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D4806" w14:textId="2C7CCB30" w:rsidR="00942BD3" w:rsidRPr="00DB7A42" w:rsidRDefault="009E3180" w:rsidP="00A85ACE">
      <w:pPr>
        <w:tabs>
          <w:tab w:val="right" w:pos="9781"/>
        </w:tabs>
        <w:snapToGrid w:val="0"/>
        <w:ind w:right="-57"/>
        <w:rPr>
          <w:rFonts w:ascii="Arial" w:eastAsia="宋体" w:hAnsi="Arial"/>
          <w:b/>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#9</w:t>
      </w:r>
      <w:r w:rsidR="008D4470">
        <w:rPr>
          <w:rFonts w:ascii="Arial" w:eastAsia="宋体" w:hAnsi="Arial"/>
          <w:b/>
          <w:szCs w:val="22"/>
          <w:lang w:eastAsia="zh-CN"/>
        </w:rPr>
        <w:t>9</w:t>
      </w:r>
      <w:r w:rsidR="00BD7E76" w:rsidRPr="005634ED">
        <w:rPr>
          <w:rFonts w:ascii="Arial" w:eastAsia="MS Mincho" w:hAnsi="Arial"/>
          <w:b/>
          <w:szCs w:val="22"/>
          <w:lang w:eastAsia="ja-JP"/>
        </w:rPr>
        <w:tab/>
      </w:r>
      <w:r w:rsidR="0052684B" w:rsidRPr="0052684B">
        <w:rPr>
          <w:rFonts w:ascii="Arial" w:eastAsia="宋体" w:hAnsi="Arial"/>
          <w:b/>
          <w:szCs w:val="22"/>
        </w:rPr>
        <w:t>R1-</w:t>
      </w:r>
      <w:r w:rsidR="003A2150" w:rsidRPr="0052684B">
        <w:rPr>
          <w:rFonts w:ascii="Arial" w:eastAsia="宋体" w:hAnsi="Arial"/>
          <w:b/>
          <w:szCs w:val="22"/>
        </w:rPr>
        <w:t>191</w:t>
      </w:r>
      <w:r w:rsidR="003A2150">
        <w:rPr>
          <w:rFonts w:ascii="Arial" w:eastAsia="宋体" w:hAnsi="Arial"/>
          <w:b/>
          <w:szCs w:val="22"/>
          <w:lang w:eastAsia="zh-CN"/>
        </w:rPr>
        <w:t>2893</w:t>
      </w:r>
    </w:p>
    <w:p w14:paraId="14EF4158" w14:textId="77777777" w:rsidR="008D4470" w:rsidRPr="008D4470" w:rsidRDefault="008D4470" w:rsidP="008D4470">
      <w:pPr>
        <w:tabs>
          <w:tab w:val="right" w:pos="9781"/>
        </w:tabs>
        <w:snapToGrid w:val="0"/>
        <w:ind w:right="-57"/>
        <w:rPr>
          <w:rFonts w:ascii="Arial" w:eastAsia="宋体" w:hAnsi="Arial"/>
          <w:b/>
          <w:szCs w:val="22"/>
          <w:lang w:eastAsia="zh-CN"/>
        </w:rPr>
      </w:pPr>
      <w:r w:rsidRPr="008D4470">
        <w:rPr>
          <w:rFonts w:ascii="Arial" w:eastAsia="宋体" w:hAnsi="Arial"/>
          <w:b/>
          <w:szCs w:val="22"/>
          <w:lang w:eastAsia="zh-CN"/>
        </w:rPr>
        <w:t>Reno, USA, November 18th – 22nd, 2019</w:t>
      </w:r>
    </w:p>
    <w:p w14:paraId="5F04922C" w14:textId="77777777" w:rsidR="00942BD3" w:rsidRPr="005634ED" w:rsidRDefault="00942BD3" w:rsidP="00877278">
      <w:pPr>
        <w:tabs>
          <w:tab w:val="center" w:pos="4536"/>
          <w:tab w:val="right" w:pos="9072"/>
        </w:tabs>
      </w:pPr>
    </w:p>
    <w:p w14:paraId="4D689D51" w14:textId="1C360EB2"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p>
    <w:bookmarkEnd w:id="0"/>
    <w:p w14:paraId="41680584" w14:textId="64E14537" w:rsidR="00942BD3" w:rsidRPr="00AC28A0" w:rsidRDefault="00942BD3" w:rsidP="00942BD3">
      <w:pPr>
        <w:pStyle w:val="a4"/>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745EB9" w:rsidRPr="00AC28A0">
        <w:rPr>
          <w:rFonts w:eastAsia="MS Gothic"/>
          <w:noProof w:val="0"/>
          <w:sz w:val="24"/>
          <w:szCs w:val="22"/>
        </w:rPr>
        <w:t>Enhancements on multi-TRP/panel transmission</w:t>
      </w:r>
    </w:p>
    <w:p w14:paraId="4EA871AB" w14:textId="4BB56456"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2D3AF3">
        <w:rPr>
          <w:rFonts w:eastAsia="MS Gothic"/>
          <w:noProof w:val="0"/>
          <w:sz w:val="24"/>
          <w:szCs w:val="22"/>
        </w:rPr>
        <w:t>7</w:t>
      </w:r>
      <w:r w:rsidR="00437C54" w:rsidRPr="00117A91">
        <w:rPr>
          <w:rFonts w:eastAsia="MS Gothic"/>
          <w:noProof w:val="0"/>
          <w:sz w:val="24"/>
          <w:szCs w:val="22"/>
        </w:rPr>
        <w:t>.</w:t>
      </w:r>
      <w:r w:rsidR="00745EB9">
        <w:rPr>
          <w:rFonts w:eastAsia="MS Gothic"/>
          <w:noProof w:val="0"/>
          <w:sz w:val="24"/>
          <w:szCs w:val="22"/>
        </w:rPr>
        <w:t>2</w:t>
      </w:r>
      <w:r w:rsidR="00437C54" w:rsidRPr="00117A91">
        <w:rPr>
          <w:rFonts w:eastAsia="MS Gothic"/>
          <w:noProof w:val="0"/>
          <w:sz w:val="24"/>
          <w:szCs w:val="22"/>
        </w:rPr>
        <w:t>.</w:t>
      </w:r>
      <w:r w:rsidR="00745EB9">
        <w:rPr>
          <w:rFonts w:eastAsia="MS Gothic"/>
          <w:noProof w:val="0"/>
          <w:sz w:val="24"/>
          <w:szCs w:val="22"/>
        </w:rPr>
        <w:t>8</w:t>
      </w:r>
      <w:r w:rsidR="00606A3F" w:rsidRPr="00117A91">
        <w:rPr>
          <w:rFonts w:eastAsia="MS Gothic"/>
          <w:noProof w:val="0"/>
          <w:sz w:val="24"/>
          <w:szCs w:val="22"/>
        </w:rPr>
        <w:t>.2</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2B5D20F2" w14:textId="768A0B0A" w:rsidR="001E4DBC" w:rsidRDefault="001E4DBC" w:rsidP="00C30910">
      <w:pPr>
        <w:pStyle w:val="21"/>
        <w:overflowPunct w:val="0"/>
        <w:autoSpaceDE w:val="0"/>
        <w:autoSpaceDN w:val="0"/>
        <w:adjustRightInd w:val="0"/>
        <w:textAlignment w:val="baseline"/>
        <w:rPr>
          <w:rFonts w:eastAsia="宋体"/>
          <w:szCs w:val="20"/>
          <w:lang w:eastAsia="en-US"/>
        </w:rPr>
      </w:pPr>
      <w:r w:rsidRPr="00BA7025">
        <w:rPr>
          <w:rFonts w:eastAsia="宋体"/>
          <w:szCs w:val="20"/>
          <w:lang w:eastAsia="en-US"/>
        </w:rPr>
        <w:t xml:space="preserve">In </w:t>
      </w:r>
      <w:r w:rsidR="00F814C7">
        <w:rPr>
          <w:rFonts w:eastAsia="宋体"/>
          <w:szCs w:val="20"/>
          <w:lang w:eastAsia="en-US"/>
        </w:rPr>
        <w:t>the RAN1</w:t>
      </w:r>
      <w:r w:rsidR="00141631">
        <w:rPr>
          <w:rFonts w:eastAsia="宋体"/>
          <w:szCs w:val="20"/>
          <w:lang w:eastAsia="en-US"/>
        </w:rPr>
        <w:t>#98</w:t>
      </w:r>
      <w:r w:rsidR="00EA6CBF">
        <w:rPr>
          <w:rFonts w:eastAsia="宋体"/>
          <w:szCs w:val="20"/>
          <w:lang w:eastAsia="en-US"/>
        </w:rPr>
        <w:t>b</w:t>
      </w:r>
      <w:r w:rsidR="00AB4864">
        <w:rPr>
          <w:rFonts w:eastAsia="宋体"/>
          <w:szCs w:val="20"/>
          <w:lang w:eastAsia="en-US"/>
        </w:rPr>
        <w:t>is</w:t>
      </w:r>
      <w:r w:rsidRPr="00BA7025">
        <w:rPr>
          <w:rFonts w:eastAsia="宋体"/>
          <w:szCs w:val="20"/>
          <w:lang w:eastAsia="en-US"/>
        </w:rPr>
        <w:t xml:space="preserve"> meeting</w:t>
      </w:r>
      <w:r w:rsidR="0050473B">
        <w:rPr>
          <w:rFonts w:eastAsia="宋体"/>
          <w:szCs w:val="20"/>
          <w:lang w:eastAsia="en-US"/>
        </w:rPr>
        <w:t>s</w:t>
      </w:r>
      <w:r w:rsidRPr="00BA7025">
        <w:rPr>
          <w:rFonts w:eastAsia="宋体"/>
          <w:szCs w:val="20"/>
          <w:lang w:eastAsia="en-US"/>
        </w:rPr>
        <w:t xml:space="preserve">, </w:t>
      </w:r>
      <w:r>
        <w:rPr>
          <w:rFonts w:eastAsia="宋体"/>
          <w:szCs w:val="20"/>
          <w:lang w:eastAsia="en-US"/>
        </w:rPr>
        <w:t xml:space="preserve">multi-TRP/panel enhancements for </w:t>
      </w:r>
      <w:proofErr w:type="spellStart"/>
      <w:r>
        <w:rPr>
          <w:rFonts w:eastAsia="宋体"/>
          <w:szCs w:val="20"/>
          <w:lang w:eastAsia="en-US"/>
        </w:rPr>
        <w:t>eMBB</w:t>
      </w:r>
      <w:proofErr w:type="spellEnd"/>
      <w:r>
        <w:rPr>
          <w:rFonts w:eastAsia="宋体"/>
          <w:szCs w:val="20"/>
          <w:lang w:eastAsia="en-US"/>
        </w:rPr>
        <w:t xml:space="preserve"> and URLLC were discussed and </w:t>
      </w:r>
      <w:r w:rsidR="007B3496">
        <w:rPr>
          <w:rFonts w:eastAsia="宋体"/>
          <w:szCs w:val="20"/>
          <w:lang w:eastAsia="en-US"/>
        </w:rPr>
        <w:t xml:space="preserve">some </w:t>
      </w:r>
      <w:r>
        <w:rPr>
          <w:rFonts w:eastAsia="宋体"/>
          <w:szCs w:val="20"/>
          <w:lang w:eastAsia="en-US"/>
        </w:rPr>
        <w:t>agreements were made [1].</w:t>
      </w:r>
      <w:r w:rsidR="0078619E">
        <w:rPr>
          <w:rFonts w:eastAsia="宋体"/>
          <w:szCs w:val="20"/>
          <w:lang w:eastAsia="en-US"/>
        </w:rPr>
        <w:t xml:space="preserve"> </w:t>
      </w:r>
    </w:p>
    <w:p w14:paraId="5E4D15D9" w14:textId="01B76676" w:rsidR="001E4DBC" w:rsidRDefault="001E4DBC" w:rsidP="00C30910">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the </w:t>
      </w:r>
      <w:r w:rsidR="007B3496">
        <w:rPr>
          <w:rFonts w:eastAsiaTheme="minorEastAsia"/>
          <w:color w:val="000000"/>
          <w:sz w:val="22"/>
          <w:szCs w:val="22"/>
          <w:lang w:eastAsia="zh-CN"/>
        </w:rPr>
        <w:t>remaining issues</w:t>
      </w:r>
      <w:r w:rsidR="007B3496" w:rsidRPr="006A1D17">
        <w:rPr>
          <w:rFonts w:eastAsiaTheme="minorEastAsia"/>
          <w:color w:val="000000"/>
          <w:sz w:val="22"/>
          <w:szCs w:val="22"/>
          <w:lang w:eastAsia="zh-CN"/>
        </w:rPr>
        <w:t xml:space="preserve"> </w:t>
      </w:r>
      <w:r w:rsidRPr="006A1D17">
        <w:rPr>
          <w:rFonts w:eastAsiaTheme="minorEastAsia"/>
          <w:color w:val="000000"/>
          <w:sz w:val="22"/>
          <w:szCs w:val="22"/>
          <w:lang w:eastAsia="zh-CN"/>
        </w:rPr>
        <w:t>on multi-TRP/panel transmission in Rel-16, including the multi-TRP/panel enhancement for non-coherent joint transmission and multi-TRP enhancement for URLLC.</w:t>
      </w:r>
    </w:p>
    <w:p w14:paraId="7CC27A4D" w14:textId="73414E13" w:rsidR="00AC1F4B" w:rsidRDefault="00AC1F4B" w:rsidP="002B2EDB">
      <w:pPr>
        <w:spacing w:beforeLines="50" w:before="120" w:afterLines="50" w:after="120"/>
        <w:jc w:val="both"/>
        <w:rPr>
          <w:rFonts w:eastAsiaTheme="minorEastAsia"/>
          <w:color w:val="000000"/>
          <w:sz w:val="22"/>
          <w:szCs w:val="22"/>
          <w:lang w:eastAsia="zh-CN"/>
        </w:rPr>
      </w:pPr>
    </w:p>
    <w:p w14:paraId="4F67CD26" w14:textId="66FD6C02" w:rsidR="006A1D17" w:rsidRDefault="006A1D17" w:rsidP="006726E0">
      <w:pPr>
        <w:pStyle w:val="1"/>
      </w:pPr>
      <w:r w:rsidRPr="006A1D17">
        <w:t xml:space="preserve">Multi-TRP/panel enhancement for non-coherent joint transmission </w:t>
      </w:r>
    </w:p>
    <w:p w14:paraId="200084B7" w14:textId="15E6D4EA" w:rsidR="006726E0" w:rsidRDefault="0032666D" w:rsidP="006726E0">
      <w:pPr>
        <w:pStyle w:val="2"/>
        <w:spacing w:before="240" w:after="120"/>
      </w:pPr>
      <w:r w:rsidRPr="0032666D">
        <w:t>Single PDCCH based multi-TRP/Panel transmission</w:t>
      </w:r>
    </w:p>
    <w:p w14:paraId="5382E029" w14:textId="7620113A" w:rsidR="006726E0" w:rsidRPr="00C1721B" w:rsidRDefault="006726E0" w:rsidP="000F04C3">
      <w:pPr>
        <w:jc w:val="both"/>
        <w:rPr>
          <w:rFonts w:eastAsiaTheme="minorEastAsia"/>
          <w:sz w:val="22"/>
          <w:lang w:eastAsia="zh-CN"/>
        </w:rPr>
      </w:pPr>
      <w:r w:rsidRPr="00C1721B">
        <w:rPr>
          <w:rFonts w:eastAsiaTheme="minorEastAsia" w:hint="eastAsia"/>
          <w:sz w:val="22"/>
          <w:lang w:eastAsia="zh-CN"/>
        </w:rPr>
        <w:t>F</w:t>
      </w:r>
      <w:r w:rsidRPr="00C1721B">
        <w:rPr>
          <w:rFonts w:eastAsiaTheme="minorEastAsia"/>
          <w:sz w:val="22"/>
          <w:lang w:eastAsia="zh-CN"/>
        </w:rPr>
        <w:t>or single PDCCH based multi</w:t>
      </w:r>
      <w:r w:rsidR="0078619E">
        <w:rPr>
          <w:rFonts w:eastAsiaTheme="minorEastAsia" w:hint="eastAsia"/>
          <w:sz w:val="22"/>
          <w:lang w:eastAsia="zh-CN"/>
        </w:rPr>
        <w:t>-</w:t>
      </w:r>
      <w:r w:rsidRPr="00C1721B">
        <w:rPr>
          <w:rFonts w:eastAsiaTheme="minorEastAsia"/>
          <w:sz w:val="22"/>
          <w:lang w:eastAsia="zh-CN"/>
        </w:rPr>
        <w:t>TRP/panel transmission, the following agreements were made in the R</w:t>
      </w:r>
      <w:r w:rsidR="006E1B64">
        <w:rPr>
          <w:rFonts w:eastAsiaTheme="minorEastAsia"/>
          <w:sz w:val="22"/>
          <w:lang w:eastAsia="zh-CN"/>
        </w:rPr>
        <w:t>AN</w:t>
      </w:r>
      <w:r w:rsidRPr="00C1721B">
        <w:rPr>
          <w:rFonts w:eastAsiaTheme="minorEastAsia"/>
          <w:sz w:val="22"/>
          <w:lang w:eastAsia="zh-CN"/>
        </w:rPr>
        <w:t>1</w:t>
      </w:r>
      <w:r w:rsidR="005B159C">
        <w:rPr>
          <w:rFonts w:eastAsiaTheme="minorEastAsia"/>
          <w:sz w:val="22"/>
          <w:lang w:eastAsia="zh-CN"/>
        </w:rPr>
        <w:t>#98</w:t>
      </w:r>
      <w:r w:rsidR="008F718B">
        <w:rPr>
          <w:rFonts w:eastAsiaTheme="minorEastAsia"/>
          <w:sz w:val="22"/>
          <w:lang w:eastAsia="zh-CN"/>
        </w:rPr>
        <w:t>b</w:t>
      </w:r>
      <w:r w:rsidR="00021656">
        <w:rPr>
          <w:rFonts w:eastAsiaTheme="minorEastAsia"/>
          <w:sz w:val="22"/>
          <w:lang w:eastAsia="zh-CN"/>
        </w:rPr>
        <w:t>is</w:t>
      </w:r>
      <w:r w:rsidRPr="00C1721B">
        <w:rPr>
          <w:rFonts w:eastAsiaTheme="minorEastAsia"/>
          <w:sz w:val="22"/>
          <w:lang w:eastAsia="zh-CN"/>
        </w:rPr>
        <w:t xml:space="preserve"> meeting</w:t>
      </w:r>
      <w:r w:rsidR="00684627">
        <w:rPr>
          <w:rFonts w:eastAsiaTheme="minorEastAsia"/>
          <w:sz w:val="22"/>
          <w:lang w:eastAsia="zh-CN"/>
        </w:rPr>
        <w:t xml:space="preserve"> [1]</w:t>
      </w:r>
      <w:r w:rsidRPr="00C1721B">
        <w:rPr>
          <w:rFonts w:eastAsiaTheme="minorEastAsia"/>
          <w:sz w:val="22"/>
          <w:lang w:eastAsia="zh-CN"/>
        </w:rPr>
        <w:t>:</w:t>
      </w:r>
    </w:p>
    <w:tbl>
      <w:tblPr>
        <w:tblStyle w:val="af"/>
        <w:tblW w:w="0" w:type="auto"/>
        <w:tblLook w:val="04A0" w:firstRow="1" w:lastRow="0" w:firstColumn="1" w:lastColumn="0" w:noHBand="0" w:noVBand="1"/>
      </w:tblPr>
      <w:tblGrid>
        <w:gridCol w:w="9962"/>
      </w:tblGrid>
      <w:tr w:rsidR="006726E0" w:rsidRPr="00EB223D" w14:paraId="76662F33" w14:textId="77777777" w:rsidTr="006726E0">
        <w:tc>
          <w:tcPr>
            <w:tcW w:w="9962" w:type="dxa"/>
          </w:tcPr>
          <w:p w14:paraId="1ED994DC" w14:textId="63E6C527" w:rsidR="00820F58" w:rsidRPr="003C24EC" w:rsidRDefault="00820F58" w:rsidP="00820F58">
            <w:pPr>
              <w:rPr>
                <w:b/>
                <w:bCs/>
                <w:sz w:val="22"/>
                <w:szCs w:val="22"/>
                <w:lang w:eastAsia="x-none"/>
              </w:rPr>
            </w:pPr>
            <w:r w:rsidRPr="003C24EC">
              <w:rPr>
                <w:b/>
                <w:bCs/>
                <w:sz w:val="22"/>
                <w:szCs w:val="22"/>
                <w:highlight w:val="green"/>
                <w:lang w:eastAsia="x-none"/>
              </w:rPr>
              <w:t>Agreement</w:t>
            </w:r>
            <w:r w:rsidR="00CE7803" w:rsidRPr="003C24EC">
              <w:rPr>
                <w:b/>
                <w:bCs/>
                <w:sz w:val="22"/>
                <w:szCs w:val="22"/>
                <w:lang w:eastAsia="x-none"/>
              </w:rPr>
              <w:t>:</w:t>
            </w:r>
          </w:p>
          <w:p w14:paraId="1C307E63" w14:textId="77777777" w:rsidR="00820F58" w:rsidRPr="003C24EC" w:rsidRDefault="00820F58" w:rsidP="003C24EC">
            <w:pPr>
              <w:pStyle w:val="aa"/>
              <w:numPr>
                <w:ilvl w:val="0"/>
                <w:numId w:val="109"/>
              </w:numPr>
              <w:ind w:firstLineChars="0"/>
              <w:rPr>
                <w:sz w:val="22"/>
                <w:szCs w:val="22"/>
                <w:lang w:eastAsia="x-none"/>
              </w:rPr>
            </w:pPr>
            <w:r w:rsidRPr="003C24EC">
              <w:rPr>
                <w:rFonts w:ascii="Times New Roman" w:hAnsi="Times New Roman" w:cs="Times New Roman"/>
                <w:sz w:val="22"/>
                <w:szCs w:val="22"/>
                <w:lang w:eastAsia="x-none"/>
              </w:rPr>
              <w:t xml:space="preserve">For single-PDCCH based multi-TRP/Panel transmission, the number of bits of TCI field in DCI is 3 if higher layer parameter </w:t>
            </w:r>
            <w:proofErr w:type="spellStart"/>
            <w:r w:rsidRPr="003C24EC">
              <w:rPr>
                <w:rFonts w:ascii="Times New Roman" w:hAnsi="Times New Roman" w:cs="Times New Roman"/>
                <w:sz w:val="22"/>
                <w:szCs w:val="22"/>
                <w:lang w:eastAsia="x-none"/>
              </w:rPr>
              <w:t>tci-PresentInDCI</w:t>
            </w:r>
            <w:proofErr w:type="spellEnd"/>
            <w:r w:rsidRPr="003C24EC">
              <w:rPr>
                <w:rFonts w:ascii="Times New Roman" w:hAnsi="Times New Roman" w:cs="Times New Roman"/>
                <w:sz w:val="22"/>
                <w:szCs w:val="22"/>
                <w:lang w:eastAsia="x-none"/>
              </w:rPr>
              <w:t xml:space="preserve"> is enabled.</w:t>
            </w:r>
          </w:p>
          <w:p w14:paraId="66D7C125" w14:textId="42AF3A17" w:rsidR="00820F58" w:rsidRPr="003C24EC" w:rsidRDefault="00820F58" w:rsidP="00820F58">
            <w:pPr>
              <w:rPr>
                <w:b/>
                <w:bCs/>
                <w:sz w:val="22"/>
                <w:szCs w:val="22"/>
                <w:lang w:eastAsia="x-none"/>
              </w:rPr>
            </w:pPr>
            <w:r w:rsidRPr="003C24EC">
              <w:rPr>
                <w:b/>
                <w:bCs/>
                <w:sz w:val="22"/>
                <w:szCs w:val="22"/>
                <w:highlight w:val="green"/>
                <w:lang w:eastAsia="x-none"/>
              </w:rPr>
              <w:t>Agreement</w:t>
            </w:r>
            <w:r w:rsidR="00F069E2" w:rsidRPr="003C24EC">
              <w:rPr>
                <w:b/>
                <w:bCs/>
                <w:sz w:val="22"/>
                <w:szCs w:val="22"/>
                <w:lang w:eastAsia="x-none"/>
              </w:rPr>
              <w:t>:</w:t>
            </w:r>
          </w:p>
          <w:p w14:paraId="7E198CC4" w14:textId="77777777" w:rsidR="00820F58" w:rsidRPr="003C24EC" w:rsidRDefault="00820F58" w:rsidP="003C24EC">
            <w:pPr>
              <w:pStyle w:val="aa"/>
              <w:numPr>
                <w:ilvl w:val="0"/>
                <w:numId w:val="109"/>
              </w:numPr>
              <w:ind w:firstLineChars="0"/>
              <w:jc w:val="both"/>
              <w:rPr>
                <w:sz w:val="22"/>
                <w:szCs w:val="22"/>
                <w:lang w:eastAsia="x-none"/>
              </w:rPr>
            </w:pPr>
            <w:r w:rsidRPr="003C24EC">
              <w:rPr>
                <w:rFonts w:ascii="Times New Roman" w:hAnsi="Times New Roman" w:cs="Times New Roman"/>
                <w:sz w:val="22"/>
                <w:szCs w:val="22"/>
                <w:lang w:eastAsia="x-none"/>
              </w:rPr>
              <w:t xml:space="preserve">Capture the following in the reply LS to RAN2 on single PDCCH based </w:t>
            </w:r>
            <w:proofErr w:type="spellStart"/>
            <w:r w:rsidRPr="003C24EC">
              <w:rPr>
                <w:rFonts w:ascii="Times New Roman" w:hAnsi="Times New Roman" w:cs="Times New Roman"/>
                <w:sz w:val="22"/>
                <w:szCs w:val="22"/>
                <w:lang w:eastAsia="x-none"/>
              </w:rPr>
              <w:t>mTRP</w:t>
            </w:r>
            <w:proofErr w:type="spellEnd"/>
            <w:r w:rsidRPr="003C24EC">
              <w:rPr>
                <w:rFonts w:ascii="Times New Roman" w:hAnsi="Times New Roman" w:cs="Times New Roman"/>
                <w:sz w:val="22"/>
                <w:szCs w:val="22"/>
                <w:lang w:eastAsia="x-none"/>
              </w:rPr>
              <w:t xml:space="preserve"> operation. LS is </w:t>
            </w:r>
            <w:r w:rsidRPr="003C24EC">
              <w:rPr>
                <w:rFonts w:ascii="Times New Roman" w:hAnsi="Times New Roman" w:cs="Times New Roman"/>
                <w:sz w:val="22"/>
                <w:szCs w:val="22"/>
                <w:highlight w:val="green"/>
                <w:lang w:eastAsia="x-none"/>
              </w:rPr>
              <w:t>endorsed</w:t>
            </w:r>
            <w:r w:rsidRPr="003C24EC">
              <w:rPr>
                <w:rFonts w:ascii="Times New Roman" w:hAnsi="Times New Roman" w:cs="Times New Roman"/>
                <w:sz w:val="22"/>
                <w:szCs w:val="22"/>
                <w:lang w:eastAsia="x-none"/>
              </w:rPr>
              <w:t xml:space="preserve"> </w:t>
            </w:r>
            <w:r w:rsidRPr="003C24EC">
              <w:rPr>
                <w:rFonts w:ascii="Times New Roman" w:hAnsi="Times New Roman" w:cs="Times New Roman"/>
                <w:sz w:val="22"/>
                <w:szCs w:val="22"/>
                <w:highlight w:val="green"/>
                <w:lang w:eastAsia="x-none"/>
              </w:rPr>
              <w:t>in R1-1911550</w:t>
            </w:r>
            <w:r w:rsidRPr="003C24EC">
              <w:rPr>
                <w:rFonts w:ascii="Times New Roman" w:hAnsi="Times New Roman" w:cs="Times New Roman"/>
                <w:sz w:val="22"/>
                <w:szCs w:val="22"/>
                <w:lang w:eastAsia="x-none"/>
              </w:rPr>
              <w:t>.</w:t>
            </w:r>
          </w:p>
          <w:p w14:paraId="353A43B9" w14:textId="77777777" w:rsidR="00820F58" w:rsidRPr="003C24EC" w:rsidRDefault="00820F58" w:rsidP="003C24EC">
            <w:pPr>
              <w:numPr>
                <w:ilvl w:val="0"/>
                <w:numId w:val="108"/>
              </w:numPr>
              <w:spacing w:before="0" w:after="0"/>
              <w:jc w:val="both"/>
              <w:rPr>
                <w:sz w:val="22"/>
                <w:szCs w:val="22"/>
                <w:lang w:eastAsia="x-none"/>
              </w:rPr>
            </w:pPr>
            <w:r w:rsidRPr="003C24EC">
              <w:rPr>
                <w:sz w:val="22"/>
                <w:szCs w:val="22"/>
                <w:lang w:eastAsia="x-none"/>
              </w:rPr>
              <w:t>For question 1 from RAN2</w:t>
            </w:r>
          </w:p>
          <w:p w14:paraId="1744E840" w14:textId="77777777" w:rsidR="00820F58" w:rsidRPr="003C24EC" w:rsidRDefault="00820F58" w:rsidP="003C24EC">
            <w:pPr>
              <w:numPr>
                <w:ilvl w:val="1"/>
                <w:numId w:val="108"/>
              </w:numPr>
              <w:spacing w:before="0" w:after="0"/>
              <w:jc w:val="both"/>
              <w:rPr>
                <w:sz w:val="22"/>
                <w:szCs w:val="22"/>
                <w:lang w:eastAsia="x-none"/>
              </w:rPr>
            </w:pPr>
            <w:r w:rsidRPr="003C24EC">
              <w:rPr>
                <w:sz w:val="22"/>
                <w:szCs w:val="22"/>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498EA323" w14:textId="77777777" w:rsidR="00820F58" w:rsidRPr="003C24EC" w:rsidRDefault="00820F58" w:rsidP="003C24EC">
            <w:pPr>
              <w:numPr>
                <w:ilvl w:val="0"/>
                <w:numId w:val="108"/>
              </w:numPr>
              <w:spacing w:before="0" w:after="0"/>
              <w:jc w:val="both"/>
              <w:rPr>
                <w:sz w:val="22"/>
                <w:szCs w:val="22"/>
                <w:lang w:eastAsia="x-none"/>
              </w:rPr>
            </w:pPr>
            <w:r w:rsidRPr="003C24EC">
              <w:rPr>
                <w:sz w:val="22"/>
                <w:szCs w:val="22"/>
                <w:lang w:eastAsia="x-none"/>
              </w:rPr>
              <w:t>For question 2 from RAN2, the following agreement has been made. To be used as answer of question 2</w:t>
            </w:r>
          </w:p>
          <w:p w14:paraId="00153EED" w14:textId="77777777" w:rsidR="00820F58" w:rsidRPr="003C24EC" w:rsidRDefault="00820F58" w:rsidP="003C24EC">
            <w:pPr>
              <w:jc w:val="both"/>
              <w:rPr>
                <w:b/>
                <w:bCs/>
                <w:sz w:val="22"/>
                <w:szCs w:val="22"/>
                <w:lang w:eastAsia="x-none"/>
              </w:rPr>
            </w:pPr>
            <w:r w:rsidRPr="003C24EC">
              <w:rPr>
                <w:b/>
                <w:bCs/>
                <w:sz w:val="22"/>
                <w:szCs w:val="22"/>
                <w:highlight w:val="green"/>
                <w:lang w:eastAsia="x-none"/>
              </w:rPr>
              <w:t>Agreement</w:t>
            </w:r>
          </w:p>
          <w:p w14:paraId="3E50E2D9" w14:textId="77777777" w:rsidR="006726E0" w:rsidRPr="003C24EC" w:rsidRDefault="00820F58" w:rsidP="003C24EC">
            <w:pPr>
              <w:pStyle w:val="aa"/>
              <w:numPr>
                <w:ilvl w:val="0"/>
                <w:numId w:val="109"/>
              </w:numPr>
              <w:ind w:firstLineChars="0"/>
              <w:jc w:val="both"/>
              <w:rPr>
                <w:rFonts w:eastAsia="MS Gothic"/>
                <w:sz w:val="22"/>
                <w:szCs w:val="22"/>
                <w:lang w:eastAsia="x-none"/>
              </w:rPr>
            </w:pPr>
            <w:r w:rsidRPr="003C24EC">
              <w:rPr>
                <w:rFonts w:ascii="Times New Roman" w:hAnsi="Times New Roman" w:cs="Times New Roman"/>
                <w:sz w:val="22"/>
                <w:szCs w:val="22"/>
                <w:lang w:eastAsia="x-none"/>
              </w:rPr>
              <w:t xml:space="preserve">The maximum number of activated TCI states in </w:t>
            </w:r>
            <w:proofErr w:type="spellStart"/>
            <w:r w:rsidRPr="003C24EC">
              <w:rPr>
                <w:rFonts w:ascii="Times New Roman" w:hAnsi="Times New Roman" w:cs="Times New Roman"/>
                <w:sz w:val="22"/>
                <w:szCs w:val="22"/>
                <w:lang w:eastAsia="x-none"/>
              </w:rPr>
              <w:t>mTRP</w:t>
            </w:r>
            <w:proofErr w:type="spellEnd"/>
            <w:r w:rsidRPr="003C24EC">
              <w:rPr>
                <w:rFonts w:ascii="Times New Roman" w:hAnsi="Times New Roman" w:cs="Times New Roman"/>
                <w:sz w:val="22"/>
                <w:szCs w:val="22"/>
                <w:lang w:eastAsia="x-none"/>
              </w:rPr>
              <w:t xml:space="preserve"> operation is 8. The number of bits of TCI field in DCI is 3 if higher layer parameter </w:t>
            </w:r>
            <w:proofErr w:type="spellStart"/>
            <w:r w:rsidRPr="003C24EC">
              <w:rPr>
                <w:rFonts w:ascii="Times New Roman" w:hAnsi="Times New Roman" w:cs="Times New Roman"/>
                <w:sz w:val="22"/>
                <w:szCs w:val="22"/>
                <w:lang w:eastAsia="x-none"/>
              </w:rPr>
              <w:t>tci-PresentInDCI</w:t>
            </w:r>
            <w:proofErr w:type="spellEnd"/>
            <w:r w:rsidRPr="003C24EC">
              <w:rPr>
                <w:rFonts w:ascii="Times New Roman" w:hAnsi="Times New Roman" w:cs="Times New Roman"/>
                <w:sz w:val="22"/>
                <w:szCs w:val="22"/>
                <w:lang w:eastAsia="x-none"/>
              </w:rPr>
              <w:t xml:space="preserve"> is enabled. The total number of simultaneously activated TCI states is up to 8.</w:t>
            </w:r>
          </w:p>
          <w:p w14:paraId="2DDA9417" w14:textId="77777777" w:rsidR="00C41D32" w:rsidRPr="003C24EC" w:rsidRDefault="00C41D32" w:rsidP="003C24EC">
            <w:pPr>
              <w:jc w:val="both"/>
              <w:rPr>
                <w:b/>
                <w:bCs/>
                <w:sz w:val="22"/>
                <w:lang w:eastAsia="x-none"/>
              </w:rPr>
            </w:pPr>
            <w:r w:rsidRPr="003C24EC">
              <w:rPr>
                <w:b/>
                <w:bCs/>
                <w:sz w:val="22"/>
                <w:highlight w:val="green"/>
                <w:lang w:eastAsia="x-none"/>
              </w:rPr>
              <w:t>Agreement</w:t>
            </w:r>
          </w:p>
          <w:p w14:paraId="356FFF69" w14:textId="77777777" w:rsidR="00C41D32" w:rsidRPr="003C24EC" w:rsidRDefault="00C41D32" w:rsidP="003C24EC">
            <w:pPr>
              <w:pStyle w:val="aa"/>
              <w:numPr>
                <w:ilvl w:val="0"/>
                <w:numId w:val="110"/>
              </w:numPr>
              <w:ind w:firstLineChars="0"/>
              <w:jc w:val="both"/>
              <w:rPr>
                <w:sz w:val="22"/>
                <w:lang w:eastAsia="x-none"/>
              </w:rPr>
            </w:pPr>
            <w:r w:rsidRPr="003C24EC">
              <w:rPr>
                <w:rFonts w:ascii="Times New Roman" w:hAnsi="Times New Roman" w:cs="Times New Roman"/>
                <w:sz w:val="22"/>
                <w:lang w:eastAsia="x-none"/>
              </w:rPr>
              <w:lastRenderedPageBreak/>
              <w:t xml:space="preserve">When 2 TCI states are indicated by a TCI code point, for DMRS type 1 and type 2 for </w:t>
            </w:r>
            <w:proofErr w:type="spellStart"/>
            <w:r w:rsidRPr="003C24EC">
              <w:rPr>
                <w:rFonts w:ascii="Times New Roman" w:hAnsi="Times New Roman" w:cs="Times New Roman"/>
                <w:sz w:val="22"/>
                <w:lang w:eastAsia="x-none"/>
              </w:rPr>
              <w:t>eMBB</w:t>
            </w:r>
            <w:proofErr w:type="spellEnd"/>
            <w:r w:rsidRPr="003C24EC">
              <w:rPr>
                <w:rFonts w:ascii="Times New Roman" w:hAnsi="Times New Roman" w:cs="Times New Roman"/>
                <w:sz w:val="22"/>
                <w:lang w:eastAsia="x-none"/>
              </w:rPr>
              <w:t xml:space="preserve"> and URLLC scheme-1a, if indicated DMRS ports are from two CDM groups, the first TCI state corresponds to the CDM group of the first antenna port indicated by the antenna port indication table.</w:t>
            </w:r>
          </w:p>
          <w:p w14:paraId="24A63CCF" w14:textId="77777777" w:rsidR="00C41D32" w:rsidRPr="003C24EC" w:rsidRDefault="00C41D32" w:rsidP="003C24EC">
            <w:pPr>
              <w:jc w:val="both"/>
              <w:rPr>
                <w:b/>
                <w:bCs/>
                <w:sz w:val="22"/>
                <w:lang w:eastAsia="x-none"/>
              </w:rPr>
            </w:pPr>
            <w:r w:rsidRPr="003C24EC">
              <w:rPr>
                <w:b/>
                <w:bCs/>
                <w:sz w:val="22"/>
                <w:highlight w:val="green"/>
                <w:lang w:eastAsia="x-none"/>
              </w:rPr>
              <w:t>Agreement</w:t>
            </w:r>
          </w:p>
          <w:p w14:paraId="00BF1A89" w14:textId="77777777" w:rsidR="00C41D32" w:rsidRPr="003C24EC" w:rsidRDefault="00C41D32" w:rsidP="003C24EC">
            <w:pPr>
              <w:pStyle w:val="aa"/>
              <w:numPr>
                <w:ilvl w:val="0"/>
                <w:numId w:val="110"/>
              </w:numPr>
              <w:ind w:firstLineChars="0"/>
              <w:jc w:val="both"/>
              <w:rPr>
                <w:sz w:val="22"/>
                <w:lang w:eastAsia="x-none"/>
              </w:rPr>
            </w:pPr>
            <w:r w:rsidRPr="003C24EC">
              <w:rPr>
                <w:rFonts w:ascii="Times New Roman" w:hAnsi="Times New Roman" w:cs="Times New Roman"/>
                <w:sz w:val="22"/>
                <w:lang w:eastAsia="x-none"/>
              </w:rPr>
              <w:t>For DMRS type-1, for layer combination 1+2, at least support DMRS entry {0,2,3} with 2 CDM groups without data</w:t>
            </w:r>
          </w:p>
          <w:p w14:paraId="08328B65" w14:textId="77777777" w:rsidR="00C41D32" w:rsidRPr="003C24EC" w:rsidRDefault="00C41D32" w:rsidP="003C24EC">
            <w:pPr>
              <w:jc w:val="both"/>
              <w:rPr>
                <w:b/>
                <w:bCs/>
                <w:sz w:val="22"/>
              </w:rPr>
            </w:pPr>
            <w:r w:rsidRPr="003C24EC">
              <w:rPr>
                <w:b/>
                <w:bCs/>
                <w:sz w:val="22"/>
                <w:highlight w:val="green"/>
              </w:rPr>
              <w:t>Agreement</w:t>
            </w:r>
          </w:p>
          <w:p w14:paraId="161A66EE" w14:textId="77777777" w:rsidR="00C41D32" w:rsidRPr="003C24EC" w:rsidRDefault="00C41D32" w:rsidP="003C24EC">
            <w:pPr>
              <w:pStyle w:val="aa"/>
              <w:numPr>
                <w:ilvl w:val="0"/>
                <w:numId w:val="110"/>
              </w:numPr>
              <w:ind w:firstLineChars="0"/>
              <w:jc w:val="both"/>
              <w:rPr>
                <w:sz w:val="22"/>
                <w:lang w:eastAsia="x-none"/>
              </w:rPr>
            </w:pPr>
            <w:r w:rsidRPr="003C24EC">
              <w:rPr>
                <w:rFonts w:ascii="Times New Roman" w:hAnsi="Times New Roman" w:cs="Times New Roman"/>
                <w:sz w:val="22"/>
                <w:lang w:eastAsia="x-none"/>
              </w:rPr>
              <w:t xml:space="preserve">Support two PTRS ports for single-PDCCH based multi-TRP/Panel transmission at least for </w:t>
            </w:r>
            <w:proofErr w:type="spellStart"/>
            <w:r w:rsidRPr="003C24EC">
              <w:rPr>
                <w:rFonts w:ascii="Times New Roman" w:hAnsi="Times New Roman" w:cs="Times New Roman"/>
                <w:sz w:val="22"/>
                <w:lang w:eastAsia="x-none"/>
              </w:rPr>
              <w:t>eMBB</w:t>
            </w:r>
            <w:proofErr w:type="spellEnd"/>
            <w:r w:rsidRPr="003C24EC">
              <w:rPr>
                <w:rFonts w:ascii="Times New Roman" w:hAnsi="Times New Roman" w:cs="Times New Roman"/>
                <w:sz w:val="22"/>
                <w:lang w:eastAsia="x-none"/>
              </w:rPr>
              <w:t xml:space="preserve"> and URLLC scheme 1a if two TCI states are indicated by one TCI code point, whereas the first/second PTRS port is associated with the lowest indexed DMRS port within the DMRS ports corresponding to the first/second indicated TCI state, respectively  </w:t>
            </w:r>
          </w:p>
          <w:p w14:paraId="0DEB65A5" w14:textId="77777777" w:rsidR="00C41D32" w:rsidRPr="003C24EC" w:rsidRDefault="00C41D32" w:rsidP="00211B0F">
            <w:pPr>
              <w:numPr>
                <w:ilvl w:val="0"/>
                <w:numId w:val="111"/>
              </w:numPr>
              <w:autoSpaceDE w:val="0"/>
              <w:autoSpaceDN w:val="0"/>
              <w:adjustRightInd w:val="0"/>
              <w:snapToGrid w:val="0"/>
              <w:spacing w:before="0" w:after="0"/>
              <w:contextualSpacing/>
              <w:jc w:val="both"/>
              <w:rPr>
                <w:rFonts w:eastAsia="宋体"/>
                <w:sz w:val="22"/>
              </w:rPr>
            </w:pPr>
            <w:r w:rsidRPr="003C24EC">
              <w:rPr>
                <w:rFonts w:eastAsia="宋体"/>
                <w:sz w:val="22"/>
              </w:rPr>
              <w:t xml:space="preserve">RRC </w:t>
            </w:r>
            <w:proofErr w:type="spellStart"/>
            <w:r w:rsidRPr="003C24EC">
              <w:rPr>
                <w:rFonts w:eastAsia="宋体"/>
                <w:sz w:val="22"/>
              </w:rPr>
              <w:t>signalling</w:t>
            </w:r>
            <w:proofErr w:type="spellEnd"/>
            <w:r w:rsidRPr="003C24EC">
              <w:rPr>
                <w:rFonts w:eastAsia="宋体"/>
                <w:sz w:val="22"/>
              </w:rPr>
              <w:t xml:space="preserve"> is used to configure the two PTRS ports</w:t>
            </w:r>
          </w:p>
          <w:p w14:paraId="1AA732BA" w14:textId="77777777" w:rsidR="00C41D32" w:rsidRPr="003C24EC" w:rsidRDefault="00C41D32" w:rsidP="00E0107B">
            <w:pPr>
              <w:numPr>
                <w:ilvl w:val="0"/>
                <w:numId w:val="111"/>
              </w:numPr>
              <w:autoSpaceDE w:val="0"/>
              <w:autoSpaceDN w:val="0"/>
              <w:adjustRightInd w:val="0"/>
              <w:snapToGrid w:val="0"/>
              <w:spacing w:before="0" w:after="0"/>
              <w:contextualSpacing/>
              <w:jc w:val="both"/>
              <w:rPr>
                <w:rFonts w:eastAsia="宋体"/>
                <w:sz w:val="22"/>
              </w:rPr>
            </w:pPr>
            <w:r w:rsidRPr="003C24EC">
              <w:rPr>
                <w:rFonts w:eastAsia="宋体"/>
                <w:sz w:val="22"/>
              </w:rPr>
              <w:t>Note that whether supporting two PTRS ports is subject to UE capability</w:t>
            </w:r>
          </w:p>
          <w:p w14:paraId="523C8279" w14:textId="7AF0BCDB" w:rsidR="00C41D32" w:rsidRPr="00211B0F" w:rsidRDefault="00C41D32" w:rsidP="003C24EC">
            <w:pPr>
              <w:numPr>
                <w:ilvl w:val="0"/>
                <w:numId w:val="111"/>
              </w:numPr>
              <w:autoSpaceDE w:val="0"/>
              <w:autoSpaceDN w:val="0"/>
              <w:adjustRightInd w:val="0"/>
              <w:snapToGrid w:val="0"/>
              <w:spacing w:before="0" w:after="0"/>
              <w:contextualSpacing/>
              <w:jc w:val="both"/>
              <w:rPr>
                <w:rFonts w:eastAsia="宋体"/>
                <w:sz w:val="22"/>
              </w:rPr>
            </w:pPr>
            <w:r w:rsidRPr="003C24EC">
              <w:rPr>
                <w:rFonts w:eastAsia="宋体"/>
                <w:sz w:val="22"/>
              </w:rPr>
              <w:t>FFS: Applicability for other cases</w:t>
            </w:r>
          </w:p>
        </w:tc>
      </w:tr>
    </w:tbl>
    <w:p w14:paraId="241FC0D9" w14:textId="4E7D173D" w:rsidR="0005723C" w:rsidRDefault="004E193D" w:rsidP="002E01A3">
      <w:pPr>
        <w:pStyle w:val="3"/>
        <w:ind w:left="709"/>
        <w:rPr>
          <w:rFonts w:eastAsiaTheme="minorEastAsia"/>
          <w:lang w:eastAsia="zh-CN"/>
        </w:rPr>
      </w:pPr>
      <w:r>
        <w:rPr>
          <w:lang w:eastAsia="zh-CN"/>
        </w:rPr>
        <w:lastRenderedPageBreak/>
        <w:t>TCI state</w:t>
      </w:r>
      <w:r w:rsidR="00AE6CE1">
        <w:rPr>
          <w:lang w:eastAsia="zh-CN"/>
        </w:rPr>
        <w:t xml:space="preserve"> enhancement for </w:t>
      </w:r>
      <w:r w:rsidR="00080420">
        <w:rPr>
          <w:rFonts w:eastAsiaTheme="minorEastAsia"/>
          <w:lang w:eastAsia="zh-CN"/>
        </w:rPr>
        <w:t>multiple PDSCHs</w:t>
      </w:r>
    </w:p>
    <w:p w14:paraId="01CBD870" w14:textId="49ECF296" w:rsidR="00031D83" w:rsidRDefault="00031D83" w:rsidP="00B036F3">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 xml:space="preserve">The </w:t>
      </w:r>
      <w:r w:rsidRPr="00031D83">
        <w:rPr>
          <w:rFonts w:eastAsiaTheme="minorEastAsia"/>
          <w:sz w:val="22"/>
          <w:szCs w:val="22"/>
          <w:lang w:eastAsia="zh-CN"/>
        </w:rPr>
        <w:t>illustration</w:t>
      </w:r>
      <w:r>
        <w:rPr>
          <w:rFonts w:eastAsiaTheme="minorEastAsia"/>
          <w:sz w:val="22"/>
          <w:szCs w:val="22"/>
          <w:lang w:eastAsia="zh-CN"/>
        </w:rPr>
        <w:t xml:space="preserve"> of single PDCCH based multi-TRP/panel transmission is shown in Fig. 2-</w:t>
      </w:r>
      <w:r w:rsidR="002B338F">
        <w:rPr>
          <w:rFonts w:eastAsiaTheme="minorEastAsia"/>
          <w:sz w:val="22"/>
          <w:szCs w:val="22"/>
          <w:lang w:eastAsia="zh-CN"/>
        </w:rPr>
        <w:t>1</w:t>
      </w:r>
      <w:r>
        <w:rPr>
          <w:rFonts w:eastAsiaTheme="minorEastAsia"/>
          <w:sz w:val="22"/>
          <w:szCs w:val="22"/>
          <w:lang w:eastAsia="zh-CN"/>
        </w:rPr>
        <w:t>.</w:t>
      </w:r>
    </w:p>
    <w:p w14:paraId="74A104C0" w14:textId="4E3A0D7B" w:rsidR="00031D83" w:rsidRDefault="004601C5" w:rsidP="00B036F3">
      <w:pPr>
        <w:spacing w:beforeLines="50" w:before="120" w:afterLines="50" w:after="120"/>
        <w:jc w:val="center"/>
        <w:rPr>
          <w:rFonts w:eastAsiaTheme="minorEastAsia"/>
          <w:sz w:val="22"/>
          <w:szCs w:val="22"/>
          <w:lang w:eastAsia="zh-CN"/>
        </w:rPr>
      </w:pPr>
      <w:r w:rsidRPr="004601C5">
        <w:rPr>
          <w:noProof/>
          <w:lang w:eastAsia="ja-JP"/>
        </w:rPr>
        <w:drawing>
          <wp:inline distT="0" distB="0" distL="0" distR="0" wp14:anchorId="76322923" wp14:editId="6216441D">
            <wp:extent cx="2023200" cy="1281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3200" cy="1281600"/>
                    </a:xfrm>
                    <a:prstGeom prst="rect">
                      <a:avLst/>
                    </a:prstGeom>
                    <a:noFill/>
                    <a:ln>
                      <a:noFill/>
                    </a:ln>
                  </pic:spPr>
                </pic:pic>
              </a:graphicData>
            </a:graphic>
          </wp:inline>
        </w:drawing>
      </w:r>
    </w:p>
    <w:p w14:paraId="07A5D833" w14:textId="222348E6" w:rsidR="00C41431" w:rsidRPr="000D6727" w:rsidRDefault="00C41431" w:rsidP="00C41431">
      <w:pPr>
        <w:tabs>
          <w:tab w:val="left" w:pos="1312"/>
        </w:tabs>
        <w:spacing w:beforeLines="50" w:before="120" w:afterLines="50" w:after="120"/>
        <w:jc w:val="center"/>
        <w:rPr>
          <w:rFonts w:eastAsiaTheme="minorEastAsia"/>
          <w:color w:val="000000"/>
          <w:sz w:val="22"/>
          <w:szCs w:val="22"/>
          <w:lang w:eastAsia="zh-CN"/>
        </w:rPr>
      </w:pPr>
      <w:r>
        <w:rPr>
          <w:rFonts w:eastAsiaTheme="minorEastAsia"/>
          <w:color w:val="000000"/>
          <w:sz w:val="22"/>
          <w:szCs w:val="22"/>
          <w:lang w:eastAsia="zh-CN"/>
        </w:rPr>
        <w:t>Fig. 2-</w:t>
      </w:r>
      <w:r w:rsidR="002B338F">
        <w:rPr>
          <w:rFonts w:eastAsiaTheme="minorEastAsia"/>
          <w:color w:val="000000"/>
          <w:sz w:val="22"/>
          <w:szCs w:val="22"/>
          <w:lang w:eastAsia="zh-CN"/>
        </w:rPr>
        <w:t>1</w:t>
      </w:r>
      <w:r>
        <w:rPr>
          <w:rFonts w:eastAsiaTheme="minorEastAsia"/>
          <w:color w:val="000000"/>
          <w:sz w:val="22"/>
          <w:szCs w:val="22"/>
          <w:lang w:eastAsia="zh-CN"/>
        </w:rPr>
        <w:t xml:space="preserve"> S</w:t>
      </w:r>
      <w:r w:rsidRPr="00C41431">
        <w:rPr>
          <w:rFonts w:eastAsiaTheme="minorEastAsia"/>
          <w:color w:val="000000"/>
          <w:sz w:val="22"/>
          <w:szCs w:val="22"/>
          <w:lang w:eastAsia="zh-CN"/>
        </w:rPr>
        <w:t>ingle PDCCH bas</w:t>
      </w:r>
      <w:r>
        <w:rPr>
          <w:rFonts w:eastAsiaTheme="minorEastAsia"/>
          <w:color w:val="000000"/>
          <w:sz w:val="22"/>
          <w:szCs w:val="22"/>
          <w:lang w:eastAsia="zh-CN"/>
        </w:rPr>
        <w:t>ed multi-TRP/panel transmission</w:t>
      </w:r>
    </w:p>
    <w:p w14:paraId="47060100" w14:textId="48D3A8A3" w:rsidR="00957369" w:rsidRDefault="00DE6A11" w:rsidP="005D1464">
      <w:pPr>
        <w:spacing w:beforeLines="50" w:before="120" w:afterLines="50" w:after="120"/>
        <w:jc w:val="both"/>
        <w:rPr>
          <w:rFonts w:eastAsiaTheme="minorEastAsia"/>
          <w:sz w:val="22"/>
          <w:szCs w:val="22"/>
          <w:lang w:eastAsia="zh-CN"/>
        </w:rPr>
      </w:pPr>
      <w:r w:rsidRPr="006D170A">
        <w:rPr>
          <w:rFonts w:eastAsiaTheme="minorEastAsia"/>
          <w:sz w:val="22"/>
          <w:szCs w:val="22"/>
          <w:lang w:eastAsia="zh-CN"/>
        </w:rPr>
        <w:t>For ideal backhaul or low latency backhaul, a</w:t>
      </w:r>
      <w:r w:rsidR="004313FB" w:rsidRPr="006D170A">
        <w:rPr>
          <w:rFonts w:eastAsiaTheme="minorEastAsia"/>
          <w:sz w:val="22"/>
          <w:szCs w:val="22"/>
          <w:lang w:eastAsia="zh-CN"/>
        </w:rPr>
        <w:t xml:space="preserve"> single PDCCH </w:t>
      </w:r>
      <w:r w:rsidRPr="006D170A">
        <w:rPr>
          <w:rFonts w:eastAsiaTheme="minorEastAsia"/>
          <w:sz w:val="22"/>
          <w:szCs w:val="22"/>
          <w:lang w:eastAsia="zh-CN"/>
        </w:rPr>
        <w:t xml:space="preserve">can be </w:t>
      </w:r>
      <w:r w:rsidR="004313FB" w:rsidRPr="006D170A">
        <w:rPr>
          <w:rFonts w:eastAsiaTheme="minorEastAsia"/>
          <w:sz w:val="22"/>
          <w:szCs w:val="22"/>
          <w:lang w:eastAsia="zh-CN"/>
        </w:rPr>
        <w:t xml:space="preserve">used to </w:t>
      </w:r>
      <w:r w:rsidRPr="006D170A">
        <w:rPr>
          <w:rFonts w:eastAsiaTheme="minorEastAsia"/>
          <w:sz w:val="22"/>
          <w:szCs w:val="22"/>
          <w:lang w:eastAsia="zh-CN"/>
        </w:rPr>
        <w:t xml:space="preserve">dynamically </w:t>
      </w:r>
      <w:r w:rsidR="000F489E">
        <w:rPr>
          <w:rFonts w:eastAsiaTheme="minorEastAsia"/>
          <w:sz w:val="22"/>
          <w:szCs w:val="22"/>
          <w:lang w:eastAsia="zh-CN"/>
        </w:rPr>
        <w:t>indicate</w:t>
      </w:r>
      <w:r w:rsidR="000F489E" w:rsidRPr="006D170A">
        <w:rPr>
          <w:rFonts w:eastAsiaTheme="minorEastAsia"/>
          <w:sz w:val="22"/>
          <w:szCs w:val="22"/>
          <w:lang w:eastAsia="zh-CN"/>
        </w:rPr>
        <w:t xml:space="preserve"> </w:t>
      </w:r>
      <w:r w:rsidR="004313FB" w:rsidRPr="006D170A">
        <w:rPr>
          <w:rFonts w:eastAsiaTheme="minorEastAsia"/>
          <w:sz w:val="22"/>
          <w:szCs w:val="22"/>
          <w:lang w:eastAsia="zh-CN"/>
        </w:rPr>
        <w:t>the related parameters for the transmission from different TRP</w:t>
      </w:r>
      <w:r w:rsidR="000F489E">
        <w:rPr>
          <w:rFonts w:eastAsiaTheme="minorEastAsia"/>
          <w:sz w:val="22"/>
          <w:szCs w:val="22"/>
          <w:lang w:eastAsia="zh-CN"/>
        </w:rPr>
        <w:t>s</w:t>
      </w:r>
      <w:r w:rsidR="004313FB" w:rsidRPr="006D170A">
        <w:rPr>
          <w:rFonts w:eastAsiaTheme="minorEastAsia"/>
          <w:sz w:val="22"/>
          <w:szCs w:val="22"/>
          <w:lang w:eastAsia="zh-CN"/>
        </w:rPr>
        <w:t>/panel</w:t>
      </w:r>
      <w:r w:rsidR="000F489E">
        <w:rPr>
          <w:rFonts w:eastAsiaTheme="minorEastAsia"/>
          <w:sz w:val="22"/>
          <w:szCs w:val="22"/>
          <w:lang w:eastAsia="zh-CN"/>
        </w:rPr>
        <w:t>s</w:t>
      </w:r>
      <w:r w:rsidR="006E02D1" w:rsidRPr="006D170A">
        <w:rPr>
          <w:rFonts w:eastAsiaTheme="minorEastAsia"/>
          <w:sz w:val="22"/>
          <w:szCs w:val="22"/>
          <w:lang w:eastAsia="zh-CN"/>
        </w:rPr>
        <w:t>.</w:t>
      </w:r>
      <w:r w:rsidR="00956CE8" w:rsidRPr="006D170A">
        <w:rPr>
          <w:rFonts w:eastAsiaTheme="minorEastAsia"/>
          <w:sz w:val="22"/>
          <w:szCs w:val="22"/>
          <w:lang w:eastAsia="zh-CN"/>
        </w:rPr>
        <w:t xml:space="preserve"> </w:t>
      </w:r>
      <w:r w:rsidR="005D1464">
        <w:rPr>
          <w:rFonts w:eastAsiaTheme="minorEastAsia"/>
          <w:sz w:val="22"/>
          <w:szCs w:val="22"/>
          <w:lang w:eastAsia="zh-CN"/>
        </w:rPr>
        <w:t>In the previous meeting</w:t>
      </w:r>
      <w:r w:rsidR="00B35E47">
        <w:rPr>
          <w:rFonts w:eastAsiaTheme="minorEastAsia"/>
          <w:sz w:val="22"/>
          <w:szCs w:val="22"/>
          <w:lang w:eastAsia="zh-CN"/>
        </w:rPr>
        <w:t>s</w:t>
      </w:r>
      <w:r w:rsidR="005D1464">
        <w:rPr>
          <w:rFonts w:eastAsiaTheme="minorEastAsia"/>
          <w:sz w:val="22"/>
          <w:szCs w:val="22"/>
          <w:lang w:eastAsia="zh-CN"/>
        </w:rPr>
        <w:t xml:space="preserve">, we have agreed that MAC CE based enhancement is preferred. </w:t>
      </w:r>
      <w:r w:rsidR="00B35E47">
        <w:rPr>
          <w:rFonts w:eastAsiaTheme="minorEastAsia"/>
          <w:sz w:val="22"/>
          <w:szCs w:val="22"/>
          <w:lang w:eastAsia="zh-CN"/>
        </w:rPr>
        <w:t>However</w:t>
      </w:r>
      <w:r w:rsidR="005D1464">
        <w:rPr>
          <w:rFonts w:eastAsiaTheme="minorEastAsia"/>
          <w:sz w:val="22"/>
          <w:szCs w:val="22"/>
          <w:lang w:eastAsia="zh-CN"/>
        </w:rPr>
        <w:t>, it’s still not clear whether the maximum number of RRC configured TCI states</w:t>
      </w:r>
      <w:r w:rsidR="005D1464" w:rsidDel="005D1464">
        <w:rPr>
          <w:rFonts w:eastAsiaTheme="minorEastAsia"/>
          <w:sz w:val="22"/>
          <w:szCs w:val="22"/>
          <w:lang w:eastAsia="zh-CN"/>
        </w:rPr>
        <w:t xml:space="preserve"> </w:t>
      </w:r>
      <w:r w:rsidR="005D1464">
        <w:rPr>
          <w:rFonts w:eastAsiaTheme="minorEastAsia"/>
          <w:sz w:val="22"/>
          <w:szCs w:val="22"/>
          <w:lang w:eastAsia="zh-CN"/>
        </w:rPr>
        <w:t xml:space="preserve">needs to be increased. Since </w:t>
      </w:r>
      <w:r w:rsidR="00B35E47">
        <w:rPr>
          <w:rFonts w:eastAsiaTheme="minorEastAsia"/>
          <w:sz w:val="22"/>
          <w:szCs w:val="22"/>
          <w:lang w:eastAsia="zh-CN"/>
        </w:rPr>
        <w:t>it will</w:t>
      </w:r>
      <w:r w:rsidR="005D1464">
        <w:rPr>
          <w:rFonts w:eastAsiaTheme="minorEastAsia"/>
          <w:sz w:val="22"/>
          <w:szCs w:val="22"/>
          <w:lang w:eastAsia="zh-CN"/>
        </w:rPr>
        <w:t xml:space="preserve"> impact the MAC CE design, e.g., </w:t>
      </w:r>
      <w:r w:rsidR="003E42C5">
        <w:rPr>
          <w:rFonts w:eastAsiaTheme="minorEastAsia"/>
          <w:sz w:val="22"/>
          <w:szCs w:val="22"/>
          <w:lang w:eastAsia="zh-CN"/>
        </w:rPr>
        <w:t>how many</w:t>
      </w:r>
      <w:r w:rsidR="005D1464">
        <w:rPr>
          <w:rFonts w:eastAsiaTheme="minorEastAsia"/>
          <w:sz w:val="22"/>
          <w:szCs w:val="22"/>
          <w:lang w:eastAsia="zh-CN"/>
        </w:rPr>
        <w:t xml:space="preserve"> bits </w:t>
      </w:r>
      <w:r w:rsidR="00B35E47">
        <w:rPr>
          <w:rFonts w:eastAsiaTheme="minorEastAsia"/>
          <w:sz w:val="22"/>
          <w:szCs w:val="22"/>
          <w:lang w:eastAsia="zh-CN"/>
        </w:rPr>
        <w:t>are</w:t>
      </w:r>
      <w:r w:rsidR="005D1464">
        <w:rPr>
          <w:rFonts w:eastAsiaTheme="minorEastAsia"/>
          <w:sz w:val="22"/>
          <w:szCs w:val="22"/>
          <w:lang w:eastAsia="zh-CN"/>
        </w:rPr>
        <w:t xml:space="preserve"> needed to indicate the TCI-</w:t>
      </w:r>
      <w:proofErr w:type="spellStart"/>
      <w:r w:rsidR="005D1464">
        <w:rPr>
          <w:rFonts w:eastAsiaTheme="minorEastAsia"/>
          <w:sz w:val="22"/>
          <w:szCs w:val="22"/>
          <w:lang w:eastAsia="zh-CN"/>
        </w:rPr>
        <w:t>StateId</w:t>
      </w:r>
      <w:proofErr w:type="spellEnd"/>
      <w:r w:rsidR="005D1464">
        <w:rPr>
          <w:rFonts w:eastAsiaTheme="minorEastAsia"/>
          <w:sz w:val="22"/>
          <w:szCs w:val="22"/>
          <w:lang w:eastAsia="zh-CN"/>
        </w:rPr>
        <w:t>, RAN1 need</w:t>
      </w:r>
      <w:r w:rsidR="003E42C5">
        <w:rPr>
          <w:rFonts w:eastAsiaTheme="minorEastAsia"/>
          <w:sz w:val="22"/>
          <w:szCs w:val="22"/>
          <w:lang w:eastAsia="zh-CN"/>
        </w:rPr>
        <w:t>s</w:t>
      </w:r>
      <w:r w:rsidR="005D1464">
        <w:rPr>
          <w:rFonts w:eastAsiaTheme="minorEastAsia"/>
          <w:sz w:val="22"/>
          <w:szCs w:val="22"/>
          <w:lang w:eastAsia="zh-CN"/>
        </w:rPr>
        <w:t xml:space="preserve"> to conclude this and inform it to RAN2. </w:t>
      </w:r>
    </w:p>
    <w:p w14:paraId="4B1E9EEF" w14:textId="50AC9E94" w:rsidR="00715F02" w:rsidRDefault="005D1464" w:rsidP="00C30910">
      <w:pPr>
        <w:spacing w:beforeLines="50" w:before="120" w:afterLines="50" w:after="120"/>
        <w:jc w:val="both"/>
        <w:rPr>
          <w:rFonts w:eastAsiaTheme="minorEastAsia"/>
          <w:sz w:val="22"/>
          <w:szCs w:val="22"/>
          <w:lang w:eastAsia="zh-CN"/>
        </w:rPr>
      </w:pPr>
      <w:r>
        <w:rPr>
          <w:rFonts w:eastAsiaTheme="minorEastAsia"/>
          <w:sz w:val="22"/>
          <w:szCs w:val="22"/>
          <w:lang w:eastAsia="zh-CN"/>
        </w:rPr>
        <w:t>B</w:t>
      </w:r>
      <w:r w:rsidR="003447BE">
        <w:rPr>
          <w:rFonts w:eastAsiaTheme="minorEastAsia"/>
          <w:sz w:val="22"/>
          <w:szCs w:val="22"/>
          <w:lang w:eastAsia="zh-CN"/>
        </w:rPr>
        <w:t xml:space="preserve">asically, we </w:t>
      </w:r>
      <w:r w:rsidR="007806B2">
        <w:rPr>
          <w:rFonts w:eastAsiaTheme="minorEastAsia"/>
          <w:sz w:val="22"/>
          <w:szCs w:val="22"/>
          <w:lang w:eastAsia="zh-CN"/>
        </w:rPr>
        <w:t xml:space="preserve">don’t see the need to </w:t>
      </w:r>
      <w:r w:rsidR="000308C8">
        <w:rPr>
          <w:rFonts w:eastAsiaTheme="minorEastAsia"/>
          <w:sz w:val="22"/>
          <w:szCs w:val="22"/>
          <w:lang w:eastAsia="zh-CN"/>
        </w:rPr>
        <w:t xml:space="preserve">increase </w:t>
      </w:r>
      <w:r w:rsidR="00323074">
        <w:rPr>
          <w:rFonts w:eastAsiaTheme="minorEastAsia"/>
          <w:sz w:val="22"/>
          <w:szCs w:val="22"/>
          <w:lang w:eastAsia="zh-CN"/>
        </w:rPr>
        <w:t>it</w:t>
      </w:r>
      <w:r w:rsidR="000308C8">
        <w:rPr>
          <w:rFonts w:eastAsiaTheme="minorEastAsia"/>
          <w:sz w:val="22"/>
          <w:szCs w:val="22"/>
          <w:lang w:eastAsia="zh-CN"/>
        </w:rPr>
        <w:t xml:space="preserve">. The maximum number of RRC configured TCI states in Rel.15 </w:t>
      </w:r>
      <w:r w:rsidR="00323074">
        <w:rPr>
          <w:rFonts w:eastAsiaTheme="minorEastAsia"/>
          <w:sz w:val="22"/>
          <w:szCs w:val="22"/>
          <w:lang w:eastAsia="zh-CN"/>
        </w:rPr>
        <w:t xml:space="preserve">is </w:t>
      </w:r>
      <w:proofErr w:type="gramStart"/>
      <w:r w:rsidR="000308C8">
        <w:rPr>
          <w:rFonts w:eastAsiaTheme="minorEastAsia"/>
          <w:sz w:val="22"/>
          <w:szCs w:val="22"/>
          <w:lang w:eastAsia="zh-CN"/>
        </w:rPr>
        <w:t>sufficient</w:t>
      </w:r>
      <w:proofErr w:type="gramEnd"/>
      <w:r w:rsidR="000308C8">
        <w:rPr>
          <w:rFonts w:eastAsiaTheme="minorEastAsia"/>
          <w:sz w:val="22"/>
          <w:szCs w:val="22"/>
          <w:lang w:eastAsia="zh-CN"/>
        </w:rPr>
        <w:t xml:space="preserve"> for multiple TRPs. Besides, increasing the maximum number of RRC configured TCI states would increase the MAC CE overhead and </w:t>
      </w:r>
      <w:r>
        <w:rPr>
          <w:rFonts w:eastAsiaTheme="minorEastAsia"/>
          <w:sz w:val="22"/>
          <w:szCs w:val="22"/>
          <w:lang w:eastAsia="zh-CN"/>
        </w:rPr>
        <w:t>have additional RRC</w:t>
      </w:r>
      <w:r w:rsidR="000308C8">
        <w:rPr>
          <w:rFonts w:eastAsiaTheme="minorEastAsia"/>
          <w:sz w:val="22"/>
          <w:szCs w:val="22"/>
          <w:lang w:eastAsia="zh-CN"/>
        </w:rPr>
        <w:t xml:space="preserve"> impact. </w:t>
      </w:r>
      <w:r w:rsidR="00E51EF4">
        <w:rPr>
          <w:rFonts w:eastAsiaTheme="minorEastAsia"/>
          <w:sz w:val="22"/>
          <w:szCs w:val="22"/>
          <w:lang w:eastAsia="zh-CN"/>
        </w:rPr>
        <w:t xml:space="preserve">For example, if the maximum number of RRC configured TCI states </w:t>
      </w:r>
      <w:r w:rsidR="00323074">
        <w:rPr>
          <w:rFonts w:eastAsiaTheme="minorEastAsia"/>
          <w:sz w:val="22"/>
          <w:szCs w:val="22"/>
          <w:lang w:eastAsia="zh-CN"/>
        </w:rPr>
        <w:t xml:space="preserve">is </w:t>
      </w:r>
      <w:r w:rsidR="00E51EF4">
        <w:rPr>
          <w:rFonts w:eastAsiaTheme="minorEastAsia"/>
          <w:sz w:val="22"/>
          <w:szCs w:val="22"/>
          <w:lang w:eastAsia="zh-CN"/>
        </w:rPr>
        <w:t xml:space="preserve">increased, e.g., to 256. One way is </w:t>
      </w:r>
      <w:r w:rsidR="0077541C">
        <w:rPr>
          <w:rFonts w:eastAsiaTheme="minorEastAsia"/>
          <w:sz w:val="22"/>
          <w:szCs w:val="22"/>
          <w:lang w:eastAsia="zh-CN"/>
        </w:rPr>
        <w:t xml:space="preserve">the </w:t>
      </w:r>
      <w:r w:rsidR="00E51EF4" w:rsidRPr="00FA51CD">
        <w:rPr>
          <w:rFonts w:eastAsiaTheme="minorEastAsia"/>
          <w:sz w:val="22"/>
          <w:szCs w:val="22"/>
          <w:lang w:eastAsia="zh-CN"/>
        </w:rPr>
        <w:t>TCI-</w:t>
      </w:r>
      <w:proofErr w:type="spellStart"/>
      <w:r w:rsidR="00E51EF4" w:rsidRPr="00FA51CD">
        <w:rPr>
          <w:rFonts w:eastAsiaTheme="minorEastAsia"/>
          <w:sz w:val="22"/>
          <w:szCs w:val="22"/>
          <w:lang w:eastAsia="zh-CN"/>
        </w:rPr>
        <w:t>StateId</w:t>
      </w:r>
      <w:proofErr w:type="spellEnd"/>
      <w:r w:rsidR="00E51EF4" w:rsidRPr="00FA51CD">
        <w:rPr>
          <w:rFonts w:eastAsiaTheme="minorEastAsia"/>
          <w:sz w:val="22"/>
          <w:szCs w:val="22"/>
          <w:lang w:eastAsia="zh-CN"/>
        </w:rPr>
        <w:t xml:space="preserve"> can be 0~255. </w:t>
      </w:r>
      <w:r w:rsidR="0077541C" w:rsidRPr="00FA51CD">
        <w:rPr>
          <w:rFonts w:eastAsiaTheme="minorEastAsia"/>
          <w:sz w:val="22"/>
          <w:szCs w:val="22"/>
          <w:lang w:eastAsia="zh-CN"/>
        </w:rPr>
        <w:t>In this case, 8-bit will be needed for TCI state indication while Rel-15 MAC CEs used only 7-bit for TCI-</w:t>
      </w:r>
      <w:proofErr w:type="spellStart"/>
      <w:r w:rsidR="0077541C" w:rsidRPr="00FA51CD">
        <w:rPr>
          <w:rFonts w:eastAsiaTheme="minorEastAsia"/>
          <w:sz w:val="22"/>
          <w:szCs w:val="22"/>
          <w:lang w:eastAsia="zh-CN"/>
        </w:rPr>
        <w:t>StateId</w:t>
      </w:r>
      <w:proofErr w:type="spellEnd"/>
      <w:r w:rsidR="0077541C" w:rsidRPr="00FA51CD">
        <w:rPr>
          <w:rFonts w:eastAsiaTheme="minorEastAsia"/>
          <w:sz w:val="22"/>
          <w:szCs w:val="22"/>
          <w:lang w:eastAsia="zh-CN"/>
        </w:rPr>
        <w:t>.</w:t>
      </w:r>
      <w:r w:rsidR="0077541C">
        <w:rPr>
          <w:rFonts w:eastAsiaTheme="minorEastAsia"/>
          <w:sz w:val="22"/>
          <w:szCs w:val="22"/>
          <w:lang w:eastAsia="zh-CN"/>
        </w:rPr>
        <w:t xml:space="preserve"> Another way is that </w:t>
      </w:r>
      <w:r w:rsidR="00E51EF4" w:rsidRPr="00FA51CD">
        <w:rPr>
          <w:rFonts w:eastAsiaTheme="minorEastAsia"/>
          <w:sz w:val="22"/>
          <w:szCs w:val="22"/>
          <w:lang w:eastAsia="zh-CN"/>
        </w:rPr>
        <w:t>TCI-</w:t>
      </w:r>
      <w:proofErr w:type="spellStart"/>
      <w:r w:rsidR="00E51EF4" w:rsidRPr="00FA51CD">
        <w:rPr>
          <w:rFonts w:eastAsiaTheme="minorEastAsia"/>
          <w:sz w:val="22"/>
          <w:szCs w:val="22"/>
          <w:lang w:eastAsia="zh-CN"/>
        </w:rPr>
        <w:t>StateId</w:t>
      </w:r>
      <w:proofErr w:type="spellEnd"/>
      <w:r w:rsidR="00E51EF4" w:rsidRPr="00FA51CD">
        <w:rPr>
          <w:rFonts w:eastAsiaTheme="minorEastAsia"/>
          <w:sz w:val="22"/>
          <w:szCs w:val="22"/>
          <w:lang w:eastAsia="zh-CN"/>
        </w:rPr>
        <w:t xml:space="preserve"> is still 0~127 per TRP</w:t>
      </w:r>
      <w:r w:rsidR="0077541C">
        <w:rPr>
          <w:rFonts w:eastAsiaTheme="minorEastAsia"/>
          <w:sz w:val="22"/>
          <w:szCs w:val="22"/>
          <w:lang w:eastAsia="zh-CN"/>
        </w:rPr>
        <w:t xml:space="preserve">, in this case, </w:t>
      </w:r>
      <w:r w:rsidR="00E51EF4" w:rsidRPr="00FA51CD">
        <w:rPr>
          <w:rFonts w:eastAsiaTheme="minorEastAsia"/>
          <w:sz w:val="22"/>
          <w:szCs w:val="22"/>
          <w:lang w:eastAsia="zh-CN"/>
        </w:rPr>
        <w:t>an addition parameter (e.g., TPR index) should be indicated together with TCI-</w:t>
      </w:r>
      <w:proofErr w:type="spellStart"/>
      <w:r w:rsidR="00E51EF4" w:rsidRPr="00FA51CD">
        <w:rPr>
          <w:rFonts w:eastAsiaTheme="minorEastAsia"/>
          <w:sz w:val="22"/>
          <w:szCs w:val="22"/>
          <w:lang w:eastAsia="zh-CN"/>
        </w:rPr>
        <w:t>StateID</w:t>
      </w:r>
      <w:proofErr w:type="spellEnd"/>
      <w:r w:rsidR="00E51EF4" w:rsidRPr="00FA51CD">
        <w:rPr>
          <w:rFonts w:eastAsiaTheme="minorEastAsia"/>
          <w:sz w:val="22"/>
          <w:szCs w:val="22"/>
          <w:lang w:eastAsia="zh-CN"/>
        </w:rPr>
        <w:t xml:space="preserve">. </w:t>
      </w:r>
      <w:r w:rsidR="000308C8">
        <w:rPr>
          <w:rFonts w:eastAsiaTheme="minorEastAsia"/>
          <w:sz w:val="22"/>
          <w:szCs w:val="22"/>
          <w:lang w:eastAsia="zh-CN"/>
        </w:rPr>
        <w:t xml:space="preserve">Considering the </w:t>
      </w:r>
      <w:r w:rsidR="00594A18">
        <w:rPr>
          <w:rFonts w:eastAsiaTheme="minorEastAsia" w:hint="eastAsia"/>
          <w:sz w:val="22"/>
          <w:szCs w:val="22"/>
          <w:lang w:eastAsia="zh-CN"/>
        </w:rPr>
        <w:t>above</w:t>
      </w:r>
      <w:r w:rsidR="000308C8">
        <w:rPr>
          <w:rFonts w:eastAsiaTheme="minorEastAsia"/>
          <w:sz w:val="22"/>
          <w:szCs w:val="22"/>
          <w:lang w:eastAsia="zh-CN"/>
        </w:rPr>
        <w:t xml:space="preserve">, </w:t>
      </w:r>
      <w:r w:rsidR="00594A18">
        <w:rPr>
          <w:rFonts w:eastAsiaTheme="minorEastAsia"/>
          <w:sz w:val="22"/>
          <w:szCs w:val="22"/>
          <w:lang w:eastAsia="zh-CN"/>
        </w:rPr>
        <w:t xml:space="preserve">there is no need to increase </w:t>
      </w:r>
      <w:r w:rsidR="000308C8">
        <w:rPr>
          <w:rFonts w:eastAsiaTheme="minorEastAsia"/>
          <w:sz w:val="22"/>
          <w:szCs w:val="22"/>
          <w:lang w:eastAsia="zh-CN"/>
        </w:rPr>
        <w:t xml:space="preserve">the maximum number of RRC configured TCI states. </w:t>
      </w:r>
    </w:p>
    <w:p w14:paraId="5483E627" w14:textId="0DFA7209" w:rsidR="002B11BD" w:rsidRPr="00AE069B" w:rsidRDefault="002B11BD" w:rsidP="002B11BD">
      <w:pPr>
        <w:spacing w:beforeLines="50" w:before="120" w:afterLines="50" w:after="120"/>
        <w:rPr>
          <w:rFonts w:eastAsiaTheme="minorEastAsia"/>
          <w:b/>
          <w:sz w:val="22"/>
          <w:szCs w:val="22"/>
          <w:u w:val="single"/>
          <w:lang w:eastAsia="zh-CN"/>
        </w:rPr>
      </w:pPr>
      <w:r w:rsidRPr="00AE069B">
        <w:rPr>
          <w:rFonts w:eastAsiaTheme="minorEastAsia"/>
          <w:b/>
          <w:sz w:val="22"/>
          <w:szCs w:val="22"/>
          <w:u w:val="single"/>
          <w:lang w:eastAsia="zh-CN"/>
        </w:rPr>
        <w:t>Proposal</w:t>
      </w:r>
      <w:r w:rsidR="00C21138">
        <w:rPr>
          <w:rFonts w:eastAsiaTheme="minorEastAsia"/>
          <w:b/>
          <w:sz w:val="22"/>
          <w:szCs w:val="22"/>
          <w:u w:val="single"/>
          <w:lang w:eastAsia="zh-CN"/>
        </w:rPr>
        <w:t xml:space="preserve"> 2-</w:t>
      </w:r>
      <w:r w:rsidR="00586A58">
        <w:rPr>
          <w:rFonts w:eastAsiaTheme="minorEastAsia"/>
          <w:b/>
          <w:sz w:val="22"/>
          <w:szCs w:val="22"/>
          <w:u w:val="single"/>
          <w:lang w:eastAsia="zh-CN"/>
        </w:rPr>
        <w:t>1</w:t>
      </w:r>
      <w:r w:rsidRPr="00AE069B">
        <w:rPr>
          <w:rFonts w:eastAsiaTheme="minorEastAsia"/>
          <w:b/>
          <w:sz w:val="22"/>
          <w:szCs w:val="22"/>
          <w:u w:val="single"/>
          <w:lang w:eastAsia="zh-CN"/>
        </w:rPr>
        <w:t>:</w:t>
      </w:r>
    </w:p>
    <w:p w14:paraId="3DFE120D" w14:textId="7816CE3F" w:rsidR="00115E44" w:rsidRPr="007D0177" w:rsidRDefault="002B11BD" w:rsidP="00413179">
      <w:pPr>
        <w:numPr>
          <w:ilvl w:val="0"/>
          <w:numId w:val="4"/>
        </w:numPr>
        <w:spacing w:beforeLines="50" w:before="120" w:afterLines="50" w:after="120"/>
        <w:jc w:val="both"/>
        <w:rPr>
          <w:rFonts w:eastAsia="Yu Mincho"/>
          <w:i/>
          <w:sz w:val="22"/>
          <w:szCs w:val="22"/>
          <w:lang w:eastAsia="ja-JP"/>
        </w:rPr>
      </w:pPr>
      <w:r w:rsidRPr="00777E4C">
        <w:rPr>
          <w:rFonts w:eastAsia="Yu Mincho"/>
          <w:i/>
          <w:sz w:val="22"/>
          <w:szCs w:val="22"/>
          <w:lang w:eastAsia="ja-JP"/>
        </w:rPr>
        <w:t xml:space="preserve">For </w:t>
      </w:r>
      <w:r w:rsidR="00C21138" w:rsidRPr="00777E4C">
        <w:rPr>
          <w:rFonts w:eastAsia="Yu Mincho"/>
          <w:i/>
          <w:sz w:val="22"/>
          <w:szCs w:val="22"/>
          <w:lang w:eastAsia="ja-JP"/>
        </w:rPr>
        <w:t>single PDCCH design</w:t>
      </w:r>
      <w:r w:rsidR="004A5C4F" w:rsidRPr="00777E4C">
        <w:rPr>
          <w:rFonts w:eastAsia="Yu Mincho"/>
          <w:i/>
          <w:sz w:val="22"/>
          <w:szCs w:val="22"/>
          <w:lang w:eastAsia="ja-JP"/>
        </w:rPr>
        <w:t xml:space="preserve"> for </w:t>
      </w:r>
      <w:proofErr w:type="spellStart"/>
      <w:r w:rsidR="004A5C4F" w:rsidRPr="00777E4C">
        <w:rPr>
          <w:rFonts w:eastAsia="Yu Mincho"/>
          <w:i/>
          <w:sz w:val="22"/>
          <w:szCs w:val="22"/>
          <w:lang w:eastAsia="ja-JP"/>
        </w:rPr>
        <w:t>eMBB</w:t>
      </w:r>
      <w:proofErr w:type="spellEnd"/>
      <w:r w:rsidR="00C21138" w:rsidRPr="00777E4C">
        <w:rPr>
          <w:rFonts w:eastAsia="Yu Mincho"/>
          <w:i/>
          <w:sz w:val="22"/>
          <w:szCs w:val="22"/>
          <w:lang w:eastAsia="ja-JP"/>
        </w:rPr>
        <w:t>,</w:t>
      </w:r>
      <w:r w:rsidR="00C7146E" w:rsidRPr="00777E4C">
        <w:rPr>
          <w:rFonts w:eastAsia="Yu Mincho"/>
          <w:i/>
          <w:sz w:val="22"/>
          <w:szCs w:val="22"/>
          <w:lang w:eastAsia="ja-JP"/>
        </w:rPr>
        <w:t xml:space="preserve"> </w:t>
      </w:r>
      <w:r w:rsidR="00777E4C">
        <w:rPr>
          <w:rFonts w:eastAsia="Yu Mincho"/>
          <w:i/>
          <w:sz w:val="22"/>
          <w:szCs w:val="22"/>
          <w:lang w:eastAsia="ja-JP"/>
        </w:rPr>
        <w:t>t</w:t>
      </w:r>
      <w:r w:rsidR="00115E44" w:rsidRPr="00777E4C">
        <w:rPr>
          <w:rFonts w:eastAsia="Yu Mincho"/>
          <w:i/>
          <w:sz w:val="22"/>
          <w:szCs w:val="22"/>
          <w:lang w:eastAsia="ja-JP"/>
        </w:rPr>
        <w:t xml:space="preserve">he maximum number of RRC configured TCI states is </w:t>
      </w:r>
      <w:r w:rsidR="00323074" w:rsidRPr="00777E4C">
        <w:rPr>
          <w:rFonts w:eastAsia="Yu Mincho"/>
          <w:i/>
          <w:sz w:val="22"/>
          <w:szCs w:val="22"/>
          <w:lang w:eastAsia="ja-JP"/>
        </w:rPr>
        <w:t xml:space="preserve">the </w:t>
      </w:r>
      <w:r w:rsidR="00115E44" w:rsidRPr="00777E4C">
        <w:rPr>
          <w:rFonts w:eastAsia="Yu Mincho"/>
          <w:i/>
          <w:sz w:val="22"/>
          <w:szCs w:val="22"/>
          <w:lang w:eastAsia="ja-JP"/>
        </w:rPr>
        <w:t>same as Rel.15.</w:t>
      </w:r>
    </w:p>
    <w:p w14:paraId="1CA7529C" w14:textId="0DA4AEA2" w:rsidR="006527BB" w:rsidRPr="00032A1F" w:rsidRDefault="006527BB" w:rsidP="002B0640">
      <w:pPr>
        <w:pStyle w:val="3"/>
        <w:ind w:left="709"/>
        <w:rPr>
          <w:lang w:eastAsia="zh-CN"/>
        </w:rPr>
      </w:pPr>
      <w:r w:rsidRPr="00032A1F">
        <w:rPr>
          <w:lang w:eastAsia="zh-CN"/>
        </w:rPr>
        <w:t>Default QCL assumption</w:t>
      </w:r>
    </w:p>
    <w:p w14:paraId="2CFA950A" w14:textId="7260C110" w:rsidR="00E97138" w:rsidRDefault="00E97138" w:rsidP="00C30910">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Rel.15, </w:t>
      </w:r>
      <w:r w:rsidR="00246305">
        <w:rPr>
          <w:rFonts w:eastAsiaTheme="minorEastAsia"/>
          <w:sz w:val="22"/>
          <w:szCs w:val="22"/>
          <w:lang w:eastAsia="zh-CN"/>
        </w:rPr>
        <w:t xml:space="preserve">a single </w:t>
      </w:r>
      <w:r>
        <w:rPr>
          <w:rFonts w:eastAsiaTheme="minorEastAsia"/>
          <w:sz w:val="22"/>
          <w:szCs w:val="22"/>
          <w:lang w:eastAsia="zh-CN"/>
        </w:rPr>
        <w:t xml:space="preserve">default QCL assumption is defined for the following </w:t>
      </w:r>
      <w:r w:rsidR="00692A9F">
        <w:rPr>
          <w:rFonts w:eastAsiaTheme="minorEastAsia"/>
          <w:sz w:val="22"/>
          <w:szCs w:val="22"/>
          <w:lang w:eastAsia="zh-CN"/>
        </w:rPr>
        <w:t xml:space="preserve">two </w:t>
      </w:r>
      <w:r>
        <w:rPr>
          <w:rFonts w:eastAsiaTheme="minorEastAsia"/>
          <w:sz w:val="22"/>
          <w:szCs w:val="22"/>
          <w:lang w:eastAsia="zh-CN"/>
        </w:rPr>
        <w:t>cases:</w:t>
      </w:r>
    </w:p>
    <w:p w14:paraId="43A582CC" w14:textId="6B394851" w:rsidR="00E97138" w:rsidRDefault="00692A9F" w:rsidP="00E97138">
      <w:pPr>
        <w:pStyle w:val="aa"/>
        <w:numPr>
          <w:ilvl w:val="0"/>
          <w:numId w:val="27"/>
        </w:numPr>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sz w:val="22"/>
          <w:szCs w:val="22"/>
        </w:rPr>
        <w:lastRenderedPageBreak/>
        <w:t xml:space="preserve">Case 1: </w:t>
      </w:r>
      <w:r w:rsidR="00E97138" w:rsidRPr="00823C26">
        <w:rPr>
          <w:rFonts w:ascii="Times New Roman" w:eastAsiaTheme="minorEastAsia" w:hAnsi="Times New Roman" w:cs="Times New Roman"/>
          <w:sz w:val="22"/>
          <w:szCs w:val="22"/>
        </w:rPr>
        <w:t xml:space="preserve">If the </w:t>
      </w:r>
      <w:bookmarkStart w:id="3" w:name="_Hlk23949285"/>
      <w:proofErr w:type="spellStart"/>
      <w:r w:rsidR="00E97138" w:rsidRPr="00823C26">
        <w:rPr>
          <w:rFonts w:ascii="Times New Roman" w:eastAsiaTheme="minorEastAsia" w:hAnsi="Times New Roman" w:cs="Times New Roman"/>
          <w:sz w:val="22"/>
          <w:szCs w:val="22"/>
        </w:rPr>
        <w:t>tci-PresentInDCI</w:t>
      </w:r>
      <w:bookmarkEnd w:id="3"/>
      <w:proofErr w:type="spellEnd"/>
      <w:r w:rsidR="00E97138" w:rsidRPr="00823C26">
        <w:rPr>
          <w:rFonts w:ascii="Times New Roman" w:eastAsiaTheme="minorEastAsia" w:hAnsi="Times New Roman" w:cs="Times New Roman"/>
          <w:sz w:val="22"/>
          <w:szCs w:val="22"/>
        </w:rPr>
        <w:t xml:space="preserve"> is not configured</w:t>
      </w:r>
      <w:r w:rsidR="00076870">
        <w:rPr>
          <w:rFonts w:ascii="Times New Roman" w:eastAsiaTheme="minorEastAsia" w:hAnsi="Times New Roman" w:cs="Times New Roman"/>
          <w:sz w:val="22"/>
          <w:szCs w:val="22"/>
        </w:rPr>
        <w:t xml:space="preserve"> and the offset between the reception of the DL DCI and the corresponding PDSCH is </w:t>
      </w:r>
      <w:r w:rsidR="00076870" w:rsidRPr="00076870">
        <w:rPr>
          <w:rFonts w:ascii="Times New Roman" w:eastAsiaTheme="minorEastAsia" w:hAnsi="Times New Roman" w:cs="Times New Roman"/>
          <w:sz w:val="22"/>
          <w:szCs w:val="22"/>
        </w:rPr>
        <w:t>equal to or greater than a threshold</w:t>
      </w:r>
      <w:r w:rsidR="00076870" w:rsidRPr="00823C26">
        <w:rPr>
          <w:rFonts w:ascii="Times New Roman" w:eastAsiaTheme="minorEastAsia" w:hAnsi="Times New Roman" w:cs="Times New Roman"/>
          <w:i/>
          <w:sz w:val="22"/>
          <w:szCs w:val="22"/>
        </w:rPr>
        <w:t xml:space="preserve"> </w:t>
      </w:r>
      <w:proofErr w:type="spellStart"/>
      <w:r w:rsidR="00076870" w:rsidRPr="00823C26">
        <w:rPr>
          <w:rFonts w:ascii="Times New Roman" w:eastAsiaTheme="minorEastAsia" w:hAnsi="Times New Roman" w:cs="Times New Roman"/>
          <w:i/>
          <w:sz w:val="22"/>
          <w:szCs w:val="22"/>
        </w:rPr>
        <w:t>timeDurationForQCL</w:t>
      </w:r>
      <w:proofErr w:type="spellEnd"/>
      <w:r w:rsidR="00076870">
        <w:rPr>
          <w:rFonts w:ascii="Times New Roman" w:eastAsiaTheme="minorEastAsia" w:hAnsi="Times New Roman" w:cs="Times New Roman"/>
          <w:sz w:val="22"/>
          <w:szCs w:val="22"/>
        </w:rPr>
        <w:t>;</w:t>
      </w:r>
    </w:p>
    <w:p w14:paraId="162FEC10" w14:textId="4F222669" w:rsidR="00076870" w:rsidRPr="00823C26" w:rsidRDefault="00692A9F" w:rsidP="00823C26">
      <w:pPr>
        <w:pStyle w:val="aa"/>
        <w:numPr>
          <w:ilvl w:val="0"/>
          <w:numId w:val="27"/>
        </w:numPr>
        <w:ind w:firstLineChars="0"/>
        <w:jc w:val="both"/>
        <w:rPr>
          <w:rFonts w:eastAsiaTheme="minorEastAsia"/>
          <w:sz w:val="22"/>
          <w:szCs w:val="22"/>
        </w:rPr>
      </w:pPr>
      <w:r>
        <w:rPr>
          <w:rFonts w:ascii="Times New Roman" w:eastAsiaTheme="minorEastAsia" w:hAnsi="Times New Roman" w:cs="Times New Roman"/>
          <w:sz w:val="22"/>
          <w:szCs w:val="22"/>
        </w:rPr>
        <w:t xml:space="preserve">Case 2: </w:t>
      </w:r>
      <w:r w:rsidR="00076870">
        <w:rPr>
          <w:rFonts w:ascii="Times New Roman" w:eastAsiaTheme="minorEastAsia" w:hAnsi="Times New Roman" w:cs="Times New Roman"/>
          <w:sz w:val="22"/>
          <w:szCs w:val="22"/>
        </w:rPr>
        <w:t xml:space="preserve">If the </w:t>
      </w:r>
      <w:r w:rsidR="00076870" w:rsidRPr="00076870">
        <w:rPr>
          <w:rFonts w:ascii="Times New Roman" w:eastAsiaTheme="minorEastAsia" w:hAnsi="Times New Roman" w:cs="Times New Roman"/>
          <w:sz w:val="22"/>
          <w:szCs w:val="22"/>
        </w:rPr>
        <w:t xml:space="preserve">offset between the reception of the DL DCI and the corresponding PDSCH is less than the threshold </w:t>
      </w:r>
      <w:proofErr w:type="spellStart"/>
      <w:r w:rsidR="00076870" w:rsidRPr="00823C26">
        <w:rPr>
          <w:rFonts w:ascii="Times New Roman" w:eastAsiaTheme="minorEastAsia" w:hAnsi="Times New Roman" w:cs="Times New Roman"/>
          <w:i/>
          <w:sz w:val="22"/>
          <w:szCs w:val="22"/>
        </w:rPr>
        <w:t>timeDurationForQCL</w:t>
      </w:r>
      <w:proofErr w:type="spellEnd"/>
      <w:r w:rsidR="00076870">
        <w:rPr>
          <w:rFonts w:ascii="Times New Roman" w:eastAsiaTheme="minorEastAsia" w:hAnsi="Times New Roman" w:cs="Times New Roman"/>
          <w:sz w:val="22"/>
          <w:szCs w:val="22"/>
        </w:rPr>
        <w:t>.</w:t>
      </w:r>
    </w:p>
    <w:p w14:paraId="594E59E1" w14:textId="1DF33A81" w:rsidR="00ED3B67" w:rsidRDefault="00E020D9" w:rsidP="00C30910">
      <w:pPr>
        <w:jc w:val="both"/>
        <w:rPr>
          <w:rFonts w:eastAsiaTheme="minorEastAsia"/>
          <w:sz w:val="22"/>
          <w:szCs w:val="22"/>
          <w:lang w:eastAsia="zh-CN"/>
        </w:rPr>
      </w:pPr>
      <w:r>
        <w:rPr>
          <w:rFonts w:eastAsiaTheme="minorEastAsia" w:hint="eastAsia"/>
          <w:sz w:val="22"/>
          <w:szCs w:val="22"/>
          <w:lang w:eastAsia="zh-CN"/>
        </w:rPr>
        <w:t>For</w:t>
      </w:r>
      <w:r>
        <w:rPr>
          <w:rFonts w:eastAsiaTheme="minorEastAsia"/>
          <w:sz w:val="22"/>
          <w:szCs w:val="22"/>
          <w:lang w:eastAsia="zh-CN"/>
        </w:rPr>
        <w:t xml:space="preserve"> case 1, </w:t>
      </w:r>
      <w:r w:rsidR="006B11E0">
        <w:rPr>
          <w:rFonts w:eastAsiaTheme="minorEastAsia"/>
          <w:sz w:val="22"/>
          <w:szCs w:val="22"/>
          <w:lang w:eastAsia="zh-CN"/>
        </w:rPr>
        <w:t xml:space="preserve">if Rel.15 behavior is reused, it means </w:t>
      </w:r>
      <w:proofErr w:type="spellStart"/>
      <w:r w:rsidR="006B11E0">
        <w:rPr>
          <w:rFonts w:eastAsiaTheme="minorEastAsia"/>
          <w:sz w:val="22"/>
          <w:szCs w:val="22"/>
          <w:lang w:eastAsia="zh-CN"/>
        </w:rPr>
        <w:t>tci-Pre</w:t>
      </w:r>
      <w:r w:rsidR="006B11E0">
        <w:rPr>
          <w:rFonts w:eastAsiaTheme="minorEastAsia" w:hint="eastAsia"/>
          <w:sz w:val="22"/>
          <w:szCs w:val="22"/>
          <w:lang w:eastAsia="zh-CN"/>
        </w:rPr>
        <w:t>sent</w:t>
      </w:r>
      <w:r w:rsidR="006B11E0">
        <w:rPr>
          <w:rFonts w:eastAsiaTheme="minorEastAsia"/>
          <w:sz w:val="22"/>
          <w:szCs w:val="22"/>
          <w:lang w:eastAsia="zh-CN"/>
        </w:rPr>
        <w:t>InDCI</w:t>
      </w:r>
      <w:proofErr w:type="spellEnd"/>
      <w:r w:rsidR="006B11E0">
        <w:rPr>
          <w:rFonts w:eastAsiaTheme="minorEastAsia"/>
          <w:sz w:val="22"/>
          <w:szCs w:val="22"/>
          <w:lang w:eastAsia="zh-CN"/>
        </w:rPr>
        <w:t xml:space="preserve"> should be always configured in order to support multiple TRP operation which will result in 3-bits DCI overhead increase. However, considering that multiple TRPs </w:t>
      </w:r>
      <w:r w:rsidR="00B6115C">
        <w:rPr>
          <w:rFonts w:eastAsiaTheme="minorEastAsia"/>
          <w:sz w:val="22"/>
          <w:szCs w:val="22"/>
          <w:lang w:eastAsia="zh-CN"/>
        </w:rPr>
        <w:t>are</w:t>
      </w:r>
      <w:r w:rsidR="006B11E0">
        <w:rPr>
          <w:rFonts w:eastAsiaTheme="minorEastAsia"/>
          <w:sz w:val="22"/>
          <w:szCs w:val="22"/>
          <w:lang w:eastAsia="zh-CN"/>
        </w:rPr>
        <w:t xml:space="preserve"> not used for coverage limited UE</w:t>
      </w:r>
      <w:r w:rsidR="006B11E0">
        <w:rPr>
          <w:rFonts w:eastAsiaTheme="minorEastAsia" w:hint="eastAsia"/>
          <w:sz w:val="22"/>
          <w:szCs w:val="22"/>
          <w:lang w:eastAsia="zh-CN"/>
        </w:rPr>
        <w:t>s</w:t>
      </w:r>
      <w:r w:rsidR="006B11E0">
        <w:rPr>
          <w:rFonts w:eastAsiaTheme="minorEastAsia"/>
          <w:sz w:val="22"/>
          <w:szCs w:val="22"/>
          <w:lang w:eastAsia="zh-CN"/>
        </w:rPr>
        <w:t>, the 3 bits DCI increase is not a big problem. Therefore, there is no need to enhance the default QCL assumption for case 1.</w:t>
      </w:r>
    </w:p>
    <w:p w14:paraId="2019876E" w14:textId="1490D46C" w:rsidR="00692A9F" w:rsidRPr="003C24EC" w:rsidRDefault="006B11E0">
      <w:pPr>
        <w:jc w:val="both"/>
        <w:rPr>
          <w:rFonts w:eastAsiaTheme="minorEastAsia"/>
          <w:sz w:val="22"/>
          <w:szCs w:val="22"/>
        </w:rPr>
      </w:pPr>
      <w:r>
        <w:rPr>
          <w:rFonts w:eastAsiaTheme="minorEastAsia" w:hint="eastAsia"/>
          <w:sz w:val="22"/>
          <w:szCs w:val="22"/>
          <w:lang w:eastAsia="zh-CN"/>
        </w:rPr>
        <w:t>F</w:t>
      </w:r>
      <w:r>
        <w:rPr>
          <w:rFonts w:eastAsiaTheme="minorEastAsia"/>
          <w:sz w:val="22"/>
          <w:szCs w:val="22"/>
          <w:lang w:eastAsia="zh-CN"/>
        </w:rPr>
        <w:t>or case 2, the situation is quite different.</w:t>
      </w:r>
      <w:r w:rsidRPr="006B11E0">
        <w:rPr>
          <w:rFonts w:eastAsiaTheme="minorEastAsia" w:hint="eastAsia"/>
          <w:sz w:val="22"/>
          <w:szCs w:val="22"/>
          <w:lang w:eastAsia="zh-CN"/>
        </w:rPr>
        <w:t xml:space="preserve"> </w:t>
      </w:r>
      <w:r>
        <w:rPr>
          <w:rFonts w:eastAsiaTheme="minorEastAsia" w:hint="eastAsia"/>
          <w:sz w:val="22"/>
          <w:szCs w:val="22"/>
          <w:lang w:eastAsia="zh-CN"/>
        </w:rPr>
        <w:t>I</w:t>
      </w:r>
      <w:r>
        <w:rPr>
          <w:rFonts w:eastAsiaTheme="minorEastAsia"/>
          <w:sz w:val="22"/>
          <w:szCs w:val="22"/>
          <w:lang w:eastAsia="zh-CN"/>
        </w:rPr>
        <w:t>n Rel.15, the minimum beam switching time for 120kHz SCS is 14 symbols, i.e., the DCI based beam indication is only applicable for cross-slot scheduling. However, the performance test for cross-slot scheduling was not specified in RAN4. Therefore, default QCL assumption is always assumed in Rel.15. I</w:t>
      </w:r>
      <w:r w:rsidRPr="007E32ED">
        <w:rPr>
          <w:rFonts w:eastAsiaTheme="minorEastAsia"/>
          <w:sz w:val="22"/>
          <w:szCs w:val="22"/>
          <w:lang w:eastAsia="zh-CN"/>
        </w:rPr>
        <w:t xml:space="preserve">n order to support multiple TRP operation in FR2, it is </w:t>
      </w:r>
      <w:r w:rsidR="002F5DEF">
        <w:rPr>
          <w:rFonts w:eastAsiaTheme="minorEastAsia"/>
          <w:sz w:val="22"/>
          <w:szCs w:val="22"/>
          <w:lang w:eastAsia="zh-CN"/>
        </w:rPr>
        <w:t xml:space="preserve">necessary </w:t>
      </w:r>
      <w:r>
        <w:rPr>
          <w:rFonts w:eastAsiaTheme="minorEastAsia"/>
          <w:sz w:val="22"/>
          <w:szCs w:val="22"/>
          <w:lang w:eastAsia="zh-CN"/>
        </w:rPr>
        <w:t xml:space="preserve">to </w:t>
      </w:r>
      <w:r w:rsidR="008504B4">
        <w:rPr>
          <w:rFonts w:eastAsiaTheme="minorEastAsia"/>
          <w:sz w:val="22"/>
          <w:szCs w:val="22"/>
          <w:lang w:eastAsia="zh-CN"/>
        </w:rPr>
        <w:t>support two</w:t>
      </w:r>
      <w:r>
        <w:rPr>
          <w:rFonts w:eastAsiaTheme="minorEastAsia"/>
          <w:sz w:val="22"/>
          <w:szCs w:val="22"/>
          <w:lang w:eastAsia="zh-CN"/>
        </w:rPr>
        <w:t xml:space="preserve"> default QCL assumption</w:t>
      </w:r>
      <w:r w:rsidR="008504B4">
        <w:rPr>
          <w:rFonts w:eastAsiaTheme="minorEastAsia"/>
          <w:sz w:val="22"/>
          <w:szCs w:val="22"/>
          <w:lang w:eastAsia="zh-CN"/>
        </w:rPr>
        <w:t>s</w:t>
      </w:r>
      <w:r>
        <w:rPr>
          <w:rFonts w:eastAsiaTheme="minorEastAsia"/>
          <w:sz w:val="22"/>
          <w:szCs w:val="22"/>
          <w:lang w:eastAsia="zh-CN"/>
        </w:rPr>
        <w:t xml:space="preserve"> in Rel.16.</w:t>
      </w:r>
      <w:r w:rsidR="008504B4">
        <w:rPr>
          <w:rFonts w:eastAsiaTheme="minorEastAsia"/>
          <w:sz w:val="22"/>
          <w:szCs w:val="22"/>
          <w:lang w:eastAsia="zh-CN"/>
        </w:rPr>
        <w:t xml:space="preserve"> Of course, this doesn’t mean UE has to always assume two default QCL assumptions in Rel.16. In order to improve the system performance and </w:t>
      </w:r>
      <w:r w:rsidR="002F5DEF">
        <w:rPr>
          <w:rFonts w:eastAsiaTheme="minorEastAsia"/>
          <w:sz w:val="22"/>
          <w:szCs w:val="22"/>
          <w:lang w:eastAsia="zh-CN"/>
        </w:rPr>
        <w:t>save</w:t>
      </w:r>
      <w:r w:rsidR="008504B4">
        <w:rPr>
          <w:rFonts w:eastAsiaTheme="minorEastAsia"/>
          <w:sz w:val="22"/>
          <w:szCs w:val="22"/>
          <w:lang w:eastAsia="zh-CN"/>
        </w:rPr>
        <w:t xml:space="preserve"> UE power, it is good to allow switching between single TRP and multiple TRPs</w:t>
      </w:r>
      <w:r w:rsidR="004F7CBF">
        <w:rPr>
          <w:rFonts w:eastAsiaTheme="minorEastAsia"/>
          <w:sz w:val="22"/>
          <w:szCs w:val="22"/>
          <w:lang w:eastAsia="zh-CN"/>
        </w:rPr>
        <w:t xml:space="preserve"> for default QCL assumptions</w:t>
      </w:r>
      <w:r w:rsidR="008504B4">
        <w:rPr>
          <w:rFonts w:eastAsiaTheme="minorEastAsia"/>
          <w:sz w:val="22"/>
          <w:szCs w:val="22"/>
          <w:lang w:eastAsia="zh-CN"/>
        </w:rPr>
        <w:t xml:space="preserve">. </w:t>
      </w:r>
      <w:r w:rsidR="00943741">
        <w:rPr>
          <w:rFonts w:eastAsiaTheme="minorEastAsia"/>
          <w:sz w:val="22"/>
          <w:szCs w:val="22"/>
          <w:lang w:eastAsia="zh-CN"/>
        </w:rPr>
        <w:t xml:space="preserve">For single PDCCH based multiple TRP operation, </w:t>
      </w:r>
      <w:r w:rsidR="00943741" w:rsidRPr="00BC66ED">
        <w:rPr>
          <w:rFonts w:eastAsiaTheme="minorEastAsia"/>
          <w:sz w:val="22"/>
          <w:szCs w:val="22"/>
          <w:lang w:eastAsia="zh-CN"/>
        </w:rPr>
        <w:t>i</w:t>
      </w:r>
      <w:r w:rsidR="00943741" w:rsidRPr="001D6E99">
        <w:rPr>
          <w:rFonts w:eastAsiaTheme="minorEastAsia"/>
          <w:sz w:val="22"/>
          <w:szCs w:val="22"/>
          <w:lang w:eastAsia="zh-CN"/>
        </w:rPr>
        <w:t xml:space="preserve">t was agreed </w:t>
      </w:r>
      <w:r w:rsidR="00293E98" w:rsidRPr="001D6E99">
        <w:rPr>
          <w:rFonts w:eastAsiaTheme="minorEastAsia"/>
          <w:sz w:val="22"/>
          <w:szCs w:val="22"/>
          <w:lang w:eastAsia="zh-CN"/>
        </w:rPr>
        <w:t xml:space="preserve">to support </w:t>
      </w:r>
      <w:r w:rsidR="00293E98" w:rsidRPr="003C24EC">
        <w:rPr>
          <w:sz w:val="22"/>
          <w:szCs w:val="22"/>
        </w:rPr>
        <w:t>MAC-CE enhancement to map one or two TCI states for a TCI code point</w:t>
      </w:r>
      <w:r w:rsidR="001D6E99">
        <w:rPr>
          <w:rFonts w:eastAsiaTheme="minorEastAsia"/>
          <w:sz w:val="22"/>
          <w:szCs w:val="22"/>
          <w:lang w:eastAsia="zh-CN"/>
        </w:rPr>
        <w:t>.</w:t>
      </w:r>
      <w:r w:rsidR="009355B3">
        <w:rPr>
          <w:rFonts w:eastAsiaTheme="minorEastAsia"/>
          <w:sz w:val="22"/>
          <w:szCs w:val="22"/>
          <w:lang w:eastAsia="zh-CN"/>
        </w:rPr>
        <w:t xml:space="preserve"> Therefore, one promising way is to switch between single TRP and multiple TRPs based on the number of TCI states in the lowest TCI codepoint activated by</w:t>
      </w:r>
      <w:r w:rsidR="00B7794E">
        <w:rPr>
          <w:rFonts w:eastAsiaTheme="minorEastAsia"/>
          <w:sz w:val="22"/>
          <w:szCs w:val="22"/>
          <w:lang w:eastAsia="zh-CN"/>
        </w:rPr>
        <w:t xml:space="preserve"> MAC CE</w:t>
      </w:r>
      <w:r w:rsidR="009355B3">
        <w:rPr>
          <w:rFonts w:eastAsiaTheme="minorEastAsia"/>
          <w:sz w:val="22"/>
          <w:szCs w:val="22"/>
          <w:lang w:eastAsia="zh-CN"/>
        </w:rPr>
        <w:t xml:space="preserve">. </w:t>
      </w:r>
    </w:p>
    <w:p w14:paraId="0DA463BF" w14:textId="7FC9AB5A" w:rsidR="008436EF" w:rsidRPr="002E01A3" w:rsidRDefault="00276AEB" w:rsidP="008436EF">
      <w:pPr>
        <w:jc w:val="both"/>
        <w:rPr>
          <w:rFonts w:eastAsiaTheme="minorEastAsia"/>
          <w:sz w:val="22"/>
          <w:szCs w:val="22"/>
          <w:lang w:eastAsia="zh-CN"/>
        </w:rPr>
      </w:pPr>
      <w:r>
        <w:rPr>
          <w:rFonts w:eastAsiaTheme="minorEastAsia"/>
          <w:sz w:val="22"/>
          <w:szCs w:val="22"/>
        </w:rPr>
        <w:t xml:space="preserve">Another issue is </w:t>
      </w:r>
      <w:r w:rsidR="00B768B6">
        <w:rPr>
          <w:rFonts w:eastAsiaTheme="minorEastAsia"/>
          <w:sz w:val="22"/>
          <w:szCs w:val="22"/>
          <w:lang w:eastAsia="zh-CN"/>
        </w:rPr>
        <w:t xml:space="preserve">how to define the default </w:t>
      </w:r>
      <w:r w:rsidR="009B1D98">
        <w:rPr>
          <w:rFonts w:eastAsiaTheme="minorEastAsia"/>
          <w:sz w:val="22"/>
          <w:szCs w:val="22"/>
          <w:lang w:eastAsia="zh-CN"/>
        </w:rPr>
        <w:t xml:space="preserve">QCL assumptions </w:t>
      </w:r>
      <w:r w:rsidR="00B768B6">
        <w:rPr>
          <w:rFonts w:eastAsiaTheme="minorEastAsia"/>
          <w:sz w:val="22"/>
          <w:szCs w:val="22"/>
          <w:lang w:eastAsia="zh-CN"/>
        </w:rPr>
        <w:t>for the DMRS ports of PDSCHs from different TRP/panel</w:t>
      </w:r>
      <w:r>
        <w:rPr>
          <w:rFonts w:eastAsiaTheme="minorEastAsia"/>
          <w:sz w:val="22"/>
          <w:szCs w:val="22"/>
          <w:lang w:eastAsia="zh-CN"/>
        </w:rPr>
        <w:t xml:space="preserve"> if multiple TRP operation is indicated</w:t>
      </w:r>
      <w:r w:rsidR="00B768B6">
        <w:rPr>
          <w:rFonts w:eastAsiaTheme="minorEastAsia"/>
          <w:sz w:val="22"/>
          <w:szCs w:val="22"/>
          <w:lang w:eastAsia="zh-CN"/>
        </w:rPr>
        <w:t>.</w:t>
      </w:r>
    </w:p>
    <w:p w14:paraId="4AD773AC" w14:textId="2D14F79A" w:rsidR="00EA5654" w:rsidRDefault="0092696E" w:rsidP="00C30910">
      <w:pPr>
        <w:jc w:val="both"/>
        <w:rPr>
          <w:color w:val="000000"/>
          <w:sz w:val="22"/>
          <w:szCs w:val="22"/>
        </w:rPr>
      </w:pPr>
      <w:r w:rsidRPr="000E745D">
        <w:rPr>
          <w:rFonts w:eastAsiaTheme="minorEastAsia" w:hint="eastAsia"/>
          <w:sz w:val="22"/>
          <w:szCs w:val="22"/>
          <w:lang w:eastAsia="zh-CN"/>
        </w:rPr>
        <w:t>In</w:t>
      </w:r>
      <w:r w:rsidRPr="000E745D">
        <w:rPr>
          <w:rFonts w:eastAsiaTheme="minorEastAsia"/>
          <w:sz w:val="22"/>
          <w:szCs w:val="22"/>
          <w:lang w:eastAsia="zh-CN"/>
        </w:rPr>
        <w:t xml:space="preserve"> </w:t>
      </w:r>
      <w:r w:rsidRPr="000E745D">
        <w:rPr>
          <w:rFonts w:eastAsiaTheme="minorEastAsia" w:hint="eastAsia"/>
          <w:sz w:val="22"/>
          <w:szCs w:val="22"/>
          <w:lang w:eastAsia="zh-CN"/>
        </w:rPr>
        <w:t>Rel.15</w:t>
      </w:r>
      <w:r w:rsidRPr="000E745D">
        <w:rPr>
          <w:rFonts w:eastAsiaTheme="minorEastAsia"/>
          <w:sz w:val="22"/>
          <w:szCs w:val="22"/>
          <w:lang w:eastAsia="zh-CN"/>
        </w:rPr>
        <w:t>,</w:t>
      </w:r>
      <w:r w:rsidR="000E745D" w:rsidRPr="000E745D">
        <w:rPr>
          <w:rFonts w:eastAsiaTheme="minorEastAsia"/>
          <w:sz w:val="22"/>
          <w:szCs w:val="22"/>
          <w:lang w:eastAsia="zh-CN"/>
        </w:rPr>
        <w:t xml:space="preserve"> </w:t>
      </w:r>
      <w:r w:rsidR="000E745D" w:rsidRPr="000E745D">
        <w:rPr>
          <w:color w:val="000000"/>
          <w:sz w:val="22"/>
          <w:szCs w:val="22"/>
        </w:rPr>
        <w:t xml:space="preserve">the UE may assume that the DM-RS ports of PDSCH of a serving cell are quasi co-located with the RS(s) with respect to the QCL parameter(s) of the CORESET associated with a monitored search space with the lowest </w:t>
      </w:r>
      <w:r w:rsidR="000E745D" w:rsidRPr="000E745D">
        <w:rPr>
          <w:i/>
          <w:color w:val="000000"/>
          <w:sz w:val="22"/>
          <w:szCs w:val="22"/>
        </w:rPr>
        <w:t>CORESET-ID</w:t>
      </w:r>
      <w:r w:rsidR="000E745D" w:rsidRPr="000E745D">
        <w:rPr>
          <w:color w:val="000000"/>
          <w:sz w:val="22"/>
          <w:szCs w:val="22"/>
        </w:rPr>
        <w:t xml:space="preserve"> in the latest slot</w:t>
      </w:r>
      <w:r w:rsidR="000E745D" w:rsidRPr="003A491B">
        <w:rPr>
          <w:color w:val="000000"/>
          <w:sz w:val="22"/>
          <w:szCs w:val="22"/>
        </w:rPr>
        <w:t>.</w:t>
      </w:r>
      <w:r w:rsidR="002F5DEF">
        <w:rPr>
          <w:color w:val="000000"/>
          <w:sz w:val="22"/>
          <w:szCs w:val="22"/>
        </w:rPr>
        <w:t xml:space="preserve"> </w:t>
      </w:r>
      <w:r w:rsidR="00BD7E60">
        <w:rPr>
          <w:color w:val="000000"/>
          <w:sz w:val="22"/>
          <w:szCs w:val="22"/>
        </w:rPr>
        <w:t>To define two default QCL assumptions for multiple TRP/panel transmission</w:t>
      </w:r>
      <w:r w:rsidR="00B768B6">
        <w:rPr>
          <w:color w:val="000000"/>
          <w:sz w:val="22"/>
          <w:szCs w:val="22"/>
        </w:rPr>
        <w:t>, t</w:t>
      </w:r>
      <w:r w:rsidR="00EA5654">
        <w:rPr>
          <w:color w:val="000000"/>
          <w:sz w:val="22"/>
          <w:szCs w:val="22"/>
        </w:rPr>
        <w:t>he following options can be considered:</w:t>
      </w:r>
    </w:p>
    <w:p w14:paraId="01CC3221" w14:textId="2F1E767A" w:rsidR="007C3A50" w:rsidRDefault="00EA5654" w:rsidP="00EA5654">
      <w:pPr>
        <w:pStyle w:val="aa"/>
        <w:numPr>
          <w:ilvl w:val="0"/>
          <w:numId w:val="27"/>
        </w:numPr>
        <w:ind w:firstLineChars="0"/>
        <w:jc w:val="both"/>
        <w:rPr>
          <w:rFonts w:ascii="Times New Roman" w:hAnsi="Times New Roman" w:cs="Times New Roman"/>
          <w:color w:val="000000"/>
          <w:sz w:val="22"/>
          <w:szCs w:val="22"/>
        </w:rPr>
      </w:pPr>
      <w:r w:rsidRPr="00814433">
        <w:rPr>
          <w:rFonts w:ascii="Times New Roman" w:hAnsi="Times New Roman" w:cs="Times New Roman"/>
          <w:color w:val="000000"/>
          <w:sz w:val="22"/>
          <w:szCs w:val="22"/>
        </w:rPr>
        <w:t xml:space="preserve">Option 1: </w:t>
      </w:r>
      <w:r w:rsidR="009A551A">
        <w:rPr>
          <w:rFonts w:ascii="Times New Roman" w:hAnsi="Times New Roman" w:cs="Times New Roman"/>
          <w:color w:val="000000"/>
          <w:sz w:val="22"/>
          <w:szCs w:val="22"/>
        </w:rPr>
        <w:t>For the 1</w:t>
      </w:r>
      <w:r w:rsidR="009A551A" w:rsidRPr="002E01A3">
        <w:rPr>
          <w:rFonts w:ascii="Times New Roman" w:hAnsi="Times New Roman" w:cs="Times New Roman"/>
          <w:color w:val="000000"/>
          <w:sz w:val="22"/>
          <w:szCs w:val="22"/>
          <w:vertAlign w:val="superscript"/>
        </w:rPr>
        <w:t>st</w:t>
      </w:r>
      <w:r w:rsidR="009A551A">
        <w:rPr>
          <w:rFonts w:ascii="Times New Roman" w:hAnsi="Times New Roman" w:cs="Times New Roman"/>
          <w:color w:val="000000"/>
          <w:sz w:val="22"/>
          <w:szCs w:val="22"/>
        </w:rPr>
        <w:t xml:space="preserve"> TRP/panel, the default QCL assumption is determined based on the TCI state of the lowest CORESET in the latest slot</w:t>
      </w:r>
      <w:r w:rsidR="004F7CBF">
        <w:rPr>
          <w:rFonts w:ascii="Times New Roman" w:hAnsi="Times New Roman" w:cs="Times New Roman"/>
          <w:color w:val="000000"/>
          <w:sz w:val="22"/>
          <w:szCs w:val="22"/>
        </w:rPr>
        <w:t xml:space="preserve"> (the same as Rel. 15)</w:t>
      </w:r>
      <w:r w:rsidR="009A551A">
        <w:rPr>
          <w:rFonts w:ascii="Times New Roman" w:hAnsi="Times New Roman" w:cs="Times New Roman"/>
          <w:color w:val="000000"/>
          <w:sz w:val="22"/>
          <w:szCs w:val="22"/>
        </w:rPr>
        <w:t>; for the 2</w:t>
      </w:r>
      <w:r w:rsidR="009A551A" w:rsidRPr="002E01A3">
        <w:rPr>
          <w:rFonts w:ascii="Times New Roman" w:hAnsi="Times New Roman" w:cs="Times New Roman"/>
          <w:color w:val="000000"/>
          <w:sz w:val="22"/>
          <w:szCs w:val="22"/>
          <w:vertAlign w:val="superscript"/>
        </w:rPr>
        <w:t>nd</w:t>
      </w:r>
      <w:r w:rsidR="009A551A">
        <w:rPr>
          <w:rFonts w:ascii="Times New Roman" w:hAnsi="Times New Roman" w:cs="Times New Roman"/>
          <w:color w:val="000000"/>
          <w:sz w:val="22"/>
          <w:szCs w:val="22"/>
        </w:rPr>
        <w:t xml:space="preserve"> TRP/panel, the default QCL assumption is determined based on the 2</w:t>
      </w:r>
      <w:r w:rsidR="009A551A" w:rsidRPr="003C24EC">
        <w:rPr>
          <w:rFonts w:ascii="Times New Roman" w:hAnsi="Times New Roman" w:cs="Times New Roman"/>
          <w:color w:val="000000"/>
          <w:sz w:val="22"/>
          <w:szCs w:val="22"/>
          <w:vertAlign w:val="superscript"/>
        </w:rPr>
        <w:t>nd</w:t>
      </w:r>
      <w:r w:rsidR="009A551A">
        <w:rPr>
          <w:rFonts w:ascii="Times New Roman" w:hAnsi="Times New Roman" w:cs="Times New Roman"/>
          <w:color w:val="000000"/>
          <w:sz w:val="22"/>
          <w:szCs w:val="22"/>
        </w:rPr>
        <w:t xml:space="preserve"> TCI state in the lowest TCI codepoint activated by MAC CE.</w:t>
      </w:r>
      <w:r w:rsidR="001F5BA7">
        <w:rPr>
          <w:rFonts w:ascii="Times New Roman" w:hAnsi="Times New Roman" w:cs="Times New Roman"/>
          <w:color w:val="000000"/>
          <w:sz w:val="22"/>
          <w:szCs w:val="22"/>
        </w:rPr>
        <w:t xml:space="preserve"> An example is given in Fig.2-2.</w:t>
      </w:r>
    </w:p>
    <w:p w14:paraId="35A91430" w14:textId="16B12206" w:rsidR="00C824AA" w:rsidRPr="00923DDE" w:rsidRDefault="00995B85" w:rsidP="00814433">
      <w:pPr>
        <w:pStyle w:val="aa"/>
        <w:numPr>
          <w:ilvl w:val="0"/>
          <w:numId w:val="27"/>
        </w:numPr>
        <w:ind w:firstLineChars="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Option </w:t>
      </w:r>
      <w:r w:rsidR="00FD3819">
        <w:rPr>
          <w:rFonts w:ascii="Times New Roman" w:hAnsi="Times New Roman" w:cs="Times New Roman"/>
          <w:color w:val="000000"/>
          <w:sz w:val="22"/>
          <w:szCs w:val="22"/>
        </w:rPr>
        <w:t>2</w:t>
      </w:r>
      <w:r>
        <w:rPr>
          <w:rFonts w:ascii="Times New Roman" w:hAnsi="Times New Roman" w:cs="Times New Roman"/>
          <w:color w:val="000000"/>
          <w:sz w:val="22"/>
          <w:szCs w:val="22"/>
        </w:rPr>
        <w:t xml:space="preserve">: </w:t>
      </w:r>
      <w:r w:rsidR="00C824AA">
        <w:rPr>
          <w:rFonts w:ascii="Times New Roman" w:hAnsi="Times New Roman" w:cs="Times New Roman"/>
          <w:color w:val="000000"/>
          <w:sz w:val="22"/>
          <w:szCs w:val="22"/>
        </w:rPr>
        <w:t xml:space="preserve">For the </w:t>
      </w:r>
      <w:r w:rsidR="00691E3F">
        <w:rPr>
          <w:rFonts w:ascii="Times New Roman" w:hAnsi="Times New Roman" w:cs="Times New Roman"/>
          <w:color w:val="000000"/>
          <w:sz w:val="22"/>
          <w:szCs w:val="22"/>
        </w:rPr>
        <w:t>1</w:t>
      </w:r>
      <w:r w:rsidR="00691E3F" w:rsidRPr="002E01A3">
        <w:rPr>
          <w:rFonts w:ascii="Times New Roman" w:hAnsi="Times New Roman" w:cs="Times New Roman"/>
          <w:color w:val="000000"/>
          <w:sz w:val="22"/>
          <w:szCs w:val="22"/>
          <w:vertAlign w:val="superscript"/>
        </w:rPr>
        <w:t>st</w:t>
      </w:r>
      <w:r w:rsidR="00691E3F">
        <w:rPr>
          <w:rFonts w:ascii="Times New Roman" w:hAnsi="Times New Roman" w:cs="Times New Roman"/>
          <w:color w:val="000000"/>
          <w:sz w:val="22"/>
          <w:szCs w:val="22"/>
        </w:rPr>
        <w:t xml:space="preserve"> </w:t>
      </w:r>
      <w:r w:rsidR="00C824AA">
        <w:rPr>
          <w:rFonts w:ascii="Times New Roman" w:hAnsi="Times New Roman" w:cs="Times New Roman"/>
          <w:color w:val="000000"/>
          <w:sz w:val="22"/>
          <w:szCs w:val="22"/>
        </w:rPr>
        <w:t>TRP/panel, the default QCL assumption is determined based on the TCI state of the lowest CORESET in the latest slot</w:t>
      </w:r>
      <w:r w:rsidR="004F7CBF">
        <w:rPr>
          <w:rFonts w:ascii="Times New Roman" w:hAnsi="Times New Roman" w:cs="Times New Roman"/>
          <w:color w:val="000000"/>
          <w:sz w:val="22"/>
          <w:szCs w:val="22"/>
        </w:rPr>
        <w:t xml:space="preserve"> (the same as Rel. 15)</w:t>
      </w:r>
      <w:r w:rsidR="00C824AA">
        <w:rPr>
          <w:rFonts w:ascii="Times New Roman" w:hAnsi="Times New Roman" w:cs="Times New Roman"/>
          <w:color w:val="000000"/>
          <w:sz w:val="22"/>
          <w:szCs w:val="22"/>
        </w:rPr>
        <w:t xml:space="preserve">; for </w:t>
      </w:r>
      <w:r w:rsidR="00691E3F">
        <w:rPr>
          <w:rFonts w:ascii="Times New Roman" w:hAnsi="Times New Roman" w:cs="Times New Roman"/>
          <w:color w:val="000000"/>
          <w:sz w:val="22"/>
          <w:szCs w:val="22"/>
        </w:rPr>
        <w:t>the 2</w:t>
      </w:r>
      <w:r w:rsidR="00691E3F" w:rsidRPr="002E01A3">
        <w:rPr>
          <w:rFonts w:ascii="Times New Roman" w:hAnsi="Times New Roman" w:cs="Times New Roman"/>
          <w:color w:val="000000"/>
          <w:sz w:val="22"/>
          <w:szCs w:val="22"/>
          <w:vertAlign w:val="superscript"/>
        </w:rPr>
        <w:t>nd</w:t>
      </w:r>
      <w:r w:rsidR="00C824AA">
        <w:rPr>
          <w:rFonts w:ascii="Times New Roman" w:hAnsi="Times New Roman" w:cs="Times New Roman"/>
          <w:color w:val="000000"/>
          <w:sz w:val="22"/>
          <w:szCs w:val="22"/>
        </w:rPr>
        <w:t xml:space="preserve"> TRP/panel, the default QCL assumption is determined based on the </w:t>
      </w:r>
      <w:r w:rsidR="00E815D8">
        <w:rPr>
          <w:rFonts w:ascii="Times New Roman" w:hAnsi="Times New Roman" w:cs="Times New Roman"/>
          <w:color w:val="000000"/>
          <w:sz w:val="22"/>
          <w:szCs w:val="22"/>
        </w:rPr>
        <w:t>2</w:t>
      </w:r>
      <w:r w:rsidR="00E815D8" w:rsidRPr="003C24EC">
        <w:rPr>
          <w:rFonts w:ascii="Times New Roman" w:hAnsi="Times New Roman" w:cs="Times New Roman"/>
          <w:color w:val="000000"/>
          <w:sz w:val="22"/>
          <w:szCs w:val="22"/>
          <w:vertAlign w:val="superscript"/>
        </w:rPr>
        <w:t>nd</w:t>
      </w:r>
      <w:r w:rsidR="00E815D8">
        <w:rPr>
          <w:rFonts w:ascii="Times New Roman" w:hAnsi="Times New Roman" w:cs="Times New Roman"/>
          <w:color w:val="000000"/>
          <w:sz w:val="22"/>
          <w:szCs w:val="22"/>
        </w:rPr>
        <w:t xml:space="preserve"> </w:t>
      </w:r>
      <w:r w:rsidR="00C824AA">
        <w:rPr>
          <w:rFonts w:ascii="Times New Roman" w:hAnsi="Times New Roman" w:cs="Times New Roman"/>
          <w:color w:val="000000"/>
          <w:sz w:val="22"/>
          <w:szCs w:val="22"/>
        </w:rPr>
        <w:t xml:space="preserve">TCI state in the lowest TCI codepoint </w:t>
      </w:r>
      <w:r w:rsidR="009F764D" w:rsidRPr="003C24EC">
        <w:rPr>
          <w:rFonts w:ascii="Times New Roman" w:hAnsi="Times New Roman" w:cs="Times New Roman"/>
          <w:sz w:val="22"/>
          <w:szCs w:val="22"/>
        </w:rPr>
        <w:t>among TCI codepoint(s) containing the Rel-15 default TCI-state</w:t>
      </w:r>
      <w:r w:rsidR="00C824AA" w:rsidRPr="00923DDE">
        <w:rPr>
          <w:rFonts w:ascii="Times New Roman" w:hAnsi="Times New Roman" w:cs="Times New Roman"/>
          <w:color w:val="000000"/>
          <w:sz w:val="22"/>
          <w:szCs w:val="22"/>
        </w:rPr>
        <w:t>.</w:t>
      </w:r>
      <w:r w:rsidR="008E5105">
        <w:rPr>
          <w:rFonts w:ascii="Times New Roman" w:hAnsi="Times New Roman" w:cs="Times New Roman"/>
          <w:color w:val="000000"/>
          <w:sz w:val="22"/>
          <w:szCs w:val="22"/>
        </w:rPr>
        <w:t xml:space="preserve"> An example is given in Fig.2-3.</w:t>
      </w:r>
    </w:p>
    <w:p w14:paraId="18E5E93F" w14:textId="2F3E43CD" w:rsidR="007C3441" w:rsidRPr="00413179" w:rsidRDefault="00C824AA" w:rsidP="00A80A5F">
      <w:pPr>
        <w:pStyle w:val="aa"/>
        <w:numPr>
          <w:ilvl w:val="0"/>
          <w:numId w:val="27"/>
        </w:numPr>
        <w:ind w:firstLineChars="0"/>
        <w:jc w:val="both"/>
        <w:rPr>
          <w:color w:val="000000"/>
          <w:sz w:val="22"/>
          <w:szCs w:val="22"/>
        </w:rPr>
      </w:pPr>
      <w:r w:rsidRPr="00413179">
        <w:rPr>
          <w:rFonts w:ascii="Times New Roman" w:hAnsi="Times New Roman" w:cs="Times New Roman" w:hint="eastAsia"/>
          <w:color w:val="000000"/>
          <w:sz w:val="22"/>
          <w:szCs w:val="22"/>
        </w:rPr>
        <w:t>O</w:t>
      </w:r>
      <w:r w:rsidRPr="00413179">
        <w:rPr>
          <w:rFonts w:ascii="Times New Roman" w:hAnsi="Times New Roman" w:cs="Times New Roman"/>
          <w:color w:val="000000"/>
          <w:sz w:val="22"/>
          <w:szCs w:val="22"/>
        </w:rPr>
        <w:t xml:space="preserve">ption </w:t>
      </w:r>
      <w:r w:rsidR="00FD3819" w:rsidRPr="00413179">
        <w:rPr>
          <w:rFonts w:ascii="Times New Roman" w:hAnsi="Times New Roman" w:cs="Times New Roman"/>
          <w:color w:val="000000"/>
          <w:sz w:val="22"/>
          <w:szCs w:val="22"/>
        </w:rPr>
        <w:t>3</w:t>
      </w:r>
      <w:r w:rsidRPr="00413179">
        <w:rPr>
          <w:rFonts w:ascii="Times New Roman" w:hAnsi="Times New Roman" w:cs="Times New Roman"/>
          <w:color w:val="000000"/>
          <w:sz w:val="22"/>
          <w:szCs w:val="22"/>
        </w:rPr>
        <w:t xml:space="preserve">: For the </w:t>
      </w:r>
      <w:r w:rsidR="00DA3AA7" w:rsidRPr="00413179">
        <w:rPr>
          <w:rFonts w:ascii="Times New Roman" w:hAnsi="Times New Roman" w:cs="Times New Roman"/>
          <w:color w:val="000000"/>
          <w:sz w:val="22"/>
          <w:szCs w:val="22"/>
        </w:rPr>
        <w:t>1</w:t>
      </w:r>
      <w:r w:rsidR="00DA3AA7" w:rsidRPr="00413179">
        <w:rPr>
          <w:rFonts w:ascii="Times New Roman" w:hAnsi="Times New Roman" w:cs="Times New Roman"/>
          <w:color w:val="000000"/>
          <w:sz w:val="22"/>
          <w:szCs w:val="22"/>
          <w:vertAlign w:val="superscript"/>
        </w:rPr>
        <w:t>st</w:t>
      </w:r>
      <w:r w:rsidR="00DA3AA7" w:rsidRPr="00413179">
        <w:rPr>
          <w:rFonts w:ascii="Times New Roman" w:hAnsi="Times New Roman" w:cs="Times New Roman"/>
          <w:color w:val="000000"/>
          <w:sz w:val="22"/>
          <w:szCs w:val="22"/>
        </w:rPr>
        <w:t xml:space="preserve"> </w:t>
      </w:r>
      <w:r w:rsidRPr="00413179">
        <w:rPr>
          <w:rFonts w:ascii="Times New Roman" w:hAnsi="Times New Roman" w:cs="Times New Roman"/>
          <w:color w:val="000000"/>
          <w:sz w:val="22"/>
          <w:szCs w:val="22"/>
        </w:rPr>
        <w:t>TRP/panel, the default QCL assumption is determined based on the TCI state of the lowest CORESET in the latest slot</w:t>
      </w:r>
      <w:r w:rsidR="007E73A4" w:rsidRPr="00413179">
        <w:rPr>
          <w:rFonts w:ascii="Times New Roman" w:hAnsi="Times New Roman" w:cs="Times New Roman"/>
          <w:color w:val="000000"/>
          <w:sz w:val="22"/>
          <w:szCs w:val="22"/>
        </w:rPr>
        <w:t xml:space="preserve"> (the same as Rel. 15)</w:t>
      </w:r>
      <w:r w:rsidRPr="00413179">
        <w:rPr>
          <w:rFonts w:ascii="Times New Roman" w:hAnsi="Times New Roman" w:cs="Times New Roman"/>
          <w:color w:val="000000"/>
          <w:sz w:val="22"/>
          <w:szCs w:val="22"/>
        </w:rPr>
        <w:t xml:space="preserve">; for </w:t>
      </w:r>
      <w:r w:rsidR="00DA3AA7" w:rsidRPr="00413179">
        <w:rPr>
          <w:rFonts w:ascii="Times New Roman" w:hAnsi="Times New Roman" w:cs="Times New Roman"/>
          <w:color w:val="000000"/>
          <w:sz w:val="22"/>
          <w:szCs w:val="22"/>
        </w:rPr>
        <w:t>the 2</w:t>
      </w:r>
      <w:r w:rsidR="00DA3AA7" w:rsidRPr="00413179">
        <w:rPr>
          <w:rFonts w:ascii="Times New Roman" w:hAnsi="Times New Roman" w:cs="Times New Roman"/>
          <w:color w:val="000000"/>
          <w:sz w:val="22"/>
          <w:szCs w:val="22"/>
          <w:vertAlign w:val="superscript"/>
        </w:rPr>
        <w:t>nd</w:t>
      </w:r>
      <w:r w:rsidRPr="00413179">
        <w:rPr>
          <w:rFonts w:ascii="Times New Roman" w:hAnsi="Times New Roman" w:cs="Times New Roman"/>
          <w:color w:val="000000"/>
          <w:sz w:val="22"/>
          <w:szCs w:val="22"/>
        </w:rPr>
        <w:t xml:space="preserve"> TRP/panel, the default QCL assumption is determined based on the </w:t>
      </w:r>
      <w:r w:rsidR="006C76A4" w:rsidRPr="00413179">
        <w:rPr>
          <w:rFonts w:ascii="Times New Roman" w:hAnsi="Times New Roman" w:cs="Times New Roman"/>
          <w:color w:val="000000"/>
          <w:sz w:val="22"/>
          <w:szCs w:val="22"/>
        </w:rPr>
        <w:t>2</w:t>
      </w:r>
      <w:r w:rsidR="006C76A4" w:rsidRPr="00413179">
        <w:rPr>
          <w:rFonts w:ascii="Times New Roman" w:hAnsi="Times New Roman" w:cs="Times New Roman"/>
          <w:color w:val="000000"/>
          <w:sz w:val="22"/>
          <w:szCs w:val="22"/>
          <w:vertAlign w:val="superscript"/>
        </w:rPr>
        <w:t>nd</w:t>
      </w:r>
      <w:r w:rsidR="006C76A4" w:rsidRPr="00413179">
        <w:rPr>
          <w:rFonts w:ascii="Times New Roman" w:hAnsi="Times New Roman" w:cs="Times New Roman"/>
          <w:color w:val="000000"/>
          <w:sz w:val="22"/>
          <w:szCs w:val="22"/>
        </w:rPr>
        <w:t xml:space="preserve"> </w:t>
      </w:r>
      <w:r w:rsidRPr="00413179">
        <w:rPr>
          <w:rFonts w:ascii="Times New Roman" w:hAnsi="Times New Roman" w:cs="Times New Roman"/>
          <w:color w:val="000000"/>
          <w:sz w:val="22"/>
          <w:szCs w:val="22"/>
        </w:rPr>
        <w:t>TCI state with the lowest TCI state ID activated by MAC CE.</w:t>
      </w:r>
      <w:r w:rsidR="008E5105" w:rsidRPr="00413179">
        <w:rPr>
          <w:rFonts w:ascii="Times New Roman" w:hAnsi="Times New Roman" w:cs="Times New Roman"/>
          <w:color w:val="000000"/>
          <w:sz w:val="22"/>
          <w:szCs w:val="22"/>
        </w:rPr>
        <w:t xml:space="preserve"> An example is given in Fig.2-4.</w:t>
      </w:r>
    </w:p>
    <w:p w14:paraId="3DCDA907" w14:textId="2472F6CE" w:rsidR="005B3A99" w:rsidRDefault="005B3A99" w:rsidP="00D67E90">
      <w:pPr>
        <w:jc w:val="center"/>
        <w:rPr>
          <w:rFonts w:eastAsiaTheme="minorEastAsia"/>
          <w:color w:val="000000"/>
          <w:sz w:val="22"/>
          <w:szCs w:val="22"/>
          <w:lang w:eastAsia="zh-CN"/>
        </w:rPr>
      </w:pPr>
      <w:r>
        <w:rPr>
          <w:rFonts w:eastAsiaTheme="minorEastAsia"/>
          <w:noProof/>
          <w:color w:val="000000"/>
          <w:sz w:val="22"/>
          <w:szCs w:val="22"/>
          <w:lang w:eastAsia="zh-CN"/>
        </w:rPr>
        <w:drawing>
          <wp:inline distT="0" distB="0" distL="0" distR="0" wp14:anchorId="7586BBA7" wp14:editId="6800EAB3">
            <wp:extent cx="3824577" cy="1646025"/>
            <wp:effectExtent l="0" t="0" r="508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69945" cy="1665551"/>
                    </a:xfrm>
                    <a:prstGeom prst="rect">
                      <a:avLst/>
                    </a:prstGeom>
                    <a:noFill/>
                  </pic:spPr>
                </pic:pic>
              </a:graphicData>
            </a:graphic>
          </wp:inline>
        </w:drawing>
      </w:r>
    </w:p>
    <w:p w14:paraId="382980EE" w14:textId="72ADDF2C" w:rsidR="00764B84" w:rsidRDefault="00FF5814" w:rsidP="00D67E90">
      <w:pPr>
        <w:jc w:val="center"/>
        <w:rPr>
          <w:rFonts w:eastAsiaTheme="minorEastAsia"/>
          <w:color w:val="000000"/>
          <w:sz w:val="22"/>
          <w:szCs w:val="22"/>
          <w:lang w:eastAsia="zh-CN"/>
        </w:rPr>
      </w:pPr>
      <w:r>
        <w:rPr>
          <w:rFonts w:eastAsiaTheme="minorEastAsia"/>
          <w:color w:val="000000"/>
          <w:sz w:val="22"/>
          <w:szCs w:val="22"/>
          <w:lang w:eastAsia="zh-CN"/>
        </w:rPr>
        <w:t xml:space="preserve">Fig.2-2: Example for option </w:t>
      </w:r>
      <w:r w:rsidR="00E27CB9">
        <w:rPr>
          <w:rFonts w:eastAsiaTheme="minorEastAsia"/>
          <w:color w:val="000000"/>
          <w:sz w:val="22"/>
          <w:szCs w:val="22"/>
          <w:lang w:eastAsia="zh-CN"/>
        </w:rPr>
        <w:t>1</w:t>
      </w:r>
      <w:r>
        <w:rPr>
          <w:rFonts w:eastAsiaTheme="minorEastAsia"/>
          <w:color w:val="000000"/>
          <w:sz w:val="22"/>
          <w:szCs w:val="22"/>
          <w:lang w:eastAsia="zh-CN"/>
        </w:rPr>
        <w:t>.</w:t>
      </w:r>
    </w:p>
    <w:p w14:paraId="06B3CEF1" w14:textId="1F1E5D2F" w:rsidR="009B2E42" w:rsidRDefault="005D0403" w:rsidP="00D67E90">
      <w:pPr>
        <w:jc w:val="center"/>
        <w:rPr>
          <w:rFonts w:eastAsiaTheme="minorEastAsia"/>
          <w:color w:val="000000"/>
          <w:sz w:val="22"/>
          <w:szCs w:val="22"/>
          <w:lang w:eastAsia="zh-CN"/>
        </w:rPr>
      </w:pPr>
      <w:r>
        <w:rPr>
          <w:rFonts w:eastAsiaTheme="minorEastAsia"/>
          <w:noProof/>
          <w:color w:val="000000"/>
          <w:sz w:val="22"/>
          <w:szCs w:val="22"/>
          <w:lang w:eastAsia="zh-CN"/>
        </w:rPr>
        <w:lastRenderedPageBreak/>
        <w:drawing>
          <wp:inline distT="0" distB="0" distL="0" distR="0" wp14:anchorId="39026EB5" wp14:editId="7DA41F65">
            <wp:extent cx="4420925" cy="175949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63527" cy="1776449"/>
                    </a:xfrm>
                    <a:prstGeom prst="rect">
                      <a:avLst/>
                    </a:prstGeom>
                    <a:noFill/>
                  </pic:spPr>
                </pic:pic>
              </a:graphicData>
            </a:graphic>
          </wp:inline>
        </w:drawing>
      </w:r>
    </w:p>
    <w:p w14:paraId="7B3D55DC" w14:textId="62EC1225" w:rsidR="00571A1E" w:rsidRDefault="00FF5814" w:rsidP="002E01A3">
      <w:pPr>
        <w:jc w:val="center"/>
        <w:rPr>
          <w:rFonts w:eastAsiaTheme="minorEastAsia"/>
          <w:color w:val="000000"/>
          <w:sz w:val="22"/>
          <w:szCs w:val="22"/>
          <w:lang w:eastAsia="zh-CN"/>
        </w:rPr>
      </w:pPr>
      <w:r>
        <w:rPr>
          <w:rFonts w:eastAsiaTheme="minorEastAsia"/>
          <w:color w:val="000000"/>
          <w:sz w:val="22"/>
          <w:szCs w:val="22"/>
          <w:lang w:eastAsia="zh-CN"/>
        </w:rPr>
        <w:t xml:space="preserve">Fig.2-3: Example for Option </w:t>
      </w:r>
      <w:r w:rsidR="002062EE">
        <w:rPr>
          <w:rFonts w:eastAsiaTheme="minorEastAsia"/>
          <w:color w:val="000000"/>
          <w:sz w:val="22"/>
          <w:szCs w:val="22"/>
          <w:lang w:eastAsia="zh-CN"/>
        </w:rPr>
        <w:t>2</w:t>
      </w:r>
    </w:p>
    <w:p w14:paraId="10AE9313" w14:textId="1580F281" w:rsidR="00C1772C" w:rsidRDefault="002E6D4F" w:rsidP="002E01A3">
      <w:pPr>
        <w:jc w:val="center"/>
        <w:rPr>
          <w:rFonts w:eastAsiaTheme="minorEastAsia"/>
          <w:color w:val="000000"/>
          <w:sz w:val="22"/>
          <w:szCs w:val="22"/>
        </w:rPr>
      </w:pPr>
      <w:r>
        <w:rPr>
          <w:rFonts w:eastAsiaTheme="minorEastAsia"/>
          <w:noProof/>
          <w:color w:val="000000"/>
          <w:sz w:val="22"/>
          <w:szCs w:val="22"/>
        </w:rPr>
        <w:drawing>
          <wp:inline distT="0" distB="0" distL="0" distR="0" wp14:anchorId="201C7130" wp14:editId="3F366014">
            <wp:extent cx="4460681" cy="175939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9271" cy="1774617"/>
                    </a:xfrm>
                    <a:prstGeom prst="rect">
                      <a:avLst/>
                    </a:prstGeom>
                    <a:noFill/>
                  </pic:spPr>
                </pic:pic>
              </a:graphicData>
            </a:graphic>
          </wp:inline>
        </w:drawing>
      </w:r>
    </w:p>
    <w:p w14:paraId="33062801" w14:textId="5AD28E1A" w:rsidR="007B2F79" w:rsidRPr="002E01A3" w:rsidRDefault="007B2F79" w:rsidP="002E01A3">
      <w:pPr>
        <w:jc w:val="center"/>
        <w:rPr>
          <w:rFonts w:eastAsiaTheme="minorEastAsia"/>
          <w:color w:val="000000"/>
          <w:sz w:val="22"/>
          <w:szCs w:val="22"/>
          <w:lang w:eastAsia="zh-CN"/>
        </w:rPr>
      </w:pPr>
      <w:r>
        <w:rPr>
          <w:rFonts w:eastAsiaTheme="minorEastAsia" w:hint="eastAsia"/>
          <w:color w:val="000000"/>
          <w:sz w:val="22"/>
          <w:szCs w:val="22"/>
          <w:lang w:eastAsia="zh-CN"/>
        </w:rPr>
        <w:t>F</w:t>
      </w:r>
      <w:r>
        <w:rPr>
          <w:rFonts w:eastAsiaTheme="minorEastAsia"/>
          <w:color w:val="000000"/>
          <w:sz w:val="22"/>
          <w:szCs w:val="22"/>
          <w:lang w:eastAsia="zh-CN"/>
        </w:rPr>
        <w:t>ig.2-4: Example for option 3</w:t>
      </w:r>
    </w:p>
    <w:p w14:paraId="0A45D76D" w14:textId="6228282E" w:rsidR="00D733DD" w:rsidRDefault="003142D3" w:rsidP="00C30910">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Among the above three options, </w:t>
      </w:r>
      <w:r w:rsidR="00D733DD">
        <w:rPr>
          <w:rFonts w:eastAsiaTheme="minorEastAsia"/>
          <w:sz w:val="22"/>
          <w:szCs w:val="22"/>
          <w:lang w:eastAsia="zh-CN"/>
        </w:rPr>
        <w:t xml:space="preserve">option 1 is a super set of </w:t>
      </w:r>
      <w:r>
        <w:rPr>
          <w:rFonts w:eastAsiaTheme="minorEastAsia"/>
          <w:sz w:val="22"/>
          <w:szCs w:val="22"/>
          <w:lang w:eastAsia="zh-CN"/>
        </w:rPr>
        <w:t>option 2 and option 3</w:t>
      </w:r>
      <w:r w:rsidR="00D733DD">
        <w:rPr>
          <w:rFonts w:eastAsiaTheme="minorEastAsia"/>
          <w:sz w:val="22"/>
          <w:szCs w:val="22"/>
          <w:lang w:eastAsia="zh-CN"/>
        </w:rPr>
        <w:t xml:space="preserve">. </w:t>
      </w:r>
      <w:r>
        <w:rPr>
          <w:rFonts w:eastAsiaTheme="minorEastAsia"/>
          <w:sz w:val="22"/>
          <w:szCs w:val="22"/>
          <w:lang w:eastAsia="zh-CN"/>
        </w:rPr>
        <w:t xml:space="preserve">For example, by mapping the TCI states including Rel.15 default TCI state in the lowest TCI codepoint, option 1 is the same as option 2; and </w:t>
      </w:r>
      <w:proofErr w:type="gramStart"/>
      <w:r>
        <w:rPr>
          <w:rFonts w:eastAsiaTheme="minorEastAsia"/>
          <w:sz w:val="22"/>
          <w:szCs w:val="22"/>
          <w:lang w:eastAsia="zh-CN"/>
        </w:rPr>
        <w:t>also</w:t>
      </w:r>
      <w:proofErr w:type="gramEnd"/>
      <w:r>
        <w:rPr>
          <w:rFonts w:eastAsiaTheme="minorEastAsia"/>
          <w:sz w:val="22"/>
          <w:szCs w:val="22"/>
          <w:lang w:eastAsia="zh-CN"/>
        </w:rPr>
        <w:t xml:space="preserve"> by mapping the TCI states including the lowest TCI state ID in the lowest TCI codepoint, option 1 is the same as option 3. </w:t>
      </w:r>
      <w:r w:rsidR="00D733DD">
        <w:rPr>
          <w:rFonts w:eastAsiaTheme="minorEastAsia"/>
          <w:sz w:val="22"/>
          <w:szCs w:val="22"/>
          <w:lang w:eastAsia="zh-CN"/>
        </w:rPr>
        <w:t>In addition, for option 2,</w:t>
      </w:r>
      <w:r w:rsidR="00575BFD">
        <w:rPr>
          <w:rFonts w:eastAsiaTheme="minorEastAsia"/>
          <w:sz w:val="22"/>
          <w:szCs w:val="22"/>
          <w:lang w:eastAsia="zh-CN"/>
        </w:rPr>
        <w:t xml:space="preserve"> the benefit is </w:t>
      </w:r>
      <w:r w:rsidR="002F5DEF">
        <w:rPr>
          <w:rFonts w:eastAsiaTheme="minorEastAsia"/>
          <w:sz w:val="22"/>
          <w:szCs w:val="22"/>
          <w:lang w:eastAsia="zh-CN"/>
        </w:rPr>
        <w:t xml:space="preserve">to </w:t>
      </w:r>
      <w:r w:rsidR="00575BFD">
        <w:rPr>
          <w:sz w:val="22"/>
          <w:szCs w:val="22"/>
          <w:lang w:eastAsia="zh-CN"/>
        </w:rPr>
        <w:t xml:space="preserve">ensure that two default TCI-states are mapped to the same TCI codepoint. However, </w:t>
      </w:r>
      <w:r w:rsidR="00575BFD">
        <w:rPr>
          <w:rFonts w:eastAsiaTheme="minorEastAsia" w:hint="eastAsia"/>
          <w:sz w:val="22"/>
          <w:szCs w:val="22"/>
          <w:lang w:eastAsia="zh-CN"/>
        </w:rPr>
        <w:t>it</w:t>
      </w:r>
      <w:r w:rsidR="00575BFD">
        <w:rPr>
          <w:rFonts w:eastAsiaTheme="minorEastAsia"/>
          <w:sz w:val="22"/>
          <w:szCs w:val="22"/>
          <w:lang w:eastAsia="zh-CN"/>
        </w:rPr>
        <w:t xml:space="preserve"> </w:t>
      </w:r>
      <w:r w:rsidR="00575BFD">
        <w:rPr>
          <w:rFonts w:eastAsiaTheme="minorEastAsia" w:hint="eastAsia"/>
          <w:sz w:val="22"/>
          <w:szCs w:val="22"/>
          <w:lang w:eastAsia="zh-CN"/>
        </w:rPr>
        <w:t>is</w:t>
      </w:r>
      <w:r w:rsidR="00575BFD">
        <w:rPr>
          <w:rFonts w:eastAsiaTheme="minorEastAsia"/>
          <w:sz w:val="22"/>
          <w:szCs w:val="22"/>
          <w:lang w:eastAsia="zh-CN"/>
        </w:rPr>
        <w:t xml:space="preserve"> possible Rel.15 default TCI state </w:t>
      </w:r>
      <w:r w:rsidR="002F5DEF">
        <w:rPr>
          <w:rFonts w:eastAsiaTheme="minorEastAsia"/>
          <w:sz w:val="22"/>
          <w:szCs w:val="22"/>
          <w:lang w:eastAsia="zh-CN"/>
        </w:rPr>
        <w:t>is not</w:t>
      </w:r>
      <w:r w:rsidR="00575BFD">
        <w:rPr>
          <w:rFonts w:eastAsiaTheme="minorEastAsia"/>
          <w:sz w:val="22"/>
          <w:szCs w:val="22"/>
          <w:lang w:eastAsia="zh-CN"/>
        </w:rPr>
        <w:t xml:space="preserve"> included in the activated TCI states, in which case, option 1 gives </w:t>
      </w:r>
      <w:proofErr w:type="spellStart"/>
      <w:r w:rsidR="00575BFD">
        <w:rPr>
          <w:rFonts w:eastAsiaTheme="minorEastAsia"/>
          <w:sz w:val="22"/>
          <w:szCs w:val="22"/>
          <w:lang w:eastAsia="zh-CN"/>
        </w:rPr>
        <w:t>gNB</w:t>
      </w:r>
      <w:proofErr w:type="spellEnd"/>
      <w:r w:rsidR="00575BFD">
        <w:rPr>
          <w:rFonts w:eastAsiaTheme="minorEastAsia"/>
          <w:sz w:val="22"/>
          <w:szCs w:val="22"/>
          <w:lang w:eastAsia="zh-CN"/>
        </w:rPr>
        <w:t xml:space="preserve"> an opportunity to perform multiple TRP operation if one of the activated TCI state can be paired with the Rel.15 default TCI state. </w:t>
      </w:r>
      <w:proofErr w:type="gramStart"/>
      <w:r w:rsidR="00575BFD">
        <w:rPr>
          <w:rFonts w:eastAsiaTheme="minorEastAsia"/>
          <w:sz w:val="22"/>
          <w:szCs w:val="22"/>
          <w:lang w:eastAsia="zh-CN"/>
        </w:rPr>
        <w:t>Actually, if</w:t>
      </w:r>
      <w:proofErr w:type="gramEnd"/>
      <w:r w:rsidR="00575BFD">
        <w:rPr>
          <w:rFonts w:eastAsiaTheme="minorEastAsia"/>
          <w:sz w:val="22"/>
          <w:szCs w:val="22"/>
          <w:lang w:eastAsia="zh-CN"/>
        </w:rPr>
        <w:t xml:space="preserve"> </w:t>
      </w:r>
      <w:proofErr w:type="spellStart"/>
      <w:r w:rsidR="00575BFD">
        <w:rPr>
          <w:rFonts w:eastAsiaTheme="minorEastAsia"/>
          <w:sz w:val="22"/>
          <w:szCs w:val="22"/>
          <w:lang w:eastAsia="zh-CN"/>
        </w:rPr>
        <w:t>gNB</w:t>
      </w:r>
      <w:proofErr w:type="spellEnd"/>
      <w:r w:rsidR="00575BFD">
        <w:rPr>
          <w:rFonts w:eastAsiaTheme="minorEastAsia"/>
          <w:sz w:val="22"/>
          <w:szCs w:val="22"/>
          <w:lang w:eastAsia="zh-CN"/>
        </w:rPr>
        <w:t xml:space="preserve"> is smart enough, </w:t>
      </w:r>
      <w:proofErr w:type="spellStart"/>
      <w:r w:rsidR="00575BFD">
        <w:rPr>
          <w:rFonts w:eastAsiaTheme="minorEastAsia"/>
          <w:sz w:val="22"/>
          <w:szCs w:val="22"/>
          <w:lang w:eastAsia="zh-CN"/>
        </w:rPr>
        <w:t>gNB</w:t>
      </w:r>
      <w:proofErr w:type="spellEnd"/>
      <w:r w:rsidR="00575BFD">
        <w:rPr>
          <w:rFonts w:eastAsiaTheme="minorEastAsia"/>
          <w:sz w:val="22"/>
          <w:szCs w:val="22"/>
          <w:lang w:eastAsia="zh-CN"/>
        </w:rPr>
        <w:t xml:space="preserve"> can ensure the 2</w:t>
      </w:r>
      <w:r w:rsidR="00575BFD" w:rsidRPr="003C24EC">
        <w:rPr>
          <w:rFonts w:eastAsiaTheme="minorEastAsia"/>
          <w:sz w:val="22"/>
          <w:szCs w:val="22"/>
          <w:vertAlign w:val="superscript"/>
          <w:lang w:eastAsia="zh-CN"/>
        </w:rPr>
        <w:t>nd</w:t>
      </w:r>
      <w:r w:rsidR="00575BFD">
        <w:rPr>
          <w:rFonts w:eastAsiaTheme="minorEastAsia"/>
          <w:sz w:val="22"/>
          <w:szCs w:val="22"/>
          <w:lang w:eastAsia="zh-CN"/>
        </w:rPr>
        <w:t xml:space="preserve"> TCI state </w:t>
      </w:r>
      <w:r w:rsidR="00575BFD">
        <w:rPr>
          <w:rFonts w:eastAsiaTheme="minorEastAsia" w:hint="eastAsia"/>
          <w:sz w:val="22"/>
          <w:szCs w:val="22"/>
          <w:lang w:eastAsia="zh-CN"/>
        </w:rPr>
        <w:t>in</w:t>
      </w:r>
      <w:r w:rsidR="00575BFD">
        <w:rPr>
          <w:rFonts w:eastAsiaTheme="minorEastAsia"/>
          <w:sz w:val="22"/>
          <w:szCs w:val="22"/>
          <w:lang w:eastAsia="zh-CN"/>
        </w:rPr>
        <w:t xml:space="preserve"> the </w:t>
      </w:r>
      <w:r w:rsidR="00575BFD">
        <w:rPr>
          <w:rFonts w:eastAsiaTheme="minorEastAsia" w:hint="eastAsia"/>
          <w:sz w:val="22"/>
          <w:szCs w:val="22"/>
          <w:lang w:eastAsia="zh-CN"/>
        </w:rPr>
        <w:t>lowest</w:t>
      </w:r>
      <w:r w:rsidR="00575BFD">
        <w:rPr>
          <w:rFonts w:eastAsiaTheme="minorEastAsia"/>
          <w:sz w:val="22"/>
          <w:szCs w:val="22"/>
          <w:lang w:eastAsia="zh-CN"/>
        </w:rPr>
        <w:t xml:space="preserve"> TCI </w:t>
      </w:r>
      <w:r w:rsidR="00575BFD">
        <w:rPr>
          <w:rFonts w:eastAsiaTheme="minorEastAsia" w:hint="eastAsia"/>
          <w:sz w:val="22"/>
          <w:szCs w:val="22"/>
          <w:lang w:eastAsia="zh-CN"/>
        </w:rPr>
        <w:t>codepoint</w:t>
      </w:r>
      <w:r w:rsidR="00575BFD">
        <w:rPr>
          <w:rFonts w:eastAsiaTheme="minorEastAsia"/>
          <w:sz w:val="22"/>
          <w:szCs w:val="22"/>
          <w:lang w:eastAsia="zh-CN"/>
        </w:rPr>
        <w:t xml:space="preserve"> </w:t>
      </w:r>
      <w:r w:rsidR="002F5DEF">
        <w:rPr>
          <w:rFonts w:eastAsiaTheme="minorEastAsia"/>
          <w:sz w:val="22"/>
          <w:szCs w:val="22"/>
          <w:lang w:eastAsia="zh-CN"/>
        </w:rPr>
        <w:t>to be</w:t>
      </w:r>
      <w:r w:rsidR="00575BFD">
        <w:rPr>
          <w:rFonts w:eastAsiaTheme="minorEastAsia"/>
          <w:sz w:val="22"/>
          <w:szCs w:val="22"/>
          <w:lang w:eastAsia="zh-CN"/>
        </w:rPr>
        <w:t xml:space="preserve"> paired with the Rel.15 default TCI state. For option 3, the </w:t>
      </w:r>
      <w:r w:rsidR="000123E8">
        <w:rPr>
          <w:rFonts w:eastAsiaTheme="minorEastAsia"/>
          <w:sz w:val="22"/>
          <w:szCs w:val="22"/>
          <w:lang w:eastAsia="zh-CN"/>
        </w:rPr>
        <w:t>benefit is not clear.</w:t>
      </w:r>
    </w:p>
    <w:p w14:paraId="57D14803" w14:textId="44F3A0D1" w:rsidR="00571A1E" w:rsidRDefault="00C23D28" w:rsidP="00C30910">
      <w:pPr>
        <w:spacing w:beforeLines="50" w:before="120" w:afterLines="50" w:after="120"/>
        <w:jc w:val="both"/>
        <w:rPr>
          <w:rFonts w:eastAsiaTheme="minorEastAsia"/>
          <w:sz w:val="22"/>
          <w:szCs w:val="22"/>
          <w:lang w:eastAsia="zh-CN"/>
        </w:rPr>
      </w:pPr>
      <w:r>
        <w:rPr>
          <w:rFonts w:eastAsiaTheme="minorEastAsia"/>
          <w:sz w:val="22"/>
          <w:szCs w:val="22"/>
          <w:lang w:eastAsia="zh-CN"/>
        </w:rPr>
        <w:t>Based on the above analysis, we have the following proposal:</w:t>
      </w:r>
    </w:p>
    <w:p w14:paraId="764845C1" w14:textId="38A79200" w:rsidR="00843858" w:rsidRPr="00494618" w:rsidRDefault="00843858" w:rsidP="008C70E5">
      <w:pPr>
        <w:spacing w:beforeLines="50" w:before="120" w:afterLines="50" w:after="120"/>
        <w:jc w:val="both"/>
        <w:rPr>
          <w:rFonts w:eastAsiaTheme="minorEastAsia"/>
          <w:b/>
          <w:sz w:val="22"/>
          <w:szCs w:val="22"/>
          <w:u w:val="single"/>
          <w:lang w:eastAsia="zh-CN"/>
        </w:rPr>
      </w:pPr>
      <w:r w:rsidRPr="00494618">
        <w:rPr>
          <w:rFonts w:eastAsiaTheme="minorEastAsia" w:hint="eastAsia"/>
          <w:b/>
          <w:sz w:val="22"/>
          <w:szCs w:val="22"/>
          <w:u w:val="single"/>
          <w:lang w:eastAsia="zh-CN"/>
        </w:rPr>
        <w:t>P</w:t>
      </w:r>
      <w:r w:rsidRPr="00494618">
        <w:rPr>
          <w:rFonts w:eastAsiaTheme="minorEastAsia"/>
          <w:b/>
          <w:sz w:val="22"/>
          <w:szCs w:val="22"/>
          <w:u w:val="single"/>
          <w:lang w:eastAsia="zh-CN"/>
        </w:rPr>
        <w:t>roposal 2-</w:t>
      </w:r>
      <w:r w:rsidR="007A31FE">
        <w:rPr>
          <w:rFonts w:eastAsiaTheme="minorEastAsia"/>
          <w:b/>
          <w:sz w:val="22"/>
          <w:szCs w:val="22"/>
          <w:u w:val="single"/>
          <w:lang w:eastAsia="zh-CN"/>
        </w:rPr>
        <w:t>2</w:t>
      </w:r>
      <w:r w:rsidR="00215DBB" w:rsidRPr="00494618">
        <w:rPr>
          <w:rFonts w:eastAsiaTheme="minorEastAsia"/>
          <w:b/>
          <w:sz w:val="22"/>
          <w:szCs w:val="22"/>
          <w:u w:val="single"/>
          <w:lang w:eastAsia="zh-CN"/>
        </w:rPr>
        <w:t>:</w:t>
      </w:r>
    </w:p>
    <w:p w14:paraId="1ABFBAD7" w14:textId="77777777" w:rsidR="00B768B6" w:rsidRDefault="00215DBB" w:rsidP="00215DBB">
      <w:pPr>
        <w:pStyle w:val="aa"/>
        <w:numPr>
          <w:ilvl w:val="0"/>
          <w:numId w:val="61"/>
        </w:numPr>
        <w:spacing w:beforeLines="50" w:before="120" w:afterLines="50" w:after="120"/>
        <w:ind w:firstLineChars="0"/>
        <w:jc w:val="both"/>
        <w:rPr>
          <w:rFonts w:ascii="Times New Roman" w:eastAsiaTheme="minorEastAsia" w:hAnsi="Times New Roman" w:cs="Times New Roman"/>
          <w:i/>
          <w:sz w:val="22"/>
          <w:szCs w:val="22"/>
        </w:rPr>
      </w:pPr>
      <w:r w:rsidRPr="0041222A">
        <w:rPr>
          <w:rFonts w:ascii="Times New Roman" w:eastAsiaTheme="minorEastAsia" w:hAnsi="Times New Roman" w:cs="Times New Roman"/>
          <w:i/>
          <w:sz w:val="22"/>
          <w:szCs w:val="22"/>
        </w:rPr>
        <w:t xml:space="preserve">For single-PDCCH based multi-TRP/panel transmission, </w:t>
      </w:r>
    </w:p>
    <w:p w14:paraId="116A9797" w14:textId="2D50E1C4" w:rsidR="00B768B6" w:rsidRDefault="00B768B6" w:rsidP="00892F16">
      <w:pPr>
        <w:pStyle w:val="aa"/>
        <w:numPr>
          <w:ilvl w:val="1"/>
          <w:numId w:val="75"/>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 xml:space="preserve">if </w:t>
      </w:r>
      <w:proofErr w:type="spellStart"/>
      <w:r>
        <w:rPr>
          <w:rFonts w:ascii="Times New Roman" w:eastAsiaTheme="minorEastAsia" w:hAnsi="Times New Roman" w:cs="Times New Roman"/>
          <w:i/>
          <w:sz w:val="22"/>
          <w:szCs w:val="22"/>
        </w:rPr>
        <w:t>tci-PresentInDCI</w:t>
      </w:r>
      <w:proofErr w:type="spellEnd"/>
      <w:r>
        <w:rPr>
          <w:rFonts w:ascii="Times New Roman" w:eastAsiaTheme="minorEastAsia" w:hAnsi="Times New Roman" w:cs="Times New Roman"/>
          <w:i/>
          <w:sz w:val="22"/>
          <w:szCs w:val="22"/>
        </w:rPr>
        <w:t xml:space="preserve"> is not configured, UE always assume single default QCL assumption based on Rel.15 rule;</w:t>
      </w:r>
    </w:p>
    <w:p w14:paraId="1FD4097B" w14:textId="47E6B012" w:rsidR="00A81CD5" w:rsidRDefault="00215DBB" w:rsidP="00892F16">
      <w:pPr>
        <w:pStyle w:val="aa"/>
        <w:numPr>
          <w:ilvl w:val="1"/>
          <w:numId w:val="75"/>
        </w:numPr>
        <w:spacing w:beforeLines="50" w:before="120" w:afterLines="50" w:after="120"/>
        <w:ind w:firstLineChars="0"/>
        <w:jc w:val="both"/>
        <w:rPr>
          <w:rFonts w:ascii="Times New Roman" w:eastAsiaTheme="minorEastAsia" w:hAnsi="Times New Roman" w:cs="Times New Roman"/>
          <w:i/>
          <w:sz w:val="22"/>
          <w:szCs w:val="22"/>
        </w:rPr>
      </w:pPr>
      <w:r w:rsidRPr="0041222A">
        <w:rPr>
          <w:rFonts w:ascii="Times New Roman" w:eastAsiaTheme="minorEastAsia" w:hAnsi="Times New Roman" w:cs="Times New Roman"/>
          <w:i/>
          <w:sz w:val="22"/>
          <w:szCs w:val="22"/>
        </w:rPr>
        <w:t xml:space="preserve">if </w:t>
      </w:r>
      <w:proofErr w:type="spellStart"/>
      <w:r w:rsidR="00B768B6">
        <w:rPr>
          <w:rFonts w:ascii="Times New Roman" w:eastAsiaTheme="minorEastAsia" w:hAnsi="Times New Roman" w:cs="Times New Roman"/>
          <w:i/>
          <w:sz w:val="22"/>
          <w:szCs w:val="22"/>
        </w:rPr>
        <w:t>tci-PresentInDCI</w:t>
      </w:r>
      <w:proofErr w:type="spellEnd"/>
      <w:r w:rsidR="00B768B6">
        <w:rPr>
          <w:rFonts w:ascii="Times New Roman" w:eastAsiaTheme="minorEastAsia" w:hAnsi="Times New Roman" w:cs="Times New Roman"/>
          <w:i/>
          <w:sz w:val="22"/>
          <w:szCs w:val="22"/>
        </w:rPr>
        <w:t xml:space="preserve"> is configured,</w:t>
      </w:r>
      <w:r w:rsidR="00A81CD5">
        <w:rPr>
          <w:rFonts w:ascii="Times New Roman" w:eastAsiaTheme="minorEastAsia" w:hAnsi="Times New Roman" w:cs="Times New Roman"/>
          <w:i/>
          <w:sz w:val="22"/>
          <w:szCs w:val="22"/>
        </w:rPr>
        <w:t xml:space="preserve"> when </w:t>
      </w:r>
      <w:r w:rsidR="00A81CD5" w:rsidRPr="0041222A">
        <w:rPr>
          <w:rFonts w:ascii="Times New Roman" w:eastAsiaTheme="minorEastAsia" w:hAnsi="Times New Roman" w:cs="Times New Roman"/>
          <w:i/>
          <w:sz w:val="22"/>
          <w:szCs w:val="22"/>
        </w:rPr>
        <w:t>the offset between the reception of the DL DCI and the corresponding PDSCH is less than a threshold</w:t>
      </w:r>
      <w:r w:rsidR="002F5DEF">
        <w:rPr>
          <w:rFonts w:ascii="Times New Roman" w:eastAsiaTheme="minorEastAsia" w:hAnsi="Times New Roman" w:cs="Times New Roman"/>
          <w:i/>
          <w:sz w:val="22"/>
          <w:szCs w:val="22"/>
        </w:rPr>
        <w:t xml:space="preserve"> </w:t>
      </w:r>
      <w:proofErr w:type="spellStart"/>
      <w:r w:rsidR="002F5DEF" w:rsidRPr="00823C26">
        <w:rPr>
          <w:rFonts w:ascii="Times New Roman" w:eastAsiaTheme="minorEastAsia" w:hAnsi="Times New Roman" w:cs="Times New Roman"/>
          <w:i/>
          <w:sz w:val="22"/>
          <w:szCs w:val="22"/>
        </w:rPr>
        <w:t>timeDurationForQCL</w:t>
      </w:r>
      <w:proofErr w:type="spellEnd"/>
      <w:r w:rsidR="00A81CD5" w:rsidRPr="0041222A">
        <w:rPr>
          <w:rFonts w:ascii="Times New Roman" w:eastAsiaTheme="minorEastAsia" w:hAnsi="Times New Roman" w:cs="Times New Roman"/>
          <w:i/>
          <w:sz w:val="22"/>
          <w:szCs w:val="22"/>
        </w:rPr>
        <w:t>,</w:t>
      </w:r>
    </w:p>
    <w:p w14:paraId="1CB21078" w14:textId="5292E954" w:rsidR="00A81CD5" w:rsidRDefault="00A81CD5" w:rsidP="00892F16">
      <w:pPr>
        <w:pStyle w:val="aa"/>
        <w:numPr>
          <w:ilvl w:val="2"/>
          <w:numId w:val="7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 xml:space="preserve">UE assumes single </w:t>
      </w:r>
      <w:r>
        <w:rPr>
          <w:rFonts w:ascii="Times New Roman" w:eastAsiaTheme="minorEastAsia" w:hAnsi="Times New Roman" w:cs="Times New Roman" w:hint="eastAsia"/>
          <w:i/>
          <w:sz w:val="22"/>
          <w:szCs w:val="22"/>
        </w:rPr>
        <w:t>default</w:t>
      </w:r>
      <w:r>
        <w:rPr>
          <w:rFonts w:ascii="Times New Roman" w:eastAsiaTheme="minorEastAsia" w:hAnsi="Times New Roman" w:cs="Times New Roman"/>
          <w:i/>
          <w:sz w:val="22"/>
          <w:szCs w:val="22"/>
        </w:rPr>
        <w:t xml:space="preserve"> QCL</w:t>
      </w:r>
      <w:r w:rsidR="00925923">
        <w:rPr>
          <w:rFonts w:ascii="Times New Roman" w:eastAsiaTheme="minorEastAsia" w:hAnsi="Times New Roman" w:cs="Times New Roman"/>
          <w:i/>
          <w:sz w:val="22"/>
          <w:szCs w:val="22"/>
        </w:rPr>
        <w:t xml:space="preserve"> assumption</w:t>
      </w:r>
      <w:r>
        <w:rPr>
          <w:rFonts w:ascii="Times New Roman" w:eastAsiaTheme="minorEastAsia" w:hAnsi="Times New Roman" w:cs="Times New Roman"/>
          <w:i/>
          <w:sz w:val="22"/>
          <w:szCs w:val="22"/>
        </w:rPr>
        <w:t xml:space="preserve"> based on Rel.15 rule if </w:t>
      </w:r>
      <w:r w:rsidR="0064292A">
        <w:rPr>
          <w:rFonts w:ascii="Times New Roman" w:eastAsiaTheme="minorEastAsia" w:hAnsi="Times New Roman" w:cs="Times New Roman"/>
          <w:i/>
          <w:sz w:val="22"/>
          <w:szCs w:val="22"/>
        </w:rPr>
        <w:t>one</w:t>
      </w:r>
      <w:r>
        <w:rPr>
          <w:rFonts w:ascii="Times New Roman" w:eastAsiaTheme="minorEastAsia" w:hAnsi="Times New Roman" w:cs="Times New Roman"/>
          <w:i/>
          <w:sz w:val="22"/>
          <w:szCs w:val="22"/>
        </w:rPr>
        <w:t xml:space="preserve"> TCI state</w:t>
      </w:r>
      <w:r w:rsidR="0064292A">
        <w:rPr>
          <w:rFonts w:ascii="Times New Roman" w:eastAsiaTheme="minorEastAsia" w:hAnsi="Times New Roman" w:cs="Times New Roman"/>
          <w:i/>
          <w:sz w:val="22"/>
          <w:szCs w:val="22"/>
        </w:rPr>
        <w:t xml:space="preserve"> is</w:t>
      </w:r>
      <w:r>
        <w:rPr>
          <w:rFonts w:ascii="Times New Roman" w:eastAsiaTheme="minorEastAsia" w:hAnsi="Times New Roman" w:cs="Times New Roman"/>
          <w:i/>
          <w:sz w:val="22"/>
          <w:szCs w:val="22"/>
        </w:rPr>
        <w:t xml:space="preserve"> </w:t>
      </w:r>
      <w:r w:rsidR="00680D7D">
        <w:rPr>
          <w:rFonts w:ascii="Times New Roman" w:eastAsiaTheme="minorEastAsia" w:hAnsi="Times New Roman" w:cs="Times New Roman"/>
          <w:i/>
          <w:sz w:val="22"/>
          <w:szCs w:val="22"/>
        </w:rPr>
        <w:t xml:space="preserve">activated </w:t>
      </w:r>
      <w:r w:rsidR="00BD5926">
        <w:rPr>
          <w:rFonts w:ascii="Times New Roman" w:eastAsiaTheme="minorEastAsia" w:hAnsi="Times New Roman" w:cs="Times New Roman"/>
          <w:i/>
          <w:sz w:val="22"/>
          <w:szCs w:val="22"/>
        </w:rPr>
        <w:t xml:space="preserve">within </w:t>
      </w:r>
      <w:r w:rsidR="00680D7D">
        <w:rPr>
          <w:rFonts w:ascii="Times New Roman" w:eastAsiaTheme="minorEastAsia" w:hAnsi="Times New Roman" w:cs="Times New Roman"/>
          <w:i/>
          <w:sz w:val="22"/>
          <w:szCs w:val="22"/>
        </w:rPr>
        <w:t>the lowest TCI codepoint</w:t>
      </w:r>
      <w:r>
        <w:rPr>
          <w:rFonts w:ascii="Times New Roman" w:eastAsiaTheme="minorEastAsia" w:hAnsi="Times New Roman" w:cs="Times New Roman"/>
          <w:i/>
          <w:sz w:val="22"/>
          <w:szCs w:val="22"/>
        </w:rPr>
        <w:t>;</w:t>
      </w:r>
    </w:p>
    <w:p w14:paraId="0040CBAF" w14:textId="5B36A2A9" w:rsidR="00215DBB" w:rsidRPr="0041222A" w:rsidRDefault="00A81CD5" w:rsidP="00892F16">
      <w:pPr>
        <w:pStyle w:val="aa"/>
        <w:numPr>
          <w:ilvl w:val="2"/>
          <w:numId w:val="7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UE assumes two default QCL</w:t>
      </w:r>
      <w:r w:rsidR="00925923">
        <w:rPr>
          <w:rFonts w:ascii="Times New Roman" w:eastAsiaTheme="minorEastAsia" w:hAnsi="Times New Roman" w:cs="Times New Roman"/>
          <w:i/>
          <w:sz w:val="22"/>
          <w:szCs w:val="22"/>
        </w:rPr>
        <w:t xml:space="preserve"> assum</w:t>
      </w:r>
      <w:r w:rsidR="002C6CA9">
        <w:rPr>
          <w:rFonts w:ascii="Times New Roman" w:eastAsiaTheme="minorEastAsia" w:hAnsi="Times New Roman" w:cs="Times New Roman"/>
          <w:i/>
          <w:sz w:val="22"/>
          <w:szCs w:val="22"/>
        </w:rPr>
        <w:t>p</w:t>
      </w:r>
      <w:r w:rsidR="00925923">
        <w:rPr>
          <w:rFonts w:ascii="Times New Roman" w:eastAsiaTheme="minorEastAsia" w:hAnsi="Times New Roman" w:cs="Times New Roman"/>
          <w:i/>
          <w:sz w:val="22"/>
          <w:szCs w:val="22"/>
        </w:rPr>
        <w:t>tions</w:t>
      </w:r>
      <w:r>
        <w:rPr>
          <w:rFonts w:ascii="Times New Roman" w:eastAsiaTheme="minorEastAsia" w:hAnsi="Times New Roman" w:cs="Times New Roman"/>
          <w:i/>
          <w:sz w:val="22"/>
          <w:szCs w:val="22"/>
        </w:rPr>
        <w:t xml:space="preserve"> based on the following </w:t>
      </w:r>
      <w:r w:rsidR="0064292A">
        <w:rPr>
          <w:rFonts w:ascii="Times New Roman" w:eastAsiaTheme="minorEastAsia" w:hAnsi="Times New Roman" w:cs="Times New Roman"/>
          <w:i/>
          <w:sz w:val="22"/>
          <w:szCs w:val="22"/>
        </w:rPr>
        <w:t>rule</w:t>
      </w:r>
      <w:r>
        <w:rPr>
          <w:rFonts w:ascii="Times New Roman" w:eastAsiaTheme="minorEastAsia" w:hAnsi="Times New Roman" w:cs="Times New Roman"/>
          <w:i/>
          <w:sz w:val="22"/>
          <w:szCs w:val="22"/>
        </w:rPr>
        <w:t xml:space="preserve"> if </w:t>
      </w:r>
      <w:r w:rsidR="0064292A">
        <w:rPr>
          <w:rFonts w:ascii="Times New Roman" w:eastAsiaTheme="minorEastAsia" w:hAnsi="Times New Roman" w:cs="Times New Roman"/>
          <w:i/>
          <w:sz w:val="22"/>
          <w:szCs w:val="22"/>
        </w:rPr>
        <w:t>two</w:t>
      </w:r>
      <w:r>
        <w:rPr>
          <w:rFonts w:ascii="Times New Roman" w:eastAsiaTheme="minorEastAsia" w:hAnsi="Times New Roman" w:cs="Times New Roman"/>
          <w:i/>
          <w:sz w:val="22"/>
          <w:szCs w:val="22"/>
        </w:rPr>
        <w:t xml:space="preserve"> TCI states </w:t>
      </w:r>
      <w:r w:rsidR="0064292A">
        <w:rPr>
          <w:rFonts w:ascii="Times New Roman" w:eastAsiaTheme="minorEastAsia" w:hAnsi="Times New Roman" w:cs="Times New Roman"/>
          <w:i/>
          <w:sz w:val="22"/>
          <w:szCs w:val="22"/>
        </w:rPr>
        <w:t xml:space="preserve">are </w:t>
      </w:r>
      <w:r w:rsidR="003403F4">
        <w:rPr>
          <w:rFonts w:ascii="Times New Roman" w:eastAsiaTheme="minorEastAsia" w:hAnsi="Times New Roman" w:cs="Times New Roman"/>
          <w:i/>
          <w:sz w:val="22"/>
          <w:szCs w:val="22"/>
        </w:rPr>
        <w:t>activated within the lowest TCI codepoint</w:t>
      </w:r>
      <w:r>
        <w:rPr>
          <w:rFonts w:ascii="Times New Roman" w:eastAsiaTheme="minorEastAsia" w:hAnsi="Times New Roman" w:cs="Times New Roman"/>
          <w:i/>
          <w:sz w:val="22"/>
          <w:szCs w:val="22"/>
        </w:rPr>
        <w:t>:</w:t>
      </w:r>
    </w:p>
    <w:p w14:paraId="6122B812" w14:textId="7245D7DC" w:rsidR="00252E6E" w:rsidRPr="00892F16" w:rsidRDefault="00AA4206" w:rsidP="00252E6E">
      <w:pPr>
        <w:pStyle w:val="aa"/>
        <w:numPr>
          <w:ilvl w:val="3"/>
          <w:numId w:val="61"/>
        </w:numPr>
        <w:spacing w:beforeLines="50" w:before="120" w:afterLines="50" w:after="120"/>
        <w:ind w:firstLineChars="0"/>
        <w:jc w:val="both"/>
        <w:rPr>
          <w:rFonts w:eastAsiaTheme="minorEastAsia"/>
          <w:b/>
          <w:i/>
          <w:sz w:val="22"/>
          <w:szCs w:val="22"/>
        </w:rPr>
      </w:pPr>
      <w:r w:rsidRPr="00AA4206">
        <w:rPr>
          <w:rFonts w:ascii="Times New Roman" w:hAnsi="Times New Roman" w:cs="Times New Roman"/>
          <w:i/>
          <w:color w:val="000000"/>
          <w:sz w:val="22"/>
          <w:szCs w:val="22"/>
        </w:rPr>
        <w:t xml:space="preserve">For the </w:t>
      </w:r>
      <w:r w:rsidR="00784AA9">
        <w:rPr>
          <w:rFonts w:ascii="Times New Roman" w:hAnsi="Times New Roman" w:cs="Times New Roman"/>
          <w:i/>
          <w:color w:val="000000"/>
          <w:sz w:val="22"/>
          <w:szCs w:val="22"/>
        </w:rPr>
        <w:t>1</w:t>
      </w:r>
      <w:r w:rsidR="00784AA9" w:rsidRPr="002E01A3">
        <w:rPr>
          <w:rFonts w:ascii="Times New Roman" w:hAnsi="Times New Roman" w:cs="Times New Roman"/>
          <w:i/>
          <w:color w:val="000000"/>
          <w:sz w:val="22"/>
          <w:szCs w:val="22"/>
          <w:vertAlign w:val="superscript"/>
        </w:rPr>
        <w:t>st</w:t>
      </w:r>
      <w:r w:rsidR="00784AA9">
        <w:rPr>
          <w:rFonts w:ascii="Times New Roman" w:hAnsi="Times New Roman" w:cs="Times New Roman"/>
          <w:i/>
          <w:color w:val="000000"/>
          <w:sz w:val="22"/>
          <w:szCs w:val="22"/>
        </w:rPr>
        <w:t xml:space="preserve"> </w:t>
      </w:r>
      <w:r w:rsidRPr="00AA4206">
        <w:rPr>
          <w:rFonts w:ascii="Times New Roman" w:hAnsi="Times New Roman" w:cs="Times New Roman"/>
          <w:i/>
          <w:color w:val="000000"/>
          <w:sz w:val="22"/>
          <w:szCs w:val="22"/>
        </w:rPr>
        <w:t xml:space="preserve">TRP/panel, the UE assumes the DMRS ports of the PDSCH corresponding to the TRP are quasi co-located with the RS(s) with respect to the QCL parameter(s) of the CORESET associated with a monitored search space with the lowest CORESET-ID in the latest slot; </w:t>
      </w:r>
    </w:p>
    <w:p w14:paraId="427904E0" w14:textId="5A0B2341" w:rsidR="00AA4206" w:rsidRPr="003C24EC" w:rsidRDefault="00784AA9" w:rsidP="002E01A3">
      <w:pPr>
        <w:pStyle w:val="aa"/>
        <w:numPr>
          <w:ilvl w:val="3"/>
          <w:numId w:val="61"/>
        </w:numPr>
        <w:spacing w:beforeLines="50" w:before="120" w:afterLines="50" w:after="120"/>
        <w:ind w:firstLineChars="0"/>
        <w:jc w:val="both"/>
        <w:rPr>
          <w:rFonts w:ascii="Times New Roman" w:eastAsiaTheme="minorEastAsia" w:hAnsi="Times New Roman" w:cs="Times New Roman"/>
          <w:b/>
          <w:i/>
          <w:sz w:val="22"/>
          <w:szCs w:val="22"/>
        </w:rPr>
      </w:pPr>
      <w:r w:rsidRPr="001C2AB5">
        <w:rPr>
          <w:rFonts w:ascii="Times New Roman" w:hAnsi="Times New Roman" w:cs="Times New Roman"/>
          <w:i/>
          <w:sz w:val="22"/>
          <w:szCs w:val="22"/>
        </w:rPr>
        <w:t>For the 2</w:t>
      </w:r>
      <w:r w:rsidRPr="001C2AB5">
        <w:rPr>
          <w:rFonts w:ascii="Times New Roman" w:hAnsi="Times New Roman" w:cs="Times New Roman"/>
          <w:i/>
          <w:sz w:val="22"/>
          <w:szCs w:val="22"/>
          <w:vertAlign w:val="superscript"/>
        </w:rPr>
        <w:t>nd</w:t>
      </w:r>
      <w:r w:rsidRPr="001C2AB5">
        <w:rPr>
          <w:rFonts w:ascii="Times New Roman" w:hAnsi="Times New Roman" w:cs="Times New Roman"/>
          <w:i/>
          <w:sz w:val="22"/>
          <w:szCs w:val="22"/>
        </w:rPr>
        <w:t xml:space="preserve"> TRP/panel, the UE assumes the DMRS ports of the PDSCH corresponding to the TRP are quasi co-located with the RS(s) in the TCI state with respect to the QCL type parameter(s) given by the </w:t>
      </w:r>
      <w:r w:rsidR="00C90E00">
        <w:rPr>
          <w:rFonts w:ascii="Times New Roman" w:hAnsi="Times New Roman" w:cs="Times New Roman"/>
          <w:i/>
          <w:sz w:val="22"/>
          <w:szCs w:val="22"/>
        </w:rPr>
        <w:t>2</w:t>
      </w:r>
      <w:r w:rsidR="00C90E00" w:rsidRPr="003C24EC">
        <w:rPr>
          <w:rFonts w:ascii="Times New Roman" w:hAnsi="Times New Roman" w:cs="Times New Roman"/>
          <w:i/>
          <w:sz w:val="22"/>
          <w:szCs w:val="22"/>
          <w:vertAlign w:val="superscript"/>
        </w:rPr>
        <w:t>nd</w:t>
      </w:r>
      <w:r w:rsidR="00C90E00">
        <w:rPr>
          <w:rFonts w:ascii="Times New Roman" w:hAnsi="Times New Roman" w:cs="Times New Roman"/>
          <w:i/>
          <w:sz w:val="22"/>
          <w:szCs w:val="22"/>
        </w:rPr>
        <w:t xml:space="preserve"> </w:t>
      </w:r>
      <w:r w:rsidRPr="001C2AB5">
        <w:rPr>
          <w:rFonts w:ascii="Times New Roman" w:hAnsi="Times New Roman" w:cs="Times New Roman"/>
          <w:i/>
          <w:sz w:val="22"/>
          <w:szCs w:val="22"/>
        </w:rPr>
        <w:t>TCI states in the lowest TCI codepoint activated by MAC CE.</w:t>
      </w:r>
    </w:p>
    <w:p w14:paraId="1B2C1B0F" w14:textId="3C16853B" w:rsidR="002D5C82" w:rsidRPr="003C24EC" w:rsidRDefault="008368D8" w:rsidP="003C24EC">
      <w:pPr>
        <w:pStyle w:val="3"/>
        <w:ind w:left="709"/>
      </w:pPr>
      <w:r w:rsidRPr="003C24EC">
        <w:rPr>
          <w:lang w:eastAsia="zh-CN"/>
        </w:rPr>
        <w:lastRenderedPageBreak/>
        <w:t>PT-RS enhancement</w:t>
      </w:r>
    </w:p>
    <w:p w14:paraId="5CEE4810" w14:textId="094E8381" w:rsidR="002D5C82" w:rsidRPr="003C24EC" w:rsidRDefault="00E0107B" w:rsidP="00810E64">
      <w:pPr>
        <w:jc w:val="both"/>
        <w:rPr>
          <w:sz w:val="22"/>
          <w:szCs w:val="22"/>
          <w:lang w:eastAsia="x-none"/>
        </w:rPr>
      </w:pPr>
      <w:r w:rsidRPr="003C24EC">
        <w:rPr>
          <w:rFonts w:eastAsiaTheme="minorEastAsia"/>
          <w:sz w:val="22"/>
          <w:szCs w:val="22"/>
          <w:lang w:eastAsia="zh-CN"/>
        </w:rPr>
        <w:t xml:space="preserve">In the RAN1#98bis meeting, it was agreed to support two PTRS ports for single-PDCCH based multi-TRP/panel transmission whereas the first/second </w:t>
      </w:r>
      <w:r w:rsidRPr="003C24EC">
        <w:rPr>
          <w:sz w:val="22"/>
          <w:szCs w:val="22"/>
          <w:lang w:eastAsia="x-none"/>
        </w:rPr>
        <w:t>PTRS port is associated with the lowest indexed DMRS port within the DMRS ports corresponding to the first/second indicated TCI state, respectively.</w:t>
      </w:r>
      <w:r w:rsidR="00810E64" w:rsidRPr="003C24EC">
        <w:rPr>
          <w:sz w:val="22"/>
          <w:szCs w:val="22"/>
          <w:lang w:eastAsia="x-none"/>
        </w:rPr>
        <w:t xml:space="preserve"> However, the above only define</w:t>
      </w:r>
      <w:r w:rsidR="007A31FE">
        <w:rPr>
          <w:sz w:val="22"/>
          <w:szCs w:val="22"/>
          <w:lang w:eastAsia="x-none"/>
        </w:rPr>
        <w:t>s</w:t>
      </w:r>
      <w:r w:rsidR="00810E64" w:rsidRPr="003C24EC">
        <w:rPr>
          <w:sz w:val="22"/>
          <w:szCs w:val="22"/>
          <w:lang w:eastAsia="x-none"/>
        </w:rPr>
        <w:t xml:space="preserve"> the UE behavior when two PTRS ports are configured and when two TCI states are indicated.</w:t>
      </w:r>
      <w:r w:rsidR="00E77F7A" w:rsidRPr="003C24EC">
        <w:rPr>
          <w:sz w:val="22"/>
          <w:szCs w:val="22"/>
          <w:lang w:eastAsia="x-none"/>
        </w:rPr>
        <w:t xml:space="preserve"> The UE behavior is not clear for the following two cases:</w:t>
      </w:r>
    </w:p>
    <w:p w14:paraId="25CECF95" w14:textId="3602BF8A" w:rsidR="00E77F7A" w:rsidRPr="003C24EC" w:rsidRDefault="00E77F7A" w:rsidP="00E77F7A">
      <w:pPr>
        <w:pStyle w:val="aa"/>
        <w:numPr>
          <w:ilvl w:val="0"/>
          <w:numId w:val="110"/>
        </w:numPr>
        <w:ind w:firstLineChars="0"/>
        <w:jc w:val="both"/>
        <w:rPr>
          <w:rFonts w:ascii="Times New Roman" w:eastAsiaTheme="minorEastAsia" w:hAnsi="Times New Roman" w:cs="Times New Roman"/>
          <w:sz w:val="22"/>
          <w:szCs w:val="22"/>
        </w:rPr>
      </w:pPr>
      <w:r w:rsidRPr="003C24EC">
        <w:rPr>
          <w:rFonts w:ascii="Times New Roman" w:eastAsiaTheme="minorEastAsia" w:hAnsi="Times New Roman" w:cs="Times New Roman"/>
          <w:sz w:val="22"/>
          <w:szCs w:val="22"/>
        </w:rPr>
        <w:t>Case 1: One PT-RS port is configured while two TCI states are indicated;</w:t>
      </w:r>
    </w:p>
    <w:p w14:paraId="227ADFBC" w14:textId="5C4C55F2" w:rsidR="00E77F7A" w:rsidRPr="003C24EC" w:rsidRDefault="00E77F7A" w:rsidP="00E77F7A">
      <w:pPr>
        <w:pStyle w:val="aa"/>
        <w:numPr>
          <w:ilvl w:val="0"/>
          <w:numId w:val="110"/>
        </w:numPr>
        <w:ind w:firstLineChars="0"/>
        <w:jc w:val="both"/>
        <w:rPr>
          <w:rFonts w:ascii="Times New Roman" w:eastAsiaTheme="minorEastAsia" w:hAnsi="Times New Roman" w:cs="Times New Roman"/>
          <w:sz w:val="22"/>
          <w:szCs w:val="22"/>
        </w:rPr>
      </w:pPr>
      <w:r w:rsidRPr="003C24EC">
        <w:rPr>
          <w:rFonts w:ascii="Times New Roman" w:eastAsiaTheme="minorEastAsia" w:hAnsi="Times New Roman" w:cs="Times New Roman"/>
          <w:sz w:val="22"/>
          <w:szCs w:val="22"/>
        </w:rPr>
        <w:t>Case 2: two PT-RS ports are configured while one TCI state is indicated.</w:t>
      </w:r>
    </w:p>
    <w:p w14:paraId="778A0EEF" w14:textId="2166E91D" w:rsidR="00E77F7A" w:rsidRDefault="001F1E9E" w:rsidP="00E77F7A">
      <w:pPr>
        <w:jc w:val="both"/>
        <w:rPr>
          <w:rFonts w:eastAsiaTheme="minorEastAsia"/>
          <w:sz w:val="22"/>
          <w:szCs w:val="22"/>
          <w:lang w:eastAsia="zh-CN"/>
        </w:rPr>
      </w:pPr>
      <w:r w:rsidRPr="00526BF9">
        <w:rPr>
          <w:rFonts w:eastAsiaTheme="minorEastAsia" w:hint="eastAsia"/>
          <w:sz w:val="22"/>
          <w:szCs w:val="22"/>
          <w:lang w:eastAsia="zh-CN"/>
        </w:rPr>
        <w:t>F</w:t>
      </w:r>
      <w:r w:rsidRPr="00AE32AE">
        <w:rPr>
          <w:rFonts w:eastAsiaTheme="minorEastAsia"/>
          <w:sz w:val="22"/>
          <w:szCs w:val="22"/>
          <w:lang w:eastAsia="zh-CN"/>
        </w:rPr>
        <w:t xml:space="preserve">or case 1, </w:t>
      </w:r>
      <w:r w:rsidR="00526BF9" w:rsidRPr="00AE32AE">
        <w:rPr>
          <w:rFonts w:eastAsiaTheme="minorEastAsia"/>
          <w:sz w:val="22"/>
          <w:szCs w:val="22"/>
          <w:lang w:eastAsia="zh-CN"/>
        </w:rPr>
        <w:t xml:space="preserve">single </w:t>
      </w:r>
      <w:r w:rsidRPr="00AE32AE">
        <w:rPr>
          <w:rFonts w:eastAsiaTheme="minorEastAsia"/>
          <w:sz w:val="22"/>
          <w:szCs w:val="22"/>
          <w:lang w:eastAsia="zh-CN"/>
        </w:rPr>
        <w:t>PTRS</w:t>
      </w:r>
      <w:r w:rsidR="007A31FE">
        <w:rPr>
          <w:rFonts w:eastAsiaTheme="minorEastAsia"/>
          <w:sz w:val="22"/>
          <w:szCs w:val="22"/>
          <w:lang w:eastAsia="zh-CN"/>
        </w:rPr>
        <w:t xml:space="preserve"> is configured</w:t>
      </w:r>
      <w:r w:rsidR="00526BF9" w:rsidRPr="00AE32AE">
        <w:rPr>
          <w:rFonts w:eastAsiaTheme="minorEastAsia"/>
          <w:sz w:val="22"/>
          <w:szCs w:val="22"/>
          <w:lang w:eastAsia="zh-CN"/>
        </w:rPr>
        <w:t xml:space="preserve">, </w:t>
      </w:r>
      <w:r w:rsidRPr="00AE32AE">
        <w:rPr>
          <w:rFonts w:eastAsiaTheme="minorEastAsia"/>
          <w:sz w:val="22"/>
          <w:szCs w:val="22"/>
          <w:lang w:eastAsia="zh-CN"/>
        </w:rPr>
        <w:t xml:space="preserve">it is not possible to support multiple TRP </w:t>
      </w:r>
      <w:r w:rsidR="00526BF9" w:rsidRPr="00AE32AE">
        <w:rPr>
          <w:rFonts w:eastAsiaTheme="minorEastAsia"/>
          <w:sz w:val="22"/>
          <w:szCs w:val="22"/>
          <w:lang w:eastAsia="zh-CN"/>
        </w:rPr>
        <w:t xml:space="preserve">operation </w:t>
      </w:r>
      <w:r w:rsidRPr="00AE32AE">
        <w:rPr>
          <w:rFonts w:eastAsiaTheme="minorEastAsia"/>
          <w:sz w:val="22"/>
          <w:szCs w:val="22"/>
          <w:lang w:eastAsia="zh-CN"/>
        </w:rPr>
        <w:t>considering the phase error for different TRPs is usually different</w:t>
      </w:r>
      <w:r w:rsidR="00526BF9" w:rsidRPr="00AE32AE">
        <w:rPr>
          <w:rFonts w:eastAsiaTheme="minorEastAsia"/>
          <w:sz w:val="22"/>
          <w:szCs w:val="22"/>
          <w:lang w:eastAsia="zh-CN"/>
        </w:rPr>
        <w:t xml:space="preserve">. With such understanding, case 1 can be avoided by </w:t>
      </w:r>
      <w:proofErr w:type="spellStart"/>
      <w:r w:rsidR="00526BF9" w:rsidRPr="00AE32AE">
        <w:rPr>
          <w:rFonts w:eastAsiaTheme="minorEastAsia"/>
          <w:sz w:val="22"/>
          <w:szCs w:val="22"/>
          <w:lang w:eastAsia="zh-CN"/>
        </w:rPr>
        <w:t>gNB</w:t>
      </w:r>
      <w:proofErr w:type="spellEnd"/>
      <w:r w:rsidR="00526BF9" w:rsidRPr="00AE32AE">
        <w:rPr>
          <w:rFonts w:eastAsiaTheme="minorEastAsia"/>
          <w:sz w:val="22"/>
          <w:szCs w:val="22"/>
          <w:lang w:eastAsia="zh-CN"/>
        </w:rPr>
        <w:t xml:space="preserve">. Therefore, case 1 can be treated as error case. </w:t>
      </w:r>
      <w:r w:rsidRPr="00AE32AE">
        <w:rPr>
          <w:rFonts w:eastAsiaTheme="minorEastAsia"/>
          <w:sz w:val="22"/>
          <w:szCs w:val="22"/>
          <w:lang w:eastAsia="zh-CN"/>
        </w:rPr>
        <w:t xml:space="preserve">For case 2, </w:t>
      </w:r>
      <w:r w:rsidR="00526BF9" w:rsidRPr="00AE32AE">
        <w:rPr>
          <w:rFonts w:eastAsiaTheme="minorEastAsia"/>
          <w:sz w:val="22"/>
          <w:szCs w:val="22"/>
          <w:lang w:eastAsia="zh-CN"/>
        </w:rPr>
        <w:t xml:space="preserve">to support dynamic switch between single TRP and multiple TRP, it is possible that two PTRS ports are configured while one TCI state is indicated. In this case, </w:t>
      </w:r>
      <w:r w:rsidR="00526BF9">
        <w:rPr>
          <w:rFonts w:eastAsiaTheme="minorEastAsia"/>
          <w:sz w:val="22"/>
          <w:szCs w:val="22"/>
          <w:lang w:eastAsia="zh-CN"/>
        </w:rPr>
        <w:t>UE can simply assume the first PTRS port is used and the first PTRS port is associated with the lowest indexed DMRS port within the DMRS ports corresponding to the indicated TCI state.</w:t>
      </w:r>
    </w:p>
    <w:p w14:paraId="5274AEED" w14:textId="05BEBAB6" w:rsidR="00526BF9" w:rsidRPr="003C24EC" w:rsidRDefault="00AE32AE" w:rsidP="00E77F7A">
      <w:pPr>
        <w:jc w:val="both"/>
        <w:rPr>
          <w:rFonts w:eastAsiaTheme="minorEastAsia"/>
          <w:b/>
          <w:sz w:val="22"/>
          <w:szCs w:val="22"/>
          <w:u w:val="single"/>
          <w:lang w:eastAsia="zh-CN"/>
        </w:rPr>
      </w:pPr>
      <w:r w:rsidRPr="003C24EC">
        <w:rPr>
          <w:rFonts w:eastAsiaTheme="minorEastAsia"/>
          <w:b/>
          <w:sz w:val="22"/>
          <w:szCs w:val="22"/>
          <w:u w:val="single"/>
          <w:lang w:eastAsia="zh-CN"/>
        </w:rPr>
        <w:t>Proposal 2-</w:t>
      </w:r>
      <w:r w:rsidR="007A31FE">
        <w:rPr>
          <w:rFonts w:eastAsiaTheme="minorEastAsia"/>
          <w:b/>
          <w:sz w:val="22"/>
          <w:szCs w:val="22"/>
          <w:u w:val="single"/>
          <w:lang w:eastAsia="zh-CN"/>
        </w:rPr>
        <w:t>3</w:t>
      </w:r>
      <w:r w:rsidRPr="003C24EC">
        <w:rPr>
          <w:rFonts w:eastAsiaTheme="minorEastAsia"/>
          <w:b/>
          <w:sz w:val="22"/>
          <w:szCs w:val="22"/>
          <w:u w:val="single"/>
          <w:lang w:eastAsia="zh-CN"/>
        </w:rPr>
        <w:t>:</w:t>
      </w:r>
    </w:p>
    <w:p w14:paraId="299A3D61" w14:textId="1CAB7642" w:rsidR="00AE32AE" w:rsidRPr="003C24EC" w:rsidRDefault="00AE32AE" w:rsidP="003C24EC">
      <w:pPr>
        <w:pStyle w:val="aa"/>
        <w:numPr>
          <w:ilvl w:val="0"/>
          <w:numId w:val="113"/>
        </w:numPr>
        <w:ind w:firstLineChars="0"/>
        <w:jc w:val="both"/>
        <w:rPr>
          <w:rFonts w:eastAsiaTheme="minorEastAsia"/>
          <w:i/>
          <w:sz w:val="22"/>
          <w:szCs w:val="22"/>
        </w:rPr>
      </w:pPr>
      <w:r w:rsidRPr="003C24EC">
        <w:rPr>
          <w:rFonts w:ascii="Times New Roman" w:eastAsiaTheme="minorEastAsia" w:hAnsi="Times New Roman" w:cs="Times New Roman"/>
          <w:i/>
          <w:sz w:val="22"/>
          <w:szCs w:val="22"/>
        </w:rPr>
        <w:t xml:space="preserve">For single PDCCH based multi-TRP/panel transmission, </w:t>
      </w:r>
    </w:p>
    <w:p w14:paraId="1D3171DB" w14:textId="77777777" w:rsidR="00AE32AE" w:rsidRPr="003C24EC" w:rsidRDefault="00AE32AE" w:rsidP="003C24EC">
      <w:pPr>
        <w:numPr>
          <w:ilvl w:val="0"/>
          <w:numId w:val="114"/>
        </w:numPr>
        <w:jc w:val="both"/>
        <w:rPr>
          <w:rFonts w:eastAsiaTheme="minorEastAsia"/>
          <w:i/>
          <w:sz w:val="22"/>
          <w:szCs w:val="22"/>
          <w:lang w:eastAsia="zh-CN"/>
        </w:rPr>
      </w:pPr>
      <w:r w:rsidRPr="003C24EC">
        <w:rPr>
          <w:rFonts w:eastAsiaTheme="minorEastAsia"/>
          <w:i/>
          <w:sz w:val="22"/>
          <w:szCs w:val="22"/>
          <w:lang w:eastAsia="zh-CN"/>
        </w:rPr>
        <w:t>If one PT-RS is configured, two TCI states are indicated, UE treat it as error case;</w:t>
      </w:r>
    </w:p>
    <w:p w14:paraId="0CE99A34" w14:textId="77777777" w:rsidR="00AE32AE" w:rsidRPr="003C24EC" w:rsidRDefault="00AE32AE" w:rsidP="003C24EC">
      <w:pPr>
        <w:numPr>
          <w:ilvl w:val="0"/>
          <w:numId w:val="114"/>
        </w:numPr>
        <w:jc w:val="both"/>
        <w:rPr>
          <w:rFonts w:eastAsiaTheme="minorEastAsia"/>
          <w:i/>
          <w:sz w:val="22"/>
          <w:szCs w:val="22"/>
          <w:lang w:eastAsia="zh-CN"/>
        </w:rPr>
      </w:pPr>
      <w:r w:rsidRPr="003C24EC">
        <w:rPr>
          <w:rFonts w:eastAsiaTheme="minorEastAsia"/>
          <w:i/>
          <w:sz w:val="22"/>
          <w:szCs w:val="22"/>
          <w:lang w:eastAsia="zh-CN"/>
        </w:rPr>
        <w:t>If two PT-RSs are configured, and one TCI state is indicated, UE shall only receive the first PT-RS port and the first PTRS port is associated with the lowest indexed DMRS port within the DMRS ports corresponding to the indicated TCI state.</w:t>
      </w:r>
    </w:p>
    <w:p w14:paraId="2572E3A3" w14:textId="005E4D16" w:rsidR="007E6D10" w:rsidRPr="001939BE" w:rsidRDefault="002B0640" w:rsidP="001939BE">
      <w:pPr>
        <w:pStyle w:val="aa"/>
        <w:numPr>
          <w:ilvl w:val="2"/>
          <w:numId w:val="66"/>
        </w:numPr>
        <w:spacing w:beforeLines="50" w:before="120" w:afterLines="50" w:after="120"/>
        <w:ind w:firstLineChars="0"/>
        <w:jc w:val="both"/>
        <w:outlineLvl w:val="2"/>
        <w:rPr>
          <w:rFonts w:ascii="Arial" w:eastAsia="MS Gothic" w:hAnsi="Arial" w:cs="Times New Roman"/>
        </w:rPr>
      </w:pPr>
      <w:r>
        <w:rPr>
          <w:rFonts w:ascii="Arial" w:eastAsia="MS Gothic" w:hAnsi="Arial" w:cs="Times New Roman"/>
        </w:rPr>
        <w:t>Rate matching enhancement</w:t>
      </w:r>
    </w:p>
    <w:p w14:paraId="0F09950D" w14:textId="4DFC6BAE" w:rsidR="00EE76A7" w:rsidRDefault="00D20069" w:rsidP="00EE76A7">
      <w:pPr>
        <w:jc w:val="both"/>
        <w:rPr>
          <w:rFonts w:eastAsiaTheme="minorEastAsia"/>
          <w:sz w:val="22"/>
          <w:szCs w:val="22"/>
          <w:lang w:eastAsia="zh-CN"/>
        </w:rPr>
      </w:pPr>
      <w:r w:rsidRPr="00892F16">
        <w:rPr>
          <w:rFonts w:eastAsiaTheme="minorEastAsia"/>
          <w:sz w:val="22"/>
          <w:szCs w:val="22"/>
          <w:lang w:eastAsia="zh-CN"/>
        </w:rPr>
        <w:t>In the RAN1</w:t>
      </w:r>
      <w:r w:rsidR="00B20C4D">
        <w:rPr>
          <w:rFonts w:eastAsiaTheme="minorEastAsia"/>
          <w:sz w:val="22"/>
          <w:szCs w:val="22"/>
          <w:lang w:eastAsia="zh-CN"/>
        </w:rPr>
        <w:t>#98</w:t>
      </w:r>
      <w:r w:rsidRPr="00892F16">
        <w:rPr>
          <w:rFonts w:eastAsiaTheme="minorEastAsia"/>
          <w:sz w:val="22"/>
          <w:szCs w:val="22"/>
          <w:lang w:eastAsia="zh-CN"/>
        </w:rPr>
        <w:t xml:space="preserve"> meeting, it was agreed to </w:t>
      </w:r>
      <w:r w:rsidRPr="005838FF">
        <w:rPr>
          <w:rFonts w:eastAsia="宋体"/>
          <w:sz w:val="22"/>
          <w:szCs w:val="22"/>
        </w:rPr>
        <w:t>extend</w:t>
      </w:r>
      <w:r w:rsidRPr="00892F16">
        <w:rPr>
          <w:rFonts w:eastAsia="宋体"/>
          <w:i/>
          <w:sz w:val="22"/>
          <w:szCs w:val="22"/>
        </w:rPr>
        <w:t xml:space="preserve"> </w:t>
      </w:r>
      <w:proofErr w:type="spellStart"/>
      <w:r w:rsidRPr="00892F16">
        <w:rPr>
          <w:rFonts w:eastAsia="宋体"/>
          <w:i/>
          <w:sz w:val="22"/>
          <w:szCs w:val="22"/>
        </w:rPr>
        <w:t>lte</w:t>
      </w:r>
      <w:proofErr w:type="spellEnd"/>
      <w:r w:rsidRPr="00892F16">
        <w:rPr>
          <w:rFonts w:eastAsia="宋体"/>
          <w:i/>
          <w:sz w:val="22"/>
          <w:szCs w:val="22"/>
        </w:rPr>
        <w:t>-CRS-</w:t>
      </w:r>
      <w:proofErr w:type="spellStart"/>
      <w:r w:rsidRPr="00892F16">
        <w:rPr>
          <w:rFonts w:eastAsia="宋体"/>
          <w:i/>
          <w:sz w:val="22"/>
          <w:szCs w:val="22"/>
        </w:rPr>
        <w:t>ToMatchAround</w:t>
      </w:r>
      <w:proofErr w:type="spellEnd"/>
      <w:r w:rsidRPr="005838FF">
        <w:rPr>
          <w:rFonts w:eastAsia="宋体"/>
          <w:sz w:val="22"/>
          <w:szCs w:val="22"/>
        </w:rPr>
        <w:t xml:space="preserve"> to be configured with multiple CRS patterns in a serving cell</w:t>
      </w:r>
      <w:r w:rsidRPr="00892F16">
        <w:rPr>
          <w:rFonts w:eastAsiaTheme="minorEastAsia"/>
          <w:sz w:val="22"/>
          <w:szCs w:val="22"/>
          <w:lang w:eastAsia="zh-CN"/>
        </w:rPr>
        <w:t xml:space="preserve"> </w:t>
      </w:r>
      <w:r w:rsidR="005838FF" w:rsidRPr="00892F16">
        <w:rPr>
          <w:rFonts w:eastAsiaTheme="minorEastAsia"/>
          <w:sz w:val="22"/>
          <w:szCs w:val="22"/>
          <w:lang w:eastAsia="zh-CN"/>
        </w:rPr>
        <w:t xml:space="preserve">for multiple PDCCH based multi-TRP/panel transmission. </w:t>
      </w:r>
      <w:r w:rsidR="005838FF">
        <w:rPr>
          <w:rFonts w:eastAsiaTheme="minorEastAsia"/>
          <w:sz w:val="22"/>
          <w:szCs w:val="22"/>
          <w:lang w:eastAsia="zh-CN"/>
        </w:rPr>
        <w:t>Whether this can be a</w:t>
      </w:r>
      <w:r w:rsidR="00EB1273">
        <w:rPr>
          <w:rFonts w:eastAsiaTheme="minorEastAsia"/>
          <w:sz w:val="22"/>
          <w:szCs w:val="22"/>
          <w:lang w:eastAsia="zh-CN"/>
        </w:rPr>
        <w:t>pp</w:t>
      </w:r>
      <w:r w:rsidR="005838FF">
        <w:rPr>
          <w:rFonts w:eastAsiaTheme="minorEastAsia"/>
          <w:sz w:val="22"/>
          <w:szCs w:val="22"/>
          <w:lang w:eastAsia="zh-CN"/>
        </w:rPr>
        <w:t>lied for single PDCCH based multi-TRP/panel transmission is FFS.</w:t>
      </w:r>
      <w:r w:rsidR="00EE76A7">
        <w:rPr>
          <w:rFonts w:eastAsiaTheme="minorEastAsia"/>
          <w:sz w:val="22"/>
          <w:szCs w:val="22"/>
          <w:lang w:eastAsia="zh-CN"/>
        </w:rPr>
        <w:t xml:space="preserve"> In our view, </w:t>
      </w:r>
      <w:r w:rsidR="00EE76A7" w:rsidRPr="00EE76A7">
        <w:rPr>
          <w:rFonts w:eastAsiaTheme="minorEastAsia"/>
          <w:sz w:val="22"/>
          <w:szCs w:val="22"/>
          <w:lang w:eastAsia="zh-CN"/>
        </w:rPr>
        <w:t>rate matching is the same regardless of single PDCCH based multiple TRP/panel transmission or multiple PDCCH based multiple TRP/panel transmission. Therefore, the configured multiple CRS patterns also appl</w:t>
      </w:r>
      <w:r w:rsidR="00EE76A7">
        <w:rPr>
          <w:rFonts w:eastAsiaTheme="minorEastAsia"/>
          <w:sz w:val="22"/>
          <w:szCs w:val="22"/>
          <w:lang w:eastAsia="zh-CN"/>
        </w:rPr>
        <w:t>y</w:t>
      </w:r>
      <w:r w:rsidR="00EE76A7" w:rsidRPr="00EE76A7">
        <w:rPr>
          <w:rFonts w:eastAsiaTheme="minorEastAsia"/>
          <w:sz w:val="22"/>
          <w:szCs w:val="22"/>
          <w:lang w:eastAsia="zh-CN"/>
        </w:rPr>
        <w:t xml:space="preserve"> for single </w:t>
      </w:r>
      <w:r w:rsidR="00EE76A7">
        <w:rPr>
          <w:rFonts w:eastAsiaTheme="minorEastAsia"/>
          <w:sz w:val="22"/>
          <w:szCs w:val="22"/>
          <w:lang w:eastAsia="zh-CN"/>
        </w:rPr>
        <w:t>PDCCH based operation</w:t>
      </w:r>
      <w:r w:rsidR="00EE76A7" w:rsidRPr="00EE76A7">
        <w:rPr>
          <w:rFonts w:eastAsiaTheme="minorEastAsia"/>
          <w:sz w:val="22"/>
          <w:szCs w:val="22"/>
          <w:lang w:eastAsia="zh-CN"/>
        </w:rPr>
        <w:t>.</w:t>
      </w:r>
      <w:r w:rsidR="00EE76A7">
        <w:rPr>
          <w:rFonts w:eastAsiaTheme="minorEastAsia"/>
          <w:sz w:val="22"/>
          <w:szCs w:val="22"/>
          <w:lang w:eastAsia="zh-CN"/>
        </w:rPr>
        <w:t xml:space="preserve"> Another issue is whether the PDSCH transmitted by a TRP should be rate matched around only one CRS pattern or around multiple CRS patterns. </w:t>
      </w:r>
      <w:r w:rsidR="00EE76A7" w:rsidRPr="00EE76A7">
        <w:rPr>
          <w:rFonts w:eastAsiaTheme="minorEastAsia"/>
          <w:sz w:val="22"/>
          <w:szCs w:val="22"/>
          <w:lang w:eastAsia="zh-CN"/>
        </w:rPr>
        <w:t xml:space="preserve">For the former case, if the PDSCH is rate matched around one CRS pattern per TRP, the association between CRS patterns and TRP should be defined. For the latter case, the PDSCH for one TRP will be rate matched around the multiple CRS patterns. In this case, association between CRS pattern and TRP is not needed, but overhead is large. </w:t>
      </w:r>
      <w:r w:rsidR="006226E7">
        <w:rPr>
          <w:rFonts w:eastAsiaTheme="minorEastAsia"/>
          <w:sz w:val="22"/>
          <w:szCs w:val="22"/>
          <w:lang w:eastAsia="zh-CN"/>
        </w:rPr>
        <w:t>F</w:t>
      </w:r>
      <w:r w:rsidR="006226E7" w:rsidRPr="00EE76A7">
        <w:rPr>
          <w:rFonts w:eastAsiaTheme="minorEastAsia"/>
          <w:sz w:val="22"/>
          <w:szCs w:val="22"/>
          <w:lang w:eastAsia="zh-CN"/>
        </w:rPr>
        <w:t>or single PDCCH based multi</w:t>
      </w:r>
      <w:r w:rsidR="006226E7">
        <w:rPr>
          <w:rFonts w:eastAsiaTheme="minorEastAsia"/>
          <w:sz w:val="22"/>
          <w:szCs w:val="22"/>
          <w:lang w:eastAsia="zh-CN"/>
        </w:rPr>
        <w:t>-</w:t>
      </w:r>
      <w:r w:rsidR="006226E7" w:rsidRPr="00EE76A7">
        <w:rPr>
          <w:rFonts w:eastAsiaTheme="minorEastAsia"/>
          <w:sz w:val="22"/>
          <w:szCs w:val="22"/>
          <w:lang w:eastAsia="zh-CN"/>
        </w:rPr>
        <w:t>TRP</w:t>
      </w:r>
      <w:r w:rsidR="006226E7">
        <w:rPr>
          <w:rFonts w:eastAsiaTheme="minorEastAsia"/>
          <w:sz w:val="22"/>
          <w:szCs w:val="22"/>
          <w:lang w:eastAsia="zh-CN"/>
        </w:rPr>
        <w:t>/panel transmission, co</w:t>
      </w:r>
      <w:r w:rsidR="00EE76A7" w:rsidRPr="00EE76A7">
        <w:rPr>
          <w:rFonts w:eastAsiaTheme="minorEastAsia"/>
          <w:sz w:val="22"/>
          <w:szCs w:val="22"/>
          <w:lang w:eastAsia="zh-CN"/>
        </w:rPr>
        <w:t>nsidering that the TRP is transparent</w:t>
      </w:r>
      <w:r w:rsidR="00621E88">
        <w:rPr>
          <w:rFonts w:eastAsiaTheme="minorEastAsia"/>
          <w:sz w:val="22"/>
          <w:szCs w:val="22"/>
          <w:lang w:eastAsia="zh-CN"/>
        </w:rPr>
        <w:t xml:space="preserve"> for UE</w:t>
      </w:r>
      <w:r w:rsidR="00EE76A7" w:rsidRPr="00EE76A7">
        <w:rPr>
          <w:rFonts w:eastAsiaTheme="minorEastAsia"/>
          <w:sz w:val="22"/>
          <w:szCs w:val="22"/>
          <w:lang w:eastAsia="zh-CN"/>
        </w:rPr>
        <w:t xml:space="preserve">, it is not clear how </w:t>
      </w:r>
      <w:r w:rsidR="00EE76A7">
        <w:rPr>
          <w:rFonts w:eastAsiaTheme="minorEastAsia"/>
          <w:sz w:val="22"/>
          <w:szCs w:val="22"/>
          <w:lang w:eastAsia="zh-CN"/>
        </w:rPr>
        <w:t xml:space="preserve">to </w:t>
      </w:r>
      <w:r w:rsidR="00EE76A7" w:rsidRPr="00EE76A7">
        <w:rPr>
          <w:rFonts w:eastAsiaTheme="minorEastAsia"/>
          <w:sz w:val="22"/>
          <w:szCs w:val="22"/>
          <w:lang w:eastAsia="zh-CN"/>
        </w:rPr>
        <w:t xml:space="preserve">associate the CRS pattern with a TRP. Therefore, we </w:t>
      </w:r>
      <w:r w:rsidR="00EE76A7">
        <w:rPr>
          <w:rFonts w:eastAsiaTheme="minorEastAsia"/>
          <w:sz w:val="22"/>
          <w:szCs w:val="22"/>
          <w:lang w:eastAsia="zh-CN"/>
        </w:rPr>
        <w:t>have the following proposal:</w:t>
      </w:r>
    </w:p>
    <w:p w14:paraId="615936E8" w14:textId="11A13B68" w:rsidR="007E6D10" w:rsidRPr="00494618" w:rsidRDefault="00EE76A7" w:rsidP="00EE76A7">
      <w:pPr>
        <w:jc w:val="both"/>
        <w:rPr>
          <w:rFonts w:eastAsiaTheme="minorEastAsia"/>
          <w:b/>
          <w:sz w:val="22"/>
          <w:szCs w:val="22"/>
          <w:u w:val="single"/>
          <w:lang w:eastAsia="zh-CN"/>
        </w:rPr>
      </w:pPr>
      <w:r w:rsidRPr="00494618">
        <w:rPr>
          <w:rFonts w:eastAsiaTheme="minorEastAsia"/>
          <w:b/>
          <w:sz w:val="22"/>
          <w:szCs w:val="22"/>
          <w:u w:val="single"/>
          <w:lang w:eastAsia="zh-CN"/>
        </w:rPr>
        <w:t>Proposal 2-4:</w:t>
      </w:r>
    </w:p>
    <w:p w14:paraId="064F8223" w14:textId="77777777" w:rsidR="00EE76A7" w:rsidRPr="00892F16" w:rsidRDefault="00EE76A7" w:rsidP="00EE76A7">
      <w:pPr>
        <w:pStyle w:val="aa"/>
        <w:numPr>
          <w:ilvl w:val="0"/>
          <w:numId w:val="61"/>
        </w:numPr>
        <w:ind w:firstLineChars="0"/>
        <w:jc w:val="both"/>
        <w:rPr>
          <w:rFonts w:ascii="Times New Roman" w:eastAsiaTheme="minorEastAsia" w:hAnsi="Times New Roman" w:cs="Times New Roman"/>
          <w:i/>
          <w:sz w:val="22"/>
          <w:szCs w:val="22"/>
        </w:rPr>
      </w:pPr>
      <w:r w:rsidRPr="00892F16">
        <w:rPr>
          <w:rFonts w:ascii="Times New Roman" w:eastAsiaTheme="minorEastAsia" w:hAnsi="Times New Roman" w:cs="Times New Roman"/>
          <w:i/>
          <w:sz w:val="22"/>
          <w:szCs w:val="22"/>
        </w:rPr>
        <w:t>For single PDCCH based multiple TRP/panel transmission, multiple CRS patterns can be configured.</w:t>
      </w:r>
    </w:p>
    <w:p w14:paraId="7170C0DF" w14:textId="33402500" w:rsidR="00EE76A7" w:rsidRPr="00892F16" w:rsidRDefault="00EE76A7" w:rsidP="00892F16">
      <w:pPr>
        <w:pStyle w:val="aa"/>
        <w:numPr>
          <w:ilvl w:val="1"/>
          <w:numId w:val="61"/>
        </w:numPr>
        <w:ind w:firstLineChars="0"/>
        <w:jc w:val="both"/>
        <w:rPr>
          <w:rFonts w:eastAsiaTheme="minorEastAsia"/>
          <w:sz w:val="22"/>
          <w:szCs w:val="22"/>
        </w:rPr>
      </w:pPr>
      <w:r w:rsidRPr="00892F16">
        <w:rPr>
          <w:rFonts w:ascii="Times New Roman" w:eastAsiaTheme="minorEastAsia" w:hAnsi="Times New Roman" w:cs="Times New Roman"/>
          <w:i/>
          <w:sz w:val="22"/>
          <w:szCs w:val="22"/>
        </w:rPr>
        <w:t>Rate matching is performed around the multiple CRS patterns per PDSCH.</w:t>
      </w:r>
    </w:p>
    <w:p w14:paraId="2DE1DE93" w14:textId="5800193B" w:rsidR="0032666D" w:rsidRDefault="00D831C4" w:rsidP="0032666D">
      <w:pPr>
        <w:pStyle w:val="2"/>
        <w:spacing w:before="240" w:after="120"/>
        <w:rPr>
          <w:lang w:eastAsia="zh-CN"/>
        </w:rPr>
      </w:pPr>
      <w:r>
        <w:rPr>
          <w:lang w:eastAsia="zh-CN"/>
        </w:rPr>
        <w:t>Multiple</w:t>
      </w:r>
      <w:r w:rsidR="0032666D" w:rsidRPr="0032666D">
        <w:rPr>
          <w:lang w:eastAsia="zh-CN"/>
        </w:rPr>
        <w:t xml:space="preserve"> PDCCH based multi-TRP/Panel transmission</w:t>
      </w:r>
    </w:p>
    <w:p w14:paraId="16D4C800" w14:textId="7FA44377" w:rsidR="00441709" w:rsidRPr="00D9465D" w:rsidRDefault="00441709" w:rsidP="002E01A3">
      <w:pPr>
        <w:jc w:val="both"/>
        <w:rPr>
          <w:rFonts w:eastAsiaTheme="minorEastAsia"/>
          <w:sz w:val="22"/>
          <w:lang w:eastAsia="zh-CN"/>
        </w:rPr>
      </w:pPr>
      <w:r w:rsidRPr="00D9465D">
        <w:rPr>
          <w:rFonts w:eastAsiaTheme="minorEastAsia" w:hint="eastAsia"/>
          <w:sz w:val="22"/>
          <w:lang w:eastAsia="zh-CN"/>
        </w:rPr>
        <w:t>F</w:t>
      </w:r>
      <w:r w:rsidRPr="00D9465D">
        <w:rPr>
          <w:rFonts w:eastAsiaTheme="minorEastAsia"/>
          <w:sz w:val="22"/>
          <w:lang w:eastAsia="zh-CN"/>
        </w:rPr>
        <w:t>or multiple PDCCH based multi-TRP/panel transmission, the following agreements were made in the RAN1</w:t>
      </w:r>
      <w:r w:rsidR="00C74D6E">
        <w:rPr>
          <w:rFonts w:eastAsiaTheme="minorEastAsia" w:hint="eastAsia"/>
          <w:sz w:val="22"/>
          <w:lang w:eastAsia="zh-CN"/>
        </w:rPr>
        <w:t>#</w:t>
      </w:r>
      <w:r w:rsidR="00C74D6E">
        <w:rPr>
          <w:rFonts w:eastAsiaTheme="minorEastAsia"/>
          <w:sz w:val="22"/>
          <w:lang w:eastAsia="zh-CN"/>
        </w:rPr>
        <w:t>98</w:t>
      </w:r>
      <w:r w:rsidR="005B23CA">
        <w:rPr>
          <w:rFonts w:eastAsiaTheme="minorEastAsia"/>
          <w:sz w:val="22"/>
          <w:lang w:eastAsia="zh-CN"/>
        </w:rPr>
        <w:t>bis</w:t>
      </w:r>
      <w:r w:rsidRPr="00D9465D">
        <w:rPr>
          <w:rFonts w:eastAsiaTheme="minorEastAsia"/>
          <w:sz w:val="22"/>
          <w:lang w:eastAsia="zh-CN"/>
        </w:rPr>
        <w:t xml:space="preserve"> meeting</w:t>
      </w:r>
      <w:r w:rsidR="003209F9">
        <w:rPr>
          <w:rFonts w:eastAsiaTheme="minorEastAsia"/>
          <w:sz w:val="22"/>
          <w:lang w:eastAsia="zh-CN"/>
        </w:rPr>
        <w:t xml:space="preserve"> [1]</w:t>
      </w:r>
      <w:r w:rsidRPr="00D9465D">
        <w:rPr>
          <w:rFonts w:eastAsiaTheme="minorEastAsia"/>
          <w:sz w:val="22"/>
          <w:lang w:eastAsia="zh-CN"/>
        </w:rPr>
        <w:t>:</w:t>
      </w:r>
    </w:p>
    <w:tbl>
      <w:tblPr>
        <w:tblStyle w:val="af"/>
        <w:tblW w:w="0" w:type="auto"/>
        <w:tblInd w:w="-5" w:type="dxa"/>
        <w:tblLook w:val="04A0" w:firstRow="1" w:lastRow="0" w:firstColumn="1" w:lastColumn="0" w:noHBand="0" w:noVBand="1"/>
      </w:tblPr>
      <w:tblGrid>
        <w:gridCol w:w="9967"/>
      </w:tblGrid>
      <w:tr w:rsidR="00441709" w:rsidRPr="002303F3" w14:paraId="082F58C1" w14:textId="77777777" w:rsidTr="004A7398">
        <w:tc>
          <w:tcPr>
            <w:tcW w:w="9967" w:type="dxa"/>
          </w:tcPr>
          <w:p w14:paraId="0389B8FC" w14:textId="77777777" w:rsidR="005B23CA" w:rsidRPr="003C24EC" w:rsidRDefault="005B23CA" w:rsidP="005B23CA">
            <w:pPr>
              <w:rPr>
                <w:b/>
                <w:bCs/>
                <w:sz w:val="22"/>
                <w:szCs w:val="22"/>
                <w:lang w:eastAsia="x-none"/>
              </w:rPr>
            </w:pPr>
            <w:r w:rsidRPr="003C24EC">
              <w:rPr>
                <w:b/>
                <w:bCs/>
                <w:sz w:val="22"/>
                <w:szCs w:val="22"/>
                <w:highlight w:val="green"/>
                <w:lang w:eastAsia="x-none"/>
              </w:rPr>
              <w:t>Agreement</w:t>
            </w:r>
          </w:p>
          <w:p w14:paraId="558A3D90" w14:textId="77777777" w:rsidR="005B23CA" w:rsidRPr="003C24EC" w:rsidRDefault="005B23CA" w:rsidP="005B23CA">
            <w:pPr>
              <w:rPr>
                <w:sz w:val="22"/>
                <w:szCs w:val="22"/>
                <w:lang w:eastAsia="x-none"/>
              </w:rPr>
            </w:pPr>
            <w:r w:rsidRPr="003C24EC">
              <w:rPr>
                <w:sz w:val="22"/>
                <w:szCs w:val="22"/>
                <w:lang w:eastAsia="x-none"/>
              </w:rPr>
              <w:lastRenderedPageBreak/>
              <w:t xml:space="preserve">The candidate values of higher layer parameter </w:t>
            </w:r>
            <w:proofErr w:type="spellStart"/>
            <w:r w:rsidRPr="003C24EC">
              <w:rPr>
                <w:sz w:val="22"/>
                <w:szCs w:val="22"/>
                <w:lang w:eastAsia="x-none"/>
              </w:rPr>
              <w:t>HigherLayerIndexPerCORESET</w:t>
            </w:r>
            <w:proofErr w:type="spellEnd"/>
            <w:r w:rsidRPr="003C24EC">
              <w:rPr>
                <w:sz w:val="22"/>
                <w:szCs w:val="22"/>
                <w:lang w:eastAsia="x-none"/>
              </w:rPr>
              <w:t xml:space="preserve"> are [0:1:M], </w:t>
            </w:r>
          </w:p>
          <w:p w14:paraId="3368A8FC" w14:textId="77777777" w:rsidR="005B23CA" w:rsidRPr="003C24EC" w:rsidRDefault="005B23CA" w:rsidP="005B23CA">
            <w:pPr>
              <w:numPr>
                <w:ilvl w:val="0"/>
                <w:numId w:val="125"/>
              </w:numPr>
              <w:spacing w:before="0" w:after="0"/>
              <w:rPr>
                <w:sz w:val="22"/>
                <w:szCs w:val="22"/>
                <w:lang w:eastAsia="x-none"/>
              </w:rPr>
            </w:pPr>
            <w:r w:rsidRPr="003C24EC">
              <w:rPr>
                <w:sz w:val="22"/>
                <w:szCs w:val="22"/>
                <w:lang w:eastAsia="x-none"/>
              </w:rPr>
              <w:t>M=1</w:t>
            </w:r>
          </w:p>
          <w:p w14:paraId="791A7778" w14:textId="77777777" w:rsidR="005B23CA" w:rsidRPr="003C24EC" w:rsidRDefault="005B23CA" w:rsidP="005B23CA">
            <w:pPr>
              <w:rPr>
                <w:b/>
                <w:bCs/>
                <w:sz w:val="22"/>
                <w:szCs w:val="22"/>
                <w:lang w:eastAsia="x-none"/>
              </w:rPr>
            </w:pPr>
            <w:r w:rsidRPr="003C24EC">
              <w:rPr>
                <w:b/>
                <w:bCs/>
                <w:sz w:val="22"/>
                <w:szCs w:val="22"/>
                <w:highlight w:val="green"/>
                <w:lang w:eastAsia="x-none"/>
              </w:rPr>
              <w:t>Agreement</w:t>
            </w:r>
          </w:p>
          <w:p w14:paraId="076637A0" w14:textId="77777777" w:rsidR="005B23CA" w:rsidRPr="003C24EC" w:rsidRDefault="005B23CA" w:rsidP="005B23CA">
            <w:pPr>
              <w:rPr>
                <w:sz w:val="22"/>
                <w:szCs w:val="22"/>
              </w:rPr>
            </w:pPr>
            <w:r w:rsidRPr="003C24EC">
              <w:rPr>
                <w:sz w:val="22"/>
                <w:szCs w:val="22"/>
              </w:rPr>
              <w:t xml:space="preserve">The </w:t>
            </w:r>
            <w:proofErr w:type="spellStart"/>
            <w:r w:rsidRPr="003C24EC">
              <w:rPr>
                <w:sz w:val="22"/>
                <w:szCs w:val="22"/>
              </w:rPr>
              <w:t>gNB</w:t>
            </w:r>
            <w:proofErr w:type="spellEnd"/>
            <w:r w:rsidRPr="003C24EC">
              <w:rPr>
                <w:sz w:val="22"/>
                <w:szCs w:val="22"/>
              </w:rPr>
              <w:t xml:space="preserve"> can configure UE to use Rel-15 BD/CCE limits regardless of UE capability </w:t>
            </w:r>
            <w:proofErr w:type="spellStart"/>
            <w:r w:rsidRPr="003C24EC">
              <w:rPr>
                <w:sz w:val="22"/>
                <w:szCs w:val="22"/>
              </w:rPr>
              <w:t>signalling</w:t>
            </w:r>
            <w:proofErr w:type="spellEnd"/>
            <w:r w:rsidRPr="003C24EC">
              <w:rPr>
                <w:sz w:val="22"/>
                <w:szCs w:val="22"/>
              </w:rPr>
              <w:t xml:space="preserve"> on BD/CCE limit enhancement</w:t>
            </w:r>
          </w:p>
          <w:p w14:paraId="7770A081" w14:textId="77777777" w:rsidR="005B23CA" w:rsidRPr="003C24EC" w:rsidRDefault="005B23CA" w:rsidP="005B23CA">
            <w:pPr>
              <w:numPr>
                <w:ilvl w:val="0"/>
                <w:numId w:val="108"/>
              </w:numPr>
              <w:spacing w:before="0" w:after="0"/>
              <w:rPr>
                <w:sz w:val="22"/>
                <w:szCs w:val="22"/>
                <w:lang w:eastAsia="x-none"/>
              </w:rPr>
            </w:pPr>
            <w:r w:rsidRPr="003C24EC">
              <w:rPr>
                <w:sz w:val="22"/>
                <w:szCs w:val="22"/>
              </w:rPr>
              <w:t xml:space="preserve">FFS: Whether RRC </w:t>
            </w:r>
            <w:proofErr w:type="spellStart"/>
            <w:r w:rsidRPr="003C24EC">
              <w:rPr>
                <w:sz w:val="22"/>
                <w:szCs w:val="22"/>
              </w:rPr>
              <w:t>signalling</w:t>
            </w:r>
            <w:proofErr w:type="spellEnd"/>
            <w:r w:rsidRPr="003C24EC">
              <w:rPr>
                <w:sz w:val="22"/>
                <w:szCs w:val="22"/>
              </w:rPr>
              <w:t xml:space="preserve"> is needed</w:t>
            </w:r>
          </w:p>
          <w:p w14:paraId="36CA7B96" w14:textId="77777777" w:rsidR="005B23CA" w:rsidRPr="003C24EC" w:rsidRDefault="005B23CA" w:rsidP="005B23CA">
            <w:pPr>
              <w:rPr>
                <w:b/>
                <w:bCs/>
                <w:sz w:val="22"/>
                <w:szCs w:val="22"/>
                <w:lang w:eastAsia="x-none"/>
              </w:rPr>
            </w:pPr>
            <w:r w:rsidRPr="003C24EC">
              <w:rPr>
                <w:b/>
                <w:bCs/>
                <w:sz w:val="22"/>
                <w:szCs w:val="22"/>
                <w:highlight w:val="green"/>
                <w:lang w:eastAsia="x-none"/>
              </w:rPr>
              <w:t>Agreement</w:t>
            </w:r>
          </w:p>
          <w:p w14:paraId="10F3F3C0" w14:textId="77777777" w:rsidR="005B23CA" w:rsidRPr="003C24EC" w:rsidRDefault="005B23CA" w:rsidP="005B23CA">
            <w:pPr>
              <w:rPr>
                <w:sz w:val="22"/>
                <w:szCs w:val="22"/>
              </w:rPr>
            </w:pPr>
            <w:r w:rsidRPr="003C24EC">
              <w:rPr>
                <w:sz w:val="22"/>
                <w:szCs w:val="22"/>
              </w:rPr>
              <w:t xml:space="preserve">If a UE can support and report R&gt;1 for M-DCI based M-TRP/panel transmission, </w:t>
            </w:r>
          </w:p>
          <w:p w14:paraId="79DAC073" w14:textId="77777777" w:rsidR="005B23CA" w:rsidRPr="003C24EC" w:rsidRDefault="005B23CA" w:rsidP="005B23CA">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The value of r for a downlink cell configured with M-DCI based M-TRP is determined as</w:t>
            </w:r>
          </w:p>
          <w:p w14:paraId="5815E25A" w14:textId="77777777" w:rsidR="005B23CA" w:rsidRPr="003C24EC" w:rsidRDefault="005B23CA" w:rsidP="005B23CA">
            <w:pPr>
              <w:pStyle w:val="aa"/>
              <w:numPr>
                <w:ilvl w:val="1"/>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If UE reports </w:t>
            </w:r>
            <w:proofErr w:type="spellStart"/>
            <w:r w:rsidRPr="003C24EC">
              <w:rPr>
                <w:rFonts w:ascii="Times New Roman" w:hAnsi="Times New Roman" w:cs="Times New Roman"/>
                <w:sz w:val="22"/>
                <w:szCs w:val="22"/>
              </w:rPr>
              <w:t>pdcch-BlindDetectionCA</w:t>
            </w:r>
            <w:proofErr w:type="spellEnd"/>
            <w:r w:rsidRPr="003C24EC">
              <w:rPr>
                <w:rFonts w:ascii="Times New Roman" w:hAnsi="Times New Roman" w:cs="Times New Roman"/>
                <w:sz w:val="22"/>
                <w:szCs w:val="22"/>
              </w:rPr>
              <w:t xml:space="preserve">, the value of r to be applied is optionally configured by RRC, either r=1 or reported value r=R </w:t>
            </w:r>
          </w:p>
          <w:p w14:paraId="5A998A29" w14:textId="77777777" w:rsidR="005B23CA" w:rsidRPr="003C24EC" w:rsidRDefault="005B23CA" w:rsidP="005B23CA">
            <w:pPr>
              <w:pStyle w:val="aa"/>
              <w:numPr>
                <w:ilvl w:val="2"/>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Note that when network configures r=1, it does not imply that UE </w:t>
            </w:r>
            <w:proofErr w:type="gramStart"/>
            <w:r w:rsidRPr="003C24EC">
              <w:rPr>
                <w:rFonts w:ascii="Times New Roman" w:hAnsi="Times New Roman" w:cs="Times New Roman"/>
                <w:sz w:val="22"/>
                <w:szCs w:val="22"/>
              </w:rPr>
              <w:t>has to</w:t>
            </w:r>
            <w:proofErr w:type="gramEnd"/>
            <w:r w:rsidRPr="003C24EC">
              <w:rPr>
                <w:rFonts w:ascii="Times New Roman" w:hAnsi="Times New Roman" w:cs="Times New Roman"/>
                <w:sz w:val="22"/>
                <w:szCs w:val="22"/>
              </w:rPr>
              <w:t xml:space="preserve"> support more CCs beyond the UE reported capability</w:t>
            </w:r>
          </w:p>
          <w:p w14:paraId="4F561D36" w14:textId="77777777" w:rsidR="005B23CA" w:rsidRPr="003C24EC" w:rsidRDefault="005B23CA" w:rsidP="005B23CA">
            <w:pPr>
              <w:pStyle w:val="aa"/>
              <w:numPr>
                <w:ilvl w:val="1"/>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If UE does not report </w:t>
            </w:r>
            <w:proofErr w:type="spellStart"/>
            <w:r w:rsidRPr="003C24EC">
              <w:rPr>
                <w:rFonts w:ascii="Times New Roman" w:hAnsi="Times New Roman" w:cs="Times New Roman"/>
                <w:sz w:val="22"/>
                <w:szCs w:val="22"/>
              </w:rPr>
              <w:t>pdcch-BlindDetectionCA</w:t>
            </w:r>
            <w:proofErr w:type="spellEnd"/>
            <w:r w:rsidRPr="003C24EC">
              <w:rPr>
                <w:rFonts w:ascii="Times New Roman" w:hAnsi="Times New Roman" w:cs="Times New Roman"/>
                <w:sz w:val="22"/>
                <w:szCs w:val="22"/>
              </w:rPr>
              <w:t xml:space="preserve"> or the value of r is not configured by RRC, r=R. </w:t>
            </w:r>
          </w:p>
          <w:p w14:paraId="35AB840C" w14:textId="77777777" w:rsidR="005B23CA" w:rsidRPr="003C24EC" w:rsidRDefault="005B23CA" w:rsidP="005B23CA">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UE indicates </w:t>
            </w:r>
            <w:proofErr w:type="spellStart"/>
            <w:r w:rsidRPr="003C24EC">
              <w:rPr>
                <w:rFonts w:ascii="Times New Roman" w:hAnsi="Times New Roman" w:cs="Times New Roman"/>
                <w:sz w:val="22"/>
                <w:szCs w:val="22"/>
              </w:rPr>
              <w:t>pdcch-BlindDetectionCA</w:t>
            </w:r>
            <w:proofErr w:type="spellEnd"/>
            <w:r w:rsidRPr="003C24EC">
              <w:rPr>
                <w:rFonts w:ascii="Times New Roman" w:hAnsi="Times New Roman" w:cs="Times New Roman"/>
                <w:sz w:val="22"/>
                <w:szCs w:val="22"/>
              </w:rPr>
              <w:t xml:space="preserve"> when it is possible to configure A+B DL cells to the UE with A&gt;= 0 DL serving cells without multi-DCI based multi-TRP and B &gt;=0 DL serving cells with multi-DCI based multi-TRP such that A+R∙B&gt;4, whereas R is reported by UE capability signaling.  </w:t>
            </w:r>
          </w:p>
          <w:p w14:paraId="0FF59BA0" w14:textId="77777777" w:rsidR="005B23CA" w:rsidRPr="003C24EC" w:rsidRDefault="005B23CA" w:rsidP="005B23CA">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If the UE does not report </w:t>
            </w:r>
            <w:proofErr w:type="spellStart"/>
            <w:r w:rsidRPr="003C24EC">
              <w:rPr>
                <w:rFonts w:ascii="Times New Roman" w:hAnsi="Times New Roman" w:cs="Times New Roman"/>
                <w:sz w:val="22"/>
                <w:szCs w:val="22"/>
              </w:rPr>
              <w:t>pdcch-BlindDetectionCA</w:t>
            </w:r>
            <w:proofErr w:type="spellEnd"/>
            <w:r w:rsidRPr="003C24EC">
              <w:rPr>
                <w:rFonts w:ascii="Times New Roman" w:hAnsi="Times New Roman" w:cs="Times New Roman"/>
                <w:sz w:val="22"/>
                <w:szCs w:val="22"/>
              </w:rPr>
              <w:t>, the UE does not expect to be configured with DL cells to the UE such that A+ R∙B&gt;4 with A&gt;= 0 DL serving cells without multi-DCI based multi-TRP and B &gt;=0 DL serving cells with multi-DCI based multi-TRP, whereas R is reported by UE capability signaling.</w:t>
            </w:r>
          </w:p>
          <w:p w14:paraId="5C6005BE" w14:textId="77777777" w:rsidR="005B23CA" w:rsidRPr="003C24EC" w:rsidRDefault="005B23CA" w:rsidP="005B23CA">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The value range of R is [1, 2], and is indicated through UE capability </w:t>
            </w:r>
            <w:proofErr w:type="spellStart"/>
            <w:r w:rsidRPr="003C24EC">
              <w:rPr>
                <w:rFonts w:ascii="Times New Roman" w:hAnsi="Times New Roman" w:cs="Times New Roman"/>
                <w:sz w:val="22"/>
                <w:szCs w:val="22"/>
              </w:rPr>
              <w:t>signalling</w:t>
            </w:r>
            <w:proofErr w:type="spellEnd"/>
            <w:r w:rsidRPr="003C24EC">
              <w:rPr>
                <w:rFonts w:ascii="Times New Roman" w:hAnsi="Times New Roman" w:cs="Times New Roman"/>
                <w:sz w:val="22"/>
                <w:szCs w:val="22"/>
              </w:rPr>
              <w:t>.</w:t>
            </w:r>
          </w:p>
          <w:p w14:paraId="6AC921D6" w14:textId="77777777" w:rsidR="005B23CA" w:rsidRPr="003C24EC" w:rsidRDefault="005B23CA" w:rsidP="005B23CA">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Note that this agreement does not preclude a UE from reporting multiple R values and corresponding A and B pairs depending on UE capability</w:t>
            </w:r>
          </w:p>
          <w:p w14:paraId="41240A73" w14:textId="77777777" w:rsidR="005B23CA" w:rsidRPr="003C24EC" w:rsidRDefault="005B23CA" w:rsidP="005B23CA">
            <w:pPr>
              <w:pStyle w:val="aa"/>
              <w:numPr>
                <w:ilvl w:val="0"/>
                <w:numId w:val="121"/>
              </w:numPr>
              <w:autoSpaceDE w:val="0"/>
              <w:autoSpaceDN w:val="0"/>
              <w:adjustRightInd w:val="0"/>
              <w:snapToGrid w:val="0"/>
              <w:spacing w:before="0" w:after="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Note that how to capture above into the spec can be up to the editor.</w:t>
            </w:r>
          </w:p>
          <w:p w14:paraId="1EB1B36C" w14:textId="77777777" w:rsidR="005B23CA" w:rsidRPr="003C24EC" w:rsidRDefault="005B23CA" w:rsidP="005B23CA">
            <w:pPr>
              <w:rPr>
                <w:b/>
                <w:bCs/>
                <w:sz w:val="22"/>
                <w:szCs w:val="22"/>
                <w:lang w:eastAsia="x-none"/>
              </w:rPr>
            </w:pPr>
            <w:r w:rsidRPr="003C24EC">
              <w:rPr>
                <w:b/>
                <w:bCs/>
                <w:sz w:val="22"/>
                <w:szCs w:val="22"/>
                <w:lang w:eastAsia="x-none"/>
              </w:rPr>
              <w:t>Conclusion</w:t>
            </w:r>
          </w:p>
          <w:p w14:paraId="400B1C9F" w14:textId="77777777" w:rsidR="00344CF9" w:rsidRPr="002303F3" w:rsidRDefault="005B23CA" w:rsidP="005B23CA">
            <w:pPr>
              <w:spacing w:before="0" w:after="0"/>
              <w:contextualSpacing/>
              <w:jc w:val="both"/>
              <w:rPr>
                <w:sz w:val="22"/>
                <w:szCs w:val="22"/>
                <w:lang w:eastAsia="x-none"/>
              </w:rPr>
            </w:pPr>
            <w:r w:rsidRPr="003C24EC">
              <w:rPr>
                <w:sz w:val="22"/>
                <w:szCs w:val="22"/>
                <w:lang w:eastAsia="x-none"/>
              </w:rPr>
              <w:t>For the purpose of identifying a DL serving cell used for multi-DCI based multi-TRP transmission, there is no consensus to introduce a new RRC parameter.</w:t>
            </w:r>
          </w:p>
          <w:p w14:paraId="6364EE61" w14:textId="77777777" w:rsidR="005B23CA" w:rsidRPr="003C24EC" w:rsidRDefault="005B23CA" w:rsidP="005B23CA">
            <w:pPr>
              <w:rPr>
                <w:b/>
                <w:sz w:val="22"/>
                <w:szCs w:val="22"/>
                <w:highlight w:val="green"/>
              </w:rPr>
            </w:pPr>
            <w:r w:rsidRPr="003C24EC">
              <w:rPr>
                <w:b/>
                <w:sz w:val="22"/>
                <w:szCs w:val="22"/>
                <w:highlight w:val="green"/>
              </w:rPr>
              <w:t>Agreement</w:t>
            </w:r>
          </w:p>
          <w:p w14:paraId="3219F94C" w14:textId="77777777" w:rsidR="005B23CA" w:rsidRPr="003C24EC" w:rsidRDefault="005B23CA" w:rsidP="005B23CA">
            <w:pPr>
              <w:rPr>
                <w:sz w:val="22"/>
                <w:szCs w:val="22"/>
              </w:rPr>
            </w:pPr>
            <w:r w:rsidRPr="003C24EC">
              <w:rPr>
                <w:sz w:val="22"/>
                <w:szCs w:val="22"/>
              </w:rPr>
              <w:t xml:space="preserve">In case higher layer index per CORESET is configured, </w:t>
            </w:r>
          </w:p>
          <w:p w14:paraId="297DAE54" w14:textId="77777777" w:rsidR="005B23CA" w:rsidRPr="003C24EC" w:rsidRDefault="005B23CA" w:rsidP="005B23CA">
            <w:pPr>
              <w:pStyle w:val="LGTdoc"/>
              <w:numPr>
                <w:ilvl w:val="0"/>
                <w:numId w:val="33"/>
              </w:numPr>
              <w:spacing w:before="0" w:afterLines="0" w:after="0" w:line="240" w:lineRule="auto"/>
              <w:ind w:left="720" w:hanging="320"/>
              <w:contextualSpacing/>
              <w:rPr>
                <w:bCs/>
                <w:szCs w:val="22"/>
                <w:lang w:val="en-US"/>
              </w:rPr>
            </w:pPr>
            <w:r w:rsidRPr="003C24EC">
              <w:rPr>
                <w:bCs/>
                <w:szCs w:val="22"/>
                <w:lang w:val="en-US"/>
              </w:rPr>
              <w:t xml:space="preserve">For multi-PDCCH based multi-TRP operation, when multiple </w:t>
            </w:r>
            <w:proofErr w:type="spellStart"/>
            <w:r w:rsidRPr="003C24EC">
              <w:rPr>
                <w:bCs/>
                <w:szCs w:val="22"/>
                <w:lang w:val="en-US"/>
              </w:rPr>
              <w:t>dataScramblingIdentityPDSCH</w:t>
            </w:r>
            <w:proofErr w:type="spellEnd"/>
            <w:r w:rsidRPr="003C24EC">
              <w:rPr>
                <w:bCs/>
                <w:szCs w:val="22"/>
                <w:lang w:val="en-US"/>
              </w:rPr>
              <w:t xml:space="preserve"> parameters are configured, each </w:t>
            </w:r>
            <w:proofErr w:type="spellStart"/>
            <w:r w:rsidRPr="003C24EC">
              <w:rPr>
                <w:bCs/>
                <w:szCs w:val="22"/>
                <w:lang w:val="en-US"/>
              </w:rPr>
              <w:t>dataScramblingIdentityPDSCH</w:t>
            </w:r>
            <w:proofErr w:type="spellEnd"/>
            <w:r w:rsidRPr="003C24EC">
              <w:rPr>
                <w:bCs/>
                <w:szCs w:val="22"/>
                <w:lang w:val="en-US"/>
              </w:rPr>
              <w:t xml:space="preserve"> is associated with a higher layer </w:t>
            </w:r>
            <w:proofErr w:type="spellStart"/>
            <w:r w:rsidRPr="003C24EC">
              <w:rPr>
                <w:bCs/>
                <w:szCs w:val="22"/>
                <w:lang w:val="en-US"/>
              </w:rPr>
              <w:t>signalling</w:t>
            </w:r>
            <w:proofErr w:type="spellEnd"/>
            <w:r w:rsidRPr="003C24EC">
              <w:rPr>
                <w:bCs/>
                <w:szCs w:val="22"/>
                <w:lang w:val="en-US"/>
              </w:rPr>
              <w:t xml:space="preserve"> index per CORESET (if configured) and is applied to the PDSCH scheduled with a DCI detected on a CORESET with the same higher layer index.</w:t>
            </w:r>
          </w:p>
          <w:p w14:paraId="55959E90" w14:textId="77777777" w:rsidR="005B23CA" w:rsidRPr="003C24EC" w:rsidRDefault="005B23CA" w:rsidP="005B23CA">
            <w:pPr>
              <w:pStyle w:val="LGTdoc"/>
              <w:numPr>
                <w:ilvl w:val="0"/>
                <w:numId w:val="33"/>
              </w:numPr>
              <w:spacing w:before="0" w:afterLines="0" w:after="0" w:line="240" w:lineRule="auto"/>
              <w:ind w:left="720" w:hanging="320"/>
              <w:contextualSpacing/>
              <w:rPr>
                <w:bCs/>
                <w:szCs w:val="22"/>
                <w:lang w:val="en-US"/>
              </w:rPr>
            </w:pPr>
            <w:r w:rsidRPr="003C24EC">
              <w:rPr>
                <w:bCs/>
                <w:szCs w:val="22"/>
                <w:lang w:val="en-US"/>
              </w:rPr>
              <w:t xml:space="preserve">FFS: Whether and how to specify UE </w:t>
            </w:r>
            <w:proofErr w:type="spellStart"/>
            <w:r w:rsidRPr="003C24EC">
              <w:rPr>
                <w:bCs/>
                <w:szCs w:val="22"/>
                <w:lang w:val="en-US"/>
              </w:rPr>
              <w:t>behaviour</w:t>
            </w:r>
            <w:proofErr w:type="spellEnd"/>
            <w:r w:rsidRPr="003C24EC">
              <w:rPr>
                <w:bCs/>
                <w:szCs w:val="22"/>
                <w:lang w:val="en-US"/>
              </w:rPr>
              <w:t xml:space="preserve"> in case the higher layer index per CORESET is not configured.</w:t>
            </w:r>
          </w:p>
          <w:p w14:paraId="67F0D02E" w14:textId="77777777" w:rsidR="005B23CA" w:rsidRPr="003C24EC" w:rsidRDefault="005B23CA" w:rsidP="005B23CA">
            <w:pPr>
              <w:rPr>
                <w:rFonts w:eastAsia="宋体"/>
                <w:b/>
                <w:bCs/>
                <w:sz w:val="22"/>
                <w:szCs w:val="22"/>
                <w:highlight w:val="green"/>
              </w:rPr>
            </w:pPr>
          </w:p>
          <w:p w14:paraId="1C6F54B2" w14:textId="77777777" w:rsidR="005B23CA" w:rsidRPr="003C24EC" w:rsidRDefault="005B23CA" w:rsidP="005B23CA">
            <w:pPr>
              <w:rPr>
                <w:rFonts w:eastAsia="宋体"/>
                <w:b/>
                <w:bCs/>
                <w:sz w:val="22"/>
                <w:szCs w:val="22"/>
                <w:highlight w:val="green"/>
              </w:rPr>
            </w:pPr>
            <w:r w:rsidRPr="003C24EC">
              <w:rPr>
                <w:rFonts w:eastAsia="宋体"/>
                <w:b/>
                <w:bCs/>
                <w:sz w:val="22"/>
                <w:szCs w:val="22"/>
                <w:highlight w:val="green"/>
              </w:rPr>
              <w:t>Agreement</w:t>
            </w:r>
          </w:p>
          <w:p w14:paraId="7610FE49" w14:textId="77777777" w:rsidR="005B23CA" w:rsidRPr="003C24EC" w:rsidRDefault="005B23CA" w:rsidP="005B23CA">
            <w:pPr>
              <w:rPr>
                <w:rFonts w:eastAsia="Malgun Gothic"/>
                <w:sz w:val="22"/>
                <w:szCs w:val="22"/>
                <w:lang w:eastAsia="ko-KR"/>
              </w:rPr>
            </w:pPr>
            <w:r w:rsidRPr="003C24EC">
              <w:rPr>
                <w:rFonts w:eastAsia="宋体"/>
                <w:sz w:val="22"/>
                <w:szCs w:val="22"/>
              </w:rPr>
              <w:t>At least for multi-DCI based multi-TRP/panel transmission, the UE shall rate match around: (down-select one option from following in RAN1#98bis):</w:t>
            </w:r>
          </w:p>
          <w:p w14:paraId="04F83D9F" w14:textId="77777777" w:rsidR="005B23CA" w:rsidRPr="003C24EC" w:rsidRDefault="005B23CA" w:rsidP="005B23CA">
            <w:pPr>
              <w:numPr>
                <w:ilvl w:val="0"/>
                <w:numId w:val="98"/>
              </w:numPr>
              <w:spacing w:before="0" w:after="0"/>
              <w:contextualSpacing/>
              <w:jc w:val="both"/>
              <w:rPr>
                <w:sz w:val="22"/>
                <w:szCs w:val="22"/>
              </w:rPr>
            </w:pPr>
            <w:r w:rsidRPr="003C24EC">
              <w:rPr>
                <w:sz w:val="22"/>
                <w:szCs w:val="22"/>
              </w:rPr>
              <w:t>Alt1: configured CRS patterns for all PDSCHs transmitted from multiple TRPs</w:t>
            </w:r>
          </w:p>
          <w:p w14:paraId="42609D0E" w14:textId="77777777" w:rsidR="005B23CA" w:rsidRPr="003C24EC" w:rsidRDefault="005B23CA" w:rsidP="005B23CA">
            <w:pPr>
              <w:numPr>
                <w:ilvl w:val="0"/>
                <w:numId w:val="98"/>
              </w:numPr>
              <w:spacing w:before="0" w:after="0"/>
              <w:contextualSpacing/>
              <w:jc w:val="both"/>
              <w:rPr>
                <w:sz w:val="22"/>
                <w:szCs w:val="22"/>
              </w:rPr>
            </w:pPr>
            <w:r w:rsidRPr="003C24EC">
              <w:rPr>
                <w:sz w:val="22"/>
                <w:szCs w:val="22"/>
              </w:rPr>
              <w:t xml:space="preserve">Alt2: configured CRS patterns which are associated with a higher layer </w:t>
            </w:r>
            <w:proofErr w:type="spellStart"/>
            <w:r w:rsidRPr="003C24EC">
              <w:rPr>
                <w:sz w:val="22"/>
                <w:szCs w:val="22"/>
              </w:rPr>
              <w:t>signalling</w:t>
            </w:r>
            <w:proofErr w:type="spellEnd"/>
            <w:r w:rsidRPr="003C24EC">
              <w:rPr>
                <w:sz w:val="22"/>
                <w:szCs w:val="22"/>
              </w:rPr>
              <w:t xml:space="preserve"> index per CORESET (if configured) and are applied to the PDSCH scheduled with a DCI detected on a CORESET with the same higher layer index.</w:t>
            </w:r>
          </w:p>
          <w:p w14:paraId="0F7606F1" w14:textId="77777777" w:rsidR="005B23CA" w:rsidRPr="003C24EC" w:rsidRDefault="005B23CA" w:rsidP="005B23CA">
            <w:pPr>
              <w:contextualSpacing/>
              <w:rPr>
                <w:sz w:val="22"/>
                <w:szCs w:val="22"/>
              </w:rPr>
            </w:pPr>
          </w:p>
          <w:p w14:paraId="3DF511C2" w14:textId="77777777" w:rsidR="005B23CA" w:rsidRPr="003C24EC" w:rsidRDefault="005B23CA" w:rsidP="005B23CA">
            <w:pPr>
              <w:rPr>
                <w:b/>
                <w:sz w:val="22"/>
                <w:szCs w:val="22"/>
                <w:highlight w:val="green"/>
              </w:rPr>
            </w:pPr>
            <w:r w:rsidRPr="003C24EC">
              <w:rPr>
                <w:b/>
                <w:sz w:val="22"/>
                <w:szCs w:val="22"/>
                <w:highlight w:val="green"/>
              </w:rPr>
              <w:t>RAN1#98b</w:t>
            </w:r>
          </w:p>
          <w:p w14:paraId="7DB720E1" w14:textId="77777777" w:rsidR="005B23CA" w:rsidRPr="003C24EC" w:rsidRDefault="005B23CA" w:rsidP="005B23CA">
            <w:pPr>
              <w:rPr>
                <w:b/>
                <w:bCs/>
                <w:sz w:val="22"/>
                <w:szCs w:val="22"/>
                <w:lang w:eastAsia="x-none"/>
              </w:rPr>
            </w:pPr>
            <w:r w:rsidRPr="003C24EC">
              <w:rPr>
                <w:b/>
                <w:bCs/>
                <w:sz w:val="22"/>
                <w:szCs w:val="22"/>
                <w:highlight w:val="green"/>
                <w:lang w:eastAsia="x-none"/>
              </w:rPr>
              <w:t>Agreement</w:t>
            </w:r>
          </w:p>
          <w:p w14:paraId="75755D08" w14:textId="77777777" w:rsidR="005B23CA" w:rsidRPr="003C24EC" w:rsidRDefault="005B23CA" w:rsidP="005B23CA">
            <w:pPr>
              <w:rPr>
                <w:sz w:val="22"/>
                <w:szCs w:val="22"/>
              </w:rPr>
            </w:pPr>
            <w:r w:rsidRPr="003C24EC">
              <w:rPr>
                <w:sz w:val="22"/>
                <w:szCs w:val="22"/>
              </w:rPr>
              <w:t xml:space="preserve">For multi-DCI based multi-TRP/panel transmission, the UE shall rate match around: </w:t>
            </w:r>
          </w:p>
          <w:p w14:paraId="327F0181" w14:textId="77777777" w:rsidR="005B23CA" w:rsidRPr="003C24EC" w:rsidRDefault="005B23CA" w:rsidP="005B23CA">
            <w:pPr>
              <w:pStyle w:val="aa"/>
              <w:numPr>
                <w:ilvl w:val="0"/>
                <w:numId w:val="120"/>
              </w:numPr>
              <w:spacing w:before="0" w:after="0"/>
              <w:ind w:firstLineChars="0"/>
              <w:contextualSpacing/>
              <w:jc w:val="both"/>
              <w:rPr>
                <w:rFonts w:ascii="Times New Roman" w:eastAsia="Malgun Gothic" w:hAnsi="Times New Roman" w:cs="Times New Roman"/>
                <w:sz w:val="22"/>
                <w:szCs w:val="22"/>
                <w:lang w:eastAsia="ko-KR"/>
              </w:rPr>
            </w:pPr>
            <w:r w:rsidRPr="003C24EC">
              <w:rPr>
                <w:rFonts w:ascii="Times New Roman" w:eastAsia="Malgun Gothic" w:hAnsi="Times New Roman" w:cs="Times New Roman"/>
                <w:sz w:val="22"/>
                <w:szCs w:val="22"/>
                <w:lang w:eastAsia="ko-KR"/>
              </w:rPr>
              <w:t>Configured CRS patterns which optionally associated with a higher layer signaling index per CORESET (if configured) and are applied to the PDSCH scheduled with a DCI detected on a CORESET with the same higher layer index.</w:t>
            </w:r>
          </w:p>
          <w:p w14:paraId="4D69869B" w14:textId="77777777" w:rsidR="005B23CA" w:rsidRPr="003C24EC" w:rsidRDefault="005B23CA" w:rsidP="005B23CA">
            <w:pPr>
              <w:pStyle w:val="aa"/>
              <w:numPr>
                <w:ilvl w:val="1"/>
                <w:numId w:val="120"/>
              </w:numPr>
              <w:spacing w:before="0" w:after="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This is a UE optional feature with separate UE capability </w:t>
            </w:r>
            <w:proofErr w:type="spellStart"/>
            <w:r w:rsidRPr="003C24EC">
              <w:rPr>
                <w:rFonts w:ascii="Times New Roman" w:hAnsi="Times New Roman" w:cs="Times New Roman"/>
                <w:sz w:val="22"/>
                <w:szCs w:val="22"/>
              </w:rPr>
              <w:t>signalling</w:t>
            </w:r>
            <w:proofErr w:type="spellEnd"/>
          </w:p>
          <w:p w14:paraId="645DD2DB" w14:textId="77777777" w:rsidR="005B23CA" w:rsidRPr="003C24EC" w:rsidRDefault="005B23CA" w:rsidP="005B23CA">
            <w:pPr>
              <w:pStyle w:val="aa"/>
              <w:numPr>
                <w:ilvl w:val="1"/>
                <w:numId w:val="120"/>
              </w:numPr>
              <w:spacing w:before="0" w:after="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 xml:space="preserve">If UE does not support this feature, the default UE </w:t>
            </w:r>
            <w:proofErr w:type="spellStart"/>
            <w:r w:rsidRPr="003C24EC">
              <w:rPr>
                <w:rFonts w:ascii="Times New Roman" w:hAnsi="Times New Roman" w:cs="Times New Roman"/>
                <w:sz w:val="22"/>
                <w:szCs w:val="22"/>
              </w:rPr>
              <w:t>behaviour</w:t>
            </w:r>
            <w:proofErr w:type="spellEnd"/>
            <w:r w:rsidRPr="003C24EC">
              <w:rPr>
                <w:rFonts w:ascii="Times New Roman" w:hAnsi="Times New Roman" w:cs="Times New Roman"/>
                <w:sz w:val="22"/>
                <w:szCs w:val="22"/>
              </w:rPr>
              <w:t xml:space="preserve"> is the following:</w:t>
            </w:r>
          </w:p>
          <w:p w14:paraId="7E6F00A2" w14:textId="77777777" w:rsidR="005B23CA" w:rsidRPr="003C24EC" w:rsidRDefault="005B23CA" w:rsidP="005B23CA">
            <w:pPr>
              <w:pStyle w:val="aa"/>
              <w:numPr>
                <w:ilvl w:val="2"/>
                <w:numId w:val="120"/>
              </w:numPr>
              <w:spacing w:before="0" w:after="0"/>
              <w:ind w:firstLineChars="0"/>
              <w:contextualSpacing/>
              <w:jc w:val="both"/>
              <w:rPr>
                <w:rFonts w:ascii="Times New Roman" w:hAnsi="Times New Roman" w:cs="Times New Roman"/>
                <w:sz w:val="22"/>
                <w:szCs w:val="22"/>
              </w:rPr>
            </w:pPr>
            <w:r w:rsidRPr="003C24EC">
              <w:rPr>
                <w:rFonts w:ascii="Times New Roman" w:hAnsi="Times New Roman" w:cs="Times New Roman"/>
                <w:sz w:val="22"/>
                <w:szCs w:val="22"/>
              </w:rPr>
              <w:t>For multi-DCI based multi-TRP/panel transmission, the UE shall rate match PDSCH around configured CRS patterns from multiple TRPs</w:t>
            </w:r>
          </w:p>
          <w:p w14:paraId="03784855" w14:textId="77777777" w:rsidR="005B23CA" w:rsidRPr="003C24EC" w:rsidRDefault="005B23CA" w:rsidP="005B23CA">
            <w:pPr>
              <w:rPr>
                <w:sz w:val="22"/>
                <w:szCs w:val="22"/>
              </w:rPr>
            </w:pPr>
            <w:r w:rsidRPr="003C24EC">
              <w:rPr>
                <w:sz w:val="22"/>
                <w:szCs w:val="22"/>
              </w:rPr>
              <w:t>FFS: Whether/How to handle DMRS shifting if CRS patterns are configured.</w:t>
            </w:r>
          </w:p>
          <w:p w14:paraId="64587784" w14:textId="77777777" w:rsidR="002303F3" w:rsidRPr="003C24EC" w:rsidRDefault="002303F3" w:rsidP="002303F3">
            <w:pPr>
              <w:rPr>
                <w:b/>
                <w:bCs/>
                <w:sz w:val="22"/>
                <w:szCs w:val="22"/>
                <w:lang w:eastAsia="x-none"/>
              </w:rPr>
            </w:pPr>
            <w:r w:rsidRPr="003C24EC">
              <w:rPr>
                <w:b/>
                <w:bCs/>
                <w:sz w:val="22"/>
                <w:szCs w:val="22"/>
                <w:highlight w:val="green"/>
                <w:lang w:eastAsia="x-none"/>
              </w:rPr>
              <w:t>Agreement</w:t>
            </w:r>
          </w:p>
          <w:p w14:paraId="30EDFE5C" w14:textId="77777777" w:rsidR="002303F3" w:rsidRPr="003C24EC" w:rsidRDefault="002303F3" w:rsidP="002303F3">
            <w:pPr>
              <w:rPr>
                <w:sz w:val="22"/>
                <w:szCs w:val="22"/>
                <w:lang w:eastAsia="x-none"/>
              </w:rPr>
            </w:pPr>
            <w:r w:rsidRPr="003C24EC">
              <w:rPr>
                <w:sz w:val="22"/>
                <w:szCs w:val="22"/>
                <w:lang w:eastAsia="x-none"/>
              </w:rPr>
              <w:t xml:space="preserve">For joint HARQ-ACK codebook among M-TRP, down-select one from following options for the last DCI determining the PUCCH resource:  </w:t>
            </w:r>
          </w:p>
          <w:p w14:paraId="3543EF7B" w14:textId="77777777" w:rsidR="002303F3" w:rsidRPr="003C24EC" w:rsidRDefault="002303F3" w:rsidP="002303F3">
            <w:pPr>
              <w:numPr>
                <w:ilvl w:val="0"/>
                <w:numId w:val="125"/>
              </w:numPr>
              <w:spacing w:before="0" w:after="0"/>
              <w:jc w:val="both"/>
              <w:rPr>
                <w:sz w:val="22"/>
                <w:szCs w:val="22"/>
                <w:lang w:eastAsia="x-none"/>
              </w:rPr>
            </w:pPr>
            <w:r w:rsidRPr="003C24EC">
              <w:rPr>
                <w:sz w:val="22"/>
                <w:szCs w:val="22"/>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0A471648" w14:textId="77777777" w:rsidR="002303F3" w:rsidRPr="003C24EC" w:rsidRDefault="002303F3" w:rsidP="002303F3">
            <w:pPr>
              <w:rPr>
                <w:b/>
                <w:bCs/>
                <w:sz w:val="22"/>
                <w:szCs w:val="22"/>
              </w:rPr>
            </w:pPr>
            <w:r w:rsidRPr="003C24EC">
              <w:rPr>
                <w:b/>
                <w:bCs/>
                <w:sz w:val="22"/>
                <w:szCs w:val="22"/>
                <w:highlight w:val="green"/>
              </w:rPr>
              <w:t>Agreement</w:t>
            </w:r>
          </w:p>
          <w:p w14:paraId="642E7E67" w14:textId="77777777" w:rsidR="002303F3" w:rsidRPr="003C24EC" w:rsidRDefault="002303F3" w:rsidP="002303F3">
            <w:pPr>
              <w:rPr>
                <w:sz w:val="22"/>
                <w:szCs w:val="22"/>
                <w:lang w:eastAsia="x-none"/>
              </w:rPr>
            </w:pPr>
            <w:r w:rsidRPr="003C24EC">
              <w:rPr>
                <w:sz w:val="22"/>
                <w:szCs w:val="22"/>
              </w:rPr>
              <w:t xml:space="preserve">For M-DCI NCJT transmission, </w:t>
            </w:r>
            <w:r w:rsidRPr="003C24EC">
              <w:rPr>
                <w:sz w:val="22"/>
                <w:szCs w:val="22"/>
                <w:lang w:eastAsia="x-none"/>
              </w:rPr>
              <w:t>each PUCCH resource may be associated with a value of higher layer index per CORESET</w:t>
            </w:r>
          </w:p>
          <w:p w14:paraId="66B422BC" w14:textId="77777777" w:rsidR="002303F3" w:rsidRPr="003C24EC" w:rsidRDefault="002303F3" w:rsidP="002303F3">
            <w:pPr>
              <w:numPr>
                <w:ilvl w:val="0"/>
                <w:numId w:val="119"/>
              </w:numPr>
              <w:spacing w:before="0" w:after="120"/>
              <w:contextualSpacing/>
              <w:jc w:val="both"/>
              <w:rPr>
                <w:rFonts w:eastAsia="Malgun Gothic"/>
                <w:iCs/>
                <w:sz w:val="22"/>
                <w:szCs w:val="22"/>
                <w:lang w:eastAsia="ko-KR"/>
              </w:rPr>
            </w:pPr>
            <w:r w:rsidRPr="003C24EC">
              <w:rPr>
                <w:rFonts w:eastAsia="Malgun Gothic"/>
                <w:iCs/>
                <w:sz w:val="22"/>
                <w:szCs w:val="22"/>
                <w:lang w:eastAsia="ko-KR"/>
              </w:rPr>
              <w:t>FFS: Additional restriction such as TDM PUCCH transmission across different higher layer index per CORESET</w:t>
            </w:r>
          </w:p>
          <w:p w14:paraId="27A58707" w14:textId="77777777" w:rsidR="002303F3" w:rsidRPr="003C24EC" w:rsidRDefault="002303F3" w:rsidP="002303F3">
            <w:pPr>
              <w:numPr>
                <w:ilvl w:val="0"/>
                <w:numId w:val="119"/>
              </w:numPr>
              <w:spacing w:before="0" w:after="120"/>
              <w:contextualSpacing/>
              <w:jc w:val="both"/>
              <w:rPr>
                <w:rFonts w:eastAsia="Malgun Gothic"/>
                <w:iCs/>
                <w:sz w:val="22"/>
                <w:szCs w:val="22"/>
                <w:lang w:eastAsia="ko-KR"/>
              </w:rPr>
            </w:pPr>
            <w:r w:rsidRPr="003C24EC">
              <w:rPr>
                <w:rFonts w:eastAsia="Malgun Gothic"/>
                <w:iCs/>
                <w:sz w:val="22"/>
                <w:szCs w:val="22"/>
                <w:lang w:eastAsia="ko-KR"/>
              </w:rPr>
              <w:t>FFS: Details on association</w:t>
            </w:r>
          </w:p>
          <w:p w14:paraId="1439CD45" w14:textId="77777777" w:rsidR="002303F3" w:rsidRPr="003C24EC" w:rsidRDefault="002303F3" w:rsidP="002303F3">
            <w:pPr>
              <w:rPr>
                <w:b/>
                <w:bCs/>
                <w:sz w:val="22"/>
                <w:szCs w:val="22"/>
                <w:highlight w:val="green"/>
                <w:lang w:eastAsia="x-none"/>
              </w:rPr>
            </w:pPr>
          </w:p>
          <w:p w14:paraId="08848C9D" w14:textId="77777777" w:rsidR="002303F3" w:rsidRPr="003C24EC" w:rsidRDefault="002303F3" w:rsidP="002303F3">
            <w:pPr>
              <w:rPr>
                <w:b/>
                <w:bCs/>
                <w:sz w:val="22"/>
                <w:szCs w:val="22"/>
                <w:lang w:eastAsia="x-none"/>
              </w:rPr>
            </w:pPr>
            <w:r w:rsidRPr="003C24EC">
              <w:rPr>
                <w:b/>
                <w:bCs/>
                <w:sz w:val="22"/>
                <w:szCs w:val="22"/>
                <w:highlight w:val="green"/>
                <w:lang w:eastAsia="x-none"/>
              </w:rPr>
              <w:t>Agreement</w:t>
            </w:r>
          </w:p>
          <w:p w14:paraId="60130D85" w14:textId="77777777" w:rsidR="002303F3" w:rsidRPr="003C24EC" w:rsidRDefault="002303F3" w:rsidP="002303F3">
            <w:pPr>
              <w:rPr>
                <w:sz w:val="22"/>
                <w:szCs w:val="22"/>
                <w:lang w:eastAsia="x-none"/>
              </w:rPr>
            </w:pPr>
            <w:r w:rsidRPr="003C24EC">
              <w:rPr>
                <w:sz w:val="22"/>
                <w:szCs w:val="22"/>
                <w:lang w:eastAsia="x-none"/>
              </w:rPr>
              <w:t xml:space="preserve">For multi-PDCCH based multi-TRP/panel transmission, when separated ACK/NACK feedback is enabled, </w:t>
            </w:r>
          </w:p>
          <w:p w14:paraId="4454AD65" w14:textId="77777777" w:rsidR="002303F3" w:rsidRPr="003C24EC" w:rsidRDefault="002303F3" w:rsidP="002303F3">
            <w:pPr>
              <w:numPr>
                <w:ilvl w:val="0"/>
                <w:numId w:val="119"/>
              </w:numPr>
              <w:spacing w:before="0" w:after="0"/>
              <w:contextualSpacing/>
              <w:jc w:val="both"/>
              <w:rPr>
                <w:sz w:val="22"/>
                <w:szCs w:val="22"/>
                <w:lang w:eastAsia="zh-CN"/>
              </w:rPr>
            </w:pPr>
            <w:r w:rsidRPr="003C24EC">
              <w:rPr>
                <w:rFonts w:eastAsia="宋体"/>
                <w:iCs/>
                <w:sz w:val="22"/>
                <w:szCs w:val="22"/>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5F5223D" w14:textId="6C5CEF49" w:rsidR="005B23CA" w:rsidRPr="002303F3" w:rsidRDefault="002303F3" w:rsidP="003C24EC">
            <w:pPr>
              <w:numPr>
                <w:ilvl w:val="1"/>
                <w:numId w:val="119"/>
              </w:numPr>
              <w:spacing w:before="0" w:after="0"/>
              <w:contextualSpacing/>
              <w:jc w:val="both"/>
              <w:rPr>
                <w:sz w:val="22"/>
                <w:szCs w:val="22"/>
                <w:lang w:eastAsia="zh-CN"/>
              </w:rPr>
            </w:pPr>
            <w:r w:rsidRPr="003C24EC">
              <w:rPr>
                <w:rFonts w:eastAsia="宋体"/>
                <w:iCs/>
                <w:sz w:val="22"/>
                <w:szCs w:val="22"/>
                <w:lang w:eastAsia="ko-KR"/>
              </w:rPr>
              <w:t xml:space="preserve">Note that </w:t>
            </w:r>
            <w:r w:rsidRPr="003C24EC">
              <w:rPr>
                <w:sz w:val="22"/>
                <w:szCs w:val="22"/>
                <w:lang w:eastAsia="x-none"/>
              </w:rPr>
              <w:t>PUCCH resources can be associated with values of higher layer index per CORESET so that indices may be used to differentiate TRP to determine whether there is overlapping among TRPs. PUSCH can be differentiated by scheduling CORESET in terms of targeted TRP.</w:t>
            </w:r>
          </w:p>
        </w:tc>
      </w:tr>
    </w:tbl>
    <w:p w14:paraId="076DEBC2" w14:textId="7463A856" w:rsidR="00412134" w:rsidRPr="000E745D" w:rsidRDefault="008F6873" w:rsidP="000E745D">
      <w:pPr>
        <w:pStyle w:val="3"/>
        <w:ind w:left="709"/>
        <w:rPr>
          <w:lang w:eastAsia="zh-CN"/>
        </w:rPr>
      </w:pPr>
      <w:r>
        <w:rPr>
          <w:lang w:eastAsia="zh-CN"/>
        </w:rPr>
        <w:lastRenderedPageBreak/>
        <w:t>PDCCH enhancement</w:t>
      </w:r>
    </w:p>
    <w:p w14:paraId="4A829F37" w14:textId="14AFD1EE" w:rsidR="00657D7E" w:rsidRDefault="00657D7E" w:rsidP="00657D7E">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 xml:space="preserve">The </w:t>
      </w:r>
      <w:r w:rsidRPr="00031D83">
        <w:rPr>
          <w:rFonts w:eastAsiaTheme="minorEastAsia"/>
          <w:sz w:val="22"/>
          <w:szCs w:val="22"/>
          <w:lang w:eastAsia="zh-CN"/>
        </w:rPr>
        <w:t>illustration</w:t>
      </w:r>
      <w:r>
        <w:rPr>
          <w:rFonts w:eastAsiaTheme="minorEastAsia"/>
          <w:sz w:val="22"/>
          <w:szCs w:val="22"/>
          <w:lang w:eastAsia="zh-CN"/>
        </w:rPr>
        <w:t xml:space="preserve"> of multiple PDCCH based multi-TRP/panel transmission is shown in Fig. 2-</w:t>
      </w:r>
      <w:r w:rsidR="00F83CB8">
        <w:rPr>
          <w:rFonts w:eastAsiaTheme="minorEastAsia"/>
          <w:sz w:val="22"/>
          <w:szCs w:val="22"/>
          <w:lang w:eastAsia="zh-CN"/>
        </w:rPr>
        <w:t>4</w:t>
      </w:r>
      <w:r>
        <w:rPr>
          <w:rFonts w:eastAsiaTheme="minorEastAsia"/>
          <w:sz w:val="22"/>
          <w:szCs w:val="22"/>
          <w:lang w:eastAsia="zh-CN"/>
        </w:rPr>
        <w:t>.</w:t>
      </w:r>
    </w:p>
    <w:p w14:paraId="1022D85A" w14:textId="260619E2" w:rsidR="00657D7E" w:rsidRDefault="006F1968" w:rsidP="00657D7E">
      <w:pPr>
        <w:spacing w:beforeLines="50" w:before="120" w:afterLines="50" w:after="120"/>
        <w:jc w:val="center"/>
        <w:rPr>
          <w:rFonts w:eastAsiaTheme="minorEastAsia"/>
          <w:sz w:val="22"/>
          <w:szCs w:val="22"/>
          <w:lang w:eastAsia="zh-CN"/>
        </w:rPr>
      </w:pPr>
      <w:r w:rsidRPr="006F1968">
        <w:rPr>
          <w:noProof/>
          <w:lang w:eastAsia="ja-JP"/>
        </w:rPr>
        <w:lastRenderedPageBreak/>
        <w:drawing>
          <wp:inline distT="0" distB="0" distL="0" distR="0" wp14:anchorId="7937EAF7" wp14:editId="7F997415">
            <wp:extent cx="2023200" cy="12816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23200" cy="1281600"/>
                    </a:xfrm>
                    <a:prstGeom prst="rect">
                      <a:avLst/>
                    </a:prstGeom>
                    <a:noFill/>
                    <a:ln>
                      <a:noFill/>
                    </a:ln>
                  </pic:spPr>
                </pic:pic>
              </a:graphicData>
            </a:graphic>
          </wp:inline>
        </w:drawing>
      </w:r>
    </w:p>
    <w:p w14:paraId="23D2A03B" w14:textId="67BBDE8E" w:rsidR="00657D7E" w:rsidRPr="000D6727" w:rsidRDefault="00657D7E" w:rsidP="00657D7E">
      <w:pPr>
        <w:tabs>
          <w:tab w:val="left" w:pos="1312"/>
        </w:tabs>
        <w:spacing w:beforeLines="50" w:before="120" w:afterLines="50" w:after="120"/>
        <w:jc w:val="center"/>
        <w:rPr>
          <w:rFonts w:eastAsiaTheme="minorEastAsia"/>
          <w:color w:val="000000"/>
          <w:sz w:val="22"/>
          <w:szCs w:val="22"/>
          <w:lang w:eastAsia="zh-CN"/>
        </w:rPr>
      </w:pPr>
      <w:r>
        <w:rPr>
          <w:rFonts w:eastAsiaTheme="minorEastAsia"/>
          <w:color w:val="000000"/>
          <w:sz w:val="22"/>
          <w:szCs w:val="22"/>
          <w:lang w:eastAsia="zh-CN"/>
        </w:rPr>
        <w:t>Fig. 2-</w:t>
      </w:r>
      <w:r w:rsidR="009E1E52">
        <w:rPr>
          <w:rFonts w:eastAsiaTheme="minorEastAsia"/>
          <w:color w:val="000000"/>
          <w:sz w:val="22"/>
          <w:szCs w:val="22"/>
          <w:lang w:eastAsia="zh-CN"/>
        </w:rPr>
        <w:t>5</w:t>
      </w:r>
      <w:r>
        <w:rPr>
          <w:rFonts w:eastAsiaTheme="minorEastAsia"/>
          <w:color w:val="000000"/>
          <w:sz w:val="22"/>
          <w:szCs w:val="22"/>
          <w:lang w:eastAsia="zh-CN"/>
        </w:rPr>
        <w:t xml:space="preserve"> </w:t>
      </w:r>
      <w:r w:rsidR="001E703F">
        <w:rPr>
          <w:rFonts w:eastAsiaTheme="minorEastAsia"/>
          <w:color w:val="000000"/>
          <w:sz w:val="22"/>
          <w:szCs w:val="22"/>
          <w:lang w:eastAsia="zh-CN"/>
        </w:rPr>
        <w:t>Multiple</w:t>
      </w:r>
      <w:r w:rsidRPr="00C41431">
        <w:rPr>
          <w:rFonts w:eastAsiaTheme="minorEastAsia"/>
          <w:color w:val="000000"/>
          <w:sz w:val="22"/>
          <w:szCs w:val="22"/>
          <w:lang w:eastAsia="zh-CN"/>
        </w:rPr>
        <w:t xml:space="preserve"> PDCCH bas</w:t>
      </w:r>
      <w:r>
        <w:rPr>
          <w:rFonts w:eastAsiaTheme="minorEastAsia"/>
          <w:color w:val="000000"/>
          <w:sz w:val="22"/>
          <w:szCs w:val="22"/>
          <w:lang w:eastAsia="zh-CN"/>
        </w:rPr>
        <w:t>ed multi-TRP/panel transmission</w:t>
      </w:r>
    </w:p>
    <w:p w14:paraId="17B06D3F" w14:textId="24BCE42B" w:rsidR="00BD1EB8" w:rsidRPr="003C24EC" w:rsidRDefault="00BD1EB8" w:rsidP="00D809B6">
      <w:pPr>
        <w:spacing w:beforeLines="50" w:before="120" w:afterLines="50" w:after="120"/>
        <w:jc w:val="both"/>
        <w:rPr>
          <w:rFonts w:eastAsiaTheme="minorEastAsia"/>
          <w:b/>
          <w:sz w:val="22"/>
          <w:szCs w:val="22"/>
          <w:u w:val="single"/>
          <w:lang w:eastAsia="zh-CN"/>
        </w:rPr>
      </w:pPr>
      <w:r w:rsidRPr="003C24EC">
        <w:rPr>
          <w:rFonts w:eastAsiaTheme="minorEastAsia"/>
          <w:b/>
          <w:sz w:val="22"/>
          <w:szCs w:val="22"/>
          <w:u w:val="single"/>
          <w:lang w:eastAsia="zh-CN"/>
        </w:rPr>
        <w:t>PDCCH overbooking</w:t>
      </w:r>
    </w:p>
    <w:p w14:paraId="452FABAB" w14:textId="6B5ADBD5" w:rsidR="00614902" w:rsidRDefault="006B26FA" w:rsidP="00D809B6">
      <w:pPr>
        <w:spacing w:beforeLines="50" w:before="120" w:afterLines="50" w:after="120"/>
        <w:jc w:val="both"/>
        <w:rPr>
          <w:sz w:val="22"/>
          <w:szCs w:val="22"/>
          <w:lang w:eastAsia="ko-KR"/>
        </w:rPr>
      </w:pPr>
      <w:r>
        <w:rPr>
          <w:rFonts w:eastAsiaTheme="minorEastAsia"/>
          <w:sz w:val="22"/>
          <w:szCs w:val="22"/>
          <w:lang w:eastAsia="zh-CN"/>
        </w:rPr>
        <w:t xml:space="preserve">In the email discussion [98-NR-19], </w:t>
      </w:r>
      <w:r w:rsidRPr="00825ED0">
        <w:rPr>
          <w:sz w:val="22"/>
          <w:szCs w:val="22"/>
          <w:lang w:eastAsia="ko-KR"/>
        </w:rPr>
        <w:t>the maximum numbers of BD/CCE for multi-DCI based multi-TRP transmission</w:t>
      </w:r>
      <w:r>
        <w:rPr>
          <w:sz w:val="22"/>
          <w:szCs w:val="22"/>
          <w:lang w:eastAsia="ko-KR"/>
        </w:rPr>
        <w:t xml:space="preserve"> was discussed and the following was agreed:</w:t>
      </w:r>
    </w:p>
    <w:p w14:paraId="14411515" w14:textId="4B1F27FB" w:rsidR="006B26FA" w:rsidRDefault="006B26FA" w:rsidP="006B26FA">
      <w:pPr>
        <w:numPr>
          <w:ilvl w:val="0"/>
          <w:numId w:val="95"/>
        </w:numPr>
        <w:spacing w:before="0" w:after="0"/>
        <w:contextualSpacing/>
        <w:jc w:val="both"/>
        <w:rPr>
          <w:sz w:val="22"/>
          <w:szCs w:val="22"/>
          <w:lang w:eastAsia="ko-KR"/>
        </w:rPr>
      </w:pPr>
      <w:r w:rsidRPr="00EA4F94">
        <w:rPr>
          <w:sz w:val="22"/>
          <w:szCs w:val="22"/>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r>
        <w:rPr>
          <w:sz w:val="22"/>
          <w:szCs w:val="22"/>
          <w:lang w:eastAsia="ko-KR"/>
        </w:rPr>
        <w:t>.</w:t>
      </w:r>
    </w:p>
    <w:p w14:paraId="7B55869A" w14:textId="29D3C1ED" w:rsidR="00230BB4" w:rsidRDefault="006B26FA" w:rsidP="006B26FA">
      <w:pPr>
        <w:spacing w:before="0" w:after="0"/>
        <w:contextualSpacing/>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his means the maximum number of monitored PDCCH candidates and non-overlapped CCEs per TRP would be defined. However, t</w:t>
      </w:r>
      <w:r>
        <w:rPr>
          <w:rFonts w:eastAsiaTheme="minorEastAsia" w:hint="eastAsia"/>
          <w:sz w:val="22"/>
          <w:szCs w:val="22"/>
          <w:lang w:eastAsia="zh-CN"/>
        </w:rPr>
        <w:t>h</w:t>
      </w:r>
      <w:r>
        <w:rPr>
          <w:rFonts w:eastAsiaTheme="minorEastAsia"/>
          <w:sz w:val="22"/>
          <w:szCs w:val="22"/>
          <w:lang w:eastAsia="zh-CN"/>
        </w:rPr>
        <w:t xml:space="preserve">e </w:t>
      </w:r>
      <w:r>
        <w:rPr>
          <w:rFonts w:eastAsiaTheme="minorEastAsia" w:hint="eastAsia"/>
          <w:sz w:val="22"/>
          <w:szCs w:val="22"/>
          <w:lang w:eastAsia="zh-CN"/>
        </w:rPr>
        <w:t>Rel.15</w:t>
      </w:r>
      <w:r>
        <w:rPr>
          <w:rFonts w:eastAsiaTheme="minorEastAsia"/>
          <w:sz w:val="22"/>
          <w:szCs w:val="22"/>
          <w:lang w:eastAsia="zh-CN"/>
        </w:rPr>
        <w:t xml:space="preserve"> PDCCH overbooking handling is only based on the BD</w:t>
      </w:r>
      <w:r w:rsidR="00374DB3">
        <w:rPr>
          <w:rFonts w:eastAsiaTheme="minorEastAsia"/>
          <w:sz w:val="22"/>
          <w:szCs w:val="22"/>
          <w:lang w:eastAsia="zh-CN"/>
        </w:rPr>
        <w:t>/CCE</w:t>
      </w:r>
      <w:r>
        <w:rPr>
          <w:rFonts w:eastAsiaTheme="minorEastAsia"/>
          <w:sz w:val="22"/>
          <w:szCs w:val="22"/>
          <w:lang w:eastAsia="zh-CN"/>
        </w:rPr>
        <w:t xml:space="preserve"> limit per serving cell. </w:t>
      </w:r>
    </w:p>
    <w:p w14:paraId="4CA0DCA5" w14:textId="194F4DA6" w:rsidR="00A26B7D" w:rsidRPr="00A63CA5" w:rsidRDefault="00FF3F89" w:rsidP="001D15BF">
      <w:pPr>
        <w:spacing w:before="0" w:after="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this case, the </w:t>
      </w:r>
      <w:r>
        <w:rPr>
          <w:rFonts w:eastAsiaTheme="minorEastAsia" w:hint="eastAsia"/>
          <w:sz w:val="22"/>
          <w:szCs w:val="22"/>
          <w:lang w:eastAsia="zh-CN"/>
        </w:rPr>
        <w:t>UE</w:t>
      </w:r>
      <w:r>
        <w:rPr>
          <w:rFonts w:eastAsiaTheme="minorEastAsia"/>
          <w:sz w:val="22"/>
          <w:szCs w:val="22"/>
          <w:lang w:eastAsia="zh-CN"/>
        </w:rPr>
        <w:t xml:space="preserve"> behavior is not clear when a USS is over the BD/CCE limit per TRP but within </w:t>
      </w:r>
      <w:r>
        <w:rPr>
          <w:rFonts w:eastAsiaTheme="minorEastAsia" w:hint="eastAsia"/>
          <w:sz w:val="22"/>
          <w:szCs w:val="22"/>
          <w:lang w:eastAsia="zh-CN"/>
        </w:rPr>
        <w:t>the</w:t>
      </w:r>
      <w:r>
        <w:rPr>
          <w:rFonts w:eastAsiaTheme="minorEastAsia"/>
          <w:sz w:val="22"/>
          <w:szCs w:val="22"/>
          <w:lang w:eastAsia="zh-CN"/>
        </w:rPr>
        <w:t xml:space="preserve"> </w:t>
      </w:r>
      <w:r>
        <w:rPr>
          <w:rFonts w:eastAsiaTheme="minorEastAsia" w:hint="eastAsia"/>
          <w:sz w:val="22"/>
          <w:szCs w:val="22"/>
          <w:lang w:eastAsia="zh-CN"/>
        </w:rPr>
        <w:t>BD</w:t>
      </w:r>
      <w:r>
        <w:rPr>
          <w:rFonts w:eastAsiaTheme="minorEastAsia"/>
          <w:sz w:val="22"/>
          <w:szCs w:val="22"/>
          <w:lang w:eastAsia="zh-CN"/>
        </w:rPr>
        <w:t>/CCE limit per serving cell.</w:t>
      </w:r>
      <w:r w:rsidR="00046497">
        <w:rPr>
          <w:rFonts w:eastAsiaTheme="minorEastAsia"/>
          <w:sz w:val="22"/>
          <w:szCs w:val="22"/>
          <w:lang w:eastAsia="zh-CN"/>
        </w:rPr>
        <w:t xml:space="preserve"> </w:t>
      </w:r>
      <w:r w:rsidR="00230BB4">
        <w:rPr>
          <w:sz w:val="22"/>
          <w:szCs w:val="22"/>
          <w:lang w:eastAsia="ko-KR"/>
        </w:rPr>
        <w:t>F</w:t>
      </w:r>
      <w:r w:rsidR="00230BB4" w:rsidRPr="00230BB4">
        <w:rPr>
          <w:sz w:val="22"/>
          <w:szCs w:val="22"/>
          <w:lang w:eastAsia="ko-KR"/>
        </w:rPr>
        <w:t xml:space="preserve">ollowing </w:t>
      </w:r>
      <w:r w:rsidR="00230BB4" w:rsidRPr="00825ED0">
        <w:rPr>
          <w:rFonts w:eastAsiaTheme="minorEastAsia"/>
          <w:sz w:val="22"/>
          <w:szCs w:val="22"/>
          <w:lang w:eastAsia="zh-CN"/>
        </w:rPr>
        <w:t>Rel.15 rule,</w:t>
      </w:r>
      <w:r w:rsidR="008C565C">
        <w:rPr>
          <w:rFonts w:eastAsiaTheme="minorEastAsia"/>
          <w:sz w:val="22"/>
          <w:szCs w:val="22"/>
          <w:lang w:eastAsia="zh-CN"/>
        </w:rPr>
        <w:t xml:space="preserve"> for USS</w:t>
      </w:r>
      <w:r w:rsidR="006F74E6">
        <w:rPr>
          <w:rFonts w:eastAsiaTheme="minorEastAsia"/>
          <w:sz w:val="22"/>
          <w:szCs w:val="22"/>
          <w:lang w:eastAsia="zh-CN"/>
        </w:rPr>
        <w:t xml:space="preserve"> on </w:t>
      </w:r>
      <w:proofErr w:type="spellStart"/>
      <w:r w:rsidR="006F74E6">
        <w:rPr>
          <w:rFonts w:eastAsiaTheme="minorEastAsia"/>
          <w:sz w:val="22"/>
          <w:szCs w:val="22"/>
          <w:lang w:eastAsia="zh-CN"/>
        </w:rPr>
        <w:t>Pcell</w:t>
      </w:r>
      <w:proofErr w:type="spellEnd"/>
      <w:r w:rsidR="008C565C">
        <w:rPr>
          <w:rFonts w:eastAsiaTheme="minorEastAsia"/>
          <w:sz w:val="22"/>
          <w:szCs w:val="22"/>
          <w:lang w:eastAsia="zh-CN"/>
        </w:rPr>
        <w:t xml:space="preserve">, UE shall map </w:t>
      </w:r>
      <w:r w:rsidR="008C565C">
        <w:rPr>
          <w:rFonts w:eastAsiaTheme="minorEastAsia" w:hint="eastAsia"/>
          <w:sz w:val="22"/>
          <w:szCs w:val="22"/>
          <w:lang w:eastAsia="zh-CN"/>
        </w:rPr>
        <w:t>all</w:t>
      </w:r>
      <w:r w:rsidR="008C565C">
        <w:rPr>
          <w:rFonts w:eastAsiaTheme="minorEastAsia"/>
          <w:sz w:val="22"/>
          <w:szCs w:val="22"/>
          <w:lang w:eastAsia="zh-CN"/>
        </w:rPr>
        <w:t xml:space="preserve"> candidates of USS search-space-set with lower SS set ID before candidates of USS with higher SS set ID. </w:t>
      </w:r>
      <w:r w:rsidR="00A50AFC">
        <w:rPr>
          <w:rFonts w:eastAsiaTheme="minorEastAsia"/>
          <w:sz w:val="22"/>
          <w:szCs w:val="22"/>
          <w:lang w:eastAsia="zh-CN"/>
        </w:rPr>
        <w:t>And if all candidates in a SS set cannot be mapped, any candidates in the SS set and in any subsequent S</w:t>
      </w:r>
      <w:r w:rsidR="00A50AFC">
        <w:rPr>
          <w:rFonts w:eastAsiaTheme="minorEastAsia" w:hint="eastAsia"/>
          <w:sz w:val="22"/>
          <w:szCs w:val="22"/>
          <w:lang w:eastAsia="zh-CN"/>
        </w:rPr>
        <w:t>S</w:t>
      </w:r>
      <w:r w:rsidR="00A50AFC">
        <w:rPr>
          <w:rFonts w:eastAsiaTheme="minorEastAsia"/>
          <w:sz w:val="22"/>
          <w:szCs w:val="22"/>
          <w:lang w:eastAsia="zh-CN"/>
        </w:rPr>
        <w:t xml:space="preserve"> sets are dropped (not mapped). </w:t>
      </w:r>
      <w:r w:rsidR="00046497">
        <w:rPr>
          <w:rFonts w:eastAsiaTheme="minorEastAsia"/>
          <w:sz w:val="22"/>
          <w:szCs w:val="22"/>
          <w:lang w:eastAsia="zh-CN"/>
        </w:rPr>
        <w:t xml:space="preserve">However, this is not applicable for multiple TRPs, since each search space set is associated with a CORESET thus associated with a TRP. </w:t>
      </w:r>
      <w:proofErr w:type="gramStart"/>
      <w:r w:rsidR="00046497">
        <w:rPr>
          <w:rFonts w:eastAsiaTheme="minorEastAsia"/>
          <w:sz w:val="22"/>
          <w:szCs w:val="22"/>
          <w:lang w:eastAsia="zh-CN"/>
        </w:rPr>
        <w:t>So</w:t>
      </w:r>
      <w:proofErr w:type="gramEnd"/>
      <w:r w:rsidR="00046497">
        <w:rPr>
          <w:rFonts w:eastAsiaTheme="minorEastAsia"/>
          <w:sz w:val="22"/>
          <w:szCs w:val="22"/>
          <w:lang w:eastAsia="zh-CN"/>
        </w:rPr>
        <w:t xml:space="preserve"> for multiple TRPs, the PDCCH overbooking handling for one TRP should not impact the PDCCH overbooking handling in another TRP. </w:t>
      </w:r>
      <w:r w:rsidR="001D15BF">
        <w:rPr>
          <w:sz w:val="22"/>
          <w:szCs w:val="22"/>
          <w:lang w:eastAsia="ko-KR"/>
        </w:rPr>
        <w:t xml:space="preserve">One possible </w:t>
      </w:r>
      <w:r w:rsidR="00D66081" w:rsidRPr="00A63CA5">
        <w:rPr>
          <w:sz w:val="22"/>
          <w:szCs w:val="22"/>
          <w:lang w:eastAsia="ko-KR"/>
        </w:rPr>
        <w:t>enhancement</w:t>
      </w:r>
      <w:r w:rsidR="001D15BF">
        <w:rPr>
          <w:sz w:val="22"/>
          <w:szCs w:val="22"/>
          <w:lang w:eastAsia="ko-KR"/>
        </w:rPr>
        <w:t xml:space="preserve"> is to </w:t>
      </w:r>
      <w:r w:rsidR="00D66081">
        <w:rPr>
          <w:sz w:val="22"/>
          <w:szCs w:val="22"/>
          <w:lang w:eastAsia="ko-KR"/>
        </w:rPr>
        <w:t xml:space="preserve">further </w:t>
      </w:r>
      <w:r w:rsidR="001D15BF">
        <w:rPr>
          <w:sz w:val="22"/>
          <w:szCs w:val="22"/>
          <w:lang w:eastAsia="ko-KR"/>
        </w:rPr>
        <w:t xml:space="preserve">define the PDCCH mapping/dropping rule based on the BD/CCE limit per TRP. That is, </w:t>
      </w:r>
      <w:r w:rsidR="001D15BF">
        <w:rPr>
          <w:rFonts w:eastAsiaTheme="minorEastAsia"/>
          <w:sz w:val="22"/>
          <w:szCs w:val="22"/>
          <w:lang w:eastAsia="zh-CN"/>
        </w:rPr>
        <w:t>for USS</w:t>
      </w:r>
      <w:r w:rsidR="006F74E6">
        <w:rPr>
          <w:rFonts w:eastAsiaTheme="minorEastAsia"/>
          <w:sz w:val="22"/>
          <w:szCs w:val="22"/>
          <w:lang w:eastAsia="zh-CN"/>
        </w:rPr>
        <w:t xml:space="preserve"> on </w:t>
      </w:r>
      <w:proofErr w:type="spellStart"/>
      <w:r w:rsidR="006F74E6">
        <w:rPr>
          <w:rFonts w:eastAsiaTheme="minorEastAsia"/>
          <w:sz w:val="22"/>
          <w:szCs w:val="22"/>
          <w:lang w:eastAsia="zh-CN"/>
        </w:rPr>
        <w:t>Pcell</w:t>
      </w:r>
      <w:proofErr w:type="spellEnd"/>
      <w:r w:rsidR="001D15BF">
        <w:rPr>
          <w:rFonts w:eastAsiaTheme="minorEastAsia"/>
          <w:sz w:val="22"/>
          <w:szCs w:val="22"/>
          <w:lang w:eastAsia="zh-CN"/>
        </w:rPr>
        <w:t xml:space="preserve">, UE shall map </w:t>
      </w:r>
      <w:r w:rsidR="001D15BF">
        <w:rPr>
          <w:rFonts w:eastAsiaTheme="minorEastAsia" w:hint="eastAsia"/>
          <w:sz w:val="22"/>
          <w:szCs w:val="22"/>
          <w:lang w:eastAsia="zh-CN"/>
        </w:rPr>
        <w:t>all</w:t>
      </w:r>
      <w:r w:rsidR="001D15BF">
        <w:rPr>
          <w:rFonts w:eastAsiaTheme="minorEastAsia"/>
          <w:sz w:val="22"/>
          <w:szCs w:val="22"/>
          <w:lang w:eastAsia="zh-CN"/>
        </w:rPr>
        <w:t xml:space="preserve"> candidates of USS search-space-set with lower SS set ID before candidates of USS with higher SS set ID. </w:t>
      </w:r>
      <w:r w:rsidR="001D15BF" w:rsidRPr="001D15BF">
        <w:rPr>
          <w:rFonts w:eastAsiaTheme="minorEastAsia"/>
          <w:sz w:val="22"/>
          <w:szCs w:val="22"/>
          <w:lang w:eastAsia="zh-CN"/>
        </w:rPr>
        <w:t xml:space="preserve">If all candidates in a SS set can’t be mapped based on </w:t>
      </w:r>
      <w:r w:rsidR="001D15BF">
        <w:rPr>
          <w:rFonts w:eastAsiaTheme="minorEastAsia"/>
          <w:sz w:val="22"/>
          <w:szCs w:val="22"/>
          <w:lang w:eastAsia="zh-CN"/>
        </w:rPr>
        <w:t xml:space="preserve">the BD/CCE </w:t>
      </w:r>
      <w:r w:rsidR="001D15BF" w:rsidRPr="001D15BF">
        <w:rPr>
          <w:rFonts w:eastAsiaTheme="minorEastAsia"/>
          <w:sz w:val="22"/>
          <w:szCs w:val="22"/>
          <w:lang w:eastAsia="zh-CN"/>
        </w:rPr>
        <w:t>limit</w:t>
      </w:r>
      <w:r w:rsidR="001D15BF">
        <w:rPr>
          <w:rFonts w:eastAsiaTheme="minorEastAsia"/>
          <w:sz w:val="22"/>
          <w:szCs w:val="22"/>
          <w:lang w:eastAsia="zh-CN"/>
        </w:rPr>
        <w:t xml:space="preserve"> </w:t>
      </w:r>
      <w:r w:rsidR="001D15BF" w:rsidRPr="001D15BF">
        <w:rPr>
          <w:rFonts w:eastAsiaTheme="minorEastAsia"/>
          <w:sz w:val="22"/>
          <w:szCs w:val="22"/>
          <w:lang w:eastAsia="zh-CN"/>
        </w:rPr>
        <w:t>per</w:t>
      </w:r>
      <w:r w:rsidR="001D15BF">
        <w:rPr>
          <w:rFonts w:eastAsiaTheme="minorEastAsia"/>
          <w:sz w:val="22"/>
          <w:szCs w:val="22"/>
          <w:lang w:eastAsia="zh-CN"/>
        </w:rPr>
        <w:t xml:space="preserve"> </w:t>
      </w:r>
      <w:r w:rsidR="001D15BF" w:rsidRPr="001D15BF">
        <w:rPr>
          <w:rFonts w:eastAsiaTheme="minorEastAsia"/>
          <w:sz w:val="22"/>
          <w:szCs w:val="22"/>
          <w:lang w:eastAsia="zh-CN"/>
        </w:rPr>
        <w:t xml:space="preserve">TRP, any candidates in the SS set and in any subsequent SS sets associated with the CORESETs configured for same TRP/higher layer index are dropped (not mapped); If all candidates in a SS set can’t be mapped based on </w:t>
      </w:r>
      <w:r w:rsidR="001D15BF">
        <w:rPr>
          <w:rFonts w:eastAsiaTheme="minorEastAsia"/>
          <w:sz w:val="22"/>
          <w:szCs w:val="22"/>
          <w:lang w:eastAsia="zh-CN"/>
        </w:rPr>
        <w:t>the BD/CCE</w:t>
      </w:r>
      <w:r w:rsidR="001D15BF" w:rsidRPr="001D15BF">
        <w:rPr>
          <w:rFonts w:eastAsiaTheme="minorEastAsia"/>
          <w:sz w:val="22"/>
          <w:szCs w:val="22"/>
          <w:lang w:eastAsia="zh-CN"/>
        </w:rPr>
        <w:t xml:space="preserve"> limit</w:t>
      </w:r>
      <w:r w:rsidR="001D15BF">
        <w:rPr>
          <w:rFonts w:eastAsiaTheme="minorEastAsia"/>
          <w:sz w:val="22"/>
          <w:szCs w:val="22"/>
          <w:lang w:eastAsia="zh-CN"/>
        </w:rPr>
        <w:t xml:space="preserve"> per serving cell</w:t>
      </w:r>
      <w:r w:rsidR="001D15BF" w:rsidRPr="001D15BF">
        <w:rPr>
          <w:rFonts w:eastAsiaTheme="minorEastAsia"/>
          <w:sz w:val="22"/>
          <w:szCs w:val="22"/>
          <w:lang w:eastAsia="zh-CN"/>
        </w:rPr>
        <w:t>, any candidates in the SS set and in any subsequent SS sets are dropped (not mapped)</w:t>
      </w:r>
      <w:r w:rsidR="00A65160">
        <w:rPr>
          <w:rFonts w:eastAsiaTheme="minorEastAsia"/>
          <w:sz w:val="22"/>
          <w:szCs w:val="22"/>
          <w:lang w:eastAsia="zh-CN"/>
        </w:rPr>
        <w:t>.</w:t>
      </w:r>
    </w:p>
    <w:p w14:paraId="43B3283F" w14:textId="65C2B2B1" w:rsidR="00A26B7D" w:rsidRPr="00A63CA5" w:rsidRDefault="00AD0852" w:rsidP="00A63CA5">
      <w:pPr>
        <w:spacing w:before="0" w:after="0"/>
        <w:contextualSpacing/>
        <w:jc w:val="center"/>
        <w:rPr>
          <w:rFonts w:eastAsiaTheme="minorEastAsia"/>
          <w:sz w:val="22"/>
          <w:szCs w:val="22"/>
          <w:lang w:eastAsia="zh-CN"/>
        </w:rPr>
      </w:pPr>
      <w:r>
        <w:rPr>
          <w:rFonts w:eastAsiaTheme="minorEastAsia"/>
          <w:noProof/>
          <w:sz w:val="22"/>
          <w:szCs w:val="22"/>
          <w:lang w:eastAsia="zh-CN"/>
        </w:rPr>
        <w:drawing>
          <wp:inline distT="0" distB="0" distL="0" distR="0" wp14:anchorId="4EE6EDEC" wp14:editId="3869A174">
            <wp:extent cx="2908300" cy="166227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9131" cy="1668461"/>
                    </a:xfrm>
                    <a:prstGeom prst="rect">
                      <a:avLst/>
                    </a:prstGeom>
                    <a:noFill/>
                  </pic:spPr>
                </pic:pic>
              </a:graphicData>
            </a:graphic>
          </wp:inline>
        </w:drawing>
      </w:r>
    </w:p>
    <w:p w14:paraId="054DB489" w14:textId="0638B260" w:rsidR="006B26FA" w:rsidRPr="00A63CA5" w:rsidRDefault="00A54FC4" w:rsidP="00A63CA5">
      <w:pPr>
        <w:spacing w:before="0" w:after="0"/>
        <w:contextualSpacing/>
        <w:jc w:val="center"/>
        <w:rPr>
          <w:rFonts w:eastAsiaTheme="minorEastAsia"/>
          <w:sz w:val="22"/>
          <w:szCs w:val="22"/>
          <w:lang w:eastAsia="zh-CN"/>
        </w:rPr>
      </w:pPr>
      <w:r>
        <w:rPr>
          <w:rFonts w:eastAsiaTheme="minorEastAsia"/>
          <w:sz w:val="22"/>
          <w:szCs w:val="22"/>
          <w:lang w:eastAsia="zh-CN"/>
        </w:rPr>
        <w:t>Fig.2-</w:t>
      </w:r>
      <w:r w:rsidR="00C95426">
        <w:rPr>
          <w:rFonts w:eastAsiaTheme="minorEastAsia"/>
          <w:sz w:val="22"/>
          <w:szCs w:val="22"/>
          <w:lang w:eastAsia="zh-CN"/>
        </w:rPr>
        <w:t>6</w:t>
      </w:r>
      <w:r>
        <w:rPr>
          <w:rFonts w:eastAsiaTheme="minorEastAsia"/>
          <w:sz w:val="22"/>
          <w:szCs w:val="22"/>
          <w:lang w:eastAsia="zh-CN"/>
        </w:rPr>
        <w:t>:</w:t>
      </w:r>
      <w:r w:rsidR="00C95426">
        <w:rPr>
          <w:rFonts w:eastAsiaTheme="minorEastAsia"/>
          <w:sz w:val="22"/>
          <w:szCs w:val="22"/>
          <w:lang w:eastAsia="zh-CN"/>
        </w:rPr>
        <w:t xml:space="preserve"> </w:t>
      </w:r>
      <w:r w:rsidR="008B3933">
        <w:rPr>
          <w:rFonts w:eastAsiaTheme="minorEastAsia"/>
          <w:sz w:val="22"/>
          <w:szCs w:val="22"/>
          <w:lang w:eastAsia="zh-CN"/>
        </w:rPr>
        <w:t>An exampl</w:t>
      </w:r>
      <w:r w:rsidR="001B194A">
        <w:t xml:space="preserve">e on </w:t>
      </w:r>
      <w:r w:rsidR="00C95426">
        <w:rPr>
          <w:rFonts w:eastAsiaTheme="minorEastAsia"/>
          <w:sz w:val="22"/>
          <w:szCs w:val="22"/>
          <w:lang w:eastAsia="zh-CN"/>
        </w:rPr>
        <w:t>search space configuration for multiple TRPs</w:t>
      </w:r>
    </w:p>
    <w:p w14:paraId="08491A37" w14:textId="7B6A4319" w:rsidR="00897874" w:rsidRDefault="00CF3069" w:rsidP="006B26FA">
      <w:pPr>
        <w:spacing w:before="0" w:after="0"/>
        <w:contextualSpacing/>
        <w:jc w:val="both"/>
        <w:rPr>
          <w:rFonts w:eastAsiaTheme="minorEastAsia"/>
          <w:sz w:val="22"/>
          <w:szCs w:val="22"/>
          <w:lang w:eastAsia="zh-CN"/>
        </w:rPr>
      </w:pPr>
      <w:r>
        <w:rPr>
          <w:rFonts w:eastAsiaTheme="minorEastAsia"/>
          <w:sz w:val="22"/>
          <w:szCs w:val="22"/>
          <w:lang w:eastAsia="zh-CN"/>
        </w:rPr>
        <w:t>Fig.2-</w:t>
      </w:r>
      <w:r w:rsidR="00C95426">
        <w:rPr>
          <w:rFonts w:eastAsiaTheme="minorEastAsia"/>
          <w:sz w:val="22"/>
          <w:szCs w:val="22"/>
          <w:lang w:eastAsia="zh-CN"/>
        </w:rPr>
        <w:t>6</w:t>
      </w:r>
      <w:r>
        <w:rPr>
          <w:rFonts w:eastAsiaTheme="minorEastAsia"/>
          <w:sz w:val="22"/>
          <w:szCs w:val="22"/>
          <w:lang w:eastAsia="zh-CN"/>
        </w:rPr>
        <w:t xml:space="preserve"> </w:t>
      </w:r>
      <w:r w:rsidR="00C95426">
        <w:rPr>
          <w:rFonts w:eastAsiaTheme="minorEastAsia"/>
          <w:sz w:val="22"/>
          <w:szCs w:val="22"/>
          <w:lang w:eastAsia="zh-CN"/>
        </w:rPr>
        <w:t xml:space="preserve">gives an example on </w:t>
      </w:r>
      <w:r>
        <w:rPr>
          <w:rFonts w:eastAsiaTheme="minorEastAsia"/>
          <w:sz w:val="22"/>
          <w:szCs w:val="22"/>
          <w:lang w:eastAsia="zh-CN"/>
        </w:rPr>
        <w:t>the search space configuration for multiple TRPs. USS#</w:t>
      </w:r>
      <w:r w:rsidR="00AD0852">
        <w:rPr>
          <w:rFonts w:eastAsiaTheme="minorEastAsia"/>
          <w:sz w:val="22"/>
          <w:szCs w:val="22"/>
          <w:lang w:eastAsia="zh-CN"/>
        </w:rPr>
        <w:t>6</w:t>
      </w:r>
      <w:r>
        <w:rPr>
          <w:rFonts w:eastAsiaTheme="minorEastAsia"/>
          <w:sz w:val="22"/>
          <w:szCs w:val="22"/>
          <w:lang w:eastAsia="zh-CN"/>
        </w:rPr>
        <w:t xml:space="preserve"> and USS#</w:t>
      </w:r>
      <w:r w:rsidR="00AD0852">
        <w:rPr>
          <w:rFonts w:eastAsiaTheme="minorEastAsia"/>
          <w:sz w:val="22"/>
          <w:szCs w:val="22"/>
          <w:lang w:eastAsia="zh-CN"/>
        </w:rPr>
        <w:t>7</w:t>
      </w:r>
      <w:r>
        <w:rPr>
          <w:rFonts w:eastAsiaTheme="minorEastAsia"/>
          <w:sz w:val="22"/>
          <w:szCs w:val="22"/>
          <w:lang w:eastAsia="zh-CN"/>
        </w:rPr>
        <w:t xml:space="preserve"> are associated with CORESET#3 which is </w:t>
      </w:r>
      <w:r w:rsidR="00AD0852">
        <w:rPr>
          <w:rFonts w:eastAsiaTheme="minorEastAsia"/>
          <w:sz w:val="22"/>
          <w:szCs w:val="22"/>
          <w:lang w:eastAsia="zh-CN"/>
        </w:rPr>
        <w:t>configured for</w:t>
      </w:r>
      <w:r>
        <w:rPr>
          <w:rFonts w:eastAsiaTheme="minorEastAsia"/>
          <w:sz w:val="22"/>
          <w:szCs w:val="22"/>
          <w:lang w:eastAsia="zh-CN"/>
        </w:rPr>
        <w:t xml:space="preserve"> TRP#1; USS#</w:t>
      </w:r>
      <w:r w:rsidR="008E29EF">
        <w:rPr>
          <w:rFonts w:eastAsiaTheme="minorEastAsia"/>
          <w:sz w:val="22"/>
          <w:szCs w:val="22"/>
          <w:lang w:eastAsia="zh-CN"/>
        </w:rPr>
        <w:t>8</w:t>
      </w:r>
      <w:r>
        <w:rPr>
          <w:rFonts w:eastAsiaTheme="minorEastAsia"/>
          <w:sz w:val="22"/>
          <w:szCs w:val="22"/>
          <w:lang w:eastAsia="zh-CN"/>
        </w:rPr>
        <w:t>,</w:t>
      </w:r>
      <w:r w:rsidR="008E29EF">
        <w:rPr>
          <w:rFonts w:eastAsiaTheme="minorEastAsia"/>
          <w:sz w:val="22"/>
          <w:szCs w:val="22"/>
          <w:lang w:eastAsia="zh-CN"/>
        </w:rPr>
        <w:t xml:space="preserve"> </w:t>
      </w:r>
      <w:r>
        <w:rPr>
          <w:rFonts w:eastAsiaTheme="minorEastAsia"/>
          <w:sz w:val="22"/>
          <w:szCs w:val="22"/>
          <w:lang w:eastAsia="zh-CN"/>
        </w:rPr>
        <w:t>USS#</w:t>
      </w:r>
      <w:r w:rsidR="008E29EF">
        <w:rPr>
          <w:rFonts w:eastAsiaTheme="minorEastAsia"/>
          <w:sz w:val="22"/>
          <w:szCs w:val="22"/>
          <w:lang w:eastAsia="zh-CN"/>
        </w:rPr>
        <w:t>9</w:t>
      </w:r>
      <w:r>
        <w:rPr>
          <w:rFonts w:eastAsiaTheme="minorEastAsia"/>
          <w:sz w:val="22"/>
          <w:szCs w:val="22"/>
          <w:lang w:eastAsia="zh-CN"/>
        </w:rPr>
        <w:t xml:space="preserve"> and USS#</w:t>
      </w:r>
      <w:r w:rsidR="008E29EF">
        <w:rPr>
          <w:rFonts w:eastAsiaTheme="minorEastAsia"/>
          <w:sz w:val="22"/>
          <w:szCs w:val="22"/>
          <w:lang w:eastAsia="zh-CN"/>
        </w:rPr>
        <w:t>10</w:t>
      </w:r>
      <w:r>
        <w:rPr>
          <w:rFonts w:eastAsiaTheme="minorEastAsia"/>
          <w:sz w:val="22"/>
          <w:szCs w:val="22"/>
          <w:lang w:eastAsia="zh-CN"/>
        </w:rPr>
        <w:t xml:space="preserve"> are associated with CORESET#4 which is </w:t>
      </w:r>
      <w:r w:rsidR="00AD0852">
        <w:rPr>
          <w:rFonts w:eastAsiaTheme="minorEastAsia"/>
          <w:sz w:val="22"/>
          <w:szCs w:val="22"/>
          <w:lang w:eastAsia="zh-CN"/>
        </w:rPr>
        <w:t>configured for</w:t>
      </w:r>
      <w:r>
        <w:rPr>
          <w:rFonts w:eastAsiaTheme="minorEastAsia"/>
          <w:sz w:val="22"/>
          <w:szCs w:val="22"/>
          <w:lang w:eastAsia="zh-CN"/>
        </w:rPr>
        <w:t xml:space="preserve"> TRP#2.</w:t>
      </w:r>
      <w:r w:rsidR="00AD0852">
        <w:rPr>
          <w:rFonts w:eastAsiaTheme="minorEastAsia"/>
          <w:sz w:val="22"/>
          <w:szCs w:val="22"/>
          <w:lang w:eastAsia="zh-CN"/>
        </w:rPr>
        <w:t xml:space="preserve"> </w:t>
      </w:r>
      <w:r w:rsidR="0059219D">
        <w:rPr>
          <w:rFonts w:eastAsiaTheme="minorEastAsia" w:hint="eastAsia"/>
          <w:sz w:val="22"/>
          <w:szCs w:val="22"/>
          <w:lang w:eastAsia="zh-CN"/>
        </w:rPr>
        <w:t>Assuming</w:t>
      </w:r>
      <w:r w:rsidR="0059219D">
        <w:rPr>
          <w:rFonts w:eastAsiaTheme="minorEastAsia"/>
          <w:sz w:val="22"/>
          <w:szCs w:val="22"/>
          <w:lang w:eastAsia="zh-CN"/>
        </w:rPr>
        <w:t xml:space="preserve"> the </w:t>
      </w:r>
      <w:r w:rsidR="0059219D" w:rsidRPr="0033019E">
        <w:rPr>
          <w:rFonts w:eastAsiaTheme="minorEastAsia"/>
          <w:sz w:val="22"/>
          <w:szCs w:val="22"/>
          <w:lang w:eastAsia="zh-CN"/>
        </w:rPr>
        <w:t>BD/CCE</w:t>
      </w:r>
      <w:r w:rsidR="0059219D">
        <w:rPr>
          <w:rFonts w:eastAsiaTheme="minorEastAsia"/>
          <w:sz w:val="22"/>
          <w:szCs w:val="22"/>
          <w:lang w:eastAsia="zh-CN"/>
        </w:rPr>
        <w:t xml:space="preserve"> </w:t>
      </w:r>
      <w:r w:rsidR="0059219D">
        <w:rPr>
          <w:rFonts w:eastAsiaTheme="minorEastAsia" w:hint="eastAsia"/>
          <w:sz w:val="22"/>
          <w:szCs w:val="22"/>
          <w:lang w:eastAsia="zh-CN"/>
        </w:rPr>
        <w:t>limit</w:t>
      </w:r>
      <w:r w:rsidR="0059219D">
        <w:rPr>
          <w:rFonts w:eastAsiaTheme="minorEastAsia"/>
          <w:sz w:val="22"/>
          <w:szCs w:val="22"/>
          <w:lang w:eastAsia="zh-CN"/>
        </w:rPr>
        <w:t xml:space="preserve"> </w:t>
      </w:r>
      <w:r w:rsidR="0059219D">
        <w:rPr>
          <w:rFonts w:eastAsiaTheme="minorEastAsia" w:hint="eastAsia"/>
          <w:sz w:val="22"/>
          <w:szCs w:val="22"/>
          <w:lang w:eastAsia="zh-CN"/>
        </w:rPr>
        <w:t>per</w:t>
      </w:r>
      <w:r w:rsidR="0059219D">
        <w:rPr>
          <w:rFonts w:eastAsiaTheme="minorEastAsia"/>
          <w:sz w:val="22"/>
          <w:szCs w:val="22"/>
          <w:lang w:eastAsia="zh-CN"/>
        </w:rPr>
        <w:t xml:space="preserve"> </w:t>
      </w:r>
      <w:r w:rsidR="0059219D">
        <w:rPr>
          <w:rFonts w:eastAsiaTheme="minorEastAsia" w:hint="eastAsia"/>
          <w:sz w:val="22"/>
          <w:szCs w:val="22"/>
          <w:lang w:eastAsia="zh-CN"/>
        </w:rPr>
        <w:t>TR</w:t>
      </w:r>
      <w:r w:rsidR="0059219D">
        <w:rPr>
          <w:rFonts w:eastAsiaTheme="minorEastAsia"/>
          <w:sz w:val="22"/>
          <w:szCs w:val="22"/>
          <w:lang w:eastAsia="zh-CN"/>
        </w:rPr>
        <w:t xml:space="preserve">P is X and the </w:t>
      </w:r>
      <w:r w:rsidR="0059219D" w:rsidRPr="0033019E">
        <w:rPr>
          <w:rFonts w:eastAsiaTheme="minorEastAsia"/>
          <w:sz w:val="22"/>
          <w:szCs w:val="22"/>
          <w:lang w:eastAsia="zh-CN"/>
        </w:rPr>
        <w:t>BD/CCE</w:t>
      </w:r>
      <w:r w:rsidR="0059219D">
        <w:rPr>
          <w:rFonts w:eastAsiaTheme="minorEastAsia"/>
          <w:sz w:val="22"/>
          <w:szCs w:val="22"/>
          <w:lang w:eastAsia="zh-CN"/>
        </w:rPr>
        <w:t xml:space="preserve"> limit per serving cell is Y, where X &lt;=Y. </w:t>
      </w:r>
      <w:r w:rsidR="00D97715">
        <w:rPr>
          <w:rFonts w:eastAsiaTheme="minorEastAsia"/>
          <w:sz w:val="22"/>
          <w:szCs w:val="22"/>
          <w:lang w:eastAsia="zh-CN"/>
        </w:rPr>
        <w:t>Based on the above rule, UE shall map all PDCCH candidates based on increasing order of SS set IDs, i.e., USS#6&gt;USS#7&gt;USS#8</w:t>
      </w:r>
      <w:r w:rsidR="00D97715">
        <w:rPr>
          <w:rFonts w:eastAsiaTheme="minorEastAsia" w:hint="eastAsia"/>
          <w:sz w:val="22"/>
          <w:szCs w:val="22"/>
          <w:lang w:eastAsia="zh-CN"/>
        </w:rPr>
        <w:t>&gt;</w:t>
      </w:r>
      <w:r w:rsidR="00D97715">
        <w:rPr>
          <w:rFonts w:eastAsiaTheme="minorEastAsia"/>
          <w:sz w:val="22"/>
          <w:szCs w:val="22"/>
          <w:lang w:eastAsia="zh-CN"/>
        </w:rPr>
        <w:t xml:space="preserve">USS#9&gt;USS#10. </w:t>
      </w:r>
      <w:r w:rsidR="00906E31">
        <w:rPr>
          <w:rFonts w:eastAsiaTheme="minorEastAsia"/>
          <w:sz w:val="22"/>
          <w:szCs w:val="22"/>
          <w:lang w:eastAsia="zh-CN"/>
        </w:rPr>
        <w:t xml:space="preserve">If all </w:t>
      </w:r>
      <w:r w:rsidR="00906E31">
        <w:rPr>
          <w:rFonts w:eastAsiaTheme="minorEastAsia" w:hint="eastAsia"/>
          <w:sz w:val="22"/>
          <w:szCs w:val="22"/>
          <w:lang w:eastAsia="zh-CN"/>
        </w:rPr>
        <w:t>PDCCH</w:t>
      </w:r>
      <w:r w:rsidR="00906E31">
        <w:rPr>
          <w:rFonts w:eastAsiaTheme="minorEastAsia"/>
          <w:sz w:val="22"/>
          <w:szCs w:val="22"/>
          <w:lang w:eastAsia="zh-CN"/>
        </w:rPr>
        <w:t xml:space="preserve"> candidates in USS#6 is </w:t>
      </w:r>
      <w:r w:rsidR="00493DE4">
        <w:rPr>
          <w:rFonts w:eastAsiaTheme="minorEastAsia"/>
          <w:sz w:val="22"/>
          <w:szCs w:val="22"/>
          <w:lang w:eastAsia="zh-CN"/>
        </w:rPr>
        <w:t>within</w:t>
      </w:r>
      <w:r w:rsidR="00906E31">
        <w:rPr>
          <w:rFonts w:eastAsiaTheme="minorEastAsia"/>
          <w:sz w:val="22"/>
          <w:szCs w:val="22"/>
          <w:lang w:eastAsia="zh-CN"/>
        </w:rPr>
        <w:t xml:space="preserve"> the BD/CCE limit per TRP and p</w:t>
      </w:r>
      <w:r w:rsidR="00042CB9">
        <w:rPr>
          <w:rFonts w:eastAsiaTheme="minorEastAsia"/>
          <w:sz w:val="22"/>
          <w:szCs w:val="22"/>
          <w:lang w:eastAsia="zh-CN"/>
        </w:rPr>
        <w:t>e</w:t>
      </w:r>
      <w:r w:rsidR="00906E31">
        <w:rPr>
          <w:rFonts w:eastAsiaTheme="minorEastAsia"/>
          <w:sz w:val="22"/>
          <w:szCs w:val="22"/>
          <w:lang w:eastAsia="zh-CN"/>
        </w:rPr>
        <w:t>r</w:t>
      </w:r>
      <w:r w:rsidR="00042CB9">
        <w:rPr>
          <w:rFonts w:eastAsiaTheme="minorEastAsia"/>
          <w:sz w:val="22"/>
          <w:szCs w:val="22"/>
          <w:lang w:eastAsia="zh-CN"/>
        </w:rPr>
        <w:t xml:space="preserve"> </w:t>
      </w:r>
      <w:r w:rsidR="00906E31">
        <w:rPr>
          <w:rFonts w:eastAsiaTheme="minorEastAsia"/>
          <w:sz w:val="22"/>
          <w:szCs w:val="22"/>
          <w:lang w:eastAsia="zh-CN"/>
        </w:rPr>
        <w:t xml:space="preserve">serving cell, all PDCCH candidates in USS#6 are mapped. If all PDCCH candidates in USS#7 cannot be mapped due to the BD/CCE limit per TRP, UE shall drop all PDCCH candidates in the </w:t>
      </w:r>
      <w:r w:rsidR="00906E31">
        <w:rPr>
          <w:rFonts w:eastAsiaTheme="minorEastAsia" w:hint="eastAsia"/>
          <w:sz w:val="22"/>
          <w:szCs w:val="22"/>
          <w:lang w:eastAsia="zh-CN"/>
        </w:rPr>
        <w:t>USS</w:t>
      </w:r>
      <w:r w:rsidR="00906E31">
        <w:rPr>
          <w:rFonts w:eastAsiaTheme="minorEastAsia"/>
          <w:sz w:val="22"/>
          <w:szCs w:val="22"/>
          <w:lang w:eastAsia="zh-CN"/>
        </w:rPr>
        <w:t xml:space="preserve">#7 and in any subsequent USSs </w:t>
      </w:r>
      <w:r w:rsidR="005079EF">
        <w:rPr>
          <w:rFonts w:eastAsiaTheme="minorEastAsia"/>
          <w:sz w:val="22"/>
          <w:szCs w:val="22"/>
          <w:lang w:eastAsia="zh-CN"/>
        </w:rPr>
        <w:t>associated with</w:t>
      </w:r>
      <w:r w:rsidR="00692626">
        <w:rPr>
          <w:rFonts w:eastAsiaTheme="minorEastAsia"/>
          <w:sz w:val="22"/>
          <w:szCs w:val="22"/>
          <w:lang w:eastAsia="zh-CN"/>
        </w:rPr>
        <w:t xml:space="preserve"> TRP#1</w:t>
      </w:r>
      <w:r w:rsidR="005079EF">
        <w:rPr>
          <w:rFonts w:eastAsiaTheme="minorEastAsia"/>
          <w:sz w:val="22"/>
          <w:szCs w:val="22"/>
          <w:lang w:eastAsia="zh-CN"/>
        </w:rPr>
        <w:t xml:space="preserve">. </w:t>
      </w:r>
      <w:r w:rsidR="005B709F">
        <w:rPr>
          <w:rFonts w:eastAsiaTheme="minorEastAsia"/>
          <w:sz w:val="22"/>
          <w:szCs w:val="22"/>
          <w:lang w:eastAsia="zh-CN"/>
        </w:rPr>
        <w:t>For USS#8, i</w:t>
      </w:r>
      <w:r w:rsidR="005079EF">
        <w:rPr>
          <w:rFonts w:eastAsiaTheme="minorEastAsia" w:hint="eastAsia"/>
          <w:sz w:val="22"/>
          <w:szCs w:val="22"/>
          <w:lang w:eastAsia="zh-CN"/>
        </w:rPr>
        <w:t>f</w:t>
      </w:r>
      <w:r w:rsidR="005079EF">
        <w:rPr>
          <w:rFonts w:eastAsiaTheme="minorEastAsia"/>
          <w:sz w:val="22"/>
          <w:szCs w:val="22"/>
          <w:lang w:eastAsia="zh-CN"/>
        </w:rPr>
        <w:t xml:space="preserve"> </w:t>
      </w:r>
      <w:r w:rsidR="005B709F">
        <w:rPr>
          <w:rFonts w:eastAsiaTheme="minorEastAsia"/>
          <w:sz w:val="22"/>
          <w:szCs w:val="22"/>
          <w:lang w:eastAsia="zh-CN"/>
        </w:rPr>
        <w:t xml:space="preserve">all PDCCH candidates in USS#8 is within </w:t>
      </w:r>
      <w:r w:rsidR="005079EF">
        <w:rPr>
          <w:rFonts w:eastAsiaTheme="minorEastAsia"/>
          <w:sz w:val="22"/>
          <w:szCs w:val="22"/>
          <w:lang w:eastAsia="zh-CN"/>
        </w:rPr>
        <w:t>the BD/CCE limit per serving cell, UE can still perform PDCCH mapping for the PDCCH candidates in USS</w:t>
      </w:r>
      <w:r w:rsidR="005B709F">
        <w:rPr>
          <w:rFonts w:eastAsiaTheme="minorEastAsia"/>
          <w:sz w:val="22"/>
          <w:szCs w:val="22"/>
          <w:lang w:eastAsia="zh-CN"/>
        </w:rPr>
        <w:t xml:space="preserve">#8 since USS#8 is </w:t>
      </w:r>
      <w:r w:rsidR="00692626">
        <w:rPr>
          <w:rFonts w:eastAsiaTheme="minorEastAsia"/>
          <w:sz w:val="22"/>
          <w:szCs w:val="22"/>
          <w:lang w:eastAsia="zh-CN"/>
        </w:rPr>
        <w:t>associated with TRP#2.</w:t>
      </w:r>
    </w:p>
    <w:p w14:paraId="191546B0" w14:textId="7B511634" w:rsidR="005079EF" w:rsidRDefault="005079EF" w:rsidP="006B26FA">
      <w:pPr>
        <w:spacing w:before="0" w:after="0"/>
        <w:contextualSpacing/>
        <w:jc w:val="both"/>
        <w:rPr>
          <w:rFonts w:eastAsiaTheme="minorEastAsia"/>
          <w:sz w:val="22"/>
          <w:szCs w:val="22"/>
          <w:lang w:eastAsia="zh-CN"/>
        </w:rPr>
      </w:pPr>
    </w:p>
    <w:p w14:paraId="70CDC50B" w14:textId="2D55E074" w:rsidR="00D0564D" w:rsidRPr="003C24EC" w:rsidRDefault="00D0564D" w:rsidP="006B26FA">
      <w:pPr>
        <w:spacing w:before="0" w:after="0"/>
        <w:contextualSpacing/>
        <w:jc w:val="both"/>
        <w:rPr>
          <w:rFonts w:eastAsiaTheme="minorEastAsia"/>
          <w:b/>
          <w:sz w:val="22"/>
          <w:szCs w:val="22"/>
          <w:u w:val="single"/>
          <w:lang w:eastAsia="zh-CN"/>
        </w:rPr>
      </w:pPr>
      <w:r w:rsidRPr="003C24EC">
        <w:rPr>
          <w:rFonts w:eastAsiaTheme="minorEastAsia"/>
          <w:b/>
          <w:sz w:val="22"/>
          <w:szCs w:val="22"/>
          <w:u w:val="single"/>
          <w:lang w:eastAsia="zh-CN"/>
        </w:rPr>
        <w:t>Proposal</w:t>
      </w:r>
      <w:r w:rsidR="00C47AD2" w:rsidRPr="003C24EC">
        <w:rPr>
          <w:rFonts w:eastAsiaTheme="minorEastAsia"/>
          <w:b/>
          <w:sz w:val="22"/>
          <w:szCs w:val="22"/>
          <w:u w:val="single"/>
          <w:lang w:eastAsia="zh-CN"/>
        </w:rPr>
        <w:t xml:space="preserve"> 2-</w:t>
      </w:r>
      <w:r w:rsidR="00A033FC">
        <w:rPr>
          <w:rFonts w:eastAsiaTheme="minorEastAsia"/>
          <w:b/>
          <w:sz w:val="22"/>
          <w:szCs w:val="22"/>
          <w:u w:val="single"/>
          <w:lang w:eastAsia="zh-CN"/>
        </w:rPr>
        <w:t>5</w:t>
      </w:r>
      <w:r w:rsidRPr="003C24EC">
        <w:rPr>
          <w:rFonts w:eastAsiaTheme="minorEastAsia"/>
          <w:b/>
          <w:sz w:val="22"/>
          <w:szCs w:val="22"/>
          <w:u w:val="single"/>
          <w:lang w:eastAsia="zh-CN"/>
        </w:rPr>
        <w:t>:</w:t>
      </w:r>
    </w:p>
    <w:p w14:paraId="5FB11F69" w14:textId="3EED5C30" w:rsidR="00F35563" w:rsidRPr="00A63CA5" w:rsidRDefault="00F35563" w:rsidP="00F83EFD">
      <w:pPr>
        <w:pStyle w:val="aa"/>
        <w:numPr>
          <w:ilvl w:val="0"/>
          <w:numId w:val="4"/>
        </w:numPr>
        <w:spacing w:before="0" w:after="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t>For multiple PDCCH based multi-TRP/panel transmission,</w:t>
      </w:r>
      <w:r w:rsidR="006F74E6" w:rsidRPr="00A63CA5">
        <w:rPr>
          <w:rFonts w:ascii="Times New Roman" w:eastAsiaTheme="minorEastAsia" w:hAnsi="Times New Roman" w:cs="Times New Roman"/>
          <w:i/>
          <w:sz w:val="22"/>
          <w:szCs w:val="22"/>
        </w:rPr>
        <w:t xml:space="preserve"> </w:t>
      </w:r>
      <w:r w:rsidRPr="00A63CA5">
        <w:rPr>
          <w:rFonts w:ascii="Times New Roman" w:eastAsiaTheme="minorEastAsia" w:hAnsi="Times New Roman" w:cs="Times New Roman"/>
          <w:i/>
          <w:sz w:val="22"/>
          <w:szCs w:val="22"/>
        </w:rPr>
        <w:t>support the following PDCCH overbooking rule:</w:t>
      </w:r>
    </w:p>
    <w:p w14:paraId="334ADD78" w14:textId="7A9430D8" w:rsidR="00F35563" w:rsidRPr="00A63CA5" w:rsidRDefault="009C21E8" w:rsidP="00A63CA5">
      <w:pPr>
        <w:pStyle w:val="aa"/>
        <w:numPr>
          <w:ilvl w:val="1"/>
          <w:numId w:val="4"/>
        </w:numPr>
        <w:spacing w:before="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lastRenderedPageBreak/>
        <w:t xml:space="preserve">For USS on </w:t>
      </w:r>
      <w:proofErr w:type="spellStart"/>
      <w:r w:rsidRPr="00A63CA5">
        <w:rPr>
          <w:rFonts w:ascii="Times New Roman" w:eastAsiaTheme="minorEastAsia" w:hAnsi="Times New Roman" w:cs="Times New Roman"/>
          <w:i/>
          <w:sz w:val="22"/>
          <w:szCs w:val="22"/>
        </w:rPr>
        <w:t>Pcell</w:t>
      </w:r>
      <w:proofErr w:type="spellEnd"/>
      <w:r w:rsidRPr="00A63CA5">
        <w:rPr>
          <w:rFonts w:ascii="Times New Roman" w:eastAsiaTheme="minorEastAsia" w:hAnsi="Times New Roman" w:cs="Times New Roman"/>
          <w:i/>
          <w:sz w:val="22"/>
          <w:szCs w:val="22"/>
        </w:rPr>
        <w:t xml:space="preserve">, </w:t>
      </w:r>
      <w:r w:rsidR="00F35563" w:rsidRPr="00A63CA5">
        <w:rPr>
          <w:rFonts w:ascii="Times New Roman" w:eastAsiaTheme="minorEastAsia" w:hAnsi="Times New Roman" w:cs="Times New Roman"/>
          <w:i/>
          <w:sz w:val="22"/>
          <w:szCs w:val="22"/>
          <w:lang w:val="en-GB"/>
        </w:rPr>
        <w:t>UE m</w:t>
      </w:r>
      <w:r w:rsidR="00F35563" w:rsidRPr="00A63CA5">
        <w:rPr>
          <w:rFonts w:ascii="Times New Roman" w:eastAsiaTheme="minorEastAsia" w:hAnsi="Times New Roman" w:cs="Times New Roman"/>
          <w:i/>
          <w:sz w:val="22"/>
          <w:szCs w:val="22"/>
        </w:rPr>
        <w:t xml:space="preserve">aps all candidates of USS search-space-set with lower SS set ID before candidates of </w:t>
      </w:r>
      <w:r w:rsidR="00224DF4" w:rsidRPr="00A63CA5">
        <w:rPr>
          <w:rFonts w:ascii="Times New Roman" w:eastAsiaTheme="minorEastAsia" w:hAnsi="Times New Roman" w:cs="Times New Roman"/>
          <w:i/>
          <w:sz w:val="22"/>
          <w:szCs w:val="22"/>
        </w:rPr>
        <w:t>U</w:t>
      </w:r>
      <w:r w:rsidR="00F35563" w:rsidRPr="00A63CA5">
        <w:rPr>
          <w:rFonts w:ascii="Times New Roman" w:eastAsiaTheme="minorEastAsia" w:hAnsi="Times New Roman" w:cs="Times New Roman"/>
          <w:i/>
          <w:sz w:val="22"/>
          <w:szCs w:val="22"/>
        </w:rPr>
        <w:t>SS with higher ID</w:t>
      </w:r>
    </w:p>
    <w:p w14:paraId="23C86FB7" w14:textId="3A51B31D" w:rsidR="009C21E8" w:rsidRPr="00A63CA5" w:rsidRDefault="006F74E6" w:rsidP="00A63CA5">
      <w:pPr>
        <w:pStyle w:val="aa"/>
        <w:numPr>
          <w:ilvl w:val="2"/>
          <w:numId w:val="4"/>
        </w:numPr>
        <w:spacing w:before="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t xml:space="preserve">If all candidates in a </w:t>
      </w:r>
      <w:r w:rsidR="00224DF4" w:rsidRPr="00A63CA5">
        <w:rPr>
          <w:rFonts w:ascii="Times New Roman" w:eastAsiaTheme="minorEastAsia" w:hAnsi="Times New Roman" w:cs="Times New Roman"/>
          <w:i/>
          <w:sz w:val="22"/>
          <w:szCs w:val="22"/>
        </w:rPr>
        <w:t>U</w:t>
      </w:r>
      <w:r w:rsidRPr="00A63CA5">
        <w:rPr>
          <w:rFonts w:ascii="Times New Roman" w:eastAsiaTheme="minorEastAsia" w:hAnsi="Times New Roman" w:cs="Times New Roman"/>
          <w:i/>
          <w:sz w:val="22"/>
          <w:szCs w:val="22"/>
        </w:rPr>
        <w:t xml:space="preserve">SS set can’t be mapped based on BD/CCE limit per TRP, any candidates in the USS set and in any subsequent SS sets associated with the CORESETs configured for same TRP/higher layer index are dropped (not mapped); </w:t>
      </w:r>
    </w:p>
    <w:p w14:paraId="7A77BF9A" w14:textId="18C2669A" w:rsidR="00F35563" w:rsidRPr="003C24EC" w:rsidRDefault="006F74E6" w:rsidP="00A63CA5">
      <w:pPr>
        <w:pStyle w:val="aa"/>
        <w:numPr>
          <w:ilvl w:val="2"/>
          <w:numId w:val="4"/>
        </w:numPr>
        <w:spacing w:before="0"/>
        <w:ind w:firstLineChars="0"/>
        <w:contextualSpacing/>
        <w:jc w:val="both"/>
        <w:rPr>
          <w:rFonts w:eastAsiaTheme="minorEastAsia"/>
          <w:i/>
          <w:sz w:val="22"/>
          <w:szCs w:val="22"/>
        </w:rPr>
      </w:pPr>
      <w:r w:rsidRPr="00A63CA5">
        <w:rPr>
          <w:rFonts w:ascii="Times New Roman" w:eastAsiaTheme="minorEastAsia" w:hAnsi="Times New Roman" w:cs="Times New Roman"/>
          <w:i/>
          <w:sz w:val="22"/>
          <w:szCs w:val="22"/>
        </w:rPr>
        <w:t xml:space="preserve">If all candidates in a </w:t>
      </w:r>
      <w:r w:rsidR="00224DF4" w:rsidRPr="00A63CA5">
        <w:rPr>
          <w:rFonts w:ascii="Times New Roman" w:eastAsiaTheme="minorEastAsia" w:hAnsi="Times New Roman" w:cs="Times New Roman"/>
          <w:i/>
          <w:sz w:val="22"/>
          <w:szCs w:val="22"/>
        </w:rPr>
        <w:t>U</w:t>
      </w:r>
      <w:r w:rsidRPr="00A63CA5">
        <w:rPr>
          <w:rFonts w:ascii="Times New Roman" w:eastAsiaTheme="minorEastAsia" w:hAnsi="Times New Roman" w:cs="Times New Roman"/>
          <w:i/>
          <w:sz w:val="22"/>
          <w:szCs w:val="22"/>
        </w:rPr>
        <w:t xml:space="preserve">SS set can’t be mapped based on </w:t>
      </w:r>
      <w:r w:rsidR="009C21E8" w:rsidRPr="00A63CA5">
        <w:rPr>
          <w:rFonts w:ascii="Times New Roman" w:eastAsiaTheme="minorEastAsia" w:hAnsi="Times New Roman" w:cs="Times New Roman"/>
          <w:i/>
          <w:sz w:val="22"/>
          <w:szCs w:val="22"/>
        </w:rPr>
        <w:t>BD/CCE limit per serving cell</w:t>
      </w:r>
      <w:r w:rsidRPr="00A63CA5">
        <w:rPr>
          <w:rFonts w:ascii="Times New Roman" w:eastAsiaTheme="minorEastAsia" w:hAnsi="Times New Roman" w:cs="Times New Roman"/>
          <w:i/>
          <w:sz w:val="22"/>
          <w:szCs w:val="22"/>
        </w:rPr>
        <w:t xml:space="preserve">, any candidates in the </w:t>
      </w:r>
      <w:r w:rsidR="00224DF4" w:rsidRPr="00A63CA5">
        <w:rPr>
          <w:rFonts w:ascii="Times New Roman" w:eastAsiaTheme="minorEastAsia" w:hAnsi="Times New Roman" w:cs="Times New Roman"/>
          <w:i/>
          <w:sz w:val="22"/>
          <w:szCs w:val="22"/>
        </w:rPr>
        <w:t>U</w:t>
      </w:r>
      <w:r w:rsidRPr="00A63CA5">
        <w:rPr>
          <w:rFonts w:ascii="Times New Roman" w:eastAsiaTheme="minorEastAsia" w:hAnsi="Times New Roman" w:cs="Times New Roman"/>
          <w:i/>
          <w:sz w:val="22"/>
          <w:szCs w:val="22"/>
        </w:rPr>
        <w:t>SS set and in any subsequent SS sets are dropped (not mapped)</w:t>
      </w:r>
      <w:r w:rsidR="00F83EFD" w:rsidRPr="00A63CA5">
        <w:rPr>
          <w:rFonts w:ascii="Times New Roman" w:eastAsiaTheme="minorEastAsia" w:hAnsi="Times New Roman" w:cs="Times New Roman"/>
          <w:i/>
          <w:sz w:val="22"/>
          <w:szCs w:val="22"/>
        </w:rPr>
        <w:t>.</w:t>
      </w:r>
    </w:p>
    <w:p w14:paraId="74E6CF80" w14:textId="157B1ABF" w:rsidR="007A44AE" w:rsidRPr="003C24EC" w:rsidRDefault="00A43EFE" w:rsidP="003C24EC">
      <w:pPr>
        <w:pStyle w:val="3"/>
        <w:ind w:left="709"/>
        <w:rPr>
          <w:lang w:eastAsia="zh-CN"/>
        </w:rPr>
      </w:pPr>
      <w:r w:rsidRPr="003C24EC">
        <w:rPr>
          <w:lang w:eastAsia="zh-CN"/>
        </w:rPr>
        <w:t>Radio link monitoring</w:t>
      </w:r>
    </w:p>
    <w:p w14:paraId="57E18D22" w14:textId="2BF36132" w:rsidR="001E3648" w:rsidRDefault="007B1FC2" w:rsidP="007A44AE">
      <w:pPr>
        <w:spacing w:before="0"/>
        <w:contextualSpacing/>
        <w:jc w:val="both"/>
        <w:rPr>
          <w:sz w:val="22"/>
          <w:szCs w:val="22"/>
        </w:rPr>
      </w:pPr>
      <w:r w:rsidRPr="003C24EC">
        <w:rPr>
          <w:rFonts w:eastAsiaTheme="minorEastAsia"/>
          <w:sz w:val="22"/>
          <w:szCs w:val="22"/>
          <w:lang w:eastAsia="zh-CN"/>
        </w:rPr>
        <w:t>For mult</w:t>
      </w:r>
      <w:r w:rsidRPr="00F210C3">
        <w:rPr>
          <w:rFonts w:eastAsiaTheme="minorEastAsia"/>
          <w:sz w:val="22"/>
          <w:szCs w:val="22"/>
          <w:lang w:eastAsia="zh-CN"/>
        </w:rPr>
        <w:t xml:space="preserve">i-PDCCH based multi-TRP transmission, the maximum number of CORESETs per “PDCCH-config” is increased to 5, according to UE capability. In Rel.15, when the UE is not provided </w:t>
      </w:r>
      <w:proofErr w:type="spellStart"/>
      <w:r w:rsidRPr="003C24EC">
        <w:rPr>
          <w:i/>
          <w:sz w:val="22"/>
          <w:szCs w:val="22"/>
        </w:rPr>
        <w:t>RadioLinkMonitoringRS</w:t>
      </w:r>
      <w:proofErr w:type="spellEnd"/>
      <w:r w:rsidRPr="003C24EC">
        <w:rPr>
          <w:i/>
          <w:sz w:val="22"/>
          <w:szCs w:val="22"/>
        </w:rPr>
        <w:t>,</w:t>
      </w:r>
      <w:r w:rsidRPr="003C24EC">
        <w:rPr>
          <w:sz w:val="22"/>
          <w:szCs w:val="22"/>
        </w:rPr>
        <w:t xml:space="preserve"> the UE </w:t>
      </w:r>
      <w:r w:rsidR="00E95A4B" w:rsidRPr="003C24EC">
        <w:rPr>
          <w:sz w:val="22"/>
          <w:szCs w:val="22"/>
        </w:rPr>
        <w:t xml:space="preserve">decides the RLM RS based on the RS provided for the active TCI state for PDCCH reception. </w:t>
      </w:r>
      <w:r w:rsidR="008E4E44">
        <w:rPr>
          <w:sz w:val="22"/>
          <w:szCs w:val="22"/>
        </w:rPr>
        <w:t>T</w:t>
      </w:r>
      <w:r w:rsidR="00E95A4B" w:rsidRPr="00E95A4B">
        <w:rPr>
          <w:sz w:val="22"/>
          <w:szCs w:val="22"/>
        </w:rPr>
        <w:t>he TRP information is not considered in RLM RS determination,</w:t>
      </w:r>
      <w:r w:rsidR="008E4E44">
        <w:rPr>
          <w:sz w:val="22"/>
          <w:szCs w:val="22"/>
        </w:rPr>
        <w:t xml:space="preserve"> hence</w:t>
      </w:r>
      <w:r w:rsidR="00E95A4B" w:rsidRPr="00E95A4B">
        <w:rPr>
          <w:sz w:val="22"/>
          <w:szCs w:val="22"/>
        </w:rPr>
        <w:t xml:space="preserve"> </w:t>
      </w:r>
      <w:r w:rsidR="008E4E44">
        <w:rPr>
          <w:sz w:val="22"/>
          <w:szCs w:val="22"/>
        </w:rPr>
        <w:t xml:space="preserve">if </w:t>
      </w:r>
      <w:r w:rsidR="00E95A4B" w:rsidRPr="00E95A4B">
        <w:rPr>
          <w:sz w:val="22"/>
          <w:szCs w:val="22"/>
        </w:rPr>
        <w:t>the UE determined RLM RS(s) based on Rel-15 rule</w:t>
      </w:r>
      <w:r w:rsidR="008E4E44">
        <w:rPr>
          <w:sz w:val="22"/>
          <w:szCs w:val="22"/>
        </w:rPr>
        <w:t>, the RLM RS</w:t>
      </w:r>
      <w:r w:rsidR="006573A1">
        <w:rPr>
          <w:sz w:val="22"/>
          <w:szCs w:val="22"/>
        </w:rPr>
        <w:t>s</w:t>
      </w:r>
      <w:r w:rsidR="00E95A4B" w:rsidRPr="00E95A4B">
        <w:rPr>
          <w:sz w:val="22"/>
          <w:szCs w:val="22"/>
        </w:rPr>
        <w:t xml:space="preserve"> may come from either TRP or from two TRPs randomly, which is not reasonable for multiple PDCCH based multiple</w:t>
      </w:r>
      <w:r w:rsidR="008F18DF">
        <w:rPr>
          <w:sz w:val="22"/>
          <w:szCs w:val="22"/>
        </w:rPr>
        <w:t xml:space="preserve"> </w:t>
      </w:r>
      <w:r w:rsidR="006E2D92">
        <w:rPr>
          <w:sz w:val="22"/>
          <w:szCs w:val="22"/>
        </w:rPr>
        <w:t>TRP</w:t>
      </w:r>
      <w:r w:rsidR="00E95A4B" w:rsidRPr="00E95A4B">
        <w:rPr>
          <w:sz w:val="22"/>
          <w:szCs w:val="22"/>
        </w:rPr>
        <w:t xml:space="preserve"> transmission.</w:t>
      </w:r>
      <w:r w:rsidR="00873CF4">
        <w:rPr>
          <w:sz w:val="22"/>
          <w:szCs w:val="22"/>
        </w:rPr>
        <w:t xml:space="preserve"> Even in multi-TRP operation, the UE has </w:t>
      </w:r>
      <w:r w:rsidR="006E2D92">
        <w:rPr>
          <w:sz w:val="22"/>
          <w:szCs w:val="22"/>
        </w:rPr>
        <w:t xml:space="preserve">RRC </w:t>
      </w:r>
      <w:r w:rsidR="00873CF4">
        <w:rPr>
          <w:sz w:val="22"/>
          <w:szCs w:val="22"/>
        </w:rPr>
        <w:t>connection to only one TRP, therefore, the RLM RS can be associated with this TRP only.</w:t>
      </w:r>
      <w:r w:rsidR="00F210C3">
        <w:rPr>
          <w:sz w:val="22"/>
          <w:szCs w:val="22"/>
        </w:rPr>
        <w:t xml:space="preserve"> </w:t>
      </w:r>
      <w:proofErr w:type="gramStart"/>
      <w:r w:rsidR="00F210C3">
        <w:rPr>
          <w:sz w:val="22"/>
          <w:szCs w:val="22"/>
        </w:rPr>
        <w:t>So</w:t>
      </w:r>
      <w:proofErr w:type="gramEnd"/>
      <w:r w:rsidR="00F210C3">
        <w:rPr>
          <w:sz w:val="22"/>
          <w:szCs w:val="22"/>
        </w:rPr>
        <w:t xml:space="preserve"> UE </w:t>
      </w:r>
      <w:r w:rsidR="004340CD">
        <w:rPr>
          <w:sz w:val="22"/>
          <w:szCs w:val="22"/>
        </w:rPr>
        <w:t>can</w:t>
      </w:r>
      <w:r w:rsidR="00F210C3">
        <w:rPr>
          <w:sz w:val="22"/>
          <w:szCs w:val="22"/>
        </w:rPr>
        <w:t xml:space="preserve"> determine the RLM RS based on the CORESETs associated with a specific higher layer index. One simple way is to use the CORESETs associated with the lowest higher layer index.</w:t>
      </w:r>
    </w:p>
    <w:p w14:paraId="250C52F4" w14:textId="14A58360" w:rsidR="00F210C3" w:rsidRDefault="00F210C3" w:rsidP="007A44AE">
      <w:pPr>
        <w:spacing w:before="0"/>
        <w:contextualSpacing/>
        <w:jc w:val="both"/>
        <w:rPr>
          <w:sz w:val="22"/>
          <w:szCs w:val="22"/>
        </w:rPr>
      </w:pPr>
    </w:p>
    <w:p w14:paraId="2CADA4CF" w14:textId="54E6F322" w:rsidR="00F210C3" w:rsidRPr="003C24EC" w:rsidRDefault="00F210C3" w:rsidP="007A44AE">
      <w:pPr>
        <w:spacing w:before="0"/>
        <w:contextualSpacing/>
        <w:jc w:val="both"/>
        <w:rPr>
          <w:rFonts w:eastAsiaTheme="minorEastAsia"/>
          <w:b/>
          <w:sz w:val="22"/>
          <w:szCs w:val="22"/>
          <w:u w:val="single"/>
          <w:lang w:eastAsia="zh-CN"/>
        </w:rPr>
      </w:pPr>
      <w:r w:rsidRPr="003C24EC">
        <w:rPr>
          <w:rFonts w:eastAsiaTheme="minorEastAsia"/>
          <w:b/>
          <w:sz w:val="22"/>
          <w:szCs w:val="22"/>
          <w:u w:val="single"/>
          <w:lang w:eastAsia="zh-CN"/>
        </w:rPr>
        <w:t>Proposal 2-</w:t>
      </w:r>
      <w:r w:rsidR="00A033FC">
        <w:rPr>
          <w:rFonts w:eastAsiaTheme="minorEastAsia"/>
          <w:b/>
          <w:sz w:val="22"/>
          <w:szCs w:val="22"/>
          <w:u w:val="single"/>
          <w:lang w:eastAsia="zh-CN"/>
        </w:rPr>
        <w:t>6</w:t>
      </w:r>
      <w:r w:rsidRPr="003C24EC">
        <w:rPr>
          <w:rFonts w:eastAsiaTheme="minorEastAsia"/>
          <w:b/>
          <w:sz w:val="22"/>
          <w:szCs w:val="22"/>
          <w:u w:val="single"/>
          <w:lang w:eastAsia="zh-CN"/>
        </w:rPr>
        <w:t>:</w:t>
      </w:r>
    </w:p>
    <w:p w14:paraId="75158EC8" w14:textId="574DB85B" w:rsidR="00F210C3" w:rsidRPr="003C24EC" w:rsidRDefault="00F210C3" w:rsidP="00F210C3">
      <w:pPr>
        <w:pStyle w:val="aa"/>
        <w:numPr>
          <w:ilvl w:val="0"/>
          <w:numId w:val="4"/>
        </w:numPr>
        <w:spacing w:before="0"/>
        <w:ind w:firstLineChars="0"/>
        <w:contextualSpacing/>
        <w:jc w:val="both"/>
        <w:rPr>
          <w:rFonts w:ascii="Times New Roman" w:eastAsiaTheme="minorEastAsia" w:hAnsi="Times New Roman" w:cs="Times New Roman"/>
          <w:i/>
          <w:sz w:val="22"/>
          <w:szCs w:val="22"/>
        </w:rPr>
      </w:pPr>
      <w:r w:rsidRPr="003C24EC">
        <w:rPr>
          <w:rFonts w:ascii="Times New Roman" w:eastAsiaTheme="minorEastAsia" w:hAnsi="Times New Roman" w:cs="Times New Roman"/>
          <w:i/>
          <w:sz w:val="22"/>
          <w:szCs w:val="22"/>
        </w:rPr>
        <w:t>If UE</w:t>
      </w:r>
      <w:r w:rsidR="0019538A" w:rsidRPr="003C24EC">
        <w:rPr>
          <w:rFonts w:ascii="Times New Roman" w:eastAsiaTheme="minorEastAsia" w:hAnsi="Times New Roman" w:cs="Times New Roman"/>
          <w:i/>
          <w:sz w:val="22"/>
          <w:szCs w:val="22"/>
        </w:rPr>
        <w:t xml:space="preserve"> </w:t>
      </w:r>
      <w:r w:rsidRPr="003C24EC">
        <w:rPr>
          <w:rFonts w:ascii="Times New Roman" w:eastAsiaTheme="minorEastAsia" w:hAnsi="Times New Roman" w:cs="Times New Roman"/>
          <w:i/>
          <w:sz w:val="22"/>
          <w:szCs w:val="22"/>
        </w:rPr>
        <w:t xml:space="preserve">is not provided </w:t>
      </w:r>
      <w:proofErr w:type="spellStart"/>
      <w:r w:rsidRPr="003C24EC">
        <w:rPr>
          <w:rFonts w:ascii="Times New Roman" w:hAnsi="Times New Roman" w:cs="Times New Roman"/>
          <w:i/>
          <w:sz w:val="22"/>
          <w:szCs w:val="22"/>
        </w:rPr>
        <w:t>RadioLinkMonitoringRS</w:t>
      </w:r>
      <w:proofErr w:type="spellEnd"/>
      <w:r w:rsidRPr="003C24EC">
        <w:rPr>
          <w:rFonts w:ascii="Times New Roman" w:hAnsi="Times New Roman" w:cs="Times New Roman"/>
          <w:i/>
          <w:sz w:val="22"/>
          <w:szCs w:val="22"/>
        </w:rPr>
        <w:t xml:space="preserve">, the UE determines the </w:t>
      </w:r>
      <w:r w:rsidR="0019538A" w:rsidRPr="003C24EC">
        <w:rPr>
          <w:rFonts w:ascii="Times New Roman" w:hAnsi="Times New Roman" w:cs="Times New Roman"/>
          <w:i/>
          <w:sz w:val="22"/>
          <w:szCs w:val="22"/>
        </w:rPr>
        <w:t>RLM RS based on the RS provided for the active TCI states for PDCCH reception in CORESETs associated with the lowest higher layer index.</w:t>
      </w:r>
    </w:p>
    <w:p w14:paraId="5BA65472" w14:textId="03999CFE" w:rsidR="0019538A" w:rsidRPr="003C24EC" w:rsidRDefault="0019538A" w:rsidP="003C24EC">
      <w:pPr>
        <w:pStyle w:val="aa"/>
        <w:numPr>
          <w:ilvl w:val="1"/>
          <w:numId w:val="4"/>
        </w:numPr>
        <w:spacing w:before="0"/>
        <w:ind w:firstLineChars="0"/>
        <w:contextualSpacing/>
        <w:jc w:val="both"/>
        <w:rPr>
          <w:rFonts w:ascii="Times New Roman" w:eastAsiaTheme="minorEastAsia" w:hAnsi="Times New Roman" w:cs="Times New Roman"/>
          <w:i/>
          <w:sz w:val="22"/>
          <w:szCs w:val="22"/>
        </w:rPr>
      </w:pPr>
      <w:r>
        <w:rPr>
          <w:rFonts w:ascii="Times New Roman" w:eastAsiaTheme="minorEastAsia" w:hAnsi="Times New Roman" w:cs="Times New Roman" w:hint="eastAsia"/>
          <w:i/>
          <w:sz w:val="22"/>
          <w:szCs w:val="22"/>
        </w:rPr>
        <w:t>W</w:t>
      </w:r>
      <w:r>
        <w:rPr>
          <w:rFonts w:ascii="Times New Roman" w:eastAsiaTheme="minorEastAsia" w:hAnsi="Times New Roman" w:cs="Times New Roman"/>
          <w:i/>
          <w:sz w:val="22"/>
          <w:szCs w:val="22"/>
        </w:rPr>
        <w:t>ithin the CORESETs</w:t>
      </w:r>
      <w:r w:rsidR="00E568CA">
        <w:rPr>
          <w:rFonts w:ascii="Times New Roman" w:eastAsiaTheme="minorEastAsia" w:hAnsi="Times New Roman" w:cs="Times New Roman"/>
          <w:i/>
          <w:sz w:val="22"/>
          <w:szCs w:val="22"/>
        </w:rPr>
        <w:t xml:space="preserve"> </w:t>
      </w:r>
      <w:r w:rsidR="00E568CA" w:rsidRPr="007E32ED">
        <w:rPr>
          <w:rFonts w:ascii="Times New Roman" w:hAnsi="Times New Roman" w:cs="Times New Roman"/>
          <w:i/>
          <w:sz w:val="22"/>
          <w:szCs w:val="22"/>
        </w:rPr>
        <w:t>associated with the lowest higher layer index</w:t>
      </w:r>
      <w:r>
        <w:rPr>
          <w:rFonts w:ascii="Times New Roman" w:eastAsiaTheme="minorEastAsia" w:hAnsi="Times New Roman" w:cs="Times New Roman"/>
          <w:i/>
          <w:sz w:val="22"/>
          <w:szCs w:val="22"/>
        </w:rPr>
        <w:t>, same down-selection rule as Rel.15 is reused.</w:t>
      </w:r>
    </w:p>
    <w:p w14:paraId="66CEB52A" w14:textId="3E5571F2" w:rsidR="009702FE" w:rsidRDefault="00875B9F" w:rsidP="00EE5C5A">
      <w:pPr>
        <w:pStyle w:val="3"/>
        <w:ind w:left="709"/>
        <w:rPr>
          <w:lang w:eastAsia="zh-CN"/>
        </w:rPr>
      </w:pPr>
      <w:r>
        <w:rPr>
          <w:lang w:eastAsia="zh-CN"/>
        </w:rPr>
        <w:t>Resource allocation for multiple PDSCHs</w:t>
      </w:r>
    </w:p>
    <w:p w14:paraId="3EAE6687" w14:textId="3A2BBF77" w:rsidR="004930A1" w:rsidRPr="006C4D31" w:rsidRDefault="004930A1" w:rsidP="00656F3B">
      <w:pPr>
        <w:jc w:val="both"/>
        <w:rPr>
          <w:rFonts w:eastAsiaTheme="minorEastAsia"/>
          <w:b/>
          <w:sz w:val="22"/>
          <w:szCs w:val="22"/>
          <w:u w:val="single"/>
          <w:lang w:eastAsia="zh-CN"/>
        </w:rPr>
      </w:pPr>
      <w:r w:rsidRPr="006C4D31">
        <w:rPr>
          <w:rFonts w:eastAsiaTheme="minorEastAsia"/>
          <w:b/>
          <w:sz w:val="22"/>
          <w:szCs w:val="22"/>
          <w:u w:val="single"/>
          <w:lang w:eastAsia="zh-CN"/>
        </w:rPr>
        <w:t>PDSCH mapping type from two co-scheduled PDSCHs</w:t>
      </w:r>
    </w:p>
    <w:p w14:paraId="71B86293" w14:textId="7E3311A0" w:rsidR="006318C3" w:rsidRDefault="00C04FEA" w:rsidP="00F567E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w:t>
      </w:r>
      <w:r w:rsidR="00C62040">
        <w:rPr>
          <w:rFonts w:eastAsiaTheme="minorEastAsia"/>
          <w:sz w:val="22"/>
          <w:szCs w:val="22"/>
          <w:lang w:eastAsia="zh-CN"/>
        </w:rPr>
        <w:t>the</w:t>
      </w:r>
      <w:r>
        <w:rPr>
          <w:rFonts w:eastAsiaTheme="minorEastAsia"/>
          <w:sz w:val="22"/>
          <w:szCs w:val="22"/>
          <w:lang w:eastAsia="zh-CN"/>
        </w:rPr>
        <w:t xml:space="preserve"> </w:t>
      </w:r>
      <w:r w:rsidR="00C62040">
        <w:rPr>
          <w:rFonts w:eastAsiaTheme="minorEastAsia"/>
          <w:sz w:val="22"/>
          <w:szCs w:val="22"/>
          <w:lang w:eastAsia="zh-CN"/>
        </w:rPr>
        <w:t>RAN1</w:t>
      </w:r>
      <w:r w:rsidR="00B64481">
        <w:rPr>
          <w:rFonts w:eastAsiaTheme="minorEastAsia"/>
          <w:sz w:val="22"/>
          <w:szCs w:val="22"/>
          <w:lang w:eastAsia="zh-CN"/>
        </w:rPr>
        <w:t>#96b</w:t>
      </w:r>
      <w:r w:rsidR="00C62040">
        <w:rPr>
          <w:rFonts w:eastAsiaTheme="minorEastAsia"/>
          <w:sz w:val="22"/>
          <w:szCs w:val="22"/>
          <w:lang w:eastAsia="zh-CN"/>
        </w:rPr>
        <w:t xml:space="preserve"> </w:t>
      </w:r>
      <w:r>
        <w:rPr>
          <w:rFonts w:eastAsiaTheme="minorEastAsia"/>
          <w:sz w:val="22"/>
          <w:szCs w:val="22"/>
          <w:lang w:eastAsia="zh-CN"/>
        </w:rPr>
        <w:t xml:space="preserve">meeting, resource allocation for multiple PDSCHs for multiple PDCCH based transmission was discussed and </w:t>
      </w:r>
      <w:r w:rsidR="00FD508E">
        <w:rPr>
          <w:rFonts w:eastAsiaTheme="minorEastAsia"/>
          <w:sz w:val="22"/>
          <w:szCs w:val="22"/>
          <w:lang w:eastAsia="zh-CN"/>
        </w:rPr>
        <w:t xml:space="preserve">related </w:t>
      </w:r>
      <w:r>
        <w:rPr>
          <w:rFonts w:eastAsiaTheme="minorEastAsia"/>
          <w:sz w:val="22"/>
          <w:szCs w:val="22"/>
          <w:lang w:eastAsia="zh-CN"/>
        </w:rPr>
        <w:t>agreements were made.</w:t>
      </w:r>
      <w:r w:rsidR="00DA6D6B">
        <w:rPr>
          <w:rFonts w:eastAsiaTheme="minorEastAsia"/>
          <w:sz w:val="22"/>
          <w:szCs w:val="22"/>
          <w:lang w:eastAsia="zh-CN"/>
        </w:rPr>
        <w:t xml:space="preserve"> </w:t>
      </w:r>
      <w:r w:rsidR="006318C3" w:rsidRPr="006318C3">
        <w:rPr>
          <w:rFonts w:eastAsiaTheme="minorEastAsia"/>
          <w:sz w:val="22"/>
          <w:szCs w:val="22"/>
          <w:lang w:eastAsia="zh-CN"/>
        </w:rPr>
        <w:t xml:space="preserve">PDSCH mapping type from two co-scheduled PDSCHs </w:t>
      </w:r>
      <w:r w:rsidR="006318C3">
        <w:rPr>
          <w:rFonts w:eastAsiaTheme="minorEastAsia"/>
          <w:sz w:val="22"/>
          <w:szCs w:val="22"/>
          <w:lang w:eastAsia="zh-CN"/>
        </w:rPr>
        <w:t>is still FFS.</w:t>
      </w:r>
      <w:r w:rsidR="00B316F5">
        <w:rPr>
          <w:rFonts w:eastAsiaTheme="minorEastAsia"/>
          <w:sz w:val="22"/>
          <w:szCs w:val="22"/>
          <w:lang w:eastAsia="zh-CN"/>
        </w:rPr>
        <w:t xml:space="preserve"> Considering that the required restriction of DMRS</w:t>
      </w:r>
      <w:r w:rsidR="00250053">
        <w:rPr>
          <w:rFonts w:eastAsiaTheme="minorEastAsia"/>
          <w:sz w:val="22"/>
          <w:szCs w:val="22"/>
          <w:lang w:eastAsia="zh-CN"/>
        </w:rPr>
        <w:t xml:space="preserve"> from multiple TRPs may be different</w:t>
      </w:r>
      <w:r w:rsidR="00061AA3">
        <w:rPr>
          <w:rFonts w:eastAsiaTheme="minorEastAsia"/>
          <w:sz w:val="22"/>
          <w:szCs w:val="22"/>
          <w:lang w:eastAsia="zh-CN"/>
        </w:rPr>
        <w:t xml:space="preserve"> for different PDSCH mapping types</w:t>
      </w:r>
      <w:r w:rsidR="00250053">
        <w:rPr>
          <w:rFonts w:eastAsiaTheme="minorEastAsia"/>
          <w:sz w:val="22"/>
          <w:szCs w:val="22"/>
          <w:lang w:eastAsia="zh-CN"/>
        </w:rPr>
        <w:t xml:space="preserve">, it is simpler to </w:t>
      </w:r>
      <w:r w:rsidR="005A42C0">
        <w:rPr>
          <w:rFonts w:eastAsiaTheme="minorEastAsia"/>
          <w:sz w:val="22"/>
          <w:szCs w:val="22"/>
          <w:lang w:eastAsia="zh-CN"/>
        </w:rPr>
        <w:t>support</w:t>
      </w:r>
      <w:r w:rsidR="00250053">
        <w:rPr>
          <w:rFonts w:eastAsiaTheme="minorEastAsia"/>
          <w:sz w:val="22"/>
          <w:szCs w:val="22"/>
          <w:lang w:eastAsia="zh-CN"/>
        </w:rPr>
        <w:t xml:space="preserve"> the same PDSCH mapping type as</w:t>
      </w:r>
      <w:r w:rsidR="005A42C0">
        <w:rPr>
          <w:rFonts w:eastAsiaTheme="minorEastAsia"/>
          <w:sz w:val="22"/>
          <w:szCs w:val="22"/>
          <w:lang w:eastAsia="zh-CN"/>
        </w:rPr>
        <w:t xml:space="preserve"> a starting point</w:t>
      </w:r>
      <w:r w:rsidR="005E227A">
        <w:rPr>
          <w:rFonts w:eastAsiaTheme="minorEastAsia"/>
          <w:sz w:val="22"/>
          <w:szCs w:val="22"/>
          <w:lang w:eastAsia="zh-CN"/>
        </w:rPr>
        <w:t>. At least PDSCH type A + PDSCH type A from multiple TRPs can be supported.</w:t>
      </w:r>
      <w:r w:rsidR="00C770CB">
        <w:rPr>
          <w:rFonts w:eastAsiaTheme="minorEastAsia"/>
          <w:sz w:val="22"/>
          <w:szCs w:val="22"/>
          <w:lang w:eastAsia="zh-CN"/>
        </w:rPr>
        <w:t xml:space="preserve"> Whether to support</w:t>
      </w:r>
      <w:r w:rsidR="00C770CB" w:rsidRPr="00C770CB">
        <w:rPr>
          <w:rFonts w:eastAsiaTheme="minorEastAsia"/>
          <w:sz w:val="22"/>
          <w:szCs w:val="22"/>
          <w:lang w:eastAsia="zh-CN"/>
        </w:rPr>
        <w:t xml:space="preserve"> other PDSCH type combinatio</w:t>
      </w:r>
      <w:r w:rsidR="00C770CB">
        <w:rPr>
          <w:rFonts w:eastAsiaTheme="minorEastAsia"/>
          <w:sz w:val="22"/>
          <w:szCs w:val="22"/>
          <w:lang w:eastAsia="zh-CN"/>
        </w:rPr>
        <w:t>ns can be further discussed.</w:t>
      </w:r>
    </w:p>
    <w:p w14:paraId="1CB050C4" w14:textId="7B43485C" w:rsidR="00C770CB" w:rsidRPr="00AE069B" w:rsidRDefault="00C770CB" w:rsidP="00C770CB">
      <w:pPr>
        <w:spacing w:beforeLines="50" w:before="120" w:afterLines="50" w:after="120"/>
        <w:rPr>
          <w:rFonts w:eastAsiaTheme="minorEastAsia"/>
          <w:b/>
          <w:sz w:val="22"/>
          <w:szCs w:val="22"/>
          <w:u w:val="single"/>
          <w:lang w:eastAsia="zh-CN"/>
        </w:rPr>
      </w:pPr>
      <w:r w:rsidRPr="00AE069B">
        <w:rPr>
          <w:rFonts w:eastAsiaTheme="minorEastAsia"/>
          <w:b/>
          <w:sz w:val="22"/>
          <w:szCs w:val="22"/>
          <w:u w:val="single"/>
          <w:lang w:eastAsia="zh-CN"/>
        </w:rPr>
        <w:t>Proposal</w:t>
      </w:r>
      <w:r>
        <w:rPr>
          <w:rFonts w:eastAsiaTheme="minorEastAsia"/>
          <w:b/>
          <w:sz w:val="22"/>
          <w:szCs w:val="22"/>
          <w:u w:val="single"/>
          <w:lang w:eastAsia="zh-CN"/>
        </w:rPr>
        <w:t xml:space="preserve"> 2-</w:t>
      </w:r>
      <w:r w:rsidR="001D2A74">
        <w:rPr>
          <w:rFonts w:eastAsiaTheme="minorEastAsia"/>
          <w:b/>
          <w:sz w:val="22"/>
          <w:szCs w:val="22"/>
          <w:u w:val="single"/>
          <w:lang w:eastAsia="zh-CN"/>
        </w:rPr>
        <w:t>7</w:t>
      </w:r>
      <w:r w:rsidRPr="00AE069B">
        <w:rPr>
          <w:rFonts w:eastAsiaTheme="minorEastAsia"/>
          <w:b/>
          <w:sz w:val="22"/>
          <w:szCs w:val="22"/>
          <w:u w:val="single"/>
          <w:lang w:eastAsia="zh-CN"/>
        </w:rPr>
        <w:t>:</w:t>
      </w:r>
    </w:p>
    <w:p w14:paraId="33174107" w14:textId="473625C4" w:rsidR="00C770CB" w:rsidRPr="00372349" w:rsidRDefault="00C770CB" w:rsidP="0094060B">
      <w:pPr>
        <w:numPr>
          <w:ilvl w:val="0"/>
          <w:numId w:val="4"/>
        </w:numPr>
        <w:spacing w:beforeLines="50" w:before="120" w:afterLines="50" w:after="120"/>
        <w:jc w:val="both"/>
        <w:rPr>
          <w:rFonts w:eastAsia="Yu Mincho"/>
          <w:i/>
          <w:sz w:val="22"/>
          <w:szCs w:val="22"/>
          <w:lang w:eastAsia="ja-JP"/>
        </w:rPr>
      </w:pPr>
      <w:r w:rsidRPr="00372349">
        <w:rPr>
          <w:rFonts w:eastAsia="Yu Mincho"/>
          <w:i/>
          <w:sz w:val="22"/>
          <w:szCs w:val="22"/>
          <w:lang w:eastAsia="ja-JP"/>
        </w:rPr>
        <w:t xml:space="preserve">For multiple PDCCH design for </w:t>
      </w:r>
      <w:proofErr w:type="spellStart"/>
      <w:r w:rsidRPr="00372349">
        <w:rPr>
          <w:rFonts w:eastAsia="Yu Mincho"/>
          <w:i/>
          <w:sz w:val="22"/>
          <w:szCs w:val="22"/>
          <w:lang w:eastAsia="ja-JP"/>
        </w:rPr>
        <w:t>eMBB</w:t>
      </w:r>
      <w:proofErr w:type="spellEnd"/>
      <w:r w:rsidRPr="00372349">
        <w:rPr>
          <w:rFonts w:eastAsia="Yu Mincho"/>
          <w:i/>
          <w:sz w:val="22"/>
          <w:szCs w:val="22"/>
          <w:lang w:eastAsia="ja-JP"/>
        </w:rPr>
        <w:t xml:space="preserve">, </w:t>
      </w:r>
      <w:r>
        <w:rPr>
          <w:rFonts w:eastAsia="Yu Mincho"/>
          <w:i/>
          <w:sz w:val="22"/>
          <w:szCs w:val="22"/>
          <w:lang w:eastAsia="ja-JP"/>
        </w:rPr>
        <w:t>s</w:t>
      </w:r>
      <w:r w:rsidRPr="00372349">
        <w:rPr>
          <w:rFonts w:eastAsia="Yu Mincho"/>
          <w:i/>
          <w:sz w:val="22"/>
          <w:szCs w:val="22"/>
          <w:lang w:eastAsia="ja-JP"/>
        </w:rPr>
        <w:t xml:space="preserve">upport </w:t>
      </w:r>
      <w:r w:rsidR="002F7902">
        <w:rPr>
          <w:rFonts w:eastAsia="Yu Mincho"/>
          <w:i/>
          <w:sz w:val="22"/>
          <w:szCs w:val="22"/>
          <w:lang w:eastAsia="ja-JP"/>
        </w:rPr>
        <w:t>t</w:t>
      </w:r>
      <w:r w:rsidR="002F7902" w:rsidRPr="002F7902">
        <w:rPr>
          <w:rFonts w:eastAsia="Yu Mincho"/>
          <w:i/>
          <w:sz w:val="22"/>
          <w:szCs w:val="22"/>
          <w:lang w:eastAsia="ja-JP"/>
        </w:rPr>
        <w:t xml:space="preserve">he same PDSCH mapping type (PDSCH Type A+ PDSCH Type A) for co-scheduled PDSCHs </w:t>
      </w:r>
      <w:r w:rsidR="002F7902">
        <w:rPr>
          <w:rFonts w:eastAsia="Yu Mincho"/>
          <w:i/>
          <w:sz w:val="22"/>
          <w:szCs w:val="22"/>
          <w:lang w:eastAsia="ja-JP"/>
        </w:rPr>
        <w:t>as</w:t>
      </w:r>
      <w:r w:rsidR="002F7902" w:rsidRPr="002F7902">
        <w:rPr>
          <w:rFonts w:eastAsia="Yu Mincho"/>
          <w:i/>
          <w:sz w:val="22"/>
          <w:szCs w:val="22"/>
          <w:lang w:eastAsia="ja-JP"/>
        </w:rPr>
        <w:t xml:space="preserve"> </w:t>
      </w:r>
      <w:r w:rsidR="00345AB5">
        <w:rPr>
          <w:rFonts w:eastAsia="Yu Mincho"/>
          <w:i/>
          <w:sz w:val="22"/>
          <w:szCs w:val="22"/>
          <w:lang w:eastAsia="ja-JP"/>
        </w:rPr>
        <w:t>starting point</w:t>
      </w:r>
      <w:r w:rsidR="002F7902">
        <w:rPr>
          <w:rFonts w:eastAsia="Yu Mincho"/>
          <w:i/>
          <w:sz w:val="22"/>
          <w:szCs w:val="22"/>
          <w:lang w:eastAsia="ja-JP"/>
        </w:rPr>
        <w:t>.</w:t>
      </w:r>
    </w:p>
    <w:p w14:paraId="02829D76" w14:textId="5986331C" w:rsidR="001B7B61" w:rsidRPr="00C62040" w:rsidRDefault="001B7B61" w:rsidP="00656F3B">
      <w:pPr>
        <w:jc w:val="both"/>
        <w:rPr>
          <w:rFonts w:eastAsiaTheme="minorEastAsia"/>
          <w:b/>
          <w:sz w:val="22"/>
          <w:szCs w:val="22"/>
          <w:u w:val="single"/>
          <w:lang w:eastAsia="zh-CN"/>
        </w:rPr>
      </w:pPr>
      <w:r>
        <w:rPr>
          <w:rFonts w:eastAsiaTheme="minorEastAsia"/>
          <w:b/>
          <w:sz w:val="22"/>
          <w:szCs w:val="22"/>
          <w:u w:val="single"/>
          <w:lang w:eastAsia="zh-CN"/>
        </w:rPr>
        <w:t>A</w:t>
      </w:r>
      <w:r w:rsidRPr="00C62040">
        <w:rPr>
          <w:rFonts w:eastAsiaTheme="minorEastAsia"/>
          <w:b/>
          <w:sz w:val="22"/>
          <w:szCs w:val="22"/>
          <w:u w:val="single"/>
          <w:lang w:eastAsia="zh-CN"/>
        </w:rPr>
        <w:t xml:space="preserve">ctive BWP </w:t>
      </w:r>
      <w:r>
        <w:rPr>
          <w:rFonts w:eastAsiaTheme="minorEastAsia"/>
          <w:b/>
          <w:sz w:val="22"/>
          <w:szCs w:val="22"/>
          <w:u w:val="single"/>
          <w:lang w:eastAsia="zh-CN"/>
        </w:rPr>
        <w:t>for</w:t>
      </w:r>
      <w:r w:rsidRPr="00C62040">
        <w:rPr>
          <w:rFonts w:eastAsiaTheme="minorEastAsia"/>
          <w:b/>
          <w:sz w:val="22"/>
          <w:szCs w:val="22"/>
          <w:u w:val="single"/>
          <w:lang w:eastAsia="zh-CN"/>
        </w:rPr>
        <w:t xml:space="preserve"> multiple TRPs</w:t>
      </w:r>
    </w:p>
    <w:p w14:paraId="4CFDD52E" w14:textId="4CAC3FC7" w:rsidR="00E028F7" w:rsidRDefault="00973BC3" w:rsidP="00F567E9">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Rel-15, </w:t>
      </w:r>
      <w:r w:rsidR="00C51D18">
        <w:rPr>
          <w:rFonts w:eastAsiaTheme="minorEastAsia"/>
          <w:sz w:val="22"/>
          <w:szCs w:val="22"/>
          <w:lang w:eastAsia="zh-CN"/>
        </w:rPr>
        <w:t>two BWP switch</w:t>
      </w:r>
      <w:r w:rsidR="00C62040">
        <w:rPr>
          <w:rFonts w:eastAsiaTheme="minorEastAsia"/>
          <w:sz w:val="22"/>
          <w:szCs w:val="22"/>
          <w:lang w:eastAsia="zh-CN"/>
        </w:rPr>
        <w:t>ing</w:t>
      </w:r>
      <w:r w:rsidR="00C51D18">
        <w:rPr>
          <w:rFonts w:eastAsiaTheme="minorEastAsia"/>
          <w:sz w:val="22"/>
          <w:szCs w:val="22"/>
          <w:lang w:eastAsia="zh-CN"/>
        </w:rPr>
        <w:t xml:space="preserve"> methods, i.e., DCI-based BWP switch</w:t>
      </w:r>
      <w:r w:rsidR="0089542A">
        <w:rPr>
          <w:rFonts w:eastAsiaTheme="minorEastAsia"/>
          <w:sz w:val="22"/>
          <w:szCs w:val="22"/>
          <w:lang w:eastAsia="zh-CN"/>
        </w:rPr>
        <w:t>ing</w:t>
      </w:r>
      <w:r w:rsidR="00C51D18">
        <w:rPr>
          <w:rFonts w:eastAsiaTheme="minorEastAsia"/>
          <w:sz w:val="22"/>
          <w:szCs w:val="22"/>
          <w:lang w:eastAsia="zh-CN"/>
        </w:rPr>
        <w:t xml:space="preserve"> and timer-based BWP switch</w:t>
      </w:r>
      <w:r w:rsidR="0089542A">
        <w:rPr>
          <w:rFonts w:eastAsiaTheme="minorEastAsia"/>
          <w:sz w:val="22"/>
          <w:szCs w:val="22"/>
          <w:lang w:eastAsia="zh-CN"/>
        </w:rPr>
        <w:t>ing</w:t>
      </w:r>
      <w:r w:rsidR="00C51D18">
        <w:rPr>
          <w:rFonts w:eastAsiaTheme="minorEastAsia"/>
          <w:sz w:val="22"/>
          <w:szCs w:val="22"/>
          <w:lang w:eastAsia="zh-CN"/>
        </w:rPr>
        <w:t>, are supported.</w:t>
      </w:r>
      <w:r w:rsidR="00E85FD3">
        <w:rPr>
          <w:rFonts w:eastAsiaTheme="minorEastAsia"/>
          <w:sz w:val="22"/>
          <w:szCs w:val="22"/>
          <w:lang w:eastAsia="zh-CN"/>
        </w:rPr>
        <w:t xml:space="preserve"> For multiple PDCCH based multi-TRP/panel transmission, it has been agreed to </w:t>
      </w:r>
      <w:r w:rsidR="00A660C8">
        <w:rPr>
          <w:rFonts w:eastAsiaTheme="minorEastAsia"/>
          <w:sz w:val="22"/>
          <w:szCs w:val="22"/>
          <w:lang w:eastAsia="zh-CN"/>
        </w:rPr>
        <w:t xml:space="preserve">schedule a UE </w:t>
      </w:r>
      <w:r w:rsidR="009406F1">
        <w:rPr>
          <w:rFonts w:eastAsiaTheme="minorEastAsia"/>
          <w:sz w:val="22"/>
          <w:szCs w:val="22"/>
          <w:lang w:eastAsia="zh-CN"/>
        </w:rPr>
        <w:t>on</w:t>
      </w:r>
      <w:r w:rsidR="00E85FD3">
        <w:rPr>
          <w:rFonts w:eastAsiaTheme="minorEastAsia"/>
          <w:sz w:val="22"/>
          <w:szCs w:val="22"/>
          <w:lang w:eastAsia="zh-CN"/>
        </w:rPr>
        <w:t xml:space="preserve"> </w:t>
      </w:r>
      <w:r w:rsidR="00E85FD3" w:rsidRPr="00E85FD3">
        <w:rPr>
          <w:rFonts w:eastAsiaTheme="minorEastAsia"/>
          <w:sz w:val="22"/>
          <w:szCs w:val="22"/>
          <w:lang w:eastAsia="zh-CN"/>
        </w:rPr>
        <w:t xml:space="preserve">the same active BWP </w:t>
      </w:r>
      <w:r w:rsidR="009406F1" w:rsidRPr="009406F1">
        <w:rPr>
          <w:rFonts w:eastAsiaTheme="minorEastAsia"/>
          <w:sz w:val="22"/>
          <w:szCs w:val="22"/>
          <w:lang w:eastAsia="zh-CN"/>
        </w:rPr>
        <w:t>to receive multiple PDSCHs simultaneously</w:t>
      </w:r>
      <w:r w:rsidR="00E85FD3">
        <w:rPr>
          <w:rFonts w:eastAsiaTheme="minorEastAsia"/>
          <w:sz w:val="22"/>
          <w:szCs w:val="22"/>
          <w:lang w:eastAsia="zh-CN"/>
        </w:rPr>
        <w:t>.</w:t>
      </w:r>
      <w:r w:rsidR="002E7482">
        <w:rPr>
          <w:rFonts w:eastAsiaTheme="minorEastAsia" w:hint="eastAsia"/>
          <w:sz w:val="22"/>
          <w:szCs w:val="22"/>
          <w:lang w:eastAsia="zh-CN"/>
        </w:rPr>
        <w:t xml:space="preserve"> </w:t>
      </w:r>
      <w:r w:rsidR="00B73A4A">
        <w:rPr>
          <w:rFonts w:eastAsiaTheme="minorEastAsia"/>
          <w:sz w:val="22"/>
          <w:szCs w:val="22"/>
          <w:lang w:eastAsia="zh-CN"/>
        </w:rPr>
        <w:t xml:space="preserve">How </w:t>
      </w:r>
      <w:r w:rsidR="00E028F7">
        <w:rPr>
          <w:rFonts w:eastAsiaTheme="minorEastAsia"/>
          <w:sz w:val="22"/>
          <w:szCs w:val="22"/>
          <w:lang w:eastAsia="zh-CN"/>
        </w:rPr>
        <w:t xml:space="preserve">to ensure the same active BWP </w:t>
      </w:r>
      <w:r w:rsidR="00A660C8">
        <w:rPr>
          <w:rFonts w:eastAsiaTheme="minorEastAsia"/>
          <w:sz w:val="22"/>
          <w:szCs w:val="22"/>
          <w:lang w:eastAsia="zh-CN"/>
        </w:rPr>
        <w:t>for multiple TRPs should be discussed</w:t>
      </w:r>
      <w:r w:rsidR="00E028F7">
        <w:rPr>
          <w:rFonts w:eastAsiaTheme="minorEastAsia"/>
          <w:sz w:val="22"/>
          <w:szCs w:val="22"/>
          <w:lang w:eastAsia="zh-CN"/>
        </w:rPr>
        <w:t>.</w:t>
      </w:r>
    </w:p>
    <w:p w14:paraId="307F40A8" w14:textId="4F0F42B8" w:rsidR="00E85FD3" w:rsidRDefault="002E7482" w:rsidP="00F567E9">
      <w:pPr>
        <w:jc w:val="both"/>
        <w:rPr>
          <w:rFonts w:eastAsiaTheme="minorEastAsia"/>
          <w:sz w:val="22"/>
          <w:szCs w:val="22"/>
          <w:lang w:eastAsia="zh-CN"/>
        </w:rPr>
      </w:pPr>
      <w:r>
        <w:rPr>
          <w:rFonts w:eastAsiaTheme="minorEastAsia"/>
          <w:sz w:val="22"/>
          <w:szCs w:val="22"/>
          <w:lang w:eastAsia="zh-CN"/>
        </w:rPr>
        <w:t>For ideal backhaul</w:t>
      </w:r>
      <w:r w:rsidR="0047445A">
        <w:rPr>
          <w:rFonts w:eastAsiaTheme="minorEastAsia"/>
          <w:sz w:val="22"/>
          <w:szCs w:val="22"/>
          <w:lang w:eastAsia="zh-CN"/>
        </w:rPr>
        <w:t xml:space="preserve"> case</w:t>
      </w:r>
      <w:r>
        <w:rPr>
          <w:rFonts w:eastAsiaTheme="minorEastAsia"/>
          <w:sz w:val="22"/>
          <w:szCs w:val="22"/>
          <w:lang w:eastAsia="zh-CN"/>
        </w:rPr>
        <w:t>, multiple TRPs can coordinate to schedule the same active BWP</w:t>
      </w:r>
      <w:r w:rsidR="0047445A">
        <w:rPr>
          <w:rFonts w:eastAsiaTheme="minorEastAsia"/>
          <w:sz w:val="22"/>
          <w:szCs w:val="22"/>
          <w:lang w:eastAsia="zh-CN"/>
        </w:rPr>
        <w:t xml:space="preserve"> for a UE.</w:t>
      </w:r>
      <w:r w:rsidR="006D03C7">
        <w:rPr>
          <w:rFonts w:eastAsiaTheme="minorEastAsia"/>
          <w:sz w:val="22"/>
          <w:szCs w:val="22"/>
          <w:lang w:eastAsia="zh-CN"/>
        </w:rPr>
        <w:t xml:space="preserve"> </w:t>
      </w:r>
      <w:r w:rsidR="003A1AAE">
        <w:rPr>
          <w:rFonts w:eastAsiaTheme="minorEastAsia"/>
          <w:sz w:val="22"/>
          <w:szCs w:val="22"/>
          <w:lang w:eastAsia="zh-CN"/>
        </w:rPr>
        <w:t xml:space="preserve">One </w:t>
      </w:r>
      <w:r w:rsidR="00815D0D">
        <w:rPr>
          <w:rFonts w:eastAsiaTheme="minorEastAsia"/>
          <w:sz w:val="22"/>
          <w:szCs w:val="22"/>
          <w:lang w:eastAsia="zh-CN"/>
        </w:rPr>
        <w:t>way to support</w:t>
      </w:r>
      <w:r w:rsidR="006D03C7">
        <w:rPr>
          <w:rFonts w:eastAsiaTheme="minorEastAsia"/>
          <w:sz w:val="22"/>
          <w:szCs w:val="22"/>
          <w:lang w:eastAsia="zh-CN"/>
        </w:rPr>
        <w:t xml:space="preserve"> DCI-based BWP switch</w:t>
      </w:r>
      <w:r w:rsidR="00B171A0">
        <w:rPr>
          <w:rFonts w:eastAsiaTheme="minorEastAsia"/>
          <w:sz w:val="22"/>
          <w:szCs w:val="22"/>
          <w:lang w:eastAsia="zh-CN"/>
        </w:rPr>
        <w:t>ing</w:t>
      </w:r>
      <w:r w:rsidR="003A1AAE">
        <w:rPr>
          <w:rFonts w:eastAsiaTheme="minorEastAsia"/>
          <w:sz w:val="22"/>
          <w:szCs w:val="22"/>
          <w:lang w:eastAsia="zh-CN"/>
        </w:rPr>
        <w:t xml:space="preserve"> is that</w:t>
      </w:r>
      <w:r w:rsidR="006D03C7">
        <w:rPr>
          <w:rFonts w:eastAsiaTheme="minorEastAsia"/>
          <w:sz w:val="22"/>
          <w:szCs w:val="22"/>
          <w:lang w:eastAsia="zh-CN"/>
        </w:rPr>
        <w:t xml:space="preserve"> UE is not </w:t>
      </w:r>
      <w:r w:rsidR="00856E9E">
        <w:rPr>
          <w:rFonts w:eastAsiaTheme="minorEastAsia"/>
          <w:sz w:val="22"/>
          <w:szCs w:val="22"/>
          <w:lang w:eastAsia="zh-CN"/>
        </w:rPr>
        <w:t xml:space="preserve">expected to </w:t>
      </w:r>
      <w:r w:rsidR="00C731B9" w:rsidRPr="00C731B9">
        <w:rPr>
          <w:rFonts w:eastAsiaTheme="minorEastAsia"/>
          <w:sz w:val="22"/>
          <w:szCs w:val="22"/>
          <w:lang w:eastAsia="zh-CN"/>
        </w:rPr>
        <w:t>receive different UL or DL bandwidth part indicator from multiple TRPs/panels simultaneously if UE receives 2 DCI format 0_1 or 2 DCI format 1_1 at the same time</w:t>
      </w:r>
      <w:r w:rsidR="00C731B9">
        <w:rPr>
          <w:rFonts w:eastAsiaTheme="minorEastAsia"/>
          <w:sz w:val="22"/>
          <w:szCs w:val="22"/>
          <w:lang w:eastAsia="zh-CN"/>
        </w:rPr>
        <w:t>.</w:t>
      </w:r>
      <w:r w:rsidR="00491D21">
        <w:rPr>
          <w:rFonts w:eastAsiaTheme="minorEastAsia"/>
          <w:sz w:val="22"/>
          <w:szCs w:val="22"/>
          <w:lang w:eastAsia="zh-CN"/>
        </w:rPr>
        <w:t xml:space="preserve"> </w:t>
      </w:r>
      <w:r w:rsidR="003A1AAE">
        <w:rPr>
          <w:rFonts w:eastAsiaTheme="minorEastAsia"/>
          <w:sz w:val="22"/>
          <w:szCs w:val="22"/>
          <w:lang w:eastAsia="zh-CN"/>
        </w:rPr>
        <w:t>Another possible method is that,</w:t>
      </w:r>
      <w:r w:rsidR="00491D21">
        <w:rPr>
          <w:rFonts w:eastAsiaTheme="minorEastAsia"/>
          <w:sz w:val="22"/>
          <w:szCs w:val="22"/>
          <w:lang w:eastAsia="zh-CN"/>
        </w:rPr>
        <w:t xml:space="preserve"> </w:t>
      </w:r>
      <w:r w:rsidR="0005667D">
        <w:rPr>
          <w:rFonts w:eastAsiaTheme="minorEastAsia"/>
          <w:sz w:val="22"/>
          <w:szCs w:val="22"/>
          <w:lang w:eastAsia="zh-CN"/>
        </w:rPr>
        <w:t xml:space="preserve">only one TRP is configured for </w:t>
      </w:r>
      <w:r w:rsidR="00822BA4">
        <w:rPr>
          <w:rFonts w:eastAsiaTheme="minorEastAsia"/>
          <w:sz w:val="22"/>
          <w:szCs w:val="22"/>
          <w:lang w:eastAsia="zh-CN"/>
        </w:rPr>
        <w:t>DCI-based BWP switch</w:t>
      </w:r>
      <w:r w:rsidR="00B171A0">
        <w:rPr>
          <w:rFonts w:eastAsiaTheme="minorEastAsia"/>
          <w:sz w:val="22"/>
          <w:szCs w:val="22"/>
          <w:lang w:eastAsia="zh-CN"/>
        </w:rPr>
        <w:t>ing</w:t>
      </w:r>
      <w:r w:rsidR="00822BA4">
        <w:rPr>
          <w:rFonts w:eastAsiaTheme="minorEastAsia"/>
          <w:sz w:val="22"/>
          <w:szCs w:val="22"/>
          <w:lang w:eastAsia="zh-CN"/>
        </w:rPr>
        <w:t xml:space="preserve"> and </w:t>
      </w:r>
      <w:r w:rsidR="00491D21">
        <w:rPr>
          <w:rFonts w:eastAsiaTheme="minorEastAsia"/>
          <w:sz w:val="22"/>
          <w:szCs w:val="22"/>
          <w:lang w:eastAsia="zh-CN"/>
        </w:rPr>
        <w:t>UE just follow</w:t>
      </w:r>
      <w:r w:rsidR="00B01CBA">
        <w:rPr>
          <w:rFonts w:eastAsiaTheme="minorEastAsia"/>
          <w:sz w:val="22"/>
          <w:szCs w:val="22"/>
          <w:lang w:eastAsia="zh-CN"/>
        </w:rPr>
        <w:t>s</w:t>
      </w:r>
      <w:r w:rsidR="00491D21">
        <w:rPr>
          <w:rFonts w:eastAsiaTheme="minorEastAsia"/>
          <w:sz w:val="22"/>
          <w:szCs w:val="22"/>
          <w:lang w:eastAsia="zh-CN"/>
        </w:rPr>
        <w:t xml:space="preserve"> UL or DL bandwidth part indication from </w:t>
      </w:r>
      <w:r w:rsidR="00822BA4">
        <w:rPr>
          <w:rFonts w:eastAsiaTheme="minorEastAsia"/>
          <w:sz w:val="22"/>
          <w:szCs w:val="22"/>
          <w:lang w:eastAsia="zh-CN"/>
        </w:rPr>
        <w:t>this</w:t>
      </w:r>
      <w:r w:rsidR="00491D21">
        <w:rPr>
          <w:rFonts w:eastAsiaTheme="minorEastAsia"/>
          <w:sz w:val="22"/>
          <w:szCs w:val="22"/>
          <w:lang w:eastAsia="zh-CN"/>
        </w:rPr>
        <w:t xml:space="preserve"> TRP</w:t>
      </w:r>
      <w:r w:rsidR="00822BA4">
        <w:rPr>
          <w:rFonts w:eastAsiaTheme="minorEastAsia"/>
          <w:sz w:val="22"/>
          <w:szCs w:val="22"/>
          <w:lang w:eastAsia="zh-CN"/>
        </w:rPr>
        <w:t xml:space="preserve">. </w:t>
      </w:r>
      <w:r w:rsidR="00131F6C">
        <w:rPr>
          <w:rFonts w:eastAsiaTheme="minorEastAsia"/>
          <w:sz w:val="22"/>
          <w:szCs w:val="22"/>
          <w:lang w:eastAsia="zh-CN"/>
        </w:rPr>
        <w:t>The bandwidth part indication from the other TRP can be not present in the DCI</w:t>
      </w:r>
      <w:r w:rsidR="00515093">
        <w:rPr>
          <w:rFonts w:eastAsiaTheme="minorEastAsia"/>
          <w:sz w:val="22"/>
          <w:szCs w:val="22"/>
          <w:lang w:eastAsia="zh-CN"/>
        </w:rPr>
        <w:t xml:space="preserve">, or even present, </w:t>
      </w:r>
      <w:r w:rsidR="00822BA4">
        <w:rPr>
          <w:rFonts w:eastAsiaTheme="minorEastAsia"/>
          <w:sz w:val="22"/>
          <w:szCs w:val="22"/>
          <w:lang w:eastAsia="zh-CN"/>
        </w:rPr>
        <w:t>UE will</w:t>
      </w:r>
      <w:r w:rsidR="00B01CBA">
        <w:rPr>
          <w:rFonts w:eastAsiaTheme="minorEastAsia"/>
          <w:sz w:val="22"/>
          <w:szCs w:val="22"/>
          <w:lang w:eastAsia="zh-CN"/>
        </w:rPr>
        <w:t xml:space="preserve"> ignore the bandwidth part indication from the other TRP.</w:t>
      </w:r>
      <w:r w:rsidR="00CB6DFA">
        <w:rPr>
          <w:rFonts w:eastAsiaTheme="minorEastAsia"/>
          <w:sz w:val="22"/>
          <w:szCs w:val="22"/>
          <w:lang w:eastAsia="zh-CN"/>
        </w:rPr>
        <w:t xml:space="preserve"> </w:t>
      </w:r>
      <w:r w:rsidR="00AC15B9" w:rsidRPr="00E90E4B">
        <w:rPr>
          <w:rFonts w:eastAsiaTheme="minorEastAsia"/>
          <w:sz w:val="22"/>
          <w:szCs w:val="22"/>
          <w:lang w:eastAsia="zh-CN"/>
        </w:rPr>
        <w:t>Fig</w:t>
      </w:r>
      <w:r w:rsidR="007A4190">
        <w:rPr>
          <w:rFonts w:eastAsiaTheme="minorEastAsia"/>
          <w:sz w:val="22"/>
          <w:szCs w:val="22"/>
          <w:lang w:eastAsia="zh-CN"/>
        </w:rPr>
        <w:t>.</w:t>
      </w:r>
      <w:r w:rsidR="00AC15B9" w:rsidRPr="00E90E4B">
        <w:rPr>
          <w:rFonts w:eastAsiaTheme="minorEastAsia"/>
          <w:sz w:val="22"/>
          <w:szCs w:val="22"/>
          <w:lang w:eastAsia="zh-CN"/>
        </w:rPr>
        <w:t xml:space="preserve"> 2-</w:t>
      </w:r>
      <w:r w:rsidR="002E41EF">
        <w:rPr>
          <w:rFonts w:eastAsiaTheme="minorEastAsia"/>
          <w:sz w:val="22"/>
          <w:szCs w:val="22"/>
          <w:lang w:eastAsia="zh-CN"/>
        </w:rPr>
        <w:t>7</w:t>
      </w:r>
      <w:r w:rsidR="00AC15B9" w:rsidRPr="00B5757A">
        <w:rPr>
          <w:rFonts w:eastAsiaTheme="minorEastAsia"/>
          <w:sz w:val="22"/>
          <w:szCs w:val="22"/>
          <w:lang w:eastAsia="zh-CN"/>
        </w:rPr>
        <w:t xml:space="preserve"> </w:t>
      </w:r>
      <w:r w:rsidR="00AC15B9">
        <w:rPr>
          <w:rFonts w:eastAsiaTheme="minorEastAsia"/>
          <w:sz w:val="22"/>
          <w:szCs w:val="22"/>
          <w:lang w:eastAsia="zh-CN"/>
        </w:rPr>
        <w:t>shows an example of DCI-based BWP switch</w:t>
      </w:r>
      <w:r w:rsidR="0089542A">
        <w:rPr>
          <w:rFonts w:eastAsiaTheme="minorEastAsia"/>
          <w:sz w:val="22"/>
          <w:szCs w:val="22"/>
          <w:lang w:eastAsia="zh-CN"/>
        </w:rPr>
        <w:t>ing</w:t>
      </w:r>
      <w:r w:rsidR="003B5EEF">
        <w:rPr>
          <w:rFonts w:eastAsiaTheme="minorEastAsia"/>
          <w:sz w:val="22"/>
          <w:szCs w:val="22"/>
          <w:lang w:eastAsia="zh-CN"/>
        </w:rPr>
        <w:t xml:space="preserve">. </w:t>
      </w:r>
      <w:r w:rsidR="00F05604">
        <w:rPr>
          <w:rFonts w:eastAsiaTheme="minorEastAsia"/>
          <w:sz w:val="22"/>
          <w:szCs w:val="22"/>
          <w:lang w:eastAsia="zh-CN"/>
        </w:rPr>
        <w:t>In Fig. 2-</w:t>
      </w:r>
      <w:r w:rsidR="002E41EF">
        <w:rPr>
          <w:rFonts w:eastAsiaTheme="minorEastAsia"/>
          <w:sz w:val="22"/>
          <w:szCs w:val="22"/>
          <w:lang w:eastAsia="zh-CN"/>
        </w:rPr>
        <w:t>7</w:t>
      </w:r>
      <w:r w:rsidR="00F05604">
        <w:rPr>
          <w:rFonts w:eastAsiaTheme="minorEastAsia"/>
          <w:sz w:val="22"/>
          <w:szCs w:val="22"/>
          <w:lang w:eastAsia="zh-CN"/>
        </w:rPr>
        <w:t xml:space="preserve">, </w:t>
      </w:r>
      <w:r w:rsidR="00861819">
        <w:rPr>
          <w:rFonts w:eastAsiaTheme="minorEastAsia"/>
          <w:sz w:val="22"/>
          <w:szCs w:val="22"/>
          <w:lang w:eastAsia="zh-CN"/>
        </w:rPr>
        <w:t>we assume TRP1 is configured with DCI-based BWP switching. Hence, UE just follows BWP indicat</w:t>
      </w:r>
      <w:r w:rsidR="00C0076C">
        <w:rPr>
          <w:rFonts w:eastAsiaTheme="minorEastAsia"/>
          <w:sz w:val="22"/>
          <w:szCs w:val="22"/>
          <w:lang w:eastAsia="zh-CN"/>
        </w:rPr>
        <w:t>ion from TRP1 and ignore</w:t>
      </w:r>
      <w:r w:rsidR="002048E4">
        <w:rPr>
          <w:rFonts w:eastAsiaTheme="minorEastAsia"/>
          <w:sz w:val="22"/>
          <w:szCs w:val="22"/>
          <w:lang w:eastAsia="zh-CN"/>
        </w:rPr>
        <w:t>s</w:t>
      </w:r>
      <w:r w:rsidR="00C0076C">
        <w:rPr>
          <w:rFonts w:eastAsiaTheme="minorEastAsia"/>
          <w:sz w:val="22"/>
          <w:szCs w:val="22"/>
          <w:lang w:eastAsia="zh-CN"/>
        </w:rPr>
        <w:t xml:space="preserve"> the BWP indication information from </w:t>
      </w:r>
      <w:r w:rsidR="002048E4">
        <w:rPr>
          <w:rFonts w:eastAsiaTheme="minorEastAsia"/>
          <w:sz w:val="22"/>
          <w:szCs w:val="22"/>
          <w:lang w:eastAsia="zh-CN"/>
        </w:rPr>
        <w:t xml:space="preserve">TRP2. </w:t>
      </w:r>
      <w:r w:rsidR="00926E5F">
        <w:rPr>
          <w:rFonts w:eastAsiaTheme="minorEastAsia"/>
          <w:sz w:val="22"/>
          <w:szCs w:val="22"/>
          <w:lang w:eastAsia="zh-CN"/>
        </w:rPr>
        <w:t>For timer-based BWP switch</w:t>
      </w:r>
      <w:r w:rsidR="0089542A">
        <w:rPr>
          <w:rFonts w:eastAsiaTheme="minorEastAsia"/>
          <w:sz w:val="22"/>
          <w:szCs w:val="22"/>
          <w:lang w:eastAsia="zh-CN"/>
        </w:rPr>
        <w:t>ing</w:t>
      </w:r>
      <w:r w:rsidR="00926E5F">
        <w:rPr>
          <w:rFonts w:eastAsiaTheme="minorEastAsia"/>
          <w:sz w:val="22"/>
          <w:szCs w:val="22"/>
          <w:lang w:eastAsia="zh-CN"/>
        </w:rPr>
        <w:t xml:space="preserve">, </w:t>
      </w:r>
      <w:r w:rsidR="0053045D" w:rsidRPr="0053045D">
        <w:rPr>
          <w:rFonts w:eastAsiaTheme="minorEastAsia"/>
          <w:sz w:val="22"/>
          <w:szCs w:val="22"/>
          <w:lang w:eastAsia="zh-CN"/>
        </w:rPr>
        <w:t xml:space="preserve">a timer </w:t>
      </w:r>
      <w:r w:rsidR="0053045D">
        <w:rPr>
          <w:rFonts w:eastAsiaTheme="minorEastAsia"/>
          <w:sz w:val="22"/>
          <w:szCs w:val="22"/>
          <w:lang w:eastAsia="zh-CN"/>
        </w:rPr>
        <w:t>can be</w:t>
      </w:r>
      <w:r w:rsidR="0053045D" w:rsidRPr="0053045D">
        <w:rPr>
          <w:rFonts w:eastAsiaTheme="minorEastAsia"/>
          <w:sz w:val="22"/>
          <w:szCs w:val="22"/>
          <w:lang w:eastAsia="zh-CN"/>
        </w:rPr>
        <w:t xml:space="preserve"> configured and maintained for multiple </w:t>
      </w:r>
      <w:r w:rsidR="0053045D" w:rsidRPr="0053045D">
        <w:rPr>
          <w:rFonts w:eastAsiaTheme="minorEastAsia"/>
          <w:sz w:val="22"/>
          <w:szCs w:val="22"/>
          <w:lang w:eastAsia="zh-CN"/>
        </w:rPr>
        <w:lastRenderedPageBreak/>
        <w:t xml:space="preserve">TRPs on a CC, and the timer can be restarted by either TRP by </w:t>
      </w:r>
      <w:r w:rsidR="0053045D">
        <w:rPr>
          <w:rFonts w:eastAsiaTheme="minorEastAsia"/>
          <w:sz w:val="22"/>
          <w:szCs w:val="22"/>
          <w:lang w:eastAsia="zh-CN"/>
        </w:rPr>
        <w:t>decoding related</w:t>
      </w:r>
      <w:r w:rsidR="0053045D" w:rsidRPr="0053045D">
        <w:rPr>
          <w:rFonts w:eastAsiaTheme="minorEastAsia"/>
          <w:sz w:val="22"/>
          <w:szCs w:val="22"/>
          <w:lang w:eastAsia="zh-CN"/>
        </w:rPr>
        <w:t xml:space="preserve"> PDCCH or MAC PDU</w:t>
      </w:r>
      <w:r w:rsidR="003B5EEF">
        <w:rPr>
          <w:rFonts w:eastAsiaTheme="minorEastAsia"/>
          <w:sz w:val="22"/>
          <w:szCs w:val="22"/>
          <w:lang w:eastAsia="zh-CN"/>
        </w:rPr>
        <w:t xml:space="preserve">, as shown in </w:t>
      </w:r>
      <w:r w:rsidR="003B5EEF" w:rsidRPr="00E90E4B">
        <w:rPr>
          <w:rFonts w:eastAsiaTheme="minorEastAsia"/>
          <w:sz w:val="22"/>
          <w:szCs w:val="22"/>
          <w:lang w:eastAsia="zh-CN"/>
        </w:rPr>
        <w:t>Fig</w:t>
      </w:r>
      <w:r w:rsidR="00961841">
        <w:rPr>
          <w:rFonts w:eastAsiaTheme="minorEastAsia" w:hint="eastAsia"/>
          <w:sz w:val="22"/>
          <w:szCs w:val="22"/>
          <w:lang w:eastAsia="zh-CN"/>
        </w:rPr>
        <w:t>.</w:t>
      </w:r>
      <w:r w:rsidR="003B5EEF" w:rsidRPr="00E90E4B">
        <w:rPr>
          <w:rFonts w:eastAsiaTheme="minorEastAsia"/>
          <w:sz w:val="22"/>
          <w:szCs w:val="22"/>
          <w:lang w:eastAsia="zh-CN"/>
        </w:rPr>
        <w:t xml:space="preserve"> 2-</w:t>
      </w:r>
      <w:r w:rsidR="002E41EF">
        <w:rPr>
          <w:rFonts w:eastAsiaTheme="minorEastAsia"/>
          <w:sz w:val="22"/>
          <w:szCs w:val="22"/>
          <w:lang w:eastAsia="zh-CN"/>
        </w:rPr>
        <w:t>8</w:t>
      </w:r>
      <w:r w:rsidR="003B5EEF" w:rsidRPr="00C324F9">
        <w:rPr>
          <w:rFonts w:eastAsiaTheme="minorEastAsia"/>
          <w:sz w:val="22"/>
          <w:szCs w:val="22"/>
          <w:lang w:eastAsia="zh-CN"/>
        </w:rPr>
        <w:t>.</w:t>
      </w:r>
    </w:p>
    <w:p w14:paraId="04FC1B8E" w14:textId="56B9C81D" w:rsidR="0009791D" w:rsidRDefault="0009791D" w:rsidP="00E90E4B">
      <w:pPr>
        <w:jc w:val="center"/>
        <w:rPr>
          <w:rFonts w:eastAsiaTheme="minorEastAsia"/>
          <w:sz w:val="22"/>
          <w:szCs w:val="22"/>
          <w:lang w:eastAsia="zh-CN"/>
        </w:rPr>
      </w:pPr>
      <w:r>
        <w:rPr>
          <w:rFonts w:eastAsiaTheme="minorEastAsia"/>
          <w:noProof/>
          <w:sz w:val="22"/>
          <w:szCs w:val="22"/>
          <w:lang w:eastAsia="zh-CN"/>
        </w:rPr>
        <w:drawing>
          <wp:inline distT="0" distB="0" distL="0" distR="0" wp14:anchorId="1D58A045" wp14:editId="6A0281A3">
            <wp:extent cx="3453127" cy="2125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6994"/>
                    <a:stretch/>
                  </pic:blipFill>
                  <pic:spPr bwMode="auto">
                    <a:xfrm>
                      <a:off x="0" y="0"/>
                      <a:ext cx="3480848" cy="2143047"/>
                    </a:xfrm>
                    <a:prstGeom prst="rect">
                      <a:avLst/>
                    </a:prstGeom>
                    <a:noFill/>
                    <a:ln>
                      <a:noFill/>
                    </a:ln>
                    <a:extLst>
                      <a:ext uri="{53640926-AAD7-44D8-BBD7-CCE9431645EC}">
                        <a14:shadowObscured xmlns:a14="http://schemas.microsoft.com/office/drawing/2010/main"/>
                      </a:ext>
                    </a:extLst>
                  </pic:spPr>
                </pic:pic>
              </a:graphicData>
            </a:graphic>
          </wp:inline>
        </w:drawing>
      </w:r>
    </w:p>
    <w:p w14:paraId="303EDCD9" w14:textId="177F7C0A" w:rsidR="0009791D" w:rsidRDefault="0009791D" w:rsidP="00E90E4B">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ig.2-</w:t>
      </w:r>
      <w:r w:rsidR="002E41EF">
        <w:rPr>
          <w:rFonts w:eastAsiaTheme="minorEastAsia"/>
          <w:sz w:val="22"/>
          <w:szCs w:val="22"/>
          <w:lang w:eastAsia="zh-CN"/>
        </w:rPr>
        <w:t>7</w:t>
      </w:r>
      <w:r>
        <w:rPr>
          <w:rFonts w:eastAsiaTheme="minorEastAsia"/>
          <w:sz w:val="22"/>
          <w:szCs w:val="22"/>
          <w:lang w:eastAsia="zh-CN"/>
        </w:rPr>
        <w:t>: DCI-based BWP switching</w:t>
      </w:r>
    </w:p>
    <w:p w14:paraId="1B236F9B" w14:textId="05EB0D16" w:rsidR="003B5EEF" w:rsidRDefault="003B5EEF" w:rsidP="00E90E4B">
      <w:pPr>
        <w:jc w:val="center"/>
        <w:rPr>
          <w:rFonts w:eastAsiaTheme="minorEastAsia"/>
          <w:sz w:val="22"/>
          <w:szCs w:val="22"/>
          <w:lang w:eastAsia="zh-CN"/>
        </w:rPr>
      </w:pPr>
    </w:p>
    <w:p w14:paraId="161226C8" w14:textId="24E51183" w:rsidR="00D63468" w:rsidRPr="00D63468" w:rsidRDefault="00D63468" w:rsidP="00E90E4B">
      <w:pPr>
        <w:jc w:val="center"/>
        <w:rPr>
          <w:rFonts w:eastAsiaTheme="minorEastAsia"/>
          <w:sz w:val="22"/>
          <w:szCs w:val="22"/>
          <w:lang w:eastAsia="zh-CN"/>
        </w:rPr>
      </w:pPr>
      <w:r>
        <w:rPr>
          <w:rFonts w:eastAsiaTheme="minorEastAsia"/>
          <w:noProof/>
          <w:sz w:val="22"/>
          <w:szCs w:val="22"/>
          <w:lang w:eastAsia="zh-CN"/>
        </w:rPr>
        <w:drawing>
          <wp:inline distT="0" distB="0" distL="0" distR="0" wp14:anchorId="74CED9FC" wp14:editId="0BB12625">
            <wp:extent cx="5144135" cy="207132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9834" cy="2081673"/>
                    </a:xfrm>
                    <a:prstGeom prst="rect">
                      <a:avLst/>
                    </a:prstGeom>
                    <a:noFill/>
                  </pic:spPr>
                </pic:pic>
              </a:graphicData>
            </a:graphic>
          </wp:inline>
        </w:drawing>
      </w:r>
    </w:p>
    <w:p w14:paraId="38204A18" w14:textId="10C65464" w:rsidR="0009791D" w:rsidRDefault="0009791D" w:rsidP="00E90E4B">
      <w:pPr>
        <w:jc w:val="center"/>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ig.2-</w:t>
      </w:r>
      <w:r w:rsidR="00C65C22">
        <w:rPr>
          <w:rFonts w:eastAsiaTheme="minorEastAsia"/>
          <w:sz w:val="22"/>
          <w:szCs w:val="22"/>
          <w:lang w:eastAsia="zh-CN"/>
        </w:rPr>
        <w:t>8</w:t>
      </w:r>
      <w:r>
        <w:rPr>
          <w:rFonts w:eastAsiaTheme="minorEastAsia"/>
          <w:sz w:val="22"/>
          <w:szCs w:val="22"/>
          <w:lang w:eastAsia="zh-CN"/>
        </w:rPr>
        <w:t>: timer-based BWP switching</w:t>
      </w:r>
    </w:p>
    <w:p w14:paraId="19839EA5" w14:textId="0D0A05D3" w:rsidR="003B5EEF" w:rsidRDefault="00C60F47" w:rsidP="00F567E9">
      <w:pPr>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non-ideal backhaul case,</w:t>
      </w:r>
      <w:r w:rsidR="007B6FA1">
        <w:rPr>
          <w:rFonts w:eastAsiaTheme="minorEastAsia"/>
          <w:sz w:val="22"/>
          <w:szCs w:val="22"/>
          <w:lang w:eastAsia="zh-CN"/>
        </w:rPr>
        <w:t xml:space="preserve"> since it is difficult for multiple TRPs to coordinate timely to exchange the information for BWP switch</w:t>
      </w:r>
      <w:r w:rsidR="0089542A">
        <w:rPr>
          <w:rFonts w:eastAsiaTheme="minorEastAsia"/>
          <w:sz w:val="22"/>
          <w:szCs w:val="22"/>
          <w:lang w:eastAsia="zh-CN"/>
        </w:rPr>
        <w:t>ing</w:t>
      </w:r>
      <w:r w:rsidR="0076059E">
        <w:rPr>
          <w:rFonts w:eastAsiaTheme="minorEastAsia"/>
          <w:sz w:val="22"/>
          <w:szCs w:val="22"/>
          <w:lang w:eastAsia="zh-CN"/>
        </w:rPr>
        <w:t>, the simplest way is to not support DCI-based BWP switch</w:t>
      </w:r>
      <w:r w:rsidR="0089542A">
        <w:rPr>
          <w:rFonts w:eastAsiaTheme="minorEastAsia"/>
          <w:sz w:val="22"/>
          <w:szCs w:val="22"/>
          <w:lang w:eastAsia="zh-CN"/>
        </w:rPr>
        <w:t>ing</w:t>
      </w:r>
      <w:r w:rsidR="0076059E">
        <w:rPr>
          <w:rFonts w:eastAsiaTheme="minorEastAsia"/>
          <w:sz w:val="22"/>
          <w:szCs w:val="22"/>
          <w:lang w:eastAsia="zh-CN"/>
        </w:rPr>
        <w:t xml:space="preserve"> or timer-based BWP switch</w:t>
      </w:r>
      <w:r w:rsidR="0089542A">
        <w:rPr>
          <w:rFonts w:eastAsiaTheme="minorEastAsia"/>
          <w:sz w:val="22"/>
          <w:szCs w:val="22"/>
          <w:lang w:eastAsia="zh-CN"/>
        </w:rPr>
        <w:t>ing</w:t>
      </w:r>
      <w:r w:rsidR="0076059E">
        <w:rPr>
          <w:rFonts w:eastAsiaTheme="minorEastAsia"/>
          <w:sz w:val="22"/>
          <w:szCs w:val="22"/>
          <w:lang w:eastAsia="zh-CN"/>
        </w:rPr>
        <w:t>.</w:t>
      </w:r>
      <w:r w:rsidR="00A13CF7">
        <w:rPr>
          <w:rFonts w:eastAsiaTheme="minorEastAsia"/>
          <w:sz w:val="22"/>
          <w:szCs w:val="22"/>
          <w:lang w:eastAsia="zh-CN"/>
        </w:rPr>
        <w:t xml:space="preserve"> </w:t>
      </w:r>
      <w:r w:rsidR="00FA29E4">
        <w:rPr>
          <w:rFonts w:eastAsiaTheme="minorEastAsia"/>
          <w:sz w:val="22"/>
          <w:szCs w:val="22"/>
          <w:lang w:eastAsia="zh-CN"/>
        </w:rPr>
        <w:t>To</w:t>
      </w:r>
      <w:r w:rsidR="003057F1">
        <w:rPr>
          <w:rFonts w:eastAsiaTheme="minorEastAsia"/>
          <w:sz w:val="22"/>
          <w:szCs w:val="22"/>
          <w:lang w:eastAsia="zh-CN"/>
        </w:rPr>
        <w:t xml:space="preserve"> support BWP switch</w:t>
      </w:r>
      <w:r w:rsidR="0089542A">
        <w:rPr>
          <w:rFonts w:eastAsiaTheme="minorEastAsia"/>
          <w:sz w:val="22"/>
          <w:szCs w:val="22"/>
          <w:lang w:eastAsia="zh-CN"/>
        </w:rPr>
        <w:t>ing</w:t>
      </w:r>
      <w:r w:rsidR="003057F1">
        <w:rPr>
          <w:rFonts w:eastAsiaTheme="minorEastAsia"/>
          <w:sz w:val="22"/>
          <w:szCs w:val="22"/>
          <w:lang w:eastAsia="zh-CN"/>
        </w:rPr>
        <w:t xml:space="preserve"> in non-ideal backhaul case, frequent </w:t>
      </w:r>
      <w:r w:rsidR="00865D1F">
        <w:rPr>
          <w:rFonts w:eastAsiaTheme="minorEastAsia"/>
          <w:sz w:val="22"/>
          <w:szCs w:val="22"/>
          <w:lang w:eastAsia="zh-CN"/>
        </w:rPr>
        <w:t>inter-</w:t>
      </w:r>
      <w:r w:rsidR="003057F1">
        <w:rPr>
          <w:rFonts w:eastAsiaTheme="minorEastAsia"/>
          <w:sz w:val="22"/>
          <w:szCs w:val="22"/>
          <w:lang w:eastAsia="zh-CN"/>
        </w:rPr>
        <w:t>TRP coordination</w:t>
      </w:r>
      <w:r w:rsidR="00A13CF7">
        <w:rPr>
          <w:rFonts w:eastAsiaTheme="minorEastAsia"/>
          <w:sz w:val="22"/>
          <w:szCs w:val="22"/>
          <w:lang w:eastAsia="zh-CN"/>
        </w:rPr>
        <w:t xml:space="preserve"> </w:t>
      </w:r>
      <w:r w:rsidR="00865D1F">
        <w:rPr>
          <w:rFonts w:eastAsiaTheme="minorEastAsia"/>
          <w:sz w:val="22"/>
          <w:szCs w:val="22"/>
          <w:lang w:eastAsia="zh-CN"/>
        </w:rPr>
        <w:t xml:space="preserve">should be avoided. </w:t>
      </w:r>
      <w:r w:rsidR="00FA2E7A">
        <w:rPr>
          <w:rFonts w:eastAsiaTheme="minorEastAsia"/>
          <w:sz w:val="22"/>
          <w:szCs w:val="22"/>
          <w:lang w:eastAsia="zh-CN"/>
        </w:rPr>
        <w:t xml:space="preserve">A possible method is that, </w:t>
      </w:r>
      <w:r w:rsidR="00A13CF7">
        <w:rPr>
          <w:rFonts w:eastAsiaTheme="minorEastAsia"/>
          <w:sz w:val="22"/>
          <w:szCs w:val="22"/>
          <w:lang w:eastAsia="zh-CN"/>
        </w:rPr>
        <w:t xml:space="preserve">only one TRP </w:t>
      </w:r>
      <w:r w:rsidR="00A13CF7" w:rsidRPr="00A13CF7">
        <w:rPr>
          <w:rFonts w:eastAsiaTheme="minorEastAsia"/>
          <w:sz w:val="22"/>
          <w:szCs w:val="22"/>
          <w:lang w:eastAsia="zh-CN"/>
        </w:rPr>
        <w:t xml:space="preserve">can be configured with DCI-based </w:t>
      </w:r>
      <w:r w:rsidR="00A13CF7">
        <w:rPr>
          <w:rFonts w:eastAsiaTheme="minorEastAsia"/>
          <w:sz w:val="22"/>
          <w:szCs w:val="22"/>
          <w:lang w:eastAsia="zh-CN"/>
        </w:rPr>
        <w:t xml:space="preserve">or timer-based </w:t>
      </w:r>
      <w:r w:rsidR="00A13CF7" w:rsidRPr="00A13CF7">
        <w:rPr>
          <w:rFonts w:eastAsiaTheme="minorEastAsia"/>
          <w:sz w:val="22"/>
          <w:szCs w:val="22"/>
          <w:lang w:eastAsia="zh-CN"/>
        </w:rPr>
        <w:t>BWP switch</w:t>
      </w:r>
      <w:r w:rsidR="0089542A">
        <w:rPr>
          <w:rFonts w:eastAsiaTheme="minorEastAsia"/>
          <w:sz w:val="22"/>
          <w:szCs w:val="22"/>
          <w:lang w:eastAsia="zh-CN"/>
        </w:rPr>
        <w:t>ing</w:t>
      </w:r>
      <w:r w:rsidR="00FE2691">
        <w:rPr>
          <w:rFonts w:eastAsiaTheme="minorEastAsia"/>
          <w:sz w:val="22"/>
          <w:szCs w:val="22"/>
          <w:lang w:eastAsia="zh-CN"/>
        </w:rPr>
        <w:t xml:space="preserve">, </w:t>
      </w:r>
      <w:r w:rsidR="00E57888">
        <w:rPr>
          <w:rFonts w:eastAsiaTheme="minorEastAsia"/>
          <w:sz w:val="22"/>
          <w:szCs w:val="22"/>
          <w:lang w:eastAsia="zh-CN"/>
        </w:rPr>
        <w:t xml:space="preserve">and </w:t>
      </w:r>
      <w:r w:rsidR="00FE2691">
        <w:rPr>
          <w:rFonts w:eastAsiaTheme="minorEastAsia"/>
          <w:sz w:val="22"/>
          <w:szCs w:val="22"/>
          <w:lang w:eastAsia="zh-CN"/>
        </w:rPr>
        <w:t>UE just follows the configured TRP for BWP switch</w:t>
      </w:r>
      <w:r w:rsidR="0089542A">
        <w:rPr>
          <w:rFonts w:eastAsiaTheme="minorEastAsia"/>
          <w:sz w:val="22"/>
          <w:szCs w:val="22"/>
          <w:lang w:eastAsia="zh-CN"/>
        </w:rPr>
        <w:t>ing</w:t>
      </w:r>
      <w:r w:rsidR="00FE2691">
        <w:rPr>
          <w:rFonts w:eastAsiaTheme="minorEastAsia"/>
          <w:sz w:val="22"/>
          <w:szCs w:val="22"/>
          <w:lang w:eastAsia="zh-CN"/>
        </w:rPr>
        <w:t>.</w:t>
      </w:r>
      <w:r w:rsidR="00481A4D">
        <w:rPr>
          <w:rFonts w:eastAsiaTheme="minorEastAsia"/>
          <w:sz w:val="22"/>
          <w:szCs w:val="22"/>
          <w:lang w:eastAsia="zh-CN"/>
        </w:rPr>
        <w:t xml:space="preserve"> </w:t>
      </w:r>
      <w:r w:rsidR="00F745B5">
        <w:rPr>
          <w:rFonts w:eastAsiaTheme="minorEastAsia"/>
          <w:sz w:val="22"/>
          <w:szCs w:val="22"/>
          <w:lang w:eastAsia="zh-CN"/>
        </w:rPr>
        <w:t xml:space="preserve">In our view, the BWP switching would not happen frequently, therefore, it is feasible that </w:t>
      </w:r>
      <w:r w:rsidR="00481A4D">
        <w:rPr>
          <w:rFonts w:eastAsiaTheme="minorEastAsia"/>
          <w:sz w:val="22"/>
          <w:szCs w:val="22"/>
          <w:lang w:eastAsia="zh-CN"/>
        </w:rPr>
        <w:t xml:space="preserve">the </w:t>
      </w:r>
      <w:r w:rsidR="00481A4D" w:rsidRPr="00481A4D">
        <w:rPr>
          <w:rFonts w:eastAsiaTheme="minorEastAsia"/>
          <w:sz w:val="22"/>
          <w:szCs w:val="22"/>
          <w:lang w:eastAsia="zh-CN"/>
        </w:rPr>
        <w:t>configured</w:t>
      </w:r>
      <w:r w:rsidR="00481A4D">
        <w:rPr>
          <w:rFonts w:eastAsiaTheme="minorEastAsia"/>
          <w:sz w:val="22"/>
          <w:szCs w:val="22"/>
          <w:lang w:eastAsia="zh-CN"/>
        </w:rPr>
        <w:t xml:space="preserve"> </w:t>
      </w:r>
      <w:r w:rsidR="00481A4D" w:rsidRPr="00481A4D">
        <w:rPr>
          <w:rFonts w:eastAsiaTheme="minorEastAsia"/>
          <w:sz w:val="22"/>
          <w:szCs w:val="22"/>
          <w:lang w:eastAsia="zh-CN"/>
        </w:rPr>
        <w:t xml:space="preserve">TRP </w:t>
      </w:r>
      <w:r w:rsidR="00E57888">
        <w:rPr>
          <w:rFonts w:eastAsiaTheme="minorEastAsia"/>
          <w:sz w:val="22"/>
          <w:szCs w:val="22"/>
          <w:lang w:eastAsia="zh-CN"/>
        </w:rPr>
        <w:t>shall</w:t>
      </w:r>
      <w:r w:rsidR="00481A4D" w:rsidRPr="00481A4D">
        <w:rPr>
          <w:rFonts w:eastAsiaTheme="minorEastAsia"/>
          <w:sz w:val="22"/>
          <w:szCs w:val="22"/>
          <w:lang w:eastAsia="zh-CN"/>
        </w:rPr>
        <w:t xml:space="preserve"> </w:t>
      </w:r>
      <w:r w:rsidR="00E57888">
        <w:rPr>
          <w:rFonts w:eastAsiaTheme="minorEastAsia"/>
          <w:sz w:val="22"/>
          <w:szCs w:val="22"/>
          <w:lang w:eastAsia="zh-CN"/>
        </w:rPr>
        <w:t>make</w:t>
      </w:r>
      <w:r w:rsidR="00481A4D" w:rsidRPr="00481A4D">
        <w:rPr>
          <w:rFonts w:eastAsiaTheme="minorEastAsia"/>
          <w:sz w:val="22"/>
          <w:szCs w:val="22"/>
          <w:lang w:eastAsia="zh-CN"/>
        </w:rPr>
        <w:t xml:space="preserve"> the BWP switch</w:t>
      </w:r>
      <w:r w:rsidR="0089542A">
        <w:rPr>
          <w:rFonts w:eastAsiaTheme="minorEastAsia"/>
          <w:sz w:val="22"/>
          <w:szCs w:val="22"/>
          <w:lang w:eastAsia="zh-CN"/>
        </w:rPr>
        <w:t>ing</w:t>
      </w:r>
      <w:r w:rsidR="00481A4D" w:rsidRPr="00481A4D">
        <w:rPr>
          <w:rFonts w:eastAsiaTheme="minorEastAsia"/>
          <w:sz w:val="22"/>
          <w:szCs w:val="22"/>
          <w:lang w:eastAsia="zh-CN"/>
        </w:rPr>
        <w:t xml:space="preserve"> decision and notify the decision to the other TRP by </w:t>
      </w:r>
      <w:proofErr w:type="spellStart"/>
      <w:r w:rsidR="00481A4D" w:rsidRPr="00481A4D">
        <w:rPr>
          <w:rFonts w:eastAsiaTheme="minorEastAsia"/>
          <w:sz w:val="22"/>
          <w:szCs w:val="22"/>
          <w:lang w:eastAsia="zh-CN"/>
        </w:rPr>
        <w:t>Xn</w:t>
      </w:r>
      <w:proofErr w:type="spellEnd"/>
      <w:r w:rsidR="00481A4D" w:rsidRPr="00481A4D">
        <w:rPr>
          <w:rFonts w:eastAsiaTheme="minorEastAsia"/>
          <w:sz w:val="22"/>
          <w:szCs w:val="22"/>
          <w:lang w:eastAsia="zh-CN"/>
        </w:rPr>
        <w:t>/backhaul signaling semi-statically to make sure the consistent active BWP</w:t>
      </w:r>
      <w:r w:rsidR="008C10FE">
        <w:rPr>
          <w:rFonts w:eastAsiaTheme="minorEastAsia"/>
          <w:sz w:val="22"/>
          <w:szCs w:val="22"/>
          <w:lang w:eastAsia="zh-CN"/>
        </w:rPr>
        <w:t xml:space="preserve"> operation</w:t>
      </w:r>
      <w:r w:rsidR="00481A4D" w:rsidRPr="00481A4D">
        <w:rPr>
          <w:rFonts w:eastAsiaTheme="minorEastAsia"/>
          <w:sz w:val="22"/>
          <w:szCs w:val="22"/>
          <w:lang w:eastAsia="zh-CN"/>
        </w:rPr>
        <w:t xml:space="preserve"> among TRPs.</w:t>
      </w:r>
    </w:p>
    <w:p w14:paraId="4CBDBAD3" w14:textId="15444EDC" w:rsidR="009D3786" w:rsidRDefault="009D3786" w:rsidP="00F567E9">
      <w:pPr>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support both ideal and non-ideal backhaul cases, </w:t>
      </w:r>
      <w:r w:rsidR="00B87DD8">
        <w:rPr>
          <w:rFonts w:eastAsiaTheme="minorEastAsia"/>
          <w:sz w:val="22"/>
          <w:szCs w:val="22"/>
          <w:lang w:eastAsia="zh-CN"/>
        </w:rPr>
        <w:t xml:space="preserve">whether </w:t>
      </w:r>
      <w:r w:rsidR="000556DC">
        <w:rPr>
          <w:rFonts w:eastAsiaTheme="minorEastAsia"/>
          <w:sz w:val="22"/>
          <w:szCs w:val="22"/>
          <w:lang w:eastAsia="zh-CN"/>
        </w:rPr>
        <w:t xml:space="preserve">supporting </w:t>
      </w:r>
      <w:r w:rsidR="00B87DD8">
        <w:rPr>
          <w:rFonts w:eastAsiaTheme="minorEastAsia"/>
          <w:sz w:val="22"/>
          <w:szCs w:val="22"/>
          <w:lang w:eastAsia="zh-CN"/>
        </w:rPr>
        <w:t xml:space="preserve">DCI-based or timer-based BWP switching or not </w:t>
      </w:r>
      <w:r w:rsidR="006D4D9B">
        <w:rPr>
          <w:rFonts w:eastAsiaTheme="minorEastAsia"/>
          <w:sz w:val="22"/>
          <w:szCs w:val="22"/>
          <w:lang w:eastAsia="zh-CN"/>
        </w:rPr>
        <w:t>can be configured by RRC signaling. In addition,</w:t>
      </w:r>
      <w:r w:rsidR="000556DC">
        <w:rPr>
          <w:rFonts w:eastAsiaTheme="minorEastAsia"/>
          <w:sz w:val="22"/>
          <w:szCs w:val="22"/>
          <w:lang w:eastAsia="zh-CN"/>
        </w:rPr>
        <w:t xml:space="preserve"> only</w:t>
      </w:r>
      <w:r w:rsidR="006D4D9B">
        <w:rPr>
          <w:rFonts w:eastAsiaTheme="minorEastAsia"/>
          <w:sz w:val="22"/>
          <w:szCs w:val="22"/>
          <w:lang w:eastAsia="zh-CN"/>
        </w:rPr>
        <w:t xml:space="preserve"> one TRP/panel configured with DCI-based or </w:t>
      </w:r>
      <w:r w:rsidR="00657187">
        <w:rPr>
          <w:rFonts w:eastAsiaTheme="minorEastAsia"/>
          <w:sz w:val="22"/>
          <w:szCs w:val="22"/>
          <w:lang w:eastAsia="zh-CN"/>
        </w:rPr>
        <w:t xml:space="preserve">timer-based BWP switching can be a common solution for </w:t>
      </w:r>
      <w:r w:rsidR="000556DC">
        <w:rPr>
          <w:rFonts w:eastAsiaTheme="minorEastAsia"/>
          <w:sz w:val="22"/>
          <w:szCs w:val="22"/>
          <w:lang w:eastAsia="zh-CN"/>
        </w:rPr>
        <w:t>both ideal and non-ideal backhaul cases.</w:t>
      </w:r>
      <w:r w:rsidR="00615DB6">
        <w:rPr>
          <w:rFonts w:eastAsiaTheme="minorEastAsia"/>
          <w:sz w:val="22"/>
          <w:szCs w:val="22"/>
          <w:lang w:eastAsia="zh-CN"/>
        </w:rPr>
        <w:t xml:space="preserve"> Hence, we have following proposals.</w:t>
      </w:r>
    </w:p>
    <w:p w14:paraId="6FFC73CE" w14:textId="5F3BE4BC" w:rsidR="003A0FD1" w:rsidRPr="003A0FD1" w:rsidRDefault="003A0FD1" w:rsidP="00C62040">
      <w:pPr>
        <w:jc w:val="both"/>
        <w:rPr>
          <w:rFonts w:eastAsiaTheme="minorEastAsia"/>
          <w:b/>
          <w:sz w:val="22"/>
          <w:szCs w:val="22"/>
          <w:u w:val="single"/>
          <w:lang w:eastAsia="zh-CN"/>
        </w:rPr>
      </w:pPr>
      <w:r w:rsidRPr="003A0FD1">
        <w:rPr>
          <w:rFonts w:eastAsiaTheme="minorEastAsia"/>
          <w:b/>
          <w:sz w:val="22"/>
          <w:szCs w:val="22"/>
          <w:u w:val="single"/>
          <w:lang w:eastAsia="zh-CN"/>
        </w:rPr>
        <w:t>Proposal</w:t>
      </w:r>
      <w:r w:rsidR="00C21138">
        <w:rPr>
          <w:rFonts w:eastAsiaTheme="minorEastAsia"/>
          <w:b/>
          <w:sz w:val="22"/>
          <w:szCs w:val="22"/>
          <w:u w:val="single"/>
          <w:lang w:eastAsia="zh-CN"/>
        </w:rPr>
        <w:t xml:space="preserve"> 2-</w:t>
      </w:r>
      <w:r w:rsidR="001D2A74">
        <w:rPr>
          <w:rFonts w:eastAsiaTheme="minorEastAsia"/>
          <w:b/>
          <w:sz w:val="22"/>
          <w:szCs w:val="22"/>
          <w:u w:val="single"/>
          <w:lang w:eastAsia="zh-CN"/>
        </w:rPr>
        <w:t>8</w:t>
      </w:r>
      <w:r w:rsidRPr="003A0FD1">
        <w:rPr>
          <w:rFonts w:eastAsiaTheme="minorEastAsia"/>
          <w:b/>
          <w:sz w:val="22"/>
          <w:szCs w:val="22"/>
          <w:u w:val="single"/>
          <w:lang w:eastAsia="zh-CN"/>
        </w:rPr>
        <w:t>:</w:t>
      </w:r>
    </w:p>
    <w:p w14:paraId="19DF184E" w14:textId="63B705E0" w:rsidR="00252081" w:rsidRDefault="005A5752" w:rsidP="00117CEB">
      <w:pPr>
        <w:numPr>
          <w:ilvl w:val="0"/>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For multiple PDCCH </w:t>
      </w:r>
      <w:r w:rsidR="00C21138">
        <w:rPr>
          <w:rFonts w:eastAsia="Yu Mincho"/>
          <w:i/>
          <w:sz w:val="22"/>
          <w:szCs w:val="22"/>
          <w:lang w:eastAsia="ja-JP"/>
        </w:rPr>
        <w:t>design</w:t>
      </w:r>
      <w:r w:rsidR="004A5C4F">
        <w:rPr>
          <w:rFonts w:eastAsia="Yu Mincho"/>
          <w:i/>
          <w:sz w:val="22"/>
          <w:szCs w:val="22"/>
          <w:lang w:eastAsia="ja-JP"/>
        </w:rPr>
        <w:t xml:space="preserve"> for </w:t>
      </w:r>
      <w:proofErr w:type="spellStart"/>
      <w:r w:rsidR="004A5C4F">
        <w:rPr>
          <w:rFonts w:eastAsia="Yu Mincho"/>
          <w:i/>
          <w:sz w:val="22"/>
          <w:szCs w:val="22"/>
          <w:lang w:eastAsia="ja-JP"/>
        </w:rPr>
        <w:t>eMBB</w:t>
      </w:r>
      <w:proofErr w:type="spellEnd"/>
      <w:r>
        <w:rPr>
          <w:rFonts w:eastAsia="Yu Mincho"/>
          <w:i/>
          <w:sz w:val="22"/>
          <w:szCs w:val="22"/>
          <w:lang w:eastAsia="ja-JP"/>
        </w:rPr>
        <w:t>,</w:t>
      </w:r>
      <w:r w:rsidR="00514EFE">
        <w:rPr>
          <w:rFonts w:eastAsia="Yu Mincho"/>
          <w:i/>
          <w:sz w:val="22"/>
          <w:szCs w:val="22"/>
          <w:lang w:eastAsia="ja-JP"/>
        </w:rPr>
        <w:t xml:space="preserve"> </w:t>
      </w:r>
      <w:r w:rsidR="00252081">
        <w:rPr>
          <w:rFonts w:eastAsia="Yu Mincho"/>
          <w:i/>
          <w:sz w:val="22"/>
          <w:szCs w:val="22"/>
          <w:lang w:eastAsia="ja-JP"/>
        </w:rPr>
        <w:t>support DCI-based BWP switching</w:t>
      </w:r>
      <w:r w:rsidR="000E1FA2">
        <w:rPr>
          <w:rFonts w:eastAsia="Yu Mincho"/>
          <w:i/>
          <w:sz w:val="22"/>
          <w:szCs w:val="22"/>
          <w:lang w:eastAsia="ja-JP"/>
        </w:rPr>
        <w:t>, if configured</w:t>
      </w:r>
      <w:r w:rsidR="00252081">
        <w:rPr>
          <w:rFonts w:eastAsia="Yu Mincho"/>
          <w:i/>
          <w:sz w:val="22"/>
          <w:szCs w:val="22"/>
          <w:lang w:eastAsia="ja-JP"/>
        </w:rPr>
        <w:t>.</w:t>
      </w:r>
    </w:p>
    <w:p w14:paraId="355C9D3E" w14:textId="7F6942CE" w:rsidR="000E1FA2" w:rsidRDefault="000E1FA2" w:rsidP="00117CEB">
      <w:pPr>
        <w:numPr>
          <w:ilvl w:val="1"/>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UE assumes </w:t>
      </w:r>
      <w:r w:rsidRPr="000E1FA2">
        <w:rPr>
          <w:rFonts w:eastAsia="Yu Mincho"/>
          <w:i/>
          <w:sz w:val="22"/>
          <w:szCs w:val="22"/>
          <w:lang w:eastAsia="ja-JP"/>
        </w:rPr>
        <w:t>the</w:t>
      </w:r>
      <w:r w:rsidR="00330776">
        <w:rPr>
          <w:rFonts w:eastAsia="Yu Mincho"/>
          <w:i/>
          <w:sz w:val="22"/>
          <w:szCs w:val="22"/>
          <w:lang w:eastAsia="ja-JP"/>
        </w:rPr>
        <w:t xml:space="preserve"> same</w:t>
      </w:r>
      <w:r w:rsidRPr="000E1FA2">
        <w:rPr>
          <w:rFonts w:eastAsia="Yu Mincho"/>
          <w:i/>
          <w:sz w:val="22"/>
          <w:szCs w:val="22"/>
          <w:lang w:eastAsia="ja-JP"/>
        </w:rPr>
        <w:t xml:space="preserve"> active BWP for multiple TRPs</w:t>
      </w:r>
      <w:r w:rsidR="00281C27">
        <w:rPr>
          <w:rFonts w:eastAsia="Yu Mincho"/>
          <w:i/>
          <w:sz w:val="22"/>
          <w:szCs w:val="22"/>
          <w:lang w:eastAsia="ja-JP"/>
        </w:rPr>
        <w:t>.</w:t>
      </w:r>
    </w:p>
    <w:p w14:paraId="2F3EE4D5" w14:textId="47E184D3" w:rsidR="000E1FA2" w:rsidRDefault="000E1FA2" w:rsidP="00117CEB">
      <w:pPr>
        <w:numPr>
          <w:ilvl w:val="2"/>
          <w:numId w:val="4"/>
        </w:numPr>
        <w:spacing w:beforeLines="50" w:before="120" w:afterLines="50" w:after="120"/>
        <w:jc w:val="both"/>
        <w:rPr>
          <w:rFonts w:eastAsia="Yu Mincho"/>
          <w:i/>
          <w:sz w:val="22"/>
          <w:szCs w:val="22"/>
          <w:lang w:eastAsia="ja-JP"/>
        </w:rPr>
      </w:pPr>
      <w:r w:rsidRPr="000E1FA2">
        <w:rPr>
          <w:rFonts w:eastAsia="Yu Mincho"/>
          <w:i/>
          <w:sz w:val="22"/>
          <w:szCs w:val="22"/>
          <w:lang w:eastAsia="ja-JP"/>
        </w:rPr>
        <w:lastRenderedPageBreak/>
        <w:t xml:space="preserve">UE follows BWP indication from </w:t>
      </w:r>
      <w:r>
        <w:rPr>
          <w:rFonts w:eastAsia="Yu Mincho"/>
          <w:i/>
          <w:sz w:val="22"/>
          <w:szCs w:val="22"/>
          <w:lang w:eastAsia="ja-JP"/>
        </w:rPr>
        <w:t xml:space="preserve">one </w:t>
      </w:r>
      <w:r w:rsidRPr="000E1FA2">
        <w:rPr>
          <w:rFonts w:eastAsia="Yu Mincho"/>
          <w:i/>
          <w:sz w:val="22"/>
          <w:szCs w:val="22"/>
          <w:lang w:eastAsia="ja-JP"/>
        </w:rPr>
        <w:t xml:space="preserve">TRP </w:t>
      </w:r>
      <w:r w:rsidR="006B53D0">
        <w:rPr>
          <w:rFonts w:eastAsia="Yu Mincho"/>
          <w:i/>
          <w:sz w:val="22"/>
          <w:szCs w:val="22"/>
          <w:lang w:eastAsia="ja-JP"/>
        </w:rPr>
        <w:t xml:space="preserve">as specified or RRC configured, </w:t>
      </w:r>
      <w:r w:rsidRPr="000E1FA2">
        <w:rPr>
          <w:rFonts w:eastAsia="Yu Mincho"/>
          <w:i/>
          <w:sz w:val="22"/>
          <w:szCs w:val="22"/>
          <w:lang w:eastAsia="ja-JP"/>
        </w:rPr>
        <w:t xml:space="preserve">and ignores the BWP indication from </w:t>
      </w:r>
      <w:r>
        <w:rPr>
          <w:rFonts w:eastAsia="Yu Mincho"/>
          <w:i/>
          <w:sz w:val="22"/>
          <w:szCs w:val="22"/>
          <w:lang w:eastAsia="ja-JP"/>
        </w:rPr>
        <w:t xml:space="preserve">another </w:t>
      </w:r>
      <w:r w:rsidRPr="000E1FA2">
        <w:rPr>
          <w:rFonts w:eastAsia="Yu Mincho"/>
          <w:i/>
          <w:sz w:val="22"/>
          <w:szCs w:val="22"/>
          <w:lang w:eastAsia="ja-JP"/>
        </w:rPr>
        <w:t>TRP</w:t>
      </w:r>
      <w:r w:rsidR="00281C27">
        <w:rPr>
          <w:rFonts w:eastAsia="Yu Mincho"/>
          <w:i/>
          <w:sz w:val="22"/>
          <w:szCs w:val="22"/>
          <w:lang w:eastAsia="ja-JP"/>
        </w:rPr>
        <w:t>.</w:t>
      </w:r>
    </w:p>
    <w:p w14:paraId="784BF0C7" w14:textId="46B22F79" w:rsidR="00227112" w:rsidRDefault="004229AA" w:rsidP="00117CEB">
      <w:pPr>
        <w:numPr>
          <w:ilvl w:val="0"/>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For multiple PDCCH design for </w:t>
      </w:r>
      <w:proofErr w:type="spellStart"/>
      <w:r>
        <w:rPr>
          <w:rFonts w:eastAsia="Yu Mincho"/>
          <w:i/>
          <w:sz w:val="22"/>
          <w:szCs w:val="22"/>
          <w:lang w:eastAsia="ja-JP"/>
        </w:rPr>
        <w:t>eMBB</w:t>
      </w:r>
      <w:proofErr w:type="spellEnd"/>
      <w:r>
        <w:rPr>
          <w:rFonts w:eastAsia="Yu Mincho"/>
          <w:i/>
          <w:sz w:val="22"/>
          <w:szCs w:val="22"/>
          <w:lang w:eastAsia="ja-JP"/>
        </w:rPr>
        <w:t xml:space="preserve">, </w:t>
      </w:r>
      <w:r w:rsidR="00227112">
        <w:rPr>
          <w:rFonts w:eastAsia="Yu Mincho"/>
          <w:i/>
          <w:sz w:val="22"/>
          <w:szCs w:val="22"/>
          <w:lang w:eastAsia="ja-JP"/>
        </w:rPr>
        <w:t xml:space="preserve">support </w:t>
      </w:r>
      <w:r w:rsidR="00227112" w:rsidRPr="00F83A90">
        <w:rPr>
          <w:rFonts w:eastAsia="Yu Mincho"/>
          <w:i/>
          <w:sz w:val="22"/>
          <w:szCs w:val="22"/>
          <w:lang w:eastAsia="ja-JP"/>
        </w:rPr>
        <w:t xml:space="preserve">timer-based </w:t>
      </w:r>
      <w:r w:rsidR="00227112">
        <w:rPr>
          <w:rFonts w:eastAsia="Yu Mincho"/>
          <w:i/>
          <w:sz w:val="22"/>
          <w:szCs w:val="22"/>
          <w:lang w:eastAsia="ja-JP"/>
        </w:rPr>
        <w:t xml:space="preserve">BWP </w:t>
      </w:r>
      <w:r w:rsidR="00227112" w:rsidRPr="00F83A90">
        <w:rPr>
          <w:rFonts w:eastAsia="Yu Mincho"/>
          <w:i/>
          <w:sz w:val="22"/>
          <w:szCs w:val="22"/>
          <w:lang w:eastAsia="ja-JP"/>
        </w:rPr>
        <w:t>switch</w:t>
      </w:r>
      <w:r w:rsidR="00227112">
        <w:rPr>
          <w:rFonts w:eastAsia="Yu Mincho"/>
          <w:i/>
          <w:sz w:val="22"/>
          <w:szCs w:val="22"/>
          <w:lang w:eastAsia="ja-JP"/>
        </w:rPr>
        <w:t>ing</w:t>
      </w:r>
      <w:r w:rsidR="000E1FA2">
        <w:rPr>
          <w:rFonts w:eastAsia="Yu Mincho"/>
          <w:i/>
          <w:sz w:val="22"/>
          <w:szCs w:val="22"/>
          <w:lang w:eastAsia="ja-JP"/>
        </w:rPr>
        <w:t>, if configured</w:t>
      </w:r>
      <w:r w:rsidR="00227112">
        <w:rPr>
          <w:rFonts w:eastAsia="Yu Mincho"/>
          <w:i/>
          <w:sz w:val="22"/>
          <w:szCs w:val="22"/>
          <w:lang w:eastAsia="ja-JP"/>
        </w:rPr>
        <w:t>.</w:t>
      </w:r>
    </w:p>
    <w:p w14:paraId="395682A3" w14:textId="3CD40714" w:rsidR="000E1FA2" w:rsidRDefault="000E1FA2" w:rsidP="00117CEB">
      <w:pPr>
        <w:numPr>
          <w:ilvl w:val="1"/>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UE assumes </w:t>
      </w:r>
      <w:r w:rsidRPr="000E1FA2">
        <w:rPr>
          <w:rFonts w:eastAsia="Yu Mincho"/>
          <w:i/>
          <w:sz w:val="22"/>
          <w:szCs w:val="22"/>
          <w:lang w:eastAsia="ja-JP"/>
        </w:rPr>
        <w:t xml:space="preserve">the </w:t>
      </w:r>
      <w:r w:rsidR="00330776">
        <w:rPr>
          <w:rFonts w:eastAsia="Yu Mincho"/>
          <w:i/>
          <w:sz w:val="22"/>
          <w:szCs w:val="22"/>
          <w:lang w:eastAsia="ja-JP"/>
        </w:rPr>
        <w:t xml:space="preserve">same </w:t>
      </w:r>
      <w:r w:rsidRPr="000E1FA2">
        <w:rPr>
          <w:rFonts w:eastAsia="Yu Mincho"/>
          <w:i/>
          <w:sz w:val="22"/>
          <w:szCs w:val="22"/>
          <w:lang w:eastAsia="ja-JP"/>
        </w:rPr>
        <w:t>active BWP for multiple TRPs</w:t>
      </w:r>
      <w:r w:rsidR="00281C27">
        <w:rPr>
          <w:rFonts w:eastAsia="Yu Mincho"/>
          <w:i/>
          <w:sz w:val="22"/>
          <w:szCs w:val="22"/>
          <w:lang w:eastAsia="ja-JP"/>
        </w:rPr>
        <w:t>.</w:t>
      </w:r>
    </w:p>
    <w:p w14:paraId="290E8AA6" w14:textId="45FF8D05" w:rsidR="00330776" w:rsidRDefault="00330776" w:rsidP="00117CEB">
      <w:pPr>
        <w:numPr>
          <w:ilvl w:val="2"/>
          <w:numId w:val="4"/>
        </w:numPr>
        <w:spacing w:beforeLines="50" w:before="120" w:afterLines="50" w:after="120"/>
        <w:jc w:val="both"/>
        <w:rPr>
          <w:rFonts w:eastAsia="Yu Mincho"/>
          <w:i/>
          <w:sz w:val="22"/>
          <w:szCs w:val="22"/>
          <w:lang w:eastAsia="ja-JP"/>
        </w:rPr>
      </w:pPr>
      <w:r w:rsidRPr="000E1FA2">
        <w:rPr>
          <w:rFonts w:eastAsia="Yu Mincho"/>
          <w:i/>
          <w:sz w:val="22"/>
          <w:szCs w:val="22"/>
          <w:lang w:eastAsia="ja-JP"/>
        </w:rPr>
        <w:t xml:space="preserve">UE follows </w:t>
      </w:r>
      <w:r w:rsidR="00CA29B0">
        <w:rPr>
          <w:rFonts w:eastAsia="Yu Mincho"/>
          <w:i/>
          <w:sz w:val="22"/>
          <w:szCs w:val="22"/>
          <w:lang w:eastAsia="ja-JP"/>
        </w:rPr>
        <w:t xml:space="preserve">timer-based </w:t>
      </w:r>
      <w:r>
        <w:rPr>
          <w:rFonts w:eastAsia="Yu Mincho"/>
          <w:i/>
          <w:sz w:val="22"/>
          <w:szCs w:val="22"/>
          <w:lang w:eastAsia="ja-JP"/>
        </w:rPr>
        <w:t xml:space="preserve">switched </w:t>
      </w:r>
      <w:r w:rsidRPr="000E1FA2">
        <w:rPr>
          <w:rFonts w:eastAsia="Yu Mincho"/>
          <w:i/>
          <w:sz w:val="22"/>
          <w:szCs w:val="22"/>
          <w:lang w:eastAsia="ja-JP"/>
        </w:rPr>
        <w:t xml:space="preserve">BWP </w:t>
      </w:r>
      <w:r>
        <w:rPr>
          <w:rFonts w:eastAsia="Yu Mincho"/>
          <w:i/>
          <w:sz w:val="22"/>
          <w:szCs w:val="22"/>
          <w:lang w:eastAsia="ja-JP"/>
        </w:rPr>
        <w:t xml:space="preserve">for one </w:t>
      </w:r>
      <w:r w:rsidRPr="000E1FA2">
        <w:rPr>
          <w:rFonts w:eastAsia="Yu Mincho"/>
          <w:i/>
          <w:sz w:val="22"/>
          <w:szCs w:val="22"/>
          <w:lang w:eastAsia="ja-JP"/>
        </w:rPr>
        <w:t>TRP</w:t>
      </w:r>
      <w:r w:rsidR="00D847CF">
        <w:rPr>
          <w:rFonts w:eastAsia="Yu Mincho"/>
          <w:i/>
          <w:sz w:val="22"/>
          <w:szCs w:val="22"/>
          <w:lang w:eastAsia="ja-JP"/>
        </w:rPr>
        <w:t xml:space="preserve"> as specified or RRC configured</w:t>
      </w:r>
      <w:r w:rsidR="00281C27">
        <w:rPr>
          <w:rFonts w:eastAsia="Yu Mincho"/>
          <w:i/>
          <w:sz w:val="22"/>
          <w:szCs w:val="22"/>
          <w:lang w:eastAsia="ja-JP"/>
        </w:rPr>
        <w:t>.</w:t>
      </w:r>
    </w:p>
    <w:p w14:paraId="7DEFD3D7" w14:textId="3A42CA01" w:rsidR="003D777F" w:rsidRPr="006A354B" w:rsidRDefault="003D777F" w:rsidP="0086632A">
      <w:pPr>
        <w:pStyle w:val="3"/>
        <w:ind w:left="709"/>
        <w:rPr>
          <w:lang w:eastAsia="zh-CN"/>
        </w:rPr>
      </w:pPr>
      <w:r w:rsidRPr="002813B5">
        <w:rPr>
          <w:lang w:eastAsia="zh-CN"/>
        </w:rPr>
        <w:t>Default QCL assumption</w:t>
      </w:r>
    </w:p>
    <w:p w14:paraId="27CFEB35" w14:textId="5911CD47" w:rsidR="0086632A" w:rsidRPr="00EA2003" w:rsidRDefault="002E012B" w:rsidP="006C1CA0">
      <w:pPr>
        <w:jc w:val="both"/>
        <w:rPr>
          <w:color w:val="000000"/>
          <w:sz w:val="22"/>
          <w:lang w:val="en-GB"/>
        </w:rPr>
      </w:pPr>
      <w:r w:rsidRPr="002813B5">
        <w:rPr>
          <w:rFonts w:eastAsiaTheme="minorEastAsia"/>
          <w:sz w:val="22"/>
          <w:lang w:eastAsia="zh-CN"/>
        </w:rPr>
        <w:t xml:space="preserve">In Rel.15, </w:t>
      </w:r>
      <w:r w:rsidR="00D0212B" w:rsidRPr="002813B5">
        <w:rPr>
          <w:rFonts w:eastAsiaTheme="minorEastAsia"/>
          <w:sz w:val="22"/>
          <w:lang w:eastAsia="zh-CN"/>
        </w:rPr>
        <w:t xml:space="preserve">for both the cases </w:t>
      </w:r>
      <w:r w:rsidR="00D0212B" w:rsidRPr="002813B5">
        <w:rPr>
          <w:color w:val="000000"/>
          <w:sz w:val="22"/>
        </w:rPr>
        <w:t xml:space="preserve">when </w:t>
      </w:r>
      <w:proofErr w:type="spellStart"/>
      <w:r w:rsidR="00D0212B" w:rsidRPr="002813B5">
        <w:rPr>
          <w:i/>
          <w:color w:val="000000"/>
          <w:sz w:val="22"/>
        </w:rPr>
        <w:t>tci-PresentInDCI</w:t>
      </w:r>
      <w:proofErr w:type="spellEnd"/>
      <w:r w:rsidR="00D0212B" w:rsidRPr="002813B5">
        <w:rPr>
          <w:color w:val="000000"/>
          <w:sz w:val="22"/>
        </w:rPr>
        <w:t xml:space="preserve"> is set to 'enabled' and </w:t>
      </w:r>
      <w:proofErr w:type="spellStart"/>
      <w:r w:rsidR="00D0212B" w:rsidRPr="002813B5">
        <w:rPr>
          <w:i/>
          <w:color w:val="000000"/>
          <w:sz w:val="22"/>
        </w:rPr>
        <w:t>tci-PresentInDCI</w:t>
      </w:r>
      <w:proofErr w:type="spellEnd"/>
      <w:r w:rsidR="00D0212B" w:rsidRPr="002813B5">
        <w:rPr>
          <w:color w:val="000000"/>
          <w:sz w:val="22"/>
        </w:rPr>
        <w:t xml:space="preserve"> is not configured in RRC connected mode, if the offset between the reception of the DL DCI and the corresponding PDSCH is less than the threshold </w:t>
      </w:r>
      <w:proofErr w:type="spellStart"/>
      <w:r w:rsidR="00D0212B" w:rsidRPr="002813B5">
        <w:rPr>
          <w:i/>
          <w:color w:val="000000"/>
          <w:sz w:val="22"/>
        </w:rPr>
        <w:t>timeDurationForQCL</w:t>
      </w:r>
      <w:proofErr w:type="spellEnd"/>
      <w:r w:rsidR="00D0212B" w:rsidRPr="002813B5">
        <w:rPr>
          <w:color w:val="000000"/>
          <w:sz w:val="22"/>
        </w:rPr>
        <w:t>,</w:t>
      </w:r>
      <w:r w:rsidR="00D0212B">
        <w:rPr>
          <w:color w:val="000000"/>
          <w:sz w:val="22"/>
        </w:rPr>
        <w:t xml:space="preserve"> default QCL assumption is defined for DMRS ports of PDSCH of a serving cell</w:t>
      </w:r>
      <w:r w:rsidR="00D07BDE">
        <w:rPr>
          <w:color w:val="000000"/>
          <w:sz w:val="22"/>
        </w:rPr>
        <w:t xml:space="preserve"> based on </w:t>
      </w:r>
      <w:r w:rsidR="006C1CA0">
        <w:rPr>
          <w:color w:val="000000"/>
          <w:sz w:val="22"/>
        </w:rPr>
        <w:t xml:space="preserve">the </w:t>
      </w:r>
      <w:r w:rsidR="00D07BDE">
        <w:rPr>
          <w:color w:val="000000"/>
          <w:sz w:val="22"/>
        </w:rPr>
        <w:t>TCI state of the lowest CORESET ID in the latest slot</w:t>
      </w:r>
      <w:r w:rsidR="00761D88">
        <w:rPr>
          <w:color w:val="000000"/>
          <w:sz w:val="22"/>
        </w:rPr>
        <w:t xml:space="preserve"> as shown in </w:t>
      </w:r>
      <w:r w:rsidR="00AF32CF">
        <w:rPr>
          <w:color w:val="000000"/>
          <w:sz w:val="22"/>
        </w:rPr>
        <w:t>Fig.2-</w:t>
      </w:r>
      <w:r w:rsidR="00331B58">
        <w:rPr>
          <w:color w:val="000000"/>
          <w:sz w:val="22"/>
        </w:rPr>
        <w:t>9</w:t>
      </w:r>
      <w:r w:rsidR="00AF32CF">
        <w:rPr>
          <w:color w:val="000000"/>
          <w:sz w:val="22"/>
        </w:rPr>
        <w:t>(a)</w:t>
      </w:r>
      <w:r w:rsidR="00D0212B">
        <w:rPr>
          <w:color w:val="000000"/>
          <w:sz w:val="22"/>
        </w:rPr>
        <w:t>.</w:t>
      </w:r>
      <w:r w:rsidR="00EA54E5">
        <w:rPr>
          <w:color w:val="000000"/>
          <w:sz w:val="22"/>
        </w:rPr>
        <w:t xml:space="preserve"> For multiple TRPs, </w:t>
      </w:r>
      <w:r w:rsidR="006C1CA0">
        <w:rPr>
          <w:color w:val="000000"/>
          <w:sz w:val="22"/>
        </w:rPr>
        <w:t xml:space="preserve">the TCI state or QCL assumption for different TRPs should be different. It has been agreed that </w:t>
      </w:r>
      <w:r w:rsidR="006C1CA0" w:rsidRPr="006C1CA0">
        <w:rPr>
          <w:color w:val="000000"/>
          <w:sz w:val="22"/>
        </w:rPr>
        <w:t>one CORESET in a “PDCCH-config” corresponds to one TRP</w:t>
      </w:r>
      <w:r w:rsidR="006C1CA0">
        <w:rPr>
          <w:color w:val="000000"/>
          <w:sz w:val="22"/>
        </w:rPr>
        <w:t xml:space="preserve">. Therefore, it is straightforward that the default QCL assumption for DMRS ports of </w:t>
      </w:r>
      <w:r w:rsidR="006C1CA0" w:rsidRPr="002813B5">
        <w:rPr>
          <w:color w:val="000000"/>
          <w:sz w:val="22"/>
        </w:rPr>
        <w:t>PDSCH</w:t>
      </w:r>
      <w:r w:rsidR="00906FBF">
        <w:rPr>
          <w:color w:val="000000"/>
          <w:sz w:val="22"/>
        </w:rPr>
        <w:t xml:space="preserve"> </w:t>
      </w:r>
      <w:r w:rsidR="00620995">
        <w:rPr>
          <w:color w:val="000000"/>
          <w:sz w:val="22"/>
        </w:rPr>
        <w:t>is</w:t>
      </w:r>
      <w:r w:rsidR="006C1CA0">
        <w:rPr>
          <w:color w:val="000000"/>
          <w:sz w:val="22"/>
        </w:rPr>
        <w:t xml:space="preserve"> defined based on the TCI state of the lowest CORESET ID in the latest slot which has the same higher layer index as the CORESET </w:t>
      </w:r>
      <w:r w:rsidR="006C1CA0" w:rsidRPr="006C1CA0">
        <w:rPr>
          <w:color w:val="000000"/>
          <w:sz w:val="22"/>
          <w:lang w:val="en-GB"/>
        </w:rPr>
        <w:t>in which the DCI scheduling the PDSCH is received</w:t>
      </w:r>
      <w:r w:rsidR="00105714">
        <w:rPr>
          <w:color w:val="000000"/>
          <w:sz w:val="22"/>
          <w:lang w:val="en-GB"/>
        </w:rPr>
        <w:t xml:space="preserve"> </w:t>
      </w:r>
      <w:r w:rsidR="00105714" w:rsidRPr="00EA2003">
        <w:rPr>
          <w:color w:val="000000"/>
          <w:sz w:val="22"/>
          <w:lang w:val="en-GB"/>
        </w:rPr>
        <w:t>as shown in Fig.2-</w:t>
      </w:r>
      <w:r w:rsidR="00331B58" w:rsidRPr="00EA2003">
        <w:rPr>
          <w:color w:val="000000"/>
          <w:sz w:val="22"/>
          <w:lang w:val="en-GB"/>
        </w:rPr>
        <w:t>9</w:t>
      </w:r>
      <w:r w:rsidR="00105714" w:rsidRPr="00EA2003">
        <w:rPr>
          <w:color w:val="000000"/>
          <w:sz w:val="22"/>
          <w:lang w:val="en-GB"/>
        </w:rPr>
        <w:t>(b)</w:t>
      </w:r>
      <w:r w:rsidR="006C1CA0" w:rsidRPr="00EA2003">
        <w:rPr>
          <w:color w:val="000000"/>
          <w:sz w:val="22"/>
          <w:lang w:val="en-GB"/>
        </w:rPr>
        <w:t>.</w:t>
      </w:r>
    </w:p>
    <w:p w14:paraId="78D37737" w14:textId="51E54BFE" w:rsidR="007A7311" w:rsidRPr="00EA2003" w:rsidRDefault="007A7311" w:rsidP="002813B5">
      <w:pPr>
        <w:jc w:val="center"/>
        <w:rPr>
          <w:rFonts w:eastAsiaTheme="minorEastAsia"/>
          <w:b/>
          <w:sz w:val="22"/>
          <w:lang w:val="en-GB" w:eastAsia="zh-CN"/>
        </w:rPr>
      </w:pPr>
      <w:r w:rsidRPr="00EA2003">
        <w:rPr>
          <w:rFonts w:eastAsiaTheme="minorEastAsia"/>
          <w:b/>
          <w:noProof/>
          <w:sz w:val="22"/>
          <w:lang w:val="en-GB" w:eastAsia="zh-CN"/>
        </w:rPr>
        <w:drawing>
          <wp:inline distT="0" distB="0" distL="0" distR="0" wp14:anchorId="7AB98860" wp14:editId="16215177">
            <wp:extent cx="2432248" cy="9810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35398" cy="982346"/>
                    </a:xfrm>
                    <a:prstGeom prst="rect">
                      <a:avLst/>
                    </a:prstGeom>
                    <a:noFill/>
                  </pic:spPr>
                </pic:pic>
              </a:graphicData>
            </a:graphic>
          </wp:inline>
        </w:drawing>
      </w:r>
      <w:r w:rsidR="00761D88" w:rsidRPr="00EA2003">
        <w:rPr>
          <w:rFonts w:eastAsiaTheme="minorEastAsia"/>
          <w:b/>
          <w:noProof/>
          <w:sz w:val="22"/>
          <w:lang w:val="en-GB" w:eastAsia="zh-CN"/>
        </w:rPr>
        <w:drawing>
          <wp:inline distT="0" distB="0" distL="0" distR="0" wp14:anchorId="7551900C" wp14:editId="25511DC5">
            <wp:extent cx="2892425" cy="1304101"/>
            <wp:effectExtent l="0" t="0" r="317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99072" cy="1307098"/>
                    </a:xfrm>
                    <a:prstGeom prst="rect">
                      <a:avLst/>
                    </a:prstGeom>
                    <a:noFill/>
                  </pic:spPr>
                </pic:pic>
              </a:graphicData>
            </a:graphic>
          </wp:inline>
        </w:drawing>
      </w:r>
    </w:p>
    <w:p w14:paraId="5F306E67" w14:textId="7036B3DC" w:rsidR="007A7311" w:rsidRPr="003F0A2A" w:rsidRDefault="00AF32CF" w:rsidP="00AF32CF">
      <w:pPr>
        <w:jc w:val="center"/>
        <w:rPr>
          <w:rFonts w:eastAsiaTheme="minorEastAsia"/>
          <w:sz w:val="22"/>
          <w:lang w:val="en-GB" w:eastAsia="zh-CN"/>
        </w:rPr>
      </w:pPr>
      <w:r w:rsidRPr="003F0A2A">
        <w:rPr>
          <w:rFonts w:eastAsiaTheme="minorEastAsia"/>
          <w:sz w:val="22"/>
          <w:lang w:val="en-GB" w:eastAsia="zh-CN"/>
        </w:rPr>
        <w:t xml:space="preserve"> (a) Rel.15    </w:t>
      </w:r>
      <w:r w:rsidR="00105714" w:rsidRPr="003F0A2A">
        <w:rPr>
          <w:rFonts w:eastAsiaTheme="minorEastAsia"/>
          <w:sz w:val="22"/>
          <w:lang w:val="en-GB" w:eastAsia="zh-CN"/>
        </w:rPr>
        <w:t xml:space="preserve">                 </w:t>
      </w:r>
      <w:r w:rsidRPr="003F0A2A">
        <w:rPr>
          <w:rFonts w:eastAsiaTheme="minorEastAsia"/>
          <w:sz w:val="22"/>
          <w:lang w:val="en-GB" w:eastAsia="zh-CN"/>
        </w:rPr>
        <w:t xml:space="preserve">          </w:t>
      </w:r>
      <w:proofErr w:type="gramStart"/>
      <w:r w:rsidRPr="003F0A2A">
        <w:rPr>
          <w:rFonts w:eastAsiaTheme="minorEastAsia"/>
          <w:sz w:val="22"/>
          <w:lang w:val="en-GB" w:eastAsia="zh-CN"/>
        </w:rPr>
        <w:t xml:space="preserve">   (</w:t>
      </w:r>
      <w:proofErr w:type="gramEnd"/>
      <w:r w:rsidRPr="003F0A2A">
        <w:rPr>
          <w:rFonts w:eastAsiaTheme="minorEastAsia"/>
          <w:sz w:val="22"/>
          <w:lang w:val="en-GB" w:eastAsia="zh-CN"/>
        </w:rPr>
        <w:t>b)</w:t>
      </w:r>
      <w:r w:rsidR="00105714" w:rsidRPr="003F0A2A">
        <w:rPr>
          <w:rFonts w:eastAsiaTheme="minorEastAsia"/>
          <w:sz w:val="22"/>
          <w:lang w:val="en-GB" w:eastAsia="zh-CN"/>
        </w:rPr>
        <w:t xml:space="preserve"> </w:t>
      </w:r>
      <w:r w:rsidRPr="003F0A2A">
        <w:rPr>
          <w:rFonts w:eastAsiaTheme="minorEastAsia"/>
          <w:sz w:val="22"/>
          <w:lang w:val="en-GB" w:eastAsia="zh-CN"/>
        </w:rPr>
        <w:t>Rel.16</w:t>
      </w:r>
    </w:p>
    <w:p w14:paraId="73F923CD" w14:textId="75241B4E" w:rsidR="00AF32CF" w:rsidRPr="003F0A2A" w:rsidRDefault="00AF32CF" w:rsidP="002813B5">
      <w:pPr>
        <w:jc w:val="center"/>
        <w:rPr>
          <w:rFonts w:eastAsiaTheme="minorEastAsia"/>
          <w:sz w:val="22"/>
          <w:lang w:val="en-GB" w:eastAsia="zh-CN"/>
        </w:rPr>
      </w:pPr>
      <w:r w:rsidRPr="003F0A2A">
        <w:rPr>
          <w:rFonts w:eastAsiaTheme="minorEastAsia" w:hint="eastAsia"/>
          <w:sz w:val="22"/>
          <w:lang w:val="en-GB" w:eastAsia="zh-CN"/>
        </w:rPr>
        <w:t>F</w:t>
      </w:r>
      <w:r w:rsidRPr="003F0A2A">
        <w:rPr>
          <w:rFonts w:eastAsiaTheme="minorEastAsia"/>
          <w:sz w:val="22"/>
          <w:lang w:val="en-GB" w:eastAsia="zh-CN"/>
        </w:rPr>
        <w:t>ig.2-</w:t>
      </w:r>
      <w:r w:rsidR="00331B58" w:rsidRPr="003F0A2A">
        <w:rPr>
          <w:rFonts w:eastAsiaTheme="minorEastAsia"/>
          <w:sz w:val="22"/>
          <w:lang w:val="en-GB" w:eastAsia="zh-CN"/>
        </w:rPr>
        <w:t>9</w:t>
      </w:r>
      <w:r w:rsidRPr="003F0A2A">
        <w:rPr>
          <w:rFonts w:eastAsiaTheme="minorEastAsia"/>
          <w:sz w:val="22"/>
          <w:lang w:val="en-GB" w:eastAsia="zh-CN"/>
        </w:rPr>
        <w:t xml:space="preserve"> Default QCL assumption</w:t>
      </w:r>
    </w:p>
    <w:p w14:paraId="3A079AC6" w14:textId="77777777" w:rsidR="007A7311" w:rsidRPr="003F0A2A" w:rsidRDefault="007A7311" w:rsidP="006C1CA0">
      <w:pPr>
        <w:jc w:val="both"/>
        <w:rPr>
          <w:rFonts w:eastAsiaTheme="minorEastAsia"/>
          <w:sz w:val="22"/>
          <w:lang w:val="en-GB" w:eastAsia="zh-CN"/>
        </w:rPr>
      </w:pPr>
    </w:p>
    <w:p w14:paraId="1A81EF4D" w14:textId="013A64BF" w:rsidR="0095794F" w:rsidRPr="002813B5" w:rsidRDefault="00906FBF" w:rsidP="006C1CA0">
      <w:pPr>
        <w:jc w:val="both"/>
        <w:rPr>
          <w:rFonts w:eastAsiaTheme="minorEastAsia"/>
          <w:b/>
          <w:sz w:val="22"/>
          <w:u w:val="single"/>
          <w:lang w:val="en-GB" w:eastAsia="zh-CN"/>
        </w:rPr>
      </w:pPr>
      <w:r w:rsidRPr="002813B5">
        <w:rPr>
          <w:rFonts w:eastAsiaTheme="minorEastAsia"/>
          <w:b/>
          <w:sz w:val="22"/>
          <w:u w:val="single"/>
          <w:lang w:val="en-GB" w:eastAsia="zh-CN"/>
        </w:rPr>
        <w:t>Proposal 2-</w:t>
      </w:r>
      <w:r w:rsidR="00A033FC">
        <w:rPr>
          <w:rFonts w:eastAsiaTheme="minorEastAsia"/>
          <w:b/>
          <w:sz w:val="22"/>
          <w:u w:val="single"/>
          <w:lang w:val="en-GB" w:eastAsia="zh-CN"/>
        </w:rPr>
        <w:t>9</w:t>
      </w:r>
      <w:r w:rsidRPr="002813B5">
        <w:rPr>
          <w:rFonts w:eastAsiaTheme="minorEastAsia"/>
          <w:b/>
          <w:sz w:val="22"/>
          <w:u w:val="single"/>
          <w:lang w:val="en-GB" w:eastAsia="zh-CN"/>
        </w:rPr>
        <w:t>:</w:t>
      </w:r>
    </w:p>
    <w:p w14:paraId="484CE25B" w14:textId="173E0635" w:rsidR="00906FBF" w:rsidRPr="002813B5" w:rsidRDefault="00906FBF" w:rsidP="002813B5">
      <w:pPr>
        <w:numPr>
          <w:ilvl w:val="0"/>
          <w:numId w:val="102"/>
        </w:numPr>
        <w:tabs>
          <w:tab w:val="num" w:pos="1440"/>
        </w:tabs>
        <w:jc w:val="both"/>
        <w:rPr>
          <w:rFonts w:eastAsiaTheme="minorEastAsia"/>
          <w:i/>
          <w:sz w:val="22"/>
          <w:lang w:eastAsia="zh-CN"/>
        </w:rPr>
      </w:pPr>
      <w:r>
        <w:rPr>
          <w:rFonts w:eastAsiaTheme="minorEastAsia"/>
          <w:i/>
          <w:sz w:val="22"/>
          <w:lang w:eastAsia="zh-CN"/>
        </w:rPr>
        <w:t xml:space="preserve">For multiple PDCCH </w:t>
      </w:r>
      <w:r>
        <w:rPr>
          <w:rFonts w:eastAsiaTheme="minorEastAsia" w:hint="eastAsia"/>
          <w:i/>
          <w:sz w:val="22"/>
          <w:lang w:eastAsia="zh-CN"/>
        </w:rPr>
        <w:t>based</w:t>
      </w:r>
      <w:r>
        <w:rPr>
          <w:rFonts w:eastAsiaTheme="minorEastAsia"/>
          <w:i/>
          <w:sz w:val="22"/>
          <w:lang w:eastAsia="zh-CN"/>
        </w:rPr>
        <w:t xml:space="preserve"> multi-TRP/panel transmission, t</w:t>
      </w:r>
      <w:r w:rsidRPr="002813B5">
        <w:rPr>
          <w:rFonts w:eastAsiaTheme="minorEastAsia"/>
          <w:i/>
          <w:sz w:val="22"/>
          <w:lang w:eastAsia="zh-CN"/>
        </w:rPr>
        <w:t xml:space="preserve">he DM-RS ports of </w:t>
      </w:r>
      <w:r>
        <w:rPr>
          <w:rFonts w:eastAsiaTheme="minorEastAsia"/>
          <w:i/>
          <w:sz w:val="22"/>
          <w:lang w:eastAsia="zh-CN"/>
        </w:rPr>
        <w:t xml:space="preserve">a </w:t>
      </w:r>
      <w:r w:rsidRPr="002813B5">
        <w:rPr>
          <w:rFonts w:eastAsiaTheme="minorEastAsia"/>
          <w:i/>
          <w:sz w:val="22"/>
          <w:lang w:eastAsia="zh-CN"/>
        </w:rPr>
        <w:t xml:space="preserve">PDSCH are quasi co-located with </w:t>
      </w:r>
      <w:r w:rsidRPr="002813B5">
        <w:rPr>
          <w:rFonts w:eastAsiaTheme="minorEastAsia"/>
          <w:i/>
          <w:sz w:val="22"/>
          <w:lang w:val="en-GB" w:eastAsia="zh-CN"/>
        </w:rPr>
        <w:t xml:space="preserve">the RS(s) in the TCI state with respect to the QCL parameter(s) used for PDCCH quasi co-location indication of the lowest CORESET-ID </w:t>
      </w:r>
      <w:r>
        <w:rPr>
          <w:rFonts w:eastAsiaTheme="minorEastAsia"/>
          <w:i/>
          <w:sz w:val="22"/>
          <w:lang w:val="en-GB" w:eastAsia="zh-CN"/>
        </w:rPr>
        <w:t xml:space="preserve">in the latest slot </w:t>
      </w:r>
      <w:r w:rsidRPr="002813B5">
        <w:rPr>
          <w:rFonts w:eastAsiaTheme="minorEastAsia"/>
          <w:i/>
          <w:sz w:val="22"/>
          <w:lang w:val="en-GB" w:eastAsia="zh-CN"/>
        </w:rPr>
        <w:t>which has the same higher layer index as the CORESET in which the DCI scheduling the PDSCH is received.</w:t>
      </w:r>
    </w:p>
    <w:p w14:paraId="5EDE3D44" w14:textId="171FD60F" w:rsidR="009317E9" w:rsidRDefault="009317E9" w:rsidP="00DB5027">
      <w:pPr>
        <w:pStyle w:val="3"/>
        <w:ind w:left="709"/>
        <w:rPr>
          <w:lang w:eastAsia="zh-CN"/>
        </w:rPr>
      </w:pPr>
      <w:r>
        <w:rPr>
          <w:lang w:eastAsia="zh-CN"/>
        </w:rPr>
        <w:t>UCI enhancement</w:t>
      </w:r>
    </w:p>
    <w:p w14:paraId="3162B647" w14:textId="2F71E9A3" w:rsidR="00C41E83" w:rsidRPr="00B038E4" w:rsidRDefault="006353FB" w:rsidP="004601C5">
      <w:pPr>
        <w:spacing w:beforeLines="50" w:before="120" w:afterLines="50" w:after="120"/>
        <w:jc w:val="both"/>
        <w:rPr>
          <w:rFonts w:eastAsiaTheme="minorEastAsia"/>
          <w:b/>
          <w:sz w:val="22"/>
          <w:szCs w:val="22"/>
          <w:u w:val="single"/>
          <w:lang w:eastAsia="zh-CN"/>
        </w:rPr>
      </w:pPr>
      <w:r w:rsidRPr="00A607C3">
        <w:rPr>
          <w:rFonts w:eastAsiaTheme="minorEastAsia"/>
          <w:b/>
          <w:sz w:val="22"/>
          <w:szCs w:val="22"/>
          <w:u w:val="single"/>
          <w:lang w:eastAsia="zh-CN"/>
        </w:rPr>
        <w:t>Joint A/N for multiple PDCCH design</w:t>
      </w:r>
    </w:p>
    <w:p w14:paraId="20560990" w14:textId="35AEA4EE" w:rsidR="00545B60" w:rsidRDefault="00E43588" w:rsidP="00DB5027">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RAN1#98</w:t>
      </w:r>
      <w:r w:rsidR="00EB143C">
        <w:rPr>
          <w:rFonts w:eastAsiaTheme="minorEastAsia"/>
          <w:sz w:val="22"/>
          <w:szCs w:val="22"/>
          <w:lang w:eastAsia="zh-CN"/>
        </w:rPr>
        <w:t xml:space="preserve"> meeting, the following two options were agreed for joint dynamic HARQ-ACK codebook among multiple TRPs:</w:t>
      </w:r>
    </w:p>
    <w:p w14:paraId="1CF6BC84" w14:textId="77777777" w:rsidR="00EB143C" w:rsidRPr="003156E5" w:rsidRDefault="00EB143C" w:rsidP="00EB143C">
      <w:pPr>
        <w:pStyle w:val="aa"/>
        <w:numPr>
          <w:ilvl w:val="0"/>
          <w:numId w:val="100"/>
        </w:numPr>
        <w:spacing w:before="0" w:after="0"/>
        <w:ind w:firstLineChars="0"/>
        <w:contextualSpacing/>
        <w:jc w:val="both"/>
        <w:rPr>
          <w:rFonts w:ascii="Times New Roman" w:hAnsi="Times New Roman" w:cs="Times New Roman"/>
          <w:sz w:val="22"/>
          <w:szCs w:val="20"/>
        </w:rPr>
      </w:pPr>
      <w:r w:rsidRPr="003156E5">
        <w:rPr>
          <w:rFonts w:ascii="Times New Roman" w:hAnsi="Times New Roman" w:cs="Times New Roman"/>
          <w:sz w:val="22"/>
          <w:szCs w:val="20"/>
        </w:rPr>
        <w:t xml:space="preserve">Alt 1: counter DAI is jointly counted across two TRPs (i.e. different higher layer index configured per CORESET (if configured)), and total DAI should count total number of DCIs in a PDCCH monitoring occasion across CCs and TRPs. </w:t>
      </w:r>
    </w:p>
    <w:p w14:paraId="40AAC4E2" w14:textId="77777777" w:rsidR="00EB143C" w:rsidRPr="003156E5" w:rsidRDefault="00EB143C" w:rsidP="00EB143C">
      <w:pPr>
        <w:pStyle w:val="aa"/>
        <w:numPr>
          <w:ilvl w:val="0"/>
          <w:numId w:val="100"/>
        </w:numPr>
        <w:spacing w:before="0" w:after="0"/>
        <w:ind w:firstLineChars="0"/>
        <w:contextualSpacing/>
        <w:jc w:val="both"/>
        <w:rPr>
          <w:rFonts w:ascii="Times New Roman" w:hAnsi="Times New Roman" w:cs="Times New Roman"/>
          <w:strike/>
          <w:sz w:val="22"/>
          <w:szCs w:val="20"/>
        </w:rPr>
      </w:pPr>
      <w:r w:rsidRPr="003156E5">
        <w:rPr>
          <w:rFonts w:ascii="Times New Roman" w:hAnsi="Times New Roman" w:cs="Times New Roman"/>
          <w:sz w:val="22"/>
          <w:szCs w:val="20"/>
        </w:rPr>
        <w:t xml:space="preserve">Alt 2: counter </w:t>
      </w:r>
      <w:r w:rsidRPr="003156E5">
        <w:rPr>
          <w:rFonts w:ascii="Times New Roman" w:hAnsi="Times New Roman" w:cs="Times New Roman"/>
          <w:iCs/>
          <w:sz w:val="22"/>
          <w:szCs w:val="20"/>
          <w:lang w:eastAsia="ko-KR"/>
        </w:rPr>
        <w:t xml:space="preserve">DAI is counted per TRP, and </w:t>
      </w:r>
      <w:proofErr w:type="spellStart"/>
      <w:r w:rsidRPr="003156E5">
        <w:rPr>
          <w:rFonts w:ascii="Times New Roman" w:hAnsi="Times New Roman" w:cs="Times New Roman"/>
          <w:sz w:val="22"/>
          <w:szCs w:val="20"/>
        </w:rPr>
        <w:t>and</w:t>
      </w:r>
      <w:proofErr w:type="spellEnd"/>
      <w:r w:rsidRPr="003156E5">
        <w:rPr>
          <w:rFonts w:ascii="Times New Roman" w:hAnsi="Times New Roman" w:cs="Times New Roman"/>
          <w:sz w:val="22"/>
          <w:szCs w:val="20"/>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p w14:paraId="48A1475D" w14:textId="77777777" w:rsidR="00EB143C" w:rsidRPr="002E01A3" w:rsidRDefault="00EB143C" w:rsidP="00DB5027">
      <w:pPr>
        <w:spacing w:beforeLines="50" w:before="120" w:afterLines="50" w:after="120"/>
        <w:jc w:val="both"/>
        <w:rPr>
          <w:rFonts w:eastAsiaTheme="minorEastAsia"/>
          <w:sz w:val="22"/>
          <w:szCs w:val="22"/>
          <w:lang w:eastAsia="zh-CN"/>
        </w:rPr>
      </w:pPr>
    </w:p>
    <w:p w14:paraId="287B3689" w14:textId="77777777" w:rsidR="00545B60" w:rsidRPr="007C5470" w:rsidRDefault="00545B60" w:rsidP="00545B60">
      <w:pPr>
        <w:spacing w:beforeLines="50" w:before="120" w:afterLines="50" w:after="120"/>
        <w:jc w:val="center"/>
        <w:rPr>
          <w:rFonts w:eastAsiaTheme="minorEastAsia"/>
          <w:sz w:val="22"/>
          <w:szCs w:val="22"/>
        </w:rPr>
      </w:pPr>
      <w:r>
        <w:rPr>
          <w:rFonts w:eastAsiaTheme="minorEastAsia"/>
          <w:noProof/>
          <w:sz w:val="22"/>
          <w:szCs w:val="22"/>
        </w:rPr>
        <w:drawing>
          <wp:inline distT="0" distB="0" distL="0" distR="0" wp14:anchorId="7823CD31" wp14:editId="1083B92E">
            <wp:extent cx="4546397" cy="23020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41292" cy="235007"/>
                    </a:xfrm>
                    <a:prstGeom prst="rect">
                      <a:avLst/>
                    </a:prstGeom>
                    <a:noFill/>
                  </pic:spPr>
                </pic:pic>
              </a:graphicData>
            </a:graphic>
          </wp:inline>
        </w:drawing>
      </w:r>
    </w:p>
    <w:p w14:paraId="19E7DFD7" w14:textId="3AA80A27" w:rsidR="00545B60" w:rsidRDefault="003D234F" w:rsidP="002813B5">
      <w:pPr>
        <w:spacing w:beforeLines="50" w:before="120" w:afterLines="50" w:after="120"/>
        <w:jc w:val="center"/>
        <w:rPr>
          <w:rFonts w:eastAsia="Yu Mincho"/>
          <w:sz w:val="22"/>
          <w:szCs w:val="22"/>
          <w:lang w:eastAsia="ja-JP"/>
        </w:rPr>
      </w:pPr>
      <w:r>
        <w:rPr>
          <w:rFonts w:eastAsia="Yu Mincho"/>
          <w:noProof/>
          <w:sz w:val="22"/>
          <w:szCs w:val="22"/>
          <w:lang w:eastAsia="ja-JP"/>
        </w:rPr>
        <w:lastRenderedPageBreak/>
        <w:drawing>
          <wp:inline distT="0" distB="0" distL="0" distR="0" wp14:anchorId="6186DA90" wp14:editId="69D49CB1">
            <wp:extent cx="2867025" cy="1555255"/>
            <wp:effectExtent l="0" t="0" r="0" b="698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5994" cy="1565545"/>
                    </a:xfrm>
                    <a:prstGeom prst="rect">
                      <a:avLst/>
                    </a:prstGeom>
                    <a:noFill/>
                  </pic:spPr>
                </pic:pic>
              </a:graphicData>
            </a:graphic>
          </wp:inline>
        </w:drawing>
      </w:r>
      <w:r>
        <w:rPr>
          <w:rFonts w:eastAsia="Yu Mincho"/>
          <w:noProof/>
          <w:sz w:val="22"/>
          <w:szCs w:val="22"/>
          <w:lang w:eastAsia="ja-JP"/>
        </w:rPr>
        <w:drawing>
          <wp:inline distT="0" distB="0" distL="0" distR="0" wp14:anchorId="394767A0" wp14:editId="7DAF41B1">
            <wp:extent cx="2840985" cy="1541130"/>
            <wp:effectExtent l="0" t="0" r="0"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67451" cy="1555487"/>
                    </a:xfrm>
                    <a:prstGeom prst="rect">
                      <a:avLst/>
                    </a:prstGeom>
                    <a:noFill/>
                  </pic:spPr>
                </pic:pic>
              </a:graphicData>
            </a:graphic>
          </wp:inline>
        </w:drawing>
      </w:r>
    </w:p>
    <w:p w14:paraId="6F830C2D" w14:textId="2E3C036E" w:rsidR="00545B60" w:rsidRPr="006023F8" w:rsidRDefault="00545B60" w:rsidP="002E01A3">
      <w:pPr>
        <w:spacing w:beforeLines="50" w:before="120" w:afterLines="50" w:after="120"/>
        <w:jc w:val="center"/>
        <w:rPr>
          <w:rFonts w:eastAsia="Yu Mincho"/>
          <w:sz w:val="22"/>
          <w:szCs w:val="22"/>
          <w:lang w:eastAsia="ja-JP"/>
        </w:rPr>
      </w:pPr>
      <w:r w:rsidRPr="001E2A3A">
        <w:rPr>
          <w:rFonts w:eastAsia="Yu Mincho"/>
          <w:sz w:val="22"/>
          <w:szCs w:val="22"/>
          <w:lang w:eastAsia="ja-JP"/>
        </w:rPr>
        <w:t>Fig.</w:t>
      </w:r>
      <w:r w:rsidR="00311EEE">
        <w:rPr>
          <w:rFonts w:eastAsia="Yu Mincho"/>
          <w:sz w:val="22"/>
          <w:szCs w:val="22"/>
          <w:lang w:eastAsia="ja-JP"/>
        </w:rPr>
        <w:t>2-</w:t>
      </w:r>
      <w:r w:rsidR="00F137A5">
        <w:rPr>
          <w:rFonts w:eastAsia="Yu Mincho"/>
          <w:sz w:val="22"/>
          <w:szCs w:val="22"/>
          <w:lang w:eastAsia="ja-JP"/>
        </w:rPr>
        <w:t>10</w:t>
      </w:r>
      <w:r w:rsidRPr="001E2A3A">
        <w:rPr>
          <w:rFonts w:eastAsia="Yu Mincho"/>
          <w:sz w:val="22"/>
          <w:szCs w:val="22"/>
          <w:lang w:eastAsia="ja-JP"/>
        </w:rPr>
        <w:t xml:space="preserve"> </w:t>
      </w:r>
      <w:r w:rsidR="00EB143C">
        <w:rPr>
          <w:rFonts w:eastAsia="Yu Mincho"/>
          <w:sz w:val="22"/>
          <w:szCs w:val="22"/>
          <w:lang w:eastAsia="ja-JP"/>
        </w:rPr>
        <w:t>Alt.1</w:t>
      </w:r>
      <w:r>
        <w:rPr>
          <w:rFonts w:eastAsia="Yu Mincho"/>
          <w:sz w:val="22"/>
          <w:szCs w:val="22"/>
          <w:lang w:eastAsia="ja-JP"/>
        </w:rPr>
        <w:t xml:space="preserve">                      Fig.</w:t>
      </w:r>
      <w:r w:rsidR="00311EEE">
        <w:rPr>
          <w:rFonts w:eastAsia="Yu Mincho"/>
          <w:sz w:val="22"/>
          <w:szCs w:val="22"/>
          <w:lang w:eastAsia="ja-JP"/>
        </w:rPr>
        <w:t>2-1</w:t>
      </w:r>
      <w:r w:rsidR="00F137A5">
        <w:rPr>
          <w:rFonts w:eastAsia="Yu Mincho"/>
          <w:sz w:val="22"/>
          <w:szCs w:val="22"/>
          <w:lang w:eastAsia="ja-JP"/>
        </w:rPr>
        <w:t>1</w:t>
      </w:r>
      <w:r w:rsidRPr="001E2A3A">
        <w:rPr>
          <w:rFonts w:eastAsia="Yu Mincho"/>
          <w:sz w:val="22"/>
          <w:szCs w:val="22"/>
          <w:lang w:eastAsia="ja-JP"/>
        </w:rPr>
        <w:t xml:space="preserve">: </w:t>
      </w:r>
      <w:r w:rsidR="00EB143C">
        <w:rPr>
          <w:rFonts w:eastAsia="Yu Mincho"/>
          <w:sz w:val="22"/>
          <w:szCs w:val="22"/>
          <w:lang w:eastAsia="ja-JP"/>
        </w:rPr>
        <w:t>Alt.2</w:t>
      </w:r>
    </w:p>
    <w:p w14:paraId="5DF7A6A1" w14:textId="77777777" w:rsidR="008A56B8" w:rsidRDefault="008A56B8" w:rsidP="00DB5027">
      <w:pPr>
        <w:spacing w:beforeLines="50" w:before="120" w:afterLines="50" w:after="120"/>
        <w:jc w:val="both"/>
        <w:rPr>
          <w:rFonts w:eastAsiaTheme="minorEastAsia"/>
          <w:sz w:val="22"/>
          <w:szCs w:val="22"/>
          <w:lang w:eastAsia="zh-CN"/>
        </w:rPr>
      </w:pPr>
    </w:p>
    <w:p w14:paraId="117708B8" w14:textId="5B4B8F2F" w:rsidR="00545B60" w:rsidRDefault="008A56B8" w:rsidP="00DB5027">
      <w:pPr>
        <w:spacing w:beforeLines="50" w:before="120" w:afterLines="50"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ig.2-10 and Fig.2-11 show an example </w:t>
      </w:r>
      <w:r>
        <w:rPr>
          <w:rFonts w:eastAsiaTheme="minorEastAsia" w:hint="eastAsia"/>
          <w:sz w:val="22"/>
          <w:szCs w:val="22"/>
          <w:lang w:eastAsia="zh-CN"/>
        </w:rPr>
        <w:t>for</w:t>
      </w:r>
      <w:r>
        <w:rPr>
          <w:rFonts w:eastAsiaTheme="minorEastAsia"/>
          <w:sz w:val="22"/>
          <w:szCs w:val="22"/>
          <w:lang w:eastAsia="zh-CN"/>
        </w:rPr>
        <w:t xml:space="preserve"> Alt.1 and Alt.2 respectively.</w:t>
      </w:r>
      <w:r w:rsidR="00062F9B">
        <w:rPr>
          <w:rFonts w:eastAsiaTheme="minorEastAsia"/>
          <w:sz w:val="22"/>
          <w:szCs w:val="22"/>
          <w:lang w:eastAsia="zh-CN"/>
        </w:rPr>
        <w:t xml:space="preserve"> </w:t>
      </w:r>
      <w:r w:rsidR="00545B60">
        <w:rPr>
          <w:rFonts w:eastAsiaTheme="minorEastAsia"/>
          <w:sz w:val="22"/>
          <w:szCs w:val="22"/>
          <w:lang w:eastAsia="zh-CN"/>
        </w:rPr>
        <w:t xml:space="preserve">Alt.1 is beneficial to </w:t>
      </w:r>
      <w:r w:rsidR="00EB143C">
        <w:rPr>
          <w:rFonts w:eastAsiaTheme="minorEastAsia"/>
          <w:sz w:val="22"/>
          <w:szCs w:val="22"/>
          <w:lang w:eastAsia="zh-CN"/>
        </w:rPr>
        <w:t xml:space="preserve">avoid HARQ-ACK codebook size ambiguity due to </w:t>
      </w:r>
      <w:r w:rsidR="00545B60" w:rsidRPr="00EA38A7">
        <w:rPr>
          <w:rFonts w:eastAsiaTheme="minorEastAsia"/>
          <w:sz w:val="22"/>
          <w:szCs w:val="22"/>
          <w:lang w:eastAsia="zh-CN"/>
        </w:rPr>
        <w:t xml:space="preserve">the </w:t>
      </w:r>
      <w:r w:rsidR="00EB143C">
        <w:rPr>
          <w:rFonts w:eastAsiaTheme="minorEastAsia"/>
          <w:sz w:val="22"/>
          <w:szCs w:val="22"/>
          <w:lang w:eastAsia="zh-CN"/>
        </w:rPr>
        <w:t xml:space="preserve">DCI </w:t>
      </w:r>
      <w:r w:rsidR="00545B60" w:rsidRPr="00EA38A7">
        <w:rPr>
          <w:rFonts w:eastAsiaTheme="minorEastAsia"/>
          <w:sz w:val="22"/>
          <w:szCs w:val="22"/>
          <w:lang w:eastAsia="zh-CN"/>
        </w:rPr>
        <w:t>mis</w:t>
      </w:r>
      <w:r w:rsidR="00545B60">
        <w:rPr>
          <w:rFonts w:eastAsiaTheme="minorEastAsia"/>
          <w:sz w:val="22"/>
          <w:szCs w:val="22"/>
          <w:lang w:eastAsia="zh-CN"/>
        </w:rPr>
        <w:t>s detection</w:t>
      </w:r>
      <w:r w:rsidR="00EB143C">
        <w:rPr>
          <w:rFonts w:eastAsiaTheme="minorEastAsia"/>
          <w:sz w:val="22"/>
          <w:szCs w:val="22"/>
          <w:lang w:eastAsia="zh-CN"/>
        </w:rPr>
        <w:t>. For example, if the DCI</w:t>
      </w:r>
      <w:r w:rsidR="002B0B1E">
        <w:rPr>
          <w:rFonts w:eastAsiaTheme="minorEastAsia"/>
          <w:sz w:val="22"/>
          <w:szCs w:val="22"/>
          <w:lang w:eastAsia="zh-CN"/>
        </w:rPr>
        <w:t xml:space="preserve">#3 in the Fig.2-10 is missed, UE can identify the DCI miss detection based on the counter DCI value in DCI#2’ since the DAI is jointly counted across multiple TRPs and there is no ambiguity on HARQ-ACK codebook size. However, for Alt.2, if the DCI#3 in Fig.2-11 is missed, UE cannot identify the DCI miss detection since the counter DAI is counted separately across multiple TRPs. Thus HARQ-ACK codebook size ambiguity will occur. </w:t>
      </w:r>
      <w:r w:rsidR="00B53A6C">
        <w:rPr>
          <w:rFonts w:eastAsiaTheme="minorEastAsia"/>
          <w:sz w:val="22"/>
          <w:szCs w:val="22"/>
          <w:lang w:eastAsia="zh-CN"/>
        </w:rPr>
        <w:t xml:space="preserve">In addition, for Alt.1, some companies </w:t>
      </w:r>
      <w:r w:rsidR="00A653F9">
        <w:rPr>
          <w:rFonts w:eastAsiaTheme="minorEastAsia"/>
          <w:sz w:val="22"/>
          <w:szCs w:val="22"/>
          <w:lang w:eastAsia="zh-CN"/>
        </w:rPr>
        <w:t xml:space="preserve">have concern </w:t>
      </w:r>
      <w:r w:rsidR="00B53A6C">
        <w:rPr>
          <w:rFonts w:eastAsiaTheme="minorEastAsia"/>
          <w:sz w:val="22"/>
          <w:szCs w:val="22"/>
          <w:lang w:eastAsia="zh-CN"/>
        </w:rPr>
        <w:t xml:space="preserve">that </w:t>
      </w:r>
      <w:r w:rsidR="00545B60">
        <w:rPr>
          <w:rFonts w:eastAsiaTheme="minorEastAsia"/>
          <w:sz w:val="22"/>
          <w:szCs w:val="22"/>
          <w:lang w:eastAsia="zh-CN"/>
        </w:rPr>
        <w:t>it</w:t>
      </w:r>
      <w:r w:rsidR="00545B60" w:rsidRPr="00EA38A7">
        <w:rPr>
          <w:rFonts w:eastAsiaTheme="minorEastAsia"/>
          <w:sz w:val="22"/>
          <w:szCs w:val="22"/>
          <w:lang w:eastAsia="zh-CN"/>
        </w:rPr>
        <w:t xml:space="preserve"> </w:t>
      </w:r>
      <w:r w:rsidR="00545B60">
        <w:rPr>
          <w:rFonts w:eastAsiaTheme="minorEastAsia"/>
          <w:sz w:val="22"/>
          <w:szCs w:val="22"/>
          <w:lang w:eastAsia="zh-CN"/>
        </w:rPr>
        <w:t xml:space="preserve">requires tight coordination among multiple TRPs/panels since the DAI value in the PDCCH of one TRP is impacted by the scheduling of other TRPs. </w:t>
      </w:r>
      <w:r w:rsidR="00B53A6C">
        <w:rPr>
          <w:rFonts w:eastAsiaTheme="minorEastAsia"/>
          <w:sz w:val="22"/>
          <w:szCs w:val="22"/>
          <w:lang w:eastAsia="zh-CN"/>
        </w:rPr>
        <w:t>Since joint ACK/NACK feedback is used for ideal backhaul, tight coordination among multiple TRPs is feasible. For Alt.2, some companies propose that this can unify the UE behavior for separate ACK/NACK feedback and joint ACK/NACK feedback. Although the counter DAI and total DAI counting is the same for joint ACK/NACK feedback and separate ACK/NACK feedback, the UE in Alt.2 is not exactly the same as the UE behavior in separate ACK/NACK feedback, since additional UE behavior need</w:t>
      </w:r>
      <w:r w:rsidR="003C1B3C">
        <w:rPr>
          <w:rFonts w:eastAsiaTheme="minorEastAsia"/>
          <w:sz w:val="22"/>
          <w:szCs w:val="22"/>
          <w:lang w:eastAsia="zh-CN"/>
        </w:rPr>
        <w:t>s</w:t>
      </w:r>
      <w:r w:rsidR="00B53A6C">
        <w:rPr>
          <w:rFonts w:eastAsiaTheme="minorEastAsia"/>
          <w:sz w:val="22"/>
          <w:szCs w:val="22"/>
          <w:lang w:eastAsia="zh-CN"/>
        </w:rPr>
        <w:t xml:space="preserve"> to be defined on how to concatenated the HARQ-ACK bits for TRP1 and HARQ-ACK bits for TRP2 together</w:t>
      </w:r>
      <w:r w:rsidR="003C1B3C">
        <w:rPr>
          <w:rFonts w:eastAsiaTheme="minorEastAsia"/>
          <w:sz w:val="22"/>
          <w:szCs w:val="22"/>
          <w:lang w:eastAsia="zh-CN"/>
        </w:rPr>
        <w:t>.</w:t>
      </w:r>
      <w:r w:rsidR="00B53A6C">
        <w:rPr>
          <w:rFonts w:eastAsiaTheme="minorEastAsia"/>
          <w:sz w:val="22"/>
          <w:szCs w:val="22"/>
          <w:lang w:eastAsia="zh-CN"/>
        </w:rPr>
        <w:t xml:space="preserve"> </w:t>
      </w:r>
      <w:r w:rsidR="00A653F9">
        <w:rPr>
          <w:rFonts w:eastAsiaTheme="minorEastAsia"/>
          <w:sz w:val="22"/>
          <w:szCs w:val="22"/>
          <w:lang w:eastAsia="zh-CN"/>
        </w:rPr>
        <w:t>Based on the above analysis, we have the following proposal:</w:t>
      </w:r>
    </w:p>
    <w:p w14:paraId="1E9643C0" w14:textId="3837A9B6" w:rsidR="00545B60" w:rsidRDefault="00545B60" w:rsidP="00545B60">
      <w:pPr>
        <w:spacing w:beforeLines="50" w:before="120" w:afterLines="50" w:after="120"/>
        <w:jc w:val="both"/>
        <w:rPr>
          <w:rFonts w:eastAsiaTheme="minorEastAsia"/>
          <w:b/>
          <w:sz w:val="22"/>
          <w:szCs w:val="22"/>
          <w:u w:val="single"/>
          <w:lang w:eastAsia="zh-CN"/>
        </w:rPr>
      </w:pPr>
      <w:r>
        <w:rPr>
          <w:rFonts w:eastAsiaTheme="minorEastAsia" w:hint="eastAsia"/>
          <w:b/>
          <w:sz w:val="22"/>
          <w:szCs w:val="22"/>
          <w:u w:val="single"/>
          <w:lang w:eastAsia="zh-CN"/>
        </w:rPr>
        <w:t>P</w:t>
      </w:r>
      <w:r>
        <w:rPr>
          <w:rFonts w:eastAsiaTheme="minorEastAsia"/>
          <w:b/>
          <w:sz w:val="22"/>
          <w:szCs w:val="22"/>
          <w:u w:val="single"/>
          <w:lang w:eastAsia="zh-CN"/>
        </w:rPr>
        <w:t>roposal 2-</w:t>
      </w:r>
      <w:r w:rsidR="00311EEE">
        <w:rPr>
          <w:rFonts w:eastAsiaTheme="minorEastAsia"/>
          <w:b/>
          <w:sz w:val="22"/>
          <w:szCs w:val="22"/>
          <w:u w:val="single"/>
          <w:lang w:eastAsia="zh-CN"/>
        </w:rPr>
        <w:t>1</w:t>
      </w:r>
      <w:r w:rsidR="004B67D6">
        <w:rPr>
          <w:rFonts w:eastAsiaTheme="minorEastAsia"/>
          <w:b/>
          <w:sz w:val="22"/>
          <w:szCs w:val="22"/>
          <w:u w:val="single"/>
          <w:lang w:eastAsia="zh-CN"/>
        </w:rPr>
        <w:t>0</w:t>
      </w:r>
      <w:r>
        <w:rPr>
          <w:rFonts w:eastAsiaTheme="minorEastAsia"/>
          <w:b/>
          <w:sz w:val="22"/>
          <w:szCs w:val="22"/>
          <w:u w:val="single"/>
          <w:lang w:eastAsia="zh-CN"/>
        </w:rPr>
        <w:t>:</w:t>
      </w:r>
    </w:p>
    <w:p w14:paraId="69E92B27" w14:textId="3CB52369" w:rsidR="005C4F2C" w:rsidRPr="00D33665" w:rsidRDefault="00D35FA9" w:rsidP="002813B5">
      <w:pPr>
        <w:pStyle w:val="aa"/>
        <w:numPr>
          <w:ilvl w:val="0"/>
          <w:numId w:val="3"/>
        </w:numPr>
        <w:spacing w:beforeLines="50" w:before="120" w:afterLines="50" w:after="120"/>
        <w:ind w:firstLineChars="0"/>
        <w:jc w:val="both"/>
        <w:rPr>
          <w:rFonts w:eastAsiaTheme="minorEastAsia"/>
          <w:i/>
          <w:sz w:val="22"/>
          <w:szCs w:val="22"/>
        </w:rPr>
      </w:pPr>
      <w:r w:rsidRPr="00762731">
        <w:rPr>
          <w:rFonts w:eastAsiaTheme="minorEastAsia"/>
          <w:i/>
          <w:sz w:val="22"/>
          <w:szCs w:val="22"/>
        </w:rPr>
        <w:t>F</w:t>
      </w:r>
      <w:r w:rsidRPr="00762731">
        <w:rPr>
          <w:rFonts w:ascii="Times New Roman" w:eastAsiaTheme="minorEastAsia" w:hAnsi="Times New Roman" w:cs="Times New Roman"/>
          <w:i/>
          <w:sz w:val="22"/>
          <w:szCs w:val="22"/>
        </w:rPr>
        <w:t xml:space="preserve">or </w:t>
      </w:r>
      <w:r w:rsidR="00A653F9" w:rsidRPr="003E3EF8">
        <w:rPr>
          <w:rFonts w:ascii="Times New Roman" w:eastAsiaTheme="minorEastAsia" w:hAnsi="Times New Roman" w:cs="Times New Roman"/>
          <w:i/>
          <w:sz w:val="22"/>
          <w:szCs w:val="22"/>
        </w:rPr>
        <w:t xml:space="preserve">joint </w:t>
      </w:r>
      <w:r w:rsidRPr="003E3EF8">
        <w:rPr>
          <w:rFonts w:ascii="Times New Roman" w:eastAsiaTheme="minorEastAsia" w:hAnsi="Times New Roman" w:cs="Times New Roman"/>
          <w:i/>
          <w:sz w:val="22"/>
          <w:szCs w:val="22"/>
        </w:rPr>
        <w:t xml:space="preserve">dynamic HARQ-ACK codebook, </w:t>
      </w:r>
      <w:r w:rsidR="00A653F9" w:rsidRPr="003E3EF8">
        <w:rPr>
          <w:rFonts w:ascii="Times New Roman" w:eastAsiaTheme="minorEastAsia" w:hAnsi="Times New Roman" w:cs="Times New Roman"/>
          <w:i/>
          <w:sz w:val="22"/>
          <w:szCs w:val="22"/>
        </w:rPr>
        <w:t>support Alt.1</w:t>
      </w:r>
      <w:r w:rsidR="004E48BB">
        <w:rPr>
          <w:rFonts w:ascii="Times New Roman" w:eastAsiaTheme="minorEastAsia" w:hAnsi="Times New Roman" w:cs="Times New Roman"/>
          <w:i/>
          <w:sz w:val="22"/>
          <w:szCs w:val="22"/>
        </w:rPr>
        <w:t>:</w:t>
      </w:r>
      <w:r w:rsidR="00A653F9" w:rsidRPr="003E3EF8">
        <w:rPr>
          <w:rFonts w:ascii="Times New Roman" w:eastAsiaTheme="minorEastAsia" w:hAnsi="Times New Roman" w:cs="Times New Roman"/>
          <w:i/>
          <w:sz w:val="22"/>
          <w:szCs w:val="22"/>
        </w:rPr>
        <w:t xml:space="preserve"> </w:t>
      </w:r>
      <w:r w:rsidR="00A653F9" w:rsidRPr="002813B5">
        <w:rPr>
          <w:rFonts w:ascii="Times New Roman" w:hAnsi="Times New Roman" w:cs="Times New Roman"/>
          <w:i/>
          <w:sz w:val="22"/>
          <w:szCs w:val="20"/>
        </w:rPr>
        <w:t>counter DAI is jointly counted across two TRPs (i.e. different higher layer index configured per CORESET (if configured)), and total DAI should count total number of DCIs in a PDCCH monitoring occasion across CCs and TRPs.</w:t>
      </w:r>
    </w:p>
    <w:p w14:paraId="101CEAF6" w14:textId="5EBF3C37" w:rsidR="00A668F1" w:rsidRDefault="00A668F1" w:rsidP="00862D5A">
      <w:pPr>
        <w:spacing w:beforeLines="50" w:before="120" w:afterLines="50" w:after="120"/>
        <w:jc w:val="both"/>
        <w:rPr>
          <w:rFonts w:eastAsiaTheme="minorEastAsia"/>
          <w:b/>
          <w:sz w:val="22"/>
          <w:szCs w:val="22"/>
          <w:u w:val="single"/>
          <w:lang w:eastAsia="zh-CN"/>
        </w:rPr>
      </w:pPr>
      <w:r>
        <w:rPr>
          <w:rFonts w:eastAsiaTheme="minorEastAsia" w:hint="eastAsia"/>
          <w:b/>
          <w:sz w:val="22"/>
          <w:szCs w:val="22"/>
          <w:u w:val="single"/>
          <w:lang w:eastAsia="zh-CN"/>
        </w:rPr>
        <w:t>P</w:t>
      </w:r>
      <w:r>
        <w:rPr>
          <w:rFonts w:eastAsiaTheme="minorEastAsia"/>
          <w:b/>
          <w:sz w:val="22"/>
          <w:szCs w:val="22"/>
          <w:u w:val="single"/>
          <w:lang w:eastAsia="zh-CN"/>
        </w:rPr>
        <w:t xml:space="preserve">UCCH resource </w:t>
      </w:r>
      <w:r w:rsidR="00265A01">
        <w:rPr>
          <w:rFonts w:eastAsiaTheme="minorEastAsia" w:hint="eastAsia"/>
          <w:b/>
          <w:sz w:val="22"/>
          <w:szCs w:val="22"/>
          <w:u w:val="single"/>
          <w:lang w:eastAsia="zh-CN"/>
        </w:rPr>
        <w:t>association</w:t>
      </w:r>
      <w:bookmarkStart w:id="4" w:name="_GoBack"/>
      <w:bookmarkEnd w:id="4"/>
    </w:p>
    <w:p w14:paraId="7CE9DBA8" w14:textId="314ED6AD" w:rsidR="00A668F1" w:rsidRPr="003C24EC" w:rsidRDefault="00A668F1" w:rsidP="00862D5A">
      <w:pPr>
        <w:spacing w:beforeLines="50" w:before="120" w:afterLines="50" w:after="120"/>
        <w:jc w:val="both"/>
        <w:rPr>
          <w:rFonts w:eastAsiaTheme="minorEastAsia"/>
          <w:sz w:val="22"/>
          <w:szCs w:val="22"/>
          <w:lang w:eastAsia="zh-CN"/>
        </w:rPr>
      </w:pPr>
      <w:r w:rsidRPr="003C24EC">
        <w:rPr>
          <w:rFonts w:eastAsiaTheme="minorEastAsia"/>
          <w:sz w:val="22"/>
          <w:szCs w:val="22"/>
          <w:lang w:eastAsia="zh-CN"/>
        </w:rPr>
        <w:t>For multiple PDCCH based multiple TRP/panel transmission, it was agreed that each PUCCH resource may be associated with a value of higher layer index per CORESET, however, how to associate a PUCCH resource with a higher layer index per CORESET is still unclear. In the email discussion on RRC parameters after RAN1#98bis meeting, the following alternatives were proposed:</w:t>
      </w:r>
    </w:p>
    <w:p w14:paraId="388E6FA2" w14:textId="7DB93BEC" w:rsidR="00A668F1" w:rsidRDefault="00A668F1" w:rsidP="00A668F1">
      <w:pPr>
        <w:pStyle w:val="aa"/>
        <w:numPr>
          <w:ilvl w:val="0"/>
          <w:numId w:val="117"/>
        </w:numPr>
        <w:spacing w:beforeLines="50" w:before="120" w:afterLines="50" w:after="120"/>
        <w:ind w:firstLineChars="0"/>
        <w:jc w:val="both"/>
        <w:rPr>
          <w:rFonts w:ascii="Times New Roman" w:eastAsiaTheme="minorEastAsia" w:hAnsi="Times New Roman" w:cs="Times New Roman"/>
          <w:sz w:val="22"/>
          <w:szCs w:val="22"/>
        </w:rPr>
      </w:pPr>
      <w:r w:rsidRPr="003C24EC">
        <w:rPr>
          <w:rFonts w:ascii="Times New Roman" w:eastAsiaTheme="minorEastAsia" w:hAnsi="Times New Roman" w:cs="Times New Roman"/>
          <w:sz w:val="22"/>
          <w:szCs w:val="22"/>
        </w:rPr>
        <w:t>Alt.1</w:t>
      </w:r>
      <w:r>
        <w:rPr>
          <w:rFonts w:ascii="Times New Roman" w:eastAsiaTheme="minorEastAsia" w:hAnsi="Times New Roman" w:cs="Times New Roman" w:hint="eastAsia"/>
          <w:sz w:val="22"/>
          <w:szCs w:val="22"/>
        </w:rPr>
        <w:t>:</w:t>
      </w:r>
      <w:r>
        <w:rPr>
          <w:rFonts w:ascii="Times New Roman" w:eastAsiaTheme="minorEastAsia" w:hAnsi="Times New Roman" w:cs="Times New Roman"/>
          <w:sz w:val="22"/>
          <w:szCs w:val="22"/>
        </w:rPr>
        <w:t xml:space="preserve"> </w:t>
      </w:r>
      <w:r w:rsidRPr="003C24EC">
        <w:rPr>
          <w:rFonts w:ascii="Times New Roman" w:eastAsiaTheme="minorEastAsia" w:hAnsi="Times New Roman" w:cs="Times New Roman"/>
          <w:sz w:val="22"/>
          <w:szCs w:val="22"/>
        </w:rPr>
        <w:t xml:space="preserve">hard association of PUCCH resources, e.g. the lowest </w:t>
      </w:r>
      <w:proofErr w:type="spellStart"/>
      <w:r w:rsidRPr="003C24EC">
        <w:rPr>
          <w:rFonts w:ascii="Times New Roman" w:eastAsiaTheme="minorEastAsia" w:hAnsi="Times New Roman" w:cs="Times New Roman"/>
          <w:sz w:val="22"/>
          <w:szCs w:val="22"/>
        </w:rPr>
        <w:t>indice</w:t>
      </w:r>
      <w:proofErr w:type="spellEnd"/>
      <w:r w:rsidRPr="003C24EC">
        <w:rPr>
          <w:rFonts w:ascii="Times New Roman" w:eastAsiaTheme="minorEastAsia" w:hAnsi="Times New Roman" w:cs="Times New Roman"/>
          <w:sz w:val="22"/>
          <w:szCs w:val="22"/>
        </w:rPr>
        <w:t xml:space="preserve">(s) of configured PUCCH resources associated with the value 0 of </w:t>
      </w:r>
      <w:proofErr w:type="spellStart"/>
      <w:r w:rsidRPr="003C24EC">
        <w:rPr>
          <w:rFonts w:ascii="Times New Roman" w:eastAsiaTheme="minorEastAsia" w:hAnsi="Times New Roman" w:cs="Times New Roman"/>
          <w:sz w:val="22"/>
          <w:szCs w:val="22"/>
        </w:rPr>
        <w:t>HigherLayerIndexPerCORESET</w:t>
      </w:r>
      <w:proofErr w:type="spellEnd"/>
    </w:p>
    <w:p w14:paraId="73B0F01E" w14:textId="5AD08AEF" w:rsidR="00A668F1" w:rsidRDefault="00A668F1" w:rsidP="00A668F1">
      <w:pPr>
        <w:pStyle w:val="aa"/>
        <w:numPr>
          <w:ilvl w:val="0"/>
          <w:numId w:val="117"/>
        </w:numPr>
        <w:spacing w:beforeLines="50" w:before="120" w:afterLines="50" w:after="12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Alt.2:</w:t>
      </w:r>
      <w:r w:rsidRPr="00A668F1">
        <w:rPr>
          <w:rFonts w:asciiTheme="minorHAnsi" w:eastAsiaTheme="minorEastAsia" w:hAnsi="Arial" w:cstheme="minorBidi"/>
          <w:color w:val="000000" w:themeColor="text1"/>
          <w:kern w:val="24"/>
          <w:sz w:val="32"/>
          <w:szCs w:val="32"/>
          <w:lang w:eastAsia="en-US"/>
        </w:rPr>
        <w:t xml:space="preserve"> </w:t>
      </w:r>
      <w:r w:rsidRPr="00A668F1">
        <w:rPr>
          <w:rFonts w:ascii="Times New Roman" w:eastAsiaTheme="minorEastAsia" w:hAnsi="Times New Roman" w:cs="Times New Roman"/>
          <w:sz w:val="22"/>
          <w:szCs w:val="22"/>
        </w:rPr>
        <w:t>Whether the source RS in the activated spatial relation of the PUCCH resource is the same as the QCL source RS in the activated TCI state of the CORESET</w:t>
      </w:r>
    </w:p>
    <w:p w14:paraId="0D6EE8C4" w14:textId="0B5DA481" w:rsidR="00A668F1" w:rsidRDefault="00A668F1" w:rsidP="00A668F1">
      <w:pPr>
        <w:pStyle w:val="aa"/>
        <w:numPr>
          <w:ilvl w:val="0"/>
          <w:numId w:val="117"/>
        </w:numPr>
        <w:spacing w:beforeLines="50" w:before="120" w:afterLines="50" w:after="120"/>
        <w:ind w:firstLineChars="0"/>
        <w:jc w:val="both"/>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A</w:t>
      </w:r>
      <w:r>
        <w:rPr>
          <w:rFonts w:ascii="Times New Roman" w:eastAsiaTheme="minorEastAsia" w:hAnsi="Times New Roman" w:cs="Times New Roman"/>
          <w:sz w:val="22"/>
          <w:szCs w:val="22"/>
        </w:rPr>
        <w:t>lt.3: introduce a new RRC parameter</w:t>
      </w:r>
    </w:p>
    <w:p w14:paraId="7771FCA3" w14:textId="206CB5D6" w:rsidR="00A668F1" w:rsidRPr="003C24EC" w:rsidRDefault="00A668F1" w:rsidP="003C24EC">
      <w:pPr>
        <w:pStyle w:val="aa"/>
        <w:numPr>
          <w:ilvl w:val="0"/>
          <w:numId w:val="117"/>
        </w:numPr>
        <w:spacing w:beforeLines="50" w:before="120" w:afterLines="50" w:after="120"/>
        <w:ind w:firstLineChars="0"/>
        <w:jc w:val="both"/>
        <w:rPr>
          <w:rFonts w:eastAsiaTheme="minorEastAsia"/>
          <w:sz w:val="22"/>
          <w:szCs w:val="22"/>
        </w:rPr>
      </w:pPr>
      <w:r w:rsidRPr="00A668F1">
        <w:rPr>
          <w:rFonts w:ascii="Times New Roman" w:eastAsiaTheme="minorEastAsia" w:hAnsi="Times New Roman" w:cs="Times New Roman"/>
          <w:sz w:val="22"/>
          <w:szCs w:val="22"/>
        </w:rPr>
        <w:t>Alt 4: PUCCH resources for TRP0 are configured with close loop index 0, and PUCCH resources for TRP0 are configured with close loop index 1</w:t>
      </w:r>
    </w:p>
    <w:p w14:paraId="77E8B9D1" w14:textId="261BD435" w:rsidR="007B3F47" w:rsidRPr="003C24EC" w:rsidRDefault="00A668F1" w:rsidP="00862D5A">
      <w:pPr>
        <w:spacing w:beforeLines="50" w:before="120" w:afterLines="50" w:after="120"/>
        <w:jc w:val="both"/>
        <w:rPr>
          <w:rFonts w:eastAsiaTheme="minorEastAsia"/>
          <w:sz w:val="22"/>
          <w:szCs w:val="22"/>
          <w:lang w:eastAsia="zh-CN"/>
        </w:rPr>
      </w:pPr>
      <w:r w:rsidRPr="003C24EC">
        <w:rPr>
          <w:rFonts w:eastAsiaTheme="minorEastAsia"/>
          <w:sz w:val="22"/>
          <w:szCs w:val="22"/>
          <w:lang w:eastAsia="zh-CN"/>
        </w:rPr>
        <w:t xml:space="preserve">Although each alternative can work, Alt.1, Alt.2 and Alt.4 may have some </w:t>
      </w:r>
      <w:proofErr w:type="gramStart"/>
      <w:r w:rsidRPr="003C24EC">
        <w:rPr>
          <w:rFonts w:eastAsiaTheme="minorEastAsia"/>
          <w:sz w:val="22"/>
          <w:szCs w:val="22"/>
          <w:lang w:eastAsia="zh-CN"/>
        </w:rPr>
        <w:t>restrictions more or less</w:t>
      </w:r>
      <w:proofErr w:type="gramEnd"/>
      <w:r w:rsidRPr="003C24EC">
        <w:rPr>
          <w:rFonts w:eastAsiaTheme="minorEastAsia"/>
          <w:sz w:val="22"/>
          <w:szCs w:val="22"/>
          <w:lang w:eastAsia="zh-CN"/>
        </w:rPr>
        <w:t xml:space="preserve">. </w:t>
      </w:r>
      <w:r w:rsidR="007B3F47" w:rsidRPr="003C24EC">
        <w:rPr>
          <w:rFonts w:eastAsiaTheme="minorEastAsia"/>
          <w:sz w:val="22"/>
          <w:szCs w:val="22"/>
          <w:lang w:eastAsia="zh-CN"/>
        </w:rPr>
        <w:t xml:space="preserve">Alt.1 is quite inflexible, and some details need to be further clarified, e.g., how many PUCCH resource is associated with value 0 and how many PUCCH resource is associated with value 1, etc. For Alt.2, if source RS for the activated spatial relation of the PUCCH resource is configured as SRS, additional mechanism needs to be defined in order to associate a PUCCH resource with a higher layer index per CORESET. For Alt.4, each TRP can </w:t>
      </w:r>
      <w:r w:rsidR="002A2BF7">
        <w:rPr>
          <w:rFonts w:eastAsiaTheme="minorEastAsia"/>
          <w:sz w:val="22"/>
          <w:szCs w:val="22"/>
          <w:lang w:eastAsia="zh-CN"/>
        </w:rPr>
        <w:t>o</w:t>
      </w:r>
      <w:r w:rsidR="007B3F47" w:rsidRPr="003C24EC">
        <w:rPr>
          <w:rFonts w:eastAsiaTheme="minorEastAsia"/>
          <w:sz w:val="22"/>
          <w:szCs w:val="22"/>
          <w:lang w:eastAsia="zh-CN"/>
        </w:rPr>
        <w:t>nly have one close-loop power control which is not forward compatibl</w:t>
      </w:r>
      <w:r w:rsidR="002A2BF7">
        <w:rPr>
          <w:rFonts w:eastAsiaTheme="minorEastAsia"/>
          <w:sz w:val="22"/>
          <w:szCs w:val="22"/>
          <w:lang w:eastAsia="zh-CN"/>
        </w:rPr>
        <w:t>e</w:t>
      </w:r>
      <w:r w:rsidR="007B3F47" w:rsidRPr="003C24EC">
        <w:rPr>
          <w:rFonts w:eastAsiaTheme="minorEastAsia"/>
          <w:sz w:val="22"/>
          <w:szCs w:val="22"/>
          <w:lang w:eastAsia="zh-CN"/>
        </w:rPr>
        <w:t>. The most simple and flexible way is to introduce a new RRC parameter</w:t>
      </w:r>
      <w:r w:rsidR="0053653B">
        <w:rPr>
          <w:rFonts w:eastAsiaTheme="minorEastAsia"/>
          <w:sz w:val="22"/>
          <w:szCs w:val="22"/>
          <w:lang w:eastAsia="zh-CN"/>
        </w:rPr>
        <w:t xml:space="preserve"> as in Alt.3</w:t>
      </w:r>
      <w:r w:rsidR="007B3F47" w:rsidRPr="003C24EC">
        <w:rPr>
          <w:rFonts w:eastAsiaTheme="minorEastAsia"/>
          <w:sz w:val="22"/>
          <w:szCs w:val="22"/>
          <w:lang w:eastAsia="zh-CN"/>
        </w:rPr>
        <w:t>.</w:t>
      </w:r>
    </w:p>
    <w:p w14:paraId="682AC0A5" w14:textId="79CC2B5E" w:rsidR="007B3F47" w:rsidRPr="00C73FEB" w:rsidRDefault="007B3F47" w:rsidP="00862D5A">
      <w:pPr>
        <w:spacing w:beforeLines="50" w:before="120" w:afterLines="50" w:after="120"/>
        <w:jc w:val="both"/>
        <w:rPr>
          <w:rFonts w:eastAsiaTheme="minorEastAsia"/>
          <w:b/>
          <w:sz w:val="22"/>
          <w:szCs w:val="22"/>
          <w:u w:val="single"/>
          <w:lang w:eastAsia="zh-CN"/>
        </w:rPr>
      </w:pPr>
      <w:r w:rsidRPr="007B3F47">
        <w:rPr>
          <w:rFonts w:eastAsiaTheme="minorEastAsia"/>
          <w:b/>
          <w:sz w:val="22"/>
          <w:szCs w:val="22"/>
          <w:u w:val="single"/>
          <w:lang w:eastAsia="zh-CN"/>
        </w:rPr>
        <w:t>Proposal 2-</w:t>
      </w:r>
      <w:r w:rsidR="004B67D6">
        <w:rPr>
          <w:rFonts w:eastAsiaTheme="minorEastAsia"/>
          <w:b/>
          <w:sz w:val="22"/>
          <w:szCs w:val="22"/>
          <w:u w:val="single"/>
          <w:lang w:eastAsia="zh-CN"/>
        </w:rPr>
        <w:t>11</w:t>
      </w:r>
      <w:r w:rsidRPr="007B3F47">
        <w:rPr>
          <w:rFonts w:eastAsiaTheme="minorEastAsia"/>
          <w:b/>
          <w:sz w:val="22"/>
          <w:szCs w:val="22"/>
          <w:u w:val="single"/>
          <w:lang w:eastAsia="zh-CN"/>
        </w:rPr>
        <w:t>:</w:t>
      </w:r>
    </w:p>
    <w:p w14:paraId="3BA0E47C" w14:textId="53CD70FA" w:rsidR="007B3F47" w:rsidRPr="003C24EC" w:rsidRDefault="007B3F47" w:rsidP="003C24EC">
      <w:pPr>
        <w:pStyle w:val="aa"/>
        <w:numPr>
          <w:ilvl w:val="0"/>
          <w:numId w:val="118"/>
        </w:numPr>
        <w:spacing w:beforeLines="50" w:before="120" w:afterLines="50" w:after="120"/>
        <w:ind w:firstLineChars="0"/>
        <w:jc w:val="both"/>
        <w:rPr>
          <w:rFonts w:eastAsiaTheme="minorEastAsia"/>
          <w:i/>
          <w:sz w:val="22"/>
          <w:szCs w:val="22"/>
        </w:rPr>
      </w:pPr>
      <w:r w:rsidRPr="003C24EC">
        <w:rPr>
          <w:rFonts w:ascii="Times New Roman" w:eastAsiaTheme="minorEastAsia" w:hAnsi="Times New Roman" w:cs="Times New Roman"/>
          <w:i/>
          <w:sz w:val="22"/>
          <w:szCs w:val="22"/>
        </w:rPr>
        <w:lastRenderedPageBreak/>
        <w:t>An explicit RRC parameter is introduced to associate a PUCCH resource with a value of higher layer index per CORESET.</w:t>
      </w:r>
    </w:p>
    <w:p w14:paraId="02E9DAE5" w14:textId="77777777" w:rsidR="00F37304" w:rsidRDefault="00F37304" w:rsidP="004601C5">
      <w:pPr>
        <w:spacing w:beforeLines="50" w:before="120" w:afterLines="50" w:after="120"/>
        <w:jc w:val="both"/>
        <w:rPr>
          <w:rFonts w:eastAsia="MS Mincho"/>
          <w:i/>
          <w:sz w:val="22"/>
          <w:szCs w:val="22"/>
          <w:u w:val="single"/>
          <w:lang w:eastAsia="ja-JP"/>
        </w:rPr>
      </w:pPr>
    </w:p>
    <w:p w14:paraId="29780951" w14:textId="65951919" w:rsidR="000D6727" w:rsidRDefault="000D6727" w:rsidP="0005723C">
      <w:pPr>
        <w:pStyle w:val="2"/>
        <w:spacing w:before="240" w:after="120"/>
        <w:rPr>
          <w:lang w:eastAsia="zh-CN"/>
        </w:rPr>
      </w:pPr>
      <w:r w:rsidRPr="000D6727">
        <w:rPr>
          <w:lang w:eastAsia="zh-CN"/>
        </w:rPr>
        <w:t xml:space="preserve">CSI </w:t>
      </w:r>
      <w:r w:rsidR="0005723C" w:rsidRPr="0005723C">
        <w:rPr>
          <w:lang w:eastAsia="zh-CN"/>
        </w:rPr>
        <w:t xml:space="preserve">measurement </w:t>
      </w:r>
      <w:r w:rsidRPr="000D6727">
        <w:rPr>
          <w:lang w:eastAsia="zh-CN"/>
        </w:rPr>
        <w:t>enhancement</w:t>
      </w:r>
    </w:p>
    <w:p w14:paraId="59CB25D4" w14:textId="14E76B79" w:rsidR="005C4F2C" w:rsidRPr="000D6727" w:rsidRDefault="005C4F2C" w:rsidP="00E95F5B">
      <w:pPr>
        <w:spacing w:beforeLines="50" w:before="120" w:afterLines="50" w:after="120"/>
        <w:jc w:val="both"/>
        <w:rPr>
          <w:rFonts w:eastAsiaTheme="minorEastAsia"/>
          <w:sz w:val="22"/>
          <w:szCs w:val="22"/>
          <w:lang w:eastAsia="zh-CN"/>
        </w:rPr>
      </w:pPr>
      <w:r w:rsidRPr="000D6727">
        <w:rPr>
          <w:rFonts w:eastAsiaTheme="minorEastAsia"/>
          <w:sz w:val="22"/>
          <w:szCs w:val="22"/>
          <w:lang w:eastAsia="zh-CN"/>
        </w:rPr>
        <w:t>To support joint transmission from multiple TRPs/panels, suitable Tx-Rx beam pair from each TRP/panel should be selected for high frequency. If beam management is performed for each TRP/panel individually, the selected beams from each TRP/panel individually do not consider inter-beam interference. In addition, the overhead of beam measurement and reporting would be high, and the latency of beam management procedure would be large. Therefore, a combination of multiple beams from multiple TRPs/panels (one beam from one TRP/panel) can be transmitted simultaneously for beam measurement and reporting. The new measurement and reporting of L1-SINR for a combination of multiple beams can be further studied, as discussed in our companion contribution [</w:t>
      </w:r>
      <w:r w:rsidR="00913D2E">
        <w:rPr>
          <w:rFonts w:eastAsiaTheme="minorEastAsia"/>
          <w:sz w:val="22"/>
          <w:szCs w:val="22"/>
          <w:lang w:eastAsia="zh-CN"/>
        </w:rPr>
        <w:t>2</w:t>
      </w:r>
      <w:r w:rsidRPr="000D6727">
        <w:rPr>
          <w:rFonts w:eastAsiaTheme="minorEastAsia"/>
          <w:sz w:val="22"/>
          <w:szCs w:val="22"/>
          <w:lang w:eastAsia="zh-CN"/>
        </w:rPr>
        <w:t>].</w:t>
      </w:r>
    </w:p>
    <w:p w14:paraId="6177170C" w14:textId="77777777" w:rsidR="005C4F2C" w:rsidRDefault="005C4F2C" w:rsidP="00E95F5B">
      <w:pPr>
        <w:pStyle w:val="21"/>
        <w:rPr>
          <w:szCs w:val="22"/>
        </w:rPr>
      </w:pPr>
      <w:r w:rsidRPr="00BA7025">
        <w:rPr>
          <w:szCs w:val="22"/>
        </w:rPr>
        <w:t xml:space="preserve">Similarly, for CSI reporting in multiple TRPs/panels, inter-beam interference from multi-TRP/panel should be </w:t>
      </w:r>
      <w:proofErr w:type="gramStart"/>
      <w:r w:rsidRPr="00BA7025">
        <w:rPr>
          <w:szCs w:val="22"/>
        </w:rPr>
        <w:t>taken into account</w:t>
      </w:r>
      <w:proofErr w:type="gramEnd"/>
      <w:r w:rsidRPr="00BA7025">
        <w:rPr>
          <w:szCs w:val="22"/>
        </w:rPr>
        <w:t>. NZP CSI-RS based interference measurement defined in NR Rel-15 can be reused for inter-beam interference measurement in multi-TRP/panel in NR Rel-16. However, how to configure CSI-RS from multiple TRPs and how to support multiple types of interference hypothesis measurement for a channel measurement should be further discussed.</w:t>
      </w:r>
    </w:p>
    <w:p w14:paraId="30BC09D1" w14:textId="0D12BAA8" w:rsidR="005C4F2C" w:rsidRDefault="005C4F2C" w:rsidP="00E95F5B">
      <w:pPr>
        <w:pStyle w:val="21"/>
        <w:rPr>
          <w:szCs w:val="22"/>
        </w:rPr>
      </w:pPr>
      <w:r>
        <w:rPr>
          <w:rFonts w:hint="eastAsia"/>
          <w:szCs w:val="22"/>
        </w:rPr>
        <w:t>To</w:t>
      </w:r>
      <w:r w:rsidRPr="0058586A">
        <w:t xml:space="preserve"> </w:t>
      </w:r>
      <w:r w:rsidRPr="0058586A">
        <w:rPr>
          <w:szCs w:val="22"/>
        </w:rPr>
        <w:t>evaluate the performance of</w:t>
      </w:r>
      <w:r>
        <w:rPr>
          <w:rFonts w:hint="eastAsia"/>
          <w:szCs w:val="22"/>
        </w:rPr>
        <w:t xml:space="preserve"> </w:t>
      </w:r>
      <w:r>
        <w:rPr>
          <w:szCs w:val="22"/>
        </w:rPr>
        <w:t xml:space="preserve">different transmission schemes and different CSI measurement methods, system-level simulation is performed for </w:t>
      </w:r>
      <w:r w:rsidRPr="0058586A">
        <w:rPr>
          <w:szCs w:val="22"/>
        </w:rPr>
        <w:t>multi-panel transmission on 30 GHz.</w:t>
      </w:r>
      <w:r>
        <w:rPr>
          <w:szCs w:val="22"/>
        </w:rPr>
        <w:t xml:space="preserve"> </w:t>
      </w:r>
      <w:r w:rsidRPr="0058586A">
        <w:rPr>
          <w:szCs w:val="22"/>
        </w:rPr>
        <w:t xml:space="preserve">Detailed evaluation assumptions are shown in appendix Table A-1. Cell average spectral efficiency and 5% edge UE spectral efficiency are evaluated as the metrics. In the simulation, following </w:t>
      </w:r>
      <w:r>
        <w:rPr>
          <w:szCs w:val="22"/>
        </w:rPr>
        <w:t>four</w:t>
      </w:r>
      <w:r w:rsidRPr="0058586A">
        <w:rPr>
          <w:szCs w:val="22"/>
        </w:rPr>
        <w:t xml:space="preserve"> cases</w:t>
      </w:r>
      <w:r>
        <w:rPr>
          <w:szCs w:val="22"/>
        </w:rPr>
        <w:t xml:space="preserve"> in Table 2-</w:t>
      </w:r>
      <w:r w:rsidR="002E4406">
        <w:rPr>
          <w:szCs w:val="22"/>
        </w:rPr>
        <w:t>1</w:t>
      </w:r>
      <w:r w:rsidR="002E4406" w:rsidRPr="0058586A">
        <w:rPr>
          <w:szCs w:val="22"/>
        </w:rPr>
        <w:t xml:space="preserve"> </w:t>
      </w:r>
      <w:r w:rsidRPr="0058586A">
        <w:rPr>
          <w:szCs w:val="22"/>
        </w:rPr>
        <w:t>are evaluated with corresponding illustrations shown in Fig</w:t>
      </w:r>
      <w:r w:rsidR="00FA4A22">
        <w:rPr>
          <w:szCs w:val="22"/>
        </w:rPr>
        <w:t>.</w:t>
      </w:r>
      <w:r w:rsidRPr="0058586A">
        <w:rPr>
          <w:szCs w:val="22"/>
        </w:rPr>
        <w:t xml:space="preserve"> 2-</w:t>
      </w:r>
      <w:r w:rsidR="00822616">
        <w:rPr>
          <w:szCs w:val="22"/>
        </w:rPr>
        <w:t>1</w:t>
      </w:r>
      <w:r w:rsidR="00753A46">
        <w:rPr>
          <w:szCs w:val="22"/>
        </w:rPr>
        <w:t>2</w:t>
      </w:r>
      <w:r w:rsidRPr="0058586A">
        <w:rPr>
          <w:szCs w:val="22"/>
        </w:rPr>
        <w:t>.</w:t>
      </w:r>
    </w:p>
    <w:p w14:paraId="38D16454" w14:textId="2677A230" w:rsidR="005C4F2C" w:rsidRPr="000D6727" w:rsidRDefault="005C4F2C" w:rsidP="005C4F2C">
      <w:pPr>
        <w:tabs>
          <w:tab w:val="left" w:pos="1312"/>
        </w:tabs>
        <w:spacing w:beforeLines="50" w:before="120" w:afterLines="50" w:after="120"/>
        <w:jc w:val="center"/>
        <w:rPr>
          <w:rFonts w:eastAsiaTheme="minorEastAsia"/>
          <w:color w:val="000000"/>
          <w:sz w:val="22"/>
          <w:szCs w:val="22"/>
          <w:lang w:eastAsia="zh-CN"/>
        </w:rPr>
      </w:pPr>
      <w:r w:rsidRPr="000D6727">
        <w:rPr>
          <w:rFonts w:eastAsiaTheme="minorEastAsia"/>
          <w:color w:val="000000"/>
          <w:sz w:val="22"/>
          <w:szCs w:val="22"/>
          <w:lang w:eastAsia="zh-CN"/>
        </w:rPr>
        <w:t xml:space="preserve">Table </w:t>
      </w:r>
      <w:r>
        <w:rPr>
          <w:rFonts w:eastAsiaTheme="minorEastAsia"/>
          <w:color w:val="000000"/>
          <w:sz w:val="22"/>
          <w:szCs w:val="22"/>
          <w:lang w:eastAsia="zh-CN"/>
        </w:rPr>
        <w:t>2</w:t>
      </w:r>
      <w:r w:rsidRPr="000D6727">
        <w:rPr>
          <w:rFonts w:eastAsiaTheme="minorEastAsia"/>
          <w:color w:val="000000"/>
          <w:sz w:val="22"/>
          <w:szCs w:val="22"/>
          <w:lang w:eastAsia="zh-CN"/>
        </w:rPr>
        <w:t>-</w:t>
      </w:r>
      <w:r w:rsidR="002E4406">
        <w:rPr>
          <w:rFonts w:eastAsiaTheme="minorEastAsia"/>
          <w:color w:val="000000"/>
          <w:sz w:val="22"/>
          <w:szCs w:val="22"/>
          <w:lang w:eastAsia="zh-CN"/>
        </w:rPr>
        <w:t>1</w:t>
      </w:r>
      <w:r w:rsidRPr="000D6727">
        <w:rPr>
          <w:rFonts w:eastAsiaTheme="minorEastAsia"/>
          <w:color w:val="000000"/>
          <w:sz w:val="22"/>
          <w:szCs w:val="22"/>
          <w:lang w:eastAsia="zh-CN"/>
        </w:rPr>
        <w:t xml:space="preserve">: </w:t>
      </w:r>
      <w:r>
        <w:rPr>
          <w:rFonts w:eastAsiaTheme="minorEastAsia"/>
          <w:color w:val="000000"/>
          <w:sz w:val="22"/>
          <w:szCs w:val="22"/>
          <w:lang w:eastAsia="zh-CN"/>
        </w:rPr>
        <w:t>Simulation cases</w:t>
      </w:r>
    </w:p>
    <w:tbl>
      <w:tblPr>
        <w:tblStyle w:val="41"/>
        <w:tblW w:w="0" w:type="auto"/>
        <w:tblLook w:val="04A0" w:firstRow="1" w:lastRow="0" w:firstColumn="1" w:lastColumn="0" w:noHBand="0" w:noVBand="1"/>
      </w:tblPr>
      <w:tblGrid>
        <w:gridCol w:w="704"/>
        <w:gridCol w:w="2552"/>
        <w:gridCol w:w="4110"/>
        <w:gridCol w:w="2596"/>
      </w:tblGrid>
      <w:tr w:rsidR="005C4F2C" w:rsidRPr="00986F45" w14:paraId="3CF9E7FD" w14:textId="77777777" w:rsidTr="00F07B50">
        <w:tc>
          <w:tcPr>
            <w:tcW w:w="704" w:type="dxa"/>
            <w:shd w:val="clear" w:color="auto" w:fill="BDD6EE"/>
          </w:tcPr>
          <w:p w14:paraId="5402B658" w14:textId="77777777" w:rsidR="005C4F2C" w:rsidRPr="00986F45" w:rsidRDefault="005C4F2C" w:rsidP="00F07B50">
            <w:pPr>
              <w:jc w:val="both"/>
              <w:rPr>
                <w:rFonts w:eastAsia="Yu Mincho"/>
                <w:sz w:val="22"/>
                <w:szCs w:val="22"/>
                <w:lang w:val="en-GB" w:eastAsia="ja-JP"/>
              </w:rPr>
            </w:pPr>
            <w:r>
              <w:rPr>
                <w:rFonts w:eastAsia="Yu Mincho"/>
                <w:sz w:val="22"/>
                <w:szCs w:val="22"/>
                <w:lang w:val="en-GB" w:eastAsia="ja-JP"/>
              </w:rPr>
              <w:t>Case</w:t>
            </w:r>
          </w:p>
        </w:tc>
        <w:tc>
          <w:tcPr>
            <w:tcW w:w="2552" w:type="dxa"/>
            <w:shd w:val="clear" w:color="auto" w:fill="BDD6EE"/>
          </w:tcPr>
          <w:p w14:paraId="071A20EB" w14:textId="77777777" w:rsidR="005C4F2C" w:rsidRPr="00986F45" w:rsidRDefault="005C4F2C" w:rsidP="00F07B50">
            <w:pPr>
              <w:jc w:val="both"/>
              <w:rPr>
                <w:rFonts w:eastAsia="Yu Mincho"/>
                <w:sz w:val="22"/>
                <w:szCs w:val="22"/>
                <w:lang w:val="en-GB" w:eastAsia="ja-JP"/>
              </w:rPr>
            </w:pPr>
            <w:r>
              <w:rPr>
                <w:rFonts w:eastAsia="Yu Mincho"/>
                <w:sz w:val="22"/>
                <w:szCs w:val="22"/>
                <w:lang w:val="en-GB" w:eastAsia="ja-JP"/>
              </w:rPr>
              <w:t>Transmission scheme</w:t>
            </w:r>
          </w:p>
        </w:tc>
        <w:tc>
          <w:tcPr>
            <w:tcW w:w="4110" w:type="dxa"/>
            <w:shd w:val="clear" w:color="auto" w:fill="BDD6EE"/>
          </w:tcPr>
          <w:p w14:paraId="106D8DC6" w14:textId="77777777" w:rsidR="005C4F2C" w:rsidRPr="00986F45" w:rsidRDefault="005C4F2C" w:rsidP="00F07B50">
            <w:pPr>
              <w:jc w:val="both"/>
              <w:rPr>
                <w:rFonts w:eastAsia="Yu Mincho"/>
                <w:sz w:val="22"/>
                <w:szCs w:val="22"/>
                <w:lang w:val="en-GB" w:eastAsia="ja-JP"/>
              </w:rPr>
            </w:pPr>
            <w:r>
              <w:rPr>
                <w:rFonts w:eastAsia="Yu Mincho"/>
                <w:sz w:val="22"/>
                <w:szCs w:val="22"/>
                <w:lang w:val="en-GB" w:eastAsia="ja-JP"/>
              </w:rPr>
              <w:t>CSI feedback</w:t>
            </w:r>
          </w:p>
        </w:tc>
        <w:tc>
          <w:tcPr>
            <w:tcW w:w="2596" w:type="dxa"/>
            <w:shd w:val="clear" w:color="auto" w:fill="BDD6EE"/>
          </w:tcPr>
          <w:p w14:paraId="55E49376" w14:textId="6287C34F" w:rsidR="005C4F2C" w:rsidRPr="00986F45" w:rsidRDefault="005C4F2C" w:rsidP="00F07B50">
            <w:pPr>
              <w:jc w:val="both"/>
              <w:rPr>
                <w:rFonts w:eastAsia="Yu Mincho"/>
                <w:sz w:val="22"/>
                <w:szCs w:val="22"/>
                <w:lang w:val="en-GB" w:eastAsia="ja-JP"/>
              </w:rPr>
            </w:pPr>
            <w:r>
              <w:rPr>
                <w:rFonts w:eastAsia="Yu Mincho"/>
                <w:sz w:val="22"/>
                <w:szCs w:val="22"/>
                <w:lang w:val="en-GB" w:eastAsia="ja-JP"/>
              </w:rPr>
              <w:t xml:space="preserve">UE </w:t>
            </w:r>
            <w:r w:rsidR="00786398">
              <w:rPr>
                <w:rFonts w:eastAsia="Yu Mincho"/>
                <w:sz w:val="22"/>
                <w:szCs w:val="22"/>
                <w:lang w:val="en-GB" w:eastAsia="ja-JP"/>
              </w:rPr>
              <w:t>reception</w:t>
            </w:r>
          </w:p>
        </w:tc>
      </w:tr>
      <w:tr w:rsidR="005C4F2C" w:rsidRPr="00986F45" w14:paraId="1DA8E036" w14:textId="77777777" w:rsidTr="00F07B50">
        <w:tc>
          <w:tcPr>
            <w:tcW w:w="704" w:type="dxa"/>
          </w:tcPr>
          <w:p w14:paraId="5A45B1BF" w14:textId="77777777" w:rsidR="005C4F2C" w:rsidRPr="00140A2C" w:rsidRDefault="005C4F2C" w:rsidP="00F07B50">
            <w:pPr>
              <w:jc w:val="both"/>
              <w:rPr>
                <w:rFonts w:eastAsiaTheme="minorEastAsia"/>
                <w:sz w:val="22"/>
                <w:szCs w:val="22"/>
                <w:lang w:val="en-GB" w:eastAsia="zh-CN"/>
              </w:rPr>
            </w:pPr>
            <w:r>
              <w:rPr>
                <w:rFonts w:eastAsiaTheme="minorEastAsia" w:hint="eastAsia"/>
                <w:sz w:val="22"/>
                <w:szCs w:val="22"/>
                <w:lang w:val="en-GB" w:eastAsia="zh-CN"/>
              </w:rPr>
              <w:t>1</w:t>
            </w:r>
          </w:p>
        </w:tc>
        <w:tc>
          <w:tcPr>
            <w:tcW w:w="2552" w:type="dxa"/>
          </w:tcPr>
          <w:p w14:paraId="3EC0C840" w14:textId="77777777" w:rsidR="005C4F2C" w:rsidRPr="00986F45" w:rsidRDefault="005C4F2C" w:rsidP="00F07B50">
            <w:pPr>
              <w:jc w:val="both"/>
              <w:rPr>
                <w:rFonts w:eastAsia="Yu Mincho"/>
                <w:sz w:val="22"/>
                <w:szCs w:val="22"/>
                <w:lang w:val="en-GB" w:eastAsia="ja-JP"/>
              </w:rPr>
            </w:pPr>
            <w:r w:rsidRPr="00F231A9">
              <w:rPr>
                <w:rFonts w:eastAsia="Yu Mincho"/>
                <w:sz w:val="22"/>
                <w:szCs w:val="22"/>
                <w:lang w:val="en-GB" w:eastAsia="ja-JP"/>
              </w:rPr>
              <w:t>Single-panel Tx for a UE</w:t>
            </w:r>
          </w:p>
        </w:tc>
        <w:tc>
          <w:tcPr>
            <w:tcW w:w="4110" w:type="dxa"/>
          </w:tcPr>
          <w:p w14:paraId="04CF0D41" w14:textId="77777777" w:rsidR="005C4F2C" w:rsidRPr="00986F45" w:rsidRDefault="005C4F2C" w:rsidP="00F07B50">
            <w:pPr>
              <w:jc w:val="both"/>
              <w:rPr>
                <w:rFonts w:eastAsia="Yu Mincho"/>
                <w:sz w:val="22"/>
                <w:szCs w:val="22"/>
                <w:lang w:val="en-GB" w:eastAsia="ja-JP"/>
              </w:rPr>
            </w:pPr>
            <w:r w:rsidRPr="00221166">
              <w:rPr>
                <w:rFonts w:eastAsia="宋体"/>
                <w:sz w:val="22"/>
                <w:szCs w:val="22"/>
                <w:lang w:eastAsia="zh-CN"/>
              </w:rPr>
              <w:t xml:space="preserve">1 CSI </w:t>
            </w:r>
            <w:r>
              <w:rPr>
                <w:rFonts w:eastAsia="宋体"/>
                <w:sz w:val="22"/>
                <w:szCs w:val="22"/>
                <w:lang w:eastAsia="zh-CN"/>
              </w:rPr>
              <w:t xml:space="preserve">feedback </w:t>
            </w:r>
            <w:r w:rsidRPr="00221166">
              <w:rPr>
                <w:rFonts w:eastAsia="宋体"/>
                <w:sz w:val="22"/>
                <w:szCs w:val="22"/>
                <w:lang w:eastAsia="zh-CN"/>
              </w:rPr>
              <w:t xml:space="preserve">for single-beam </w:t>
            </w:r>
            <w:r>
              <w:rPr>
                <w:rFonts w:eastAsia="宋体"/>
                <w:sz w:val="22"/>
                <w:szCs w:val="22"/>
                <w:lang w:eastAsia="zh-CN"/>
              </w:rPr>
              <w:t xml:space="preserve">transmission </w:t>
            </w:r>
            <w:r w:rsidRPr="00221166">
              <w:rPr>
                <w:rFonts w:eastAsia="宋体"/>
                <w:sz w:val="22"/>
                <w:szCs w:val="22"/>
                <w:lang w:eastAsia="zh-CN"/>
              </w:rPr>
              <w:t>per UE</w:t>
            </w:r>
          </w:p>
        </w:tc>
        <w:tc>
          <w:tcPr>
            <w:tcW w:w="2596" w:type="dxa"/>
          </w:tcPr>
          <w:p w14:paraId="163C2D77"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1 panel for reception at UE</w:t>
            </w:r>
          </w:p>
        </w:tc>
      </w:tr>
      <w:tr w:rsidR="005C4F2C" w:rsidRPr="00986F45" w14:paraId="7CC50554" w14:textId="77777777" w:rsidTr="00F07B50">
        <w:tc>
          <w:tcPr>
            <w:tcW w:w="704" w:type="dxa"/>
          </w:tcPr>
          <w:p w14:paraId="72AE3102" w14:textId="77777777" w:rsidR="005C4F2C" w:rsidRPr="00140A2C" w:rsidRDefault="005C4F2C" w:rsidP="00F07B50">
            <w:pPr>
              <w:jc w:val="both"/>
              <w:rPr>
                <w:rFonts w:eastAsiaTheme="minorEastAsia"/>
                <w:sz w:val="22"/>
                <w:szCs w:val="22"/>
                <w:lang w:val="en-GB" w:eastAsia="zh-CN"/>
              </w:rPr>
            </w:pPr>
            <w:r>
              <w:rPr>
                <w:rFonts w:eastAsiaTheme="minorEastAsia" w:hint="eastAsia"/>
                <w:sz w:val="22"/>
                <w:szCs w:val="22"/>
                <w:lang w:val="en-GB" w:eastAsia="zh-CN"/>
              </w:rPr>
              <w:t>2</w:t>
            </w:r>
          </w:p>
        </w:tc>
        <w:tc>
          <w:tcPr>
            <w:tcW w:w="2552" w:type="dxa"/>
          </w:tcPr>
          <w:p w14:paraId="1F9B1F2D" w14:textId="77777777" w:rsidR="005C4F2C" w:rsidRPr="00986F45" w:rsidRDefault="005C4F2C" w:rsidP="00F07B50">
            <w:pPr>
              <w:jc w:val="both"/>
              <w:rPr>
                <w:rFonts w:eastAsia="Yu Mincho"/>
                <w:sz w:val="22"/>
                <w:szCs w:val="22"/>
                <w:lang w:val="en-GB" w:eastAsia="ja-JP"/>
              </w:rPr>
            </w:pPr>
            <w:r>
              <w:rPr>
                <w:rFonts w:eastAsia="Yu Mincho"/>
                <w:sz w:val="22"/>
                <w:szCs w:val="22"/>
                <w:lang w:val="en-GB" w:eastAsia="ja-JP"/>
              </w:rPr>
              <w:t>Multi-panel Tx for a UE</w:t>
            </w:r>
          </w:p>
        </w:tc>
        <w:tc>
          <w:tcPr>
            <w:tcW w:w="4110" w:type="dxa"/>
          </w:tcPr>
          <w:p w14:paraId="1D07C828" w14:textId="77777777" w:rsidR="005C4F2C" w:rsidRPr="00986F45" w:rsidRDefault="005C4F2C" w:rsidP="00F07B50">
            <w:pPr>
              <w:jc w:val="both"/>
              <w:rPr>
                <w:rFonts w:eastAsia="Yu Mincho"/>
                <w:sz w:val="22"/>
                <w:szCs w:val="22"/>
                <w:lang w:val="en-GB" w:eastAsia="ja-JP"/>
              </w:rPr>
            </w:pPr>
            <w:r w:rsidRPr="00F231A9">
              <w:rPr>
                <w:rFonts w:eastAsia="Yu Mincho"/>
                <w:sz w:val="22"/>
                <w:szCs w:val="22"/>
                <w:lang w:val="en-GB" w:eastAsia="ja-JP"/>
              </w:rPr>
              <w:t>1 CSI feedback for multi-</w:t>
            </w:r>
            <w:r>
              <w:rPr>
                <w:rFonts w:eastAsia="Yu Mincho"/>
                <w:sz w:val="22"/>
                <w:szCs w:val="22"/>
                <w:lang w:val="en-GB" w:eastAsia="ja-JP"/>
              </w:rPr>
              <w:t>beam joint transmission per UE</w:t>
            </w:r>
          </w:p>
        </w:tc>
        <w:tc>
          <w:tcPr>
            <w:tcW w:w="2596" w:type="dxa"/>
          </w:tcPr>
          <w:p w14:paraId="4E9672F5" w14:textId="77777777" w:rsidR="005C4F2C" w:rsidRPr="00986F45" w:rsidRDefault="005C4F2C" w:rsidP="00F07B50">
            <w:pPr>
              <w:jc w:val="both"/>
              <w:rPr>
                <w:rFonts w:eastAsia="Yu Mincho"/>
                <w:sz w:val="22"/>
                <w:szCs w:val="22"/>
                <w:lang w:val="en-GB" w:eastAsia="ja-JP"/>
              </w:rPr>
            </w:pPr>
            <w:r w:rsidRPr="00F231A9">
              <w:rPr>
                <w:rFonts w:eastAsia="Yu Mincho"/>
                <w:sz w:val="22"/>
                <w:szCs w:val="22"/>
                <w:lang w:val="en-GB" w:eastAsia="ja-JP"/>
              </w:rPr>
              <w:t>2 panel for reception at UE</w:t>
            </w:r>
          </w:p>
        </w:tc>
      </w:tr>
      <w:tr w:rsidR="005C4F2C" w:rsidRPr="00986F45" w14:paraId="7D440647" w14:textId="77777777" w:rsidTr="00F07B50">
        <w:tc>
          <w:tcPr>
            <w:tcW w:w="704" w:type="dxa"/>
          </w:tcPr>
          <w:p w14:paraId="2D6A7009" w14:textId="77777777" w:rsidR="005C4F2C" w:rsidRPr="00140A2C" w:rsidRDefault="005C4F2C" w:rsidP="00F07B50">
            <w:pPr>
              <w:jc w:val="both"/>
              <w:rPr>
                <w:rFonts w:eastAsiaTheme="minorEastAsia"/>
                <w:sz w:val="22"/>
                <w:szCs w:val="22"/>
                <w:lang w:val="en-GB" w:eastAsia="zh-CN"/>
              </w:rPr>
            </w:pPr>
            <w:r>
              <w:rPr>
                <w:rFonts w:eastAsiaTheme="minorEastAsia" w:hint="eastAsia"/>
                <w:sz w:val="22"/>
                <w:szCs w:val="22"/>
                <w:lang w:val="en-GB" w:eastAsia="zh-CN"/>
              </w:rPr>
              <w:t>3</w:t>
            </w:r>
          </w:p>
        </w:tc>
        <w:tc>
          <w:tcPr>
            <w:tcW w:w="2552" w:type="dxa"/>
          </w:tcPr>
          <w:p w14:paraId="6758E14F"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 xml:space="preserve">Multi-panel Tx for a UE; </w:t>
            </w:r>
          </w:p>
        </w:tc>
        <w:tc>
          <w:tcPr>
            <w:tcW w:w="4110" w:type="dxa"/>
          </w:tcPr>
          <w:p w14:paraId="57C87DF2"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3 CSI feedback (2 for single-beam transmission and 1 for multi-beam joint transmission) per UE</w:t>
            </w:r>
          </w:p>
        </w:tc>
        <w:tc>
          <w:tcPr>
            <w:tcW w:w="2596" w:type="dxa"/>
          </w:tcPr>
          <w:p w14:paraId="41949C7C"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2 panel for reception at UE</w:t>
            </w:r>
          </w:p>
        </w:tc>
      </w:tr>
      <w:tr w:rsidR="005C4F2C" w:rsidRPr="00986F45" w14:paraId="7FE4098D" w14:textId="77777777" w:rsidTr="00F07B50">
        <w:tc>
          <w:tcPr>
            <w:tcW w:w="704" w:type="dxa"/>
          </w:tcPr>
          <w:p w14:paraId="35B1CBB4" w14:textId="77777777" w:rsidR="005C4F2C" w:rsidRPr="00140A2C" w:rsidRDefault="005C4F2C" w:rsidP="00F07B50">
            <w:pPr>
              <w:jc w:val="both"/>
              <w:rPr>
                <w:rFonts w:eastAsiaTheme="minorEastAsia"/>
                <w:sz w:val="22"/>
                <w:szCs w:val="22"/>
                <w:lang w:val="en-GB" w:eastAsia="zh-CN"/>
              </w:rPr>
            </w:pPr>
            <w:r>
              <w:rPr>
                <w:rFonts w:eastAsiaTheme="minorEastAsia" w:hint="eastAsia"/>
                <w:sz w:val="22"/>
                <w:szCs w:val="22"/>
                <w:lang w:val="en-GB" w:eastAsia="zh-CN"/>
              </w:rPr>
              <w:t>4</w:t>
            </w:r>
          </w:p>
        </w:tc>
        <w:tc>
          <w:tcPr>
            <w:tcW w:w="2552" w:type="dxa"/>
          </w:tcPr>
          <w:p w14:paraId="00E08040"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Multi-panel Tx for a UE;</w:t>
            </w:r>
          </w:p>
        </w:tc>
        <w:tc>
          <w:tcPr>
            <w:tcW w:w="4110" w:type="dxa"/>
          </w:tcPr>
          <w:p w14:paraId="3FA4D225"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3 CSI feedback (Based on Case 3, 2 CSIs for single-beam transmission are updated considering the inter-beam interference from the other panel) per UE</w:t>
            </w:r>
          </w:p>
        </w:tc>
        <w:tc>
          <w:tcPr>
            <w:tcW w:w="2596" w:type="dxa"/>
          </w:tcPr>
          <w:p w14:paraId="311EA671" w14:textId="77777777" w:rsidR="005C4F2C" w:rsidRPr="00986F45" w:rsidRDefault="005C4F2C" w:rsidP="00F07B50">
            <w:pPr>
              <w:jc w:val="both"/>
              <w:rPr>
                <w:rFonts w:eastAsia="Yu Mincho"/>
                <w:sz w:val="22"/>
                <w:szCs w:val="22"/>
                <w:lang w:val="en-GB" w:eastAsia="ja-JP"/>
              </w:rPr>
            </w:pPr>
            <w:r>
              <w:rPr>
                <w:rFonts w:eastAsia="宋体"/>
                <w:sz w:val="22"/>
                <w:szCs w:val="22"/>
                <w:lang w:eastAsia="zh-CN"/>
              </w:rPr>
              <w:t>2 panel for reception at UE</w:t>
            </w:r>
          </w:p>
        </w:tc>
      </w:tr>
    </w:tbl>
    <w:p w14:paraId="6A4F5185" w14:textId="77777777" w:rsidR="005C4F2C" w:rsidRDefault="005C4F2C" w:rsidP="005C4F2C">
      <w:pPr>
        <w:spacing w:afterLines="50" w:after="120"/>
        <w:jc w:val="center"/>
        <w:rPr>
          <w:rFonts w:eastAsia="宋体"/>
          <w:sz w:val="22"/>
          <w:szCs w:val="22"/>
          <w:lang w:eastAsia="zh-CN"/>
        </w:rPr>
      </w:pPr>
      <w:r>
        <w:rPr>
          <w:rFonts w:eastAsia="宋体"/>
          <w:noProof/>
          <w:sz w:val="22"/>
          <w:szCs w:val="22"/>
          <w:lang w:eastAsia="ja-JP"/>
        </w:rPr>
        <w:lastRenderedPageBreak/>
        <w:drawing>
          <wp:inline distT="0" distB="0" distL="0" distR="0" wp14:anchorId="747005E7" wp14:editId="089F780A">
            <wp:extent cx="5472546" cy="2175958"/>
            <wp:effectExtent l="0" t="0" r="0"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96926" cy="2185652"/>
                    </a:xfrm>
                    <a:prstGeom prst="rect">
                      <a:avLst/>
                    </a:prstGeom>
                    <a:noFill/>
                  </pic:spPr>
                </pic:pic>
              </a:graphicData>
            </a:graphic>
          </wp:inline>
        </w:drawing>
      </w:r>
    </w:p>
    <w:p w14:paraId="7FF73959" w14:textId="228F6D44" w:rsidR="005C4F2C" w:rsidRPr="00945C9B" w:rsidRDefault="005C4F2C" w:rsidP="005C4F2C">
      <w:pPr>
        <w:spacing w:afterLines="50" w:after="120"/>
        <w:jc w:val="center"/>
        <w:rPr>
          <w:rFonts w:eastAsiaTheme="minorEastAsia"/>
          <w:sz w:val="22"/>
        </w:rPr>
      </w:pPr>
      <w:r w:rsidRPr="00945C9B">
        <w:rPr>
          <w:rFonts w:eastAsiaTheme="minorEastAsia"/>
          <w:sz w:val="22"/>
        </w:rPr>
        <w:t>Fig</w:t>
      </w:r>
      <w:r>
        <w:rPr>
          <w:rFonts w:eastAsiaTheme="minorEastAsia"/>
          <w:sz w:val="22"/>
        </w:rPr>
        <w:t>.</w:t>
      </w:r>
      <w:r w:rsidRPr="00945C9B">
        <w:rPr>
          <w:rFonts w:eastAsiaTheme="minorEastAsia"/>
          <w:sz w:val="22"/>
        </w:rPr>
        <w:t xml:space="preserve"> 2-</w:t>
      </w:r>
      <w:r w:rsidR="00822616">
        <w:rPr>
          <w:rFonts w:eastAsiaTheme="minorEastAsia"/>
          <w:sz w:val="22"/>
          <w:lang w:eastAsia="zh-CN"/>
        </w:rPr>
        <w:t>1</w:t>
      </w:r>
      <w:r w:rsidR="00753A46">
        <w:rPr>
          <w:rFonts w:eastAsiaTheme="minorEastAsia"/>
          <w:sz w:val="22"/>
          <w:lang w:eastAsia="zh-CN"/>
        </w:rPr>
        <w:t>2</w:t>
      </w:r>
      <w:r w:rsidRPr="00945C9B">
        <w:rPr>
          <w:rFonts w:eastAsiaTheme="minorEastAsia"/>
          <w:sz w:val="22"/>
        </w:rPr>
        <w:t xml:space="preserve"> Examples of </w:t>
      </w:r>
      <w:r>
        <w:rPr>
          <w:rFonts w:eastAsiaTheme="minorEastAsia"/>
          <w:sz w:val="22"/>
        </w:rPr>
        <w:t>four</w:t>
      </w:r>
      <w:r w:rsidRPr="00945C9B">
        <w:rPr>
          <w:rFonts w:eastAsiaTheme="minorEastAsia"/>
          <w:sz w:val="22"/>
        </w:rPr>
        <w:t xml:space="preserve"> simulation cases</w:t>
      </w:r>
      <w:r>
        <w:rPr>
          <w:rFonts w:eastAsiaTheme="minorEastAsia"/>
          <w:sz w:val="22"/>
        </w:rPr>
        <w:t>.</w:t>
      </w:r>
    </w:p>
    <w:p w14:paraId="616AFB4E" w14:textId="735F7FF3" w:rsidR="005C4F2C" w:rsidRDefault="005C4F2C" w:rsidP="00E95F5B">
      <w:pPr>
        <w:spacing w:afterLines="50"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or the four cases, the evaluation results of c</w:t>
      </w:r>
      <w:r w:rsidRPr="00024060">
        <w:rPr>
          <w:rFonts w:eastAsia="宋体"/>
          <w:sz w:val="22"/>
          <w:szCs w:val="22"/>
          <w:lang w:eastAsia="zh-CN"/>
        </w:rPr>
        <w:t>ell average spectral efficiency and 5% edge UE spectral efficiency</w:t>
      </w:r>
      <w:r>
        <w:rPr>
          <w:rFonts w:eastAsia="宋体"/>
          <w:sz w:val="22"/>
          <w:szCs w:val="22"/>
          <w:lang w:eastAsia="zh-CN"/>
        </w:rPr>
        <w:t xml:space="preserve"> are shown in Fig</w:t>
      </w:r>
      <w:r w:rsidR="00FA4A22">
        <w:rPr>
          <w:rFonts w:eastAsia="宋体"/>
          <w:sz w:val="22"/>
          <w:szCs w:val="22"/>
          <w:lang w:eastAsia="zh-CN"/>
        </w:rPr>
        <w:t>.</w:t>
      </w:r>
      <w:r>
        <w:rPr>
          <w:rFonts w:eastAsia="宋体"/>
          <w:sz w:val="22"/>
          <w:szCs w:val="22"/>
          <w:lang w:eastAsia="zh-CN"/>
        </w:rPr>
        <w:t xml:space="preserve"> 2-</w:t>
      </w:r>
      <w:r w:rsidR="00FA4A22">
        <w:rPr>
          <w:rFonts w:eastAsia="宋体"/>
          <w:sz w:val="22"/>
          <w:szCs w:val="22"/>
          <w:lang w:eastAsia="zh-CN"/>
        </w:rPr>
        <w:t>1</w:t>
      </w:r>
      <w:r w:rsidR="00753A46">
        <w:rPr>
          <w:rFonts w:eastAsia="宋体"/>
          <w:sz w:val="22"/>
          <w:szCs w:val="22"/>
          <w:lang w:eastAsia="zh-CN"/>
        </w:rPr>
        <w:t>3</w:t>
      </w:r>
      <w:r>
        <w:rPr>
          <w:rFonts w:eastAsia="宋体"/>
          <w:sz w:val="22"/>
          <w:szCs w:val="22"/>
          <w:lang w:eastAsia="zh-CN"/>
        </w:rPr>
        <w:t>. Compared with Case 1, Case 2 with multi-beam joint transmission for a UE can increase both cell average and cell edge performance in multi-panel scenario. The cell average performance gain is about 11%-16%, and the edge UE performance gain is about 22%-23%. Case 2 can be regarded as coherent joint transmission from multiple beams.</w:t>
      </w:r>
    </w:p>
    <w:p w14:paraId="6037D07A" w14:textId="77777777" w:rsidR="005C4F2C" w:rsidRDefault="005C4F2C" w:rsidP="00E95F5B">
      <w:pPr>
        <w:spacing w:afterLines="50" w:after="120"/>
        <w:jc w:val="both"/>
        <w:rPr>
          <w:rFonts w:eastAsia="宋体"/>
          <w:sz w:val="22"/>
          <w:szCs w:val="22"/>
          <w:lang w:eastAsia="zh-CN"/>
        </w:rPr>
      </w:pPr>
      <w:r>
        <w:rPr>
          <w:rFonts w:eastAsia="宋体"/>
          <w:sz w:val="22"/>
          <w:szCs w:val="22"/>
          <w:lang w:eastAsia="zh-CN"/>
        </w:rPr>
        <w:t>Comparing Case 2 and Case 3, it is observed that multiple types of CSI feedback in Case 3</w:t>
      </w:r>
      <w:r w:rsidRPr="000C69E4">
        <w:rPr>
          <w:rFonts w:eastAsia="宋体"/>
          <w:sz w:val="22"/>
          <w:szCs w:val="22"/>
          <w:lang w:eastAsia="zh-CN"/>
        </w:rPr>
        <w:t xml:space="preserve"> increase</w:t>
      </w:r>
      <w:r>
        <w:rPr>
          <w:rFonts w:eastAsia="宋体"/>
          <w:sz w:val="22"/>
          <w:szCs w:val="22"/>
          <w:lang w:eastAsia="zh-CN"/>
        </w:rPr>
        <w:t>s</w:t>
      </w:r>
      <w:r w:rsidRPr="000C69E4">
        <w:rPr>
          <w:rFonts w:eastAsia="宋体"/>
          <w:sz w:val="22"/>
          <w:szCs w:val="22"/>
          <w:lang w:eastAsia="zh-CN"/>
        </w:rPr>
        <w:t xml:space="preserve"> cell average performance but reduce</w:t>
      </w:r>
      <w:r>
        <w:rPr>
          <w:rFonts w:eastAsia="宋体"/>
          <w:sz w:val="22"/>
          <w:szCs w:val="22"/>
          <w:lang w:eastAsia="zh-CN"/>
        </w:rPr>
        <w:t>s</w:t>
      </w:r>
      <w:r w:rsidRPr="000C69E4">
        <w:rPr>
          <w:rFonts w:eastAsia="宋体"/>
          <w:sz w:val="22"/>
          <w:szCs w:val="22"/>
          <w:lang w:eastAsia="zh-CN"/>
        </w:rPr>
        <w:t xml:space="preserve"> cell edge performance</w:t>
      </w:r>
      <w:r>
        <w:rPr>
          <w:rFonts w:eastAsia="宋体"/>
          <w:sz w:val="22"/>
          <w:szCs w:val="22"/>
          <w:lang w:eastAsia="zh-CN"/>
        </w:rPr>
        <w:t xml:space="preserve"> in </w:t>
      </w:r>
      <w:r w:rsidRPr="000C69E4">
        <w:rPr>
          <w:rFonts w:eastAsia="宋体"/>
          <w:sz w:val="22"/>
          <w:szCs w:val="22"/>
          <w:lang w:eastAsia="zh-CN"/>
        </w:rPr>
        <w:t>multi-panel scenario</w:t>
      </w:r>
      <w:r>
        <w:rPr>
          <w:rFonts w:eastAsia="宋体"/>
          <w:sz w:val="22"/>
          <w:szCs w:val="22"/>
          <w:lang w:eastAsia="zh-CN"/>
        </w:rPr>
        <w:t xml:space="preserve">. In Case 3, as the </w:t>
      </w:r>
      <w:proofErr w:type="spellStart"/>
      <w:r>
        <w:rPr>
          <w:rFonts w:eastAsia="宋体"/>
          <w:sz w:val="22"/>
          <w:szCs w:val="22"/>
          <w:lang w:eastAsia="zh-CN"/>
        </w:rPr>
        <w:t>gNB</w:t>
      </w:r>
      <w:proofErr w:type="spellEnd"/>
      <w:r w:rsidRPr="000D3CB7">
        <w:rPr>
          <w:rFonts w:eastAsia="宋体"/>
          <w:sz w:val="22"/>
          <w:szCs w:val="22"/>
          <w:lang w:eastAsia="zh-CN"/>
        </w:rPr>
        <w:t xml:space="preserve"> can decide to schedule </w:t>
      </w:r>
      <w:r>
        <w:rPr>
          <w:rFonts w:eastAsia="宋体"/>
          <w:sz w:val="22"/>
          <w:szCs w:val="22"/>
          <w:lang w:eastAsia="zh-CN"/>
        </w:rPr>
        <w:t>one</w:t>
      </w:r>
      <w:r w:rsidRPr="000D3CB7">
        <w:rPr>
          <w:rFonts w:eastAsia="宋体"/>
          <w:sz w:val="22"/>
          <w:szCs w:val="22"/>
          <w:lang w:eastAsia="zh-CN"/>
        </w:rPr>
        <w:t xml:space="preserve"> UE with </w:t>
      </w:r>
      <w:r>
        <w:rPr>
          <w:rFonts w:eastAsia="宋体"/>
          <w:sz w:val="22"/>
          <w:szCs w:val="22"/>
          <w:lang w:eastAsia="zh-CN"/>
        </w:rPr>
        <w:t>joint transmission</w:t>
      </w:r>
      <w:r w:rsidRPr="000D3CB7">
        <w:rPr>
          <w:rFonts w:eastAsia="宋体"/>
          <w:sz w:val="22"/>
          <w:szCs w:val="22"/>
          <w:lang w:eastAsia="zh-CN"/>
        </w:rPr>
        <w:t xml:space="preserve"> from </w:t>
      </w:r>
      <w:r>
        <w:rPr>
          <w:rFonts w:eastAsia="宋体"/>
          <w:sz w:val="22"/>
          <w:szCs w:val="22"/>
          <w:lang w:eastAsia="zh-CN"/>
        </w:rPr>
        <w:t>two</w:t>
      </w:r>
      <w:r w:rsidRPr="000D3CB7">
        <w:rPr>
          <w:rFonts w:eastAsia="宋体"/>
          <w:sz w:val="22"/>
          <w:szCs w:val="22"/>
          <w:lang w:eastAsia="zh-CN"/>
        </w:rPr>
        <w:t xml:space="preserve"> panels</w:t>
      </w:r>
      <w:r>
        <w:rPr>
          <w:rFonts w:eastAsia="宋体"/>
          <w:sz w:val="22"/>
          <w:szCs w:val="22"/>
          <w:lang w:eastAsia="zh-CN"/>
        </w:rPr>
        <w:t xml:space="preserve"> simultaneously</w:t>
      </w:r>
      <w:r w:rsidRPr="000D3CB7">
        <w:rPr>
          <w:rFonts w:eastAsia="宋体"/>
          <w:sz w:val="22"/>
          <w:szCs w:val="22"/>
          <w:lang w:eastAsia="zh-CN"/>
        </w:rPr>
        <w:t xml:space="preserve">, or to schedule </w:t>
      </w:r>
      <w:r>
        <w:rPr>
          <w:rFonts w:eastAsia="宋体"/>
          <w:sz w:val="22"/>
          <w:szCs w:val="22"/>
          <w:lang w:eastAsia="zh-CN"/>
        </w:rPr>
        <w:t>two</w:t>
      </w:r>
      <w:r w:rsidRPr="000D3CB7">
        <w:rPr>
          <w:rFonts w:eastAsia="宋体"/>
          <w:sz w:val="22"/>
          <w:szCs w:val="22"/>
          <w:lang w:eastAsia="zh-CN"/>
        </w:rPr>
        <w:t xml:space="preserve"> different UEs</w:t>
      </w:r>
      <w:r>
        <w:rPr>
          <w:rFonts w:eastAsia="宋体"/>
          <w:sz w:val="22"/>
          <w:szCs w:val="22"/>
          <w:lang w:eastAsia="zh-CN"/>
        </w:rPr>
        <w:t xml:space="preserve"> with single-beam transmission</w:t>
      </w:r>
      <w:r w:rsidRPr="000D3CB7">
        <w:rPr>
          <w:rFonts w:eastAsia="宋体"/>
          <w:sz w:val="22"/>
          <w:szCs w:val="22"/>
          <w:lang w:eastAsia="zh-CN"/>
        </w:rPr>
        <w:t xml:space="preserve">, </w:t>
      </w:r>
      <w:r>
        <w:rPr>
          <w:rFonts w:eastAsia="宋体"/>
          <w:sz w:val="22"/>
          <w:szCs w:val="22"/>
          <w:lang w:eastAsia="zh-CN"/>
        </w:rPr>
        <w:t>t</w:t>
      </w:r>
      <w:r w:rsidRPr="000D3CB7">
        <w:rPr>
          <w:rFonts w:eastAsia="宋体"/>
          <w:sz w:val="22"/>
          <w:szCs w:val="22"/>
          <w:lang w:eastAsia="zh-CN"/>
        </w:rPr>
        <w:t>he performance</w:t>
      </w:r>
      <w:r>
        <w:rPr>
          <w:rFonts w:eastAsia="宋体"/>
          <w:sz w:val="22"/>
          <w:szCs w:val="22"/>
          <w:lang w:eastAsia="zh-CN"/>
        </w:rPr>
        <w:t xml:space="preserve"> of Case 3 </w:t>
      </w:r>
      <w:r w:rsidRPr="000D3CB7">
        <w:rPr>
          <w:rFonts w:eastAsia="宋体"/>
          <w:sz w:val="22"/>
          <w:szCs w:val="22"/>
          <w:lang w:eastAsia="zh-CN"/>
        </w:rPr>
        <w:t>should be better</w:t>
      </w:r>
      <w:r>
        <w:rPr>
          <w:rFonts w:eastAsia="宋体"/>
          <w:sz w:val="22"/>
          <w:szCs w:val="22"/>
          <w:lang w:eastAsia="zh-CN"/>
        </w:rPr>
        <w:t xml:space="preserve"> than Case 2 due to more flexible scheduling</w:t>
      </w:r>
      <w:r w:rsidRPr="000D3CB7">
        <w:rPr>
          <w:rFonts w:eastAsia="宋体"/>
          <w:sz w:val="22"/>
          <w:szCs w:val="22"/>
          <w:lang w:eastAsia="zh-CN"/>
        </w:rPr>
        <w:t xml:space="preserve">. However, when </w:t>
      </w:r>
      <w:proofErr w:type="spellStart"/>
      <w:r>
        <w:rPr>
          <w:rFonts w:eastAsia="宋体"/>
          <w:sz w:val="22"/>
          <w:szCs w:val="22"/>
          <w:lang w:eastAsia="zh-CN"/>
        </w:rPr>
        <w:t>gNB</w:t>
      </w:r>
      <w:proofErr w:type="spellEnd"/>
      <w:r w:rsidRPr="000D3CB7">
        <w:rPr>
          <w:rFonts w:eastAsia="宋体"/>
          <w:sz w:val="22"/>
          <w:szCs w:val="22"/>
          <w:lang w:eastAsia="zh-CN"/>
        </w:rPr>
        <w:t xml:space="preserve"> schedules </w:t>
      </w:r>
      <w:r>
        <w:rPr>
          <w:rFonts w:eastAsia="宋体"/>
          <w:sz w:val="22"/>
          <w:szCs w:val="22"/>
          <w:lang w:eastAsia="zh-CN"/>
        </w:rPr>
        <w:t>two</w:t>
      </w:r>
      <w:r w:rsidRPr="000D3CB7">
        <w:rPr>
          <w:rFonts w:eastAsia="宋体"/>
          <w:sz w:val="22"/>
          <w:szCs w:val="22"/>
          <w:lang w:eastAsia="zh-CN"/>
        </w:rPr>
        <w:t xml:space="preserve"> different UEs for </w:t>
      </w:r>
      <w:r>
        <w:rPr>
          <w:rFonts w:eastAsia="宋体"/>
          <w:sz w:val="22"/>
          <w:szCs w:val="22"/>
          <w:lang w:eastAsia="zh-CN"/>
        </w:rPr>
        <w:t>two</w:t>
      </w:r>
      <w:r w:rsidRPr="000D3CB7">
        <w:rPr>
          <w:rFonts w:eastAsia="宋体"/>
          <w:sz w:val="22"/>
          <w:szCs w:val="22"/>
          <w:lang w:eastAsia="zh-CN"/>
        </w:rPr>
        <w:t xml:space="preserve"> panels, the beams from </w:t>
      </w:r>
      <w:r>
        <w:rPr>
          <w:rFonts w:eastAsia="宋体"/>
          <w:sz w:val="22"/>
          <w:szCs w:val="22"/>
          <w:lang w:eastAsia="zh-CN"/>
        </w:rPr>
        <w:t>these two</w:t>
      </w:r>
      <w:r w:rsidRPr="000D3CB7">
        <w:rPr>
          <w:rFonts w:eastAsia="宋体"/>
          <w:sz w:val="22"/>
          <w:szCs w:val="22"/>
          <w:lang w:eastAsia="zh-CN"/>
        </w:rPr>
        <w:t xml:space="preserve"> panels are selected </w:t>
      </w:r>
      <w:r>
        <w:rPr>
          <w:rFonts w:eastAsia="宋体"/>
          <w:sz w:val="22"/>
          <w:szCs w:val="22"/>
          <w:lang w:eastAsia="zh-CN"/>
        </w:rPr>
        <w:t>dynamically based on scheduling</w:t>
      </w:r>
      <w:r w:rsidRPr="000D3CB7">
        <w:rPr>
          <w:rFonts w:eastAsia="宋体"/>
          <w:sz w:val="22"/>
          <w:szCs w:val="22"/>
          <w:lang w:eastAsia="zh-CN"/>
        </w:rPr>
        <w:t xml:space="preserve">, </w:t>
      </w:r>
      <w:r>
        <w:rPr>
          <w:rFonts w:eastAsia="宋体"/>
          <w:sz w:val="22"/>
          <w:szCs w:val="22"/>
          <w:lang w:eastAsia="zh-CN"/>
        </w:rPr>
        <w:t>which means that the selected beams from two</w:t>
      </w:r>
      <w:r w:rsidRPr="000D3CB7">
        <w:rPr>
          <w:rFonts w:eastAsia="宋体"/>
          <w:sz w:val="22"/>
          <w:szCs w:val="22"/>
          <w:lang w:eastAsia="zh-CN"/>
        </w:rPr>
        <w:t xml:space="preserve"> panels will have variable inter-panel/inter-beam interference. In that case, the reported CSI </w:t>
      </w:r>
      <w:r>
        <w:rPr>
          <w:rFonts w:eastAsia="宋体"/>
          <w:sz w:val="22"/>
          <w:szCs w:val="22"/>
          <w:lang w:eastAsia="zh-CN"/>
        </w:rPr>
        <w:t>for</w:t>
      </w:r>
      <w:r w:rsidRPr="000D3CB7">
        <w:rPr>
          <w:rFonts w:eastAsia="宋体"/>
          <w:sz w:val="22"/>
          <w:szCs w:val="22"/>
          <w:lang w:eastAsia="zh-CN"/>
        </w:rPr>
        <w:t xml:space="preserve"> single-beam transmission </w:t>
      </w:r>
      <w:r>
        <w:rPr>
          <w:rFonts w:eastAsia="宋体"/>
          <w:sz w:val="22"/>
          <w:szCs w:val="22"/>
          <w:lang w:eastAsia="zh-CN"/>
        </w:rPr>
        <w:t>may be</w:t>
      </w:r>
      <w:r w:rsidRPr="000D3CB7">
        <w:rPr>
          <w:rFonts w:eastAsia="宋体"/>
          <w:sz w:val="22"/>
          <w:szCs w:val="22"/>
          <w:lang w:eastAsia="zh-CN"/>
        </w:rPr>
        <w:t xml:space="preserve"> not aligned with the realistic CSI for data reception. Especially when the reported CSI of single-beam is high while the scheduled single-beam </w:t>
      </w:r>
      <w:r>
        <w:rPr>
          <w:rFonts w:eastAsia="宋体"/>
          <w:sz w:val="22"/>
          <w:szCs w:val="22"/>
          <w:lang w:eastAsia="zh-CN"/>
        </w:rPr>
        <w:t>suffers</w:t>
      </w:r>
      <w:r w:rsidRPr="000D3CB7">
        <w:rPr>
          <w:rFonts w:eastAsia="宋体"/>
          <w:sz w:val="22"/>
          <w:szCs w:val="22"/>
          <w:lang w:eastAsia="zh-CN"/>
        </w:rPr>
        <w:t xml:space="preserve"> large inter-panel interference </w:t>
      </w:r>
      <w:r>
        <w:rPr>
          <w:rFonts w:eastAsia="宋体"/>
          <w:sz w:val="22"/>
          <w:szCs w:val="22"/>
          <w:lang w:eastAsia="zh-CN"/>
        </w:rPr>
        <w:t>from</w:t>
      </w:r>
      <w:r w:rsidRPr="000D3CB7">
        <w:rPr>
          <w:rFonts w:eastAsia="宋体"/>
          <w:sz w:val="22"/>
          <w:szCs w:val="22"/>
          <w:lang w:eastAsia="zh-CN"/>
        </w:rPr>
        <w:t xml:space="preserve"> the selected beam from the other panel, the over-estimated MCS will make performance decrease. </w:t>
      </w:r>
      <w:r>
        <w:rPr>
          <w:rFonts w:eastAsia="宋体"/>
          <w:sz w:val="22"/>
          <w:szCs w:val="22"/>
          <w:lang w:eastAsia="zh-CN"/>
        </w:rPr>
        <w:t>In the simulation</w:t>
      </w:r>
      <w:r w:rsidRPr="000D3CB7">
        <w:rPr>
          <w:rFonts w:eastAsia="宋体"/>
          <w:sz w:val="22"/>
          <w:szCs w:val="22"/>
          <w:lang w:eastAsia="zh-CN"/>
        </w:rPr>
        <w:t xml:space="preserve">, the edge UEs </w:t>
      </w:r>
      <w:r>
        <w:rPr>
          <w:rFonts w:eastAsia="宋体"/>
          <w:sz w:val="22"/>
          <w:szCs w:val="22"/>
          <w:lang w:eastAsia="zh-CN"/>
        </w:rPr>
        <w:t xml:space="preserve">largely </w:t>
      </w:r>
      <w:r w:rsidRPr="000D3CB7">
        <w:rPr>
          <w:rFonts w:eastAsia="宋体"/>
          <w:sz w:val="22"/>
          <w:szCs w:val="22"/>
          <w:lang w:eastAsia="zh-CN"/>
        </w:rPr>
        <w:t>suffer from inter-panel interference. That’s why edge UE performance is decreased</w:t>
      </w:r>
      <w:r>
        <w:rPr>
          <w:rFonts w:eastAsia="宋体"/>
          <w:sz w:val="22"/>
          <w:szCs w:val="22"/>
          <w:lang w:eastAsia="zh-CN"/>
        </w:rPr>
        <w:t xml:space="preserve"> in Case 3</w:t>
      </w:r>
      <w:r w:rsidRPr="000D3CB7">
        <w:rPr>
          <w:rFonts w:eastAsia="宋体"/>
          <w:sz w:val="22"/>
          <w:szCs w:val="22"/>
          <w:lang w:eastAsia="zh-CN"/>
        </w:rPr>
        <w:t>.</w:t>
      </w:r>
      <w:r w:rsidRPr="00437B98">
        <w:rPr>
          <w:rFonts w:eastAsia="宋体"/>
          <w:sz w:val="22"/>
          <w:szCs w:val="22"/>
          <w:lang w:eastAsia="zh-CN"/>
        </w:rPr>
        <w:t xml:space="preserve"> </w:t>
      </w:r>
      <w:r>
        <w:rPr>
          <w:rFonts w:eastAsia="宋体"/>
          <w:sz w:val="22"/>
          <w:szCs w:val="22"/>
          <w:lang w:eastAsia="zh-CN"/>
        </w:rPr>
        <w:t>In Case 4, enhanced CSI feedback with inter-beam interference is considered based on Case 3. And Case 4 can further improve the cell edge and cell average performance.</w:t>
      </w:r>
    </w:p>
    <w:p w14:paraId="5845BCCC" w14:textId="77777777" w:rsidR="005C4F2C" w:rsidRDefault="005C4F2C" w:rsidP="005C4F2C">
      <w:pPr>
        <w:spacing w:afterLines="50" w:after="120"/>
        <w:jc w:val="both"/>
        <w:rPr>
          <w:rFonts w:eastAsia="宋体"/>
          <w:sz w:val="22"/>
          <w:szCs w:val="22"/>
          <w:lang w:eastAsia="zh-CN"/>
        </w:rPr>
      </w:pPr>
      <w:r>
        <w:rPr>
          <w:noProof/>
          <w:lang w:eastAsia="ja-JP"/>
        </w:rPr>
        <w:drawing>
          <wp:inline distT="0" distB="0" distL="0" distR="0" wp14:anchorId="68CCDAB1" wp14:editId="15EEA7F2">
            <wp:extent cx="3017520" cy="1859280"/>
            <wp:effectExtent l="0" t="0" r="11430" b="7620"/>
            <wp:docPr id="10" name="图表 10">
              <a:extLst xmlns:a="http://schemas.openxmlformats.org/drawingml/2006/main">
                <a:ext uri="{FF2B5EF4-FFF2-40B4-BE49-F238E27FC236}">
                  <a16:creationId xmlns:a16="http://schemas.microsoft.com/office/drawing/2014/main" id="{F877A608-1F97-439A-9C7E-CD954114FF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1202AC">
        <w:rPr>
          <w:noProof/>
        </w:rPr>
        <w:t xml:space="preserve"> </w:t>
      </w:r>
      <w:r>
        <w:rPr>
          <w:noProof/>
          <w:lang w:eastAsia="ja-JP"/>
        </w:rPr>
        <w:drawing>
          <wp:inline distT="0" distB="0" distL="0" distR="0" wp14:anchorId="7FADBB1D" wp14:editId="46F03D53">
            <wp:extent cx="3131820" cy="1859280"/>
            <wp:effectExtent l="0" t="0" r="11430" b="7620"/>
            <wp:docPr id="9" name="图表 9">
              <a:extLst xmlns:a="http://schemas.openxmlformats.org/drawingml/2006/main">
                <a:ext uri="{FF2B5EF4-FFF2-40B4-BE49-F238E27FC236}">
                  <a16:creationId xmlns:a16="http://schemas.microsoft.com/office/drawing/2014/main" id="{634202DB-4458-4AB4-AA22-F2692C5509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668CE35" w14:textId="31BC7A99" w:rsidR="005C4F2C" w:rsidRPr="00945C9B" w:rsidRDefault="005C4F2C" w:rsidP="005C4F2C">
      <w:pPr>
        <w:spacing w:afterLines="50" w:after="120"/>
        <w:jc w:val="center"/>
        <w:rPr>
          <w:rFonts w:eastAsiaTheme="minorEastAsia"/>
          <w:sz w:val="22"/>
        </w:rPr>
      </w:pPr>
      <w:r w:rsidRPr="00945C9B">
        <w:rPr>
          <w:rFonts w:eastAsiaTheme="minorEastAsia"/>
          <w:sz w:val="22"/>
        </w:rPr>
        <w:t>Fig</w:t>
      </w:r>
      <w:r>
        <w:rPr>
          <w:rFonts w:eastAsiaTheme="minorEastAsia"/>
          <w:sz w:val="22"/>
        </w:rPr>
        <w:t>.</w:t>
      </w:r>
      <w:r w:rsidRPr="00945C9B">
        <w:rPr>
          <w:rFonts w:eastAsiaTheme="minorEastAsia"/>
          <w:sz w:val="22"/>
        </w:rPr>
        <w:t xml:space="preserve"> 2-</w:t>
      </w:r>
      <w:r w:rsidR="00A506D3">
        <w:rPr>
          <w:rFonts w:eastAsiaTheme="minorEastAsia"/>
          <w:sz w:val="22"/>
          <w:lang w:eastAsia="zh-CN"/>
        </w:rPr>
        <w:t>1</w:t>
      </w:r>
      <w:r w:rsidR="00753A46">
        <w:rPr>
          <w:rFonts w:eastAsiaTheme="minorEastAsia"/>
          <w:sz w:val="22"/>
          <w:lang w:eastAsia="zh-CN"/>
        </w:rPr>
        <w:t>3</w:t>
      </w:r>
      <w:r w:rsidRPr="00945C9B">
        <w:rPr>
          <w:rFonts w:eastAsiaTheme="minorEastAsia"/>
          <w:sz w:val="22"/>
        </w:rPr>
        <w:t xml:space="preserve"> </w:t>
      </w:r>
      <w:r>
        <w:rPr>
          <w:rFonts w:eastAsiaTheme="minorEastAsia"/>
          <w:sz w:val="22"/>
        </w:rPr>
        <w:t>Performance of different transmission schemes with different CSI feedback methods.</w:t>
      </w:r>
    </w:p>
    <w:p w14:paraId="7DBB7089" w14:textId="77777777" w:rsidR="005C4F2C" w:rsidRPr="00A506D3" w:rsidRDefault="005C4F2C" w:rsidP="005C4F2C">
      <w:pPr>
        <w:spacing w:afterLines="50" w:after="120"/>
        <w:jc w:val="both"/>
        <w:rPr>
          <w:rFonts w:eastAsia="宋体"/>
          <w:sz w:val="22"/>
          <w:szCs w:val="22"/>
          <w:lang w:eastAsia="zh-CN"/>
        </w:rPr>
      </w:pPr>
    </w:p>
    <w:p w14:paraId="1AD93B32" w14:textId="637A3BFC" w:rsidR="00C04EEA" w:rsidRDefault="005C4F2C" w:rsidP="005C4F2C">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Observation 2-</w:t>
      </w:r>
      <w:r w:rsidR="00C04EEA">
        <w:rPr>
          <w:rFonts w:eastAsiaTheme="minorEastAsia"/>
          <w:b/>
          <w:sz w:val="22"/>
          <w:szCs w:val="22"/>
          <w:u w:val="single"/>
          <w:lang w:eastAsia="zh-CN"/>
        </w:rPr>
        <w:t>1</w:t>
      </w:r>
      <w:r w:rsidRPr="00B121FC">
        <w:rPr>
          <w:rFonts w:eastAsiaTheme="minorEastAsia"/>
          <w:b/>
          <w:sz w:val="22"/>
          <w:szCs w:val="22"/>
          <w:u w:val="single"/>
          <w:lang w:eastAsia="zh-CN"/>
        </w:rPr>
        <w:t>:</w:t>
      </w:r>
    </w:p>
    <w:p w14:paraId="1AC0B7B8" w14:textId="77777777" w:rsidR="005C4F2C" w:rsidRPr="00E17AD7" w:rsidRDefault="005C4F2C" w:rsidP="004F335A">
      <w:pPr>
        <w:numPr>
          <w:ilvl w:val="0"/>
          <w:numId w:val="3"/>
        </w:numPr>
        <w:jc w:val="both"/>
        <w:rPr>
          <w:rFonts w:eastAsia="Yu Mincho"/>
          <w:i/>
          <w:sz w:val="22"/>
          <w:szCs w:val="22"/>
        </w:rPr>
      </w:pPr>
      <w:r w:rsidRPr="00E17AD7">
        <w:rPr>
          <w:rFonts w:eastAsia="Yu Mincho"/>
          <w:i/>
          <w:sz w:val="22"/>
          <w:szCs w:val="22"/>
        </w:rPr>
        <w:t xml:space="preserve">Multiple CSI feedback </w:t>
      </w:r>
      <w:r>
        <w:rPr>
          <w:rFonts w:eastAsia="Yu Mincho"/>
          <w:i/>
          <w:sz w:val="22"/>
          <w:szCs w:val="22"/>
        </w:rPr>
        <w:t>considering</w:t>
      </w:r>
      <w:r w:rsidRPr="00E17AD7">
        <w:rPr>
          <w:rFonts w:eastAsia="Yu Mincho"/>
          <w:i/>
          <w:sz w:val="22"/>
          <w:szCs w:val="22"/>
        </w:rPr>
        <w:t xml:space="preserve"> inter-beam/inter-panel</w:t>
      </w:r>
      <w:r>
        <w:rPr>
          <w:rFonts w:eastAsia="Yu Mincho"/>
          <w:i/>
          <w:sz w:val="22"/>
          <w:szCs w:val="22"/>
        </w:rPr>
        <w:t>/inter-TRP</w:t>
      </w:r>
      <w:r w:rsidRPr="00E17AD7">
        <w:rPr>
          <w:rFonts w:eastAsia="Yu Mincho"/>
          <w:i/>
          <w:sz w:val="22"/>
          <w:szCs w:val="22"/>
        </w:rPr>
        <w:t xml:space="preserve"> interference measurement can increase </w:t>
      </w:r>
      <w:r>
        <w:rPr>
          <w:rFonts w:eastAsia="Yu Mincho"/>
          <w:i/>
          <w:sz w:val="22"/>
          <w:szCs w:val="22"/>
        </w:rPr>
        <w:t xml:space="preserve">both </w:t>
      </w:r>
      <w:r w:rsidRPr="00E17AD7">
        <w:rPr>
          <w:rFonts w:eastAsia="Yu Mincho"/>
          <w:i/>
          <w:sz w:val="22"/>
          <w:szCs w:val="22"/>
        </w:rPr>
        <w:t xml:space="preserve">cell average </w:t>
      </w:r>
      <w:r>
        <w:rPr>
          <w:rFonts w:eastAsia="Yu Mincho"/>
          <w:i/>
          <w:sz w:val="22"/>
          <w:szCs w:val="22"/>
        </w:rPr>
        <w:t>and cell edge pe</w:t>
      </w:r>
      <w:r w:rsidRPr="00E17AD7">
        <w:rPr>
          <w:rFonts w:eastAsia="Yu Mincho"/>
          <w:i/>
          <w:sz w:val="22"/>
          <w:szCs w:val="22"/>
        </w:rPr>
        <w:t>rformance</w:t>
      </w:r>
      <w:r>
        <w:rPr>
          <w:rFonts w:eastAsia="Yu Mincho"/>
          <w:i/>
          <w:sz w:val="22"/>
          <w:szCs w:val="22"/>
        </w:rPr>
        <w:t xml:space="preserve"> in multi-panel/TRP scenario</w:t>
      </w:r>
      <w:r w:rsidRPr="00E17AD7">
        <w:rPr>
          <w:rFonts w:eastAsia="Yu Mincho"/>
          <w:i/>
          <w:sz w:val="22"/>
          <w:szCs w:val="22"/>
        </w:rPr>
        <w:t>.</w:t>
      </w:r>
    </w:p>
    <w:p w14:paraId="6E54DD6A" w14:textId="1DD2AF43" w:rsidR="005C4F2C" w:rsidRPr="00B121FC" w:rsidRDefault="005C4F2C" w:rsidP="005C4F2C">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sidR="00C21138">
        <w:rPr>
          <w:rFonts w:eastAsiaTheme="minorEastAsia"/>
          <w:b/>
          <w:sz w:val="22"/>
          <w:szCs w:val="22"/>
          <w:u w:val="single"/>
          <w:lang w:eastAsia="zh-CN"/>
        </w:rPr>
        <w:t>osal 2-1</w:t>
      </w:r>
      <w:r w:rsidR="00DD15D1">
        <w:rPr>
          <w:rFonts w:eastAsiaTheme="minorEastAsia"/>
          <w:b/>
          <w:sz w:val="22"/>
          <w:szCs w:val="22"/>
          <w:u w:val="single"/>
          <w:lang w:eastAsia="zh-CN"/>
        </w:rPr>
        <w:t>2</w:t>
      </w:r>
      <w:r w:rsidRPr="00B121FC">
        <w:rPr>
          <w:rFonts w:eastAsiaTheme="minorEastAsia"/>
          <w:b/>
          <w:sz w:val="22"/>
          <w:szCs w:val="22"/>
          <w:u w:val="single"/>
          <w:lang w:eastAsia="zh-CN"/>
        </w:rPr>
        <w:t>:</w:t>
      </w:r>
    </w:p>
    <w:p w14:paraId="48BF27F7" w14:textId="637306CB" w:rsidR="005C4F2C" w:rsidRPr="00B121FC" w:rsidRDefault="005C4F2C" w:rsidP="004F335A">
      <w:pPr>
        <w:numPr>
          <w:ilvl w:val="0"/>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To support non-coherent joint transmission in multi-TRP/panel</w:t>
      </w:r>
      <w:r w:rsidR="004A5C4F">
        <w:rPr>
          <w:rFonts w:eastAsia="Yu Mincho"/>
          <w:i/>
          <w:sz w:val="22"/>
          <w:szCs w:val="22"/>
          <w:lang w:eastAsia="ja-JP"/>
        </w:rPr>
        <w:t xml:space="preserve"> for </w:t>
      </w:r>
      <w:proofErr w:type="spellStart"/>
      <w:r w:rsidR="004A5C4F">
        <w:rPr>
          <w:rFonts w:eastAsia="Yu Mincho"/>
          <w:i/>
          <w:sz w:val="22"/>
          <w:szCs w:val="22"/>
          <w:lang w:eastAsia="ja-JP"/>
        </w:rPr>
        <w:t>eMBB</w:t>
      </w:r>
      <w:proofErr w:type="spellEnd"/>
      <w:r w:rsidRPr="00B121FC">
        <w:rPr>
          <w:rFonts w:eastAsia="Yu Mincho"/>
          <w:i/>
          <w:sz w:val="22"/>
          <w:szCs w:val="22"/>
          <w:lang w:eastAsia="ja-JP"/>
        </w:rPr>
        <w:t>, NR Rel-16 should study the CSI enhancement, including</w:t>
      </w:r>
    </w:p>
    <w:p w14:paraId="686CFD54" w14:textId="77777777" w:rsidR="005C4F2C" w:rsidRPr="00B121FC" w:rsidRDefault="005C4F2C" w:rsidP="004F335A">
      <w:pPr>
        <w:numPr>
          <w:ilvl w:val="1"/>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Configuration and L1 measurement/reporting of a combination of multiple beams transmitted from multiple TRPs/panels simultaneously</w:t>
      </w:r>
    </w:p>
    <w:p w14:paraId="383F6E1C" w14:textId="2CFDEAE7" w:rsidR="005C4F2C" w:rsidRDefault="005C4F2C" w:rsidP="004F335A">
      <w:pPr>
        <w:numPr>
          <w:ilvl w:val="1"/>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Configuration and CSI measurement to support multiple types of interference hypothesis measurement from multiple TRPs</w:t>
      </w:r>
      <w:r w:rsidR="00786398">
        <w:rPr>
          <w:rFonts w:eastAsia="Yu Mincho"/>
          <w:i/>
          <w:sz w:val="22"/>
          <w:szCs w:val="22"/>
          <w:lang w:eastAsia="ja-JP"/>
        </w:rPr>
        <w:t>/panels</w:t>
      </w:r>
    </w:p>
    <w:p w14:paraId="5839556B" w14:textId="77777777" w:rsidR="005274A2" w:rsidRPr="00D12D2A" w:rsidRDefault="005274A2" w:rsidP="00C41E83">
      <w:pPr>
        <w:spacing w:beforeLines="50" w:before="120" w:afterLines="50" w:after="120"/>
        <w:jc w:val="both"/>
        <w:rPr>
          <w:rFonts w:eastAsia="Yu Mincho"/>
          <w:i/>
          <w:sz w:val="22"/>
          <w:szCs w:val="22"/>
          <w:lang w:eastAsia="ja-JP"/>
        </w:rPr>
      </w:pPr>
    </w:p>
    <w:p w14:paraId="1BF67E20" w14:textId="77777777" w:rsidR="00005FB0" w:rsidRDefault="00005FB0" w:rsidP="00005FB0">
      <w:pPr>
        <w:pStyle w:val="1"/>
      </w:pPr>
      <w:r w:rsidRPr="000D6727">
        <w:t>Multi-TRP enhancement for URLLC</w:t>
      </w:r>
    </w:p>
    <w:p w14:paraId="4B56FA92" w14:textId="71430601" w:rsidR="00005FB0" w:rsidRDefault="009A29EA" w:rsidP="00005FB0">
      <w:pPr>
        <w:pStyle w:val="21"/>
        <w:rPr>
          <w:szCs w:val="22"/>
        </w:rPr>
      </w:pPr>
      <w:r w:rsidRPr="006F7C9A">
        <w:rPr>
          <w:szCs w:val="22"/>
        </w:rPr>
        <w:t>In the RAN1</w:t>
      </w:r>
      <w:r w:rsidR="006F7C9A">
        <w:rPr>
          <w:szCs w:val="22"/>
        </w:rPr>
        <w:t>#98</w:t>
      </w:r>
      <w:r w:rsidR="009B25E4">
        <w:rPr>
          <w:szCs w:val="22"/>
        </w:rPr>
        <w:t>bis</w:t>
      </w:r>
      <w:r w:rsidRPr="006F7C9A">
        <w:rPr>
          <w:szCs w:val="22"/>
        </w:rPr>
        <w:t xml:space="preserve"> meeting, following agreements were made for multiple TRP for URLLC:</w:t>
      </w:r>
    </w:p>
    <w:tbl>
      <w:tblPr>
        <w:tblStyle w:val="af"/>
        <w:tblW w:w="0" w:type="auto"/>
        <w:tblLook w:val="04A0" w:firstRow="1" w:lastRow="0" w:firstColumn="1" w:lastColumn="0" w:noHBand="0" w:noVBand="1"/>
      </w:tblPr>
      <w:tblGrid>
        <w:gridCol w:w="9962"/>
      </w:tblGrid>
      <w:tr w:rsidR="009A29EA" w:rsidRPr="0077547D" w14:paraId="7B63CC7F" w14:textId="77777777" w:rsidTr="003C24EC">
        <w:tc>
          <w:tcPr>
            <w:tcW w:w="9962" w:type="dxa"/>
            <w:shd w:val="clear" w:color="auto" w:fill="auto"/>
          </w:tcPr>
          <w:p w14:paraId="3A913467"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6F9439C4" w14:textId="77777777" w:rsidR="009B25E4" w:rsidRPr="003C24EC" w:rsidRDefault="009B25E4" w:rsidP="003C24EC">
            <w:pPr>
              <w:jc w:val="both"/>
              <w:rPr>
                <w:sz w:val="22"/>
                <w:lang w:eastAsia="x-none"/>
              </w:rPr>
            </w:pPr>
            <w:r w:rsidRPr="003C24EC">
              <w:rPr>
                <w:sz w:val="22"/>
                <w:lang w:eastAsia="x-none"/>
              </w:rPr>
              <w:t>For single-DCI based M-TRP URLLC scheme 2b</w:t>
            </w:r>
          </w:p>
          <w:p w14:paraId="2479190E" w14:textId="77777777" w:rsidR="009B25E4" w:rsidRPr="003C24EC" w:rsidRDefault="009B25E4" w:rsidP="009B25E4">
            <w:pPr>
              <w:numPr>
                <w:ilvl w:val="0"/>
                <w:numId w:val="119"/>
              </w:numPr>
              <w:spacing w:before="0" w:after="120"/>
              <w:contextualSpacing/>
              <w:jc w:val="both"/>
              <w:rPr>
                <w:rFonts w:eastAsia="Malgun Gothic"/>
                <w:iCs/>
                <w:sz w:val="22"/>
                <w:lang w:eastAsia="ko-KR"/>
              </w:rPr>
            </w:pPr>
            <w:r w:rsidRPr="003C24EC">
              <w:rPr>
                <w:rFonts w:eastAsia="Malgun Gothic"/>
                <w:iCs/>
                <w:sz w:val="22"/>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54C2E382" w14:textId="77777777" w:rsidR="009B25E4" w:rsidRPr="003C24EC" w:rsidRDefault="009B25E4" w:rsidP="003C24EC">
            <w:pPr>
              <w:jc w:val="both"/>
              <w:rPr>
                <w:sz w:val="22"/>
                <w:lang w:eastAsia="x-none"/>
              </w:rPr>
            </w:pPr>
          </w:p>
          <w:p w14:paraId="539EDF9F"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10F5B819" w14:textId="77777777" w:rsidR="009B25E4" w:rsidRPr="003C24EC" w:rsidRDefault="009B25E4" w:rsidP="003C24EC">
            <w:pPr>
              <w:jc w:val="both"/>
              <w:rPr>
                <w:sz w:val="22"/>
                <w:lang w:eastAsia="x-none"/>
              </w:rPr>
            </w:pPr>
            <w:r w:rsidRPr="003C24EC">
              <w:rPr>
                <w:sz w:val="22"/>
                <w:lang w:eastAsia="x-none"/>
              </w:rPr>
              <w:t>For single-DCI based M-TRP URLLC scheme 2b</w:t>
            </w:r>
          </w:p>
          <w:p w14:paraId="3DA448AF" w14:textId="77777777" w:rsidR="009B25E4" w:rsidRPr="003C24EC" w:rsidRDefault="009B25E4" w:rsidP="009B25E4">
            <w:pPr>
              <w:numPr>
                <w:ilvl w:val="0"/>
                <w:numId w:val="119"/>
              </w:numPr>
              <w:spacing w:before="0" w:after="120"/>
              <w:contextualSpacing/>
              <w:jc w:val="both"/>
              <w:rPr>
                <w:rFonts w:eastAsia="Malgun Gothic"/>
                <w:iCs/>
                <w:sz w:val="22"/>
                <w:lang w:eastAsia="ko-KR"/>
              </w:rPr>
            </w:pPr>
            <w:r w:rsidRPr="003C24EC">
              <w:rPr>
                <w:rFonts w:eastAsia="Malgun Gothic"/>
                <w:iCs/>
                <w:sz w:val="22"/>
                <w:lang w:eastAsia="ko-KR"/>
              </w:rPr>
              <w:t xml:space="preserve">For a RV sequence to be applied to RBs associated with two TCI states sequentially, </w:t>
            </w:r>
          </w:p>
          <w:p w14:paraId="628544DA" w14:textId="77777777" w:rsidR="009B25E4" w:rsidRPr="003C24EC" w:rsidRDefault="009B25E4" w:rsidP="001E3648">
            <w:pPr>
              <w:numPr>
                <w:ilvl w:val="1"/>
                <w:numId w:val="119"/>
              </w:numPr>
              <w:spacing w:before="0" w:after="120"/>
              <w:contextualSpacing/>
              <w:jc w:val="both"/>
              <w:rPr>
                <w:rFonts w:eastAsia="Malgun Gothic"/>
                <w:iCs/>
                <w:sz w:val="22"/>
                <w:lang w:eastAsia="ko-KR"/>
              </w:rPr>
            </w:pPr>
            <w:proofErr w:type="spellStart"/>
            <w:r w:rsidRPr="003C24EC">
              <w:rPr>
                <w:rFonts w:eastAsia="Malgun Gothic"/>
                <w:iCs/>
                <w:sz w:val="22"/>
                <w:lang w:eastAsia="ko-KR"/>
              </w:rPr>
              <w:t>RV</w:t>
            </w:r>
            <w:r w:rsidRPr="003C24EC">
              <w:rPr>
                <w:rFonts w:eastAsia="Malgun Gothic"/>
                <w:iCs/>
                <w:sz w:val="22"/>
                <w:vertAlign w:val="subscript"/>
                <w:lang w:eastAsia="ko-KR"/>
              </w:rPr>
              <w:t>id</w:t>
            </w:r>
            <w:proofErr w:type="spellEnd"/>
            <w:r w:rsidRPr="003C24EC">
              <w:rPr>
                <w:rFonts w:eastAsia="Malgun Gothic"/>
                <w:iCs/>
                <w:sz w:val="22"/>
                <w:lang w:eastAsia="ko-KR"/>
              </w:rPr>
              <w:t xml:space="preserve"> indicated by the DCI is used to select one out of four RV sequence candidates, whereas sequences are predefined in spec (FFS exact sequences)</w:t>
            </w:r>
          </w:p>
          <w:p w14:paraId="2DAF52E3"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3A0B9353" w14:textId="77777777" w:rsidR="009B25E4" w:rsidRPr="003C24EC" w:rsidRDefault="009B25E4" w:rsidP="003C24EC">
            <w:pPr>
              <w:jc w:val="both"/>
              <w:rPr>
                <w:sz w:val="22"/>
                <w:szCs w:val="20"/>
              </w:rPr>
            </w:pPr>
            <w:r w:rsidRPr="003C24EC">
              <w:rPr>
                <w:sz w:val="22"/>
                <w:szCs w:val="20"/>
              </w:rPr>
              <w:t>For single-DCI based M-TRP URLLC schemes, the number of transmission occasions is indicated by following:</w:t>
            </w:r>
          </w:p>
          <w:p w14:paraId="691FAE38" w14:textId="77777777" w:rsidR="009B25E4" w:rsidRPr="003C24EC" w:rsidRDefault="009B25E4" w:rsidP="009B25E4">
            <w:pPr>
              <w:pStyle w:val="aa"/>
              <w:numPr>
                <w:ilvl w:val="0"/>
                <w:numId w:val="120"/>
              </w:numPr>
              <w:spacing w:before="0" w:after="0"/>
              <w:ind w:firstLineChars="0"/>
              <w:contextualSpacing/>
              <w:jc w:val="both"/>
              <w:rPr>
                <w:rFonts w:ascii="Times New Roman" w:hAnsi="Times New Roman"/>
                <w:sz w:val="22"/>
                <w:szCs w:val="20"/>
                <w:lang w:eastAsia="en-US"/>
              </w:rPr>
            </w:pPr>
            <w:r w:rsidRPr="003C24EC">
              <w:rPr>
                <w:rFonts w:ascii="Times New Roman" w:hAnsi="Times New Roman"/>
                <w:sz w:val="22"/>
              </w:rPr>
              <w:t>For scheme 3, t</w:t>
            </w:r>
            <w:r w:rsidRPr="003C24EC">
              <w:rPr>
                <w:rFonts w:ascii="Times New Roman" w:hAnsi="Times New Roman"/>
                <w:snapToGrid w:val="0"/>
                <w:sz w:val="22"/>
              </w:rPr>
              <w:t>he number of transmission occasions</w:t>
            </w:r>
            <w:r w:rsidRPr="003C24EC">
              <w:rPr>
                <w:rFonts w:ascii="Times New Roman" w:hAnsi="Times New Roman"/>
                <w:sz w:val="22"/>
              </w:rPr>
              <w:t xml:space="preserve"> is implicitly determined by the number of TCI states indicated by a code point whereas one TCI state means one </w:t>
            </w:r>
            <w:r w:rsidRPr="003C24EC">
              <w:rPr>
                <w:rFonts w:ascii="Times New Roman" w:eastAsia="Malgun Gothic" w:hAnsi="Times New Roman"/>
                <w:sz w:val="22"/>
                <w:lang w:eastAsia="ko-KR"/>
              </w:rPr>
              <w:t xml:space="preserve">transmission occasion </w:t>
            </w:r>
            <w:r w:rsidRPr="003C24EC">
              <w:rPr>
                <w:rFonts w:ascii="Times New Roman" w:hAnsi="Times New Roman"/>
                <w:sz w:val="22"/>
              </w:rPr>
              <w:t xml:space="preserve">and two states means two </w:t>
            </w:r>
            <w:r w:rsidRPr="003C24EC">
              <w:rPr>
                <w:rFonts w:ascii="Times New Roman" w:eastAsia="Malgun Gothic" w:hAnsi="Times New Roman"/>
                <w:sz w:val="22"/>
                <w:lang w:eastAsia="ko-KR"/>
              </w:rPr>
              <w:t>transmission occasions</w:t>
            </w:r>
            <w:r w:rsidRPr="003C24EC">
              <w:rPr>
                <w:rFonts w:ascii="Times New Roman" w:hAnsi="Times New Roman"/>
                <w:sz w:val="22"/>
              </w:rPr>
              <w:t>.</w:t>
            </w:r>
            <w:r w:rsidRPr="003C24EC">
              <w:rPr>
                <w:rFonts w:ascii="Times New Roman" w:hAnsi="Times New Roman"/>
                <w:sz w:val="22"/>
                <w:lang w:eastAsia="en-US"/>
              </w:rPr>
              <w:t xml:space="preserve"> </w:t>
            </w:r>
          </w:p>
          <w:p w14:paraId="7F6B76BA" w14:textId="77777777" w:rsidR="009B25E4" w:rsidRPr="003C24EC" w:rsidRDefault="009B25E4" w:rsidP="001E3648">
            <w:pPr>
              <w:pStyle w:val="aa"/>
              <w:numPr>
                <w:ilvl w:val="0"/>
                <w:numId w:val="120"/>
              </w:numPr>
              <w:spacing w:before="0" w:after="0"/>
              <w:ind w:firstLineChars="0"/>
              <w:contextualSpacing/>
              <w:jc w:val="both"/>
              <w:rPr>
                <w:rFonts w:ascii="Times New Roman" w:hAnsi="Times New Roman"/>
                <w:sz w:val="22"/>
                <w:szCs w:val="20"/>
                <w:lang w:eastAsia="en-US"/>
              </w:rPr>
            </w:pPr>
            <w:r w:rsidRPr="003C24EC">
              <w:rPr>
                <w:rFonts w:ascii="Times New Roman" w:hAnsi="Times New Roman"/>
                <w:sz w:val="22"/>
              </w:rPr>
              <w:t>For</w:t>
            </w:r>
            <w:r w:rsidRPr="003C24EC">
              <w:rPr>
                <w:rFonts w:ascii="Times New Roman" w:hAnsi="Times New Roman"/>
                <w:sz w:val="22"/>
                <w:lang w:eastAsia="en-US"/>
              </w:rPr>
              <w:t xml:space="preserve"> scheme 4, </w:t>
            </w:r>
            <w:r w:rsidRPr="003C24EC">
              <w:rPr>
                <w:rFonts w:ascii="Times New Roman" w:hAnsi="Times New Roman"/>
                <w:sz w:val="22"/>
              </w:rPr>
              <w:t xml:space="preserve">TDRA indication is enhanced to additionally indicate the number of PDSCH transmission occasions by using </w:t>
            </w:r>
            <w:r w:rsidRPr="003C24EC">
              <w:rPr>
                <w:rFonts w:ascii="Times New Roman" w:hAnsi="Times New Roman"/>
                <w:i/>
                <w:sz w:val="22"/>
              </w:rPr>
              <w:t>PDSCH-</w:t>
            </w:r>
            <w:proofErr w:type="spellStart"/>
            <w:r w:rsidRPr="003C24EC">
              <w:rPr>
                <w:rFonts w:ascii="Times New Roman" w:hAnsi="Times New Roman"/>
                <w:i/>
                <w:sz w:val="22"/>
              </w:rPr>
              <w:t>TimeDomainResourceAllocation</w:t>
            </w:r>
            <w:proofErr w:type="spellEnd"/>
            <w:r w:rsidRPr="003C24EC">
              <w:rPr>
                <w:rFonts w:ascii="Times New Roman" w:hAnsi="Times New Roman"/>
                <w:sz w:val="22"/>
              </w:rPr>
              <w:t xml:space="preserve"> field. </w:t>
            </w:r>
          </w:p>
          <w:p w14:paraId="58B6BC59" w14:textId="77777777" w:rsidR="009B25E4" w:rsidRPr="003C24EC" w:rsidRDefault="009B25E4" w:rsidP="001E3648">
            <w:pPr>
              <w:pStyle w:val="aa"/>
              <w:numPr>
                <w:ilvl w:val="1"/>
                <w:numId w:val="120"/>
              </w:numPr>
              <w:spacing w:before="0" w:after="0"/>
              <w:ind w:firstLineChars="0"/>
              <w:contextualSpacing/>
              <w:jc w:val="both"/>
              <w:rPr>
                <w:rFonts w:ascii="Times New Roman" w:hAnsi="Times New Roman"/>
                <w:sz w:val="22"/>
                <w:szCs w:val="20"/>
                <w:lang w:eastAsia="en-US"/>
              </w:rPr>
            </w:pPr>
            <w:r w:rsidRPr="003C24EC">
              <w:rPr>
                <w:rFonts w:ascii="Times New Roman" w:hAnsi="Times New Roman"/>
                <w:sz w:val="22"/>
              </w:rPr>
              <w:t xml:space="preserve">The maximum number of </w:t>
            </w:r>
            <w:proofErr w:type="gramStart"/>
            <w:r w:rsidRPr="003C24EC">
              <w:rPr>
                <w:rFonts w:ascii="Times New Roman" w:hAnsi="Times New Roman"/>
                <w:sz w:val="22"/>
              </w:rPr>
              <w:t>repetition</w:t>
            </w:r>
            <w:proofErr w:type="gramEnd"/>
            <w:r w:rsidRPr="003C24EC">
              <w:rPr>
                <w:rFonts w:ascii="Times New Roman" w:hAnsi="Times New Roman"/>
                <w:sz w:val="22"/>
              </w:rPr>
              <w:t xml:space="preserve"> is FFS.</w:t>
            </w:r>
          </w:p>
          <w:p w14:paraId="7564890E"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2CEADF6A" w14:textId="77777777" w:rsidR="009B25E4" w:rsidRPr="003C24EC" w:rsidRDefault="009B25E4" w:rsidP="003C24EC">
            <w:pPr>
              <w:jc w:val="both"/>
              <w:rPr>
                <w:sz w:val="22"/>
                <w:szCs w:val="20"/>
              </w:rPr>
            </w:pPr>
            <w:r w:rsidRPr="003C24EC">
              <w:rPr>
                <w:sz w:val="22"/>
                <w:szCs w:val="20"/>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4989ACC4" w14:textId="77777777" w:rsidR="009B25E4" w:rsidRPr="003C24EC" w:rsidRDefault="009B25E4" w:rsidP="009B25E4">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sz w:val="22"/>
              </w:rPr>
            </w:pPr>
            <w:r w:rsidRPr="003C24EC">
              <w:rPr>
                <w:rFonts w:ascii="Times New Roman" w:hAnsi="Times New Roman"/>
                <w:sz w:val="22"/>
              </w:rPr>
              <w:t xml:space="preserve">The starting symbol and length of the first transmission occasion is indicated by SLIV. </w:t>
            </w:r>
          </w:p>
          <w:p w14:paraId="41B5AB14" w14:textId="77777777" w:rsidR="009B25E4" w:rsidRPr="003C24EC" w:rsidRDefault="009B25E4" w:rsidP="001E3648">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sz w:val="22"/>
              </w:rPr>
            </w:pPr>
            <w:r w:rsidRPr="003C24EC">
              <w:rPr>
                <w:rFonts w:ascii="Times New Roman" w:hAnsi="Times New Roman"/>
                <w:sz w:val="22"/>
              </w:rPr>
              <w:t>The length of the second transmission occasion is the same with the first transmission occasion.</w:t>
            </w:r>
          </w:p>
          <w:p w14:paraId="7170E9DE" w14:textId="77777777" w:rsidR="009B25E4" w:rsidRPr="003C24EC" w:rsidRDefault="009B25E4" w:rsidP="001E3648">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sz w:val="22"/>
              </w:rPr>
            </w:pPr>
            <w:r w:rsidRPr="003C24EC">
              <w:rPr>
                <w:rFonts w:ascii="Times New Roman" w:hAnsi="Times New Roman"/>
                <w:sz w:val="22"/>
              </w:rPr>
              <w:t>Exact candidate value of K can be decided in RAN1#99</w:t>
            </w:r>
          </w:p>
          <w:p w14:paraId="13C8CE0E" w14:textId="77777777" w:rsidR="009B25E4" w:rsidRPr="003C24EC" w:rsidRDefault="009B25E4" w:rsidP="001E3648">
            <w:pPr>
              <w:pStyle w:val="aa"/>
              <w:numPr>
                <w:ilvl w:val="0"/>
                <w:numId w:val="121"/>
              </w:numPr>
              <w:autoSpaceDE w:val="0"/>
              <w:autoSpaceDN w:val="0"/>
              <w:adjustRightInd w:val="0"/>
              <w:snapToGrid w:val="0"/>
              <w:spacing w:before="0" w:after="120"/>
              <w:ind w:firstLineChars="0"/>
              <w:contextualSpacing/>
              <w:jc w:val="both"/>
              <w:rPr>
                <w:rFonts w:ascii="Times New Roman" w:hAnsi="Times New Roman"/>
                <w:sz w:val="22"/>
              </w:rPr>
            </w:pPr>
            <w:r w:rsidRPr="003C24EC">
              <w:rPr>
                <w:rFonts w:ascii="Times New Roman" w:hAnsi="Times New Roman"/>
                <w:sz w:val="22"/>
              </w:rPr>
              <w:t>FFS: Any restrictions on the possible value pairs for K and SLIV</w:t>
            </w:r>
          </w:p>
          <w:p w14:paraId="1995B1DA"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1ED4A59B" w14:textId="77777777" w:rsidR="009B25E4" w:rsidRPr="003C24EC" w:rsidRDefault="009B25E4" w:rsidP="009B25E4">
            <w:pPr>
              <w:pStyle w:val="aa"/>
              <w:widowControl w:val="0"/>
              <w:numPr>
                <w:ilvl w:val="0"/>
                <w:numId w:val="121"/>
              </w:numPr>
              <w:spacing w:before="0" w:after="0"/>
              <w:ind w:firstLineChars="0"/>
              <w:jc w:val="both"/>
              <w:rPr>
                <w:rFonts w:ascii="Times New Roman" w:hAnsi="Times New Roman"/>
                <w:sz w:val="22"/>
              </w:rPr>
            </w:pPr>
            <w:r w:rsidRPr="003C24EC">
              <w:rPr>
                <w:rFonts w:ascii="Times New Roman" w:hAnsi="Times New Roman"/>
                <w:sz w:val="22"/>
                <w:szCs w:val="20"/>
              </w:rPr>
              <w:t>For single-DCI based M-TRP URLLC scheme 4, t</w:t>
            </w:r>
            <w:r w:rsidRPr="003C24EC">
              <w:rPr>
                <w:rFonts w:ascii="Times New Roman" w:hAnsi="Times New Roman"/>
                <w:sz w:val="22"/>
              </w:rPr>
              <w:t>he same value of SLIV is applied to all transmission occasions.</w:t>
            </w:r>
          </w:p>
          <w:p w14:paraId="5EE1E1A1" w14:textId="77777777" w:rsidR="009B25E4" w:rsidRPr="003C24EC" w:rsidRDefault="009B25E4" w:rsidP="003C24EC">
            <w:pPr>
              <w:jc w:val="both"/>
              <w:rPr>
                <w:b/>
                <w:bCs/>
                <w:sz w:val="22"/>
                <w:lang w:eastAsia="x-none"/>
              </w:rPr>
            </w:pPr>
            <w:r w:rsidRPr="003C24EC">
              <w:rPr>
                <w:b/>
                <w:bCs/>
                <w:sz w:val="22"/>
                <w:highlight w:val="green"/>
                <w:lang w:eastAsia="x-none"/>
              </w:rPr>
              <w:t>Agreement</w:t>
            </w:r>
          </w:p>
          <w:p w14:paraId="1A99D1C8" w14:textId="77777777" w:rsidR="009B25E4" w:rsidRPr="003C24EC" w:rsidRDefault="009B25E4" w:rsidP="003C24EC">
            <w:pPr>
              <w:jc w:val="both"/>
              <w:rPr>
                <w:sz w:val="22"/>
              </w:rPr>
            </w:pPr>
            <w:r w:rsidRPr="003C24EC">
              <w:rPr>
                <w:sz w:val="22"/>
                <w:lang w:eastAsia="x-none"/>
              </w:rPr>
              <w:lastRenderedPageBreak/>
              <w:t xml:space="preserve">For single-DCI based M-TRP URLLC scheme 4, </w:t>
            </w:r>
            <w:proofErr w:type="spellStart"/>
            <w:r w:rsidRPr="003C24EC">
              <w:rPr>
                <w:sz w:val="22"/>
              </w:rPr>
              <w:t>RV</w:t>
            </w:r>
            <w:r w:rsidRPr="003C24EC">
              <w:rPr>
                <w:sz w:val="22"/>
                <w:vertAlign w:val="subscript"/>
              </w:rPr>
              <w:t>id</w:t>
            </w:r>
            <w:proofErr w:type="spellEnd"/>
            <w:r w:rsidRPr="003C24EC">
              <w:rPr>
                <w:sz w:val="22"/>
                <w:vertAlign w:val="subscript"/>
              </w:rPr>
              <w:t xml:space="preserve"> </w:t>
            </w:r>
            <w:r w:rsidRPr="003C24EC">
              <w:rPr>
                <w:sz w:val="22"/>
              </w:rPr>
              <w:t>indicated by the DCI is used to select a RV sequence to be applied to transmission occasions</w:t>
            </w:r>
          </w:p>
          <w:p w14:paraId="1A11958A" w14:textId="77777777" w:rsidR="009B25E4" w:rsidRPr="003C24EC" w:rsidRDefault="009B25E4" w:rsidP="009B25E4">
            <w:pPr>
              <w:pStyle w:val="aa"/>
              <w:numPr>
                <w:ilvl w:val="0"/>
                <w:numId w:val="30"/>
              </w:numPr>
              <w:tabs>
                <w:tab w:val="left" w:pos="720"/>
                <w:tab w:val="left" w:pos="1080"/>
              </w:tabs>
              <w:overflowPunct w:val="0"/>
              <w:autoSpaceDE w:val="0"/>
              <w:autoSpaceDN w:val="0"/>
              <w:adjustRightInd w:val="0"/>
              <w:spacing w:before="0" w:after="0"/>
              <w:ind w:left="720" w:firstLineChars="0"/>
              <w:contextualSpacing/>
              <w:jc w:val="both"/>
              <w:textAlignment w:val="baseline"/>
              <w:rPr>
                <w:rFonts w:ascii="Times New Roman" w:hAnsi="Times New Roman"/>
                <w:sz w:val="22"/>
              </w:rPr>
            </w:pPr>
            <w:r w:rsidRPr="003C24EC">
              <w:rPr>
                <w:rFonts w:ascii="Times New Roman" w:hAnsi="Times New Roman"/>
                <w:sz w:val="22"/>
              </w:rPr>
              <w:t>whereas RV sequences are the same with Table 5.1.2.1-2 in Rel-15 NR</w:t>
            </w:r>
          </w:p>
          <w:p w14:paraId="2FA2853B" w14:textId="77777777" w:rsidR="009B25E4" w:rsidRPr="003C24EC" w:rsidRDefault="009B25E4" w:rsidP="003C24EC">
            <w:pPr>
              <w:pStyle w:val="aa"/>
              <w:tabs>
                <w:tab w:val="left" w:pos="720"/>
                <w:tab w:val="left" w:pos="2160"/>
              </w:tabs>
              <w:overflowPunct w:val="0"/>
              <w:autoSpaceDE w:val="0"/>
              <w:autoSpaceDN w:val="0"/>
              <w:adjustRightInd w:val="0"/>
              <w:ind w:firstLine="440"/>
              <w:contextualSpacing/>
              <w:jc w:val="both"/>
              <w:textAlignment w:val="baseline"/>
              <w:rPr>
                <w:rFonts w:ascii="Times New Roman" w:hAnsi="Times New Roman"/>
                <w:sz w:val="22"/>
              </w:rPr>
            </w:pPr>
          </w:p>
          <w:p w14:paraId="08DE07D2" w14:textId="77777777" w:rsidR="009B25E4" w:rsidRPr="003C24EC" w:rsidRDefault="009B25E4" w:rsidP="003C24EC">
            <w:pPr>
              <w:tabs>
                <w:tab w:val="left" w:pos="720"/>
                <w:tab w:val="left" w:pos="2160"/>
              </w:tabs>
              <w:overflowPunct w:val="0"/>
              <w:autoSpaceDE w:val="0"/>
              <w:autoSpaceDN w:val="0"/>
              <w:adjustRightInd w:val="0"/>
              <w:contextualSpacing/>
              <w:jc w:val="both"/>
              <w:textAlignment w:val="baseline"/>
              <w:rPr>
                <w:b/>
                <w:bCs/>
                <w:sz w:val="22"/>
              </w:rPr>
            </w:pPr>
            <w:r w:rsidRPr="003C24EC">
              <w:rPr>
                <w:b/>
                <w:bCs/>
                <w:sz w:val="22"/>
                <w:highlight w:val="green"/>
              </w:rPr>
              <w:t>Agreement</w:t>
            </w:r>
          </w:p>
          <w:p w14:paraId="48DEBF88" w14:textId="77777777" w:rsidR="009B25E4" w:rsidRPr="003C24EC" w:rsidRDefault="009B25E4" w:rsidP="003C24EC">
            <w:pPr>
              <w:jc w:val="both"/>
              <w:rPr>
                <w:sz w:val="22"/>
              </w:rPr>
            </w:pPr>
            <w:r w:rsidRPr="003C24EC">
              <w:rPr>
                <w:sz w:val="22"/>
                <w:szCs w:val="20"/>
                <w:lang w:eastAsia="x-none"/>
              </w:rPr>
              <w:t xml:space="preserve">For single-DCI based M-TRP URLLC scheme 4, selected RV sequence is </w:t>
            </w:r>
            <w:r w:rsidRPr="003C24EC">
              <w:rPr>
                <w:sz w:val="22"/>
              </w:rPr>
              <w:t>applied to transmission occasions associated to the first TRP (i.e. the first TCI state). The RV sequence associated to the second TRP (i.e. the second TCI state) is determined by a RV offset from that selected RV sequence whereas the offset is RRC configured.</w:t>
            </w:r>
          </w:p>
          <w:p w14:paraId="24669FBF" w14:textId="77777777" w:rsidR="009B25E4" w:rsidRPr="003C24EC" w:rsidRDefault="009B25E4" w:rsidP="003C24EC">
            <w:pPr>
              <w:tabs>
                <w:tab w:val="left" w:pos="720"/>
                <w:tab w:val="left" w:pos="2160"/>
              </w:tabs>
              <w:overflowPunct w:val="0"/>
              <w:autoSpaceDE w:val="0"/>
              <w:autoSpaceDN w:val="0"/>
              <w:adjustRightInd w:val="0"/>
              <w:contextualSpacing/>
              <w:jc w:val="both"/>
              <w:textAlignment w:val="baseline"/>
              <w:rPr>
                <w:sz w:val="22"/>
              </w:rPr>
            </w:pPr>
          </w:p>
          <w:p w14:paraId="100B25FA" w14:textId="77777777" w:rsidR="009B25E4" w:rsidRPr="003C24EC" w:rsidRDefault="009B25E4" w:rsidP="003C24EC">
            <w:pPr>
              <w:tabs>
                <w:tab w:val="left" w:pos="720"/>
                <w:tab w:val="left" w:pos="2160"/>
              </w:tabs>
              <w:overflowPunct w:val="0"/>
              <w:autoSpaceDE w:val="0"/>
              <w:autoSpaceDN w:val="0"/>
              <w:adjustRightInd w:val="0"/>
              <w:contextualSpacing/>
              <w:jc w:val="both"/>
              <w:textAlignment w:val="baseline"/>
              <w:rPr>
                <w:sz w:val="22"/>
              </w:rPr>
            </w:pPr>
          </w:p>
          <w:p w14:paraId="16BC9528" w14:textId="77777777" w:rsidR="009B25E4" w:rsidRPr="003C24EC" w:rsidRDefault="009B25E4" w:rsidP="003C24EC">
            <w:pPr>
              <w:tabs>
                <w:tab w:val="left" w:pos="720"/>
                <w:tab w:val="left" w:pos="2160"/>
              </w:tabs>
              <w:overflowPunct w:val="0"/>
              <w:autoSpaceDE w:val="0"/>
              <w:autoSpaceDN w:val="0"/>
              <w:adjustRightInd w:val="0"/>
              <w:contextualSpacing/>
              <w:jc w:val="both"/>
              <w:textAlignment w:val="baseline"/>
              <w:rPr>
                <w:b/>
                <w:bCs/>
                <w:sz w:val="22"/>
              </w:rPr>
            </w:pPr>
            <w:r w:rsidRPr="003C24EC">
              <w:rPr>
                <w:b/>
                <w:bCs/>
                <w:sz w:val="22"/>
                <w:highlight w:val="green"/>
              </w:rPr>
              <w:t>Agreement</w:t>
            </w:r>
          </w:p>
          <w:p w14:paraId="5BB2CEE2" w14:textId="77777777" w:rsidR="009B25E4" w:rsidRPr="003C24EC" w:rsidRDefault="009B25E4" w:rsidP="003C24EC">
            <w:pPr>
              <w:pStyle w:val="aa"/>
              <w:tabs>
                <w:tab w:val="left" w:pos="720"/>
                <w:tab w:val="left" w:pos="2160"/>
              </w:tabs>
              <w:overflowPunct w:val="0"/>
              <w:autoSpaceDE w:val="0"/>
              <w:autoSpaceDN w:val="0"/>
              <w:adjustRightInd w:val="0"/>
              <w:ind w:firstLine="440"/>
              <w:contextualSpacing/>
              <w:jc w:val="both"/>
              <w:textAlignment w:val="baseline"/>
              <w:rPr>
                <w:rFonts w:ascii="Times New Roman" w:hAnsi="Times New Roman"/>
                <w:sz w:val="22"/>
              </w:rPr>
            </w:pPr>
            <w:r w:rsidRPr="003C24EC">
              <w:rPr>
                <w:rFonts w:ascii="Times New Roman" w:hAnsi="Times New Roman"/>
                <w:sz w:val="22"/>
              </w:rPr>
              <w:t xml:space="preserve">For single-DCI based M-TRP URLLC scheme 4, for TCI state mapping to PDSCH transmission occasions, </w:t>
            </w:r>
          </w:p>
          <w:p w14:paraId="75B7AC82" w14:textId="77777777" w:rsidR="009B25E4" w:rsidRPr="003C24EC" w:rsidRDefault="009B25E4" w:rsidP="009B25E4">
            <w:pPr>
              <w:pStyle w:val="aa"/>
              <w:numPr>
                <w:ilvl w:val="0"/>
                <w:numId w:val="30"/>
              </w:numPr>
              <w:tabs>
                <w:tab w:val="left" w:pos="720"/>
                <w:tab w:val="left" w:pos="1080"/>
              </w:tabs>
              <w:overflowPunct w:val="0"/>
              <w:autoSpaceDE w:val="0"/>
              <w:autoSpaceDN w:val="0"/>
              <w:adjustRightInd w:val="0"/>
              <w:spacing w:before="0" w:after="0"/>
              <w:ind w:left="720" w:firstLineChars="0"/>
              <w:contextualSpacing/>
              <w:jc w:val="both"/>
              <w:textAlignment w:val="baseline"/>
              <w:rPr>
                <w:rFonts w:ascii="Times New Roman" w:hAnsi="Times New Roman"/>
                <w:sz w:val="22"/>
              </w:rPr>
            </w:pPr>
            <w:r w:rsidRPr="003C24EC">
              <w:rPr>
                <w:rFonts w:ascii="Times New Roman" w:hAnsi="Times New Roman"/>
                <w:sz w:val="22"/>
              </w:rPr>
              <w:t xml:space="preserve">Both options 1 and 2 are supported and switched by RRC </w:t>
            </w:r>
            <w:proofErr w:type="spellStart"/>
            <w:r w:rsidRPr="003C24EC">
              <w:rPr>
                <w:rFonts w:ascii="Times New Roman" w:hAnsi="Times New Roman"/>
                <w:sz w:val="22"/>
              </w:rPr>
              <w:t>signalling</w:t>
            </w:r>
            <w:proofErr w:type="spellEnd"/>
          </w:p>
          <w:p w14:paraId="2261F376" w14:textId="77777777" w:rsidR="009B25E4" w:rsidRPr="003C24EC" w:rsidRDefault="009B25E4" w:rsidP="001E3648">
            <w:pPr>
              <w:pStyle w:val="aa"/>
              <w:numPr>
                <w:ilvl w:val="1"/>
                <w:numId w:val="30"/>
              </w:numPr>
              <w:tabs>
                <w:tab w:val="left" w:pos="720"/>
                <w:tab w:val="left" w:pos="1080"/>
              </w:tabs>
              <w:overflowPunct w:val="0"/>
              <w:autoSpaceDE w:val="0"/>
              <w:autoSpaceDN w:val="0"/>
              <w:adjustRightInd w:val="0"/>
              <w:spacing w:before="0" w:after="0"/>
              <w:ind w:left="1080" w:firstLineChars="0"/>
              <w:contextualSpacing/>
              <w:jc w:val="both"/>
              <w:textAlignment w:val="baseline"/>
              <w:rPr>
                <w:rFonts w:ascii="Times New Roman" w:hAnsi="Times New Roman"/>
                <w:sz w:val="22"/>
              </w:rPr>
            </w:pPr>
            <w:r w:rsidRPr="003C24EC">
              <w:rPr>
                <w:rFonts w:ascii="Times New Roman" w:hAnsi="Times New Roman"/>
                <w:sz w:val="22"/>
              </w:rPr>
              <w:t>Option 1: support Cyclical mapping, e.g. TCI states #1#2#1#2 are mapped to 4 transmission occasions if 2 TCI stats are indicated</w:t>
            </w:r>
          </w:p>
          <w:p w14:paraId="22C5AFA4" w14:textId="77777777" w:rsidR="009B25E4" w:rsidRPr="003C24EC" w:rsidRDefault="009B25E4" w:rsidP="001E3648">
            <w:pPr>
              <w:pStyle w:val="aa"/>
              <w:numPr>
                <w:ilvl w:val="1"/>
                <w:numId w:val="30"/>
              </w:numPr>
              <w:tabs>
                <w:tab w:val="left" w:pos="720"/>
                <w:tab w:val="left" w:pos="1080"/>
              </w:tabs>
              <w:overflowPunct w:val="0"/>
              <w:autoSpaceDE w:val="0"/>
              <w:autoSpaceDN w:val="0"/>
              <w:adjustRightInd w:val="0"/>
              <w:spacing w:before="0" w:after="0"/>
              <w:ind w:left="1080" w:firstLineChars="0"/>
              <w:contextualSpacing/>
              <w:jc w:val="both"/>
              <w:textAlignment w:val="baseline"/>
              <w:rPr>
                <w:rFonts w:ascii="Times New Roman" w:hAnsi="Times New Roman"/>
                <w:sz w:val="22"/>
              </w:rPr>
            </w:pPr>
            <w:r w:rsidRPr="003C24EC">
              <w:rPr>
                <w:rFonts w:ascii="Times New Roman" w:hAnsi="Times New Roman"/>
                <w:sz w:val="22"/>
              </w:rPr>
              <w:t>Option 2: support Sequential mapping, e.g. TCI states #1#1#2#2 are mapped to 4 transmission occasions if 2 TCI stats are indicated</w:t>
            </w:r>
          </w:p>
          <w:p w14:paraId="14EFDBC8" w14:textId="77777777" w:rsidR="009B25E4" w:rsidRPr="003C24EC" w:rsidRDefault="009B25E4" w:rsidP="001E3648">
            <w:pPr>
              <w:pStyle w:val="aa"/>
              <w:numPr>
                <w:ilvl w:val="0"/>
                <w:numId w:val="30"/>
              </w:numPr>
              <w:tabs>
                <w:tab w:val="left" w:pos="720"/>
                <w:tab w:val="left" w:pos="1080"/>
              </w:tabs>
              <w:overflowPunct w:val="0"/>
              <w:autoSpaceDE w:val="0"/>
              <w:autoSpaceDN w:val="0"/>
              <w:adjustRightInd w:val="0"/>
              <w:spacing w:before="0" w:after="0"/>
              <w:ind w:left="720" w:firstLineChars="0"/>
              <w:contextualSpacing/>
              <w:jc w:val="both"/>
              <w:textAlignment w:val="baseline"/>
              <w:rPr>
                <w:rFonts w:ascii="Times New Roman" w:hAnsi="Times New Roman"/>
                <w:sz w:val="22"/>
              </w:rPr>
            </w:pPr>
            <w:r w:rsidRPr="003C24EC">
              <w:rPr>
                <w:rFonts w:ascii="Times New Roman" w:hAnsi="Times New Roman"/>
                <w:sz w:val="22"/>
              </w:rPr>
              <w:t>For more than 4 transmission occasions, above is repeated (for example, 8 transmission occasion in case of option 2: #1#1#2#2#1#1#2#2)</w:t>
            </w:r>
          </w:p>
          <w:p w14:paraId="50CF39C8" w14:textId="77777777" w:rsidR="009B25E4" w:rsidRPr="003C24EC" w:rsidRDefault="009B25E4" w:rsidP="001E3648">
            <w:pPr>
              <w:pStyle w:val="aa"/>
              <w:numPr>
                <w:ilvl w:val="0"/>
                <w:numId w:val="30"/>
              </w:numPr>
              <w:tabs>
                <w:tab w:val="left" w:pos="720"/>
                <w:tab w:val="left" w:pos="1080"/>
              </w:tabs>
              <w:overflowPunct w:val="0"/>
              <w:autoSpaceDE w:val="0"/>
              <w:autoSpaceDN w:val="0"/>
              <w:adjustRightInd w:val="0"/>
              <w:spacing w:before="0" w:after="0"/>
              <w:ind w:left="720" w:firstLineChars="0"/>
              <w:contextualSpacing/>
              <w:jc w:val="both"/>
              <w:textAlignment w:val="baseline"/>
              <w:rPr>
                <w:rFonts w:ascii="Times New Roman" w:hAnsi="Times New Roman"/>
                <w:sz w:val="22"/>
              </w:rPr>
            </w:pPr>
            <w:r w:rsidRPr="003C24EC">
              <w:rPr>
                <w:rFonts w:ascii="Times New Roman" w:hAnsi="Times New Roman"/>
                <w:sz w:val="22"/>
              </w:rPr>
              <w:t>FFS: The mapping between RV sequence and transmission occasions if the offset between the DCI and scheduled PDSCH is less than the threshold</w:t>
            </w:r>
          </w:p>
          <w:p w14:paraId="38E89B5A" w14:textId="77777777" w:rsidR="009B25E4" w:rsidRPr="003C24EC" w:rsidRDefault="009B25E4" w:rsidP="001E3648">
            <w:pPr>
              <w:pStyle w:val="aa"/>
              <w:numPr>
                <w:ilvl w:val="0"/>
                <w:numId w:val="30"/>
              </w:numPr>
              <w:tabs>
                <w:tab w:val="left" w:pos="720"/>
                <w:tab w:val="left" w:pos="1080"/>
              </w:tabs>
              <w:overflowPunct w:val="0"/>
              <w:autoSpaceDE w:val="0"/>
              <w:autoSpaceDN w:val="0"/>
              <w:adjustRightInd w:val="0"/>
              <w:spacing w:before="0" w:after="0"/>
              <w:ind w:left="720" w:firstLineChars="0"/>
              <w:contextualSpacing/>
              <w:jc w:val="both"/>
              <w:textAlignment w:val="baseline"/>
              <w:rPr>
                <w:rFonts w:ascii="Times New Roman" w:hAnsi="Times New Roman"/>
                <w:sz w:val="22"/>
              </w:rPr>
            </w:pPr>
            <w:r w:rsidRPr="003C24EC">
              <w:rPr>
                <w:rFonts w:ascii="Times New Roman" w:hAnsi="Times New Roman"/>
                <w:sz w:val="22"/>
              </w:rPr>
              <w:t>FFS: Whether both or one of the options is UE optional or not</w:t>
            </w:r>
          </w:p>
          <w:p w14:paraId="4E9CA289" w14:textId="77777777" w:rsidR="009B25E4" w:rsidRPr="003C24EC" w:rsidRDefault="009B25E4" w:rsidP="003C24EC">
            <w:pPr>
              <w:jc w:val="both"/>
              <w:rPr>
                <w:rFonts w:eastAsia="Yu Mincho"/>
                <w:b/>
                <w:bCs/>
                <w:sz w:val="22"/>
              </w:rPr>
            </w:pPr>
            <w:r w:rsidRPr="003C24EC">
              <w:rPr>
                <w:rFonts w:eastAsia="Yu Mincho"/>
                <w:b/>
                <w:bCs/>
                <w:sz w:val="22"/>
              </w:rPr>
              <w:t>Conclusion</w:t>
            </w:r>
          </w:p>
          <w:p w14:paraId="6A144F9D" w14:textId="77777777" w:rsidR="009B25E4" w:rsidRPr="003C24EC" w:rsidRDefault="009B25E4" w:rsidP="003C24EC">
            <w:pPr>
              <w:jc w:val="both"/>
              <w:rPr>
                <w:sz w:val="22"/>
                <w:lang w:eastAsia="x-none"/>
              </w:rPr>
            </w:pPr>
            <w:r w:rsidRPr="003C24EC">
              <w:rPr>
                <w:sz w:val="22"/>
                <w:lang w:eastAsia="x-none"/>
              </w:rPr>
              <w:t>Whether to support multi-DCI based FDM scheme with repetition has no RRC impact. Further details of RAN1 spec impact can be further discussed in RAN1#99 meeting.</w:t>
            </w:r>
          </w:p>
          <w:p w14:paraId="283F1ED1" w14:textId="77777777" w:rsidR="009B25E4" w:rsidRPr="003C24EC" w:rsidRDefault="009B25E4" w:rsidP="003C24EC">
            <w:pPr>
              <w:jc w:val="both"/>
              <w:rPr>
                <w:sz w:val="22"/>
                <w:lang w:eastAsia="x-none"/>
              </w:rPr>
            </w:pPr>
          </w:p>
          <w:p w14:paraId="188DF72B" w14:textId="77777777" w:rsidR="009B25E4" w:rsidRPr="003C24EC" w:rsidRDefault="009B25E4" w:rsidP="003C24EC">
            <w:pPr>
              <w:jc w:val="both"/>
              <w:rPr>
                <w:rFonts w:eastAsia="Yu Mincho"/>
                <w:b/>
                <w:bCs/>
                <w:sz w:val="22"/>
              </w:rPr>
            </w:pPr>
            <w:r w:rsidRPr="003C24EC">
              <w:rPr>
                <w:rFonts w:eastAsia="Yu Mincho"/>
                <w:b/>
                <w:bCs/>
                <w:sz w:val="22"/>
                <w:highlight w:val="green"/>
              </w:rPr>
              <w:t>Agreement</w:t>
            </w:r>
          </w:p>
          <w:p w14:paraId="194FEBCA" w14:textId="77777777" w:rsidR="009B25E4" w:rsidRPr="003C24EC" w:rsidRDefault="009B25E4" w:rsidP="003C24EC">
            <w:pPr>
              <w:jc w:val="both"/>
              <w:rPr>
                <w:sz w:val="22"/>
              </w:rPr>
            </w:pPr>
            <w:r w:rsidRPr="003C24EC">
              <w:rPr>
                <w:sz w:val="22"/>
              </w:rPr>
              <w:t xml:space="preserve">For single-DCI based M-TRP URLLC scheme differentiation among schemes 2a/2b/3, from the UE perspective: </w:t>
            </w:r>
          </w:p>
          <w:p w14:paraId="2A155C95" w14:textId="77777777" w:rsidR="009B25E4" w:rsidRPr="003C24EC" w:rsidRDefault="009B25E4" w:rsidP="009B25E4">
            <w:pPr>
              <w:numPr>
                <w:ilvl w:val="0"/>
                <w:numId w:val="122"/>
              </w:numPr>
              <w:spacing w:before="0" w:after="160" w:line="259" w:lineRule="auto"/>
              <w:contextualSpacing/>
              <w:jc w:val="both"/>
              <w:rPr>
                <w:sz w:val="22"/>
              </w:rPr>
            </w:pPr>
            <w:r w:rsidRPr="003C24EC">
              <w:rPr>
                <w:sz w:val="22"/>
              </w:rPr>
              <w:t xml:space="preserve">A new RRC parameter is introduced to enable [one scheme/multiple schemes] among 2a/2b/3. </w:t>
            </w:r>
          </w:p>
          <w:p w14:paraId="108D7C73" w14:textId="77777777" w:rsidR="009B25E4" w:rsidRPr="003C24EC" w:rsidRDefault="009B25E4" w:rsidP="001E3648">
            <w:pPr>
              <w:numPr>
                <w:ilvl w:val="1"/>
                <w:numId w:val="122"/>
              </w:numPr>
              <w:spacing w:before="0" w:after="160" w:line="259" w:lineRule="auto"/>
              <w:contextualSpacing/>
              <w:jc w:val="both"/>
              <w:rPr>
                <w:sz w:val="22"/>
              </w:rPr>
            </w:pPr>
            <w:r w:rsidRPr="003C24EC">
              <w:rPr>
                <w:rFonts w:eastAsia="Yu Mincho"/>
                <w:sz w:val="22"/>
              </w:rPr>
              <w:t>FFS on details</w:t>
            </w:r>
          </w:p>
          <w:p w14:paraId="1EEC03B9" w14:textId="77777777" w:rsidR="009B25E4" w:rsidRPr="003C24EC" w:rsidRDefault="009B25E4" w:rsidP="001E3648">
            <w:pPr>
              <w:numPr>
                <w:ilvl w:val="0"/>
                <w:numId w:val="122"/>
              </w:numPr>
              <w:spacing w:before="0" w:after="160" w:line="259" w:lineRule="auto"/>
              <w:contextualSpacing/>
              <w:jc w:val="both"/>
              <w:rPr>
                <w:sz w:val="22"/>
              </w:rPr>
            </w:pPr>
            <w:r w:rsidRPr="003C24EC">
              <w:rPr>
                <w:rFonts w:eastAsia="Yu Mincho"/>
                <w:sz w:val="22"/>
              </w:rPr>
              <w:t>Note: dynamic switching between schemes (including fallback) is a separate discussion</w:t>
            </w:r>
          </w:p>
          <w:p w14:paraId="0B19E49B" w14:textId="28C2FC12" w:rsidR="009A29EA" w:rsidRPr="0077547D" w:rsidRDefault="009A29EA" w:rsidP="003C24EC">
            <w:pPr>
              <w:tabs>
                <w:tab w:val="left" w:pos="720"/>
                <w:tab w:val="left" w:pos="2160"/>
              </w:tabs>
              <w:overflowPunct w:val="0"/>
              <w:autoSpaceDE w:val="0"/>
              <w:autoSpaceDN w:val="0"/>
              <w:adjustRightInd w:val="0"/>
              <w:contextualSpacing/>
              <w:textAlignment w:val="baseline"/>
              <w:rPr>
                <w:sz w:val="22"/>
                <w:szCs w:val="22"/>
              </w:rPr>
            </w:pPr>
          </w:p>
        </w:tc>
      </w:tr>
    </w:tbl>
    <w:p w14:paraId="7D6C9A8B" w14:textId="77777777" w:rsidR="009A29EA" w:rsidRPr="004F335A" w:rsidRDefault="009A29EA" w:rsidP="00005FB0">
      <w:pPr>
        <w:pStyle w:val="21"/>
        <w:rPr>
          <w:szCs w:val="22"/>
        </w:rPr>
      </w:pPr>
    </w:p>
    <w:p w14:paraId="62D78E13" w14:textId="77777777" w:rsidR="00005FB0" w:rsidRDefault="00005FB0" w:rsidP="00005FB0">
      <w:pPr>
        <w:pStyle w:val="21"/>
        <w:rPr>
          <w:rFonts w:eastAsia="MS Mincho"/>
          <w:szCs w:val="22"/>
          <w:lang w:eastAsia="ja-JP"/>
        </w:rPr>
      </w:pPr>
      <w:r>
        <w:rPr>
          <w:rFonts w:eastAsia="MS Mincho" w:hint="eastAsia"/>
          <w:szCs w:val="22"/>
          <w:lang w:eastAsia="ja-JP"/>
        </w:rPr>
        <w:t>In this section, we present our views on multi-TRP enhancement for URLLC.</w:t>
      </w:r>
    </w:p>
    <w:p w14:paraId="02726358" w14:textId="77777777" w:rsidR="00005FB0" w:rsidRDefault="00005FB0" w:rsidP="00005FB0">
      <w:pPr>
        <w:pStyle w:val="21"/>
        <w:rPr>
          <w:rFonts w:eastAsia="MS Mincho"/>
          <w:szCs w:val="22"/>
          <w:lang w:eastAsia="ja-JP"/>
        </w:rPr>
      </w:pPr>
    </w:p>
    <w:p w14:paraId="683035EB" w14:textId="0017AACE" w:rsidR="00D15E52" w:rsidRPr="00BF448F" w:rsidRDefault="00D15E52" w:rsidP="002E01A3">
      <w:pPr>
        <w:pStyle w:val="2"/>
        <w:spacing w:before="240" w:after="120"/>
        <w:rPr>
          <w:rFonts w:eastAsiaTheme="minorEastAsia"/>
          <w:b/>
          <w:bCs/>
          <w:lang w:eastAsia="zh-CN"/>
        </w:rPr>
      </w:pPr>
      <w:r w:rsidRPr="00BF448F">
        <w:rPr>
          <w:rFonts w:eastAsiaTheme="minorEastAsia"/>
          <w:b/>
          <w:bCs/>
          <w:lang w:eastAsia="zh-CN"/>
        </w:rPr>
        <w:t>PDSCH repetition over multiple TRPs</w:t>
      </w:r>
    </w:p>
    <w:p w14:paraId="27004F98" w14:textId="51396317" w:rsidR="00D15E52" w:rsidRPr="00BF448F" w:rsidRDefault="00D15E52" w:rsidP="00BF448F">
      <w:pPr>
        <w:spacing w:beforeLines="50" w:before="120" w:afterLines="50" w:after="120"/>
        <w:jc w:val="both"/>
        <w:rPr>
          <w:rFonts w:eastAsiaTheme="minorEastAsia"/>
          <w:b/>
          <w:sz w:val="22"/>
          <w:szCs w:val="22"/>
          <w:u w:val="single"/>
          <w:lang w:eastAsia="zh-CN"/>
        </w:rPr>
      </w:pPr>
      <w:r w:rsidRPr="00BF448F">
        <w:rPr>
          <w:rFonts w:eastAsiaTheme="minorEastAsia"/>
          <w:b/>
          <w:sz w:val="22"/>
          <w:szCs w:val="22"/>
          <w:u w:val="single"/>
          <w:lang w:eastAsia="zh-CN"/>
        </w:rPr>
        <w:t>Number of PDSCH repetitions</w:t>
      </w:r>
    </w:p>
    <w:p w14:paraId="5FE9ECF1" w14:textId="77777777" w:rsidR="005137FE" w:rsidRDefault="00DB355A" w:rsidP="00031BCE">
      <w:pPr>
        <w:spacing w:beforeLines="50" w:before="120" w:afterLines="50" w:after="120"/>
        <w:rPr>
          <w:rFonts w:eastAsia="MS Mincho"/>
          <w:sz w:val="22"/>
          <w:szCs w:val="22"/>
          <w:lang w:eastAsia="ja-JP"/>
        </w:rPr>
      </w:pPr>
      <w:r w:rsidRPr="006B34C4">
        <w:rPr>
          <w:rFonts w:eastAsia="MS Mincho"/>
          <w:sz w:val="22"/>
          <w:szCs w:val="22"/>
          <w:lang w:eastAsia="ja-JP"/>
        </w:rPr>
        <w:t>In Rel.15, the number of repetitions of a transport block in time-domain is up to 8</w:t>
      </w:r>
      <w:r w:rsidR="00C5376F" w:rsidRPr="006B34C4">
        <w:rPr>
          <w:rFonts w:eastAsia="MS Mincho"/>
          <w:sz w:val="22"/>
          <w:szCs w:val="22"/>
          <w:lang w:eastAsia="ja-JP"/>
        </w:rPr>
        <w:t xml:space="preserve"> to ensure coverage</w:t>
      </w:r>
      <w:r w:rsidRPr="006B34C4">
        <w:rPr>
          <w:rFonts w:eastAsia="MS Mincho"/>
          <w:sz w:val="22"/>
          <w:szCs w:val="22"/>
          <w:lang w:eastAsia="ja-JP"/>
        </w:rPr>
        <w:t>,</w:t>
      </w:r>
      <w:r w:rsidR="00C5376F" w:rsidRPr="006B34C4">
        <w:rPr>
          <w:rFonts w:eastAsia="MS Mincho"/>
          <w:sz w:val="22"/>
          <w:szCs w:val="22"/>
          <w:lang w:eastAsia="ja-JP"/>
        </w:rPr>
        <w:t xml:space="preserve"> this </w:t>
      </w:r>
      <w:r w:rsidR="00C52C34">
        <w:rPr>
          <w:rFonts w:eastAsia="MS Mincho"/>
          <w:sz w:val="22"/>
          <w:szCs w:val="22"/>
          <w:lang w:eastAsia="ja-JP"/>
        </w:rPr>
        <w:t xml:space="preserve">is </w:t>
      </w:r>
      <w:r w:rsidR="00C5376F" w:rsidRPr="006B34C4">
        <w:rPr>
          <w:rFonts w:eastAsia="MS Mincho"/>
          <w:sz w:val="22"/>
          <w:szCs w:val="22"/>
          <w:lang w:eastAsia="ja-JP"/>
        </w:rPr>
        <w:t>still hold for PDSCH repetition across multiple slots</w:t>
      </w:r>
      <w:r w:rsidR="0053151A" w:rsidRPr="006B34C4">
        <w:rPr>
          <w:rFonts w:eastAsia="MS Mincho"/>
          <w:sz w:val="22"/>
          <w:szCs w:val="22"/>
          <w:lang w:eastAsia="ja-JP"/>
        </w:rPr>
        <w:t>, i.e., scheme#4</w:t>
      </w:r>
      <w:r w:rsidR="00C5376F" w:rsidRPr="006B34C4">
        <w:rPr>
          <w:rFonts w:eastAsia="MS Mincho"/>
          <w:sz w:val="22"/>
          <w:szCs w:val="22"/>
          <w:lang w:eastAsia="ja-JP"/>
        </w:rPr>
        <w:t xml:space="preserve"> in multiple TRP</w:t>
      </w:r>
      <w:r w:rsidR="0053151A" w:rsidRPr="006B34C4">
        <w:rPr>
          <w:rFonts w:eastAsia="MS Mincho"/>
          <w:sz w:val="22"/>
          <w:szCs w:val="22"/>
          <w:lang w:eastAsia="ja-JP"/>
        </w:rPr>
        <w:t>s enhancement for URLLC. Therefore, for scheme#4, the number of PDSCH repetitions can be up to 8.</w:t>
      </w:r>
      <w:r w:rsidR="00340DCD" w:rsidRPr="006B34C4" w:rsidDel="00340DCD">
        <w:rPr>
          <w:rFonts w:eastAsia="MS Mincho"/>
          <w:sz w:val="22"/>
          <w:szCs w:val="22"/>
          <w:lang w:eastAsia="ja-JP"/>
        </w:rPr>
        <w:t xml:space="preserve"> </w:t>
      </w:r>
    </w:p>
    <w:p w14:paraId="3AD0024F" w14:textId="53F10216" w:rsidR="00031BCE" w:rsidRPr="003A0FD1" w:rsidRDefault="00031BCE" w:rsidP="00031BCE">
      <w:pPr>
        <w:spacing w:beforeLines="50" w:before="120" w:afterLines="50" w:after="120"/>
        <w:rPr>
          <w:rFonts w:eastAsiaTheme="minorEastAsia"/>
          <w:b/>
          <w:sz w:val="22"/>
          <w:szCs w:val="22"/>
          <w:u w:val="single"/>
          <w:lang w:eastAsia="zh-CN"/>
        </w:rPr>
      </w:pPr>
      <w:r w:rsidRPr="003A0FD1">
        <w:rPr>
          <w:rFonts w:eastAsiaTheme="minorEastAsia"/>
          <w:b/>
          <w:sz w:val="22"/>
          <w:szCs w:val="22"/>
          <w:u w:val="single"/>
          <w:lang w:eastAsia="zh-CN"/>
        </w:rPr>
        <w:t>Proposal</w:t>
      </w:r>
      <w:r>
        <w:rPr>
          <w:rFonts w:eastAsiaTheme="minorEastAsia"/>
          <w:b/>
          <w:sz w:val="22"/>
          <w:szCs w:val="22"/>
          <w:u w:val="single"/>
          <w:lang w:eastAsia="zh-CN"/>
        </w:rPr>
        <w:t xml:space="preserve"> </w:t>
      </w:r>
      <w:r>
        <w:rPr>
          <w:rFonts w:eastAsia="MS Mincho" w:hint="eastAsia"/>
          <w:b/>
          <w:sz w:val="22"/>
          <w:szCs w:val="22"/>
          <w:u w:val="single"/>
          <w:lang w:eastAsia="ja-JP"/>
        </w:rPr>
        <w:t>3</w:t>
      </w:r>
      <w:r>
        <w:rPr>
          <w:rFonts w:eastAsiaTheme="minorEastAsia"/>
          <w:b/>
          <w:sz w:val="22"/>
          <w:szCs w:val="22"/>
          <w:u w:val="single"/>
          <w:lang w:eastAsia="zh-CN"/>
        </w:rPr>
        <w:t>-</w:t>
      </w:r>
      <w:r w:rsidR="00D356D4">
        <w:rPr>
          <w:rFonts w:eastAsia="MS Mincho"/>
          <w:b/>
          <w:sz w:val="22"/>
          <w:szCs w:val="22"/>
          <w:u w:val="single"/>
          <w:lang w:eastAsia="ja-JP"/>
        </w:rPr>
        <w:t>1</w:t>
      </w:r>
      <w:r w:rsidRPr="003A0FD1">
        <w:rPr>
          <w:rFonts w:eastAsiaTheme="minorEastAsia"/>
          <w:b/>
          <w:sz w:val="22"/>
          <w:szCs w:val="22"/>
          <w:u w:val="single"/>
          <w:lang w:eastAsia="zh-CN"/>
        </w:rPr>
        <w:t>:</w:t>
      </w:r>
    </w:p>
    <w:p w14:paraId="5072ED21" w14:textId="060275D4" w:rsidR="008411CC" w:rsidRPr="00340DCD" w:rsidRDefault="00262257" w:rsidP="00566C65">
      <w:pPr>
        <w:numPr>
          <w:ilvl w:val="0"/>
          <w:numId w:val="3"/>
        </w:numPr>
        <w:spacing w:beforeLines="50" w:before="120" w:afterLines="50" w:after="120"/>
        <w:rPr>
          <w:rFonts w:eastAsia="Yu Mincho"/>
          <w:i/>
          <w:sz w:val="22"/>
          <w:szCs w:val="22"/>
          <w:lang w:eastAsia="ja-JP"/>
        </w:rPr>
      </w:pPr>
      <w:r w:rsidRPr="001937D7">
        <w:rPr>
          <w:rFonts w:eastAsia="Yu Mincho" w:hint="eastAsia"/>
          <w:i/>
          <w:sz w:val="22"/>
          <w:szCs w:val="22"/>
          <w:lang w:eastAsia="ja-JP"/>
        </w:rPr>
        <w:t xml:space="preserve">For scheme 4, </w:t>
      </w:r>
      <w:r w:rsidR="001937D7">
        <w:rPr>
          <w:rFonts w:eastAsia="Yu Mincho"/>
          <w:i/>
          <w:sz w:val="22"/>
          <w:szCs w:val="22"/>
          <w:lang w:eastAsia="ja-JP"/>
        </w:rPr>
        <w:t>t</w:t>
      </w:r>
      <w:r w:rsidRPr="001937D7">
        <w:rPr>
          <w:rFonts w:eastAsia="Yu Mincho" w:hint="eastAsia"/>
          <w:i/>
          <w:sz w:val="22"/>
          <w:szCs w:val="22"/>
          <w:lang w:eastAsia="ja-JP"/>
        </w:rPr>
        <w:t>he number of PDSCH repetitions is the same as Rel.15, i.e., up to 8.</w:t>
      </w:r>
    </w:p>
    <w:p w14:paraId="187774B2" w14:textId="65942B77" w:rsidR="00930DD3" w:rsidRPr="003C24EC" w:rsidRDefault="00071F4B" w:rsidP="003C24EC">
      <w:pPr>
        <w:pStyle w:val="2"/>
        <w:spacing w:before="240" w:after="120"/>
        <w:rPr>
          <w:b/>
          <w:bCs/>
        </w:rPr>
      </w:pPr>
      <w:r w:rsidRPr="003C24EC">
        <w:rPr>
          <w:rFonts w:eastAsiaTheme="minorEastAsia"/>
          <w:b/>
          <w:bCs/>
          <w:lang w:eastAsia="zh-CN"/>
        </w:rPr>
        <w:lastRenderedPageBreak/>
        <w:t>Switch between single TRP and multiple TRP</w:t>
      </w:r>
    </w:p>
    <w:p w14:paraId="6581123B" w14:textId="77777777" w:rsidR="006C4971" w:rsidRDefault="00071F4B" w:rsidP="00930DD3">
      <w:pPr>
        <w:pStyle w:val="21"/>
        <w:rPr>
          <w:szCs w:val="22"/>
        </w:rPr>
      </w:pPr>
      <w:r>
        <w:rPr>
          <w:rFonts w:hint="eastAsia"/>
          <w:szCs w:val="22"/>
        </w:rPr>
        <w:t>I</w:t>
      </w:r>
      <w:r>
        <w:rPr>
          <w:szCs w:val="22"/>
        </w:rPr>
        <w:t>n the RAN1#98bis meeting, switching between different URLLC schemes were discussed and the discussion mainly focused on semi-static switching</w:t>
      </w:r>
      <w:r w:rsidR="00D339D8">
        <w:rPr>
          <w:szCs w:val="22"/>
        </w:rPr>
        <w:t xml:space="preserve"> </w:t>
      </w:r>
      <w:r w:rsidR="00D339D8">
        <w:rPr>
          <w:rFonts w:hint="eastAsia"/>
          <w:szCs w:val="22"/>
        </w:rPr>
        <w:t>among</w:t>
      </w:r>
      <w:r w:rsidR="00D339D8">
        <w:rPr>
          <w:szCs w:val="22"/>
        </w:rPr>
        <w:t xml:space="preserve"> scheme 2a/2b/3. However, how to fallback to single TRP for each scheme was not sufficiently discussed. </w:t>
      </w:r>
      <w:r w:rsidR="006C4971">
        <w:rPr>
          <w:szCs w:val="22"/>
        </w:rPr>
        <w:t xml:space="preserve">In our view, it is beneficial to allow fallback operation since it is not always good to use multiple TRP considering the UE movement, etc. </w:t>
      </w:r>
    </w:p>
    <w:p w14:paraId="4C1F1F00" w14:textId="77175A0F" w:rsidR="00071F4B" w:rsidRDefault="006C4971" w:rsidP="00930DD3">
      <w:pPr>
        <w:pStyle w:val="21"/>
        <w:rPr>
          <w:szCs w:val="22"/>
        </w:rPr>
      </w:pPr>
      <w:r>
        <w:rPr>
          <w:rFonts w:hint="eastAsia"/>
          <w:szCs w:val="22"/>
        </w:rPr>
        <w:t>I</w:t>
      </w:r>
      <w:r>
        <w:rPr>
          <w:szCs w:val="22"/>
        </w:rPr>
        <w:t xml:space="preserve">f UE has </w:t>
      </w:r>
      <w:proofErr w:type="gramStart"/>
      <w:r>
        <w:rPr>
          <w:szCs w:val="22"/>
        </w:rPr>
        <w:t>sufficient</w:t>
      </w:r>
      <w:proofErr w:type="gramEnd"/>
      <w:r>
        <w:rPr>
          <w:szCs w:val="22"/>
        </w:rPr>
        <w:t xml:space="preserve"> time to decode the DCI, the switching between single TRP and multiple TRP for a given URLLC scheme can be differentiated by the number of TCI states </w:t>
      </w:r>
      <w:r w:rsidR="00F22ABF">
        <w:rPr>
          <w:szCs w:val="22"/>
        </w:rPr>
        <w:t>within the TCI codepoint indicated by</w:t>
      </w:r>
      <w:r>
        <w:rPr>
          <w:szCs w:val="22"/>
        </w:rPr>
        <w:t xml:space="preserve"> the DCI. However, URLLC service is sensitive to latency, it is necessary to allow short scheduling latency, e.g., self-slot scheduling. In this case, the time offset between DL DCI and the corresponding PDSCH may be less than a threshold </w:t>
      </w:r>
      <w:proofErr w:type="spellStart"/>
      <w:r w:rsidRPr="003C24EC">
        <w:rPr>
          <w:i/>
          <w:szCs w:val="22"/>
        </w:rPr>
        <w:t>timeDurationFor</w:t>
      </w:r>
      <w:proofErr w:type="spellEnd"/>
      <w:r w:rsidRPr="003C24EC">
        <w:rPr>
          <w:i/>
          <w:szCs w:val="22"/>
        </w:rPr>
        <w:t xml:space="preserve"> QC</w:t>
      </w:r>
      <w:r w:rsidR="002A6810">
        <w:rPr>
          <w:i/>
          <w:szCs w:val="22"/>
        </w:rPr>
        <w:t>L</w:t>
      </w:r>
      <w:r w:rsidR="002A6810" w:rsidRPr="003C24EC">
        <w:rPr>
          <w:szCs w:val="22"/>
        </w:rPr>
        <w:t xml:space="preserve"> and UE may not have </w:t>
      </w:r>
      <w:proofErr w:type="gramStart"/>
      <w:r w:rsidR="002A6810" w:rsidRPr="003C24EC">
        <w:rPr>
          <w:szCs w:val="22"/>
        </w:rPr>
        <w:t>sufficient</w:t>
      </w:r>
      <w:proofErr w:type="gramEnd"/>
      <w:r w:rsidR="002A6810" w:rsidRPr="003C24EC">
        <w:rPr>
          <w:szCs w:val="22"/>
        </w:rPr>
        <w:t xml:space="preserve"> time to decode the DCI</w:t>
      </w:r>
      <w:r w:rsidR="002A6810">
        <w:rPr>
          <w:i/>
          <w:szCs w:val="22"/>
        </w:rPr>
        <w:t>.</w:t>
      </w:r>
      <w:r w:rsidR="002A6810">
        <w:rPr>
          <w:szCs w:val="22"/>
        </w:rPr>
        <w:t xml:space="preserve"> As discussed in section 2.1.2, for single PDCCH based multi-TRP </w:t>
      </w:r>
      <w:proofErr w:type="spellStart"/>
      <w:r w:rsidR="002A6810">
        <w:rPr>
          <w:szCs w:val="22"/>
        </w:rPr>
        <w:t>eMBB</w:t>
      </w:r>
      <w:proofErr w:type="spellEnd"/>
      <w:r w:rsidR="002A6810">
        <w:rPr>
          <w:szCs w:val="22"/>
        </w:rPr>
        <w:t xml:space="preserve">, switching between single TRP and multiple TRP can be determined based on the number of TCI states </w:t>
      </w:r>
      <w:r w:rsidR="00C525EE">
        <w:rPr>
          <w:szCs w:val="22"/>
        </w:rPr>
        <w:t>with</w:t>
      </w:r>
      <w:r w:rsidR="002A6810">
        <w:rPr>
          <w:szCs w:val="22"/>
        </w:rPr>
        <w:t xml:space="preserve">in the lowest TCI codepoint activated by the MAC CE. Same mechanism </w:t>
      </w:r>
      <w:r w:rsidR="00E1651F">
        <w:rPr>
          <w:szCs w:val="22"/>
        </w:rPr>
        <w:t>of d</w:t>
      </w:r>
      <w:r w:rsidR="00E1651F" w:rsidRPr="00E1651F">
        <w:rPr>
          <w:szCs w:val="22"/>
        </w:rPr>
        <w:t>efault QCL assumption</w:t>
      </w:r>
      <w:r w:rsidR="00E1651F">
        <w:rPr>
          <w:szCs w:val="22"/>
        </w:rPr>
        <w:t xml:space="preserve"> for </w:t>
      </w:r>
      <w:r w:rsidR="00E1651F" w:rsidRPr="00E1651F">
        <w:rPr>
          <w:szCs w:val="22"/>
        </w:rPr>
        <w:t>single PDCCH</w:t>
      </w:r>
      <w:r w:rsidR="00E1651F">
        <w:rPr>
          <w:szCs w:val="22"/>
        </w:rPr>
        <w:t xml:space="preserve"> for </w:t>
      </w:r>
      <w:proofErr w:type="spellStart"/>
      <w:r w:rsidR="00E1651F">
        <w:rPr>
          <w:szCs w:val="22"/>
        </w:rPr>
        <w:t>eMBB</w:t>
      </w:r>
      <w:proofErr w:type="spellEnd"/>
      <w:r w:rsidR="00E1651F" w:rsidRPr="00E1651F">
        <w:rPr>
          <w:szCs w:val="22"/>
        </w:rPr>
        <w:t xml:space="preserve"> </w:t>
      </w:r>
      <w:r w:rsidR="002A6810">
        <w:rPr>
          <w:szCs w:val="22"/>
        </w:rPr>
        <w:t xml:space="preserve">can be applied for a given scheme in </w:t>
      </w:r>
      <w:r w:rsidR="00EC58B9">
        <w:rPr>
          <w:szCs w:val="22"/>
        </w:rPr>
        <w:t xml:space="preserve">multi-TRP </w:t>
      </w:r>
      <w:r w:rsidR="002A6810">
        <w:rPr>
          <w:szCs w:val="22"/>
        </w:rPr>
        <w:t>URLLC.</w:t>
      </w:r>
    </w:p>
    <w:p w14:paraId="0588F61E" w14:textId="41E69530" w:rsidR="002A6810" w:rsidRPr="003C24EC" w:rsidRDefault="002A6810" w:rsidP="00930DD3">
      <w:pPr>
        <w:pStyle w:val="21"/>
        <w:rPr>
          <w:b/>
          <w:szCs w:val="22"/>
          <w:u w:val="single"/>
        </w:rPr>
      </w:pPr>
      <w:r w:rsidRPr="003C24EC">
        <w:rPr>
          <w:b/>
          <w:szCs w:val="22"/>
          <w:u w:val="single"/>
        </w:rPr>
        <w:t>Proposal 3-</w:t>
      </w:r>
      <w:r w:rsidR="001D12EE">
        <w:rPr>
          <w:b/>
          <w:szCs w:val="22"/>
          <w:u w:val="single"/>
        </w:rPr>
        <w:t>2</w:t>
      </w:r>
      <w:r w:rsidRPr="003C24EC">
        <w:rPr>
          <w:b/>
          <w:szCs w:val="22"/>
          <w:u w:val="single"/>
        </w:rPr>
        <w:t>:</w:t>
      </w:r>
    </w:p>
    <w:p w14:paraId="6A41D26E" w14:textId="07FD2485" w:rsidR="002A6810" w:rsidRPr="003C24EC" w:rsidRDefault="002A6810" w:rsidP="002A6810">
      <w:pPr>
        <w:pStyle w:val="21"/>
        <w:numPr>
          <w:ilvl w:val="0"/>
          <w:numId w:val="3"/>
        </w:numPr>
        <w:rPr>
          <w:i/>
          <w:szCs w:val="22"/>
        </w:rPr>
      </w:pPr>
      <w:r w:rsidRPr="003C24EC">
        <w:rPr>
          <w:i/>
          <w:szCs w:val="22"/>
        </w:rPr>
        <w:t>For a single-DCI based multi-TRP URLLC scheme,</w:t>
      </w:r>
    </w:p>
    <w:p w14:paraId="3A4A1AF5" w14:textId="7DA6CA12" w:rsidR="002A6810" w:rsidRPr="003C24EC" w:rsidRDefault="002A6810" w:rsidP="002A6810">
      <w:pPr>
        <w:pStyle w:val="21"/>
        <w:numPr>
          <w:ilvl w:val="1"/>
          <w:numId w:val="3"/>
        </w:numPr>
        <w:rPr>
          <w:i/>
          <w:szCs w:val="22"/>
        </w:rPr>
      </w:pPr>
      <w:r w:rsidRPr="003C24EC">
        <w:rPr>
          <w:i/>
          <w:szCs w:val="22"/>
        </w:rPr>
        <w:t xml:space="preserve">If the time offset between the DL DCI and the corresponding PDSCH is equal to or greater than a threshold </w:t>
      </w:r>
      <w:proofErr w:type="spellStart"/>
      <w:r w:rsidRPr="003C24EC">
        <w:rPr>
          <w:i/>
          <w:szCs w:val="22"/>
        </w:rPr>
        <w:t>timeDurationForQCL</w:t>
      </w:r>
      <w:proofErr w:type="spellEnd"/>
      <w:r w:rsidRPr="003C24EC">
        <w:rPr>
          <w:i/>
          <w:szCs w:val="22"/>
        </w:rPr>
        <w:t>, single TRP and multiple TRP</w:t>
      </w:r>
      <w:r w:rsidR="00E542BC">
        <w:rPr>
          <w:i/>
          <w:szCs w:val="22"/>
        </w:rPr>
        <w:t xml:space="preserve"> operation</w:t>
      </w:r>
      <w:r w:rsidRPr="003C24EC">
        <w:rPr>
          <w:i/>
          <w:szCs w:val="22"/>
        </w:rPr>
        <w:t xml:space="preserve"> </w:t>
      </w:r>
      <w:r w:rsidR="000B4CBD">
        <w:rPr>
          <w:i/>
          <w:szCs w:val="22"/>
        </w:rPr>
        <w:t>are</w:t>
      </w:r>
      <w:r w:rsidRPr="003C24EC">
        <w:rPr>
          <w:i/>
          <w:szCs w:val="22"/>
        </w:rPr>
        <w:t xml:space="preserve"> differentiated by the number of TCI states </w:t>
      </w:r>
      <w:r w:rsidR="00E81258">
        <w:rPr>
          <w:i/>
          <w:szCs w:val="22"/>
        </w:rPr>
        <w:t xml:space="preserve">within the TCI codepoint </w:t>
      </w:r>
      <w:r w:rsidRPr="003C24EC">
        <w:rPr>
          <w:i/>
          <w:szCs w:val="22"/>
        </w:rPr>
        <w:t>indicated the DCI;</w:t>
      </w:r>
    </w:p>
    <w:p w14:paraId="1EA7C153" w14:textId="74B0BDC9" w:rsidR="002A6810" w:rsidRPr="003C24EC" w:rsidRDefault="002A6810" w:rsidP="003C24EC">
      <w:pPr>
        <w:pStyle w:val="21"/>
        <w:numPr>
          <w:ilvl w:val="1"/>
          <w:numId w:val="3"/>
        </w:numPr>
        <w:rPr>
          <w:i/>
          <w:szCs w:val="22"/>
        </w:rPr>
      </w:pPr>
      <w:r w:rsidRPr="003C24EC">
        <w:rPr>
          <w:i/>
          <w:szCs w:val="22"/>
        </w:rPr>
        <w:t xml:space="preserve">If the time offset between the DL DCI and the corresponding PDSCH is less than a threshold </w:t>
      </w:r>
      <w:proofErr w:type="spellStart"/>
      <w:r w:rsidRPr="003C24EC">
        <w:rPr>
          <w:i/>
          <w:szCs w:val="22"/>
        </w:rPr>
        <w:t>timeDurationForQCL</w:t>
      </w:r>
      <w:proofErr w:type="spellEnd"/>
      <w:r w:rsidRPr="003C24EC">
        <w:rPr>
          <w:i/>
          <w:szCs w:val="22"/>
        </w:rPr>
        <w:t xml:space="preserve">, single TRP and multiple TRP operation </w:t>
      </w:r>
      <w:r w:rsidR="000B4CBD">
        <w:rPr>
          <w:i/>
          <w:szCs w:val="22"/>
        </w:rPr>
        <w:t>are</w:t>
      </w:r>
      <w:r w:rsidRPr="003C24EC">
        <w:rPr>
          <w:i/>
          <w:szCs w:val="22"/>
        </w:rPr>
        <w:t xml:space="preserve"> </w:t>
      </w:r>
      <w:r w:rsidR="00E1651F">
        <w:rPr>
          <w:i/>
          <w:szCs w:val="22"/>
        </w:rPr>
        <w:t>switched</w:t>
      </w:r>
      <w:r w:rsidRPr="003C24EC">
        <w:rPr>
          <w:i/>
          <w:szCs w:val="22"/>
        </w:rPr>
        <w:t xml:space="preserve"> by the number o</w:t>
      </w:r>
      <w:r w:rsidR="00577AEC">
        <w:rPr>
          <w:i/>
          <w:szCs w:val="22"/>
        </w:rPr>
        <w:t>f</w:t>
      </w:r>
      <w:r w:rsidRPr="003C24EC">
        <w:rPr>
          <w:i/>
          <w:szCs w:val="22"/>
        </w:rPr>
        <w:t xml:space="preserve"> TCI states </w:t>
      </w:r>
      <w:r w:rsidR="00E81258">
        <w:rPr>
          <w:i/>
          <w:szCs w:val="22"/>
        </w:rPr>
        <w:t>with</w:t>
      </w:r>
      <w:r w:rsidRPr="003C24EC">
        <w:rPr>
          <w:i/>
          <w:szCs w:val="22"/>
        </w:rPr>
        <w:t>in the lowest TCI codep</w:t>
      </w:r>
      <w:r w:rsidR="004C59AF" w:rsidRPr="003C24EC">
        <w:rPr>
          <w:i/>
          <w:szCs w:val="22"/>
        </w:rPr>
        <w:t>o</w:t>
      </w:r>
      <w:r w:rsidRPr="003C24EC">
        <w:rPr>
          <w:i/>
          <w:szCs w:val="22"/>
        </w:rPr>
        <w:t>int activated by the MAC CE.</w:t>
      </w:r>
    </w:p>
    <w:p w14:paraId="54EA64FF" w14:textId="22E8766A" w:rsidR="00073B26" w:rsidRDefault="000D6727" w:rsidP="000D6727">
      <w:pPr>
        <w:pStyle w:val="1"/>
        <w:rPr>
          <w:lang w:val="en-US"/>
        </w:rPr>
      </w:pPr>
      <w:r w:rsidRPr="000D6727">
        <w:rPr>
          <w:lang w:val="en-US"/>
        </w:rPr>
        <w:t>Conclusion</w:t>
      </w:r>
    </w:p>
    <w:p w14:paraId="44B9F7B1" w14:textId="77777777"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Pr>
          <w:rFonts w:eastAsia="MS Mincho"/>
          <w:sz w:val="22"/>
          <w:szCs w:val="22"/>
        </w:rPr>
        <w:t>the</w:t>
      </w:r>
      <w:r w:rsidRPr="001012F3">
        <w:rPr>
          <w:rFonts w:eastAsia="MS Mincho" w:hint="eastAsia"/>
          <w:sz w:val="22"/>
          <w:szCs w:val="22"/>
        </w:rPr>
        <w:t xml:space="preserve"> </w:t>
      </w:r>
      <w:r>
        <w:rPr>
          <w:rFonts w:eastAsia="MS Mincho"/>
          <w:sz w:val="22"/>
          <w:szCs w:val="22"/>
        </w:rPr>
        <w:t>e</w:t>
      </w:r>
      <w:r w:rsidRPr="00F16C48">
        <w:rPr>
          <w:rFonts w:eastAsia="MS Mincho"/>
          <w:sz w:val="22"/>
          <w:szCs w:val="22"/>
        </w:rPr>
        <w:t>nhancements on multi-TRP/panel transmission</w:t>
      </w:r>
      <w:r w:rsidRPr="00E84ED2">
        <w:rPr>
          <w:rFonts w:eastAsia="MS Mincho"/>
          <w:sz w:val="22"/>
          <w:szCs w:val="22"/>
        </w:rPr>
        <w:t xml:space="preserve"> in Rel-16</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made following </w:t>
      </w:r>
      <w:r>
        <w:rPr>
          <w:rFonts w:eastAsia="MS Mincho"/>
          <w:sz w:val="22"/>
          <w:szCs w:val="22"/>
        </w:rPr>
        <w:t xml:space="preserve">observations and </w:t>
      </w:r>
      <w:r>
        <w:rPr>
          <w:rFonts w:eastAsia="MS Mincho" w:hint="eastAsia"/>
          <w:sz w:val="22"/>
          <w:szCs w:val="22"/>
        </w:rPr>
        <w:t>proposals.</w:t>
      </w:r>
    </w:p>
    <w:p w14:paraId="2D6023E8" w14:textId="5A15F21C" w:rsidR="00C21138" w:rsidRDefault="00C21138" w:rsidP="001937AF">
      <w:pPr>
        <w:jc w:val="both"/>
        <w:rPr>
          <w:rFonts w:eastAsia="MS Mincho"/>
          <w:b/>
          <w:bCs/>
          <w:sz w:val="22"/>
        </w:rPr>
      </w:pPr>
      <w:r w:rsidRPr="007143A7">
        <w:rPr>
          <w:rFonts w:eastAsia="MS Mincho"/>
          <w:b/>
          <w:bCs/>
          <w:sz w:val="22"/>
        </w:rPr>
        <w:t>For multi-TRP/panel enhancement for non-coherent joint transmission</w:t>
      </w:r>
      <w:r w:rsidR="00162082">
        <w:rPr>
          <w:rFonts w:eastAsia="MS Mincho"/>
          <w:b/>
          <w:bCs/>
          <w:sz w:val="22"/>
        </w:rPr>
        <w:t xml:space="preserve"> for </w:t>
      </w:r>
      <w:proofErr w:type="spellStart"/>
      <w:r w:rsidR="00162082">
        <w:rPr>
          <w:rFonts w:eastAsia="MS Mincho"/>
          <w:b/>
          <w:bCs/>
          <w:sz w:val="22"/>
        </w:rPr>
        <w:t>eMBB</w:t>
      </w:r>
      <w:proofErr w:type="spellEnd"/>
      <w:r w:rsidRPr="007143A7">
        <w:rPr>
          <w:rFonts w:eastAsia="MS Mincho"/>
          <w:b/>
          <w:bCs/>
          <w:sz w:val="22"/>
        </w:rPr>
        <w:t>,</w:t>
      </w:r>
    </w:p>
    <w:p w14:paraId="1DDDE353" w14:textId="77777777" w:rsidR="00413179" w:rsidRPr="00AE069B" w:rsidRDefault="00413179" w:rsidP="00413179">
      <w:pPr>
        <w:spacing w:beforeLines="50" w:before="120" w:afterLines="50" w:after="120"/>
        <w:rPr>
          <w:rFonts w:eastAsiaTheme="minorEastAsia"/>
          <w:b/>
          <w:sz w:val="22"/>
          <w:szCs w:val="22"/>
          <w:u w:val="single"/>
          <w:lang w:eastAsia="zh-CN"/>
        </w:rPr>
      </w:pPr>
      <w:r w:rsidRPr="00AE069B">
        <w:rPr>
          <w:rFonts w:eastAsiaTheme="minorEastAsia"/>
          <w:b/>
          <w:sz w:val="22"/>
          <w:szCs w:val="22"/>
          <w:u w:val="single"/>
          <w:lang w:eastAsia="zh-CN"/>
        </w:rPr>
        <w:t>Proposal</w:t>
      </w:r>
      <w:r>
        <w:rPr>
          <w:rFonts w:eastAsiaTheme="minorEastAsia"/>
          <w:b/>
          <w:sz w:val="22"/>
          <w:szCs w:val="22"/>
          <w:u w:val="single"/>
          <w:lang w:eastAsia="zh-CN"/>
        </w:rPr>
        <w:t xml:space="preserve"> 2-1</w:t>
      </w:r>
      <w:r w:rsidRPr="00AE069B">
        <w:rPr>
          <w:rFonts w:eastAsiaTheme="minorEastAsia"/>
          <w:b/>
          <w:sz w:val="22"/>
          <w:szCs w:val="22"/>
          <w:u w:val="single"/>
          <w:lang w:eastAsia="zh-CN"/>
        </w:rPr>
        <w:t>:</w:t>
      </w:r>
    </w:p>
    <w:p w14:paraId="6466A770" w14:textId="77777777" w:rsidR="00413179" w:rsidRPr="007D0177" w:rsidRDefault="00413179" w:rsidP="00413179">
      <w:pPr>
        <w:numPr>
          <w:ilvl w:val="0"/>
          <w:numId w:val="4"/>
        </w:numPr>
        <w:spacing w:beforeLines="50" w:before="120" w:afterLines="50" w:after="120"/>
        <w:jc w:val="both"/>
        <w:rPr>
          <w:rFonts w:eastAsia="Yu Mincho"/>
          <w:i/>
          <w:sz w:val="22"/>
          <w:szCs w:val="22"/>
          <w:lang w:eastAsia="ja-JP"/>
        </w:rPr>
      </w:pPr>
      <w:r w:rsidRPr="00777E4C">
        <w:rPr>
          <w:rFonts w:eastAsia="Yu Mincho"/>
          <w:i/>
          <w:sz w:val="22"/>
          <w:szCs w:val="22"/>
          <w:lang w:eastAsia="ja-JP"/>
        </w:rPr>
        <w:t xml:space="preserve">For single PDCCH design for </w:t>
      </w:r>
      <w:proofErr w:type="spellStart"/>
      <w:r w:rsidRPr="00777E4C">
        <w:rPr>
          <w:rFonts w:eastAsia="Yu Mincho"/>
          <w:i/>
          <w:sz w:val="22"/>
          <w:szCs w:val="22"/>
          <w:lang w:eastAsia="ja-JP"/>
        </w:rPr>
        <w:t>eMBB</w:t>
      </w:r>
      <w:proofErr w:type="spellEnd"/>
      <w:r w:rsidRPr="00777E4C">
        <w:rPr>
          <w:rFonts w:eastAsia="Yu Mincho"/>
          <w:i/>
          <w:sz w:val="22"/>
          <w:szCs w:val="22"/>
          <w:lang w:eastAsia="ja-JP"/>
        </w:rPr>
        <w:t xml:space="preserve">, </w:t>
      </w:r>
      <w:r>
        <w:rPr>
          <w:rFonts w:eastAsia="Yu Mincho"/>
          <w:i/>
          <w:sz w:val="22"/>
          <w:szCs w:val="22"/>
          <w:lang w:eastAsia="ja-JP"/>
        </w:rPr>
        <w:t>t</w:t>
      </w:r>
      <w:r w:rsidRPr="00777E4C">
        <w:rPr>
          <w:rFonts w:eastAsia="Yu Mincho"/>
          <w:i/>
          <w:sz w:val="22"/>
          <w:szCs w:val="22"/>
          <w:lang w:eastAsia="ja-JP"/>
        </w:rPr>
        <w:t>he maximum number of RRC configured TCI states is the same as Rel.15.</w:t>
      </w:r>
    </w:p>
    <w:p w14:paraId="2DD73989" w14:textId="77777777" w:rsidR="00B3676E" w:rsidRPr="00494618" w:rsidRDefault="00B3676E" w:rsidP="00B3676E">
      <w:pPr>
        <w:spacing w:beforeLines="50" w:before="120" w:afterLines="50" w:after="120"/>
        <w:jc w:val="both"/>
        <w:rPr>
          <w:rFonts w:eastAsiaTheme="minorEastAsia"/>
          <w:b/>
          <w:sz w:val="22"/>
          <w:szCs w:val="22"/>
          <w:u w:val="single"/>
          <w:lang w:eastAsia="zh-CN"/>
        </w:rPr>
      </w:pPr>
      <w:r w:rsidRPr="00494618">
        <w:rPr>
          <w:rFonts w:eastAsiaTheme="minorEastAsia" w:hint="eastAsia"/>
          <w:b/>
          <w:sz w:val="22"/>
          <w:szCs w:val="22"/>
          <w:u w:val="single"/>
          <w:lang w:eastAsia="zh-CN"/>
        </w:rPr>
        <w:t>P</w:t>
      </w:r>
      <w:r w:rsidRPr="00494618">
        <w:rPr>
          <w:rFonts w:eastAsiaTheme="minorEastAsia"/>
          <w:b/>
          <w:sz w:val="22"/>
          <w:szCs w:val="22"/>
          <w:u w:val="single"/>
          <w:lang w:eastAsia="zh-CN"/>
        </w:rPr>
        <w:t>roposal 2-</w:t>
      </w:r>
      <w:r>
        <w:rPr>
          <w:rFonts w:eastAsiaTheme="minorEastAsia"/>
          <w:b/>
          <w:sz w:val="22"/>
          <w:szCs w:val="22"/>
          <w:u w:val="single"/>
          <w:lang w:eastAsia="zh-CN"/>
        </w:rPr>
        <w:t>2</w:t>
      </w:r>
      <w:r w:rsidRPr="00494618">
        <w:rPr>
          <w:rFonts w:eastAsiaTheme="minorEastAsia"/>
          <w:b/>
          <w:sz w:val="22"/>
          <w:szCs w:val="22"/>
          <w:u w:val="single"/>
          <w:lang w:eastAsia="zh-CN"/>
        </w:rPr>
        <w:t>:</w:t>
      </w:r>
    </w:p>
    <w:p w14:paraId="34C6FF62" w14:textId="77777777" w:rsidR="00B3676E" w:rsidRDefault="00B3676E" w:rsidP="00B3676E">
      <w:pPr>
        <w:pStyle w:val="aa"/>
        <w:numPr>
          <w:ilvl w:val="0"/>
          <w:numId w:val="61"/>
        </w:numPr>
        <w:spacing w:beforeLines="50" w:before="120" w:afterLines="50" w:after="120"/>
        <w:ind w:firstLineChars="0"/>
        <w:jc w:val="both"/>
        <w:rPr>
          <w:rFonts w:ascii="Times New Roman" w:eastAsiaTheme="minorEastAsia" w:hAnsi="Times New Roman" w:cs="Times New Roman"/>
          <w:i/>
          <w:sz w:val="22"/>
          <w:szCs w:val="22"/>
        </w:rPr>
      </w:pPr>
      <w:r w:rsidRPr="0041222A">
        <w:rPr>
          <w:rFonts w:ascii="Times New Roman" w:eastAsiaTheme="minorEastAsia" w:hAnsi="Times New Roman" w:cs="Times New Roman"/>
          <w:i/>
          <w:sz w:val="22"/>
          <w:szCs w:val="22"/>
        </w:rPr>
        <w:t xml:space="preserve">For single-PDCCH based multi-TRP/panel transmission, </w:t>
      </w:r>
    </w:p>
    <w:p w14:paraId="5140186F" w14:textId="77777777" w:rsidR="00B3676E" w:rsidRDefault="00B3676E" w:rsidP="00B3676E">
      <w:pPr>
        <w:pStyle w:val="aa"/>
        <w:numPr>
          <w:ilvl w:val="1"/>
          <w:numId w:val="75"/>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 xml:space="preserve">if </w:t>
      </w:r>
      <w:proofErr w:type="spellStart"/>
      <w:r>
        <w:rPr>
          <w:rFonts w:ascii="Times New Roman" w:eastAsiaTheme="minorEastAsia" w:hAnsi="Times New Roman" w:cs="Times New Roman"/>
          <w:i/>
          <w:sz w:val="22"/>
          <w:szCs w:val="22"/>
        </w:rPr>
        <w:t>tci-PresentInDCI</w:t>
      </w:r>
      <w:proofErr w:type="spellEnd"/>
      <w:r>
        <w:rPr>
          <w:rFonts w:ascii="Times New Roman" w:eastAsiaTheme="minorEastAsia" w:hAnsi="Times New Roman" w:cs="Times New Roman"/>
          <w:i/>
          <w:sz w:val="22"/>
          <w:szCs w:val="22"/>
        </w:rPr>
        <w:t xml:space="preserve"> is not configured, UE always assume single default QCL assumption based on Rel.15 rule;</w:t>
      </w:r>
    </w:p>
    <w:p w14:paraId="22F63F41" w14:textId="77777777" w:rsidR="00B3676E" w:rsidRDefault="00B3676E" w:rsidP="00B3676E">
      <w:pPr>
        <w:pStyle w:val="aa"/>
        <w:numPr>
          <w:ilvl w:val="1"/>
          <w:numId w:val="75"/>
        </w:numPr>
        <w:spacing w:beforeLines="50" w:before="120" w:afterLines="50" w:after="120"/>
        <w:ind w:firstLineChars="0"/>
        <w:jc w:val="both"/>
        <w:rPr>
          <w:rFonts w:ascii="Times New Roman" w:eastAsiaTheme="minorEastAsia" w:hAnsi="Times New Roman" w:cs="Times New Roman"/>
          <w:i/>
          <w:sz w:val="22"/>
          <w:szCs w:val="22"/>
        </w:rPr>
      </w:pPr>
      <w:r w:rsidRPr="0041222A">
        <w:rPr>
          <w:rFonts w:ascii="Times New Roman" w:eastAsiaTheme="minorEastAsia" w:hAnsi="Times New Roman" w:cs="Times New Roman"/>
          <w:i/>
          <w:sz w:val="22"/>
          <w:szCs w:val="22"/>
        </w:rPr>
        <w:t xml:space="preserve">if </w:t>
      </w:r>
      <w:proofErr w:type="spellStart"/>
      <w:r>
        <w:rPr>
          <w:rFonts w:ascii="Times New Roman" w:eastAsiaTheme="minorEastAsia" w:hAnsi="Times New Roman" w:cs="Times New Roman"/>
          <w:i/>
          <w:sz w:val="22"/>
          <w:szCs w:val="22"/>
        </w:rPr>
        <w:t>tci-PresentInDCI</w:t>
      </w:r>
      <w:proofErr w:type="spellEnd"/>
      <w:r>
        <w:rPr>
          <w:rFonts w:ascii="Times New Roman" w:eastAsiaTheme="minorEastAsia" w:hAnsi="Times New Roman" w:cs="Times New Roman"/>
          <w:i/>
          <w:sz w:val="22"/>
          <w:szCs w:val="22"/>
        </w:rPr>
        <w:t xml:space="preserve"> is configured, when </w:t>
      </w:r>
      <w:r w:rsidRPr="0041222A">
        <w:rPr>
          <w:rFonts w:ascii="Times New Roman" w:eastAsiaTheme="minorEastAsia" w:hAnsi="Times New Roman" w:cs="Times New Roman"/>
          <w:i/>
          <w:sz w:val="22"/>
          <w:szCs w:val="22"/>
        </w:rPr>
        <w:t>the offset between the reception of the DL DCI and the corresponding PDSCH is less than a threshold</w:t>
      </w:r>
      <w:r>
        <w:rPr>
          <w:rFonts w:ascii="Times New Roman" w:eastAsiaTheme="minorEastAsia" w:hAnsi="Times New Roman" w:cs="Times New Roman"/>
          <w:i/>
          <w:sz w:val="22"/>
          <w:szCs w:val="22"/>
        </w:rPr>
        <w:t xml:space="preserve"> </w:t>
      </w:r>
      <w:proofErr w:type="spellStart"/>
      <w:r w:rsidRPr="00823C26">
        <w:rPr>
          <w:rFonts w:ascii="Times New Roman" w:eastAsiaTheme="minorEastAsia" w:hAnsi="Times New Roman" w:cs="Times New Roman"/>
          <w:i/>
          <w:sz w:val="22"/>
          <w:szCs w:val="22"/>
        </w:rPr>
        <w:t>timeDurationForQCL</w:t>
      </w:r>
      <w:proofErr w:type="spellEnd"/>
      <w:r w:rsidRPr="0041222A">
        <w:rPr>
          <w:rFonts w:ascii="Times New Roman" w:eastAsiaTheme="minorEastAsia" w:hAnsi="Times New Roman" w:cs="Times New Roman"/>
          <w:i/>
          <w:sz w:val="22"/>
          <w:szCs w:val="22"/>
        </w:rPr>
        <w:t>,</w:t>
      </w:r>
    </w:p>
    <w:p w14:paraId="5BE56DCA" w14:textId="77777777" w:rsidR="00B3676E" w:rsidRDefault="00B3676E" w:rsidP="00B3676E">
      <w:pPr>
        <w:pStyle w:val="aa"/>
        <w:numPr>
          <w:ilvl w:val="2"/>
          <w:numId w:val="7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 xml:space="preserve">UE assumes single </w:t>
      </w:r>
      <w:r>
        <w:rPr>
          <w:rFonts w:ascii="Times New Roman" w:eastAsiaTheme="minorEastAsia" w:hAnsi="Times New Roman" w:cs="Times New Roman" w:hint="eastAsia"/>
          <w:i/>
          <w:sz w:val="22"/>
          <w:szCs w:val="22"/>
        </w:rPr>
        <w:t>default</w:t>
      </w:r>
      <w:r>
        <w:rPr>
          <w:rFonts w:ascii="Times New Roman" w:eastAsiaTheme="minorEastAsia" w:hAnsi="Times New Roman" w:cs="Times New Roman"/>
          <w:i/>
          <w:sz w:val="22"/>
          <w:szCs w:val="22"/>
        </w:rPr>
        <w:t xml:space="preserve"> QCL assumption based on Rel.15 rule if one TCI state is activated within the lowest TCI codepoint;</w:t>
      </w:r>
    </w:p>
    <w:p w14:paraId="0BB1BBAC" w14:textId="77777777" w:rsidR="00B3676E" w:rsidRPr="0041222A" w:rsidRDefault="00B3676E" w:rsidP="00B3676E">
      <w:pPr>
        <w:pStyle w:val="aa"/>
        <w:numPr>
          <w:ilvl w:val="2"/>
          <w:numId w:val="76"/>
        </w:numPr>
        <w:spacing w:beforeLines="50" w:before="120" w:afterLines="50" w:after="120"/>
        <w:ind w:firstLineChars="0"/>
        <w:jc w:val="both"/>
        <w:rPr>
          <w:rFonts w:ascii="Times New Roman" w:eastAsiaTheme="minorEastAsia" w:hAnsi="Times New Roman" w:cs="Times New Roman"/>
          <w:i/>
          <w:sz w:val="22"/>
          <w:szCs w:val="22"/>
        </w:rPr>
      </w:pPr>
      <w:r>
        <w:rPr>
          <w:rFonts w:ascii="Times New Roman" w:eastAsiaTheme="minorEastAsia" w:hAnsi="Times New Roman" w:cs="Times New Roman"/>
          <w:i/>
          <w:sz w:val="22"/>
          <w:szCs w:val="22"/>
        </w:rPr>
        <w:t>UE assumes two default QCL assumptions based on the following rule if two TCI states are activated within the lowest TCI codepoint:</w:t>
      </w:r>
    </w:p>
    <w:p w14:paraId="3C796E6E" w14:textId="77777777" w:rsidR="00B3676E" w:rsidRPr="00892F16" w:rsidRDefault="00B3676E" w:rsidP="00B3676E">
      <w:pPr>
        <w:pStyle w:val="aa"/>
        <w:numPr>
          <w:ilvl w:val="3"/>
          <w:numId w:val="61"/>
        </w:numPr>
        <w:spacing w:beforeLines="50" w:before="120" w:afterLines="50" w:after="120"/>
        <w:ind w:firstLineChars="0"/>
        <w:jc w:val="both"/>
        <w:rPr>
          <w:rFonts w:eastAsiaTheme="minorEastAsia"/>
          <w:b/>
          <w:i/>
          <w:sz w:val="22"/>
          <w:szCs w:val="22"/>
        </w:rPr>
      </w:pPr>
      <w:r w:rsidRPr="00AA4206">
        <w:rPr>
          <w:rFonts w:ascii="Times New Roman" w:hAnsi="Times New Roman" w:cs="Times New Roman"/>
          <w:i/>
          <w:color w:val="000000"/>
          <w:sz w:val="22"/>
          <w:szCs w:val="22"/>
        </w:rPr>
        <w:t xml:space="preserve">For the </w:t>
      </w:r>
      <w:r>
        <w:rPr>
          <w:rFonts w:ascii="Times New Roman" w:hAnsi="Times New Roman" w:cs="Times New Roman"/>
          <w:i/>
          <w:color w:val="000000"/>
          <w:sz w:val="22"/>
          <w:szCs w:val="22"/>
        </w:rPr>
        <w:t>1</w:t>
      </w:r>
      <w:r w:rsidRPr="002E01A3">
        <w:rPr>
          <w:rFonts w:ascii="Times New Roman" w:hAnsi="Times New Roman" w:cs="Times New Roman"/>
          <w:i/>
          <w:color w:val="000000"/>
          <w:sz w:val="22"/>
          <w:szCs w:val="22"/>
          <w:vertAlign w:val="superscript"/>
        </w:rPr>
        <w:t>st</w:t>
      </w:r>
      <w:r>
        <w:rPr>
          <w:rFonts w:ascii="Times New Roman" w:hAnsi="Times New Roman" w:cs="Times New Roman"/>
          <w:i/>
          <w:color w:val="000000"/>
          <w:sz w:val="22"/>
          <w:szCs w:val="22"/>
        </w:rPr>
        <w:t xml:space="preserve"> </w:t>
      </w:r>
      <w:r w:rsidRPr="00AA4206">
        <w:rPr>
          <w:rFonts w:ascii="Times New Roman" w:hAnsi="Times New Roman" w:cs="Times New Roman"/>
          <w:i/>
          <w:color w:val="000000"/>
          <w:sz w:val="22"/>
          <w:szCs w:val="22"/>
        </w:rPr>
        <w:t xml:space="preserve">TRP/panel, the UE assumes the DMRS ports of the PDSCH corresponding to the TRP are quasi co-located with the RS(s) with respect to the QCL parameter(s) of the CORESET associated with a monitored search space with the lowest CORESET-ID in the latest slot; </w:t>
      </w:r>
    </w:p>
    <w:p w14:paraId="198E4D9A" w14:textId="77777777" w:rsidR="00B3676E" w:rsidRPr="003C24EC" w:rsidRDefault="00B3676E" w:rsidP="00B3676E">
      <w:pPr>
        <w:pStyle w:val="aa"/>
        <w:numPr>
          <w:ilvl w:val="3"/>
          <w:numId w:val="61"/>
        </w:numPr>
        <w:spacing w:beforeLines="50" w:before="120" w:afterLines="50" w:after="120"/>
        <w:ind w:firstLineChars="0"/>
        <w:jc w:val="both"/>
        <w:rPr>
          <w:rFonts w:ascii="Times New Roman" w:eastAsiaTheme="minorEastAsia" w:hAnsi="Times New Roman" w:cs="Times New Roman"/>
          <w:b/>
          <w:i/>
          <w:sz w:val="22"/>
          <w:szCs w:val="22"/>
        </w:rPr>
      </w:pPr>
      <w:r w:rsidRPr="001C2AB5">
        <w:rPr>
          <w:rFonts w:ascii="Times New Roman" w:hAnsi="Times New Roman" w:cs="Times New Roman"/>
          <w:i/>
          <w:sz w:val="22"/>
          <w:szCs w:val="22"/>
        </w:rPr>
        <w:t>For the 2</w:t>
      </w:r>
      <w:r w:rsidRPr="001C2AB5">
        <w:rPr>
          <w:rFonts w:ascii="Times New Roman" w:hAnsi="Times New Roman" w:cs="Times New Roman"/>
          <w:i/>
          <w:sz w:val="22"/>
          <w:szCs w:val="22"/>
          <w:vertAlign w:val="superscript"/>
        </w:rPr>
        <w:t>nd</w:t>
      </w:r>
      <w:r w:rsidRPr="001C2AB5">
        <w:rPr>
          <w:rFonts w:ascii="Times New Roman" w:hAnsi="Times New Roman" w:cs="Times New Roman"/>
          <w:i/>
          <w:sz w:val="22"/>
          <w:szCs w:val="22"/>
        </w:rPr>
        <w:t xml:space="preserve"> TRP/panel, the UE assumes the DMRS ports of the PDSCH corresponding to the TRP are quasi co-located with the RS(s) in the TCI state with respect to the QCL type parameter(s) given by the </w:t>
      </w:r>
      <w:r>
        <w:rPr>
          <w:rFonts w:ascii="Times New Roman" w:hAnsi="Times New Roman" w:cs="Times New Roman"/>
          <w:i/>
          <w:sz w:val="22"/>
          <w:szCs w:val="22"/>
        </w:rPr>
        <w:t>2</w:t>
      </w:r>
      <w:r w:rsidRPr="003C24EC">
        <w:rPr>
          <w:rFonts w:ascii="Times New Roman" w:hAnsi="Times New Roman" w:cs="Times New Roman"/>
          <w:i/>
          <w:sz w:val="22"/>
          <w:szCs w:val="22"/>
          <w:vertAlign w:val="superscript"/>
        </w:rPr>
        <w:t>nd</w:t>
      </w:r>
      <w:r>
        <w:rPr>
          <w:rFonts w:ascii="Times New Roman" w:hAnsi="Times New Roman" w:cs="Times New Roman"/>
          <w:i/>
          <w:sz w:val="22"/>
          <w:szCs w:val="22"/>
        </w:rPr>
        <w:t xml:space="preserve"> </w:t>
      </w:r>
      <w:r w:rsidRPr="001C2AB5">
        <w:rPr>
          <w:rFonts w:ascii="Times New Roman" w:hAnsi="Times New Roman" w:cs="Times New Roman"/>
          <w:i/>
          <w:sz w:val="22"/>
          <w:szCs w:val="22"/>
        </w:rPr>
        <w:t>TCI states in the lowest TCI codepoint activated by MAC CE.</w:t>
      </w:r>
    </w:p>
    <w:p w14:paraId="18B3C7AB" w14:textId="77777777" w:rsidR="004A7533" w:rsidRPr="003C24EC" w:rsidRDefault="004A7533" w:rsidP="004A7533">
      <w:pPr>
        <w:jc w:val="both"/>
        <w:rPr>
          <w:rFonts w:eastAsiaTheme="minorEastAsia"/>
          <w:b/>
          <w:sz w:val="22"/>
          <w:szCs w:val="22"/>
          <w:u w:val="single"/>
          <w:lang w:eastAsia="zh-CN"/>
        </w:rPr>
      </w:pPr>
      <w:r w:rsidRPr="003C24EC">
        <w:rPr>
          <w:rFonts w:eastAsiaTheme="minorEastAsia"/>
          <w:b/>
          <w:sz w:val="22"/>
          <w:szCs w:val="22"/>
          <w:u w:val="single"/>
          <w:lang w:eastAsia="zh-CN"/>
        </w:rPr>
        <w:lastRenderedPageBreak/>
        <w:t>Proposal 2-</w:t>
      </w:r>
      <w:r>
        <w:rPr>
          <w:rFonts w:eastAsiaTheme="minorEastAsia"/>
          <w:b/>
          <w:sz w:val="22"/>
          <w:szCs w:val="22"/>
          <w:u w:val="single"/>
          <w:lang w:eastAsia="zh-CN"/>
        </w:rPr>
        <w:t>3</w:t>
      </w:r>
      <w:r w:rsidRPr="003C24EC">
        <w:rPr>
          <w:rFonts w:eastAsiaTheme="minorEastAsia"/>
          <w:b/>
          <w:sz w:val="22"/>
          <w:szCs w:val="22"/>
          <w:u w:val="single"/>
          <w:lang w:eastAsia="zh-CN"/>
        </w:rPr>
        <w:t>:</w:t>
      </w:r>
    </w:p>
    <w:p w14:paraId="43FF97DA" w14:textId="77777777" w:rsidR="004A7533" w:rsidRPr="003C24EC" w:rsidRDefault="004A7533" w:rsidP="004A7533">
      <w:pPr>
        <w:pStyle w:val="aa"/>
        <w:numPr>
          <w:ilvl w:val="0"/>
          <w:numId w:val="113"/>
        </w:numPr>
        <w:ind w:firstLineChars="0"/>
        <w:jc w:val="both"/>
        <w:rPr>
          <w:rFonts w:eastAsiaTheme="minorEastAsia"/>
          <w:i/>
          <w:sz w:val="22"/>
          <w:szCs w:val="22"/>
        </w:rPr>
      </w:pPr>
      <w:r w:rsidRPr="003C24EC">
        <w:rPr>
          <w:rFonts w:ascii="Times New Roman" w:eastAsiaTheme="minorEastAsia" w:hAnsi="Times New Roman" w:cs="Times New Roman"/>
          <w:i/>
          <w:sz w:val="22"/>
          <w:szCs w:val="22"/>
        </w:rPr>
        <w:t xml:space="preserve">For single PDCCH based multi-TRP/panel transmission, </w:t>
      </w:r>
    </w:p>
    <w:p w14:paraId="3F7170E5" w14:textId="77777777" w:rsidR="004A7533" w:rsidRPr="003C24EC" w:rsidRDefault="004A7533" w:rsidP="004A7533">
      <w:pPr>
        <w:numPr>
          <w:ilvl w:val="0"/>
          <w:numId w:val="114"/>
        </w:numPr>
        <w:jc w:val="both"/>
        <w:rPr>
          <w:rFonts w:eastAsiaTheme="minorEastAsia"/>
          <w:i/>
          <w:sz w:val="22"/>
          <w:szCs w:val="22"/>
          <w:lang w:eastAsia="zh-CN"/>
        </w:rPr>
      </w:pPr>
      <w:r w:rsidRPr="003C24EC">
        <w:rPr>
          <w:rFonts w:eastAsiaTheme="minorEastAsia"/>
          <w:i/>
          <w:sz w:val="22"/>
          <w:szCs w:val="22"/>
          <w:lang w:eastAsia="zh-CN"/>
        </w:rPr>
        <w:t>If one PT-RS is configured, two TCI states are indicated, UE treat it as error case;</w:t>
      </w:r>
    </w:p>
    <w:p w14:paraId="7E04CDD7" w14:textId="77777777" w:rsidR="004A7533" w:rsidRPr="003C24EC" w:rsidRDefault="004A7533" w:rsidP="004A7533">
      <w:pPr>
        <w:numPr>
          <w:ilvl w:val="0"/>
          <w:numId w:val="114"/>
        </w:numPr>
        <w:jc w:val="both"/>
        <w:rPr>
          <w:rFonts w:eastAsiaTheme="minorEastAsia"/>
          <w:i/>
          <w:sz w:val="22"/>
          <w:szCs w:val="22"/>
          <w:lang w:eastAsia="zh-CN"/>
        </w:rPr>
      </w:pPr>
      <w:r w:rsidRPr="003C24EC">
        <w:rPr>
          <w:rFonts w:eastAsiaTheme="minorEastAsia"/>
          <w:i/>
          <w:sz w:val="22"/>
          <w:szCs w:val="22"/>
          <w:lang w:eastAsia="zh-CN"/>
        </w:rPr>
        <w:t>If two PT-RSs are configured, and one TCI state is indicated, UE shall only receive the first PT-RS port and the first PTRS port is associated with the lowest indexed DMRS port within the DMRS ports corresponding to the indicated TCI state.</w:t>
      </w:r>
    </w:p>
    <w:p w14:paraId="1BFAC859" w14:textId="77777777" w:rsidR="00896963" w:rsidRPr="00494618" w:rsidRDefault="00896963" w:rsidP="00896963">
      <w:pPr>
        <w:jc w:val="both"/>
        <w:rPr>
          <w:rFonts w:eastAsiaTheme="minorEastAsia"/>
          <w:b/>
          <w:sz w:val="22"/>
          <w:szCs w:val="22"/>
          <w:u w:val="single"/>
          <w:lang w:eastAsia="zh-CN"/>
        </w:rPr>
      </w:pPr>
      <w:r w:rsidRPr="00494618">
        <w:rPr>
          <w:rFonts w:eastAsiaTheme="minorEastAsia"/>
          <w:b/>
          <w:sz w:val="22"/>
          <w:szCs w:val="22"/>
          <w:u w:val="single"/>
          <w:lang w:eastAsia="zh-CN"/>
        </w:rPr>
        <w:t>Proposal 2-4:</w:t>
      </w:r>
    </w:p>
    <w:p w14:paraId="7EE4CDD4" w14:textId="77777777" w:rsidR="00896963" w:rsidRPr="00892F16" w:rsidRDefault="00896963" w:rsidP="00896963">
      <w:pPr>
        <w:pStyle w:val="aa"/>
        <w:numPr>
          <w:ilvl w:val="0"/>
          <w:numId w:val="61"/>
        </w:numPr>
        <w:ind w:firstLineChars="0"/>
        <w:jc w:val="both"/>
        <w:rPr>
          <w:rFonts w:ascii="Times New Roman" w:eastAsiaTheme="minorEastAsia" w:hAnsi="Times New Roman" w:cs="Times New Roman"/>
          <w:i/>
          <w:sz w:val="22"/>
          <w:szCs w:val="22"/>
        </w:rPr>
      </w:pPr>
      <w:r w:rsidRPr="00892F16">
        <w:rPr>
          <w:rFonts w:ascii="Times New Roman" w:eastAsiaTheme="minorEastAsia" w:hAnsi="Times New Roman" w:cs="Times New Roman"/>
          <w:i/>
          <w:sz w:val="22"/>
          <w:szCs w:val="22"/>
        </w:rPr>
        <w:t>For single PDCCH based multiple TRP/panel transmission, multiple CRS patterns can be configured.</w:t>
      </w:r>
    </w:p>
    <w:p w14:paraId="2AB93381" w14:textId="77777777" w:rsidR="00896963" w:rsidRPr="00892F16" w:rsidRDefault="00896963" w:rsidP="00896963">
      <w:pPr>
        <w:pStyle w:val="aa"/>
        <w:numPr>
          <w:ilvl w:val="1"/>
          <w:numId w:val="61"/>
        </w:numPr>
        <w:ind w:firstLineChars="0"/>
        <w:jc w:val="both"/>
        <w:rPr>
          <w:rFonts w:eastAsiaTheme="minorEastAsia"/>
          <w:sz w:val="22"/>
          <w:szCs w:val="22"/>
        </w:rPr>
      </w:pPr>
      <w:r w:rsidRPr="00892F16">
        <w:rPr>
          <w:rFonts w:ascii="Times New Roman" w:eastAsiaTheme="minorEastAsia" w:hAnsi="Times New Roman" w:cs="Times New Roman"/>
          <w:i/>
          <w:sz w:val="22"/>
          <w:szCs w:val="22"/>
        </w:rPr>
        <w:t>Rate matching is performed around the multiple CRS patterns per PDSCH.</w:t>
      </w:r>
    </w:p>
    <w:p w14:paraId="52DF174C" w14:textId="77777777" w:rsidR="00ED78BF" w:rsidRPr="003C24EC" w:rsidRDefault="00ED78BF" w:rsidP="00ED78BF">
      <w:pPr>
        <w:spacing w:before="0" w:after="0"/>
        <w:contextualSpacing/>
        <w:jc w:val="both"/>
        <w:rPr>
          <w:rFonts w:eastAsiaTheme="minorEastAsia"/>
          <w:b/>
          <w:sz w:val="22"/>
          <w:szCs w:val="22"/>
          <w:u w:val="single"/>
          <w:lang w:eastAsia="zh-CN"/>
        </w:rPr>
      </w:pPr>
      <w:r w:rsidRPr="003C24EC">
        <w:rPr>
          <w:rFonts w:eastAsiaTheme="minorEastAsia"/>
          <w:b/>
          <w:sz w:val="22"/>
          <w:szCs w:val="22"/>
          <w:u w:val="single"/>
          <w:lang w:eastAsia="zh-CN"/>
        </w:rPr>
        <w:t>Proposal 2-</w:t>
      </w:r>
      <w:r>
        <w:rPr>
          <w:rFonts w:eastAsiaTheme="minorEastAsia"/>
          <w:b/>
          <w:sz w:val="22"/>
          <w:szCs w:val="22"/>
          <w:u w:val="single"/>
          <w:lang w:eastAsia="zh-CN"/>
        </w:rPr>
        <w:t>5</w:t>
      </w:r>
      <w:r w:rsidRPr="003C24EC">
        <w:rPr>
          <w:rFonts w:eastAsiaTheme="minorEastAsia"/>
          <w:b/>
          <w:sz w:val="22"/>
          <w:szCs w:val="22"/>
          <w:u w:val="single"/>
          <w:lang w:eastAsia="zh-CN"/>
        </w:rPr>
        <w:t>:</w:t>
      </w:r>
    </w:p>
    <w:p w14:paraId="538D8FFB" w14:textId="77777777" w:rsidR="00ED78BF" w:rsidRPr="00A63CA5" w:rsidRDefault="00ED78BF" w:rsidP="00ED78BF">
      <w:pPr>
        <w:pStyle w:val="aa"/>
        <w:numPr>
          <w:ilvl w:val="0"/>
          <w:numId w:val="4"/>
        </w:numPr>
        <w:spacing w:before="0" w:after="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t>For multiple PDCCH based multi-TRP/panel transmission, support the following PDCCH overbooking rule:</w:t>
      </w:r>
    </w:p>
    <w:p w14:paraId="78D9740F" w14:textId="77777777" w:rsidR="00ED78BF" w:rsidRPr="00A63CA5" w:rsidRDefault="00ED78BF" w:rsidP="00ED78BF">
      <w:pPr>
        <w:pStyle w:val="aa"/>
        <w:numPr>
          <w:ilvl w:val="1"/>
          <w:numId w:val="4"/>
        </w:numPr>
        <w:spacing w:before="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t xml:space="preserve">For USS on </w:t>
      </w:r>
      <w:proofErr w:type="spellStart"/>
      <w:r w:rsidRPr="00A63CA5">
        <w:rPr>
          <w:rFonts w:ascii="Times New Roman" w:eastAsiaTheme="minorEastAsia" w:hAnsi="Times New Roman" w:cs="Times New Roman"/>
          <w:i/>
          <w:sz w:val="22"/>
          <w:szCs w:val="22"/>
        </w:rPr>
        <w:t>Pcell</w:t>
      </w:r>
      <w:proofErr w:type="spellEnd"/>
      <w:r w:rsidRPr="00A63CA5">
        <w:rPr>
          <w:rFonts w:ascii="Times New Roman" w:eastAsiaTheme="minorEastAsia" w:hAnsi="Times New Roman" w:cs="Times New Roman"/>
          <w:i/>
          <w:sz w:val="22"/>
          <w:szCs w:val="22"/>
        </w:rPr>
        <w:t xml:space="preserve">, </w:t>
      </w:r>
      <w:r w:rsidRPr="00A63CA5">
        <w:rPr>
          <w:rFonts w:ascii="Times New Roman" w:eastAsiaTheme="minorEastAsia" w:hAnsi="Times New Roman" w:cs="Times New Roman"/>
          <w:i/>
          <w:sz w:val="22"/>
          <w:szCs w:val="22"/>
          <w:lang w:val="en-GB"/>
        </w:rPr>
        <w:t>UE m</w:t>
      </w:r>
      <w:r w:rsidRPr="00A63CA5">
        <w:rPr>
          <w:rFonts w:ascii="Times New Roman" w:eastAsiaTheme="minorEastAsia" w:hAnsi="Times New Roman" w:cs="Times New Roman"/>
          <w:i/>
          <w:sz w:val="22"/>
          <w:szCs w:val="22"/>
        </w:rPr>
        <w:t>aps all candidates of USS search-space-set with lower SS set ID before candidates of USS with higher ID</w:t>
      </w:r>
    </w:p>
    <w:p w14:paraId="49466886" w14:textId="77777777" w:rsidR="00ED78BF" w:rsidRPr="00A63CA5" w:rsidRDefault="00ED78BF" w:rsidP="00ED78BF">
      <w:pPr>
        <w:pStyle w:val="aa"/>
        <w:numPr>
          <w:ilvl w:val="2"/>
          <w:numId w:val="4"/>
        </w:numPr>
        <w:spacing w:before="0"/>
        <w:ind w:firstLineChars="0"/>
        <w:contextualSpacing/>
        <w:jc w:val="both"/>
        <w:rPr>
          <w:rFonts w:ascii="Times New Roman" w:eastAsiaTheme="minorEastAsia" w:hAnsi="Times New Roman" w:cs="Times New Roman"/>
          <w:i/>
          <w:sz w:val="22"/>
          <w:szCs w:val="22"/>
        </w:rPr>
      </w:pPr>
      <w:r w:rsidRPr="00A63CA5">
        <w:rPr>
          <w:rFonts w:ascii="Times New Roman" w:eastAsiaTheme="minorEastAsia" w:hAnsi="Times New Roman" w:cs="Times New Roman"/>
          <w:i/>
          <w:sz w:val="22"/>
          <w:szCs w:val="22"/>
        </w:rPr>
        <w:t xml:space="preserve">If all candidates in a USS set can’t be mapped based on BD/CCE limit per TRP, any candidates in the USS set and in any subsequent SS sets associated with the CORESETs configured for same TRP/higher layer index are dropped (not mapped); </w:t>
      </w:r>
    </w:p>
    <w:p w14:paraId="2D24A6EF" w14:textId="77777777" w:rsidR="00ED78BF" w:rsidRPr="003C24EC" w:rsidRDefault="00ED78BF" w:rsidP="00ED78BF">
      <w:pPr>
        <w:pStyle w:val="aa"/>
        <w:numPr>
          <w:ilvl w:val="2"/>
          <w:numId w:val="4"/>
        </w:numPr>
        <w:spacing w:before="0"/>
        <w:ind w:firstLineChars="0"/>
        <w:contextualSpacing/>
        <w:jc w:val="both"/>
        <w:rPr>
          <w:rFonts w:eastAsiaTheme="minorEastAsia"/>
          <w:i/>
          <w:sz w:val="22"/>
          <w:szCs w:val="22"/>
        </w:rPr>
      </w:pPr>
      <w:r w:rsidRPr="00A63CA5">
        <w:rPr>
          <w:rFonts w:ascii="Times New Roman" w:eastAsiaTheme="minorEastAsia" w:hAnsi="Times New Roman" w:cs="Times New Roman"/>
          <w:i/>
          <w:sz w:val="22"/>
          <w:szCs w:val="22"/>
        </w:rPr>
        <w:t>If all candidates in a USS set can’t be mapped based on BD/CCE limit per serving cell, any candidates in the USS set and in any subsequent SS sets are dropped (not mapped).</w:t>
      </w:r>
    </w:p>
    <w:p w14:paraId="584A5307" w14:textId="77777777" w:rsidR="0019692F" w:rsidRPr="003C24EC" w:rsidRDefault="0019692F" w:rsidP="0019692F">
      <w:pPr>
        <w:spacing w:before="0"/>
        <w:contextualSpacing/>
        <w:jc w:val="both"/>
        <w:rPr>
          <w:rFonts w:eastAsiaTheme="minorEastAsia"/>
          <w:b/>
          <w:sz w:val="22"/>
          <w:szCs w:val="22"/>
          <w:u w:val="single"/>
          <w:lang w:eastAsia="zh-CN"/>
        </w:rPr>
      </w:pPr>
      <w:r w:rsidRPr="003C24EC">
        <w:rPr>
          <w:rFonts w:eastAsiaTheme="minorEastAsia"/>
          <w:b/>
          <w:sz w:val="22"/>
          <w:szCs w:val="22"/>
          <w:u w:val="single"/>
          <w:lang w:eastAsia="zh-CN"/>
        </w:rPr>
        <w:t>Proposal 2-</w:t>
      </w:r>
      <w:r>
        <w:rPr>
          <w:rFonts w:eastAsiaTheme="minorEastAsia"/>
          <w:b/>
          <w:sz w:val="22"/>
          <w:szCs w:val="22"/>
          <w:u w:val="single"/>
          <w:lang w:eastAsia="zh-CN"/>
        </w:rPr>
        <w:t>6</w:t>
      </w:r>
      <w:r w:rsidRPr="003C24EC">
        <w:rPr>
          <w:rFonts w:eastAsiaTheme="minorEastAsia"/>
          <w:b/>
          <w:sz w:val="22"/>
          <w:szCs w:val="22"/>
          <w:u w:val="single"/>
          <w:lang w:eastAsia="zh-CN"/>
        </w:rPr>
        <w:t>:</w:t>
      </w:r>
    </w:p>
    <w:p w14:paraId="366008E3" w14:textId="77777777" w:rsidR="0019692F" w:rsidRPr="003C24EC" w:rsidRDefault="0019692F" w:rsidP="0019692F">
      <w:pPr>
        <w:pStyle w:val="aa"/>
        <w:numPr>
          <w:ilvl w:val="0"/>
          <w:numId w:val="4"/>
        </w:numPr>
        <w:spacing w:before="0"/>
        <w:ind w:firstLineChars="0"/>
        <w:contextualSpacing/>
        <w:jc w:val="both"/>
        <w:rPr>
          <w:rFonts w:ascii="Times New Roman" w:eastAsiaTheme="minorEastAsia" w:hAnsi="Times New Roman" w:cs="Times New Roman"/>
          <w:i/>
          <w:sz w:val="22"/>
          <w:szCs w:val="22"/>
        </w:rPr>
      </w:pPr>
      <w:r w:rsidRPr="003C24EC">
        <w:rPr>
          <w:rFonts w:ascii="Times New Roman" w:eastAsiaTheme="minorEastAsia" w:hAnsi="Times New Roman" w:cs="Times New Roman"/>
          <w:i/>
          <w:sz w:val="22"/>
          <w:szCs w:val="22"/>
        </w:rPr>
        <w:t xml:space="preserve">If UE is not provided </w:t>
      </w:r>
      <w:proofErr w:type="spellStart"/>
      <w:r w:rsidRPr="003C24EC">
        <w:rPr>
          <w:rFonts w:ascii="Times New Roman" w:hAnsi="Times New Roman" w:cs="Times New Roman"/>
          <w:i/>
          <w:sz w:val="22"/>
          <w:szCs w:val="22"/>
        </w:rPr>
        <w:t>RadioLinkMonitoringRS</w:t>
      </w:r>
      <w:proofErr w:type="spellEnd"/>
      <w:r w:rsidRPr="003C24EC">
        <w:rPr>
          <w:rFonts w:ascii="Times New Roman" w:hAnsi="Times New Roman" w:cs="Times New Roman"/>
          <w:i/>
          <w:sz w:val="22"/>
          <w:szCs w:val="22"/>
        </w:rPr>
        <w:t>, the UE determines the RLM RS based on the RS provided for the active TCI states for PDCCH reception in CORESETs associated with the lowest higher layer index.</w:t>
      </w:r>
    </w:p>
    <w:p w14:paraId="1D41C209" w14:textId="77777777" w:rsidR="0019692F" w:rsidRPr="003C24EC" w:rsidRDefault="0019692F" w:rsidP="0019692F">
      <w:pPr>
        <w:pStyle w:val="aa"/>
        <w:numPr>
          <w:ilvl w:val="1"/>
          <w:numId w:val="4"/>
        </w:numPr>
        <w:spacing w:before="0"/>
        <w:ind w:firstLineChars="0"/>
        <w:contextualSpacing/>
        <w:jc w:val="both"/>
        <w:rPr>
          <w:rFonts w:ascii="Times New Roman" w:eastAsiaTheme="minorEastAsia" w:hAnsi="Times New Roman" w:cs="Times New Roman"/>
          <w:i/>
          <w:sz w:val="22"/>
          <w:szCs w:val="22"/>
        </w:rPr>
      </w:pPr>
      <w:r>
        <w:rPr>
          <w:rFonts w:ascii="Times New Roman" w:eastAsiaTheme="minorEastAsia" w:hAnsi="Times New Roman" w:cs="Times New Roman" w:hint="eastAsia"/>
          <w:i/>
          <w:sz w:val="22"/>
          <w:szCs w:val="22"/>
        </w:rPr>
        <w:t>W</w:t>
      </w:r>
      <w:r>
        <w:rPr>
          <w:rFonts w:ascii="Times New Roman" w:eastAsiaTheme="minorEastAsia" w:hAnsi="Times New Roman" w:cs="Times New Roman"/>
          <w:i/>
          <w:sz w:val="22"/>
          <w:szCs w:val="22"/>
        </w:rPr>
        <w:t xml:space="preserve">ithin the CORESETs </w:t>
      </w:r>
      <w:r w:rsidRPr="007E32ED">
        <w:rPr>
          <w:rFonts w:ascii="Times New Roman" w:hAnsi="Times New Roman" w:cs="Times New Roman"/>
          <w:i/>
          <w:sz w:val="22"/>
          <w:szCs w:val="22"/>
        </w:rPr>
        <w:t>associated with the lowest higher layer index</w:t>
      </w:r>
      <w:r>
        <w:rPr>
          <w:rFonts w:ascii="Times New Roman" w:eastAsiaTheme="minorEastAsia" w:hAnsi="Times New Roman" w:cs="Times New Roman"/>
          <w:i/>
          <w:sz w:val="22"/>
          <w:szCs w:val="22"/>
        </w:rPr>
        <w:t>, same down-selection rule as Rel.15 is reused.</w:t>
      </w:r>
    </w:p>
    <w:p w14:paraId="7B0A032F" w14:textId="77777777" w:rsidR="00AE40C0" w:rsidRPr="00AE069B" w:rsidRDefault="00AE40C0" w:rsidP="00AE40C0">
      <w:pPr>
        <w:spacing w:beforeLines="50" w:before="120" w:afterLines="50" w:after="120"/>
        <w:rPr>
          <w:rFonts w:eastAsiaTheme="minorEastAsia"/>
          <w:b/>
          <w:sz w:val="22"/>
          <w:szCs w:val="22"/>
          <w:u w:val="single"/>
          <w:lang w:eastAsia="zh-CN"/>
        </w:rPr>
      </w:pPr>
      <w:r w:rsidRPr="00AE069B">
        <w:rPr>
          <w:rFonts w:eastAsiaTheme="minorEastAsia"/>
          <w:b/>
          <w:sz w:val="22"/>
          <w:szCs w:val="22"/>
          <w:u w:val="single"/>
          <w:lang w:eastAsia="zh-CN"/>
        </w:rPr>
        <w:t>Proposal</w:t>
      </w:r>
      <w:r>
        <w:rPr>
          <w:rFonts w:eastAsiaTheme="minorEastAsia"/>
          <w:b/>
          <w:sz w:val="22"/>
          <w:szCs w:val="22"/>
          <w:u w:val="single"/>
          <w:lang w:eastAsia="zh-CN"/>
        </w:rPr>
        <w:t xml:space="preserve"> 2-7</w:t>
      </w:r>
      <w:r w:rsidRPr="00AE069B">
        <w:rPr>
          <w:rFonts w:eastAsiaTheme="minorEastAsia"/>
          <w:b/>
          <w:sz w:val="22"/>
          <w:szCs w:val="22"/>
          <w:u w:val="single"/>
          <w:lang w:eastAsia="zh-CN"/>
        </w:rPr>
        <w:t>:</w:t>
      </w:r>
    </w:p>
    <w:p w14:paraId="4A292101" w14:textId="77777777" w:rsidR="00AE40C0" w:rsidRPr="00372349" w:rsidRDefault="00AE40C0" w:rsidP="00AE40C0">
      <w:pPr>
        <w:numPr>
          <w:ilvl w:val="0"/>
          <w:numId w:val="4"/>
        </w:numPr>
        <w:spacing w:beforeLines="50" w:before="120" w:afterLines="50" w:after="120"/>
        <w:jc w:val="both"/>
        <w:rPr>
          <w:rFonts w:eastAsia="Yu Mincho"/>
          <w:i/>
          <w:sz w:val="22"/>
          <w:szCs w:val="22"/>
          <w:lang w:eastAsia="ja-JP"/>
        </w:rPr>
      </w:pPr>
      <w:r w:rsidRPr="00372349">
        <w:rPr>
          <w:rFonts w:eastAsia="Yu Mincho"/>
          <w:i/>
          <w:sz w:val="22"/>
          <w:szCs w:val="22"/>
          <w:lang w:eastAsia="ja-JP"/>
        </w:rPr>
        <w:t xml:space="preserve">For multiple PDCCH design for </w:t>
      </w:r>
      <w:proofErr w:type="spellStart"/>
      <w:r w:rsidRPr="00372349">
        <w:rPr>
          <w:rFonts w:eastAsia="Yu Mincho"/>
          <w:i/>
          <w:sz w:val="22"/>
          <w:szCs w:val="22"/>
          <w:lang w:eastAsia="ja-JP"/>
        </w:rPr>
        <w:t>eMBB</w:t>
      </w:r>
      <w:proofErr w:type="spellEnd"/>
      <w:r w:rsidRPr="00372349">
        <w:rPr>
          <w:rFonts w:eastAsia="Yu Mincho"/>
          <w:i/>
          <w:sz w:val="22"/>
          <w:szCs w:val="22"/>
          <w:lang w:eastAsia="ja-JP"/>
        </w:rPr>
        <w:t xml:space="preserve">, </w:t>
      </w:r>
      <w:r>
        <w:rPr>
          <w:rFonts w:eastAsia="Yu Mincho"/>
          <w:i/>
          <w:sz w:val="22"/>
          <w:szCs w:val="22"/>
          <w:lang w:eastAsia="ja-JP"/>
        </w:rPr>
        <w:t>s</w:t>
      </w:r>
      <w:r w:rsidRPr="00372349">
        <w:rPr>
          <w:rFonts w:eastAsia="Yu Mincho"/>
          <w:i/>
          <w:sz w:val="22"/>
          <w:szCs w:val="22"/>
          <w:lang w:eastAsia="ja-JP"/>
        </w:rPr>
        <w:t xml:space="preserve">upport </w:t>
      </w:r>
      <w:r>
        <w:rPr>
          <w:rFonts w:eastAsia="Yu Mincho"/>
          <w:i/>
          <w:sz w:val="22"/>
          <w:szCs w:val="22"/>
          <w:lang w:eastAsia="ja-JP"/>
        </w:rPr>
        <w:t>t</w:t>
      </w:r>
      <w:r w:rsidRPr="002F7902">
        <w:rPr>
          <w:rFonts w:eastAsia="Yu Mincho"/>
          <w:i/>
          <w:sz w:val="22"/>
          <w:szCs w:val="22"/>
          <w:lang w:eastAsia="ja-JP"/>
        </w:rPr>
        <w:t xml:space="preserve">he same PDSCH mapping type (PDSCH Type A+ PDSCH Type A) for co-scheduled PDSCHs </w:t>
      </w:r>
      <w:r>
        <w:rPr>
          <w:rFonts w:eastAsia="Yu Mincho"/>
          <w:i/>
          <w:sz w:val="22"/>
          <w:szCs w:val="22"/>
          <w:lang w:eastAsia="ja-JP"/>
        </w:rPr>
        <w:t>as</w:t>
      </w:r>
      <w:r w:rsidRPr="002F7902">
        <w:rPr>
          <w:rFonts w:eastAsia="Yu Mincho"/>
          <w:i/>
          <w:sz w:val="22"/>
          <w:szCs w:val="22"/>
          <w:lang w:eastAsia="ja-JP"/>
        </w:rPr>
        <w:t xml:space="preserve"> </w:t>
      </w:r>
      <w:r>
        <w:rPr>
          <w:rFonts w:eastAsia="Yu Mincho"/>
          <w:i/>
          <w:sz w:val="22"/>
          <w:szCs w:val="22"/>
          <w:lang w:eastAsia="ja-JP"/>
        </w:rPr>
        <w:t>starting point.</w:t>
      </w:r>
    </w:p>
    <w:p w14:paraId="6CFFBFA4" w14:textId="77777777" w:rsidR="00C262FD" w:rsidRPr="003A0FD1" w:rsidRDefault="00C262FD" w:rsidP="00C262FD">
      <w:pPr>
        <w:jc w:val="both"/>
        <w:rPr>
          <w:rFonts w:eastAsiaTheme="minorEastAsia"/>
          <w:b/>
          <w:sz w:val="22"/>
          <w:szCs w:val="22"/>
          <w:u w:val="single"/>
          <w:lang w:eastAsia="zh-CN"/>
        </w:rPr>
      </w:pPr>
      <w:r w:rsidRPr="003A0FD1">
        <w:rPr>
          <w:rFonts w:eastAsiaTheme="minorEastAsia"/>
          <w:b/>
          <w:sz w:val="22"/>
          <w:szCs w:val="22"/>
          <w:u w:val="single"/>
          <w:lang w:eastAsia="zh-CN"/>
        </w:rPr>
        <w:t>Proposal</w:t>
      </w:r>
      <w:r>
        <w:rPr>
          <w:rFonts w:eastAsiaTheme="minorEastAsia"/>
          <w:b/>
          <w:sz w:val="22"/>
          <w:szCs w:val="22"/>
          <w:u w:val="single"/>
          <w:lang w:eastAsia="zh-CN"/>
        </w:rPr>
        <w:t xml:space="preserve"> 2-8</w:t>
      </w:r>
      <w:r w:rsidRPr="003A0FD1">
        <w:rPr>
          <w:rFonts w:eastAsiaTheme="minorEastAsia"/>
          <w:b/>
          <w:sz w:val="22"/>
          <w:szCs w:val="22"/>
          <w:u w:val="single"/>
          <w:lang w:eastAsia="zh-CN"/>
        </w:rPr>
        <w:t>:</w:t>
      </w:r>
    </w:p>
    <w:p w14:paraId="2A67D91C" w14:textId="77777777" w:rsidR="00C262FD" w:rsidRDefault="00C262FD" w:rsidP="00C262FD">
      <w:pPr>
        <w:numPr>
          <w:ilvl w:val="0"/>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For multiple PDCCH design for </w:t>
      </w:r>
      <w:proofErr w:type="spellStart"/>
      <w:r>
        <w:rPr>
          <w:rFonts w:eastAsia="Yu Mincho"/>
          <w:i/>
          <w:sz w:val="22"/>
          <w:szCs w:val="22"/>
          <w:lang w:eastAsia="ja-JP"/>
        </w:rPr>
        <w:t>eMBB</w:t>
      </w:r>
      <w:proofErr w:type="spellEnd"/>
      <w:r>
        <w:rPr>
          <w:rFonts w:eastAsia="Yu Mincho"/>
          <w:i/>
          <w:sz w:val="22"/>
          <w:szCs w:val="22"/>
          <w:lang w:eastAsia="ja-JP"/>
        </w:rPr>
        <w:t>, support DCI-based BWP switching, if configured.</w:t>
      </w:r>
    </w:p>
    <w:p w14:paraId="6D00DB9D" w14:textId="77777777" w:rsidR="00C262FD" w:rsidRDefault="00C262FD" w:rsidP="00C262FD">
      <w:pPr>
        <w:numPr>
          <w:ilvl w:val="1"/>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UE assumes </w:t>
      </w:r>
      <w:r w:rsidRPr="000E1FA2">
        <w:rPr>
          <w:rFonts w:eastAsia="Yu Mincho"/>
          <w:i/>
          <w:sz w:val="22"/>
          <w:szCs w:val="22"/>
          <w:lang w:eastAsia="ja-JP"/>
        </w:rPr>
        <w:t>the</w:t>
      </w:r>
      <w:r>
        <w:rPr>
          <w:rFonts w:eastAsia="Yu Mincho"/>
          <w:i/>
          <w:sz w:val="22"/>
          <w:szCs w:val="22"/>
          <w:lang w:eastAsia="ja-JP"/>
        </w:rPr>
        <w:t xml:space="preserve"> same</w:t>
      </w:r>
      <w:r w:rsidRPr="000E1FA2">
        <w:rPr>
          <w:rFonts w:eastAsia="Yu Mincho"/>
          <w:i/>
          <w:sz w:val="22"/>
          <w:szCs w:val="22"/>
          <w:lang w:eastAsia="ja-JP"/>
        </w:rPr>
        <w:t xml:space="preserve"> active BWP for multiple TRPs</w:t>
      </w:r>
      <w:r>
        <w:rPr>
          <w:rFonts w:eastAsia="Yu Mincho"/>
          <w:i/>
          <w:sz w:val="22"/>
          <w:szCs w:val="22"/>
          <w:lang w:eastAsia="ja-JP"/>
        </w:rPr>
        <w:t>.</w:t>
      </w:r>
    </w:p>
    <w:p w14:paraId="54F60B12" w14:textId="77777777" w:rsidR="00C262FD" w:rsidRDefault="00C262FD" w:rsidP="00C262FD">
      <w:pPr>
        <w:numPr>
          <w:ilvl w:val="2"/>
          <w:numId w:val="4"/>
        </w:numPr>
        <w:spacing w:beforeLines="50" w:before="120" w:afterLines="50" w:after="120"/>
        <w:jc w:val="both"/>
        <w:rPr>
          <w:rFonts w:eastAsia="Yu Mincho"/>
          <w:i/>
          <w:sz w:val="22"/>
          <w:szCs w:val="22"/>
          <w:lang w:eastAsia="ja-JP"/>
        </w:rPr>
      </w:pPr>
      <w:r w:rsidRPr="000E1FA2">
        <w:rPr>
          <w:rFonts w:eastAsia="Yu Mincho"/>
          <w:i/>
          <w:sz w:val="22"/>
          <w:szCs w:val="22"/>
          <w:lang w:eastAsia="ja-JP"/>
        </w:rPr>
        <w:t xml:space="preserve">UE follows BWP indication from </w:t>
      </w:r>
      <w:r>
        <w:rPr>
          <w:rFonts w:eastAsia="Yu Mincho"/>
          <w:i/>
          <w:sz w:val="22"/>
          <w:szCs w:val="22"/>
          <w:lang w:eastAsia="ja-JP"/>
        </w:rPr>
        <w:t xml:space="preserve">one </w:t>
      </w:r>
      <w:r w:rsidRPr="000E1FA2">
        <w:rPr>
          <w:rFonts w:eastAsia="Yu Mincho"/>
          <w:i/>
          <w:sz w:val="22"/>
          <w:szCs w:val="22"/>
          <w:lang w:eastAsia="ja-JP"/>
        </w:rPr>
        <w:t xml:space="preserve">TRP </w:t>
      </w:r>
      <w:r>
        <w:rPr>
          <w:rFonts w:eastAsia="Yu Mincho"/>
          <w:i/>
          <w:sz w:val="22"/>
          <w:szCs w:val="22"/>
          <w:lang w:eastAsia="ja-JP"/>
        </w:rPr>
        <w:t xml:space="preserve">as specified or RRC configured, </w:t>
      </w:r>
      <w:r w:rsidRPr="000E1FA2">
        <w:rPr>
          <w:rFonts w:eastAsia="Yu Mincho"/>
          <w:i/>
          <w:sz w:val="22"/>
          <w:szCs w:val="22"/>
          <w:lang w:eastAsia="ja-JP"/>
        </w:rPr>
        <w:t xml:space="preserve">and ignores the BWP indication from </w:t>
      </w:r>
      <w:r>
        <w:rPr>
          <w:rFonts w:eastAsia="Yu Mincho"/>
          <w:i/>
          <w:sz w:val="22"/>
          <w:szCs w:val="22"/>
          <w:lang w:eastAsia="ja-JP"/>
        </w:rPr>
        <w:t xml:space="preserve">another </w:t>
      </w:r>
      <w:r w:rsidRPr="000E1FA2">
        <w:rPr>
          <w:rFonts w:eastAsia="Yu Mincho"/>
          <w:i/>
          <w:sz w:val="22"/>
          <w:szCs w:val="22"/>
          <w:lang w:eastAsia="ja-JP"/>
        </w:rPr>
        <w:t>TRP</w:t>
      </w:r>
      <w:r>
        <w:rPr>
          <w:rFonts w:eastAsia="Yu Mincho"/>
          <w:i/>
          <w:sz w:val="22"/>
          <w:szCs w:val="22"/>
          <w:lang w:eastAsia="ja-JP"/>
        </w:rPr>
        <w:t>.</w:t>
      </w:r>
    </w:p>
    <w:p w14:paraId="7E13A73F" w14:textId="77777777" w:rsidR="00C262FD" w:rsidRDefault="00C262FD" w:rsidP="00C262FD">
      <w:pPr>
        <w:numPr>
          <w:ilvl w:val="0"/>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For multiple PDCCH design for </w:t>
      </w:r>
      <w:proofErr w:type="spellStart"/>
      <w:r>
        <w:rPr>
          <w:rFonts w:eastAsia="Yu Mincho"/>
          <w:i/>
          <w:sz w:val="22"/>
          <w:szCs w:val="22"/>
          <w:lang w:eastAsia="ja-JP"/>
        </w:rPr>
        <w:t>eMBB</w:t>
      </w:r>
      <w:proofErr w:type="spellEnd"/>
      <w:r>
        <w:rPr>
          <w:rFonts w:eastAsia="Yu Mincho"/>
          <w:i/>
          <w:sz w:val="22"/>
          <w:szCs w:val="22"/>
          <w:lang w:eastAsia="ja-JP"/>
        </w:rPr>
        <w:t xml:space="preserve">, support </w:t>
      </w:r>
      <w:r w:rsidRPr="00F83A90">
        <w:rPr>
          <w:rFonts w:eastAsia="Yu Mincho"/>
          <w:i/>
          <w:sz w:val="22"/>
          <w:szCs w:val="22"/>
          <w:lang w:eastAsia="ja-JP"/>
        </w:rPr>
        <w:t xml:space="preserve">timer-based </w:t>
      </w:r>
      <w:r>
        <w:rPr>
          <w:rFonts w:eastAsia="Yu Mincho"/>
          <w:i/>
          <w:sz w:val="22"/>
          <w:szCs w:val="22"/>
          <w:lang w:eastAsia="ja-JP"/>
        </w:rPr>
        <w:t xml:space="preserve">BWP </w:t>
      </w:r>
      <w:r w:rsidRPr="00F83A90">
        <w:rPr>
          <w:rFonts w:eastAsia="Yu Mincho"/>
          <w:i/>
          <w:sz w:val="22"/>
          <w:szCs w:val="22"/>
          <w:lang w:eastAsia="ja-JP"/>
        </w:rPr>
        <w:t>switch</w:t>
      </w:r>
      <w:r>
        <w:rPr>
          <w:rFonts w:eastAsia="Yu Mincho"/>
          <w:i/>
          <w:sz w:val="22"/>
          <w:szCs w:val="22"/>
          <w:lang w:eastAsia="ja-JP"/>
        </w:rPr>
        <w:t>ing, if configured.</w:t>
      </w:r>
    </w:p>
    <w:p w14:paraId="530429CD" w14:textId="77777777" w:rsidR="00C262FD" w:rsidRDefault="00C262FD" w:rsidP="00C262FD">
      <w:pPr>
        <w:numPr>
          <w:ilvl w:val="1"/>
          <w:numId w:val="4"/>
        </w:numPr>
        <w:spacing w:beforeLines="50" w:before="120" w:afterLines="50" w:after="120"/>
        <w:jc w:val="both"/>
        <w:rPr>
          <w:rFonts w:eastAsia="Yu Mincho"/>
          <w:i/>
          <w:sz w:val="22"/>
          <w:szCs w:val="22"/>
          <w:lang w:eastAsia="ja-JP"/>
        </w:rPr>
      </w:pPr>
      <w:r>
        <w:rPr>
          <w:rFonts w:eastAsia="Yu Mincho"/>
          <w:i/>
          <w:sz w:val="22"/>
          <w:szCs w:val="22"/>
          <w:lang w:eastAsia="ja-JP"/>
        </w:rPr>
        <w:t xml:space="preserve">UE assumes </w:t>
      </w:r>
      <w:r w:rsidRPr="000E1FA2">
        <w:rPr>
          <w:rFonts w:eastAsia="Yu Mincho"/>
          <w:i/>
          <w:sz w:val="22"/>
          <w:szCs w:val="22"/>
          <w:lang w:eastAsia="ja-JP"/>
        </w:rPr>
        <w:t xml:space="preserve">the </w:t>
      </w:r>
      <w:r>
        <w:rPr>
          <w:rFonts w:eastAsia="Yu Mincho"/>
          <w:i/>
          <w:sz w:val="22"/>
          <w:szCs w:val="22"/>
          <w:lang w:eastAsia="ja-JP"/>
        </w:rPr>
        <w:t xml:space="preserve">same </w:t>
      </w:r>
      <w:r w:rsidRPr="000E1FA2">
        <w:rPr>
          <w:rFonts w:eastAsia="Yu Mincho"/>
          <w:i/>
          <w:sz w:val="22"/>
          <w:szCs w:val="22"/>
          <w:lang w:eastAsia="ja-JP"/>
        </w:rPr>
        <w:t>active BWP for multiple TRPs</w:t>
      </w:r>
      <w:r>
        <w:rPr>
          <w:rFonts w:eastAsia="Yu Mincho"/>
          <w:i/>
          <w:sz w:val="22"/>
          <w:szCs w:val="22"/>
          <w:lang w:eastAsia="ja-JP"/>
        </w:rPr>
        <w:t>.</w:t>
      </w:r>
    </w:p>
    <w:p w14:paraId="61C47882" w14:textId="77777777" w:rsidR="00C262FD" w:rsidRDefault="00C262FD" w:rsidP="00C262FD">
      <w:pPr>
        <w:numPr>
          <w:ilvl w:val="2"/>
          <w:numId w:val="4"/>
        </w:numPr>
        <w:spacing w:beforeLines="50" w:before="120" w:afterLines="50" w:after="120"/>
        <w:jc w:val="both"/>
        <w:rPr>
          <w:rFonts w:eastAsia="Yu Mincho"/>
          <w:i/>
          <w:sz w:val="22"/>
          <w:szCs w:val="22"/>
          <w:lang w:eastAsia="ja-JP"/>
        </w:rPr>
      </w:pPr>
      <w:r w:rsidRPr="000E1FA2">
        <w:rPr>
          <w:rFonts w:eastAsia="Yu Mincho"/>
          <w:i/>
          <w:sz w:val="22"/>
          <w:szCs w:val="22"/>
          <w:lang w:eastAsia="ja-JP"/>
        </w:rPr>
        <w:t xml:space="preserve">UE follows </w:t>
      </w:r>
      <w:r>
        <w:rPr>
          <w:rFonts w:eastAsia="Yu Mincho"/>
          <w:i/>
          <w:sz w:val="22"/>
          <w:szCs w:val="22"/>
          <w:lang w:eastAsia="ja-JP"/>
        </w:rPr>
        <w:t xml:space="preserve">timer-based switched </w:t>
      </w:r>
      <w:r w:rsidRPr="000E1FA2">
        <w:rPr>
          <w:rFonts w:eastAsia="Yu Mincho"/>
          <w:i/>
          <w:sz w:val="22"/>
          <w:szCs w:val="22"/>
          <w:lang w:eastAsia="ja-JP"/>
        </w:rPr>
        <w:t xml:space="preserve">BWP </w:t>
      </w:r>
      <w:r>
        <w:rPr>
          <w:rFonts w:eastAsia="Yu Mincho"/>
          <w:i/>
          <w:sz w:val="22"/>
          <w:szCs w:val="22"/>
          <w:lang w:eastAsia="ja-JP"/>
        </w:rPr>
        <w:t xml:space="preserve">for one </w:t>
      </w:r>
      <w:r w:rsidRPr="000E1FA2">
        <w:rPr>
          <w:rFonts w:eastAsia="Yu Mincho"/>
          <w:i/>
          <w:sz w:val="22"/>
          <w:szCs w:val="22"/>
          <w:lang w:eastAsia="ja-JP"/>
        </w:rPr>
        <w:t>TRP</w:t>
      </w:r>
      <w:r>
        <w:rPr>
          <w:rFonts w:eastAsia="Yu Mincho"/>
          <w:i/>
          <w:sz w:val="22"/>
          <w:szCs w:val="22"/>
          <w:lang w:eastAsia="ja-JP"/>
        </w:rPr>
        <w:t xml:space="preserve"> as specified or RRC configured.</w:t>
      </w:r>
    </w:p>
    <w:p w14:paraId="28E0357B" w14:textId="77777777" w:rsidR="00EF79C7" w:rsidRPr="002813B5" w:rsidRDefault="00EF79C7" w:rsidP="00EF79C7">
      <w:pPr>
        <w:jc w:val="both"/>
        <w:rPr>
          <w:rFonts w:eastAsiaTheme="minorEastAsia"/>
          <w:b/>
          <w:sz w:val="22"/>
          <w:u w:val="single"/>
          <w:lang w:val="en-GB" w:eastAsia="zh-CN"/>
        </w:rPr>
      </w:pPr>
      <w:r w:rsidRPr="002813B5">
        <w:rPr>
          <w:rFonts w:eastAsiaTheme="minorEastAsia"/>
          <w:b/>
          <w:sz w:val="22"/>
          <w:u w:val="single"/>
          <w:lang w:val="en-GB" w:eastAsia="zh-CN"/>
        </w:rPr>
        <w:t>Proposal 2-</w:t>
      </w:r>
      <w:r>
        <w:rPr>
          <w:rFonts w:eastAsiaTheme="minorEastAsia"/>
          <w:b/>
          <w:sz w:val="22"/>
          <w:u w:val="single"/>
          <w:lang w:val="en-GB" w:eastAsia="zh-CN"/>
        </w:rPr>
        <w:t>9</w:t>
      </w:r>
      <w:r w:rsidRPr="002813B5">
        <w:rPr>
          <w:rFonts w:eastAsiaTheme="minorEastAsia"/>
          <w:b/>
          <w:sz w:val="22"/>
          <w:u w:val="single"/>
          <w:lang w:val="en-GB" w:eastAsia="zh-CN"/>
        </w:rPr>
        <w:t>:</w:t>
      </w:r>
    </w:p>
    <w:p w14:paraId="3C707E49" w14:textId="77777777" w:rsidR="00EF79C7" w:rsidRPr="002813B5" w:rsidRDefault="00EF79C7" w:rsidP="00EF79C7">
      <w:pPr>
        <w:numPr>
          <w:ilvl w:val="0"/>
          <w:numId w:val="102"/>
        </w:numPr>
        <w:tabs>
          <w:tab w:val="num" w:pos="1440"/>
        </w:tabs>
        <w:jc w:val="both"/>
        <w:rPr>
          <w:rFonts w:eastAsiaTheme="minorEastAsia"/>
          <w:i/>
          <w:sz w:val="22"/>
          <w:lang w:eastAsia="zh-CN"/>
        </w:rPr>
      </w:pPr>
      <w:r>
        <w:rPr>
          <w:rFonts w:eastAsiaTheme="minorEastAsia"/>
          <w:i/>
          <w:sz w:val="22"/>
          <w:lang w:eastAsia="zh-CN"/>
        </w:rPr>
        <w:t xml:space="preserve">For multiple PDCCH </w:t>
      </w:r>
      <w:r>
        <w:rPr>
          <w:rFonts w:eastAsiaTheme="minorEastAsia" w:hint="eastAsia"/>
          <w:i/>
          <w:sz w:val="22"/>
          <w:lang w:eastAsia="zh-CN"/>
        </w:rPr>
        <w:t>based</w:t>
      </w:r>
      <w:r>
        <w:rPr>
          <w:rFonts w:eastAsiaTheme="minorEastAsia"/>
          <w:i/>
          <w:sz w:val="22"/>
          <w:lang w:eastAsia="zh-CN"/>
        </w:rPr>
        <w:t xml:space="preserve"> multi-TRP/panel transmission, t</w:t>
      </w:r>
      <w:r w:rsidRPr="002813B5">
        <w:rPr>
          <w:rFonts w:eastAsiaTheme="minorEastAsia"/>
          <w:i/>
          <w:sz w:val="22"/>
          <w:lang w:eastAsia="zh-CN"/>
        </w:rPr>
        <w:t xml:space="preserve">he DM-RS ports of </w:t>
      </w:r>
      <w:r>
        <w:rPr>
          <w:rFonts w:eastAsiaTheme="minorEastAsia"/>
          <w:i/>
          <w:sz w:val="22"/>
          <w:lang w:eastAsia="zh-CN"/>
        </w:rPr>
        <w:t xml:space="preserve">a </w:t>
      </w:r>
      <w:r w:rsidRPr="002813B5">
        <w:rPr>
          <w:rFonts w:eastAsiaTheme="minorEastAsia"/>
          <w:i/>
          <w:sz w:val="22"/>
          <w:lang w:eastAsia="zh-CN"/>
        </w:rPr>
        <w:t xml:space="preserve">PDSCH are quasi co-located with </w:t>
      </w:r>
      <w:r w:rsidRPr="002813B5">
        <w:rPr>
          <w:rFonts w:eastAsiaTheme="minorEastAsia"/>
          <w:i/>
          <w:sz w:val="22"/>
          <w:lang w:val="en-GB" w:eastAsia="zh-CN"/>
        </w:rPr>
        <w:t xml:space="preserve">the RS(s) in the TCI state with respect to the QCL parameter(s) used for PDCCH quasi co-location indication of the lowest CORESET-ID </w:t>
      </w:r>
      <w:r>
        <w:rPr>
          <w:rFonts w:eastAsiaTheme="minorEastAsia"/>
          <w:i/>
          <w:sz w:val="22"/>
          <w:lang w:val="en-GB" w:eastAsia="zh-CN"/>
        </w:rPr>
        <w:t xml:space="preserve">in the latest slot </w:t>
      </w:r>
      <w:r w:rsidRPr="002813B5">
        <w:rPr>
          <w:rFonts w:eastAsiaTheme="minorEastAsia"/>
          <w:i/>
          <w:sz w:val="22"/>
          <w:lang w:val="en-GB" w:eastAsia="zh-CN"/>
        </w:rPr>
        <w:t>which has the same higher layer index as the CORESET in which the DCI scheduling the PDSCH is received.</w:t>
      </w:r>
    </w:p>
    <w:p w14:paraId="4E051D56" w14:textId="77777777" w:rsidR="008B610A" w:rsidRDefault="008B610A" w:rsidP="008B610A">
      <w:pPr>
        <w:spacing w:beforeLines="50" w:before="120" w:afterLines="50" w:after="120"/>
        <w:jc w:val="both"/>
        <w:rPr>
          <w:rFonts w:eastAsiaTheme="minorEastAsia"/>
          <w:b/>
          <w:sz w:val="22"/>
          <w:szCs w:val="22"/>
          <w:u w:val="single"/>
          <w:lang w:eastAsia="zh-CN"/>
        </w:rPr>
      </w:pPr>
      <w:r>
        <w:rPr>
          <w:rFonts w:eastAsiaTheme="minorEastAsia" w:hint="eastAsia"/>
          <w:b/>
          <w:sz w:val="22"/>
          <w:szCs w:val="22"/>
          <w:u w:val="single"/>
          <w:lang w:eastAsia="zh-CN"/>
        </w:rPr>
        <w:t>P</w:t>
      </w:r>
      <w:r>
        <w:rPr>
          <w:rFonts w:eastAsiaTheme="minorEastAsia"/>
          <w:b/>
          <w:sz w:val="22"/>
          <w:szCs w:val="22"/>
          <w:u w:val="single"/>
          <w:lang w:eastAsia="zh-CN"/>
        </w:rPr>
        <w:t>roposal 2-10:</w:t>
      </w:r>
    </w:p>
    <w:p w14:paraId="35435AC3" w14:textId="77777777" w:rsidR="008B610A" w:rsidRPr="00D33665" w:rsidRDefault="008B610A" w:rsidP="008B610A">
      <w:pPr>
        <w:pStyle w:val="aa"/>
        <w:numPr>
          <w:ilvl w:val="0"/>
          <w:numId w:val="3"/>
        </w:numPr>
        <w:spacing w:beforeLines="50" w:before="120" w:afterLines="50" w:after="120"/>
        <w:ind w:firstLineChars="0"/>
        <w:jc w:val="both"/>
        <w:rPr>
          <w:rFonts w:eastAsiaTheme="minorEastAsia"/>
          <w:i/>
          <w:sz w:val="22"/>
          <w:szCs w:val="22"/>
        </w:rPr>
      </w:pPr>
      <w:r w:rsidRPr="00762731">
        <w:rPr>
          <w:rFonts w:eastAsiaTheme="minorEastAsia"/>
          <w:i/>
          <w:sz w:val="22"/>
          <w:szCs w:val="22"/>
        </w:rPr>
        <w:lastRenderedPageBreak/>
        <w:t>F</w:t>
      </w:r>
      <w:r w:rsidRPr="00762731">
        <w:rPr>
          <w:rFonts w:ascii="Times New Roman" w:eastAsiaTheme="minorEastAsia" w:hAnsi="Times New Roman" w:cs="Times New Roman"/>
          <w:i/>
          <w:sz w:val="22"/>
          <w:szCs w:val="22"/>
        </w:rPr>
        <w:t xml:space="preserve">or </w:t>
      </w:r>
      <w:r w:rsidRPr="003E3EF8">
        <w:rPr>
          <w:rFonts w:ascii="Times New Roman" w:eastAsiaTheme="minorEastAsia" w:hAnsi="Times New Roman" w:cs="Times New Roman"/>
          <w:i/>
          <w:sz w:val="22"/>
          <w:szCs w:val="22"/>
        </w:rPr>
        <w:t>joint dynamic HARQ-ACK codebook, support Alt.1</w:t>
      </w:r>
      <w:r>
        <w:rPr>
          <w:rFonts w:ascii="Times New Roman" w:eastAsiaTheme="minorEastAsia" w:hAnsi="Times New Roman" w:cs="Times New Roman"/>
          <w:i/>
          <w:sz w:val="22"/>
          <w:szCs w:val="22"/>
        </w:rPr>
        <w:t>:</w:t>
      </w:r>
      <w:r w:rsidRPr="003E3EF8">
        <w:rPr>
          <w:rFonts w:ascii="Times New Roman" w:eastAsiaTheme="minorEastAsia" w:hAnsi="Times New Roman" w:cs="Times New Roman"/>
          <w:i/>
          <w:sz w:val="22"/>
          <w:szCs w:val="22"/>
        </w:rPr>
        <w:t xml:space="preserve"> </w:t>
      </w:r>
      <w:r w:rsidRPr="002813B5">
        <w:rPr>
          <w:rFonts w:ascii="Times New Roman" w:hAnsi="Times New Roman" w:cs="Times New Roman"/>
          <w:i/>
          <w:sz w:val="22"/>
          <w:szCs w:val="20"/>
        </w:rPr>
        <w:t>counter DAI is jointly counted across two TRPs (i.e. different higher layer index configured per CORESET (if configured)), and total DAI should count total number of DCIs in a PDCCH monitoring occasion across CCs and TRPs.</w:t>
      </w:r>
    </w:p>
    <w:p w14:paraId="561CAE46" w14:textId="77777777" w:rsidR="00D317FD" w:rsidRPr="00C73FEB" w:rsidRDefault="00D317FD" w:rsidP="00D317FD">
      <w:pPr>
        <w:spacing w:beforeLines="50" w:before="120" w:afterLines="50" w:after="120"/>
        <w:jc w:val="both"/>
        <w:rPr>
          <w:rFonts w:eastAsiaTheme="minorEastAsia"/>
          <w:b/>
          <w:sz w:val="22"/>
          <w:szCs w:val="22"/>
          <w:u w:val="single"/>
          <w:lang w:eastAsia="zh-CN"/>
        </w:rPr>
      </w:pPr>
      <w:r w:rsidRPr="007B3F47">
        <w:rPr>
          <w:rFonts w:eastAsiaTheme="minorEastAsia"/>
          <w:b/>
          <w:sz w:val="22"/>
          <w:szCs w:val="22"/>
          <w:u w:val="single"/>
          <w:lang w:eastAsia="zh-CN"/>
        </w:rPr>
        <w:t>Proposal 2-</w:t>
      </w:r>
      <w:r>
        <w:rPr>
          <w:rFonts w:eastAsiaTheme="minorEastAsia"/>
          <w:b/>
          <w:sz w:val="22"/>
          <w:szCs w:val="22"/>
          <w:u w:val="single"/>
          <w:lang w:eastAsia="zh-CN"/>
        </w:rPr>
        <w:t>11</w:t>
      </w:r>
      <w:r w:rsidRPr="007B3F47">
        <w:rPr>
          <w:rFonts w:eastAsiaTheme="minorEastAsia"/>
          <w:b/>
          <w:sz w:val="22"/>
          <w:szCs w:val="22"/>
          <w:u w:val="single"/>
          <w:lang w:eastAsia="zh-CN"/>
        </w:rPr>
        <w:t>:</w:t>
      </w:r>
    </w:p>
    <w:p w14:paraId="255692BE" w14:textId="77777777" w:rsidR="00D317FD" w:rsidRPr="003C24EC" w:rsidRDefault="00D317FD" w:rsidP="00D317FD">
      <w:pPr>
        <w:pStyle w:val="aa"/>
        <w:numPr>
          <w:ilvl w:val="0"/>
          <w:numId w:val="118"/>
        </w:numPr>
        <w:spacing w:beforeLines="50" w:before="120" w:afterLines="50" w:after="120"/>
        <w:ind w:firstLineChars="0"/>
        <w:jc w:val="both"/>
        <w:rPr>
          <w:rFonts w:eastAsiaTheme="minorEastAsia"/>
          <w:i/>
          <w:sz w:val="22"/>
          <w:szCs w:val="22"/>
        </w:rPr>
      </w:pPr>
      <w:r w:rsidRPr="003C24EC">
        <w:rPr>
          <w:rFonts w:ascii="Times New Roman" w:eastAsiaTheme="minorEastAsia" w:hAnsi="Times New Roman" w:cs="Times New Roman"/>
          <w:i/>
          <w:sz w:val="22"/>
          <w:szCs w:val="22"/>
        </w:rPr>
        <w:t>An explicit RRC parameter is introduced to associate a PUCCH resource with a value of higher layer index per CORESET.</w:t>
      </w:r>
    </w:p>
    <w:p w14:paraId="5ACAEE75" w14:textId="77777777" w:rsidR="00A536D7" w:rsidRDefault="00A536D7" w:rsidP="00A536D7">
      <w:pPr>
        <w:spacing w:beforeLines="50" w:before="120" w:afterLines="50" w:after="120"/>
        <w:rPr>
          <w:rFonts w:eastAsiaTheme="minorEastAsia"/>
          <w:b/>
          <w:sz w:val="22"/>
          <w:szCs w:val="22"/>
          <w:u w:val="single"/>
          <w:lang w:eastAsia="zh-CN"/>
        </w:rPr>
      </w:pPr>
      <w:r>
        <w:rPr>
          <w:rFonts w:eastAsiaTheme="minorEastAsia"/>
          <w:b/>
          <w:sz w:val="22"/>
          <w:szCs w:val="22"/>
          <w:u w:val="single"/>
          <w:lang w:eastAsia="zh-CN"/>
        </w:rPr>
        <w:t>Observation 2-1</w:t>
      </w:r>
      <w:r w:rsidRPr="00B121FC">
        <w:rPr>
          <w:rFonts w:eastAsiaTheme="minorEastAsia"/>
          <w:b/>
          <w:sz w:val="22"/>
          <w:szCs w:val="22"/>
          <w:u w:val="single"/>
          <w:lang w:eastAsia="zh-CN"/>
        </w:rPr>
        <w:t>:</w:t>
      </w:r>
    </w:p>
    <w:p w14:paraId="362AE4B5" w14:textId="77777777" w:rsidR="00A536D7" w:rsidRPr="00E17AD7" w:rsidRDefault="00A536D7" w:rsidP="00A536D7">
      <w:pPr>
        <w:numPr>
          <w:ilvl w:val="0"/>
          <w:numId w:val="3"/>
        </w:numPr>
        <w:jc w:val="both"/>
        <w:rPr>
          <w:rFonts w:eastAsia="Yu Mincho"/>
          <w:i/>
          <w:sz w:val="22"/>
          <w:szCs w:val="22"/>
        </w:rPr>
      </w:pPr>
      <w:r w:rsidRPr="00E17AD7">
        <w:rPr>
          <w:rFonts w:eastAsia="Yu Mincho"/>
          <w:i/>
          <w:sz w:val="22"/>
          <w:szCs w:val="22"/>
        </w:rPr>
        <w:t xml:space="preserve">Multiple CSI feedback </w:t>
      </w:r>
      <w:r>
        <w:rPr>
          <w:rFonts w:eastAsia="Yu Mincho"/>
          <w:i/>
          <w:sz w:val="22"/>
          <w:szCs w:val="22"/>
        </w:rPr>
        <w:t>considering</w:t>
      </w:r>
      <w:r w:rsidRPr="00E17AD7">
        <w:rPr>
          <w:rFonts w:eastAsia="Yu Mincho"/>
          <w:i/>
          <w:sz w:val="22"/>
          <w:szCs w:val="22"/>
        </w:rPr>
        <w:t xml:space="preserve"> inter-beam/inter-panel</w:t>
      </w:r>
      <w:r>
        <w:rPr>
          <w:rFonts w:eastAsia="Yu Mincho"/>
          <w:i/>
          <w:sz w:val="22"/>
          <w:szCs w:val="22"/>
        </w:rPr>
        <w:t>/inter-TRP</w:t>
      </w:r>
      <w:r w:rsidRPr="00E17AD7">
        <w:rPr>
          <w:rFonts w:eastAsia="Yu Mincho"/>
          <w:i/>
          <w:sz w:val="22"/>
          <w:szCs w:val="22"/>
        </w:rPr>
        <w:t xml:space="preserve"> interference measurement can increase </w:t>
      </w:r>
      <w:r>
        <w:rPr>
          <w:rFonts w:eastAsia="Yu Mincho"/>
          <w:i/>
          <w:sz w:val="22"/>
          <w:szCs w:val="22"/>
        </w:rPr>
        <w:t xml:space="preserve">both </w:t>
      </w:r>
      <w:r w:rsidRPr="00E17AD7">
        <w:rPr>
          <w:rFonts w:eastAsia="Yu Mincho"/>
          <w:i/>
          <w:sz w:val="22"/>
          <w:szCs w:val="22"/>
        </w:rPr>
        <w:t xml:space="preserve">cell average </w:t>
      </w:r>
      <w:r>
        <w:rPr>
          <w:rFonts w:eastAsia="Yu Mincho"/>
          <w:i/>
          <w:sz w:val="22"/>
          <w:szCs w:val="22"/>
        </w:rPr>
        <w:t>and cell edge pe</w:t>
      </w:r>
      <w:r w:rsidRPr="00E17AD7">
        <w:rPr>
          <w:rFonts w:eastAsia="Yu Mincho"/>
          <w:i/>
          <w:sz w:val="22"/>
          <w:szCs w:val="22"/>
        </w:rPr>
        <w:t>rformance</w:t>
      </w:r>
      <w:r>
        <w:rPr>
          <w:rFonts w:eastAsia="Yu Mincho"/>
          <w:i/>
          <w:sz w:val="22"/>
          <w:szCs w:val="22"/>
        </w:rPr>
        <w:t xml:space="preserve"> in multi-panel/TRP scenario</w:t>
      </w:r>
      <w:r w:rsidRPr="00E17AD7">
        <w:rPr>
          <w:rFonts w:eastAsia="Yu Mincho"/>
          <w:i/>
          <w:sz w:val="22"/>
          <w:szCs w:val="22"/>
        </w:rPr>
        <w:t>.</w:t>
      </w:r>
    </w:p>
    <w:p w14:paraId="2694C44E" w14:textId="77777777" w:rsidR="00A536D7" w:rsidRPr="00B121FC" w:rsidRDefault="00A536D7" w:rsidP="00A536D7">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2-12</w:t>
      </w:r>
      <w:r w:rsidRPr="00B121FC">
        <w:rPr>
          <w:rFonts w:eastAsiaTheme="minorEastAsia"/>
          <w:b/>
          <w:sz w:val="22"/>
          <w:szCs w:val="22"/>
          <w:u w:val="single"/>
          <w:lang w:eastAsia="zh-CN"/>
        </w:rPr>
        <w:t>:</w:t>
      </w:r>
    </w:p>
    <w:p w14:paraId="343BA1EE" w14:textId="77777777" w:rsidR="00A536D7" w:rsidRPr="00B121FC" w:rsidRDefault="00A536D7" w:rsidP="00A536D7">
      <w:pPr>
        <w:numPr>
          <w:ilvl w:val="0"/>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To support non-coherent joint transmission in multi-TRP/panel</w:t>
      </w:r>
      <w:r>
        <w:rPr>
          <w:rFonts w:eastAsia="Yu Mincho"/>
          <w:i/>
          <w:sz w:val="22"/>
          <w:szCs w:val="22"/>
          <w:lang w:eastAsia="ja-JP"/>
        </w:rPr>
        <w:t xml:space="preserve"> for </w:t>
      </w:r>
      <w:proofErr w:type="spellStart"/>
      <w:r>
        <w:rPr>
          <w:rFonts w:eastAsia="Yu Mincho"/>
          <w:i/>
          <w:sz w:val="22"/>
          <w:szCs w:val="22"/>
          <w:lang w:eastAsia="ja-JP"/>
        </w:rPr>
        <w:t>eMBB</w:t>
      </w:r>
      <w:proofErr w:type="spellEnd"/>
      <w:r w:rsidRPr="00B121FC">
        <w:rPr>
          <w:rFonts w:eastAsia="Yu Mincho"/>
          <w:i/>
          <w:sz w:val="22"/>
          <w:szCs w:val="22"/>
          <w:lang w:eastAsia="ja-JP"/>
        </w:rPr>
        <w:t>, NR Rel-16 should study the CSI enhancement, including</w:t>
      </w:r>
    </w:p>
    <w:p w14:paraId="6EBFE6C6" w14:textId="77777777" w:rsidR="00A536D7" w:rsidRPr="00B121FC" w:rsidRDefault="00A536D7" w:rsidP="00A536D7">
      <w:pPr>
        <w:numPr>
          <w:ilvl w:val="1"/>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Configuration and L1 measurement/reporting of a combination of multiple beams transmitted from multiple TRPs/panels simultaneously</w:t>
      </w:r>
    </w:p>
    <w:p w14:paraId="5305266D" w14:textId="77777777" w:rsidR="00A536D7" w:rsidRDefault="00A536D7" w:rsidP="00A536D7">
      <w:pPr>
        <w:numPr>
          <w:ilvl w:val="1"/>
          <w:numId w:val="3"/>
        </w:numPr>
        <w:spacing w:beforeLines="50" w:before="120" w:afterLines="50" w:after="120"/>
        <w:jc w:val="both"/>
        <w:rPr>
          <w:rFonts w:eastAsia="Yu Mincho"/>
          <w:i/>
          <w:sz w:val="22"/>
          <w:szCs w:val="22"/>
          <w:lang w:eastAsia="ja-JP"/>
        </w:rPr>
      </w:pPr>
      <w:r w:rsidRPr="00B121FC">
        <w:rPr>
          <w:rFonts w:eastAsia="Yu Mincho"/>
          <w:i/>
          <w:sz w:val="22"/>
          <w:szCs w:val="22"/>
          <w:lang w:eastAsia="ja-JP"/>
        </w:rPr>
        <w:t>Configuration and CSI measurement to support multiple types of interference hypothesis measurement from multiple TRPs</w:t>
      </w:r>
      <w:r>
        <w:rPr>
          <w:rFonts w:eastAsia="Yu Mincho"/>
          <w:i/>
          <w:sz w:val="22"/>
          <w:szCs w:val="22"/>
          <w:lang w:eastAsia="ja-JP"/>
        </w:rPr>
        <w:t>/panels</w:t>
      </w:r>
    </w:p>
    <w:p w14:paraId="16F60E4A" w14:textId="77777777" w:rsidR="00AC4BE6" w:rsidRDefault="00AC4BE6" w:rsidP="001937AF">
      <w:pPr>
        <w:jc w:val="both"/>
        <w:rPr>
          <w:rFonts w:eastAsia="MS Mincho"/>
          <w:b/>
          <w:bCs/>
          <w:sz w:val="22"/>
        </w:rPr>
      </w:pPr>
    </w:p>
    <w:p w14:paraId="694AEB21" w14:textId="4BEA162F" w:rsidR="00C21138" w:rsidRPr="007143A7" w:rsidRDefault="00C21138" w:rsidP="001937AF">
      <w:pPr>
        <w:jc w:val="both"/>
        <w:rPr>
          <w:rFonts w:eastAsia="MS Mincho"/>
          <w:b/>
          <w:bCs/>
          <w:sz w:val="22"/>
        </w:rPr>
      </w:pPr>
      <w:r w:rsidRPr="007143A7">
        <w:rPr>
          <w:rFonts w:eastAsia="MS Mincho"/>
          <w:b/>
          <w:bCs/>
          <w:sz w:val="22"/>
        </w:rPr>
        <w:t>For multi-TRP enhancement for URLLC,</w:t>
      </w:r>
    </w:p>
    <w:p w14:paraId="3B6C5A4B" w14:textId="77777777" w:rsidR="00566C65" w:rsidRPr="003A0FD1" w:rsidRDefault="00566C65" w:rsidP="00566C65">
      <w:pPr>
        <w:spacing w:beforeLines="50" w:before="120" w:afterLines="50" w:after="120"/>
        <w:rPr>
          <w:rFonts w:eastAsiaTheme="minorEastAsia"/>
          <w:b/>
          <w:sz w:val="22"/>
          <w:szCs w:val="22"/>
          <w:u w:val="single"/>
          <w:lang w:eastAsia="zh-CN"/>
        </w:rPr>
      </w:pPr>
      <w:r w:rsidRPr="003A0FD1">
        <w:rPr>
          <w:rFonts w:eastAsiaTheme="minorEastAsia"/>
          <w:b/>
          <w:sz w:val="22"/>
          <w:szCs w:val="22"/>
          <w:u w:val="single"/>
          <w:lang w:eastAsia="zh-CN"/>
        </w:rPr>
        <w:t>Proposal</w:t>
      </w:r>
      <w:r>
        <w:rPr>
          <w:rFonts w:eastAsiaTheme="minorEastAsia"/>
          <w:b/>
          <w:sz w:val="22"/>
          <w:szCs w:val="22"/>
          <w:u w:val="single"/>
          <w:lang w:eastAsia="zh-CN"/>
        </w:rPr>
        <w:t xml:space="preserve"> </w:t>
      </w:r>
      <w:r>
        <w:rPr>
          <w:rFonts w:eastAsia="MS Mincho" w:hint="eastAsia"/>
          <w:b/>
          <w:sz w:val="22"/>
          <w:szCs w:val="22"/>
          <w:u w:val="single"/>
          <w:lang w:eastAsia="ja-JP"/>
        </w:rPr>
        <w:t>3</w:t>
      </w:r>
      <w:r>
        <w:rPr>
          <w:rFonts w:eastAsiaTheme="minorEastAsia"/>
          <w:b/>
          <w:sz w:val="22"/>
          <w:szCs w:val="22"/>
          <w:u w:val="single"/>
          <w:lang w:eastAsia="zh-CN"/>
        </w:rPr>
        <w:t>-</w:t>
      </w:r>
      <w:r>
        <w:rPr>
          <w:rFonts w:eastAsia="MS Mincho"/>
          <w:b/>
          <w:sz w:val="22"/>
          <w:szCs w:val="22"/>
          <w:u w:val="single"/>
          <w:lang w:eastAsia="ja-JP"/>
        </w:rPr>
        <w:t>1</w:t>
      </w:r>
      <w:r w:rsidRPr="003A0FD1">
        <w:rPr>
          <w:rFonts w:eastAsiaTheme="minorEastAsia"/>
          <w:b/>
          <w:sz w:val="22"/>
          <w:szCs w:val="22"/>
          <w:u w:val="single"/>
          <w:lang w:eastAsia="zh-CN"/>
        </w:rPr>
        <w:t>:</w:t>
      </w:r>
    </w:p>
    <w:p w14:paraId="46D0C1E4" w14:textId="77777777" w:rsidR="00566C65" w:rsidRPr="00340DCD" w:rsidRDefault="00566C65" w:rsidP="00566C65">
      <w:pPr>
        <w:numPr>
          <w:ilvl w:val="0"/>
          <w:numId w:val="3"/>
        </w:numPr>
        <w:spacing w:beforeLines="50" w:before="120" w:afterLines="50" w:after="120"/>
        <w:rPr>
          <w:rFonts w:eastAsia="Yu Mincho"/>
          <w:i/>
          <w:sz w:val="22"/>
          <w:szCs w:val="22"/>
          <w:lang w:eastAsia="ja-JP"/>
        </w:rPr>
      </w:pPr>
      <w:r w:rsidRPr="001937D7">
        <w:rPr>
          <w:rFonts w:eastAsia="Yu Mincho" w:hint="eastAsia"/>
          <w:i/>
          <w:sz w:val="22"/>
          <w:szCs w:val="22"/>
          <w:lang w:eastAsia="ja-JP"/>
        </w:rPr>
        <w:t xml:space="preserve">For scheme 4, </w:t>
      </w:r>
      <w:r>
        <w:rPr>
          <w:rFonts w:eastAsia="Yu Mincho"/>
          <w:i/>
          <w:sz w:val="22"/>
          <w:szCs w:val="22"/>
          <w:lang w:eastAsia="ja-JP"/>
        </w:rPr>
        <w:t>t</w:t>
      </w:r>
      <w:r w:rsidRPr="001937D7">
        <w:rPr>
          <w:rFonts w:eastAsia="Yu Mincho" w:hint="eastAsia"/>
          <w:i/>
          <w:sz w:val="22"/>
          <w:szCs w:val="22"/>
          <w:lang w:eastAsia="ja-JP"/>
        </w:rPr>
        <w:t>he number of PDSCH repetitions is the same as Rel.15, i.e., up to 8.</w:t>
      </w:r>
    </w:p>
    <w:p w14:paraId="217AE6C8" w14:textId="77777777" w:rsidR="00DD331F" w:rsidRPr="003C24EC" w:rsidRDefault="00DD331F" w:rsidP="00DD331F">
      <w:pPr>
        <w:pStyle w:val="21"/>
        <w:rPr>
          <w:b/>
          <w:szCs w:val="22"/>
          <w:u w:val="single"/>
        </w:rPr>
      </w:pPr>
      <w:r w:rsidRPr="003C24EC">
        <w:rPr>
          <w:b/>
          <w:szCs w:val="22"/>
          <w:u w:val="single"/>
        </w:rPr>
        <w:t>Proposal 3-</w:t>
      </w:r>
      <w:r>
        <w:rPr>
          <w:b/>
          <w:szCs w:val="22"/>
          <w:u w:val="single"/>
        </w:rPr>
        <w:t>2</w:t>
      </w:r>
      <w:r w:rsidRPr="003C24EC">
        <w:rPr>
          <w:b/>
          <w:szCs w:val="22"/>
          <w:u w:val="single"/>
        </w:rPr>
        <w:t>:</w:t>
      </w:r>
    </w:p>
    <w:p w14:paraId="02F45D47" w14:textId="77777777" w:rsidR="00DD331F" w:rsidRPr="003C24EC" w:rsidRDefault="00DD331F" w:rsidP="00DD331F">
      <w:pPr>
        <w:pStyle w:val="21"/>
        <w:numPr>
          <w:ilvl w:val="0"/>
          <w:numId w:val="3"/>
        </w:numPr>
        <w:rPr>
          <w:i/>
          <w:szCs w:val="22"/>
        </w:rPr>
      </w:pPr>
      <w:r w:rsidRPr="003C24EC">
        <w:rPr>
          <w:i/>
          <w:szCs w:val="22"/>
        </w:rPr>
        <w:t>For a single-DCI based multi-TRP URLLC scheme,</w:t>
      </w:r>
    </w:p>
    <w:p w14:paraId="73AB1F5E" w14:textId="77777777" w:rsidR="00DD331F" w:rsidRPr="003C24EC" w:rsidRDefault="00DD331F" w:rsidP="00DD331F">
      <w:pPr>
        <w:pStyle w:val="21"/>
        <w:numPr>
          <w:ilvl w:val="1"/>
          <w:numId w:val="3"/>
        </w:numPr>
        <w:rPr>
          <w:i/>
          <w:szCs w:val="22"/>
        </w:rPr>
      </w:pPr>
      <w:r w:rsidRPr="003C24EC">
        <w:rPr>
          <w:i/>
          <w:szCs w:val="22"/>
        </w:rPr>
        <w:t xml:space="preserve">If the time offset between the DL DCI and the corresponding PDSCH is equal to or greater than a threshold </w:t>
      </w:r>
      <w:proofErr w:type="spellStart"/>
      <w:r w:rsidRPr="003C24EC">
        <w:rPr>
          <w:i/>
          <w:szCs w:val="22"/>
        </w:rPr>
        <w:t>timeDurationForQCL</w:t>
      </w:r>
      <w:proofErr w:type="spellEnd"/>
      <w:r w:rsidRPr="003C24EC">
        <w:rPr>
          <w:i/>
          <w:szCs w:val="22"/>
        </w:rPr>
        <w:t>, single TRP and multiple TRP</w:t>
      </w:r>
      <w:r>
        <w:rPr>
          <w:i/>
          <w:szCs w:val="22"/>
        </w:rPr>
        <w:t xml:space="preserve"> operation</w:t>
      </w:r>
      <w:r w:rsidRPr="003C24EC">
        <w:rPr>
          <w:i/>
          <w:szCs w:val="22"/>
        </w:rPr>
        <w:t xml:space="preserve"> </w:t>
      </w:r>
      <w:r>
        <w:rPr>
          <w:i/>
          <w:szCs w:val="22"/>
        </w:rPr>
        <w:t>are</w:t>
      </w:r>
      <w:r w:rsidRPr="003C24EC">
        <w:rPr>
          <w:i/>
          <w:szCs w:val="22"/>
        </w:rPr>
        <w:t xml:space="preserve"> differentiated by the number of TCI states </w:t>
      </w:r>
      <w:r>
        <w:rPr>
          <w:i/>
          <w:szCs w:val="22"/>
        </w:rPr>
        <w:t xml:space="preserve">within the TCI codepoint </w:t>
      </w:r>
      <w:r w:rsidRPr="003C24EC">
        <w:rPr>
          <w:i/>
          <w:szCs w:val="22"/>
        </w:rPr>
        <w:t>indicated the DCI;</w:t>
      </w:r>
    </w:p>
    <w:p w14:paraId="06DF4A4C" w14:textId="77777777" w:rsidR="00DD331F" w:rsidRPr="003C24EC" w:rsidRDefault="00DD331F" w:rsidP="00DD331F">
      <w:pPr>
        <w:pStyle w:val="21"/>
        <w:numPr>
          <w:ilvl w:val="1"/>
          <w:numId w:val="3"/>
        </w:numPr>
        <w:rPr>
          <w:i/>
          <w:szCs w:val="22"/>
        </w:rPr>
      </w:pPr>
      <w:r w:rsidRPr="003C24EC">
        <w:rPr>
          <w:i/>
          <w:szCs w:val="22"/>
        </w:rPr>
        <w:t xml:space="preserve">If the time offset between the DL DCI and the corresponding PDSCH is less than a threshold </w:t>
      </w:r>
      <w:proofErr w:type="spellStart"/>
      <w:r w:rsidRPr="003C24EC">
        <w:rPr>
          <w:i/>
          <w:szCs w:val="22"/>
        </w:rPr>
        <w:t>timeDurationForQCL</w:t>
      </w:r>
      <w:proofErr w:type="spellEnd"/>
      <w:r w:rsidRPr="003C24EC">
        <w:rPr>
          <w:i/>
          <w:szCs w:val="22"/>
        </w:rPr>
        <w:t xml:space="preserve">, single TRP and multiple TRP operation </w:t>
      </w:r>
      <w:r>
        <w:rPr>
          <w:i/>
          <w:szCs w:val="22"/>
        </w:rPr>
        <w:t>are</w:t>
      </w:r>
      <w:r w:rsidRPr="003C24EC">
        <w:rPr>
          <w:i/>
          <w:szCs w:val="22"/>
        </w:rPr>
        <w:t xml:space="preserve"> </w:t>
      </w:r>
      <w:r>
        <w:rPr>
          <w:i/>
          <w:szCs w:val="22"/>
        </w:rPr>
        <w:t>switched</w:t>
      </w:r>
      <w:r w:rsidRPr="003C24EC">
        <w:rPr>
          <w:i/>
          <w:szCs w:val="22"/>
        </w:rPr>
        <w:t xml:space="preserve"> by the number o</w:t>
      </w:r>
      <w:r>
        <w:rPr>
          <w:i/>
          <w:szCs w:val="22"/>
        </w:rPr>
        <w:t>f</w:t>
      </w:r>
      <w:r w:rsidRPr="003C24EC">
        <w:rPr>
          <w:i/>
          <w:szCs w:val="22"/>
        </w:rPr>
        <w:t xml:space="preserve"> TCI states </w:t>
      </w:r>
      <w:r>
        <w:rPr>
          <w:i/>
          <w:szCs w:val="22"/>
        </w:rPr>
        <w:t>with</w:t>
      </w:r>
      <w:r w:rsidRPr="003C24EC">
        <w:rPr>
          <w:i/>
          <w:szCs w:val="22"/>
        </w:rPr>
        <w:t>in the lowest TCI codepoint activated by the MAC CE.</w:t>
      </w:r>
    </w:p>
    <w:p w14:paraId="0651923B" w14:textId="77777777" w:rsidR="00FF0385" w:rsidRPr="00DD331F" w:rsidRDefault="00FF0385" w:rsidP="00CD6633">
      <w:pPr>
        <w:spacing w:beforeLines="50" w:before="120" w:afterLines="50" w:after="120"/>
        <w:rPr>
          <w:rFonts w:eastAsiaTheme="minorEastAsia"/>
          <w:b/>
          <w:sz w:val="22"/>
          <w:szCs w:val="22"/>
          <w:u w:val="single"/>
          <w:lang w:eastAsia="zh-CN"/>
        </w:rPr>
      </w:pPr>
    </w:p>
    <w:p w14:paraId="1CEE004F" w14:textId="690BA217"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D81A86D" w14:textId="3B6DB93D" w:rsidR="00640D1E" w:rsidRPr="004F335A" w:rsidRDefault="00640D1E" w:rsidP="004F335A">
      <w:pPr>
        <w:numPr>
          <w:ilvl w:val="0"/>
          <w:numId w:val="6"/>
        </w:numPr>
        <w:spacing w:afterLines="50" w:after="120"/>
        <w:jc w:val="both"/>
        <w:rPr>
          <w:rFonts w:eastAsia="MS Mincho"/>
          <w:sz w:val="22"/>
          <w:szCs w:val="20"/>
          <w:lang w:val="en-GB" w:eastAsia="ja-JP"/>
        </w:rPr>
      </w:pPr>
      <w:r w:rsidRPr="00640D1E">
        <w:rPr>
          <w:rFonts w:eastAsia="宋体"/>
          <w:sz w:val="22"/>
          <w:szCs w:val="20"/>
          <w:lang w:val="en-GB" w:eastAsia="zh-CN"/>
        </w:rPr>
        <w:t>3GPP RAN1#</w:t>
      </w:r>
      <w:r w:rsidR="00F50066">
        <w:rPr>
          <w:rFonts w:eastAsia="宋体"/>
          <w:sz w:val="22"/>
          <w:szCs w:val="20"/>
          <w:lang w:val="en-GB" w:eastAsia="zh-CN"/>
        </w:rPr>
        <w:t>9</w:t>
      </w:r>
      <w:r w:rsidR="00684627">
        <w:rPr>
          <w:rFonts w:eastAsia="宋体"/>
          <w:sz w:val="22"/>
          <w:szCs w:val="20"/>
          <w:lang w:val="en-GB" w:eastAsia="zh-CN"/>
        </w:rPr>
        <w:t>8</w:t>
      </w:r>
      <w:r w:rsidR="007B6DCD">
        <w:rPr>
          <w:rFonts w:eastAsia="宋体"/>
          <w:sz w:val="22"/>
          <w:szCs w:val="20"/>
          <w:lang w:val="en-GB" w:eastAsia="zh-CN"/>
        </w:rPr>
        <w:t>bis</w:t>
      </w:r>
      <w:r w:rsidRPr="00640D1E">
        <w:rPr>
          <w:rFonts w:eastAsia="宋体"/>
          <w:sz w:val="22"/>
          <w:szCs w:val="20"/>
          <w:lang w:val="en-GB" w:eastAsia="zh-CN"/>
        </w:rPr>
        <w:t xml:space="preserve">, chairman notes, </w:t>
      </w:r>
      <w:r w:rsidR="002D5A00">
        <w:rPr>
          <w:rFonts w:eastAsia="宋体"/>
          <w:sz w:val="22"/>
          <w:szCs w:val="20"/>
          <w:lang w:val="en-GB" w:eastAsia="zh-CN"/>
        </w:rPr>
        <w:t>Oct</w:t>
      </w:r>
      <w:r w:rsidRPr="00640D1E">
        <w:rPr>
          <w:rFonts w:eastAsia="宋体"/>
          <w:sz w:val="22"/>
          <w:szCs w:val="20"/>
          <w:lang w:val="en-GB" w:eastAsia="zh-CN"/>
        </w:rPr>
        <w:t>. 201</w:t>
      </w:r>
      <w:r w:rsidR="00ED64C9">
        <w:rPr>
          <w:rFonts w:eastAsia="宋体"/>
          <w:sz w:val="22"/>
          <w:szCs w:val="20"/>
          <w:lang w:val="en-GB" w:eastAsia="zh-CN"/>
        </w:rPr>
        <w:t>9</w:t>
      </w:r>
      <w:r w:rsidRPr="00640D1E">
        <w:rPr>
          <w:rFonts w:eastAsia="宋体"/>
          <w:sz w:val="22"/>
          <w:szCs w:val="20"/>
          <w:lang w:val="en-GB" w:eastAsia="zh-CN"/>
        </w:rPr>
        <w:t>.</w:t>
      </w:r>
    </w:p>
    <w:p w14:paraId="21B9E503" w14:textId="5FFEB419" w:rsidR="00640D1E" w:rsidRDefault="00640D1E" w:rsidP="004F335A">
      <w:pPr>
        <w:numPr>
          <w:ilvl w:val="0"/>
          <w:numId w:val="6"/>
        </w:numPr>
        <w:spacing w:afterLines="50" w:after="120"/>
        <w:jc w:val="both"/>
        <w:rPr>
          <w:rFonts w:eastAsia="MS Mincho"/>
          <w:sz w:val="22"/>
          <w:szCs w:val="20"/>
          <w:lang w:val="en-GB" w:eastAsia="ja-JP"/>
        </w:rPr>
      </w:pPr>
      <w:r w:rsidRPr="00640D1E">
        <w:rPr>
          <w:rFonts w:eastAsia="宋体" w:hint="eastAsia"/>
          <w:sz w:val="22"/>
          <w:szCs w:val="20"/>
          <w:lang w:val="en-GB" w:eastAsia="zh-CN"/>
        </w:rPr>
        <w:t>3</w:t>
      </w:r>
      <w:r w:rsidRPr="00640D1E">
        <w:rPr>
          <w:rFonts w:eastAsia="宋体"/>
          <w:sz w:val="22"/>
          <w:szCs w:val="20"/>
          <w:lang w:val="en-GB" w:eastAsia="zh-CN"/>
        </w:rPr>
        <w:t xml:space="preserve">GPP </w:t>
      </w:r>
      <w:r>
        <w:rPr>
          <w:rFonts w:eastAsia="宋体"/>
          <w:sz w:val="22"/>
          <w:szCs w:val="20"/>
          <w:lang w:val="en-GB" w:eastAsia="zh-CN"/>
        </w:rPr>
        <w:t>RAN1</w:t>
      </w:r>
      <w:r w:rsidR="00715E5D">
        <w:rPr>
          <w:rFonts w:eastAsia="宋体"/>
          <w:sz w:val="22"/>
          <w:szCs w:val="20"/>
          <w:lang w:val="en-GB" w:eastAsia="zh-CN"/>
        </w:rPr>
        <w:t>#98</w:t>
      </w:r>
      <w:r w:rsidRPr="00640D1E">
        <w:rPr>
          <w:rFonts w:eastAsia="宋体"/>
          <w:sz w:val="22"/>
          <w:szCs w:val="20"/>
          <w:lang w:val="en-GB" w:eastAsia="zh-CN"/>
        </w:rPr>
        <w:t>, R1-</w:t>
      </w:r>
      <w:r w:rsidR="00715E5D" w:rsidRPr="00640D1E">
        <w:rPr>
          <w:rFonts w:eastAsia="宋体"/>
          <w:sz w:val="22"/>
          <w:szCs w:val="20"/>
          <w:lang w:val="en-GB" w:eastAsia="zh-CN"/>
        </w:rPr>
        <w:t>1</w:t>
      </w:r>
      <w:r w:rsidR="00715E5D">
        <w:rPr>
          <w:rFonts w:eastAsia="MS Mincho" w:hint="eastAsia"/>
          <w:sz w:val="22"/>
          <w:szCs w:val="20"/>
          <w:lang w:val="en-GB" w:eastAsia="ja-JP"/>
        </w:rPr>
        <w:t>90</w:t>
      </w:r>
      <w:r w:rsidR="00715E5D">
        <w:rPr>
          <w:rFonts w:eastAsia="MS Mincho"/>
          <w:sz w:val="22"/>
          <w:szCs w:val="20"/>
          <w:lang w:val="en-GB" w:eastAsia="ja-JP"/>
        </w:rPr>
        <w:t>9202</w:t>
      </w:r>
      <w:r w:rsidRPr="00640D1E">
        <w:rPr>
          <w:rFonts w:eastAsia="宋体"/>
          <w:sz w:val="22"/>
          <w:szCs w:val="20"/>
          <w:lang w:val="en-GB" w:eastAsia="zh-CN"/>
        </w:rPr>
        <w:t xml:space="preserve">, “Discussion on multi-beam enhancement”, </w:t>
      </w:r>
      <w:r w:rsidR="00AC28A0">
        <w:rPr>
          <w:rFonts w:eastAsia="MS Mincho" w:hint="eastAsia"/>
          <w:sz w:val="22"/>
          <w:szCs w:val="20"/>
          <w:lang w:val="en-GB" w:eastAsia="ja-JP"/>
        </w:rPr>
        <w:t xml:space="preserve">NTT DOCOMO, INC., </w:t>
      </w:r>
      <w:r w:rsidR="00715E5D">
        <w:rPr>
          <w:rFonts w:eastAsia="宋体"/>
          <w:sz w:val="22"/>
          <w:szCs w:val="20"/>
          <w:lang w:val="en-GB" w:eastAsia="zh-CN"/>
        </w:rPr>
        <w:t>Aug</w:t>
      </w:r>
      <w:r>
        <w:rPr>
          <w:rFonts w:eastAsia="宋体"/>
          <w:sz w:val="22"/>
          <w:szCs w:val="20"/>
          <w:lang w:val="en-GB" w:eastAsia="zh-CN"/>
        </w:rPr>
        <w:t>. 2019</w:t>
      </w:r>
      <w:r w:rsidRPr="00640D1E">
        <w:rPr>
          <w:rFonts w:eastAsia="宋体"/>
          <w:sz w:val="22"/>
          <w:szCs w:val="20"/>
          <w:lang w:val="en-GB" w:eastAsia="zh-CN"/>
        </w:rPr>
        <w:t>.</w:t>
      </w:r>
    </w:p>
    <w:p w14:paraId="00A8952D" w14:textId="77777777" w:rsidR="00F07B50" w:rsidRPr="00F80EAF" w:rsidRDefault="00F07B50" w:rsidP="00C25B30">
      <w:pPr>
        <w:pStyle w:val="1"/>
        <w:numPr>
          <w:ilvl w:val="0"/>
          <w:numId w:val="0"/>
        </w:numPr>
        <w:spacing w:before="180" w:after="120"/>
        <w:ind w:left="425" w:hanging="425"/>
        <w:rPr>
          <w:rFonts w:eastAsia="MS Mincho"/>
          <w:b w:val="0"/>
          <w:bCs w:val="0"/>
          <w:lang w:val="en-US"/>
        </w:rPr>
      </w:pPr>
      <w:r w:rsidRPr="00F80EAF">
        <w:rPr>
          <w:rFonts w:eastAsia="MS Mincho" w:hint="eastAsia"/>
          <w:lang w:val="en-US"/>
        </w:rPr>
        <w:t>Appendix</w:t>
      </w:r>
    </w:p>
    <w:p w14:paraId="5E6F8C4E" w14:textId="77777777" w:rsidR="00F07B50" w:rsidRPr="00C82D0E" w:rsidRDefault="00F07B50" w:rsidP="00C25B30">
      <w:pPr>
        <w:pStyle w:val="2"/>
        <w:numPr>
          <w:ilvl w:val="0"/>
          <w:numId w:val="0"/>
        </w:numPr>
        <w:spacing w:before="240" w:after="120"/>
        <w:ind w:left="851"/>
        <w:jc w:val="center"/>
        <w:rPr>
          <w:rFonts w:eastAsia="Yu Mincho"/>
          <w:b/>
          <w:sz w:val="22"/>
          <w:szCs w:val="22"/>
        </w:rPr>
      </w:pPr>
      <w:r w:rsidRPr="00C82D0E">
        <w:rPr>
          <w:rFonts w:eastAsia="Yu Mincho"/>
          <w:b/>
          <w:sz w:val="22"/>
          <w:szCs w:val="22"/>
        </w:rPr>
        <w:t>Table A-1: Evaluation assumptions for multi-panel transmission</w:t>
      </w:r>
    </w:p>
    <w:tbl>
      <w:tblPr>
        <w:tblStyle w:val="af"/>
        <w:tblW w:w="0" w:type="auto"/>
        <w:tblLook w:val="04A0" w:firstRow="1" w:lastRow="0" w:firstColumn="1" w:lastColumn="0" w:noHBand="0" w:noVBand="1"/>
      </w:tblPr>
      <w:tblGrid>
        <w:gridCol w:w="2761"/>
        <w:gridCol w:w="7201"/>
      </w:tblGrid>
      <w:tr w:rsidR="00F07B50" w:rsidRPr="00667ADC" w14:paraId="23C17C5F" w14:textId="77777777" w:rsidTr="00F07B50">
        <w:trPr>
          <w:trHeight w:val="261"/>
        </w:trPr>
        <w:tc>
          <w:tcPr>
            <w:tcW w:w="2802" w:type="dxa"/>
            <w:hideMark/>
          </w:tcPr>
          <w:p w14:paraId="78666593" w14:textId="77777777" w:rsidR="00F07B50" w:rsidRPr="00667ADC" w:rsidRDefault="00F07B50" w:rsidP="002E01A3">
            <w:pPr>
              <w:spacing w:afterLines="50" w:after="120"/>
              <w:jc w:val="both"/>
              <w:rPr>
                <w:rFonts w:eastAsia="MS Mincho"/>
                <w:sz w:val="22"/>
              </w:rPr>
            </w:pPr>
            <w:r>
              <w:rPr>
                <w:rFonts w:eastAsia="MS Mincho"/>
                <w:b/>
                <w:bCs/>
                <w:sz w:val="22"/>
              </w:rPr>
              <w:t>Parameters</w:t>
            </w:r>
          </w:p>
        </w:tc>
        <w:tc>
          <w:tcPr>
            <w:tcW w:w="7386" w:type="dxa"/>
            <w:hideMark/>
          </w:tcPr>
          <w:p w14:paraId="0B53AA86" w14:textId="77777777" w:rsidR="00F07B50" w:rsidRPr="00667ADC" w:rsidRDefault="00F07B50" w:rsidP="002E01A3">
            <w:pPr>
              <w:spacing w:afterLines="50" w:after="120"/>
              <w:jc w:val="both"/>
              <w:rPr>
                <w:rFonts w:eastAsia="MS Mincho"/>
                <w:sz w:val="22"/>
              </w:rPr>
            </w:pPr>
            <w:r w:rsidRPr="00667ADC">
              <w:rPr>
                <w:rFonts w:eastAsia="MS Mincho"/>
                <w:b/>
                <w:bCs/>
                <w:sz w:val="22"/>
              </w:rPr>
              <w:t>Values or assumptions</w:t>
            </w:r>
          </w:p>
        </w:tc>
      </w:tr>
      <w:tr w:rsidR="00F07B50" w:rsidRPr="00667ADC" w14:paraId="1D028913" w14:textId="77777777" w:rsidTr="00F07B50">
        <w:trPr>
          <w:trHeight w:val="261"/>
        </w:trPr>
        <w:tc>
          <w:tcPr>
            <w:tcW w:w="2802" w:type="dxa"/>
          </w:tcPr>
          <w:p w14:paraId="50CD0A00" w14:textId="77777777" w:rsidR="00F07B50" w:rsidRDefault="00F07B50" w:rsidP="002E01A3">
            <w:pPr>
              <w:spacing w:afterLines="50" w:after="120"/>
              <w:jc w:val="both"/>
              <w:rPr>
                <w:rFonts w:eastAsia="MS Mincho"/>
                <w:b/>
                <w:bCs/>
                <w:sz w:val="22"/>
              </w:rPr>
            </w:pPr>
            <w:r>
              <w:rPr>
                <w:rFonts w:eastAsia="宋体" w:hint="eastAsia"/>
                <w:b/>
                <w:bCs/>
                <w:sz w:val="22"/>
                <w:lang w:eastAsia="zh-CN"/>
              </w:rPr>
              <w:t>Scenario</w:t>
            </w:r>
          </w:p>
        </w:tc>
        <w:tc>
          <w:tcPr>
            <w:tcW w:w="7386" w:type="dxa"/>
          </w:tcPr>
          <w:p w14:paraId="65057265" w14:textId="77777777" w:rsidR="00F07B50" w:rsidRPr="00640D1E" w:rsidRDefault="00F07B50" w:rsidP="002E01A3">
            <w:pPr>
              <w:spacing w:afterLines="50" w:after="120"/>
              <w:jc w:val="both"/>
              <w:rPr>
                <w:rFonts w:eastAsia="MS Mincho"/>
                <w:bCs/>
                <w:sz w:val="22"/>
              </w:rPr>
            </w:pPr>
            <w:r w:rsidRPr="00640D1E">
              <w:rPr>
                <w:rFonts w:eastAsia="MS Mincho"/>
                <w:bCs/>
                <w:sz w:val="22"/>
              </w:rPr>
              <w:t>Dense Urban Micro layer only</w:t>
            </w:r>
          </w:p>
        </w:tc>
      </w:tr>
      <w:tr w:rsidR="00F07B50" w:rsidRPr="00520478" w14:paraId="19D7E9BC" w14:textId="77777777" w:rsidTr="00F07B50">
        <w:trPr>
          <w:trHeight w:val="261"/>
        </w:trPr>
        <w:tc>
          <w:tcPr>
            <w:tcW w:w="2802" w:type="dxa"/>
            <w:hideMark/>
          </w:tcPr>
          <w:p w14:paraId="05516576" w14:textId="77777777" w:rsidR="00F07B50" w:rsidRPr="00520478" w:rsidRDefault="00F07B50" w:rsidP="002E01A3">
            <w:pPr>
              <w:spacing w:afterLines="50" w:after="120"/>
              <w:jc w:val="both"/>
              <w:rPr>
                <w:rFonts w:eastAsia="MS Mincho"/>
                <w:sz w:val="22"/>
              </w:rPr>
            </w:pPr>
            <w:r w:rsidRPr="00520478">
              <w:rPr>
                <w:rFonts w:eastAsia="MS Mincho"/>
                <w:b/>
                <w:bCs/>
                <w:sz w:val="22"/>
              </w:rPr>
              <w:t>Carrier Frequency</w:t>
            </w:r>
          </w:p>
        </w:tc>
        <w:tc>
          <w:tcPr>
            <w:tcW w:w="7386" w:type="dxa"/>
            <w:hideMark/>
          </w:tcPr>
          <w:p w14:paraId="1EAE2541" w14:textId="77777777" w:rsidR="00F07B50" w:rsidRPr="006A4004" w:rsidRDefault="00F07B50" w:rsidP="002E01A3">
            <w:pPr>
              <w:spacing w:afterLines="50" w:after="120"/>
              <w:jc w:val="both"/>
              <w:rPr>
                <w:rFonts w:eastAsia="MS Mincho"/>
                <w:sz w:val="22"/>
                <w:szCs w:val="22"/>
              </w:rPr>
            </w:pPr>
            <w:r w:rsidRPr="006A4004">
              <w:rPr>
                <w:rFonts w:eastAsia="MS Mincho"/>
                <w:sz w:val="22"/>
                <w:szCs w:val="22"/>
              </w:rPr>
              <w:t>30 GHz</w:t>
            </w:r>
          </w:p>
        </w:tc>
      </w:tr>
      <w:tr w:rsidR="00F07B50" w:rsidRPr="00520478" w14:paraId="3D6392BB" w14:textId="77777777" w:rsidTr="00F07B50">
        <w:trPr>
          <w:trHeight w:val="261"/>
        </w:trPr>
        <w:tc>
          <w:tcPr>
            <w:tcW w:w="2802" w:type="dxa"/>
            <w:hideMark/>
          </w:tcPr>
          <w:p w14:paraId="0B2E90D7" w14:textId="77777777" w:rsidR="00F07B50" w:rsidRPr="00520478" w:rsidRDefault="00F07B50" w:rsidP="002E01A3">
            <w:pPr>
              <w:spacing w:afterLines="50" w:after="120"/>
              <w:jc w:val="both"/>
              <w:rPr>
                <w:rFonts w:eastAsia="MS Mincho"/>
                <w:sz w:val="22"/>
              </w:rPr>
            </w:pPr>
            <w:r w:rsidRPr="00520478">
              <w:rPr>
                <w:rFonts w:eastAsia="MS Mincho"/>
                <w:b/>
                <w:bCs/>
                <w:sz w:val="22"/>
              </w:rPr>
              <w:lastRenderedPageBreak/>
              <w:t>Mode</w:t>
            </w:r>
          </w:p>
        </w:tc>
        <w:tc>
          <w:tcPr>
            <w:tcW w:w="7386" w:type="dxa"/>
            <w:hideMark/>
          </w:tcPr>
          <w:p w14:paraId="14773CC8" w14:textId="77777777" w:rsidR="00F07B50" w:rsidRPr="006A4004" w:rsidRDefault="00F07B50" w:rsidP="002E01A3">
            <w:pPr>
              <w:spacing w:afterLines="50" w:after="120"/>
              <w:jc w:val="both"/>
              <w:rPr>
                <w:rFonts w:eastAsia="MS Mincho"/>
                <w:sz w:val="22"/>
                <w:szCs w:val="22"/>
              </w:rPr>
            </w:pPr>
            <w:r>
              <w:rPr>
                <w:rFonts w:eastAsia="MS Mincho"/>
                <w:sz w:val="22"/>
                <w:szCs w:val="22"/>
              </w:rPr>
              <w:t>TDD</w:t>
            </w:r>
          </w:p>
        </w:tc>
      </w:tr>
      <w:tr w:rsidR="00F07B50" w:rsidRPr="00251756" w14:paraId="6DD25C3E" w14:textId="77777777" w:rsidTr="00F07B50">
        <w:trPr>
          <w:trHeight w:val="261"/>
        </w:trPr>
        <w:tc>
          <w:tcPr>
            <w:tcW w:w="2802" w:type="dxa"/>
            <w:hideMark/>
          </w:tcPr>
          <w:p w14:paraId="3000F41D" w14:textId="77777777" w:rsidR="00F07B50" w:rsidRPr="00251756" w:rsidRDefault="00F07B50" w:rsidP="002E01A3">
            <w:pPr>
              <w:spacing w:afterLines="50" w:after="120"/>
              <w:jc w:val="both"/>
              <w:rPr>
                <w:rFonts w:eastAsia="MS Mincho"/>
                <w:sz w:val="22"/>
              </w:rPr>
            </w:pPr>
            <w:r w:rsidRPr="00251756">
              <w:rPr>
                <w:rFonts w:eastAsia="MS Mincho"/>
                <w:b/>
                <w:bCs/>
                <w:sz w:val="22"/>
              </w:rPr>
              <w:t>Bandwidth</w:t>
            </w:r>
          </w:p>
        </w:tc>
        <w:tc>
          <w:tcPr>
            <w:tcW w:w="7386" w:type="dxa"/>
            <w:hideMark/>
          </w:tcPr>
          <w:p w14:paraId="2FA1D0C2" w14:textId="77777777" w:rsidR="00F07B50" w:rsidRPr="006A4004" w:rsidRDefault="00F07B50" w:rsidP="002E01A3">
            <w:pPr>
              <w:spacing w:afterLines="50" w:after="120"/>
              <w:jc w:val="both"/>
              <w:rPr>
                <w:rFonts w:eastAsia="MS Mincho"/>
                <w:sz w:val="22"/>
                <w:szCs w:val="22"/>
              </w:rPr>
            </w:pPr>
            <w:r>
              <w:rPr>
                <w:rFonts w:eastAsia="MS Mincho"/>
                <w:sz w:val="22"/>
                <w:szCs w:val="22"/>
              </w:rPr>
              <w:t>8</w:t>
            </w:r>
            <w:r w:rsidRPr="006A4004">
              <w:rPr>
                <w:rFonts w:eastAsia="MS Mincho"/>
                <w:sz w:val="22"/>
                <w:szCs w:val="22"/>
              </w:rPr>
              <w:t>0MHz</w:t>
            </w:r>
          </w:p>
        </w:tc>
      </w:tr>
      <w:tr w:rsidR="00F07B50" w:rsidRPr="00251756" w14:paraId="2B9B9A24" w14:textId="77777777" w:rsidTr="00F07B50">
        <w:trPr>
          <w:trHeight w:val="261"/>
        </w:trPr>
        <w:tc>
          <w:tcPr>
            <w:tcW w:w="2802" w:type="dxa"/>
            <w:hideMark/>
          </w:tcPr>
          <w:p w14:paraId="3A29B873" w14:textId="77777777" w:rsidR="00F07B50" w:rsidRPr="00251756" w:rsidRDefault="00F07B50" w:rsidP="002E01A3">
            <w:pPr>
              <w:spacing w:afterLines="50" w:after="120"/>
              <w:jc w:val="both"/>
              <w:rPr>
                <w:rFonts w:eastAsia="MS Mincho"/>
                <w:sz w:val="22"/>
              </w:rPr>
            </w:pPr>
            <w:r w:rsidRPr="00251756">
              <w:rPr>
                <w:rFonts w:eastAsia="MS Mincho"/>
                <w:b/>
                <w:bCs/>
                <w:sz w:val="22"/>
              </w:rPr>
              <w:t>Subcarrier Spacing</w:t>
            </w:r>
          </w:p>
        </w:tc>
        <w:tc>
          <w:tcPr>
            <w:tcW w:w="7386" w:type="dxa"/>
            <w:hideMark/>
          </w:tcPr>
          <w:p w14:paraId="6D95EC6A" w14:textId="77777777" w:rsidR="00F07B50" w:rsidRPr="00251756" w:rsidRDefault="00F07B50" w:rsidP="002E01A3">
            <w:pPr>
              <w:spacing w:afterLines="50" w:after="120"/>
              <w:jc w:val="both"/>
              <w:rPr>
                <w:rFonts w:eastAsia="MS Mincho"/>
                <w:sz w:val="22"/>
              </w:rPr>
            </w:pPr>
            <w:r>
              <w:rPr>
                <w:rFonts w:eastAsia="MS Mincho"/>
                <w:sz w:val="22"/>
              </w:rPr>
              <w:t>120</w:t>
            </w:r>
            <w:r w:rsidRPr="00251756">
              <w:rPr>
                <w:rFonts w:eastAsia="MS Mincho"/>
                <w:sz w:val="22"/>
              </w:rPr>
              <w:t>kHz</w:t>
            </w:r>
          </w:p>
        </w:tc>
      </w:tr>
      <w:tr w:rsidR="00F07B50" w:rsidRPr="00251756" w14:paraId="2F953C92" w14:textId="77777777" w:rsidTr="00F07B50">
        <w:trPr>
          <w:trHeight w:val="261"/>
        </w:trPr>
        <w:tc>
          <w:tcPr>
            <w:tcW w:w="2802" w:type="dxa"/>
            <w:hideMark/>
          </w:tcPr>
          <w:p w14:paraId="0B7525D5" w14:textId="77777777" w:rsidR="00F07B50" w:rsidRPr="00251756" w:rsidRDefault="00F07B50" w:rsidP="002E01A3">
            <w:pPr>
              <w:spacing w:afterLines="50" w:after="120"/>
              <w:jc w:val="both"/>
              <w:rPr>
                <w:rFonts w:eastAsia="MS Mincho"/>
                <w:sz w:val="22"/>
              </w:rPr>
            </w:pPr>
            <w:r w:rsidRPr="00251756">
              <w:rPr>
                <w:rFonts w:eastAsia="MS Mincho"/>
                <w:b/>
                <w:bCs/>
                <w:sz w:val="22"/>
              </w:rPr>
              <w:t>Channel Model</w:t>
            </w:r>
          </w:p>
        </w:tc>
        <w:tc>
          <w:tcPr>
            <w:tcW w:w="7386" w:type="dxa"/>
            <w:hideMark/>
          </w:tcPr>
          <w:p w14:paraId="28390C2F" w14:textId="77777777" w:rsidR="00F07B50" w:rsidRPr="00251756" w:rsidRDefault="00F07B50" w:rsidP="002E01A3">
            <w:pPr>
              <w:spacing w:afterLines="50" w:after="120"/>
              <w:jc w:val="both"/>
              <w:rPr>
                <w:rFonts w:eastAsia="MS Mincho"/>
                <w:sz w:val="22"/>
              </w:rPr>
            </w:pPr>
            <w:proofErr w:type="spellStart"/>
            <w:r w:rsidRPr="00251756">
              <w:rPr>
                <w:rFonts w:eastAsia="MS Mincho"/>
                <w:sz w:val="22"/>
              </w:rPr>
              <w:t>UM</w:t>
            </w:r>
            <w:r>
              <w:rPr>
                <w:rFonts w:eastAsia="MS Mincho"/>
                <w:sz w:val="22"/>
              </w:rPr>
              <w:t>i</w:t>
            </w:r>
            <w:proofErr w:type="spellEnd"/>
            <w:r w:rsidRPr="00251756">
              <w:rPr>
                <w:rFonts w:eastAsia="MS Mincho"/>
                <w:sz w:val="22"/>
              </w:rPr>
              <w:t xml:space="preserve"> in TR 38.90</w:t>
            </w:r>
            <w:r>
              <w:rPr>
                <w:rFonts w:eastAsia="MS Mincho"/>
                <w:sz w:val="22"/>
              </w:rPr>
              <w:t>1</w:t>
            </w:r>
          </w:p>
        </w:tc>
      </w:tr>
      <w:tr w:rsidR="00F07B50" w:rsidRPr="00251756" w14:paraId="1862246A" w14:textId="77777777" w:rsidTr="00F07B50">
        <w:trPr>
          <w:trHeight w:val="261"/>
        </w:trPr>
        <w:tc>
          <w:tcPr>
            <w:tcW w:w="2802" w:type="dxa"/>
            <w:hideMark/>
          </w:tcPr>
          <w:p w14:paraId="0B416A2F" w14:textId="77777777" w:rsidR="00F07B50" w:rsidRPr="00251756" w:rsidRDefault="00F07B50" w:rsidP="002E01A3">
            <w:pPr>
              <w:spacing w:afterLines="50" w:after="120"/>
              <w:jc w:val="both"/>
              <w:rPr>
                <w:rFonts w:eastAsia="MS Mincho"/>
                <w:sz w:val="22"/>
              </w:rPr>
            </w:pPr>
            <w:r w:rsidRPr="00251756">
              <w:rPr>
                <w:rFonts w:eastAsia="MS Mincho"/>
                <w:b/>
                <w:bCs/>
                <w:sz w:val="22"/>
              </w:rPr>
              <w:t>TXRU mapping to antenna elements</w:t>
            </w:r>
          </w:p>
        </w:tc>
        <w:tc>
          <w:tcPr>
            <w:tcW w:w="7386" w:type="dxa"/>
            <w:hideMark/>
          </w:tcPr>
          <w:p w14:paraId="679348F1" w14:textId="77777777" w:rsidR="00F07B50" w:rsidRPr="00251756" w:rsidRDefault="00F07B50" w:rsidP="002E01A3">
            <w:pPr>
              <w:spacing w:afterLines="50" w:after="120"/>
              <w:jc w:val="both"/>
              <w:rPr>
                <w:rFonts w:eastAsia="MS Mincho"/>
                <w:sz w:val="22"/>
              </w:rPr>
            </w:pPr>
            <w:r w:rsidRPr="00251756">
              <w:rPr>
                <w:rFonts w:eastAsia="MS Mincho"/>
                <w:sz w:val="22"/>
              </w:rPr>
              <w:t>One TXRU per panel per polarization</w:t>
            </w:r>
          </w:p>
        </w:tc>
      </w:tr>
      <w:tr w:rsidR="00F07B50" w:rsidRPr="00251756" w14:paraId="6502F623" w14:textId="77777777" w:rsidTr="00F07B50">
        <w:trPr>
          <w:trHeight w:val="520"/>
        </w:trPr>
        <w:tc>
          <w:tcPr>
            <w:tcW w:w="2802" w:type="dxa"/>
            <w:hideMark/>
          </w:tcPr>
          <w:p w14:paraId="081BA857" w14:textId="77777777" w:rsidR="00F07B50" w:rsidRPr="00251756" w:rsidRDefault="00F07B50" w:rsidP="002E01A3">
            <w:pPr>
              <w:spacing w:afterLines="50" w:after="120"/>
              <w:jc w:val="both"/>
              <w:rPr>
                <w:rFonts w:eastAsia="MS Mincho"/>
                <w:sz w:val="22"/>
              </w:rPr>
            </w:pPr>
            <w:r w:rsidRPr="00251756">
              <w:rPr>
                <w:rFonts w:eastAsia="MS Mincho"/>
                <w:b/>
                <w:bCs/>
                <w:sz w:val="22"/>
              </w:rPr>
              <w:t>TXRU mapping weights</w:t>
            </w:r>
          </w:p>
        </w:tc>
        <w:tc>
          <w:tcPr>
            <w:tcW w:w="7386" w:type="dxa"/>
            <w:hideMark/>
          </w:tcPr>
          <w:p w14:paraId="2815BD11" w14:textId="77777777" w:rsidR="00F07B50" w:rsidRPr="00251756" w:rsidRDefault="00F07B50" w:rsidP="002E01A3">
            <w:pPr>
              <w:spacing w:afterLines="50" w:after="120"/>
              <w:jc w:val="both"/>
              <w:rPr>
                <w:rFonts w:eastAsia="MS Mincho"/>
                <w:sz w:val="22"/>
              </w:rPr>
            </w:pPr>
            <w:r w:rsidRPr="00251756">
              <w:rPr>
                <w:rFonts w:eastAsia="MS Mincho"/>
                <w:sz w:val="22"/>
              </w:rPr>
              <w:t>2D TXRU virtualization weights for each panel is the Kronecker product between vertical and horizontal weight vectors taken from DFT, i.e., 2D sub-array partition model defined in TR36.897.</w:t>
            </w:r>
          </w:p>
        </w:tc>
      </w:tr>
      <w:tr w:rsidR="00F07B50" w:rsidRPr="00251756" w14:paraId="7C4BA35B" w14:textId="77777777" w:rsidTr="00F07B50">
        <w:trPr>
          <w:trHeight w:val="261"/>
        </w:trPr>
        <w:tc>
          <w:tcPr>
            <w:tcW w:w="2802" w:type="dxa"/>
            <w:hideMark/>
          </w:tcPr>
          <w:p w14:paraId="3DA98910" w14:textId="77777777" w:rsidR="00F07B50" w:rsidRPr="00251756" w:rsidRDefault="00F07B50" w:rsidP="002E01A3">
            <w:pPr>
              <w:spacing w:afterLines="50" w:after="120"/>
              <w:jc w:val="both"/>
              <w:rPr>
                <w:rFonts w:eastAsia="MS Mincho"/>
                <w:sz w:val="22"/>
              </w:rPr>
            </w:pPr>
            <w:r w:rsidRPr="00251756">
              <w:rPr>
                <w:rFonts w:eastAsia="MS Mincho"/>
                <w:b/>
                <w:bCs/>
                <w:sz w:val="22"/>
              </w:rPr>
              <w:t>Criteria for beam selection for serving TRP</w:t>
            </w:r>
          </w:p>
        </w:tc>
        <w:tc>
          <w:tcPr>
            <w:tcW w:w="7386" w:type="dxa"/>
            <w:hideMark/>
          </w:tcPr>
          <w:p w14:paraId="2BFBF751" w14:textId="77777777" w:rsidR="00F07B50" w:rsidRPr="00251756" w:rsidRDefault="00F07B50" w:rsidP="002E01A3">
            <w:pPr>
              <w:spacing w:afterLines="50" w:after="120"/>
              <w:jc w:val="both"/>
              <w:rPr>
                <w:rFonts w:eastAsia="MS Mincho"/>
                <w:sz w:val="22"/>
              </w:rPr>
            </w:pPr>
            <w:r w:rsidRPr="00251756">
              <w:rPr>
                <w:rFonts w:eastAsia="MS Mincho"/>
                <w:sz w:val="22"/>
              </w:rPr>
              <w:t xml:space="preserve">Select the best beam pair among the limited set of DFT beams, based on the criteria of maximizing receive power after beamforming.  </w:t>
            </w:r>
          </w:p>
        </w:tc>
      </w:tr>
      <w:tr w:rsidR="00F07B50" w:rsidRPr="00251756" w14:paraId="63806C4D" w14:textId="77777777" w:rsidTr="00F07B50">
        <w:trPr>
          <w:trHeight w:val="261"/>
        </w:trPr>
        <w:tc>
          <w:tcPr>
            <w:tcW w:w="2802" w:type="dxa"/>
            <w:hideMark/>
          </w:tcPr>
          <w:p w14:paraId="7CC6DE74" w14:textId="77777777" w:rsidR="00F07B50" w:rsidRPr="00251756" w:rsidRDefault="00F07B50" w:rsidP="002E01A3">
            <w:pPr>
              <w:spacing w:afterLines="50" w:after="120"/>
              <w:jc w:val="both"/>
              <w:rPr>
                <w:rFonts w:eastAsia="MS Mincho"/>
                <w:sz w:val="22"/>
              </w:rPr>
            </w:pPr>
            <w:r w:rsidRPr="00251756">
              <w:rPr>
                <w:rFonts w:eastAsia="MS Mincho"/>
                <w:b/>
                <w:bCs/>
                <w:sz w:val="22"/>
              </w:rPr>
              <w:t>ISD</w:t>
            </w:r>
          </w:p>
        </w:tc>
        <w:tc>
          <w:tcPr>
            <w:tcW w:w="7386" w:type="dxa"/>
            <w:hideMark/>
          </w:tcPr>
          <w:p w14:paraId="745106D7" w14:textId="77777777" w:rsidR="00F07B50" w:rsidRPr="00251756" w:rsidRDefault="00F07B50" w:rsidP="002E01A3">
            <w:pPr>
              <w:spacing w:afterLines="50" w:after="120"/>
              <w:jc w:val="both"/>
              <w:rPr>
                <w:rFonts w:eastAsia="MS Mincho"/>
                <w:sz w:val="22"/>
              </w:rPr>
            </w:pPr>
            <w:r w:rsidRPr="00251756">
              <w:rPr>
                <w:rFonts w:eastAsia="MS Mincho"/>
                <w:sz w:val="22"/>
              </w:rPr>
              <w:t>200m</w:t>
            </w:r>
          </w:p>
        </w:tc>
      </w:tr>
      <w:tr w:rsidR="00F07B50" w:rsidRPr="00251756" w14:paraId="14D96D42" w14:textId="77777777" w:rsidTr="00F07B50">
        <w:trPr>
          <w:trHeight w:val="261"/>
        </w:trPr>
        <w:tc>
          <w:tcPr>
            <w:tcW w:w="2802" w:type="dxa"/>
            <w:hideMark/>
          </w:tcPr>
          <w:p w14:paraId="50C7AC19" w14:textId="77777777" w:rsidR="00F07B50" w:rsidRPr="00251756" w:rsidRDefault="00F07B50" w:rsidP="002E01A3">
            <w:pPr>
              <w:spacing w:afterLines="50" w:after="120"/>
              <w:jc w:val="both"/>
              <w:rPr>
                <w:rFonts w:eastAsia="MS Mincho"/>
                <w:sz w:val="22"/>
              </w:rPr>
            </w:pPr>
            <w:r w:rsidRPr="00251756">
              <w:rPr>
                <w:rFonts w:eastAsia="MS Mincho"/>
                <w:b/>
                <w:bCs/>
                <w:sz w:val="22"/>
              </w:rPr>
              <w:t>BS Tx power</w:t>
            </w:r>
          </w:p>
        </w:tc>
        <w:tc>
          <w:tcPr>
            <w:tcW w:w="7386" w:type="dxa"/>
            <w:hideMark/>
          </w:tcPr>
          <w:p w14:paraId="17222B07" w14:textId="77777777" w:rsidR="00F07B50" w:rsidRPr="00251756" w:rsidRDefault="00F07B50" w:rsidP="002E01A3">
            <w:pPr>
              <w:spacing w:afterLines="50" w:after="120"/>
              <w:jc w:val="both"/>
              <w:rPr>
                <w:rFonts w:eastAsia="MS Mincho"/>
                <w:sz w:val="22"/>
              </w:rPr>
            </w:pPr>
            <w:r w:rsidRPr="00251756">
              <w:rPr>
                <w:rFonts w:eastAsia="MS Mincho"/>
                <w:sz w:val="22"/>
              </w:rPr>
              <w:t>3</w:t>
            </w:r>
            <w:r>
              <w:rPr>
                <w:rFonts w:eastAsia="MS Mincho"/>
                <w:sz w:val="22"/>
              </w:rPr>
              <w:t>9</w:t>
            </w:r>
            <w:r w:rsidRPr="00251756">
              <w:rPr>
                <w:rFonts w:eastAsia="MS Mincho"/>
                <w:sz w:val="22"/>
              </w:rPr>
              <w:t>dBm</w:t>
            </w:r>
          </w:p>
        </w:tc>
      </w:tr>
      <w:tr w:rsidR="00F07B50" w:rsidRPr="00251756" w14:paraId="106A854D" w14:textId="77777777" w:rsidTr="00F07B50">
        <w:trPr>
          <w:trHeight w:val="262"/>
        </w:trPr>
        <w:tc>
          <w:tcPr>
            <w:tcW w:w="2802" w:type="dxa"/>
            <w:hideMark/>
          </w:tcPr>
          <w:p w14:paraId="74413BEA" w14:textId="77777777" w:rsidR="00F07B50" w:rsidRPr="00251756" w:rsidRDefault="00F07B50" w:rsidP="002E01A3">
            <w:pPr>
              <w:spacing w:afterLines="50" w:after="120"/>
              <w:jc w:val="both"/>
              <w:rPr>
                <w:rFonts w:eastAsia="MS Mincho"/>
                <w:sz w:val="22"/>
              </w:rPr>
            </w:pPr>
            <w:r w:rsidRPr="00251756">
              <w:rPr>
                <w:rFonts w:eastAsia="MS Mincho"/>
                <w:b/>
                <w:bCs/>
                <w:sz w:val="22"/>
              </w:rPr>
              <w:t>BF scheme</w:t>
            </w:r>
          </w:p>
        </w:tc>
        <w:tc>
          <w:tcPr>
            <w:tcW w:w="7386" w:type="dxa"/>
            <w:hideMark/>
          </w:tcPr>
          <w:p w14:paraId="05A47008" w14:textId="77777777" w:rsidR="00F07B50" w:rsidRPr="00251756" w:rsidRDefault="00F07B50" w:rsidP="002E01A3">
            <w:pPr>
              <w:spacing w:afterLines="50" w:after="120"/>
              <w:jc w:val="both"/>
              <w:rPr>
                <w:rFonts w:eastAsia="MS Mincho"/>
                <w:sz w:val="22"/>
              </w:rPr>
            </w:pPr>
            <w:r w:rsidRPr="00251756">
              <w:rPr>
                <w:rFonts w:eastAsia="MS Mincho"/>
                <w:sz w:val="22"/>
              </w:rPr>
              <w:t xml:space="preserve">Analog BF based on beam selection + </w:t>
            </w:r>
            <w:r w:rsidRPr="0073058B">
              <w:rPr>
                <w:rFonts w:eastAsia="MS Mincho"/>
                <w:bCs/>
                <w:sz w:val="22"/>
              </w:rPr>
              <w:t>Digital BF based on ideal SVD</w:t>
            </w:r>
          </w:p>
        </w:tc>
      </w:tr>
      <w:tr w:rsidR="00F07B50" w:rsidRPr="00251756" w14:paraId="7ADA3499" w14:textId="77777777" w:rsidTr="00F07B50">
        <w:trPr>
          <w:trHeight w:val="323"/>
        </w:trPr>
        <w:tc>
          <w:tcPr>
            <w:tcW w:w="2802" w:type="dxa"/>
            <w:hideMark/>
          </w:tcPr>
          <w:p w14:paraId="61889CC2" w14:textId="77777777" w:rsidR="00F07B50" w:rsidRPr="00251756" w:rsidRDefault="00F07B50" w:rsidP="002E01A3">
            <w:pPr>
              <w:spacing w:afterLines="50" w:after="120"/>
              <w:jc w:val="both"/>
              <w:rPr>
                <w:rFonts w:eastAsia="MS Mincho"/>
                <w:sz w:val="22"/>
              </w:rPr>
            </w:pPr>
            <w:r w:rsidRPr="00251756">
              <w:rPr>
                <w:rFonts w:eastAsia="MS Mincho"/>
                <w:b/>
                <w:bCs/>
                <w:sz w:val="22"/>
              </w:rPr>
              <w:t>BS Antenna Configuration</w:t>
            </w:r>
          </w:p>
        </w:tc>
        <w:tc>
          <w:tcPr>
            <w:tcW w:w="7386" w:type="dxa"/>
            <w:hideMark/>
          </w:tcPr>
          <w:p w14:paraId="50F2AABF" w14:textId="77777777" w:rsidR="00F07B50" w:rsidRDefault="00F07B50" w:rsidP="002E01A3">
            <w:pPr>
              <w:spacing w:afterLines="50" w:after="120"/>
              <w:jc w:val="both"/>
              <w:rPr>
                <w:rFonts w:eastAsia="宋体"/>
                <w:sz w:val="22"/>
                <w:lang w:eastAsia="zh-CN"/>
              </w:rPr>
            </w:pPr>
            <w:r>
              <w:rPr>
                <w:rFonts w:eastAsia="宋体"/>
                <w:sz w:val="22"/>
                <w:lang w:eastAsia="zh-CN"/>
              </w:rPr>
              <w:t>Configuration 1:</w:t>
            </w:r>
          </w:p>
          <w:p w14:paraId="088D4D4A" w14:textId="77777777" w:rsidR="00F07B50" w:rsidRPr="00EE38E0" w:rsidRDefault="00F07B50" w:rsidP="002E01A3">
            <w:pPr>
              <w:spacing w:afterLines="50" w:after="120"/>
              <w:jc w:val="both"/>
              <w:rPr>
                <w:rFonts w:eastAsia="宋体"/>
                <w:sz w:val="22"/>
                <w:lang w:eastAsia="zh-CN"/>
              </w:rPr>
            </w:pPr>
            <w:r>
              <w:rPr>
                <w:rFonts w:eastAsia="MS Mincho"/>
                <w:sz w:val="22"/>
              </w:rPr>
              <w:t>(</w:t>
            </w:r>
            <w:proofErr w:type="spellStart"/>
            <w:proofErr w:type="gramStart"/>
            <w:r>
              <w:rPr>
                <w:rFonts w:eastAsia="MS Mincho"/>
                <w:sz w:val="22"/>
              </w:rPr>
              <w:t>M,N</w:t>
            </w:r>
            <w:proofErr w:type="gramEnd"/>
            <w:r>
              <w:rPr>
                <w:rFonts w:eastAsia="MS Mincho"/>
                <w:sz w:val="22"/>
              </w:rPr>
              <w:t>,P,Mg,Ng</w:t>
            </w:r>
            <w:proofErr w:type="spellEnd"/>
            <w:r>
              <w:rPr>
                <w:rFonts w:eastAsia="MS Mincho"/>
                <w:sz w:val="22"/>
              </w:rPr>
              <w:t>) = (4,8,2,</w:t>
            </w:r>
            <w:r>
              <w:rPr>
                <w:rFonts w:ascii="宋体" w:eastAsia="宋体" w:hAnsi="宋体" w:hint="eastAsia"/>
                <w:sz w:val="22"/>
                <w:lang w:eastAsia="zh-CN"/>
              </w:rPr>
              <w:t>1</w:t>
            </w:r>
            <w:r w:rsidRPr="00251756">
              <w:rPr>
                <w:rFonts w:eastAsia="MS Mincho"/>
                <w:sz w:val="22"/>
              </w:rPr>
              <w:t>,2)(</w:t>
            </w:r>
            <w:proofErr w:type="spellStart"/>
            <w:r w:rsidRPr="00251756">
              <w:rPr>
                <w:rFonts w:eastAsia="MS Mincho"/>
                <w:sz w:val="22"/>
              </w:rPr>
              <w:t>d</w:t>
            </w:r>
            <w:r w:rsidRPr="00FD28F7">
              <w:rPr>
                <w:rFonts w:eastAsia="MS Mincho"/>
                <w:sz w:val="22"/>
                <w:vertAlign w:val="subscript"/>
              </w:rPr>
              <w:t>H</w:t>
            </w:r>
            <w:r w:rsidRPr="00251756">
              <w:rPr>
                <w:rFonts w:eastAsia="MS Mincho"/>
                <w:sz w:val="22"/>
              </w:rPr>
              <w:t>,d</w:t>
            </w:r>
            <w:r w:rsidRPr="00FD28F7">
              <w:rPr>
                <w:rFonts w:eastAsia="MS Mincho"/>
                <w:sz w:val="22"/>
                <w:vertAlign w:val="subscript"/>
              </w:rPr>
              <w:t>V</w:t>
            </w:r>
            <w:proofErr w:type="spellEnd"/>
            <w:r w:rsidRPr="00251756">
              <w:rPr>
                <w:rFonts w:eastAsia="MS Mincho"/>
                <w:sz w:val="22"/>
              </w:rPr>
              <w:t>) = (0.5, 0.5)λ (</w:t>
            </w:r>
            <w:proofErr w:type="spellStart"/>
            <w:r w:rsidRPr="00251756">
              <w:rPr>
                <w:rFonts w:eastAsia="MS Mincho"/>
                <w:sz w:val="22"/>
              </w:rPr>
              <w:t>d</w:t>
            </w:r>
            <w:r w:rsidRPr="00FD28F7">
              <w:rPr>
                <w:rFonts w:eastAsia="MS Mincho"/>
                <w:sz w:val="22"/>
                <w:vertAlign w:val="subscript"/>
              </w:rPr>
              <w:t>g,H</w:t>
            </w:r>
            <w:r w:rsidRPr="00251756">
              <w:rPr>
                <w:rFonts w:eastAsia="MS Mincho"/>
                <w:sz w:val="22"/>
              </w:rPr>
              <w:t>,d</w:t>
            </w:r>
            <w:r w:rsidRPr="00FD28F7">
              <w:rPr>
                <w:rFonts w:eastAsia="MS Mincho"/>
                <w:sz w:val="22"/>
                <w:vertAlign w:val="subscript"/>
              </w:rPr>
              <w:t>g,V</w:t>
            </w:r>
            <w:proofErr w:type="spellEnd"/>
            <w:r w:rsidRPr="00251756">
              <w:rPr>
                <w:rFonts w:eastAsia="MS Mincho"/>
                <w:sz w:val="22"/>
              </w:rPr>
              <w:t>) = (4.0</w:t>
            </w:r>
            <w:r>
              <w:rPr>
                <w:rFonts w:eastAsia="MS Mincho"/>
                <w:sz w:val="22"/>
              </w:rPr>
              <w:t xml:space="preserve">, </w:t>
            </w:r>
            <w:r w:rsidRPr="00251756">
              <w:rPr>
                <w:rFonts w:eastAsia="MS Mincho"/>
                <w:sz w:val="22"/>
              </w:rPr>
              <w:t>0)λ</w:t>
            </w:r>
          </w:p>
          <w:p w14:paraId="2FDAB293" w14:textId="77777777" w:rsidR="00F07B50" w:rsidRDefault="00F07B50" w:rsidP="002E01A3">
            <w:pPr>
              <w:spacing w:afterLines="50" w:after="120"/>
              <w:jc w:val="both"/>
              <w:rPr>
                <w:rFonts w:eastAsia="MS Mincho"/>
                <w:sz w:val="22"/>
              </w:rPr>
            </w:pPr>
            <w:r>
              <w:rPr>
                <w:rFonts w:eastAsia="MS Mincho"/>
                <w:sz w:val="22"/>
              </w:rPr>
              <w:t>Configuration 2:</w:t>
            </w:r>
          </w:p>
          <w:p w14:paraId="74018F0F" w14:textId="77777777" w:rsidR="00F07B50" w:rsidRPr="00251756" w:rsidRDefault="00F07B50" w:rsidP="002E01A3">
            <w:pPr>
              <w:spacing w:afterLines="50" w:after="120"/>
              <w:jc w:val="both"/>
              <w:rPr>
                <w:rFonts w:eastAsia="MS Mincho"/>
                <w:sz w:val="22"/>
              </w:rPr>
            </w:pPr>
            <w:r w:rsidRPr="00251756">
              <w:rPr>
                <w:rFonts w:eastAsia="MS Mincho"/>
                <w:sz w:val="22"/>
              </w:rPr>
              <w:t>(</w:t>
            </w:r>
            <w:proofErr w:type="spellStart"/>
            <w:proofErr w:type="gramStart"/>
            <w:r w:rsidRPr="00251756">
              <w:rPr>
                <w:rFonts w:eastAsia="MS Mincho"/>
                <w:sz w:val="22"/>
              </w:rPr>
              <w:t>M,N</w:t>
            </w:r>
            <w:proofErr w:type="gramEnd"/>
            <w:r w:rsidRPr="00251756">
              <w:rPr>
                <w:rFonts w:eastAsia="MS Mincho"/>
                <w:sz w:val="22"/>
              </w:rPr>
              <w:t>,P,Mg,Ng</w:t>
            </w:r>
            <w:proofErr w:type="spellEnd"/>
            <w:r w:rsidRPr="00251756">
              <w:rPr>
                <w:rFonts w:eastAsia="MS Mincho"/>
                <w:sz w:val="22"/>
              </w:rPr>
              <w:t>) = (4,8,2,2,2)(</w:t>
            </w:r>
            <w:proofErr w:type="spellStart"/>
            <w:r w:rsidRPr="00251756">
              <w:rPr>
                <w:rFonts w:eastAsia="MS Mincho"/>
                <w:sz w:val="22"/>
              </w:rPr>
              <w:t>d</w:t>
            </w:r>
            <w:r w:rsidRPr="00FD28F7">
              <w:rPr>
                <w:rFonts w:eastAsia="MS Mincho"/>
                <w:sz w:val="22"/>
                <w:vertAlign w:val="subscript"/>
              </w:rPr>
              <w:t>H</w:t>
            </w:r>
            <w:r w:rsidRPr="00251756">
              <w:rPr>
                <w:rFonts w:eastAsia="MS Mincho"/>
                <w:sz w:val="22"/>
              </w:rPr>
              <w:t>,d</w:t>
            </w:r>
            <w:r w:rsidRPr="00FD28F7">
              <w:rPr>
                <w:rFonts w:eastAsia="MS Mincho"/>
                <w:sz w:val="22"/>
                <w:vertAlign w:val="subscript"/>
              </w:rPr>
              <w:t>V</w:t>
            </w:r>
            <w:proofErr w:type="spellEnd"/>
            <w:r w:rsidRPr="00251756">
              <w:rPr>
                <w:rFonts w:eastAsia="MS Mincho"/>
                <w:sz w:val="22"/>
              </w:rPr>
              <w:t>) = (0.5, 0.5)λ (</w:t>
            </w:r>
            <w:proofErr w:type="spellStart"/>
            <w:r w:rsidRPr="00251756">
              <w:rPr>
                <w:rFonts w:eastAsia="MS Mincho"/>
                <w:sz w:val="22"/>
              </w:rPr>
              <w:t>d</w:t>
            </w:r>
            <w:r w:rsidRPr="00FD28F7">
              <w:rPr>
                <w:rFonts w:eastAsia="MS Mincho"/>
                <w:sz w:val="22"/>
                <w:vertAlign w:val="subscript"/>
              </w:rPr>
              <w:t>g,H</w:t>
            </w:r>
            <w:r w:rsidRPr="00251756">
              <w:rPr>
                <w:rFonts w:eastAsia="MS Mincho"/>
                <w:sz w:val="22"/>
              </w:rPr>
              <w:t>,d</w:t>
            </w:r>
            <w:r w:rsidRPr="00FD28F7">
              <w:rPr>
                <w:rFonts w:eastAsia="MS Mincho"/>
                <w:sz w:val="22"/>
                <w:vertAlign w:val="subscript"/>
              </w:rPr>
              <w:t>g,V</w:t>
            </w:r>
            <w:proofErr w:type="spellEnd"/>
            <w:r w:rsidRPr="00251756">
              <w:rPr>
                <w:rFonts w:eastAsia="MS Mincho"/>
                <w:sz w:val="22"/>
              </w:rPr>
              <w:t>) = (4.0, 2.0)λ</w:t>
            </w:r>
          </w:p>
        </w:tc>
      </w:tr>
      <w:tr w:rsidR="00F07B50" w:rsidRPr="00251756" w14:paraId="0BB11FE6" w14:textId="77777777" w:rsidTr="00F07B50">
        <w:trPr>
          <w:trHeight w:val="261"/>
        </w:trPr>
        <w:tc>
          <w:tcPr>
            <w:tcW w:w="2802" w:type="dxa"/>
            <w:hideMark/>
          </w:tcPr>
          <w:p w14:paraId="2020BF0E" w14:textId="77777777" w:rsidR="00F07B50" w:rsidRPr="00251756" w:rsidRDefault="00F07B50" w:rsidP="002E01A3">
            <w:pPr>
              <w:spacing w:afterLines="50" w:after="120"/>
              <w:jc w:val="both"/>
              <w:rPr>
                <w:rFonts w:eastAsia="MS Mincho"/>
                <w:sz w:val="22"/>
              </w:rPr>
            </w:pPr>
            <w:r w:rsidRPr="00251756">
              <w:rPr>
                <w:rFonts w:eastAsia="MS Mincho"/>
                <w:b/>
                <w:bCs/>
                <w:sz w:val="22"/>
              </w:rPr>
              <w:t>BS array orientation</w:t>
            </w:r>
          </w:p>
        </w:tc>
        <w:tc>
          <w:tcPr>
            <w:tcW w:w="7386" w:type="dxa"/>
            <w:hideMark/>
          </w:tcPr>
          <w:p w14:paraId="234E3E1A" w14:textId="77777777" w:rsidR="00F07B50" w:rsidRPr="00251756" w:rsidRDefault="00F07B50" w:rsidP="002E01A3">
            <w:pPr>
              <w:spacing w:afterLines="50" w:after="120"/>
              <w:jc w:val="both"/>
              <w:rPr>
                <w:rFonts w:eastAsia="MS Mincho"/>
                <w:sz w:val="22"/>
              </w:rPr>
            </w:pPr>
            <w:r w:rsidRPr="00251756">
              <w:rPr>
                <w:rFonts w:eastAsia="MS Mincho"/>
                <w:sz w:val="22"/>
              </w:rPr>
              <w:t xml:space="preserve">azimuth 0 degree; mechanic </w:t>
            </w:r>
            <w:proofErr w:type="spellStart"/>
            <w:r w:rsidRPr="00251756">
              <w:rPr>
                <w:rFonts w:eastAsia="MS Mincho"/>
                <w:sz w:val="22"/>
              </w:rPr>
              <w:t>downtilt</w:t>
            </w:r>
            <w:proofErr w:type="spellEnd"/>
            <w:r w:rsidRPr="00251756">
              <w:rPr>
                <w:rFonts w:eastAsia="MS Mincho"/>
                <w:sz w:val="22"/>
              </w:rPr>
              <w:t xml:space="preserve">: 0 degree </w:t>
            </w:r>
          </w:p>
        </w:tc>
      </w:tr>
      <w:tr w:rsidR="00F07B50" w:rsidRPr="00251756" w14:paraId="282F48D9" w14:textId="77777777" w:rsidTr="00F07B50">
        <w:trPr>
          <w:trHeight w:val="638"/>
        </w:trPr>
        <w:tc>
          <w:tcPr>
            <w:tcW w:w="2802" w:type="dxa"/>
            <w:hideMark/>
          </w:tcPr>
          <w:p w14:paraId="252173BA" w14:textId="77777777" w:rsidR="00F07B50" w:rsidRPr="00251756" w:rsidRDefault="00F07B50" w:rsidP="002E01A3">
            <w:pPr>
              <w:spacing w:afterLines="50" w:after="120"/>
              <w:jc w:val="both"/>
              <w:rPr>
                <w:rFonts w:eastAsia="MS Mincho"/>
                <w:sz w:val="22"/>
              </w:rPr>
            </w:pPr>
            <w:r w:rsidRPr="00251756">
              <w:rPr>
                <w:rFonts w:eastAsia="MS Mincho"/>
                <w:b/>
                <w:bCs/>
                <w:sz w:val="22"/>
              </w:rPr>
              <w:t>UE Configuration</w:t>
            </w:r>
          </w:p>
        </w:tc>
        <w:tc>
          <w:tcPr>
            <w:tcW w:w="7386" w:type="dxa"/>
            <w:hideMark/>
          </w:tcPr>
          <w:p w14:paraId="0F6170C1" w14:textId="77777777" w:rsidR="00F07B50" w:rsidRPr="00251756" w:rsidRDefault="00F07B50" w:rsidP="002E01A3">
            <w:pPr>
              <w:spacing w:afterLines="50" w:after="120"/>
              <w:jc w:val="both"/>
              <w:rPr>
                <w:rFonts w:eastAsia="MS Mincho"/>
                <w:sz w:val="22"/>
              </w:rPr>
            </w:pPr>
            <w:r w:rsidRPr="00251756">
              <w:rPr>
                <w:rFonts w:eastAsia="MS Mincho"/>
                <w:sz w:val="22"/>
              </w:rPr>
              <w:t>(M, N, P, Mg, Ng) = (2, 4, 2, 1, 2); (</w:t>
            </w:r>
            <w:proofErr w:type="spellStart"/>
            <w:r w:rsidRPr="00251756">
              <w:rPr>
                <w:rFonts w:eastAsia="MS Mincho"/>
                <w:sz w:val="22"/>
              </w:rPr>
              <w:t>d</w:t>
            </w:r>
            <w:r w:rsidRPr="00251756">
              <w:rPr>
                <w:rFonts w:eastAsia="MS Mincho"/>
                <w:sz w:val="22"/>
                <w:vertAlign w:val="subscript"/>
              </w:rPr>
              <w:t>V</w:t>
            </w:r>
            <w:r w:rsidRPr="00251756">
              <w:rPr>
                <w:rFonts w:eastAsia="MS Mincho"/>
                <w:sz w:val="22"/>
              </w:rPr>
              <w:t>,d</w:t>
            </w:r>
            <w:r w:rsidRPr="00251756">
              <w:rPr>
                <w:rFonts w:eastAsia="MS Mincho"/>
                <w:sz w:val="22"/>
                <w:vertAlign w:val="subscript"/>
              </w:rPr>
              <w:t>H</w:t>
            </w:r>
            <w:proofErr w:type="spellEnd"/>
            <w:r w:rsidRPr="00251756">
              <w:rPr>
                <w:rFonts w:eastAsia="MS Mincho"/>
                <w:sz w:val="22"/>
              </w:rPr>
              <w:t>) = (0.5, 0.5)λ. (</w:t>
            </w:r>
            <w:proofErr w:type="spellStart"/>
            <w:r w:rsidRPr="00251756">
              <w:rPr>
                <w:rFonts w:eastAsia="MS Mincho"/>
                <w:sz w:val="22"/>
              </w:rPr>
              <w:t>d</w:t>
            </w:r>
            <w:r w:rsidRPr="00251756">
              <w:rPr>
                <w:rFonts w:eastAsia="MS Mincho"/>
                <w:sz w:val="22"/>
                <w:vertAlign w:val="subscript"/>
              </w:rPr>
              <w:t>g,V</w:t>
            </w:r>
            <w:r w:rsidRPr="00251756">
              <w:rPr>
                <w:rFonts w:eastAsia="MS Mincho"/>
                <w:sz w:val="22"/>
              </w:rPr>
              <w:t>,d</w:t>
            </w:r>
            <w:r w:rsidRPr="00251756">
              <w:rPr>
                <w:rFonts w:eastAsia="MS Mincho"/>
                <w:sz w:val="22"/>
                <w:vertAlign w:val="subscript"/>
              </w:rPr>
              <w:t>g,H</w:t>
            </w:r>
            <w:proofErr w:type="spellEnd"/>
            <w:r w:rsidRPr="00251756">
              <w:rPr>
                <w:rFonts w:eastAsia="MS Mincho"/>
                <w:sz w:val="22"/>
              </w:rPr>
              <w:t xml:space="preserve">) = (0, 0)λ. </w:t>
            </w:r>
            <w:proofErr w:type="spellStart"/>
            <w:r w:rsidRPr="00251756">
              <w:rPr>
                <w:rFonts w:eastAsia="MS Mincho"/>
                <w:sz w:val="22"/>
              </w:rPr>
              <w:t>Θ</w:t>
            </w:r>
            <w:r w:rsidRPr="00251756">
              <w:rPr>
                <w:rFonts w:eastAsia="MS Mincho"/>
                <w:sz w:val="22"/>
                <w:vertAlign w:val="subscript"/>
              </w:rPr>
              <w:t>mg,ng</w:t>
            </w:r>
            <w:proofErr w:type="spellEnd"/>
            <w:r w:rsidRPr="00251756">
              <w:rPr>
                <w:rFonts w:eastAsia="MS Mincho"/>
                <w:sz w:val="22"/>
              </w:rPr>
              <w:t>=90; Ω</w:t>
            </w:r>
            <w:r w:rsidRPr="00251756">
              <w:rPr>
                <w:rFonts w:eastAsia="MS Mincho"/>
                <w:sz w:val="22"/>
                <w:vertAlign w:val="subscript"/>
              </w:rPr>
              <w:t>0,1</w:t>
            </w:r>
            <w:r w:rsidRPr="00251756">
              <w:rPr>
                <w:rFonts w:eastAsia="MS Mincho"/>
                <w:sz w:val="22"/>
              </w:rPr>
              <w:t>=Ω</w:t>
            </w:r>
            <w:r w:rsidRPr="00251756">
              <w:rPr>
                <w:rFonts w:eastAsia="MS Mincho"/>
                <w:sz w:val="22"/>
                <w:vertAlign w:val="subscript"/>
              </w:rPr>
              <w:t>0,0</w:t>
            </w:r>
            <w:r w:rsidRPr="00251756">
              <w:rPr>
                <w:rFonts w:eastAsia="MS Mincho"/>
                <w:sz w:val="22"/>
              </w:rPr>
              <w:t>+180;</w:t>
            </w:r>
            <w:r>
              <w:rPr>
                <w:rFonts w:eastAsia="MS Mincho"/>
                <w:sz w:val="22"/>
              </w:rPr>
              <w:t xml:space="preserve"> </w:t>
            </w:r>
            <w:r w:rsidRPr="00251756">
              <w:rPr>
                <w:rFonts w:eastAsia="MS Mincho"/>
                <w:sz w:val="22"/>
              </w:rPr>
              <w:t>The polarization angles are 0 and 90</w:t>
            </w:r>
          </w:p>
        </w:tc>
      </w:tr>
      <w:tr w:rsidR="00F07B50" w:rsidRPr="00251756" w14:paraId="19E88F4E" w14:textId="77777777" w:rsidTr="00F07B50">
        <w:trPr>
          <w:trHeight w:val="261"/>
        </w:trPr>
        <w:tc>
          <w:tcPr>
            <w:tcW w:w="2802" w:type="dxa"/>
            <w:hideMark/>
          </w:tcPr>
          <w:p w14:paraId="390A712B" w14:textId="77777777" w:rsidR="00F07B50" w:rsidRPr="00251756" w:rsidRDefault="00F07B50" w:rsidP="002E01A3">
            <w:pPr>
              <w:spacing w:afterLines="50" w:after="120"/>
              <w:jc w:val="both"/>
              <w:rPr>
                <w:rFonts w:eastAsia="MS Mincho"/>
                <w:sz w:val="22"/>
              </w:rPr>
            </w:pPr>
            <w:r w:rsidRPr="00251756">
              <w:rPr>
                <w:rFonts w:eastAsia="MS Mincho"/>
                <w:b/>
                <w:bCs/>
                <w:sz w:val="22"/>
              </w:rPr>
              <w:t>UE array orientation</w:t>
            </w:r>
          </w:p>
        </w:tc>
        <w:tc>
          <w:tcPr>
            <w:tcW w:w="7386" w:type="dxa"/>
            <w:hideMark/>
          </w:tcPr>
          <w:p w14:paraId="60A44B45" w14:textId="77777777" w:rsidR="00F07B50" w:rsidRPr="00251756" w:rsidRDefault="00F07B50" w:rsidP="002E01A3">
            <w:pPr>
              <w:spacing w:afterLines="50" w:after="120"/>
              <w:jc w:val="both"/>
              <w:rPr>
                <w:rFonts w:eastAsia="MS Mincho"/>
                <w:sz w:val="22"/>
              </w:rPr>
            </w:pPr>
            <w:proofErr w:type="spellStart"/>
            <w:r w:rsidRPr="00251756">
              <w:rPr>
                <w:rFonts w:eastAsia="MS Mincho"/>
                <w:sz w:val="22"/>
              </w:rPr>
              <w:t>Ω</w:t>
            </w:r>
            <w:proofErr w:type="gramStart"/>
            <w:r w:rsidRPr="00251756">
              <w:rPr>
                <w:rFonts w:eastAsia="MS Mincho"/>
                <w:sz w:val="22"/>
                <w:vertAlign w:val="subscript"/>
              </w:rPr>
              <w:t>UT,a</w:t>
            </w:r>
            <w:proofErr w:type="spellEnd"/>
            <w:proofErr w:type="gramEnd"/>
            <w:r w:rsidRPr="00251756">
              <w:rPr>
                <w:rFonts w:eastAsia="MS Mincho"/>
                <w:sz w:val="22"/>
                <w:vertAlign w:val="subscript"/>
              </w:rPr>
              <w:t xml:space="preserve">  </w:t>
            </w:r>
            <w:r w:rsidRPr="00251756">
              <w:rPr>
                <w:rFonts w:eastAsia="MS Mincho"/>
                <w:sz w:val="22"/>
              </w:rPr>
              <w:t xml:space="preserve">uniformly distributed on [0,360] degree, </w:t>
            </w:r>
            <w:proofErr w:type="spellStart"/>
            <w:r w:rsidRPr="00251756">
              <w:rPr>
                <w:rFonts w:eastAsia="MS Mincho"/>
                <w:sz w:val="22"/>
              </w:rPr>
              <w:t>Ω</w:t>
            </w:r>
            <w:r w:rsidRPr="00251756">
              <w:rPr>
                <w:rFonts w:eastAsia="MS Mincho"/>
                <w:sz w:val="22"/>
                <w:vertAlign w:val="subscript"/>
              </w:rPr>
              <w:t>UT,b</w:t>
            </w:r>
            <w:proofErr w:type="spellEnd"/>
            <w:r w:rsidRPr="00251756">
              <w:rPr>
                <w:rFonts w:eastAsia="MS Mincho"/>
                <w:sz w:val="22"/>
              </w:rPr>
              <w:t xml:space="preserve"> = 0 degree, </w:t>
            </w:r>
            <w:proofErr w:type="spellStart"/>
            <w:r w:rsidRPr="00251756">
              <w:rPr>
                <w:rFonts w:eastAsia="MS Mincho"/>
                <w:sz w:val="22"/>
              </w:rPr>
              <w:t>Ω</w:t>
            </w:r>
            <w:r w:rsidRPr="00251756">
              <w:rPr>
                <w:rFonts w:eastAsia="MS Mincho"/>
                <w:sz w:val="22"/>
                <w:vertAlign w:val="subscript"/>
              </w:rPr>
              <w:t>UT,g</w:t>
            </w:r>
            <w:proofErr w:type="spellEnd"/>
            <w:r w:rsidRPr="00251756">
              <w:rPr>
                <w:rFonts w:eastAsia="MS Mincho"/>
                <w:sz w:val="22"/>
                <w:vertAlign w:val="subscript"/>
              </w:rPr>
              <w:t xml:space="preserve"> </w:t>
            </w:r>
            <w:r w:rsidRPr="00251756">
              <w:rPr>
                <w:rFonts w:eastAsia="MS Mincho"/>
                <w:sz w:val="22"/>
              </w:rPr>
              <w:t>= 0 degree</w:t>
            </w:r>
          </w:p>
        </w:tc>
      </w:tr>
      <w:tr w:rsidR="00F07B50" w:rsidRPr="00251756" w14:paraId="7143F016" w14:textId="77777777" w:rsidTr="00F07B50">
        <w:trPr>
          <w:trHeight w:val="261"/>
        </w:trPr>
        <w:tc>
          <w:tcPr>
            <w:tcW w:w="2802" w:type="dxa"/>
            <w:hideMark/>
          </w:tcPr>
          <w:p w14:paraId="09CE52C5" w14:textId="77777777" w:rsidR="00F07B50" w:rsidRPr="00251756" w:rsidRDefault="00F07B50" w:rsidP="002E01A3">
            <w:pPr>
              <w:spacing w:afterLines="50" w:after="120"/>
              <w:jc w:val="both"/>
              <w:rPr>
                <w:rFonts w:eastAsia="MS Mincho"/>
                <w:sz w:val="22"/>
              </w:rPr>
            </w:pPr>
            <w:r w:rsidRPr="00251756">
              <w:rPr>
                <w:rFonts w:eastAsia="MS Mincho"/>
                <w:b/>
                <w:bCs/>
                <w:sz w:val="22"/>
              </w:rPr>
              <w:t>BS antenna pattern</w:t>
            </w:r>
          </w:p>
        </w:tc>
        <w:tc>
          <w:tcPr>
            <w:tcW w:w="7386" w:type="dxa"/>
            <w:hideMark/>
          </w:tcPr>
          <w:p w14:paraId="4B4A0238" w14:textId="77777777" w:rsidR="00F07B50" w:rsidRPr="00251756" w:rsidRDefault="00F07B50" w:rsidP="002E01A3">
            <w:pPr>
              <w:spacing w:afterLines="50" w:after="120"/>
              <w:jc w:val="both"/>
              <w:rPr>
                <w:rFonts w:eastAsia="MS Mincho"/>
                <w:sz w:val="22"/>
              </w:rPr>
            </w:pPr>
            <w:r w:rsidRPr="00251756">
              <w:rPr>
                <w:rFonts w:eastAsia="MS Mincho"/>
                <w:sz w:val="22"/>
              </w:rPr>
              <w:t>See Table A.2.1-6 in TR 38.802</w:t>
            </w:r>
          </w:p>
        </w:tc>
      </w:tr>
      <w:tr w:rsidR="00F07B50" w:rsidRPr="00251756" w14:paraId="04F6B65D" w14:textId="77777777" w:rsidTr="00F07B50">
        <w:trPr>
          <w:trHeight w:val="261"/>
        </w:trPr>
        <w:tc>
          <w:tcPr>
            <w:tcW w:w="2802" w:type="dxa"/>
            <w:hideMark/>
          </w:tcPr>
          <w:p w14:paraId="565E82B6" w14:textId="77777777" w:rsidR="00F07B50" w:rsidRPr="00251756" w:rsidRDefault="00F07B50" w:rsidP="002E01A3">
            <w:pPr>
              <w:spacing w:afterLines="50" w:after="120"/>
              <w:jc w:val="both"/>
              <w:rPr>
                <w:rFonts w:eastAsia="MS Mincho"/>
                <w:sz w:val="22"/>
              </w:rPr>
            </w:pPr>
            <w:r w:rsidRPr="00251756">
              <w:rPr>
                <w:rFonts w:eastAsia="MS Mincho"/>
                <w:b/>
                <w:bCs/>
                <w:sz w:val="22"/>
              </w:rPr>
              <w:t>UE antenna pattern</w:t>
            </w:r>
          </w:p>
        </w:tc>
        <w:tc>
          <w:tcPr>
            <w:tcW w:w="7386" w:type="dxa"/>
            <w:hideMark/>
          </w:tcPr>
          <w:p w14:paraId="02C970BD" w14:textId="77777777" w:rsidR="00F07B50" w:rsidRPr="00251756" w:rsidRDefault="00F07B50" w:rsidP="002E01A3">
            <w:pPr>
              <w:spacing w:afterLines="50" w:after="120"/>
              <w:jc w:val="both"/>
              <w:rPr>
                <w:rFonts w:eastAsia="MS Mincho"/>
                <w:sz w:val="22"/>
              </w:rPr>
            </w:pPr>
            <w:r w:rsidRPr="00251756">
              <w:rPr>
                <w:rFonts w:eastAsia="MS Mincho"/>
                <w:sz w:val="22"/>
              </w:rPr>
              <w:t>See Table A.2.1-8 in TR 38.802</w:t>
            </w:r>
          </w:p>
        </w:tc>
      </w:tr>
      <w:tr w:rsidR="00F07B50" w:rsidRPr="00251756" w14:paraId="7D7A2F34" w14:textId="77777777" w:rsidTr="00F07B50">
        <w:trPr>
          <w:trHeight w:val="261"/>
        </w:trPr>
        <w:tc>
          <w:tcPr>
            <w:tcW w:w="2802" w:type="dxa"/>
          </w:tcPr>
          <w:p w14:paraId="07BECE01" w14:textId="77777777" w:rsidR="00F07B50" w:rsidRPr="00251756" w:rsidRDefault="00F07B50" w:rsidP="002E01A3">
            <w:pPr>
              <w:spacing w:afterLines="50" w:after="120"/>
              <w:jc w:val="both"/>
              <w:rPr>
                <w:rFonts w:eastAsia="MS Mincho"/>
                <w:b/>
                <w:bCs/>
                <w:sz w:val="22"/>
              </w:rPr>
            </w:pPr>
            <w:r w:rsidRPr="006038CD">
              <w:rPr>
                <w:rFonts w:eastAsia="MS Mincho"/>
                <w:b/>
                <w:bCs/>
                <w:sz w:val="22"/>
              </w:rPr>
              <w:t>Inter-panel calibration for UE</w:t>
            </w:r>
          </w:p>
        </w:tc>
        <w:tc>
          <w:tcPr>
            <w:tcW w:w="7386" w:type="dxa"/>
          </w:tcPr>
          <w:p w14:paraId="3DF1BA05" w14:textId="77777777" w:rsidR="00F07B50" w:rsidRPr="00251756" w:rsidRDefault="00F07B50" w:rsidP="002E01A3">
            <w:pPr>
              <w:spacing w:afterLines="50" w:after="120"/>
              <w:jc w:val="both"/>
              <w:rPr>
                <w:rFonts w:eastAsia="MS Mincho"/>
                <w:sz w:val="22"/>
              </w:rPr>
            </w:pPr>
            <w:r>
              <w:rPr>
                <w:rFonts w:eastAsia="宋体" w:hint="eastAsia"/>
                <w:sz w:val="22"/>
                <w:lang w:eastAsia="zh-CN"/>
              </w:rPr>
              <w:t>Ideal</w:t>
            </w:r>
          </w:p>
        </w:tc>
      </w:tr>
      <w:tr w:rsidR="00F07B50" w:rsidRPr="00251756" w14:paraId="312B7ABA" w14:textId="77777777" w:rsidTr="00F07B50">
        <w:trPr>
          <w:trHeight w:val="262"/>
        </w:trPr>
        <w:tc>
          <w:tcPr>
            <w:tcW w:w="2802" w:type="dxa"/>
            <w:hideMark/>
          </w:tcPr>
          <w:p w14:paraId="5371CB96" w14:textId="77777777" w:rsidR="00F07B50" w:rsidRPr="00251756" w:rsidRDefault="00F07B50" w:rsidP="002E01A3">
            <w:pPr>
              <w:spacing w:afterLines="50" w:after="120"/>
              <w:jc w:val="both"/>
              <w:rPr>
                <w:rFonts w:eastAsia="MS Mincho"/>
                <w:sz w:val="22"/>
              </w:rPr>
            </w:pPr>
            <w:r w:rsidRPr="00251756">
              <w:rPr>
                <w:rFonts w:eastAsia="MS Mincho"/>
                <w:b/>
                <w:bCs/>
                <w:sz w:val="22"/>
              </w:rPr>
              <w:lastRenderedPageBreak/>
              <w:t>Scheduling algorithm</w:t>
            </w:r>
          </w:p>
        </w:tc>
        <w:tc>
          <w:tcPr>
            <w:tcW w:w="7386" w:type="dxa"/>
            <w:hideMark/>
          </w:tcPr>
          <w:p w14:paraId="4F9C1055" w14:textId="77777777" w:rsidR="00F07B50" w:rsidRPr="00251756" w:rsidRDefault="00F07B50" w:rsidP="002E01A3">
            <w:pPr>
              <w:spacing w:afterLines="50" w:after="120"/>
              <w:jc w:val="both"/>
              <w:rPr>
                <w:rFonts w:eastAsia="MS Mincho"/>
                <w:sz w:val="22"/>
              </w:rPr>
            </w:pPr>
            <w:r w:rsidRPr="00251756">
              <w:rPr>
                <w:rFonts w:eastAsia="MS Mincho"/>
                <w:sz w:val="22"/>
              </w:rPr>
              <w:t>PF</w:t>
            </w:r>
          </w:p>
        </w:tc>
      </w:tr>
      <w:tr w:rsidR="00F07B50" w:rsidRPr="00251756" w14:paraId="6E85A354" w14:textId="77777777" w:rsidTr="00F07B50">
        <w:trPr>
          <w:trHeight w:val="261"/>
        </w:trPr>
        <w:tc>
          <w:tcPr>
            <w:tcW w:w="2802" w:type="dxa"/>
            <w:hideMark/>
          </w:tcPr>
          <w:p w14:paraId="6C0FEFFC" w14:textId="77777777" w:rsidR="00F07B50" w:rsidRPr="00251756" w:rsidRDefault="00F07B50" w:rsidP="002E01A3">
            <w:pPr>
              <w:spacing w:afterLines="50" w:after="120"/>
              <w:jc w:val="both"/>
              <w:rPr>
                <w:rFonts w:eastAsia="MS Mincho"/>
                <w:sz w:val="22"/>
              </w:rPr>
            </w:pPr>
            <w:r w:rsidRPr="00251756">
              <w:rPr>
                <w:rFonts w:eastAsia="MS Mincho"/>
                <w:b/>
                <w:bCs/>
                <w:sz w:val="22"/>
              </w:rPr>
              <w:t>BS antenna height</w:t>
            </w:r>
          </w:p>
        </w:tc>
        <w:tc>
          <w:tcPr>
            <w:tcW w:w="7386" w:type="dxa"/>
            <w:hideMark/>
          </w:tcPr>
          <w:p w14:paraId="3A767C26" w14:textId="77777777" w:rsidR="00F07B50" w:rsidRPr="00251756" w:rsidRDefault="00F07B50" w:rsidP="002E01A3">
            <w:pPr>
              <w:spacing w:afterLines="50" w:after="120"/>
              <w:jc w:val="both"/>
              <w:rPr>
                <w:rFonts w:eastAsia="MS Mincho"/>
                <w:sz w:val="22"/>
              </w:rPr>
            </w:pPr>
            <w:r>
              <w:rPr>
                <w:rFonts w:eastAsia="MS Mincho"/>
                <w:sz w:val="22"/>
              </w:rPr>
              <w:t>10</w:t>
            </w:r>
            <w:r w:rsidRPr="00251756">
              <w:rPr>
                <w:rFonts w:eastAsia="MS Mincho"/>
                <w:sz w:val="22"/>
              </w:rPr>
              <w:t>m</w:t>
            </w:r>
          </w:p>
        </w:tc>
      </w:tr>
      <w:tr w:rsidR="00F07B50" w:rsidRPr="00251756" w14:paraId="18C7B933" w14:textId="77777777" w:rsidTr="00F07B50">
        <w:trPr>
          <w:trHeight w:val="261"/>
        </w:trPr>
        <w:tc>
          <w:tcPr>
            <w:tcW w:w="2802" w:type="dxa"/>
            <w:hideMark/>
          </w:tcPr>
          <w:p w14:paraId="17D7D271" w14:textId="77777777" w:rsidR="00F07B50" w:rsidRPr="00251756" w:rsidRDefault="00F07B50" w:rsidP="002E01A3">
            <w:pPr>
              <w:spacing w:afterLines="50" w:after="120"/>
              <w:jc w:val="both"/>
              <w:rPr>
                <w:rFonts w:eastAsia="MS Mincho"/>
                <w:sz w:val="22"/>
              </w:rPr>
            </w:pPr>
            <w:r w:rsidRPr="00251756">
              <w:rPr>
                <w:rFonts w:eastAsia="MS Mincho"/>
                <w:b/>
                <w:bCs/>
                <w:sz w:val="22"/>
              </w:rPr>
              <w:t>UE antenna height</w:t>
            </w:r>
          </w:p>
        </w:tc>
        <w:tc>
          <w:tcPr>
            <w:tcW w:w="7386" w:type="dxa"/>
            <w:hideMark/>
          </w:tcPr>
          <w:p w14:paraId="4DB0F584" w14:textId="77777777" w:rsidR="00F07B50" w:rsidRPr="00251756" w:rsidRDefault="00F07B50" w:rsidP="002E01A3">
            <w:pPr>
              <w:spacing w:afterLines="50" w:after="120"/>
              <w:jc w:val="both"/>
              <w:rPr>
                <w:rFonts w:eastAsia="MS Mincho"/>
                <w:sz w:val="22"/>
              </w:rPr>
            </w:pPr>
            <w:r w:rsidRPr="00251756">
              <w:rPr>
                <w:rFonts w:eastAsia="MS Mincho"/>
                <w:sz w:val="22"/>
              </w:rPr>
              <w:t>Same as 3D-UMa in TR36.873</w:t>
            </w:r>
          </w:p>
        </w:tc>
      </w:tr>
      <w:tr w:rsidR="00F07B50" w:rsidRPr="00251756" w14:paraId="54B4AE31" w14:textId="77777777" w:rsidTr="00F07B50">
        <w:trPr>
          <w:trHeight w:val="261"/>
        </w:trPr>
        <w:tc>
          <w:tcPr>
            <w:tcW w:w="2802" w:type="dxa"/>
            <w:hideMark/>
          </w:tcPr>
          <w:p w14:paraId="411890C0" w14:textId="77777777" w:rsidR="00F07B50" w:rsidRPr="00251756" w:rsidRDefault="00F07B50" w:rsidP="002E01A3">
            <w:pPr>
              <w:spacing w:afterLines="50" w:after="120"/>
              <w:jc w:val="both"/>
              <w:rPr>
                <w:rFonts w:eastAsia="MS Mincho"/>
                <w:sz w:val="22"/>
              </w:rPr>
            </w:pPr>
            <w:r w:rsidRPr="00251756">
              <w:rPr>
                <w:rFonts w:eastAsia="MS Mincho"/>
                <w:b/>
                <w:bCs/>
                <w:sz w:val="22"/>
              </w:rPr>
              <w:t>UE antenna gain</w:t>
            </w:r>
          </w:p>
        </w:tc>
        <w:tc>
          <w:tcPr>
            <w:tcW w:w="7386" w:type="dxa"/>
            <w:hideMark/>
          </w:tcPr>
          <w:p w14:paraId="6675EA91" w14:textId="77777777" w:rsidR="00F07B50" w:rsidRPr="00251756" w:rsidRDefault="00F07B50" w:rsidP="002E01A3">
            <w:pPr>
              <w:spacing w:afterLines="50" w:after="120"/>
              <w:jc w:val="both"/>
              <w:rPr>
                <w:rFonts w:eastAsia="MS Mincho"/>
                <w:sz w:val="22"/>
              </w:rPr>
            </w:pPr>
            <w:r w:rsidRPr="00251756">
              <w:rPr>
                <w:rFonts w:eastAsia="MS Mincho"/>
                <w:sz w:val="22"/>
              </w:rPr>
              <w:t>5dBi</w:t>
            </w:r>
          </w:p>
        </w:tc>
      </w:tr>
      <w:tr w:rsidR="00F07B50" w:rsidRPr="00251756" w14:paraId="644A4C40" w14:textId="77777777" w:rsidTr="00F07B50">
        <w:trPr>
          <w:trHeight w:val="261"/>
        </w:trPr>
        <w:tc>
          <w:tcPr>
            <w:tcW w:w="2802" w:type="dxa"/>
            <w:hideMark/>
          </w:tcPr>
          <w:p w14:paraId="328B6EC2" w14:textId="77777777" w:rsidR="00F07B50" w:rsidRPr="00251756" w:rsidRDefault="00F07B50" w:rsidP="002E01A3">
            <w:pPr>
              <w:spacing w:afterLines="50" w:after="120"/>
              <w:jc w:val="both"/>
              <w:rPr>
                <w:rFonts w:eastAsia="MS Mincho"/>
                <w:sz w:val="22"/>
              </w:rPr>
            </w:pPr>
            <w:r w:rsidRPr="00251756">
              <w:rPr>
                <w:rFonts w:eastAsia="MS Mincho"/>
                <w:b/>
                <w:bCs/>
                <w:sz w:val="22"/>
              </w:rPr>
              <w:t>UE receiver noise figure</w:t>
            </w:r>
          </w:p>
        </w:tc>
        <w:tc>
          <w:tcPr>
            <w:tcW w:w="7386" w:type="dxa"/>
            <w:hideMark/>
          </w:tcPr>
          <w:p w14:paraId="2A24E3F7" w14:textId="77777777" w:rsidR="00F07B50" w:rsidRPr="00251756" w:rsidRDefault="00F07B50" w:rsidP="002E01A3">
            <w:pPr>
              <w:spacing w:afterLines="50" w:after="120"/>
              <w:jc w:val="both"/>
              <w:rPr>
                <w:rFonts w:eastAsia="MS Mincho"/>
                <w:sz w:val="22"/>
              </w:rPr>
            </w:pPr>
            <w:r w:rsidRPr="00251756">
              <w:rPr>
                <w:rFonts w:eastAsia="MS Mincho"/>
                <w:sz w:val="22"/>
              </w:rPr>
              <w:t>10dB</w:t>
            </w:r>
          </w:p>
        </w:tc>
      </w:tr>
      <w:tr w:rsidR="00F07B50" w:rsidRPr="00251756" w14:paraId="7BF22BF1" w14:textId="77777777" w:rsidTr="00F07B50">
        <w:trPr>
          <w:trHeight w:val="261"/>
        </w:trPr>
        <w:tc>
          <w:tcPr>
            <w:tcW w:w="2802" w:type="dxa"/>
            <w:hideMark/>
          </w:tcPr>
          <w:p w14:paraId="115C2512" w14:textId="77777777" w:rsidR="00F07B50" w:rsidRPr="00251756" w:rsidRDefault="00F07B50" w:rsidP="002E01A3">
            <w:pPr>
              <w:spacing w:afterLines="50" w:after="120"/>
              <w:jc w:val="both"/>
              <w:rPr>
                <w:rFonts w:eastAsia="MS Mincho"/>
                <w:sz w:val="22"/>
              </w:rPr>
            </w:pPr>
            <w:r w:rsidRPr="00251756">
              <w:rPr>
                <w:rFonts w:eastAsia="MS Mincho"/>
                <w:b/>
                <w:bCs/>
                <w:sz w:val="22"/>
              </w:rPr>
              <w:t xml:space="preserve">Criteria for selection for serving </w:t>
            </w:r>
            <w:proofErr w:type="spellStart"/>
            <w:r w:rsidRPr="00251756">
              <w:rPr>
                <w:rFonts w:eastAsia="MS Mincho"/>
                <w:b/>
                <w:bCs/>
                <w:sz w:val="22"/>
              </w:rPr>
              <w:t>TRxP</w:t>
            </w:r>
            <w:proofErr w:type="spellEnd"/>
          </w:p>
        </w:tc>
        <w:tc>
          <w:tcPr>
            <w:tcW w:w="7386" w:type="dxa"/>
            <w:hideMark/>
          </w:tcPr>
          <w:p w14:paraId="1706D3A5" w14:textId="77777777" w:rsidR="00F07B50" w:rsidRPr="00251756" w:rsidRDefault="00F07B50" w:rsidP="002E01A3">
            <w:pPr>
              <w:spacing w:afterLines="50" w:after="120"/>
              <w:jc w:val="both"/>
              <w:rPr>
                <w:rFonts w:eastAsia="MS Mincho"/>
                <w:sz w:val="22"/>
              </w:rPr>
            </w:pPr>
            <w:r w:rsidRPr="00251756">
              <w:rPr>
                <w:rFonts w:eastAsia="MS Mincho"/>
                <w:sz w:val="22"/>
              </w:rPr>
              <w:t>Maximizing RSRP with best analog beam pair, where the digital beamforming is not considered</w:t>
            </w:r>
          </w:p>
        </w:tc>
      </w:tr>
      <w:tr w:rsidR="00F07B50" w:rsidRPr="00251756" w14:paraId="45A6995C" w14:textId="77777777" w:rsidTr="00F07B50">
        <w:trPr>
          <w:trHeight w:val="261"/>
        </w:trPr>
        <w:tc>
          <w:tcPr>
            <w:tcW w:w="2802" w:type="dxa"/>
            <w:hideMark/>
          </w:tcPr>
          <w:p w14:paraId="148CB5F0" w14:textId="77777777" w:rsidR="00F07B50" w:rsidRPr="00251756" w:rsidRDefault="00F07B50" w:rsidP="002E01A3">
            <w:pPr>
              <w:spacing w:afterLines="50" w:after="120"/>
              <w:jc w:val="both"/>
              <w:rPr>
                <w:rFonts w:eastAsia="MS Mincho"/>
                <w:sz w:val="22"/>
              </w:rPr>
            </w:pPr>
            <w:r w:rsidRPr="00251756">
              <w:rPr>
                <w:rFonts w:eastAsia="MS Mincho"/>
                <w:b/>
                <w:bCs/>
                <w:sz w:val="22"/>
              </w:rPr>
              <w:t xml:space="preserve">Criteria for analog beam selection for serving </w:t>
            </w:r>
            <w:proofErr w:type="spellStart"/>
            <w:r w:rsidRPr="00251756">
              <w:rPr>
                <w:rFonts w:eastAsia="MS Mincho"/>
                <w:b/>
                <w:bCs/>
                <w:sz w:val="22"/>
              </w:rPr>
              <w:t>TRxP</w:t>
            </w:r>
            <w:proofErr w:type="spellEnd"/>
          </w:p>
        </w:tc>
        <w:tc>
          <w:tcPr>
            <w:tcW w:w="7386" w:type="dxa"/>
            <w:hideMark/>
          </w:tcPr>
          <w:p w14:paraId="752C758D" w14:textId="77777777" w:rsidR="00F07B50" w:rsidRPr="00251756" w:rsidRDefault="00F07B50" w:rsidP="002E01A3">
            <w:pPr>
              <w:spacing w:afterLines="50" w:after="120"/>
              <w:jc w:val="both"/>
              <w:rPr>
                <w:rFonts w:eastAsia="MS Mincho"/>
                <w:sz w:val="22"/>
              </w:rPr>
            </w:pPr>
            <w:r>
              <w:rPr>
                <w:rFonts w:eastAsia="MS Mincho"/>
                <w:sz w:val="22"/>
              </w:rPr>
              <w:t>L1-RSRP</w:t>
            </w:r>
          </w:p>
        </w:tc>
      </w:tr>
      <w:tr w:rsidR="00F07B50" w:rsidRPr="00251756" w14:paraId="2AA57AFA" w14:textId="77777777" w:rsidTr="00F07B50">
        <w:trPr>
          <w:trHeight w:val="261"/>
        </w:trPr>
        <w:tc>
          <w:tcPr>
            <w:tcW w:w="2802" w:type="dxa"/>
          </w:tcPr>
          <w:p w14:paraId="23563112" w14:textId="77777777" w:rsidR="00F07B50" w:rsidRPr="00FE6A58" w:rsidRDefault="00F07B50" w:rsidP="002E01A3">
            <w:pPr>
              <w:spacing w:afterLines="50" w:after="120"/>
              <w:jc w:val="both"/>
              <w:rPr>
                <w:rFonts w:eastAsia="宋体"/>
                <w:b/>
                <w:bCs/>
                <w:sz w:val="22"/>
                <w:lang w:eastAsia="zh-CN"/>
              </w:rPr>
            </w:pPr>
            <w:r>
              <w:rPr>
                <w:rFonts w:eastAsia="宋体" w:hint="eastAsia"/>
                <w:b/>
                <w:bCs/>
                <w:sz w:val="22"/>
                <w:lang w:eastAsia="zh-CN"/>
              </w:rPr>
              <w:t>Tr</w:t>
            </w:r>
            <w:r>
              <w:rPr>
                <w:rFonts w:eastAsia="宋体"/>
                <w:b/>
                <w:bCs/>
                <w:sz w:val="22"/>
                <w:lang w:eastAsia="zh-CN"/>
              </w:rPr>
              <w:t>affic model</w:t>
            </w:r>
          </w:p>
        </w:tc>
        <w:tc>
          <w:tcPr>
            <w:tcW w:w="7386" w:type="dxa"/>
          </w:tcPr>
          <w:p w14:paraId="3CA5406D" w14:textId="77777777" w:rsidR="00F07B50" w:rsidRPr="00FE6A58" w:rsidRDefault="00F07B50" w:rsidP="002E01A3">
            <w:pPr>
              <w:spacing w:afterLines="50" w:after="120"/>
              <w:jc w:val="both"/>
              <w:rPr>
                <w:rFonts w:eastAsia="宋体"/>
                <w:sz w:val="22"/>
                <w:lang w:eastAsia="zh-CN"/>
              </w:rPr>
            </w:pPr>
            <w:r>
              <w:rPr>
                <w:rFonts w:eastAsia="宋体" w:hint="eastAsia"/>
                <w:sz w:val="22"/>
                <w:lang w:eastAsia="zh-CN"/>
              </w:rPr>
              <w:t>Fu</w:t>
            </w:r>
            <w:r>
              <w:rPr>
                <w:rFonts w:eastAsia="宋体"/>
                <w:sz w:val="22"/>
                <w:lang w:eastAsia="zh-CN"/>
              </w:rPr>
              <w:t>ll buffer</w:t>
            </w:r>
          </w:p>
        </w:tc>
      </w:tr>
      <w:tr w:rsidR="00F07B50" w:rsidRPr="00251756" w14:paraId="7FB02803" w14:textId="77777777" w:rsidTr="00F07B50">
        <w:trPr>
          <w:trHeight w:val="469"/>
        </w:trPr>
        <w:tc>
          <w:tcPr>
            <w:tcW w:w="2802" w:type="dxa"/>
            <w:hideMark/>
          </w:tcPr>
          <w:p w14:paraId="296B9972" w14:textId="77777777" w:rsidR="00F07B50" w:rsidRPr="00251756" w:rsidRDefault="00F07B50" w:rsidP="002E01A3">
            <w:pPr>
              <w:spacing w:afterLines="50" w:after="120"/>
              <w:jc w:val="both"/>
              <w:rPr>
                <w:rFonts w:eastAsia="MS Mincho"/>
                <w:sz w:val="22"/>
              </w:rPr>
            </w:pPr>
            <w:r w:rsidRPr="00251756">
              <w:rPr>
                <w:rFonts w:eastAsia="MS Mincho"/>
                <w:b/>
                <w:bCs/>
                <w:sz w:val="22"/>
              </w:rPr>
              <w:t>UE distribution</w:t>
            </w:r>
          </w:p>
        </w:tc>
        <w:tc>
          <w:tcPr>
            <w:tcW w:w="7386" w:type="dxa"/>
            <w:hideMark/>
          </w:tcPr>
          <w:p w14:paraId="1FEA6EFA" w14:textId="77777777" w:rsidR="00F07B50" w:rsidRPr="00251756" w:rsidRDefault="00F07B50" w:rsidP="002E01A3">
            <w:pPr>
              <w:spacing w:afterLines="50" w:after="120"/>
              <w:jc w:val="both"/>
              <w:rPr>
                <w:rFonts w:eastAsia="MS Mincho"/>
                <w:sz w:val="22"/>
              </w:rPr>
            </w:pPr>
            <w:r w:rsidRPr="00251756">
              <w:rPr>
                <w:rFonts w:eastAsia="MS Mincho"/>
                <w:sz w:val="22"/>
              </w:rPr>
              <w:t xml:space="preserve">80% indoor; 20% outdoor. </w:t>
            </w:r>
            <w:r>
              <w:rPr>
                <w:rFonts w:eastAsia="MS Mincho"/>
                <w:sz w:val="22"/>
              </w:rPr>
              <w:t>2</w:t>
            </w:r>
            <w:r w:rsidRPr="00251756">
              <w:rPr>
                <w:rFonts w:eastAsia="MS Mincho"/>
                <w:sz w:val="22"/>
              </w:rPr>
              <w:t xml:space="preserve">0 users per TRP </w:t>
            </w:r>
          </w:p>
        </w:tc>
      </w:tr>
    </w:tbl>
    <w:p w14:paraId="249A51A5" w14:textId="77777777" w:rsidR="00F07B50" w:rsidRDefault="00F07B50" w:rsidP="00F07B50">
      <w:pPr>
        <w:spacing w:afterLines="50" w:after="120"/>
        <w:jc w:val="both"/>
        <w:rPr>
          <w:rFonts w:eastAsia="MS Mincho"/>
          <w:sz w:val="22"/>
          <w:lang w:eastAsia="ja-JP"/>
        </w:rPr>
      </w:pPr>
    </w:p>
    <w:sectPr w:rsidR="00F07B5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F14B" w14:textId="77777777" w:rsidR="00BA2BC0" w:rsidRDefault="00BA2BC0">
      <w:r>
        <w:separator/>
      </w:r>
    </w:p>
  </w:endnote>
  <w:endnote w:type="continuationSeparator" w:id="0">
    <w:p w14:paraId="0AC26C3C" w14:textId="77777777" w:rsidR="00BA2BC0" w:rsidRDefault="00BA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52F97" w14:textId="77777777" w:rsidR="00BA2BC0" w:rsidRDefault="00BA2BC0">
      <w:r>
        <w:separator/>
      </w:r>
    </w:p>
  </w:footnote>
  <w:footnote w:type="continuationSeparator" w:id="0">
    <w:p w14:paraId="6A5CF68F" w14:textId="77777777" w:rsidR="00BA2BC0" w:rsidRDefault="00BA2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7B63F3"/>
    <w:multiLevelType w:val="hybridMultilevel"/>
    <w:tmpl w:val="3C6A358E"/>
    <w:lvl w:ilvl="0" w:tplc="1AB4AB7E">
      <w:start w:val="1"/>
      <w:numFmt w:val="bullet"/>
      <w:lvlText w:val="−"/>
      <w:lvlJc w:val="left"/>
      <w:pPr>
        <w:tabs>
          <w:tab w:val="num" w:pos="720"/>
        </w:tabs>
        <w:ind w:left="720" w:hanging="360"/>
      </w:pPr>
      <w:rPr>
        <w:rFonts w:ascii="Arial" w:hAnsi="Arial" w:hint="default"/>
      </w:rPr>
    </w:lvl>
    <w:lvl w:ilvl="1" w:tplc="9F96DBCA">
      <w:start w:val="1"/>
      <w:numFmt w:val="bullet"/>
      <w:lvlText w:val="−"/>
      <w:lvlJc w:val="left"/>
      <w:pPr>
        <w:tabs>
          <w:tab w:val="num" w:pos="1440"/>
        </w:tabs>
        <w:ind w:left="1440" w:hanging="360"/>
      </w:pPr>
      <w:rPr>
        <w:rFonts w:ascii="Arial" w:hAnsi="Arial" w:hint="default"/>
      </w:rPr>
    </w:lvl>
    <w:lvl w:ilvl="2" w:tplc="6AA82FEA" w:tentative="1">
      <w:start w:val="1"/>
      <w:numFmt w:val="bullet"/>
      <w:lvlText w:val="−"/>
      <w:lvlJc w:val="left"/>
      <w:pPr>
        <w:tabs>
          <w:tab w:val="num" w:pos="2160"/>
        </w:tabs>
        <w:ind w:left="2160" w:hanging="360"/>
      </w:pPr>
      <w:rPr>
        <w:rFonts w:ascii="Arial" w:hAnsi="Arial" w:hint="default"/>
      </w:rPr>
    </w:lvl>
    <w:lvl w:ilvl="3" w:tplc="B484B696" w:tentative="1">
      <w:start w:val="1"/>
      <w:numFmt w:val="bullet"/>
      <w:lvlText w:val="−"/>
      <w:lvlJc w:val="left"/>
      <w:pPr>
        <w:tabs>
          <w:tab w:val="num" w:pos="2880"/>
        </w:tabs>
        <w:ind w:left="2880" w:hanging="360"/>
      </w:pPr>
      <w:rPr>
        <w:rFonts w:ascii="Arial" w:hAnsi="Arial" w:hint="default"/>
      </w:rPr>
    </w:lvl>
    <w:lvl w:ilvl="4" w:tplc="1138E1E2" w:tentative="1">
      <w:start w:val="1"/>
      <w:numFmt w:val="bullet"/>
      <w:lvlText w:val="−"/>
      <w:lvlJc w:val="left"/>
      <w:pPr>
        <w:tabs>
          <w:tab w:val="num" w:pos="3600"/>
        </w:tabs>
        <w:ind w:left="3600" w:hanging="360"/>
      </w:pPr>
      <w:rPr>
        <w:rFonts w:ascii="Arial" w:hAnsi="Arial" w:hint="default"/>
      </w:rPr>
    </w:lvl>
    <w:lvl w:ilvl="5" w:tplc="5F8278DE" w:tentative="1">
      <w:start w:val="1"/>
      <w:numFmt w:val="bullet"/>
      <w:lvlText w:val="−"/>
      <w:lvlJc w:val="left"/>
      <w:pPr>
        <w:tabs>
          <w:tab w:val="num" w:pos="4320"/>
        </w:tabs>
        <w:ind w:left="4320" w:hanging="360"/>
      </w:pPr>
      <w:rPr>
        <w:rFonts w:ascii="Arial" w:hAnsi="Arial" w:hint="default"/>
      </w:rPr>
    </w:lvl>
    <w:lvl w:ilvl="6" w:tplc="5AF60542" w:tentative="1">
      <w:start w:val="1"/>
      <w:numFmt w:val="bullet"/>
      <w:lvlText w:val="−"/>
      <w:lvlJc w:val="left"/>
      <w:pPr>
        <w:tabs>
          <w:tab w:val="num" w:pos="5040"/>
        </w:tabs>
        <w:ind w:left="5040" w:hanging="360"/>
      </w:pPr>
      <w:rPr>
        <w:rFonts w:ascii="Arial" w:hAnsi="Arial" w:hint="default"/>
      </w:rPr>
    </w:lvl>
    <w:lvl w:ilvl="7" w:tplc="0BECD5BE" w:tentative="1">
      <w:start w:val="1"/>
      <w:numFmt w:val="bullet"/>
      <w:lvlText w:val="−"/>
      <w:lvlJc w:val="left"/>
      <w:pPr>
        <w:tabs>
          <w:tab w:val="num" w:pos="5760"/>
        </w:tabs>
        <w:ind w:left="5760" w:hanging="360"/>
      </w:pPr>
      <w:rPr>
        <w:rFonts w:ascii="Arial" w:hAnsi="Arial" w:hint="default"/>
      </w:rPr>
    </w:lvl>
    <w:lvl w:ilvl="8" w:tplc="7B6696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86722"/>
    <w:multiLevelType w:val="hybridMultilevel"/>
    <w:tmpl w:val="5A12BC06"/>
    <w:lvl w:ilvl="0" w:tplc="C8D073D6">
      <w:numFmt w:val="bullet"/>
      <w:lvlText w:val=""/>
      <w:lvlJc w:val="left"/>
      <w:pPr>
        <w:ind w:left="420" w:hanging="420"/>
      </w:pPr>
      <w:rPr>
        <w:rFonts w:ascii="Wingdings" w:eastAsia="宋体" w:hAnsi="Wingdings"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F2926"/>
    <w:multiLevelType w:val="multilevel"/>
    <w:tmpl w:val="88F6E110"/>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7451A53"/>
    <w:multiLevelType w:val="multilevel"/>
    <w:tmpl w:val="88F6E110"/>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9E24C49"/>
    <w:multiLevelType w:val="hybridMultilevel"/>
    <w:tmpl w:val="B7D63E18"/>
    <w:lvl w:ilvl="0" w:tplc="73A89300">
      <w:start w:val="1"/>
      <w:numFmt w:val="bullet"/>
      <w:lvlText w:val="•"/>
      <w:lvlJc w:val="left"/>
      <w:pPr>
        <w:tabs>
          <w:tab w:val="num" w:pos="720"/>
        </w:tabs>
        <w:ind w:left="720" w:hanging="360"/>
      </w:pPr>
      <w:rPr>
        <w:rFonts w:ascii="Arial" w:hAnsi="Arial" w:hint="default"/>
      </w:rPr>
    </w:lvl>
    <w:lvl w:ilvl="1" w:tplc="F36C037A">
      <w:start w:val="37"/>
      <w:numFmt w:val="bullet"/>
      <w:lvlText w:val="−"/>
      <w:lvlJc w:val="left"/>
      <w:pPr>
        <w:tabs>
          <w:tab w:val="num" w:pos="1440"/>
        </w:tabs>
        <w:ind w:left="1440" w:hanging="360"/>
      </w:pPr>
      <w:rPr>
        <w:rFonts w:ascii="Arial" w:hAnsi="Arial" w:hint="default"/>
      </w:rPr>
    </w:lvl>
    <w:lvl w:ilvl="2" w:tplc="A9021B4A" w:tentative="1">
      <w:start w:val="1"/>
      <w:numFmt w:val="bullet"/>
      <w:lvlText w:val="•"/>
      <w:lvlJc w:val="left"/>
      <w:pPr>
        <w:tabs>
          <w:tab w:val="num" w:pos="2160"/>
        </w:tabs>
        <w:ind w:left="2160" w:hanging="360"/>
      </w:pPr>
      <w:rPr>
        <w:rFonts w:ascii="Arial" w:hAnsi="Arial" w:hint="default"/>
      </w:rPr>
    </w:lvl>
    <w:lvl w:ilvl="3" w:tplc="26561E18" w:tentative="1">
      <w:start w:val="1"/>
      <w:numFmt w:val="bullet"/>
      <w:lvlText w:val="•"/>
      <w:lvlJc w:val="left"/>
      <w:pPr>
        <w:tabs>
          <w:tab w:val="num" w:pos="2880"/>
        </w:tabs>
        <w:ind w:left="2880" w:hanging="360"/>
      </w:pPr>
      <w:rPr>
        <w:rFonts w:ascii="Arial" w:hAnsi="Arial" w:hint="default"/>
      </w:rPr>
    </w:lvl>
    <w:lvl w:ilvl="4" w:tplc="DFF66C2C" w:tentative="1">
      <w:start w:val="1"/>
      <w:numFmt w:val="bullet"/>
      <w:lvlText w:val="•"/>
      <w:lvlJc w:val="left"/>
      <w:pPr>
        <w:tabs>
          <w:tab w:val="num" w:pos="3600"/>
        </w:tabs>
        <w:ind w:left="3600" w:hanging="360"/>
      </w:pPr>
      <w:rPr>
        <w:rFonts w:ascii="Arial" w:hAnsi="Arial" w:hint="default"/>
      </w:rPr>
    </w:lvl>
    <w:lvl w:ilvl="5" w:tplc="392CA0A4" w:tentative="1">
      <w:start w:val="1"/>
      <w:numFmt w:val="bullet"/>
      <w:lvlText w:val="•"/>
      <w:lvlJc w:val="left"/>
      <w:pPr>
        <w:tabs>
          <w:tab w:val="num" w:pos="4320"/>
        </w:tabs>
        <w:ind w:left="4320" w:hanging="360"/>
      </w:pPr>
      <w:rPr>
        <w:rFonts w:ascii="Arial" w:hAnsi="Arial" w:hint="default"/>
      </w:rPr>
    </w:lvl>
    <w:lvl w:ilvl="6" w:tplc="2CBEE7A4" w:tentative="1">
      <w:start w:val="1"/>
      <w:numFmt w:val="bullet"/>
      <w:lvlText w:val="•"/>
      <w:lvlJc w:val="left"/>
      <w:pPr>
        <w:tabs>
          <w:tab w:val="num" w:pos="5040"/>
        </w:tabs>
        <w:ind w:left="5040" w:hanging="360"/>
      </w:pPr>
      <w:rPr>
        <w:rFonts w:ascii="Arial" w:hAnsi="Arial" w:hint="default"/>
      </w:rPr>
    </w:lvl>
    <w:lvl w:ilvl="7" w:tplc="2C2E2938" w:tentative="1">
      <w:start w:val="1"/>
      <w:numFmt w:val="bullet"/>
      <w:lvlText w:val="•"/>
      <w:lvlJc w:val="left"/>
      <w:pPr>
        <w:tabs>
          <w:tab w:val="num" w:pos="5760"/>
        </w:tabs>
        <w:ind w:left="5760" w:hanging="360"/>
      </w:pPr>
      <w:rPr>
        <w:rFonts w:ascii="Arial" w:hAnsi="Arial" w:hint="default"/>
      </w:rPr>
    </w:lvl>
    <w:lvl w:ilvl="8" w:tplc="9C3061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50C57"/>
    <w:multiLevelType w:val="hybridMultilevel"/>
    <w:tmpl w:val="2968EE42"/>
    <w:lvl w:ilvl="0" w:tplc="23B0999A">
      <w:start w:val="1"/>
      <w:numFmt w:val="bullet"/>
      <w:lvlText w:val="•"/>
      <w:lvlJc w:val="left"/>
      <w:pPr>
        <w:tabs>
          <w:tab w:val="num" w:pos="720"/>
        </w:tabs>
        <w:ind w:left="720" w:hanging="360"/>
      </w:pPr>
      <w:rPr>
        <w:rFonts w:ascii="Arial" w:hAnsi="Arial" w:hint="default"/>
      </w:rPr>
    </w:lvl>
    <w:lvl w:ilvl="1" w:tplc="39FA8D20" w:tentative="1">
      <w:start w:val="1"/>
      <w:numFmt w:val="bullet"/>
      <w:lvlText w:val="•"/>
      <w:lvlJc w:val="left"/>
      <w:pPr>
        <w:tabs>
          <w:tab w:val="num" w:pos="1440"/>
        </w:tabs>
        <w:ind w:left="1440" w:hanging="360"/>
      </w:pPr>
      <w:rPr>
        <w:rFonts w:ascii="Arial" w:hAnsi="Arial" w:hint="default"/>
      </w:rPr>
    </w:lvl>
    <w:lvl w:ilvl="2" w:tplc="9370CE5A">
      <w:start w:val="1"/>
      <w:numFmt w:val="bullet"/>
      <w:lvlText w:val="•"/>
      <w:lvlJc w:val="left"/>
      <w:pPr>
        <w:tabs>
          <w:tab w:val="num" w:pos="2160"/>
        </w:tabs>
        <w:ind w:left="2160" w:hanging="360"/>
      </w:pPr>
      <w:rPr>
        <w:rFonts w:ascii="Arial" w:hAnsi="Arial" w:hint="default"/>
      </w:rPr>
    </w:lvl>
    <w:lvl w:ilvl="3" w:tplc="0BE46EB2" w:tentative="1">
      <w:start w:val="1"/>
      <w:numFmt w:val="bullet"/>
      <w:lvlText w:val="•"/>
      <w:lvlJc w:val="left"/>
      <w:pPr>
        <w:tabs>
          <w:tab w:val="num" w:pos="2880"/>
        </w:tabs>
        <w:ind w:left="2880" w:hanging="360"/>
      </w:pPr>
      <w:rPr>
        <w:rFonts w:ascii="Arial" w:hAnsi="Arial" w:hint="default"/>
      </w:rPr>
    </w:lvl>
    <w:lvl w:ilvl="4" w:tplc="21F89D3E" w:tentative="1">
      <w:start w:val="1"/>
      <w:numFmt w:val="bullet"/>
      <w:lvlText w:val="•"/>
      <w:lvlJc w:val="left"/>
      <w:pPr>
        <w:tabs>
          <w:tab w:val="num" w:pos="3600"/>
        </w:tabs>
        <w:ind w:left="3600" w:hanging="360"/>
      </w:pPr>
      <w:rPr>
        <w:rFonts w:ascii="Arial" w:hAnsi="Arial" w:hint="default"/>
      </w:rPr>
    </w:lvl>
    <w:lvl w:ilvl="5" w:tplc="E74861E2" w:tentative="1">
      <w:start w:val="1"/>
      <w:numFmt w:val="bullet"/>
      <w:lvlText w:val="•"/>
      <w:lvlJc w:val="left"/>
      <w:pPr>
        <w:tabs>
          <w:tab w:val="num" w:pos="4320"/>
        </w:tabs>
        <w:ind w:left="4320" w:hanging="360"/>
      </w:pPr>
      <w:rPr>
        <w:rFonts w:ascii="Arial" w:hAnsi="Arial" w:hint="default"/>
      </w:rPr>
    </w:lvl>
    <w:lvl w:ilvl="6" w:tplc="A4A0FBBC" w:tentative="1">
      <w:start w:val="1"/>
      <w:numFmt w:val="bullet"/>
      <w:lvlText w:val="•"/>
      <w:lvlJc w:val="left"/>
      <w:pPr>
        <w:tabs>
          <w:tab w:val="num" w:pos="5040"/>
        </w:tabs>
        <w:ind w:left="5040" w:hanging="360"/>
      </w:pPr>
      <w:rPr>
        <w:rFonts w:ascii="Arial" w:hAnsi="Arial" w:hint="default"/>
      </w:rPr>
    </w:lvl>
    <w:lvl w:ilvl="7" w:tplc="EC643AB2" w:tentative="1">
      <w:start w:val="1"/>
      <w:numFmt w:val="bullet"/>
      <w:lvlText w:val="•"/>
      <w:lvlJc w:val="left"/>
      <w:pPr>
        <w:tabs>
          <w:tab w:val="num" w:pos="5760"/>
        </w:tabs>
        <w:ind w:left="5760" w:hanging="360"/>
      </w:pPr>
      <w:rPr>
        <w:rFonts w:ascii="Arial" w:hAnsi="Arial" w:hint="default"/>
      </w:rPr>
    </w:lvl>
    <w:lvl w:ilvl="8" w:tplc="3FF2AA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069CF"/>
    <w:multiLevelType w:val="hybridMultilevel"/>
    <w:tmpl w:val="D5EAF3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A30856"/>
    <w:multiLevelType w:val="hybridMultilevel"/>
    <w:tmpl w:val="E4D4265A"/>
    <w:lvl w:ilvl="0" w:tplc="BB40FC5C">
      <w:start w:val="1"/>
      <w:numFmt w:val="bullet"/>
      <w:lvlText w:val="•"/>
      <w:lvlJc w:val="left"/>
      <w:pPr>
        <w:tabs>
          <w:tab w:val="num" w:pos="720"/>
        </w:tabs>
        <w:ind w:left="720" w:hanging="360"/>
      </w:pPr>
      <w:rPr>
        <w:rFonts w:ascii="Arial" w:hAnsi="Arial" w:hint="default"/>
      </w:rPr>
    </w:lvl>
    <w:lvl w:ilvl="1" w:tplc="13C4A9D2" w:tentative="1">
      <w:start w:val="1"/>
      <w:numFmt w:val="bullet"/>
      <w:lvlText w:val="•"/>
      <w:lvlJc w:val="left"/>
      <w:pPr>
        <w:tabs>
          <w:tab w:val="num" w:pos="1440"/>
        </w:tabs>
        <w:ind w:left="1440" w:hanging="360"/>
      </w:pPr>
      <w:rPr>
        <w:rFonts w:ascii="Arial" w:hAnsi="Arial" w:hint="default"/>
      </w:rPr>
    </w:lvl>
    <w:lvl w:ilvl="2" w:tplc="6FFA305A">
      <w:start w:val="1"/>
      <w:numFmt w:val="bullet"/>
      <w:lvlText w:val="•"/>
      <w:lvlJc w:val="left"/>
      <w:pPr>
        <w:tabs>
          <w:tab w:val="num" w:pos="2160"/>
        </w:tabs>
        <w:ind w:left="2160" w:hanging="360"/>
      </w:pPr>
      <w:rPr>
        <w:rFonts w:ascii="Arial" w:hAnsi="Arial" w:hint="default"/>
      </w:rPr>
    </w:lvl>
    <w:lvl w:ilvl="3" w:tplc="7952AC3C" w:tentative="1">
      <w:start w:val="1"/>
      <w:numFmt w:val="bullet"/>
      <w:lvlText w:val="•"/>
      <w:lvlJc w:val="left"/>
      <w:pPr>
        <w:tabs>
          <w:tab w:val="num" w:pos="2880"/>
        </w:tabs>
        <w:ind w:left="2880" w:hanging="360"/>
      </w:pPr>
      <w:rPr>
        <w:rFonts w:ascii="Arial" w:hAnsi="Arial" w:hint="default"/>
      </w:rPr>
    </w:lvl>
    <w:lvl w:ilvl="4" w:tplc="03E22CF2" w:tentative="1">
      <w:start w:val="1"/>
      <w:numFmt w:val="bullet"/>
      <w:lvlText w:val="•"/>
      <w:lvlJc w:val="left"/>
      <w:pPr>
        <w:tabs>
          <w:tab w:val="num" w:pos="3600"/>
        </w:tabs>
        <w:ind w:left="3600" w:hanging="360"/>
      </w:pPr>
      <w:rPr>
        <w:rFonts w:ascii="Arial" w:hAnsi="Arial" w:hint="default"/>
      </w:rPr>
    </w:lvl>
    <w:lvl w:ilvl="5" w:tplc="C2A6DC80" w:tentative="1">
      <w:start w:val="1"/>
      <w:numFmt w:val="bullet"/>
      <w:lvlText w:val="•"/>
      <w:lvlJc w:val="left"/>
      <w:pPr>
        <w:tabs>
          <w:tab w:val="num" w:pos="4320"/>
        </w:tabs>
        <w:ind w:left="4320" w:hanging="360"/>
      </w:pPr>
      <w:rPr>
        <w:rFonts w:ascii="Arial" w:hAnsi="Arial" w:hint="default"/>
      </w:rPr>
    </w:lvl>
    <w:lvl w:ilvl="6" w:tplc="B6767632" w:tentative="1">
      <w:start w:val="1"/>
      <w:numFmt w:val="bullet"/>
      <w:lvlText w:val="•"/>
      <w:lvlJc w:val="left"/>
      <w:pPr>
        <w:tabs>
          <w:tab w:val="num" w:pos="5040"/>
        </w:tabs>
        <w:ind w:left="5040" w:hanging="360"/>
      </w:pPr>
      <w:rPr>
        <w:rFonts w:ascii="Arial" w:hAnsi="Arial" w:hint="default"/>
      </w:rPr>
    </w:lvl>
    <w:lvl w:ilvl="7" w:tplc="DE864C42" w:tentative="1">
      <w:start w:val="1"/>
      <w:numFmt w:val="bullet"/>
      <w:lvlText w:val="•"/>
      <w:lvlJc w:val="left"/>
      <w:pPr>
        <w:tabs>
          <w:tab w:val="num" w:pos="5760"/>
        </w:tabs>
        <w:ind w:left="5760" w:hanging="360"/>
      </w:pPr>
      <w:rPr>
        <w:rFonts w:ascii="Arial" w:hAnsi="Arial" w:hint="default"/>
      </w:rPr>
    </w:lvl>
    <w:lvl w:ilvl="8" w:tplc="EED290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F42DE3"/>
    <w:multiLevelType w:val="hybridMultilevel"/>
    <w:tmpl w:val="D7CA1CD8"/>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9D70EC"/>
    <w:multiLevelType w:val="hybridMultilevel"/>
    <w:tmpl w:val="FB1ABC64"/>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EB69CC"/>
    <w:multiLevelType w:val="multilevel"/>
    <w:tmpl w:val="12EB69CC"/>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12F20172"/>
    <w:multiLevelType w:val="multilevel"/>
    <w:tmpl w:val="25BCF4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4424A3C"/>
    <w:multiLevelType w:val="hybridMultilevel"/>
    <w:tmpl w:val="4D3A1E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B64B45"/>
    <w:multiLevelType w:val="hybridMultilevel"/>
    <w:tmpl w:val="C67288F6"/>
    <w:lvl w:ilvl="0" w:tplc="C6EE397E">
      <w:start w:val="1"/>
      <w:numFmt w:val="bullet"/>
      <w:lvlText w:val=""/>
      <w:lvlJc w:val="left"/>
      <w:pPr>
        <w:tabs>
          <w:tab w:val="num" w:pos="720"/>
        </w:tabs>
        <w:ind w:left="720" w:hanging="360"/>
      </w:pPr>
      <w:rPr>
        <w:rFonts w:ascii="Symbol" w:hAnsi="Symbol" w:hint="default"/>
      </w:rPr>
    </w:lvl>
    <w:lvl w:ilvl="1" w:tplc="1EDA0FDC" w:tentative="1">
      <w:start w:val="1"/>
      <w:numFmt w:val="bullet"/>
      <w:lvlText w:val=""/>
      <w:lvlJc w:val="left"/>
      <w:pPr>
        <w:tabs>
          <w:tab w:val="num" w:pos="1440"/>
        </w:tabs>
        <w:ind w:left="1440" w:hanging="360"/>
      </w:pPr>
      <w:rPr>
        <w:rFonts w:ascii="Symbol" w:hAnsi="Symbol" w:hint="default"/>
      </w:rPr>
    </w:lvl>
    <w:lvl w:ilvl="2" w:tplc="A996625C" w:tentative="1">
      <w:start w:val="1"/>
      <w:numFmt w:val="bullet"/>
      <w:lvlText w:val=""/>
      <w:lvlJc w:val="left"/>
      <w:pPr>
        <w:tabs>
          <w:tab w:val="num" w:pos="2160"/>
        </w:tabs>
        <w:ind w:left="2160" w:hanging="360"/>
      </w:pPr>
      <w:rPr>
        <w:rFonts w:ascii="Symbol" w:hAnsi="Symbol" w:hint="default"/>
      </w:rPr>
    </w:lvl>
    <w:lvl w:ilvl="3" w:tplc="E2046E0C" w:tentative="1">
      <w:start w:val="1"/>
      <w:numFmt w:val="bullet"/>
      <w:lvlText w:val=""/>
      <w:lvlJc w:val="left"/>
      <w:pPr>
        <w:tabs>
          <w:tab w:val="num" w:pos="2880"/>
        </w:tabs>
        <w:ind w:left="2880" w:hanging="360"/>
      </w:pPr>
      <w:rPr>
        <w:rFonts w:ascii="Symbol" w:hAnsi="Symbol" w:hint="default"/>
      </w:rPr>
    </w:lvl>
    <w:lvl w:ilvl="4" w:tplc="282A308A" w:tentative="1">
      <w:start w:val="1"/>
      <w:numFmt w:val="bullet"/>
      <w:lvlText w:val=""/>
      <w:lvlJc w:val="left"/>
      <w:pPr>
        <w:tabs>
          <w:tab w:val="num" w:pos="3600"/>
        </w:tabs>
        <w:ind w:left="3600" w:hanging="360"/>
      </w:pPr>
      <w:rPr>
        <w:rFonts w:ascii="Symbol" w:hAnsi="Symbol" w:hint="default"/>
      </w:rPr>
    </w:lvl>
    <w:lvl w:ilvl="5" w:tplc="91EA3F94" w:tentative="1">
      <w:start w:val="1"/>
      <w:numFmt w:val="bullet"/>
      <w:lvlText w:val=""/>
      <w:lvlJc w:val="left"/>
      <w:pPr>
        <w:tabs>
          <w:tab w:val="num" w:pos="4320"/>
        </w:tabs>
        <w:ind w:left="4320" w:hanging="360"/>
      </w:pPr>
      <w:rPr>
        <w:rFonts w:ascii="Symbol" w:hAnsi="Symbol" w:hint="default"/>
      </w:rPr>
    </w:lvl>
    <w:lvl w:ilvl="6" w:tplc="8E5E4344" w:tentative="1">
      <w:start w:val="1"/>
      <w:numFmt w:val="bullet"/>
      <w:lvlText w:val=""/>
      <w:lvlJc w:val="left"/>
      <w:pPr>
        <w:tabs>
          <w:tab w:val="num" w:pos="5040"/>
        </w:tabs>
        <w:ind w:left="5040" w:hanging="360"/>
      </w:pPr>
      <w:rPr>
        <w:rFonts w:ascii="Symbol" w:hAnsi="Symbol" w:hint="default"/>
      </w:rPr>
    </w:lvl>
    <w:lvl w:ilvl="7" w:tplc="ED765E50" w:tentative="1">
      <w:start w:val="1"/>
      <w:numFmt w:val="bullet"/>
      <w:lvlText w:val=""/>
      <w:lvlJc w:val="left"/>
      <w:pPr>
        <w:tabs>
          <w:tab w:val="num" w:pos="5760"/>
        </w:tabs>
        <w:ind w:left="5760" w:hanging="360"/>
      </w:pPr>
      <w:rPr>
        <w:rFonts w:ascii="Symbol" w:hAnsi="Symbol" w:hint="default"/>
      </w:rPr>
    </w:lvl>
    <w:lvl w:ilvl="8" w:tplc="AF643E2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9655B63"/>
    <w:multiLevelType w:val="hybridMultilevel"/>
    <w:tmpl w:val="3B8A84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706D43"/>
    <w:multiLevelType w:val="hybridMultilevel"/>
    <w:tmpl w:val="DCB21C5A"/>
    <w:lvl w:ilvl="0" w:tplc="27904B14">
      <w:start w:val="1"/>
      <w:numFmt w:val="bullet"/>
      <w:lvlText w:val="•"/>
      <w:lvlJc w:val="left"/>
      <w:pPr>
        <w:tabs>
          <w:tab w:val="num" w:pos="720"/>
        </w:tabs>
        <w:ind w:left="720" w:hanging="360"/>
      </w:pPr>
      <w:rPr>
        <w:rFonts w:ascii="Arial" w:hAnsi="Arial" w:hint="default"/>
      </w:rPr>
    </w:lvl>
    <w:lvl w:ilvl="1" w:tplc="D570ADB0" w:tentative="1">
      <w:start w:val="1"/>
      <w:numFmt w:val="bullet"/>
      <w:lvlText w:val="•"/>
      <w:lvlJc w:val="left"/>
      <w:pPr>
        <w:tabs>
          <w:tab w:val="num" w:pos="1440"/>
        </w:tabs>
        <w:ind w:left="1440" w:hanging="360"/>
      </w:pPr>
      <w:rPr>
        <w:rFonts w:ascii="Arial" w:hAnsi="Arial" w:hint="default"/>
      </w:rPr>
    </w:lvl>
    <w:lvl w:ilvl="2" w:tplc="EB34E9B8" w:tentative="1">
      <w:start w:val="1"/>
      <w:numFmt w:val="bullet"/>
      <w:lvlText w:val="•"/>
      <w:lvlJc w:val="left"/>
      <w:pPr>
        <w:tabs>
          <w:tab w:val="num" w:pos="2160"/>
        </w:tabs>
        <w:ind w:left="2160" w:hanging="360"/>
      </w:pPr>
      <w:rPr>
        <w:rFonts w:ascii="Arial" w:hAnsi="Arial" w:hint="default"/>
      </w:rPr>
    </w:lvl>
    <w:lvl w:ilvl="3" w:tplc="CF72EF90">
      <w:start w:val="1"/>
      <w:numFmt w:val="bullet"/>
      <w:lvlText w:val="•"/>
      <w:lvlJc w:val="left"/>
      <w:pPr>
        <w:tabs>
          <w:tab w:val="num" w:pos="2880"/>
        </w:tabs>
        <w:ind w:left="2880" w:hanging="360"/>
      </w:pPr>
      <w:rPr>
        <w:rFonts w:ascii="Arial" w:hAnsi="Arial" w:hint="default"/>
      </w:rPr>
    </w:lvl>
    <w:lvl w:ilvl="4" w:tplc="F584707E" w:tentative="1">
      <w:start w:val="1"/>
      <w:numFmt w:val="bullet"/>
      <w:lvlText w:val="•"/>
      <w:lvlJc w:val="left"/>
      <w:pPr>
        <w:tabs>
          <w:tab w:val="num" w:pos="3600"/>
        </w:tabs>
        <w:ind w:left="3600" w:hanging="360"/>
      </w:pPr>
      <w:rPr>
        <w:rFonts w:ascii="Arial" w:hAnsi="Arial" w:hint="default"/>
      </w:rPr>
    </w:lvl>
    <w:lvl w:ilvl="5" w:tplc="F8C42514" w:tentative="1">
      <w:start w:val="1"/>
      <w:numFmt w:val="bullet"/>
      <w:lvlText w:val="•"/>
      <w:lvlJc w:val="left"/>
      <w:pPr>
        <w:tabs>
          <w:tab w:val="num" w:pos="4320"/>
        </w:tabs>
        <w:ind w:left="4320" w:hanging="360"/>
      </w:pPr>
      <w:rPr>
        <w:rFonts w:ascii="Arial" w:hAnsi="Arial" w:hint="default"/>
      </w:rPr>
    </w:lvl>
    <w:lvl w:ilvl="6" w:tplc="D772AB92" w:tentative="1">
      <w:start w:val="1"/>
      <w:numFmt w:val="bullet"/>
      <w:lvlText w:val="•"/>
      <w:lvlJc w:val="left"/>
      <w:pPr>
        <w:tabs>
          <w:tab w:val="num" w:pos="5040"/>
        </w:tabs>
        <w:ind w:left="5040" w:hanging="360"/>
      </w:pPr>
      <w:rPr>
        <w:rFonts w:ascii="Arial" w:hAnsi="Arial" w:hint="default"/>
      </w:rPr>
    </w:lvl>
    <w:lvl w:ilvl="7" w:tplc="77DE10D4" w:tentative="1">
      <w:start w:val="1"/>
      <w:numFmt w:val="bullet"/>
      <w:lvlText w:val="•"/>
      <w:lvlJc w:val="left"/>
      <w:pPr>
        <w:tabs>
          <w:tab w:val="num" w:pos="5760"/>
        </w:tabs>
        <w:ind w:left="5760" w:hanging="360"/>
      </w:pPr>
      <w:rPr>
        <w:rFonts w:ascii="Arial" w:hAnsi="Arial" w:hint="default"/>
      </w:rPr>
    </w:lvl>
    <w:lvl w:ilvl="8" w:tplc="05D62D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B7502CB"/>
    <w:multiLevelType w:val="hybridMultilevel"/>
    <w:tmpl w:val="B67E9C4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EF1B7F"/>
    <w:multiLevelType w:val="multilevel"/>
    <w:tmpl w:val="88F6E1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F0C4A6E"/>
    <w:multiLevelType w:val="multilevel"/>
    <w:tmpl w:val="88F6E11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1F3317FB"/>
    <w:multiLevelType w:val="hybridMultilevel"/>
    <w:tmpl w:val="4BAED8A8"/>
    <w:lvl w:ilvl="0" w:tplc="4F56FB5C">
      <w:start w:val="1"/>
      <w:numFmt w:val="bullet"/>
      <w:lvlText w:val="•"/>
      <w:lvlJc w:val="left"/>
      <w:pPr>
        <w:tabs>
          <w:tab w:val="num" w:pos="720"/>
        </w:tabs>
        <w:ind w:left="720" w:hanging="360"/>
      </w:pPr>
      <w:rPr>
        <w:rFonts w:ascii="Arial" w:hAnsi="Arial" w:hint="default"/>
      </w:rPr>
    </w:lvl>
    <w:lvl w:ilvl="1" w:tplc="9FBC9A7C" w:tentative="1">
      <w:start w:val="1"/>
      <w:numFmt w:val="bullet"/>
      <w:lvlText w:val="•"/>
      <w:lvlJc w:val="left"/>
      <w:pPr>
        <w:tabs>
          <w:tab w:val="num" w:pos="1440"/>
        </w:tabs>
        <w:ind w:left="1440" w:hanging="360"/>
      </w:pPr>
      <w:rPr>
        <w:rFonts w:ascii="Arial" w:hAnsi="Arial" w:hint="default"/>
      </w:rPr>
    </w:lvl>
    <w:lvl w:ilvl="2" w:tplc="F354A58A">
      <w:start w:val="1"/>
      <w:numFmt w:val="bullet"/>
      <w:lvlText w:val="•"/>
      <w:lvlJc w:val="left"/>
      <w:pPr>
        <w:tabs>
          <w:tab w:val="num" w:pos="2160"/>
        </w:tabs>
        <w:ind w:left="2160" w:hanging="360"/>
      </w:pPr>
      <w:rPr>
        <w:rFonts w:ascii="Arial" w:hAnsi="Arial" w:hint="default"/>
      </w:rPr>
    </w:lvl>
    <w:lvl w:ilvl="3" w:tplc="2F96D22C" w:tentative="1">
      <w:start w:val="1"/>
      <w:numFmt w:val="bullet"/>
      <w:lvlText w:val="•"/>
      <w:lvlJc w:val="left"/>
      <w:pPr>
        <w:tabs>
          <w:tab w:val="num" w:pos="2880"/>
        </w:tabs>
        <w:ind w:left="2880" w:hanging="360"/>
      </w:pPr>
      <w:rPr>
        <w:rFonts w:ascii="Arial" w:hAnsi="Arial" w:hint="default"/>
      </w:rPr>
    </w:lvl>
    <w:lvl w:ilvl="4" w:tplc="8368CBB2" w:tentative="1">
      <w:start w:val="1"/>
      <w:numFmt w:val="bullet"/>
      <w:lvlText w:val="•"/>
      <w:lvlJc w:val="left"/>
      <w:pPr>
        <w:tabs>
          <w:tab w:val="num" w:pos="3600"/>
        </w:tabs>
        <w:ind w:left="3600" w:hanging="360"/>
      </w:pPr>
      <w:rPr>
        <w:rFonts w:ascii="Arial" w:hAnsi="Arial" w:hint="default"/>
      </w:rPr>
    </w:lvl>
    <w:lvl w:ilvl="5" w:tplc="023AA9F8" w:tentative="1">
      <w:start w:val="1"/>
      <w:numFmt w:val="bullet"/>
      <w:lvlText w:val="•"/>
      <w:lvlJc w:val="left"/>
      <w:pPr>
        <w:tabs>
          <w:tab w:val="num" w:pos="4320"/>
        </w:tabs>
        <w:ind w:left="4320" w:hanging="360"/>
      </w:pPr>
      <w:rPr>
        <w:rFonts w:ascii="Arial" w:hAnsi="Arial" w:hint="default"/>
      </w:rPr>
    </w:lvl>
    <w:lvl w:ilvl="6" w:tplc="28FC9688" w:tentative="1">
      <w:start w:val="1"/>
      <w:numFmt w:val="bullet"/>
      <w:lvlText w:val="•"/>
      <w:lvlJc w:val="left"/>
      <w:pPr>
        <w:tabs>
          <w:tab w:val="num" w:pos="5040"/>
        </w:tabs>
        <w:ind w:left="5040" w:hanging="360"/>
      </w:pPr>
      <w:rPr>
        <w:rFonts w:ascii="Arial" w:hAnsi="Arial" w:hint="default"/>
      </w:rPr>
    </w:lvl>
    <w:lvl w:ilvl="7" w:tplc="8C622982" w:tentative="1">
      <w:start w:val="1"/>
      <w:numFmt w:val="bullet"/>
      <w:lvlText w:val="•"/>
      <w:lvlJc w:val="left"/>
      <w:pPr>
        <w:tabs>
          <w:tab w:val="num" w:pos="5760"/>
        </w:tabs>
        <w:ind w:left="5760" w:hanging="360"/>
      </w:pPr>
      <w:rPr>
        <w:rFonts w:ascii="Arial" w:hAnsi="Arial" w:hint="default"/>
      </w:rPr>
    </w:lvl>
    <w:lvl w:ilvl="8" w:tplc="EF285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2C635F"/>
    <w:multiLevelType w:val="hybridMultilevel"/>
    <w:tmpl w:val="1C6828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20B20E84"/>
    <w:multiLevelType w:val="hybridMultilevel"/>
    <w:tmpl w:val="2B5262F0"/>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25F5623A"/>
    <w:multiLevelType w:val="hybridMultilevel"/>
    <w:tmpl w:val="3EF23604"/>
    <w:lvl w:ilvl="0" w:tplc="C8D073D6">
      <w:numFmt w:val="bullet"/>
      <w:lvlText w:val=""/>
      <w:lvlJc w:val="left"/>
      <w:pPr>
        <w:ind w:left="360" w:hanging="360"/>
      </w:pPr>
      <w:rPr>
        <w:rFonts w:ascii="Wingdings" w:eastAsia="宋体" w:hAnsi="Wingdings"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720705"/>
    <w:multiLevelType w:val="hybridMultilevel"/>
    <w:tmpl w:val="DF2AE5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B0513B6"/>
    <w:multiLevelType w:val="hybridMultilevel"/>
    <w:tmpl w:val="AC3637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53CF1"/>
    <w:multiLevelType w:val="hybridMultilevel"/>
    <w:tmpl w:val="3A0C66BE"/>
    <w:lvl w:ilvl="0" w:tplc="07165B10">
      <w:start w:val="1"/>
      <w:numFmt w:val="bullet"/>
      <w:lvlText w:val="−"/>
      <w:lvlJc w:val="left"/>
      <w:pPr>
        <w:tabs>
          <w:tab w:val="num" w:pos="360"/>
        </w:tabs>
        <w:ind w:left="360" w:hanging="360"/>
      </w:pPr>
      <w:rPr>
        <w:rFonts w:ascii="Arial" w:hAnsi="Arial" w:hint="default"/>
      </w:rPr>
    </w:lvl>
    <w:lvl w:ilvl="1" w:tplc="E364EF2A">
      <w:start w:val="1"/>
      <w:numFmt w:val="bullet"/>
      <w:lvlText w:val="−"/>
      <w:lvlJc w:val="left"/>
      <w:pPr>
        <w:tabs>
          <w:tab w:val="num" w:pos="1080"/>
        </w:tabs>
        <w:ind w:left="1080" w:hanging="360"/>
      </w:pPr>
      <w:rPr>
        <w:rFonts w:ascii="Arial" w:hAnsi="Arial" w:hint="default"/>
      </w:rPr>
    </w:lvl>
    <w:lvl w:ilvl="2" w:tplc="C3820544">
      <w:start w:val="206"/>
      <w:numFmt w:val="bullet"/>
      <w:lvlText w:val="•"/>
      <w:lvlJc w:val="left"/>
      <w:pPr>
        <w:tabs>
          <w:tab w:val="num" w:pos="1800"/>
        </w:tabs>
        <w:ind w:left="1800" w:hanging="360"/>
      </w:pPr>
      <w:rPr>
        <w:rFonts w:ascii="Arial" w:hAnsi="Arial" w:hint="default"/>
      </w:rPr>
    </w:lvl>
    <w:lvl w:ilvl="3" w:tplc="5024E0BE" w:tentative="1">
      <w:start w:val="1"/>
      <w:numFmt w:val="bullet"/>
      <w:lvlText w:val="−"/>
      <w:lvlJc w:val="left"/>
      <w:pPr>
        <w:tabs>
          <w:tab w:val="num" w:pos="2520"/>
        </w:tabs>
        <w:ind w:left="2520" w:hanging="360"/>
      </w:pPr>
      <w:rPr>
        <w:rFonts w:ascii="Arial" w:hAnsi="Arial" w:hint="default"/>
      </w:rPr>
    </w:lvl>
    <w:lvl w:ilvl="4" w:tplc="736EA122" w:tentative="1">
      <w:start w:val="1"/>
      <w:numFmt w:val="bullet"/>
      <w:lvlText w:val="−"/>
      <w:lvlJc w:val="left"/>
      <w:pPr>
        <w:tabs>
          <w:tab w:val="num" w:pos="3240"/>
        </w:tabs>
        <w:ind w:left="3240" w:hanging="360"/>
      </w:pPr>
      <w:rPr>
        <w:rFonts w:ascii="Arial" w:hAnsi="Arial" w:hint="default"/>
      </w:rPr>
    </w:lvl>
    <w:lvl w:ilvl="5" w:tplc="3774D0DE" w:tentative="1">
      <w:start w:val="1"/>
      <w:numFmt w:val="bullet"/>
      <w:lvlText w:val="−"/>
      <w:lvlJc w:val="left"/>
      <w:pPr>
        <w:tabs>
          <w:tab w:val="num" w:pos="3960"/>
        </w:tabs>
        <w:ind w:left="3960" w:hanging="360"/>
      </w:pPr>
      <w:rPr>
        <w:rFonts w:ascii="Arial" w:hAnsi="Arial" w:hint="default"/>
      </w:rPr>
    </w:lvl>
    <w:lvl w:ilvl="6" w:tplc="530AF67A" w:tentative="1">
      <w:start w:val="1"/>
      <w:numFmt w:val="bullet"/>
      <w:lvlText w:val="−"/>
      <w:lvlJc w:val="left"/>
      <w:pPr>
        <w:tabs>
          <w:tab w:val="num" w:pos="4680"/>
        </w:tabs>
        <w:ind w:left="4680" w:hanging="360"/>
      </w:pPr>
      <w:rPr>
        <w:rFonts w:ascii="Arial" w:hAnsi="Arial" w:hint="default"/>
      </w:rPr>
    </w:lvl>
    <w:lvl w:ilvl="7" w:tplc="2AFC5D7A" w:tentative="1">
      <w:start w:val="1"/>
      <w:numFmt w:val="bullet"/>
      <w:lvlText w:val="−"/>
      <w:lvlJc w:val="left"/>
      <w:pPr>
        <w:tabs>
          <w:tab w:val="num" w:pos="5400"/>
        </w:tabs>
        <w:ind w:left="5400" w:hanging="360"/>
      </w:pPr>
      <w:rPr>
        <w:rFonts w:ascii="Arial" w:hAnsi="Arial" w:hint="default"/>
      </w:rPr>
    </w:lvl>
    <w:lvl w:ilvl="8" w:tplc="76D4FE7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2C8116E2"/>
    <w:multiLevelType w:val="multilevel"/>
    <w:tmpl w:val="FEE2E3A0"/>
    <w:lvl w:ilvl="0">
      <w:start w:val="2"/>
      <w:numFmt w:val="decimal"/>
      <w:lvlText w:val="%1"/>
      <w:lvlJc w:val="left"/>
      <w:pPr>
        <w:ind w:left="480" w:hanging="480"/>
      </w:pPr>
      <w:rPr>
        <w:rFonts w:eastAsia="MS Gothic" w:hint="default"/>
        <w:b w:val="0"/>
        <w:i w:val="0"/>
        <w:sz w:val="24"/>
      </w:rPr>
    </w:lvl>
    <w:lvl w:ilvl="1">
      <w:start w:val="1"/>
      <w:numFmt w:val="decimal"/>
      <w:lvlText w:val="%1.%2"/>
      <w:lvlJc w:val="left"/>
      <w:pPr>
        <w:ind w:left="480" w:hanging="480"/>
      </w:pPr>
      <w:rPr>
        <w:rFonts w:eastAsia="MS Gothic" w:hint="default"/>
        <w:b w:val="0"/>
        <w:i w:val="0"/>
        <w:sz w:val="24"/>
      </w:rPr>
    </w:lvl>
    <w:lvl w:ilvl="2">
      <w:start w:val="4"/>
      <w:numFmt w:val="decimal"/>
      <w:lvlText w:val="%1.%2.%3"/>
      <w:lvlJc w:val="left"/>
      <w:pPr>
        <w:ind w:left="720" w:hanging="720"/>
      </w:pPr>
      <w:rPr>
        <w:rFonts w:eastAsia="MS Gothic" w:hint="default"/>
        <w:b w:val="0"/>
        <w:i w:val="0"/>
        <w:sz w:val="24"/>
      </w:rPr>
    </w:lvl>
    <w:lvl w:ilvl="3">
      <w:start w:val="1"/>
      <w:numFmt w:val="decimal"/>
      <w:lvlText w:val="%1.%2.%3.%4"/>
      <w:lvlJc w:val="left"/>
      <w:pPr>
        <w:ind w:left="720" w:hanging="720"/>
      </w:pPr>
      <w:rPr>
        <w:rFonts w:eastAsia="MS Gothic" w:hint="default"/>
        <w:b w:val="0"/>
        <w:i w:val="0"/>
        <w:sz w:val="24"/>
      </w:rPr>
    </w:lvl>
    <w:lvl w:ilvl="4">
      <w:start w:val="1"/>
      <w:numFmt w:val="decimal"/>
      <w:lvlText w:val="%1.%2.%3.%4.%5"/>
      <w:lvlJc w:val="left"/>
      <w:pPr>
        <w:ind w:left="1080" w:hanging="1080"/>
      </w:pPr>
      <w:rPr>
        <w:rFonts w:eastAsia="MS Gothic" w:hint="default"/>
        <w:b w:val="0"/>
        <w:i w:val="0"/>
        <w:sz w:val="24"/>
      </w:rPr>
    </w:lvl>
    <w:lvl w:ilvl="5">
      <w:start w:val="1"/>
      <w:numFmt w:val="decimal"/>
      <w:lvlText w:val="%1.%2.%3.%4.%5.%6"/>
      <w:lvlJc w:val="left"/>
      <w:pPr>
        <w:ind w:left="1080" w:hanging="1080"/>
      </w:pPr>
      <w:rPr>
        <w:rFonts w:eastAsia="MS Gothic" w:hint="default"/>
        <w:b w:val="0"/>
        <w:i w:val="0"/>
        <w:sz w:val="24"/>
      </w:rPr>
    </w:lvl>
    <w:lvl w:ilvl="6">
      <w:start w:val="1"/>
      <w:numFmt w:val="decimal"/>
      <w:lvlText w:val="%1.%2.%3.%4.%5.%6.%7"/>
      <w:lvlJc w:val="left"/>
      <w:pPr>
        <w:ind w:left="1440" w:hanging="1440"/>
      </w:pPr>
      <w:rPr>
        <w:rFonts w:eastAsia="MS Gothic" w:hint="default"/>
        <w:b w:val="0"/>
        <w:i w:val="0"/>
        <w:sz w:val="24"/>
      </w:rPr>
    </w:lvl>
    <w:lvl w:ilvl="7">
      <w:start w:val="1"/>
      <w:numFmt w:val="decimal"/>
      <w:lvlText w:val="%1.%2.%3.%4.%5.%6.%7.%8"/>
      <w:lvlJc w:val="left"/>
      <w:pPr>
        <w:ind w:left="1440" w:hanging="1440"/>
      </w:pPr>
      <w:rPr>
        <w:rFonts w:eastAsia="MS Gothic" w:hint="default"/>
        <w:b w:val="0"/>
        <w:i w:val="0"/>
        <w:sz w:val="24"/>
      </w:rPr>
    </w:lvl>
    <w:lvl w:ilvl="8">
      <w:start w:val="1"/>
      <w:numFmt w:val="decimal"/>
      <w:lvlText w:val="%1.%2.%3.%4.%5.%6.%7.%8.%9"/>
      <w:lvlJc w:val="left"/>
      <w:pPr>
        <w:ind w:left="1440" w:hanging="1440"/>
      </w:pPr>
      <w:rPr>
        <w:rFonts w:eastAsia="MS Gothic" w:hint="default"/>
        <w:b w:val="0"/>
        <w:i w:val="0"/>
        <w:sz w:val="24"/>
      </w:rPr>
    </w:lvl>
  </w:abstractNum>
  <w:abstractNum w:abstractNumId="37" w15:restartNumberingAfterBreak="0">
    <w:nsid w:val="2D1547E8"/>
    <w:multiLevelType w:val="hybridMultilevel"/>
    <w:tmpl w:val="AC386A0A"/>
    <w:lvl w:ilvl="0" w:tplc="5E4E6A0C">
      <w:start w:val="1"/>
      <w:numFmt w:val="bullet"/>
      <w:lvlText w:val="•"/>
      <w:lvlJc w:val="left"/>
      <w:pPr>
        <w:tabs>
          <w:tab w:val="num" w:pos="720"/>
        </w:tabs>
        <w:ind w:left="720" w:hanging="360"/>
      </w:pPr>
      <w:rPr>
        <w:rFonts w:ascii="Arial" w:hAnsi="Arial" w:hint="default"/>
      </w:rPr>
    </w:lvl>
    <w:lvl w:ilvl="1" w:tplc="D2907C5C" w:tentative="1">
      <w:start w:val="1"/>
      <w:numFmt w:val="bullet"/>
      <w:lvlText w:val="•"/>
      <w:lvlJc w:val="left"/>
      <w:pPr>
        <w:tabs>
          <w:tab w:val="num" w:pos="1440"/>
        </w:tabs>
        <w:ind w:left="1440" w:hanging="360"/>
      </w:pPr>
      <w:rPr>
        <w:rFonts w:ascii="Arial" w:hAnsi="Arial" w:hint="default"/>
      </w:rPr>
    </w:lvl>
    <w:lvl w:ilvl="2" w:tplc="5830910E" w:tentative="1">
      <w:start w:val="1"/>
      <w:numFmt w:val="bullet"/>
      <w:lvlText w:val="•"/>
      <w:lvlJc w:val="left"/>
      <w:pPr>
        <w:tabs>
          <w:tab w:val="num" w:pos="2160"/>
        </w:tabs>
        <w:ind w:left="2160" w:hanging="360"/>
      </w:pPr>
      <w:rPr>
        <w:rFonts w:ascii="Arial" w:hAnsi="Arial" w:hint="default"/>
      </w:rPr>
    </w:lvl>
    <w:lvl w:ilvl="3" w:tplc="739E1930" w:tentative="1">
      <w:start w:val="1"/>
      <w:numFmt w:val="bullet"/>
      <w:lvlText w:val="•"/>
      <w:lvlJc w:val="left"/>
      <w:pPr>
        <w:tabs>
          <w:tab w:val="num" w:pos="2880"/>
        </w:tabs>
        <w:ind w:left="2880" w:hanging="360"/>
      </w:pPr>
      <w:rPr>
        <w:rFonts w:ascii="Arial" w:hAnsi="Arial" w:hint="default"/>
      </w:rPr>
    </w:lvl>
    <w:lvl w:ilvl="4" w:tplc="BC66102C" w:tentative="1">
      <w:start w:val="1"/>
      <w:numFmt w:val="bullet"/>
      <w:lvlText w:val="•"/>
      <w:lvlJc w:val="left"/>
      <w:pPr>
        <w:tabs>
          <w:tab w:val="num" w:pos="3600"/>
        </w:tabs>
        <w:ind w:left="3600" w:hanging="360"/>
      </w:pPr>
      <w:rPr>
        <w:rFonts w:ascii="Arial" w:hAnsi="Arial" w:hint="default"/>
      </w:rPr>
    </w:lvl>
    <w:lvl w:ilvl="5" w:tplc="C652EBB4" w:tentative="1">
      <w:start w:val="1"/>
      <w:numFmt w:val="bullet"/>
      <w:lvlText w:val="•"/>
      <w:lvlJc w:val="left"/>
      <w:pPr>
        <w:tabs>
          <w:tab w:val="num" w:pos="4320"/>
        </w:tabs>
        <w:ind w:left="4320" w:hanging="360"/>
      </w:pPr>
      <w:rPr>
        <w:rFonts w:ascii="Arial" w:hAnsi="Arial" w:hint="default"/>
      </w:rPr>
    </w:lvl>
    <w:lvl w:ilvl="6" w:tplc="FA66E184" w:tentative="1">
      <w:start w:val="1"/>
      <w:numFmt w:val="bullet"/>
      <w:lvlText w:val="•"/>
      <w:lvlJc w:val="left"/>
      <w:pPr>
        <w:tabs>
          <w:tab w:val="num" w:pos="5040"/>
        </w:tabs>
        <w:ind w:left="5040" w:hanging="360"/>
      </w:pPr>
      <w:rPr>
        <w:rFonts w:ascii="Arial" w:hAnsi="Arial" w:hint="default"/>
      </w:rPr>
    </w:lvl>
    <w:lvl w:ilvl="7" w:tplc="14B0F920" w:tentative="1">
      <w:start w:val="1"/>
      <w:numFmt w:val="bullet"/>
      <w:lvlText w:val="•"/>
      <w:lvlJc w:val="left"/>
      <w:pPr>
        <w:tabs>
          <w:tab w:val="num" w:pos="5760"/>
        </w:tabs>
        <w:ind w:left="5760" w:hanging="360"/>
      </w:pPr>
      <w:rPr>
        <w:rFonts w:ascii="Arial" w:hAnsi="Arial" w:hint="default"/>
      </w:rPr>
    </w:lvl>
    <w:lvl w:ilvl="8" w:tplc="025012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D5E2C3A"/>
    <w:multiLevelType w:val="hybridMultilevel"/>
    <w:tmpl w:val="13FCF5CC"/>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4455A4"/>
    <w:multiLevelType w:val="hybridMultilevel"/>
    <w:tmpl w:val="7982F5D8"/>
    <w:lvl w:ilvl="0" w:tplc="25800150">
      <w:start w:val="1"/>
      <w:numFmt w:val="bullet"/>
      <w:lvlText w:val="•"/>
      <w:lvlJc w:val="left"/>
      <w:pPr>
        <w:tabs>
          <w:tab w:val="num" w:pos="720"/>
        </w:tabs>
        <w:ind w:left="720" w:hanging="360"/>
      </w:pPr>
      <w:rPr>
        <w:rFonts w:ascii="Arial" w:hAnsi="Arial" w:hint="default"/>
      </w:rPr>
    </w:lvl>
    <w:lvl w:ilvl="1" w:tplc="99389FDA">
      <w:start w:val="37"/>
      <w:numFmt w:val="bullet"/>
      <w:lvlText w:val="−"/>
      <w:lvlJc w:val="left"/>
      <w:pPr>
        <w:tabs>
          <w:tab w:val="num" w:pos="1440"/>
        </w:tabs>
        <w:ind w:left="1440" w:hanging="360"/>
      </w:pPr>
      <w:rPr>
        <w:rFonts w:ascii="Arial" w:hAnsi="Arial" w:hint="default"/>
      </w:rPr>
    </w:lvl>
    <w:lvl w:ilvl="2" w:tplc="068A3E80">
      <w:start w:val="37"/>
      <w:numFmt w:val="bullet"/>
      <w:lvlText w:val="•"/>
      <w:lvlJc w:val="left"/>
      <w:pPr>
        <w:tabs>
          <w:tab w:val="num" w:pos="2160"/>
        </w:tabs>
        <w:ind w:left="2160" w:hanging="360"/>
      </w:pPr>
      <w:rPr>
        <w:rFonts w:ascii="Arial" w:hAnsi="Arial" w:hint="default"/>
      </w:rPr>
    </w:lvl>
    <w:lvl w:ilvl="3" w:tplc="0F1E3592" w:tentative="1">
      <w:start w:val="1"/>
      <w:numFmt w:val="bullet"/>
      <w:lvlText w:val="•"/>
      <w:lvlJc w:val="left"/>
      <w:pPr>
        <w:tabs>
          <w:tab w:val="num" w:pos="2880"/>
        </w:tabs>
        <w:ind w:left="2880" w:hanging="360"/>
      </w:pPr>
      <w:rPr>
        <w:rFonts w:ascii="Arial" w:hAnsi="Arial" w:hint="default"/>
      </w:rPr>
    </w:lvl>
    <w:lvl w:ilvl="4" w:tplc="AC2A43D8" w:tentative="1">
      <w:start w:val="1"/>
      <w:numFmt w:val="bullet"/>
      <w:lvlText w:val="•"/>
      <w:lvlJc w:val="left"/>
      <w:pPr>
        <w:tabs>
          <w:tab w:val="num" w:pos="3600"/>
        </w:tabs>
        <w:ind w:left="3600" w:hanging="360"/>
      </w:pPr>
      <w:rPr>
        <w:rFonts w:ascii="Arial" w:hAnsi="Arial" w:hint="default"/>
      </w:rPr>
    </w:lvl>
    <w:lvl w:ilvl="5" w:tplc="2AAE9F84" w:tentative="1">
      <w:start w:val="1"/>
      <w:numFmt w:val="bullet"/>
      <w:lvlText w:val="•"/>
      <w:lvlJc w:val="left"/>
      <w:pPr>
        <w:tabs>
          <w:tab w:val="num" w:pos="4320"/>
        </w:tabs>
        <w:ind w:left="4320" w:hanging="360"/>
      </w:pPr>
      <w:rPr>
        <w:rFonts w:ascii="Arial" w:hAnsi="Arial" w:hint="default"/>
      </w:rPr>
    </w:lvl>
    <w:lvl w:ilvl="6" w:tplc="1C962018" w:tentative="1">
      <w:start w:val="1"/>
      <w:numFmt w:val="bullet"/>
      <w:lvlText w:val="•"/>
      <w:lvlJc w:val="left"/>
      <w:pPr>
        <w:tabs>
          <w:tab w:val="num" w:pos="5040"/>
        </w:tabs>
        <w:ind w:left="5040" w:hanging="360"/>
      </w:pPr>
      <w:rPr>
        <w:rFonts w:ascii="Arial" w:hAnsi="Arial" w:hint="default"/>
      </w:rPr>
    </w:lvl>
    <w:lvl w:ilvl="7" w:tplc="A5263BF4" w:tentative="1">
      <w:start w:val="1"/>
      <w:numFmt w:val="bullet"/>
      <w:lvlText w:val="•"/>
      <w:lvlJc w:val="left"/>
      <w:pPr>
        <w:tabs>
          <w:tab w:val="num" w:pos="5760"/>
        </w:tabs>
        <w:ind w:left="5760" w:hanging="360"/>
      </w:pPr>
      <w:rPr>
        <w:rFonts w:ascii="Arial" w:hAnsi="Arial" w:hint="default"/>
      </w:rPr>
    </w:lvl>
    <w:lvl w:ilvl="8" w:tplc="7DB884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EF6A3F"/>
    <w:multiLevelType w:val="hybridMultilevel"/>
    <w:tmpl w:val="9CF6308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EE3AFC"/>
    <w:multiLevelType w:val="hybridMultilevel"/>
    <w:tmpl w:val="4858A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5715F7F"/>
    <w:multiLevelType w:val="hybridMultilevel"/>
    <w:tmpl w:val="A12A41CC"/>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44"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2E655C"/>
    <w:multiLevelType w:val="hybridMultilevel"/>
    <w:tmpl w:val="B086B77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9E54737"/>
    <w:multiLevelType w:val="hybridMultilevel"/>
    <w:tmpl w:val="928A2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9FD5027"/>
    <w:multiLevelType w:val="hybridMultilevel"/>
    <w:tmpl w:val="3EFA8FD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3C2D505A"/>
    <w:multiLevelType w:val="hybridMultilevel"/>
    <w:tmpl w:val="F3E8AC60"/>
    <w:lvl w:ilvl="0" w:tplc="04090001">
      <w:start w:val="1"/>
      <w:numFmt w:val="bullet"/>
      <w:lvlText w:val=""/>
      <w:lvlJc w:val="left"/>
      <w:pPr>
        <w:ind w:left="1140" w:hanging="420"/>
      </w:pPr>
      <w:rPr>
        <w:rFonts w:ascii="Symbol" w:hAnsi="Symbol" w:hint="default"/>
      </w:rPr>
    </w:lvl>
    <w:lvl w:ilvl="1" w:tplc="B24EC98E">
      <w:numFmt w:val="bullet"/>
      <w:lvlText w:val="·"/>
      <w:lvlJc w:val="left"/>
      <w:pPr>
        <w:ind w:left="1763" w:hanging="623"/>
      </w:pPr>
      <w:rPr>
        <w:rFonts w:ascii="Times New Roman" w:eastAsia="MS Gothic"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9" w15:restartNumberingAfterBreak="0">
    <w:nsid w:val="3D3E3A10"/>
    <w:multiLevelType w:val="hybridMultilevel"/>
    <w:tmpl w:val="5D8C44DA"/>
    <w:lvl w:ilvl="0" w:tplc="04090003">
      <w:start w:val="1"/>
      <w:numFmt w:val="bullet"/>
      <w:lvlText w:val="o"/>
      <w:lvlJc w:val="left"/>
      <w:pPr>
        <w:ind w:left="1680" w:hanging="420"/>
      </w:pPr>
      <w:rPr>
        <w:rFonts w:ascii="Courier New" w:hAnsi="Courier New" w:cs="Courier New" w:hint="default"/>
      </w:rPr>
    </w:lvl>
    <w:lvl w:ilvl="1" w:tplc="B24EC98E">
      <w:numFmt w:val="bullet"/>
      <w:lvlText w:val="·"/>
      <w:lvlJc w:val="left"/>
      <w:pPr>
        <w:ind w:left="2303" w:hanging="623"/>
      </w:pPr>
      <w:rPr>
        <w:rFonts w:ascii="Times New Roman" w:eastAsia="MS Gothic"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0" w15:restartNumberingAfterBreak="0">
    <w:nsid w:val="3E823FB3"/>
    <w:multiLevelType w:val="hybridMultilevel"/>
    <w:tmpl w:val="63AAF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E611D8"/>
    <w:multiLevelType w:val="hybridMultilevel"/>
    <w:tmpl w:val="46A24B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636888"/>
    <w:multiLevelType w:val="hybridMultilevel"/>
    <w:tmpl w:val="88628376"/>
    <w:lvl w:ilvl="0" w:tplc="04090001">
      <w:start w:val="1"/>
      <w:numFmt w:val="bullet"/>
      <w:lvlText w:val=""/>
      <w:lvlJc w:val="left"/>
      <w:pPr>
        <w:tabs>
          <w:tab w:val="num" w:pos="360"/>
        </w:tabs>
        <w:ind w:left="360" w:hanging="360"/>
      </w:pPr>
      <w:rPr>
        <w:rFonts w:ascii="Wingdings" w:hAnsi="Wingdings" w:hint="default"/>
      </w:rPr>
    </w:lvl>
    <w:lvl w:ilvl="1" w:tplc="F5DCAA58">
      <w:start w:val="1"/>
      <w:numFmt w:val="bullet"/>
      <w:lvlText w:val="−"/>
      <w:lvlJc w:val="left"/>
      <w:pPr>
        <w:tabs>
          <w:tab w:val="num" w:pos="1080"/>
        </w:tabs>
        <w:ind w:left="1080" w:hanging="360"/>
      </w:pPr>
      <w:rPr>
        <w:rFonts w:ascii="Arial" w:hAnsi="Arial" w:hint="default"/>
      </w:rPr>
    </w:lvl>
    <w:lvl w:ilvl="2" w:tplc="8710D804" w:tentative="1">
      <w:start w:val="1"/>
      <w:numFmt w:val="bullet"/>
      <w:lvlText w:val="−"/>
      <w:lvlJc w:val="left"/>
      <w:pPr>
        <w:tabs>
          <w:tab w:val="num" w:pos="1800"/>
        </w:tabs>
        <w:ind w:left="1800" w:hanging="360"/>
      </w:pPr>
      <w:rPr>
        <w:rFonts w:ascii="Arial" w:hAnsi="Arial" w:hint="default"/>
      </w:rPr>
    </w:lvl>
    <w:lvl w:ilvl="3" w:tplc="C4B01A00" w:tentative="1">
      <w:start w:val="1"/>
      <w:numFmt w:val="bullet"/>
      <w:lvlText w:val="−"/>
      <w:lvlJc w:val="left"/>
      <w:pPr>
        <w:tabs>
          <w:tab w:val="num" w:pos="2520"/>
        </w:tabs>
        <w:ind w:left="2520" w:hanging="360"/>
      </w:pPr>
      <w:rPr>
        <w:rFonts w:ascii="Arial" w:hAnsi="Arial" w:hint="default"/>
      </w:rPr>
    </w:lvl>
    <w:lvl w:ilvl="4" w:tplc="E544051C" w:tentative="1">
      <w:start w:val="1"/>
      <w:numFmt w:val="bullet"/>
      <w:lvlText w:val="−"/>
      <w:lvlJc w:val="left"/>
      <w:pPr>
        <w:tabs>
          <w:tab w:val="num" w:pos="3240"/>
        </w:tabs>
        <w:ind w:left="3240" w:hanging="360"/>
      </w:pPr>
      <w:rPr>
        <w:rFonts w:ascii="Arial" w:hAnsi="Arial" w:hint="default"/>
      </w:rPr>
    </w:lvl>
    <w:lvl w:ilvl="5" w:tplc="6FDEF2EA" w:tentative="1">
      <w:start w:val="1"/>
      <w:numFmt w:val="bullet"/>
      <w:lvlText w:val="−"/>
      <w:lvlJc w:val="left"/>
      <w:pPr>
        <w:tabs>
          <w:tab w:val="num" w:pos="3960"/>
        </w:tabs>
        <w:ind w:left="3960" w:hanging="360"/>
      </w:pPr>
      <w:rPr>
        <w:rFonts w:ascii="Arial" w:hAnsi="Arial" w:hint="default"/>
      </w:rPr>
    </w:lvl>
    <w:lvl w:ilvl="6" w:tplc="A5D443C0" w:tentative="1">
      <w:start w:val="1"/>
      <w:numFmt w:val="bullet"/>
      <w:lvlText w:val="−"/>
      <w:lvlJc w:val="left"/>
      <w:pPr>
        <w:tabs>
          <w:tab w:val="num" w:pos="4680"/>
        </w:tabs>
        <w:ind w:left="4680" w:hanging="360"/>
      </w:pPr>
      <w:rPr>
        <w:rFonts w:ascii="Arial" w:hAnsi="Arial" w:hint="default"/>
      </w:rPr>
    </w:lvl>
    <w:lvl w:ilvl="7" w:tplc="84706676" w:tentative="1">
      <w:start w:val="1"/>
      <w:numFmt w:val="bullet"/>
      <w:lvlText w:val="−"/>
      <w:lvlJc w:val="left"/>
      <w:pPr>
        <w:tabs>
          <w:tab w:val="num" w:pos="5400"/>
        </w:tabs>
        <w:ind w:left="5400" w:hanging="360"/>
      </w:pPr>
      <w:rPr>
        <w:rFonts w:ascii="Arial" w:hAnsi="Arial" w:hint="default"/>
      </w:rPr>
    </w:lvl>
    <w:lvl w:ilvl="8" w:tplc="525CF9E0"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42310406"/>
    <w:multiLevelType w:val="hybridMultilevel"/>
    <w:tmpl w:val="20A81956"/>
    <w:lvl w:ilvl="0" w:tplc="7BBC5216">
      <w:start w:val="1"/>
      <w:numFmt w:val="bullet"/>
      <w:lvlText w:val="•"/>
      <w:lvlJc w:val="left"/>
      <w:pPr>
        <w:tabs>
          <w:tab w:val="num" w:pos="720"/>
        </w:tabs>
        <w:ind w:left="720" w:hanging="360"/>
      </w:pPr>
      <w:rPr>
        <w:rFonts w:ascii="Arial" w:hAnsi="Arial" w:hint="default"/>
      </w:rPr>
    </w:lvl>
    <w:lvl w:ilvl="1" w:tplc="64E059EE" w:tentative="1">
      <w:start w:val="1"/>
      <w:numFmt w:val="bullet"/>
      <w:lvlText w:val="•"/>
      <w:lvlJc w:val="left"/>
      <w:pPr>
        <w:tabs>
          <w:tab w:val="num" w:pos="1440"/>
        </w:tabs>
        <w:ind w:left="1440" w:hanging="360"/>
      </w:pPr>
      <w:rPr>
        <w:rFonts w:ascii="Arial" w:hAnsi="Arial" w:hint="default"/>
      </w:rPr>
    </w:lvl>
    <w:lvl w:ilvl="2" w:tplc="806AEAE0" w:tentative="1">
      <w:start w:val="1"/>
      <w:numFmt w:val="bullet"/>
      <w:lvlText w:val="•"/>
      <w:lvlJc w:val="left"/>
      <w:pPr>
        <w:tabs>
          <w:tab w:val="num" w:pos="2160"/>
        </w:tabs>
        <w:ind w:left="2160" w:hanging="360"/>
      </w:pPr>
      <w:rPr>
        <w:rFonts w:ascii="Arial" w:hAnsi="Arial" w:hint="default"/>
      </w:rPr>
    </w:lvl>
    <w:lvl w:ilvl="3" w:tplc="330A8A04" w:tentative="1">
      <w:start w:val="1"/>
      <w:numFmt w:val="bullet"/>
      <w:lvlText w:val="•"/>
      <w:lvlJc w:val="left"/>
      <w:pPr>
        <w:tabs>
          <w:tab w:val="num" w:pos="2880"/>
        </w:tabs>
        <w:ind w:left="2880" w:hanging="360"/>
      </w:pPr>
      <w:rPr>
        <w:rFonts w:ascii="Arial" w:hAnsi="Arial" w:hint="default"/>
      </w:rPr>
    </w:lvl>
    <w:lvl w:ilvl="4" w:tplc="5936DB20" w:tentative="1">
      <w:start w:val="1"/>
      <w:numFmt w:val="bullet"/>
      <w:lvlText w:val="•"/>
      <w:lvlJc w:val="left"/>
      <w:pPr>
        <w:tabs>
          <w:tab w:val="num" w:pos="3600"/>
        </w:tabs>
        <w:ind w:left="3600" w:hanging="360"/>
      </w:pPr>
      <w:rPr>
        <w:rFonts w:ascii="Arial" w:hAnsi="Arial" w:hint="default"/>
      </w:rPr>
    </w:lvl>
    <w:lvl w:ilvl="5" w:tplc="00F86BD4" w:tentative="1">
      <w:start w:val="1"/>
      <w:numFmt w:val="bullet"/>
      <w:lvlText w:val="•"/>
      <w:lvlJc w:val="left"/>
      <w:pPr>
        <w:tabs>
          <w:tab w:val="num" w:pos="4320"/>
        </w:tabs>
        <w:ind w:left="4320" w:hanging="360"/>
      </w:pPr>
      <w:rPr>
        <w:rFonts w:ascii="Arial" w:hAnsi="Arial" w:hint="default"/>
      </w:rPr>
    </w:lvl>
    <w:lvl w:ilvl="6" w:tplc="41CA53D6" w:tentative="1">
      <w:start w:val="1"/>
      <w:numFmt w:val="bullet"/>
      <w:lvlText w:val="•"/>
      <w:lvlJc w:val="left"/>
      <w:pPr>
        <w:tabs>
          <w:tab w:val="num" w:pos="5040"/>
        </w:tabs>
        <w:ind w:left="5040" w:hanging="360"/>
      </w:pPr>
      <w:rPr>
        <w:rFonts w:ascii="Arial" w:hAnsi="Arial" w:hint="default"/>
      </w:rPr>
    </w:lvl>
    <w:lvl w:ilvl="7" w:tplc="9466B6BA" w:tentative="1">
      <w:start w:val="1"/>
      <w:numFmt w:val="bullet"/>
      <w:lvlText w:val="•"/>
      <w:lvlJc w:val="left"/>
      <w:pPr>
        <w:tabs>
          <w:tab w:val="num" w:pos="5760"/>
        </w:tabs>
        <w:ind w:left="5760" w:hanging="360"/>
      </w:pPr>
      <w:rPr>
        <w:rFonts w:ascii="Arial" w:hAnsi="Arial" w:hint="default"/>
      </w:rPr>
    </w:lvl>
    <w:lvl w:ilvl="8" w:tplc="9F56490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57018F9"/>
    <w:multiLevelType w:val="hybridMultilevel"/>
    <w:tmpl w:val="7DEAE3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013365"/>
    <w:multiLevelType w:val="multilevel"/>
    <w:tmpl w:val="CE5E8A46"/>
    <w:lvl w:ilvl="0">
      <w:start w:val="2"/>
      <w:numFmt w:val="decimal"/>
      <w:lvlText w:val="%1"/>
      <w:lvlJc w:val="left"/>
      <w:pPr>
        <w:ind w:left="540" w:hanging="540"/>
      </w:pPr>
      <w:rPr>
        <w:rFonts w:eastAsiaTheme="minorEastAsia" w:hint="default"/>
      </w:rPr>
    </w:lvl>
    <w:lvl w:ilvl="1">
      <w:start w:val="1"/>
      <w:numFmt w:val="decimal"/>
      <w:lvlText w:val="%1.%2"/>
      <w:lvlJc w:val="left"/>
      <w:pPr>
        <w:ind w:left="540" w:hanging="540"/>
      </w:pPr>
      <w:rPr>
        <w:rFonts w:eastAsiaTheme="minorEastAsia" w:hint="default"/>
      </w:rPr>
    </w:lvl>
    <w:lvl w:ilvl="2">
      <w:start w:val="3"/>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57" w15:restartNumberingAfterBreak="0">
    <w:nsid w:val="488E2E93"/>
    <w:multiLevelType w:val="hybridMultilevel"/>
    <w:tmpl w:val="D9B6B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8B74CAD"/>
    <w:multiLevelType w:val="hybridMultilevel"/>
    <w:tmpl w:val="BB7AA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5C59B5"/>
    <w:multiLevelType w:val="hybridMultilevel"/>
    <w:tmpl w:val="833E787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1D051B"/>
    <w:multiLevelType w:val="hybridMultilevel"/>
    <w:tmpl w:val="37F647C8"/>
    <w:lvl w:ilvl="0" w:tplc="C8D073D6">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F815F72"/>
    <w:multiLevelType w:val="hybridMultilevel"/>
    <w:tmpl w:val="E1869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05E630C"/>
    <w:multiLevelType w:val="hybridMultilevel"/>
    <w:tmpl w:val="121ABE16"/>
    <w:lvl w:ilvl="0" w:tplc="04090003">
      <w:start w:val="1"/>
      <w:numFmt w:val="bullet"/>
      <w:lvlText w:val="o"/>
      <w:lvlJc w:val="left"/>
      <w:pPr>
        <w:ind w:left="1680" w:hanging="420"/>
      </w:pPr>
      <w:rPr>
        <w:rFonts w:ascii="Courier New" w:hAnsi="Courier New" w:cs="Courier New" w:hint="default"/>
      </w:rPr>
    </w:lvl>
    <w:lvl w:ilvl="1" w:tplc="04090003">
      <w:start w:val="1"/>
      <w:numFmt w:val="bullet"/>
      <w:lvlText w:val="o"/>
      <w:lvlJc w:val="left"/>
      <w:pPr>
        <w:ind w:left="2100" w:hanging="420"/>
      </w:pPr>
      <w:rPr>
        <w:rFonts w:ascii="Courier New" w:hAnsi="Courier New" w:cs="Courier New"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6" w15:restartNumberingAfterBreak="0">
    <w:nsid w:val="50D23C21"/>
    <w:multiLevelType w:val="hybridMultilevel"/>
    <w:tmpl w:val="701AF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895EAB"/>
    <w:multiLevelType w:val="hybridMultilevel"/>
    <w:tmpl w:val="117E508E"/>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9" w15:restartNumberingAfterBreak="0">
    <w:nsid w:val="563452AF"/>
    <w:multiLevelType w:val="hybridMultilevel"/>
    <w:tmpl w:val="71E6277A"/>
    <w:lvl w:ilvl="0" w:tplc="D42E7FA4">
      <w:start w:val="1"/>
      <w:numFmt w:val="bullet"/>
      <w:lvlText w:val="•"/>
      <w:lvlJc w:val="left"/>
      <w:pPr>
        <w:tabs>
          <w:tab w:val="num" w:pos="720"/>
        </w:tabs>
        <w:ind w:left="720" w:hanging="360"/>
      </w:pPr>
      <w:rPr>
        <w:rFonts w:ascii="Arial" w:hAnsi="Arial" w:hint="default"/>
      </w:rPr>
    </w:lvl>
    <w:lvl w:ilvl="1" w:tplc="2168D784" w:tentative="1">
      <w:start w:val="1"/>
      <w:numFmt w:val="bullet"/>
      <w:lvlText w:val="•"/>
      <w:lvlJc w:val="left"/>
      <w:pPr>
        <w:tabs>
          <w:tab w:val="num" w:pos="1440"/>
        </w:tabs>
        <w:ind w:left="1440" w:hanging="360"/>
      </w:pPr>
      <w:rPr>
        <w:rFonts w:ascii="Arial" w:hAnsi="Arial" w:hint="default"/>
      </w:rPr>
    </w:lvl>
    <w:lvl w:ilvl="2" w:tplc="5F582206" w:tentative="1">
      <w:start w:val="1"/>
      <w:numFmt w:val="bullet"/>
      <w:lvlText w:val="•"/>
      <w:lvlJc w:val="left"/>
      <w:pPr>
        <w:tabs>
          <w:tab w:val="num" w:pos="2160"/>
        </w:tabs>
        <w:ind w:left="2160" w:hanging="360"/>
      </w:pPr>
      <w:rPr>
        <w:rFonts w:ascii="Arial" w:hAnsi="Arial" w:hint="default"/>
      </w:rPr>
    </w:lvl>
    <w:lvl w:ilvl="3" w:tplc="AA3E8A96" w:tentative="1">
      <w:start w:val="1"/>
      <w:numFmt w:val="bullet"/>
      <w:lvlText w:val="•"/>
      <w:lvlJc w:val="left"/>
      <w:pPr>
        <w:tabs>
          <w:tab w:val="num" w:pos="2880"/>
        </w:tabs>
        <w:ind w:left="2880" w:hanging="360"/>
      </w:pPr>
      <w:rPr>
        <w:rFonts w:ascii="Arial" w:hAnsi="Arial" w:hint="default"/>
      </w:rPr>
    </w:lvl>
    <w:lvl w:ilvl="4" w:tplc="212AA112" w:tentative="1">
      <w:start w:val="1"/>
      <w:numFmt w:val="bullet"/>
      <w:lvlText w:val="•"/>
      <w:lvlJc w:val="left"/>
      <w:pPr>
        <w:tabs>
          <w:tab w:val="num" w:pos="3600"/>
        </w:tabs>
        <w:ind w:left="3600" w:hanging="360"/>
      </w:pPr>
      <w:rPr>
        <w:rFonts w:ascii="Arial" w:hAnsi="Arial" w:hint="default"/>
      </w:rPr>
    </w:lvl>
    <w:lvl w:ilvl="5" w:tplc="A88A39C6" w:tentative="1">
      <w:start w:val="1"/>
      <w:numFmt w:val="bullet"/>
      <w:lvlText w:val="•"/>
      <w:lvlJc w:val="left"/>
      <w:pPr>
        <w:tabs>
          <w:tab w:val="num" w:pos="4320"/>
        </w:tabs>
        <w:ind w:left="4320" w:hanging="360"/>
      </w:pPr>
      <w:rPr>
        <w:rFonts w:ascii="Arial" w:hAnsi="Arial" w:hint="default"/>
      </w:rPr>
    </w:lvl>
    <w:lvl w:ilvl="6" w:tplc="ADB6965A" w:tentative="1">
      <w:start w:val="1"/>
      <w:numFmt w:val="bullet"/>
      <w:lvlText w:val="•"/>
      <w:lvlJc w:val="left"/>
      <w:pPr>
        <w:tabs>
          <w:tab w:val="num" w:pos="5040"/>
        </w:tabs>
        <w:ind w:left="5040" w:hanging="360"/>
      </w:pPr>
      <w:rPr>
        <w:rFonts w:ascii="Arial" w:hAnsi="Arial" w:hint="default"/>
      </w:rPr>
    </w:lvl>
    <w:lvl w:ilvl="7" w:tplc="A0A8F42A" w:tentative="1">
      <w:start w:val="1"/>
      <w:numFmt w:val="bullet"/>
      <w:lvlText w:val="•"/>
      <w:lvlJc w:val="left"/>
      <w:pPr>
        <w:tabs>
          <w:tab w:val="num" w:pos="5760"/>
        </w:tabs>
        <w:ind w:left="5760" w:hanging="360"/>
      </w:pPr>
      <w:rPr>
        <w:rFonts w:ascii="Arial" w:hAnsi="Arial" w:hint="default"/>
      </w:rPr>
    </w:lvl>
    <w:lvl w:ilvl="8" w:tplc="B6AA38C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7535EA6"/>
    <w:multiLevelType w:val="hybridMultilevel"/>
    <w:tmpl w:val="9DFC4032"/>
    <w:lvl w:ilvl="0" w:tplc="14E01428">
      <w:start w:val="1"/>
      <w:numFmt w:val="bullet"/>
      <w:lvlText w:val="–"/>
      <w:lvlJc w:val="left"/>
      <w:pPr>
        <w:tabs>
          <w:tab w:val="num" w:pos="720"/>
        </w:tabs>
        <w:ind w:left="720" w:hanging="360"/>
      </w:pPr>
      <w:rPr>
        <w:rFonts w:ascii="宋体" w:hAnsi="宋体" w:hint="default"/>
      </w:rPr>
    </w:lvl>
    <w:lvl w:ilvl="1" w:tplc="BAD86CF6">
      <w:start w:val="1"/>
      <w:numFmt w:val="bullet"/>
      <w:lvlText w:val="–"/>
      <w:lvlJc w:val="left"/>
      <w:pPr>
        <w:tabs>
          <w:tab w:val="num" w:pos="1440"/>
        </w:tabs>
        <w:ind w:left="1440" w:hanging="360"/>
      </w:pPr>
      <w:rPr>
        <w:rFonts w:ascii="宋体" w:hAnsi="宋体" w:hint="default"/>
      </w:rPr>
    </w:lvl>
    <w:lvl w:ilvl="2" w:tplc="86A0405C" w:tentative="1">
      <w:start w:val="1"/>
      <w:numFmt w:val="bullet"/>
      <w:lvlText w:val="–"/>
      <w:lvlJc w:val="left"/>
      <w:pPr>
        <w:tabs>
          <w:tab w:val="num" w:pos="2160"/>
        </w:tabs>
        <w:ind w:left="2160" w:hanging="360"/>
      </w:pPr>
      <w:rPr>
        <w:rFonts w:ascii="宋体" w:hAnsi="宋体" w:hint="default"/>
      </w:rPr>
    </w:lvl>
    <w:lvl w:ilvl="3" w:tplc="96141822" w:tentative="1">
      <w:start w:val="1"/>
      <w:numFmt w:val="bullet"/>
      <w:lvlText w:val="–"/>
      <w:lvlJc w:val="left"/>
      <w:pPr>
        <w:tabs>
          <w:tab w:val="num" w:pos="2880"/>
        </w:tabs>
        <w:ind w:left="2880" w:hanging="360"/>
      </w:pPr>
      <w:rPr>
        <w:rFonts w:ascii="宋体" w:hAnsi="宋体" w:hint="default"/>
      </w:rPr>
    </w:lvl>
    <w:lvl w:ilvl="4" w:tplc="568A4C52" w:tentative="1">
      <w:start w:val="1"/>
      <w:numFmt w:val="bullet"/>
      <w:lvlText w:val="–"/>
      <w:lvlJc w:val="left"/>
      <w:pPr>
        <w:tabs>
          <w:tab w:val="num" w:pos="3600"/>
        </w:tabs>
        <w:ind w:left="3600" w:hanging="360"/>
      </w:pPr>
      <w:rPr>
        <w:rFonts w:ascii="宋体" w:hAnsi="宋体" w:hint="default"/>
      </w:rPr>
    </w:lvl>
    <w:lvl w:ilvl="5" w:tplc="7ADE12E8" w:tentative="1">
      <w:start w:val="1"/>
      <w:numFmt w:val="bullet"/>
      <w:lvlText w:val="–"/>
      <w:lvlJc w:val="left"/>
      <w:pPr>
        <w:tabs>
          <w:tab w:val="num" w:pos="4320"/>
        </w:tabs>
        <w:ind w:left="4320" w:hanging="360"/>
      </w:pPr>
      <w:rPr>
        <w:rFonts w:ascii="宋体" w:hAnsi="宋体" w:hint="default"/>
      </w:rPr>
    </w:lvl>
    <w:lvl w:ilvl="6" w:tplc="B32401EC" w:tentative="1">
      <w:start w:val="1"/>
      <w:numFmt w:val="bullet"/>
      <w:lvlText w:val="–"/>
      <w:lvlJc w:val="left"/>
      <w:pPr>
        <w:tabs>
          <w:tab w:val="num" w:pos="5040"/>
        </w:tabs>
        <w:ind w:left="5040" w:hanging="360"/>
      </w:pPr>
      <w:rPr>
        <w:rFonts w:ascii="宋体" w:hAnsi="宋体" w:hint="default"/>
      </w:rPr>
    </w:lvl>
    <w:lvl w:ilvl="7" w:tplc="20F23390" w:tentative="1">
      <w:start w:val="1"/>
      <w:numFmt w:val="bullet"/>
      <w:lvlText w:val="–"/>
      <w:lvlJc w:val="left"/>
      <w:pPr>
        <w:tabs>
          <w:tab w:val="num" w:pos="5760"/>
        </w:tabs>
        <w:ind w:left="5760" w:hanging="360"/>
      </w:pPr>
      <w:rPr>
        <w:rFonts w:ascii="宋体" w:hAnsi="宋体" w:hint="default"/>
      </w:rPr>
    </w:lvl>
    <w:lvl w:ilvl="8" w:tplc="6CF43544" w:tentative="1">
      <w:start w:val="1"/>
      <w:numFmt w:val="bullet"/>
      <w:lvlText w:val="–"/>
      <w:lvlJc w:val="left"/>
      <w:pPr>
        <w:tabs>
          <w:tab w:val="num" w:pos="6480"/>
        </w:tabs>
        <w:ind w:left="6480" w:hanging="360"/>
      </w:pPr>
      <w:rPr>
        <w:rFonts w:ascii="宋体" w:hAnsi="宋体" w:hint="default"/>
      </w:rPr>
    </w:lvl>
  </w:abstractNum>
  <w:abstractNum w:abstractNumId="72" w15:restartNumberingAfterBreak="0">
    <w:nsid w:val="57B466BE"/>
    <w:multiLevelType w:val="multilevel"/>
    <w:tmpl w:val="9E56F5BC"/>
    <w:lvl w:ilvl="0">
      <w:start w:val="2"/>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7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8F3356B"/>
    <w:multiLevelType w:val="hybridMultilevel"/>
    <w:tmpl w:val="A3349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D567B21"/>
    <w:multiLevelType w:val="hybridMultilevel"/>
    <w:tmpl w:val="D85E10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601C4DDA"/>
    <w:multiLevelType w:val="hybridMultilevel"/>
    <w:tmpl w:val="B44A0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3A91108"/>
    <w:multiLevelType w:val="hybridMultilevel"/>
    <w:tmpl w:val="3224E03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CF70B5"/>
    <w:multiLevelType w:val="hybridMultilevel"/>
    <w:tmpl w:val="BB1EE2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79B6C49"/>
    <w:multiLevelType w:val="hybridMultilevel"/>
    <w:tmpl w:val="D6ECA2D2"/>
    <w:lvl w:ilvl="0" w:tplc="EFAC25AE">
      <w:start w:val="1"/>
      <w:numFmt w:val="bullet"/>
      <w:lvlText w:val="−"/>
      <w:lvlJc w:val="left"/>
      <w:pPr>
        <w:tabs>
          <w:tab w:val="num" w:pos="720"/>
        </w:tabs>
        <w:ind w:left="720" w:hanging="360"/>
      </w:pPr>
      <w:rPr>
        <w:rFonts w:ascii="Arial" w:hAnsi="Arial" w:hint="default"/>
      </w:rPr>
    </w:lvl>
    <w:lvl w:ilvl="1" w:tplc="0868019E">
      <w:start w:val="1"/>
      <w:numFmt w:val="bullet"/>
      <w:lvlText w:val="−"/>
      <w:lvlJc w:val="left"/>
      <w:pPr>
        <w:tabs>
          <w:tab w:val="num" w:pos="1440"/>
        </w:tabs>
        <w:ind w:left="1440" w:hanging="360"/>
      </w:pPr>
      <w:rPr>
        <w:rFonts w:ascii="Arial" w:hAnsi="Arial" w:hint="default"/>
      </w:rPr>
    </w:lvl>
    <w:lvl w:ilvl="2" w:tplc="58AAD158" w:tentative="1">
      <w:start w:val="1"/>
      <w:numFmt w:val="bullet"/>
      <w:lvlText w:val="−"/>
      <w:lvlJc w:val="left"/>
      <w:pPr>
        <w:tabs>
          <w:tab w:val="num" w:pos="2160"/>
        </w:tabs>
        <w:ind w:left="2160" w:hanging="360"/>
      </w:pPr>
      <w:rPr>
        <w:rFonts w:ascii="Arial" w:hAnsi="Arial" w:hint="default"/>
      </w:rPr>
    </w:lvl>
    <w:lvl w:ilvl="3" w:tplc="C0784138" w:tentative="1">
      <w:start w:val="1"/>
      <w:numFmt w:val="bullet"/>
      <w:lvlText w:val="−"/>
      <w:lvlJc w:val="left"/>
      <w:pPr>
        <w:tabs>
          <w:tab w:val="num" w:pos="2880"/>
        </w:tabs>
        <w:ind w:left="2880" w:hanging="360"/>
      </w:pPr>
      <w:rPr>
        <w:rFonts w:ascii="Arial" w:hAnsi="Arial" w:hint="default"/>
      </w:rPr>
    </w:lvl>
    <w:lvl w:ilvl="4" w:tplc="86028276" w:tentative="1">
      <w:start w:val="1"/>
      <w:numFmt w:val="bullet"/>
      <w:lvlText w:val="−"/>
      <w:lvlJc w:val="left"/>
      <w:pPr>
        <w:tabs>
          <w:tab w:val="num" w:pos="3600"/>
        </w:tabs>
        <w:ind w:left="3600" w:hanging="360"/>
      </w:pPr>
      <w:rPr>
        <w:rFonts w:ascii="Arial" w:hAnsi="Arial" w:hint="default"/>
      </w:rPr>
    </w:lvl>
    <w:lvl w:ilvl="5" w:tplc="8BB650E0" w:tentative="1">
      <w:start w:val="1"/>
      <w:numFmt w:val="bullet"/>
      <w:lvlText w:val="−"/>
      <w:lvlJc w:val="left"/>
      <w:pPr>
        <w:tabs>
          <w:tab w:val="num" w:pos="4320"/>
        </w:tabs>
        <w:ind w:left="4320" w:hanging="360"/>
      </w:pPr>
      <w:rPr>
        <w:rFonts w:ascii="Arial" w:hAnsi="Arial" w:hint="default"/>
      </w:rPr>
    </w:lvl>
    <w:lvl w:ilvl="6" w:tplc="02387804" w:tentative="1">
      <w:start w:val="1"/>
      <w:numFmt w:val="bullet"/>
      <w:lvlText w:val="−"/>
      <w:lvlJc w:val="left"/>
      <w:pPr>
        <w:tabs>
          <w:tab w:val="num" w:pos="5040"/>
        </w:tabs>
        <w:ind w:left="5040" w:hanging="360"/>
      </w:pPr>
      <w:rPr>
        <w:rFonts w:ascii="Arial" w:hAnsi="Arial" w:hint="default"/>
      </w:rPr>
    </w:lvl>
    <w:lvl w:ilvl="7" w:tplc="98D2538C" w:tentative="1">
      <w:start w:val="1"/>
      <w:numFmt w:val="bullet"/>
      <w:lvlText w:val="−"/>
      <w:lvlJc w:val="left"/>
      <w:pPr>
        <w:tabs>
          <w:tab w:val="num" w:pos="5760"/>
        </w:tabs>
        <w:ind w:left="5760" w:hanging="360"/>
      </w:pPr>
      <w:rPr>
        <w:rFonts w:ascii="Arial" w:hAnsi="Arial" w:hint="default"/>
      </w:rPr>
    </w:lvl>
    <w:lvl w:ilvl="8" w:tplc="841EF6B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92865C3"/>
    <w:multiLevelType w:val="hybridMultilevel"/>
    <w:tmpl w:val="5C8A8390"/>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6" w15:restartNumberingAfterBreak="0">
    <w:nsid w:val="6B6C5552"/>
    <w:multiLevelType w:val="hybridMultilevel"/>
    <w:tmpl w:val="67F6A1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7" w15:restartNumberingAfterBreak="0">
    <w:nsid w:val="6D604B23"/>
    <w:multiLevelType w:val="hybridMultilevel"/>
    <w:tmpl w:val="7024A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F902CEE"/>
    <w:multiLevelType w:val="hybridMultilevel"/>
    <w:tmpl w:val="810415B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0" w15:restartNumberingAfterBreak="0">
    <w:nsid w:val="74926053"/>
    <w:multiLevelType w:val="hybridMultilevel"/>
    <w:tmpl w:val="50786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966ABC"/>
    <w:multiLevelType w:val="multilevel"/>
    <w:tmpl w:val="7896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7A1246DF"/>
    <w:multiLevelType w:val="hybridMultilevel"/>
    <w:tmpl w:val="6E5C17F4"/>
    <w:lvl w:ilvl="0" w:tplc="914A4EAC">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BD31BED"/>
    <w:multiLevelType w:val="hybridMultilevel"/>
    <w:tmpl w:val="0AA01C92"/>
    <w:lvl w:ilvl="0" w:tplc="0409000B">
      <w:start w:val="1"/>
      <w:numFmt w:val="bullet"/>
      <w:lvlText w:val=""/>
      <w:lvlJc w:val="left"/>
      <w:pPr>
        <w:tabs>
          <w:tab w:val="num" w:pos="720"/>
        </w:tabs>
        <w:ind w:left="720" w:hanging="360"/>
      </w:pPr>
      <w:rPr>
        <w:rFonts w:ascii="Wingdings" w:hAnsi="Wingdings" w:hint="default"/>
      </w:rPr>
    </w:lvl>
    <w:lvl w:ilvl="1" w:tplc="64E059EE" w:tentative="1">
      <w:start w:val="1"/>
      <w:numFmt w:val="bullet"/>
      <w:lvlText w:val="•"/>
      <w:lvlJc w:val="left"/>
      <w:pPr>
        <w:tabs>
          <w:tab w:val="num" w:pos="1440"/>
        </w:tabs>
        <w:ind w:left="1440" w:hanging="360"/>
      </w:pPr>
      <w:rPr>
        <w:rFonts w:ascii="Arial" w:hAnsi="Arial" w:hint="default"/>
      </w:rPr>
    </w:lvl>
    <w:lvl w:ilvl="2" w:tplc="806AEAE0" w:tentative="1">
      <w:start w:val="1"/>
      <w:numFmt w:val="bullet"/>
      <w:lvlText w:val="•"/>
      <w:lvlJc w:val="left"/>
      <w:pPr>
        <w:tabs>
          <w:tab w:val="num" w:pos="2160"/>
        </w:tabs>
        <w:ind w:left="2160" w:hanging="360"/>
      </w:pPr>
      <w:rPr>
        <w:rFonts w:ascii="Arial" w:hAnsi="Arial" w:hint="default"/>
      </w:rPr>
    </w:lvl>
    <w:lvl w:ilvl="3" w:tplc="330A8A04" w:tentative="1">
      <w:start w:val="1"/>
      <w:numFmt w:val="bullet"/>
      <w:lvlText w:val="•"/>
      <w:lvlJc w:val="left"/>
      <w:pPr>
        <w:tabs>
          <w:tab w:val="num" w:pos="2880"/>
        </w:tabs>
        <w:ind w:left="2880" w:hanging="360"/>
      </w:pPr>
      <w:rPr>
        <w:rFonts w:ascii="Arial" w:hAnsi="Arial" w:hint="default"/>
      </w:rPr>
    </w:lvl>
    <w:lvl w:ilvl="4" w:tplc="5936DB20" w:tentative="1">
      <w:start w:val="1"/>
      <w:numFmt w:val="bullet"/>
      <w:lvlText w:val="•"/>
      <w:lvlJc w:val="left"/>
      <w:pPr>
        <w:tabs>
          <w:tab w:val="num" w:pos="3600"/>
        </w:tabs>
        <w:ind w:left="3600" w:hanging="360"/>
      </w:pPr>
      <w:rPr>
        <w:rFonts w:ascii="Arial" w:hAnsi="Arial" w:hint="default"/>
      </w:rPr>
    </w:lvl>
    <w:lvl w:ilvl="5" w:tplc="00F86BD4" w:tentative="1">
      <w:start w:val="1"/>
      <w:numFmt w:val="bullet"/>
      <w:lvlText w:val="•"/>
      <w:lvlJc w:val="left"/>
      <w:pPr>
        <w:tabs>
          <w:tab w:val="num" w:pos="4320"/>
        </w:tabs>
        <w:ind w:left="4320" w:hanging="360"/>
      </w:pPr>
      <w:rPr>
        <w:rFonts w:ascii="Arial" w:hAnsi="Arial" w:hint="default"/>
      </w:rPr>
    </w:lvl>
    <w:lvl w:ilvl="6" w:tplc="41CA53D6" w:tentative="1">
      <w:start w:val="1"/>
      <w:numFmt w:val="bullet"/>
      <w:lvlText w:val="•"/>
      <w:lvlJc w:val="left"/>
      <w:pPr>
        <w:tabs>
          <w:tab w:val="num" w:pos="5040"/>
        </w:tabs>
        <w:ind w:left="5040" w:hanging="360"/>
      </w:pPr>
      <w:rPr>
        <w:rFonts w:ascii="Arial" w:hAnsi="Arial" w:hint="default"/>
      </w:rPr>
    </w:lvl>
    <w:lvl w:ilvl="7" w:tplc="9466B6BA" w:tentative="1">
      <w:start w:val="1"/>
      <w:numFmt w:val="bullet"/>
      <w:lvlText w:val="•"/>
      <w:lvlJc w:val="left"/>
      <w:pPr>
        <w:tabs>
          <w:tab w:val="num" w:pos="5760"/>
        </w:tabs>
        <w:ind w:left="5760" w:hanging="360"/>
      </w:pPr>
      <w:rPr>
        <w:rFonts w:ascii="Arial" w:hAnsi="Arial" w:hint="default"/>
      </w:rPr>
    </w:lvl>
    <w:lvl w:ilvl="8" w:tplc="9F56490E" w:tentative="1">
      <w:start w:val="1"/>
      <w:numFmt w:val="bullet"/>
      <w:lvlText w:val="•"/>
      <w:lvlJc w:val="left"/>
      <w:pPr>
        <w:tabs>
          <w:tab w:val="num" w:pos="6480"/>
        </w:tabs>
        <w:ind w:left="6480" w:hanging="360"/>
      </w:pPr>
      <w:rPr>
        <w:rFonts w:ascii="Arial" w:hAnsi="Arial" w:hint="default"/>
      </w:rPr>
    </w:lvl>
  </w:abstractNum>
  <w:num w:numId="1">
    <w:abstractNumId w:val="89"/>
  </w:num>
  <w:num w:numId="2">
    <w:abstractNumId w:val="44"/>
  </w:num>
  <w:num w:numId="3">
    <w:abstractNumId w:val="86"/>
  </w:num>
  <w:num w:numId="4">
    <w:abstractNumId w:val="86"/>
  </w:num>
  <w:num w:numId="5">
    <w:abstractNumId w:val="0"/>
  </w:num>
  <w:num w:numId="6">
    <w:abstractNumId w:val="23"/>
  </w:num>
  <w:num w:numId="7">
    <w:abstractNumId w:val="76"/>
  </w:num>
  <w:num w:numId="8">
    <w:abstractNumId w:val="91"/>
  </w:num>
  <w:num w:numId="9">
    <w:abstractNumId w:val="68"/>
  </w:num>
  <w:num w:numId="10">
    <w:abstractNumId w:val="80"/>
  </w:num>
  <w:num w:numId="11">
    <w:abstractNumId w:val="60"/>
  </w:num>
  <w:num w:numId="12">
    <w:abstractNumId w:val="73"/>
  </w:num>
  <w:num w:numId="13">
    <w:abstractNumId w:val="77"/>
  </w:num>
  <w:num w:numId="14">
    <w:abstractNumId w:val="19"/>
  </w:num>
  <w:num w:numId="15">
    <w:abstractNumId w:val="48"/>
  </w:num>
  <w:num w:numId="16">
    <w:abstractNumId w:val="65"/>
  </w:num>
  <w:num w:numId="17">
    <w:abstractNumId w:val="49"/>
  </w:num>
  <w:num w:numId="18">
    <w:abstractNumId w:val="26"/>
  </w:num>
  <w:num w:numId="19">
    <w:abstractNumId w:val="85"/>
  </w:num>
  <w:num w:numId="20">
    <w:abstractNumId w:val="43"/>
  </w:num>
  <w:num w:numId="21">
    <w:abstractNumId w:val="88"/>
  </w:num>
  <w:num w:numId="22">
    <w:abstractNumId w:val="67"/>
  </w:num>
  <w:num w:numId="23">
    <w:abstractNumId w:val="47"/>
  </w:num>
  <w:num w:numId="24">
    <w:abstractNumId w:val="40"/>
  </w:num>
  <w:num w:numId="25">
    <w:abstractNumId w:val="81"/>
  </w:num>
  <w:num w:numId="26">
    <w:abstractNumId w:val="45"/>
  </w:num>
  <w:num w:numId="27">
    <w:abstractNumId w:val="51"/>
  </w:num>
  <w:num w:numId="28">
    <w:abstractNumId w:val="34"/>
  </w:num>
  <w:num w:numId="29">
    <w:abstractNumId w:val="31"/>
  </w:num>
  <w:num w:numId="30">
    <w:abstractNumId w:val="3"/>
  </w:num>
  <w:num w:numId="31">
    <w:abstractNumId w:val="20"/>
  </w:num>
  <w:num w:numId="32">
    <w:abstractNumId w:val="89"/>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num>
  <w:num w:numId="52">
    <w:abstractNumId w:val="46"/>
  </w:num>
  <w:num w:numId="53">
    <w:abstractNumId w:val="83"/>
  </w:num>
  <w:num w:numId="54">
    <w:abstractNumId w:val="92"/>
  </w:num>
  <w:num w:numId="55">
    <w:abstractNumId w:val="87"/>
  </w:num>
  <w:num w:numId="56">
    <w:abstractNumId w:val="41"/>
  </w:num>
  <w:num w:numId="57">
    <w:abstractNumId w:val="82"/>
  </w:num>
  <w:num w:numId="58">
    <w:abstractNumId w:val="6"/>
  </w:num>
  <w:num w:numId="59">
    <w:abstractNumId w:val="89"/>
  </w:num>
  <w:num w:numId="60">
    <w:abstractNumId w:val="89"/>
  </w:num>
  <w:num w:numId="61">
    <w:abstractNumId w:val="66"/>
  </w:num>
  <w:num w:numId="62">
    <w:abstractNumId w:val="89"/>
  </w:num>
  <w:num w:numId="63">
    <w:abstractNumId w:val="72"/>
  </w:num>
  <w:num w:numId="64">
    <w:abstractNumId w:val="89"/>
  </w:num>
  <w:num w:numId="65">
    <w:abstractNumId w:val="89"/>
  </w:num>
  <w:num w:numId="66">
    <w:abstractNumId w:val="36"/>
  </w:num>
  <w:num w:numId="67">
    <w:abstractNumId w:val="39"/>
  </w:num>
  <w:num w:numId="68">
    <w:abstractNumId w:val="5"/>
  </w:num>
  <w:num w:numId="69">
    <w:abstractNumId w:val="69"/>
  </w:num>
  <w:num w:numId="70">
    <w:abstractNumId w:val="22"/>
  </w:num>
  <w:num w:numId="71">
    <w:abstractNumId w:val="4"/>
  </w:num>
  <w:num w:numId="72">
    <w:abstractNumId w:val="21"/>
  </w:num>
  <w:num w:numId="73">
    <w:abstractNumId w:val="33"/>
  </w:num>
  <w:num w:numId="74">
    <w:abstractNumId w:val="90"/>
  </w:num>
  <w:num w:numId="75">
    <w:abstractNumId w:val="55"/>
  </w:num>
  <w:num w:numId="76">
    <w:abstractNumId w:val="42"/>
  </w:num>
  <w:num w:numId="77">
    <w:abstractNumId w:val="53"/>
  </w:num>
  <w:num w:numId="78">
    <w:abstractNumId w:val="53"/>
  </w:num>
  <w:num w:numId="79">
    <w:abstractNumId w:val="89"/>
  </w:num>
  <w:num w:numId="80">
    <w:abstractNumId w:val="30"/>
  </w:num>
  <w:num w:numId="81">
    <w:abstractNumId w:val="9"/>
  </w:num>
  <w:num w:numId="82">
    <w:abstractNumId w:val="8"/>
  </w:num>
  <w:num w:numId="83">
    <w:abstractNumId w:val="78"/>
  </w:num>
  <w:num w:numId="84">
    <w:abstractNumId w:val="27"/>
  </w:num>
  <w:num w:numId="85">
    <w:abstractNumId w:val="63"/>
  </w:num>
  <w:num w:numId="86">
    <w:abstractNumId w:val="11"/>
  </w:num>
  <w:num w:numId="87">
    <w:abstractNumId w:val="2"/>
  </w:num>
  <w:num w:numId="88">
    <w:abstractNumId w:val="89"/>
  </w:num>
  <w:num w:numId="89">
    <w:abstractNumId w:val="89"/>
  </w:num>
  <w:num w:numId="90">
    <w:abstractNumId w:val="58"/>
  </w:num>
  <w:num w:numId="91">
    <w:abstractNumId w:val="57"/>
  </w:num>
  <w:num w:numId="92">
    <w:abstractNumId w:val="7"/>
  </w:num>
  <w:num w:numId="93">
    <w:abstractNumId w:val="35"/>
  </w:num>
  <w:num w:numId="94">
    <w:abstractNumId w:val="37"/>
  </w:num>
  <w:num w:numId="95">
    <w:abstractNumId w:val="59"/>
  </w:num>
  <w:num w:numId="96">
    <w:abstractNumId w:val="18"/>
  </w:num>
  <w:num w:numId="97">
    <w:abstractNumId w:val="24"/>
  </w:num>
  <w:num w:numId="98">
    <w:abstractNumId w:val="12"/>
  </w:num>
  <w:num w:numId="99">
    <w:abstractNumId w:val="89"/>
  </w:num>
  <w:num w:numId="100">
    <w:abstractNumId w:val="25"/>
  </w:num>
  <w:num w:numId="101">
    <w:abstractNumId w:val="79"/>
  </w:num>
  <w:num w:numId="102">
    <w:abstractNumId w:val="52"/>
  </w:num>
  <w:num w:numId="103">
    <w:abstractNumId w:val="16"/>
  </w:num>
  <w:num w:numId="104">
    <w:abstractNumId w:val="84"/>
  </w:num>
  <w:num w:numId="105">
    <w:abstractNumId w:val="71"/>
  </w:num>
  <w:num w:numId="106">
    <w:abstractNumId w:val="1"/>
  </w:num>
  <w:num w:numId="107">
    <w:abstractNumId w:val="15"/>
  </w:num>
  <w:num w:numId="108">
    <w:abstractNumId w:val="75"/>
  </w:num>
  <w:num w:numId="109">
    <w:abstractNumId w:val="10"/>
  </w:num>
  <w:num w:numId="110">
    <w:abstractNumId w:val="38"/>
  </w:num>
  <w:num w:numId="111">
    <w:abstractNumId w:val="13"/>
  </w:num>
  <w:num w:numId="112">
    <w:abstractNumId w:val="54"/>
  </w:num>
  <w:num w:numId="113">
    <w:abstractNumId w:val="64"/>
  </w:num>
  <w:num w:numId="114">
    <w:abstractNumId w:val="93"/>
  </w:num>
  <w:num w:numId="115">
    <w:abstractNumId w:val="56"/>
  </w:num>
  <w:num w:numId="116">
    <w:abstractNumId w:val="89"/>
  </w:num>
  <w:num w:numId="117">
    <w:abstractNumId w:val="61"/>
  </w:num>
  <w:num w:numId="118">
    <w:abstractNumId w:val="74"/>
  </w:num>
  <w:num w:numId="119">
    <w:abstractNumId w:val="70"/>
  </w:num>
  <w:num w:numId="120">
    <w:abstractNumId w:val="28"/>
  </w:num>
  <w:num w:numId="121">
    <w:abstractNumId w:val="62"/>
  </w:num>
  <w:num w:numId="122">
    <w:abstractNumId w:val="32"/>
  </w:num>
  <w:num w:numId="123">
    <w:abstractNumId w:val="89"/>
  </w:num>
  <w:num w:numId="124">
    <w:abstractNumId w:val="89"/>
  </w:num>
  <w:num w:numId="125">
    <w:abstractNumId w:val="50"/>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BD3"/>
    <w:rsid w:val="00001D1B"/>
    <w:rsid w:val="00001DDD"/>
    <w:rsid w:val="00001FA3"/>
    <w:rsid w:val="00002010"/>
    <w:rsid w:val="00002446"/>
    <w:rsid w:val="000033C8"/>
    <w:rsid w:val="00003A20"/>
    <w:rsid w:val="00003B46"/>
    <w:rsid w:val="000051B5"/>
    <w:rsid w:val="00005FB0"/>
    <w:rsid w:val="0000737E"/>
    <w:rsid w:val="0000793E"/>
    <w:rsid w:val="00007A53"/>
    <w:rsid w:val="000103D3"/>
    <w:rsid w:val="0001114E"/>
    <w:rsid w:val="000112A6"/>
    <w:rsid w:val="000123E8"/>
    <w:rsid w:val="0001256C"/>
    <w:rsid w:val="00012B3D"/>
    <w:rsid w:val="00013592"/>
    <w:rsid w:val="00014FAD"/>
    <w:rsid w:val="000162A8"/>
    <w:rsid w:val="0001640A"/>
    <w:rsid w:val="00016537"/>
    <w:rsid w:val="0002049B"/>
    <w:rsid w:val="00021656"/>
    <w:rsid w:val="000218E4"/>
    <w:rsid w:val="00022126"/>
    <w:rsid w:val="00022362"/>
    <w:rsid w:val="000224AD"/>
    <w:rsid w:val="00022C08"/>
    <w:rsid w:val="00022FD2"/>
    <w:rsid w:val="00023807"/>
    <w:rsid w:val="00023A19"/>
    <w:rsid w:val="0002453B"/>
    <w:rsid w:val="00024D54"/>
    <w:rsid w:val="0002579A"/>
    <w:rsid w:val="00025E22"/>
    <w:rsid w:val="00025EA2"/>
    <w:rsid w:val="000262B1"/>
    <w:rsid w:val="00026654"/>
    <w:rsid w:val="000267DD"/>
    <w:rsid w:val="00027CBC"/>
    <w:rsid w:val="00027EBB"/>
    <w:rsid w:val="000308C8"/>
    <w:rsid w:val="00030970"/>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40CE4"/>
    <w:rsid w:val="00040FF7"/>
    <w:rsid w:val="00042CB9"/>
    <w:rsid w:val="00042FFE"/>
    <w:rsid w:val="000445B9"/>
    <w:rsid w:val="00044C67"/>
    <w:rsid w:val="0004586E"/>
    <w:rsid w:val="00046497"/>
    <w:rsid w:val="000472F0"/>
    <w:rsid w:val="0005340B"/>
    <w:rsid w:val="000539A4"/>
    <w:rsid w:val="000540E5"/>
    <w:rsid w:val="0005501F"/>
    <w:rsid w:val="000556C2"/>
    <w:rsid w:val="000556DC"/>
    <w:rsid w:val="00055E8F"/>
    <w:rsid w:val="00055EC0"/>
    <w:rsid w:val="0005667D"/>
    <w:rsid w:val="0005723C"/>
    <w:rsid w:val="0005769E"/>
    <w:rsid w:val="00057EDB"/>
    <w:rsid w:val="00060062"/>
    <w:rsid w:val="00060A4A"/>
    <w:rsid w:val="00060B3A"/>
    <w:rsid w:val="00061AA3"/>
    <w:rsid w:val="000628E4"/>
    <w:rsid w:val="00062949"/>
    <w:rsid w:val="00062F9B"/>
    <w:rsid w:val="00064248"/>
    <w:rsid w:val="00064491"/>
    <w:rsid w:val="0006557C"/>
    <w:rsid w:val="00066EAA"/>
    <w:rsid w:val="00067E4F"/>
    <w:rsid w:val="000705F3"/>
    <w:rsid w:val="00070B4C"/>
    <w:rsid w:val="00070DD1"/>
    <w:rsid w:val="00071CF8"/>
    <w:rsid w:val="00071EC5"/>
    <w:rsid w:val="00071F4B"/>
    <w:rsid w:val="00072131"/>
    <w:rsid w:val="0007239D"/>
    <w:rsid w:val="00072E96"/>
    <w:rsid w:val="00073717"/>
    <w:rsid w:val="00073A43"/>
    <w:rsid w:val="00073B26"/>
    <w:rsid w:val="0007475A"/>
    <w:rsid w:val="00075153"/>
    <w:rsid w:val="0007548B"/>
    <w:rsid w:val="000765E9"/>
    <w:rsid w:val="00076870"/>
    <w:rsid w:val="000774FC"/>
    <w:rsid w:val="00077D5B"/>
    <w:rsid w:val="00077FE9"/>
    <w:rsid w:val="00080087"/>
    <w:rsid w:val="00080420"/>
    <w:rsid w:val="000809F5"/>
    <w:rsid w:val="00081157"/>
    <w:rsid w:val="000820A2"/>
    <w:rsid w:val="00084939"/>
    <w:rsid w:val="00084CF1"/>
    <w:rsid w:val="00085F0B"/>
    <w:rsid w:val="00087D63"/>
    <w:rsid w:val="000907D0"/>
    <w:rsid w:val="0009150C"/>
    <w:rsid w:val="00092B86"/>
    <w:rsid w:val="0009381B"/>
    <w:rsid w:val="00093853"/>
    <w:rsid w:val="00094C40"/>
    <w:rsid w:val="00096F15"/>
    <w:rsid w:val="000978F1"/>
    <w:rsid w:val="0009791D"/>
    <w:rsid w:val="000A0023"/>
    <w:rsid w:val="000A02B4"/>
    <w:rsid w:val="000A0E63"/>
    <w:rsid w:val="000A172C"/>
    <w:rsid w:val="000A24FF"/>
    <w:rsid w:val="000A4139"/>
    <w:rsid w:val="000A4DDE"/>
    <w:rsid w:val="000A57D7"/>
    <w:rsid w:val="000A5B84"/>
    <w:rsid w:val="000B0630"/>
    <w:rsid w:val="000B0AFC"/>
    <w:rsid w:val="000B1095"/>
    <w:rsid w:val="000B1DA3"/>
    <w:rsid w:val="000B1F1A"/>
    <w:rsid w:val="000B22D8"/>
    <w:rsid w:val="000B290E"/>
    <w:rsid w:val="000B2BE8"/>
    <w:rsid w:val="000B4CBD"/>
    <w:rsid w:val="000B5096"/>
    <w:rsid w:val="000B5400"/>
    <w:rsid w:val="000B64CE"/>
    <w:rsid w:val="000B6769"/>
    <w:rsid w:val="000B7232"/>
    <w:rsid w:val="000B750E"/>
    <w:rsid w:val="000B7902"/>
    <w:rsid w:val="000C052A"/>
    <w:rsid w:val="000C0953"/>
    <w:rsid w:val="000C0A0C"/>
    <w:rsid w:val="000C0B02"/>
    <w:rsid w:val="000C1B60"/>
    <w:rsid w:val="000C1C7B"/>
    <w:rsid w:val="000C1FE0"/>
    <w:rsid w:val="000C2AF1"/>
    <w:rsid w:val="000C349D"/>
    <w:rsid w:val="000C3A1E"/>
    <w:rsid w:val="000C452C"/>
    <w:rsid w:val="000C4878"/>
    <w:rsid w:val="000C542E"/>
    <w:rsid w:val="000C5F67"/>
    <w:rsid w:val="000C7751"/>
    <w:rsid w:val="000C7C79"/>
    <w:rsid w:val="000D0839"/>
    <w:rsid w:val="000D0F14"/>
    <w:rsid w:val="000D266F"/>
    <w:rsid w:val="000D2A6F"/>
    <w:rsid w:val="000D3A63"/>
    <w:rsid w:val="000D3C93"/>
    <w:rsid w:val="000D3EDE"/>
    <w:rsid w:val="000D4895"/>
    <w:rsid w:val="000D4B8E"/>
    <w:rsid w:val="000D550E"/>
    <w:rsid w:val="000D5BB2"/>
    <w:rsid w:val="000D5F89"/>
    <w:rsid w:val="000D6727"/>
    <w:rsid w:val="000E066B"/>
    <w:rsid w:val="000E1FA2"/>
    <w:rsid w:val="000E21A5"/>
    <w:rsid w:val="000E21FB"/>
    <w:rsid w:val="000E27A9"/>
    <w:rsid w:val="000E3FB3"/>
    <w:rsid w:val="000E41C3"/>
    <w:rsid w:val="000E4CF4"/>
    <w:rsid w:val="000E6500"/>
    <w:rsid w:val="000E745D"/>
    <w:rsid w:val="000E7982"/>
    <w:rsid w:val="000E7A9C"/>
    <w:rsid w:val="000E7FEA"/>
    <w:rsid w:val="000F0018"/>
    <w:rsid w:val="000F04C3"/>
    <w:rsid w:val="000F130A"/>
    <w:rsid w:val="000F173E"/>
    <w:rsid w:val="000F2893"/>
    <w:rsid w:val="000F37AD"/>
    <w:rsid w:val="000F38C9"/>
    <w:rsid w:val="000F3A3E"/>
    <w:rsid w:val="000F489E"/>
    <w:rsid w:val="000F4C50"/>
    <w:rsid w:val="000F629E"/>
    <w:rsid w:val="00100DD0"/>
    <w:rsid w:val="00101219"/>
    <w:rsid w:val="00102249"/>
    <w:rsid w:val="0010398A"/>
    <w:rsid w:val="00103BF7"/>
    <w:rsid w:val="00103E17"/>
    <w:rsid w:val="001043F5"/>
    <w:rsid w:val="00104765"/>
    <w:rsid w:val="00105377"/>
    <w:rsid w:val="00105714"/>
    <w:rsid w:val="00105E61"/>
    <w:rsid w:val="00106903"/>
    <w:rsid w:val="00107EFB"/>
    <w:rsid w:val="001100B2"/>
    <w:rsid w:val="0011013B"/>
    <w:rsid w:val="00110631"/>
    <w:rsid w:val="00110B6E"/>
    <w:rsid w:val="001126A5"/>
    <w:rsid w:val="0011296A"/>
    <w:rsid w:val="00112E9D"/>
    <w:rsid w:val="00113737"/>
    <w:rsid w:val="00113A9F"/>
    <w:rsid w:val="00113C54"/>
    <w:rsid w:val="00113CD2"/>
    <w:rsid w:val="00114344"/>
    <w:rsid w:val="00114EB6"/>
    <w:rsid w:val="001151D2"/>
    <w:rsid w:val="0011570F"/>
    <w:rsid w:val="00115E44"/>
    <w:rsid w:val="00116919"/>
    <w:rsid w:val="00116CC2"/>
    <w:rsid w:val="00116E75"/>
    <w:rsid w:val="00116F88"/>
    <w:rsid w:val="00117060"/>
    <w:rsid w:val="00117A91"/>
    <w:rsid w:val="00117CA5"/>
    <w:rsid w:val="00117CEB"/>
    <w:rsid w:val="00120ABF"/>
    <w:rsid w:val="001216A4"/>
    <w:rsid w:val="001218BD"/>
    <w:rsid w:val="0012225F"/>
    <w:rsid w:val="00122E9E"/>
    <w:rsid w:val="00123B4F"/>
    <w:rsid w:val="00124021"/>
    <w:rsid w:val="001241E7"/>
    <w:rsid w:val="00124370"/>
    <w:rsid w:val="001252A4"/>
    <w:rsid w:val="0012620D"/>
    <w:rsid w:val="0012773B"/>
    <w:rsid w:val="0013129A"/>
    <w:rsid w:val="00131F6C"/>
    <w:rsid w:val="0013295A"/>
    <w:rsid w:val="00133058"/>
    <w:rsid w:val="00133B9E"/>
    <w:rsid w:val="00134143"/>
    <w:rsid w:val="00135256"/>
    <w:rsid w:val="00135718"/>
    <w:rsid w:val="00136DF7"/>
    <w:rsid w:val="00137B80"/>
    <w:rsid w:val="00141365"/>
    <w:rsid w:val="00141631"/>
    <w:rsid w:val="00141E56"/>
    <w:rsid w:val="0014229A"/>
    <w:rsid w:val="001430BC"/>
    <w:rsid w:val="00144E60"/>
    <w:rsid w:val="001453DF"/>
    <w:rsid w:val="0014742B"/>
    <w:rsid w:val="0014754C"/>
    <w:rsid w:val="00147910"/>
    <w:rsid w:val="00147978"/>
    <w:rsid w:val="00150C56"/>
    <w:rsid w:val="00151BDE"/>
    <w:rsid w:val="00154899"/>
    <w:rsid w:val="00154CFC"/>
    <w:rsid w:val="00155303"/>
    <w:rsid w:val="00155608"/>
    <w:rsid w:val="00155E43"/>
    <w:rsid w:val="00156781"/>
    <w:rsid w:val="00156B10"/>
    <w:rsid w:val="00157DA5"/>
    <w:rsid w:val="00160161"/>
    <w:rsid w:val="0016024C"/>
    <w:rsid w:val="0016061A"/>
    <w:rsid w:val="00160A85"/>
    <w:rsid w:val="00161011"/>
    <w:rsid w:val="001618C3"/>
    <w:rsid w:val="00162082"/>
    <w:rsid w:val="0016243F"/>
    <w:rsid w:val="001626E4"/>
    <w:rsid w:val="00164B9E"/>
    <w:rsid w:val="00165791"/>
    <w:rsid w:val="00165C7E"/>
    <w:rsid w:val="00166087"/>
    <w:rsid w:val="0016676A"/>
    <w:rsid w:val="00166FEE"/>
    <w:rsid w:val="00167F65"/>
    <w:rsid w:val="00170F6C"/>
    <w:rsid w:val="0017183C"/>
    <w:rsid w:val="0017225F"/>
    <w:rsid w:val="00172280"/>
    <w:rsid w:val="00173289"/>
    <w:rsid w:val="00174789"/>
    <w:rsid w:val="001747BD"/>
    <w:rsid w:val="00176417"/>
    <w:rsid w:val="001768C3"/>
    <w:rsid w:val="00176BA4"/>
    <w:rsid w:val="00180C66"/>
    <w:rsid w:val="00181676"/>
    <w:rsid w:val="001830E2"/>
    <w:rsid w:val="00184C7D"/>
    <w:rsid w:val="00185985"/>
    <w:rsid w:val="00185A6D"/>
    <w:rsid w:val="0018612D"/>
    <w:rsid w:val="001867F0"/>
    <w:rsid w:val="0019010B"/>
    <w:rsid w:val="00192849"/>
    <w:rsid w:val="001937AF"/>
    <w:rsid w:val="001937D7"/>
    <w:rsid w:val="0019381D"/>
    <w:rsid w:val="001939BE"/>
    <w:rsid w:val="001949F0"/>
    <w:rsid w:val="00194B9F"/>
    <w:rsid w:val="0019538A"/>
    <w:rsid w:val="001953FE"/>
    <w:rsid w:val="0019692F"/>
    <w:rsid w:val="00197E77"/>
    <w:rsid w:val="001A0194"/>
    <w:rsid w:val="001A0AFC"/>
    <w:rsid w:val="001A0C4B"/>
    <w:rsid w:val="001A0F4C"/>
    <w:rsid w:val="001A0F73"/>
    <w:rsid w:val="001A1613"/>
    <w:rsid w:val="001A2575"/>
    <w:rsid w:val="001A291B"/>
    <w:rsid w:val="001A3333"/>
    <w:rsid w:val="001A3D0A"/>
    <w:rsid w:val="001A4227"/>
    <w:rsid w:val="001A45FA"/>
    <w:rsid w:val="001A512E"/>
    <w:rsid w:val="001A6AB3"/>
    <w:rsid w:val="001A727F"/>
    <w:rsid w:val="001A7AA6"/>
    <w:rsid w:val="001A7FB2"/>
    <w:rsid w:val="001B0525"/>
    <w:rsid w:val="001B0CC6"/>
    <w:rsid w:val="001B194A"/>
    <w:rsid w:val="001B1DB9"/>
    <w:rsid w:val="001B31F8"/>
    <w:rsid w:val="001B3855"/>
    <w:rsid w:val="001B53FC"/>
    <w:rsid w:val="001B5857"/>
    <w:rsid w:val="001B5984"/>
    <w:rsid w:val="001B5DB9"/>
    <w:rsid w:val="001B659B"/>
    <w:rsid w:val="001B7672"/>
    <w:rsid w:val="001B7B61"/>
    <w:rsid w:val="001C0910"/>
    <w:rsid w:val="001C096F"/>
    <w:rsid w:val="001C0A83"/>
    <w:rsid w:val="001C28CB"/>
    <w:rsid w:val="001C2AB5"/>
    <w:rsid w:val="001C2D28"/>
    <w:rsid w:val="001C5170"/>
    <w:rsid w:val="001C53EC"/>
    <w:rsid w:val="001C5E72"/>
    <w:rsid w:val="001C60A4"/>
    <w:rsid w:val="001C715B"/>
    <w:rsid w:val="001C7279"/>
    <w:rsid w:val="001D12DC"/>
    <w:rsid w:val="001D12EE"/>
    <w:rsid w:val="001D15BF"/>
    <w:rsid w:val="001D2A74"/>
    <w:rsid w:val="001D428F"/>
    <w:rsid w:val="001D4B18"/>
    <w:rsid w:val="001D4F2A"/>
    <w:rsid w:val="001D68B7"/>
    <w:rsid w:val="001D6E99"/>
    <w:rsid w:val="001D7F9B"/>
    <w:rsid w:val="001E1317"/>
    <w:rsid w:val="001E1771"/>
    <w:rsid w:val="001E1FE4"/>
    <w:rsid w:val="001E3648"/>
    <w:rsid w:val="001E3DFA"/>
    <w:rsid w:val="001E4DBC"/>
    <w:rsid w:val="001E5D48"/>
    <w:rsid w:val="001E61A6"/>
    <w:rsid w:val="001E6542"/>
    <w:rsid w:val="001E703F"/>
    <w:rsid w:val="001E72D3"/>
    <w:rsid w:val="001E7DD3"/>
    <w:rsid w:val="001F01F8"/>
    <w:rsid w:val="001F045D"/>
    <w:rsid w:val="001F172E"/>
    <w:rsid w:val="001F1E9E"/>
    <w:rsid w:val="001F217A"/>
    <w:rsid w:val="001F3489"/>
    <w:rsid w:val="001F393B"/>
    <w:rsid w:val="001F5BA7"/>
    <w:rsid w:val="001F6558"/>
    <w:rsid w:val="001F66BD"/>
    <w:rsid w:val="001F70E9"/>
    <w:rsid w:val="001F7219"/>
    <w:rsid w:val="001F77DE"/>
    <w:rsid w:val="00200493"/>
    <w:rsid w:val="00200823"/>
    <w:rsid w:val="002019C3"/>
    <w:rsid w:val="00202B9A"/>
    <w:rsid w:val="0020318B"/>
    <w:rsid w:val="00203753"/>
    <w:rsid w:val="002037C6"/>
    <w:rsid w:val="002039B1"/>
    <w:rsid w:val="00203AA7"/>
    <w:rsid w:val="0020458D"/>
    <w:rsid w:val="002048E4"/>
    <w:rsid w:val="002055DC"/>
    <w:rsid w:val="00205ED5"/>
    <w:rsid w:val="00205FB7"/>
    <w:rsid w:val="002062EE"/>
    <w:rsid w:val="002068DA"/>
    <w:rsid w:val="00207CBD"/>
    <w:rsid w:val="00207FC7"/>
    <w:rsid w:val="0021046B"/>
    <w:rsid w:val="00211896"/>
    <w:rsid w:val="00211B0F"/>
    <w:rsid w:val="00212987"/>
    <w:rsid w:val="0021310C"/>
    <w:rsid w:val="00213393"/>
    <w:rsid w:val="002133AF"/>
    <w:rsid w:val="00213E2D"/>
    <w:rsid w:val="00215835"/>
    <w:rsid w:val="00215DBB"/>
    <w:rsid w:val="00216687"/>
    <w:rsid w:val="002171C2"/>
    <w:rsid w:val="0021774B"/>
    <w:rsid w:val="0022055C"/>
    <w:rsid w:val="00220D85"/>
    <w:rsid w:val="00220F64"/>
    <w:rsid w:val="00222838"/>
    <w:rsid w:val="00222CD8"/>
    <w:rsid w:val="00222CF4"/>
    <w:rsid w:val="0022312D"/>
    <w:rsid w:val="002235A7"/>
    <w:rsid w:val="0022414C"/>
    <w:rsid w:val="0022427C"/>
    <w:rsid w:val="00224DF4"/>
    <w:rsid w:val="00225E30"/>
    <w:rsid w:val="00226A37"/>
    <w:rsid w:val="00227112"/>
    <w:rsid w:val="002274F4"/>
    <w:rsid w:val="00227AC4"/>
    <w:rsid w:val="002303F3"/>
    <w:rsid w:val="00230928"/>
    <w:rsid w:val="00230BB4"/>
    <w:rsid w:val="0023265F"/>
    <w:rsid w:val="0023522F"/>
    <w:rsid w:val="002361DB"/>
    <w:rsid w:val="00236A8E"/>
    <w:rsid w:val="0023716E"/>
    <w:rsid w:val="00237308"/>
    <w:rsid w:val="00240E3D"/>
    <w:rsid w:val="00241247"/>
    <w:rsid w:val="002414E4"/>
    <w:rsid w:val="00241DF2"/>
    <w:rsid w:val="00241F67"/>
    <w:rsid w:val="0024221C"/>
    <w:rsid w:val="00242BB1"/>
    <w:rsid w:val="00242FF8"/>
    <w:rsid w:val="0024328E"/>
    <w:rsid w:val="0024342E"/>
    <w:rsid w:val="00243E2E"/>
    <w:rsid w:val="00244A55"/>
    <w:rsid w:val="00244D97"/>
    <w:rsid w:val="00246305"/>
    <w:rsid w:val="002477C3"/>
    <w:rsid w:val="00250053"/>
    <w:rsid w:val="00250CB4"/>
    <w:rsid w:val="00252081"/>
    <w:rsid w:val="0025279D"/>
    <w:rsid w:val="00252D0E"/>
    <w:rsid w:val="00252E6E"/>
    <w:rsid w:val="0025459C"/>
    <w:rsid w:val="00254A06"/>
    <w:rsid w:val="00254FF9"/>
    <w:rsid w:val="002557A0"/>
    <w:rsid w:val="002558B1"/>
    <w:rsid w:val="00256790"/>
    <w:rsid w:val="002570CB"/>
    <w:rsid w:val="002607DC"/>
    <w:rsid w:val="00261A16"/>
    <w:rsid w:val="00261D18"/>
    <w:rsid w:val="00262257"/>
    <w:rsid w:val="00263D3E"/>
    <w:rsid w:val="00264229"/>
    <w:rsid w:val="00264810"/>
    <w:rsid w:val="0026582B"/>
    <w:rsid w:val="00265A01"/>
    <w:rsid w:val="00270034"/>
    <w:rsid w:val="00270A14"/>
    <w:rsid w:val="002726CC"/>
    <w:rsid w:val="00274A33"/>
    <w:rsid w:val="00274EE4"/>
    <w:rsid w:val="00275166"/>
    <w:rsid w:val="0027584B"/>
    <w:rsid w:val="002762BB"/>
    <w:rsid w:val="002769B2"/>
    <w:rsid w:val="00276AEB"/>
    <w:rsid w:val="00276E45"/>
    <w:rsid w:val="002779B8"/>
    <w:rsid w:val="002809DB"/>
    <w:rsid w:val="002813B5"/>
    <w:rsid w:val="00281C27"/>
    <w:rsid w:val="00281CBD"/>
    <w:rsid w:val="002820F9"/>
    <w:rsid w:val="0028210B"/>
    <w:rsid w:val="0028232A"/>
    <w:rsid w:val="00282462"/>
    <w:rsid w:val="00283C95"/>
    <w:rsid w:val="00284469"/>
    <w:rsid w:val="0028630F"/>
    <w:rsid w:val="00286A1E"/>
    <w:rsid w:val="00286A88"/>
    <w:rsid w:val="00287DC6"/>
    <w:rsid w:val="00290282"/>
    <w:rsid w:val="002908DE"/>
    <w:rsid w:val="002915C8"/>
    <w:rsid w:val="00293C06"/>
    <w:rsid w:val="00293E98"/>
    <w:rsid w:val="00294C21"/>
    <w:rsid w:val="002965DA"/>
    <w:rsid w:val="0029693F"/>
    <w:rsid w:val="0029705F"/>
    <w:rsid w:val="00297482"/>
    <w:rsid w:val="0029796A"/>
    <w:rsid w:val="00297BF5"/>
    <w:rsid w:val="002A0D15"/>
    <w:rsid w:val="002A0F56"/>
    <w:rsid w:val="002A131F"/>
    <w:rsid w:val="002A2490"/>
    <w:rsid w:val="002A29E5"/>
    <w:rsid w:val="002A2A90"/>
    <w:rsid w:val="002A2BF7"/>
    <w:rsid w:val="002A3489"/>
    <w:rsid w:val="002A3677"/>
    <w:rsid w:val="002A4C1F"/>
    <w:rsid w:val="002A6810"/>
    <w:rsid w:val="002A68E1"/>
    <w:rsid w:val="002B0080"/>
    <w:rsid w:val="002B0425"/>
    <w:rsid w:val="002B0640"/>
    <w:rsid w:val="002B0A57"/>
    <w:rsid w:val="002B0B1E"/>
    <w:rsid w:val="002B0D89"/>
    <w:rsid w:val="002B11BD"/>
    <w:rsid w:val="002B135E"/>
    <w:rsid w:val="002B177A"/>
    <w:rsid w:val="002B1CB4"/>
    <w:rsid w:val="002B2551"/>
    <w:rsid w:val="002B2EDB"/>
    <w:rsid w:val="002B338F"/>
    <w:rsid w:val="002B5553"/>
    <w:rsid w:val="002B719F"/>
    <w:rsid w:val="002B72D9"/>
    <w:rsid w:val="002C0B7E"/>
    <w:rsid w:val="002C0E65"/>
    <w:rsid w:val="002C4DC0"/>
    <w:rsid w:val="002C6225"/>
    <w:rsid w:val="002C62EE"/>
    <w:rsid w:val="002C6CA9"/>
    <w:rsid w:val="002C7A8A"/>
    <w:rsid w:val="002D0D32"/>
    <w:rsid w:val="002D14F6"/>
    <w:rsid w:val="002D2109"/>
    <w:rsid w:val="002D240D"/>
    <w:rsid w:val="002D374E"/>
    <w:rsid w:val="002D3AD5"/>
    <w:rsid w:val="002D3AF3"/>
    <w:rsid w:val="002D4CEB"/>
    <w:rsid w:val="002D5296"/>
    <w:rsid w:val="002D5A00"/>
    <w:rsid w:val="002D5BC9"/>
    <w:rsid w:val="002D5C53"/>
    <w:rsid w:val="002D5C82"/>
    <w:rsid w:val="002D6079"/>
    <w:rsid w:val="002D659C"/>
    <w:rsid w:val="002D733E"/>
    <w:rsid w:val="002E012B"/>
    <w:rsid w:val="002E01A3"/>
    <w:rsid w:val="002E07D9"/>
    <w:rsid w:val="002E0DE8"/>
    <w:rsid w:val="002E115E"/>
    <w:rsid w:val="002E1EE7"/>
    <w:rsid w:val="002E41EF"/>
    <w:rsid w:val="002E4406"/>
    <w:rsid w:val="002E4CA0"/>
    <w:rsid w:val="002E52C5"/>
    <w:rsid w:val="002E5348"/>
    <w:rsid w:val="002E5CF9"/>
    <w:rsid w:val="002E6477"/>
    <w:rsid w:val="002E6D4F"/>
    <w:rsid w:val="002E6E6A"/>
    <w:rsid w:val="002E73AD"/>
    <w:rsid w:val="002E7482"/>
    <w:rsid w:val="002E75CD"/>
    <w:rsid w:val="002E766D"/>
    <w:rsid w:val="002F0369"/>
    <w:rsid w:val="002F04C3"/>
    <w:rsid w:val="002F09BE"/>
    <w:rsid w:val="002F1077"/>
    <w:rsid w:val="002F10CC"/>
    <w:rsid w:val="002F2EF9"/>
    <w:rsid w:val="002F32B1"/>
    <w:rsid w:val="002F357A"/>
    <w:rsid w:val="002F37A4"/>
    <w:rsid w:val="002F474E"/>
    <w:rsid w:val="002F520D"/>
    <w:rsid w:val="002F5586"/>
    <w:rsid w:val="002F5869"/>
    <w:rsid w:val="002F5DEF"/>
    <w:rsid w:val="002F7902"/>
    <w:rsid w:val="002F7E5A"/>
    <w:rsid w:val="0030027E"/>
    <w:rsid w:val="00300EDB"/>
    <w:rsid w:val="00301019"/>
    <w:rsid w:val="0030119C"/>
    <w:rsid w:val="00301A58"/>
    <w:rsid w:val="00301D55"/>
    <w:rsid w:val="003024FF"/>
    <w:rsid w:val="003026F0"/>
    <w:rsid w:val="00302A9E"/>
    <w:rsid w:val="00304FD6"/>
    <w:rsid w:val="003057F1"/>
    <w:rsid w:val="00305FE0"/>
    <w:rsid w:val="0030705A"/>
    <w:rsid w:val="00307390"/>
    <w:rsid w:val="00310237"/>
    <w:rsid w:val="00311EEE"/>
    <w:rsid w:val="00312165"/>
    <w:rsid w:val="00312409"/>
    <w:rsid w:val="00313D33"/>
    <w:rsid w:val="003142D3"/>
    <w:rsid w:val="003168D7"/>
    <w:rsid w:val="00316B11"/>
    <w:rsid w:val="0031725E"/>
    <w:rsid w:val="0031795B"/>
    <w:rsid w:val="00320301"/>
    <w:rsid w:val="003209F9"/>
    <w:rsid w:val="00320E4E"/>
    <w:rsid w:val="00322248"/>
    <w:rsid w:val="00323074"/>
    <w:rsid w:val="0032397B"/>
    <w:rsid w:val="0032527F"/>
    <w:rsid w:val="00325395"/>
    <w:rsid w:val="00325703"/>
    <w:rsid w:val="0032666D"/>
    <w:rsid w:val="00326B79"/>
    <w:rsid w:val="00327238"/>
    <w:rsid w:val="00327441"/>
    <w:rsid w:val="00327667"/>
    <w:rsid w:val="00327C38"/>
    <w:rsid w:val="0033014F"/>
    <w:rsid w:val="0033019E"/>
    <w:rsid w:val="00330776"/>
    <w:rsid w:val="003315B1"/>
    <w:rsid w:val="00331B58"/>
    <w:rsid w:val="00331E79"/>
    <w:rsid w:val="00333067"/>
    <w:rsid w:val="00333CB3"/>
    <w:rsid w:val="00333E65"/>
    <w:rsid w:val="00334D16"/>
    <w:rsid w:val="00335525"/>
    <w:rsid w:val="00335656"/>
    <w:rsid w:val="0033588F"/>
    <w:rsid w:val="00335A29"/>
    <w:rsid w:val="003360BB"/>
    <w:rsid w:val="00337AA5"/>
    <w:rsid w:val="00337BD5"/>
    <w:rsid w:val="00337ED0"/>
    <w:rsid w:val="003400DF"/>
    <w:rsid w:val="003401C6"/>
    <w:rsid w:val="003403F4"/>
    <w:rsid w:val="0034058A"/>
    <w:rsid w:val="00340C93"/>
    <w:rsid w:val="00340DCD"/>
    <w:rsid w:val="00341268"/>
    <w:rsid w:val="003419AF"/>
    <w:rsid w:val="00341B5F"/>
    <w:rsid w:val="003422B2"/>
    <w:rsid w:val="00342C5E"/>
    <w:rsid w:val="003436BF"/>
    <w:rsid w:val="00343BAC"/>
    <w:rsid w:val="00344285"/>
    <w:rsid w:val="003447BE"/>
    <w:rsid w:val="003449D9"/>
    <w:rsid w:val="00344CF9"/>
    <w:rsid w:val="00345AB5"/>
    <w:rsid w:val="00345B80"/>
    <w:rsid w:val="00346016"/>
    <w:rsid w:val="003460DA"/>
    <w:rsid w:val="00346182"/>
    <w:rsid w:val="00346A65"/>
    <w:rsid w:val="00347883"/>
    <w:rsid w:val="003479DD"/>
    <w:rsid w:val="003508CD"/>
    <w:rsid w:val="00351BFB"/>
    <w:rsid w:val="00351C15"/>
    <w:rsid w:val="003526DF"/>
    <w:rsid w:val="0035392F"/>
    <w:rsid w:val="00353E5E"/>
    <w:rsid w:val="003546C8"/>
    <w:rsid w:val="003552BF"/>
    <w:rsid w:val="00356577"/>
    <w:rsid w:val="00357418"/>
    <w:rsid w:val="00360C69"/>
    <w:rsid w:val="00361799"/>
    <w:rsid w:val="00361CED"/>
    <w:rsid w:val="00362C56"/>
    <w:rsid w:val="00362F73"/>
    <w:rsid w:val="003635A2"/>
    <w:rsid w:val="00365454"/>
    <w:rsid w:val="003656D5"/>
    <w:rsid w:val="00365C94"/>
    <w:rsid w:val="00365D22"/>
    <w:rsid w:val="00365F41"/>
    <w:rsid w:val="003666B9"/>
    <w:rsid w:val="003670DC"/>
    <w:rsid w:val="00367391"/>
    <w:rsid w:val="0036742B"/>
    <w:rsid w:val="00367E96"/>
    <w:rsid w:val="00370EDD"/>
    <w:rsid w:val="0037162B"/>
    <w:rsid w:val="00371B9B"/>
    <w:rsid w:val="003726BB"/>
    <w:rsid w:val="00373867"/>
    <w:rsid w:val="00373A0E"/>
    <w:rsid w:val="00373D34"/>
    <w:rsid w:val="00373EFD"/>
    <w:rsid w:val="0037420C"/>
    <w:rsid w:val="00374B43"/>
    <w:rsid w:val="00374DB3"/>
    <w:rsid w:val="003751E8"/>
    <w:rsid w:val="003754F6"/>
    <w:rsid w:val="00375D7F"/>
    <w:rsid w:val="00375FC3"/>
    <w:rsid w:val="003764E3"/>
    <w:rsid w:val="00376A4B"/>
    <w:rsid w:val="00377239"/>
    <w:rsid w:val="00380FC4"/>
    <w:rsid w:val="00381DF1"/>
    <w:rsid w:val="00381E1F"/>
    <w:rsid w:val="0038278A"/>
    <w:rsid w:val="00382CE6"/>
    <w:rsid w:val="0038520B"/>
    <w:rsid w:val="00385651"/>
    <w:rsid w:val="00385F69"/>
    <w:rsid w:val="003861E8"/>
    <w:rsid w:val="0038698A"/>
    <w:rsid w:val="00386BA7"/>
    <w:rsid w:val="00386D0F"/>
    <w:rsid w:val="003903AA"/>
    <w:rsid w:val="00391F88"/>
    <w:rsid w:val="00392362"/>
    <w:rsid w:val="00392633"/>
    <w:rsid w:val="003930DB"/>
    <w:rsid w:val="00393648"/>
    <w:rsid w:val="00393D42"/>
    <w:rsid w:val="00393D72"/>
    <w:rsid w:val="003948F0"/>
    <w:rsid w:val="00395305"/>
    <w:rsid w:val="00395589"/>
    <w:rsid w:val="0039598A"/>
    <w:rsid w:val="003959A8"/>
    <w:rsid w:val="003961F6"/>
    <w:rsid w:val="003967EC"/>
    <w:rsid w:val="00396977"/>
    <w:rsid w:val="00396997"/>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91B"/>
    <w:rsid w:val="003A49A4"/>
    <w:rsid w:val="003A4E44"/>
    <w:rsid w:val="003A551C"/>
    <w:rsid w:val="003A5A3B"/>
    <w:rsid w:val="003A5D6F"/>
    <w:rsid w:val="003A60AC"/>
    <w:rsid w:val="003A67EE"/>
    <w:rsid w:val="003A7479"/>
    <w:rsid w:val="003A7D87"/>
    <w:rsid w:val="003A7EA9"/>
    <w:rsid w:val="003B0109"/>
    <w:rsid w:val="003B03E6"/>
    <w:rsid w:val="003B0E85"/>
    <w:rsid w:val="003B17EC"/>
    <w:rsid w:val="003B1EF7"/>
    <w:rsid w:val="003B3338"/>
    <w:rsid w:val="003B428E"/>
    <w:rsid w:val="003B4E8C"/>
    <w:rsid w:val="003B524B"/>
    <w:rsid w:val="003B5EEF"/>
    <w:rsid w:val="003B5F07"/>
    <w:rsid w:val="003B655B"/>
    <w:rsid w:val="003B6F3D"/>
    <w:rsid w:val="003C10DE"/>
    <w:rsid w:val="003C1593"/>
    <w:rsid w:val="003C1B3C"/>
    <w:rsid w:val="003C20F5"/>
    <w:rsid w:val="003C2214"/>
    <w:rsid w:val="003C24EC"/>
    <w:rsid w:val="003C2683"/>
    <w:rsid w:val="003C27F2"/>
    <w:rsid w:val="003C39A7"/>
    <w:rsid w:val="003C3E60"/>
    <w:rsid w:val="003C4961"/>
    <w:rsid w:val="003C6D5E"/>
    <w:rsid w:val="003C7445"/>
    <w:rsid w:val="003C74FD"/>
    <w:rsid w:val="003C76C1"/>
    <w:rsid w:val="003C7C58"/>
    <w:rsid w:val="003D06EE"/>
    <w:rsid w:val="003D0D3F"/>
    <w:rsid w:val="003D1894"/>
    <w:rsid w:val="003D2161"/>
    <w:rsid w:val="003D2204"/>
    <w:rsid w:val="003D234F"/>
    <w:rsid w:val="003D372A"/>
    <w:rsid w:val="003D3811"/>
    <w:rsid w:val="003D4F7B"/>
    <w:rsid w:val="003D5073"/>
    <w:rsid w:val="003D520D"/>
    <w:rsid w:val="003D6145"/>
    <w:rsid w:val="003D654E"/>
    <w:rsid w:val="003D777F"/>
    <w:rsid w:val="003D7F65"/>
    <w:rsid w:val="003E0F08"/>
    <w:rsid w:val="003E1562"/>
    <w:rsid w:val="003E2373"/>
    <w:rsid w:val="003E29DA"/>
    <w:rsid w:val="003E2B79"/>
    <w:rsid w:val="003E332F"/>
    <w:rsid w:val="003E36B1"/>
    <w:rsid w:val="003E3EF8"/>
    <w:rsid w:val="003E3F47"/>
    <w:rsid w:val="003E42C5"/>
    <w:rsid w:val="003E50FC"/>
    <w:rsid w:val="003E581E"/>
    <w:rsid w:val="003E6215"/>
    <w:rsid w:val="003F0626"/>
    <w:rsid w:val="003F09B7"/>
    <w:rsid w:val="003F0A2A"/>
    <w:rsid w:val="003F0C5C"/>
    <w:rsid w:val="003F1DB2"/>
    <w:rsid w:val="003F23B6"/>
    <w:rsid w:val="003F24B5"/>
    <w:rsid w:val="003F2CFA"/>
    <w:rsid w:val="003F2DD3"/>
    <w:rsid w:val="003F2DE6"/>
    <w:rsid w:val="003F3257"/>
    <w:rsid w:val="003F33E2"/>
    <w:rsid w:val="003F3B16"/>
    <w:rsid w:val="003F3C52"/>
    <w:rsid w:val="003F419B"/>
    <w:rsid w:val="003F4266"/>
    <w:rsid w:val="003F546B"/>
    <w:rsid w:val="003F5936"/>
    <w:rsid w:val="003F60F8"/>
    <w:rsid w:val="00400F44"/>
    <w:rsid w:val="00401537"/>
    <w:rsid w:val="00401E0F"/>
    <w:rsid w:val="00402D8D"/>
    <w:rsid w:val="00403715"/>
    <w:rsid w:val="00404319"/>
    <w:rsid w:val="00404CB8"/>
    <w:rsid w:val="004051AA"/>
    <w:rsid w:val="004051ED"/>
    <w:rsid w:val="00405678"/>
    <w:rsid w:val="004059A5"/>
    <w:rsid w:val="0040646F"/>
    <w:rsid w:val="00406560"/>
    <w:rsid w:val="00407032"/>
    <w:rsid w:val="004075A9"/>
    <w:rsid w:val="00407F8C"/>
    <w:rsid w:val="004102EA"/>
    <w:rsid w:val="0041200F"/>
    <w:rsid w:val="00412134"/>
    <w:rsid w:val="0041222A"/>
    <w:rsid w:val="00412852"/>
    <w:rsid w:val="00413179"/>
    <w:rsid w:val="0041365C"/>
    <w:rsid w:val="00414797"/>
    <w:rsid w:val="00414FAE"/>
    <w:rsid w:val="00415E38"/>
    <w:rsid w:val="004164FC"/>
    <w:rsid w:val="004165B5"/>
    <w:rsid w:val="00416AF4"/>
    <w:rsid w:val="00416B4E"/>
    <w:rsid w:val="00417284"/>
    <w:rsid w:val="0042009B"/>
    <w:rsid w:val="00420131"/>
    <w:rsid w:val="004210E1"/>
    <w:rsid w:val="00421336"/>
    <w:rsid w:val="004225EC"/>
    <w:rsid w:val="004229AA"/>
    <w:rsid w:val="004239EC"/>
    <w:rsid w:val="0042573E"/>
    <w:rsid w:val="00425D25"/>
    <w:rsid w:val="004260F3"/>
    <w:rsid w:val="00427130"/>
    <w:rsid w:val="004279CC"/>
    <w:rsid w:val="004306A7"/>
    <w:rsid w:val="00430B51"/>
    <w:rsid w:val="004313FB"/>
    <w:rsid w:val="00432CC6"/>
    <w:rsid w:val="00433013"/>
    <w:rsid w:val="004330DC"/>
    <w:rsid w:val="004338CC"/>
    <w:rsid w:val="00433BF0"/>
    <w:rsid w:val="004340CD"/>
    <w:rsid w:val="0043484D"/>
    <w:rsid w:val="00434B35"/>
    <w:rsid w:val="0043538F"/>
    <w:rsid w:val="00435749"/>
    <w:rsid w:val="00435EBA"/>
    <w:rsid w:val="00436742"/>
    <w:rsid w:val="004369EC"/>
    <w:rsid w:val="00437C54"/>
    <w:rsid w:val="00441709"/>
    <w:rsid w:val="00442B24"/>
    <w:rsid w:val="00442CC8"/>
    <w:rsid w:val="004432B5"/>
    <w:rsid w:val="00444022"/>
    <w:rsid w:val="004440E0"/>
    <w:rsid w:val="00445483"/>
    <w:rsid w:val="00445C25"/>
    <w:rsid w:val="004462B0"/>
    <w:rsid w:val="00450542"/>
    <w:rsid w:val="00450DF1"/>
    <w:rsid w:val="00450E28"/>
    <w:rsid w:val="00450FC0"/>
    <w:rsid w:val="00451228"/>
    <w:rsid w:val="004517DB"/>
    <w:rsid w:val="00451AD4"/>
    <w:rsid w:val="00451D30"/>
    <w:rsid w:val="00452B4A"/>
    <w:rsid w:val="004533D8"/>
    <w:rsid w:val="00453866"/>
    <w:rsid w:val="004552AD"/>
    <w:rsid w:val="00456A2E"/>
    <w:rsid w:val="00456CDD"/>
    <w:rsid w:val="0045720B"/>
    <w:rsid w:val="00457A59"/>
    <w:rsid w:val="00457B53"/>
    <w:rsid w:val="004601C5"/>
    <w:rsid w:val="00461FD9"/>
    <w:rsid w:val="004638B6"/>
    <w:rsid w:val="00464DE9"/>
    <w:rsid w:val="00464E48"/>
    <w:rsid w:val="00465B1C"/>
    <w:rsid w:val="00465B64"/>
    <w:rsid w:val="00465C34"/>
    <w:rsid w:val="00465E6F"/>
    <w:rsid w:val="00465FE9"/>
    <w:rsid w:val="004665A6"/>
    <w:rsid w:val="004674E2"/>
    <w:rsid w:val="00470445"/>
    <w:rsid w:val="0047061C"/>
    <w:rsid w:val="00470D48"/>
    <w:rsid w:val="00470FAF"/>
    <w:rsid w:val="0047185B"/>
    <w:rsid w:val="00472765"/>
    <w:rsid w:val="004728BF"/>
    <w:rsid w:val="00473AA0"/>
    <w:rsid w:val="0047445A"/>
    <w:rsid w:val="004751B9"/>
    <w:rsid w:val="00476288"/>
    <w:rsid w:val="00476BB0"/>
    <w:rsid w:val="004776AF"/>
    <w:rsid w:val="00481631"/>
    <w:rsid w:val="004816C9"/>
    <w:rsid w:val="0048189B"/>
    <w:rsid w:val="00481A4D"/>
    <w:rsid w:val="00482D04"/>
    <w:rsid w:val="0048338E"/>
    <w:rsid w:val="00483484"/>
    <w:rsid w:val="004838B1"/>
    <w:rsid w:val="00483C36"/>
    <w:rsid w:val="00485E50"/>
    <w:rsid w:val="004872E6"/>
    <w:rsid w:val="004879FA"/>
    <w:rsid w:val="004900F3"/>
    <w:rsid w:val="00490BD9"/>
    <w:rsid w:val="00491837"/>
    <w:rsid w:val="00491D21"/>
    <w:rsid w:val="004930A1"/>
    <w:rsid w:val="00493518"/>
    <w:rsid w:val="0049373A"/>
    <w:rsid w:val="00493822"/>
    <w:rsid w:val="00493B7A"/>
    <w:rsid w:val="00493DE4"/>
    <w:rsid w:val="0049436D"/>
    <w:rsid w:val="00494618"/>
    <w:rsid w:val="004960B7"/>
    <w:rsid w:val="0049626C"/>
    <w:rsid w:val="004967E8"/>
    <w:rsid w:val="00496A1C"/>
    <w:rsid w:val="00497509"/>
    <w:rsid w:val="004977E5"/>
    <w:rsid w:val="004A0058"/>
    <w:rsid w:val="004A0CC1"/>
    <w:rsid w:val="004A1910"/>
    <w:rsid w:val="004A1A34"/>
    <w:rsid w:val="004A23C3"/>
    <w:rsid w:val="004A459C"/>
    <w:rsid w:val="004A50D2"/>
    <w:rsid w:val="004A5C4F"/>
    <w:rsid w:val="004A69A2"/>
    <w:rsid w:val="004A69D7"/>
    <w:rsid w:val="004A7398"/>
    <w:rsid w:val="004A7533"/>
    <w:rsid w:val="004A7C4C"/>
    <w:rsid w:val="004B08BD"/>
    <w:rsid w:val="004B189A"/>
    <w:rsid w:val="004B1906"/>
    <w:rsid w:val="004B1A12"/>
    <w:rsid w:val="004B27AF"/>
    <w:rsid w:val="004B3E2A"/>
    <w:rsid w:val="004B463B"/>
    <w:rsid w:val="004B4FC5"/>
    <w:rsid w:val="004B52D4"/>
    <w:rsid w:val="004B67D6"/>
    <w:rsid w:val="004C0B41"/>
    <w:rsid w:val="004C0B73"/>
    <w:rsid w:val="004C0E70"/>
    <w:rsid w:val="004C188F"/>
    <w:rsid w:val="004C2B40"/>
    <w:rsid w:val="004C395E"/>
    <w:rsid w:val="004C3BF0"/>
    <w:rsid w:val="004C50B3"/>
    <w:rsid w:val="004C59AF"/>
    <w:rsid w:val="004C76B1"/>
    <w:rsid w:val="004D13D3"/>
    <w:rsid w:val="004D2228"/>
    <w:rsid w:val="004D287B"/>
    <w:rsid w:val="004D3760"/>
    <w:rsid w:val="004D4860"/>
    <w:rsid w:val="004D5CBA"/>
    <w:rsid w:val="004D6591"/>
    <w:rsid w:val="004D681C"/>
    <w:rsid w:val="004D6C16"/>
    <w:rsid w:val="004D6E05"/>
    <w:rsid w:val="004D6E18"/>
    <w:rsid w:val="004D797C"/>
    <w:rsid w:val="004E0306"/>
    <w:rsid w:val="004E0919"/>
    <w:rsid w:val="004E0A73"/>
    <w:rsid w:val="004E193D"/>
    <w:rsid w:val="004E1DF2"/>
    <w:rsid w:val="004E2D74"/>
    <w:rsid w:val="004E458D"/>
    <w:rsid w:val="004E48BB"/>
    <w:rsid w:val="004E4D6D"/>
    <w:rsid w:val="004E4FE8"/>
    <w:rsid w:val="004E5B9C"/>
    <w:rsid w:val="004E5D88"/>
    <w:rsid w:val="004E6667"/>
    <w:rsid w:val="004E6765"/>
    <w:rsid w:val="004E7146"/>
    <w:rsid w:val="004E767F"/>
    <w:rsid w:val="004F185C"/>
    <w:rsid w:val="004F1FD7"/>
    <w:rsid w:val="004F2976"/>
    <w:rsid w:val="004F3062"/>
    <w:rsid w:val="004F32B7"/>
    <w:rsid w:val="004F335A"/>
    <w:rsid w:val="004F3F6A"/>
    <w:rsid w:val="004F4AE6"/>
    <w:rsid w:val="004F6BA1"/>
    <w:rsid w:val="004F6F31"/>
    <w:rsid w:val="004F742F"/>
    <w:rsid w:val="004F7CBF"/>
    <w:rsid w:val="00501A1A"/>
    <w:rsid w:val="005020B7"/>
    <w:rsid w:val="00502763"/>
    <w:rsid w:val="00502774"/>
    <w:rsid w:val="005028C4"/>
    <w:rsid w:val="005035EC"/>
    <w:rsid w:val="0050473B"/>
    <w:rsid w:val="00504758"/>
    <w:rsid w:val="00504B26"/>
    <w:rsid w:val="00505499"/>
    <w:rsid w:val="00506536"/>
    <w:rsid w:val="005079EF"/>
    <w:rsid w:val="00510246"/>
    <w:rsid w:val="00510AF3"/>
    <w:rsid w:val="00511AE9"/>
    <w:rsid w:val="00512566"/>
    <w:rsid w:val="005137FE"/>
    <w:rsid w:val="00513830"/>
    <w:rsid w:val="00513865"/>
    <w:rsid w:val="005139CB"/>
    <w:rsid w:val="00514EFE"/>
    <w:rsid w:val="00515093"/>
    <w:rsid w:val="005154F3"/>
    <w:rsid w:val="00515A28"/>
    <w:rsid w:val="0051651C"/>
    <w:rsid w:val="0051684A"/>
    <w:rsid w:val="0051744F"/>
    <w:rsid w:val="00521C5E"/>
    <w:rsid w:val="005220F2"/>
    <w:rsid w:val="005236E4"/>
    <w:rsid w:val="00523B2E"/>
    <w:rsid w:val="00524110"/>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F57"/>
    <w:rsid w:val="0053653B"/>
    <w:rsid w:val="00536768"/>
    <w:rsid w:val="00536CF2"/>
    <w:rsid w:val="00537C91"/>
    <w:rsid w:val="005406C8"/>
    <w:rsid w:val="005412A0"/>
    <w:rsid w:val="0054132A"/>
    <w:rsid w:val="00541E58"/>
    <w:rsid w:val="005422B9"/>
    <w:rsid w:val="005441DD"/>
    <w:rsid w:val="005445AB"/>
    <w:rsid w:val="00544D35"/>
    <w:rsid w:val="00545B60"/>
    <w:rsid w:val="00545FD0"/>
    <w:rsid w:val="00546019"/>
    <w:rsid w:val="0054613C"/>
    <w:rsid w:val="00546780"/>
    <w:rsid w:val="005477C8"/>
    <w:rsid w:val="00547B29"/>
    <w:rsid w:val="00547BFF"/>
    <w:rsid w:val="005501AF"/>
    <w:rsid w:val="00550E68"/>
    <w:rsid w:val="0055115E"/>
    <w:rsid w:val="00551DDF"/>
    <w:rsid w:val="00551EB1"/>
    <w:rsid w:val="005527D5"/>
    <w:rsid w:val="00552AD4"/>
    <w:rsid w:val="00552F36"/>
    <w:rsid w:val="00553B9A"/>
    <w:rsid w:val="00553D7A"/>
    <w:rsid w:val="0055408F"/>
    <w:rsid w:val="005541AF"/>
    <w:rsid w:val="00554587"/>
    <w:rsid w:val="00554B1D"/>
    <w:rsid w:val="00554E9B"/>
    <w:rsid w:val="0055686B"/>
    <w:rsid w:val="00556984"/>
    <w:rsid w:val="00557A21"/>
    <w:rsid w:val="00557B08"/>
    <w:rsid w:val="00561944"/>
    <w:rsid w:val="00562299"/>
    <w:rsid w:val="005624CE"/>
    <w:rsid w:val="00562982"/>
    <w:rsid w:val="005634ED"/>
    <w:rsid w:val="00563517"/>
    <w:rsid w:val="00564F63"/>
    <w:rsid w:val="00565168"/>
    <w:rsid w:val="005656D7"/>
    <w:rsid w:val="005657D4"/>
    <w:rsid w:val="005665A6"/>
    <w:rsid w:val="005668F5"/>
    <w:rsid w:val="00566C65"/>
    <w:rsid w:val="00567296"/>
    <w:rsid w:val="00570177"/>
    <w:rsid w:val="0057053D"/>
    <w:rsid w:val="00570695"/>
    <w:rsid w:val="00570880"/>
    <w:rsid w:val="00570C78"/>
    <w:rsid w:val="005712B4"/>
    <w:rsid w:val="00571350"/>
    <w:rsid w:val="005713FF"/>
    <w:rsid w:val="00571503"/>
    <w:rsid w:val="00571732"/>
    <w:rsid w:val="00571A1E"/>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AE"/>
    <w:rsid w:val="00585271"/>
    <w:rsid w:val="00585AF2"/>
    <w:rsid w:val="00586A58"/>
    <w:rsid w:val="00587E78"/>
    <w:rsid w:val="00590B73"/>
    <w:rsid w:val="00590D8B"/>
    <w:rsid w:val="0059101C"/>
    <w:rsid w:val="00591652"/>
    <w:rsid w:val="0059219D"/>
    <w:rsid w:val="005923FC"/>
    <w:rsid w:val="0059343F"/>
    <w:rsid w:val="00593B6E"/>
    <w:rsid w:val="00594552"/>
    <w:rsid w:val="00594A18"/>
    <w:rsid w:val="00594A73"/>
    <w:rsid w:val="00595B20"/>
    <w:rsid w:val="00595DD1"/>
    <w:rsid w:val="005967F9"/>
    <w:rsid w:val="005977E3"/>
    <w:rsid w:val="005A0D4E"/>
    <w:rsid w:val="005A26D2"/>
    <w:rsid w:val="005A3A3C"/>
    <w:rsid w:val="005A3C26"/>
    <w:rsid w:val="005A3C4C"/>
    <w:rsid w:val="005A42C0"/>
    <w:rsid w:val="005A48F6"/>
    <w:rsid w:val="005A510A"/>
    <w:rsid w:val="005A5752"/>
    <w:rsid w:val="005A5A34"/>
    <w:rsid w:val="005A6822"/>
    <w:rsid w:val="005A6B92"/>
    <w:rsid w:val="005A6F96"/>
    <w:rsid w:val="005A7DC3"/>
    <w:rsid w:val="005B0487"/>
    <w:rsid w:val="005B0A9C"/>
    <w:rsid w:val="005B1011"/>
    <w:rsid w:val="005B11EF"/>
    <w:rsid w:val="005B159C"/>
    <w:rsid w:val="005B23CA"/>
    <w:rsid w:val="005B2CF6"/>
    <w:rsid w:val="005B2EC3"/>
    <w:rsid w:val="005B3A99"/>
    <w:rsid w:val="005B480D"/>
    <w:rsid w:val="005B481B"/>
    <w:rsid w:val="005B4E9A"/>
    <w:rsid w:val="005B4EBF"/>
    <w:rsid w:val="005B55CE"/>
    <w:rsid w:val="005B6237"/>
    <w:rsid w:val="005B6E39"/>
    <w:rsid w:val="005B709F"/>
    <w:rsid w:val="005C0BEA"/>
    <w:rsid w:val="005C0BFB"/>
    <w:rsid w:val="005C2529"/>
    <w:rsid w:val="005C276A"/>
    <w:rsid w:val="005C289B"/>
    <w:rsid w:val="005C3BBD"/>
    <w:rsid w:val="005C3CF4"/>
    <w:rsid w:val="005C3F4F"/>
    <w:rsid w:val="005C45F3"/>
    <w:rsid w:val="005C4F2C"/>
    <w:rsid w:val="005C4FEC"/>
    <w:rsid w:val="005C5093"/>
    <w:rsid w:val="005C7C2A"/>
    <w:rsid w:val="005C7CC7"/>
    <w:rsid w:val="005D0403"/>
    <w:rsid w:val="005D1464"/>
    <w:rsid w:val="005D16D3"/>
    <w:rsid w:val="005D17EB"/>
    <w:rsid w:val="005D1BBC"/>
    <w:rsid w:val="005D23BF"/>
    <w:rsid w:val="005D2BCA"/>
    <w:rsid w:val="005D3297"/>
    <w:rsid w:val="005D36E3"/>
    <w:rsid w:val="005D38DE"/>
    <w:rsid w:val="005D4659"/>
    <w:rsid w:val="005D73C3"/>
    <w:rsid w:val="005D74C8"/>
    <w:rsid w:val="005D7FD1"/>
    <w:rsid w:val="005E03F1"/>
    <w:rsid w:val="005E093C"/>
    <w:rsid w:val="005E0BF8"/>
    <w:rsid w:val="005E1250"/>
    <w:rsid w:val="005E227A"/>
    <w:rsid w:val="005E29A6"/>
    <w:rsid w:val="005E2CF0"/>
    <w:rsid w:val="005E3369"/>
    <w:rsid w:val="005E3580"/>
    <w:rsid w:val="005E36F6"/>
    <w:rsid w:val="005E3CBE"/>
    <w:rsid w:val="005E4E13"/>
    <w:rsid w:val="005E62C0"/>
    <w:rsid w:val="005E6CBD"/>
    <w:rsid w:val="005E6FC0"/>
    <w:rsid w:val="005E7078"/>
    <w:rsid w:val="005E718B"/>
    <w:rsid w:val="005E7EA0"/>
    <w:rsid w:val="005F0204"/>
    <w:rsid w:val="005F03E7"/>
    <w:rsid w:val="005F14FB"/>
    <w:rsid w:val="005F234C"/>
    <w:rsid w:val="005F30AF"/>
    <w:rsid w:val="005F37FC"/>
    <w:rsid w:val="005F4381"/>
    <w:rsid w:val="005F4993"/>
    <w:rsid w:val="005F49C4"/>
    <w:rsid w:val="005F4CDC"/>
    <w:rsid w:val="005F5263"/>
    <w:rsid w:val="005F5268"/>
    <w:rsid w:val="005F572C"/>
    <w:rsid w:val="005F6F98"/>
    <w:rsid w:val="005F702C"/>
    <w:rsid w:val="005F735C"/>
    <w:rsid w:val="0060059F"/>
    <w:rsid w:val="00600CFC"/>
    <w:rsid w:val="00601FC2"/>
    <w:rsid w:val="00602201"/>
    <w:rsid w:val="006059A4"/>
    <w:rsid w:val="006059AC"/>
    <w:rsid w:val="00606474"/>
    <w:rsid w:val="00606577"/>
    <w:rsid w:val="006067FC"/>
    <w:rsid w:val="00606911"/>
    <w:rsid w:val="00606A3F"/>
    <w:rsid w:val="00607108"/>
    <w:rsid w:val="006102C0"/>
    <w:rsid w:val="006110F0"/>
    <w:rsid w:val="006113BD"/>
    <w:rsid w:val="00611679"/>
    <w:rsid w:val="00611F53"/>
    <w:rsid w:val="006124C6"/>
    <w:rsid w:val="00612599"/>
    <w:rsid w:val="00612E48"/>
    <w:rsid w:val="006132B1"/>
    <w:rsid w:val="00613769"/>
    <w:rsid w:val="006140F2"/>
    <w:rsid w:val="00614466"/>
    <w:rsid w:val="00614610"/>
    <w:rsid w:val="00614902"/>
    <w:rsid w:val="00614FED"/>
    <w:rsid w:val="00615534"/>
    <w:rsid w:val="00615DB6"/>
    <w:rsid w:val="00616266"/>
    <w:rsid w:val="006202A6"/>
    <w:rsid w:val="00620995"/>
    <w:rsid w:val="00620A2B"/>
    <w:rsid w:val="006211A3"/>
    <w:rsid w:val="00621260"/>
    <w:rsid w:val="00621E88"/>
    <w:rsid w:val="006226E7"/>
    <w:rsid w:val="00622784"/>
    <w:rsid w:val="006229FF"/>
    <w:rsid w:val="006234B2"/>
    <w:rsid w:val="006245BE"/>
    <w:rsid w:val="00624D2B"/>
    <w:rsid w:val="00625691"/>
    <w:rsid w:val="00626051"/>
    <w:rsid w:val="00626E7E"/>
    <w:rsid w:val="00627191"/>
    <w:rsid w:val="00627D48"/>
    <w:rsid w:val="00630EC9"/>
    <w:rsid w:val="00630F1B"/>
    <w:rsid w:val="0063185E"/>
    <w:rsid w:val="006318C3"/>
    <w:rsid w:val="00631FF0"/>
    <w:rsid w:val="00632AE8"/>
    <w:rsid w:val="0063311C"/>
    <w:rsid w:val="00633F66"/>
    <w:rsid w:val="006353FB"/>
    <w:rsid w:val="00635D28"/>
    <w:rsid w:val="0063676F"/>
    <w:rsid w:val="006376B3"/>
    <w:rsid w:val="00637805"/>
    <w:rsid w:val="00637921"/>
    <w:rsid w:val="00640D1E"/>
    <w:rsid w:val="00641C4C"/>
    <w:rsid w:val="0064232A"/>
    <w:rsid w:val="006428ED"/>
    <w:rsid w:val="0064292A"/>
    <w:rsid w:val="00643348"/>
    <w:rsid w:val="00643DAE"/>
    <w:rsid w:val="00643EA3"/>
    <w:rsid w:val="00644964"/>
    <w:rsid w:val="00645E9B"/>
    <w:rsid w:val="00645F1A"/>
    <w:rsid w:val="00646340"/>
    <w:rsid w:val="0064660F"/>
    <w:rsid w:val="00647604"/>
    <w:rsid w:val="00647BE1"/>
    <w:rsid w:val="00652572"/>
    <w:rsid w:val="006527BB"/>
    <w:rsid w:val="0065381D"/>
    <w:rsid w:val="00653FE2"/>
    <w:rsid w:val="00654CD2"/>
    <w:rsid w:val="006557F2"/>
    <w:rsid w:val="00656EFA"/>
    <w:rsid w:val="00656F20"/>
    <w:rsid w:val="00656F3B"/>
    <w:rsid w:val="00657168"/>
    <w:rsid w:val="00657187"/>
    <w:rsid w:val="006573A1"/>
    <w:rsid w:val="006578AC"/>
    <w:rsid w:val="00657D7E"/>
    <w:rsid w:val="006606E4"/>
    <w:rsid w:val="00660B8B"/>
    <w:rsid w:val="00661025"/>
    <w:rsid w:val="0066150F"/>
    <w:rsid w:val="00661B65"/>
    <w:rsid w:val="006636D2"/>
    <w:rsid w:val="00664C12"/>
    <w:rsid w:val="006670CE"/>
    <w:rsid w:val="00667733"/>
    <w:rsid w:val="00667E4C"/>
    <w:rsid w:val="00667FB6"/>
    <w:rsid w:val="0067018B"/>
    <w:rsid w:val="00671294"/>
    <w:rsid w:val="006716F8"/>
    <w:rsid w:val="006725F4"/>
    <w:rsid w:val="006726E0"/>
    <w:rsid w:val="00672734"/>
    <w:rsid w:val="00672E4B"/>
    <w:rsid w:val="006736D6"/>
    <w:rsid w:val="00675CB0"/>
    <w:rsid w:val="00675F59"/>
    <w:rsid w:val="006762C7"/>
    <w:rsid w:val="00677507"/>
    <w:rsid w:val="0067762C"/>
    <w:rsid w:val="0068008A"/>
    <w:rsid w:val="00680241"/>
    <w:rsid w:val="00680D47"/>
    <w:rsid w:val="00680D7D"/>
    <w:rsid w:val="00680EA8"/>
    <w:rsid w:val="0068288B"/>
    <w:rsid w:val="00682EDA"/>
    <w:rsid w:val="00683BE5"/>
    <w:rsid w:val="00684627"/>
    <w:rsid w:val="00684724"/>
    <w:rsid w:val="00684A2A"/>
    <w:rsid w:val="0068658E"/>
    <w:rsid w:val="00686A19"/>
    <w:rsid w:val="0068787A"/>
    <w:rsid w:val="00690066"/>
    <w:rsid w:val="00690C8A"/>
    <w:rsid w:val="00690FAD"/>
    <w:rsid w:val="006918C6"/>
    <w:rsid w:val="00691E3F"/>
    <w:rsid w:val="00692626"/>
    <w:rsid w:val="00692A9F"/>
    <w:rsid w:val="00693302"/>
    <w:rsid w:val="00693997"/>
    <w:rsid w:val="006949C5"/>
    <w:rsid w:val="00694D74"/>
    <w:rsid w:val="00694E41"/>
    <w:rsid w:val="00694F1D"/>
    <w:rsid w:val="006956F2"/>
    <w:rsid w:val="006957BA"/>
    <w:rsid w:val="006957F6"/>
    <w:rsid w:val="006960ED"/>
    <w:rsid w:val="00696F44"/>
    <w:rsid w:val="00697111"/>
    <w:rsid w:val="0069712E"/>
    <w:rsid w:val="006A029C"/>
    <w:rsid w:val="006A08D5"/>
    <w:rsid w:val="006A1B26"/>
    <w:rsid w:val="006A1D17"/>
    <w:rsid w:val="006A3004"/>
    <w:rsid w:val="006A3211"/>
    <w:rsid w:val="006A354B"/>
    <w:rsid w:val="006A3803"/>
    <w:rsid w:val="006A3F89"/>
    <w:rsid w:val="006A4ACC"/>
    <w:rsid w:val="006A4C11"/>
    <w:rsid w:val="006A506C"/>
    <w:rsid w:val="006A50A1"/>
    <w:rsid w:val="006A535C"/>
    <w:rsid w:val="006A657E"/>
    <w:rsid w:val="006A7105"/>
    <w:rsid w:val="006B11E0"/>
    <w:rsid w:val="006B11F2"/>
    <w:rsid w:val="006B1445"/>
    <w:rsid w:val="006B2274"/>
    <w:rsid w:val="006B26FA"/>
    <w:rsid w:val="006B2BBA"/>
    <w:rsid w:val="006B34C4"/>
    <w:rsid w:val="006B4C76"/>
    <w:rsid w:val="006B53D0"/>
    <w:rsid w:val="006B5590"/>
    <w:rsid w:val="006B6957"/>
    <w:rsid w:val="006B6E72"/>
    <w:rsid w:val="006B718C"/>
    <w:rsid w:val="006B778D"/>
    <w:rsid w:val="006B79F6"/>
    <w:rsid w:val="006C003F"/>
    <w:rsid w:val="006C075C"/>
    <w:rsid w:val="006C1221"/>
    <w:rsid w:val="006C1A71"/>
    <w:rsid w:val="006C1CA0"/>
    <w:rsid w:val="006C2286"/>
    <w:rsid w:val="006C2B85"/>
    <w:rsid w:val="006C4295"/>
    <w:rsid w:val="006C4362"/>
    <w:rsid w:val="006C4971"/>
    <w:rsid w:val="006C4AD0"/>
    <w:rsid w:val="006C4D31"/>
    <w:rsid w:val="006C4F6A"/>
    <w:rsid w:val="006C641E"/>
    <w:rsid w:val="006C6D84"/>
    <w:rsid w:val="006C6EFB"/>
    <w:rsid w:val="006C76A4"/>
    <w:rsid w:val="006C76CF"/>
    <w:rsid w:val="006D03C7"/>
    <w:rsid w:val="006D0C2C"/>
    <w:rsid w:val="006D157F"/>
    <w:rsid w:val="006D170A"/>
    <w:rsid w:val="006D1EC4"/>
    <w:rsid w:val="006D25C0"/>
    <w:rsid w:val="006D2BF6"/>
    <w:rsid w:val="006D2FB4"/>
    <w:rsid w:val="006D37D8"/>
    <w:rsid w:val="006D467C"/>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D92"/>
    <w:rsid w:val="006E4202"/>
    <w:rsid w:val="006E5A98"/>
    <w:rsid w:val="006E6353"/>
    <w:rsid w:val="006E755B"/>
    <w:rsid w:val="006E7801"/>
    <w:rsid w:val="006E7A6E"/>
    <w:rsid w:val="006F02AF"/>
    <w:rsid w:val="006F066D"/>
    <w:rsid w:val="006F091C"/>
    <w:rsid w:val="006F0DA7"/>
    <w:rsid w:val="006F1968"/>
    <w:rsid w:val="006F1B1F"/>
    <w:rsid w:val="006F1CF8"/>
    <w:rsid w:val="006F1D3A"/>
    <w:rsid w:val="006F2D34"/>
    <w:rsid w:val="006F2FFD"/>
    <w:rsid w:val="006F39ED"/>
    <w:rsid w:val="006F5D96"/>
    <w:rsid w:val="006F709E"/>
    <w:rsid w:val="006F72BD"/>
    <w:rsid w:val="006F74E6"/>
    <w:rsid w:val="006F7605"/>
    <w:rsid w:val="006F77F8"/>
    <w:rsid w:val="006F7814"/>
    <w:rsid w:val="006F7C9A"/>
    <w:rsid w:val="0070056D"/>
    <w:rsid w:val="007011E5"/>
    <w:rsid w:val="00701AF9"/>
    <w:rsid w:val="0070253D"/>
    <w:rsid w:val="007028E1"/>
    <w:rsid w:val="00702EE2"/>
    <w:rsid w:val="007032A2"/>
    <w:rsid w:val="0070353F"/>
    <w:rsid w:val="00704982"/>
    <w:rsid w:val="00705DF8"/>
    <w:rsid w:val="00706BD8"/>
    <w:rsid w:val="00707623"/>
    <w:rsid w:val="00712068"/>
    <w:rsid w:val="007122CF"/>
    <w:rsid w:val="0071328C"/>
    <w:rsid w:val="0071442A"/>
    <w:rsid w:val="00715CDF"/>
    <w:rsid w:val="00715E5D"/>
    <w:rsid w:val="00715F02"/>
    <w:rsid w:val="00716237"/>
    <w:rsid w:val="0071778F"/>
    <w:rsid w:val="007179B3"/>
    <w:rsid w:val="00717CEB"/>
    <w:rsid w:val="00720B56"/>
    <w:rsid w:val="0072123D"/>
    <w:rsid w:val="00722564"/>
    <w:rsid w:val="00722E32"/>
    <w:rsid w:val="00723D29"/>
    <w:rsid w:val="00724080"/>
    <w:rsid w:val="007247FB"/>
    <w:rsid w:val="00724F75"/>
    <w:rsid w:val="00726BA0"/>
    <w:rsid w:val="00726FF7"/>
    <w:rsid w:val="007272D6"/>
    <w:rsid w:val="007274D5"/>
    <w:rsid w:val="00727A7D"/>
    <w:rsid w:val="00727F09"/>
    <w:rsid w:val="007302E9"/>
    <w:rsid w:val="00730488"/>
    <w:rsid w:val="00731787"/>
    <w:rsid w:val="00732899"/>
    <w:rsid w:val="00733434"/>
    <w:rsid w:val="00734496"/>
    <w:rsid w:val="007357F3"/>
    <w:rsid w:val="007358C5"/>
    <w:rsid w:val="0073702D"/>
    <w:rsid w:val="0073710E"/>
    <w:rsid w:val="007378BE"/>
    <w:rsid w:val="007401B0"/>
    <w:rsid w:val="00741A84"/>
    <w:rsid w:val="007427D1"/>
    <w:rsid w:val="00742DE0"/>
    <w:rsid w:val="00743022"/>
    <w:rsid w:val="0074347A"/>
    <w:rsid w:val="00743A75"/>
    <w:rsid w:val="00745EB9"/>
    <w:rsid w:val="007460C2"/>
    <w:rsid w:val="007461E2"/>
    <w:rsid w:val="00746A52"/>
    <w:rsid w:val="00746CB5"/>
    <w:rsid w:val="007478F1"/>
    <w:rsid w:val="00747BDE"/>
    <w:rsid w:val="007508DB"/>
    <w:rsid w:val="007509EE"/>
    <w:rsid w:val="00750FBC"/>
    <w:rsid w:val="00752FFD"/>
    <w:rsid w:val="00753A46"/>
    <w:rsid w:val="0075564C"/>
    <w:rsid w:val="00755EAB"/>
    <w:rsid w:val="00755EFA"/>
    <w:rsid w:val="00756419"/>
    <w:rsid w:val="00756811"/>
    <w:rsid w:val="00757014"/>
    <w:rsid w:val="0075756B"/>
    <w:rsid w:val="0076059E"/>
    <w:rsid w:val="00760A4A"/>
    <w:rsid w:val="00760FF0"/>
    <w:rsid w:val="00761D88"/>
    <w:rsid w:val="00761F9B"/>
    <w:rsid w:val="00762731"/>
    <w:rsid w:val="00763A69"/>
    <w:rsid w:val="00764B84"/>
    <w:rsid w:val="00765198"/>
    <w:rsid w:val="00765CDD"/>
    <w:rsid w:val="0076627E"/>
    <w:rsid w:val="0076683D"/>
    <w:rsid w:val="007670BD"/>
    <w:rsid w:val="00772B2A"/>
    <w:rsid w:val="00773074"/>
    <w:rsid w:val="00773FEE"/>
    <w:rsid w:val="00774CFE"/>
    <w:rsid w:val="00774E9B"/>
    <w:rsid w:val="0077541C"/>
    <w:rsid w:val="0077547D"/>
    <w:rsid w:val="007759D5"/>
    <w:rsid w:val="007770C9"/>
    <w:rsid w:val="00777E4C"/>
    <w:rsid w:val="0078023E"/>
    <w:rsid w:val="00780316"/>
    <w:rsid w:val="007806B2"/>
    <w:rsid w:val="00781A00"/>
    <w:rsid w:val="007825D7"/>
    <w:rsid w:val="007828BF"/>
    <w:rsid w:val="00782B82"/>
    <w:rsid w:val="0078303D"/>
    <w:rsid w:val="00784AA9"/>
    <w:rsid w:val="00785308"/>
    <w:rsid w:val="0078579C"/>
    <w:rsid w:val="00785B0E"/>
    <w:rsid w:val="0078619E"/>
    <w:rsid w:val="00786398"/>
    <w:rsid w:val="0079011C"/>
    <w:rsid w:val="0079012A"/>
    <w:rsid w:val="00790557"/>
    <w:rsid w:val="007914D7"/>
    <w:rsid w:val="00792A56"/>
    <w:rsid w:val="0079535F"/>
    <w:rsid w:val="00795B86"/>
    <w:rsid w:val="007965C6"/>
    <w:rsid w:val="007965EA"/>
    <w:rsid w:val="0079757B"/>
    <w:rsid w:val="00797F4C"/>
    <w:rsid w:val="007A05FA"/>
    <w:rsid w:val="007A0816"/>
    <w:rsid w:val="007A17B6"/>
    <w:rsid w:val="007A2946"/>
    <w:rsid w:val="007A2A66"/>
    <w:rsid w:val="007A2DBC"/>
    <w:rsid w:val="007A31FE"/>
    <w:rsid w:val="007A342C"/>
    <w:rsid w:val="007A3847"/>
    <w:rsid w:val="007A390D"/>
    <w:rsid w:val="007A3D2C"/>
    <w:rsid w:val="007A4190"/>
    <w:rsid w:val="007A43D0"/>
    <w:rsid w:val="007A44AE"/>
    <w:rsid w:val="007A56FE"/>
    <w:rsid w:val="007A7311"/>
    <w:rsid w:val="007A74ED"/>
    <w:rsid w:val="007B17F3"/>
    <w:rsid w:val="007B1CA8"/>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C0BDD"/>
    <w:rsid w:val="007C1E22"/>
    <w:rsid w:val="007C1E51"/>
    <w:rsid w:val="007C30B9"/>
    <w:rsid w:val="007C3441"/>
    <w:rsid w:val="007C3A50"/>
    <w:rsid w:val="007C4AD1"/>
    <w:rsid w:val="007C5886"/>
    <w:rsid w:val="007C6436"/>
    <w:rsid w:val="007C78FF"/>
    <w:rsid w:val="007D0177"/>
    <w:rsid w:val="007D0A12"/>
    <w:rsid w:val="007D0F4C"/>
    <w:rsid w:val="007D1C6D"/>
    <w:rsid w:val="007D2811"/>
    <w:rsid w:val="007D2EA5"/>
    <w:rsid w:val="007D3036"/>
    <w:rsid w:val="007D3522"/>
    <w:rsid w:val="007D3890"/>
    <w:rsid w:val="007D4BBC"/>
    <w:rsid w:val="007D5257"/>
    <w:rsid w:val="007D5927"/>
    <w:rsid w:val="007D5F1E"/>
    <w:rsid w:val="007D67FE"/>
    <w:rsid w:val="007D7440"/>
    <w:rsid w:val="007D76F7"/>
    <w:rsid w:val="007D7888"/>
    <w:rsid w:val="007E1631"/>
    <w:rsid w:val="007E3AE3"/>
    <w:rsid w:val="007E46A9"/>
    <w:rsid w:val="007E4D50"/>
    <w:rsid w:val="007E59A7"/>
    <w:rsid w:val="007E5EF1"/>
    <w:rsid w:val="007E68FE"/>
    <w:rsid w:val="007E6D10"/>
    <w:rsid w:val="007E73A4"/>
    <w:rsid w:val="007F0B99"/>
    <w:rsid w:val="007F2636"/>
    <w:rsid w:val="007F2ED8"/>
    <w:rsid w:val="007F334A"/>
    <w:rsid w:val="007F367A"/>
    <w:rsid w:val="007F39C0"/>
    <w:rsid w:val="007F3CC5"/>
    <w:rsid w:val="007F3FC8"/>
    <w:rsid w:val="007F4C17"/>
    <w:rsid w:val="007F50F9"/>
    <w:rsid w:val="007F5328"/>
    <w:rsid w:val="007F5CF9"/>
    <w:rsid w:val="007F619F"/>
    <w:rsid w:val="00800A77"/>
    <w:rsid w:val="00800FFE"/>
    <w:rsid w:val="0080136D"/>
    <w:rsid w:val="008013A2"/>
    <w:rsid w:val="00801429"/>
    <w:rsid w:val="00801973"/>
    <w:rsid w:val="00801CC5"/>
    <w:rsid w:val="00802376"/>
    <w:rsid w:val="008025B1"/>
    <w:rsid w:val="00802627"/>
    <w:rsid w:val="00802CDC"/>
    <w:rsid w:val="008063F3"/>
    <w:rsid w:val="008065AD"/>
    <w:rsid w:val="008068E4"/>
    <w:rsid w:val="008070DD"/>
    <w:rsid w:val="008103C4"/>
    <w:rsid w:val="0081088E"/>
    <w:rsid w:val="00810E64"/>
    <w:rsid w:val="00811486"/>
    <w:rsid w:val="00811A72"/>
    <w:rsid w:val="0081371F"/>
    <w:rsid w:val="00813D6F"/>
    <w:rsid w:val="00814238"/>
    <w:rsid w:val="00814433"/>
    <w:rsid w:val="008158C2"/>
    <w:rsid w:val="00815D01"/>
    <w:rsid w:val="00815D0D"/>
    <w:rsid w:val="00817084"/>
    <w:rsid w:val="00817272"/>
    <w:rsid w:val="00817D2F"/>
    <w:rsid w:val="00820643"/>
    <w:rsid w:val="008207AF"/>
    <w:rsid w:val="00820F58"/>
    <w:rsid w:val="00821D6D"/>
    <w:rsid w:val="00821D8D"/>
    <w:rsid w:val="008225AF"/>
    <w:rsid w:val="00822616"/>
    <w:rsid w:val="008227FB"/>
    <w:rsid w:val="00822BA4"/>
    <w:rsid w:val="00823A48"/>
    <w:rsid w:val="00823C26"/>
    <w:rsid w:val="00825E30"/>
    <w:rsid w:val="00825F10"/>
    <w:rsid w:val="0082617F"/>
    <w:rsid w:val="00827AB1"/>
    <w:rsid w:val="0083276A"/>
    <w:rsid w:val="00832B6E"/>
    <w:rsid w:val="00832C54"/>
    <w:rsid w:val="0083316F"/>
    <w:rsid w:val="008331BD"/>
    <w:rsid w:val="00833B4C"/>
    <w:rsid w:val="00834511"/>
    <w:rsid w:val="008346E1"/>
    <w:rsid w:val="00834956"/>
    <w:rsid w:val="008358B5"/>
    <w:rsid w:val="00835A86"/>
    <w:rsid w:val="008368D8"/>
    <w:rsid w:val="00837650"/>
    <w:rsid w:val="008401A3"/>
    <w:rsid w:val="0084027F"/>
    <w:rsid w:val="00840952"/>
    <w:rsid w:val="00841049"/>
    <w:rsid w:val="008411CC"/>
    <w:rsid w:val="008412F0"/>
    <w:rsid w:val="00841B89"/>
    <w:rsid w:val="00841FEA"/>
    <w:rsid w:val="00842366"/>
    <w:rsid w:val="008436EF"/>
    <w:rsid w:val="00843858"/>
    <w:rsid w:val="00844DCC"/>
    <w:rsid w:val="0084652B"/>
    <w:rsid w:val="008469C6"/>
    <w:rsid w:val="00847181"/>
    <w:rsid w:val="00847D7F"/>
    <w:rsid w:val="00850043"/>
    <w:rsid w:val="008502CE"/>
    <w:rsid w:val="008504B4"/>
    <w:rsid w:val="008507AB"/>
    <w:rsid w:val="00851BAB"/>
    <w:rsid w:val="0085292B"/>
    <w:rsid w:val="00852B5F"/>
    <w:rsid w:val="00853446"/>
    <w:rsid w:val="00853494"/>
    <w:rsid w:val="00853C71"/>
    <w:rsid w:val="0085423F"/>
    <w:rsid w:val="00856E37"/>
    <w:rsid w:val="00856E9E"/>
    <w:rsid w:val="0085706E"/>
    <w:rsid w:val="00857347"/>
    <w:rsid w:val="008610DC"/>
    <w:rsid w:val="00861819"/>
    <w:rsid w:val="00861D18"/>
    <w:rsid w:val="00862712"/>
    <w:rsid w:val="00862B31"/>
    <w:rsid w:val="00862D5A"/>
    <w:rsid w:val="0086345A"/>
    <w:rsid w:val="008640E1"/>
    <w:rsid w:val="00864E9D"/>
    <w:rsid w:val="00865008"/>
    <w:rsid w:val="00865D1F"/>
    <w:rsid w:val="008660F0"/>
    <w:rsid w:val="0086632A"/>
    <w:rsid w:val="00866422"/>
    <w:rsid w:val="008701F7"/>
    <w:rsid w:val="00870916"/>
    <w:rsid w:val="008716C7"/>
    <w:rsid w:val="00871CB1"/>
    <w:rsid w:val="00871D87"/>
    <w:rsid w:val="0087213F"/>
    <w:rsid w:val="00873356"/>
    <w:rsid w:val="00873A3A"/>
    <w:rsid w:val="00873A4D"/>
    <w:rsid w:val="00873CF4"/>
    <w:rsid w:val="0087402E"/>
    <w:rsid w:val="00874C87"/>
    <w:rsid w:val="00875B9F"/>
    <w:rsid w:val="008761B9"/>
    <w:rsid w:val="00876E7E"/>
    <w:rsid w:val="00877278"/>
    <w:rsid w:val="00877BE9"/>
    <w:rsid w:val="00877D65"/>
    <w:rsid w:val="0088010B"/>
    <w:rsid w:val="008803C9"/>
    <w:rsid w:val="00880783"/>
    <w:rsid w:val="00880938"/>
    <w:rsid w:val="008813DA"/>
    <w:rsid w:val="008813F4"/>
    <w:rsid w:val="00881FB0"/>
    <w:rsid w:val="00882088"/>
    <w:rsid w:val="008825B9"/>
    <w:rsid w:val="0088299D"/>
    <w:rsid w:val="00883C77"/>
    <w:rsid w:val="00883EB2"/>
    <w:rsid w:val="00884BB1"/>
    <w:rsid w:val="00885AA3"/>
    <w:rsid w:val="00885BED"/>
    <w:rsid w:val="0088644A"/>
    <w:rsid w:val="00886CC2"/>
    <w:rsid w:val="008904AA"/>
    <w:rsid w:val="00890E77"/>
    <w:rsid w:val="0089180F"/>
    <w:rsid w:val="0089221E"/>
    <w:rsid w:val="008922A9"/>
    <w:rsid w:val="0089243C"/>
    <w:rsid w:val="0089273E"/>
    <w:rsid w:val="00892D98"/>
    <w:rsid w:val="00892F16"/>
    <w:rsid w:val="00893CF9"/>
    <w:rsid w:val="0089542A"/>
    <w:rsid w:val="0089589D"/>
    <w:rsid w:val="00895F9D"/>
    <w:rsid w:val="00896963"/>
    <w:rsid w:val="00897874"/>
    <w:rsid w:val="008979D4"/>
    <w:rsid w:val="008A0701"/>
    <w:rsid w:val="008A284D"/>
    <w:rsid w:val="008A3C50"/>
    <w:rsid w:val="008A4495"/>
    <w:rsid w:val="008A4E4A"/>
    <w:rsid w:val="008A56B8"/>
    <w:rsid w:val="008A58AC"/>
    <w:rsid w:val="008A5D41"/>
    <w:rsid w:val="008A5D46"/>
    <w:rsid w:val="008A63D9"/>
    <w:rsid w:val="008A689E"/>
    <w:rsid w:val="008A70F7"/>
    <w:rsid w:val="008A71A9"/>
    <w:rsid w:val="008A7A79"/>
    <w:rsid w:val="008A7ACA"/>
    <w:rsid w:val="008B1126"/>
    <w:rsid w:val="008B1341"/>
    <w:rsid w:val="008B263F"/>
    <w:rsid w:val="008B2C73"/>
    <w:rsid w:val="008B3933"/>
    <w:rsid w:val="008B4660"/>
    <w:rsid w:val="008B520F"/>
    <w:rsid w:val="008B610A"/>
    <w:rsid w:val="008B6141"/>
    <w:rsid w:val="008B6EEE"/>
    <w:rsid w:val="008B76FF"/>
    <w:rsid w:val="008C01DB"/>
    <w:rsid w:val="008C050B"/>
    <w:rsid w:val="008C10FE"/>
    <w:rsid w:val="008C12C0"/>
    <w:rsid w:val="008C21E6"/>
    <w:rsid w:val="008C21FA"/>
    <w:rsid w:val="008C2FFF"/>
    <w:rsid w:val="008C3139"/>
    <w:rsid w:val="008C4C22"/>
    <w:rsid w:val="008C5031"/>
    <w:rsid w:val="008C5162"/>
    <w:rsid w:val="008C565C"/>
    <w:rsid w:val="008C58C8"/>
    <w:rsid w:val="008C6361"/>
    <w:rsid w:val="008C645C"/>
    <w:rsid w:val="008C6EDF"/>
    <w:rsid w:val="008C6F37"/>
    <w:rsid w:val="008C700C"/>
    <w:rsid w:val="008C70E5"/>
    <w:rsid w:val="008C796D"/>
    <w:rsid w:val="008D1499"/>
    <w:rsid w:val="008D1BE4"/>
    <w:rsid w:val="008D2B36"/>
    <w:rsid w:val="008D3984"/>
    <w:rsid w:val="008D4470"/>
    <w:rsid w:val="008D4C81"/>
    <w:rsid w:val="008D4E8D"/>
    <w:rsid w:val="008D59C3"/>
    <w:rsid w:val="008D5E83"/>
    <w:rsid w:val="008D6501"/>
    <w:rsid w:val="008D73B7"/>
    <w:rsid w:val="008D7B9F"/>
    <w:rsid w:val="008E0AC6"/>
    <w:rsid w:val="008E23AD"/>
    <w:rsid w:val="008E29EF"/>
    <w:rsid w:val="008E4E44"/>
    <w:rsid w:val="008E5105"/>
    <w:rsid w:val="008E5292"/>
    <w:rsid w:val="008E5AA7"/>
    <w:rsid w:val="008E6BAD"/>
    <w:rsid w:val="008E7425"/>
    <w:rsid w:val="008F006D"/>
    <w:rsid w:val="008F0487"/>
    <w:rsid w:val="008F0580"/>
    <w:rsid w:val="008F06C0"/>
    <w:rsid w:val="008F0783"/>
    <w:rsid w:val="008F08EE"/>
    <w:rsid w:val="008F0DF1"/>
    <w:rsid w:val="008F18DF"/>
    <w:rsid w:val="008F34BA"/>
    <w:rsid w:val="008F4827"/>
    <w:rsid w:val="008F4A19"/>
    <w:rsid w:val="008F4B1A"/>
    <w:rsid w:val="008F4D75"/>
    <w:rsid w:val="008F4E5C"/>
    <w:rsid w:val="008F5845"/>
    <w:rsid w:val="008F5A63"/>
    <w:rsid w:val="008F6873"/>
    <w:rsid w:val="008F6CEE"/>
    <w:rsid w:val="008F718B"/>
    <w:rsid w:val="00901BEF"/>
    <w:rsid w:val="009022B7"/>
    <w:rsid w:val="00902439"/>
    <w:rsid w:val="009034F6"/>
    <w:rsid w:val="00903854"/>
    <w:rsid w:val="00904167"/>
    <w:rsid w:val="00905402"/>
    <w:rsid w:val="00905B57"/>
    <w:rsid w:val="00905BDB"/>
    <w:rsid w:val="00906E31"/>
    <w:rsid w:val="00906F3E"/>
    <w:rsid w:val="00906FBF"/>
    <w:rsid w:val="00907B1E"/>
    <w:rsid w:val="00907FCE"/>
    <w:rsid w:val="009100C7"/>
    <w:rsid w:val="0091098C"/>
    <w:rsid w:val="0091120F"/>
    <w:rsid w:val="00911753"/>
    <w:rsid w:val="0091185D"/>
    <w:rsid w:val="0091276C"/>
    <w:rsid w:val="0091288D"/>
    <w:rsid w:val="00912EFF"/>
    <w:rsid w:val="00913D2E"/>
    <w:rsid w:val="00915D66"/>
    <w:rsid w:val="00916700"/>
    <w:rsid w:val="00916B9E"/>
    <w:rsid w:val="00916E92"/>
    <w:rsid w:val="00917012"/>
    <w:rsid w:val="00917E02"/>
    <w:rsid w:val="00920B05"/>
    <w:rsid w:val="00920CE0"/>
    <w:rsid w:val="00921BA3"/>
    <w:rsid w:val="009221AC"/>
    <w:rsid w:val="0092324A"/>
    <w:rsid w:val="00923355"/>
    <w:rsid w:val="0092380F"/>
    <w:rsid w:val="00923B72"/>
    <w:rsid w:val="00923DDE"/>
    <w:rsid w:val="00925923"/>
    <w:rsid w:val="0092696E"/>
    <w:rsid w:val="00926C48"/>
    <w:rsid w:val="00926E5F"/>
    <w:rsid w:val="009276EF"/>
    <w:rsid w:val="00927E33"/>
    <w:rsid w:val="00930456"/>
    <w:rsid w:val="00930781"/>
    <w:rsid w:val="00930DD3"/>
    <w:rsid w:val="00931011"/>
    <w:rsid w:val="009317E9"/>
    <w:rsid w:val="00931D98"/>
    <w:rsid w:val="00932CB8"/>
    <w:rsid w:val="00934A19"/>
    <w:rsid w:val="009355B3"/>
    <w:rsid w:val="009363C1"/>
    <w:rsid w:val="00937668"/>
    <w:rsid w:val="00940414"/>
    <w:rsid w:val="0094060B"/>
    <w:rsid w:val="009406F1"/>
    <w:rsid w:val="00940778"/>
    <w:rsid w:val="00941608"/>
    <w:rsid w:val="0094175B"/>
    <w:rsid w:val="009421F6"/>
    <w:rsid w:val="00942AD2"/>
    <w:rsid w:val="00942BD3"/>
    <w:rsid w:val="00943010"/>
    <w:rsid w:val="00943741"/>
    <w:rsid w:val="0094413E"/>
    <w:rsid w:val="0094439E"/>
    <w:rsid w:val="00945E0F"/>
    <w:rsid w:val="00946B5E"/>
    <w:rsid w:val="00946F06"/>
    <w:rsid w:val="0095033F"/>
    <w:rsid w:val="0095103D"/>
    <w:rsid w:val="00951A7A"/>
    <w:rsid w:val="00951C7F"/>
    <w:rsid w:val="00951EB1"/>
    <w:rsid w:val="00952D28"/>
    <w:rsid w:val="0095332D"/>
    <w:rsid w:val="00954133"/>
    <w:rsid w:val="0095532E"/>
    <w:rsid w:val="00955665"/>
    <w:rsid w:val="00955F95"/>
    <w:rsid w:val="00956CE8"/>
    <w:rsid w:val="00957369"/>
    <w:rsid w:val="0095794F"/>
    <w:rsid w:val="00957C4A"/>
    <w:rsid w:val="00960533"/>
    <w:rsid w:val="009607FF"/>
    <w:rsid w:val="00961491"/>
    <w:rsid w:val="009614F2"/>
    <w:rsid w:val="00961605"/>
    <w:rsid w:val="00961668"/>
    <w:rsid w:val="00961841"/>
    <w:rsid w:val="00961D68"/>
    <w:rsid w:val="0096220F"/>
    <w:rsid w:val="00962AA1"/>
    <w:rsid w:val="00964781"/>
    <w:rsid w:val="00965F40"/>
    <w:rsid w:val="009661D8"/>
    <w:rsid w:val="009661FE"/>
    <w:rsid w:val="00966E54"/>
    <w:rsid w:val="009678D1"/>
    <w:rsid w:val="009702FE"/>
    <w:rsid w:val="00972B7E"/>
    <w:rsid w:val="0097367C"/>
    <w:rsid w:val="009739A0"/>
    <w:rsid w:val="00973BC3"/>
    <w:rsid w:val="00973DDC"/>
    <w:rsid w:val="00973F32"/>
    <w:rsid w:val="009742D5"/>
    <w:rsid w:val="00974537"/>
    <w:rsid w:val="009751AC"/>
    <w:rsid w:val="00976186"/>
    <w:rsid w:val="00976450"/>
    <w:rsid w:val="009768EC"/>
    <w:rsid w:val="00980A10"/>
    <w:rsid w:val="00980FC3"/>
    <w:rsid w:val="009815BE"/>
    <w:rsid w:val="0098265A"/>
    <w:rsid w:val="00982921"/>
    <w:rsid w:val="00982AC8"/>
    <w:rsid w:val="00982E54"/>
    <w:rsid w:val="00983465"/>
    <w:rsid w:val="00985F04"/>
    <w:rsid w:val="00986B4C"/>
    <w:rsid w:val="00986F45"/>
    <w:rsid w:val="0098744E"/>
    <w:rsid w:val="00987DA2"/>
    <w:rsid w:val="00990013"/>
    <w:rsid w:val="00994B2A"/>
    <w:rsid w:val="009959AB"/>
    <w:rsid w:val="00995B85"/>
    <w:rsid w:val="009960C7"/>
    <w:rsid w:val="009963CF"/>
    <w:rsid w:val="00996444"/>
    <w:rsid w:val="00996D8A"/>
    <w:rsid w:val="00996F98"/>
    <w:rsid w:val="009970E6"/>
    <w:rsid w:val="009A29EA"/>
    <w:rsid w:val="009A2A51"/>
    <w:rsid w:val="009A2A88"/>
    <w:rsid w:val="009A2B31"/>
    <w:rsid w:val="009A2D0E"/>
    <w:rsid w:val="009A3774"/>
    <w:rsid w:val="009A3DB8"/>
    <w:rsid w:val="009A551A"/>
    <w:rsid w:val="009A5C53"/>
    <w:rsid w:val="009A5FE9"/>
    <w:rsid w:val="009A6F12"/>
    <w:rsid w:val="009A70A3"/>
    <w:rsid w:val="009B0030"/>
    <w:rsid w:val="009B1511"/>
    <w:rsid w:val="009B1D98"/>
    <w:rsid w:val="009B1E51"/>
    <w:rsid w:val="009B2516"/>
    <w:rsid w:val="009B25E4"/>
    <w:rsid w:val="009B2AC6"/>
    <w:rsid w:val="009B2E42"/>
    <w:rsid w:val="009B356A"/>
    <w:rsid w:val="009B3A92"/>
    <w:rsid w:val="009B3F0D"/>
    <w:rsid w:val="009B6D03"/>
    <w:rsid w:val="009B771E"/>
    <w:rsid w:val="009B7B46"/>
    <w:rsid w:val="009C03B8"/>
    <w:rsid w:val="009C0EFC"/>
    <w:rsid w:val="009C0FB1"/>
    <w:rsid w:val="009C1E48"/>
    <w:rsid w:val="009C2123"/>
    <w:rsid w:val="009C21C2"/>
    <w:rsid w:val="009C21E8"/>
    <w:rsid w:val="009C26EF"/>
    <w:rsid w:val="009C3ECC"/>
    <w:rsid w:val="009C4785"/>
    <w:rsid w:val="009C5111"/>
    <w:rsid w:val="009C5649"/>
    <w:rsid w:val="009C6A83"/>
    <w:rsid w:val="009C6D83"/>
    <w:rsid w:val="009C7CC9"/>
    <w:rsid w:val="009C7EE6"/>
    <w:rsid w:val="009C7F1C"/>
    <w:rsid w:val="009D0BCC"/>
    <w:rsid w:val="009D15C8"/>
    <w:rsid w:val="009D2072"/>
    <w:rsid w:val="009D223D"/>
    <w:rsid w:val="009D2F0D"/>
    <w:rsid w:val="009D3786"/>
    <w:rsid w:val="009D578C"/>
    <w:rsid w:val="009D6D98"/>
    <w:rsid w:val="009D6E14"/>
    <w:rsid w:val="009D73EE"/>
    <w:rsid w:val="009D75D0"/>
    <w:rsid w:val="009D7649"/>
    <w:rsid w:val="009E0656"/>
    <w:rsid w:val="009E0849"/>
    <w:rsid w:val="009E1E52"/>
    <w:rsid w:val="009E2CF1"/>
    <w:rsid w:val="009E3180"/>
    <w:rsid w:val="009E3753"/>
    <w:rsid w:val="009E5389"/>
    <w:rsid w:val="009E6BAA"/>
    <w:rsid w:val="009E6E9A"/>
    <w:rsid w:val="009F1436"/>
    <w:rsid w:val="009F3441"/>
    <w:rsid w:val="009F3478"/>
    <w:rsid w:val="009F4688"/>
    <w:rsid w:val="009F53D3"/>
    <w:rsid w:val="009F74E5"/>
    <w:rsid w:val="009F7589"/>
    <w:rsid w:val="009F764D"/>
    <w:rsid w:val="00A00A38"/>
    <w:rsid w:val="00A01EF7"/>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3CF7"/>
    <w:rsid w:val="00A15121"/>
    <w:rsid w:val="00A17614"/>
    <w:rsid w:val="00A20142"/>
    <w:rsid w:val="00A20388"/>
    <w:rsid w:val="00A2084A"/>
    <w:rsid w:val="00A21ACB"/>
    <w:rsid w:val="00A223DC"/>
    <w:rsid w:val="00A230AA"/>
    <w:rsid w:val="00A251AC"/>
    <w:rsid w:val="00A254DF"/>
    <w:rsid w:val="00A25F47"/>
    <w:rsid w:val="00A26841"/>
    <w:rsid w:val="00A26B7D"/>
    <w:rsid w:val="00A2738D"/>
    <w:rsid w:val="00A303B0"/>
    <w:rsid w:val="00A3042D"/>
    <w:rsid w:val="00A32DD9"/>
    <w:rsid w:val="00A336AF"/>
    <w:rsid w:val="00A33D33"/>
    <w:rsid w:val="00A36847"/>
    <w:rsid w:val="00A41E55"/>
    <w:rsid w:val="00A43029"/>
    <w:rsid w:val="00A437F1"/>
    <w:rsid w:val="00A43D71"/>
    <w:rsid w:val="00A43EFE"/>
    <w:rsid w:val="00A44663"/>
    <w:rsid w:val="00A44BCD"/>
    <w:rsid w:val="00A4591B"/>
    <w:rsid w:val="00A459B6"/>
    <w:rsid w:val="00A45BFC"/>
    <w:rsid w:val="00A464F7"/>
    <w:rsid w:val="00A506D3"/>
    <w:rsid w:val="00A50AFC"/>
    <w:rsid w:val="00A52828"/>
    <w:rsid w:val="00A536D7"/>
    <w:rsid w:val="00A53D41"/>
    <w:rsid w:val="00A545C1"/>
    <w:rsid w:val="00A54972"/>
    <w:rsid w:val="00A54C10"/>
    <w:rsid w:val="00A54F12"/>
    <w:rsid w:val="00A54FC4"/>
    <w:rsid w:val="00A5664E"/>
    <w:rsid w:val="00A57B39"/>
    <w:rsid w:val="00A603C6"/>
    <w:rsid w:val="00A607C3"/>
    <w:rsid w:val="00A609CC"/>
    <w:rsid w:val="00A63916"/>
    <w:rsid w:val="00A63CA5"/>
    <w:rsid w:val="00A65160"/>
    <w:rsid w:val="00A653F9"/>
    <w:rsid w:val="00A65626"/>
    <w:rsid w:val="00A6577F"/>
    <w:rsid w:val="00A65B34"/>
    <w:rsid w:val="00A65C2E"/>
    <w:rsid w:val="00A66006"/>
    <w:rsid w:val="00A660C8"/>
    <w:rsid w:val="00A668F1"/>
    <w:rsid w:val="00A675FF"/>
    <w:rsid w:val="00A70575"/>
    <w:rsid w:val="00A714A3"/>
    <w:rsid w:val="00A72502"/>
    <w:rsid w:val="00A72A87"/>
    <w:rsid w:val="00A7321F"/>
    <w:rsid w:val="00A73643"/>
    <w:rsid w:val="00A73AB8"/>
    <w:rsid w:val="00A75679"/>
    <w:rsid w:val="00A7578B"/>
    <w:rsid w:val="00A75B77"/>
    <w:rsid w:val="00A76568"/>
    <w:rsid w:val="00A76690"/>
    <w:rsid w:val="00A76CEE"/>
    <w:rsid w:val="00A77D7D"/>
    <w:rsid w:val="00A805E0"/>
    <w:rsid w:val="00A8090F"/>
    <w:rsid w:val="00A817F2"/>
    <w:rsid w:val="00A81CD5"/>
    <w:rsid w:val="00A82172"/>
    <w:rsid w:val="00A8221C"/>
    <w:rsid w:val="00A82956"/>
    <w:rsid w:val="00A82BF0"/>
    <w:rsid w:val="00A82D47"/>
    <w:rsid w:val="00A831C3"/>
    <w:rsid w:val="00A8358D"/>
    <w:rsid w:val="00A84637"/>
    <w:rsid w:val="00A85304"/>
    <w:rsid w:val="00A85ACE"/>
    <w:rsid w:val="00A85E53"/>
    <w:rsid w:val="00A86BD0"/>
    <w:rsid w:val="00A87849"/>
    <w:rsid w:val="00A878A8"/>
    <w:rsid w:val="00A87D42"/>
    <w:rsid w:val="00A87D82"/>
    <w:rsid w:val="00A90396"/>
    <w:rsid w:val="00A92656"/>
    <w:rsid w:val="00A92721"/>
    <w:rsid w:val="00A933B6"/>
    <w:rsid w:val="00A935E9"/>
    <w:rsid w:val="00A93DCD"/>
    <w:rsid w:val="00A952FE"/>
    <w:rsid w:val="00A96EBF"/>
    <w:rsid w:val="00A97502"/>
    <w:rsid w:val="00AA0258"/>
    <w:rsid w:val="00AA0276"/>
    <w:rsid w:val="00AA0D6D"/>
    <w:rsid w:val="00AA15DC"/>
    <w:rsid w:val="00AA1B6F"/>
    <w:rsid w:val="00AA4206"/>
    <w:rsid w:val="00AA4C6A"/>
    <w:rsid w:val="00AA599D"/>
    <w:rsid w:val="00AA59AA"/>
    <w:rsid w:val="00AA5C81"/>
    <w:rsid w:val="00AA6119"/>
    <w:rsid w:val="00AA7421"/>
    <w:rsid w:val="00AA78C7"/>
    <w:rsid w:val="00AB0D63"/>
    <w:rsid w:val="00AB0EFC"/>
    <w:rsid w:val="00AB18D6"/>
    <w:rsid w:val="00AB356A"/>
    <w:rsid w:val="00AB4864"/>
    <w:rsid w:val="00AB4FC1"/>
    <w:rsid w:val="00AB5184"/>
    <w:rsid w:val="00AB5720"/>
    <w:rsid w:val="00AB5BDD"/>
    <w:rsid w:val="00AB613B"/>
    <w:rsid w:val="00AB7109"/>
    <w:rsid w:val="00AC15B9"/>
    <w:rsid w:val="00AC18B5"/>
    <w:rsid w:val="00AC1D2D"/>
    <w:rsid w:val="00AC1F4B"/>
    <w:rsid w:val="00AC2507"/>
    <w:rsid w:val="00AC28A0"/>
    <w:rsid w:val="00AC3167"/>
    <w:rsid w:val="00AC3AE6"/>
    <w:rsid w:val="00AC42F6"/>
    <w:rsid w:val="00AC4BE6"/>
    <w:rsid w:val="00AC5878"/>
    <w:rsid w:val="00AC6AB4"/>
    <w:rsid w:val="00AC6D75"/>
    <w:rsid w:val="00AD0852"/>
    <w:rsid w:val="00AD08A4"/>
    <w:rsid w:val="00AD11BB"/>
    <w:rsid w:val="00AD18A8"/>
    <w:rsid w:val="00AD26B0"/>
    <w:rsid w:val="00AD3F30"/>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40C0"/>
    <w:rsid w:val="00AE5862"/>
    <w:rsid w:val="00AE586B"/>
    <w:rsid w:val="00AE5891"/>
    <w:rsid w:val="00AE6CE1"/>
    <w:rsid w:val="00AE75D3"/>
    <w:rsid w:val="00AF01BA"/>
    <w:rsid w:val="00AF1E58"/>
    <w:rsid w:val="00AF32CF"/>
    <w:rsid w:val="00AF3303"/>
    <w:rsid w:val="00AF3483"/>
    <w:rsid w:val="00AF36F1"/>
    <w:rsid w:val="00AF48C9"/>
    <w:rsid w:val="00AF5656"/>
    <w:rsid w:val="00AF5DFA"/>
    <w:rsid w:val="00AF5F3C"/>
    <w:rsid w:val="00AF6071"/>
    <w:rsid w:val="00AF61BB"/>
    <w:rsid w:val="00AF7C2B"/>
    <w:rsid w:val="00B01236"/>
    <w:rsid w:val="00B01CBA"/>
    <w:rsid w:val="00B020B6"/>
    <w:rsid w:val="00B03427"/>
    <w:rsid w:val="00B0345D"/>
    <w:rsid w:val="00B036F3"/>
    <w:rsid w:val="00B0372E"/>
    <w:rsid w:val="00B038E4"/>
    <w:rsid w:val="00B0489D"/>
    <w:rsid w:val="00B04BF6"/>
    <w:rsid w:val="00B0549A"/>
    <w:rsid w:val="00B06473"/>
    <w:rsid w:val="00B06742"/>
    <w:rsid w:val="00B0713C"/>
    <w:rsid w:val="00B0766F"/>
    <w:rsid w:val="00B100EF"/>
    <w:rsid w:val="00B105E7"/>
    <w:rsid w:val="00B118BA"/>
    <w:rsid w:val="00B11EF2"/>
    <w:rsid w:val="00B120E6"/>
    <w:rsid w:val="00B121FC"/>
    <w:rsid w:val="00B123FE"/>
    <w:rsid w:val="00B13149"/>
    <w:rsid w:val="00B1319B"/>
    <w:rsid w:val="00B14645"/>
    <w:rsid w:val="00B15C80"/>
    <w:rsid w:val="00B16E97"/>
    <w:rsid w:val="00B16ED6"/>
    <w:rsid w:val="00B171A0"/>
    <w:rsid w:val="00B174C2"/>
    <w:rsid w:val="00B17517"/>
    <w:rsid w:val="00B20169"/>
    <w:rsid w:val="00B20652"/>
    <w:rsid w:val="00B20AE6"/>
    <w:rsid w:val="00B20C4D"/>
    <w:rsid w:val="00B21626"/>
    <w:rsid w:val="00B22155"/>
    <w:rsid w:val="00B22B39"/>
    <w:rsid w:val="00B2334C"/>
    <w:rsid w:val="00B23827"/>
    <w:rsid w:val="00B23EA5"/>
    <w:rsid w:val="00B25374"/>
    <w:rsid w:val="00B25775"/>
    <w:rsid w:val="00B278B8"/>
    <w:rsid w:val="00B316F5"/>
    <w:rsid w:val="00B33A24"/>
    <w:rsid w:val="00B341EC"/>
    <w:rsid w:val="00B34859"/>
    <w:rsid w:val="00B34A77"/>
    <w:rsid w:val="00B3559B"/>
    <w:rsid w:val="00B35E47"/>
    <w:rsid w:val="00B3611D"/>
    <w:rsid w:val="00B3676E"/>
    <w:rsid w:val="00B3740C"/>
    <w:rsid w:val="00B416FA"/>
    <w:rsid w:val="00B41776"/>
    <w:rsid w:val="00B41E63"/>
    <w:rsid w:val="00B41F4C"/>
    <w:rsid w:val="00B420BA"/>
    <w:rsid w:val="00B44EC0"/>
    <w:rsid w:val="00B45461"/>
    <w:rsid w:val="00B46066"/>
    <w:rsid w:val="00B467E3"/>
    <w:rsid w:val="00B475A8"/>
    <w:rsid w:val="00B479D9"/>
    <w:rsid w:val="00B51372"/>
    <w:rsid w:val="00B5363C"/>
    <w:rsid w:val="00B53A6C"/>
    <w:rsid w:val="00B53E49"/>
    <w:rsid w:val="00B54BF6"/>
    <w:rsid w:val="00B56C9F"/>
    <w:rsid w:val="00B5716F"/>
    <w:rsid w:val="00B5757A"/>
    <w:rsid w:val="00B5774A"/>
    <w:rsid w:val="00B6115C"/>
    <w:rsid w:val="00B6143B"/>
    <w:rsid w:val="00B6205F"/>
    <w:rsid w:val="00B623C1"/>
    <w:rsid w:val="00B64481"/>
    <w:rsid w:val="00B65889"/>
    <w:rsid w:val="00B65DE8"/>
    <w:rsid w:val="00B66371"/>
    <w:rsid w:val="00B667B9"/>
    <w:rsid w:val="00B66DE5"/>
    <w:rsid w:val="00B70D76"/>
    <w:rsid w:val="00B70FDF"/>
    <w:rsid w:val="00B718E8"/>
    <w:rsid w:val="00B7208A"/>
    <w:rsid w:val="00B73184"/>
    <w:rsid w:val="00B73A4A"/>
    <w:rsid w:val="00B741D6"/>
    <w:rsid w:val="00B744F3"/>
    <w:rsid w:val="00B74557"/>
    <w:rsid w:val="00B751DD"/>
    <w:rsid w:val="00B75978"/>
    <w:rsid w:val="00B75C7F"/>
    <w:rsid w:val="00B75DB9"/>
    <w:rsid w:val="00B75ED1"/>
    <w:rsid w:val="00B76431"/>
    <w:rsid w:val="00B766E1"/>
    <w:rsid w:val="00B768B6"/>
    <w:rsid w:val="00B768E0"/>
    <w:rsid w:val="00B76CFB"/>
    <w:rsid w:val="00B77630"/>
    <w:rsid w:val="00B7794E"/>
    <w:rsid w:val="00B806E1"/>
    <w:rsid w:val="00B80889"/>
    <w:rsid w:val="00B817D9"/>
    <w:rsid w:val="00B8228C"/>
    <w:rsid w:val="00B8251B"/>
    <w:rsid w:val="00B8280E"/>
    <w:rsid w:val="00B82F3F"/>
    <w:rsid w:val="00B83388"/>
    <w:rsid w:val="00B83A2B"/>
    <w:rsid w:val="00B84FB1"/>
    <w:rsid w:val="00B85048"/>
    <w:rsid w:val="00B85958"/>
    <w:rsid w:val="00B85D36"/>
    <w:rsid w:val="00B85F2F"/>
    <w:rsid w:val="00B85FEE"/>
    <w:rsid w:val="00B86B4E"/>
    <w:rsid w:val="00B87C76"/>
    <w:rsid w:val="00B87DD8"/>
    <w:rsid w:val="00B90F1F"/>
    <w:rsid w:val="00B91462"/>
    <w:rsid w:val="00B91D57"/>
    <w:rsid w:val="00B93231"/>
    <w:rsid w:val="00B93251"/>
    <w:rsid w:val="00B93755"/>
    <w:rsid w:val="00B94773"/>
    <w:rsid w:val="00B961B2"/>
    <w:rsid w:val="00B96AF9"/>
    <w:rsid w:val="00B96CC8"/>
    <w:rsid w:val="00B96F70"/>
    <w:rsid w:val="00B970E0"/>
    <w:rsid w:val="00B97A16"/>
    <w:rsid w:val="00BA03B8"/>
    <w:rsid w:val="00BA0623"/>
    <w:rsid w:val="00BA2977"/>
    <w:rsid w:val="00BA2BC0"/>
    <w:rsid w:val="00BA7025"/>
    <w:rsid w:val="00BA739E"/>
    <w:rsid w:val="00BB01DD"/>
    <w:rsid w:val="00BB1528"/>
    <w:rsid w:val="00BB1AF7"/>
    <w:rsid w:val="00BB2672"/>
    <w:rsid w:val="00BB3AEF"/>
    <w:rsid w:val="00BB46B7"/>
    <w:rsid w:val="00BB5018"/>
    <w:rsid w:val="00BB6A94"/>
    <w:rsid w:val="00BB70B6"/>
    <w:rsid w:val="00BB7BA1"/>
    <w:rsid w:val="00BC1C29"/>
    <w:rsid w:val="00BC2804"/>
    <w:rsid w:val="00BC29A0"/>
    <w:rsid w:val="00BC2E14"/>
    <w:rsid w:val="00BC3E76"/>
    <w:rsid w:val="00BC4363"/>
    <w:rsid w:val="00BC44DD"/>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E5A"/>
    <w:rsid w:val="00BD2F6D"/>
    <w:rsid w:val="00BD3EBF"/>
    <w:rsid w:val="00BD4C2D"/>
    <w:rsid w:val="00BD5009"/>
    <w:rsid w:val="00BD5594"/>
    <w:rsid w:val="00BD5926"/>
    <w:rsid w:val="00BD7E60"/>
    <w:rsid w:val="00BD7E76"/>
    <w:rsid w:val="00BE0462"/>
    <w:rsid w:val="00BE069B"/>
    <w:rsid w:val="00BE07D4"/>
    <w:rsid w:val="00BE0DA8"/>
    <w:rsid w:val="00BE0F29"/>
    <w:rsid w:val="00BE115D"/>
    <w:rsid w:val="00BE2F72"/>
    <w:rsid w:val="00BE324E"/>
    <w:rsid w:val="00BE393E"/>
    <w:rsid w:val="00BE3958"/>
    <w:rsid w:val="00BE3AF3"/>
    <w:rsid w:val="00BE4382"/>
    <w:rsid w:val="00BE4481"/>
    <w:rsid w:val="00BE4F96"/>
    <w:rsid w:val="00BE528A"/>
    <w:rsid w:val="00BE62B1"/>
    <w:rsid w:val="00BE6380"/>
    <w:rsid w:val="00BE68E2"/>
    <w:rsid w:val="00BE71D9"/>
    <w:rsid w:val="00BE74FE"/>
    <w:rsid w:val="00BE7692"/>
    <w:rsid w:val="00BF0622"/>
    <w:rsid w:val="00BF1CB0"/>
    <w:rsid w:val="00BF28E8"/>
    <w:rsid w:val="00BF3C69"/>
    <w:rsid w:val="00BF42D7"/>
    <w:rsid w:val="00BF448F"/>
    <w:rsid w:val="00BF482C"/>
    <w:rsid w:val="00BF4894"/>
    <w:rsid w:val="00BF5BEA"/>
    <w:rsid w:val="00BF5C75"/>
    <w:rsid w:val="00BF6353"/>
    <w:rsid w:val="00BF6CE0"/>
    <w:rsid w:val="00BF77A8"/>
    <w:rsid w:val="00C00708"/>
    <w:rsid w:val="00C0076C"/>
    <w:rsid w:val="00C00BE2"/>
    <w:rsid w:val="00C0323C"/>
    <w:rsid w:val="00C03954"/>
    <w:rsid w:val="00C03AE7"/>
    <w:rsid w:val="00C03CAD"/>
    <w:rsid w:val="00C0429B"/>
    <w:rsid w:val="00C04EEA"/>
    <w:rsid w:val="00C04F96"/>
    <w:rsid w:val="00C04FEA"/>
    <w:rsid w:val="00C06944"/>
    <w:rsid w:val="00C07E1E"/>
    <w:rsid w:val="00C07F1A"/>
    <w:rsid w:val="00C10309"/>
    <w:rsid w:val="00C10C5B"/>
    <w:rsid w:val="00C11B4F"/>
    <w:rsid w:val="00C12A9B"/>
    <w:rsid w:val="00C12F08"/>
    <w:rsid w:val="00C14518"/>
    <w:rsid w:val="00C149F4"/>
    <w:rsid w:val="00C151CA"/>
    <w:rsid w:val="00C15D28"/>
    <w:rsid w:val="00C15E7A"/>
    <w:rsid w:val="00C1721B"/>
    <w:rsid w:val="00C1772C"/>
    <w:rsid w:val="00C1794F"/>
    <w:rsid w:val="00C20935"/>
    <w:rsid w:val="00C21138"/>
    <w:rsid w:val="00C211B4"/>
    <w:rsid w:val="00C2179B"/>
    <w:rsid w:val="00C2259C"/>
    <w:rsid w:val="00C229DE"/>
    <w:rsid w:val="00C23981"/>
    <w:rsid w:val="00C23D28"/>
    <w:rsid w:val="00C2482F"/>
    <w:rsid w:val="00C25B30"/>
    <w:rsid w:val="00C262FD"/>
    <w:rsid w:val="00C266EC"/>
    <w:rsid w:val="00C26A02"/>
    <w:rsid w:val="00C27802"/>
    <w:rsid w:val="00C30910"/>
    <w:rsid w:val="00C30983"/>
    <w:rsid w:val="00C30CE1"/>
    <w:rsid w:val="00C31233"/>
    <w:rsid w:val="00C312E7"/>
    <w:rsid w:val="00C31AF6"/>
    <w:rsid w:val="00C324F9"/>
    <w:rsid w:val="00C34050"/>
    <w:rsid w:val="00C341A5"/>
    <w:rsid w:val="00C346F0"/>
    <w:rsid w:val="00C349F7"/>
    <w:rsid w:val="00C354FA"/>
    <w:rsid w:val="00C35C41"/>
    <w:rsid w:val="00C35CC9"/>
    <w:rsid w:val="00C36CCF"/>
    <w:rsid w:val="00C36F95"/>
    <w:rsid w:val="00C41431"/>
    <w:rsid w:val="00C41D32"/>
    <w:rsid w:val="00C41E83"/>
    <w:rsid w:val="00C41E9B"/>
    <w:rsid w:val="00C422AB"/>
    <w:rsid w:val="00C423E7"/>
    <w:rsid w:val="00C435A5"/>
    <w:rsid w:val="00C43F09"/>
    <w:rsid w:val="00C4414B"/>
    <w:rsid w:val="00C44433"/>
    <w:rsid w:val="00C451DC"/>
    <w:rsid w:val="00C479AB"/>
    <w:rsid w:val="00C47AD2"/>
    <w:rsid w:val="00C505B1"/>
    <w:rsid w:val="00C518AE"/>
    <w:rsid w:val="00C51D18"/>
    <w:rsid w:val="00C52052"/>
    <w:rsid w:val="00C525EE"/>
    <w:rsid w:val="00C52854"/>
    <w:rsid w:val="00C52965"/>
    <w:rsid w:val="00C52A87"/>
    <w:rsid w:val="00C52C34"/>
    <w:rsid w:val="00C532AF"/>
    <w:rsid w:val="00C5376F"/>
    <w:rsid w:val="00C54D86"/>
    <w:rsid w:val="00C5530F"/>
    <w:rsid w:val="00C56B80"/>
    <w:rsid w:val="00C57256"/>
    <w:rsid w:val="00C60F47"/>
    <w:rsid w:val="00C61124"/>
    <w:rsid w:val="00C61181"/>
    <w:rsid w:val="00C62040"/>
    <w:rsid w:val="00C6217C"/>
    <w:rsid w:val="00C63690"/>
    <w:rsid w:val="00C6453E"/>
    <w:rsid w:val="00C6503C"/>
    <w:rsid w:val="00C65C19"/>
    <w:rsid w:val="00C65C22"/>
    <w:rsid w:val="00C65C8A"/>
    <w:rsid w:val="00C66677"/>
    <w:rsid w:val="00C66AFF"/>
    <w:rsid w:val="00C679AA"/>
    <w:rsid w:val="00C7146E"/>
    <w:rsid w:val="00C7157A"/>
    <w:rsid w:val="00C72D72"/>
    <w:rsid w:val="00C731B9"/>
    <w:rsid w:val="00C7386B"/>
    <w:rsid w:val="00C73FEB"/>
    <w:rsid w:val="00C748EA"/>
    <w:rsid w:val="00C74D6E"/>
    <w:rsid w:val="00C770CB"/>
    <w:rsid w:val="00C7790B"/>
    <w:rsid w:val="00C77E25"/>
    <w:rsid w:val="00C802B2"/>
    <w:rsid w:val="00C824AA"/>
    <w:rsid w:val="00C82995"/>
    <w:rsid w:val="00C83234"/>
    <w:rsid w:val="00C833C1"/>
    <w:rsid w:val="00C83F81"/>
    <w:rsid w:val="00C8614D"/>
    <w:rsid w:val="00C86293"/>
    <w:rsid w:val="00C87608"/>
    <w:rsid w:val="00C9049B"/>
    <w:rsid w:val="00C90E00"/>
    <w:rsid w:val="00C91840"/>
    <w:rsid w:val="00C91A64"/>
    <w:rsid w:val="00C91CD5"/>
    <w:rsid w:val="00C92131"/>
    <w:rsid w:val="00C93ED4"/>
    <w:rsid w:val="00C9527F"/>
    <w:rsid w:val="00C95426"/>
    <w:rsid w:val="00C958FD"/>
    <w:rsid w:val="00C96254"/>
    <w:rsid w:val="00C97256"/>
    <w:rsid w:val="00C97377"/>
    <w:rsid w:val="00C976F6"/>
    <w:rsid w:val="00C97A06"/>
    <w:rsid w:val="00CA00AE"/>
    <w:rsid w:val="00CA05F9"/>
    <w:rsid w:val="00CA0AD3"/>
    <w:rsid w:val="00CA0F62"/>
    <w:rsid w:val="00CA10C8"/>
    <w:rsid w:val="00CA1F0D"/>
    <w:rsid w:val="00CA29B0"/>
    <w:rsid w:val="00CA3BC3"/>
    <w:rsid w:val="00CA426C"/>
    <w:rsid w:val="00CA457F"/>
    <w:rsid w:val="00CA4AAD"/>
    <w:rsid w:val="00CA53B9"/>
    <w:rsid w:val="00CA53BA"/>
    <w:rsid w:val="00CA5E39"/>
    <w:rsid w:val="00CA5E72"/>
    <w:rsid w:val="00CA6873"/>
    <w:rsid w:val="00CA6D7F"/>
    <w:rsid w:val="00CA7901"/>
    <w:rsid w:val="00CA7C44"/>
    <w:rsid w:val="00CA7CDF"/>
    <w:rsid w:val="00CB183D"/>
    <w:rsid w:val="00CB1A4B"/>
    <w:rsid w:val="00CB1AAC"/>
    <w:rsid w:val="00CB2032"/>
    <w:rsid w:val="00CB2C13"/>
    <w:rsid w:val="00CB2DE5"/>
    <w:rsid w:val="00CB352B"/>
    <w:rsid w:val="00CB38AA"/>
    <w:rsid w:val="00CB3A53"/>
    <w:rsid w:val="00CB3A97"/>
    <w:rsid w:val="00CB4534"/>
    <w:rsid w:val="00CB4D79"/>
    <w:rsid w:val="00CB6DFA"/>
    <w:rsid w:val="00CB782B"/>
    <w:rsid w:val="00CB7DD5"/>
    <w:rsid w:val="00CC085D"/>
    <w:rsid w:val="00CC18F9"/>
    <w:rsid w:val="00CC1D25"/>
    <w:rsid w:val="00CC1D31"/>
    <w:rsid w:val="00CC2DD4"/>
    <w:rsid w:val="00CC2E24"/>
    <w:rsid w:val="00CC4581"/>
    <w:rsid w:val="00CC49FD"/>
    <w:rsid w:val="00CC58E0"/>
    <w:rsid w:val="00CC5D7B"/>
    <w:rsid w:val="00CC6472"/>
    <w:rsid w:val="00CD05AA"/>
    <w:rsid w:val="00CD0AA0"/>
    <w:rsid w:val="00CD1223"/>
    <w:rsid w:val="00CD3C01"/>
    <w:rsid w:val="00CD427E"/>
    <w:rsid w:val="00CD4697"/>
    <w:rsid w:val="00CD46C8"/>
    <w:rsid w:val="00CD4CF6"/>
    <w:rsid w:val="00CD52C5"/>
    <w:rsid w:val="00CD54BF"/>
    <w:rsid w:val="00CD5BA7"/>
    <w:rsid w:val="00CD631D"/>
    <w:rsid w:val="00CD6633"/>
    <w:rsid w:val="00CD6669"/>
    <w:rsid w:val="00CD67E9"/>
    <w:rsid w:val="00CD6A11"/>
    <w:rsid w:val="00CD7343"/>
    <w:rsid w:val="00CE015D"/>
    <w:rsid w:val="00CE09AF"/>
    <w:rsid w:val="00CE0C31"/>
    <w:rsid w:val="00CE1D35"/>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F1044"/>
    <w:rsid w:val="00CF19A1"/>
    <w:rsid w:val="00CF1B4A"/>
    <w:rsid w:val="00CF21A3"/>
    <w:rsid w:val="00CF3069"/>
    <w:rsid w:val="00CF3997"/>
    <w:rsid w:val="00CF3F59"/>
    <w:rsid w:val="00CF6EDF"/>
    <w:rsid w:val="00CF7044"/>
    <w:rsid w:val="00D01CA6"/>
    <w:rsid w:val="00D0212B"/>
    <w:rsid w:val="00D0233C"/>
    <w:rsid w:val="00D02493"/>
    <w:rsid w:val="00D030CE"/>
    <w:rsid w:val="00D03AEE"/>
    <w:rsid w:val="00D03E0E"/>
    <w:rsid w:val="00D04FF5"/>
    <w:rsid w:val="00D0564D"/>
    <w:rsid w:val="00D0677C"/>
    <w:rsid w:val="00D06B2A"/>
    <w:rsid w:val="00D074B7"/>
    <w:rsid w:val="00D07BDE"/>
    <w:rsid w:val="00D1037A"/>
    <w:rsid w:val="00D109E1"/>
    <w:rsid w:val="00D11388"/>
    <w:rsid w:val="00D11413"/>
    <w:rsid w:val="00D128B9"/>
    <w:rsid w:val="00D12A36"/>
    <w:rsid w:val="00D12D2A"/>
    <w:rsid w:val="00D14EAE"/>
    <w:rsid w:val="00D15063"/>
    <w:rsid w:val="00D15146"/>
    <w:rsid w:val="00D154E9"/>
    <w:rsid w:val="00D155D9"/>
    <w:rsid w:val="00D15E52"/>
    <w:rsid w:val="00D16BC9"/>
    <w:rsid w:val="00D16CA5"/>
    <w:rsid w:val="00D1797C"/>
    <w:rsid w:val="00D17C95"/>
    <w:rsid w:val="00D20069"/>
    <w:rsid w:val="00D20230"/>
    <w:rsid w:val="00D20BF9"/>
    <w:rsid w:val="00D20CA2"/>
    <w:rsid w:val="00D213B9"/>
    <w:rsid w:val="00D218D2"/>
    <w:rsid w:val="00D22DE5"/>
    <w:rsid w:val="00D23105"/>
    <w:rsid w:val="00D23997"/>
    <w:rsid w:val="00D242B5"/>
    <w:rsid w:val="00D244A1"/>
    <w:rsid w:val="00D24612"/>
    <w:rsid w:val="00D2583A"/>
    <w:rsid w:val="00D25B63"/>
    <w:rsid w:val="00D25D88"/>
    <w:rsid w:val="00D26615"/>
    <w:rsid w:val="00D269EE"/>
    <w:rsid w:val="00D26CFF"/>
    <w:rsid w:val="00D3012F"/>
    <w:rsid w:val="00D31571"/>
    <w:rsid w:val="00D317FD"/>
    <w:rsid w:val="00D32592"/>
    <w:rsid w:val="00D33665"/>
    <w:rsid w:val="00D338C1"/>
    <w:rsid w:val="00D339D8"/>
    <w:rsid w:val="00D34525"/>
    <w:rsid w:val="00D356D4"/>
    <w:rsid w:val="00D35FA9"/>
    <w:rsid w:val="00D41400"/>
    <w:rsid w:val="00D4266B"/>
    <w:rsid w:val="00D4330E"/>
    <w:rsid w:val="00D44452"/>
    <w:rsid w:val="00D44F4C"/>
    <w:rsid w:val="00D45726"/>
    <w:rsid w:val="00D467B9"/>
    <w:rsid w:val="00D47834"/>
    <w:rsid w:val="00D47994"/>
    <w:rsid w:val="00D50C2E"/>
    <w:rsid w:val="00D51B57"/>
    <w:rsid w:val="00D52D93"/>
    <w:rsid w:val="00D53E71"/>
    <w:rsid w:val="00D55228"/>
    <w:rsid w:val="00D55A68"/>
    <w:rsid w:val="00D56474"/>
    <w:rsid w:val="00D56579"/>
    <w:rsid w:val="00D569A4"/>
    <w:rsid w:val="00D60451"/>
    <w:rsid w:val="00D60BD8"/>
    <w:rsid w:val="00D61391"/>
    <w:rsid w:val="00D613B2"/>
    <w:rsid w:val="00D614CC"/>
    <w:rsid w:val="00D628B7"/>
    <w:rsid w:val="00D630E9"/>
    <w:rsid w:val="00D63468"/>
    <w:rsid w:val="00D6355B"/>
    <w:rsid w:val="00D63806"/>
    <w:rsid w:val="00D647C7"/>
    <w:rsid w:val="00D652E6"/>
    <w:rsid w:val="00D6530E"/>
    <w:rsid w:val="00D65829"/>
    <w:rsid w:val="00D66081"/>
    <w:rsid w:val="00D669D9"/>
    <w:rsid w:val="00D67074"/>
    <w:rsid w:val="00D67384"/>
    <w:rsid w:val="00D673B5"/>
    <w:rsid w:val="00D67E90"/>
    <w:rsid w:val="00D71411"/>
    <w:rsid w:val="00D71B53"/>
    <w:rsid w:val="00D724D9"/>
    <w:rsid w:val="00D733DD"/>
    <w:rsid w:val="00D734C8"/>
    <w:rsid w:val="00D73564"/>
    <w:rsid w:val="00D73592"/>
    <w:rsid w:val="00D73B99"/>
    <w:rsid w:val="00D73E5F"/>
    <w:rsid w:val="00D74027"/>
    <w:rsid w:val="00D746D0"/>
    <w:rsid w:val="00D748B5"/>
    <w:rsid w:val="00D752BE"/>
    <w:rsid w:val="00D75575"/>
    <w:rsid w:val="00D760B7"/>
    <w:rsid w:val="00D7650F"/>
    <w:rsid w:val="00D76677"/>
    <w:rsid w:val="00D766B3"/>
    <w:rsid w:val="00D76851"/>
    <w:rsid w:val="00D775AF"/>
    <w:rsid w:val="00D775C1"/>
    <w:rsid w:val="00D809B6"/>
    <w:rsid w:val="00D81187"/>
    <w:rsid w:val="00D813DF"/>
    <w:rsid w:val="00D8163C"/>
    <w:rsid w:val="00D817D3"/>
    <w:rsid w:val="00D823D9"/>
    <w:rsid w:val="00D831C4"/>
    <w:rsid w:val="00D83CE3"/>
    <w:rsid w:val="00D847CF"/>
    <w:rsid w:val="00D87B71"/>
    <w:rsid w:val="00D87CFB"/>
    <w:rsid w:val="00D91E8E"/>
    <w:rsid w:val="00D9366C"/>
    <w:rsid w:val="00D93B45"/>
    <w:rsid w:val="00D93DF1"/>
    <w:rsid w:val="00D93F31"/>
    <w:rsid w:val="00D94268"/>
    <w:rsid w:val="00D944DD"/>
    <w:rsid w:val="00D9465D"/>
    <w:rsid w:val="00D94A31"/>
    <w:rsid w:val="00D971CE"/>
    <w:rsid w:val="00D974D0"/>
    <w:rsid w:val="00D97715"/>
    <w:rsid w:val="00DA0CF6"/>
    <w:rsid w:val="00DA12F2"/>
    <w:rsid w:val="00DA2AEA"/>
    <w:rsid w:val="00DA2CF7"/>
    <w:rsid w:val="00DA3AA7"/>
    <w:rsid w:val="00DA43D5"/>
    <w:rsid w:val="00DA453A"/>
    <w:rsid w:val="00DA4E2E"/>
    <w:rsid w:val="00DA5D19"/>
    <w:rsid w:val="00DA5E99"/>
    <w:rsid w:val="00DA6823"/>
    <w:rsid w:val="00DA68B4"/>
    <w:rsid w:val="00DA6D6B"/>
    <w:rsid w:val="00DA70D2"/>
    <w:rsid w:val="00DA7496"/>
    <w:rsid w:val="00DA77D8"/>
    <w:rsid w:val="00DA7DA0"/>
    <w:rsid w:val="00DA7F4B"/>
    <w:rsid w:val="00DB0462"/>
    <w:rsid w:val="00DB071C"/>
    <w:rsid w:val="00DB2569"/>
    <w:rsid w:val="00DB355A"/>
    <w:rsid w:val="00DB3622"/>
    <w:rsid w:val="00DB372D"/>
    <w:rsid w:val="00DB3E12"/>
    <w:rsid w:val="00DB46DD"/>
    <w:rsid w:val="00DB4DB4"/>
    <w:rsid w:val="00DB5027"/>
    <w:rsid w:val="00DB57AB"/>
    <w:rsid w:val="00DB6121"/>
    <w:rsid w:val="00DB6F03"/>
    <w:rsid w:val="00DB6F5D"/>
    <w:rsid w:val="00DB7A42"/>
    <w:rsid w:val="00DC0076"/>
    <w:rsid w:val="00DC0208"/>
    <w:rsid w:val="00DC054C"/>
    <w:rsid w:val="00DC08B4"/>
    <w:rsid w:val="00DC1E73"/>
    <w:rsid w:val="00DC22AA"/>
    <w:rsid w:val="00DC2377"/>
    <w:rsid w:val="00DC25FF"/>
    <w:rsid w:val="00DC2622"/>
    <w:rsid w:val="00DC3A23"/>
    <w:rsid w:val="00DC4AD2"/>
    <w:rsid w:val="00DC4EE7"/>
    <w:rsid w:val="00DC50E2"/>
    <w:rsid w:val="00DC57B8"/>
    <w:rsid w:val="00DC62CD"/>
    <w:rsid w:val="00DC6506"/>
    <w:rsid w:val="00DC791A"/>
    <w:rsid w:val="00DC7EC1"/>
    <w:rsid w:val="00DD0DB5"/>
    <w:rsid w:val="00DD15D1"/>
    <w:rsid w:val="00DD1773"/>
    <w:rsid w:val="00DD1D63"/>
    <w:rsid w:val="00DD1F37"/>
    <w:rsid w:val="00DD249C"/>
    <w:rsid w:val="00DD2527"/>
    <w:rsid w:val="00DD25F9"/>
    <w:rsid w:val="00DD2CD4"/>
    <w:rsid w:val="00DD331F"/>
    <w:rsid w:val="00DD3788"/>
    <w:rsid w:val="00DD46FC"/>
    <w:rsid w:val="00DD53A2"/>
    <w:rsid w:val="00DD5FCA"/>
    <w:rsid w:val="00DD681D"/>
    <w:rsid w:val="00DD6FD4"/>
    <w:rsid w:val="00DD742F"/>
    <w:rsid w:val="00DD78AA"/>
    <w:rsid w:val="00DE054F"/>
    <w:rsid w:val="00DE0D47"/>
    <w:rsid w:val="00DE1542"/>
    <w:rsid w:val="00DE312C"/>
    <w:rsid w:val="00DE39CE"/>
    <w:rsid w:val="00DE4516"/>
    <w:rsid w:val="00DE5A55"/>
    <w:rsid w:val="00DE6A11"/>
    <w:rsid w:val="00DE6DA5"/>
    <w:rsid w:val="00DE735E"/>
    <w:rsid w:val="00DE7761"/>
    <w:rsid w:val="00DE7AB7"/>
    <w:rsid w:val="00DF0820"/>
    <w:rsid w:val="00DF1277"/>
    <w:rsid w:val="00DF2051"/>
    <w:rsid w:val="00DF29DD"/>
    <w:rsid w:val="00DF2D2A"/>
    <w:rsid w:val="00DF3723"/>
    <w:rsid w:val="00DF42D3"/>
    <w:rsid w:val="00DF461C"/>
    <w:rsid w:val="00DF4ACE"/>
    <w:rsid w:val="00DF514A"/>
    <w:rsid w:val="00DF566B"/>
    <w:rsid w:val="00DF621B"/>
    <w:rsid w:val="00DF6635"/>
    <w:rsid w:val="00E0000F"/>
    <w:rsid w:val="00E0107B"/>
    <w:rsid w:val="00E020D9"/>
    <w:rsid w:val="00E028F7"/>
    <w:rsid w:val="00E033EF"/>
    <w:rsid w:val="00E03767"/>
    <w:rsid w:val="00E057E2"/>
    <w:rsid w:val="00E05AE9"/>
    <w:rsid w:val="00E061AC"/>
    <w:rsid w:val="00E07CEC"/>
    <w:rsid w:val="00E07F16"/>
    <w:rsid w:val="00E10DAA"/>
    <w:rsid w:val="00E11719"/>
    <w:rsid w:val="00E11CB7"/>
    <w:rsid w:val="00E133A0"/>
    <w:rsid w:val="00E13DEE"/>
    <w:rsid w:val="00E143C6"/>
    <w:rsid w:val="00E14409"/>
    <w:rsid w:val="00E14AD7"/>
    <w:rsid w:val="00E14DF0"/>
    <w:rsid w:val="00E151D1"/>
    <w:rsid w:val="00E15D83"/>
    <w:rsid w:val="00E1651F"/>
    <w:rsid w:val="00E21F40"/>
    <w:rsid w:val="00E22661"/>
    <w:rsid w:val="00E24864"/>
    <w:rsid w:val="00E250DD"/>
    <w:rsid w:val="00E2591C"/>
    <w:rsid w:val="00E25B66"/>
    <w:rsid w:val="00E2634B"/>
    <w:rsid w:val="00E270A3"/>
    <w:rsid w:val="00E278BC"/>
    <w:rsid w:val="00E27A24"/>
    <w:rsid w:val="00E27CB9"/>
    <w:rsid w:val="00E30CFD"/>
    <w:rsid w:val="00E30F68"/>
    <w:rsid w:val="00E31636"/>
    <w:rsid w:val="00E31CD9"/>
    <w:rsid w:val="00E32392"/>
    <w:rsid w:val="00E324E4"/>
    <w:rsid w:val="00E332B4"/>
    <w:rsid w:val="00E34618"/>
    <w:rsid w:val="00E36F49"/>
    <w:rsid w:val="00E3791F"/>
    <w:rsid w:val="00E37989"/>
    <w:rsid w:val="00E40322"/>
    <w:rsid w:val="00E40AC9"/>
    <w:rsid w:val="00E426CC"/>
    <w:rsid w:val="00E43588"/>
    <w:rsid w:val="00E44E9C"/>
    <w:rsid w:val="00E4524D"/>
    <w:rsid w:val="00E452E9"/>
    <w:rsid w:val="00E465D4"/>
    <w:rsid w:val="00E46B63"/>
    <w:rsid w:val="00E471D1"/>
    <w:rsid w:val="00E4729B"/>
    <w:rsid w:val="00E47726"/>
    <w:rsid w:val="00E5177D"/>
    <w:rsid w:val="00E51BB0"/>
    <w:rsid w:val="00E51EF4"/>
    <w:rsid w:val="00E522C5"/>
    <w:rsid w:val="00E542BC"/>
    <w:rsid w:val="00E5584E"/>
    <w:rsid w:val="00E568CA"/>
    <w:rsid w:val="00E5745E"/>
    <w:rsid w:val="00E57679"/>
    <w:rsid w:val="00E57888"/>
    <w:rsid w:val="00E57D66"/>
    <w:rsid w:val="00E60484"/>
    <w:rsid w:val="00E605B5"/>
    <w:rsid w:val="00E60EEA"/>
    <w:rsid w:val="00E61856"/>
    <w:rsid w:val="00E62CAA"/>
    <w:rsid w:val="00E63194"/>
    <w:rsid w:val="00E63E0A"/>
    <w:rsid w:val="00E6674A"/>
    <w:rsid w:val="00E67762"/>
    <w:rsid w:val="00E678FB"/>
    <w:rsid w:val="00E7124A"/>
    <w:rsid w:val="00E71298"/>
    <w:rsid w:val="00E717DD"/>
    <w:rsid w:val="00E72105"/>
    <w:rsid w:val="00E73D64"/>
    <w:rsid w:val="00E73FD0"/>
    <w:rsid w:val="00E752A1"/>
    <w:rsid w:val="00E76395"/>
    <w:rsid w:val="00E76410"/>
    <w:rsid w:val="00E76F5F"/>
    <w:rsid w:val="00E77DED"/>
    <w:rsid w:val="00E77F7A"/>
    <w:rsid w:val="00E80D12"/>
    <w:rsid w:val="00E80D3F"/>
    <w:rsid w:val="00E81258"/>
    <w:rsid w:val="00E815D8"/>
    <w:rsid w:val="00E81979"/>
    <w:rsid w:val="00E81EE3"/>
    <w:rsid w:val="00E8223F"/>
    <w:rsid w:val="00E82698"/>
    <w:rsid w:val="00E8346E"/>
    <w:rsid w:val="00E83B5C"/>
    <w:rsid w:val="00E84681"/>
    <w:rsid w:val="00E85FD3"/>
    <w:rsid w:val="00E862F2"/>
    <w:rsid w:val="00E862FB"/>
    <w:rsid w:val="00E86C95"/>
    <w:rsid w:val="00E877BB"/>
    <w:rsid w:val="00E87FE2"/>
    <w:rsid w:val="00E907BC"/>
    <w:rsid w:val="00E90CD1"/>
    <w:rsid w:val="00E90E4B"/>
    <w:rsid w:val="00E910ED"/>
    <w:rsid w:val="00E9145A"/>
    <w:rsid w:val="00E9284D"/>
    <w:rsid w:val="00E92F53"/>
    <w:rsid w:val="00E93A27"/>
    <w:rsid w:val="00E944C0"/>
    <w:rsid w:val="00E94F65"/>
    <w:rsid w:val="00E95915"/>
    <w:rsid w:val="00E95A4B"/>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CBF"/>
    <w:rsid w:val="00EA6EFF"/>
    <w:rsid w:val="00EB0AEB"/>
    <w:rsid w:val="00EB1273"/>
    <w:rsid w:val="00EB143C"/>
    <w:rsid w:val="00EB1CAA"/>
    <w:rsid w:val="00EB223D"/>
    <w:rsid w:val="00EB47D5"/>
    <w:rsid w:val="00EB54E9"/>
    <w:rsid w:val="00EB5DFF"/>
    <w:rsid w:val="00EB6C1C"/>
    <w:rsid w:val="00EB6DA6"/>
    <w:rsid w:val="00EB6FDB"/>
    <w:rsid w:val="00EC2273"/>
    <w:rsid w:val="00EC2C80"/>
    <w:rsid w:val="00EC40C9"/>
    <w:rsid w:val="00EC441F"/>
    <w:rsid w:val="00EC4827"/>
    <w:rsid w:val="00EC58B9"/>
    <w:rsid w:val="00EC678C"/>
    <w:rsid w:val="00EC6FFC"/>
    <w:rsid w:val="00EC7071"/>
    <w:rsid w:val="00EC7959"/>
    <w:rsid w:val="00EC7B0C"/>
    <w:rsid w:val="00EC7BAF"/>
    <w:rsid w:val="00EC7DB5"/>
    <w:rsid w:val="00ED0770"/>
    <w:rsid w:val="00ED0BE8"/>
    <w:rsid w:val="00ED2C2B"/>
    <w:rsid w:val="00ED2D21"/>
    <w:rsid w:val="00ED3161"/>
    <w:rsid w:val="00ED3B67"/>
    <w:rsid w:val="00ED43C1"/>
    <w:rsid w:val="00ED540D"/>
    <w:rsid w:val="00ED64C9"/>
    <w:rsid w:val="00ED6E8A"/>
    <w:rsid w:val="00ED78BF"/>
    <w:rsid w:val="00ED7EC4"/>
    <w:rsid w:val="00EE014C"/>
    <w:rsid w:val="00EE3797"/>
    <w:rsid w:val="00EE3B49"/>
    <w:rsid w:val="00EE4095"/>
    <w:rsid w:val="00EE48EF"/>
    <w:rsid w:val="00EE508C"/>
    <w:rsid w:val="00EE58A8"/>
    <w:rsid w:val="00EE5C5A"/>
    <w:rsid w:val="00EE5E14"/>
    <w:rsid w:val="00EE76A7"/>
    <w:rsid w:val="00EF00BF"/>
    <w:rsid w:val="00EF0D0E"/>
    <w:rsid w:val="00EF11EA"/>
    <w:rsid w:val="00EF156E"/>
    <w:rsid w:val="00EF204A"/>
    <w:rsid w:val="00EF446A"/>
    <w:rsid w:val="00EF458F"/>
    <w:rsid w:val="00EF4F7D"/>
    <w:rsid w:val="00EF5268"/>
    <w:rsid w:val="00EF5AA3"/>
    <w:rsid w:val="00EF5CF2"/>
    <w:rsid w:val="00EF65BF"/>
    <w:rsid w:val="00EF6B0A"/>
    <w:rsid w:val="00EF79C7"/>
    <w:rsid w:val="00F00245"/>
    <w:rsid w:val="00F007DC"/>
    <w:rsid w:val="00F00DDE"/>
    <w:rsid w:val="00F013C4"/>
    <w:rsid w:val="00F01501"/>
    <w:rsid w:val="00F01DF5"/>
    <w:rsid w:val="00F03766"/>
    <w:rsid w:val="00F03E44"/>
    <w:rsid w:val="00F054A3"/>
    <w:rsid w:val="00F05604"/>
    <w:rsid w:val="00F069E2"/>
    <w:rsid w:val="00F073E6"/>
    <w:rsid w:val="00F074F3"/>
    <w:rsid w:val="00F07B50"/>
    <w:rsid w:val="00F11347"/>
    <w:rsid w:val="00F116CE"/>
    <w:rsid w:val="00F116F3"/>
    <w:rsid w:val="00F127CC"/>
    <w:rsid w:val="00F137A5"/>
    <w:rsid w:val="00F13E6E"/>
    <w:rsid w:val="00F14615"/>
    <w:rsid w:val="00F14650"/>
    <w:rsid w:val="00F14858"/>
    <w:rsid w:val="00F14C8D"/>
    <w:rsid w:val="00F160AB"/>
    <w:rsid w:val="00F16EF0"/>
    <w:rsid w:val="00F17238"/>
    <w:rsid w:val="00F17B83"/>
    <w:rsid w:val="00F17DAA"/>
    <w:rsid w:val="00F20186"/>
    <w:rsid w:val="00F20273"/>
    <w:rsid w:val="00F20C33"/>
    <w:rsid w:val="00F20C52"/>
    <w:rsid w:val="00F210C3"/>
    <w:rsid w:val="00F217D4"/>
    <w:rsid w:val="00F21AE9"/>
    <w:rsid w:val="00F21B71"/>
    <w:rsid w:val="00F22134"/>
    <w:rsid w:val="00F228DF"/>
    <w:rsid w:val="00F22ABF"/>
    <w:rsid w:val="00F22B3E"/>
    <w:rsid w:val="00F22D9F"/>
    <w:rsid w:val="00F23161"/>
    <w:rsid w:val="00F23B60"/>
    <w:rsid w:val="00F23B69"/>
    <w:rsid w:val="00F2458A"/>
    <w:rsid w:val="00F259BB"/>
    <w:rsid w:val="00F26223"/>
    <w:rsid w:val="00F26B4E"/>
    <w:rsid w:val="00F26DE3"/>
    <w:rsid w:val="00F26F40"/>
    <w:rsid w:val="00F27517"/>
    <w:rsid w:val="00F27BA1"/>
    <w:rsid w:val="00F306FA"/>
    <w:rsid w:val="00F31220"/>
    <w:rsid w:val="00F313C2"/>
    <w:rsid w:val="00F31EF6"/>
    <w:rsid w:val="00F3212C"/>
    <w:rsid w:val="00F32B0B"/>
    <w:rsid w:val="00F33384"/>
    <w:rsid w:val="00F33E03"/>
    <w:rsid w:val="00F341D2"/>
    <w:rsid w:val="00F34454"/>
    <w:rsid w:val="00F34AF8"/>
    <w:rsid w:val="00F35563"/>
    <w:rsid w:val="00F35B99"/>
    <w:rsid w:val="00F35F9E"/>
    <w:rsid w:val="00F367EE"/>
    <w:rsid w:val="00F36990"/>
    <w:rsid w:val="00F36B81"/>
    <w:rsid w:val="00F37304"/>
    <w:rsid w:val="00F37721"/>
    <w:rsid w:val="00F41531"/>
    <w:rsid w:val="00F42D7A"/>
    <w:rsid w:val="00F45203"/>
    <w:rsid w:val="00F4569A"/>
    <w:rsid w:val="00F45DB1"/>
    <w:rsid w:val="00F46E31"/>
    <w:rsid w:val="00F473CD"/>
    <w:rsid w:val="00F50066"/>
    <w:rsid w:val="00F50D6D"/>
    <w:rsid w:val="00F50E73"/>
    <w:rsid w:val="00F51822"/>
    <w:rsid w:val="00F5190C"/>
    <w:rsid w:val="00F51A9B"/>
    <w:rsid w:val="00F51B6F"/>
    <w:rsid w:val="00F51CD5"/>
    <w:rsid w:val="00F52481"/>
    <w:rsid w:val="00F52DDB"/>
    <w:rsid w:val="00F53C0F"/>
    <w:rsid w:val="00F53F9A"/>
    <w:rsid w:val="00F55803"/>
    <w:rsid w:val="00F55BEC"/>
    <w:rsid w:val="00F55F31"/>
    <w:rsid w:val="00F567E9"/>
    <w:rsid w:val="00F6004E"/>
    <w:rsid w:val="00F6086E"/>
    <w:rsid w:val="00F60888"/>
    <w:rsid w:val="00F6141C"/>
    <w:rsid w:val="00F62486"/>
    <w:rsid w:val="00F624F2"/>
    <w:rsid w:val="00F63AA6"/>
    <w:rsid w:val="00F643CC"/>
    <w:rsid w:val="00F64778"/>
    <w:rsid w:val="00F64E97"/>
    <w:rsid w:val="00F655FC"/>
    <w:rsid w:val="00F66045"/>
    <w:rsid w:val="00F66CD2"/>
    <w:rsid w:val="00F66E4D"/>
    <w:rsid w:val="00F701F3"/>
    <w:rsid w:val="00F7051C"/>
    <w:rsid w:val="00F70C9C"/>
    <w:rsid w:val="00F70D42"/>
    <w:rsid w:val="00F70F2A"/>
    <w:rsid w:val="00F73392"/>
    <w:rsid w:val="00F73A47"/>
    <w:rsid w:val="00F740BF"/>
    <w:rsid w:val="00F745B5"/>
    <w:rsid w:val="00F755A1"/>
    <w:rsid w:val="00F75924"/>
    <w:rsid w:val="00F7628F"/>
    <w:rsid w:val="00F77892"/>
    <w:rsid w:val="00F77BAA"/>
    <w:rsid w:val="00F77D12"/>
    <w:rsid w:val="00F80410"/>
    <w:rsid w:val="00F81084"/>
    <w:rsid w:val="00F814C7"/>
    <w:rsid w:val="00F8277E"/>
    <w:rsid w:val="00F82943"/>
    <w:rsid w:val="00F83A90"/>
    <w:rsid w:val="00F83CB8"/>
    <w:rsid w:val="00F83EFD"/>
    <w:rsid w:val="00F842EE"/>
    <w:rsid w:val="00F85AD1"/>
    <w:rsid w:val="00F8603E"/>
    <w:rsid w:val="00F8617D"/>
    <w:rsid w:val="00F86E98"/>
    <w:rsid w:val="00F87B1B"/>
    <w:rsid w:val="00F90A3C"/>
    <w:rsid w:val="00F91A02"/>
    <w:rsid w:val="00F91B67"/>
    <w:rsid w:val="00F921D6"/>
    <w:rsid w:val="00F924F3"/>
    <w:rsid w:val="00F934EC"/>
    <w:rsid w:val="00F93AC7"/>
    <w:rsid w:val="00F94411"/>
    <w:rsid w:val="00F955AF"/>
    <w:rsid w:val="00F95CD4"/>
    <w:rsid w:val="00F961DC"/>
    <w:rsid w:val="00F964EC"/>
    <w:rsid w:val="00F96796"/>
    <w:rsid w:val="00F96A96"/>
    <w:rsid w:val="00F96F30"/>
    <w:rsid w:val="00F97297"/>
    <w:rsid w:val="00FA0E92"/>
    <w:rsid w:val="00FA0FD3"/>
    <w:rsid w:val="00FA11DB"/>
    <w:rsid w:val="00FA29E4"/>
    <w:rsid w:val="00FA2E7A"/>
    <w:rsid w:val="00FA3626"/>
    <w:rsid w:val="00FA3FEC"/>
    <w:rsid w:val="00FA4347"/>
    <w:rsid w:val="00FA4559"/>
    <w:rsid w:val="00FA49BE"/>
    <w:rsid w:val="00FA4A22"/>
    <w:rsid w:val="00FA51CD"/>
    <w:rsid w:val="00FA58A1"/>
    <w:rsid w:val="00FA73A4"/>
    <w:rsid w:val="00FB04C1"/>
    <w:rsid w:val="00FB16EE"/>
    <w:rsid w:val="00FB451B"/>
    <w:rsid w:val="00FB4C14"/>
    <w:rsid w:val="00FB4C18"/>
    <w:rsid w:val="00FB6558"/>
    <w:rsid w:val="00FB6997"/>
    <w:rsid w:val="00FB7084"/>
    <w:rsid w:val="00FC0857"/>
    <w:rsid w:val="00FC0E8C"/>
    <w:rsid w:val="00FC113A"/>
    <w:rsid w:val="00FC2989"/>
    <w:rsid w:val="00FC32B9"/>
    <w:rsid w:val="00FC3E16"/>
    <w:rsid w:val="00FC4C47"/>
    <w:rsid w:val="00FC537C"/>
    <w:rsid w:val="00FC62A3"/>
    <w:rsid w:val="00FC7FEB"/>
    <w:rsid w:val="00FD050E"/>
    <w:rsid w:val="00FD1826"/>
    <w:rsid w:val="00FD1FA9"/>
    <w:rsid w:val="00FD3819"/>
    <w:rsid w:val="00FD3820"/>
    <w:rsid w:val="00FD4B7B"/>
    <w:rsid w:val="00FD508E"/>
    <w:rsid w:val="00FD51BB"/>
    <w:rsid w:val="00FD62C5"/>
    <w:rsid w:val="00FD6E2A"/>
    <w:rsid w:val="00FD79A3"/>
    <w:rsid w:val="00FE02B7"/>
    <w:rsid w:val="00FE06B8"/>
    <w:rsid w:val="00FE0D39"/>
    <w:rsid w:val="00FE0E7B"/>
    <w:rsid w:val="00FE1182"/>
    <w:rsid w:val="00FE1198"/>
    <w:rsid w:val="00FE14E5"/>
    <w:rsid w:val="00FE1D3D"/>
    <w:rsid w:val="00FE1FE4"/>
    <w:rsid w:val="00FE2294"/>
    <w:rsid w:val="00FE2691"/>
    <w:rsid w:val="00FE2823"/>
    <w:rsid w:val="00FE297F"/>
    <w:rsid w:val="00FE2C44"/>
    <w:rsid w:val="00FE4447"/>
    <w:rsid w:val="00FE4718"/>
    <w:rsid w:val="00FE6071"/>
    <w:rsid w:val="00FE62B3"/>
    <w:rsid w:val="00FE65E8"/>
    <w:rsid w:val="00FE68AB"/>
    <w:rsid w:val="00FE6A54"/>
    <w:rsid w:val="00FE6E54"/>
    <w:rsid w:val="00FE6FE0"/>
    <w:rsid w:val="00FE7BC4"/>
    <w:rsid w:val="00FF0340"/>
    <w:rsid w:val="00FF0385"/>
    <w:rsid w:val="00FF27F4"/>
    <w:rsid w:val="00FF2FBF"/>
    <w:rsid w:val="00FF3CA6"/>
    <w:rsid w:val="00FF3EBB"/>
    <w:rsid w:val="00FF3F89"/>
    <w:rsid w:val="00FF43C8"/>
    <w:rsid w:val="00FF50D7"/>
    <w:rsid w:val="00FF5814"/>
    <w:rsid w:val="00FF58D3"/>
    <w:rsid w:val="00FF5D9D"/>
    <w:rsid w:val="00FF6191"/>
    <w:rsid w:val="00FF6738"/>
    <w:rsid w:val="00FF6E09"/>
    <w:rsid w:val="00FF73FC"/>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478F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5"/>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semiHidden/>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hart" Target="charts/chart2.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r>
              <a:rPr lang="en-US" sz="1200"/>
              <a:t>Average Spectral efficiency</a:t>
            </a:r>
            <a:endParaRPr lang="zh-CN" sz="1200"/>
          </a:p>
        </c:rich>
      </c:tx>
      <c:overlay val="0"/>
      <c:spPr>
        <a:noFill/>
        <a:ln>
          <a:noFill/>
        </a:ln>
        <a:effectLst/>
      </c:spPr>
      <c:txPr>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2"/>
            </a:solidFill>
            <a:ln>
              <a:noFill/>
            </a:ln>
            <a:effectLst/>
          </c:spPr>
          <c:invertIfNegative val="0"/>
          <c:dLbls>
            <c:delete val="1"/>
          </c:dLbls>
          <c:cat>
            <c:strRef>
              <c:f>Sheet1!$A$101:$A$104</c:f>
              <c:strCache>
                <c:ptCount val="4"/>
                <c:pt idx="0">
                  <c:v>Case 1</c:v>
                </c:pt>
                <c:pt idx="1">
                  <c:v>Case 2</c:v>
                </c:pt>
                <c:pt idx="2">
                  <c:v>Case 3</c:v>
                </c:pt>
                <c:pt idx="3">
                  <c:v>Case 4</c:v>
                </c:pt>
              </c:strCache>
            </c:strRef>
          </c:cat>
          <c:val>
            <c:numRef>
              <c:f>Sheet1!$B$101:$B$104</c:f>
              <c:numCache>
                <c:formatCode>General</c:formatCode>
                <c:ptCount val="4"/>
                <c:pt idx="0">
                  <c:v>4.9789000000000003</c:v>
                </c:pt>
                <c:pt idx="1">
                  <c:v>5.5145</c:v>
                </c:pt>
                <c:pt idx="2">
                  <c:v>6.1673999999999998</c:v>
                </c:pt>
                <c:pt idx="3">
                  <c:v>6.4459</c:v>
                </c:pt>
              </c:numCache>
            </c:numRef>
          </c:val>
          <c:extLst>
            <c:ext xmlns:c16="http://schemas.microsoft.com/office/drawing/2014/chart" uri="{C3380CC4-5D6E-409C-BE32-E72D297353CC}">
              <c16:uniqueId val="{00000000-7AA4-4030-9888-5CF11D0B5B5A}"/>
            </c:ext>
          </c:extLst>
        </c:ser>
        <c:dLbls>
          <c:dLblPos val="outEnd"/>
          <c:showLegendKey val="0"/>
          <c:showVal val="1"/>
          <c:showCatName val="0"/>
          <c:showSerName val="0"/>
          <c:showPercent val="0"/>
          <c:showBubbleSize val="0"/>
        </c:dLbls>
        <c:gapWidth val="219"/>
        <c:overlap val="-27"/>
        <c:axId val="139180288"/>
        <c:axId val="148787584"/>
      </c:barChart>
      <c:catAx>
        <c:axId val="1391802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48787584"/>
        <c:crosses val="autoZero"/>
        <c:auto val="1"/>
        <c:lblAlgn val="ctr"/>
        <c:lblOffset val="100"/>
        <c:noMultiLvlLbl val="0"/>
      </c:catAx>
      <c:valAx>
        <c:axId val="148787584"/>
        <c:scaling>
          <c:orientation val="minMax"/>
          <c:min val="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SEavg (bit/s/Hz/TRxP)</a:t>
                </a:r>
                <a:endParaRPr lang="zh-CN"/>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1391802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r>
              <a:rPr lang="en-US" sz="1200"/>
              <a:t>5% edge UE spectral efficiency</a:t>
            </a:r>
            <a:endParaRPr lang="zh-CN" sz="1200"/>
          </a:p>
        </c:rich>
      </c:tx>
      <c:overlay val="0"/>
      <c:spPr>
        <a:noFill/>
        <a:ln>
          <a:noFill/>
        </a:ln>
        <a:effectLst/>
      </c:spPr>
      <c:txPr>
        <a:bodyPr rot="0" spcFirstLastPara="1" vertOverflow="ellipsis" vert="horz" wrap="square" anchor="ctr" anchorCtr="1"/>
        <a:lstStyle/>
        <a:p>
          <a:pPr>
            <a:defRPr lang="ja-JP" sz="12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Sheet1!$A$108:$A$111</c:f>
              <c:strCache>
                <c:ptCount val="4"/>
                <c:pt idx="0">
                  <c:v>Case 1</c:v>
                </c:pt>
                <c:pt idx="1">
                  <c:v>Case 2</c:v>
                </c:pt>
                <c:pt idx="2">
                  <c:v>Case 3</c:v>
                </c:pt>
                <c:pt idx="3">
                  <c:v>Case 4</c:v>
                </c:pt>
              </c:strCache>
            </c:strRef>
          </c:cat>
          <c:val>
            <c:numRef>
              <c:f>Sheet1!$B$108:$B$111</c:f>
              <c:numCache>
                <c:formatCode>General</c:formatCode>
                <c:ptCount val="4"/>
                <c:pt idx="0">
                  <c:v>1.4500000000000001E-2</c:v>
                </c:pt>
                <c:pt idx="1">
                  <c:v>1.54E-2</c:v>
                </c:pt>
                <c:pt idx="2">
                  <c:v>1.2999999999999999E-2</c:v>
                </c:pt>
                <c:pt idx="3">
                  <c:v>1.6E-2</c:v>
                </c:pt>
              </c:numCache>
            </c:numRef>
          </c:val>
          <c:extLst>
            <c:ext xmlns:c16="http://schemas.microsoft.com/office/drawing/2014/chart" uri="{C3380CC4-5D6E-409C-BE32-E72D297353CC}">
              <c16:uniqueId val="{00000000-096E-449F-A9F7-C822B2403355}"/>
            </c:ext>
          </c:extLst>
        </c:ser>
        <c:dLbls>
          <c:dLblPos val="outEnd"/>
          <c:showLegendKey val="0"/>
          <c:showVal val="1"/>
          <c:showCatName val="0"/>
          <c:showSerName val="0"/>
          <c:showPercent val="0"/>
          <c:showBubbleSize val="0"/>
        </c:dLbls>
        <c:gapWidth val="219"/>
        <c:overlap val="-27"/>
        <c:axId val="258684032"/>
        <c:axId val="258686336"/>
      </c:barChart>
      <c:catAx>
        <c:axId val="2586840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58686336"/>
        <c:crosses val="autoZero"/>
        <c:auto val="1"/>
        <c:lblAlgn val="ctr"/>
        <c:lblOffset val="100"/>
        <c:noMultiLvlLbl val="0"/>
      </c:catAx>
      <c:valAx>
        <c:axId val="258686336"/>
        <c:scaling>
          <c:orientation val="minMax"/>
          <c:min val="1.0000000000000002E-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t>SEedge (bit/s/Hz)</a:t>
                </a:r>
                <a:endParaRPr lang="zh-CN"/>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zh-CN"/>
          </a:p>
        </c:txPr>
        <c:crossAx val="2586840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81A7C-7E0A-47AE-888B-9317F142C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1a25db-9b18-4920-ab2c-0e64ad008678"/>
    <ds:schemaRef ds:uri="http://www.w3.org/XML/1998/namespace"/>
    <ds:schemaRef ds:uri="http://purl.org/dc/dcmitype/"/>
  </ds:schemaRefs>
</ds:datastoreItem>
</file>

<file path=customXml/itemProps4.xml><?xml version="1.0" encoding="utf-8"?>
<ds:datastoreItem xmlns:ds="http://schemas.openxmlformats.org/officeDocument/2006/customXml" ds:itemID="{1753910C-1C0F-4CCF-AEE9-FF29A830F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7718</Words>
  <Characters>43997</Characters>
  <Application>Microsoft Office Word</Application>
  <DocSecurity>0</DocSecurity>
  <Lines>366</Lines>
  <Paragraphs>103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51612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guosz</cp:lastModifiedBy>
  <cp:revision>24</cp:revision>
  <dcterms:created xsi:type="dcterms:W3CDTF">2019-11-08T11:02:00Z</dcterms:created>
  <dcterms:modified xsi:type="dcterms:W3CDTF">2019-11-08T11:08:00Z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