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39E59" w14:textId="627B59D8" w:rsidR="00E87880" w:rsidRPr="003A5F68" w:rsidRDefault="00E87880" w:rsidP="00E87880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  <w:r w:rsidRPr="003A5F68">
        <w:rPr>
          <w:rFonts w:ascii="Arial" w:hAnsi="Arial" w:cs="Arial"/>
          <w:b/>
          <w:sz w:val="24"/>
          <w:lang w:val="en-US"/>
        </w:rPr>
        <w:t>3GPP TSG-RAN1#</w:t>
      </w:r>
      <w:r w:rsidR="003A5F68" w:rsidRPr="003A5F68">
        <w:rPr>
          <w:rFonts w:ascii="Arial" w:hAnsi="Arial" w:cs="Arial"/>
          <w:b/>
          <w:sz w:val="24"/>
          <w:lang w:val="en-US"/>
        </w:rPr>
        <w:t>99</w:t>
      </w:r>
      <w:r w:rsidRPr="003A5F68">
        <w:rPr>
          <w:rFonts w:ascii="Arial" w:hAnsi="Arial" w:cs="Arial"/>
          <w:b/>
          <w:sz w:val="24"/>
          <w:lang w:val="en-US"/>
        </w:rPr>
        <w:tab/>
      </w:r>
      <w:r w:rsidRPr="003A5F68">
        <w:rPr>
          <w:rFonts w:ascii="Arial" w:hAnsi="Arial" w:cs="Arial"/>
          <w:b/>
          <w:sz w:val="24"/>
          <w:lang w:val="en-US"/>
        </w:rPr>
        <w:tab/>
        <w:t xml:space="preserve">                  </w:t>
      </w:r>
      <w:r w:rsidRPr="003A5F68">
        <w:rPr>
          <w:rFonts w:ascii="Arial" w:hAnsi="Arial" w:cs="Arial"/>
          <w:b/>
          <w:sz w:val="24"/>
          <w:lang w:val="en-US"/>
        </w:rPr>
        <w:tab/>
      </w:r>
      <w:r w:rsidRPr="003A5F68">
        <w:rPr>
          <w:rFonts w:ascii="Arial" w:hAnsi="Arial" w:cs="Arial"/>
          <w:b/>
          <w:sz w:val="24"/>
          <w:lang w:val="en-US"/>
        </w:rPr>
        <w:tab/>
        <w:t xml:space="preserve">                        </w:t>
      </w:r>
      <w:r w:rsidR="009600E7">
        <w:rPr>
          <w:rFonts w:ascii="Arial" w:hAnsi="Arial" w:cs="Arial"/>
          <w:b/>
          <w:sz w:val="24"/>
          <w:lang w:val="en-US"/>
        </w:rPr>
        <w:t xml:space="preserve">   </w:t>
      </w:r>
      <w:r w:rsidRPr="003A5F68">
        <w:rPr>
          <w:rFonts w:ascii="Arial" w:hAnsi="Arial" w:cs="Arial"/>
          <w:b/>
          <w:sz w:val="24"/>
          <w:lang w:val="en-US"/>
        </w:rPr>
        <w:t xml:space="preserve">      R1-</w:t>
      </w:r>
      <w:r w:rsidR="00EB7EEB" w:rsidRPr="003A5F68">
        <w:rPr>
          <w:rFonts w:ascii="Arial" w:hAnsi="Arial" w:cs="Arial"/>
          <w:b/>
          <w:bCs/>
          <w:color w:val="000000" w:themeColor="text1"/>
          <w:sz w:val="26"/>
          <w:szCs w:val="26"/>
          <w:lang w:val="en-US"/>
        </w:rPr>
        <w:t>19</w:t>
      </w:r>
      <w:r w:rsidR="009600E7">
        <w:rPr>
          <w:rFonts w:ascii="Arial" w:hAnsi="Arial" w:cs="Arial"/>
          <w:b/>
          <w:bCs/>
          <w:color w:val="000000" w:themeColor="text1"/>
          <w:sz w:val="26"/>
          <w:szCs w:val="26"/>
          <w:lang w:val="en-US"/>
        </w:rPr>
        <w:t>12668</w:t>
      </w:r>
    </w:p>
    <w:p w14:paraId="395E7DF8" w14:textId="71B8EEDA" w:rsidR="00E87880" w:rsidRPr="00F541DF" w:rsidRDefault="003A5F68" w:rsidP="00E87880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Reno, US, Nov</w:t>
      </w:r>
      <w:r w:rsidR="0086689E">
        <w:rPr>
          <w:rFonts w:ascii="Arial" w:hAnsi="Arial" w:cs="Arial"/>
          <w:b/>
          <w:sz w:val="24"/>
          <w:lang w:val="en-US"/>
        </w:rPr>
        <w:t>.</w:t>
      </w:r>
      <w:r w:rsidR="00E87880">
        <w:rPr>
          <w:rFonts w:ascii="Arial" w:hAnsi="Arial" w:cs="Arial"/>
          <w:b/>
          <w:sz w:val="24"/>
          <w:lang w:val="en-US"/>
        </w:rPr>
        <w:t xml:space="preserve"> </w:t>
      </w:r>
      <w:r w:rsidR="000C670B">
        <w:rPr>
          <w:rFonts w:ascii="Arial" w:hAnsi="Arial" w:cs="Arial"/>
          <w:b/>
          <w:sz w:val="24"/>
          <w:lang w:val="en-US"/>
        </w:rPr>
        <w:t>1</w:t>
      </w:r>
      <w:r>
        <w:rPr>
          <w:rFonts w:ascii="Arial" w:hAnsi="Arial" w:cs="Arial"/>
          <w:b/>
          <w:sz w:val="24"/>
          <w:lang w:val="en-US"/>
        </w:rPr>
        <w:t>8</w:t>
      </w:r>
      <w:r w:rsidR="00E87880" w:rsidRPr="00D5725A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E87880" w:rsidRPr="00D5725A">
        <w:rPr>
          <w:rFonts w:ascii="Arial" w:hAnsi="Arial" w:cs="Arial"/>
          <w:b/>
          <w:sz w:val="24"/>
          <w:lang w:val="en-US"/>
        </w:rPr>
        <w:t xml:space="preserve"> – </w:t>
      </w:r>
      <w:r w:rsidR="000C670B">
        <w:rPr>
          <w:rFonts w:ascii="Arial" w:hAnsi="Arial" w:cs="Arial"/>
          <w:b/>
          <w:sz w:val="24"/>
          <w:lang w:val="en-US"/>
        </w:rPr>
        <w:t>2</w:t>
      </w:r>
      <w:r>
        <w:rPr>
          <w:rFonts w:ascii="Arial" w:hAnsi="Arial" w:cs="Arial"/>
          <w:b/>
          <w:sz w:val="24"/>
          <w:lang w:val="en-US"/>
        </w:rPr>
        <w:t>2</w:t>
      </w:r>
      <w:r w:rsidR="00D5069F">
        <w:rPr>
          <w:rFonts w:ascii="Arial" w:hAnsi="Arial" w:cs="Arial"/>
          <w:b/>
          <w:sz w:val="24"/>
          <w:vertAlign w:val="superscript"/>
          <w:lang w:val="en-US"/>
        </w:rPr>
        <w:t>nd</w:t>
      </w:r>
      <w:r w:rsidR="0086689E">
        <w:rPr>
          <w:rFonts w:ascii="Arial" w:hAnsi="Arial" w:cs="Arial"/>
          <w:b/>
          <w:sz w:val="24"/>
          <w:lang w:val="en-US"/>
        </w:rPr>
        <w:t xml:space="preserve">, </w:t>
      </w:r>
      <w:r w:rsidR="00E87880" w:rsidRPr="00D5725A">
        <w:rPr>
          <w:rFonts w:ascii="Arial" w:hAnsi="Arial" w:cs="Arial"/>
          <w:b/>
          <w:sz w:val="24"/>
          <w:lang w:val="en-US"/>
        </w:rPr>
        <w:t xml:space="preserve">2019    </w:t>
      </w:r>
      <w:r w:rsidR="00E87880" w:rsidRPr="00D5725A">
        <w:rPr>
          <w:rFonts w:ascii="Arial" w:hAnsi="Arial" w:cs="Arial"/>
          <w:b/>
          <w:sz w:val="24"/>
          <w:lang w:val="en-US"/>
        </w:rPr>
        <w:tab/>
      </w:r>
      <w:r w:rsidR="00E87880" w:rsidRPr="00D5725A">
        <w:rPr>
          <w:rFonts w:ascii="Arial" w:hAnsi="Arial" w:cs="Arial"/>
          <w:b/>
          <w:sz w:val="24"/>
          <w:lang w:val="en-US"/>
        </w:rPr>
        <w:tab/>
      </w:r>
      <w:r w:rsidR="00E87880" w:rsidRPr="00D5725A">
        <w:rPr>
          <w:rFonts w:ascii="Arial" w:hAnsi="Arial" w:cs="Arial"/>
          <w:b/>
          <w:sz w:val="24"/>
          <w:lang w:val="en-US"/>
        </w:rPr>
        <w:tab/>
        <w:t xml:space="preserve">       </w:t>
      </w:r>
      <w:r w:rsidR="00E87880" w:rsidRPr="00D5725A">
        <w:rPr>
          <w:rFonts w:ascii="Arial" w:hAnsi="Arial" w:cs="Arial"/>
          <w:b/>
          <w:sz w:val="24"/>
          <w:lang w:val="en-US"/>
        </w:rPr>
        <w:tab/>
      </w:r>
      <w:r w:rsidR="00E87880">
        <w:rPr>
          <w:rFonts w:ascii="Arial" w:hAnsi="Arial" w:cs="Arial"/>
          <w:b/>
          <w:sz w:val="24"/>
          <w:lang w:val="en-US"/>
        </w:rPr>
        <w:t xml:space="preserve">          </w:t>
      </w:r>
      <w:bookmarkStart w:id="0" w:name="_GoBack"/>
      <w:bookmarkEnd w:id="0"/>
    </w:p>
    <w:p w14:paraId="7913716D" w14:textId="77777777" w:rsidR="00E87880" w:rsidRPr="00183B20" w:rsidRDefault="00E87880" w:rsidP="00E87880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</w:p>
    <w:p w14:paraId="2F085680" w14:textId="41173DB7" w:rsidR="0086689E" w:rsidRPr="00E95DAE" w:rsidRDefault="0086689E" w:rsidP="0086689E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</w:rPr>
        <w:t>Fraunhofer IIS, Fraunhofer HHI</w:t>
      </w:r>
    </w:p>
    <w:p w14:paraId="6DEB29B7" w14:textId="23FC6A80" w:rsidR="0086689E" w:rsidRPr="00A61344" w:rsidRDefault="0086689E" w:rsidP="0086689E">
      <w:pPr>
        <w:ind w:left="1939" w:hangingChars="823" w:hanging="1939"/>
        <w:jc w:val="both"/>
        <w:rPr>
          <w:rFonts w:ascii="Arial" w:hAnsi="Arial" w:cs="Arial"/>
          <w:b/>
          <w:sz w:val="32"/>
          <w:lang w:val="en-US" w:eastAsia="zh-CN"/>
        </w:rPr>
      </w:pPr>
      <w:r w:rsidRPr="00FF2B83"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</w:r>
      <w:r w:rsidRPr="00FF2B83">
        <w:rPr>
          <w:rFonts w:ascii="Arial" w:eastAsia="Malgun Gothic" w:hAnsi="Arial" w:cs="Arial"/>
          <w:b/>
          <w:sz w:val="24"/>
          <w:lang w:val="en-US" w:eastAsia="ko-KR"/>
        </w:rPr>
        <w:t>Enhancements on Type-II CSI reporting</w:t>
      </w:r>
    </w:p>
    <w:p w14:paraId="71AC3AAD" w14:textId="79057856" w:rsidR="0086689E" w:rsidRPr="00E95DAE" w:rsidRDefault="0086689E" w:rsidP="0086689E">
      <w:pPr>
        <w:tabs>
          <w:tab w:val="left" w:pos="3900"/>
        </w:tabs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 xml:space="preserve">Agenda item:       </w:t>
      </w:r>
      <w:r w:rsidRPr="006E6052">
        <w:rPr>
          <w:rFonts w:ascii="Arial" w:hAnsi="Arial" w:cs="Arial"/>
          <w:b/>
          <w:sz w:val="24"/>
          <w:lang w:val="en-US"/>
        </w:rPr>
        <w:t>7.2.8.1</w:t>
      </w:r>
    </w:p>
    <w:p w14:paraId="7D14DD7B" w14:textId="7753FFF2" w:rsidR="00BB709F" w:rsidRPr="007743A2" w:rsidRDefault="0086689E" w:rsidP="0086689E">
      <w:pPr>
        <w:ind w:left="1988" w:hanging="1988"/>
        <w:jc w:val="both"/>
        <w:rPr>
          <w:rFonts w:ascii="Times New Roman" w:hAnsi="Times New Roman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Decision</w:t>
      </w:r>
      <w:r w:rsidR="00BB709F" w:rsidRPr="007743A2">
        <w:rPr>
          <w:rFonts w:ascii="Times New Roman" w:hAnsi="Times New Roman"/>
          <w:b/>
          <w:sz w:val="24"/>
          <w:lang w:val="en-US"/>
        </w:rPr>
        <w:tab/>
      </w:r>
      <w:r w:rsidR="00BB709F" w:rsidRPr="007743A2">
        <w:rPr>
          <w:rFonts w:ascii="Times New Roman" w:hAnsi="Times New Roman"/>
          <w:b/>
          <w:sz w:val="24"/>
          <w:lang w:val="en-US"/>
        </w:rPr>
        <w:tab/>
      </w:r>
      <w:r w:rsidR="00BB709F" w:rsidRPr="007743A2">
        <w:rPr>
          <w:rFonts w:ascii="Times New Roman" w:hAnsi="Times New Roman"/>
          <w:b/>
          <w:sz w:val="24"/>
          <w:lang w:val="en-US"/>
        </w:rPr>
        <w:tab/>
      </w:r>
    </w:p>
    <w:p w14:paraId="4F1DD600" w14:textId="77777777" w:rsidR="00BB709F" w:rsidRPr="007743A2" w:rsidRDefault="00BB709F" w:rsidP="00BB709F">
      <w:pPr>
        <w:ind w:left="1988" w:hanging="1988"/>
        <w:jc w:val="both"/>
        <w:rPr>
          <w:rFonts w:ascii="Times New Roman" w:hAnsi="Times New Roman"/>
          <w:sz w:val="24"/>
          <w:lang w:val="en-US"/>
        </w:rPr>
      </w:pPr>
    </w:p>
    <w:p w14:paraId="60BA5DB9" w14:textId="0EBD0881" w:rsidR="00EC1D18" w:rsidRDefault="00EC1D18" w:rsidP="00BB709F">
      <w:pPr>
        <w:pStyle w:val="Heading1"/>
        <w:spacing w:before="120" w:after="60" w:line="276" w:lineRule="auto"/>
        <w:ind w:right="14"/>
        <w:jc w:val="both"/>
        <w:rPr>
          <w:rFonts w:cs="Arial"/>
        </w:rPr>
      </w:pPr>
      <w:r>
        <w:rPr>
          <w:rFonts w:cs="Arial"/>
        </w:rPr>
        <w:t xml:space="preserve">Introduction </w:t>
      </w:r>
    </w:p>
    <w:p w14:paraId="14804EF6" w14:textId="5938A00F" w:rsidR="00171393" w:rsidRDefault="00171393" w:rsidP="009205F7">
      <w:pPr>
        <w:jc w:val="both"/>
      </w:pPr>
      <w:r>
        <w:t xml:space="preserve">Based on the </w:t>
      </w:r>
      <w:r w:rsidR="003A5F68">
        <w:t xml:space="preserve">discussions during </w:t>
      </w:r>
      <w:r>
        <w:t>RAN1#9</w:t>
      </w:r>
      <w:r w:rsidR="000C670B">
        <w:t>8</w:t>
      </w:r>
      <w:r w:rsidR="003A5F68">
        <w:t>-bis</w:t>
      </w:r>
      <w:r w:rsidR="00A1781C">
        <w:t xml:space="preserve"> </w:t>
      </w:r>
      <w:r w:rsidR="006B1AD8">
        <w:t>[1]</w:t>
      </w:r>
      <w:r w:rsidR="003A5F68">
        <w:t xml:space="preserve"> and offline email discussion, </w:t>
      </w:r>
      <w:r>
        <w:t xml:space="preserve">this contribution discusses the following issues </w:t>
      </w:r>
    </w:p>
    <w:p w14:paraId="2D4340B0" w14:textId="357A1890" w:rsidR="00171393" w:rsidRDefault="003A5F68" w:rsidP="00171393">
      <w:pPr>
        <w:pStyle w:val="ListParagraph"/>
        <w:numPr>
          <w:ilvl w:val="0"/>
          <w:numId w:val="18"/>
        </w:numPr>
      </w:pPr>
      <w:r>
        <w:t>UE capability on the number of PMI subbands</w:t>
      </w:r>
    </w:p>
    <w:p w14:paraId="63E7F09F" w14:textId="19318DD4" w:rsidR="000D0619" w:rsidRPr="000D0619" w:rsidRDefault="000D0619" w:rsidP="000D0619">
      <w:pPr>
        <w:pStyle w:val="ListParagraph"/>
        <w:numPr>
          <w:ilvl w:val="0"/>
          <w:numId w:val="18"/>
        </w:numPr>
      </w:pPr>
      <w:r w:rsidRPr="000D0619">
        <w:rPr>
          <w:color w:val="000000" w:themeColor="text1"/>
        </w:rPr>
        <w:t>Supported value</w:t>
      </w:r>
      <w:r w:rsidR="009205F7">
        <w:rPr>
          <w:color w:val="000000" w:themeColor="text1"/>
        </w:rPr>
        <w:t xml:space="preserve"> range</w:t>
      </w:r>
      <w:r w:rsidRPr="000D0619">
        <w:rPr>
          <w:color w:val="000000" w:themeColor="text1"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initial</m:t>
            </m:r>
          </m:sub>
        </m:sSub>
      </m:oMath>
      <w:r w:rsidRPr="000D0619">
        <w:rPr>
          <w:color w:val="000000" w:themeColor="text1"/>
        </w:rPr>
        <w:t xml:space="preserve"> </w:t>
      </w:r>
    </w:p>
    <w:p w14:paraId="16D19DC6" w14:textId="4CB7C639" w:rsidR="00567CF6" w:rsidRPr="003A5F68" w:rsidRDefault="00BB709F" w:rsidP="00002A57">
      <w:pPr>
        <w:pStyle w:val="Heading1"/>
        <w:spacing w:before="120" w:after="60" w:line="276" w:lineRule="auto"/>
        <w:ind w:right="14"/>
        <w:jc w:val="both"/>
        <w:rPr>
          <w:rFonts w:cs="Arial"/>
        </w:rPr>
      </w:pPr>
      <w:r w:rsidRPr="00E87880">
        <w:rPr>
          <w:rFonts w:cs="Arial"/>
        </w:rPr>
        <w:t>Discussion on remaining detail</w:t>
      </w:r>
      <w:r w:rsidR="000C670B">
        <w:rPr>
          <w:rFonts w:cs="Arial"/>
        </w:rPr>
        <w:t>s</w:t>
      </w:r>
    </w:p>
    <w:p w14:paraId="536AE9E9" w14:textId="413C46A2" w:rsidR="003A5F68" w:rsidRDefault="003A5F68" w:rsidP="003A5F68">
      <w:pPr>
        <w:pStyle w:val="Heading2"/>
        <w:rPr>
          <w:rFonts w:ascii="Arial" w:hAnsi="Arial" w:cs="Arial"/>
          <w:color w:val="000000" w:themeColor="text1"/>
        </w:rPr>
      </w:pPr>
      <w:r w:rsidRPr="003A5F68">
        <w:rPr>
          <w:rFonts w:ascii="Arial" w:hAnsi="Arial" w:cs="Arial"/>
          <w:color w:val="000000" w:themeColor="text1"/>
        </w:rPr>
        <w:t>UE capability on the number of PMI subbands</w:t>
      </w:r>
    </w:p>
    <w:p w14:paraId="5F3044EE" w14:textId="77777777" w:rsidR="007B6054" w:rsidRDefault="007B6054" w:rsidP="003A5F68"/>
    <w:p w14:paraId="49D66818" w14:textId="41B7298F" w:rsidR="003A5F68" w:rsidRDefault="007B6054" w:rsidP="009205F7">
      <w:pPr>
        <w:spacing w:line="276" w:lineRule="auto"/>
      </w:pPr>
      <w:r>
        <w:t>During RAN1#98-bis</w:t>
      </w:r>
      <w:r w:rsidR="00580811">
        <w:t xml:space="preserve"> and during the offline email discussion</w:t>
      </w:r>
      <w:r>
        <w:t>, the following</w:t>
      </w:r>
      <w:r w:rsidR="00580811">
        <w:t xml:space="preserve"> three</w:t>
      </w:r>
      <w:r>
        <w:t xml:space="preserve"> options have been discussed about the UE capability on the number of PMI subbands. </w:t>
      </w:r>
    </w:p>
    <w:p w14:paraId="224221A3" w14:textId="77777777" w:rsidR="007B6054" w:rsidRDefault="007B6054" w:rsidP="003A5F6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7B6054" w14:paraId="15009D79" w14:textId="77777777" w:rsidTr="007B6054">
        <w:tc>
          <w:tcPr>
            <w:tcW w:w="9396" w:type="dxa"/>
          </w:tcPr>
          <w:p w14:paraId="1D2217ED" w14:textId="77777777" w:rsidR="007B6054" w:rsidRPr="00D910CE" w:rsidRDefault="007B6054" w:rsidP="007B6054">
            <w:pPr>
              <w:pStyle w:val="Style1"/>
              <w:spacing w:after="0" w:line="240" w:lineRule="auto"/>
              <w:ind w:firstLine="0"/>
              <w:rPr>
                <w:sz w:val="18"/>
                <w:lang w:val="en-US" w:eastAsia="ko-KR"/>
              </w:rPr>
            </w:pPr>
            <w:r w:rsidRPr="00D910CE">
              <w:rPr>
                <w:b/>
                <w:sz w:val="18"/>
                <w:u w:val="single"/>
                <w:lang w:val="en-US" w:eastAsia="ko-KR"/>
              </w:rPr>
              <w:t>Discussion</w:t>
            </w:r>
            <w:r w:rsidRPr="00D910CE">
              <w:rPr>
                <w:sz w:val="18"/>
                <w:lang w:val="en-US" w:eastAsia="ko-KR"/>
              </w:rPr>
              <w:t xml:space="preserve">: </w:t>
            </w:r>
          </w:p>
          <w:p w14:paraId="3FFC951F" w14:textId="77777777" w:rsidR="007B6054" w:rsidRPr="00D910CE" w:rsidRDefault="007B6054" w:rsidP="007B6054">
            <w:pPr>
              <w:pStyle w:val="Style1"/>
              <w:spacing w:after="0" w:line="240" w:lineRule="auto"/>
              <w:ind w:firstLine="0"/>
              <w:rPr>
                <w:sz w:val="18"/>
                <w:lang w:val="en-US" w:eastAsia="ko-KR"/>
              </w:rPr>
            </w:pPr>
            <w:r w:rsidRPr="00D910CE">
              <w:rPr>
                <w:sz w:val="18"/>
                <w:lang w:val="en-US"/>
              </w:rPr>
              <w:t>For Rel.16 Type II codebook:</w:t>
            </w:r>
          </w:p>
          <w:p w14:paraId="57F19EAD" w14:textId="77777777" w:rsidR="007B6054" w:rsidRPr="00D910CE" w:rsidRDefault="007B6054" w:rsidP="007B6054">
            <w:pPr>
              <w:pStyle w:val="Style1"/>
              <w:numPr>
                <w:ilvl w:val="0"/>
                <w:numId w:val="30"/>
              </w:numPr>
              <w:tabs>
                <w:tab w:val="left" w:pos="1334"/>
              </w:tabs>
              <w:spacing w:after="0" w:line="240" w:lineRule="auto"/>
              <w:jc w:val="left"/>
              <w:rPr>
                <w:rFonts w:eastAsia="SimSun"/>
                <w:sz w:val="18"/>
                <w:lang w:val="en-US" w:eastAsia="zh-CN"/>
              </w:rPr>
            </w:pPr>
            <w:r w:rsidRPr="00D910CE">
              <w:rPr>
                <w:rFonts w:eastAsia="SimSun"/>
                <w:sz w:val="18"/>
                <w:lang w:val="en-US" w:eastAsia="zh-CN"/>
              </w:rPr>
              <w:t>Mandatory for all N3 values</w:t>
            </w:r>
          </w:p>
          <w:p w14:paraId="6B613992" w14:textId="7037814C" w:rsidR="007B6054" w:rsidRPr="00D910CE" w:rsidRDefault="007B6054" w:rsidP="007B6054">
            <w:pPr>
              <w:pStyle w:val="Style1"/>
              <w:numPr>
                <w:ilvl w:val="0"/>
                <w:numId w:val="30"/>
              </w:numPr>
              <w:tabs>
                <w:tab w:val="left" w:pos="1334"/>
              </w:tabs>
              <w:spacing w:after="0" w:line="240" w:lineRule="auto"/>
              <w:jc w:val="left"/>
              <w:rPr>
                <w:rFonts w:eastAsia="SimSun"/>
                <w:sz w:val="18"/>
                <w:lang w:val="en-US" w:eastAsia="zh-CN"/>
              </w:rPr>
            </w:pPr>
            <w:r w:rsidRPr="00D910CE">
              <w:rPr>
                <w:rFonts w:eastAsia="SimSun"/>
                <w:sz w:val="18"/>
                <w:lang w:val="en-US" w:eastAsia="zh-CN"/>
              </w:rPr>
              <w:t>Mandatory for N3&lt;=19, optional for N3&gt;19</w:t>
            </w:r>
          </w:p>
          <w:p w14:paraId="43E3CB72" w14:textId="18AC64ED" w:rsidR="007B6054" w:rsidRPr="007B6054" w:rsidRDefault="007B6054" w:rsidP="003A5F68">
            <w:pPr>
              <w:pStyle w:val="Style1"/>
              <w:numPr>
                <w:ilvl w:val="0"/>
                <w:numId w:val="30"/>
              </w:numPr>
              <w:tabs>
                <w:tab w:val="left" w:pos="1334"/>
              </w:tabs>
              <w:spacing w:after="0" w:line="240" w:lineRule="auto"/>
              <w:jc w:val="left"/>
              <w:rPr>
                <w:rFonts w:eastAsia="SimSun"/>
                <w:sz w:val="18"/>
                <w:lang w:val="en-US" w:eastAsia="zh-CN"/>
              </w:rPr>
            </w:pPr>
            <w:r w:rsidRPr="00D910CE">
              <w:rPr>
                <w:rFonts w:eastAsia="SimSun"/>
                <w:sz w:val="18"/>
                <w:lang w:val="en-US" w:eastAsia="zh-CN"/>
              </w:rPr>
              <w:t>Mandatory for R=1, optional for R=2</w:t>
            </w:r>
          </w:p>
        </w:tc>
      </w:tr>
    </w:tbl>
    <w:p w14:paraId="3E7A825C" w14:textId="77777777" w:rsidR="003A5F68" w:rsidRPr="003A5F68" w:rsidRDefault="003A5F68" w:rsidP="003A5F68"/>
    <w:p w14:paraId="73263FC6" w14:textId="56094A9A" w:rsidR="007B6054" w:rsidRDefault="00730828" w:rsidP="008324A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Although for </w:t>
      </w:r>
      <m:oMath>
        <m:r>
          <m:rPr>
            <m:sty m:val="p"/>
          </m:rPr>
          <w:rPr>
            <w:rFonts w:ascii="Cambria Math" w:hAnsi="Cambria Math"/>
          </w:rPr>
          <m:t>R=2</m:t>
        </m:r>
      </m:oMath>
      <w:r>
        <w:rPr>
          <w:rFonts w:ascii="Times New Roman" w:hAnsi="Times New Roman"/>
        </w:rPr>
        <w:t xml:space="preserve"> the UE complexity is higher than for </w:t>
      </w:r>
      <m:oMath>
        <m:r>
          <m:rPr>
            <m:sty m:val="p"/>
          </m:rPr>
          <w:rPr>
            <w:rFonts w:ascii="Cambria Math" w:hAnsi="Cambria Math"/>
          </w:rPr>
          <m:t>R=1</m:t>
        </m:r>
      </m:oMath>
      <w:r>
        <w:rPr>
          <w:rFonts w:ascii="Times New Roman" w:hAnsi="Times New Roman"/>
        </w:rPr>
        <w:t>, the achieved performance gains are very large, especially for higher bandwidths, which should not be ignored. The main intention of the Rel. 16 type-II codebook is feedback overhead reduction</w:t>
      </w:r>
      <w:r w:rsidR="00B561AA">
        <w:rPr>
          <w:rFonts w:ascii="Times New Roman" w:hAnsi="Times New Roman"/>
        </w:rPr>
        <w:t xml:space="preserve"> and improved performance</w:t>
      </w:r>
      <w:r>
        <w:rPr>
          <w:rFonts w:ascii="Times New Roman" w:hAnsi="Times New Roman"/>
        </w:rPr>
        <w:t xml:space="preserve"> over the Rel. 15 type-II codebook</w:t>
      </w:r>
      <w:r w:rsidR="00B561AA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Especially, the performance </w:t>
      </w:r>
      <w:r w:rsidR="005D5D17">
        <w:rPr>
          <w:rFonts w:ascii="Times New Roman" w:hAnsi="Times New Roman"/>
        </w:rPr>
        <w:t>improvement</w:t>
      </w:r>
      <w:r>
        <w:rPr>
          <w:rFonts w:ascii="Times New Roman" w:hAnsi="Times New Roman"/>
        </w:rPr>
        <w:t xml:space="preserve"> over </w:t>
      </w:r>
      <w:r w:rsidR="00B561AA">
        <w:rPr>
          <w:rFonts w:ascii="Times New Roman" w:hAnsi="Times New Roman"/>
        </w:rPr>
        <w:t>Rel. 15 Type II</w:t>
      </w:r>
      <w:r>
        <w:rPr>
          <w:rFonts w:ascii="Times New Roman" w:hAnsi="Times New Roman"/>
        </w:rPr>
        <w:t xml:space="preserve"> codebook can only be achieved </w:t>
      </w:r>
      <w:r w:rsidR="005D5D17">
        <w:rPr>
          <w:rFonts w:ascii="Times New Roman" w:hAnsi="Times New Roman"/>
        </w:rPr>
        <w:t>at</w:t>
      </w:r>
      <w:r>
        <w:rPr>
          <w:rFonts w:ascii="Times New Roman" w:hAnsi="Times New Roman"/>
        </w:rPr>
        <w:t xml:space="preserve"> higher bandwidths when </w:t>
      </w:r>
      <m:oMath>
        <m:r>
          <m:rPr>
            <m:sty m:val="p"/>
          </m:rPr>
          <w:rPr>
            <w:rFonts w:ascii="Cambria Math" w:hAnsi="Cambria Math"/>
          </w:rPr>
          <m:t>R=2.</m:t>
        </m:r>
      </m:oMath>
      <w:r w:rsidR="005D5D17">
        <w:rPr>
          <w:rFonts w:ascii="Times New Roman" w:hAnsi="Times New Roman"/>
        </w:rPr>
        <w:t xml:space="preserve"> </w:t>
      </w:r>
      <w:r w:rsidR="00F37323">
        <w:rPr>
          <w:rFonts w:ascii="Times New Roman" w:hAnsi="Times New Roman"/>
        </w:rPr>
        <w:t xml:space="preserve">Therefore, </w:t>
      </w:r>
      <m:oMath>
        <m:r>
          <m:rPr>
            <m:sty m:val="p"/>
          </m:rPr>
          <w:rPr>
            <w:rFonts w:ascii="Cambria Math" w:hAnsi="Cambria Math"/>
          </w:rPr>
          <m:t>R=2</m:t>
        </m:r>
        <m:r>
          <w:rPr>
            <w:rFonts w:ascii="Cambria Math" w:hAnsi="Cambria Math"/>
          </w:rPr>
          <m:t xml:space="preserve"> </m:t>
        </m:r>
      </m:oMath>
      <w:r w:rsidR="00AD6E73">
        <w:rPr>
          <w:rFonts w:ascii="Times New Roman" w:hAnsi="Times New Roman"/>
        </w:rPr>
        <w:t xml:space="preserve"> </w:t>
      </w:r>
      <w:r w:rsidR="00F900C9">
        <w:rPr>
          <w:rFonts w:ascii="Times New Roman" w:hAnsi="Times New Roman"/>
        </w:rPr>
        <w:t>should</w:t>
      </w:r>
      <w:r w:rsidR="00AD6E73">
        <w:rPr>
          <w:rFonts w:ascii="Times New Roman" w:hAnsi="Times New Roman"/>
        </w:rPr>
        <w:t xml:space="preserve"> be supported for all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AD6E73">
        <w:rPr>
          <w:rFonts w:ascii="Times New Roman" w:hAnsi="Times New Roman"/>
        </w:rPr>
        <w:t xml:space="preserve"> values. </w:t>
      </w:r>
    </w:p>
    <w:p w14:paraId="1FF5AC2A" w14:textId="77777777" w:rsidR="00AD6E73" w:rsidRPr="008324AB" w:rsidRDefault="00AD6E73" w:rsidP="008324AB">
      <w:pPr>
        <w:jc w:val="both"/>
        <w:rPr>
          <w:rFonts w:ascii="Times New Roman" w:hAnsi="Times New Roman"/>
          <w:b/>
          <w:bCs/>
          <w:i/>
          <w:iCs/>
        </w:rPr>
      </w:pPr>
    </w:p>
    <w:p w14:paraId="4A67BF08" w14:textId="77777777" w:rsidR="00B561AA" w:rsidRDefault="008324AB" w:rsidP="00B561AA">
      <w:pPr>
        <w:rPr>
          <w:rFonts w:ascii="Arial" w:hAnsi="Arial" w:cs="Arial"/>
        </w:rPr>
      </w:pPr>
      <w:r w:rsidRPr="008324AB">
        <w:rPr>
          <w:rFonts w:ascii="Times New Roman" w:hAnsi="Times New Roman"/>
          <w:b/>
          <w:bCs/>
          <w:i/>
          <w:iCs/>
        </w:rPr>
        <w:t>Proposal</w:t>
      </w:r>
      <w:r w:rsidR="005D5D17">
        <w:rPr>
          <w:rFonts w:ascii="Times New Roman" w:hAnsi="Times New Roman"/>
          <w:b/>
          <w:bCs/>
          <w:i/>
          <w:iCs/>
        </w:rPr>
        <w:t xml:space="preserve"> 1</w:t>
      </w:r>
      <w:r w:rsidRPr="008324AB">
        <w:rPr>
          <w:rFonts w:ascii="Times New Roman" w:hAnsi="Times New Roman"/>
          <w:b/>
          <w:bCs/>
          <w:i/>
          <w:iCs/>
        </w:rPr>
        <w:t xml:space="preserve">: </w:t>
      </w:r>
      <w:r w:rsidR="00B561AA" w:rsidRPr="008324AB">
        <w:rPr>
          <w:rFonts w:ascii="Times New Roman" w:hAnsi="Times New Roman"/>
          <w:b/>
          <w:bCs/>
          <w:i/>
          <w:iCs/>
        </w:rPr>
        <w:t xml:space="preserve">Support Rel. 16 Type II codebook </w:t>
      </w:r>
      <w:r w:rsidR="00B561AA">
        <w:rPr>
          <w:rFonts w:ascii="Times New Roman" w:hAnsi="Times New Roman"/>
          <w:b/>
          <w:bCs/>
          <w:i/>
          <w:iCs/>
        </w:rPr>
        <w:t>to be</w:t>
      </w:r>
      <w:r w:rsidR="00B561AA" w:rsidRPr="008324AB">
        <w:rPr>
          <w:rFonts w:ascii="Times New Roman" w:hAnsi="Times New Roman"/>
          <w:b/>
          <w:bCs/>
          <w:i/>
          <w:iCs/>
        </w:rPr>
        <w:t xml:space="preserve"> mandatory for all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B561AA" w:rsidRPr="008324AB">
        <w:rPr>
          <w:rFonts w:ascii="Times New Roman" w:hAnsi="Times New Roman"/>
          <w:b/>
          <w:bCs/>
          <w:i/>
          <w:iCs/>
        </w:rPr>
        <w:t xml:space="preserve"> values</w:t>
      </w:r>
      <w:r w:rsidR="00B561AA">
        <w:rPr>
          <w:rFonts w:ascii="Times New Roman" w:hAnsi="Times New Roman"/>
          <w:b/>
          <w:bCs/>
          <w:i/>
          <w:iCs/>
        </w:rPr>
        <w:t xml:space="preserve">. </w:t>
      </w:r>
    </w:p>
    <w:p w14:paraId="44E8B340" w14:textId="09187299" w:rsidR="007B6054" w:rsidRPr="003A5F68" w:rsidRDefault="007B6054" w:rsidP="003A5F68">
      <w:pPr>
        <w:rPr>
          <w:rFonts w:ascii="Arial" w:hAnsi="Arial" w:cs="Arial"/>
        </w:rPr>
      </w:pPr>
    </w:p>
    <w:p w14:paraId="353A1692" w14:textId="77777777" w:rsidR="003A5F68" w:rsidRPr="0078663F" w:rsidRDefault="003A5F68" w:rsidP="0078663F">
      <w:pPr>
        <w:rPr>
          <w:rFonts w:ascii="Arial" w:hAnsi="Arial" w:cs="Arial"/>
          <w:color w:val="000000" w:themeColor="text1"/>
        </w:rPr>
      </w:pPr>
    </w:p>
    <w:p w14:paraId="38408524" w14:textId="7FF2E9DC" w:rsidR="003A5F68" w:rsidRDefault="005B5206" w:rsidP="005B5206">
      <w:pPr>
        <w:pStyle w:val="Heading2"/>
        <w:rPr>
          <w:rFonts w:ascii="Arial" w:hAnsi="Arial" w:cs="Arial"/>
          <w:color w:val="000000" w:themeColor="text1"/>
        </w:rPr>
      </w:pPr>
      <w:r w:rsidRPr="0032196B">
        <w:rPr>
          <w:rFonts w:ascii="Arial" w:hAnsi="Arial" w:cs="Arial"/>
          <w:color w:val="000000" w:themeColor="text1"/>
        </w:rPr>
        <w:t>Supported value</w:t>
      </w:r>
      <w:r w:rsidR="009205F7">
        <w:rPr>
          <w:rFonts w:ascii="Arial" w:hAnsi="Arial" w:cs="Arial"/>
          <w:color w:val="000000" w:themeColor="text1"/>
        </w:rPr>
        <w:t xml:space="preserve"> range</w:t>
      </w:r>
      <w:r w:rsidRPr="0032196B">
        <w:rPr>
          <w:rFonts w:ascii="Arial" w:hAnsi="Arial" w:cs="Arial"/>
          <w:color w:val="000000" w:themeColor="text1"/>
        </w:rPr>
        <w:t xml:space="preserve"> of </w:t>
      </w:r>
      <m:oMath>
        <m:sSub>
          <m:sSubPr>
            <m:ctrlPr>
              <w:rPr>
                <w:rFonts w:ascii="Cambria Math" w:hAnsi="Cambria Math" w:cs="Arial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 w:cs="Arial"/>
                <w:color w:val="000000" w:themeColor="text1"/>
              </w:rPr>
              <m:t>initial</m:t>
            </m:r>
          </m:sub>
        </m:sSub>
      </m:oMath>
      <w:r w:rsidRPr="0032196B">
        <w:rPr>
          <w:rFonts w:ascii="Arial" w:hAnsi="Arial" w:cs="Arial"/>
          <w:color w:val="000000" w:themeColor="text1"/>
        </w:rPr>
        <w:t xml:space="preserve"> </w:t>
      </w:r>
    </w:p>
    <w:p w14:paraId="12733174" w14:textId="1B82B82D" w:rsidR="0032196B" w:rsidRDefault="0032196B" w:rsidP="0032196B"/>
    <w:p w14:paraId="00E05AFC" w14:textId="42AC96F9" w:rsidR="0032196B" w:rsidRDefault="0032196B" w:rsidP="0032196B">
      <w:r>
        <w:rPr>
          <w:lang w:val="en-US"/>
        </w:rPr>
        <w:t xml:space="preserve">In RAN1#98, the following agreement was made for the </w:t>
      </w:r>
      <w:r w:rsidR="009205F7">
        <w:rPr>
          <w:lang w:val="en-US"/>
        </w:rPr>
        <w:t xml:space="preserve">value </w:t>
      </w:r>
      <w:r>
        <w:rPr>
          <w:lang w:val="en-US"/>
        </w:rPr>
        <w:t xml:space="preserve">range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inital</m:t>
            </m:r>
          </m:sub>
        </m:sSub>
      </m:oMath>
      <w:r w:rsidR="009205F7">
        <w:rPr>
          <w:lang w:val="en-US"/>
        </w:rPr>
        <w:t>.</w:t>
      </w:r>
    </w:p>
    <w:p w14:paraId="0A1C86E8" w14:textId="248F21D7" w:rsidR="000D0619" w:rsidRPr="009205F7" w:rsidRDefault="000D0619" w:rsidP="0032196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0D0619" w14:paraId="54BD8F27" w14:textId="77777777" w:rsidTr="000D0619">
        <w:tc>
          <w:tcPr>
            <w:tcW w:w="9396" w:type="dxa"/>
          </w:tcPr>
          <w:p w14:paraId="2211F4CC" w14:textId="77777777" w:rsidR="000D0619" w:rsidRPr="005A1A9A" w:rsidRDefault="000D0619" w:rsidP="000D0619">
            <w:pPr>
              <w:rPr>
                <w:rFonts w:cs="Times"/>
                <w:bCs/>
                <w:szCs w:val="20"/>
                <w:highlight w:val="green"/>
              </w:rPr>
            </w:pPr>
            <w:r w:rsidRPr="005A1A9A">
              <w:rPr>
                <w:rFonts w:cs="Times"/>
                <w:bCs/>
                <w:szCs w:val="20"/>
                <w:highlight w:val="green"/>
              </w:rPr>
              <w:t xml:space="preserve">Agreement </w:t>
            </w:r>
          </w:p>
          <w:p w14:paraId="5E44872D" w14:textId="1879DF9A" w:rsidR="000D0619" w:rsidRPr="00161650" w:rsidRDefault="000D0619" w:rsidP="000D0619">
            <w:pPr>
              <w:rPr>
                <w:lang w:val="en-US"/>
              </w:rPr>
            </w:pPr>
            <w:r w:rsidRPr="00161650">
              <w:rPr>
                <w:lang w:val="en-US"/>
              </w:rPr>
              <w:t>On the remaining details on UCI parameters</w:t>
            </w:r>
          </w:p>
          <w:p w14:paraId="0602A9DC" w14:textId="77777777" w:rsidR="000D0619" w:rsidRPr="00EF54BB" w:rsidRDefault="000D0619" w:rsidP="000D0619">
            <w:pPr>
              <w:pStyle w:val="ListParagraph"/>
              <w:numPr>
                <w:ilvl w:val="0"/>
                <w:numId w:val="33"/>
              </w:numPr>
              <w:rPr>
                <w:lang w:val="en-US"/>
              </w:rPr>
            </w:pPr>
            <w:r w:rsidRPr="00EF54BB">
              <w:rPr>
                <w:lang w:val="en-US"/>
              </w:rPr>
              <w:t>Fix α=2</w:t>
            </w:r>
          </w:p>
          <w:p w14:paraId="2F3B0E9A" w14:textId="77777777" w:rsidR="000D0619" w:rsidRPr="00EF54BB" w:rsidRDefault="000D0619" w:rsidP="000D0619">
            <w:pPr>
              <w:pStyle w:val="ListParagraph"/>
              <w:numPr>
                <w:ilvl w:val="0"/>
                <w:numId w:val="33"/>
              </w:numPr>
              <w:rPr>
                <w:lang w:val="en-US"/>
              </w:rPr>
            </w:pPr>
            <w:r w:rsidRPr="00EF54BB">
              <w:rPr>
                <w:lang w:val="en-US"/>
              </w:rPr>
              <w:t>The range of values for</w:t>
            </w:r>
            <w:r w:rsidR="006B48D2" w:rsidRPr="00161650">
              <w:rPr>
                <w:noProof/>
                <w:position w:val="-12"/>
                <w:lang w:val="en-US"/>
              </w:rPr>
              <w:object w:dxaOrig="639" w:dyaOrig="360" w14:anchorId="69CFCD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8.4pt;height:14pt;mso-width-percent:0;mso-height-percent:0;mso-width-percent:0;mso-height-percent:0" o:ole="">
                  <v:imagedata r:id="rId6" o:title=""/>
                </v:shape>
                <o:OLEObject Type="Embed" ProgID="Equation.DSMT4" ShapeID="_x0000_i1025" DrawAspect="Content" ObjectID="_1634789405" r:id="rId7"/>
              </w:object>
            </w:r>
            <w:r w:rsidRPr="00EF54BB">
              <w:rPr>
                <w:lang w:val="en-US"/>
              </w:rPr>
              <w:t xml:space="preserve"> is unrestricted, i.e.</w:t>
            </w:r>
            <w:r w:rsidR="006B48D2" w:rsidRPr="00161650">
              <w:rPr>
                <w:noProof/>
                <w:position w:val="-14"/>
                <w:lang w:val="en-US"/>
              </w:rPr>
              <w:object w:dxaOrig="3920" w:dyaOrig="400" w14:anchorId="23D18B1E">
                <v:shape id="_x0000_i1026" type="#_x0000_t75" alt="" style="width:172.4pt;height:21.6pt;mso-width-percent:0;mso-height-percent:0;mso-width-percent:0;mso-height-percent:0" o:ole="">
                  <v:imagedata r:id="rId8" o:title=""/>
                </v:shape>
                <o:OLEObject Type="Embed" ProgID="Equation.DSMT4" ShapeID="_x0000_i1026" DrawAspect="Content" ObjectID="_1634789406" r:id="rId9"/>
              </w:object>
            </w:r>
          </w:p>
          <w:p w14:paraId="7E09B04E" w14:textId="07ABEDD6" w:rsidR="000D0619" w:rsidRDefault="000D0619" w:rsidP="000D0619">
            <w:pPr>
              <w:rPr>
                <w:lang w:val="en-US"/>
              </w:rPr>
            </w:pPr>
          </w:p>
        </w:tc>
      </w:tr>
    </w:tbl>
    <w:p w14:paraId="459DC8A0" w14:textId="77777777" w:rsidR="0032196B" w:rsidRDefault="0032196B" w:rsidP="005B5206">
      <w:pPr>
        <w:rPr>
          <w:lang w:val="en-US"/>
        </w:rPr>
      </w:pPr>
    </w:p>
    <w:p w14:paraId="170BDCA6" w14:textId="3F25062C" w:rsidR="00C80CA1" w:rsidRDefault="008D792E" w:rsidP="00C872D5">
      <w:pPr>
        <w:spacing w:line="276" w:lineRule="auto"/>
        <w:jc w:val="both"/>
      </w:pPr>
      <w:r>
        <w:rPr>
          <w:lang w:val="en-US"/>
        </w:rPr>
        <w:t>According to the</w:t>
      </w:r>
      <w:r w:rsidR="003B6755">
        <w:rPr>
          <w:lang w:val="en-US"/>
        </w:rPr>
        <w:t xml:space="preserve"> agreement made in RAN1#98, the value range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initial</m:t>
            </m:r>
          </m:sub>
        </m:sSub>
      </m:oMath>
      <w:r w:rsidR="003B6755">
        <w:rPr>
          <w:lang w:val="en-US"/>
        </w:rPr>
        <w:t xml:space="preserve"> is given by</w:t>
      </w:r>
      <w:r w:rsidR="009205F7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{</m:t>
        </m:r>
        <m:r>
          <w:rPr>
            <w:rFonts w:ascii="Cambria Math" w:hAnsi="Cambria Math"/>
          </w:rPr>
          <m:t>-(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-1), 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(N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-2), …, -1, 0}</m:t>
        </m:r>
      </m:oMath>
      <w:r w:rsidR="003B6755">
        <w:t xml:space="preserve">. </w:t>
      </w:r>
      <w:r w:rsidR="009205F7">
        <w:t>T</w:t>
      </w:r>
      <w:r w:rsidR="006F511C">
        <w:t xml:space="preserve">he supported </w:t>
      </w:r>
      <w:r w:rsidR="009205F7">
        <w:t xml:space="preserve">range </w:t>
      </w:r>
      <w:r w:rsidR="00C872D5">
        <w:t>of</w:t>
      </w:r>
      <w:r w:rsidR="006F511C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initial</m:t>
            </m:r>
          </m:sub>
        </m:sSub>
      </m:oMath>
      <w:r w:rsidR="006F511C">
        <w:t xml:space="preserve"> </w:t>
      </w:r>
      <w:r w:rsidR="009205F7">
        <w:t>has</w:t>
      </w:r>
      <w:r w:rsidR="006F511C">
        <w:t xml:space="preserve"> </w:t>
      </w:r>
      <w:r w:rsidR="009205F7">
        <w:t xml:space="preserve">only </w:t>
      </w:r>
      <w:r w:rsidR="006F511C">
        <w:t>negative value</w:t>
      </w:r>
      <w:r w:rsidR="009205F7">
        <w:t>s</w:t>
      </w:r>
      <w:r w:rsidR="006F511C">
        <w:t xml:space="preserve">. Although </w:t>
      </w:r>
      <w:r w:rsidR="009205F7">
        <w:t xml:space="preserve">this is correct, it is hard to understand for someone who was not involved in the discussions on the Rel. 16 codebook that the first index of </w:t>
      </w:r>
      <m:oMath>
        <m:r>
          <w:rPr>
            <w:rFonts w:ascii="Cambria Math" w:hAnsi="Cambria Math"/>
          </w:rPr>
          <m:t>IntS=mod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initial</m:t>
                </m:r>
              </m:sub>
            </m:sSub>
            <m:r>
              <w:rPr>
                <w:rFonts w:ascii="Cambria Math" w:hAnsi="Cambria Math"/>
              </w:rPr>
              <m:t>+n,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e>
        </m:d>
        <m:r>
          <w:rPr>
            <w:rFonts w:ascii="Cambria Math" w:hAnsi="Cambria Math"/>
          </w:rPr>
          <m:t>,n=0,1,…,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-1</m:t>
        </m:r>
      </m:oMath>
      <w:r w:rsidR="009205F7">
        <w:t xml:space="preserve"> is given </w:t>
      </w:r>
      <w:r w:rsidR="00505557">
        <w:t>by</w:t>
      </w:r>
      <w:r w:rsidR="00C872D5">
        <w:t xml:space="preserve"> a negative value. Due to the modulo operation used in the </w:t>
      </w:r>
      <w:r w:rsidR="00C872D5">
        <w:lastRenderedPageBreak/>
        <w:t xml:space="preserve">definition of </w:t>
      </w:r>
      <m:oMath>
        <m:r>
          <w:rPr>
            <w:rFonts w:ascii="Cambria Math" w:hAnsi="Cambria Math"/>
          </w:rPr>
          <m:t>IntS</m:t>
        </m:r>
      </m:oMath>
      <w:r w:rsidR="00C872D5">
        <w:t xml:space="preserve">, we have that a negative value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initial</m:t>
            </m:r>
          </m:sub>
        </m:sSub>
      </m:oMath>
      <w:r w:rsidR="00C872D5">
        <w:t xml:space="preserve"> is identical to the positive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initial</m:t>
            </m:r>
          </m:sub>
        </m:sSub>
      </m:oMath>
      <w:r w:rsidR="00C872D5">
        <w:t xml:space="preserve">. Therefore, the negative value range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initial</m:t>
            </m:r>
          </m:sub>
        </m:sSub>
      </m:oMath>
      <w:r w:rsidR="00C872D5">
        <w:t xml:space="preserve"> is identical to the positive value range </w:t>
      </w:r>
    </w:p>
    <w:p w14:paraId="5EE7A2CB" w14:textId="77777777" w:rsidR="00C80CA1" w:rsidRDefault="00C80CA1" w:rsidP="006F511C">
      <w:pPr>
        <w:jc w:val="both"/>
      </w:pPr>
    </w:p>
    <w:p w14:paraId="54B798B5" w14:textId="67F5700E" w:rsidR="00C80CA1" w:rsidRDefault="00C80CA1" w:rsidP="006F511C">
      <w:pPr>
        <w:jc w:val="both"/>
      </w:pPr>
      <w:r>
        <w:tab/>
      </w:r>
      <w:r>
        <w:tab/>
      </w:r>
      <w:r>
        <w:tab/>
      </w:r>
      <w:r>
        <w:tab/>
      </w:r>
      <w:r>
        <w:tab/>
      </w:r>
      <m:oMath>
        <m:r>
          <w:rPr>
            <w:rFonts w:ascii="Cambria Math" w:hAnsi="Cambria Math"/>
            <w:lang w:val="en-US"/>
          </w:rPr>
          <m:t>{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</w:rPr>
          <m:t>-(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 xml:space="preserve">-1),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(N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 xml:space="preserve">-2), …,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-1, 0}</m:t>
        </m:r>
      </m:oMath>
    </w:p>
    <w:p w14:paraId="69314B59" w14:textId="77777777" w:rsidR="0084198B" w:rsidRDefault="0084198B" w:rsidP="00C872D5">
      <w:pPr>
        <w:jc w:val="both"/>
      </w:pPr>
    </w:p>
    <w:p w14:paraId="0EF44179" w14:textId="0F9F3141" w:rsidR="00C872D5" w:rsidRDefault="00C872D5" w:rsidP="00C872D5">
      <w:pPr>
        <w:jc w:val="both"/>
      </w:pPr>
      <w:r>
        <w:t xml:space="preserve">and the mapping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initial</m:t>
            </m:r>
          </m:sub>
        </m:sSub>
      </m:oMath>
      <w:r>
        <w:t xml:space="preserve">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1,5</m:t>
            </m:r>
          </m:sub>
        </m:sSub>
      </m:oMath>
      <w:r>
        <w:t xml:space="preserve"> is given by </w:t>
      </w:r>
    </w:p>
    <w:p w14:paraId="4B8086D0" w14:textId="77777777" w:rsidR="00C872D5" w:rsidRDefault="00C872D5" w:rsidP="00C872D5">
      <w:pPr>
        <w:jc w:val="both"/>
      </w:pPr>
    </w:p>
    <w:p w14:paraId="1CC0BAD2" w14:textId="77777777" w:rsidR="00C872D5" w:rsidRDefault="00D5069F" w:rsidP="00C872D5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1,5</m:t>
              </m:r>
            </m:sub>
          </m:sSub>
          <m:r>
            <w:rPr>
              <w:rFonts w:ascii="Cambria Math" w:hAnsi="Cambria Math"/>
            </w:rPr>
            <m:t xml:space="preserve">= 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initial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,                            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 xml:space="preserve"> 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initial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=0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initial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, 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initial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&gt;0 </m:t>
                    </m:r>
                  </m:e>
                </m:mr>
              </m:m>
            </m:e>
          </m:d>
        </m:oMath>
      </m:oMathPara>
    </w:p>
    <w:p w14:paraId="4DD8BDC0" w14:textId="77777777" w:rsidR="00C872D5" w:rsidRDefault="00C872D5" w:rsidP="006F511C">
      <w:pPr>
        <w:jc w:val="both"/>
      </w:pPr>
    </w:p>
    <w:p w14:paraId="2C58A53E" w14:textId="77777777" w:rsidR="00C80CA1" w:rsidRDefault="00C80CA1" w:rsidP="006F511C">
      <w:pPr>
        <w:jc w:val="both"/>
      </w:pPr>
    </w:p>
    <w:p w14:paraId="53ED87B9" w14:textId="22ABFC72" w:rsidR="00C872D5" w:rsidRDefault="00C872D5" w:rsidP="00C872D5">
      <w:pPr>
        <w:spacing w:line="276" w:lineRule="auto"/>
        <w:jc w:val="both"/>
      </w:pPr>
      <w:r>
        <w:t>The positive value range is more intuitive for the reader</w:t>
      </w:r>
      <w:r w:rsidR="00B561AA">
        <w:t xml:space="preserve"> instead of a negative value range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initial</m:t>
            </m:r>
          </m:sub>
        </m:sSub>
      </m:oMath>
      <w:r w:rsidR="00B561AA">
        <w:t xml:space="preserve"> since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initial</m:t>
            </m:r>
          </m:sub>
        </m:sSub>
      </m:oMath>
      <w:r w:rsidR="00B561AA">
        <w:t xml:space="preserve"> is directly related to a codebook entry which cannot be negative. </w:t>
      </w:r>
    </w:p>
    <w:p w14:paraId="79878DB1" w14:textId="4C9CC814" w:rsidR="00C61A53" w:rsidRDefault="00C61A53" w:rsidP="002C4237"/>
    <w:p w14:paraId="016B4E7F" w14:textId="67FA0726" w:rsidR="00966DE9" w:rsidRPr="00C61A53" w:rsidRDefault="0078663F" w:rsidP="00C61A53">
      <w:pPr>
        <w:spacing w:line="276" w:lineRule="auto"/>
        <w:jc w:val="both"/>
        <w:rPr>
          <w:b/>
          <w:bCs/>
          <w:i/>
          <w:iCs/>
        </w:rPr>
      </w:pPr>
      <w:r w:rsidRPr="0078663F">
        <w:rPr>
          <w:b/>
          <w:bCs/>
          <w:i/>
          <w:iCs/>
        </w:rPr>
        <w:t>Proposal</w:t>
      </w:r>
      <w:r w:rsidR="005D5D17">
        <w:rPr>
          <w:b/>
          <w:bCs/>
          <w:i/>
          <w:iCs/>
        </w:rPr>
        <w:t xml:space="preserve"> 2</w:t>
      </w:r>
      <w:r w:rsidRPr="0078663F">
        <w:rPr>
          <w:b/>
          <w:bCs/>
          <w:i/>
          <w:iCs/>
        </w:rPr>
        <w:t>: Consider</w:t>
      </w:r>
      <w:r w:rsidR="0084198B">
        <w:rPr>
          <w:b/>
          <w:bCs/>
          <w:i/>
          <w:iCs/>
        </w:rPr>
        <w:t xml:space="preserve"> the value range</w:t>
      </w:r>
      <w:r w:rsidRPr="0078663F">
        <w:rPr>
          <w:b/>
          <w:bCs/>
          <w:i/>
          <w:iCs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-(</m:t>
        </m:r>
        <m:sSubSup>
          <m:sSub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/>
          </w:rPr>
          <m:t xml:space="preserve">-1),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(N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/>
          </w:rPr>
          <m:t xml:space="preserve">-2), …,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-1, 0}</m:t>
        </m:r>
      </m:oMath>
      <w:r w:rsidRPr="0078663F">
        <w:rPr>
          <w:b/>
          <w:bCs/>
          <w:i/>
          <w:iCs/>
        </w:rPr>
        <w:t xml:space="preserve"> </w:t>
      </w:r>
      <w:r w:rsidR="0084198B">
        <w:rPr>
          <w:b/>
          <w:bCs/>
          <w:i/>
          <w:iCs/>
        </w:rPr>
        <w:t>for</w:t>
      </w:r>
      <w:r w:rsidRPr="0078663F">
        <w:rPr>
          <w:b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initial</m:t>
            </m:r>
          </m:sub>
        </m:sSub>
      </m:oMath>
      <w:r w:rsidR="0084198B">
        <w:rPr>
          <w:b/>
          <w:bCs/>
          <w:i/>
          <w:iCs/>
        </w:rPr>
        <w:t>.</w:t>
      </w:r>
    </w:p>
    <w:p w14:paraId="6C45A5CC" w14:textId="5D9E9DB0" w:rsidR="00BB709F" w:rsidRPr="00E87880" w:rsidRDefault="00BB709F" w:rsidP="00BB709F">
      <w:pPr>
        <w:pStyle w:val="Heading1"/>
        <w:pBdr>
          <w:top w:val="single" w:sz="12" w:space="4" w:color="auto"/>
        </w:pBdr>
        <w:spacing w:line="276" w:lineRule="auto"/>
        <w:rPr>
          <w:rFonts w:cs="Arial"/>
          <w:lang w:val="en-US"/>
        </w:rPr>
      </w:pPr>
      <w:r w:rsidRPr="00E87880">
        <w:rPr>
          <w:rFonts w:cs="Arial"/>
          <w:lang w:val="en-US"/>
        </w:rPr>
        <w:t>Conclusions</w:t>
      </w:r>
    </w:p>
    <w:p w14:paraId="0A60D1D0" w14:textId="02E196BE" w:rsidR="00CA7744" w:rsidRDefault="00CA7744" w:rsidP="00CA7744">
      <w:pPr>
        <w:spacing w:line="276" w:lineRule="auto"/>
        <w:jc w:val="both"/>
        <w:rPr>
          <w:rFonts w:ascii="Times New Roman" w:hAnsi="Times New Roman"/>
          <w:lang w:val="en-US"/>
        </w:rPr>
      </w:pPr>
      <w:r w:rsidRPr="007743A2">
        <w:rPr>
          <w:rFonts w:ascii="Times New Roman" w:hAnsi="Times New Roman"/>
          <w:lang w:val="en-US"/>
        </w:rPr>
        <w:t xml:space="preserve">Based on the above discussion, we have the following proposals. </w:t>
      </w:r>
    </w:p>
    <w:p w14:paraId="43D8E8B3" w14:textId="58551D86" w:rsidR="00D24090" w:rsidRDefault="00D24090" w:rsidP="00D24090">
      <w:pPr>
        <w:spacing w:line="360" w:lineRule="auto"/>
        <w:jc w:val="both"/>
        <w:rPr>
          <w:rFonts w:ascii="Times New Roman" w:hAnsi="Times New Roman"/>
          <w:lang w:val="en-US"/>
        </w:rPr>
      </w:pPr>
    </w:p>
    <w:p w14:paraId="3C1A5E5F" w14:textId="29EB923B" w:rsidR="005D5D17" w:rsidRDefault="005D5D17" w:rsidP="005D5D17">
      <w:pPr>
        <w:rPr>
          <w:rFonts w:ascii="Arial" w:hAnsi="Arial" w:cs="Arial"/>
        </w:rPr>
      </w:pPr>
      <w:r w:rsidRPr="008324AB">
        <w:rPr>
          <w:rFonts w:ascii="Times New Roman" w:hAnsi="Times New Roman"/>
          <w:b/>
          <w:bCs/>
          <w:i/>
          <w:iCs/>
        </w:rPr>
        <w:t>Proposal</w:t>
      </w:r>
      <w:r>
        <w:rPr>
          <w:rFonts w:ascii="Times New Roman" w:hAnsi="Times New Roman"/>
          <w:b/>
          <w:bCs/>
          <w:i/>
          <w:iCs/>
        </w:rPr>
        <w:t xml:space="preserve"> 1</w:t>
      </w:r>
      <w:r w:rsidRPr="008324AB">
        <w:rPr>
          <w:rFonts w:ascii="Times New Roman" w:hAnsi="Times New Roman"/>
          <w:b/>
          <w:bCs/>
          <w:i/>
          <w:iCs/>
        </w:rPr>
        <w:t xml:space="preserve">: Support Rel. 16 Type II codebook </w:t>
      </w:r>
      <w:r w:rsidR="00B561AA">
        <w:rPr>
          <w:rFonts w:ascii="Times New Roman" w:hAnsi="Times New Roman"/>
          <w:b/>
          <w:bCs/>
          <w:i/>
          <w:iCs/>
        </w:rPr>
        <w:t>to be</w:t>
      </w:r>
      <w:r w:rsidRPr="008324AB">
        <w:rPr>
          <w:rFonts w:ascii="Times New Roman" w:hAnsi="Times New Roman"/>
          <w:b/>
          <w:bCs/>
          <w:i/>
          <w:iCs/>
        </w:rPr>
        <w:t xml:space="preserve"> mandatory for all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Pr="008324AB">
        <w:rPr>
          <w:rFonts w:ascii="Times New Roman" w:hAnsi="Times New Roman"/>
          <w:b/>
          <w:bCs/>
          <w:i/>
          <w:iCs/>
        </w:rPr>
        <w:t xml:space="preserve"> values</w:t>
      </w:r>
      <w:r>
        <w:rPr>
          <w:rFonts w:ascii="Times New Roman" w:hAnsi="Times New Roman"/>
          <w:b/>
          <w:bCs/>
          <w:i/>
          <w:iCs/>
        </w:rPr>
        <w:t xml:space="preserve">. </w:t>
      </w:r>
    </w:p>
    <w:p w14:paraId="4354DA1C" w14:textId="77777777" w:rsidR="005D5D17" w:rsidRDefault="005D5D17" w:rsidP="005D5D17">
      <w:pPr>
        <w:spacing w:line="276" w:lineRule="auto"/>
        <w:jc w:val="both"/>
        <w:rPr>
          <w:b/>
          <w:bCs/>
          <w:i/>
          <w:iCs/>
        </w:rPr>
      </w:pPr>
    </w:p>
    <w:p w14:paraId="59A0321B" w14:textId="5AA33C80" w:rsidR="005D5D17" w:rsidRPr="00C61A53" w:rsidRDefault="005D5D17" w:rsidP="005D5D17">
      <w:pPr>
        <w:spacing w:line="276" w:lineRule="auto"/>
        <w:jc w:val="both"/>
        <w:rPr>
          <w:b/>
          <w:bCs/>
          <w:i/>
          <w:iCs/>
        </w:rPr>
      </w:pPr>
      <w:r w:rsidRPr="0078663F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2</w:t>
      </w:r>
      <w:r w:rsidRPr="0078663F">
        <w:rPr>
          <w:b/>
          <w:bCs/>
          <w:i/>
          <w:iCs/>
        </w:rPr>
        <w:t>: Consider</w:t>
      </w:r>
      <w:r>
        <w:rPr>
          <w:b/>
          <w:bCs/>
          <w:i/>
          <w:iCs/>
        </w:rPr>
        <w:t xml:space="preserve"> the value range</w:t>
      </w:r>
      <w:r w:rsidRPr="0078663F">
        <w:rPr>
          <w:b/>
          <w:bCs/>
          <w:i/>
          <w:iCs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-(</m:t>
        </m:r>
        <m:sSubSup>
          <m:sSub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/>
          </w:rPr>
          <m:t xml:space="preserve">-1),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(N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/>
          </w:rPr>
          <m:t xml:space="preserve">-2), …,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-1, 0}</m:t>
        </m:r>
      </m:oMath>
      <w:r w:rsidRPr="0078663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for</w:t>
      </w:r>
      <w:r w:rsidRPr="0078663F">
        <w:rPr>
          <w:b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initial</m:t>
            </m:r>
          </m:sub>
        </m:sSub>
      </m:oMath>
      <w:r>
        <w:rPr>
          <w:b/>
          <w:bCs/>
          <w:i/>
          <w:iCs/>
        </w:rPr>
        <w:t>.</w:t>
      </w:r>
    </w:p>
    <w:p w14:paraId="08EAA28B" w14:textId="77777777" w:rsidR="006A5A61" w:rsidRPr="005D5D17" w:rsidRDefault="006A5A61" w:rsidP="00D24090">
      <w:pPr>
        <w:spacing w:line="360" w:lineRule="auto"/>
        <w:jc w:val="both"/>
        <w:rPr>
          <w:rFonts w:ascii="Times New Roman" w:hAnsi="Times New Roman"/>
        </w:rPr>
      </w:pPr>
    </w:p>
    <w:p w14:paraId="36DFEE71" w14:textId="4BBB1DCC" w:rsidR="006B1AD8" w:rsidRPr="006B1AD8" w:rsidRDefault="00BB709F" w:rsidP="006B1AD8">
      <w:pPr>
        <w:pStyle w:val="Heading1"/>
        <w:rPr>
          <w:lang w:val="en-US"/>
        </w:rPr>
      </w:pPr>
      <w:r w:rsidRPr="00E87880">
        <w:rPr>
          <w:lang w:val="en-US"/>
        </w:rPr>
        <w:t>References</w:t>
      </w:r>
    </w:p>
    <w:p w14:paraId="2112ED3A" w14:textId="0F0CD2E8" w:rsidR="004C34CD" w:rsidRDefault="004C34CD" w:rsidP="004C34CD">
      <w:pPr>
        <w:pStyle w:val="References"/>
        <w:autoSpaceDE/>
        <w:autoSpaceDN/>
        <w:spacing w:after="0"/>
        <w:ind w:left="357" w:hanging="357"/>
      </w:pPr>
      <w:bookmarkStart w:id="1" w:name="_Ref534895384"/>
      <w:bookmarkStart w:id="2" w:name="_Ref528853861"/>
      <w:r>
        <w:t>Chairman’s Notes, RAN1#98</w:t>
      </w:r>
      <w:r w:rsidR="003A5F68">
        <w:t>-bis</w:t>
      </w:r>
      <w:r>
        <w:t xml:space="preserve">, </w:t>
      </w:r>
      <w:r w:rsidR="003A5F68">
        <w:t>Chongqing, China</w:t>
      </w:r>
      <w:r>
        <w:t xml:space="preserve">, </w:t>
      </w:r>
      <w:r w:rsidR="003A5F68">
        <w:t>Oct</w:t>
      </w:r>
      <w:r>
        <w:t xml:space="preserve"> </w:t>
      </w:r>
      <w:r w:rsidR="003A5F68">
        <w:t>14</w:t>
      </w:r>
      <w:r w:rsidRPr="006B1AD8">
        <w:rPr>
          <w:vertAlign w:val="superscript"/>
        </w:rPr>
        <w:t>th</w:t>
      </w:r>
      <w:r>
        <w:t xml:space="preserve"> – </w:t>
      </w:r>
      <w:r w:rsidR="003A5F68">
        <w:t>18</w:t>
      </w:r>
      <w:r w:rsidRPr="006B1AD8">
        <w:rPr>
          <w:vertAlign w:val="superscript"/>
        </w:rPr>
        <w:t>th</w:t>
      </w:r>
      <w:r>
        <w:t>, 2019.</w:t>
      </w:r>
    </w:p>
    <w:bookmarkEnd w:id="1"/>
    <w:bookmarkEnd w:id="2"/>
    <w:p w14:paraId="030EB684" w14:textId="77777777" w:rsidR="006B1AD8" w:rsidRPr="00EC1D18" w:rsidRDefault="006B1AD8" w:rsidP="005D5D17">
      <w:pPr>
        <w:pStyle w:val="References"/>
        <w:numPr>
          <w:ilvl w:val="0"/>
          <w:numId w:val="0"/>
        </w:numPr>
        <w:spacing w:after="0" w:line="360" w:lineRule="auto"/>
        <w:rPr>
          <w:szCs w:val="20"/>
        </w:rPr>
      </w:pPr>
    </w:p>
    <w:sectPr w:rsidR="006B1AD8" w:rsidRPr="00EC1D18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B2C89"/>
    <w:multiLevelType w:val="hybridMultilevel"/>
    <w:tmpl w:val="8BCA3126"/>
    <w:lvl w:ilvl="0" w:tplc="E8720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867726">
      <w:start w:val="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34B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EA3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881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0F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01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EB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70A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2F27AA"/>
    <w:multiLevelType w:val="hybridMultilevel"/>
    <w:tmpl w:val="BF8AC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43DB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E5ACD"/>
    <w:multiLevelType w:val="hybridMultilevel"/>
    <w:tmpl w:val="59D0FF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1010A"/>
    <w:multiLevelType w:val="hybridMultilevel"/>
    <w:tmpl w:val="FEA6B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B79A3"/>
    <w:multiLevelType w:val="hybridMultilevel"/>
    <w:tmpl w:val="45AEABD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F6E28"/>
    <w:multiLevelType w:val="hybridMultilevel"/>
    <w:tmpl w:val="6EA2AF6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17A35"/>
    <w:multiLevelType w:val="multilevel"/>
    <w:tmpl w:val="6C4AD71C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color w:val="000000" w:themeColor="text1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06155C0"/>
    <w:multiLevelType w:val="hybridMultilevel"/>
    <w:tmpl w:val="E2E64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11DB1"/>
    <w:multiLevelType w:val="hybridMultilevel"/>
    <w:tmpl w:val="7DE0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261A0"/>
    <w:multiLevelType w:val="hybridMultilevel"/>
    <w:tmpl w:val="EBDCEFA8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C07476"/>
    <w:multiLevelType w:val="hybridMultilevel"/>
    <w:tmpl w:val="6D54B0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596E75"/>
    <w:multiLevelType w:val="hybridMultilevel"/>
    <w:tmpl w:val="BD1A02B0"/>
    <w:lvl w:ilvl="0" w:tplc="E5EC165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70110"/>
    <w:multiLevelType w:val="hybridMultilevel"/>
    <w:tmpl w:val="C98235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1E368D"/>
    <w:multiLevelType w:val="hybridMultilevel"/>
    <w:tmpl w:val="E468EF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C07949"/>
    <w:multiLevelType w:val="hybridMultilevel"/>
    <w:tmpl w:val="828EF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B6A90"/>
    <w:multiLevelType w:val="hybridMultilevel"/>
    <w:tmpl w:val="B716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C7D9E"/>
    <w:multiLevelType w:val="hybridMultilevel"/>
    <w:tmpl w:val="AA60BA88"/>
    <w:lvl w:ilvl="0" w:tplc="9000F4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EB66E6"/>
    <w:multiLevelType w:val="hybridMultilevel"/>
    <w:tmpl w:val="6EA65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4BDA"/>
    <w:multiLevelType w:val="hybridMultilevel"/>
    <w:tmpl w:val="3FD40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2F1C87"/>
    <w:multiLevelType w:val="hybridMultilevel"/>
    <w:tmpl w:val="3022E68A"/>
    <w:lvl w:ilvl="0" w:tplc="94CCEEA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3E7D88"/>
    <w:multiLevelType w:val="hybridMultilevel"/>
    <w:tmpl w:val="CB3098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8E42D3"/>
    <w:multiLevelType w:val="hybridMultilevel"/>
    <w:tmpl w:val="26C01240"/>
    <w:lvl w:ilvl="0" w:tplc="903E18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F24EBF"/>
    <w:multiLevelType w:val="hybridMultilevel"/>
    <w:tmpl w:val="28EA1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AB7A4D"/>
    <w:multiLevelType w:val="hybridMultilevel"/>
    <w:tmpl w:val="8260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9204E"/>
    <w:multiLevelType w:val="hybridMultilevel"/>
    <w:tmpl w:val="7BB44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1"/>
  </w:num>
  <w:num w:numId="4">
    <w:abstractNumId w:val="24"/>
  </w:num>
  <w:num w:numId="5">
    <w:abstractNumId w:val="20"/>
  </w:num>
  <w:num w:numId="6">
    <w:abstractNumId w:val="8"/>
  </w:num>
  <w:num w:numId="7">
    <w:abstractNumId w:val="16"/>
    <w:lvlOverride w:ilvl="0">
      <w:startOverride w:val="1"/>
    </w:lvlOverride>
  </w:num>
  <w:num w:numId="8">
    <w:abstractNumId w:val="2"/>
  </w:num>
  <w:num w:numId="9">
    <w:abstractNumId w:val="18"/>
  </w:num>
  <w:num w:numId="10">
    <w:abstractNumId w:val="22"/>
  </w:num>
  <w:num w:numId="11">
    <w:abstractNumId w:val="29"/>
  </w:num>
  <w:num w:numId="12">
    <w:abstractNumId w:val="15"/>
  </w:num>
  <w:num w:numId="13">
    <w:abstractNumId w:val="12"/>
  </w:num>
  <w:num w:numId="14">
    <w:abstractNumId w:val="4"/>
  </w:num>
  <w:num w:numId="15">
    <w:abstractNumId w:val="27"/>
  </w:num>
  <w:num w:numId="16">
    <w:abstractNumId w:val="6"/>
  </w:num>
  <w:num w:numId="17">
    <w:abstractNumId w:val="25"/>
  </w:num>
  <w:num w:numId="18">
    <w:abstractNumId w:val="7"/>
  </w:num>
  <w:num w:numId="19">
    <w:abstractNumId w:val="30"/>
  </w:num>
  <w:num w:numId="20">
    <w:abstractNumId w:val="13"/>
  </w:num>
  <w:num w:numId="21">
    <w:abstractNumId w:val="32"/>
  </w:num>
  <w:num w:numId="22">
    <w:abstractNumId w:val="26"/>
  </w:num>
  <w:num w:numId="23">
    <w:abstractNumId w:val="31"/>
  </w:num>
  <w:num w:numId="24">
    <w:abstractNumId w:val="21"/>
  </w:num>
  <w:num w:numId="25">
    <w:abstractNumId w:val="3"/>
  </w:num>
  <w:num w:numId="26">
    <w:abstractNumId w:val="28"/>
  </w:num>
  <w:num w:numId="27">
    <w:abstractNumId w:val="5"/>
  </w:num>
  <w:num w:numId="28">
    <w:abstractNumId w:val="9"/>
  </w:num>
  <w:num w:numId="29">
    <w:abstractNumId w:val="0"/>
  </w:num>
  <w:num w:numId="30">
    <w:abstractNumId w:val="23"/>
  </w:num>
  <w:num w:numId="31">
    <w:abstractNumId w:val="17"/>
  </w:num>
  <w:num w:numId="32">
    <w:abstractNumId w:val="10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zMTAxNzI3MjYwMTZQ0lEKTi0uzszPAykwqgUAbRYobiwAAAA="/>
  </w:docVars>
  <w:rsids>
    <w:rsidRoot w:val="004539F7"/>
    <w:rsid w:val="00002A57"/>
    <w:rsid w:val="00003526"/>
    <w:rsid w:val="00004388"/>
    <w:rsid w:val="0000770C"/>
    <w:rsid w:val="00011B62"/>
    <w:rsid w:val="00012305"/>
    <w:rsid w:val="000137DD"/>
    <w:rsid w:val="000139B1"/>
    <w:rsid w:val="00026A4A"/>
    <w:rsid w:val="00026AF6"/>
    <w:rsid w:val="00027966"/>
    <w:rsid w:val="00043687"/>
    <w:rsid w:val="00045EA1"/>
    <w:rsid w:val="00047998"/>
    <w:rsid w:val="0006624A"/>
    <w:rsid w:val="000721BE"/>
    <w:rsid w:val="000729EE"/>
    <w:rsid w:val="0007523E"/>
    <w:rsid w:val="00075ECE"/>
    <w:rsid w:val="00080FC0"/>
    <w:rsid w:val="00085508"/>
    <w:rsid w:val="00091D10"/>
    <w:rsid w:val="00092673"/>
    <w:rsid w:val="0009681E"/>
    <w:rsid w:val="000A1731"/>
    <w:rsid w:val="000A41E3"/>
    <w:rsid w:val="000A5613"/>
    <w:rsid w:val="000B2D89"/>
    <w:rsid w:val="000B3F22"/>
    <w:rsid w:val="000C1243"/>
    <w:rsid w:val="000C3CC8"/>
    <w:rsid w:val="000C670B"/>
    <w:rsid w:val="000C7799"/>
    <w:rsid w:val="000D0619"/>
    <w:rsid w:val="000D3D89"/>
    <w:rsid w:val="000E160E"/>
    <w:rsid w:val="000E3CDB"/>
    <w:rsid w:val="000E6712"/>
    <w:rsid w:val="000F2CAF"/>
    <w:rsid w:val="001047D3"/>
    <w:rsid w:val="00107499"/>
    <w:rsid w:val="00110674"/>
    <w:rsid w:val="00111072"/>
    <w:rsid w:val="0011340E"/>
    <w:rsid w:val="001134F8"/>
    <w:rsid w:val="00115B6B"/>
    <w:rsid w:val="00115D6C"/>
    <w:rsid w:val="00127C18"/>
    <w:rsid w:val="00132A64"/>
    <w:rsid w:val="001352F5"/>
    <w:rsid w:val="00136A9A"/>
    <w:rsid w:val="00141A54"/>
    <w:rsid w:val="00144599"/>
    <w:rsid w:val="00152E20"/>
    <w:rsid w:val="00155273"/>
    <w:rsid w:val="001670FB"/>
    <w:rsid w:val="00171393"/>
    <w:rsid w:val="0017475F"/>
    <w:rsid w:val="00175669"/>
    <w:rsid w:val="00182F54"/>
    <w:rsid w:val="001831C5"/>
    <w:rsid w:val="00194050"/>
    <w:rsid w:val="00194F79"/>
    <w:rsid w:val="001977D8"/>
    <w:rsid w:val="001B6B21"/>
    <w:rsid w:val="001C2F25"/>
    <w:rsid w:val="001C5DA3"/>
    <w:rsid w:val="001C5E45"/>
    <w:rsid w:val="001E4BEE"/>
    <w:rsid w:val="00210839"/>
    <w:rsid w:val="00213A70"/>
    <w:rsid w:val="002155F5"/>
    <w:rsid w:val="00217044"/>
    <w:rsid w:val="00235F42"/>
    <w:rsid w:val="00236089"/>
    <w:rsid w:val="002443F4"/>
    <w:rsid w:val="00272F0D"/>
    <w:rsid w:val="00275822"/>
    <w:rsid w:val="00275E39"/>
    <w:rsid w:val="002832B1"/>
    <w:rsid w:val="00286CCB"/>
    <w:rsid w:val="002A39F3"/>
    <w:rsid w:val="002A5026"/>
    <w:rsid w:val="002B45F5"/>
    <w:rsid w:val="002B51EE"/>
    <w:rsid w:val="002C4237"/>
    <w:rsid w:val="002C6B2C"/>
    <w:rsid w:val="002D433D"/>
    <w:rsid w:val="002D7315"/>
    <w:rsid w:val="002F1EB8"/>
    <w:rsid w:val="00317375"/>
    <w:rsid w:val="0032196B"/>
    <w:rsid w:val="00326779"/>
    <w:rsid w:val="003302D4"/>
    <w:rsid w:val="00332CE1"/>
    <w:rsid w:val="00342B5A"/>
    <w:rsid w:val="00351C1E"/>
    <w:rsid w:val="003536D9"/>
    <w:rsid w:val="00366AA5"/>
    <w:rsid w:val="00367365"/>
    <w:rsid w:val="00375755"/>
    <w:rsid w:val="00381B24"/>
    <w:rsid w:val="00390846"/>
    <w:rsid w:val="00393C58"/>
    <w:rsid w:val="003950C1"/>
    <w:rsid w:val="003A0070"/>
    <w:rsid w:val="003A02C4"/>
    <w:rsid w:val="003A1406"/>
    <w:rsid w:val="003A1A7E"/>
    <w:rsid w:val="003A1EB9"/>
    <w:rsid w:val="003A2E14"/>
    <w:rsid w:val="003A5F68"/>
    <w:rsid w:val="003B075C"/>
    <w:rsid w:val="003B51C4"/>
    <w:rsid w:val="003B6755"/>
    <w:rsid w:val="003C1386"/>
    <w:rsid w:val="003C6294"/>
    <w:rsid w:val="003D297A"/>
    <w:rsid w:val="003D3C21"/>
    <w:rsid w:val="003D5819"/>
    <w:rsid w:val="003E706E"/>
    <w:rsid w:val="0040521E"/>
    <w:rsid w:val="00405F05"/>
    <w:rsid w:val="00411BBE"/>
    <w:rsid w:val="0041239C"/>
    <w:rsid w:val="00413D3C"/>
    <w:rsid w:val="00436E90"/>
    <w:rsid w:val="00440C28"/>
    <w:rsid w:val="004430C9"/>
    <w:rsid w:val="00451029"/>
    <w:rsid w:val="004539F7"/>
    <w:rsid w:val="0045539A"/>
    <w:rsid w:val="00457350"/>
    <w:rsid w:val="00457700"/>
    <w:rsid w:val="00460D6E"/>
    <w:rsid w:val="0046277B"/>
    <w:rsid w:val="00464888"/>
    <w:rsid w:val="00471849"/>
    <w:rsid w:val="004723A5"/>
    <w:rsid w:val="00472AEE"/>
    <w:rsid w:val="00472D6F"/>
    <w:rsid w:val="00474D1C"/>
    <w:rsid w:val="004813DD"/>
    <w:rsid w:val="004917DE"/>
    <w:rsid w:val="00491C00"/>
    <w:rsid w:val="00492BC5"/>
    <w:rsid w:val="004975B8"/>
    <w:rsid w:val="004B1F84"/>
    <w:rsid w:val="004B2C1E"/>
    <w:rsid w:val="004C34CD"/>
    <w:rsid w:val="004C3843"/>
    <w:rsid w:val="004C6B4C"/>
    <w:rsid w:val="004D15D4"/>
    <w:rsid w:val="004E1707"/>
    <w:rsid w:val="004E2EC9"/>
    <w:rsid w:val="004E5873"/>
    <w:rsid w:val="004F2CB8"/>
    <w:rsid w:val="004F3AC3"/>
    <w:rsid w:val="00505557"/>
    <w:rsid w:val="00510115"/>
    <w:rsid w:val="00514F53"/>
    <w:rsid w:val="00520FF1"/>
    <w:rsid w:val="005261AC"/>
    <w:rsid w:val="00530026"/>
    <w:rsid w:val="00530275"/>
    <w:rsid w:val="00530890"/>
    <w:rsid w:val="00531FC8"/>
    <w:rsid w:val="00540D53"/>
    <w:rsid w:val="00550085"/>
    <w:rsid w:val="005540FA"/>
    <w:rsid w:val="00560BDA"/>
    <w:rsid w:val="00560D41"/>
    <w:rsid w:val="00567843"/>
    <w:rsid w:val="00567CF6"/>
    <w:rsid w:val="00572AEB"/>
    <w:rsid w:val="00573515"/>
    <w:rsid w:val="00574A44"/>
    <w:rsid w:val="00575F34"/>
    <w:rsid w:val="00577264"/>
    <w:rsid w:val="005778A7"/>
    <w:rsid w:val="00580811"/>
    <w:rsid w:val="00586FA9"/>
    <w:rsid w:val="005961DE"/>
    <w:rsid w:val="005A4206"/>
    <w:rsid w:val="005A537B"/>
    <w:rsid w:val="005B5206"/>
    <w:rsid w:val="005B7213"/>
    <w:rsid w:val="005C7C59"/>
    <w:rsid w:val="005D2CC0"/>
    <w:rsid w:val="005D5D17"/>
    <w:rsid w:val="005E1F04"/>
    <w:rsid w:val="005E2439"/>
    <w:rsid w:val="005F1F37"/>
    <w:rsid w:val="00603DAA"/>
    <w:rsid w:val="0060468F"/>
    <w:rsid w:val="00612A0E"/>
    <w:rsid w:val="00634652"/>
    <w:rsid w:val="006361D9"/>
    <w:rsid w:val="00637CA3"/>
    <w:rsid w:val="00642416"/>
    <w:rsid w:val="00664CB2"/>
    <w:rsid w:val="00675108"/>
    <w:rsid w:val="0069085D"/>
    <w:rsid w:val="006A2D78"/>
    <w:rsid w:val="006A5738"/>
    <w:rsid w:val="006A5A61"/>
    <w:rsid w:val="006A5AE4"/>
    <w:rsid w:val="006B1AD8"/>
    <w:rsid w:val="006B2B76"/>
    <w:rsid w:val="006B48D2"/>
    <w:rsid w:val="006C1550"/>
    <w:rsid w:val="006C3E54"/>
    <w:rsid w:val="006C68DA"/>
    <w:rsid w:val="006C7A2F"/>
    <w:rsid w:val="006D0549"/>
    <w:rsid w:val="006F0EF6"/>
    <w:rsid w:val="006F1DA6"/>
    <w:rsid w:val="006F511C"/>
    <w:rsid w:val="00722B45"/>
    <w:rsid w:val="00725935"/>
    <w:rsid w:val="007275FB"/>
    <w:rsid w:val="00730828"/>
    <w:rsid w:val="00737467"/>
    <w:rsid w:val="007403BB"/>
    <w:rsid w:val="007410AE"/>
    <w:rsid w:val="00751723"/>
    <w:rsid w:val="007743A2"/>
    <w:rsid w:val="0078453F"/>
    <w:rsid w:val="00785703"/>
    <w:rsid w:val="0078663F"/>
    <w:rsid w:val="0078753F"/>
    <w:rsid w:val="00791D0E"/>
    <w:rsid w:val="007A4081"/>
    <w:rsid w:val="007A477B"/>
    <w:rsid w:val="007A6A6F"/>
    <w:rsid w:val="007B6054"/>
    <w:rsid w:val="007B687B"/>
    <w:rsid w:val="007C070A"/>
    <w:rsid w:val="007C671C"/>
    <w:rsid w:val="007D5C45"/>
    <w:rsid w:val="007D7F25"/>
    <w:rsid w:val="007F0AD2"/>
    <w:rsid w:val="007F40F2"/>
    <w:rsid w:val="008048B1"/>
    <w:rsid w:val="00810163"/>
    <w:rsid w:val="008125B2"/>
    <w:rsid w:val="00817120"/>
    <w:rsid w:val="00820613"/>
    <w:rsid w:val="00826045"/>
    <w:rsid w:val="008271B0"/>
    <w:rsid w:val="008324AB"/>
    <w:rsid w:val="00833321"/>
    <w:rsid w:val="00836C39"/>
    <w:rsid w:val="0084198B"/>
    <w:rsid w:val="00842479"/>
    <w:rsid w:val="00850CF3"/>
    <w:rsid w:val="00852D04"/>
    <w:rsid w:val="00852E39"/>
    <w:rsid w:val="008539F1"/>
    <w:rsid w:val="00861CEA"/>
    <w:rsid w:val="0086689E"/>
    <w:rsid w:val="008670C6"/>
    <w:rsid w:val="00872E84"/>
    <w:rsid w:val="008760E9"/>
    <w:rsid w:val="008820F8"/>
    <w:rsid w:val="00882EA3"/>
    <w:rsid w:val="00883009"/>
    <w:rsid w:val="00891126"/>
    <w:rsid w:val="00894239"/>
    <w:rsid w:val="00894F7C"/>
    <w:rsid w:val="008A16C3"/>
    <w:rsid w:val="008A74A9"/>
    <w:rsid w:val="008B12EB"/>
    <w:rsid w:val="008D792E"/>
    <w:rsid w:val="008D7D7C"/>
    <w:rsid w:val="008E0CA1"/>
    <w:rsid w:val="008E7265"/>
    <w:rsid w:val="00902A6D"/>
    <w:rsid w:val="00910FF5"/>
    <w:rsid w:val="00911EA1"/>
    <w:rsid w:val="009205F7"/>
    <w:rsid w:val="009316B6"/>
    <w:rsid w:val="009363EE"/>
    <w:rsid w:val="00943A9C"/>
    <w:rsid w:val="009503DB"/>
    <w:rsid w:val="00954EC2"/>
    <w:rsid w:val="009600E7"/>
    <w:rsid w:val="00960162"/>
    <w:rsid w:val="00960676"/>
    <w:rsid w:val="00965E21"/>
    <w:rsid w:val="00966DE9"/>
    <w:rsid w:val="009712D1"/>
    <w:rsid w:val="009755EA"/>
    <w:rsid w:val="0097694E"/>
    <w:rsid w:val="00977E2A"/>
    <w:rsid w:val="009846FD"/>
    <w:rsid w:val="00986DE5"/>
    <w:rsid w:val="00987562"/>
    <w:rsid w:val="00987D94"/>
    <w:rsid w:val="00991B8B"/>
    <w:rsid w:val="009920DD"/>
    <w:rsid w:val="00993CE9"/>
    <w:rsid w:val="009964BC"/>
    <w:rsid w:val="009A2E7C"/>
    <w:rsid w:val="009A3898"/>
    <w:rsid w:val="009A457D"/>
    <w:rsid w:val="009B124A"/>
    <w:rsid w:val="009B29E1"/>
    <w:rsid w:val="009C6E8F"/>
    <w:rsid w:val="009D2B26"/>
    <w:rsid w:val="009D7780"/>
    <w:rsid w:val="009D7817"/>
    <w:rsid w:val="009E1225"/>
    <w:rsid w:val="009F1B8C"/>
    <w:rsid w:val="009F572E"/>
    <w:rsid w:val="009F58BA"/>
    <w:rsid w:val="009F5A00"/>
    <w:rsid w:val="00A06353"/>
    <w:rsid w:val="00A06F20"/>
    <w:rsid w:val="00A1781C"/>
    <w:rsid w:val="00A20BC8"/>
    <w:rsid w:val="00A224F1"/>
    <w:rsid w:val="00A30E68"/>
    <w:rsid w:val="00A365AC"/>
    <w:rsid w:val="00A441E9"/>
    <w:rsid w:val="00A444BD"/>
    <w:rsid w:val="00A4601F"/>
    <w:rsid w:val="00A561A4"/>
    <w:rsid w:val="00A5767C"/>
    <w:rsid w:val="00A61B73"/>
    <w:rsid w:val="00A70687"/>
    <w:rsid w:val="00A70DBA"/>
    <w:rsid w:val="00A864BD"/>
    <w:rsid w:val="00A868BF"/>
    <w:rsid w:val="00A90585"/>
    <w:rsid w:val="00A96D41"/>
    <w:rsid w:val="00AA36F5"/>
    <w:rsid w:val="00AB190E"/>
    <w:rsid w:val="00AB1AF2"/>
    <w:rsid w:val="00AB3471"/>
    <w:rsid w:val="00AC418B"/>
    <w:rsid w:val="00AD6E73"/>
    <w:rsid w:val="00AE5A84"/>
    <w:rsid w:val="00AF0D69"/>
    <w:rsid w:val="00B156EF"/>
    <w:rsid w:val="00B20E73"/>
    <w:rsid w:val="00B21E74"/>
    <w:rsid w:val="00B2589E"/>
    <w:rsid w:val="00B3477A"/>
    <w:rsid w:val="00B50E06"/>
    <w:rsid w:val="00B534BD"/>
    <w:rsid w:val="00B561AA"/>
    <w:rsid w:val="00B56890"/>
    <w:rsid w:val="00B57C59"/>
    <w:rsid w:val="00B65703"/>
    <w:rsid w:val="00B659DF"/>
    <w:rsid w:val="00B76E5C"/>
    <w:rsid w:val="00B857C4"/>
    <w:rsid w:val="00B97BAB"/>
    <w:rsid w:val="00BA2E78"/>
    <w:rsid w:val="00BA60C5"/>
    <w:rsid w:val="00BB5B7C"/>
    <w:rsid w:val="00BB66ED"/>
    <w:rsid w:val="00BB709F"/>
    <w:rsid w:val="00BC013D"/>
    <w:rsid w:val="00BE5AE7"/>
    <w:rsid w:val="00BF1CC2"/>
    <w:rsid w:val="00BF24C2"/>
    <w:rsid w:val="00C05FB0"/>
    <w:rsid w:val="00C10CF9"/>
    <w:rsid w:val="00C256B7"/>
    <w:rsid w:val="00C261DC"/>
    <w:rsid w:val="00C32CD6"/>
    <w:rsid w:val="00C37111"/>
    <w:rsid w:val="00C44FDF"/>
    <w:rsid w:val="00C476D6"/>
    <w:rsid w:val="00C50050"/>
    <w:rsid w:val="00C61A53"/>
    <w:rsid w:val="00C61BB6"/>
    <w:rsid w:val="00C62DA7"/>
    <w:rsid w:val="00C63598"/>
    <w:rsid w:val="00C67D53"/>
    <w:rsid w:val="00C80CA1"/>
    <w:rsid w:val="00C82C1C"/>
    <w:rsid w:val="00C872D5"/>
    <w:rsid w:val="00CA5FE1"/>
    <w:rsid w:val="00CA7744"/>
    <w:rsid w:val="00CB268E"/>
    <w:rsid w:val="00CB3556"/>
    <w:rsid w:val="00CB58D9"/>
    <w:rsid w:val="00CC0036"/>
    <w:rsid w:val="00CD0108"/>
    <w:rsid w:val="00CD0482"/>
    <w:rsid w:val="00CD2B50"/>
    <w:rsid w:val="00CD4D1C"/>
    <w:rsid w:val="00CE4625"/>
    <w:rsid w:val="00CF21A3"/>
    <w:rsid w:val="00CF31B2"/>
    <w:rsid w:val="00D00B51"/>
    <w:rsid w:val="00D04799"/>
    <w:rsid w:val="00D102A2"/>
    <w:rsid w:val="00D1525B"/>
    <w:rsid w:val="00D231EC"/>
    <w:rsid w:val="00D23E77"/>
    <w:rsid w:val="00D24090"/>
    <w:rsid w:val="00D34D0E"/>
    <w:rsid w:val="00D35900"/>
    <w:rsid w:val="00D474CF"/>
    <w:rsid w:val="00D5069F"/>
    <w:rsid w:val="00D51AC2"/>
    <w:rsid w:val="00D54911"/>
    <w:rsid w:val="00D6565F"/>
    <w:rsid w:val="00D70DE0"/>
    <w:rsid w:val="00D739D2"/>
    <w:rsid w:val="00D82390"/>
    <w:rsid w:val="00D8512F"/>
    <w:rsid w:val="00D916D3"/>
    <w:rsid w:val="00D93FC2"/>
    <w:rsid w:val="00D97607"/>
    <w:rsid w:val="00DA25FD"/>
    <w:rsid w:val="00DA5C59"/>
    <w:rsid w:val="00DB301E"/>
    <w:rsid w:val="00DB395F"/>
    <w:rsid w:val="00DB461F"/>
    <w:rsid w:val="00DC4E21"/>
    <w:rsid w:val="00DC79BE"/>
    <w:rsid w:val="00DD2CC5"/>
    <w:rsid w:val="00DD3FB8"/>
    <w:rsid w:val="00DE0E12"/>
    <w:rsid w:val="00DF3CFE"/>
    <w:rsid w:val="00E048C9"/>
    <w:rsid w:val="00E07309"/>
    <w:rsid w:val="00E11CA3"/>
    <w:rsid w:val="00E24408"/>
    <w:rsid w:val="00E26A16"/>
    <w:rsid w:val="00E2730C"/>
    <w:rsid w:val="00E349C4"/>
    <w:rsid w:val="00E3664C"/>
    <w:rsid w:val="00E421B4"/>
    <w:rsid w:val="00E43EE1"/>
    <w:rsid w:val="00E45FCC"/>
    <w:rsid w:val="00E87880"/>
    <w:rsid w:val="00EA5D00"/>
    <w:rsid w:val="00EA6455"/>
    <w:rsid w:val="00EB4044"/>
    <w:rsid w:val="00EB4C22"/>
    <w:rsid w:val="00EB7EEB"/>
    <w:rsid w:val="00EC1D18"/>
    <w:rsid w:val="00EC3B7F"/>
    <w:rsid w:val="00EC5A02"/>
    <w:rsid w:val="00ED08AD"/>
    <w:rsid w:val="00EE4C52"/>
    <w:rsid w:val="00EE519D"/>
    <w:rsid w:val="00EF1FB4"/>
    <w:rsid w:val="00EF3860"/>
    <w:rsid w:val="00EF5282"/>
    <w:rsid w:val="00F0111E"/>
    <w:rsid w:val="00F0676B"/>
    <w:rsid w:val="00F12F2A"/>
    <w:rsid w:val="00F26FA6"/>
    <w:rsid w:val="00F276BE"/>
    <w:rsid w:val="00F32206"/>
    <w:rsid w:val="00F37323"/>
    <w:rsid w:val="00F432C0"/>
    <w:rsid w:val="00F459E0"/>
    <w:rsid w:val="00F472F4"/>
    <w:rsid w:val="00F62395"/>
    <w:rsid w:val="00F65CEF"/>
    <w:rsid w:val="00F70C0A"/>
    <w:rsid w:val="00F72A22"/>
    <w:rsid w:val="00F7452C"/>
    <w:rsid w:val="00F82C5D"/>
    <w:rsid w:val="00F900C9"/>
    <w:rsid w:val="00F916F5"/>
    <w:rsid w:val="00FA2CD8"/>
    <w:rsid w:val="00FB364F"/>
    <w:rsid w:val="00FB66D4"/>
    <w:rsid w:val="00FC713E"/>
    <w:rsid w:val="00FD24FA"/>
    <w:rsid w:val="00FE5D08"/>
    <w:rsid w:val="00FE7606"/>
    <w:rsid w:val="00FF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4D6AA"/>
  <w15:chartTrackingRefBased/>
  <w15:docId w15:val="{EE969C0E-2292-43F1-A775-30F4B4E66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F53"/>
    <w:p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next w:val="Normal"/>
    <w:link w:val="Heading1Char"/>
    <w:uiPriority w:val="9"/>
    <w:qFormat/>
    <w:rsid w:val="00BB709F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7744"/>
    <w:pPr>
      <w:keepNext/>
      <w:keepLines/>
      <w:numPr>
        <w:ilvl w:val="1"/>
        <w:numId w:val="6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7744"/>
    <w:pPr>
      <w:keepNext/>
      <w:keepLines/>
      <w:numPr>
        <w:ilvl w:val="2"/>
        <w:numId w:val="6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7744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744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7744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744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7744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7744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"/>
    <w:basedOn w:val="Normal"/>
    <w:link w:val="ListParagraphChar"/>
    <w:uiPriority w:val="34"/>
    <w:qFormat/>
    <w:rsid w:val="00514F53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SimSun" w:hAnsi="Times New Roman"/>
      <w:szCs w:val="20"/>
      <w:lang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514F53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9A3898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BB709F"/>
    <w:rPr>
      <w:rFonts w:ascii="Arial" w:eastAsia="SimSun" w:hAnsi="Arial" w:cs="Times New Roman"/>
      <w:sz w:val="36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BB709F"/>
    <w:pPr>
      <w:spacing w:after="180" w:line="288" w:lineRule="auto"/>
      <w:ind w:firstLine="360"/>
      <w:jc w:val="both"/>
    </w:pPr>
    <w:rPr>
      <w:rFonts w:ascii="Times New Roman" w:eastAsia="Malgun Gothic" w:hAnsi="Times New Roman" w:cs="Batang"/>
      <w:szCs w:val="20"/>
    </w:rPr>
  </w:style>
  <w:style w:type="character" w:customStyle="1" w:styleId="Style1Char">
    <w:name w:val="Style1 Char"/>
    <w:link w:val="Style1"/>
    <w:qFormat/>
    <w:rsid w:val="00BB709F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References">
    <w:name w:val="References"/>
    <w:basedOn w:val="Normal"/>
    <w:rsid w:val="00BB709F"/>
    <w:pPr>
      <w:numPr>
        <w:numId w:val="7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BB709F"/>
    <w:pPr>
      <w:spacing w:before="100" w:beforeAutospacing="1" w:after="100" w:afterAutospacing="1"/>
      <w:ind w:left="720" w:hanging="720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CA7744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CA77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774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7744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7744"/>
    <w:rPr>
      <w:rFonts w:asciiTheme="majorHAnsi" w:eastAsiaTheme="majorEastAsia" w:hAnsiTheme="majorHAnsi" w:cstheme="majorBidi"/>
      <w:color w:val="365F91" w:themeColor="accent1" w:themeShade="BF"/>
      <w:sz w:val="20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7744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774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774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774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table" w:styleId="TableGrid">
    <w:name w:val="Table Grid"/>
    <w:basedOn w:val="TableNormal"/>
    <w:uiPriority w:val="39"/>
    <w:rsid w:val="002B4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semiHidden/>
    <w:unhideWhenUsed/>
    <w:rsid w:val="007A6A6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6A6F"/>
    <w:rPr>
      <w:rFonts w:ascii="Times" w:eastAsia="Batang" w:hAnsi="Times" w:cs="Times New Roman"/>
      <w:sz w:val="20"/>
      <w:szCs w:val="24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7A6A6F"/>
  </w:style>
  <w:style w:type="character" w:styleId="CommentReference">
    <w:name w:val="annotation reference"/>
    <w:basedOn w:val="DefaultParagraphFont"/>
    <w:uiPriority w:val="99"/>
    <w:unhideWhenUsed/>
    <w:rsid w:val="00E244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440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4408"/>
    <w:rPr>
      <w:rFonts w:ascii="Times" w:eastAsia="Batang" w:hAnsi="Times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44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4408"/>
    <w:rPr>
      <w:rFonts w:ascii="Times" w:eastAsia="Batang" w:hAnsi="Times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24408"/>
    <w:p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4408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408"/>
    <w:rPr>
      <w:rFonts w:ascii="Times New Roman" w:eastAsia="Batang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1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4794">
          <w:marLeft w:val="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4666">
          <w:marLeft w:val="144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4548">
          <w:marLeft w:val="144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4462">
          <w:marLeft w:val="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53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511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1702">
          <w:marLeft w:val="21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92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1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81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5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12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8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6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47494">
          <w:marLeft w:val="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7545">
          <w:marLeft w:val="144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3988">
          <w:marLeft w:val="144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8349">
          <w:marLeft w:val="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6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73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4319">
          <w:marLeft w:val="21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319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0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556B577-D476-4797-AA97-83E4385CD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IIS/HHI</dc:creator>
  <cp:keywords/>
  <dc:description/>
  <cp:lastModifiedBy>Varatharaajan, Sutharshun</cp:lastModifiedBy>
  <cp:revision>3</cp:revision>
  <cp:lastPrinted>2019-08-16T13:11:00Z</cp:lastPrinted>
  <dcterms:created xsi:type="dcterms:W3CDTF">2019-11-08T21:33:00Z</dcterms:created>
  <dcterms:modified xsi:type="dcterms:W3CDTF">2019-11-09T05:44:00Z</dcterms:modified>
</cp:coreProperties>
</file>