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8A174" w14:textId="6DA6FE2F" w:rsidR="002973FB" w:rsidRPr="00B905C3" w:rsidRDefault="002973FB" w:rsidP="002973FB">
      <w:pPr>
        <w:pStyle w:val="CRCoverPage"/>
        <w:tabs>
          <w:tab w:val="right" w:pos="9639"/>
        </w:tabs>
        <w:spacing w:after="0"/>
        <w:rPr>
          <w:b/>
          <w:bCs/>
          <w:sz w:val="24"/>
          <w:szCs w:val="24"/>
          <w:lang w:val="en-US"/>
        </w:rPr>
      </w:pPr>
      <w:r w:rsidRPr="00B905C3">
        <w:rPr>
          <w:b/>
          <w:bCs/>
          <w:sz w:val="24"/>
          <w:szCs w:val="24"/>
          <w:lang w:val="en-US"/>
        </w:rPr>
        <w:t>3GPP TSG RAN WG1</w:t>
      </w:r>
      <w:r w:rsidR="00783472" w:rsidRPr="00B905C3">
        <w:rPr>
          <w:b/>
          <w:bCs/>
          <w:sz w:val="24"/>
          <w:szCs w:val="24"/>
          <w:lang w:val="en-US"/>
        </w:rPr>
        <w:t xml:space="preserve"> Meeting </w:t>
      </w:r>
      <w:r w:rsidR="00194BF6" w:rsidRPr="00B905C3">
        <w:rPr>
          <w:b/>
          <w:bCs/>
          <w:sz w:val="24"/>
          <w:szCs w:val="24"/>
          <w:lang w:val="en-US"/>
        </w:rPr>
        <w:t>#</w:t>
      </w:r>
      <w:r w:rsidR="0083654B" w:rsidRPr="00B905C3">
        <w:rPr>
          <w:b/>
          <w:bCs/>
          <w:sz w:val="24"/>
          <w:szCs w:val="24"/>
          <w:lang w:val="en-US"/>
        </w:rPr>
        <w:t>9</w:t>
      </w:r>
      <w:r w:rsidR="00C93BD9" w:rsidRPr="00B905C3">
        <w:rPr>
          <w:b/>
          <w:bCs/>
          <w:sz w:val="24"/>
          <w:szCs w:val="24"/>
          <w:lang w:val="en-US"/>
        </w:rPr>
        <w:t>9</w:t>
      </w:r>
      <w:r w:rsidRPr="00B905C3">
        <w:rPr>
          <w:b/>
          <w:i/>
          <w:sz w:val="28"/>
          <w:lang w:val="en-US"/>
        </w:rPr>
        <w:tab/>
      </w:r>
      <w:r w:rsidR="001F29B1" w:rsidRPr="00B905C3">
        <w:rPr>
          <w:b/>
          <w:bCs/>
          <w:sz w:val="24"/>
          <w:szCs w:val="24"/>
          <w:lang w:val="en-US"/>
        </w:rPr>
        <w:t>R1-1912609</w:t>
      </w:r>
    </w:p>
    <w:p w14:paraId="7FFC8EB0" w14:textId="10626E72" w:rsidR="000B427C" w:rsidRPr="00B905C3" w:rsidRDefault="00C93BD9" w:rsidP="000B427C">
      <w:pPr>
        <w:pStyle w:val="Header"/>
        <w:rPr>
          <w:bCs/>
          <w:noProof w:val="0"/>
          <w:sz w:val="24"/>
          <w:szCs w:val="24"/>
          <w:lang w:val="en-US"/>
        </w:rPr>
      </w:pPr>
      <w:r w:rsidRPr="00B905C3">
        <w:rPr>
          <w:noProof w:val="0"/>
          <w:sz w:val="24"/>
          <w:lang w:val="en-US"/>
        </w:rPr>
        <w:t>Reno</w:t>
      </w:r>
      <w:r w:rsidR="0083654B" w:rsidRPr="00B905C3">
        <w:rPr>
          <w:noProof w:val="0"/>
          <w:sz w:val="24"/>
          <w:lang w:val="en-US"/>
        </w:rPr>
        <w:t xml:space="preserve">, </w:t>
      </w:r>
      <w:r w:rsidRPr="00B905C3">
        <w:rPr>
          <w:noProof w:val="0"/>
          <w:sz w:val="24"/>
          <w:lang w:val="en-US"/>
        </w:rPr>
        <w:t>Nevada (US)</w:t>
      </w:r>
      <w:r w:rsidR="0083654B" w:rsidRPr="00B905C3">
        <w:rPr>
          <w:noProof w:val="0"/>
          <w:sz w:val="24"/>
          <w:lang w:val="en-US"/>
        </w:rPr>
        <w:t xml:space="preserve">, </w:t>
      </w:r>
      <w:r w:rsidRPr="00B905C3">
        <w:rPr>
          <w:noProof w:val="0"/>
          <w:sz w:val="24"/>
          <w:lang w:val="en-US"/>
        </w:rPr>
        <w:t xml:space="preserve">November </w:t>
      </w:r>
      <w:r w:rsidR="0009787B" w:rsidRPr="00B905C3">
        <w:rPr>
          <w:noProof w:val="0"/>
          <w:sz w:val="24"/>
          <w:lang w:val="en-US"/>
        </w:rPr>
        <w:t>1</w:t>
      </w:r>
      <w:r w:rsidRPr="00B905C3">
        <w:rPr>
          <w:noProof w:val="0"/>
          <w:sz w:val="24"/>
          <w:lang w:val="en-US"/>
        </w:rPr>
        <w:t>8</w:t>
      </w:r>
      <w:r w:rsidR="0083654B" w:rsidRPr="00B905C3">
        <w:rPr>
          <w:noProof w:val="0"/>
          <w:sz w:val="24"/>
          <w:lang w:val="en-US"/>
        </w:rPr>
        <w:t xml:space="preserve">th – </w:t>
      </w:r>
      <w:r w:rsidR="0009787B" w:rsidRPr="00B905C3">
        <w:rPr>
          <w:noProof w:val="0"/>
          <w:sz w:val="24"/>
          <w:lang w:val="en-US"/>
        </w:rPr>
        <w:t>2</w:t>
      </w:r>
      <w:r w:rsidRPr="00B905C3">
        <w:rPr>
          <w:noProof w:val="0"/>
          <w:sz w:val="24"/>
          <w:lang w:val="en-US"/>
        </w:rPr>
        <w:t>2nd</w:t>
      </w:r>
      <w:r w:rsidR="0083654B" w:rsidRPr="00B905C3">
        <w:rPr>
          <w:noProof w:val="0"/>
          <w:sz w:val="24"/>
          <w:lang w:val="en-US"/>
        </w:rPr>
        <w:t>, 2019</w:t>
      </w:r>
    </w:p>
    <w:p w14:paraId="669C49CA" w14:textId="77777777" w:rsidR="002973FB" w:rsidRPr="00B905C3" w:rsidRDefault="002973FB" w:rsidP="002973FB">
      <w:pPr>
        <w:pStyle w:val="CRCoverPage"/>
        <w:tabs>
          <w:tab w:val="right" w:pos="9639"/>
        </w:tabs>
        <w:spacing w:after="0"/>
        <w:rPr>
          <w:b/>
          <w:sz w:val="24"/>
          <w:lang w:val="en-US"/>
        </w:rPr>
      </w:pPr>
    </w:p>
    <w:p w14:paraId="14C7AAAB" w14:textId="76130C34" w:rsidR="002973FB" w:rsidRPr="00B905C3" w:rsidRDefault="002973FB" w:rsidP="002973FB">
      <w:pPr>
        <w:pStyle w:val="CRCoverPage"/>
        <w:rPr>
          <w:rFonts w:cs="Arial"/>
          <w:b/>
          <w:bCs/>
          <w:sz w:val="24"/>
          <w:lang w:val="en-US"/>
        </w:rPr>
      </w:pPr>
      <w:r w:rsidRPr="00B905C3">
        <w:rPr>
          <w:rFonts w:cs="Arial"/>
          <w:b/>
          <w:bCs/>
          <w:sz w:val="24"/>
          <w:lang w:val="en-US"/>
        </w:rPr>
        <w:t>Agenda item:</w:t>
      </w:r>
      <w:r w:rsidRPr="00B905C3">
        <w:rPr>
          <w:rFonts w:cs="Arial"/>
          <w:b/>
          <w:bCs/>
          <w:sz w:val="24"/>
          <w:lang w:val="en-US"/>
        </w:rPr>
        <w:tab/>
      </w:r>
      <w:r w:rsidRPr="00B905C3">
        <w:rPr>
          <w:rFonts w:cs="Arial"/>
          <w:b/>
          <w:bCs/>
          <w:sz w:val="24"/>
          <w:lang w:val="en-US"/>
        </w:rPr>
        <w:tab/>
      </w:r>
      <w:r w:rsidR="004C77D0" w:rsidRPr="00B905C3">
        <w:rPr>
          <w:rFonts w:cs="Arial"/>
          <w:b/>
          <w:bCs/>
          <w:sz w:val="24"/>
          <w:lang w:val="en-US" w:eastAsia="ja-JP"/>
        </w:rPr>
        <w:t>7.2.6.7</w:t>
      </w:r>
    </w:p>
    <w:p w14:paraId="7D9EB809" w14:textId="36C3E977" w:rsidR="00141C25" w:rsidRPr="00B905C3" w:rsidRDefault="00141C25" w:rsidP="00141C25">
      <w:pPr>
        <w:pStyle w:val="CRCoverPage"/>
        <w:ind w:left="1985" w:hanging="1985"/>
        <w:rPr>
          <w:rFonts w:cs="Arial"/>
          <w:b/>
          <w:bCs/>
          <w:sz w:val="24"/>
          <w:lang w:val="en-US" w:eastAsia="ja-JP"/>
        </w:rPr>
      </w:pPr>
      <w:r w:rsidRPr="00B905C3">
        <w:rPr>
          <w:rFonts w:cs="Arial"/>
          <w:b/>
          <w:bCs/>
          <w:sz w:val="24"/>
          <w:lang w:val="en-US" w:eastAsia="ja-JP"/>
        </w:rPr>
        <w:t>Source:</w:t>
      </w:r>
      <w:r w:rsidRPr="00B905C3">
        <w:rPr>
          <w:rFonts w:cs="Arial"/>
          <w:b/>
          <w:bCs/>
          <w:sz w:val="24"/>
          <w:lang w:val="en-US" w:eastAsia="ja-JP"/>
        </w:rPr>
        <w:tab/>
      </w:r>
      <w:r w:rsidRPr="00B905C3">
        <w:rPr>
          <w:rFonts w:cs="Arial"/>
          <w:b/>
          <w:bCs/>
          <w:sz w:val="24"/>
          <w:lang w:val="en-US" w:eastAsia="ja-JP"/>
        </w:rPr>
        <w:tab/>
        <w:t>Nokia, Nokia Shanghai Bell</w:t>
      </w:r>
    </w:p>
    <w:p w14:paraId="020AFC7D" w14:textId="62624482" w:rsidR="003E2C42" w:rsidRPr="00B905C3" w:rsidRDefault="003E2C42" w:rsidP="003E2C42">
      <w:pPr>
        <w:ind w:left="1985" w:hanging="1985"/>
        <w:rPr>
          <w:rFonts w:ascii="Arial" w:hAnsi="Arial" w:cs="Arial"/>
          <w:b/>
          <w:bCs/>
          <w:sz w:val="24"/>
          <w:lang w:val="en-US"/>
        </w:rPr>
      </w:pPr>
      <w:r w:rsidRPr="00B905C3">
        <w:rPr>
          <w:rFonts w:ascii="Arial" w:hAnsi="Arial" w:cs="Arial"/>
          <w:b/>
          <w:bCs/>
          <w:sz w:val="24"/>
          <w:lang w:val="en-US"/>
        </w:rPr>
        <w:t>Title:</w:t>
      </w:r>
      <w:r w:rsidRPr="00B905C3">
        <w:rPr>
          <w:rFonts w:ascii="Arial" w:hAnsi="Arial" w:cs="Arial"/>
          <w:b/>
          <w:bCs/>
          <w:sz w:val="24"/>
          <w:lang w:val="en-US"/>
        </w:rPr>
        <w:tab/>
      </w:r>
      <w:r w:rsidR="0009787B" w:rsidRPr="00B905C3">
        <w:rPr>
          <w:rFonts w:ascii="Arial" w:hAnsi="Arial" w:cs="Arial"/>
          <w:b/>
          <w:bCs/>
          <w:sz w:val="24"/>
          <w:lang w:val="en-US"/>
        </w:rPr>
        <w:t>IIoT WI: R</w:t>
      </w:r>
      <w:r w:rsidR="004C77D0" w:rsidRPr="00B905C3">
        <w:rPr>
          <w:rFonts w:ascii="Arial" w:hAnsi="Arial" w:cs="Arial"/>
          <w:b/>
          <w:bCs/>
          <w:sz w:val="24"/>
          <w:lang w:val="en-US"/>
        </w:rPr>
        <w:t xml:space="preserve">esource conflicts between </w:t>
      </w:r>
      <w:r w:rsidR="00210A70" w:rsidRPr="00B905C3">
        <w:rPr>
          <w:rFonts w:ascii="Arial" w:hAnsi="Arial" w:cs="Arial"/>
          <w:b/>
          <w:bCs/>
          <w:sz w:val="24"/>
          <w:lang w:val="en-US"/>
        </w:rPr>
        <w:t xml:space="preserve">UL </w:t>
      </w:r>
      <w:r w:rsidR="004C77D0" w:rsidRPr="00B905C3">
        <w:rPr>
          <w:rFonts w:ascii="Arial" w:hAnsi="Arial" w:cs="Arial"/>
          <w:b/>
          <w:bCs/>
          <w:sz w:val="24"/>
          <w:lang w:val="en-US"/>
        </w:rPr>
        <w:t>grant</w:t>
      </w:r>
      <w:r w:rsidR="00210A70" w:rsidRPr="00B905C3">
        <w:rPr>
          <w:rFonts w:ascii="Arial" w:hAnsi="Arial" w:cs="Arial"/>
          <w:b/>
          <w:bCs/>
          <w:sz w:val="24"/>
          <w:lang w:val="en-US"/>
        </w:rPr>
        <w:t>s</w:t>
      </w:r>
      <w:r w:rsidR="0009787B" w:rsidRPr="00B905C3">
        <w:rPr>
          <w:rFonts w:ascii="Arial" w:hAnsi="Arial" w:cs="Arial"/>
          <w:b/>
          <w:bCs/>
          <w:sz w:val="24"/>
          <w:lang w:val="en-US"/>
        </w:rPr>
        <w:t xml:space="preserve">, </w:t>
      </w:r>
      <w:r w:rsidR="00BB3DC8" w:rsidRPr="00B905C3">
        <w:rPr>
          <w:rFonts w:ascii="Arial" w:hAnsi="Arial" w:cs="Arial"/>
          <w:b/>
          <w:sz w:val="24"/>
          <w:lang w:val="en-US"/>
        </w:rPr>
        <w:t xml:space="preserve">HARQ-ACK </w:t>
      </w:r>
      <w:r w:rsidR="00004524" w:rsidRPr="00B905C3">
        <w:rPr>
          <w:rFonts w:ascii="Arial" w:hAnsi="Arial" w:cs="Arial"/>
          <w:b/>
          <w:sz w:val="24"/>
          <w:lang w:val="en-US"/>
        </w:rPr>
        <w:t xml:space="preserve">and </w:t>
      </w:r>
      <w:r w:rsidR="00016E2F" w:rsidRPr="00B905C3">
        <w:rPr>
          <w:rFonts w:ascii="Arial" w:hAnsi="Arial" w:cs="Arial"/>
          <w:b/>
          <w:sz w:val="24"/>
          <w:lang w:val="en-US"/>
        </w:rPr>
        <w:t>activation/release aspects</w:t>
      </w:r>
      <w:r w:rsidR="00004524" w:rsidRPr="00B905C3">
        <w:rPr>
          <w:rFonts w:ascii="Arial" w:hAnsi="Arial" w:cs="Arial"/>
          <w:b/>
          <w:sz w:val="24"/>
          <w:lang w:val="en-US"/>
        </w:rPr>
        <w:t xml:space="preserve"> </w:t>
      </w:r>
      <w:r w:rsidR="00BB3DC8" w:rsidRPr="00B905C3">
        <w:rPr>
          <w:rFonts w:ascii="Arial" w:hAnsi="Arial" w:cs="Arial"/>
          <w:b/>
          <w:sz w:val="24"/>
          <w:lang w:val="en-US"/>
        </w:rPr>
        <w:t>for SPS</w:t>
      </w:r>
      <w:r w:rsidR="0009787B" w:rsidRPr="00B905C3">
        <w:rPr>
          <w:rFonts w:ascii="Arial" w:hAnsi="Arial" w:cs="Arial"/>
          <w:b/>
          <w:sz w:val="24"/>
          <w:lang w:val="en-US"/>
        </w:rPr>
        <w:t xml:space="preserve"> </w:t>
      </w:r>
    </w:p>
    <w:p w14:paraId="7A84ED52" w14:textId="77777777" w:rsidR="003E2C42" w:rsidRPr="00B905C3" w:rsidRDefault="003E2C42" w:rsidP="003E2C42">
      <w:pPr>
        <w:rPr>
          <w:rFonts w:ascii="Arial" w:hAnsi="Arial" w:cs="Arial"/>
          <w:b/>
          <w:bCs/>
          <w:sz w:val="24"/>
          <w:lang w:val="en-US"/>
        </w:rPr>
      </w:pPr>
      <w:r w:rsidRPr="00B905C3">
        <w:rPr>
          <w:rFonts w:ascii="Arial" w:hAnsi="Arial" w:cs="Arial"/>
          <w:b/>
          <w:bCs/>
          <w:sz w:val="24"/>
          <w:lang w:val="en-US"/>
        </w:rPr>
        <w:t>Document for:</w:t>
      </w:r>
      <w:r w:rsidRPr="00B905C3">
        <w:rPr>
          <w:rFonts w:ascii="Arial" w:hAnsi="Arial" w:cs="Arial"/>
          <w:b/>
          <w:bCs/>
          <w:sz w:val="24"/>
          <w:lang w:val="en-US"/>
        </w:rPr>
        <w:tab/>
      </w:r>
      <w:r w:rsidRPr="00B905C3">
        <w:rPr>
          <w:rFonts w:ascii="Arial" w:hAnsi="Arial" w:cs="Arial"/>
          <w:b/>
          <w:bCs/>
          <w:sz w:val="24"/>
          <w:lang w:val="en-US"/>
        </w:rPr>
        <w:tab/>
        <w:t>Discussion and Decision</w:t>
      </w:r>
    </w:p>
    <w:p w14:paraId="58915F8C" w14:textId="77777777" w:rsidR="003E2C42" w:rsidRPr="00B905C3" w:rsidRDefault="003E2C42" w:rsidP="003E2C42">
      <w:pPr>
        <w:pStyle w:val="Heading1"/>
        <w:rPr>
          <w:lang w:val="en-US"/>
        </w:rPr>
      </w:pPr>
      <w:r w:rsidRPr="00B905C3">
        <w:rPr>
          <w:lang w:val="en-US"/>
        </w:rPr>
        <w:t>1</w:t>
      </w:r>
      <w:r w:rsidRPr="00B905C3">
        <w:rPr>
          <w:lang w:val="en-US"/>
        </w:rPr>
        <w:tab/>
        <w:t>Introduction</w:t>
      </w:r>
    </w:p>
    <w:p w14:paraId="481201B6" w14:textId="13479799" w:rsidR="00397B8D" w:rsidRPr="00B905C3" w:rsidRDefault="009A0B59" w:rsidP="000C069C">
      <w:pPr>
        <w:spacing w:before="100" w:beforeAutospacing="1"/>
        <w:jc w:val="both"/>
        <w:rPr>
          <w:szCs w:val="22"/>
          <w:lang w:val="en-US"/>
        </w:rPr>
      </w:pPr>
      <w:bookmarkStart w:id="0" w:name="_Hlk525601705"/>
      <w:bookmarkStart w:id="1" w:name="_Hlk525602213"/>
      <w:r w:rsidRPr="00B905C3">
        <w:rPr>
          <w:szCs w:val="22"/>
          <w:lang w:val="en-US"/>
        </w:rPr>
        <w:t>For t</w:t>
      </w:r>
      <w:r w:rsidR="004C77D0" w:rsidRPr="00B905C3">
        <w:rPr>
          <w:szCs w:val="22"/>
          <w:lang w:val="en-US"/>
        </w:rPr>
        <w:t xml:space="preserve">he Industrial </w:t>
      </w:r>
      <w:r w:rsidR="00397B8D" w:rsidRPr="00B905C3">
        <w:rPr>
          <w:szCs w:val="22"/>
          <w:lang w:val="en-US"/>
        </w:rPr>
        <w:t>IoT</w:t>
      </w:r>
      <w:r w:rsidR="004C77D0" w:rsidRPr="00B905C3">
        <w:rPr>
          <w:szCs w:val="22"/>
          <w:lang w:val="en-US"/>
        </w:rPr>
        <w:t xml:space="preserve"> </w:t>
      </w:r>
      <w:r w:rsidR="00095661" w:rsidRPr="00B905C3">
        <w:rPr>
          <w:szCs w:val="22"/>
          <w:lang w:val="en-US"/>
        </w:rPr>
        <w:t xml:space="preserve">(IIoT) </w:t>
      </w:r>
      <w:r w:rsidR="004C77D0" w:rsidRPr="00B905C3">
        <w:rPr>
          <w:szCs w:val="22"/>
          <w:lang w:val="en-US"/>
        </w:rPr>
        <w:t xml:space="preserve">work item </w:t>
      </w:r>
      <w:r w:rsidRPr="00B905C3">
        <w:rPr>
          <w:szCs w:val="22"/>
          <w:lang w:val="en-US"/>
        </w:rPr>
        <w:t xml:space="preserve">(WID </w:t>
      </w:r>
      <w:r w:rsidR="00BC160F" w:rsidRPr="00B905C3">
        <w:rPr>
          <w:szCs w:val="22"/>
          <w:lang w:val="en-US"/>
        </w:rPr>
        <w:t xml:space="preserve">revised </w:t>
      </w:r>
      <w:r w:rsidR="004C77D0" w:rsidRPr="00B905C3">
        <w:rPr>
          <w:szCs w:val="22"/>
          <w:lang w:val="en-US"/>
        </w:rPr>
        <w:t>in RAN#</w:t>
      </w:r>
      <w:r w:rsidR="00BC160F" w:rsidRPr="00B905C3">
        <w:rPr>
          <w:szCs w:val="22"/>
          <w:lang w:val="en-US"/>
        </w:rPr>
        <w:t xml:space="preserve">85 </w:t>
      </w:r>
      <w:r w:rsidR="004C77D0" w:rsidRPr="00B905C3">
        <w:rPr>
          <w:szCs w:val="22"/>
          <w:lang w:val="en-US"/>
        </w:rPr>
        <w:t>[1]</w:t>
      </w:r>
      <w:r w:rsidRPr="00B905C3">
        <w:rPr>
          <w:szCs w:val="22"/>
          <w:lang w:val="en-US"/>
        </w:rPr>
        <w:t>)</w:t>
      </w:r>
      <w:r w:rsidR="00E55BB8" w:rsidRPr="00B905C3">
        <w:rPr>
          <w:szCs w:val="22"/>
          <w:lang w:val="en-US"/>
        </w:rPr>
        <w:t>,</w:t>
      </w:r>
      <w:bookmarkEnd w:id="0"/>
      <w:r w:rsidR="004C77D0" w:rsidRPr="00B905C3">
        <w:rPr>
          <w:szCs w:val="22"/>
          <w:lang w:val="en-US"/>
        </w:rPr>
        <w:t xml:space="preserve"> </w:t>
      </w:r>
      <w:bookmarkEnd w:id="1"/>
      <w:r w:rsidR="00E55BB8" w:rsidRPr="00B905C3">
        <w:rPr>
          <w:szCs w:val="22"/>
          <w:lang w:val="en-US"/>
        </w:rPr>
        <w:t>c</w:t>
      </w:r>
      <w:r w:rsidR="00397B8D" w:rsidRPr="00B905C3">
        <w:rPr>
          <w:szCs w:val="22"/>
          <w:lang w:val="en-US"/>
        </w:rPr>
        <w:t>onsidering intra-UE prioritization, the following item is included as one of the objectives:</w:t>
      </w:r>
    </w:p>
    <w:p w14:paraId="68EA0693" w14:textId="77777777" w:rsidR="00397B8D" w:rsidRPr="00B905C3" w:rsidRDefault="00397B8D" w:rsidP="00700DF9">
      <w:pPr>
        <w:numPr>
          <w:ilvl w:val="0"/>
          <w:numId w:val="2"/>
        </w:numPr>
        <w:overflowPunct w:val="0"/>
        <w:autoSpaceDE w:val="0"/>
        <w:autoSpaceDN w:val="0"/>
        <w:adjustRightInd w:val="0"/>
        <w:spacing w:after="0"/>
        <w:jc w:val="both"/>
        <w:textAlignment w:val="baseline"/>
        <w:rPr>
          <w:i/>
          <w:szCs w:val="22"/>
          <w:lang w:val="en-US"/>
        </w:rPr>
      </w:pPr>
      <w:r w:rsidRPr="00B905C3">
        <w:rPr>
          <w:i/>
          <w:szCs w:val="22"/>
          <w:lang w:val="en-US"/>
        </w:rPr>
        <w:t>Specify enhancements to address resource conflicts between dynamic grant (DG) and configured grant (CG) PUSCH and conflicts involving multiple CGs [RAN2, RAN1].</w:t>
      </w:r>
    </w:p>
    <w:p w14:paraId="750B2E8F" w14:textId="77777777" w:rsidR="00397B8D" w:rsidRPr="00B905C3" w:rsidRDefault="00397B8D" w:rsidP="00700DF9">
      <w:pPr>
        <w:numPr>
          <w:ilvl w:val="1"/>
          <w:numId w:val="2"/>
        </w:numPr>
        <w:overflowPunct w:val="0"/>
        <w:autoSpaceDE w:val="0"/>
        <w:autoSpaceDN w:val="0"/>
        <w:adjustRightInd w:val="0"/>
        <w:jc w:val="both"/>
        <w:textAlignment w:val="baseline"/>
        <w:rPr>
          <w:i/>
          <w:szCs w:val="22"/>
          <w:lang w:val="en-US"/>
        </w:rPr>
      </w:pPr>
      <w:r w:rsidRPr="00B905C3">
        <w:rPr>
          <w:i/>
          <w:szCs w:val="22"/>
          <w:lang w:val="en-US"/>
        </w:rPr>
        <w:t>Specify PUSCH grant prioritization based on LCH priorities and LCP restrictions for the cases where MAC prioritizes the grant [RAN2].</w:t>
      </w:r>
    </w:p>
    <w:p w14:paraId="297BBC26" w14:textId="3EEE64F6" w:rsidR="00BB3DC8" w:rsidRPr="00B905C3" w:rsidRDefault="00BC160F" w:rsidP="006712B6">
      <w:pPr>
        <w:jc w:val="both"/>
        <w:rPr>
          <w:szCs w:val="22"/>
          <w:lang w:val="en-US"/>
        </w:rPr>
      </w:pPr>
      <w:r w:rsidRPr="00B905C3">
        <w:rPr>
          <w:szCs w:val="22"/>
          <w:lang w:val="en-US"/>
        </w:rPr>
        <w:t>The outcome from IIoT SI including different scenarios of intra-UE prioritization and potential solutions was captured in TR38.825 [2].</w:t>
      </w:r>
    </w:p>
    <w:p w14:paraId="7F04FD2F" w14:textId="7637626D" w:rsidR="00397B8D" w:rsidRPr="00B905C3" w:rsidRDefault="00BB3DC8" w:rsidP="006712B6">
      <w:pPr>
        <w:jc w:val="both"/>
        <w:rPr>
          <w:szCs w:val="22"/>
          <w:lang w:val="en-US"/>
        </w:rPr>
      </w:pPr>
      <w:r w:rsidRPr="00B905C3">
        <w:rPr>
          <w:szCs w:val="22"/>
          <w:lang w:val="en-US"/>
        </w:rPr>
        <w:t xml:space="preserve">Besides, for </w:t>
      </w:r>
      <w:r w:rsidR="000C069C" w:rsidRPr="00B905C3">
        <w:rPr>
          <w:szCs w:val="22"/>
          <w:lang w:val="en-US"/>
        </w:rPr>
        <w:t>s</w:t>
      </w:r>
      <w:r w:rsidRPr="00B905C3">
        <w:rPr>
          <w:szCs w:val="22"/>
          <w:lang w:val="en-US"/>
        </w:rPr>
        <w:t>emi-</w:t>
      </w:r>
      <w:r w:rsidR="000C069C" w:rsidRPr="00B905C3">
        <w:rPr>
          <w:szCs w:val="22"/>
          <w:lang w:val="en-US"/>
        </w:rPr>
        <w:t>p</w:t>
      </w:r>
      <w:r w:rsidRPr="00B905C3">
        <w:rPr>
          <w:szCs w:val="22"/>
          <w:lang w:val="en-US"/>
        </w:rPr>
        <w:t xml:space="preserve">ersistent </w:t>
      </w:r>
      <w:r w:rsidR="000C069C" w:rsidRPr="00B905C3">
        <w:rPr>
          <w:szCs w:val="22"/>
          <w:lang w:val="en-US"/>
        </w:rPr>
        <w:t>s</w:t>
      </w:r>
      <w:r w:rsidRPr="00B905C3">
        <w:rPr>
          <w:szCs w:val="22"/>
          <w:lang w:val="en-US"/>
        </w:rPr>
        <w:t>cheduling</w:t>
      </w:r>
      <w:r w:rsidR="007B03D2" w:rsidRPr="00B905C3">
        <w:rPr>
          <w:szCs w:val="22"/>
          <w:lang w:val="en-US"/>
        </w:rPr>
        <w:t>, the following items are listed in the work item description:</w:t>
      </w:r>
    </w:p>
    <w:p w14:paraId="37611ACC" w14:textId="77777777" w:rsidR="007B03D2" w:rsidRPr="00B905C3" w:rsidRDefault="007B03D2" w:rsidP="00700DF9">
      <w:pPr>
        <w:numPr>
          <w:ilvl w:val="1"/>
          <w:numId w:val="2"/>
        </w:numPr>
        <w:overflowPunct w:val="0"/>
        <w:autoSpaceDE w:val="0"/>
        <w:autoSpaceDN w:val="0"/>
        <w:adjustRightInd w:val="0"/>
        <w:spacing w:after="0"/>
        <w:jc w:val="both"/>
        <w:textAlignment w:val="baseline"/>
        <w:rPr>
          <w:i/>
          <w:szCs w:val="22"/>
          <w:lang w:val="en-US"/>
        </w:rPr>
      </w:pPr>
      <w:r w:rsidRPr="00B905C3">
        <w:rPr>
          <w:i/>
          <w:szCs w:val="22"/>
          <w:lang w:val="en-US"/>
        </w:rPr>
        <w:t>Support for multiple simultaneous active semi-persistent scheduling (SPS) configurations for a given BWP of a UE. [RAN2, RAN1].</w:t>
      </w:r>
    </w:p>
    <w:p w14:paraId="234DCDD7" w14:textId="77777777" w:rsidR="007B03D2" w:rsidRPr="00B905C3" w:rsidRDefault="007B03D2" w:rsidP="00700DF9">
      <w:pPr>
        <w:numPr>
          <w:ilvl w:val="1"/>
          <w:numId w:val="2"/>
        </w:numPr>
        <w:overflowPunct w:val="0"/>
        <w:autoSpaceDE w:val="0"/>
        <w:autoSpaceDN w:val="0"/>
        <w:adjustRightInd w:val="0"/>
        <w:spacing w:after="0"/>
        <w:jc w:val="both"/>
        <w:textAlignment w:val="baseline"/>
        <w:rPr>
          <w:i/>
          <w:szCs w:val="22"/>
          <w:lang w:val="en-US"/>
        </w:rPr>
      </w:pPr>
      <w:r w:rsidRPr="00B905C3">
        <w:rPr>
          <w:i/>
          <w:szCs w:val="22"/>
          <w:lang w:val="en-US"/>
        </w:rPr>
        <w:t>Support for shorter SPS periodicities than the existing ones [RAN2, RAN1].</w:t>
      </w:r>
    </w:p>
    <w:p w14:paraId="5EEDE471" w14:textId="77777777" w:rsidR="007B03D2" w:rsidRPr="00B905C3" w:rsidRDefault="007B03D2" w:rsidP="006712B6">
      <w:pPr>
        <w:jc w:val="both"/>
        <w:rPr>
          <w:szCs w:val="22"/>
          <w:lang w:val="en-US"/>
        </w:rPr>
      </w:pPr>
    </w:p>
    <w:p w14:paraId="2891ABBA" w14:textId="516426F8" w:rsidR="00A97777" w:rsidRPr="00B905C3" w:rsidRDefault="00412606" w:rsidP="0071475D">
      <w:pPr>
        <w:jc w:val="both"/>
        <w:rPr>
          <w:szCs w:val="22"/>
          <w:lang w:val="en-US"/>
        </w:rPr>
      </w:pPr>
      <w:r w:rsidRPr="00B905C3">
        <w:rPr>
          <w:szCs w:val="22"/>
          <w:lang w:val="en-US"/>
        </w:rPr>
        <w:t xml:space="preserve">In this contribution, we </w:t>
      </w:r>
      <w:r w:rsidR="00095661" w:rsidRPr="00B905C3">
        <w:rPr>
          <w:szCs w:val="22"/>
          <w:lang w:val="en-US"/>
        </w:rPr>
        <w:t xml:space="preserve">will discuss </w:t>
      </w:r>
      <w:r w:rsidR="007B03D2" w:rsidRPr="00B905C3">
        <w:rPr>
          <w:szCs w:val="22"/>
          <w:lang w:val="en-US"/>
        </w:rPr>
        <w:t xml:space="preserve">the above-mentioned items. </w:t>
      </w:r>
      <w:r w:rsidR="00A97777" w:rsidRPr="00B905C3">
        <w:rPr>
          <w:szCs w:val="22"/>
          <w:lang w:val="en-US"/>
        </w:rPr>
        <w:t xml:space="preserve">Particularly, </w:t>
      </w:r>
      <w:r w:rsidR="007B03D2" w:rsidRPr="00B905C3">
        <w:rPr>
          <w:szCs w:val="22"/>
          <w:lang w:val="en-US"/>
        </w:rPr>
        <w:t>Section 2</w:t>
      </w:r>
      <w:r w:rsidR="00A97777" w:rsidRPr="00B905C3">
        <w:rPr>
          <w:szCs w:val="22"/>
          <w:lang w:val="en-US"/>
        </w:rPr>
        <w:t xml:space="preserve"> discusses </w:t>
      </w:r>
      <w:r w:rsidR="007B03D2" w:rsidRPr="00B905C3">
        <w:rPr>
          <w:szCs w:val="22"/>
          <w:lang w:val="en-US"/>
        </w:rPr>
        <w:t xml:space="preserve">PUSCH </w:t>
      </w:r>
      <w:r w:rsidR="00A568E0" w:rsidRPr="00B905C3">
        <w:rPr>
          <w:szCs w:val="22"/>
          <w:lang w:val="en-US"/>
        </w:rPr>
        <w:t>resource collision</w:t>
      </w:r>
      <w:r w:rsidR="00752310" w:rsidRPr="00B905C3">
        <w:rPr>
          <w:szCs w:val="22"/>
          <w:lang w:val="en-US"/>
        </w:rPr>
        <w:t xml:space="preserve"> (1)</w:t>
      </w:r>
      <w:r w:rsidR="00A568E0" w:rsidRPr="00B905C3">
        <w:rPr>
          <w:szCs w:val="22"/>
          <w:lang w:val="en-US"/>
        </w:rPr>
        <w:t xml:space="preserve"> between UL configured grant and dynamic grant</w:t>
      </w:r>
      <w:r w:rsidRPr="00B905C3">
        <w:rPr>
          <w:szCs w:val="22"/>
          <w:lang w:val="en-US"/>
        </w:rPr>
        <w:t xml:space="preserve"> (Scenario 2 in [2])</w:t>
      </w:r>
      <w:r w:rsidR="009922EA" w:rsidRPr="00B905C3">
        <w:rPr>
          <w:szCs w:val="22"/>
          <w:lang w:val="en-US"/>
        </w:rPr>
        <w:t>;</w:t>
      </w:r>
      <w:r w:rsidRPr="00B905C3">
        <w:rPr>
          <w:szCs w:val="22"/>
          <w:lang w:val="en-US"/>
        </w:rPr>
        <w:t xml:space="preserve"> and</w:t>
      </w:r>
      <w:r w:rsidR="00752310" w:rsidRPr="00B905C3">
        <w:rPr>
          <w:szCs w:val="22"/>
          <w:lang w:val="en-US"/>
        </w:rPr>
        <w:t xml:space="preserve"> (2) between multiple CGs</w:t>
      </w:r>
      <w:r w:rsidR="00A97777" w:rsidRPr="00B905C3">
        <w:rPr>
          <w:szCs w:val="22"/>
          <w:lang w:val="en-US"/>
        </w:rPr>
        <w:t xml:space="preserve">; whereas Section 3 provides our views on (1) HARQ-ACK feedback for </w:t>
      </w:r>
      <w:r w:rsidR="00E324C4" w:rsidRPr="00B905C3">
        <w:rPr>
          <w:szCs w:val="22"/>
          <w:lang w:val="en-US"/>
        </w:rPr>
        <w:t xml:space="preserve">one or multiple DL </w:t>
      </w:r>
      <w:r w:rsidR="00A97777" w:rsidRPr="00B905C3">
        <w:rPr>
          <w:szCs w:val="22"/>
          <w:lang w:val="en-US"/>
        </w:rPr>
        <w:t>SPS configuration</w:t>
      </w:r>
      <w:r w:rsidR="00E324C4" w:rsidRPr="00B905C3">
        <w:rPr>
          <w:szCs w:val="22"/>
          <w:lang w:val="en-US"/>
        </w:rPr>
        <w:t>s</w:t>
      </w:r>
      <w:r w:rsidR="00A97777" w:rsidRPr="00B905C3">
        <w:rPr>
          <w:szCs w:val="22"/>
          <w:lang w:val="en-US"/>
        </w:rPr>
        <w:t xml:space="preserve"> and (2) collisions and conflicts between multiple SPS configurations.</w:t>
      </w:r>
      <w:r w:rsidR="0009787B" w:rsidRPr="00B905C3">
        <w:rPr>
          <w:szCs w:val="22"/>
          <w:lang w:val="en-US"/>
        </w:rPr>
        <w:t xml:space="preserve"> In Section 4, we discuss the remaining aspects of </w:t>
      </w:r>
      <w:r w:rsidR="00DF1D91" w:rsidRPr="00B905C3">
        <w:rPr>
          <w:szCs w:val="22"/>
          <w:lang w:val="en-US"/>
        </w:rPr>
        <w:t>SPS activation/release</w:t>
      </w:r>
      <w:r w:rsidR="0009787B" w:rsidRPr="00B905C3">
        <w:rPr>
          <w:szCs w:val="22"/>
          <w:lang w:val="en-US"/>
        </w:rPr>
        <w:t xml:space="preserve">. </w:t>
      </w:r>
    </w:p>
    <w:p w14:paraId="20C9A3FB" w14:textId="28706E96" w:rsidR="0018494D" w:rsidRPr="00B905C3" w:rsidRDefault="00A97777" w:rsidP="00417EB7">
      <w:pPr>
        <w:jc w:val="both"/>
        <w:rPr>
          <w:szCs w:val="22"/>
          <w:lang w:val="en-US" w:eastAsia="zh-CN"/>
        </w:rPr>
      </w:pPr>
      <w:r w:rsidRPr="00B905C3">
        <w:rPr>
          <w:szCs w:val="22"/>
          <w:lang w:val="en-US"/>
        </w:rPr>
        <w:t>O</w:t>
      </w:r>
      <w:r w:rsidR="00412606" w:rsidRPr="00B905C3">
        <w:rPr>
          <w:szCs w:val="22"/>
          <w:lang w:val="en-US"/>
        </w:rPr>
        <w:t xml:space="preserve">ther intra-UE multiplexing/prioritization scenarios are covered in </w:t>
      </w:r>
      <w:r w:rsidR="00095661" w:rsidRPr="00B905C3">
        <w:rPr>
          <w:szCs w:val="22"/>
          <w:lang w:val="en-US"/>
        </w:rPr>
        <w:t>our companion contribution</w:t>
      </w:r>
      <w:r w:rsidR="00EC7195" w:rsidRPr="00B905C3">
        <w:rPr>
          <w:szCs w:val="22"/>
          <w:lang w:val="en-US"/>
        </w:rPr>
        <w:t>s</w:t>
      </w:r>
      <w:r w:rsidR="00095661" w:rsidRPr="00B905C3">
        <w:rPr>
          <w:szCs w:val="22"/>
          <w:lang w:val="en-US"/>
        </w:rPr>
        <w:t xml:space="preserve"> [3] [4].</w:t>
      </w:r>
      <w:r w:rsidRPr="00B905C3">
        <w:rPr>
          <w:szCs w:val="22"/>
          <w:lang w:val="en-US"/>
        </w:rPr>
        <w:t xml:space="preserve"> </w:t>
      </w:r>
      <w:r w:rsidR="00E403C0" w:rsidRPr="00B905C3">
        <w:rPr>
          <w:szCs w:val="22"/>
          <w:lang w:val="en-US" w:eastAsia="zh-CN"/>
        </w:rPr>
        <w:t xml:space="preserve"> </w:t>
      </w:r>
    </w:p>
    <w:p w14:paraId="50227A1F" w14:textId="597C79C9" w:rsidR="00DD1EF3" w:rsidRPr="00B905C3" w:rsidRDefault="002C2C12" w:rsidP="00DD1EF3">
      <w:pPr>
        <w:pStyle w:val="Heading1"/>
        <w:rPr>
          <w:lang w:val="en-US"/>
        </w:rPr>
      </w:pPr>
      <w:r w:rsidRPr="00B905C3">
        <w:rPr>
          <w:lang w:val="en-US"/>
        </w:rPr>
        <w:t>2</w:t>
      </w:r>
      <w:r w:rsidR="00541668" w:rsidRPr="00B905C3">
        <w:rPr>
          <w:lang w:val="en-US"/>
        </w:rPr>
        <w:tab/>
      </w:r>
      <w:bookmarkStart w:id="2" w:name="_Toc415085486"/>
      <w:bookmarkStart w:id="3" w:name="_Toc503902285"/>
      <w:r w:rsidR="00DD1EF3" w:rsidRPr="00B905C3">
        <w:rPr>
          <w:lang w:val="en-US"/>
        </w:rPr>
        <w:t>Discussion</w:t>
      </w:r>
      <w:r w:rsidR="00754FB9" w:rsidRPr="00B905C3">
        <w:rPr>
          <w:lang w:val="en-US"/>
        </w:rPr>
        <w:t xml:space="preserve"> on</w:t>
      </w:r>
      <w:r w:rsidR="00112DC2" w:rsidRPr="00B905C3">
        <w:rPr>
          <w:lang w:val="en-US"/>
        </w:rPr>
        <w:t xml:space="preserve"> Resource Conflict between </w:t>
      </w:r>
      <w:r w:rsidR="006C7F78" w:rsidRPr="00B905C3">
        <w:rPr>
          <w:lang w:val="en-US"/>
        </w:rPr>
        <w:t xml:space="preserve">UL </w:t>
      </w:r>
      <w:r w:rsidR="00112DC2" w:rsidRPr="00B905C3">
        <w:rPr>
          <w:lang w:val="en-US"/>
        </w:rPr>
        <w:t>Grant</w:t>
      </w:r>
      <w:r w:rsidR="006C7F78" w:rsidRPr="00B905C3">
        <w:rPr>
          <w:lang w:val="en-US"/>
        </w:rPr>
        <w:t>s</w:t>
      </w:r>
    </w:p>
    <w:p w14:paraId="19C202BA" w14:textId="7A684106" w:rsidR="009F3486" w:rsidRPr="00B905C3" w:rsidRDefault="00791905" w:rsidP="00B31327">
      <w:pPr>
        <w:jc w:val="both"/>
        <w:rPr>
          <w:lang w:val="en-US" w:eastAsia="zh-CN"/>
        </w:rPr>
      </w:pPr>
      <w:r w:rsidRPr="00B905C3">
        <w:rPr>
          <w:szCs w:val="22"/>
          <w:lang w:val="en-US"/>
        </w:rPr>
        <w:t>As described in [</w:t>
      </w:r>
      <w:r w:rsidR="00095661" w:rsidRPr="00B905C3">
        <w:rPr>
          <w:szCs w:val="22"/>
          <w:lang w:val="en-US"/>
        </w:rPr>
        <w:t>2]</w:t>
      </w:r>
      <w:r w:rsidRPr="00B905C3">
        <w:rPr>
          <w:szCs w:val="22"/>
          <w:lang w:val="en-US"/>
        </w:rPr>
        <w:t>, in scenario</w:t>
      </w:r>
      <w:r w:rsidR="006C7F78" w:rsidRPr="00B905C3">
        <w:rPr>
          <w:szCs w:val="22"/>
          <w:lang w:val="en-US"/>
        </w:rPr>
        <w:t xml:space="preserve"> 2</w:t>
      </w:r>
      <w:r w:rsidRPr="00B905C3">
        <w:rPr>
          <w:szCs w:val="22"/>
          <w:lang w:val="en-US"/>
        </w:rPr>
        <w:t xml:space="preserve">, </w:t>
      </w:r>
      <w:r w:rsidR="0037761E" w:rsidRPr="00B905C3">
        <w:rPr>
          <w:szCs w:val="22"/>
          <w:lang w:val="en-US"/>
        </w:rPr>
        <w:t>“</w:t>
      </w:r>
      <w:r w:rsidRPr="00B905C3">
        <w:rPr>
          <w:i/>
          <w:szCs w:val="22"/>
          <w:lang w:val="en-US"/>
        </w:rPr>
        <w:t>a UE receives a dynamic grant for uplink transmission, the associated PUSCH of which overlaps in time with reserved uplink resources activated by either Type-1 or Type 2 configured grant.</w:t>
      </w:r>
      <w:r w:rsidR="0037761E" w:rsidRPr="00B905C3">
        <w:rPr>
          <w:szCs w:val="22"/>
          <w:lang w:val="en-US"/>
        </w:rPr>
        <w:t>”</w:t>
      </w:r>
      <w:r w:rsidRPr="00B905C3">
        <w:rPr>
          <w:i/>
          <w:szCs w:val="22"/>
          <w:lang w:val="en-US"/>
        </w:rPr>
        <w:t xml:space="preserve"> </w:t>
      </w:r>
      <w:r w:rsidR="00984EFC" w:rsidRPr="00B905C3">
        <w:rPr>
          <w:szCs w:val="22"/>
          <w:lang w:val="en-US"/>
        </w:rPr>
        <w:t xml:space="preserve">Below are the </w:t>
      </w:r>
      <w:r w:rsidR="005137FF" w:rsidRPr="00B905C3">
        <w:rPr>
          <w:szCs w:val="22"/>
          <w:lang w:val="en-US"/>
        </w:rPr>
        <w:t xml:space="preserve">most recent relevant </w:t>
      </w:r>
      <w:r w:rsidR="00984EFC" w:rsidRPr="00B905C3">
        <w:rPr>
          <w:szCs w:val="22"/>
          <w:lang w:val="en-US"/>
        </w:rPr>
        <w:t>ag</w:t>
      </w:r>
      <w:r w:rsidR="006C7914" w:rsidRPr="00B905C3">
        <w:rPr>
          <w:szCs w:val="22"/>
          <w:lang w:val="en-US"/>
        </w:rPr>
        <w:t>r</w:t>
      </w:r>
      <w:r w:rsidR="00984EFC" w:rsidRPr="00B905C3">
        <w:rPr>
          <w:szCs w:val="22"/>
          <w:lang w:val="en-US"/>
        </w:rPr>
        <w:t>e</w:t>
      </w:r>
      <w:r w:rsidR="006C7914" w:rsidRPr="00B905C3">
        <w:rPr>
          <w:szCs w:val="22"/>
          <w:lang w:val="en-US"/>
        </w:rPr>
        <w:t>e</w:t>
      </w:r>
      <w:r w:rsidR="00984EFC" w:rsidRPr="00B905C3">
        <w:rPr>
          <w:szCs w:val="22"/>
          <w:lang w:val="en-US"/>
        </w:rPr>
        <w:t>ments</w:t>
      </w:r>
      <w:r w:rsidR="005137FF" w:rsidRPr="00B905C3" w:rsidDel="006D688D">
        <w:rPr>
          <w:i/>
          <w:lang w:val="en-US" w:eastAsia="zh-CN"/>
        </w:rPr>
        <w:t>.</w:t>
      </w:r>
    </w:p>
    <w:p w14:paraId="16B76A66" w14:textId="2C390F37" w:rsidR="00630D64" w:rsidRPr="00B905C3" w:rsidRDefault="008E0F7C" w:rsidP="00E064F0">
      <w:pPr>
        <w:jc w:val="both"/>
        <w:rPr>
          <w:szCs w:val="22"/>
          <w:lang w:val="en-US"/>
        </w:rPr>
      </w:pPr>
      <w:r w:rsidRPr="00B905C3">
        <w:rPr>
          <w:szCs w:val="22"/>
          <w:lang w:val="en-US"/>
        </w:rPr>
        <w:t>R</w:t>
      </w:r>
      <w:r w:rsidR="00630D64" w:rsidRPr="00B905C3">
        <w:rPr>
          <w:szCs w:val="22"/>
          <w:lang w:val="en-US"/>
        </w:rPr>
        <w:t>elevant agreement</w:t>
      </w:r>
      <w:r w:rsidRPr="00B905C3">
        <w:rPr>
          <w:szCs w:val="22"/>
          <w:lang w:val="en-US"/>
        </w:rPr>
        <w:t>s</w:t>
      </w:r>
      <w:r w:rsidR="00630D64" w:rsidRPr="00B905C3">
        <w:rPr>
          <w:szCs w:val="22"/>
          <w:lang w:val="en-US"/>
        </w:rPr>
        <w:t xml:space="preserve"> in RAN2#107 meeting </w:t>
      </w:r>
      <w:r w:rsidRPr="00B905C3">
        <w:rPr>
          <w:szCs w:val="22"/>
          <w:lang w:val="en-US"/>
        </w:rPr>
        <w:t>include</w:t>
      </w:r>
      <w:r w:rsidR="00630D64" w:rsidRPr="00B905C3">
        <w:rPr>
          <w:szCs w:val="22"/>
          <w:lang w:val="en-US"/>
        </w:rPr>
        <w:t>:</w:t>
      </w:r>
    </w:p>
    <w:p w14:paraId="2C73B405" w14:textId="151C2645" w:rsidR="009068F6" w:rsidRPr="00B905C3" w:rsidRDefault="009068F6" w:rsidP="00700DF9">
      <w:pPr>
        <w:pStyle w:val="ListParagraph"/>
        <w:numPr>
          <w:ilvl w:val="0"/>
          <w:numId w:val="7"/>
        </w:numPr>
        <w:jc w:val="both"/>
        <w:rPr>
          <w:i/>
          <w:lang w:val="en-US" w:eastAsia="zh-CN"/>
        </w:rPr>
      </w:pPr>
      <w:r w:rsidRPr="00B905C3">
        <w:rPr>
          <w:i/>
          <w:lang w:val="en-US" w:eastAsia="zh-CN"/>
        </w:rPr>
        <w:t>same prioritization solution for CG vs CG conflict and CG vs DG conflict</w:t>
      </w:r>
    </w:p>
    <w:p w14:paraId="198C4785" w14:textId="070BDD16" w:rsidR="00630D64" w:rsidRPr="00B905C3" w:rsidRDefault="00630D64" w:rsidP="00700DF9">
      <w:pPr>
        <w:pStyle w:val="ListParagraph"/>
        <w:numPr>
          <w:ilvl w:val="0"/>
          <w:numId w:val="7"/>
        </w:numPr>
        <w:jc w:val="both"/>
        <w:rPr>
          <w:i/>
          <w:lang w:val="en-US" w:eastAsia="zh-CN"/>
        </w:rPr>
      </w:pPr>
      <w:r w:rsidRPr="00B905C3">
        <w:rPr>
          <w:i/>
          <w:lang w:val="en-US" w:eastAsia="zh-CN"/>
        </w:rPr>
        <w:t>Extend LCP restrictions by allowing restrictive mapping between an LCH and certain CG configurations.</w:t>
      </w:r>
    </w:p>
    <w:p w14:paraId="0EF11117" w14:textId="77777777" w:rsidR="009068F6" w:rsidRPr="00B905C3" w:rsidRDefault="009068F6" w:rsidP="00700DF9">
      <w:pPr>
        <w:pStyle w:val="ListParagraph"/>
        <w:numPr>
          <w:ilvl w:val="0"/>
          <w:numId w:val="7"/>
        </w:numPr>
        <w:jc w:val="both"/>
        <w:rPr>
          <w:i/>
          <w:lang w:val="en-US" w:eastAsia="zh-CN"/>
        </w:rPr>
      </w:pPr>
      <w:r w:rsidRPr="00B905C3">
        <w:rPr>
          <w:i/>
          <w:lang w:val="en-US" w:eastAsia="zh-CN"/>
        </w:rPr>
        <w:t xml:space="preserve">LCP restriction enhancements for DG to take into account reliability is needed, details FFS. </w:t>
      </w:r>
    </w:p>
    <w:p w14:paraId="512960EB" w14:textId="77777777" w:rsidR="009068F6" w:rsidRPr="00B905C3" w:rsidRDefault="009068F6" w:rsidP="00700DF9">
      <w:pPr>
        <w:pStyle w:val="ListParagraph"/>
        <w:numPr>
          <w:ilvl w:val="0"/>
          <w:numId w:val="7"/>
        </w:numPr>
        <w:jc w:val="both"/>
        <w:rPr>
          <w:i/>
          <w:lang w:val="en-US" w:eastAsia="zh-CN"/>
        </w:rPr>
      </w:pPr>
      <w:r w:rsidRPr="00B905C3">
        <w:rPr>
          <w:i/>
          <w:lang w:val="en-US" w:eastAsia="zh-CN"/>
        </w:rPr>
        <w:t>no need to define UE processing time in MAC</w:t>
      </w:r>
    </w:p>
    <w:p w14:paraId="3B77EEBD" w14:textId="77777777" w:rsidR="009068F6" w:rsidRPr="00B905C3" w:rsidRDefault="009068F6" w:rsidP="00700DF9">
      <w:pPr>
        <w:pStyle w:val="ListParagraph"/>
        <w:numPr>
          <w:ilvl w:val="0"/>
          <w:numId w:val="7"/>
        </w:numPr>
        <w:jc w:val="both"/>
        <w:rPr>
          <w:i/>
          <w:lang w:val="en-US" w:eastAsia="zh-CN"/>
        </w:rPr>
      </w:pPr>
      <w:r w:rsidRPr="00B905C3">
        <w:rPr>
          <w:i/>
          <w:lang w:val="en-US" w:eastAsia="zh-CN"/>
        </w:rPr>
        <w:t>The same UE prioritization behaviour should be applied for resource conflicts between new transmissions or a new transmission and a retransmission.</w:t>
      </w:r>
    </w:p>
    <w:p w14:paraId="030E9A90" w14:textId="77777777" w:rsidR="009068F6" w:rsidRPr="00B905C3" w:rsidRDefault="009068F6" w:rsidP="00700DF9">
      <w:pPr>
        <w:pStyle w:val="ListParagraph"/>
        <w:numPr>
          <w:ilvl w:val="0"/>
          <w:numId w:val="7"/>
        </w:numPr>
        <w:jc w:val="both"/>
        <w:rPr>
          <w:i/>
          <w:lang w:val="en-US" w:eastAsia="zh-CN"/>
        </w:rPr>
      </w:pPr>
      <w:r w:rsidRPr="00B905C3">
        <w:rPr>
          <w:i/>
          <w:lang w:val="en-US" w:eastAsia="zh-CN"/>
        </w:rPr>
        <w:t>RAN2 assumes that MAC PDU recovery method in grant prioritization could be reused for PUSCH vs SR conflict.</w:t>
      </w:r>
    </w:p>
    <w:p w14:paraId="624C27E1" w14:textId="77777777" w:rsidR="009068F6" w:rsidRPr="00B905C3" w:rsidRDefault="009068F6" w:rsidP="00700DF9">
      <w:pPr>
        <w:pStyle w:val="ListParagraph"/>
        <w:numPr>
          <w:ilvl w:val="0"/>
          <w:numId w:val="7"/>
        </w:numPr>
        <w:jc w:val="both"/>
        <w:rPr>
          <w:i/>
          <w:lang w:val="en-US" w:eastAsia="zh-CN"/>
        </w:rPr>
      </w:pPr>
      <w:r w:rsidRPr="00B905C3">
        <w:rPr>
          <w:i/>
          <w:lang w:val="en-US" w:eastAsia="zh-CN"/>
        </w:rPr>
        <w:lastRenderedPageBreak/>
        <w:t>The case of highest priorities of two conflicting grants are equal is handled according to the following: for CG DG conflict, DG is prioritized, other cases FFS to what extent to specify.</w:t>
      </w:r>
    </w:p>
    <w:p w14:paraId="626BCA9C" w14:textId="00963602" w:rsidR="009068F6" w:rsidRPr="00B905C3" w:rsidRDefault="00A76C4D" w:rsidP="00700DF9">
      <w:pPr>
        <w:pStyle w:val="ListParagraph"/>
        <w:numPr>
          <w:ilvl w:val="0"/>
          <w:numId w:val="7"/>
        </w:numPr>
        <w:jc w:val="both"/>
        <w:rPr>
          <w:i/>
          <w:lang w:val="en-US" w:eastAsia="zh-CN"/>
        </w:rPr>
      </w:pPr>
      <w:r w:rsidRPr="00B905C3">
        <w:rPr>
          <w:i/>
          <w:lang w:val="en-US" w:eastAsia="zh-CN"/>
        </w:rPr>
        <w:t xml:space="preserve">For </w:t>
      </w:r>
      <w:r w:rsidR="008D745A" w:rsidRPr="00B905C3">
        <w:rPr>
          <w:i/>
          <w:lang w:val="en-US" w:eastAsia="zh-CN"/>
        </w:rPr>
        <w:t>t</w:t>
      </w:r>
      <w:r w:rsidRPr="00B905C3">
        <w:rPr>
          <w:i/>
          <w:lang w:val="en-US" w:eastAsia="zh-CN"/>
        </w:rPr>
        <w:t>he case when no PDU has been generated at all yet, and there is two grants where one will be de-prioritized (and there is data available for both grants).  One PDU is generated.</w:t>
      </w:r>
    </w:p>
    <w:p w14:paraId="108AC817" w14:textId="77777777" w:rsidR="00B718B1" w:rsidRPr="00B905C3" w:rsidRDefault="00B718B1" w:rsidP="00B718B1">
      <w:pPr>
        <w:jc w:val="both"/>
        <w:rPr>
          <w:szCs w:val="22"/>
          <w:lang w:val="en-US"/>
        </w:rPr>
      </w:pPr>
      <w:r w:rsidRPr="00B905C3">
        <w:rPr>
          <w:szCs w:val="22"/>
          <w:lang w:val="en-US"/>
        </w:rPr>
        <w:t>Agreements from RAN1#98bis</w:t>
      </w:r>
      <w:r w:rsidRPr="00B905C3">
        <w:rPr>
          <w:b/>
          <w:bCs/>
          <w:szCs w:val="22"/>
          <w:lang w:val="en-US"/>
        </w:rPr>
        <w:t>:</w:t>
      </w:r>
    </w:p>
    <w:p w14:paraId="372ADC25" w14:textId="77777777" w:rsidR="00B718B1" w:rsidRPr="00B905C3" w:rsidRDefault="00B718B1" w:rsidP="00700DF9">
      <w:pPr>
        <w:pStyle w:val="ListParagraph"/>
        <w:numPr>
          <w:ilvl w:val="0"/>
          <w:numId w:val="15"/>
        </w:numPr>
        <w:jc w:val="both"/>
        <w:rPr>
          <w:i/>
          <w:szCs w:val="22"/>
          <w:lang w:val="en-US"/>
        </w:rPr>
      </w:pPr>
      <w:r w:rsidRPr="00B905C3">
        <w:rPr>
          <w:bCs/>
          <w:i/>
          <w:szCs w:val="22"/>
          <w:lang w:val="en-US"/>
        </w:rPr>
        <w:t>2-level PHY priority of DG PUSCH</w:t>
      </w:r>
      <w:r w:rsidRPr="00B905C3">
        <w:rPr>
          <w:i/>
          <w:szCs w:val="22"/>
          <w:lang w:val="en-US"/>
        </w:rPr>
        <w:t xml:space="preserve"> at least for PHY-layer collision handling is </w:t>
      </w:r>
      <w:r w:rsidRPr="00B905C3">
        <w:rPr>
          <w:bCs/>
          <w:i/>
          <w:szCs w:val="22"/>
          <w:lang w:val="en-US"/>
        </w:rPr>
        <w:t>determined by a PHY indication/signaling.</w:t>
      </w:r>
    </w:p>
    <w:p w14:paraId="024C3D5B" w14:textId="77777777" w:rsidR="00B718B1" w:rsidRPr="00B905C3" w:rsidRDefault="00B718B1" w:rsidP="00700DF9">
      <w:pPr>
        <w:pStyle w:val="ListParagraph"/>
        <w:numPr>
          <w:ilvl w:val="0"/>
          <w:numId w:val="15"/>
        </w:numPr>
        <w:jc w:val="both"/>
        <w:rPr>
          <w:i/>
          <w:szCs w:val="22"/>
          <w:lang w:val="en-US"/>
        </w:rPr>
      </w:pPr>
      <w:r w:rsidRPr="00B905C3">
        <w:rPr>
          <w:bCs/>
          <w:i/>
          <w:szCs w:val="22"/>
          <w:lang w:val="en-US"/>
        </w:rPr>
        <w:t>2-level PHY priority of CG PUSCH</w:t>
      </w:r>
      <w:r w:rsidRPr="00B905C3">
        <w:rPr>
          <w:i/>
          <w:szCs w:val="22"/>
          <w:lang w:val="en-US"/>
        </w:rPr>
        <w:t xml:space="preserve"> at least for PHY-layer collision handling is </w:t>
      </w:r>
      <w:r w:rsidRPr="00B905C3">
        <w:rPr>
          <w:bCs/>
          <w:i/>
          <w:szCs w:val="22"/>
          <w:lang w:val="en-US"/>
        </w:rPr>
        <w:t>determined by an explicit indication (as a new RRC parameter) in each CG configuration</w:t>
      </w:r>
      <w:r w:rsidRPr="00B905C3">
        <w:rPr>
          <w:i/>
          <w:szCs w:val="22"/>
          <w:lang w:val="en-US"/>
        </w:rPr>
        <w:t xml:space="preserve"> for Type 1 and Type2 CG PUSCH.</w:t>
      </w:r>
    </w:p>
    <w:p w14:paraId="5F0B58B2" w14:textId="77777777" w:rsidR="00646E4E" w:rsidRPr="00B905C3" w:rsidRDefault="00646E4E" w:rsidP="00700DF9">
      <w:pPr>
        <w:pStyle w:val="ListParagraph"/>
        <w:numPr>
          <w:ilvl w:val="0"/>
          <w:numId w:val="15"/>
        </w:numPr>
        <w:jc w:val="both"/>
        <w:rPr>
          <w:i/>
          <w:szCs w:val="22"/>
          <w:lang w:val="en-US"/>
        </w:rPr>
      </w:pPr>
      <w:r w:rsidRPr="00B905C3">
        <w:rPr>
          <w:i/>
          <w:szCs w:val="22"/>
          <w:lang w:val="en-US"/>
        </w:rPr>
        <w:t>For intra-UE collision handling at the PHY layer, in case a high-priority UL transmission overlaps with a low-priority UL transmission, drop the low-priority UL transmission under certain constraint (particularly timeline).</w:t>
      </w:r>
    </w:p>
    <w:p w14:paraId="51569834" w14:textId="77777777" w:rsidR="00646E4E" w:rsidRPr="00B905C3" w:rsidRDefault="00646E4E" w:rsidP="00700DF9">
      <w:pPr>
        <w:pStyle w:val="ListParagraph"/>
        <w:numPr>
          <w:ilvl w:val="1"/>
          <w:numId w:val="15"/>
        </w:numPr>
        <w:jc w:val="both"/>
        <w:rPr>
          <w:i/>
          <w:szCs w:val="22"/>
          <w:lang w:val="en-US"/>
        </w:rPr>
      </w:pPr>
      <w:r w:rsidRPr="00B905C3">
        <w:rPr>
          <w:i/>
          <w:szCs w:val="22"/>
          <w:lang w:val="en-US"/>
        </w:rPr>
        <w:t>The UL transmission is a positive SR, HARQ-ACK, PUSCH or P/SP-CSI on PUCCH.</w:t>
      </w:r>
    </w:p>
    <w:p w14:paraId="3DDF440B" w14:textId="43465E89" w:rsidR="0062746E" w:rsidRPr="00B905C3" w:rsidRDefault="0062746E" w:rsidP="00700DF9">
      <w:pPr>
        <w:pStyle w:val="ListParagraph"/>
        <w:numPr>
          <w:ilvl w:val="0"/>
          <w:numId w:val="15"/>
        </w:numPr>
        <w:jc w:val="both"/>
        <w:rPr>
          <w:i/>
          <w:szCs w:val="22"/>
          <w:lang w:val="en-US"/>
        </w:rPr>
      </w:pPr>
      <w:r w:rsidRPr="00B905C3">
        <w:rPr>
          <w:rFonts w:eastAsia="SimSun"/>
          <w:i/>
          <w:lang w:val="en-US" w:eastAsia="zh-CN"/>
        </w:rPr>
        <w:t>For handling the overlapped UL transmissions among low PHY priority channel/signals, reuse the Rel-15 mechanism</w:t>
      </w:r>
      <w:r w:rsidRPr="00B905C3">
        <w:rPr>
          <w:rFonts w:eastAsia="SimSun"/>
          <w:lang w:val="en-US" w:eastAsia="zh-CN"/>
        </w:rPr>
        <w:t>.</w:t>
      </w:r>
    </w:p>
    <w:p w14:paraId="41DA6B3B" w14:textId="77777777" w:rsidR="00B718B1" w:rsidRPr="00B905C3" w:rsidRDefault="00B718B1" w:rsidP="00B718B1">
      <w:pPr>
        <w:jc w:val="both"/>
        <w:rPr>
          <w:szCs w:val="22"/>
          <w:lang w:val="en-US"/>
        </w:rPr>
      </w:pPr>
      <w:r w:rsidRPr="00B905C3">
        <w:rPr>
          <w:szCs w:val="22"/>
          <w:lang w:val="en-US"/>
        </w:rPr>
        <w:t>Agreements from RAN2#107bis:</w:t>
      </w:r>
    </w:p>
    <w:p w14:paraId="73507F7D" w14:textId="609B67B0" w:rsidR="00B718B1" w:rsidRPr="00B905C3" w:rsidRDefault="00B718B1" w:rsidP="00700DF9">
      <w:pPr>
        <w:pStyle w:val="ListParagraph"/>
        <w:numPr>
          <w:ilvl w:val="0"/>
          <w:numId w:val="16"/>
        </w:numPr>
        <w:jc w:val="both"/>
        <w:rPr>
          <w:i/>
          <w:lang w:val="en-US" w:eastAsia="zh-CN"/>
        </w:rPr>
      </w:pPr>
      <w:r w:rsidRPr="00B905C3">
        <w:rPr>
          <w:i/>
          <w:lang w:val="en-US" w:eastAsia="zh-CN"/>
        </w:rPr>
        <w:t>R</w:t>
      </w:r>
      <w:r w:rsidR="005B1E54" w:rsidRPr="00B905C3">
        <w:rPr>
          <w:i/>
          <w:lang w:val="en-US" w:eastAsia="zh-CN"/>
        </w:rPr>
        <w:t>AN</w:t>
      </w:r>
      <w:r w:rsidRPr="00B905C3">
        <w:rPr>
          <w:i/>
          <w:lang w:val="en-US" w:eastAsia="zh-CN"/>
        </w:rPr>
        <w:t>2 think it would be useful to introduce a new LCP restriction in the following way: The DCI that is scheduling PUSCH may include a specific indication. LCH configuration in RRC contains information on whether the LCH can utilize grant with this indication or not. R2 intends that this mechanism can be used to differentiate grants for traffic that requires high reliability.</w:t>
      </w:r>
    </w:p>
    <w:p w14:paraId="5B6CAC14" w14:textId="77519497" w:rsidR="000074BE" w:rsidRPr="00B905C3" w:rsidRDefault="00B718B1" w:rsidP="00B718B1">
      <w:pPr>
        <w:jc w:val="both"/>
        <w:rPr>
          <w:szCs w:val="22"/>
          <w:lang w:val="en-US"/>
        </w:rPr>
      </w:pPr>
      <w:r w:rsidRPr="00B905C3">
        <w:rPr>
          <w:szCs w:val="22"/>
          <w:lang w:val="en-US"/>
        </w:rPr>
        <w:t xml:space="preserve">During RAN2#107bis meeting, RAN2 has sent </w:t>
      </w:r>
      <w:r w:rsidR="00F607BF" w:rsidRPr="00B905C3">
        <w:rPr>
          <w:szCs w:val="22"/>
          <w:lang w:val="en-US"/>
        </w:rPr>
        <w:t>an</w:t>
      </w:r>
      <w:r w:rsidRPr="00B905C3">
        <w:rPr>
          <w:szCs w:val="22"/>
          <w:lang w:val="en-US"/>
        </w:rPr>
        <w:t xml:space="preserve"> LS to RAN1 in R2-1914214 and requested RAN1 to support the indication included in RAN2 agreement for the purpose of enhanced LCP restriction. </w:t>
      </w:r>
      <w:r w:rsidR="000074BE" w:rsidRPr="00B905C3">
        <w:rPr>
          <w:szCs w:val="22"/>
          <w:lang w:val="en-US"/>
        </w:rPr>
        <w:t>Even though RAN2 has focused more on reliability indication, i</w:t>
      </w:r>
      <w:r w:rsidRPr="00B905C3">
        <w:rPr>
          <w:szCs w:val="22"/>
          <w:lang w:val="en-US"/>
        </w:rPr>
        <w:t>n our view, the priority indication agreed in RAN1#98bis can serve the purpose of enhanced LCP restriction in RAN2</w:t>
      </w:r>
      <w:r w:rsidR="00545029" w:rsidRPr="00B905C3">
        <w:rPr>
          <w:szCs w:val="22"/>
          <w:lang w:val="en-US"/>
        </w:rPr>
        <w:t>,</w:t>
      </w:r>
      <w:r w:rsidR="000074BE" w:rsidRPr="00B905C3">
        <w:rPr>
          <w:szCs w:val="22"/>
          <w:lang w:val="en-US"/>
        </w:rPr>
        <w:t xml:space="preserve"> due to the following reasons:</w:t>
      </w:r>
    </w:p>
    <w:p w14:paraId="33F73DBE" w14:textId="063BFDA2" w:rsidR="00716A44" w:rsidRPr="00B905C3" w:rsidRDefault="00716A44" w:rsidP="00700DF9">
      <w:pPr>
        <w:pStyle w:val="ListParagraph"/>
        <w:numPr>
          <w:ilvl w:val="0"/>
          <w:numId w:val="19"/>
        </w:numPr>
        <w:jc w:val="both"/>
        <w:rPr>
          <w:szCs w:val="22"/>
          <w:lang w:val="en-US"/>
        </w:rPr>
      </w:pPr>
      <w:r w:rsidRPr="00B905C3">
        <w:rPr>
          <w:szCs w:val="22"/>
          <w:lang w:val="en-US"/>
        </w:rPr>
        <w:t>Even though people may argue that high priority at PHY may not always be equivalent to high reliability, there is a very strong correlation between the</w:t>
      </w:r>
      <w:r w:rsidR="005B1E54" w:rsidRPr="00B905C3">
        <w:rPr>
          <w:szCs w:val="22"/>
          <w:lang w:val="en-US"/>
        </w:rPr>
        <w:t>se</w:t>
      </w:r>
      <w:r w:rsidRPr="00B905C3">
        <w:rPr>
          <w:szCs w:val="22"/>
          <w:lang w:val="en-US"/>
        </w:rPr>
        <w:t xml:space="preserve"> two.</w:t>
      </w:r>
      <w:r w:rsidR="00ED067A" w:rsidRPr="00B905C3">
        <w:rPr>
          <w:szCs w:val="22"/>
          <w:lang w:val="en-US"/>
        </w:rPr>
        <w:t xml:space="preserve"> High priority at PHY</w:t>
      </w:r>
      <w:r w:rsidR="00883EC6" w:rsidRPr="00B905C3">
        <w:rPr>
          <w:szCs w:val="22"/>
          <w:lang w:val="en-US"/>
        </w:rPr>
        <w:t xml:space="preserve"> (which requires PHY to prioritize the transmission)</w:t>
      </w:r>
      <w:r w:rsidR="00ED067A" w:rsidRPr="00B905C3">
        <w:rPr>
          <w:szCs w:val="22"/>
          <w:lang w:val="en-US"/>
        </w:rPr>
        <w:t xml:space="preserve"> is more directly connec</w:t>
      </w:r>
      <w:r w:rsidR="00883EC6" w:rsidRPr="00B905C3">
        <w:rPr>
          <w:szCs w:val="22"/>
          <w:lang w:val="en-US"/>
        </w:rPr>
        <w:t>ted with low latency, but it is</w:t>
      </w:r>
      <w:r w:rsidR="00D70152" w:rsidRPr="00B905C3">
        <w:rPr>
          <w:szCs w:val="22"/>
          <w:lang w:val="en-US"/>
        </w:rPr>
        <w:t xml:space="preserve"> typically connected with high reliability as well. </w:t>
      </w:r>
      <w:r w:rsidR="004908B3" w:rsidRPr="00B905C3">
        <w:rPr>
          <w:szCs w:val="22"/>
          <w:lang w:val="en-US"/>
        </w:rPr>
        <w:t xml:space="preserve">For URLLC traffic </w:t>
      </w:r>
      <w:r w:rsidR="00B33C79" w:rsidRPr="00B905C3">
        <w:rPr>
          <w:szCs w:val="22"/>
          <w:lang w:val="en-US"/>
        </w:rPr>
        <w:t>for which the latency budget does not</w:t>
      </w:r>
      <w:r w:rsidR="004908B3" w:rsidRPr="00B905C3">
        <w:rPr>
          <w:szCs w:val="22"/>
          <w:lang w:val="en-US"/>
        </w:rPr>
        <w:t xml:space="preserve"> allow any </w:t>
      </w:r>
      <w:r w:rsidR="00B33C79" w:rsidRPr="00B905C3">
        <w:rPr>
          <w:szCs w:val="22"/>
          <w:lang w:val="en-US"/>
        </w:rPr>
        <w:t>retransmission, both low latency and high reliability are required for the one-shot transmission. For URLLC traffic that allows one (or two</w:t>
      </w:r>
      <w:r w:rsidR="00032BE1" w:rsidRPr="00B905C3">
        <w:rPr>
          <w:szCs w:val="22"/>
          <w:lang w:val="en-US"/>
        </w:rPr>
        <w:t xml:space="preserve">, which is not typical) retransmission, the reliability requirement for each HARQ transmission is still quite high, e.g. 10^-2 </w:t>
      </w:r>
      <w:r w:rsidR="007F22CA" w:rsidRPr="00B905C3">
        <w:rPr>
          <w:szCs w:val="22"/>
          <w:lang w:val="en-US"/>
        </w:rPr>
        <w:t>to</w:t>
      </w:r>
      <w:r w:rsidR="00032BE1" w:rsidRPr="00B905C3">
        <w:rPr>
          <w:szCs w:val="22"/>
          <w:lang w:val="en-US"/>
        </w:rPr>
        <w:t xml:space="preserve"> 10^-3</w:t>
      </w:r>
      <w:r w:rsidR="007F22CA" w:rsidRPr="00B905C3">
        <w:rPr>
          <w:szCs w:val="22"/>
          <w:lang w:val="en-US"/>
        </w:rPr>
        <w:t>, which is still considered as high reliability (compared to typical 10% BLER for eMBB).</w:t>
      </w:r>
      <w:r w:rsidR="00E7323D" w:rsidRPr="00B905C3">
        <w:rPr>
          <w:szCs w:val="22"/>
          <w:lang w:val="en-US"/>
        </w:rPr>
        <w:t xml:space="preserve"> Intuitively it </w:t>
      </w:r>
      <w:r w:rsidR="007D22CD" w:rsidRPr="00B905C3">
        <w:rPr>
          <w:szCs w:val="22"/>
          <w:lang w:val="en-US"/>
        </w:rPr>
        <w:t xml:space="preserve">also </w:t>
      </w:r>
      <w:r w:rsidR="00E7323D" w:rsidRPr="00B905C3">
        <w:rPr>
          <w:szCs w:val="22"/>
          <w:lang w:val="en-US"/>
        </w:rPr>
        <w:t xml:space="preserve">does not make much sense to transmit data without </w:t>
      </w:r>
      <w:r w:rsidR="007D22CD" w:rsidRPr="00B905C3">
        <w:rPr>
          <w:szCs w:val="22"/>
          <w:lang w:val="en-US"/>
        </w:rPr>
        <w:t xml:space="preserve">reasonable </w:t>
      </w:r>
      <w:r w:rsidR="00E7323D" w:rsidRPr="00B905C3">
        <w:rPr>
          <w:szCs w:val="22"/>
          <w:lang w:val="en-US"/>
        </w:rPr>
        <w:t xml:space="preserve">reliability </w:t>
      </w:r>
      <w:r w:rsidR="007D22CD" w:rsidRPr="00B905C3">
        <w:rPr>
          <w:szCs w:val="22"/>
          <w:lang w:val="en-US"/>
        </w:rPr>
        <w:t>requirement</w:t>
      </w:r>
      <w:r w:rsidR="00E7323D" w:rsidRPr="00B905C3">
        <w:rPr>
          <w:szCs w:val="22"/>
          <w:lang w:val="en-US"/>
        </w:rPr>
        <w:t xml:space="preserve"> but require no</w:t>
      </w:r>
      <w:r w:rsidR="007D22CD" w:rsidRPr="00B905C3">
        <w:rPr>
          <w:szCs w:val="22"/>
          <w:lang w:val="en-US"/>
        </w:rPr>
        <w:t>/minimum</w:t>
      </w:r>
      <w:r w:rsidR="00E7323D" w:rsidRPr="00B905C3">
        <w:rPr>
          <w:szCs w:val="22"/>
          <w:lang w:val="en-US"/>
        </w:rPr>
        <w:t xml:space="preserve"> delay in delivering the data.</w:t>
      </w:r>
    </w:p>
    <w:p w14:paraId="23576776" w14:textId="34670260" w:rsidR="000074BE" w:rsidRPr="00B905C3" w:rsidRDefault="002A0F01" w:rsidP="00700DF9">
      <w:pPr>
        <w:pStyle w:val="ListParagraph"/>
        <w:numPr>
          <w:ilvl w:val="0"/>
          <w:numId w:val="19"/>
        </w:numPr>
        <w:jc w:val="both"/>
        <w:rPr>
          <w:szCs w:val="22"/>
          <w:lang w:val="en-US"/>
        </w:rPr>
      </w:pPr>
      <w:r w:rsidRPr="00B905C3">
        <w:rPr>
          <w:szCs w:val="22"/>
          <w:lang w:val="en-US"/>
        </w:rPr>
        <w:t>Regardless of the intention of the indication, it will be implemented as a</w:t>
      </w:r>
      <w:r w:rsidR="007D22CD" w:rsidRPr="00B905C3">
        <w:rPr>
          <w:szCs w:val="22"/>
          <w:lang w:val="en-US"/>
        </w:rPr>
        <w:t>n</w:t>
      </w:r>
      <w:r w:rsidRPr="00B905C3">
        <w:rPr>
          <w:szCs w:val="22"/>
          <w:lang w:val="en-US"/>
        </w:rPr>
        <w:t xml:space="preserve"> LCP restriction</w:t>
      </w:r>
      <w:r w:rsidR="00CD4913" w:rsidRPr="00B905C3">
        <w:rPr>
          <w:szCs w:val="22"/>
          <w:lang w:val="en-US"/>
        </w:rPr>
        <w:t xml:space="preserve"> in MAC</w:t>
      </w:r>
      <w:r w:rsidRPr="00B905C3">
        <w:rPr>
          <w:szCs w:val="22"/>
          <w:lang w:val="en-US"/>
        </w:rPr>
        <w:t xml:space="preserve">. </w:t>
      </w:r>
      <w:r w:rsidR="00063B7A" w:rsidRPr="00B905C3">
        <w:rPr>
          <w:szCs w:val="22"/>
          <w:lang w:val="en-US"/>
        </w:rPr>
        <w:t xml:space="preserve">As long as a mechanism is provided to implement such an LCP restriction, the gNB can use it in a way that it reflects high reliability. In this sense, </w:t>
      </w:r>
      <w:r w:rsidR="009F0D80" w:rsidRPr="00B905C3">
        <w:rPr>
          <w:szCs w:val="22"/>
          <w:lang w:val="en-US"/>
        </w:rPr>
        <w:t xml:space="preserve">the specifications only need to provide the tool, and by gNB implementation it can be used as </w:t>
      </w:r>
      <w:r w:rsidR="003E369F" w:rsidRPr="00B905C3">
        <w:rPr>
          <w:szCs w:val="22"/>
          <w:lang w:val="en-US"/>
        </w:rPr>
        <w:t xml:space="preserve">a </w:t>
      </w:r>
      <w:r w:rsidR="009F0D80" w:rsidRPr="00B905C3">
        <w:rPr>
          <w:szCs w:val="22"/>
          <w:lang w:val="en-US"/>
        </w:rPr>
        <w:t>high reliability indication.</w:t>
      </w:r>
    </w:p>
    <w:p w14:paraId="587AE7B0" w14:textId="0984F055" w:rsidR="00E030DB" w:rsidRPr="00B905C3" w:rsidRDefault="00E030DB" w:rsidP="00700DF9">
      <w:pPr>
        <w:pStyle w:val="ListParagraph"/>
        <w:numPr>
          <w:ilvl w:val="0"/>
          <w:numId w:val="19"/>
        </w:numPr>
        <w:jc w:val="both"/>
        <w:rPr>
          <w:szCs w:val="22"/>
          <w:lang w:val="en-US"/>
        </w:rPr>
      </w:pPr>
      <w:r w:rsidRPr="00B905C3">
        <w:rPr>
          <w:szCs w:val="22"/>
          <w:lang w:val="en-US"/>
        </w:rPr>
        <w:t>This also avoid the introduction of two separation indications at PHY that serve the same purpose in most cases.</w:t>
      </w:r>
    </w:p>
    <w:p w14:paraId="7237D312" w14:textId="2E7EDB4A" w:rsidR="00B718B1" w:rsidRPr="00B905C3" w:rsidRDefault="0004119B" w:rsidP="00B718B1">
      <w:pPr>
        <w:jc w:val="both"/>
        <w:rPr>
          <w:szCs w:val="22"/>
          <w:lang w:val="en-US"/>
        </w:rPr>
      </w:pPr>
      <w:r w:rsidRPr="00B905C3">
        <w:rPr>
          <w:szCs w:val="22"/>
          <w:lang w:val="en-US"/>
        </w:rPr>
        <w:t>In our view,</w:t>
      </w:r>
      <w:r w:rsidR="001102A1" w:rsidRPr="00B905C3">
        <w:rPr>
          <w:szCs w:val="22"/>
          <w:lang w:val="en-US"/>
        </w:rPr>
        <w:t xml:space="preserve"> LCH mapping restriction should be enhanced such that high priority traffics are exclusively served by high priority grants, while low priority traffics are exclusively served by low priority grants</w:t>
      </w:r>
      <w:r w:rsidR="00CE4FB8" w:rsidRPr="00B905C3">
        <w:rPr>
          <w:szCs w:val="22"/>
          <w:lang w:val="en-US"/>
        </w:rPr>
        <w:t xml:space="preserve"> (More detailed discussion about MAC behavior can be found in [</w:t>
      </w:r>
      <w:r w:rsidR="00C1269D" w:rsidRPr="00B905C3">
        <w:rPr>
          <w:szCs w:val="22"/>
          <w:lang w:val="en-US"/>
        </w:rPr>
        <w:t>5</w:t>
      </w:r>
      <w:r w:rsidR="00CE4FB8" w:rsidRPr="00B905C3">
        <w:rPr>
          <w:szCs w:val="22"/>
          <w:lang w:val="en-US"/>
        </w:rPr>
        <w:t>])</w:t>
      </w:r>
      <w:r w:rsidR="001102A1" w:rsidRPr="00B905C3">
        <w:rPr>
          <w:szCs w:val="22"/>
          <w:lang w:val="en-US"/>
        </w:rPr>
        <w:t>.</w:t>
      </w:r>
      <w:r w:rsidRPr="00B905C3">
        <w:rPr>
          <w:szCs w:val="22"/>
          <w:lang w:val="en-US"/>
        </w:rPr>
        <w:t xml:space="preserve"> However, this is </w:t>
      </w:r>
      <w:r w:rsidR="00CE4FB8" w:rsidRPr="00B905C3">
        <w:rPr>
          <w:szCs w:val="22"/>
          <w:lang w:val="en-US"/>
        </w:rPr>
        <w:t>a decision for RAN2 to make.</w:t>
      </w:r>
      <w:r w:rsidR="001102A1" w:rsidRPr="00B905C3">
        <w:rPr>
          <w:szCs w:val="22"/>
          <w:lang w:val="en-US"/>
        </w:rPr>
        <w:t xml:space="preserve"> </w:t>
      </w:r>
      <w:r w:rsidR="00B718B1" w:rsidRPr="00B905C3">
        <w:rPr>
          <w:szCs w:val="22"/>
          <w:lang w:val="en-US"/>
        </w:rPr>
        <w:t xml:space="preserve"> </w:t>
      </w:r>
      <w:r w:rsidR="005137FF" w:rsidRPr="00B905C3">
        <w:rPr>
          <w:szCs w:val="22"/>
          <w:lang w:val="en-US"/>
        </w:rPr>
        <w:t>F</w:t>
      </w:r>
      <w:r w:rsidR="00B718B1" w:rsidRPr="00B905C3">
        <w:rPr>
          <w:szCs w:val="22"/>
          <w:lang w:val="en-US"/>
        </w:rPr>
        <w:t xml:space="preserve">rom RAN1 point of view, there is no need to introduce </w:t>
      </w:r>
      <w:r w:rsidR="00B05E01" w:rsidRPr="00B905C3">
        <w:rPr>
          <w:szCs w:val="22"/>
          <w:lang w:val="en-US"/>
        </w:rPr>
        <w:t>an</w:t>
      </w:r>
      <w:r w:rsidR="00B718B1" w:rsidRPr="00B905C3">
        <w:rPr>
          <w:szCs w:val="22"/>
          <w:lang w:val="en-US"/>
        </w:rPr>
        <w:t xml:space="preserve">other indicator. </w:t>
      </w:r>
    </w:p>
    <w:p w14:paraId="7488703B" w14:textId="2614DECA" w:rsidR="00BF4D43" w:rsidRPr="00B905C3" w:rsidRDefault="00B718B1" w:rsidP="00B718B1">
      <w:pPr>
        <w:jc w:val="both"/>
        <w:rPr>
          <w:b/>
          <w:szCs w:val="22"/>
          <w:lang w:val="en-US"/>
        </w:rPr>
      </w:pPr>
      <w:r w:rsidRPr="00B905C3">
        <w:rPr>
          <w:b/>
          <w:szCs w:val="22"/>
          <w:lang w:val="en-US"/>
        </w:rPr>
        <w:t xml:space="preserve">Proposal 2-1: Priority indication </w:t>
      </w:r>
      <w:r w:rsidR="00B05E01" w:rsidRPr="00B905C3">
        <w:rPr>
          <w:b/>
          <w:szCs w:val="22"/>
          <w:lang w:val="en-US"/>
        </w:rPr>
        <w:t xml:space="preserve">for PUSCH </w:t>
      </w:r>
      <w:r w:rsidRPr="00B905C3">
        <w:rPr>
          <w:b/>
          <w:szCs w:val="22"/>
          <w:lang w:val="en-US"/>
        </w:rPr>
        <w:t xml:space="preserve">introduced in RAN1 </w:t>
      </w:r>
      <w:r w:rsidR="007805CF" w:rsidRPr="00B905C3">
        <w:rPr>
          <w:b/>
          <w:szCs w:val="22"/>
          <w:lang w:val="en-US"/>
        </w:rPr>
        <w:t>is</w:t>
      </w:r>
      <w:r w:rsidRPr="00B905C3">
        <w:rPr>
          <w:b/>
          <w:szCs w:val="22"/>
          <w:lang w:val="en-US"/>
        </w:rPr>
        <w:t xml:space="preserve"> used in RAN2 for the purpose of </w:t>
      </w:r>
      <w:r w:rsidR="005137FF" w:rsidRPr="00B905C3">
        <w:rPr>
          <w:b/>
          <w:szCs w:val="22"/>
          <w:lang w:val="en-US"/>
        </w:rPr>
        <w:t xml:space="preserve">defining </w:t>
      </w:r>
      <w:r w:rsidRPr="00B905C3">
        <w:rPr>
          <w:b/>
          <w:szCs w:val="22"/>
          <w:lang w:val="en-US"/>
        </w:rPr>
        <w:t>new LCP restriction</w:t>
      </w:r>
      <w:r w:rsidR="007805CF" w:rsidRPr="00B905C3">
        <w:rPr>
          <w:b/>
          <w:szCs w:val="22"/>
          <w:lang w:val="en-US"/>
        </w:rPr>
        <w:t>. Send an LS reply to RAN2.</w:t>
      </w:r>
    </w:p>
    <w:p w14:paraId="4AAF4055" w14:textId="77777777" w:rsidR="00B718B1" w:rsidRPr="00B905C3" w:rsidRDefault="00B718B1" w:rsidP="00B718B1">
      <w:pPr>
        <w:jc w:val="both"/>
        <w:rPr>
          <w:i/>
          <w:lang w:val="en-US" w:eastAsia="zh-CN"/>
        </w:rPr>
      </w:pPr>
    </w:p>
    <w:p w14:paraId="5C414126" w14:textId="4F34DDCD" w:rsidR="006945C3" w:rsidRPr="00B905C3" w:rsidRDefault="00EE49B8" w:rsidP="00E064F0">
      <w:pPr>
        <w:jc w:val="both"/>
        <w:rPr>
          <w:szCs w:val="22"/>
          <w:lang w:val="en-US"/>
        </w:rPr>
      </w:pPr>
      <w:r w:rsidRPr="00B905C3">
        <w:rPr>
          <w:szCs w:val="22"/>
          <w:lang w:val="en-US"/>
        </w:rPr>
        <w:lastRenderedPageBreak/>
        <w:t>In</w:t>
      </w:r>
      <w:r w:rsidR="0062746E" w:rsidRPr="00B905C3">
        <w:rPr>
          <w:szCs w:val="22"/>
          <w:lang w:val="en-US"/>
        </w:rPr>
        <w:t xml:space="preserve"> RAN1, </w:t>
      </w:r>
      <w:r w:rsidR="00646E4E" w:rsidRPr="00B905C3">
        <w:rPr>
          <w:szCs w:val="22"/>
          <w:lang w:val="en-US"/>
        </w:rPr>
        <w:t>ways to handle overlapping UL transmissions are agreed for</w:t>
      </w:r>
      <w:r w:rsidRPr="00B905C3">
        <w:rPr>
          <w:szCs w:val="22"/>
          <w:lang w:val="en-US"/>
        </w:rPr>
        <w:t xml:space="preserve"> the following cases</w:t>
      </w:r>
      <w:r w:rsidR="00646E4E" w:rsidRPr="00B905C3">
        <w:rPr>
          <w:szCs w:val="22"/>
          <w:lang w:val="en-US"/>
        </w:rPr>
        <w:t xml:space="preserve">: (1) the overlapped UL transmissions are with low priority; and (2) the overlapped UL transmissions are with different priorities. </w:t>
      </w:r>
      <w:r w:rsidR="00646E4E" w:rsidRPr="00B905C3">
        <w:rPr>
          <w:rFonts w:eastAsia="SimSun"/>
          <w:lang w:val="en-US" w:eastAsia="zh-CN"/>
        </w:rPr>
        <w:t>Below our discussion is for the case</w:t>
      </w:r>
      <w:r w:rsidRPr="00B905C3">
        <w:rPr>
          <w:rFonts w:eastAsia="SimSun"/>
          <w:lang w:val="en-US" w:eastAsia="zh-CN"/>
        </w:rPr>
        <w:t>s</w:t>
      </w:r>
      <w:r w:rsidR="00646E4E" w:rsidRPr="00B905C3">
        <w:rPr>
          <w:rFonts w:eastAsia="SimSun"/>
          <w:lang w:val="en-US" w:eastAsia="zh-CN"/>
        </w:rPr>
        <w:t xml:space="preserve"> where the overlapped UL grants are with high priority. </w:t>
      </w:r>
      <w:r w:rsidR="00A76C4D" w:rsidRPr="00B905C3">
        <w:rPr>
          <w:szCs w:val="22"/>
          <w:lang w:val="en-US"/>
        </w:rPr>
        <w:t>Based on RAN2 agreement</w:t>
      </w:r>
      <w:r w:rsidR="00134628" w:rsidRPr="00B905C3">
        <w:rPr>
          <w:szCs w:val="22"/>
          <w:lang w:val="en-US"/>
        </w:rPr>
        <w:t>s</w:t>
      </w:r>
      <w:r w:rsidR="00A76C4D" w:rsidRPr="00B905C3">
        <w:rPr>
          <w:szCs w:val="22"/>
          <w:lang w:val="en-US"/>
        </w:rPr>
        <w:t>, especially “</w:t>
      </w:r>
      <w:r w:rsidR="00A76C4D" w:rsidRPr="00B905C3">
        <w:rPr>
          <w:i/>
          <w:lang w:val="en-US" w:eastAsia="zh-CN"/>
        </w:rPr>
        <w:t>For the case when no PDU has been generated at all yet, and there is two grants where one will be de-prioritized (and there is data available for both grants).  One PDU is generated.</w:t>
      </w:r>
      <w:r w:rsidR="00A76C4D" w:rsidRPr="00B905C3">
        <w:rPr>
          <w:szCs w:val="22"/>
          <w:lang w:val="en-US"/>
        </w:rPr>
        <w:t>”, it is clear that the prioritization between two conflicting grant</w:t>
      </w:r>
      <w:r w:rsidR="006945C3" w:rsidRPr="00B905C3">
        <w:rPr>
          <w:szCs w:val="22"/>
          <w:lang w:val="en-US"/>
        </w:rPr>
        <w:t>s</w:t>
      </w:r>
      <w:r w:rsidR="00A76C4D" w:rsidRPr="00B905C3">
        <w:rPr>
          <w:szCs w:val="22"/>
          <w:lang w:val="en-US"/>
        </w:rPr>
        <w:t xml:space="preserve"> is done in RAN2. </w:t>
      </w:r>
      <w:r w:rsidR="00646E4E" w:rsidRPr="00B905C3">
        <w:rPr>
          <w:szCs w:val="22"/>
          <w:lang w:val="en-US"/>
        </w:rPr>
        <w:t>In line with</w:t>
      </w:r>
      <w:r w:rsidR="005137FF" w:rsidRPr="00B905C3">
        <w:rPr>
          <w:szCs w:val="22"/>
          <w:lang w:val="en-US"/>
        </w:rPr>
        <w:t xml:space="preserve"> </w:t>
      </w:r>
      <w:r w:rsidR="00A76C4D" w:rsidRPr="00B905C3">
        <w:rPr>
          <w:szCs w:val="22"/>
          <w:lang w:val="en-US"/>
        </w:rPr>
        <w:t xml:space="preserve">MAC layer prioritization, only one MAC PDU is </w:t>
      </w:r>
      <w:r w:rsidR="006945C3" w:rsidRPr="00B905C3">
        <w:rPr>
          <w:szCs w:val="22"/>
          <w:lang w:val="en-US"/>
        </w:rPr>
        <w:t xml:space="preserve">generated and </w:t>
      </w:r>
      <w:r w:rsidR="00A76C4D" w:rsidRPr="00B905C3">
        <w:rPr>
          <w:szCs w:val="22"/>
          <w:lang w:val="en-US"/>
        </w:rPr>
        <w:t>delivered to PHY at a time</w:t>
      </w:r>
      <w:r w:rsidR="006945C3" w:rsidRPr="00B905C3">
        <w:rPr>
          <w:szCs w:val="22"/>
          <w:lang w:val="en-US"/>
        </w:rPr>
        <w:t>.</w:t>
      </w:r>
      <w:r w:rsidR="00A76C4D" w:rsidRPr="00B905C3">
        <w:rPr>
          <w:szCs w:val="22"/>
          <w:lang w:val="en-US"/>
        </w:rPr>
        <w:t xml:space="preserve"> </w:t>
      </w:r>
      <w:r w:rsidR="005137FF" w:rsidRPr="00B905C3">
        <w:rPr>
          <w:szCs w:val="22"/>
          <w:lang w:val="en-US"/>
        </w:rPr>
        <w:t xml:space="preserve">In case after one MAC PDU is delivered to PHY first, there is a new MAC PDU coming later, the later one is with higher priority. </w:t>
      </w:r>
      <w:r w:rsidR="00A76C4D" w:rsidRPr="00B905C3">
        <w:rPr>
          <w:szCs w:val="22"/>
          <w:lang w:val="en-US"/>
        </w:rPr>
        <w:t xml:space="preserve">Therefore, there is no need for PHY to </w:t>
      </w:r>
      <w:r w:rsidR="006258D9" w:rsidRPr="00B905C3">
        <w:rPr>
          <w:szCs w:val="22"/>
          <w:lang w:val="en-US"/>
        </w:rPr>
        <w:t xml:space="preserve">additionally </w:t>
      </w:r>
      <w:r w:rsidR="00A76C4D" w:rsidRPr="00B905C3">
        <w:rPr>
          <w:szCs w:val="22"/>
          <w:lang w:val="en-US"/>
        </w:rPr>
        <w:t xml:space="preserve">define prioritization rule among overlapping </w:t>
      </w:r>
      <w:r w:rsidRPr="00B905C3">
        <w:rPr>
          <w:szCs w:val="22"/>
          <w:lang w:val="en-US"/>
        </w:rPr>
        <w:t xml:space="preserve">high priority </w:t>
      </w:r>
      <w:r w:rsidR="00A76C4D" w:rsidRPr="00B905C3">
        <w:rPr>
          <w:szCs w:val="22"/>
          <w:lang w:val="en-US"/>
        </w:rPr>
        <w:t>PUSCHs since the latter MAC PDU is always with higher priority</w:t>
      </w:r>
      <w:r w:rsidR="006945C3" w:rsidRPr="00B905C3">
        <w:rPr>
          <w:szCs w:val="22"/>
          <w:lang w:val="en-US"/>
        </w:rPr>
        <w:t>.</w:t>
      </w:r>
      <w:r w:rsidR="00BA1B81" w:rsidRPr="00B905C3">
        <w:rPr>
          <w:szCs w:val="22"/>
          <w:lang w:val="en-US"/>
        </w:rPr>
        <w:t xml:space="preserve"> </w:t>
      </w:r>
    </w:p>
    <w:p w14:paraId="138082D0" w14:textId="2703390C" w:rsidR="006945C3" w:rsidRPr="00B905C3" w:rsidRDefault="006945C3" w:rsidP="00E064F0">
      <w:pPr>
        <w:jc w:val="both"/>
        <w:rPr>
          <w:szCs w:val="22"/>
          <w:lang w:val="en-US"/>
        </w:rPr>
      </w:pPr>
      <w:r w:rsidRPr="00B905C3">
        <w:rPr>
          <w:szCs w:val="22"/>
          <w:lang w:val="en-US"/>
        </w:rPr>
        <w:t>As covered in RAN2 agreement “</w:t>
      </w:r>
      <w:r w:rsidRPr="00B905C3">
        <w:rPr>
          <w:i/>
          <w:szCs w:val="22"/>
          <w:lang w:val="en-US"/>
        </w:rPr>
        <w:t>same prioritization solution for CG vs CG conflict and CG vs DG conflict</w:t>
      </w:r>
      <w:r w:rsidRPr="00B905C3">
        <w:rPr>
          <w:szCs w:val="22"/>
          <w:lang w:val="en-US"/>
        </w:rPr>
        <w:t xml:space="preserve">”, the same </w:t>
      </w:r>
      <w:r w:rsidR="00A22C43" w:rsidRPr="00B905C3">
        <w:rPr>
          <w:szCs w:val="22"/>
          <w:lang w:val="en-US"/>
        </w:rPr>
        <w:t xml:space="preserve">solution applies </w:t>
      </w:r>
      <w:r w:rsidRPr="00B905C3">
        <w:rPr>
          <w:szCs w:val="22"/>
          <w:lang w:val="en-US"/>
        </w:rPr>
        <w:t xml:space="preserve">no matter the grant is CG or DG based. </w:t>
      </w:r>
    </w:p>
    <w:p w14:paraId="4F12FFCE" w14:textId="5A029CE5" w:rsidR="006F3E8D" w:rsidRPr="00B905C3" w:rsidRDefault="00ED67AB" w:rsidP="00D030AA">
      <w:pPr>
        <w:pStyle w:val="EditorsNote"/>
        <w:ind w:left="0" w:firstLine="0"/>
        <w:jc w:val="both"/>
        <w:rPr>
          <w:color w:val="auto"/>
          <w:szCs w:val="22"/>
          <w:lang w:val="en-US"/>
        </w:rPr>
      </w:pPr>
      <w:r w:rsidRPr="00B905C3">
        <w:rPr>
          <w:color w:val="auto"/>
          <w:szCs w:val="22"/>
          <w:lang w:val="en-US"/>
        </w:rPr>
        <w:t xml:space="preserve">Considering the case where </w:t>
      </w:r>
      <w:r w:rsidR="00B905C3" w:rsidRPr="00B905C3">
        <w:rPr>
          <w:color w:val="auto"/>
          <w:szCs w:val="22"/>
          <w:lang w:val="en-US"/>
        </w:rPr>
        <w:t>both colliding</w:t>
      </w:r>
      <w:r w:rsidRPr="00B905C3">
        <w:rPr>
          <w:color w:val="auto"/>
          <w:szCs w:val="22"/>
          <w:lang w:val="en-US"/>
        </w:rPr>
        <w:t xml:space="preserve"> grants are with high priority at PHY, with </w:t>
      </w:r>
      <w:r w:rsidR="007942FF" w:rsidRPr="00B905C3">
        <w:rPr>
          <w:color w:val="auto"/>
          <w:szCs w:val="22"/>
          <w:lang w:val="en-US"/>
        </w:rPr>
        <w:t>MAC layer prioritization</w:t>
      </w:r>
      <w:r w:rsidR="002827CA" w:rsidRPr="00B905C3">
        <w:rPr>
          <w:color w:val="auto"/>
          <w:szCs w:val="22"/>
          <w:lang w:val="en-US"/>
        </w:rPr>
        <w:t xml:space="preserve">, </w:t>
      </w:r>
      <w:r w:rsidR="00AE2DC7" w:rsidRPr="00B905C3">
        <w:rPr>
          <w:color w:val="auto"/>
          <w:szCs w:val="22"/>
          <w:lang w:val="en-US"/>
        </w:rPr>
        <w:t xml:space="preserve">as discussed above, </w:t>
      </w:r>
      <w:r w:rsidR="002827CA" w:rsidRPr="00B905C3">
        <w:rPr>
          <w:color w:val="auto"/>
          <w:szCs w:val="22"/>
          <w:lang w:val="en-US"/>
        </w:rPr>
        <w:t xml:space="preserve">resource collision can take place in PHY when </w:t>
      </w:r>
      <w:r w:rsidR="007771D4" w:rsidRPr="00B905C3">
        <w:rPr>
          <w:color w:val="auto"/>
          <w:szCs w:val="22"/>
          <w:lang w:val="en-US"/>
        </w:rPr>
        <w:t>one</w:t>
      </w:r>
      <w:r w:rsidR="002827CA" w:rsidRPr="00B905C3">
        <w:rPr>
          <w:color w:val="auto"/>
          <w:szCs w:val="22"/>
          <w:lang w:val="en-US"/>
        </w:rPr>
        <w:t xml:space="preserve"> MAC PDU was already delivered to PHY for transmission and a</w:t>
      </w:r>
      <w:r w:rsidRPr="00B905C3">
        <w:rPr>
          <w:color w:val="auto"/>
          <w:szCs w:val="22"/>
          <w:lang w:val="en-US"/>
        </w:rPr>
        <w:t>nother</w:t>
      </w:r>
      <w:r w:rsidR="002827CA" w:rsidRPr="00B905C3">
        <w:rPr>
          <w:color w:val="auto"/>
          <w:szCs w:val="22"/>
          <w:lang w:val="en-US"/>
        </w:rPr>
        <w:t xml:space="preserve"> MAC PDU </w:t>
      </w:r>
      <w:r w:rsidR="007771D4" w:rsidRPr="00B905C3">
        <w:rPr>
          <w:color w:val="auto"/>
          <w:szCs w:val="22"/>
          <w:lang w:val="en-US"/>
        </w:rPr>
        <w:t>with high</w:t>
      </w:r>
      <w:r w:rsidRPr="00B905C3">
        <w:rPr>
          <w:color w:val="auto"/>
          <w:szCs w:val="22"/>
          <w:lang w:val="en-US"/>
        </w:rPr>
        <w:t>er</w:t>
      </w:r>
      <w:r w:rsidR="007771D4" w:rsidRPr="00B905C3">
        <w:rPr>
          <w:color w:val="auto"/>
          <w:szCs w:val="22"/>
          <w:lang w:val="en-US"/>
        </w:rPr>
        <w:t xml:space="preserve"> LCH priority </w:t>
      </w:r>
      <w:r w:rsidR="002827CA" w:rsidRPr="00B905C3">
        <w:rPr>
          <w:color w:val="auto"/>
          <w:szCs w:val="22"/>
          <w:lang w:val="en-US"/>
        </w:rPr>
        <w:t>comes at a later phase.</w:t>
      </w:r>
      <w:r w:rsidR="00823CDA" w:rsidRPr="00B905C3">
        <w:rPr>
          <w:color w:val="auto"/>
          <w:szCs w:val="22"/>
          <w:lang w:val="en-US"/>
        </w:rPr>
        <w:t xml:space="preserve"> Therefore</w:t>
      </w:r>
      <w:r w:rsidR="007253F7" w:rsidRPr="00B905C3">
        <w:rPr>
          <w:color w:val="auto"/>
          <w:szCs w:val="22"/>
          <w:lang w:val="en-US"/>
        </w:rPr>
        <w:t xml:space="preserve">, how to handle the impacted </w:t>
      </w:r>
      <w:r w:rsidR="007771D4" w:rsidRPr="00B905C3">
        <w:rPr>
          <w:color w:val="auto"/>
          <w:szCs w:val="22"/>
          <w:lang w:val="en-US"/>
        </w:rPr>
        <w:t>earlier</w:t>
      </w:r>
      <w:r w:rsidR="007253F7" w:rsidRPr="00B905C3">
        <w:rPr>
          <w:color w:val="auto"/>
          <w:szCs w:val="22"/>
          <w:lang w:val="en-US"/>
        </w:rPr>
        <w:t xml:space="preserve"> PUSCH is one issue to be solved. </w:t>
      </w:r>
      <w:r w:rsidR="00707BC1" w:rsidRPr="00B905C3">
        <w:rPr>
          <w:color w:val="auto"/>
          <w:szCs w:val="22"/>
          <w:lang w:val="en-US"/>
        </w:rPr>
        <w:t xml:space="preserve">In case </w:t>
      </w:r>
      <w:r w:rsidR="007E5F4F" w:rsidRPr="00B905C3">
        <w:rPr>
          <w:color w:val="auto"/>
          <w:szCs w:val="22"/>
          <w:lang w:val="en-US"/>
        </w:rPr>
        <w:t xml:space="preserve">MAC already requested PHY to transmit </w:t>
      </w:r>
      <w:r w:rsidR="00C022FB" w:rsidRPr="00B905C3">
        <w:rPr>
          <w:color w:val="auto"/>
          <w:szCs w:val="22"/>
          <w:lang w:val="en-US"/>
        </w:rPr>
        <w:t xml:space="preserve">a </w:t>
      </w:r>
      <w:r w:rsidR="00193EE9" w:rsidRPr="00B905C3">
        <w:rPr>
          <w:color w:val="auto"/>
          <w:szCs w:val="22"/>
          <w:lang w:val="en-US"/>
        </w:rPr>
        <w:t>PUSCH</w:t>
      </w:r>
      <w:r w:rsidR="006C152F" w:rsidRPr="00B905C3">
        <w:rPr>
          <w:color w:val="auto"/>
          <w:szCs w:val="22"/>
          <w:lang w:val="en-US"/>
        </w:rPr>
        <w:t xml:space="preserve"> </w:t>
      </w:r>
      <w:r w:rsidR="00BB1B66" w:rsidRPr="00B905C3">
        <w:rPr>
          <w:color w:val="auto"/>
          <w:szCs w:val="22"/>
          <w:lang w:val="en-US"/>
        </w:rPr>
        <w:t xml:space="preserve">and </w:t>
      </w:r>
      <w:r w:rsidR="00CD5EC0" w:rsidRPr="00B905C3">
        <w:rPr>
          <w:color w:val="auto"/>
          <w:szCs w:val="22"/>
          <w:lang w:val="en-US"/>
        </w:rPr>
        <w:t xml:space="preserve">then </w:t>
      </w:r>
      <w:r w:rsidR="00D07507" w:rsidRPr="00B905C3">
        <w:rPr>
          <w:color w:val="auto"/>
          <w:szCs w:val="22"/>
          <w:lang w:val="en-US"/>
        </w:rPr>
        <w:t xml:space="preserve">MAC </w:t>
      </w:r>
      <w:r w:rsidR="00CD5EC0" w:rsidRPr="00B905C3">
        <w:rPr>
          <w:color w:val="auto"/>
          <w:szCs w:val="22"/>
          <w:lang w:val="en-US"/>
        </w:rPr>
        <w:t xml:space="preserve">sends another request to transmit a </w:t>
      </w:r>
      <w:r w:rsidR="007771D4" w:rsidRPr="00B905C3">
        <w:rPr>
          <w:color w:val="auto"/>
          <w:szCs w:val="22"/>
          <w:lang w:val="en-US"/>
        </w:rPr>
        <w:t>later</w:t>
      </w:r>
      <w:r w:rsidR="0048740C" w:rsidRPr="00B905C3">
        <w:rPr>
          <w:color w:val="auto"/>
          <w:szCs w:val="22"/>
          <w:lang w:val="en-US"/>
        </w:rPr>
        <w:t xml:space="preserve"> </w:t>
      </w:r>
      <w:r w:rsidR="00193EE9" w:rsidRPr="00B905C3">
        <w:rPr>
          <w:color w:val="auto"/>
          <w:szCs w:val="22"/>
          <w:lang w:val="en-US"/>
        </w:rPr>
        <w:t>PUSCH</w:t>
      </w:r>
      <w:r w:rsidR="006C152F" w:rsidRPr="00B905C3">
        <w:rPr>
          <w:color w:val="auto"/>
          <w:szCs w:val="22"/>
          <w:lang w:val="en-US"/>
        </w:rPr>
        <w:t xml:space="preserve"> </w:t>
      </w:r>
      <w:r w:rsidR="00CD5EC0" w:rsidRPr="00B905C3">
        <w:rPr>
          <w:color w:val="auto"/>
          <w:szCs w:val="22"/>
          <w:lang w:val="en-US"/>
        </w:rPr>
        <w:t xml:space="preserve">that overlaps with the </w:t>
      </w:r>
      <w:r w:rsidR="007771D4" w:rsidRPr="00B905C3">
        <w:rPr>
          <w:color w:val="auto"/>
          <w:szCs w:val="22"/>
          <w:lang w:val="en-US"/>
        </w:rPr>
        <w:t>earlier</w:t>
      </w:r>
      <w:r w:rsidR="00CD5EC0" w:rsidRPr="00B905C3">
        <w:rPr>
          <w:color w:val="auto"/>
          <w:szCs w:val="22"/>
          <w:lang w:val="en-US"/>
        </w:rPr>
        <w:t xml:space="preserve"> PUSCH, </w:t>
      </w:r>
      <w:r w:rsidR="006F3E8D" w:rsidRPr="00B905C3">
        <w:rPr>
          <w:color w:val="auto"/>
          <w:szCs w:val="22"/>
          <w:lang w:val="en-US"/>
        </w:rPr>
        <w:t xml:space="preserve">the UE cancels (including stopping) the transmission of </w:t>
      </w:r>
      <w:r w:rsidR="007771D4" w:rsidRPr="00B905C3">
        <w:rPr>
          <w:color w:val="auto"/>
          <w:szCs w:val="22"/>
          <w:lang w:val="en-US"/>
        </w:rPr>
        <w:t>the earlier</w:t>
      </w:r>
      <w:r w:rsidR="006F3E8D" w:rsidRPr="00B905C3">
        <w:rPr>
          <w:color w:val="auto"/>
          <w:szCs w:val="22"/>
          <w:lang w:val="en-US"/>
        </w:rPr>
        <w:t xml:space="preserve"> PUSCH (i.e. not resume the canceled PUSCH transmission in line with the agreement on inter-UE multiplexing enhancements) as early as possible but no later than the first symbol of the </w:t>
      </w:r>
      <w:r w:rsidR="007771D4" w:rsidRPr="00B905C3">
        <w:rPr>
          <w:color w:val="auto"/>
          <w:szCs w:val="22"/>
          <w:lang w:val="en-US"/>
        </w:rPr>
        <w:t>later</w:t>
      </w:r>
      <w:r w:rsidR="006F3E8D" w:rsidRPr="00B905C3">
        <w:rPr>
          <w:color w:val="auto"/>
          <w:szCs w:val="22"/>
          <w:lang w:val="en-US"/>
        </w:rPr>
        <w:t xml:space="preserve"> PUSCH.</w:t>
      </w:r>
    </w:p>
    <w:p w14:paraId="7A224BA6" w14:textId="7FDCF3F5" w:rsidR="00EF416F" w:rsidRPr="00B905C3" w:rsidRDefault="00EF416F" w:rsidP="007942FF">
      <w:pPr>
        <w:spacing w:after="0"/>
        <w:jc w:val="both"/>
        <w:textAlignment w:val="baseline"/>
        <w:rPr>
          <w:szCs w:val="22"/>
          <w:lang w:val="en-US"/>
        </w:rPr>
      </w:pPr>
      <w:r w:rsidRPr="00B905C3">
        <w:rPr>
          <w:szCs w:val="22"/>
          <w:lang w:val="en-US"/>
        </w:rPr>
        <w:t>Therefore, we propose:</w:t>
      </w:r>
    </w:p>
    <w:p w14:paraId="14597150" w14:textId="0112093F" w:rsidR="0067602B" w:rsidRPr="00B905C3" w:rsidRDefault="0067602B" w:rsidP="007942FF">
      <w:pPr>
        <w:spacing w:after="0"/>
        <w:jc w:val="both"/>
        <w:textAlignment w:val="baseline"/>
        <w:rPr>
          <w:b/>
          <w:szCs w:val="22"/>
          <w:lang w:val="en-US" w:eastAsia="zh-CN"/>
        </w:rPr>
      </w:pPr>
      <w:bookmarkStart w:id="4" w:name="_Hlk21348136"/>
    </w:p>
    <w:p w14:paraId="02EC117F" w14:textId="2FB9F10B" w:rsidR="0067602B" w:rsidRPr="00B905C3" w:rsidRDefault="0067602B" w:rsidP="007942FF">
      <w:pPr>
        <w:spacing w:after="0"/>
        <w:jc w:val="both"/>
        <w:textAlignment w:val="baseline"/>
        <w:rPr>
          <w:b/>
          <w:szCs w:val="22"/>
          <w:lang w:val="en-US" w:eastAsia="zh-CN"/>
        </w:rPr>
      </w:pPr>
      <w:r w:rsidRPr="00B905C3">
        <w:rPr>
          <w:b/>
          <w:szCs w:val="22"/>
          <w:lang w:val="en-US" w:eastAsia="zh-CN"/>
        </w:rPr>
        <w:t xml:space="preserve">Proposal 2-2: </w:t>
      </w:r>
      <w:r w:rsidRPr="00B905C3">
        <w:rPr>
          <w:b/>
          <w:szCs w:val="22"/>
          <w:lang w:val="en-US"/>
        </w:rPr>
        <w:t xml:space="preserve">For both CG vs CG conflict and CG vs DG conflicts with high PHY priority, the PUSCH transmission of </w:t>
      </w:r>
      <w:r w:rsidR="00F00ADB" w:rsidRPr="00B905C3">
        <w:rPr>
          <w:b/>
          <w:szCs w:val="22"/>
          <w:lang w:val="en-US"/>
        </w:rPr>
        <w:t>a</w:t>
      </w:r>
      <w:r w:rsidRPr="00B905C3">
        <w:rPr>
          <w:b/>
          <w:szCs w:val="22"/>
          <w:lang w:val="en-US"/>
        </w:rPr>
        <w:t xml:space="preserve"> later MAC PDU delivered to PHY is prioritized over the PUSCH transmission of </w:t>
      </w:r>
      <w:r w:rsidR="00F00ADB" w:rsidRPr="00B905C3">
        <w:rPr>
          <w:b/>
          <w:szCs w:val="22"/>
          <w:lang w:val="en-US"/>
        </w:rPr>
        <w:t>a</w:t>
      </w:r>
      <w:r w:rsidRPr="00B905C3">
        <w:rPr>
          <w:b/>
          <w:szCs w:val="22"/>
          <w:lang w:val="en-US"/>
        </w:rPr>
        <w:t xml:space="preserve"> MAC PDU delivered to PHY earlier. The </w:t>
      </w:r>
      <w:r w:rsidRPr="00B905C3">
        <w:rPr>
          <w:b/>
          <w:szCs w:val="22"/>
          <w:lang w:val="en-US" w:eastAsia="zh-CN"/>
        </w:rPr>
        <w:t>UE cancels (including stopping) the transmission of the deprioritized PUSCH as early as possible but no later than the first symbol of the prioritized PUSCH transmission.</w:t>
      </w:r>
    </w:p>
    <w:bookmarkEnd w:id="4"/>
    <w:p w14:paraId="15275B83" w14:textId="48A3E7B3" w:rsidR="007E6135" w:rsidRPr="00B905C3" w:rsidRDefault="007E6135" w:rsidP="00C54192">
      <w:pPr>
        <w:jc w:val="both"/>
        <w:rPr>
          <w:b/>
          <w:lang w:val="en-US"/>
        </w:rPr>
      </w:pPr>
    </w:p>
    <w:p w14:paraId="41433977" w14:textId="390AE733" w:rsidR="00A97777" w:rsidRPr="00B905C3" w:rsidRDefault="00A97777" w:rsidP="00A97777">
      <w:pPr>
        <w:pStyle w:val="Heading1"/>
        <w:rPr>
          <w:lang w:val="en-US"/>
        </w:rPr>
      </w:pPr>
      <w:r w:rsidRPr="00B905C3">
        <w:rPr>
          <w:lang w:val="en-US"/>
        </w:rPr>
        <w:t>3</w:t>
      </w:r>
      <w:r w:rsidRPr="00B905C3">
        <w:rPr>
          <w:lang w:val="en-US"/>
        </w:rPr>
        <w:tab/>
        <w:t>Discussion on HARQ-ACK Enhancements for SPS</w:t>
      </w:r>
    </w:p>
    <w:p w14:paraId="47A1F7A0" w14:textId="1ADB8D9A" w:rsidR="00A97777" w:rsidRPr="00B905C3" w:rsidRDefault="00A97777" w:rsidP="00A97777">
      <w:pPr>
        <w:jc w:val="both"/>
        <w:rPr>
          <w:szCs w:val="22"/>
          <w:lang w:val="en-US"/>
        </w:rPr>
      </w:pPr>
      <w:r w:rsidRPr="00B905C3">
        <w:rPr>
          <w:szCs w:val="22"/>
          <w:lang w:val="en-US"/>
        </w:rPr>
        <w:t xml:space="preserve">In RAN1#97, RAN1 started discussing multiple semi-persistent scheduling (SPS) configurations and short SPS periodicities for NR IIoT based on the RAN2 agreements </w:t>
      </w:r>
      <w:bookmarkStart w:id="5" w:name="_Hlk7450168"/>
      <w:r w:rsidRPr="00B905C3">
        <w:rPr>
          <w:szCs w:val="22"/>
          <w:lang w:val="en-US"/>
        </w:rPr>
        <w:t>in an LS to RAN1 in [</w:t>
      </w:r>
      <w:r w:rsidR="001B445E" w:rsidRPr="00B905C3">
        <w:rPr>
          <w:szCs w:val="22"/>
          <w:lang w:val="en-US"/>
        </w:rPr>
        <w:t>6</w:t>
      </w:r>
      <w:r w:rsidRPr="00B905C3">
        <w:rPr>
          <w:szCs w:val="22"/>
          <w:lang w:val="en-US"/>
        </w:rPr>
        <w:t>]</w:t>
      </w:r>
      <w:bookmarkEnd w:id="5"/>
      <w:r w:rsidRPr="00B905C3">
        <w:rPr>
          <w:szCs w:val="22"/>
          <w:lang w:val="en-US"/>
        </w:rPr>
        <w:t xml:space="preserve">: </w:t>
      </w:r>
    </w:p>
    <w:tbl>
      <w:tblPr>
        <w:tblW w:w="0" w:type="auto"/>
        <w:tblInd w:w="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1"/>
      </w:tblGrid>
      <w:tr w:rsidR="00A97777" w:rsidRPr="00B905C3" w14:paraId="5D0682B6" w14:textId="77777777" w:rsidTr="00973F72">
        <w:trPr>
          <w:trHeight w:val="4178"/>
        </w:trPr>
        <w:tc>
          <w:tcPr>
            <w:tcW w:w="8641" w:type="dxa"/>
            <w:tcBorders>
              <w:top w:val="single" w:sz="4" w:space="0" w:color="auto"/>
              <w:left w:val="single" w:sz="4" w:space="0" w:color="auto"/>
              <w:bottom w:val="single" w:sz="4" w:space="0" w:color="auto"/>
              <w:right w:val="single" w:sz="4" w:space="0" w:color="auto"/>
            </w:tcBorders>
          </w:tcPr>
          <w:p w14:paraId="2BA57E8E" w14:textId="77777777" w:rsidR="00A97777" w:rsidRPr="00B905C3" w:rsidRDefault="00A97777" w:rsidP="00242F64">
            <w:pPr>
              <w:pStyle w:val="Agreement"/>
              <w:rPr>
                <w:b w:val="0"/>
                <w:i/>
                <w:highlight w:val="yellow"/>
                <w:lang w:val="en-US"/>
              </w:rPr>
            </w:pPr>
            <w:bookmarkStart w:id="6" w:name="_Hlk7450041"/>
            <w:r w:rsidRPr="00B905C3">
              <w:rPr>
                <w:b w:val="0"/>
                <w:i/>
                <w:highlight w:val="yellow"/>
                <w:lang w:val="en-US"/>
              </w:rPr>
              <w:t>R2 assumes that the maximum number of active SPS configurations for a given BWP of a serving cell in the specification is 8 or 16 (FFS).</w:t>
            </w:r>
          </w:p>
          <w:p w14:paraId="06F4E7BA" w14:textId="77777777" w:rsidR="00A97777" w:rsidRPr="00B905C3" w:rsidRDefault="00A97777" w:rsidP="00242F64">
            <w:pPr>
              <w:pStyle w:val="Agreement"/>
              <w:rPr>
                <w:b w:val="0"/>
                <w:i/>
                <w:lang w:val="en-US"/>
              </w:rPr>
            </w:pPr>
            <w:r w:rsidRPr="00B905C3">
              <w:rPr>
                <w:b w:val="0"/>
                <w:i/>
                <w:lang w:val="en-US"/>
              </w:rPr>
              <w:t xml:space="preserve">R2 assumes short SPS/CG periodicities and/or multiple SPS/CG configurations and/or combination thereof could be used to </w:t>
            </w:r>
            <w:bookmarkStart w:id="7" w:name="_Hlk6993308"/>
            <w:r w:rsidRPr="00B905C3">
              <w:rPr>
                <w:b w:val="0"/>
                <w:i/>
                <w:lang w:val="en-US"/>
              </w:rPr>
              <w:t>mitigate the periodicity misalignment between the TSN periodicity and CG/SPS periodicity</w:t>
            </w:r>
            <w:bookmarkEnd w:id="7"/>
            <w:r w:rsidRPr="00B905C3">
              <w:rPr>
                <w:b w:val="0"/>
                <w:i/>
                <w:lang w:val="en-US"/>
              </w:rPr>
              <w:t xml:space="preserve">. Other solutions not precluded, e.g. to address resource consumption. </w:t>
            </w:r>
          </w:p>
          <w:p w14:paraId="7C6A91C0" w14:textId="77777777" w:rsidR="00A97777" w:rsidRPr="00B905C3" w:rsidRDefault="00A97777" w:rsidP="00242F64">
            <w:pPr>
              <w:pStyle w:val="Agreement"/>
              <w:rPr>
                <w:b w:val="0"/>
                <w:i/>
                <w:lang w:val="en-US"/>
              </w:rPr>
            </w:pPr>
            <w:r w:rsidRPr="00B905C3">
              <w:rPr>
                <w:b w:val="0"/>
                <w:i/>
                <w:lang w:val="en-US"/>
              </w:rPr>
              <w:t>Will support “short” SPS periodicities, at least down to 0.5ms</w:t>
            </w:r>
          </w:p>
          <w:p w14:paraId="1F666205" w14:textId="77777777" w:rsidR="00A97777" w:rsidRPr="00B905C3" w:rsidRDefault="00A97777" w:rsidP="00242F64">
            <w:pPr>
              <w:pStyle w:val="Agreement"/>
              <w:rPr>
                <w:b w:val="0"/>
                <w:i/>
                <w:lang w:val="en-US"/>
              </w:rPr>
            </w:pPr>
            <w:r w:rsidRPr="00B905C3">
              <w:rPr>
                <w:b w:val="0"/>
                <w:i/>
                <w:lang w:val="en-US"/>
              </w:rPr>
              <w:t xml:space="preserve">Ask R1 on feasibility, and additionally the feasibility to go down to even lower values, e.g. 2 symb.  </w:t>
            </w:r>
          </w:p>
          <w:p w14:paraId="35CB299E" w14:textId="77777777" w:rsidR="00A97777" w:rsidRPr="00B905C3" w:rsidRDefault="00A97777" w:rsidP="00242F64">
            <w:pPr>
              <w:pStyle w:val="Agreement"/>
              <w:rPr>
                <w:b w:val="0"/>
                <w:i/>
                <w:lang w:val="en-US"/>
              </w:rPr>
            </w:pPr>
            <w:r w:rsidRPr="00B905C3">
              <w:rPr>
                <w:b w:val="0"/>
                <w:i/>
                <w:lang w:val="en-US"/>
              </w:rPr>
              <w:t xml:space="preserve">R2 assumes that activation/deactivation is done by DCI. </w:t>
            </w:r>
          </w:p>
          <w:p w14:paraId="4E085708" w14:textId="77777777" w:rsidR="00A97777" w:rsidRPr="00B905C3" w:rsidRDefault="00A97777" w:rsidP="00242F64">
            <w:pPr>
              <w:pStyle w:val="Agreement"/>
              <w:rPr>
                <w:b w:val="0"/>
                <w:i/>
                <w:lang w:val="en-US"/>
              </w:rPr>
            </w:pPr>
            <w:r w:rsidRPr="00B905C3">
              <w:rPr>
                <w:b w:val="0"/>
                <w:i/>
                <w:lang w:val="en-US"/>
              </w:rPr>
              <w:t>RAN1 should address activation/deactivation DCIs related with configured grant Type 2 and SPS in the case of multiple configurations</w:t>
            </w:r>
          </w:p>
          <w:p w14:paraId="30FFB66F" w14:textId="77777777" w:rsidR="00A97777" w:rsidRPr="00B905C3" w:rsidRDefault="00A97777" w:rsidP="00242F64">
            <w:pPr>
              <w:pStyle w:val="Agreement"/>
              <w:tabs>
                <w:tab w:val="num" w:pos="6191"/>
              </w:tabs>
              <w:rPr>
                <w:lang w:val="en-US"/>
              </w:rPr>
            </w:pPr>
            <w:r w:rsidRPr="00B905C3">
              <w:rPr>
                <w:b w:val="0"/>
                <w:i/>
                <w:lang w:val="en-US"/>
              </w:rPr>
              <w:t>When multiple UL CG or DL SPS configurations is configured, an offset for each configuration is needed for the calculation of the HARQ process ID</w:t>
            </w:r>
          </w:p>
        </w:tc>
      </w:tr>
      <w:bookmarkEnd w:id="6"/>
    </w:tbl>
    <w:p w14:paraId="5DD15768" w14:textId="77777777" w:rsidR="00A97777" w:rsidRPr="00B905C3" w:rsidRDefault="00A97777" w:rsidP="00A97777">
      <w:pPr>
        <w:jc w:val="both"/>
        <w:rPr>
          <w:rFonts w:ascii="Arial" w:eastAsia="MS Mincho" w:hAnsi="Arial" w:cs="Arial"/>
          <w:szCs w:val="22"/>
          <w:lang w:val="en-US" w:eastAsia="ja-JP"/>
        </w:rPr>
      </w:pPr>
    </w:p>
    <w:p w14:paraId="43132213" w14:textId="4E2C1114" w:rsidR="00A97777" w:rsidRPr="00B905C3" w:rsidRDefault="00A97777" w:rsidP="00A97777">
      <w:pPr>
        <w:jc w:val="both"/>
        <w:rPr>
          <w:szCs w:val="22"/>
          <w:lang w:val="en-US"/>
        </w:rPr>
      </w:pPr>
      <w:r w:rsidRPr="00B905C3">
        <w:rPr>
          <w:szCs w:val="22"/>
          <w:lang w:val="en-US"/>
        </w:rPr>
        <w:t>This led to the following related RAN1#97 agreements [</w:t>
      </w:r>
      <w:r w:rsidR="001B445E" w:rsidRPr="00B905C3">
        <w:rPr>
          <w:szCs w:val="22"/>
          <w:lang w:val="en-US"/>
        </w:rPr>
        <w:t>7</w:t>
      </w:r>
      <w:r w:rsidRPr="00B905C3">
        <w:rPr>
          <w:szCs w:val="22"/>
          <w:lang w:val="en-US"/>
        </w:rPr>
        <w:t xml:space="preserve">]: </w:t>
      </w:r>
    </w:p>
    <w:p w14:paraId="6A57BE7D" w14:textId="227D19FC" w:rsidR="00A97777" w:rsidRPr="00B905C3" w:rsidRDefault="00A97777" w:rsidP="00973F72">
      <w:pPr>
        <w:jc w:val="center"/>
        <w:rPr>
          <w:szCs w:val="22"/>
          <w:lang w:val="en-US"/>
        </w:rPr>
      </w:pPr>
      <w:r w:rsidRPr="00B905C3">
        <w:rPr>
          <w:noProof/>
          <w:szCs w:val="22"/>
          <w:lang w:val="en-US"/>
        </w:rPr>
        <w:lastRenderedPageBreak/>
        <mc:AlternateContent>
          <mc:Choice Requires="wps">
            <w:drawing>
              <wp:inline distT="0" distB="0" distL="0" distR="0" wp14:anchorId="0DE35BEC" wp14:editId="7B7A6B59">
                <wp:extent cx="5706533" cy="1630680"/>
                <wp:effectExtent l="0" t="0" r="27940" b="26670"/>
                <wp:docPr id="1" name="Text Box 1"/>
                <wp:cNvGraphicFramePr/>
                <a:graphic xmlns:a="http://schemas.openxmlformats.org/drawingml/2006/main">
                  <a:graphicData uri="http://schemas.microsoft.com/office/word/2010/wordprocessingShape">
                    <wps:wsp>
                      <wps:cNvSpPr txBox="1"/>
                      <wps:spPr>
                        <a:xfrm>
                          <a:off x="0" y="0"/>
                          <a:ext cx="5706533" cy="1630680"/>
                        </a:xfrm>
                        <a:prstGeom prst="rect">
                          <a:avLst/>
                        </a:prstGeom>
                        <a:solidFill>
                          <a:schemeClr val="lt1"/>
                        </a:solidFill>
                        <a:ln w="6350">
                          <a:solidFill>
                            <a:prstClr val="black"/>
                          </a:solidFill>
                        </a:ln>
                      </wps:spPr>
                      <wps:txbx>
                        <w:txbxContent>
                          <w:p w14:paraId="3420F98E" w14:textId="77777777" w:rsidR="006E3A6D" w:rsidRPr="00A9181E" w:rsidRDefault="006E3A6D" w:rsidP="00A97777">
                            <w:pPr>
                              <w:spacing w:after="0"/>
                              <w:rPr>
                                <w:rFonts w:ascii="Times" w:eastAsia="Batang" w:hAnsi="Times"/>
                              </w:rPr>
                            </w:pPr>
                            <w:r w:rsidRPr="00A9181E">
                              <w:rPr>
                                <w:rFonts w:ascii="Times" w:eastAsia="Batang" w:hAnsi="Times"/>
                                <w:highlight w:val="green"/>
                              </w:rPr>
                              <w:t>Agreements</w:t>
                            </w:r>
                            <w:r w:rsidRPr="00A9181E">
                              <w:rPr>
                                <w:rFonts w:ascii="Times" w:eastAsia="Batang" w:hAnsi="Times"/>
                              </w:rPr>
                              <w:t>:</w:t>
                            </w:r>
                          </w:p>
                          <w:p w14:paraId="70128C9B" w14:textId="77777777" w:rsidR="006E3A6D" w:rsidRPr="00A9181E" w:rsidRDefault="006E3A6D" w:rsidP="00A97777">
                            <w:pPr>
                              <w:autoSpaceDN w:val="0"/>
                              <w:spacing w:after="0"/>
                              <w:rPr>
                                <w:rFonts w:ascii="Times" w:eastAsia="Malgun Gothic" w:hAnsi="Times"/>
                                <w:lang w:eastAsia="ko-KR"/>
                              </w:rPr>
                            </w:pPr>
                            <w:r w:rsidRPr="00A9181E">
                              <w:rPr>
                                <w:rFonts w:ascii="Times" w:eastAsia="Malgun Gothic" w:hAnsi="Times"/>
                                <w:lang w:eastAsia="ko-KR"/>
                              </w:rPr>
                              <w:t>Regarding Q2 in LS from RAN2, the following is captured:</w:t>
                            </w:r>
                          </w:p>
                          <w:p w14:paraId="12A91637" w14:textId="77777777" w:rsidR="006E3A6D" w:rsidRDefault="006E3A6D" w:rsidP="00700DF9">
                            <w:pPr>
                              <w:numPr>
                                <w:ilvl w:val="0"/>
                                <w:numId w:val="3"/>
                              </w:numPr>
                              <w:spacing w:after="0"/>
                              <w:jc w:val="both"/>
                              <w:rPr>
                                <w:rFonts w:ascii="Times" w:eastAsia="Malgun Gothic" w:hAnsi="Times"/>
                                <w:lang w:eastAsia="ko-KR"/>
                              </w:rPr>
                            </w:pPr>
                            <w:r w:rsidRPr="00A9181E">
                              <w:rPr>
                                <w:rFonts w:ascii="Times" w:eastAsia="Malgun Gothic" w:hAnsi="Times"/>
                                <w:lang w:eastAsia="ko-KR"/>
                              </w:rPr>
                              <w:t>RAN1 discussed the feasibility of support of shorter periodicities for DL SPS, it is feasible to support periodicity down to 1 slot for all SCSs and single SPS configuration with certain constraints related to HARQ-ACK feedback and combinations of DL &amp; UL SCSs</w:t>
                            </w:r>
                          </w:p>
                          <w:p w14:paraId="7BC5F1DA" w14:textId="77777777" w:rsidR="006E3A6D" w:rsidRPr="0004311C" w:rsidRDefault="006E3A6D" w:rsidP="00A97777">
                            <w:pPr>
                              <w:spacing w:after="0"/>
                              <w:jc w:val="both"/>
                              <w:rPr>
                                <w:rFonts w:ascii="Times" w:eastAsia="Malgun Gothic" w:hAnsi="Times"/>
                                <w:lang w:eastAsia="ko-KR"/>
                              </w:rPr>
                            </w:pPr>
                          </w:p>
                          <w:p w14:paraId="73DC2909" w14:textId="77777777" w:rsidR="006E3A6D" w:rsidRPr="00E324C4" w:rsidRDefault="006E3A6D" w:rsidP="00A97777">
                            <w:pPr>
                              <w:spacing w:after="0"/>
                              <w:rPr>
                                <w:rFonts w:ascii="Times" w:eastAsia="Batang" w:hAnsi="Times"/>
                              </w:rPr>
                            </w:pPr>
                            <w:r w:rsidRPr="00E324C4">
                              <w:rPr>
                                <w:rFonts w:ascii="Times" w:eastAsia="Batang" w:hAnsi="Times"/>
                                <w:b/>
                                <w:u w:val="single"/>
                              </w:rPr>
                              <w:t>Conclusion</w:t>
                            </w:r>
                            <w:r w:rsidRPr="00E324C4">
                              <w:rPr>
                                <w:rFonts w:ascii="Times" w:eastAsia="Batang" w:hAnsi="Times"/>
                              </w:rPr>
                              <w:t>:</w:t>
                            </w:r>
                          </w:p>
                          <w:p w14:paraId="601F2D63" w14:textId="77777777" w:rsidR="006E3A6D" w:rsidRPr="00E324C4" w:rsidRDefault="006E3A6D" w:rsidP="00700DF9">
                            <w:pPr>
                              <w:numPr>
                                <w:ilvl w:val="0"/>
                                <w:numId w:val="3"/>
                              </w:numPr>
                              <w:spacing w:after="0"/>
                              <w:jc w:val="both"/>
                              <w:rPr>
                                <w:rFonts w:ascii="Times" w:eastAsia="Malgun Gothic" w:hAnsi="Times"/>
                                <w:lang w:eastAsia="ko-KR"/>
                              </w:rPr>
                            </w:pPr>
                            <w:r w:rsidRPr="00E324C4">
                              <w:rPr>
                                <w:rFonts w:ascii="Times" w:eastAsia="Malgun Gothic" w:hAnsi="Times"/>
                                <w:lang w:eastAsia="ko-KR"/>
                              </w:rPr>
                              <w:t>RAN1 will continue to further investigate whether or not it is feasible to support periodicities shorter than 1 slot for SPS.</w:t>
                            </w:r>
                          </w:p>
                          <w:p w14:paraId="271D1731" w14:textId="77777777" w:rsidR="006E3A6D" w:rsidRPr="00A9181E" w:rsidRDefault="006E3A6D" w:rsidP="00A97777">
                            <w:pPr>
                              <w:spacing w:after="0"/>
                              <w:jc w:val="both"/>
                              <w:rPr>
                                <w:rFonts w:ascii="Times" w:eastAsia="Malgun Gothic" w:hAnsi="Times"/>
                                <w:lang w:eastAsia="ko-KR"/>
                              </w:rPr>
                            </w:pPr>
                          </w:p>
                          <w:p w14:paraId="220F7FAE" w14:textId="77777777" w:rsidR="006E3A6D" w:rsidRPr="00A9181E" w:rsidRDefault="006E3A6D" w:rsidP="00A9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0DE35BEC" id="_x0000_t202" coordsize="21600,21600" o:spt="202" path="m,l,21600r21600,l21600,xe">
                <v:stroke joinstyle="miter"/>
                <v:path gradientshapeok="t" o:connecttype="rect"/>
              </v:shapetype>
              <v:shape id="Text Box 1" o:spid="_x0000_s1026" type="#_x0000_t202" style="width:449.35pt;height:12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" fillcolor="white [3201]" strokeweight=".5pt">
                <v:textbox>
                  <w:txbxContent>
                    <w:p w14:paraId="3420F98E" w14:textId="77777777" w:rsidR="006E3A6D" w:rsidRPr="00A9181E" w:rsidRDefault="006E3A6D" w:rsidP="00A97777">
                      <w:pPr>
                        <w:spacing w:after="0"/>
                        <w:rPr>
                          <w:rFonts w:ascii="Times" w:eastAsia="Batang" w:hAnsi="Times"/>
                        </w:rPr>
                      </w:pPr>
                      <w:r w:rsidRPr="00A9181E">
                        <w:rPr>
                          <w:rFonts w:ascii="Times" w:eastAsia="Batang" w:hAnsi="Times"/>
                          <w:highlight w:val="green"/>
                        </w:rPr>
                        <w:t>Agreements</w:t>
                      </w:r>
                      <w:r w:rsidRPr="00A9181E">
                        <w:rPr>
                          <w:rFonts w:ascii="Times" w:eastAsia="Batang" w:hAnsi="Times"/>
                        </w:rPr>
                        <w:t>:</w:t>
                      </w:r>
                    </w:p>
                    <w:p w14:paraId="70128C9B" w14:textId="77777777" w:rsidR="006E3A6D" w:rsidRPr="00A9181E" w:rsidRDefault="006E3A6D" w:rsidP="00A97777">
                      <w:pPr>
                        <w:autoSpaceDN w:val="0"/>
                        <w:spacing w:after="0"/>
                        <w:rPr>
                          <w:rFonts w:ascii="Times" w:eastAsia="Malgun Gothic" w:hAnsi="Times"/>
                          <w:lang w:eastAsia="ko-KR"/>
                        </w:rPr>
                      </w:pPr>
                      <w:r w:rsidRPr="00A9181E">
                        <w:rPr>
                          <w:rFonts w:ascii="Times" w:eastAsia="Malgun Gothic" w:hAnsi="Times"/>
                          <w:lang w:eastAsia="ko-KR"/>
                        </w:rPr>
                        <w:t>Regarding Q2 in LS from RAN2, the following is captured:</w:t>
                      </w:r>
                    </w:p>
                    <w:p w14:paraId="12A91637" w14:textId="77777777" w:rsidR="006E3A6D" w:rsidRDefault="006E3A6D" w:rsidP="00700DF9">
                      <w:pPr>
                        <w:numPr>
                          <w:ilvl w:val="0"/>
                          <w:numId w:val="3"/>
                        </w:numPr>
                        <w:spacing w:after="0"/>
                        <w:jc w:val="both"/>
                        <w:rPr>
                          <w:rFonts w:ascii="Times" w:eastAsia="Malgun Gothic" w:hAnsi="Times"/>
                          <w:lang w:eastAsia="ko-KR"/>
                        </w:rPr>
                      </w:pPr>
                      <w:r w:rsidRPr="00A9181E">
                        <w:rPr>
                          <w:rFonts w:ascii="Times" w:eastAsia="Malgun Gothic" w:hAnsi="Times"/>
                          <w:lang w:eastAsia="ko-KR"/>
                        </w:rPr>
                        <w:t>RAN1 discussed the feasibility of support of shorter periodicities for DL SPS, it is feasible to support periodicity down to 1 slot for all SCSs and single SPS configuration with certain constraints related to HARQ-ACK feedback and combinations of DL &amp; UL SCSs</w:t>
                      </w:r>
                    </w:p>
                    <w:p w14:paraId="7BC5F1DA" w14:textId="77777777" w:rsidR="006E3A6D" w:rsidRPr="0004311C" w:rsidRDefault="006E3A6D" w:rsidP="00A97777">
                      <w:pPr>
                        <w:spacing w:after="0"/>
                        <w:jc w:val="both"/>
                        <w:rPr>
                          <w:rFonts w:ascii="Times" w:eastAsia="Malgun Gothic" w:hAnsi="Times"/>
                          <w:lang w:eastAsia="ko-KR"/>
                        </w:rPr>
                      </w:pPr>
                    </w:p>
                    <w:p w14:paraId="73DC2909" w14:textId="77777777" w:rsidR="006E3A6D" w:rsidRPr="00E324C4" w:rsidRDefault="006E3A6D" w:rsidP="00A97777">
                      <w:pPr>
                        <w:spacing w:after="0"/>
                        <w:rPr>
                          <w:rFonts w:ascii="Times" w:eastAsia="Batang" w:hAnsi="Times"/>
                        </w:rPr>
                      </w:pPr>
                      <w:r w:rsidRPr="00E324C4">
                        <w:rPr>
                          <w:rFonts w:ascii="Times" w:eastAsia="Batang" w:hAnsi="Times"/>
                          <w:b/>
                          <w:u w:val="single"/>
                        </w:rPr>
                        <w:t>Conclusion</w:t>
                      </w:r>
                      <w:r w:rsidRPr="00E324C4">
                        <w:rPr>
                          <w:rFonts w:ascii="Times" w:eastAsia="Batang" w:hAnsi="Times"/>
                        </w:rPr>
                        <w:t>:</w:t>
                      </w:r>
                    </w:p>
                    <w:p w14:paraId="601F2D63" w14:textId="77777777" w:rsidR="006E3A6D" w:rsidRPr="00E324C4" w:rsidRDefault="006E3A6D" w:rsidP="00700DF9">
                      <w:pPr>
                        <w:numPr>
                          <w:ilvl w:val="0"/>
                          <w:numId w:val="3"/>
                        </w:numPr>
                        <w:spacing w:after="0"/>
                        <w:jc w:val="both"/>
                        <w:rPr>
                          <w:rFonts w:ascii="Times" w:eastAsia="Malgun Gothic" w:hAnsi="Times"/>
                          <w:lang w:eastAsia="ko-KR"/>
                        </w:rPr>
                      </w:pPr>
                      <w:r w:rsidRPr="00E324C4">
                        <w:rPr>
                          <w:rFonts w:ascii="Times" w:eastAsia="Malgun Gothic" w:hAnsi="Times"/>
                          <w:lang w:eastAsia="ko-KR"/>
                        </w:rPr>
                        <w:t>RAN1 will continue to further investigate whether or not it is feasible to support periodicities shorter than 1 slot for SPS.</w:t>
                      </w:r>
                    </w:p>
                    <w:p w14:paraId="271D1731" w14:textId="77777777" w:rsidR="006E3A6D" w:rsidRPr="00A9181E" w:rsidRDefault="006E3A6D" w:rsidP="00A97777">
                      <w:pPr>
                        <w:spacing w:after="0"/>
                        <w:jc w:val="both"/>
                        <w:rPr>
                          <w:rFonts w:ascii="Times" w:eastAsia="Malgun Gothic" w:hAnsi="Times"/>
                          <w:lang w:eastAsia="ko-KR"/>
                        </w:rPr>
                      </w:pPr>
                    </w:p>
                    <w:p w14:paraId="220F7FAE" w14:textId="77777777" w:rsidR="006E3A6D" w:rsidRPr="00A9181E" w:rsidRDefault="006E3A6D" w:rsidP="00A97777"/>
                  </w:txbxContent>
                </v:textbox>
                <w10:anchorlock/>
              </v:shape>
            </w:pict>
          </mc:Fallback>
        </mc:AlternateContent>
      </w:r>
    </w:p>
    <w:p w14:paraId="345A8CB3" w14:textId="20B135AF" w:rsidR="00E324C4" w:rsidRPr="00B905C3" w:rsidRDefault="00E324C4" w:rsidP="00E324C4">
      <w:pPr>
        <w:rPr>
          <w:szCs w:val="22"/>
          <w:lang w:val="en-US"/>
        </w:rPr>
      </w:pPr>
      <w:r w:rsidRPr="00B905C3">
        <w:rPr>
          <w:szCs w:val="22"/>
          <w:lang w:val="en-US"/>
        </w:rPr>
        <w:t>HARQ-ACK feedback for DL SPS and SPS periodicities were discussed in RAN1#98 meeting, and the following agreements and conclusions were reached</w:t>
      </w:r>
      <w:r w:rsidR="00FA447C" w:rsidRPr="00B905C3">
        <w:rPr>
          <w:szCs w:val="22"/>
          <w:lang w:val="en-US"/>
        </w:rPr>
        <w:t xml:space="preserve"> [8]</w:t>
      </w:r>
      <w:r w:rsidRPr="00B905C3">
        <w:rPr>
          <w:szCs w:val="22"/>
          <w:lang w:val="en-US"/>
        </w:rPr>
        <w:t>:</w:t>
      </w:r>
    </w:p>
    <w:p w14:paraId="0AD7A3D9" w14:textId="523BCE78" w:rsidR="00973F72" w:rsidRPr="00B905C3" w:rsidRDefault="00E324C4" w:rsidP="006156A2">
      <w:pPr>
        <w:jc w:val="center"/>
        <w:rPr>
          <w:szCs w:val="22"/>
          <w:lang w:val="en-US"/>
        </w:rPr>
      </w:pPr>
      <w:r w:rsidRPr="00B905C3">
        <w:rPr>
          <w:noProof/>
          <w:szCs w:val="22"/>
          <w:lang w:val="en-US"/>
        </w:rPr>
        <mc:AlternateContent>
          <mc:Choice Requires="wps">
            <w:drawing>
              <wp:inline distT="0" distB="0" distL="0" distR="0" wp14:anchorId="5F3D3C7F" wp14:editId="2E3383E2">
                <wp:extent cx="5706533" cy="1744980"/>
                <wp:effectExtent l="0" t="0" r="27940" b="26670"/>
                <wp:docPr id="3" name="Text Box 3"/>
                <wp:cNvGraphicFramePr/>
                <a:graphic xmlns:a="http://schemas.openxmlformats.org/drawingml/2006/main">
                  <a:graphicData uri="http://schemas.microsoft.com/office/word/2010/wordprocessingShape">
                    <wps:wsp>
                      <wps:cNvSpPr txBox="1"/>
                      <wps:spPr>
                        <a:xfrm>
                          <a:off x="0" y="0"/>
                          <a:ext cx="5706533" cy="1744980"/>
                        </a:xfrm>
                        <a:prstGeom prst="rect">
                          <a:avLst/>
                        </a:prstGeom>
                        <a:solidFill>
                          <a:schemeClr val="lt1"/>
                        </a:solidFill>
                        <a:ln w="6350">
                          <a:solidFill>
                            <a:prstClr val="black"/>
                          </a:solidFill>
                        </a:ln>
                      </wps:spPr>
                      <wps:txbx>
                        <w:txbxContent>
                          <w:p w14:paraId="628D04D9" w14:textId="77777777" w:rsidR="006E3A6D" w:rsidRPr="00A9181E" w:rsidRDefault="006E3A6D" w:rsidP="00E324C4">
                            <w:pPr>
                              <w:spacing w:after="0"/>
                              <w:rPr>
                                <w:rFonts w:ascii="Times" w:eastAsia="Batang" w:hAnsi="Times"/>
                              </w:rPr>
                            </w:pPr>
                            <w:r w:rsidRPr="00A9181E">
                              <w:rPr>
                                <w:rFonts w:ascii="Times" w:eastAsia="Batang" w:hAnsi="Times"/>
                                <w:highlight w:val="green"/>
                              </w:rPr>
                              <w:t>Agreements</w:t>
                            </w:r>
                            <w:r w:rsidRPr="00A9181E">
                              <w:rPr>
                                <w:rFonts w:ascii="Times" w:eastAsia="Batang" w:hAnsi="Times"/>
                              </w:rPr>
                              <w:t>:</w:t>
                            </w:r>
                          </w:p>
                          <w:p w14:paraId="5E78841B" w14:textId="77777777" w:rsidR="006E3A6D" w:rsidRPr="00E324C4" w:rsidRDefault="006E3A6D" w:rsidP="00E324C4">
                            <w:pPr>
                              <w:pStyle w:val="paragraph"/>
                              <w:spacing w:before="0" w:beforeAutospacing="0" w:after="0" w:afterAutospacing="0"/>
                              <w:textAlignment w:val="baseline"/>
                              <w:rPr>
                                <w:rFonts w:ascii="&amp;quot" w:hAnsi="&amp;quot"/>
                                <w:sz w:val="20"/>
                                <w:szCs w:val="20"/>
                                <w:lang w:val="en-US"/>
                              </w:rPr>
                            </w:pPr>
                            <w:r w:rsidRPr="00E324C4">
                              <w:rPr>
                                <w:rStyle w:val="normaltextrun"/>
                                <w:rFonts w:ascii="Times" w:hAnsi="Times" w:cs="Times"/>
                                <w:sz w:val="20"/>
                                <w:szCs w:val="20"/>
                                <w:lang w:val="en-US"/>
                              </w:rPr>
                              <w:t>For cases where only HARQ-ACK feedback for SPS PDSCHs shall be reported (i.e. no dynamic PDSCH HARQ-ACK), support more than one bit of HARQ-ACK feedback for SPS PDSCH without an associated grant in a PUCCH resource </w:t>
                            </w:r>
                            <w:r w:rsidRPr="00E324C4">
                              <w:rPr>
                                <w:rStyle w:val="eop"/>
                                <w:rFonts w:ascii="Times" w:hAnsi="Times" w:cs="Times"/>
                                <w:sz w:val="20"/>
                                <w:szCs w:val="20"/>
                                <w:lang w:val="en-US"/>
                              </w:rPr>
                              <w:t>​</w:t>
                            </w:r>
                          </w:p>
                          <w:p w14:paraId="5070F0BA" w14:textId="77777777" w:rsidR="006E3A6D" w:rsidRPr="00AA36E5" w:rsidRDefault="006E3A6D" w:rsidP="00700DF9">
                            <w:pPr>
                              <w:pStyle w:val="paragraph"/>
                              <w:numPr>
                                <w:ilvl w:val="0"/>
                                <w:numId w:val="5"/>
                              </w:numPr>
                              <w:spacing w:before="0" w:beforeAutospacing="0" w:after="0" w:afterAutospacing="0"/>
                              <w:ind w:left="426" w:firstLine="0"/>
                              <w:textAlignment w:val="baseline"/>
                              <w:rPr>
                                <w:rFonts w:ascii="Arial" w:hAnsi="Arial" w:cs="Arial"/>
                                <w:sz w:val="20"/>
                                <w:szCs w:val="20"/>
                                <w:highlight w:val="yellow"/>
                                <w:lang w:val="en-US"/>
                              </w:rPr>
                            </w:pPr>
                            <w:r w:rsidRPr="00AA36E5">
                              <w:rPr>
                                <w:rStyle w:val="normaltextrun"/>
                                <w:rFonts w:ascii="Times" w:hAnsi="Times" w:cs="Times"/>
                                <w:sz w:val="20"/>
                                <w:szCs w:val="20"/>
                                <w:highlight w:val="yellow"/>
                                <w:lang w:val="en-US"/>
                              </w:rPr>
                              <w:t>FFS applicability to all PUCCH formats</w:t>
                            </w:r>
                            <w:r w:rsidRPr="00AA36E5">
                              <w:rPr>
                                <w:rStyle w:val="eop"/>
                                <w:rFonts w:ascii="Times" w:hAnsi="Times" w:cs="Times"/>
                                <w:sz w:val="20"/>
                                <w:szCs w:val="20"/>
                                <w:highlight w:val="yellow"/>
                                <w:lang w:val="en-US"/>
                              </w:rPr>
                              <w:t>​</w:t>
                            </w:r>
                          </w:p>
                          <w:p w14:paraId="17CFDF26" w14:textId="77777777" w:rsidR="006E3A6D" w:rsidRPr="00E324C4" w:rsidRDefault="006E3A6D" w:rsidP="00700DF9">
                            <w:pPr>
                              <w:pStyle w:val="paragraph"/>
                              <w:numPr>
                                <w:ilvl w:val="0"/>
                                <w:numId w:val="5"/>
                              </w:numPr>
                              <w:spacing w:before="0" w:beforeAutospacing="0" w:after="0" w:afterAutospacing="0"/>
                              <w:ind w:left="426" w:firstLine="0"/>
                              <w:textAlignment w:val="baseline"/>
                              <w:rPr>
                                <w:rFonts w:ascii="Arial" w:hAnsi="Arial" w:cs="Arial"/>
                                <w:sz w:val="20"/>
                                <w:szCs w:val="20"/>
                                <w:lang w:val="en-US"/>
                              </w:rPr>
                            </w:pPr>
                            <w:r w:rsidRPr="00E324C4">
                              <w:rPr>
                                <w:rStyle w:val="normaltextrun"/>
                                <w:rFonts w:ascii="Times" w:hAnsi="Times" w:cs="Times"/>
                                <w:sz w:val="20"/>
                                <w:szCs w:val="20"/>
                                <w:lang w:val="en-US"/>
                              </w:rPr>
                              <w:t>FFS the number of bits, e.g., the # of configured/activated</w:t>
                            </w:r>
                            <w:r w:rsidRPr="00E324C4">
                              <w:rPr>
                                <w:rStyle w:val="normaltextrun"/>
                                <w:rFonts w:ascii="Times" w:hAnsi="Times" w:cs="Times"/>
                                <w:sz w:val="30"/>
                                <w:szCs w:val="30"/>
                                <w:lang w:val="en-US"/>
                              </w:rPr>
                              <w:t xml:space="preserve"> </w:t>
                            </w:r>
                            <w:r w:rsidRPr="00E324C4">
                              <w:rPr>
                                <w:rStyle w:val="normaltextrun"/>
                                <w:rFonts w:ascii="Times" w:hAnsi="Times" w:cs="Times"/>
                                <w:sz w:val="20"/>
                                <w:szCs w:val="20"/>
                                <w:lang w:val="en-US"/>
                              </w:rPr>
                              <w:t>SPS configurations, etc.</w:t>
                            </w:r>
                            <w:r w:rsidRPr="00E324C4">
                              <w:rPr>
                                <w:rStyle w:val="eop"/>
                                <w:rFonts w:ascii="Times" w:hAnsi="Times" w:cs="Times"/>
                                <w:sz w:val="20"/>
                                <w:szCs w:val="20"/>
                                <w:lang w:val="en-US"/>
                              </w:rPr>
                              <w:t>​</w:t>
                            </w:r>
                          </w:p>
                          <w:p w14:paraId="1CB06489" w14:textId="77777777" w:rsidR="006E3A6D" w:rsidRPr="00AA36E5" w:rsidRDefault="006E3A6D" w:rsidP="00700DF9">
                            <w:pPr>
                              <w:pStyle w:val="paragraph"/>
                              <w:numPr>
                                <w:ilvl w:val="0"/>
                                <w:numId w:val="5"/>
                              </w:numPr>
                              <w:spacing w:before="0" w:beforeAutospacing="0" w:after="0" w:afterAutospacing="0"/>
                              <w:ind w:left="426" w:firstLine="0"/>
                              <w:textAlignment w:val="baseline"/>
                              <w:rPr>
                                <w:rFonts w:ascii="Arial" w:hAnsi="Arial" w:cs="Arial"/>
                                <w:sz w:val="20"/>
                                <w:szCs w:val="20"/>
                                <w:highlight w:val="yellow"/>
                                <w:lang w:val="en-US"/>
                              </w:rPr>
                            </w:pPr>
                            <w:r w:rsidRPr="00AA36E5">
                              <w:rPr>
                                <w:rStyle w:val="normaltextrun"/>
                                <w:rFonts w:ascii="Times" w:hAnsi="Times" w:cs="Times"/>
                                <w:sz w:val="20"/>
                                <w:szCs w:val="20"/>
                                <w:highlight w:val="yellow"/>
                                <w:lang w:val="en-US"/>
                              </w:rPr>
                              <w:t>FFS how to construct both type-1 and type-2 HARQ-ACK codebook for cases where HARQ-ACK feedback for SPS PDSCH is multiplexed with dynamic PDSCH HARQ-ACK </w:t>
                            </w:r>
                          </w:p>
                          <w:p w14:paraId="210F4EFD" w14:textId="77777777" w:rsidR="006E3A6D" w:rsidRPr="00E324C4" w:rsidRDefault="006E3A6D" w:rsidP="00E324C4">
                            <w:pPr>
                              <w:spacing w:after="0"/>
                              <w:jc w:val="both"/>
                              <w:rPr>
                                <w:rFonts w:ascii="Times" w:eastAsia="Malgun Gothic" w:hAnsi="Times"/>
                                <w:sz w:val="20"/>
                                <w:lang w:val="en-US" w:eastAsia="ko-KR"/>
                              </w:rPr>
                            </w:pPr>
                          </w:p>
                          <w:p w14:paraId="63560D3C" w14:textId="77777777" w:rsidR="006E3A6D" w:rsidRPr="00E324C4" w:rsidRDefault="006E3A6D" w:rsidP="00E324C4">
                            <w:pPr>
                              <w:spacing w:after="0"/>
                              <w:rPr>
                                <w:rFonts w:ascii="Times" w:eastAsia="Batang" w:hAnsi="Times"/>
                                <w:sz w:val="20"/>
                              </w:rPr>
                            </w:pPr>
                            <w:r w:rsidRPr="00E324C4">
                              <w:rPr>
                                <w:rFonts w:ascii="Times" w:eastAsia="Batang" w:hAnsi="Times"/>
                                <w:b/>
                                <w:sz w:val="20"/>
                                <w:u w:val="single"/>
                              </w:rPr>
                              <w:t>Conclusion</w:t>
                            </w:r>
                            <w:r w:rsidRPr="00E324C4">
                              <w:rPr>
                                <w:rFonts w:ascii="Times" w:eastAsia="Batang" w:hAnsi="Times"/>
                                <w:sz w:val="20"/>
                              </w:rPr>
                              <w:t>:</w:t>
                            </w:r>
                          </w:p>
                          <w:p w14:paraId="073B8FEE" w14:textId="215A48DB" w:rsidR="006E3A6D" w:rsidRPr="009820D0" w:rsidRDefault="006E3A6D" w:rsidP="00700DF9">
                            <w:pPr>
                              <w:pStyle w:val="ListParagraph"/>
                              <w:numPr>
                                <w:ilvl w:val="0"/>
                                <w:numId w:val="6"/>
                              </w:numPr>
                              <w:spacing w:after="0"/>
                              <w:jc w:val="both"/>
                              <w:rPr>
                                <w:rFonts w:ascii="Times" w:eastAsia="Malgun Gothic" w:hAnsi="Times"/>
                                <w:lang w:val="en-US" w:eastAsia="ko-KR"/>
                              </w:rPr>
                            </w:pPr>
                            <w:r w:rsidRPr="009820D0">
                              <w:rPr>
                                <w:rStyle w:val="normaltextrun"/>
                                <w:rFonts w:cs="Times"/>
                                <w:lang w:val="en-US" w:eastAsia="da-DK"/>
                              </w:rPr>
                              <w:t>There is no consensus on support of DL SPS periodicity shorter than 1 slot in Rel-16.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F3D3C7F" id="Text Box 3" o:spid="_x0000_s1027" type="#_x0000_t202" style="width:449.35pt;height:13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" fillcolor="white [3201]" strokeweight=".5pt">
                <v:textbox>
                  <w:txbxContent>
                    <w:p w14:paraId="628D04D9" w14:textId="77777777" w:rsidR="006E3A6D" w:rsidRPr="00A9181E" w:rsidRDefault="006E3A6D" w:rsidP="00E324C4">
                      <w:pPr>
                        <w:spacing w:after="0"/>
                        <w:rPr>
                          <w:rFonts w:ascii="Times" w:eastAsia="Batang" w:hAnsi="Times"/>
                        </w:rPr>
                      </w:pPr>
                      <w:r w:rsidRPr="00A9181E">
                        <w:rPr>
                          <w:rFonts w:ascii="Times" w:eastAsia="Batang" w:hAnsi="Times"/>
                          <w:highlight w:val="green"/>
                        </w:rPr>
                        <w:t>Agreements</w:t>
                      </w:r>
                      <w:r w:rsidRPr="00A9181E">
                        <w:rPr>
                          <w:rFonts w:ascii="Times" w:eastAsia="Batang" w:hAnsi="Times"/>
                        </w:rPr>
                        <w:t>:</w:t>
                      </w:r>
                    </w:p>
                    <w:p w14:paraId="5E78841B" w14:textId="77777777" w:rsidR="006E3A6D" w:rsidRPr="00E324C4" w:rsidRDefault="006E3A6D" w:rsidP="00E324C4">
                      <w:pPr>
                        <w:pStyle w:val="paragraph"/>
                        <w:spacing w:before="0" w:beforeAutospacing="0" w:after="0" w:afterAutospacing="0"/>
                        <w:textAlignment w:val="baseline"/>
                        <w:rPr>
                          <w:rFonts w:ascii="&amp;quot" w:hAnsi="&amp;quot"/>
                          <w:sz w:val="20"/>
                          <w:szCs w:val="20"/>
                          <w:lang w:val="en-US"/>
                        </w:rPr>
                      </w:pPr>
                      <w:r w:rsidRPr="00E324C4">
                        <w:rPr>
                          <w:rStyle w:val="normaltextrun"/>
                          <w:rFonts w:ascii="Times" w:hAnsi="Times" w:cs="Times"/>
                          <w:sz w:val="20"/>
                          <w:szCs w:val="20"/>
                          <w:lang w:val="en-US"/>
                        </w:rPr>
                        <w:t>For cases where only HARQ-ACK feedback for SPS PDSCHs shall be reported (i.e. no dynamic PDSCH HARQ-ACK), support more than one bit of HARQ-ACK feedback for SPS PDSCH without an associated grant in a PUCCH resource </w:t>
                      </w:r>
                      <w:r w:rsidRPr="00E324C4">
                        <w:rPr>
                          <w:rStyle w:val="eop"/>
                          <w:rFonts w:ascii="Times" w:hAnsi="Times" w:cs="Times"/>
                          <w:sz w:val="20"/>
                          <w:szCs w:val="20"/>
                          <w:lang w:val="en-US"/>
                        </w:rPr>
                        <w:t>​</w:t>
                      </w:r>
                    </w:p>
                    <w:p w14:paraId="5070F0BA" w14:textId="77777777" w:rsidR="006E3A6D" w:rsidRPr="00AA36E5" w:rsidRDefault="006E3A6D" w:rsidP="00700DF9">
                      <w:pPr>
                        <w:pStyle w:val="paragraph"/>
                        <w:numPr>
                          <w:ilvl w:val="0"/>
                          <w:numId w:val="5"/>
                        </w:numPr>
                        <w:spacing w:before="0" w:beforeAutospacing="0" w:after="0" w:afterAutospacing="0"/>
                        <w:ind w:left="426" w:firstLine="0"/>
                        <w:textAlignment w:val="baseline"/>
                        <w:rPr>
                          <w:rFonts w:ascii="Arial" w:hAnsi="Arial" w:cs="Arial"/>
                          <w:sz w:val="20"/>
                          <w:szCs w:val="20"/>
                          <w:highlight w:val="yellow"/>
                          <w:lang w:val="en-US"/>
                        </w:rPr>
                      </w:pPr>
                      <w:r w:rsidRPr="00AA36E5">
                        <w:rPr>
                          <w:rStyle w:val="normaltextrun"/>
                          <w:rFonts w:ascii="Times" w:hAnsi="Times" w:cs="Times"/>
                          <w:sz w:val="20"/>
                          <w:szCs w:val="20"/>
                          <w:highlight w:val="yellow"/>
                          <w:lang w:val="en-US"/>
                        </w:rPr>
                        <w:t>FFS applicability to all PUCCH formats</w:t>
                      </w:r>
                      <w:r w:rsidRPr="00AA36E5">
                        <w:rPr>
                          <w:rStyle w:val="eop"/>
                          <w:rFonts w:ascii="Times" w:hAnsi="Times" w:cs="Times"/>
                          <w:sz w:val="20"/>
                          <w:szCs w:val="20"/>
                          <w:highlight w:val="yellow"/>
                          <w:lang w:val="en-US"/>
                        </w:rPr>
                        <w:t>​</w:t>
                      </w:r>
                    </w:p>
                    <w:p w14:paraId="17CFDF26" w14:textId="77777777" w:rsidR="006E3A6D" w:rsidRPr="00E324C4" w:rsidRDefault="006E3A6D" w:rsidP="00700DF9">
                      <w:pPr>
                        <w:pStyle w:val="paragraph"/>
                        <w:numPr>
                          <w:ilvl w:val="0"/>
                          <w:numId w:val="5"/>
                        </w:numPr>
                        <w:spacing w:before="0" w:beforeAutospacing="0" w:after="0" w:afterAutospacing="0"/>
                        <w:ind w:left="426" w:firstLine="0"/>
                        <w:textAlignment w:val="baseline"/>
                        <w:rPr>
                          <w:rFonts w:ascii="Arial" w:hAnsi="Arial" w:cs="Arial"/>
                          <w:sz w:val="20"/>
                          <w:szCs w:val="20"/>
                          <w:lang w:val="en-US"/>
                        </w:rPr>
                      </w:pPr>
                      <w:r w:rsidRPr="00E324C4">
                        <w:rPr>
                          <w:rStyle w:val="normaltextrun"/>
                          <w:rFonts w:ascii="Times" w:hAnsi="Times" w:cs="Times"/>
                          <w:sz w:val="20"/>
                          <w:szCs w:val="20"/>
                          <w:lang w:val="en-US"/>
                        </w:rPr>
                        <w:t>FFS the number of bits, e.g., the # of configured/activated</w:t>
                      </w:r>
                      <w:r w:rsidRPr="00E324C4">
                        <w:rPr>
                          <w:rStyle w:val="normaltextrun"/>
                          <w:rFonts w:ascii="Times" w:hAnsi="Times" w:cs="Times"/>
                          <w:sz w:val="30"/>
                          <w:szCs w:val="30"/>
                          <w:lang w:val="en-US"/>
                        </w:rPr>
                        <w:t xml:space="preserve"> </w:t>
                      </w:r>
                      <w:r w:rsidRPr="00E324C4">
                        <w:rPr>
                          <w:rStyle w:val="normaltextrun"/>
                          <w:rFonts w:ascii="Times" w:hAnsi="Times" w:cs="Times"/>
                          <w:sz w:val="20"/>
                          <w:szCs w:val="20"/>
                          <w:lang w:val="en-US"/>
                        </w:rPr>
                        <w:t>SPS configurations, etc.</w:t>
                      </w:r>
                      <w:r w:rsidRPr="00E324C4">
                        <w:rPr>
                          <w:rStyle w:val="eop"/>
                          <w:rFonts w:ascii="Times" w:hAnsi="Times" w:cs="Times"/>
                          <w:sz w:val="20"/>
                          <w:szCs w:val="20"/>
                          <w:lang w:val="en-US"/>
                        </w:rPr>
                        <w:t>​</w:t>
                      </w:r>
                    </w:p>
                    <w:p w14:paraId="1CB06489" w14:textId="77777777" w:rsidR="006E3A6D" w:rsidRPr="00AA36E5" w:rsidRDefault="006E3A6D" w:rsidP="00700DF9">
                      <w:pPr>
                        <w:pStyle w:val="paragraph"/>
                        <w:numPr>
                          <w:ilvl w:val="0"/>
                          <w:numId w:val="5"/>
                        </w:numPr>
                        <w:spacing w:before="0" w:beforeAutospacing="0" w:after="0" w:afterAutospacing="0"/>
                        <w:ind w:left="426" w:firstLine="0"/>
                        <w:textAlignment w:val="baseline"/>
                        <w:rPr>
                          <w:rFonts w:ascii="Arial" w:hAnsi="Arial" w:cs="Arial"/>
                          <w:sz w:val="20"/>
                          <w:szCs w:val="20"/>
                          <w:highlight w:val="yellow"/>
                          <w:lang w:val="en-US"/>
                        </w:rPr>
                      </w:pPr>
                      <w:r w:rsidRPr="00AA36E5">
                        <w:rPr>
                          <w:rStyle w:val="normaltextrun"/>
                          <w:rFonts w:ascii="Times" w:hAnsi="Times" w:cs="Times"/>
                          <w:sz w:val="20"/>
                          <w:szCs w:val="20"/>
                          <w:highlight w:val="yellow"/>
                          <w:lang w:val="en-US"/>
                        </w:rPr>
                        <w:t>FFS how to construct both type-1 and type-2 HARQ-ACK codebook for cases where HARQ-ACK feedback for SPS PDSCH is multiplexed with dynamic PDSCH HARQ-ACK </w:t>
                      </w:r>
                    </w:p>
                    <w:p w14:paraId="210F4EFD" w14:textId="77777777" w:rsidR="006E3A6D" w:rsidRPr="00E324C4" w:rsidRDefault="006E3A6D" w:rsidP="00E324C4">
                      <w:pPr>
                        <w:spacing w:after="0"/>
                        <w:jc w:val="both"/>
                        <w:rPr>
                          <w:rFonts w:ascii="Times" w:eastAsia="Malgun Gothic" w:hAnsi="Times"/>
                          <w:sz w:val="20"/>
                          <w:lang w:val="en-US" w:eastAsia="ko-KR"/>
                        </w:rPr>
                      </w:pPr>
                    </w:p>
                    <w:p w14:paraId="63560D3C" w14:textId="77777777" w:rsidR="006E3A6D" w:rsidRPr="00E324C4" w:rsidRDefault="006E3A6D" w:rsidP="00E324C4">
                      <w:pPr>
                        <w:spacing w:after="0"/>
                        <w:rPr>
                          <w:rFonts w:ascii="Times" w:eastAsia="Batang" w:hAnsi="Times"/>
                          <w:sz w:val="20"/>
                        </w:rPr>
                      </w:pPr>
                      <w:r w:rsidRPr="00E324C4">
                        <w:rPr>
                          <w:rFonts w:ascii="Times" w:eastAsia="Batang" w:hAnsi="Times"/>
                          <w:b/>
                          <w:sz w:val="20"/>
                          <w:u w:val="single"/>
                        </w:rPr>
                        <w:t>Conclusion</w:t>
                      </w:r>
                      <w:r w:rsidRPr="00E324C4">
                        <w:rPr>
                          <w:rFonts w:ascii="Times" w:eastAsia="Batang" w:hAnsi="Times"/>
                          <w:sz w:val="20"/>
                        </w:rPr>
                        <w:t>:</w:t>
                      </w:r>
                    </w:p>
                    <w:p w14:paraId="073B8FEE" w14:textId="215A48DB" w:rsidR="006E3A6D" w:rsidRPr="009820D0" w:rsidRDefault="006E3A6D" w:rsidP="00700DF9">
                      <w:pPr>
                        <w:pStyle w:val="ListParagraph"/>
                        <w:numPr>
                          <w:ilvl w:val="0"/>
                          <w:numId w:val="6"/>
                        </w:numPr>
                        <w:spacing w:after="0"/>
                        <w:jc w:val="both"/>
                        <w:rPr>
                          <w:rFonts w:ascii="Times" w:eastAsia="Malgun Gothic" w:hAnsi="Times"/>
                          <w:lang w:val="en-US" w:eastAsia="ko-KR"/>
                        </w:rPr>
                      </w:pPr>
                      <w:r w:rsidRPr="009820D0">
                        <w:rPr>
                          <w:rStyle w:val="normaltextrun"/>
                          <w:rFonts w:cs="Times"/>
                          <w:lang w:val="en-US" w:eastAsia="da-DK"/>
                        </w:rPr>
                        <w:t>There is no consensus on support of DL SPS periodicity shorter than 1 slot in Rel-16.</w:t>
                      </w:r>
                    </w:p>
                  </w:txbxContent>
                </v:textbox>
                <w10:anchorlock/>
              </v:shape>
            </w:pict>
          </mc:Fallback>
        </mc:AlternateContent>
      </w:r>
    </w:p>
    <w:p w14:paraId="64E4F09D" w14:textId="3828D1DA" w:rsidR="00AF5799" w:rsidRPr="00B905C3" w:rsidRDefault="00AF5799" w:rsidP="00AF5799">
      <w:pPr>
        <w:rPr>
          <w:szCs w:val="22"/>
          <w:lang w:val="en-US"/>
        </w:rPr>
      </w:pPr>
      <w:r w:rsidRPr="00B905C3">
        <w:rPr>
          <w:szCs w:val="22"/>
          <w:lang w:val="en-US"/>
        </w:rPr>
        <w:t>This discussion was followed up in RAN1#98bis where the following agreements was reached [</w:t>
      </w:r>
      <w:r w:rsidR="00724619" w:rsidRPr="00B905C3">
        <w:rPr>
          <w:szCs w:val="22"/>
          <w:lang w:val="en-US"/>
        </w:rPr>
        <w:t>10</w:t>
      </w:r>
      <w:r w:rsidRPr="00B905C3">
        <w:rPr>
          <w:szCs w:val="22"/>
          <w:lang w:val="en-US"/>
        </w:rPr>
        <w:t>]:</w:t>
      </w:r>
    </w:p>
    <w:p w14:paraId="3EDC69C9" w14:textId="37DD4491" w:rsidR="00924E32" w:rsidRPr="00B905C3" w:rsidRDefault="00AF5799" w:rsidP="0015005B">
      <w:pPr>
        <w:ind w:left="284"/>
        <w:rPr>
          <w:szCs w:val="22"/>
          <w:lang w:val="en-US"/>
        </w:rPr>
      </w:pPr>
      <w:r w:rsidRPr="00B905C3">
        <w:rPr>
          <w:noProof/>
          <w:szCs w:val="22"/>
          <w:lang w:val="en-US"/>
        </w:rPr>
        <w:lastRenderedPageBreak/>
        <mc:AlternateContent>
          <mc:Choice Requires="wps">
            <w:drawing>
              <wp:inline distT="0" distB="0" distL="0" distR="0" wp14:anchorId="3CC0395F" wp14:editId="09C4E63D">
                <wp:extent cx="5706110" cy="5796951"/>
                <wp:effectExtent l="0" t="0" r="27940" b="13335"/>
                <wp:docPr id="4" name="Text Box 4"/>
                <wp:cNvGraphicFramePr/>
                <a:graphic xmlns:a="http://schemas.openxmlformats.org/drawingml/2006/main">
                  <a:graphicData uri="http://schemas.microsoft.com/office/word/2010/wordprocessingShape">
                    <wps:wsp>
                      <wps:cNvSpPr txBox="1"/>
                      <wps:spPr>
                        <a:xfrm>
                          <a:off x="0" y="0"/>
                          <a:ext cx="5706110" cy="5796951"/>
                        </a:xfrm>
                        <a:prstGeom prst="rect">
                          <a:avLst/>
                        </a:prstGeom>
                        <a:solidFill>
                          <a:schemeClr val="lt1"/>
                        </a:solidFill>
                        <a:ln w="6350">
                          <a:solidFill>
                            <a:prstClr val="black"/>
                          </a:solidFill>
                        </a:ln>
                      </wps:spPr>
                      <wps:txbx>
                        <w:txbxContent>
                          <w:p w14:paraId="0B26295C" w14:textId="77777777" w:rsidR="006E3A6D" w:rsidRPr="0015005B" w:rsidRDefault="006E3A6D" w:rsidP="00AF5799">
                            <w:pPr>
                              <w:spacing w:after="0"/>
                              <w:rPr>
                                <w:rFonts w:ascii="Times" w:eastAsia="Batang" w:hAnsi="Times"/>
                                <w:highlight w:val="green"/>
                              </w:rPr>
                            </w:pPr>
                            <w:r w:rsidRPr="0015005B">
                              <w:rPr>
                                <w:rFonts w:ascii="Times" w:eastAsia="Batang" w:hAnsi="Times"/>
                                <w:highlight w:val="green"/>
                              </w:rPr>
                              <w:t>Agreements:</w:t>
                            </w:r>
                          </w:p>
                          <w:p w14:paraId="520D6771" w14:textId="77777777" w:rsidR="006E3A6D" w:rsidRPr="0015005B" w:rsidRDefault="006E3A6D" w:rsidP="0015005B">
                            <w:pPr>
                              <w:spacing w:after="240"/>
                              <w:rPr>
                                <w:rStyle w:val="normaltextrun"/>
                                <w:rFonts w:ascii="Times" w:hAnsi="Times" w:cs="Times"/>
                                <w:sz w:val="20"/>
                                <w:lang w:eastAsia="da-DK"/>
                              </w:rPr>
                            </w:pPr>
                            <w:r w:rsidRPr="0015005B">
                              <w:rPr>
                                <w:rStyle w:val="normaltextrun"/>
                                <w:rFonts w:ascii="Times" w:hAnsi="Times" w:cs="Times"/>
                                <w:sz w:val="20"/>
                                <w:lang w:val="en-US" w:eastAsia="da-DK"/>
                              </w:rPr>
                              <w:t xml:space="preserve">For cases where HARQ-ACK feedback for SPS PDSCH is multiplexed with HARQ-ACK feedback for dynamic scheduled PDSCH, the PUCCH resource to be used is determined by reusing rel-15 mechanism. </w:t>
                            </w:r>
                          </w:p>
                          <w:p w14:paraId="67463CA8" w14:textId="77777777" w:rsidR="006E3A6D" w:rsidRPr="0015005B" w:rsidRDefault="006E3A6D" w:rsidP="00AF5799">
                            <w:pPr>
                              <w:spacing w:after="0"/>
                              <w:rPr>
                                <w:rFonts w:ascii="Times" w:eastAsia="Batang" w:hAnsi="Times"/>
                                <w:highlight w:val="green"/>
                              </w:rPr>
                            </w:pPr>
                            <w:r w:rsidRPr="0015005B">
                              <w:rPr>
                                <w:rFonts w:ascii="Times" w:eastAsia="Batang" w:hAnsi="Times"/>
                                <w:highlight w:val="green"/>
                              </w:rPr>
                              <w:t>Agreements:</w:t>
                            </w:r>
                          </w:p>
                          <w:p w14:paraId="0C91D45F" w14:textId="77777777" w:rsidR="006E3A6D" w:rsidRPr="0015005B" w:rsidRDefault="006E3A6D" w:rsidP="0015005B">
                            <w:pPr>
                              <w:spacing w:after="240"/>
                              <w:rPr>
                                <w:rStyle w:val="normaltextrun"/>
                                <w:rFonts w:ascii="Times" w:hAnsi="Times" w:cs="Times"/>
                                <w:sz w:val="20"/>
                                <w:lang w:eastAsia="da-DK"/>
                              </w:rPr>
                            </w:pPr>
                            <w:r w:rsidRPr="0015005B">
                              <w:rPr>
                                <w:rStyle w:val="normaltextrun"/>
                                <w:rFonts w:ascii="Times" w:hAnsi="Times" w:cs="Times"/>
                                <w:sz w:val="20"/>
                                <w:lang w:val="en-US" w:eastAsia="da-DK"/>
                              </w:rPr>
                              <w:t xml:space="preserve">For cases where only HARQ-ACK feedback for SPS PDSCHs shall be reported (i.e. no dynamic PDSCH HARQ-ACK), PUCCH formats 2/3/4 are applicable in addition to PUCCH formats 0/1. </w:t>
                            </w:r>
                          </w:p>
                          <w:p w14:paraId="518D0419" w14:textId="77777777" w:rsidR="006E3A6D" w:rsidRPr="0015005B" w:rsidRDefault="006E3A6D" w:rsidP="00AF5799">
                            <w:pPr>
                              <w:spacing w:after="0"/>
                              <w:rPr>
                                <w:rFonts w:ascii="Times" w:eastAsia="Batang" w:hAnsi="Times"/>
                                <w:highlight w:val="green"/>
                              </w:rPr>
                            </w:pPr>
                            <w:r w:rsidRPr="0015005B">
                              <w:rPr>
                                <w:rFonts w:ascii="Times" w:eastAsia="Batang" w:hAnsi="Times"/>
                                <w:highlight w:val="green"/>
                              </w:rPr>
                              <w:t>Agreements:</w:t>
                            </w:r>
                          </w:p>
                          <w:p w14:paraId="29E306C7" w14:textId="77777777" w:rsidR="006E3A6D" w:rsidRPr="0015005B" w:rsidRDefault="006E3A6D" w:rsidP="0015005B">
                            <w:pPr>
                              <w:spacing w:after="0"/>
                              <w:rPr>
                                <w:rStyle w:val="normaltextrun"/>
                                <w:rFonts w:ascii="Times" w:hAnsi="Times" w:cs="Times"/>
                                <w:sz w:val="20"/>
                                <w:lang w:eastAsia="da-DK"/>
                              </w:rPr>
                            </w:pPr>
                            <w:r w:rsidRPr="0015005B">
                              <w:rPr>
                                <w:rStyle w:val="normaltextrun"/>
                                <w:rFonts w:ascii="Times" w:hAnsi="Times" w:cs="Times"/>
                                <w:sz w:val="20"/>
                                <w:lang w:val="en-US" w:eastAsia="da-DK"/>
                              </w:rPr>
                              <w:t xml:space="preserve">For cases where only HARQ-ACK feedback for SPS PDSCHs without associated DL assignment shall be reported (i.e. no dynamic PDSCH HARQ-ACK), the number of PRBs for the PUCCH transmission is determined by reusing rel-15 mechanism in Subclause 9.2.3 (UE procedure for reporting HARQ-ACK) of 38.213. </w:t>
                            </w:r>
                          </w:p>
                          <w:p w14:paraId="0587D604" w14:textId="25EE01C7" w:rsidR="006E3A6D" w:rsidRPr="0015005B" w:rsidRDefault="006E3A6D" w:rsidP="00700DF9">
                            <w:pPr>
                              <w:numPr>
                                <w:ilvl w:val="0"/>
                                <w:numId w:val="11"/>
                              </w:numPr>
                              <w:spacing w:after="0"/>
                              <w:contextualSpacing/>
                              <w:rPr>
                                <w:rStyle w:val="normaltextrun"/>
                                <w:rFonts w:ascii="Times" w:hAnsi="Times" w:cs="Times"/>
                                <w:lang w:eastAsia="da-DK"/>
                              </w:rPr>
                            </w:pPr>
                            <w:r w:rsidRPr="0015005B">
                              <w:rPr>
                                <w:rStyle w:val="normaltextrun"/>
                                <w:rFonts w:ascii="Times" w:hAnsi="Times" w:cs="Times"/>
                                <w:lang w:val="en-US" w:eastAsia="da-DK"/>
                              </w:rPr>
                              <w:t>The maximum code rate per PUCCH format is reused from the parameter associated with the identified HARQ-ACK codebook for SPS PDSCH</w:t>
                            </w:r>
                          </w:p>
                          <w:p w14:paraId="36C6E6D1" w14:textId="77777777" w:rsidR="006E3A6D" w:rsidRPr="0015005B" w:rsidRDefault="006E3A6D" w:rsidP="0015005B">
                            <w:pPr>
                              <w:spacing w:after="0"/>
                              <w:ind w:left="720"/>
                              <w:contextualSpacing/>
                              <w:rPr>
                                <w:rStyle w:val="normaltextrun"/>
                                <w:rFonts w:ascii="Times" w:hAnsi="Times" w:cs="Times"/>
                                <w:lang w:eastAsia="da-DK"/>
                              </w:rPr>
                            </w:pPr>
                          </w:p>
                          <w:p w14:paraId="7E358651" w14:textId="77777777" w:rsidR="006E3A6D" w:rsidRDefault="006E3A6D" w:rsidP="00AF5799">
                            <w:pPr>
                              <w:spacing w:after="0"/>
                              <w:rPr>
                                <w:rFonts w:ascii="Times" w:eastAsia="Batang" w:hAnsi="Times"/>
                              </w:rPr>
                            </w:pPr>
                            <w:r w:rsidRPr="0015005B">
                              <w:rPr>
                                <w:rFonts w:ascii="Times" w:eastAsia="Batang" w:hAnsi="Times"/>
                                <w:highlight w:val="green"/>
                              </w:rPr>
                              <w:t>Agreements:</w:t>
                            </w:r>
                          </w:p>
                          <w:p w14:paraId="31A343CA" w14:textId="666EC63D" w:rsidR="006E3A6D" w:rsidRPr="0015005B" w:rsidRDefault="006E3A6D">
                            <w:pPr>
                              <w:spacing w:after="0"/>
                              <w:rPr>
                                <w:rStyle w:val="normaltextrun"/>
                                <w:rFonts w:ascii="Times" w:eastAsia="Batang" w:hAnsi="Times"/>
                                <w:highlight w:val="green"/>
                              </w:rPr>
                            </w:pPr>
                            <w:r w:rsidRPr="0015005B">
                              <w:rPr>
                                <w:rStyle w:val="normaltextrun"/>
                                <w:rFonts w:ascii="Times" w:hAnsi="Times" w:cs="Times"/>
                                <w:lang w:val="en-US" w:eastAsia="da-DK"/>
                              </w:rPr>
                              <w:t xml:space="preserve">For cases where only HARQ-ACK feedback for SPS PDSCHs without associated DL assignment shall be reported (i.e. no dynamic PDSCH HARQ-ACK), </w:t>
                            </w:r>
                          </w:p>
                          <w:p w14:paraId="5F6C637D" w14:textId="77777777" w:rsidR="006E3A6D" w:rsidRPr="0015005B" w:rsidRDefault="006E3A6D" w:rsidP="00700DF9">
                            <w:pPr>
                              <w:numPr>
                                <w:ilvl w:val="0"/>
                                <w:numId w:val="12"/>
                              </w:numPr>
                              <w:spacing w:after="0"/>
                              <w:contextualSpacing/>
                              <w:rPr>
                                <w:rStyle w:val="normaltextrun"/>
                                <w:rFonts w:ascii="Times" w:hAnsi="Times" w:cs="Times"/>
                                <w:lang w:eastAsia="da-DK"/>
                              </w:rPr>
                            </w:pPr>
                            <w:r w:rsidRPr="0015005B">
                              <w:rPr>
                                <w:rStyle w:val="normaltextrun"/>
                                <w:rFonts w:ascii="Times" w:hAnsi="Times" w:cs="Times"/>
                                <w:lang w:val="en-US" w:eastAsia="da-DK"/>
                              </w:rPr>
                              <w:t>Multiple PUCCH resources are configured common for all SPS configurations per HARQ-ACK codebook. The actual PUCCH resource to be used among PUCCH resources is determined based on HARQ-ACK payload size</w:t>
                            </w:r>
                          </w:p>
                          <w:p w14:paraId="5C31A636" w14:textId="77777777" w:rsidR="006E3A6D" w:rsidRPr="0015005B" w:rsidRDefault="006E3A6D" w:rsidP="00700DF9">
                            <w:pPr>
                              <w:numPr>
                                <w:ilvl w:val="1"/>
                                <w:numId w:val="12"/>
                              </w:numPr>
                              <w:spacing w:after="0"/>
                              <w:contextualSpacing/>
                              <w:rPr>
                                <w:rStyle w:val="normaltextrun"/>
                                <w:rFonts w:ascii="Times" w:hAnsi="Times" w:cs="Times"/>
                                <w:lang w:eastAsia="da-DK"/>
                              </w:rPr>
                            </w:pPr>
                            <w:r w:rsidRPr="0015005B">
                              <w:rPr>
                                <w:rStyle w:val="normaltextrun"/>
                                <w:rFonts w:ascii="Times" w:hAnsi="Times" w:cs="Times"/>
                                <w:lang w:val="en-US" w:eastAsia="da-DK"/>
                              </w:rPr>
                              <w:t>Number of PUCCH resources is up to 4</w:t>
                            </w:r>
                          </w:p>
                          <w:p w14:paraId="77C24812" w14:textId="42B7F2E5" w:rsidR="006E3A6D" w:rsidRPr="0015005B" w:rsidRDefault="006E3A6D" w:rsidP="00AF5799">
                            <w:pPr>
                              <w:spacing w:after="0"/>
                              <w:rPr>
                                <w:sz w:val="14"/>
                                <w:szCs w:val="24"/>
                                <w:lang w:val="en-US"/>
                              </w:rPr>
                            </w:pPr>
                            <w:r w:rsidRPr="0015005B">
                              <w:rPr>
                                <w:rStyle w:val="normaltextrun"/>
                                <w:rFonts w:ascii="Times" w:hAnsi="Times" w:cs="Times"/>
                                <w:lang w:val="en-US" w:eastAsia="da-DK"/>
                              </w:rPr>
                              <w:t>FFS details (e.g., threshold for determining PUCCH resource)</w:t>
                            </w:r>
                          </w:p>
                          <w:p w14:paraId="008EEF87" w14:textId="77777777" w:rsidR="006E3A6D" w:rsidRDefault="006E3A6D" w:rsidP="00AF5799">
                            <w:pPr>
                              <w:spacing w:after="0"/>
                              <w:rPr>
                                <w:rFonts w:ascii="Times" w:eastAsia="Batang" w:hAnsi="Times"/>
                                <w:highlight w:val="green"/>
                              </w:rPr>
                            </w:pPr>
                          </w:p>
                          <w:p w14:paraId="7353CE4D" w14:textId="3E05D37B" w:rsidR="006E3A6D" w:rsidRPr="0015005B" w:rsidRDefault="006E3A6D" w:rsidP="00AF5799">
                            <w:pPr>
                              <w:spacing w:after="0"/>
                              <w:rPr>
                                <w:rFonts w:ascii="Times" w:eastAsia="Batang" w:hAnsi="Times"/>
                                <w:highlight w:val="green"/>
                              </w:rPr>
                            </w:pPr>
                            <w:r w:rsidRPr="0015005B">
                              <w:rPr>
                                <w:rFonts w:ascii="Times" w:eastAsia="Batang" w:hAnsi="Times"/>
                                <w:highlight w:val="green"/>
                              </w:rPr>
                              <w:t>Agreements:</w:t>
                            </w:r>
                          </w:p>
                          <w:p w14:paraId="711E523C" w14:textId="77777777" w:rsidR="006E3A6D" w:rsidRPr="0015005B" w:rsidRDefault="006E3A6D" w:rsidP="00AF5799">
                            <w:pPr>
                              <w:spacing w:after="0"/>
                              <w:rPr>
                                <w:rStyle w:val="normaltextrun"/>
                                <w:rFonts w:ascii="Times" w:hAnsi="Times" w:cs="Times"/>
                                <w:sz w:val="20"/>
                                <w:lang w:eastAsia="da-DK"/>
                              </w:rPr>
                            </w:pPr>
                            <w:r w:rsidRPr="0015005B">
                              <w:rPr>
                                <w:rStyle w:val="normaltextrun"/>
                                <w:rFonts w:cs="Times"/>
                                <w:lang w:val="en-US" w:eastAsia="da-DK"/>
                              </w:rPr>
                              <w:t xml:space="preserve">For cases where only HARQ-ACK feedback for SPS PDSCHs without associated DL assignment shall be reported (i.e. no dynamic PDSCH HARQ-ACK), PUCCH resource i is selected if HARQ-ACK payload size (not including CRC) is in the range of {Ni,min, …, Ni,max} bits, where the number of PUCCH resources in the selection is from 0 up to 3. </w:t>
                            </w:r>
                          </w:p>
                          <w:p w14:paraId="29D0C1E9" w14:textId="77777777" w:rsidR="006E3A6D" w:rsidRPr="0015005B" w:rsidRDefault="006E3A6D" w:rsidP="00700DF9">
                            <w:pPr>
                              <w:pStyle w:val="ListParagraph"/>
                              <w:numPr>
                                <w:ilvl w:val="0"/>
                                <w:numId w:val="13"/>
                              </w:numPr>
                              <w:spacing w:after="0"/>
                              <w:jc w:val="both"/>
                              <w:rPr>
                                <w:rStyle w:val="normaltextrun"/>
                                <w:rFonts w:ascii="Times" w:hAnsi="Times" w:cs="Times"/>
                                <w:lang w:eastAsia="da-DK"/>
                              </w:rPr>
                            </w:pPr>
                            <w:r w:rsidRPr="0015005B">
                              <w:rPr>
                                <w:rStyle w:val="normaltextrun"/>
                                <w:rFonts w:ascii="Times" w:hAnsi="Times" w:cs="Times"/>
                                <w:lang w:val="en-US" w:eastAsia="da-DK"/>
                              </w:rPr>
                              <w:t>N0,min=1, N0,max=2</w:t>
                            </w:r>
                          </w:p>
                          <w:p w14:paraId="335AD172" w14:textId="77777777" w:rsidR="006E3A6D" w:rsidRPr="0015005B" w:rsidRDefault="006E3A6D" w:rsidP="00700DF9">
                            <w:pPr>
                              <w:pStyle w:val="ListParagraph"/>
                              <w:numPr>
                                <w:ilvl w:val="0"/>
                                <w:numId w:val="13"/>
                              </w:numPr>
                              <w:spacing w:after="0"/>
                              <w:jc w:val="both"/>
                              <w:rPr>
                                <w:rStyle w:val="normaltextrun"/>
                                <w:rFonts w:ascii="Times" w:hAnsi="Times" w:cs="Times"/>
                                <w:lang w:eastAsia="da-DK"/>
                              </w:rPr>
                            </w:pPr>
                            <w:r w:rsidRPr="0015005B">
                              <w:rPr>
                                <w:rStyle w:val="normaltextrun"/>
                                <w:rFonts w:ascii="Times" w:hAnsi="Times" w:cs="Times"/>
                                <w:lang w:val="en-US" w:eastAsia="da-DK"/>
                              </w:rPr>
                              <w:t>For i</w:t>
                            </w:r>
                            <w:r w:rsidRPr="0015005B">
                              <w:rPr>
                                <w:rStyle w:val="normaltextrun"/>
                                <w:rFonts w:cs="Times" w:hint="eastAsia"/>
                                <w:lang w:eastAsia="da-DK"/>
                              </w:rPr>
                              <w:t>≠</w:t>
                            </w:r>
                            <w:r w:rsidRPr="0015005B">
                              <w:rPr>
                                <w:rStyle w:val="normaltextrun"/>
                                <w:rFonts w:ascii="Times" w:hAnsi="Times" w:cs="Times"/>
                                <w:lang w:val="en-US" w:eastAsia="da-DK"/>
                              </w:rPr>
                              <w:t>0</w:t>
                            </w:r>
                          </w:p>
                          <w:p w14:paraId="5BBA67F7" w14:textId="77777777" w:rsidR="006E3A6D" w:rsidRPr="0015005B" w:rsidRDefault="006E3A6D" w:rsidP="00700DF9">
                            <w:pPr>
                              <w:pStyle w:val="ListParagraph"/>
                              <w:numPr>
                                <w:ilvl w:val="1"/>
                                <w:numId w:val="13"/>
                              </w:numPr>
                              <w:spacing w:after="0"/>
                              <w:jc w:val="both"/>
                              <w:rPr>
                                <w:rStyle w:val="normaltextrun"/>
                                <w:rFonts w:ascii="Times" w:hAnsi="Times" w:cs="Times"/>
                                <w:lang w:eastAsia="da-DK"/>
                              </w:rPr>
                            </w:pPr>
                            <w:r w:rsidRPr="0015005B">
                              <w:rPr>
                                <w:rStyle w:val="normaltextrun"/>
                                <w:rFonts w:ascii="Times" w:hAnsi="Times" w:cs="Times"/>
                                <w:lang w:val="en-US" w:eastAsia="da-DK"/>
                              </w:rPr>
                              <w:t>Ni,max is configured by RRC; if not configured, Ni,max is 1706.</w:t>
                            </w:r>
                          </w:p>
                          <w:p w14:paraId="27A92DE6" w14:textId="5231CE0B" w:rsidR="006E3A6D" w:rsidRPr="0015005B" w:rsidRDefault="006E3A6D" w:rsidP="00700DF9">
                            <w:pPr>
                              <w:pStyle w:val="ListParagraph"/>
                              <w:numPr>
                                <w:ilvl w:val="1"/>
                                <w:numId w:val="13"/>
                              </w:numPr>
                              <w:spacing w:after="0"/>
                              <w:jc w:val="both"/>
                              <w:rPr>
                                <w:rStyle w:val="normaltextrun"/>
                                <w:rFonts w:ascii="Times" w:hAnsi="Times" w:cs="Times"/>
                                <w:lang w:eastAsia="da-DK"/>
                              </w:rPr>
                            </w:pPr>
                            <w:r w:rsidRPr="0015005B">
                              <w:rPr>
                                <w:rStyle w:val="normaltextrun"/>
                                <w:rFonts w:ascii="Times" w:hAnsi="Times" w:cs="Times"/>
                                <w:lang w:val="en-US" w:eastAsia="da-DK"/>
                              </w:rPr>
                              <w:t xml:space="preserve">Ni,min is equal to Ni-1,max+1 </w:t>
                            </w:r>
                          </w:p>
                          <w:p w14:paraId="205295A4" w14:textId="77777777" w:rsidR="006E3A6D" w:rsidRPr="0015005B" w:rsidRDefault="006E3A6D" w:rsidP="00AF5799">
                            <w:pPr>
                              <w:spacing w:after="0"/>
                              <w:rPr>
                                <w:rStyle w:val="normaltextrun"/>
                                <w:rFonts w:ascii="Times" w:hAnsi="Times" w:cs="Times"/>
                                <w:sz w:val="20"/>
                                <w:lang w:eastAsia="da-DK"/>
                              </w:rPr>
                            </w:pPr>
                            <w:r w:rsidRPr="0015005B">
                              <w:rPr>
                                <w:rStyle w:val="normaltextrun"/>
                                <w:rFonts w:cs="Times"/>
                                <w:sz w:val="20"/>
                                <w:lang w:val="en-US" w:eastAsia="da-DK"/>
                              </w:rPr>
                              <w:t>Note: The above mechanism is equivalent to rel-15 procedure when a single PUCCH resource is configured per PUCCH resource set.</w:t>
                            </w:r>
                          </w:p>
                          <w:p w14:paraId="74B1F12F" w14:textId="77777777" w:rsidR="006E3A6D" w:rsidRPr="0015005B" w:rsidRDefault="006E3A6D" w:rsidP="0015005B">
                            <w:pPr>
                              <w:rPr>
                                <w:rFonts w:ascii="Times" w:eastAsia="Batang" w:hAnsi="Times"/>
                                <w:sz w:val="6"/>
                                <w:lang w:val="en-US"/>
                              </w:rPr>
                            </w:pPr>
                          </w:p>
                          <w:p w14:paraId="6BFD6319" w14:textId="4CD146F1" w:rsidR="006E3A6D" w:rsidRPr="0015005B" w:rsidRDefault="006E3A6D" w:rsidP="0015005B">
                            <w:pPr>
                              <w:rPr>
                                <w:rFonts w:eastAsia="Malgun Gothic"/>
                                <w:sz w:val="6"/>
                                <w:lang w:val="en-US" w:eastAsia="ko-KR"/>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CC0395F" id="Text Box 4" o:spid="_x0000_s1028" type="#_x0000_t202" style="width:449.3pt;height:456.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" fillcolor="white [3201]" strokeweight=".5pt">
                <v:textbox>
                  <w:txbxContent>
                    <w:p w14:paraId="0B26295C" w14:textId="77777777" w:rsidR="006E3A6D" w:rsidRPr="0015005B" w:rsidRDefault="006E3A6D" w:rsidP="00AF5799">
                      <w:pPr>
                        <w:spacing w:after="0"/>
                        <w:rPr>
                          <w:rFonts w:ascii="Times" w:eastAsia="Batang" w:hAnsi="Times"/>
                          <w:highlight w:val="green"/>
                        </w:rPr>
                      </w:pPr>
                      <w:r w:rsidRPr="0015005B">
                        <w:rPr>
                          <w:rFonts w:ascii="Times" w:eastAsia="Batang" w:hAnsi="Times"/>
                          <w:highlight w:val="green"/>
                        </w:rPr>
                        <w:t>Agreements:</w:t>
                      </w:r>
                    </w:p>
                    <w:p w14:paraId="520D6771" w14:textId="77777777" w:rsidR="006E3A6D" w:rsidRPr="0015005B" w:rsidRDefault="006E3A6D" w:rsidP="0015005B">
                      <w:pPr>
                        <w:spacing w:after="240"/>
                        <w:rPr>
                          <w:rStyle w:val="normaltextrun"/>
                          <w:rFonts w:ascii="Times" w:hAnsi="Times" w:cs="Times"/>
                          <w:sz w:val="20"/>
                          <w:lang w:eastAsia="da-DK"/>
                        </w:rPr>
                      </w:pPr>
                      <w:r w:rsidRPr="0015005B">
                        <w:rPr>
                          <w:rStyle w:val="normaltextrun"/>
                          <w:rFonts w:ascii="Times" w:hAnsi="Times" w:cs="Times"/>
                          <w:sz w:val="20"/>
                          <w:lang w:val="en-US" w:eastAsia="da-DK"/>
                        </w:rPr>
                        <w:t xml:space="preserve">For cases where HARQ-ACK feedback for SPS PDSCH is multiplexed with HARQ-ACK feedback for dynamic scheduled PDSCH, the PUCCH resource to be used is determined by reusing rel-15 mechanism. </w:t>
                      </w:r>
                    </w:p>
                    <w:p w14:paraId="67463CA8" w14:textId="77777777" w:rsidR="006E3A6D" w:rsidRPr="0015005B" w:rsidRDefault="006E3A6D" w:rsidP="00AF5799">
                      <w:pPr>
                        <w:spacing w:after="0"/>
                        <w:rPr>
                          <w:rFonts w:ascii="Times" w:eastAsia="Batang" w:hAnsi="Times"/>
                          <w:highlight w:val="green"/>
                        </w:rPr>
                      </w:pPr>
                      <w:r w:rsidRPr="0015005B">
                        <w:rPr>
                          <w:rFonts w:ascii="Times" w:eastAsia="Batang" w:hAnsi="Times"/>
                          <w:highlight w:val="green"/>
                        </w:rPr>
                        <w:t>Agreements:</w:t>
                      </w:r>
                    </w:p>
                    <w:p w14:paraId="0C91D45F" w14:textId="77777777" w:rsidR="006E3A6D" w:rsidRPr="0015005B" w:rsidRDefault="006E3A6D" w:rsidP="0015005B">
                      <w:pPr>
                        <w:spacing w:after="240"/>
                        <w:rPr>
                          <w:rStyle w:val="normaltextrun"/>
                          <w:rFonts w:ascii="Times" w:hAnsi="Times" w:cs="Times"/>
                          <w:sz w:val="20"/>
                          <w:lang w:eastAsia="da-DK"/>
                        </w:rPr>
                      </w:pPr>
                      <w:r w:rsidRPr="0015005B">
                        <w:rPr>
                          <w:rStyle w:val="normaltextrun"/>
                          <w:rFonts w:ascii="Times" w:hAnsi="Times" w:cs="Times"/>
                          <w:sz w:val="20"/>
                          <w:lang w:val="en-US" w:eastAsia="da-DK"/>
                        </w:rPr>
                        <w:t xml:space="preserve">For cases where only HARQ-ACK feedback for SPS PDSCHs shall be reported (i.e. no dynamic PDSCH HARQ-ACK), PUCCH formats 2/3/4 are applicable in addition to PUCCH formats 0/1. </w:t>
                      </w:r>
                    </w:p>
                    <w:p w14:paraId="518D0419" w14:textId="77777777" w:rsidR="006E3A6D" w:rsidRPr="0015005B" w:rsidRDefault="006E3A6D" w:rsidP="00AF5799">
                      <w:pPr>
                        <w:spacing w:after="0"/>
                        <w:rPr>
                          <w:rFonts w:ascii="Times" w:eastAsia="Batang" w:hAnsi="Times"/>
                          <w:highlight w:val="green"/>
                        </w:rPr>
                      </w:pPr>
                      <w:r w:rsidRPr="0015005B">
                        <w:rPr>
                          <w:rFonts w:ascii="Times" w:eastAsia="Batang" w:hAnsi="Times"/>
                          <w:highlight w:val="green"/>
                        </w:rPr>
                        <w:t>Agreements:</w:t>
                      </w:r>
                    </w:p>
                    <w:p w14:paraId="29E306C7" w14:textId="77777777" w:rsidR="006E3A6D" w:rsidRPr="0015005B" w:rsidRDefault="006E3A6D" w:rsidP="0015005B">
                      <w:pPr>
                        <w:spacing w:after="0"/>
                        <w:rPr>
                          <w:rStyle w:val="normaltextrun"/>
                          <w:rFonts w:ascii="Times" w:hAnsi="Times" w:cs="Times"/>
                          <w:sz w:val="20"/>
                          <w:lang w:eastAsia="da-DK"/>
                        </w:rPr>
                      </w:pPr>
                      <w:r w:rsidRPr="0015005B">
                        <w:rPr>
                          <w:rStyle w:val="normaltextrun"/>
                          <w:rFonts w:ascii="Times" w:hAnsi="Times" w:cs="Times"/>
                          <w:sz w:val="20"/>
                          <w:lang w:val="en-US" w:eastAsia="da-DK"/>
                        </w:rPr>
                        <w:t xml:space="preserve">For cases where only HARQ-ACK feedback for SPS PDSCHs without associated DL assignment shall be reported (i.e. no dynamic PDSCH HARQ-ACK), the number of PRBs for the PUCCH transmission is determined by reusing rel-15 mechanism in Subclause 9.2.3 (UE procedure for reporting HARQ-ACK) of 38.213. </w:t>
                      </w:r>
                    </w:p>
                    <w:p w14:paraId="0587D604" w14:textId="25EE01C7" w:rsidR="006E3A6D" w:rsidRPr="0015005B" w:rsidRDefault="006E3A6D" w:rsidP="00700DF9">
                      <w:pPr>
                        <w:numPr>
                          <w:ilvl w:val="0"/>
                          <w:numId w:val="11"/>
                        </w:numPr>
                        <w:spacing w:after="0"/>
                        <w:contextualSpacing/>
                        <w:rPr>
                          <w:rStyle w:val="normaltextrun"/>
                          <w:rFonts w:ascii="Times" w:hAnsi="Times" w:cs="Times"/>
                          <w:lang w:eastAsia="da-DK"/>
                        </w:rPr>
                      </w:pPr>
                      <w:r w:rsidRPr="0015005B">
                        <w:rPr>
                          <w:rStyle w:val="normaltextrun"/>
                          <w:rFonts w:ascii="Times" w:hAnsi="Times" w:cs="Times"/>
                          <w:lang w:val="en-US" w:eastAsia="da-DK"/>
                        </w:rPr>
                        <w:t>The maximum code rate per PUCCH format is reused from the parameter associated with the identified HARQ-ACK codebook for SPS PDSCH</w:t>
                      </w:r>
                    </w:p>
                    <w:p w14:paraId="36C6E6D1" w14:textId="77777777" w:rsidR="006E3A6D" w:rsidRPr="0015005B" w:rsidRDefault="006E3A6D" w:rsidP="0015005B">
                      <w:pPr>
                        <w:spacing w:after="0"/>
                        <w:ind w:left="720"/>
                        <w:contextualSpacing/>
                        <w:rPr>
                          <w:rStyle w:val="normaltextrun"/>
                          <w:rFonts w:ascii="Times" w:hAnsi="Times" w:cs="Times"/>
                          <w:lang w:eastAsia="da-DK"/>
                        </w:rPr>
                      </w:pPr>
                    </w:p>
                    <w:p w14:paraId="7E358651" w14:textId="77777777" w:rsidR="006E3A6D" w:rsidRDefault="006E3A6D" w:rsidP="00AF5799">
                      <w:pPr>
                        <w:spacing w:after="0"/>
                        <w:rPr>
                          <w:rFonts w:ascii="Times" w:eastAsia="Batang" w:hAnsi="Times"/>
                        </w:rPr>
                      </w:pPr>
                      <w:r w:rsidRPr="0015005B">
                        <w:rPr>
                          <w:rFonts w:ascii="Times" w:eastAsia="Batang" w:hAnsi="Times"/>
                          <w:highlight w:val="green"/>
                        </w:rPr>
                        <w:t>Agreements:</w:t>
                      </w:r>
                    </w:p>
                    <w:p w14:paraId="31A343CA" w14:textId="666EC63D" w:rsidR="006E3A6D" w:rsidRPr="0015005B" w:rsidRDefault="006E3A6D">
                      <w:pPr>
                        <w:spacing w:after="0"/>
                        <w:rPr>
                          <w:rStyle w:val="normaltextrun"/>
                          <w:rFonts w:ascii="Times" w:eastAsia="Batang" w:hAnsi="Times"/>
                          <w:highlight w:val="green"/>
                        </w:rPr>
                      </w:pPr>
                      <w:r w:rsidRPr="0015005B">
                        <w:rPr>
                          <w:rStyle w:val="normaltextrun"/>
                          <w:rFonts w:ascii="Times" w:hAnsi="Times" w:cs="Times"/>
                          <w:lang w:val="en-US" w:eastAsia="da-DK"/>
                        </w:rPr>
                        <w:t xml:space="preserve">For cases where only HARQ-ACK feedback for SPS PDSCHs without associated DL assignment shall be reported (i.e. no dynamic PDSCH HARQ-ACK), </w:t>
                      </w:r>
                    </w:p>
                    <w:p w14:paraId="5F6C637D" w14:textId="77777777" w:rsidR="006E3A6D" w:rsidRPr="0015005B" w:rsidRDefault="006E3A6D" w:rsidP="00700DF9">
                      <w:pPr>
                        <w:numPr>
                          <w:ilvl w:val="0"/>
                          <w:numId w:val="12"/>
                        </w:numPr>
                        <w:spacing w:after="0"/>
                        <w:contextualSpacing/>
                        <w:rPr>
                          <w:rStyle w:val="normaltextrun"/>
                          <w:rFonts w:ascii="Times" w:hAnsi="Times" w:cs="Times"/>
                          <w:lang w:eastAsia="da-DK"/>
                        </w:rPr>
                      </w:pPr>
                      <w:r w:rsidRPr="0015005B">
                        <w:rPr>
                          <w:rStyle w:val="normaltextrun"/>
                          <w:rFonts w:ascii="Times" w:hAnsi="Times" w:cs="Times"/>
                          <w:lang w:val="en-US" w:eastAsia="da-DK"/>
                        </w:rPr>
                        <w:t>Multiple PUCCH resources are configured common for all SPS configurations per HARQ-ACK codebook. The actual PUCCH resource to be used among PUCCH resources is determined based on HARQ-ACK payload size</w:t>
                      </w:r>
                    </w:p>
                    <w:p w14:paraId="5C31A636" w14:textId="77777777" w:rsidR="006E3A6D" w:rsidRPr="0015005B" w:rsidRDefault="006E3A6D" w:rsidP="00700DF9">
                      <w:pPr>
                        <w:numPr>
                          <w:ilvl w:val="1"/>
                          <w:numId w:val="12"/>
                        </w:numPr>
                        <w:spacing w:after="0"/>
                        <w:contextualSpacing/>
                        <w:rPr>
                          <w:rStyle w:val="normaltextrun"/>
                          <w:rFonts w:ascii="Times" w:hAnsi="Times" w:cs="Times"/>
                          <w:lang w:eastAsia="da-DK"/>
                        </w:rPr>
                      </w:pPr>
                      <w:r w:rsidRPr="0015005B">
                        <w:rPr>
                          <w:rStyle w:val="normaltextrun"/>
                          <w:rFonts w:ascii="Times" w:hAnsi="Times" w:cs="Times"/>
                          <w:lang w:val="en-US" w:eastAsia="da-DK"/>
                        </w:rPr>
                        <w:t>Number of PUCCH resources is up to 4</w:t>
                      </w:r>
                    </w:p>
                    <w:p w14:paraId="77C24812" w14:textId="42B7F2E5" w:rsidR="006E3A6D" w:rsidRPr="0015005B" w:rsidRDefault="006E3A6D" w:rsidP="00AF5799">
                      <w:pPr>
                        <w:spacing w:after="0"/>
                        <w:rPr>
                          <w:sz w:val="14"/>
                          <w:szCs w:val="24"/>
                          <w:lang w:val="en-US"/>
                        </w:rPr>
                      </w:pPr>
                      <w:r w:rsidRPr="0015005B">
                        <w:rPr>
                          <w:rStyle w:val="normaltextrun"/>
                          <w:rFonts w:ascii="Times" w:hAnsi="Times" w:cs="Times"/>
                          <w:lang w:val="en-US" w:eastAsia="da-DK"/>
                        </w:rPr>
                        <w:t>FFS details (e.g., threshold for determining PUCCH resource)</w:t>
                      </w:r>
                    </w:p>
                    <w:p w14:paraId="008EEF87" w14:textId="77777777" w:rsidR="006E3A6D" w:rsidRDefault="006E3A6D" w:rsidP="00AF5799">
                      <w:pPr>
                        <w:spacing w:after="0"/>
                        <w:rPr>
                          <w:rFonts w:ascii="Times" w:eastAsia="Batang" w:hAnsi="Times"/>
                          <w:highlight w:val="green"/>
                        </w:rPr>
                      </w:pPr>
                    </w:p>
                    <w:p w14:paraId="7353CE4D" w14:textId="3E05D37B" w:rsidR="006E3A6D" w:rsidRPr="0015005B" w:rsidRDefault="006E3A6D" w:rsidP="00AF5799">
                      <w:pPr>
                        <w:spacing w:after="0"/>
                        <w:rPr>
                          <w:rFonts w:ascii="Times" w:eastAsia="Batang" w:hAnsi="Times"/>
                          <w:highlight w:val="green"/>
                        </w:rPr>
                      </w:pPr>
                      <w:r w:rsidRPr="0015005B">
                        <w:rPr>
                          <w:rFonts w:ascii="Times" w:eastAsia="Batang" w:hAnsi="Times"/>
                          <w:highlight w:val="green"/>
                        </w:rPr>
                        <w:t>Agreements:</w:t>
                      </w:r>
                    </w:p>
                    <w:p w14:paraId="711E523C" w14:textId="77777777" w:rsidR="006E3A6D" w:rsidRPr="0015005B" w:rsidRDefault="006E3A6D" w:rsidP="00AF5799">
                      <w:pPr>
                        <w:spacing w:after="0"/>
                        <w:rPr>
                          <w:rStyle w:val="normaltextrun"/>
                          <w:rFonts w:ascii="Times" w:hAnsi="Times" w:cs="Times"/>
                          <w:sz w:val="20"/>
                          <w:lang w:eastAsia="da-DK"/>
                        </w:rPr>
                      </w:pPr>
                      <w:r w:rsidRPr="0015005B">
                        <w:rPr>
                          <w:rStyle w:val="normaltextrun"/>
                          <w:rFonts w:cs="Times"/>
                          <w:lang w:val="en-US" w:eastAsia="da-DK"/>
                        </w:rPr>
                        <w:t xml:space="preserve">For cases where only HARQ-ACK feedback for SPS PDSCHs without associated DL assignment shall be reported (i.e. no dynamic PDSCH HARQ-ACK), PUCCH resource i is selected if HARQ-ACK payload size (not including CRC) is in the range of {Ni,min, …, Ni,max} bits, where the number of PUCCH resources in the selection is from 0 up to 3. </w:t>
                      </w:r>
                    </w:p>
                    <w:p w14:paraId="29D0C1E9" w14:textId="77777777" w:rsidR="006E3A6D" w:rsidRPr="0015005B" w:rsidRDefault="006E3A6D" w:rsidP="00700DF9">
                      <w:pPr>
                        <w:pStyle w:val="ListParagraph"/>
                        <w:numPr>
                          <w:ilvl w:val="0"/>
                          <w:numId w:val="13"/>
                        </w:numPr>
                        <w:spacing w:after="0"/>
                        <w:jc w:val="both"/>
                        <w:rPr>
                          <w:rStyle w:val="normaltextrun"/>
                          <w:rFonts w:ascii="Times" w:hAnsi="Times" w:cs="Times"/>
                          <w:lang w:eastAsia="da-DK"/>
                        </w:rPr>
                      </w:pPr>
                      <w:r w:rsidRPr="0015005B">
                        <w:rPr>
                          <w:rStyle w:val="normaltextrun"/>
                          <w:rFonts w:ascii="Times" w:hAnsi="Times" w:cs="Times"/>
                          <w:lang w:val="en-US" w:eastAsia="da-DK"/>
                        </w:rPr>
                        <w:t>N0,min=1, N0,max=2</w:t>
                      </w:r>
                    </w:p>
                    <w:p w14:paraId="335AD172" w14:textId="77777777" w:rsidR="006E3A6D" w:rsidRPr="0015005B" w:rsidRDefault="006E3A6D" w:rsidP="00700DF9">
                      <w:pPr>
                        <w:pStyle w:val="ListParagraph"/>
                        <w:numPr>
                          <w:ilvl w:val="0"/>
                          <w:numId w:val="13"/>
                        </w:numPr>
                        <w:spacing w:after="0"/>
                        <w:jc w:val="both"/>
                        <w:rPr>
                          <w:rStyle w:val="normaltextrun"/>
                          <w:rFonts w:ascii="Times" w:hAnsi="Times" w:cs="Times"/>
                          <w:lang w:eastAsia="da-DK"/>
                        </w:rPr>
                      </w:pPr>
                      <w:r w:rsidRPr="0015005B">
                        <w:rPr>
                          <w:rStyle w:val="normaltextrun"/>
                          <w:rFonts w:ascii="Times" w:hAnsi="Times" w:cs="Times"/>
                          <w:lang w:val="en-US" w:eastAsia="da-DK"/>
                        </w:rPr>
                        <w:t>For i</w:t>
                      </w:r>
                      <w:r w:rsidRPr="0015005B">
                        <w:rPr>
                          <w:rStyle w:val="normaltextrun"/>
                          <w:rFonts w:cs="Times" w:hint="eastAsia"/>
                          <w:lang w:eastAsia="da-DK"/>
                        </w:rPr>
                        <w:t>≠</w:t>
                      </w:r>
                      <w:r w:rsidRPr="0015005B">
                        <w:rPr>
                          <w:rStyle w:val="normaltextrun"/>
                          <w:rFonts w:ascii="Times" w:hAnsi="Times" w:cs="Times"/>
                          <w:lang w:val="en-US" w:eastAsia="da-DK"/>
                        </w:rPr>
                        <w:t>0</w:t>
                      </w:r>
                    </w:p>
                    <w:p w14:paraId="5BBA67F7" w14:textId="77777777" w:rsidR="006E3A6D" w:rsidRPr="0015005B" w:rsidRDefault="006E3A6D" w:rsidP="00700DF9">
                      <w:pPr>
                        <w:pStyle w:val="ListParagraph"/>
                        <w:numPr>
                          <w:ilvl w:val="1"/>
                          <w:numId w:val="13"/>
                        </w:numPr>
                        <w:spacing w:after="0"/>
                        <w:jc w:val="both"/>
                        <w:rPr>
                          <w:rStyle w:val="normaltextrun"/>
                          <w:rFonts w:ascii="Times" w:hAnsi="Times" w:cs="Times"/>
                          <w:lang w:eastAsia="da-DK"/>
                        </w:rPr>
                      </w:pPr>
                      <w:r w:rsidRPr="0015005B">
                        <w:rPr>
                          <w:rStyle w:val="normaltextrun"/>
                          <w:rFonts w:ascii="Times" w:hAnsi="Times" w:cs="Times"/>
                          <w:lang w:val="en-US" w:eastAsia="da-DK"/>
                        </w:rPr>
                        <w:t>Ni,max is configured by RRC; if not configured, Ni,max is 1706.</w:t>
                      </w:r>
                    </w:p>
                    <w:p w14:paraId="27A92DE6" w14:textId="5231CE0B" w:rsidR="006E3A6D" w:rsidRPr="0015005B" w:rsidRDefault="006E3A6D" w:rsidP="00700DF9">
                      <w:pPr>
                        <w:pStyle w:val="ListParagraph"/>
                        <w:numPr>
                          <w:ilvl w:val="1"/>
                          <w:numId w:val="13"/>
                        </w:numPr>
                        <w:spacing w:after="0"/>
                        <w:jc w:val="both"/>
                        <w:rPr>
                          <w:rStyle w:val="normaltextrun"/>
                          <w:rFonts w:ascii="Times" w:hAnsi="Times" w:cs="Times"/>
                          <w:lang w:eastAsia="da-DK"/>
                        </w:rPr>
                      </w:pPr>
                      <w:r w:rsidRPr="0015005B">
                        <w:rPr>
                          <w:rStyle w:val="normaltextrun"/>
                          <w:rFonts w:ascii="Times" w:hAnsi="Times" w:cs="Times"/>
                          <w:lang w:val="en-US" w:eastAsia="da-DK"/>
                        </w:rPr>
                        <w:t xml:space="preserve">Ni,min is equal to Ni-1,max+1 </w:t>
                      </w:r>
                    </w:p>
                    <w:p w14:paraId="205295A4" w14:textId="77777777" w:rsidR="006E3A6D" w:rsidRPr="0015005B" w:rsidRDefault="006E3A6D" w:rsidP="00AF5799">
                      <w:pPr>
                        <w:spacing w:after="0"/>
                        <w:rPr>
                          <w:rStyle w:val="normaltextrun"/>
                          <w:rFonts w:ascii="Times" w:hAnsi="Times" w:cs="Times"/>
                          <w:sz w:val="20"/>
                          <w:lang w:eastAsia="da-DK"/>
                        </w:rPr>
                      </w:pPr>
                      <w:r w:rsidRPr="0015005B">
                        <w:rPr>
                          <w:rStyle w:val="normaltextrun"/>
                          <w:rFonts w:cs="Times"/>
                          <w:sz w:val="20"/>
                          <w:lang w:val="en-US" w:eastAsia="da-DK"/>
                        </w:rPr>
                        <w:t>Note: The above mechanism is equivalent to rel-15 procedure when a single PUCCH resource is configured per PUCCH resource set.</w:t>
                      </w:r>
                    </w:p>
                    <w:p w14:paraId="74B1F12F" w14:textId="77777777" w:rsidR="006E3A6D" w:rsidRPr="0015005B" w:rsidRDefault="006E3A6D" w:rsidP="0015005B">
                      <w:pPr>
                        <w:rPr>
                          <w:rFonts w:ascii="Times" w:eastAsia="Batang" w:hAnsi="Times"/>
                          <w:sz w:val="6"/>
                          <w:lang w:val="en-US"/>
                        </w:rPr>
                      </w:pPr>
                    </w:p>
                    <w:p w14:paraId="6BFD6319" w14:textId="4CD146F1" w:rsidR="006E3A6D" w:rsidRPr="0015005B" w:rsidRDefault="006E3A6D" w:rsidP="0015005B">
                      <w:pPr>
                        <w:rPr>
                          <w:rFonts w:eastAsia="Malgun Gothic"/>
                          <w:sz w:val="6"/>
                          <w:lang w:val="en-US" w:eastAsia="ko-KR"/>
                        </w:rPr>
                      </w:pPr>
                    </w:p>
                  </w:txbxContent>
                </v:textbox>
                <w10:anchorlock/>
              </v:shape>
            </w:pict>
          </mc:Fallback>
        </mc:AlternateContent>
      </w:r>
    </w:p>
    <w:p w14:paraId="0DD23847" w14:textId="77777777" w:rsidR="000315AA" w:rsidRPr="00B905C3" w:rsidRDefault="00AF5799" w:rsidP="00FF2CA2">
      <w:pPr>
        <w:jc w:val="both"/>
        <w:rPr>
          <w:szCs w:val="22"/>
          <w:lang w:val="en-US"/>
        </w:rPr>
      </w:pPr>
      <w:r w:rsidRPr="00B905C3">
        <w:rPr>
          <w:szCs w:val="22"/>
          <w:lang w:val="en-US"/>
        </w:rPr>
        <w:t>In this section, we will discuss the remaining issues related</w:t>
      </w:r>
      <w:r w:rsidR="006F478A" w:rsidRPr="00B905C3">
        <w:rPr>
          <w:szCs w:val="22"/>
          <w:lang w:val="en-US"/>
        </w:rPr>
        <w:t xml:space="preserve"> to</w:t>
      </w:r>
      <w:r w:rsidRPr="00B905C3">
        <w:rPr>
          <w:szCs w:val="22"/>
          <w:lang w:val="en-US"/>
        </w:rPr>
        <w:t xml:space="preserve"> HARQ-ACK </w:t>
      </w:r>
      <w:r w:rsidR="00930F23" w:rsidRPr="00B905C3">
        <w:rPr>
          <w:szCs w:val="22"/>
          <w:lang w:val="en-US"/>
        </w:rPr>
        <w:t xml:space="preserve">feedback </w:t>
      </w:r>
      <w:r w:rsidR="006D612C" w:rsidRPr="00B905C3">
        <w:rPr>
          <w:szCs w:val="22"/>
          <w:lang w:val="en-US"/>
        </w:rPr>
        <w:t>in order to support multiple SPS configurations</w:t>
      </w:r>
      <w:r w:rsidR="000315AA" w:rsidRPr="00B905C3">
        <w:rPr>
          <w:szCs w:val="22"/>
          <w:lang w:val="en-US"/>
        </w:rPr>
        <w:t>.</w:t>
      </w:r>
    </w:p>
    <w:p w14:paraId="05018076" w14:textId="3E4779B9" w:rsidR="00973F72" w:rsidRPr="00B905C3" w:rsidRDefault="000315AA" w:rsidP="00290A0B">
      <w:pPr>
        <w:pStyle w:val="Heading2"/>
        <w:rPr>
          <w:lang w:val="en-US"/>
        </w:rPr>
      </w:pPr>
      <w:r w:rsidRPr="00B905C3">
        <w:rPr>
          <w:lang w:val="en-US"/>
        </w:rPr>
        <w:t>3.1</w:t>
      </w:r>
      <w:r w:rsidRPr="00B905C3">
        <w:rPr>
          <w:lang w:val="en-US"/>
        </w:rPr>
        <w:tab/>
        <w:t>HARQ-ACK codebook construction</w:t>
      </w:r>
    </w:p>
    <w:p w14:paraId="25A9D5C2" w14:textId="77777777" w:rsidR="00973F72" w:rsidRPr="00B905C3" w:rsidRDefault="00973F72" w:rsidP="00973F72">
      <w:pPr>
        <w:rPr>
          <w:b/>
          <w:i/>
          <w:sz w:val="24"/>
          <w:szCs w:val="22"/>
          <w:lang w:val="en-US"/>
        </w:rPr>
      </w:pPr>
      <w:r w:rsidRPr="00B905C3">
        <w:rPr>
          <w:b/>
          <w:i/>
          <w:sz w:val="24"/>
          <w:szCs w:val="22"/>
          <w:lang w:val="en-US"/>
        </w:rPr>
        <w:t xml:space="preserve">Type-1 HARQ-ACK codebook: </w:t>
      </w:r>
    </w:p>
    <w:p w14:paraId="7F7A315D" w14:textId="50DCE963" w:rsidR="00973F72" w:rsidRPr="00B905C3" w:rsidRDefault="00973F72" w:rsidP="00973F72">
      <w:pPr>
        <w:jc w:val="both"/>
        <w:rPr>
          <w:szCs w:val="22"/>
          <w:lang w:val="en-US"/>
        </w:rPr>
      </w:pPr>
      <w:r w:rsidRPr="00B905C3">
        <w:rPr>
          <w:szCs w:val="22"/>
          <w:lang w:val="en-US"/>
        </w:rPr>
        <w:t xml:space="preserve">The Release-15 semi-static Type-1 codebook has a size that is determined based on the number of serving cells, the higher-layer configured </w:t>
      </w:r>
      <w:r w:rsidRPr="00B905C3">
        <w:rPr>
          <w:i/>
          <w:szCs w:val="22"/>
          <w:lang w:val="en-US"/>
        </w:rPr>
        <w:t xml:space="preserve">dl-DataToUL-ACK </w:t>
      </w:r>
      <w:r w:rsidRPr="00B905C3">
        <w:rPr>
          <w:szCs w:val="22"/>
          <w:lang w:val="en-US"/>
        </w:rPr>
        <w:t xml:space="preserve">values and the entries of the TD-RA table after pruning overlapping/non-compatible allocations. </w:t>
      </w:r>
    </w:p>
    <w:p w14:paraId="0DC4BE57" w14:textId="6CAA8876" w:rsidR="00973F72" w:rsidRPr="00B905C3" w:rsidRDefault="00973F72" w:rsidP="00973F72">
      <w:pPr>
        <w:jc w:val="both"/>
        <w:rPr>
          <w:szCs w:val="22"/>
          <w:lang w:val="en-US"/>
        </w:rPr>
      </w:pPr>
      <w:r w:rsidRPr="00B905C3">
        <w:rPr>
          <w:szCs w:val="22"/>
          <w:lang w:val="en-US"/>
        </w:rPr>
        <w:t>For</w:t>
      </w:r>
      <w:r w:rsidR="00EC04E3" w:rsidRPr="00B905C3">
        <w:rPr>
          <w:szCs w:val="22"/>
          <w:lang w:val="en-US"/>
        </w:rPr>
        <w:t xml:space="preserve"> </w:t>
      </w:r>
      <w:r w:rsidR="002B72FA" w:rsidRPr="00B905C3">
        <w:rPr>
          <w:szCs w:val="22"/>
          <w:lang w:val="en-US"/>
        </w:rPr>
        <w:t>one or multiple SPS configurations with</w:t>
      </w:r>
      <w:r w:rsidRPr="00B905C3">
        <w:rPr>
          <w:szCs w:val="22"/>
          <w:lang w:val="en-US"/>
        </w:rPr>
        <w:t xml:space="preserve"> periodicities </w:t>
      </w:r>
      <w:r w:rsidRPr="00B905C3">
        <w:rPr>
          <w:rFonts w:cstheme="minorHAnsi"/>
          <w:szCs w:val="22"/>
          <w:lang w:val="en-US"/>
        </w:rPr>
        <w:t>of</w:t>
      </w:r>
      <w:r w:rsidR="00EC04E3" w:rsidRPr="00B905C3">
        <w:rPr>
          <w:rFonts w:cstheme="minorHAnsi"/>
          <w:szCs w:val="22"/>
          <w:lang w:val="en-US"/>
        </w:rPr>
        <w:t xml:space="preserve"> </w:t>
      </w:r>
      <w:r w:rsidR="002B72FA" w:rsidRPr="00B905C3">
        <w:rPr>
          <w:rFonts w:cstheme="minorHAnsi"/>
          <w:szCs w:val="22"/>
          <w:lang w:val="en-US"/>
        </w:rPr>
        <w:t>integer number of</w:t>
      </w:r>
      <w:r w:rsidR="00AD611A" w:rsidRPr="00B905C3">
        <w:rPr>
          <w:szCs w:val="22"/>
          <w:lang w:val="en-US"/>
        </w:rPr>
        <w:t xml:space="preserve"> </w:t>
      </w:r>
      <w:r w:rsidRPr="00B905C3">
        <w:rPr>
          <w:szCs w:val="22"/>
          <w:lang w:val="en-US"/>
        </w:rPr>
        <w:t>slot</w:t>
      </w:r>
      <w:r w:rsidR="002B72FA" w:rsidRPr="00B905C3">
        <w:rPr>
          <w:szCs w:val="22"/>
          <w:lang w:val="en-US"/>
        </w:rPr>
        <w:t>s</w:t>
      </w:r>
      <w:r w:rsidRPr="00B905C3">
        <w:rPr>
          <w:szCs w:val="22"/>
          <w:lang w:val="en-US"/>
        </w:rPr>
        <w:t>, including those supported in Rel-15 (</w:t>
      </w:r>
      <w:r w:rsidRPr="00B905C3">
        <w:rPr>
          <w:rFonts w:cstheme="minorHAnsi"/>
          <w:szCs w:val="22"/>
          <w:lang w:val="en-US"/>
        </w:rPr>
        <w:t>≥</w:t>
      </w:r>
      <w:r w:rsidRPr="00B905C3">
        <w:rPr>
          <w:szCs w:val="22"/>
          <w:lang w:val="en-US"/>
        </w:rPr>
        <w:t xml:space="preserve"> 10 ms), each SPS PDSCH occasion is always present in the configured TD-RA table and thus it is straightforward to </w:t>
      </w:r>
      <w:r w:rsidR="00E5196F" w:rsidRPr="00B905C3">
        <w:rPr>
          <w:szCs w:val="22"/>
          <w:lang w:val="en-US"/>
        </w:rPr>
        <w:t xml:space="preserve">reuse Rel-15 procedure to </w:t>
      </w:r>
      <w:r w:rsidRPr="00B905C3">
        <w:rPr>
          <w:szCs w:val="22"/>
          <w:lang w:val="en-US"/>
        </w:rPr>
        <w:t xml:space="preserve">determine the </w:t>
      </w:r>
      <w:r w:rsidR="00E5196F" w:rsidRPr="00B905C3">
        <w:rPr>
          <w:szCs w:val="22"/>
          <w:lang w:val="en-US"/>
        </w:rPr>
        <w:t xml:space="preserve">HARQ-ACK </w:t>
      </w:r>
      <w:r w:rsidRPr="00B905C3">
        <w:rPr>
          <w:szCs w:val="22"/>
          <w:lang w:val="en-US"/>
        </w:rPr>
        <w:t>bit position of a SPS PDSCH in the HARQ-ACK codebook. We have not identified any limitation for supporting HARQ</w:t>
      </w:r>
      <w:r w:rsidR="002B72FA" w:rsidRPr="00B905C3">
        <w:rPr>
          <w:szCs w:val="22"/>
          <w:lang w:val="en-US"/>
        </w:rPr>
        <w:t>-ACK</w:t>
      </w:r>
      <w:r w:rsidRPr="00B905C3">
        <w:rPr>
          <w:szCs w:val="22"/>
          <w:lang w:val="en-US"/>
        </w:rPr>
        <w:t xml:space="preserve"> feedback for more than one SPS occasion in a slot </w:t>
      </w:r>
      <w:r w:rsidR="00B60C73" w:rsidRPr="00B905C3">
        <w:rPr>
          <w:szCs w:val="22"/>
          <w:lang w:val="en-US"/>
        </w:rPr>
        <w:t>in case of multiple</w:t>
      </w:r>
      <w:r w:rsidRPr="00B905C3">
        <w:rPr>
          <w:szCs w:val="22"/>
          <w:lang w:val="en-US"/>
        </w:rPr>
        <w:t xml:space="preserve"> SPS configurations</w:t>
      </w:r>
      <w:r w:rsidR="00056641" w:rsidRPr="00B905C3">
        <w:rPr>
          <w:szCs w:val="22"/>
          <w:lang w:val="en-US"/>
        </w:rPr>
        <w:t xml:space="preserve"> (including the case with collisions between different SPS configurations)</w:t>
      </w:r>
      <w:r w:rsidRPr="00B905C3">
        <w:rPr>
          <w:szCs w:val="22"/>
          <w:lang w:val="en-US"/>
        </w:rPr>
        <w:t>.</w:t>
      </w:r>
      <w:r w:rsidR="002B72FA" w:rsidRPr="00B905C3">
        <w:rPr>
          <w:szCs w:val="22"/>
          <w:lang w:val="en-US"/>
        </w:rPr>
        <w:t xml:space="preserve"> Note that </w:t>
      </w:r>
      <w:r w:rsidR="00056641" w:rsidRPr="00B905C3">
        <w:rPr>
          <w:szCs w:val="22"/>
          <w:lang w:val="en-US"/>
        </w:rPr>
        <w:t xml:space="preserve">additional </w:t>
      </w:r>
      <w:r w:rsidR="002B72FA" w:rsidRPr="00B905C3">
        <w:rPr>
          <w:szCs w:val="22"/>
          <w:lang w:val="en-US"/>
        </w:rPr>
        <w:t>aspects</w:t>
      </w:r>
      <w:r w:rsidR="00056641" w:rsidRPr="00B905C3">
        <w:rPr>
          <w:szCs w:val="22"/>
          <w:lang w:val="en-US"/>
        </w:rPr>
        <w:t>/enhancements</w:t>
      </w:r>
      <w:r w:rsidR="002B72FA" w:rsidRPr="00B905C3">
        <w:rPr>
          <w:szCs w:val="22"/>
          <w:lang w:val="en-US"/>
        </w:rPr>
        <w:t xml:space="preserve"> related to collisions between different SPS configurations are discussed in sub-section 3.</w:t>
      </w:r>
      <w:r w:rsidR="00971906" w:rsidRPr="00B905C3">
        <w:rPr>
          <w:szCs w:val="22"/>
          <w:lang w:val="en-US"/>
        </w:rPr>
        <w:t>2</w:t>
      </w:r>
      <w:r w:rsidR="002B72FA" w:rsidRPr="00B905C3">
        <w:rPr>
          <w:szCs w:val="22"/>
          <w:lang w:val="en-US"/>
        </w:rPr>
        <w:t>.</w:t>
      </w:r>
    </w:p>
    <w:p w14:paraId="4FC6C554" w14:textId="23C45CF5" w:rsidR="00973F72" w:rsidRPr="00B905C3" w:rsidRDefault="00973F72" w:rsidP="00973F72">
      <w:pPr>
        <w:jc w:val="both"/>
        <w:rPr>
          <w:b/>
          <w:szCs w:val="22"/>
          <w:lang w:val="en-US"/>
        </w:rPr>
      </w:pPr>
      <w:r w:rsidRPr="00B905C3">
        <w:rPr>
          <w:b/>
          <w:szCs w:val="22"/>
          <w:lang w:val="en-US"/>
        </w:rPr>
        <w:lastRenderedPageBreak/>
        <w:t xml:space="preserve">Observation </w:t>
      </w:r>
      <w:r w:rsidR="00246570" w:rsidRPr="00B905C3">
        <w:rPr>
          <w:b/>
          <w:szCs w:val="22"/>
          <w:lang w:val="en-US"/>
        </w:rPr>
        <w:t>3-</w:t>
      </w:r>
      <w:r w:rsidR="00097099" w:rsidRPr="00B905C3">
        <w:rPr>
          <w:b/>
          <w:szCs w:val="22"/>
          <w:lang w:val="en-US"/>
        </w:rPr>
        <w:t>1</w:t>
      </w:r>
      <w:r w:rsidRPr="00B905C3">
        <w:rPr>
          <w:b/>
          <w:szCs w:val="22"/>
          <w:lang w:val="en-US"/>
        </w:rPr>
        <w:t>:</w:t>
      </w:r>
      <w:r w:rsidR="00D95C8D" w:rsidRPr="00B905C3">
        <w:rPr>
          <w:b/>
          <w:szCs w:val="22"/>
          <w:lang w:val="en-US"/>
        </w:rPr>
        <w:t xml:space="preserve"> </w:t>
      </w:r>
      <w:r w:rsidR="00290A0B" w:rsidRPr="00B905C3">
        <w:rPr>
          <w:b/>
          <w:szCs w:val="22"/>
          <w:lang w:val="en-US"/>
        </w:rPr>
        <w:t xml:space="preserve"> </w:t>
      </w:r>
      <w:r w:rsidRPr="00B905C3">
        <w:rPr>
          <w:b/>
          <w:szCs w:val="22"/>
          <w:lang w:val="en-US"/>
        </w:rPr>
        <w:t xml:space="preserve">HARQ-ACK feedback for one or multiple SPS configurations on a serving cell can be </w:t>
      </w:r>
      <w:r w:rsidR="008C3BA9" w:rsidRPr="00B905C3">
        <w:rPr>
          <w:b/>
          <w:szCs w:val="22"/>
          <w:lang w:val="en-US"/>
        </w:rPr>
        <w:t xml:space="preserve">already </w:t>
      </w:r>
      <w:r w:rsidRPr="00B905C3">
        <w:rPr>
          <w:b/>
          <w:szCs w:val="22"/>
          <w:lang w:val="en-US"/>
        </w:rPr>
        <w:t>supported with Release-15 Type-1 HARQ-ACK codebook conditioned that the configured SPS periodicities are an integer multiple of a slot</w:t>
      </w:r>
      <w:r w:rsidR="000F2365" w:rsidRPr="00B905C3">
        <w:rPr>
          <w:b/>
          <w:szCs w:val="22"/>
          <w:lang w:val="en-US"/>
        </w:rPr>
        <w:t>.</w:t>
      </w:r>
      <w:r w:rsidR="00964B59" w:rsidRPr="00B905C3">
        <w:rPr>
          <w:b/>
          <w:szCs w:val="22"/>
          <w:lang w:val="en-US"/>
        </w:rPr>
        <w:t xml:space="preserve"> </w:t>
      </w:r>
      <w:r w:rsidR="00B44D32" w:rsidRPr="00B905C3">
        <w:rPr>
          <w:b/>
          <w:szCs w:val="22"/>
          <w:lang w:val="en-US"/>
        </w:rPr>
        <w:t xml:space="preserve">This </w:t>
      </w:r>
      <w:r w:rsidR="00D817F0" w:rsidRPr="00B905C3">
        <w:rPr>
          <w:b/>
          <w:szCs w:val="22"/>
          <w:lang w:val="en-US"/>
        </w:rPr>
        <w:t>applies</w:t>
      </w:r>
      <w:r w:rsidR="00B44D32" w:rsidRPr="00B905C3">
        <w:rPr>
          <w:b/>
          <w:szCs w:val="22"/>
          <w:lang w:val="en-US"/>
        </w:rPr>
        <w:t xml:space="preserve"> to </w:t>
      </w:r>
      <w:r w:rsidR="00A91FFC" w:rsidRPr="00B905C3">
        <w:rPr>
          <w:b/>
          <w:szCs w:val="22"/>
          <w:lang w:val="en-US"/>
        </w:rPr>
        <w:t>both the case with and without associated downlink assignment (dynamic PDSCH)</w:t>
      </w:r>
      <w:r w:rsidR="00964B59" w:rsidRPr="00B905C3">
        <w:rPr>
          <w:b/>
          <w:szCs w:val="22"/>
          <w:lang w:val="en-US"/>
        </w:rPr>
        <w:t>.</w:t>
      </w:r>
    </w:p>
    <w:p w14:paraId="3F2EE012" w14:textId="77777777" w:rsidR="00700DF9" w:rsidRPr="00B905C3" w:rsidRDefault="00700DF9" w:rsidP="00973F72">
      <w:pPr>
        <w:jc w:val="both"/>
        <w:rPr>
          <w:szCs w:val="22"/>
          <w:lang w:val="en-US"/>
        </w:rPr>
      </w:pPr>
    </w:p>
    <w:p w14:paraId="06D51AB8" w14:textId="77777777" w:rsidR="00973F72" w:rsidRPr="00B905C3" w:rsidRDefault="00973F72" w:rsidP="00973F72">
      <w:pPr>
        <w:rPr>
          <w:b/>
          <w:i/>
          <w:sz w:val="24"/>
          <w:szCs w:val="22"/>
          <w:lang w:val="en-US"/>
        </w:rPr>
      </w:pPr>
      <w:r w:rsidRPr="00B905C3">
        <w:rPr>
          <w:b/>
          <w:i/>
          <w:sz w:val="24"/>
          <w:szCs w:val="22"/>
          <w:lang w:val="en-US"/>
        </w:rPr>
        <w:t xml:space="preserve">Type-2 HARQ-ACK codebook: </w:t>
      </w:r>
    </w:p>
    <w:p w14:paraId="1871BBC2" w14:textId="50354A9C" w:rsidR="003E3BC1" w:rsidRPr="00B905C3" w:rsidRDefault="00CA20E1" w:rsidP="00ED1871">
      <w:pPr>
        <w:jc w:val="both"/>
        <w:rPr>
          <w:lang w:val="en-US"/>
        </w:rPr>
      </w:pPr>
      <w:r w:rsidRPr="00B905C3">
        <w:rPr>
          <w:szCs w:val="22"/>
          <w:lang w:val="en-US"/>
        </w:rPr>
        <w:t>A</w:t>
      </w:r>
      <w:r w:rsidR="00973F72" w:rsidRPr="00B905C3" w:rsidDel="00EB693F">
        <w:rPr>
          <w:szCs w:val="22"/>
          <w:lang w:val="en-US"/>
        </w:rPr>
        <w:t xml:space="preserve"> </w:t>
      </w:r>
      <w:r w:rsidR="00973F72" w:rsidRPr="00B905C3">
        <w:rPr>
          <w:szCs w:val="22"/>
          <w:lang w:val="en-US"/>
        </w:rPr>
        <w:t>Type-2 HARQ</w:t>
      </w:r>
      <w:r w:rsidR="000B2809" w:rsidRPr="00B905C3">
        <w:rPr>
          <w:szCs w:val="22"/>
          <w:lang w:val="en-US"/>
        </w:rPr>
        <w:t>-ACK</w:t>
      </w:r>
      <w:r w:rsidR="00973F72" w:rsidRPr="00B905C3">
        <w:rPr>
          <w:szCs w:val="22"/>
          <w:lang w:val="en-US"/>
        </w:rPr>
        <w:t xml:space="preserve"> codebook </w:t>
      </w:r>
      <w:r w:rsidRPr="00B905C3">
        <w:rPr>
          <w:szCs w:val="22"/>
          <w:lang w:val="en-US"/>
        </w:rPr>
        <w:t>should contain one bit of</w:t>
      </w:r>
      <w:r w:rsidR="00EF5198" w:rsidRPr="00B905C3">
        <w:rPr>
          <w:szCs w:val="22"/>
          <w:lang w:val="en-US"/>
        </w:rPr>
        <w:t xml:space="preserve"> HARQ-ACK </w:t>
      </w:r>
      <w:r w:rsidRPr="00B905C3">
        <w:rPr>
          <w:szCs w:val="22"/>
          <w:lang w:val="en-US"/>
        </w:rPr>
        <w:t xml:space="preserve">feedback </w:t>
      </w:r>
      <w:r w:rsidR="00EF5198" w:rsidRPr="00B905C3">
        <w:rPr>
          <w:szCs w:val="22"/>
          <w:lang w:val="en-US"/>
        </w:rPr>
        <w:t>for each</w:t>
      </w:r>
      <w:r w:rsidR="00973F72" w:rsidRPr="00B905C3">
        <w:rPr>
          <w:szCs w:val="22"/>
          <w:lang w:val="en-US"/>
        </w:rPr>
        <w:t xml:space="preserve"> SPS PDSCH </w:t>
      </w:r>
      <w:r w:rsidR="00B023E6" w:rsidRPr="00B905C3">
        <w:rPr>
          <w:szCs w:val="22"/>
          <w:lang w:val="en-US"/>
        </w:rPr>
        <w:t>reception</w:t>
      </w:r>
      <w:r w:rsidR="00EF5198" w:rsidRPr="00B905C3">
        <w:rPr>
          <w:szCs w:val="22"/>
          <w:lang w:val="en-US"/>
        </w:rPr>
        <w:t xml:space="preserve"> </w:t>
      </w:r>
      <w:r w:rsidR="00D02242" w:rsidRPr="00B905C3">
        <w:rPr>
          <w:szCs w:val="22"/>
          <w:lang w:val="en-US"/>
        </w:rPr>
        <w:t>with</w:t>
      </w:r>
      <w:r w:rsidR="00B023E6" w:rsidRPr="00B905C3">
        <w:rPr>
          <w:szCs w:val="22"/>
          <w:lang w:val="en-US"/>
        </w:rPr>
        <w:t xml:space="preserve"> </w:t>
      </w:r>
      <w:r w:rsidR="00EF5198" w:rsidRPr="00B905C3">
        <w:rPr>
          <w:i/>
          <w:szCs w:val="22"/>
          <w:lang w:val="en-US"/>
        </w:rPr>
        <w:t>PDSCH-to-HARQ-timing-indicator</w:t>
      </w:r>
      <w:r w:rsidR="00EF5198" w:rsidRPr="00B905C3">
        <w:rPr>
          <w:szCs w:val="22"/>
          <w:lang w:val="en-US"/>
        </w:rPr>
        <w:t xml:space="preserve"> </w:t>
      </w:r>
      <w:r w:rsidR="00973F72" w:rsidRPr="00B905C3">
        <w:rPr>
          <w:szCs w:val="22"/>
          <w:lang w:val="en-US"/>
        </w:rPr>
        <w:t>in</w:t>
      </w:r>
      <w:r w:rsidR="00925DCB" w:rsidRPr="00B905C3">
        <w:rPr>
          <w:szCs w:val="22"/>
          <w:lang w:val="en-US"/>
        </w:rPr>
        <w:t>dicat</w:t>
      </w:r>
      <w:r w:rsidR="007801D8" w:rsidRPr="00B905C3">
        <w:rPr>
          <w:szCs w:val="22"/>
          <w:lang w:val="en-US"/>
        </w:rPr>
        <w:t>ing</w:t>
      </w:r>
      <w:r w:rsidR="00925DCB" w:rsidRPr="00B905C3">
        <w:rPr>
          <w:szCs w:val="22"/>
          <w:lang w:val="en-US"/>
        </w:rPr>
        <w:t xml:space="preserve"> the same</w:t>
      </w:r>
      <w:r w:rsidR="00973F72" w:rsidRPr="00B905C3">
        <w:rPr>
          <w:szCs w:val="22"/>
          <w:lang w:val="en-US"/>
        </w:rPr>
        <w:t xml:space="preserve"> slot</w:t>
      </w:r>
      <w:r w:rsidR="00C810E7" w:rsidRPr="00B905C3">
        <w:rPr>
          <w:szCs w:val="22"/>
          <w:lang w:val="en-US"/>
        </w:rPr>
        <w:t>, in addition</w:t>
      </w:r>
      <w:r w:rsidR="003049D4" w:rsidRPr="00B905C3">
        <w:rPr>
          <w:szCs w:val="22"/>
          <w:lang w:val="en-US"/>
        </w:rPr>
        <w:t xml:space="preserve"> to the HARQ-ACK bits corresponding to</w:t>
      </w:r>
      <w:r w:rsidR="007801D8" w:rsidRPr="00B905C3">
        <w:rPr>
          <w:szCs w:val="22"/>
          <w:lang w:val="en-US"/>
        </w:rPr>
        <w:t xml:space="preserve"> dynamically</w:t>
      </w:r>
      <w:r w:rsidRPr="00B905C3">
        <w:rPr>
          <w:szCs w:val="22"/>
          <w:lang w:val="en-US"/>
        </w:rPr>
        <w:t>-</w:t>
      </w:r>
      <w:r w:rsidR="007801D8" w:rsidRPr="00B905C3">
        <w:rPr>
          <w:szCs w:val="22"/>
          <w:lang w:val="en-US"/>
        </w:rPr>
        <w:t>indicated PDSCH.</w:t>
      </w:r>
      <w:r w:rsidR="00E549B2" w:rsidRPr="00B905C3">
        <w:rPr>
          <w:szCs w:val="22"/>
          <w:lang w:val="en-US"/>
        </w:rPr>
        <w:t xml:space="preserve"> </w:t>
      </w:r>
      <w:r w:rsidR="00A607FF" w:rsidRPr="00B905C3">
        <w:rPr>
          <w:lang w:val="en-US"/>
        </w:rPr>
        <w:t>Two options</w:t>
      </w:r>
      <w:r w:rsidR="00183FA3" w:rsidRPr="00B905C3">
        <w:rPr>
          <w:lang w:val="en-US"/>
        </w:rPr>
        <w:t xml:space="preserve">, as also pointed out </w:t>
      </w:r>
      <w:r w:rsidR="00882BFB" w:rsidRPr="00B905C3">
        <w:rPr>
          <w:lang w:val="en-US"/>
        </w:rPr>
        <w:t xml:space="preserve">in </w:t>
      </w:r>
      <w:r w:rsidR="00183FA3" w:rsidRPr="00B905C3">
        <w:rPr>
          <w:lang w:val="en-US"/>
        </w:rPr>
        <w:t>[</w:t>
      </w:r>
      <w:r w:rsidR="00592293" w:rsidRPr="00B905C3">
        <w:rPr>
          <w:lang w:val="en-US"/>
        </w:rPr>
        <w:t>10</w:t>
      </w:r>
      <w:r w:rsidR="00183FA3" w:rsidRPr="00B905C3">
        <w:rPr>
          <w:lang w:val="en-US"/>
        </w:rPr>
        <w:t>],</w:t>
      </w:r>
      <w:r w:rsidR="00A607FF" w:rsidRPr="00B905C3">
        <w:rPr>
          <w:lang w:val="en-US"/>
        </w:rPr>
        <w:t xml:space="preserve"> can be considered for </w:t>
      </w:r>
      <w:r w:rsidR="007850A8" w:rsidRPr="00B905C3">
        <w:rPr>
          <w:lang w:val="en-US"/>
        </w:rPr>
        <w:t>constructing</w:t>
      </w:r>
      <w:r w:rsidR="00A607FF" w:rsidRPr="00B905C3">
        <w:rPr>
          <w:lang w:val="en-US"/>
        </w:rPr>
        <w:t xml:space="preserve"> the </w:t>
      </w:r>
      <w:r w:rsidRPr="00B905C3">
        <w:rPr>
          <w:lang w:val="en-US"/>
        </w:rPr>
        <w:t xml:space="preserve">Type-2 </w:t>
      </w:r>
      <w:r w:rsidR="00940A94" w:rsidRPr="00B905C3">
        <w:rPr>
          <w:lang w:val="en-US"/>
        </w:rPr>
        <w:t xml:space="preserve">HARQ-ACK </w:t>
      </w:r>
      <w:r w:rsidR="007850A8" w:rsidRPr="00B905C3">
        <w:rPr>
          <w:lang w:val="en-US"/>
        </w:rPr>
        <w:t>codebook</w:t>
      </w:r>
      <w:r w:rsidR="00780764" w:rsidRPr="00B905C3">
        <w:rPr>
          <w:lang w:val="en-US"/>
        </w:rPr>
        <w:t>:</w:t>
      </w:r>
    </w:p>
    <w:p w14:paraId="7D57EEFF" w14:textId="7CAB165B" w:rsidR="00F80367" w:rsidRPr="00B905C3" w:rsidRDefault="00F80367" w:rsidP="00700DF9">
      <w:pPr>
        <w:pStyle w:val="ListParagraph"/>
        <w:numPr>
          <w:ilvl w:val="0"/>
          <w:numId w:val="8"/>
        </w:numPr>
        <w:jc w:val="both"/>
        <w:rPr>
          <w:lang w:val="en-US"/>
        </w:rPr>
      </w:pPr>
      <w:r w:rsidRPr="00B905C3">
        <w:rPr>
          <w:lang w:val="en-US"/>
        </w:rPr>
        <w:t xml:space="preserve">Option 1. Only HARQ-ACK bits used for indicating SPS PDSCH occasions without an associated DCI </w:t>
      </w:r>
      <w:r w:rsidR="001E13BE" w:rsidRPr="00B905C3">
        <w:rPr>
          <w:lang w:val="en-US"/>
        </w:rPr>
        <w:t xml:space="preserve">are </w:t>
      </w:r>
      <w:r w:rsidRPr="00B905C3">
        <w:rPr>
          <w:lang w:val="en-US"/>
        </w:rPr>
        <w:t>placed in the end of the Type-2 HARQ-ACK codebook.</w:t>
      </w:r>
    </w:p>
    <w:p w14:paraId="426D4F84" w14:textId="4A85AD66" w:rsidR="00A607FF" w:rsidRPr="00B905C3" w:rsidRDefault="00A607FF" w:rsidP="00700DF9">
      <w:pPr>
        <w:pStyle w:val="ListParagraph"/>
        <w:numPr>
          <w:ilvl w:val="0"/>
          <w:numId w:val="8"/>
        </w:numPr>
        <w:jc w:val="both"/>
        <w:rPr>
          <w:lang w:val="en-US"/>
        </w:rPr>
      </w:pPr>
      <w:r w:rsidRPr="00B905C3">
        <w:rPr>
          <w:lang w:val="en-US"/>
        </w:rPr>
        <w:t xml:space="preserve">Option </w:t>
      </w:r>
      <w:r w:rsidR="00F80367" w:rsidRPr="00B905C3">
        <w:rPr>
          <w:lang w:val="en-US"/>
        </w:rPr>
        <w:t>2</w:t>
      </w:r>
      <w:r w:rsidRPr="00B905C3">
        <w:rPr>
          <w:lang w:val="en-US"/>
        </w:rPr>
        <w:t xml:space="preserve">. </w:t>
      </w:r>
      <w:r w:rsidR="00BE7BF2" w:rsidRPr="00B905C3">
        <w:rPr>
          <w:lang w:val="en-US"/>
        </w:rPr>
        <w:t xml:space="preserve">All HARQ-ACK bits related to </w:t>
      </w:r>
      <w:r w:rsidR="00780764" w:rsidRPr="00B905C3">
        <w:rPr>
          <w:lang w:val="en-US"/>
        </w:rPr>
        <w:t>SPS</w:t>
      </w:r>
      <w:r w:rsidR="00BF09C8" w:rsidRPr="00B905C3">
        <w:rPr>
          <w:lang w:val="en-US"/>
        </w:rPr>
        <w:t xml:space="preserve"> </w:t>
      </w:r>
      <w:r w:rsidR="001E13BE" w:rsidRPr="00B905C3">
        <w:rPr>
          <w:lang w:val="en-US"/>
        </w:rPr>
        <w:t xml:space="preserve">are </w:t>
      </w:r>
      <w:r w:rsidR="00BF09C8" w:rsidRPr="00B905C3">
        <w:rPr>
          <w:lang w:val="en-US"/>
        </w:rPr>
        <w:t>placed in a</w:t>
      </w:r>
      <w:r w:rsidR="00F80367" w:rsidRPr="00B905C3">
        <w:rPr>
          <w:lang w:val="en-US"/>
        </w:rPr>
        <w:t xml:space="preserve"> SPS</w:t>
      </w:r>
      <w:r w:rsidR="00BF09C8" w:rsidRPr="00B905C3">
        <w:rPr>
          <w:lang w:val="en-US"/>
        </w:rPr>
        <w:t xml:space="preserve"> HARQ-ACK </w:t>
      </w:r>
      <w:r w:rsidR="00780764" w:rsidRPr="00B905C3">
        <w:rPr>
          <w:lang w:val="en-US"/>
        </w:rPr>
        <w:t>sub-codebook</w:t>
      </w:r>
      <w:r w:rsidR="00BF09C8" w:rsidRPr="00B905C3">
        <w:rPr>
          <w:lang w:val="en-US"/>
        </w:rPr>
        <w:t xml:space="preserve">. This includes </w:t>
      </w:r>
      <w:r w:rsidR="00F80367" w:rsidRPr="00B905C3">
        <w:rPr>
          <w:lang w:val="en-US"/>
        </w:rPr>
        <w:t>SPS PDSCH with</w:t>
      </w:r>
      <w:r w:rsidR="00322640" w:rsidRPr="00B905C3">
        <w:rPr>
          <w:lang w:val="en-US"/>
        </w:rPr>
        <w:t xml:space="preserve"> and with</w:t>
      </w:r>
      <w:r w:rsidR="00F80367" w:rsidRPr="00B905C3">
        <w:rPr>
          <w:lang w:val="en-US"/>
        </w:rPr>
        <w:t xml:space="preserve">out an associated DCI as well as </w:t>
      </w:r>
      <w:r w:rsidR="00BF09C8" w:rsidRPr="00B905C3">
        <w:rPr>
          <w:lang w:val="en-US"/>
        </w:rPr>
        <w:t>SPS releases.</w:t>
      </w:r>
      <w:r w:rsidR="00F80367" w:rsidRPr="00B905C3">
        <w:rPr>
          <w:lang w:val="en-US"/>
        </w:rPr>
        <w:t xml:space="preserve"> </w:t>
      </w:r>
    </w:p>
    <w:p w14:paraId="0C7C6E5C" w14:textId="3F874206" w:rsidR="005F297D" w:rsidRPr="00B905C3" w:rsidRDefault="00F80367" w:rsidP="00C430B0">
      <w:pPr>
        <w:jc w:val="both"/>
        <w:rPr>
          <w:lang w:val="en-US"/>
        </w:rPr>
      </w:pPr>
      <w:r w:rsidRPr="00B905C3">
        <w:rPr>
          <w:lang w:val="en-US"/>
        </w:rPr>
        <w:t xml:space="preserve">While the </w:t>
      </w:r>
      <w:r w:rsidR="001D2C2A" w:rsidRPr="00B905C3">
        <w:rPr>
          <w:lang w:val="en-US"/>
        </w:rPr>
        <w:t>difference between the two</w:t>
      </w:r>
      <w:r w:rsidRPr="00B905C3" w:rsidDel="001D2C2A">
        <w:rPr>
          <w:lang w:val="en-US"/>
        </w:rPr>
        <w:t xml:space="preserve"> </w:t>
      </w:r>
      <w:r w:rsidRPr="00B905C3">
        <w:rPr>
          <w:lang w:val="en-US"/>
        </w:rPr>
        <w:t>option</w:t>
      </w:r>
      <w:r w:rsidR="001D2C2A" w:rsidRPr="00B905C3">
        <w:rPr>
          <w:lang w:val="en-US"/>
        </w:rPr>
        <w:t>s is not major</w:t>
      </w:r>
      <w:r w:rsidRPr="00B905C3">
        <w:rPr>
          <w:lang w:val="en-US"/>
        </w:rPr>
        <w:t xml:space="preserve">, we consider Option </w:t>
      </w:r>
      <w:r w:rsidR="00A134D1" w:rsidRPr="00B905C3">
        <w:rPr>
          <w:lang w:val="en-US"/>
        </w:rPr>
        <w:t>1</w:t>
      </w:r>
      <w:r w:rsidRPr="00B905C3">
        <w:rPr>
          <w:lang w:val="en-US"/>
        </w:rPr>
        <w:t xml:space="preserve"> to be best aligned with R15 Type-2 HARQ-ACK codebook operation as it utilizes the occasions with an associated DAI</w:t>
      </w:r>
      <w:r w:rsidR="00833E7C" w:rsidRPr="00B905C3">
        <w:rPr>
          <w:lang w:val="en-US"/>
        </w:rPr>
        <w:t xml:space="preserve">, and </w:t>
      </w:r>
      <w:r w:rsidR="005F297D" w:rsidRPr="00B905C3">
        <w:rPr>
          <w:lang w:val="en-US"/>
        </w:rPr>
        <w:t>it</w:t>
      </w:r>
      <w:r w:rsidR="00833E7C" w:rsidRPr="00B905C3">
        <w:rPr>
          <w:lang w:val="en-US"/>
        </w:rPr>
        <w:t xml:space="preserve"> </w:t>
      </w:r>
      <w:r w:rsidR="005F297D" w:rsidRPr="00B905C3">
        <w:rPr>
          <w:lang w:val="en-US"/>
        </w:rPr>
        <w:t>results in</w:t>
      </w:r>
      <w:r w:rsidR="00833E7C" w:rsidRPr="00B905C3">
        <w:rPr>
          <w:lang w:val="en-US"/>
        </w:rPr>
        <w:t xml:space="preserve"> a smaller payload size</w:t>
      </w:r>
      <w:r w:rsidR="005F297D" w:rsidRPr="00B905C3">
        <w:rPr>
          <w:lang w:val="en-US"/>
        </w:rPr>
        <w:t xml:space="preserve"> for some cases</w:t>
      </w:r>
      <w:r w:rsidRPr="00B905C3">
        <w:rPr>
          <w:lang w:val="en-US"/>
        </w:rPr>
        <w:t>.</w:t>
      </w:r>
      <w:r w:rsidR="00833E7C" w:rsidRPr="00B905C3">
        <w:rPr>
          <w:lang w:val="en-US"/>
        </w:rPr>
        <w:t xml:space="preserve"> </w:t>
      </w:r>
      <w:r w:rsidR="005F297D" w:rsidRPr="00B905C3">
        <w:rPr>
          <w:lang w:val="en-US"/>
        </w:rPr>
        <w:t>Therefore Option 1 is preferred.</w:t>
      </w:r>
    </w:p>
    <w:p w14:paraId="30C822C8" w14:textId="1BA51CBE" w:rsidR="00BE7BF2" w:rsidRPr="00B905C3" w:rsidRDefault="00F80367" w:rsidP="00C430B0">
      <w:pPr>
        <w:jc w:val="both"/>
        <w:rPr>
          <w:lang w:val="en-US"/>
        </w:rPr>
      </w:pPr>
      <w:r w:rsidRPr="00B905C3">
        <w:rPr>
          <w:lang w:val="en-US"/>
        </w:rPr>
        <w:t>Then it remains to be determine</w:t>
      </w:r>
      <w:r w:rsidR="006C10F5" w:rsidRPr="00B905C3">
        <w:rPr>
          <w:lang w:val="en-US"/>
        </w:rPr>
        <w:t>d</w:t>
      </w:r>
      <w:r w:rsidRPr="00B905C3">
        <w:rPr>
          <w:lang w:val="en-US"/>
        </w:rPr>
        <w:t xml:space="preserve"> how to order </w:t>
      </w:r>
      <w:r w:rsidR="00507914" w:rsidRPr="00B905C3">
        <w:rPr>
          <w:lang w:val="en-US"/>
        </w:rPr>
        <w:t xml:space="preserve">the HARQ-ACK bits for </w:t>
      </w:r>
      <w:r w:rsidRPr="00B905C3">
        <w:rPr>
          <w:lang w:val="en-US"/>
        </w:rPr>
        <w:t>the SPS PDSCH occasions which do not have an associated DCI. Here three options can be considered:</w:t>
      </w:r>
    </w:p>
    <w:p w14:paraId="354ACB5C" w14:textId="5E1F3A97" w:rsidR="00780764" w:rsidRPr="00B905C3" w:rsidRDefault="00780764" w:rsidP="00700DF9">
      <w:pPr>
        <w:pStyle w:val="ListParagraph"/>
        <w:numPr>
          <w:ilvl w:val="0"/>
          <w:numId w:val="8"/>
        </w:numPr>
        <w:jc w:val="both"/>
        <w:rPr>
          <w:lang w:val="en-US"/>
        </w:rPr>
      </w:pPr>
      <w:r w:rsidRPr="00B905C3">
        <w:rPr>
          <w:lang w:val="en-US"/>
        </w:rPr>
        <w:t xml:space="preserve">Option </w:t>
      </w:r>
      <w:r w:rsidR="00507914" w:rsidRPr="00B905C3">
        <w:rPr>
          <w:lang w:val="en-US"/>
        </w:rPr>
        <w:t>A</w:t>
      </w:r>
      <w:r w:rsidRPr="00B905C3">
        <w:rPr>
          <w:lang w:val="en-US"/>
        </w:rPr>
        <w:t>.</w:t>
      </w:r>
      <w:r w:rsidR="0094460E" w:rsidRPr="00B905C3" w:rsidDel="00826C10">
        <w:rPr>
          <w:lang w:val="en-US"/>
        </w:rPr>
        <w:t xml:space="preserve"> </w:t>
      </w:r>
      <w:r w:rsidR="00826C10" w:rsidRPr="00B905C3">
        <w:rPr>
          <w:lang w:val="en-US"/>
        </w:rPr>
        <w:t xml:space="preserve">Order </w:t>
      </w:r>
      <w:r w:rsidR="0094460E" w:rsidRPr="00B905C3">
        <w:rPr>
          <w:lang w:val="en-US"/>
        </w:rPr>
        <w:t>by</w:t>
      </w:r>
      <w:r w:rsidR="00826C10" w:rsidRPr="00B905C3">
        <w:rPr>
          <w:lang w:val="en-US"/>
        </w:rPr>
        <w:t xml:space="preserve"> SPS configuration index and then iterate</w:t>
      </w:r>
      <w:r w:rsidR="0094460E" w:rsidRPr="00B905C3">
        <w:rPr>
          <w:lang w:val="en-US"/>
        </w:rPr>
        <w:t xml:space="preserve"> for each active serving cell.</w:t>
      </w:r>
    </w:p>
    <w:p w14:paraId="4C046019" w14:textId="0FBEA386" w:rsidR="0094460E" w:rsidRPr="00B905C3" w:rsidRDefault="0094460E" w:rsidP="00700DF9">
      <w:pPr>
        <w:pStyle w:val="ListParagraph"/>
        <w:numPr>
          <w:ilvl w:val="0"/>
          <w:numId w:val="8"/>
        </w:numPr>
        <w:jc w:val="both"/>
        <w:rPr>
          <w:lang w:val="en-US"/>
        </w:rPr>
      </w:pPr>
      <w:r w:rsidRPr="00B905C3">
        <w:rPr>
          <w:lang w:val="en-US"/>
        </w:rPr>
        <w:t xml:space="preserve">Option </w:t>
      </w:r>
      <w:r w:rsidR="00507914" w:rsidRPr="00B905C3">
        <w:rPr>
          <w:lang w:val="en-US"/>
        </w:rPr>
        <w:t>B</w:t>
      </w:r>
      <w:r w:rsidRPr="00B905C3">
        <w:rPr>
          <w:lang w:val="en-US"/>
        </w:rPr>
        <w:t xml:space="preserve">. </w:t>
      </w:r>
      <w:r w:rsidR="00941B9E" w:rsidRPr="00B905C3">
        <w:rPr>
          <w:lang w:val="en-US"/>
        </w:rPr>
        <w:t>O</w:t>
      </w:r>
      <w:r w:rsidRPr="00B905C3">
        <w:rPr>
          <w:lang w:val="en-US"/>
        </w:rPr>
        <w:t>rder by SPS indicated K1 value</w:t>
      </w:r>
      <w:r w:rsidR="00924F5C" w:rsidRPr="00B905C3">
        <w:rPr>
          <w:lang w:val="en-US"/>
        </w:rPr>
        <w:t xml:space="preserve"> and</w:t>
      </w:r>
      <w:r w:rsidRPr="00B905C3">
        <w:rPr>
          <w:lang w:val="en-US"/>
        </w:rPr>
        <w:t xml:space="preserve"> then </w:t>
      </w:r>
      <w:r w:rsidR="00924F5C" w:rsidRPr="00B905C3">
        <w:rPr>
          <w:lang w:val="en-US"/>
        </w:rPr>
        <w:t>iterate</w:t>
      </w:r>
      <w:r w:rsidRPr="00B905C3">
        <w:rPr>
          <w:lang w:val="en-US"/>
        </w:rPr>
        <w:t xml:space="preserve"> for each active serving cell.</w:t>
      </w:r>
    </w:p>
    <w:p w14:paraId="3E080C5E" w14:textId="713846B4" w:rsidR="009C52C5" w:rsidRPr="00B905C3" w:rsidRDefault="009C52C5" w:rsidP="00700DF9">
      <w:pPr>
        <w:pStyle w:val="ListParagraph"/>
        <w:numPr>
          <w:ilvl w:val="0"/>
          <w:numId w:val="8"/>
        </w:numPr>
        <w:jc w:val="both"/>
        <w:rPr>
          <w:lang w:val="en-US"/>
        </w:rPr>
      </w:pPr>
      <w:r w:rsidRPr="00B905C3">
        <w:rPr>
          <w:lang w:val="en-US"/>
        </w:rPr>
        <w:t xml:space="preserve">Option </w:t>
      </w:r>
      <w:r w:rsidR="00507914" w:rsidRPr="00B905C3">
        <w:rPr>
          <w:lang w:val="en-US"/>
        </w:rPr>
        <w:t>C</w:t>
      </w:r>
      <w:r w:rsidRPr="00B905C3">
        <w:rPr>
          <w:lang w:val="en-US"/>
        </w:rPr>
        <w:t>. Order by</w:t>
      </w:r>
      <w:r w:rsidR="002E037B" w:rsidRPr="00B905C3">
        <w:rPr>
          <w:lang w:val="en-US"/>
        </w:rPr>
        <w:t xml:space="preserve"> PDSCH</w:t>
      </w:r>
      <w:r w:rsidRPr="00B905C3">
        <w:rPr>
          <w:lang w:val="en-US"/>
        </w:rPr>
        <w:t xml:space="preserve"> </w:t>
      </w:r>
      <w:r w:rsidR="002E037B" w:rsidRPr="00B905C3">
        <w:rPr>
          <w:lang w:val="en-US"/>
        </w:rPr>
        <w:t>t</w:t>
      </w:r>
      <w:r w:rsidRPr="00B905C3">
        <w:rPr>
          <w:lang w:val="en-US"/>
        </w:rPr>
        <w:t xml:space="preserve">ime </w:t>
      </w:r>
      <w:r w:rsidR="002E037B" w:rsidRPr="00B905C3">
        <w:rPr>
          <w:lang w:val="en-US"/>
        </w:rPr>
        <w:t>domain resource in the serving cell, and then iterate for each active serving cell.</w:t>
      </w:r>
    </w:p>
    <w:p w14:paraId="22EAB865" w14:textId="0BCEE599" w:rsidR="0094460E" w:rsidRPr="00B905C3" w:rsidRDefault="006F4DCE" w:rsidP="0094460E">
      <w:pPr>
        <w:jc w:val="both"/>
        <w:rPr>
          <w:lang w:val="en-US"/>
        </w:rPr>
      </w:pPr>
      <w:r w:rsidRPr="00B905C3">
        <w:rPr>
          <w:lang w:val="en-US"/>
        </w:rPr>
        <w:t>As</w:t>
      </w:r>
      <w:r w:rsidR="0094460E" w:rsidRPr="00B905C3">
        <w:rPr>
          <w:lang w:val="en-US"/>
        </w:rPr>
        <w:t xml:space="preserve"> Option </w:t>
      </w:r>
      <w:r w:rsidR="007654BD" w:rsidRPr="00B905C3">
        <w:rPr>
          <w:lang w:val="en-US"/>
        </w:rPr>
        <w:t>B</w:t>
      </w:r>
      <w:r w:rsidR="0094460E" w:rsidRPr="00B905C3">
        <w:rPr>
          <w:lang w:val="en-US"/>
        </w:rPr>
        <w:t xml:space="preserve"> </w:t>
      </w:r>
      <w:r w:rsidR="00183FA3" w:rsidRPr="00B905C3">
        <w:rPr>
          <w:lang w:val="en-US"/>
        </w:rPr>
        <w:t>might</w:t>
      </w:r>
      <w:r w:rsidR="0094460E" w:rsidRPr="00B905C3">
        <w:rPr>
          <w:lang w:val="en-US"/>
        </w:rPr>
        <w:t xml:space="preserve"> cause ambiguity if the same K1 value is used by </w:t>
      </w:r>
      <w:r w:rsidR="009801A7" w:rsidRPr="00B905C3">
        <w:rPr>
          <w:lang w:val="en-US"/>
        </w:rPr>
        <w:t>more than one</w:t>
      </w:r>
      <w:r w:rsidR="0094460E" w:rsidRPr="00B905C3">
        <w:rPr>
          <w:lang w:val="en-US"/>
        </w:rPr>
        <w:t xml:space="preserve"> SPS configurations</w:t>
      </w:r>
      <w:r w:rsidR="004A5D92" w:rsidRPr="00B905C3">
        <w:rPr>
          <w:lang w:val="en-US"/>
        </w:rPr>
        <w:t>,</w:t>
      </w:r>
      <w:r w:rsidR="009B3820" w:rsidRPr="00B905C3">
        <w:rPr>
          <w:lang w:val="en-US"/>
        </w:rPr>
        <w:t xml:space="preserve"> we do not </w:t>
      </w:r>
      <w:r w:rsidR="007654BD" w:rsidRPr="00B905C3">
        <w:rPr>
          <w:lang w:val="en-US"/>
        </w:rPr>
        <w:t>prefer</w:t>
      </w:r>
      <w:r w:rsidR="009B3820" w:rsidRPr="00B905C3">
        <w:rPr>
          <w:lang w:val="en-US"/>
        </w:rPr>
        <w:t xml:space="preserve"> this option. </w:t>
      </w:r>
      <w:r w:rsidR="00013B44" w:rsidRPr="00B905C3">
        <w:rPr>
          <w:lang w:val="en-US"/>
        </w:rPr>
        <w:t xml:space="preserve">We consider the differences between </w:t>
      </w:r>
      <w:r w:rsidR="0094460E" w:rsidRPr="00B905C3">
        <w:rPr>
          <w:lang w:val="en-US"/>
        </w:rPr>
        <w:t xml:space="preserve">Option </w:t>
      </w:r>
      <w:r w:rsidR="007654BD" w:rsidRPr="00B905C3">
        <w:rPr>
          <w:lang w:val="en-US"/>
        </w:rPr>
        <w:t>A</w:t>
      </w:r>
      <w:r w:rsidR="00B827A5" w:rsidRPr="00B905C3">
        <w:rPr>
          <w:lang w:val="en-US"/>
        </w:rPr>
        <w:t xml:space="preserve"> a</w:t>
      </w:r>
      <w:r w:rsidR="00CC0896" w:rsidRPr="00B905C3">
        <w:rPr>
          <w:lang w:val="en-US"/>
        </w:rPr>
        <w:t>n</w:t>
      </w:r>
      <w:r w:rsidR="00B827A5" w:rsidRPr="00B905C3">
        <w:rPr>
          <w:lang w:val="en-US"/>
        </w:rPr>
        <w:t xml:space="preserve">d Option </w:t>
      </w:r>
      <w:r w:rsidR="007654BD" w:rsidRPr="00B905C3">
        <w:rPr>
          <w:lang w:val="en-US"/>
        </w:rPr>
        <w:t>C</w:t>
      </w:r>
      <w:r w:rsidR="00B827A5" w:rsidRPr="00B905C3">
        <w:rPr>
          <w:lang w:val="en-US"/>
        </w:rPr>
        <w:t xml:space="preserve"> </w:t>
      </w:r>
      <w:r w:rsidR="00013B44" w:rsidRPr="00B905C3">
        <w:rPr>
          <w:lang w:val="en-US"/>
        </w:rPr>
        <w:t>to be minor, as they</w:t>
      </w:r>
      <w:r w:rsidR="00B827A5" w:rsidRPr="00B905C3">
        <w:rPr>
          <w:lang w:val="en-US"/>
        </w:rPr>
        <w:t xml:space="preserve"> will produce the same number of HARQ-ACK bits when only the active</w:t>
      </w:r>
      <w:r w:rsidR="00045A6E" w:rsidRPr="00B905C3">
        <w:rPr>
          <w:lang w:val="en-US"/>
        </w:rPr>
        <w:t xml:space="preserve"> SPS configurations are being indicated</w:t>
      </w:r>
      <w:r w:rsidR="00013B44" w:rsidRPr="00B905C3">
        <w:rPr>
          <w:lang w:val="en-US"/>
        </w:rPr>
        <w:t>.</w:t>
      </w:r>
      <w:r w:rsidR="0094460E" w:rsidRPr="00B905C3">
        <w:rPr>
          <w:lang w:val="en-US"/>
        </w:rPr>
        <w:t xml:space="preserve"> </w:t>
      </w:r>
      <w:r w:rsidR="00FD0F40" w:rsidRPr="00B905C3">
        <w:rPr>
          <w:lang w:val="en-US"/>
        </w:rPr>
        <w:t xml:space="preserve">We consider Option A to be the simpler of </w:t>
      </w:r>
      <w:r w:rsidR="004805AD" w:rsidRPr="00B905C3">
        <w:rPr>
          <w:lang w:val="en-US"/>
        </w:rPr>
        <w:t xml:space="preserve">the two </w:t>
      </w:r>
      <w:r w:rsidR="00FD0F40" w:rsidRPr="00B905C3">
        <w:rPr>
          <w:lang w:val="en-US"/>
        </w:rPr>
        <w:t xml:space="preserve">and therefore </w:t>
      </w:r>
      <w:r w:rsidR="004805AD" w:rsidRPr="00B905C3">
        <w:rPr>
          <w:lang w:val="en-US"/>
        </w:rPr>
        <w:t xml:space="preserve">this is our preference. </w:t>
      </w:r>
    </w:p>
    <w:p w14:paraId="5A9834A7" w14:textId="5CA6BC33" w:rsidR="009841DB" w:rsidRPr="00B905C3" w:rsidRDefault="005F7DA7" w:rsidP="00700DF9">
      <w:pPr>
        <w:spacing w:after="0"/>
        <w:jc w:val="both"/>
        <w:rPr>
          <w:b/>
          <w:szCs w:val="22"/>
          <w:lang w:val="en-US"/>
        </w:rPr>
      </w:pPr>
      <w:r w:rsidRPr="00B905C3">
        <w:rPr>
          <w:b/>
          <w:szCs w:val="22"/>
          <w:lang w:val="en-US"/>
        </w:rPr>
        <w:t>Proposal 3-</w:t>
      </w:r>
      <w:r w:rsidR="00120372" w:rsidRPr="00B905C3">
        <w:rPr>
          <w:b/>
          <w:szCs w:val="22"/>
          <w:lang w:val="en-US"/>
        </w:rPr>
        <w:t>1</w:t>
      </w:r>
      <w:r w:rsidRPr="00B905C3">
        <w:rPr>
          <w:b/>
          <w:szCs w:val="22"/>
          <w:lang w:val="en-US"/>
        </w:rPr>
        <w:t xml:space="preserve">: </w:t>
      </w:r>
      <w:r w:rsidR="009841DB" w:rsidRPr="00B905C3">
        <w:rPr>
          <w:b/>
          <w:szCs w:val="22"/>
          <w:lang w:val="en-US"/>
        </w:rPr>
        <w:t xml:space="preserve">Type 2 HARQ-ACK codebook </w:t>
      </w:r>
      <w:r w:rsidR="00700DF9" w:rsidRPr="00B905C3">
        <w:rPr>
          <w:b/>
          <w:szCs w:val="22"/>
          <w:lang w:val="en-US"/>
        </w:rPr>
        <w:t xml:space="preserve">for multiple SPS configurations </w:t>
      </w:r>
      <w:r w:rsidR="009841DB" w:rsidRPr="00B905C3">
        <w:rPr>
          <w:b/>
          <w:szCs w:val="22"/>
          <w:lang w:val="en-US"/>
        </w:rPr>
        <w:t>is constructed as follows:</w:t>
      </w:r>
    </w:p>
    <w:p w14:paraId="6E0EFC34" w14:textId="30A45E09" w:rsidR="009841DB" w:rsidRPr="00B905C3" w:rsidRDefault="00CD3D3E" w:rsidP="00700DF9">
      <w:pPr>
        <w:pStyle w:val="ListParagraph"/>
        <w:numPr>
          <w:ilvl w:val="0"/>
          <w:numId w:val="22"/>
        </w:numPr>
        <w:jc w:val="both"/>
        <w:rPr>
          <w:b/>
          <w:szCs w:val="22"/>
          <w:lang w:val="en-US"/>
        </w:rPr>
      </w:pPr>
      <w:r w:rsidRPr="00B905C3">
        <w:rPr>
          <w:b/>
          <w:szCs w:val="22"/>
          <w:lang w:val="en-US"/>
        </w:rPr>
        <w:t xml:space="preserve">For cases where only HARQ-ACK feedback for SPS PDSCHs without associated DL assignment shall be reported, </w:t>
      </w:r>
      <w:r w:rsidR="005F3139" w:rsidRPr="00B905C3">
        <w:rPr>
          <w:b/>
          <w:szCs w:val="22"/>
          <w:lang w:val="en-US"/>
        </w:rPr>
        <w:t>Type-2 HARQ</w:t>
      </w:r>
      <w:r w:rsidR="00E10655" w:rsidRPr="00B905C3">
        <w:rPr>
          <w:b/>
          <w:szCs w:val="22"/>
          <w:lang w:val="en-US"/>
        </w:rPr>
        <w:t>-ACK</w:t>
      </w:r>
      <w:r w:rsidR="005F3139" w:rsidRPr="00B905C3">
        <w:rPr>
          <w:b/>
          <w:szCs w:val="22"/>
          <w:lang w:val="en-US"/>
        </w:rPr>
        <w:t xml:space="preserve"> codebook </w:t>
      </w:r>
      <w:r w:rsidR="001173D3" w:rsidRPr="00B905C3">
        <w:rPr>
          <w:b/>
          <w:szCs w:val="22"/>
          <w:lang w:val="en-US"/>
        </w:rPr>
        <w:t>is</w:t>
      </w:r>
      <w:r w:rsidR="005F3139" w:rsidRPr="00B905C3">
        <w:rPr>
          <w:b/>
          <w:szCs w:val="22"/>
          <w:lang w:val="en-US"/>
        </w:rPr>
        <w:t xml:space="preserve"> constructed </w:t>
      </w:r>
      <w:r w:rsidR="005F3139" w:rsidRPr="00B905C3">
        <w:rPr>
          <w:b/>
          <w:lang w:val="en-US"/>
        </w:rPr>
        <w:t xml:space="preserve">with one bit </w:t>
      </w:r>
      <w:r w:rsidR="00A228AD" w:rsidRPr="00B905C3">
        <w:rPr>
          <w:b/>
          <w:lang w:val="en-US"/>
        </w:rPr>
        <w:t>for each SPS PDSCH occasion</w:t>
      </w:r>
      <w:r w:rsidR="00E10655" w:rsidRPr="00B905C3">
        <w:rPr>
          <w:b/>
          <w:lang w:val="en-US"/>
        </w:rPr>
        <w:t>.</w:t>
      </w:r>
      <w:r w:rsidR="00D92782" w:rsidRPr="00B905C3">
        <w:rPr>
          <w:b/>
          <w:szCs w:val="22"/>
          <w:lang w:val="en-US"/>
        </w:rPr>
        <w:t xml:space="preserve"> </w:t>
      </w:r>
    </w:p>
    <w:p w14:paraId="00B56CCF" w14:textId="3F1F8E65" w:rsidR="000F2B15" w:rsidRPr="00B905C3" w:rsidRDefault="00D92782" w:rsidP="00700DF9">
      <w:pPr>
        <w:pStyle w:val="ListParagraph"/>
        <w:numPr>
          <w:ilvl w:val="0"/>
          <w:numId w:val="22"/>
        </w:numPr>
        <w:jc w:val="both"/>
        <w:rPr>
          <w:b/>
          <w:szCs w:val="22"/>
          <w:lang w:val="en-US"/>
        </w:rPr>
      </w:pPr>
      <w:r w:rsidRPr="00B905C3">
        <w:rPr>
          <w:b/>
          <w:szCs w:val="22"/>
          <w:lang w:val="en-US"/>
        </w:rPr>
        <w:t>For cases where HARQ-ACK feedback for SPS PDSCH</w:t>
      </w:r>
      <w:r w:rsidR="009841DB" w:rsidRPr="00B905C3">
        <w:rPr>
          <w:b/>
          <w:szCs w:val="22"/>
          <w:lang w:val="en-US"/>
        </w:rPr>
        <w:t>s without associated DL assignment</w:t>
      </w:r>
      <w:r w:rsidRPr="00B905C3">
        <w:rPr>
          <w:b/>
          <w:szCs w:val="22"/>
          <w:lang w:val="en-US"/>
        </w:rPr>
        <w:t xml:space="preserve"> is multiplexed with HARQ-ACK for dynamic PDSCH</w:t>
      </w:r>
      <w:r w:rsidR="009841DB" w:rsidRPr="00B905C3">
        <w:rPr>
          <w:b/>
          <w:szCs w:val="22"/>
          <w:lang w:val="en-US"/>
        </w:rPr>
        <w:t xml:space="preserve"> (including SPS PDSCH with an associated DL assignment and SPS release)</w:t>
      </w:r>
      <w:r w:rsidRPr="00B905C3">
        <w:rPr>
          <w:b/>
          <w:szCs w:val="22"/>
          <w:lang w:val="en-US"/>
        </w:rPr>
        <w:t xml:space="preserve">, the </w:t>
      </w:r>
      <w:r w:rsidR="00E366F0" w:rsidRPr="00B905C3">
        <w:rPr>
          <w:b/>
          <w:szCs w:val="22"/>
          <w:lang w:val="en-US"/>
        </w:rPr>
        <w:t>HARQ-ACK bits related to SPS</w:t>
      </w:r>
      <w:r w:rsidR="005F7DA7" w:rsidRPr="00B905C3">
        <w:rPr>
          <w:b/>
          <w:szCs w:val="22"/>
          <w:lang w:val="en-US"/>
        </w:rPr>
        <w:t xml:space="preserve"> without an associated DCI </w:t>
      </w:r>
      <w:r w:rsidR="00564F0A" w:rsidRPr="00B905C3">
        <w:rPr>
          <w:b/>
          <w:szCs w:val="22"/>
          <w:lang w:val="en-US"/>
        </w:rPr>
        <w:t xml:space="preserve">are </w:t>
      </w:r>
      <w:r w:rsidR="005F7DA7" w:rsidRPr="00B905C3">
        <w:rPr>
          <w:b/>
          <w:szCs w:val="22"/>
          <w:lang w:val="en-US"/>
        </w:rPr>
        <w:t>placed in the end of the codebook</w:t>
      </w:r>
      <w:r w:rsidR="000F2B15" w:rsidRPr="00B905C3">
        <w:rPr>
          <w:b/>
          <w:szCs w:val="22"/>
          <w:lang w:val="en-US"/>
        </w:rPr>
        <w:t>, with one bit for each SPS occasion</w:t>
      </w:r>
      <w:r w:rsidR="005F7DA7" w:rsidRPr="00B905C3">
        <w:rPr>
          <w:b/>
          <w:szCs w:val="22"/>
          <w:lang w:val="en-US"/>
        </w:rPr>
        <w:t>.</w:t>
      </w:r>
    </w:p>
    <w:p w14:paraId="232271F4" w14:textId="587A9AA7" w:rsidR="00CE450A" w:rsidRPr="00B905C3" w:rsidRDefault="00364EE5" w:rsidP="00700DF9">
      <w:pPr>
        <w:pStyle w:val="ListParagraph"/>
        <w:numPr>
          <w:ilvl w:val="0"/>
          <w:numId w:val="22"/>
        </w:numPr>
        <w:jc w:val="both"/>
        <w:rPr>
          <w:b/>
          <w:szCs w:val="22"/>
          <w:lang w:val="en-US"/>
        </w:rPr>
      </w:pPr>
      <w:r w:rsidRPr="00B905C3">
        <w:rPr>
          <w:b/>
          <w:szCs w:val="22"/>
          <w:lang w:val="en-US"/>
        </w:rPr>
        <w:t>For both cases, t</w:t>
      </w:r>
      <w:r w:rsidR="005F7DA7" w:rsidRPr="00B905C3">
        <w:rPr>
          <w:b/>
          <w:szCs w:val="22"/>
          <w:lang w:val="en-US"/>
        </w:rPr>
        <w:t xml:space="preserve">he HARQ-ACK feedback bits </w:t>
      </w:r>
      <w:r w:rsidR="00BB6D90" w:rsidRPr="00B905C3">
        <w:rPr>
          <w:b/>
          <w:szCs w:val="22"/>
          <w:lang w:val="en-US"/>
        </w:rPr>
        <w:t>for SPS PDSCH</w:t>
      </w:r>
      <w:r w:rsidR="005F7DA7" w:rsidRPr="00B905C3">
        <w:rPr>
          <w:b/>
          <w:szCs w:val="22"/>
          <w:lang w:val="en-US"/>
        </w:rPr>
        <w:t xml:space="preserve"> without an associated DCI </w:t>
      </w:r>
      <w:r w:rsidR="00AE3F6E" w:rsidRPr="00B905C3">
        <w:rPr>
          <w:b/>
          <w:szCs w:val="22"/>
          <w:lang w:val="en-US"/>
        </w:rPr>
        <w:t xml:space="preserve">are </w:t>
      </w:r>
      <w:r w:rsidR="005F7DA7" w:rsidRPr="00B905C3">
        <w:rPr>
          <w:b/>
          <w:szCs w:val="22"/>
          <w:lang w:val="en-US"/>
        </w:rPr>
        <w:t>ordered by</w:t>
      </w:r>
      <w:r w:rsidR="005659D3" w:rsidRPr="00B905C3">
        <w:rPr>
          <w:b/>
          <w:szCs w:val="22"/>
          <w:lang w:val="en-US"/>
        </w:rPr>
        <w:t xml:space="preserve"> </w:t>
      </w:r>
      <w:r w:rsidR="005F7DA7" w:rsidRPr="00B905C3">
        <w:rPr>
          <w:b/>
          <w:szCs w:val="22"/>
          <w:lang w:val="en-US"/>
        </w:rPr>
        <w:t>SPS configuration index</w:t>
      </w:r>
      <w:r w:rsidR="002D2F10" w:rsidRPr="00B905C3">
        <w:rPr>
          <w:b/>
          <w:szCs w:val="22"/>
          <w:lang w:val="en-US"/>
        </w:rPr>
        <w:t xml:space="preserve"> first</w:t>
      </w:r>
      <w:r w:rsidR="005659D3" w:rsidRPr="00B905C3">
        <w:rPr>
          <w:b/>
          <w:szCs w:val="22"/>
          <w:lang w:val="en-US"/>
        </w:rPr>
        <w:t xml:space="preserve"> and then iterated per active </w:t>
      </w:r>
      <w:r w:rsidR="005F7DA7" w:rsidRPr="00B905C3">
        <w:rPr>
          <w:b/>
          <w:szCs w:val="22"/>
          <w:lang w:val="en-US"/>
        </w:rPr>
        <w:t xml:space="preserve">serving cell. </w:t>
      </w:r>
    </w:p>
    <w:p w14:paraId="366DC4D6" w14:textId="47242408" w:rsidR="00973F72" w:rsidRPr="00B905C3" w:rsidRDefault="00973F72" w:rsidP="00BE4C83">
      <w:pPr>
        <w:pStyle w:val="Heading2"/>
        <w:rPr>
          <w:lang w:val="en-US"/>
        </w:rPr>
      </w:pPr>
      <w:r w:rsidRPr="00B905C3">
        <w:rPr>
          <w:lang w:val="en-US"/>
        </w:rPr>
        <w:t>3.</w:t>
      </w:r>
      <w:r w:rsidR="00971906" w:rsidRPr="00B905C3">
        <w:rPr>
          <w:lang w:val="en-US"/>
        </w:rPr>
        <w:t>2</w:t>
      </w:r>
      <w:r w:rsidRPr="00B905C3">
        <w:rPr>
          <w:lang w:val="en-US"/>
        </w:rPr>
        <w:tab/>
        <w:t>Collisions between different SPS configurations</w:t>
      </w:r>
    </w:p>
    <w:p w14:paraId="50DF0CE3" w14:textId="15E651A3" w:rsidR="003C1DF8" w:rsidRPr="00B905C3" w:rsidRDefault="00973F72">
      <w:pPr>
        <w:jc w:val="both"/>
        <w:rPr>
          <w:lang w:val="en-US"/>
        </w:rPr>
      </w:pPr>
      <w:r w:rsidRPr="00B905C3">
        <w:rPr>
          <w:szCs w:val="22"/>
          <w:lang w:val="en-US"/>
        </w:rPr>
        <w:t xml:space="preserve">With multiple active SPS configurations on a </w:t>
      </w:r>
      <w:r w:rsidR="0008605F" w:rsidRPr="00B905C3">
        <w:rPr>
          <w:szCs w:val="22"/>
          <w:lang w:val="en-US"/>
        </w:rPr>
        <w:t xml:space="preserve">DL </w:t>
      </w:r>
      <w:r w:rsidRPr="00B905C3">
        <w:rPr>
          <w:szCs w:val="22"/>
          <w:lang w:val="en-US"/>
        </w:rPr>
        <w:t xml:space="preserve">serving cell, time-domain overlapping of different SPS PDSCH </w:t>
      </w:r>
      <w:r w:rsidR="004F2467" w:rsidRPr="00B905C3">
        <w:rPr>
          <w:szCs w:val="22"/>
          <w:lang w:val="en-US"/>
        </w:rPr>
        <w:t>may</w:t>
      </w:r>
      <w:r w:rsidRPr="00B905C3">
        <w:rPr>
          <w:szCs w:val="22"/>
          <w:lang w:val="en-US"/>
        </w:rPr>
        <w:t xml:space="preserve"> occur. </w:t>
      </w:r>
      <w:r w:rsidR="003C1DF8" w:rsidRPr="00B905C3">
        <w:rPr>
          <w:szCs w:val="22"/>
          <w:lang w:val="en-US"/>
        </w:rPr>
        <w:t>In this case,</w:t>
      </w:r>
      <w:r w:rsidR="003C1DF8" w:rsidRPr="00B905C3">
        <w:rPr>
          <w:lang w:val="en-US"/>
        </w:rPr>
        <w:t xml:space="preserve"> </w:t>
      </w:r>
      <w:r w:rsidR="00F02DEF" w:rsidRPr="00B905C3">
        <w:rPr>
          <w:lang w:val="en-US"/>
        </w:rPr>
        <w:t xml:space="preserve">the use of a dynamic grant to override the colliding SPS occasions can be utilized to resolve the situation. Here, the dynamic granted resources could indicate resources equivalent to the sum of the resources occupied by the SPS occasions.  </w:t>
      </w:r>
    </w:p>
    <w:p w14:paraId="706AF02F" w14:textId="44FB06A5" w:rsidR="007A2AB4" w:rsidRPr="00B905C3" w:rsidRDefault="006F1D9E" w:rsidP="00F02DEF">
      <w:pPr>
        <w:jc w:val="both"/>
        <w:rPr>
          <w:lang w:val="en-US"/>
        </w:rPr>
      </w:pPr>
      <w:r w:rsidRPr="00B905C3">
        <w:rPr>
          <w:lang w:val="en-US"/>
        </w:rPr>
        <w:t>Dynamic grant overriding the colliding SPS occasion is supported in Rel-15. However, f</w:t>
      </w:r>
      <w:r w:rsidR="00405205" w:rsidRPr="00B905C3">
        <w:rPr>
          <w:lang w:val="en-US"/>
        </w:rPr>
        <w:t>rom the CR</w:t>
      </w:r>
      <w:r w:rsidR="000233F8" w:rsidRPr="00B905C3">
        <w:rPr>
          <w:lang w:val="en-US"/>
        </w:rPr>
        <w:t xml:space="preserve"> [12]</w:t>
      </w:r>
      <w:r w:rsidR="00405205" w:rsidRPr="00B905C3">
        <w:rPr>
          <w:lang w:val="en-US"/>
        </w:rPr>
        <w:t xml:space="preserve"> </w:t>
      </w:r>
      <w:r w:rsidR="000233F8" w:rsidRPr="00B905C3">
        <w:rPr>
          <w:lang w:val="en-US"/>
        </w:rPr>
        <w:t>to R15 specifications agreed in</w:t>
      </w:r>
      <w:r w:rsidR="00405205" w:rsidRPr="00B905C3">
        <w:rPr>
          <w:lang w:val="en-US"/>
        </w:rPr>
        <w:t xml:space="preserve"> RAN1</w:t>
      </w:r>
      <w:r w:rsidR="000233F8" w:rsidRPr="00B905C3">
        <w:rPr>
          <w:lang w:val="en-US"/>
        </w:rPr>
        <w:t>#98bis it is stated that</w:t>
      </w:r>
      <w:r w:rsidR="00405205" w:rsidRPr="00B905C3">
        <w:rPr>
          <w:lang w:val="en-US"/>
        </w:rPr>
        <w:t xml:space="preserve"> “… </w:t>
      </w:r>
      <w:r w:rsidR="00405205" w:rsidRPr="00B905C3">
        <w:rPr>
          <w:rFonts w:eastAsia="SimSun"/>
          <w:color w:val="000000"/>
          <w:kern w:val="2"/>
          <w:lang w:val="en-US" w:eastAsia="zh-CN"/>
        </w:rPr>
        <w:t>PDCCH scheduling the PDSCH with C-RNTI or MCS-C-RNTI ends at least 14 symbols before the start of the PDSCH with CS-RNTI without the corresponding DCI …</w:t>
      </w:r>
      <w:r w:rsidR="00405205" w:rsidRPr="00B905C3">
        <w:rPr>
          <w:lang w:val="en-US"/>
        </w:rPr>
        <w:t>”</w:t>
      </w:r>
      <w:r w:rsidR="00EA27FB" w:rsidRPr="00B905C3">
        <w:rPr>
          <w:lang w:val="en-US"/>
        </w:rPr>
        <w:t xml:space="preserve">. We believe that for R16, the requirement </w:t>
      </w:r>
      <w:r w:rsidR="00771D5A" w:rsidRPr="00B905C3">
        <w:rPr>
          <w:lang w:val="en-US"/>
        </w:rPr>
        <w:t xml:space="preserve">of 14 symbols, is too </w:t>
      </w:r>
      <w:r w:rsidR="009D557C" w:rsidRPr="00B905C3">
        <w:rPr>
          <w:lang w:val="en-US"/>
        </w:rPr>
        <w:t>restrictive</w:t>
      </w:r>
      <w:r w:rsidR="00771D5A" w:rsidRPr="00B905C3">
        <w:rPr>
          <w:lang w:val="en-US"/>
        </w:rPr>
        <w:t xml:space="preserve"> to allow a </w:t>
      </w:r>
      <w:r w:rsidR="00404914" w:rsidRPr="00B905C3">
        <w:rPr>
          <w:lang w:val="en-US"/>
        </w:rPr>
        <w:lastRenderedPageBreak/>
        <w:t>dynamic</w:t>
      </w:r>
      <w:r w:rsidR="00771D5A" w:rsidRPr="00B905C3">
        <w:rPr>
          <w:lang w:val="en-US"/>
        </w:rPr>
        <w:t xml:space="preserve"> PDSCH to be scheduled on overlapping</w:t>
      </w:r>
      <w:r w:rsidR="005D2B2B" w:rsidRPr="00B905C3">
        <w:rPr>
          <w:lang w:val="en-US"/>
        </w:rPr>
        <w:t xml:space="preserve"> SPS </w:t>
      </w:r>
      <w:r w:rsidR="00594ECF" w:rsidRPr="00B905C3">
        <w:rPr>
          <w:lang w:val="en-US"/>
        </w:rPr>
        <w:t xml:space="preserve">PDSCH </w:t>
      </w:r>
      <w:r w:rsidR="008B64CC" w:rsidRPr="00B905C3">
        <w:rPr>
          <w:lang w:val="en-US"/>
        </w:rPr>
        <w:t>allocations</w:t>
      </w:r>
      <w:r w:rsidR="00404914" w:rsidRPr="00B905C3">
        <w:rPr>
          <w:lang w:val="en-US"/>
        </w:rPr>
        <w:t>, considering that this is for the support of URLLC</w:t>
      </w:r>
      <w:r w:rsidR="005D2B2B" w:rsidRPr="00B905C3">
        <w:rPr>
          <w:lang w:val="en-US"/>
        </w:rPr>
        <w:t>.</w:t>
      </w:r>
      <w:r w:rsidR="009C6894" w:rsidRPr="00B905C3">
        <w:rPr>
          <w:lang w:val="en-US"/>
        </w:rPr>
        <w:t xml:space="preserve"> Given that </w:t>
      </w:r>
      <w:r w:rsidR="00D53C2D" w:rsidRPr="00B905C3">
        <w:rPr>
          <w:lang w:val="en-US"/>
        </w:rPr>
        <w:t xml:space="preserve">there should not be </w:t>
      </w:r>
      <w:r w:rsidR="00E87C3B" w:rsidRPr="00B905C3">
        <w:rPr>
          <w:lang w:val="en-US"/>
        </w:rPr>
        <w:t>no</w:t>
      </w:r>
      <w:r w:rsidR="00D53C2D" w:rsidRPr="00B905C3">
        <w:rPr>
          <w:lang w:val="en-US"/>
        </w:rPr>
        <w:t xml:space="preserve"> preparation </w:t>
      </w:r>
      <w:r w:rsidR="00E87C3B" w:rsidRPr="00B905C3">
        <w:rPr>
          <w:lang w:val="en-US"/>
        </w:rPr>
        <w:t xml:space="preserve">needed </w:t>
      </w:r>
      <w:r w:rsidR="00D53C2D" w:rsidRPr="00B905C3">
        <w:rPr>
          <w:lang w:val="en-US"/>
        </w:rPr>
        <w:t>for decoding SPS</w:t>
      </w:r>
      <w:r w:rsidR="00E87C3B" w:rsidRPr="00B905C3">
        <w:rPr>
          <w:lang w:val="en-US"/>
        </w:rPr>
        <w:t xml:space="preserve">, as long as </w:t>
      </w:r>
      <w:r w:rsidR="00D53C2D" w:rsidRPr="00B905C3">
        <w:rPr>
          <w:lang w:val="en-US"/>
        </w:rPr>
        <w:t>the UE decode</w:t>
      </w:r>
      <w:r w:rsidR="00E87C3B" w:rsidRPr="00B905C3">
        <w:rPr>
          <w:lang w:val="en-US"/>
        </w:rPr>
        <w:t>s</w:t>
      </w:r>
      <w:r w:rsidR="00D53C2D" w:rsidRPr="00B905C3">
        <w:rPr>
          <w:lang w:val="en-US"/>
        </w:rPr>
        <w:t xml:space="preserve"> the DCI </w:t>
      </w:r>
      <w:r w:rsidR="00E87C3B" w:rsidRPr="00B905C3">
        <w:rPr>
          <w:lang w:val="en-US"/>
        </w:rPr>
        <w:t xml:space="preserve">before SPS starts, there </w:t>
      </w:r>
      <w:r w:rsidR="00A97256" w:rsidRPr="00B905C3">
        <w:rPr>
          <w:lang w:val="en-US"/>
        </w:rPr>
        <w:t xml:space="preserve">should not be any interruption required in UE processing. In this sense, the required number of symbols </w:t>
      </w:r>
      <w:r w:rsidR="002240A4" w:rsidRPr="00B905C3">
        <w:rPr>
          <w:lang w:val="en-US"/>
        </w:rPr>
        <w:t xml:space="preserve">only needs to consider the DCI decoding time, and it should be smaller than </w:t>
      </w:r>
      <w:r w:rsidR="000A3444" w:rsidRPr="00B905C3">
        <w:rPr>
          <w:lang w:val="en-US"/>
        </w:rPr>
        <w:t xml:space="preserve">PDSCH processing time </w:t>
      </w:r>
      <w:r w:rsidR="002240A4" w:rsidRPr="00B905C3">
        <w:rPr>
          <w:lang w:val="en-US"/>
        </w:rPr>
        <w:t>N1.</w:t>
      </w:r>
    </w:p>
    <w:p w14:paraId="5CBCBE04" w14:textId="303757FE" w:rsidR="00644EB9" w:rsidRPr="00B905C3" w:rsidRDefault="005D2B2B" w:rsidP="00AB54B1">
      <w:pPr>
        <w:spacing w:after="0"/>
        <w:jc w:val="both"/>
        <w:rPr>
          <w:b/>
          <w:lang w:val="en-US"/>
        </w:rPr>
      </w:pPr>
      <w:r w:rsidRPr="00B905C3">
        <w:rPr>
          <w:b/>
          <w:lang w:val="en-US"/>
        </w:rPr>
        <w:t>Proposal 3-</w:t>
      </w:r>
      <w:r w:rsidR="00120372" w:rsidRPr="00B905C3">
        <w:rPr>
          <w:b/>
          <w:lang w:val="en-US"/>
        </w:rPr>
        <w:t>2</w:t>
      </w:r>
      <w:r w:rsidRPr="00B905C3">
        <w:rPr>
          <w:b/>
          <w:lang w:val="en-US"/>
        </w:rPr>
        <w:t xml:space="preserve">: </w:t>
      </w:r>
      <w:r w:rsidR="002240A4" w:rsidRPr="00B905C3">
        <w:rPr>
          <w:b/>
          <w:lang w:val="en-US"/>
        </w:rPr>
        <w:t>In Rel-16, a</w:t>
      </w:r>
      <w:r w:rsidR="00D13423" w:rsidRPr="00B905C3">
        <w:rPr>
          <w:b/>
          <w:lang w:val="en-US"/>
        </w:rPr>
        <w:t xml:space="preserve">llow a </w:t>
      </w:r>
      <w:r w:rsidR="00DC383E" w:rsidRPr="00B905C3">
        <w:rPr>
          <w:b/>
          <w:lang w:val="en-US"/>
        </w:rPr>
        <w:t>dynamic</w:t>
      </w:r>
      <w:r w:rsidR="00D13423" w:rsidRPr="00B905C3">
        <w:rPr>
          <w:b/>
          <w:lang w:val="en-US"/>
        </w:rPr>
        <w:t xml:space="preserve"> PDSCH </w:t>
      </w:r>
      <w:r w:rsidR="00260746" w:rsidRPr="00B905C3">
        <w:rPr>
          <w:b/>
          <w:lang w:val="en-US"/>
        </w:rPr>
        <w:t>to override</w:t>
      </w:r>
      <w:r w:rsidR="008B64CC" w:rsidRPr="00B905C3">
        <w:rPr>
          <w:b/>
          <w:lang w:val="en-US"/>
        </w:rPr>
        <w:t xml:space="preserve"> an SPS </w:t>
      </w:r>
      <w:r w:rsidR="00DC383E" w:rsidRPr="00B905C3">
        <w:rPr>
          <w:b/>
          <w:lang w:val="en-US"/>
        </w:rPr>
        <w:t xml:space="preserve">PDSCH </w:t>
      </w:r>
      <w:r w:rsidR="008B64CC" w:rsidRPr="00B905C3">
        <w:rPr>
          <w:b/>
          <w:lang w:val="en-US"/>
        </w:rPr>
        <w:t>allocation</w:t>
      </w:r>
      <w:r w:rsidR="00C007EC" w:rsidRPr="00B905C3">
        <w:rPr>
          <w:b/>
          <w:lang w:val="en-US"/>
        </w:rPr>
        <w:t xml:space="preserve"> </w:t>
      </w:r>
      <w:r w:rsidR="003A5299" w:rsidRPr="00B905C3">
        <w:rPr>
          <w:b/>
          <w:lang w:val="en-US"/>
        </w:rPr>
        <w:t>if the PDCCH</w:t>
      </w:r>
      <w:r w:rsidR="00032422" w:rsidRPr="00B905C3">
        <w:rPr>
          <w:b/>
          <w:lang w:val="en-US"/>
        </w:rPr>
        <w:t xml:space="preserve"> scheduling dynamic PDSCH</w:t>
      </w:r>
      <w:r w:rsidR="003A5299" w:rsidRPr="00B905C3">
        <w:rPr>
          <w:b/>
          <w:lang w:val="en-US"/>
        </w:rPr>
        <w:t xml:space="preserve"> ends</w:t>
      </w:r>
      <w:r w:rsidR="00642477" w:rsidRPr="00B905C3">
        <w:rPr>
          <w:b/>
          <w:lang w:val="en-US"/>
        </w:rPr>
        <w:t xml:space="preserve"> </w:t>
      </w:r>
      <w:r w:rsidR="00AB54B1" w:rsidRPr="00B905C3">
        <w:rPr>
          <w:b/>
          <w:lang w:val="en-US"/>
        </w:rPr>
        <w:t xml:space="preserve">at least </w:t>
      </w:r>
      <w:r w:rsidR="00C007EC" w:rsidRPr="00B905C3">
        <w:rPr>
          <w:b/>
          <w:lang w:val="en-US"/>
        </w:rPr>
        <w:t>X (X &lt;</w:t>
      </w:r>
      <w:r w:rsidR="00642477" w:rsidRPr="00B905C3">
        <w:rPr>
          <w:b/>
          <w:lang w:val="en-US"/>
        </w:rPr>
        <w:t xml:space="preserve"> </w:t>
      </w:r>
      <w:r w:rsidR="00032422" w:rsidRPr="00B905C3">
        <w:rPr>
          <w:b/>
          <w:lang w:val="en-US"/>
        </w:rPr>
        <w:t>N1</w:t>
      </w:r>
      <w:r w:rsidR="00925AFD" w:rsidRPr="00B905C3">
        <w:rPr>
          <w:b/>
          <w:lang w:val="en-US"/>
        </w:rPr>
        <w:t>)</w:t>
      </w:r>
      <w:r w:rsidR="00642477" w:rsidRPr="00B905C3">
        <w:rPr>
          <w:b/>
          <w:lang w:val="en-US"/>
        </w:rPr>
        <w:t xml:space="preserve"> symbols before the start of the SPS allocation. </w:t>
      </w:r>
    </w:p>
    <w:p w14:paraId="472606D9" w14:textId="06266BC8" w:rsidR="005D2B2B" w:rsidRPr="00B905C3" w:rsidRDefault="00642477" w:rsidP="00700DF9">
      <w:pPr>
        <w:pStyle w:val="ListParagraph"/>
        <w:numPr>
          <w:ilvl w:val="0"/>
          <w:numId w:val="14"/>
        </w:numPr>
        <w:jc w:val="both"/>
        <w:rPr>
          <w:b/>
          <w:lang w:val="en-US"/>
        </w:rPr>
      </w:pPr>
      <w:r w:rsidRPr="00B905C3">
        <w:rPr>
          <w:b/>
          <w:lang w:val="en-US"/>
        </w:rPr>
        <w:t xml:space="preserve">FFS </w:t>
      </w:r>
      <w:r w:rsidR="00925AFD" w:rsidRPr="00B905C3">
        <w:rPr>
          <w:b/>
          <w:lang w:val="en-US"/>
        </w:rPr>
        <w:t>the exact value of X</w:t>
      </w:r>
      <w:r w:rsidR="008B64CC" w:rsidRPr="00B905C3">
        <w:rPr>
          <w:b/>
          <w:lang w:val="en-US"/>
        </w:rPr>
        <w:t xml:space="preserve"> </w:t>
      </w:r>
    </w:p>
    <w:p w14:paraId="06C3BF05" w14:textId="0E583B1E" w:rsidR="003C1DF8" w:rsidRPr="00B905C3" w:rsidRDefault="003C1DF8" w:rsidP="003C1DF8">
      <w:pPr>
        <w:jc w:val="both"/>
        <w:rPr>
          <w:szCs w:val="22"/>
          <w:lang w:val="en-US"/>
        </w:rPr>
      </w:pPr>
      <w:r w:rsidRPr="00B905C3">
        <w:rPr>
          <w:szCs w:val="22"/>
          <w:lang w:val="en-US"/>
        </w:rPr>
        <w:t xml:space="preserve">As an alternative </w:t>
      </w:r>
      <w:r w:rsidR="003030E1" w:rsidRPr="00B905C3">
        <w:rPr>
          <w:szCs w:val="22"/>
          <w:lang w:val="en-US"/>
        </w:rPr>
        <w:t>or in</w:t>
      </w:r>
      <w:r w:rsidRPr="00B905C3">
        <w:rPr>
          <w:szCs w:val="22"/>
          <w:lang w:val="en-US"/>
        </w:rPr>
        <w:t xml:space="preserve"> addition to allowing dynamic PDSCH to override SPS PDSCH, a network </w:t>
      </w:r>
      <w:r w:rsidR="00AF0E1C" w:rsidRPr="00B905C3">
        <w:rPr>
          <w:szCs w:val="22"/>
          <w:lang w:val="en-US"/>
        </w:rPr>
        <w:t>defined</w:t>
      </w:r>
      <w:r w:rsidRPr="00B905C3">
        <w:rPr>
          <w:szCs w:val="22"/>
          <w:lang w:val="en-US"/>
        </w:rPr>
        <w:t xml:space="preserve"> rule </w:t>
      </w:r>
      <w:r w:rsidR="00E3435A" w:rsidRPr="00B905C3">
        <w:rPr>
          <w:szCs w:val="22"/>
          <w:lang w:val="en-US"/>
        </w:rPr>
        <w:t xml:space="preserve">for </w:t>
      </w:r>
      <w:r w:rsidR="00670610" w:rsidRPr="00B905C3">
        <w:rPr>
          <w:szCs w:val="22"/>
          <w:lang w:val="en-US"/>
        </w:rPr>
        <w:t>addressing SPS collision</w:t>
      </w:r>
      <w:r w:rsidR="00E3435A" w:rsidRPr="00B905C3">
        <w:rPr>
          <w:szCs w:val="22"/>
          <w:lang w:val="en-US"/>
        </w:rPr>
        <w:t xml:space="preserve"> </w:t>
      </w:r>
      <w:r w:rsidRPr="00B905C3">
        <w:rPr>
          <w:szCs w:val="22"/>
          <w:lang w:val="en-US"/>
        </w:rPr>
        <w:t xml:space="preserve">can be considered. The </w:t>
      </w:r>
      <w:r w:rsidR="007579D1" w:rsidRPr="00B905C3">
        <w:rPr>
          <w:szCs w:val="22"/>
          <w:lang w:val="en-US"/>
        </w:rPr>
        <w:t xml:space="preserve">purpose </w:t>
      </w:r>
      <w:r w:rsidRPr="00B905C3">
        <w:rPr>
          <w:szCs w:val="22"/>
          <w:lang w:val="en-US"/>
        </w:rPr>
        <w:t xml:space="preserve">of such rule is to </w:t>
      </w:r>
      <w:r w:rsidR="00BB3F79" w:rsidRPr="00B905C3">
        <w:rPr>
          <w:szCs w:val="22"/>
          <w:lang w:val="en-US"/>
        </w:rPr>
        <w:t xml:space="preserve">reduce DCI </w:t>
      </w:r>
      <w:r w:rsidR="00835DDA" w:rsidRPr="00B905C3">
        <w:rPr>
          <w:szCs w:val="22"/>
          <w:lang w:val="en-US"/>
        </w:rPr>
        <w:t xml:space="preserve">overhead needed to resolve </w:t>
      </w:r>
      <w:r w:rsidR="009232BE" w:rsidRPr="00B905C3">
        <w:rPr>
          <w:szCs w:val="22"/>
          <w:lang w:val="en-US"/>
        </w:rPr>
        <w:t>the collision and eliminate</w:t>
      </w:r>
      <w:r w:rsidRPr="00B905C3">
        <w:rPr>
          <w:szCs w:val="22"/>
          <w:lang w:val="en-US"/>
        </w:rPr>
        <w:t xml:space="preserve"> the </w:t>
      </w:r>
      <w:r w:rsidR="00351EF8" w:rsidRPr="00B905C3">
        <w:rPr>
          <w:szCs w:val="22"/>
          <w:lang w:val="en-US"/>
        </w:rPr>
        <w:t xml:space="preserve">risk </w:t>
      </w:r>
      <w:r w:rsidR="00B54702" w:rsidRPr="00B905C3">
        <w:rPr>
          <w:szCs w:val="22"/>
          <w:lang w:val="en-US"/>
        </w:rPr>
        <w:t xml:space="preserve">that the </w:t>
      </w:r>
      <w:r w:rsidRPr="00B905C3">
        <w:rPr>
          <w:szCs w:val="22"/>
          <w:lang w:val="en-US"/>
        </w:rPr>
        <w:t xml:space="preserve">DCI is not detected </w:t>
      </w:r>
      <w:r w:rsidR="00D77A1F" w:rsidRPr="00B905C3">
        <w:rPr>
          <w:szCs w:val="22"/>
          <w:lang w:val="en-US"/>
        </w:rPr>
        <w:t>by the UE</w:t>
      </w:r>
      <w:r w:rsidRPr="00B905C3">
        <w:rPr>
          <w:szCs w:val="22"/>
          <w:lang w:val="en-US"/>
        </w:rPr>
        <w:t xml:space="preserve">. </w:t>
      </w:r>
      <w:r w:rsidR="00D77A1F" w:rsidRPr="00B905C3">
        <w:rPr>
          <w:szCs w:val="22"/>
          <w:lang w:val="en-US"/>
        </w:rPr>
        <w:t xml:space="preserve">Such rule, to ensure </w:t>
      </w:r>
      <w:r w:rsidR="00D77A1F" w:rsidRPr="00B905C3">
        <w:rPr>
          <w:rFonts w:eastAsia="Malgun Gothic"/>
          <w:szCs w:val="22"/>
          <w:lang w:val="en-US" w:eastAsia="ko-KR"/>
        </w:rPr>
        <w:t xml:space="preserve">that the UE and gNB have the same understanding on </w:t>
      </w:r>
      <w:r w:rsidR="00AB1A1F" w:rsidRPr="00B905C3">
        <w:rPr>
          <w:rFonts w:eastAsia="Malgun Gothic"/>
          <w:szCs w:val="22"/>
          <w:lang w:val="en-US" w:eastAsia="ko-KR"/>
        </w:rPr>
        <w:t xml:space="preserve">which </w:t>
      </w:r>
      <w:r w:rsidR="00D77A1F" w:rsidRPr="00B905C3">
        <w:rPr>
          <w:szCs w:val="22"/>
          <w:lang w:val="en-US"/>
        </w:rPr>
        <w:t>SPS resource shall be decoded and used for transmission, respectively</w:t>
      </w:r>
      <w:r w:rsidRPr="00B905C3">
        <w:rPr>
          <w:szCs w:val="22"/>
          <w:lang w:val="en-US"/>
        </w:rPr>
        <w:t>,</w:t>
      </w:r>
      <w:r w:rsidR="00D77A1F" w:rsidRPr="00B905C3">
        <w:rPr>
          <w:szCs w:val="22"/>
          <w:lang w:val="en-US"/>
        </w:rPr>
        <w:t xml:space="preserve"> can be based on </w:t>
      </w:r>
      <w:r w:rsidRPr="00B905C3">
        <w:rPr>
          <w:rFonts w:eastAsia="Malgun Gothic"/>
          <w:szCs w:val="22"/>
          <w:lang w:val="en-US" w:eastAsia="ko-KR"/>
        </w:rPr>
        <w:t>new SPS priorit</w:t>
      </w:r>
      <w:r w:rsidR="00D77A1F" w:rsidRPr="00B905C3">
        <w:rPr>
          <w:rFonts w:eastAsia="Malgun Gothic"/>
          <w:szCs w:val="22"/>
          <w:lang w:val="en-US" w:eastAsia="ko-KR"/>
        </w:rPr>
        <w:t>ies</w:t>
      </w:r>
      <w:r w:rsidRPr="00B905C3">
        <w:rPr>
          <w:szCs w:val="22"/>
          <w:lang w:val="en-US"/>
        </w:rPr>
        <w:t xml:space="preserve">. </w:t>
      </w:r>
    </w:p>
    <w:p w14:paraId="46CD3083" w14:textId="7361AEDC" w:rsidR="00592293" w:rsidRPr="00B905C3" w:rsidRDefault="003C1DF8" w:rsidP="00F02DEF">
      <w:pPr>
        <w:jc w:val="both"/>
        <w:rPr>
          <w:b/>
          <w:szCs w:val="22"/>
          <w:lang w:val="en-US"/>
        </w:rPr>
      </w:pPr>
      <w:r w:rsidRPr="00B905C3">
        <w:rPr>
          <w:b/>
          <w:szCs w:val="22"/>
          <w:lang w:val="en-US"/>
        </w:rPr>
        <w:t>Observation 3-</w:t>
      </w:r>
      <w:r w:rsidR="00A81074" w:rsidRPr="00B905C3">
        <w:rPr>
          <w:b/>
          <w:szCs w:val="22"/>
          <w:lang w:val="en-US"/>
        </w:rPr>
        <w:t>2</w:t>
      </w:r>
      <w:r w:rsidRPr="00B905C3">
        <w:rPr>
          <w:b/>
          <w:szCs w:val="22"/>
          <w:lang w:val="en-US"/>
        </w:rPr>
        <w:t xml:space="preserve">: In case of time-domain overlapping of different SPS PDSCH occasions, SPS priority rules are </w:t>
      </w:r>
      <w:r w:rsidR="009E46F9" w:rsidRPr="00B905C3">
        <w:rPr>
          <w:b/>
          <w:szCs w:val="22"/>
          <w:lang w:val="en-US"/>
        </w:rPr>
        <w:t xml:space="preserve">required to allow effective transmission/decoding on one of </w:t>
      </w:r>
      <w:r w:rsidR="00DC3AA3" w:rsidRPr="00B905C3">
        <w:rPr>
          <w:b/>
          <w:szCs w:val="22"/>
          <w:lang w:val="en-US"/>
        </w:rPr>
        <w:t xml:space="preserve">the </w:t>
      </w:r>
      <w:r w:rsidRPr="00B905C3">
        <w:rPr>
          <w:b/>
          <w:szCs w:val="22"/>
          <w:lang w:val="en-US"/>
        </w:rPr>
        <w:t xml:space="preserve">conflicting SPS occasions. </w:t>
      </w:r>
    </w:p>
    <w:p w14:paraId="44FF293D" w14:textId="67C446C1" w:rsidR="00FE664B" w:rsidRPr="00B905C3" w:rsidRDefault="00606A68" w:rsidP="003C1DF8">
      <w:pPr>
        <w:spacing w:after="0"/>
        <w:jc w:val="both"/>
        <w:rPr>
          <w:lang w:val="en-US"/>
        </w:rPr>
      </w:pPr>
      <w:r w:rsidRPr="00B905C3">
        <w:rPr>
          <w:lang w:val="en-US"/>
        </w:rPr>
        <w:t>To be effective, t</w:t>
      </w:r>
      <w:r w:rsidR="00174113" w:rsidRPr="00B905C3">
        <w:rPr>
          <w:lang w:val="en-US"/>
        </w:rPr>
        <w:t>he priority for an SPS allocation</w:t>
      </w:r>
      <w:r w:rsidR="00174113" w:rsidRPr="00B905C3" w:rsidDel="00606A68">
        <w:rPr>
          <w:lang w:val="en-US"/>
        </w:rPr>
        <w:t xml:space="preserve"> </w:t>
      </w:r>
      <w:r w:rsidR="00174113" w:rsidRPr="00B905C3">
        <w:rPr>
          <w:lang w:val="en-US"/>
        </w:rPr>
        <w:t xml:space="preserve">should be clear to both UE and gNB and should work </w:t>
      </w:r>
      <w:r w:rsidR="00293B28" w:rsidRPr="00B905C3">
        <w:rPr>
          <w:lang w:val="en-US"/>
        </w:rPr>
        <w:t xml:space="preserve">for any number of </w:t>
      </w:r>
      <w:r w:rsidR="00294291" w:rsidRPr="00B905C3">
        <w:rPr>
          <w:lang w:val="en-US"/>
        </w:rPr>
        <w:t>SPS allocations collid</w:t>
      </w:r>
      <w:r w:rsidR="00293B28" w:rsidRPr="00B905C3">
        <w:rPr>
          <w:lang w:val="en-US"/>
        </w:rPr>
        <w:t>ing</w:t>
      </w:r>
      <w:r w:rsidR="00294291" w:rsidRPr="00B905C3">
        <w:rPr>
          <w:lang w:val="en-US"/>
        </w:rPr>
        <w:t>.</w:t>
      </w:r>
      <w:r w:rsidR="00293B28" w:rsidRPr="00B905C3">
        <w:rPr>
          <w:lang w:val="en-US"/>
        </w:rPr>
        <w:t xml:space="preserve"> </w:t>
      </w:r>
      <w:r w:rsidR="00FE664B" w:rsidRPr="00B905C3">
        <w:rPr>
          <w:lang w:val="en-US"/>
        </w:rPr>
        <w:t>Candidate options are</w:t>
      </w:r>
      <w:r w:rsidR="0095157B" w:rsidRPr="00B905C3">
        <w:rPr>
          <w:lang w:val="en-US"/>
        </w:rPr>
        <w:t>:</w:t>
      </w:r>
    </w:p>
    <w:p w14:paraId="1258EA79" w14:textId="77777777" w:rsidR="001032DB" w:rsidRPr="00B905C3" w:rsidRDefault="001032DB" w:rsidP="003C1DF8">
      <w:pPr>
        <w:spacing w:after="0"/>
        <w:jc w:val="both"/>
        <w:rPr>
          <w:lang w:val="en-US"/>
        </w:rPr>
      </w:pPr>
    </w:p>
    <w:p w14:paraId="5C6C031F" w14:textId="2CB105ED" w:rsidR="001032DB" w:rsidRPr="00B905C3" w:rsidRDefault="00AA16FF" w:rsidP="00700DF9">
      <w:pPr>
        <w:pStyle w:val="ListParagraph"/>
        <w:numPr>
          <w:ilvl w:val="0"/>
          <w:numId w:val="9"/>
        </w:numPr>
        <w:spacing w:after="0"/>
        <w:jc w:val="both"/>
        <w:rPr>
          <w:lang w:val="en-US"/>
        </w:rPr>
      </w:pPr>
      <w:r w:rsidRPr="00B905C3">
        <w:rPr>
          <w:lang w:val="en-US"/>
        </w:rPr>
        <w:t xml:space="preserve">Option 1. </w:t>
      </w:r>
      <w:r w:rsidR="00FE664B" w:rsidRPr="00B905C3">
        <w:rPr>
          <w:lang w:val="en-US"/>
        </w:rPr>
        <w:t>By SPS configuration ID, i.e. lowest ID has highest priority.</w:t>
      </w:r>
      <w:r w:rsidR="008A6380" w:rsidRPr="00B905C3">
        <w:rPr>
          <w:lang w:val="en-US"/>
        </w:rPr>
        <w:t xml:space="preserve"> Each configuration will</w:t>
      </w:r>
      <w:r w:rsidR="00DF3CCC" w:rsidRPr="00B905C3">
        <w:rPr>
          <w:lang w:val="en-US"/>
        </w:rPr>
        <w:t>,</w:t>
      </w:r>
      <w:r w:rsidR="008A6380" w:rsidRPr="00B905C3">
        <w:rPr>
          <w:lang w:val="en-US"/>
        </w:rPr>
        <w:t xml:space="preserve"> by definition</w:t>
      </w:r>
      <w:r w:rsidR="00DF3CCC" w:rsidRPr="00B905C3">
        <w:rPr>
          <w:lang w:val="en-US"/>
        </w:rPr>
        <w:t>, have</w:t>
      </w:r>
      <w:r w:rsidR="008A6380" w:rsidRPr="00B905C3">
        <w:rPr>
          <w:lang w:val="en-US"/>
        </w:rPr>
        <w:t xml:space="preserve"> a unique ID</w:t>
      </w:r>
      <w:r w:rsidR="00EE1350" w:rsidRPr="00B905C3">
        <w:rPr>
          <w:lang w:val="en-US"/>
        </w:rPr>
        <w:t>, which is obvious to use for priority indication as well.</w:t>
      </w:r>
    </w:p>
    <w:p w14:paraId="390ADF2B" w14:textId="0E9BB590" w:rsidR="00EE1350" w:rsidRPr="00B905C3" w:rsidRDefault="00AA16FF" w:rsidP="00700DF9">
      <w:pPr>
        <w:pStyle w:val="ListParagraph"/>
        <w:numPr>
          <w:ilvl w:val="0"/>
          <w:numId w:val="9"/>
        </w:numPr>
        <w:spacing w:after="0"/>
        <w:jc w:val="both"/>
        <w:rPr>
          <w:lang w:val="en-US"/>
        </w:rPr>
      </w:pPr>
      <w:r w:rsidRPr="00B905C3">
        <w:rPr>
          <w:lang w:val="en-US"/>
        </w:rPr>
        <w:t xml:space="preserve">Option 2. </w:t>
      </w:r>
      <w:r w:rsidR="00EE1350" w:rsidRPr="00B905C3">
        <w:rPr>
          <w:lang w:val="en-US"/>
        </w:rPr>
        <w:t xml:space="preserve">By explicit </w:t>
      </w:r>
      <w:r w:rsidR="00103F7B" w:rsidRPr="00B905C3">
        <w:rPr>
          <w:lang w:val="en-US"/>
        </w:rPr>
        <w:t xml:space="preserve">configuration by RRC, i.e. a priority value is configured along with the SPS configuration. This option provides </w:t>
      </w:r>
      <w:r w:rsidR="00A3402B" w:rsidRPr="00B905C3">
        <w:rPr>
          <w:lang w:val="en-US"/>
        </w:rPr>
        <w:t>more flexibility than Option 1</w:t>
      </w:r>
      <w:r w:rsidR="00D26684" w:rsidRPr="00B905C3">
        <w:rPr>
          <w:lang w:val="en-US"/>
        </w:rPr>
        <w:t xml:space="preserve"> </w:t>
      </w:r>
      <w:r w:rsidR="00C53B74" w:rsidRPr="00B905C3">
        <w:rPr>
          <w:lang w:val="en-US"/>
        </w:rPr>
        <w:t>as later configured SPS configurations (e.g. having a higher SPS ID)</w:t>
      </w:r>
      <w:r w:rsidR="00255AED" w:rsidRPr="00B905C3">
        <w:rPr>
          <w:lang w:val="en-US"/>
        </w:rPr>
        <w:t xml:space="preserve"> </w:t>
      </w:r>
      <w:r w:rsidR="00EC74ED" w:rsidRPr="00B905C3">
        <w:rPr>
          <w:lang w:val="en-US"/>
        </w:rPr>
        <w:t>can</w:t>
      </w:r>
      <w:r w:rsidR="00255AED" w:rsidRPr="00B905C3">
        <w:rPr>
          <w:lang w:val="en-US"/>
        </w:rPr>
        <w:t xml:space="preserve"> </w:t>
      </w:r>
      <w:r w:rsidR="00EC74ED" w:rsidRPr="00B905C3">
        <w:rPr>
          <w:lang w:val="en-US"/>
        </w:rPr>
        <w:t>be assigned with</w:t>
      </w:r>
      <w:r w:rsidR="00C53B74" w:rsidRPr="00B905C3">
        <w:rPr>
          <w:lang w:val="en-US"/>
        </w:rPr>
        <w:t xml:space="preserve"> a higher or lower priority level than earlier configured SPS configurations (wi</w:t>
      </w:r>
      <w:r w:rsidR="00A25219" w:rsidRPr="00B905C3">
        <w:rPr>
          <w:lang w:val="en-US"/>
        </w:rPr>
        <w:t>t</w:t>
      </w:r>
      <w:r w:rsidR="00C53B74" w:rsidRPr="00B905C3">
        <w:rPr>
          <w:lang w:val="en-US"/>
        </w:rPr>
        <w:t>h smaller SPS ID)</w:t>
      </w:r>
      <w:r w:rsidR="00177D45" w:rsidRPr="00B905C3">
        <w:rPr>
          <w:lang w:val="en-US"/>
        </w:rPr>
        <w:t>.</w:t>
      </w:r>
    </w:p>
    <w:p w14:paraId="35336751" w14:textId="77777777" w:rsidR="00C53B74" w:rsidRPr="00B905C3" w:rsidRDefault="00C53B74" w:rsidP="00A25219">
      <w:pPr>
        <w:pStyle w:val="ListParagraph"/>
        <w:spacing w:after="0"/>
        <w:ind w:left="776"/>
        <w:jc w:val="both"/>
        <w:rPr>
          <w:lang w:val="en-US"/>
        </w:rPr>
      </w:pPr>
    </w:p>
    <w:p w14:paraId="19044D39" w14:textId="561DB14B" w:rsidR="004A229A" w:rsidRPr="00B905C3" w:rsidRDefault="00D77A1F" w:rsidP="003E3BC1">
      <w:pPr>
        <w:spacing w:after="0"/>
        <w:jc w:val="both"/>
        <w:rPr>
          <w:b/>
          <w:szCs w:val="22"/>
          <w:lang w:val="en-US"/>
        </w:rPr>
      </w:pPr>
      <w:r w:rsidRPr="00B905C3">
        <w:rPr>
          <w:b/>
          <w:szCs w:val="22"/>
          <w:lang w:val="en-US"/>
        </w:rPr>
        <w:t xml:space="preserve">Proposal </w:t>
      </w:r>
      <w:r w:rsidR="00875720" w:rsidRPr="00B905C3">
        <w:rPr>
          <w:b/>
          <w:szCs w:val="22"/>
          <w:lang w:val="en-US"/>
        </w:rPr>
        <w:t>3</w:t>
      </w:r>
      <w:r w:rsidRPr="00B905C3">
        <w:rPr>
          <w:b/>
          <w:szCs w:val="22"/>
          <w:lang w:val="en-US"/>
        </w:rPr>
        <w:t>-</w:t>
      </w:r>
      <w:r w:rsidR="00A81074" w:rsidRPr="00B905C3">
        <w:rPr>
          <w:b/>
          <w:szCs w:val="22"/>
          <w:lang w:val="en-US"/>
        </w:rPr>
        <w:t>3</w:t>
      </w:r>
      <w:r w:rsidRPr="00B905C3">
        <w:rPr>
          <w:b/>
          <w:szCs w:val="22"/>
          <w:lang w:val="en-US"/>
        </w:rPr>
        <w:t>: An SPS configuration is associated with a</w:t>
      </w:r>
      <w:r w:rsidR="00C53B74" w:rsidRPr="00B905C3">
        <w:rPr>
          <w:b/>
          <w:szCs w:val="22"/>
          <w:lang w:val="en-US"/>
        </w:rPr>
        <w:t>n explicit configurable</w:t>
      </w:r>
      <w:r w:rsidRPr="00B905C3">
        <w:rPr>
          <w:b/>
          <w:szCs w:val="22"/>
          <w:lang w:val="en-US"/>
        </w:rPr>
        <w:t xml:space="preserve"> pr</w:t>
      </w:r>
      <w:r w:rsidR="003D6006" w:rsidRPr="00B905C3">
        <w:rPr>
          <w:b/>
          <w:szCs w:val="22"/>
          <w:lang w:val="en-US"/>
        </w:rPr>
        <w:t>i</w:t>
      </w:r>
      <w:r w:rsidRPr="00B905C3">
        <w:rPr>
          <w:b/>
          <w:szCs w:val="22"/>
          <w:lang w:val="en-US"/>
        </w:rPr>
        <w:t xml:space="preserve">ority </w:t>
      </w:r>
      <w:r w:rsidR="00F24CDE" w:rsidRPr="00B905C3">
        <w:rPr>
          <w:b/>
          <w:szCs w:val="22"/>
          <w:lang w:val="en-US"/>
        </w:rPr>
        <w:t xml:space="preserve">which is </w:t>
      </w:r>
      <w:r w:rsidRPr="00B905C3">
        <w:rPr>
          <w:b/>
          <w:szCs w:val="22"/>
          <w:lang w:val="en-US"/>
        </w:rPr>
        <w:t>used to handle collisions of SPS occasions</w:t>
      </w:r>
      <w:r w:rsidR="00196360" w:rsidRPr="00B905C3">
        <w:rPr>
          <w:b/>
          <w:szCs w:val="22"/>
          <w:lang w:val="en-US"/>
        </w:rPr>
        <w:t>, and the one with the highest priority is processed by the UE</w:t>
      </w:r>
      <w:r w:rsidRPr="00B905C3">
        <w:rPr>
          <w:b/>
          <w:szCs w:val="22"/>
          <w:lang w:val="en-US"/>
        </w:rPr>
        <w:t xml:space="preserve">. </w:t>
      </w:r>
      <w:r w:rsidR="00301CF8" w:rsidRPr="00B905C3">
        <w:rPr>
          <w:b/>
          <w:szCs w:val="22"/>
          <w:lang w:val="en-US"/>
        </w:rPr>
        <w:t>In case of more than one colliding SPS occasion with the highest priority from the set of colliding SPS occasions, the UE does not process any of the SPS occasions</w:t>
      </w:r>
      <w:r w:rsidRPr="00B905C3">
        <w:rPr>
          <w:b/>
          <w:szCs w:val="22"/>
          <w:lang w:val="en-US"/>
        </w:rPr>
        <w:t>.</w:t>
      </w:r>
    </w:p>
    <w:p w14:paraId="45AB32C0" w14:textId="77777777" w:rsidR="00D078E8" w:rsidRPr="00B905C3" w:rsidRDefault="00D078E8" w:rsidP="003E3BC1">
      <w:pPr>
        <w:spacing w:after="0"/>
        <w:jc w:val="both"/>
        <w:rPr>
          <w:b/>
          <w:szCs w:val="22"/>
          <w:lang w:val="en-US"/>
        </w:rPr>
      </w:pPr>
    </w:p>
    <w:p w14:paraId="061A68C4" w14:textId="25E795CC" w:rsidR="0009787B" w:rsidRPr="00B905C3" w:rsidRDefault="0009787B" w:rsidP="0009787B">
      <w:pPr>
        <w:pStyle w:val="Heading1"/>
        <w:rPr>
          <w:lang w:val="en-US"/>
        </w:rPr>
      </w:pPr>
      <w:r w:rsidRPr="00B905C3">
        <w:rPr>
          <w:lang w:val="en-US"/>
        </w:rPr>
        <w:t>4</w:t>
      </w:r>
      <w:r w:rsidRPr="00B905C3">
        <w:rPr>
          <w:lang w:val="en-US"/>
        </w:rPr>
        <w:tab/>
        <w:t xml:space="preserve">Remaining </w:t>
      </w:r>
      <w:r w:rsidR="00C93BD9" w:rsidRPr="00B905C3">
        <w:rPr>
          <w:lang w:val="en-US"/>
        </w:rPr>
        <w:t xml:space="preserve">SPS activation / release </w:t>
      </w:r>
      <w:r w:rsidRPr="00B905C3">
        <w:rPr>
          <w:lang w:val="en-US"/>
        </w:rPr>
        <w:t>aspects</w:t>
      </w:r>
    </w:p>
    <w:p w14:paraId="50F08BFE" w14:textId="7C79B280" w:rsidR="00C93BD9" w:rsidRPr="00B905C3" w:rsidRDefault="00C93BD9" w:rsidP="00043B32">
      <w:pPr>
        <w:spacing w:after="120"/>
        <w:jc w:val="both"/>
        <w:rPr>
          <w:lang w:val="en-US"/>
        </w:rPr>
      </w:pPr>
      <w:r w:rsidRPr="00B905C3">
        <w:rPr>
          <w:lang w:val="en-US"/>
        </w:rPr>
        <w:t xml:space="preserve">During RAN1#98bis, the following agreement was made: </w:t>
      </w:r>
    </w:p>
    <w:p w14:paraId="7E205A07" w14:textId="77777777" w:rsidR="00C93BD9" w:rsidRPr="00B905C3" w:rsidRDefault="00C93BD9" w:rsidP="00C93BD9">
      <w:pPr>
        <w:spacing w:after="0"/>
        <w:rPr>
          <w:b/>
          <w:bCs/>
          <w:i/>
          <w:szCs w:val="22"/>
          <w:lang w:val="en-US" w:eastAsia="x-none"/>
        </w:rPr>
      </w:pPr>
      <w:r w:rsidRPr="00B905C3">
        <w:rPr>
          <w:i/>
          <w:szCs w:val="22"/>
          <w:highlight w:val="green"/>
          <w:lang w:val="en-US" w:eastAsia="x-none"/>
        </w:rPr>
        <w:t>Agreements</w:t>
      </w:r>
      <w:r w:rsidRPr="00B905C3">
        <w:rPr>
          <w:b/>
          <w:bCs/>
          <w:i/>
          <w:szCs w:val="22"/>
          <w:lang w:val="en-US" w:eastAsia="x-none"/>
        </w:rPr>
        <w:t>:</w:t>
      </w:r>
    </w:p>
    <w:p w14:paraId="3A2AB6E1" w14:textId="77777777" w:rsidR="00C93BD9" w:rsidRPr="00B905C3" w:rsidRDefault="00C93BD9" w:rsidP="00C93BD9">
      <w:pPr>
        <w:spacing w:after="0" w:line="240" w:lineRule="atLeast"/>
        <w:rPr>
          <w:rFonts w:eastAsia="Malgun Gothic"/>
          <w:i/>
          <w:szCs w:val="22"/>
          <w:lang w:val="en-US" w:eastAsia="ko-KR"/>
        </w:rPr>
      </w:pPr>
      <w:r w:rsidRPr="00B905C3">
        <w:rPr>
          <w:rFonts w:eastAsia="Malgun Gothic"/>
          <w:i/>
          <w:szCs w:val="22"/>
          <w:lang w:val="en-US" w:eastAsia="ko-KR"/>
        </w:rPr>
        <w:t>Confirm the following working assumption: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C93BD9" w:rsidRPr="00B905C3" w14:paraId="3DF92C4B" w14:textId="77777777" w:rsidTr="006149E2">
        <w:tc>
          <w:tcPr>
            <w:tcW w:w="9836" w:type="dxa"/>
            <w:shd w:val="clear" w:color="auto" w:fill="auto"/>
          </w:tcPr>
          <w:p w14:paraId="13B6A4CA" w14:textId="77777777" w:rsidR="00C93BD9" w:rsidRPr="00B905C3" w:rsidRDefault="00C93BD9" w:rsidP="00C93BD9">
            <w:pPr>
              <w:spacing w:after="0" w:line="240" w:lineRule="atLeast"/>
              <w:rPr>
                <w:i/>
                <w:szCs w:val="22"/>
                <w:highlight w:val="darkYellow"/>
                <w:lang w:val="en-US" w:eastAsia="x-none"/>
              </w:rPr>
            </w:pPr>
            <w:r w:rsidRPr="00B905C3">
              <w:rPr>
                <w:i/>
                <w:szCs w:val="22"/>
                <w:highlight w:val="darkYellow"/>
                <w:lang w:val="en-US" w:eastAsia="x-none"/>
              </w:rPr>
              <w:t>Working assumption:</w:t>
            </w:r>
          </w:p>
          <w:p w14:paraId="60DCA50F" w14:textId="77777777" w:rsidR="00C93BD9" w:rsidRPr="00B905C3" w:rsidRDefault="00C93BD9" w:rsidP="00C93BD9">
            <w:pPr>
              <w:spacing w:after="0" w:line="240" w:lineRule="atLeast"/>
              <w:rPr>
                <w:rFonts w:eastAsia="SimSun"/>
                <w:i/>
                <w:szCs w:val="22"/>
                <w:lang w:val="en-US" w:eastAsia="zh-CN"/>
              </w:rPr>
            </w:pPr>
            <w:r w:rsidRPr="00B905C3">
              <w:rPr>
                <w:rFonts w:eastAsia="SimSun"/>
                <w:i/>
                <w:szCs w:val="22"/>
                <w:lang w:val="en-US" w:eastAsia="zh-CN"/>
              </w:rPr>
              <w:t>Support joint release in a DCI for two or more SPS configurations for a given BWP of a serving cell</w:t>
            </w:r>
          </w:p>
          <w:p w14:paraId="0BB51BD3" w14:textId="77777777" w:rsidR="00C93BD9" w:rsidRPr="00B905C3" w:rsidRDefault="00C93BD9" w:rsidP="00700DF9">
            <w:pPr>
              <w:pStyle w:val="ListParagraph"/>
              <w:numPr>
                <w:ilvl w:val="0"/>
                <w:numId w:val="17"/>
              </w:numPr>
              <w:spacing w:after="0" w:line="240" w:lineRule="atLeast"/>
              <w:jc w:val="both"/>
              <w:rPr>
                <w:rFonts w:eastAsia="Malgun Gothic"/>
                <w:i/>
                <w:szCs w:val="22"/>
                <w:lang w:val="en-US"/>
              </w:rPr>
            </w:pPr>
            <w:r w:rsidRPr="00B905C3">
              <w:rPr>
                <w:i/>
                <w:szCs w:val="22"/>
                <w:lang w:val="en-US"/>
              </w:rPr>
              <w:t>Reusing the joint release mechanism as that defined for UL type 2 CG</w:t>
            </w:r>
          </w:p>
        </w:tc>
      </w:tr>
    </w:tbl>
    <w:p w14:paraId="28A2AEC7" w14:textId="77777777" w:rsidR="00C93BD9" w:rsidRPr="00B905C3" w:rsidRDefault="00C93BD9" w:rsidP="00043B32">
      <w:pPr>
        <w:spacing w:after="120"/>
        <w:jc w:val="both"/>
        <w:rPr>
          <w:lang w:val="en-US"/>
        </w:rPr>
      </w:pPr>
    </w:p>
    <w:p w14:paraId="61EC0178" w14:textId="39ABFF21" w:rsidR="00C93BD9" w:rsidRPr="00B905C3" w:rsidRDefault="00C93BD9" w:rsidP="00043B32">
      <w:pPr>
        <w:spacing w:after="120"/>
        <w:jc w:val="both"/>
        <w:rPr>
          <w:lang w:val="en-US"/>
        </w:rPr>
      </w:pPr>
      <w:r w:rsidRPr="00B905C3">
        <w:rPr>
          <w:lang w:val="en-US"/>
        </w:rPr>
        <w:t>No further progress has been made, but the details of CG activation were agreed during RAN1#98bis</w:t>
      </w:r>
      <w:r w:rsidR="0013756E" w:rsidRPr="00B905C3">
        <w:rPr>
          <w:lang w:val="en-US"/>
        </w:rPr>
        <w:t xml:space="preserve">. We suggest </w:t>
      </w:r>
      <w:r w:rsidR="00185F84" w:rsidRPr="00B905C3">
        <w:rPr>
          <w:lang w:val="en-US"/>
        </w:rPr>
        <w:t>applying</w:t>
      </w:r>
      <w:r w:rsidR="0013756E" w:rsidRPr="00B905C3">
        <w:rPr>
          <w:lang w:val="en-US"/>
        </w:rPr>
        <w:t xml:space="preserve"> the same principles also for SPS activation / release by agreeing to the following proposal: </w:t>
      </w:r>
    </w:p>
    <w:p w14:paraId="07A1B463" w14:textId="2789D5D8" w:rsidR="0013756E" w:rsidRPr="00B905C3" w:rsidRDefault="0013756E" w:rsidP="009D5FDF">
      <w:pPr>
        <w:spacing w:after="0"/>
        <w:jc w:val="both"/>
        <w:rPr>
          <w:b/>
          <w:lang w:val="en-US"/>
        </w:rPr>
      </w:pPr>
      <w:r w:rsidRPr="00B905C3">
        <w:rPr>
          <w:b/>
          <w:lang w:val="en-US"/>
        </w:rPr>
        <w:t>Proposal 4-1: Apply the principles of CG configuration indication for activation / release also to SPS:</w:t>
      </w:r>
    </w:p>
    <w:p w14:paraId="38BD4BE1" w14:textId="172458F5" w:rsidR="0013756E" w:rsidRPr="00B905C3" w:rsidRDefault="0013756E" w:rsidP="00700DF9">
      <w:pPr>
        <w:pStyle w:val="ListParagraph"/>
        <w:widowControl w:val="0"/>
        <w:numPr>
          <w:ilvl w:val="0"/>
          <w:numId w:val="14"/>
        </w:numPr>
        <w:spacing w:after="0"/>
        <w:contextualSpacing w:val="0"/>
        <w:jc w:val="both"/>
        <w:rPr>
          <w:b/>
          <w:lang w:val="en-US"/>
        </w:rPr>
      </w:pPr>
      <w:r w:rsidRPr="00B905C3">
        <w:rPr>
          <w:b/>
          <w:lang w:val="en-US"/>
        </w:rPr>
        <w:t>Support DCI formats 1</w:t>
      </w:r>
      <w:r w:rsidR="004706CF" w:rsidRPr="00B905C3">
        <w:rPr>
          <w:b/>
          <w:lang w:val="en-US"/>
        </w:rPr>
        <w:t>_</w:t>
      </w:r>
      <w:r w:rsidRPr="00B905C3">
        <w:rPr>
          <w:b/>
          <w:lang w:val="en-US"/>
        </w:rPr>
        <w:t>0, 1</w:t>
      </w:r>
      <w:r w:rsidR="004706CF" w:rsidRPr="00B905C3">
        <w:rPr>
          <w:b/>
          <w:lang w:val="en-US"/>
        </w:rPr>
        <w:t>_</w:t>
      </w:r>
      <w:r w:rsidRPr="00B905C3">
        <w:rPr>
          <w:b/>
          <w:lang w:val="en-US"/>
        </w:rPr>
        <w:t>1 and 1</w:t>
      </w:r>
      <w:r w:rsidR="004706CF" w:rsidRPr="00B905C3">
        <w:rPr>
          <w:b/>
          <w:lang w:val="en-US"/>
        </w:rPr>
        <w:t>_</w:t>
      </w:r>
      <w:r w:rsidRPr="00B905C3">
        <w:rPr>
          <w:b/>
          <w:lang w:val="en-US"/>
        </w:rPr>
        <w:t>2 for Rel.16 SPS activation.</w:t>
      </w:r>
    </w:p>
    <w:p w14:paraId="4051A361" w14:textId="6C033BC5" w:rsidR="0013756E" w:rsidRPr="00B905C3" w:rsidRDefault="0013756E" w:rsidP="00700DF9">
      <w:pPr>
        <w:pStyle w:val="ListParagraph"/>
        <w:widowControl w:val="0"/>
        <w:numPr>
          <w:ilvl w:val="0"/>
          <w:numId w:val="14"/>
        </w:numPr>
        <w:spacing w:after="0"/>
        <w:contextualSpacing w:val="0"/>
        <w:jc w:val="both"/>
        <w:rPr>
          <w:b/>
          <w:lang w:val="en-US"/>
        </w:rPr>
      </w:pPr>
      <w:r w:rsidRPr="00B905C3">
        <w:rPr>
          <w:b/>
          <w:lang w:val="en-US"/>
        </w:rPr>
        <w:t>Support DCI formats 1</w:t>
      </w:r>
      <w:r w:rsidR="004706CF" w:rsidRPr="00B905C3">
        <w:rPr>
          <w:b/>
          <w:lang w:val="en-US"/>
        </w:rPr>
        <w:t>_</w:t>
      </w:r>
      <w:r w:rsidRPr="00B905C3">
        <w:rPr>
          <w:b/>
          <w:lang w:val="en-US"/>
        </w:rPr>
        <w:t>0, 1</w:t>
      </w:r>
      <w:r w:rsidR="004706CF" w:rsidRPr="00B905C3">
        <w:rPr>
          <w:b/>
          <w:lang w:val="en-US"/>
        </w:rPr>
        <w:t>_</w:t>
      </w:r>
      <w:r w:rsidRPr="00B905C3">
        <w:rPr>
          <w:b/>
          <w:lang w:val="en-US"/>
        </w:rPr>
        <w:t>1 and 1</w:t>
      </w:r>
      <w:r w:rsidR="004706CF" w:rsidRPr="00B905C3">
        <w:rPr>
          <w:b/>
          <w:lang w:val="en-US"/>
        </w:rPr>
        <w:t>_</w:t>
      </w:r>
      <w:r w:rsidRPr="00B905C3">
        <w:rPr>
          <w:b/>
          <w:lang w:val="en-US"/>
        </w:rPr>
        <w:t>2 for Rel.16 SPS release.</w:t>
      </w:r>
    </w:p>
    <w:p w14:paraId="70B982E9" w14:textId="3149F1C8" w:rsidR="0013756E" w:rsidRPr="00B905C3" w:rsidRDefault="0013756E" w:rsidP="00700DF9">
      <w:pPr>
        <w:pStyle w:val="ListParagraph"/>
        <w:widowControl w:val="0"/>
        <w:numPr>
          <w:ilvl w:val="0"/>
          <w:numId w:val="14"/>
        </w:numPr>
        <w:spacing w:after="0"/>
        <w:contextualSpacing w:val="0"/>
        <w:jc w:val="both"/>
        <w:rPr>
          <w:b/>
          <w:lang w:val="en-US"/>
        </w:rPr>
      </w:pPr>
      <w:r w:rsidRPr="00B905C3">
        <w:rPr>
          <w:b/>
          <w:iCs/>
          <w:lang w:val="en-US"/>
        </w:rPr>
        <w:t xml:space="preserve">M is determined by the bit length </w:t>
      </w:r>
      <w:r w:rsidR="00B5536C" w:rsidRPr="00B905C3">
        <w:rPr>
          <w:b/>
          <w:iCs/>
          <w:lang w:val="en-US"/>
        </w:rPr>
        <w:t>of the</w:t>
      </w:r>
      <w:r w:rsidRPr="00B905C3">
        <w:rPr>
          <w:b/>
          <w:iCs/>
          <w:lang w:val="en-US"/>
        </w:rPr>
        <w:t xml:space="preserve"> HPN field for each DCI format for activation and release of SPS. </w:t>
      </w:r>
    </w:p>
    <w:p w14:paraId="6DDD7A36" w14:textId="60CCA1EA" w:rsidR="0013756E" w:rsidRPr="00B905C3" w:rsidRDefault="009D5FDF" w:rsidP="00700DF9">
      <w:pPr>
        <w:pStyle w:val="ListParagraph"/>
        <w:numPr>
          <w:ilvl w:val="0"/>
          <w:numId w:val="14"/>
        </w:numPr>
        <w:ind w:left="714" w:hanging="357"/>
        <w:jc w:val="both"/>
        <w:rPr>
          <w:b/>
          <w:lang w:val="en-US"/>
        </w:rPr>
      </w:pPr>
      <w:r w:rsidRPr="00B905C3">
        <w:rPr>
          <w:b/>
          <w:lang w:val="en-US"/>
        </w:rPr>
        <w:t>The HPN field of the DL DCI format with CRC scrambled by CS-RNTI is used to indicate which configuration is to be activated and/or which configuration(s) is/are to be released.</w:t>
      </w:r>
    </w:p>
    <w:p w14:paraId="1482BEF4" w14:textId="6F3A60F1" w:rsidR="00594008" w:rsidRPr="00B905C3" w:rsidRDefault="009F1EEE" w:rsidP="00594008">
      <w:pPr>
        <w:spacing w:after="120"/>
        <w:jc w:val="both"/>
        <w:rPr>
          <w:lang w:val="en-US"/>
        </w:rPr>
      </w:pPr>
      <w:r w:rsidRPr="00B905C3">
        <w:rPr>
          <w:lang w:val="en-US"/>
        </w:rPr>
        <w:lastRenderedPageBreak/>
        <w:t xml:space="preserve">Looking at the new DCI format 1_2, the size of the MCS field and the applicable MCS overall is currently not clear, as related agreements are still pending. For DCI formats 1_0 and 1_1 clearly the Rel-15 principle of using the MCS table given by SPS config and selecting the MCS from that table through the MCS field in the DCI format can be applied. For the new DCI format </w:t>
      </w:r>
      <w:r w:rsidR="0068206D" w:rsidRPr="00B905C3">
        <w:rPr>
          <w:lang w:val="en-US"/>
        </w:rPr>
        <w:t xml:space="preserve">1_2 </w:t>
      </w:r>
      <w:r w:rsidRPr="00B905C3">
        <w:rPr>
          <w:lang w:val="en-US"/>
        </w:rPr>
        <w:t xml:space="preserve">with potentially smaller </w:t>
      </w:r>
      <w:r w:rsidR="0068206D" w:rsidRPr="00B905C3">
        <w:rPr>
          <w:lang w:val="en-US"/>
        </w:rPr>
        <w:t xml:space="preserve">MCS field </w:t>
      </w:r>
      <w:r w:rsidRPr="00B905C3">
        <w:rPr>
          <w:lang w:val="en-US"/>
        </w:rPr>
        <w:t xml:space="preserve">size this is not directly applicable as the MCS entries for the new format (and not just the </w:t>
      </w:r>
      <w:r w:rsidR="0068206D" w:rsidRPr="00B905C3">
        <w:rPr>
          <w:lang w:val="en-US"/>
        </w:rPr>
        <w:t xml:space="preserve">MCS table) may be higher layer configured. We therefore suggest for the new DCI format 1_2 </w:t>
      </w:r>
      <w:r w:rsidR="001A4A3B" w:rsidRPr="00B905C3">
        <w:rPr>
          <w:lang w:val="en-US"/>
        </w:rPr>
        <w:t xml:space="preserve">to follow </w:t>
      </w:r>
      <w:r w:rsidR="000C0B42" w:rsidRPr="00B905C3">
        <w:rPr>
          <w:lang w:val="en-US"/>
        </w:rPr>
        <w:t xml:space="preserve">the Rel-15 principle </w:t>
      </w:r>
      <w:r w:rsidR="0068206D" w:rsidRPr="00B905C3">
        <w:rPr>
          <w:lang w:val="en-US"/>
        </w:rPr>
        <w:t>if the MCS field size ha</w:t>
      </w:r>
      <w:r w:rsidR="001A4A3B" w:rsidRPr="00B905C3">
        <w:rPr>
          <w:lang w:val="en-US"/>
        </w:rPr>
        <w:t>s</w:t>
      </w:r>
      <w:r w:rsidR="0068206D" w:rsidRPr="00B905C3">
        <w:rPr>
          <w:lang w:val="en-US"/>
        </w:rPr>
        <w:t xml:space="preserve"> 5</w:t>
      </w:r>
      <w:r w:rsidR="000C0B42" w:rsidRPr="00B905C3">
        <w:rPr>
          <w:lang w:val="en-US"/>
        </w:rPr>
        <w:t xml:space="preserve"> </w:t>
      </w:r>
      <w:r w:rsidR="0068206D" w:rsidRPr="00B905C3">
        <w:rPr>
          <w:lang w:val="en-US"/>
        </w:rPr>
        <w:t>bits</w:t>
      </w:r>
      <w:r w:rsidR="000C0B42" w:rsidRPr="00B905C3">
        <w:rPr>
          <w:lang w:val="en-US"/>
        </w:rPr>
        <w:t>,</w:t>
      </w:r>
      <w:r w:rsidR="0068206D" w:rsidRPr="00B905C3">
        <w:rPr>
          <w:lang w:val="en-US"/>
        </w:rPr>
        <w:t xml:space="preserve"> whereas in case the MCS field size </w:t>
      </w:r>
      <w:r w:rsidR="000C0B42" w:rsidRPr="00B905C3">
        <w:rPr>
          <w:lang w:val="en-US"/>
        </w:rPr>
        <w:t>is</w:t>
      </w:r>
      <w:r w:rsidR="0068206D" w:rsidRPr="00B905C3">
        <w:rPr>
          <w:lang w:val="en-US"/>
        </w:rPr>
        <w:t xml:space="preserve"> smaller than </w:t>
      </w:r>
      <w:r w:rsidR="000C0B42" w:rsidRPr="00B905C3">
        <w:rPr>
          <w:lang w:val="en-US"/>
        </w:rPr>
        <w:t>5</w:t>
      </w:r>
      <w:r w:rsidR="0068206D" w:rsidRPr="00B905C3">
        <w:rPr>
          <w:lang w:val="en-US"/>
        </w:rPr>
        <w:t xml:space="preserve"> bits</w:t>
      </w:r>
      <w:r w:rsidR="00AE45EB" w:rsidRPr="00B905C3">
        <w:rPr>
          <w:lang w:val="en-US"/>
        </w:rPr>
        <w:t>,</w:t>
      </w:r>
      <w:r w:rsidR="0068206D" w:rsidRPr="00B905C3">
        <w:rPr>
          <w:lang w:val="en-US"/>
        </w:rPr>
        <w:t xml:space="preserve"> the MCS of DCI format 1_2 </w:t>
      </w:r>
      <w:r w:rsidR="00AE45EB" w:rsidRPr="00B905C3">
        <w:rPr>
          <w:lang w:val="en-US"/>
        </w:rPr>
        <w:t xml:space="preserve">is applied </w:t>
      </w:r>
      <w:r w:rsidR="0068206D" w:rsidRPr="00B905C3">
        <w:rPr>
          <w:lang w:val="en-US"/>
        </w:rPr>
        <w:t xml:space="preserve">directly. </w:t>
      </w:r>
      <w:r w:rsidR="00594008">
        <w:rPr>
          <w:lang w:val="en-US"/>
        </w:rPr>
        <w:t>The same problem is also existing for SPS retransmissions (i.e. CS-RNTI with NDI=1)</w:t>
      </w:r>
      <w:r w:rsidR="00594008">
        <w:rPr>
          <w:lang w:val="en-US"/>
        </w:rPr>
        <w:t xml:space="preserve"> and the same handling is to be used there as well as for SPS PDSCH activated through DCI format 1_2.</w:t>
      </w:r>
    </w:p>
    <w:p w14:paraId="18A489C1" w14:textId="4B75BB55" w:rsidR="0068206D" w:rsidRPr="00B905C3" w:rsidRDefault="0068206D" w:rsidP="0068206D">
      <w:pPr>
        <w:spacing w:after="0"/>
        <w:jc w:val="both"/>
        <w:rPr>
          <w:b/>
          <w:lang w:val="en-US"/>
        </w:rPr>
      </w:pPr>
      <w:r w:rsidRPr="00B905C3">
        <w:rPr>
          <w:b/>
          <w:lang w:val="en-US"/>
        </w:rPr>
        <w:t xml:space="preserve">Proposal 4-2: The MCS for </w:t>
      </w:r>
      <w:r w:rsidR="00594008">
        <w:rPr>
          <w:b/>
          <w:lang w:val="en-US"/>
        </w:rPr>
        <w:t xml:space="preserve">PDSCH scheduled with DCI format 2_4 using CS-RNTI and </w:t>
      </w:r>
      <w:r w:rsidRPr="00B905C3">
        <w:rPr>
          <w:b/>
          <w:lang w:val="en-US"/>
        </w:rPr>
        <w:t xml:space="preserve">SPS PDSCH when activated through DCI format 1_2 is defined as follows: </w:t>
      </w:r>
    </w:p>
    <w:p w14:paraId="30CE936F" w14:textId="7CCD5168" w:rsidR="0068206D" w:rsidRPr="00B905C3" w:rsidRDefault="0068206D" w:rsidP="00700DF9">
      <w:pPr>
        <w:pStyle w:val="ListParagraph"/>
        <w:numPr>
          <w:ilvl w:val="0"/>
          <w:numId w:val="18"/>
        </w:numPr>
        <w:spacing w:after="120"/>
        <w:jc w:val="both"/>
        <w:rPr>
          <w:b/>
          <w:lang w:val="en-US"/>
        </w:rPr>
      </w:pPr>
      <w:r w:rsidRPr="00B905C3">
        <w:rPr>
          <w:b/>
          <w:lang w:val="en-US"/>
        </w:rPr>
        <w:t>If the MCS field size of DCI format 1_2 is 5 bit</w:t>
      </w:r>
      <w:r w:rsidR="00B905C3">
        <w:rPr>
          <w:b/>
          <w:lang w:val="en-US"/>
        </w:rPr>
        <w:t>s</w:t>
      </w:r>
      <w:r w:rsidRPr="00B905C3">
        <w:rPr>
          <w:b/>
          <w:lang w:val="en-US"/>
        </w:rPr>
        <w:t>, follow the Rel-15</w:t>
      </w:r>
      <w:r w:rsidR="00730D2C" w:rsidRPr="00B905C3">
        <w:rPr>
          <w:b/>
          <w:lang w:val="en-US"/>
        </w:rPr>
        <w:t xml:space="preserve"> behavior</w:t>
      </w:r>
      <w:r w:rsidRPr="00B905C3">
        <w:rPr>
          <w:b/>
          <w:lang w:val="en-US"/>
        </w:rPr>
        <w:t xml:space="preserve">, i.e. the MCS table according to </w:t>
      </w:r>
      <w:r w:rsidRPr="00B905C3">
        <w:rPr>
          <w:b/>
          <w:i/>
          <w:lang w:val="en-US"/>
        </w:rPr>
        <w:t>SPS-Config</w:t>
      </w:r>
      <w:r w:rsidRPr="00B905C3">
        <w:rPr>
          <w:b/>
          <w:lang w:val="en-US"/>
        </w:rPr>
        <w:t xml:space="preserve"> is applied and DCI format 1_2 defines the applicable entry from that MCS table. </w:t>
      </w:r>
    </w:p>
    <w:p w14:paraId="6E3C01D3" w14:textId="281CFC9F" w:rsidR="009D5FDF" w:rsidRPr="00594008" w:rsidRDefault="0068206D" w:rsidP="00043B32">
      <w:pPr>
        <w:pStyle w:val="ListParagraph"/>
        <w:numPr>
          <w:ilvl w:val="0"/>
          <w:numId w:val="18"/>
        </w:numPr>
        <w:spacing w:after="120"/>
        <w:jc w:val="both"/>
        <w:rPr>
          <w:b/>
          <w:lang w:val="en-US"/>
        </w:rPr>
      </w:pPr>
      <w:r w:rsidRPr="00B905C3">
        <w:rPr>
          <w:b/>
          <w:lang w:val="en-US"/>
        </w:rPr>
        <w:t xml:space="preserve">Otherwise, the </w:t>
      </w:r>
      <w:r w:rsidR="00594008">
        <w:rPr>
          <w:b/>
          <w:lang w:val="en-US"/>
        </w:rPr>
        <w:t xml:space="preserve">same </w:t>
      </w:r>
      <w:r w:rsidRPr="00B905C3">
        <w:rPr>
          <w:b/>
          <w:lang w:val="en-US"/>
        </w:rPr>
        <w:t>MCS as for dynamically-scheduled PDSCH using DCI format 1_2</w:t>
      </w:r>
      <w:r w:rsidR="00594008">
        <w:rPr>
          <w:b/>
          <w:lang w:val="en-US"/>
        </w:rPr>
        <w:t xml:space="preserve"> is applied</w:t>
      </w:r>
      <w:r w:rsidRPr="00B905C3">
        <w:rPr>
          <w:b/>
          <w:lang w:val="en-US"/>
        </w:rPr>
        <w:t xml:space="preserve">. </w:t>
      </w:r>
    </w:p>
    <w:p w14:paraId="14DE235C" w14:textId="77777777" w:rsidR="001729E9" w:rsidRPr="00B905C3" w:rsidRDefault="001729E9" w:rsidP="00FA2CF0">
      <w:pPr>
        <w:spacing w:after="120"/>
        <w:jc w:val="both"/>
        <w:rPr>
          <w:lang w:val="en-US"/>
        </w:rPr>
      </w:pPr>
    </w:p>
    <w:p w14:paraId="44CBF7FC" w14:textId="664A2202" w:rsidR="00166EC7" w:rsidRPr="00B905C3" w:rsidRDefault="0009787B" w:rsidP="00166EC7">
      <w:pPr>
        <w:pStyle w:val="Heading1"/>
        <w:rPr>
          <w:lang w:val="en-US"/>
        </w:rPr>
      </w:pPr>
      <w:r w:rsidRPr="00B905C3">
        <w:rPr>
          <w:lang w:val="en-US"/>
        </w:rPr>
        <w:t>5</w:t>
      </w:r>
      <w:r w:rsidR="00166EC7" w:rsidRPr="00B905C3">
        <w:rPr>
          <w:lang w:val="en-US"/>
        </w:rPr>
        <w:tab/>
        <w:t>Conclusions</w:t>
      </w:r>
    </w:p>
    <w:bookmarkEnd w:id="2"/>
    <w:bookmarkEnd w:id="3"/>
    <w:p w14:paraId="70526776" w14:textId="6CD5A4F9" w:rsidR="00A3150A" w:rsidRPr="00B905C3" w:rsidRDefault="00CA7C6B" w:rsidP="005F3932">
      <w:pPr>
        <w:jc w:val="both"/>
        <w:rPr>
          <w:lang w:val="en-US" w:eastAsia="zh-CN"/>
        </w:rPr>
      </w:pPr>
      <w:r w:rsidRPr="00B905C3">
        <w:rPr>
          <w:lang w:val="en-US" w:eastAsia="zh-CN"/>
        </w:rPr>
        <w:t xml:space="preserve">In this contribution, we discussed the issues related the </w:t>
      </w:r>
      <w:r w:rsidRPr="00B905C3">
        <w:rPr>
          <w:b/>
          <w:u w:val="single"/>
          <w:lang w:val="en-US" w:eastAsia="zh-CN"/>
        </w:rPr>
        <w:t>conflicting between UL grants (CG vs DG and CG vs. CG)</w:t>
      </w:r>
      <w:r w:rsidRPr="00B905C3">
        <w:rPr>
          <w:lang w:val="en-US" w:eastAsia="zh-CN"/>
        </w:rPr>
        <w:t>.</w:t>
      </w:r>
      <w:r w:rsidR="005F3932" w:rsidRPr="00B905C3">
        <w:rPr>
          <w:lang w:val="en-US" w:eastAsia="zh-CN"/>
        </w:rPr>
        <w:t xml:space="preserve"> </w:t>
      </w:r>
      <w:r w:rsidR="00A3150A" w:rsidRPr="00B905C3">
        <w:rPr>
          <w:lang w:val="en-US" w:eastAsia="zh-CN"/>
        </w:rPr>
        <w:t>Based on the related discussion, we have the following proposals:</w:t>
      </w:r>
    </w:p>
    <w:p w14:paraId="477D3303" w14:textId="14E35600" w:rsidR="00532004" w:rsidRPr="00B905C3" w:rsidRDefault="00532004" w:rsidP="00700DF9">
      <w:pPr>
        <w:pStyle w:val="ListParagraph"/>
        <w:numPr>
          <w:ilvl w:val="0"/>
          <w:numId w:val="23"/>
        </w:numPr>
        <w:spacing w:after="0"/>
        <w:ind w:left="357" w:hanging="357"/>
        <w:contextualSpacing w:val="0"/>
        <w:jc w:val="both"/>
        <w:rPr>
          <w:b/>
          <w:szCs w:val="22"/>
          <w:lang w:val="en-US"/>
        </w:rPr>
      </w:pPr>
      <w:r w:rsidRPr="00B905C3">
        <w:rPr>
          <w:b/>
          <w:szCs w:val="22"/>
          <w:lang w:val="en-US"/>
        </w:rPr>
        <w:t>Proposal 2-1: Priority indication for PUSCH introduced in RAN1 is used in RAN2 for the purpose of defining new LCP restriction. Send an LS reply to RAN2.</w:t>
      </w:r>
    </w:p>
    <w:p w14:paraId="7066FA17" w14:textId="77777777" w:rsidR="00700DF9" w:rsidRPr="00B905C3" w:rsidRDefault="00700DF9" w:rsidP="00700DF9">
      <w:pPr>
        <w:pStyle w:val="ListParagraph"/>
        <w:spacing w:after="0"/>
        <w:ind w:left="357"/>
        <w:contextualSpacing w:val="0"/>
        <w:jc w:val="both"/>
        <w:rPr>
          <w:b/>
          <w:szCs w:val="22"/>
          <w:lang w:val="en-US"/>
        </w:rPr>
      </w:pPr>
    </w:p>
    <w:p w14:paraId="05975F42" w14:textId="1EBF7D58" w:rsidR="00532004" w:rsidRPr="00B905C3" w:rsidRDefault="00532004" w:rsidP="00700DF9">
      <w:pPr>
        <w:pStyle w:val="ListParagraph"/>
        <w:numPr>
          <w:ilvl w:val="0"/>
          <w:numId w:val="23"/>
        </w:numPr>
        <w:spacing w:after="0"/>
        <w:jc w:val="both"/>
        <w:textAlignment w:val="baseline"/>
        <w:rPr>
          <w:b/>
          <w:szCs w:val="22"/>
          <w:lang w:val="en-US" w:eastAsia="zh-CN"/>
        </w:rPr>
      </w:pPr>
      <w:r w:rsidRPr="00B905C3">
        <w:rPr>
          <w:b/>
          <w:szCs w:val="22"/>
          <w:lang w:val="en-US" w:eastAsia="zh-CN"/>
        </w:rPr>
        <w:t xml:space="preserve">Proposal 2-2: </w:t>
      </w:r>
      <w:r w:rsidRPr="00B905C3">
        <w:rPr>
          <w:b/>
          <w:szCs w:val="22"/>
          <w:lang w:val="en-US"/>
        </w:rPr>
        <w:t xml:space="preserve">For both CG vs CG conflict and CG vs DG conflicts with high PHY priority, the PUSCH transmission of a later MAC PDU delivered to PHY is prioritized over the PUSCH transmission of a MAC PDU delivered to PHY earlier. The </w:t>
      </w:r>
      <w:r w:rsidRPr="00B905C3">
        <w:rPr>
          <w:b/>
          <w:szCs w:val="22"/>
          <w:lang w:val="en-US" w:eastAsia="zh-CN"/>
        </w:rPr>
        <w:t>UE cancels (including stopping) the transmission of the deprioritized PUSCH as early as possible but no later than the first symbol of the prioritized PUSCH transmission.</w:t>
      </w:r>
    </w:p>
    <w:p w14:paraId="33386D90" w14:textId="6DA9BE1C" w:rsidR="00700DF9" w:rsidRPr="00B905C3" w:rsidRDefault="00700DF9" w:rsidP="00532004">
      <w:pPr>
        <w:spacing w:after="0"/>
        <w:jc w:val="both"/>
        <w:textAlignment w:val="baseline"/>
        <w:rPr>
          <w:b/>
          <w:szCs w:val="22"/>
          <w:lang w:val="en-US" w:eastAsia="zh-CN"/>
        </w:rPr>
      </w:pPr>
    </w:p>
    <w:p w14:paraId="23EF31C8" w14:textId="77777777" w:rsidR="00700DF9" w:rsidRPr="00B905C3" w:rsidRDefault="00700DF9" w:rsidP="00532004">
      <w:pPr>
        <w:spacing w:after="0"/>
        <w:jc w:val="both"/>
        <w:textAlignment w:val="baseline"/>
        <w:rPr>
          <w:b/>
          <w:szCs w:val="22"/>
          <w:lang w:val="en-US" w:eastAsia="zh-CN"/>
        </w:rPr>
      </w:pPr>
    </w:p>
    <w:p w14:paraId="08B99306" w14:textId="120CC4AD" w:rsidR="00C93BD9" w:rsidRPr="00B905C3" w:rsidRDefault="005D6B8F" w:rsidP="00C93BD9">
      <w:pPr>
        <w:jc w:val="both"/>
        <w:rPr>
          <w:lang w:val="en-US" w:eastAsia="zh-CN"/>
        </w:rPr>
      </w:pPr>
      <w:r w:rsidRPr="00B905C3">
        <w:rPr>
          <w:lang w:val="en-US" w:eastAsia="zh-CN"/>
        </w:rPr>
        <w:t xml:space="preserve">Another aspect which we discussed in this contribution is related to </w:t>
      </w:r>
      <w:r w:rsidRPr="00B905C3">
        <w:rPr>
          <w:b/>
          <w:u w:val="single"/>
          <w:lang w:val="en-US" w:eastAsia="zh-CN"/>
        </w:rPr>
        <w:t xml:space="preserve">SPS operation: HARQ-ACK operation and </w:t>
      </w:r>
      <w:r w:rsidRPr="00B905C3">
        <w:rPr>
          <w:b/>
          <w:u w:val="single"/>
          <w:lang w:val="en-US" w:eastAsia="zh-CN"/>
        </w:rPr>
        <w:t>conflicts among multiple SPS configurations</w:t>
      </w:r>
      <w:r w:rsidRPr="00B905C3">
        <w:rPr>
          <w:lang w:val="en-US" w:eastAsia="zh-CN"/>
        </w:rPr>
        <w:t>. Based on the discussion, we have the following proposals and observations:</w:t>
      </w:r>
    </w:p>
    <w:p w14:paraId="09F5079E" w14:textId="4488E792" w:rsidR="00054439" w:rsidRPr="00B905C3" w:rsidRDefault="00054439" w:rsidP="00700DF9">
      <w:pPr>
        <w:pStyle w:val="ListParagraph"/>
        <w:numPr>
          <w:ilvl w:val="0"/>
          <w:numId w:val="21"/>
        </w:numPr>
        <w:jc w:val="both"/>
        <w:rPr>
          <w:szCs w:val="22"/>
          <w:lang w:val="en-US"/>
        </w:rPr>
      </w:pPr>
      <w:r w:rsidRPr="00B905C3">
        <w:rPr>
          <w:b/>
          <w:szCs w:val="22"/>
          <w:lang w:val="en-US"/>
        </w:rPr>
        <w:t>Observation 3-1:  HARQ-ACK feedback for one or multiple SPS configurations on a serving cell can be already supported with Release-15 Type-1 HARQ-ACK codebook conditioned that the configured SPS periodicities are an integer multiple of a slot. This applies to both the case with and without associated downlink assignment (dynamic PDSCH).</w:t>
      </w:r>
    </w:p>
    <w:p w14:paraId="5328B0BE" w14:textId="77777777" w:rsidR="007F010F" w:rsidRPr="00B905C3" w:rsidRDefault="007F010F" w:rsidP="00700DF9">
      <w:pPr>
        <w:pStyle w:val="ListParagraph"/>
        <w:ind w:left="360"/>
        <w:jc w:val="both"/>
        <w:rPr>
          <w:szCs w:val="22"/>
          <w:lang w:val="en-US"/>
        </w:rPr>
      </w:pPr>
    </w:p>
    <w:p w14:paraId="7274E080" w14:textId="77777777" w:rsidR="00700DF9" w:rsidRPr="00B905C3" w:rsidRDefault="00700DF9" w:rsidP="00700DF9">
      <w:pPr>
        <w:pStyle w:val="ListParagraph"/>
        <w:numPr>
          <w:ilvl w:val="0"/>
          <w:numId w:val="24"/>
        </w:numPr>
        <w:spacing w:after="0"/>
        <w:jc w:val="both"/>
        <w:rPr>
          <w:b/>
          <w:szCs w:val="22"/>
          <w:lang w:val="en-US"/>
        </w:rPr>
      </w:pPr>
      <w:r w:rsidRPr="00B905C3">
        <w:rPr>
          <w:b/>
          <w:szCs w:val="22"/>
          <w:lang w:val="en-US"/>
        </w:rPr>
        <w:t>Proposal 3-1: Type 2 HARQ-ACK codebook for multiple SPS configurations is constructed as follows:</w:t>
      </w:r>
    </w:p>
    <w:p w14:paraId="08D59167" w14:textId="77777777" w:rsidR="00700DF9" w:rsidRPr="00B905C3" w:rsidRDefault="00700DF9" w:rsidP="00700DF9">
      <w:pPr>
        <w:pStyle w:val="ListParagraph"/>
        <w:numPr>
          <w:ilvl w:val="1"/>
          <w:numId w:val="21"/>
        </w:numPr>
        <w:jc w:val="both"/>
        <w:rPr>
          <w:b/>
          <w:szCs w:val="22"/>
          <w:lang w:val="en-US"/>
        </w:rPr>
      </w:pPr>
      <w:r w:rsidRPr="00B905C3">
        <w:rPr>
          <w:b/>
          <w:szCs w:val="22"/>
          <w:lang w:val="en-US"/>
        </w:rPr>
        <w:t xml:space="preserve">For cases where only HARQ-ACK feedback for SPS PDSCHs without associated DL assignment shall be reported, Type-2 HARQ-ACK codebook is constructed </w:t>
      </w:r>
      <w:r w:rsidRPr="00B905C3">
        <w:rPr>
          <w:b/>
          <w:lang w:val="en-US"/>
        </w:rPr>
        <w:t>with one bit for each SPS PDSCH occasion.</w:t>
      </w:r>
      <w:r w:rsidRPr="00B905C3">
        <w:rPr>
          <w:b/>
          <w:szCs w:val="22"/>
          <w:lang w:val="en-US"/>
        </w:rPr>
        <w:t xml:space="preserve"> </w:t>
      </w:r>
    </w:p>
    <w:p w14:paraId="0437DC7C" w14:textId="77777777" w:rsidR="00700DF9" w:rsidRPr="00B905C3" w:rsidRDefault="00700DF9" w:rsidP="00700DF9">
      <w:pPr>
        <w:pStyle w:val="ListParagraph"/>
        <w:numPr>
          <w:ilvl w:val="1"/>
          <w:numId w:val="21"/>
        </w:numPr>
        <w:jc w:val="both"/>
        <w:rPr>
          <w:b/>
          <w:szCs w:val="22"/>
          <w:lang w:val="en-US"/>
        </w:rPr>
      </w:pPr>
      <w:r w:rsidRPr="00B905C3">
        <w:rPr>
          <w:b/>
          <w:szCs w:val="22"/>
          <w:lang w:val="en-US"/>
        </w:rPr>
        <w:t>For cases where HARQ-ACK feedback for SPS PDSCHs without associated DL assignment is multiplexed with HARQ-ACK for dynamic PDSCH (including SPS PDSCH with an associated DL assignment and SPS release), the HARQ-ACK bits related to SPS without an associated DCI are placed in the end of the codebook, with one bit for each SPS occasion.</w:t>
      </w:r>
    </w:p>
    <w:p w14:paraId="6E124022" w14:textId="77777777" w:rsidR="00700DF9" w:rsidRPr="00B905C3" w:rsidRDefault="00700DF9" w:rsidP="00700DF9">
      <w:pPr>
        <w:pStyle w:val="ListParagraph"/>
        <w:numPr>
          <w:ilvl w:val="1"/>
          <w:numId w:val="21"/>
        </w:numPr>
        <w:jc w:val="both"/>
        <w:rPr>
          <w:b/>
          <w:szCs w:val="22"/>
          <w:lang w:val="en-US"/>
        </w:rPr>
      </w:pPr>
      <w:r w:rsidRPr="00B905C3">
        <w:rPr>
          <w:b/>
          <w:szCs w:val="22"/>
          <w:lang w:val="en-US"/>
        </w:rPr>
        <w:t xml:space="preserve">For both cases, the HARQ-ACK feedback bits for SPS PDSCH without an associated DCI are ordered by SPS configuration index first and then iterated per active serving cell. </w:t>
      </w:r>
    </w:p>
    <w:p w14:paraId="2361B249" w14:textId="77777777" w:rsidR="00700DF9" w:rsidRPr="00B905C3" w:rsidRDefault="00700DF9" w:rsidP="00700DF9">
      <w:pPr>
        <w:pStyle w:val="ListParagraph"/>
        <w:spacing w:after="0"/>
        <w:ind w:left="360"/>
        <w:jc w:val="both"/>
        <w:rPr>
          <w:b/>
          <w:lang w:val="en-US"/>
        </w:rPr>
      </w:pPr>
    </w:p>
    <w:p w14:paraId="3FD6C391" w14:textId="675AD9C8" w:rsidR="00054439" w:rsidRPr="00B905C3" w:rsidRDefault="00054439" w:rsidP="00700DF9">
      <w:pPr>
        <w:pStyle w:val="ListParagraph"/>
        <w:numPr>
          <w:ilvl w:val="0"/>
          <w:numId w:val="21"/>
        </w:numPr>
        <w:spacing w:after="0"/>
        <w:jc w:val="both"/>
        <w:rPr>
          <w:b/>
          <w:lang w:val="en-US"/>
        </w:rPr>
      </w:pPr>
      <w:r w:rsidRPr="00B905C3">
        <w:rPr>
          <w:b/>
          <w:lang w:val="en-US"/>
        </w:rPr>
        <w:t>Proposal 3-</w:t>
      </w:r>
      <w:r w:rsidR="00120372" w:rsidRPr="00B905C3">
        <w:rPr>
          <w:b/>
          <w:lang w:val="en-US"/>
        </w:rPr>
        <w:t>2</w:t>
      </w:r>
      <w:r w:rsidRPr="00B905C3">
        <w:rPr>
          <w:b/>
          <w:lang w:val="en-US"/>
        </w:rPr>
        <w:t xml:space="preserve">: In Rel-16, allow a dynamic PDSCH to override an SPS PDSCH allocation if the PDCCH scheduling dynamic PDSCH ends X (X &lt; N1) symbols before the start of the SPS allocation. </w:t>
      </w:r>
    </w:p>
    <w:p w14:paraId="2D195975" w14:textId="2347337A" w:rsidR="00054439" w:rsidRPr="00B905C3" w:rsidRDefault="00054439" w:rsidP="00700DF9">
      <w:pPr>
        <w:pStyle w:val="ListParagraph"/>
        <w:numPr>
          <w:ilvl w:val="1"/>
          <w:numId w:val="21"/>
        </w:numPr>
        <w:jc w:val="both"/>
        <w:rPr>
          <w:b/>
          <w:lang w:val="en-US"/>
        </w:rPr>
      </w:pPr>
      <w:r w:rsidRPr="00B905C3">
        <w:rPr>
          <w:b/>
          <w:lang w:val="en-US"/>
        </w:rPr>
        <w:t xml:space="preserve">FFS the exact value of X </w:t>
      </w:r>
    </w:p>
    <w:p w14:paraId="7D8EA1AA" w14:textId="77777777" w:rsidR="00054439" w:rsidRPr="00B905C3" w:rsidRDefault="00054439" w:rsidP="00700DF9">
      <w:pPr>
        <w:pStyle w:val="ListParagraph"/>
        <w:ind w:left="360"/>
        <w:jc w:val="both"/>
        <w:rPr>
          <w:b/>
          <w:lang w:val="en-US"/>
        </w:rPr>
      </w:pPr>
    </w:p>
    <w:p w14:paraId="4089B7CB" w14:textId="59D6C58B" w:rsidR="00054439" w:rsidRPr="00B905C3" w:rsidRDefault="00054439" w:rsidP="00700DF9">
      <w:pPr>
        <w:pStyle w:val="ListParagraph"/>
        <w:numPr>
          <w:ilvl w:val="0"/>
          <w:numId w:val="21"/>
        </w:numPr>
        <w:jc w:val="both"/>
        <w:rPr>
          <w:b/>
          <w:szCs w:val="22"/>
          <w:lang w:val="en-US"/>
        </w:rPr>
      </w:pPr>
      <w:r w:rsidRPr="00B905C3">
        <w:rPr>
          <w:b/>
          <w:szCs w:val="22"/>
          <w:lang w:val="en-US"/>
        </w:rPr>
        <w:t>Observation 3-</w:t>
      </w:r>
      <w:r w:rsidR="007F010F" w:rsidRPr="00B905C3">
        <w:rPr>
          <w:b/>
          <w:szCs w:val="22"/>
          <w:lang w:val="en-US"/>
        </w:rPr>
        <w:t>2</w:t>
      </w:r>
      <w:r w:rsidRPr="00B905C3">
        <w:rPr>
          <w:b/>
          <w:szCs w:val="22"/>
          <w:lang w:val="en-US"/>
        </w:rPr>
        <w:t xml:space="preserve">: In case of time-domain overlapping of different SPS PDSCH occasions, SPS priority rules are required to allow effective transmission/decoding on one of the conflicting SPS occasions. </w:t>
      </w:r>
    </w:p>
    <w:p w14:paraId="2CD04626" w14:textId="77777777" w:rsidR="00054439" w:rsidRPr="00B905C3" w:rsidRDefault="00054439" w:rsidP="00700DF9">
      <w:pPr>
        <w:pStyle w:val="ListParagraph"/>
        <w:ind w:left="360"/>
        <w:jc w:val="both"/>
        <w:rPr>
          <w:b/>
          <w:szCs w:val="22"/>
          <w:lang w:val="en-US"/>
        </w:rPr>
      </w:pPr>
    </w:p>
    <w:p w14:paraId="7E5CBBDC" w14:textId="4BC9E509" w:rsidR="00054439" w:rsidRPr="00B905C3" w:rsidRDefault="00054439" w:rsidP="00700DF9">
      <w:pPr>
        <w:pStyle w:val="ListParagraph"/>
        <w:numPr>
          <w:ilvl w:val="0"/>
          <w:numId w:val="21"/>
        </w:numPr>
        <w:spacing w:after="0"/>
        <w:jc w:val="both"/>
        <w:rPr>
          <w:b/>
          <w:szCs w:val="22"/>
          <w:lang w:val="en-US"/>
        </w:rPr>
      </w:pPr>
      <w:r w:rsidRPr="00B905C3">
        <w:rPr>
          <w:b/>
          <w:szCs w:val="22"/>
          <w:lang w:val="en-US"/>
        </w:rPr>
        <w:t>Proposal 3-</w:t>
      </w:r>
      <w:r w:rsidR="00A81074" w:rsidRPr="00B905C3">
        <w:rPr>
          <w:b/>
          <w:szCs w:val="22"/>
          <w:lang w:val="en-US"/>
        </w:rPr>
        <w:t>3</w:t>
      </w:r>
      <w:r w:rsidRPr="00B905C3">
        <w:rPr>
          <w:b/>
          <w:szCs w:val="22"/>
          <w:lang w:val="en-US"/>
        </w:rPr>
        <w:t>: An SPS configuration is associated with an explicit configurable priority which is used to handle collisions of SPS occasions, and the one with the highest priority is processed by the UE. In case of more than one colliding SPS occasion with the highest priority from the set of colliding SPS occasions, the UE does not process any of the SPS occasions.</w:t>
      </w:r>
    </w:p>
    <w:p w14:paraId="07E1A076" w14:textId="77777777" w:rsidR="00054439" w:rsidRPr="00B905C3" w:rsidRDefault="00054439" w:rsidP="00C93BD9">
      <w:pPr>
        <w:jc w:val="both"/>
        <w:rPr>
          <w:lang w:val="en-US" w:eastAsia="zh-CN"/>
        </w:rPr>
      </w:pPr>
    </w:p>
    <w:p w14:paraId="37CCE4A1" w14:textId="14A62AC7" w:rsidR="00A3150A" w:rsidRPr="00B905C3" w:rsidRDefault="00A3150A" w:rsidP="003E5E5E">
      <w:pPr>
        <w:spacing w:after="160" w:line="259" w:lineRule="auto"/>
        <w:jc w:val="both"/>
        <w:rPr>
          <w:lang w:val="en-US"/>
        </w:rPr>
      </w:pPr>
      <w:r w:rsidRPr="00B905C3">
        <w:rPr>
          <w:lang w:val="en-US"/>
        </w:rPr>
        <w:t xml:space="preserve">Moreover, we discuss some remaining aspects on </w:t>
      </w:r>
      <w:r w:rsidR="00C93BD9" w:rsidRPr="00B905C3">
        <w:rPr>
          <w:b/>
          <w:u w:val="single"/>
          <w:lang w:val="en-US"/>
        </w:rPr>
        <w:t>SPS activation/release/re-transmission</w:t>
      </w:r>
      <w:r w:rsidR="00C93BD9" w:rsidRPr="00B905C3">
        <w:rPr>
          <w:lang w:val="en-US"/>
        </w:rPr>
        <w:t xml:space="preserve"> </w:t>
      </w:r>
      <w:r w:rsidRPr="00B905C3">
        <w:rPr>
          <w:lang w:val="en-US"/>
        </w:rPr>
        <w:t xml:space="preserve">which can be summarized with the following related observations and proposals: </w:t>
      </w:r>
    </w:p>
    <w:p w14:paraId="7BE926AB" w14:textId="77777777" w:rsidR="00B5536C" w:rsidRPr="00B905C3" w:rsidRDefault="00B5536C" w:rsidP="00700DF9">
      <w:pPr>
        <w:pStyle w:val="ListParagraph"/>
        <w:numPr>
          <w:ilvl w:val="0"/>
          <w:numId w:val="10"/>
        </w:numPr>
        <w:spacing w:after="0"/>
        <w:jc w:val="both"/>
        <w:rPr>
          <w:b/>
          <w:lang w:val="en-US"/>
        </w:rPr>
      </w:pPr>
      <w:r w:rsidRPr="00B905C3">
        <w:rPr>
          <w:b/>
          <w:lang w:val="en-US"/>
        </w:rPr>
        <w:t>Proposal 4-1: Apply the principles of CG configuration indication for activation / release also to SPS:</w:t>
      </w:r>
    </w:p>
    <w:p w14:paraId="3A7D66E8" w14:textId="77777777" w:rsidR="00B5536C" w:rsidRPr="00B905C3" w:rsidRDefault="00B5536C" w:rsidP="00700DF9">
      <w:pPr>
        <w:pStyle w:val="ListParagraph"/>
        <w:widowControl w:val="0"/>
        <w:numPr>
          <w:ilvl w:val="0"/>
          <w:numId w:val="14"/>
        </w:numPr>
        <w:spacing w:after="0"/>
        <w:contextualSpacing w:val="0"/>
        <w:jc w:val="both"/>
        <w:rPr>
          <w:b/>
          <w:lang w:val="en-US"/>
        </w:rPr>
      </w:pPr>
      <w:r w:rsidRPr="00B905C3">
        <w:rPr>
          <w:b/>
          <w:lang w:val="en-US"/>
        </w:rPr>
        <w:t>Support DCI formats 1_0, 1_1 and 1_2 for Rel.16 SPS activation.</w:t>
      </w:r>
    </w:p>
    <w:p w14:paraId="77E1A4A0" w14:textId="77777777" w:rsidR="00B5536C" w:rsidRPr="00B905C3" w:rsidRDefault="00B5536C" w:rsidP="00700DF9">
      <w:pPr>
        <w:pStyle w:val="ListParagraph"/>
        <w:widowControl w:val="0"/>
        <w:numPr>
          <w:ilvl w:val="0"/>
          <w:numId w:val="14"/>
        </w:numPr>
        <w:spacing w:after="0"/>
        <w:contextualSpacing w:val="0"/>
        <w:jc w:val="both"/>
        <w:rPr>
          <w:b/>
          <w:lang w:val="en-US"/>
        </w:rPr>
      </w:pPr>
      <w:r w:rsidRPr="00B905C3">
        <w:rPr>
          <w:b/>
          <w:lang w:val="en-US"/>
        </w:rPr>
        <w:t>Support DCI formats 1_0, 1_1 and 1_2 for Rel.16 SPS release.</w:t>
      </w:r>
    </w:p>
    <w:p w14:paraId="26757FDE" w14:textId="6BB8F51F" w:rsidR="00B5536C" w:rsidRPr="00B905C3" w:rsidRDefault="00B5536C" w:rsidP="00700DF9">
      <w:pPr>
        <w:pStyle w:val="ListParagraph"/>
        <w:widowControl w:val="0"/>
        <w:numPr>
          <w:ilvl w:val="0"/>
          <w:numId w:val="14"/>
        </w:numPr>
        <w:spacing w:after="0"/>
        <w:contextualSpacing w:val="0"/>
        <w:jc w:val="both"/>
        <w:rPr>
          <w:b/>
          <w:lang w:val="en-US"/>
        </w:rPr>
      </w:pPr>
      <w:r w:rsidRPr="00B905C3">
        <w:rPr>
          <w:b/>
          <w:iCs/>
          <w:lang w:val="en-US"/>
        </w:rPr>
        <w:t xml:space="preserve">M is determined by the bit length of the HPN field for each DCI format for activation and release of SPS. </w:t>
      </w:r>
    </w:p>
    <w:p w14:paraId="04B7374D" w14:textId="77777777" w:rsidR="00B5536C" w:rsidRPr="00B905C3" w:rsidRDefault="00B5536C" w:rsidP="00700DF9">
      <w:pPr>
        <w:pStyle w:val="ListParagraph"/>
        <w:numPr>
          <w:ilvl w:val="0"/>
          <w:numId w:val="14"/>
        </w:numPr>
        <w:ind w:left="714" w:hanging="357"/>
        <w:jc w:val="both"/>
        <w:rPr>
          <w:b/>
          <w:lang w:val="en-US"/>
        </w:rPr>
      </w:pPr>
      <w:r w:rsidRPr="00B905C3">
        <w:rPr>
          <w:b/>
          <w:lang w:val="en-US"/>
        </w:rPr>
        <w:t>The HPN field of the DL DCI format with CRC scrambled by CS-RNTI is used to indicate which configuration is to be activated and/or which configuration(s) is/are to be released.</w:t>
      </w:r>
    </w:p>
    <w:p w14:paraId="606F46C6" w14:textId="77777777" w:rsidR="00B5536C" w:rsidRPr="00B905C3" w:rsidRDefault="00B5536C" w:rsidP="00B5536C">
      <w:pPr>
        <w:spacing w:after="0"/>
        <w:jc w:val="both"/>
        <w:rPr>
          <w:b/>
          <w:lang w:val="en-US"/>
        </w:rPr>
      </w:pPr>
    </w:p>
    <w:p w14:paraId="2FCCDB77" w14:textId="77777777" w:rsidR="00594008" w:rsidRPr="00B905C3" w:rsidRDefault="00594008" w:rsidP="00594008">
      <w:pPr>
        <w:pStyle w:val="ListParagraph"/>
        <w:numPr>
          <w:ilvl w:val="0"/>
          <w:numId w:val="10"/>
        </w:numPr>
        <w:spacing w:after="0"/>
        <w:jc w:val="both"/>
        <w:rPr>
          <w:b/>
          <w:lang w:val="en-US"/>
        </w:rPr>
      </w:pPr>
      <w:r w:rsidRPr="00B905C3">
        <w:rPr>
          <w:b/>
          <w:lang w:val="en-US"/>
        </w:rPr>
        <w:t xml:space="preserve">Proposal 4-2: The MCS for </w:t>
      </w:r>
      <w:r>
        <w:rPr>
          <w:b/>
          <w:lang w:val="en-US"/>
        </w:rPr>
        <w:t xml:space="preserve">PDSCH scheduled with DCI format 2_4 using CS-RNTI and </w:t>
      </w:r>
      <w:r w:rsidRPr="00B905C3">
        <w:rPr>
          <w:b/>
          <w:lang w:val="en-US"/>
        </w:rPr>
        <w:t xml:space="preserve">SPS PDSCH when activated through DCI format 1_2 is defined as follows: </w:t>
      </w:r>
    </w:p>
    <w:p w14:paraId="610C1F33" w14:textId="77777777" w:rsidR="00594008" w:rsidRPr="00B905C3" w:rsidRDefault="00594008" w:rsidP="00594008">
      <w:pPr>
        <w:pStyle w:val="ListParagraph"/>
        <w:numPr>
          <w:ilvl w:val="0"/>
          <w:numId w:val="10"/>
        </w:numPr>
        <w:spacing w:after="120"/>
        <w:ind w:left="709"/>
        <w:jc w:val="both"/>
        <w:rPr>
          <w:b/>
          <w:lang w:val="en-US"/>
        </w:rPr>
      </w:pPr>
      <w:r w:rsidRPr="00B905C3">
        <w:rPr>
          <w:b/>
          <w:lang w:val="en-US"/>
        </w:rPr>
        <w:t>If the MCS field size of DCI format 1_2 is 5 bit</w:t>
      </w:r>
      <w:r>
        <w:rPr>
          <w:b/>
          <w:lang w:val="en-US"/>
        </w:rPr>
        <w:t>s</w:t>
      </w:r>
      <w:r w:rsidRPr="00B905C3">
        <w:rPr>
          <w:b/>
          <w:lang w:val="en-US"/>
        </w:rPr>
        <w:t xml:space="preserve">, follow the Rel-15 behavior, i.e. the MCS table according to </w:t>
      </w:r>
      <w:r w:rsidRPr="00B905C3">
        <w:rPr>
          <w:b/>
          <w:i/>
          <w:lang w:val="en-US"/>
        </w:rPr>
        <w:t>SPS-Config</w:t>
      </w:r>
      <w:r w:rsidRPr="00B905C3">
        <w:rPr>
          <w:b/>
          <w:lang w:val="en-US"/>
        </w:rPr>
        <w:t xml:space="preserve"> is applied and DCI format 1_2 defines the applicable entry from that MCS table. </w:t>
      </w:r>
    </w:p>
    <w:p w14:paraId="2915BF7F" w14:textId="77777777" w:rsidR="00594008" w:rsidRPr="00594008" w:rsidRDefault="00594008" w:rsidP="00594008">
      <w:pPr>
        <w:pStyle w:val="ListParagraph"/>
        <w:numPr>
          <w:ilvl w:val="0"/>
          <w:numId w:val="10"/>
        </w:numPr>
        <w:spacing w:after="120"/>
        <w:ind w:left="709"/>
        <w:jc w:val="both"/>
        <w:rPr>
          <w:b/>
          <w:lang w:val="en-US"/>
        </w:rPr>
      </w:pPr>
      <w:r w:rsidRPr="00B905C3">
        <w:rPr>
          <w:b/>
          <w:lang w:val="en-US"/>
        </w:rPr>
        <w:t xml:space="preserve">Otherwise, the </w:t>
      </w:r>
      <w:r>
        <w:rPr>
          <w:b/>
          <w:lang w:val="en-US"/>
        </w:rPr>
        <w:t xml:space="preserve">same </w:t>
      </w:r>
      <w:r w:rsidRPr="00B905C3">
        <w:rPr>
          <w:b/>
          <w:lang w:val="en-US"/>
        </w:rPr>
        <w:t>MCS as for dynamically-scheduled PDSCH using DCI format 1_2</w:t>
      </w:r>
      <w:r>
        <w:rPr>
          <w:b/>
          <w:lang w:val="en-US"/>
        </w:rPr>
        <w:t xml:space="preserve"> is applied</w:t>
      </w:r>
      <w:r w:rsidRPr="00B905C3">
        <w:rPr>
          <w:b/>
          <w:lang w:val="en-US"/>
        </w:rPr>
        <w:t xml:space="preserve">. </w:t>
      </w:r>
    </w:p>
    <w:p w14:paraId="729A06F6" w14:textId="77777777" w:rsidR="00B5536C" w:rsidRPr="00B905C3" w:rsidRDefault="00B5536C" w:rsidP="00B5536C">
      <w:pPr>
        <w:pStyle w:val="ListParagraph"/>
        <w:spacing w:after="120"/>
        <w:jc w:val="both"/>
        <w:rPr>
          <w:b/>
          <w:lang w:val="en-US"/>
        </w:rPr>
      </w:pPr>
      <w:bookmarkStart w:id="8" w:name="_GoBack"/>
      <w:bookmarkEnd w:id="8"/>
    </w:p>
    <w:p w14:paraId="57017DD0" w14:textId="6C3F1C03" w:rsidR="00877D8F" w:rsidRPr="00B905C3" w:rsidRDefault="00877D8F" w:rsidP="00647770">
      <w:pPr>
        <w:pStyle w:val="Heading1"/>
        <w:rPr>
          <w:lang w:val="en-US"/>
        </w:rPr>
      </w:pPr>
      <w:r w:rsidRPr="00B905C3">
        <w:rPr>
          <w:lang w:val="en-US"/>
        </w:rPr>
        <w:t>References</w:t>
      </w:r>
    </w:p>
    <w:p w14:paraId="1E5176F8" w14:textId="7C3FEAC5" w:rsidR="004C77D0" w:rsidRPr="00B905C3" w:rsidRDefault="004C77D0" w:rsidP="00105E29">
      <w:pPr>
        <w:numPr>
          <w:ilvl w:val="0"/>
          <w:numId w:val="1"/>
        </w:numPr>
        <w:overflowPunct w:val="0"/>
        <w:autoSpaceDE w:val="0"/>
        <w:autoSpaceDN w:val="0"/>
        <w:adjustRightInd w:val="0"/>
        <w:textAlignment w:val="baseline"/>
        <w:rPr>
          <w:szCs w:val="22"/>
          <w:lang w:val="en-US" w:eastAsia="zh-CN"/>
        </w:rPr>
      </w:pPr>
      <w:bookmarkStart w:id="9" w:name="_Ref75086397"/>
      <w:r w:rsidRPr="00B905C3">
        <w:rPr>
          <w:szCs w:val="22"/>
          <w:lang w:val="en-US" w:eastAsia="zh-CN"/>
        </w:rPr>
        <w:t>RP-</w:t>
      </w:r>
      <w:r w:rsidR="00BC160F" w:rsidRPr="00B905C3">
        <w:rPr>
          <w:szCs w:val="22"/>
          <w:lang w:val="en-US" w:eastAsia="zh-CN"/>
        </w:rPr>
        <w:t>192324</w:t>
      </w:r>
      <w:r w:rsidRPr="00B905C3">
        <w:rPr>
          <w:szCs w:val="22"/>
          <w:lang w:val="en-US" w:eastAsia="zh-CN"/>
        </w:rPr>
        <w:t>, “</w:t>
      </w:r>
      <w:r w:rsidR="00BC160F" w:rsidRPr="00B905C3">
        <w:rPr>
          <w:szCs w:val="22"/>
          <w:lang w:val="en-US" w:eastAsia="zh-CN"/>
        </w:rPr>
        <w:t>Revised</w:t>
      </w:r>
      <w:r w:rsidRPr="00B905C3">
        <w:rPr>
          <w:szCs w:val="22"/>
          <w:lang w:val="en-US" w:eastAsia="zh-CN"/>
        </w:rPr>
        <w:t xml:space="preserve"> WID: Support of NR Industrial Internet of Things (IoT),” Nokia, Nokia Shanghai Bell, RAN#</w:t>
      </w:r>
      <w:r w:rsidR="00BC160F" w:rsidRPr="00B905C3">
        <w:rPr>
          <w:szCs w:val="22"/>
          <w:lang w:val="en-US" w:eastAsia="zh-CN"/>
        </w:rPr>
        <w:t>85</w:t>
      </w:r>
      <w:r w:rsidRPr="00B905C3">
        <w:rPr>
          <w:szCs w:val="22"/>
          <w:lang w:val="en-US" w:eastAsia="zh-CN"/>
        </w:rPr>
        <w:t xml:space="preserve">, </w:t>
      </w:r>
      <w:r w:rsidR="00BC160F" w:rsidRPr="00B905C3">
        <w:rPr>
          <w:szCs w:val="22"/>
          <w:lang w:val="en-US" w:eastAsia="zh-CN"/>
        </w:rPr>
        <w:t>Sept.</w:t>
      </w:r>
      <w:r w:rsidRPr="00B905C3">
        <w:rPr>
          <w:szCs w:val="22"/>
          <w:lang w:val="en-US" w:eastAsia="zh-CN"/>
        </w:rPr>
        <w:t xml:space="preserve"> 2019.</w:t>
      </w:r>
    </w:p>
    <w:p w14:paraId="72F286ED" w14:textId="7C1F076A" w:rsidR="00397B8D" w:rsidRPr="00B905C3" w:rsidRDefault="00397B8D" w:rsidP="00105E29">
      <w:pPr>
        <w:numPr>
          <w:ilvl w:val="0"/>
          <w:numId w:val="1"/>
        </w:numPr>
        <w:overflowPunct w:val="0"/>
        <w:autoSpaceDE w:val="0"/>
        <w:autoSpaceDN w:val="0"/>
        <w:adjustRightInd w:val="0"/>
        <w:textAlignment w:val="baseline"/>
        <w:rPr>
          <w:szCs w:val="22"/>
          <w:lang w:val="en-US" w:eastAsia="zh-CN"/>
        </w:rPr>
      </w:pPr>
      <w:r w:rsidRPr="00B905C3">
        <w:rPr>
          <w:szCs w:val="22"/>
          <w:lang w:val="en-US" w:eastAsia="zh-CN"/>
        </w:rPr>
        <w:t>TR 38.825, “Study on NR industrial Internet of Things (IoT)”</w:t>
      </w:r>
      <w:r w:rsidR="00BC160F" w:rsidRPr="00B905C3">
        <w:rPr>
          <w:szCs w:val="22"/>
          <w:lang w:val="en-US" w:eastAsia="zh-CN"/>
        </w:rPr>
        <w:t>, Mar</w:t>
      </w:r>
      <w:r w:rsidR="009068F6" w:rsidRPr="00B905C3">
        <w:rPr>
          <w:szCs w:val="22"/>
          <w:lang w:val="en-US" w:eastAsia="zh-CN"/>
        </w:rPr>
        <w:t>. 2019</w:t>
      </w:r>
      <w:r w:rsidR="00BC160F" w:rsidRPr="00B905C3">
        <w:rPr>
          <w:szCs w:val="22"/>
          <w:lang w:val="en-US" w:eastAsia="zh-CN"/>
        </w:rPr>
        <w:t>.</w:t>
      </w:r>
    </w:p>
    <w:p w14:paraId="21D87268" w14:textId="6011E605" w:rsidR="00095661" w:rsidRPr="00B905C3" w:rsidRDefault="009A6531" w:rsidP="00105E29">
      <w:pPr>
        <w:numPr>
          <w:ilvl w:val="0"/>
          <w:numId w:val="1"/>
        </w:numPr>
        <w:overflowPunct w:val="0"/>
        <w:autoSpaceDE w:val="0"/>
        <w:autoSpaceDN w:val="0"/>
        <w:adjustRightInd w:val="0"/>
        <w:textAlignment w:val="baseline"/>
        <w:rPr>
          <w:szCs w:val="22"/>
          <w:lang w:val="en-US" w:eastAsia="zh-CN"/>
        </w:rPr>
      </w:pPr>
      <w:r w:rsidRPr="00B905C3">
        <w:rPr>
          <w:szCs w:val="22"/>
          <w:lang w:val="en-US" w:eastAsia="zh-CN"/>
        </w:rPr>
        <w:t>R1-</w:t>
      </w:r>
      <w:r w:rsidR="00BC160F" w:rsidRPr="00B905C3">
        <w:rPr>
          <w:szCs w:val="22"/>
          <w:lang w:val="en-US" w:eastAsia="zh-CN"/>
        </w:rPr>
        <w:t>191</w:t>
      </w:r>
      <w:r w:rsidR="00DF1D91" w:rsidRPr="00B905C3">
        <w:rPr>
          <w:szCs w:val="22"/>
          <w:lang w:val="en-US" w:eastAsia="zh-CN"/>
        </w:rPr>
        <w:t>2635</w:t>
      </w:r>
      <w:r w:rsidR="00095661" w:rsidRPr="00B905C3">
        <w:rPr>
          <w:szCs w:val="22"/>
          <w:lang w:val="en-US" w:eastAsia="zh-CN"/>
        </w:rPr>
        <w:t>, “</w:t>
      </w:r>
      <w:r w:rsidRPr="00B905C3">
        <w:rPr>
          <w:szCs w:val="22"/>
          <w:lang w:val="en-US" w:eastAsia="zh-CN"/>
        </w:rPr>
        <w:t>Discussion on enhancements to scheduling/HARQ for NR URLLC</w:t>
      </w:r>
      <w:r w:rsidR="00095661" w:rsidRPr="00B905C3">
        <w:rPr>
          <w:szCs w:val="22"/>
          <w:lang w:val="en-US" w:eastAsia="zh-CN"/>
        </w:rPr>
        <w:t xml:space="preserve">”, </w:t>
      </w:r>
      <w:r w:rsidR="00EA39D9" w:rsidRPr="00B905C3">
        <w:rPr>
          <w:szCs w:val="22"/>
          <w:lang w:val="en-US" w:eastAsia="zh-CN"/>
        </w:rPr>
        <w:t xml:space="preserve">Nokia, Nokia Shanghai Bell, </w:t>
      </w:r>
      <w:r w:rsidR="00003546" w:rsidRPr="00B905C3">
        <w:rPr>
          <w:szCs w:val="22"/>
          <w:lang w:val="en-US" w:eastAsia="zh-CN"/>
        </w:rPr>
        <w:t>RAN1#9</w:t>
      </w:r>
      <w:r w:rsidR="000037BD" w:rsidRPr="00B905C3">
        <w:rPr>
          <w:szCs w:val="22"/>
          <w:lang w:val="en-US" w:eastAsia="zh-CN"/>
        </w:rPr>
        <w:t>9</w:t>
      </w:r>
      <w:r w:rsidR="00003546" w:rsidRPr="00B905C3">
        <w:rPr>
          <w:szCs w:val="22"/>
          <w:lang w:val="en-US" w:eastAsia="zh-CN"/>
        </w:rPr>
        <w:t xml:space="preserve">, </w:t>
      </w:r>
      <w:r w:rsidR="000037BD" w:rsidRPr="00B905C3">
        <w:rPr>
          <w:szCs w:val="22"/>
          <w:lang w:val="en-US" w:eastAsia="zh-CN"/>
        </w:rPr>
        <w:t>Nov</w:t>
      </w:r>
      <w:r w:rsidR="00BC160F" w:rsidRPr="00B905C3">
        <w:rPr>
          <w:szCs w:val="22"/>
          <w:lang w:val="en-US" w:eastAsia="zh-CN"/>
        </w:rPr>
        <w:t>.</w:t>
      </w:r>
      <w:r w:rsidRPr="00B905C3">
        <w:rPr>
          <w:szCs w:val="22"/>
          <w:lang w:val="en-US" w:eastAsia="zh-CN"/>
        </w:rPr>
        <w:t xml:space="preserve"> </w:t>
      </w:r>
      <w:r w:rsidR="00095661" w:rsidRPr="00B905C3">
        <w:rPr>
          <w:szCs w:val="22"/>
          <w:lang w:val="en-US" w:eastAsia="zh-CN"/>
        </w:rPr>
        <w:t>2019.</w:t>
      </w:r>
    </w:p>
    <w:p w14:paraId="0532E9BE" w14:textId="204DACDF" w:rsidR="003314A8" w:rsidRPr="00B905C3" w:rsidRDefault="009A6531" w:rsidP="00105E29">
      <w:pPr>
        <w:numPr>
          <w:ilvl w:val="0"/>
          <w:numId w:val="1"/>
        </w:numPr>
        <w:overflowPunct w:val="0"/>
        <w:autoSpaceDE w:val="0"/>
        <w:autoSpaceDN w:val="0"/>
        <w:adjustRightInd w:val="0"/>
        <w:textAlignment w:val="baseline"/>
        <w:rPr>
          <w:bCs/>
          <w:szCs w:val="22"/>
          <w:lang w:val="en-US"/>
        </w:rPr>
      </w:pPr>
      <w:r w:rsidRPr="00B905C3">
        <w:rPr>
          <w:szCs w:val="22"/>
          <w:lang w:val="en-US" w:eastAsia="zh-CN"/>
        </w:rPr>
        <w:t>R1-</w:t>
      </w:r>
      <w:r w:rsidR="00A361A6" w:rsidRPr="00B905C3">
        <w:rPr>
          <w:szCs w:val="22"/>
          <w:lang w:val="en-US" w:eastAsia="zh-CN"/>
        </w:rPr>
        <w:t>191</w:t>
      </w:r>
      <w:r w:rsidR="000037BD" w:rsidRPr="00B905C3">
        <w:rPr>
          <w:szCs w:val="22"/>
          <w:lang w:val="en-US" w:eastAsia="zh-CN"/>
        </w:rPr>
        <w:t>2512</w:t>
      </w:r>
      <w:r w:rsidR="00095661" w:rsidRPr="00B905C3">
        <w:rPr>
          <w:szCs w:val="22"/>
          <w:lang w:val="en-US" w:eastAsia="zh-CN"/>
        </w:rPr>
        <w:t>, “</w:t>
      </w:r>
      <w:r w:rsidR="00EA39D9" w:rsidRPr="00B905C3">
        <w:rPr>
          <w:szCs w:val="22"/>
          <w:lang w:val="en-US" w:eastAsia="zh-CN"/>
        </w:rPr>
        <w:t xml:space="preserve">On UCI Enhancements for </w:t>
      </w:r>
      <w:r w:rsidR="00003546" w:rsidRPr="00B905C3">
        <w:rPr>
          <w:szCs w:val="22"/>
          <w:lang w:val="en-US" w:eastAsia="zh-CN"/>
        </w:rPr>
        <w:t xml:space="preserve">NR </w:t>
      </w:r>
      <w:r w:rsidR="00EA39D9" w:rsidRPr="00B905C3">
        <w:rPr>
          <w:szCs w:val="22"/>
          <w:lang w:val="en-US" w:eastAsia="zh-CN"/>
        </w:rPr>
        <w:t>URLLC</w:t>
      </w:r>
      <w:r w:rsidR="00095661" w:rsidRPr="00B905C3">
        <w:rPr>
          <w:szCs w:val="22"/>
          <w:lang w:val="en-US" w:eastAsia="zh-CN"/>
        </w:rPr>
        <w:t>”</w:t>
      </w:r>
      <w:r w:rsidR="00EA39D9" w:rsidRPr="00B905C3">
        <w:rPr>
          <w:szCs w:val="22"/>
          <w:lang w:val="en-US" w:eastAsia="zh-CN"/>
        </w:rPr>
        <w:t>, Nokia, Nokia Shanghai Bell,</w:t>
      </w:r>
      <w:r w:rsidR="00095661" w:rsidRPr="00B905C3">
        <w:rPr>
          <w:szCs w:val="22"/>
          <w:lang w:val="en-US" w:eastAsia="zh-CN"/>
        </w:rPr>
        <w:t xml:space="preserve"> </w:t>
      </w:r>
      <w:r w:rsidR="00003546" w:rsidRPr="00B905C3">
        <w:rPr>
          <w:szCs w:val="22"/>
          <w:lang w:val="en-US" w:eastAsia="zh-CN"/>
        </w:rPr>
        <w:t>RAN1#</w:t>
      </w:r>
      <w:r w:rsidRPr="00B905C3">
        <w:rPr>
          <w:szCs w:val="22"/>
          <w:lang w:val="en-US" w:eastAsia="zh-CN"/>
        </w:rPr>
        <w:t>9</w:t>
      </w:r>
      <w:r w:rsidR="000037BD" w:rsidRPr="00B905C3">
        <w:rPr>
          <w:szCs w:val="22"/>
          <w:lang w:val="en-US" w:eastAsia="zh-CN"/>
        </w:rPr>
        <w:t>9</w:t>
      </w:r>
      <w:r w:rsidR="00003546" w:rsidRPr="00B905C3">
        <w:rPr>
          <w:szCs w:val="22"/>
          <w:lang w:val="en-US" w:eastAsia="zh-CN"/>
        </w:rPr>
        <w:t xml:space="preserve">, </w:t>
      </w:r>
      <w:r w:rsidR="000037BD" w:rsidRPr="00B905C3">
        <w:rPr>
          <w:szCs w:val="22"/>
          <w:lang w:val="en-US" w:eastAsia="zh-CN"/>
        </w:rPr>
        <w:t>Nov</w:t>
      </w:r>
      <w:r w:rsidR="00A361A6" w:rsidRPr="00B905C3">
        <w:rPr>
          <w:szCs w:val="22"/>
          <w:lang w:val="en-US" w:eastAsia="zh-CN"/>
        </w:rPr>
        <w:t xml:space="preserve">. </w:t>
      </w:r>
      <w:r w:rsidR="00095661" w:rsidRPr="00B905C3">
        <w:rPr>
          <w:szCs w:val="22"/>
          <w:lang w:val="en-US" w:eastAsia="zh-CN"/>
        </w:rPr>
        <w:t>2019</w:t>
      </w:r>
      <w:r w:rsidR="00E75A6D" w:rsidRPr="00B905C3">
        <w:rPr>
          <w:szCs w:val="22"/>
          <w:lang w:val="en-US" w:eastAsia="zh-CN"/>
        </w:rPr>
        <w:t>.</w:t>
      </w:r>
      <w:bookmarkEnd w:id="9"/>
    </w:p>
    <w:p w14:paraId="19A6C3E7" w14:textId="461BFBBB" w:rsidR="009A6531" w:rsidRPr="00B905C3" w:rsidRDefault="00C1269D" w:rsidP="00105E29">
      <w:pPr>
        <w:numPr>
          <w:ilvl w:val="0"/>
          <w:numId w:val="1"/>
        </w:numPr>
        <w:overflowPunct w:val="0"/>
        <w:autoSpaceDE w:val="0"/>
        <w:autoSpaceDN w:val="0"/>
        <w:adjustRightInd w:val="0"/>
        <w:textAlignment w:val="baseline"/>
        <w:rPr>
          <w:bCs/>
          <w:szCs w:val="22"/>
          <w:lang w:val="en-US"/>
        </w:rPr>
      </w:pPr>
      <w:r w:rsidRPr="00B905C3">
        <w:rPr>
          <w:bCs/>
          <w:szCs w:val="22"/>
          <w:lang w:val="en-US"/>
        </w:rPr>
        <w:t>R2-1915491</w:t>
      </w:r>
      <w:r w:rsidR="009A6531" w:rsidRPr="00B905C3">
        <w:rPr>
          <w:bCs/>
          <w:szCs w:val="22"/>
          <w:lang w:val="en-US"/>
        </w:rPr>
        <w:t>,</w:t>
      </w:r>
      <w:r w:rsidR="005C3BE1" w:rsidRPr="00B905C3">
        <w:rPr>
          <w:bCs/>
          <w:szCs w:val="22"/>
          <w:lang w:val="en-US"/>
        </w:rPr>
        <w:t xml:space="preserve"> </w:t>
      </w:r>
      <w:r w:rsidR="009A6531" w:rsidRPr="00B905C3">
        <w:rPr>
          <w:bCs/>
          <w:szCs w:val="22"/>
          <w:lang w:val="en-US"/>
        </w:rPr>
        <w:t>“</w:t>
      </w:r>
      <w:r w:rsidRPr="00B905C3">
        <w:rPr>
          <w:bCs/>
          <w:szCs w:val="22"/>
          <w:lang w:val="en-US"/>
        </w:rPr>
        <w:t>Intra-UE Prioritization with Per-Grant Priority Indication: MAC Perspectives</w:t>
      </w:r>
      <w:r w:rsidR="009A6531" w:rsidRPr="00B905C3">
        <w:rPr>
          <w:bCs/>
          <w:szCs w:val="22"/>
          <w:lang w:val="en-US"/>
        </w:rPr>
        <w:t xml:space="preserve">”, </w:t>
      </w:r>
      <w:r w:rsidR="009A6531" w:rsidRPr="00B905C3">
        <w:rPr>
          <w:szCs w:val="22"/>
          <w:lang w:val="en-US" w:eastAsia="zh-CN"/>
        </w:rPr>
        <w:t>Nokia, Nokia Shanghai Bell, RAN2#10</w:t>
      </w:r>
      <w:r w:rsidR="00244DC3" w:rsidRPr="00B905C3">
        <w:rPr>
          <w:szCs w:val="22"/>
          <w:lang w:val="en-US" w:eastAsia="zh-CN"/>
        </w:rPr>
        <w:t>8</w:t>
      </w:r>
      <w:r w:rsidR="009A6531" w:rsidRPr="00B905C3">
        <w:rPr>
          <w:szCs w:val="22"/>
          <w:lang w:val="en-US" w:eastAsia="zh-CN"/>
        </w:rPr>
        <w:t xml:space="preserve">, </w:t>
      </w:r>
      <w:r w:rsidR="00244DC3" w:rsidRPr="00B905C3">
        <w:rPr>
          <w:szCs w:val="22"/>
          <w:lang w:val="en-US" w:eastAsia="zh-CN"/>
        </w:rPr>
        <w:t>Nov</w:t>
      </w:r>
      <w:r w:rsidR="009068F6" w:rsidRPr="00B905C3">
        <w:rPr>
          <w:szCs w:val="22"/>
          <w:lang w:val="en-US" w:eastAsia="zh-CN"/>
        </w:rPr>
        <w:t>.</w:t>
      </w:r>
      <w:r w:rsidR="00E617BA" w:rsidRPr="00B905C3">
        <w:rPr>
          <w:szCs w:val="22"/>
          <w:lang w:val="en-US" w:eastAsia="zh-CN"/>
        </w:rPr>
        <w:t xml:space="preserve"> </w:t>
      </w:r>
      <w:r w:rsidR="009A6531" w:rsidRPr="00B905C3">
        <w:rPr>
          <w:szCs w:val="22"/>
          <w:lang w:val="en-US" w:eastAsia="zh-CN"/>
        </w:rPr>
        <w:t>2019.</w:t>
      </w:r>
    </w:p>
    <w:p w14:paraId="58FEFDA0" w14:textId="122BEAEA" w:rsidR="00295A7D" w:rsidRPr="00B905C3" w:rsidRDefault="00295A7D" w:rsidP="00105E29">
      <w:pPr>
        <w:numPr>
          <w:ilvl w:val="0"/>
          <w:numId w:val="1"/>
        </w:numPr>
        <w:overflowPunct w:val="0"/>
        <w:autoSpaceDE w:val="0"/>
        <w:autoSpaceDN w:val="0"/>
        <w:adjustRightInd w:val="0"/>
        <w:textAlignment w:val="baseline"/>
        <w:rPr>
          <w:bCs/>
          <w:szCs w:val="22"/>
          <w:lang w:val="en-US"/>
        </w:rPr>
      </w:pPr>
      <w:r w:rsidRPr="00B905C3">
        <w:rPr>
          <w:bCs/>
          <w:szCs w:val="22"/>
          <w:lang w:val="en-US"/>
        </w:rPr>
        <w:t xml:space="preserve">R1-1905940, </w:t>
      </w:r>
      <w:r w:rsidR="001F478B" w:rsidRPr="00B905C3">
        <w:rPr>
          <w:bCs/>
          <w:szCs w:val="22"/>
          <w:lang w:val="en-US"/>
        </w:rPr>
        <w:t>“</w:t>
      </w:r>
      <w:r w:rsidRPr="00B905C3">
        <w:rPr>
          <w:bCs/>
          <w:szCs w:val="22"/>
          <w:lang w:val="en-US"/>
        </w:rPr>
        <w:t>LS on SPS/CG for IIoT</w:t>
      </w:r>
      <w:r w:rsidR="001F478B" w:rsidRPr="00B905C3">
        <w:rPr>
          <w:bCs/>
          <w:szCs w:val="22"/>
          <w:lang w:val="en-US"/>
        </w:rPr>
        <w:t>”</w:t>
      </w:r>
      <w:r w:rsidRPr="00B905C3">
        <w:rPr>
          <w:bCs/>
          <w:szCs w:val="22"/>
          <w:lang w:val="en-US"/>
        </w:rPr>
        <w:t>, RAN2 / NTT DOCOMO INC., May 2019.</w:t>
      </w:r>
    </w:p>
    <w:p w14:paraId="4954C7D4" w14:textId="4C041BD6" w:rsidR="00295A7D" w:rsidRPr="00B905C3" w:rsidRDefault="00295A7D" w:rsidP="00105E29">
      <w:pPr>
        <w:numPr>
          <w:ilvl w:val="0"/>
          <w:numId w:val="1"/>
        </w:numPr>
        <w:overflowPunct w:val="0"/>
        <w:autoSpaceDE w:val="0"/>
        <w:autoSpaceDN w:val="0"/>
        <w:adjustRightInd w:val="0"/>
        <w:textAlignment w:val="baseline"/>
        <w:rPr>
          <w:bCs/>
          <w:szCs w:val="22"/>
          <w:lang w:val="en-US"/>
        </w:rPr>
      </w:pPr>
      <w:r w:rsidRPr="00B905C3">
        <w:rPr>
          <w:bCs/>
          <w:szCs w:val="22"/>
          <w:lang w:val="en-US"/>
        </w:rPr>
        <w:t>3GPP RAN1#97 meeting, Chairman’s notes</w:t>
      </w:r>
    </w:p>
    <w:p w14:paraId="1088F683" w14:textId="671D4A22" w:rsidR="00FA447C" w:rsidRPr="00B905C3" w:rsidRDefault="00FA447C" w:rsidP="00105E29">
      <w:pPr>
        <w:numPr>
          <w:ilvl w:val="0"/>
          <w:numId w:val="1"/>
        </w:numPr>
        <w:overflowPunct w:val="0"/>
        <w:autoSpaceDE w:val="0"/>
        <w:autoSpaceDN w:val="0"/>
        <w:adjustRightInd w:val="0"/>
        <w:textAlignment w:val="baseline"/>
        <w:rPr>
          <w:bCs/>
          <w:szCs w:val="22"/>
          <w:lang w:val="en-US"/>
        </w:rPr>
      </w:pPr>
      <w:r w:rsidRPr="00B905C3">
        <w:rPr>
          <w:bCs/>
          <w:szCs w:val="22"/>
          <w:lang w:val="en-US"/>
        </w:rPr>
        <w:t>3GPP RAN1#98 meeting, Chairman’s notes</w:t>
      </w:r>
    </w:p>
    <w:p w14:paraId="15AE8120" w14:textId="50CDE981" w:rsidR="001E2500" w:rsidRPr="00B905C3" w:rsidRDefault="00295A7D" w:rsidP="001E2500">
      <w:pPr>
        <w:numPr>
          <w:ilvl w:val="0"/>
          <w:numId w:val="1"/>
        </w:numPr>
        <w:overflowPunct w:val="0"/>
        <w:autoSpaceDE w:val="0"/>
        <w:autoSpaceDN w:val="0"/>
        <w:adjustRightInd w:val="0"/>
        <w:textAlignment w:val="baseline"/>
        <w:rPr>
          <w:bCs/>
          <w:szCs w:val="22"/>
          <w:lang w:val="en-US"/>
        </w:rPr>
      </w:pPr>
      <w:r w:rsidRPr="00B905C3">
        <w:rPr>
          <w:bCs/>
          <w:szCs w:val="22"/>
          <w:lang w:val="en-US"/>
        </w:rPr>
        <w:lastRenderedPageBreak/>
        <w:t xml:space="preserve">R1-1906219, </w:t>
      </w:r>
      <w:r w:rsidR="001F478B" w:rsidRPr="00B905C3">
        <w:rPr>
          <w:bCs/>
          <w:szCs w:val="22"/>
          <w:lang w:val="en-US"/>
        </w:rPr>
        <w:t>“</w:t>
      </w:r>
      <w:r w:rsidRPr="00B905C3">
        <w:rPr>
          <w:bCs/>
          <w:szCs w:val="22"/>
          <w:lang w:val="en-US"/>
        </w:rPr>
        <w:t>Physical layer enhancements for DL SPS</w:t>
      </w:r>
      <w:r w:rsidR="001F478B" w:rsidRPr="00B905C3">
        <w:rPr>
          <w:bCs/>
          <w:szCs w:val="22"/>
          <w:lang w:val="en-US"/>
        </w:rPr>
        <w:t>”</w:t>
      </w:r>
      <w:r w:rsidRPr="00B905C3">
        <w:rPr>
          <w:bCs/>
          <w:szCs w:val="22"/>
          <w:lang w:val="en-US"/>
        </w:rPr>
        <w:t>, NTT DOCOMO, INC., May 2019</w:t>
      </w:r>
      <w:r w:rsidR="009B45A0" w:rsidRPr="00B905C3">
        <w:rPr>
          <w:bCs/>
          <w:szCs w:val="22"/>
          <w:lang w:val="en-US"/>
        </w:rPr>
        <w:t>.</w:t>
      </w:r>
    </w:p>
    <w:p w14:paraId="302532DE" w14:textId="32D36A39" w:rsidR="0091354E" w:rsidRPr="00B905C3" w:rsidRDefault="001E2500" w:rsidP="003542C6">
      <w:pPr>
        <w:numPr>
          <w:ilvl w:val="0"/>
          <w:numId w:val="1"/>
        </w:numPr>
        <w:overflowPunct w:val="0"/>
        <w:autoSpaceDE w:val="0"/>
        <w:autoSpaceDN w:val="0"/>
        <w:adjustRightInd w:val="0"/>
        <w:textAlignment w:val="baseline"/>
        <w:rPr>
          <w:bCs/>
          <w:szCs w:val="22"/>
          <w:lang w:val="en-US"/>
        </w:rPr>
      </w:pPr>
      <w:r w:rsidRPr="00B905C3">
        <w:rPr>
          <w:szCs w:val="22"/>
          <w:lang w:val="en-US"/>
        </w:rPr>
        <w:t>R1-1909199</w:t>
      </w:r>
      <w:r w:rsidRPr="00B905C3">
        <w:rPr>
          <w:bCs/>
          <w:szCs w:val="22"/>
          <w:lang w:val="en-US"/>
        </w:rPr>
        <w:t>, “</w:t>
      </w:r>
      <w:r w:rsidR="00392E67" w:rsidRPr="00B905C3">
        <w:rPr>
          <w:bCs/>
          <w:szCs w:val="22"/>
          <w:lang w:val="en-US"/>
        </w:rPr>
        <w:t>Discussions on DL SPS enhancement and UL intra-UE transmission prioritization/multiplexing</w:t>
      </w:r>
      <w:r w:rsidRPr="00B905C3">
        <w:rPr>
          <w:bCs/>
          <w:szCs w:val="22"/>
          <w:lang w:val="en-US"/>
        </w:rPr>
        <w:t>”</w:t>
      </w:r>
      <w:r w:rsidR="00392E67" w:rsidRPr="00B905C3">
        <w:rPr>
          <w:bCs/>
          <w:szCs w:val="22"/>
          <w:lang w:val="en-US"/>
        </w:rPr>
        <w:t>, NTT DOCOMO, INC. Aug</w:t>
      </w:r>
      <w:r w:rsidR="00E4657C" w:rsidRPr="00B905C3">
        <w:rPr>
          <w:bCs/>
          <w:szCs w:val="22"/>
          <w:lang w:val="en-US"/>
        </w:rPr>
        <w:t>ust</w:t>
      </w:r>
      <w:r w:rsidR="00392E67" w:rsidRPr="00B905C3">
        <w:rPr>
          <w:bCs/>
          <w:szCs w:val="22"/>
          <w:lang w:val="en-US"/>
        </w:rPr>
        <w:t xml:space="preserve"> 2019</w:t>
      </w:r>
      <w:r w:rsidR="00E4657C" w:rsidRPr="00B905C3">
        <w:rPr>
          <w:bCs/>
          <w:szCs w:val="22"/>
          <w:lang w:val="en-US"/>
        </w:rPr>
        <w:t>.</w:t>
      </w:r>
    </w:p>
    <w:p w14:paraId="739EE3B2" w14:textId="5F48D240" w:rsidR="00AF5799" w:rsidRPr="00B905C3" w:rsidRDefault="00AF5799">
      <w:pPr>
        <w:numPr>
          <w:ilvl w:val="0"/>
          <w:numId w:val="1"/>
        </w:numPr>
        <w:overflowPunct w:val="0"/>
        <w:autoSpaceDE w:val="0"/>
        <w:autoSpaceDN w:val="0"/>
        <w:adjustRightInd w:val="0"/>
        <w:textAlignment w:val="baseline"/>
        <w:rPr>
          <w:bCs/>
          <w:szCs w:val="22"/>
          <w:lang w:val="en-US"/>
        </w:rPr>
      </w:pPr>
      <w:r w:rsidRPr="00B905C3">
        <w:rPr>
          <w:bCs/>
          <w:szCs w:val="22"/>
          <w:lang w:val="en-US"/>
        </w:rPr>
        <w:t>3GPP RAN1#98bis meeting, Chairman’s notes</w:t>
      </w:r>
    </w:p>
    <w:p w14:paraId="780D7085" w14:textId="7F092D42" w:rsidR="00053996" w:rsidRPr="00B905C3" w:rsidRDefault="00053996">
      <w:pPr>
        <w:numPr>
          <w:ilvl w:val="0"/>
          <w:numId w:val="1"/>
        </w:numPr>
        <w:overflowPunct w:val="0"/>
        <w:autoSpaceDE w:val="0"/>
        <w:autoSpaceDN w:val="0"/>
        <w:adjustRightInd w:val="0"/>
        <w:textAlignment w:val="baseline"/>
        <w:rPr>
          <w:bCs/>
          <w:szCs w:val="22"/>
          <w:lang w:val="en-US"/>
        </w:rPr>
      </w:pPr>
      <w:r w:rsidRPr="00B905C3">
        <w:rPr>
          <w:bCs/>
          <w:szCs w:val="22"/>
          <w:lang w:val="en-US"/>
        </w:rPr>
        <w:t>R1-1911663, “</w:t>
      </w:r>
      <w:r w:rsidR="002C4BD5" w:rsidRPr="00B905C3">
        <w:rPr>
          <w:bCs/>
          <w:szCs w:val="22"/>
          <w:lang w:val="en-US"/>
        </w:rPr>
        <w:t>Clarification to the dynamically scheduled PDSCH collision with SPS-PDSCH</w:t>
      </w:r>
      <w:r w:rsidRPr="00B905C3">
        <w:rPr>
          <w:bCs/>
          <w:szCs w:val="22"/>
          <w:lang w:val="en-US"/>
        </w:rPr>
        <w:t>”</w:t>
      </w:r>
      <w:r w:rsidR="00CA0374" w:rsidRPr="00B905C3">
        <w:rPr>
          <w:bCs/>
          <w:szCs w:val="22"/>
          <w:lang w:val="en-US"/>
        </w:rPr>
        <w:t xml:space="preserve">, </w:t>
      </w:r>
      <w:r w:rsidR="00866BB5" w:rsidRPr="00B905C3">
        <w:rPr>
          <w:bCs/>
          <w:szCs w:val="22"/>
          <w:lang w:val="en-US"/>
        </w:rPr>
        <w:t>Nokia, Nokia Shanghai Bell</w:t>
      </w:r>
    </w:p>
    <w:sectPr w:rsidR="00053996" w:rsidRPr="00B905C3" w:rsidSect="00465266">
      <w:headerReference w:type="even" r:id="rId13"/>
      <w:headerReference w:type="default" r:id="rId14"/>
      <w:headerReference w:type="first" r:id="rId15"/>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E3B652" w14:textId="77777777" w:rsidR="006E3A6D" w:rsidRDefault="006E3A6D">
      <w:r>
        <w:separator/>
      </w:r>
    </w:p>
  </w:endnote>
  <w:endnote w:type="continuationSeparator" w:id="0">
    <w:p w14:paraId="2AB1CE63" w14:textId="77777777" w:rsidR="006E3A6D" w:rsidRDefault="006E3A6D">
      <w:r>
        <w:continuationSeparator/>
      </w:r>
    </w:p>
  </w:endnote>
  <w:endnote w:type="continuationNotice" w:id="1">
    <w:p w14:paraId="091F2CF7" w14:textId="77777777" w:rsidR="006E3A6D" w:rsidRDefault="006E3A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mp;quot">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62E41F" w14:textId="77777777" w:rsidR="006E3A6D" w:rsidRDefault="006E3A6D">
      <w:r>
        <w:separator/>
      </w:r>
    </w:p>
  </w:footnote>
  <w:footnote w:type="continuationSeparator" w:id="0">
    <w:p w14:paraId="56F9E138" w14:textId="77777777" w:rsidR="006E3A6D" w:rsidRDefault="006E3A6D">
      <w:r>
        <w:continuationSeparator/>
      </w:r>
    </w:p>
  </w:footnote>
  <w:footnote w:type="continuationNotice" w:id="1">
    <w:p w14:paraId="408FA63E" w14:textId="77777777" w:rsidR="006E3A6D" w:rsidRDefault="006E3A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22834" w14:textId="77777777" w:rsidR="006E3A6D" w:rsidRDefault="006E3A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6E3A6D" w:rsidRDefault="006E3A6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042B7" w14:textId="77777777" w:rsidR="006E3A6D" w:rsidRDefault="006E3A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FC7D9A"/>
    <w:multiLevelType w:val="hybridMultilevel"/>
    <w:tmpl w:val="C1927A9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16CF4619"/>
    <w:multiLevelType w:val="hybridMultilevel"/>
    <w:tmpl w:val="BB6E02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C28671A"/>
    <w:multiLevelType w:val="hybridMultilevel"/>
    <w:tmpl w:val="1F80F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EB19DB"/>
    <w:multiLevelType w:val="hybridMultilevel"/>
    <w:tmpl w:val="189EDB7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4BE3386"/>
    <w:multiLevelType w:val="hybridMultilevel"/>
    <w:tmpl w:val="0B122CCC"/>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5" w15:restartNumberingAfterBreak="0">
    <w:nsid w:val="2A1769C2"/>
    <w:multiLevelType w:val="hybridMultilevel"/>
    <w:tmpl w:val="F19ECCA2"/>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5C461D4"/>
    <w:multiLevelType w:val="hybridMultilevel"/>
    <w:tmpl w:val="76A285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AC67A39"/>
    <w:multiLevelType w:val="hybridMultilevel"/>
    <w:tmpl w:val="BCC0BE60"/>
    <w:lvl w:ilvl="0" w:tplc="A134BF92">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cs="Times New Roman" w:hint="default"/>
      </w:rPr>
    </w:lvl>
    <w:lvl w:ilvl="2" w:tplc="AC84B880">
      <w:start w:val="1"/>
      <w:numFmt w:val="bullet"/>
      <w:lvlText w:val="‒"/>
      <w:lvlJc w:val="left"/>
      <w:pPr>
        <w:ind w:left="1600" w:hanging="400"/>
      </w:pPr>
      <w:rPr>
        <w:rFonts w:ascii="Calibri" w:hAnsi="Calibri" w:cs="Times New Roman"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3EC24F19"/>
    <w:multiLevelType w:val="hybridMultilevel"/>
    <w:tmpl w:val="75EA1300"/>
    <w:lvl w:ilvl="0" w:tplc="0406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1" w15:restartNumberingAfterBreak="0">
    <w:nsid w:val="47955E43"/>
    <w:multiLevelType w:val="hybridMultilevel"/>
    <w:tmpl w:val="D7042F02"/>
    <w:lvl w:ilvl="0" w:tplc="A134BF92">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hint="default"/>
      </w:rPr>
    </w:lvl>
    <w:lvl w:ilvl="2" w:tplc="AC84B880">
      <w:start w:val="1"/>
      <w:numFmt w:val="bullet"/>
      <w:lvlText w:val="‒"/>
      <w:lvlJc w:val="left"/>
      <w:pPr>
        <w:ind w:left="1600" w:hanging="400"/>
      </w:pPr>
      <w:rPr>
        <w:rFonts w:ascii="Calibri" w:hAnsi="Calibri" w:hint="default"/>
      </w:rPr>
    </w:lvl>
    <w:lvl w:ilvl="3" w:tplc="58D41F44">
      <w:start w:val="1"/>
      <w:numFmt w:val="bullet"/>
      <w:lvlText w:val="○"/>
      <w:lvlJc w:val="left"/>
      <w:pPr>
        <w:ind w:left="2000" w:hanging="400"/>
      </w:pPr>
      <w:rPr>
        <w:rFonts w:ascii="Arial" w:hAnsi="Arial" w:hint="default"/>
      </w:rPr>
    </w:lvl>
    <w:lvl w:ilvl="4" w:tplc="AC84B880">
      <w:start w:val="1"/>
      <w:numFmt w:val="bullet"/>
      <w:lvlText w:val="‒"/>
      <w:lvlJc w:val="left"/>
      <w:pPr>
        <w:ind w:left="2400" w:hanging="400"/>
      </w:pPr>
      <w:rPr>
        <w:rFonts w:ascii="Calibri" w:hAnsi="Calibri" w:hint="default"/>
      </w:rPr>
    </w:lvl>
    <w:lvl w:ilvl="5" w:tplc="58D41F44">
      <w:start w:val="1"/>
      <w:numFmt w:val="bullet"/>
      <w:lvlText w:val="○"/>
      <w:lvlJc w:val="left"/>
      <w:pPr>
        <w:ind w:left="2800" w:hanging="400"/>
      </w:pPr>
      <w:rPr>
        <w:rFonts w:ascii="Arial" w:hAnsi="Arial" w:cs="Times New Roman"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D324582"/>
    <w:multiLevelType w:val="hybridMultilevel"/>
    <w:tmpl w:val="8E724B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E52560C"/>
    <w:multiLevelType w:val="hybridMultilevel"/>
    <w:tmpl w:val="5A1428BA"/>
    <w:lvl w:ilvl="0" w:tplc="0409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4F0E11B8"/>
    <w:multiLevelType w:val="hybridMultilevel"/>
    <w:tmpl w:val="0A90B9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FD158DF"/>
    <w:multiLevelType w:val="hybridMultilevel"/>
    <w:tmpl w:val="C94AB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1416F3"/>
    <w:multiLevelType w:val="hybridMultilevel"/>
    <w:tmpl w:val="3B049B46"/>
    <w:lvl w:ilvl="0" w:tplc="5B40F978">
      <w:start w:val="1"/>
      <w:numFmt w:val="bullet"/>
      <w:lvlText w:val=""/>
      <w:lvlJc w:val="left"/>
      <w:pPr>
        <w:tabs>
          <w:tab w:val="num" w:pos="720"/>
        </w:tabs>
        <w:ind w:left="720" w:hanging="360"/>
      </w:pPr>
      <w:rPr>
        <w:rFonts w:ascii="Wingdings" w:hAnsi="Wingdings" w:hint="default"/>
      </w:rPr>
    </w:lvl>
    <w:lvl w:ilvl="1" w:tplc="1DFCBDB4">
      <w:start w:val="1"/>
      <w:numFmt w:val="bullet"/>
      <w:lvlText w:val=""/>
      <w:lvlJc w:val="left"/>
      <w:pPr>
        <w:tabs>
          <w:tab w:val="num" w:pos="1440"/>
        </w:tabs>
        <w:ind w:left="1440" w:hanging="360"/>
      </w:pPr>
      <w:rPr>
        <w:rFonts w:ascii="Wingdings" w:hAnsi="Wingdings" w:hint="default"/>
      </w:rPr>
    </w:lvl>
    <w:lvl w:ilvl="2" w:tplc="16CCF90A">
      <w:start w:val="142"/>
      <w:numFmt w:val="bullet"/>
      <w:lvlText w:val="○"/>
      <w:lvlJc w:val="left"/>
      <w:pPr>
        <w:tabs>
          <w:tab w:val="num" w:pos="2160"/>
        </w:tabs>
        <w:ind w:left="2160" w:hanging="360"/>
      </w:pPr>
      <w:rPr>
        <w:rFonts w:ascii="Arial" w:hAnsi="Arial" w:hint="default"/>
      </w:rPr>
    </w:lvl>
    <w:lvl w:ilvl="3" w:tplc="A03ED204" w:tentative="1">
      <w:start w:val="1"/>
      <w:numFmt w:val="bullet"/>
      <w:lvlText w:val=""/>
      <w:lvlJc w:val="left"/>
      <w:pPr>
        <w:tabs>
          <w:tab w:val="num" w:pos="2880"/>
        </w:tabs>
        <w:ind w:left="2880" w:hanging="360"/>
      </w:pPr>
      <w:rPr>
        <w:rFonts w:ascii="Wingdings" w:hAnsi="Wingdings" w:hint="default"/>
      </w:rPr>
    </w:lvl>
    <w:lvl w:ilvl="4" w:tplc="87648270" w:tentative="1">
      <w:start w:val="1"/>
      <w:numFmt w:val="bullet"/>
      <w:lvlText w:val=""/>
      <w:lvlJc w:val="left"/>
      <w:pPr>
        <w:tabs>
          <w:tab w:val="num" w:pos="3600"/>
        </w:tabs>
        <w:ind w:left="3600" w:hanging="360"/>
      </w:pPr>
      <w:rPr>
        <w:rFonts w:ascii="Wingdings" w:hAnsi="Wingdings" w:hint="default"/>
      </w:rPr>
    </w:lvl>
    <w:lvl w:ilvl="5" w:tplc="A58424C8" w:tentative="1">
      <w:start w:val="1"/>
      <w:numFmt w:val="bullet"/>
      <w:lvlText w:val=""/>
      <w:lvlJc w:val="left"/>
      <w:pPr>
        <w:tabs>
          <w:tab w:val="num" w:pos="4320"/>
        </w:tabs>
        <w:ind w:left="4320" w:hanging="360"/>
      </w:pPr>
      <w:rPr>
        <w:rFonts w:ascii="Wingdings" w:hAnsi="Wingdings" w:hint="default"/>
      </w:rPr>
    </w:lvl>
    <w:lvl w:ilvl="6" w:tplc="70F85582" w:tentative="1">
      <w:start w:val="1"/>
      <w:numFmt w:val="bullet"/>
      <w:lvlText w:val=""/>
      <w:lvlJc w:val="left"/>
      <w:pPr>
        <w:tabs>
          <w:tab w:val="num" w:pos="5040"/>
        </w:tabs>
        <w:ind w:left="5040" w:hanging="360"/>
      </w:pPr>
      <w:rPr>
        <w:rFonts w:ascii="Wingdings" w:hAnsi="Wingdings" w:hint="default"/>
      </w:rPr>
    </w:lvl>
    <w:lvl w:ilvl="7" w:tplc="B2423FE6" w:tentative="1">
      <w:start w:val="1"/>
      <w:numFmt w:val="bullet"/>
      <w:lvlText w:val=""/>
      <w:lvlJc w:val="left"/>
      <w:pPr>
        <w:tabs>
          <w:tab w:val="num" w:pos="5760"/>
        </w:tabs>
        <w:ind w:left="5760" w:hanging="360"/>
      </w:pPr>
      <w:rPr>
        <w:rFonts w:ascii="Wingdings" w:hAnsi="Wingdings" w:hint="default"/>
      </w:rPr>
    </w:lvl>
    <w:lvl w:ilvl="8" w:tplc="E1F035D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A27829"/>
    <w:multiLevelType w:val="hybridMultilevel"/>
    <w:tmpl w:val="2B2E08C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15:restartNumberingAfterBreak="0">
    <w:nsid w:val="61E84FED"/>
    <w:multiLevelType w:val="multilevel"/>
    <w:tmpl w:val="FC76C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6E238CB"/>
    <w:multiLevelType w:val="hybridMultilevel"/>
    <w:tmpl w:val="199AB304"/>
    <w:lvl w:ilvl="0" w:tplc="1416EAFC">
      <w:start w:val="1"/>
      <w:numFmt w:val="bullet"/>
      <w:lvlText w:val=""/>
      <w:lvlJc w:val="left"/>
      <w:pPr>
        <w:tabs>
          <w:tab w:val="num" w:pos="720"/>
        </w:tabs>
        <w:ind w:left="720" w:hanging="360"/>
      </w:pPr>
      <w:rPr>
        <w:rFonts w:ascii="Symbol" w:hAnsi="Symbol" w:hint="default"/>
      </w:rPr>
    </w:lvl>
    <w:lvl w:ilvl="1" w:tplc="7F80FA6E">
      <w:start w:val="1"/>
      <w:numFmt w:val="bullet"/>
      <w:lvlText w:val=""/>
      <w:lvlJc w:val="left"/>
      <w:pPr>
        <w:tabs>
          <w:tab w:val="num" w:pos="1440"/>
        </w:tabs>
        <w:ind w:left="1440" w:hanging="360"/>
      </w:pPr>
      <w:rPr>
        <w:rFonts w:ascii="Symbol" w:hAnsi="Symbol" w:hint="default"/>
      </w:rPr>
    </w:lvl>
    <w:lvl w:ilvl="2" w:tplc="D340F31A" w:tentative="1">
      <w:start w:val="1"/>
      <w:numFmt w:val="bullet"/>
      <w:lvlText w:val=""/>
      <w:lvlJc w:val="left"/>
      <w:pPr>
        <w:tabs>
          <w:tab w:val="num" w:pos="2160"/>
        </w:tabs>
        <w:ind w:left="2160" w:hanging="360"/>
      </w:pPr>
      <w:rPr>
        <w:rFonts w:ascii="Symbol" w:hAnsi="Symbol" w:hint="default"/>
      </w:rPr>
    </w:lvl>
    <w:lvl w:ilvl="3" w:tplc="BE7E6A50" w:tentative="1">
      <w:start w:val="1"/>
      <w:numFmt w:val="bullet"/>
      <w:lvlText w:val=""/>
      <w:lvlJc w:val="left"/>
      <w:pPr>
        <w:tabs>
          <w:tab w:val="num" w:pos="2880"/>
        </w:tabs>
        <w:ind w:left="2880" w:hanging="360"/>
      </w:pPr>
      <w:rPr>
        <w:rFonts w:ascii="Symbol" w:hAnsi="Symbol" w:hint="default"/>
      </w:rPr>
    </w:lvl>
    <w:lvl w:ilvl="4" w:tplc="175C9542" w:tentative="1">
      <w:start w:val="1"/>
      <w:numFmt w:val="bullet"/>
      <w:lvlText w:val=""/>
      <w:lvlJc w:val="left"/>
      <w:pPr>
        <w:tabs>
          <w:tab w:val="num" w:pos="3600"/>
        </w:tabs>
        <w:ind w:left="3600" w:hanging="360"/>
      </w:pPr>
      <w:rPr>
        <w:rFonts w:ascii="Symbol" w:hAnsi="Symbol" w:hint="default"/>
      </w:rPr>
    </w:lvl>
    <w:lvl w:ilvl="5" w:tplc="A50C6268" w:tentative="1">
      <w:start w:val="1"/>
      <w:numFmt w:val="bullet"/>
      <w:lvlText w:val=""/>
      <w:lvlJc w:val="left"/>
      <w:pPr>
        <w:tabs>
          <w:tab w:val="num" w:pos="4320"/>
        </w:tabs>
        <w:ind w:left="4320" w:hanging="360"/>
      </w:pPr>
      <w:rPr>
        <w:rFonts w:ascii="Symbol" w:hAnsi="Symbol" w:hint="default"/>
      </w:rPr>
    </w:lvl>
    <w:lvl w:ilvl="6" w:tplc="934405FE" w:tentative="1">
      <w:start w:val="1"/>
      <w:numFmt w:val="bullet"/>
      <w:lvlText w:val=""/>
      <w:lvlJc w:val="left"/>
      <w:pPr>
        <w:tabs>
          <w:tab w:val="num" w:pos="5040"/>
        </w:tabs>
        <w:ind w:left="5040" w:hanging="360"/>
      </w:pPr>
      <w:rPr>
        <w:rFonts w:ascii="Symbol" w:hAnsi="Symbol" w:hint="default"/>
      </w:rPr>
    </w:lvl>
    <w:lvl w:ilvl="7" w:tplc="4A8C546C" w:tentative="1">
      <w:start w:val="1"/>
      <w:numFmt w:val="bullet"/>
      <w:lvlText w:val=""/>
      <w:lvlJc w:val="left"/>
      <w:pPr>
        <w:tabs>
          <w:tab w:val="num" w:pos="5760"/>
        </w:tabs>
        <w:ind w:left="5760" w:hanging="360"/>
      </w:pPr>
      <w:rPr>
        <w:rFonts w:ascii="Symbol" w:hAnsi="Symbol" w:hint="default"/>
      </w:rPr>
    </w:lvl>
    <w:lvl w:ilvl="8" w:tplc="48EAB70E"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6B281C56"/>
    <w:multiLevelType w:val="hybridMultilevel"/>
    <w:tmpl w:val="8E7CC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22" w15:restartNumberingAfterBreak="0">
    <w:nsid w:val="768F17CA"/>
    <w:multiLevelType w:val="hybridMultilevel"/>
    <w:tmpl w:val="88BE6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F957CB"/>
    <w:multiLevelType w:val="hybridMultilevel"/>
    <w:tmpl w:val="C32C1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9"/>
  </w:num>
  <w:num w:numId="4">
    <w:abstractNumId w:val="21"/>
  </w:num>
  <w:num w:numId="5">
    <w:abstractNumId w:val="18"/>
  </w:num>
  <w:num w:numId="6">
    <w:abstractNumId w:val="17"/>
  </w:num>
  <w:num w:numId="7">
    <w:abstractNumId w:val="13"/>
  </w:num>
  <w:num w:numId="8">
    <w:abstractNumId w:val="22"/>
  </w:num>
  <w:num w:numId="9">
    <w:abstractNumId w:val="10"/>
  </w:num>
  <w:num w:numId="10">
    <w:abstractNumId w:val="14"/>
  </w:num>
  <w:num w:numId="11">
    <w:abstractNumId w:val="19"/>
  </w:num>
  <w:num w:numId="12">
    <w:abstractNumId w:val="16"/>
  </w:num>
  <w:num w:numId="13">
    <w:abstractNumId w:val="7"/>
  </w:num>
  <w:num w:numId="14">
    <w:abstractNumId w:val="15"/>
  </w:num>
  <w:num w:numId="15">
    <w:abstractNumId w:val="3"/>
  </w:num>
  <w:num w:numId="16">
    <w:abstractNumId w:val="0"/>
  </w:num>
  <w:num w:numId="17">
    <w:abstractNumId w:val="11"/>
  </w:num>
  <w:num w:numId="18">
    <w:abstractNumId w:val="23"/>
  </w:num>
  <w:num w:numId="19">
    <w:abstractNumId w:val="20"/>
  </w:num>
  <w:num w:numId="20">
    <w:abstractNumId w:val="6"/>
  </w:num>
  <w:num w:numId="21">
    <w:abstractNumId w:val="4"/>
  </w:num>
  <w:num w:numId="22">
    <w:abstractNumId w:val="2"/>
  </w:num>
  <w:num w:numId="23">
    <w:abstractNumId w:val="1"/>
  </w:num>
  <w:num w:numId="24">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7"/>
    <w:rsid w:val="00000701"/>
    <w:rsid w:val="00000B3E"/>
    <w:rsid w:val="00001294"/>
    <w:rsid w:val="000017B9"/>
    <w:rsid w:val="00001859"/>
    <w:rsid w:val="00001ABC"/>
    <w:rsid w:val="00001C3A"/>
    <w:rsid w:val="0000250A"/>
    <w:rsid w:val="00002635"/>
    <w:rsid w:val="00002729"/>
    <w:rsid w:val="00002B5A"/>
    <w:rsid w:val="00003546"/>
    <w:rsid w:val="000037BD"/>
    <w:rsid w:val="000038A3"/>
    <w:rsid w:val="00003B78"/>
    <w:rsid w:val="00003DBC"/>
    <w:rsid w:val="000040B7"/>
    <w:rsid w:val="00004103"/>
    <w:rsid w:val="00004524"/>
    <w:rsid w:val="00004C9D"/>
    <w:rsid w:val="0000566B"/>
    <w:rsid w:val="00005861"/>
    <w:rsid w:val="000058AE"/>
    <w:rsid w:val="00005C7A"/>
    <w:rsid w:val="000060A8"/>
    <w:rsid w:val="0000618A"/>
    <w:rsid w:val="00006362"/>
    <w:rsid w:val="00006536"/>
    <w:rsid w:val="000074BE"/>
    <w:rsid w:val="000079FF"/>
    <w:rsid w:val="00007E21"/>
    <w:rsid w:val="00010407"/>
    <w:rsid w:val="00010BC1"/>
    <w:rsid w:val="000119C8"/>
    <w:rsid w:val="00011C41"/>
    <w:rsid w:val="00011D53"/>
    <w:rsid w:val="00012085"/>
    <w:rsid w:val="00012D21"/>
    <w:rsid w:val="00013003"/>
    <w:rsid w:val="00013358"/>
    <w:rsid w:val="00013B44"/>
    <w:rsid w:val="000143F1"/>
    <w:rsid w:val="00014F7C"/>
    <w:rsid w:val="00015380"/>
    <w:rsid w:val="0001636E"/>
    <w:rsid w:val="00016CF4"/>
    <w:rsid w:val="00016E2F"/>
    <w:rsid w:val="000173DE"/>
    <w:rsid w:val="00020042"/>
    <w:rsid w:val="00020B5E"/>
    <w:rsid w:val="000214BC"/>
    <w:rsid w:val="00021730"/>
    <w:rsid w:val="00021EE0"/>
    <w:rsid w:val="0002268C"/>
    <w:rsid w:val="00022E4A"/>
    <w:rsid w:val="0002306A"/>
    <w:rsid w:val="000233F8"/>
    <w:rsid w:val="000234E7"/>
    <w:rsid w:val="00023603"/>
    <w:rsid w:val="000240FF"/>
    <w:rsid w:val="00024533"/>
    <w:rsid w:val="00024860"/>
    <w:rsid w:val="00025923"/>
    <w:rsid w:val="00025A75"/>
    <w:rsid w:val="0002706C"/>
    <w:rsid w:val="000313C4"/>
    <w:rsid w:val="000315AA"/>
    <w:rsid w:val="000318A0"/>
    <w:rsid w:val="00032422"/>
    <w:rsid w:val="00032494"/>
    <w:rsid w:val="00032BE1"/>
    <w:rsid w:val="00033447"/>
    <w:rsid w:val="00033E3D"/>
    <w:rsid w:val="00034226"/>
    <w:rsid w:val="00036253"/>
    <w:rsid w:val="000376C4"/>
    <w:rsid w:val="00037E37"/>
    <w:rsid w:val="00037F69"/>
    <w:rsid w:val="0004007D"/>
    <w:rsid w:val="000406F4"/>
    <w:rsid w:val="0004119B"/>
    <w:rsid w:val="000418EB"/>
    <w:rsid w:val="0004203D"/>
    <w:rsid w:val="000430F3"/>
    <w:rsid w:val="00043B32"/>
    <w:rsid w:val="0004418B"/>
    <w:rsid w:val="00044471"/>
    <w:rsid w:val="00045A6E"/>
    <w:rsid w:val="00045F49"/>
    <w:rsid w:val="000463D2"/>
    <w:rsid w:val="00046715"/>
    <w:rsid w:val="000476F7"/>
    <w:rsid w:val="00050D7B"/>
    <w:rsid w:val="00050E53"/>
    <w:rsid w:val="00051511"/>
    <w:rsid w:val="000529F9"/>
    <w:rsid w:val="00052A09"/>
    <w:rsid w:val="00052F4E"/>
    <w:rsid w:val="000531CE"/>
    <w:rsid w:val="00053996"/>
    <w:rsid w:val="00053B64"/>
    <w:rsid w:val="00053B95"/>
    <w:rsid w:val="00053E07"/>
    <w:rsid w:val="0005437F"/>
    <w:rsid w:val="00054439"/>
    <w:rsid w:val="000544B4"/>
    <w:rsid w:val="000548F6"/>
    <w:rsid w:val="000549B9"/>
    <w:rsid w:val="00054C42"/>
    <w:rsid w:val="00055779"/>
    <w:rsid w:val="0005613E"/>
    <w:rsid w:val="00056641"/>
    <w:rsid w:val="00056C4B"/>
    <w:rsid w:val="00056D6D"/>
    <w:rsid w:val="000578D3"/>
    <w:rsid w:val="00057E5C"/>
    <w:rsid w:val="000601F3"/>
    <w:rsid w:val="00061172"/>
    <w:rsid w:val="000618AA"/>
    <w:rsid w:val="00062191"/>
    <w:rsid w:val="00062C5D"/>
    <w:rsid w:val="00062DE7"/>
    <w:rsid w:val="00063559"/>
    <w:rsid w:val="00063B7A"/>
    <w:rsid w:val="00063BE6"/>
    <w:rsid w:val="000664C4"/>
    <w:rsid w:val="00066C0B"/>
    <w:rsid w:val="00067BE2"/>
    <w:rsid w:val="00070551"/>
    <w:rsid w:val="0007108F"/>
    <w:rsid w:val="0007157C"/>
    <w:rsid w:val="00071C99"/>
    <w:rsid w:val="00072166"/>
    <w:rsid w:val="00072E7F"/>
    <w:rsid w:val="0007318C"/>
    <w:rsid w:val="00073F46"/>
    <w:rsid w:val="00074DA3"/>
    <w:rsid w:val="00075711"/>
    <w:rsid w:val="000768D3"/>
    <w:rsid w:val="00076BDA"/>
    <w:rsid w:val="000770FF"/>
    <w:rsid w:val="000774FA"/>
    <w:rsid w:val="0007799F"/>
    <w:rsid w:val="00081584"/>
    <w:rsid w:val="0008171D"/>
    <w:rsid w:val="00081DC4"/>
    <w:rsid w:val="000824B1"/>
    <w:rsid w:val="0008268F"/>
    <w:rsid w:val="00083A7C"/>
    <w:rsid w:val="0008466C"/>
    <w:rsid w:val="00084928"/>
    <w:rsid w:val="000856C2"/>
    <w:rsid w:val="00085C93"/>
    <w:rsid w:val="00085E13"/>
    <w:rsid w:val="00085FFB"/>
    <w:rsid w:val="0008605F"/>
    <w:rsid w:val="000867DB"/>
    <w:rsid w:val="00086CEB"/>
    <w:rsid w:val="000877FA"/>
    <w:rsid w:val="00090BB6"/>
    <w:rsid w:val="00090C5B"/>
    <w:rsid w:val="00091496"/>
    <w:rsid w:val="00091A62"/>
    <w:rsid w:val="00091DB0"/>
    <w:rsid w:val="0009276C"/>
    <w:rsid w:val="000940F4"/>
    <w:rsid w:val="0009438C"/>
    <w:rsid w:val="000943E7"/>
    <w:rsid w:val="00094634"/>
    <w:rsid w:val="00094DD6"/>
    <w:rsid w:val="00095155"/>
    <w:rsid w:val="00095661"/>
    <w:rsid w:val="00096290"/>
    <w:rsid w:val="000962FF"/>
    <w:rsid w:val="0009631F"/>
    <w:rsid w:val="0009639A"/>
    <w:rsid w:val="00096767"/>
    <w:rsid w:val="00096D36"/>
    <w:rsid w:val="00097099"/>
    <w:rsid w:val="0009714E"/>
    <w:rsid w:val="00097514"/>
    <w:rsid w:val="0009755F"/>
    <w:rsid w:val="0009787B"/>
    <w:rsid w:val="00097F11"/>
    <w:rsid w:val="000A1ED2"/>
    <w:rsid w:val="000A2380"/>
    <w:rsid w:val="000A26D5"/>
    <w:rsid w:val="000A2830"/>
    <w:rsid w:val="000A3444"/>
    <w:rsid w:val="000A36A0"/>
    <w:rsid w:val="000A4A69"/>
    <w:rsid w:val="000A6394"/>
    <w:rsid w:val="000A694F"/>
    <w:rsid w:val="000A69C5"/>
    <w:rsid w:val="000A6CBB"/>
    <w:rsid w:val="000A7129"/>
    <w:rsid w:val="000A752F"/>
    <w:rsid w:val="000A7AB2"/>
    <w:rsid w:val="000B0262"/>
    <w:rsid w:val="000B166F"/>
    <w:rsid w:val="000B1AAD"/>
    <w:rsid w:val="000B2809"/>
    <w:rsid w:val="000B2A78"/>
    <w:rsid w:val="000B34E8"/>
    <w:rsid w:val="000B3D6E"/>
    <w:rsid w:val="000B427C"/>
    <w:rsid w:val="000B46BF"/>
    <w:rsid w:val="000B4A6C"/>
    <w:rsid w:val="000B4BA2"/>
    <w:rsid w:val="000B4C96"/>
    <w:rsid w:val="000B5524"/>
    <w:rsid w:val="000B5567"/>
    <w:rsid w:val="000B56A2"/>
    <w:rsid w:val="000B5864"/>
    <w:rsid w:val="000B5BF3"/>
    <w:rsid w:val="000B6A9F"/>
    <w:rsid w:val="000B7D7B"/>
    <w:rsid w:val="000B7FED"/>
    <w:rsid w:val="000C038A"/>
    <w:rsid w:val="000C069C"/>
    <w:rsid w:val="000C0818"/>
    <w:rsid w:val="000C0B42"/>
    <w:rsid w:val="000C1039"/>
    <w:rsid w:val="000C12EB"/>
    <w:rsid w:val="000C1982"/>
    <w:rsid w:val="000C1AAB"/>
    <w:rsid w:val="000C3023"/>
    <w:rsid w:val="000C3BB4"/>
    <w:rsid w:val="000C482A"/>
    <w:rsid w:val="000C4C9D"/>
    <w:rsid w:val="000C5284"/>
    <w:rsid w:val="000C545B"/>
    <w:rsid w:val="000C6247"/>
    <w:rsid w:val="000C6508"/>
    <w:rsid w:val="000C6598"/>
    <w:rsid w:val="000C7337"/>
    <w:rsid w:val="000C770A"/>
    <w:rsid w:val="000D0824"/>
    <w:rsid w:val="000D0B32"/>
    <w:rsid w:val="000D174A"/>
    <w:rsid w:val="000D1BAF"/>
    <w:rsid w:val="000D2B47"/>
    <w:rsid w:val="000D3240"/>
    <w:rsid w:val="000D39F5"/>
    <w:rsid w:val="000D3C21"/>
    <w:rsid w:val="000D3C67"/>
    <w:rsid w:val="000D3D1D"/>
    <w:rsid w:val="000D432F"/>
    <w:rsid w:val="000D4C79"/>
    <w:rsid w:val="000D4DE1"/>
    <w:rsid w:val="000D4F08"/>
    <w:rsid w:val="000D557D"/>
    <w:rsid w:val="000D581A"/>
    <w:rsid w:val="000D5DF3"/>
    <w:rsid w:val="000D5E76"/>
    <w:rsid w:val="000D62DC"/>
    <w:rsid w:val="000D6389"/>
    <w:rsid w:val="000E03A7"/>
    <w:rsid w:val="000E0A66"/>
    <w:rsid w:val="000E2CAF"/>
    <w:rsid w:val="000E2FC8"/>
    <w:rsid w:val="000E3413"/>
    <w:rsid w:val="000E3B8F"/>
    <w:rsid w:val="000E4138"/>
    <w:rsid w:val="000E482A"/>
    <w:rsid w:val="000E4A14"/>
    <w:rsid w:val="000E4CEB"/>
    <w:rsid w:val="000E5174"/>
    <w:rsid w:val="000E5848"/>
    <w:rsid w:val="000E593A"/>
    <w:rsid w:val="000F0337"/>
    <w:rsid w:val="000F08E8"/>
    <w:rsid w:val="000F1713"/>
    <w:rsid w:val="000F1F18"/>
    <w:rsid w:val="000F2365"/>
    <w:rsid w:val="000F24E3"/>
    <w:rsid w:val="000F2B15"/>
    <w:rsid w:val="000F2B8E"/>
    <w:rsid w:val="000F2C48"/>
    <w:rsid w:val="000F506A"/>
    <w:rsid w:val="000F5D0C"/>
    <w:rsid w:val="000F658A"/>
    <w:rsid w:val="000F68D4"/>
    <w:rsid w:val="00100305"/>
    <w:rsid w:val="0010068B"/>
    <w:rsid w:val="00100785"/>
    <w:rsid w:val="00100DBB"/>
    <w:rsid w:val="00100FE6"/>
    <w:rsid w:val="00101196"/>
    <w:rsid w:val="0010162F"/>
    <w:rsid w:val="00101E70"/>
    <w:rsid w:val="001022A9"/>
    <w:rsid w:val="0010314B"/>
    <w:rsid w:val="001032DB"/>
    <w:rsid w:val="00103EC0"/>
    <w:rsid w:val="00103F7B"/>
    <w:rsid w:val="00104190"/>
    <w:rsid w:val="00104476"/>
    <w:rsid w:val="00104492"/>
    <w:rsid w:val="00104E90"/>
    <w:rsid w:val="001054E4"/>
    <w:rsid w:val="00105E29"/>
    <w:rsid w:val="00107031"/>
    <w:rsid w:val="001077E9"/>
    <w:rsid w:val="001102A1"/>
    <w:rsid w:val="00110CB3"/>
    <w:rsid w:val="0011132F"/>
    <w:rsid w:val="00111A50"/>
    <w:rsid w:val="00111BC5"/>
    <w:rsid w:val="00111CC9"/>
    <w:rsid w:val="0011225E"/>
    <w:rsid w:val="00112847"/>
    <w:rsid w:val="00112C9C"/>
    <w:rsid w:val="00112DC2"/>
    <w:rsid w:val="00112FAB"/>
    <w:rsid w:val="0011373A"/>
    <w:rsid w:val="00114007"/>
    <w:rsid w:val="0011403D"/>
    <w:rsid w:val="0011446C"/>
    <w:rsid w:val="00114C88"/>
    <w:rsid w:val="00114FB0"/>
    <w:rsid w:val="00116546"/>
    <w:rsid w:val="00116B81"/>
    <w:rsid w:val="00116BAD"/>
    <w:rsid w:val="00116F32"/>
    <w:rsid w:val="001173D3"/>
    <w:rsid w:val="00117E34"/>
    <w:rsid w:val="00117E80"/>
    <w:rsid w:val="00117FD4"/>
    <w:rsid w:val="001200E0"/>
    <w:rsid w:val="00120372"/>
    <w:rsid w:val="00120F3B"/>
    <w:rsid w:val="0012121F"/>
    <w:rsid w:val="00121FCF"/>
    <w:rsid w:val="00122FAD"/>
    <w:rsid w:val="001232FC"/>
    <w:rsid w:val="00123425"/>
    <w:rsid w:val="001235BA"/>
    <w:rsid w:val="00124B51"/>
    <w:rsid w:val="00124F71"/>
    <w:rsid w:val="00124FC8"/>
    <w:rsid w:val="00125C92"/>
    <w:rsid w:val="00127347"/>
    <w:rsid w:val="00130320"/>
    <w:rsid w:val="00130671"/>
    <w:rsid w:val="00131309"/>
    <w:rsid w:val="00131343"/>
    <w:rsid w:val="001316F0"/>
    <w:rsid w:val="00132745"/>
    <w:rsid w:val="00132A87"/>
    <w:rsid w:val="00134628"/>
    <w:rsid w:val="0013521E"/>
    <w:rsid w:val="00135496"/>
    <w:rsid w:val="001355EA"/>
    <w:rsid w:val="00135815"/>
    <w:rsid w:val="0013603F"/>
    <w:rsid w:val="001364D7"/>
    <w:rsid w:val="00137084"/>
    <w:rsid w:val="0013756E"/>
    <w:rsid w:val="00137984"/>
    <w:rsid w:val="00137B84"/>
    <w:rsid w:val="0014042F"/>
    <w:rsid w:val="00140463"/>
    <w:rsid w:val="001410A3"/>
    <w:rsid w:val="00141C25"/>
    <w:rsid w:val="001426A8"/>
    <w:rsid w:val="0014290B"/>
    <w:rsid w:val="00143785"/>
    <w:rsid w:val="0014572A"/>
    <w:rsid w:val="00145D2B"/>
    <w:rsid w:val="00145D43"/>
    <w:rsid w:val="001467DA"/>
    <w:rsid w:val="001467EA"/>
    <w:rsid w:val="00147984"/>
    <w:rsid w:val="0015005B"/>
    <w:rsid w:val="00150825"/>
    <w:rsid w:val="001509BC"/>
    <w:rsid w:val="0015263A"/>
    <w:rsid w:val="001528BE"/>
    <w:rsid w:val="00153158"/>
    <w:rsid w:val="00153B6B"/>
    <w:rsid w:val="00154196"/>
    <w:rsid w:val="001543B4"/>
    <w:rsid w:val="0015440A"/>
    <w:rsid w:val="00154C54"/>
    <w:rsid w:val="00154FEC"/>
    <w:rsid w:val="001552F7"/>
    <w:rsid w:val="00155BF6"/>
    <w:rsid w:val="00155FF5"/>
    <w:rsid w:val="00156585"/>
    <w:rsid w:val="0015676E"/>
    <w:rsid w:val="00156916"/>
    <w:rsid w:val="00157115"/>
    <w:rsid w:val="001576AD"/>
    <w:rsid w:val="00157C70"/>
    <w:rsid w:val="0016126B"/>
    <w:rsid w:val="0016164F"/>
    <w:rsid w:val="00161841"/>
    <w:rsid w:val="00161BEA"/>
    <w:rsid w:val="001620E3"/>
    <w:rsid w:val="00163D85"/>
    <w:rsid w:val="00163DC8"/>
    <w:rsid w:val="00163E50"/>
    <w:rsid w:val="00163EE4"/>
    <w:rsid w:val="00164264"/>
    <w:rsid w:val="001642FF"/>
    <w:rsid w:val="001643F4"/>
    <w:rsid w:val="00164539"/>
    <w:rsid w:val="00164969"/>
    <w:rsid w:val="00164B9B"/>
    <w:rsid w:val="00165CDB"/>
    <w:rsid w:val="00166174"/>
    <w:rsid w:val="001661AE"/>
    <w:rsid w:val="001665C5"/>
    <w:rsid w:val="00166C8D"/>
    <w:rsid w:val="00166EC7"/>
    <w:rsid w:val="00167FE6"/>
    <w:rsid w:val="001700DD"/>
    <w:rsid w:val="00171835"/>
    <w:rsid w:val="00171C42"/>
    <w:rsid w:val="001724DD"/>
    <w:rsid w:val="00172915"/>
    <w:rsid w:val="001729E9"/>
    <w:rsid w:val="00173094"/>
    <w:rsid w:val="00173101"/>
    <w:rsid w:val="00173BBC"/>
    <w:rsid w:val="00173F53"/>
    <w:rsid w:val="00174113"/>
    <w:rsid w:val="001752FB"/>
    <w:rsid w:val="00176BB4"/>
    <w:rsid w:val="00176EAF"/>
    <w:rsid w:val="001771A2"/>
    <w:rsid w:val="00177D45"/>
    <w:rsid w:val="001808B7"/>
    <w:rsid w:val="00180A78"/>
    <w:rsid w:val="00180C1C"/>
    <w:rsid w:val="00181FB4"/>
    <w:rsid w:val="001826D2"/>
    <w:rsid w:val="0018274E"/>
    <w:rsid w:val="00182CE8"/>
    <w:rsid w:val="001837FA"/>
    <w:rsid w:val="00183A4F"/>
    <w:rsid w:val="00183FA3"/>
    <w:rsid w:val="0018441B"/>
    <w:rsid w:val="00184588"/>
    <w:rsid w:val="0018494D"/>
    <w:rsid w:val="00184C33"/>
    <w:rsid w:val="00185050"/>
    <w:rsid w:val="00185864"/>
    <w:rsid w:val="00185A8C"/>
    <w:rsid w:val="00185F84"/>
    <w:rsid w:val="00186D86"/>
    <w:rsid w:val="00187C1E"/>
    <w:rsid w:val="00190093"/>
    <w:rsid w:val="00191FFA"/>
    <w:rsid w:val="001929EF"/>
    <w:rsid w:val="00192C46"/>
    <w:rsid w:val="001938EE"/>
    <w:rsid w:val="00193CD9"/>
    <w:rsid w:val="00193EE9"/>
    <w:rsid w:val="0019406C"/>
    <w:rsid w:val="001940FA"/>
    <w:rsid w:val="001947D0"/>
    <w:rsid w:val="00194858"/>
    <w:rsid w:val="00194A9A"/>
    <w:rsid w:val="00194BAA"/>
    <w:rsid w:val="00194BF6"/>
    <w:rsid w:val="0019529F"/>
    <w:rsid w:val="001955FE"/>
    <w:rsid w:val="00195A0D"/>
    <w:rsid w:val="00195E2D"/>
    <w:rsid w:val="00196360"/>
    <w:rsid w:val="001966E6"/>
    <w:rsid w:val="00196BED"/>
    <w:rsid w:val="00197EAD"/>
    <w:rsid w:val="00197F90"/>
    <w:rsid w:val="001A05C3"/>
    <w:rsid w:val="001A08B3"/>
    <w:rsid w:val="001A1270"/>
    <w:rsid w:val="001A1D47"/>
    <w:rsid w:val="001A238D"/>
    <w:rsid w:val="001A27DC"/>
    <w:rsid w:val="001A2D8C"/>
    <w:rsid w:val="001A2E06"/>
    <w:rsid w:val="001A34EB"/>
    <w:rsid w:val="001A3A83"/>
    <w:rsid w:val="001A4A3B"/>
    <w:rsid w:val="001A4C13"/>
    <w:rsid w:val="001A4FDB"/>
    <w:rsid w:val="001A6C43"/>
    <w:rsid w:val="001A7B60"/>
    <w:rsid w:val="001B0D72"/>
    <w:rsid w:val="001B0D7F"/>
    <w:rsid w:val="001B2152"/>
    <w:rsid w:val="001B2C70"/>
    <w:rsid w:val="001B2CAC"/>
    <w:rsid w:val="001B37A3"/>
    <w:rsid w:val="001B3BC1"/>
    <w:rsid w:val="001B3D7E"/>
    <w:rsid w:val="001B445E"/>
    <w:rsid w:val="001B4EAF"/>
    <w:rsid w:val="001B52A9"/>
    <w:rsid w:val="001B52F0"/>
    <w:rsid w:val="001B635A"/>
    <w:rsid w:val="001B6A8C"/>
    <w:rsid w:val="001B6E57"/>
    <w:rsid w:val="001B6E98"/>
    <w:rsid w:val="001B7088"/>
    <w:rsid w:val="001B7A65"/>
    <w:rsid w:val="001B7D43"/>
    <w:rsid w:val="001C027B"/>
    <w:rsid w:val="001C0D07"/>
    <w:rsid w:val="001C223F"/>
    <w:rsid w:val="001C2483"/>
    <w:rsid w:val="001C262A"/>
    <w:rsid w:val="001C3D7A"/>
    <w:rsid w:val="001C42E3"/>
    <w:rsid w:val="001C4844"/>
    <w:rsid w:val="001C6CFD"/>
    <w:rsid w:val="001C797D"/>
    <w:rsid w:val="001C7ECF"/>
    <w:rsid w:val="001D1D02"/>
    <w:rsid w:val="001D276B"/>
    <w:rsid w:val="001D297E"/>
    <w:rsid w:val="001D2B90"/>
    <w:rsid w:val="001D2C2A"/>
    <w:rsid w:val="001D389C"/>
    <w:rsid w:val="001D52FF"/>
    <w:rsid w:val="001D553F"/>
    <w:rsid w:val="001D594F"/>
    <w:rsid w:val="001D62A5"/>
    <w:rsid w:val="001D62DB"/>
    <w:rsid w:val="001D6875"/>
    <w:rsid w:val="001D72F0"/>
    <w:rsid w:val="001E01FC"/>
    <w:rsid w:val="001E1011"/>
    <w:rsid w:val="001E13BE"/>
    <w:rsid w:val="001E1C36"/>
    <w:rsid w:val="001E24F5"/>
    <w:rsid w:val="001E24F6"/>
    <w:rsid w:val="001E2500"/>
    <w:rsid w:val="001E251C"/>
    <w:rsid w:val="001E3D40"/>
    <w:rsid w:val="001E41F3"/>
    <w:rsid w:val="001E4866"/>
    <w:rsid w:val="001E5714"/>
    <w:rsid w:val="001E751E"/>
    <w:rsid w:val="001E760E"/>
    <w:rsid w:val="001E764B"/>
    <w:rsid w:val="001E78B6"/>
    <w:rsid w:val="001E79FD"/>
    <w:rsid w:val="001F013B"/>
    <w:rsid w:val="001F12FC"/>
    <w:rsid w:val="001F177A"/>
    <w:rsid w:val="001F1E44"/>
    <w:rsid w:val="001F212E"/>
    <w:rsid w:val="001F2316"/>
    <w:rsid w:val="001F28C3"/>
    <w:rsid w:val="001F29B1"/>
    <w:rsid w:val="001F2B7C"/>
    <w:rsid w:val="001F2E5A"/>
    <w:rsid w:val="001F2F49"/>
    <w:rsid w:val="001F3866"/>
    <w:rsid w:val="001F3BBC"/>
    <w:rsid w:val="001F478B"/>
    <w:rsid w:val="001F4AF0"/>
    <w:rsid w:val="001F4F3C"/>
    <w:rsid w:val="001F4FAB"/>
    <w:rsid w:val="001F5681"/>
    <w:rsid w:val="001F5EB8"/>
    <w:rsid w:val="001F6F5E"/>
    <w:rsid w:val="001F70BF"/>
    <w:rsid w:val="001F78BD"/>
    <w:rsid w:val="00200253"/>
    <w:rsid w:val="00200669"/>
    <w:rsid w:val="00200B31"/>
    <w:rsid w:val="00200F88"/>
    <w:rsid w:val="00201137"/>
    <w:rsid w:val="002018A2"/>
    <w:rsid w:val="00201A06"/>
    <w:rsid w:val="00201A12"/>
    <w:rsid w:val="002021EE"/>
    <w:rsid w:val="00202263"/>
    <w:rsid w:val="0020232E"/>
    <w:rsid w:val="0020242D"/>
    <w:rsid w:val="00202C92"/>
    <w:rsid w:val="002035F6"/>
    <w:rsid w:val="00203EA2"/>
    <w:rsid w:val="00204193"/>
    <w:rsid w:val="00204488"/>
    <w:rsid w:val="002047E4"/>
    <w:rsid w:val="00204BF3"/>
    <w:rsid w:val="002051CD"/>
    <w:rsid w:val="0020694C"/>
    <w:rsid w:val="00206B3A"/>
    <w:rsid w:val="00206C22"/>
    <w:rsid w:val="00206E0C"/>
    <w:rsid w:val="00206E15"/>
    <w:rsid w:val="002071C3"/>
    <w:rsid w:val="0021070A"/>
    <w:rsid w:val="00210A70"/>
    <w:rsid w:val="00212A82"/>
    <w:rsid w:val="00212EA0"/>
    <w:rsid w:val="00212F50"/>
    <w:rsid w:val="00213B1B"/>
    <w:rsid w:val="0021470D"/>
    <w:rsid w:val="002155E5"/>
    <w:rsid w:val="00216962"/>
    <w:rsid w:val="00216AA4"/>
    <w:rsid w:val="00217832"/>
    <w:rsid w:val="0021786B"/>
    <w:rsid w:val="002179A8"/>
    <w:rsid w:val="002211E6"/>
    <w:rsid w:val="00221E5B"/>
    <w:rsid w:val="002222CC"/>
    <w:rsid w:val="0022344F"/>
    <w:rsid w:val="00223CED"/>
    <w:rsid w:val="002240A4"/>
    <w:rsid w:val="00224718"/>
    <w:rsid w:val="0022500F"/>
    <w:rsid w:val="002250C8"/>
    <w:rsid w:val="0022518F"/>
    <w:rsid w:val="00225263"/>
    <w:rsid w:val="00225620"/>
    <w:rsid w:val="00225DB8"/>
    <w:rsid w:val="00225E44"/>
    <w:rsid w:val="00226383"/>
    <w:rsid w:val="00227E96"/>
    <w:rsid w:val="002301BA"/>
    <w:rsid w:val="00230339"/>
    <w:rsid w:val="0023042A"/>
    <w:rsid w:val="002311F0"/>
    <w:rsid w:val="0023158B"/>
    <w:rsid w:val="002316F7"/>
    <w:rsid w:val="00232629"/>
    <w:rsid w:val="002328B9"/>
    <w:rsid w:val="00232C97"/>
    <w:rsid w:val="002335CB"/>
    <w:rsid w:val="00233E77"/>
    <w:rsid w:val="00234046"/>
    <w:rsid w:val="0023573E"/>
    <w:rsid w:val="00235985"/>
    <w:rsid w:val="00236A43"/>
    <w:rsid w:val="002373EC"/>
    <w:rsid w:val="002378EF"/>
    <w:rsid w:val="00237DD8"/>
    <w:rsid w:val="00240568"/>
    <w:rsid w:val="002422CD"/>
    <w:rsid w:val="0024260B"/>
    <w:rsid w:val="00242D88"/>
    <w:rsid w:val="00242F64"/>
    <w:rsid w:val="00242F8F"/>
    <w:rsid w:val="0024358C"/>
    <w:rsid w:val="00243C03"/>
    <w:rsid w:val="00244DC3"/>
    <w:rsid w:val="002452C6"/>
    <w:rsid w:val="002454AD"/>
    <w:rsid w:val="00245D26"/>
    <w:rsid w:val="00246570"/>
    <w:rsid w:val="00246769"/>
    <w:rsid w:val="00246F2B"/>
    <w:rsid w:val="00247B44"/>
    <w:rsid w:val="002501C2"/>
    <w:rsid w:val="00250A7D"/>
    <w:rsid w:val="0025118E"/>
    <w:rsid w:val="002524AE"/>
    <w:rsid w:val="00252B9E"/>
    <w:rsid w:val="00253D55"/>
    <w:rsid w:val="00254501"/>
    <w:rsid w:val="0025457A"/>
    <w:rsid w:val="0025524B"/>
    <w:rsid w:val="00255AED"/>
    <w:rsid w:val="002563F2"/>
    <w:rsid w:val="00256EC4"/>
    <w:rsid w:val="002570F5"/>
    <w:rsid w:val="00257559"/>
    <w:rsid w:val="00257C57"/>
    <w:rsid w:val="0026004D"/>
    <w:rsid w:val="00260746"/>
    <w:rsid w:val="00261044"/>
    <w:rsid w:val="00261820"/>
    <w:rsid w:val="00262BAA"/>
    <w:rsid w:val="002634BB"/>
    <w:rsid w:val="00263895"/>
    <w:rsid w:val="00263EBA"/>
    <w:rsid w:val="002640DD"/>
    <w:rsid w:val="00264266"/>
    <w:rsid w:val="00264CE8"/>
    <w:rsid w:val="002651C9"/>
    <w:rsid w:val="002651FA"/>
    <w:rsid w:val="002654D1"/>
    <w:rsid w:val="00267803"/>
    <w:rsid w:val="00267B81"/>
    <w:rsid w:val="00270056"/>
    <w:rsid w:val="0027054C"/>
    <w:rsid w:val="00270ED0"/>
    <w:rsid w:val="0027100E"/>
    <w:rsid w:val="00271C13"/>
    <w:rsid w:val="00271F17"/>
    <w:rsid w:val="00272B22"/>
    <w:rsid w:val="00272EFE"/>
    <w:rsid w:val="00273209"/>
    <w:rsid w:val="002732CC"/>
    <w:rsid w:val="00274006"/>
    <w:rsid w:val="002743A6"/>
    <w:rsid w:val="00275166"/>
    <w:rsid w:val="00275D12"/>
    <w:rsid w:val="00276730"/>
    <w:rsid w:val="0027758D"/>
    <w:rsid w:val="00280688"/>
    <w:rsid w:val="00281AC9"/>
    <w:rsid w:val="002825A5"/>
    <w:rsid w:val="002827CA"/>
    <w:rsid w:val="00282FEB"/>
    <w:rsid w:val="00283144"/>
    <w:rsid w:val="0028327D"/>
    <w:rsid w:val="00283C68"/>
    <w:rsid w:val="00284FEB"/>
    <w:rsid w:val="002860C4"/>
    <w:rsid w:val="002867F0"/>
    <w:rsid w:val="002872C7"/>
    <w:rsid w:val="00287D63"/>
    <w:rsid w:val="00290183"/>
    <w:rsid w:val="00290A0B"/>
    <w:rsid w:val="002917BF"/>
    <w:rsid w:val="0029235E"/>
    <w:rsid w:val="00292CC3"/>
    <w:rsid w:val="002938E1"/>
    <w:rsid w:val="0029393E"/>
    <w:rsid w:val="00293B28"/>
    <w:rsid w:val="00294291"/>
    <w:rsid w:val="002945FC"/>
    <w:rsid w:val="00294B80"/>
    <w:rsid w:val="00294BAF"/>
    <w:rsid w:val="00295A7D"/>
    <w:rsid w:val="00296105"/>
    <w:rsid w:val="002962E6"/>
    <w:rsid w:val="0029674A"/>
    <w:rsid w:val="002973FB"/>
    <w:rsid w:val="00297782"/>
    <w:rsid w:val="00297F71"/>
    <w:rsid w:val="002A002E"/>
    <w:rsid w:val="002A07CF"/>
    <w:rsid w:val="002A0F01"/>
    <w:rsid w:val="002A0FCF"/>
    <w:rsid w:val="002A1213"/>
    <w:rsid w:val="002A1830"/>
    <w:rsid w:val="002A264E"/>
    <w:rsid w:val="002A30D4"/>
    <w:rsid w:val="002A3127"/>
    <w:rsid w:val="002A4531"/>
    <w:rsid w:val="002A48A4"/>
    <w:rsid w:val="002A54B3"/>
    <w:rsid w:val="002A74BD"/>
    <w:rsid w:val="002A78AA"/>
    <w:rsid w:val="002A78EF"/>
    <w:rsid w:val="002A7E7F"/>
    <w:rsid w:val="002A7F3F"/>
    <w:rsid w:val="002B010E"/>
    <w:rsid w:val="002B0906"/>
    <w:rsid w:val="002B136D"/>
    <w:rsid w:val="002B172C"/>
    <w:rsid w:val="002B1D04"/>
    <w:rsid w:val="002B2037"/>
    <w:rsid w:val="002B2173"/>
    <w:rsid w:val="002B2ACD"/>
    <w:rsid w:val="002B4008"/>
    <w:rsid w:val="002B4A84"/>
    <w:rsid w:val="002B542A"/>
    <w:rsid w:val="002B5741"/>
    <w:rsid w:val="002B5CCF"/>
    <w:rsid w:val="002B5CE2"/>
    <w:rsid w:val="002B67E1"/>
    <w:rsid w:val="002B72FA"/>
    <w:rsid w:val="002C08F1"/>
    <w:rsid w:val="002C0B10"/>
    <w:rsid w:val="002C0C99"/>
    <w:rsid w:val="002C0E82"/>
    <w:rsid w:val="002C13D2"/>
    <w:rsid w:val="002C2178"/>
    <w:rsid w:val="002C2588"/>
    <w:rsid w:val="002C2C12"/>
    <w:rsid w:val="002C4BD5"/>
    <w:rsid w:val="002C5E29"/>
    <w:rsid w:val="002C652B"/>
    <w:rsid w:val="002C744A"/>
    <w:rsid w:val="002C77E5"/>
    <w:rsid w:val="002C78F2"/>
    <w:rsid w:val="002D01C6"/>
    <w:rsid w:val="002D05B2"/>
    <w:rsid w:val="002D05CC"/>
    <w:rsid w:val="002D2257"/>
    <w:rsid w:val="002D2F10"/>
    <w:rsid w:val="002D3781"/>
    <w:rsid w:val="002D47B6"/>
    <w:rsid w:val="002D4F02"/>
    <w:rsid w:val="002D5940"/>
    <w:rsid w:val="002D6479"/>
    <w:rsid w:val="002D6940"/>
    <w:rsid w:val="002D6E3A"/>
    <w:rsid w:val="002D758F"/>
    <w:rsid w:val="002D7E0A"/>
    <w:rsid w:val="002E037B"/>
    <w:rsid w:val="002E0BEB"/>
    <w:rsid w:val="002E0DAC"/>
    <w:rsid w:val="002E1837"/>
    <w:rsid w:val="002E1B98"/>
    <w:rsid w:val="002E1D5B"/>
    <w:rsid w:val="002E3342"/>
    <w:rsid w:val="002E3A73"/>
    <w:rsid w:val="002E4E52"/>
    <w:rsid w:val="002E6D90"/>
    <w:rsid w:val="002E70DA"/>
    <w:rsid w:val="002E755E"/>
    <w:rsid w:val="002E76ED"/>
    <w:rsid w:val="002F006E"/>
    <w:rsid w:val="002F0A90"/>
    <w:rsid w:val="002F15C7"/>
    <w:rsid w:val="002F1D34"/>
    <w:rsid w:val="002F3316"/>
    <w:rsid w:val="002F3635"/>
    <w:rsid w:val="002F3856"/>
    <w:rsid w:val="002F3941"/>
    <w:rsid w:val="002F61A5"/>
    <w:rsid w:val="002F7A3A"/>
    <w:rsid w:val="002F7F56"/>
    <w:rsid w:val="0030009C"/>
    <w:rsid w:val="00300959"/>
    <w:rsid w:val="003016D6"/>
    <w:rsid w:val="003019EA"/>
    <w:rsid w:val="00301CF8"/>
    <w:rsid w:val="00302464"/>
    <w:rsid w:val="00302D5A"/>
    <w:rsid w:val="003030E1"/>
    <w:rsid w:val="003049D4"/>
    <w:rsid w:val="00305409"/>
    <w:rsid w:val="00306F96"/>
    <w:rsid w:val="00307661"/>
    <w:rsid w:val="00307682"/>
    <w:rsid w:val="00307E4B"/>
    <w:rsid w:val="00310A5D"/>
    <w:rsid w:val="00310DB4"/>
    <w:rsid w:val="00313FE0"/>
    <w:rsid w:val="0031423F"/>
    <w:rsid w:val="00314B17"/>
    <w:rsid w:val="003151D5"/>
    <w:rsid w:val="00315260"/>
    <w:rsid w:val="003155F8"/>
    <w:rsid w:val="00315649"/>
    <w:rsid w:val="00316D97"/>
    <w:rsid w:val="00316EF9"/>
    <w:rsid w:val="0031782A"/>
    <w:rsid w:val="00317901"/>
    <w:rsid w:val="00320030"/>
    <w:rsid w:val="00321303"/>
    <w:rsid w:val="003218A2"/>
    <w:rsid w:val="00322073"/>
    <w:rsid w:val="00322110"/>
    <w:rsid w:val="00322640"/>
    <w:rsid w:val="0032297D"/>
    <w:rsid w:val="0032383D"/>
    <w:rsid w:val="00324DED"/>
    <w:rsid w:val="0032593B"/>
    <w:rsid w:val="00325F0B"/>
    <w:rsid w:val="00326073"/>
    <w:rsid w:val="00326FF7"/>
    <w:rsid w:val="00327A2E"/>
    <w:rsid w:val="00327D6E"/>
    <w:rsid w:val="00327DEA"/>
    <w:rsid w:val="0033039C"/>
    <w:rsid w:val="003314A8"/>
    <w:rsid w:val="003322FF"/>
    <w:rsid w:val="00332D6C"/>
    <w:rsid w:val="00332F9A"/>
    <w:rsid w:val="0033419E"/>
    <w:rsid w:val="003349DE"/>
    <w:rsid w:val="00334BEE"/>
    <w:rsid w:val="00336373"/>
    <w:rsid w:val="00337A80"/>
    <w:rsid w:val="0034068A"/>
    <w:rsid w:val="00340B7E"/>
    <w:rsid w:val="00340C82"/>
    <w:rsid w:val="00340E84"/>
    <w:rsid w:val="00341B68"/>
    <w:rsid w:val="00342F91"/>
    <w:rsid w:val="00342FD5"/>
    <w:rsid w:val="00343634"/>
    <w:rsid w:val="00343C80"/>
    <w:rsid w:val="003443CB"/>
    <w:rsid w:val="0034512D"/>
    <w:rsid w:val="00345C15"/>
    <w:rsid w:val="00346003"/>
    <w:rsid w:val="0034611E"/>
    <w:rsid w:val="00346BD1"/>
    <w:rsid w:val="00346D82"/>
    <w:rsid w:val="00347341"/>
    <w:rsid w:val="0034747A"/>
    <w:rsid w:val="0034790A"/>
    <w:rsid w:val="00347AC4"/>
    <w:rsid w:val="0035014C"/>
    <w:rsid w:val="00350816"/>
    <w:rsid w:val="00350AD5"/>
    <w:rsid w:val="003514E1"/>
    <w:rsid w:val="00351EF8"/>
    <w:rsid w:val="00352156"/>
    <w:rsid w:val="003521A0"/>
    <w:rsid w:val="003521CA"/>
    <w:rsid w:val="0035420E"/>
    <w:rsid w:val="003542C6"/>
    <w:rsid w:val="003542FE"/>
    <w:rsid w:val="0035541F"/>
    <w:rsid w:val="003558CB"/>
    <w:rsid w:val="0035697E"/>
    <w:rsid w:val="003571FF"/>
    <w:rsid w:val="003602A0"/>
    <w:rsid w:val="003608A8"/>
    <w:rsid w:val="003609EF"/>
    <w:rsid w:val="0036231A"/>
    <w:rsid w:val="00362986"/>
    <w:rsid w:val="00363C37"/>
    <w:rsid w:val="00364E95"/>
    <w:rsid w:val="00364EE5"/>
    <w:rsid w:val="00366358"/>
    <w:rsid w:val="00366A5D"/>
    <w:rsid w:val="00366EAA"/>
    <w:rsid w:val="00367304"/>
    <w:rsid w:val="00367A15"/>
    <w:rsid w:val="00367ADA"/>
    <w:rsid w:val="00367F04"/>
    <w:rsid w:val="003704DD"/>
    <w:rsid w:val="00370CB8"/>
    <w:rsid w:val="003718A8"/>
    <w:rsid w:val="00371C7C"/>
    <w:rsid w:val="00372355"/>
    <w:rsid w:val="00372AD9"/>
    <w:rsid w:val="003734C7"/>
    <w:rsid w:val="003738CE"/>
    <w:rsid w:val="00374083"/>
    <w:rsid w:val="00375822"/>
    <w:rsid w:val="00376A88"/>
    <w:rsid w:val="0037761E"/>
    <w:rsid w:val="0037793D"/>
    <w:rsid w:val="00383F8E"/>
    <w:rsid w:val="003845B5"/>
    <w:rsid w:val="00384C2B"/>
    <w:rsid w:val="0038626C"/>
    <w:rsid w:val="0038769D"/>
    <w:rsid w:val="003878B6"/>
    <w:rsid w:val="00390228"/>
    <w:rsid w:val="00390404"/>
    <w:rsid w:val="003913BD"/>
    <w:rsid w:val="00391450"/>
    <w:rsid w:val="00391922"/>
    <w:rsid w:val="00391FE7"/>
    <w:rsid w:val="00392706"/>
    <w:rsid w:val="00392DE9"/>
    <w:rsid w:val="00392E67"/>
    <w:rsid w:val="00393D9E"/>
    <w:rsid w:val="00393EEC"/>
    <w:rsid w:val="00396357"/>
    <w:rsid w:val="003969B8"/>
    <w:rsid w:val="00396BC3"/>
    <w:rsid w:val="0039794F"/>
    <w:rsid w:val="00397B8D"/>
    <w:rsid w:val="00397E44"/>
    <w:rsid w:val="003A0877"/>
    <w:rsid w:val="003A154A"/>
    <w:rsid w:val="003A1619"/>
    <w:rsid w:val="003A1938"/>
    <w:rsid w:val="003A1F34"/>
    <w:rsid w:val="003A2C79"/>
    <w:rsid w:val="003A2FB6"/>
    <w:rsid w:val="003A3B64"/>
    <w:rsid w:val="003A521A"/>
    <w:rsid w:val="003A5253"/>
    <w:rsid w:val="003A5275"/>
    <w:rsid w:val="003A5299"/>
    <w:rsid w:val="003A58E9"/>
    <w:rsid w:val="003A64E5"/>
    <w:rsid w:val="003A79BA"/>
    <w:rsid w:val="003A7A33"/>
    <w:rsid w:val="003A7B15"/>
    <w:rsid w:val="003A7D0F"/>
    <w:rsid w:val="003B10EE"/>
    <w:rsid w:val="003B130F"/>
    <w:rsid w:val="003B1FEA"/>
    <w:rsid w:val="003B48BE"/>
    <w:rsid w:val="003B49CB"/>
    <w:rsid w:val="003B4B21"/>
    <w:rsid w:val="003B4BBD"/>
    <w:rsid w:val="003B5D89"/>
    <w:rsid w:val="003B6310"/>
    <w:rsid w:val="003B6792"/>
    <w:rsid w:val="003B68EC"/>
    <w:rsid w:val="003B71E4"/>
    <w:rsid w:val="003B7511"/>
    <w:rsid w:val="003C0576"/>
    <w:rsid w:val="003C0EA5"/>
    <w:rsid w:val="003C147B"/>
    <w:rsid w:val="003C1DF8"/>
    <w:rsid w:val="003C22D2"/>
    <w:rsid w:val="003C2E4A"/>
    <w:rsid w:val="003C2F3C"/>
    <w:rsid w:val="003C3091"/>
    <w:rsid w:val="003C36D3"/>
    <w:rsid w:val="003C3D2A"/>
    <w:rsid w:val="003C5A07"/>
    <w:rsid w:val="003C5FDD"/>
    <w:rsid w:val="003C61CE"/>
    <w:rsid w:val="003C6737"/>
    <w:rsid w:val="003C7B81"/>
    <w:rsid w:val="003D0403"/>
    <w:rsid w:val="003D0629"/>
    <w:rsid w:val="003D0917"/>
    <w:rsid w:val="003D1909"/>
    <w:rsid w:val="003D350A"/>
    <w:rsid w:val="003D3853"/>
    <w:rsid w:val="003D45D4"/>
    <w:rsid w:val="003D4E4B"/>
    <w:rsid w:val="003D55DC"/>
    <w:rsid w:val="003D6006"/>
    <w:rsid w:val="003D6221"/>
    <w:rsid w:val="003D7124"/>
    <w:rsid w:val="003D7632"/>
    <w:rsid w:val="003D7B2A"/>
    <w:rsid w:val="003E1032"/>
    <w:rsid w:val="003E1563"/>
    <w:rsid w:val="003E1A36"/>
    <w:rsid w:val="003E2C42"/>
    <w:rsid w:val="003E2C83"/>
    <w:rsid w:val="003E2D58"/>
    <w:rsid w:val="003E2EBE"/>
    <w:rsid w:val="003E3106"/>
    <w:rsid w:val="003E345A"/>
    <w:rsid w:val="003E369F"/>
    <w:rsid w:val="003E3BC1"/>
    <w:rsid w:val="003E4237"/>
    <w:rsid w:val="003E45BB"/>
    <w:rsid w:val="003E53FC"/>
    <w:rsid w:val="003E5E5E"/>
    <w:rsid w:val="003F0276"/>
    <w:rsid w:val="003F02A0"/>
    <w:rsid w:val="003F1F0D"/>
    <w:rsid w:val="003F23D0"/>
    <w:rsid w:val="003F2850"/>
    <w:rsid w:val="003F2933"/>
    <w:rsid w:val="003F305C"/>
    <w:rsid w:val="003F3832"/>
    <w:rsid w:val="003F3C2E"/>
    <w:rsid w:val="003F3CDF"/>
    <w:rsid w:val="003F3FE8"/>
    <w:rsid w:val="003F40E1"/>
    <w:rsid w:val="003F56F7"/>
    <w:rsid w:val="003F6660"/>
    <w:rsid w:val="003F67BA"/>
    <w:rsid w:val="003F70C3"/>
    <w:rsid w:val="003F76AE"/>
    <w:rsid w:val="003F79AD"/>
    <w:rsid w:val="0040037D"/>
    <w:rsid w:val="00400C28"/>
    <w:rsid w:val="00402056"/>
    <w:rsid w:val="00402680"/>
    <w:rsid w:val="00403289"/>
    <w:rsid w:val="00404914"/>
    <w:rsid w:val="00404F7E"/>
    <w:rsid w:val="00405205"/>
    <w:rsid w:val="004053D6"/>
    <w:rsid w:val="004067A1"/>
    <w:rsid w:val="00407A55"/>
    <w:rsid w:val="00410371"/>
    <w:rsid w:val="00410635"/>
    <w:rsid w:val="0041094E"/>
    <w:rsid w:val="00411BA1"/>
    <w:rsid w:val="00411C75"/>
    <w:rsid w:val="0041218C"/>
    <w:rsid w:val="00412196"/>
    <w:rsid w:val="00412606"/>
    <w:rsid w:val="00413363"/>
    <w:rsid w:val="004133E0"/>
    <w:rsid w:val="004134C7"/>
    <w:rsid w:val="00413F76"/>
    <w:rsid w:val="004140BA"/>
    <w:rsid w:val="00414C3B"/>
    <w:rsid w:val="00414C70"/>
    <w:rsid w:val="004156AF"/>
    <w:rsid w:val="0041632A"/>
    <w:rsid w:val="004169D7"/>
    <w:rsid w:val="00416A86"/>
    <w:rsid w:val="00417DDE"/>
    <w:rsid w:val="00417EB7"/>
    <w:rsid w:val="004208F9"/>
    <w:rsid w:val="0042094D"/>
    <w:rsid w:val="00420C89"/>
    <w:rsid w:val="004210A6"/>
    <w:rsid w:val="00422277"/>
    <w:rsid w:val="0042232C"/>
    <w:rsid w:val="00423BAC"/>
    <w:rsid w:val="004242F1"/>
    <w:rsid w:val="00426E40"/>
    <w:rsid w:val="004307B9"/>
    <w:rsid w:val="00430A01"/>
    <w:rsid w:val="00430D3C"/>
    <w:rsid w:val="00431706"/>
    <w:rsid w:val="00432545"/>
    <w:rsid w:val="004333DC"/>
    <w:rsid w:val="004338A2"/>
    <w:rsid w:val="004338AB"/>
    <w:rsid w:val="00434225"/>
    <w:rsid w:val="00434577"/>
    <w:rsid w:val="00434F82"/>
    <w:rsid w:val="00436111"/>
    <w:rsid w:val="00436C9B"/>
    <w:rsid w:val="004375FC"/>
    <w:rsid w:val="0043784A"/>
    <w:rsid w:val="0044057D"/>
    <w:rsid w:val="00440603"/>
    <w:rsid w:val="00440896"/>
    <w:rsid w:val="00440E73"/>
    <w:rsid w:val="00442BF4"/>
    <w:rsid w:val="00442FB4"/>
    <w:rsid w:val="00444939"/>
    <w:rsid w:val="00444F04"/>
    <w:rsid w:val="00444F18"/>
    <w:rsid w:val="0044596D"/>
    <w:rsid w:val="00445CA9"/>
    <w:rsid w:val="00445DE5"/>
    <w:rsid w:val="00445F02"/>
    <w:rsid w:val="00446010"/>
    <w:rsid w:val="0044619D"/>
    <w:rsid w:val="0044625E"/>
    <w:rsid w:val="00446E50"/>
    <w:rsid w:val="0044701C"/>
    <w:rsid w:val="0044780E"/>
    <w:rsid w:val="0044793F"/>
    <w:rsid w:val="004479DA"/>
    <w:rsid w:val="00447C37"/>
    <w:rsid w:val="00450428"/>
    <w:rsid w:val="00451138"/>
    <w:rsid w:val="0045145F"/>
    <w:rsid w:val="0045197F"/>
    <w:rsid w:val="00452E87"/>
    <w:rsid w:val="004537C7"/>
    <w:rsid w:val="0045392A"/>
    <w:rsid w:val="00453BB0"/>
    <w:rsid w:val="00454A51"/>
    <w:rsid w:val="00454EA3"/>
    <w:rsid w:val="00454FFD"/>
    <w:rsid w:val="0045555D"/>
    <w:rsid w:val="00456C99"/>
    <w:rsid w:val="00456FA8"/>
    <w:rsid w:val="00457874"/>
    <w:rsid w:val="00457D84"/>
    <w:rsid w:val="00460951"/>
    <w:rsid w:val="00461BEA"/>
    <w:rsid w:val="00461FF5"/>
    <w:rsid w:val="00461FFF"/>
    <w:rsid w:val="004626D3"/>
    <w:rsid w:val="00462C1C"/>
    <w:rsid w:val="00464576"/>
    <w:rsid w:val="00464C87"/>
    <w:rsid w:val="00465266"/>
    <w:rsid w:val="00466335"/>
    <w:rsid w:val="004700D6"/>
    <w:rsid w:val="004701ED"/>
    <w:rsid w:val="004706CF"/>
    <w:rsid w:val="00471A09"/>
    <w:rsid w:val="00471AF2"/>
    <w:rsid w:val="004721E4"/>
    <w:rsid w:val="00472C56"/>
    <w:rsid w:val="00473137"/>
    <w:rsid w:val="00475ADB"/>
    <w:rsid w:val="00475B8E"/>
    <w:rsid w:val="00475F0A"/>
    <w:rsid w:val="00476159"/>
    <w:rsid w:val="0047676B"/>
    <w:rsid w:val="00476EAC"/>
    <w:rsid w:val="0047766A"/>
    <w:rsid w:val="00477F6C"/>
    <w:rsid w:val="004805AD"/>
    <w:rsid w:val="00480D55"/>
    <w:rsid w:val="00480D74"/>
    <w:rsid w:val="004811E9"/>
    <w:rsid w:val="00481AE9"/>
    <w:rsid w:val="00482399"/>
    <w:rsid w:val="0048390E"/>
    <w:rsid w:val="004841A2"/>
    <w:rsid w:val="00484431"/>
    <w:rsid w:val="00485410"/>
    <w:rsid w:val="00485B06"/>
    <w:rsid w:val="00486BDB"/>
    <w:rsid w:val="004871F7"/>
    <w:rsid w:val="0048740C"/>
    <w:rsid w:val="00490445"/>
    <w:rsid w:val="004908B3"/>
    <w:rsid w:val="00491A94"/>
    <w:rsid w:val="004920A3"/>
    <w:rsid w:val="00492E1E"/>
    <w:rsid w:val="00494665"/>
    <w:rsid w:val="00496971"/>
    <w:rsid w:val="00496D52"/>
    <w:rsid w:val="00496D5B"/>
    <w:rsid w:val="0049772D"/>
    <w:rsid w:val="00497772"/>
    <w:rsid w:val="00497B66"/>
    <w:rsid w:val="004A06C6"/>
    <w:rsid w:val="004A07BC"/>
    <w:rsid w:val="004A098F"/>
    <w:rsid w:val="004A106E"/>
    <w:rsid w:val="004A20BB"/>
    <w:rsid w:val="004A229A"/>
    <w:rsid w:val="004A3491"/>
    <w:rsid w:val="004A3CBE"/>
    <w:rsid w:val="004A434C"/>
    <w:rsid w:val="004A45BA"/>
    <w:rsid w:val="004A4B7D"/>
    <w:rsid w:val="004A51EC"/>
    <w:rsid w:val="004A575D"/>
    <w:rsid w:val="004A5D92"/>
    <w:rsid w:val="004A5DC3"/>
    <w:rsid w:val="004A5E42"/>
    <w:rsid w:val="004A62F6"/>
    <w:rsid w:val="004A6DA3"/>
    <w:rsid w:val="004A762F"/>
    <w:rsid w:val="004A7EEF"/>
    <w:rsid w:val="004B008C"/>
    <w:rsid w:val="004B0820"/>
    <w:rsid w:val="004B1172"/>
    <w:rsid w:val="004B1A4A"/>
    <w:rsid w:val="004B211B"/>
    <w:rsid w:val="004B2F03"/>
    <w:rsid w:val="004B3488"/>
    <w:rsid w:val="004B3658"/>
    <w:rsid w:val="004B36A0"/>
    <w:rsid w:val="004B4143"/>
    <w:rsid w:val="004B4C4B"/>
    <w:rsid w:val="004B6036"/>
    <w:rsid w:val="004B6537"/>
    <w:rsid w:val="004B75B7"/>
    <w:rsid w:val="004C10ED"/>
    <w:rsid w:val="004C2074"/>
    <w:rsid w:val="004C2B64"/>
    <w:rsid w:val="004C3748"/>
    <w:rsid w:val="004C4794"/>
    <w:rsid w:val="004C56EC"/>
    <w:rsid w:val="004C581B"/>
    <w:rsid w:val="004C5E4C"/>
    <w:rsid w:val="004C5F95"/>
    <w:rsid w:val="004C7446"/>
    <w:rsid w:val="004C77D0"/>
    <w:rsid w:val="004C7D17"/>
    <w:rsid w:val="004D0358"/>
    <w:rsid w:val="004D042D"/>
    <w:rsid w:val="004D0F30"/>
    <w:rsid w:val="004D1701"/>
    <w:rsid w:val="004D1F25"/>
    <w:rsid w:val="004D3247"/>
    <w:rsid w:val="004D3EB8"/>
    <w:rsid w:val="004D56B9"/>
    <w:rsid w:val="004D7167"/>
    <w:rsid w:val="004D7F02"/>
    <w:rsid w:val="004E003F"/>
    <w:rsid w:val="004E0524"/>
    <w:rsid w:val="004E0ABC"/>
    <w:rsid w:val="004E1156"/>
    <w:rsid w:val="004E11ED"/>
    <w:rsid w:val="004E1701"/>
    <w:rsid w:val="004E4BDD"/>
    <w:rsid w:val="004E5A7F"/>
    <w:rsid w:val="004E5F90"/>
    <w:rsid w:val="004E6211"/>
    <w:rsid w:val="004E65EF"/>
    <w:rsid w:val="004E6B10"/>
    <w:rsid w:val="004E6DF9"/>
    <w:rsid w:val="004E6FE4"/>
    <w:rsid w:val="004E7400"/>
    <w:rsid w:val="004E7906"/>
    <w:rsid w:val="004E7C40"/>
    <w:rsid w:val="004F02F0"/>
    <w:rsid w:val="004F1027"/>
    <w:rsid w:val="004F10EA"/>
    <w:rsid w:val="004F1A43"/>
    <w:rsid w:val="004F1AED"/>
    <w:rsid w:val="004F1E3E"/>
    <w:rsid w:val="004F2467"/>
    <w:rsid w:val="004F258E"/>
    <w:rsid w:val="004F2786"/>
    <w:rsid w:val="004F27EC"/>
    <w:rsid w:val="004F2D95"/>
    <w:rsid w:val="004F33A9"/>
    <w:rsid w:val="004F4B9E"/>
    <w:rsid w:val="004F4D87"/>
    <w:rsid w:val="004F4E60"/>
    <w:rsid w:val="004F5078"/>
    <w:rsid w:val="004F5DAD"/>
    <w:rsid w:val="004F5F07"/>
    <w:rsid w:val="004F68E7"/>
    <w:rsid w:val="004F74C0"/>
    <w:rsid w:val="004F7744"/>
    <w:rsid w:val="004F7C04"/>
    <w:rsid w:val="004F7C5B"/>
    <w:rsid w:val="004F7F7E"/>
    <w:rsid w:val="0050029F"/>
    <w:rsid w:val="005004E0"/>
    <w:rsid w:val="00500B4F"/>
    <w:rsid w:val="00500C18"/>
    <w:rsid w:val="00500C9C"/>
    <w:rsid w:val="00500D61"/>
    <w:rsid w:val="005010E0"/>
    <w:rsid w:val="005016D9"/>
    <w:rsid w:val="005019D1"/>
    <w:rsid w:val="005023DB"/>
    <w:rsid w:val="00502860"/>
    <w:rsid w:val="00502DA6"/>
    <w:rsid w:val="00503F86"/>
    <w:rsid w:val="00504BEF"/>
    <w:rsid w:val="005055D8"/>
    <w:rsid w:val="00505982"/>
    <w:rsid w:val="00505A93"/>
    <w:rsid w:val="0050683B"/>
    <w:rsid w:val="00507914"/>
    <w:rsid w:val="005100D3"/>
    <w:rsid w:val="00510A2B"/>
    <w:rsid w:val="00510C25"/>
    <w:rsid w:val="005119A4"/>
    <w:rsid w:val="00511C73"/>
    <w:rsid w:val="005137FF"/>
    <w:rsid w:val="0051392A"/>
    <w:rsid w:val="00513BEF"/>
    <w:rsid w:val="005155BA"/>
    <w:rsid w:val="0051580D"/>
    <w:rsid w:val="00515AC6"/>
    <w:rsid w:val="00515B4C"/>
    <w:rsid w:val="005165EF"/>
    <w:rsid w:val="00516AA8"/>
    <w:rsid w:val="00517309"/>
    <w:rsid w:val="005174F6"/>
    <w:rsid w:val="00517CDD"/>
    <w:rsid w:val="00520413"/>
    <w:rsid w:val="005223CC"/>
    <w:rsid w:val="0052245E"/>
    <w:rsid w:val="0052314F"/>
    <w:rsid w:val="00524DFD"/>
    <w:rsid w:val="00525730"/>
    <w:rsid w:val="00527198"/>
    <w:rsid w:val="00527816"/>
    <w:rsid w:val="00527FEE"/>
    <w:rsid w:val="00531A64"/>
    <w:rsid w:val="00532004"/>
    <w:rsid w:val="00536518"/>
    <w:rsid w:val="00536842"/>
    <w:rsid w:val="00536FBC"/>
    <w:rsid w:val="005370B7"/>
    <w:rsid w:val="005376C6"/>
    <w:rsid w:val="005376F3"/>
    <w:rsid w:val="00537ED9"/>
    <w:rsid w:val="00540509"/>
    <w:rsid w:val="00540B6B"/>
    <w:rsid w:val="00540E5E"/>
    <w:rsid w:val="005411CB"/>
    <w:rsid w:val="00541407"/>
    <w:rsid w:val="00541668"/>
    <w:rsid w:val="005423E5"/>
    <w:rsid w:val="00542475"/>
    <w:rsid w:val="005426E0"/>
    <w:rsid w:val="00542C02"/>
    <w:rsid w:val="00543390"/>
    <w:rsid w:val="00545029"/>
    <w:rsid w:val="00545450"/>
    <w:rsid w:val="0054552A"/>
    <w:rsid w:val="00545637"/>
    <w:rsid w:val="00545BB5"/>
    <w:rsid w:val="00546774"/>
    <w:rsid w:val="005469AE"/>
    <w:rsid w:val="00547111"/>
    <w:rsid w:val="00552113"/>
    <w:rsid w:val="005527BB"/>
    <w:rsid w:val="0055323C"/>
    <w:rsid w:val="00553856"/>
    <w:rsid w:val="00553F6A"/>
    <w:rsid w:val="0055441B"/>
    <w:rsid w:val="00554AF5"/>
    <w:rsid w:val="00554DA4"/>
    <w:rsid w:val="0055527D"/>
    <w:rsid w:val="00556177"/>
    <w:rsid w:val="005565A2"/>
    <w:rsid w:val="00556A0D"/>
    <w:rsid w:val="00557228"/>
    <w:rsid w:val="00557AF3"/>
    <w:rsid w:val="00557BA5"/>
    <w:rsid w:val="005606EA"/>
    <w:rsid w:val="00560CCB"/>
    <w:rsid w:val="00561D1C"/>
    <w:rsid w:val="00561F7C"/>
    <w:rsid w:val="005630B0"/>
    <w:rsid w:val="00563B63"/>
    <w:rsid w:val="00564483"/>
    <w:rsid w:val="00564F0A"/>
    <w:rsid w:val="00565142"/>
    <w:rsid w:val="005659D3"/>
    <w:rsid w:val="0056646B"/>
    <w:rsid w:val="0056670A"/>
    <w:rsid w:val="00566A03"/>
    <w:rsid w:val="00566B41"/>
    <w:rsid w:val="00567257"/>
    <w:rsid w:val="00567C5A"/>
    <w:rsid w:val="005705AE"/>
    <w:rsid w:val="0057171F"/>
    <w:rsid w:val="00571EDD"/>
    <w:rsid w:val="0057319E"/>
    <w:rsid w:val="0057371D"/>
    <w:rsid w:val="00574426"/>
    <w:rsid w:val="00574C4A"/>
    <w:rsid w:val="005753F1"/>
    <w:rsid w:val="005755CB"/>
    <w:rsid w:val="0057612E"/>
    <w:rsid w:val="0057668D"/>
    <w:rsid w:val="0057737E"/>
    <w:rsid w:val="005776B9"/>
    <w:rsid w:val="005778CA"/>
    <w:rsid w:val="00580086"/>
    <w:rsid w:val="005820D6"/>
    <w:rsid w:val="00582510"/>
    <w:rsid w:val="00583487"/>
    <w:rsid w:val="00583BDB"/>
    <w:rsid w:val="00584707"/>
    <w:rsid w:val="00584910"/>
    <w:rsid w:val="00584EE0"/>
    <w:rsid w:val="0058525A"/>
    <w:rsid w:val="005863F6"/>
    <w:rsid w:val="00586932"/>
    <w:rsid w:val="00586CAD"/>
    <w:rsid w:val="00587C49"/>
    <w:rsid w:val="0059013E"/>
    <w:rsid w:val="00590A2D"/>
    <w:rsid w:val="005911DC"/>
    <w:rsid w:val="00592293"/>
    <w:rsid w:val="005925E7"/>
    <w:rsid w:val="00592CD1"/>
    <w:rsid w:val="00592D74"/>
    <w:rsid w:val="005935DA"/>
    <w:rsid w:val="00593C52"/>
    <w:rsid w:val="00593D58"/>
    <w:rsid w:val="00594008"/>
    <w:rsid w:val="005941CF"/>
    <w:rsid w:val="00594B90"/>
    <w:rsid w:val="00594ECF"/>
    <w:rsid w:val="0059554C"/>
    <w:rsid w:val="005959A7"/>
    <w:rsid w:val="00595E3E"/>
    <w:rsid w:val="005963D0"/>
    <w:rsid w:val="005968AB"/>
    <w:rsid w:val="00596B15"/>
    <w:rsid w:val="00596D16"/>
    <w:rsid w:val="00597C03"/>
    <w:rsid w:val="005A035A"/>
    <w:rsid w:val="005A04B6"/>
    <w:rsid w:val="005A09AD"/>
    <w:rsid w:val="005A110D"/>
    <w:rsid w:val="005A14A2"/>
    <w:rsid w:val="005A1E92"/>
    <w:rsid w:val="005A1F11"/>
    <w:rsid w:val="005A22BE"/>
    <w:rsid w:val="005A2A3B"/>
    <w:rsid w:val="005A3877"/>
    <w:rsid w:val="005A4005"/>
    <w:rsid w:val="005A59C3"/>
    <w:rsid w:val="005A7E1E"/>
    <w:rsid w:val="005B0591"/>
    <w:rsid w:val="005B0AE2"/>
    <w:rsid w:val="005B10AB"/>
    <w:rsid w:val="005B1863"/>
    <w:rsid w:val="005B1E54"/>
    <w:rsid w:val="005B3681"/>
    <w:rsid w:val="005B3F11"/>
    <w:rsid w:val="005B4D45"/>
    <w:rsid w:val="005B4E88"/>
    <w:rsid w:val="005B551A"/>
    <w:rsid w:val="005B586D"/>
    <w:rsid w:val="005B6C50"/>
    <w:rsid w:val="005B73D6"/>
    <w:rsid w:val="005C049C"/>
    <w:rsid w:val="005C05B9"/>
    <w:rsid w:val="005C06B9"/>
    <w:rsid w:val="005C08AF"/>
    <w:rsid w:val="005C0BA7"/>
    <w:rsid w:val="005C10BB"/>
    <w:rsid w:val="005C1C91"/>
    <w:rsid w:val="005C3699"/>
    <w:rsid w:val="005C3BE1"/>
    <w:rsid w:val="005C3C5F"/>
    <w:rsid w:val="005C410B"/>
    <w:rsid w:val="005C4917"/>
    <w:rsid w:val="005C4A6F"/>
    <w:rsid w:val="005C5061"/>
    <w:rsid w:val="005C5E60"/>
    <w:rsid w:val="005C65B9"/>
    <w:rsid w:val="005C6BB3"/>
    <w:rsid w:val="005D0EE0"/>
    <w:rsid w:val="005D1235"/>
    <w:rsid w:val="005D1347"/>
    <w:rsid w:val="005D1B76"/>
    <w:rsid w:val="005D1BCB"/>
    <w:rsid w:val="005D293A"/>
    <w:rsid w:val="005D2B2B"/>
    <w:rsid w:val="005D348F"/>
    <w:rsid w:val="005D41D0"/>
    <w:rsid w:val="005D5E39"/>
    <w:rsid w:val="005D6357"/>
    <w:rsid w:val="005D67EE"/>
    <w:rsid w:val="005D6B8F"/>
    <w:rsid w:val="005D6CE8"/>
    <w:rsid w:val="005D6EF2"/>
    <w:rsid w:val="005D7375"/>
    <w:rsid w:val="005D748F"/>
    <w:rsid w:val="005D7B4E"/>
    <w:rsid w:val="005D7C72"/>
    <w:rsid w:val="005D7F25"/>
    <w:rsid w:val="005D7F2C"/>
    <w:rsid w:val="005E13A4"/>
    <w:rsid w:val="005E15CE"/>
    <w:rsid w:val="005E1CF7"/>
    <w:rsid w:val="005E2182"/>
    <w:rsid w:val="005E2C09"/>
    <w:rsid w:val="005E2C44"/>
    <w:rsid w:val="005E3137"/>
    <w:rsid w:val="005E519C"/>
    <w:rsid w:val="005E5824"/>
    <w:rsid w:val="005E599D"/>
    <w:rsid w:val="005E72CA"/>
    <w:rsid w:val="005E75AD"/>
    <w:rsid w:val="005E78AD"/>
    <w:rsid w:val="005E7A3E"/>
    <w:rsid w:val="005F0A3F"/>
    <w:rsid w:val="005F1A08"/>
    <w:rsid w:val="005F21FC"/>
    <w:rsid w:val="005F2486"/>
    <w:rsid w:val="005F28A9"/>
    <w:rsid w:val="005F297D"/>
    <w:rsid w:val="005F3139"/>
    <w:rsid w:val="005F36CF"/>
    <w:rsid w:val="005F3932"/>
    <w:rsid w:val="005F3C55"/>
    <w:rsid w:val="005F4089"/>
    <w:rsid w:val="005F4A17"/>
    <w:rsid w:val="005F67EA"/>
    <w:rsid w:val="005F6BF5"/>
    <w:rsid w:val="005F7997"/>
    <w:rsid w:val="005F7DA7"/>
    <w:rsid w:val="006004C9"/>
    <w:rsid w:val="00600B64"/>
    <w:rsid w:val="00601F46"/>
    <w:rsid w:val="006035E1"/>
    <w:rsid w:val="00603C98"/>
    <w:rsid w:val="00603CF4"/>
    <w:rsid w:val="006040DE"/>
    <w:rsid w:val="006046FD"/>
    <w:rsid w:val="00604FAE"/>
    <w:rsid w:val="006050C8"/>
    <w:rsid w:val="006051B4"/>
    <w:rsid w:val="00605452"/>
    <w:rsid w:val="00606604"/>
    <w:rsid w:val="006069AE"/>
    <w:rsid w:val="00606A68"/>
    <w:rsid w:val="00606F3F"/>
    <w:rsid w:val="00606FAD"/>
    <w:rsid w:val="00607748"/>
    <w:rsid w:val="00607985"/>
    <w:rsid w:val="00607C13"/>
    <w:rsid w:val="00607E5A"/>
    <w:rsid w:val="00612287"/>
    <w:rsid w:val="00612907"/>
    <w:rsid w:val="00612994"/>
    <w:rsid w:val="00612C11"/>
    <w:rsid w:val="00613562"/>
    <w:rsid w:val="00613626"/>
    <w:rsid w:val="006137CD"/>
    <w:rsid w:val="006147D1"/>
    <w:rsid w:val="006149E2"/>
    <w:rsid w:val="006156A2"/>
    <w:rsid w:val="00615C0E"/>
    <w:rsid w:val="006175E5"/>
    <w:rsid w:val="00617D9E"/>
    <w:rsid w:val="006208A3"/>
    <w:rsid w:val="00620B36"/>
    <w:rsid w:val="00620D8D"/>
    <w:rsid w:val="00621188"/>
    <w:rsid w:val="00621473"/>
    <w:rsid w:val="0062160C"/>
    <w:rsid w:val="0062161F"/>
    <w:rsid w:val="006216EF"/>
    <w:rsid w:val="00621894"/>
    <w:rsid w:val="0062194D"/>
    <w:rsid w:val="00621BB1"/>
    <w:rsid w:val="006232E0"/>
    <w:rsid w:val="00623721"/>
    <w:rsid w:val="00623A44"/>
    <w:rsid w:val="00623DD6"/>
    <w:rsid w:val="00624930"/>
    <w:rsid w:val="00624E72"/>
    <w:rsid w:val="00625087"/>
    <w:rsid w:val="006257ED"/>
    <w:rsid w:val="006258D9"/>
    <w:rsid w:val="006266A9"/>
    <w:rsid w:val="00626E21"/>
    <w:rsid w:val="0062746E"/>
    <w:rsid w:val="00627801"/>
    <w:rsid w:val="006278AD"/>
    <w:rsid w:val="00627A83"/>
    <w:rsid w:val="00630231"/>
    <w:rsid w:val="00630396"/>
    <w:rsid w:val="00630B0B"/>
    <w:rsid w:val="00630D64"/>
    <w:rsid w:val="00631A48"/>
    <w:rsid w:val="00631E61"/>
    <w:rsid w:val="006324AE"/>
    <w:rsid w:val="00633343"/>
    <w:rsid w:val="00633C38"/>
    <w:rsid w:val="00634B77"/>
    <w:rsid w:val="00634D9F"/>
    <w:rsid w:val="00635636"/>
    <w:rsid w:val="00635EF7"/>
    <w:rsid w:val="00636012"/>
    <w:rsid w:val="0063610D"/>
    <w:rsid w:val="0063682B"/>
    <w:rsid w:val="006369CD"/>
    <w:rsid w:val="00636A43"/>
    <w:rsid w:val="00636C00"/>
    <w:rsid w:val="00640687"/>
    <w:rsid w:val="00640AF8"/>
    <w:rsid w:val="006411FC"/>
    <w:rsid w:val="006414D0"/>
    <w:rsid w:val="00641D06"/>
    <w:rsid w:val="006420EB"/>
    <w:rsid w:val="00642477"/>
    <w:rsid w:val="00642A3D"/>
    <w:rsid w:val="00642BD2"/>
    <w:rsid w:val="006435AD"/>
    <w:rsid w:val="006442F4"/>
    <w:rsid w:val="006448A7"/>
    <w:rsid w:val="00644EB9"/>
    <w:rsid w:val="00646E4E"/>
    <w:rsid w:val="00647770"/>
    <w:rsid w:val="00650A7D"/>
    <w:rsid w:val="00650FA0"/>
    <w:rsid w:val="0065135C"/>
    <w:rsid w:val="006513BE"/>
    <w:rsid w:val="006515F6"/>
    <w:rsid w:val="006522AC"/>
    <w:rsid w:val="006524F9"/>
    <w:rsid w:val="006532D1"/>
    <w:rsid w:val="00653D99"/>
    <w:rsid w:val="006545EF"/>
    <w:rsid w:val="0065483D"/>
    <w:rsid w:val="00655FC7"/>
    <w:rsid w:val="006562A0"/>
    <w:rsid w:val="00656526"/>
    <w:rsid w:val="006568CD"/>
    <w:rsid w:val="00656BA8"/>
    <w:rsid w:val="00656BC8"/>
    <w:rsid w:val="00657417"/>
    <w:rsid w:val="0066031F"/>
    <w:rsid w:val="0066062F"/>
    <w:rsid w:val="0066148C"/>
    <w:rsid w:val="00661C8C"/>
    <w:rsid w:val="00662915"/>
    <w:rsid w:val="00663267"/>
    <w:rsid w:val="00663B4A"/>
    <w:rsid w:val="00664813"/>
    <w:rsid w:val="00664902"/>
    <w:rsid w:val="00665037"/>
    <w:rsid w:val="00666067"/>
    <w:rsid w:val="006677C8"/>
    <w:rsid w:val="00670610"/>
    <w:rsid w:val="006712B6"/>
    <w:rsid w:val="006716AF"/>
    <w:rsid w:val="0067174E"/>
    <w:rsid w:val="006717E3"/>
    <w:rsid w:val="006720E0"/>
    <w:rsid w:val="00672AA1"/>
    <w:rsid w:val="00672E40"/>
    <w:rsid w:val="00673C1E"/>
    <w:rsid w:val="00673ECA"/>
    <w:rsid w:val="0067414A"/>
    <w:rsid w:val="00674DE1"/>
    <w:rsid w:val="00675C4F"/>
    <w:rsid w:val="00675F65"/>
    <w:rsid w:val="0067602B"/>
    <w:rsid w:val="006761AE"/>
    <w:rsid w:val="00676D43"/>
    <w:rsid w:val="00677C04"/>
    <w:rsid w:val="00677C1B"/>
    <w:rsid w:val="00681DE0"/>
    <w:rsid w:val="0068206D"/>
    <w:rsid w:val="006822F0"/>
    <w:rsid w:val="006824A6"/>
    <w:rsid w:val="00682CB5"/>
    <w:rsid w:val="0068364C"/>
    <w:rsid w:val="00684177"/>
    <w:rsid w:val="00684196"/>
    <w:rsid w:val="006845EA"/>
    <w:rsid w:val="00684E27"/>
    <w:rsid w:val="00685C33"/>
    <w:rsid w:val="00686AB4"/>
    <w:rsid w:val="00687CDA"/>
    <w:rsid w:val="006904B0"/>
    <w:rsid w:val="006906D9"/>
    <w:rsid w:val="006908EE"/>
    <w:rsid w:val="00690BAB"/>
    <w:rsid w:val="00691B1D"/>
    <w:rsid w:val="00692E8C"/>
    <w:rsid w:val="00693628"/>
    <w:rsid w:val="006937D4"/>
    <w:rsid w:val="00693FD7"/>
    <w:rsid w:val="00694508"/>
    <w:rsid w:val="006945C3"/>
    <w:rsid w:val="00694948"/>
    <w:rsid w:val="00695657"/>
    <w:rsid w:val="00695808"/>
    <w:rsid w:val="00695FF7"/>
    <w:rsid w:val="00696091"/>
    <w:rsid w:val="00697065"/>
    <w:rsid w:val="00697208"/>
    <w:rsid w:val="006A0470"/>
    <w:rsid w:val="006A144D"/>
    <w:rsid w:val="006A1545"/>
    <w:rsid w:val="006A2288"/>
    <w:rsid w:val="006A2892"/>
    <w:rsid w:val="006A3AFC"/>
    <w:rsid w:val="006A4668"/>
    <w:rsid w:val="006A4917"/>
    <w:rsid w:val="006A4A88"/>
    <w:rsid w:val="006A5479"/>
    <w:rsid w:val="006A5882"/>
    <w:rsid w:val="006A5915"/>
    <w:rsid w:val="006A5C2F"/>
    <w:rsid w:val="006A7778"/>
    <w:rsid w:val="006A7A0A"/>
    <w:rsid w:val="006B0221"/>
    <w:rsid w:val="006B0352"/>
    <w:rsid w:val="006B27C6"/>
    <w:rsid w:val="006B2BBB"/>
    <w:rsid w:val="006B301E"/>
    <w:rsid w:val="006B345E"/>
    <w:rsid w:val="006B35D4"/>
    <w:rsid w:val="006B3E13"/>
    <w:rsid w:val="006B46FB"/>
    <w:rsid w:val="006B59D5"/>
    <w:rsid w:val="006B5B28"/>
    <w:rsid w:val="006B6F7F"/>
    <w:rsid w:val="006B7AE4"/>
    <w:rsid w:val="006C0A48"/>
    <w:rsid w:val="006C0E93"/>
    <w:rsid w:val="006C10F5"/>
    <w:rsid w:val="006C152F"/>
    <w:rsid w:val="006C16E0"/>
    <w:rsid w:val="006C1B1A"/>
    <w:rsid w:val="006C27E6"/>
    <w:rsid w:val="006C31DE"/>
    <w:rsid w:val="006C3691"/>
    <w:rsid w:val="006C3836"/>
    <w:rsid w:val="006C3B3A"/>
    <w:rsid w:val="006C40B2"/>
    <w:rsid w:val="006C40D7"/>
    <w:rsid w:val="006C4102"/>
    <w:rsid w:val="006C4116"/>
    <w:rsid w:val="006C4605"/>
    <w:rsid w:val="006C567C"/>
    <w:rsid w:val="006C5707"/>
    <w:rsid w:val="006C69ED"/>
    <w:rsid w:val="006C6B5B"/>
    <w:rsid w:val="006C6EFC"/>
    <w:rsid w:val="006C7914"/>
    <w:rsid w:val="006C7F78"/>
    <w:rsid w:val="006D0605"/>
    <w:rsid w:val="006D0B78"/>
    <w:rsid w:val="006D0CDB"/>
    <w:rsid w:val="006D0E3E"/>
    <w:rsid w:val="006D1957"/>
    <w:rsid w:val="006D1FD9"/>
    <w:rsid w:val="006D21B5"/>
    <w:rsid w:val="006D283F"/>
    <w:rsid w:val="006D2FA1"/>
    <w:rsid w:val="006D312E"/>
    <w:rsid w:val="006D4701"/>
    <w:rsid w:val="006D5037"/>
    <w:rsid w:val="006D52AE"/>
    <w:rsid w:val="006D612C"/>
    <w:rsid w:val="006D66EC"/>
    <w:rsid w:val="006D688D"/>
    <w:rsid w:val="006D6A4C"/>
    <w:rsid w:val="006D6E3C"/>
    <w:rsid w:val="006E0584"/>
    <w:rsid w:val="006E1063"/>
    <w:rsid w:val="006E12FD"/>
    <w:rsid w:val="006E134F"/>
    <w:rsid w:val="006E1AFC"/>
    <w:rsid w:val="006E1C86"/>
    <w:rsid w:val="006E21FB"/>
    <w:rsid w:val="006E2D41"/>
    <w:rsid w:val="006E3A6D"/>
    <w:rsid w:val="006E464D"/>
    <w:rsid w:val="006E480A"/>
    <w:rsid w:val="006E51FD"/>
    <w:rsid w:val="006E55AC"/>
    <w:rsid w:val="006E5FFF"/>
    <w:rsid w:val="006E6C6A"/>
    <w:rsid w:val="006E6C6B"/>
    <w:rsid w:val="006E6C91"/>
    <w:rsid w:val="006E79BE"/>
    <w:rsid w:val="006E7ABC"/>
    <w:rsid w:val="006E7F2F"/>
    <w:rsid w:val="006F0668"/>
    <w:rsid w:val="006F097C"/>
    <w:rsid w:val="006F1000"/>
    <w:rsid w:val="006F1586"/>
    <w:rsid w:val="006F1D26"/>
    <w:rsid w:val="006F1D3F"/>
    <w:rsid w:val="006F1D9E"/>
    <w:rsid w:val="006F2743"/>
    <w:rsid w:val="006F2CD3"/>
    <w:rsid w:val="006F386A"/>
    <w:rsid w:val="006F3E8D"/>
    <w:rsid w:val="006F470F"/>
    <w:rsid w:val="006F478A"/>
    <w:rsid w:val="006F4DCE"/>
    <w:rsid w:val="006F4E6E"/>
    <w:rsid w:val="006F509E"/>
    <w:rsid w:val="006F5B0E"/>
    <w:rsid w:val="006F694B"/>
    <w:rsid w:val="006F75F1"/>
    <w:rsid w:val="006F7C4B"/>
    <w:rsid w:val="007004A2"/>
    <w:rsid w:val="0070077E"/>
    <w:rsid w:val="00700DF9"/>
    <w:rsid w:val="00701736"/>
    <w:rsid w:val="00701A3B"/>
    <w:rsid w:val="0070237F"/>
    <w:rsid w:val="0070362B"/>
    <w:rsid w:val="00703AC1"/>
    <w:rsid w:val="00704576"/>
    <w:rsid w:val="0070579D"/>
    <w:rsid w:val="0070597F"/>
    <w:rsid w:val="00707185"/>
    <w:rsid w:val="00707670"/>
    <w:rsid w:val="00707BC1"/>
    <w:rsid w:val="007100A1"/>
    <w:rsid w:val="007107E6"/>
    <w:rsid w:val="00710862"/>
    <w:rsid w:val="00711FFF"/>
    <w:rsid w:val="007121C7"/>
    <w:rsid w:val="007124AD"/>
    <w:rsid w:val="00712961"/>
    <w:rsid w:val="00713E37"/>
    <w:rsid w:val="00714722"/>
    <w:rsid w:val="0071475D"/>
    <w:rsid w:val="0071565F"/>
    <w:rsid w:val="00715A63"/>
    <w:rsid w:val="0071645F"/>
    <w:rsid w:val="00716A2F"/>
    <w:rsid w:val="00716A44"/>
    <w:rsid w:val="00716A5E"/>
    <w:rsid w:val="007179CD"/>
    <w:rsid w:val="0072010D"/>
    <w:rsid w:val="00721C24"/>
    <w:rsid w:val="00722239"/>
    <w:rsid w:val="00722ED9"/>
    <w:rsid w:val="00724619"/>
    <w:rsid w:val="007247A0"/>
    <w:rsid w:val="00724E88"/>
    <w:rsid w:val="007253F7"/>
    <w:rsid w:val="00725DE3"/>
    <w:rsid w:val="00726DF4"/>
    <w:rsid w:val="00727CD7"/>
    <w:rsid w:val="00727EA2"/>
    <w:rsid w:val="00730979"/>
    <w:rsid w:val="007309FD"/>
    <w:rsid w:val="00730D2C"/>
    <w:rsid w:val="00731122"/>
    <w:rsid w:val="00731579"/>
    <w:rsid w:val="007328A7"/>
    <w:rsid w:val="007333BA"/>
    <w:rsid w:val="00733BD3"/>
    <w:rsid w:val="00733D3A"/>
    <w:rsid w:val="007346EF"/>
    <w:rsid w:val="007349DA"/>
    <w:rsid w:val="00734A29"/>
    <w:rsid w:val="00735EB2"/>
    <w:rsid w:val="0073678B"/>
    <w:rsid w:val="00737CB7"/>
    <w:rsid w:val="00741401"/>
    <w:rsid w:val="00741AAE"/>
    <w:rsid w:val="00741FA8"/>
    <w:rsid w:val="0074451A"/>
    <w:rsid w:val="0074451B"/>
    <w:rsid w:val="00744577"/>
    <w:rsid w:val="00744899"/>
    <w:rsid w:val="00745092"/>
    <w:rsid w:val="007453F2"/>
    <w:rsid w:val="0074685E"/>
    <w:rsid w:val="00746CE2"/>
    <w:rsid w:val="007509CB"/>
    <w:rsid w:val="00751C83"/>
    <w:rsid w:val="00752285"/>
    <w:rsid w:val="00752310"/>
    <w:rsid w:val="00753353"/>
    <w:rsid w:val="007536CB"/>
    <w:rsid w:val="00753AFB"/>
    <w:rsid w:val="007548CF"/>
    <w:rsid w:val="00754BDA"/>
    <w:rsid w:val="00754C4F"/>
    <w:rsid w:val="00754FB9"/>
    <w:rsid w:val="00755064"/>
    <w:rsid w:val="00755E85"/>
    <w:rsid w:val="007560F5"/>
    <w:rsid w:val="007565E3"/>
    <w:rsid w:val="0075799B"/>
    <w:rsid w:val="007579D1"/>
    <w:rsid w:val="00760E23"/>
    <w:rsid w:val="007610BC"/>
    <w:rsid w:val="00761C8B"/>
    <w:rsid w:val="00763128"/>
    <w:rsid w:val="00764555"/>
    <w:rsid w:val="0076475A"/>
    <w:rsid w:val="00764F72"/>
    <w:rsid w:val="007654BD"/>
    <w:rsid w:val="007659EE"/>
    <w:rsid w:val="00765E35"/>
    <w:rsid w:val="00767C2A"/>
    <w:rsid w:val="0077072E"/>
    <w:rsid w:val="00770B5F"/>
    <w:rsid w:val="007714CB"/>
    <w:rsid w:val="00771885"/>
    <w:rsid w:val="00771904"/>
    <w:rsid w:val="00771D5A"/>
    <w:rsid w:val="00772F40"/>
    <w:rsid w:val="0077377C"/>
    <w:rsid w:val="00773B7E"/>
    <w:rsid w:val="007742E3"/>
    <w:rsid w:val="00774AB7"/>
    <w:rsid w:val="00775A59"/>
    <w:rsid w:val="00775C0C"/>
    <w:rsid w:val="007764C3"/>
    <w:rsid w:val="00776CB2"/>
    <w:rsid w:val="007771D4"/>
    <w:rsid w:val="0077741A"/>
    <w:rsid w:val="007801D8"/>
    <w:rsid w:val="00780585"/>
    <w:rsid w:val="007805CF"/>
    <w:rsid w:val="00780764"/>
    <w:rsid w:val="007808E1"/>
    <w:rsid w:val="0078098B"/>
    <w:rsid w:val="007820DD"/>
    <w:rsid w:val="00782BDA"/>
    <w:rsid w:val="00783472"/>
    <w:rsid w:val="007837AF"/>
    <w:rsid w:val="00784A16"/>
    <w:rsid w:val="007850A8"/>
    <w:rsid w:val="00785B5E"/>
    <w:rsid w:val="00786469"/>
    <w:rsid w:val="007868F2"/>
    <w:rsid w:val="00787520"/>
    <w:rsid w:val="007876CC"/>
    <w:rsid w:val="00787D1B"/>
    <w:rsid w:val="00791332"/>
    <w:rsid w:val="00791905"/>
    <w:rsid w:val="00791FA8"/>
    <w:rsid w:val="00792342"/>
    <w:rsid w:val="0079365B"/>
    <w:rsid w:val="00793D72"/>
    <w:rsid w:val="0079422F"/>
    <w:rsid w:val="007942D5"/>
    <w:rsid w:val="007942FF"/>
    <w:rsid w:val="0079477D"/>
    <w:rsid w:val="00794FB5"/>
    <w:rsid w:val="00795001"/>
    <w:rsid w:val="00795CF6"/>
    <w:rsid w:val="007969FD"/>
    <w:rsid w:val="00796A42"/>
    <w:rsid w:val="00796D85"/>
    <w:rsid w:val="00796DF2"/>
    <w:rsid w:val="007977A8"/>
    <w:rsid w:val="00797EFA"/>
    <w:rsid w:val="007A00E0"/>
    <w:rsid w:val="007A081E"/>
    <w:rsid w:val="007A08F5"/>
    <w:rsid w:val="007A1E4A"/>
    <w:rsid w:val="007A2256"/>
    <w:rsid w:val="007A2AB4"/>
    <w:rsid w:val="007A2D5D"/>
    <w:rsid w:val="007A3057"/>
    <w:rsid w:val="007A34BA"/>
    <w:rsid w:val="007A3717"/>
    <w:rsid w:val="007A3EEF"/>
    <w:rsid w:val="007A4093"/>
    <w:rsid w:val="007A4C32"/>
    <w:rsid w:val="007A5214"/>
    <w:rsid w:val="007A5712"/>
    <w:rsid w:val="007A580F"/>
    <w:rsid w:val="007A59FC"/>
    <w:rsid w:val="007A5C1F"/>
    <w:rsid w:val="007A5DEA"/>
    <w:rsid w:val="007A62F6"/>
    <w:rsid w:val="007A72EF"/>
    <w:rsid w:val="007A75E3"/>
    <w:rsid w:val="007B03D2"/>
    <w:rsid w:val="007B076D"/>
    <w:rsid w:val="007B07C7"/>
    <w:rsid w:val="007B0AAC"/>
    <w:rsid w:val="007B0C0E"/>
    <w:rsid w:val="007B10CF"/>
    <w:rsid w:val="007B1EF7"/>
    <w:rsid w:val="007B278B"/>
    <w:rsid w:val="007B2910"/>
    <w:rsid w:val="007B33C0"/>
    <w:rsid w:val="007B3623"/>
    <w:rsid w:val="007B3CC2"/>
    <w:rsid w:val="007B4259"/>
    <w:rsid w:val="007B43DF"/>
    <w:rsid w:val="007B512A"/>
    <w:rsid w:val="007B5EAC"/>
    <w:rsid w:val="007B6151"/>
    <w:rsid w:val="007B6C97"/>
    <w:rsid w:val="007B6D51"/>
    <w:rsid w:val="007B73D6"/>
    <w:rsid w:val="007B789E"/>
    <w:rsid w:val="007C016B"/>
    <w:rsid w:val="007C1A3C"/>
    <w:rsid w:val="007C1CD1"/>
    <w:rsid w:val="007C1D65"/>
    <w:rsid w:val="007C2097"/>
    <w:rsid w:val="007C456F"/>
    <w:rsid w:val="007C4E7E"/>
    <w:rsid w:val="007C577F"/>
    <w:rsid w:val="007C68BE"/>
    <w:rsid w:val="007C6A9F"/>
    <w:rsid w:val="007C6E06"/>
    <w:rsid w:val="007C6EA2"/>
    <w:rsid w:val="007C7741"/>
    <w:rsid w:val="007D040F"/>
    <w:rsid w:val="007D06D1"/>
    <w:rsid w:val="007D0B6F"/>
    <w:rsid w:val="007D15EE"/>
    <w:rsid w:val="007D22A8"/>
    <w:rsid w:val="007D22CD"/>
    <w:rsid w:val="007D2D69"/>
    <w:rsid w:val="007D309C"/>
    <w:rsid w:val="007D6843"/>
    <w:rsid w:val="007D695C"/>
    <w:rsid w:val="007D6A07"/>
    <w:rsid w:val="007D70D2"/>
    <w:rsid w:val="007D7489"/>
    <w:rsid w:val="007D74E1"/>
    <w:rsid w:val="007D7C39"/>
    <w:rsid w:val="007E04B9"/>
    <w:rsid w:val="007E0E8E"/>
    <w:rsid w:val="007E1150"/>
    <w:rsid w:val="007E1210"/>
    <w:rsid w:val="007E1457"/>
    <w:rsid w:val="007E19BE"/>
    <w:rsid w:val="007E1D0A"/>
    <w:rsid w:val="007E3614"/>
    <w:rsid w:val="007E46C1"/>
    <w:rsid w:val="007E50F1"/>
    <w:rsid w:val="007E515D"/>
    <w:rsid w:val="007E5F4F"/>
    <w:rsid w:val="007E6135"/>
    <w:rsid w:val="007E6A0A"/>
    <w:rsid w:val="007E74D0"/>
    <w:rsid w:val="007E74F6"/>
    <w:rsid w:val="007E7D43"/>
    <w:rsid w:val="007E7E0E"/>
    <w:rsid w:val="007E7F35"/>
    <w:rsid w:val="007F010F"/>
    <w:rsid w:val="007F0E68"/>
    <w:rsid w:val="007F22CA"/>
    <w:rsid w:val="007F2C7C"/>
    <w:rsid w:val="007F338A"/>
    <w:rsid w:val="007F37B6"/>
    <w:rsid w:val="007F3D36"/>
    <w:rsid w:val="007F45C2"/>
    <w:rsid w:val="007F487A"/>
    <w:rsid w:val="007F653B"/>
    <w:rsid w:val="007F6D13"/>
    <w:rsid w:val="007F7114"/>
    <w:rsid w:val="007F7259"/>
    <w:rsid w:val="007F7270"/>
    <w:rsid w:val="007F7773"/>
    <w:rsid w:val="008001FF"/>
    <w:rsid w:val="00800340"/>
    <w:rsid w:val="008007A0"/>
    <w:rsid w:val="008008C1"/>
    <w:rsid w:val="008012EB"/>
    <w:rsid w:val="00802111"/>
    <w:rsid w:val="00802355"/>
    <w:rsid w:val="00802750"/>
    <w:rsid w:val="00802B09"/>
    <w:rsid w:val="0080353B"/>
    <w:rsid w:val="008038B2"/>
    <w:rsid w:val="008044A6"/>
    <w:rsid w:val="00804544"/>
    <w:rsid w:val="00804913"/>
    <w:rsid w:val="00804C5B"/>
    <w:rsid w:val="00805404"/>
    <w:rsid w:val="00806E66"/>
    <w:rsid w:val="00806F03"/>
    <w:rsid w:val="00807934"/>
    <w:rsid w:val="00807948"/>
    <w:rsid w:val="00811D98"/>
    <w:rsid w:val="008137D5"/>
    <w:rsid w:val="0081452E"/>
    <w:rsid w:val="00814A89"/>
    <w:rsid w:val="00814D90"/>
    <w:rsid w:val="00815746"/>
    <w:rsid w:val="0081604A"/>
    <w:rsid w:val="008171C9"/>
    <w:rsid w:val="008173D3"/>
    <w:rsid w:val="0081742A"/>
    <w:rsid w:val="00817CE7"/>
    <w:rsid w:val="0082016D"/>
    <w:rsid w:val="008209B8"/>
    <w:rsid w:val="00820F9E"/>
    <w:rsid w:val="0082190E"/>
    <w:rsid w:val="00822AFA"/>
    <w:rsid w:val="00823CDA"/>
    <w:rsid w:val="00824E93"/>
    <w:rsid w:val="00825226"/>
    <w:rsid w:val="008261B9"/>
    <w:rsid w:val="00826514"/>
    <w:rsid w:val="00826919"/>
    <w:rsid w:val="00826C10"/>
    <w:rsid w:val="008279FA"/>
    <w:rsid w:val="0083137D"/>
    <w:rsid w:val="0083179F"/>
    <w:rsid w:val="00831B20"/>
    <w:rsid w:val="00831DDB"/>
    <w:rsid w:val="008321C5"/>
    <w:rsid w:val="008322D3"/>
    <w:rsid w:val="00832C51"/>
    <w:rsid w:val="0083310A"/>
    <w:rsid w:val="00833CA3"/>
    <w:rsid w:val="00833E7C"/>
    <w:rsid w:val="008349C6"/>
    <w:rsid w:val="00834AE1"/>
    <w:rsid w:val="00834B0F"/>
    <w:rsid w:val="00835DDA"/>
    <w:rsid w:val="00836095"/>
    <w:rsid w:val="008362C7"/>
    <w:rsid w:val="0083654B"/>
    <w:rsid w:val="00837856"/>
    <w:rsid w:val="00837CCC"/>
    <w:rsid w:val="00840391"/>
    <w:rsid w:val="00840415"/>
    <w:rsid w:val="00840584"/>
    <w:rsid w:val="008412FC"/>
    <w:rsid w:val="00841BEE"/>
    <w:rsid w:val="00842C2C"/>
    <w:rsid w:val="00842DA1"/>
    <w:rsid w:val="00842E39"/>
    <w:rsid w:val="00844372"/>
    <w:rsid w:val="008446A1"/>
    <w:rsid w:val="0084560B"/>
    <w:rsid w:val="008458B3"/>
    <w:rsid w:val="00845CD9"/>
    <w:rsid w:val="0084650E"/>
    <w:rsid w:val="00846640"/>
    <w:rsid w:val="00847E1D"/>
    <w:rsid w:val="008502F8"/>
    <w:rsid w:val="00850F89"/>
    <w:rsid w:val="008512E4"/>
    <w:rsid w:val="00853D2F"/>
    <w:rsid w:val="00853F80"/>
    <w:rsid w:val="008540A1"/>
    <w:rsid w:val="00854AA7"/>
    <w:rsid w:val="00854F78"/>
    <w:rsid w:val="0085790E"/>
    <w:rsid w:val="00860C1B"/>
    <w:rsid w:val="008618BA"/>
    <w:rsid w:val="00861AE5"/>
    <w:rsid w:val="008620C5"/>
    <w:rsid w:val="008626E7"/>
    <w:rsid w:val="0086452D"/>
    <w:rsid w:val="00864B05"/>
    <w:rsid w:val="00864E04"/>
    <w:rsid w:val="00865806"/>
    <w:rsid w:val="008659CB"/>
    <w:rsid w:val="0086614F"/>
    <w:rsid w:val="00866250"/>
    <w:rsid w:val="00866BB5"/>
    <w:rsid w:val="00866E28"/>
    <w:rsid w:val="00867355"/>
    <w:rsid w:val="00867725"/>
    <w:rsid w:val="00867971"/>
    <w:rsid w:val="008701AB"/>
    <w:rsid w:val="00870451"/>
    <w:rsid w:val="00870EE7"/>
    <w:rsid w:val="00871E4D"/>
    <w:rsid w:val="00871FEC"/>
    <w:rsid w:val="008727F4"/>
    <w:rsid w:val="00872937"/>
    <w:rsid w:val="0087293D"/>
    <w:rsid w:val="00872F73"/>
    <w:rsid w:val="0087426C"/>
    <w:rsid w:val="00875720"/>
    <w:rsid w:val="008764B8"/>
    <w:rsid w:val="00877D8F"/>
    <w:rsid w:val="008800C5"/>
    <w:rsid w:val="00880AE3"/>
    <w:rsid w:val="00881787"/>
    <w:rsid w:val="00881B95"/>
    <w:rsid w:val="00881D8C"/>
    <w:rsid w:val="00881D90"/>
    <w:rsid w:val="00881DC2"/>
    <w:rsid w:val="008827EE"/>
    <w:rsid w:val="00882BFB"/>
    <w:rsid w:val="0088338D"/>
    <w:rsid w:val="00883591"/>
    <w:rsid w:val="0088374E"/>
    <w:rsid w:val="008837AF"/>
    <w:rsid w:val="00883EC6"/>
    <w:rsid w:val="008841F6"/>
    <w:rsid w:val="008843CE"/>
    <w:rsid w:val="00884ABB"/>
    <w:rsid w:val="00884E13"/>
    <w:rsid w:val="00885401"/>
    <w:rsid w:val="008859EC"/>
    <w:rsid w:val="00885AD0"/>
    <w:rsid w:val="008862A0"/>
    <w:rsid w:val="00890102"/>
    <w:rsid w:val="00890B4F"/>
    <w:rsid w:val="00890C78"/>
    <w:rsid w:val="0089200A"/>
    <w:rsid w:val="0089213E"/>
    <w:rsid w:val="008921CD"/>
    <w:rsid w:val="008932E2"/>
    <w:rsid w:val="00893612"/>
    <w:rsid w:val="00893721"/>
    <w:rsid w:val="00893A36"/>
    <w:rsid w:val="00894531"/>
    <w:rsid w:val="00894678"/>
    <w:rsid w:val="00894D8B"/>
    <w:rsid w:val="008953A6"/>
    <w:rsid w:val="00895686"/>
    <w:rsid w:val="0089595B"/>
    <w:rsid w:val="00895A2B"/>
    <w:rsid w:val="00895E2F"/>
    <w:rsid w:val="00896EEF"/>
    <w:rsid w:val="00897121"/>
    <w:rsid w:val="008977E2"/>
    <w:rsid w:val="00897C1F"/>
    <w:rsid w:val="008A09AD"/>
    <w:rsid w:val="008A1AD0"/>
    <w:rsid w:val="008A1D9F"/>
    <w:rsid w:val="008A1DC0"/>
    <w:rsid w:val="008A2731"/>
    <w:rsid w:val="008A4249"/>
    <w:rsid w:val="008A45A6"/>
    <w:rsid w:val="008A4F7C"/>
    <w:rsid w:val="008A5B89"/>
    <w:rsid w:val="008A5E5E"/>
    <w:rsid w:val="008A5FC6"/>
    <w:rsid w:val="008A6380"/>
    <w:rsid w:val="008A6B52"/>
    <w:rsid w:val="008A6E08"/>
    <w:rsid w:val="008A6EA0"/>
    <w:rsid w:val="008A7563"/>
    <w:rsid w:val="008A7C03"/>
    <w:rsid w:val="008A7E33"/>
    <w:rsid w:val="008B1C15"/>
    <w:rsid w:val="008B36F7"/>
    <w:rsid w:val="008B4420"/>
    <w:rsid w:val="008B48E8"/>
    <w:rsid w:val="008B6400"/>
    <w:rsid w:val="008B64CC"/>
    <w:rsid w:val="008B655A"/>
    <w:rsid w:val="008B68B8"/>
    <w:rsid w:val="008B6A73"/>
    <w:rsid w:val="008B6E30"/>
    <w:rsid w:val="008C191A"/>
    <w:rsid w:val="008C1954"/>
    <w:rsid w:val="008C231C"/>
    <w:rsid w:val="008C2BAB"/>
    <w:rsid w:val="008C2E11"/>
    <w:rsid w:val="008C2FA0"/>
    <w:rsid w:val="008C3BA9"/>
    <w:rsid w:val="008C3D27"/>
    <w:rsid w:val="008C410C"/>
    <w:rsid w:val="008C4357"/>
    <w:rsid w:val="008C441F"/>
    <w:rsid w:val="008C4F12"/>
    <w:rsid w:val="008C5410"/>
    <w:rsid w:val="008C547B"/>
    <w:rsid w:val="008C5549"/>
    <w:rsid w:val="008C5FBA"/>
    <w:rsid w:val="008C62CE"/>
    <w:rsid w:val="008C66A1"/>
    <w:rsid w:val="008C69C0"/>
    <w:rsid w:val="008C6C10"/>
    <w:rsid w:val="008C6D21"/>
    <w:rsid w:val="008C75C0"/>
    <w:rsid w:val="008D02FE"/>
    <w:rsid w:val="008D1815"/>
    <w:rsid w:val="008D2388"/>
    <w:rsid w:val="008D2C2C"/>
    <w:rsid w:val="008D2D2E"/>
    <w:rsid w:val="008D3358"/>
    <w:rsid w:val="008D3550"/>
    <w:rsid w:val="008D4C9C"/>
    <w:rsid w:val="008D5B1A"/>
    <w:rsid w:val="008D7116"/>
    <w:rsid w:val="008D745A"/>
    <w:rsid w:val="008D7B09"/>
    <w:rsid w:val="008D7E95"/>
    <w:rsid w:val="008E078A"/>
    <w:rsid w:val="008E0AED"/>
    <w:rsid w:val="008E0DE5"/>
    <w:rsid w:val="008E0F7C"/>
    <w:rsid w:val="008E16E5"/>
    <w:rsid w:val="008E1E0C"/>
    <w:rsid w:val="008E25FE"/>
    <w:rsid w:val="008E2833"/>
    <w:rsid w:val="008E30C6"/>
    <w:rsid w:val="008E3441"/>
    <w:rsid w:val="008E39AE"/>
    <w:rsid w:val="008E4A9C"/>
    <w:rsid w:val="008E4AD7"/>
    <w:rsid w:val="008E565A"/>
    <w:rsid w:val="008E5A37"/>
    <w:rsid w:val="008E62E9"/>
    <w:rsid w:val="008E6629"/>
    <w:rsid w:val="008E6B9E"/>
    <w:rsid w:val="008E6CF3"/>
    <w:rsid w:val="008E6DF3"/>
    <w:rsid w:val="008E6EF7"/>
    <w:rsid w:val="008F01C2"/>
    <w:rsid w:val="008F1FBB"/>
    <w:rsid w:val="008F2CE0"/>
    <w:rsid w:val="008F2E8C"/>
    <w:rsid w:val="008F33FA"/>
    <w:rsid w:val="008F3468"/>
    <w:rsid w:val="008F396C"/>
    <w:rsid w:val="008F3EA8"/>
    <w:rsid w:val="008F3EAB"/>
    <w:rsid w:val="008F62B8"/>
    <w:rsid w:val="008F6359"/>
    <w:rsid w:val="008F686C"/>
    <w:rsid w:val="008F6885"/>
    <w:rsid w:val="008F7DC3"/>
    <w:rsid w:val="008F7E04"/>
    <w:rsid w:val="0090068A"/>
    <w:rsid w:val="00901FBA"/>
    <w:rsid w:val="0090225C"/>
    <w:rsid w:val="00902277"/>
    <w:rsid w:val="009030E9"/>
    <w:rsid w:val="009036C0"/>
    <w:rsid w:val="009036D7"/>
    <w:rsid w:val="009042C6"/>
    <w:rsid w:val="009043AB"/>
    <w:rsid w:val="009049F2"/>
    <w:rsid w:val="00905130"/>
    <w:rsid w:val="009067C7"/>
    <w:rsid w:val="009068F6"/>
    <w:rsid w:val="00906DB4"/>
    <w:rsid w:val="00907051"/>
    <w:rsid w:val="00907565"/>
    <w:rsid w:val="00907D90"/>
    <w:rsid w:val="009100CB"/>
    <w:rsid w:val="00910253"/>
    <w:rsid w:val="00910737"/>
    <w:rsid w:val="00910C09"/>
    <w:rsid w:val="00910FA8"/>
    <w:rsid w:val="00912259"/>
    <w:rsid w:val="00912CBC"/>
    <w:rsid w:val="0091354E"/>
    <w:rsid w:val="00913B4E"/>
    <w:rsid w:val="009142DB"/>
    <w:rsid w:val="0091475D"/>
    <w:rsid w:val="009148DE"/>
    <w:rsid w:val="00915456"/>
    <w:rsid w:val="00915B7A"/>
    <w:rsid w:val="00915BDB"/>
    <w:rsid w:val="00916474"/>
    <w:rsid w:val="009168BC"/>
    <w:rsid w:val="009173C8"/>
    <w:rsid w:val="009178D0"/>
    <w:rsid w:val="0092137C"/>
    <w:rsid w:val="00921D7D"/>
    <w:rsid w:val="009232BE"/>
    <w:rsid w:val="009239CC"/>
    <w:rsid w:val="00923FFC"/>
    <w:rsid w:val="00924270"/>
    <w:rsid w:val="00924677"/>
    <w:rsid w:val="00924E32"/>
    <w:rsid w:val="00924F5C"/>
    <w:rsid w:val="00925AFD"/>
    <w:rsid w:val="00925DCB"/>
    <w:rsid w:val="00926327"/>
    <w:rsid w:val="00926598"/>
    <w:rsid w:val="00926886"/>
    <w:rsid w:val="0092707A"/>
    <w:rsid w:val="00927FDC"/>
    <w:rsid w:val="00930B1E"/>
    <w:rsid w:val="00930C31"/>
    <w:rsid w:val="00930F23"/>
    <w:rsid w:val="00931593"/>
    <w:rsid w:val="009315A2"/>
    <w:rsid w:val="009316A2"/>
    <w:rsid w:val="009316DE"/>
    <w:rsid w:val="00931C2D"/>
    <w:rsid w:val="00931C3A"/>
    <w:rsid w:val="00932B4F"/>
    <w:rsid w:val="00933750"/>
    <w:rsid w:val="00933DBE"/>
    <w:rsid w:val="009348D3"/>
    <w:rsid w:val="00935049"/>
    <w:rsid w:val="0093677C"/>
    <w:rsid w:val="00936F59"/>
    <w:rsid w:val="00937627"/>
    <w:rsid w:val="00940042"/>
    <w:rsid w:val="00940086"/>
    <w:rsid w:val="00940A94"/>
    <w:rsid w:val="00940C04"/>
    <w:rsid w:val="00941B9E"/>
    <w:rsid w:val="0094265A"/>
    <w:rsid w:val="00942DB9"/>
    <w:rsid w:val="0094391B"/>
    <w:rsid w:val="0094404F"/>
    <w:rsid w:val="009442DB"/>
    <w:rsid w:val="0094460E"/>
    <w:rsid w:val="009450A9"/>
    <w:rsid w:val="009452C7"/>
    <w:rsid w:val="00945D96"/>
    <w:rsid w:val="0094698B"/>
    <w:rsid w:val="00947E20"/>
    <w:rsid w:val="009504B0"/>
    <w:rsid w:val="0095157B"/>
    <w:rsid w:val="00952813"/>
    <w:rsid w:val="00952BFF"/>
    <w:rsid w:val="009538BA"/>
    <w:rsid w:val="00953940"/>
    <w:rsid w:val="00953EA5"/>
    <w:rsid w:val="009542AB"/>
    <w:rsid w:val="00954CAF"/>
    <w:rsid w:val="00955C98"/>
    <w:rsid w:val="00956C3E"/>
    <w:rsid w:val="00956CEA"/>
    <w:rsid w:val="00957203"/>
    <w:rsid w:val="009575C6"/>
    <w:rsid w:val="00957E9D"/>
    <w:rsid w:val="009600D1"/>
    <w:rsid w:val="0096139F"/>
    <w:rsid w:val="00963FF1"/>
    <w:rsid w:val="00964B59"/>
    <w:rsid w:val="00964B5C"/>
    <w:rsid w:val="00964CC5"/>
    <w:rsid w:val="009652AF"/>
    <w:rsid w:val="009661B7"/>
    <w:rsid w:val="00966BC7"/>
    <w:rsid w:val="009701E6"/>
    <w:rsid w:val="00970877"/>
    <w:rsid w:val="00970EDF"/>
    <w:rsid w:val="00971067"/>
    <w:rsid w:val="009710A6"/>
    <w:rsid w:val="009710FE"/>
    <w:rsid w:val="00971906"/>
    <w:rsid w:val="00971E36"/>
    <w:rsid w:val="00972F24"/>
    <w:rsid w:val="00973570"/>
    <w:rsid w:val="00973794"/>
    <w:rsid w:val="00973ADC"/>
    <w:rsid w:val="00973F72"/>
    <w:rsid w:val="00974074"/>
    <w:rsid w:val="00974CAA"/>
    <w:rsid w:val="009759F7"/>
    <w:rsid w:val="0097680B"/>
    <w:rsid w:val="00976B4A"/>
    <w:rsid w:val="00976FE5"/>
    <w:rsid w:val="009777D9"/>
    <w:rsid w:val="0097791E"/>
    <w:rsid w:val="00977AA9"/>
    <w:rsid w:val="00977F2F"/>
    <w:rsid w:val="009801A7"/>
    <w:rsid w:val="00980CF5"/>
    <w:rsid w:val="00981326"/>
    <w:rsid w:val="009820D0"/>
    <w:rsid w:val="009825D2"/>
    <w:rsid w:val="00982716"/>
    <w:rsid w:val="00982E7E"/>
    <w:rsid w:val="009839CF"/>
    <w:rsid w:val="00983ADE"/>
    <w:rsid w:val="009840EC"/>
    <w:rsid w:val="009841DB"/>
    <w:rsid w:val="00984D14"/>
    <w:rsid w:val="00984EFC"/>
    <w:rsid w:val="009853DC"/>
    <w:rsid w:val="0098549C"/>
    <w:rsid w:val="009855CF"/>
    <w:rsid w:val="00986B61"/>
    <w:rsid w:val="00987149"/>
    <w:rsid w:val="009905CE"/>
    <w:rsid w:val="00990C90"/>
    <w:rsid w:val="00990D10"/>
    <w:rsid w:val="00990FFF"/>
    <w:rsid w:val="00991B88"/>
    <w:rsid w:val="00991C95"/>
    <w:rsid w:val="009922EA"/>
    <w:rsid w:val="00992423"/>
    <w:rsid w:val="0099244F"/>
    <w:rsid w:val="0099297A"/>
    <w:rsid w:val="00995CD6"/>
    <w:rsid w:val="009967DD"/>
    <w:rsid w:val="00997048"/>
    <w:rsid w:val="009A01DD"/>
    <w:rsid w:val="009A0339"/>
    <w:rsid w:val="009A036A"/>
    <w:rsid w:val="009A051D"/>
    <w:rsid w:val="009A0A0B"/>
    <w:rsid w:val="009A0B59"/>
    <w:rsid w:val="009A13DD"/>
    <w:rsid w:val="009A1486"/>
    <w:rsid w:val="009A1887"/>
    <w:rsid w:val="009A2060"/>
    <w:rsid w:val="009A3577"/>
    <w:rsid w:val="009A39D8"/>
    <w:rsid w:val="009A3E07"/>
    <w:rsid w:val="009A51E1"/>
    <w:rsid w:val="009A5753"/>
    <w:rsid w:val="009A579D"/>
    <w:rsid w:val="009A59D1"/>
    <w:rsid w:val="009A5B46"/>
    <w:rsid w:val="009A6531"/>
    <w:rsid w:val="009A68E3"/>
    <w:rsid w:val="009A695D"/>
    <w:rsid w:val="009A6985"/>
    <w:rsid w:val="009A6CF2"/>
    <w:rsid w:val="009A6D4E"/>
    <w:rsid w:val="009A7162"/>
    <w:rsid w:val="009A76B6"/>
    <w:rsid w:val="009A7709"/>
    <w:rsid w:val="009A7AEF"/>
    <w:rsid w:val="009A7DCC"/>
    <w:rsid w:val="009A7E73"/>
    <w:rsid w:val="009B0C7D"/>
    <w:rsid w:val="009B0F1E"/>
    <w:rsid w:val="009B189E"/>
    <w:rsid w:val="009B1D97"/>
    <w:rsid w:val="009B24E0"/>
    <w:rsid w:val="009B276F"/>
    <w:rsid w:val="009B2BFE"/>
    <w:rsid w:val="009B3454"/>
    <w:rsid w:val="009B34BD"/>
    <w:rsid w:val="009B3820"/>
    <w:rsid w:val="009B40C4"/>
    <w:rsid w:val="009B42C2"/>
    <w:rsid w:val="009B45A0"/>
    <w:rsid w:val="009B4E6E"/>
    <w:rsid w:val="009B4ECB"/>
    <w:rsid w:val="009B58B1"/>
    <w:rsid w:val="009B6A2D"/>
    <w:rsid w:val="009B6B8B"/>
    <w:rsid w:val="009B6E79"/>
    <w:rsid w:val="009B7323"/>
    <w:rsid w:val="009C01BA"/>
    <w:rsid w:val="009C099D"/>
    <w:rsid w:val="009C13F8"/>
    <w:rsid w:val="009C2E05"/>
    <w:rsid w:val="009C314D"/>
    <w:rsid w:val="009C3BE8"/>
    <w:rsid w:val="009C40BF"/>
    <w:rsid w:val="009C4599"/>
    <w:rsid w:val="009C4AF4"/>
    <w:rsid w:val="009C52C5"/>
    <w:rsid w:val="009C5EE1"/>
    <w:rsid w:val="009C5FFC"/>
    <w:rsid w:val="009C61F6"/>
    <w:rsid w:val="009C6894"/>
    <w:rsid w:val="009C6FB7"/>
    <w:rsid w:val="009C73AA"/>
    <w:rsid w:val="009C795F"/>
    <w:rsid w:val="009D094D"/>
    <w:rsid w:val="009D1F1F"/>
    <w:rsid w:val="009D1F2A"/>
    <w:rsid w:val="009D2C50"/>
    <w:rsid w:val="009D35A7"/>
    <w:rsid w:val="009D557C"/>
    <w:rsid w:val="009D5FDF"/>
    <w:rsid w:val="009D6524"/>
    <w:rsid w:val="009D6730"/>
    <w:rsid w:val="009D6B65"/>
    <w:rsid w:val="009D6ED6"/>
    <w:rsid w:val="009D728D"/>
    <w:rsid w:val="009D7645"/>
    <w:rsid w:val="009D7BA0"/>
    <w:rsid w:val="009E099E"/>
    <w:rsid w:val="009E13A6"/>
    <w:rsid w:val="009E18F3"/>
    <w:rsid w:val="009E268F"/>
    <w:rsid w:val="009E2880"/>
    <w:rsid w:val="009E2A4A"/>
    <w:rsid w:val="009E323C"/>
    <w:rsid w:val="009E3297"/>
    <w:rsid w:val="009E3F08"/>
    <w:rsid w:val="009E41A5"/>
    <w:rsid w:val="009E4356"/>
    <w:rsid w:val="009E46F9"/>
    <w:rsid w:val="009E52BD"/>
    <w:rsid w:val="009E5300"/>
    <w:rsid w:val="009E534C"/>
    <w:rsid w:val="009E74FE"/>
    <w:rsid w:val="009F0D80"/>
    <w:rsid w:val="009F0E06"/>
    <w:rsid w:val="009F18CC"/>
    <w:rsid w:val="009F18CE"/>
    <w:rsid w:val="009F1EEE"/>
    <w:rsid w:val="009F2885"/>
    <w:rsid w:val="009F2A45"/>
    <w:rsid w:val="009F3486"/>
    <w:rsid w:val="009F3A20"/>
    <w:rsid w:val="009F54E2"/>
    <w:rsid w:val="009F5B84"/>
    <w:rsid w:val="009F5BC1"/>
    <w:rsid w:val="009F6356"/>
    <w:rsid w:val="009F659C"/>
    <w:rsid w:val="009F6E58"/>
    <w:rsid w:val="009F70EA"/>
    <w:rsid w:val="009F734F"/>
    <w:rsid w:val="009F750D"/>
    <w:rsid w:val="00A003F5"/>
    <w:rsid w:val="00A009EE"/>
    <w:rsid w:val="00A0328F"/>
    <w:rsid w:val="00A03E36"/>
    <w:rsid w:val="00A04E89"/>
    <w:rsid w:val="00A055FD"/>
    <w:rsid w:val="00A05E6E"/>
    <w:rsid w:val="00A05F4C"/>
    <w:rsid w:val="00A062E0"/>
    <w:rsid w:val="00A06BD1"/>
    <w:rsid w:val="00A079B6"/>
    <w:rsid w:val="00A10489"/>
    <w:rsid w:val="00A114E3"/>
    <w:rsid w:val="00A1197F"/>
    <w:rsid w:val="00A11AD7"/>
    <w:rsid w:val="00A11D50"/>
    <w:rsid w:val="00A11FDE"/>
    <w:rsid w:val="00A1243B"/>
    <w:rsid w:val="00A129C4"/>
    <w:rsid w:val="00A134D1"/>
    <w:rsid w:val="00A13E9A"/>
    <w:rsid w:val="00A14268"/>
    <w:rsid w:val="00A1488D"/>
    <w:rsid w:val="00A14F9D"/>
    <w:rsid w:val="00A1550B"/>
    <w:rsid w:val="00A16272"/>
    <w:rsid w:val="00A16F24"/>
    <w:rsid w:val="00A17401"/>
    <w:rsid w:val="00A17CC6"/>
    <w:rsid w:val="00A17E2F"/>
    <w:rsid w:val="00A20E09"/>
    <w:rsid w:val="00A2211B"/>
    <w:rsid w:val="00A228AD"/>
    <w:rsid w:val="00A22C43"/>
    <w:rsid w:val="00A22D46"/>
    <w:rsid w:val="00A22EFE"/>
    <w:rsid w:val="00A23CF2"/>
    <w:rsid w:val="00A246B6"/>
    <w:rsid w:val="00A24F35"/>
    <w:rsid w:val="00A25219"/>
    <w:rsid w:val="00A254D9"/>
    <w:rsid w:val="00A25A8F"/>
    <w:rsid w:val="00A25FE0"/>
    <w:rsid w:val="00A25FF2"/>
    <w:rsid w:val="00A26143"/>
    <w:rsid w:val="00A264FD"/>
    <w:rsid w:val="00A26D90"/>
    <w:rsid w:val="00A30849"/>
    <w:rsid w:val="00A30967"/>
    <w:rsid w:val="00A30E70"/>
    <w:rsid w:val="00A3150A"/>
    <w:rsid w:val="00A319FD"/>
    <w:rsid w:val="00A31AAC"/>
    <w:rsid w:val="00A31B31"/>
    <w:rsid w:val="00A32064"/>
    <w:rsid w:val="00A32477"/>
    <w:rsid w:val="00A32488"/>
    <w:rsid w:val="00A32672"/>
    <w:rsid w:val="00A32D64"/>
    <w:rsid w:val="00A3402B"/>
    <w:rsid w:val="00A34B5F"/>
    <w:rsid w:val="00A353E1"/>
    <w:rsid w:val="00A354E2"/>
    <w:rsid w:val="00A361A6"/>
    <w:rsid w:val="00A36832"/>
    <w:rsid w:val="00A37D86"/>
    <w:rsid w:val="00A403DD"/>
    <w:rsid w:val="00A42139"/>
    <w:rsid w:val="00A42C5A"/>
    <w:rsid w:val="00A439AA"/>
    <w:rsid w:val="00A44693"/>
    <w:rsid w:val="00A46067"/>
    <w:rsid w:val="00A46C5D"/>
    <w:rsid w:val="00A478FD"/>
    <w:rsid w:val="00A47A03"/>
    <w:rsid w:val="00A47E70"/>
    <w:rsid w:val="00A5015E"/>
    <w:rsid w:val="00A50695"/>
    <w:rsid w:val="00A50CB8"/>
    <w:rsid w:val="00A50CF0"/>
    <w:rsid w:val="00A51362"/>
    <w:rsid w:val="00A51BE8"/>
    <w:rsid w:val="00A52184"/>
    <w:rsid w:val="00A52DD3"/>
    <w:rsid w:val="00A53295"/>
    <w:rsid w:val="00A53932"/>
    <w:rsid w:val="00A53B0C"/>
    <w:rsid w:val="00A53B27"/>
    <w:rsid w:val="00A55095"/>
    <w:rsid w:val="00A561E4"/>
    <w:rsid w:val="00A568E0"/>
    <w:rsid w:val="00A56A49"/>
    <w:rsid w:val="00A56BB8"/>
    <w:rsid w:val="00A607FF"/>
    <w:rsid w:val="00A61AB1"/>
    <w:rsid w:val="00A61BA0"/>
    <w:rsid w:val="00A621D9"/>
    <w:rsid w:val="00A62E9A"/>
    <w:rsid w:val="00A6342A"/>
    <w:rsid w:val="00A64037"/>
    <w:rsid w:val="00A669B7"/>
    <w:rsid w:val="00A66AAB"/>
    <w:rsid w:val="00A67A41"/>
    <w:rsid w:val="00A7008C"/>
    <w:rsid w:val="00A70A82"/>
    <w:rsid w:val="00A70D55"/>
    <w:rsid w:val="00A71436"/>
    <w:rsid w:val="00A7178F"/>
    <w:rsid w:val="00A726F3"/>
    <w:rsid w:val="00A72B9C"/>
    <w:rsid w:val="00A72E32"/>
    <w:rsid w:val="00A72FFF"/>
    <w:rsid w:val="00A736BA"/>
    <w:rsid w:val="00A747AE"/>
    <w:rsid w:val="00A74F5B"/>
    <w:rsid w:val="00A75216"/>
    <w:rsid w:val="00A755B7"/>
    <w:rsid w:val="00A7567F"/>
    <w:rsid w:val="00A75896"/>
    <w:rsid w:val="00A7671C"/>
    <w:rsid w:val="00A76C4D"/>
    <w:rsid w:val="00A76DA6"/>
    <w:rsid w:val="00A76DAB"/>
    <w:rsid w:val="00A81074"/>
    <w:rsid w:val="00A8108D"/>
    <w:rsid w:val="00A82013"/>
    <w:rsid w:val="00A82F5C"/>
    <w:rsid w:val="00A836B2"/>
    <w:rsid w:val="00A8503D"/>
    <w:rsid w:val="00A85306"/>
    <w:rsid w:val="00A8661C"/>
    <w:rsid w:val="00A87463"/>
    <w:rsid w:val="00A87490"/>
    <w:rsid w:val="00A912B6"/>
    <w:rsid w:val="00A914D4"/>
    <w:rsid w:val="00A914EC"/>
    <w:rsid w:val="00A91FFC"/>
    <w:rsid w:val="00A92452"/>
    <w:rsid w:val="00A925D7"/>
    <w:rsid w:val="00A934B4"/>
    <w:rsid w:val="00A95871"/>
    <w:rsid w:val="00A95936"/>
    <w:rsid w:val="00A96244"/>
    <w:rsid w:val="00A962B2"/>
    <w:rsid w:val="00A96C1E"/>
    <w:rsid w:val="00A96C67"/>
    <w:rsid w:val="00A97256"/>
    <w:rsid w:val="00A9731A"/>
    <w:rsid w:val="00A97777"/>
    <w:rsid w:val="00A979EE"/>
    <w:rsid w:val="00AA0C39"/>
    <w:rsid w:val="00AA0D1C"/>
    <w:rsid w:val="00AA12CF"/>
    <w:rsid w:val="00AA16FF"/>
    <w:rsid w:val="00AA1802"/>
    <w:rsid w:val="00AA19D4"/>
    <w:rsid w:val="00AA2CBC"/>
    <w:rsid w:val="00AA36E5"/>
    <w:rsid w:val="00AA4156"/>
    <w:rsid w:val="00AA4E11"/>
    <w:rsid w:val="00AA5B5C"/>
    <w:rsid w:val="00AA6652"/>
    <w:rsid w:val="00AA68EE"/>
    <w:rsid w:val="00AA6A87"/>
    <w:rsid w:val="00AA6D93"/>
    <w:rsid w:val="00AA7CEF"/>
    <w:rsid w:val="00AA7D99"/>
    <w:rsid w:val="00AB0998"/>
    <w:rsid w:val="00AB0C4F"/>
    <w:rsid w:val="00AB1A1F"/>
    <w:rsid w:val="00AB1B77"/>
    <w:rsid w:val="00AB2627"/>
    <w:rsid w:val="00AB5151"/>
    <w:rsid w:val="00AB54B1"/>
    <w:rsid w:val="00AB59D1"/>
    <w:rsid w:val="00AB6030"/>
    <w:rsid w:val="00AB65CD"/>
    <w:rsid w:val="00AB6837"/>
    <w:rsid w:val="00AB6D20"/>
    <w:rsid w:val="00AB6E3A"/>
    <w:rsid w:val="00AB7BA5"/>
    <w:rsid w:val="00AB7D98"/>
    <w:rsid w:val="00AC053C"/>
    <w:rsid w:val="00AC112D"/>
    <w:rsid w:val="00AC173F"/>
    <w:rsid w:val="00AC1AEF"/>
    <w:rsid w:val="00AC293D"/>
    <w:rsid w:val="00AC3159"/>
    <w:rsid w:val="00AC380C"/>
    <w:rsid w:val="00AC3C09"/>
    <w:rsid w:val="00AC3D57"/>
    <w:rsid w:val="00AC4BDF"/>
    <w:rsid w:val="00AC4E37"/>
    <w:rsid w:val="00AC4F34"/>
    <w:rsid w:val="00AC5820"/>
    <w:rsid w:val="00AC59C7"/>
    <w:rsid w:val="00AC6125"/>
    <w:rsid w:val="00AC6269"/>
    <w:rsid w:val="00AC67AD"/>
    <w:rsid w:val="00AC685E"/>
    <w:rsid w:val="00AC6B53"/>
    <w:rsid w:val="00AC73BF"/>
    <w:rsid w:val="00AD00DF"/>
    <w:rsid w:val="00AD1CD8"/>
    <w:rsid w:val="00AD369D"/>
    <w:rsid w:val="00AD377D"/>
    <w:rsid w:val="00AD521C"/>
    <w:rsid w:val="00AD567F"/>
    <w:rsid w:val="00AD5FC2"/>
    <w:rsid w:val="00AD611A"/>
    <w:rsid w:val="00AD6932"/>
    <w:rsid w:val="00AD6DD1"/>
    <w:rsid w:val="00AD75CD"/>
    <w:rsid w:val="00AD7CE3"/>
    <w:rsid w:val="00AD7D3B"/>
    <w:rsid w:val="00AE07F9"/>
    <w:rsid w:val="00AE0809"/>
    <w:rsid w:val="00AE11A2"/>
    <w:rsid w:val="00AE169C"/>
    <w:rsid w:val="00AE24B7"/>
    <w:rsid w:val="00AE2DC7"/>
    <w:rsid w:val="00AE334B"/>
    <w:rsid w:val="00AE393E"/>
    <w:rsid w:val="00AE3D63"/>
    <w:rsid w:val="00AE3F6E"/>
    <w:rsid w:val="00AE4163"/>
    <w:rsid w:val="00AE4559"/>
    <w:rsid w:val="00AE45EB"/>
    <w:rsid w:val="00AE4D27"/>
    <w:rsid w:val="00AE514F"/>
    <w:rsid w:val="00AE532F"/>
    <w:rsid w:val="00AE5C51"/>
    <w:rsid w:val="00AE60A3"/>
    <w:rsid w:val="00AE6552"/>
    <w:rsid w:val="00AE6BA0"/>
    <w:rsid w:val="00AE7910"/>
    <w:rsid w:val="00AE7C2C"/>
    <w:rsid w:val="00AF0284"/>
    <w:rsid w:val="00AF0592"/>
    <w:rsid w:val="00AF0E1C"/>
    <w:rsid w:val="00AF1BD1"/>
    <w:rsid w:val="00AF1D8E"/>
    <w:rsid w:val="00AF208D"/>
    <w:rsid w:val="00AF23BF"/>
    <w:rsid w:val="00AF26D8"/>
    <w:rsid w:val="00AF271B"/>
    <w:rsid w:val="00AF2779"/>
    <w:rsid w:val="00AF4F0F"/>
    <w:rsid w:val="00AF5799"/>
    <w:rsid w:val="00AF5CDE"/>
    <w:rsid w:val="00AF6D5C"/>
    <w:rsid w:val="00AF7B31"/>
    <w:rsid w:val="00B0123C"/>
    <w:rsid w:val="00B023E6"/>
    <w:rsid w:val="00B026C3"/>
    <w:rsid w:val="00B03723"/>
    <w:rsid w:val="00B038D5"/>
    <w:rsid w:val="00B03CC1"/>
    <w:rsid w:val="00B03D8A"/>
    <w:rsid w:val="00B043AC"/>
    <w:rsid w:val="00B04D1E"/>
    <w:rsid w:val="00B05300"/>
    <w:rsid w:val="00B05E01"/>
    <w:rsid w:val="00B066B2"/>
    <w:rsid w:val="00B06993"/>
    <w:rsid w:val="00B1013D"/>
    <w:rsid w:val="00B10B08"/>
    <w:rsid w:val="00B10CD9"/>
    <w:rsid w:val="00B10F40"/>
    <w:rsid w:val="00B11A8A"/>
    <w:rsid w:val="00B12108"/>
    <w:rsid w:val="00B12599"/>
    <w:rsid w:val="00B1371D"/>
    <w:rsid w:val="00B13DA6"/>
    <w:rsid w:val="00B14AA3"/>
    <w:rsid w:val="00B14CBA"/>
    <w:rsid w:val="00B14D6C"/>
    <w:rsid w:val="00B15A37"/>
    <w:rsid w:val="00B16780"/>
    <w:rsid w:val="00B16DC1"/>
    <w:rsid w:val="00B17B8D"/>
    <w:rsid w:val="00B21A14"/>
    <w:rsid w:val="00B22224"/>
    <w:rsid w:val="00B22D26"/>
    <w:rsid w:val="00B22F94"/>
    <w:rsid w:val="00B23836"/>
    <w:rsid w:val="00B24BFA"/>
    <w:rsid w:val="00B24C59"/>
    <w:rsid w:val="00B24E86"/>
    <w:rsid w:val="00B24F97"/>
    <w:rsid w:val="00B25229"/>
    <w:rsid w:val="00B25466"/>
    <w:rsid w:val="00B2557F"/>
    <w:rsid w:val="00B255FC"/>
    <w:rsid w:val="00B257C9"/>
    <w:rsid w:val="00B258BB"/>
    <w:rsid w:val="00B25B01"/>
    <w:rsid w:val="00B25B04"/>
    <w:rsid w:val="00B260AE"/>
    <w:rsid w:val="00B26D38"/>
    <w:rsid w:val="00B27309"/>
    <w:rsid w:val="00B27D06"/>
    <w:rsid w:val="00B27D81"/>
    <w:rsid w:val="00B30017"/>
    <w:rsid w:val="00B30322"/>
    <w:rsid w:val="00B303D9"/>
    <w:rsid w:val="00B30772"/>
    <w:rsid w:val="00B3089F"/>
    <w:rsid w:val="00B31327"/>
    <w:rsid w:val="00B3159E"/>
    <w:rsid w:val="00B31A5F"/>
    <w:rsid w:val="00B3229B"/>
    <w:rsid w:val="00B32E18"/>
    <w:rsid w:val="00B33C79"/>
    <w:rsid w:val="00B3442D"/>
    <w:rsid w:val="00B34B48"/>
    <w:rsid w:val="00B362D7"/>
    <w:rsid w:val="00B3635F"/>
    <w:rsid w:val="00B369C1"/>
    <w:rsid w:val="00B4113B"/>
    <w:rsid w:val="00B4119B"/>
    <w:rsid w:val="00B414AF"/>
    <w:rsid w:val="00B41A10"/>
    <w:rsid w:val="00B43BEE"/>
    <w:rsid w:val="00B4437F"/>
    <w:rsid w:val="00B44D32"/>
    <w:rsid w:val="00B45E4F"/>
    <w:rsid w:val="00B463EE"/>
    <w:rsid w:val="00B47FD3"/>
    <w:rsid w:val="00B50E18"/>
    <w:rsid w:val="00B531AC"/>
    <w:rsid w:val="00B53774"/>
    <w:rsid w:val="00B53B9C"/>
    <w:rsid w:val="00B54702"/>
    <w:rsid w:val="00B5536C"/>
    <w:rsid w:val="00B55BDF"/>
    <w:rsid w:val="00B55C99"/>
    <w:rsid w:val="00B55EFB"/>
    <w:rsid w:val="00B567C5"/>
    <w:rsid w:val="00B568CE"/>
    <w:rsid w:val="00B575FE"/>
    <w:rsid w:val="00B57A1C"/>
    <w:rsid w:val="00B57A74"/>
    <w:rsid w:val="00B60081"/>
    <w:rsid w:val="00B60C73"/>
    <w:rsid w:val="00B60CDC"/>
    <w:rsid w:val="00B614CC"/>
    <w:rsid w:val="00B617D1"/>
    <w:rsid w:val="00B62010"/>
    <w:rsid w:val="00B623E5"/>
    <w:rsid w:val="00B62B2A"/>
    <w:rsid w:val="00B62E6B"/>
    <w:rsid w:val="00B631D1"/>
    <w:rsid w:val="00B632D0"/>
    <w:rsid w:val="00B63304"/>
    <w:rsid w:val="00B6359F"/>
    <w:rsid w:val="00B654EE"/>
    <w:rsid w:val="00B66679"/>
    <w:rsid w:val="00B66AEF"/>
    <w:rsid w:val="00B67054"/>
    <w:rsid w:val="00B67B97"/>
    <w:rsid w:val="00B67C94"/>
    <w:rsid w:val="00B70A77"/>
    <w:rsid w:val="00B718B1"/>
    <w:rsid w:val="00B720B7"/>
    <w:rsid w:val="00B721C2"/>
    <w:rsid w:val="00B7732D"/>
    <w:rsid w:val="00B77D70"/>
    <w:rsid w:val="00B81F3F"/>
    <w:rsid w:val="00B82081"/>
    <w:rsid w:val="00B824AF"/>
    <w:rsid w:val="00B827A5"/>
    <w:rsid w:val="00B84206"/>
    <w:rsid w:val="00B84BCF"/>
    <w:rsid w:val="00B855CE"/>
    <w:rsid w:val="00B85DCB"/>
    <w:rsid w:val="00B8672A"/>
    <w:rsid w:val="00B86EEF"/>
    <w:rsid w:val="00B87269"/>
    <w:rsid w:val="00B87DF8"/>
    <w:rsid w:val="00B90046"/>
    <w:rsid w:val="00B905C3"/>
    <w:rsid w:val="00B90F97"/>
    <w:rsid w:val="00B91E0F"/>
    <w:rsid w:val="00B92139"/>
    <w:rsid w:val="00B92D63"/>
    <w:rsid w:val="00B92E52"/>
    <w:rsid w:val="00B9300E"/>
    <w:rsid w:val="00B93542"/>
    <w:rsid w:val="00B93E9E"/>
    <w:rsid w:val="00B944B6"/>
    <w:rsid w:val="00B94627"/>
    <w:rsid w:val="00B95D50"/>
    <w:rsid w:val="00B9655C"/>
    <w:rsid w:val="00B9675C"/>
    <w:rsid w:val="00B968C8"/>
    <w:rsid w:val="00B969F2"/>
    <w:rsid w:val="00B96C68"/>
    <w:rsid w:val="00B97308"/>
    <w:rsid w:val="00B9750B"/>
    <w:rsid w:val="00BA06E9"/>
    <w:rsid w:val="00BA0E14"/>
    <w:rsid w:val="00BA1051"/>
    <w:rsid w:val="00BA1436"/>
    <w:rsid w:val="00BA19CE"/>
    <w:rsid w:val="00BA1B81"/>
    <w:rsid w:val="00BA1D09"/>
    <w:rsid w:val="00BA3006"/>
    <w:rsid w:val="00BA3CF9"/>
    <w:rsid w:val="00BA3EC5"/>
    <w:rsid w:val="00BA40BA"/>
    <w:rsid w:val="00BA4778"/>
    <w:rsid w:val="00BA51D9"/>
    <w:rsid w:val="00BA6873"/>
    <w:rsid w:val="00BA6B4A"/>
    <w:rsid w:val="00BA6C35"/>
    <w:rsid w:val="00BA7078"/>
    <w:rsid w:val="00BA72A2"/>
    <w:rsid w:val="00BA74B8"/>
    <w:rsid w:val="00BA7E2B"/>
    <w:rsid w:val="00BB0221"/>
    <w:rsid w:val="00BB0F4A"/>
    <w:rsid w:val="00BB12C1"/>
    <w:rsid w:val="00BB12DE"/>
    <w:rsid w:val="00BB1450"/>
    <w:rsid w:val="00BB1751"/>
    <w:rsid w:val="00BB1B66"/>
    <w:rsid w:val="00BB36F0"/>
    <w:rsid w:val="00BB3AFD"/>
    <w:rsid w:val="00BB3C00"/>
    <w:rsid w:val="00BB3DC8"/>
    <w:rsid w:val="00BB3E73"/>
    <w:rsid w:val="00BB3F79"/>
    <w:rsid w:val="00BB4856"/>
    <w:rsid w:val="00BB4CCD"/>
    <w:rsid w:val="00BB4FB2"/>
    <w:rsid w:val="00BB5629"/>
    <w:rsid w:val="00BB5A9C"/>
    <w:rsid w:val="00BB5DFC"/>
    <w:rsid w:val="00BB699B"/>
    <w:rsid w:val="00BB6D90"/>
    <w:rsid w:val="00BB7626"/>
    <w:rsid w:val="00BC05D7"/>
    <w:rsid w:val="00BC160F"/>
    <w:rsid w:val="00BC19E0"/>
    <w:rsid w:val="00BC1CA1"/>
    <w:rsid w:val="00BC1E1C"/>
    <w:rsid w:val="00BC20E1"/>
    <w:rsid w:val="00BC2397"/>
    <w:rsid w:val="00BC2489"/>
    <w:rsid w:val="00BC2A79"/>
    <w:rsid w:val="00BC3650"/>
    <w:rsid w:val="00BC439B"/>
    <w:rsid w:val="00BC5995"/>
    <w:rsid w:val="00BC5A6C"/>
    <w:rsid w:val="00BC64BC"/>
    <w:rsid w:val="00BC6EA9"/>
    <w:rsid w:val="00BC730C"/>
    <w:rsid w:val="00BC7886"/>
    <w:rsid w:val="00BC7F99"/>
    <w:rsid w:val="00BD094C"/>
    <w:rsid w:val="00BD14FA"/>
    <w:rsid w:val="00BD170F"/>
    <w:rsid w:val="00BD278E"/>
    <w:rsid w:val="00BD279D"/>
    <w:rsid w:val="00BD2F50"/>
    <w:rsid w:val="00BD30CD"/>
    <w:rsid w:val="00BD3DFD"/>
    <w:rsid w:val="00BD4D3A"/>
    <w:rsid w:val="00BD4FCA"/>
    <w:rsid w:val="00BD57DA"/>
    <w:rsid w:val="00BD5C80"/>
    <w:rsid w:val="00BD5E2A"/>
    <w:rsid w:val="00BD643B"/>
    <w:rsid w:val="00BD64E0"/>
    <w:rsid w:val="00BD6A8B"/>
    <w:rsid w:val="00BD6BB8"/>
    <w:rsid w:val="00BD736E"/>
    <w:rsid w:val="00BE15A9"/>
    <w:rsid w:val="00BE1731"/>
    <w:rsid w:val="00BE19FC"/>
    <w:rsid w:val="00BE2FC1"/>
    <w:rsid w:val="00BE305B"/>
    <w:rsid w:val="00BE32B7"/>
    <w:rsid w:val="00BE38F6"/>
    <w:rsid w:val="00BE3F56"/>
    <w:rsid w:val="00BE4237"/>
    <w:rsid w:val="00BE4AAB"/>
    <w:rsid w:val="00BE4C83"/>
    <w:rsid w:val="00BE5F8C"/>
    <w:rsid w:val="00BE639D"/>
    <w:rsid w:val="00BE6930"/>
    <w:rsid w:val="00BE6D8C"/>
    <w:rsid w:val="00BE7273"/>
    <w:rsid w:val="00BE7A3F"/>
    <w:rsid w:val="00BE7BF2"/>
    <w:rsid w:val="00BF09C8"/>
    <w:rsid w:val="00BF1087"/>
    <w:rsid w:val="00BF11C3"/>
    <w:rsid w:val="00BF1C4C"/>
    <w:rsid w:val="00BF2500"/>
    <w:rsid w:val="00BF3A56"/>
    <w:rsid w:val="00BF3F0E"/>
    <w:rsid w:val="00BF4084"/>
    <w:rsid w:val="00BF4D43"/>
    <w:rsid w:val="00BF4E2D"/>
    <w:rsid w:val="00BF5E5C"/>
    <w:rsid w:val="00BF6146"/>
    <w:rsid w:val="00BF771D"/>
    <w:rsid w:val="00C007EC"/>
    <w:rsid w:val="00C00CCE"/>
    <w:rsid w:val="00C01069"/>
    <w:rsid w:val="00C01B55"/>
    <w:rsid w:val="00C022FB"/>
    <w:rsid w:val="00C0267E"/>
    <w:rsid w:val="00C03481"/>
    <w:rsid w:val="00C03770"/>
    <w:rsid w:val="00C04E65"/>
    <w:rsid w:val="00C070DB"/>
    <w:rsid w:val="00C0712E"/>
    <w:rsid w:val="00C104C4"/>
    <w:rsid w:val="00C10692"/>
    <w:rsid w:val="00C109C9"/>
    <w:rsid w:val="00C11FCF"/>
    <w:rsid w:val="00C121C8"/>
    <w:rsid w:val="00C12512"/>
    <w:rsid w:val="00C12653"/>
    <w:rsid w:val="00C1269D"/>
    <w:rsid w:val="00C12A3A"/>
    <w:rsid w:val="00C13696"/>
    <w:rsid w:val="00C14073"/>
    <w:rsid w:val="00C14A1E"/>
    <w:rsid w:val="00C155D1"/>
    <w:rsid w:val="00C15DC4"/>
    <w:rsid w:val="00C16369"/>
    <w:rsid w:val="00C1636F"/>
    <w:rsid w:val="00C164C2"/>
    <w:rsid w:val="00C168C1"/>
    <w:rsid w:val="00C17549"/>
    <w:rsid w:val="00C1776F"/>
    <w:rsid w:val="00C17A7A"/>
    <w:rsid w:val="00C17F50"/>
    <w:rsid w:val="00C20033"/>
    <w:rsid w:val="00C20F11"/>
    <w:rsid w:val="00C21514"/>
    <w:rsid w:val="00C21F6F"/>
    <w:rsid w:val="00C21F79"/>
    <w:rsid w:val="00C223E4"/>
    <w:rsid w:val="00C224BC"/>
    <w:rsid w:val="00C23D05"/>
    <w:rsid w:val="00C242EE"/>
    <w:rsid w:val="00C248A9"/>
    <w:rsid w:val="00C251BB"/>
    <w:rsid w:val="00C30435"/>
    <w:rsid w:val="00C30D62"/>
    <w:rsid w:val="00C31116"/>
    <w:rsid w:val="00C31A4F"/>
    <w:rsid w:val="00C32F20"/>
    <w:rsid w:val="00C33435"/>
    <w:rsid w:val="00C34073"/>
    <w:rsid w:val="00C34219"/>
    <w:rsid w:val="00C3549C"/>
    <w:rsid w:val="00C36369"/>
    <w:rsid w:val="00C363EA"/>
    <w:rsid w:val="00C36F08"/>
    <w:rsid w:val="00C36F13"/>
    <w:rsid w:val="00C374E6"/>
    <w:rsid w:val="00C376A8"/>
    <w:rsid w:val="00C37870"/>
    <w:rsid w:val="00C379D6"/>
    <w:rsid w:val="00C37FBC"/>
    <w:rsid w:val="00C40928"/>
    <w:rsid w:val="00C40E9A"/>
    <w:rsid w:val="00C41246"/>
    <w:rsid w:val="00C418DE"/>
    <w:rsid w:val="00C41B12"/>
    <w:rsid w:val="00C42744"/>
    <w:rsid w:val="00C4305E"/>
    <w:rsid w:val="00C430B0"/>
    <w:rsid w:val="00C43B33"/>
    <w:rsid w:val="00C440A9"/>
    <w:rsid w:val="00C440E0"/>
    <w:rsid w:val="00C44F3B"/>
    <w:rsid w:val="00C4507A"/>
    <w:rsid w:val="00C45A40"/>
    <w:rsid w:val="00C461D8"/>
    <w:rsid w:val="00C476DE"/>
    <w:rsid w:val="00C477B8"/>
    <w:rsid w:val="00C47C49"/>
    <w:rsid w:val="00C47E30"/>
    <w:rsid w:val="00C509B3"/>
    <w:rsid w:val="00C512E2"/>
    <w:rsid w:val="00C51D2F"/>
    <w:rsid w:val="00C525CA"/>
    <w:rsid w:val="00C525E8"/>
    <w:rsid w:val="00C52E4C"/>
    <w:rsid w:val="00C5318A"/>
    <w:rsid w:val="00C53B74"/>
    <w:rsid w:val="00C53C0B"/>
    <w:rsid w:val="00C54192"/>
    <w:rsid w:val="00C55CAD"/>
    <w:rsid w:val="00C5665E"/>
    <w:rsid w:val="00C56FE9"/>
    <w:rsid w:val="00C57DD7"/>
    <w:rsid w:val="00C61174"/>
    <w:rsid w:val="00C61A85"/>
    <w:rsid w:val="00C61B98"/>
    <w:rsid w:val="00C643FD"/>
    <w:rsid w:val="00C645DB"/>
    <w:rsid w:val="00C64F76"/>
    <w:rsid w:val="00C655B3"/>
    <w:rsid w:val="00C65605"/>
    <w:rsid w:val="00C65CE1"/>
    <w:rsid w:val="00C65D3F"/>
    <w:rsid w:val="00C663C0"/>
    <w:rsid w:val="00C66A7A"/>
    <w:rsid w:val="00C66BA2"/>
    <w:rsid w:val="00C671FE"/>
    <w:rsid w:val="00C67789"/>
    <w:rsid w:val="00C712AC"/>
    <w:rsid w:val="00C71960"/>
    <w:rsid w:val="00C72348"/>
    <w:rsid w:val="00C727CB"/>
    <w:rsid w:val="00C72F2C"/>
    <w:rsid w:val="00C73418"/>
    <w:rsid w:val="00C73CF8"/>
    <w:rsid w:val="00C73E52"/>
    <w:rsid w:val="00C748FB"/>
    <w:rsid w:val="00C751B6"/>
    <w:rsid w:val="00C7555C"/>
    <w:rsid w:val="00C75F93"/>
    <w:rsid w:val="00C76568"/>
    <w:rsid w:val="00C76ACB"/>
    <w:rsid w:val="00C77C87"/>
    <w:rsid w:val="00C80E4F"/>
    <w:rsid w:val="00C80F5D"/>
    <w:rsid w:val="00C810E7"/>
    <w:rsid w:val="00C811B1"/>
    <w:rsid w:val="00C814A4"/>
    <w:rsid w:val="00C81B6C"/>
    <w:rsid w:val="00C82013"/>
    <w:rsid w:val="00C825A4"/>
    <w:rsid w:val="00C834AF"/>
    <w:rsid w:val="00C84280"/>
    <w:rsid w:val="00C84917"/>
    <w:rsid w:val="00C84DA0"/>
    <w:rsid w:val="00C85579"/>
    <w:rsid w:val="00C85C51"/>
    <w:rsid w:val="00C8602D"/>
    <w:rsid w:val="00C868AE"/>
    <w:rsid w:val="00C8722B"/>
    <w:rsid w:val="00C87335"/>
    <w:rsid w:val="00C87489"/>
    <w:rsid w:val="00C8780E"/>
    <w:rsid w:val="00C87FAC"/>
    <w:rsid w:val="00C91724"/>
    <w:rsid w:val="00C92683"/>
    <w:rsid w:val="00C92C8A"/>
    <w:rsid w:val="00C935A6"/>
    <w:rsid w:val="00C93BD9"/>
    <w:rsid w:val="00C93EB4"/>
    <w:rsid w:val="00C94233"/>
    <w:rsid w:val="00C949A7"/>
    <w:rsid w:val="00C95245"/>
    <w:rsid w:val="00C95815"/>
    <w:rsid w:val="00C95985"/>
    <w:rsid w:val="00C96112"/>
    <w:rsid w:val="00CA0152"/>
    <w:rsid w:val="00CA0374"/>
    <w:rsid w:val="00CA1361"/>
    <w:rsid w:val="00CA20E1"/>
    <w:rsid w:val="00CA2BCE"/>
    <w:rsid w:val="00CA35D5"/>
    <w:rsid w:val="00CA3DA4"/>
    <w:rsid w:val="00CA3DEE"/>
    <w:rsid w:val="00CA632F"/>
    <w:rsid w:val="00CA63B7"/>
    <w:rsid w:val="00CA76BD"/>
    <w:rsid w:val="00CA7885"/>
    <w:rsid w:val="00CA7C6B"/>
    <w:rsid w:val="00CA7E14"/>
    <w:rsid w:val="00CA7F05"/>
    <w:rsid w:val="00CB0198"/>
    <w:rsid w:val="00CB06BA"/>
    <w:rsid w:val="00CB0E8F"/>
    <w:rsid w:val="00CB124C"/>
    <w:rsid w:val="00CB18CB"/>
    <w:rsid w:val="00CB35E6"/>
    <w:rsid w:val="00CB3E15"/>
    <w:rsid w:val="00CB3ED3"/>
    <w:rsid w:val="00CB5F4E"/>
    <w:rsid w:val="00CB6BD6"/>
    <w:rsid w:val="00CB6D35"/>
    <w:rsid w:val="00CC0896"/>
    <w:rsid w:val="00CC1340"/>
    <w:rsid w:val="00CC14EF"/>
    <w:rsid w:val="00CC31DE"/>
    <w:rsid w:val="00CC3F6E"/>
    <w:rsid w:val="00CC4217"/>
    <w:rsid w:val="00CC4ACB"/>
    <w:rsid w:val="00CC5026"/>
    <w:rsid w:val="00CC512E"/>
    <w:rsid w:val="00CC57EB"/>
    <w:rsid w:val="00CC5C9E"/>
    <w:rsid w:val="00CC63B3"/>
    <w:rsid w:val="00CC75CC"/>
    <w:rsid w:val="00CD093C"/>
    <w:rsid w:val="00CD0AB4"/>
    <w:rsid w:val="00CD17BF"/>
    <w:rsid w:val="00CD253E"/>
    <w:rsid w:val="00CD3359"/>
    <w:rsid w:val="00CD3738"/>
    <w:rsid w:val="00CD3848"/>
    <w:rsid w:val="00CD3D1D"/>
    <w:rsid w:val="00CD3D3E"/>
    <w:rsid w:val="00CD416F"/>
    <w:rsid w:val="00CD4913"/>
    <w:rsid w:val="00CD4AB3"/>
    <w:rsid w:val="00CD5EC0"/>
    <w:rsid w:val="00CD6321"/>
    <w:rsid w:val="00CD677D"/>
    <w:rsid w:val="00CD7C2E"/>
    <w:rsid w:val="00CE01D9"/>
    <w:rsid w:val="00CE06A4"/>
    <w:rsid w:val="00CE0D06"/>
    <w:rsid w:val="00CE0D3F"/>
    <w:rsid w:val="00CE0FB6"/>
    <w:rsid w:val="00CE1009"/>
    <w:rsid w:val="00CE1D2C"/>
    <w:rsid w:val="00CE20F1"/>
    <w:rsid w:val="00CE2686"/>
    <w:rsid w:val="00CE3B00"/>
    <w:rsid w:val="00CE426A"/>
    <w:rsid w:val="00CE450A"/>
    <w:rsid w:val="00CE4C22"/>
    <w:rsid w:val="00CE4FB8"/>
    <w:rsid w:val="00CE5F08"/>
    <w:rsid w:val="00CE6EB6"/>
    <w:rsid w:val="00CE7B53"/>
    <w:rsid w:val="00CF0635"/>
    <w:rsid w:val="00CF1906"/>
    <w:rsid w:val="00CF2032"/>
    <w:rsid w:val="00CF2E6C"/>
    <w:rsid w:val="00CF2F36"/>
    <w:rsid w:val="00CF3489"/>
    <w:rsid w:val="00CF3E86"/>
    <w:rsid w:val="00CF4B79"/>
    <w:rsid w:val="00CF4C02"/>
    <w:rsid w:val="00CF5B34"/>
    <w:rsid w:val="00CF6032"/>
    <w:rsid w:val="00CF60AB"/>
    <w:rsid w:val="00CF61DB"/>
    <w:rsid w:val="00CF6BCF"/>
    <w:rsid w:val="00CF7521"/>
    <w:rsid w:val="00CF7540"/>
    <w:rsid w:val="00CF7E89"/>
    <w:rsid w:val="00D01B14"/>
    <w:rsid w:val="00D01E01"/>
    <w:rsid w:val="00D02242"/>
    <w:rsid w:val="00D023E6"/>
    <w:rsid w:val="00D030AA"/>
    <w:rsid w:val="00D03F9A"/>
    <w:rsid w:val="00D0453A"/>
    <w:rsid w:val="00D04556"/>
    <w:rsid w:val="00D05D5E"/>
    <w:rsid w:val="00D067A7"/>
    <w:rsid w:val="00D06BAF"/>
    <w:rsid w:val="00D06D51"/>
    <w:rsid w:val="00D07507"/>
    <w:rsid w:val="00D078E8"/>
    <w:rsid w:val="00D10993"/>
    <w:rsid w:val="00D10B25"/>
    <w:rsid w:val="00D10FC8"/>
    <w:rsid w:val="00D11125"/>
    <w:rsid w:val="00D1231E"/>
    <w:rsid w:val="00D126C8"/>
    <w:rsid w:val="00D12E0F"/>
    <w:rsid w:val="00D130A1"/>
    <w:rsid w:val="00D13423"/>
    <w:rsid w:val="00D1355C"/>
    <w:rsid w:val="00D14205"/>
    <w:rsid w:val="00D14751"/>
    <w:rsid w:val="00D1480A"/>
    <w:rsid w:val="00D15596"/>
    <w:rsid w:val="00D155D9"/>
    <w:rsid w:val="00D15936"/>
    <w:rsid w:val="00D15DB2"/>
    <w:rsid w:val="00D15F69"/>
    <w:rsid w:val="00D15F92"/>
    <w:rsid w:val="00D1643B"/>
    <w:rsid w:val="00D1794F"/>
    <w:rsid w:val="00D20426"/>
    <w:rsid w:val="00D21239"/>
    <w:rsid w:val="00D21EF8"/>
    <w:rsid w:val="00D22436"/>
    <w:rsid w:val="00D23724"/>
    <w:rsid w:val="00D23D37"/>
    <w:rsid w:val="00D24201"/>
    <w:rsid w:val="00D24991"/>
    <w:rsid w:val="00D252D7"/>
    <w:rsid w:val="00D25CF4"/>
    <w:rsid w:val="00D26684"/>
    <w:rsid w:val="00D2720A"/>
    <w:rsid w:val="00D3056E"/>
    <w:rsid w:val="00D3101D"/>
    <w:rsid w:val="00D31F28"/>
    <w:rsid w:val="00D32AFF"/>
    <w:rsid w:val="00D32DA2"/>
    <w:rsid w:val="00D3303E"/>
    <w:rsid w:val="00D336F5"/>
    <w:rsid w:val="00D33D4A"/>
    <w:rsid w:val="00D3480E"/>
    <w:rsid w:val="00D34AC3"/>
    <w:rsid w:val="00D34C37"/>
    <w:rsid w:val="00D353AE"/>
    <w:rsid w:val="00D35550"/>
    <w:rsid w:val="00D35D06"/>
    <w:rsid w:val="00D35F7A"/>
    <w:rsid w:val="00D37371"/>
    <w:rsid w:val="00D37FCE"/>
    <w:rsid w:val="00D40A8E"/>
    <w:rsid w:val="00D40EF7"/>
    <w:rsid w:val="00D413FF"/>
    <w:rsid w:val="00D42967"/>
    <w:rsid w:val="00D42F5A"/>
    <w:rsid w:val="00D4357B"/>
    <w:rsid w:val="00D44223"/>
    <w:rsid w:val="00D44662"/>
    <w:rsid w:val="00D4636E"/>
    <w:rsid w:val="00D463D9"/>
    <w:rsid w:val="00D47DD8"/>
    <w:rsid w:val="00D50255"/>
    <w:rsid w:val="00D514EC"/>
    <w:rsid w:val="00D51892"/>
    <w:rsid w:val="00D529B3"/>
    <w:rsid w:val="00D52E2F"/>
    <w:rsid w:val="00D53C2D"/>
    <w:rsid w:val="00D545E5"/>
    <w:rsid w:val="00D5503B"/>
    <w:rsid w:val="00D5582B"/>
    <w:rsid w:val="00D559B4"/>
    <w:rsid w:val="00D56663"/>
    <w:rsid w:val="00D56C24"/>
    <w:rsid w:val="00D5761F"/>
    <w:rsid w:val="00D577C6"/>
    <w:rsid w:val="00D57951"/>
    <w:rsid w:val="00D606D3"/>
    <w:rsid w:val="00D61746"/>
    <w:rsid w:val="00D618FC"/>
    <w:rsid w:val="00D62BA3"/>
    <w:rsid w:val="00D636A2"/>
    <w:rsid w:val="00D63C10"/>
    <w:rsid w:val="00D63CE8"/>
    <w:rsid w:val="00D6464E"/>
    <w:rsid w:val="00D64867"/>
    <w:rsid w:val="00D64AA3"/>
    <w:rsid w:val="00D64F08"/>
    <w:rsid w:val="00D651AB"/>
    <w:rsid w:val="00D65874"/>
    <w:rsid w:val="00D660CD"/>
    <w:rsid w:val="00D662D8"/>
    <w:rsid w:val="00D67238"/>
    <w:rsid w:val="00D673D3"/>
    <w:rsid w:val="00D70152"/>
    <w:rsid w:val="00D702B7"/>
    <w:rsid w:val="00D7055F"/>
    <w:rsid w:val="00D71356"/>
    <w:rsid w:val="00D7144B"/>
    <w:rsid w:val="00D71F1E"/>
    <w:rsid w:val="00D72F6F"/>
    <w:rsid w:val="00D733CD"/>
    <w:rsid w:val="00D745E5"/>
    <w:rsid w:val="00D74669"/>
    <w:rsid w:val="00D75285"/>
    <w:rsid w:val="00D756F6"/>
    <w:rsid w:val="00D75C99"/>
    <w:rsid w:val="00D76ED8"/>
    <w:rsid w:val="00D77352"/>
    <w:rsid w:val="00D7772D"/>
    <w:rsid w:val="00D77A1F"/>
    <w:rsid w:val="00D817F0"/>
    <w:rsid w:val="00D81B84"/>
    <w:rsid w:val="00D81D79"/>
    <w:rsid w:val="00D821AC"/>
    <w:rsid w:val="00D82427"/>
    <w:rsid w:val="00D837DF"/>
    <w:rsid w:val="00D83AFC"/>
    <w:rsid w:val="00D84211"/>
    <w:rsid w:val="00D857DD"/>
    <w:rsid w:val="00D85BA6"/>
    <w:rsid w:val="00D864D3"/>
    <w:rsid w:val="00D875EF"/>
    <w:rsid w:val="00D877EA"/>
    <w:rsid w:val="00D87A9B"/>
    <w:rsid w:val="00D87C1F"/>
    <w:rsid w:val="00D87C29"/>
    <w:rsid w:val="00D90788"/>
    <w:rsid w:val="00D90A95"/>
    <w:rsid w:val="00D90CD7"/>
    <w:rsid w:val="00D9155F"/>
    <w:rsid w:val="00D918FF"/>
    <w:rsid w:val="00D919F0"/>
    <w:rsid w:val="00D92782"/>
    <w:rsid w:val="00D93615"/>
    <w:rsid w:val="00D93A03"/>
    <w:rsid w:val="00D93DE8"/>
    <w:rsid w:val="00D93DF5"/>
    <w:rsid w:val="00D9481B"/>
    <w:rsid w:val="00D95145"/>
    <w:rsid w:val="00D95C8D"/>
    <w:rsid w:val="00D9638E"/>
    <w:rsid w:val="00D965F1"/>
    <w:rsid w:val="00D97000"/>
    <w:rsid w:val="00DA0B50"/>
    <w:rsid w:val="00DA0D73"/>
    <w:rsid w:val="00DA0E37"/>
    <w:rsid w:val="00DA0EEE"/>
    <w:rsid w:val="00DA141A"/>
    <w:rsid w:val="00DA1546"/>
    <w:rsid w:val="00DA1B84"/>
    <w:rsid w:val="00DA1CB3"/>
    <w:rsid w:val="00DA2CA2"/>
    <w:rsid w:val="00DA2DDF"/>
    <w:rsid w:val="00DA395C"/>
    <w:rsid w:val="00DA3E49"/>
    <w:rsid w:val="00DA4E5A"/>
    <w:rsid w:val="00DA52E3"/>
    <w:rsid w:val="00DA56EC"/>
    <w:rsid w:val="00DA597A"/>
    <w:rsid w:val="00DA5BE0"/>
    <w:rsid w:val="00DA6FA0"/>
    <w:rsid w:val="00DB01C0"/>
    <w:rsid w:val="00DB023C"/>
    <w:rsid w:val="00DB03A8"/>
    <w:rsid w:val="00DB12F8"/>
    <w:rsid w:val="00DB136F"/>
    <w:rsid w:val="00DB1CD5"/>
    <w:rsid w:val="00DB1DCC"/>
    <w:rsid w:val="00DB2769"/>
    <w:rsid w:val="00DB2D20"/>
    <w:rsid w:val="00DB3886"/>
    <w:rsid w:val="00DB397B"/>
    <w:rsid w:val="00DB3B73"/>
    <w:rsid w:val="00DB563E"/>
    <w:rsid w:val="00DB5CF1"/>
    <w:rsid w:val="00DB5DE2"/>
    <w:rsid w:val="00DB674F"/>
    <w:rsid w:val="00DB676B"/>
    <w:rsid w:val="00DB67E0"/>
    <w:rsid w:val="00DB68F2"/>
    <w:rsid w:val="00DB6CF8"/>
    <w:rsid w:val="00DB6DE7"/>
    <w:rsid w:val="00DB70FF"/>
    <w:rsid w:val="00DB7AC5"/>
    <w:rsid w:val="00DB7AF0"/>
    <w:rsid w:val="00DC051A"/>
    <w:rsid w:val="00DC157F"/>
    <w:rsid w:val="00DC2883"/>
    <w:rsid w:val="00DC2AA0"/>
    <w:rsid w:val="00DC383E"/>
    <w:rsid w:val="00DC3AA3"/>
    <w:rsid w:val="00DC3CBF"/>
    <w:rsid w:val="00DC3D14"/>
    <w:rsid w:val="00DC43DE"/>
    <w:rsid w:val="00DC476B"/>
    <w:rsid w:val="00DC60D1"/>
    <w:rsid w:val="00DC7893"/>
    <w:rsid w:val="00DD0491"/>
    <w:rsid w:val="00DD132E"/>
    <w:rsid w:val="00DD19A9"/>
    <w:rsid w:val="00DD1EF3"/>
    <w:rsid w:val="00DD2260"/>
    <w:rsid w:val="00DD23D6"/>
    <w:rsid w:val="00DD25D4"/>
    <w:rsid w:val="00DD3EF4"/>
    <w:rsid w:val="00DD511B"/>
    <w:rsid w:val="00DD68F4"/>
    <w:rsid w:val="00DD6D59"/>
    <w:rsid w:val="00DD6E26"/>
    <w:rsid w:val="00DD75F8"/>
    <w:rsid w:val="00DD7841"/>
    <w:rsid w:val="00DD7F44"/>
    <w:rsid w:val="00DE0663"/>
    <w:rsid w:val="00DE07CF"/>
    <w:rsid w:val="00DE10E9"/>
    <w:rsid w:val="00DE147F"/>
    <w:rsid w:val="00DE18D2"/>
    <w:rsid w:val="00DE1EF0"/>
    <w:rsid w:val="00DE23FA"/>
    <w:rsid w:val="00DE2B10"/>
    <w:rsid w:val="00DE2D80"/>
    <w:rsid w:val="00DE34CF"/>
    <w:rsid w:val="00DE5B6E"/>
    <w:rsid w:val="00DE73ED"/>
    <w:rsid w:val="00DE7823"/>
    <w:rsid w:val="00DE7FDE"/>
    <w:rsid w:val="00DF05A4"/>
    <w:rsid w:val="00DF0E45"/>
    <w:rsid w:val="00DF1D91"/>
    <w:rsid w:val="00DF237E"/>
    <w:rsid w:val="00DF2A33"/>
    <w:rsid w:val="00DF2D0C"/>
    <w:rsid w:val="00DF2D5D"/>
    <w:rsid w:val="00DF3A6D"/>
    <w:rsid w:val="00DF3B20"/>
    <w:rsid w:val="00DF3CCC"/>
    <w:rsid w:val="00DF3D94"/>
    <w:rsid w:val="00DF3EB5"/>
    <w:rsid w:val="00DF460D"/>
    <w:rsid w:val="00DF4EA4"/>
    <w:rsid w:val="00DF5282"/>
    <w:rsid w:val="00DF5C58"/>
    <w:rsid w:val="00DF773E"/>
    <w:rsid w:val="00DF7922"/>
    <w:rsid w:val="00DF7E31"/>
    <w:rsid w:val="00E005E6"/>
    <w:rsid w:val="00E018A4"/>
    <w:rsid w:val="00E01D85"/>
    <w:rsid w:val="00E01E3E"/>
    <w:rsid w:val="00E030DB"/>
    <w:rsid w:val="00E03C6F"/>
    <w:rsid w:val="00E03E13"/>
    <w:rsid w:val="00E03E75"/>
    <w:rsid w:val="00E04C38"/>
    <w:rsid w:val="00E04E01"/>
    <w:rsid w:val="00E0518D"/>
    <w:rsid w:val="00E05CEB"/>
    <w:rsid w:val="00E0606F"/>
    <w:rsid w:val="00E064F0"/>
    <w:rsid w:val="00E0664D"/>
    <w:rsid w:val="00E06D5D"/>
    <w:rsid w:val="00E073E2"/>
    <w:rsid w:val="00E07634"/>
    <w:rsid w:val="00E0792D"/>
    <w:rsid w:val="00E10655"/>
    <w:rsid w:val="00E10725"/>
    <w:rsid w:val="00E1091D"/>
    <w:rsid w:val="00E10952"/>
    <w:rsid w:val="00E127D5"/>
    <w:rsid w:val="00E13F3D"/>
    <w:rsid w:val="00E154DA"/>
    <w:rsid w:val="00E15D6B"/>
    <w:rsid w:val="00E17FE4"/>
    <w:rsid w:val="00E2160E"/>
    <w:rsid w:val="00E21A1F"/>
    <w:rsid w:val="00E221FE"/>
    <w:rsid w:val="00E22D5C"/>
    <w:rsid w:val="00E24D48"/>
    <w:rsid w:val="00E25B9D"/>
    <w:rsid w:val="00E264C2"/>
    <w:rsid w:val="00E26B63"/>
    <w:rsid w:val="00E26CBF"/>
    <w:rsid w:val="00E27C25"/>
    <w:rsid w:val="00E30234"/>
    <w:rsid w:val="00E308F1"/>
    <w:rsid w:val="00E3095A"/>
    <w:rsid w:val="00E3104C"/>
    <w:rsid w:val="00E311D4"/>
    <w:rsid w:val="00E31E93"/>
    <w:rsid w:val="00E320B1"/>
    <w:rsid w:val="00E321F3"/>
    <w:rsid w:val="00E324C4"/>
    <w:rsid w:val="00E326C4"/>
    <w:rsid w:val="00E3435A"/>
    <w:rsid w:val="00E34392"/>
    <w:rsid w:val="00E343BA"/>
    <w:rsid w:val="00E35CF3"/>
    <w:rsid w:val="00E366F0"/>
    <w:rsid w:val="00E36A34"/>
    <w:rsid w:val="00E401EB"/>
    <w:rsid w:val="00E403C0"/>
    <w:rsid w:val="00E40854"/>
    <w:rsid w:val="00E42191"/>
    <w:rsid w:val="00E4242A"/>
    <w:rsid w:val="00E429B8"/>
    <w:rsid w:val="00E42B88"/>
    <w:rsid w:val="00E431E7"/>
    <w:rsid w:val="00E43944"/>
    <w:rsid w:val="00E444D7"/>
    <w:rsid w:val="00E44F7F"/>
    <w:rsid w:val="00E4657C"/>
    <w:rsid w:val="00E46BB8"/>
    <w:rsid w:val="00E47033"/>
    <w:rsid w:val="00E50326"/>
    <w:rsid w:val="00E50C33"/>
    <w:rsid w:val="00E50F5E"/>
    <w:rsid w:val="00E51128"/>
    <w:rsid w:val="00E5196F"/>
    <w:rsid w:val="00E519B5"/>
    <w:rsid w:val="00E51BEA"/>
    <w:rsid w:val="00E53327"/>
    <w:rsid w:val="00E53BDB"/>
    <w:rsid w:val="00E53ED7"/>
    <w:rsid w:val="00E543C2"/>
    <w:rsid w:val="00E546BA"/>
    <w:rsid w:val="00E549B2"/>
    <w:rsid w:val="00E54AD9"/>
    <w:rsid w:val="00E54DDA"/>
    <w:rsid w:val="00E54FCC"/>
    <w:rsid w:val="00E5542F"/>
    <w:rsid w:val="00E55B24"/>
    <w:rsid w:val="00E55BB8"/>
    <w:rsid w:val="00E560CB"/>
    <w:rsid w:val="00E562FB"/>
    <w:rsid w:val="00E56345"/>
    <w:rsid w:val="00E56E1D"/>
    <w:rsid w:val="00E600C7"/>
    <w:rsid w:val="00E6047F"/>
    <w:rsid w:val="00E60F13"/>
    <w:rsid w:val="00E614D7"/>
    <w:rsid w:val="00E617BA"/>
    <w:rsid w:val="00E6264F"/>
    <w:rsid w:val="00E639D1"/>
    <w:rsid w:val="00E63BDC"/>
    <w:rsid w:val="00E64226"/>
    <w:rsid w:val="00E643C5"/>
    <w:rsid w:val="00E647E2"/>
    <w:rsid w:val="00E64F74"/>
    <w:rsid w:val="00E66671"/>
    <w:rsid w:val="00E66DC3"/>
    <w:rsid w:val="00E672D9"/>
    <w:rsid w:val="00E67778"/>
    <w:rsid w:val="00E67BB5"/>
    <w:rsid w:val="00E67E9E"/>
    <w:rsid w:val="00E70668"/>
    <w:rsid w:val="00E7295E"/>
    <w:rsid w:val="00E7323D"/>
    <w:rsid w:val="00E734FE"/>
    <w:rsid w:val="00E73606"/>
    <w:rsid w:val="00E73B95"/>
    <w:rsid w:val="00E73E26"/>
    <w:rsid w:val="00E750A9"/>
    <w:rsid w:val="00E7517A"/>
    <w:rsid w:val="00E75A6D"/>
    <w:rsid w:val="00E75B86"/>
    <w:rsid w:val="00E76206"/>
    <w:rsid w:val="00E77903"/>
    <w:rsid w:val="00E80AC8"/>
    <w:rsid w:val="00E81540"/>
    <w:rsid w:val="00E82FA4"/>
    <w:rsid w:val="00E842F1"/>
    <w:rsid w:val="00E84BA2"/>
    <w:rsid w:val="00E84E3C"/>
    <w:rsid w:val="00E85542"/>
    <w:rsid w:val="00E869B6"/>
    <w:rsid w:val="00E86A1E"/>
    <w:rsid w:val="00E876A6"/>
    <w:rsid w:val="00E87C3B"/>
    <w:rsid w:val="00E905AA"/>
    <w:rsid w:val="00E90F54"/>
    <w:rsid w:val="00E91042"/>
    <w:rsid w:val="00E910E0"/>
    <w:rsid w:val="00E91DFD"/>
    <w:rsid w:val="00E92ABA"/>
    <w:rsid w:val="00E92F12"/>
    <w:rsid w:val="00E93128"/>
    <w:rsid w:val="00E9340B"/>
    <w:rsid w:val="00E93953"/>
    <w:rsid w:val="00E94CBA"/>
    <w:rsid w:val="00E94D3D"/>
    <w:rsid w:val="00E95408"/>
    <w:rsid w:val="00E95629"/>
    <w:rsid w:val="00E95A81"/>
    <w:rsid w:val="00E96923"/>
    <w:rsid w:val="00E96A34"/>
    <w:rsid w:val="00E97056"/>
    <w:rsid w:val="00E97318"/>
    <w:rsid w:val="00E97FFC"/>
    <w:rsid w:val="00EA096B"/>
    <w:rsid w:val="00EA0DB6"/>
    <w:rsid w:val="00EA1374"/>
    <w:rsid w:val="00EA1A4F"/>
    <w:rsid w:val="00EA1B52"/>
    <w:rsid w:val="00EA1EBD"/>
    <w:rsid w:val="00EA1F9B"/>
    <w:rsid w:val="00EA27FB"/>
    <w:rsid w:val="00EA39D9"/>
    <w:rsid w:val="00EA487F"/>
    <w:rsid w:val="00EA4B8C"/>
    <w:rsid w:val="00EA4DD5"/>
    <w:rsid w:val="00EA59CB"/>
    <w:rsid w:val="00EA7376"/>
    <w:rsid w:val="00EB02B6"/>
    <w:rsid w:val="00EB1539"/>
    <w:rsid w:val="00EB1BDE"/>
    <w:rsid w:val="00EB20D8"/>
    <w:rsid w:val="00EB2D95"/>
    <w:rsid w:val="00EB2EB5"/>
    <w:rsid w:val="00EB324C"/>
    <w:rsid w:val="00EB3D07"/>
    <w:rsid w:val="00EB473F"/>
    <w:rsid w:val="00EB5C8E"/>
    <w:rsid w:val="00EB657D"/>
    <w:rsid w:val="00EC0096"/>
    <w:rsid w:val="00EC04E3"/>
    <w:rsid w:val="00EC0DCA"/>
    <w:rsid w:val="00EC1CCB"/>
    <w:rsid w:val="00EC25A2"/>
    <w:rsid w:val="00EC277F"/>
    <w:rsid w:val="00EC2C9F"/>
    <w:rsid w:val="00EC57EB"/>
    <w:rsid w:val="00EC5E6B"/>
    <w:rsid w:val="00EC6286"/>
    <w:rsid w:val="00EC6E7D"/>
    <w:rsid w:val="00EC7195"/>
    <w:rsid w:val="00EC74ED"/>
    <w:rsid w:val="00EC7505"/>
    <w:rsid w:val="00ED0449"/>
    <w:rsid w:val="00ED067A"/>
    <w:rsid w:val="00ED06FE"/>
    <w:rsid w:val="00ED0B3B"/>
    <w:rsid w:val="00ED1871"/>
    <w:rsid w:val="00ED3799"/>
    <w:rsid w:val="00ED3FD3"/>
    <w:rsid w:val="00ED4468"/>
    <w:rsid w:val="00ED4C08"/>
    <w:rsid w:val="00ED52AD"/>
    <w:rsid w:val="00ED5549"/>
    <w:rsid w:val="00ED655C"/>
    <w:rsid w:val="00ED67AB"/>
    <w:rsid w:val="00ED6962"/>
    <w:rsid w:val="00ED69C7"/>
    <w:rsid w:val="00ED7EF7"/>
    <w:rsid w:val="00EE0337"/>
    <w:rsid w:val="00EE0A91"/>
    <w:rsid w:val="00EE1350"/>
    <w:rsid w:val="00EE1DC7"/>
    <w:rsid w:val="00EE1E09"/>
    <w:rsid w:val="00EE2350"/>
    <w:rsid w:val="00EE2921"/>
    <w:rsid w:val="00EE31CA"/>
    <w:rsid w:val="00EE3662"/>
    <w:rsid w:val="00EE37DC"/>
    <w:rsid w:val="00EE39B3"/>
    <w:rsid w:val="00EE39C0"/>
    <w:rsid w:val="00EE3FC5"/>
    <w:rsid w:val="00EE49B8"/>
    <w:rsid w:val="00EE49BA"/>
    <w:rsid w:val="00EE582E"/>
    <w:rsid w:val="00EE5A9C"/>
    <w:rsid w:val="00EE5BAC"/>
    <w:rsid w:val="00EE5E02"/>
    <w:rsid w:val="00EE5F15"/>
    <w:rsid w:val="00EE6145"/>
    <w:rsid w:val="00EE6147"/>
    <w:rsid w:val="00EE7BC7"/>
    <w:rsid w:val="00EE7BE1"/>
    <w:rsid w:val="00EE7D7C"/>
    <w:rsid w:val="00EF007D"/>
    <w:rsid w:val="00EF00F5"/>
    <w:rsid w:val="00EF052B"/>
    <w:rsid w:val="00EF0B5D"/>
    <w:rsid w:val="00EF0CE1"/>
    <w:rsid w:val="00EF191F"/>
    <w:rsid w:val="00EF2D21"/>
    <w:rsid w:val="00EF363C"/>
    <w:rsid w:val="00EF3E07"/>
    <w:rsid w:val="00EF416F"/>
    <w:rsid w:val="00EF4E03"/>
    <w:rsid w:val="00EF5198"/>
    <w:rsid w:val="00EF573F"/>
    <w:rsid w:val="00EF587A"/>
    <w:rsid w:val="00EF6264"/>
    <w:rsid w:val="00EF69C8"/>
    <w:rsid w:val="00EF780D"/>
    <w:rsid w:val="00F000AE"/>
    <w:rsid w:val="00F004A0"/>
    <w:rsid w:val="00F00ADB"/>
    <w:rsid w:val="00F0131D"/>
    <w:rsid w:val="00F01834"/>
    <w:rsid w:val="00F01D6C"/>
    <w:rsid w:val="00F027E3"/>
    <w:rsid w:val="00F02AC5"/>
    <w:rsid w:val="00F02DEF"/>
    <w:rsid w:val="00F02F28"/>
    <w:rsid w:val="00F0315E"/>
    <w:rsid w:val="00F03253"/>
    <w:rsid w:val="00F042D4"/>
    <w:rsid w:val="00F05CFB"/>
    <w:rsid w:val="00F06264"/>
    <w:rsid w:val="00F06EE4"/>
    <w:rsid w:val="00F07A03"/>
    <w:rsid w:val="00F1008C"/>
    <w:rsid w:val="00F10ED9"/>
    <w:rsid w:val="00F11A1B"/>
    <w:rsid w:val="00F12617"/>
    <w:rsid w:val="00F12BB9"/>
    <w:rsid w:val="00F12BCF"/>
    <w:rsid w:val="00F13273"/>
    <w:rsid w:val="00F1415E"/>
    <w:rsid w:val="00F14446"/>
    <w:rsid w:val="00F14F68"/>
    <w:rsid w:val="00F15BEA"/>
    <w:rsid w:val="00F1673D"/>
    <w:rsid w:val="00F170F6"/>
    <w:rsid w:val="00F20396"/>
    <w:rsid w:val="00F20870"/>
    <w:rsid w:val="00F209B1"/>
    <w:rsid w:val="00F227A6"/>
    <w:rsid w:val="00F22BAE"/>
    <w:rsid w:val="00F22FE4"/>
    <w:rsid w:val="00F232A3"/>
    <w:rsid w:val="00F23C4C"/>
    <w:rsid w:val="00F24C6C"/>
    <w:rsid w:val="00F24CDE"/>
    <w:rsid w:val="00F2550C"/>
    <w:rsid w:val="00F25B44"/>
    <w:rsid w:val="00F25D98"/>
    <w:rsid w:val="00F26964"/>
    <w:rsid w:val="00F26EE7"/>
    <w:rsid w:val="00F27CFD"/>
    <w:rsid w:val="00F300FB"/>
    <w:rsid w:val="00F306A4"/>
    <w:rsid w:val="00F311F1"/>
    <w:rsid w:val="00F314EB"/>
    <w:rsid w:val="00F31A04"/>
    <w:rsid w:val="00F32A66"/>
    <w:rsid w:val="00F32E72"/>
    <w:rsid w:val="00F335BC"/>
    <w:rsid w:val="00F345C3"/>
    <w:rsid w:val="00F3498A"/>
    <w:rsid w:val="00F35343"/>
    <w:rsid w:val="00F35B85"/>
    <w:rsid w:val="00F3640C"/>
    <w:rsid w:val="00F36859"/>
    <w:rsid w:val="00F36892"/>
    <w:rsid w:val="00F370E0"/>
    <w:rsid w:val="00F37C01"/>
    <w:rsid w:val="00F37DA7"/>
    <w:rsid w:val="00F4005E"/>
    <w:rsid w:val="00F4012C"/>
    <w:rsid w:val="00F41088"/>
    <w:rsid w:val="00F4147C"/>
    <w:rsid w:val="00F417FE"/>
    <w:rsid w:val="00F41E8E"/>
    <w:rsid w:val="00F421FB"/>
    <w:rsid w:val="00F42304"/>
    <w:rsid w:val="00F42AE7"/>
    <w:rsid w:val="00F42F04"/>
    <w:rsid w:val="00F445C6"/>
    <w:rsid w:val="00F45576"/>
    <w:rsid w:val="00F457F6"/>
    <w:rsid w:val="00F45B80"/>
    <w:rsid w:val="00F45CA7"/>
    <w:rsid w:val="00F46B91"/>
    <w:rsid w:val="00F46C68"/>
    <w:rsid w:val="00F46D01"/>
    <w:rsid w:val="00F505D1"/>
    <w:rsid w:val="00F50757"/>
    <w:rsid w:val="00F50D8D"/>
    <w:rsid w:val="00F51FA1"/>
    <w:rsid w:val="00F52B39"/>
    <w:rsid w:val="00F52E14"/>
    <w:rsid w:val="00F53062"/>
    <w:rsid w:val="00F53358"/>
    <w:rsid w:val="00F53A8E"/>
    <w:rsid w:val="00F5456A"/>
    <w:rsid w:val="00F54717"/>
    <w:rsid w:val="00F54C3E"/>
    <w:rsid w:val="00F55747"/>
    <w:rsid w:val="00F56382"/>
    <w:rsid w:val="00F56D1A"/>
    <w:rsid w:val="00F57391"/>
    <w:rsid w:val="00F607BF"/>
    <w:rsid w:val="00F6179A"/>
    <w:rsid w:val="00F61E76"/>
    <w:rsid w:val="00F6201E"/>
    <w:rsid w:val="00F62595"/>
    <w:rsid w:val="00F62D1E"/>
    <w:rsid w:val="00F630B9"/>
    <w:rsid w:val="00F63323"/>
    <w:rsid w:val="00F63986"/>
    <w:rsid w:val="00F63BCC"/>
    <w:rsid w:val="00F661FD"/>
    <w:rsid w:val="00F665E9"/>
    <w:rsid w:val="00F66A7B"/>
    <w:rsid w:val="00F66DE4"/>
    <w:rsid w:val="00F66E59"/>
    <w:rsid w:val="00F67A2D"/>
    <w:rsid w:val="00F67B0C"/>
    <w:rsid w:val="00F7004D"/>
    <w:rsid w:val="00F70F23"/>
    <w:rsid w:val="00F7183F"/>
    <w:rsid w:val="00F73088"/>
    <w:rsid w:val="00F7340E"/>
    <w:rsid w:val="00F73A36"/>
    <w:rsid w:val="00F73CCC"/>
    <w:rsid w:val="00F74C35"/>
    <w:rsid w:val="00F7509B"/>
    <w:rsid w:val="00F76C46"/>
    <w:rsid w:val="00F76F1E"/>
    <w:rsid w:val="00F77464"/>
    <w:rsid w:val="00F778D3"/>
    <w:rsid w:val="00F77953"/>
    <w:rsid w:val="00F77A05"/>
    <w:rsid w:val="00F77D08"/>
    <w:rsid w:val="00F80367"/>
    <w:rsid w:val="00F804FC"/>
    <w:rsid w:val="00F80D57"/>
    <w:rsid w:val="00F8170E"/>
    <w:rsid w:val="00F81C89"/>
    <w:rsid w:val="00F81CD4"/>
    <w:rsid w:val="00F81FAB"/>
    <w:rsid w:val="00F823ED"/>
    <w:rsid w:val="00F82425"/>
    <w:rsid w:val="00F827CA"/>
    <w:rsid w:val="00F82C20"/>
    <w:rsid w:val="00F8349B"/>
    <w:rsid w:val="00F83DEF"/>
    <w:rsid w:val="00F843B0"/>
    <w:rsid w:val="00F85156"/>
    <w:rsid w:val="00F856B0"/>
    <w:rsid w:val="00F85A89"/>
    <w:rsid w:val="00F85D56"/>
    <w:rsid w:val="00F8656E"/>
    <w:rsid w:val="00F86764"/>
    <w:rsid w:val="00F86A59"/>
    <w:rsid w:val="00F86B4E"/>
    <w:rsid w:val="00F87D67"/>
    <w:rsid w:val="00F900F3"/>
    <w:rsid w:val="00F9047F"/>
    <w:rsid w:val="00F9053F"/>
    <w:rsid w:val="00F90CC3"/>
    <w:rsid w:val="00F90DAA"/>
    <w:rsid w:val="00F9101C"/>
    <w:rsid w:val="00F91062"/>
    <w:rsid w:val="00F91C27"/>
    <w:rsid w:val="00F931F4"/>
    <w:rsid w:val="00F93737"/>
    <w:rsid w:val="00F94D00"/>
    <w:rsid w:val="00F955E5"/>
    <w:rsid w:val="00F959AB"/>
    <w:rsid w:val="00F963D0"/>
    <w:rsid w:val="00F964F2"/>
    <w:rsid w:val="00F979E4"/>
    <w:rsid w:val="00FA1C7E"/>
    <w:rsid w:val="00FA201C"/>
    <w:rsid w:val="00FA2654"/>
    <w:rsid w:val="00FA2CF0"/>
    <w:rsid w:val="00FA2F21"/>
    <w:rsid w:val="00FA3E47"/>
    <w:rsid w:val="00FA3E4F"/>
    <w:rsid w:val="00FA42D1"/>
    <w:rsid w:val="00FA447C"/>
    <w:rsid w:val="00FA4BBC"/>
    <w:rsid w:val="00FA5E8F"/>
    <w:rsid w:val="00FA5F02"/>
    <w:rsid w:val="00FA74F8"/>
    <w:rsid w:val="00FB0137"/>
    <w:rsid w:val="00FB0B23"/>
    <w:rsid w:val="00FB188D"/>
    <w:rsid w:val="00FB1C56"/>
    <w:rsid w:val="00FB2585"/>
    <w:rsid w:val="00FB3773"/>
    <w:rsid w:val="00FB3C0F"/>
    <w:rsid w:val="00FB3DD7"/>
    <w:rsid w:val="00FB3DE5"/>
    <w:rsid w:val="00FB4AB6"/>
    <w:rsid w:val="00FB4C3B"/>
    <w:rsid w:val="00FB4E68"/>
    <w:rsid w:val="00FB52D2"/>
    <w:rsid w:val="00FB5401"/>
    <w:rsid w:val="00FB5ACB"/>
    <w:rsid w:val="00FB6386"/>
    <w:rsid w:val="00FB691E"/>
    <w:rsid w:val="00FB7F46"/>
    <w:rsid w:val="00FC042C"/>
    <w:rsid w:val="00FC154A"/>
    <w:rsid w:val="00FC1E66"/>
    <w:rsid w:val="00FC2230"/>
    <w:rsid w:val="00FC235B"/>
    <w:rsid w:val="00FC3494"/>
    <w:rsid w:val="00FC3512"/>
    <w:rsid w:val="00FC354C"/>
    <w:rsid w:val="00FC3F5B"/>
    <w:rsid w:val="00FC40F0"/>
    <w:rsid w:val="00FC455C"/>
    <w:rsid w:val="00FC5437"/>
    <w:rsid w:val="00FC56E5"/>
    <w:rsid w:val="00FC58A1"/>
    <w:rsid w:val="00FC5A45"/>
    <w:rsid w:val="00FC61D4"/>
    <w:rsid w:val="00FC784F"/>
    <w:rsid w:val="00FD0110"/>
    <w:rsid w:val="00FD092B"/>
    <w:rsid w:val="00FD0F40"/>
    <w:rsid w:val="00FD3762"/>
    <w:rsid w:val="00FD3A57"/>
    <w:rsid w:val="00FD437F"/>
    <w:rsid w:val="00FD5545"/>
    <w:rsid w:val="00FD5B78"/>
    <w:rsid w:val="00FD5DA0"/>
    <w:rsid w:val="00FD62E5"/>
    <w:rsid w:val="00FD6C0D"/>
    <w:rsid w:val="00FD771D"/>
    <w:rsid w:val="00FD7B39"/>
    <w:rsid w:val="00FE0E28"/>
    <w:rsid w:val="00FE307F"/>
    <w:rsid w:val="00FE40FC"/>
    <w:rsid w:val="00FE4443"/>
    <w:rsid w:val="00FE450E"/>
    <w:rsid w:val="00FE4BB8"/>
    <w:rsid w:val="00FE4C90"/>
    <w:rsid w:val="00FE4DAB"/>
    <w:rsid w:val="00FE51FD"/>
    <w:rsid w:val="00FE55F4"/>
    <w:rsid w:val="00FE664B"/>
    <w:rsid w:val="00FE7586"/>
    <w:rsid w:val="00FE79A4"/>
    <w:rsid w:val="00FF0317"/>
    <w:rsid w:val="00FF0523"/>
    <w:rsid w:val="00FF0603"/>
    <w:rsid w:val="00FF0B25"/>
    <w:rsid w:val="00FF2CA2"/>
    <w:rsid w:val="00FF329B"/>
    <w:rsid w:val="00FF4143"/>
    <w:rsid w:val="00FF41E7"/>
    <w:rsid w:val="00FF4A6E"/>
    <w:rsid w:val="00FF50E5"/>
    <w:rsid w:val="00FF66AC"/>
    <w:rsid w:val="00FF6DD3"/>
    <w:rsid w:val="00FF7122"/>
    <w:rsid w:val="00FF7233"/>
    <w:rsid w:val="00FF7C89"/>
    <w:rsid w:val="00FF7CB0"/>
    <w:rsid w:val="00FF7E50"/>
    <w:rsid w:val="09D9948F"/>
    <w:rsid w:val="0AFD0A20"/>
    <w:rsid w:val="0B6B51B6"/>
    <w:rsid w:val="2132047C"/>
    <w:rsid w:val="266E6A2F"/>
    <w:rsid w:val="3127107D"/>
    <w:rsid w:val="3221E84C"/>
    <w:rsid w:val="34206519"/>
    <w:rsid w:val="4000B7D1"/>
    <w:rsid w:val="4E81026B"/>
    <w:rsid w:val="56E5A5AE"/>
    <w:rsid w:val="620C7D7D"/>
    <w:rsid w:val="6411BC74"/>
    <w:rsid w:val="6B6A9F53"/>
    <w:rsid w:val="7009F916"/>
    <w:rsid w:val="707F4512"/>
    <w:rsid w:val="7AEC6D22"/>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8ACFAD3"/>
  <w15:docId w15:val="{7651C3C3-0008-4EA6-BC31-C8A794597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917BF"/>
    <w:pPr>
      <w:spacing w:after="180"/>
    </w:pPr>
    <w:rPr>
      <w:rFonts w:ascii="Times New Roman" w:hAnsi="Times New Roman"/>
      <w:sz w:val="22"/>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locked/>
    <w:rsid w:val="00E0792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qForma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DB563E"/>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qFormat/>
    <w:rsid w:val="00C17A7A"/>
    <w:pPr>
      <w:spacing w:before="120" w:after="120" w:line="259" w:lineRule="auto"/>
    </w:pPr>
    <w:rPr>
      <w:rFonts w:eastAsia="SimSun" w:cstheme="minorBidi"/>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C17A7A"/>
    <w:rPr>
      <w:rFonts w:ascii="Times New Roman" w:eastAsia="SimSun" w:hAnsi="Times New Roman" w:cstheme="minorBidi"/>
      <w:b/>
      <w:lang w:val="x-none" w:eastAsia="x-none"/>
    </w:rPr>
  </w:style>
  <w:style w:type="table" w:styleId="TableGrid">
    <w:name w:val="Table Grid"/>
    <w:basedOn w:val="TableNormal"/>
    <w:rsid w:val="00C17A7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rsid w:val="00612C11"/>
    <w:pPr>
      <w:spacing w:after="120"/>
      <w:ind w:left="720" w:hanging="7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612C11"/>
    <w:rPr>
      <w:rFonts w:ascii="Times" w:eastAsia="Batang" w:hAnsi="Times"/>
      <w:szCs w:val="24"/>
      <w:lang w:val="en-GB" w:eastAsia="x-none"/>
    </w:rPr>
  </w:style>
  <w:style w:type="paragraph" w:styleId="Revision">
    <w:name w:val="Revision"/>
    <w:hidden/>
    <w:uiPriority w:val="99"/>
    <w:semiHidden/>
    <w:rsid w:val="0058525A"/>
    <w:rPr>
      <w:rFonts w:ascii="Times New Roman" w:hAnsi="Times New Roman"/>
      <w:lang w:val="en-GB" w:eastAsia="en-US"/>
    </w:rPr>
  </w:style>
  <w:style w:type="character" w:customStyle="1" w:styleId="st">
    <w:name w:val="st"/>
    <w:basedOn w:val="DefaultParagraphFont"/>
    <w:rsid w:val="00397B8D"/>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0B427C"/>
    <w:rPr>
      <w:rFonts w:ascii="Arial" w:hAnsi="Arial"/>
      <w:b/>
      <w:noProof/>
      <w:sz w:val="18"/>
      <w:lang w:val="en-GB" w:eastAsia="en-US"/>
    </w:rPr>
  </w:style>
  <w:style w:type="paragraph" w:customStyle="1" w:styleId="Agreement">
    <w:name w:val="Agreement"/>
    <w:basedOn w:val="Normal"/>
    <w:next w:val="Normal"/>
    <w:qFormat/>
    <w:rsid w:val="00A97777"/>
    <w:pPr>
      <w:numPr>
        <w:numId w:val="4"/>
      </w:numPr>
      <w:spacing w:before="60" w:after="0"/>
    </w:pPr>
    <w:rPr>
      <w:rFonts w:ascii="Arial" w:eastAsia="MS Mincho" w:hAnsi="Arial"/>
      <w:b/>
      <w:szCs w:val="24"/>
      <w:lang w:eastAsia="en-GB"/>
    </w:rPr>
  </w:style>
  <w:style w:type="paragraph" w:customStyle="1" w:styleId="paragraph">
    <w:name w:val="paragraph"/>
    <w:basedOn w:val="Normal"/>
    <w:rsid w:val="00E324C4"/>
    <w:pPr>
      <w:spacing w:before="100" w:beforeAutospacing="1" w:after="100" w:afterAutospacing="1"/>
    </w:pPr>
    <w:rPr>
      <w:sz w:val="24"/>
      <w:szCs w:val="24"/>
      <w:lang w:val="da-DK" w:eastAsia="da-DK"/>
    </w:rPr>
  </w:style>
  <w:style w:type="character" w:customStyle="1" w:styleId="normaltextrun">
    <w:name w:val="normaltextrun"/>
    <w:basedOn w:val="DefaultParagraphFont"/>
    <w:rsid w:val="00E324C4"/>
  </w:style>
  <w:style w:type="character" w:customStyle="1" w:styleId="eop">
    <w:name w:val="eop"/>
    <w:basedOn w:val="DefaultParagraphFont"/>
    <w:rsid w:val="00E324C4"/>
  </w:style>
  <w:style w:type="character" w:customStyle="1" w:styleId="contextualspellingandgrammarerror">
    <w:name w:val="contextualspellingandgrammarerror"/>
    <w:basedOn w:val="DefaultParagraphFont"/>
    <w:rsid w:val="00C251BB"/>
  </w:style>
  <w:style w:type="character" w:customStyle="1" w:styleId="normaltextrun1">
    <w:name w:val="normaltextrun1"/>
    <w:basedOn w:val="DefaultParagraphFont"/>
    <w:rsid w:val="00505A93"/>
  </w:style>
  <w:style w:type="numbering" w:customStyle="1" w:styleId="StyleBulletedSymbolsymbolLeft025Hanging0">
    <w:name w:val="Style Bulleted Symbol (symbol) Left:  0.25&quot; Hanging:  0."/>
    <w:basedOn w:val="NoList"/>
    <w:rsid w:val="00931C2D"/>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386601">
      <w:bodyDiv w:val="1"/>
      <w:marLeft w:val="0"/>
      <w:marRight w:val="0"/>
      <w:marTop w:val="0"/>
      <w:marBottom w:val="0"/>
      <w:divBdr>
        <w:top w:val="none" w:sz="0" w:space="0" w:color="auto"/>
        <w:left w:val="none" w:sz="0" w:space="0" w:color="auto"/>
        <w:bottom w:val="none" w:sz="0" w:space="0" w:color="auto"/>
        <w:right w:val="none" w:sz="0" w:space="0" w:color="auto"/>
      </w:divBdr>
      <w:divsChild>
        <w:div w:id="743062582">
          <w:marLeft w:val="547"/>
          <w:marRight w:val="0"/>
          <w:marTop w:val="0"/>
          <w:marBottom w:val="0"/>
          <w:divBdr>
            <w:top w:val="none" w:sz="0" w:space="0" w:color="auto"/>
            <w:left w:val="none" w:sz="0" w:space="0" w:color="auto"/>
            <w:bottom w:val="none" w:sz="0" w:space="0" w:color="auto"/>
            <w:right w:val="none" w:sz="0" w:space="0" w:color="auto"/>
          </w:divBdr>
        </w:div>
      </w:divsChild>
    </w:div>
    <w:div w:id="71857003">
      <w:bodyDiv w:val="1"/>
      <w:marLeft w:val="0"/>
      <w:marRight w:val="0"/>
      <w:marTop w:val="0"/>
      <w:marBottom w:val="0"/>
      <w:divBdr>
        <w:top w:val="none" w:sz="0" w:space="0" w:color="auto"/>
        <w:left w:val="none" w:sz="0" w:space="0" w:color="auto"/>
        <w:bottom w:val="none" w:sz="0" w:space="0" w:color="auto"/>
        <w:right w:val="none" w:sz="0" w:space="0" w:color="auto"/>
      </w:divBdr>
    </w:div>
    <w:div w:id="175734315">
      <w:bodyDiv w:val="1"/>
      <w:marLeft w:val="0"/>
      <w:marRight w:val="0"/>
      <w:marTop w:val="0"/>
      <w:marBottom w:val="0"/>
      <w:divBdr>
        <w:top w:val="none" w:sz="0" w:space="0" w:color="auto"/>
        <w:left w:val="none" w:sz="0" w:space="0" w:color="auto"/>
        <w:bottom w:val="none" w:sz="0" w:space="0" w:color="auto"/>
        <w:right w:val="none" w:sz="0" w:space="0" w:color="auto"/>
      </w:divBdr>
      <w:divsChild>
        <w:div w:id="684750263">
          <w:marLeft w:val="0"/>
          <w:marRight w:val="0"/>
          <w:marTop w:val="0"/>
          <w:marBottom w:val="0"/>
          <w:divBdr>
            <w:top w:val="none" w:sz="0" w:space="0" w:color="auto"/>
            <w:left w:val="none" w:sz="0" w:space="0" w:color="auto"/>
            <w:bottom w:val="none" w:sz="0" w:space="0" w:color="auto"/>
            <w:right w:val="none" w:sz="0" w:space="0" w:color="auto"/>
          </w:divBdr>
          <w:divsChild>
            <w:div w:id="453524538">
              <w:marLeft w:val="0"/>
              <w:marRight w:val="0"/>
              <w:marTop w:val="0"/>
              <w:marBottom w:val="0"/>
              <w:divBdr>
                <w:top w:val="none" w:sz="0" w:space="0" w:color="auto"/>
                <w:left w:val="none" w:sz="0" w:space="0" w:color="auto"/>
                <w:bottom w:val="none" w:sz="0" w:space="0" w:color="auto"/>
                <w:right w:val="none" w:sz="0" w:space="0" w:color="auto"/>
              </w:divBdr>
              <w:divsChild>
                <w:div w:id="1453400380">
                  <w:marLeft w:val="0"/>
                  <w:marRight w:val="0"/>
                  <w:marTop w:val="0"/>
                  <w:marBottom w:val="0"/>
                  <w:divBdr>
                    <w:top w:val="none" w:sz="0" w:space="0" w:color="auto"/>
                    <w:left w:val="none" w:sz="0" w:space="0" w:color="auto"/>
                    <w:bottom w:val="none" w:sz="0" w:space="0" w:color="auto"/>
                    <w:right w:val="none" w:sz="0" w:space="0" w:color="auto"/>
                  </w:divBdr>
                  <w:divsChild>
                    <w:div w:id="794327374">
                      <w:marLeft w:val="0"/>
                      <w:marRight w:val="0"/>
                      <w:marTop w:val="0"/>
                      <w:marBottom w:val="0"/>
                      <w:divBdr>
                        <w:top w:val="none" w:sz="0" w:space="0" w:color="auto"/>
                        <w:left w:val="none" w:sz="0" w:space="0" w:color="auto"/>
                        <w:bottom w:val="none" w:sz="0" w:space="0" w:color="auto"/>
                        <w:right w:val="none" w:sz="0" w:space="0" w:color="auto"/>
                      </w:divBdr>
                      <w:divsChild>
                        <w:div w:id="363212608">
                          <w:marLeft w:val="0"/>
                          <w:marRight w:val="0"/>
                          <w:marTop w:val="0"/>
                          <w:marBottom w:val="0"/>
                          <w:divBdr>
                            <w:top w:val="none" w:sz="0" w:space="0" w:color="auto"/>
                            <w:left w:val="none" w:sz="0" w:space="0" w:color="auto"/>
                            <w:bottom w:val="none" w:sz="0" w:space="0" w:color="auto"/>
                            <w:right w:val="none" w:sz="0" w:space="0" w:color="auto"/>
                          </w:divBdr>
                          <w:divsChild>
                            <w:div w:id="978419628">
                              <w:marLeft w:val="0"/>
                              <w:marRight w:val="0"/>
                              <w:marTop w:val="0"/>
                              <w:marBottom w:val="0"/>
                              <w:divBdr>
                                <w:top w:val="none" w:sz="0" w:space="0" w:color="auto"/>
                                <w:left w:val="none" w:sz="0" w:space="0" w:color="auto"/>
                                <w:bottom w:val="none" w:sz="0" w:space="0" w:color="auto"/>
                                <w:right w:val="none" w:sz="0" w:space="0" w:color="auto"/>
                              </w:divBdr>
                              <w:divsChild>
                                <w:div w:id="1290353443">
                                  <w:marLeft w:val="0"/>
                                  <w:marRight w:val="0"/>
                                  <w:marTop w:val="0"/>
                                  <w:marBottom w:val="0"/>
                                  <w:divBdr>
                                    <w:top w:val="none" w:sz="0" w:space="0" w:color="auto"/>
                                    <w:left w:val="none" w:sz="0" w:space="0" w:color="auto"/>
                                    <w:bottom w:val="none" w:sz="0" w:space="0" w:color="auto"/>
                                    <w:right w:val="none" w:sz="0" w:space="0" w:color="auto"/>
                                  </w:divBdr>
                                  <w:divsChild>
                                    <w:div w:id="792021356">
                                      <w:marLeft w:val="0"/>
                                      <w:marRight w:val="0"/>
                                      <w:marTop w:val="0"/>
                                      <w:marBottom w:val="0"/>
                                      <w:divBdr>
                                        <w:top w:val="none" w:sz="0" w:space="0" w:color="auto"/>
                                        <w:left w:val="none" w:sz="0" w:space="0" w:color="auto"/>
                                        <w:bottom w:val="none" w:sz="0" w:space="0" w:color="auto"/>
                                        <w:right w:val="none" w:sz="0" w:space="0" w:color="auto"/>
                                      </w:divBdr>
                                      <w:divsChild>
                                        <w:div w:id="1006713167">
                                          <w:marLeft w:val="0"/>
                                          <w:marRight w:val="0"/>
                                          <w:marTop w:val="0"/>
                                          <w:marBottom w:val="0"/>
                                          <w:divBdr>
                                            <w:top w:val="none" w:sz="0" w:space="0" w:color="auto"/>
                                            <w:left w:val="none" w:sz="0" w:space="0" w:color="auto"/>
                                            <w:bottom w:val="none" w:sz="0" w:space="0" w:color="auto"/>
                                            <w:right w:val="none" w:sz="0" w:space="0" w:color="auto"/>
                                          </w:divBdr>
                                          <w:divsChild>
                                            <w:div w:id="1860242204">
                                              <w:marLeft w:val="0"/>
                                              <w:marRight w:val="0"/>
                                              <w:marTop w:val="0"/>
                                              <w:marBottom w:val="0"/>
                                              <w:divBdr>
                                                <w:top w:val="none" w:sz="0" w:space="0" w:color="auto"/>
                                                <w:left w:val="none" w:sz="0" w:space="0" w:color="auto"/>
                                                <w:bottom w:val="none" w:sz="0" w:space="0" w:color="auto"/>
                                                <w:right w:val="none" w:sz="0" w:space="0" w:color="auto"/>
                                              </w:divBdr>
                                              <w:divsChild>
                                                <w:div w:id="1604728382">
                                                  <w:marLeft w:val="0"/>
                                                  <w:marRight w:val="0"/>
                                                  <w:marTop w:val="0"/>
                                                  <w:marBottom w:val="0"/>
                                                  <w:divBdr>
                                                    <w:top w:val="none" w:sz="0" w:space="0" w:color="auto"/>
                                                    <w:left w:val="none" w:sz="0" w:space="0" w:color="auto"/>
                                                    <w:bottom w:val="none" w:sz="0" w:space="0" w:color="auto"/>
                                                    <w:right w:val="none" w:sz="0" w:space="0" w:color="auto"/>
                                                  </w:divBdr>
                                                  <w:divsChild>
                                                    <w:div w:id="1157304020">
                                                      <w:marLeft w:val="0"/>
                                                      <w:marRight w:val="0"/>
                                                      <w:marTop w:val="0"/>
                                                      <w:marBottom w:val="0"/>
                                                      <w:divBdr>
                                                        <w:top w:val="single" w:sz="6" w:space="0" w:color="ABABAB"/>
                                                        <w:left w:val="single" w:sz="6" w:space="0" w:color="ABABAB"/>
                                                        <w:bottom w:val="none" w:sz="0" w:space="0" w:color="auto"/>
                                                        <w:right w:val="single" w:sz="6" w:space="0" w:color="ABABAB"/>
                                                      </w:divBdr>
                                                      <w:divsChild>
                                                        <w:div w:id="859591394">
                                                          <w:marLeft w:val="0"/>
                                                          <w:marRight w:val="0"/>
                                                          <w:marTop w:val="0"/>
                                                          <w:marBottom w:val="0"/>
                                                          <w:divBdr>
                                                            <w:top w:val="none" w:sz="0" w:space="0" w:color="auto"/>
                                                            <w:left w:val="none" w:sz="0" w:space="0" w:color="auto"/>
                                                            <w:bottom w:val="none" w:sz="0" w:space="0" w:color="auto"/>
                                                            <w:right w:val="none" w:sz="0" w:space="0" w:color="auto"/>
                                                          </w:divBdr>
                                                          <w:divsChild>
                                                            <w:div w:id="45380227">
                                                              <w:marLeft w:val="0"/>
                                                              <w:marRight w:val="0"/>
                                                              <w:marTop w:val="0"/>
                                                              <w:marBottom w:val="0"/>
                                                              <w:divBdr>
                                                                <w:top w:val="none" w:sz="0" w:space="0" w:color="auto"/>
                                                                <w:left w:val="none" w:sz="0" w:space="0" w:color="auto"/>
                                                                <w:bottom w:val="none" w:sz="0" w:space="0" w:color="auto"/>
                                                                <w:right w:val="none" w:sz="0" w:space="0" w:color="auto"/>
                                                              </w:divBdr>
                                                              <w:divsChild>
                                                                <w:div w:id="293485946">
                                                                  <w:marLeft w:val="0"/>
                                                                  <w:marRight w:val="0"/>
                                                                  <w:marTop w:val="0"/>
                                                                  <w:marBottom w:val="0"/>
                                                                  <w:divBdr>
                                                                    <w:top w:val="none" w:sz="0" w:space="0" w:color="auto"/>
                                                                    <w:left w:val="none" w:sz="0" w:space="0" w:color="auto"/>
                                                                    <w:bottom w:val="none" w:sz="0" w:space="0" w:color="auto"/>
                                                                    <w:right w:val="none" w:sz="0" w:space="0" w:color="auto"/>
                                                                  </w:divBdr>
                                                                  <w:divsChild>
                                                                    <w:div w:id="155460731">
                                                                      <w:marLeft w:val="0"/>
                                                                      <w:marRight w:val="0"/>
                                                                      <w:marTop w:val="0"/>
                                                                      <w:marBottom w:val="0"/>
                                                                      <w:divBdr>
                                                                        <w:top w:val="none" w:sz="0" w:space="0" w:color="auto"/>
                                                                        <w:left w:val="none" w:sz="0" w:space="0" w:color="auto"/>
                                                                        <w:bottom w:val="none" w:sz="0" w:space="0" w:color="auto"/>
                                                                        <w:right w:val="none" w:sz="0" w:space="0" w:color="auto"/>
                                                                      </w:divBdr>
                                                                      <w:divsChild>
                                                                        <w:div w:id="1086612133">
                                                                          <w:marLeft w:val="0"/>
                                                                          <w:marRight w:val="0"/>
                                                                          <w:marTop w:val="0"/>
                                                                          <w:marBottom w:val="0"/>
                                                                          <w:divBdr>
                                                                            <w:top w:val="none" w:sz="0" w:space="0" w:color="auto"/>
                                                                            <w:left w:val="none" w:sz="0" w:space="0" w:color="auto"/>
                                                                            <w:bottom w:val="none" w:sz="0" w:space="0" w:color="auto"/>
                                                                            <w:right w:val="none" w:sz="0" w:space="0" w:color="auto"/>
                                                                          </w:divBdr>
                                                                          <w:divsChild>
                                                                            <w:div w:id="1870292077">
                                                                              <w:marLeft w:val="0"/>
                                                                              <w:marRight w:val="0"/>
                                                                              <w:marTop w:val="0"/>
                                                                              <w:marBottom w:val="0"/>
                                                                              <w:divBdr>
                                                                                <w:top w:val="none" w:sz="0" w:space="0" w:color="auto"/>
                                                                                <w:left w:val="none" w:sz="0" w:space="0" w:color="auto"/>
                                                                                <w:bottom w:val="none" w:sz="0" w:space="0" w:color="auto"/>
                                                                                <w:right w:val="none" w:sz="0" w:space="0" w:color="auto"/>
                                                                              </w:divBdr>
                                                                              <w:divsChild>
                                                                                <w:div w:id="393313468">
                                                                                  <w:marLeft w:val="0"/>
                                                                                  <w:marRight w:val="0"/>
                                                                                  <w:marTop w:val="0"/>
                                                                                  <w:marBottom w:val="0"/>
                                                                                  <w:divBdr>
                                                                                    <w:top w:val="none" w:sz="0" w:space="0" w:color="auto"/>
                                                                                    <w:left w:val="none" w:sz="0" w:space="0" w:color="auto"/>
                                                                                    <w:bottom w:val="none" w:sz="0" w:space="0" w:color="auto"/>
                                                                                    <w:right w:val="none" w:sz="0" w:space="0" w:color="auto"/>
                                                                                  </w:divBdr>
                                                                                  <w:divsChild>
                                                                                    <w:div w:id="1150487637">
                                                                                      <w:marLeft w:val="0"/>
                                                                                      <w:marRight w:val="0"/>
                                                                                      <w:marTop w:val="0"/>
                                                                                      <w:marBottom w:val="0"/>
                                                                                      <w:divBdr>
                                                                                        <w:top w:val="none" w:sz="0" w:space="0" w:color="auto"/>
                                                                                        <w:left w:val="none" w:sz="0" w:space="0" w:color="auto"/>
                                                                                        <w:bottom w:val="none" w:sz="0" w:space="0" w:color="auto"/>
                                                                                        <w:right w:val="none" w:sz="0" w:space="0" w:color="auto"/>
                                                                                      </w:divBdr>
                                                                                    </w:div>
                                                                                  </w:divsChild>
                                                                                </w:div>
                                                                                <w:div w:id="794299114">
                                                                                  <w:marLeft w:val="0"/>
                                                                                  <w:marRight w:val="0"/>
                                                                                  <w:marTop w:val="0"/>
                                                                                  <w:marBottom w:val="0"/>
                                                                                  <w:divBdr>
                                                                                    <w:top w:val="none" w:sz="0" w:space="0" w:color="auto"/>
                                                                                    <w:left w:val="none" w:sz="0" w:space="0" w:color="auto"/>
                                                                                    <w:bottom w:val="none" w:sz="0" w:space="0" w:color="auto"/>
                                                                                    <w:right w:val="none" w:sz="0" w:space="0" w:color="auto"/>
                                                                                  </w:divBdr>
                                                                                  <w:divsChild>
                                                                                    <w:div w:id="1054545217">
                                                                                      <w:marLeft w:val="0"/>
                                                                                      <w:marRight w:val="0"/>
                                                                                      <w:marTop w:val="0"/>
                                                                                      <w:marBottom w:val="0"/>
                                                                                      <w:divBdr>
                                                                                        <w:top w:val="none" w:sz="0" w:space="0" w:color="auto"/>
                                                                                        <w:left w:val="none" w:sz="0" w:space="0" w:color="auto"/>
                                                                                        <w:bottom w:val="none" w:sz="0" w:space="0" w:color="auto"/>
                                                                                        <w:right w:val="none" w:sz="0" w:space="0" w:color="auto"/>
                                                                                      </w:divBdr>
                                                                                    </w:div>
                                                                                    <w:div w:id="182026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7253139">
      <w:bodyDiv w:val="1"/>
      <w:marLeft w:val="0"/>
      <w:marRight w:val="0"/>
      <w:marTop w:val="0"/>
      <w:marBottom w:val="0"/>
      <w:divBdr>
        <w:top w:val="none" w:sz="0" w:space="0" w:color="auto"/>
        <w:left w:val="none" w:sz="0" w:space="0" w:color="auto"/>
        <w:bottom w:val="none" w:sz="0" w:space="0" w:color="auto"/>
        <w:right w:val="none" w:sz="0" w:space="0" w:color="auto"/>
      </w:divBdr>
      <w:divsChild>
        <w:div w:id="1544555590">
          <w:marLeft w:val="0"/>
          <w:marRight w:val="0"/>
          <w:marTop w:val="0"/>
          <w:marBottom w:val="0"/>
          <w:divBdr>
            <w:top w:val="none" w:sz="0" w:space="0" w:color="auto"/>
            <w:left w:val="none" w:sz="0" w:space="0" w:color="auto"/>
            <w:bottom w:val="none" w:sz="0" w:space="0" w:color="auto"/>
            <w:right w:val="none" w:sz="0" w:space="0" w:color="auto"/>
          </w:divBdr>
        </w:div>
      </w:divsChild>
    </w:div>
    <w:div w:id="296572997">
      <w:bodyDiv w:val="1"/>
      <w:marLeft w:val="0"/>
      <w:marRight w:val="0"/>
      <w:marTop w:val="0"/>
      <w:marBottom w:val="0"/>
      <w:divBdr>
        <w:top w:val="none" w:sz="0" w:space="0" w:color="auto"/>
        <w:left w:val="none" w:sz="0" w:space="0" w:color="auto"/>
        <w:bottom w:val="none" w:sz="0" w:space="0" w:color="auto"/>
        <w:right w:val="none" w:sz="0" w:space="0" w:color="auto"/>
      </w:divBdr>
      <w:divsChild>
        <w:div w:id="516386103">
          <w:marLeft w:val="0"/>
          <w:marRight w:val="0"/>
          <w:marTop w:val="0"/>
          <w:marBottom w:val="0"/>
          <w:divBdr>
            <w:top w:val="none" w:sz="0" w:space="0" w:color="auto"/>
            <w:left w:val="none" w:sz="0" w:space="0" w:color="auto"/>
            <w:bottom w:val="none" w:sz="0" w:space="0" w:color="auto"/>
            <w:right w:val="none" w:sz="0" w:space="0" w:color="auto"/>
          </w:divBdr>
          <w:divsChild>
            <w:div w:id="2015263693">
              <w:marLeft w:val="0"/>
              <w:marRight w:val="0"/>
              <w:marTop w:val="0"/>
              <w:marBottom w:val="0"/>
              <w:divBdr>
                <w:top w:val="none" w:sz="0" w:space="0" w:color="auto"/>
                <w:left w:val="none" w:sz="0" w:space="0" w:color="auto"/>
                <w:bottom w:val="none" w:sz="0" w:space="0" w:color="auto"/>
                <w:right w:val="none" w:sz="0" w:space="0" w:color="auto"/>
              </w:divBdr>
              <w:divsChild>
                <w:div w:id="473716865">
                  <w:marLeft w:val="0"/>
                  <w:marRight w:val="0"/>
                  <w:marTop w:val="0"/>
                  <w:marBottom w:val="0"/>
                  <w:divBdr>
                    <w:top w:val="none" w:sz="0" w:space="0" w:color="auto"/>
                    <w:left w:val="none" w:sz="0" w:space="0" w:color="auto"/>
                    <w:bottom w:val="none" w:sz="0" w:space="0" w:color="auto"/>
                    <w:right w:val="none" w:sz="0" w:space="0" w:color="auto"/>
                  </w:divBdr>
                  <w:divsChild>
                    <w:div w:id="1305888410">
                      <w:marLeft w:val="0"/>
                      <w:marRight w:val="0"/>
                      <w:marTop w:val="0"/>
                      <w:marBottom w:val="0"/>
                      <w:divBdr>
                        <w:top w:val="none" w:sz="0" w:space="0" w:color="auto"/>
                        <w:left w:val="none" w:sz="0" w:space="0" w:color="auto"/>
                        <w:bottom w:val="none" w:sz="0" w:space="0" w:color="auto"/>
                        <w:right w:val="none" w:sz="0" w:space="0" w:color="auto"/>
                      </w:divBdr>
                      <w:divsChild>
                        <w:div w:id="821310313">
                          <w:marLeft w:val="0"/>
                          <w:marRight w:val="0"/>
                          <w:marTop w:val="0"/>
                          <w:marBottom w:val="0"/>
                          <w:divBdr>
                            <w:top w:val="none" w:sz="0" w:space="0" w:color="auto"/>
                            <w:left w:val="none" w:sz="0" w:space="0" w:color="auto"/>
                            <w:bottom w:val="none" w:sz="0" w:space="0" w:color="auto"/>
                            <w:right w:val="none" w:sz="0" w:space="0" w:color="auto"/>
                          </w:divBdr>
                          <w:divsChild>
                            <w:div w:id="146434066">
                              <w:marLeft w:val="0"/>
                              <w:marRight w:val="0"/>
                              <w:marTop w:val="0"/>
                              <w:marBottom w:val="0"/>
                              <w:divBdr>
                                <w:top w:val="none" w:sz="0" w:space="0" w:color="auto"/>
                                <w:left w:val="none" w:sz="0" w:space="0" w:color="auto"/>
                                <w:bottom w:val="none" w:sz="0" w:space="0" w:color="auto"/>
                                <w:right w:val="none" w:sz="0" w:space="0" w:color="auto"/>
                              </w:divBdr>
                              <w:divsChild>
                                <w:div w:id="1032683249">
                                  <w:marLeft w:val="0"/>
                                  <w:marRight w:val="0"/>
                                  <w:marTop w:val="0"/>
                                  <w:marBottom w:val="0"/>
                                  <w:divBdr>
                                    <w:top w:val="none" w:sz="0" w:space="0" w:color="auto"/>
                                    <w:left w:val="none" w:sz="0" w:space="0" w:color="auto"/>
                                    <w:bottom w:val="none" w:sz="0" w:space="0" w:color="auto"/>
                                    <w:right w:val="none" w:sz="0" w:space="0" w:color="auto"/>
                                  </w:divBdr>
                                  <w:divsChild>
                                    <w:div w:id="1554849639">
                                      <w:marLeft w:val="0"/>
                                      <w:marRight w:val="0"/>
                                      <w:marTop w:val="0"/>
                                      <w:marBottom w:val="0"/>
                                      <w:divBdr>
                                        <w:top w:val="none" w:sz="0" w:space="0" w:color="auto"/>
                                        <w:left w:val="none" w:sz="0" w:space="0" w:color="auto"/>
                                        <w:bottom w:val="none" w:sz="0" w:space="0" w:color="auto"/>
                                        <w:right w:val="none" w:sz="0" w:space="0" w:color="auto"/>
                                      </w:divBdr>
                                      <w:divsChild>
                                        <w:div w:id="524753918">
                                          <w:marLeft w:val="0"/>
                                          <w:marRight w:val="0"/>
                                          <w:marTop w:val="0"/>
                                          <w:marBottom w:val="0"/>
                                          <w:divBdr>
                                            <w:top w:val="none" w:sz="0" w:space="0" w:color="auto"/>
                                            <w:left w:val="none" w:sz="0" w:space="0" w:color="auto"/>
                                            <w:bottom w:val="none" w:sz="0" w:space="0" w:color="auto"/>
                                            <w:right w:val="none" w:sz="0" w:space="0" w:color="auto"/>
                                          </w:divBdr>
                                          <w:divsChild>
                                            <w:div w:id="173962826">
                                              <w:marLeft w:val="0"/>
                                              <w:marRight w:val="0"/>
                                              <w:marTop w:val="0"/>
                                              <w:marBottom w:val="0"/>
                                              <w:divBdr>
                                                <w:top w:val="none" w:sz="0" w:space="0" w:color="auto"/>
                                                <w:left w:val="none" w:sz="0" w:space="0" w:color="auto"/>
                                                <w:bottom w:val="none" w:sz="0" w:space="0" w:color="auto"/>
                                                <w:right w:val="none" w:sz="0" w:space="0" w:color="auto"/>
                                              </w:divBdr>
                                              <w:divsChild>
                                                <w:div w:id="667561440">
                                                  <w:marLeft w:val="0"/>
                                                  <w:marRight w:val="0"/>
                                                  <w:marTop w:val="0"/>
                                                  <w:marBottom w:val="0"/>
                                                  <w:divBdr>
                                                    <w:top w:val="none" w:sz="0" w:space="0" w:color="auto"/>
                                                    <w:left w:val="none" w:sz="0" w:space="0" w:color="auto"/>
                                                    <w:bottom w:val="none" w:sz="0" w:space="0" w:color="auto"/>
                                                    <w:right w:val="none" w:sz="0" w:space="0" w:color="auto"/>
                                                  </w:divBdr>
                                                  <w:divsChild>
                                                    <w:div w:id="2108034530">
                                                      <w:marLeft w:val="0"/>
                                                      <w:marRight w:val="0"/>
                                                      <w:marTop w:val="0"/>
                                                      <w:marBottom w:val="0"/>
                                                      <w:divBdr>
                                                        <w:top w:val="single" w:sz="6" w:space="0" w:color="auto"/>
                                                        <w:left w:val="none" w:sz="0" w:space="0" w:color="auto"/>
                                                        <w:bottom w:val="none" w:sz="0" w:space="0" w:color="auto"/>
                                                        <w:right w:val="none" w:sz="0" w:space="0" w:color="auto"/>
                                                      </w:divBdr>
                                                      <w:divsChild>
                                                        <w:div w:id="1181309845">
                                                          <w:marLeft w:val="0"/>
                                                          <w:marRight w:val="0"/>
                                                          <w:marTop w:val="0"/>
                                                          <w:marBottom w:val="0"/>
                                                          <w:divBdr>
                                                            <w:top w:val="none" w:sz="0" w:space="0" w:color="auto"/>
                                                            <w:left w:val="none" w:sz="0" w:space="0" w:color="auto"/>
                                                            <w:bottom w:val="none" w:sz="0" w:space="0" w:color="auto"/>
                                                            <w:right w:val="none" w:sz="0" w:space="0" w:color="auto"/>
                                                          </w:divBdr>
                                                          <w:divsChild>
                                                            <w:div w:id="462771474">
                                                              <w:marLeft w:val="0"/>
                                                              <w:marRight w:val="0"/>
                                                              <w:marTop w:val="0"/>
                                                              <w:marBottom w:val="0"/>
                                                              <w:divBdr>
                                                                <w:top w:val="none" w:sz="0" w:space="0" w:color="auto"/>
                                                                <w:left w:val="none" w:sz="0" w:space="0" w:color="auto"/>
                                                                <w:bottom w:val="none" w:sz="0" w:space="0" w:color="auto"/>
                                                                <w:right w:val="none" w:sz="0" w:space="0" w:color="auto"/>
                                                              </w:divBdr>
                                                              <w:divsChild>
                                                                <w:div w:id="184901960">
                                                                  <w:marLeft w:val="0"/>
                                                                  <w:marRight w:val="0"/>
                                                                  <w:marTop w:val="0"/>
                                                                  <w:marBottom w:val="0"/>
                                                                  <w:divBdr>
                                                                    <w:top w:val="none" w:sz="0" w:space="0" w:color="auto"/>
                                                                    <w:left w:val="none" w:sz="0" w:space="0" w:color="auto"/>
                                                                    <w:bottom w:val="none" w:sz="0" w:space="0" w:color="auto"/>
                                                                    <w:right w:val="none" w:sz="0" w:space="0" w:color="auto"/>
                                                                  </w:divBdr>
                                                                  <w:divsChild>
                                                                    <w:div w:id="1739866534">
                                                                      <w:marLeft w:val="0"/>
                                                                      <w:marRight w:val="0"/>
                                                                      <w:marTop w:val="0"/>
                                                                      <w:marBottom w:val="0"/>
                                                                      <w:divBdr>
                                                                        <w:top w:val="none" w:sz="0" w:space="0" w:color="auto"/>
                                                                        <w:left w:val="none" w:sz="0" w:space="0" w:color="auto"/>
                                                                        <w:bottom w:val="none" w:sz="0" w:space="0" w:color="auto"/>
                                                                        <w:right w:val="none" w:sz="0" w:space="0" w:color="auto"/>
                                                                      </w:divBdr>
                                                                      <w:divsChild>
                                                                        <w:div w:id="144049515">
                                                                          <w:marLeft w:val="0"/>
                                                                          <w:marRight w:val="0"/>
                                                                          <w:marTop w:val="0"/>
                                                                          <w:marBottom w:val="0"/>
                                                                          <w:divBdr>
                                                                            <w:top w:val="none" w:sz="0" w:space="0" w:color="auto"/>
                                                                            <w:left w:val="none" w:sz="0" w:space="0" w:color="auto"/>
                                                                            <w:bottom w:val="none" w:sz="0" w:space="0" w:color="auto"/>
                                                                            <w:right w:val="none" w:sz="0" w:space="0" w:color="auto"/>
                                                                          </w:divBdr>
                                                                          <w:divsChild>
                                                                            <w:div w:id="341401814">
                                                                              <w:marLeft w:val="0"/>
                                                                              <w:marRight w:val="0"/>
                                                                              <w:marTop w:val="0"/>
                                                                              <w:marBottom w:val="0"/>
                                                                              <w:divBdr>
                                                                                <w:top w:val="none" w:sz="0" w:space="0" w:color="auto"/>
                                                                                <w:left w:val="none" w:sz="0" w:space="0" w:color="auto"/>
                                                                                <w:bottom w:val="none" w:sz="0" w:space="0" w:color="auto"/>
                                                                                <w:right w:val="none" w:sz="0" w:space="0" w:color="auto"/>
                                                                              </w:divBdr>
                                                                              <w:divsChild>
                                                                                <w:div w:id="777915415">
                                                                                  <w:marLeft w:val="0"/>
                                                                                  <w:marRight w:val="0"/>
                                                                                  <w:marTop w:val="0"/>
                                                                                  <w:marBottom w:val="0"/>
                                                                                  <w:divBdr>
                                                                                    <w:top w:val="none" w:sz="0" w:space="0" w:color="auto"/>
                                                                                    <w:left w:val="none" w:sz="0" w:space="0" w:color="auto"/>
                                                                                    <w:bottom w:val="none" w:sz="0" w:space="0" w:color="auto"/>
                                                                                    <w:right w:val="none" w:sz="0" w:space="0" w:color="auto"/>
                                                                                  </w:divBdr>
                                                                                </w:div>
                                                                                <w:div w:id="1691104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1077573">
      <w:bodyDiv w:val="1"/>
      <w:marLeft w:val="0"/>
      <w:marRight w:val="0"/>
      <w:marTop w:val="0"/>
      <w:marBottom w:val="0"/>
      <w:divBdr>
        <w:top w:val="none" w:sz="0" w:space="0" w:color="auto"/>
        <w:left w:val="none" w:sz="0" w:space="0" w:color="auto"/>
        <w:bottom w:val="none" w:sz="0" w:space="0" w:color="auto"/>
        <w:right w:val="none" w:sz="0" w:space="0" w:color="auto"/>
      </w:divBdr>
    </w:div>
    <w:div w:id="377508003">
      <w:bodyDiv w:val="1"/>
      <w:marLeft w:val="0"/>
      <w:marRight w:val="0"/>
      <w:marTop w:val="0"/>
      <w:marBottom w:val="0"/>
      <w:divBdr>
        <w:top w:val="none" w:sz="0" w:space="0" w:color="auto"/>
        <w:left w:val="none" w:sz="0" w:space="0" w:color="auto"/>
        <w:bottom w:val="none" w:sz="0" w:space="0" w:color="auto"/>
        <w:right w:val="none" w:sz="0" w:space="0" w:color="auto"/>
      </w:divBdr>
    </w:div>
    <w:div w:id="384178864">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395251297">
      <w:bodyDiv w:val="1"/>
      <w:marLeft w:val="0"/>
      <w:marRight w:val="0"/>
      <w:marTop w:val="0"/>
      <w:marBottom w:val="0"/>
      <w:divBdr>
        <w:top w:val="none" w:sz="0" w:space="0" w:color="auto"/>
        <w:left w:val="none" w:sz="0" w:space="0" w:color="auto"/>
        <w:bottom w:val="none" w:sz="0" w:space="0" w:color="auto"/>
        <w:right w:val="none" w:sz="0" w:space="0" w:color="auto"/>
      </w:divBdr>
    </w:div>
    <w:div w:id="427770726">
      <w:bodyDiv w:val="1"/>
      <w:marLeft w:val="0"/>
      <w:marRight w:val="0"/>
      <w:marTop w:val="0"/>
      <w:marBottom w:val="0"/>
      <w:divBdr>
        <w:top w:val="none" w:sz="0" w:space="0" w:color="auto"/>
        <w:left w:val="none" w:sz="0" w:space="0" w:color="auto"/>
        <w:bottom w:val="none" w:sz="0" w:space="0" w:color="auto"/>
        <w:right w:val="none" w:sz="0" w:space="0" w:color="auto"/>
      </w:divBdr>
    </w:div>
    <w:div w:id="433717338">
      <w:bodyDiv w:val="1"/>
      <w:marLeft w:val="0"/>
      <w:marRight w:val="0"/>
      <w:marTop w:val="0"/>
      <w:marBottom w:val="0"/>
      <w:divBdr>
        <w:top w:val="none" w:sz="0" w:space="0" w:color="auto"/>
        <w:left w:val="none" w:sz="0" w:space="0" w:color="auto"/>
        <w:bottom w:val="none" w:sz="0" w:space="0" w:color="auto"/>
        <w:right w:val="none" w:sz="0" w:space="0" w:color="auto"/>
      </w:divBdr>
    </w:div>
    <w:div w:id="440683891">
      <w:bodyDiv w:val="1"/>
      <w:marLeft w:val="0"/>
      <w:marRight w:val="0"/>
      <w:marTop w:val="0"/>
      <w:marBottom w:val="0"/>
      <w:divBdr>
        <w:top w:val="none" w:sz="0" w:space="0" w:color="auto"/>
        <w:left w:val="none" w:sz="0" w:space="0" w:color="auto"/>
        <w:bottom w:val="none" w:sz="0" w:space="0" w:color="auto"/>
        <w:right w:val="none" w:sz="0" w:space="0" w:color="auto"/>
      </w:divBdr>
    </w:div>
    <w:div w:id="467556700">
      <w:bodyDiv w:val="1"/>
      <w:marLeft w:val="0"/>
      <w:marRight w:val="0"/>
      <w:marTop w:val="0"/>
      <w:marBottom w:val="0"/>
      <w:divBdr>
        <w:top w:val="none" w:sz="0" w:space="0" w:color="auto"/>
        <w:left w:val="none" w:sz="0" w:space="0" w:color="auto"/>
        <w:bottom w:val="none" w:sz="0" w:space="0" w:color="auto"/>
        <w:right w:val="none" w:sz="0" w:space="0" w:color="auto"/>
      </w:divBdr>
      <w:divsChild>
        <w:div w:id="415595779">
          <w:marLeft w:val="0"/>
          <w:marRight w:val="0"/>
          <w:marTop w:val="0"/>
          <w:marBottom w:val="0"/>
          <w:divBdr>
            <w:top w:val="none" w:sz="0" w:space="0" w:color="auto"/>
            <w:left w:val="none" w:sz="0" w:space="0" w:color="auto"/>
            <w:bottom w:val="none" w:sz="0" w:space="0" w:color="auto"/>
            <w:right w:val="none" w:sz="0" w:space="0" w:color="auto"/>
          </w:divBdr>
          <w:divsChild>
            <w:div w:id="65109498">
              <w:marLeft w:val="0"/>
              <w:marRight w:val="0"/>
              <w:marTop w:val="0"/>
              <w:marBottom w:val="0"/>
              <w:divBdr>
                <w:top w:val="none" w:sz="0" w:space="0" w:color="auto"/>
                <w:left w:val="none" w:sz="0" w:space="0" w:color="auto"/>
                <w:bottom w:val="none" w:sz="0" w:space="0" w:color="auto"/>
                <w:right w:val="none" w:sz="0" w:space="0" w:color="auto"/>
              </w:divBdr>
              <w:divsChild>
                <w:div w:id="1822698843">
                  <w:marLeft w:val="0"/>
                  <w:marRight w:val="0"/>
                  <w:marTop w:val="0"/>
                  <w:marBottom w:val="0"/>
                  <w:divBdr>
                    <w:top w:val="none" w:sz="0" w:space="0" w:color="auto"/>
                    <w:left w:val="none" w:sz="0" w:space="0" w:color="auto"/>
                    <w:bottom w:val="none" w:sz="0" w:space="0" w:color="auto"/>
                    <w:right w:val="none" w:sz="0" w:space="0" w:color="auto"/>
                  </w:divBdr>
                  <w:divsChild>
                    <w:div w:id="516962544">
                      <w:marLeft w:val="0"/>
                      <w:marRight w:val="0"/>
                      <w:marTop w:val="0"/>
                      <w:marBottom w:val="0"/>
                      <w:divBdr>
                        <w:top w:val="none" w:sz="0" w:space="0" w:color="auto"/>
                        <w:left w:val="none" w:sz="0" w:space="0" w:color="auto"/>
                        <w:bottom w:val="none" w:sz="0" w:space="0" w:color="auto"/>
                        <w:right w:val="none" w:sz="0" w:space="0" w:color="auto"/>
                      </w:divBdr>
                      <w:divsChild>
                        <w:div w:id="1505974559">
                          <w:marLeft w:val="0"/>
                          <w:marRight w:val="0"/>
                          <w:marTop w:val="0"/>
                          <w:marBottom w:val="0"/>
                          <w:divBdr>
                            <w:top w:val="none" w:sz="0" w:space="0" w:color="auto"/>
                            <w:left w:val="none" w:sz="0" w:space="0" w:color="auto"/>
                            <w:bottom w:val="none" w:sz="0" w:space="0" w:color="auto"/>
                            <w:right w:val="none" w:sz="0" w:space="0" w:color="auto"/>
                          </w:divBdr>
                          <w:divsChild>
                            <w:div w:id="1873767390">
                              <w:marLeft w:val="0"/>
                              <w:marRight w:val="0"/>
                              <w:marTop w:val="0"/>
                              <w:marBottom w:val="0"/>
                              <w:divBdr>
                                <w:top w:val="none" w:sz="0" w:space="0" w:color="auto"/>
                                <w:left w:val="none" w:sz="0" w:space="0" w:color="auto"/>
                                <w:bottom w:val="none" w:sz="0" w:space="0" w:color="auto"/>
                                <w:right w:val="none" w:sz="0" w:space="0" w:color="auto"/>
                              </w:divBdr>
                              <w:divsChild>
                                <w:div w:id="235360298">
                                  <w:marLeft w:val="0"/>
                                  <w:marRight w:val="0"/>
                                  <w:marTop w:val="0"/>
                                  <w:marBottom w:val="0"/>
                                  <w:divBdr>
                                    <w:top w:val="none" w:sz="0" w:space="0" w:color="auto"/>
                                    <w:left w:val="none" w:sz="0" w:space="0" w:color="auto"/>
                                    <w:bottom w:val="none" w:sz="0" w:space="0" w:color="auto"/>
                                    <w:right w:val="none" w:sz="0" w:space="0" w:color="auto"/>
                                  </w:divBdr>
                                  <w:divsChild>
                                    <w:div w:id="314068260">
                                      <w:marLeft w:val="0"/>
                                      <w:marRight w:val="0"/>
                                      <w:marTop w:val="0"/>
                                      <w:marBottom w:val="0"/>
                                      <w:divBdr>
                                        <w:top w:val="none" w:sz="0" w:space="0" w:color="auto"/>
                                        <w:left w:val="none" w:sz="0" w:space="0" w:color="auto"/>
                                        <w:bottom w:val="none" w:sz="0" w:space="0" w:color="auto"/>
                                        <w:right w:val="none" w:sz="0" w:space="0" w:color="auto"/>
                                      </w:divBdr>
                                      <w:divsChild>
                                        <w:div w:id="1279294720">
                                          <w:marLeft w:val="0"/>
                                          <w:marRight w:val="0"/>
                                          <w:marTop w:val="0"/>
                                          <w:marBottom w:val="0"/>
                                          <w:divBdr>
                                            <w:top w:val="none" w:sz="0" w:space="0" w:color="auto"/>
                                            <w:left w:val="none" w:sz="0" w:space="0" w:color="auto"/>
                                            <w:bottom w:val="none" w:sz="0" w:space="0" w:color="auto"/>
                                            <w:right w:val="none" w:sz="0" w:space="0" w:color="auto"/>
                                          </w:divBdr>
                                          <w:divsChild>
                                            <w:div w:id="1428306399">
                                              <w:marLeft w:val="0"/>
                                              <w:marRight w:val="0"/>
                                              <w:marTop w:val="0"/>
                                              <w:marBottom w:val="0"/>
                                              <w:divBdr>
                                                <w:top w:val="none" w:sz="0" w:space="0" w:color="auto"/>
                                                <w:left w:val="none" w:sz="0" w:space="0" w:color="auto"/>
                                                <w:bottom w:val="none" w:sz="0" w:space="0" w:color="auto"/>
                                                <w:right w:val="none" w:sz="0" w:space="0" w:color="auto"/>
                                              </w:divBdr>
                                              <w:divsChild>
                                                <w:div w:id="1877352566">
                                                  <w:marLeft w:val="0"/>
                                                  <w:marRight w:val="0"/>
                                                  <w:marTop w:val="0"/>
                                                  <w:marBottom w:val="0"/>
                                                  <w:divBdr>
                                                    <w:top w:val="none" w:sz="0" w:space="0" w:color="auto"/>
                                                    <w:left w:val="none" w:sz="0" w:space="0" w:color="auto"/>
                                                    <w:bottom w:val="none" w:sz="0" w:space="0" w:color="auto"/>
                                                    <w:right w:val="none" w:sz="0" w:space="0" w:color="auto"/>
                                                  </w:divBdr>
                                                  <w:divsChild>
                                                    <w:div w:id="292256246">
                                                      <w:marLeft w:val="0"/>
                                                      <w:marRight w:val="0"/>
                                                      <w:marTop w:val="0"/>
                                                      <w:marBottom w:val="0"/>
                                                      <w:divBdr>
                                                        <w:top w:val="single" w:sz="6" w:space="0" w:color="ABABAB"/>
                                                        <w:left w:val="single" w:sz="6" w:space="0" w:color="ABABAB"/>
                                                        <w:bottom w:val="none" w:sz="0" w:space="0" w:color="auto"/>
                                                        <w:right w:val="single" w:sz="6" w:space="0" w:color="ABABAB"/>
                                                      </w:divBdr>
                                                      <w:divsChild>
                                                        <w:div w:id="799080892">
                                                          <w:marLeft w:val="0"/>
                                                          <w:marRight w:val="0"/>
                                                          <w:marTop w:val="0"/>
                                                          <w:marBottom w:val="0"/>
                                                          <w:divBdr>
                                                            <w:top w:val="none" w:sz="0" w:space="0" w:color="auto"/>
                                                            <w:left w:val="none" w:sz="0" w:space="0" w:color="auto"/>
                                                            <w:bottom w:val="none" w:sz="0" w:space="0" w:color="auto"/>
                                                            <w:right w:val="none" w:sz="0" w:space="0" w:color="auto"/>
                                                          </w:divBdr>
                                                          <w:divsChild>
                                                            <w:div w:id="878081037">
                                                              <w:marLeft w:val="0"/>
                                                              <w:marRight w:val="0"/>
                                                              <w:marTop w:val="0"/>
                                                              <w:marBottom w:val="0"/>
                                                              <w:divBdr>
                                                                <w:top w:val="none" w:sz="0" w:space="0" w:color="auto"/>
                                                                <w:left w:val="none" w:sz="0" w:space="0" w:color="auto"/>
                                                                <w:bottom w:val="none" w:sz="0" w:space="0" w:color="auto"/>
                                                                <w:right w:val="none" w:sz="0" w:space="0" w:color="auto"/>
                                                              </w:divBdr>
                                                              <w:divsChild>
                                                                <w:div w:id="1214846205">
                                                                  <w:marLeft w:val="0"/>
                                                                  <w:marRight w:val="0"/>
                                                                  <w:marTop w:val="0"/>
                                                                  <w:marBottom w:val="0"/>
                                                                  <w:divBdr>
                                                                    <w:top w:val="none" w:sz="0" w:space="0" w:color="auto"/>
                                                                    <w:left w:val="none" w:sz="0" w:space="0" w:color="auto"/>
                                                                    <w:bottom w:val="none" w:sz="0" w:space="0" w:color="auto"/>
                                                                    <w:right w:val="none" w:sz="0" w:space="0" w:color="auto"/>
                                                                  </w:divBdr>
                                                                  <w:divsChild>
                                                                    <w:div w:id="479352006">
                                                                      <w:marLeft w:val="0"/>
                                                                      <w:marRight w:val="0"/>
                                                                      <w:marTop w:val="0"/>
                                                                      <w:marBottom w:val="0"/>
                                                                      <w:divBdr>
                                                                        <w:top w:val="none" w:sz="0" w:space="0" w:color="auto"/>
                                                                        <w:left w:val="none" w:sz="0" w:space="0" w:color="auto"/>
                                                                        <w:bottom w:val="none" w:sz="0" w:space="0" w:color="auto"/>
                                                                        <w:right w:val="none" w:sz="0" w:space="0" w:color="auto"/>
                                                                      </w:divBdr>
                                                                      <w:divsChild>
                                                                        <w:div w:id="227035278">
                                                                          <w:marLeft w:val="0"/>
                                                                          <w:marRight w:val="0"/>
                                                                          <w:marTop w:val="0"/>
                                                                          <w:marBottom w:val="0"/>
                                                                          <w:divBdr>
                                                                            <w:top w:val="none" w:sz="0" w:space="0" w:color="auto"/>
                                                                            <w:left w:val="none" w:sz="0" w:space="0" w:color="auto"/>
                                                                            <w:bottom w:val="none" w:sz="0" w:space="0" w:color="auto"/>
                                                                            <w:right w:val="none" w:sz="0" w:space="0" w:color="auto"/>
                                                                          </w:divBdr>
                                                                          <w:divsChild>
                                                                            <w:div w:id="458232120">
                                                                              <w:marLeft w:val="0"/>
                                                                              <w:marRight w:val="0"/>
                                                                              <w:marTop w:val="0"/>
                                                                              <w:marBottom w:val="0"/>
                                                                              <w:divBdr>
                                                                                <w:top w:val="none" w:sz="0" w:space="0" w:color="auto"/>
                                                                                <w:left w:val="none" w:sz="0" w:space="0" w:color="auto"/>
                                                                                <w:bottom w:val="none" w:sz="0" w:space="0" w:color="auto"/>
                                                                                <w:right w:val="none" w:sz="0" w:space="0" w:color="auto"/>
                                                                              </w:divBdr>
                                                                              <w:divsChild>
                                                                                <w:div w:id="70391353">
                                                                                  <w:marLeft w:val="0"/>
                                                                                  <w:marRight w:val="0"/>
                                                                                  <w:marTop w:val="0"/>
                                                                                  <w:marBottom w:val="0"/>
                                                                                  <w:divBdr>
                                                                                    <w:top w:val="none" w:sz="0" w:space="0" w:color="auto"/>
                                                                                    <w:left w:val="none" w:sz="0" w:space="0" w:color="auto"/>
                                                                                    <w:bottom w:val="none" w:sz="0" w:space="0" w:color="auto"/>
                                                                                    <w:right w:val="none" w:sz="0" w:space="0" w:color="auto"/>
                                                                                  </w:divBdr>
                                                                                  <w:divsChild>
                                                                                    <w:div w:id="929704806">
                                                                                      <w:marLeft w:val="0"/>
                                                                                      <w:marRight w:val="0"/>
                                                                                      <w:marTop w:val="0"/>
                                                                                      <w:marBottom w:val="0"/>
                                                                                      <w:divBdr>
                                                                                        <w:top w:val="none" w:sz="0" w:space="0" w:color="auto"/>
                                                                                        <w:left w:val="none" w:sz="0" w:space="0" w:color="auto"/>
                                                                                        <w:bottom w:val="none" w:sz="0" w:space="0" w:color="auto"/>
                                                                                        <w:right w:val="none" w:sz="0" w:space="0" w:color="auto"/>
                                                                                      </w:divBdr>
                                                                                    </w:div>
                                                                                  </w:divsChild>
                                                                                </w:div>
                                                                                <w:div w:id="845436378">
                                                                                  <w:marLeft w:val="0"/>
                                                                                  <w:marRight w:val="0"/>
                                                                                  <w:marTop w:val="0"/>
                                                                                  <w:marBottom w:val="0"/>
                                                                                  <w:divBdr>
                                                                                    <w:top w:val="none" w:sz="0" w:space="0" w:color="auto"/>
                                                                                    <w:left w:val="none" w:sz="0" w:space="0" w:color="auto"/>
                                                                                    <w:bottom w:val="none" w:sz="0" w:space="0" w:color="auto"/>
                                                                                    <w:right w:val="none" w:sz="0" w:space="0" w:color="auto"/>
                                                                                  </w:divBdr>
                                                                                  <w:divsChild>
                                                                                    <w:div w:id="372003443">
                                                                                      <w:marLeft w:val="0"/>
                                                                                      <w:marRight w:val="0"/>
                                                                                      <w:marTop w:val="0"/>
                                                                                      <w:marBottom w:val="0"/>
                                                                                      <w:divBdr>
                                                                                        <w:top w:val="none" w:sz="0" w:space="0" w:color="auto"/>
                                                                                        <w:left w:val="none" w:sz="0" w:space="0" w:color="auto"/>
                                                                                        <w:bottom w:val="none" w:sz="0" w:space="0" w:color="auto"/>
                                                                                        <w:right w:val="none" w:sz="0" w:space="0" w:color="auto"/>
                                                                                      </w:divBdr>
                                                                                    </w:div>
                                                                                    <w:div w:id="1069964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73722641">
      <w:bodyDiv w:val="1"/>
      <w:marLeft w:val="0"/>
      <w:marRight w:val="0"/>
      <w:marTop w:val="0"/>
      <w:marBottom w:val="0"/>
      <w:divBdr>
        <w:top w:val="none" w:sz="0" w:space="0" w:color="auto"/>
        <w:left w:val="none" w:sz="0" w:space="0" w:color="auto"/>
        <w:bottom w:val="none" w:sz="0" w:space="0" w:color="auto"/>
        <w:right w:val="none" w:sz="0" w:space="0" w:color="auto"/>
      </w:divBdr>
    </w:div>
    <w:div w:id="514736139">
      <w:bodyDiv w:val="1"/>
      <w:marLeft w:val="0"/>
      <w:marRight w:val="0"/>
      <w:marTop w:val="0"/>
      <w:marBottom w:val="0"/>
      <w:divBdr>
        <w:top w:val="none" w:sz="0" w:space="0" w:color="auto"/>
        <w:left w:val="none" w:sz="0" w:space="0" w:color="auto"/>
        <w:bottom w:val="none" w:sz="0" w:space="0" w:color="auto"/>
        <w:right w:val="none" w:sz="0" w:space="0" w:color="auto"/>
      </w:divBdr>
      <w:divsChild>
        <w:div w:id="409667347">
          <w:marLeft w:val="547"/>
          <w:marRight w:val="0"/>
          <w:marTop w:val="0"/>
          <w:marBottom w:val="0"/>
          <w:divBdr>
            <w:top w:val="none" w:sz="0" w:space="0" w:color="auto"/>
            <w:left w:val="none" w:sz="0" w:space="0" w:color="auto"/>
            <w:bottom w:val="none" w:sz="0" w:space="0" w:color="auto"/>
            <w:right w:val="none" w:sz="0" w:space="0" w:color="auto"/>
          </w:divBdr>
        </w:div>
        <w:div w:id="578052537">
          <w:marLeft w:val="1166"/>
          <w:marRight w:val="0"/>
          <w:marTop w:val="0"/>
          <w:marBottom w:val="0"/>
          <w:divBdr>
            <w:top w:val="none" w:sz="0" w:space="0" w:color="auto"/>
            <w:left w:val="none" w:sz="0" w:space="0" w:color="auto"/>
            <w:bottom w:val="none" w:sz="0" w:space="0" w:color="auto"/>
            <w:right w:val="none" w:sz="0" w:space="0" w:color="auto"/>
          </w:divBdr>
        </w:div>
        <w:div w:id="888539581">
          <w:marLeft w:val="1166"/>
          <w:marRight w:val="0"/>
          <w:marTop w:val="0"/>
          <w:marBottom w:val="0"/>
          <w:divBdr>
            <w:top w:val="none" w:sz="0" w:space="0" w:color="auto"/>
            <w:left w:val="none" w:sz="0" w:space="0" w:color="auto"/>
            <w:bottom w:val="none" w:sz="0" w:space="0" w:color="auto"/>
            <w:right w:val="none" w:sz="0" w:space="0" w:color="auto"/>
          </w:divBdr>
        </w:div>
        <w:div w:id="1622807727">
          <w:marLeft w:val="547"/>
          <w:marRight w:val="0"/>
          <w:marTop w:val="0"/>
          <w:marBottom w:val="0"/>
          <w:divBdr>
            <w:top w:val="none" w:sz="0" w:space="0" w:color="auto"/>
            <w:left w:val="none" w:sz="0" w:space="0" w:color="auto"/>
            <w:bottom w:val="none" w:sz="0" w:space="0" w:color="auto"/>
            <w:right w:val="none" w:sz="0" w:space="0" w:color="auto"/>
          </w:divBdr>
        </w:div>
      </w:divsChild>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542180724">
      <w:bodyDiv w:val="1"/>
      <w:marLeft w:val="0"/>
      <w:marRight w:val="0"/>
      <w:marTop w:val="0"/>
      <w:marBottom w:val="0"/>
      <w:divBdr>
        <w:top w:val="none" w:sz="0" w:space="0" w:color="auto"/>
        <w:left w:val="none" w:sz="0" w:space="0" w:color="auto"/>
        <w:bottom w:val="none" w:sz="0" w:space="0" w:color="auto"/>
        <w:right w:val="none" w:sz="0" w:space="0" w:color="auto"/>
      </w:divBdr>
      <w:divsChild>
        <w:div w:id="999192221">
          <w:marLeft w:val="0"/>
          <w:marRight w:val="0"/>
          <w:marTop w:val="0"/>
          <w:marBottom w:val="0"/>
          <w:divBdr>
            <w:top w:val="none" w:sz="0" w:space="0" w:color="auto"/>
            <w:left w:val="none" w:sz="0" w:space="0" w:color="auto"/>
            <w:bottom w:val="none" w:sz="0" w:space="0" w:color="auto"/>
            <w:right w:val="none" w:sz="0" w:space="0" w:color="auto"/>
          </w:divBdr>
          <w:divsChild>
            <w:div w:id="614866107">
              <w:marLeft w:val="0"/>
              <w:marRight w:val="0"/>
              <w:marTop w:val="0"/>
              <w:marBottom w:val="0"/>
              <w:divBdr>
                <w:top w:val="none" w:sz="0" w:space="0" w:color="auto"/>
                <w:left w:val="none" w:sz="0" w:space="0" w:color="auto"/>
                <w:bottom w:val="none" w:sz="0" w:space="0" w:color="auto"/>
                <w:right w:val="none" w:sz="0" w:space="0" w:color="auto"/>
              </w:divBdr>
              <w:divsChild>
                <w:div w:id="413741417">
                  <w:marLeft w:val="0"/>
                  <w:marRight w:val="0"/>
                  <w:marTop w:val="0"/>
                  <w:marBottom w:val="0"/>
                  <w:divBdr>
                    <w:top w:val="none" w:sz="0" w:space="0" w:color="auto"/>
                    <w:left w:val="none" w:sz="0" w:space="0" w:color="auto"/>
                    <w:bottom w:val="none" w:sz="0" w:space="0" w:color="auto"/>
                    <w:right w:val="none" w:sz="0" w:space="0" w:color="auto"/>
                  </w:divBdr>
                  <w:divsChild>
                    <w:div w:id="1831864344">
                      <w:marLeft w:val="0"/>
                      <w:marRight w:val="0"/>
                      <w:marTop w:val="0"/>
                      <w:marBottom w:val="0"/>
                      <w:divBdr>
                        <w:top w:val="none" w:sz="0" w:space="0" w:color="auto"/>
                        <w:left w:val="none" w:sz="0" w:space="0" w:color="auto"/>
                        <w:bottom w:val="none" w:sz="0" w:space="0" w:color="auto"/>
                        <w:right w:val="none" w:sz="0" w:space="0" w:color="auto"/>
                      </w:divBdr>
                      <w:divsChild>
                        <w:div w:id="1455561349">
                          <w:marLeft w:val="0"/>
                          <w:marRight w:val="0"/>
                          <w:marTop w:val="0"/>
                          <w:marBottom w:val="0"/>
                          <w:divBdr>
                            <w:top w:val="none" w:sz="0" w:space="0" w:color="auto"/>
                            <w:left w:val="none" w:sz="0" w:space="0" w:color="auto"/>
                            <w:bottom w:val="none" w:sz="0" w:space="0" w:color="auto"/>
                            <w:right w:val="none" w:sz="0" w:space="0" w:color="auto"/>
                          </w:divBdr>
                          <w:divsChild>
                            <w:div w:id="493493936">
                              <w:marLeft w:val="0"/>
                              <w:marRight w:val="0"/>
                              <w:marTop w:val="0"/>
                              <w:marBottom w:val="0"/>
                              <w:divBdr>
                                <w:top w:val="none" w:sz="0" w:space="0" w:color="auto"/>
                                <w:left w:val="none" w:sz="0" w:space="0" w:color="auto"/>
                                <w:bottom w:val="none" w:sz="0" w:space="0" w:color="auto"/>
                                <w:right w:val="none" w:sz="0" w:space="0" w:color="auto"/>
                              </w:divBdr>
                              <w:divsChild>
                                <w:div w:id="869535042">
                                  <w:marLeft w:val="0"/>
                                  <w:marRight w:val="0"/>
                                  <w:marTop w:val="0"/>
                                  <w:marBottom w:val="0"/>
                                  <w:divBdr>
                                    <w:top w:val="none" w:sz="0" w:space="0" w:color="auto"/>
                                    <w:left w:val="none" w:sz="0" w:space="0" w:color="auto"/>
                                    <w:bottom w:val="none" w:sz="0" w:space="0" w:color="auto"/>
                                    <w:right w:val="none" w:sz="0" w:space="0" w:color="auto"/>
                                  </w:divBdr>
                                  <w:divsChild>
                                    <w:div w:id="1930693514">
                                      <w:marLeft w:val="0"/>
                                      <w:marRight w:val="0"/>
                                      <w:marTop w:val="0"/>
                                      <w:marBottom w:val="0"/>
                                      <w:divBdr>
                                        <w:top w:val="none" w:sz="0" w:space="0" w:color="auto"/>
                                        <w:left w:val="none" w:sz="0" w:space="0" w:color="auto"/>
                                        <w:bottom w:val="none" w:sz="0" w:space="0" w:color="auto"/>
                                        <w:right w:val="none" w:sz="0" w:space="0" w:color="auto"/>
                                      </w:divBdr>
                                      <w:divsChild>
                                        <w:div w:id="1056397481">
                                          <w:marLeft w:val="0"/>
                                          <w:marRight w:val="0"/>
                                          <w:marTop w:val="0"/>
                                          <w:marBottom w:val="0"/>
                                          <w:divBdr>
                                            <w:top w:val="none" w:sz="0" w:space="0" w:color="auto"/>
                                            <w:left w:val="none" w:sz="0" w:space="0" w:color="auto"/>
                                            <w:bottom w:val="none" w:sz="0" w:space="0" w:color="auto"/>
                                            <w:right w:val="none" w:sz="0" w:space="0" w:color="auto"/>
                                          </w:divBdr>
                                          <w:divsChild>
                                            <w:div w:id="1623880760">
                                              <w:marLeft w:val="0"/>
                                              <w:marRight w:val="0"/>
                                              <w:marTop w:val="0"/>
                                              <w:marBottom w:val="0"/>
                                              <w:divBdr>
                                                <w:top w:val="none" w:sz="0" w:space="0" w:color="auto"/>
                                                <w:left w:val="none" w:sz="0" w:space="0" w:color="auto"/>
                                                <w:bottom w:val="none" w:sz="0" w:space="0" w:color="auto"/>
                                                <w:right w:val="none" w:sz="0" w:space="0" w:color="auto"/>
                                              </w:divBdr>
                                              <w:divsChild>
                                                <w:div w:id="1750617199">
                                                  <w:marLeft w:val="0"/>
                                                  <w:marRight w:val="0"/>
                                                  <w:marTop w:val="0"/>
                                                  <w:marBottom w:val="0"/>
                                                  <w:divBdr>
                                                    <w:top w:val="none" w:sz="0" w:space="0" w:color="auto"/>
                                                    <w:left w:val="none" w:sz="0" w:space="0" w:color="auto"/>
                                                    <w:bottom w:val="none" w:sz="0" w:space="0" w:color="auto"/>
                                                    <w:right w:val="none" w:sz="0" w:space="0" w:color="auto"/>
                                                  </w:divBdr>
                                                  <w:divsChild>
                                                    <w:div w:id="1740668566">
                                                      <w:marLeft w:val="0"/>
                                                      <w:marRight w:val="0"/>
                                                      <w:marTop w:val="0"/>
                                                      <w:marBottom w:val="0"/>
                                                      <w:divBdr>
                                                        <w:top w:val="single" w:sz="6" w:space="0" w:color="ABABAB"/>
                                                        <w:left w:val="single" w:sz="6" w:space="0" w:color="ABABAB"/>
                                                        <w:bottom w:val="none" w:sz="0" w:space="0" w:color="auto"/>
                                                        <w:right w:val="single" w:sz="6" w:space="0" w:color="ABABAB"/>
                                                      </w:divBdr>
                                                      <w:divsChild>
                                                        <w:div w:id="532309308">
                                                          <w:marLeft w:val="0"/>
                                                          <w:marRight w:val="0"/>
                                                          <w:marTop w:val="0"/>
                                                          <w:marBottom w:val="0"/>
                                                          <w:divBdr>
                                                            <w:top w:val="none" w:sz="0" w:space="0" w:color="auto"/>
                                                            <w:left w:val="none" w:sz="0" w:space="0" w:color="auto"/>
                                                            <w:bottom w:val="none" w:sz="0" w:space="0" w:color="auto"/>
                                                            <w:right w:val="none" w:sz="0" w:space="0" w:color="auto"/>
                                                          </w:divBdr>
                                                          <w:divsChild>
                                                            <w:div w:id="1269851774">
                                                              <w:marLeft w:val="0"/>
                                                              <w:marRight w:val="0"/>
                                                              <w:marTop w:val="0"/>
                                                              <w:marBottom w:val="0"/>
                                                              <w:divBdr>
                                                                <w:top w:val="none" w:sz="0" w:space="0" w:color="auto"/>
                                                                <w:left w:val="none" w:sz="0" w:space="0" w:color="auto"/>
                                                                <w:bottom w:val="none" w:sz="0" w:space="0" w:color="auto"/>
                                                                <w:right w:val="none" w:sz="0" w:space="0" w:color="auto"/>
                                                              </w:divBdr>
                                                              <w:divsChild>
                                                                <w:div w:id="1381442881">
                                                                  <w:marLeft w:val="0"/>
                                                                  <w:marRight w:val="0"/>
                                                                  <w:marTop w:val="0"/>
                                                                  <w:marBottom w:val="0"/>
                                                                  <w:divBdr>
                                                                    <w:top w:val="none" w:sz="0" w:space="0" w:color="auto"/>
                                                                    <w:left w:val="none" w:sz="0" w:space="0" w:color="auto"/>
                                                                    <w:bottom w:val="none" w:sz="0" w:space="0" w:color="auto"/>
                                                                    <w:right w:val="none" w:sz="0" w:space="0" w:color="auto"/>
                                                                  </w:divBdr>
                                                                  <w:divsChild>
                                                                    <w:div w:id="515969024">
                                                                      <w:marLeft w:val="0"/>
                                                                      <w:marRight w:val="0"/>
                                                                      <w:marTop w:val="0"/>
                                                                      <w:marBottom w:val="0"/>
                                                                      <w:divBdr>
                                                                        <w:top w:val="none" w:sz="0" w:space="0" w:color="auto"/>
                                                                        <w:left w:val="none" w:sz="0" w:space="0" w:color="auto"/>
                                                                        <w:bottom w:val="none" w:sz="0" w:space="0" w:color="auto"/>
                                                                        <w:right w:val="none" w:sz="0" w:space="0" w:color="auto"/>
                                                                      </w:divBdr>
                                                                      <w:divsChild>
                                                                        <w:div w:id="2046440819">
                                                                          <w:marLeft w:val="0"/>
                                                                          <w:marRight w:val="0"/>
                                                                          <w:marTop w:val="0"/>
                                                                          <w:marBottom w:val="0"/>
                                                                          <w:divBdr>
                                                                            <w:top w:val="none" w:sz="0" w:space="0" w:color="auto"/>
                                                                            <w:left w:val="none" w:sz="0" w:space="0" w:color="auto"/>
                                                                            <w:bottom w:val="none" w:sz="0" w:space="0" w:color="auto"/>
                                                                            <w:right w:val="none" w:sz="0" w:space="0" w:color="auto"/>
                                                                          </w:divBdr>
                                                                          <w:divsChild>
                                                                            <w:div w:id="1512837548">
                                                                              <w:marLeft w:val="0"/>
                                                                              <w:marRight w:val="0"/>
                                                                              <w:marTop w:val="0"/>
                                                                              <w:marBottom w:val="0"/>
                                                                              <w:divBdr>
                                                                                <w:top w:val="none" w:sz="0" w:space="0" w:color="auto"/>
                                                                                <w:left w:val="none" w:sz="0" w:space="0" w:color="auto"/>
                                                                                <w:bottom w:val="none" w:sz="0" w:space="0" w:color="auto"/>
                                                                                <w:right w:val="none" w:sz="0" w:space="0" w:color="auto"/>
                                                                              </w:divBdr>
                                                                              <w:divsChild>
                                                                                <w:div w:id="1905725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51423419">
      <w:bodyDiv w:val="1"/>
      <w:marLeft w:val="0"/>
      <w:marRight w:val="0"/>
      <w:marTop w:val="0"/>
      <w:marBottom w:val="0"/>
      <w:divBdr>
        <w:top w:val="none" w:sz="0" w:space="0" w:color="auto"/>
        <w:left w:val="none" w:sz="0" w:space="0" w:color="auto"/>
        <w:bottom w:val="none" w:sz="0" w:space="0" w:color="auto"/>
        <w:right w:val="none" w:sz="0" w:space="0" w:color="auto"/>
      </w:divBdr>
      <w:divsChild>
        <w:div w:id="1605964635">
          <w:marLeft w:val="1685"/>
          <w:marRight w:val="0"/>
          <w:marTop w:val="0"/>
          <w:marBottom w:val="0"/>
          <w:divBdr>
            <w:top w:val="none" w:sz="0" w:space="0" w:color="auto"/>
            <w:left w:val="none" w:sz="0" w:space="0" w:color="auto"/>
            <w:bottom w:val="none" w:sz="0" w:space="0" w:color="auto"/>
            <w:right w:val="none" w:sz="0" w:space="0" w:color="auto"/>
          </w:divBdr>
        </w:div>
      </w:divsChild>
    </w:div>
    <w:div w:id="619186782">
      <w:bodyDiv w:val="1"/>
      <w:marLeft w:val="0"/>
      <w:marRight w:val="0"/>
      <w:marTop w:val="0"/>
      <w:marBottom w:val="0"/>
      <w:divBdr>
        <w:top w:val="none" w:sz="0" w:space="0" w:color="auto"/>
        <w:left w:val="none" w:sz="0" w:space="0" w:color="auto"/>
        <w:bottom w:val="none" w:sz="0" w:space="0" w:color="auto"/>
        <w:right w:val="none" w:sz="0" w:space="0" w:color="auto"/>
      </w:divBdr>
      <w:divsChild>
        <w:div w:id="190461594">
          <w:marLeft w:val="1440"/>
          <w:marRight w:val="0"/>
          <w:marTop w:val="100"/>
          <w:marBottom w:val="0"/>
          <w:divBdr>
            <w:top w:val="none" w:sz="0" w:space="0" w:color="auto"/>
            <w:left w:val="none" w:sz="0" w:space="0" w:color="auto"/>
            <w:bottom w:val="none" w:sz="0" w:space="0" w:color="auto"/>
            <w:right w:val="none" w:sz="0" w:space="0" w:color="auto"/>
          </w:divBdr>
        </w:div>
        <w:div w:id="413355881">
          <w:marLeft w:val="1440"/>
          <w:marRight w:val="0"/>
          <w:marTop w:val="100"/>
          <w:marBottom w:val="0"/>
          <w:divBdr>
            <w:top w:val="none" w:sz="0" w:space="0" w:color="auto"/>
            <w:left w:val="none" w:sz="0" w:space="0" w:color="auto"/>
            <w:bottom w:val="none" w:sz="0" w:space="0" w:color="auto"/>
            <w:right w:val="none" w:sz="0" w:space="0" w:color="auto"/>
          </w:divBdr>
        </w:div>
        <w:div w:id="701827434">
          <w:marLeft w:val="1080"/>
          <w:marRight w:val="0"/>
          <w:marTop w:val="100"/>
          <w:marBottom w:val="0"/>
          <w:divBdr>
            <w:top w:val="none" w:sz="0" w:space="0" w:color="auto"/>
            <w:left w:val="none" w:sz="0" w:space="0" w:color="auto"/>
            <w:bottom w:val="none" w:sz="0" w:space="0" w:color="auto"/>
            <w:right w:val="none" w:sz="0" w:space="0" w:color="auto"/>
          </w:divBdr>
        </w:div>
        <w:div w:id="1130132833">
          <w:marLeft w:val="1800"/>
          <w:marRight w:val="0"/>
          <w:marTop w:val="100"/>
          <w:marBottom w:val="0"/>
          <w:divBdr>
            <w:top w:val="none" w:sz="0" w:space="0" w:color="auto"/>
            <w:left w:val="none" w:sz="0" w:space="0" w:color="auto"/>
            <w:bottom w:val="none" w:sz="0" w:space="0" w:color="auto"/>
            <w:right w:val="none" w:sz="0" w:space="0" w:color="auto"/>
          </w:divBdr>
        </w:div>
        <w:div w:id="1596210963">
          <w:marLeft w:val="360"/>
          <w:marRight w:val="0"/>
          <w:marTop w:val="200"/>
          <w:marBottom w:val="0"/>
          <w:divBdr>
            <w:top w:val="none" w:sz="0" w:space="0" w:color="auto"/>
            <w:left w:val="none" w:sz="0" w:space="0" w:color="auto"/>
            <w:bottom w:val="none" w:sz="0" w:space="0" w:color="auto"/>
            <w:right w:val="none" w:sz="0" w:space="0" w:color="auto"/>
          </w:divBdr>
        </w:div>
        <w:div w:id="1873416067">
          <w:marLeft w:val="360"/>
          <w:marRight w:val="0"/>
          <w:marTop w:val="200"/>
          <w:marBottom w:val="0"/>
          <w:divBdr>
            <w:top w:val="none" w:sz="0" w:space="0" w:color="auto"/>
            <w:left w:val="none" w:sz="0" w:space="0" w:color="auto"/>
            <w:bottom w:val="none" w:sz="0" w:space="0" w:color="auto"/>
            <w:right w:val="none" w:sz="0" w:space="0" w:color="auto"/>
          </w:divBdr>
        </w:div>
        <w:div w:id="1881087717">
          <w:marLeft w:val="1800"/>
          <w:marRight w:val="0"/>
          <w:marTop w:val="100"/>
          <w:marBottom w:val="0"/>
          <w:divBdr>
            <w:top w:val="none" w:sz="0" w:space="0" w:color="auto"/>
            <w:left w:val="none" w:sz="0" w:space="0" w:color="auto"/>
            <w:bottom w:val="none" w:sz="0" w:space="0" w:color="auto"/>
            <w:right w:val="none" w:sz="0" w:space="0" w:color="auto"/>
          </w:divBdr>
        </w:div>
        <w:div w:id="1958490961">
          <w:marLeft w:val="1080"/>
          <w:marRight w:val="0"/>
          <w:marTop w:val="100"/>
          <w:marBottom w:val="0"/>
          <w:divBdr>
            <w:top w:val="none" w:sz="0" w:space="0" w:color="auto"/>
            <w:left w:val="none" w:sz="0" w:space="0" w:color="auto"/>
            <w:bottom w:val="none" w:sz="0" w:space="0" w:color="auto"/>
            <w:right w:val="none" w:sz="0" w:space="0" w:color="auto"/>
          </w:divBdr>
        </w:div>
      </w:divsChild>
    </w:div>
    <w:div w:id="696807817">
      <w:bodyDiv w:val="1"/>
      <w:marLeft w:val="0"/>
      <w:marRight w:val="0"/>
      <w:marTop w:val="0"/>
      <w:marBottom w:val="0"/>
      <w:divBdr>
        <w:top w:val="none" w:sz="0" w:space="0" w:color="auto"/>
        <w:left w:val="none" w:sz="0" w:space="0" w:color="auto"/>
        <w:bottom w:val="none" w:sz="0" w:space="0" w:color="auto"/>
        <w:right w:val="none" w:sz="0" w:space="0" w:color="auto"/>
      </w:divBdr>
    </w:div>
    <w:div w:id="809632542">
      <w:bodyDiv w:val="1"/>
      <w:marLeft w:val="0"/>
      <w:marRight w:val="0"/>
      <w:marTop w:val="0"/>
      <w:marBottom w:val="0"/>
      <w:divBdr>
        <w:top w:val="none" w:sz="0" w:space="0" w:color="auto"/>
        <w:left w:val="none" w:sz="0" w:space="0" w:color="auto"/>
        <w:bottom w:val="none" w:sz="0" w:space="0" w:color="auto"/>
        <w:right w:val="none" w:sz="0" w:space="0" w:color="auto"/>
      </w:divBdr>
    </w:div>
    <w:div w:id="868564348">
      <w:bodyDiv w:val="1"/>
      <w:marLeft w:val="0"/>
      <w:marRight w:val="0"/>
      <w:marTop w:val="0"/>
      <w:marBottom w:val="0"/>
      <w:divBdr>
        <w:top w:val="none" w:sz="0" w:space="0" w:color="auto"/>
        <w:left w:val="none" w:sz="0" w:space="0" w:color="auto"/>
        <w:bottom w:val="none" w:sz="0" w:space="0" w:color="auto"/>
        <w:right w:val="none" w:sz="0" w:space="0" w:color="auto"/>
      </w:divBdr>
      <w:divsChild>
        <w:div w:id="1188299427">
          <w:marLeft w:val="0"/>
          <w:marRight w:val="0"/>
          <w:marTop w:val="0"/>
          <w:marBottom w:val="0"/>
          <w:divBdr>
            <w:top w:val="none" w:sz="0" w:space="0" w:color="auto"/>
            <w:left w:val="none" w:sz="0" w:space="0" w:color="auto"/>
            <w:bottom w:val="none" w:sz="0" w:space="0" w:color="auto"/>
            <w:right w:val="none" w:sz="0" w:space="0" w:color="auto"/>
          </w:divBdr>
          <w:divsChild>
            <w:div w:id="710883337">
              <w:marLeft w:val="0"/>
              <w:marRight w:val="0"/>
              <w:marTop w:val="0"/>
              <w:marBottom w:val="0"/>
              <w:divBdr>
                <w:top w:val="none" w:sz="0" w:space="0" w:color="auto"/>
                <w:left w:val="none" w:sz="0" w:space="0" w:color="auto"/>
                <w:bottom w:val="none" w:sz="0" w:space="0" w:color="auto"/>
                <w:right w:val="none" w:sz="0" w:space="0" w:color="auto"/>
              </w:divBdr>
              <w:divsChild>
                <w:div w:id="1481532347">
                  <w:marLeft w:val="0"/>
                  <w:marRight w:val="0"/>
                  <w:marTop w:val="0"/>
                  <w:marBottom w:val="0"/>
                  <w:divBdr>
                    <w:top w:val="none" w:sz="0" w:space="0" w:color="auto"/>
                    <w:left w:val="none" w:sz="0" w:space="0" w:color="auto"/>
                    <w:bottom w:val="none" w:sz="0" w:space="0" w:color="auto"/>
                    <w:right w:val="none" w:sz="0" w:space="0" w:color="auto"/>
                  </w:divBdr>
                  <w:divsChild>
                    <w:div w:id="787309400">
                      <w:marLeft w:val="0"/>
                      <w:marRight w:val="0"/>
                      <w:marTop w:val="0"/>
                      <w:marBottom w:val="0"/>
                      <w:divBdr>
                        <w:top w:val="none" w:sz="0" w:space="0" w:color="auto"/>
                        <w:left w:val="none" w:sz="0" w:space="0" w:color="auto"/>
                        <w:bottom w:val="none" w:sz="0" w:space="0" w:color="auto"/>
                        <w:right w:val="none" w:sz="0" w:space="0" w:color="auto"/>
                      </w:divBdr>
                      <w:divsChild>
                        <w:div w:id="2102098757">
                          <w:marLeft w:val="0"/>
                          <w:marRight w:val="0"/>
                          <w:marTop w:val="0"/>
                          <w:marBottom w:val="0"/>
                          <w:divBdr>
                            <w:top w:val="none" w:sz="0" w:space="0" w:color="auto"/>
                            <w:left w:val="none" w:sz="0" w:space="0" w:color="auto"/>
                            <w:bottom w:val="none" w:sz="0" w:space="0" w:color="auto"/>
                            <w:right w:val="none" w:sz="0" w:space="0" w:color="auto"/>
                          </w:divBdr>
                          <w:divsChild>
                            <w:div w:id="2020541410">
                              <w:marLeft w:val="0"/>
                              <w:marRight w:val="0"/>
                              <w:marTop w:val="0"/>
                              <w:marBottom w:val="0"/>
                              <w:divBdr>
                                <w:top w:val="none" w:sz="0" w:space="0" w:color="auto"/>
                                <w:left w:val="none" w:sz="0" w:space="0" w:color="auto"/>
                                <w:bottom w:val="none" w:sz="0" w:space="0" w:color="auto"/>
                                <w:right w:val="none" w:sz="0" w:space="0" w:color="auto"/>
                              </w:divBdr>
                              <w:divsChild>
                                <w:div w:id="6450300">
                                  <w:marLeft w:val="0"/>
                                  <w:marRight w:val="0"/>
                                  <w:marTop w:val="0"/>
                                  <w:marBottom w:val="0"/>
                                  <w:divBdr>
                                    <w:top w:val="none" w:sz="0" w:space="0" w:color="auto"/>
                                    <w:left w:val="none" w:sz="0" w:space="0" w:color="auto"/>
                                    <w:bottom w:val="none" w:sz="0" w:space="0" w:color="auto"/>
                                    <w:right w:val="none" w:sz="0" w:space="0" w:color="auto"/>
                                  </w:divBdr>
                                  <w:divsChild>
                                    <w:div w:id="558398169">
                                      <w:marLeft w:val="0"/>
                                      <w:marRight w:val="0"/>
                                      <w:marTop w:val="0"/>
                                      <w:marBottom w:val="0"/>
                                      <w:divBdr>
                                        <w:top w:val="none" w:sz="0" w:space="0" w:color="auto"/>
                                        <w:left w:val="none" w:sz="0" w:space="0" w:color="auto"/>
                                        <w:bottom w:val="none" w:sz="0" w:space="0" w:color="auto"/>
                                        <w:right w:val="none" w:sz="0" w:space="0" w:color="auto"/>
                                      </w:divBdr>
                                      <w:divsChild>
                                        <w:div w:id="1393191814">
                                          <w:marLeft w:val="0"/>
                                          <w:marRight w:val="0"/>
                                          <w:marTop w:val="0"/>
                                          <w:marBottom w:val="0"/>
                                          <w:divBdr>
                                            <w:top w:val="none" w:sz="0" w:space="0" w:color="auto"/>
                                            <w:left w:val="none" w:sz="0" w:space="0" w:color="auto"/>
                                            <w:bottom w:val="none" w:sz="0" w:space="0" w:color="auto"/>
                                            <w:right w:val="none" w:sz="0" w:space="0" w:color="auto"/>
                                          </w:divBdr>
                                          <w:divsChild>
                                            <w:div w:id="1051882503">
                                              <w:marLeft w:val="0"/>
                                              <w:marRight w:val="0"/>
                                              <w:marTop w:val="0"/>
                                              <w:marBottom w:val="0"/>
                                              <w:divBdr>
                                                <w:top w:val="none" w:sz="0" w:space="0" w:color="auto"/>
                                                <w:left w:val="none" w:sz="0" w:space="0" w:color="auto"/>
                                                <w:bottom w:val="none" w:sz="0" w:space="0" w:color="auto"/>
                                                <w:right w:val="none" w:sz="0" w:space="0" w:color="auto"/>
                                              </w:divBdr>
                                              <w:divsChild>
                                                <w:div w:id="1083379004">
                                                  <w:marLeft w:val="0"/>
                                                  <w:marRight w:val="0"/>
                                                  <w:marTop w:val="0"/>
                                                  <w:marBottom w:val="0"/>
                                                  <w:divBdr>
                                                    <w:top w:val="none" w:sz="0" w:space="0" w:color="auto"/>
                                                    <w:left w:val="none" w:sz="0" w:space="0" w:color="auto"/>
                                                    <w:bottom w:val="none" w:sz="0" w:space="0" w:color="auto"/>
                                                    <w:right w:val="none" w:sz="0" w:space="0" w:color="auto"/>
                                                  </w:divBdr>
                                                  <w:divsChild>
                                                    <w:div w:id="2110078742">
                                                      <w:marLeft w:val="0"/>
                                                      <w:marRight w:val="0"/>
                                                      <w:marTop w:val="0"/>
                                                      <w:marBottom w:val="0"/>
                                                      <w:divBdr>
                                                        <w:top w:val="single" w:sz="6" w:space="0" w:color="ABABAB"/>
                                                        <w:left w:val="single" w:sz="6" w:space="0" w:color="ABABAB"/>
                                                        <w:bottom w:val="none" w:sz="0" w:space="0" w:color="auto"/>
                                                        <w:right w:val="single" w:sz="6" w:space="0" w:color="ABABAB"/>
                                                      </w:divBdr>
                                                      <w:divsChild>
                                                        <w:div w:id="524638127">
                                                          <w:marLeft w:val="0"/>
                                                          <w:marRight w:val="0"/>
                                                          <w:marTop w:val="0"/>
                                                          <w:marBottom w:val="0"/>
                                                          <w:divBdr>
                                                            <w:top w:val="none" w:sz="0" w:space="0" w:color="auto"/>
                                                            <w:left w:val="none" w:sz="0" w:space="0" w:color="auto"/>
                                                            <w:bottom w:val="none" w:sz="0" w:space="0" w:color="auto"/>
                                                            <w:right w:val="none" w:sz="0" w:space="0" w:color="auto"/>
                                                          </w:divBdr>
                                                          <w:divsChild>
                                                            <w:div w:id="1442990316">
                                                              <w:marLeft w:val="0"/>
                                                              <w:marRight w:val="0"/>
                                                              <w:marTop w:val="0"/>
                                                              <w:marBottom w:val="0"/>
                                                              <w:divBdr>
                                                                <w:top w:val="none" w:sz="0" w:space="0" w:color="auto"/>
                                                                <w:left w:val="none" w:sz="0" w:space="0" w:color="auto"/>
                                                                <w:bottom w:val="none" w:sz="0" w:space="0" w:color="auto"/>
                                                                <w:right w:val="none" w:sz="0" w:space="0" w:color="auto"/>
                                                              </w:divBdr>
                                                              <w:divsChild>
                                                                <w:div w:id="1761442353">
                                                                  <w:marLeft w:val="0"/>
                                                                  <w:marRight w:val="0"/>
                                                                  <w:marTop w:val="0"/>
                                                                  <w:marBottom w:val="0"/>
                                                                  <w:divBdr>
                                                                    <w:top w:val="none" w:sz="0" w:space="0" w:color="auto"/>
                                                                    <w:left w:val="none" w:sz="0" w:space="0" w:color="auto"/>
                                                                    <w:bottom w:val="none" w:sz="0" w:space="0" w:color="auto"/>
                                                                    <w:right w:val="none" w:sz="0" w:space="0" w:color="auto"/>
                                                                  </w:divBdr>
                                                                  <w:divsChild>
                                                                    <w:div w:id="749935073">
                                                                      <w:marLeft w:val="0"/>
                                                                      <w:marRight w:val="0"/>
                                                                      <w:marTop w:val="0"/>
                                                                      <w:marBottom w:val="0"/>
                                                                      <w:divBdr>
                                                                        <w:top w:val="none" w:sz="0" w:space="0" w:color="auto"/>
                                                                        <w:left w:val="none" w:sz="0" w:space="0" w:color="auto"/>
                                                                        <w:bottom w:val="none" w:sz="0" w:space="0" w:color="auto"/>
                                                                        <w:right w:val="none" w:sz="0" w:space="0" w:color="auto"/>
                                                                      </w:divBdr>
                                                                      <w:divsChild>
                                                                        <w:div w:id="2112889369">
                                                                          <w:marLeft w:val="0"/>
                                                                          <w:marRight w:val="0"/>
                                                                          <w:marTop w:val="0"/>
                                                                          <w:marBottom w:val="0"/>
                                                                          <w:divBdr>
                                                                            <w:top w:val="none" w:sz="0" w:space="0" w:color="auto"/>
                                                                            <w:left w:val="none" w:sz="0" w:space="0" w:color="auto"/>
                                                                            <w:bottom w:val="none" w:sz="0" w:space="0" w:color="auto"/>
                                                                            <w:right w:val="none" w:sz="0" w:space="0" w:color="auto"/>
                                                                          </w:divBdr>
                                                                          <w:divsChild>
                                                                            <w:div w:id="1922133860">
                                                                              <w:marLeft w:val="0"/>
                                                                              <w:marRight w:val="0"/>
                                                                              <w:marTop w:val="0"/>
                                                                              <w:marBottom w:val="0"/>
                                                                              <w:divBdr>
                                                                                <w:top w:val="none" w:sz="0" w:space="0" w:color="auto"/>
                                                                                <w:left w:val="none" w:sz="0" w:space="0" w:color="auto"/>
                                                                                <w:bottom w:val="none" w:sz="0" w:space="0" w:color="auto"/>
                                                                                <w:right w:val="none" w:sz="0" w:space="0" w:color="auto"/>
                                                                              </w:divBdr>
                                                                              <w:divsChild>
                                                                                <w:div w:id="338627514">
                                                                                  <w:marLeft w:val="0"/>
                                                                                  <w:marRight w:val="0"/>
                                                                                  <w:marTop w:val="0"/>
                                                                                  <w:marBottom w:val="0"/>
                                                                                  <w:divBdr>
                                                                                    <w:top w:val="none" w:sz="0" w:space="0" w:color="auto"/>
                                                                                    <w:left w:val="none" w:sz="0" w:space="0" w:color="auto"/>
                                                                                    <w:bottom w:val="none" w:sz="0" w:space="0" w:color="auto"/>
                                                                                    <w:right w:val="none" w:sz="0" w:space="0" w:color="auto"/>
                                                                                  </w:divBdr>
                                                                                </w:div>
                                                                                <w:div w:id="881015848">
                                                                                  <w:marLeft w:val="0"/>
                                                                                  <w:marRight w:val="0"/>
                                                                                  <w:marTop w:val="0"/>
                                                                                  <w:marBottom w:val="0"/>
                                                                                  <w:divBdr>
                                                                                    <w:top w:val="none" w:sz="0" w:space="0" w:color="auto"/>
                                                                                    <w:left w:val="none" w:sz="0" w:space="0" w:color="auto"/>
                                                                                    <w:bottom w:val="none" w:sz="0" w:space="0" w:color="auto"/>
                                                                                    <w:right w:val="none" w:sz="0" w:space="0" w:color="auto"/>
                                                                                  </w:divBdr>
                                                                                  <w:divsChild>
                                                                                    <w:div w:id="1745302429">
                                                                                      <w:marLeft w:val="0"/>
                                                                                      <w:marRight w:val="0"/>
                                                                                      <w:marTop w:val="0"/>
                                                                                      <w:marBottom w:val="0"/>
                                                                                      <w:divBdr>
                                                                                        <w:top w:val="none" w:sz="0" w:space="0" w:color="auto"/>
                                                                                        <w:left w:val="none" w:sz="0" w:space="0" w:color="auto"/>
                                                                                        <w:bottom w:val="none" w:sz="0" w:space="0" w:color="auto"/>
                                                                                        <w:right w:val="none" w:sz="0" w:space="0" w:color="auto"/>
                                                                                      </w:divBdr>
                                                                                    </w:div>
                                                                                  </w:divsChild>
                                                                                </w:div>
                                                                                <w:div w:id="176029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76089805">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75330123">
      <w:bodyDiv w:val="1"/>
      <w:marLeft w:val="0"/>
      <w:marRight w:val="0"/>
      <w:marTop w:val="0"/>
      <w:marBottom w:val="0"/>
      <w:divBdr>
        <w:top w:val="none" w:sz="0" w:space="0" w:color="auto"/>
        <w:left w:val="none" w:sz="0" w:space="0" w:color="auto"/>
        <w:bottom w:val="none" w:sz="0" w:space="0" w:color="auto"/>
        <w:right w:val="none" w:sz="0" w:space="0" w:color="auto"/>
      </w:divBdr>
      <w:divsChild>
        <w:div w:id="1173254260">
          <w:marLeft w:val="1685"/>
          <w:marRight w:val="0"/>
          <w:marTop w:val="0"/>
          <w:marBottom w:val="0"/>
          <w:divBdr>
            <w:top w:val="none" w:sz="0" w:space="0" w:color="auto"/>
            <w:left w:val="none" w:sz="0" w:space="0" w:color="auto"/>
            <w:bottom w:val="none" w:sz="0" w:space="0" w:color="auto"/>
            <w:right w:val="none" w:sz="0" w:space="0" w:color="auto"/>
          </w:divBdr>
        </w:div>
      </w:divsChild>
    </w:div>
    <w:div w:id="984625348">
      <w:bodyDiv w:val="1"/>
      <w:marLeft w:val="0"/>
      <w:marRight w:val="0"/>
      <w:marTop w:val="0"/>
      <w:marBottom w:val="0"/>
      <w:divBdr>
        <w:top w:val="none" w:sz="0" w:space="0" w:color="auto"/>
        <w:left w:val="none" w:sz="0" w:space="0" w:color="auto"/>
        <w:bottom w:val="none" w:sz="0" w:space="0" w:color="auto"/>
        <w:right w:val="none" w:sz="0" w:space="0" w:color="auto"/>
      </w:divBdr>
      <w:divsChild>
        <w:div w:id="331953374">
          <w:marLeft w:val="0"/>
          <w:marRight w:val="0"/>
          <w:marTop w:val="0"/>
          <w:marBottom w:val="0"/>
          <w:divBdr>
            <w:top w:val="none" w:sz="0" w:space="0" w:color="auto"/>
            <w:left w:val="none" w:sz="0" w:space="0" w:color="auto"/>
            <w:bottom w:val="none" w:sz="0" w:space="0" w:color="auto"/>
            <w:right w:val="none" w:sz="0" w:space="0" w:color="auto"/>
          </w:divBdr>
        </w:div>
        <w:div w:id="466171420">
          <w:marLeft w:val="0"/>
          <w:marRight w:val="0"/>
          <w:marTop w:val="0"/>
          <w:marBottom w:val="0"/>
          <w:divBdr>
            <w:top w:val="none" w:sz="0" w:space="0" w:color="auto"/>
            <w:left w:val="none" w:sz="0" w:space="0" w:color="auto"/>
            <w:bottom w:val="none" w:sz="0" w:space="0" w:color="auto"/>
            <w:right w:val="none" w:sz="0" w:space="0" w:color="auto"/>
          </w:divBdr>
        </w:div>
        <w:div w:id="759567386">
          <w:marLeft w:val="0"/>
          <w:marRight w:val="0"/>
          <w:marTop w:val="0"/>
          <w:marBottom w:val="0"/>
          <w:divBdr>
            <w:top w:val="none" w:sz="0" w:space="0" w:color="auto"/>
            <w:left w:val="none" w:sz="0" w:space="0" w:color="auto"/>
            <w:bottom w:val="none" w:sz="0" w:space="0" w:color="auto"/>
            <w:right w:val="none" w:sz="0" w:space="0" w:color="auto"/>
          </w:divBdr>
        </w:div>
        <w:div w:id="1561018302">
          <w:marLeft w:val="0"/>
          <w:marRight w:val="0"/>
          <w:marTop w:val="0"/>
          <w:marBottom w:val="0"/>
          <w:divBdr>
            <w:top w:val="none" w:sz="0" w:space="0" w:color="auto"/>
            <w:left w:val="none" w:sz="0" w:space="0" w:color="auto"/>
            <w:bottom w:val="none" w:sz="0" w:space="0" w:color="auto"/>
            <w:right w:val="none" w:sz="0" w:space="0" w:color="auto"/>
          </w:divBdr>
        </w:div>
        <w:div w:id="1618680801">
          <w:marLeft w:val="0"/>
          <w:marRight w:val="0"/>
          <w:marTop w:val="0"/>
          <w:marBottom w:val="0"/>
          <w:divBdr>
            <w:top w:val="none" w:sz="0" w:space="0" w:color="auto"/>
            <w:left w:val="none" w:sz="0" w:space="0" w:color="auto"/>
            <w:bottom w:val="none" w:sz="0" w:space="0" w:color="auto"/>
            <w:right w:val="none" w:sz="0" w:space="0" w:color="auto"/>
          </w:divBdr>
        </w:div>
      </w:divsChild>
    </w:div>
    <w:div w:id="1011639890">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064722349">
      <w:bodyDiv w:val="1"/>
      <w:marLeft w:val="0"/>
      <w:marRight w:val="0"/>
      <w:marTop w:val="0"/>
      <w:marBottom w:val="0"/>
      <w:divBdr>
        <w:top w:val="none" w:sz="0" w:space="0" w:color="auto"/>
        <w:left w:val="none" w:sz="0" w:space="0" w:color="auto"/>
        <w:bottom w:val="none" w:sz="0" w:space="0" w:color="auto"/>
        <w:right w:val="none" w:sz="0" w:space="0" w:color="auto"/>
      </w:divBdr>
      <w:divsChild>
        <w:div w:id="1220440233">
          <w:marLeft w:val="1555"/>
          <w:marRight w:val="0"/>
          <w:marTop w:val="0"/>
          <w:marBottom w:val="0"/>
          <w:divBdr>
            <w:top w:val="none" w:sz="0" w:space="0" w:color="auto"/>
            <w:left w:val="none" w:sz="0" w:space="0" w:color="auto"/>
            <w:bottom w:val="none" w:sz="0" w:space="0" w:color="auto"/>
            <w:right w:val="none" w:sz="0" w:space="0" w:color="auto"/>
          </w:divBdr>
        </w:div>
        <w:div w:id="1537305875">
          <w:marLeft w:val="720"/>
          <w:marRight w:val="0"/>
          <w:marTop w:val="0"/>
          <w:marBottom w:val="0"/>
          <w:divBdr>
            <w:top w:val="none" w:sz="0" w:space="0" w:color="auto"/>
            <w:left w:val="none" w:sz="0" w:space="0" w:color="auto"/>
            <w:bottom w:val="none" w:sz="0" w:space="0" w:color="auto"/>
            <w:right w:val="none" w:sz="0" w:space="0" w:color="auto"/>
          </w:divBdr>
        </w:div>
        <w:div w:id="1588807485">
          <w:marLeft w:val="720"/>
          <w:marRight w:val="0"/>
          <w:marTop w:val="0"/>
          <w:marBottom w:val="0"/>
          <w:divBdr>
            <w:top w:val="none" w:sz="0" w:space="0" w:color="auto"/>
            <w:left w:val="none" w:sz="0" w:space="0" w:color="auto"/>
            <w:bottom w:val="none" w:sz="0" w:space="0" w:color="auto"/>
            <w:right w:val="none" w:sz="0" w:space="0" w:color="auto"/>
          </w:divBdr>
        </w:div>
        <w:div w:id="1886796546">
          <w:marLeft w:val="2520"/>
          <w:marRight w:val="0"/>
          <w:marTop w:val="0"/>
          <w:marBottom w:val="0"/>
          <w:divBdr>
            <w:top w:val="none" w:sz="0" w:space="0" w:color="auto"/>
            <w:left w:val="none" w:sz="0" w:space="0" w:color="auto"/>
            <w:bottom w:val="none" w:sz="0" w:space="0" w:color="auto"/>
            <w:right w:val="none" w:sz="0" w:space="0" w:color="auto"/>
          </w:divBdr>
        </w:div>
        <w:div w:id="2097289755">
          <w:marLeft w:val="1685"/>
          <w:marRight w:val="0"/>
          <w:marTop w:val="0"/>
          <w:marBottom w:val="0"/>
          <w:divBdr>
            <w:top w:val="none" w:sz="0" w:space="0" w:color="auto"/>
            <w:left w:val="none" w:sz="0" w:space="0" w:color="auto"/>
            <w:bottom w:val="none" w:sz="0" w:space="0" w:color="auto"/>
            <w:right w:val="none" w:sz="0" w:space="0" w:color="auto"/>
          </w:divBdr>
        </w:div>
        <w:div w:id="2132086914">
          <w:marLeft w:val="1555"/>
          <w:marRight w:val="0"/>
          <w:marTop w:val="0"/>
          <w:marBottom w:val="0"/>
          <w:divBdr>
            <w:top w:val="none" w:sz="0" w:space="0" w:color="auto"/>
            <w:left w:val="none" w:sz="0" w:space="0" w:color="auto"/>
            <w:bottom w:val="none" w:sz="0" w:space="0" w:color="auto"/>
            <w:right w:val="none" w:sz="0" w:space="0" w:color="auto"/>
          </w:divBdr>
        </w:div>
      </w:divsChild>
    </w:div>
    <w:div w:id="1126392145">
      <w:bodyDiv w:val="1"/>
      <w:marLeft w:val="0"/>
      <w:marRight w:val="0"/>
      <w:marTop w:val="0"/>
      <w:marBottom w:val="0"/>
      <w:divBdr>
        <w:top w:val="none" w:sz="0" w:space="0" w:color="auto"/>
        <w:left w:val="none" w:sz="0" w:space="0" w:color="auto"/>
        <w:bottom w:val="none" w:sz="0" w:space="0" w:color="auto"/>
        <w:right w:val="none" w:sz="0" w:space="0" w:color="auto"/>
      </w:divBdr>
    </w:div>
    <w:div w:id="1133866790">
      <w:bodyDiv w:val="1"/>
      <w:marLeft w:val="0"/>
      <w:marRight w:val="0"/>
      <w:marTop w:val="0"/>
      <w:marBottom w:val="0"/>
      <w:divBdr>
        <w:top w:val="none" w:sz="0" w:space="0" w:color="auto"/>
        <w:left w:val="none" w:sz="0" w:space="0" w:color="auto"/>
        <w:bottom w:val="none" w:sz="0" w:space="0" w:color="auto"/>
        <w:right w:val="none" w:sz="0" w:space="0" w:color="auto"/>
      </w:divBdr>
    </w:div>
    <w:div w:id="1233929951">
      <w:bodyDiv w:val="1"/>
      <w:marLeft w:val="0"/>
      <w:marRight w:val="0"/>
      <w:marTop w:val="0"/>
      <w:marBottom w:val="0"/>
      <w:divBdr>
        <w:top w:val="none" w:sz="0" w:space="0" w:color="auto"/>
        <w:left w:val="none" w:sz="0" w:space="0" w:color="auto"/>
        <w:bottom w:val="none" w:sz="0" w:space="0" w:color="auto"/>
        <w:right w:val="none" w:sz="0" w:space="0" w:color="auto"/>
      </w:divBdr>
    </w:div>
    <w:div w:id="1290894190">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1395078181">
      <w:bodyDiv w:val="1"/>
      <w:marLeft w:val="0"/>
      <w:marRight w:val="0"/>
      <w:marTop w:val="0"/>
      <w:marBottom w:val="0"/>
      <w:divBdr>
        <w:top w:val="none" w:sz="0" w:space="0" w:color="auto"/>
        <w:left w:val="none" w:sz="0" w:space="0" w:color="auto"/>
        <w:bottom w:val="none" w:sz="0" w:space="0" w:color="auto"/>
        <w:right w:val="none" w:sz="0" w:space="0" w:color="auto"/>
      </w:divBdr>
      <w:divsChild>
        <w:div w:id="899749958">
          <w:marLeft w:val="907"/>
          <w:marRight w:val="0"/>
          <w:marTop w:val="0"/>
          <w:marBottom w:val="120"/>
          <w:divBdr>
            <w:top w:val="none" w:sz="0" w:space="0" w:color="auto"/>
            <w:left w:val="none" w:sz="0" w:space="0" w:color="auto"/>
            <w:bottom w:val="none" w:sz="0" w:space="0" w:color="auto"/>
            <w:right w:val="none" w:sz="0" w:space="0" w:color="auto"/>
          </w:divBdr>
        </w:div>
      </w:divsChild>
    </w:div>
    <w:div w:id="1711226620">
      <w:bodyDiv w:val="1"/>
      <w:marLeft w:val="0"/>
      <w:marRight w:val="0"/>
      <w:marTop w:val="0"/>
      <w:marBottom w:val="0"/>
      <w:divBdr>
        <w:top w:val="none" w:sz="0" w:space="0" w:color="auto"/>
        <w:left w:val="none" w:sz="0" w:space="0" w:color="auto"/>
        <w:bottom w:val="none" w:sz="0" w:space="0" w:color="auto"/>
        <w:right w:val="none" w:sz="0" w:space="0" w:color="auto"/>
      </w:divBdr>
      <w:divsChild>
        <w:div w:id="1300770755">
          <w:marLeft w:val="907"/>
          <w:marRight w:val="0"/>
          <w:marTop w:val="0"/>
          <w:marBottom w:val="120"/>
          <w:divBdr>
            <w:top w:val="none" w:sz="0" w:space="0" w:color="auto"/>
            <w:left w:val="none" w:sz="0" w:space="0" w:color="auto"/>
            <w:bottom w:val="none" w:sz="0" w:space="0" w:color="auto"/>
            <w:right w:val="none" w:sz="0" w:space="0" w:color="auto"/>
          </w:divBdr>
        </w:div>
      </w:divsChild>
    </w:div>
    <w:div w:id="1715734543">
      <w:bodyDiv w:val="1"/>
      <w:marLeft w:val="0"/>
      <w:marRight w:val="0"/>
      <w:marTop w:val="0"/>
      <w:marBottom w:val="0"/>
      <w:divBdr>
        <w:top w:val="none" w:sz="0" w:space="0" w:color="auto"/>
        <w:left w:val="none" w:sz="0" w:space="0" w:color="auto"/>
        <w:bottom w:val="none" w:sz="0" w:space="0" w:color="auto"/>
        <w:right w:val="none" w:sz="0" w:space="0" w:color="auto"/>
      </w:divBdr>
    </w:div>
    <w:div w:id="1758869225">
      <w:bodyDiv w:val="1"/>
      <w:marLeft w:val="0"/>
      <w:marRight w:val="0"/>
      <w:marTop w:val="0"/>
      <w:marBottom w:val="0"/>
      <w:divBdr>
        <w:top w:val="none" w:sz="0" w:space="0" w:color="auto"/>
        <w:left w:val="none" w:sz="0" w:space="0" w:color="auto"/>
        <w:bottom w:val="none" w:sz="0" w:space="0" w:color="auto"/>
        <w:right w:val="none" w:sz="0" w:space="0" w:color="auto"/>
      </w:divBdr>
    </w:div>
    <w:div w:id="1795364208">
      <w:bodyDiv w:val="1"/>
      <w:marLeft w:val="0"/>
      <w:marRight w:val="0"/>
      <w:marTop w:val="0"/>
      <w:marBottom w:val="0"/>
      <w:divBdr>
        <w:top w:val="none" w:sz="0" w:space="0" w:color="auto"/>
        <w:left w:val="none" w:sz="0" w:space="0" w:color="auto"/>
        <w:bottom w:val="none" w:sz="0" w:space="0" w:color="auto"/>
        <w:right w:val="none" w:sz="0" w:space="0" w:color="auto"/>
      </w:divBdr>
    </w:div>
    <w:div w:id="1857379259">
      <w:bodyDiv w:val="1"/>
      <w:marLeft w:val="0"/>
      <w:marRight w:val="0"/>
      <w:marTop w:val="0"/>
      <w:marBottom w:val="0"/>
      <w:divBdr>
        <w:top w:val="none" w:sz="0" w:space="0" w:color="auto"/>
        <w:left w:val="none" w:sz="0" w:space="0" w:color="auto"/>
        <w:bottom w:val="none" w:sz="0" w:space="0" w:color="auto"/>
        <w:right w:val="none" w:sz="0" w:space="0" w:color="auto"/>
      </w:divBdr>
      <w:divsChild>
        <w:div w:id="1192378432">
          <w:marLeft w:val="0"/>
          <w:marRight w:val="0"/>
          <w:marTop w:val="0"/>
          <w:marBottom w:val="0"/>
          <w:divBdr>
            <w:top w:val="none" w:sz="0" w:space="0" w:color="auto"/>
            <w:left w:val="none" w:sz="0" w:space="0" w:color="auto"/>
            <w:bottom w:val="none" w:sz="0" w:space="0" w:color="auto"/>
            <w:right w:val="none" w:sz="0" w:space="0" w:color="auto"/>
          </w:divBdr>
          <w:divsChild>
            <w:div w:id="1138186745">
              <w:marLeft w:val="0"/>
              <w:marRight w:val="0"/>
              <w:marTop w:val="0"/>
              <w:marBottom w:val="0"/>
              <w:divBdr>
                <w:top w:val="none" w:sz="0" w:space="0" w:color="auto"/>
                <w:left w:val="none" w:sz="0" w:space="0" w:color="auto"/>
                <w:bottom w:val="none" w:sz="0" w:space="0" w:color="auto"/>
                <w:right w:val="none" w:sz="0" w:space="0" w:color="auto"/>
              </w:divBdr>
              <w:divsChild>
                <w:div w:id="1030105293">
                  <w:marLeft w:val="0"/>
                  <w:marRight w:val="0"/>
                  <w:marTop w:val="0"/>
                  <w:marBottom w:val="0"/>
                  <w:divBdr>
                    <w:top w:val="none" w:sz="0" w:space="0" w:color="auto"/>
                    <w:left w:val="none" w:sz="0" w:space="0" w:color="auto"/>
                    <w:bottom w:val="none" w:sz="0" w:space="0" w:color="auto"/>
                    <w:right w:val="none" w:sz="0" w:space="0" w:color="auto"/>
                  </w:divBdr>
                  <w:divsChild>
                    <w:div w:id="1939367775">
                      <w:marLeft w:val="0"/>
                      <w:marRight w:val="0"/>
                      <w:marTop w:val="0"/>
                      <w:marBottom w:val="0"/>
                      <w:divBdr>
                        <w:top w:val="none" w:sz="0" w:space="0" w:color="auto"/>
                        <w:left w:val="none" w:sz="0" w:space="0" w:color="auto"/>
                        <w:bottom w:val="none" w:sz="0" w:space="0" w:color="auto"/>
                        <w:right w:val="none" w:sz="0" w:space="0" w:color="auto"/>
                      </w:divBdr>
                      <w:divsChild>
                        <w:div w:id="463278868">
                          <w:marLeft w:val="0"/>
                          <w:marRight w:val="0"/>
                          <w:marTop w:val="0"/>
                          <w:marBottom w:val="0"/>
                          <w:divBdr>
                            <w:top w:val="none" w:sz="0" w:space="0" w:color="auto"/>
                            <w:left w:val="none" w:sz="0" w:space="0" w:color="auto"/>
                            <w:bottom w:val="none" w:sz="0" w:space="0" w:color="auto"/>
                            <w:right w:val="none" w:sz="0" w:space="0" w:color="auto"/>
                          </w:divBdr>
                          <w:divsChild>
                            <w:div w:id="1487817017">
                              <w:marLeft w:val="0"/>
                              <w:marRight w:val="0"/>
                              <w:marTop w:val="0"/>
                              <w:marBottom w:val="0"/>
                              <w:divBdr>
                                <w:top w:val="none" w:sz="0" w:space="0" w:color="auto"/>
                                <w:left w:val="none" w:sz="0" w:space="0" w:color="auto"/>
                                <w:bottom w:val="none" w:sz="0" w:space="0" w:color="auto"/>
                                <w:right w:val="none" w:sz="0" w:space="0" w:color="auto"/>
                              </w:divBdr>
                              <w:divsChild>
                                <w:div w:id="1588156117">
                                  <w:marLeft w:val="0"/>
                                  <w:marRight w:val="0"/>
                                  <w:marTop w:val="0"/>
                                  <w:marBottom w:val="0"/>
                                  <w:divBdr>
                                    <w:top w:val="none" w:sz="0" w:space="0" w:color="auto"/>
                                    <w:left w:val="none" w:sz="0" w:space="0" w:color="auto"/>
                                    <w:bottom w:val="none" w:sz="0" w:space="0" w:color="auto"/>
                                    <w:right w:val="none" w:sz="0" w:space="0" w:color="auto"/>
                                  </w:divBdr>
                                  <w:divsChild>
                                    <w:div w:id="1453550422">
                                      <w:marLeft w:val="0"/>
                                      <w:marRight w:val="0"/>
                                      <w:marTop w:val="0"/>
                                      <w:marBottom w:val="0"/>
                                      <w:divBdr>
                                        <w:top w:val="none" w:sz="0" w:space="0" w:color="auto"/>
                                        <w:left w:val="none" w:sz="0" w:space="0" w:color="auto"/>
                                        <w:bottom w:val="none" w:sz="0" w:space="0" w:color="auto"/>
                                        <w:right w:val="none" w:sz="0" w:space="0" w:color="auto"/>
                                      </w:divBdr>
                                      <w:divsChild>
                                        <w:div w:id="743139364">
                                          <w:marLeft w:val="0"/>
                                          <w:marRight w:val="0"/>
                                          <w:marTop w:val="0"/>
                                          <w:marBottom w:val="0"/>
                                          <w:divBdr>
                                            <w:top w:val="none" w:sz="0" w:space="0" w:color="auto"/>
                                            <w:left w:val="none" w:sz="0" w:space="0" w:color="auto"/>
                                            <w:bottom w:val="none" w:sz="0" w:space="0" w:color="auto"/>
                                            <w:right w:val="none" w:sz="0" w:space="0" w:color="auto"/>
                                          </w:divBdr>
                                          <w:divsChild>
                                            <w:div w:id="17243659">
                                              <w:marLeft w:val="0"/>
                                              <w:marRight w:val="0"/>
                                              <w:marTop w:val="0"/>
                                              <w:marBottom w:val="0"/>
                                              <w:divBdr>
                                                <w:top w:val="none" w:sz="0" w:space="0" w:color="auto"/>
                                                <w:left w:val="none" w:sz="0" w:space="0" w:color="auto"/>
                                                <w:bottom w:val="none" w:sz="0" w:space="0" w:color="auto"/>
                                                <w:right w:val="none" w:sz="0" w:space="0" w:color="auto"/>
                                              </w:divBdr>
                                              <w:divsChild>
                                                <w:div w:id="1950969036">
                                                  <w:marLeft w:val="0"/>
                                                  <w:marRight w:val="0"/>
                                                  <w:marTop w:val="0"/>
                                                  <w:marBottom w:val="0"/>
                                                  <w:divBdr>
                                                    <w:top w:val="none" w:sz="0" w:space="0" w:color="auto"/>
                                                    <w:left w:val="none" w:sz="0" w:space="0" w:color="auto"/>
                                                    <w:bottom w:val="none" w:sz="0" w:space="0" w:color="auto"/>
                                                    <w:right w:val="none" w:sz="0" w:space="0" w:color="auto"/>
                                                  </w:divBdr>
                                                  <w:divsChild>
                                                    <w:div w:id="39474852">
                                                      <w:marLeft w:val="0"/>
                                                      <w:marRight w:val="0"/>
                                                      <w:marTop w:val="0"/>
                                                      <w:marBottom w:val="0"/>
                                                      <w:divBdr>
                                                        <w:top w:val="none" w:sz="0" w:space="0" w:color="auto"/>
                                                        <w:left w:val="none" w:sz="0" w:space="0" w:color="auto"/>
                                                        <w:bottom w:val="none" w:sz="0" w:space="0" w:color="auto"/>
                                                        <w:right w:val="none" w:sz="0" w:space="0" w:color="auto"/>
                                                      </w:divBdr>
                                                      <w:divsChild>
                                                        <w:div w:id="1173303126">
                                                          <w:marLeft w:val="0"/>
                                                          <w:marRight w:val="0"/>
                                                          <w:marTop w:val="0"/>
                                                          <w:marBottom w:val="0"/>
                                                          <w:divBdr>
                                                            <w:top w:val="none" w:sz="0" w:space="0" w:color="auto"/>
                                                            <w:left w:val="none" w:sz="0" w:space="0" w:color="auto"/>
                                                            <w:bottom w:val="none" w:sz="0" w:space="0" w:color="auto"/>
                                                            <w:right w:val="none" w:sz="0" w:space="0" w:color="auto"/>
                                                          </w:divBdr>
                                                          <w:divsChild>
                                                            <w:div w:id="37124506">
                                                              <w:marLeft w:val="0"/>
                                                              <w:marRight w:val="0"/>
                                                              <w:marTop w:val="0"/>
                                                              <w:marBottom w:val="0"/>
                                                              <w:divBdr>
                                                                <w:top w:val="none" w:sz="0" w:space="0" w:color="auto"/>
                                                                <w:left w:val="none" w:sz="0" w:space="0" w:color="auto"/>
                                                                <w:bottom w:val="none" w:sz="0" w:space="0" w:color="auto"/>
                                                                <w:right w:val="none" w:sz="0" w:space="0" w:color="auto"/>
                                                              </w:divBdr>
                                                              <w:divsChild>
                                                                <w:div w:id="1978559425">
                                                                  <w:marLeft w:val="0"/>
                                                                  <w:marRight w:val="0"/>
                                                                  <w:marTop w:val="0"/>
                                                                  <w:marBottom w:val="0"/>
                                                                  <w:divBdr>
                                                                    <w:top w:val="none" w:sz="0" w:space="0" w:color="auto"/>
                                                                    <w:left w:val="none" w:sz="0" w:space="0" w:color="auto"/>
                                                                    <w:bottom w:val="none" w:sz="0" w:space="0" w:color="auto"/>
                                                                    <w:right w:val="none" w:sz="0" w:space="0" w:color="auto"/>
                                                                  </w:divBdr>
                                                                  <w:divsChild>
                                                                    <w:div w:id="1987053712">
                                                                      <w:marLeft w:val="0"/>
                                                                      <w:marRight w:val="0"/>
                                                                      <w:marTop w:val="0"/>
                                                                      <w:marBottom w:val="0"/>
                                                                      <w:divBdr>
                                                                        <w:top w:val="none" w:sz="0" w:space="0" w:color="auto"/>
                                                                        <w:left w:val="none" w:sz="0" w:space="0" w:color="auto"/>
                                                                        <w:bottom w:val="none" w:sz="0" w:space="0" w:color="auto"/>
                                                                        <w:right w:val="none" w:sz="0" w:space="0" w:color="auto"/>
                                                                      </w:divBdr>
                                                                      <w:divsChild>
                                                                        <w:div w:id="1777403717">
                                                                          <w:marLeft w:val="0"/>
                                                                          <w:marRight w:val="0"/>
                                                                          <w:marTop w:val="0"/>
                                                                          <w:marBottom w:val="0"/>
                                                                          <w:divBdr>
                                                                            <w:top w:val="none" w:sz="0" w:space="0" w:color="auto"/>
                                                                            <w:left w:val="none" w:sz="0" w:space="0" w:color="auto"/>
                                                                            <w:bottom w:val="none" w:sz="0" w:space="0" w:color="auto"/>
                                                                            <w:right w:val="none" w:sz="0" w:space="0" w:color="auto"/>
                                                                          </w:divBdr>
                                                                          <w:divsChild>
                                                                            <w:div w:id="2050303278">
                                                                              <w:marLeft w:val="0"/>
                                                                              <w:marRight w:val="0"/>
                                                                              <w:marTop w:val="0"/>
                                                                              <w:marBottom w:val="0"/>
                                                                              <w:divBdr>
                                                                                <w:top w:val="none" w:sz="0" w:space="0" w:color="auto"/>
                                                                                <w:left w:val="none" w:sz="0" w:space="0" w:color="auto"/>
                                                                                <w:bottom w:val="none" w:sz="0" w:space="0" w:color="auto"/>
                                                                                <w:right w:val="none" w:sz="0" w:space="0" w:color="auto"/>
                                                                              </w:divBdr>
                                                                              <w:divsChild>
                                                                                <w:div w:id="182708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79389685">
      <w:bodyDiv w:val="1"/>
      <w:marLeft w:val="0"/>
      <w:marRight w:val="0"/>
      <w:marTop w:val="0"/>
      <w:marBottom w:val="0"/>
      <w:divBdr>
        <w:top w:val="none" w:sz="0" w:space="0" w:color="auto"/>
        <w:left w:val="none" w:sz="0" w:space="0" w:color="auto"/>
        <w:bottom w:val="none" w:sz="0" w:space="0" w:color="auto"/>
        <w:right w:val="none" w:sz="0" w:space="0" w:color="auto"/>
      </w:divBdr>
      <w:divsChild>
        <w:div w:id="311761910">
          <w:marLeft w:val="0"/>
          <w:marRight w:val="0"/>
          <w:marTop w:val="0"/>
          <w:marBottom w:val="0"/>
          <w:divBdr>
            <w:top w:val="none" w:sz="0" w:space="0" w:color="auto"/>
            <w:left w:val="none" w:sz="0" w:space="0" w:color="auto"/>
            <w:bottom w:val="none" w:sz="0" w:space="0" w:color="auto"/>
            <w:right w:val="none" w:sz="0" w:space="0" w:color="auto"/>
          </w:divBdr>
        </w:div>
        <w:div w:id="566964400">
          <w:marLeft w:val="0"/>
          <w:marRight w:val="0"/>
          <w:marTop w:val="0"/>
          <w:marBottom w:val="0"/>
          <w:divBdr>
            <w:top w:val="none" w:sz="0" w:space="0" w:color="auto"/>
            <w:left w:val="none" w:sz="0" w:space="0" w:color="auto"/>
            <w:bottom w:val="none" w:sz="0" w:space="0" w:color="auto"/>
            <w:right w:val="none" w:sz="0" w:space="0" w:color="auto"/>
          </w:divBdr>
        </w:div>
        <w:div w:id="1179736390">
          <w:marLeft w:val="0"/>
          <w:marRight w:val="0"/>
          <w:marTop w:val="0"/>
          <w:marBottom w:val="0"/>
          <w:divBdr>
            <w:top w:val="none" w:sz="0" w:space="0" w:color="auto"/>
            <w:left w:val="none" w:sz="0" w:space="0" w:color="auto"/>
            <w:bottom w:val="none" w:sz="0" w:space="0" w:color="auto"/>
            <w:right w:val="none" w:sz="0" w:space="0" w:color="auto"/>
          </w:divBdr>
        </w:div>
        <w:div w:id="1654875604">
          <w:marLeft w:val="0"/>
          <w:marRight w:val="0"/>
          <w:marTop w:val="0"/>
          <w:marBottom w:val="0"/>
          <w:divBdr>
            <w:top w:val="none" w:sz="0" w:space="0" w:color="auto"/>
            <w:left w:val="none" w:sz="0" w:space="0" w:color="auto"/>
            <w:bottom w:val="none" w:sz="0" w:space="0" w:color="auto"/>
            <w:right w:val="none" w:sz="0" w:space="0" w:color="auto"/>
          </w:divBdr>
        </w:div>
        <w:div w:id="2003388378">
          <w:marLeft w:val="0"/>
          <w:marRight w:val="0"/>
          <w:marTop w:val="0"/>
          <w:marBottom w:val="0"/>
          <w:divBdr>
            <w:top w:val="none" w:sz="0" w:space="0" w:color="auto"/>
            <w:left w:val="none" w:sz="0" w:space="0" w:color="auto"/>
            <w:bottom w:val="none" w:sz="0" w:space="0" w:color="auto"/>
            <w:right w:val="none" w:sz="0" w:space="0" w:color="auto"/>
          </w:divBdr>
        </w:div>
      </w:divsChild>
    </w:div>
    <w:div w:id="1998193215">
      <w:bodyDiv w:val="1"/>
      <w:marLeft w:val="0"/>
      <w:marRight w:val="0"/>
      <w:marTop w:val="0"/>
      <w:marBottom w:val="0"/>
      <w:divBdr>
        <w:top w:val="none" w:sz="0" w:space="0" w:color="auto"/>
        <w:left w:val="none" w:sz="0" w:space="0" w:color="auto"/>
        <w:bottom w:val="none" w:sz="0" w:space="0" w:color="auto"/>
        <w:right w:val="none" w:sz="0" w:space="0" w:color="auto"/>
      </w:divBdr>
      <w:divsChild>
        <w:div w:id="1172329699">
          <w:marLeft w:val="1555"/>
          <w:marRight w:val="0"/>
          <w:marTop w:val="0"/>
          <w:marBottom w:val="0"/>
          <w:divBdr>
            <w:top w:val="none" w:sz="0" w:space="0" w:color="auto"/>
            <w:left w:val="none" w:sz="0" w:space="0" w:color="auto"/>
            <w:bottom w:val="none" w:sz="0" w:space="0" w:color="auto"/>
            <w:right w:val="none" w:sz="0" w:space="0" w:color="auto"/>
          </w:divBdr>
        </w:div>
        <w:div w:id="1510369193">
          <w:marLeft w:val="1555"/>
          <w:marRight w:val="0"/>
          <w:marTop w:val="0"/>
          <w:marBottom w:val="0"/>
          <w:divBdr>
            <w:top w:val="none" w:sz="0" w:space="0" w:color="auto"/>
            <w:left w:val="none" w:sz="0" w:space="0" w:color="auto"/>
            <w:bottom w:val="none" w:sz="0" w:space="0" w:color="auto"/>
            <w:right w:val="none" w:sz="0" w:space="0" w:color="auto"/>
          </w:divBdr>
        </w:div>
        <w:div w:id="1640525887">
          <w:marLeft w:val="2520"/>
          <w:marRight w:val="0"/>
          <w:marTop w:val="0"/>
          <w:marBottom w:val="0"/>
          <w:divBdr>
            <w:top w:val="none" w:sz="0" w:space="0" w:color="auto"/>
            <w:left w:val="none" w:sz="0" w:space="0" w:color="auto"/>
            <w:bottom w:val="none" w:sz="0" w:space="0" w:color="auto"/>
            <w:right w:val="none" w:sz="0" w:space="0" w:color="auto"/>
          </w:divBdr>
        </w:div>
        <w:div w:id="2004582230">
          <w:marLeft w:val="720"/>
          <w:marRight w:val="0"/>
          <w:marTop w:val="0"/>
          <w:marBottom w:val="0"/>
          <w:divBdr>
            <w:top w:val="none" w:sz="0" w:space="0" w:color="auto"/>
            <w:left w:val="none" w:sz="0" w:space="0" w:color="auto"/>
            <w:bottom w:val="none" w:sz="0" w:space="0" w:color="auto"/>
            <w:right w:val="none" w:sz="0" w:space="0" w:color="auto"/>
          </w:divBdr>
        </w:div>
        <w:div w:id="2014140870">
          <w:marLeft w:val="1685"/>
          <w:marRight w:val="0"/>
          <w:marTop w:val="0"/>
          <w:marBottom w:val="0"/>
          <w:divBdr>
            <w:top w:val="none" w:sz="0" w:space="0" w:color="auto"/>
            <w:left w:val="none" w:sz="0" w:space="0" w:color="auto"/>
            <w:bottom w:val="none" w:sz="0" w:space="0" w:color="auto"/>
            <w:right w:val="none" w:sz="0" w:space="0" w:color="auto"/>
          </w:divBdr>
        </w:div>
        <w:div w:id="2129158384">
          <w:marLeft w:val="720"/>
          <w:marRight w:val="0"/>
          <w:marTop w:val="0"/>
          <w:marBottom w:val="0"/>
          <w:divBdr>
            <w:top w:val="none" w:sz="0" w:space="0" w:color="auto"/>
            <w:left w:val="none" w:sz="0" w:space="0" w:color="auto"/>
            <w:bottom w:val="none" w:sz="0" w:space="0" w:color="auto"/>
            <w:right w:val="none" w:sz="0" w:space="0" w:color="auto"/>
          </w:divBdr>
        </w:div>
      </w:divsChild>
    </w:div>
    <w:div w:id="2063476911">
      <w:bodyDiv w:val="1"/>
      <w:marLeft w:val="0"/>
      <w:marRight w:val="0"/>
      <w:marTop w:val="0"/>
      <w:marBottom w:val="0"/>
      <w:divBdr>
        <w:top w:val="none" w:sz="0" w:space="0" w:color="auto"/>
        <w:left w:val="none" w:sz="0" w:space="0" w:color="auto"/>
        <w:bottom w:val="none" w:sz="0" w:space="0" w:color="auto"/>
        <w:right w:val="none" w:sz="0" w:space="0" w:color="auto"/>
      </w:divBdr>
      <w:divsChild>
        <w:div w:id="1768383161">
          <w:marLeft w:val="0"/>
          <w:marRight w:val="0"/>
          <w:marTop w:val="0"/>
          <w:marBottom w:val="0"/>
          <w:divBdr>
            <w:top w:val="none" w:sz="0" w:space="0" w:color="auto"/>
            <w:left w:val="none" w:sz="0" w:space="0" w:color="auto"/>
            <w:bottom w:val="none" w:sz="0" w:space="0" w:color="auto"/>
            <w:right w:val="none" w:sz="0" w:space="0" w:color="auto"/>
          </w:divBdr>
          <w:divsChild>
            <w:div w:id="1441221667">
              <w:marLeft w:val="0"/>
              <w:marRight w:val="0"/>
              <w:marTop w:val="0"/>
              <w:marBottom w:val="0"/>
              <w:divBdr>
                <w:top w:val="none" w:sz="0" w:space="0" w:color="auto"/>
                <w:left w:val="none" w:sz="0" w:space="0" w:color="auto"/>
                <w:bottom w:val="none" w:sz="0" w:space="0" w:color="auto"/>
                <w:right w:val="none" w:sz="0" w:space="0" w:color="auto"/>
              </w:divBdr>
              <w:divsChild>
                <w:div w:id="935871438">
                  <w:marLeft w:val="0"/>
                  <w:marRight w:val="0"/>
                  <w:marTop w:val="0"/>
                  <w:marBottom w:val="0"/>
                  <w:divBdr>
                    <w:top w:val="none" w:sz="0" w:space="0" w:color="auto"/>
                    <w:left w:val="none" w:sz="0" w:space="0" w:color="auto"/>
                    <w:bottom w:val="none" w:sz="0" w:space="0" w:color="auto"/>
                    <w:right w:val="none" w:sz="0" w:space="0" w:color="auto"/>
                  </w:divBdr>
                  <w:divsChild>
                    <w:div w:id="263727515">
                      <w:marLeft w:val="0"/>
                      <w:marRight w:val="0"/>
                      <w:marTop w:val="0"/>
                      <w:marBottom w:val="0"/>
                      <w:divBdr>
                        <w:top w:val="none" w:sz="0" w:space="0" w:color="auto"/>
                        <w:left w:val="none" w:sz="0" w:space="0" w:color="auto"/>
                        <w:bottom w:val="none" w:sz="0" w:space="0" w:color="auto"/>
                        <w:right w:val="none" w:sz="0" w:space="0" w:color="auto"/>
                      </w:divBdr>
                      <w:divsChild>
                        <w:div w:id="2116509753">
                          <w:marLeft w:val="0"/>
                          <w:marRight w:val="0"/>
                          <w:marTop w:val="0"/>
                          <w:marBottom w:val="0"/>
                          <w:divBdr>
                            <w:top w:val="none" w:sz="0" w:space="0" w:color="auto"/>
                            <w:left w:val="none" w:sz="0" w:space="0" w:color="auto"/>
                            <w:bottom w:val="none" w:sz="0" w:space="0" w:color="auto"/>
                            <w:right w:val="none" w:sz="0" w:space="0" w:color="auto"/>
                          </w:divBdr>
                          <w:divsChild>
                            <w:div w:id="1121654709">
                              <w:marLeft w:val="0"/>
                              <w:marRight w:val="0"/>
                              <w:marTop w:val="0"/>
                              <w:marBottom w:val="0"/>
                              <w:divBdr>
                                <w:top w:val="none" w:sz="0" w:space="0" w:color="auto"/>
                                <w:left w:val="none" w:sz="0" w:space="0" w:color="auto"/>
                                <w:bottom w:val="none" w:sz="0" w:space="0" w:color="auto"/>
                                <w:right w:val="none" w:sz="0" w:space="0" w:color="auto"/>
                              </w:divBdr>
                              <w:divsChild>
                                <w:div w:id="1630889713">
                                  <w:marLeft w:val="0"/>
                                  <w:marRight w:val="0"/>
                                  <w:marTop w:val="0"/>
                                  <w:marBottom w:val="0"/>
                                  <w:divBdr>
                                    <w:top w:val="none" w:sz="0" w:space="0" w:color="auto"/>
                                    <w:left w:val="none" w:sz="0" w:space="0" w:color="auto"/>
                                    <w:bottom w:val="none" w:sz="0" w:space="0" w:color="auto"/>
                                    <w:right w:val="none" w:sz="0" w:space="0" w:color="auto"/>
                                  </w:divBdr>
                                  <w:divsChild>
                                    <w:div w:id="659770469">
                                      <w:marLeft w:val="0"/>
                                      <w:marRight w:val="0"/>
                                      <w:marTop w:val="0"/>
                                      <w:marBottom w:val="0"/>
                                      <w:divBdr>
                                        <w:top w:val="none" w:sz="0" w:space="0" w:color="auto"/>
                                        <w:left w:val="none" w:sz="0" w:space="0" w:color="auto"/>
                                        <w:bottom w:val="none" w:sz="0" w:space="0" w:color="auto"/>
                                        <w:right w:val="none" w:sz="0" w:space="0" w:color="auto"/>
                                      </w:divBdr>
                                      <w:divsChild>
                                        <w:div w:id="656959012">
                                          <w:marLeft w:val="0"/>
                                          <w:marRight w:val="0"/>
                                          <w:marTop w:val="0"/>
                                          <w:marBottom w:val="0"/>
                                          <w:divBdr>
                                            <w:top w:val="none" w:sz="0" w:space="0" w:color="auto"/>
                                            <w:left w:val="none" w:sz="0" w:space="0" w:color="auto"/>
                                            <w:bottom w:val="none" w:sz="0" w:space="0" w:color="auto"/>
                                            <w:right w:val="none" w:sz="0" w:space="0" w:color="auto"/>
                                          </w:divBdr>
                                          <w:divsChild>
                                            <w:div w:id="104666298">
                                              <w:marLeft w:val="0"/>
                                              <w:marRight w:val="0"/>
                                              <w:marTop w:val="0"/>
                                              <w:marBottom w:val="0"/>
                                              <w:divBdr>
                                                <w:top w:val="none" w:sz="0" w:space="0" w:color="auto"/>
                                                <w:left w:val="none" w:sz="0" w:space="0" w:color="auto"/>
                                                <w:bottom w:val="none" w:sz="0" w:space="0" w:color="auto"/>
                                                <w:right w:val="none" w:sz="0" w:space="0" w:color="auto"/>
                                              </w:divBdr>
                                              <w:divsChild>
                                                <w:div w:id="1263680616">
                                                  <w:marLeft w:val="0"/>
                                                  <w:marRight w:val="0"/>
                                                  <w:marTop w:val="0"/>
                                                  <w:marBottom w:val="0"/>
                                                  <w:divBdr>
                                                    <w:top w:val="none" w:sz="0" w:space="0" w:color="auto"/>
                                                    <w:left w:val="none" w:sz="0" w:space="0" w:color="auto"/>
                                                    <w:bottom w:val="none" w:sz="0" w:space="0" w:color="auto"/>
                                                    <w:right w:val="none" w:sz="0" w:space="0" w:color="auto"/>
                                                  </w:divBdr>
                                                  <w:divsChild>
                                                    <w:div w:id="1980108506">
                                                      <w:marLeft w:val="0"/>
                                                      <w:marRight w:val="0"/>
                                                      <w:marTop w:val="0"/>
                                                      <w:marBottom w:val="0"/>
                                                      <w:divBdr>
                                                        <w:top w:val="single" w:sz="6" w:space="0" w:color="ABABAB"/>
                                                        <w:left w:val="single" w:sz="6" w:space="0" w:color="ABABAB"/>
                                                        <w:bottom w:val="none" w:sz="0" w:space="0" w:color="auto"/>
                                                        <w:right w:val="single" w:sz="6" w:space="0" w:color="ABABAB"/>
                                                      </w:divBdr>
                                                      <w:divsChild>
                                                        <w:div w:id="741173892">
                                                          <w:marLeft w:val="0"/>
                                                          <w:marRight w:val="0"/>
                                                          <w:marTop w:val="0"/>
                                                          <w:marBottom w:val="0"/>
                                                          <w:divBdr>
                                                            <w:top w:val="none" w:sz="0" w:space="0" w:color="auto"/>
                                                            <w:left w:val="none" w:sz="0" w:space="0" w:color="auto"/>
                                                            <w:bottom w:val="none" w:sz="0" w:space="0" w:color="auto"/>
                                                            <w:right w:val="none" w:sz="0" w:space="0" w:color="auto"/>
                                                          </w:divBdr>
                                                          <w:divsChild>
                                                            <w:div w:id="94711505">
                                                              <w:marLeft w:val="0"/>
                                                              <w:marRight w:val="0"/>
                                                              <w:marTop w:val="0"/>
                                                              <w:marBottom w:val="0"/>
                                                              <w:divBdr>
                                                                <w:top w:val="none" w:sz="0" w:space="0" w:color="auto"/>
                                                                <w:left w:val="none" w:sz="0" w:space="0" w:color="auto"/>
                                                                <w:bottom w:val="none" w:sz="0" w:space="0" w:color="auto"/>
                                                                <w:right w:val="none" w:sz="0" w:space="0" w:color="auto"/>
                                                              </w:divBdr>
                                                              <w:divsChild>
                                                                <w:div w:id="1204293530">
                                                                  <w:marLeft w:val="0"/>
                                                                  <w:marRight w:val="0"/>
                                                                  <w:marTop w:val="0"/>
                                                                  <w:marBottom w:val="0"/>
                                                                  <w:divBdr>
                                                                    <w:top w:val="none" w:sz="0" w:space="0" w:color="auto"/>
                                                                    <w:left w:val="none" w:sz="0" w:space="0" w:color="auto"/>
                                                                    <w:bottom w:val="none" w:sz="0" w:space="0" w:color="auto"/>
                                                                    <w:right w:val="none" w:sz="0" w:space="0" w:color="auto"/>
                                                                  </w:divBdr>
                                                                  <w:divsChild>
                                                                    <w:div w:id="2100173087">
                                                                      <w:marLeft w:val="0"/>
                                                                      <w:marRight w:val="0"/>
                                                                      <w:marTop w:val="0"/>
                                                                      <w:marBottom w:val="0"/>
                                                                      <w:divBdr>
                                                                        <w:top w:val="none" w:sz="0" w:space="0" w:color="auto"/>
                                                                        <w:left w:val="none" w:sz="0" w:space="0" w:color="auto"/>
                                                                        <w:bottom w:val="none" w:sz="0" w:space="0" w:color="auto"/>
                                                                        <w:right w:val="none" w:sz="0" w:space="0" w:color="auto"/>
                                                                      </w:divBdr>
                                                                      <w:divsChild>
                                                                        <w:div w:id="207423031">
                                                                          <w:marLeft w:val="0"/>
                                                                          <w:marRight w:val="0"/>
                                                                          <w:marTop w:val="0"/>
                                                                          <w:marBottom w:val="0"/>
                                                                          <w:divBdr>
                                                                            <w:top w:val="none" w:sz="0" w:space="0" w:color="auto"/>
                                                                            <w:left w:val="none" w:sz="0" w:space="0" w:color="auto"/>
                                                                            <w:bottom w:val="none" w:sz="0" w:space="0" w:color="auto"/>
                                                                            <w:right w:val="none" w:sz="0" w:space="0" w:color="auto"/>
                                                                          </w:divBdr>
                                                                          <w:divsChild>
                                                                            <w:div w:id="1987128660">
                                                                              <w:marLeft w:val="0"/>
                                                                              <w:marRight w:val="0"/>
                                                                              <w:marTop w:val="0"/>
                                                                              <w:marBottom w:val="0"/>
                                                                              <w:divBdr>
                                                                                <w:top w:val="none" w:sz="0" w:space="0" w:color="auto"/>
                                                                                <w:left w:val="none" w:sz="0" w:space="0" w:color="auto"/>
                                                                                <w:bottom w:val="none" w:sz="0" w:space="0" w:color="auto"/>
                                                                                <w:right w:val="none" w:sz="0" w:space="0" w:color="auto"/>
                                                                              </w:divBdr>
                                                                              <w:divsChild>
                                                                                <w:div w:id="1165703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18477373">
      <w:bodyDiv w:val="1"/>
      <w:marLeft w:val="0"/>
      <w:marRight w:val="0"/>
      <w:marTop w:val="0"/>
      <w:marBottom w:val="0"/>
      <w:divBdr>
        <w:top w:val="none" w:sz="0" w:space="0" w:color="auto"/>
        <w:left w:val="none" w:sz="0" w:space="0" w:color="auto"/>
        <w:bottom w:val="none" w:sz="0" w:space="0" w:color="auto"/>
        <w:right w:val="none" w:sz="0" w:space="0" w:color="auto"/>
      </w:divBdr>
      <w:divsChild>
        <w:div w:id="129716590">
          <w:marLeft w:val="1166"/>
          <w:marRight w:val="0"/>
          <w:marTop w:val="0"/>
          <w:marBottom w:val="0"/>
          <w:divBdr>
            <w:top w:val="none" w:sz="0" w:space="0" w:color="auto"/>
            <w:left w:val="none" w:sz="0" w:space="0" w:color="auto"/>
            <w:bottom w:val="none" w:sz="0" w:space="0" w:color="auto"/>
            <w:right w:val="none" w:sz="0" w:space="0" w:color="auto"/>
          </w:divBdr>
        </w:div>
        <w:div w:id="520819118">
          <w:marLeft w:val="547"/>
          <w:marRight w:val="0"/>
          <w:marTop w:val="0"/>
          <w:marBottom w:val="0"/>
          <w:divBdr>
            <w:top w:val="none" w:sz="0" w:space="0" w:color="auto"/>
            <w:left w:val="none" w:sz="0" w:space="0" w:color="auto"/>
            <w:bottom w:val="none" w:sz="0" w:space="0" w:color="auto"/>
            <w:right w:val="none" w:sz="0" w:space="0" w:color="auto"/>
          </w:divBdr>
        </w:div>
        <w:div w:id="829517859">
          <w:marLeft w:val="547"/>
          <w:marRight w:val="0"/>
          <w:marTop w:val="0"/>
          <w:marBottom w:val="0"/>
          <w:divBdr>
            <w:top w:val="none" w:sz="0" w:space="0" w:color="auto"/>
            <w:left w:val="none" w:sz="0" w:space="0" w:color="auto"/>
            <w:bottom w:val="none" w:sz="0" w:space="0" w:color="auto"/>
            <w:right w:val="none" w:sz="0" w:space="0" w:color="auto"/>
          </w:divBdr>
        </w:div>
        <w:div w:id="1252085765">
          <w:marLeft w:val="1166"/>
          <w:marRight w:val="0"/>
          <w:marTop w:val="0"/>
          <w:marBottom w:val="0"/>
          <w:divBdr>
            <w:top w:val="none" w:sz="0" w:space="0" w:color="auto"/>
            <w:left w:val="none" w:sz="0" w:space="0" w:color="auto"/>
            <w:bottom w:val="none" w:sz="0" w:space="0" w:color="auto"/>
            <w:right w:val="none" w:sz="0" w:space="0" w:color="auto"/>
          </w:divBdr>
        </w:div>
      </w:divsChild>
    </w:div>
    <w:div w:id="2147163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Final version - please do not edit!</Information>
    <HideFromDelve xmlns="71c5aaf6-e6ce-465b-b873-5148d2a4c105">false</HideFromDelve>
    <Associated_x0020_Task xmlns="3b34c8f0-1ef5-4d1e-bb66-517ce7fe7356"/>
    <_dlc_DocId xmlns="71c5aaf6-e6ce-465b-b873-5148d2a4c105">5AIRPNAIUNRU-1830940522-6491</_dlc_DocId>
    <_dlc_DocIdUrl xmlns="71c5aaf6-e6ce-465b-b873-5148d2a4c105">
      <Url>https://nokia.sharepoint.com/sites/c5g/5gradio/_layouts/15/DocIdRedir.aspx?ID=5AIRPNAIUNRU-1830940522-6491</Url>
      <Description>5AIRPNAIUNRU-1830940522-6491</Description>
    </_dlc_DocIdUrl>
    <SharedWithUsers xmlns="95d2e41d-1f11-4347-bb1c-11d6a32975dd">
      <UserInfo>
        <DisplayName>Ye, Sigen (Nokia - US/Murray Hill)</DisplayName>
        <AccountId>341</AccountId>
        <AccountType/>
      </UserInfo>
      <UserInfo>
        <DisplayName>Hugl, Klaus (Nokia - AT/Vienna)</DisplayName>
        <AccountId>234</AccountId>
        <AccountType/>
      </UserInfo>
      <UserInfo>
        <DisplayName>Li, Zexian (Nokia - FI/Espoo)</DisplayName>
        <AccountId>437</AccountId>
        <AccountType/>
      </UserInfo>
      <UserInfo>
        <DisplayName>Pocovi, Guillermo (Nokia - DK/Aalborg)</DisplayName>
        <AccountId>919</AccountId>
        <AccountType/>
      </UserInfo>
      <UserInfo>
        <DisplayName>Nhan, Nhat-Quang (Nokia - FR/Paris-Saclay)</DisplayName>
        <AccountId>9895</AccountId>
        <AccountType/>
      </UserInfo>
      <UserInfo>
        <DisplayName>Abreu, Renato (Nokia - DK/Aalborg)</DisplayName>
        <AccountId>892</AccountId>
        <AccountType/>
      </UserInfo>
      <UserInfo>
        <DisplayName>Deghel, Matha (Nokia - FR/Paris-Saclay)</DisplayName>
        <AccountId>11582</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22B368-F147-40DF-922F-CAC46DDDFE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ED6336-608A-4766-B521-81E0DFAA53D3}">
  <ds:schemaRefs>
    <ds:schemaRef ds:uri="Microsoft.SharePoint.Taxonomy.ContentTypeSync"/>
  </ds:schemaRefs>
</ds:datastoreItem>
</file>

<file path=customXml/itemProps3.xml><?xml version="1.0" encoding="utf-8"?>
<ds:datastoreItem xmlns:ds="http://schemas.openxmlformats.org/officeDocument/2006/customXml" ds:itemID="{6E0FF836-ABE1-465A-B132-3EBAA2CA8755}">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95d2e41d-1f11-4347-bb1c-11d6a32975dd"/>
    <ds:schemaRef ds:uri="http://purl.org/dc/terms/"/>
    <ds:schemaRef ds:uri="ebabf6ce-2443-438c-9946-ecc878e7654a"/>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5.xml><?xml version="1.0" encoding="utf-8"?>
<ds:datastoreItem xmlns:ds="http://schemas.openxmlformats.org/officeDocument/2006/customXml" ds:itemID="{60086E63-3B1F-48FC-9C33-B14E8BA67AFA}">
  <ds:schemaRefs>
    <ds:schemaRef ds:uri="http://schemas.microsoft.com/sharepoint/events"/>
  </ds:schemaRefs>
</ds:datastoreItem>
</file>

<file path=customXml/itemProps6.xml><?xml version="1.0" encoding="utf-8"?>
<ds:datastoreItem xmlns:ds="http://schemas.openxmlformats.org/officeDocument/2006/customXml" ds:itemID="{CA1E369C-17D1-40F0-B487-F988B519E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1731</TotalTime>
  <Pages>10</Pages>
  <Words>4125</Words>
  <Characters>21397</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25472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Hugl, Klaus (Nokia - AT/Vienna)</cp:lastModifiedBy>
  <cp:revision>229</cp:revision>
  <cp:lastPrinted>1900-01-02T17:00:00Z</cp:lastPrinted>
  <dcterms:created xsi:type="dcterms:W3CDTF">2019-10-29T15:34:00Z</dcterms:created>
  <dcterms:modified xsi:type="dcterms:W3CDTF">2019-11-08T19:31:00Z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89a92840-611f-4a91-bbcc-1f8fcbfc7e93</vt:lpwstr>
  </property>
  <property fmtid="{D5CDD505-2E9C-101B-9397-08002B2CF9AE}" pid="22" name="AuthorIds_UIVersion_1024">
    <vt:lpwstr>437</vt:lpwstr>
  </property>
  <property fmtid="{D5CDD505-2E9C-101B-9397-08002B2CF9AE}" pid="23" name="AuthorIds_UIVersion_19456">
    <vt:lpwstr>437</vt:lpwstr>
  </property>
  <property fmtid="{D5CDD505-2E9C-101B-9397-08002B2CF9AE}" pid="24" name="AuthorIds_UIVersion_2560">
    <vt:lpwstr>437</vt:lpwstr>
  </property>
  <property fmtid="{D5CDD505-2E9C-101B-9397-08002B2CF9AE}" pid="25" name="AuthorIds_UIVersion_16384">
    <vt:lpwstr>437</vt:lpwstr>
  </property>
</Properties>
</file>