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1CDDD0" w14:textId="25AB0146" w:rsidR="0007542C" w:rsidRPr="0007542C" w:rsidRDefault="0007542C" w:rsidP="006C2351">
      <w:pPr>
        <w:tabs>
          <w:tab w:val="left" w:pos="1985"/>
        </w:tabs>
        <w:spacing w:after="0"/>
        <w:ind w:left="1700" w:hangingChars="850" w:hanging="1700"/>
        <w:jc w:val="both"/>
        <w:rPr>
          <w:b/>
        </w:rPr>
      </w:pPr>
      <w:r w:rsidRPr="0007542C">
        <w:rPr>
          <w:b/>
        </w:rPr>
        <w:t>3GPP TSG RAN WG1 #99</w:t>
      </w:r>
      <w:r>
        <w:rPr>
          <w:b/>
        </w:rPr>
        <w:t xml:space="preserve"> </w:t>
      </w:r>
      <w:r w:rsidRPr="0007542C">
        <w:rPr>
          <w:b/>
        </w:rPr>
        <w:tab/>
      </w:r>
      <w:r w:rsidRPr="0007542C">
        <w:rPr>
          <w:b/>
        </w:rPr>
        <w:tab/>
      </w:r>
      <w:r>
        <w:rPr>
          <w:b/>
        </w:rPr>
        <w:t xml:space="preserve">                                           </w:t>
      </w:r>
      <w:r w:rsidR="008838EB" w:rsidRPr="007D6447">
        <w:rPr>
          <w:rFonts w:hint="eastAsia"/>
          <w:b/>
        </w:rPr>
        <w:t>R1-1912533</w:t>
      </w:r>
    </w:p>
    <w:p w14:paraId="47763FA4" w14:textId="77777777" w:rsidR="0007542C" w:rsidRPr="0007542C" w:rsidRDefault="0007542C" w:rsidP="006C2351">
      <w:pPr>
        <w:tabs>
          <w:tab w:val="left" w:pos="1985"/>
        </w:tabs>
        <w:spacing w:after="0"/>
        <w:ind w:left="1700" w:hangingChars="850" w:hanging="1700"/>
        <w:jc w:val="both"/>
        <w:rPr>
          <w:b/>
        </w:rPr>
      </w:pPr>
      <w:r w:rsidRPr="0007542C">
        <w:rPr>
          <w:b/>
        </w:rPr>
        <w:t>Reno, USA, November 18th – 22nd, 2019</w:t>
      </w:r>
    </w:p>
    <w:p w14:paraId="076BE648" w14:textId="6F43AA48" w:rsidR="002E581A" w:rsidRPr="00AE534B" w:rsidRDefault="002E581A" w:rsidP="006C2351">
      <w:pPr>
        <w:tabs>
          <w:tab w:val="left" w:pos="1985"/>
        </w:tabs>
        <w:spacing w:after="0"/>
        <w:ind w:left="1700" w:hangingChars="850" w:hanging="1700"/>
        <w:jc w:val="both"/>
        <w:rPr>
          <w:b/>
        </w:rPr>
      </w:pPr>
      <w:r w:rsidRPr="00AE534B">
        <w:rPr>
          <w:b/>
        </w:rPr>
        <w:t>Agenda item:</w:t>
      </w:r>
      <w:r w:rsidRPr="00AE534B">
        <w:rPr>
          <w:b/>
        </w:rPr>
        <w:tab/>
      </w:r>
      <w:r w:rsidR="009573C9" w:rsidRPr="00AE534B">
        <w:rPr>
          <w:b/>
        </w:rPr>
        <w:t>7.</w:t>
      </w:r>
      <w:r w:rsidR="008C4BDE" w:rsidRPr="00AE534B">
        <w:rPr>
          <w:b/>
        </w:rPr>
        <w:t>2.3.</w:t>
      </w:r>
      <w:r w:rsidR="0007542C">
        <w:rPr>
          <w:b/>
        </w:rPr>
        <w:t>1</w:t>
      </w:r>
    </w:p>
    <w:p w14:paraId="516E088F" w14:textId="77777777" w:rsidR="002E581A" w:rsidRPr="00AE534B" w:rsidRDefault="002E581A" w:rsidP="006C2351">
      <w:pPr>
        <w:tabs>
          <w:tab w:val="left" w:pos="1985"/>
        </w:tabs>
        <w:spacing w:after="0"/>
        <w:ind w:left="1700" w:hangingChars="850" w:hanging="1700"/>
        <w:jc w:val="both"/>
        <w:rPr>
          <w:b/>
          <w:lang w:eastAsia="ko-KR"/>
        </w:rPr>
      </w:pPr>
      <w:r w:rsidRPr="00AE534B">
        <w:rPr>
          <w:b/>
        </w:rPr>
        <w:t xml:space="preserve">Source: </w:t>
      </w:r>
      <w:r w:rsidRPr="00AE534B">
        <w:rPr>
          <w:b/>
        </w:rPr>
        <w:tab/>
        <w:t>CMCC</w:t>
      </w:r>
    </w:p>
    <w:p w14:paraId="054B3CD4" w14:textId="77777777" w:rsidR="002E581A" w:rsidRPr="00AB0BD1" w:rsidRDefault="002E581A" w:rsidP="006C2351">
      <w:pPr>
        <w:tabs>
          <w:tab w:val="left" w:pos="1985"/>
        </w:tabs>
        <w:spacing w:after="0"/>
        <w:ind w:left="1700" w:hangingChars="850" w:hanging="1700"/>
        <w:jc w:val="both"/>
        <w:rPr>
          <w:b/>
          <w:color w:val="000000" w:themeColor="text1"/>
        </w:rPr>
      </w:pPr>
      <w:r w:rsidRPr="00AE534B">
        <w:rPr>
          <w:b/>
        </w:rPr>
        <w:t xml:space="preserve">Title: </w:t>
      </w:r>
      <w:r w:rsidRPr="00AE534B">
        <w:rPr>
          <w:b/>
        </w:rPr>
        <w:tab/>
      </w:r>
      <w:r w:rsidR="00FD35F7" w:rsidRPr="00AE534B">
        <w:rPr>
          <w:b/>
        </w:rPr>
        <w:t>Discussion on resou</w:t>
      </w:r>
      <w:r w:rsidR="00FD35F7" w:rsidRPr="00AB0BD1">
        <w:rPr>
          <w:b/>
          <w:color w:val="000000" w:themeColor="text1"/>
        </w:rPr>
        <w:t>rce multiplexing among backhaul and access link</w:t>
      </w:r>
      <w:r w:rsidR="003E535F" w:rsidRPr="00AB0BD1">
        <w:rPr>
          <w:b/>
          <w:bCs/>
          <w:color w:val="000000" w:themeColor="text1"/>
        </w:rPr>
        <w:t>s</w:t>
      </w:r>
    </w:p>
    <w:p w14:paraId="3269538E" w14:textId="77777777" w:rsidR="002E581A" w:rsidRPr="00AB0BD1" w:rsidRDefault="002E581A" w:rsidP="006C2351">
      <w:pPr>
        <w:pBdr>
          <w:bottom w:val="single" w:sz="6" w:space="1" w:color="auto"/>
        </w:pBdr>
        <w:tabs>
          <w:tab w:val="left" w:pos="1985"/>
        </w:tabs>
        <w:spacing w:after="0"/>
        <w:ind w:left="1700" w:hangingChars="850" w:hanging="1700"/>
        <w:jc w:val="both"/>
        <w:rPr>
          <w:rFonts w:eastAsia="宋体"/>
          <w:b/>
          <w:color w:val="000000" w:themeColor="text1"/>
        </w:rPr>
      </w:pPr>
      <w:r w:rsidRPr="00AB0BD1">
        <w:rPr>
          <w:b/>
          <w:color w:val="000000" w:themeColor="text1"/>
        </w:rPr>
        <w:t>Document for:</w:t>
      </w:r>
      <w:r w:rsidRPr="00AB0BD1">
        <w:rPr>
          <w:b/>
          <w:color w:val="000000" w:themeColor="text1"/>
        </w:rPr>
        <w:tab/>
      </w:r>
      <w:bookmarkStart w:id="0" w:name="DocumentFor"/>
      <w:bookmarkEnd w:id="0"/>
      <w:r w:rsidRPr="00AB0BD1">
        <w:rPr>
          <w:b/>
          <w:color w:val="000000" w:themeColor="text1"/>
        </w:rPr>
        <w:t>Discussion</w:t>
      </w:r>
      <w:r w:rsidRPr="00AB0BD1">
        <w:rPr>
          <w:b/>
          <w:color w:val="000000" w:themeColor="text1"/>
          <w:lang w:eastAsia="ko-KR"/>
        </w:rPr>
        <w:t xml:space="preserve"> and Decision</w:t>
      </w:r>
    </w:p>
    <w:p w14:paraId="0DB72D74" w14:textId="77777777" w:rsidR="002E581A" w:rsidRPr="00AB0BD1" w:rsidRDefault="002E581A" w:rsidP="006C2351">
      <w:pPr>
        <w:pStyle w:val="1"/>
        <w:spacing w:before="0" w:after="0" w:line="240" w:lineRule="auto"/>
        <w:ind w:left="425" w:hanging="425"/>
        <w:jc w:val="both"/>
        <w:rPr>
          <w:rFonts w:cs="Arial"/>
          <w:color w:val="000000" w:themeColor="text1"/>
          <w:sz w:val="28"/>
        </w:rPr>
      </w:pPr>
      <w:r w:rsidRPr="00AB0BD1">
        <w:rPr>
          <w:rFonts w:cs="Arial"/>
          <w:color w:val="000000" w:themeColor="text1"/>
          <w:sz w:val="28"/>
        </w:rPr>
        <w:t>Introduction</w:t>
      </w:r>
    </w:p>
    <w:p w14:paraId="17CBE539" w14:textId="62383211" w:rsidR="00433BB6" w:rsidRDefault="009574FE" w:rsidP="006C2351">
      <w:pPr>
        <w:spacing w:afterLines="50" w:after="156"/>
        <w:jc w:val="both"/>
        <w:rPr>
          <w:color w:val="000000" w:themeColor="text1"/>
          <w:lang w:eastAsia="zh-CN"/>
        </w:rPr>
      </w:pPr>
      <w:r w:rsidRPr="00AB0BD1">
        <w:rPr>
          <w:rFonts w:hint="eastAsia"/>
          <w:color w:val="000000" w:themeColor="text1"/>
          <w:lang w:eastAsia="zh-CN"/>
        </w:rPr>
        <w:t>In RAN1</w:t>
      </w:r>
      <w:r w:rsidRPr="00AB0BD1">
        <w:rPr>
          <w:color w:val="000000" w:themeColor="text1"/>
        </w:rPr>
        <w:t xml:space="preserve"> </w:t>
      </w:r>
      <w:r w:rsidR="004E37AE" w:rsidRPr="00AB0BD1">
        <w:rPr>
          <w:color w:val="000000" w:themeColor="text1"/>
          <w:kern w:val="2"/>
          <w:lang w:eastAsia="zh-CN"/>
        </w:rPr>
        <w:t>#9</w:t>
      </w:r>
      <w:r w:rsidR="00433BB6">
        <w:rPr>
          <w:color w:val="000000" w:themeColor="text1"/>
          <w:kern w:val="2"/>
          <w:lang w:eastAsia="zh-CN"/>
        </w:rPr>
        <w:t>8</w:t>
      </w:r>
      <w:r w:rsidR="0007542C">
        <w:rPr>
          <w:color w:val="000000" w:themeColor="text1"/>
          <w:kern w:val="2"/>
          <w:lang w:eastAsia="zh-CN"/>
        </w:rPr>
        <w:t>bis</w:t>
      </w:r>
      <w:r w:rsidR="004E37AE" w:rsidRPr="00AB0BD1">
        <w:rPr>
          <w:color w:val="000000" w:themeColor="text1"/>
          <w:kern w:val="2"/>
          <w:lang w:eastAsia="zh-CN"/>
        </w:rPr>
        <w:t xml:space="preserve"> </w:t>
      </w:r>
      <w:r w:rsidR="00693801" w:rsidRPr="00AB0BD1">
        <w:rPr>
          <w:color w:val="000000" w:themeColor="text1"/>
          <w:lang w:eastAsia="zh-CN"/>
        </w:rPr>
        <w:t>m</w:t>
      </w:r>
      <w:r w:rsidRPr="001638DB">
        <w:rPr>
          <w:lang w:eastAsia="zh-CN"/>
        </w:rPr>
        <w:t>eeting [</w:t>
      </w:r>
      <w:r w:rsidR="004E37AE" w:rsidRPr="001638DB">
        <w:rPr>
          <w:lang w:eastAsia="zh-CN"/>
        </w:rPr>
        <w:t>1</w:t>
      </w:r>
      <w:r w:rsidRPr="001638DB">
        <w:rPr>
          <w:lang w:eastAsia="zh-CN"/>
        </w:rPr>
        <w:t xml:space="preserve">], </w:t>
      </w:r>
      <w:r w:rsidR="00433BB6" w:rsidRPr="001638DB">
        <w:rPr>
          <w:lang w:eastAsia="zh-CN"/>
        </w:rPr>
        <w:t>several agreeme</w:t>
      </w:r>
      <w:r w:rsidR="00433BB6">
        <w:rPr>
          <w:color w:val="000000" w:themeColor="text1"/>
          <w:lang w:eastAsia="zh-CN"/>
        </w:rPr>
        <w:t>nts about</w:t>
      </w:r>
      <w:r w:rsidR="00433BB6" w:rsidRPr="00433BB6">
        <w:rPr>
          <w:color w:val="000000" w:themeColor="text1"/>
          <w:lang w:eastAsia="zh-CN"/>
        </w:rPr>
        <w:t xml:space="preserve"> resource multiplexing</w:t>
      </w:r>
      <w:r w:rsidR="00433BB6">
        <w:rPr>
          <w:color w:val="000000" w:themeColor="text1"/>
          <w:lang w:eastAsia="zh-CN"/>
        </w:rPr>
        <w:t xml:space="preserve"> </w:t>
      </w:r>
      <w:r w:rsidR="00C67DF0">
        <w:rPr>
          <w:color w:val="000000" w:themeColor="text1"/>
          <w:lang w:eastAsia="zh-CN"/>
        </w:rPr>
        <w:t>were</w:t>
      </w:r>
      <w:r w:rsidR="00433BB6">
        <w:rPr>
          <w:color w:val="000000" w:themeColor="text1"/>
          <w:lang w:eastAsia="zh-CN"/>
        </w:rPr>
        <w:t xml:space="preserve"> reached, which are listed below, </w:t>
      </w:r>
    </w:p>
    <w:tbl>
      <w:tblPr>
        <w:tblStyle w:val="af1"/>
        <w:tblW w:w="0" w:type="auto"/>
        <w:tblLook w:val="04A0" w:firstRow="1" w:lastRow="0" w:firstColumn="1" w:lastColumn="0" w:noHBand="0" w:noVBand="1"/>
      </w:tblPr>
      <w:tblGrid>
        <w:gridCol w:w="8296"/>
      </w:tblGrid>
      <w:tr w:rsidR="00693801" w:rsidRPr="00AB0BD1" w14:paraId="09D71956" w14:textId="77777777" w:rsidTr="00693801">
        <w:tc>
          <w:tcPr>
            <w:tcW w:w="8296" w:type="dxa"/>
          </w:tcPr>
          <w:p w14:paraId="1024D910" w14:textId="77777777" w:rsidR="0007542C" w:rsidRPr="008A508F" w:rsidRDefault="0007542C" w:rsidP="006C2351">
            <w:pPr>
              <w:spacing w:afterLines="50" w:after="156"/>
              <w:jc w:val="both"/>
              <w:rPr>
                <w:lang w:val="en-US" w:eastAsia="x-none"/>
              </w:rPr>
            </w:pPr>
            <w:r w:rsidRPr="008A508F">
              <w:rPr>
                <w:highlight w:val="green"/>
                <w:lang w:val="en-US" w:eastAsia="x-none"/>
              </w:rPr>
              <w:t>Agreements</w:t>
            </w:r>
            <w:r w:rsidRPr="008A508F">
              <w:rPr>
                <w:lang w:val="en-US" w:eastAsia="x-none"/>
              </w:rPr>
              <w:t>:</w:t>
            </w:r>
          </w:p>
          <w:p w14:paraId="70A80451" w14:textId="77777777" w:rsidR="0007542C" w:rsidRPr="008A508F" w:rsidRDefault="0007542C" w:rsidP="006C2351">
            <w:pPr>
              <w:spacing w:afterLines="50" w:after="156"/>
              <w:jc w:val="both"/>
              <w:rPr>
                <w:rFonts w:ascii="Arial" w:hAnsi="Arial"/>
                <w:lang w:val="en-US" w:eastAsia="zh-CN"/>
              </w:rPr>
            </w:pPr>
            <w:r w:rsidRPr="008A508F">
              <w:rPr>
                <w:lang w:eastAsia="zh-CN"/>
              </w:rPr>
              <w:t>Dynamic indication of UL-Flexible-DL (intended to dynamically update the flexible symbols) is supported for IAB-node MTs</w:t>
            </w:r>
          </w:p>
          <w:p w14:paraId="78BA7888" w14:textId="77777777" w:rsidR="0007542C" w:rsidRPr="008A508F" w:rsidRDefault="0007542C" w:rsidP="006C2351">
            <w:pPr>
              <w:pStyle w:val="aa"/>
              <w:numPr>
                <w:ilvl w:val="0"/>
                <w:numId w:val="5"/>
              </w:numPr>
              <w:spacing w:before="60" w:afterLines="50" w:after="156"/>
              <w:ind w:firstLineChars="0"/>
              <w:jc w:val="both"/>
              <w:rPr>
                <w:bCs/>
              </w:rPr>
            </w:pPr>
            <w:r w:rsidRPr="008A508F">
              <w:rPr>
                <w:lang w:eastAsia="zh-CN"/>
              </w:rPr>
              <w:t>The dynamic indication of slot formats of UL-Flexible-DL should use DCI format 2_0 and reserved entries in Table 11.1.1-1 in 38.213.</w:t>
            </w:r>
            <w:r w:rsidRPr="008A508F">
              <w:rPr>
                <w:bCs/>
              </w:rPr>
              <w:t xml:space="preserve"> </w:t>
            </w:r>
          </w:p>
          <w:p w14:paraId="4A07F17F" w14:textId="24AEE2D5" w:rsidR="00433BB6" w:rsidRPr="00D45B40" w:rsidRDefault="00433BB6" w:rsidP="006C2351">
            <w:pPr>
              <w:pStyle w:val="aa"/>
              <w:spacing w:afterLines="50" w:after="156"/>
              <w:ind w:left="720" w:firstLineChars="0" w:firstLine="0"/>
              <w:jc w:val="both"/>
            </w:pPr>
          </w:p>
          <w:p w14:paraId="7EFFBE40" w14:textId="77777777" w:rsidR="0007542C" w:rsidRPr="00D45B40" w:rsidRDefault="0007542C" w:rsidP="006C2351">
            <w:pPr>
              <w:spacing w:afterLines="50" w:after="156"/>
              <w:jc w:val="both"/>
              <w:rPr>
                <w:b/>
                <w:bCs/>
              </w:rPr>
            </w:pPr>
            <w:r w:rsidRPr="00D45B40">
              <w:rPr>
                <w:highlight w:val="green"/>
              </w:rPr>
              <w:t>Agreements</w:t>
            </w:r>
            <w:r w:rsidRPr="00D45B40">
              <w:rPr>
                <w:b/>
                <w:bCs/>
              </w:rPr>
              <w:t>:</w:t>
            </w:r>
          </w:p>
          <w:p w14:paraId="34329D87" w14:textId="77777777" w:rsidR="0007542C" w:rsidRPr="00D45B40" w:rsidRDefault="0007542C" w:rsidP="006C2351">
            <w:pPr>
              <w:pStyle w:val="maintext"/>
              <w:spacing w:before="0" w:afterLines="50" w:after="156" w:line="240" w:lineRule="auto"/>
              <w:ind w:firstLineChars="0" w:firstLine="0"/>
              <w:rPr>
                <w:rFonts w:eastAsiaTheme="minorEastAsia"/>
                <w:lang w:eastAsia="en-US"/>
              </w:rPr>
            </w:pPr>
            <w:r w:rsidRPr="00D45B40">
              <w:rPr>
                <w:rFonts w:eastAsiaTheme="minorEastAsia"/>
                <w:lang w:eastAsia="en-US"/>
              </w:rPr>
              <w:t xml:space="preserve">A parent IAB node can be made aware of the number of symbols Ng the child IAB node would like the parent IAB node not to use at the edge (beginning or end) of a slot when there is a transition between child MT and child DU. </w:t>
            </w:r>
            <w:bookmarkStart w:id="1" w:name="_Hlk22168000"/>
            <w:r w:rsidRPr="00D45B40">
              <w:rPr>
                <w:rFonts w:eastAsiaTheme="minorEastAsia"/>
                <w:lang w:eastAsia="en-US"/>
              </w:rPr>
              <w:t>Separately or additionally, the child IAB node can be made aware of the number of guard symbols that the parent IAB node will provide.</w:t>
            </w:r>
            <w:bookmarkEnd w:id="1"/>
          </w:p>
          <w:p w14:paraId="14D21CB0" w14:textId="77777777" w:rsidR="0007542C" w:rsidRPr="00D45B40" w:rsidRDefault="0007542C" w:rsidP="006C2351">
            <w:pPr>
              <w:pStyle w:val="maintext"/>
              <w:numPr>
                <w:ilvl w:val="0"/>
                <w:numId w:val="21"/>
              </w:numPr>
              <w:spacing w:before="0" w:afterLines="50" w:after="156" w:line="240" w:lineRule="auto"/>
              <w:ind w:firstLineChars="0"/>
              <w:rPr>
                <w:rFonts w:eastAsiaTheme="minorEastAsia"/>
                <w:lang w:eastAsia="en-US"/>
              </w:rPr>
            </w:pPr>
            <w:r w:rsidRPr="00D45B40">
              <w:rPr>
                <w:rFonts w:eastAsiaTheme="minorEastAsia"/>
                <w:lang w:eastAsia="en-US"/>
              </w:rPr>
              <w:t>Ng can be provided for each of the [8] possible transitions with potential overlap:</w:t>
            </w:r>
          </w:p>
          <w:tbl>
            <w:tblPr>
              <w:tblW w:w="339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07542C" w:rsidRPr="00D45B40" w14:paraId="1D172C4E" w14:textId="77777777" w:rsidTr="005E3DA5">
              <w:tc>
                <w:tcPr>
                  <w:tcW w:w="1435" w:type="dxa"/>
                  <w:tcBorders>
                    <w:top w:val="single" w:sz="12" w:space="0" w:color="auto"/>
                    <w:left w:val="single" w:sz="12" w:space="0" w:color="auto"/>
                  </w:tcBorders>
                  <w:shd w:val="clear" w:color="auto" w:fill="auto"/>
                </w:tcPr>
                <w:p w14:paraId="5BA33AD7" w14:textId="77777777" w:rsidR="0007542C" w:rsidRPr="00D45B40" w:rsidRDefault="0007542C" w:rsidP="006C2351">
                  <w:pPr>
                    <w:pStyle w:val="maintext"/>
                    <w:spacing w:before="0" w:afterLines="50" w:after="156" w:line="240" w:lineRule="auto"/>
                    <w:ind w:firstLineChars="0" w:firstLine="0"/>
                    <w:rPr>
                      <w:rFonts w:eastAsia="Times New Roman"/>
                      <w:lang w:val="en-US" w:eastAsia="en-US"/>
                    </w:rPr>
                  </w:pPr>
                  <w:r w:rsidRPr="00D45B40">
                    <w:t>MT to DU</w:t>
                  </w:r>
                </w:p>
              </w:tc>
              <w:tc>
                <w:tcPr>
                  <w:tcW w:w="990" w:type="dxa"/>
                  <w:tcBorders>
                    <w:top w:val="single" w:sz="12" w:space="0" w:color="auto"/>
                  </w:tcBorders>
                  <w:shd w:val="clear" w:color="auto" w:fill="auto"/>
                </w:tcPr>
                <w:p w14:paraId="20153F12" w14:textId="77777777" w:rsidR="0007542C" w:rsidRPr="00D45B40" w:rsidRDefault="0007542C" w:rsidP="006C2351">
                  <w:pPr>
                    <w:pStyle w:val="maintext"/>
                    <w:spacing w:before="0" w:afterLines="50" w:after="156" w:line="240" w:lineRule="auto"/>
                    <w:ind w:firstLineChars="0" w:firstLine="0"/>
                    <w:rPr>
                      <w:rFonts w:eastAsia="Times New Roman"/>
                      <w:lang w:val="en-US" w:eastAsia="en-US"/>
                    </w:rPr>
                  </w:pPr>
                  <w:r w:rsidRPr="00D45B40">
                    <w:t>DL Tx</w:t>
                  </w:r>
                </w:p>
              </w:tc>
              <w:tc>
                <w:tcPr>
                  <w:tcW w:w="970" w:type="dxa"/>
                  <w:tcBorders>
                    <w:top w:val="single" w:sz="12" w:space="0" w:color="auto"/>
                    <w:right w:val="single" w:sz="12" w:space="0" w:color="auto"/>
                  </w:tcBorders>
                  <w:shd w:val="clear" w:color="auto" w:fill="auto"/>
                </w:tcPr>
                <w:p w14:paraId="6A215DC5" w14:textId="77777777" w:rsidR="0007542C" w:rsidRPr="00D45B40" w:rsidRDefault="0007542C" w:rsidP="006C2351">
                  <w:pPr>
                    <w:pStyle w:val="maintext"/>
                    <w:spacing w:before="0" w:afterLines="50" w:after="156" w:line="240" w:lineRule="auto"/>
                    <w:ind w:firstLineChars="0" w:firstLine="0"/>
                    <w:rPr>
                      <w:rFonts w:eastAsia="Times New Roman"/>
                      <w:lang w:val="en-US" w:eastAsia="en-US"/>
                    </w:rPr>
                  </w:pPr>
                  <w:r w:rsidRPr="00D45B40">
                    <w:t>UL Rx</w:t>
                  </w:r>
                </w:p>
              </w:tc>
            </w:tr>
            <w:tr w:rsidR="0007542C" w:rsidRPr="00D45B40" w14:paraId="0B29E2CC" w14:textId="77777777" w:rsidTr="005E3DA5">
              <w:tc>
                <w:tcPr>
                  <w:tcW w:w="1435" w:type="dxa"/>
                  <w:tcBorders>
                    <w:left w:val="single" w:sz="12" w:space="0" w:color="auto"/>
                  </w:tcBorders>
                  <w:shd w:val="clear" w:color="auto" w:fill="auto"/>
                </w:tcPr>
                <w:p w14:paraId="1D0B68BB" w14:textId="77777777" w:rsidR="0007542C" w:rsidRPr="00D45B40" w:rsidRDefault="0007542C" w:rsidP="006C2351">
                  <w:pPr>
                    <w:pStyle w:val="maintext"/>
                    <w:spacing w:before="0" w:afterLines="50" w:after="156" w:line="240" w:lineRule="auto"/>
                    <w:ind w:firstLineChars="0" w:firstLine="0"/>
                    <w:rPr>
                      <w:rFonts w:eastAsia="Times New Roman"/>
                      <w:lang w:val="en-US" w:eastAsia="en-US"/>
                    </w:rPr>
                  </w:pPr>
                  <w:r w:rsidRPr="00D45B40">
                    <w:t>DL Rx</w:t>
                  </w:r>
                </w:p>
              </w:tc>
              <w:tc>
                <w:tcPr>
                  <w:tcW w:w="990" w:type="dxa"/>
                  <w:shd w:val="clear" w:color="auto" w:fill="auto"/>
                </w:tcPr>
                <w:p w14:paraId="59BD90D8" w14:textId="77777777" w:rsidR="0007542C" w:rsidRPr="00D45B40" w:rsidRDefault="0007542C" w:rsidP="006C2351">
                  <w:pPr>
                    <w:pStyle w:val="maintext"/>
                    <w:spacing w:before="0" w:afterLines="50" w:after="156" w:line="240" w:lineRule="auto"/>
                    <w:ind w:firstLineChars="0" w:firstLine="0"/>
                    <w:rPr>
                      <w:rFonts w:eastAsia="Times New Roman"/>
                      <w:lang w:val="en-US" w:eastAsia="en-US"/>
                    </w:rPr>
                  </w:pPr>
                </w:p>
              </w:tc>
              <w:tc>
                <w:tcPr>
                  <w:tcW w:w="970" w:type="dxa"/>
                  <w:tcBorders>
                    <w:right w:val="single" w:sz="12" w:space="0" w:color="auto"/>
                  </w:tcBorders>
                  <w:shd w:val="clear" w:color="auto" w:fill="auto"/>
                </w:tcPr>
                <w:p w14:paraId="586A902D" w14:textId="77777777" w:rsidR="0007542C" w:rsidRPr="00D45B40" w:rsidRDefault="0007542C" w:rsidP="006C2351">
                  <w:pPr>
                    <w:pStyle w:val="maintext"/>
                    <w:spacing w:before="0" w:afterLines="50" w:after="156" w:line="240" w:lineRule="auto"/>
                    <w:ind w:firstLineChars="0" w:firstLine="0"/>
                    <w:rPr>
                      <w:rFonts w:eastAsia="Times New Roman"/>
                      <w:lang w:val="en-US" w:eastAsia="en-US"/>
                    </w:rPr>
                  </w:pPr>
                </w:p>
              </w:tc>
            </w:tr>
            <w:tr w:rsidR="0007542C" w:rsidRPr="00D45B40" w14:paraId="5AB99B51" w14:textId="77777777" w:rsidTr="005E3DA5">
              <w:tc>
                <w:tcPr>
                  <w:tcW w:w="1435" w:type="dxa"/>
                  <w:tcBorders>
                    <w:left w:val="single" w:sz="12" w:space="0" w:color="auto"/>
                    <w:bottom w:val="single" w:sz="12" w:space="0" w:color="auto"/>
                  </w:tcBorders>
                  <w:shd w:val="clear" w:color="auto" w:fill="auto"/>
                </w:tcPr>
                <w:p w14:paraId="60EE546B" w14:textId="77777777" w:rsidR="0007542C" w:rsidRPr="00D45B40" w:rsidRDefault="0007542C" w:rsidP="006C2351">
                  <w:pPr>
                    <w:pStyle w:val="maintext"/>
                    <w:spacing w:before="0" w:afterLines="50" w:after="156" w:line="240" w:lineRule="auto"/>
                    <w:ind w:firstLineChars="0" w:firstLine="0"/>
                    <w:rPr>
                      <w:rFonts w:eastAsia="Times New Roman"/>
                      <w:lang w:val="en-US" w:eastAsia="en-US"/>
                    </w:rPr>
                  </w:pPr>
                  <w:r w:rsidRPr="00D45B40">
                    <w:t>UL Tx</w:t>
                  </w:r>
                </w:p>
              </w:tc>
              <w:tc>
                <w:tcPr>
                  <w:tcW w:w="990" w:type="dxa"/>
                  <w:tcBorders>
                    <w:bottom w:val="single" w:sz="12" w:space="0" w:color="auto"/>
                  </w:tcBorders>
                  <w:shd w:val="clear" w:color="auto" w:fill="auto"/>
                </w:tcPr>
                <w:p w14:paraId="3229826F" w14:textId="77777777" w:rsidR="0007542C" w:rsidRPr="00D45B40" w:rsidRDefault="0007542C" w:rsidP="006C2351">
                  <w:pPr>
                    <w:pStyle w:val="maintext"/>
                    <w:spacing w:before="0" w:afterLines="50" w:after="156" w:line="240" w:lineRule="auto"/>
                    <w:ind w:firstLineChars="0" w:firstLine="0"/>
                    <w:rPr>
                      <w:rFonts w:eastAsia="Times New Roman"/>
                      <w:lang w:val="en-US" w:eastAsia="en-US"/>
                    </w:rPr>
                  </w:pPr>
                </w:p>
              </w:tc>
              <w:tc>
                <w:tcPr>
                  <w:tcW w:w="970" w:type="dxa"/>
                  <w:tcBorders>
                    <w:bottom w:val="single" w:sz="12" w:space="0" w:color="auto"/>
                    <w:right w:val="single" w:sz="12" w:space="0" w:color="auto"/>
                  </w:tcBorders>
                  <w:shd w:val="clear" w:color="auto" w:fill="auto"/>
                </w:tcPr>
                <w:p w14:paraId="7D7DB5EF" w14:textId="77777777" w:rsidR="0007542C" w:rsidRPr="00D45B40" w:rsidRDefault="0007542C" w:rsidP="006C2351">
                  <w:pPr>
                    <w:pStyle w:val="maintext"/>
                    <w:spacing w:before="0" w:afterLines="50" w:after="156" w:line="240" w:lineRule="auto"/>
                    <w:ind w:firstLineChars="0" w:firstLine="0"/>
                    <w:rPr>
                      <w:rFonts w:eastAsia="Times New Roman"/>
                      <w:lang w:val="en-US" w:eastAsia="en-US"/>
                    </w:rPr>
                  </w:pPr>
                </w:p>
              </w:tc>
            </w:tr>
            <w:tr w:rsidR="0007542C" w:rsidRPr="00D45B40" w14:paraId="0129F960" w14:textId="77777777" w:rsidTr="005E3DA5">
              <w:tc>
                <w:tcPr>
                  <w:tcW w:w="1435" w:type="dxa"/>
                  <w:tcBorders>
                    <w:top w:val="single" w:sz="12" w:space="0" w:color="auto"/>
                    <w:left w:val="single" w:sz="12" w:space="0" w:color="auto"/>
                  </w:tcBorders>
                  <w:shd w:val="clear" w:color="auto" w:fill="auto"/>
                </w:tcPr>
                <w:p w14:paraId="1D885841" w14:textId="77777777" w:rsidR="0007542C" w:rsidRPr="00D45B40" w:rsidRDefault="0007542C" w:rsidP="006C2351">
                  <w:pPr>
                    <w:pStyle w:val="maintext"/>
                    <w:spacing w:before="0" w:afterLines="50" w:after="156" w:line="240" w:lineRule="auto"/>
                    <w:ind w:firstLineChars="0" w:firstLine="0"/>
                    <w:rPr>
                      <w:rFonts w:eastAsia="Times New Roman"/>
                      <w:lang w:val="en-US" w:eastAsia="en-US"/>
                    </w:rPr>
                  </w:pPr>
                  <w:r w:rsidRPr="00D45B40">
                    <w:t>DU to MT</w:t>
                  </w:r>
                </w:p>
              </w:tc>
              <w:tc>
                <w:tcPr>
                  <w:tcW w:w="990" w:type="dxa"/>
                  <w:tcBorders>
                    <w:top w:val="single" w:sz="12" w:space="0" w:color="auto"/>
                  </w:tcBorders>
                  <w:shd w:val="clear" w:color="auto" w:fill="auto"/>
                </w:tcPr>
                <w:p w14:paraId="12AE89B0" w14:textId="77777777" w:rsidR="0007542C" w:rsidRPr="00D45B40" w:rsidRDefault="0007542C" w:rsidP="006C2351">
                  <w:pPr>
                    <w:pStyle w:val="maintext"/>
                    <w:spacing w:before="0" w:afterLines="50" w:after="156" w:line="240" w:lineRule="auto"/>
                    <w:ind w:firstLineChars="0" w:firstLine="0"/>
                    <w:rPr>
                      <w:rFonts w:eastAsia="Times New Roman"/>
                      <w:lang w:val="en-US" w:eastAsia="en-US"/>
                    </w:rPr>
                  </w:pPr>
                  <w:r w:rsidRPr="00D45B40">
                    <w:t>DL Rx</w:t>
                  </w:r>
                </w:p>
              </w:tc>
              <w:tc>
                <w:tcPr>
                  <w:tcW w:w="970" w:type="dxa"/>
                  <w:tcBorders>
                    <w:top w:val="single" w:sz="12" w:space="0" w:color="auto"/>
                    <w:right w:val="single" w:sz="12" w:space="0" w:color="auto"/>
                  </w:tcBorders>
                  <w:shd w:val="clear" w:color="auto" w:fill="auto"/>
                </w:tcPr>
                <w:p w14:paraId="4CE4D0C5" w14:textId="77777777" w:rsidR="0007542C" w:rsidRPr="00D45B40" w:rsidRDefault="0007542C" w:rsidP="006C2351">
                  <w:pPr>
                    <w:pStyle w:val="maintext"/>
                    <w:spacing w:before="0" w:afterLines="50" w:after="156" w:line="240" w:lineRule="auto"/>
                    <w:ind w:firstLineChars="0" w:firstLine="0"/>
                    <w:rPr>
                      <w:rFonts w:eastAsia="Times New Roman"/>
                      <w:lang w:val="en-US" w:eastAsia="en-US"/>
                    </w:rPr>
                  </w:pPr>
                  <w:r w:rsidRPr="00D45B40">
                    <w:t>UL Tx</w:t>
                  </w:r>
                </w:p>
              </w:tc>
            </w:tr>
            <w:tr w:rsidR="0007542C" w:rsidRPr="00D45B40" w14:paraId="472B4AE5" w14:textId="77777777" w:rsidTr="005E3DA5">
              <w:tc>
                <w:tcPr>
                  <w:tcW w:w="1435" w:type="dxa"/>
                  <w:tcBorders>
                    <w:left w:val="single" w:sz="12" w:space="0" w:color="auto"/>
                  </w:tcBorders>
                  <w:shd w:val="clear" w:color="auto" w:fill="auto"/>
                </w:tcPr>
                <w:p w14:paraId="42508941" w14:textId="77777777" w:rsidR="0007542C" w:rsidRPr="00D45B40" w:rsidRDefault="0007542C" w:rsidP="006C2351">
                  <w:pPr>
                    <w:pStyle w:val="maintext"/>
                    <w:spacing w:before="0" w:afterLines="50" w:after="156" w:line="240" w:lineRule="auto"/>
                    <w:ind w:firstLineChars="0" w:firstLine="0"/>
                    <w:rPr>
                      <w:rFonts w:eastAsia="Times New Roman"/>
                      <w:lang w:val="en-US" w:eastAsia="en-US"/>
                    </w:rPr>
                  </w:pPr>
                  <w:r w:rsidRPr="00D45B40">
                    <w:t>DL Tx</w:t>
                  </w:r>
                </w:p>
              </w:tc>
              <w:tc>
                <w:tcPr>
                  <w:tcW w:w="990" w:type="dxa"/>
                  <w:shd w:val="clear" w:color="auto" w:fill="auto"/>
                </w:tcPr>
                <w:p w14:paraId="26AE50FE" w14:textId="77777777" w:rsidR="0007542C" w:rsidRPr="00D45B40" w:rsidRDefault="0007542C" w:rsidP="006C2351">
                  <w:pPr>
                    <w:pStyle w:val="maintext"/>
                    <w:spacing w:before="0" w:afterLines="50" w:after="156" w:line="240" w:lineRule="auto"/>
                    <w:ind w:firstLineChars="0" w:firstLine="0"/>
                    <w:rPr>
                      <w:rFonts w:eastAsia="Times New Roman"/>
                      <w:lang w:val="en-US" w:eastAsia="en-US"/>
                    </w:rPr>
                  </w:pPr>
                </w:p>
              </w:tc>
              <w:tc>
                <w:tcPr>
                  <w:tcW w:w="970" w:type="dxa"/>
                  <w:tcBorders>
                    <w:right w:val="single" w:sz="12" w:space="0" w:color="auto"/>
                  </w:tcBorders>
                  <w:shd w:val="clear" w:color="auto" w:fill="auto"/>
                </w:tcPr>
                <w:p w14:paraId="0865DF11" w14:textId="77777777" w:rsidR="0007542C" w:rsidRPr="00D45B40" w:rsidRDefault="0007542C" w:rsidP="006C2351">
                  <w:pPr>
                    <w:pStyle w:val="maintext"/>
                    <w:spacing w:before="0" w:afterLines="50" w:after="156" w:line="240" w:lineRule="auto"/>
                    <w:ind w:firstLineChars="0" w:firstLine="0"/>
                    <w:rPr>
                      <w:rFonts w:eastAsia="Times New Roman"/>
                      <w:lang w:val="en-US" w:eastAsia="en-US"/>
                    </w:rPr>
                  </w:pPr>
                </w:p>
              </w:tc>
            </w:tr>
            <w:tr w:rsidR="0007542C" w:rsidRPr="00D45B40" w14:paraId="4BF374A0" w14:textId="77777777" w:rsidTr="005E3DA5">
              <w:tc>
                <w:tcPr>
                  <w:tcW w:w="1435" w:type="dxa"/>
                  <w:tcBorders>
                    <w:left w:val="single" w:sz="12" w:space="0" w:color="auto"/>
                    <w:bottom w:val="single" w:sz="12" w:space="0" w:color="auto"/>
                  </w:tcBorders>
                  <w:shd w:val="clear" w:color="auto" w:fill="auto"/>
                </w:tcPr>
                <w:p w14:paraId="62E5041D" w14:textId="77777777" w:rsidR="0007542C" w:rsidRPr="00D45B40" w:rsidRDefault="0007542C" w:rsidP="006C2351">
                  <w:pPr>
                    <w:pStyle w:val="maintext"/>
                    <w:spacing w:before="0" w:afterLines="50" w:after="156" w:line="240" w:lineRule="auto"/>
                    <w:ind w:firstLineChars="0" w:firstLine="0"/>
                    <w:rPr>
                      <w:rFonts w:eastAsia="Times New Roman"/>
                      <w:lang w:val="en-US" w:eastAsia="en-US"/>
                    </w:rPr>
                  </w:pPr>
                  <w:r w:rsidRPr="00D45B40">
                    <w:t>UL Rx</w:t>
                  </w:r>
                </w:p>
              </w:tc>
              <w:tc>
                <w:tcPr>
                  <w:tcW w:w="990" w:type="dxa"/>
                  <w:tcBorders>
                    <w:bottom w:val="single" w:sz="12" w:space="0" w:color="auto"/>
                  </w:tcBorders>
                  <w:shd w:val="clear" w:color="auto" w:fill="auto"/>
                </w:tcPr>
                <w:p w14:paraId="06DBACF9" w14:textId="77777777" w:rsidR="0007542C" w:rsidRPr="00D45B40" w:rsidRDefault="0007542C" w:rsidP="006C2351">
                  <w:pPr>
                    <w:pStyle w:val="maintext"/>
                    <w:spacing w:before="0" w:afterLines="50" w:after="156" w:line="240" w:lineRule="auto"/>
                    <w:ind w:firstLineChars="0" w:firstLine="0"/>
                    <w:rPr>
                      <w:rFonts w:eastAsia="Times New Roman"/>
                      <w:lang w:val="en-US" w:eastAsia="en-US"/>
                    </w:rPr>
                  </w:pPr>
                </w:p>
              </w:tc>
              <w:tc>
                <w:tcPr>
                  <w:tcW w:w="970" w:type="dxa"/>
                  <w:tcBorders>
                    <w:bottom w:val="single" w:sz="12" w:space="0" w:color="auto"/>
                    <w:right w:val="single" w:sz="12" w:space="0" w:color="auto"/>
                  </w:tcBorders>
                  <w:shd w:val="clear" w:color="auto" w:fill="auto"/>
                </w:tcPr>
                <w:p w14:paraId="3487772B" w14:textId="77777777" w:rsidR="0007542C" w:rsidRPr="00D45B40" w:rsidRDefault="0007542C" w:rsidP="006C2351">
                  <w:pPr>
                    <w:pStyle w:val="maintext"/>
                    <w:spacing w:before="0" w:afterLines="50" w:after="156" w:line="240" w:lineRule="auto"/>
                    <w:ind w:firstLineChars="0" w:firstLine="0"/>
                    <w:rPr>
                      <w:rFonts w:eastAsia="Times New Roman"/>
                      <w:lang w:val="en-US" w:eastAsia="en-US"/>
                    </w:rPr>
                  </w:pPr>
                </w:p>
              </w:tc>
            </w:tr>
          </w:tbl>
          <w:p w14:paraId="55CE0D51" w14:textId="77777777" w:rsidR="0007542C" w:rsidRPr="00D45B40" w:rsidRDefault="0007542C" w:rsidP="006C2351">
            <w:pPr>
              <w:pStyle w:val="maintext"/>
              <w:numPr>
                <w:ilvl w:val="0"/>
                <w:numId w:val="21"/>
              </w:numPr>
              <w:spacing w:before="0" w:afterLines="50" w:after="156" w:line="240" w:lineRule="auto"/>
              <w:ind w:firstLineChars="0"/>
              <w:rPr>
                <w:rFonts w:eastAsia="Times New Roman"/>
                <w:lang w:val="en-US" w:eastAsia="en-US"/>
              </w:rPr>
            </w:pPr>
            <w:r w:rsidRPr="00D45B40">
              <w:rPr>
                <w:rFonts w:eastAsia="Times New Roman"/>
                <w:lang w:val="en-US" w:eastAsia="en-US"/>
              </w:rPr>
              <w:t>If Ng is not provided it is assumed to be 0</w:t>
            </w:r>
          </w:p>
          <w:p w14:paraId="5CE1CB8B" w14:textId="77777777" w:rsidR="0007542C" w:rsidRPr="00D45B40" w:rsidRDefault="0007542C" w:rsidP="006C2351">
            <w:pPr>
              <w:pStyle w:val="maintext"/>
              <w:spacing w:before="0" w:afterLines="50" w:after="156" w:line="240" w:lineRule="auto"/>
              <w:ind w:firstLineChars="0" w:firstLine="0"/>
              <w:rPr>
                <w:rFonts w:eastAsia="Times New Roman"/>
                <w:lang w:val="en-US" w:eastAsia="en-US"/>
              </w:rPr>
            </w:pPr>
            <w:r w:rsidRPr="00D45B40">
              <w:rPr>
                <w:rFonts w:eastAsia="Times New Roman"/>
                <w:lang w:val="en-US" w:eastAsia="en-US"/>
              </w:rPr>
              <w:t>NOTE: this agreement does not introduce any performance requirement on IAB nodes.</w:t>
            </w:r>
          </w:p>
          <w:p w14:paraId="00103BE9" w14:textId="31174603" w:rsidR="00693801" w:rsidRPr="00D45B40" w:rsidRDefault="00693801" w:rsidP="006C2351">
            <w:pPr>
              <w:spacing w:before="60" w:after="120"/>
              <w:contextualSpacing/>
              <w:jc w:val="both"/>
              <w:rPr>
                <w:rFonts w:eastAsia="Calibri"/>
              </w:rPr>
            </w:pPr>
          </w:p>
        </w:tc>
      </w:tr>
    </w:tbl>
    <w:p w14:paraId="2175D72F" w14:textId="371577A9" w:rsidR="00D45B40" w:rsidRDefault="00DC2708" w:rsidP="006C2351">
      <w:pPr>
        <w:spacing w:beforeLines="50" w:before="156" w:afterLines="50" w:after="156"/>
        <w:jc w:val="both"/>
        <w:rPr>
          <w:color w:val="000000" w:themeColor="text1"/>
        </w:rPr>
      </w:pPr>
      <w:r w:rsidRPr="00AB0BD1">
        <w:rPr>
          <w:color w:val="000000" w:themeColor="text1"/>
        </w:rPr>
        <w:t>In this contribution, we discuss</w:t>
      </w:r>
      <w:r w:rsidR="00417975" w:rsidRPr="00AB0BD1">
        <w:rPr>
          <w:color w:val="000000" w:themeColor="text1"/>
        </w:rPr>
        <w:t xml:space="preserve"> </w:t>
      </w:r>
      <w:r w:rsidR="007C6DD9">
        <w:rPr>
          <w:color w:val="000000" w:themeColor="text1"/>
        </w:rPr>
        <w:t>the</w:t>
      </w:r>
      <w:r w:rsidR="00F770D3">
        <w:rPr>
          <w:color w:val="000000" w:themeColor="text1"/>
        </w:rPr>
        <w:t xml:space="preserve"> remaining issues </w:t>
      </w:r>
      <w:r w:rsidR="00D45B40" w:rsidRPr="00355B34">
        <w:rPr>
          <w:color w:val="000000" w:themeColor="text1"/>
        </w:rPr>
        <w:t>on resource multiplexing and some untreated issue under offline discussion</w:t>
      </w:r>
      <w:r w:rsidR="00D45B40">
        <w:rPr>
          <w:color w:val="000000" w:themeColor="text1"/>
        </w:rPr>
        <w:t xml:space="preserve">. </w:t>
      </w:r>
    </w:p>
    <w:p w14:paraId="6E143780" w14:textId="34A45654" w:rsidR="00F121A3" w:rsidRDefault="00B72E6D" w:rsidP="006C2351">
      <w:pPr>
        <w:pStyle w:val="1"/>
        <w:spacing w:before="0" w:after="0" w:line="240" w:lineRule="auto"/>
        <w:ind w:left="425" w:hanging="425"/>
        <w:jc w:val="both"/>
        <w:rPr>
          <w:rFonts w:cs="Arial"/>
          <w:color w:val="000000" w:themeColor="text1"/>
          <w:sz w:val="28"/>
        </w:rPr>
      </w:pPr>
      <w:r w:rsidRPr="00AB0BD1">
        <w:rPr>
          <w:rFonts w:cs="Arial"/>
          <w:color w:val="000000" w:themeColor="text1"/>
          <w:sz w:val="28"/>
        </w:rPr>
        <w:lastRenderedPageBreak/>
        <w:t xml:space="preserve">Discussion </w:t>
      </w:r>
    </w:p>
    <w:p w14:paraId="6D2C76E1" w14:textId="19977848" w:rsidR="00EF7533" w:rsidRPr="00F17CCB" w:rsidRDefault="00EF7533" w:rsidP="006C2351">
      <w:pPr>
        <w:pStyle w:val="1"/>
        <w:numPr>
          <w:ilvl w:val="0"/>
          <w:numId w:val="0"/>
        </w:numPr>
        <w:spacing w:before="0" w:after="0" w:line="240" w:lineRule="auto"/>
        <w:jc w:val="both"/>
        <w:rPr>
          <w:rFonts w:cs="Arial"/>
          <w:color w:val="000000" w:themeColor="text1"/>
          <w:sz w:val="28"/>
        </w:rPr>
      </w:pPr>
      <w:r w:rsidRPr="00F17CCB">
        <w:rPr>
          <w:rFonts w:eastAsiaTheme="minorEastAsia" w:cs="Arial" w:hint="eastAsia"/>
          <w:color w:val="000000" w:themeColor="text1"/>
          <w:sz w:val="28"/>
          <w:lang w:eastAsia="zh-CN"/>
        </w:rPr>
        <w:t>2.</w:t>
      </w:r>
      <w:r w:rsidRPr="00F17CCB">
        <w:rPr>
          <w:rFonts w:eastAsiaTheme="minorEastAsia" w:cs="Arial"/>
          <w:color w:val="000000" w:themeColor="text1"/>
          <w:sz w:val="28"/>
          <w:lang w:eastAsia="zh-CN"/>
        </w:rPr>
        <w:t>1</w:t>
      </w:r>
      <w:r w:rsidRPr="00F17CCB">
        <w:rPr>
          <w:rFonts w:eastAsiaTheme="minorEastAsia" w:cs="Arial" w:hint="eastAsia"/>
          <w:color w:val="000000" w:themeColor="text1"/>
          <w:sz w:val="28"/>
          <w:lang w:eastAsia="zh-CN"/>
        </w:rPr>
        <w:t xml:space="preserve"> </w:t>
      </w:r>
      <w:r w:rsidR="009550F9">
        <w:rPr>
          <w:rFonts w:eastAsiaTheme="minorEastAsia" w:cs="Arial"/>
          <w:color w:val="000000" w:themeColor="text1"/>
          <w:sz w:val="28"/>
          <w:lang w:eastAsia="zh-CN"/>
        </w:rPr>
        <w:t xml:space="preserve">Remaining issues on </w:t>
      </w:r>
      <w:r w:rsidR="009550F9">
        <w:rPr>
          <w:rFonts w:cs="Arial"/>
          <w:color w:val="000000" w:themeColor="text1"/>
          <w:sz w:val="28"/>
        </w:rPr>
        <w:t>n</w:t>
      </w:r>
      <w:r w:rsidR="003874CB" w:rsidRPr="00F17CCB">
        <w:rPr>
          <w:rFonts w:cs="Arial"/>
          <w:color w:val="000000" w:themeColor="text1"/>
          <w:sz w:val="28"/>
        </w:rPr>
        <w:t xml:space="preserve">ew </w:t>
      </w:r>
      <w:r w:rsidRPr="00F17CCB">
        <w:rPr>
          <w:rFonts w:cs="Arial"/>
          <w:color w:val="000000" w:themeColor="text1"/>
          <w:sz w:val="28"/>
        </w:rPr>
        <w:t xml:space="preserve">slot format </w:t>
      </w:r>
      <w:r w:rsidR="001E7D1C">
        <w:rPr>
          <w:rFonts w:cs="Arial"/>
          <w:color w:val="000000" w:themeColor="text1"/>
          <w:sz w:val="28"/>
        </w:rPr>
        <w:t>indication</w:t>
      </w:r>
    </w:p>
    <w:p w14:paraId="08C3212D" w14:textId="3C889565" w:rsidR="00936453" w:rsidRPr="00936453" w:rsidRDefault="003C45C2" w:rsidP="003C45C2">
      <w:pPr>
        <w:jc w:val="both"/>
        <w:rPr>
          <w:lang w:eastAsia="zh-CN"/>
        </w:rPr>
      </w:pPr>
      <w:r w:rsidRPr="009241C0">
        <w:rPr>
          <w:lang w:eastAsia="zh-CN"/>
        </w:rPr>
        <w:t xml:space="preserve">It was agreed </w:t>
      </w:r>
      <w:r>
        <w:rPr>
          <w:lang w:eastAsia="zh-CN"/>
        </w:rPr>
        <w:t xml:space="preserve">in the last </w:t>
      </w:r>
      <w:r w:rsidR="00100DBD">
        <w:rPr>
          <w:lang w:eastAsia="zh-CN"/>
        </w:rPr>
        <w:t xml:space="preserve">two </w:t>
      </w:r>
      <w:r>
        <w:rPr>
          <w:lang w:eastAsia="zh-CN"/>
        </w:rPr>
        <w:t>meeting</w:t>
      </w:r>
      <w:r w:rsidR="00100DBD">
        <w:rPr>
          <w:lang w:eastAsia="zh-CN"/>
        </w:rPr>
        <w:t>s</w:t>
      </w:r>
      <w:r>
        <w:rPr>
          <w:lang w:eastAsia="zh-CN"/>
        </w:rPr>
        <w:t xml:space="preserve"> </w:t>
      </w:r>
      <w:r w:rsidR="00100DBD">
        <w:rPr>
          <w:lang w:eastAsia="zh-CN"/>
        </w:rPr>
        <w:t xml:space="preserve">that new slot formats with the sequence order UL-Flexible-DL </w:t>
      </w:r>
      <w:r w:rsidR="00265416">
        <w:rPr>
          <w:lang w:eastAsia="zh-CN"/>
        </w:rPr>
        <w:t xml:space="preserve">are </w:t>
      </w:r>
      <w:r w:rsidR="00100DBD">
        <w:rPr>
          <w:lang w:eastAsia="zh-CN"/>
        </w:rPr>
        <w:t>supported for IAB MT</w:t>
      </w:r>
      <w:r w:rsidR="00265416">
        <w:rPr>
          <w:lang w:eastAsia="zh-CN"/>
        </w:rPr>
        <w:t xml:space="preserve"> f</w:t>
      </w:r>
      <w:r w:rsidR="00265416" w:rsidRPr="00355B34">
        <w:rPr>
          <w:lang w:eastAsia="zh-CN"/>
        </w:rPr>
        <w:t xml:space="preserve">or both </w:t>
      </w:r>
      <w:r w:rsidR="00016163" w:rsidRPr="00355B34">
        <w:rPr>
          <w:lang w:eastAsia="zh-CN"/>
        </w:rPr>
        <w:t xml:space="preserve">the </w:t>
      </w:r>
      <w:r w:rsidR="00265416" w:rsidRPr="00355B34">
        <w:rPr>
          <w:lang w:eastAsia="zh-CN"/>
        </w:rPr>
        <w:t xml:space="preserve">semi-static configuration provided in dedicated RRC signalling and dynamic indication </w:t>
      </w:r>
      <w:r w:rsidR="000B12F2" w:rsidRPr="00355B34">
        <w:rPr>
          <w:lang w:eastAsia="zh-CN"/>
        </w:rPr>
        <w:t>using the reserved entries of the SFI table via</w:t>
      </w:r>
      <w:r w:rsidR="00265416" w:rsidRPr="00355B34">
        <w:rPr>
          <w:lang w:eastAsia="zh-CN"/>
        </w:rPr>
        <w:t xml:space="preserve"> DCI format 2_0</w:t>
      </w:r>
      <w:r w:rsidR="000B1CB3" w:rsidRPr="00355B34">
        <w:rPr>
          <w:lang w:eastAsia="zh-CN"/>
        </w:rPr>
        <w:t xml:space="preserve">. </w:t>
      </w:r>
      <w:r w:rsidR="000B1CB3" w:rsidRPr="00876C33">
        <w:rPr>
          <w:lang w:eastAsia="zh-CN"/>
        </w:rPr>
        <w:t xml:space="preserve">Note that the new slot formats are transparent to legacy UEs, and have no impact on the Rel-15 </w:t>
      </w:r>
      <w:r w:rsidR="000B1CB3" w:rsidRPr="00876C33">
        <w:rPr>
          <w:i/>
          <w:iCs/>
        </w:rPr>
        <w:t>TDD-UL-DL-ConfigurationCommon</w:t>
      </w:r>
      <w:r w:rsidR="000B1CB3" w:rsidRPr="00876C33">
        <w:t>, then</w:t>
      </w:r>
      <w:r w:rsidR="000B1CB3" w:rsidRPr="00355B34">
        <w:t xml:space="preserve"> </w:t>
      </w:r>
      <w:r w:rsidR="000B1CB3" w:rsidRPr="00355B34">
        <w:rPr>
          <w:lang w:eastAsia="zh-CN"/>
        </w:rPr>
        <w:t>there exists a case that</w:t>
      </w:r>
      <w:r w:rsidR="000B1CB3">
        <w:rPr>
          <w:lang w:eastAsia="zh-CN"/>
        </w:rPr>
        <w:t xml:space="preserve"> the common signalling configures a DL-Flex</w:t>
      </w:r>
      <w:r w:rsidR="00E311FC">
        <w:rPr>
          <w:lang w:eastAsia="zh-CN"/>
        </w:rPr>
        <w:t>ible</w:t>
      </w:r>
      <w:r w:rsidR="000B1CB3">
        <w:rPr>
          <w:lang w:eastAsia="zh-CN"/>
        </w:rPr>
        <w:t>-UL pattern</w:t>
      </w:r>
      <w:r w:rsidR="00936453">
        <w:rPr>
          <w:lang w:eastAsia="zh-CN"/>
        </w:rPr>
        <w:t xml:space="preserve"> within a UL-DL transmission period, and the </w:t>
      </w:r>
      <w:r w:rsidR="00936453" w:rsidRPr="00355B34">
        <w:rPr>
          <w:i/>
          <w:iCs/>
          <w:lang w:eastAsia="zh-CN"/>
        </w:rPr>
        <w:t>TDD-UL-DL-Config-IAB-MT</w:t>
      </w:r>
      <w:r w:rsidR="00936453">
        <w:rPr>
          <w:lang w:eastAsia="zh-CN"/>
        </w:rPr>
        <w:t xml:space="preserve"> overrides the flexible resources using the UL-Flex</w:t>
      </w:r>
      <w:r w:rsidR="00E4274B">
        <w:rPr>
          <w:lang w:eastAsia="zh-CN"/>
        </w:rPr>
        <w:t>ible</w:t>
      </w:r>
      <w:r w:rsidR="00936453">
        <w:rPr>
          <w:lang w:eastAsia="zh-CN"/>
        </w:rPr>
        <w:t>-DL</w:t>
      </w:r>
      <w:r w:rsidR="00936453">
        <w:rPr>
          <w:rFonts w:hint="eastAsia"/>
          <w:lang w:eastAsia="zh-CN"/>
        </w:rPr>
        <w:t xml:space="preserve"> </w:t>
      </w:r>
      <w:r w:rsidR="00936453">
        <w:rPr>
          <w:lang w:eastAsia="zh-CN"/>
        </w:rPr>
        <w:t>new</w:t>
      </w:r>
      <w:r w:rsidR="00936453">
        <w:rPr>
          <w:rFonts w:hint="eastAsia"/>
          <w:lang w:eastAsia="zh-CN"/>
        </w:rPr>
        <w:t xml:space="preserve"> </w:t>
      </w:r>
      <w:r w:rsidR="00936453">
        <w:rPr>
          <w:lang w:eastAsia="zh-CN"/>
        </w:rPr>
        <w:t xml:space="preserve">slot formats. In such </w:t>
      </w:r>
      <w:r w:rsidR="00ED2EFE">
        <w:rPr>
          <w:lang w:eastAsia="zh-CN"/>
        </w:rPr>
        <w:t xml:space="preserve">a </w:t>
      </w:r>
      <w:r w:rsidR="00936453">
        <w:rPr>
          <w:lang w:eastAsia="zh-CN"/>
        </w:rPr>
        <w:t xml:space="preserve">case, when the new UL-Flexible-DL format is applied, there could be no symbols to cover the round trip time as illustrated in the </w:t>
      </w:r>
      <w:r w:rsidR="00936453" w:rsidRPr="00355B34">
        <w:rPr>
          <w:lang w:eastAsia="zh-CN"/>
        </w:rPr>
        <w:t xml:space="preserve">Figure </w:t>
      </w:r>
      <w:r w:rsidR="00936453">
        <w:rPr>
          <w:lang w:eastAsia="zh-CN"/>
        </w:rPr>
        <w:t>1.</w:t>
      </w:r>
      <w:r w:rsidR="00ED2EFE">
        <w:rPr>
          <w:rFonts w:hint="eastAsia"/>
          <w:lang w:eastAsia="zh-CN"/>
        </w:rPr>
        <w:t xml:space="preserve"> </w:t>
      </w:r>
      <w:r w:rsidR="00936453">
        <w:rPr>
          <w:lang w:eastAsia="zh-CN"/>
        </w:rPr>
        <w:t xml:space="preserve">Same </w:t>
      </w:r>
      <w:r w:rsidR="009A798E">
        <w:rPr>
          <w:lang w:eastAsia="zh-CN"/>
        </w:rPr>
        <w:t>situation</w:t>
      </w:r>
      <w:r w:rsidR="00936453">
        <w:rPr>
          <w:lang w:eastAsia="zh-CN"/>
        </w:rPr>
        <w:t xml:space="preserve"> also exist</w:t>
      </w:r>
      <w:r w:rsidR="009A798E">
        <w:rPr>
          <w:lang w:eastAsia="zh-CN"/>
        </w:rPr>
        <w:t>s</w:t>
      </w:r>
      <w:r w:rsidR="00936453">
        <w:rPr>
          <w:lang w:eastAsia="zh-CN"/>
        </w:rPr>
        <w:t xml:space="preserve"> in the dynamic indication</w:t>
      </w:r>
      <w:r w:rsidR="00ED2EFE">
        <w:rPr>
          <w:lang w:eastAsia="zh-CN"/>
        </w:rPr>
        <w:t>.</w:t>
      </w:r>
    </w:p>
    <w:p w14:paraId="3F580E05" w14:textId="5ACDB968" w:rsidR="003C45C2" w:rsidRPr="009241C0" w:rsidRDefault="003C45C2" w:rsidP="003C45C2">
      <w:pPr>
        <w:jc w:val="both"/>
        <w:rPr>
          <w:lang w:eastAsia="zh-CN"/>
        </w:rPr>
      </w:pPr>
    </w:p>
    <w:p w14:paraId="301EA3BE" w14:textId="7A4753E0" w:rsidR="003C45C2" w:rsidRDefault="004168D9" w:rsidP="004168D9">
      <w:pPr>
        <w:jc w:val="center"/>
        <w:rPr>
          <w:b/>
          <w:highlight w:val="yellow"/>
          <w:lang w:eastAsia="zh-CN"/>
        </w:rPr>
      </w:pPr>
      <w:r>
        <w:rPr>
          <w:noProof/>
          <w:lang w:val="en-US" w:eastAsia="zh-CN"/>
        </w:rPr>
        <w:drawing>
          <wp:inline distT="0" distB="0" distL="0" distR="0" wp14:anchorId="76C1DF44" wp14:editId="6DA8A824">
            <wp:extent cx="3230880" cy="2130062"/>
            <wp:effectExtent l="0" t="0" r="762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234310" cy="2132323"/>
                    </a:xfrm>
                    <a:prstGeom prst="rect">
                      <a:avLst/>
                    </a:prstGeom>
                  </pic:spPr>
                </pic:pic>
              </a:graphicData>
            </a:graphic>
          </wp:inline>
        </w:drawing>
      </w:r>
    </w:p>
    <w:p w14:paraId="1D69C0AC" w14:textId="605481D2" w:rsidR="004168D9" w:rsidRPr="004168D9" w:rsidRDefault="004168D9" w:rsidP="004168D9">
      <w:pPr>
        <w:jc w:val="center"/>
        <w:rPr>
          <w:highlight w:val="yellow"/>
          <w:lang w:eastAsia="zh-CN"/>
        </w:rPr>
      </w:pPr>
      <w:r w:rsidRPr="00355B34">
        <w:rPr>
          <w:lang w:eastAsia="zh-CN"/>
        </w:rPr>
        <w:t xml:space="preserve">Figure </w:t>
      </w:r>
      <w:r w:rsidR="001E7D1C">
        <w:rPr>
          <w:lang w:eastAsia="zh-CN"/>
        </w:rPr>
        <w:t>1</w:t>
      </w:r>
      <w:r>
        <w:rPr>
          <w:lang w:eastAsia="zh-CN"/>
        </w:rPr>
        <w:t>:</w:t>
      </w:r>
      <w:r w:rsidR="008A04C2">
        <w:rPr>
          <w:lang w:eastAsia="zh-CN"/>
        </w:rPr>
        <w:t xml:space="preserve"> N</w:t>
      </w:r>
      <w:r>
        <w:rPr>
          <w:lang w:eastAsia="zh-CN"/>
        </w:rPr>
        <w:t>o symbols to cover the round trip time</w:t>
      </w:r>
    </w:p>
    <w:p w14:paraId="59B4F287" w14:textId="6E1D1640" w:rsidR="00B84667" w:rsidRDefault="007A23EF" w:rsidP="001E7D1C">
      <w:pPr>
        <w:jc w:val="both"/>
        <w:rPr>
          <w:lang w:eastAsia="zh-CN"/>
        </w:rPr>
      </w:pPr>
      <w:r>
        <w:rPr>
          <w:lang w:eastAsia="zh-CN"/>
        </w:rPr>
        <w:t xml:space="preserve">To avoid such </w:t>
      </w:r>
      <w:r w:rsidR="00B8024D">
        <w:rPr>
          <w:lang w:eastAsia="zh-CN"/>
        </w:rPr>
        <w:t xml:space="preserve">a </w:t>
      </w:r>
      <w:r>
        <w:rPr>
          <w:lang w:eastAsia="zh-CN"/>
        </w:rPr>
        <w:t xml:space="preserve">situation, </w:t>
      </w:r>
      <w:r w:rsidR="00413970">
        <w:rPr>
          <w:lang w:eastAsia="zh-CN"/>
        </w:rPr>
        <w:t>introducing</w:t>
      </w:r>
      <w:r w:rsidR="006C7006">
        <w:rPr>
          <w:lang w:eastAsia="zh-CN"/>
        </w:rPr>
        <w:t xml:space="preserve"> flexible symbols in the front an</w:t>
      </w:r>
      <w:r w:rsidR="00B8024D">
        <w:rPr>
          <w:lang w:eastAsia="zh-CN"/>
        </w:rPr>
        <w:t xml:space="preserve">d at the end of the slot format is </w:t>
      </w:r>
      <w:r w:rsidR="001F1486">
        <w:rPr>
          <w:lang w:eastAsia="zh-CN"/>
        </w:rPr>
        <w:t>nec</w:t>
      </w:r>
      <w:r w:rsidR="001F1486" w:rsidRPr="00355B34">
        <w:rPr>
          <w:lang w:eastAsia="zh-CN"/>
        </w:rPr>
        <w:t>essary</w:t>
      </w:r>
      <w:r w:rsidR="00B8024D" w:rsidRPr="00355B34">
        <w:rPr>
          <w:lang w:eastAsia="zh-CN"/>
        </w:rPr>
        <w:t xml:space="preserve">. </w:t>
      </w:r>
      <w:r w:rsidR="007D4A6D" w:rsidRPr="00355B34">
        <w:rPr>
          <w:lang w:eastAsia="zh-CN"/>
        </w:rPr>
        <w:t xml:space="preserve">For the dedicated RRC signalling to configure the UL-Flexible-DL new slot format, if DL-Flexible-UL slot format is configured by </w:t>
      </w:r>
      <w:r w:rsidR="007D4A6D" w:rsidRPr="00355B34">
        <w:rPr>
          <w:i/>
          <w:iCs/>
        </w:rPr>
        <w:t>TDD-UL-DL-ConfigurationCommon</w:t>
      </w:r>
      <w:r w:rsidR="007D4A6D" w:rsidRPr="00355B34">
        <w:t xml:space="preserve">, flexible symbols should be </w:t>
      </w:r>
      <w:r w:rsidR="007D4A6D" w:rsidRPr="00876C33">
        <w:t>specified</w:t>
      </w:r>
      <w:r w:rsidR="007D4A6D">
        <w:t xml:space="preserve"> between the DL and UL resources. In addition, for the dynamic indication to configure the UL-Flexible-DL slot format,</w:t>
      </w:r>
      <w:r w:rsidR="007D4A6D">
        <w:rPr>
          <w:lang w:eastAsia="zh-CN"/>
        </w:rPr>
        <w:t xml:space="preserve"> </w:t>
      </w:r>
      <w:r w:rsidR="00B8024D">
        <w:rPr>
          <w:lang w:eastAsia="zh-CN"/>
        </w:rPr>
        <w:t xml:space="preserve">flexible symbols </w:t>
      </w:r>
      <w:r w:rsidR="007D4A6D">
        <w:rPr>
          <w:lang w:eastAsia="zh-CN"/>
        </w:rPr>
        <w:t xml:space="preserve">should </w:t>
      </w:r>
      <w:r w:rsidR="00B8024D">
        <w:rPr>
          <w:lang w:eastAsia="zh-CN"/>
        </w:rPr>
        <w:t xml:space="preserve">be added before and after the UL-Flexible-DL </w:t>
      </w:r>
      <w:r w:rsidR="00B84667">
        <w:rPr>
          <w:lang w:eastAsia="zh-CN"/>
        </w:rPr>
        <w:t>symbols</w:t>
      </w:r>
      <w:r w:rsidR="001E7D1C">
        <w:rPr>
          <w:lang w:eastAsia="zh-CN"/>
        </w:rPr>
        <w:t xml:space="preserve"> in the slot format table</w:t>
      </w:r>
      <w:r w:rsidR="00B8024D">
        <w:rPr>
          <w:lang w:eastAsia="zh-CN"/>
        </w:rPr>
        <w:t xml:space="preserve">. Furthermore, </w:t>
      </w:r>
      <w:r w:rsidR="00B84667">
        <w:rPr>
          <w:lang w:eastAsia="zh-CN"/>
        </w:rPr>
        <w:t xml:space="preserve">a 4 symbols </w:t>
      </w:r>
      <w:r w:rsidR="001E7D1C">
        <w:rPr>
          <w:lang w:eastAsia="zh-CN"/>
        </w:rPr>
        <w:t xml:space="preserve">at 30kHz SCS </w:t>
      </w:r>
      <w:r w:rsidR="00B84667">
        <w:rPr>
          <w:lang w:eastAsia="zh-CN"/>
        </w:rPr>
        <w:t xml:space="preserve">around trip time </w:t>
      </w:r>
      <w:r w:rsidR="001E7D1C">
        <w:rPr>
          <w:lang w:eastAsia="zh-CN"/>
        </w:rPr>
        <w:t xml:space="preserve">should be considered, </w:t>
      </w:r>
      <w:r w:rsidR="00B84667">
        <w:rPr>
          <w:lang w:eastAsia="zh-CN"/>
        </w:rPr>
        <w:t>which is similar as the LTE</w:t>
      </w:r>
      <w:r w:rsidR="001E7D1C">
        <w:rPr>
          <w:lang w:eastAsia="zh-CN"/>
        </w:rPr>
        <w:t xml:space="preserve"> system</w:t>
      </w:r>
      <w:r w:rsidR="00B84667">
        <w:rPr>
          <w:lang w:eastAsia="zh-CN"/>
        </w:rPr>
        <w:t>. Examples are illustrated as below.</w:t>
      </w:r>
      <w:r w:rsidR="001E7D1C">
        <w:rPr>
          <w:lang w:eastAsia="zh-CN"/>
        </w:rPr>
        <w:t xml:space="preserve"> The blank symbols between the uplink and downlink could be filled with any resource type according to sequences of UL-Flexible-DL.</w:t>
      </w:r>
    </w:p>
    <w:p w14:paraId="1E37BB2B" w14:textId="782A65E9" w:rsidR="003C45C2" w:rsidRDefault="001E7D1C" w:rsidP="001E7D1C">
      <w:pPr>
        <w:jc w:val="center"/>
        <w:rPr>
          <w:lang w:eastAsia="zh-CN"/>
        </w:rPr>
      </w:pPr>
      <w:r>
        <w:rPr>
          <w:noProof/>
          <w:lang w:val="en-US" w:eastAsia="zh-CN"/>
        </w:rPr>
        <w:lastRenderedPageBreak/>
        <w:drawing>
          <wp:inline distT="0" distB="0" distL="0" distR="0" wp14:anchorId="1978F16F" wp14:editId="25884777">
            <wp:extent cx="2682240" cy="1846895"/>
            <wp:effectExtent l="0" t="0" r="381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85927" cy="1849433"/>
                    </a:xfrm>
                    <a:prstGeom prst="rect">
                      <a:avLst/>
                    </a:prstGeom>
                  </pic:spPr>
                </pic:pic>
              </a:graphicData>
            </a:graphic>
          </wp:inline>
        </w:drawing>
      </w:r>
    </w:p>
    <w:p w14:paraId="44A35106" w14:textId="170AE574" w:rsidR="001E7D1C" w:rsidRPr="004168D9" w:rsidRDefault="001E7D1C" w:rsidP="001E7D1C">
      <w:pPr>
        <w:jc w:val="center"/>
        <w:rPr>
          <w:highlight w:val="yellow"/>
          <w:lang w:eastAsia="zh-CN"/>
        </w:rPr>
      </w:pPr>
      <w:r w:rsidRPr="00355B34">
        <w:rPr>
          <w:lang w:eastAsia="zh-CN"/>
        </w:rPr>
        <w:t xml:space="preserve">Figure </w:t>
      </w:r>
      <w:r w:rsidRPr="00CB646D">
        <w:rPr>
          <w:lang w:eastAsia="zh-CN"/>
        </w:rPr>
        <w:t>2:</w:t>
      </w:r>
      <w:r>
        <w:rPr>
          <w:lang w:eastAsia="zh-CN"/>
        </w:rPr>
        <w:t xml:space="preserve"> Examples of introducing flexible symbols to cover the RTT</w:t>
      </w:r>
    </w:p>
    <w:p w14:paraId="0D949901" w14:textId="21A6B95C" w:rsidR="001E7D1C" w:rsidRDefault="001E7D1C" w:rsidP="003C45C2">
      <w:pPr>
        <w:jc w:val="both"/>
        <w:rPr>
          <w:b/>
          <w:lang w:eastAsia="zh-CN"/>
        </w:rPr>
      </w:pPr>
      <w:r w:rsidRPr="00355B34">
        <w:rPr>
          <w:b/>
          <w:lang w:eastAsia="zh-CN"/>
        </w:rPr>
        <w:t>Proposal 1:</w:t>
      </w:r>
      <w:r w:rsidRPr="00CB646D">
        <w:rPr>
          <w:b/>
          <w:lang w:eastAsia="zh-CN"/>
        </w:rPr>
        <w:t xml:space="preserve"> T</w:t>
      </w:r>
      <w:r>
        <w:rPr>
          <w:b/>
          <w:lang w:eastAsia="zh-CN"/>
        </w:rPr>
        <w:t xml:space="preserve">he </w:t>
      </w:r>
      <w:r w:rsidR="0062042F">
        <w:rPr>
          <w:b/>
          <w:lang w:eastAsia="zh-CN"/>
        </w:rPr>
        <w:t xml:space="preserve">flexible symbols to cover </w:t>
      </w:r>
      <w:r>
        <w:rPr>
          <w:b/>
          <w:lang w:eastAsia="zh-CN"/>
        </w:rPr>
        <w:t xml:space="preserve">round trip time between downlink and uplink symbols should be considered </w:t>
      </w:r>
      <w:r w:rsidR="0062042F">
        <w:rPr>
          <w:b/>
          <w:lang w:eastAsia="zh-CN"/>
        </w:rPr>
        <w:t xml:space="preserve">when </w:t>
      </w:r>
      <w:r w:rsidR="0062042F" w:rsidRPr="00355B34">
        <w:rPr>
          <w:b/>
          <w:bCs/>
          <w:i/>
          <w:iCs/>
        </w:rPr>
        <w:t>TDD-UL-DL-ConfigurationCommon</w:t>
      </w:r>
      <w:r w:rsidR="0062042F">
        <w:rPr>
          <w:b/>
          <w:lang w:eastAsia="zh-CN"/>
        </w:rPr>
        <w:t xml:space="preserve"> configures </w:t>
      </w:r>
      <w:r w:rsidR="00782EF5">
        <w:rPr>
          <w:b/>
          <w:lang w:eastAsia="zh-CN"/>
        </w:rPr>
        <w:t xml:space="preserve">the </w:t>
      </w:r>
      <w:r w:rsidR="0062042F">
        <w:rPr>
          <w:b/>
          <w:lang w:eastAsia="zh-CN"/>
        </w:rPr>
        <w:t xml:space="preserve">DL-Flexible-UL slot format and </w:t>
      </w:r>
      <w:r w:rsidR="0062042F" w:rsidRPr="00355B34">
        <w:rPr>
          <w:b/>
          <w:bCs/>
          <w:i/>
          <w:iCs/>
          <w:lang w:eastAsia="zh-CN"/>
        </w:rPr>
        <w:t>TDD-UL-DL-Config-IAB-MT</w:t>
      </w:r>
      <w:r w:rsidR="0062042F">
        <w:rPr>
          <w:b/>
          <w:lang w:eastAsia="zh-CN"/>
        </w:rPr>
        <w:t xml:space="preserve"> override</w:t>
      </w:r>
      <w:r w:rsidR="0062042F">
        <w:rPr>
          <w:rFonts w:hint="eastAsia"/>
          <w:b/>
          <w:lang w:eastAsia="zh-CN"/>
        </w:rPr>
        <w:t>s</w:t>
      </w:r>
      <w:r w:rsidR="0062042F">
        <w:rPr>
          <w:b/>
          <w:lang w:eastAsia="zh-CN"/>
        </w:rPr>
        <w:t xml:space="preserve"> the flexible resources by the UL-Flexible-DL slot format</w:t>
      </w:r>
      <w:r w:rsidR="0062042F">
        <w:rPr>
          <w:rFonts w:hint="eastAsia"/>
          <w:b/>
          <w:lang w:eastAsia="zh-CN"/>
        </w:rPr>
        <w:t>.</w:t>
      </w:r>
    </w:p>
    <w:p w14:paraId="4FB03117" w14:textId="0156DC77" w:rsidR="001E7D1C" w:rsidRPr="001E7D1C" w:rsidRDefault="001E7D1C" w:rsidP="003C45C2">
      <w:pPr>
        <w:jc w:val="both"/>
        <w:rPr>
          <w:b/>
          <w:lang w:eastAsia="zh-CN"/>
        </w:rPr>
      </w:pPr>
      <w:r w:rsidRPr="00355B34">
        <w:rPr>
          <w:b/>
          <w:lang w:eastAsia="zh-CN"/>
        </w:rPr>
        <w:t>Proposal 2:</w:t>
      </w:r>
      <w:r>
        <w:rPr>
          <w:b/>
          <w:lang w:eastAsia="zh-CN"/>
        </w:rPr>
        <w:t xml:space="preserve"> </w:t>
      </w:r>
      <w:r w:rsidR="0062042F">
        <w:rPr>
          <w:b/>
          <w:lang w:eastAsia="zh-CN"/>
        </w:rPr>
        <w:t xml:space="preserve">The flexible symbols to cover round trip time between downlink and uplink symbols should be considered for the design of SFI table for the new UL-Flexible-DL format. </w:t>
      </w:r>
      <w:r>
        <w:rPr>
          <w:b/>
          <w:lang w:eastAsia="zh-CN"/>
        </w:rPr>
        <w:t>Inserting flexible symbols before and after the UL-Flexible-DL symbols should be considered in the SFI table design.</w:t>
      </w:r>
    </w:p>
    <w:p w14:paraId="3DDAE2D1" w14:textId="1421C3BC" w:rsidR="00676DDA" w:rsidRDefault="00676DDA" w:rsidP="006C2351">
      <w:pPr>
        <w:pStyle w:val="1"/>
        <w:numPr>
          <w:ilvl w:val="0"/>
          <w:numId w:val="0"/>
        </w:numPr>
        <w:spacing w:before="0" w:after="0" w:line="240" w:lineRule="auto"/>
        <w:jc w:val="both"/>
        <w:rPr>
          <w:sz w:val="28"/>
          <w:szCs w:val="28"/>
        </w:rPr>
      </w:pPr>
      <w:r w:rsidRPr="009E381B">
        <w:rPr>
          <w:rFonts w:eastAsiaTheme="minorEastAsia" w:cs="Arial" w:hint="eastAsia"/>
          <w:color w:val="000000" w:themeColor="text1"/>
          <w:sz w:val="28"/>
          <w:szCs w:val="28"/>
          <w:lang w:eastAsia="zh-CN"/>
        </w:rPr>
        <w:t>2.</w:t>
      </w:r>
      <w:r w:rsidRPr="009E381B">
        <w:rPr>
          <w:rFonts w:eastAsiaTheme="minorEastAsia" w:cs="Arial"/>
          <w:color w:val="000000" w:themeColor="text1"/>
          <w:sz w:val="28"/>
          <w:szCs w:val="28"/>
          <w:lang w:eastAsia="zh-CN"/>
        </w:rPr>
        <w:t>2</w:t>
      </w:r>
      <w:r w:rsidRPr="009E381B">
        <w:rPr>
          <w:rFonts w:eastAsiaTheme="minorEastAsia" w:cs="Arial" w:hint="eastAsia"/>
          <w:color w:val="000000" w:themeColor="text1"/>
          <w:sz w:val="28"/>
          <w:szCs w:val="28"/>
          <w:lang w:eastAsia="zh-CN"/>
        </w:rPr>
        <w:t xml:space="preserve"> </w:t>
      </w:r>
      <w:r w:rsidR="00F973F4">
        <w:rPr>
          <w:rFonts w:eastAsiaTheme="minorEastAsia" w:cs="Arial"/>
          <w:color w:val="000000" w:themeColor="text1"/>
          <w:sz w:val="28"/>
          <w:szCs w:val="28"/>
          <w:lang w:eastAsia="zh-CN"/>
        </w:rPr>
        <w:t xml:space="preserve">Remaining issues on </w:t>
      </w:r>
      <w:r w:rsidR="00F973F4">
        <w:rPr>
          <w:sz w:val="28"/>
          <w:szCs w:val="28"/>
        </w:rPr>
        <w:t>g</w:t>
      </w:r>
      <w:r w:rsidR="009E381B" w:rsidRPr="009E381B">
        <w:rPr>
          <w:sz w:val="28"/>
          <w:szCs w:val="28"/>
        </w:rPr>
        <w:t>uard symbols</w:t>
      </w:r>
    </w:p>
    <w:p w14:paraId="33B99186" w14:textId="10139C4E" w:rsidR="008B5E15" w:rsidRDefault="008B5E15" w:rsidP="006C2351">
      <w:pPr>
        <w:jc w:val="both"/>
        <w:rPr>
          <w:lang w:eastAsia="zh-CN"/>
        </w:rPr>
      </w:pPr>
      <w:r>
        <w:rPr>
          <w:rFonts w:hint="eastAsia"/>
          <w:lang w:eastAsia="zh-CN"/>
        </w:rPr>
        <w:t>I</w:t>
      </w:r>
      <w:r>
        <w:rPr>
          <w:lang w:eastAsia="zh-CN"/>
        </w:rPr>
        <w:t>n the last meeting, it was agreed that the parent node can be made aware of the required guard symbols Ng of the child node, and the number of possible transitions where Ng should be provided was agreed as</w:t>
      </w:r>
      <w:r w:rsidR="00130611">
        <w:rPr>
          <w:lang w:eastAsia="zh-CN"/>
        </w:rPr>
        <w:t xml:space="preserve"> [8]</w:t>
      </w:r>
      <w:r>
        <w:rPr>
          <w:lang w:eastAsia="zh-CN"/>
        </w:rPr>
        <w:t xml:space="preserve">. In this section, we provide our views on </w:t>
      </w:r>
      <w:r w:rsidR="00130611">
        <w:rPr>
          <w:lang w:eastAsia="zh-CN"/>
        </w:rPr>
        <w:t>t</w:t>
      </w:r>
      <w:r w:rsidR="00443CDF">
        <w:rPr>
          <w:lang w:eastAsia="zh-CN"/>
        </w:rPr>
        <w:t>his</w:t>
      </w:r>
      <w:r w:rsidR="00130611">
        <w:rPr>
          <w:lang w:eastAsia="zh-CN"/>
        </w:rPr>
        <w:t xml:space="preserve"> tentative value in</w:t>
      </w:r>
      <w:r w:rsidR="0089467B">
        <w:rPr>
          <w:lang w:eastAsia="zh-CN"/>
        </w:rPr>
        <w:t xml:space="preserve"> </w:t>
      </w:r>
      <w:r w:rsidR="00130611">
        <w:rPr>
          <w:lang w:eastAsia="zh-CN"/>
        </w:rPr>
        <w:t>bracket</w:t>
      </w:r>
      <w:r>
        <w:rPr>
          <w:lang w:eastAsia="zh-CN"/>
        </w:rPr>
        <w:t>.</w:t>
      </w:r>
    </w:p>
    <w:p w14:paraId="20BD808C" w14:textId="14DC2697" w:rsidR="00B64E2E" w:rsidRDefault="00F12E3B" w:rsidP="006C2351">
      <w:pPr>
        <w:spacing w:after="60"/>
        <w:jc w:val="both"/>
        <w:rPr>
          <w:lang w:eastAsia="zh-CN"/>
        </w:rPr>
      </w:pPr>
      <w:r>
        <w:rPr>
          <w:rFonts w:hint="eastAsia"/>
          <w:lang w:eastAsia="zh-CN"/>
        </w:rPr>
        <w:t>T</w:t>
      </w:r>
      <w:r>
        <w:rPr>
          <w:lang w:eastAsia="zh-CN"/>
        </w:rPr>
        <w:t xml:space="preserve">o determine the required guard symbols in a certain transition case, </w:t>
      </w:r>
      <w:r w:rsidR="00B64E2E">
        <w:rPr>
          <w:lang w:eastAsia="zh-CN"/>
        </w:rPr>
        <w:t xml:space="preserve">the following </w:t>
      </w:r>
      <w:r w:rsidR="00447526">
        <w:rPr>
          <w:lang w:eastAsia="zh-CN"/>
        </w:rPr>
        <w:t>aspects</w:t>
      </w:r>
      <w:r w:rsidR="00B64E2E">
        <w:rPr>
          <w:lang w:eastAsia="zh-CN"/>
        </w:rPr>
        <w:t xml:space="preserve"> should be taken into account:</w:t>
      </w:r>
    </w:p>
    <w:p w14:paraId="244CD948" w14:textId="10E11337" w:rsidR="00B64E2E" w:rsidRDefault="00B64E2E" w:rsidP="00AE6840">
      <w:pPr>
        <w:pStyle w:val="aa"/>
        <w:numPr>
          <w:ilvl w:val="0"/>
          <w:numId w:val="21"/>
        </w:numPr>
        <w:spacing w:after="60"/>
        <w:ind w:left="567" w:firstLineChars="0" w:hanging="357"/>
        <w:jc w:val="both"/>
        <w:rPr>
          <w:lang w:eastAsia="zh-CN"/>
        </w:rPr>
      </w:pPr>
      <w:r>
        <w:rPr>
          <w:lang w:eastAsia="zh-CN"/>
        </w:rPr>
        <w:t>T</w:t>
      </w:r>
      <w:r w:rsidR="00F12E3B">
        <w:rPr>
          <w:lang w:eastAsia="zh-CN"/>
        </w:rPr>
        <w:t xml:space="preserve">he IAB MT and DU timing </w:t>
      </w:r>
      <w:r>
        <w:rPr>
          <w:lang w:eastAsia="zh-CN"/>
        </w:rPr>
        <w:t>misalignment,</w:t>
      </w:r>
      <w:r w:rsidR="00F12E3B">
        <w:rPr>
          <w:lang w:eastAsia="zh-CN"/>
        </w:rPr>
        <w:t xml:space="preserve"> caused by the propagation delay Tp</w:t>
      </w:r>
      <w:r w:rsidR="009D3745">
        <w:rPr>
          <w:lang w:eastAsia="zh-CN"/>
        </w:rPr>
        <w:t>,</w:t>
      </w:r>
      <w:r w:rsidR="00F12E3B">
        <w:rPr>
          <w:lang w:eastAsia="zh-CN"/>
        </w:rPr>
        <w:t xml:space="preserve"> and the switching gap Tg</w:t>
      </w:r>
      <w:r>
        <w:rPr>
          <w:lang w:eastAsia="zh-CN"/>
        </w:rPr>
        <w:t xml:space="preserve"> (the </w:t>
      </w:r>
      <w:r w:rsidRPr="00B64E2E">
        <w:rPr>
          <w:lang w:eastAsia="zh-CN"/>
        </w:rPr>
        <w:t xml:space="preserve">switching gap between UL Rx and DL Tx at the </w:t>
      </w:r>
      <w:r>
        <w:rPr>
          <w:lang w:eastAsia="zh-CN"/>
        </w:rPr>
        <w:t>IAB DU);</w:t>
      </w:r>
    </w:p>
    <w:p w14:paraId="7EA1808B" w14:textId="0C886C3A" w:rsidR="00DD43B8" w:rsidRDefault="00B64E2E" w:rsidP="00AE6840">
      <w:pPr>
        <w:pStyle w:val="aa"/>
        <w:numPr>
          <w:ilvl w:val="0"/>
          <w:numId w:val="21"/>
        </w:numPr>
        <w:spacing w:after="60"/>
        <w:ind w:left="567" w:firstLineChars="0" w:hanging="357"/>
        <w:jc w:val="both"/>
        <w:rPr>
          <w:lang w:eastAsia="zh-CN"/>
        </w:rPr>
      </w:pPr>
      <w:r>
        <w:rPr>
          <w:rFonts w:hint="eastAsia"/>
          <w:lang w:eastAsia="zh-CN"/>
        </w:rPr>
        <w:t>T</w:t>
      </w:r>
      <w:r>
        <w:rPr>
          <w:lang w:eastAsia="zh-CN"/>
        </w:rPr>
        <w:t xml:space="preserve">he </w:t>
      </w:r>
      <w:r w:rsidR="00DD43B8">
        <w:rPr>
          <w:lang w:eastAsia="zh-CN"/>
        </w:rPr>
        <w:t>Rx-Tx switching time Ts between the IAB MT and DU;</w:t>
      </w:r>
    </w:p>
    <w:p w14:paraId="68ACAF4E" w14:textId="76D965C5" w:rsidR="00DD43B8" w:rsidRDefault="00DD43B8" w:rsidP="00AE6840">
      <w:pPr>
        <w:pStyle w:val="aa"/>
        <w:numPr>
          <w:ilvl w:val="0"/>
          <w:numId w:val="21"/>
        </w:numPr>
        <w:ind w:left="567" w:firstLineChars="0"/>
        <w:jc w:val="both"/>
        <w:rPr>
          <w:lang w:eastAsia="zh-CN"/>
        </w:rPr>
      </w:pPr>
      <w:r>
        <w:rPr>
          <w:rFonts w:hint="eastAsia"/>
          <w:lang w:eastAsia="zh-CN"/>
        </w:rPr>
        <w:t>T</w:t>
      </w:r>
      <w:r>
        <w:rPr>
          <w:lang w:eastAsia="zh-CN"/>
        </w:rPr>
        <w:t xml:space="preserve">he relationship </w:t>
      </w:r>
      <w:r w:rsidR="0060621E">
        <w:rPr>
          <w:lang w:eastAsia="zh-CN"/>
        </w:rPr>
        <w:t>among</w:t>
      </w:r>
      <w:r>
        <w:rPr>
          <w:lang w:eastAsia="zh-CN"/>
        </w:rPr>
        <w:t xml:space="preserve"> the three values Tp, Tg, and Ts.</w:t>
      </w:r>
    </w:p>
    <w:p w14:paraId="37964529" w14:textId="4CDF2C8F" w:rsidR="007347C0" w:rsidRDefault="007347C0" w:rsidP="006C2351">
      <w:pPr>
        <w:spacing w:after="0"/>
        <w:jc w:val="both"/>
        <w:rPr>
          <w:lang w:eastAsia="zh-CN"/>
        </w:rPr>
      </w:pPr>
      <w:r>
        <w:rPr>
          <w:rFonts w:hint="eastAsia"/>
          <w:lang w:eastAsia="zh-CN"/>
        </w:rPr>
        <w:t>T</w:t>
      </w:r>
      <w:r>
        <w:rPr>
          <w:lang w:eastAsia="zh-CN"/>
        </w:rPr>
        <w:t>o be specific, take IAB DU DL Tx to MT DL Rx as an example, as show</w:t>
      </w:r>
      <w:r w:rsidRPr="00CB646D">
        <w:rPr>
          <w:lang w:eastAsia="zh-CN"/>
        </w:rPr>
        <w:t>n i</w:t>
      </w:r>
      <w:r w:rsidRPr="00355B34">
        <w:rPr>
          <w:lang w:eastAsia="zh-CN"/>
        </w:rPr>
        <w:t xml:space="preserve">n Figure </w:t>
      </w:r>
      <w:r w:rsidR="001E7D1C" w:rsidRPr="00355B34">
        <w:rPr>
          <w:lang w:eastAsia="zh-CN"/>
        </w:rPr>
        <w:t>3</w:t>
      </w:r>
      <w:r w:rsidRPr="00355B34">
        <w:rPr>
          <w:lang w:eastAsia="zh-CN"/>
        </w:rPr>
        <w:t>.</w:t>
      </w:r>
      <w:r w:rsidR="006071A1" w:rsidRPr="00355B34">
        <w:rPr>
          <w:lang w:eastAsia="zh-CN"/>
        </w:rPr>
        <w:t xml:space="preserve"> In</w:t>
      </w:r>
      <w:r w:rsidR="006071A1" w:rsidRPr="00CB646D">
        <w:rPr>
          <w:lang w:eastAsia="zh-CN"/>
        </w:rPr>
        <w:t xml:space="preserve"> such a case, the IAB MT and DU timing misalignment is Tp, and the Rx-Tx switching time Ts is need</w:t>
      </w:r>
      <w:r w:rsidR="006071A1">
        <w:rPr>
          <w:lang w:eastAsia="zh-CN"/>
        </w:rPr>
        <w:t xml:space="preserve">ed since the IAB node transits from DU transmission to MT reception. Hence, the required guard symbol is dependent on the relationship between Ts and Tp. If Ts is smaller than Tp, no guard symbol is needed at the IAB node; otherwise, the required guard symbol is </w:t>
      </w:r>
      <m:oMath>
        <m:d>
          <m:dPr>
            <m:begChr m:val="⌈"/>
            <m:endChr m:val="⌉"/>
            <m:ctrlPr>
              <w:rPr>
                <w:rFonts w:ascii="Cambria Math" w:hAnsi="Cambria Math"/>
                <w:lang w:eastAsia="zh-CN"/>
              </w:rPr>
            </m:ctrlPr>
          </m:dPr>
          <m:e>
            <m:r>
              <m:rPr>
                <m:sty m:val="p"/>
              </m:rPr>
              <w:rPr>
                <w:rFonts w:ascii="Cambria Math" w:hAnsi="Cambria Math"/>
                <w:lang w:eastAsia="zh-CN"/>
              </w:rPr>
              <m:t>(Ts - Tp)/Td</m:t>
            </m:r>
          </m:e>
        </m:d>
      </m:oMath>
      <w:r w:rsidR="006071A1">
        <w:rPr>
          <w:lang w:eastAsia="zh-CN"/>
        </w:rPr>
        <w:t>, where Td is the length of one OFDM symbol.</w:t>
      </w:r>
    </w:p>
    <w:p w14:paraId="6B5F9807" w14:textId="2ED64820" w:rsidR="007347C0" w:rsidRDefault="007347C0" w:rsidP="00F91C3D">
      <w:pPr>
        <w:spacing w:after="0"/>
        <w:jc w:val="center"/>
        <w:rPr>
          <w:lang w:eastAsia="zh-CN"/>
        </w:rPr>
      </w:pPr>
      <w:r>
        <w:rPr>
          <w:noProof/>
          <w:lang w:val="en-US" w:eastAsia="zh-CN"/>
        </w:rPr>
        <w:lastRenderedPageBreak/>
        <w:drawing>
          <wp:inline distT="0" distB="0" distL="0" distR="0" wp14:anchorId="4EE70F93" wp14:editId="30C27383">
            <wp:extent cx="2123440" cy="1634648"/>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28083" cy="1638222"/>
                    </a:xfrm>
                    <a:prstGeom prst="rect">
                      <a:avLst/>
                    </a:prstGeom>
                  </pic:spPr>
                </pic:pic>
              </a:graphicData>
            </a:graphic>
          </wp:inline>
        </w:drawing>
      </w:r>
    </w:p>
    <w:p w14:paraId="6D99BDCD" w14:textId="31300B39" w:rsidR="007347C0" w:rsidRDefault="007347C0" w:rsidP="00F91C3D">
      <w:pPr>
        <w:spacing w:after="60"/>
        <w:jc w:val="center"/>
        <w:rPr>
          <w:lang w:eastAsia="zh-CN"/>
        </w:rPr>
      </w:pPr>
      <w:r w:rsidRPr="00355B34">
        <w:rPr>
          <w:lang w:eastAsia="zh-CN"/>
        </w:rPr>
        <w:t xml:space="preserve">Figure </w:t>
      </w:r>
      <w:r w:rsidR="001E7D1C" w:rsidRPr="00355B34">
        <w:rPr>
          <w:lang w:eastAsia="zh-CN"/>
        </w:rPr>
        <w:t>3</w:t>
      </w:r>
      <w:r w:rsidRPr="00355B34">
        <w:rPr>
          <w:lang w:eastAsia="zh-CN"/>
        </w:rPr>
        <w:t>:</w:t>
      </w:r>
      <w:r w:rsidRPr="00CB646D">
        <w:rPr>
          <w:lang w:eastAsia="zh-CN"/>
        </w:rPr>
        <w:t xml:space="preserve"> T</w:t>
      </w:r>
      <w:r>
        <w:rPr>
          <w:lang w:eastAsia="zh-CN"/>
        </w:rPr>
        <w:t>ransition case of IAB DU DL Tx to MT DL Rx</w:t>
      </w:r>
    </w:p>
    <w:p w14:paraId="6FFD7D05" w14:textId="7832D451" w:rsidR="007713B5" w:rsidRDefault="007713B5" w:rsidP="006C2351">
      <w:pPr>
        <w:spacing w:after="60"/>
        <w:jc w:val="both"/>
        <w:rPr>
          <w:lang w:eastAsia="zh-CN"/>
        </w:rPr>
      </w:pPr>
      <w:r>
        <w:rPr>
          <w:rFonts w:hint="eastAsia"/>
          <w:lang w:eastAsia="zh-CN"/>
        </w:rPr>
        <w:t>W</w:t>
      </w:r>
      <w:r>
        <w:rPr>
          <w:lang w:eastAsia="zh-CN"/>
        </w:rPr>
        <w:t xml:space="preserve">e analysed the required number of guard symbols of all 8 transition cases, which is presented in the appendix, and it is shown that </w:t>
      </w:r>
      <w:r w:rsidR="00555C8E">
        <w:rPr>
          <w:lang w:eastAsia="zh-CN"/>
        </w:rPr>
        <w:t>for</w:t>
      </w:r>
      <w:r>
        <w:rPr>
          <w:lang w:eastAsia="zh-CN"/>
        </w:rPr>
        <w:t xml:space="preserve"> TDM and case-1 timing, possible guard symbols are needed in 6 </w:t>
      </w:r>
      <w:bookmarkStart w:id="2" w:name="_GoBack"/>
      <w:bookmarkEnd w:id="2"/>
      <w:r>
        <w:rPr>
          <w:lang w:eastAsia="zh-CN"/>
        </w:rPr>
        <w:t xml:space="preserve">out of 8 transition cases. </w:t>
      </w:r>
    </w:p>
    <w:p w14:paraId="4620D7F8" w14:textId="2A7B07F5" w:rsidR="007713B5" w:rsidRDefault="007713B5" w:rsidP="006C2351">
      <w:pPr>
        <w:spacing w:after="60"/>
        <w:jc w:val="both"/>
        <w:rPr>
          <w:lang w:eastAsia="zh-CN"/>
        </w:rPr>
      </w:pPr>
      <w:r>
        <w:rPr>
          <w:rFonts w:hint="eastAsia"/>
          <w:lang w:eastAsia="zh-CN"/>
        </w:rPr>
        <w:t>F</w:t>
      </w:r>
      <w:r>
        <w:rPr>
          <w:lang w:eastAsia="zh-CN"/>
        </w:rPr>
        <w:t xml:space="preserve">urthermore, </w:t>
      </w:r>
      <w:r w:rsidR="006A53A7">
        <w:rPr>
          <w:lang w:eastAsia="zh-CN"/>
        </w:rPr>
        <w:t xml:space="preserve">considering the forward compatibility, other timing schemes </w:t>
      </w:r>
      <w:r w:rsidR="00207951">
        <w:rPr>
          <w:lang w:eastAsia="zh-CN"/>
        </w:rPr>
        <w:t>should</w:t>
      </w:r>
      <w:r w:rsidR="006A53A7">
        <w:rPr>
          <w:lang w:eastAsia="zh-CN"/>
        </w:rPr>
        <w:t xml:space="preserve"> be supported for FDM and SDM, </w:t>
      </w:r>
      <w:r w:rsidR="00207951">
        <w:rPr>
          <w:lang w:eastAsia="zh-CN"/>
        </w:rPr>
        <w:t xml:space="preserve">the transition cases where Ng should be provided would be changed as well. Therefore, it is beneficial to provide the required guard symbol </w:t>
      </w:r>
      <w:r w:rsidR="00651800">
        <w:rPr>
          <w:lang w:eastAsia="zh-CN"/>
        </w:rPr>
        <w:t xml:space="preserve">for </w:t>
      </w:r>
      <w:r w:rsidR="00207951">
        <w:rPr>
          <w:lang w:eastAsia="zh-CN"/>
        </w:rPr>
        <w:t>all trans</w:t>
      </w:r>
      <w:r w:rsidR="006228B4">
        <w:rPr>
          <w:lang w:eastAsia="zh-CN"/>
        </w:rPr>
        <w:t>itions.</w:t>
      </w:r>
    </w:p>
    <w:p w14:paraId="4D4C86DA" w14:textId="2BC7BF33" w:rsidR="006A53A7" w:rsidRDefault="008B5E15" w:rsidP="006C2351">
      <w:pPr>
        <w:jc w:val="both"/>
      </w:pPr>
      <w:r>
        <w:t xml:space="preserve">As such, we propose to </w:t>
      </w:r>
      <w:r w:rsidR="006A53A7">
        <w:t>remove the bracket, and Ng should be provided for each of the 8 transition</w:t>
      </w:r>
      <w:r w:rsidR="007C18CE">
        <w:t>s with potential overlap</w:t>
      </w:r>
      <w:r w:rsidR="006A53A7">
        <w:t>.</w:t>
      </w:r>
    </w:p>
    <w:p w14:paraId="3E3541D7" w14:textId="5DE63500" w:rsidR="00CB646D" w:rsidRPr="00355B34" w:rsidRDefault="008B5E15" w:rsidP="00944CBC">
      <w:pPr>
        <w:pStyle w:val="maintext"/>
        <w:spacing w:before="0" w:after="0" w:line="240" w:lineRule="auto"/>
        <w:ind w:firstLineChars="0" w:firstLine="0"/>
        <w:rPr>
          <w:rFonts w:eastAsiaTheme="minorEastAsia"/>
          <w:b/>
          <w:iCs/>
          <w:lang w:eastAsia="zh-CN"/>
        </w:rPr>
      </w:pPr>
      <w:r w:rsidRPr="00355B34">
        <w:rPr>
          <w:b/>
          <w:iCs/>
        </w:rPr>
        <w:t>Proposal</w:t>
      </w:r>
      <w:r w:rsidR="00DB219E" w:rsidRPr="00355B34">
        <w:rPr>
          <w:b/>
          <w:iCs/>
        </w:rPr>
        <w:t xml:space="preserve"> 3</w:t>
      </w:r>
      <w:r w:rsidRPr="00355B34">
        <w:rPr>
          <w:b/>
          <w:iCs/>
        </w:rPr>
        <w:t>:</w:t>
      </w:r>
      <w:r w:rsidRPr="00944CBC">
        <w:rPr>
          <w:b/>
          <w:iCs/>
        </w:rPr>
        <w:t xml:space="preserve"> </w:t>
      </w:r>
      <w:r w:rsidR="00CB646D">
        <w:rPr>
          <w:b/>
          <w:iCs/>
        </w:rPr>
        <w:t>The bracket around the number of possible transitions should be removed. The agreement is updated as follows</w:t>
      </w:r>
      <w:r w:rsidR="00CB646D">
        <w:rPr>
          <w:rFonts w:eastAsiaTheme="minorEastAsia" w:hint="eastAsia"/>
          <w:b/>
          <w:iCs/>
          <w:lang w:eastAsia="zh-CN"/>
        </w:rPr>
        <w:t>:</w:t>
      </w:r>
      <w:r w:rsidR="00CB646D">
        <w:rPr>
          <w:rFonts w:eastAsiaTheme="minorEastAsia"/>
          <w:b/>
          <w:iCs/>
          <w:lang w:eastAsia="zh-CN"/>
        </w:rPr>
        <w:t xml:space="preserve"> </w:t>
      </w:r>
    </w:p>
    <w:p w14:paraId="199E9072" w14:textId="6B051CF8" w:rsidR="00944CBC" w:rsidRPr="00944CBC" w:rsidRDefault="00944CBC" w:rsidP="00944CBC">
      <w:pPr>
        <w:pStyle w:val="maintext"/>
        <w:spacing w:before="0" w:after="0" w:line="240" w:lineRule="auto"/>
        <w:ind w:firstLineChars="0" w:firstLine="0"/>
        <w:rPr>
          <w:b/>
          <w:iCs/>
        </w:rPr>
      </w:pPr>
      <w:r w:rsidRPr="00944CBC">
        <w:rPr>
          <w:b/>
          <w:iCs/>
        </w:rPr>
        <w:t>A parent IAB node can be made aware of the number of symbols Ng the child IAB node would like the parent IAB node not to use at the edge (beginning or end) of a slot when there is a transition between child MT and child DU. Separately or additionally, the child IAB node can be made aware of the number of guard symbols that the parent IAB node will provide.</w:t>
      </w:r>
    </w:p>
    <w:p w14:paraId="73183330" w14:textId="2FF5F2BF" w:rsidR="00944CBC" w:rsidRPr="00944CBC" w:rsidRDefault="00944CBC" w:rsidP="00944CBC">
      <w:pPr>
        <w:pStyle w:val="maintext"/>
        <w:numPr>
          <w:ilvl w:val="0"/>
          <w:numId w:val="21"/>
        </w:numPr>
        <w:spacing w:before="0" w:afterLines="50" w:after="156" w:line="240" w:lineRule="auto"/>
        <w:ind w:firstLineChars="0"/>
        <w:rPr>
          <w:rFonts w:eastAsiaTheme="minorEastAsia"/>
          <w:b/>
          <w:bCs/>
          <w:lang w:eastAsia="en-US"/>
        </w:rPr>
      </w:pPr>
      <w:r w:rsidRPr="00944CBC">
        <w:rPr>
          <w:rFonts w:eastAsiaTheme="minorEastAsia"/>
          <w:b/>
          <w:bCs/>
          <w:lang w:eastAsia="en-US"/>
        </w:rPr>
        <w:t>Ng can be provided for each of the 8 possible transitions with potential overlap:</w:t>
      </w:r>
    </w:p>
    <w:tbl>
      <w:tblPr>
        <w:tblW w:w="3395"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944CBC" w:rsidRPr="00D45B40" w14:paraId="3C522840" w14:textId="77777777" w:rsidTr="001963A0">
        <w:tc>
          <w:tcPr>
            <w:tcW w:w="1435" w:type="dxa"/>
            <w:tcBorders>
              <w:top w:val="single" w:sz="12" w:space="0" w:color="auto"/>
              <w:left w:val="single" w:sz="12" w:space="0" w:color="auto"/>
            </w:tcBorders>
            <w:shd w:val="clear" w:color="auto" w:fill="auto"/>
          </w:tcPr>
          <w:p w14:paraId="0270A71C" w14:textId="77777777" w:rsidR="00944CBC" w:rsidRPr="00D45B40" w:rsidRDefault="00944CBC" w:rsidP="005D2992">
            <w:pPr>
              <w:pStyle w:val="maintext"/>
              <w:spacing w:before="0" w:afterLines="50" w:after="156" w:line="240" w:lineRule="auto"/>
              <w:ind w:firstLineChars="0" w:firstLine="0"/>
              <w:rPr>
                <w:rFonts w:eastAsia="Times New Roman"/>
                <w:lang w:val="en-US" w:eastAsia="en-US"/>
              </w:rPr>
            </w:pPr>
            <w:r w:rsidRPr="00D45B40">
              <w:t>MT to DU</w:t>
            </w:r>
          </w:p>
        </w:tc>
        <w:tc>
          <w:tcPr>
            <w:tcW w:w="990" w:type="dxa"/>
            <w:tcBorders>
              <w:top w:val="single" w:sz="12" w:space="0" w:color="auto"/>
            </w:tcBorders>
            <w:shd w:val="clear" w:color="auto" w:fill="auto"/>
          </w:tcPr>
          <w:p w14:paraId="36C79B97" w14:textId="77777777" w:rsidR="00944CBC" w:rsidRPr="00D45B40" w:rsidRDefault="00944CBC" w:rsidP="005D2992">
            <w:pPr>
              <w:pStyle w:val="maintext"/>
              <w:spacing w:before="0" w:afterLines="50" w:after="156" w:line="240" w:lineRule="auto"/>
              <w:ind w:firstLineChars="0" w:firstLine="0"/>
              <w:rPr>
                <w:rFonts w:eastAsia="Times New Roman"/>
                <w:lang w:val="en-US" w:eastAsia="en-US"/>
              </w:rPr>
            </w:pPr>
            <w:r w:rsidRPr="00D45B40">
              <w:t>DL Tx</w:t>
            </w:r>
          </w:p>
        </w:tc>
        <w:tc>
          <w:tcPr>
            <w:tcW w:w="970" w:type="dxa"/>
            <w:tcBorders>
              <w:top w:val="single" w:sz="12" w:space="0" w:color="auto"/>
              <w:right w:val="single" w:sz="12" w:space="0" w:color="auto"/>
            </w:tcBorders>
            <w:shd w:val="clear" w:color="auto" w:fill="auto"/>
          </w:tcPr>
          <w:p w14:paraId="22A8AF19" w14:textId="77777777" w:rsidR="00944CBC" w:rsidRPr="00D45B40" w:rsidRDefault="00944CBC" w:rsidP="005D2992">
            <w:pPr>
              <w:pStyle w:val="maintext"/>
              <w:spacing w:before="0" w:afterLines="50" w:after="156" w:line="240" w:lineRule="auto"/>
              <w:ind w:firstLineChars="0" w:firstLine="0"/>
              <w:rPr>
                <w:rFonts w:eastAsia="Times New Roman"/>
                <w:lang w:val="en-US" w:eastAsia="en-US"/>
              </w:rPr>
            </w:pPr>
            <w:r w:rsidRPr="00D45B40">
              <w:t>UL Rx</w:t>
            </w:r>
          </w:p>
        </w:tc>
      </w:tr>
      <w:tr w:rsidR="00944CBC" w:rsidRPr="00D45B40" w14:paraId="3DCCE54A" w14:textId="77777777" w:rsidTr="001963A0">
        <w:tc>
          <w:tcPr>
            <w:tcW w:w="1435" w:type="dxa"/>
            <w:tcBorders>
              <w:left w:val="single" w:sz="12" w:space="0" w:color="auto"/>
            </w:tcBorders>
            <w:shd w:val="clear" w:color="auto" w:fill="auto"/>
          </w:tcPr>
          <w:p w14:paraId="36DEF4BE" w14:textId="77777777" w:rsidR="00944CBC" w:rsidRPr="00D45B40" w:rsidRDefault="00944CBC" w:rsidP="005D2992">
            <w:pPr>
              <w:pStyle w:val="maintext"/>
              <w:spacing w:before="0" w:afterLines="50" w:after="156" w:line="240" w:lineRule="auto"/>
              <w:ind w:firstLineChars="0" w:firstLine="0"/>
              <w:rPr>
                <w:rFonts w:eastAsia="Times New Roman"/>
                <w:lang w:val="en-US" w:eastAsia="en-US"/>
              </w:rPr>
            </w:pPr>
            <w:r w:rsidRPr="00D45B40">
              <w:t>DL Rx</w:t>
            </w:r>
          </w:p>
        </w:tc>
        <w:tc>
          <w:tcPr>
            <w:tcW w:w="990" w:type="dxa"/>
            <w:shd w:val="clear" w:color="auto" w:fill="auto"/>
          </w:tcPr>
          <w:p w14:paraId="22600088" w14:textId="77777777" w:rsidR="00944CBC" w:rsidRPr="00D45B40" w:rsidRDefault="00944CBC" w:rsidP="005D2992">
            <w:pPr>
              <w:pStyle w:val="maintext"/>
              <w:spacing w:before="0" w:afterLines="50" w:after="156" w:line="240" w:lineRule="auto"/>
              <w:ind w:firstLineChars="0" w:firstLine="0"/>
              <w:rPr>
                <w:rFonts w:eastAsia="Times New Roman"/>
                <w:lang w:val="en-US" w:eastAsia="en-US"/>
              </w:rPr>
            </w:pPr>
          </w:p>
        </w:tc>
        <w:tc>
          <w:tcPr>
            <w:tcW w:w="970" w:type="dxa"/>
            <w:tcBorders>
              <w:right w:val="single" w:sz="12" w:space="0" w:color="auto"/>
            </w:tcBorders>
            <w:shd w:val="clear" w:color="auto" w:fill="auto"/>
          </w:tcPr>
          <w:p w14:paraId="58011D46" w14:textId="77777777" w:rsidR="00944CBC" w:rsidRPr="00D45B40" w:rsidRDefault="00944CBC" w:rsidP="005D2992">
            <w:pPr>
              <w:pStyle w:val="maintext"/>
              <w:spacing w:before="0" w:afterLines="50" w:after="156" w:line="240" w:lineRule="auto"/>
              <w:ind w:firstLineChars="0" w:firstLine="0"/>
              <w:rPr>
                <w:rFonts w:eastAsia="Times New Roman"/>
                <w:lang w:val="en-US" w:eastAsia="en-US"/>
              </w:rPr>
            </w:pPr>
          </w:p>
        </w:tc>
      </w:tr>
      <w:tr w:rsidR="00944CBC" w:rsidRPr="00D45B40" w14:paraId="620B87C0" w14:textId="77777777" w:rsidTr="001963A0">
        <w:tc>
          <w:tcPr>
            <w:tcW w:w="1435" w:type="dxa"/>
            <w:tcBorders>
              <w:left w:val="single" w:sz="12" w:space="0" w:color="auto"/>
              <w:bottom w:val="single" w:sz="12" w:space="0" w:color="auto"/>
            </w:tcBorders>
            <w:shd w:val="clear" w:color="auto" w:fill="auto"/>
          </w:tcPr>
          <w:p w14:paraId="78852012" w14:textId="77777777" w:rsidR="00944CBC" w:rsidRPr="00D45B40" w:rsidRDefault="00944CBC" w:rsidP="005D2992">
            <w:pPr>
              <w:pStyle w:val="maintext"/>
              <w:spacing w:before="0" w:afterLines="50" w:after="156" w:line="240" w:lineRule="auto"/>
              <w:ind w:firstLineChars="0" w:firstLine="0"/>
              <w:rPr>
                <w:rFonts w:eastAsia="Times New Roman"/>
                <w:lang w:val="en-US" w:eastAsia="en-US"/>
              </w:rPr>
            </w:pPr>
            <w:r w:rsidRPr="00D45B40">
              <w:t>UL Tx</w:t>
            </w:r>
          </w:p>
        </w:tc>
        <w:tc>
          <w:tcPr>
            <w:tcW w:w="990" w:type="dxa"/>
            <w:tcBorders>
              <w:bottom w:val="single" w:sz="12" w:space="0" w:color="auto"/>
            </w:tcBorders>
            <w:shd w:val="clear" w:color="auto" w:fill="auto"/>
          </w:tcPr>
          <w:p w14:paraId="262C4ABA" w14:textId="77777777" w:rsidR="00944CBC" w:rsidRPr="00D45B40" w:rsidRDefault="00944CBC" w:rsidP="005D2992">
            <w:pPr>
              <w:pStyle w:val="maintext"/>
              <w:spacing w:before="0" w:afterLines="50" w:after="156" w:line="240" w:lineRule="auto"/>
              <w:ind w:firstLineChars="0" w:firstLine="0"/>
              <w:rPr>
                <w:rFonts w:eastAsia="Times New Roman"/>
                <w:lang w:val="en-US" w:eastAsia="en-US"/>
              </w:rPr>
            </w:pPr>
          </w:p>
        </w:tc>
        <w:tc>
          <w:tcPr>
            <w:tcW w:w="970" w:type="dxa"/>
            <w:tcBorders>
              <w:bottom w:val="single" w:sz="12" w:space="0" w:color="auto"/>
              <w:right w:val="single" w:sz="12" w:space="0" w:color="auto"/>
            </w:tcBorders>
            <w:shd w:val="clear" w:color="auto" w:fill="auto"/>
          </w:tcPr>
          <w:p w14:paraId="0C3B8289" w14:textId="77777777" w:rsidR="00944CBC" w:rsidRPr="00D45B40" w:rsidRDefault="00944CBC" w:rsidP="005D2992">
            <w:pPr>
              <w:pStyle w:val="maintext"/>
              <w:spacing w:before="0" w:afterLines="50" w:after="156" w:line="240" w:lineRule="auto"/>
              <w:ind w:firstLineChars="0" w:firstLine="0"/>
              <w:rPr>
                <w:rFonts w:eastAsia="Times New Roman"/>
                <w:lang w:val="en-US" w:eastAsia="en-US"/>
              </w:rPr>
            </w:pPr>
          </w:p>
        </w:tc>
      </w:tr>
      <w:tr w:rsidR="00944CBC" w:rsidRPr="00D45B40" w14:paraId="5C6B2C46" w14:textId="77777777" w:rsidTr="001963A0">
        <w:tc>
          <w:tcPr>
            <w:tcW w:w="1435" w:type="dxa"/>
            <w:tcBorders>
              <w:top w:val="single" w:sz="12" w:space="0" w:color="auto"/>
              <w:left w:val="single" w:sz="12" w:space="0" w:color="auto"/>
            </w:tcBorders>
            <w:shd w:val="clear" w:color="auto" w:fill="auto"/>
          </w:tcPr>
          <w:p w14:paraId="6F63C39D" w14:textId="77777777" w:rsidR="00944CBC" w:rsidRPr="00D45B40" w:rsidRDefault="00944CBC" w:rsidP="005D2992">
            <w:pPr>
              <w:pStyle w:val="maintext"/>
              <w:spacing w:before="0" w:afterLines="50" w:after="156" w:line="240" w:lineRule="auto"/>
              <w:ind w:firstLineChars="0" w:firstLine="0"/>
              <w:rPr>
                <w:rFonts w:eastAsia="Times New Roman"/>
                <w:lang w:val="en-US" w:eastAsia="en-US"/>
              </w:rPr>
            </w:pPr>
            <w:r w:rsidRPr="00D45B40">
              <w:t>DU to MT</w:t>
            </w:r>
          </w:p>
        </w:tc>
        <w:tc>
          <w:tcPr>
            <w:tcW w:w="990" w:type="dxa"/>
            <w:tcBorders>
              <w:top w:val="single" w:sz="12" w:space="0" w:color="auto"/>
            </w:tcBorders>
            <w:shd w:val="clear" w:color="auto" w:fill="auto"/>
          </w:tcPr>
          <w:p w14:paraId="61544955" w14:textId="77777777" w:rsidR="00944CBC" w:rsidRPr="00D45B40" w:rsidRDefault="00944CBC" w:rsidP="005D2992">
            <w:pPr>
              <w:pStyle w:val="maintext"/>
              <w:spacing w:before="0" w:afterLines="50" w:after="156" w:line="240" w:lineRule="auto"/>
              <w:ind w:firstLineChars="0" w:firstLine="0"/>
              <w:rPr>
                <w:rFonts w:eastAsia="Times New Roman"/>
                <w:lang w:val="en-US" w:eastAsia="en-US"/>
              </w:rPr>
            </w:pPr>
            <w:r w:rsidRPr="00D45B40">
              <w:t>DL Rx</w:t>
            </w:r>
          </w:p>
        </w:tc>
        <w:tc>
          <w:tcPr>
            <w:tcW w:w="970" w:type="dxa"/>
            <w:tcBorders>
              <w:top w:val="single" w:sz="12" w:space="0" w:color="auto"/>
              <w:right w:val="single" w:sz="12" w:space="0" w:color="auto"/>
            </w:tcBorders>
            <w:shd w:val="clear" w:color="auto" w:fill="auto"/>
          </w:tcPr>
          <w:p w14:paraId="798E1FE9" w14:textId="77777777" w:rsidR="00944CBC" w:rsidRPr="00D45B40" w:rsidRDefault="00944CBC" w:rsidP="005D2992">
            <w:pPr>
              <w:pStyle w:val="maintext"/>
              <w:spacing w:before="0" w:afterLines="50" w:after="156" w:line="240" w:lineRule="auto"/>
              <w:ind w:firstLineChars="0" w:firstLine="0"/>
              <w:rPr>
                <w:rFonts w:eastAsia="Times New Roman"/>
                <w:lang w:val="en-US" w:eastAsia="en-US"/>
              </w:rPr>
            </w:pPr>
            <w:r w:rsidRPr="00D45B40">
              <w:t>UL Tx</w:t>
            </w:r>
          </w:p>
        </w:tc>
      </w:tr>
      <w:tr w:rsidR="00944CBC" w:rsidRPr="00D45B40" w14:paraId="2E4E0197" w14:textId="77777777" w:rsidTr="001963A0">
        <w:tc>
          <w:tcPr>
            <w:tcW w:w="1435" w:type="dxa"/>
            <w:tcBorders>
              <w:left w:val="single" w:sz="12" w:space="0" w:color="auto"/>
            </w:tcBorders>
            <w:shd w:val="clear" w:color="auto" w:fill="auto"/>
          </w:tcPr>
          <w:p w14:paraId="168E525F" w14:textId="77777777" w:rsidR="00944CBC" w:rsidRPr="00D45B40" w:rsidRDefault="00944CBC" w:rsidP="005D2992">
            <w:pPr>
              <w:pStyle w:val="maintext"/>
              <w:spacing w:before="0" w:afterLines="50" w:after="156" w:line="240" w:lineRule="auto"/>
              <w:ind w:firstLineChars="0" w:firstLine="0"/>
              <w:rPr>
                <w:rFonts w:eastAsia="Times New Roman"/>
                <w:lang w:val="en-US" w:eastAsia="en-US"/>
              </w:rPr>
            </w:pPr>
            <w:r w:rsidRPr="00D45B40">
              <w:t>DL Tx</w:t>
            </w:r>
          </w:p>
        </w:tc>
        <w:tc>
          <w:tcPr>
            <w:tcW w:w="990" w:type="dxa"/>
            <w:shd w:val="clear" w:color="auto" w:fill="auto"/>
          </w:tcPr>
          <w:p w14:paraId="6CFAD14A" w14:textId="77777777" w:rsidR="00944CBC" w:rsidRPr="00D45B40" w:rsidRDefault="00944CBC" w:rsidP="005D2992">
            <w:pPr>
              <w:pStyle w:val="maintext"/>
              <w:spacing w:before="0" w:afterLines="50" w:after="156" w:line="240" w:lineRule="auto"/>
              <w:ind w:firstLineChars="0" w:firstLine="0"/>
              <w:rPr>
                <w:rFonts w:eastAsia="Times New Roman"/>
                <w:lang w:val="en-US" w:eastAsia="en-US"/>
              </w:rPr>
            </w:pPr>
          </w:p>
        </w:tc>
        <w:tc>
          <w:tcPr>
            <w:tcW w:w="970" w:type="dxa"/>
            <w:tcBorders>
              <w:right w:val="single" w:sz="12" w:space="0" w:color="auto"/>
            </w:tcBorders>
            <w:shd w:val="clear" w:color="auto" w:fill="auto"/>
          </w:tcPr>
          <w:p w14:paraId="6D3BE85C" w14:textId="77777777" w:rsidR="00944CBC" w:rsidRPr="00D45B40" w:rsidRDefault="00944CBC" w:rsidP="005D2992">
            <w:pPr>
              <w:pStyle w:val="maintext"/>
              <w:spacing w:before="0" w:afterLines="50" w:after="156" w:line="240" w:lineRule="auto"/>
              <w:ind w:firstLineChars="0" w:firstLine="0"/>
              <w:rPr>
                <w:rFonts w:eastAsia="Times New Roman"/>
                <w:lang w:val="en-US" w:eastAsia="en-US"/>
              </w:rPr>
            </w:pPr>
          </w:p>
        </w:tc>
      </w:tr>
      <w:tr w:rsidR="00944CBC" w:rsidRPr="00D45B40" w14:paraId="5400652C" w14:textId="77777777" w:rsidTr="001963A0">
        <w:tc>
          <w:tcPr>
            <w:tcW w:w="1435" w:type="dxa"/>
            <w:tcBorders>
              <w:left w:val="single" w:sz="12" w:space="0" w:color="auto"/>
              <w:bottom w:val="single" w:sz="12" w:space="0" w:color="auto"/>
            </w:tcBorders>
            <w:shd w:val="clear" w:color="auto" w:fill="auto"/>
          </w:tcPr>
          <w:p w14:paraId="019FD48D" w14:textId="77777777" w:rsidR="00944CBC" w:rsidRPr="00D45B40" w:rsidRDefault="00944CBC" w:rsidP="005D2992">
            <w:pPr>
              <w:pStyle w:val="maintext"/>
              <w:spacing w:before="0" w:afterLines="50" w:after="156" w:line="240" w:lineRule="auto"/>
              <w:ind w:firstLineChars="0" w:firstLine="0"/>
              <w:rPr>
                <w:rFonts w:eastAsia="Times New Roman"/>
                <w:lang w:val="en-US" w:eastAsia="en-US"/>
              </w:rPr>
            </w:pPr>
            <w:r w:rsidRPr="00D45B40">
              <w:t>UL Rx</w:t>
            </w:r>
          </w:p>
        </w:tc>
        <w:tc>
          <w:tcPr>
            <w:tcW w:w="990" w:type="dxa"/>
            <w:tcBorders>
              <w:bottom w:val="single" w:sz="12" w:space="0" w:color="auto"/>
            </w:tcBorders>
            <w:shd w:val="clear" w:color="auto" w:fill="auto"/>
          </w:tcPr>
          <w:p w14:paraId="6BA9DEC4" w14:textId="77777777" w:rsidR="00944CBC" w:rsidRPr="00D45B40" w:rsidRDefault="00944CBC" w:rsidP="005D2992">
            <w:pPr>
              <w:pStyle w:val="maintext"/>
              <w:spacing w:before="0" w:afterLines="50" w:after="156" w:line="240" w:lineRule="auto"/>
              <w:ind w:firstLineChars="0" w:firstLine="0"/>
              <w:rPr>
                <w:rFonts w:eastAsia="Times New Roman"/>
                <w:lang w:val="en-US" w:eastAsia="en-US"/>
              </w:rPr>
            </w:pPr>
          </w:p>
        </w:tc>
        <w:tc>
          <w:tcPr>
            <w:tcW w:w="970" w:type="dxa"/>
            <w:tcBorders>
              <w:bottom w:val="single" w:sz="12" w:space="0" w:color="auto"/>
              <w:right w:val="single" w:sz="12" w:space="0" w:color="auto"/>
            </w:tcBorders>
            <w:shd w:val="clear" w:color="auto" w:fill="auto"/>
          </w:tcPr>
          <w:p w14:paraId="6ED3F239" w14:textId="77777777" w:rsidR="00944CBC" w:rsidRPr="00D45B40" w:rsidRDefault="00944CBC" w:rsidP="005D2992">
            <w:pPr>
              <w:pStyle w:val="maintext"/>
              <w:spacing w:before="0" w:afterLines="50" w:after="156" w:line="240" w:lineRule="auto"/>
              <w:ind w:firstLineChars="0" w:firstLine="0"/>
              <w:rPr>
                <w:rFonts w:eastAsia="Times New Roman"/>
                <w:lang w:val="en-US" w:eastAsia="en-US"/>
              </w:rPr>
            </w:pPr>
          </w:p>
        </w:tc>
      </w:tr>
    </w:tbl>
    <w:p w14:paraId="2E363B8D" w14:textId="77777777" w:rsidR="00944CBC" w:rsidRPr="00944CBC" w:rsidRDefault="00944CBC" w:rsidP="00944CBC">
      <w:pPr>
        <w:pStyle w:val="maintext"/>
        <w:numPr>
          <w:ilvl w:val="0"/>
          <w:numId w:val="21"/>
        </w:numPr>
        <w:spacing w:before="0" w:after="0" w:line="240" w:lineRule="auto"/>
        <w:ind w:left="357" w:firstLineChars="0" w:hanging="357"/>
        <w:rPr>
          <w:rFonts w:eastAsia="Times New Roman"/>
          <w:b/>
          <w:bCs/>
          <w:lang w:val="en-US" w:eastAsia="en-US"/>
        </w:rPr>
      </w:pPr>
      <w:r w:rsidRPr="00944CBC">
        <w:rPr>
          <w:rFonts w:eastAsia="Times New Roman"/>
          <w:b/>
          <w:bCs/>
          <w:lang w:val="en-US" w:eastAsia="en-US"/>
        </w:rPr>
        <w:t>If Ng is not provided it is assumed to be 0</w:t>
      </w:r>
    </w:p>
    <w:p w14:paraId="77B97F55" w14:textId="1ADBDBC8" w:rsidR="009E381B" w:rsidRPr="00C11397" w:rsidRDefault="00944CBC" w:rsidP="00C11397">
      <w:pPr>
        <w:spacing w:line="276" w:lineRule="auto"/>
        <w:jc w:val="both"/>
        <w:rPr>
          <w:b/>
          <w:bCs/>
          <w:iCs/>
        </w:rPr>
      </w:pPr>
      <w:r w:rsidRPr="00944CBC">
        <w:rPr>
          <w:rFonts w:eastAsia="Times New Roman"/>
          <w:b/>
          <w:bCs/>
          <w:lang w:val="en-US"/>
        </w:rPr>
        <w:t>NOTE: this agreement does not introduce any performance requirement on IAB nodes.</w:t>
      </w:r>
    </w:p>
    <w:p w14:paraId="25568137" w14:textId="0B81B6BE" w:rsidR="00DB4157" w:rsidRPr="00AB0BD1" w:rsidRDefault="00DB4157" w:rsidP="006C2351">
      <w:pPr>
        <w:pStyle w:val="1"/>
        <w:numPr>
          <w:ilvl w:val="0"/>
          <w:numId w:val="0"/>
        </w:numPr>
        <w:spacing w:before="0" w:after="0" w:line="240" w:lineRule="auto"/>
        <w:jc w:val="both"/>
        <w:rPr>
          <w:rFonts w:cs="Arial"/>
          <w:color w:val="000000" w:themeColor="text1"/>
          <w:sz w:val="28"/>
        </w:rPr>
      </w:pPr>
      <w:r w:rsidRPr="00AB0BD1">
        <w:rPr>
          <w:rFonts w:eastAsiaTheme="minorEastAsia" w:cs="Arial" w:hint="eastAsia"/>
          <w:color w:val="000000" w:themeColor="text1"/>
          <w:sz w:val="28"/>
          <w:lang w:eastAsia="zh-CN"/>
        </w:rPr>
        <w:t>2.</w:t>
      </w:r>
      <w:r>
        <w:rPr>
          <w:rFonts w:eastAsiaTheme="minorEastAsia" w:cs="Arial"/>
          <w:color w:val="000000" w:themeColor="text1"/>
          <w:sz w:val="28"/>
          <w:lang w:eastAsia="zh-CN"/>
        </w:rPr>
        <w:t>3</w:t>
      </w:r>
      <w:r w:rsidRPr="00AB0BD1">
        <w:rPr>
          <w:rFonts w:eastAsiaTheme="minorEastAsia" w:cs="Arial" w:hint="eastAsia"/>
          <w:color w:val="000000" w:themeColor="text1"/>
          <w:sz w:val="28"/>
          <w:lang w:eastAsia="zh-CN"/>
        </w:rPr>
        <w:t xml:space="preserve"> </w:t>
      </w:r>
      <w:r w:rsidR="009E381B">
        <w:rPr>
          <w:rFonts w:eastAsia="Calibri"/>
          <w:szCs w:val="20"/>
        </w:rPr>
        <w:t>NA resources treated as hard</w:t>
      </w:r>
    </w:p>
    <w:p w14:paraId="59FE110A" w14:textId="77777777" w:rsidR="00C52321" w:rsidRDefault="00C52321" w:rsidP="00C52321">
      <w:pPr>
        <w:jc w:val="both"/>
        <w:rPr>
          <w:lang w:eastAsia="zh-CN"/>
        </w:rPr>
      </w:pPr>
      <w:r>
        <w:rPr>
          <w:rFonts w:hint="eastAsia"/>
          <w:lang w:eastAsia="zh-CN"/>
        </w:rPr>
        <w:t xml:space="preserve">It was agreed in the </w:t>
      </w:r>
      <w:r>
        <w:rPr>
          <w:lang w:eastAsia="zh-CN"/>
        </w:rPr>
        <w:t>RAN1</w:t>
      </w:r>
      <w:r>
        <w:rPr>
          <w:rFonts w:hint="eastAsia"/>
          <w:lang w:eastAsia="zh-CN"/>
        </w:rPr>
        <w:t xml:space="preserve">#97 meeting </w:t>
      </w:r>
      <w:r>
        <w:rPr>
          <w:lang w:eastAsia="zh-CN"/>
        </w:rPr>
        <w:t>that</w:t>
      </w:r>
      <w:r>
        <w:rPr>
          <w:rFonts w:hint="eastAsia"/>
          <w:lang w:eastAsia="zh-CN"/>
        </w:rPr>
        <w:t xml:space="preserve"> </w:t>
      </w:r>
      <w:r>
        <w:rPr>
          <w:lang w:eastAsia="zh-CN"/>
        </w:rPr>
        <w:t xml:space="preserve">if a DU NA or soft resource is configured with cell-specific signal/channel, the resource is treated as if it were a Hard DU resource. And the parent node does not need to be aware of the cell-specific signals/channels configurations of the child DU. In such a case, since the parent node knows nothing about the resource type changes of the child IAB DU, it would </w:t>
      </w:r>
      <w:r>
        <w:rPr>
          <w:lang w:eastAsia="zh-CN"/>
        </w:rPr>
        <w:lastRenderedPageBreak/>
        <w:t>follow its Hard resources and schedule the child IAB MT on the corresponding time resources. This will induce a number of ineffective transmissions from the parent node and the parent node does not know the reason why the transmission fails. In order to avoid this unnecessary confliction and invalid transmissions, the parent node should know the resources treated as hard at the child node.</w:t>
      </w:r>
    </w:p>
    <w:p w14:paraId="02E09264" w14:textId="013BF43C" w:rsidR="00C52321" w:rsidRPr="001E06D5" w:rsidRDefault="00C52321" w:rsidP="00C52321">
      <w:pPr>
        <w:rPr>
          <w:b/>
          <w:lang w:eastAsia="zh-CN"/>
        </w:rPr>
      </w:pPr>
      <w:r w:rsidRPr="00355B34">
        <w:rPr>
          <w:b/>
          <w:lang w:eastAsia="zh-CN"/>
        </w:rPr>
        <w:t xml:space="preserve">Proposal </w:t>
      </w:r>
      <w:r w:rsidR="00DB219E" w:rsidRPr="00355B34">
        <w:rPr>
          <w:b/>
          <w:lang w:eastAsia="zh-CN"/>
        </w:rPr>
        <w:t>4</w:t>
      </w:r>
      <w:r w:rsidRPr="00355B34">
        <w:rPr>
          <w:b/>
          <w:lang w:eastAsia="zh-CN"/>
        </w:rPr>
        <w:t>:</w:t>
      </w:r>
      <w:r w:rsidRPr="00427C81">
        <w:rPr>
          <w:b/>
          <w:lang w:eastAsia="zh-CN"/>
        </w:rPr>
        <w:t xml:space="preserve"> </w:t>
      </w:r>
      <w:r w:rsidRPr="001E06D5">
        <w:rPr>
          <w:b/>
          <w:lang w:eastAsia="zh-CN"/>
        </w:rPr>
        <w:t>T</w:t>
      </w:r>
      <w:r w:rsidRPr="001E06D5">
        <w:rPr>
          <w:rFonts w:hint="eastAsia"/>
          <w:b/>
          <w:lang w:eastAsia="zh-CN"/>
        </w:rPr>
        <w:t xml:space="preserve">he </w:t>
      </w:r>
      <w:r w:rsidRPr="001E06D5">
        <w:rPr>
          <w:b/>
          <w:lang w:eastAsia="zh-CN"/>
        </w:rPr>
        <w:t xml:space="preserve">parent node should </w:t>
      </w:r>
      <w:r>
        <w:rPr>
          <w:b/>
          <w:lang w:eastAsia="zh-CN"/>
        </w:rPr>
        <w:t>have</w:t>
      </w:r>
      <w:r w:rsidRPr="001E06D5">
        <w:rPr>
          <w:b/>
          <w:lang w:eastAsia="zh-CN"/>
        </w:rPr>
        <w:t xml:space="preserve"> the knowledge of resources that treated as hard</w:t>
      </w:r>
      <w:r>
        <w:rPr>
          <w:b/>
          <w:lang w:eastAsia="zh-CN"/>
        </w:rPr>
        <w:t xml:space="preserve"> at child IAB</w:t>
      </w:r>
      <w:r w:rsidRPr="001E06D5">
        <w:rPr>
          <w:b/>
          <w:lang w:eastAsia="zh-CN"/>
        </w:rPr>
        <w:t>.</w:t>
      </w:r>
    </w:p>
    <w:p w14:paraId="40D94B6A" w14:textId="6B2EFEA4" w:rsidR="009E381B" w:rsidRPr="00C52321" w:rsidRDefault="009E381B" w:rsidP="006C2351">
      <w:pPr>
        <w:jc w:val="both"/>
        <w:rPr>
          <w:b/>
          <w:lang w:eastAsia="zh-CN"/>
        </w:rPr>
      </w:pPr>
    </w:p>
    <w:p w14:paraId="65C9CE17" w14:textId="6A0639F6" w:rsidR="009E381B" w:rsidRPr="009E381B" w:rsidRDefault="009E381B" w:rsidP="006C2351">
      <w:pPr>
        <w:pStyle w:val="1"/>
        <w:numPr>
          <w:ilvl w:val="0"/>
          <w:numId w:val="0"/>
        </w:numPr>
        <w:spacing w:before="0" w:after="0" w:line="240" w:lineRule="auto"/>
        <w:jc w:val="both"/>
        <w:rPr>
          <w:rFonts w:eastAsia="Calibri"/>
          <w:sz w:val="28"/>
          <w:szCs w:val="28"/>
        </w:rPr>
      </w:pPr>
      <w:r w:rsidRPr="009E381B">
        <w:rPr>
          <w:rFonts w:eastAsiaTheme="minorEastAsia" w:cs="Arial" w:hint="eastAsia"/>
          <w:color w:val="000000" w:themeColor="text1"/>
          <w:sz w:val="28"/>
          <w:szCs w:val="28"/>
          <w:lang w:eastAsia="zh-CN"/>
        </w:rPr>
        <w:t>2.</w:t>
      </w:r>
      <w:r w:rsidRPr="009E381B">
        <w:rPr>
          <w:rFonts w:eastAsiaTheme="minorEastAsia" w:cs="Arial"/>
          <w:color w:val="000000" w:themeColor="text1"/>
          <w:sz w:val="28"/>
          <w:szCs w:val="28"/>
          <w:lang w:eastAsia="zh-CN"/>
        </w:rPr>
        <w:t>4</w:t>
      </w:r>
      <w:r w:rsidRPr="009E381B">
        <w:rPr>
          <w:rFonts w:eastAsiaTheme="minorEastAsia" w:cs="Arial" w:hint="eastAsia"/>
          <w:color w:val="000000" w:themeColor="text1"/>
          <w:sz w:val="28"/>
          <w:szCs w:val="28"/>
          <w:lang w:eastAsia="zh-CN"/>
        </w:rPr>
        <w:t xml:space="preserve"> </w:t>
      </w:r>
      <w:r w:rsidRPr="009E381B">
        <w:rPr>
          <w:rFonts w:eastAsia="Calibri"/>
          <w:sz w:val="28"/>
          <w:szCs w:val="28"/>
        </w:rPr>
        <w:t>Per link NA configuration</w:t>
      </w:r>
    </w:p>
    <w:p w14:paraId="3EEC762F" w14:textId="51059F38" w:rsidR="009E381B" w:rsidRPr="006B2613" w:rsidRDefault="006B2613" w:rsidP="006C2351">
      <w:pPr>
        <w:jc w:val="both"/>
        <w:rPr>
          <w:lang w:eastAsia="zh-CN"/>
        </w:rPr>
      </w:pPr>
      <w:r>
        <w:rPr>
          <w:rFonts w:hint="eastAsia"/>
          <w:lang w:eastAsia="zh-CN"/>
        </w:rPr>
        <w:t>I</w:t>
      </w:r>
      <w:r>
        <w:rPr>
          <w:lang w:eastAsia="zh-CN"/>
        </w:rPr>
        <w:t xml:space="preserve">n the last two meetings, a remaining issue of whether to support </w:t>
      </w:r>
      <w:r>
        <w:rPr>
          <w:bCs/>
          <w:iCs/>
        </w:rPr>
        <w:t xml:space="preserve">the indication of NA resources on a per child IAB node basis </w:t>
      </w:r>
      <w:r w:rsidR="00574A3A">
        <w:rPr>
          <w:bCs/>
          <w:iCs/>
        </w:rPr>
        <w:t>was discussed and is</w:t>
      </w:r>
      <w:r>
        <w:rPr>
          <w:bCs/>
          <w:iCs/>
        </w:rPr>
        <w:t xml:space="preserve"> still left for further </w:t>
      </w:r>
      <w:r w:rsidR="00574A3A">
        <w:rPr>
          <w:bCs/>
          <w:iCs/>
        </w:rPr>
        <w:t>study</w:t>
      </w:r>
      <w:r>
        <w:rPr>
          <w:bCs/>
          <w:iCs/>
        </w:rPr>
        <w:t>.</w:t>
      </w:r>
    </w:p>
    <w:p w14:paraId="3F8E4BD4" w14:textId="3AE4DD7C" w:rsidR="00AE6840" w:rsidRDefault="00B6463D" w:rsidP="00AE6840">
      <w:pPr>
        <w:spacing w:after="60"/>
        <w:jc w:val="both"/>
        <w:rPr>
          <w:lang w:eastAsia="zh-CN"/>
        </w:rPr>
      </w:pPr>
      <w:r>
        <w:rPr>
          <w:lang w:eastAsia="zh-CN"/>
        </w:rPr>
        <w:t>In general, there are two scenarios that per child IAB node DU resource configuration</w:t>
      </w:r>
      <w:r w:rsidR="00B51FB2">
        <w:rPr>
          <w:lang w:eastAsia="zh-CN"/>
        </w:rPr>
        <w:t xml:space="preserve"> </w:t>
      </w:r>
      <w:r>
        <w:rPr>
          <w:lang w:eastAsia="zh-CN"/>
        </w:rPr>
        <w:t>can be considered in the current releas</w:t>
      </w:r>
      <w:r w:rsidR="00AE6840">
        <w:rPr>
          <w:lang w:eastAsia="zh-CN"/>
        </w:rPr>
        <w:t>e</w:t>
      </w:r>
      <w:r w:rsidR="00AE6840">
        <w:rPr>
          <w:rFonts w:hint="eastAsia"/>
          <w:lang w:eastAsia="zh-CN"/>
        </w:rPr>
        <w:t>:</w:t>
      </w:r>
    </w:p>
    <w:p w14:paraId="7DD22198" w14:textId="538C86B8" w:rsidR="00AE6840" w:rsidRDefault="00AE6840" w:rsidP="000D194E">
      <w:pPr>
        <w:pStyle w:val="aa"/>
        <w:numPr>
          <w:ilvl w:val="0"/>
          <w:numId w:val="21"/>
        </w:numPr>
        <w:spacing w:after="60"/>
        <w:ind w:left="709" w:firstLineChars="0" w:hanging="357"/>
        <w:jc w:val="both"/>
        <w:rPr>
          <w:lang w:eastAsia="zh-CN"/>
        </w:rPr>
      </w:pPr>
      <w:r>
        <w:rPr>
          <w:rFonts w:hint="eastAsia"/>
          <w:lang w:eastAsia="zh-CN"/>
        </w:rPr>
        <w:t>M</w:t>
      </w:r>
      <w:r>
        <w:rPr>
          <w:lang w:eastAsia="zh-CN"/>
        </w:rPr>
        <w:t xml:space="preserve">ulti-child </w:t>
      </w:r>
      <w:r w:rsidR="000D194E">
        <w:rPr>
          <w:lang w:eastAsia="zh-CN"/>
        </w:rPr>
        <w:t>scenario</w:t>
      </w:r>
      <w:r>
        <w:rPr>
          <w:lang w:eastAsia="zh-CN"/>
        </w:rPr>
        <w:t xml:space="preserve">, </w:t>
      </w:r>
      <w:r w:rsidR="007F2730">
        <w:rPr>
          <w:lang w:eastAsia="zh-CN"/>
        </w:rPr>
        <w:t>as show</w:t>
      </w:r>
      <w:r w:rsidR="007F2730" w:rsidRPr="009550F9">
        <w:rPr>
          <w:lang w:eastAsia="zh-CN"/>
        </w:rPr>
        <w:t>n i</w:t>
      </w:r>
      <w:r w:rsidR="00510917" w:rsidRPr="00355B34">
        <w:rPr>
          <w:lang w:eastAsia="zh-CN"/>
        </w:rPr>
        <w:t>n Figures 4</w:t>
      </w:r>
      <w:r w:rsidR="00A37A45" w:rsidRPr="00355B34">
        <w:rPr>
          <w:lang w:eastAsia="zh-CN"/>
        </w:rPr>
        <w:t>(a)</w:t>
      </w:r>
      <w:r w:rsidR="007F2730" w:rsidRPr="00355B34">
        <w:rPr>
          <w:lang w:eastAsia="zh-CN"/>
        </w:rPr>
        <w:t xml:space="preserve">, </w:t>
      </w:r>
      <w:r w:rsidR="00E50037" w:rsidRPr="00355B34">
        <w:rPr>
          <w:lang w:eastAsia="zh-CN"/>
        </w:rPr>
        <w:t>c</w:t>
      </w:r>
      <w:r w:rsidR="00E50037">
        <w:rPr>
          <w:lang w:eastAsia="zh-CN"/>
        </w:rPr>
        <w:t>onsidering the</w:t>
      </w:r>
      <w:r>
        <w:rPr>
          <w:lang w:eastAsia="zh-CN"/>
        </w:rPr>
        <w:t xml:space="preserve"> interference </w:t>
      </w:r>
      <w:r w:rsidR="000D194E">
        <w:rPr>
          <w:lang w:eastAsia="zh-CN"/>
        </w:rPr>
        <w:t>coordination</w:t>
      </w:r>
      <w:r>
        <w:rPr>
          <w:lang w:eastAsia="zh-CN"/>
        </w:rPr>
        <w:t xml:space="preserve"> </w:t>
      </w:r>
      <w:r w:rsidR="000D194E">
        <w:rPr>
          <w:lang w:eastAsia="zh-CN"/>
        </w:rPr>
        <w:t>among child links</w:t>
      </w:r>
      <w:r w:rsidR="007F2730">
        <w:rPr>
          <w:lang w:eastAsia="zh-CN"/>
        </w:rPr>
        <w:t xml:space="preserve"> (see IAB#1 and IAB#2)</w:t>
      </w:r>
      <w:r w:rsidR="000D194E">
        <w:rPr>
          <w:lang w:eastAsia="zh-CN"/>
        </w:rPr>
        <w:t>, and with neighbouring IAB nodes</w:t>
      </w:r>
      <w:r w:rsidR="007F2730">
        <w:rPr>
          <w:lang w:eastAsia="zh-CN"/>
        </w:rPr>
        <w:t xml:space="preserve"> (see IAB#2 and IAB#3);</w:t>
      </w:r>
    </w:p>
    <w:p w14:paraId="310CC500" w14:textId="1D3FAFB6" w:rsidR="00AE6840" w:rsidRDefault="00AE6840" w:rsidP="00BC234D">
      <w:pPr>
        <w:pStyle w:val="aa"/>
        <w:numPr>
          <w:ilvl w:val="0"/>
          <w:numId w:val="21"/>
        </w:numPr>
        <w:spacing w:after="60"/>
        <w:ind w:left="709" w:firstLineChars="0" w:hanging="357"/>
        <w:jc w:val="both"/>
        <w:rPr>
          <w:lang w:eastAsia="zh-CN"/>
        </w:rPr>
      </w:pPr>
      <w:r>
        <w:rPr>
          <w:rFonts w:hint="eastAsia"/>
          <w:lang w:eastAsia="zh-CN"/>
        </w:rPr>
        <w:t>M</w:t>
      </w:r>
      <w:r>
        <w:rPr>
          <w:lang w:eastAsia="zh-CN"/>
        </w:rPr>
        <w:t xml:space="preserve">ulti-parent </w:t>
      </w:r>
      <w:r w:rsidR="000D194E">
        <w:rPr>
          <w:lang w:eastAsia="zh-CN"/>
        </w:rPr>
        <w:t>scenario</w:t>
      </w:r>
      <w:r>
        <w:rPr>
          <w:lang w:eastAsia="zh-CN"/>
        </w:rPr>
        <w:t>,</w:t>
      </w:r>
      <w:r w:rsidR="000D194E">
        <w:rPr>
          <w:lang w:eastAsia="zh-CN"/>
        </w:rPr>
        <w:t xml:space="preserve"> </w:t>
      </w:r>
      <w:r w:rsidR="00A37A45">
        <w:rPr>
          <w:lang w:eastAsia="zh-CN"/>
        </w:rPr>
        <w:t xml:space="preserve">as shown </w:t>
      </w:r>
      <w:r w:rsidR="00A37A45" w:rsidRPr="009550F9">
        <w:rPr>
          <w:lang w:eastAsia="zh-CN"/>
        </w:rPr>
        <w:t>i</w:t>
      </w:r>
      <w:r w:rsidR="00510917" w:rsidRPr="00355B34">
        <w:rPr>
          <w:lang w:eastAsia="zh-CN"/>
        </w:rPr>
        <w:t>n Figures 4</w:t>
      </w:r>
      <w:r w:rsidR="00A37A45" w:rsidRPr="00355B34">
        <w:rPr>
          <w:lang w:eastAsia="zh-CN"/>
        </w:rPr>
        <w:t xml:space="preserve">(b), </w:t>
      </w:r>
      <w:r w:rsidR="00E50037" w:rsidRPr="00355B34">
        <w:rPr>
          <w:lang w:eastAsia="zh-CN"/>
        </w:rPr>
        <w:t>cons</w:t>
      </w:r>
      <w:r w:rsidR="00E50037" w:rsidRPr="009550F9">
        <w:rPr>
          <w:lang w:eastAsia="zh-CN"/>
        </w:rPr>
        <w:t>i</w:t>
      </w:r>
      <w:r w:rsidR="00E50037">
        <w:rPr>
          <w:lang w:eastAsia="zh-CN"/>
        </w:rPr>
        <w:t>dering</w:t>
      </w:r>
      <w:r w:rsidR="00B96BC2">
        <w:rPr>
          <w:lang w:eastAsia="zh-CN"/>
        </w:rPr>
        <w:t xml:space="preserve"> </w:t>
      </w:r>
      <w:r w:rsidR="00E50037">
        <w:rPr>
          <w:lang w:eastAsia="zh-CN"/>
        </w:rPr>
        <w:t xml:space="preserve">that </w:t>
      </w:r>
      <w:r w:rsidR="00B96BC2">
        <w:rPr>
          <w:lang w:eastAsia="zh-CN"/>
        </w:rPr>
        <w:t>the resources connecting to multiple parents should be configured without conflict</w:t>
      </w:r>
      <w:r w:rsidR="00A37A45">
        <w:rPr>
          <w:lang w:eastAsia="zh-CN"/>
        </w:rPr>
        <w:t xml:space="preserve"> (see IAB</w:t>
      </w:r>
      <w:r w:rsidR="00462D65">
        <w:rPr>
          <w:lang w:eastAsia="zh-CN"/>
        </w:rPr>
        <w:t>#1</w:t>
      </w:r>
      <w:r w:rsidR="00A37A45">
        <w:rPr>
          <w:lang w:eastAsia="zh-CN"/>
        </w:rPr>
        <w:t xml:space="preserve"> with P-IAB#1 and P-IAB#2)</w:t>
      </w:r>
      <w:r w:rsidR="00B96BC2">
        <w:rPr>
          <w:lang w:eastAsia="zh-CN"/>
        </w:rPr>
        <w:t>.</w:t>
      </w:r>
    </w:p>
    <w:p w14:paraId="6CEE391F" w14:textId="19C28986" w:rsidR="00972ADE" w:rsidRDefault="00972ADE" w:rsidP="00FC6DA3">
      <w:pPr>
        <w:spacing w:after="0"/>
        <w:jc w:val="center"/>
        <w:rPr>
          <w:lang w:eastAsia="zh-CN"/>
        </w:rPr>
      </w:pPr>
      <w:r>
        <w:rPr>
          <w:noProof/>
          <w:lang w:val="en-US" w:eastAsia="zh-CN"/>
        </w:rPr>
        <w:drawing>
          <wp:inline distT="0" distB="0" distL="0" distR="0" wp14:anchorId="3BAD9363" wp14:editId="63A8939C">
            <wp:extent cx="1919249" cy="1437640"/>
            <wp:effectExtent l="0" t="0" r="508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920577" cy="1438635"/>
                    </a:xfrm>
                    <a:prstGeom prst="rect">
                      <a:avLst/>
                    </a:prstGeom>
                  </pic:spPr>
                </pic:pic>
              </a:graphicData>
            </a:graphic>
          </wp:inline>
        </w:drawing>
      </w:r>
      <w:r>
        <w:rPr>
          <w:rFonts w:hint="eastAsia"/>
          <w:lang w:eastAsia="zh-CN"/>
        </w:rPr>
        <w:t xml:space="preserve"> </w:t>
      </w:r>
      <w:r>
        <w:rPr>
          <w:lang w:eastAsia="zh-CN"/>
        </w:rPr>
        <w:t xml:space="preserve">  </w:t>
      </w:r>
      <w:r w:rsidR="00E80335">
        <w:rPr>
          <w:lang w:eastAsia="zh-CN"/>
        </w:rPr>
        <w:t xml:space="preserve">  </w:t>
      </w:r>
      <w:r>
        <w:rPr>
          <w:lang w:eastAsia="zh-CN"/>
        </w:rPr>
        <w:t xml:space="preserve">    </w:t>
      </w:r>
      <w:r w:rsidR="00462D65">
        <w:rPr>
          <w:noProof/>
          <w:lang w:val="en-US" w:eastAsia="zh-CN"/>
        </w:rPr>
        <w:drawing>
          <wp:inline distT="0" distB="0" distL="0" distR="0" wp14:anchorId="144CE2D7" wp14:editId="101DD2EA">
            <wp:extent cx="1570793" cy="142240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581130" cy="1431760"/>
                    </a:xfrm>
                    <a:prstGeom prst="rect">
                      <a:avLst/>
                    </a:prstGeom>
                  </pic:spPr>
                </pic:pic>
              </a:graphicData>
            </a:graphic>
          </wp:inline>
        </w:drawing>
      </w:r>
    </w:p>
    <w:p w14:paraId="4D6C2E0E" w14:textId="4C29DA93" w:rsidR="00972ADE" w:rsidRDefault="00972ADE" w:rsidP="00E80335">
      <w:pPr>
        <w:spacing w:after="60"/>
        <w:ind w:firstLineChars="1200" w:firstLine="2400"/>
        <w:rPr>
          <w:lang w:eastAsia="zh-CN"/>
        </w:rPr>
      </w:pPr>
      <w:r>
        <w:rPr>
          <w:lang w:eastAsia="zh-CN"/>
        </w:rPr>
        <w:t>(a)</w:t>
      </w:r>
      <w:r>
        <w:rPr>
          <w:rFonts w:hint="eastAsia"/>
          <w:lang w:eastAsia="zh-CN"/>
        </w:rPr>
        <w:t xml:space="preserve"> </w:t>
      </w:r>
      <w:r>
        <w:rPr>
          <w:lang w:eastAsia="zh-CN"/>
        </w:rPr>
        <w:t xml:space="preserve">     </w:t>
      </w:r>
      <w:r w:rsidR="00E80335">
        <w:rPr>
          <w:lang w:eastAsia="zh-CN"/>
        </w:rPr>
        <w:t xml:space="preserve"> </w:t>
      </w:r>
      <w:r>
        <w:rPr>
          <w:lang w:eastAsia="zh-CN"/>
        </w:rPr>
        <w:t xml:space="preserve">              </w:t>
      </w:r>
      <w:r w:rsidR="00E80335">
        <w:rPr>
          <w:lang w:eastAsia="zh-CN"/>
        </w:rPr>
        <w:t xml:space="preserve"> </w:t>
      </w:r>
      <w:r>
        <w:rPr>
          <w:lang w:eastAsia="zh-CN"/>
        </w:rPr>
        <w:t xml:space="preserve">       </w:t>
      </w:r>
      <w:r w:rsidR="00462D65">
        <w:rPr>
          <w:lang w:eastAsia="zh-CN"/>
        </w:rPr>
        <w:t xml:space="preserve"> </w:t>
      </w:r>
      <w:r w:rsidR="0030701F">
        <w:rPr>
          <w:lang w:eastAsia="zh-CN"/>
        </w:rPr>
        <w:t xml:space="preserve">    </w:t>
      </w:r>
      <w:r>
        <w:rPr>
          <w:lang w:eastAsia="zh-CN"/>
        </w:rPr>
        <w:t>(b)</w:t>
      </w:r>
    </w:p>
    <w:p w14:paraId="0BB83885" w14:textId="37BB3945" w:rsidR="00972ADE" w:rsidRPr="00AE6840" w:rsidRDefault="00972ADE" w:rsidP="00972ADE">
      <w:pPr>
        <w:spacing w:after="60"/>
        <w:jc w:val="center"/>
        <w:rPr>
          <w:lang w:eastAsia="zh-CN"/>
        </w:rPr>
      </w:pPr>
      <w:r w:rsidRPr="00355B34">
        <w:rPr>
          <w:lang w:eastAsia="zh-CN"/>
        </w:rPr>
        <w:t xml:space="preserve">Figure </w:t>
      </w:r>
      <w:r w:rsidR="00063C60" w:rsidRPr="00355B34">
        <w:rPr>
          <w:lang w:eastAsia="zh-CN"/>
        </w:rPr>
        <w:t>4</w:t>
      </w:r>
      <w:r w:rsidRPr="00355B34">
        <w:rPr>
          <w:lang w:eastAsia="zh-CN"/>
        </w:rPr>
        <w:t>: (a) Multi-</w:t>
      </w:r>
      <w:r w:rsidRPr="009550F9">
        <w:rPr>
          <w:lang w:eastAsia="zh-CN"/>
        </w:rPr>
        <w:t>ch</w:t>
      </w:r>
      <w:r>
        <w:rPr>
          <w:lang w:eastAsia="zh-CN"/>
        </w:rPr>
        <w:t xml:space="preserve">ild </w:t>
      </w:r>
      <w:r w:rsidR="0035379E">
        <w:rPr>
          <w:lang w:eastAsia="zh-CN"/>
        </w:rPr>
        <w:t>scenario</w:t>
      </w:r>
      <w:r>
        <w:rPr>
          <w:lang w:eastAsia="zh-CN"/>
        </w:rPr>
        <w:t xml:space="preserve">; (b) Multi-parent </w:t>
      </w:r>
      <w:r w:rsidR="0035379E">
        <w:rPr>
          <w:lang w:eastAsia="zh-CN"/>
        </w:rPr>
        <w:t>scenario</w:t>
      </w:r>
    </w:p>
    <w:p w14:paraId="0B54B67D" w14:textId="34E1B4CA" w:rsidR="009E381B" w:rsidRDefault="00094CB6" w:rsidP="006C2351">
      <w:pPr>
        <w:jc w:val="both"/>
        <w:rPr>
          <w:lang w:eastAsia="zh-CN"/>
        </w:rPr>
      </w:pPr>
      <w:r>
        <w:rPr>
          <w:rFonts w:hint="eastAsia"/>
          <w:lang w:eastAsia="zh-CN"/>
        </w:rPr>
        <w:t>N</w:t>
      </w:r>
      <w:r>
        <w:rPr>
          <w:lang w:eastAsia="zh-CN"/>
        </w:rPr>
        <w:t>ote that the semi-static DU resource types are configured by the donor CU, basically, it can be handled properly on a per cell basis.</w:t>
      </w:r>
      <w:r w:rsidR="0053096F">
        <w:rPr>
          <w:lang w:eastAsia="zh-CN"/>
        </w:rPr>
        <w:t xml:space="preserve"> To be specific</w:t>
      </w:r>
      <w:r>
        <w:rPr>
          <w:lang w:eastAsia="zh-CN"/>
        </w:rPr>
        <w:t xml:space="preserve">, </w:t>
      </w:r>
      <w:r w:rsidR="0053096F">
        <w:rPr>
          <w:lang w:eastAsia="zh-CN"/>
        </w:rPr>
        <w:t xml:space="preserve">for the multi-child case, </w:t>
      </w:r>
      <w:r w:rsidR="002C2E9E">
        <w:rPr>
          <w:lang w:eastAsia="zh-CN"/>
        </w:rPr>
        <w:t xml:space="preserve">as shown </w:t>
      </w:r>
      <w:r w:rsidR="002C2E9E" w:rsidRPr="009550F9">
        <w:rPr>
          <w:lang w:eastAsia="zh-CN"/>
        </w:rPr>
        <w:t xml:space="preserve">in </w:t>
      </w:r>
      <w:r w:rsidR="002C2E9E" w:rsidRPr="00355B34">
        <w:rPr>
          <w:lang w:eastAsia="zh-CN"/>
        </w:rPr>
        <w:t xml:space="preserve">Figure </w:t>
      </w:r>
      <w:r w:rsidR="00510917" w:rsidRPr="00355B34">
        <w:rPr>
          <w:lang w:eastAsia="zh-CN"/>
        </w:rPr>
        <w:t>5</w:t>
      </w:r>
      <w:r w:rsidR="002C2E9E" w:rsidRPr="00355B34">
        <w:rPr>
          <w:lang w:eastAsia="zh-CN"/>
        </w:rPr>
        <w:t>(a), t</w:t>
      </w:r>
      <w:r w:rsidR="002C2E9E" w:rsidRPr="009550F9">
        <w:rPr>
          <w:lang w:eastAsia="zh-CN"/>
        </w:rPr>
        <w:t>o</w:t>
      </w:r>
      <w:r w:rsidR="002C2E9E">
        <w:rPr>
          <w:lang w:eastAsia="zh-CN"/>
        </w:rPr>
        <w:t xml:space="preserve"> handle the potential interference between IAB#1 and IAB#2, the per child link configuration can be achieved by properly setting the corresponding child IAB DU resources; additionally, considering the interference coordination with IAB#2 and IAB#3, since the</w:t>
      </w:r>
      <w:r w:rsidR="000C66C2">
        <w:rPr>
          <w:lang w:eastAsia="zh-CN"/>
        </w:rPr>
        <w:t xml:space="preserve"> Rel-16</w:t>
      </w:r>
      <w:r w:rsidR="002C2E9E">
        <w:rPr>
          <w:lang w:eastAsia="zh-CN"/>
        </w:rPr>
        <w:t xml:space="preserve"> IAB nodes are fixed and the deployment is quite stable, </w:t>
      </w:r>
      <w:r w:rsidR="00D40BB5">
        <w:rPr>
          <w:lang w:eastAsia="zh-CN"/>
        </w:rPr>
        <w:t xml:space="preserve">the CU is able to control </w:t>
      </w:r>
      <w:r w:rsidR="002C2E9E">
        <w:rPr>
          <w:lang w:eastAsia="zh-CN"/>
        </w:rPr>
        <w:t xml:space="preserve">the </w:t>
      </w:r>
      <w:r w:rsidR="00FD255F">
        <w:rPr>
          <w:lang w:eastAsia="zh-CN"/>
        </w:rPr>
        <w:t>DU resource configurations of neighbouring IAB nodes to avoid possible</w:t>
      </w:r>
      <w:r w:rsidR="002C2E9E">
        <w:rPr>
          <w:lang w:eastAsia="zh-CN"/>
        </w:rPr>
        <w:t xml:space="preserve"> interference</w:t>
      </w:r>
      <w:r w:rsidR="00542D72">
        <w:rPr>
          <w:lang w:eastAsia="zh-CN"/>
        </w:rPr>
        <w:t xml:space="preserve"> in a per cell way</w:t>
      </w:r>
      <w:r w:rsidR="003A0016">
        <w:rPr>
          <w:lang w:eastAsia="zh-CN"/>
        </w:rPr>
        <w:t xml:space="preserve">. Similarly, as shown in </w:t>
      </w:r>
      <w:r w:rsidR="003A0016" w:rsidRPr="00355B34">
        <w:rPr>
          <w:lang w:eastAsia="zh-CN"/>
        </w:rPr>
        <w:t xml:space="preserve">Figure </w:t>
      </w:r>
      <w:r w:rsidR="00510917" w:rsidRPr="00355B34">
        <w:rPr>
          <w:lang w:eastAsia="zh-CN"/>
        </w:rPr>
        <w:t>5</w:t>
      </w:r>
      <w:r w:rsidR="003A0016" w:rsidRPr="00355B34">
        <w:rPr>
          <w:lang w:eastAsia="zh-CN"/>
        </w:rPr>
        <w:t>(b), m</w:t>
      </w:r>
      <w:r w:rsidR="003A0016">
        <w:rPr>
          <w:lang w:eastAsia="zh-CN"/>
        </w:rPr>
        <w:t>ulti-parent resource configuration can be achieved in a proper per cell basis.</w:t>
      </w:r>
    </w:p>
    <w:p w14:paraId="2C44D718" w14:textId="34B606E9" w:rsidR="003D64E6" w:rsidRDefault="003D64E6" w:rsidP="00FC6DA3">
      <w:pPr>
        <w:spacing w:after="0"/>
        <w:jc w:val="center"/>
        <w:rPr>
          <w:lang w:eastAsia="zh-CN"/>
        </w:rPr>
      </w:pPr>
      <w:r>
        <w:rPr>
          <w:noProof/>
          <w:lang w:val="en-US" w:eastAsia="zh-CN"/>
        </w:rPr>
        <w:lastRenderedPageBreak/>
        <w:drawing>
          <wp:inline distT="0" distB="0" distL="0" distR="0" wp14:anchorId="3F5AC495" wp14:editId="407CFE9F">
            <wp:extent cx="1843068" cy="1432560"/>
            <wp:effectExtent l="0" t="0" r="508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852072" cy="1439559"/>
                    </a:xfrm>
                    <a:prstGeom prst="rect">
                      <a:avLst/>
                    </a:prstGeom>
                  </pic:spPr>
                </pic:pic>
              </a:graphicData>
            </a:graphic>
          </wp:inline>
        </w:drawing>
      </w:r>
      <w:r>
        <w:rPr>
          <w:rFonts w:hint="eastAsia"/>
          <w:lang w:eastAsia="zh-CN"/>
        </w:rPr>
        <w:t xml:space="preserve"> </w:t>
      </w:r>
      <w:r w:rsidR="003A0016">
        <w:rPr>
          <w:lang w:eastAsia="zh-CN"/>
        </w:rPr>
        <w:t xml:space="preserve">   </w:t>
      </w:r>
      <w:r>
        <w:rPr>
          <w:lang w:eastAsia="zh-CN"/>
        </w:rPr>
        <w:t xml:space="preserve">   </w:t>
      </w:r>
      <w:r w:rsidR="003A0016">
        <w:rPr>
          <w:noProof/>
          <w:lang w:val="en-US" w:eastAsia="zh-CN"/>
        </w:rPr>
        <w:drawing>
          <wp:inline distT="0" distB="0" distL="0" distR="0" wp14:anchorId="7C4CDF60" wp14:editId="5F92583D">
            <wp:extent cx="1549547" cy="141224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559969" cy="1421738"/>
                    </a:xfrm>
                    <a:prstGeom prst="rect">
                      <a:avLst/>
                    </a:prstGeom>
                  </pic:spPr>
                </pic:pic>
              </a:graphicData>
            </a:graphic>
          </wp:inline>
        </w:drawing>
      </w:r>
    </w:p>
    <w:p w14:paraId="4FB6EA11" w14:textId="77777777" w:rsidR="003A0016" w:rsidRDefault="003A0016" w:rsidP="003A0016">
      <w:pPr>
        <w:spacing w:after="60"/>
        <w:ind w:firstLineChars="1200" w:firstLine="2400"/>
        <w:rPr>
          <w:lang w:eastAsia="zh-CN"/>
        </w:rPr>
      </w:pPr>
      <w:r>
        <w:rPr>
          <w:lang w:eastAsia="zh-CN"/>
        </w:rPr>
        <w:t>(a)</w:t>
      </w:r>
      <w:r>
        <w:rPr>
          <w:rFonts w:hint="eastAsia"/>
          <w:lang w:eastAsia="zh-CN"/>
        </w:rPr>
        <w:t xml:space="preserve"> </w:t>
      </w:r>
      <w:r>
        <w:rPr>
          <w:lang w:eastAsia="zh-CN"/>
        </w:rPr>
        <w:t xml:space="preserve">                                 (b)</w:t>
      </w:r>
    </w:p>
    <w:p w14:paraId="5898401A" w14:textId="3ED36AA8" w:rsidR="009E381B" w:rsidRDefault="003A0016" w:rsidP="00144DDD">
      <w:pPr>
        <w:jc w:val="center"/>
        <w:rPr>
          <w:lang w:eastAsia="zh-CN"/>
        </w:rPr>
      </w:pPr>
      <w:r w:rsidRPr="00355B34">
        <w:rPr>
          <w:lang w:eastAsia="zh-CN"/>
        </w:rPr>
        <w:t>F</w:t>
      </w:r>
      <w:r w:rsidR="00063C60" w:rsidRPr="00355B34">
        <w:rPr>
          <w:lang w:eastAsia="zh-CN"/>
        </w:rPr>
        <w:t>igure 5</w:t>
      </w:r>
      <w:r w:rsidRPr="00355B34">
        <w:rPr>
          <w:lang w:eastAsia="zh-CN"/>
        </w:rPr>
        <w:t>:</w:t>
      </w:r>
      <w:r w:rsidR="004B1B45" w:rsidRPr="00355B34">
        <w:rPr>
          <w:lang w:eastAsia="zh-CN"/>
        </w:rPr>
        <w:t xml:space="preserve"> Per-ce</w:t>
      </w:r>
      <w:r w:rsidR="004B1B45">
        <w:rPr>
          <w:lang w:eastAsia="zh-CN"/>
        </w:rPr>
        <w:t>ll DU configuration</w:t>
      </w:r>
      <w:r w:rsidR="00392067">
        <w:rPr>
          <w:lang w:eastAsia="zh-CN"/>
        </w:rPr>
        <w:t>s</w:t>
      </w:r>
      <w:r w:rsidR="004B1B45">
        <w:rPr>
          <w:lang w:eastAsia="zh-CN"/>
        </w:rPr>
        <w:t xml:space="preserve"> for</w:t>
      </w:r>
      <w:r w:rsidR="008835A6">
        <w:rPr>
          <w:lang w:eastAsia="zh-CN"/>
        </w:rPr>
        <w:t xml:space="preserve"> </w:t>
      </w:r>
      <w:r>
        <w:rPr>
          <w:lang w:eastAsia="zh-CN"/>
        </w:rPr>
        <w:t xml:space="preserve">(a) multi-child scenario; (b) </w:t>
      </w:r>
      <w:r w:rsidR="00843EEF">
        <w:rPr>
          <w:lang w:eastAsia="zh-CN"/>
        </w:rPr>
        <w:t>m</w:t>
      </w:r>
      <w:r>
        <w:rPr>
          <w:lang w:eastAsia="zh-CN"/>
        </w:rPr>
        <w:t>ulti-parent scenario</w:t>
      </w:r>
    </w:p>
    <w:p w14:paraId="2FA5D277" w14:textId="3025724B" w:rsidR="00F87CD6" w:rsidRPr="00F87CD6" w:rsidRDefault="00F87CD6" w:rsidP="00F87CD6">
      <w:pPr>
        <w:jc w:val="both"/>
        <w:rPr>
          <w:lang w:eastAsia="zh-CN"/>
        </w:rPr>
      </w:pPr>
      <w:r w:rsidRPr="00F87CD6">
        <w:rPr>
          <w:rFonts w:hint="eastAsia"/>
          <w:lang w:eastAsia="zh-CN"/>
        </w:rPr>
        <w:t>A</w:t>
      </w:r>
      <w:r w:rsidRPr="00F87CD6">
        <w:rPr>
          <w:lang w:eastAsia="zh-CN"/>
        </w:rPr>
        <w:t xml:space="preserve">s such, </w:t>
      </w:r>
      <w:r>
        <w:rPr>
          <w:lang w:eastAsia="zh-CN"/>
        </w:rPr>
        <w:t>we can conclude that properly configuring the DU resources on a per cell basis is feasible for both multi-child and multi-parent scenarios.</w:t>
      </w:r>
    </w:p>
    <w:p w14:paraId="45101779" w14:textId="5F3A3948" w:rsidR="00894EC2" w:rsidRPr="00894EC2" w:rsidRDefault="00894EC2" w:rsidP="00894EC2">
      <w:pPr>
        <w:pStyle w:val="maintext"/>
        <w:spacing w:before="0" w:afterLines="50" w:after="156" w:line="240" w:lineRule="auto"/>
        <w:ind w:firstLineChars="0" w:firstLine="0"/>
        <w:rPr>
          <w:b/>
          <w:iCs/>
        </w:rPr>
      </w:pPr>
      <w:r w:rsidRPr="00355B34">
        <w:rPr>
          <w:b/>
          <w:iCs/>
        </w:rPr>
        <w:t>P</w:t>
      </w:r>
      <w:r w:rsidR="00764CAB" w:rsidRPr="00355B34">
        <w:rPr>
          <w:b/>
          <w:iCs/>
        </w:rPr>
        <w:t>roposal 5</w:t>
      </w:r>
      <w:r w:rsidRPr="00355B34">
        <w:rPr>
          <w:b/>
          <w:iCs/>
        </w:rPr>
        <w:t>:</w:t>
      </w:r>
      <w:r w:rsidRPr="009550F9">
        <w:rPr>
          <w:b/>
          <w:iCs/>
        </w:rPr>
        <w:t xml:space="preserve"> S</w:t>
      </w:r>
      <w:r>
        <w:rPr>
          <w:b/>
          <w:iCs/>
        </w:rPr>
        <w:t>upport</w:t>
      </w:r>
      <w:r w:rsidR="00A314E2">
        <w:rPr>
          <w:b/>
          <w:iCs/>
        </w:rPr>
        <w:t>ing o</w:t>
      </w:r>
      <w:r>
        <w:rPr>
          <w:b/>
          <w:iCs/>
        </w:rPr>
        <w:t xml:space="preserve">nly per cell basis DU </w:t>
      </w:r>
      <w:r w:rsidR="008D729C">
        <w:rPr>
          <w:b/>
          <w:iCs/>
        </w:rPr>
        <w:t xml:space="preserve">resource </w:t>
      </w:r>
      <w:r>
        <w:rPr>
          <w:b/>
          <w:iCs/>
        </w:rPr>
        <w:t>configuration</w:t>
      </w:r>
      <w:r w:rsidR="002536BF">
        <w:rPr>
          <w:b/>
          <w:iCs/>
        </w:rPr>
        <w:t>s</w:t>
      </w:r>
      <w:r>
        <w:rPr>
          <w:b/>
          <w:iCs/>
        </w:rPr>
        <w:t xml:space="preserve"> works for Rel-16.</w:t>
      </w:r>
    </w:p>
    <w:p w14:paraId="4E613E05" w14:textId="026FACD9" w:rsidR="00F87CD6" w:rsidRDefault="00894EC2" w:rsidP="00894EC2">
      <w:pPr>
        <w:jc w:val="both"/>
        <w:rPr>
          <w:lang w:eastAsia="zh-CN"/>
        </w:rPr>
      </w:pPr>
      <w:r>
        <w:rPr>
          <w:rFonts w:hint="eastAsia"/>
          <w:lang w:eastAsia="zh-CN"/>
        </w:rPr>
        <w:t>F</w:t>
      </w:r>
      <w:r>
        <w:rPr>
          <w:lang w:eastAsia="zh-CN"/>
        </w:rPr>
        <w:t>urthermore, considering some specific cases where the neighbouring IAB nodes or multiple parent nodes belong to different donors</w:t>
      </w:r>
      <w:r>
        <w:rPr>
          <w:rFonts w:hint="eastAsia"/>
          <w:lang w:eastAsia="zh-CN"/>
        </w:rPr>
        <w:t>/</w:t>
      </w:r>
      <w:r>
        <w:rPr>
          <w:lang w:eastAsia="zh-CN"/>
        </w:rPr>
        <w:t xml:space="preserve">CUs, enabling per child node DU configuration can be helpful. Since </w:t>
      </w:r>
      <w:r w:rsidR="00A314E2">
        <w:rPr>
          <w:lang w:eastAsia="zh-CN"/>
        </w:rPr>
        <w:t>updating</w:t>
      </w:r>
      <w:r>
        <w:rPr>
          <w:lang w:eastAsia="zh-CN"/>
        </w:rPr>
        <w:t xml:space="preserve"> NA attribute</w:t>
      </w:r>
      <w:r w:rsidR="00A314E2">
        <w:rPr>
          <w:lang w:eastAsia="zh-CN"/>
        </w:rPr>
        <w:t xml:space="preserve"> of the IAB DU resource configuration for certain child links</w:t>
      </w:r>
      <w:r>
        <w:rPr>
          <w:lang w:eastAsia="zh-CN"/>
        </w:rPr>
        <w:t xml:space="preserve"> </w:t>
      </w:r>
      <w:r w:rsidR="00A314E2">
        <w:rPr>
          <w:lang w:eastAsia="zh-CN"/>
        </w:rPr>
        <w:t>have no negative impact on its child nodes regardless of their semi-static DU configurations, per child node NA attribute indication can be supported as well.</w:t>
      </w:r>
    </w:p>
    <w:p w14:paraId="5AB2F9F2" w14:textId="25A418CF" w:rsidR="00956E4C" w:rsidRDefault="00A314E2" w:rsidP="00956E4C">
      <w:pPr>
        <w:spacing w:after="0"/>
        <w:rPr>
          <w:bCs/>
          <w:iCs/>
        </w:rPr>
      </w:pPr>
      <w:r w:rsidRPr="00355B34">
        <w:rPr>
          <w:b/>
          <w:iCs/>
          <w:lang w:eastAsia="ko-KR"/>
        </w:rPr>
        <w:t>Proposal</w:t>
      </w:r>
      <w:r w:rsidR="00764CAB" w:rsidRPr="00355B34">
        <w:rPr>
          <w:b/>
          <w:iCs/>
          <w:lang w:eastAsia="ko-KR"/>
        </w:rPr>
        <w:t xml:space="preserve"> 6</w:t>
      </w:r>
      <w:r w:rsidRPr="00355B34">
        <w:rPr>
          <w:b/>
          <w:iCs/>
          <w:lang w:eastAsia="ko-KR"/>
        </w:rPr>
        <w:t>:</w:t>
      </w:r>
      <w:r w:rsidRPr="00A314E2">
        <w:rPr>
          <w:b/>
          <w:iCs/>
          <w:lang w:eastAsia="ko-KR"/>
        </w:rPr>
        <w:t xml:space="preserve"> </w:t>
      </w:r>
      <w:r w:rsidR="00956E4C" w:rsidRPr="00956E4C">
        <w:rPr>
          <w:rFonts w:eastAsia="Malgun Gothic"/>
          <w:b/>
          <w:iCs/>
          <w:lang w:eastAsia="ko-KR"/>
        </w:rPr>
        <w:t>Additional configuration information indicating NA resources on a per-child IAB node basis</w:t>
      </w:r>
      <w:r w:rsidR="00956E4C">
        <w:rPr>
          <w:rFonts w:eastAsia="Malgun Gothic"/>
          <w:b/>
          <w:iCs/>
          <w:lang w:eastAsia="ko-KR"/>
        </w:rPr>
        <w:t xml:space="preserve"> can </w:t>
      </w:r>
      <w:r w:rsidR="00023881">
        <w:rPr>
          <w:rFonts w:eastAsia="Malgun Gothic"/>
          <w:b/>
          <w:iCs/>
          <w:lang w:eastAsia="ko-KR"/>
        </w:rPr>
        <w:t xml:space="preserve">optionally </w:t>
      </w:r>
      <w:r w:rsidR="00956E4C">
        <w:rPr>
          <w:rFonts w:eastAsia="Malgun Gothic"/>
          <w:b/>
          <w:iCs/>
          <w:lang w:eastAsia="ko-KR"/>
        </w:rPr>
        <w:t>be</w:t>
      </w:r>
      <w:r w:rsidR="00956E4C" w:rsidRPr="00956E4C">
        <w:rPr>
          <w:rFonts w:eastAsia="Malgun Gothic"/>
          <w:b/>
          <w:iCs/>
          <w:lang w:eastAsia="ko-KR"/>
        </w:rPr>
        <w:t xml:space="preserve"> provided to an IAB DU</w:t>
      </w:r>
      <w:r w:rsidR="00D6111E">
        <w:rPr>
          <w:rFonts w:eastAsia="Malgun Gothic"/>
          <w:b/>
          <w:iCs/>
          <w:lang w:eastAsia="ko-KR"/>
        </w:rPr>
        <w:t>.</w:t>
      </w:r>
    </w:p>
    <w:p w14:paraId="795C2B8E" w14:textId="4F0F69D3" w:rsidR="00A314E2" w:rsidRPr="00956E4C" w:rsidRDefault="00A314E2" w:rsidP="00A314E2">
      <w:pPr>
        <w:pStyle w:val="maintext"/>
        <w:spacing w:before="0" w:afterLines="50" w:after="156" w:line="240" w:lineRule="auto"/>
        <w:ind w:firstLineChars="0" w:firstLine="0"/>
        <w:rPr>
          <w:b/>
          <w:iCs/>
        </w:rPr>
      </w:pPr>
    </w:p>
    <w:p w14:paraId="1BB4CD2C" w14:textId="09C7F6D0" w:rsidR="009E381B" w:rsidRPr="009E381B" w:rsidRDefault="009E381B" w:rsidP="006C2351">
      <w:pPr>
        <w:pStyle w:val="1"/>
        <w:numPr>
          <w:ilvl w:val="0"/>
          <w:numId w:val="0"/>
        </w:numPr>
        <w:spacing w:before="0" w:after="0" w:line="240" w:lineRule="auto"/>
        <w:jc w:val="both"/>
        <w:rPr>
          <w:rFonts w:cs="Arial"/>
          <w:color w:val="000000" w:themeColor="text1"/>
          <w:sz w:val="28"/>
          <w:szCs w:val="28"/>
        </w:rPr>
      </w:pPr>
      <w:r w:rsidRPr="009E381B">
        <w:rPr>
          <w:rFonts w:eastAsiaTheme="minorEastAsia" w:cs="Arial" w:hint="eastAsia"/>
          <w:color w:val="000000" w:themeColor="text1"/>
          <w:sz w:val="28"/>
          <w:szCs w:val="28"/>
          <w:lang w:eastAsia="zh-CN"/>
        </w:rPr>
        <w:t>2.</w:t>
      </w:r>
      <w:r w:rsidRPr="009E381B">
        <w:rPr>
          <w:rFonts w:eastAsiaTheme="minorEastAsia" w:cs="Arial"/>
          <w:color w:val="000000" w:themeColor="text1"/>
          <w:sz w:val="28"/>
          <w:szCs w:val="28"/>
          <w:lang w:eastAsia="zh-CN"/>
        </w:rPr>
        <w:t>4</w:t>
      </w:r>
      <w:r w:rsidRPr="009E381B">
        <w:rPr>
          <w:rFonts w:eastAsiaTheme="minorEastAsia" w:cs="Arial" w:hint="eastAsia"/>
          <w:color w:val="000000" w:themeColor="text1"/>
          <w:sz w:val="28"/>
          <w:szCs w:val="28"/>
          <w:lang w:eastAsia="zh-CN"/>
        </w:rPr>
        <w:t xml:space="preserve"> </w:t>
      </w:r>
      <w:r w:rsidRPr="009E381B">
        <w:rPr>
          <w:rFonts w:eastAsia="Calibri"/>
          <w:sz w:val="28"/>
          <w:szCs w:val="28"/>
        </w:rPr>
        <w:t>Default resource type</w:t>
      </w:r>
    </w:p>
    <w:p w14:paraId="687A18BA" w14:textId="270F9CDD" w:rsidR="000D1D83" w:rsidRDefault="000D1D83" w:rsidP="006C2351">
      <w:pPr>
        <w:jc w:val="both"/>
        <w:rPr>
          <w:lang w:eastAsia="zh-CN"/>
        </w:rPr>
      </w:pPr>
      <w:r>
        <w:rPr>
          <w:lang w:eastAsia="zh-CN"/>
        </w:rPr>
        <w:t>T</w:t>
      </w:r>
      <w:r>
        <w:rPr>
          <w:rFonts w:hint="eastAsia"/>
          <w:lang w:eastAsia="zh-CN"/>
        </w:rPr>
        <w:t xml:space="preserve">he </w:t>
      </w:r>
      <w:r>
        <w:rPr>
          <w:lang w:eastAsia="zh-CN"/>
        </w:rPr>
        <w:t>default resource type of H/S/NA indication was discussed in the last meeting. T</w:t>
      </w:r>
      <w:r>
        <w:rPr>
          <w:rFonts w:hint="eastAsia"/>
          <w:lang w:eastAsia="zh-CN"/>
        </w:rPr>
        <w:t xml:space="preserve">he </w:t>
      </w:r>
      <w:r>
        <w:rPr>
          <w:lang w:eastAsia="zh-CN"/>
        </w:rPr>
        <w:t xml:space="preserve">motivation for </w:t>
      </w:r>
      <w:r w:rsidR="00553AB2">
        <w:rPr>
          <w:lang w:eastAsia="zh-CN"/>
        </w:rPr>
        <w:t xml:space="preserve">supporting </w:t>
      </w:r>
      <w:r>
        <w:rPr>
          <w:lang w:eastAsia="zh-CN"/>
        </w:rPr>
        <w:t>default resource</w:t>
      </w:r>
      <w:r w:rsidR="00553AB2">
        <w:rPr>
          <w:lang w:eastAsia="zh-CN"/>
        </w:rPr>
        <w:t xml:space="preserve"> types</w:t>
      </w:r>
      <w:r>
        <w:rPr>
          <w:lang w:eastAsia="zh-CN"/>
        </w:rPr>
        <w:t xml:space="preserve"> is to reduce the signalling overhead or prevent the error case or the uncertainty when the corresponding configuration is not provided. </w:t>
      </w:r>
    </w:p>
    <w:p w14:paraId="0BFF1142" w14:textId="419225C8" w:rsidR="000D1D83" w:rsidRDefault="000D1D83" w:rsidP="006C2351">
      <w:pPr>
        <w:jc w:val="both"/>
        <w:rPr>
          <w:lang w:eastAsia="zh-CN"/>
        </w:rPr>
      </w:pPr>
      <w:r>
        <w:rPr>
          <w:lang w:eastAsia="zh-CN"/>
        </w:rPr>
        <w:t xml:space="preserve">First the signalling overhead of H/S/NA configuration through F1AP should not be an issue for the IAB. As agreed in the previous meetings, the H/S/NA attributes should be based on the per cell D/U/F resource type. And since the per cell D/U/F resource type should always be signalled to the DU through F1AP, the H/S/NA could also be conveyed combined with. And the signalling overhead should not be an issue to the F1AP. </w:t>
      </w:r>
    </w:p>
    <w:p w14:paraId="3F534007" w14:textId="48681832" w:rsidR="000D1D83" w:rsidRDefault="000D1D83" w:rsidP="006C2351">
      <w:pPr>
        <w:jc w:val="both"/>
        <w:rPr>
          <w:lang w:eastAsia="zh-CN"/>
        </w:rPr>
      </w:pPr>
      <w:r>
        <w:rPr>
          <w:lang w:eastAsia="zh-CN"/>
        </w:rPr>
        <w:t>D</w:t>
      </w:r>
      <w:r>
        <w:rPr>
          <w:rFonts w:hint="eastAsia"/>
          <w:lang w:eastAsia="zh-CN"/>
        </w:rPr>
        <w:t xml:space="preserve">ifferent from the MT or UE, the DU part of IAB node should function as a base station </w:t>
      </w:r>
      <w:r w:rsidR="00F93173">
        <w:rPr>
          <w:rFonts w:hint="eastAsia"/>
          <w:lang w:eastAsia="zh-CN"/>
        </w:rPr>
        <w:t>controlling</w:t>
      </w:r>
      <w:r>
        <w:rPr>
          <w:rFonts w:hint="eastAsia"/>
          <w:lang w:eastAsia="zh-CN"/>
        </w:rPr>
        <w:t xml:space="preserve"> the </w:t>
      </w:r>
      <w:r>
        <w:rPr>
          <w:lang w:eastAsia="zh-CN"/>
        </w:rPr>
        <w:t>behaviours</w:t>
      </w:r>
      <w:r>
        <w:rPr>
          <w:rFonts w:hint="eastAsia"/>
          <w:lang w:eastAsia="zh-CN"/>
        </w:rPr>
        <w:t xml:space="preserve"> </w:t>
      </w:r>
      <w:r>
        <w:rPr>
          <w:lang w:eastAsia="zh-CN"/>
        </w:rPr>
        <w:t>of the connected MTs and UEs. And the operation of the DU should be well organized and under the control of CU. A</w:t>
      </w:r>
      <w:r w:rsidR="005E569B">
        <w:rPr>
          <w:lang w:eastAsia="zh-CN"/>
        </w:rPr>
        <w:t>n</w:t>
      </w:r>
      <w:r>
        <w:rPr>
          <w:lang w:eastAsia="zh-CN"/>
        </w:rPr>
        <w:t xml:space="preserve"> IAB DU without configuration of H/S/NA attributes should be considered as an error case, just like a gNB without the configuration of downlink, uplink and flexible. </w:t>
      </w:r>
    </w:p>
    <w:p w14:paraId="42FE7FFF" w14:textId="11152715" w:rsidR="009E381B" w:rsidRDefault="00F93173" w:rsidP="006C2351">
      <w:pPr>
        <w:jc w:val="both"/>
        <w:rPr>
          <w:b/>
          <w:lang w:eastAsia="zh-CN"/>
        </w:rPr>
      </w:pPr>
      <w:r w:rsidRPr="00355B34">
        <w:rPr>
          <w:b/>
          <w:lang w:eastAsia="zh-CN"/>
        </w:rPr>
        <w:t>Proposal 7</w:t>
      </w:r>
      <w:r w:rsidR="009E381B" w:rsidRPr="00355B34">
        <w:rPr>
          <w:b/>
          <w:lang w:eastAsia="zh-CN"/>
        </w:rPr>
        <w:t xml:space="preserve">: </w:t>
      </w:r>
      <w:r w:rsidR="005B19D7">
        <w:rPr>
          <w:b/>
          <w:lang w:eastAsia="zh-CN"/>
        </w:rPr>
        <w:t>N</w:t>
      </w:r>
      <w:r w:rsidR="009E381B" w:rsidRPr="00F93173">
        <w:rPr>
          <w:b/>
          <w:lang w:eastAsia="zh-CN"/>
        </w:rPr>
        <w:t xml:space="preserve">o default </w:t>
      </w:r>
      <w:r w:rsidRPr="00F93173">
        <w:rPr>
          <w:b/>
          <w:lang w:eastAsia="zh-CN"/>
        </w:rPr>
        <w:t xml:space="preserve">H/S/NA </w:t>
      </w:r>
      <w:r w:rsidR="009E381B" w:rsidRPr="00F93173">
        <w:rPr>
          <w:b/>
          <w:lang w:eastAsia="zh-CN"/>
        </w:rPr>
        <w:t>resource type</w:t>
      </w:r>
      <w:r w:rsidRPr="00F93173">
        <w:rPr>
          <w:b/>
          <w:lang w:eastAsia="zh-CN"/>
        </w:rPr>
        <w:t xml:space="preserve"> is </w:t>
      </w:r>
      <w:r w:rsidR="009E381B" w:rsidRPr="00F93173">
        <w:rPr>
          <w:b/>
          <w:lang w:eastAsia="zh-CN"/>
        </w:rPr>
        <w:t xml:space="preserve">defined for IAB </w:t>
      </w:r>
    </w:p>
    <w:p w14:paraId="6E5EB97A" w14:textId="77777777" w:rsidR="009E381B" w:rsidRPr="00F93173" w:rsidRDefault="009E381B" w:rsidP="006C2351">
      <w:pPr>
        <w:jc w:val="both"/>
        <w:rPr>
          <w:rFonts w:eastAsia="Malgun Gothic"/>
          <w:lang w:eastAsia="ko-KR"/>
        </w:rPr>
      </w:pPr>
    </w:p>
    <w:p w14:paraId="56DFA962" w14:textId="77777777" w:rsidR="00777D50" w:rsidRPr="0096620E" w:rsidRDefault="00777D50" w:rsidP="006C2351">
      <w:pPr>
        <w:pStyle w:val="1"/>
        <w:spacing w:before="0" w:after="0" w:line="240" w:lineRule="auto"/>
        <w:ind w:left="425" w:hanging="425"/>
        <w:jc w:val="both"/>
        <w:rPr>
          <w:rFonts w:cs="Arial"/>
          <w:color w:val="000000" w:themeColor="text1"/>
          <w:sz w:val="28"/>
        </w:rPr>
      </w:pPr>
      <w:r w:rsidRPr="0096620E">
        <w:rPr>
          <w:rFonts w:cs="Arial"/>
          <w:color w:val="000000" w:themeColor="text1"/>
          <w:sz w:val="28"/>
        </w:rPr>
        <w:lastRenderedPageBreak/>
        <w:t>Conclusions</w:t>
      </w:r>
    </w:p>
    <w:p w14:paraId="5D71F149" w14:textId="6BCD3503" w:rsidR="00D562F1" w:rsidRDefault="00C652B4" w:rsidP="006C2351">
      <w:pPr>
        <w:spacing w:beforeLines="50" w:before="156" w:afterLines="50" w:after="156"/>
        <w:jc w:val="both"/>
        <w:rPr>
          <w:color w:val="000000" w:themeColor="text1"/>
        </w:rPr>
      </w:pPr>
      <w:r w:rsidRPr="00AB0BD1">
        <w:rPr>
          <w:color w:val="000000" w:themeColor="text1"/>
        </w:rPr>
        <w:t xml:space="preserve">In this contribution, we discuss </w:t>
      </w:r>
      <w:r>
        <w:rPr>
          <w:color w:val="000000" w:themeColor="text1"/>
        </w:rPr>
        <w:t xml:space="preserve">the </w:t>
      </w:r>
      <w:r w:rsidR="00A31D54">
        <w:rPr>
          <w:color w:val="000000" w:themeColor="text1"/>
        </w:rPr>
        <w:t>remaining issues on the resource multiplexing among backhaul and access links.</w:t>
      </w:r>
      <w:r w:rsidR="00993C95" w:rsidRPr="00AB0BD1">
        <w:rPr>
          <w:color w:val="000000" w:themeColor="text1"/>
        </w:rPr>
        <w:t xml:space="preserve"> The proposals are provided as follows.</w:t>
      </w:r>
    </w:p>
    <w:p w14:paraId="26E44431" w14:textId="1D019B6F" w:rsidR="00E92378" w:rsidRDefault="00E92378" w:rsidP="00E92378">
      <w:pPr>
        <w:jc w:val="both"/>
        <w:rPr>
          <w:b/>
          <w:lang w:eastAsia="zh-CN"/>
        </w:rPr>
      </w:pPr>
      <w:r w:rsidRPr="00355B34">
        <w:rPr>
          <w:b/>
          <w:lang w:eastAsia="zh-CN"/>
        </w:rPr>
        <w:t>Proposal 1:</w:t>
      </w:r>
      <w:r w:rsidRPr="001E7D1C">
        <w:rPr>
          <w:b/>
          <w:lang w:eastAsia="zh-CN"/>
        </w:rPr>
        <w:t xml:space="preserve"> </w:t>
      </w:r>
      <w:r w:rsidR="00967061" w:rsidRPr="00CB646D">
        <w:rPr>
          <w:b/>
          <w:lang w:eastAsia="zh-CN"/>
        </w:rPr>
        <w:t>T</w:t>
      </w:r>
      <w:r w:rsidR="00967061">
        <w:rPr>
          <w:b/>
          <w:lang w:eastAsia="zh-CN"/>
        </w:rPr>
        <w:t xml:space="preserve">he flexible symbols to cover round trip time between downlink and uplink symbols should be considered when </w:t>
      </w:r>
      <w:r w:rsidR="00967061" w:rsidRPr="008614D8">
        <w:rPr>
          <w:b/>
          <w:bCs/>
          <w:i/>
          <w:iCs/>
        </w:rPr>
        <w:t>TDD-UL-DL-ConfigurationCommon</w:t>
      </w:r>
      <w:r w:rsidR="00967061">
        <w:rPr>
          <w:b/>
          <w:lang w:eastAsia="zh-CN"/>
        </w:rPr>
        <w:t xml:space="preserve"> configures the DL-Flexible-UL slot format and </w:t>
      </w:r>
      <w:r w:rsidR="00967061" w:rsidRPr="008614D8">
        <w:rPr>
          <w:b/>
          <w:bCs/>
          <w:i/>
          <w:iCs/>
          <w:lang w:eastAsia="zh-CN"/>
        </w:rPr>
        <w:t>TDD-UL-DL-Config-IAB-MT</w:t>
      </w:r>
      <w:r w:rsidR="00967061">
        <w:rPr>
          <w:b/>
          <w:lang w:eastAsia="zh-CN"/>
        </w:rPr>
        <w:t xml:space="preserve"> override</w:t>
      </w:r>
      <w:r w:rsidR="00967061">
        <w:rPr>
          <w:rFonts w:hint="eastAsia"/>
          <w:b/>
          <w:lang w:eastAsia="zh-CN"/>
        </w:rPr>
        <w:t>s</w:t>
      </w:r>
      <w:r w:rsidR="00967061">
        <w:rPr>
          <w:b/>
          <w:lang w:eastAsia="zh-CN"/>
        </w:rPr>
        <w:t xml:space="preserve"> the flexible resources by the UL-Flexible-DL slot format</w:t>
      </w:r>
      <w:r w:rsidR="00967061">
        <w:rPr>
          <w:rFonts w:hint="eastAsia"/>
          <w:b/>
          <w:lang w:eastAsia="zh-CN"/>
        </w:rPr>
        <w:t>.</w:t>
      </w:r>
    </w:p>
    <w:p w14:paraId="5B354D53" w14:textId="6E420EAE" w:rsidR="00E92378" w:rsidRPr="003E499D" w:rsidRDefault="00E92378" w:rsidP="003E499D">
      <w:pPr>
        <w:jc w:val="both"/>
        <w:rPr>
          <w:b/>
          <w:lang w:eastAsia="zh-CN"/>
        </w:rPr>
      </w:pPr>
      <w:r w:rsidRPr="00355B34">
        <w:rPr>
          <w:b/>
          <w:lang w:eastAsia="zh-CN"/>
        </w:rPr>
        <w:t>Proposal 2:</w:t>
      </w:r>
      <w:r>
        <w:rPr>
          <w:b/>
          <w:lang w:eastAsia="zh-CN"/>
        </w:rPr>
        <w:t xml:space="preserve"> </w:t>
      </w:r>
      <w:r w:rsidR="00967061">
        <w:rPr>
          <w:b/>
          <w:lang w:eastAsia="zh-CN"/>
        </w:rPr>
        <w:t>The flexible symbols to cover round trip time between downlink and uplink symbols should be considered for the design of SFI table for the new UL-Flexible-DL format. Inserting flexible symbols before and after the UL-Flexible-DL symbols should be considered in the SFI table design.</w:t>
      </w:r>
    </w:p>
    <w:p w14:paraId="38C5EED0" w14:textId="77777777" w:rsidR="00CB646D" w:rsidRDefault="00E10614" w:rsidP="00E10614">
      <w:pPr>
        <w:pStyle w:val="maintext"/>
        <w:spacing w:before="0" w:after="0" w:line="240" w:lineRule="auto"/>
        <w:ind w:firstLineChars="0" w:firstLine="0"/>
        <w:rPr>
          <w:rFonts w:eastAsiaTheme="minorEastAsia"/>
          <w:b/>
          <w:iCs/>
          <w:lang w:eastAsia="zh-CN"/>
        </w:rPr>
      </w:pPr>
      <w:r w:rsidRPr="00355B34">
        <w:rPr>
          <w:b/>
          <w:iCs/>
        </w:rPr>
        <w:t xml:space="preserve">Proposal </w:t>
      </w:r>
      <w:r w:rsidR="009405C3" w:rsidRPr="00CB646D">
        <w:rPr>
          <w:b/>
          <w:iCs/>
        </w:rPr>
        <w:t>3</w:t>
      </w:r>
      <w:r w:rsidRPr="00CB646D">
        <w:rPr>
          <w:b/>
          <w:iCs/>
        </w:rPr>
        <w:t>:</w:t>
      </w:r>
      <w:r w:rsidRPr="00944CBC">
        <w:rPr>
          <w:b/>
          <w:iCs/>
        </w:rPr>
        <w:t xml:space="preserve"> </w:t>
      </w:r>
      <w:r w:rsidR="00CB646D">
        <w:rPr>
          <w:b/>
          <w:iCs/>
        </w:rPr>
        <w:t>The bracket around the number of possible transitions should be removed. The agreement is updated as follows</w:t>
      </w:r>
      <w:r w:rsidR="00CB646D">
        <w:rPr>
          <w:rFonts w:eastAsiaTheme="minorEastAsia" w:hint="eastAsia"/>
          <w:b/>
          <w:iCs/>
          <w:lang w:eastAsia="zh-CN"/>
        </w:rPr>
        <w:t>:</w:t>
      </w:r>
      <w:r w:rsidR="00CB646D">
        <w:rPr>
          <w:rFonts w:eastAsiaTheme="minorEastAsia"/>
          <w:b/>
          <w:iCs/>
          <w:lang w:eastAsia="zh-CN"/>
        </w:rPr>
        <w:t xml:space="preserve"> </w:t>
      </w:r>
    </w:p>
    <w:p w14:paraId="517A6B46" w14:textId="6FEB8122" w:rsidR="00E10614" w:rsidRPr="00944CBC" w:rsidRDefault="00E10614" w:rsidP="00E10614">
      <w:pPr>
        <w:pStyle w:val="maintext"/>
        <w:spacing w:before="0" w:after="0" w:line="240" w:lineRule="auto"/>
        <w:ind w:firstLineChars="0" w:firstLine="0"/>
        <w:rPr>
          <w:b/>
          <w:iCs/>
        </w:rPr>
      </w:pPr>
      <w:r w:rsidRPr="00944CBC">
        <w:rPr>
          <w:b/>
          <w:iCs/>
        </w:rPr>
        <w:t>A parent IAB node can be made aware of the number of symbols Ng the child IAB node would like the parent IAB node not to use at the edge (beginning or end) of a slot when there is a transition between child MT and child DU. Separately or additionally, the child IAB node can be made aware of the number of guard symbols that the parent IAB node will provide.</w:t>
      </w:r>
    </w:p>
    <w:p w14:paraId="60724C72" w14:textId="77777777" w:rsidR="00E10614" w:rsidRPr="00944CBC" w:rsidRDefault="00E10614" w:rsidP="00E10614">
      <w:pPr>
        <w:pStyle w:val="maintext"/>
        <w:numPr>
          <w:ilvl w:val="0"/>
          <w:numId w:val="21"/>
        </w:numPr>
        <w:spacing w:before="0" w:afterLines="50" w:after="156" w:line="240" w:lineRule="auto"/>
        <w:ind w:firstLineChars="0"/>
        <w:rPr>
          <w:rFonts w:eastAsiaTheme="minorEastAsia"/>
          <w:b/>
          <w:bCs/>
          <w:lang w:eastAsia="en-US"/>
        </w:rPr>
      </w:pPr>
      <w:r w:rsidRPr="00944CBC">
        <w:rPr>
          <w:rFonts w:eastAsiaTheme="minorEastAsia"/>
          <w:b/>
          <w:bCs/>
          <w:lang w:eastAsia="en-US"/>
        </w:rPr>
        <w:t>Ng can be provided for each of the 8 possible transitions with potential overlap:</w:t>
      </w:r>
    </w:p>
    <w:tbl>
      <w:tblPr>
        <w:tblW w:w="3395"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E10614" w:rsidRPr="00D45B40" w14:paraId="5E816540" w14:textId="77777777" w:rsidTr="005D2992">
        <w:tc>
          <w:tcPr>
            <w:tcW w:w="1435" w:type="dxa"/>
            <w:tcBorders>
              <w:top w:val="single" w:sz="12" w:space="0" w:color="auto"/>
              <w:left w:val="single" w:sz="12" w:space="0" w:color="auto"/>
            </w:tcBorders>
            <w:shd w:val="clear" w:color="auto" w:fill="auto"/>
          </w:tcPr>
          <w:p w14:paraId="1BEBA076" w14:textId="77777777" w:rsidR="00E10614" w:rsidRPr="00D45B40" w:rsidRDefault="00E10614" w:rsidP="005D2992">
            <w:pPr>
              <w:pStyle w:val="maintext"/>
              <w:spacing w:before="0" w:afterLines="50" w:after="156" w:line="240" w:lineRule="auto"/>
              <w:ind w:firstLineChars="0" w:firstLine="0"/>
              <w:rPr>
                <w:rFonts w:eastAsia="Times New Roman"/>
                <w:lang w:val="en-US" w:eastAsia="en-US"/>
              </w:rPr>
            </w:pPr>
            <w:r w:rsidRPr="00D45B40">
              <w:t>MT to DU</w:t>
            </w:r>
          </w:p>
        </w:tc>
        <w:tc>
          <w:tcPr>
            <w:tcW w:w="990" w:type="dxa"/>
            <w:tcBorders>
              <w:top w:val="single" w:sz="12" w:space="0" w:color="auto"/>
            </w:tcBorders>
            <w:shd w:val="clear" w:color="auto" w:fill="auto"/>
          </w:tcPr>
          <w:p w14:paraId="397789B0" w14:textId="77777777" w:rsidR="00E10614" w:rsidRPr="00D45B40" w:rsidRDefault="00E10614" w:rsidP="005D2992">
            <w:pPr>
              <w:pStyle w:val="maintext"/>
              <w:spacing w:before="0" w:afterLines="50" w:after="156" w:line="240" w:lineRule="auto"/>
              <w:ind w:firstLineChars="0" w:firstLine="0"/>
              <w:rPr>
                <w:rFonts w:eastAsia="Times New Roman"/>
                <w:lang w:val="en-US" w:eastAsia="en-US"/>
              </w:rPr>
            </w:pPr>
            <w:r w:rsidRPr="00D45B40">
              <w:t>DL Tx</w:t>
            </w:r>
          </w:p>
        </w:tc>
        <w:tc>
          <w:tcPr>
            <w:tcW w:w="970" w:type="dxa"/>
            <w:tcBorders>
              <w:top w:val="single" w:sz="12" w:space="0" w:color="auto"/>
              <w:right w:val="single" w:sz="12" w:space="0" w:color="auto"/>
            </w:tcBorders>
            <w:shd w:val="clear" w:color="auto" w:fill="auto"/>
          </w:tcPr>
          <w:p w14:paraId="39E9EEF8" w14:textId="77777777" w:rsidR="00E10614" w:rsidRPr="00D45B40" w:rsidRDefault="00E10614" w:rsidP="005D2992">
            <w:pPr>
              <w:pStyle w:val="maintext"/>
              <w:spacing w:before="0" w:afterLines="50" w:after="156" w:line="240" w:lineRule="auto"/>
              <w:ind w:firstLineChars="0" w:firstLine="0"/>
              <w:rPr>
                <w:rFonts w:eastAsia="Times New Roman"/>
                <w:lang w:val="en-US" w:eastAsia="en-US"/>
              </w:rPr>
            </w:pPr>
            <w:r w:rsidRPr="00D45B40">
              <w:t>UL Rx</w:t>
            </w:r>
          </w:p>
        </w:tc>
      </w:tr>
      <w:tr w:rsidR="00E10614" w:rsidRPr="00D45B40" w14:paraId="580FD1FA" w14:textId="77777777" w:rsidTr="005D2992">
        <w:tc>
          <w:tcPr>
            <w:tcW w:w="1435" w:type="dxa"/>
            <w:tcBorders>
              <w:left w:val="single" w:sz="12" w:space="0" w:color="auto"/>
            </w:tcBorders>
            <w:shd w:val="clear" w:color="auto" w:fill="auto"/>
          </w:tcPr>
          <w:p w14:paraId="25163B31" w14:textId="77777777" w:rsidR="00E10614" w:rsidRPr="00D45B40" w:rsidRDefault="00E10614" w:rsidP="005D2992">
            <w:pPr>
              <w:pStyle w:val="maintext"/>
              <w:spacing w:before="0" w:afterLines="50" w:after="156" w:line="240" w:lineRule="auto"/>
              <w:ind w:firstLineChars="0" w:firstLine="0"/>
              <w:rPr>
                <w:rFonts w:eastAsia="Times New Roman"/>
                <w:lang w:val="en-US" w:eastAsia="en-US"/>
              </w:rPr>
            </w:pPr>
            <w:r w:rsidRPr="00D45B40">
              <w:t>DL Rx</w:t>
            </w:r>
          </w:p>
        </w:tc>
        <w:tc>
          <w:tcPr>
            <w:tcW w:w="990" w:type="dxa"/>
            <w:shd w:val="clear" w:color="auto" w:fill="auto"/>
          </w:tcPr>
          <w:p w14:paraId="60E992B4" w14:textId="77777777" w:rsidR="00E10614" w:rsidRPr="00D45B40" w:rsidRDefault="00E10614" w:rsidP="005D2992">
            <w:pPr>
              <w:pStyle w:val="maintext"/>
              <w:spacing w:before="0" w:afterLines="50" w:after="156" w:line="240" w:lineRule="auto"/>
              <w:ind w:firstLineChars="0" w:firstLine="0"/>
              <w:rPr>
                <w:rFonts w:eastAsia="Times New Roman"/>
                <w:lang w:val="en-US" w:eastAsia="en-US"/>
              </w:rPr>
            </w:pPr>
          </w:p>
        </w:tc>
        <w:tc>
          <w:tcPr>
            <w:tcW w:w="970" w:type="dxa"/>
            <w:tcBorders>
              <w:right w:val="single" w:sz="12" w:space="0" w:color="auto"/>
            </w:tcBorders>
            <w:shd w:val="clear" w:color="auto" w:fill="auto"/>
          </w:tcPr>
          <w:p w14:paraId="7BADDD4D" w14:textId="77777777" w:rsidR="00E10614" w:rsidRPr="00D45B40" w:rsidRDefault="00E10614" w:rsidP="005D2992">
            <w:pPr>
              <w:pStyle w:val="maintext"/>
              <w:spacing w:before="0" w:afterLines="50" w:after="156" w:line="240" w:lineRule="auto"/>
              <w:ind w:firstLineChars="0" w:firstLine="0"/>
              <w:rPr>
                <w:rFonts w:eastAsia="Times New Roman"/>
                <w:lang w:val="en-US" w:eastAsia="en-US"/>
              </w:rPr>
            </w:pPr>
          </w:p>
        </w:tc>
      </w:tr>
      <w:tr w:rsidR="00E10614" w:rsidRPr="00D45B40" w14:paraId="309B6B7A" w14:textId="77777777" w:rsidTr="005D2992">
        <w:tc>
          <w:tcPr>
            <w:tcW w:w="1435" w:type="dxa"/>
            <w:tcBorders>
              <w:left w:val="single" w:sz="12" w:space="0" w:color="auto"/>
              <w:bottom w:val="single" w:sz="12" w:space="0" w:color="auto"/>
            </w:tcBorders>
            <w:shd w:val="clear" w:color="auto" w:fill="auto"/>
          </w:tcPr>
          <w:p w14:paraId="71F73929" w14:textId="77777777" w:rsidR="00E10614" w:rsidRPr="00D45B40" w:rsidRDefault="00E10614" w:rsidP="005D2992">
            <w:pPr>
              <w:pStyle w:val="maintext"/>
              <w:spacing w:before="0" w:afterLines="50" w:after="156" w:line="240" w:lineRule="auto"/>
              <w:ind w:firstLineChars="0" w:firstLine="0"/>
              <w:rPr>
                <w:rFonts w:eastAsia="Times New Roman"/>
                <w:lang w:val="en-US" w:eastAsia="en-US"/>
              </w:rPr>
            </w:pPr>
            <w:r w:rsidRPr="00D45B40">
              <w:t>UL Tx</w:t>
            </w:r>
          </w:p>
        </w:tc>
        <w:tc>
          <w:tcPr>
            <w:tcW w:w="990" w:type="dxa"/>
            <w:tcBorders>
              <w:bottom w:val="single" w:sz="12" w:space="0" w:color="auto"/>
            </w:tcBorders>
            <w:shd w:val="clear" w:color="auto" w:fill="auto"/>
          </w:tcPr>
          <w:p w14:paraId="3458D5D4" w14:textId="77777777" w:rsidR="00E10614" w:rsidRPr="00D45B40" w:rsidRDefault="00E10614" w:rsidP="005D2992">
            <w:pPr>
              <w:pStyle w:val="maintext"/>
              <w:spacing w:before="0" w:afterLines="50" w:after="156" w:line="240" w:lineRule="auto"/>
              <w:ind w:firstLineChars="0" w:firstLine="0"/>
              <w:rPr>
                <w:rFonts w:eastAsia="Times New Roman"/>
                <w:lang w:val="en-US" w:eastAsia="en-US"/>
              </w:rPr>
            </w:pPr>
          </w:p>
        </w:tc>
        <w:tc>
          <w:tcPr>
            <w:tcW w:w="970" w:type="dxa"/>
            <w:tcBorders>
              <w:bottom w:val="single" w:sz="12" w:space="0" w:color="auto"/>
              <w:right w:val="single" w:sz="12" w:space="0" w:color="auto"/>
            </w:tcBorders>
            <w:shd w:val="clear" w:color="auto" w:fill="auto"/>
          </w:tcPr>
          <w:p w14:paraId="4F0FEA46" w14:textId="77777777" w:rsidR="00E10614" w:rsidRPr="00D45B40" w:rsidRDefault="00E10614" w:rsidP="005D2992">
            <w:pPr>
              <w:pStyle w:val="maintext"/>
              <w:spacing w:before="0" w:afterLines="50" w:after="156" w:line="240" w:lineRule="auto"/>
              <w:ind w:firstLineChars="0" w:firstLine="0"/>
              <w:rPr>
                <w:rFonts w:eastAsia="Times New Roman"/>
                <w:lang w:val="en-US" w:eastAsia="en-US"/>
              </w:rPr>
            </w:pPr>
          </w:p>
        </w:tc>
      </w:tr>
      <w:tr w:rsidR="00E10614" w:rsidRPr="00D45B40" w14:paraId="5DDF61B2" w14:textId="77777777" w:rsidTr="005D2992">
        <w:tc>
          <w:tcPr>
            <w:tcW w:w="1435" w:type="dxa"/>
            <w:tcBorders>
              <w:top w:val="single" w:sz="12" w:space="0" w:color="auto"/>
              <w:left w:val="single" w:sz="12" w:space="0" w:color="auto"/>
            </w:tcBorders>
            <w:shd w:val="clear" w:color="auto" w:fill="auto"/>
          </w:tcPr>
          <w:p w14:paraId="5576FE50" w14:textId="77777777" w:rsidR="00E10614" w:rsidRPr="00D45B40" w:rsidRDefault="00E10614" w:rsidP="005D2992">
            <w:pPr>
              <w:pStyle w:val="maintext"/>
              <w:spacing w:before="0" w:afterLines="50" w:after="156" w:line="240" w:lineRule="auto"/>
              <w:ind w:firstLineChars="0" w:firstLine="0"/>
              <w:rPr>
                <w:rFonts w:eastAsia="Times New Roman"/>
                <w:lang w:val="en-US" w:eastAsia="en-US"/>
              </w:rPr>
            </w:pPr>
            <w:r w:rsidRPr="00D45B40">
              <w:t>DU to MT</w:t>
            </w:r>
          </w:p>
        </w:tc>
        <w:tc>
          <w:tcPr>
            <w:tcW w:w="990" w:type="dxa"/>
            <w:tcBorders>
              <w:top w:val="single" w:sz="12" w:space="0" w:color="auto"/>
            </w:tcBorders>
            <w:shd w:val="clear" w:color="auto" w:fill="auto"/>
          </w:tcPr>
          <w:p w14:paraId="5107187B" w14:textId="77777777" w:rsidR="00E10614" w:rsidRPr="00D45B40" w:rsidRDefault="00E10614" w:rsidP="005D2992">
            <w:pPr>
              <w:pStyle w:val="maintext"/>
              <w:spacing w:before="0" w:afterLines="50" w:after="156" w:line="240" w:lineRule="auto"/>
              <w:ind w:firstLineChars="0" w:firstLine="0"/>
              <w:rPr>
                <w:rFonts w:eastAsia="Times New Roman"/>
                <w:lang w:val="en-US" w:eastAsia="en-US"/>
              </w:rPr>
            </w:pPr>
            <w:r w:rsidRPr="00D45B40">
              <w:t>DL Rx</w:t>
            </w:r>
          </w:p>
        </w:tc>
        <w:tc>
          <w:tcPr>
            <w:tcW w:w="970" w:type="dxa"/>
            <w:tcBorders>
              <w:top w:val="single" w:sz="12" w:space="0" w:color="auto"/>
              <w:right w:val="single" w:sz="12" w:space="0" w:color="auto"/>
            </w:tcBorders>
            <w:shd w:val="clear" w:color="auto" w:fill="auto"/>
          </w:tcPr>
          <w:p w14:paraId="18430339" w14:textId="77777777" w:rsidR="00E10614" w:rsidRPr="00D45B40" w:rsidRDefault="00E10614" w:rsidP="005D2992">
            <w:pPr>
              <w:pStyle w:val="maintext"/>
              <w:spacing w:before="0" w:afterLines="50" w:after="156" w:line="240" w:lineRule="auto"/>
              <w:ind w:firstLineChars="0" w:firstLine="0"/>
              <w:rPr>
                <w:rFonts w:eastAsia="Times New Roman"/>
                <w:lang w:val="en-US" w:eastAsia="en-US"/>
              </w:rPr>
            </w:pPr>
            <w:r w:rsidRPr="00D45B40">
              <w:t>UL Tx</w:t>
            </w:r>
          </w:p>
        </w:tc>
      </w:tr>
      <w:tr w:rsidR="00E10614" w:rsidRPr="00D45B40" w14:paraId="173B41B2" w14:textId="77777777" w:rsidTr="005D2992">
        <w:tc>
          <w:tcPr>
            <w:tcW w:w="1435" w:type="dxa"/>
            <w:tcBorders>
              <w:left w:val="single" w:sz="12" w:space="0" w:color="auto"/>
            </w:tcBorders>
            <w:shd w:val="clear" w:color="auto" w:fill="auto"/>
          </w:tcPr>
          <w:p w14:paraId="5DB3C826" w14:textId="77777777" w:rsidR="00E10614" w:rsidRPr="00D45B40" w:rsidRDefault="00E10614" w:rsidP="005D2992">
            <w:pPr>
              <w:pStyle w:val="maintext"/>
              <w:spacing w:before="0" w:afterLines="50" w:after="156" w:line="240" w:lineRule="auto"/>
              <w:ind w:firstLineChars="0" w:firstLine="0"/>
              <w:rPr>
                <w:rFonts w:eastAsia="Times New Roman"/>
                <w:lang w:val="en-US" w:eastAsia="en-US"/>
              </w:rPr>
            </w:pPr>
            <w:r w:rsidRPr="00D45B40">
              <w:t>DL Tx</w:t>
            </w:r>
          </w:p>
        </w:tc>
        <w:tc>
          <w:tcPr>
            <w:tcW w:w="990" w:type="dxa"/>
            <w:shd w:val="clear" w:color="auto" w:fill="auto"/>
          </w:tcPr>
          <w:p w14:paraId="55123584" w14:textId="77777777" w:rsidR="00E10614" w:rsidRPr="00D45B40" w:rsidRDefault="00E10614" w:rsidP="005D2992">
            <w:pPr>
              <w:pStyle w:val="maintext"/>
              <w:spacing w:before="0" w:afterLines="50" w:after="156" w:line="240" w:lineRule="auto"/>
              <w:ind w:firstLineChars="0" w:firstLine="0"/>
              <w:rPr>
                <w:rFonts w:eastAsia="Times New Roman"/>
                <w:lang w:val="en-US" w:eastAsia="en-US"/>
              </w:rPr>
            </w:pPr>
          </w:p>
        </w:tc>
        <w:tc>
          <w:tcPr>
            <w:tcW w:w="970" w:type="dxa"/>
            <w:tcBorders>
              <w:right w:val="single" w:sz="12" w:space="0" w:color="auto"/>
            </w:tcBorders>
            <w:shd w:val="clear" w:color="auto" w:fill="auto"/>
          </w:tcPr>
          <w:p w14:paraId="369BEF62" w14:textId="77777777" w:rsidR="00E10614" w:rsidRPr="00D45B40" w:rsidRDefault="00E10614" w:rsidP="005D2992">
            <w:pPr>
              <w:pStyle w:val="maintext"/>
              <w:spacing w:before="0" w:afterLines="50" w:after="156" w:line="240" w:lineRule="auto"/>
              <w:ind w:firstLineChars="0" w:firstLine="0"/>
              <w:rPr>
                <w:rFonts w:eastAsia="Times New Roman"/>
                <w:lang w:val="en-US" w:eastAsia="en-US"/>
              </w:rPr>
            </w:pPr>
          </w:p>
        </w:tc>
      </w:tr>
      <w:tr w:rsidR="00E10614" w:rsidRPr="00D45B40" w14:paraId="1A4FE739" w14:textId="77777777" w:rsidTr="005D2992">
        <w:tc>
          <w:tcPr>
            <w:tcW w:w="1435" w:type="dxa"/>
            <w:tcBorders>
              <w:left w:val="single" w:sz="12" w:space="0" w:color="auto"/>
              <w:bottom w:val="single" w:sz="12" w:space="0" w:color="auto"/>
            </w:tcBorders>
            <w:shd w:val="clear" w:color="auto" w:fill="auto"/>
          </w:tcPr>
          <w:p w14:paraId="5753FAE4" w14:textId="77777777" w:rsidR="00E10614" w:rsidRPr="00D45B40" w:rsidRDefault="00E10614" w:rsidP="005D2992">
            <w:pPr>
              <w:pStyle w:val="maintext"/>
              <w:spacing w:before="0" w:afterLines="50" w:after="156" w:line="240" w:lineRule="auto"/>
              <w:ind w:firstLineChars="0" w:firstLine="0"/>
              <w:rPr>
                <w:rFonts w:eastAsia="Times New Roman"/>
                <w:lang w:val="en-US" w:eastAsia="en-US"/>
              </w:rPr>
            </w:pPr>
            <w:r w:rsidRPr="00D45B40">
              <w:t>UL Rx</w:t>
            </w:r>
          </w:p>
        </w:tc>
        <w:tc>
          <w:tcPr>
            <w:tcW w:w="990" w:type="dxa"/>
            <w:tcBorders>
              <w:bottom w:val="single" w:sz="12" w:space="0" w:color="auto"/>
            </w:tcBorders>
            <w:shd w:val="clear" w:color="auto" w:fill="auto"/>
          </w:tcPr>
          <w:p w14:paraId="4BCCE3A1" w14:textId="77777777" w:rsidR="00E10614" w:rsidRPr="00D45B40" w:rsidRDefault="00E10614" w:rsidP="005D2992">
            <w:pPr>
              <w:pStyle w:val="maintext"/>
              <w:spacing w:before="0" w:afterLines="50" w:after="156" w:line="240" w:lineRule="auto"/>
              <w:ind w:firstLineChars="0" w:firstLine="0"/>
              <w:rPr>
                <w:rFonts w:eastAsia="Times New Roman"/>
                <w:lang w:val="en-US" w:eastAsia="en-US"/>
              </w:rPr>
            </w:pPr>
          </w:p>
        </w:tc>
        <w:tc>
          <w:tcPr>
            <w:tcW w:w="970" w:type="dxa"/>
            <w:tcBorders>
              <w:bottom w:val="single" w:sz="12" w:space="0" w:color="auto"/>
              <w:right w:val="single" w:sz="12" w:space="0" w:color="auto"/>
            </w:tcBorders>
            <w:shd w:val="clear" w:color="auto" w:fill="auto"/>
          </w:tcPr>
          <w:p w14:paraId="0E45796C" w14:textId="77777777" w:rsidR="00E10614" w:rsidRPr="00D45B40" w:rsidRDefault="00E10614" w:rsidP="005D2992">
            <w:pPr>
              <w:pStyle w:val="maintext"/>
              <w:spacing w:before="0" w:afterLines="50" w:after="156" w:line="240" w:lineRule="auto"/>
              <w:ind w:firstLineChars="0" w:firstLine="0"/>
              <w:rPr>
                <w:rFonts w:eastAsia="Times New Roman"/>
                <w:lang w:val="en-US" w:eastAsia="en-US"/>
              </w:rPr>
            </w:pPr>
          </w:p>
        </w:tc>
      </w:tr>
    </w:tbl>
    <w:p w14:paraId="6DEE8725" w14:textId="77777777" w:rsidR="00E10614" w:rsidRDefault="00E10614" w:rsidP="00E10614">
      <w:pPr>
        <w:pStyle w:val="maintext"/>
        <w:numPr>
          <w:ilvl w:val="0"/>
          <w:numId w:val="21"/>
        </w:numPr>
        <w:spacing w:before="0" w:after="0" w:line="240" w:lineRule="auto"/>
        <w:ind w:left="357" w:firstLineChars="0" w:hanging="357"/>
        <w:rPr>
          <w:rFonts w:eastAsia="Times New Roman"/>
          <w:b/>
          <w:bCs/>
          <w:lang w:val="en-US" w:eastAsia="en-US"/>
        </w:rPr>
      </w:pPr>
      <w:r w:rsidRPr="00944CBC">
        <w:rPr>
          <w:rFonts w:eastAsia="Times New Roman"/>
          <w:b/>
          <w:bCs/>
          <w:lang w:val="en-US" w:eastAsia="en-US"/>
        </w:rPr>
        <w:t>If Ng is not provided it is assumed to be 0</w:t>
      </w:r>
    </w:p>
    <w:p w14:paraId="72424CF4" w14:textId="6E44D4D4" w:rsidR="00E10614" w:rsidRDefault="00E10614" w:rsidP="00764CAB">
      <w:pPr>
        <w:pStyle w:val="maintext"/>
        <w:spacing w:before="0" w:after="180" w:line="240" w:lineRule="auto"/>
        <w:ind w:firstLineChars="0" w:firstLine="0"/>
        <w:rPr>
          <w:rFonts w:eastAsia="Times New Roman"/>
          <w:b/>
          <w:bCs/>
          <w:lang w:val="en-US"/>
        </w:rPr>
      </w:pPr>
      <w:r w:rsidRPr="00E10614">
        <w:rPr>
          <w:rFonts w:eastAsia="Times New Roman"/>
          <w:b/>
          <w:bCs/>
          <w:lang w:val="en-US"/>
        </w:rPr>
        <w:t>NOTE: this agreement does not introduce any performance requirement on IAB nodes.</w:t>
      </w:r>
    </w:p>
    <w:p w14:paraId="1CC206F3" w14:textId="77777777" w:rsidR="00DB219E" w:rsidRPr="001E06D5" w:rsidRDefault="00DB219E" w:rsidP="00DB219E">
      <w:pPr>
        <w:rPr>
          <w:b/>
          <w:lang w:eastAsia="zh-CN"/>
        </w:rPr>
      </w:pPr>
      <w:r w:rsidRPr="00355B34">
        <w:rPr>
          <w:b/>
          <w:lang w:eastAsia="zh-CN"/>
        </w:rPr>
        <w:t>Proposal 4:</w:t>
      </w:r>
      <w:r w:rsidRPr="00427C81">
        <w:rPr>
          <w:b/>
          <w:lang w:eastAsia="zh-CN"/>
        </w:rPr>
        <w:t xml:space="preserve"> </w:t>
      </w:r>
      <w:r w:rsidRPr="001E06D5">
        <w:rPr>
          <w:b/>
          <w:lang w:eastAsia="zh-CN"/>
        </w:rPr>
        <w:t>T</w:t>
      </w:r>
      <w:r w:rsidRPr="001E06D5">
        <w:rPr>
          <w:rFonts w:hint="eastAsia"/>
          <w:b/>
          <w:lang w:eastAsia="zh-CN"/>
        </w:rPr>
        <w:t xml:space="preserve">he </w:t>
      </w:r>
      <w:r w:rsidRPr="001E06D5">
        <w:rPr>
          <w:b/>
          <w:lang w:eastAsia="zh-CN"/>
        </w:rPr>
        <w:t xml:space="preserve">parent node should </w:t>
      </w:r>
      <w:r>
        <w:rPr>
          <w:b/>
          <w:lang w:eastAsia="zh-CN"/>
        </w:rPr>
        <w:t>have</w:t>
      </w:r>
      <w:r w:rsidRPr="001E06D5">
        <w:rPr>
          <w:b/>
          <w:lang w:eastAsia="zh-CN"/>
        </w:rPr>
        <w:t xml:space="preserve"> the knowledge of resources that treated as hard</w:t>
      </w:r>
      <w:r>
        <w:rPr>
          <w:b/>
          <w:lang w:eastAsia="zh-CN"/>
        </w:rPr>
        <w:t xml:space="preserve"> at child IAB</w:t>
      </w:r>
      <w:r w:rsidRPr="001E06D5">
        <w:rPr>
          <w:b/>
          <w:lang w:eastAsia="zh-CN"/>
        </w:rPr>
        <w:t>.</w:t>
      </w:r>
    </w:p>
    <w:p w14:paraId="3C385911" w14:textId="17B1FCC8" w:rsidR="00E10614" w:rsidRDefault="00E10614" w:rsidP="00E10614">
      <w:pPr>
        <w:spacing w:beforeLines="50" w:before="156" w:afterLines="50" w:after="156"/>
        <w:jc w:val="both"/>
        <w:rPr>
          <w:b/>
          <w:iCs/>
        </w:rPr>
      </w:pPr>
      <w:r w:rsidRPr="00355B34">
        <w:rPr>
          <w:b/>
          <w:iCs/>
          <w:lang w:eastAsia="ko-KR"/>
        </w:rPr>
        <w:t xml:space="preserve">Proposal </w:t>
      </w:r>
      <w:r w:rsidR="00764CAB" w:rsidRPr="00355B34">
        <w:rPr>
          <w:b/>
          <w:iCs/>
          <w:lang w:eastAsia="ko-KR"/>
        </w:rPr>
        <w:t>5</w:t>
      </w:r>
      <w:r w:rsidRPr="00355B34">
        <w:rPr>
          <w:b/>
          <w:iCs/>
          <w:lang w:eastAsia="ko-KR"/>
        </w:rPr>
        <w:t>:</w:t>
      </w:r>
      <w:r w:rsidRPr="00894EC2">
        <w:rPr>
          <w:b/>
          <w:iCs/>
          <w:lang w:eastAsia="ko-KR"/>
        </w:rPr>
        <w:t xml:space="preserve"> </w:t>
      </w:r>
      <w:r>
        <w:rPr>
          <w:b/>
          <w:iCs/>
        </w:rPr>
        <w:t>Supporting only per cell basis DU resource configurations works for Rel-16.</w:t>
      </w:r>
    </w:p>
    <w:p w14:paraId="7E3FD94B" w14:textId="6A6F24A1" w:rsidR="00087946" w:rsidRDefault="00087946" w:rsidP="00F93173">
      <w:pPr>
        <w:rPr>
          <w:bCs/>
          <w:iCs/>
        </w:rPr>
      </w:pPr>
      <w:r w:rsidRPr="00355B34">
        <w:rPr>
          <w:b/>
          <w:iCs/>
          <w:lang w:eastAsia="ko-KR"/>
        </w:rPr>
        <w:t>Proposal</w:t>
      </w:r>
      <w:r w:rsidR="00764CAB" w:rsidRPr="00355B34">
        <w:rPr>
          <w:b/>
          <w:iCs/>
          <w:lang w:eastAsia="ko-KR"/>
        </w:rPr>
        <w:t xml:space="preserve"> 6</w:t>
      </w:r>
      <w:r w:rsidRPr="00355B34">
        <w:rPr>
          <w:b/>
          <w:iCs/>
          <w:lang w:eastAsia="ko-KR"/>
        </w:rPr>
        <w:t>:</w:t>
      </w:r>
      <w:r w:rsidRPr="00A314E2">
        <w:rPr>
          <w:b/>
          <w:iCs/>
          <w:lang w:eastAsia="ko-KR"/>
        </w:rPr>
        <w:t xml:space="preserve"> </w:t>
      </w:r>
      <w:r w:rsidRPr="00956E4C">
        <w:rPr>
          <w:rFonts w:eastAsia="Malgun Gothic"/>
          <w:b/>
          <w:iCs/>
          <w:lang w:eastAsia="ko-KR"/>
        </w:rPr>
        <w:t>Additional configuration information indicating NA resources on a per-child IAB node basis</w:t>
      </w:r>
      <w:r>
        <w:rPr>
          <w:rFonts w:eastAsia="Malgun Gothic"/>
          <w:b/>
          <w:iCs/>
          <w:lang w:eastAsia="ko-KR"/>
        </w:rPr>
        <w:t xml:space="preserve"> can </w:t>
      </w:r>
      <w:r w:rsidR="00FF390D">
        <w:rPr>
          <w:rFonts w:eastAsia="Malgun Gothic"/>
          <w:b/>
          <w:iCs/>
          <w:lang w:eastAsia="ko-KR"/>
        </w:rPr>
        <w:t xml:space="preserve">optionally </w:t>
      </w:r>
      <w:r>
        <w:rPr>
          <w:rFonts w:eastAsia="Malgun Gothic"/>
          <w:b/>
          <w:iCs/>
          <w:lang w:eastAsia="ko-KR"/>
        </w:rPr>
        <w:t>be</w:t>
      </w:r>
      <w:r w:rsidRPr="00956E4C">
        <w:rPr>
          <w:rFonts w:eastAsia="Malgun Gothic"/>
          <w:b/>
          <w:iCs/>
          <w:lang w:eastAsia="ko-KR"/>
        </w:rPr>
        <w:t xml:space="preserve"> provided to an IAB DU</w:t>
      </w:r>
      <w:r>
        <w:rPr>
          <w:rFonts w:eastAsia="Malgun Gothic"/>
          <w:b/>
          <w:iCs/>
          <w:lang w:eastAsia="ko-KR"/>
        </w:rPr>
        <w:t>.</w:t>
      </w:r>
    </w:p>
    <w:p w14:paraId="791B39DB" w14:textId="773A18B4" w:rsidR="00F93173" w:rsidRDefault="00F93173" w:rsidP="00F93173">
      <w:pPr>
        <w:jc w:val="both"/>
        <w:rPr>
          <w:b/>
          <w:lang w:eastAsia="zh-CN"/>
        </w:rPr>
      </w:pPr>
      <w:r w:rsidRPr="00355B34">
        <w:rPr>
          <w:b/>
          <w:lang w:eastAsia="zh-CN"/>
        </w:rPr>
        <w:t xml:space="preserve">Proposal 7: </w:t>
      </w:r>
      <w:r w:rsidR="006C7626">
        <w:rPr>
          <w:b/>
          <w:lang w:eastAsia="zh-CN"/>
        </w:rPr>
        <w:t>N</w:t>
      </w:r>
      <w:r w:rsidR="006C7626" w:rsidRPr="00F93173">
        <w:rPr>
          <w:b/>
          <w:lang w:eastAsia="zh-CN"/>
        </w:rPr>
        <w:t xml:space="preserve">o </w:t>
      </w:r>
      <w:r w:rsidRPr="00F93173">
        <w:rPr>
          <w:b/>
          <w:lang w:eastAsia="zh-CN"/>
        </w:rPr>
        <w:t>default H/S/NA resource type is defined for IAB</w:t>
      </w:r>
      <w:r>
        <w:rPr>
          <w:b/>
          <w:lang w:eastAsia="zh-CN"/>
        </w:rPr>
        <w:t>.</w:t>
      </w:r>
      <w:r w:rsidRPr="00F93173">
        <w:rPr>
          <w:b/>
          <w:lang w:eastAsia="zh-CN"/>
        </w:rPr>
        <w:t xml:space="preserve"> </w:t>
      </w:r>
    </w:p>
    <w:p w14:paraId="454B8BD2" w14:textId="77777777" w:rsidR="00087946" w:rsidRPr="00F93173" w:rsidRDefault="00087946" w:rsidP="00E10614">
      <w:pPr>
        <w:spacing w:beforeLines="50" w:before="156" w:afterLines="50" w:after="156"/>
        <w:jc w:val="both"/>
        <w:rPr>
          <w:color w:val="000000" w:themeColor="text1"/>
        </w:rPr>
      </w:pPr>
    </w:p>
    <w:p w14:paraId="3E100A15" w14:textId="77777777" w:rsidR="009E2D86" w:rsidRPr="00AB0BD1" w:rsidRDefault="009E2D86" w:rsidP="006C2351">
      <w:pPr>
        <w:pStyle w:val="1"/>
        <w:numPr>
          <w:ilvl w:val="0"/>
          <w:numId w:val="0"/>
        </w:numPr>
        <w:spacing w:before="0" w:after="0" w:line="240" w:lineRule="auto"/>
        <w:ind w:leftChars="1" w:left="142" w:hangingChars="50" w:hanging="140"/>
        <w:jc w:val="both"/>
        <w:rPr>
          <w:rFonts w:cs="Arial"/>
          <w:color w:val="000000" w:themeColor="text1"/>
          <w:sz w:val="28"/>
        </w:rPr>
      </w:pPr>
      <w:r w:rsidRPr="00AB0BD1">
        <w:rPr>
          <w:rFonts w:cs="Arial"/>
          <w:color w:val="000000" w:themeColor="text1"/>
          <w:sz w:val="28"/>
        </w:rPr>
        <w:lastRenderedPageBreak/>
        <w:t>References</w:t>
      </w:r>
    </w:p>
    <w:p w14:paraId="085F98EE" w14:textId="7B3DCEDB" w:rsidR="000D2C3B" w:rsidRDefault="00B617B3" w:rsidP="006C2351">
      <w:pPr>
        <w:pStyle w:val="References"/>
        <w:numPr>
          <w:ilvl w:val="0"/>
          <w:numId w:val="0"/>
        </w:numPr>
        <w:ind w:leftChars="50" w:left="100"/>
        <w:rPr>
          <w:color w:val="000000" w:themeColor="text1"/>
        </w:rPr>
      </w:pPr>
      <w:r w:rsidRPr="00AB0BD1">
        <w:rPr>
          <w:color w:val="000000" w:themeColor="text1"/>
        </w:rPr>
        <w:t>[</w:t>
      </w:r>
      <w:r w:rsidR="00A70F44" w:rsidRPr="00AB0BD1">
        <w:rPr>
          <w:color w:val="000000" w:themeColor="text1"/>
        </w:rPr>
        <w:t>1</w:t>
      </w:r>
      <w:r w:rsidRPr="00AB0BD1">
        <w:rPr>
          <w:color w:val="000000" w:themeColor="text1"/>
        </w:rPr>
        <w:t xml:space="preserve">] </w:t>
      </w:r>
      <w:r w:rsidRPr="00961315">
        <w:rPr>
          <w:color w:val="000000" w:themeColor="text1"/>
        </w:rPr>
        <w:t>Chairman’s notes for RAN1</w:t>
      </w:r>
      <w:r w:rsidR="00A70F44" w:rsidRPr="00961315">
        <w:rPr>
          <w:color w:val="000000" w:themeColor="text1"/>
        </w:rPr>
        <w:t>#</w:t>
      </w:r>
      <w:r w:rsidR="00433BB6" w:rsidRPr="00961315">
        <w:rPr>
          <w:color w:val="000000" w:themeColor="text1"/>
        </w:rPr>
        <w:t>98</w:t>
      </w:r>
      <w:r w:rsidR="009A0A63">
        <w:rPr>
          <w:color w:val="000000" w:themeColor="text1"/>
        </w:rPr>
        <w:t>bis</w:t>
      </w:r>
      <w:r w:rsidR="009574FE" w:rsidRPr="00AB0BD1">
        <w:rPr>
          <w:color w:val="000000" w:themeColor="text1"/>
        </w:rPr>
        <w:t xml:space="preserve">, </w:t>
      </w:r>
      <w:r w:rsidR="009A0A63" w:rsidRPr="009A0A63">
        <w:rPr>
          <w:color w:val="000000" w:themeColor="text1"/>
        </w:rPr>
        <w:t>Chongqing, China, October 14th – 20th, 2019</w:t>
      </w:r>
      <w:r w:rsidR="00433BB6">
        <w:rPr>
          <w:color w:val="000000" w:themeColor="text1"/>
        </w:rPr>
        <w:t>.</w:t>
      </w:r>
    </w:p>
    <w:p w14:paraId="30DDDDA4" w14:textId="4A8CB8BD" w:rsidR="008B5E15" w:rsidRDefault="008B5E15" w:rsidP="006C2351">
      <w:pPr>
        <w:pStyle w:val="References"/>
        <w:numPr>
          <w:ilvl w:val="0"/>
          <w:numId w:val="0"/>
        </w:numPr>
        <w:ind w:leftChars="50" w:left="100"/>
        <w:rPr>
          <w:color w:val="000000" w:themeColor="text1"/>
        </w:rPr>
      </w:pPr>
    </w:p>
    <w:p w14:paraId="4C58987F" w14:textId="51864865" w:rsidR="008B5E15" w:rsidRDefault="008B5E15" w:rsidP="006C2351">
      <w:pPr>
        <w:pStyle w:val="1"/>
        <w:numPr>
          <w:ilvl w:val="0"/>
          <w:numId w:val="0"/>
        </w:numPr>
        <w:spacing w:before="0" w:after="0" w:line="240" w:lineRule="auto"/>
        <w:ind w:leftChars="1" w:left="142" w:hangingChars="50" w:hanging="140"/>
        <w:jc w:val="both"/>
        <w:rPr>
          <w:rFonts w:cs="Arial"/>
          <w:color w:val="000000" w:themeColor="text1"/>
          <w:sz w:val="28"/>
        </w:rPr>
      </w:pPr>
      <w:r>
        <w:rPr>
          <w:rFonts w:cs="Arial"/>
          <w:color w:val="000000" w:themeColor="text1"/>
          <w:sz w:val="28"/>
        </w:rPr>
        <w:t>Appendix</w:t>
      </w:r>
    </w:p>
    <w:p w14:paraId="27941BC4" w14:textId="4EC1DADF" w:rsidR="00171225" w:rsidRPr="00171225" w:rsidRDefault="00171225" w:rsidP="00F91C3D">
      <w:pPr>
        <w:spacing w:after="60"/>
        <w:jc w:val="center"/>
        <w:rPr>
          <w:lang w:eastAsia="zh-CN"/>
        </w:rPr>
      </w:pPr>
      <w:r>
        <w:rPr>
          <w:rFonts w:hint="eastAsia"/>
          <w:lang w:eastAsia="zh-CN"/>
        </w:rPr>
        <w:t>T</w:t>
      </w:r>
      <w:r>
        <w:rPr>
          <w:lang w:eastAsia="zh-CN"/>
        </w:rPr>
        <w:t xml:space="preserve">able 1. </w:t>
      </w:r>
      <w:r w:rsidR="005C46BB">
        <w:rPr>
          <w:lang w:eastAsia="zh-CN"/>
        </w:rPr>
        <w:t>Number of required guard symbols in all 8 transition cases</w:t>
      </w:r>
      <w:r w:rsidR="003D3E0E">
        <w:rPr>
          <w:lang w:eastAsia="zh-CN"/>
        </w:rPr>
        <w:t>.</w:t>
      </w:r>
    </w:p>
    <w:tbl>
      <w:tblPr>
        <w:tblStyle w:val="af1"/>
        <w:tblW w:w="0" w:type="auto"/>
        <w:jc w:val="center"/>
        <w:tblLook w:val="04A0" w:firstRow="1" w:lastRow="0" w:firstColumn="1" w:lastColumn="0" w:noHBand="0" w:noVBand="1"/>
      </w:tblPr>
      <w:tblGrid>
        <w:gridCol w:w="1413"/>
        <w:gridCol w:w="2977"/>
        <w:gridCol w:w="3402"/>
      </w:tblGrid>
      <w:tr w:rsidR="00DF672D" w14:paraId="5F67E941" w14:textId="77777777" w:rsidTr="00E95D7C">
        <w:trPr>
          <w:jc w:val="center"/>
        </w:trPr>
        <w:tc>
          <w:tcPr>
            <w:tcW w:w="4390" w:type="dxa"/>
            <w:gridSpan w:val="2"/>
            <w:vAlign w:val="center"/>
          </w:tcPr>
          <w:p w14:paraId="22C5C2F0" w14:textId="026D075C" w:rsidR="00AD45AE" w:rsidRPr="00116F0B" w:rsidRDefault="00AD45AE" w:rsidP="00870F2D">
            <w:pPr>
              <w:pStyle w:val="References"/>
              <w:numPr>
                <w:ilvl w:val="0"/>
                <w:numId w:val="0"/>
              </w:numPr>
              <w:jc w:val="center"/>
              <w:rPr>
                <w:b/>
                <w:bCs/>
                <w:color w:val="000000" w:themeColor="text1"/>
                <w:lang w:eastAsia="zh-CN"/>
              </w:rPr>
            </w:pPr>
            <w:r w:rsidRPr="00116F0B">
              <w:rPr>
                <w:rFonts w:hint="eastAsia"/>
                <w:b/>
                <w:bCs/>
                <w:color w:val="000000" w:themeColor="text1"/>
                <w:lang w:eastAsia="zh-CN"/>
              </w:rPr>
              <w:t>T</w:t>
            </w:r>
            <w:r w:rsidRPr="00116F0B">
              <w:rPr>
                <w:b/>
                <w:bCs/>
                <w:color w:val="000000" w:themeColor="text1"/>
                <w:lang w:eastAsia="zh-CN"/>
              </w:rPr>
              <w:t>ransition case</w:t>
            </w:r>
          </w:p>
        </w:tc>
        <w:tc>
          <w:tcPr>
            <w:tcW w:w="3402" w:type="dxa"/>
            <w:vAlign w:val="center"/>
          </w:tcPr>
          <w:p w14:paraId="102B1240" w14:textId="55287267" w:rsidR="00AD45AE" w:rsidRPr="00116F0B" w:rsidRDefault="00AD45AE" w:rsidP="00870F2D">
            <w:pPr>
              <w:pStyle w:val="References"/>
              <w:numPr>
                <w:ilvl w:val="0"/>
                <w:numId w:val="0"/>
              </w:numPr>
              <w:jc w:val="center"/>
              <w:rPr>
                <w:b/>
                <w:bCs/>
                <w:color w:val="000000" w:themeColor="text1"/>
                <w:lang w:eastAsia="zh-CN"/>
              </w:rPr>
            </w:pPr>
            <w:r w:rsidRPr="00116F0B">
              <w:rPr>
                <w:rFonts w:hint="eastAsia"/>
                <w:b/>
                <w:bCs/>
                <w:color w:val="000000" w:themeColor="text1"/>
                <w:lang w:eastAsia="zh-CN"/>
              </w:rPr>
              <w:t>R</w:t>
            </w:r>
            <w:r w:rsidRPr="00116F0B">
              <w:rPr>
                <w:b/>
                <w:bCs/>
                <w:color w:val="000000" w:themeColor="text1"/>
                <w:lang w:eastAsia="zh-CN"/>
              </w:rPr>
              <w:t>equired guard symbol</w:t>
            </w:r>
            <w:r w:rsidR="006F6FDA" w:rsidRPr="00116F0B">
              <w:rPr>
                <w:b/>
                <w:bCs/>
                <w:color w:val="000000" w:themeColor="text1"/>
                <w:lang w:eastAsia="zh-CN"/>
              </w:rPr>
              <w:t>s</w:t>
            </w:r>
          </w:p>
        </w:tc>
      </w:tr>
      <w:tr w:rsidR="00DF672D" w14:paraId="66618ACA" w14:textId="77777777" w:rsidTr="00E95D7C">
        <w:trPr>
          <w:trHeight w:val="1470"/>
          <w:jc w:val="center"/>
        </w:trPr>
        <w:tc>
          <w:tcPr>
            <w:tcW w:w="1413" w:type="dxa"/>
            <w:vAlign w:val="center"/>
          </w:tcPr>
          <w:p w14:paraId="306C51CF" w14:textId="7E608B34" w:rsidR="00AD45AE" w:rsidRDefault="006003D8" w:rsidP="00CF6933">
            <w:pPr>
              <w:pStyle w:val="References"/>
              <w:numPr>
                <w:ilvl w:val="0"/>
                <w:numId w:val="0"/>
              </w:numPr>
              <w:rPr>
                <w:color w:val="000000" w:themeColor="text1"/>
                <w:lang w:eastAsia="zh-CN"/>
              </w:rPr>
            </w:pPr>
            <w:r>
              <w:rPr>
                <w:rFonts w:hint="eastAsia"/>
                <w:color w:val="000000" w:themeColor="text1"/>
                <w:lang w:eastAsia="zh-CN"/>
              </w:rPr>
              <w:t>M</w:t>
            </w:r>
            <w:r>
              <w:rPr>
                <w:color w:val="000000" w:themeColor="text1"/>
                <w:lang w:eastAsia="zh-CN"/>
              </w:rPr>
              <w:t>T DL Rx to DU DL Tx</w:t>
            </w:r>
          </w:p>
        </w:tc>
        <w:tc>
          <w:tcPr>
            <w:tcW w:w="2977" w:type="dxa"/>
            <w:vAlign w:val="center"/>
          </w:tcPr>
          <w:p w14:paraId="41E2902B" w14:textId="3AA9464F" w:rsidR="00AD45AE" w:rsidRDefault="00870F2D" w:rsidP="00870F2D">
            <w:pPr>
              <w:pStyle w:val="References"/>
              <w:numPr>
                <w:ilvl w:val="0"/>
                <w:numId w:val="0"/>
              </w:numPr>
              <w:jc w:val="center"/>
              <w:rPr>
                <w:color w:val="000000" w:themeColor="text1"/>
              </w:rPr>
            </w:pPr>
            <w:r>
              <w:rPr>
                <w:noProof/>
                <w:lang w:eastAsia="zh-CN"/>
              </w:rPr>
              <w:drawing>
                <wp:inline distT="0" distB="0" distL="0" distR="0" wp14:anchorId="0AFB1626" wp14:editId="2C1ABEDB">
                  <wp:extent cx="1391920" cy="108170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402236" cy="1089722"/>
                          </a:xfrm>
                          <a:prstGeom prst="rect">
                            <a:avLst/>
                          </a:prstGeom>
                        </pic:spPr>
                      </pic:pic>
                    </a:graphicData>
                  </a:graphic>
                </wp:inline>
              </w:drawing>
            </w:r>
          </w:p>
        </w:tc>
        <w:tc>
          <w:tcPr>
            <w:tcW w:w="3402" w:type="dxa"/>
            <w:vAlign w:val="center"/>
          </w:tcPr>
          <w:p w14:paraId="468B3AF4" w14:textId="23D08630" w:rsidR="00AD45AE" w:rsidRDefault="00C54256" w:rsidP="00870F2D">
            <w:pPr>
              <w:pStyle w:val="References"/>
              <w:numPr>
                <w:ilvl w:val="0"/>
                <w:numId w:val="0"/>
              </w:numPr>
              <w:jc w:val="center"/>
              <w:rPr>
                <w:color w:val="000000" w:themeColor="text1"/>
                <w:lang w:eastAsia="zh-CN"/>
              </w:rPr>
            </w:pPr>
            <w:r>
              <w:rPr>
                <w:color w:val="000000" w:themeColor="text1"/>
                <w:lang w:eastAsia="zh-CN"/>
              </w:rPr>
              <w:t xml:space="preserve">Ng = </w:t>
            </w:r>
            <w:r w:rsidR="00870F2D">
              <w:rPr>
                <w:rFonts w:hint="eastAsia"/>
                <w:color w:val="000000" w:themeColor="text1"/>
                <w:lang w:eastAsia="zh-CN"/>
              </w:rPr>
              <w:t>(</w:t>
            </w:r>
            <w:r w:rsidR="00870F2D">
              <w:rPr>
                <w:color w:val="000000" w:themeColor="text1"/>
                <w:lang w:eastAsia="zh-CN"/>
              </w:rPr>
              <w:t>Ts + Tp)/Td</w:t>
            </w:r>
          </w:p>
        </w:tc>
      </w:tr>
      <w:tr w:rsidR="00DF672D" w14:paraId="52A598BB" w14:textId="77777777" w:rsidTr="00E95D7C">
        <w:trPr>
          <w:trHeight w:val="1685"/>
          <w:jc w:val="center"/>
        </w:trPr>
        <w:tc>
          <w:tcPr>
            <w:tcW w:w="1413" w:type="dxa"/>
            <w:vAlign w:val="center"/>
          </w:tcPr>
          <w:p w14:paraId="471653A7" w14:textId="3EAA9B31" w:rsidR="00AD45AE" w:rsidRDefault="006003D8" w:rsidP="00CF6933">
            <w:pPr>
              <w:pStyle w:val="References"/>
              <w:numPr>
                <w:ilvl w:val="0"/>
                <w:numId w:val="0"/>
              </w:numPr>
              <w:rPr>
                <w:color w:val="000000" w:themeColor="text1"/>
                <w:lang w:eastAsia="zh-CN"/>
              </w:rPr>
            </w:pPr>
            <w:r>
              <w:rPr>
                <w:rFonts w:hint="eastAsia"/>
                <w:color w:val="000000" w:themeColor="text1"/>
                <w:lang w:eastAsia="zh-CN"/>
              </w:rPr>
              <w:t>M</w:t>
            </w:r>
            <w:r>
              <w:rPr>
                <w:color w:val="000000" w:themeColor="text1"/>
                <w:lang w:eastAsia="zh-CN"/>
              </w:rPr>
              <w:t>T DL Rx to DU UL Rx</w:t>
            </w:r>
          </w:p>
        </w:tc>
        <w:tc>
          <w:tcPr>
            <w:tcW w:w="2977" w:type="dxa"/>
            <w:vAlign w:val="center"/>
          </w:tcPr>
          <w:p w14:paraId="3F41BAD9" w14:textId="320401A0" w:rsidR="00AD45AE" w:rsidRDefault="009C43A9" w:rsidP="00870F2D">
            <w:pPr>
              <w:pStyle w:val="References"/>
              <w:numPr>
                <w:ilvl w:val="0"/>
                <w:numId w:val="0"/>
              </w:numPr>
              <w:jc w:val="center"/>
              <w:rPr>
                <w:color w:val="000000" w:themeColor="text1"/>
              </w:rPr>
            </w:pPr>
            <w:r>
              <w:rPr>
                <w:noProof/>
                <w:lang w:eastAsia="zh-CN"/>
              </w:rPr>
              <w:drawing>
                <wp:inline distT="0" distB="0" distL="0" distR="0" wp14:anchorId="5EBF1CCF" wp14:editId="4AD4D3C7">
                  <wp:extent cx="1427480" cy="1151463"/>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436161" cy="1158465"/>
                          </a:xfrm>
                          <a:prstGeom prst="rect">
                            <a:avLst/>
                          </a:prstGeom>
                        </pic:spPr>
                      </pic:pic>
                    </a:graphicData>
                  </a:graphic>
                </wp:inline>
              </w:drawing>
            </w:r>
          </w:p>
        </w:tc>
        <w:tc>
          <w:tcPr>
            <w:tcW w:w="3402" w:type="dxa"/>
            <w:vAlign w:val="center"/>
          </w:tcPr>
          <w:p w14:paraId="3E941991" w14:textId="4B0D50BC" w:rsidR="00AD45AE" w:rsidRDefault="00C54256" w:rsidP="00870F2D">
            <w:pPr>
              <w:pStyle w:val="References"/>
              <w:numPr>
                <w:ilvl w:val="0"/>
                <w:numId w:val="0"/>
              </w:numPr>
              <w:jc w:val="center"/>
              <w:rPr>
                <w:color w:val="000000" w:themeColor="text1"/>
              </w:rPr>
            </w:pPr>
            <w:r>
              <w:rPr>
                <w:color w:val="000000" w:themeColor="text1"/>
                <w:lang w:eastAsia="zh-CN"/>
              </w:rPr>
              <w:t xml:space="preserve">Ng = </w:t>
            </w:r>
            <w:r w:rsidR="009C43A9" w:rsidRPr="009C43A9">
              <w:rPr>
                <w:rFonts w:hint="eastAsia"/>
                <w:color w:val="000000" w:themeColor="text1"/>
                <w:lang w:eastAsia="zh-CN"/>
              </w:rPr>
              <w:t>(Tp</w:t>
            </w:r>
            <w:r w:rsidR="009C43A9">
              <w:rPr>
                <w:color w:val="000000" w:themeColor="text1"/>
                <w:lang w:eastAsia="zh-CN"/>
              </w:rPr>
              <w:t xml:space="preserve"> </w:t>
            </w:r>
            <w:r w:rsidR="009C43A9" w:rsidRPr="009C43A9">
              <w:rPr>
                <w:rFonts w:hint="eastAsia"/>
                <w:color w:val="000000" w:themeColor="text1"/>
                <w:lang w:eastAsia="zh-CN"/>
              </w:rPr>
              <w:t>+</w:t>
            </w:r>
            <w:r w:rsidR="009C43A9">
              <w:rPr>
                <w:color w:val="000000" w:themeColor="text1"/>
                <w:lang w:eastAsia="zh-CN"/>
              </w:rPr>
              <w:t xml:space="preserve"> </w:t>
            </w:r>
            <w:r w:rsidR="009C43A9" w:rsidRPr="009C43A9">
              <w:rPr>
                <w:rFonts w:hint="eastAsia"/>
                <w:color w:val="000000" w:themeColor="text1"/>
                <w:lang w:eastAsia="zh-CN"/>
              </w:rPr>
              <w:t>T_</w:t>
            </w:r>
            <w:r w:rsidR="009C43A9">
              <w:rPr>
                <w:color w:val="000000" w:themeColor="text1"/>
                <w:lang w:eastAsia="zh-CN"/>
              </w:rPr>
              <w:t>g</w:t>
            </w:r>
            <w:r w:rsidR="009C43A9" w:rsidRPr="009C43A9">
              <w:rPr>
                <w:rFonts w:hint="eastAsia"/>
                <w:color w:val="000000" w:themeColor="text1"/>
                <w:lang w:eastAsia="zh-CN"/>
              </w:rPr>
              <w:t>,i)/Td</w:t>
            </w:r>
          </w:p>
        </w:tc>
      </w:tr>
      <w:tr w:rsidR="00DF672D" w14:paraId="64DE7DC2" w14:textId="77777777" w:rsidTr="00E95D7C">
        <w:trPr>
          <w:jc w:val="center"/>
        </w:trPr>
        <w:tc>
          <w:tcPr>
            <w:tcW w:w="1413" w:type="dxa"/>
            <w:vAlign w:val="center"/>
          </w:tcPr>
          <w:p w14:paraId="35E11B98" w14:textId="03B46FC9" w:rsidR="00AD45AE" w:rsidRDefault="006003D8" w:rsidP="00CF6933">
            <w:pPr>
              <w:pStyle w:val="References"/>
              <w:numPr>
                <w:ilvl w:val="0"/>
                <w:numId w:val="0"/>
              </w:numPr>
              <w:rPr>
                <w:color w:val="000000" w:themeColor="text1"/>
                <w:lang w:eastAsia="zh-CN"/>
              </w:rPr>
            </w:pPr>
            <w:r>
              <w:rPr>
                <w:rFonts w:hint="eastAsia"/>
                <w:color w:val="000000" w:themeColor="text1"/>
                <w:lang w:eastAsia="zh-CN"/>
              </w:rPr>
              <w:t>M</w:t>
            </w:r>
            <w:r>
              <w:rPr>
                <w:color w:val="000000" w:themeColor="text1"/>
                <w:lang w:eastAsia="zh-CN"/>
              </w:rPr>
              <w:t>T UL Tx to DU DL Tx</w:t>
            </w:r>
          </w:p>
        </w:tc>
        <w:tc>
          <w:tcPr>
            <w:tcW w:w="2977" w:type="dxa"/>
            <w:vAlign w:val="center"/>
          </w:tcPr>
          <w:p w14:paraId="2C5D9559" w14:textId="28B01619" w:rsidR="00AD45AE" w:rsidRDefault="0060747C" w:rsidP="00870F2D">
            <w:pPr>
              <w:pStyle w:val="References"/>
              <w:numPr>
                <w:ilvl w:val="0"/>
                <w:numId w:val="0"/>
              </w:numPr>
              <w:jc w:val="center"/>
              <w:rPr>
                <w:color w:val="000000" w:themeColor="text1"/>
              </w:rPr>
            </w:pPr>
            <w:r>
              <w:rPr>
                <w:noProof/>
                <w:lang w:eastAsia="zh-CN"/>
              </w:rPr>
              <w:drawing>
                <wp:inline distT="0" distB="0" distL="0" distR="0" wp14:anchorId="064C8F82" wp14:editId="084540D2">
                  <wp:extent cx="1635760" cy="1125331"/>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644593" cy="1131408"/>
                          </a:xfrm>
                          <a:prstGeom prst="rect">
                            <a:avLst/>
                          </a:prstGeom>
                        </pic:spPr>
                      </pic:pic>
                    </a:graphicData>
                  </a:graphic>
                </wp:inline>
              </w:drawing>
            </w:r>
          </w:p>
        </w:tc>
        <w:tc>
          <w:tcPr>
            <w:tcW w:w="3402" w:type="dxa"/>
            <w:vAlign w:val="center"/>
          </w:tcPr>
          <w:p w14:paraId="17EC7202" w14:textId="47007DB9" w:rsidR="00AD45AE" w:rsidRDefault="00C54256" w:rsidP="00870F2D">
            <w:pPr>
              <w:pStyle w:val="References"/>
              <w:numPr>
                <w:ilvl w:val="0"/>
                <w:numId w:val="0"/>
              </w:numPr>
              <w:jc w:val="center"/>
              <w:rPr>
                <w:color w:val="000000" w:themeColor="text1"/>
                <w:lang w:eastAsia="zh-CN"/>
              </w:rPr>
            </w:pPr>
            <w:r>
              <w:rPr>
                <w:rFonts w:hint="eastAsia"/>
                <w:color w:val="000000" w:themeColor="text1"/>
                <w:lang w:eastAsia="zh-CN"/>
              </w:rPr>
              <w:t>Ng</w:t>
            </w:r>
            <w:r>
              <w:rPr>
                <w:color w:val="000000" w:themeColor="text1"/>
                <w:lang w:eastAsia="zh-CN"/>
              </w:rPr>
              <w:t xml:space="preserve"> = 0</w:t>
            </w:r>
          </w:p>
        </w:tc>
      </w:tr>
      <w:tr w:rsidR="00DF672D" w14:paraId="6727B389" w14:textId="77777777" w:rsidTr="00E95D7C">
        <w:trPr>
          <w:jc w:val="center"/>
        </w:trPr>
        <w:tc>
          <w:tcPr>
            <w:tcW w:w="1413" w:type="dxa"/>
            <w:vAlign w:val="center"/>
          </w:tcPr>
          <w:p w14:paraId="468B5CCF" w14:textId="094AB7C0" w:rsidR="00AD45AE" w:rsidRDefault="006003D8" w:rsidP="00CF6933">
            <w:pPr>
              <w:pStyle w:val="References"/>
              <w:numPr>
                <w:ilvl w:val="0"/>
                <w:numId w:val="0"/>
              </w:numPr>
              <w:rPr>
                <w:color w:val="000000" w:themeColor="text1"/>
                <w:lang w:eastAsia="zh-CN"/>
              </w:rPr>
            </w:pPr>
            <w:r>
              <w:rPr>
                <w:rFonts w:hint="eastAsia"/>
                <w:color w:val="000000" w:themeColor="text1"/>
                <w:lang w:eastAsia="zh-CN"/>
              </w:rPr>
              <w:t>M</w:t>
            </w:r>
            <w:r>
              <w:rPr>
                <w:color w:val="000000" w:themeColor="text1"/>
                <w:lang w:eastAsia="zh-CN"/>
              </w:rPr>
              <w:t>T UL Tx to DU UL Rx</w:t>
            </w:r>
          </w:p>
        </w:tc>
        <w:tc>
          <w:tcPr>
            <w:tcW w:w="2977" w:type="dxa"/>
            <w:vAlign w:val="center"/>
          </w:tcPr>
          <w:p w14:paraId="6DE15A46" w14:textId="593B4EEE" w:rsidR="00AD45AE" w:rsidRDefault="00D8224B" w:rsidP="00870F2D">
            <w:pPr>
              <w:pStyle w:val="References"/>
              <w:numPr>
                <w:ilvl w:val="0"/>
                <w:numId w:val="0"/>
              </w:numPr>
              <w:jc w:val="center"/>
              <w:rPr>
                <w:color w:val="000000" w:themeColor="text1"/>
              </w:rPr>
            </w:pPr>
            <w:r>
              <w:rPr>
                <w:noProof/>
                <w:lang w:eastAsia="zh-CN"/>
              </w:rPr>
              <w:drawing>
                <wp:inline distT="0" distB="0" distL="0" distR="0" wp14:anchorId="534FF81F" wp14:editId="510E5F55">
                  <wp:extent cx="1574800" cy="1223176"/>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580346" cy="1227484"/>
                          </a:xfrm>
                          <a:prstGeom prst="rect">
                            <a:avLst/>
                          </a:prstGeom>
                        </pic:spPr>
                      </pic:pic>
                    </a:graphicData>
                  </a:graphic>
                </wp:inline>
              </w:drawing>
            </w:r>
          </w:p>
        </w:tc>
        <w:tc>
          <w:tcPr>
            <w:tcW w:w="3402" w:type="dxa"/>
            <w:vAlign w:val="center"/>
          </w:tcPr>
          <w:p w14:paraId="5BFDB873" w14:textId="61ED8D75" w:rsidR="00E95D7C" w:rsidRPr="00E95D7C" w:rsidRDefault="00E95D7C" w:rsidP="00E95D7C">
            <w:pPr>
              <w:pStyle w:val="References"/>
              <w:numPr>
                <w:ilvl w:val="0"/>
                <w:numId w:val="21"/>
              </w:numPr>
              <w:ind w:left="174" w:hanging="174"/>
              <w:jc w:val="left"/>
              <w:rPr>
                <w:color w:val="000000" w:themeColor="text1"/>
              </w:rPr>
            </w:pPr>
            <w:r w:rsidRPr="00E95D7C">
              <w:rPr>
                <w:rFonts w:hint="eastAsia"/>
                <w:color w:val="000000" w:themeColor="text1"/>
              </w:rPr>
              <w:t>Ts &lt; Tp+T_g,p-T_g,</w:t>
            </w:r>
            <w:r>
              <w:rPr>
                <w:color w:val="000000" w:themeColor="text1"/>
              </w:rPr>
              <w:t xml:space="preserve">i, </w:t>
            </w:r>
            <w:r w:rsidRPr="00E95D7C">
              <w:rPr>
                <w:rFonts w:hint="eastAsia"/>
                <w:color w:val="000000" w:themeColor="text1"/>
                <w:lang w:eastAsia="zh-CN"/>
              </w:rPr>
              <w:t>N</w:t>
            </w:r>
            <w:r w:rsidRPr="00E95D7C">
              <w:rPr>
                <w:color w:val="000000" w:themeColor="text1"/>
                <w:lang w:eastAsia="zh-CN"/>
              </w:rPr>
              <w:t>g = 0</w:t>
            </w:r>
          </w:p>
          <w:p w14:paraId="6B74492A" w14:textId="409CE86E" w:rsidR="00AD45AE" w:rsidRPr="00630890" w:rsidRDefault="00E95D7C" w:rsidP="00630890">
            <w:pPr>
              <w:pStyle w:val="References"/>
              <w:numPr>
                <w:ilvl w:val="0"/>
                <w:numId w:val="21"/>
              </w:numPr>
              <w:tabs>
                <w:tab w:val="num" w:pos="32"/>
              </w:tabs>
              <w:ind w:left="174" w:hanging="174"/>
              <w:jc w:val="left"/>
              <w:rPr>
                <w:color w:val="000000" w:themeColor="text1"/>
              </w:rPr>
            </w:pPr>
            <w:r w:rsidRPr="00E95D7C">
              <w:rPr>
                <w:rFonts w:hint="eastAsia"/>
                <w:color w:val="000000" w:themeColor="text1"/>
              </w:rPr>
              <w:t>Ts</w:t>
            </w:r>
            <w:r>
              <w:rPr>
                <w:color w:val="000000" w:themeColor="text1"/>
              </w:rPr>
              <w:t xml:space="preserve"> </w:t>
            </w:r>
            <w:r>
              <w:rPr>
                <w:rFonts w:hint="eastAsia"/>
                <w:color w:val="000000" w:themeColor="text1"/>
                <w:lang w:eastAsia="zh-CN"/>
              </w:rPr>
              <w:t>&gt;</w:t>
            </w:r>
            <w:r w:rsidRPr="00E95D7C">
              <w:rPr>
                <w:rFonts w:hint="eastAsia"/>
                <w:color w:val="000000" w:themeColor="text1"/>
              </w:rPr>
              <w:t xml:space="preserve"> Tp+T_g,p-T_g,</w:t>
            </w:r>
            <w:r w:rsidR="00630890">
              <w:rPr>
                <w:color w:val="000000" w:themeColor="text1"/>
              </w:rPr>
              <w:t xml:space="preserve">i, Ng = </w:t>
            </w:r>
            <w:r w:rsidR="00630890" w:rsidRPr="00E95D7C">
              <w:rPr>
                <w:rFonts w:hint="eastAsia"/>
                <w:color w:val="000000" w:themeColor="text1"/>
              </w:rPr>
              <w:t>(Ts</w:t>
            </w:r>
            <w:r w:rsidR="00CF6148">
              <w:rPr>
                <w:color w:val="000000" w:themeColor="text1"/>
              </w:rPr>
              <w:t xml:space="preserve"> – </w:t>
            </w:r>
            <w:r w:rsidR="00630890" w:rsidRPr="00E95D7C">
              <w:rPr>
                <w:rFonts w:hint="eastAsia"/>
                <w:color w:val="000000" w:themeColor="text1"/>
              </w:rPr>
              <w:t>Tp</w:t>
            </w:r>
            <w:r w:rsidR="00CF6148">
              <w:rPr>
                <w:color w:val="000000" w:themeColor="text1"/>
              </w:rPr>
              <w:t xml:space="preserve"> </w:t>
            </w:r>
            <w:r w:rsidR="00630890" w:rsidRPr="00E95D7C">
              <w:rPr>
                <w:rFonts w:hint="eastAsia"/>
                <w:color w:val="000000" w:themeColor="text1"/>
              </w:rPr>
              <w:t>-</w:t>
            </w:r>
            <w:r w:rsidR="00CF6148">
              <w:rPr>
                <w:color w:val="000000" w:themeColor="text1"/>
              </w:rPr>
              <w:t xml:space="preserve"> </w:t>
            </w:r>
            <w:r w:rsidR="00630890" w:rsidRPr="00E95D7C">
              <w:rPr>
                <w:rFonts w:hint="eastAsia"/>
                <w:color w:val="000000" w:themeColor="text1"/>
              </w:rPr>
              <w:t>T_g,p</w:t>
            </w:r>
            <w:r w:rsidR="00CF6148">
              <w:rPr>
                <w:color w:val="000000" w:themeColor="text1"/>
              </w:rPr>
              <w:t xml:space="preserve"> </w:t>
            </w:r>
            <w:r w:rsidR="00630890" w:rsidRPr="00E95D7C">
              <w:rPr>
                <w:rFonts w:hint="eastAsia"/>
                <w:color w:val="000000" w:themeColor="text1"/>
              </w:rPr>
              <w:t>+</w:t>
            </w:r>
            <w:r w:rsidR="00CF6148">
              <w:rPr>
                <w:color w:val="000000" w:themeColor="text1"/>
              </w:rPr>
              <w:t xml:space="preserve"> </w:t>
            </w:r>
            <w:r w:rsidR="00630890" w:rsidRPr="00E95D7C">
              <w:rPr>
                <w:rFonts w:hint="eastAsia"/>
                <w:color w:val="000000" w:themeColor="text1"/>
              </w:rPr>
              <w:t>T_g,i)/Td</w:t>
            </w:r>
          </w:p>
        </w:tc>
      </w:tr>
      <w:tr w:rsidR="00DF672D" w14:paraId="4347F987" w14:textId="77777777" w:rsidTr="00E95D7C">
        <w:trPr>
          <w:jc w:val="center"/>
        </w:trPr>
        <w:tc>
          <w:tcPr>
            <w:tcW w:w="1413" w:type="dxa"/>
            <w:vAlign w:val="center"/>
          </w:tcPr>
          <w:p w14:paraId="791F8288" w14:textId="2A8AF7EB" w:rsidR="00AD45AE" w:rsidRDefault="006003D8" w:rsidP="00CF6933">
            <w:pPr>
              <w:pStyle w:val="References"/>
              <w:numPr>
                <w:ilvl w:val="0"/>
                <w:numId w:val="0"/>
              </w:numPr>
              <w:rPr>
                <w:color w:val="000000" w:themeColor="text1"/>
                <w:lang w:eastAsia="zh-CN"/>
              </w:rPr>
            </w:pPr>
            <w:r>
              <w:rPr>
                <w:rFonts w:hint="eastAsia"/>
                <w:color w:val="000000" w:themeColor="text1"/>
                <w:lang w:eastAsia="zh-CN"/>
              </w:rPr>
              <w:t>D</w:t>
            </w:r>
            <w:r>
              <w:rPr>
                <w:color w:val="000000" w:themeColor="text1"/>
                <w:lang w:eastAsia="zh-CN"/>
              </w:rPr>
              <w:t>U DL Tx to MT DL Rx</w:t>
            </w:r>
          </w:p>
        </w:tc>
        <w:tc>
          <w:tcPr>
            <w:tcW w:w="2977" w:type="dxa"/>
            <w:vAlign w:val="center"/>
          </w:tcPr>
          <w:p w14:paraId="3A976BDC" w14:textId="6E74E2A0" w:rsidR="00AD45AE" w:rsidRDefault="00FE51A4" w:rsidP="00870F2D">
            <w:pPr>
              <w:pStyle w:val="References"/>
              <w:numPr>
                <w:ilvl w:val="0"/>
                <w:numId w:val="0"/>
              </w:numPr>
              <w:jc w:val="center"/>
              <w:rPr>
                <w:color w:val="000000" w:themeColor="text1"/>
              </w:rPr>
            </w:pPr>
            <w:r>
              <w:rPr>
                <w:noProof/>
                <w:lang w:eastAsia="zh-CN"/>
              </w:rPr>
              <w:drawing>
                <wp:inline distT="0" distB="0" distL="0" distR="0" wp14:anchorId="1526FEC0" wp14:editId="5F060865">
                  <wp:extent cx="1630680" cy="1310368"/>
                  <wp:effectExtent l="0" t="0" r="762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636396" cy="1314961"/>
                          </a:xfrm>
                          <a:prstGeom prst="rect">
                            <a:avLst/>
                          </a:prstGeom>
                        </pic:spPr>
                      </pic:pic>
                    </a:graphicData>
                  </a:graphic>
                </wp:inline>
              </w:drawing>
            </w:r>
          </w:p>
        </w:tc>
        <w:tc>
          <w:tcPr>
            <w:tcW w:w="3402" w:type="dxa"/>
            <w:vAlign w:val="center"/>
          </w:tcPr>
          <w:p w14:paraId="51CA86F1" w14:textId="77777777" w:rsidR="00FE51A4" w:rsidRDefault="00E95D7C" w:rsidP="00FE51A4">
            <w:pPr>
              <w:pStyle w:val="References"/>
              <w:numPr>
                <w:ilvl w:val="0"/>
                <w:numId w:val="21"/>
              </w:numPr>
              <w:ind w:left="174" w:hanging="174"/>
              <w:jc w:val="left"/>
              <w:rPr>
                <w:color w:val="000000" w:themeColor="text1"/>
              </w:rPr>
            </w:pPr>
            <w:r w:rsidRPr="00E95D7C">
              <w:rPr>
                <w:rFonts w:hint="eastAsia"/>
                <w:color w:val="000000" w:themeColor="text1"/>
              </w:rPr>
              <w:t>Ts &lt; Tp</w:t>
            </w:r>
            <w:r w:rsidR="00FE51A4">
              <w:rPr>
                <w:color w:val="000000" w:themeColor="text1"/>
              </w:rPr>
              <w:t xml:space="preserve">, </w:t>
            </w:r>
            <w:r w:rsidR="00FE51A4" w:rsidRPr="00E95D7C">
              <w:rPr>
                <w:rFonts w:hint="eastAsia"/>
                <w:color w:val="000000" w:themeColor="text1"/>
                <w:lang w:eastAsia="zh-CN"/>
              </w:rPr>
              <w:t>N</w:t>
            </w:r>
            <w:r w:rsidR="00FE51A4" w:rsidRPr="00E95D7C">
              <w:rPr>
                <w:color w:val="000000" w:themeColor="text1"/>
                <w:lang w:eastAsia="zh-CN"/>
              </w:rPr>
              <w:t>g = 0</w:t>
            </w:r>
          </w:p>
          <w:p w14:paraId="48DF8D99" w14:textId="4E3BB928" w:rsidR="00AD45AE" w:rsidRPr="00FE51A4" w:rsidRDefault="00E95D7C" w:rsidP="00FE51A4">
            <w:pPr>
              <w:pStyle w:val="References"/>
              <w:numPr>
                <w:ilvl w:val="0"/>
                <w:numId w:val="21"/>
              </w:numPr>
              <w:ind w:left="174" w:hanging="174"/>
              <w:jc w:val="left"/>
              <w:rPr>
                <w:color w:val="000000" w:themeColor="text1"/>
              </w:rPr>
            </w:pPr>
            <w:r w:rsidRPr="00E95D7C">
              <w:rPr>
                <w:rFonts w:hint="eastAsia"/>
                <w:color w:val="000000" w:themeColor="text1"/>
              </w:rPr>
              <w:t>Ts</w:t>
            </w:r>
            <w:r w:rsidR="00FE51A4" w:rsidRPr="00FE51A4">
              <w:rPr>
                <w:color w:val="000000" w:themeColor="text1"/>
              </w:rPr>
              <w:t xml:space="preserve"> </w:t>
            </w:r>
            <w:r w:rsidR="00FE51A4" w:rsidRPr="00FE51A4">
              <w:rPr>
                <w:rFonts w:hint="eastAsia"/>
                <w:color w:val="000000" w:themeColor="text1"/>
                <w:lang w:eastAsia="zh-CN"/>
              </w:rPr>
              <w:t>&gt;</w:t>
            </w:r>
            <w:r w:rsidRPr="00E95D7C">
              <w:rPr>
                <w:rFonts w:hint="eastAsia"/>
                <w:color w:val="000000" w:themeColor="text1"/>
              </w:rPr>
              <w:t xml:space="preserve"> Tp</w:t>
            </w:r>
            <w:r w:rsidR="00FE51A4" w:rsidRPr="00FE51A4">
              <w:rPr>
                <w:color w:val="000000" w:themeColor="text1"/>
              </w:rPr>
              <w:t xml:space="preserve">, Ng = </w:t>
            </w:r>
            <w:r w:rsidR="00FE51A4" w:rsidRPr="00E95D7C">
              <w:rPr>
                <w:rFonts w:hint="eastAsia"/>
                <w:color w:val="000000" w:themeColor="text1"/>
              </w:rPr>
              <w:t>(Ts</w:t>
            </w:r>
            <w:r w:rsidR="00CF6148">
              <w:rPr>
                <w:color w:val="000000" w:themeColor="text1"/>
              </w:rPr>
              <w:t xml:space="preserve"> </w:t>
            </w:r>
            <w:r w:rsidR="00FE51A4" w:rsidRPr="00E95D7C">
              <w:rPr>
                <w:rFonts w:hint="eastAsia"/>
                <w:color w:val="000000" w:themeColor="text1"/>
              </w:rPr>
              <w:t>-</w:t>
            </w:r>
            <w:r w:rsidR="00CF6148">
              <w:rPr>
                <w:color w:val="000000" w:themeColor="text1"/>
              </w:rPr>
              <w:t xml:space="preserve"> </w:t>
            </w:r>
            <w:r w:rsidR="00FE51A4" w:rsidRPr="00E95D7C">
              <w:rPr>
                <w:rFonts w:hint="eastAsia"/>
                <w:color w:val="000000" w:themeColor="text1"/>
              </w:rPr>
              <w:t>Tp)/Td</w:t>
            </w:r>
          </w:p>
        </w:tc>
      </w:tr>
      <w:tr w:rsidR="00DF672D" w14:paraId="2080CB0F" w14:textId="77777777" w:rsidTr="00E95D7C">
        <w:trPr>
          <w:jc w:val="center"/>
        </w:trPr>
        <w:tc>
          <w:tcPr>
            <w:tcW w:w="1413" w:type="dxa"/>
            <w:vAlign w:val="center"/>
          </w:tcPr>
          <w:p w14:paraId="3B3C8CCE" w14:textId="2B49801D" w:rsidR="00AD45AE" w:rsidRDefault="006003D8" w:rsidP="00CF6933">
            <w:pPr>
              <w:pStyle w:val="References"/>
              <w:numPr>
                <w:ilvl w:val="0"/>
                <w:numId w:val="0"/>
              </w:numPr>
              <w:rPr>
                <w:color w:val="000000" w:themeColor="text1"/>
                <w:lang w:eastAsia="zh-CN"/>
              </w:rPr>
            </w:pPr>
            <w:r>
              <w:rPr>
                <w:rFonts w:hint="eastAsia"/>
                <w:color w:val="000000" w:themeColor="text1"/>
                <w:lang w:eastAsia="zh-CN"/>
              </w:rPr>
              <w:lastRenderedPageBreak/>
              <w:t>D</w:t>
            </w:r>
            <w:r>
              <w:rPr>
                <w:color w:val="000000" w:themeColor="text1"/>
                <w:lang w:eastAsia="zh-CN"/>
              </w:rPr>
              <w:t>U DL Tx to MT UL Tx</w:t>
            </w:r>
          </w:p>
        </w:tc>
        <w:tc>
          <w:tcPr>
            <w:tcW w:w="2977" w:type="dxa"/>
            <w:vAlign w:val="center"/>
          </w:tcPr>
          <w:p w14:paraId="6430631E" w14:textId="5406E113" w:rsidR="00AD45AE" w:rsidRDefault="00D16087" w:rsidP="00870F2D">
            <w:pPr>
              <w:pStyle w:val="References"/>
              <w:numPr>
                <w:ilvl w:val="0"/>
                <w:numId w:val="0"/>
              </w:numPr>
              <w:jc w:val="center"/>
              <w:rPr>
                <w:color w:val="000000" w:themeColor="text1"/>
              </w:rPr>
            </w:pPr>
            <w:r>
              <w:rPr>
                <w:noProof/>
                <w:lang w:eastAsia="zh-CN"/>
              </w:rPr>
              <w:drawing>
                <wp:inline distT="0" distB="0" distL="0" distR="0" wp14:anchorId="26F582B3" wp14:editId="2D627143">
                  <wp:extent cx="1583434" cy="118364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592536" cy="1190444"/>
                          </a:xfrm>
                          <a:prstGeom prst="rect">
                            <a:avLst/>
                          </a:prstGeom>
                        </pic:spPr>
                      </pic:pic>
                    </a:graphicData>
                  </a:graphic>
                </wp:inline>
              </w:drawing>
            </w:r>
          </w:p>
        </w:tc>
        <w:tc>
          <w:tcPr>
            <w:tcW w:w="3402" w:type="dxa"/>
            <w:vAlign w:val="center"/>
          </w:tcPr>
          <w:p w14:paraId="1CF28FBB" w14:textId="2F2CD93F" w:rsidR="00AD45AE" w:rsidRDefault="00D16087" w:rsidP="00870F2D">
            <w:pPr>
              <w:pStyle w:val="References"/>
              <w:numPr>
                <w:ilvl w:val="0"/>
                <w:numId w:val="0"/>
              </w:numPr>
              <w:jc w:val="center"/>
              <w:rPr>
                <w:color w:val="000000" w:themeColor="text1"/>
                <w:lang w:eastAsia="zh-CN"/>
              </w:rPr>
            </w:pPr>
            <w:r>
              <w:rPr>
                <w:rFonts w:hint="eastAsia"/>
                <w:color w:val="000000" w:themeColor="text1"/>
                <w:lang w:eastAsia="zh-CN"/>
              </w:rPr>
              <w:t>N</w:t>
            </w:r>
            <w:r>
              <w:rPr>
                <w:color w:val="000000" w:themeColor="text1"/>
                <w:lang w:eastAsia="zh-CN"/>
              </w:rPr>
              <w:t xml:space="preserve">g = </w:t>
            </w:r>
            <w:r w:rsidRPr="00D16087">
              <w:rPr>
                <w:rFonts w:hint="eastAsia"/>
                <w:color w:val="000000" w:themeColor="text1"/>
                <w:lang w:val="en-GB" w:eastAsia="zh-CN"/>
              </w:rPr>
              <w:t>(Tp</w:t>
            </w:r>
            <w:r w:rsidR="00CF6148">
              <w:rPr>
                <w:color w:val="000000" w:themeColor="text1"/>
                <w:lang w:val="en-GB" w:eastAsia="zh-CN"/>
              </w:rPr>
              <w:t xml:space="preserve"> </w:t>
            </w:r>
            <w:r w:rsidRPr="00D16087">
              <w:rPr>
                <w:rFonts w:hint="eastAsia"/>
                <w:color w:val="000000" w:themeColor="text1"/>
                <w:lang w:val="en-GB" w:eastAsia="zh-CN"/>
              </w:rPr>
              <w:t>+</w:t>
            </w:r>
            <w:r w:rsidR="00CF6148">
              <w:rPr>
                <w:color w:val="000000" w:themeColor="text1"/>
                <w:lang w:val="en-GB" w:eastAsia="zh-CN"/>
              </w:rPr>
              <w:t xml:space="preserve"> </w:t>
            </w:r>
            <w:r w:rsidRPr="00D16087">
              <w:rPr>
                <w:rFonts w:hint="eastAsia"/>
                <w:color w:val="000000" w:themeColor="text1"/>
                <w:lang w:val="en-GB" w:eastAsia="zh-CN"/>
              </w:rPr>
              <w:t>T_g,p)/Td</w:t>
            </w:r>
          </w:p>
        </w:tc>
      </w:tr>
      <w:tr w:rsidR="00DF672D" w14:paraId="4AD9C495" w14:textId="77777777" w:rsidTr="00E95D7C">
        <w:trPr>
          <w:jc w:val="center"/>
        </w:trPr>
        <w:tc>
          <w:tcPr>
            <w:tcW w:w="1413" w:type="dxa"/>
            <w:vAlign w:val="center"/>
          </w:tcPr>
          <w:p w14:paraId="07FAB4ED" w14:textId="14F6857A" w:rsidR="00AD45AE" w:rsidRDefault="006003D8" w:rsidP="00CF6933">
            <w:pPr>
              <w:pStyle w:val="References"/>
              <w:numPr>
                <w:ilvl w:val="0"/>
                <w:numId w:val="0"/>
              </w:numPr>
              <w:rPr>
                <w:color w:val="000000" w:themeColor="text1"/>
                <w:lang w:eastAsia="zh-CN"/>
              </w:rPr>
            </w:pPr>
            <w:r>
              <w:rPr>
                <w:rFonts w:hint="eastAsia"/>
                <w:color w:val="000000" w:themeColor="text1"/>
                <w:lang w:eastAsia="zh-CN"/>
              </w:rPr>
              <w:t>D</w:t>
            </w:r>
            <w:r>
              <w:rPr>
                <w:color w:val="000000" w:themeColor="text1"/>
                <w:lang w:eastAsia="zh-CN"/>
              </w:rPr>
              <w:t>U UL Rx to MT DL Rx</w:t>
            </w:r>
          </w:p>
        </w:tc>
        <w:tc>
          <w:tcPr>
            <w:tcW w:w="2977" w:type="dxa"/>
            <w:vAlign w:val="center"/>
          </w:tcPr>
          <w:p w14:paraId="47BCA7BD" w14:textId="759E0620" w:rsidR="00AD45AE" w:rsidRDefault="00F73F50" w:rsidP="00870F2D">
            <w:pPr>
              <w:pStyle w:val="References"/>
              <w:numPr>
                <w:ilvl w:val="0"/>
                <w:numId w:val="0"/>
              </w:numPr>
              <w:jc w:val="center"/>
              <w:rPr>
                <w:color w:val="000000" w:themeColor="text1"/>
              </w:rPr>
            </w:pPr>
            <w:r>
              <w:rPr>
                <w:noProof/>
                <w:lang w:eastAsia="zh-CN"/>
              </w:rPr>
              <w:drawing>
                <wp:inline distT="0" distB="0" distL="0" distR="0" wp14:anchorId="4A5DE00D" wp14:editId="0E693841">
                  <wp:extent cx="1584960" cy="1250153"/>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596422" cy="1259193"/>
                          </a:xfrm>
                          <a:prstGeom prst="rect">
                            <a:avLst/>
                          </a:prstGeom>
                        </pic:spPr>
                      </pic:pic>
                    </a:graphicData>
                  </a:graphic>
                </wp:inline>
              </w:drawing>
            </w:r>
          </w:p>
        </w:tc>
        <w:tc>
          <w:tcPr>
            <w:tcW w:w="3402" w:type="dxa"/>
            <w:vAlign w:val="center"/>
          </w:tcPr>
          <w:p w14:paraId="37FB9D99" w14:textId="22337011" w:rsidR="00AD45AE" w:rsidRDefault="00F73F50" w:rsidP="00F73F50">
            <w:pPr>
              <w:pStyle w:val="References"/>
              <w:numPr>
                <w:ilvl w:val="0"/>
                <w:numId w:val="0"/>
              </w:numPr>
              <w:jc w:val="center"/>
              <w:rPr>
                <w:color w:val="000000" w:themeColor="text1"/>
                <w:lang w:eastAsia="zh-CN"/>
              </w:rPr>
            </w:pPr>
            <w:r>
              <w:rPr>
                <w:rFonts w:hint="eastAsia"/>
                <w:color w:val="000000" w:themeColor="text1"/>
                <w:lang w:eastAsia="zh-CN"/>
              </w:rPr>
              <w:t>N</w:t>
            </w:r>
            <w:r>
              <w:rPr>
                <w:color w:val="000000" w:themeColor="text1"/>
                <w:lang w:eastAsia="zh-CN"/>
              </w:rPr>
              <w:t>g = 0</w:t>
            </w:r>
          </w:p>
        </w:tc>
      </w:tr>
      <w:tr w:rsidR="00DF672D" w14:paraId="3697062B" w14:textId="77777777" w:rsidTr="00E95D7C">
        <w:trPr>
          <w:jc w:val="center"/>
        </w:trPr>
        <w:tc>
          <w:tcPr>
            <w:tcW w:w="1413" w:type="dxa"/>
            <w:vAlign w:val="center"/>
          </w:tcPr>
          <w:p w14:paraId="654C4971" w14:textId="60B5A56C" w:rsidR="00AD45AE" w:rsidRDefault="006003D8" w:rsidP="00CF6933">
            <w:pPr>
              <w:pStyle w:val="References"/>
              <w:numPr>
                <w:ilvl w:val="0"/>
                <w:numId w:val="0"/>
              </w:numPr>
              <w:rPr>
                <w:color w:val="000000" w:themeColor="text1"/>
                <w:lang w:eastAsia="zh-CN"/>
              </w:rPr>
            </w:pPr>
            <w:r>
              <w:rPr>
                <w:rFonts w:hint="eastAsia"/>
                <w:color w:val="000000" w:themeColor="text1"/>
                <w:lang w:eastAsia="zh-CN"/>
              </w:rPr>
              <w:t>D</w:t>
            </w:r>
            <w:r>
              <w:rPr>
                <w:color w:val="000000" w:themeColor="text1"/>
                <w:lang w:eastAsia="zh-CN"/>
              </w:rPr>
              <w:t>U UL Rx to MT UL Rx</w:t>
            </w:r>
          </w:p>
        </w:tc>
        <w:tc>
          <w:tcPr>
            <w:tcW w:w="2977" w:type="dxa"/>
            <w:vAlign w:val="center"/>
          </w:tcPr>
          <w:p w14:paraId="4BA7BCE9" w14:textId="348F1123" w:rsidR="00F73F50" w:rsidRDefault="00F73F50" w:rsidP="00870F2D">
            <w:pPr>
              <w:pStyle w:val="References"/>
              <w:numPr>
                <w:ilvl w:val="0"/>
                <w:numId w:val="0"/>
              </w:numPr>
              <w:jc w:val="center"/>
              <w:rPr>
                <w:color w:val="000000" w:themeColor="text1"/>
              </w:rPr>
            </w:pPr>
            <w:r>
              <w:rPr>
                <w:noProof/>
                <w:lang w:eastAsia="zh-CN"/>
              </w:rPr>
              <w:drawing>
                <wp:inline distT="0" distB="0" distL="0" distR="0" wp14:anchorId="6F912CD3" wp14:editId="2F7194F0">
                  <wp:extent cx="1612403" cy="1270000"/>
                  <wp:effectExtent l="0" t="0" r="6985"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618230" cy="1274590"/>
                          </a:xfrm>
                          <a:prstGeom prst="rect">
                            <a:avLst/>
                          </a:prstGeom>
                        </pic:spPr>
                      </pic:pic>
                    </a:graphicData>
                  </a:graphic>
                </wp:inline>
              </w:drawing>
            </w:r>
          </w:p>
        </w:tc>
        <w:tc>
          <w:tcPr>
            <w:tcW w:w="3402" w:type="dxa"/>
            <w:vAlign w:val="center"/>
          </w:tcPr>
          <w:p w14:paraId="3AAA6950" w14:textId="1D3395AC" w:rsidR="00F73F50" w:rsidRDefault="00F73F50" w:rsidP="00870F2D">
            <w:pPr>
              <w:pStyle w:val="References"/>
              <w:numPr>
                <w:ilvl w:val="0"/>
                <w:numId w:val="0"/>
              </w:numPr>
              <w:jc w:val="center"/>
              <w:rPr>
                <w:color w:val="000000" w:themeColor="text1"/>
                <w:lang w:eastAsia="zh-CN"/>
              </w:rPr>
            </w:pPr>
            <w:r>
              <w:rPr>
                <w:rFonts w:hint="eastAsia"/>
                <w:color w:val="000000" w:themeColor="text1"/>
                <w:lang w:eastAsia="zh-CN"/>
              </w:rPr>
              <w:t>N</w:t>
            </w:r>
            <w:r>
              <w:rPr>
                <w:color w:val="000000" w:themeColor="text1"/>
                <w:lang w:eastAsia="zh-CN"/>
              </w:rPr>
              <w:t xml:space="preserve">g = </w:t>
            </w:r>
            <w:r w:rsidRPr="00DF672D">
              <w:rPr>
                <w:rFonts w:hint="eastAsia"/>
                <w:color w:val="000000" w:themeColor="text1"/>
                <w:lang w:val="en-GB" w:eastAsia="zh-CN"/>
              </w:rPr>
              <w:t>(Tp</w:t>
            </w:r>
            <w:r>
              <w:rPr>
                <w:color w:val="000000" w:themeColor="text1"/>
                <w:lang w:val="en-GB" w:eastAsia="zh-CN"/>
              </w:rPr>
              <w:t xml:space="preserve"> </w:t>
            </w:r>
            <w:r w:rsidRPr="00DF672D">
              <w:rPr>
                <w:rFonts w:hint="eastAsia"/>
                <w:color w:val="000000" w:themeColor="text1"/>
                <w:lang w:val="en-GB" w:eastAsia="zh-CN"/>
              </w:rPr>
              <w:t>+</w:t>
            </w:r>
            <w:r>
              <w:rPr>
                <w:color w:val="000000" w:themeColor="text1"/>
                <w:lang w:val="en-GB" w:eastAsia="zh-CN"/>
              </w:rPr>
              <w:t xml:space="preserve"> </w:t>
            </w:r>
            <w:r w:rsidRPr="00DF672D">
              <w:rPr>
                <w:rFonts w:hint="eastAsia"/>
                <w:color w:val="000000" w:themeColor="text1"/>
                <w:lang w:val="en-GB" w:eastAsia="zh-CN"/>
              </w:rPr>
              <w:t>T_</w:t>
            </w:r>
            <w:r>
              <w:rPr>
                <w:color w:val="000000" w:themeColor="text1"/>
                <w:lang w:val="en-GB" w:eastAsia="zh-CN"/>
              </w:rPr>
              <w:t>g</w:t>
            </w:r>
            <w:r w:rsidRPr="00DF672D">
              <w:rPr>
                <w:rFonts w:hint="eastAsia"/>
                <w:color w:val="000000" w:themeColor="text1"/>
                <w:lang w:val="en-GB" w:eastAsia="zh-CN"/>
              </w:rPr>
              <w:t>,p</w:t>
            </w:r>
            <w:r>
              <w:rPr>
                <w:color w:val="000000" w:themeColor="text1"/>
                <w:lang w:val="en-GB" w:eastAsia="zh-CN"/>
              </w:rPr>
              <w:t xml:space="preserve"> </w:t>
            </w:r>
            <w:r w:rsidRPr="00DF672D">
              <w:rPr>
                <w:rFonts w:hint="eastAsia"/>
                <w:color w:val="000000" w:themeColor="text1"/>
                <w:lang w:val="en-GB" w:eastAsia="zh-CN"/>
              </w:rPr>
              <w:t>-</w:t>
            </w:r>
            <w:r>
              <w:rPr>
                <w:color w:val="000000" w:themeColor="text1"/>
                <w:lang w:val="en-GB" w:eastAsia="zh-CN"/>
              </w:rPr>
              <w:t xml:space="preserve"> </w:t>
            </w:r>
            <w:r w:rsidRPr="00DF672D">
              <w:rPr>
                <w:rFonts w:hint="eastAsia"/>
                <w:color w:val="000000" w:themeColor="text1"/>
                <w:lang w:val="en-GB" w:eastAsia="zh-CN"/>
              </w:rPr>
              <w:t>T_</w:t>
            </w:r>
            <w:r>
              <w:rPr>
                <w:color w:val="000000" w:themeColor="text1"/>
                <w:lang w:val="en-GB" w:eastAsia="zh-CN"/>
              </w:rPr>
              <w:t>g</w:t>
            </w:r>
            <w:r w:rsidRPr="00DF672D">
              <w:rPr>
                <w:rFonts w:hint="eastAsia"/>
                <w:color w:val="000000" w:themeColor="text1"/>
                <w:lang w:val="en-GB" w:eastAsia="zh-CN"/>
              </w:rPr>
              <w:t>,</w:t>
            </w:r>
            <w:r>
              <w:rPr>
                <w:color w:val="000000" w:themeColor="text1"/>
                <w:lang w:val="en-GB" w:eastAsia="zh-CN"/>
              </w:rPr>
              <w:t xml:space="preserve">i </w:t>
            </w:r>
            <w:r w:rsidRPr="00DF672D">
              <w:rPr>
                <w:rFonts w:hint="eastAsia"/>
                <w:color w:val="000000" w:themeColor="text1"/>
                <w:lang w:val="en-GB" w:eastAsia="zh-CN"/>
              </w:rPr>
              <w:t>+</w:t>
            </w:r>
            <w:r>
              <w:rPr>
                <w:color w:val="000000" w:themeColor="text1"/>
                <w:lang w:val="en-GB" w:eastAsia="zh-CN"/>
              </w:rPr>
              <w:t xml:space="preserve"> </w:t>
            </w:r>
            <w:r w:rsidRPr="00DF672D">
              <w:rPr>
                <w:rFonts w:hint="eastAsia"/>
                <w:color w:val="000000" w:themeColor="text1"/>
                <w:lang w:val="en-GB" w:eastAsia="zh-CN"/>
              </w:rPr>
              <w:t>Ts)/Td</w:t>
            </w:r>
          </w:p>
        </w:tc>
      </w:tr>
    </w:tbl>
    <w:p w14:paraId="13981489" w14:textId="77777777" w:rsidR="008B5E15" w:rsidRPr="00961315" w:rsidRDefault="008B5E15" w:rsidP="006C2351">
      <w:pPr>
        <w:pStyle w:val="References"/>
        <w:numPr>
          <w:ilvl w:val="0"/>
          <w:numId w:val="0"/>
        </w:numPr>
        <w:rPr>
          <w:color w:val="000000" w:themeColor="text1"/>
        </w:rPr>
      </w:pPr>
    </w:p>
    <w:sectPr w:rsidR="008B5E15" w:rsidRPr="00961315" w:rsidSect="00091E6B">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413FF1" w16cid:durableId="216A8795"/>
  <w16cid:commentId w16cid:paraId="2F65AB7C" w16cid:durableId="216AC231"/>
  <w16cid:commentId w16cid:paraId="14F465AE" w16cid:durableId="216AD3AB"/>
  <w16cid:commentId w16cid:paraId="235896AA" w16cid:durableId="216A8796"/>
  <w16cid:commentId w16cid:paraId="7815FDAC" w16cid:durableId="216BCDE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C902ED" w14:textId="77777777" w:rsidR="004B0B4F" w:rsidRDefault="004B0B4F" w:rsidP="009573C9">
      <w:pPr>
        <w:spacing w:after="0"/>
      </w:pPr>
      <w:r>
        <w:separator/>
      </w:r>
    </w:p>
  </w:endnote>
  <w:endnote w:type="continuationSeparator" w:id="0">
    <w:p w14:paraId="69BD3BE6" w14:textId="77777777" w:rsidR="004B0B4F" w:rsidRDefault="004B0B4F"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BD20EC" w14:textId="77777777" w:rsidR="004B0B4F" w:rsidRDefault="004B0B4F" w:rsidP="009573C9">
      <w:pPr>
        <w:spacing w:after="0"/>
      </w:pPr>
      <w:r>
        <w:separator/>
      </w:r>
    </w:p>
  </w:footnote>
  <w:footnote w:type="continuationSeparator" w:id="0">
    <w:p w14:paraId="6BE9B6DC" w14:textId="77777777" w:rsidR="004B0B4F" w:rsidRDefault="004B0B4F"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F42"/>
    <w:multiLevelType w:val="hybridMultilevel"/>
    <w:tmpl w:val="E3386942"/>
    <w:lvl w:ilvl="0" w:tplc="7914994E">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B07EE2"/>
    <w:multiLevelType w:val="hybridMultilevel"/>
    <w:tmpl w:val="04B269B4"/>
    <w:lvl w:ilvl="0" w:tplc="527A74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F31E84"/>
    <w:multiLevelType w:val="hybridMultilevel"/>
    <w:tmpl w:val="DB4C8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256A4B"/>
    <w:multiLevelType w:val="hybridMultilevel"/>
    <w:tmpl w:val="106C5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8" w15:restartNumberingAfterBreak="0">
    <w:nsid w:val="30085140"/>
    <w:multiLevelType w:val="hybridMultilevel"/>
    <w:tmpl w:val="CF4E7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7A2260"/>
    <w:multiLevelType w:val="hybridMultilevel"/>
    <w:tmpl w:val="4E36C368"/>
    <w:lvl w:ilvl="0" w:tplc="FF446A10">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64C1D99"/>
    <w:multiLevelType w:val="hybridMultilevel"/>
    <w:tmpl w:val="2376E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341A31E0">
      <w:numFmt w:val="bullet"/>
      <w:lvlText w:val=""/>
      <w:lvlJc w:val="left"/>
      <w:pPr>
        <w:ind w:left="4320" w:hanging="360"/>
      </w:pPr>
      <w:rPr>
        <w:rFonts w:ascii="Wingdings" w:eastAsia="等线"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58E7CDD"/>
    <w:multiLevelType w:val="hybridMultilevel"/>
    <w:tmpl w:val="9912C8AC"/>
    <w:lvl w:ilvl="0" w:tplc="70BEAD2C">
      <w:start w:val="1"/>
      <w:numFmt w:val="bullet"/>
      <w:lvlText w:val="•"/>
      <w:lvlJc w:val="left"/>
      <w:pPr>
        <w:ind w:left="360" w:hanging="360"/>
      </w:pPr>
      <w:rPr>
        <w:rFonts w:ascii="Arial" w:hAnsi="Arial" w:cs="Times New Roman"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A083A32"/>
    <w:multiLevelType w:val="hybridMultilevel"/>
    <w:tmpl w:val="6F0A7152"/>
    <w:lvl w:ilvl="0" w:tplc="B602F2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7574150"/>
    <w:multiLevelType w:val="hybridMultilevel"/>
    <w:tmpl w:val="BE66D8F4"/>
    <w:lvl w:ilvl="0" w:tplc="DFECEDC8">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8B125DB"/>
    <w:multiLevelType w:val="multilevel"/>
    <w:tmpl w:val="4E36C368"/>
    <w:lvl w:ilvl="0">
      <w:start w:val="1"/>
      <w:numFmt w:val="lowerLetter"/>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6D397993"/>
    <w:multiLevelType w:val="hybridMultilevel"/>
    <w:tmpl w:val="A5DE9FAC"/>
    <w:lvl w:ilvl="0" w:tplc="D2A4748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107AED"/>
    <w:multiLevelType w:val="hybridMultilevel"/>
    <w:tmpl w:val="B172D2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016A3D"/>
    <w:multiLevelType w:val="hybridMultilevel"/>
    <w:tmpl w:val="E83C0354"/>
    <w:lvl w:ilvl="0" w:tplc="284C7362">
      <w:start w:val="1"/>
      <w:numFmt w:val="bullet"/>
      <w:lvlText w:val="•"/>
      <w:lvlJc w:val="left"/>
      <w:pPr>
        <w:tabs>
          <w:tab w:val="num" w:pos="720"/>
        </w:tabs>
        <w:ind w:left="720" w:hanging="360"/>
      </w:pPr>
      <w:rPr>
        <w:rFonts w:ascii="Arial" w:hAnsi="Arial" w:hint="default"/>
      </w:rPr>
    </w:lvl>
    <w:lvl w:ilvl="1" w:tplc="D6F2C3D0" w:tentative="1">
      <w:start w:val="1"/>
      <w:numFmt w:val="bullet"/>
      <w:lvlText w:val="•"/>
      <w:lvlJc w:val="left"/>
      <w:pPr>
        <w:tabs>
          <w:tab w:val="num" w:pos="1440"/>
        </w:tabs>
        <w:ind w:left="1440" w:hanging="360"/>
      </w:pPr>
      <w:rPr>
        <w:rFonts w:ascii="Arial" w:hAnsi="Arial" w:hint="default"/>
      </w:rPr>
    </w:lvl>
    <w:lvl w:ilvl="2" w:tplc="A30440E6" w:tentative="1">
      <w:start w:val="1"/>
      <w:numFmt w:val="bullet"/>
      <w:lvlText w:val="•"/>
      <w:lvlJc w:val="left"/>
      <w:pPr>
        <w:tabs>
          <w:tab w:val="num" w:pos="2160"/>
        </w:tabs>
        <w:ind w:left="2160" w:hanging="360"/>
      </w:pPr>
      <w:rPr>
        <w:rFonts w:ascii="Arial" w:hAnsi="Arial" w:hint="default"/>
      </w:rPr>
    </w:lvl>
    <w:lvl w:ilvl="3" w:tplc="06AC72DA" w:tentative="1">
      <w:start w:val="1"/>
      <w:numFmt w:val="bullet"/>
      <w:lvlText w:val="•"/>
      <w:lvlJc w:val="left"/>
      <w:pPr>
        <w:tabs>
          <w:tab w:val="num" w:pos="2880"/>
        </w:tabs>
        <w:ind w:left="2880" w:hanging="360"/>
      </w:pPr>
      <w:rPr>
        <w:rFonts w:ascii="Arial" w:hAnsi="Arial" w:hint="default"/>
      </w:rPr>
    </w:lvl>
    <w:lvl w:ilvl="4" w:tplc="9FB2D64A" w:tentative="1">
      <w:start w:val="1"/>
      <w:numFmt w:val="bullet"/>
      <w:lvlText w:val="•"/>
      <w:lvlJc w:val="left"/>
      <w:pPr>
        <w:tabs>
          <w:tab w:val="num" w:pos="3600"/>
        </w:tabs>
        <w:ind w:left="3600" w:hanging="360"/>
      </w:pPr>
      <w:rPr>
        <w:rFonts w:ascii="Arial" w:hAnsi="Arial" w:hint="default"/>
      </w:rPr>
    </w:lvl>
    <w:lvl w:ilvl="5" w:tplc="5EE608D6" w:tentative="1">
      <w:start w:val="1"/>
      <w:numFmt w:val="bullet"/>
      <w:lvlText w:val="•"/>
      <w:lvlJc w:val="left"/>
      <w:pPr>
        <w:tabs>
          <w:tab w:val="num" w:pos="4320"/>
        </w:tabs>
        <w:ind w:left="4320" w:hanging="360"/>
      </w:pPr>
      <w:rPr>
        <w:rFonts w:ascii="Arial" w:hAnsi="Arial" w:hint="default"/>
      </w:rPr>
    </w:lvl>
    <w:lvl w:ilvl="6" w:tplc="6976674C" w:tentative="1">
      <w:start w:val="1"/>
      <w:numFmt w:val="bullet"/>
      <w:lvlText w:val="•"/>
      <w:lvlJc w:val="left"/>
      <w:pPr>
        <w:tabs>
          <w:tab w:val="num" w:pos="5040"/>
        </w:tabs>
        <w:ind w:left="5040" w:hanging="360"/>
      </w:pPr>
      <w:rPr>
        <w:rFonts w:ascii="Arial" w:hAnsi="Arial" w:hint="default"/>
      </w:rPr>
    </w:lvl>
    <w:lvl w:ilvl="7" w:tplc="38548190" w:tentative="1">
      <w:start w:val="1"/>
      <w:numFmt w:val="bullet"/>
      <w:lvlText w:val="•"/>
      <w:lvlJc w:val="left"/>
      <w:pPr>
        <w:tabs>
          <w:tab w:val="num" w:pos="5760"/>
        </w:tabs>
        <w:ind w:left="5760" w:hanging="360"/>
      </w:pPr>
      <w:rPr>
        <w:rFonts w:ascii="Arial" w:hAnsi="Arial" w:hint="default"/>
      </w:rPr>
    </w:lvl>
    <w:lvl w:ilvl="8" w:tplc="F3D0F3AE"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4"/>
  </w:num>
  <w:num w:numId="3">
    <w:abstractNumId w:val="10"/>
  </w:num>
  <w:num w:numId="4">
    <w:abstractNumId w:val="19"/>
  </w:num>
  <w:num w:numId="5">
    <w:abstractNumId w:val="11"/>
  </w:num>
  <w:num w:numId="6">
    <w:abstractNumId w:val="17"/>
  </w:num>
  <w:num w:numId="7">
    <w:abstractNumId w:val="6"/>
  </w:num>
  <w:num w:numId="8">
    <w:abstractNumId w:val="8"/>
  </w:num>
  <w:num w:numId="9">
    <w:abstractNumId w:val="7"/>
  </w:num>
  <w:num w:numId="10">
    <w:abstractNumId w:val="5"/>
  </w:num>
  <w:num w:numId="11">
    <w:abstractNumId w:val="14"/>
  </w:num>
  <w:num w:numId="12">
    <w:abstractNumId w:val="15"/>
  </w:num>
  <w:num w:numId="13">
    <w:abstractNumId w:val="9"/>
  </w:num>
  <w:num w:numId="14">
    <w:abstractNumId w:val="16"/>
  </w:num>
  <w:num w:numId="15">
    <w:abstractNumId w:val="0"/>
  </w:num>
  <w:num w:numId="16">
    <w:abstractNumId w:val="2"/>
  </w:num>
  <w:num w:numId="17">
    <w:abstractNumId w:val="3"/>
  </w:num>
  <w:num w:numId="18">
    <w:abstractNumId w:val="12"/>
  </w:num>
  <w:num w:numId="19">
    <w:abstractNumId w:val="1"/>
  </w:num>
  <w:num w:numId="20">
    <w:abstractNumId w:val="10"/>
  </w:num>
  <w:num w:numId="21">
    <w:abstractNumId w:val="13"/>
  </w:num>
  <w:num w:numId="22">
    <w:abstractNumId w:val="10"/>
  </w:num>
  <w:num w:numId="23">
    <w:abstractNumId w:val="20"/>
  </w:num>
  <w:num w:numId="24">
    <w:abstractNumId w:val="10"/>
  </w:num>
  <w:num w:numId="25">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48A3"/>
    <w:rsid w:val="00005003"/>
    <w:rsid w:val="00006265"/>
    <w:rsid w:val="000111F2"/>
    <w:rsid w:val="00011504"/>
    <w:rsid w:val="00014D5E"/>
    <w:rsid w:val="00014E69"/>
    <w:rsid w:val="00015015"/>
    <w:rsid w:val="000157BC"/>
    <w:rsid w:val="00016163"/>
    <w:rsid w:val="00017312"/>
    <w:rsid w:val="00017E73"/>
    <w:rsid w:val="00017F0D"/>
    <w:rsid w:val="00020CE6"/>
    <w:rsid w:val="000212BC"/>
    <w:rsid w:val="000216E8"/>
    <w:rsid w:val="00021FE7"/>
    <w:rsid w:val="00022F90"/>
    <w:rsid w:val="00023881"/>
    <w:rsid w:val="0002407C"/>
    <w:rsid w:val="0002469F"/>
    <w:rsid w:val="00024BE8"/>
    <w:rsid w:val="00024C0F"/>
    <w:rsid w:val="00024C58"/>
    <w:rsid w:val="000322C5"/>
    <w:rsid w:val="00032F5C"/>
    <w:rsid w:val="0003315C"/>
    <w:rsid w:val="00033547"/>
    <w:rsid w:val="000336C0"/>
    <w:rsid w:val="00034DE3"/>
    <w:rsid w:val="00035414"/>
    <w:rsid w:val="00036787"/>
    <w:rsid w:val="0003697F"/>
    <w:rsid w:val="00036B87"/>
    <w:rsid w:val="00036D51"/>
    <w:rsid w:val="00037F4A"/>
    <w:rsid w:val="00040011"/>
    <w:rsid w:val="000401A0"/>
    <w:rsid w:val="000406EF"/>
    <w:rsid w:val="0004103D"/>
    <w:rsid w:val="000413CE"/>
    <w:rsid w:val="00041E5B"/>
    <w:rsid w:val="00043302"/>
    <w:rsid w:val="00043409"/>
    <w:rsid w:val="00043FDC"/>
    <w:rsid w:val="000445CD"/>
    <w:rsid w:val="0004471B"/>
    <w:rsid w:val="0004512C"/>
    <w:rsid w:val="00046936"/>
    <w:rsid w:val="000470E5"/>
    <w:rsid w:val="00047120"/>
    <w:rsid w:val="00053C6B"/>
    <w:rsid w:val="000565E7"/>
    <w:rsid w:val="00057A73"/>
    <w:rsid w:val="0006073A"/>
    <w:rsid w:val="0006126A"/>
    <w:rsid w:val="00063C60"/>
    <w:rsid w:val="00063E84"/>
    <w:rsid w:val="000647FC"/>
    <w:rsid w:val="00067228"/>
    <w:rsid w:val="0006725B"/>
    <w:rsid w:val="00067CCE"/>
    <w:rsid w:val="0007014A"/>
    <w:rsid w:val="000712BB"/>
    <w:rsid w:val="000729DE"/>
    <w:rsid w:val="00072CA1"/>
    <w:rsid w:val="00073A39"/>
    <w:rsid w:val="00073C05"/>
    <w:rsid w:val="0007448C"/>
    <w:rsid w:val="0007542C"/>
    <w:rsid w:val="000756CA"/>
    <w:rsid w:val="000760C3"/>
    <w:rsid w:val="000761D9"/>
    <w:rsid w:val="0007635F"/>
    <w:rsid w:val="0007698F"/>
    <w:rsid w:val="000769A0"/>
    <w:rsid w:val="00076C1B"/>
    <w:rsid w:val="00076CFD"/>
    <w:rsid w:val="000778CF"/>
    <w:rsid w:val="00080189"/>
    <w:rsid w:val="00081538"/>
    <w:rsid w:val="00087946"/>
    <w:rsid w:val="00091E6B"/>
    <w:rsid w:val="00092456"/>
    <w:rsid w:val="00093769"/>
    <w:rsid w:val="00094CB6"/>
    <w:rsid w:val="0009684F"/>
    <w:rsid w:val="00097234"/>
    <w:rsid w:val="000A13D3"/>
    <w:rsid w:val="000A1F66"/>
    <w:rsid w:val="000A32E2"/>
    <w:rsid w:val="000A44B0"/>
    <w:rsid w:val="000A49C7"/>
    <w:rsid w:val="000A7AEC"/>
    <w:rsid w:val="000B012A"/>
    <w:rsid w:val="000B0B8F"/>
    <w:rsid w:val="000B12F2"/>
    <w:rsid w:val="000B15AD"/>
    <w:rsid w:val="000B19E3"/>
    <w:rsid w:val="000B1CB3"/>
    <w:rsid w:val="000B21D2"/>
    <w:rsid w:val="000B2503"/>
    <w:rsid w:val="000B3346"/>
    <w:rsid w:val="000B3BA2"/>
    <w:rsid w:val="000B41D6"/>
    <w:rsid w:val="000B475A"/>
    <w:rsid w:val="000B5786"/>
    <w:rsid w:val="000B678D"/>
    <w:rsid w:val="000B7B58"/>
    <w:rsid w:val="000C189E"/>
    <w:rsid w:val="000C1A3E"/>
    <w:rsid w:val="000C1ED3"/>
    <w:rsid w:val="000C3618"/>
    <w:rsid w:val="000C4A2B"/>
    <w:rsid w:val="000C5043"/>
    <w:rsid w:val="000C608B"/>
    <w:rsid w:val="000C66C2"/>
    <w:rsid w:val="000D06AA"/>
    <w:rsid w:val="000D194E"/>
    <w:rsid w:val="000D1D83"/>
    <w:rsid w:val="000D2C3B"/>
    <w:rsid w:val="000D3E8B"/>
    <w:rsid w:val="000D4A9A"/>
    <w:rsid w:val="000D5770"/>
    <w:rsid w:val="000D5A61"/>
    <w:rsid w:val="000D62E9"/>
    <w:rsid w:val="000D7C6C"/>
    <w:rsid w:val="000D7DA3"/>
    <w:rsid w:val="000E0840"/>
    <w:rsid w:val="000E2BCE"/>
    <w:rsid w:val="000E3001"/>
    <w:rsid w:val="000E4C86"/>
    <w:rsid w:val="000E5076"/>
    <w:rsid w:val="000E5479"/>
    <w:rsid w:val="000E5BC7"/>
    <w:rsid w:val="000E64F2"/>
    <w:rsid w:val="000E7379"/>
    <w:rsid w:val="000F113E"/>
    <w:rsid w:val="000F59A4"/>
    <w:rsid w:val="000F679C"/>
    <w:rsid w:val="00100191"/>
    <w:rsid w:val="00100380"/>
    <w:rsid w:val="001005BD"/>
    <w:rsid w:val="001007D0"/>
    <w:rsid w:val="00100DBD"/>
    <w:rsid w:val="00102315"/>
    <w:rsid w:val="00102862"/>
    <w:rsid w:val="00102DC6"/>
    <w:rsid w:val="00104E59"/>
    <w:rsid w:val="001051EB"/>
    <w:rsid w:val="00107B19"/>
    <w:rsid w:val="00107C8C"/>
    <w:rsid w:val="00107D5A"/>
    <w:rsid w:val="00110741"/>
    <w:rsid w:val="00111CE5"/>
    <w:rsid w:val="0011301D"/>
    <w:rsid w:val="001130B9"/>
    <w:rsid w:val="00113B43"/>
    <w:rsid w:val="00114F3C"/>
    <w:rsid w:val="001152C3"/>
    <w:rsid w:val="0011575D"/>
    <w:rsid w:val="00115A50"/>
    <w:rsid w:val="00116D02"/>
    <w:rsid w:val="00116F0B"/>
    <w:rsid w:val="00117957"/>
    <w:rsid w:val="00117F40"/>
    <w:rsid w:val="001201FA"/>
    <w:rsid w:val="00121B0C"/>
    <w:rsid w:val="00121BA4"/>
    <w:rsid w:val="001226A4"/>
    <w:rsid w:val="00123453"/>
    <w:rsid w:val="001241B8"/>
    <w:rsid w:val="00124DE3"/>
    <w:rsid w:val="00125E63"/>
    <w:rsid w:val="00126402"/>
    <w:rsid w:val="001277B0"/>
    <w:rsid w:val="00127DF1"/>
    <w:rsid w:val="00130611"/>
    <w:rsid w:val="001313F2"/>
    <w:rsid w:val="0013283D"/>
    <w:rsid w:val="00133BCD"/>
    <w:rsid w:val="00135210"/>
    <w:rsid w:val="00135286"/>
    <w:rsid w:val="00135ED2"/>
    <w:rsid w:val="00137A23"/>
    <w:rsid w:val="00140D88"/>
    <w:rsid w:val="00140E05"/>
    <w:rsid w:val="001420E0"/>
    <w:rsid w:val="00142230"/>
    <w:rsid w:val="00143BFE"/>
    <w:rsid w:val="001440F3"/>
    <w:rsid w:val="001448B1"/>
    <w:rsid w:val="00144DDD"/>
    <w:rsid w:val="0014674E"/>
    <w:rsid w:val="00146D45"/>
    <w:rsid w:val="00150457"/>
    <w:rsid w:val="001516C8"/>
    <w:rsid w:val="00153DF6"/>
    <w:rsid w:val="00155BDD"/>
    <w:rsid w:val="00155C03"/>
    <w:rsid w:val="001571F4"/>
    <w:rsid w:val="00157820"/>
    <w:rsid w:val="00157B15"/>
    <w:rsid w:val="001610E7"/>
    <w:rsid w:val="001613E2"/>
    <w:rsid w:val="00161EFD"/>
    <w:rsid w:val="00162DD1"/>
    <w:rsid w:val="001638DB"/>
    <w:rsid w:val="00164096"/>
    <w:rsid w:val="0016425C"/>
    <w:rsid w:val="00164C21"/>
    <w:rsid w:val="001652A7"/>
    <w:rsid w:val="001655B1"/>
    <w:rsid w:val="00166E88"/>
    <w:rsid w:val="00170E16"/>
    <w:rsid w:val="0017103A"/>
    <w:rsid w:val="00171225"/>
    <w:rsid w:val="00172CF7"/>
    <w:rsid w:val="00172FB5"/>
    <w:rsid w:val="0017338D"/>
    <w:rsid w:val="00173527"/>
    <w:rsid w:val="001742DA"/>
    <w:rsid w:val="0017495F"/>
    <w:rsid w:val="00174F30"/>
    <w:rsid w:val="00175959"/>
    <w:rsid w:val="00175A4A"/>
    <w:rsid w:val="00176BFD"/>
    <w:rsid w:val="001771D3"/>
    <w:rsid w:val="001774CC"/>
    <w:rsid w:val="00177D9A"/>
    <w:rsid w:val="0018099E"/>
    <w:rsid w:val="001825F1"/>
    <w:rsid w:val="00182A1B"/>
    <w:rsid w:val="0018366A"/>
    <w:rsid w:val="00183A63"/>
    <w:rsid w:val="00185322"/>
    <w:rsid w:val="001859D7"/>
    <w:rsid w:val="001907E6"/>
    <w:rsid w:val="001926A0"/>
    <w:rsid w:val="001930E4"/>
    <w:rsid w:val="00195438"/>
    <w:rsid w:val="001963A0"/>
    <w:rsid w:val="0019662B"/>
    <w:rsid w:val="001A2E42"/>
    <w:rsid w:val="001A2E96"/>
    <w:rsid w:val="001A3348"/>
    <w:rsid w:val="001A3431"/>
    <w:rsid w:val="001A3E3D"/>
    <w:rsid w:val="001A408D"/>
    <w:rsid w:val="001A41E1"/>
    <w:rsid w:val="001A68A9"/>
    <w:rsid w:val="001A7416"/>
    <w:rsid w:val="001B028B"/>
    <w:rsid w:val="001B1BAC"/>
    <w:rsid w:val="001B21F4"/>
    <w:rsid w:val="001B65D1"/>
    <w:rsid w:val="001C005A"/>
    <w:rsid w:val="001C3CF9"/>
    <w:rsid w:val="001C44BA"/>
    <w:rsid w:val="001C4A39"/>
    <w:rsid w:val="001C4B55"/>
    <w:rsid w:val="001C5FD3"/>
    <w:rsid w:val="001C7406"/>
    <w:rsid w:val="001C7AD4"/>
    <w:rsid w:val="001C7D3E"/>
    <w:rsid w:val="001D012B"/>
    <w:rsid w:val="001D03D5"/>
    <w:rsid w:val="001D0AB6"/>
    <w:rsid w:val="001D2515"/>
    <w:rsid w:val="001D30C0"/>
    <w:rsid w:val="001D4900"/>
    <w:rsid w:val="001D5417"/>
    <w:rsid w:val="001D6C59"/>
    <w:rsid w:val="001E0593"/>
    <w:rsid w:val="001E06D5"/>
    <w:rsid w:val="001E2201"/>
    <w:rsid w:val="001E3651"/>
    <w:rsid w:val="001E4B4A"/>
    <w:rsid w:val="001E616B"/>
    <w:rsid w:val="001E6933"/>
    <w:rsid w:val="001E7D1C"/>
    <w:rsid w:val="001F1486"/>
    <w:rsid w:val="001F1E94"/>
    <w:rsid w:val="001F205C"/>
    <w:rsid w:val="001F28B2"/>
    <w:rsid w:val="001F3134"/>
    <w:rsid w:val="001F3640"/>
    <w:rsid w:val="001F4EBE"/>
    <w:rsid w:val="001F740F"/>
    <w:rsid w:val="00200538"/>
    <w:rsid w:val="00200921"/>
    <w:rsid w:val="00201D9D"/>
    <w:rsid w:val="002025C5"/>
    <w:rsid w:val="00203FF4"/>
    <w:rsid w:val="00206B5D"/>
    <w:rsid w:val="00207951"/>
    <w:rsid w:val="00211531"/>
    <w:rsid w:val="00211F82"/>
    <w:rsid w:val="002125B9"/>
    <w:rsid w:val="002141CF"/>
    <w:rsid w:val="00214B12"/>
    <w:rsid w:val="00214C34"/>
    <w:rsid w:val="0021505C"/>
    <w:rsid w:val="00215438"/>
    <w:rsid w:val="0021798C"/>
    <w:rsid w:val="002238F7"/>
    <w:rsid w:val="0022494A"/>
    <w:rsid w:val="002254FE"/>
    <w:rsid w:val="0022551C"/>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5177C"/>
    <w:rsid w:val="002517F7"/>
    <w:rsid w:val="002533C2"/>
    <w:rsid w:val="002536BF"/>
    <w:rsid w:val="00255AE7"/>
    <w:rsid w:val="00255EB5"/>
    <w:rsid w:val="00256AD0"/>
    <w:rsid w:val="002576A5"/>
    <w:rsid w:val="002636C8"/>
    <w:rsid w:val="00263CD2"/>
    <w:rsid w:val="00264404"/>
    <w:rsid w:val="0026508D"/>
    <w:rsid w:val="00265416"/>
    <w:rsid w:val="00265491"/>
    <w:rsid w:val="002659F2"/>
    <w:rsid w:val="00265D81"/>
    <w:rsid w:val="00270D1D"/>
    <w:rsid w:val="002716C7"/>
    <w:rsid w:val="0027274C"/>
    <w:rsid w:val="0027420A"/>
    <w:rsid w:val="002744C3"/>
    <w:rsid w:val="002752BD"/>
    <w:rsid w:val="00276DD2"/>
    <w:rsid w:val="00277CC8"/>
    <w:rsid w:val="002806C8"/>
    <w:rsid w:val="00282965"/>
    <w:rsid w:val="002852F3"/>
    <w:rsid w:val="00286770"/>
    <w:rsid w:val="00287FD7"/>
    <w:rsid w:val="0029065B"/>
    <w:rsid w:val="00290AD7"/>
    <w:rsid w:val="00290CA3"/>
    <w:rsid w:val="00291052"/>
    <w:rsid w:val="00291BD4"/>
    <w:rsid w:val="002926EE"/>
    <w:rsid w:val="00293C7F"/>
    <w:rsid w:val="00293D2A"/>
    <w:rsid w:val="00293D97"/>
    <w:rsid w:val="00297BCD"/>
    <w:rsid w:val="002A060C"/>
    <w:rsid w:val="002A0F55"/>
    <w:rsid w:val="002A28C5"/>
    <w:rsid w:val="002A326B"/>
    <w:rsid w:val="002A34F8"/>
    <w:rsid w:val="002A476C"/>
    <w:rsid w:val="002A4C45"/>
    <w:rsid w:val="002A51FF"/>
    <w:rsid w:val="002A6EE7"/>
    <w:rsid w:val="002A710C"/>
    <w:rsid w:val="002A7396"/>
    <w:rsid w:val="002B41E9"/>
    <w:rsid w:val="002B6139"/>
    <w:rsid w:val="002C0DC3"/>
    <w:rsid w:val="002C1EB8"/>
    <w:rsid w:val="002C2E9E"/>
    <w:rsid w:val="002C4A42"/>
    <w:rsid w:val="002C4F9C"/>
    <w:rsid w:val="002C6023"/>
    <w:rsid w:val="002C7C05"/>
    <w:rsid w:val="002D021E"/>
    <w:rsid w:val="002D1798"/>
    <w:rsid w:val="002D1C0F"/>
    <w:rsid w:val="002D299D"/>
    <w:rsid w:val="002D421E"/>
    <w:rsid w:val="002D5F33"/>
    <w:rsid w:val="002D7461"/>
    <w:rsid w:val="002E1748"/>
    <w:rsid w:val="002E17C5"/>
    <w:rsid w:val="002E26E7"/>
    <w:rsid w:val="002E2C28"/>
    <w:rsid w:val="002E2E25"/>
    <w:rsid w:val="002E42BD"/>
    <w:rsid w:val="002E4D8E"/>
    <w:rsid w:val="002E581A"/>
    <w:rsid w:val="002F06F3"/>
    <w:rsid w:val="002F16E2"/>
    <w:rsid w:val="002F342F"/>
    <w:rsid w:val="002F4EE7"/>
    <w:rsid w:val="002F60A9"/>
    <w:rsid w:val="002F6A09"/>
    <w:rsid w:val="002F7CDF"/>
    <w:rsid w:val="00301BA2"/>
    <w:rsid w:val="00302878"/>
    <w:rsid w:val="00304295"/>
    <w:rsid w:val="00306659"/>
    <w:rsid w:val="0030701F"/>
    <w:rsid w:val="00310A45"/>
    <w:rsid w:val="0031274A"/>
    <w:rsid w:val="003160F6"/>
    <w:rsid w:val="003163C4"/>
    <w:rsid w:val="00316994"/>
    <w:rsid w:val="00316D18"/>
    <w:rsid w:val="0032094D"/>
    <w:rsid w:val="00320AAA"/>
    <w:rsid w:val="00321E80"/>
    <w:rsid w:val="0032280A"/>
    <w:rsid w:val="00322C05"/>
    <w:rsid w:val="0032300A"/>
    <w:rsid w:val="00323024"/>
    <w:rsid w:val="003253DE"/>
    <w:rsid w:val="003270E5"/>
    <w:rsid w:val="003274B2"/>
    <w:rsid w:val="003302E5"/>
    <w:rsid w:val="00330EA8"/>
    <w:rsid w:val="00330F45"/>
    <w:rsid w:val="003310D2"/>
    <w:rsid w:val="003312DB"/>
    <w:rsid w:val="003364FB"/>
    <w:rsid w:val="003378E9"/>
    <w:rsid w:val="00337D9F"/>
    <w:rsid w:val="00340410"/>
    <w:rsid w:val="00340D7D"/>
    <w:rsid w:val="00340DB2"/>
    <w:rsid w:val="00342B7F"/>
    <w:rsid w:val="00343D88"/>
    <w:rsid w:val="00346D15"/>
    <w:rsid w:val="00347E09"/>
    <w:rsid w:val="00351B49"/>
    <w:rsid w:val="00351E7A"/>
    <w:rsid w:val="003524DB"/>
    <w:rsid w:val="00352B2E"/>
    <w:rsid w:val="0035379E"/>
    <w:rsid w:val="00355B34"/>
    <w:rsid w:val="00355D48"/>
    <w:rsid w:val="00356D0F"/>
    <w:rsid w:val="00357D91"/>
    <w:rsid w:val="00361469"/>
    <w:rsid w:val="00361DE8"/>
    <w:rsid w:val="00361F77"/>
    <w:rsid w:val="00363B34"/>
    <w:rsid w:val="00366EB1"/>
    <w:rsid w:val="00367B3D"/>
    <w:rsid w:val="00367E05"/>
    <w:rsid w:val="0037155D"/>
    <w:rsid w:val="00371AFC"/>
    <w:rsid w:val="00375749"/>
    <w:rsid w:val="00375855"/>
    <w:rsid w:val="00381134"/>
    <w:rsid w:val="003813F1"/>
    <w:rsid w:val="00383278"/>
    <w:rsid w:val="003839A2"/>
    <w:rsid w:val="00384903"/>
    <w:rsid w:val="00385655"/>
    <w:rsid w:val="00385EC1"/>
    <w:rsid w:val="00386242"/>
    <w:rsid w:val="00386B1D"/>
    <w:rsid w:val="003874CB"/>
    <w:rsid w:val="00387539"/>
    <w:rsid w:val="003903B9"/>
    <w:rsid w:val="003904EF"/>
    <w:rsid w:val="003919D7"/>
    <w:rsid w:val="00391AB7"/>
    <w:rsid w:val="00392067"/>
    <w:rsid w:val="00392325"/>
    <w:rsid w:val="00392C02"/>
    <w:rsid w:val="00393D4B"/>
    <w:rsid w:val="003951DC"/>
    <w:rsid w:val="00395AE8"/>
    <w:rsid w:val="0039690E"/>
    <w:rsid w:val="0039706A"/>
    <w:rsid w:val="003977BF"/>
    <w:rsid w:val="003A0016"/>
    <w:rsid w:val="003A13C4"/>
    <w:rsid w:val="003A1F38"/>
    <w:rsid w:val="003A3123"/>
    <w:rsid w:val="003A63DB"/>
    <w:rsid w:val="003A6CB9"/>
    <w:rsid w:val="003B0DFE"/>
    <w:rsid w:val="003B128C"/>
    <w:rsid w:val="003B1A94"/>
    <w:rsid w:val="003B286B"/>
    <w:rsid w:val="003B332A"/>
    <w:rsid w:val="003B3497"/>
    <w:rsid w:val="003B3EE4"/>
    <w:rsid w:val="003B49EE"/>
    <w:rsid w:val="003B4D63"/>
    <w:rsid w:val="003B7F02"/>
    <w:rsid w:val="003C3A7B"/>
    <w:rsid w:val="003C3D6A"/>
    <w:rsid w:val="003C45C2"/>
    <w:rsid w:val="003C4DDD"/>
    <w:rsid w:val="003C558F"/>
    <w:rsid w:val="003C572A"/>
    <w:rsid w:val="003C5C05"/>
    <w:rsid w:val="003C5DAA"/>
    <w:rsid w:val="003C6607"/>
    <w:rsid w:val="003C6BC9"/>
    <w:rsid w:val="003C71D0"/>
    <w:rsid w:val="003D18F9"/>
    <w:rsid w:val="003D3E0E"/>
    <w:rsid w:val="003D59D3"/>
    <w:rsid w:val="003D64E6"/>
    <w:rsid w:val="003D76EC"/>
    <w:rsid w:val="003E0781"/>
    <w:rsid w:val="003E08F2"/>
    <w:rsid w:val="003E30D9"/>
    <w:rsid w:val="003E3A2F"/>
    <w:rsid w:val="003E4924"/>
    <w:rsid w:val="003E499D"/>
    <w:rsid w:val="003E535F"/>
    <w:rsid w:val="003E568E"/>
    <w:rsid w:val="003E5DF5"/>
    <w:rsid w:val="003E609D"/>
    <w:rsid w:val="003F2656"/>
    <w:rsid w:val="003F26CB"/>
    <w:rsid w:val="003F2AF2"/>
    <w:rsid w:val="003F2B7E"/>
    <w:rsid w:val="003F2F3F"/>
    <w:rsid w:val="003F4AAA"/>
    <w:rsid w:val="003F61AF"/>
    <w:rsid w:val="0040055A"/>
    <w:rsid w:val="00400EE1"/>
    <w:rsid w:val="00402503"/>
    <w:rsid w:val="004026EC"/>
    <w:rsid w:val="004034C7"/>
    <w:rsid w:val="00403C75"/>
    <w:rsid w:val="004042E6"/>
    <w:rsid w:val="00405121"/>
    <w:rsid w:val="004052BA"/>
    <w:rsid w:val="00405427"/>
    <w:rsid w:val="004055CE"/>
    <w:rsid w:val="00406676"/>
    <w:rsid w:val="00407B49"/>
    <w:rsid w:val="0041172A"/>
    <w:rsid w:val="00411B9C"/>
    <w:rsid w:val="00412ACD"/>
    <w:rsid w:val="00413970"/>
    <w:rsid w:val="00415247"/>
    <w:rsid w:val="00415485"/>
    <w:rsid w:val="004168D9"/>
    <w:rsid w:val="00416F6D"/>
    <w:rsid w:val="00417975"/>
    <w:rsid w:val="00417BFF"/>
    <w:rsid w:val="0042139C"/>
    <w:rsid w:val="00424B72"/>
    <w:rsid w:val="00424E0A"/>
    <w:rsid w:val="004251C0"/>
    <w:rsid w:val="0042560B"/>
    <w:rsid w:val="00425760"/>
    <w:rsid w:val="004266F4"/>
    <w:rsid w:val="004271E2"/>
    <w:rsid w:val="00427C81"/>
    <w:rsid w:val="00433BB6"/>
    <w:rsid w:val="00436F53"/>
    <w:rsid w:val="00436F5C"/>
    <w:rsid w:val="00437114"/>
    <w:rsid w:val="00441491"/>
    <w:rsid w:val="004418D4"/>
    <w:rsid w:val="00442041"/>
    <w:rsid w:val="00442CCA"/>
    <w:rsid w:val="00442CEC"/>
    <w:rsid w:val="00443CDF"/>
    <w:rsid w:val="00444BC5"/>
    <w:rsid w:val="00445D03"/>
    <w:rsid w:val="0044678A"/>
    <w:rsid w:val="00447526"/>
    <w:rsid w:val="00450369"/>
    <w:rsid w:val="004524D5"/>
    <w:rsid w:val="00455892"/>
    <w:rsid w:val="0045614D"/>
    <w:rsid w:val="00456D42"/>
    <w:rsid w:val="00460FD9"/>
    <w:rsid w:val="004613BF"/>
    <w:rsid w:val="00461940"/>
    <w:rsid w:val="00461F91"/>
    <w:rsid w:val="00462176"/>
    <w:rsid w:val="00462D65"/>
    <w:rsid w:val="00462FF3"/>
    <w:rsid w:val="004638AD"/>
    <w:rsid w:val="00463D08"/>
    <w:rsid w:val="00464027"/>
    <w:rsid w:val="0046493A"/>
    <w:rsid w:val="00465274"/>
    <w:rsid w:val="004652A5"/>
    <w:rsid w:val="00465318"/>
    <w:rsid w:val="00467F28"/>
    <w:rsid w:val="00472A6B"/>
    <w:rsid w:val="004758FF"/>
    <w:rsid w:val="004759D8"/>
    <w:rsid w:val="00476836"/>
    <w:rsid w:val="00477382"/>
    <w:rsid w:val="0047754C"/>
    <w:rsid w:val="004777C2"/>
    <w:rsid w:val="004804F4"/>
    <w:rsid w:val="00480A56"/>
    <w:rsid w:val="00481926"/>
    <w:rsid w:val="004831E3"/>
    <w:rsid w:val="00485326"/>
    <w:rsid w:val="00485A50"/>
    <w:rsid w:val="004865A6"/>
    <w:rsid w:val="00486F25"/>
    <w:rsid w:val="00491DC5"/>
    <w:rsid w:val="00492845"/>
    <w:rsid w:val="00492B78"/>
    <w:rsid w:val="004931AD"/>
    <w:rsid w:val="0049425E"/>
    <w:rsid w:val="004945AA"/>
    <w:rsid w:val="004969B5"/>
    <w:rsid w:val="004A1CD1"/>
    <w:rsid w:val="004A2A1F"/>
    <w:rsid w:val="004A63A2"/>
    <w:rsid w:val="004A7ACC"/>
    <w:rsid w:val="004B0214"/>
    <w:rsid w:val="004B0B4F"/>
    <w:rsid w:val="004B1B45"/>
    <w:rsid w:val="004B29D0"/>
    <w:rsid w:val="004B3958"/>
    <w:rsid w:val="004B3C17"/>
    <w:rsid w:val="004B5417"/>
    <w:rsid w:val="004B6A7E"/>
    <w:rsid w:val="004C0B9F"/>
    <w:rsid w:val="004C1C50"/>
    <w:rsid w:val="004C3006"/>
    <w:rsid w:val="004C32DB"/>
    <w:rsid w:val="004C557B"/>
    <w:rsid w:val="004C5867"/>
    <w:rsid w:val="004C7306"/>
    <w:rsid w:val="004D0BF0"/>
    <w:rsid w:val="004D24C7"/>
    <w:rsid w:val="004D3C1B"/>
    <w:rsid w:val="004D4325"/>
    <w:rsid w:val="004D4916"/>
    <w:rsid w:val="004D5859"/>
    <w:rsid w:val="004D5BC7"/>
    <w:rsid w:val="004D66A4"/>
    <w:rsid w:val="004D6FBF"/>
    <w:rsid w:val="004D7C94"/>
    <w:rsid w:val="004E2E2F"/>
    <w:rsid w:val="004E37AE"/>
    <w:rsid w:val="004E4633"/>
    <w:rsid w:val="004E5468"/>
    <w:rsid w:val="004E552F"/>
    <w:rsid w:val="004F04F9"/>
    <w:rsid w:val="004F1896"/>
    <w:rsid w:val="004F2A51"/>
    <w:rsid w:val="004F300E"/>
    <w:rsid w:val="004F49B9"/>
    <w:rsid w:val="004F555A"/>
    <w:rsid w:val="004F5D95"/>
    <w:rsid w:val="004F5E6A"/>
    <w:rsid w:val="004F636C"/>
    <w:rsid w:val="004F7EF0"/>
    <w:rsid w:val="00501BE3"/>
    <w:rsid w:val="00501F30"/>
    <w:rsid w:val="005029D1"/>
    <w:rsid w:val="00502DCE"/>
    <w:rsid w:val="00503EC2"/>
    <w:rsid w:val="00505A41"/>
    <w:rsid w:val="005066C9"/>
    <w:rsid w:val="005069E6"/>
    <w:rsid w:val="00510917"/>
    <w:rsid w:val="005122E9"/>
    <w:rsid w:val="00512D5E"/>
    <w:rsid w:val="00513359"/>
    <w:rsid w:val="005135B5"/>
    <w:rsid w:val="00514045"/>
    <w:rsid w:val="00515026"/>
    <w:rsid w:val="005155F1"/>
    <w:rsid w:val="00516F4E"/>
    <w:rsid w:val="00517435"/>
    <w:rsid w:val="005204DF"/>
    <w:rsid w:val="00520967"/>
    <w:rsid w:val="005209F9"/>
    <w:rsid w:val="005217F8"/>
    <w:rsid w:val="00521DA5"/>
    <w:rsid w:val="0052340F"/>
    <w:rsid w:val="00524726"/>
    <w:rsid w:val="00524EF4"/>
    <w:rsid w:val="00525957"/>
    <w:rsid w:val="00525AD0"/>
    <w:rsid w:val="005267DB"/>
    <w:rsid w:val="005267DE"/>
    <w:rsid w:val="0053096F"/>
    <w:rsid w:val="00531809"/>
    <w:rsid w:val="00532C09"/>
    <w:rsid w:val="00533952"/>
    <w:rsid w:val="00534305"/>
    <w:rsid w:val="00534508"/>
    <w:rsid w:val="00535491"/>
    <w:rsid w:val="00536079"/>
    <w:rsid w:val="005362CB"/>
    <w:rsid w:val="005363B2"/>
    <w:rsid w:val="0053660E"/>
    <w:rsid w:val="00536951"/>
    <w:rsid w:val="0053761A"/>
    <w:rsid w:val="00537B49"/>
    <w:rsid w:val="005411B2"/>
    <w:rsid w:val="00541A60"/>
    <w:rsid w:val="00542D72"/>
    <w:rsid w:val="00542F3D"/>
    <w:rsid w:val="005512F5"/>
    <w:rsid w:val="00551718"/>
    <w:rsid w:val="00551CE1"/>
    <w:rsid w:val="00553AB2"/>
    <w:rsid w:val="00555C8E"/>
    <w:rsid w:val="005607FB"/>
    <w:rsid w:val="00561A15"/>
    <w:rsid w:val="00564791"/>
    <w:rsid w:val="005648C9"/>
    <w:rsid w:val="005662D8"/>
    <w:rsid w:val="00566363"/>
    <w:rsid w:val="0056689D"/>
    <w:rsid w:val="00566A12"/>
    <w:rsid w:val="005709AB"/>
    <w:rsid w:val="005732B3"/>
    <w:rsid w:val="00573C6C"/>
    <w:rsid w:val="00574A3A"/>
    <w:rsid w:val="00575098"/>
    <w:rsid w:val="0057754E"/>
    <w:rsid w:val="00577CAA"/>
    <w:rsid w:val="005802B3"/>
    <w:rsid w:val="005807BE"/>
    <w:rsid w:val="00580D2F"/>
    <w:rsid w:val="00580D6B"/>
    <w:rsid w:val="00580F89"/>
    <w:rsid w:val="00582CA5"/>
    <w:rsid w:val="00582E56"/>
    <w:rsid w:val="005830BD"/>
    <w:rsid w:val="00584698"/>
    <w:rsid w:val="00585054"/>
    <w:rsid w:val="005858C6"/>
    <w:rsid w:val="0058697B"/>
    <w:rsid w:val="00587584"/>
    <w:rsid w:val="005875C0"/>
    <w:rsid w:val="00590C88"/>
    <w:rsid w:val="00591BF7"/>
    <w:rsid w:val="00591E0E"/>
    <w:rsid w:val="0059249B"/>
    <w:rsid w:val="0059289D"/>
    <w:rsid w:val="0059363B"/>
    <w:rsid w:val="0059393E"/>
    <w:rsid w:val="005940AB"/>
    <w:rsid w:val="00597EEE"/>
    <w:rsid w:val="005A192C"/>
    <w:rsid w:val="005A6465"/>
    <w:rsid w:val="005B08DB"/>
    <w:rsid w:val="005B19D7"/>
    <w:rsid w:val="005B2806"/>
    <w:rsid w:val="005B52CE"/>
    <w:rsid w:val="005B539D"/>
    <w:rsid w:val="005B5646"/>
    <w:rsid w:val="005B5B29"/>
    <w:rsid w:val="005B5F97"/>
    <w:rsid w:val="005B696C"/>
    <w:rsid w:val="005B76D2"/>
    <w:rsid w:val="005C160E"/>
    <w:rsid w:val="005C25F9"/>
    <w:rsid w:val="005C2F28"/>
    <w:rsid w:val="005C46BB"/>
    <w:rsid w:val="005C4BD0"/>
    <w:rsid w:val="005C63EF"/>
    <w:rsid w:val="005C76EF"/>
    <w:rsid w:val="005D0BD3"/>
    <w:rsid w:val="005D1AA1"/>
    <w:rsid w:val="005D1DD1"/>
    <w:rsid w:val="005D2EE9"/>
    <w:rsid w:val="005D3133"/>
    <w:rsid w:val="005D3166"/>
    <w:rsid w:val="005D4A98"/>
    <w:rsid w:val="005D63AF"/>
    <w:rsid w:val="005D69A9"/>
    <w:rsid w:val="005D76E0"/>
    <w:rsid w:val="005E3114"/>
    <w:rsid w:val="005E31B3"/>
    <w:rsid w:val="005E569B"/>
    <w:rsid w:val="005E5867"/>
    <w:rsid w:val="005E787E"/>
    <w:rsid w:val="005F0B1A"/>
    <w:rsid w:val="005F11E7"/>
    <w:rsid w:val="005F174D"/>
    <w:rsid w:val="005F185F"/>
    <w:rsid w:val="005F27F7"/>
    <w:rsid w:val="005F328F"/>
    <w:rsid w:val="005F337F"/>
    <w:rsid w:val="005F393A"/>
    <w:rsid w:val="005F4AD6"/>
    <w:rsid w:val="005F510B"/>
    <w:rsid w:val="005F786A"/>
    <w:rsid w:val="006003D8"/>
    <w:rsid w:val="00600763"/>
    <w:rsid w:val="00600DE2"/>
    <w:rsid w:val="00600F85"/>
    <w:rsid w:val="006015EF"/>
    <w:rsid w:val="00602D2E"/>
    <w:rsid w:val="00604579"/>
    <w:rsid w:val="0060460C"/>
    <w:rsid w:val="00605539"/>
    <w:rsid w:val="0060621E"/>
    <w:rsid w:val="006071A1"/>
    <w:rsid w:val="0060747C"/>
    <w:rsid w:val="0061023F"/>
    <w:rsid w:val="006104AB"/>
    <w:rsid w:val="00610AB0"/>
    <w:rsid w:val="0061151B"/>
    <w:rsid w:val="006116AB"/>
    <w:rsid w:val="00611F49"/>
    <w:rsid w:val="00612FB6"/>
    <w:rsid w:val="00617414"/>
    <w:rsid w:val="00617779"/>
    <w:rsid w:val="0062042F"/>
    <w:rsid w:val="00620B01"/>
    <w:rsid w:val="00621277"/>
    <w:rsid w:val="006228B4"/>
    <w:rsid w:val="0062401B"/>
    <w:rsid w:val="00624159"/>
    <w:rsid w:val="006255B4"/>
    <w:rsid w:val="00625FBA"/>
    <w:rsid w:val="00630890"/>
    <w:rsid w:val="0063174D"/>
    <w:rsid w:val="00632BC4"/>
    <w:rsid w:val="00637022"/>
    <w:rsid w:val="00637569"/>
    <w:rsid w:val="00640BEE"/>
    <w:rsid w:val="006414B6"/>
    <w:rsid w:val="00641637"/>
    <w:rsid w:val="00641CDE"/>
    <w:rsid w:val="0064277F"/>
    <w:rsid w:val="00643478"/>
    <w:rsid w:val="0064360D"/>
    <w:rsid w:val="00643777"/>
    <w:rsid w:val="00643F0B"/>
    <w:rsid w:val="0064440E"/>
    <w:rsid w:val="00645AC1"/>
    <w:rsid w:val="00645DDF"/>
    <w:rsid w:val="00646073"/>
    <w:rsid w:val="00650AE1"/>
    <w:rsid w:val="00651800"/>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8B6"/>
    <w:rsid w:val="00664E5E"/>
    <w:rsid w:val="0066591F"/>
    <w:rsid w:val="00665DFF"/>
    <w:rsid w:val="00666D17"/>
    <w:rsid w:val="00667650"/>
    <w:rsid w:val="00671ADD"/>
    <w:rsid w:val="00671B81"/>
    <w:rsid w:val="00674DAC"/>
    <w:rsid w:val="006757BA"/>
    <w:rsid w:val="00675C1A"/>
    <w:rsid w:val="00675ECC"/>
    <w:rsid w:val="00676DDA"/>
    <w:rsid w:val="00676E7E"/>
    <w:rsid w:val="00677574"/>
    <w:rsid w:val="006814FB"/>
    <w:rsid w:val="00682AAA"/>
    <w:rsid w:val="00682DCB"/>
    <w:rsid w:val="00683E98"/>
    <w:rsid w:val="0068551F"/>
    <w:rsid w:val="0068776A"/>
    <w:rsid w:val="00691555"/>
    <w:rsid w:val="00692738"/>
    <w:rsid w:val="00693124"/>
    <w:rsid w:val="00693474"/>
    <w:rsid w:val="0069376B"/>
    <w:rsid w:val="00693801"/>
    <w:rsid w:val="00693EF5"/>
    <w:rsid w:val="006941C7"/>
    <w:rsid w:val="006943FA"/>
    <w:rsid w:val="00697629"/>
    <w:rsid w:val="006A1995"/>
    <w:rsid w:val="006A1DFB"/>
    <w:rsid w:val="006A2389"/>
    <w:rsid w:val="006A285A"/>
    <w:rsid w:val="006A53A7"/>
    <w:rsid w:val="006A6091"/>
    <w:rsid w:val="006B0450"/>
    <w:rsid w:val="006B0ABE"/>
    <w:rsid w:val="006B18D2"/>
    <w:rsid w:val="006B2613"/>
    <w:rsid w:val="006B29F6"/>
    <w:rsid w:val="006B49D5"/>
    <w:rsid w:val="006B4D8F"/>
    <w:rsid w:val="006C0FF0"/>
    <w:rsid w:val="006C1373"/>
    <w:rsid w:val="006C2351"/>
    <w:rsid w:val="006C269C"/>
    <w:rsid w:val="006C4B19"/>
    <w:rsid w:val="006C587A"/>
    <w:rsid w:val="006C5A9A"/>
    <w:rsid w:val="006C60D3"/>
    <w:rsid w:val="006C6843"/>
    <w:rsid w:val="006C6BD0"/>
    <w:rsid w:val="006C7006"/>
    <w:rsid w:val="006C7626"/>
    <w:rsid w:val="006C7BA3"/>
    <w:rsid w:val="006C7F11"/>
    <w:rsid w:val="006D0E57"/>
    <w:rsid w:val="006D1409"/>
    <w:rsid w:val="006D2894"/>
    <w:rsid w:val="006D4DDA"/>
    <w:rsid w:val="006D58F5"/>
    <w:rsid w:val="006D7964"/>
    <w:rsid w:val="006E0788"/>
    <w:rsid w:val="006E1327"/>
    <w:rsid w:val="006E1D5E"/>
    <w:rsid w:val="006E20D6"/>
    <w:rsid w:val="006E6B42"/>
    <w:rsid w:val="006E6BFC"/>
    <w:rsid w:val="006E6CDE"/>
    <w:rsid w:val="006E6E77"/>
    <w:rsid w:val="006F0D22"/>
    <w:rsid w:val="006F161F"/>
    <w:rsid w:val="006F297E"/>
    <w:rsid w:val="006F337E"/>
    <w:rsid w:val="006F37CF"/>
    <w:rsid w:val="006F38A7"/>
    <w:rsid w:val="006F3D6A"/>
    <w:rsid w:val="006F59D3"/>
    <w:rsid w:val="006F613F"/>
    <w:rsid w:val="006F6E90"/>
    <w:rsid w:val="006F6FDA"/>
    <w:rsid w:val="006F7584"/>
    <w:rsid w:val="00700DA2"/>
    <w:rsid w:val="00701262"/>
    <w:rsid w:val="00702875"/>
    <w:rsid w:val="00703820"/>
    <w:rsid w:val="0070495C"/>
    <w:rsid w:val="00704961"/>
    <w:rsid w:val="00706893"/>
    <w:rsid w:val="0070760C"/>
    <w:rsid w:val="007079CC"/>
    <w:rsid w:val="00710C82"/>
    <w:rsid w:val="007115B1"/>
    <w:rsid w:val="0071326F"/>
    <w:rsid w:val="00713CE0"/>
    <w:rsid w:val="00715ADA"/>
    <w:rsid w:val="007164D4"/>
    <w:rsid w:val="0071745C"/>
    <w:rsid w:val="00717651"/>
    <w:rsid w:val="007176F2"/>
    <w:rsid w:val="007226DC"/>
    <w:rsid w:val="00724291"/>
    <w:rsid w:val="007268DD"/>
    <w:rsid w:val="00726A80"/>
    <w:rsid w:val="0072749D"/>
    <w:rsid w:val="007276FF"/>
    <w:rsid w:val="00732857"/>
    <w:rsid w:val="00733C22"/>
    <w:rsid w:val="007347C0"/>
    <w:rsid w:val="00734A5F"/>
    <w:rsid w:val="0073593E"/>
    <w:rsid w:val="00736168"/>
    <w:rsid w:val="00736270"/>
    <w:rsid w:val="007366B1"/>
    <w:rsid w:val="00742D34"/>
    <w:rsid w:val="00743986"/>
    <w:rsid w:val="00744118"/>
    <w:rsid w:val="00745EB0"/>
    <w:rsid w:val="007467FC"/>
    <w:rsid w:val="00746C54"/>
    <w:rsid w:val="007478D3"/>
    <w:rsid w:val="00747D68"/>
    <w:rsid w:val="00753555"/>
    <w:rsid w:val="00753FF2"/>
    <w:rsid w:val="00755374"/>
    <w:rsid w:val="00756272"/>
    <w:rsid w:val="00756CAD"/>
    <w:rsid w:val="00757563"/>
    <w:rsid w:val="00761137"/>
    <w:rsid w:val="00761859"/>
    <w:rsid w:val="007619A6"/>
    <w:rsid w:val="00764A0D"/>
    <w:rsid w:val="00764CAB"/>
    <w:rsid w:val="007674F8"/>
    <w:rsid w:val="00771190"/>
    <w:rsid w:val="007713B5"/>
    <w:rsid w:val="00772FC1"/>
    <w:rsid w:val="00773083"/>
    <w:rsid w:val="00774909"/>
    <w:rsid w:val="007750FF"/>
    <w:rsid w:val="007763EF"/>
    <w:rsid w:val="00777D50"/>
    <w:rsid w:val="00777FE8"/>
    <w:rsid w:val="00780131"/>
    <w:rsid w:val="007813B0"/>
    <w:rsid w:val="007813BD"/>
    <w:rsid w:val="00781EB6"/>
    <w:rsid w:val="007827F1"/>
    <w:rsid w:val="00782BD8"/>
    <w:rsid w:val="00782EF5"/>
    <w:rsid w:val="007837E9"/>
    <w:rsid w:val="00784061"/>
    <w:rsid w:val="007840A6"/>
    <w:rsid w:val="007841C4"/>
    <w:rsid w:val="00785645"/>
    <w:rsid w:val="00785BE9"/>
    <w:rsid w:val="007863CA"/>
    <w:rsid w:val="00787335"/>
    <w:rsid w:val="0079105C"/>
    <w:rsid w:val="00791E2B"/>
    <w:rsid w:val="00793166"/>
    <w:rsid w:val="0079334E"/>
    <w:rsid w:val="007A0775"/>
    <w:rsid w:val="007A23EF"/>
    <w:rsid w:val="007A25D7"/>
    <w:rsid w:val="007A2F6A"/>
    <w:rsid w:val="007A3969"/>
    <w:rsid w:val="007A3B92"/>
    <w:rsid w:val="007A469C"/>
    <w:rsid w:val="007A6170"/>
    <w:rsid w:val="007B238F"/>
    <w:rsid w:val="007B28FA"/>
    <w:rsid w:val="007B3388"/>
    <w:rsid w:val="007B3C8A"/>
    <w:rsid w:val="007B41C1"/>
    <w:rsid w:val="007B42FC"/>
    <w:rsid w:val="007B5104"/>
    <w:rsid w:val="007B54A0"/>
    <w:rsid w:val="007B5E94"/>
    <w:rsid w:val="007B6548"/>
    <w:rsid w:val="007B6702"/>
    <w:rsid w:val="007B70BB"/>
    <w:rsid w:val="007C07CD"/>
    <w:rsid w:val="007C18CE"/>
    <w:rsid w:val="007C2F31"/>
    <w:rsid w:val="007C4A9D"/>
    <w:rsid w:val="007C6DD9"/>
    <w:rsid w:val="007D2416"/>
    <w:rsid w:val="007D24CD"/>
    <w:rsid w:val="007D2C96"/>
    <w:rsid w:val="007D3013"/>
    <w:rsid w:val="007D4985"/>
    <w:rsid w:val="007D4A6D"/>
    <w:rsid w:val="007D4C4C"/>
    <w:rsid w:val="007D5F60"/>
    <w:rsid w:val="007D668E"/>
    <w:rsid w:val="007D6CE2"/>
    <w:rsid w:val="007D7F0B"/>
    <w:rsid w:val="007E0030"/>
    <w:rsid w:val="007E1115"/>
    <w:rsid w:val="007E3BCC"/>
    <w:rsid w:val="007E3E4E"/>
    <w:rsid w:val="007E3EB8"/>
    <w:rsid w:val="007E426B"/>
    <w:rsid w:val="007E4350"/>
    <w:rsid w:val="007E5F92"/>
    <w:rsid w:val="007E7641"/>
    <w:rsid w:val="007F0336"/>
    <w:rsid w:val="007F097D"/>
    <w:rsid w:val="007F0B42"/>
    <w:rsid w:val="007F0CA7"/>
    <w:rsid w:val="007F0D2A"/>
    <w:rsid w:val="007F2730"/>
    <w:rsid w:val="007F4188"/>
    <w:rsid w:val="007F5F3F"/>
    <w:rsid w:val="007F7D91"/>
    <w:rsid w:val="008030AA"/>
    <w:rsid w:val="00803855"/>
    <w:rsid w:val="008038FF"/>
    <w:rsid w:val="00804C53"/>
    <w:rsid w:val="0080617A"/>
    <w:rsid w:val="00806841"/>
    <w:rsid w:val="00811413"/>
    <w:rsid w:val="00811D7B"/>
    <w:rsid w:val="00811FEB"/>
    <w:rsid w:val="008134AD"/>
    <w:rsid w:val="00813DA7"/>
    <w:rsid w:val="008146E9"/>
    <w:rsid w:val="00815221"/>
    <w:rsid w:val="00816030"/>
    <w:rsid w:val="00816094"/>
    <w:rsid w:val="0082211E"/>
    <w:rsid w:val="0082296F"/>
    <w:rsid w:val="00822EEB"/>
    <w:rsid w:val="0082492A"/>
    <w:rsid w:val="00826A05"/>
    <w:rsid w:val="008279EA"/>
    <w:rsid w:val="00827CD9"/>
    <w:rsid w:val="0083180C"/>
    <w:rsid w:val="00834F68"/>
    <w:rsid w:val="00835160"/>
    <w:rsid w:val="0083518E"/>
    <w:rsid w:val="0083576D"/>
    <w:rsid w:val="008359F9"/>
    <w:rsid w:val="00835D5D"/>
    <w:rsid w:val="00836520"/>
    <w:rsid w:val="00837A06"/>
    <w:rsid w:val="00837DE5"/>
    <w:rsid w:val="00841B67"/>
    <w:rsid w:val="0084359F"/>
    <w:rsid w:val="00843D2B"/>
    <w:rsid w:val="00843EEF"/>
    <w:rsid w:val="00844309"/>
    <w:rsid w:val="00846DDC"/>
    <w:rsid w:val="008506F7"/>
    <w:rsid w:val="00850808"/>
    <w:rsid w:val="00851CB9"/>
    <w:rsid w:val="00854451"/>
    <w:rsid w:val="008544C5"/>
    <w:rsid w:val="008549E7"/>
    <w:rsid w:val="00857425"/>
    <w:rsid w:val="00857E92"/>
    <w:rsid w:val="008605DC"/>
    <w:rsid w:val="0086365D"/>
    <w:rsid w:val="008639B7"/>
    <w:rsid w:val="00864E93"/>
    <w:rsid w:val="0086544B"/>
    <w:rsid w:val="0086624C"/>
    <w:rsid w:val="00866C69"/>
    <w:rsid w:val="00866F7F"/>
    <w:rsid w:val="008703F2"/>
    <w:rsid w:val="00870EB0"/>
    <w:rsid w:val="00870F2D"/>
    <w:rsid w:val="008715C9"/>
    <w:rsid w:val="0087194D"/>
    <w:rsid w:val="008734A1"/>
    <w:rsid w:val="00873FEC"/>
    <w:rsid w:val="00876C33"/>
    <w:rsid w:val="00876D16"/>
    <w:rsid w:val="008771E8"/>
    <w:rsid w:val="008778D6"/>
    <w:rsid w:val="0088115A"/>
    <w:rsid w:val="00883211"/>
    <w:rsid w:val="008835A6"/>
    <w:rsid w:val="008838EB"/>
    <w:rsid w:val="00884EAE"/>
    <w:rsid w:val="00885D0A"/>
    <w:rsid w:val="00885E49"/>
    <w:rsid w:val="00886046"/>
    <w:rsid w:val="00890429"/>
    <w:rsid w:val="008904F6"/>
    <w:rsid w:val="008907AC"/>
    <w:rsid w:val="008911BA"/>
    <w:rsid w:val="0089121C"/>
    <w:rsid w:val="00893541"/>
    <w:rsid w:val="008936BC"/>
    <w:rsid w:val="0089467B"/>
    <w:rsid w:val="00894EC2"/>
    <w:rsid w:val="008958E8"/>
    <w:rsid w:val="00895E5D"/>
    <w:rsid w:val="008A04C2"/>
    <w:rsid w:val="008A0913"/>
    <w:rsid w:val="008A1E0D"/>
    <w:rsid w:val="008A2B4B"/>
    <w:rsid w:val="008A4150"/>
    <w:rsid w:val="008A4200"/>
    <w:rsid w:val="008A5183"/>
    <w:rsid w:val="008A5AFC"/>
    <w:rsid w:val="008A69D6"/>
    <w:rsid w:val="008A7079"/>
    <w:rsid w:val="008A741B"/>
    <w:rsid w:val="008A7A60"/>
    <w:rsid w:val="008A7F7D"/>
    <w:rsid w:val="008B2ACD"/>
    <w:rsid w:val="008B30EF"/>
    <w:rsid w:val="008B322D"/>
    <w:rsid w:val="008B33C5"/>
    <w:rsid w:val="008B363A"/>
    <w:rsid w:val="008B4D41"/>
    <w:rsid w:val="008B5E15"/>
    <w:rsid w:val="008B6172"/>
    <w:rsid w:val="008C059E"/>
    <w:rsid w:val="008C366B"/>
    <w:rsid w:val="008C4BDE"/>
    <w:rsid w:val="008C55BC"/>
    <w:rsid w:val="008C7F54"/>
    <w:rsid w:val="008D09C7"/>
    <w:rsid w:val="008D1449"/>
    <w:rsid w:val="008D49D8"/>
    <w:rsid w:val="008D729C"/>
    <w:rsid w:val="008E166A"/>
    <w:rsid w:val="008E184E"/>
    <w:rsid w:val="008E36D1"/>
    <w:rsid w:val="008E3B86"/>
    <w:rsid w:val="008E42BE"/>
    <w:rsid w:val="008E4E4E"/>
    <w:rsid w:val="008E6BF4"/>
    <w:rsid w:val="008E6C8F"/>
    <w:rsid w:val="008E6DC1"/>
    <w:rsid w:val="008E7B72"/>
    <w:rsid w:val="008E7BD9"/>
    <w:rsid w:val="008F0944"/>
    <w:rsid w:val="008F1008"/>
    <w:rsid w:val="008F1CB3"/>
    <w:rsid w:val="008F1CB8"/>
    <w:rsid w:val="008F3BA2"/>
    <w:rsid w:val="008F487C"/>
    <w:rsid w:val="008F512A"/>
    <w:rsid w:val="008F74D3"/>
    <w:rsid w:val="00900230"/>
    <w:rsid w:val="00900CEF"/>
    <w:rsid w:val="009015C3"/>
    <w:rsid w:val="009026DC"/>
    <w:rsid w:val="009042E4"/>
    <w:rsid w:val="00904CAD"/>
    <w:rsid w:val="0090640F"/>
    <w:rsid w:val="009103ED"/>
    <w:rsid w:val="009121E6"/>
    <w:rsid w:val="00912C95"/>
    <w:rsid w:val="00920D77"/>
    <w:rsid w:val="009212E6"/>
    <w:rsid w:val="00922312"/>
    <w:rsid w:val="0092353A"/>
    <w:rsid w:val="00923BF8"/>
    <w:rsid w:val="009245B1"/>
    <w:rsid w:val="009253D9"/>
    <w:rsid w:val="00925869"/>
    <w:rsid w:val="00927540"/>
    <w:rsid w:val="00927624"/>
    <w:rsid w:val="00927C52"/>
    <w:rsid w:val="009330E8"/>
    <w:rsid w:val="00933196"/>
    <w:rsid w:val="00933742"/>
    <w:rsid w:val="00933FC7"/>
    <w:rsid w:val="009340E7"/>
    <w:rsid w:val="00934FE9"/>
    <w:rsid w:val="00936453"/>
    <w:rsid w:val="00936512"/>
    <w:rsid w:val="009371C4"/>
    <w:rsid w:val="009405C3"/>
    <w:rsid w:val="00940D43"/>
    <w:rsid w:val="00943FF4"/>
    <w:rsid w:val="009447ED"/>
    <w:rsid w:val="00944CBC"/>
    <w:rsid w:val="00945BBE"/>
    <w:rsid w:val="00946639"/>
    <w:rsid w:val="00946F13"/>
    <w:rsid w:val="00947B47"/>
    <w:rsid w:val="009502F7"/>
    <w:rsid w:val="00950DC2"/>
    <w:rsid w:val="00953072"/>
    <w:rsid w:val="009536A0"/>
    <w:rsid w:val="009550F9"/>
    <w:rsid w:val="00956E4C"/>
    <w:rsid w:val="00957222"/>
    <w:rsid w:val="0095729E"/>
    <w:rsid w:val="009573C9"/>
    <w:rsid w:val="009574FE"/>
    <w:rsid w:val="00957B0D"/>
    <w:rsid w:val="00960FF7"/>
    <w:rsid w:val="009612CC"/>
    <w:rsid w:val="00961315"/>
    <w:rsid w:val="0096309C"/>
    <w:rsid w:val="00965810"/>
    <w:rsid w:val="0096598C"/>
    <w:rsid w:val="0096620E"/>
    <w:rsid w:val="00966700"/>
    <w:rsid w:val="00967061"/>
    <w:rsid w:val="009673DA"/>
    <w:rsid w:val="00967639"/>
    <w:rsid w:val="00967DEE"/>
    <w:rsid w:val="00970866"/>
    <w:rsid w:val="00970E6B"/>
    <w:rsid w:val="009712A4"/>
    <w:rsid w:val="00972ADE"/>
    <w:rsid w:val="0097309C"/>
    <w:rsid w:val="00974320"/>
    <w:rsid w:val="0097580B"/>
    <w:rsid w:val="00976197"/>
    <w:rsid w:val="009774A0"/>
    <w:rsid w:val="00981690"/>
    <w:rsid w:val="00983DD5"/>
    <w:rsid w:val="00984877"/>
    <w:rsid w:val="00986296"/>
    <w:rsid w:val="00987B34"/>
    <w:rsid w:val="009924AF"/>
    <w:rsid w:val="00992763"/>
    <w:rsid w:val="00993509"/>
    <w:rsid w:val="00993C35"/>
    <w:rsid w:val="00993C95"/>
    <w:rsid w:val="00994100"/>
    <w:rsid w:val="00994FB5"/>
    <w:rsid w:val="00995411"/>
    <w:rsid w:val="009971E5"/>
    <w:rsid w:val="009979B6"/>
    <w:rsid w:val="00997E91"/>
    <w:rsid w:val="009A074F"/>
    <w:rsid w:val="009A0A63"/>
    <w:rsid w:val="009A13E6"/>
    <w:rsid w:val="009A143E"/>
    <w:rsid w:val="009A38E5"/>
    <w:rsid w:val="009A3CB2"/>
    <w:rsid w:val="009A431F"/>
    <w:rsid w:val="009A52E0"/>
    <w:rsid w:val="009A5326"/>
    <w:rsid w:val="009A612F"/>
    <w:rsid w:val="009A798E"/>
    <w:rsid w:val="009C1B4C"/>
    <w:rsid w:val="009C1E0B"/>
    <w:rsid w:val="009C3099"/>
    <w:rsid w:val="009C31E1"/>
    <w:rsid w:val="009C43A9"/>
    <w:rsid w:val="009C6041"/>
    <w:rsid w:val="009C61FB"/>
    <w:rsid w:val="009C66DB"/>
    <w:rsid w:val="009C6B98"/>
    <w:rsid w:val="009C7283"/>
    <w:rsid w:val="009C73EA"/>
    <w:rsid w:val="009D19A1"/>
    <w:rsid w:val="009D1BE1"/>
    <w:rsid w:val="009D35E4"/>
    <w:rsid w:val="009D3745"/>
    <w:rsid w:val="009D3791"/>
    <w:rsid w:val="009D3843"/>
    <w:rsid w:val="009D46D5"/>
    <w:rsid w:val="009D5F3D"/>
    <w:rsid w:val="009D6399"/>
    <w:rsid w:val="009D6E3D"/>
    <w:rsid w:val="009D7564"/>
    <w:rsid w:val="009D758E"/>
    <w:rsid w:val="009E08A5"/>
    <w:rsid w:val="009E0F8A"/>
    <w:rsid w:val="009E1E19"/>
    <w:rsid w:val="009E2D86"/>
    <w:rsid w:val="009E381B"/>
    <w:rsid w:val="009E4C8F"/>
    <w:rsid w:val="009E6522"/>
    <w:rsid w:val="009E65B5"/>
    <w:rsid w:val="009E6F97"/>
    <w:rsid w:val="009E7FCA"/>
    <w:rsid w:val="009F0626"/>
    <w:rsid w:val="009F1CBA"/>
    <w:rsid w:val="009F244A"/>
    <w:rsid w:val="009F2F06"/>
    <w:rsid w:val="009F34BA"/>
    <w:rsid w:val="009F4848"/>
    <w:rsid w:val="009F4E1C"/>
    <w:rsid w:val="009F4EAE"/>
    <w:rsid w:val="009F6901"/>
    <w:rsid w:val="00A004EB"/>
    <w:rsid w:val="00A00CA7"/>
    <w:rsid w:val="00A03995"/>
    <w:rsid w:val="00A03AC5"/>
    <w:rsid w:val="00A04B41"/>
    <w:rsid w:val="00A04DF7"/>
    <w:rsid w:val="00A05B47"/>
    <w:rsid w:val="00A05CB8"/>
    <w:rsid w:val="00A05D77"/>
    <w:rsid w:val="00A05E92"/>
    <w:rsid w:val="00A06498"/>
    <w:rsid w:val="00A1238F"/>
    <w:rsid w:val="00A125E7"/>
    <w:rsid w:val="00A1475F"/>
    <w:rsid w:val="00A148BF"/>
    <w:rsid w:val="00A15624"/>
    <w:rsid w:val="00A15764"/>
    <w:rsid w:val="00A1601A"/>
    <w:rsid w:val="00A209DD"/>
    <w:rsid w:val="00A2230E"/>
    <w:rsid w:val="00A235A9"/>
    <w:rsid w:val="00A23C23"/>
    <w:rsid w:val="00A27AC9"/>
    <w:rsid w:val="00A301C9"/>
    <w:rsid w:val="00A30F0C"/>
    <w:rsid w:val="00A314E2"/>
    <w:rsid w:val="00A31B54"/>
    <w:rsid w:val="00A31D54"/>
    <w:rsid w:val="00A343D3"/>
    <w:rsid w:val="00A34A6F"/>
    <w:rsid w:val="00A35416"/>
    <w:rsid w:val="00A36414"/>
    <w:rsid w:val="00A37578"/>
    <w:rsid w:val="00A37A45"/>
    <w:rsid w:val="00A407D2"/>
    <w:rsid w:val="00A429BE"/>
    <w:rsid w:val="00A432ED"/>
    <w:rsid w:val="00A4372B"/>
    <w:rsid w:val="00A4609A"/>
    <w:rsid w:val="00A469B6"/>
    <w:rsid w:val="00A50351"/>
    <w:rsid w:val="00A51CB9"/>
    <w:rsid w:val="00A52301"/>
    <w:rsid w:val="00A543B2"/>
    <w:rsid w:val="00A5531E"/>
    <w:rsid w:val="00A56090"/>
    <w:rsid w:val="00A6041B"/>
    <w:rsid w:val="00A60AE3"/>
    <w:rsid w:val="00A61A17"/>
    <w:rsid w:val="00A62515"/>
    <w:rsid w:val="00A62CF5"/>
    <w:rsid w:val="00A62D51"/>
    <w:rsid w:val="00A63989"/>
    <w:rsid w:val="00A63EB3"/>
    <w:rsid w:val="00A649D3"/>
    <w:rsid w:val="00A6658D"/>
    <w:rsid w:val="00A67D2E"/>
    <w:rsid w:val="00A70A3F"/>
    <w:rsid w:val="00A70F44"/>
    <w:rsid w:val="00A724D2"/>
    <w:rsid w:val="00A75015"/>
    <w:rsid w:val="00A75A6C"/>
    <w:rsid w:val="00A762F0"/>
    <w:rsid w:val="00A77674"/>
    <w:rsid w:val="00A80657"/>
    <w:rsid w:val="00A809F4"/>
    <w:rsid w:val="00A83850"/>
    <w:rsid w:val="00A83A96"/>
    <w:rsid w:val="00A83D04"/>
    <w:rsid w:val="00A84D9B"/>
    <w:rsid w:val="00A8527A"/>
    <w:rsid w:val="00A865BC"/>
    <w:rsid w:val="00A86D5F"/>
    <w:rsid w:val="00A90403"/>
    <w:rsid w:val="00A90E66"/>
    <w:rsid w:val="00A93F97"/>
    <w:rsid w:val="00A93FCF"/>
    <w:rsid w:val="00A94B14"/>
    <w:rsid w:val="00A9561A"/>
    <w:rsid w:val="00A95D5D"/>
    <w:rsid w:val="00A96870"/>
    <w:rsid w:val="00A96EF0"/>
    <w:rsid w:val="00A97447"/>
    <w:rsid w:val="00AA0ABF"/>
    <w:rsid w:val="00AA129B"/>
    <w:rsid w:val="00AA3C21"/>
    <w:rsid w:val="00AA433C"/>
    <w:rsid w:val="00AA5FD2"/>
    <w:rsid w:val="00AA78F9"/>
    <w:rsid w:val="00AB0BD1"/>
    <w:rsid w:val="00AB459B"/>
    <w:rsid w:val="00AB4D37"/>
    <w:rsid w:val="00AB5196"/>
    <w:rsid w:val="00AB51B2"/>
    <w:rsid w:val="00AB51D7"/>
    <w:rsid w:val="00AB74D5"/>
    <w:rsid w:val="00AB755B"/>
    <w:rsid w:val="00AC19FC"/>
    <w:rsid w:val="00AC2BA7"/>
    <w:rsid w:val="00AC4D52"/>
    <w:rsid w:val="00AC66AC"/>
    <w:rsid w:val="00AC6B1B"/>
    <w:rsid w:val="00AD023B"/>
    <w:rsid w:val="00AD171B"/>
    <w:rsid w:val="00AD3224"/>
    <w:rsid w:val="00AD32DA"/>
    <w:rsid w:val="00AD45AE"/>
    <w:rsid w:val="00AD64BE"/>
    <w:rsid w:val="00AE0306"/>
    <w:rsid w:val="00AE10D9"/>
    <w:rsid w:val="00AE23EC"/>
    <w:rsid w:val="00AE4293"/>
    <w:rsid w:val="00AE49B5"/>
    <w:rsid w:val="00AE534B"/>
    <w:rsid w:val="00AE56D4"/>
    <w:rsid w:val="00AE6840"/>
    <w:rsid w:val="00AF0EBF"/>
    <w:rsid w:val="00AF1AE3"/>
    <w:rsid w:val="00AF20E5"/>
    <w:rsid w:val="00AF5813"/>
    <w:rsid w:val="00AF67F9"/>
    <w:rsid w:val="00AF73B1"/>
    <w:rsid w:val="00B0207A"/>
    <w:rsid w:val="00B02374"/>
    <w:rsid w:val="00B02BF6"/>
    <w:rsid w:val="00B031AC"/>
    <w:rsid w:val="00B04E16"/>
    <w:rsid w:val="00B05420"/>
    <w:rsid w:val="00B05567"/>
    <w:rsid w:val="00B06BB0"/>
    <w:rsid w:val="00B10281"/>
    <w:rsid w:val="00B134DA"/>
    <w:rsid w:val="00B144D5"/>
    <w:rsid w:val="00B16296"/>
    <w:rsid w:val="00B205A5"/>
    <w:rsid w:val="00B215D3"/>
    <w:rsid w:val="00B21785"/>
    <w:rsid w:val="00B23187"/>
    <w:rsid w:val="00B236A0"/>
    <w:rsid w:val="00B24C29"/>
    <w:rsid w:val="00B2518E"/>
    <w:rsid w:val="00B257FE"/>
    <w:rsid w:val="00B26BD8"/>
    <w:rsid w:val="00B26F6B"/>
    <w:rsid w:val="00B2703D"/>
    <w:rsid w:val="00B30444"/>
    <w:rsid w:val="00B307A3"/>
    <w:rsid w:val="00B31C11"/>
    <w:rsid w:val="00B31F78"/>
    <w:rsid w:val="00B32BDE"/>
    <w:rsid w:val="00B332AA"/>
    <w:rsid w:val="00B367A6"/>
    <w:rsid w:val="00B371C5"/>
    <w:rsid w:val="00B375E4"/>
    <w:rsid w:val="00B3774B"/>
    <w:rsid w:val="00B41DE6"/>
    <w:rsid w:val="00B4246D"/>
    <w:rsid w:val="00B42F7E"/>
    <w:rsid w:val="00B435C3"/>
    <w:rsid w:val="00B43C30"/>
    <w:rsid w:val="00B45443"/>
    <w:rsid w:val="00B4756A"/>
    <w:rsid w:val="00B47A4F"/>
    <w:rsid w:val="00B47FCE"/>
    <w:rsid w:val="00B51FB2"/>
    <w:rsid w:val="00B568BE"/>
    <w:rsid w:val="00B60E3E"/>
    <w:rsid w:val="00B617B3"/>
    <w:rsid w:val="00B6330A"/>
    <w:rsid w:val="00B638DA"/>
    <w:rsid w:val="00B63A77"/>
    <w:rsid w:val="00B6463D"/>
    <w:rsid w:val="00B64E2E"/>
    <w:rsid w:val="00B6550C"/>
    <w:rsid w:val="00B65F34"/>
    <w:rsid w:val="00B67B35"/>
    <w:rsid w:val="00B706D4"/>
    <w:rsid w:val="00B70AD6"/>
    <w:rsid w:val="00B720F4"/>
    <w:rsid w:val="00B72E6D"/>
    <w:rsid w:val="00B745CD"/>
    <w:rsid w:val="00B75698"/>
    <w:rsid w:val="00B75D57"/>
    <w:rsid w:val="00B76275"/>
    <w:rsid w:val="00B77103"/>
    <w:rsid w:val="00B8024D"/>
    <w:rsid w:val="00B805A1"/>
    <w:rsid w:val="00B82CE4"/>
    <w:rsid w:val="00B836DE"/>
    <w:rsid w:val="00B83AD0"/>
    <w:rsid w:val="00B84667"/>
    <w:rsid w:val="00B84DE5"/>
    <w:rsid w:val="00B91F75"/>
    <w:rsid w:val="00B92501"/>
    <w:rsid w:val="00B926D1"/>
    <w:rsid w:val="00B9288B"/>
    <w:rsid w:val="00B93896"/>
    <w:rsid w:val="00B96BC2"/>
    <w:rsid w:val="00B971AF"/>
    <w:rsid w:val="00BA55B6"/>
    <w:rsid w:val="00BA6806"/>
    <w:rsid w:val="00BA69F8"/>
    <w:rsid w:val="00BB1769"/>
    <w:rsid w:val="00BB28C7"/>
    <w:rsid w:val="00BB296C"/>
    <w:rsid w:val="00BB2CB4"/>
    <w:rsid w:val="00BB4047"/>
    <w:rsid w:val="00BB4440"/>
    <w:rsid w:val="00BB4C3A"/>
    <w:rsid w:val="00BB4F88"/>
    <w:rsid w:val="00BB5BAD"/>
    <w:rsid w:val="00BB61DB"/>
    <w:rsid w:val="00BB632B"/>
    <w:rsid w:val="00BC020C"/>
    <w:rsid w:val="00BC194E"/>
    <w:rsid w:val="00BC234D"/>
    <w:rsid w:val="00BC31A2"/>
    <w:rsid w:val="00BC31EB"/>
    <w:rsid w:val="00BC33B4"/>
    <w:rsid w:val="00BC4F76"/>
    <w:rsid w:val="00BC6225"/>
    <w:rsid w:val="00BC67C9"/>
    <w:rsid w:val="00BC68BC"/>
    <w:rsid w:val="00BC6F67"/>
    <w:rsid w:val="00BD02B0"/>
    <w:rsid w:val="00BD10EF"/>
    <w:rsid w:val="00BD1E15"/>
    <w:rsid w:val="00BD2DDE"/>
    <w:rsid w:val="00BD2E6C"/>
    <w:rsid w:val="00BD4266"/>
    <w:rsid w:val="00BD4371"/>
    <w:rsid w:val="00BD4C3E"/>
    <w:rsid w:val="00BD5AF5"/>
    <w:rsid w:val="00BD7665"/>
    <w:rsid w:val="00BE249C"/>
    <w:rsid w:val="00BE2F9F"/>
    <w:rsid w:val="00BE31A9"/>
    <w:rsid w:val="00BE40F8"/>
    <w:rsid w:val="00BE661D"/>
    <w:rsid w:val="00BE6AD2"/>
    <w:rsid w:val="00BF065D"/>
    <w:rsid w:val="00BF0932"/>
    <w:rsid w:val="00BF0DB8"/>
    <w:rsid w:val="00BF3A81"/>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397"/>
    <w:rsid w:val="00C117C6"/>
    <w:rsid w:val="00C11DFF"/>
    <w:rsid w:val="00C12977"/>
    <w:rsid w:val="00C14101"/>
    <w:rsid w:val="00C147C9"/>
    <w:rsid w:val="00C148B6"/>
    <w:rsid w:val="00C14F6F"/>
    <w:rsid w:val="00C17785"/>
    <w:rsid w:val="00C206B2"/>
    <w:rsid w:val="00C2191E"/>
    <w:rsid w:val="00C22BE5"/>
    <w:rsid w:val="00C25589"/>
    <w:rsid w:val="00C309A8"/>
    <w:rsid w:val="00C30D22"/>
    <w:rsid w:val="00C31F31"/>
    <w:rsid w:val="00C332D3"/>
    <w:rsid w:val="00C34500"/>
    <w:rsid w:val="00C34818"/>
    <w:rsid w:val="00C34F59"/>
    <w:rsid w:val="00C35014"/>
    <w:rsid w:val="00C362A9"/>
    <w:rsid w:val="00C367AF"/>
    <w:rsid w:val="00C37097"/>
    <w:rsid w:val="00C37C21"/>
    <w:rsid w:val="00C41C22"/>
    <w:rsid w:val="00C41F44"/>
    <w:rsid w:val="00C45465"/>
    <w:rsid w:val="00C459DF"/>
    <w:rsid w:val="00C465CC"/>
    <w:rsid w:val="00C47E4B"/>
    <w:rsid w:val="00C47F5B"/>
    <w:rsid w:val="00C50C2A"/>
    <w:rsid w:val="00C52321"/>
    <w:rsid w:val="00C5248A"/>
    <w:rsid w:val="00C52F23"/>
    <w:rsid w:val="00C53035"/>
    <w:rsid w:val="00C54256"/>
    <w:rsid w:val="00C54B91"/>
    <w:rsid w:val="00C553BF"/>
    <w:rsid w:val="00C56246"/>
    <w:rsid w:val="00C56ABD"/>
    <w:rsid w:val="00C60826"/>
    <w:rsid w:val="00C62AF2"/>
    <w:rsid w:val="00C63EC6"/>
    <w:rsid w:val="00C643A7"/>
    <w:rsid w:val="00C644FA"/>
    <w:rsid w:val="00C652B4"/>
    <w:rsid w:val="00C66C27"/>
    <w:rsid w:val="00C66E0F"/>
    <w:rsid w:val="00C67DF0"/>
    <w:rsid w:val="00C70DE0"/>
    <w:rsid w:val="00C71933"/>
    <w:rsid w:val="00C71A6B"/>
    <w:rsid w:val="00C71C5F"/>
    <w:rsid w:val="00C74CCB"/>
    <w:rsid w:val="00C7600C"/>
    <w:rsid w:val="00C801F2"/>
    <w:rsid w:val="00C80ED6"/>
    <w:rsid w:val="00C81354"/>
    <w:rsid w:val="00C81847"/>
    <w:rsid w:val="00C81FBB"/>
    <w:rsid w:val="00C866C0"/>
    <w:rsid w:val="00C86EBA"/>
    <w:rsid w:val="00C87C01"/>
    <w:rsid w:val="00C87C26"/>
    <w:rsid w:val="00C92B89"/>
    <w:rsid w:val="00C946A3"/>
    <w:rsid w:val="00C963EE"/>
    <w:rsid w:val="00C966E0"/>
    <w:rsid w:val="00CA0310"/>
    <w:rsid w:val="00CA06C1"/>
    <w:rsid w:val="00CA0AFE"/>
    <w:rsid w:val="00CA1C33"/>
    <w:rsid w:val="00CA330B"/>
    <w:rsid w:val="00CA4683"/>
    <w:rsid w:val="00CA4A76"/>
    <w:rsid w:val="00CA5D64"/>
    <w:rsid w:val="00CA5DB7"/>
    <w:rsid w:val="00CA7ABF"/>
    <w:rsid w:val="00CB00EE"/>
    <w:rsid w:val="00CB0FA6"/>
    <w:rsid w:val="00CB1AE7"/>
    <w:rsid w:val="00CB5516"/>
    <w:rsid w:val="00CB5D03"/>
    <w:rsid w:val="00CB646D"/>
    <w:rsid w:val="00CC1043"/>
    <w:rsid w:val="00CC34BB"/>
    <w:rsid w:val="00CC36BD"/>
    <w:rsid w:val="00CC635F"/>
    <w:rsid w:val="00CC6630"/>
    <w:rsid w:val="00CC787B"/>
    <w:rsid w:val="00CD0DE2"/>
    <w:rsid w:val="00CD340C"/>
    <w:rsid w:val="00CD3B28"/>
    <w:rsid w:val="00CD437D"/>
    <w:rsid w:val="00CD4486"/>
    <w:rsid w:val="00CD6BA5"/>
    <w:rsid w:val="00CD7AA5"/>
    <w:rsid w:val="00CE056A"/>
    <w:rsid w:val="00CE0888"/>
    <w:rsid w:val="00CE17DD"/>
    <w:rsid w:val="00CE295A"/>
    <w:rsid w:val="00CE3017"/>
    <w:rsid w:val="00CE390F"/>
    <w:rsid w:val="00CE66A3"/>
    <w:rsid w:val="00CE6955"/>
    <w:rsid w:val="00CF187C"/>
    <w:rsid w:val="00CF2636"/>
    <w:rsid w:val="00CF2682"/>
    <w:rsid w:val="00CF298C"/>
    <w:rsid w:val="00CF3BA9"/>
    <w:rsid w:val="00CF3C3C"/>
    <w:rsid w:val="00CF3CEE"/>
    <w:rsid w:val="00CF3DCD"/>
    <w:rsid w:val="00CF4084"/>
    <w:rsid w:val="00CF6148"/>
    <w:rsid w:val="00CF6933"/>
    <w:rsid w:val="00CF73F6"/>
    <w:rsid w:val="00CF7961"/>
    <w:rsid w:val="00CF7D1E"/>
    <w:rsid w:val="00D01159"/>
    <w:rsid w:val="00D01C3A"/>
    <w:rsid w:val="00D039DB"/>
    <w:rsid w:val="00D0470B"/>
    <w:rsid w:val="00D04A20"/>
    <w:rsid w:val="00D04D69"/>
    <w:rsid w:val="00D10F19"/>
    <w:rsid w:val="00D11DC9"/>
    <w:rsid w:val="00D12F68"/>
    <w:rsid w:val="00D13FF2"/>
    <w:rsid w:val="00D16087"/>
    <w:rsid w:val="00D16C65"/>
    <w:rsid w:val="00D16F79"/>
    <w:rsid w:val="00D20DF5"/>
    <w:rsid w:val="00D21264"/>
    <w:rsid w:val="00D23638"/>
    <w:rsid w:val="00D239CB"/>
    <w:rsid w:val="00D248AD"/>
    <w:rsid w:val="00D24F9D"/>
    <w:rsid w:val="00D26F12"/>
    <w:rsid w:val="00D3063A"/>
    <w:rsid w:val="00D32889"/>
    <w:rsid w:val="00D33C2F"/>
    <w:rsid w:val="00D34D04"/>
    <w:rsid w:val="00D357B0"/>
    <w:rsid w:val="00D3630E"/>
    <w:rsid w:val="00D37A13"/>
    <w:rsid w:val="00D40BB5"/>
    <w:rsid w:val="00D40D10"/>
    <w:rsid w:val="00D41829"/>
    <w:rsid w:val="00D419D1"/>
    <w:rsid w:val="00D41E1E"/>
    <w:rsid w:val="00D41E3F"/>
    <w:rsid w:val="00D4331C"/>
    <w:rsid w:val="00D43856"/>
    <w:rsid w:val="00D43A6F"/>
    <w:rsid w:val="00D44923"/>
    <w:rsid w:val="00D45981"/>
    <w:rsid w:val="00D45B40"/>
    <w:rsid w:val="00D46E4A"/>
    <w:rsid w:val="00D47A68"/>
    <w:rsid w:val="00D5013F"/>
    <w:rsid w:val="00D50B56"/>
    <w:rsid w:val="00D5117D"/>
    <w:rsid w:val="00D51C1E"/>
    <w:rsid w:val="00D53D93"/>
    <w:rsid w:val="00D54DDF"/>
    <w:rsid w:val="00D562F1"/>
    <w:rsid w:val="00D5680D"/>
    <w:rsid w:val="00D5736E"/>
    <w:rsid w:val="00D57A5C"/>
    <w:rsid w:val="00D57AEF"/>
    <w:rsid w:val="00D60C95"/>
    <w:rsid w:val="00D6111E"/>
    <w:rsid w:val="00D612DA"/>
    <w:rsid w:val="00D61507"/>
    <w:rsid w:val="00D617D2"/>
    <w:rsid w:val="00D62F58"/>
    <w:rsid w:val="00D701FB"/>
    <w:rsid w:val="00D708DA"/>
    <w:rsid w:val="00D70BF9"/>
    <w:rsid w:val="00D75BC8"/>
    <w:rsid w:val="00D76BC0"/>
    <w:rsid w:val="00D815AC"/>
    <w:rsid w:val="00D82102"/>
    <w:rsid w:val="00D8224B"/>
    <w:rsid w:val="00D82BF5"/>
    <w:rsid w:val="00D83BC4"/>
    <w:rsid w:val="00D85902"/>
    <w:rsid w:val="00D86398"/>
    <w:rsid w:val="00D90338"/>
    <w:rsid w:val="00D90444"/>
    <w:rsid w:val="00D92FE0"/>
    <w:rsid w:val="00D950CB"/>
    <w:rsid w:val="00D95E3A"/>
    <w:rsid w:val="00D9616C"/>
    <w:rsid w:val="00D9787E"/>
    <w:rsid w:val="00DA061E"/>
    <w:rsid w:val="00DA193F"/>
    <w:rsid w:val="00DA1DA3"/>
    <w:rsid w:val="00DA1DD0"/>
    <w:rsid w:val="00DA308A"/>
    <w:rsid w:val="00DA3203"/>
    <w:rsid w:val="00DA5967"/>
    <w:rsid w:val="00DA67ED"/>
    <w:rsid w:val="00DB000A"/>
    <w:rsid w:val="00DB219E"/>
    <w:rsid w:val="00DB29B4"/>
    <w:rsid w:val="00DB4157"/>
    <w:rsid w:val="00DB5131"/>
    <w:rsid w:val="00DB53E0"/>
    <w:rsid w:val="00DB6408"/>
    <w:rsid w:val="00DB65E5"/>
    <w:rsid w:val="00DB699B"/>
    <w:rsid w:val="00DB7074"/>
    <w:rsid w:val="00DB799F"/>
    <w:rsid w:val="00DC0590"/>
    <w:rsid w:val="00DC0635"/>
    <w:rsid w:val="00DC0853"/>
    <w:rsid w:val="00DC0B1E"/>
    <w:rsid w:val="00DC0E9B"/>
    <w:rsid w:val="00DC1901"/>
    <w:rsid w:val="00DC26F7"/>
    <w:rsid w:val="00DC2708"/>
    <w:rsid w:val="00DC4AAD"/>
    <w:rsid w:val="00DC4BDE"/>
    <w:rsid w:val="00DC57A1"/>
    <w:rsid w:val="00DC5B08"/>
    <w:rsid w:val="00DC6901"/>
    <w:rsid w:val="00DC732C"/>
    <w:rsid w:val="00DD04FE"/>
    <w:rsid w:val="00DD0D12"/>
    <w:rsid w:val="00DD26C0"/>
    <w:rsid w:val="00DD31B6"/>
    <w:rsid w:val="00DD43B8"/>
    <w:rsid w:val="00DD52A1"/>
    <w:rsid w:val="00DD58E7"/>
    <w:rsid w:val="00DD6208"/>
    <w:rsid w:val="00DD62BC"/>
    <w:rsid w:val="00DD795F"/>
    <w:rsid w:val="00DE09DF"/>
    <w:rsid w:val="00DE135D"/>
    <w:rsid w:val="00DE13DD"/>
    <w:rsid w:val="00DE25E0"/>
    <w:rsid w:val="00DE395D"/>
    <w:rsid w:val="00DE3D07"/>
    <w:rsid w:val="00DE49AF"/>
    <w:rsid w:val="00DE4E2A"/>
    <w:rsid w:val="00DE57BA"/>
    <w:rsid w:val="00DE5807"/>
    <w:rsid w:val="00DE6199"/>
    <w:rsid w:val="00DE7AB2"/>
    <w:rsid w:val="00DE7E45"/>
    <w:rsid w:val="00DF0352"/>
    <w:rsid w:val="00DF26C1"/>
    <w:rsid w:val="00DF35D9"/>
    <w:rsid w:val="00DF3E63"/>
    <w:rsid w:val="00DF64C8"/>
    <w:rsid w:val="00DF672D"/>
    <w:rsid w:val="00DF6FB9"/>
    <w:rsid w:val="00E00029"/>
    <w:rsid w:val="00E050BB"/>
    <w:rsid w:val="00E059FD"/>
    <w:rsid w:val="00E07736"/>
    <w:rsid w:val="00E10614"/>
    <w:rsid w:val="00E11658"/>
    <w:rsid w:val="00E117F2"/>
    <w:rsid w:val="00E132CD"/>
    <w:rsid w:val="00E143AE"/>
    <w:rsid w:val="00E147CE"/>
    <w:rsid w:val="00E14CE2"/>
    <w:rsid w:val="00E169B9"/>
    <w:rsid w:val="00E171BF"/>
    <w:rsid w:val="00E17CA6"/>
    <w:rsid w:val="00E23C0E"/>
    <w:rsid w:val="00E23CFF"/>
    <w:rsid w:val="00E305DC"/>
    <w:rsid w:val="00E311FC"/>
    <w:rsid w:val="00E31761"/>
    <w:rsid w:val="00E326B1"/>
    <w:rsid w:val="00E327C1"/>
    <w:rsid w:val="00E33D04"/>
    <w:rsid w:val="00E349A8"/>
    <w:rsid w:val="00E354A1"/>
    <w:rsid w:val="00E361A5"/>
    <w:rsid w:val="00E36651"/>
    <w:rsid w:val="00E4220C"/>
    <w:rsid w:val="00E4274B"/>
    <w:rsid w:val="00E42A69"/>
    <w:rsid w:val="00E4426C"/>
    <w:rsid w:val="00E45D10"/>
    <w:rsid w:val="00E46EA3"/>
    <w:rsid w:val="00E50037"/>
    <w:rsid w:val="00E5017B"/>
    <w:rsid w:val="00E51B5C"/>
    <w:rsid w:val="00E52C54"/>
    <w:rsid w:val="00E543C8"/>
    <w:rsid w:val="00E54DCC"/>
    <w:rsid w:val="00E5774B"/>
    <w:rsid w:val="00E5793B"/>
    <w:rsid w:val="00E628A0"/>
    <w:rsid w:val="00E6552E"/>
    <w:rsid w:val="00E65605"/>
    <w:rsid w:val="00E67012"/>
    <w:rsid w:val="00E70BC7"/>
    <w:rsid w:val="00E74F1C"/>
    <w:rsid w:val="00E75B6C"/>
    <w:rsid w:val="00E76078"/>
    <w:rsid w:val="00E77554"/>
    <w:rsid w:val="00E779A8"/>
    <w:rsid w:val="00E77FA1"/>
    <w:rsid w:val="00E801EC"/>
    <w:rsid w:val="00E80335"/>
    <w:rsid w:val="00E814D9"/>
    <w:rsid w:val="00E819D4"/>
    <w:rsid w:val="00E83333"/>
    <w:rsid w:val="00E838C9"/>
    <w:rsid w:val="00E85433"/>
    <w:rsid w:val="00E854F9"/>
    <w:rsid w:val="00E8799C"/>
    <w:rsid w:val="00E90CF7"/>
    <w:rsid w:val="00E92378"/>
    <w:rsid w:val="00E931A1"/>
    <w:rsid w:val="00E93483"/>
    <w:rsid w:val="00E95D7C"/>
    <w:rsid w:val="00E96158"/>
    <w:rsid w:val="00E974AF"/>
    <w:rsid w:val="00E97696"/>
    <w:rsid w:val="00EA0AC5"/>
    <w:rsid w:val="00EA0E16"/>
    <w:rsid w:val="00EA17C8"/>
    <w:rsid w:val="00EA2964"/>
    <w:rsid w:val="00EA2C5D"/>
    <w:rsid w:val="00EA378F"/>
    <w:rsid w:val="00EA7C49"/>
    <w:rsid w:val="00EB1511"/>
    <w:rsid w:val="00EB17E9"/>
    <w:rsid w:val="00EB31DD"/>
    <w:rsid w:val="00EB32C8"/>
    <w:rsid w:val="00EB3AFB"/>
    <w:rsid w:val="00EB40B7"/>
    <w:rsid w:val="00EB57A1"/>
    <w:rsid w:val="00EB591A"/>
    <w:rsid w:val="00EB5B2F"/>
    <w:rsid w:val="00EB5F9A"/>
    <w:rsid w:val="00EB7703"/>
    <w:rsid w:val="00EC58CB"/>
    <w:rsid w:val="00EC5AEA"/>
    <w:rsid w:val="00EC5B59"/>
    <w:rsid w:val="00EC68F9"/>
    <w:rsid w:val="00EC6AEA"/>
    <w:rsid w:val="00EC748E"/>
    <w:rsid w:val="00ED0575"/>
    <w:rsid w:val="00ED19AC"/>
    <w:rsid w:val="00ED2982"/>
    <w:rsid w:val="00ED2EFE"/>
    <w:rsid w:val="00ED402D"/>
    <w:rsid w:val="00ED4548"/>
    <w:rsid w:val="00ED657E"/>
    <w:rsid w:val="00ED6A99"/>
    <w:rsid w:val="00ED6B1B"/>
    <w:rsid w:val="00ED7DE3"/>
    <w:rsid w:val="00EE10E3"/>
    <w:rsid w:val="00EE1308"/>
    <w:rsid w:val="00EE1DE9"/>
    <w:rsid w:val="00EE35C4"/>
    <w:rsid w:val="00EE7581"/>
    <w:rsid w:val="00EF05F3"/>
    <w:rsid w:val="00EF0CD6"/>
    <w:rsid w:val="00EF35F6"/>
    <w:rsid w:val="00EF3786"/>
    <w:rsid w:val="00EF3E86"/>
    <w:rsid w:val="00EF41DC"/>
    <w:rsid w:val="00EF5530"/>
    <w:rsid w:val="00EF614D"/>
    <w:rsid w:val="00EF69D5"/>
    <w:rsid w:val="00EF6CE7"/>
    <w:rsid w:val="00EF7533"/>
    <w:rsid w:val="00F015D0"/>
    <w:rsid w:val="00F01CAE"/>
    <w:rsid w:val="00F0488E"/>
    <w:rsid w:val="00F0569D"/>
    <w:rsid w:val="00F10D1E"/>
    <w:rsid w:val="00F111AF"/>
    <w:rsid w:val="00F1177A"/>
    <w:rsid w:val="00F11DFC"/>
    <w:rsid w:val="00F121A3"/>
    <w:rsid w:val="00F12E3B"/>
    <w:rsid w:val="00F145A2"/>
    <w:rsid w:val="00F16695"/>
    <w:rsid w:val="00F1701E"/>
    <w:rsid w:val="00F17CCB"/>
    <w:rsid w:val="00F24296"/>
    <w:rsid w:val="00F317BC"/>
    <w:rsid w:val="00F346BA"/>
    <w:rsid w:val="00F34A2D"/>
    <w:rsid w:val="00F34EC4"/>
    <w:rsid w:val="00F3689D"/>
    <w:rsid w:val="00F36B62"/>
    <w:rsid w:val="00F417B9"/>
    <w:rsid w:val="00F41E7C"/>
    <w:rsid w:val="00F431A5"/>
    <w:rsid w:val="00F4325C"/>
    <w:rsid w:val="00F43931"/>
    <w:rsid w:val="00F44139"/>
    <w:rsid w:val="00F44AE7"/>
    <w:rsid w:val="00F45B15"/>
    <w:rsid w:val="00F4629F"/>
    <w:rsid w:val="00F47A3C"/>
    <w:rsid w:val="00F52EB2"/>
    <w:rsid w:val="00F534FE"/>
    <w:rsid w:val="00F53C32"/>
    <w:rsid w:val="00F5493F"/>
    <w:rsid w:val="00F54CCE"/>
    <w:rsid w:val="00F54D75"/>
    <w:rsid w:val="00F55182"/>
    <w:rsid w:val="00F5584A"/>
    <w:rsid w:val="00F55D22"/>
    <w:rsid w:val="00F55E4C"/>
    <w:rsid w:val="00F56157"/>
    <w:rsid w:val="00F56215"/>
    <w:rsid w:val="00F56308"/>
    <w:rsid w:val="00F619D7"/>
    <w:rsid w:val="00F6265E"/>
    <w:rsid w:val="00F627C2"/>
    <w:rsid w:val="00F62EB4"/>
    <w:rsid w:val="00F644A0"/>
    <w:rsid w:val="00F64AD1"/>
    <w:rsid w:val="00F664B4"/>
    <w:rsid w:val="00F6716C"/>
    <w:rsid w:val="00F70364"/>
    <w:rsid w:val="00F72AF0"/>
    <w:rsid w:val="00F72DBB"/>
    <w:rsid w:val="00F7307C"/>
    <w:rsid w:val="00F73780"/>
    <w:rsid w:val="00F73F50"/>
    <w:rsid w:val="00F74B1E"/>
    <w:rsid w:val="00F75458"/>
    <w:rsid w:val="00F75A9D"/>
    <w:rsid w:val="00F75B53"/>
    <w:rsid w:val="00F75C94"/>
    <w:rsid w:val="00F764CE"/>
    <w:rsid w:val="00F76A8B"/>
    <w:rsid w:val="00F770D3"/>
    <w:rsid w:val="00F842EB"/>
    <w:rsid w:val="00F84E3A"/>
    <w:rsid w:val="00F867B4"/>
    <w:rsid w:val="00F87105"/>
    <w:rsid w:val="00F87778"/>
    <w:rsid w:val="00F87883"/>
    <w:rsid w:val="00F87CD6"/>
    <w:rsid w:val="00F907A8"/>
    <w:rsid w:val="00F9080E"/>
    <w:rsid w:val="00F9121C"/>
    <w:rsid w:val="00F91C3D"/>
    <w:rsid w:val="00F92D14"/>
    <w:rsid w:val="00F93173"/>
    <w:rsid w:val="00F93E8E"/>
    <w:rsid w:val="00F94EF5"/>
    <w:rsid w:val="00F9555C"/>
    <w:rsid w:val="00F9571D"/>
    <w:rsid w:val="00F96595"/>
    <w:rsid w:val="00F973F4"/>
    <w:rsid w:val="00FA0E7F"/>
    <w:rsid w:val="00FA1738"/>
    <w:rsid w:val="00FA292A"/>
    <w:rsid w:val="00FA2AAF"/>
    <w:rsid w:val="00FA2CED"/>
    <w:rsid w:val="00FA2DB9"/>
    <w:rsid w:val="00FA34F1"/>
    <w:rsid w:val="00FA39B3"/>
    <w:rsid w:val="00FA5E5F"/>
    <w:rsid w:val="00FA6672"/>
    <w:rsid w:val="00FA68F0"/>
    <w:rsid w:val="00FA6A65"/>
    <w:rsid w:val="00FB1181"/>
    <w:rsid w:val="00FB1752"/>
    <w:rsid w:val="00FB2109"/>
    <w:rsid w:val="00FB2FAD"/>
    <w:rsid w:val="00FB3985"/>
    <w:rsid w:val="00FB6A28"/>
    <w:rsid w:val="00FC067E"/>
    <w:rsid w:val="00FC3272"/>
    <w:rsid w:val="00FC5997"/>
    <w:rsid w:val="00FC5AF6"/>
    <w:rsid w:val="00FC6DA3"/>
    <w:rsid w:val="00FD03E8"/>
    <w:rsid w:val="00FD255F"/>
    <w:rsid w:val="00FD35F7"/>
    <w:rsid w:val="00FD3FB8"/>
    <w:rsid w:val="00FD3FF9"/>
    <w:rsid w:val="00FD427E"/>
    <w:rsid w:val="00FD583F"/>
    <w:rsid w:val="00FD63A0"/>
    <w:rsid w:val="00FD6E6E"/>
    <w:rsid w:val="00FD7176"/>
    <w:rsid w:val="00FE0744"/>
    <w:rsid w:val="00FE2929"/>
    <w:rsid w:val="00FE29C0"/>
    <w:rsid w:val="00FE2C5A"/>
    <w:rsid w:val="00FE2DF5"/>
    <w:rsid w:val="00FE31E7"/>
    <w:rsid w:val="00FE3970"/>
    <w:rsid w:val="00FE3AB8"/>
    <w:rsid w:val="00FE51A4"/>
    <w:rsid w:val="00FE527D"/>
    <w:rsid w:val="00FE5658"/>
    <w:rsid w:val="00FF0BB3"/>
    <w:rsid w:val="00FF2F34"/>
    <w:rsid w:val="00FF390D"/>
    <w:rsid w:val="00FF532B"/>
    <w:rsid w:val="00FF54D6"/>
    <w:rsid w:val="00FF61E4"/>
    <w:rsid w:val="00FF6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rsid w:val="006F59D3"/>
    <w:rPr>
      <w:sz w:val="21"/>
      <w:szCs w:val="21"/>
    </w:rPr>
  </w:style>
  <w:style w:type="paragraph" w:styleId="ad">
    <w:name w:val="annotation text"/>
    <w:basedOn w:val="a"/>
    <w:link w:val="ae"/>
    <w:uiPriority w:val="99"/>
    <w:semiHidden/>
    <w:unhideWhenUsed/>
    <w:rsid w:val="006F59D3"/>
  </w:style>
  <w:style w:type="character" w:customStyle="1" w:styleId="ae">
    <w:name w:val="批注文字 字符"/>
    <w:basedOn w:val="a0"/>
    <w:link w:val="ad"/>
    <w:uiPriority w:val="99"/>
    <w:semiHidden/>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出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5">
    <w:name w:val="toc 5"/>
    <w:basedOn w:val="41"/>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41">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character" w:customStyle="1" w:styleId="fontstyle01">
    <w:name w:val="fontstyle01"/>
    <w:basedOn w:val="a0"/>
    <w:rsid w:val="00B65F34"/>
    <w:rPr>
      <w:rFonts w:ascii="Times New Roman" w:hAnsi="Times New Roman" w:cs="Times New Roman" w:hint="default"/>
      <w:b w:val="0"/>
      <w:bCs w:val="0"/>
      <w:i/>
      <w:iCs/>
      <w:color w:val="000000"/>
      <w:sz w:val="20"/>
      <w:szCs w:val="20"/>
    </w:rPr>
  </w:style>
  <w:style w:type="character" w:styleId="af8">
    <w:name w:val="Placeholder Text"/>
    <w:basedOn w:val="a0"/>
    <w:uiPriority w:val="99"/>
    <w:semiHidden/>
    <w:rsid w:val="003904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937325309">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97513957">
      <w:bodyDiv w:val="1"/>
      <w:marLeft w:val="0"/>
      <w:marRight w:val="0"/>
      <w:marTop w:val="0"/>
      <w:marBottom w:val="0"/>
      <w:divBdr>
        <w:top w:val="none" w:sz="0" w:space="0" w:color="auto"/>
        <w:left w:val="none" w:sz="0" w:space="0" w:color="auto"/>
        <w:bottom w:val="none" w:sz="0" w:space="0" w:color="auto"/>
        <w:right w:val="none" w:sz="0" w:space="0" w:color="auto"/>
      </w:divBdr>
      <w:divsChild>
        <w:div w:id="1969771799">
          <w:marLeft w:val="691"/>
          <w:marRight w:val="0"/>
          <w:marTop w:val="0"/>
          <w:marBottom w:val="0"/>
          <w:divBdr>
            <w:top w:val="none" w:sz="0" w:space="0" w:color="auto"/>
            <w:left w:val="none" w:sz="0" w:space="0" w:color="auto"/>
            <w:bottom w:val="none" w:sz="0" w:space="0" w:color="auto"/>
            <w:right w:val="none" w:sz="0" w:space="0" w:color="auto"/>
          </w:divBdr>
        </w:div>
        <w:div w:id="344207892">
          <w:marLeft w:val="691"/>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5499877">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82160000">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2058</Words>
  <Characters>11736</Characters>
  <Application>Microsoft Office Word</Application>
  <DocSecurity>0</DocSecurity>
  <Lines>97</Lines>
  <Paragraphs>27</Paragraphs>
  <ScaleCrop>false</ScaleCrop>
  <Company/>
  <LinksUpToDate>false</LinksUpToDate>
  <CharactersWithSpaces>13767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dc:creator>
  <cp:lastModifiedBy>zhengyi</cp:lastModifiedBy>
  <cp:revision>7</cp:revision>
  <dcterms:created xsi:type="dcterms:W3CDTF">2019-11-06T02:30:00Z</dcterms:created>
  <dcterms:modified xsi:type="dcterms:W3CDTF">2019-11-07T07:34:00Z</dcterms:modified>
</cp:coreProperties>
</file>