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2D08D" w14:textId="352EC435" w:rsidR="00546CC1" w:rsidRPr="00D74B92" w:rsidRDefault="00546CC1" w:rsidP="00546CC1">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255E8686" wp14:editId="365B834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B5561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#9</w:t>
      </w:r>
      <w:r w:rsidR="00A77E8E">
        <w:rPr>
          <w:rFonts w:ascii="Arial" w:hAnsi="Arial" w:cs="Arial"/>
          <w:b/>
          <w:kern w:val="2"/>
          <w:lang w:eastAsia="zh-CN"/>
        </w:rPr>
        <w:t>9</w:t>
      </w:r>
      <w:r w:rsidRPr="00D74B92">
        <w:rPr>
          <w:rFonts w:ascii="Arial" w:hAnsi="Arial" w:cs="Arial"/>
          <w:b/>
          <w:kern w:val="2"/>
          <w:lang w:eastAsia="zh-CN"/>
        </w:rPr>
        <w:tab/>
      </w:r>
      <w:r w:rsidR="007641BD" w:rsidRPr="007641BD">
        <w:rPr>
          <w:rFonts w:ascii="Arial" w:hAnsi="Arial" w:cs="Arial"/>
          <w:b/>
          <w:kern w:val="2"/>
          <w:lang w:eastAsia="zh-CN"/>
        </w:rPr>
        <w:t>R1-1912433</w:t>
      </w:r>
    </w:p>
    <w:p w14:paraId="4ED79DB8" w14:textId="1911E926" w:rsidR="00546CC1" w:rsidRPr="007F5EC6" w:rsidRDefault="00656673" w:rsidP="00546CC1">
      <w:pPr>
        <w:jc w:val="left"/>
        <w:rPr>
          <w:rFonts w:ascii="Arial" w:hAnsi="Arial" w:cs="Arial"/>
          <w:b/>
          <w:kern w:val="2"/>
          <w:lang w:eastAsia="zh-CN"/>
        </w:rPr>
      </w:pPr>
      <w:r>
        <w:rPr>
          <w:rFonts w:ascii="Arial" w:hAnsi="Arial" w:cs="Arial"/>
          <w:b/>
          <w:kern w:val="2"/>
          <w:lang w:eastAsia="zh-CN"/>
        </w:rPr>
        <w:t>Reno</w:t>
      </w:r>
      <w:r w:rsidR="00546CC1">
        <w:rPr>
          <w:rFonts w:ascii="Arial" w:hAnsi="Arial" w:cs="Arial"/>
          <w:b/>
          <w:kern w:val="2"/>
          <w:lang w:eastAsia="zh-CN"/>
        </w:rPr>
        <w:t xml:space="preserve">, </w:t>
      </w:r>
      <w:r>
        <w:rPr>
          <w:rFonts w:ascii="Arial" w:hAnsi="Arial" w:cs="Arial"/>
          <w:b/>
          <w:kern w:val="2"/>
          <w:lang w:eastAsia="zh-CN"/>
        </w:rPr>
        <w:t>USA</w:t>
      </w:r>
      <w:r w:rsidR="00546CC1" w:rsidRPr="00D74B92">
        <w:rPr>
          <w:rFonts w:ascii="Arial" w:hAnsi="Arial" w:cs="Arial"/>
          <w:b/>
          <w:kern w:val="2"/>
          <w:lang w:eastAsia="zh-CN"/>
        </w:rPr>
        <w:t xml:space="preserve">, </w:t>
      </w:r>
      <w:r>
        <w:rPr>
          <w:rFonts w:ascii="Arial" w:hAnsi="Arial" w:cs="Arial"/>
          <w:b/>
          <w:kern w:val="2"/>
          <w:lang w:eastAsia="zh-CN"/>
        </w:rPr>
        <w:t>November</w:t>
      </w:r>
      <w:r w:rsidR="00546CC1">
        <w:rPr>
          <w:rFonts w:ascii="Arial" w:hAnsi="Arial" w:cs="Arial"/>
          <w:b/>
          <w:kern w:val="2"/>
          <w:lang w:eastAsia="zh-CN"/>
        </w:rPr>
        <w:t xml:space="preserve"> </w:t>
      </w:r>
      <w:r>
        <w:rPr>
          <w:rFonts w:ascii="Arial" w:hAnsi="Arial" w:cs="Arial"/>
          <w:b/>
          <w:kern w:val="2"/>
          <w:lang w:eastAsia="zh-CN"/>
        </w:rPr>
        <w:t>18</w:t>
      </w:r>
      <w:r w:rsidR="00546CC1">
        <w:rPr>
          <w:rFonts w:ascii="Arial" w:hAnsi="Arial" w:cs="Arial"/>
          <w:b/>
          <w:kern w:val="2"/>
          <w:lang w:eastAsia="zh-CN"/>
        </w:rPr>
        <w:t>-</w:t>
      </w:r>
      <w:r>
        <w:rPr>
          <w:rFonts w:ascii="Arial" w:hAnsi="Arial" w:cs="Arial"/>
          <w:b/>
          <w:kern w:val="2"/>
          <w:lang w:eastAsia="zh-CN"/>
        </w:rPr>
        <w:t>22</w:t>
      </w:r>
      <w:r w:rsidR="00546CC1" w:rsidRPr="00D74B92">
        <w:rPr>
          <w:rFonts w:ascii="Arial" w:hAnsi="Arial" w:cs="Arial"/>
          <w:b/>
          <w:kern w:val="2"/>
          <w:lang w:eastAsia="zh-CN"/>
        </w:rPr>
        <w:t>, 2019</w:t>
      </w:r>
    </w:p>
    <w:p w14:paraId="40CA7648" w14:textId="108CFBCE" w:rsidR="00546CC1" w:rsidRPr="00D74B92" w:rsidRDefault="00546CC1" w:rsidP="00546CC1">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7.2.4.</w:t>
      </w:r>
      <w:r w:rsidR="005B1962">
        <w:rPr>
          <w:rFonts w:ascii="Arial" w:hAnsi="Arial" w:cs="Arial"/>
          <w:b/>
          <w:lang w:eastAsia="zh-CN"/>
        </w:rPr>
        <w:t>4</w:t>
      </w:r>
    </w:p>
    <w:p w14:paraId="32288B36" w14:textId="77777777" w:rsidR="00546CC1" w:rsidRPr="007F5EC6" w:rsidRDefault="00546CC1" w:rsidP="00546CC1">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DA0712">
        <w:rPr>
          <w:rFonts w:ascii="Arial" w:hAnsi="Arial" w:cs="Arial"/>
          <w:b/>
          <w:bCs/>
          <w:caps/>
          <w:sz w:val="24"/>
          <w:szCs w:val="24"/>
          <w:shd w:val="clear" w:color="auto" w:fill="FFFFFF"/>
        </w:rPr>
        <w:t>F</w:t>
      </w:r>
      <w:r w:rsidRPr="00DA0712">
        <w:rPr>
          <w:rFonts w:ascii="Arial" w:hAnsi="Arial" w:cs="Arial"/>
          <w:b/>
          <w:bCs/>
          <w:smallCaps/>
          <w:sz w:val="24"/>
          <w:szCs w:val="24"/>
          <w:shd w:val="clear" w:color="auto" w:fill="FFFFFF"/>
        </w:rPr>
        <w:t>uturewei</w:t>
      </w:r>
    </w:p>
    <w:p w14:paraId="7E43D82A" w14:textId="1DD9EFB3" w:rsidR="005B1962" w:rsidRDefault="00546CC1" w:rsidP="00546CC1">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656673" w:rsidRPr="00656673">
        <w:rPr>
          <w:rFonts w:ascii="Arial" w:hAnsi="Arial" w:cs="Arial"/>
          <w:b/>
          <w:lang w:eastAsia="zh-CN"/>
        </w:rPr>
        <w:t>Remaining details on in-device coexistence between LTE and NR sidelinks</w:t>
      </w:r>
    </w:p>
    <w:p w14:paraId="13B1C1A5" w14:textId="190F6289" w:rsidR="00546CC1" w:rsidRPr="00D74B92" w:rsidRDefault="00546CC1" w:rsidP="00546CC1">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B7476D8" w14:textId="4C5DA79D" w:rsidR="00656673" w:rsidRDefault="008D0348" w:rsidP="00AE04C9">
      <w:pPr>
        <w:rPr>
          <w:lang w:eastAsia="zh-CN"/>
        </w:rPr>
      </w:pPr>
      <w:r>
        <w:rPr>
          <w:lang w:eastAsia="zh-CN"/>
        </w:rPr>
        <w:t xml:space="preserve">In-device coexistence has progressed well, with the major decisions about how to handle coexistence already reached. In particular, </w:t>
      </w:r>
      <w:r w:rsidR="00656673">
        <w:rPr>
          <w:lang w:eastAsia="zh-CN"/>
        </w:rPr>
        <w:t>at RAN1#98</w:t>
      </w:r>
      <w:r w:rsidR="00495A29">
        <w:rPr>
          <w:lang w:eastAsia="zh-CN"/>
        </w:rPr>
        <w:t>bis</w:t>
      </w:r>
      <w:r w:rsidR="00656673">
        <w:rPr>
          <w:lang w:eastAsia="zh-CN"/>
        </w:rPr>
        <w:t>, the following was reached:</w:t>
      </w:r>
    </w:p>
    <w:p w14:paraId="406B8427" w14:textId="77777777" w:rsidR="00656673" w:rsidRPr="00656673" w:rsidRDefault="00656673" w:rsidP="00656673">
      <w:pPr>
        <w:numPr>
          <w:ilvl w:val="0"/>
          <w:numId w:val="26"/>
        </w:numPr>
        <w:autoSpaceDE/>
        <w:autoSpaceDN/>
        <w:adjustRightInd/>
        <w:snapToGrid/>
        <w:spacing w:after="180"/>
        <w:contextualSpacing/>
        <w:jc w:val="left"/>
        <w:rPr>
          <w:rFonts w:ascii="Times" w:hAnsi="Times"/>
          <w:i/>
          <w:szCs w:val="20"/>
          <w:lang w:val="en-GB" w:eastAsia="x-none"/>
        </w:rPr>
      </w:pPr>
      <w:r w:rsidRPr="00656673">
        <w:rPr>
          <w:rFonts w:ascii="Times" w:hAnsi="Times"/>
          <w:i/>
          <w:szCs w:val="20"/>
          <w:lang w:val="en-GB" w:eastAsia="x-none"/>
        </w:rPr>
        <w:t xml:space="preserve">For Tx/Rx overlap, </w:t>
      </w:r>
    </w:p>
    <w:p w14:paraId="77B995F8" w14:textId="77777777" w:rsidR="00656673" w:rsidRPr="00656673" w:rsidRDefault="00656673" w:rsidP="00656673">
      <w:pPr>
        <w:numPr>
          <w:ilvl w:val="1"/>
          <w:numId w:val="26"/>
        </w:numPr>
        <w:autoSpaceDE/>
        <w:autoSpaceDN/>
        <w:adjustRightInd/>
        <w:snapToGrid/>
        <w:spacing w:after="180"/>
        <w:contextualSpacing/>
        <w:jc w:val="left"/>
        <w:rPr>
          <w:rFonts w:ascii="Times" w:hAnsi="Times"/>
          <w:i/>
          <w:szCs w:val="20"/>
          <w:lang w:val="en-GB" w:eastAsia="x-none"/>
        </w:rPr>
      </w:pPr>
      <w:r w:rsidRPr="00656673">
        <w:rPr>
          <w:rFonts w:ascii="Times" w:hAnsi="Times"/>
          <w:i/>
          <w:szCs w:val="20"/>
          <w:lang w:val="en-GB" w:eastAsia="zh-CN"/>
        </w:rPr>
        <w:t xml:space="preserve">If packet priorities of both LTE and NR sidelinks are known to both RATs prior to time of transmission/reception (subject to processing time restrictions), then the packet with a higher relative priority is transmitted/received </w:t>
      </w:r>
    </w:p>
    <w:p w14:paraId="25BB4813" w14:textId="77777777" w:rsidR="00656673" w:rsidRPr="00656673" w:rsidRDefault="00656673" w:rsidP="00656673">
      <w:pPr>
        <w:numPr>
          <w:ilvl w:val="2"/>
          <w:numId w:val="26"/>
        </w:numPr>
        <w:autoSpaceDE/>
        <w:autoSpaceDN/>
        <w:adjustRightInd/>
        <w:snapToGrid/>
        <w:spacing w:after="180"/>
        <w:contextualSpacing/>
        <w:jc w:val="left"/>
        <w:rPr>
          <w:rFonts w:ascii="Times" w:hAnsi="Times"/>
          <w:i/>
          <w:szCs w:val="20"/>
          <w:lang w:val="en-GB" w:eastAsia="x-none"/>
        </w:rPr>
      </w:pPr>
      <w:r w:rsidRPr="00656673">
        <w:rPr>
          <w:rFonts w:ascii="Times" w:hAnsi="Times"/>
          <w:i/>
          <w:szCs w:val="20"/>
          <w:lang w:val="en-GB" w:eastAsia="x-none"/>
        </w:rPr>
        <w:t>In case the priorities of LTE and NR sidelink packets are the same, then it is up to UE implementation as to which packet is transmitted/received</w:t>
      </w:r>
    </w:p>
    <w:p w14:paraId="1CC8D9D8" w14:textId="5E29ED42" w:rsidR="00656673" w:rsidRPr="006E0E61" w:rsidRDefault="00656673" w:rsidP="00656673">
      <w:pPr>
        <w:autoSpaceDE/>
        <w:autoSpaceDN/>
        <w:jc w:val="left"/>
        <w:rPr>
          <w:rFonts w:ascii="Times" w:hAnsi="Times"/>
          <w:szCs w:val="20"/>
          <w:lang w:val="en-GB" w:eastAsia="x-none"/>
        </w:rPr>
      </w:pPr>
      <w:r>
        <w:rPr>
          <w:rFonts w:ascii="Times" w:hAnsi="Times"/>
          <w:szCs w:val="20"/>
          <w:lang w:val="en-GB" w:eastAsia="x-none"/>
        </w:rPr>
        <w:t xml:space="preserve">This agreement addressed the last </w:t>
      </w:r>
      <w:r w:rsidR="0004350B">
        <w:rPr>
          <w:rFonts w:ascii="Times" w:hAnsi="Times"/>
          <w:szCs w:val="20"/>
          <w:lang w:val="en-GB" w:eastAsia="x-none"/>
        </w:rPr>
        <w:t xml:space="preserve">remaining Tx or Rx overlapping </w:t>
      </w:r>
      <w:r>
        <w:rPr>
          <w:rFonts w:ascii="Times" w:hAnsi="Times"/>
          <w:szCs w:val="20"/>
          <w:lang w:val="en-GB" w:eastAsia="x-none"/>
        </w:rPr>
        <w:t xml:space="preserve">scenario. In addition, priorities for other signals/channels </w:t>
      </w:r>
      <w:r w:rsidR="0004350B">
        <w:rPr>
          <w:rFonts w:ascii="Times" w:hAnsi="Times"/>
          <w:szCs w:val="20"/>
          <w:lang w:val="en-GB" w:eastAsia="x-none"/>
        </w:rPr>
        <w:t xml:space="preserve">were </w:t>
      </w:r>
      <w:r>
        <w:rPr>
          <w:rFonts w:ascii="Times" w:hAnsi="Times"/>
          <w:szCs w:val="20"/>
          <w:lang w:val="en-GB" w:eastAsia="x-none"/>
        </w:rPr>
        <w:t>discussed, with an important agreement:</w:t>
      </w:r>
    </w:p>
    <w:p w14:paraId="6059FE3F" w14:textId="77777777" w:rsidR="00656673" w:rsidRPr="00656673" w:rsidRDefault="00656673" w:rsidP="00656673">
      <w:pPr>
        <w:numPr>
          <w:ilvl w:val="1"/>
          <w:numId w:val="32"/>
        </w:numPr>
        <w:autoSpaceDE/>
        <w:autoSpaceDN/>
        <w:adjustRightInd/>
        <w:snapToGrid/>
        <w:spacing w:after="0"/>
        <w:jc w:val="left"/>
        <w:rPr>
          <w:rFonts w:ascii="Times" w:hAnsi="Times"/>
          <w:i/>
          <w:szCs w:val="20"/>
          <w:lang w:val="en-GB" w:eastAsia="x-none"/>
        </w:rPr>
      </w:pPr>
      <w:r w:rsidRPr="00656673">
        <w:rPr>
          <w:rFonts w:ascii="Times" w:hAnsi="Times"/>
          <w:i/>
          <w:szCs w:val="20"/>
          <w:lang w:val="en-GB" w:eastAsia="x-none"/>
        </w:rPr>
        <w:t xml:space="preserve">For sidelink synchronization signal/channel (including S-SSB and LTE SLSS/PSBCH) priority for a UE is (pre)-configured per UE </w:t>
      </w:r>
    </w:p>
    <w:p w14:paraId="777B9B5D" w14:textId="77777777" w:rsidR="00656673" w:rsidRPr="00656673" w:rsidRDefault="00656673" w:rsidP="00656673">
      <w:pPr>
        <w:numPr>
          <w:ilvl w:val="2"/>
          <w:numId w:val="32"/>
        </w:numPr>
        <w:autoSpaceDE/>
        <w:autoSpaceDN/>
        <w:adjustRightInd/>
        <w:snapToGrid/>
        <w:spacing w:after="0"/>
        <w:jc w:val="left"/>
        <w:rPr>
          <w:rFonts w:ascii="Times" w:hAnsi="Times"/>
          <w:i/>
          <w:szCs w:val="20"/>
          <w:lang w:val="en-GB" w:eastAsia="x-none"/>
        </w:rPr>
      </w:pPr>
      <w:r w:rsidRPr="00656673">
        <w:rPr>
          <w:rFonts w:ascii="Times" w:hAnsi="Times"/>
          <w:i/>
          <w:szCs w:val="20"/>
          <w:lang w:val="en-GB" w:eastAsia="x-none"/>
        </w:rPr>
        <w:t>The (pre)-configured priority is used in the same way as the priority for other channel/signals w.r.t. prioritization for handling in-device co-existence</w:t>
      </w:r>
    </w:p>
    <w:p w14:paraId="5C042EE0" w14:textId="77777777" w:rsidR="00656673" w:rsidRPr="00656673" w:rsidRDefault="00656673" w:rsidP="00656673">
      <w:pPr>
        <w:numPr>
          <w:ilvl w:val="2"/>
          <w:numId w:val="32"/>
        </w:numPr>
        <w:autoSpaceDE/>
        <w:autoSpaceDN/>
        <w:adjustRightInd/>
        <w:snapToGrid/>
        <w:spacing w:after="0"/>
        <w:jc w:val="left"/>
        <w:rPr>
          <w:rFonts w:ascii="Times" w:hAnsi="Times"/>
          <w:i/>
          <w:szCs w:val="20"/>
          <w:lang w:val="en-GB" w:eastAsia="x-none"/>
        </w:rPr>
      </w:pPr>
      <w:r w:rsidRPr="00656673">
        <w:rPr>
          <w:rFonts w:ascii="Times" w:hAnsi="Times"/>
          <w:i/>
          <w:szCs w:val="20"/>
          <w:lang w:val="en-GB" w:eastAsia="x-none"/>
        </w:rPr>
        <w:t xml:space="preserve">Note: it is understood that the same priority (pre)-configuration is intended for all the related UEs </w:t>
      </w:r>
    </w:p>
    <w:p w14:paraId="27873D64" w14:textId="77777777" w:rsidR="00656673" w:rsidRPr="00656673" w:rsidRDefault="00656673" w:rsidP="00656673">
      <w:pPr>
        <w:numPr>
          <w:ilvl w:val="1"/>
          <w:numId w:val="32"/>
        </w:numPr>
        <w:autoSpaceDE/>
        <w:autoSpaceDN/>
        <w:adjustRightInd/>
        <w:snapToGrid/>
        <w:spacing w:after="0"/>
        <w:jc w:val="left"/>
        <w:rPr>
          <w:rFonts w:ascii="Times" w:hAnsi="Times"/>
          <w:i/>
          <w:szCs w:val="20"/>
          <w:lang w:val="en-GB" w:eastAsia="x-none"/>
        </w:rPr>
      </w:pPr>
      <w:r w:rsidRPr="00656673">
        <w:rPr>
          <w:rFonts w:ascii="Times" w:hAnsi="Times"/>
          <w:i/>
          <w:szCs w:val="20"/>
          <w:lang w:val="en-GB" w:eastAsia="x-none"/>
        </w:rPr>
        <w:t>The priority of PSFCH is set as the priority of the corresponding PSSCH.</w:t>
      </w:r>
    </w:p>
    <w:p w14:paraId="470CBFF5" w14:textId="21C3B965" w:rsidR="00656673" w:rsidRDefault="00656673" w:rsidP="00AE04C9">
      <w:pPr>
        <w:rPr>
          <w:lang w:eastAsia="zh-CN"/>
        </w:rPr>
      </w:pPr>
      <w:r w:rsidRPr="0028217E">
        <w:rPr>
          <w:lang w:eastAsia="zh-CN"/>
        </w:rPr>
        <w:t>In addition, during the email discussion, the following was agreed</w:t>
      </w:r>
      <w:r w:rsidR="0028217E" w:rsidRPr="0028217E">
        <w:rPr>
          <w:lang w:eastAsia="zh-CN"/>
        </w:rPr>
        <w:t>:</w:t>
      </w:r>
    </w:p>
    <w:p w14:paraId="79171077" w14:textId="77777777" w:rsidR="0028217E" w:rsidRPr="0028217E" w:rsidRDefault="0028217E" w:rsidP="0028217E">
      <w:pPr>
        <w:pStyle w:val="bullet1"/>
        <w:rPr>
          <w:i/>
        </w:rPr>
      </w:pPr>
      <w:r w:rsidRPr="0028217E">
        <w:rPr>
          <w:i/>
        </w:rPr>
        <w:t>UE reports its capability to the network of whether it supports short-term time scale TDM solutions.</w:t>
      </w:r>
    </w:p>
    <w:p w14:paraId="04DF940E" w14:textId="77777777" w:rsidR="0028217E" w:rsidRPr="0028217E" w:rsidRDefault="0028217E" w:rsidP="0028217E">
      <w:pPr>
        <w:pStyle w:val="bullet1"/>
        <w:rPr>
          <w:i/>
        </w:rPr>
      </w:pPr>
      <w:r w:rsidRPr="0028217E">
        <w:rPr>
          <w:i/>
        </w:rPr>
        <w:t>Resource allocation related information is not reported to other RAT.</w:t>
      </w:r>
    </w:p>
    <w:p w14:paraId="0E6CE77E" w14:textId="02F98C18" w:rsidR="00656673" w:rsidRDefault="00656673" w:rsidP="00AE04C9">
      <w:pPr>
        <w:rPr>
          <w:lang w:eastAsia="zh-CN"/>
        </w:rPr>
      </w:pPr>
    </w:p>
    <w:p w14:paraId="1FC72ED3" w14:textId="1BB33170" w:rsidR="008D0348" w:rsidRPr="008D0348" w:rsidRDefault="00656673" w:rsidP="00AE04C9">
      <w:pPr>
        <w:rPr>
          <w:lang w:eastAsia="zh-CN"/>
        </w:rPr>
      </w:pPr>
      <w:r>
        <w:rPr>
          <w:lang w:eastAsia="zh-CN"/>
        </w:rPr>
        <w:t xml:space="preserve">In this contribution, we discuss the last remaining details of in-device coexistence. In particular, the case of the PSSCH carrying channel </w:t>
      </w:r>
      <w:r w:rsidR="005E0D7D">
        <w:rPr>
          <w:lang w:eastAsia="zh-CN"/>
        </w:rPr>
        <w:t xml:space="preserve">state </w:t>
      </w:r>
      <w:r>
        <w:rPr>
          <w:lang w:eastAsia="zh-CN"/>
        </w:rPr>
        <w:t xml:space="preserve">information </w:t>
      </w:r>
      <w:r w:rsidR="005E0D7D">
        <w:rPr>
          <w:lang w:eastAsia="zh-CN"/>
        </w:rPr>
        <w:t xml:space="preserve">only </w:t>
      </w:r>
      <w:r>
        <w:rPr>
          <w:lang w:eastAsia="zh-CN"/>
        </w:rPr>
        <w:t>has not been addressed yet</w:t>
      </w:r>
      <w:r w:rsidR="005E0D7D">
        <w:rPr>
          <w:lang w:eastAsia="zh-CN"/>
        </w:rPr>
        <w:t>.</w:t>
      </w:r>
    </w:p>
    <w:p w14:paraId="63964A4B" w14:textId="77777777" w:rsidR="008D0348" w:rsidRDefault="008D0348" w:rsidP="00AE04C9"/>
    <w:p w14:paraId="35954F20" w14:textId="7946F860" w:rsidR="00816E9B" w:rsidRDefault="005B1962" w:rsidP="00493C77">
      <w:pPr>
        <w:pStyle w:val="Heading1"/>
      </w:pPr>
      <w:r>
        <w:t>Discussion</w:t>
      </w:r>
    </w:p>
    <w:p w14:paraId="60055EE5" w14:textId="5E9AE3EB" w:rsidR="00D50420" w:rsidRPr="00BD6EA4" w:rsidRDefault="00D50420" w:rsidP="004967A2">
      <w:bookmarkStart w:id="2" w:name="_Ref129681832"/>
      <w:r w:rsidRPr="00BD6EA4">
        <w:t>We now examine the priority handling of the following cases: PS</w:t>
      </w:r>
      <w:r w:rsidR="00BD6EA4">
        <w:t>S</w:t>
      </w:r>
      <w:r w:rsidRPr="00BD6EA4">
        <w:t>CH carrying CSI</w:t>
      </w:r>
      <w:r w:rsidR="00656673">
        <w:t xml:space="preserve"> </w:t>
      </w:r>
      <w:r w:rsidR="00BD6EA4" w:rsidRPr="00BD6EA4">
        <w:t>and synchronization signals.</w:t>
      </w:r>
    </w:p>
    <w:p w14:paraId="04954F8E" w14:textId="778771DA" w:rsidR="00BD6EA4" w:rsidRDefault="00BD6EA4" w:rsidP="00BD6EA4">
      <w:pPr>
        <w:pStyle w:val="Heading2"/>
      </w:pPr>
      <w:r>
        <w:t xml:space="preserve">PSSCH carrying </w:t>
      </w:r>
      <w:r w:rsidR="00480F17">
        <w:t xml:space="preserve">only </w:t>
      </w:r>
      <w:r>
        <w:t>CSI</w:t>
      </w:r>
    </w:p>
    <w:p w14:paraId="05620FCD" w14:textId="14A1F422" w:rsidR="00BD6EA4" w:rsidRDefault="00BD6EA4" w:rsidP="00BD6EA4">
      <w:r>
        <w:t>Per the WID, CSI information is carried in the PSSCH. CSI information is important information:</w:t>
      </w:r>
    </w:p>
    <w:p w14:paraId="241F81E3" w14:textId="5689DBCE" w:rsidR="00BD6EA4" w:rsidRPr="00BD6EA4" w:rsidRDefault="00BD6EA4" w:rsidP="00BD6EA4">
      <w:pPr>
        <w:pStyle w:val="ListParagraph"/>
        <w:numPr>
          <w:ilvl w:val="0"/>
          <w:numId w:val="28"/>
        </w:numPr>
        <w:rPr>
          <w:rFonts w:ascii="Times New Roman" w:hAnsi="Times New Roman"/>
        </w:rPr>
      </w:pPr>
      <w:r w:rsidRPr="00BD6EA4">
        <w:rPr>
          <w:rFonts w:ascii="Times New Roman" w:hAnsi="Times New Roman"/>
        </w:rPr>
        <w:t>It indicates if a resource sensed as empty is actually not appropriate since the receiver is experiencing high interference on that particular resource</w:t>
      </w:r>
    </w:p>
    <w:p w14:paraId="5DBA821B" w14:textId="4867A901" w:rsidR="00BD6EA4" w:rsidRPr="00BD6EA4" w:rsidRDefault="00BD6EA4" w:rsidP="00BD6EA4">
      <w:pPr>
        <w:pStyle w:val="ListParagraph"/>
        <w:numPr>
          <w:ilvl w:val="0"/>
          <w:numId w:val="28"/>
        </w:numPr>
        <w:rPr>
          <w:rFonts w:ascii="Times New Roman" w:hAnsi="Times New Roman"/>
        </w:rPr>
      </w:pPr>
      <w:r w:rsidRPr="00BD6EA4">
        <w:rPr>
          <w:rFonts w:ascii="Times New Roman" w:hAnsi="Times New Roman"/>
        </w:rPr>
        <w:t>It is helpful to perform link adaptation and multi-antenna transmission</w:t>
      </w:r>
    </w:p>
    <w:p w14:paraId="4BCB61AF" w14:textId="28E07715" w:rsidR="00BD6EA4" w:rsidRDefault="00BD6EA4" w:rsidP="00BD6EA4">
      <w:r>
        <w:t>Thus</w:t>
      </w:r>
      <w:r w:rsidR="0096627E">
        <w:t xml:space="preserve">, </w:t>
      </w:r>
      <w:r>
        <w:t>a PSSCH carrying CSI</w:t>
      </w:r>
      <w:r w:rsidR="0096627E">
        <w:t xml:space="preserve"> has </w:t>
      </w:r>
      <w:r w:rsidR="00480F17">
        <w:t>information valuable for resource allocation</w:t>
      </w:r>
      <w:r w:rsidR="0096627E">
        <w:t xml:space="preserve">. </w:t>
      </w:r>
      <w:r w:rsidR="00480F17">
        <w:t xml:space="preserve">CSI information can increase reliability, reduce latency, and improve spectral efficiency. Thus, a PSSCH carrying only CSI should have a priority level </w:t>
      </w:r>
      <w:r w:rsidR="0096627E">
        <w:t xml:space="preserve">in order to avoid or limit preemption by LTE traffic. If CSI is transmitted in a </w:t>
      </w:r>
      <w:r w:rsidR="0096627E">
        <w:lastRenderedPageBreak/>
        <w:t xml:space="preserve">periodic manner, the UE can indicate and reserve resources for future transmissions of the PSSCH with </w:t>
      </w:r>
      <w:r w:rsidR="00480F17">
        <w:t xml:space="preserve">only </w:t>
      </w:r>
      <w:r w:rsidR="0096627E">
        <w:t xml:space="preserve">CSI, thus receiving UEs can know the priority of PSCCHs carrying </w:t>
      </w:r>
      <w:r w:rsidR="00480F17">
        <w:t xml:space="preserve">only </w:t>
      </w:r>
      <w:r w:rsidR="0096627E">
        <w:t>CSI in advance.</w:t>
      </w:r>
      <w:bookmarkStart w:id="3" w:name="_GoBack"/>
      <w:bookmarkEnd w:id="3"/>
    </w:p>
    <w:p w14:paraId="17CA36D8" w14:textId="46452749" w:rsidR="0096627E" w:rsidRPr="0096627E" w:rsidRDefault="0096627E" w:rsidP="00BD6EA4">
      <w:pPr>
        <w:rPr>
          <w:b/>
          <w:i/>
        </w:rPr>
      </w:pPr>
      <w:r w:rsidRPr="0096627E">
        <w:rPr>
          <w:b/>
          <w:i/>
        </w:rPr>
        <w:t xml:space="preserve">Proposal 1: </w:t>
      </w:r>
      <w:r w:rsidR="00480F17">
        <w:rPr>
          <w:b/>
          <w:i/>
        </w:rPr>
        <w:t>A PSCCH carrying only CSI has a priority level</w:t>
      </w:r>
    </w:p>
    <w:p w14:paraId="6573D641" w14:textId="24EE14E7" w:rsidR="00233407" w:rsidRDefault="00233407" w:rsidP="00233407">
      <w:pPr>
        <w:pStyle w:val="Heading2"/>
      </w:pPr>
      <w:r>
        <w:t>Synchronization signals</w:t>
      </w:r>
    </w:p>
    <w:p w14:paraId="5CA4A3EE" w14:textId="7C371776" w:rsidR="00233407" w:rsidRDefault="00F8718C" w:rsidP="00233407">
      <w:r>
        <w:t xml:space="preserve">There are two issues with synchronization signals </w:t>
      </w:r>
      <w:r w:rsidR="00CA7E81">
        <w:t>transmission:</w:t>
      </w:r>
    </w:p>
    <w:p w14:paraId="688C0B1E" w14:textId="24E99010" w:rsidR="00CA7E81" w:rsidRPr="00BB7BDB" w:rsidRDefault="00CA7E81" w:rsidP="00CA7E81">
      <w:pPr>
        <w:pStyle w:val="ListParagraph"/>
        <w:numPr>
          <w:ilvl w:val="0"/>
          <w:numId w:val="29"/>
        </w:numPr>
        <w:rPr>
          <w:rFonts w:ascii="Times New Roman" w:hAnsi="Times New Roman"/>
        </w:rPr>
      </w:pPr>
      <w:r w:rsidRPr="00BB7BDB">
        <w:rPr>
          <w:rFonts w:ascii="Times New Roman" w:hAnsi="Times New Roman"/>
          <w:b/>
        </w:rPr>
        <w:t>Issue 1</w:t>
      </w:r>
      <w:r w:rsidRPr="00BB7BDB">
        <w:rPr>
          <w:rFonts w:ascii="Times New Roman" w:hAnsi="Times New Roman"/>
        </w:rPr>
        <w:t>: a synchronization signal transmission on one RAT may be scheduled at the same time as a data transmission on the other RAT</w:t>
      </w:r>
    </w:p>
    <w:p w14:paraId="2F4877AD" w14:textId="75AB67A5" w:rsidR="00CA7E81" w:rsidRPr="00BB7BDB" w:rsidRDefault="00CA7E81" w:rsidP="00CA7E81">
      <w:pPr>
        <w:pStyle w:val="ListParagraph"/>
        <w:numPr>
          <w:ilvl w:val="0"/>
          <w:numId w:val="29"/>
        </w:numPr>
        <w:rPr>
          <w:rFonts w:ascii="Times New Roman" w:hAnsi="Times New Roman"/>
        </w:rPr>
      </w:pPr>
      <w:r w:rsidRPr="00BB7BDB">
        <w:rPr>
          <w:rFonts w:ascii="Times New Roman" w:hAnsi="Times New Roman"/>
          <w:b/>
        </w:rPr>
        <w:t>Issue 2</w:t>
      </w:r>
      <w:r w:rsidRPr="00BB7BDB">
        <w:rPr>
          <w:rFonts w:ascii="Times New Roman" w:hAnsi="Times New Roman"/>
        </w:rPr>
        <w:t>: a synchronization signal on one RAT may be scheduled at the same time as a synchronization signal on the other RAT</w:t>
      </w:r>
    </w:p>
    <w:p w14:paraId="4FF5EE87" w14:textId="12AC1245" w:rsidR="00CA7E81" w:rsidRPr="00CA7E81" w:rsidRDefault="00CA7E81" w:rsidP="00656673">
      <w:pPr>
        <w:rPr>
          <w:b/>
          <w:i/>
        </w:rPr>
      </w:pPr>
      <w:r>
        <w:t xml:space="preserve">Issue 1 </w:t>
      </w:r>
      <w:r w:rsidR="00656673">
        <w:t>was addressed at RAN1#98b, with the assignment on a priority for synchronization signals/channels. Issue 2 still needs to be addressed.</w:t>
      </w:r>
    </w:p>
    <w:p w14:paraId="5D2ECD95" w14:textId="73EA7532" w:rsidR="00CA7E81" w:rsidRDefault="00AE6E74" w:rsidP="00CA7E81">
      <w:r>
        <w:t xml:space="preserve">For issue 2, we note that there are many cases where the synchronization on the LTE sidelink and NR </w:t>
      </w:r>
      <w:r w:rsidRPr="00D4466C">
        <w:t>sidelink would be the same.</w:t>
      </w:r>
      <w:r>
        <w:t xml:space="preserve"> For instance, both sidelinks could be synchronized with GNSS, and would lose synchronization at the same time. Or, by following the priority rules, the NR sidelink might have been synchronized to an eNB, thus having the same timing as the LTE sidelink. In such a case, it is possible to have the synchronization signals configuration on the LTE and on the NR side in such a way that synchronization signals never collide. Details should be figured out in the synchronization AI. The burden of the standardization should be on the NR side in order to make sure that the LTE specification is not changed.</w:t>
      </w:r>
    </w:p>
    <w:p w14:paraId="4B9D640B" w14:textId="0057738A" w:rsidR="00AE6E74" w:rsidRPr="002D3A25" w:rsidRDefault="00AE6E74" w:rsidP="00CA7E81">
      <w:pPr>
        <w:rPr>
          <w:b/>
          <w:i/>
        </w:rPr>
      </w:pPr>
      <w:r w:rsidRPr="002D3A25">
        <w:rPr>
          <w:b/>
          <w:i/>
        </w:rPr>
        <w:t xml:space="preserve">Proposal </w:t>
      </w:r>
      <w:r w:rsidR="00656673">
        <w:rPr>
          <w:b/>
          <w:i/>
        </w:rPr>
        <w:t>2</w:t>
      </w:r>
      <w:r w:rsidRPr="002D3A25">
        <w:rPr>
          <w:b/>
          <w:i/>
        </w:rPr>
        <w:t xml:space="preserve">: </w:t>
      </w:r>
    </w:p>
    <w:p w14:paraId="29BC869D" w14:textId="119FDBFC" w:rsidR="00AE6E74" w:rsidRPr="002D3A25" w:rsidRDefault="00AE6E74" w:rsidP="00AE6E74">
      <w:pPr>
        <w:pStyle w:val="ListParagraph"/>
        <w:numPr>
          <w:ilvl w:val="0"/>
          <w:numId w:val="31"/>
        </w:numPr>
        <w:rPr>
          <w:rFonts w:ascii="Times New Roman" w:hAnsi="Times New Roman"/>
          <w:b/>
          <w:i/>
        </w:rPr>
      </w:pPr>
      <w:r w:rsidRPr="002D3A25">
        <w:rPr>
          <w:rFonts w:ascii="Times New Roman" w:hAnsi="Times New Roman"/>
          <w:b/>
          <w:i/>
        </w:rPr>
        <w:t>When the LTE and NR sidelinks use the same timing, the synchronization signal configuration is such that NR synchronization signals do not collide with LTE synchronization signals</w:t>
      </w:r>
    </w:p>
    <w:p w14:paraId="3CC7093F" w14:textId="7E7497F1" w:rsidR="00AE6E74" w:rsidRPr="002D3A25" w:rsidRDefault="00AE6E74" w:rsidP="00AE6E74">
      <w:pPr>
        <w:pStyle w:val="ListParagraph"/>
        <w:numPr>
          <w:ilvl w:val="1"/>
          <w:numId w:val="31"/>
        </w:numPr>
        <w:rPr>
          <w:rFonts w:ascii="Times New Roman" w:hAnsi="Times New Roman"/>
          <w:b/>
          <w:i/>
        </w:rPr>
      </w:pPr>
      <w:r w:rsidRPr="002D3A25">
        <w:rPr>
          <w:rFonts w:ascii="Times New Roman" w:hAnsi="Times New Roman"/>
          <w:b/>
          <w:i/>
        </w:rPr>
        <w:t>Details to be figured out in the synchronization AI</w:t>
      </w:r>
    </w:p>
    <w:p w14:paraId="5BD055A0" w14:textId="77777777" w:rsidR="0096627E" w:rsidRPr="00BD6EA4" w:rsidRDefault="0096627E" w:rsidP="00BD6EA4"/>
    <w:p w14:paraId="18B94AA5" w14:textId="4A4BE16F" w:rsidR="00157FC3" w:rsidRPr="00493C77" w:rsidRDefault="00747F48" w:rsidP="005B1962">
      <w:pPr>
        <w:pStyle w:val="Heading1"/>
      </w:pPr>
      <w:r w:rsidRPr="00493C77">
        <w:t>Conclusion</w:t>
      </w:r>
      <w:r w:rsidR="006B1FD5" w:rsidRPr="00493C77">
        <w:t>s</w:t>
      </w:r>
    </w:p>
    <w:p w14:paraId="443C99C1" w14:textId="14A05248" w:rsidR="002A0348" w:rsidRDefault="003755E9" w:rsidP="002A0348">
      <w:r>
        <w:t xml:space="preserve">In this contribution, we discussed </w:t>
      </w:r>
      <w:r w:rsidR="00FD7FD3">
        <w:t>in-device coexistence. We propose the following:</w:t>
      </w:r>
    </w:p>
    <w:p w14:paraId="3C5981CB" w14:textId="77777777" w:rsidR="00480F17" w:rsidRPr="0096627E" w:rsidRDefault="00480F17" w:rsidP="00480F17">
      <w:pPr>
        <w:rPr>
          <w:b/>
          <w:i/>
        </w:rPr>
      </w:pPr>
      <w:r w:rsidRPr="0096627E">
        <w:rPr>
          <w:b/>
          <w:i/>
        </w:rPr>
        <w:t xml:space="preserve">Proposal 1: </w:t>
      </w:r>
      <w:r>
        <w:rPr>
          <w:b/>
          <w:i/>
        </w:rPr>
        <w:t>A PSCCH carrying only CSI has a priority level</w:t>
      </w:r>
    </w:p>
    <w:p w14:paraId="7F3EECBE" w14:textId="20D60A13" w:rsidR="00FD7FD3" w:rsidRPr="002D3A25" w:rsidRDefault="00FD7FD3" w:rsidP="00FD7FD3">
      <w:pPr>
        <w:rPr>
          <w:b/>
          <w:i/>
        </w:rPr>
      </w:pPr>
      <w:r w:rsidRPr="002D3A25">
        <w:rPr>
          <w:b/>
          <w:i/>
        </w:rPr>
        <w:t xml:space="preserve">Proposal </w:t>
      </w:r>
      <w:r w:rsidR="006362C7">
        <w:rPr>
          <w:b/>
          <w:i/>
        </w:rPr>
        <w:t>2</w:t>
      </w:r>
      <w:r w:rsidRPr="002D3A25">
        <w:rPr>
          <w:b/>
          <w:i/>
        </w:rPr>
        <w:t xml:space="preserve">: </w:t>
      </w:r>
    </w:p>
    <w:p w14:paraId="2C0D2BDC" w14:textId="77777777" w:rsidR="00FD7FD3" w:rsidRPr="002D3A25" w:rsidRDefault="00FD7FD3" w:rsidP="00FD7FD3">
      <w:pPr>
        <w:pStyle w:val="ListParagraph"/>
        <w:numPr>
          <w:ilvl w:val="0"/>
          <w:numId w:val="31"/>
        </w:numPr>
        <w:rPr>
          <w:rFonts w:ascii="Times New Roman" w:hAnsi="Times New Roman"/>
          <w:b/>
          <w:i/>
        </w:rPr>
      </w:pPr>
      <w:r w:rsidRPr="002D3A25">
        <w:rPr>
          <w:rFonts w:ascii="Times New Roman" w:hAnsi="Times New Roman"/>
          <w:b/>
          <w:i/>
        </w:rPr>
        <w:t>When the LTE and NR sidelinks use the same timing, the synchronization signal configuration is such that NR synchronization signals do not collide with LTE synchronization signals</w:t>
      </w:r>
    </w:p>
    <w:p w14:paraId="10587410" w14:textId="447C4498" w:rsidR="00FD7FD3" w:rsidRDefault="00FD7FD3" w:rsidP="00FD7FD3">
      <w:pPr>
        <w:pStyle w:val="ListParagraph"/>
        <w:numPr>
          <w:ilvl w:val="1"/>
          <w:numId w:val="31"/>
        </w:numPr>
        <w:rPr>
          <w:rFonts w:ascii="Times New Roman" w:hAnsi="Times New Roman"/>
          <w:b/>
          <w:i/>
        </w:rPr>
      </w:pPr>
      <w:r w:rsidRPr="002D3A25">
        <w:rPr>
          <w:rFonts w:ascii="Times New Roman" w:hAnsi="Times New Roman"/>
          <w:b/>
          <w:i/>
        </w:rPr>
        <w:t>Details to be figured out in the synchronization AI</w:t>
      </w:r>
    </w:p>
    <w:bookmarkEnd w:id="2"/>
    <w:p w14:paraId="0AFE4AC5" w14:textId="07D8B5D9" w:rsidR="00BD6EA4" w:rsidRPr="00BD6EA4" w:rsidRDefault="00BD6EA4" w:rsidP="00BD6EA4"/>
    <w:sectPr w:rsidR="00BD6EA4" w:rsidRPr="00BD6EA4"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CE050" w14:textId="77777777" w:rsidR="00D0375D" w:rsidRDefault="00D0375D">
      <w:r>
        <w:separator/>
      </w:r>
    </w:p>
  </w:endnote>
  <w:endnote w:type="continuationSeparator" w:id="0">
    <w:p w14:paraId="21CF7F83" w14:textId="77777777" w:rsidR="00D0375D" w:rsidRDefault="00D03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A9C6E" w14:textId="77777777" w:rsidR="003354A9" w:rsidRDefault="00335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751C4" w14:textId="77777777" w:rsidR="003354A9" w:rsidRDefault="00335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95EC6" w14:textId="77777777" w:rsidR="003354A9" w:rsidRDefault="00335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7BEAE" w14:textId="77777777" w:rsidR="00D0375D" w:rsidRDefault="00D0375D">
      <w:r>
        <w:separator/>
      </w:r>
    </w:p>
  </w:footnote>
  <w:footnote w:type="continuationSeparator" w:id="0">
    <w:p w14:paraId="61C60A3F" w14:textId="77777777" w:rsidR="00D0375D" w:rsidRDefault="00D03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781A1" w14:textId="77777777" w:rsidR="003354A9" w:rsidRDefault="00335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51135" w14:textId="77777777" w:rsidR="003354A9" w:rsidRDefault="00335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BA79C" w14:textId="77777777" w:rsidR="003354A9" w:rsidRDefault="00335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C45"/>
    <w:multiLevelType w:val="hybridMultilevel"/>
    <w:tmpl w:val="D4EAC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FF23B03"/>
    <w:multiLevelType w:val="hybridMultilevel"/>
    <w:tmpl w:val="45A0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0F737A4"/>
    <w:multiLevelType w:val="hybridMultilevel"/>
    <w:tmpl w:val="861C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5035C"/>
    <w:multiLevelType w:val="hybridMultilevel"/>
    <w:tmpl w:val="080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476"/>
        </w:tabs>
        <w:ind w:left="14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C516FD"/>
    <w:multiLevelType w:val="hybridMultilevel"/>
    <w:tmpl w:val="17989A3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F47AFD"/>
    <w:multiLevelType w:val="hybridMultilevel"/>
    <w:tmpl w:val="1F94D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F6532C"/>
    <w:multiLevelType w:val="hybridMultilevel"/>
    <w:tmpl w:val="DFD8F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5F923482"/>
    <w:multiLevelType w:val="hybridMultilevel"/>
    <w:tmpl w:val="14205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905C36"/>
    <w:multiLevelType w:val="hybridMultilevel"/>
    <w:tmpl w:val="BDFE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C54B87"/>
    <w:multiLevelType w:val="hybridMultilevel"/>
    <w:tmpl w:val="A1748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484F25"/>
    <w:multiLevelType w:val="hybridMultilevel"/>
    <w:tmpl w:val="E2743FD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D4503FC"/>
    <w:multiLevelType w:val="hybridMultilevel"/>
    <w:tmpl w:val="FC62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1"/>
  </w:num>
  <w:num w:numId="4">
    <w:abstractNumId w:val="27"/>
  </w:num>
  <w:num w:numId="5">
    <w:abstractNumId w:val="9"/>
  </w:num>
  <w:num w:numId="6">
    <w:abstractNumId w:val="19"/>
  </w:num>
  <w:num w:numId="7">
    <w:abstractNumId w:val="14"/>
  </w:num>
  <w:num w:numId="8">
    <w:abstractNumId w:val="18"/>
  </w:num>
  <w:num w:numId="9">
    <w:abstractNumId w:val="26"/>
  </w:num>
  <w:num w:numId="10">
    <w:abstractNumId w:val="15"/>
  </w:num>
  <w:num w:numId="11">
    <w:abstractNumId w:val="16"/>
  </w:num>
  <w:num w:numId="12">
    <w:abstractNumId w:val="17"/>
  </w:num>
  <w:num w:numId="13">
    <w:abstractNumId w:val="5"/>
  </w:num>
  <w:num w:numId="14">
    <w:abstractNumId w:val="30"/>
  </w:num>
  <w:num w:numId="15">
    <w:abstractNumId w:val="8"/>
  </w:num>
  <w:num w:numId="16">
    <w:abstractNumId w:val="2"/>
  </w:num>
  <w:num w:numId="17">
    <w:abstractNumId w:val="23"/>
  </w:num>
  <w:num w:numId="18">
    <w:abstractNumId w:val="11"/>
  </w:num>
  <w:num w:numId="19">
    <w:abstractNumId w:val="28"/>
  </w:num>
  <w:num w:numId="20">
    <w:abstractNumId w:val="6"/>
  </w:num>
  <w:num w:numId="21">
    <w:abstractNumId w:val="10"/>
  </w:num>
  <w:num w:numId="22">
    <w:abstractNumId w:val="1"/>
  </w:num>
  <w:num w:numId="23">
    <w:abstractNumId w:val="1"/>
  </w:num>
  <w:num w:numId="24">
    <w:abstractNumId w:val="3"/>
  </w:num>
  <w:num w:numId="25">
    <w:abstractNumId w:val="12"/>
  </w:num>
  <w:num w:numId="26">
    <w:abstractNumId w:val="20"/>
  </w:num>
  <w:num w:numId="27">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2"/>
  </w:num>
  <w:num w:numId="30">
    <w:abstractNumId w:val="24"/>
  </w:num>
  <w:num w:numId="31">
    <w:abstractNumId w:val="0"/>
  </w:num>
  <w:num w:numId="32">
    <w:abstractNumId w:val="4"/>
  </w:num>
  <w:num w:numId="33">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3F8"/>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0B"/>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7E8"/>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1581"/>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974"/>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2CB"/>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C2A"/>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553"/>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518"/>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32BA"/>
    <w:rsid w:val="00224952"/>
    <w:rsid w:val="00224DD2"/>
    <w:rsid w:val="00225905"/>
    <w:rsid w:val="00225A6A"/>
    <w:rsid w:val="00225AC7"/>
    <w:rsid w:val="00225ACC"/>
    <w:rsid w:val="00225C4C"/>
    <w:rsid w:val="00227DBD"/>
    <w:rsid w:val="00231C25"/>
    <w:rsid w:val="00231C6F"/>
    <w:rsid w:val="0023244C"/>
    <w:rsid w:val="002329C4"/>
    <w:rsid w:val="00232A90"/>
    <w:rsid w:val="00232B3B"/>
    <w:rsid w:val="00233407"/>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3C6"/>
    <w:rsid w:val="00276A35"/>
    <w:rsid w:val="00276F36"/>
    <w:rsid w:val="002774DD"/>
    <w:rsid w:val="00277835"/>
    <w:rsid w:val="0027789D"/>
    <w:rsid w:val="00280AB1"/>
    <w:rsid w:val="00281274"/>
    <w:rsid w:val="0028217E"/>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A2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23B"/>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587"/>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0F6"/>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270"/>
    <w:rsid w:val="00372630"/>
    <w:rsid w:val="00372CA6"/>
    <w:rsid w:val="00372F0D"/>
    <w:rsid w:val="00374059"/>
    <w:rsid w:val="003748F7"/>
    <w:rsid w:val="0037535B"/>
    <w:rsid w:val="00375394"/>
    <w:rsid w:val="0037552D"/>
    <w:rsid w:val="003755E9"/>
    <w:rsid w:val="003756DB"/>
    <w:rsid w:val="0037642D"/>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1FB6"/>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5D8"/>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44A"/>
    <w:rsid w:val="003F788D"/>
    <w:rsid w:val="003F7936"/>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3AC"/>
    <w:rsid w:val="00466532"/>
    <w:rsid w:val="00467488"/>
    <w:rsid w:val="0047083E"/>
    <w:rsid w:val="00470B8A"/>
    <w:rsid w:val="00470BFA"/>
    <w:rsid w:val="00470EB5"/>
    <w:rsid w:val="00471030"/>
    <w:rsid w:val="00472419"/>
    <w:rsid w:val="0047286B"/>
    <w:rsid w:val="00472E27"/>
    <w:rsid w:val="00472E55"/>
    <w:rsid w:val="004740FC"/>
    <w:rsid w:val="00474220"/>
    <w:rsid w:val="00474DA2"/>
    <w:rsid w:val="00474E54"/>
    <w:rsid w:val="00474F78"/>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17"/>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29"/>
    <w:rsid w:val="00495D63"/>
    <w:rsid w:val="0049629E"/>
    <w:rsid w:val="0049648F"/>
    <w:rsid w:val="00496606"/>
    <w:rsid w:val="004967A2"/>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6CC1"/>
    <w:rsid w:val="00546CC9"/>
    <w:rsid w:val="00547989"/>
    <w:rsid w:val="00551320"/>
    <w:rsid w:val="00551527"/>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96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0D7D"/>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62C7"/>
    <w:rsid w:val="00637240"/>
    <w:rsid w:val="00643607"/>
    <w:rsid w:val="00643660"/>
    <w:rsid w:val="006447DC"/>
    <w:rsid w:val="00644C95"/>
    <w:rsid w:val="00644E37"/>
    <w:rsid w:val="00645361"/>
    <w:rsid w:val="00645817"/>
    <w:rsid w:val="00646711"/>
    <w:rsid w:val="006475AB"/>
    <w:rsid w:val="00647CBC"/>
    <w:rsid w:val="00650139"/>
    <w:rsid w:val="006504F1"/>
    <w:rsid w:val="0065074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67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1505"/>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27D0E"/>
    <w:rsid w:val="007311C4"/>
    <w:rsid w:val="007314F0"/>
    <w:rsid w:val="00731E7C"/>
    <w:rsid w:val="007329EF"/>
    <w:rsid w:val="00732ADD"/>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63E5"/>
    <w:rsid w:val="007574FC"/>
    <w:rsid w:val="007603F1"/>
    <w:rsid w:val="00760975"/>
    <w:rsid w:val="00761A5B"/>
    <w:rsid w:val="00761FDA"/>
    <w:rsid w:val="007621FF"/>
    <w:rsid w:val="007634E3"/>
    <w:rsid w:val="00764194"/>
    <w:rsid w:val="007641BD"/>
    <w:rsid w:val="0076443E"/>
    <w:rsid w:val="007659A9"/>
    <w:rsid w:val="00765ED3"/>
    <w:rsid w:val="0076681D"/>
    <w:rsid w:val="00766A65"/>
    <w:rsid w:val="007671F5"/>
    <w:rsid w:val="007676B8"/>
    <w:rsid w:val="0077175C"/>
    <w:rsid w:val="00771870"/>
    <w:rsid w:val="00771BF9"/>
    <w:rsid w:val="00772F8A"/>
    <w:rsid w:val="00773641"/>
    <w:rsid w:val="007739C6"/>
    <w:rsid w:val="007747AF"/>
    <w:rsid w:val="00774889"/>
    <w:rsid w:val="00774FCC"/>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6ACE"/>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2C6E"/>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5A3"/>
    <w:rsid w:val="0083689A"/>
    <w:rsid w:val="008376F6"/>
    <w:rsid w:val="00837D5B"/>
    <w:rsid w:val="00840607"/>
    <w:rsid w:val="00840A16"/>
    <w:rsid w:val="00841C13"/>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5453"/>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B39"/>
    <w:rsid w:val="008B5D36"/>
    <w:rsid w:val="008B6054"/>
    <w:rsid w:val="008B7B08"/>
    <w:rsid w:val="008C068D"/>
    <w:rsid w:val="008C0724"/>
    <w:rsid w:val="008C13F0"/>
    <w:rsid w:val="008C1F26"/>
    <w:rsid w:val="008C1F57"/>
    <w:rsid w:val="008C2A3A"/>
    <w:rsid w:val="008C376C"/>
    <w:rsid w:val="008C47A0"/>
    <w:rsid w:val="008C4C7E"/>
    <w:rsid w:val="008C563E"/>
    <w:rsid w:val="008C5C46"/>
    <w:rsid w:val="008C6184"/>
    <w:rsid w:val="008C6865"/>
    <w:rsid w:val="008C7008"/>
    <w:rsid w:val="008C71E4"/>
    <w:rsid w:val="008C785E"/>
    <w:rsid w:val="008C7DD4"/>
    <w:rsid w:val="008D0348"/>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27E"/>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988"/>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27D"/>
    <w:rsid w:val="009B37E2"/>
    <w:rsid w:val="009B381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476"/>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28"/>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7E8E"/>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250E"/>
    <w:rsid w:val="00AC4E94"/>
    <w:rsid w:val="00AC5636"/>
    <w:rsid w:val="00AC67A8"/>
    <w:rsid w:val="00AC74DA"/>
    <w:rsid w:val="00AC7A2B"/>
    <w:rsid w:val="00AC7C25"/>
    <w:rsid w:val="00AC7ECB"/>
    <w:rsid w:val="00AD0281"/>
    <w:rsid w:val="00AD0727"/>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4C9"/>
    <w:rsid w:val="00AE0C56"/>
    <w:rsid w:val="00AE141B"/>
    <w:rsid w:val="00AE149E"/>
    <w:rsid w:val="00AE2263"/>
    <w:rsid w:val="00AE22F2"/>
    <w:rsid w:val="00AE28C5"/>
    <w:rsid w:val="00AE29FC"/>
    <w:rsid w:val="00AE2ADF"/>
    <w:rsid w:val="00AE2B81"/>
    <w:rsid w:val="00AE2F3F"/>
    <w:rsid w:val="00AE3B4E"/>
    <w:rsid w:val="00AE3D00"/>
    <w:rsid w:val="00AE466A"/>
    <w:rsid w:val="00AE4DDA"/>
    <w:rsid w:val="00AE59EC"/>
    <w:rsid w:val="00AE67B3"/>
    <w:rsid w:val="00AE6E74"/>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D8"/>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32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B7BD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6EA4"/>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16E79"/>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5D9"/>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86F"/>
    <w:rsid w:val="00C43F62"/>
    <w:rsid w:val="00C452F5"/>
    <w:rsid w:val="00C46555"/>
    <w:rsid w:val="00C46B15"/>
    <w:rsid w:val="00C46F7D"/>
    <w:rsid w:val="00C4728C"/>
    <w:rsid w:val="00C479B5"/>
    <w:rsid w:val="00C50242"/>
    <w:rsid w:val="00C5034D"/>
    <w:rsid w:val="00C5050E"/>
    <w:rsid w:val="00C50A8A"/>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7E81"/>
    <w:rsid w:val="00CB008E"/>
    <w:rsid w:val="00CB01FA"/>
    <w:rsid w:val="00CB0737"/>
    <w:rsid w:val="00CB097A"/>
    <w:rsid w:val="00CB0E3E"/>
    <w:rsid w:val="00CB24A2"/>
    <w:rsid w:val="00CB26EC"/>
    <w:rsid w:val="00CB2881"/>
    <w:rsid w:val="00CB2D2A"/>
    <w:rsid w:val="00CB4793"/>
    <w:rsid w:val="00CB5B1E"/>
    <w:rsid w:val="00CB787A"/>
    <w:rsid w:val="00CC088B"/>
    <w:rsid w:val="00CC0C4A"/>
    <w:rsid w:val="00CC12E2"/>
    <w:rsid w:val="00CC17F0"/>
    <w:rsid w:val="00CC1853"/>
    <w:rsid w:val="00CC1D13"/>
    <w:rsid w:val="00CC1FAE"/>
    <w:rsid w:val="00CC20B9"/>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B97"/>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5D"/>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9D0"/>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66C"/>
    <w:rsid w:val="00D44994"/>
    <w:rsid w:val="00D45C8D"/>
    <w:rsid w:val="00D45DF3"/>
    <w:rsid w:val="00D46174"/>
    <w:rsid w:val="00D47DD0"/>
    <w:rsid w:val="00D50183"/>
    <w:rsid w:val="00D50420"/>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3760"/>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85A"/>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573"/>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218A"/>
    <w:rsid w:val="00EE32CE"/>
    <w:rsid w:val="00EE3C42"/>
    <w:rsid w:val="00EE3D4F"/>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18C"/>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5DB"/>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D7FD3"/>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1476"/>
      </w:tabs>
      <w:spacing w:before="120"/>
      <w:ind w:left="576"/>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styleId="Revision">
    <w:name w:val="Revision"/>
    <w:hidden/>
    <w:uiPriority w:val="99"/>
    <w:semiHidden/>
    <w:rsid w:val="00470BF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5065322">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41429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9158117">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2889476">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898733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6348697">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413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4D7FD4-68F5-44D6-87F6-F051D7DDD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711</Words>
  <Characters>4054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2019-11-07T19:47:00Z</dcterms:created>
  <dcterms:modified xsi:type="dcterms:W3CDTF">2019-11-07T19:47:00Z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(3)26B0e/kKlRdmMAm/cDHP2YFqdUSp/umveHW5ZTPQfnPFKwVpFiUAxGbcRuMyUrSyXAprLCWF
hMkkEJ7UCJ25XoIg6BgA9OapL6N1470Dy3UntEGRgfDK0EZnIDYQWHdncIR4w3/3fT/+y97M
rD8f49npev6wrg6rSjwqoE2qrH/NNft7Xwg3LWCHEYqAdb4fNhMMomYzloKhyKDJkx/ZOU1+
4JpaayyVd2PVy3xbt9</vt:lpwstr>
  </property>
  <property fmtid="{D5CDD505-2E9C-101B-9397-08002B2CF9AE}" pid="13" name="_2015_ms_pID_725343_00">
    <vt:lpwstr>_2015_ms_pID_725343</vt:lpwstr>
  </property>
  <property fmtid="{D5CDD505-2E9C-101B-9397-08002B2CF9AE}" pid="14" name="_2015_ms_pID_7253431">
    <vt:lpwstr>cl//wb9YC3iWEqe/Fq6c/2BM7VlQ5FDNbIkwNoUymgD1wkqWryvGpn
y0XJ11ZL35tFlIQ73rlZ2cDQwFo/JpFo+TKELylUTkbNesXCHm1VndcAXJJT7NF9D2KU7UKp
3sN3rVpLO9mOg1EFtZWTKPEBbxD0JJurcYVH9p6KDp8gh4TQP/FfaG9bpUwruGwSSgDpqi76
DgeiyDJ1QeOzsa+YRVXfrfS6wxKRQZeGPXiu</vt:lpwstr>
  </property>
  <property fmtid="{D5CDD505-2E9C-101B-9397-08002B2CF9AE}" pid="15" name="_2015_ms_pID_7253431_00">
    <vt:lpwstr>_2015_ms_pID_7253431</vt:lpwstr>
  </property>
  <property fmtid="{D5CDD505-2E9C-101B-9397-08002B2CF9AE}" pid="16" name="_2015_ms_pID_7253432">
    <vt:lpwstr>YIsZPmSztnMgKyI6D8VA6AjlTOByJZlocbMf
18J1SP54OOhXaMqMEFbM21LiK7PDdw==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