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5AC" w:rsidRPr="00554450" w:rsidRDefault="00C835AC" w:rsidP="00C835AC">
      <w:pPr>
        <w:tabs>
          <w:tab w:val="center" w:pos="4536"/>
          <w:tab w:val="right" w:pos="8280"/>
          <w:tab w:val="right" w:pos="9639"/>
        </w:tabs>
        <w:ind w:right="2"/>
        <w:rPr>
          <w:rFonts w:ascii="Arial" w:eastAsiaTheme="minorEastAsia" w:hAnsi="Arial" w:cs="Arial"/>
          <w:b/>
          <w:bCs/>
          <w:sz w:val="28"/>
          <w:lang w:eastAsia="zh-CN"/>
        </w:rPr>
      </w:pPr>
      <w:r w:rsidRPr="00C835AC">
        <w:rPr>
          <w:rFonts w:ascii="Arial" w:hAnsi="Arial" w:cs="Arial"/>
          <w:b/>
          <w:bCs/>
          <w:sz w:val="28"/>
        </w:rPr>
        <w:t>3GPP TSG RAN WG1 #</w:t>
      </w:r>
      <w:proofErr w:type="gramStart"/>
      <w:r w:rsidR="00FF214B" w:rsidRPr="00C835AC">
        <w:rPr>
          <w:rFonts w:ascii="Arial" w:hAnsi="Arial" w:cs="Arial"/>
          <w:b/>
          <w:bCs/>
          <w:sz w:val="28"/>
        </w:rPr>
        <w:t>9</w:t>
      </w:r>
      <w:r w:rsidR="00FF214B">
        <w:rPr>
          <w:rFonts w:ascii="Arial" w:hAnsi="Arial" w:cs="Arial"/>
          <w:b/>
          <w:bCs/>
          <w:sz w:val="28"/>
        </w:rPr>
        <w:t>9</w:t>
      </w:r>
      <w:r w:rsidRPr="00C835AC">
        <w:rPr>
          <w:rFonts w:ascii="Arial" w:hAnsi="Arial" w:cs="Arial"/>
          <w:b/>
          <w:bCs/>
          <w:sz w:val="28"/>
        </w:rPr>
        <w:tab/>
      </w:r>
      <w:r w:rsidRPr="00C835AC">
        <w:rPr>
          <w:rFonts w:ascii="Arial" w:hAnsi="Arial" w:cs="Arial"/>
          <w:b/>
          <w:bCs/>
          <w:sz w:val="28"/>
        </w:rPr>
        <w:tab/>
        <w:t xml:space="preserve">                                      R1-19</w:t>
      </w:r>
      <w:r w:rsidR="00554450">
        <w:rPr>
          <w:rFonts w:ascii="Arial" w:eastAsiaTheme="minorEastAsia" w:hAnsi="Arial" w:cs="Arial" w:hint="eastAsia"/>
          <w:b/>
          <w:bCs/>
          <w:sz w:val="28"/>
          <w:lang w:eastAsia="zh-CN"/>
        </w:rPr>
        <w:t>12048</w:t>
      </w:r>
      <w:proofErr w:type="gramEnd"/>
    </w:p>
    <w:p w:rsidR="00390F96" w:rsidRPr="00C835AC" w:rsidRDefault="00554450" w:rsidP="00C835AC">
      <w:pPr>
        <w:tabs>
          <w:tab w:val="center" w:pos="4536"/>
          <w:tab w:val="right" w:pos="9072"/>
        </w:tabs>
        <w:jc w:val="both"/>
        <w:rPr>
          <w:rFonts w:ascii="Arial" w:eastAsia="SimSun" w:hAnsi="Arial" w:cs="Arial"/>
          <w:b/>
          <w:bCs/>
          <w:sz w:val="28"/>
          <w:szCs w:val="28"/>
          <w:lang w:eastAsia="zh-CN"/>
        </w:rPr>
      </w:pPr>
      <w:r>
        <w:rPr>
          <w:rFonts w:ascii="Arial" w:eastAsiaTheme="minorEastAsia" w:hAnsi="Arial" w:cs="Arial" w:hint="eastAsia"/>
          <w:b/>
          <w:bCs/>
          <w:sz w:val="28"/>
          <w:lang w:eastAsia="zh-CN"/>
        </w:rPr>
        <w:t>Reno</w:t>
      </w:r>
      <w:r>
        <w:rPr>
          <w:rFonts w:ascii="Arial" w:hAnsi="Arial" w:cs="Arial"/>
          <w:b/>
          <w:bCs/>
          <w:sz w:val="28"/>
          <w:lang w:eastAsia="ja-JP"/>
        </w:rPr>
        <w:t xml:space="preserve">, </w:t>
      </w:r>
      <w:r>
        <w:rPr>
          <w:rFonts w:ascii="Arial" w:eastAsiaTheme="minorEastAsia" w:hAnsi="Arial" w:cs="Arial" w:hint="eastAsia"/>
          <w:b/>
          <w:bCs/>
          <w:sz w:val="28"/>
          <w:lang w:eastAsia="zh-CN"/>
        </w:rPr>
        <w:t>USA</w:t>
      </w:r>
      <w:r w:rsidR="00C835AC" w:rsidRPr="00C835AC">
        <w:rPr>
          <w:rFonts w:ascii="Arial" w:hAnsi="Arial" w:cs="Arial"/>
          <w:b/>
          <w:bCs/>
          <w:sz w:val="28"/>
          <w:lang w:eastAsia="ja-JP"/>
        </w:rPr>
        <w:t xml:space="preserve">, </w:t>
      </w:r>
      <w:r w:rsidR="00C625C0">
        <w:rPr>
          <w:rFonts w:ascii="Arial" w:eastAsiaTheme="minorEastAsia" w:hAnsi="Arial" w:cs="Arial" w:hint="eastAsia"/>
          <w:b/>
          <w:bCs/>
          <w:sz w:val="28"/>
          <w:lang w:eastAsia="zh-CN"/>
        </w:rPr>
        <w:t>November</w:t>
      </w:r>
      <w:r w:rsidR="00C835AC" w:rsidRPr="00C835AC">
        <w:rPr>
          <w:rFonts w:ascii="Arial" w:hAnsi="Arial" w:cs="Arial"/>
          <w:b/>
          <w:bCs/>
          <w:sz w:val="28"/>
          <w:lang w:eastAsia="ja-JP"/>
        </w:rPr>
        <w:t xml:space="preserve"> 1</w:t>
      </w:r>
      <w:r w:rsidR="00C625C0">
        <w:rPr>
          <w:rFonts w:ascii="Arial" w:eastAsiaTheme="minorEastAsia" w:hAnsi="Arial" w:cs="Arial" w:hint="eastAsia"/>
          <w:b/>
          <w:bCs/>
          <w:sz w:val="28"/>
          <w:lang w:eastAsia="zh-CN"/>
        </w:rPr>
        <w:t>8</w:t>
      </w:r>
      <w:r w:rsidR="00C835AC" w:rsidRPr="00C835AC">
        <w:rPr>
          <w:rFonts w:ascii="Arial" w:hAnsi="Arial" w:cs="Arial"/>
          <w:b/>
          <w:bCs/>
          <w:sz w:val="28"/>
          <w:vertAlign w:val="superscript"/>
          <w:lang w:eastAsia="ja-JP"/>
        </w:rPr>
        <w:t>th</w:t>
      </w:r>
      <w:r w:rsidR="00C835AC" w:rsidRPr="00C835AC">
        <w:rPr>
          <w:rFonts w:ascii="Arial" w:hAnsi="Arial" w:cs="Arial"/>
          <w:b/>
          <w:bCs/>
          <w:sz w:val="28"/>
          <w:lang w:eastAsia="ja-JP"/>
        </w:rPr>
        <w:t xml:space="preserve"> – </w:t>
      </w:r>
      <w:r w:rsidR="00FF214B" w:rsidRPr="00C835AC">
        <w:rPr>
          <w:rFonts w:ascii="Arial" w:hAnsi="Arial" w:cs="Arial"/>
          <w:b/>
          <w:bCs/>
          <w:sz w:val="28"/>
          <w:lang w:eastAsia="ja-JP"/>
        </w:rPr>
        <w:t>2</w:t>
      </w:r>
      <w:r w:rsidR="00FF214B">
        <w:rPr>
          <w:rFonts w:ascii="Arial" w:eastAsiaTheme="minorEastAsia" w:hAnsi="Arial" w:cs="Arial" w:hint="eastAsia"/>
          <w:b/>
          <w:bCs/>
          <w:sz w:val="28"/>
          <w:lang w:eastAsia="zh-CN"/>
        </w:rPr>
        <w:t>2</w:t>
      </w:r>
      <w:r w:rsidR="00FF214B">
        <w:rPr>
          <w:rFonts w:ascii="Arial" w:hAnsi="Arial" w:cs="Arial"/>
          <w:b/>
          <w:bCs/>
          <w:sz w:val="28"/>
          <w:vertAlign w:val="superscript"/>
          <w:lang w:eastAsia="ja-JP"/>
        </w:rPr>
        <w:t>nd</w:t>
      </w:r>
      <w:r w:rsidR="00C835AC" w:rsidRPr="00C835AC">
        <w:rPr>
          <w:rFonts w:ascii="Arial" w:hAnsi="Arial" w:cs="Arial"/>
          <w:b/>
          <w:bCs/>
          <w:sz w:val="28"/>
          <w:lang w:eastAsia="ja-JP"/>
        </w:rPr>
        <w:t>, 2019</w:t>
      </w:r>
    </w:p>
    <w:p w:rsidR="00390F96" w:rsidRPr="008B6545" w:rsidRDefault="00390F96" w:rsidP="007F18F4">
      <w:pPr>
        <w:pStyle w:val="Header"/>
        <w:tabs>
          <w:tab w:val="clear" w:pos="4536"/>
          <w:tab w:val="left" w:pos="1800"/>
        </w:tabs>
        <w:ind w:left="1800" w:hanging="1800"/>
        <w:rPr>
          <w:rFonts w:cs="Arial"/>
          <w:sz w:val="22"/>
          <w:szCs w:val="22"/>
        </w:rPr>
      </w:pPr>
    </w:p>
    <w:p w:rsidR="000F57D5" w:rsidRPr="008B6545" w:rsidRDefault="000F57D5" w:rsidP="007F18F4">
      <w:pPr>
        <w:pStyle w:val="Header"/>
        <w:tabs>
          <w:tab w:val="clear" w:pos="4536"/>
          <w:tab w:val="left" w:pos="1800"/>
        </w:tabs>
        <w:ind w:left="1800" w:hanging="1800"/>
        <w:rPr>
          <w:rFonts w:eastAsia="SimSun"/>
          <w:sz w:val="22"/>
          <w:szCs w:val="22"/>
          <w:lang w:eastAsia="zh-CN"/>
        </w:rPr>
      </w:pPr>
      <w:r w:rsidRPr="008B6545">
        <w:rPr>
          <w:rFonts w:cs="Arial"/>
          <w:sz w:val="22"/>
          <w:szCs w:val="22"/>
        </w:rPr>
        <w:t>Source:</w:t>
      </w:r>
      <w:r w:rsidRPr="008B6545">
        <w:rPr>
          <w:rFonts w:cs="Arial"/>
          <w:sz w:val="22"/>
          <w:szCs w:val="22"/>
        </w:rPr>
        <w:tab/>
      </w:r>
      <w:r w:rsidR="00745C55" w:rsidRPr="008B6545">
        <w:rPr>
          <w:rFonts w:eastAsia="SimSun"/>
          <w:sz w:val="22"/>
          <w:szCs w:val="22"/>
          <w:lang w:eastAsia="zh-CN"/>
        </w:rPr>
        <w:t>v</w:t>
      </w:r>
      <w:r w:rsidR="00156EF4" w:rsidRPr="008B6545">
        <w:rPr>
          <w:rFonts w:eastAsia="SimSun"/>
          <w:sz w:val="22"/>
          <w:szCs w:val="22"/>
          <w:lang w:eastAsia="zh-CN"/>
        </w:rPr>
        <w:t>ivo</w:t>
      </w:r>
    </w:p>
    <w:p w:rsidR="000F57D5" w:rsidRPr="008B6545" w:rsidRDefault="000F57D5" w:rsidP="00394722">
      <w:pPr>
        <w:pStyle w:val="Header"/>
        <w:tabs>
          <w:tab w:val="clear" w:pos="4536"/>
          <w:tab w:val="left" w:pos="1800"/>
        </w:tabs>
        <w:ind w:left="1798" w:hangingChars="814" w:hanging="1798"/>
        <w:rPr>
          <w:rFonts w:eastAsiaTheme="minorEastAsia" w:cs="Arial"/>
          <w:sz w:val="22"/>
          <w:szCs w:val="22"/>
          <w:lang w:eastAsia="zh-CN"/>
        </w:rPr>
      </w:pPr>
      <w:r w:rsidRPr="008B6545">
        <w:rPr>
          <w:rFonts w:cs="Arial"/>
          <w:sz w:val="22"/>
          <w:szCs w:val="22"/>
        </w:rPr>
        <w:t>Title:</w:t>
      </w:r>
      <w:bookmarkStart w:id="0" w:name="Title"/>
      <w:bookmarkEnd w:id="0"/>
      <w:r w:rsidRPr="008B6545">
        <w:rPr>
          <w:rFonts w:cs="Arial"/>
          <w:sz w:val="22"/>
          <w:szCs w:val="22"/>
        </w:rPr>
        <w:tab/>
      </w:r>
      <w:r w:rsidR="00390F96" w:rsidRPr="008B6545">
        <w:rPr>
          <w:rFonts w:eastAsiaTheme="minorEastAsia" w:cs="Arial"/>
          <w:sz w:val="22"/>
          <w:szCs w:val="22"/>
          <w:lang w:eastAsia="zh-CN"/>
        </w:rPr>
        <w:t>Di</w:t>
      </w:r>
      <w:r w:rsidR="00DD59B9">
        <w:rPr>
          <w:rFonts w:eastAsiaTheme="minorEastAsia" w:cs="Arial"/>
          <w:sz w:val="22"/>
          <w:szCs w:val="22"/>
          <w:lang w:eastAsia="zh-CN"/>
        </w:rPr>
        <w:t xml:space="preserve">scussion on </w:t>
      </w:r>
      <w:r w:rsidR="00554450">
        <w:rPr>
          <w:rFonts w:eastAsiaTheme="minorEastAsia" w:cs="Arial" w:hint="eastAsia"/>
          <w:sz w:val="22"/>
          <w:szCs w:val="22"/>
          <w:lang w:eastAsia="zh-CN"/>
        </w:rPr>
        <w:t>UE capabilities for NR positioning</w:t>
      </w:r>
    </w:p>
    <w:p w:rsidR="000F57D5" w:rsidRPr="008B6545" w:rsidRDefault="000F57D5" w:rsidP="007F18F4">
      <w:pPr>
        <w:pStyle w:val="Header"/>
        <w:tabs>
          <w:tab w:val="left" w:pos="1800"/>
        </w:tabs>
        <w:rPr>
          <w:rFonts w:eastAsia="SimSun"/>
          <w:sz w:val="22"/>
          <w:szCs w:val="22"/>
          <w:lang w:eastAsia="zh-CN"/>
        </w:rPr>
      </w:pPr>
      <w:r w:rsidRPr="008B6545">
        <w:rPr>
          <w:rFonts w:cs="Arial"/>
          <w:sz w:val="22"/>
          <w:szCs w:val="22"/>
        </w:rPr>
        <w:t>Agenda Item:</w:t>
      </w:r>
      <w:bookmarkStart w:id="1" w:name="Source"/>
      <w:bookmarkEnd w:id="1"/>
      <w:r w:rsidRPr="008B6545">
        <w:rPr>
          <w:rFonts w:cs="Arial"/>
          <w:sz w:val="22"/>
          <w:szCs w:val="22"/>
        </w:rPr>
        <w:tab/>
      </w:r>
      <w:r w:rsidR="006F4761" w:rsidRPr="008B6545">
        <w:rPr>
          <w:rFonts w:eastAsia="SimSun" w:cs="Arial"/>
          <w:sz w:val="22"/>
          <w:szCs w:val="22"/>
          <w:lang w:eastAsia="zh-CN"/>
        </w:rPr>
        <w:t>7</w:t>
      </w:r>
      <w:r w:rsidR="00A823E7" w:rsidRPr="008B6545">
        <w:rPr>
          <w:rFonts w:eastAsia="SimSun" w:cs="Arial"/>
          <w:sz w:val="22"/>
          <w:szCs w:val="22"/>
          <w:lang w:eastAsia="zh-CN"/>
        </w:rPr>
        <w:t>.</w:t>
      </w:r>
      <w:r w:rsidR="00B01657" w:rsidRPr="008B6545">
        <w:rPr>
          <w:rFonts w:eastAsia="SimSun" w:cs="Arial"/>
          <w:sz w:val="22"/>
          <w:szCs w:val="22"/>
          <w:lang w:eastAsia="zh-CN"/>
        </w:rPr>
        <w:t>2.10.</w:t>
      </w:r>
      <w:r w:rsidR="008A119F">
        <w:rPr>
          <w:rFonts w:eastAsia="SimSun" w:cs="Arial"/>
          <w:sz w:val="22"/>
          <w:szCs w:val="22"/>
          <w:lang w:eastAsia="zh-CN"/>
        </w:rPr>
        <w:t>5</w:t>
      </w:r>
    </w:p>
    <w:p w:rsidR="00745C55" w:rsidRPr="008B6545" w:rsidRDefault="000F57D5" w:rsidP="007F18F4">
      <w:pPr>
        <w:pStyle w:val="Header"/>
        <w:tabs>
          <w:tab w:val="left" w:pos="1800"/>
        </w:tabs>
        <w:spacing w:after="120"/>
        <w:rPr>
          <w:rFonts w:eastAsia="SimSun" w:cs="Arial"/>
          <w:sz w:val="22"/>
          <w:szCs w:val="22"/>
          <w:lang w:eastAsia="zh-CN"/>
        </w:rPr>
      </w:pPr>
      <w:r w:rsidRPr="008B6545">
        <w:rPr>
          <w:rFonts w:cs="Arial"/>
          <w:sz w:val="22"/>
          <w:szCs w:val="22"/>
        </w:rPr>
        <w:t>Document for:</w:t>
      </w:r>
      <w:r w:rsidRPr="008B6545">
        <w:rPr>
          <w:rFonts w:cs="Arial"/>
          <w:sz w:val="22"/>
          <w:szCs w:val="22"/>
        </w:rPr>
        <w:tab/>
      </w:r>
      <w:bookmarkStart w:id="2" w:name="DocumentFor"/>
      <w:bookmarkEnd w:id="2"/>
      <w:r w:rsidR="00F04983" w:rsidRPr="008B6545">
        <w:rPr>
          <w:rFonts w:cs="Arial"/>
          <w:sz w:val="22"/>
          <w:szCs w:val="22"/>
        </w:rPr>
        <w:t>Discussion</w:t>
      </w:r>
      <w:r w:rsidR="00F04983" w:rsidRPr="008B6545">
        <w:rPr>
          <w:rFonts w:eastAsia="SimSun" w:cs="Arial"/>
          <w:sz w:val="22"/>
          <w:szCs w:val="22"/>
          <w:lang w:eastAsia="zh-CN"/>
        </w:rPr>
        <w:t xml:space="preserve"> and Decision</w:t>
      </w:r>
    </w:p>
    <w:p w:rsidR="00FE3D4D" w:rsidRPr="008B6545" w:rsidRDefault="00F04983" w:rsidP="00880F30">
      <w:pPr>
        <w:pStyle w:val="Heading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rPr>
      </w:pPr>
      <w:bookmarkStart w:id="3" w:name="OLE_LINK13"/>
      <w:bookmarkStart w:id="4" w:name="OLE_LINK14"/>
      <w:r w:rsidRPr="008B6545">
        <w:rPr>
          <w:rFonts w:cs="Times New Roman"/>
          <w:b w:val="0"/>
          <w:bCs w:val="0"/>
          <w:kern w:val="0"/>
          <w:sz w:val="36"/>
          <w:szCs w:val="20"/>
          <w:lang w:eastAsia="en-GB"/>
        </w:rPr>
        <w:t>Introduction</w:t>
      </w:r>
    </w:p>
    <w:p w:rsidR="003E4357" w:rsidRPr="008B6545" w:rsidRDefault="008F6924" w:rsidP="00597374">
      <w:pPr>
        <w:spacing w:after="120" w:line="260" w:lineRule="exact"/>
        <w:contextualSpacing/>
        <w:jc w:val="both"/>
        <w:rPr>
          <w:rFonts w:eastAsiaTheme="minorEastAsia"/>
          <w:lang w:eastAsia="zh-CN"/>
        </w:rPr>
      </w:pPr>
      <w:r w:rsidRPr="008B6545">
        <w:rPr>
          <w:rFonts w:eastAsiaTheme="minorEastAsia"/>
          <w:lang w:eastAsia="zh-CN"/>
        </w:rPr>
        <w:t>In RAN</w:t>
      </w:r>
      <w:r w:rsidR="00EC6DC8">
        <w:rPr>
          <w:rFonts w:eastAsiaTheme="minorEastAsia" w:hint="eastAsia"/>
          <w:lang w:eastAsia="zh-CN"/>
        </w:rPr>
        <w:t>1</w:t>
      </w:r>
      <w:r w:rsidRPr="008B6545">
        <w:rPr>
          <w:rFonts w:eastAsiaTheme="minorEastAsia"/>
          <w:lang w:eastAsia="zh-CN"/>
        </w:rPr>
        <w:t>#</w:t>
      </w:r>
      <w:r w:rsidR="00EC6DC8">
        <w:rPr>
          <w:rFonts w:eastAsiaTheme="minorEastAsia" w:hint="eastAsia"/>
          <w:lang w:eastAsia="zh-CN"/>
        </w:rPr>
        <w:t>98bis</w:t>
      </w:r>
      <w:r w:rsidR="00EC6DC8">
        <w:rPr>
          <w:rFonts w:eastAsiaTheme="minorEastAsia"/>
          <w:lang w:eastAsia="zh-CN"/>
        </w:rPr>
        <w:t xml:space="preserve"> </w:t>
      </w:r>
      <w:r w:rsidRPr="008B6545">
        <w:rPr>
          <w:rFonts w:eastAsiaTheme="minorEastAsia"/>
          <w:lang w:eastAsia="zh-CN"/>
        </w:rPr>
        <w:t xml:space="preserve">meeting, </w:t>
      </w:r>
      <w:r w:rsidR="00597374" w:rsidRPr="00091909">
        <w:rPr>
          <w:rFonts w:eastAsiaTheme="minorEastAsia"/>
          <w:szCs w:val="20"/>
          <w:lang w:eastAsia="zh-CN"/>
        </w:rPr>
        <w:t xml:space="preserve">the </w:t>
      </w:r>
      <w:r w:rsidR="00597374">
        <w:t>list</w:t>
      </w:r>
      <w:r w:rsidR="00597374" w:rsidRPr="008B6545">
        <w:rPr>
          <w:rFonts w:eastAsiaTheme="minorEastAsia"/>
          <w:lang w:eastAsia="zh-CN"/>
        </w:rPr>
        <w:t xml:space="preserve"> [1]</w:t>
      </w:r>
      <w:r w:rsidR="00597374">
        <w:t xml:space="preserve"> of higher layer parameters for NR positioning</w:t>
      </w:r>
      <w:r w:rsidR="00597374" w:rsidRPr="00091909">
        <w:rPr>
          <w:rFonts w:eastAsiaTheme="minorEastAsia"/>
          <w:szCs w:val="20"/>
          <w:lang w:eastAsia="zh-CN"/>
        </w:rPr>
        <w:t xml:space="preserve"> </w:t>
      </w:r>
      <w:r w:rsidR="00597374">
        <w:rPr>
          <w:rFonts w:eastAsiaTheme="minorEastAsia" w:hint="eastAsia"/>
          <w:szCs w:val="20"/>
          <w:lang w:eastAsia="zh-CN"/>
        </w:rPr>
        <w:t>was</w:t>
      </w:r>
      <w:r w:rsidR="00597374" w:rsidRPr="00091909">
        <w:rPr>
          <w:rFonts w:eastAsiaTheme="minorEastAsia"/>
          <w:szCs w:val="20"/>
          <w:lang w:eastAsia="zh-CN"/>
        </w:rPr>
        <w:t xml:space="preserve"> </w:t>
      </w:r>
      <w:r w:rsidR="00597374">
        <w:rPr>
          <w:rFonts w:eastAsiaTheme="minorEastAsia" w:hint="eastAsia"/>
          <w:szCs w:val="20"/>
          <w:lang w:eastAsia="zh-CN"/>
        </w:rPr>
        <w:t>updated and some parameters of UE capabilities were also captured</w:t>
      </w:r>
      <w:r w:rsidRPr="008B6545">
        <w:rPr>
          <w:rFonts w:eastAsiaTheme="minorEastAsia"/>
          <w:lang w:eastAsia="zh-CN"/>
        </w:rPr>
        <w:t xml:space="preserve">. </w:t>
      </w:r>
      <w:r w:rsidR="00355838" w:rsidRPr="008B6545">
        <w:rPr>
          <w:rFonts w:eastAsiaTheme="minorEastAsia"/>
          <w:lang w:eastAsia="zh-CN"/>
        </w:rPr>
        <w:t xml:space="preserve">In this contribution, we present our views on </w:t>
      </w:r>
      <w:r w:rsidR="00597374">
        <w:rPr>
          <w:rFonts w:eastAsiaTheme="minorEastAsia" w:hint="eastAsia"/>
          <w:lang w:eastAsia="zh-CN"/>
        </w:rPr>
        <w:t>UE capabilities</w:t>
      </w:r>
      <w:r w:rsidR="001B41EE">
        <w:rPr>
          <w:rFonts w:eastAsiaTheme="minorEastAsia" w:hint="eastAsia"/>
          <w:lang w:eastAsia="zh-CN"/>
        </w:rPr>
        <w:t xml:space="preserve"> for NR positioning.</w:t>
      </w:r>
    </w:p>
    <w:p w:rsidR="005C06D6" w:rsidRPr="00AB10F3" w:rsidRDefault="00077696" w:rsidP="00AB10F3">
      <w:pPr>
        <w:pStyle w:val="Heading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eastAsia="en-GB"/>
        </w:rPr>
      </w:pPr>
      <w:r>
        <w:rPr>
          <w:rFonts w:eastAsiaTheme="minorEastAsia" w:cs="Times New Roman" w:hint="eastAsia"/>
          <w:b w:val="0"/>
          <w:bCs w:val="0"/>
          <w:kern w:val="0"/>
          <w:sz w:val="36"/>
          <w:szCs w:val="20"/>
        </w:rPr>
        <w:t>NR DL positioning</w:t>
      </w:r>
    </w:p>
    <w:p w:rsidR="005C06D6" w:rsidRDefault="00FD0071" w:rsidP="005C06D6">
      <w:pPr>
        <w:pStyle w:val="BodyText"/>
        <w:spacing w:line="260" w:lineRule="exact"/>
        <w:rPr>
          <w:rFonts w:eastAsiaTheme="minorEastAsia"/>
          <w:lang w:val="en-GB" w:eastAsia="zh-CN"/>
        </w:rPr>
      </w:pPr>
      <w:r>
        <w:rPr>
          <w:rFonts w:eastAsiaTheme="minorEastAsia"/>
          <w:lang w:val="en-GB" w:eastAsia="zh-CN"/>
        </w:rPr>
        <w:t>I</w:t>
      </w:r>
      <w:r>
        <w:rPr>
          <w:rFonts w:eastAsiaTheme="minorEastAsia" w:hint="eastAsia"/>
          <w:lang w:val="en-GB" w:eastAsia="zh-CN"/>
        </w:rPr>
        <w:t>n RAN1#98bis</w:t>
      </w:r>
      <w:r w:rsidR="002938F4">
        <w:rPr>
          <w:rFonts w:eastAsiaTheme="minorEastAsia"/>
          <w:lang w:val="en-GB" w:eastAsia="zh-CN"/>
        </w:rPr>
        <w:t xml:space="preserve"> meeting</w:t>
      </w:r>
      <w:r>
        <w:rPr>
          <w:rFonts w:eastAsiaTheme="minorEastAsia" w:hint="eastAsia"/>
          <w:lang w:val="en-GB" w:eastAsia="zh-CN"/>
        </w:rPr>
        <w:t xml:space="preserve">, there </w:t>
      </w:r>
      <w:r w:rsidR="002938F4">
        <w:rPr>
          <w:rFonts w:eastAsiaTheme="minorEastAsia"/>
          <w:lang w:val="en-GB" w:eastAsia="zh-CN"/>
        </w:rPr>
        <w:t>was</w:t>
      </w:r>
      <w:r>
        <w:rPr>
          <w:rFonts w:eastAsiaTheme="minorEastAsia" w:hint="eastAsia"/>
          <w:lang w:val="en-GB" w:eastAsia="zh-CN"/>
        </w:rPr>
        <w:t xml:space="preserve"> some discussion on UE capability for DL positioning as below</w:t>
      </w:r>
      <w:r w:rsidR="002938F4">
        <w:rPr>
          <w:rFonts w:eastAsiaTheme="minorEastAsia"/>
          <w:lang w:val="en-GB" w:eastAsia="zh-CN"/>
        </w:rPr>
        <w:t>.</w:t>
      </w:r>
    </w:p>
    <w:tbl>
      <w:tblPr>
        <w:tblStyle w:val="TableGrid"/>
        <w:tblW w:w="0" w:type="auto"/>
        <w:tblLook w:val="04A0" w:firstRow="1" w:lastRow="0" w:firstColumn="1" w:lastColumn="0" w:noHBand="0" w:noVBand="1"/>
      </w:tblPr>
      <w:tblGrid>
        <w:gridCol w:w="9286"/>
      </w:tblGrid>
      <w:tr w:rsidR="00FD0071" w:rsidTr="00FD0071">
        <w:tc>
          <w:tcPr>
            <w:tcW w:w="9286" w:type="dxa"/>
          </w:tcPr>
          <w:p w:rsidR="00FD0071" w:rsidRPr="00CD7A86" w:rsidRDefault="00FD0071" w:rsidP="00FD0071">
            <w:pPr>
              <w:rPr>
                <w:szCs w:val="20"/>
              </w:rPr>
            </w:pPr>
            <w:r w:rsidRPr="00CD7A86">
              <w:rPr>
                <w:szCs w:val="20"/>
                <w:highlight w:val="green"/>
              </w:rPr>
              <w:t>Agreement:</w:t>
            </w:r>
          </w:p>
          <w:p w:rsidR="00FD0071" w:rsidRPr="00CD7A86" w:rsidRDefault="00FD0071" w:rsidP="00FD0071">
            <w:pPr>
              <w:rPr>
                <w:szCs w:val="20"/>
              </w:rPr>
            </w:pPr>
            <w:r w:rsidRPr="00CD7A86">
              <w:rPr>
                <w:szCs w:val="20"/>
              </w:rPr>
              <w:t xml:space="preserve">UE can be configured to measure DL PRS RSTD, UE </w:t>
            </w:r>
            <w:proofErr w:type="spellStart"/>
            <w:r w:rsidRPr="00CD7A86">
              <w:rPr>
                <w:szCs w:val="20"/>
              </w:rPr>
              <w:t>Tx</w:t>
            </w:r>
            <w:proofErr w:type="spellEnd"/>
            <w:r w:rsidRPr="00CD7A86">
              <w:rPr>
                <w:szCs w:val="20"/>
              </w:rPr>
              <w:t>-Rx time difference, and DL PRS RSRP in up to X5 total number of DL PRS resources within</w:t>
            </w:r>
          </w:p>
          <w:p w:rsidR="00FD0071" w:rsidRPr="00CD7A86" w:rsidRDefault="00FD0071" w:rsidP="00FD0071">
            <w:pPr>
              <w:numPr>
                <w:ilvl w:val="0"/>
                <w:numId w:val="38"/>
              </w:numPr>
              <w:rPr>
                <w:szCs w:val="20"/>
              </w:rPr>
            </w:pPr>
            <w:r w:rsidRPr="00CD7A86">
              <w:rPr>
                <w:szCs w:val="20"/>
              </w:rPr>
              <w:t>Up to X1 positioning frequency layers</w:t>
            </w:r>
          </w:p>
          <w:p w:rsidR="00FD0071" w:rsidRPr="00CD7A86" w:rsidRDefault="00FD0071" w:rsidP="00FD0071">
            <w:pPr>
              <w:numPr>
                <w:ilvl w:val="2"/>
                <w:numId w:val="39"/>
              </w:numPr>
              <w:rPr>
                <w:szCs w:val="20"/>
              </w:rPr>
            </w:pPr>
            <w:r w:rsidRPr="00CD7A86">
              <w:rPr>
                <w:szCs w:val="20"/>
              </w:rPr>
              <w:t>FFS: X1</w:t>
            </w:r>
          </w:p>
          <w:p w:rsidR="00FD0071" w:rsidRPr="00CD7A86" w:rsidRDefault="00FD0071" w:rsidP="00FD0071">
            <w:pPr>
              <w:numPr>
                <w:ilvl w:val="0"/>
                <w:numId w:val="38"/>
              </w:numPr>
              <w:rPr>
                <w:szCs w:val="20"/>
              </w:rPr>
            </w:pPr>
            <w:r w:rsidRPr="00CD7A86">
              <w:rPr>
                <w:szCs w:val="20"/>
              </w:rPr>
              <w:t>Up to X2 TRPs per positioning frequency layer</w:t>
            </w:r>
          </w:p>
          <w:p w:rsidR="00FD0071" w:rsidRPr="00CD7A86" w:rsidRDefault="00FD0071" w:rsidP="00FD0071">
            <w:pPr>
              <w:numPr>
                <w:ilvl w:val="1"/>
                <w:numId w:val="38"/>
              </w:numPr>
              <w:rPr>
                <w:szCs w:val="20"/>
              </w:rPr>
            </w:pPr>
            <w:r w:rsidRPr="00CD7A86">
              <w:rPr>
                <w:szCs w:val="20"/>
              </w:rPr>
              <w:t>FFS: X2</w:t>
            </w:r>
          </w:p>
          <w:p w:rsidR="00FD0071" w:rsidRPr="00CD7A86" w:rsidRDefault="00FD0071" w:rsidP="00FD0071">
            <w:pPr>
              <w:numPr>
                <w:ilvl w:val="0"/>
                <w:numId w:val="38"/>
              </w:numPr>
              <w:rPr>
                <w:szCs w:val="20"/>
              </w:rPr>
            </w:pPr>
            <w:r w:rsidRPr="00CD7A86">
              <w:rPr>
                <w:szCs w:val="20"/>
              </w:rPr>
              <w:t>Up to X3 DL PRS resource sets per TRP</w:t>
            </w:r>
          </w:p>
          <w:p w:rsidR="00FD0071" w:rsidRPr="00CD7A86" w:rsidRDefault="00FD0071" w:rsidP="00FD0071">
            <w:pPr>
              <w:numPr>
                <w:ilvl w:val="1"/>
                <w:numId w:val="38"/>
              </w:numPr>
              <w:rPr>
                <w:szCs w:val="20"/>
              </w:rPr>
            </w:pPr>
            <w:r w:rsidRPr="00CD7A86">
              <w:rPr>
                <w:szCs w:val="20"/>
              </w:rPr>
              <w:t>FFS: X3</w:t>
            </w:r>
          </w:p>
          <w:p w:rsidR="00FD0071" w:rsidRPr="00CD7A86" w:rsidRDefault="00FD0071" w:rsidP="00FD0071">
            <w:pPr>
              <w:numPr>
                <w:ilvl w:val="0"/>
                <w:numId w:val="38"/>
              </w:numPr>
              <w:rPr>
                <w:szCs w:val="20"/>
              </w:rPr>
            </w:pPr>
            <w:r w:rsidRPr="00CD7A86">
              <w:rPr>
                <w:szCs w:val="20"/>
              </w:rPr>
              <w:t>Up to X4 DL PRS resources per PRS resource set</w:t>
            </w:r>
          </w:p>
          <w:p w:rsidR="00FD0071" w:rsidRPr="00CD7A86" w:rsidRDefault="00FD0071" w:rsidP="00FD0071">
            <w:pPr>
              <w:numPr>
                <w:ilvl w:val="1"/>
                <w:numId w:val="38"/>
              </w:numPr>
              <w:rPr>
                <w:szCs w:val="20"/>
              </w:rPr>
            </w:pPr>
            <w:r w:rsidRPr="00CD7A86">
              <w:rPr>
                <w:szCs w:val="20"/>
              </w:rPr>
              <w:t>FFS: X4</w:t>
            </w:r>
          </w:p>
          <w:p w:rsidR="00FD0071" w:rsidRPr="00FD0071" w:rsidRDefault="00FD0071" w:rsidP="00FD0071">
            <w:pPr>
              <w:numPr>
                <w:ilvl w:val="0"/>
                <w:numId w:val="38"/>
              </w:numPr>
              <w:rPr>
                <w:szCs w:val="20"/>
              </w:rPr>
            </w:pPr>
            <w:r w:rsidRPr="00CD7A86">
              <w:rPr>
                <w:szCs w:val="20"/>
              </w:rPr>
              <w:t>FFS: X5</w:t>
            </w:r>
          </w:p>
        </w:tc>
      </w:tr>
    </w:tbl>
    <w:p w:rsidR="00753F1C" w:rsidRDefault="00FD0071" w:rsidP="00FD0071">
      <w:pPr>
        <w:pStyle w:val="BodyText"/>
        <w:spacing w:line="260" w:lineRule="exact"/>
        <w:rPr>
          <w:rFonts w:eastAsiaTheme="minorEastAsia"/>
          <w:lang w:eastAsia="zh-CN"/>
        </w:rPr>
      </w:pPr>
      <w:r>
        <w:rPr>
          <w:rFonts w:eastAsiaTheme="minorEastAsia" w:hint="eastAsia"/>
          <w:lang w:eastAsia="zh-CN"/>
        </w:rPr>
        <w:t xml:space="preserve">In LTE, the max number of frequency layers is 3 which </w:t>
      </w:r>
      <w:proofErr w:type="gramStart"/>
      <w:r>
        <w:rPr>
          <w:rFonts w:eastAsiaTheme="minorEastAsia" w:hint="eastAsia"/>
          <w:lang w:eastAsia="zh-CN"/>
        </w:rPr>
        <w:t>is</w:t>
      </w:r>
      <w:proofErr w:type="gramEnd"/>
      <w:r>
        <w:rPr>
          <w:rFonts w:eastAsiaTheme="minorEastAsia" w:hint="eastAsia"/>
          <w:lang w:eastAsia="zh-CN"/>
        </w:rPr>
        <w:t xml:space="preserve"> indicated by the IE </w:t>
      </w:r>
      <w:r w:rsidRPr="0054698B">
        <w:rPr>
          <w:i/>
          <w:noProof/>
        </w:rPr>
        <w:t>OTDOA-NeighbourCellInfoList</w:t>
      </w:r>
      <w:r>
        <w:rPr>
          <w:rFonts w:eastAsiaTheme="minorEastAsia" w:hint="eastAsia"/>
          <w:lang w:eastAsia="zh-CN"/>
        </w:rPr>
        <w:t xml:space="preserve"> in LPP [2]. In NR, </w:t>
      </w:r>
      <w:r>
        <w:rPr>
          <w:rFonts w:eastAsiaTheme="minorEastAsia"/>
          <w:lang w:eastAsia="zh-CN"/>
        </w:rPr>
        <w:t>‘</w:t>
      </w:r>
      <w:r>
        <w:rPr>
          <w:rFonts w:eastAsiaTheme="minorEastAsia" w:hint="eastAsia"/>
          <w:lang w:eastAsia="zh-CN"/>
        </w:rPr>
        <w:t>frequency layer</w:t>
      </w:r>
      <w:r>
        <w:rPr>
          <w:rFonts w:eastAsiaTheme="minorEastAsia"/>
          <w:lang w:eastAsia="zh-CN"/>
        </w:rPr>
        <w:t>’</w:t>
      </w:r>
      <w:r>
        <w:rPr>
          <w:rFonts w:eastAsiaTheme="minorEastAsia" w:hint="eastAsia"/>
          <w:lang w:eastAsia="zh-CN"/>
        </w:rPr>
        <w:t xml:space="preserve"> is renamed to </w:t>
      </w:r>
      <w:r>
        <w:rPr>
          <w:rFonts w:eastAsiaTheme="minorEastAsia"/>
          <w:lang w:eastAsia="zh-CN"/>
        </w:rPr>
        <w:t>‘</w:t>
      </w:r>
      <w:r>
        <w:t>positioning frequency layer</w:t>
      </w:r>
      <w:r>
        <w:rPr>
          <w:rFonts w:eastAsiaTheme="minorEastAsia"/>
          <w:lang w:eastAsia="zh-CN"/>
        </w:rPr>
        <w:t>’</w:t>
      </w:r>
      <w:r>
        <w:rPr>
          <w:rFonts w:eastAsiaTheme="minorEastAsia" w:hint="eastAsia"/>
          <w:lang w:eastAsia="zh-CN"/>
        </w:rPr>
        <w:t xml:space="preserve">, and a </w:t>
      </w:r>
      <w:r>
        <w:rPr>
          <w:rFonts w:eastAsiaTheme="minorEastAsia"/>
          <w:lang w:eastAsia="zh-CN"/>
        </w:rPr>
        <w:t>‘</w:t>
      </w:r>
      <w:r>
        <w:t>positioning frequency layer</w:t>
      </w:r>
      <w:r>
        <w:rPr>
          <w:rFonts w:eastAsiaTheme="minorEastAsia"/>
          <w:lang w:eastAsia="zh-CN"/>
        </w:rPr>
        <w:t>’</w:t>
      </w:r>
      <w:r>
        <w:rPr>
          <w:rFonts w:eastAsiaTheme="minorEastAsia" w:hint="eastAsia"/>
          <w:lang w:eastAsia="zh-CN"/>
        </w:rPr>
        <w:t xml:space="preserve"> </w:t>
      </w:r>
      <w:r w:rsidR="00763675">
        <w:rPr>
          <w:rFonts w:eastAsiaTheme="minorEastAsia" w:hint="eastAsia"/>
          <w:lang w:eastAsia="zh-CN"/>
        </w:rPr>
        <w:t>is defined as</w:t>
      </w:r>
      <w:r>
        <w:rPr>
          <w:rFonts w:eastAsiaTheme="minorEastAsia" w:hint="eastAsia"/>
          <w:lang w:eastAsia="zh-CN"/>
        </w:rPr>
        <w:t xml:space="preserve"> a collection of DL PRS Resource Sets across one or more TRPs which have the same numerology, the same cente</w:t>
      </w:r>
      <w:r w:rsidR="00FF214B">
        <w:rPr>
          <w:rFonts w:eastAsiaTheme="minorEastAsia"/>
          <w:lang w:eastAsia="zh-CN"/>
        </w:rPr>
        <w:t>r</w:t>
      </w:r>
      <w:r>
        <w:rPr>
          <w:rFonts w:eastAsiaTheme="minorEastAsia" w:hint="eastAsia"/>
          <w:lang w:eastAsia="zh-CN"/>
        </w:rPr>
        <w:t xml:space="preserve"> frequency and the same point-A. </w:t>
      </w:r>
      <w:r w:rsidR="00333443">
        <w:rPr>
          <w:rFonts w:eastAsiaTheme="minorEastAsia" w:hint="eastAsia"/>
          <w:lang w:eastAsia="zh-CN"/>
        </w:rPr>
        <w:t>Considering that at most 4 kinds of numerologies can be supported by PRS, 12 positioning frequency layers</w:t>
      </w:r>
      <w:r w:rsidR="00A03B06">
        <w:rPr>
          <w:rFonts w:eastAsiaTheme="minorEastAsia" w:hint="eastAsia"/>
          <w:lang w:eastAsia="zh-CN"/>
        </w:rPr>
        <w:t xml:space="preserve"> should be supported</w:t>
      </w:r>
      <w:r w:rsidR="00333443">
        <w:rPr>
          <w:rFonts w:eastAsiaTheme="minorEastAsia" w:hint="eastAsia"/>
          <w:lang w:eastAsia="zh-CN"/>
        </w:rPr>
        <w:t>.</w:t>
      </w:r>
      <w:r w:rsidR="00A03B06">
        <w:rPr>
          <w:rFonts w:eastAsiaTheme="minorEastAsia" w:hint="eastAsia"/>
          <w:lang w:eastAsia="zh-CN"/>
        </w:rPr>
        <w:t xml:space="preserve"> </w:t>
      </w:r>
      <w:r w:rsidR="009E7962">
        <w:rPr>
          <w:rFonts w:eastAsiaTheme="minorEastAsia" w:hint="eastAsia"/>
          <w:lang w:eastAsia="zh-CN"/>
        </w:rPr>
        <w:t>In addition</w:t>
      </w:r>
      <w:r w:rsidR="00A03B06">
        <w:rPr>
          <w:rFonts w:eastAsiaTheme="minorEastAsia" w:hint="eastAsia"/>
          <w:lang w:eastAsia="zh-CN"/>
        </w:rPr>
        <w:t xml:space="preserve">, </w:t>
      </w:r>
      <w:r w:rsidR="00753F1C">
        <w:rPr>
          <w:rFonts w:eastAsiaTheme="minorEastAsia" w:hint="eastAsia"/>
          <w:lang w:eastAsia="zh-CN"/>
        </w:rPr>
        <w:t>t</w:t>
      </w:r>
      <w:r w:rsidR="00740ED6">
        <w:rPr>
          <w:rFonts w:eastAsiaTheme="minorEastAsia" w:hint="eastAsia"/>
          <w:lang w:eastAsia="zh-CN"/>
        </w:rPr>
        <w:t xml:space="preserve">he number of TRP per </w:t>
      </w:r>
      <w:r w:rsidR="00134AFD">
        <w:rPr>
          <w:rFonts w:eastAsiaTheme="minorEastAsia" w:hint="eastAsia"/>
          <w:lang w:eastAsia="zh-CN"/>
        </w:rPr>
        <w:t xml:space="preserve">positioning </w:t>
      </w:r>
      <w:r w:rsidR="00740ED6">
        <w:rPr>
          <w:rFonts w:eastAsiaTheme="minorEastAsia" w:hint="eastAsia"/>
          <w:lang w:eastAsia="zh-CN"/>
        </w:rPr>
        <w:t>frequency layer</w:t>
      </w:r>
      <w:r w:rsidR="00134AFD">
        <w:rPr>
          <w:rFonts w:eastAsiaTheme="minorEastAsia" w:hint="eastAsia"/>
          <w:lang w:eastAsia="zh-CN"/>
        </w:rPr>
        <w:t xml:space="preserve"> </w:t>
      </w:r>
      <w:r w:rsidR="00753F1C">
        <w:rPr>
          <w:rFonts w:eastAsiaTheme="minorEastAsia" w:hint="eastAsia"/>
          <w:lang w:eastAsia="zh-CN"/>
        </w:rPr>
        <w:t>may</w:t>
      </w:r>
      <w:r w:rsidR="00134AFD">
        <w:rPr>
          <w:rFonts w:eastAsiaTheme="minorEastAsia" w:hint="eastAsia"/>
          <w:lang w:eastAsia="zh-CN"/>
        </w:rPr>
        <w:t xml:space="preserve"> be equal to 24 which </w:t>
      </w:r>
      <w:proofErr w:type="gramStart"/>
      <w:r w:rsidR="00134AFD">
        <w:rPr>
          <w:rFonts w:eastAsiaTheme="minorEastAsia" w:hint="eastAsia"/>
          <w:lang w:eastAsia="zh-CN"/>
        </w:rPr>
        <w:t>is</w:t>
      </w:r>
      <w:proofErr w:type="gramEnd"/>
      <w:r w:rsidR="00134AFD">
        <w:rPr>
          <w:rFonts w:eastAsiaTheme="minorEastAsia" w:hint="eastAsia"/>
          <w:lang w:eastAsia="zh-CN"/>
        </w:rPr>
        <w:t xml:space="preserve"> aligned with LTE.</w:t>
      </w:r>
      <w:r w:rsidR="00176226">
        <w:rPr>
          <w:rFonts w:eastAsiaTheme="minorEastAsia" w:hint="eastAsia"/>
          <w:lang w:eastAsia="zh-CN"/>
        </w:rPr>
        <w:t xml:space="preserve"> </w:t>
      </w:r>
      <w:r w:rsidR="009E7962">
        <w:rPr>
          <w:rFonts w:eastAsiaTheme="minorEastAsia" w:hint="eastAsia"/>
          <w:lang w:eastAsia="zh-CN"/>
        </w:rPr>
        <w:t>Furthermore, we also support up to 8 DL PRS resource sets per TRP and up to 64 DL PRS resources per PRS resource set. For the total number of DL PRS resources, we support the number equal to 256.</w:t>
      </w:r>
    </w:p>
    <w:p w:rsidR="009E7962" w:rsidRPr="0040788E" w:rsidRDefault="009E7962" w:rsidP="009E7962">
      <w:pPr>
        <w:spacing w:line="260" w:lineRule="exact"/>
        <w:rPr>
          <w:b/>
          <w:i/>
          <w:szCs w:val="20"/>
        </w:rPr>
      </w:pPr>
      <w:r w:rsidRPr="0040788E">
        <w:rPr>
          <w:rFonts w:eastAsia="SimSun"/>
          <w:b/>
          <w:i/>
          <w:szCs w:val="21"/>
          <w:lang w:eastAsia="zh-CN"/>
        </w:rPr>
        <w:t xml:space="preserve">Proposal </w:t>
      </w:r>
      <w:r w:rsidRPr="0040788E">
        <w:rPr>
          <w:rFonts w:eastAsiaTheme="minorEastAsia" w:hint="eastAsia"/>
          <w:b/>
          <w:i/>
          <w:szCs w:val="21"/>
          <w:lang w:eastAsia="zh-CN"/>
        </w:rPr>
        <w:t>1</w:t>
      </w:r>
      <w:r w:rsidRPr="0040788E">
        <w:rPr>
          <w:rFonts w:eastAsiaTheme="minorEastAsia"/>
          <w:b/>
          <w:i/>
          <w:szCs w:val="21"/>
          <w:lang w:eastAsia="zh-CN"/>
        </w:rPr>
        <w:t xml:space="preserve">: </w:t>
      </w:r>
      <w:r w:rsidRPr="0040788E">
        <w:rPr>
          <w:b/>
          <w:i/>
          <w:szCs w:val="20"/>
        </w:rPr>
        <w:t xml:space="preserve">UE can be configured to measure DL PRS RSTD, UE </w:t>
      </w:r>
      <w:proofErr w:type="spellStart"/>
      <w:r w:rsidRPr="0040788E">
        <w:rPr>
          <w:b/>
          <w:i/>
          <w:szCs w:val="20"/>
        </w:rPr>
        <w:t>Tx</w:t>
      </w:r>
      <w:proofErr w:type="spellEnd"/>
      <w:r w:rsidRPr="0040788E">
        <w:rPr>
          <w:b/>
          <w:i/>
          <w:szCs w:val="20"/>
        </w:rPr>
        <w:t>-Rx time difference, and DL PRS RSRP in up to 256 total number of DL PRS resources within</w:t>
      </w:r>
    </w:p>
    <w:p w:rsidR="009E7962" w:rsidRPr="0040788E" w:rsidRDefault="009E7962" w:rsidP="009E7962">
      <w:pPr>
        <w:numPr>
          <w:ilvl w:val="0"/>
          <w:numId w:val="38"/>
        </w:numPr>
        <w:rPr>
          <w:b/>
          <w:i/>
          <w:szCs w:val="20"/>
        </w:rPr>
      </w:pPr>
      <w:r w:rsidRPr="0040788E">
        <w:rPr>
          <w:b/>
          <w:i/>
          <w:szCs w:val="20"/>
        </w:rPr>
        <w:t xml:space="preserve">Up to </w:t>
      </w:r>
      <w:r w:rsidR="00396888" w:rsidRPr="0040788E">
        <w:rPr>
          <w:rFonts w:eastAsiaTheme="minorEastAsia" w:hint="eastAsia"/>
          <w:b/>
          <w:i/>
          <w:szCs w:val="20"/>
          <w:lang w:eastAsia="zh-CN"/>
        </w:rPr>
        <w:t>12</w:t>
      </w:r>
      <w:r w:rsidRPr="0040788E">
        <w:rPr>
          <w:b/>
          <w:i/>
          <w:szCs w:val="20"/>
        </w:rPr>
        <w:t xml:space="preserve"> positioning frequency layers</w:t>
      </w:r>
    </w:p>
    <w:p w:rsidR="009E7962" w:rsidRPr="0040788E" w:rsidRDefault="009E7962" w:rsidP="009E7962">
      <w:pPr>
        <w:numPr>
          <w:ilvl w:val="0"/>
          <w:numId w:val="38"/>
        </w:numPr>
        <w:rPr>
          <w:b/>
          <w:i/>
          <w:szCs w:val="20"/>
        </w:rPr>
      </w:pPr>
      <w:r w:rsidRPr="0040788E">
        <w:rPr>
          <w:b/>
          <w:i/>
          <w:szCs w:val="20"/>
        </w:rPr>
        <w:t xml:space="preserve">Up to </w:t>
      </w:r>
      <w:r w:rsidR="00396888" w:rsidRPr="0040788E">
        <w:rPr>
          <w:rFonts w:eastAsiaTheme="minorEastAsia" w:hint="eastAsia"/>
          <w:b/>
          <w:i/>
          <w:szCs w:val="20"/>
          <w:lang w:eastAsia="zh-CN"/>
        </w:rPr>
        <w:t>24</w:t>
      </w:r>
      <w:r w:rsidRPr="0040788E">
        <w:rPr>
          <w:b/>
          <w:i/>
          <w:szCs w:val="20"/>
        </w:rPr>
        <w:t xml:space="preserve"> TRPs per positioning frequency layer</w:t>
      </w:r>
    </w:p>
    <w:p w:rsidR="009E7962" w:rsidRPr="00004170" w:rsidRDefault="009E7962" w:rsidP="009E7962">
      <w:pPr>
        <w:numPr>
          <w:ilvl w:val="0"/>
          <w:numId w:val="38"/>
        </w:numPr>
        <w:rPr>
          <w:b/>
          <w:i/>
          <w:szCs w:val="20"/>
        </w:rPr>
      </w:pPr>
      <w:r w:rsidRPr="00004170">
        <w:rPr>
          <w:b/>
          <w:i/>
          <w:szCs w:val="20"/>
        </w:rPr>
        <w:t xml:space="preserve">Up to </w:t>
      </w:r>
      <w:r>
        <w:rPr>
          <w:b/>
          <w:i/>
          <w:szCs w:val="20"/>
        </w:rPr>
        <w:t>8</w:t>
      </w:r>
      <w:r w:rsidRPr="00004170">
        <w:rPr>
          <w:b/>
          <w:i/>
          <w:szCs w:val="20"/>
        </w:rPr>
        <w:t xml:space="preserve"> DL PRS resource sets per TRP</w:t>
      </w:r>
    </w:p>
    <w:p w:rsidR="009E7962" w:rsidRPr="00F42476" w:rsidRDefault="009E7962" w:rsidP="009E7962">
      <w:pPr>
        <w:numPr>
          <w:ilvl w:val="0"/>
          <w:numId w:val="38"/>
        </w:numPr>
        <w:rPr>
          <w:b/>
          <w:i/>
          <w:szCs w:val="20"/>
        </w:rPr>
      </w:pPr>
      <w:r w:rsidRPr="00004170">
        <w:rPr>
          <w:b/>
          <w:i/>
          <w:szCs w:val="20"/>
        </w:rPr>
        <w:t xml:space="preserve">Up to </w:t>
      </w:r>
      <w:r>
        <w:rPr>
          <w:b/>
          <w:i/>
          <w:szCs w:val="20"/>
        </w:rPr>
        <w:t>64</w:t>
      </w:r>
      <w:r w:rsidRPr="00004170">
        <w:rPr>
          <w:b/>
          <w:i/>
          <w:szCs w:val="20"/>
        </w:rPr>
        <w:t xml:space="preserve"> DL PRS resources per PRS resource set</w:t>
      </w:r>
    </w:p>
    <w:p w:rsidR="002938F4" w:rsidRDefault="002938F4" w:rsidP="002938F4">
      <w:pPr>
        <w:pStyle w:val="BodyText"/>
        <w:spacing w:line="260" w:lineRule="exact"/>
        <w:rPr>
          <w:rFonts w:eastAsiaTheme="minorEastAsia"/>
          <w:lang w:eastAsia="zh-CN"/>
        </w:rPr>
      </w:pPr>
      <w:r>
        <w:rPr>
          <w:rFonts w:eastAsiaTheme="minorEastAsia" w:hint="eastAsia"/>
          <w:lang w:eastAsia="zh-CN"/>
        </w:rPr>
        <w:t xml:space="preserve">In LTE, a parameter </w:t>
      </w:r>
      <w:r>
        <w:rPr>
          <w:rFonts w:eastAsiaTheme="minorEastAsia"/>
          <w:lang w:eastAsia="zh-CN"/>
        </w:rPr>
        <w:t>‘</w:t>
      </w:r>
      <w:proofErr w:type="spellStart"/>
      <w:r w:rsidRPr="000248F3">
        <w:rPr>
          <w:rFonts w:eastAsiaTheme="minorEastAsia" w:hint="eastAsia"/>
          <w:i/>
          <w:lang w:eastAsia="zh-CN"/>
        </w:rPr>
        <w:t>maxNoOfRSTDmeas</w:t>
      </w:r>
      <w:proofErr w:type="spellEnd"/>
      <w:r>
        <w:rPr>
          <w:rFonts w:eastAsiaTheme="minorEastAsia"/>
          <w:lang w:eastAsia="zh-CN"/>
        </w:rPr>
        <w:t>’</w:t>
      </w:r>
      <w:r>
        <w:rPr>
          <w:rFonts w:eastAsiaTheme="minorEastAsia" w:hint="eastAsia"/>
          <w:lang w:eastAsia="zh-CN"/>
        </w:rPr>
        <w:t xml:space="preserve"> specified in the field </w:t>
      </w:r>
      <w:r w:rsidRPr="009412A0">
        <w:rPr>
          <w:rFonts w:eastAsiaTheme="minorEastAsia" w:hint="eastAsia"/>
          <w:i/>
          <w:lang w:eastAsia="zh-CN"/>
        </w:rPr>
        <w:t>OTDOA</w:t>
      </w:r>
      <w:r>
        <w:rPr>
          <w:rFonts w:eastAsiaTheme="minorEastAsia" w:hint="eastAsia"/>
          <w:i/>
          <w:lang w:eastAsia="zh-CN"/>
        </w:rPr>
        <w:t>-</w:t>
      </w:r>
      <w:proofErr w:type="spellStart"/>
      <w:r w:rsidRPr="009412A0">
        <w:rPr>
          <w:rFonts w:eastAsiaTheme="minorEastAsia" w:hint="eastAsia"/>
          <w:i/>
          <w:lang w:eastAsia="zh-CN"/>
        </w:rPr>
        <w:t>RequestLocationInformation</w:t>
      </w:r>
      <w:proofErr w:type="spellEnd"/>
      <w:r>
        <w:rPr>
          <w:rFonts w:eastAsiaTheme="minorEastAsia" w:hint="eastAsia"/>
          <w:lang w:eastAsia="zh-CN"/>
        </w:rPr>
        <w:t xml:space="preserve"> of LPP [3] is used to indicate the maximum number of </w:t>
      </w:r>
      <w:proofErr w:type="spellStart"/>
      <w:r w:rsidRPr="005D67D5">
        <w:rPr>
          <w:i/>
        </w:rPr>
        <w:t>NeighbourMeasurementElement</w:t>
      </w:r>
      <w:proofErr w:type="spellEnd"/>
      <w:r w:rsidRPr="005D67D5">
        <w:rPr>
          <w:snapToGrid w:val="0"/>
        </w:rPr>
        <w:t xml:space="preserve"> fields (i.e., RSTD measurements) the target device can provide in </w:t>
      </w:r>
      <w:r w:rsidRPr="005D67D5">
        <w:rPr>
          <w:i/>
        </w:rPr>
        <w:t>OTDOA-</w:t>
      </w:r>
      <w:proofErr w:type="spellStart"/>
      <w:r w:rsidRPr="005D67D5">
        <w:rPr>
          <w:i/>
        </w:rPr>
        <w:t>SignalMeasurementInformation</w:t>
      </w:r>
      <w:proofErr w:type="spellEnd"/>
      <w:r>
        <w:rPr>
          <w:rFonts w:eastAsiaTheme="minorEastAsia" w:hint="eastAsia"/>
          <w:i/>
          <w:lang w:eastAsia="zh-CN"/>
        </w:rPr>
        <w:t xml:space="preserve">. </w:t>
      </w:r>
      <w:r>
        <w:rPr>
          <w:rFonts w:eastAsiaTheme="minorEastAsia" w:hint="eastAsia"/>
          <w:lang w:eastAsia="zh-CN"/>
        </w:rPr>
        <w:t xml:space="preserve">Considering that there is no PRS resource/beam defined in LTE, we can assume that this parameter is configured UE to report up to N RTSD measurements corresponding to N TRPs. However, how many TRPs UE can be configured to measure and </w:t>
      </w:r>
      <w:r>
        <w:rPr>
          <w:rFonts w:eastAsiaTheme="minorEastAsia" w:hint="eastAsia"/>
          <w:lang w:eastAsia="zh-CN"/>
        </w:rPr>
        <w:lastRenderedPageBreak/>
        <w:t>report has not discussed yet. Therefore, from our point of view, we support to configure the maximum number of TRPs UE can measure and report.</w:t>
      </w:r>
      <w:r w:rsidRPr="007D102A">
        <w:rPr>
          <w:rFonts w:eastAsiaTheme="minorEastAsia" w:hint="eastAsia"/>
          <w:lang w:eastAsia="zh-CN"/>
        </w:rPr>
        <w:t xml:space="preserve"> </w:t>
      </w:r>
      <w:r>
        <w:rPr>
          <w:rFonts w:eastAsiaTheme="minorEastAsia" w:hint="eastAsia"/>
          <w:lang w:eastAsia="zh-CN"/>
        </w:rPr>
        <w:t>We prefer to configure up to 32 TRPs which is aligned with LTE.</w:t>
      </w:r>
    </w:p>
    <w:p w:rsidR="002938F4" w:rsidRPr="000F6BA6" w:rsidRDefault="002938F4" w:rsidP="002938F4">
      <w:pPr>
        <w:pStyle w:val="BodyText"/>
        <w:spacing w:line="260" w:lineRule="exact"/>
        <w:rPr>
          <w:rFonts w:eastAsiaTheme="minorEastAsia"/>
          <w:b/>
          <w:i/>
          <w:sz w:val="21"/>
          <w:lang w:eastAsia="zh-CN"/>
        </w:rPr>
      </w:pPr>
      <w:r>
        <w:rPr>
          <w:rFonts w:eastAsiaTheme="minorEastAsia" w:hint="eastAsia"/>
          <w:lang w:eastAsia="zh-CN"/>
        </w:rPr>
        <w:t xml:space="preserve"> </w:t>
      </w:r>
      <w:r>
        <w:rPr>
          <w:rFonts w:eastAsia="SimSun"/>
          <w:b/>
          <w:i/>
          <w:szCs w:val="21"/>
          <w:lang w:eastAsia="zh-CN"/>
        </w:rPr>
        <w:t xml:space="preserve">Proposal </w:t>
      </w:r>
      <w:r>
        <w:rPr>
          <w:rFonts w:eastAsiaTheme="minorEastAsia"/>
          <w:b/>
          <w:i/>
          <w:szCs w:val="21"/>
          <w:lang w:eastAsia="zh-CN"/>
        </w:rPr>
        <w:t>2</w:t>
      </w:r>
      <w:r w:rsidRPr="00AF2E64">
        <w:rPr>
          <w:rFonts w:eastAsia="SimSun"/>
          <w:b/>
          <w:i/>
          <w:szCs w:val="21"/>
          <w:lang w:eastAsia="zh-CN"/>
        </w:rPr>
        <w:t xml:space="preserve">: </w:t>
      </w:r>
      <w:r w:rsidRPr="00004170">
        <w:rPr>
          <w:b/>
          <w:i/>
          <w:szCs w:val="20"/>
        </w:rPr>
        <w:t xml:space="preserve">UE can be configured to measure DL PRS RSTD, UE </w:t>
      </w:r>
      <w:proofErr w:type="spellStart"/>
      <w:r w:rsidRPr="00004170">
        <w:rPr>
          <w:b/>
          <w:i/>
          <w:szCs w:val="20"/>
        </w:rPr>
        <w:t>Tx</w:t>
      </w:r>
      <w:proofErr w:type="spellEnd"/>
      <w:r w:rsidRPr="00004170">
        <w:rPr>
          <w:b/>
          <w:i/>
          <w:szCs w:val="20"/>
        </w:rPr>
        <w:t>-Rx time difference, and DL PRS RSRP in up to</w:t>
      </w:r>
      <w:r>
        <w:rPr>
          <w:b/>
          <w:i/>
          <w:szCs w:val="20"/>
        </w:rPr>
        <w:t xml:space="preserve"> </w:t>
      </w:r>
      <w:r>
        <w:rPr>
          <w:rFonts w:eastAsiaTheme="minorEastAsia" w:hint="eastAsia"/>
          <w:b/>
          <w:i/>
          <w:szCs w:val="20"/>
          <w:lang w:eastAsia="zh-CN"/>
        </w:rPr>
        <w:t>32</w:t>
      </w:r>
      <w:r>
        <w:rPr>
          <w:b/>
          <w:i/>
          <w:szCs w:val="20"/>
        </w:rPr>
        <w:t xml:space="preserve"> TRPs</w:t>
      </w:r>
      <w:r>
        <w:rPr>
          <w:rFonts w:eastAsiaTheme="minorEastAsia"/>
          <w:b/>
          <w:i/>
          <w:lang w:eastAsia="zh-CN"/>
        </w:rPr>
        <w:t>.</w:t>
      </w:r>
    </w:p>
    <w:p w:rsidR="00F42476" w:rsidRDefault="00F42476" w:rsidP="002938F4">
      <w:pPr>
        <w:spacing w:line="260" w:lineRule="exact"/>
        <w:rPr>
          <w:b/>
          <w:i/>
          <w:szCs w:val="20"/>
        </w:rPr>
      </w:pPr>
      <w:r>
        <w:rPr>
          <w:rFonts w:eastAsiaTheme="minorEastAsia"/>
          <w:lang w:val="en-GB" w:eastAsia="zh-CN"/>
        </w:rPr>
        <w:t>I</w:t>
      </w:r>
      <w:r>
        <w:rPr>
          <w:rFonts w:eastAsiaTheme="minorEastAsia" w:hint="eastAsia"/>
          <w:lang w:val="en-GB" w:eastAsia="zh-CN"/>
        </w:rPr>
        <w:t>n RAN1#98bis</w:t>
      </w:r>
      <w:r w:rsidR="002938F4">
        <w:rPr>
          <w:rFonts w:eastAsiaTheme="minorEastAsia"/>
          <w:lang w:val="en-GB" w:eastAsia="zh-CN"/>
        </w:rPr>
        <w:t xml:space="preserve"> meeting</w:t>
      </w:r>
      <w:r>
        <w:rPr>
          <w:rFonts w:eastAsiaTheme="minorEastAsia" w:hint="eastAsia"/>
          <w:lang w:val="en-GB" w:eastAsia="zh-CN"/>
        </w:rPr>
        <w:t xml:space="preserve">, there </w:t>
      </w:r>
      <w:r w:rsidR="002938F4">
        <w:rPr>
          <w:rFonts w:eastAsiaTheme="minorEastAsia"/>
          <w:lang w:val="en-GB" w:eastAsia="zh-CN"/>
        </w:rPr>
        <w:t>was</w:t>
      </w:r>
      <w:r>
        <w:rPr>
          <w:rFonts w:eastAsiaTheme="minorEastAsia" w:hint="eastAsia"/>
          <w:lang w:val="en-GB" w:eastAsia="zh-CN"/>
        </w:rPr>
        <w:t xml:space="preserve"> also some discussion on UE capability for DL RSTD and RSRP measurements.</w:t>
      </w:r>
      <w:r w:rsidR="002938F4">
        <w:rPr>
          <w:rFonts w:eastAsiaTheme="minorEastAsia"/>
          <w:lang w:val="en-GB" w:eastAsia="zh-CN"/>
        </w:rPr>
        <w:t xml:space="preserve"> The following agreements were achieved.</w:t>
      </w:r>
    </w:p>
    <w:tbl>
      <w:tblPr>
        <w:tblStyle w:val="TableGrid"/>
        <w:tblW w:w="0" w:type="auto"/>
        <w:tblLook w:val="04A0" w:firstRow="1" w:lastRow="0" w:firstColumn="1" w:lastColumn="0" w:noHBand="0" w:noVBand="1"/>
      </w:tblPr>
      <w:tblGrid>
        <w:gridCol w:w="9286"/>
      </w:tblGrid>
      <w:tr w:rsidR="002E45BA" w:rsidTr="002E45BA">
        <w:tc>
          <w:tcPr>
            <w:tcW w:w="9286" w:type="dxa"/>
          </w:tcPr>
          <w:p w:rsidR="002E45BA" w:rsidRPr="00441F38" w:rsidRDefault="002E45BA" w:rsidP="002E45BA">
            <w:r w:rsidRPr="00441F38">
              <w:rPr>
                <w:highlight w:val="green"/>
              </w:rPr>
              <w:t>Agreement:</w:t>
            </w:r>
          </w:p>
          <w:p w:rsidR="002E45BA" w:rsidRPr="00441F38" w:rsidRDefault="002E45BA" w:rsidP="002E45BA">
            <w:r w:rsidRPr="00441F38">
              <w:t>UE can be configured to measure and report up to [M] DL PRS RSTD measurements with each measurement between a different pair of DL PRS resources or DL PRS resource sets, and the M measurements being performed on the same pair of TRPs subject to UE capability</w:t>
            </w:r>
          </w:p>
          <w:p w:rsidR="002E45BA" w:rsidRPr="00441F38" w:rsidRDefault="002E45BA" w:rsidP="002E45BA">
            <w:pPr>
              <w:numPr>
                <w:ilvl w:val="0"/>
                <w:numId w:val="42"/>
              </w:numPr>
            </w:pPr>
            <w:r w:rsidRPr="00441F38">
              <w:t>All the RSTD measurements in a single report should have a single reference timing</w:t>
            </w:r>
          </w:p>
          <w:p w:rsidR="002E45BA" w:rsidRPr="00441F38" w:rsidRDefault="002E45BA" w:rsidP="002E45BA">
            <w:pPr>
              <w:numPr>
                <w:ilvl w:val="0"/>
                <w:numId w:val="42"/>
              </w:numPr>
            </w:pPr>
            <w:r w:rsidRPr="00441F38">
              <w:t>Note: Each RSTD measurement is between DL PRS Resources corresponding to different TRP IDs.</w:t>
            </w:r>
          </w:p>
          <w:p w:rsidR="002E45BA" w:rsidRPr="002E45BA" w:rsidRDefault="002E45BA" w:rsidP="002E45BA">
            <w:pPr>
              <w:numPr>
                <w:ilvl w:val="0"/>
                <w:numId w:val="42"/>
              </w:numPr>
            </w:pPr>
            <w:r w:rsidRPr="00441F38">
              <w:t>M=[3]</w:t>
            </w:r>
          </w:p>
          <w:p w:rsidR="002E45BA" w:rsidRPr="00441F38" w:rsidRDefault="002E45BA" w:rsidP="002E45BA">
            <w:r w:rsidRPr="00441F38">
              <w:rPr>
                <w:highlight w:val="green"/>
              </w:rPr>
              <w:t>Agreement:</w:t>
            </w:r>
          </w:p>
          <w:p w:rsidR="002E45BA" w:rsidRPr="00441F38" w:rsidRDefault="002E45BA" w:rsidP="002E45BA">
            <w:pPr>
              <w:pStyle w:val="ListParagraph"/>
              <w:ind w:firstLineChars="0" w:firstLine="0"/>
              <w:contextualSpacing/>
              <w:rPr>
                <w:rFonts w:ascii="Times New Roman" w:hAnsi="Times New Roman"/>
              </w:rPr>
            </w:pPr>
            <w:r w:rsidRPr="00441F38">
              <w:rPr>
                <w:rFonts w:ascii="Times New Roman" w:hAnsi="Times New Roman"/>
              </w:rPr>
              <w:t xml:space="preserve">UE can be configured to measure and report up to N (&gt; 1) DL PRS </w:t>
            </w:r>
            <w:r w:rsidRPr="00441F38">
              <w:rPr>
                <w:rFonts w:ascii="Times New Roman" w:eastAsia="Times New Roman" w:hAnsi="Times New Roman"/>
              </w:rPr>
              <w:t xml:space="preserve">RSRP </w:t>
            </w:r>
            <w:r w:rsidRPr="00441F38">
              <w:rPr>
                <w:rFonts w:ascii="Times New Roman" w:hAnsi="Times New Roman"/>
              </w:rPr>
              <w:t xml:space="preserve">measurements on </w:t>
            </w:r>
            <w:r w:rsidRPr="00441F38">
              <w:rPr>
                <w:rFonts w:ascii="Times New Roman" w:eastAsia="Times New Roman" w:hAnsi="Times New Roman"/>
              </w:rPr>
              <w:t>different DL PRS resources from the same TRP</w:t>
            </w:r>
          </w:p>
          <w:p w:rsidR="002E45BA" w:rsidRPr="002E45BA" w:rsidRDefault="002E45BA" w:rsidP="002E45BA">
            <w:pPr>
              <w:pStyle w:val="ListParagraph"/>
              <w:widowControl/>
              <w:numPr>
                <w:ilvl w:val="0"/>
                <w:numId w:val="39"/>
              </w:numPr>
              <w:tabs>
                <w:tab w:val="clear" w:pos="720"/>
              </w:tabs>
              <w:ind w:firstLineChars="0"/>
              <w:contextualSpacing/>
              <w:jc w:val="left"/>
              <w:rPr>
                <w:rFonts w:ascii="Times New Roman" w:hAnsi="Times New Roman"/>
              </w:rPr>
            </w:pPr>
            <w:r w:rsidRPr="00441F38">
              <w:rPr>
                <w:rFonts w:ascii="Times New Roman" w:hAnsi="Times New Roman"/>
              </w:rPr>
              <w:t>N=[3]</w:t>
            </w:r>
          </w:p>
        </w:tc>
      </w:tr>
    </w:tbl>
    <w:p w:rsidR="001A021A" w:rsidRDefault="001A021A" w:rsidP="005C06D6">
      <w:pPr>
        <w:pStyle w:val="BodyText"/>
        <w:spacing w:line="260" w:lineRule="exact"/>
        <w:rPr>
          <w:rFonts w:eastAsiaTheme="minorEastAsia"/>
          <w:lang w:eastAsia="zh-CN"/>
        </w:rPr>
      </w:pPr>
      <w:r w:rsidRPr="00AF2E64">
        <w:rPr>
          <w:rFonts w:eastAsiaTheme="minorEastAsia"/>
          <w:lang w:eastAsia="zh-CN"/>
        </w:rPr>
        <w:t>In order to obtain more useful information on the network side, UE may report measurements of one or more additional detected beams from each positioning cell which</w:t>
      </w:r>
      <w:r>
        <w:rPr>
          <w:rFonts w:eastAsiaTheme="minorEastAsia"/>
          <w:lang w:eastAsia="zh-CN"/>
        </w:rPr>
        <w:t xml:space="preserve"> can be selected by RSRP </w:t>
      </w:r>
      <w:r>
        <w:rPr>
          <w:rFonts w:eastAsiaTheme="minorEastAsia" w:hint="eastAsia"/>
          <w:lang w:eastAsia="zh-CN"/>
        </w:rPr>
        <w:t>or TOA</w:t>
      </w:r>
      <w:r w:rsidRPr="00AF2E64">
        <w:rPr>
          <w:rFonts w:eastAsiaTheme="minorEastAsia"/>
          <w:lang w:eastAsia="zh-CN"/>
        </w:rPr>
        <w:t xml:space="preserve">. UE may also report the </w:t>
      </w:r>
      <w:r>
        <w:rPr>
          <w:rFonts w:eastAsiaTheme="minorEastAsia"/>
          <w:lang w:eastAsia="zh-CN"/>
        </w:rPr>
        <w:t xml:space="preserve">DL PRS resource </w:t>
      </w:r>
      <w:r w:rsidRPr="00AF2E64">
        <w:rPr>
          <w:rFonts w:eastAsiaTheme="minorEastAsia"/>
          <w:lang w:eastAsia="zh-CN"/>
        </w:rPr>
        <w:t>ID for LMF to</w:t>
      </w:r>
      <w:r>
        <w:rPr>
          <w:rFonts w:eastAsiaTheme="minorEastAsia"/>
          <w:lang w:eastAsia="zh-CN"/>
        </w:rPr>
        <w:t xml:space="preserve"> distinguish different beams</w:t>
      </w:r>
      <w:r>
        <w:rPr>
          <w:rFonts w:eastAsiaTheme="minorEastAsia" w:hint="eastAsia"/>
          <w:lang w:eastAsia="zh-CN"/>
        </w:rPr>
        <w:t xml:space="preserve">. </w:t>
      </w:r>
      <w:r>
        <w:rPr>
          <w:rFonts w:eastAsiaTheme="minorEastAsia"/>
          <w:lang w:eastAsia="zh-CN"/>
        </w:rPr>
        <w:t>For the value of M, we think 4 is a reasonable number considering all aspects of UE capability, reporting overhead and overall positioning accuracy.</w:t>
      </w:r>
    </w:p>
    <w:p w:rsidR="00524596" w:rsidRDefault="002E48A1" w:rsidP="005C06D6">
      <w:pPr>
        <w:pStyle w:val="BodyText"/>
        <w:spacing w:line="260" w:lineRule="exact"/>
        <w:rPr>
          <w:rFonts w:eastAsiaTheme="minorEastAsia"/>
          <w:b/>
          <w:i/>
          <w:szCs w:val="20"/>
          <w:lang w:eastAsia="zh-CN"/>
        </w:rPr>
      </w:pPr>
      <w:r w:rsidRPr="00004170">
        <w:rPr>
          <w:rFonts w:eastAsia="SimSun"/>
          <w:b/>
          <w:i/>
          <w:szCs w:val="21"/>
          <w:lang w:eastAsia="zh-CN"/>
        </w:rPr>
        <w:t xml:space="preserve">Proposal </w:t>
      </w:r>
      <w:r w:rsidR="002938F4">
        <w:rPr>
          <w:rFonts w:eastAsiaTheme="minorEastAsia"/>
          <w:b/>
          <w:i/>
          <w:szCs w:val="21"/>
          <w:lang w:eastAsia="zh-CN"/>
        </w:rPr>
        <w:t>3</w:t>
      </w:r>
      <w:r w:rsidRPr="00004170">
        <w:rPr>
          <w:rFonts w:eastAsiaTheme="minorEastAsia"/>
          <w:b/>
          <w:i/>
          <w:szCs w:val="21"/>
          <w:lang w:eastAsia="zh-CN"/>
        </w:rPr>
        <w:t xml:space="preserve">: </w:t>
      </w:r>
      <w:r w:rsidR="009A3F98">
        <w:rPr>
          <w:rFonts w:eastAsia="SimSun"/>
          <w:b/>
          <w:i/>
          <w:szCs w:val="21"/>
          <w:lang w:eastAsia="zh-CN"/>
        </w:rPr>
        <w:t xml:space="preserve">Support to configure UE to report </w:t>
      </w:r>
      <w:r w:rsidR="009A3F98" w:rsidRPr="003626DD">
        <w:rPr>
          <w:rFonts w:eastAsia="SimSun"/>
          <w:b/>
          <w:i/>
          <w:szCs w:val="21"/>
          <w:lang w:eastAsia="zh-CN"/>
        </w:rPr>
        <w:t xml:space="preserve">up to </w:t>
      </w:r>
      <w:r w:rsidR="009A3F98">
        <w:rPr>
          <w:rFonts w:eastAsia="SimSun"/>
          <w:b/>
          <w:i/>
          <w:szCs w:val="21"/>
          <w:lang w:eastAsia="zh-CN"/>
        </w:rPr>
        <w:t>4</w:t>
      </w:r>
      <w:r w:rsidR="009A3F98" w:rsidRPr="003626DD">
        <w:rPr>
          <w:rFonts w:eastAsia="SimSun"/>
          <w:b/>
          <w:i/>
          <w:szCs w:val="21"/>
          <w:lang w:eastAsia="zh-CN"/>
        </w:rPr>
        <w:t xml:space="preserve"> DL PRS RSTD measurements with each measurement between a different pair of DL PRS resources or DL PRS resource sets, and the M measurements being performed on the same pair of TRPs subject to UE capability</w:t>
      </w:r>
      <w:r w:rsidR="00301F02">
        <w:rPr>
          <w:rFonts w:eastAsiaTheme="minorEastAsia" w:hint="eastAsia"/>
          <w:b/>
          <w:i/>
          <w:szCs w:val="20"/>
          <w:lang w:eastAsia="zh-CN"/>
        </w:rPr>
        <w:t>.</w:t>
      </w:r>
    </w:p>
    <w:p w:rsidR="002B19A3" w:rsidRDefault="009F0F7F" w:rsidP="005C06D6">
      <w:pPr>
        <w:pStyle w:val="BodyText"/>
        <w:spacing w:line="260" w:lineRule="exact"/>
        <w:rPr>
          <w:rFonts w:eastAsiaTheme="minorEastAsia"/>
          <w:lang w:eastAsia="zh-CN"/>
        </w:rPr>
      </w:pPr>
      <w:r>
        <w:t xml:space="preserve">In last RAN1#98b meeting, it was also agreed that UE can be configured to measure and report up to N (&gt; 1) </w:t>
      </w:r>
      <w:r w:rsidRPr="00CD7AC8">
        <w:t xml:space="preserve">DL PRS </w:t>
      </w:r>
      <w:r w:rsidRPr="00564607">
        <w:rPr>
          <w:rFonts w:eastAsia="Times New Roman"/>
          <w:lang w:eastAsia="zh-CN"/>
        </w:rPr>
        <w:t xml:space="preserve">RSRP </w:t>
      </w:r>
      <w:r>
        <w:t xml:space="preserve">measurements on </w:t>
      </w:r>
      <w:r w:rsidRPr="00564607">
        <w:rPr>
          <w:rFonts w:eastAsia="Times New Roman"/>
          <w:lang w:eastAsia="zh-CN"/>
        </w:rPr>
        <w:t xml:space="preserve">different DL PRS resources </w:t>
      </w:r>
      <w:r>
        <w:rPr>
          <w:rFonts w:eastAsia="Times New Roman"/>
          <w:lang w:eastAsia="zh-CN"/>
        </w:rPr>
        <w:t>from</w:t>
      </w:r>
      <w:r w:rsidRPr="00564607">
        <w:rPr>
          <w:rFonts w:eastAsia="Times New Roman"/>
          <w:lang w:eastAsia="zh-CN"/>
        </w:rPr>
        <w:t xml:space="preserve"> the same TRP</w:t>
      </w:r>
      <w:r>
        <w:t xml:space="preserve">. </w:t>
      </w:r>
      <w:r w:rsidR="00795347">
        <w:rPr>
          <w:rFonts w:eastAsiaTheme="minorEastAsia" w:hint="eastAsia"/>
          <w:lang w:eastAsia="zh-CN"/>
        </w:rPr>
        <w:t>T</w:t>
      </w:r>
      <w:r>
        <w:t xml:space="preserve">he RSRP measurements corresponding to different DL PRS resources (beams) from the same TRP would actually provide some </w:t>
      </w:r>
      <w:r w:rsidRPr="00AF2E64">
        <w:rPr>
          <w:rFonts w:eastAsiaTheme="minorEastAsia"/>
          <w:lang w:eastAsia="zh-CN"/>
        </w:rPr>
        <w:t xml:space="preserve">useful information </w:t>
      </w:r>
      <w:r>
        <w:rPr>
          <w:rFonts w:eastAsiaTheme="minorEastAsia"/>
          <w:lang w:eastAsia="zh-CN"/>
        </w:rPr>
        <w:t>to</w:t>
      </w:r>
      <w:r w:rsidRPr="00AF2E64">
        <w:rPr>
          <w:rFonts w:eastAsiaTheme="minorEastAsia"/>
          <w:lang w:eastAsia="zh-CN"/>
        </w:rPr>
        <w:t xml:space="preserve"> the network side</w:t>
      </w:r>
      <w:r>
        <w:rPr>
          <w:rFonts w:eastAsiaTheme="minorEastAsia"/>
          <w:lang w:eastAsia="zh-CN"/>
        </w:rPr>
        <w:t xml:space="preserve"> where the LMF may utilize </w:t>
      </w:r>
      <w:r>
        <w:t>to</w:t>
      </w:r>
      <w:r w:rsidRPr="00853EF7">
        <w:t xml:space="preserve"> combine </w:t>
      </w:r>
      <w:r>
        <w:t>with other</w:t>
      </w:r>
      <w:r w:rsidRPr="00853EF7">
        <w:t xml:space="preserve"> measurement</w:t>
      </w:r>
      <w:r>
        <w:t>s</w:t>
      </w:r>
      <w:r w:rsidRPr="00853EF7">
        <w:t xml:space="preserve"> </w:t>
      </w:r>
      <w:r>
        <w:t>corresponding to</w:t>
      </w:r>
      <w:r w:rsidRPr="00853EF7">
        <w:t xml:space="preserve"> </w:t>
      </w:r>
      <w:r>
        <w:t xml:space="preserve">those </w:t>
      </w:r>
      <w:r w:rsidRPr="00853EF7">
        <w:t>PRS resource</w:t>
      </w:r>
      <w:r>
        <w:t>s</w:t>
      </w:r>
      <w:r w:rsidRPr="00853EF7">
        <w:t xml:space="preserve"> with </w:t>
      </w:r>
      <w:r>
        <w:t>angle information</w:t>
      </w:r>
      <w:r w:rsidRPr="00853EF7">
        <w:t xml:space="preserve"> based on the </w:t>
      </w:r>
      <w:proofErr w:type="spellStart"/>
      <w:r w:rsidRPr="00853EF7">
        <w:t>Tx</w:t>
      </w:r>
      <w:proofErr w:type="spellEnd"/>
      <w:r w:rsidRPr="00853EF7">
        <w:t xml:space="preserve"> beam direction to</w:t>
      </w:r>
      <w:r>
        <w:t xml:space="preserve"> further</w:t>
      </w:r>
      <w:r w:rsidRPr="00853EF7">
        <w:t xml:space="preserve"> improve the positioning performance.</w:t>
      </w:r>
      <w:r>
        <w:t xml:space="preserve"> </w:t>
      </w:r>
      <w:r w:rsidR="002B19A3">
        <w:rPr>
          <w:rFonts w:eastAsiaTheme="minorEastAsia" w:hint="eastAsia"/>
          <w:lang w:eastAsia="zh-CN"/>
        </w:rPr>
        <w:t xml:space="preserve">For the number of PRS RSRP measurements, we can reference the number of measured RS resources to be reported for beam </w:t>
      </w:r>
      <w:r w:rsidR="002B19A3">
        <w:rPr>
          <w:rFonts w:eastAsiaTheme="minorEastAsia"/>
          <w:lang w:eastAsia="zh-CN"/>
        </w:rPr>
        <w:t>management</w:t>
      </w:r>
      <w:r w:rsidR="002B19A3">
        <w:rPr>
          <w:rFonts w:eastAsiaTheme="minorEastAsia" w:hint="eastAsia"/>
          <w:lang w:eastAsia="zh-CN"/>
        </w:rPr>
        <w:t xml:space="preserve"> as below</w:t>
      </w:r>
      <w:r w:rsidR="00780C1C">
        <w:rPr>
          <w:rFonts w:eastAsiaTheme="minorEastAsia" w:hint="eastAsia"/>
          <w:lang w:eastAsia="zh-CN"/>
        </w:rPr>
        <w:t xml:space="preserve"> which is also specified in TS38.331 [</w:t>
      </w:r>
      <w:r w:rsidR="00915C60">
        <w:rPr>
          <w:rFonts w:eastAsiaTheme="minorEastAsia" w:hint="eastAsia"/>
          <w:lang w:eastAsia="zh-CN"/>
        </w:rPr>
        <w:t>3</w:t>
      </w:r>
      <w:r w:rsidR="00780C1C">
        <w:rPr>
          <w:rFonts w:eastAsiaTheme="minorEastAsia" w:hint="eastAsia"/>
          <w:lang w:eastAsia="zh-CN"/>
        </w:rPr>
        <w:t>].</w:t>
      </w:r>
      <w:r w:rsidR="002B19A3">
        <w:rPr>
          <w:rFonts w:eastAsiaTheme="minorEastAsia" w:hint="eastAsia"/>
          <w:lang w:eastAsia="zh-CN"/>
        </w:rPr>
        <w:t xml:space="preserve"> </w:t>
      </w:r>
    </w:p>
    <w:tbl>
      <w:tblPr>
        <w:tblStyle w:val="TableGrid"/>
        <w:tblW w:w="0" w:type="auto"/>
        <w:tblInd w:w="108" w:type="dxa"/>
        <w:tblLook w:val="04A0" w:firstRow="1" w:lastRow="0" w:firstColumn="1" w:lastColumn="0" w:noHBand="0" w:noVBand="1"/>
      </w:tblPr>
      <w:tblGrid>
        <w:gridCol w:w="9072"/>
      </w:tblGrid>
      <w:tr w:rsidR="002B19A3" w:rsidTr="002B19A3">
        <w:tc>
          <w:tcPr>
            <w:tcW w:w="9072" w:type="dxa"/>
          </w:tcPr>
          <w:p w:rsidR="002B19A3" w:rsidRPr="002B19A3" w:rsidRDefault="002B19A3" w:rsidP="002B19A3">
            <w:pPr>
              <w:pStyle w:val="TAL"/>
              <w:rPr>
                <w:rFonts w:cs="Arial"/>
                <w:szCs w:val="22"/>
                <w:lang w:eastAsia="ja-JP"/>
              </w:rPr>
            </w:pPr>
            <w:proofErr w:type="spellStart"/>
            <w:r w:rsidRPr="002B19A3">
              <w:rPr>
                <w:rFonts w:cs="Arial"/>
                <w:b/>
                <w:i/>
                <w:szCs w:val="22"/>
                <w:lang w:eastAsia="ja-JP"/>
              </w:rPr>
              <w:t>nrofReportedRS</w:t>
            </w:r>
            <w:proofErr w:type="spellEnd"/>
          </w:p>
          <w:p w:rsidR="002B19A3" w:rsidRPr="002B19A3" w:rsidRDefault="002B19A3" w:rsidP="002B19A3">
            <w:pPr>
              <w:pStyle w:val="TAL"/>
              <w:rPr>
                <w:rFonts w:cs="Arial"/>
                <w:szCs w:val="22"/>
                <w:lang w:eastAsia="ja-JP"/>
              </w:rPr>
            </w:pPr>
            <w:r w:rsidRPr="002B19A3">
              <w:rPr>
                <w:rFonts w:cs="Arial"/>
                <w:szCs w:val="22"/>
                <w:lang w:eastAsia="ja-JP"/>
              </w:rPr>
              <w:t xml:space="preserve">The number (N) of measured RS resources to be reported per report setting in a non-group-based report. N &lt;= </w:t>
            </w:r>
            <w:proofErr w:type="spellStart"/>
            <w:r w:rsidRPr="002B19A3">
              <w:rPr>
                <w:rFonts w:cs="Arial"/>
                <w:szCs w:val="22"/>
                <w:lang w:eastAsia="ja-JP"/>
              </w:rPr>
              <w:t>N_max</w:t>
            </w:r>
            <w:proofErr w:type="spellEnd"/>
            <w:r w:rsidRPr="002B19A3">
              <w:rPr>
                <w:rFonts w:cs="Arial"/>
                <w:szCs w:val="22"/>
                <w:lang w:eastAsia="ja-JP"/>
              </w:rPr>
              <w:t xml:space="preserve">, where </w:t>
            </w:r>
            <w:proofErr w:type="spellStart"/>
            <w:r w:rsidRPr="002B19A3">
              <w:rPr>
                <w:rFonts w:cs="Arial"/>
                <w:szCs w:val="22"/>
                <w:lang w:eastAsia="ja-JP"/>
              </w:rPr>
              <w:t>N_max</w:t>
            </w:r>
            <w:proofErr w:type="spellEnd"/>
            <w:r w:rsidRPr="002B19A3">
              <w:rPr>
                <w:rFonts w:cs="Arial"/>
                <w:szCs w:val="22"/>
                <w:lang w:eastAsia="ja-JP"/>
              </w:rPr>
              <w:t xml:space="preserve"> is either 2 or 4 depending on UE capability.</w:t>
            </w:r>
          </w:p>
          <w:p w:rsidR="002B19A3" w:rsidRPr="002B19A3" w:rsidRDefault="002B19A3" w:rsidP="002B19A3">
            <w:pPr>
              <w:pStyle w:val="BodyText"/>
              <w:spacing w:line="260" w:lineRule="exact"/>
              <w:rPr>
                <w:rFonts w:eastAsiaTheme="minorEastAsia"/>
                <w:lang w:val="en-GB" w:eastAsia="zh-CN"/>
              </w:rPr>
            </w:pPr>
            <w:r w:rsidRPr="002B19A3">
              <w:rPr>
                <w:rFonts w:ascii="Arial" w:hAnsi="Arial" w:cs="Arial"/>
                <w:sz w:val="18"/>
                <w:szCs w:val="22"/>
                <w:lang w:val="en-GB" w:eastAsia="ja-JP"/>
              </w:rPr>
              <w:t>(see TS 38.214 [19], clause 5.2.1.4) When the field is absent the UE applies the value 1</w:t>
            </w:r>
          </w:p>
        </w:tc>
      </w:tr>
    </w:tbl>
    <w:p w:rsidR="009F0F7F" w:rsidRDefault="00915C60" w:rsidP="005C06D6">
      <w:pPr>
        <w:pStyle w:val="BodyText"/>
        <w:spacing w:line="260" w:lineRule="exact"/>
        <w:rPr>
          <w:rFonts w:eastAsiaTheme="minorEastAsia"/>
          <w:lang w:eastAsia="zh-CN"/>
        </w:rPr>
      </w:pPr>
      <w:r>
        <w:rPr>
          <w:rFonts w:eastAsiaTheme="minorEastAsia" w:hint="eastAsia"/>
          <w:lang w:eastAsia="zh-CN"/>
        </w:rPr>
        <w:t>Therefore</w:t>
      </w:r>
      <w:r w:rsidR="009F0F7F">
        <w:t>, f</w:t>
      </w:r>
      <w:r w:rsidR="009F0F7F">
        <w:rPr>
          <w:rFonts w:eastAsiaTheme="minorEastAsia"/>
          <w:lang w:eastAsia="zh-CN"/>
        </w:rPr>
        <w:t>or the value of N, we think 4 is a reasonable number considering all aspects of UE capability, reporting overhead and overall positioning accuracy.</w:t>
      </w:r>
    </w:p>
    <w:p w:rsidR="009A3F98" w:rsidRPr="00AF2E64" w:rsidRDefault="009A3F98" w:rsidP="009A3F98">
      <w:pPr>
        <w:pStyle w:val="BodyText"/>
        <w:spacing w:line="260" w:lineRule="exact"/>
        <w:rPr>
          <w:rFonts w:eastAsia="SimSun"/>
          <w:b/>
          <w:i/>
          <w:sz w:val="21"/>
          <w:lang w:eastAsia="zh-CN"/>
        </w:rPr>
      </w:pPr>
      <w:r>
        <w:rPr>
          <w:rFonts w:eastAsia="SimSun"/>
          <w:b/>
          <w:i/>
          <w:szCs w:val="21"/>
          <w:lang w:eastAsia="zh-CN"/>
        </w:rPr>
        <w:t xml:space="preserve">Proposal </w:t>
      </w:r>
      <w:r w:rsidR="000F6BA6">
        <w:rPr>
          <w:rFonts w:eastAsiaTheme="minorEastAsia" w:hint="eastAsia"/>
          <w:b/>
          <w:i/>
          <w:szCs w:val="21"/>
          <w:lang w:eastAsia="zh-CN"/>
        </w:rPr>
        <w:t>4</w:t>
      </w:r>
      <w:r w:rsidRPr="00AF2E64">
        <w:rPr>
          <w:rFonts w:eastAsia="SimSun"/>
          <w:b/>
          <w:i/>
          <w:szCs w:val="21"/>
          <w:lang w:eastAsia="zh-CN"/>
        </w:rPr>
        <w:t xml:space="preserve">: </w:t>
      </w:r>
      <w:r w:rsidRPr="00713808">
        <w:rPr>
          <w:rFonts w:eastAsia="SimSun"/>
          <w:b/>
          <w:i/>
          <w:szCs w:val="21"/>
          <w:lang w:eastAsia="zh-CN"/>
        </w:rPr>
        <w:t xml:space="preserve">UE can be configured to measure and report up to </w:t>
      </w:r>
      <w:r>
        <w:rPr>
          <w:rFonts w:eastAsia="SimSun"/>
          <w:b/>
          <w:i/>
          <w:szCs w:val="21"/>
          <w:lang w:eastAsia="zh-CN"/>
        </w:rPr>
        <w:t>4</w:t>
      </w:r>
      <w:r w:rsidRPr="00713808">
        <w:rPr>
          <w:rFonts w:eastAsia="SimSun"/>
          <w:b/>
          <w:i/>
          <w:szCs w:val="21"/>
          <w:lang w:eastAsia="zh-CN"/>
        </w:rPr>
        <w:t xml:space="preserve"> DL PRS RSRP measurements on different DL PRS resources from the same TRP</w:t>
      </w:r>
      <w:r>
        <w:rPr>
          <w:rFonts w:eastAsiaTheme="minorEastAsia"/>
          <w:b/>
          <w:i/>
          <w:lang w:eastAsia="zh-CN"/>
        </w:rPr>
        <w:t>.</w:t>
      </w:r>
    </w:p>
    <w:p w:rsidR="00F2398E" w:rsidRPr="00AB10F3" w:rsidRDefault="00077696" w:rsidP="00AB10F3">
      <w:pPr>
        <w:pStyle w:val="Heading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eastAsia="en-GB"/>
        </w:rPr>
      </w:pPr>
      <w:r>
        <w:rPr>
          <w:rFonts w:eastAsiaTheme="minorEastAsia" w:cs="Times New Roman" w:hint="eastAsia"/>
          <w:b w:val="0"/>
          <w:bCs w:val="0"/>
          <w:kern w:val="0"/>
          <w:sz w:val="36"/>
          <w:szCs w:val="20"/>
        </w:rPr>
        <w:t>NR UL positioning</w:t>
      </w:r>
    </w:p>
    <w:p w:rsidR="007E5D32" w:rsidRPr="0060791B" w:rsidRDefault="007E5D32" w:rsidP="0060715B">
      <w:pPr>
        <w:spacing w:line="260" w:lineRule="exact"/>
        <w:jc w:val="both"/>
        <w:rPr>
          <w:szCs w:val="20"/>
        </w:rPr>
      </w:pPr>
      <w:r>
        <w:rPr>
          <w:szCs w:val="20"/>
        </w:rPr>
        <w:t xml:space="preserve">Considering SRS for positioning in Rel-16, both power control and </w:t>
      </w:r>
      <w:r w:rsidRPr="0060791B">
        <w:rPr>
          <w:szCs w:val="20"/>
        </w:rPr>
        <w:t>spatial relation aiming to neighboring cell</w:t>
      </w:r>
      <w:r>
        <w:rPr>
          <w:szCs w:val="20"/>
        </w:rPr>
        <w:t>(</w:t>
      </w:r>
      <w:r w:rsidRPr="0060791B">
        <w:rPr>
          <w:szCs w:val="20"/>
        </w:rPr>
        <w:t>s</w:t>
      </w:r>
      <w:r>
        <w:rPr>
          <w:szCs w:val="20"/>
        </w:rPr>
        <w:t>) are supported</w:t>
      </w:r>
      <w:r w:rsidRPr="0060791B">
        <w:rPr>
          <w:szCs w:val="20"/>
        </w:rPr>
        <w:t xml:space="preserve">. </w:t>
      </w:r>
      <w:r>
        <w:rPr>
          <w:szCs w:val="20"/>
        </w:rPr>
        <w:t xml:space="preserve"> Given that</w:t>
      </w:r>
      <w:r w:rsidRPr="0060791B">
        <w:rPr>
          <w:szCs w:val="20"/>
        </w:rPr>
        <w:t xml:space="preserve"> spatial relation can be configured per resource and pathloss reference can be configured per resource set</w:t>
      </w:r>
      <w:r>
        <w:rPr>
          <w:szCs w:val="20"/>
        </w:rPr>
        <w:t xml:space="preserve">, </w:t>
      </w:r>
      <w:r w:rsidRPr="0060791B">
        <w:rPr>
          <w:szCs w:val="20"/>
        </w:rPr>
        <w:t xml:space="preserve">the maximum number of SRS resource </w:t>
      </w:r>
      <w:r>
        <w:rPr>
          <w:szCs w:val="20"/>
        </w:rPr>
        <w:t>and/or</w:t>
      </w:r>
      <w:r w:rsidRPr="0060791B">
        <w:rPr>
          <w:szCs w:val="20"/>
        </w:rPr>
        <w:t xml:space="preserve"> SRS resource set should be increased.</w:t>
      </w:r>
    </w:p>
    <w:p w:rsidR="007E5D32" w:rsidRPr="0060791B" w:rsidRDefault="007E5D32" w:rsidP="0060715B">
      <w:pPr>
        <w:spacing w:line="260" w:lineRule="exact"/>
        <w:jc w:val="both"/>
        <w:rPr>
          <w:szCs w:val="20"/>
        </w:rPr>
      </w:pPr>
      <w:r>
        <w:rPr>
          <w:szCs w:val="20"/>
        </w:rPr>
        <w:t xml:space="preserve">Note </w:t>
      </w:r>
      <w:r w:rsidRPr="0060791B">
        <w:rPr>
          <w:szCs w:val="20"/>
        </w:rPr>
        <w:t xml:space="preserve">that </w:t>
      </w:r>
      <w:r>
        <w:rPr>
          <w:szCs w:val="20"/>
        </w:rPr>
        <w:t xml:space="preserve">when a resource set is configured </w:t>
      </w:r>
      <w:r w:rsidRPr="0060791B">
        <w:rPr>
          <w:szCs w:val="20"/>
        </w:rPr>
        <w:t>with</w:t>
      </w:r>
      <w:r>
        <w:rPr>
          <w:szCs w:val="20"/>
        </w:rPr>
        <w:t xml:space="preserve"> a </w:t>
      </w:r>
      <w:r w:rsidRPr="0060791B">
        <w:rPr>
          <w:szCs w:val="20"/>
        </w:rPr>
        <w:t xml:space="preserve">pathloss reference of </w:t>
      </w:r>
      <w:r>
        <w:rPr>
          <w:szCs w:val="20"/>
        </w:rPr>
        <w:t>a</w:t>
      </w:r>
      <w:r w:rsidRPr="0060791B">
        <w:rPr>
          <w:szCs w:val="20"/>
        </w:rPr>
        <w:t xml:space="preserve"> neighboring cell</w:t>
      </w:r>
      <w:r>
        <w:rPr>
          <w:szCs w:val="20"/>
        </w:rPr>
        <w:t>, it is most likely that at least one resource from that resource set is aiming to that neighboring cell</w:t>
      </w:r>
      <w:r w:rsidRPr="0060791B">
        <w:rPr>
          <w:szCs w:val="20"/>
        </w:rPr>
        <w:t xml:space="preserve">. So we </w:t>
      </w:r>
      <w:r>
        <w:rPr>
          <w:szCs w:val="20"/>
        </w:rPr>
        <w:t>think increasing</w:t>
      </w:r>
      <w:r w:rsidRPr="0060791B">
        <w:rPr>
          <w:szCs w:val="20"/>
        </w:rPr>
        <w:t xml:space="preserve"> the maximum number of SRS resource set</w:t>
      </w:r>
      <w:r>
        <w:rPr>
          <w:szCs w:val="20"/>
        </w:rPr>
        <w:t xml:space="preserve"> for positioning would fulfill the purpose</w:t>
      </w:r>
      <w:r w:rsidRPr="0060791B">
        <w:rPr>
          <w:szCs w:val="20"/>
        </w:rPr>
        <w:t>. Therefore, we propose the following.</w:t>
      </w:r>
    </w:p>
    <w:p w:rsidR="007E5D32" w:rsidRDefault="007E5D32" w:rsidP="000D435C">
      <w:pPr>
        <w:spacing w:line="260" w:lineRule="exact"/>
        <w:jc w:val="both"/>
        <w:rPr>
          <w:rFonts w:eastAsiaTheme="minorEastAsia"/>
          <w:b/>
          <w:i/>
          <w:szCs w:val="20"/>
          <w:lang w:eastAsia="zh-CN"/>
        </w:rPr>
      </w:pPr>
      <w:r w:rsidRPr="00004170">
        <w:rPr>
          <w:rFonts w:eastAsia="SimSun"/>
          <w:b/>
          <w:i/>
          <w:szCs w:val="21"/>
          <w:lang w:eastAsia="zh-CN"/>
        </w:rPr>
        <w:t xml:space="preserve">Proposal </w:t>
      </w:r>
      <w:r w:rsidR="000F6BA6">
        <w:rPr>
          <w:rFonts w:eastAsiaTheme="minorEastAsia" w:hint="eastAsia"/>
          <w:b/>
          <w:i/>
          <w:szCs w:val="21"/>
          <w:lang w:eastAsia="zh-CN"/>
        </w:rPr>
        <w:t>5</w:t>
      </w:r>
      <w:r w:rsidRPr="00004170">
        <w:rPr>
          <w:rFonts w:eastAsiaTheme="minorEastAsia"/>
          <w:b/>
          <w:i/>
          <w:szCs w:val="21"/>
          <w:lang w:eastAsia="zh-CN"/>
        </w:rPr>
        <w:t xml:space="preserve">: </w:t>
      </w:r>
      <w:r w:rsidRPr="00004170">
        <w:rPr>
          <w:b/>
          <w:i/>
          <w:szCs w:val="20"/>
        </w:rPr>
        <w:t xml:space="preserve">UE can be configured to transmit up to </w:t>
      </w:r>
      <w:r>
        <w:rPr>
          <w:b/>
          <w:i/>
          <w:szCs w:val="20"/>
        </w:rPr>
        <w:t>16</w:t>
      </w:r>
      <w:r w:rsidRPr="00004170">
        <w:rPr>
          <w:b/>
          <w:i/>
          <w:szCs w:val="20"/>
        </w:rPr>
        <w:t xml:space="preserve"> SRS resources for positioning per SRS resource Set</w:t>
      </w:r>
      <w:r>
        <w:rPr>
          <w:b/>
          <w:i/>
          <w:szCs w:val="20"/>
        </w:rPr>
        <w:t xml:space="preserve"> per BWP</w:t>
      </w:r>
    </w:p>
    <w:p w:rsidR="000D435C" w:rsidRPr="000D435C" w:rsidRDefault="000D435C" w:rsidP="000D435C">
      <w:pPr>
        <w:pStyle w:val="ListParagraph"/>
        <w:numPr>
          <w:ilvl w:val="0"/>
          <w:numId w:val="41"/>
        </w:numPr>
        <w:spacing w:line="260" w:lineRule="exact"/>
        <w:ind w:firstLineChars="0"/>
        <w:rPr>
          <w:rFonts w:ascii="Times New Roman" w:eastAsiaTheme="minorEastAsia" w:hAnsi="Times New Roman"/>
          <w:b/>
          <w:i/>
          <w:szCs w:val="20"/>
          <w:lang w:eastAsia="zh-CN"/>
        </w:rPr>
      </w:pPr>
      <w:r w:rsidRPr="000D435C">
        <w:rPr>
          <w:rFonts w:ascii="Times New Roman" w:hAnsi="Times New Roman"/>
          <w:b/>
          <w:i/>
          <w:szCs w:val="20"/>
        </w:rPr>
        <w:t xml:space="preserve">UE can be configured to transmit up to 128 SRS resources for positioning across all SRS </w:t>
      </w:r>
      <w:r w:rsidRPr="000D435C">
        <w:rPr>
          <w:rFonts w:ascii="Times New Roman" w:hAnsi="Times New Roman"/>
          <w:b/>
          <w:i/>
          <w:szCs w:val="20"/>
        </w:rPr>
        <w:lastRenderedPageBreak/>
        <w:t>resource Sets on all BWPs</w:t>
      </w:r>
    </w:p>
    <w:p w:rsidR="002E45BA" w:rsidRPr="002627F3" w:rsidRDefault="000D435C" w:rsidP="002A73FC">
      <w:pPr>
        <w:pStyle w:val="ListParagraph"/>
        <w:numPr>
          <w:ilvl w:val="0"/>
          <w:numId w:val="41"/>
        </w:numPr>
        <w:spacing w:line="260" w:lineRule="exact"/>
        <w:ind w:firstLineChars="0"/>
        <w:rPr>
          <w:rFonts w:ascii="Times New Roman" w:eastAsiaTheme="minorEastAsia" w:hAnsi="Times New Roman"/>
          <w:b/>
          <w:i/>
          <w:szCs w:val="20"/>
          <w:lang w:eastAsia="zh-CN"/>
        </w:rPr>
      </w:pPr>
      <w:r w:rsidRPr="000D435C">
        <w:rPr>
          <w:rFonts w:ascii="Times New Roman" w:hAnsi="Times New Roman"/>
          <w:b/>
          <w:i/>
          <w:szCs w:val="20"/>
        </w:rPr>
        <w:t>UE can be configured to transmit up to tot</w:t>
      </w:r>
      <w:r w:rsidRPr="0040788E">
        <w:rPr>
          <w:rFonts w:ascii="Times New Roman" w:hAnsi="Times New Roman"/>
          <w:b/>
          <w:i/>
          <w:szCs w:val="20"/>
        </w:rPr>
        <w:t xml:space="preserve">al </w:t>
      </w:r>
      <w:r w:rsidRPr="0040788E">
        <w:rPr>
          <w:rFonts w:ascii="Times New Roman" w:eastAsiaTheme="minorEastAsia" w:hAnsi="Times New Roman"/>
          <w:b/>
          <w:i/>
          <w:szCs w:val="20"/>
          <w:lang w:eastAsia="zh-CN"/>
        </w:rPr>
        <w:t>32</w:t>
      </w:r>
      <w:r w:rsidRPr="0040788E">
        <w:rPr>
          <w:rFonts w:ascii="Times New Roman" w:hAnsi="Times New Roman"/>
          <w:b/>
          <w:i/>
          <w:szCs w:val="20"/>
        </w:rPr>
        <w:t xml:space="preserve"> SRS Resource Sets</w:t>
      </w:r>
      <w:r w:rsidRPr="000D435C">
        <w:rPr>
          <w:rFonts w:ascii="Times New Roman" w:hAnsi="Times New Roman"/>
          <w:b/>
          <w:i/>
          <w:szCs w:val="20"/>
        </w:rPr>
        <w:t xml:space="preserve"> for positioning per BWP</w:t>
      </w:r>
    </w:p>
    <w:p w:rsidR="00F36D0E" w:rsidRPr="00F36D0E" w:rsidRDefault="00F36D0E" w:rsidP="002A73FC">
      <w:pPr>
        <w:pStyle w:val="BodyText"/>
        <w:spacing w:line="260" w:lineRule="exact"/>
        <w:rPr>
          <w:rFonts w:eastAsiaTheme="minorEastAsia"/>
          <w:lang w:val="en-GB" w:eastAsia="zh-CN"/>
        </w:rPr>
      </w:pPr>
      <w:r w:rsidRPr="001532D2">
        <w:rPr>
          <w:lang w:val="en-GB"/>
        </w:rPr>
        <w:t xml:space="preserve">In previous </w:t>
      </w:r>
      <w:r>
        <w:rPr>
          <w:lang w:val="en-GB"/>
        </w:rPr>
        <w:t xml:space="preserve">RAN1#98bis </w:t>
      </w:r>
      <w:r w:rsidRPr="001532D2">
        <w:rPr>
          <w:lang w:val="en-GB"/>
        </w:rPr>
        <w:t xml:space="preserve">meeting, the following agreement was achieved regarding </w:t>
      </w:r>
      <w:r>
        <w:rPr>
          <w:lang w:val="en-GB"/>
        </w:rPr>
        <w:t>power control of UL</w:t>
      </w:r>
      <w:r w:rsidRPr="001532D2">
        <w:rPr>
          <w:lang w:val="en-GB"/>
        </w:rPr>
        <w:t xml:space="preserve"> </w:t>
      </w:r>
      <w:r>
        <w:rPr>
          <w:lang w:val="en-GB"/>
        </w:rPr>
        <w:t>S</w:t>
      </w:r>
      <w:r w:rsidRPr="001532D2">
        <w:rPr>
          <w:lang w:val="en-GB"/>
        </w:rPr>
        <w:t xml:space="preserve">RS </w:t>
      </w:r>
      <w:r>
        <w:rPr>
          <w:lang w:val="en-GB"/>
        </w:rPr>
        <w:t>for positioning</w:t>
      </w:r>
      <w:r w:rsidRPr="001532D2">
        <w:rPr>
          <w:rFonts w:eastAsiaTheme="minorEastAsia"/>
          <w:lang w:val="en-GB" w:eastAsia="zh-CN"/>
        </w:rPr>
        <w:t>.</w:t>
      </w:r>
    </w:p>
    <w:tbl>
      <w:tblPr>
        <w:tblStyle w:val="TableGrid"/>
        <w:tblW w:w="0" w:type="auto"/>
        <w:tblLook w:val="04A0" w:firstRow="1" w:lastRow="0" w:firstColumn="1" w:lastColumn="0" w:noHBand="0" w:noVBand="1"/>
      </w:tblPr>
      <w:tblGrid>
        <w:gridCol w:w="9286"/>
      </w:tblGrid>
      <w:tr w:rsidR="002E45BA" w:rsidTr="002E45BA">
        <w:tc>
          <w:tcPr>
            <w:tcW w:w="9286" w:type="dxa"/>
          </w:tcPr>
          <w:p w:rsidR="002E45BA" w:rsidRDefault="002E45BA" w:rsidP="002E45BA">
            <w:r w:rsidRPr="00B617DD">
              <w:rPr>
                <w:highlight w:val="green"/>
              </w:rPr>
              <w:t>Agreement:</w:t>
            </w:r>
          </w:p>
          <w:p w:rsidR="002E45BA" w:rsidRDefault="002E45BA" w:rsidP="002E45BA">
            <w:pPr>
              <w:numPr>
                <w:ilvl w:val="0"/>
                <w:numId w:val="43"/>
              </w:numPr>
            </w:pPr>
            <w:r>
              <w:t>The number of distinct pathloss references that a UE ca</w:t>
            </w:r>
            <w:r w:rsidRPr="002E45BA">
              <w:t>n simultaneously maintain</w:t>
            </w:r>
            <w:r>
              <w:t xml:space="preserve"> for SRS for positioning resource sets can be smaller than the number of configured SRS for positioning resource sets. </w:t>
            </w:r>
          </w:p>
          <w:p w:rsidR="002E45BA" w:rsidRDefault="002E45BA" w:rsidP="002E45BA">
            <w:pPr>
              <w:numPr>
                <w:ilvl w:val="0"/>
                <w:numId w:val="43"/>
              </w:numPr>
            </w:pPr>
            <w:r>
              <w:t>A UE does not expect to simultaneously maintain more than N additional pathloss estimates across all SRS resource sets for positioning, in addition to the up to four pathloss estimates per serving cell currently specified for PUSCH/PUCCH/SRS transmissions.</w:t>
            </w:r>
          </w:p>
          <w:p w:rsidR="002E45BA" w:rsidRDefault="002E45BA" w:rsidP="002E45BA">
            <w:pPr>
              <w:numPr>
                <w:ilvl w:val="1"/>
                <w:numId w:val="43"/>
              </w:numPr>
            </w:pPr>
            <w:r>
              <w:t>FFS: Value of N</w:t>
            </w:r>
          </w:p>
          <w:p w:rsidR="002E45BA" w:rsidRPr="002E45BA" w:rsidRDefault="002E45BA" w:rsidP="002E45BA">
            <w:pPr>
              <w:numPr>
                <w:ilvl w:val="0"/>
                <w:numId w:val="43"/>
              </w:numPr>
            </w:pPr>
            <w:r w:rsidRPr="002E45BA">
              <w:t>There is at most one pathloss reference per SRS resource set configured.</w:t>
            </w:r>
          </w:p>
          <w:p w:rsidR="002E45BA" w:rsidRPr="00E64CAE" w:rsidRDefault="002E45BA" w:rsidP="00E64CAE">
            <w:pPr>
              <w:numPr>
                <w:ilvl w:val="0"/>
                <w:numId w:val="43"/>
              </w:numPr>
            </w:pPr>
            <w:r>
              <w:t>Note: The value of N can be decided at RAN1#99 or as part of UE capability discussions.</w:t>
            </w:r>
          </w:p>
        </w:tc>
      </w:tr>
    </w:tbl>
    <w:p w:rsidR="00F36D0E" w:rsidRDefault="00F36D0E" w:rsidP="00F36D0E">
      <w:pPr>
        <w:pStyle w:val="BodyText"/>
        <w:spacing w:line="260" w:lineRule="exact"/>
        <w:rPr>
          <w:rFonts w:eastAsiaTheme="minorEastAsia"/>
          <w:lang w:val="en-GB" w:eastAsia="zh-CN"/>
        </w:rPr>
      </w:pPr>
      <w:r>
        <w:rPr>
          <w:rFonts w:eastAsiaTheme="minorEastAsia"/>
          <w:lang w:val="en-GB" w:eastAsia="zh-CN"/>
        </w:rPr>
        <w:t xml:space="preserve">In Rel-15, </w:t>
      </w:r>
      <w:r>
        <w:t>up to four pathloss estimates per serving cell are currently specified for PUSCH/PUCCH/SRS transmissions</w:t>
      </w:r>
      <w:r w:rsidRPr="001532D2">
        <w:rPr>
          <w:rFonts w:eastAsiaTheme="minorEastAsia"/>
          <w:lang w:val="en-GB" w:eastAsia="zh-CN"/>
        </w:rPr>
        <w:t xml:space="preserve"> </w:t>
      </w:r>
      <w:r>
        <w:rPr>
          <w:rFonts w:eastAsiaTheme="minorEastAsia"/>
          <w:lang w:val="en-GB" w:eastAsia="zh-CN"/>
        </w:rPr>
        <w:t xml:space="preserve">for a UE. </w:t>
      </w:r>
      <w:r>
        <w:t xml:space="preserve">There’s argument in RAN1#98b that current up to 4 SRS pathloss references specified in Rel-15 for serving cell may be used towards neighboring cell(s). However, we think this may adversely affect the SRS transmission for non-positioning purpose. </w:t>
      </w:r>
      <w:r>
        <w:rPr>
          <w:rFonts w:eastAsiaTheme="minorEastAsia"/>
          <w:lang w:val="en-GB" w:eastAsia="zh-CN"/>
        </w:rPr>
        <w:t xml:space="preserve">Note that the motivation of configuring some </w:t>
      </w:r>
      <w:r>
        <w:t>additional pathloss estimates across all SRS resource sets for positioning is to control UE’s transmission power targeting at neighboring cell(s). Considering the practical usage case and potential UE capability impact, we think 4 additional pathloss estimates across all SRS resource sets for positioning is reasonable.</w:t>
      </w:r>
    </w:p>
    <w:p w:rsidR="00E64CAE" w:rsidRPr="00ED57A0" w:rsidRDefault="00F36D0E" w:rsidP="002A73FC">
      <w:pPr>
        <w:pStyle w:val="BodyText"/>
        <w:spacing w:line="260" w:lineRule="exact"/>
        <w:rPr>
          <w:rFonts w:eastAsiaTheme="minorEastAsia"/>
          <w:lang w:val="en-GB" w:eastAsia="zh-CN"/>
        </w:rPr>
      </w:pPr>
      <w:r w:rsidRPr="001532D2">
        <w:rPr>
          <w:rFonts w:eastAsia="SimSun"/>
          <w:b/>
          <w:i/>
          <w:szCs w:val="21"/>
          <w:lang w:val="en-GB" w:eastAsia="zh-CN"/>
        </w:rPr>
        <w:t xml:space="preserve">Proposal </w:t>
      </w:r>
      <w:r w:rsidR="000F6BA6">
        <w:rPr>
          <w:rFonts w:eastAsiaTheme="minorEastAsia" w:hint="eastAsia"/>
          <w:b/>
          <w:i/>
          <w:szCs w:val="21"/>
          <w:lang w:val="en-GB" w:eastAsia="zh-CN"/>
        </w:rPr>
        <w:t>6</w:t>
      </w:r>
      <w:r w:rsidRPr="001532D2">
        <w:rPr>
          <w:rFonts w:eastAsia="SimSun"/>
          <w:b/>
          <w:i/>
          <w:szCs w:val="21"/>
          <w:lang w:val="en-GB" w:eastAsia="zh-CN"/>
        </w:rPr>
        <w:t xml:space="preserve">: </w:t>
      </w:r>
      <w:r w:rsidRPr="002B76A0">
        <w:rPr>
          <w:b/>
          <w:i/>
          <w:lang w:val="en-GB" w:eastAsia="ko-KR"/>
        </w:rPr>
        <w:t xml:space="preserve">A UE does not expect to simultaneously maintain more than </w:t>
      </w:r>
      <w:r>
        <w:rPr>
          <w:b/>
          <w:i/>
          <w:lang w:val="en-GB" w:eastAsia="ko-KR"/>
        </w:rPr>
        <w:t>four</w:t>
      </w:r>
      <w:r w:rsidRPr="002B76A0">
        <w:rPr>
          <w:b/>
          <w:i/>
          <w:lang w:val="en-GB" w:eastAsia="ko-KR"/>
        </w:rPr>
        <w:t xml:space="preserve"> additional pathloss estimates across all SRS resource sets for positioning, in addition to the up to four pathloss estimates per serving cell currently specified for PUSCH/PUCCH/SRS transmissions.</w:t>
      </w:r>
    </w:p>
    <w:p w:rsidR="00F04983" w:rsidRPr="008B6545" w:rsidRDefault="00F04983" w:rsidP="00880F30">
      <w:pPr>
        <w:pStyle w:val="Heading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sidRPr="008B6545">
        <w:rPr>
          <w:rFonts w:cs="Times New Roman"/>
          <w:b w:val="0"/>
          <w:bCs w:val="0"/>
          <w:kern w:val="0"/>
          <w:sz w:val="36"/>
          <w:szCs w:val="20"/>
        </w:rPr>
        <w:t>Conclusion</w:t>
      </w:r>
    </w:p>
    <w:p w:rsidR="008B4764" w:rsidRPr="008B6545" w:rsidRDefault="000D1D35" w:rsidP="007E50B9">
      <w:pPr>
        <w:pStyle w:val="BodyText"/>
        <w:spacing w:line="260" w:lineRule="exact"/>
        <w:rPr>
          <w:rFonts w:eastAsia="SimSun"/>
          <w:lang w:eastAsia="zh-CN"/>
        </w:rPr>
      </w:pPr>
      <w:r w:rsidRPr="008B6545">
        <w:rPr>
          <w:rFonts w:eastAsia="SimSun"/>
          <w:lang w:eastAsia="zh-CN"/>
        </w:rPr>
        <w:t>In this contribution,</w:t>
      </w:r>
      <w:r w:rsidR="00EC1EF8" w:rsidRPr="008B6545">
        <w:rPr>
          <w:rFonts w:eastAsia="SimSun"/>
          <w:lang w:eastAsia="zh-CN"/>
        </w:rPr>
        <w:t xml:space="preserve"> </w:t>
      </w:r>
      <w:r w:rsidR="00BD5341" w:rsidRPr="008B6545">
        <w:rPr>
          <w:rFonts w:eastAsia="SimSun"/>
          <w:lang w:eastAsia="zh-CN"/>
        </w:rPr>
        <w:t xml:space="preserve">we discuss </w:t>
      </w:r>
      <w:r w:rsidR="000943FF">
        <w:rPr>
          <w:rFonts w:eastAsiaTheme="minorEastAsia" w:hint="eastAsia"/>
          <w:lang w:eastAsia="zh-CN"/>
        </w:rPr>
        <w:t xml:space="preserve">UE capabilities for NR </w:t>
      </w:r>
      <w:r w:rsidR="004C6205" w:rsidRPr="008B6545">
        <w:rPr>
          <w:rFonts w:eastAsiaTheme="minorEastAsia"/>
          <w:lang w:eastAsia="zh-CN"/>
        </w:rPr>
        <w:t>positioning</w:t>
      </w:r>
      <w:r w:rsidR="004C6205">
        <w:rPr>
          <w:rFonts w:eastAsiaTheme="minorEastAsia"/>
          <w:lang w:eastAsia="zh-CN"/>
        </w:rPr>
        <w:t xml:space="preserve"> </w:t>
      </w:r>
      <w:r w:rsidR="00BD5341" w:rsidRPr="008B6545">
        <w:rPr>
          <w:rFonts w:eastAsia="SimSun"/>
          <w:lang w:eastAsia="zh-CN"/>
        </w:rPr>
        <w:t>with the following proposal</w:t>
      </w:r>
      <w:r w:rsidR="002938F4">
        <w:rPr>
          <w:rFonts w:eastAsia="SimSun"/>
          <w:lang w:eastAsia="zh-CN"/>
        </w:rPr>
        <w:t>s.</w:t>
      </w:r>
    </w:p>
    <w:p w:rsidR="00DF1DBF" w:rsidRPr="00004170" w:rsidRDefault="00DF1DBF" w:rsidP="00DF1DBF">
      <w:pPr>
        <w:spacing w:line="260" w:lineRule="exact"/>
        <w:rPr>
          <w:b/>
          <w:i/>
          <w:szCs w:val="20"/>
        </w:rPr>
      </w:pPr>
      <w:r w:rsidRPr="00004170">
        <w:rPr>
          <w:rFonts w:eastAsia="SimSun"/>
          <w:b/>
          <w:i/>
          <w:szCs w:val="21"/>
          <w:lang w:eastAsia="zh-CN"/>
        </w:rPr>
        <w:t xml:space="preserve">Proposal </w:t>
      </w:r>
      <w:r>
        <w:rPr>
          <w:rFonts w:eastAsiaTheme="minorEastAsia" w:hint="eastAsia"/>
          <w:b/>
          <w:i/>
          <w:szCs w:val="21"/>
          <w:lang w:eastAsia="zh-CN"/>
        </w:rPr>
        <w:t>1</w:t>
      </w:r>
      <w:r w:rsidRPr="00004170">
        <w:rPr>
          <w:rFonts w:eastAsiaTheme="minorEastAsia"/>
          <w:b/>
          <w:i/>
          <w:szCs w:val="21"/>
          <w:lang w:eastAsia="zh-CN"/>
        </w:rPr>
        <w:t xml:space="preserve">: </w:t>
      </w:r>
      <w:r w:rsidRPr="00004170">
        <w:rPr>
          <w:b/>
          <w:i/>
          <w:szCs w:val="20"/>
        </w:rPr>
        <w:t xml:space="preserve">UE can be configured to measure DL PRS RSTD, UE </w:t>
      </w:r>
      <w:proofErr w:type="spellStart"/>
      <w:r w:rsidRPr="00004170">
        <w:rPr>
          <w:b/>
          <w:i/>
          <w:szCs w:val="20"/>
        </w:rPr>
        <w:t>Tx</w:t>
      </w:r>
      <w:proofErr w:type="spellEnd"/>
      <w:r w:rsidRPr="00004170">
        <w:rPr>
          <w:b/>
          <w:i/>
          <w:szCs w:val="20"/>
        </w:rPr>
        <w:t xml:space="preserve">-Rx time difference, and DL PRS RSRP in up to </w:t>
      </w:r>
      <w:r>
        <w:rPr>
          <w:b/>
          <w:i/>
          <w:szCs w:val="20"/>
        </w:rPr>
        <w:t>256</w:t>
      </w:r>
      <w:r w:rsidRPr="00004170">
        <w:rPr>
          <w:b/>
          <w:i/>
          <w:szCs w:val="20"/>
        </w:rPr>
        <w:t xml:space="preserve"> total number of DL PRS resources within</w:t>
      </w:r>
    </w:p>
    <w:p w:rsidR="00DF1DBF" w:rsidRPr="00FE0DE9" w:rsidRDefault="00DF1DBF" w:rsidP="00DF1DBF">
      <w:pPr>
        <w:numPr>
          <w:ilvl w:val="0"/>
          <w:numId w:val="38"/>
        </w:numPr>
        <w:rPr>
          <w:b/>
          <w:i/>
          <w:szCs w:val="20"/>
        </w:rPr>
      </w:pPr>
      <w:r w:rsidRPr="00FE0DE9">
        <w:rPr>
          <w:b/>
          <w:i/>
          <w:szCs w:val="20"/>
        </w:rPr>
        <w:t xml:space="preserve">Up to </w:t>
      </w:r>
      <w:r w:rsidRPr="00FE0DE9">
        <w:rPr>
          <w:rFonts w:eastAsiaTheme="minorEastAsia" w:hint="eastAsia"/>
          <w:b/>
          <w:i/>
          <w:szCs w:val="20"/>
          <w:lang w:eastAsia="zh-CN"/>
        </w:rPr>
        <w:t>12</w:t>
      </w:r>
      <w:r w:rsidRPr="00FE0DE9">
        <w:rPr>
          <w:b/>
          <w:i/>
          <w:szCs w:val="20"/>
        </w:rPr>
        <w:t xml:space="preserve"> positioning frequency layers</w:t>
      </w:r>
    </w:p>
    <w:p w:rsidR="00DF1DBF" w:rsidRPr="00FE0DE9" w:rsidRDefault="00DF1DBF" w:rsidP="00DF1DBF">
      <w:pPr>
        <w:numPr>
          <w:ilvl w:val="0"/>
          <w:numId w:val="38"/>
        </w:numPr>
        <w:rPr>
          <w:b/>
          <w:i/>
          <w:szCs w:val="20"/>
        </w:rPr>
      </w:pPr>
      <w:r w:rsidRPr="00FE0DE9">
        <w:rPr>
          <w:b/>
          <w:i/>
          <w:szCs w:val="20"/>
        </w:rPr>
        <w:t xml:space="preserve">Up to </w:t>
      </w:r>
      <w:r w:rsidRPr="00FE0DE9">
        <w:rPr>
          <w:rFonts w:eastAsiaTheme="minorEastAsia" w:hint="eastAsia"/>
          <w:b/>
          <w:i/>
          <w:szCs w:val="20"/>
          <w:lang w:eastAsia="zh-CN"/>
        </w:rPr>
        <w:t>24</w:t>
      </w:r>
      <w:r w:rsidRPr="00FE0DE9">
        <w:rPr>
          <w:b/>
          <w:i/>
          <w:szCs w:val="20"/>
        </w:rPr>
        <w:t xml:space="preserve"> TRPs per positioning frequency layer</w:t>
      </w:r>
    </w:p>
    <w:p w:rsidR="00DF1DBF" w:rsidRPr="00004170" w:rsidRDefault="00DF1DBF" w:rsidP="00DF1DBF">
      <w:pPr>
        <w:numPr>
          <w:ilvl w:val="0"/>
          <w:numId w:val="38"/>
        </w:numPr>
        <w:rPr>
          <w:b/>
          <w:i/>
          <w:szCs w:val="20"/>
        </w:rPr>
      </w:pPr>
      <w:r w:rsidRPr="00004170">
        <w:rPr>
          <w:b/>
          <w:i/>
          <w:szCs w:val="20"/>
        </w:rPr>
        <w:t xml:space="preserve">Up to </w:t>
      </w:r>
      <w:r>
        <w:rPr>
          <w:b/>
          <w:i/>
          <w:szCs w:val="20"/>
        </w:rPr>
        <w:t>8</w:t>
      </w:r>
      <w:r w:rsidRPr="00004170">
        <w:rPr>
          <w:b/>
          <w:i/>
          <w:szCs w:val="20"/>
        </w:rPr>
        <w:t xml:space="preserve"> DL PRS resource sets per TRP</w:t>
      </w:r>
    </w:p>
    <w:p w:rsidR="00DF1DBF" w:rsidRPr="00DF1DBF" w:rsidRDefault="00DF1DBF" w:rsidP="00DF1DBF">
      <w:pPr>
        <w:numPr>
          <w:ilvl w:val="0"/>
          <w:numId w:val="38"/>
        </w:numPr>
        <w:spacing w:after="120"/>
        <w:ind w:left="714" w:hanging="357"/>
        <w:rPr>
          <w:b/>
          <w:i/>
          <w:szCs w:val="20"/>
        </w:rPr>
      </w:pPr>
      <w:r w:rsidRPr="00004170">
        <w:rPr>
          <w:b/>
          <w:i/>
          <w:szCs w:val="20"/>
        </w:rPr>
        <w:t xml:space="preserve">Up to </w:t>
      </w:r>
      <w:r>
        <w:rPr>
          <w:b/>
          <w:i/>
          <w:szCs w:val="20"/>
        </w:rPr>
        <w:t>64</w:t>
      </w:r>
      <w:r w:rsidRPr="00004170">
        <w:rPr>
          <w:b/>
          <w:i/>
          <w:szCs w:val="20"/>
        </w:rPr>
        <w:t xml:space="preserve"> DL PRS resources per PRS resource set</w:t>
      </w:r>
    </w:p>
    <w:p w:rsidR="002938F4" w:rsidRPr="00B54C6B" w:rsidRDefault="002938F4" w:rsidP="002938F4">
      <w:pPr>
        <w:pStyle w:val="BodyText"/>
        <w:spacing w:line="260" w:lineRule="exact"/>
        <w:rPr>
          <w:rFonts w:eastAsiaTheme="minorEastAsia"/>
          <w:b/>
          <w:i/>
          <w:sz w:val="21"/>
          <w:lang w:eastAsia="zh-CN"/>
        </w:rPr>
      </w:pPr>
      <w:r>
        <w:rPr>
          <w:rFonts w:eastAsia="SimSun"/>
          <w:b/>
          <w:i/>
          <w:szCs w:val="21"/>
          <w:lang w:eastAsia="zh-CN"/>
        </w:rPr>
        <w:t xml:space="preserve">Proposal </w:t>
      </w:r>
      <w:r>
        <w:rPr>
          <w:rFonts w:eastAsiaTheme="minorEastAsia"/>
          <w:b/>
          <w:i/>
          <w:szCs w:val="21"/>
          <w:lang w:eastAsia="zh-CN"/>
        </w:rPr>
        <w:t>2</w:t>
      </w:r>
      <w:r w:rsidRPr="00AF2E64">
        <w:rPr>
          <w:rFonts w:eastAsia="SimSun"/>
          <w:b/>
          <w:i/>
          <w:szCs w:val="21"/>
          <w:lang w:eastAsia="zh-CN"/>
        </w:rPr>
        <w:t xml:space="preserve">: </w:t>
      </w:r>
      <w:r w:rsidRPr="00004170">
        <w:rPr>
          <w:b/>
          <w:i/>
          <w:szCs w:val="20"/>
        </w:rPr>
        <w:t xml:space="preserve">UE can be configured to measure DL PRS RSTD, UE </w:t>
      </w:r>
      <w:proofErr w:type="spellStart"/>
      <w:r w:rsidRPr="00004170">
        <w:rPr>
          <w:b/>
          <w:i/>
          <w:szCs w:val="20"/>
        </w:rPr>
        <w:t>Tx</w:t>
      </w:r>
      <w:proofErr w:type="spellEnd"/>
      <w:r w:rsidRPr="00004170">
        <w:rPr>
          <w:b/>
          <w:i/>
          <w:szCs w:val="20"/>
        </w:rPr>
        <w:t>-Rx time difference, and DL PRS RSRP in up to</w:t>
      </w:r>
      <w:r>
        <w:rPr>
          <w:b/>
          <w:i/>
          <w:szCs w:val="20"/>
        </w:rPr>
        <w:t xml:space="preserve"> </w:t>
      </w:r>
      <w:r>
        <w:rPr>
          <w:rFonts w:eastAsiaTheme="minorEastAsia" w:hint="eastAsia"/>
          <w:b/>
          <w:i/>
          <w:szCs w:val="20"/>
          <w:lang w:eastAsia="zh-CN"/>
        </w:rPr>
        <w:t>32</w:t>
      </w:r>
      <w:r>
        <w:rPr>
          <w:b/>
          <w:i/>
          <w:szCs w:val="20"/>
        </w:rPr>
        <w:t xml:space="preserve"> TRPs</w:t>
      </w:r>
      <w:r>
        <w:rPr>
          <w:rFonts w:eastAsiaTheme="minorEastAsia"/>
          <w:b/>
          <w:i/>
          <w:lang w:eastAsia="zh-CN"/>
        </w:rPr>
        <w:t>.</w:t>
      </w:r>
    </w:p>
    <w:p w:rsidR="00BA2E32" w:rsidRDefault="00BA2E32" w:rsidP="00BA2E32">
      <w:pPr>
        <w:spacing w:after="120" w:line="260" w:lineRule="exact"/>
        <w:jc w:val="both"/>
        <w:rPr>
          <w:rFonts w:eastAsiaTheme="minorEastAsia"/>
          <w:b/>
          <w:i/>
          <w:szCs w:val="20"/>
          <w:lang w:eastAsia="zh-CN"/>
        </w:rPr>
      </w:pPr>
      <w:r w:rsidRPr="00004170">
        <w:rPr>
          <w:rFonts w:eastAsia="SimSun"/>
          <w:b/>
          <w:i/>
          <w:szCs w:val="21"/>
          <w:lang w:eastAsia="zh-CN"/>
        </w:rPr>
        <w:t xml:space="preserve">Proposal </w:t>
      </w:r>
      <w:r w:rsidR="002938F4">
        <w:rPr>
          <w:rFonts w:eastAsiaTheme="minorEastAsia"/>
          <w:b/>
          <w:i/>
          <w:szCs w:val="21"/>
          <w:lang w:eastAsia="zh-CN"/>
        </w:rPr>
        <w:t>3</w:t>
      </w:r>
      <w:bookmarkStart w:id="5" w:name="_GoBack"/>
      <w:bookmarkEnd w:id="5"/>
      <w:r w:rsidRPr="00004170">
        <w:rPr>
          <w:rFonts w:eastAsiaTheme="minorEastAsia"/>
          <w:b/>
          <w:i/>
          <w:szCs w:val="21"/>
          <w:lang w:eastAsia="zh-CN"/>
        </w:rPr>
        <w:t xml:space="preserve">: </w:t>
      </w:r>
      <w:r>
        <w:rPr>
          <w:rFonts w:eastAsia="SimSun"/>
          <w:b/>
          <w:i/>
          <w:szCs w:val="21"/>
          <w:lang w:eastAsia="zh-CN"/>
        </w:rPr>
        <w:t xml:space="preserve">Support to configure UE to report </w:t>
      </w:r>
      <w:r w:rsidRPr="003626DD">
        <w:rPr>
          <w:rFonts w:eastAsia="SimSun"/>
          <w:b/>
          <w:i/>
          <w:szCs w:val="21"/>
          <w:lang w:eastAsia="zh-CN"/>
        </w:rPr>
        <w:t xml:space="preserve">up to </w:t>
      </w:r>
      <w:r>
        <w:rPr>
          <w:rFonts w:eastAsia="SimSun"/>
          <w:b/>
          <w:i/>
          <w:szCs w:val="21"/>
          <w:lang w:eastAsia="zh-CN"/>
        </w:rPr>
        <w:t>4</w:t>
      </w:r>
      <w:r w:rsidRPr="003626DD">
        <w:rPr>
          <w:rFonts w:eastAsia="SimSun"/>
          <w:b/>
          <w:i/>
          <w:szCs w:val="21"/>
          <w:lang w:eastAsia="zh-CN"/>
        </w:rPr>
        <w:t xml:space="preserve"> DL PRS RSTD measurements with each measurement between a different pair of DL PRS resources or DL PRS resource sets, and the M measurements being performed on the same pair of TRPs subject to UE capability</w:t>
      </w:r>
      <w:r>
        <w:rPr>
          <w:rFonts w:eastAsiaTheme="minorEastAsia" w:hint="eastAsia"/>
          <w:b/>
          <w:i/>
          <w:szCs w:val="20"/>
          <w:lang w:eastAsia="zh-CN"/>
        </w:rPr>
        <w:t>.</w:t>
      </w:r>
    </w:p>
    <w:p w:rsidR="00BA2E32" w:rsidRPr="00BA2E32" w:rsidRDefault="00BA2E32" w:rsidP="00BA2E32">
      <w:pPr>
        <w:pStyle w:val="BodyText"/>
        <w:spacing w:line="260" w:lineRule="exact"/>
        <w:rPr>
          <w:rFonts w:eastAsia="SimSun"/>
          <w:b/>
          <w:i/>
          <w:sz w:val="21"/>
          <w:lang w:eastAsia="zh-CN"/>
        </w:rPr>
      </w:pPr>
      <w:r>
        <w:rPr>
          <w:rFonts w:eastAsia="SimSun"/>
          <w:b/>
          <w:i/>
          <w:szCs w:val="21"/>
          <w:lang w:eastAsia="zh-CN"/>
        </w:rPr>
        <w:t xml:space="preserve">Proposal </w:t>
      </w:r>
      <w:r w:rsidR="00B54C6B">
        <w:rPr>
          <w:rFonts w:eastAsiaTheme="minorEastAsia" w:hint="eastAsia"/>
          <w:b/>
          <w:i/>
          <w:szCs w:val="21"/>
          <w:lang w:eastAsia="zh-CN"/>
        </w:rPr>
        <w:t>4</w:t>
      </w:r>
      <w:r w:rsidRPr="00AF2E64">
        <w:rPr>
          <w:rFonts w:eastAsia="SimSun"/>
          <w:b/>
          <w:i/>
          <w:szCs w:val="21"/>
          <w:lang w:eastAsia="zh-CN"/>
        </w:rPr>
        <w:t xml:space="preserve">: </w:t>
      </w:r>
      <w:r w:rsidRPr="00713808">
        <w:rPr>
          <w:rFonts w:eastAsia="SimSun"/>
          <w:b/>
          <w:i/>
          <w:szCs w:val="21"/>
          <w:lang w:eastAsia="zh-CN"/>
        </w:rPr>
        <w:t xml:space="preserve">UE can be configured to measure and report up to </w:t>
      </w:r>
      <w:r>
        <w:rPr>
          <w:rFonts w:eastAsia="SimSun"/>
          <w:b/>
          <w:i/>
          <w:szCs w:val="21"/>
          <w:lang w:eastAsia="zh-CN"/>
        </w:rPr>
        <w:t>4</w:t>
      </w:r>
      <w:r w:rsidRPr="00713808">
        <w:rPr>
          <w:rFonts w:eastAsia="SimSun"/>
          <w:b/>
          <w:i/>
          <w:szCs w:val="21"/>
          <w:lang w:eastAsia="zh-CN"/>
        </w:rPr>
        <w:t xml:space="preserve"> DL PRS RSRP measurements on different DL PRS resources from the same TRP</w:t>
      </w:r>
      <w:r>
        <w:rPr>
          <w:rFonts w:eastAsiaTheme="minorEastAsia"/>
          <w:b/>
          <w:i/>
          <w:lang w:eastAsia="zh-CN"/>
        </w:rPr>
        <w:t>.</w:t>
      </w:r>
    </w:p>
    <w:p w:rsidR="00DF1DBF" w:rsidRDefault="00DF1DBF" w:rsidP="00DF1DBF">
      <w:pPr>
        <w:spacing w:line="260" w:lineRule="exact"/>
        <w:jc w:val="both"/>
        <w:rPr>
          <w:rFonts w:eastAsiaTheme="minorEastAsia"/>
          <w:b/>
          <w:i/>
          <w:szCs w:val="20"/>
          <w:lang w:eastAsia="zh-CN"/>
        </w:rPr>
      </w:pPr>
      <w:r w:rsidRPr="00004170">
        <w:rPr>
          <w:rFonts w:eastAsia="SimSun"/>
          <w:b/>
          <w:i/>
          <w:szCs w:val="21"/>
          <w:lang w:eastAsia="zh-CN"/>
        </w:rPr>
        <w:t xml:space="preserve">Proposal </w:t>
      </w:r>
      <w:r w:rsidR="00B54C6B">
        <w:rPr>
          <w:rFonts w:eastAsiaTheme="minorEastAsia" w:hint="eastAsia"/>
          <w:b/>
          <w:i/>
          <w:szCs w:val="21"/>
          <w:lang w:eastAsia="zh-CN"/>
        </w:rPr>
        <w:t>5</w:t>
      </w:r>
      <w:r w:rsidRPr="00004170">
        <w:rPr>
          <w:rFonts w:eastAsiaTheme="minorEastAsia"/>
          <w:b/>
          <w:i/>
          <w:szCs w:val="21"/>
          <w:lang w:eastAsia="zh-CN"/>
        </w:rPr>
        <w:t xml:space="preserve">: </w:t>
      </w:r>
      <w:r w:rsidRPr="00004170">
        <w:rPr>
          <w:b/>
          <w:i/>
          <w:szCs w:val="20"/>
        </w:rPr>
        <w:t xml:space="preserve">UE can be configured to transmit up to </w:t>
      </w:r>
      <w:r>
        <w:rPr>
          <w:b/>
          <w:i/>
          <w:szCs w:val="20"/>
        </w:rPr>
        <w:t>16</w:t>
      </w:r>
      <w:r w:rsidRPr="00004170">
        <w:rPr>
          <w:b/>
          <w:i/>
          <w:szCs w:val="20"/>
        </w:rPr>
        <w:t xml:space="preserve"> SRS resources for positioning per SRS resource Set</w:t>
      </w:r>
      <w:r>
        <w:rPr>
          <w:b/>
          <w:i/>
          <w:szCs w:val="20"/>
        </w:rPr>
        <w:t xml:space="preserve"> per BWP</w:t>
      </w:r>
    </w:p>
    <w:p w:rsidR="00DF1DBF" w:rsidRPr="000D435C" w:rsidRDefault="00DF1DBF" w:rsidP="00DF1DBF">
      <w:pPr>
        <w:pStyle w:val="ListParagraph"/>
        <w:numPr>
          <w:ilvl w:val="0"/>
          <w:numId w:val="41"/>
        </w:numPr>
        <w:spacing w:line="260" w:lineRule="exact"/>
        <w:ind w:firstLineChars="0"/>
        <w:rPr>
          <w:rFonts w:ascii="Times New Roman" w:eastAsiaTheme="minorEastAsia" w:hAnsi="Times New Roman"/>
          <w:b/>
          <w:i/>
          <w:szCs w:val="20"/>
          <w:lang w:eastAsia="zh-CN"/>
        </w:rPr>
      </w:pPr>
      <w:r w:rsidRPr="000D435C">
        <w:rPr>
          <w:rFonts w:ascii="Times New Roman" w:hAnsi="Times New Roman"/>
          <w:b/>
          <w:i/>
          <w:szCs w:val="20"/>
        </w:rPr>
        <w:t>UE can be configured to transmit up to 128 SRS resources for positioning across all SRS resource Sets on all BWPs</w:t>
      </w:r>
    </w:p>
    <w:p w:rsidR="00DF1DBF" w:rsidRPr="00DF1DBF" w:rsidRDefault="00DF1DBF" w:rsidP="00DF1DBF">
      <w:pPr>
        <w:pStyle w:val="ListParagraph"/>
        <w:numPr>
          <w:ilvl w:val="0"/>
          <w:numId w:val="41"/>
        </w:numPr>
        <w:spacing w:after="120" w:line="260" w:lineRule="exact"/>
        <w:ind w:left="845" w:firstLineChars="0"/>
        <w:rPr>
          <w:rFonts w:ascii="Times New Roman" w:eastAsiaTheme="minorEastAsia" w:hAnsi="Times New Roman"/>
          <w:b/>
          <w:i/>
          <w:szCs w:val="20"/>
          <w:lang w:eastAsia="zh-CN"/>
        </w:rPr>
      </w:pPr>
      <w:r w:rsidRPr="000D435C">
        <w:rPr>
          <w:rFonts w:ascii="Times New Roman" w:hAnsi="Times New Roman"/>
          <w:b/>
          <w:i/>
          <w:szCs w:val="20"/>
        </w:rPr>
        <w:t>UE can be configured to transmit up to to</w:t>
      </w:r>
      <w:r w:rsidRPr="00FE0DE9">
        <w:rPr>
          <w:rFonts w:ascii="Times New Roman" w:hAnsi="Times New Roman"/>
          <w:b/>
          <w:i/>
          <w:szCs w:val="20"/>
        </w:rPr>
        <w:t xml:space="preserve">tal </w:t>
      </w:r>
      <w:r w:rsidRPr="00FE0DE9">
        <w:rPr>
          <w:rFonts w:ascii="Times New Roman" w:eastAsiaTheme="minorEastAsia" w:hAnsi="Times New Roman"/>
          <w:b/>
          <w:i/>
          <w:szCs w:val="20"/>
          <w:lang w:eastAsia="zh-CN"/>
        </w:rPr>
        <w:t>32</w:t>
      </w:r>
      <w:r w:rsidRPr="00FE0DE9">
        <w:rPr>
          <w:rFonts w:ascii="Times New Roman" w:hAnsi="Times New Roman"/>
          <w:b/>
          <w:i/>
          <w:szCs w:val="20"/>
        </w:rPr>
        <w:t xml:space="preserve"> SR</w:t>
      </w:r>
      <w:r w:rsidRPr="000D435C">
        <w:rPr>
          <w:rFonts w:ascii="Times New Roman" w:hAnsi="Times New Roman"/>
          <w:b/>
          <w:i/>
          <w:szCs w:val="20"/>
        </w:rPr>
        <w:t>S Resource Sets for positioning per BWP</w:t>
      </w:r>
    </w:p>
    <w:p w:rsidR="00DF1DBF" w:rsidRPr="00DF1DBF" w:rsidRDefault="00DF1DBF" w:rsidP="00DF1DBF">
      <w:pPr>
        <w:pStyle w:val="BodyText"/>
        <w:spacing w:line="260" w:lineRule="exact"/>
        <w:rPr>
          <w:rFonts w:eastAsiaTheme="minorEastAsia"/>
          <w:lang w:val="en-GB" w:eastAsia="zh-CN"/>
        </w:rPr>
      </w:pPr>
      <w:r w:rsidRPr="001532D2">
        <w:rPr>
          <w:rFonts w:eastAsia="SimSun"/>
          <w:b/>
          <w:i/>
          <w:szCs w:val="21"/>
          <w:lang w:val="en-GB" w:eastAsia="zh-CN"/>
        </w:rPr>
        <w:t xml:space="preserve">Proposal </w:t>
      </w:r>
      <w:r w:rsidR="00B54C6B">
        <w:rPr>
          <w:rFonts w:eastAsiaTheme="minorEastAsia" w:hint="eastAsia"/>
          <w:b/>
          <w:i/>
          <w:szCs w:val="21"/>
          <w:lang w:val="en-GB" w:eastAsia="zh-CN"/>
        </w:rPr>
        <w:t>6</w:t>
      </w:r>
      <w:r w:rsidRPr="001532D2">
        <w:rPr>
          <w:rFonts w:eastAsia="SimSun"/>
          <w:b/>
          <w:i/>
          <w:szCs w:val="21"/>
          <w:lang w:val="en-GB" w:eastAsia="zh-CN"/>
        </w:rPr>
        <w:t xml:space="preserve">: </w:t>
      </w:r>
      <w:r w:rsidRPr="002B76A0">
        <w:rPr>
          <w:b/>
          <w:i/>
          <w:lang w:val="en-GB" w:eastAsia="ko-KR"/>
        </w:rPr>
        <w:t xml:space="preserve">A UE does not expect to simultaneously maintain more than </w:t>
      </w:r>
      <w:r>
        <w:rPr>
          <w:b/>
          <w:i/>
          <w:lang w:val="en-GB" w:eastAsia="ko-KR"/>
        </w:rPr>
        <w:t>four</w:t>
      </w:r>
      <w:r w:rsidRPr="002B76A0">
        <w:rPr>
          <w:b/>
          <w:i/>
          <w:lang w:val="en-GB" w:eastAsia="ko-KR"/>
        </w:rPr>
        <w:t xml:space="preserve"> additional pathloss estimates across all SRS resource sets for positioning, in addition to the up to four pathloss estimates per serving cell currently specified for PUSCH/PUCCH/SRS transmissions.</w:t>
      </w:r>
    </w:p>
    <w:p w:rsidR="00CE1BCB" w:rsidRPr="008B6545" w:rsidRDefault="009445FF" w:rsidP="00CE1BCB">
      <w:pPr>
        <w:pStyle w:val="Heading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rPr>
      </w:pPr>
      <w:r w:rsidRPr="008B6545">
        <w:rPr>
          <w:rFonts w:cs="Times New Roman"/>
          <w:b w:val="0"/>
          <w:bCs w:val="0"/>
          <w:kern w:val="0"/>
          <w:sz w:val="36"/>
          <w:szCs w:val="20"/>
        </w:rPr>
        <w:lastRenderedPageBreak/>
        <w:t>References</w:t>
      </w:r>
    </w:p>
    <w:bookmarkEnd w:id="3"/>
    <w:bookmarkEnd w:id="4"/>
    <w:p w:rsidR="008F6924" w:rsidRPr="00FD0071" w:rsidRDefault="008F6924" w:rsidP="008F6924">
      <w:pPr>
        <w:pStyle w:val="BodyText"/>
        <w:numPr>
          <w:ilvl w:val="0"/>
          <w:numId w:val="5"/>
        </w:numPr>
        <w:tabs>
          <w:tab w:val="left" w:pos="420"/>
        </w:tabs>
        <w:spacing w:after="0"/>
        <w:rPr>
          <w:rFonts w:eastAsia="SimSun"/>
          <w:bCs/>
          <w:lang w:eastAsia="zh-CN"/>
        </w:rPr>
      </w:pPr>
      <w:r w:rsidRPr="008B6545">
        <w:rPr>
          <w:rFonts w:eastAsia="SimSun"/>
          <w:bCs/>
          <w:lang w:eastAsia="zh-CN"/>
        </w:rPr>
        <w:t>RP-19</w:t>
      </w:r>
      <w:r w:rsidR="00135F4E">
        <w:rPr>
          <w:rFonts w:eastAsiaTheme="minorEastAsia" w:hint="eastAsia"/>
          <w:bCs/>
          <w:lang w:eastAsia="zh-CN"/>
        </w:rPr>
        <w:t>11564</w:t>
      </w:r>
      <w:r w:rsidRPr="008B6545">
        <w:rPr>
          <w:rFonts w:eastAsia="SimSun"/>
          <w:bCs/>
          <w:lang w:eastAsia="zh-CN"/>
        </w:rPr>
        <w:t xml:space="preserve">, </w:t>
      </w:r>
      <w:r w:rsidR="00135F4E">
        <w:rPr>
          <w:rFonts w:eastAsiaTheme="minorEastAsia" w:hint="eastAsia"/>
          <w:bCs/>
          <w:lang w:eastAsia="zh-CN"/>
        </w:rPr>
        <w:t>Update to the list of higher layer parameters for NR positioning</w:t>
      </w:r>
      <w:r w:rsidR="00135F4E">
        <w:rPr>
          <w:rFonts w:eastAsiaTheme="minorEastAsia" w:hint="eastAsia"/>
          <w:lang w:eastAsia="zh-CN"/>
        </w:rPr>
        <w:t>, Intel</w:t>
      </w:r>
    </w:p>
    <w:p w:rsidR="00FD0071" w:rsidRPr="00780C1C" w:rsidRDefault="00FD0071" w:rsidP="00FD0071">
      <w:pPr>
        <w:pStyle w:val="BodyText"/>
        <w:numPr>
          <w:ilvl w:val="0"/>
          <w:numId w:val="5"/>
        </w:numPr>
        <w:tabs>
          <w:tab w:val="left" w:pos="420"/>
        </w:tabs>
        <w:spacing w:after="0"/>
        <w:rPr>
          <w:rFonts w:eastAsia="SimSun"/>
          <w:bCs/>
          <w:szCs w:val="20"/>
          <w:lang w:eastAsia="zh-CN"/>
        </w:rPr>
      </w:pPr>
      <w:r w:rsidRPr="00755E09">
        <w:rPr>
          <w:rFonts w:eastAsia="SimSun" w:hint="eastAsia"/>
          <w:bCs/>
          <w:szCs w:val="20"/>
          <w:lang w:eastAsia="zh-CN"/>
        </w:rPr>
        <w:t xml:space="preserve">TS 36.355, </w:t>
      </w:r>
      <w:r w:rsidRPr="00755E09">
        <w:rPr>
          <w:rFonts w:eastAsia="SimSun"/>
          <w:bCs/>
          <w:szCs w:val="20"/>
          <w:lang w:eastAsia="zh-CN"/>
        </w:rPr>
        <w:t>“</w:t>
      </w:r>
      <w:r w:rsidRPr="00755E09">
        <w:rPr>
          <w:rFonts w:eastAsia="SimSun" w:hint="eastAsia"/>
          <w:bCs/>
          <w:szCs w:val="20"/>
          <w:lang w:eastAsia="zh-CN"/>
        </w:rPr>
        <w:t xml:space="preserve">LTE Positioning Protocol (LPP) </w:t>
      </w:r>
      <w:r w:rsidRPr="00755E09">
        <w:rPr>
          <w:rFonts w:eastAsia="SimSun"/>
          <w:bCs/>
          <w:szCs w:val="20"/>
          <w:lang w:eastAsia="zh-CN"/>
        </w:rPr>
        <w:t>”</w:t>
      </w:r>
    </w:p>
    <w:p w:rsidR="00780C1C" w:rsidRPr="00780C1C" w:rsidRDefault="00780C1C" w:rsidP="00780C1C">
      <w:pPr>
        <w:pStyle w:val="ListParagraph"/>
        <w:numPr>
          <w:ilvl w:val="0"/>
          <w:numId w:val="5"/>
        </w:numPr>
        <w:ind w:firstLineChars="0"/>
        <w:rPr>
          <w:rFonts w:ascii="Times New Roman" w:hAnsi="Times New Roman"/>
          <w:sz w:val="20"/>
        </w:rPr>
      </w:pPr>
      <w:r w:rsidRPr="00780C1C">
        <w:rPr>
          <w:rFonts w:ascii="Times New Roman" w:eastAsiaTheme="minorEastAsia" w:hAnsi="Times New Roman"/>
          <w:bCs/>
          <w:sz w:val="20"/>
          <w:szCs w:val="20"/>
          <w:lang w:eastAsia="zh-CN"/>
        </w:rPr>
        <w:t>TS 38.331,</w:t>
      </w:r>
      <w:r w:rsidRPr="00780C1C">
        <w:rPr>
          <w:rFonts w:ascii="Times New Roman" w:hAnsi="Times New Roman"/>
          <w:bCs/>
          <w:sz w:val="20"/>
          <w:szCs w:val="20"/>
          <w:lang w:eastAsia="zh-CN"/>
        </w:rPr>
        <w:t xml:space="preserve"> “</w:t>
      </w:r>
      <w:r w:rsidRPr="00780C1C">
        <w:rPr>
          <w:rFonts w:ascii="Times New Roman" w:hAnsi="Times New Roman"/>
          <w:sz w:val="20"/>
        </w:rPr>
        <w:t>Radio Resource Control (RRC) protocol specification</w:t>
      </w:r>
      <w:r w:rsidRPr="00780C1C">
        <w:rPr>
          <w:rFonts w:ascii="Times New Roman" w:eastAsiaTheme="minorEastAsia" w:hAnsi="Times New Roman"/>
          <w:sz w:val="20"/>
          <w:lang w:eastAsia="zh-CN"/>
        </w:rPr>
        <w:t>’’</w:t>
      </w:r>
    </w:p>
    <w:p w:rsidR="00780C1C" w:rsidRPr="00755E09" w:rsidRDefault="00780C1C" w:rsidP="00780C1C">
      <w:pPr>
        <w:pStyle w:val="BodyText"/>
        <w:spacing w:after="0"/>
        <w:ind w:left="420"/>
        <w:rPr>
          <w:rFonts w:eastAsia="SimSun"/>
          <w:bCs/>
          <w:szCs w:val="20"/>
          <w:lang w:eastAsia="zh-CN"/>
        </w:rPr>
      </w:pPr>
    </w:p>
    <w:p w:rsidR="00FD0071" w:rsidRPr="008B6545" w:rsidRDefault="00FD0071" w:rsidP="00FD0071">
      <w:pPr>
        <w:pStyle w:val="BodyText"/>
        <w:spacing w:after="0"/>
        <w:ind w:left="420"/>
        <w:rPr>
          <w:rFonts w:eastAsia="SimSun"/>
          <w:bCs/>
          <w:lang w:eastAsia="zh-CN"/>
        </w:rPr>
      </w:pPr>
    </w:p>
    <w:p w:rsidR="00F2035A" w:rsidRPr="008B6545" w:rsidRDefault="00F2035A" w:rsidP="002D1F59">
      <w:pPr>
        <w:pStyle w:val="BodyText"/>
        <w:rPr>
          <w:rFonts w:eastAsia="SimSun"/>
          <w:bCs/>
          <w:lang w:eastAsia="zh-CN"/>
        </w:rPr>
      </w:pPr>
    </w:p>
    <w:sectPr w:rsidR="00F2035A" w:rsidRPr="008B6545"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00C" w:rsidRDefault="002A000C">
      <w:r>
        <w:separator/>
      </w:r>
    </w:p>
  </w:endnote>
  <w:endnote w:type="continuationSeparator" w:id="0">
    <w:p w:rsidR="002A000C" w:rsidRDefault="002A0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00C" w:rsidRDefault="002A000C">
      <w:r>
        <w:separator/>
      </w:r>
    </w:p>
  </w:footnote>
  <w:footnote w:type="continuationSeparator" w:id="0">
    <w:p w:rsidR="002A000C" w:rsidRDefault="002A00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8D1" w:rsidRDefault="005378D1"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75pt;height:8.75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11E78"/>
    <w:multiLevelType w:val="hybridMultilevel"/>
    <w:tmpl w:val="294EE1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0D2E1A"/>
    <w:multiLevelType w:val="hybridMultilevel"/>
    <w:tmpl w:val="8BB05AB6"/>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nsid w:val="3B7950ED"/>
    <w:multiLevelType w:val="hybridMultilevel"/>
    <w:tmpl w:val="C69E321C"/>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6">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7">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22">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23">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nsid w:val="5A6109B2"/>
    <w:multiLevelType w:val="hybridMultilevel"/>
    <w:tmpl w:val="4224CCB0"/>
    <w:lvl w:ilvl="0" w:tplc="FFFFFFFF">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7">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1">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8861DD1"/>
    <w:multiLevelType w:val="hybridMultilevel"/>
    <w:tmpl w:val="47AAD8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37">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1"/>
  </w:num>
  <w:num w:numId="2">
    <w:abstractNumId w:val="35"/>
  </w:num>
  <w:num w:numId="3">
    <w:abstractNumId w:val="13"/>
  </w:num>
  <w:num w:numId="4">
    <w:abstractNumId w:val="34"/>
  </w:num>
  <w:num w:numId="5">
    <w:abstractNumId w:val="39"/>
  </w:num>
  <w:num w:numId="6">
    <w:abstractNumId w:val="19"/>
  </w:num>
  <w:num w:numId="7">
    <w:abstractNumId w:val="23"/>
  </w:num>
  <w:num w:numId="8">
    <w:abstractNumId w:val="20"/>
  </w:num>
  <w:num w:numId="9">
    <w:abstractNumId w:val="10"/>
  </w:num>
  <w:num w:numId="10">
    <w:abstractNumId w:val="5"/>
  </w:num>
  <w:num w:numId="11">
    <w:abstractNumId w:val="22"/>
  </w:num>
  <w:num w:numId="12">
    <w:abstractNumId w:val="0"/>
  </w:num>
  <w:num w:numId="13">
    <w:abstractNumId w:val="1"/>
  </w:num>
  <w:num w:numId="14">
    <w:abstractNumId w:val="38"/>
  </w:num>
  <w:num w:numId="15">
    <w:abstractNumId w:val="31"/>
  </w:num>
  <w:num w:numId="16">
    <w:abstractNumId w:val="26"/>
  </w:num>
  <w:num w:numId="17">
    <w:abstractNumId w:val="24"/>
  </w:num>
  <w:num w:numId="18">
    <w:abstractNumId w:val="16"/>
  </w:num>
  <w:num w:numId="19">
    <w:abstractNumId w:val="28"/>
  </w:num>
  <w:num w:numId="20">
    <w:abstractNumId w:val="2"/>
  </w:num>
  <w:num w:numId="21">
    <w:abstractNumId w:val="4"/>
  </w:num>
  <w:num w:numId="22">
    <w:abstractNumId w:val="27"/>
  </w:num>
  <w:num w:numId="23">
    <w:abstractNumId w:val="29"/>
  </w:num>
  <w:num w:numId="24">
    <w:abstractNumId w:val="33"/>
  </w:num>
  <w:num w:numId="25">
    <w:abstractNumId w:val="36"/>
  </w:num>
  <w:num w:numId="26">
    <w:abstractNumId w:val="12"/>
  </w:num>
  <w:num w:numId="27">
    <w:abstractNumId w:val="40"/>
  </w:num>
  <w:num w:numId="28">
    <w:abstractNumId w:val="37"/>
  </w:num>
  <w:num w:numId="29">
    <w:abstractNumId w:val="11"/>
  </w:num>
  <w:num w:numId="30">
    <w:abstractNumId w:val="7"/>
  </w:num>
  <w:num w:numId="31">
    <w:abstractNumId w:val="8"/>
  </w:num>
  <w:num w:numId="32">
    <w:abstractNumId w:val="6"/>
  </w:num>
  <w:num w:numId="33">
    <w:abstractNumId w:val="14"/>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17"/>
  </w:num>
  <w:num w:numId="39">
    <w:abstractNumId w:val="30"/>
  </w:num>
  <w:num w:numId="40">
    <w:abstractNumId w:val="15"/>
  </w:num>
  <w:num w:numId="41">
    <w:abstractNumId w:val="25"/>
  </w:num>
  <w:num w:numId="42">
    <w:abstractNumId w:val="18"/>
  </w:num>
  <w:num w:numId="4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2134"/>
    <w:rsid w:val="0000242B"/>
    <w:rsid w:val="00002EEC"/>
    <w:rsid w:val="0000314A"/>
    <w:rsid w:val="0000330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3E69"/>
    <w:rsid w:val="000241CB"/>
    <w:rsid w:val="000241EC"/>
    <w:rsid w:val="00024293"/>
    <w:rsid w:val="000250AB"/>
    <w:rsid w:val="0002552A"/>
    <w:rsid w:val="00025A64"/>
    <w:rsid w:val="00025D8A"/>
    <w:rsid w:val="000260C1"/>
    <w:rsid w:val="00026E52"/>
    <w:rsid w:val="0002730B"/>
    <w:rsid w:val="0002754F"/>
    <w:rsid w:val="00027650"/>
    <w:rsid w:val="0002788F"/>
    <w:rsid w:val="00027B02"/>
    <w:rsid w:val="00027DD0"/>
    <w:rsid w:val="00030815"/>
    <w:rsid w:val="00030BD6"/>
    <w:rsid w:val="00030DFC"/>
    <w:rsid w:val="00031855"/>
    <w:rsid w:val="00032086"/>
    <w:rsid w:val="000325F7"/>
    <w:rsid w:val="00032A7A"/>
    <w:rsid w:val="00033529"/>
    <w:rsid w:val="000337E8"/>
    <w:rsid w:val="000338A4"/>
    <w:rsid w:val="00033D65"/>
    <w:rsid w:val="00033F30"/>
    <w:rsid w:val="00034864"/>
    <w:rsid w:val="00034984"/>
    <w:rsid w:val="00034D0C"/>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0D68"/>
    <w:rsid w:val="000412E1"/>
    <w:rsid w:val="000412FF"/>
    <w:rsid w:val="000415EB"/>
    <w:rsid w:val="00041C1F"/>
    <w:rsid w:val="00041E6C"/>
    <w:rsid w:val="000421F2"/>
    <w:rsid w:val="00042725"/>
    <w:rsid w:val="00042955"/>
    <w:rsid w:val="00042AB0"/>
    <w:rsid w:val="00042C3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790"/>
    <w:rsid w:val="00052966"/>
    <w:rsid w:val="00053004"/>
    <w:rsid w:val="000537F7"/>
    <w:rsid w:val="00053B75"/>
    <w:rsid w:val="00053D7E"/>
    <w:rsid w:val="000540C0"/>
    <w:rsid w:val="00054698"/>
    <w:rsid w:val="0005477E"/>
    <w:rsid w:val="000557DC"/>
    <w:rsid w:val="000559D2"/>
    <w:rsid w:val="00055E49"/>
    <w:rsid w:val="00056B0F"/>
    <w:rsid w:val="0005702C"/>
    <w:rsid w:val="00057308"/>
    <w:rsid w:val="000573F9"/>
    <w:rsid w:val="00057693"/>
    <w:rsid w:val="00057B89"/>
    <w:rsid w:val="00057BFD"/>
    <w:rsid w:val="00057C9D"/>
    <w:rsid w:val="00060CE4"/>
    <w:rsid w:val="000613E6"/>
    <w:rsid w:val="00061C32"/>
    <w:rsid w:val="00062616"/>
    <w:rsid w:val="000639FA"/>
    <w:rsid w:val="0006415F"/>
    <w:rsid w:val="000641A0"/>
    <w:rsid w:val="000643C3"/>
    <w:rsid w:val="000643CC"/>
    <w:rsid w:val="0006477E"/>
    <w:rsid w:val="000647E2"/>
    <w:rsid w:val="00065018"/>
    <w:rsid w:val="000658F2"/>
    <w:rsid w:val="0006633A"/>
    <w:rsid w:val="0006651A"/>
    <w:rsid w:val="000665A6"/>
    <w:rsid w:val="00066AC2"/>
    <w:rsid w:val="00066EFF"/>
    <w:rsid w:val="000675DF"/>
    <w:rsid w:val="0006761F"/>
    <w:rsid w:val="0006783B"/>
    <w:rsid w:val="00067C74"/>
    <w:rsid w:val="00067D9C"/>
    <w:rsid w:val="00070E18"/>
    <w:rsid w:val="00070F5F"/>
    <w:rsid w:val="000710A9"/>
    <w:rsid w:val="00071A17"/>
    <w:rsid w:val="00071E64"/>
    <w:rsid w:val="0007205F"/>
    <w:rsid w:val="000722A7"/>
    <w:rsid w:val="00072353"/>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E3A"/>
    <w:rsid w:val="00077696"/>
    <w:rsid w:val="00077878"/>
    <w:rsid w:val="00077C76"/>
    <w:rsid w:val="00077DB2"/>
    <w:rsid w:val="000804E1"/>
    <w:rsid w:val="000810A7"/>
    <w:rsid w:val="00081472"/>
    <w:rsid w:val="000816D8"/>
    <w:rsid w:val="000817D8"/>
    <w:rsid w:val="0008210E"/>
    <w:rsid w:val="00082927"/>
    <w:rsid w:val="00082AB1"/>
    <w:rsid w:val="00082C21"/>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CF0"/>
    <w:rsid w:val="00090B09"/>
    <w:rsid w:val="00090FD2"/>
    <w:rsid w:val="00091079"/>
    <w:rsid w:val="0009114A"/>
    <w:rsid w:val="000913C9"/>
    <w:rsid w:val="00091BC0"/>
    <w:rsid w:val="00091C53"/>
    <w:rsid w:val="00091C8C"/>
    <w:rsid w:val="000921EC"/>
    <w:rsid w:val="0009234A"/>
    <w:rsid w:val="000927E2"/>
    <w:rsid w:val="00092E4E"/>
    <w:rsid w:val="000931F0"/>
    <w:rsid w:val="0009327A"/>
    <w:rsid w:val="00093374"/>
    <w:rsid w:val="0009396C"/>
    <w:rsid w:val="00094364"/>
    <w:rsid w:val="000943FF"/>
    <w:rsid w:val="00094600"/>
    <w:rsid w:val="00094B3C"/>
    <w:rsid w:val="00094BBC"/>
    <w:rsid w:val="000951E0"/>
    <w:rsid w:val="00095889"/>
    <w:rsid w:val="00095F77"/>
    <w:rsid w:val="00096648"/>
    <w:rsid w:val="00096E01"/>
    <w:rsid w:val="00096F93"/>
    <w:rsid w:val="0009777D"/>
    <w:rsid w:val="00097909"/>
    <w:rsid w:val="00097E27"/>
    <w:rsid w:val="000A0183"/>
    <w:rsid w:val="000A07A7"/>
    <w:rsid w:val="000A09D3"/>
    <w:rsid w:val="000A178F"/>
    <w:rsid w:val="000A1A4E"/>
    <w:rsid w:val="000A1BC9"/>
    <w:rsid w:val="000A2339"/>
    <w:rsid w:val="000A2B56"/>
    <w:rsid w:val="000A2D2E"/>
    <w:rsid w:val="000A2DF4"/>
    <w:rsid w:val="000A3167"/>
    <w:rsid w:val="000A3FE9"/>
    <w:rsid w:val="000A4498"/>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098B"/>
    <w:rsid w:val="000B1496"/>
    <w:rsid w:val="000B178F"/>
    <w:rsid w:val="000B17B6"/>
    <w:rsid w:val="000B17FB"/>
    <w:rsid w:val="000B1C22"/>
    <w:rsid w:val="000B2AD1"/>
    <w:rsid w:val="000B2F47"/>
    <w:rsid w:val="000B3216"/>
    <w:rsid w:val="000B3390"/>
    <w:rsid w:val="000B33C6"/>
    <w:rsid w:val="000B34C4"/>
    <w:rsid w:val="000B36EE"/>
    <w:rsid w:val="000B3EC3"/>
    <w:rsid w:val="000B3F5F"/>
    <w:rsid w:val="000B40D1"/>
    <w:rsid w:val="000B4B77"/>
    <w:rsid w:val="000B4F33"/>
    <w:rsid w:val="000B50BC"/>
    <w:rsid w:val="000B53DB"/>
    <w:rsid w:val="000B555C"/>
    <w:rsid w:val="000B56EC"/>
    <w:rsid w:val="000B5A94"/>
    <w:rsid w:val="000B5F99"/>
    <w:rsid w:val="000B60AC"/>
    <w:rsid w:val="000B6740"/>
    <w:rsid w:val="000B6824"/>
    <w:rsid w:val="000B6B85"/>
    <w:rsid w:val="000B6BBD"/>
    <w:rsid w:val="000B7835"/>
    <w:rsid w:val="000B7AC1"/>
    <w:rsid w:val="000C00A0"/>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35C"/>
    <w:rsid w:val="000D4C7F"/>
    <w:rsid w:val="000D5391"/>
    <w:rsid w:val="000D5894"/>
    <w:rsid w:val="000D5C6A"/>
    <w:rsid w:val="000D5FEF"/>
    <w:rsid w:val="000D65E6"/>
    <w:rsid w:val="000D6F2E"/>
    <w:rsid w:val="000D7793"/>
    <w:rsid w:val="000E02EE"/>
    <w:rsid w:val="000E068D"/>
    <w:rsid w:val="000E078F"/>
    <w:rsid w:val="000E0F85"/>
    <w:rsid w:val="000E0F87"/>
    <w:rsid w:val="000E172A"/>
    <w:rsid w:val="000E1909"/>
    <w:rsid w:val="000E1AEE"/>
    <w:rsid w:val="000E1DE8"/>
    <w:rsid w:val="000E37A6"/>
    <w:rsid w:val="000E3A01"/>
    <w:rsid w:val="000E3C6B"/>
    <w:rsid w:val="000E438B"/>
    <w:rsid w:val="000E4629"/>
    <w:rsid w:val="000E7159"/>
    <w:rsid w:val="000E7D93"/>
    <w:rsid w:val="000E7E98"/>
    <w:rsid w:val="000E7F62"/>
    <w:rsid w:val="000F00ED"/>
    <w:rsid w:val="000F1063"/>
    <w:rsid w:val="000F11F0"/>
    <w:rsid w:val="000F1445"/>
    <w:rsid w:val="000F15E1"/>
    <w:rsid w:val="000F1859"/>
    <w:rsid w:val="000F1F75"/>
    <w:rsid w:val="000F26CF"/>
    <w:rsid w:val="000F306D"/>
    <w:rsid w:val="000F332B"/>
    <w:rsid w:val="000F38D0"/>
    <w:rsid w:val="000F3F5E"/>
    <w:rsid w:val="000F468E"/>
    <w:rsid w:val="000F5653"/>
    <w:rsid w:val="000F57D5"/>
    <w:rsid w:val="000F5F1C"/>
    <w:rsid w:val="000F6238"/>
    <w:rsid w:val="000F626A"/>
    <w:rsid w:val="000F62FB"/>
    <w:rsid w:val="000F64C8"/>
    <w:rsid w:val="000F6BA6"/>
    <w:rsid w:val="000F6C87"/>
    <w:rsid w:val="000F6E9B"/>
    <w:rsid w:val="000F71D0"/>
    <w:rsid w:val="000F73E0"/>
    <w:rsid w:val="000F75EA"/>
    <w:rsid w:val="000F761D"/>
    <w:rsid w:val="000F7D04"/>
    <w:rsid w:val="001005AB"/>
    <w:rsid w:val="001009E1"/>
    <w:rsid w:val="001013FA"/>
    <w:rsid w:val="001017CA"/>
    <w:rsid w:val="001027E3"/>
    <w:rsid w:val="0010294B"/>
    <w:rsid w:val="00102F9F"/>
    <w:rsid w:val="001032FB"/>
    <w:rsid w:val="00103937"/>
    <w:rsid w:val="00103EAB"/>
    <w:rsid w:val="0010493D"/>
    <w:rsid w:val="00104DA0"/>
    <w:rsid w:val="0010500B"/>
    <w:rsid w:val="00105160"/>
    <w:rsid w:val="001053C1"/>
    <w:rsid w:val="00105570"/>
    <w:rsid w:val="001056CB"/>
    <w:rsid w:val="00105812"/>
    <w:rsid w:val="001067A4"/>
    <w:rsid w:val="00106BC9"/>
    <w:rsid w:val="00107304"/>
    <w:rsid w:val="001109E6"/>
    <w:rsid w:val="001113AF"/>
    <w:rsid w:val="00111719"/>
    <w:rsid w:val="001120FC"/>
    <w:rsid w:val="00112645"/>
    <w:rsid w:val="001128A8"/>
    <w:rsid w:val="00112F21"/>
    <w:rsid w:val="0011300A"/>
    <w:rsid w:val="0011322D"/>
    <w:rsid w:val="00113355"/>
    <w:rsid w:val="001135BA"/>
    <w:rsid w:val="001142DD"/>
    <w:rsid w:val="00114B37"/>
    <w:rsid w:val="00114BD9"/>
    <w:rsid w:val="00114F04"/>
    <w:rsid w:val="001151F9"/>
    <w:rsid w:val="00115911"/>
    <w:rsid w:val="00116E25"/>
    <w:rsid w:val="00117296"/>
    <w:rsid w:val="00117423"/>
    <w:rsid w:val="001174AC"/>
    <w:rsid w:val="0011759E"/>
    <w:rsid w:val="0012034E"/>
    <w:rsid w:val="00120A72"/>
    <w:rsid w:val="00121645"/>
    <w:rsid w:val="001216B6"/>
    <w:rsid w:val="00121FCF"/>
    <w:rsid w:val="00122469"/>
    <w:rsid w:val="0012248C"/>
    <w:rsid w:val="001228D2"/>
    <w:rsid w:val="001229D2"/>
    <w:rsid w:val="00123327"/>
    <w:rsid w:val="001233A1"/>
    <w:rsid w:val="00123B33"/>
    <w:rsid w:val="00123E23"/>
    <w:rsid w:val="00123E88"/>
    <w:rsid w:val="0012412F"/>
    <w:rsid w:val="00124BE6"/>
    <w:rsid w:val="00124EB2"/>
    <w:rsid w:val="00125C01"/>
    <w:rsid w:val="00125CA4"/>
    <w:rsid w:val="00125ED7"/>
    <w:rsid w:val="00126884"/>
    <w:rsid w:val="00126A1D"/>
    <w:rsid w:val="00127206"/>
    <w:rsid w:val="00127764"/>
    <w:rsid w:val="001279D0"/>
    <w:rsid w:val="00127EA2"/>
    <w:rsid w:val="00130753"/>
    <w:rsid w:val="00130B3A"/>
    <w:rsid w:val="00130B83"/>
    <w:rsid w:val="00130EAE"/>
    <w:rsid w:val="00131B87"/>
    <w:rsid w:val="001326B7"/>
    <w:rsid w:val="00132726"/>
    <w:rsid w:val="00132BAC"/>
    <w:rsid w:val="00132CFC"/>
    <w:rsid w:val="0013361D"/>
    <w:rsid w:val="00134727"/>
    <w:rsid w:val="00134974"/>
    <w:rsid w:val="00134AFD"/>
    <w:rsid w:val="00134B9D"/>
    <w:rsid w:val="00135236"/>
    <w:rsid w:val="00135525"/>
    <w:rsid w:val="0013594B"/>
    <w:rsid w:val="00135972"/>
    <w:rsid w:val="00135A19"/>
    <w:rsid w:val="00135A9F"/>
    <w:rsid w:val="00135F4E"/>
    <w:rsid w:val="00136179"/>
    <w:rsid w:val="0013618B"/>
    <w:rsid w:val="00136576"/>
    <w:rsid w:val="0013659E"/>
    <w:rsid w:val="00136845"/>
    <w:rsid w:val="0013688A"/>
    <w:rsid w:val="00136C03"/>
    <w:rsid w:val="00136EA1"/>
    <w:rsid w:val="001378AC"/>
    <w:rsid w:val="00137CB2"/>
    <w:rsid w:val="00137CD3"/>
    <w:rsid w:val="001405C9"/>
    <w:rsid w:val="00140A67"/>
    <w:rsid w:val="00140B4E"/>
    <w:rsid w:val="001410A9"/>
    <w:rsid w:val="0014120D"/>
    <w:rsid w:val="00141757"/>
    <w:rsid w:val="00141AC2"/>
    <w:rsid w:val="00141B8E"/>
    <w:rsid w:val="001421B1"/>
    <w:rsid w:val="001421D0"/>
    <w:rsid w:val="0014227B"/>
    <w:rsid w:val="001426D9"/>
    <w:rsid w:val="00143BD9"/>
    <w:rsid w:val="0014405C"/>
    <w:rsid w:val="0014440C"/>
    <w:rsid w:val="00144D0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653"/>
    <w:rsid w:val="0015172E"/>
    <w:rsid w:val="00151BB2"/>
    <w:rsid w:val="00151D3F"/>
    <w:rsid w:val="0015290C"/>
    <w:rsid w:val="00153000"/>
    <w:rsid w:val="0015312D"/>
    <w:rsid w:val="001532B4"/>
    <w:rsid w:val="00153307"/>
    <w:rsid w:val="0015381D"/>
    <w:rsid w:val="00153B22"/>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31C7"/>
    <w:rsid w:val="0016331D"/>
    <w:rsid w:val="00163436"/>
    <w:rsid w:val="00163AC6"/>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1C89"/>
    <w:rsid w:val="00172501"/>
    <w:rsid w:val="00172D8C"/>
    <w:rsid w:val="001743B2"/>
    <w:rsid w:val="00175564"/>
    <w:rsid w:val="001759F9"/>
    <w:rsid w:val="00176226"/>
    <w:rsid w:val="001762ED"/>
    <w:rsid w:val="0017669A"/>
    <w:rsid w:val="00176731"/>
    <w:rsid w:val="0017685B"/>
    <w:rsid w:val="00176D09"/>
    <w:rsid w:val="00176D18"/>
    <w:rsid w:val="00177528"/>
    <w:rsid w:val="00177CD9"/>
    <w:rsid w:val="00180604"/>
    <w:rsid w:val="00180CB0"/>
    <w:rsid w:val="0018223B"/>
    <w:rsid w:val="00182240"/>
    <w:rsid w:val="001829FA"/>
    <w:rsid w:val="001830A4"/>
    <w:rsid w:val="00183510"/>
    <w:rsid w:val="0018370D"/>
    <w:rsid w:val="00183C1A"/>
    <w:rsid w:val="00183C8D"/>
    <w:rsid w:val="00184249"/>
    <w:rsid w:val="0018573F"/>
    <w:rsid w:val="00185B5F"/>
    <w:rsid w:val="00186B0A"/>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5321"/>
    <w:rsid w:val="00196DC5"/>
    <w:rsid w:val="00196F6F"/>
    <w:rsid w:val="001970DE"/>
    <w:rsid w:val="00197B2C"/>
    <w:rsid w:val="001A021A"/>
    <w:rsid w:val="001A0275"/>
    <w:rsid w:val="001A0308"/>
    <w:rsid w:val="001A1084"/>
    <w:rsid w:val="001A181F"/>
    <w:rsid w:val="001A1CCE"/>
    <w:rsid w:val="001A2279"/>
    <w:rsid w:val="001A236E"/>
    <w:rsid w:val="001A29E7"/>
    <w:rsid w:val="001A2C5C"/>
    <w:rsid w:val="001A3353"/>
    <w:rsid w:val="001A362D"/>
    <w:rsid w:val="001A3879"/>
    <w:rsid w:val="001A3F69"/>
    <w:rsid w:val="001A40FD"/>
    <w:rsid w:val="001A458F"/>
    <w:rsid w:val="001A4992"/>
    <w:rsid w:val="001A4E4A"/>
    <w:rsid w:val="001A4F27"/>
    <w:rsid w:val="001A51EB"/>
    <w:rsid w:val="001A551B"/>
    <w:rsid w:val="001A5F47"/>
    <w:rsid w:val="001A5F9D"/>
    <w:rsid w:val="001A69A2"/>
    <w:rsid w:val="001A727B"/>
    <w:rsid w:val="001A7917"/>
    <w:rsid w:val="001A7D4F"/>
    <w:rsid w:val="001A7EB3"/>
    <w:rsid w:val="001B03B7"/>
    <w:rsid w:val="001B071E"/>
    <w:rsid w:val="001B09AD"/>
    <w:rsid w:val="001B16C0"/>
    <w:rsid w:val="001B1D92"/>
    <w:rsid w:val="001B1E09"/>
    <w:rsid w:val="001B1E4A"/>
    <w:rsid w:val="001B2958"/>
    <w:rsid w:val="001B311D"/>
    <w:rsid w:val="001B33B8"/>
    <w:rsid w:val="001B3934"/>
    <w:rsid w:val="001B3B5D"/>
    <w:rsid w:val="001B3C54"/>
    <w:rsid w:val="001B3C7E"/>
    <w:rsid w:val="001B41EE"/>
    <w:rsid w:val="001B455B"/>
    <w:rsid w:val="001B47D5"/>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1282"/>
    <w:rsid w:val="001C1A97"/>
    <w:rsid w:val="001C21BC"/>
    <w:rsid w:val="001C235F"/>
    <w:rsid w:val="001C2408"/>
    <w:rsid w:val="001C2710"/>
    <w:rsid w:val="001C347B"/>
    <w:rsid w:val="001C3779"/>
    <w:rsid w:val="001C3D68"/>
    <w:rsid w:val="001C41EF"/>
    <w:rsid w:val="001C4D23"/>
    <w:rsid w:val="001C4E90"/>
    <w:rsid w:val="001C4F0D"/>
    <w:rsid w:val="001C5665"/>
    <w:rsid w:val="001C56C5"/>
    <w:rsid w:val="001C5AE9"/>
    <w:rsid w:val="001C5D2D"/>
    <w:rsid w:val="001C5EE0"/>
    <w:rsid w:val="001C626F"/>
    <w:rsid w:val="001C7268"/>
    <w:rsid w:val="001C78FC"/>
    <w:rsid w:val="001D0047"/>
    <w:rsid w:val="001D096F"/>
    <w:rsid w:val="001D0DD1"/>
    <w:rsid w:val="001D147E"/>
    <w:rsid w:val="001D155F"/>
    <w:rsid w:val="001D3425"/>
    <w:rsid w:val="001D3507"/>
    <w:rsid w:val="001D363E"/>
    <w:rsid w:val="001D3CC4"/>
    <w:rsid w:val="001D4355"/>
    <w:rsid w:val="001D5A0E"/>
    <w:rsid w:val="001D5B07"/>
    <w:rsid w:val="001D5C94"/>
    <w:rsid w:val="001D6C50"/>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7352"/>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23B4"/>
    <w:rsid w:val="001F3C10"/>
    <w:rsid w:val="001F3FCA"/>
    <w:rsid w:val="001F40BC"/>
    <w:rsid w:val="001F463F"/>
    <w:rsid w:val="001F47EF"/>
    <w:rsid w:val="001F4893"/>
    <w:rsid w:val="001F49B7"/>
    <w:rsid w:val="001F4D40"/>
    <w:rsid w:val="001F52ED"/>
    <w:rsid w:val="001F61A0"/>
    <w:rsid w:val="001F6CB4"/>
    <w:rsid w:val="001F6DC8"/>
    <w:rsid w:val="001F7C6D"/>
    <w:rsid w:val="002007F1"/>
    <w:rsid w:val="00200C81"/>
    <w:rsid w:val="00201693"/>
    <w:rsid w:val="00201D35"/>
    <w:rsid w:val="0020210B"/>
    <w:rsid w:val="00202831"/>
    <w:rsid w:val="00203036"/>
    <w:rsid w:val="00203590"/>
    <w:rsid w:val="0020379F"/>
    <w:rsid w:val="00203BDA"/>
    <w:rsid w:val="00203C89"/>
    <w:rsid w:val="002041CE"/>
    <w:rsid w:val="002043AC"/>
    <w:rsid w:val="0020540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8CC"/>
    <w:rsid w:val="0022428B"/>
    <w:rsid w:val="00225241"/>
    <w:rsid w:val="00225551"/>
    <w:rsid w:val="00225F95"/>
    <w:rsid w:val="002263E3"/>
    <w:rsid w:val="00226865"/>
    <w:rsid w:val="00226BB0"/>
    <w:rsid w:val="0022746C"/>
    <w:rsid w:val="002302DB"/>
    <w:rsid w:val="00230EF1"/>
    <w:rsid w:val="00231386"/>
    <w:rsid w:val="0023142D"/>
    <w:rsid w:val="00231E3A"/>
    <w:rsid w:val="0023222B"/>
    <w:rsid w:val="0023247D"/>
    <w:rsid w:val="00232958"/>
    <w:rsid w:val="00233818"/>
    <w:rsid w:val="002342DD"/>
    <w:rsid w:val="00234429"/>
    <w:rsid w:val="002344A0"/>
    <w:rsid w:val="00234701"/>
    <w:rsid w:val="00234974"/>
    <w:rsid w:val="00234B22"/>
    <w:rsid w:val="002352F4"/>
    <w:rsid w:val="00235544"/>
    <w:rsid w:val="00235763"/>
    <w:rsid w:val="002361CA"/>
    <w:rsid w:val="00236AA7"/>
    <w:rsid w:val="00236B8F"/>
    <w:rsid w:val="002379DB"/>
    <w:rsid w:val="00240150"/>
    <w:rsid w:val="00240BAA"/>
    <w:rsid w:val="00240E43"/>
    <w:rsid w:val="00240E56"/>
    <w:rsid w:val="002411FF"/>
    <w:rsid w:val="002412BF"/>
    <w:rsid w:val="00241C61"/>
    <w:rsid w:val="00241DB4"/>
    <w:rsid w:val="00241EA1"/>
    <w:rsid w:val="002421B4"/>
    <w:rsid w:val="00243B3F"/>
    <w:rsid w:val="00243F12"/>
    <w:rsid w:val="00243F28"/>
    <w:rsid w:val="002443A6"/>
    <w:rsid w:val="00244A81"/>
    <w:rsid w:val="00244DD6"/>
    <w:rsid w:val="00245113"/>
    <w:rsid w:val="002457C9"/>
    <w:rsid w:val="00245F1A"/>
    <w:rsid w:val="002463CE"/>
    <w:rsid w:val="00246453"/>
    <w:rsid w:val="00246A67"/>
    <w:rsid w:val="00250272"/>
    <w:rsid w:val="002503F2"/>
    <w:rsid w:val="002504CC"/>
    <w:rsid w:val="002506CB"/>
    <w:rsid w:val="00250A1E"/>
    <w:rsid w:val="0025126E"/>
    <w:rsid w:val="0025177C"/>
    <w:rsid w:val="00251EA9"/>
    <w:rsid w:val="00251FFE"/>
    <w:rsid w:val="002521C5"/>
    <w:rsid w:val="002522BE"/>
    <w:rsid w:val="0025230A"/>
    <w:rsid w:val="002523E6"/>
    <w:rsid w:val="00252753"/>
    <w:rsid w:val="00252D43"/>
    <w:rsid w:val="002532EE"/>
    <w:rsid w:val="0025337F"/>
    <w:rsid w:val="002534E6"/>
    <w:rsid w:val="0025351C"/>
    <w:rsid w:val="00254C8E"/>
    <w:rsid w:val="002551E0"/>
    <w:rsid w:val="002552C6"/>
    <w:rsid w:val="00255BC1"/>
    <w:rsid w:val="00256B58"/>
    <w:rsid w:val="002572EA"/>
    <w:rsid w:val="002573BB"/>
    <w:rsid w:val="00257BA5"/>
    <w:rsid w:val="00257C00"/>
    <w:rsid w:val="00257C26"/>
    <w:rsid w:val="00260039"/>
    <w:rsid w:val="002608FB"/>
    <w:rsid w:val="002609BD"/>
    <w:rsid w:val="00260BB3"/>
    <w:rsid w:val="00260DC3"/>
    <w:rsid w:val="0026130C"/>
    <w:rsid w:val="002617E4"/>
    <w:rsid w:val="00261E04"/>
    <w:rsid w:val="00262256"/>
    <w:rsid w:val="002625DD"/>
    <w:rsid w:val="002627F3"/>
    <w:rsid w:val="00262A34"/>
    <w:rsid w:val="00262E39"/>
    <w:rsid w:val="00263019"/>
    <w:rsid w:val="0026320A"/>
    <w:rsid w:val="002633A6"/>
    <w:rsid w:val="00263CEB"/>
    <w:rsid w:val="002648B0"/>
    <w:rsid w:val="0026493C"/>
    <w:rsid w:val="002652B0"/>
    <w:rsid w:val="00265896"/>
    <w:rsid w:val="00265A7B"/>
    <w:rsid w:val="00265D85"/>
    <w:rsid w:val="00265D91"/>
    <w:rsid w:val="00265F25"/>
    <w:rsid w:val="0026623C"/>
    <w:rsid w:val="0026661C"/>
    <w:rsid w:val="00266E6B"/>
    <w:rsid w:val="00267592"/>
    <w:rsid w:val="0026784C"/>
    <w:rsid w:val="00267DBA"/>
    <w:rsid w:val="002701A0"/>
    <w:rsid w:val="00271179"/>
    <w:rsid w:val="0027121D"/>
    <w:rsid w:val="002717A3"/>
    <w:rsid w:val="00272314"/>
    <w:rsid w:val="00272414"/>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B9B"/>
    <w:rsid w:val="00277BC5"/>
    <w:rsid w:val="002802DC"/>
    <w:rsid w:val="002802E9"/>
    <w:rsid w:val="002802F5"/>
    <w:rsid w:val="00280862"/>
    <w:rsid w:val="00280C3C"/>
    <w:rsid w:val="00281228"/>
    <w:rsid w:val="00281F30"/>
    <w:rsid w:val="00281FAD"/>
    <w:rsid w:val="00282534"/>
    <w:rsid w:val="00282907"/>
    <w:rsid w:val="00282929"/>
    <w:rsid w:val="002833D4"/>
    <w:rsid w:val="00283D10"/>
    <w:rsid w:val="00284367"/>
    <w:rsid w:val="0028461F"/>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8F4"/>
    <w:rsid w:val="00293F4E"/>
    <w:rsid w:val="00293FCF"/>
    <w:rsid w:val="00295560"/>
    <w:rsid w:val="00296077"/>
    <w:rsid w:val="00297180"/>
    <w:rsid w:val="00297314"/>
    <w:rsid w:val="002974BF"/>
    <w:rsid w:val="00297743"/>
    <w:rsid w:val="00297C09"/>
    <w:rsid w:val="00297D26"/>
    <w:rsid w:val="002A000C"/>
    <w:rsid w:val="002A04D2"/>
    <w:rsid w:val="002A0E29"/>
    <w:rsid w:val="002A1CAD"/>
    <w:rsid w:val="002A2011"/>
    <w:rsid w:val="002A22A1"/>
    <w:rsid w:val="002A2461"/>
    <w:rsid w:val="002A3ABA"/>
    <w:rsid w:val="002A44E2"/>
    <w:rsid w:val="002A45D8"/>
    <w:rsid w:val="002A4B57"/>
    <w:rsid w:val="002A4E17"/>
    <w:rsid w:val="002A6042"/>
    <w:rsid w:val="002A6D2B"/>
    <w:rsid w:val="002A72A1"/>
    <w:rsid w:val="002A73FC"/>
    <w:rsid w:val="002A76CA"/>
    <w:rsid w:val="002A79B0"/>
    <w:rsid w:val="002B0238"/>
    <w:rsid w:val="002B07FC"/>
    <w:rsid w:val="002B10F5"/>
    <w:rsid w:val="002B19A3"/>
    <w:rsid w:val="002B1B76"/>
    <w:rsid w:val="002B22D7"/>
    <w:rsid w:val="002B2555"/>
    <w:rsid w:val="002B269A"/>
    <w:rsid w:val="002B2F28"/>
    <w:rsid w:val="002B370D"/>
    <w:rsid w:val="002B3BC2"/>
    <w:rsid w:val="002B446B"/>
    <w:rsid w:val="002B4D65"/>
    <w:rsid w:val="002B5563"/>
    <w:rsid w:val="002B5BD6"/>
    <w:rsid w:val="002B6B19"/>
    <w:rsid w:val="002B7006"/>
    <w:rsid w:val="002B72A6"/>
    <w:rsid w:val="002B72C2"/>
    <w:rsid w:val="002B7D11"/>
    <w:rsid w:val="002C04E2"/>
    <w:rsid w:val="002C061B"/>
    <w:rsid w:val="002C09D3"/>
    <w:rsid w:val="002C1254"/>
    <w:rsid w:val="002C1378"/>
    <w:rsid w:val="002C1A70"/>
    <w:rsid w:val="002C1FF8"/>
    <w:rsid w:val="002C22B6"/>
    <w:rsid w:val="002C247F"/>
    <w:rsid w:val="002C2645"/>
    <w:rsid w:val="002C2D40"/>
    <w:rsid w:val="002C362D"/>
    <w:rsid w:val="002C3953"/>
    <w:rsid w:val="002C3DC8"/>
    <w:rsid w:val="002C4414"/>
    <w:rsid w:val="002C509A"/>
    <w:rsid w:val="002C518A"/>
    <w:rsid w:val="002C5572"/>
    <w:rsid w:val="002C5BBA"/>
    <w:rsid w:val="002C5D62"/>
    <w:rsid w:val="002C6034"/>
    <w:rsid w:val="002C607D"/>
    <w:rsid w:val="002C6318"/>
    <w:rsid w:val="002C6675"/>
    <w:rsid w:val="002C67C7"/>
    <w:rsid w:val="002C7649"/>
    <w:rsid w:val="002C774A"/>
    <w:rsid w:val="002D06D6"/>
    <w:rsid w:val="002D078F"/>
    <w:rsid w:val="002D09A5"/>
    <w:rsid w:val="002D15A9"/>
    <w:rsid w:val="002D16FF"/>
    <w:rsid w:val="002D17AB"/>
    <w:rsid w:val="002D1D6E"/>
    <w:rsid w:val="002D1F59"/>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EB3"/>
    <w:rsid w:val="002E42FD"/>
    <w:rsid w:val="002E45BA"/>
    <w:rsid w:val="002E48A1"/>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C5D"/>
    <w:rsid w:val="0030106E"/>
    <w:rsid w:val="00301223"/>
    <w:rsid w:val="00301957"/>
    <w:rsid w:val="00301F02"/>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5CB"/>
    <w:rsid w:val="003178FD"/>
    <w:rsid w:val="00317AF2"/>
    <w:rsid w:val="00317BD7"/>
    <w:rsid w:val="00317DEF"/>
    <w:rsid w:val="0032067E"/>
    <w:rsid w:val="0032084E"/>
    <w:rsid w:val="00320CAE"/>
    <w:rsid w:val="003212A0"/>
    <w:rsid w:val="00321B98"/>
    <w:rsid w:val="003220D6"/>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6C9"/>
    <w:rsid w:val="0032679B"/>
    <w:rsid w:val="00326B27"/>
    <w:rsid w:val="00326CBB"/>
    <w:rsid w:val="00326D1B"/>
    <w:rsid w:val="00327290"/>
    <w:rsid w:val="003302F1"/>
    <w:rsid w:val="0033077D"/>
    <w:rsid w:val="00330781"/>
    <w:rsid w:val="0033083B"/>
    <w:rsid w:val="00330F36"/>
    <w:rsid w:val="00331148"/>
    <w:rsid w:val="003316B7"/>
    <w:rsid w:val="0033171E"/>
    <w:rsid w:val="003324D7"/>
    <w:rsid w:val="00332C58"/>
    <w:rsid w:val="00332DB3"/>
    <w:rsid w:val="00333443"/>
    <w:rsid w:val="0033364B"/>
    <w:rsid w:val="00333FCF"/>
    <w:rsid w:val="0033448B"/>
    <w:rsid w:val="00334D36"/>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91E"/>
    <w:rsid w:val="00342A2D"/>
    <w:rsid w:val="00342B3E"/>
    <w:rsid w:val="00342B7A"/>
    <w:rsid w:val="00342C19"/>
    <w:rsid w:val="00343224"/>
    <w:rsid w:val="00343F46"/>
    <w:rsid w:val="00344838"/>
    <w:rsid w:val="00344E46"/>
    <w:rsid w:val="00344ECB"/>
    <w:rsid w:val="00345288"/>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836"/>
    <w:rsid w:val="00355838"/>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83C"/>
    <w:rsid w:val="003628E7"/>
    <w:rsid w:val="0036306D"/>
    <w:rsid w:val="00363552"/>
    <w:rsid w:val="00363A13"/>
    <w:rsid w:val="00364311"/>
    <w:rsid w:val="003647DD"/>
    <w:rsid w:val="00364B55"/>
    <w:rsid w:val="0036569E"/>
    <w:rsid w:val="003656E7"/>
    <w:rsid w:val="00365EFB"/>
    <w:rsid w:val="00365F52"/>
    <w:rsid w:val="00367E11"/>
    <w:rsid w:val="0037078D"/>
    <w:rsid w:val="00370D82"/>
    <w:rsid w:val="00371037"/>
    <w:rsid w:val="00371656"/>
    <w:rsid w:val="003727D1"/>
    <w:rsid w:val="00372BF3"/>
    <w:rsid w:val="003731FE"/>
    <w:rsid w:val="00373445"/>
    <w:rsid w:val="003735F6"/>
    <w:rsid w:val="00373824"/>
    <w:rsid w:val="0037397C"/>
    <w:rsid w:val="00373EFB"/>
    <w:rsid w:val="003749DA"/>
    <w:rsid w:val="0037540A"/>
    <w:rsid w:val="0037575D"/>
    <w:rsid w:val="0037638F"/>
    <w:rsid w:val="0037711F"/>
    <w:rsid w:val="003771A5"/>
    <w:rsid w:val="00377325"/>
    <w:rsid w:val="00377CDF"/>
    <w:rsid w:val="00380143"/>
    <w:rsid w:val="003817C3"/>
    <w:rsid w:val="00381CCA"/>
    <w:rsid w:val="00382699"/>
    <w:rsid w:val="00382C54"/>
    <w:rsid w:val="00382F03"/>
    <w:rsid w:val="0038335C"/>
    <w:rsid w:val="003835FA"/>
    <w:rsid w:val="00384125"/>
    <w:rsid w:val="00384CFE"/>
    <w:rsid w:val="00386944"/>
    <w:rsid w:val="00386C50"/>
    <w:rsid w:val="00386D1C"/>
    <w:rsid w:val="00386E7A"/>
    <w:rsid w:val="003870EF"/>
    <w:rsid w:val="0038772F"/>
    <w:rsid w:val="003877CD"/>
    <w:rsid w:val="00387E67"/>
    <w:rsid w:val="00387F03"/>
    <w:rsid w:val="00390C9F"/>
    <w:rsid w:val="00390D20"/>
    <w:rsid w:val="00390F96"/>
    <w:rsid w:val="00391548"/>
    <w:rsid w:val="003919B8"/>
    <w:rsid w:val="00391AEA"/>
    <w:rsid w:val="00391D58"/>
    <w:rsid w:val="00392313"/>
    <w:rsid w:val="00393348"/>
    <w:rsid w:val="00393815"/>
    <w:rsid w:val="003938DB"/>
    <w:rsid w:val="003940C5"/>
    <w:rsid w:val="00394722"/>
    <w:rsid w:val="00394923"/>
    <w:rsid w:val="0039511F"/>
    <w:rsid w:val="0039529D"/>
    <w:rsid w:val="00395308"/>
    <w:rsid w:val="00395556"/>
    <w:rsid w:val="00395875"/>
    <w:rsid w:val="00395898"/>
    <w:rsid w:val="003959CC"/>
    <w:rsid w:val="00395D00"/>
    <w:rsid w:val="00395EE4"/>
    <w:rsid w:val="00396888"/>
    <w:rsid w:val="00396C26"/>
    <w:rsid w:val="0039732A"/>
    <w:rsid w:val="0039790C"/>
    <w:rsid w:val="00397A79"/>
    <w:rsid w:val="003A00CB"/>
    <w:rsid w:val="003A0B14"/>
    <w:rsid w:val="003A0B7F"/>
    <w:rsid w:val="003A11AA"/>
    <w:rsid w:val="003A1BD2"/>
    <w:rsid w:val="003A1DA5"/>
    <w:rsid w:val="003A2B9E"/>
    <w:rsid w:val="003A375E"/>
    <w:rsid w:val="003A402D"/>
    <w:rsid w:val="003A489C"/>
    <w:rsid w:val="003A4DFA"/>
    <w:rsid w:val="003A5013"/>
    <w:rsid w:val="003A5188"/>
    <w:rsid w:val="003A5312"/>
    <w:rsid w:val="003A571D"/>
    <w:rsid w:val="003A5AF4"/>
    <w:rsid w:val="003A603C"/>
    <w:rsid w:val="003A64D1"/>
    <w:rsid w:val="003A6D2F"/>
    <w:rsid w:val="003A7426"/>
    <w:rsid w:val="003A749E"/>
    <w:rsid w:val="003A75D8"/>
    <w:rsid w:val="003A787B"/>
    <w:rsid w:val="003A78DE"/>
    <w:rsid w:val="003A7A8D"/>
    <w:rsid w:val="003A7EBD"/>
    <w:rsid w:val="003B04F1"/>
    <w:rsid w:val="003B0679"/>
    <w:rsid w:val="003B1813"/>
    <w:rsid w:val="003B1B84"/>
    <w:rsid w:val="003B1D53"/>
    <w:rsid w:val="003B2BE6"/>
    <w:rsid w:val="003B2DB4"/>
    <w:rsid w:val="003B2F65"/>
    <w:rsid w:val="003B361E"/>
    <w:rsid w:val="003B3977"/>
    <w:rsid w:val="003B4313"/>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929"/>
    <w:rsid w:val="003C0C68"/>
    <w:rsid w:val="003C0EFA"/>
    <w:rsid w:val="003C0FE1"/>
    <w:rsid w:val="003C14B1"/>
    <w:rsid w:val="003C1C22"/>
    <w:rsid w:val="003C1DA4"/>
    <w:rsid w:val="003C3267"/>
    <w:rsid w:val="003C39CD"/>
    <w:rsid w:val="003C3D71"/>
    <w:rsid w:val="003C3F11"/>
    <w:rsid w:val="003C47FC"/>
    <w:rsid w:val="003C5004"/>
    <w:rsid w:val="003C5336"/>
    <w:rsid w:val="003C55B4"/>
    <w:rsid w:val="003C570C"/>
    <w:rsid w:val="003C6131"/>
    <w:rsid w:val="003C702D"/>
    <w:rsid w:val="003C7031"/>
    <w:rsid w:val="003C749D"/>
    <w:rsid w:val="003C7ED7"/>
    <w:rsid w:val="003D0811"/>
    <w:rsid w:val="003D0A0C"/>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4F91"/>
    <w:rsid w:val="003D5B2D"/>
    <w:rsid w:val="003D68CA"/>
    <w:rsid w:val="003D6E9F"/>
    <w:rsid w:val="003D7269"/>
    <w:rsid w:val="003D7328"/>
    <w:rsid w:val="003D7850"/>
    <w:rsid w:val="003E138E"/>
    <w:rsid w:val="003E1398"/>
    <w:rsid w:val="003E16A6"/>
    <w:rsid w:val="003E16E0"/>
    <w:rsid w:val="003E1C53"/>
    <w:rsid w:val="003E20C7"/>
    <w:rsid w:val="003E20E4"/>
    <w:rsid w:val="003E255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E9"/>
    <w:rsid w:val="003F34A7"/>
    <w:rsid w:val="003F3801"/>
    <w:rsid w:val="003F3CD7"/>
    <w:rsid w:val="003F3F98"/>
    <w:rsid w:val="003F43E2"/>
    <w:rsid w:val="003F440F"/>
    <w:rsid w:val="003F4BF9"/>
    <w:rsid w:val="003F5371"/>
    <w:rsid w:val="003F56D4"/>
    <w:rsid w:val="003F5A2F"/>
    <w:rsid w:val="003F5B55"/>
    <w:rsid w:val="003F6648"/>
    <w:rsid w:val="003F6809"/>
    <w:rsid w:val="003F6C92"/>
    <w:rsid w:val="003F6ED2"/>
    <w:rsid w:val="003F7993"/>
    <w:rsid w:val="003F7AC9"/>
    <w:rsid w:val="003F7BDA"/>
    <w:rsid w:val="003F7C3A"/>
    <w:rsid w:val="00400732"/>
    <w:rsid w:val="00400744"/>
    <w:rsid w:val="00400C31"/>
    <w:rsid w:val="00401F38"/>
    <w:rsid w:val="004023E6"/>
    <w:rsid w:val="00403AFB"/>
    <w:rsid w:val="00403E08"/>
    <w:rsid w:val="004040A2"/>
    <w:rsid w:val="00404D63"/>
    <w:rsid w:val="00405E3B"/>
    <w:rsid w:val="00405E94"/>
    <w:rsid w:val="00406A66"/>
    <w:rsid w:val="00406C82"/>
    <w:rsid w:val="0040734D"/>
    <w:rsid w:val="0040739C"/>
    <w:rsid w:val="004074AB"/>
    <w:rsid w:val="0040788E"/>
    <w:rsid w:val="00407B38"/>
    <w:rsid w:val="00410037"/>
    <w:rsid w:val="0041126A"/>
    <w:rsid w:val="00412A5D"/>
    <w:rsid w:val="00412EFB"/>
    <w:rsid w:val="00413096"/>
    <w:rsid w:val="004133A6"/>
    <w:rsid w:val="0041344F"/>
    <w:rsid w:val="00413768"/>
    <w:rsid w:val="00413DAD"/>
    <w:rsid w:val="00413DE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F83"/>
    <w:rsid w:val="004223DF"/>
    <w:rsid w:val="00422A68"/>
    <w:rsid w:val="00422B32"/>
    <w:rsid w:val="00423437"/>
    <w:rsid w:val="00423D1D"/>
    <w:rsid w:val="004242F7"/>
    <w:rsid w:val="0042475E"/>
    <w:rsid w:val="00424AB6"/>
    <w:rsid w:val="004256C7"/>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7"/>
    <w:rsid w:val="00431CAB"/>
    <w:rsid w:val="00431D36"/>
    <w:rsid w:val="00433186"/>
    <w:rsid w:val="00433252"/>
    <w:rsid w:val="00433E00"/>
    <w:rsid w:val="0043476E"/>
    <w:rsid w:val="004348BC"/>
    <w:rsid w:val="004348BF"/>
    <w:rsid w:val="0043548A"/>
    <w:rsid w:val="00435604"/>
    <w:rsid w:val="00435BF4"/>
    <w:rsid w:val="00435FBE"/>
    <w:rsid w:val="00436879"/>
    <w:rsid w:val="004376F5"/>
    <w:rsid w:val="00437CE5"/>
    <w:rsid w:val="00437F16"/>
    <w:rsid w:val="0044027E"/>
    <w:rsid w:val="00440408"/>
    <w:rsid w:val="004410CA"/>
    <w:rsid w:val="004413F4"/>
    <w:rsid w:val="004418F2"/>
    <w:rsid w:val="00441D12"/>
    <w:rsid w:val="00442162"/>
    <w:rsid w:val="00442400"/>
    <w:rsid w:val="00442C2B"/>
    <w:rsid w:val="00443432"/>
    <w:rsid w:val="00443597"/>
    <w:rsid w:val="00444035"/>
    <w:rsid w:val="0044435E"/>
    <w:rsid w:val="00444467"/>
    <w:rsid w:val="00444530"/>
    <w:rsid w:val="00444904"/>
    <w:rsid w:val="00444F2C"/>
    <w:rsid w:val="00445B35"/>
    <w:rsid w:val="004463B0"/>
    <w:rsid w:val="004467E3"/>
    <w:rsid w:val="00446870"/>
    <w:rsid w:val="00450175"/>
    <w:rsid w:val="0045058E"/>
    <w:rsid w:val="004507BE"/>
    <w:rsid w:val="00451601"/>
    <w:rsid w:val="00451630"/>
    <w:rsid w:val="004517C8"/>
    <w:rsid w:val="00452261"/>
    <w:rsid w:val="004522B2"/>
    <w:rsid w:val="0045235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87C"/>
    <w:rsid w:val="004608D3"/>
    <w:rsid w:val="00461668"/>
    <w:rsid w:val="0046220F"/>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6786C"/>
    <w:rsid w:val="004701D3"/>
    <w:rsid w:val="00470954"/>
    <w:rsid w:val="004709B8"/>
    <w:rsid w:val="00471059"/>
    <w:rsid w:val="0047237D"/>
    <w:rsid w:val="004724C4"/>
    <w:rsid w:val="0047311A"/>
    <w:rsid w:val="0047364F"/>
    <w:rsid w:val="00473B1A"/>
    <w:rsid w:val="00474346"/>
    <w:rsid w:val="00474956"/>
    <w:rsid w:val="00474D87"/>
    <w:rsid w:val="004752A6"/>
    <w:rsid w:val="00475349"/>
    <w:rsid w:val="00475B73"/>
    <w:rsid w:val="0047682C"/>
    <w:rsid w:val="00476EEF"/>
    <w:rsid w:val="004771D3"/>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FEB"/>
    <w:rsid w:val="0049307B"/>
    <w:rsid w:val="00493624"/>
    <w:rsid w:val="004940EA"/>
    <w:rsid w:val="00494422"/>
    <w:rsid w:val="004945E1"/>
    <w:rsid w:val="00494BFE"/>
    <w:rsid w:val="00494F8B"/>
    <w:rsid w:val="004952B2"/>
    <w:rsid w:val="0049588D"/>
    <w:rsid w:val="00495976"/>
    <w:rsid w:val="00496313"/>
    <w:rsid w:val="004969CE"/>
    <w:rsid w:val="0049759D"/>
    <w:rsid w:val="0049776D"/>
    <w:rsid w:val="00497E1C"/>
    <w:rsid w:val="004A0FCF"/>
    <w:rsid w:val="004A150D"/>
    <w:rsid w:val="004A1629"/>
    <w:rsid w:val="004A2673"/>
    <w:rsid w:val="004A2CA4"/>
    <w:rsid w:val="004A3181"/>
    <w:rsid w:val="004A337B"/>
    <w:rsid w:val="004A3809"/>
    <w:rsid w:val="004A3E5D"/>
    <w:rsid w:val="004A3F5F"/>
    <w:rsid w:val="004A3FF5"/>
    <w:rsid w:val="004A43FF"/>
    <w:rsid w:val="004A4E75"/>
    <w:rsid w:val="004A504D"/>
    <w:rsid w:val="004A5363"/>
    <w:rsid w:val="004A736A"/>
    <w:rsid w:val="004B010F"/>
    <w:rsid w:val="004B13FE"/>
    <w:rsid w:val="004B1795"/>
    <w:rsid w:val="004B1B97"/>
    <w:rsid w:val="004B1FE6"/>
    <w:rsid w:val="004B2409"/>
    <w:rsid w:val="004B296B"/>
    <w:rsid w:val="004B2AAF"/>
    <w:rsid w:val="004B3124"/>
    <w:rsid w:val="004B31D0"/>
    <w:rsid w:val="004B3C78"/>
    <w:rsid w:val="004B4069"/>
    <w:rsid w:val="004B4D09"/>
    <w:rsid w:val="004B5D95"/>
    <w:rsid w:val="004B6A7B"/>
    <w:rsid w:val="004B6B82"/>
    <w:rsid w:val="004B7CBD"/>
    <w:rsid w:val="004B7E79"/>
    <w:rsid w:val="004B7F43"/>
    <w:rsid w:val="004C002F"/>
    <w:rsid w:val="004C015A"/>
    <w:rsid w:val="004C036D"/>
    <w:rsid w:val="004C03B4"/>
    <w:rsid w:val="004C066C"/>
    <w:rsid w:val="004C0A9B"/>
    <w:rsid w:val="004C0B5E"/>
    <w:rsid w:val="004C0E67"/>
    <w:rsid w:val="004C1A60"/>
    <w:rsid w:val="004C2DB8"/>
    <w:rsid w:val="004C31F3"/>
    <w:rsid w:val="004C32EB"/>
    <w:rsid w:val="004C40CC"/>
    <w:rsid w:val="004C438D"/>
    <w:rsid w:val="004C4EA2"/>
    <w:rsid w:val="004C50F7"/>
    <w:rsid w:val="004C54C0"/>
    <w:rsid w:val="004C55A1"/>
    <w:rsid w:val="004C5F11"/>
    <w:rsid w:val="004C6205"/>
    <w:rsid w:val="004C6243"/>
    <w:rsid w:val="004C63D8"/>
    <w:rsid w:val="004C69F7"/>
    <w:rsid w:val="004C6D16"/>
    <w:rsid w:val="004C75DA"/>
    <w:rsid w:val="004C7D3D"/>
    <w:rsid w:val="004C7F48"/>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73D2"/>
    <w:rsid w:val="004D76B4"/>
    <w:rsid w:val="004E0261"/>
    <w:rsid w:val="004E0F3B"/>
    <w:rsid w:val="004E0FBE"/>
    <w:rsid w:val="004E0FF1"/>
    <w:rsid w:val="004E13A2"/>
    <w:rsid w:val="004E2010"/>
    <w:rsid w:val="004E2306"/>
    <w:rsid w:val="004E2BDF"/>
    <w:rsid w:val="004E3753"/>
    <w:rsid w:val="004E3BBF"/>
    <w:rsid w:val="004E4320"/>
    <w:rsid w:val="004E451E"/>
    <w:rsid w:val="004E4845"/>
    <w:rsid w:val="004E5851"/>
    <w:rsid w:val="004E6072"/>
    <w:rsid w:val="004E6648"/>
    <w:rsid w:val="004E6C49"/>
    <w:rsid w:val="004E6F94"/>
    <w:rsid w:val="004E72B2"/>
    <w:rsid w:val="004E7364"/>
    <w:rsid w:val="004E7A5B"/>
    <w:rsid w:val="004E7B7C"/>
    <w:rsid w:val="004E7CFE"/>
    <w:rsid w:val="004F07C9"/>
    <w:rsid w:val="004F0889"/>
    <w:rsid w:val="004F0B10"/>
    <w:rsid w:val="004F174F"/>
    <w:rsid w:val="004F1797"/>
    <w:rsid w:val="004F1BD0"/>
    <w:rsid w:val="004F214C"/>
    <w:rsid w:val="004F25F4"/>
    <w:rsid w:val="004F295F"/>
    <w:rsid w:val="004F3085"/>
    <w:rsid w:val="004F45ED"/>
    <w:rsid w:val="004F58EB"/>
    <w:rsid w:val="004F592B"/>
    <w:rsid w:val="004F5F62"/>
    <w:rsid w:val="004F6759"/>
    <w:rsid w:val="004F7427"/>
    <w:rsid w:val="004F753A"/>
    <w:rsid w:val="004F7E8E"/>
    <w:rsid w:val="0050224B"/>
    <w:rsid w:val="005023BB"/>
    <w:rsid w:val="00502B94"/>
    <w:rsid w:val="005030D4"/>
    <w:rsid w:val="00503579"/>
    <w:rsid w:val="005036A2"/>
    <w:rsid w:val="00503AE2"/>
    <w:rsid w:val="00503D93"/>
    <w:rsid w:val="00504E49"/>
    <w:rsid w:val="00504E9E"/>
    <w:rsid w:val="00505155"/>
    <w:rsid w:val="005057B6"/>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42C4"/>
    <w:rsid w:val="00514AA4"/>
    <w:rsid w:val="00515AE4"/>
    <w:rsid w:val="005160CF"/>
    <w:rsid w:val="0051645C"/>
    <w:rsid w:val="00516C47"/>
    <w:rsid w:val="00517D6C"/>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96"/>
    <w:rsid w:val="005245BE"/>
    <w:rsid w:val="0052476B"/>
    <w:rsid w:val="00525872"/>
    <w:rsid w:val="00525CCE"/>
    <w:rsid w:val="00525DB8"/>
    <w:rsid w:val="0052608E"/>
    <w:rsid w:val="00526220"/>
    <w:rsid w:val="005264DA"/>
    <w:rsid w:val="00526A65"/>
    <w:rsid w:val="00526A86"/>
    <w:rsid w:val="00526DD2"/>
    <w:rsid w:val="005270AA"/>
    <w:rsid w:val="0052721C"/>
    <w:rsid w:val="0052754F"/>
    <w:rsid w:val="0052758B"/>
    <w:rsid w:val="005301B5"/>
    <w:rsid w:val="005302E0"/>
    <w:rsid w:val="00530384"/>
    <w:rsid w:val="005306C9"/>
    <w:rsid w:val="005308F8"/>
    <w:rsid w:val="00530A25"/>
    <w:rsid w:val="00530B12"/>
    <w:rsid w:val="005317D0"/>
    <w:rsid w:val="00531A76"/>
    <w:rsid w:val="0053237C"/>
    <w:rsid w:val="005337A7"/>
    <w:rsid w:val="00533C6B"/>
    <w:rsid w:val="00533FBD"/>
    <w:rsid w:val="005342F5"/>
    <w:rsid w:val="0053446A"/>
    <w:rsid w:val="0053546D"/>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71BF"/>
    <w:rsid w:val="00547AB8"/>
    <w:rsid w:val="00547B17"/>
    <w:rsid w:val="00550604"/>
    <w:rsid w:val="00550DDE"/>
    <w:rsid w:val="00550E03"/>
    <w:rsid w:val="00551190"/>
    <w:rsid w:val="0055133C"/>
    <w:rsid w:val="00551B76"/>
    <w:rsid w:val="00552D8C"/>
    <w:rsid w:val="00552ED1"/>
    <w:rsid w:val="005532E5"/>
    <w:rsid w:val="00553B8A"/>
    <w:rsid w:val="00554450"/>
    <w:rsid w:val="0055477E"/>
    <w:rsid w:val="00554C08"/>
    <w:rsid w:val="00555520"/>
    <w:rsid w:val="0055594B"/>
    <w:rsid w:val="00555AAD"/>
    <w:rsid w:val="00555EDF"/>
    <w:rsid w:val="005561B1"/>
    <w:rsid w:val="005568B1"/>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D6D"/>
    <w:rsid w:val="00566EEB"/>
    <w:rsid w:val="00567666"/>
    <w:rsid w:val="0056768A"/>
    <w:rsid w:val="00567994"/>
    <w:rsid w:val="00567B60"/>
    <w:rsid w:val="00567BA3"/>
    <w:rsid w:val="00567C5B"/>
    <w:rsid w:val="005701A1"/>
    <w:rsid w:val="005704F4"/>
    <w:rsid w:val="005712F8"/>
    <w:rsid w:val="0057209C"/>
    <w:rsid w:val="005725EA"/>
    <w:rsid w:val="005726A3"/>
    <w:rsid w:val="00572886"/>
    <w:rsid w:val="00572934"/>
    <w:rsid w:val="00572AA3"/>
    <w:rsid w:val="005736E0"/>
    <w:rsid w:val="00573DD8"/>
    <w:rsid w:val="0057400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C58"/>
    <w:rsid w:val="00583E0F"/>
    <w:rsid w:val="00584050"/>
    <w:rsid w:val="005843D8"/>
    <w:rsid w:val="00584CF3"/>
    <w:rsid w:val="0058501F"/>
    <w:rsid w:val="00585525"/>
    <w:rsid w:val="00585538"/>
    <w:rsid w:val="0058570E"/>
    <w:rsid w:val="005860CF"/>
    <w:rsid w:val="005861E2"/>
    <w:rsid w:val="00586D72"/>
    <w:rsid w:val="0058782A"/>
    <w:rsid w:val="00587912"/>
    <w:rsid w:val="00587934"/>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374"/>
    <w:rsid w:val="00597C10"/>
    <w:rsid w:val="00597ED0"/>
    <w:rsid w:val="005A004D"/>
    <w:rsid w:val="005A046E"/>
    <w:rsid w:val="005A0825"/>
    <w:rsid w:val="005A11AC"/>
    <w:rsid w:val="005A12E0"/>
    <w:rsid w:val="005A17B8"/>
    <w:rsid w:val="005A1C35"/>
    <w:rsid w:val="005A239F"/>
    <w:rsid w:val="005A27F0"/>
    <w:rsid w:val="005A34F5"/>
    <w:rsid w:val="005A3C75"/>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BC6"/>
    <w:rsid w:val="005B6C5A"/>
    <w:rsid w:val="005B77F0"/>
    <w:rsid w:val="005B787B"/>
    <w:rsid w:val="005C03A9"/>
    <w:rsid w:val="005C06D6"/>
    <w:rsid w:val="005C10C3"/>
    <w:rsid w:val="005C14E3"/>
    <w:rsid w:val="005C15BC"/>
    <w:rsid w:val="005C176B"/>
    <w:rsid w:val="005C188A"/>
    <w:rsid w:val="005C1DCB"/>
    <w:rsid w:val="005C1F21"/>
    <w:rsid w:val="005C272D"/>
    <w:rsid w:val="005C3B25"/>
    <w:rsid w:val="005C41EA"/>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3067"/>
    <w:rsid w:val="005D4773"/>
    <w:rsid w:val="005D486F"/>
    <w:rsid w:val="005D4EE6"/>
    <w:rsid w:val="005D50F4"/>
    <w:rsid w:val="005D53FE"/>
    <w:rsid w:val="005D5430"/>
    <w:rsid w:val="005D588C"/>
    <w:rsid w:val="005D5D03"/>
    <w:rsid w:val="005D62C4"/>
    <w:rsid w:val="005D64D0"/>
    <w:rsid w:val="005D65C0"/>
    <w:rsid w:val="005D6C41"/>
    <w:rsid w:val="005D6D0D"/>
    <w:rsid w:val="005D6D1B"/>
    <w:rsid w:val="005D6DBE"/>
    <w:rsid w:val="005D6EBF"/>
    <w:rsid w:val="005D772C"/>
    <w:rsid w:val="005D7B43"/>
    <w:rsid w:val="005E0719"/>
    <w:rsid w:val="005E1333"/>
    <w:rsid w:val="005E146D"/>
    <w:rsid w:val="005E1A6C"/>
    <w:rsid w:val="005E1D74"/>
    <w:rsid w:val="005E2996"/>
    <w:rsid w:val="005E2F66"/>
    <w:rsid w:val="005E2FB4"/>
    <w:rsid w:val="005E2FF8"/>
    <w:rsid w:val="005E502D"/>
    <w:rsid w:val="005E555E"/>
    <w:rsid w:val="005E5C27"/>
    <w:rsid w:val="005E63C9"/>
    <w:rsid w:val="005E6E34"/>
    <w:rsid w:val="005E7267"/>
    <w:rsid w:val="005E7759"/>
    <w:rsid w:val="005E78BC"/>
    <w:rsid w:val="005E7E1D"/>
    <w:rsid w:val="005F044F"/>
    <w:rsid w:val="005F05FF"/>
    <w:rsid w:val="005F0905"/>
    <w:rsid w:val="005F0F5F"/>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E6D"/>
    <w:rsid w:val="0060145B"/>
    <w:rsid w:val="006017D6"/>
    <w:rsid w:val="0060261A"/>
    <w:rsid w:val="006032E4"/>
    <w:rsid w:val="00603865"/>
    <w:rsid w:val="00603932"/>
    <w:rsid w:val="00603BC9"/>
    <w:rsid w:val="00604377"/>
    <w:rsid w:val="00604B8F"/>
    <w:rsid w:val="00604BE2"/>
    <w:rsid w:val="0060517F"/>
    <w:rsid w:val="006054AD"/>
    <w:rsid w:val="00605AB0"/>
    <w:rsid w:val="006064E4"/>
    <w:rsid w:val="006066BB"/>
    <w:rsid w:val="00606739"/>
    <w:rsid w:val="00606859"/>
    <w:rsid w:val="00606B38"/>
    <w:rsid w:val="00606EA2"/>
    <w:rsid w:val="006070F7"/>
    <w:rsid w:val="0060715B"/>
    <w:rsid w:val="006075E7"/>
    <w:rsid w:val="00610C1F"/>
    <w:rsid w:val="00610ECF"/>
    <w:rsid w:val="006112D0"/>
    <w:rsid w:val="006122D7"/>
    <w:rsid w:val="006123CD"/>
    <w:rsid w:val="0061240A"/>
    <w:rsid w:val="00612600"/>
    <w:rsid w:val="00612DFF"/>
    <w:rsid w:val="00612E37"/>
    <w:rsid w:val="00612F78"/>
    <w:rsid w:val="00613048"/>
    <w:rsid w:val="0061335D"/>
    <w:rsid w:val="006135BF"/>
    <w:rsid w:val="00613A69"/>
    <w:rsid w:val="00614076"/>
    <w:rsid w:val="00614D4E"/>
    <w:rsid w:val="006157AC"/>
    <w:rsid w:val="006158A2"/>
    <w:rsid w:val="006158FC"/>
    <w:rsid w:val="00615CF4"/>
    <w:rsid w:val="00616022"/>
    <w:rsid w:val="006164B6"/>
    <w:rsid w:val="006179A5"/>
    <w:rsid w:val="006201F3"/>
    <w:rsid w:val="00620A2B"/>
    <w:rsid w:val="00620A3F"/>
    <w:rsid w:val="00620B76"/>
    <w:rsid w:val="00620EA7"/>
    <w:rsid w:val="00621DEB"/>
    <w:rsid w:val="006224BC"/>
    <w:rsid w:val="006234BC"/>
    <w:rsid w:val="00623670"/>
    <w:rsid w:val="006238AF"/>
    <w:rsid w:val="006249C3"/>
    <w:rsid w:val="00624D92"/>
    <w:rsid w:val="00624E2A"/>
    <w:rsid w:val="0062514B"/>
    <w:rsid w:val="0062522C"/>
    <w:rsid w:val="0062523B"/>
    <w:rsid w:val="006254F3"/>
    <w:rsid w:val="006256B8"/>
    <w:rsid w:val="00625ECE"/>
    <w:rsid w:val="006260D0"/>
    <w:rsid w:val="00626712"/>
    <w:rsid w:val="00627B6F"/>
    <w:rsid w:val="00627FC1"/>
    <w:rsid w:val="0063000D"/>
    <w:rsid w:val="00630372"/>
    <w:rsid w:val="006305B9"/>
    <w:rsid w:val="00630D32"/>
    <w:rsid w:val="0063104F"/>
    <w:rsid w:val="00631BF5"/>
    <w:rsid w:val="00631DD1"/>
    <w:rsid w:val="00631E70"/>
    <w:rsid w:val="006321E9"/>
    <w:rsid w:val="00632217"/>
    <w:rsid w:val="006325CD"/>
    <w:rsid w:val="00632CB6"/>
    <w:rsid w:val="00632D00"/>
    <w:rsid w:val="006332F1"/>
    <w:rsid w:val="00633361"/>
    <w:rsid w:val="00633465"/>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5F79"/>
    <w:rsid w:val="00646A52"/>
    <w:rsid w:val="00647BBF"/>
    <w:rsid w:val="00650280"/>
    <w:rsid w:val="00650486"/>
    <w:rsid w:val="00650A2C"/>
    <w:rsid w:val="00651426"/>
    <w:rsid w:val="00651696"/>
    <w:rsid w:val="0065172D"/>
    <w:rsid w:val="00651C67"/>
    <w:rsid w:val="006524AF"/>
    <w:rsid w:val="006524B0"/>
    <w:rsid w:val="0065307A"/>
    <w:rsid w:val="006533DC"/>
    <w:rsid w:val="00653561"/>
    <w:rsid w:val="00653578"/>
    <w:rsid w:val="006538DD"/>
    <w:rsid w:val="006539E6"/>
    <w:rsid w:val="00653DB6"/>
    <w:rsid w:val="00653E30"/>
    <w:rsid w:val="00654111"/>
    <w:rsid w:val="0065498F"/>
    <w:rsid w:val="00654D45"/>
    <w:rsid w:val="0065508A"/>
    <w:rsid w:val="00655989"/>
    <w:rsid w:val="00655E71"/>
    <w:rsid w:val="00655EBA"/>
    <w:rsid w:val="00655FBB"/>
    <w:rsid w:val="006569D4"/>
    <w:rsid w:val="006573F8"/>
    <w:rsid w:val="00657540"/>
    <w:rsid w:val="0065794B"/>
    <w:rsid w:val="00657F93"/>
    <w:rsid w:val="006609EC"/>
    <w:rsid w:val="00660B3B"/>
    <w:rsid w:val="00660BC0"/>
    <w:rsid w:val="006611C8"/>
    <w:rsid w:val="006617D9"/>
    <w:rsid w:val="006624A8"/>
    <w:rsid w:val="006635E6"/>
    <w:rsid w:val="00663BE1"/>
    <w:rsid w:val="00663C11"/>
    <w:rsid w:val="00663CA8"/>
    <w:rsid w:val="00664B50"/>
    <w:rsid w:val="006651EE"/>
    <w:rsid w:val="006658ED"/>
    <w:rsid w:val="00665957"/>
    <w:rsid w:val="006663A2"/>
    <w:rsid w:val="006668C2"/>
    <w:rsid w:val="00666946"/>
    <w:rsid w:val="00666A74"/>
    <w:rsid w:val="006678D8"/>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63B7"/>
    <w:rsid w:val="006765D5"/>
    <w:rsid w:val="0067660C"/>
    <w:rsid w:val="00676749"/>
    <w:rsid w:val="006767F9"/>
    <w:rsid w:val="006768B1"/>
    <w:rsid w:val="00676A9A"/>
    <w:rsid w:val="00677B0F"/>
    <w:rsid w:val="00680222"/>
    <w:rsid w:val="00680DFF"/>
    <w:rsid w:val="00680FB2"/>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2C0"/>
    <w:rsid w:val="006873B6"/>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704"/>
    <w:rsid w:val="00697896"/>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44D"/>
    <w:rsid w:val="006A44A4"/>
    <w:rsid w:val="006A47AA"/>
    <w:rsid w:val="006A4A44"/>
    <w:rsid w:val="006A4A46"/>
    <w:rsid w:val="006A4B54"/>
    <w:rsid w:val="006A597F"/>
    <w:rsid w:val="006A6319"/>
    <w:rsid w:val="006A655C"/>
    <w:rsid w:val="006A6560"/>
    <w:rsid w:val="006A6666"/>
    <w:rsid w:val="006A66EC"/>
    <w:rsid w:val="006A6956"/>
    <w:rsid w:val="006A6B5E"/>
    <w:rsid w:val="006A7321"/>
    <w:rsid w:val="006A76F4"/>
    <w:rsid w:val="006A7784"/>
    <w:rsid w:val="006A7994"/>
    <w:rsid w:val="006A7CC3"/>
    <w:rsid w:val="006A7F61"/>
    <w:rsid w:val="006B0B90"/>
    <w:rsid w:val="006B0BCC"/>
    <w:rsid w:val="006B0C14"/>
    <w:rsid w:val="006B0C4A"/>
    <w:rsid w:val="006B1695"/>
    <w:rsid w:val="006B2B1E"/>
    <w:rsid w:val="006B2BD9"/>
    <w:rsid w:val="006B3234"/>
    <w:rsid w:val="006B35C8"/>
    <w:rsid w:val="006B37AE"/>
    <w:rsid w:val="006B405A"/>
    <w:rsid w:val="006B40AA"/>
    <w:rsid w:val="006B417E"/>
    <w:rsid w:val="006B4A0C"/>
    <w:rsid w:val="006B4A53"/>
    <w:rsid w:val="006B51ED"/>
    <w:rsid w:val="006B528E"/>
    <w:rsid w:val="006B5532"/>
    <w:rsid w:val="006B5558"/>
    <w:rsid w:val="006B5A9A"/>
    <w:rsid w:val="006B6522"/>
    <w:rsid w:val="006B6589"/>
    <w:rsid w:val="006B6C86"/>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400E"/>
    <w:rsid w:val="006C4C62"/>
    <w:rsid w:val="006C53D0"/>
    <w:rsid w:val="006C65E2"/>
    <w:rsid w:val="006C703C"/>
    <w:rsid w:val="006C73CC"/>
    <w:rsid w:val="006C7B22"/>
    <w:rsid w:val="006C7F83"/>
    <w:rsid w:val="006D0027"/>
    <w:rsid w:val="006D0170"/>
    <w:rsid w:val="006D1C39"/>
    <w:rsid w:val="006D1E35"/>
    <w:rsid w:val="006D2321"/>
    <w:rsid w:val="006D2491"/>
    <w:rsid w:val="006D2611"/>
    <w:rsid w:val="006D2777"/>
    <w:rsid w:val="006D2A3F"/>
    <w:rsid w:val="006D2B86"/>
    <w:rsid w:val="006D335B"/>
    <w:rsid w:val="006D3F39"/>
    <w:rsid w:val="006D42CD"/>
    <w:rsid w:val="006D452D"/>
    <w:rsid w:val="006D4781"/>
    <w:rsid w:val="006D4AE7"/>
    <w:rsid w:val="006D5711"/>
    <w:rsid w:val="006D6782"/>
    <w:rsid w:val="006D6961"/>
    <w:rsid w:val="006D7963"/>
    <w:rsid w:val="006D79DA"/>
    <w:rsid w:val="006E052D"/>
    <w:rsid w:val="006E0951"/>
    <w:rsid w:val="006E151D"/>
    <w:rsid w:val="006E1697"/>
    <w:rsid w:val="006E19CD"/>
    <w:rsid w:val="006E1BA6"/>
    <w:rsid w:val="006E24BD"/>
    <w:rsid w:val="006E3036"/>
    <w:rsid w:val="006E31CF"/>
    <w:rsid w:val="006E328A"/>
    <w:rsid w:val="006E3530"/>
    <w:rsid w:val="006E3737"/>
    <w:rsid w:val="006E411F"/>
    <w:rsid w:val="006E4531"/>
    <w:rsid w:val="006E4CD8"/>
    <w:rsid w:val="006E5102"/>
    <w:rsid w:val="006E57EB"/>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2648"/>
    <w:rsid w:val="006F26DD"/>
    <w:rsid w:val="006F3443"/>
    <w:rsid w:val="006F3883"/>
    <w:rsid w:val="006F3E94"/>
    <w:rsid w:val="006F4218"/>
    <w:rsid w:val="006F42A6"/>
    <w:rsid w:val="006F4761"/>
    <w:rsid w:val="006F48C4"/>
    <w:rsid w:val="006F54ED"/>
    <w:rsid w:val="006F5807"/>
    <w:rsid w:val="006F5E0B"/>
    <w:rsid w:val="006F7098"/>
    <w:rsid w:val="006F70A0"/>
    <w:rsid w:val="006F7382"/>
    <w:rsid w:val="006F79BF"/>
    <w:rsid w:val="007010F1"/>
    <w:rsid w:val="00701174"/>
    <w:rsid w:val="007019D0"/>
    <w:rsid w:val="00701A1E"/>
    <w:rsid w:val="00702084"/>
    <w:rsid w:val="007022B6"/>
    <w:rsid w:val="00702BBF"/>
    <w:rsid w:val="00702EF2"/>
    <w:rsid w:val="00702F01"/>
    <w:rsid w:val="00703107"/>
    <w:rsid w:val="007034F8"/>
    <w:rsid w:val="0070418B"/>
    <w:rsid w:val="007049B5"/>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8C0"/>
    <w:rsid w:val="00713426"/>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AA3"/>
    <w:rsid w:val="007227C9"/>
    <w:rsid w:val="00722C37"/>
    <w:rsid w:val="00722C95"/>
    <w:rsid w:val="00722F04"/>
    <w:rsid w:val="0072317D"/>
    <w:rsid w:val="00723E3D"/>
    <w:rsid w:val="00724343"/>
    <w:rsid w:val="00724A52"/>
    <w:rsid w:val="00724CBA"/>
    <w:rsid w:val="00725667"/>
    <w:rsid w:val="00726066"/>
    <w:rsid w:val="0072648C"/>
    <w:rsid w:val="00726807"/>
    <w:rsid w:val="007271E1"/>
    <w:rsid w:val="007275DB"/>
    <w:rsid w:val="007302DA"/>
    <w:rsid w:val="00730491"/>
    <w:rsid w:val="007307BC"/>
    <w:rsid w:val="00730A00"/>
    <w:rsid w:val="00730CDA"/>
    <w:rsid w:val="00731AF9"/>
    <w:rsid w:val="00731DA9"/>
    <w:rsid w:val="00731FA7"/>
    <w:rsid w:val="00731FC9"/>
    <w:rsid w:val="007324CF"/>
    <w:rsid w:val="007339AE"/>
    <w:rsid w:val="00733B12"/>
    <w:rsid w:val="00733EF3"/>
    <w:rsid w:val="007343A6"/>
    <w:rsid w:val="00734B6D"/>
    <w:rsid w:val="00734DD2"/>
    <w:rsid w:val="00735171"/>
    <w:rsid w:val="00735A01"/>
    <w:rsid w:val="00736266"/>
    <w:rsid w:val="0073626D"/>
    <w:rsid w:val="00736445"/>
    <w:rsid w:val="00736876"/>
    <w:rsid w:val="00736884"/>
    <w:rsid w:val="00736A84"/>
    <w:rsid w:val="00736C8A"/>
    <w:rsid w:val="007373F0"/>
    <w:rsid w:val="00737CB1"/>
    <w:rsid w:val="007407AF"/>
    <w:rsid w:val="00740D27"/>
    <w:rsid w:val="00740ED6"/>
    <w:rsid w:val="0074192E"/>
    <w:rsid w:val="007419AF"/>
    <w:rsid w:val="00741EBF"/>
    <w:rsid w:val="00741F43"/>
    <w:rsid w:val="00742095"/>
    <w:rsid w:val="00742462"/>
    <w:rsid w:val="00742481"/>
    <w:rsid w:val="00742B3F"/>
    <w:rsid w:val="00742FC5"/>
    <w:rsid w:val="00744372"/>
    <w:rsid w:val="007452F4"/>
    <w:rsid w:val="00745655"/>
    <w:rsid w:val="00745C55"/>
    <w:rsid w:val="00746147"/>
    <w:rsid w:val="007465B3"/>
    <w:rsid w:val="00746757"/>
    <w:rsid w:val="00746B1D"/>
    <w:rsid w:val="007470BB"/>
    <w:rsid w:val="0074738C"/>
    <w:rsid w:val="00747588"/>
    <w:rsid w:val="00747816"/>
    <w:rsid w:val="00750177"/>
    <w:rsid w:val="0075019F"/>
    <w:rsid w:val="0075074E"/>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3F1C"/>
    <w:rsid w:val="00753FE7"/>
    <w:rsid w:val="0075512B"/>
    <w:rsid w:val="00755381"/>
    <w:rsid w:val="00755832"/>
    <w:rsid w:val="00755B50"/>
    <w:rsid w:val="00755D9F"/>
    <w:rsid w:val="00756513"/>
    <w:rsid w:val="00756EFE"/>
    <w:rsid w:val="00757912"/>
    <w:rsid w:val="0076017C"/>
    <w:rsid w:val="007608D7"/>
    <w:rsid w:val="00761C27"/>
    <w:rsid w:val="00761EE6"/>
    <w:rsid w:val="0076254C"/>
    <w:rsid w:val="00762957"/>
    <w:rsid w:val="00762DB4"/>
    <w:rsid w:val="0076312F"/>
    <w:rsid w:val="00763675"/>
    <w:rsid w:val="00763CFB"/>
    <w:rsid w:val="00763FC4"/>
    <w:rsid w:val="00764014"/>
    <w:rsid w:val="00764285"/>
    <w:rsid w:val="007645BB"/>
    <w:rsid w:val="007645E7"/>
    <w:rsid w:val="007646A3"/>
    <w:rsid w:val="00764831"/>
    <w:rsid w:val="00764B89"/>
    <w:rsid w:val="00764EBD"/>
    <w:rsid w:val="007651A7"/>
    <w:rsid w:val="00765219"/>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8BE"/>
    <w:rsid w:val="00772C65"/>
    <w:rsid w:val="007733CA"/>
    <w:rsid w:val="007734CD"/>
    <w:rsid w:val="00773773"/>
    <w:rsid w:val="00774593"/>
    <w:rsid w:val="00774D8F"/>
    <w:rsid w:val="00774EFE"/>
    <w:rsid w:val="00775395"/>
    <w:rsid w:val="00775491"/>
    <w:rsid w:val="0077561E"/>
    <w:rsid w:val="00775BFF"/>
    <w:rsid w:val="00775DDB"/>
    <w:rsid w:val="00776150"/>
    <w:rsid w:val="00776269"/>
    <w:rsid w:val="00776BFD"/>
    <w:rsid w:val="00776CF8"/>
    <w:rsid w:val="00776D50"/>
    <w:rsid w:val="00777C3C"/>
    <w:rsid w:val="00780A8B"/>
    <w:rsid w:val="00780C1C"/>
    <w:rsid w:val="00780DC4"/>
    <w:rsid w:val="00780E00"/>
    <w:rsid w:val="0078109D"/>
    <w:rsid w:val="007818F8"/>
    <w:rsid w:val="007828DD"/>
    <w:rsid w:val="00782E4E"/>
    <w:rsid w:val="00783086"/>
    <w:rsid w:val="0078368A"/>
    <w:rsid w:val="00783AC2"/>
    <w:rsid w:val="00784463"/>
    <w:rsid w:val="007844ED"/>
    <w:rsid w:val="00784790"/>
    <w:rsid w:val="00784B69"/>
    <w:rsid w:val="007860F3"/>
    <w:rsid w:val="007878D3"/>
    <w:rsid w:val="0079036A"/>
    <w:rsid w:val="0079038F"/>
    <w:rsid w:val="00790A12"/>
    <w:rsid w:val="00790AFD"/>
    <w:rsid w:val="00790B19"/>
    <w:rsid w:val="00790BE7"/>
    <w:rsid w:val="00790F90"/>
    <w:rsid w:val="00791429"/>
    <w:rsid w:val="00791787"/>
    <w:rsid w:val="00791F2F"/>
    <w:rsid w:val="007924CA"/>
    <w:rsid w:val="0079378D"/>
    <w:rsid w:val="007939DA"/>
    <w:rsid w:val="0079416C"/>
    <w:rsid w:val="007942DD"/>
    <w:rsid w:val="00794579"/>
    <w:rsid w:val="00794598"/>
    <w:rsid w:val="007947C0"/>
    <w:rsid w:val="00795347"/>
    <w:rsid w:val="00796F2E"/>
    <w:rsid w:val="007970A1"/>
    <w:rsid w:val="00797502"/>
    <w:rsid w:val="00797722"/>
    <w:rsid w:val="00797F5D"/>
    <w:rsid w:val="007A0F72"/>
    <w:rsid w:val="007A12AD"/>
    <w:rsid w:val="007A12FE"/>
    <w:rsid w:val="007A1625"/>
    <w:rsid w:val="007A1EFD"/>
    <w:rsid w:val="007A2110"/>
    <w:rsid w:val="007A214E"/>
    <w:rsid w:val="007A2D28"/>
    <w:rsid w:val="007A2F9F"/>
    <w:rsid w:val="007A3654"/>
    <w:rsid w:val="007A4558"/>
    <w:rsid w:val="007A4593"/>
    <w:rsid w:val="007A4CA0"/>
    <w:rsid w:val="007A4FF6"/>
    <w:rsid w:val="007A5338"/>
    <w:rsid w:val="007A5341"/>
    <w:rsid w:val="007A57ED"/>
    <w:rsid w:val="007A58E5"/>
    <w:rsid w:val="007A5B42"/>
    <w:rsid w:val="007A5C2E"/>
    <w:rsid w:val="007A5C72"/>
    <w:rsid w:val="007A5CDB"/>
    <w:rsid w:val="007A5E6E"/>
    <w:rsid w:val="007A7B93"/>
    <w:rsid w:val="007A7EFF"/>
    <w:rsid w:val="007B04C6"/>
    <w:rsid w:val="007B10EE"/>
    <w:rsid w:val="007B11DA"/>
    <w:rsid w:val="007B173E"/>
    <w:rsid w:val="007B1C8B"/>
    <w:rsid w:val="007B1C98"/>
    <w:rsid w:val="007B20E4"/>
    <w:rsid w:val="007B22D8"/>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B17"/>
    <w:rsid w:val="007C0ECD"/>
    <w:rsid w:val="007C13FC"/>
    <w:rsid w:val="007C207E"/>
    <w:rsid w:val="007C2098"/>
    <w:rsid w:val="007C2309"/>
    <w:rsid w:val="007C2860"/>
    <w:rsid w:val="007C2BC3"/>
    <w:rsid w:val="007C2E62"/>
    <w:rsid w:val="007C3671"/>
    <w:rsid w:val="007C36C8"/>
    <w:rsid w:val="007C3FCB"/>
    <w:rsid w:val="007C44AA"/>
    <w:rsid w:val="007C49F6"/>
    <w:rsid w:val="007C54BA"/>
    <w:rsid w:val="007C6284"/>
    <w:rsid w:val="007C6608"/>
    <w:rsid w:val="007C785C"/>
    <w:rsid w:val="007D019F"/>
    <w:rsid w:val="007D01D7"/>
    <w:rsid w:val="007D04A9"/>
    <w:rsid w:val="007D093E"/>
    <w:rsid w:val="007D0B67"/>
    <w:rsid w:val="007D102A"/>
    <w:rsid w:val="007D136E"/>
    <w:rsid w:val="007D1462"/>
    <w:rsid w:val="007D1C1E"/>
    <w:rsid w:val="007D2493"/>
    <w:rsid w:val="007D25B7"/>
    <w:rsid w:val="007D2B83"/>
    <w:rsid w:val="007D2C72"/>
    <w:rsid w:val="007D2F2A"/>
    <w:rsid w:val="007D34B0"/>
    <w:rsid w:val="007D4739"/>
    <w:rsid w:val="007D49DA"/>
    <w:rsid w:val="007D4BA0"/>
    <w:rsid w:val="007D501C"/>
    <w:rsid w:val="007D63C3"/>
    <w:rsid w:val="007D640D"/>
    <w:rsid w:val="007D66F3"/>
    <w:rsid w:val="007D69A5"/>
    <w:rsid w:val="007D712C"/>
    <w:rsid w:val="007D7BBC"/>
    <w:rsid w:val="007E011E"/>
    <w:rsid w:val="007E0290"/>
    <w:rsid w:val="007E0EEC"/>
    <w:rsid w:val="007E16C8"/>
    <w:rsid w:val="007E1A5B"/>
    <w:rsid w:val="007E22BF"/>
    <w:rsid w:val="007E24C9"/>
    <w:rsid w:val="007E3A95"/>
    <w:rsid w:val="007E3BCD"/>
    <w:rsid w:val="007E3FB4"/>
    <w:rsid w:val="007E44BD"/>
    <w:rsid w:val="007E4A12"/>
    <w:rsid w:val="007E4C21"/>
    <w:rsid w:val="007E50B9"/>
    <w:rsid w:val="007E5D32"/>
    <w:rsid w:val="007E5F68"/>
    <w:rsid w:val="007E6B4C"/>
    <w:rsid w:val="007E6FD9"/>
    <w:rsid w:val="007E72AA"/>
    <w:rsid w:val="007E746D"/>
    <w:rsid w:val="007E79EA"/>
    <w:rsid w:val="007F0256"/>
    <w:rsid w:val="007F049F"/>
    <w:rsid w:val="007F0604"/>
    <w:rsid w:val="007F0DC3"/>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43C"/>
    <w:rsid w:val="008024B9"/>
    <w:rsid w:val="0080318A"/>
    <w:rsid w:val="00803324"/>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3AE"/>
    <w:rsid w:val="0081695D"/>
    <w:rsid w:val="00817B8E"/>
    <w:rsid w:val="00820879"/>
    <w:rsid w:val="00821622"/>
    <w:rsid w:val="008217E8"/>
    <w:rsid w:val="00821B30"/>
    <w:rsid w:val="00821F6B"/>
    <w:rsid w:val="0082203E"/>
    <w:rsid w:val="008223F1"/>
    <w:rsid w:val="0082252D"/>
    <w:rsid w:val="008229F2"/>
    <w:rsid w:val="00822A8B"/>
    <w:rsid w:val="008231C9"/>
    <w:rsid w:val="00823DCC"/>
    <w:rsid w:val="008242AE"/>
    <w:rsid w:val="0082574B"/>
    <w:rsid w:val="008264F1"/>
    <w:rsid w:val="0082654D"/>
    <w:rsid w:val="008267AE"/>
    <w:rsid w:val="00826B86"/>
    <w:rsid w:val="00827198"/>
    <w:rsid w:val="00827242"/>
    <w:rsid w:val="00827476"/>
    <w:rsid w:val="00827941"/>
    <w:rsid w:val="00827DF7"/>
    <w:rsid w:val="008303D6"/>
    <w:rsid w:val="008306D9"/>
    <w:rsid w:val="0083072B"/>
    <w:rsid w:val="00830733"/>
    <w:rsid w:val="00830B42"/>
    <w:rsid w:val="00830CE7"/>
    <w:rsid w:val="00830D9C"/>
    <w:rsid w:val="00831585"/>
    <w:rsid w:val="00831A57"/>
    <w:rsid w:val="00831C33"/>
    <w:rsid w:val="00831CCB"/>
    <w:rsid w:val="00831CF6"/>
    <w:rsid w:val="0083260C"/>
    <w:rsid w:val="008330ED"/>
    <w:rsid w:val="00833705"/>
    <w:rsid w:val="00833EC5"/>
    <w:rsid w:val="00833ED2"/>
    <w:rsid w:val="00834883"/>
    <w:rsid w:val="00834A62"/>
    <w:rsid w:val="008354F0"/>
    <w:rsid w:val="00835754"/>
    <w:rsid w:val="00835F5C"/>
    <w:rsid w:val="0083675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293"/>
    <w:rsid w:val="00844578"/>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3BEB"/>
    <w:rsid w:val="008540B2"/>
    <w:rsid w:val="00854778"/>
    <w:rsid w:val="00854A52"/>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F19"/>
    <w:rsid w:val="00863044"/>
    <w:rsid w:val="0086479A"/>
    <w:rsid w:val="008647F3"/>
    <w:rsid w:val="008654C3"/>
    <w:rsid w:val="008658CC"/>
    <w:rsid w:val="00865AA0"/>
    <w:rsid w:val="00865B0E"/>
    <w:rsid w:val="00865B8B"/>
    <w:rsid w:val="00866B7A"/>
    <w:rsid w:val="00867255"/>
    <w:rsid w:val="008674A5"/>
    <w:rsid w:val="008678CB"/>
    <w:rsid w:val="0086798E"/>
    <w:rsid w:val="00867A40"/>
    <w:rsid w:val="00867D47"/>
    <w:rsid w:val="00867F89"/>
    <w:rsid w:val="00870494"/>
    <w:rsid w:val="008708F0"/>
    <w:rsid w:val="00870B5F"/>
    <w:rsid w:val="008714BE"/>
    <w:rsid w:val="00872D1A"/>
    <w:rsid w:val="00872EC3"/>
    <w:rsid w:val="00873CAB"/>
    <w:rsid w:val="008743DE"/>
    <w:rsid w:val="008746DE"/>
    <w:rsid w:val="008749FA"/>
    <w:rsid w:val="00874D7A"/>
    <w:rsid w:val="008751E6"/>
    <w:rsid w:val="00875D46"/>
    <w:rsid w:val="00875D58"/>
    <w:rsid w:val="00875FCA"/>
    <w:rsid w:val="00875FF2"/>
    <w:rsid w:val="0087618A"/>
    <w:rsid w:val="0087693A"/>
    <w:rsid w:val="00876BAC"/>
    <w:rsid w:val="00876CDC"/>
    <w:rsid w:val="00876D36"/>
    <w:rsid w:val="00877329"/>
    <w:rsid w:val="00877844"/>
    <w:rsid w:val="00877F12"/>
    <w:rsid w:val="00880527"/>
    <w:rsid w:val="00880F30"/>
    <w:rsid w:val="00880F3B"/>
    <w:rsid w:val="008812BB"/>
    <w:rsid w:val="008812F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738"/>
    <w:rsid w:val="00884B69"/>
    <w:rsid w:val="00884B75"/>
    <w:rsid w:val="00884E6C"/>
    <w:rsid w:val="00885074"/>
    <w:rsid w:val="008859EB"/>
    <w:rsid w:val="00885BB6"/>
    <w:rsid w:val="008861F5"/>
    <w:rsid w:val="0088728A"/>
    <w:rsid w:val="00890253"/>
    <w:rsid w:val="0089046F"/>
    <w:rsid w:val="00890AB0"/>
    <w:rsid w:val="008910E5"/>
    <w:rsid w:val="00891487"/>
    <w:rsid w:val="00891B06"/>
    <w:rsid w:val="008927D2"/>
    <w:rsid w:val="008927D9"/>
    <w:rsid w:val="00892C3E"/>
    <w:rsid w:val="00892F75"/>
    <w:rsid w:val="0089355D"/>
    <w:rsid w:val="00893E9F"/>
    <w:rsid w:val="008942D5"/>
    <w:rsid w:val="0089534A"/>
    <w:rsid w:val="00895870"/>
    <w:rsid w:val="00895CD6"/>
    <w:rsid w:val="00896415"/>
    <w:rsid w:val="00896F84"/>
    <w:rsid w:val="00897033"/>
    <w:rsid w:val="00897754"/>
    <w:rsid w:val="00897D1E"/>
    <w:rsid w:val="00897E6C"/>
    <w:rsid w:val="008A033D"/>
    <w:rsid w:val="008A0888"/>
    <w:rsid w:val="008A119F"/>
    <w:rsid w:val="008A1486"/>
    <w:rsid w:val="008A298B"/>
    <w:rsid w:val="008A2C5E"/>
    <w:rsid w:val="008A2FBA"/>
    <w:rsid w:val="008A3493"/>
    <w:rsid w:val="008A3614"/>
    <w:rsid w:val="008A3632"/>
    <w:rsid w:val="008A4040"/>
    <w:rsid w:val="008A494F"/>
    <w:rsid w:val="008A49D2"/>
    <w:rsid w:val="008A4B2C"/>
    <w:rsid w:val="008A4D18"/>
    <w:rsid w:val="008A4FAC"/>
    <w:rsid w:val="008A4FD7"/>
    <w:rsid w:val="008A5102"/>
    <w:rsid w:val="008A5360"/>
    <w:rsid w:val="008A6219"/>
    <w:rsid w:val="008A622F"/>
    <w:rsid w:val="008A6369"/>
    <w:rsid w:val="008A6731"/>
    <w:rsid w:val="008A6A4C"/>
    <w:rsid w:val="008A6BBA"/>
    <w:rsid w:val="008A6CCE"/>
    <w:rsid w:val="008A73EF"/>
    <w:rsid w:val="008A797F"/>
    <w:rsid w:val="008A7DBB"/>
    <w:rsid w:val="008A7E86"/>
    <w:rsid w:val="008A7F6F"/>
    <w:rsid w:val="008B0264"/>
    <w:rsid w:val="008B071C"/>
    <w:rsid w:val="008B09EE"/>
    <w:rsid w:val="008B1636"/>
    <w:rsid w:val="008B18CE"/>
    <w:rsid w:val="008B1B90"/>
    <w:rsid w:val="008B20B2"/>
    <w:rsid w:val="008B231B"/>
    <w:rsid w:val="008B2509"/>
    <w:rsid w:val="008B269F"/>
    <w:rsid w:val="008B397D"/>
    <w:rsid w:val="008B3B1C"/>
    <w:rsid w:val="008B3BEB"/>
    <w:rsid w:val="008B3E71"/>
    <w:rsid w:val="008B43A1"/>
    <w:rsid w:val="008B4764"/>
    <w:rsid w:val="008B4B4D"/>
    <w:rsid w:val="008B5BC4"/>
    <w:rsid w:val="008B6167"/>
    <w:rsid w:val="008B62F4"/>
    <w:rsid w:val="008B64CE"/>
    <w:rsid w:val="008B6545"/>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A0"/>
    <w:rsid w:val="008D1FE9"/>
    <w:rsid w:val="008D23C1"/>
    <w:rsid w:val="008D276E"/>
    <w:rsid w:val="008D4C85"/>
    <w:rsid w:val="008D4D91"/>
    <w:rsid w:val="008D5541"/>
    <w:rsid w:val="008D5C81"/>
    <w:rsid w:val="008D774E"/>
    <w:rsid w:val="008E009A"/>
    <w:rsid w:val="008E01AC"/>
    <w:rsid w:val="008E0421"/>
    <w:rsid w:val="008E063D"/>
    <w:rsid w:val="008E074A"/>
    <w:rsid w:val="008E10FD"/>
    <w:rsid w:val="008E14AC"/>
    <w:rsid w:val="008E1538"/>
    <w:rsid w:val="008E1DFD"/>
    <w:rsid w:val="008E274C"/>
    <w:rsid w:val="008E2AF6"/>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93F"/>
    <w:rsid w:val="008E7DFA"/>
    <w:rsid w:val="008F11C6"/>
    <w:rsid w:val="008F1655"/>
    <w:rsid w:val="008F1A87"/>
    <w:rsid w:val="008F3218"/>
    <w:rsid w:val="008F397D"/>
    <w:rsid w:val="008F4541"/>
    <w:rsid w:val="008F477F"/>
    <w:rsid w:val="008F5605"/>
    <w:rsid w:val="008F563E"/>
    <w:rsid w:val="008F591D"/>
    <w:rsid w:val="008F5938"/>
    <w:rsid w:val="008F59A4"/>
    <w:rsid w:val="008F5ED5"/>
    <w:rsid w:val="008F6924"/>
    <w:rsid w:val="008F694A"/>
    <w:rsid w:val="008F6F30"/>
    <w:rsid w:val="008F7289"/>
    <w:rsid w:val="008F77CF"/>
    <w:rsid w:val="008F7900"/>
    <w:rsid w:val="008F7A79"/>
    <w:rsid w:val="0090065D"/>
    <w:rsid w:val="0090159B"/>
    <w:rsid w:val="00901AA7"/>
    <w:rsid w:val="009025E9"/>
    <w:rsid w:val="00903A52"/>
    <w:rsid w:val="009040E6"/>
    <w:rsid w:val="009044C2"/>
    <w:rsid w:val="00904D2F"/>
    <w:rsid w:val="00905060"/>
    <w:rsid w:val="0090561D"/>
    <w:rsid w:val="009056C8"/>
    <w:rsid w:val="00905A2C"/>
    <w:rsid w:val="009060E6"/>
    <w:rsid w:val="009062D6"/>
    <w:rsid w:val="00906C20"/>
    <w:rsid w:val="00906E3C"/>
    <w:rsid w:val="009071FC"/>
    <w:rsid w:val="00907520"/>
    <w:rsid w:val="00907862"/>
    <w:rsid w:val="00907D5B"/>
    <w:rsid w:val="00910611"/>
    <w:rsid w:val="00910D61"/>
    <w:rsid w:val="00910E7C"/>
    <w:rsid w:val="00911672"/>
    <w:rsid w:val="00911711"/>
    <w:rsid w:val="009118F9"/>
    <w:rsid w:val="00911E5C"/>
    <w:rsid w:val="00912D26"/>
    <w:rsid w:val="00912DA6"/>
    <w:rsid w:val="009137FC"/>
    <w:rsid w:val="00913977"/>
    <w:rsid w:val="00913D4C"/>
    <w:rsid w:val="00913FA0"/>
    <w:rsid w:val="00914203"/>
    <w:rsid w:val="009145EB"/>
    <w:rsid w:val="00914DC2"/>
    <w:rsid w:val="00915263"/>
    <w:rsid w:val="00915C60"/>
    <w:rsid w:val="009163F2"/>
    <w:rsid w:val="0091760A"/>
    <w:rsid w:val="0091787D"/>
    <w:rsid w:val="00917F6F"/>
    <w:rsid w:val="00920531"/>
    <w:rsid w:val="009208FA"/>
    <w:rsid w:val="00921BBC"/>
    <w:rsid w:val="0092271F"/>
    <w:rsid w:val="009228DD"/>
    <w:rsid w:val="00922DD0"/>
    <w:rsid w:val="009231C2"/>
    <w:rsid w:val="0092368A"/>
    <w:rsid w:val="0092560D"/>
    <w:rsid w:val="00925867"/>
    <w:rsid w:val="00925DD5"/>
    <w:rsid w:val="0092649C"/>
    <w:rsid w:val="0092752C"/>
    <w:rsid w:val="00927E27"/>
    <w:rsid w:val="00927F34"/>
    <w:rsid w:val="00930216"/>
    <w:rsid w:val="00930432"/>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E4F"/>
    <w:rsid w:val="00942FC0"/>
    <w:rsid w:val="009435B6"/>
    <w:rsid w:val="0094373F"/>
    <w:rsid w:val="009445FF"/>
    <w:rsid w:val="0094481F"/>
    <w:rsid w:val="00944B38"/>
    <w:rsid w:val="00944BCB"/>
    <w:rsid w:val="00944F41"/>
    <w:rsid w:val="00945823"/>
    <w:rsid w:val="00945833"/>
    <w:rsid w:val="00945D36"/>
    <w:rsid w:val="00945D41"/>
    <w:rsid w:val="00945E25"/>
    <w:rsid w:val="00945FC0"/>
    <w:rsid w:val="009460BC"/>
    <w:rsid w:val="009463E2"/>
    <w:rsid w:val="009464C8"/>
    <w:rsid w:val="0094654D"/>
    <w:rsid w:val="009465CB"/>
    <w:rsid w:val="00947F9B"/>
    <w:rsid w:val="009509FD"/>
    <w:rsid w:val="00950A82"/>
    <w:rsid w:val="00950CE7"/>
    <w:rsid w:val="00951AE4"/>
    <w:rsid w:val="00953349"/>
    <w:rsid w:val="00954A06"/>
    <w:rsid w:val="00954B9B"/>
    <w:rsid w:val="00955101"/>
    <w:rsid w:val="00955481"/>
    <w:rsid w:val="00955679"/>
    <w:rsid w:val="00955916"/>
    <w:rsid w:val="00955AEB"/>
    <w:rsid w:val="009565B0"/>
    <w:rsid w:val="00956846"/>
    <w:rsid w:val="00956A29"/>
    <w:rsid w:val="00956CDF"/>
    <w:rsid w:val="00956D70"/>
    <w:rsid w:val="00956F18"/>
    <w:rsid w:val="009572D6"/>
    <w:rsid w:val="009576AD"/>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839"/>
    <w:rsid w:val="00965E56"/>
    <w:rsid w:val="00965F20"/>
    <w:rsid w:val="00966232"/>
    <w:rsid w:val="009664C7"/>
    <w:rsid w:val="009665E0"/>
    <w:rsid w:val="009667B6"/>
    <w:rsid w:val="009672E1"/>
    <w:rsid w:val="0096763E"/>
    <w:rsid w:val="00967978"/>
    <w:rsid w:val="00967B05"/>
    <w:rsid w:val="0097047F"/>
    <w:rsid w:val="00970A89"/>
    <w:rsid w:val="00970F09"/>
    <w:rsid w:val="00970F83"/>
    <w:rsid w:val="00971558"/>
    <w:rsid w:val="00971DB8"/>
    <w:rsid w:val="00972B2B"/>
    <w:rsid w:val="009732AB"/>
    <w:rsid w:val="00973B5C"/>
    <w:rsid w:val="00976C71"/>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C1E"/>
    <w:rsid w:val="00985D75"/>
    <w:rsid w:val="00986491"/>
    <w:rsid w:val="009866E8"/>
    <w:rsid w:val="00986BDD"/>
    <w:rsid w:val="00986D96"/>
    <w:rsid w:val="009903AF"/>
    <w:rsid w:val="0099046B"/>
    <w:rsid w:val="0099140B"/>
    <w:rsid w:val="00992042"/>
    <w:rsid w:val="00992AEB"/>
    <w:rsid w:val="00992ECB"/>
    <w:rsid w:val="00992FFB"/>
    <w:rsid w:val="0099305B"/>
    <w:rsid w:val="009935EC"/>
    <w:rsid w:val="00993870"/>
    <w:rsid w:val="009939A1"/>
    <w:rsid w:val="009939D8"/>
    <w:rsid w:val="00993E62"/>
    <w:rsid w:val="00994642"/>
    <w:rsid w:val="00994811"/>
    <w:rsid w:val="00996600"/>
    <w:rsid w:val="009966DC"/>
    <w:rsid w:val="00996CC2"/>
    <w:rsid w:val="00997536"/>
    <w:rsid w:val="00997957"/>
    <w:rsid w:val="009A012D"/>
    <w:rsid w:val="009A0411"/>
    <w:rsid w:val="009A0427"/>
    <w:rsid w:val="009A0550"/>
    <w:rsid w:val="009A067B"/>
    <w:rsid w:val="009A0733"/>
    <w:rsid w:val="009A0BA8"/>
    <w:rsid w:val="009A1564"/>
    <w:rsid w:val="009A20DA"/>
    <w:rsid w:val="009A2D35"/>
    <w:rsid w:val="009A3042"/>
    <w:rsid w:val="009A38D8"/>
    <w:rsid w:val="009A39E3"/>
    <w:rsid w:val="009A3F98"/>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420C"/>
    <w:rsid w:val="009B4480"/>
    <w:rsid w:val="009B4CB4"/>
    <w:rsid w:val="009B51C7"/>
    <w:rsid w:val="009B5328"/>
    <w:rsid w:val="009B5413"/>
    <w:rsid w:val="009B5638"/>
    <w:rsid w:val="009B5A77"/>
    <w:rsid w:val="009B6CD8"/>
    <w:rsid w:val="009B7265"/>
    <w:rsid w:val="009B7721"/>
    <w:rsid w:val="009C000B"/>
    <w:rsid w:val="009C0043"/>
    <w:rsid w:val="009C0097"/>
    <w:rsid w:val="009C0C35"/>
    <w:rsid w:val="009C122F"/>
    <w:rsid w:val="009C1243"/>
    <w:rsid w:val="009C1262"/>
    <w:rsid w:val="009C150A"/>
    <w:rsid w:val="009C1B7D"/>
    <w:rsid w:val="009C1D6A"/>
    <w:rsid w:val="009C1F45"/>
    <w:rsid w:val="009C2060"/>
    <w:rsid w:val="009C32C7"/>
    <w:rsid w:val="009C33AD"/>
    <w:rsid w:val="009C392E"/>
    <w:rsid w:val="009C3B5D"/>
    <w:rsid w:val="009C458C"/>
    <w:rsid w:val="009C458E"/>
    <w:rsid w:val="009C4A36"/>
    <w:rsid w:val="009C4D99"/>
    <w:rsid w:val="009C519E"/>
    <w:rsid w:val="009C52CB"/>
    <w:rsid w:val="009C5587"/>
    <w:rsid w:val="009C58B4"/>
    <w:rsid w:val="009C5A97"/>
    <w:rsid w:val="009C5F02"/>
    <w:rsid w:val="009C6397"/>
    <w:rsid w:val="009C643E"/>
    <w:rsid w:val="009C6A3A"/>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6E2"/>
    <w:rsid w:val="009D69DA"/>
    <w:rsid w:val="009D7219"/>
    <w:rsid w:val="009D75B8"/>
    <w:rsid w:val="009D7C71"/>
    <w:rsid w:val="009E12EA"/>
    <w:rsid w:val="009E222A"/>
    <w:rsid w:val="009E2269"/>
    <w:rsid w:val="009E2EEB"/>
    <w:rsid w:val="009E3807"/>
    <w:rsid w:val="009E3A37"/>
    <w:rsid w:val="009E3B76"/>
    <w:rsid w:val="009E3FBA"/>
    <w:rsid w:val="009E403B"/>
    <w:rsid w:val="009E447D"/>
    <w:rsid w:val="009E4B3D"/>
    <w:rsid w:val="009E520A"/>
    <w:rsid w:val="009E5B6D"/>
    <w:rsid w:val="009E66EC"/>
    <w:rsid w:val="009E6884"/>
    <w:rsid w:val="009E6951"/>
    <w:rsid w:val="009E6BD8"/>
    <w:rsid w:val="009E6D81"/>
    <w:rsid w:val="009E75C1"/>
    <w:rsid w:val="009E76F7"/>
    <w:rsid w:val="009E775E"/>
    <w:rsid w:val="009E7962"/>
    <w:rsid w:val="009F0423"/>
    <w:rsid w:val="009F0961"/>
    <w:rsid w:val="009F0F41"/>
    <w:rsid w:val="009F0F7F"/>
    <w:rsid w:val="009F1068"/>
    <w:rsid w:val="009F13EE"/>
    <w:rsid w:val="009F15B7"/>
    <w:rsid w:val="009F1A8A"/>
    <w:rsid w:val="009F1CCA"/>
    <w:rsid w:val="009F2287"/>
    <w:rsid w:val="009F26B9"/>
    <w:rsid w:val="009F36C9"/>
    <w:rsid w:val="009F3895"/>
    <w:rsid w:val="009F3991"/>
    <w:rsid w:val="009F3A49"/>
    <w:rsid w:val="009F3FBC"/>
    <w:rsid w:val="009F505E"/>
    <w:rsid w:val="009F60FF"/>
    <w:rsid w:val="009F690C"/>
    <w:rsid w:val="009F6A76"/>
    <w:rsid w:val="009F7B77"/>
    <w:rsid w:val="00A009FA"/>
    <w:rsid w:val="00A00CE6"/>
    <w:rsid w:val="00A01440"/>
    <w:rsid w:val="00A01552"/>
    <w:rsid w:val="00A01658"/>
    <w:rsid w:val="00A0170C"/>
    <w:rsid w:val="00A017DE"/>
    <w:rsid w:val="00A01A77"/>
    <w:rsid w:val="00A0219B"/>
    <w:rsid w:val="00A029D0"/>
    <w:rsid w:val="00A02BE8"/>
    <w:rsid w:val="00A03B06"/>
    <w:rsid w:val="00A040B3"/>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39"/>
    <w:rsid w:val="00A13768"/>
    <w:rsid w:val="00A137F2"/>
    <w:rsid w:val="00A13C36"/>
    <w:rsid w:val="00A13E05"/>
    <w:rsid w:val="00A1436B"/>
    <w:rsid w:val="00A144FC"/>
    <w:rsid w:val="00A14792"/>
    <w:rsid w:val="00A15910"/>
    <w:rsid w:val="00A17A17"/>
    <w:rsid w:val="00A17BC5"/>
    <w:rsid w:val="00A17CA2"/>
    <w:rsid w:val="00A17D8B"/>
    <w:rsid w:val="00A17D8E"/>
    <w:rsid w:val="00A17D93"/>
    <w:rsid w:val="00A17DF3"/>
    <w:rsid w:val="00A20177"/>
    <w:rsid w:val="00A21EF6"/>
    <w:rsid w:val="00A226BC"/>
    <w:rsid w:val="00A229B3"/>
    <w:rsid w:val="00A231B6"/>
    <w:rsid w:val="00A23221"/>
    <w:rsid w:val="00A2359B"/>
    <w:rsid w:val="00A2389A"/>
    <w:rsid w:val="00A23BAD"/>
    <w:rsid w:val="00A23D48"/>
    <w:rsid w:val="00A2400F"/>
    <w:rsid w:val="00A2435B"/>
    <w:rsid w:val="00A24CA7"/>
    <w:rsid w:val="00A26006"/>
    <w:rsid w:val="00A2677B"/>
    <w:rsid w:val="00A26789"/>
    <w:rsid w:val="00A272EF"/>
    <w:rsid w:val="00A27858"/>
    <w:rsid w:val="00A27B91"/>
    <w:rsid w:val="00A31376"/>
    <w:rsid w:val="00A31F4B"/>
    <w:rsid w:val="00A323F7"/>
    <w:rsid w:val="00A3311F"/>
    <w:rsid w:val="00A33456"/>
    <w:rsid w:val="00A339EA"/>
    <w:rsid w:val="00A33D88"/>
    <w:rsid w:val="00A34010"/>
    <w:rsid w:val="00A348FF"/>
    <w:rsid w:val="00A34BBD"/>
    <w:rsid w:val="00A34DE7"/>
    <w:rsid w:val="00A34EFF"/>
    <w:rsid w:val="00A352DC"/>
    <w:rsid w:val="00A35520"/>
    <w:rsid w:val="00A35737"/>
    <w:rsid w:val="00A35788"/>
    <w:rsid w:val="00A36EF2"/>
    <w:rsid w:val="00A400EE"/>
    <w:rsid w:val="00A4050A"/>
    <w:rsid w:val="00A4058D"/>
    <w:rsid w:val="00A4063D"/>
    <w:rsid w:val="00A406D8"/>
    <w:rsid w:val="00A40951"/>
    <w:rsid w:val="00A40C5B"/>
    <w:rsid w:val="00A40F96"/>
    <w:rsid w:val="00A4155F"/>
    <w:rsid w:val="00A4161C"/>
    <w:rsid w:val="00A41B0B"/>
    <w:rsid w:val="00A41E94"/>
    <w:rsid w:val="00A41EFC"/>
    <w:rsid w:val="00A43212"/>
    <w:rsid w:val="00A432EA"/>
    <w:rsid w:val="00A43558"/>
    <w:rsid w:val="00A4362B"/>
    <w:rsid w:val="00A43B30"/>
    <w:rsid w:val="00A44993"/>
    <w:rsid w:val="00A4537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A90"/>
    <w:rsid w:val="00A540E1"/>
    <w:rsid w:val="00A54195"/>
    <w:rsid w:val="00A549C9"/>
    <w:rsid w:val="00A54E7B"/>
    <w:rsid w:val="00A5576C"/>
    <w:rsid w:val="00A5656D"/>
    <w:rsid w:val="00A57FF7"/>
    <w:rsid w:val="00A600CC"/>
    <w:rsid w:val="00A60957"/>
    <w:rsid w:val="00A60B6E"/>
    <w:rsid w:val="00A610B2"/>
    <w:rsid w:val="00A61613"/>
    <w:rsid w:val="00A621AC"/>
    <w:rsid w:val="00A625DF"/>
    <w:rsid w:val="00A62986"/>
    <w:rsid w:val="00A62A3E"/>
    <w:rsid w:val="00A62C6C"/>
    <w:rsid w:val="00A631D8"/>
    <w:rsid w:val="00A6356C"/>
    <w:rsid w:val="00A63E70"/>
    <w:rsid w:val="00A644F3"/>
    <w:rsid w:val="00A64B26"/>
    <w:rsid w:val="00A658CE"/>
    <w:rsid w:val="00A6608B"/>
    <w:rsid w:val="00A671C5"/>
    <w:rsid w:val="00A677C0"/>
    <w:rsid w:val="00A67CED"/>
    <w:rsid w:val="00A67F2F"/>
    <w:rsid w:val="00A70683"/>
    <w:rsid w:val="00A7096D"/>
    <w:rsid w:val="00A71007"/>
    <w:rsid w:val="00A710C3"/>
    <w:rsid w:val="00A71286"/>
    <w:rsid w:val="00A71963"/>
    <w:rsid w:val="00A71F15"/>
    <w:rsid w:val="00A72E1D"/>
    <w:rsid w:val="00A72FBC"/>
    <w:rsid w:val="00A7315C"/>
    <w:rsid w:val="00A735BD"/>
    <w:rsid w:val="00A739B3"/>
    <w:rsid w:val="00A73ECA"/>
    <w:rsid w:val="00A74D6D"/>
    <w:rsid w:val="00A75431"/>
    <w:rsid w:val="00A7601A"/>
    <w:rsid w:val="00A7619A"/>
    <w:rsid w:val="00A761C3"/>
    <w:rsid w:val="00A7650E"/>
    <w:rsid w:val="00A76DA0"/>
    <w:rsid w:val="00A77222"/>
    <w:rsid w:val="00A775A9"/>
    <w:rsid w:val="00A77856"/>
    <w:rsid w:val="00A7797F"/>
    <w:rsid w:val="00A77E21"/>
    <w:rsid w:val="00A8052D"/>
    <w:rsid w:val="00A80DB4"/>
    <w:rsid w:val="00A80F2B"/>
    <w:rsid w:val="00A816EF"/>
    <w:rsid w:val="00A81A07"/>
    <w:rsid w:val="00A81A84"/>
    <w:rsid w:val="00A81DA6"/>
    <w:rsid w:val="00A823E7"/>
    <w:rsid w:val="00A82893"/>
    <w:rsid w:val="00A82BDB"/>
    <w:rsid w:val="00A83806"/>
    <w:rsid w:val="00A83831"/>
    <w:rsid w:val="00A840AD"/>
    <w:rsid w:val="00A8459F"/>
    <w:rsid w:val="00A84A29"/>
    <w:rsid w:val="00A85CE6"/>
    <w:rsid w:val="00A86561"/>
    <w:rsid w:val="00A8671F"/>
    <w:rsid w:val="00A877AD"/>
    <w:rsid w:val="00A87B07"/>
    <w:rsid w:val="00A9062C"/>
    <w:rsid w:val="00A913C7"/>
    <w:rsid w:val="00A91941"/>
    <w:rsid w:val="00A91A55"/>
    <w:rsid w:val="00A91EAC"/>
    <w:rsid w:val="00A9217C"/>
    <w:rsid w:val="00A92AB8"/>
    <w:rsid w:val="00A92DB6"/>
    <w:rsid w:val="00A93446"/>
    <w:rsid w:val="00A937F7"/>
    <w:rsid w:val="00A943E2"/>
    <w:rsid w:val="00A944A4"/>
    <w:rsid w:val="00A95113"/>
    <w:rsid w:val="00A960DD"/>
    <w:rsid w:val="00A96694"/>
    <w:rsid w:val="00A966C3"/>
    <w:rsid w:val="00A97385"/>
    <w:rsid w:val="00A97759"/>
    <w:rsid w:val="00A97A34"/>
    <w:rsid w:val="00A97BE0"/>
    <w:rsid w:val="00AA02D0"/>
    <w:rsid w:val="00AA0493"/>
    <w:rsid w:val="00AA0D94"/>
    <w:rsid w:val="00AA0E4F"/>
    <w:rsid w:val="00AA178D"/>
    <w:rsid w:val="00AA19D0"/>
    <w:rsid w:val="00AA20D6"/>
    <w:rsid w:val="00AA238E"/>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0F3"/>
    <w:rsid w:val="00AB185C"/>
    <w:rsid w:val="00AB1943"/>
    <w:rsid w:val="00AB2045"/>
    <w:rsid w:val="00AB21A2"/>
    <w:rsid w:val="00AB2229"/>
    <w:rsid w:val="00AB2869"/>
    <w:rsid w:val="00AB2C40"/>
    <w:rsid w:val="00AB2F5E"/>
    <w:rsid w:val="00AB30D5"/>
    <w:rsid w:val="00AB33C0"/>
    <w:rsid w:val="00AB351C"/>
    <w:rsid w:val="00AB4250"/>
    <w:rsid w:val="00AB4865"/>
    <w:rsid w:val="00AB4C44"/>
    <w:rsid w:val="00AB4D2A"/>
    <w:rsid w:val="00AB5D5F"/>
    <w:rsid w:val="00AB61F8"/>
    <w:rsid w:val="00AB6A6E"/>
    <w:rsid w:val="00AB6BFF"/>
    <w:rsid w:val="00AB710F"/>
    <w:rsid w:val="00AC0119"/>
    <w:rsid w:val="00AC0750"/>
    <w:rsid w:val="00AC0D3A"/>
    <w:rsid w:val="00AC238C"/>
    <w:rsid w:val="00AC2798"/>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D02BF"/>
    <w:rsid w:val="00AD04E0"/>
    <w:rsid w:val="00AD0ADA"/>
    <w:rsid w:val="00AD1109"/>
    <w:rsid w:val="00AD1681"/>
    <w:rsid w:val="00AD20D0"/>
    <w:rsid w:val="00AD2B53"/>
    <w:rsid w:val="00AD300B"/>
    <w:rsid w:val="00AD3376"/>
    <w:rsid w:val="00AD4B79"/>
    <w:rsid w:val="00AD545D"/>
    <w:rsid w:val="00AD5A35"/>
    <w:rsid w:val="00AD5B84"/>
    <w:rsid w:val="00AD62D3"/>
    <w:rsid w:val="00AD733A"/>
    <w:rsid w:val="00AD741B"/>
    <w:rsid w:val="00AD7A74"/>
    <w:rsid w:val="00AE0042"/>
    <w:rsid w:val="00AE0204"/>
    <w:rsid w:val="00AE0270"/>
    <w:rsid w:val="00AE0274"/>
    <w:rsid w:val="00AE0B4B"/>
    <w:rsid w:val="00AE1295"/>
    <w:rsid w:val="00AE1403"/>
    <w:rsid w:val="00AE148B"/>
    <w:rsid w:val="00AE2118"/>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5B8"/>
    <w:rsid w:val="00AF16D1"/>
    <w:rsid w:val="00AF19F2"/>
    <w:rsid w:val="00AF2065"/>
    <w:rsid w:val="00AF33F6"/>
    <w:rsid w:val="00AF3BA1"/>
    <w:rsid w:val="00AF405D"/>
    <w:rsid w:val="00AF4587"/>
    <w:rsid w:val="00AF5142"/>
    <w:rsid w:val="00AF5818"/>
    <w:rsid w:val="00AF623E"/>
    <w:rsid w:val="00AF62F1"/>
    <w:rsid w:val="00AF6491"/>
    <w:rsid w:val="00AF685B"/>
    <w:rsid w:val="00AF764A"/>
    <w:rsid w:val="00AF78F7"/>
    <w:rsid w:val="00B006E8"/>
    <w:rsid w:val="00B011A3"/>
    <w:rsid w:val="00B01619"/>
    <w:rsid w:val="00B01657"/>
    <w:rsid w:val="00B017B4"/>
    <w:rsid w:val="00B01A50"/>
    <w:rsid w:val="00B022FC"/>
    <w:rsid w:val="00B0289D"/>
    <w:rsid w:val="00B02B6D"/>
    <w:rsid w:val="00B03CD6"/>
    <w:rsid w:val="00B04780"/>
    <w:rsid w:val="00B054BB"/>
    <w:rsid w:val="00B05EB5"/>
    <w:rsid w:val="00B0616B"/>
    <w:rsid w:val="00B06278"/>
    <w:rsid w:val="00B06437"/>
    <w:rsid w:val="00B069FC"/>
    <w:rsid w:val="00B06DFC"/>
    <w:rsid w:val="00B07356"/>
    <w:rsid w:val="00B07454"/>
    <w:rsid w:val="00B10EC0"/>
    <w:rsid w:val="00B11052"/>
    <w:rsid w:val="00B113DD"/>
    <w:rsid w:val="00B11AF5"/>
    <w:rsid w:val="00B12315"/>
    <w:rsid w:val="00B1252E"/>
    <w:rsid w:val="00B13F9E"/>
    <w:rsid w:val="00B13FB0"/>
    <w:rsid w:val="00B14BFB"/>
    <w:rsid w:val="00B14C1A"/>
    <w:rsid w:val="00B15097"/>
    <w:rsid w:val="00B1521D"/>
    <w:rsid w:val="00B1526E"/>
    <w:rsid w:val="00B15672"/>
    <w:rsid w:val="00B15920"/>
    <w:rsid w:val="00B15C8A"/>
    <w:rsid w:val="00B15DF0"/>
    <w:rsid w:val="00B1695B"/>
    <w:rsid w:val="00B17D65"/>
    <w:rsid w:val="00B2013C"/>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30499"/>
    <w:rsid w:val="00B30AF2"/>
    <w:rsid w:val="00B30FF1"/>
    <w:rsid w:val="00B31CC5"/>
    <w:rsid w:val="00B31D3E"/>
    <w:rsid w:val="00B31DDE"/>
    <w:rsid w:val="00B31E35"/>
    <w:rsid w:val="00B32008"/>
    <w:rsid w:val="00B32297"/>
    <w:rsid w:val="00B3287C"/>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19E"/>
    <w:rsid w:val="00B53796"/>
    <w:rsid w:val="00B539D3"/>
    <w:rsid w:val="00B53B29"/>
    <w:rsid w:val="00B53C35"/>
    <w:rsid w:val="00B53D45"/>
    <w:rsid w:val="00B548BE"/>
    <w:rsid w:val="00B54C6B"/>
    <w:rsid w:val="00B54FF8"/>
    <w:rsid w:val="00B55326"/>
    <w:rsid w:val="00B55E70"/>
    <w:rsid w:val="00B563A7"/>
    <w:rsid w:val="00B56AB6"/>
    <w:rsid w:val="00B57477"/>
    <w:rsid w:val="00B574C7"/>
    <w:rsid w:val="00B57D17"/>
    <w:rsid w:val="00B57DCA"/>
    <w:rsid w:val="00B61864"/>
    <w:rsid w:val="00B61DE8"/>
    <w:rsid w:val="00B61F6B"/>
    <w:rsid w:val="00B624E5"/>
    <w:rsid w:val="00B62808"/>
    <w:rsid w:val="00B62984"/>
    <w:rsid w:val="00B62E9B"/>
    <w:rsid w:val="00B632AA"/>
    <w:rsid w:val="00B639B9"/>
    <w:rsid w:val="00B63AE0"/>
    <w:rsid w:val="00B63BB5"/>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7790A"/>
    <w:rsid w:val="00B80AAC"/>
    <w:rsid w:val="00B8104A"/>
    <w:rsid w:val="00B815C2"/>
    <w:rsid w:val="00B81B31"/>
    <w:rsid w:val="00B81BE0"/>
    <w:rsid w:val="00B81F1C"/>
    <w:rsid w:val="00B82596"/>
    <w:rsid w:val="00B82D77"/>
    <w:rsid w:val="00B8365A"/>
    <w:rsid w:val="00B8369D"/>
    <w:rsid w:val="00B83C33"/>
    <w:rsid w:val="00B840D4"/>
    <w:rsid w:val="00B843B5"/>
    <w:rsid w:val="00B851D6"/>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F24"/>
    <w:rsid w:val="00B93401"/>
    <w:rsid w:val="00B934AC"/>
    <w:rsid w:val="00B938E5"/>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EB"/>
    <w:rsid w:val="00BA13A4"/>
    <w:rsid w:val="00BA16E0"/>
    <w:rsid w:val="00BA278B"/>
    <w:rsid w:val="00BA297B"/>
    <w:rsid w:val="00BA2E32"/>
    <w:rsid w:val="00BA3A00"/>
    <w:rsid w:val="00BA483A"/>
    <w:rsid w:val="00BA4AF9"/>
    <w:rsid w:val="00BA50B6"/>
    <w:rsid w:val="00BA5BA1"/>
    <w:rsid w:val="00BA5CED"/>
    <w:rsid w:val="00BA5D40"/>
    <w:rsid w:val="00BA66E8"/>
    <w:rsid w:val="00BA6928"/>
    <w:rsid w:val="00BA74E8"/>
    <w:rsid w:val="00BA7FC8"/>
    <w:rsid w:val="00BB0269"/>
    <w:rsid w:val="00BB0836"/>
    <w:rsid w:val="00BB0A9D"/>
    <w:rsid w:val="00BB1994"/>
    <w:rsid w:val="00BB1DDD"/>
    <w:rsid w:val="00BB2ED8"/>
    <w:rsid w:val="00BB301D"/>
    <w:rsid w:val="00BB3488"/>
    <w:rsid w:val="00BB359A"/>
    <w:rsid w:val="00BB36DD"/>
    <w:rsid w:val="00BB36E3"/>
    <w:rsid w:val="00BB3B54"/>
    <w:rsid w:val="00BB3D7A"/>
    <w:rsid w:val="00BB3FE8"/>
    <w:rsid w:val="00BB474A"/>
    <w:rsid w:val="00BB4873"/>
    <w:rsid w:val="00BB512A"/>
    <w:rsid w:val="00BB5C88"/>
    <w:rsid w:val="00BB63AA"/>
    <w:rsid w:val="00BB63CF"/>
    <w:rsid w:val="00BB6E82"/>
    <w:rsid w:val="00BB7070"/>
    <w:rsid w:val="00BB72DF"/>
    <w:rsid w:val="00BB742F"/>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22A"/>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5321"/>
    <w:rsid w:val="00BD5341"/>
    <w:rsid w:val="00BD603D"/>
    <w:rsid w:val="00BD604C"/>
    <w:rsid w:val="00BD67E5"/>
    <w:rsid w:val="00BD6CBF"/>
    <w:rsid w:val="00BD71F4"/>
    <w:rsid w:val="00BD7578"/>
    <w:rsid w:val="00BD75A6"/>
    <w:rsid w:val="00BD7659"/>
    <w:rsid w:val="00BD76AC"/>
    <w:rsid w:val="00BD77CE"/>
    <w:rsid w:val="00BD7BF0"/>
    <w:rsid w:val="00BD7CE1"/>
    <w:rsid w:val="00BE0002"/>
    <w:rsid w:val="00BE0CDB"/>
    <w:rsid w:val="00BE12D6"/>
    <w:rsid w:val="00BE14D7"/>
    <w:rsid w:val="00BE25F4"/>
    <w:rsid w:val="00BE264F"/>
    <w:rsid w:val="00BE2CEF"/>
    <w:rsid w:val="00BE3081"/>
    <w:rsid w:val="00BE345A"/>
    <w:rsid w:val="00BE38BD"/>
    <w:rsid w:val="00BE42B5"/>
    <w:rsid w:val="00BE45D1"/>
    <w:rsid w:val="00BE4817"/>
    <w:rsid w:val="00BE54CA"/>
    <w:rsid w:val="00BE5556"/>
    <w:rsid w:val="00BE5624"/>
    <w:rsid w:val="00BE5798"/>
    <w:rsid w:val="00BE58BB"/>
    <w:rsid w:val="00BE5D4C"/>
    <w:rsid w:val="00BE6124"/>
    <w:rsid w:val="00BE664A"/>
    <w:rsid w:val="00BE68FA"/>
    <w:rsid w:val="00BE69F5"/>
    <w:rsid w:val="00BE6BA3"/>
    <w:rsid w:val="00BE6D31"/>
    <w:rsid w:val="00BF03E9"/>
    <w:rsid w:val="00BF0412"/>
    <w:rsid w:val="00BF0854"/>
    <w:rsid w:val="00BF094D"/>
    <w:rsid w:val="00BF0AB9"/>
    <w:rsid w:val="00BF12B9"/>
    <w:rsid w:val="00BF1529"/>
    <w:rsid w:val="00BF16CC"/>
    <w:rsid w:val="00BF1ED8"/>
    <w:rsid w:val="00BF2711"/>
    <w:rsid w:val="00BF272D"/>
    <w:rsid w:val="00BF294B"/>
    <w:rsid w:val="00BF2B41"/>
    <w:rsid w:val="00BF2CF7"/>
    <w:rsid w:val="00BF2D38"/>
    <w:rsid w:val="00BF2DF0"/>
    <w:rsid w:val="00BF3674"/>
    <w:rsid w:val="00BF400D"/>
    <w:rsid w:val="00BF4290"/>
    <w:rsid w:val="00BF4BDA"/>
    <w:rsid w:val="00BF4D5B"/>
    <w:rsid w:val="00BF53B1"/>
    <w:rsid w:val="00BF5F10"/>
    <w:rsid w:val="00BF611E"/>
    <w:rsid w:val="00BF67C1"/>
    <w:rsid w:val="00BF6A68"/>
    <w:rsid w:val="00BF70A6"/>
    <w:rsid w:val="00BF71D8"/>
    <w:rsid w:val="00BF7A9D"/>
    <w:rsid w:val="00BF7B4F"/>
    <w:rsid w:val="00C0010A"/>
    <w:rsid w:val="00C004C6"/>
    <w:rsid w:val="00C00682"/>
    <w:rsid w:val="00C0079E"/>
    <w:rsid w:val="00C007E0"/>
    <w:rsid w:val="00C0089E"/>
    <w:rsid w:val="00C012A1"/>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618D"/>
    <w:rsid w:val="00C0632B"/>
    <w:rsid w:val="00C06829"/>
    <w:rsid w:val="00C079F7"/>
    <w:rsid w:val="00C108BC"/>
    <w:rsid w:val="00C117BE"/>
    <w:rsid w:val="00C126B6"/>
    <w:rsid w:val="00C13618"/>
    <w:rsid w:val="00C140A3"/>
    <w:rsid w:val="00C14714"/>
    <w:rsid w:val="00C14B32"/>
    <w:rsid w:val="00C14CAB"/>
    <w:rsid w:val="00C15022"/>
    <w:rsid w:val="00C15AA3"/>
    <w:rsid w:val="00C15B3E"/>
    <w:rsid w:val="00C16B50"/>
    <w:rsid w:val="00C172C3"/>
    <w:rsid w:val="00C17311"/>
    <w:rsid w:val="00C173BD"/>
    <w:rsid w:val="00C17596"/>
    <w:rsid w:val="00C204CF"/>
    <w:rsid w:val="00C20532"/>
    <w:rsid w:val="00C20646"/>
    <w:rsid w:val="00C20B7F"/>
    <w:rsid w:val="00C20CEE"/>
    <w:rsid w:val="00C2105A"/>
    <w:rsid w:val="00C21185"/>
    <w:rsid w:val="00C214D0"/>
    <w:rsid w:val="00C21C63"/>
    <w:rsid w:val="00C22122"/>
    <w:rsid w:val="00C22829"/>
    <w:rsid w:val="00C22D21"/>
    <w:rsid w:val="00C22E03"/>
    <w:rsid w:val="00C244C9"/>
    <w:rsid w:val="00C24667"/>
    <w:rsid w:val="00C247A1"/>
    <w:rsid w:val="00C24DEA"/>
    <w:rsid w:val="00C25517"/>
    <w:rsid w:val="00C259D5"/>
    <w:rsid w:val="00C26576"/>
    <w:rsid w:val="00C265D9"/>
    <w:rsid w:val="00C26962"/>
    <w:rsid w:val="00C27766"/>
    <w:rsid w:val="00C27D7B"/>
    <w:rsid w:val="00C27E0D"/>
    <w:rsid w:val="00C3004C"/>
    <w:rsid w:val="00C30246"/>
    <w:rsid w:val="00C30734"/>
    <w:rsid w:val="00C30849"/>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40902"/>
    <w:rsid w:val="00C415D1"/>
    <w:rsid w:val="00C421E8"/>
    <w:rsid w:val="00C4252E"/>
    <w:rsid w:val="00C425B4"/>
    <w:rsid w:val="00C42733"/>
    <w:rsid w:val="00C42E94"/>
    <w:rsid w:val="00C435AB"/>
    <w:rsid w:val="00C44B7B"/>
    <w:rsid w:val="00C457E9"/>
    <w:rsid w:val="00C458F8"/>
    <w:rsid w:val="00C462D3"/>
    <w:rsid w:val="00C46E1B"/>
    <w:rsid w:val="00C47167"/>
    <w:rsid w:val="00C476B3"/>
    <w:rsid w:val="00C503C3"/>
    <w:rsid w:val="00C50494"/>
    <w:rsid w:val="00C50D29"/>
    <w:rsid w:val="00C519B0"/>
    <w:rsid w:val="00C51ED4"/>
    <w:rsid w:val="00C51EE3"/>
    <w:rsid w:val="00C52401"/>
    <w:rsid w:val="00C525A0"/>
    <w:rsid w:val="00C52993"/>
    <w:rsid w:val="00C52D1D"/>
    <w:rsid w:val="00C52D40"/>
    <w:rsid w:val="00C52E95"/>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203"/>
    <w:rsid w:val="00C60479"/>
    <w:rsid w:val="00C61071"/>
    <w:rsid w:val="00C611B9"/>
    <w:rsid w:val="00C61901"/>
    <w:rsid w:val="00C619C4"/>
    <w:rsid w:val="00C61A4C"/>
    <w:rsid w:val="00C6200C"/>
    <w:rsid w:val="00C625C0"/>
    <w:rsid w:val="00C62673"/>
    <w:rsid w:val="00C62A19"/>
    <w:rsid w:val="00C62BF3"/>
    <w:rsid w:val="00C633AA"/>
    <w:rsid w:val="00C6348C"/>
    <w:rsid w:val="00C638AE"/>
    <w:rsid w:val="00C63C2C"/>
    <w:rsid w:val="00C63E60"/>
    <w:rsid w:val="00C641ED"/>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926"/>
    <w:rsid w:val="00C74661"/>
    <w:rsid w:val="00C75487"/>
    <w:rsid w:val="00C75861"/>
    <w:rsid w:val="00C75A33"/>
    <w:rsid w:val="00C75F20"/>
    <w:rsid w:val="00C75FC0"/>
    <w:rsid w:val="00C76952"/>
    <w:rsid w:val="00C77CA7"/>
    <w:rsid w:val="00C77F58"/>
    <w:rsid w:val="00C80BF5"/>
    <w:rsid w:val="00C81439"/>
    <w:rsid w:val="00C816E3"/>
    <w:rsid w:val="00C819B6"/>
    <w:rsid w:val="00C81A31"/>
    <w:rsid w:val="00C81A63"/>
    <w:rsid w:val="00C81BEB"/>
    <w:rsid w:val="00C821BB"/>
    <w:rsid w:val="00C82753"/>
    <w:rsid w:val="00C828C5"/>
    <w:rsid w:val="00C82A17"/>
    <w:rsid w:val="00C8323A"/>
    <w:rsid w:val="00C8330C"/>
    <w:rsid w:val="00C835AC"/>
    <w:rsid w:val="00C83BEB"/>
    <w:rsid w:val="00C83E5E"/>
    <w:rsid w:val="00C85A0C"/>
    <w:rsid w:val="00C85EC0"/>
    <w:rsid w:val="00C86840"/>
    <w:rsid w:val="00C86893"/>
    <w:rsid w:val="00C87803"/>
    <w:rsid w:val="00C90955"/>
    <w:rsid w:val="00C90B29"/>
    <w:rsid w:val="00C913AC"/>
    <w:rsid w:val="00C916DB"/>
    <w:rsid w:val="00C91ADF"/>
    <w:rsid w:val="00C92255"/>
    <w:rsid w:val="00C93302"/>
    <w:rsid w:val="00C93A2E"/>
    <w:rsid w:val="00C93D53"/>
    <w:rsid w:val="00C94514"/>
    <w:rsid w:val="00C94799"/>
    <w:rsid w:val="00C94C70"/>
    <w:rsid w:val="00C94DB9"/>
    <w:rsid w:val="00C950A6"/>
    <w:rsid w:val="00C96004"/>
    <w:rsid w:val="00C97426"/>
    <w:rsid w:val="00C977C2"/>
    <w:rsid w:val="00CA060E"/>
    <w:rsid w:val="00CA0A76"/>
    <w:rsid w:val="00CA0F06"/>
    <w:rsid w:val="00CA0F79"/>
    <w:rsid w:val="00CA11D6"/>
    <w:rsid w:val="00CA21D4"/>
    <w:rsid w:val="00CA2256"/>
    <w:rsid w:val="00CA23D9"/>
    <w:rsid w:val="00CA3919"/>
    <w:rsid w:val="00CA3C9A"/>
    <w:rsid w:val="00CA43C5"/>
    <w:rsid w:val="00CA43CA"/>
    <w:rsid w:val="00CA4883"/>
    <w:rsid w:val="00CA4E1C"/>
    <w:rsid w:val="00CA4FC2"/>
    <w:rsid w:val="00CA531A"/>
    <w:rsid w:val="00CA5414"/>
    <w:rsid w:val="00CA54D4"/>
    <w:rsid w:val="00CA6F34"/>
    <w:rsid w:val="00CA752A"/>
    <w:rsid w:val="00CA782C"/>
    <w:rsid w:val="00CB0613"/>
    <w:rsid w:val="00CB071C"/>
    <w:rsid w:val="00CB0E4E"/>
    <w:rsid w:val="00CB0F05"/>
    <w:rsid w:val="00CB1A3A"/>
    <w:rsid w:val="00CB21D8"/>
    <w:rsid w:val="00CB2377"/>
    <w:rsid w:val="00CB40DB"/>
    <w:rsid w:val="00CB418A"/>
    <w:rsid w:val="00CB41FF"/>
    <w:rsid w:val="00CB42D0"/>
    <w:rsid w:val="00CB46A3"/>
    <w:rsid w:val="00CB4861"/>
    <w:rsid w:val="00CB4BF3"/>
    <w:rsid w:val="00CB5326"/>
    <w:rsid w:val="00CB53EB"/>
    <w:rsid w:val="00CB7895"/>
    <w:rsid w:val="00CB7E92"/>
    <w:rsid w:val="00CB7F96"/>
    <w:rsid w:val="00CC0203"/>
    <w:rsid w:val="00CC1E9E"/>
    <w:rsid w:val="00CC212F"/>
    <w:rsid w:val="00CC228B"/>
    <w:rsid w:val="00CC2827"/>
    <w:rsid w:val="00CC2CC2"/>
    <w:rsid w:val="00CC3E48"/>
    <w:rsid w:val="00CC3F96"/>
    <w:rsid w:val="00CC43A7"/>
    <w:rsid w:val="00CC4658"/>
    <w:rsid w:val="00CC4DAA"/>
    <w:rsid w:val="00CC4F26"/>
    <w:rsid w:val="00CC525E"/>
    <w:rsid w:val="00CC5B0B"/>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5"/>
    <w:rsid w:val="00CD5EB6"/>
    <w:rsid w:val="00CD6189"/>
    <w:rsid w:val="00CD71C9"/>
    <w:rsid w:val="00CE05F2"/>
    <w:rsid w:val="00CE0D51"/>
    <w:rsid w:val="00CE0E52"/>
    <w:rsid w:val="00CE0F09"/>
    <w:rsid w:val="00CE0F85"/>
    <w:rsid w:val="00CE13E0"/>
    <w:rsid w:val="00CE1865"/>
    <w:rsid w:val="00CE1B94"/>
    <w:rsid w:val="00CE1BA7"/>
    <w:rsid w:val="00CE1BCB"/>
    <w:rsid w:val="00CE1EF0"/>
    <w:rsid w:val="00CE21FE"/>
    <w:rsid w:val="00CE229B"/>
    <w:rsid w:val="00CE2539"/>
    <w:rsid w:val="00CE2E71"/>
    <w:rsid w:val="00CE34DC"/>
    <w:rsid w:val="00CE430A"/>
    <w:rsid w:val="00CE445D"/>
    <w:rsid w:val="00CE4D0E"/>
    <w:rsid w:val="00CE5CE8"/>
    <w:rsid w:val="00CE5D05"/>
    <w:rsid w:val="00CE5D29"/>
    <w:rsid w:val="00CE5F66"/>
    <w:rsid w:val="00CE607A"/>
    <w:rsid w:val="00CE6091"/>
    <w:rsid w:val="00CE60C3"/>
    <w:rsid w:val="00CE694C"/>
    <w:rsid w:val="00CE7308"/>
    <w:rsid w:val="00CE7A51"/>
    <w:rsid w:val="00CF15B6"/>
    <w:rsid w:val="00CF15C3"/>
    <w:rsid w:val="00CF181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6D4C"/>
    <w:rsid w:val="00CF70A9"/>
    <w:rsid w:val="00CF7452"/>
    <w:rsid w:val="00CF7612"/>
    <w:rsid w:val="00D007B5"/>
    <w:rsid w:val="00D00A23"/>
    <w:rsid w:val="00D0134C"/>
    <w:rsid w:val="00D0138A"/>
    <w:rsid w:val="00D01FFE"/>
    <w:rsid w:val="00D021C1"/>
    <w:rsid w:val="00D0234E"/>
    <w:rsid w:val="00D026C1"/>
    <w:rsid w:val="00D02F36"/>
    <w:rsid w:val="00D03094"/>
    <w:rsid w:val="00D034DA"/>
    <w:rsid w:val="00D0372C"/>
    <w:rsid w:val="00D03C49"/>
    <w:rsid w:val="00D0401D"/>
    <w:rsid w:val="00D0545F"/>
    <w:rsid w:val="00D05548"/>
    <w:rsid w:val="00D05A46"/>
    <w:rsid w:val="00D05DFF"/>
    <w:rsid w:val="00D05E82"/>
    <w:rsid w:val="00D06CC9"/>
    <w:rsid w:val="00D06F3E"/>
    <w:rsid w:val="00D07188"/>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112A"/>
    <w:rsid w:val="00D222F9"/>
    <w:rsid w:val="00D223B9"/>
    <w:rsid w:val="00D2250F"/>
    <w:rsid w:val="00D226A0"/>
    <w:rsid w:val="00D22875"/>
    <w:rsid w:val="00D228CF"/>
    <w:rsid w:val="00D229DE"/>
    <w:rsid w:val="00D23060"/>
    <w:rsid w:val="00D2438E"/>
    <w:rsid w:val="00D2441A"/>
    <w:rsid w:val="00D24E68"/>
    <w:rsid w:val="00D2540B"/>
    <w:rsid w:val="00D25984"/>
    <w:rsid w:val="00D2674D"/>
    <w:rsid w:val="00D268D0"/>
    <w:rsid w:val="00D270A4"/>
    <w:rsid w:val="00D271E5"/>
    <w:rsid w:val="00D27D99"/>
    <w:rsid w:val="00D313A0"/>
    <w:rsid w:val="00D31FA1"/>
    <w:rsid w:val="00D333C9"/>
    <w:rsid w:val="00D3344B"/>
    <w:rsid w:val="00D3367D"/>
    <w:rsid w:val="00D33963"/>
    <w:rsid w:val="00D33B69"/>
    <w:rsid w:val="00D34BA2"/>
    <w:rsid w:val="00D34FD4"/>
    <w:rsid w:val="00D3537D"/>
    <w:rsid w:val="00D35817"/>
    <w:rsid w:val="00D35F70"/>
    <w:rsid w:val="00D374F4"/>
    <w:rsid w:val="00D37602"/>
    <w:rsid w:val="00D3762C"/>
    <w:rsid w:val="00D37B06"/>
    <w:rsid w:val="00D37C5A"/>
    <w:rsid w:val="00D37E73"/>
    <w:rsid w:val="00D40065"/>
    <w:rsid w:val="00D40762"/>
    <w:rsid w:val="00D407C1"/>
    <w:rsid w:val="00D40E4B"/>
    <w:rsid w:val="00D41048"/>
    <w:rsid w:val="00D41094"/>
    <w:rsid w:val="00D411FE"/>
    <w:rsid w:val="00D4120C"/>
    <w:rsid w:val="00D41564"/>
    <w:rsid w:val="00D422FF"/>
    <w:rsid w:val="00D42D6A"/>
    <w:rsid w:val="00D430CE"/>
    <w:rsid w:val="00D431E1"/>
    <w:rsid w:val="00D4352B"/>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04C8"/>
    <w:rsid w:val="00D5173C"/>
    <w:rsid w:val="00D51D7B"/>
    <w:rsid w:val="00D51DBE"/>
    <w:rsid w:val="00D51E6F"/>
    <w:rsid w:val="00D52B7C"/>
    <w:rsid w:val="00D53250"/>
    <w:rsid w:val="00D53348"/>
    <w:rsid w:val="00D5344C"/>
    <w:rsid w:val="00D53960"/>
    <w:rsid w:val="00D53A22"/>
    <w:rsid w:val="00D53B4E"/>
    <w:rsid w:val="00D53F07"/>
    <w:rsid w:val="00D541BE"/>
    <w:rsid w:val="00D545B5"/>
    <w:rsid w:val="00D54B93"/>
    <w:rsid w:val="00D559CC"/>
    <w:rsid w:val="00D55BDD"/>
    <w:rsid w:val="00D56B14"/>
    <w:rsid w:val="00D572B9"/>
    <w:rsid w:val="00D573FE"/>
    <w:rsid w:val="00D577DD"/>
    <w:rsid w:val="00D57B45"/>
    <w:rsid w:val="00D600C2"/>
    <w:rsid w:val="00D603FF"/>
    <w:rsid w:val="00D60866"/>
    <w:rsid w:val="00D60F4B"/>
    <w:rsid w:val="00D6157A"/>
    <w:rsid w:val="00D61844"/>
    <w:rsid w:val="00D61C25"/>
    <w:rsid w:val="00D61E0A"/>
    <w:rsid w:val="00D62356"/>
    <w:rsid w:val="00D626E1"/>
    <w:rsid w:val="00D62751"/>
    <w:rsid w:val="00D62A23"/>
    <w:rsid w:val="00D62D92"/>
    <w:rsid w:val="00D62DBB"/>
    <w:rsid w:val="00D630C3"/>
    <w:rsid w:val="00D634F1"/>
    <w:rsid w:val="00D63B59"/>
    <w:rsid w:val="00D63C3F"/>
    <w:rsid w:val="00D63DCF"/>
    <w:rsid w:val="00D63FF3"/>
    <w:rsid w:val="00D642F8"/>
    <w:rsid w:val="00D64544"/>
    <w:rsid w:val="00D64853"/>
    <w:rsid w:val="00D650BC"/>
    <w:rsid w:val="00D65F71"/>
    <w:rsid w:val="00D66E01"/>
    <w:rsid w:val="00D672DD"/>
    <w:rsid w:val="00D674AE"/>
    <w:rsid w:val="00D67DB1"/>
    <w:rsid w:val="00D67DDC"/>
    <w:rsid w:val="00D705BD"/>
    <w:rsid w:val="00D705D5"/>
    <w:rsid w:val="00D707DD"/>
    <w:rsid w:val="00D71D73"/>
    <w:rsid w:val="00D7210D"/>
    <w:rsid w:val="00D7211B"/>
    <w:rsid w:val="00D726EE"/>
    <w:rsid w:val="00D731B2"/>
    <w:rsid w:val="00D73592"/>
    <w:rsid w:val="00D736DA"/>
    <w:rsid w:val="00D74062"/>
    <w:rsid w:val="00D7412B"/>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837"/>
    <w:rsid w:val="00D80A1A"/>
    <w:rsid w:val="00D81519"/>
    <w:rsid w:val="00D81752"/>
    <w:rsid w:val="00D82BC7"/>
    <w:rsid w:val="00D82D71"/>
    <w:rsid w:val="00D8376B"/>
    <w:rsid w:val="00D839E6"/>
    <w:rsid w:val="00D84139"/>
    <w:rsid w:val="00D84543"/>
    <w:rsid w:val="00D84963"/>
    <w:rsid w:val="00D84A3D"/>
    <w:rsid w:val="00D84E4A"/>
    <w:rsid w:val="00D85D7C"/>
    <w:rsid w:val="00D85E87"/>
    <w:rsid w:val="00D86D75"/>
    <w:rsid w:val="00D870DD"/>
    <w:rsid w:val="00D87782"/>
    <w:rsid w:val="00D87849"/>
    <w:rsid w:val="00D87B62"/>
    <w:rsid w:val="00D9010D"/>
    <w:rsid w:val="00D90136"/>
    <w:rsid w:val="00D90326"/>
    <w:rsid w:val="00D9103F"/>
    <w:rsid w:val="00D924BB"/>
    <w:rsid w:val="00D927FE"/>
    <w:rsid w:val="00D9294D"/>
    <w:rsid w:val="00D92CAF"/>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F41"/>
    <w:rsid w:val="00DA1191"/>
    <w:rsid w:val="00DA14FA"/>
    <w:rsid w:val="00DA28A8"/>
    <w:rsid w:val="00DA2CDB"/>
    <w:rsid w:val="00DA300F"/>
    <w:rsid w:val="00DA30C0"/>
    <w:rsid w:val="00DA34ED"/>
    <w:rsid w:val="00DA3BBD"/>
    <w:rsid w:val="00DA3BD4"/>
    <w:rsid w:val="00DA4596"/>
    <w:rsid w:val="00DA5168"/>
    <w:rsid w:val="00DA53AC"/>
    <w:rsid w:val="00DA57B1"/>
    <w:rsid w:val="00DA5911"/>
    <w:rsid w:val="00DA5EB7"/>
    <w:rsid w:val="00DA67EB"/>
    <w:rsid w:val="00DA70D0"/>
    <w:rsid w:val="00DA722E"/>
    <w:rsid w:val="00DA73C4"/>
    <w:rsid w:val="00DA7703"/>
    <w:rsid w:val="00DA7733"/>
    <w:rsid w:val="00DA7934"/>
    <w:rsid w:val="00DA7C22"/>
    <w:rsid w:val="00DA7DD9"/>
    <w:rsid w:val="00DB0003"/>
    <w:rsid w:val="00DB0276"/>
    <w:rsid w:val="00DB0389"/>
    <w:rsid w:val="00DB085C"/>
    <w:rsid w:val="00DB198D"/>
    <w:rsid w:val="00DB1E02"/>
    <w:rsid w:val="00DB230F"/>
    <w:rsid w:val="00DB23BC"/>
    <w:rsid w:val="00DB2404"/>
    <w:rsid w:val="00DB3105"/>
    <w:rsid w:val="00DB33A5"/>
    <w:rsid w:val="00DB398E"/>
    <w:rsid w:val="00DB3D65"/>
    <w:rsid w:val="00DB4127"/>
    <w:rsid w:val="00DB42A1"/>
    <w:rsid w:val="00DB4BFC"/>
    <w:rsid w:val="00DB5A26"/>
    <w:rsid w:val="00DB5F33"/>
    <w:rsid w:val="00DB653A"/>
    <w:rsid w:val="00DB70E3"/>
    <w:rsid w:val="00DB7960"/>
    <w:rsid w:val="00DC02A3"/>
    <w:rsid w:val="00DC093C"/>
    <w:rsid w:val="00DC0ED8"/>
    <w:rsid w:val="00DC1A47"/>
    <w:rsid w:val="00DC1CA7"/>
    <w:rsid w:val="00DC1F36"/>
    <w:rsid w:val="00DC2AAB"/>
    <w:rsid w:val="00DC2F23"/>
    <w:rsid w:val="00DC37CD"/>
    <w:rsid w:val="00DC42BA"/>
    <w:rsid w:val="00DC4497"/>
    <w:rsid w:val="00DC4CB9"/>
    <w:rsid w:val="00DC5381"/>
    <w:rsid w:val="00DC5BE4"/>
    <w:rsid w:val="00DC5DC0"/>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512"/>
    <w:rsid w:val="00DD3770"/>
    <w:rsid w:val="00DD3785"/>
    <w:rsid w:val="00DD39B8"/>
    <w:rsid w:val="00DD4257"/>
    <w:rsid w:val="00DD43D0"/>
    <w:rsid w:val="00DD4B3A"/>
    <w:rsid w:val="00DD56A3"/>
    <w:rsid w:val="00DD59B9"/>
    <w:rsid w:val="00DD5CB8"/>
    <w:rsid w:val="00DD6071"/>
    <w:rsid w:val="00DD63A9"/>
    <w:rsid w:val="00DD63DD"/>
    <w:rsid w:val="00DD645E"/>
    <w:rsid w:val="00DD6F4C"/>
    <w:rsid w:val="00DD73E6"/>
    <w:rsid w:val="00DD76CE"/>
    <w:rsid w:val="00DD79D0"/>
    <w:rsid w:val="00DE0CA6"/>
    <w:rsid w:val="00DE134F"/>
    <w:rsid w:val="00DE21A8"/>
    <w:rsid w:val="00DE2BF4"/>
    <w:rsid w:val="00DE3456"/>
    <w:rsid w:val="00DE40FE"/>
    <w:rsid w:val="00DE4144"/>
    <w:rsid w:val="00DE42CD"/>
    <w:rsid w:val="00DE5700"/>
    <w:rsid w:val="00DE5A67"/>
    <w:rsid w:val="00DE6164"/>
    <w:rsid w:val="00DE6365"/>
    <w:rsid w:val="00DE64F6"/>
    <w:rsid w:val="00DE6E62"/>
    <w:rsid w:val="00DE77E5"/>
    <w:rsid w:val="00DE7824"/>
    <w:rsid w:val="00DF012D"/>
    <w:rsid w:val="00DF04B4"/>
    <w:rsid w:val="00DF0879"/>
    <w:rsid w:val="00DF0C6A"/>
    <w:rsid w:val="00DF11E3"/>
    <w:rsid w:val="00DF136A"/>
    <w:rsid w:val="00DF14F4"/>
    <w:rsid w:val="00DF16B0"/>
    <w:rsid w:val="00DF1BFC"/>
    <w:rsid w:val="00DF1DBF"/>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7B7"/>
    <w:rsid w:val="00DF5AD7"/>
    <w:rsid w:val="00DF628C"/>
    <w:rsid w:val="00DF670F"/>
    <w:rsid w:val="00DF6BEF"/>
    <w:rsid w:val="00DF6CDC"/>
    <w:rsid w:val="00DF74E8"/>
    <w:rsid w:val="00DF779E"/>
    <w:rsid w:val="00DF7CF7"/>
    <w:rsid w:val="00E00CEE"/>
    <w:rsid w:val="00E01DA3"/>
    <w:rsid w:val="00E01EFC"/>
    <w:rsid w:val="00E02610"/>
    <w:rsid w:val="00E039C2"/>
    <w:rsid w:val="00E03D38"/>
    <w:rsid w:val="00E040F8"/>
    <w:rsid w:val="00E04335"/>
    <w:rsid w:val="00E04695"/>
    <w:rsid w:val="00E0525F"/>
    <w:rsid w:val="00E0542E"/>
    <w:rsid w:val="00E06028"/>
    <w:rsid w:val="00E0613E"/>
    <w:rsid w:val="00E06723"/>
    <w:rsid w:val="00E06973"/>
    <w:rsid w:val="00E06AD0"/>
    <w:rsid w:val="00E06C0A"/>
    <w:rsid w:val="00E070D4"/>
    <w:rsid w:val="00E07615"/>
    <w:rsid w:val="00E07D8A"/>
    <w:rsid w:val="00E10643"/>
    <w:rsid w:val="00E10DC2"/>
    <w:rsid w:val="00E1249C"/>
    <w:rsid w:val="00E12591"/>
    <w:rsid w:val="00E127F4"/>
    <w:rsid w:val="00E12F2F"/>
    <w:rsid w:val="00E13415"/>
    <w:rsid w:val="00E142FE"/>
    <w:rsid w:val="00E1518D"/>
    <w:rsid w:val="00E15569"/>
    <w:rsid w:val="00E1563F"/>
    <w:rsid w:val="00E15FB9"/>
    <w:rsid w:val="00E16307"/>
    <w:rsid w:val="00E16382"/>
    <w:rsid w:val="00E16FF8"/>
    <w:rsid w:val="00E17227"/>
    <w:rsid w:val="00E175B9"/>
    <w:rsid w:val="00E176D5"/>
    <w:rsid w:val="00E1790C"/>
    <w:rsid w:val="00E202FE"/>
    <w:rsid w:val="00E206D1"/>
    <w:rsid w:val="00E2091B"/>
    <w:rsid w:val="00E21315"/>
    <w:rsid w:val="00E22271"/>
    <w:rsid w:val="00E228B3"/>
    <w:rsid w:val="00E229B7"/>
    <w:rsid w:val="00E22B61"/>
    <w:rsid w:val="00E2368E"/>
    <w:rsid w:val="00E23C24"/>
    <w:rsid w:val="00E23DA9"/>
    <w:rsid w:val="00E23F4D"/>
    <w:rsid w:val="00E240B5"/>
    <w:rsid w:val="00E2433C"/>
    <w:rsid w:val="00E24703"/>
    <w:rsid w:val="00E24D2A"/>
    <w:rsid w:val="00E24EF5"/>
    <w:rsid w:val="00E24F0C"/>
    <w:rsid w:val="00E25700"/>
    <w:rsid w:val="00E2580F"/>
    <w:rsid w:val="00E263BC"/>
    <w:rsid w:val="00E263EF"/>
    <w:rsid w:val="00E26569"/>
    <w:rsid w:val="00E265BD"/>
    <w:rsid w:val="00E26702"/>
    <w:rsid w:val="00E26773"/>
    <w:rsid w:val="00E26858"/>
    <w:rsid w:val="00E26915"/>
    <w:rsid w:val="00E26C78"/>
    <w:rsid w:val="00E272A4"/>
    <w:rsid w:val="00E2762A"/>
    <w:rsid w:val="00E279F5"/>
    <w:rsid w:val="00E27AE1"/>
    <w:rsid w:val="00E27D10"/>
    <w:rsid w:val="00E27DB2"/>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689C"/>
    <w:rsid w:val="00E36BE2"/>
    <w:rsid w:val="00E36EB1"/>
    <w:rsid w:val="00E37302"/>
    <w:rsid w:val="00E37746"/>
    <w:rsid w:val="00E37A8D"/>
    <w:rsid w:val="00E37B62"/>
    <w:rsid w:val="00E37C96"/>
    <w:rsid w:val="00E400ED"/>
    <w:rsid w:val="00E40D38"/>
    <w:rsid w:val="00E40F27"/>
    <w:rsid w:val="00E41445"/>
    <w:rsid w:val="00E41A01"/>
    <w:rsid w:val="00E41D55"/>
    <w:rsid w:val="00E41FB5"/>
    <w:rsid w:val="00E42406"/>
    <w:rsid w:val="00E434B9"/>
    <w:rsid w:val="00E434C1"/>
    <w:rsid w:val="00E43C8F"/>
    <w:rsid w:val="00E43D1D"/>
    <w:rsid w:val="00E44449"/>
    <w:rsid w:val="00E44615"/>
    <w:rsid w:val="00E449DD"/>
    <w:rsid w:val="00E44B31"/>
    <w:rsid w:val="00E454D9"/>
    <w:rsid w:val="00E4560D"/>
    <w:rsid w:val="00E45919"/>
    <w:rsid w:val="00E4596B"/>
    <w:rsid w:val="00E45EB8"/>
    <w:rsid w:val="00E46258"/>
    <w:rsid w:val="00E46482"/>
    <w:rsid w:val="00E46AD8"/>
    <w:rsid w:val="00E470B4"/>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1FBC"/>
    <w:rsid w:val="00E52D25"/>
    <w:rsid w:val="00E53B66"/>
    <w:rsid w:val="00E5402B"/>
    <w:rsid w:val="00E54141"/>
    <w:rsid w:val="00E55AA0"/>
    <w:rsid w:val="00E55AAB"/>
    <w:rsid w:val="00E55D8A"/>
    <w:rsid w:val="00E561C6"/>
    <w:rsid w:val="00E56532"/>
    <w:rsid w:val="00E567C9"/>
    <w:rsid w:val="00E568EE"/>
    <w:rsid w:val="00E56B10"/>
    <w:rsid w:val="00E56B8A"/>
    <w:rsid w:val="00E571B0"/>
    <w:rsid w:val="00E572B0"/>
    <w:rsid w:val="00E6003F"/>
    <w:rsid w:val="00E60C2A"/>
    <w:rsid w:val="00E60D47"/>
    <w:rsid w:val="00E60E3C"/>
    <w:rsid w:val="00E61042"/>
    <w:rsid w:val="00E61407"/>
    <w:rsid w:val="00E61543"/>
    <w:rsid w:val="00E620F4"/>
    <w:rsid w:val="00E62132"/>
    <w:rsid w:val="00E62296"/>
    <w:rsid w:val="00E6326A"/>
    <w:rsid w:val="00E63ADC"/>
    <w:rsid w:val="00E63E6F"/>
    <w:rsid w:val="00E6446D"/>
    <w:rsid w:val="00E6462C"/>
    <w:rsid w:val="00E646DE"/>
    <w:rsid w:val="00E64968"/>
    <w:rsid w:val="00E64CAE"/>
    <w:rsid w:val="00E65044"/>
    <w:rsid w:val="00E65190"/>
    <w:rsid w:val="00E65589"/>
    <w:rsid w:val="00E65646"/>
    <w:rsid w:val="00E666CC"/>
    <w:rsid w:val="00E66733"/>
    <w:rsid w:val="00E66B6C"/>
    <w:rsid w:val="00E67277"/>
    <w:rsid w:val="00E67400"/>
    <w:rsid w:val="00E678D3"/>
    <w:rsid w:val="00E67904"/>
    <w:rsid w:val="00E67B3F"/>
    <w:rsid w:val="00E67FE3"/>
    <w:rsid w:val="00E7078E"/>
    <w:rsid w:val="00E70CED"/>
    <w:rsid w:val="00E7187A"/>
    <w:rsid w:val="00E71A37"/>
    <w:rsid w:val="00E73C44"/>
    <w:rsid w:val="00E7406E"/>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30AE"/>
    <w:rsid w:val="00E832B4"/>
    <w:rsid w:val="00E83973"/>
    <w:rsid w:val="00E83A27"/>
    <w:rsid w:val="00E83F16"/>
    <w:rsid w:val="00E83F18"/>
    <w:rsid w:val="00E8470B"/>
    <w:rsid w:val="00E84A8F"/>
    <w:rsid w:val="00E84CDC"/>
    <w:rsid w:val="00E850A3"/>
    <w:rsid w:val="00E85704"/>
    <w:rsid w:val="00E86A95"/>
    <w:rsid w:val="00E87C43"/>
    <w:rsid w:val="00E87D16"/>
    <w:rsid w:val="00E87FD2"/>
    <w:rsid w:val="00E91328"/>
    <w:rsid w:val="00E913C5"/>
    <w:rsid w:val="00E9180F"/>
    <w:rsid w:val="00E92328"/>
    <w:rsid w:val="00E924CF"/>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80C"/>
    <w:rsid w:val="00EA7AF6"/>
    <w:rsid w:val="00EB0279"/>
    <w:rsid w:val="00EB0869"/>
    <w:rsid w:val="00EB0AAA"/>
    <w:rsid w:val="00EB0FE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83D"/>
    <w:rsid w:val="00EC4948"/>
    <w:rsid w:val="00EC4B6D"/>
    <w:rsid w:val="00EC50DB"/>
    <w:rsid w:val="00EC5933"/>
    <w:rsid w:val="00EC59AB"/>
    <w:rsid w:val="00EC5A92"/>
    <w:rsid w:val="00EC5F24"/>
    <w:rsid w:val="00EC6BF4"/>
    <w:rsid w:val="00EC6CCD"/>
    <w:rsid w:val="00EC6DC8"/>
    <w:rsid w:val="00EC76F7"/>
    <w:rsid w:val="00ED0040"/>
    <w:rsid w:val="00ED02E9"/>
    <w:rsid w:val="00ED0748"/>
    <w:rsid w:val="00ED0D53"/>
    <w:rsid w:val="00ED0DEA"/>
    <w:rsid w:val="00ED12E0"/>
    <w:rsid w:val="00ED19A9"/>
    <w:rsid w:val="00ED2991"/>
    <w:rsid w:val="00ED44C2"/>
    <w:rsid w:val="00ED5218"/>
    <w:rsid w:val="00ED5572"/>
    <w:rsid w:val="00ED57A0"/>
    <w:rsid w:val="00ED59A1"/>
    <w:rsid w:val="00ED5C4B"/>
    <w:rsid w:val="00ED6955"/>
    <w:rsid w:val="00ED6DA9"/>
    <w:rsid w:val="00ED72BB"/>
    <w:rsid w:val="00ED738E"/>
    <w:rsid w:val="00EE03E7"/>
    <w:rsid w:val="00EE0D68"/>
    <w:rsid w:val="00EE0DD3"/>
    <w:rsid w:val="00EE10A4"/>
    <w:rsid w:val="00EE11AD"/>
    <w:rsid w:val="00EE18EC"/>
    <w:rsid w:val="00EE2338"/>
    <w:rsid w:val="00EE2AF5"/>
    <w:rsid w:val="00EE2CB7"/>
    <w:rsid w:val="00EE35EE"/>
    <w:rsid w:val="00EE3920"/>
    <w:rsid w:val="00EE3B8A"/>
    <w:rsid w:val="00EE40FB"/>
    <w:rsid w:val="00EE4175"/>
    <w:rsid w:val="00EE4CC9"/>
    <w:rsid w:val="00EE5730"/>
    <w:rsid w:val="00EE578F"/>
    <w:rsid w:val="00EE5B91"/>
    <w:rsid w:val="00EE5BE6"/>
    <w:rsid w:val="00EE5FB6"/>
    <w:rsid w:val="00EE69CA"/>
    <w:rsid w:val="00EE6AB2"/>
    <w:rsid w:val="00EE712F"/>
    <w:rsid w:val="00EE737E"/>
    <w:rsid w:val="00EE776D"/>
    <w:rsid w:val="00EE7D17"/>
    <w:rsid w:val="00EF0A40"/>
    <w:rsid w:val="00EF1999"/>
    <w:rsid w:val="00EF1BE4"/>
    <w:rsid w:val="00EF1D7F"/>
    <w:rsid w:val="00EF1F5B"/>
    <w:rsid w:val="00EF22A6"/>
    <w:rsid w:val="00EF2953"/>
    <w:rsid w:val="00EF2FEA"/>
    <w:rsid w:val="00EF303C"/>
    <w:rsid w:val="00EF3221"/>
    <w:rsid w:val="00EF334D"/>
    <w:rsid w:val="00EF38BD"/>
    <w:rsid w:val="00EF4310"/>
    <w:rsid w:val="00EF48C7"/>
    <w:rsid w:val="00EF5031"/>
    <w:rsid w:val="00EF63FF"/>
    <w:rsid w:val="00EF668F"/>
    <w:rsid w:val="00F00159"/>
    <w:rsid w:val="00F001C1"/>
    <w:rsid w:val="00F0073D"/>
    <w:rsid w:val="00F00B84"/>
    <w:rsid w:val="00F00C09"/>
    <w:rsid w:val="00F00FA0"/>
    <w:rsid w:val="00F012F8"/>
    <w:rsid w:val="00F019DD"/>
    <w:rsid w:val="00F01F8A"/>
    <w:rsid w:val="00F026E3"/>
    <w:rsid w:val="00F0296C"/>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A41"/>
    <w:rsid w:val="00F13941"/>
    <w:rsid w:val="00F13FBE"/>
    <w:rsid w:val="00F14405"/>
    <w:rsid w:val="00F1445F"/>
    <w:rsid w:val="00F145DF"/>
    <w:rsid w:val="00F1521E"/>
    <w:rsid w:val="00F153FF"/>
    <w:rsid w:val="00F15557"/>
    <w:rsid w:val="00F15733"/>
    <w:rsid w:val="00F161FF"/>
    <w:rsid w:val="00F16861"/>
    <w:rsid w:val="00F16D2A"/>
    <w:rsid w:val="00F176B7"/>
    <w:rsid w:val="00F17D32"/>
    <w:rsid w:val="00F2035A"/>
    <w:rsid w:val="00F20419"/>
    <w:rsid w:val="00F20579"/>
    <w:rsid w:val="00F20638"/>
    <w:rsid w:val="00F20676"/>
    <w:rsid w:val="00F20859"/>
    <w:rsid w:val="00F20F66"/>
    <w:rsid w:val="00F214BA"/>
    <w:rsid w:val="00F21940"/>
    <w:rsid w:val="00F21A05"/>
    <w:rsid w:val="00F22186"/>
    <w:rsid w:val="00F22685"/>
    <w:rsid w:val="00F2286E"/>
    <w:rsid w:val="00F22D00"/>
    <w:rsid w:val="00F22F33"/>
    <w:rsid w:val="00F237F2"/>
    <w:rsid w:val="00F2398E"/>
    <w:rsid w:val="00F2403B"/>
    <w:rsid w:val="00F24101"/>
    <w:rsid w:val="00F251D8"/>
    <w:rsid w:val="00F25C21"/>
    <w:rsid w:val="00F26065"/>
    <w:rsid w:val="00F270C3"/>
    <w:rsid w:val="00F272E7"/>
    <w:rsid w:val="00F2757C"/>
    <w:rsid w:val="00F2778F"/>
    <w:rsid w:val="00F2798A"/>
    <w:rsid w:val="00F301FF"/>
    <w:rsid w:val="00F30403"/>
    <w:rsid w:val="00F30417"/>
    <w:rsid w:val="00F30BF5"/>
    <w:rsid w:val="00F30DC9"/>
    <w:rsid w:val="00F30FE7"/>
    <w:rsid w:val="00F315FA"/>
    <w:rsid w:val="00F31E61"/>
    <w:rsid w:val="00F31E74"/>
    <w:rsid w:val="00F32242"/>
    <w:rsid w:val="00F32807"/>
    <w:rsid w:val="00F32B51"/>
    <w:rsid w:val="00F33275"/>
    <w:rsid w:val="00F3372A"/>
    <w:rsid w:val="00F33B47"/>
    <w:rsid w:val="00F33F03"/>
    <w:rsid w:val="00F340EA"/>
    <w:rsid w:val="00F341BA"/>
    <w:rsid w:val="00F34378"/>
    <w:rsid w:val="00F34480"/>
    <w:rsid w:val="00F34626"/>
    <w:rsid w:val="00F3510C"/>
    <w:rsid w:val="00F36187"/>
    <w:rsid w:val="00F362F6"/>
    <w:rsid w:val="00F366C7"/>
    <w:rsid w:val="00F367AF"/>
    <w:rsid w:val="00F367CA"/>
    <w:rsid w:val="00F369FB"/>
    <w:rsid w:val="00F36C72"/>
    <w:rsid w:val="00F36D0E"/>
    <w:rsid w:val="00F36F3E"/>
    <w:rsid w:val="00F3736F"/>
    <w:rsid w:val="00F376B1"/>
    <w:rsid w:val="00F405DF"/>
    <w:rsid w:val="00F40715"/>
    <w:rsid w:val="00F4087C"/>
    <w:rsid w:val="00F40CF9"/>
    <w:rsid w:val="00F40FBF"/>
    <w:rsid w:val="00F4129E"/>
    <w:rsid w:val="00F41311"/>
    <w:rsid w:val="00F41C1F"/>
    <w:rsid w:val="00F42476"/>
    <w:rsid w:val="00F42850"/>
    <w:rsid w:val="00F42C97"/>
    <w:rsid w:val="00F42E38"/>
    <w:rsid w:val="00F42FB5"/>
    <w:rsid w:val="00F4365A"/>
    <w:rsid w:val="00F44B92"/>
    <w:rsid w:val="00F44C6C"/>
    <w:rsid w:val="00F44E77"/>
    <w:rsid w:val="00F455CB"/>
    <w:rsid w:val="00F456F1"/>
    <w:rsid w:val="00F45A96"/>
    <w:rsid w:val="00F45ACC"/>
    <w:rsid w:val="00F45FAC"/>
    <w:rsid w:val="00F467A5"/>
    <w:rsid w:val="00F467F7"/>
    <w:rsid w:val="00F46CA4"/>
    <w:rsid w:val="00F47DE8"/>
    <w:rsid w:val="00F47E1E"/>
    <w:rsid w:val="00F500DA"/>
    <w:rsid w:val="00F506A6"/>
    <w:rsid w:val="00F50965"/>
    <w:rsid w:val="00F50CCD"/>
    <w:rsid w:val="00F50E9C"/>
    <w:rsid w:val="00F50FC2"/>
    <w:rsid w:val="00F51422"/>
    <w:rsid w:val="00F51570"/>
    <w:rsid w:val="00F51C2D"/>
    <w:rsid w:val="00F52868"/>
    <w:rsid w:val="00F532EE"/>
    <w:rsid w:val="00F53906"/>
    <w:rsid w:val="00F53BE5"/>
    <w:rsid w:val="00F541E4"/>
    <w:rsid w:val="00F5468E"/>
    <w:rsid w:val="00F55954"/>
    <w:rsid w:val="00F55A42"/>
    <w:rsid w:val="00F55BC9"/>
    <w:rsid w:val="00F55CB3"/>
    <w:rsid w:val="00F56C09"/>
    <w:rsid w:val="00F60493"/>
    <w:rsid w:val="00F6062E"/>
    <w:rsid w:val="00F60920"/>
    <w:rsid w:val="00F60F6A"/>
    <w:rsid w:val="00F6125D"/>
    <w:rsid w:val="00F61710"/>
    <w:rsid w:val="00F61B4C"/>
    <w:rsid w:val="00F61FAC"/>
    <w:rsid w:val="00F62921"/>
    <w:rsid w:val="00F62DE2"/>
    <w:rsid w:val="00F633AE"/>
    <w:rsid w:val="00F63495"/>
    <w:rsid w:val="00F63D86"/>
    <w:rsid w:val="00F63F79"/>
    <w:rsid w:val="00F64357"/>
    <w:rsid w:val="00F64787"/>
    <w:rsid w:val="00F64EDB"/>
    <w:rsid w:val="00F65627"/>
    <w:rsid w:val="00F660E2"/>
    <w:rsid w:val="00F663D9"/>
    <w:rsid w:val="00F666A2"/>
    <w:rsid w:val="00F66EB8"/>
    <w:rsid w:val="00F66EFA"/>
    <w:rsid w:val="00F6747A"/>
    <w:rsid w:val="00F67773"/>
    <w:rsid w:val="00F677EA"/>
    <w:rsid w:val="00F67B4A"/>
    <w:rsid w:val="00F70006"/>
    <w:rsid w:val="00F70090"/>
    <w:rsid w:val="00F71289"/>
    <w:rsid w:val="00F71830"/>
    <w:rsid w:val="00F71865"/>
    <w:rsid w:val="00F71D8E"/>
    <w:rsid w:val="00F72203"/>
    <w:rsid w:val="00F722E8"/>
    <w:rsid w:val="00F724E9"/>
    <w:rsid w:val="00F72743"/>
    <w:rsid w:val="00F728C0"/>
    <w:rsid w:val="00F72C62"/>
    <w:rsid w:val="00F72DCF"/>
    <w:rsid w:val="00F734C0"/>
    <w:rsid w:val="00F73588"/>
    <w:rsid w:val="00F73619"/>
    <w:rsid w:val="00F749EC"/>
    <w:rsid w:val="00F769F3"/>
    <w:rsid w:val="00F76EC8"/>
    <w:rsid w:val="00F77167"/>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ACB"/>
    <w:rsid w:val="00F90EB3"/>
    <w:rsid w:val="00F90F10"/>
    <w:rsid w:val="00F91269"/>
    <w:rsid w:val="00F915FC"/>
    <w:rsid w:val="00F91D33"/>
    <w:rsid w:val="00F92116"/>
    <w:rsid w:val="00F924DD"/>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A08AD"/>
    <w:rsid w:val="00FA1646"/>
    <w:rsid w:val="00FA1903"/>
    <w:rsid w:val="00FA1ECC"/>
    <w:rsid w:val="00FA2030"/>
    <w:rsid w:val="00FA2416"/>
    <w:rsid w:val="00FA2543"/>
    <w:rsid w:val="00FA2650"/>
    <w:rsid w:val="00FA2823"/>
    <w:rsid w:val="00FA324A"/>
    <w:rsid w:val="00FA33FA"/>
    <w:rsid w:val="00FA38F0"/>
    <w:rsid w:val="00FA3C90"/>
    <w:rsid w:val="00FA4005"/>
    <w:rsid w:val="00FA4EB5"/>
    <w:rsid w:val="00FA54C6"/>
    <w:rsid w:val="00FA564E"/>
    <w:rsid w:val="00FA5AB4"/>
    <w:rsid w:val="00FA5BCB"/>
    <w:rsid w:val="00FA637E"/>
    <w:rsid w:val="00FA681C"/>
    <w:rsid w:val="00FA6BE0"/>
    <w:rsid w:val="00FA6CE3"/>
    <w:rsid w:val="00FA6F7C"/>
    <w:rsid w:val="00FA766B"/>
    <w:rsid w:val="00FA7E50"/>
    <w:rsid w:val="00FB00C9"/>
    <w:rsid w:val="00FB084B"/>
    <w:rsid w:val="00FB0C32"/>
    <w:rsid w:val="00FB0E0E"/>
    <w:rsid w:val="00FB0E87"/>
    <w:rsid w:val="00FB0FF6"/>
    <w:rsid w:val="00FB11D2"/>
    <w:rsid w:val="00FB133A"/>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B30"/>
    <w:rsid w:val="00FB6B37"/>
    <w:rsid w:val="00FB6FBC"/>
    <w:rsid w:val="00FB7A50"/>
    <w:rsid w:val="00FB7F54"/>
    <w:rsid w:val="00FC0F94"/>
    <w:rsid w:val="00FC10AB"/>
    <w:rsid w:val="00FC165F"/>
    <w:rsid w:val="00FC16D7"/>
    <w:rsid w:val="00FC19E0"/>
    <w:rsid w:val="00FC1CEA"/>
    <w:rsid w:val="00FC27AF"/>
    <w:rsid w:val="00FC2C58"/>
    <w:rsid w:val="00FC2CAE"/>
    <w:rsid w:val="00FC2D0E"/>
    <w:rsid w:val="00FC3A9A"/>
    <w:rsid w:val="00FC3F63"/>
    <w:rsid w:val="00FC4798"/>
    <w:rsid w:val="00FC488D"/>
    <w:rsid w:val="00FC50CD"/>
    <w:rsid w:val="00FC54C0"/>
    <w:rsid w:val="00FC5F1C"/>
    <w:rsid w:val="00FC6515"/>
    <w:rsid w:val="00FC6604"/>
    <w:rsid w:val="00FC6715"/>
    <w:rsid w:val="00FC67F7"/>
    <w:rsid w:val="00FC6C36"/>
    <w:rsid w:val="00FC6E31"/>
    <w:rsid w:val="00FC6E96"/>
    <w:rsid w:val="00FC6F6A"/>
    <w:rsid w:val="00FC703D"/>
    <w:rsid w:val="00FC7245"/>
    <w:rsid w:val="00FC7426"/>
    <w:rsid w:val="00FC7683"/>
    <w:rsid w:val="00FC7934"/>
    <w:rsid w:val="00FC7C4F"/>
    <w:rsid w:val="00FC7D0C"/>
    <w:rsid w:val="00FD0071"/>
    <w:rsid w:val="00FD0107"/>
    <w:rsid w:val="00FD04BB"/>
    <w:rsid w:val="00FD136A"/>
    <w:rsid w:val="00FD1490"/>
    <w:rsid w:val="00FD1BE0"/>
    <w:rsid w:val="00FD1CEF"/>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E000E"/>
    <w:rsid w:val="00FE0079"/>
    <w:rsid w:val="00FE0725"/>
    <w:rsid w:val="00FE08A4"/>
    <w:rsid w:val="00FE0DE9"/>
    <w:rsid w:val="00FE131C"/>
    <w:rsid w:val="00FE1784"/>
    <w:rsid w:val="00FE18D3"/>
    <w:rsid w:val="00FE1AF4"/>
    <w:rsid w:val="00FE1EA2"/>
    <w:rsid w:val="00FE2619"/>
    <w:rsid w:val="00FE32CD"/>
    <w:rsid w:val="00FE3D4D"/>
    <w:rsid w:val="00FE3D94"/>
    <w:rsid w:val="00FE4346"/>
    <w:rsid w:val="00FE54C1"/>
    <w:rsid w:val="00FE5E2B"/>
    <w:rsid w:val="00FE5EF4"/>
    <w:rsid w:val="00FE5F32"/>
    <w:rsid w:val="00FE6573"/>
    <w:rsid w:val="00FE6E8C"/>
    <w:rsid w:val="00FE6F49"/>
    <w:rsid w:val="00FE75BC"/>
    <w:rsid w:val="00FE75E6"/>
    <w:rsid w:val="00FE7AB5"/>
    <w:rsid w:val="00FF02FF"/>
    <w:rsid w:val="00FF0C84"/>
    <w:rsid w:val="00FF0FD0"/>
    <w:rsid w:val="00FF112D"/>
    <w:rsid w:val="00FF1610"/>
    <w:rsid w:val="00FF1BB9"/>
    <w:rsid w:val="00FF210F"/>
    <w:rsid w:val="00FF214B"/>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Lista1,?? ??,?????,????"/>
    <w:basedOn w:val="Normal"/>
    <w:link w:val="ListParagraphChar"/>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ListParagraphChar">
    <w:name w:val="List Paragraph Char"/>
    <w:aliases w:val="- Bullets Char,목록 단락 Char,Lista1 Char,?? ?? Char,????? Char,????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customStyle="1" w:styleId="RAN1text">
    <w:name w:val="RAN1 text"/>
    <w:basedOn w:val="BodyText"/>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Normal"/>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ommentTextChar">
    <w:name w:val="Comment Text Char"/>
    <w:link w:val="CommentText"/>
    <w:uiPriority w:val="99"/>
    <w:qFormat/>
    <w:rsid w:val="00351F33"/>
    <w:rPr>
      <w:rFonts w:eastAsia="Times New Roman"/>
      <w:szCs w:val="24"/>
      <w:lang w:eastAsia="en-US"/>
    </w:rPr>
  </w:style>
  <w:style w:type="paragraph" w:customStyle="1" w:styleId="text">
    <w:name w:val="text"/>
    <w:basedOn w:val="Normal"/>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Heading1"/>
    <w:next w:val="BodyText"/>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Normal"/>
    <w:link w:val="3GPPAgreementsChar"/>
    <w:qFormat/>
    <w:rsid w:val="00355838"/>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355838"/>
    <w:rPr>
      <w:rFonts w:eastAsia="SimSun"/>
      <w:sz w:val="22"/>
    </w:rPr>
  </w:style>
  <w:style w:type="character" w:customStyle="1" w:styleId="TALChar">
    <w:name w:val="TAL Char"/>
    <w:link w:val="TAL"/>
    <w:locked/>
    <w:rsid w:val="009F0F7F"/>
    <w:rPr>
      <w:rFonts w:ascii="Arial" w:eastAsia="Times New Roman" w:hAnsi="Arial"/>
      <w:sz w:val="18"/>
      <w:lang w:val="en-GB" w:eastAsia="en-US"/>
    </w:rPr>
  </w:style>
  <w:style w:type="character" w:customStyle="1" w:styleId="TALCar">
    <w:name w:val="TAL Car"/>
    <w:qFormat/>
    <w:rsid w:val="002B19A3"/>
    <w:rPr>
      <w:rFonts w:ascii="Arial" w:eastAsia="Times New Roman" w:hAnsi="Arial"/>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B19A3"/>
    <w:rPr>
      <w:rFonts w:ascii="Arial" w:eastAsia="SimSun" w:hAnsi="Arial" w:cs="Arial"/>
      <w:b/>
      <w:bCs/>
      <w:kern w:val="32"/>
      <w:sz w:val="28"/>
      <w:szCs w:val="32"/>
    </w:rPr>
  </w:style>
  <w:style w:type="paragraph" w:customStyle="1" w:styleId="ZT">
    <w:name w:val="ZT"/>
    <w:rsid w:val="00780C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Lista1,?? ??,?????,????"/>
    <w:basedOn w:val="Normal"/>
    <w:link w:val="ListParagraphChar"/>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ListParagraphChar">
    <w:name w:val="List Paragraph Char"/>
    <w:aliases w:val="- Bullets Char,목록 단락 Char,Lista1 Char,?? ?? Char,????? Char,????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customStyle="1" w:styleId="RAN1text">
    <w:name w:val="RAN1 text"/>
    <w:basedOn w:val="BodyText"/>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Normal"/>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ommentTextChar">
    <w:name w:val="Comment Text Char"/>
    <w:link w:val="CommentText"/>
    <w:uiPriority w:val="99"/>
    <w:qFormat/>
    <w:rsid w:val="00351F33"/>
    <w:rPr>
      <w:rFonts w:eastAsia="Times New Roman"/>
      <w:szCs w:val="24"/>
      <w:lang w:eastAsia="en-US"/>
    </w:rPr>
  </w:style>
  <w:style w:type="paragraph" w:customStyle="1" w:styleId="text">
    <w:name w:val="text"/>
    <w:basedOn w:val="Normal"/>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Heading1"/>
    <w:next w:val="BodyText"/>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Normal"/>
    <w:link w:val="3GPPAgreementsChar"/>
    <w:qFormat/>
    <w:rsid w:val="00355838"/>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355838"/>
    <w:rPr>
      <w:rFonts w:eastAsia="SimSun"/>
      <w:sz w:val="22"/>
    </w:rPr>
  </w:style>
  <w:style w:type="character" w:customStyle="1" w:styleId="TALChar">
    <w:name w:val="TAL Char"/>
    <w:link w:val="TAL"/>
    <w:locked/>
    <w:rsid w:val="009F0F7F"/>
    <w:rPr>
      <w:rFonts w:ascii="Arial" w:eastAsia="Times New Roman" w:hAnsi="Arial"/>
      <w:sz w:val="18"/>
      <w:lang w:val="en-GB" w:eastAsia="en-US"/>
    </w:rPr>
  </w:style>
  <w:style w:type="character" w:customStyle="1" w:styleId="TALCar">
    <w:name w:val="TAL Car"/>
    <w:qFormat/>
    <w:rsid w:val="002B19A3"/>
    <w:rPr>
      <w:rFonts w:ascii="Arial" w:eastAsia="Times New Roman" w:hAnsi="Arial"/>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B19A3"/>
    <w:rPr>
      <w:rFonts w:ascii="Arial" w:eastAsia="SimSun" w:hAnsi="Arial" w:cs="Arial"/>
      <w:b/>
      <w:bCs/>
      <w:kern w:val="32"/>
      <w:sz w:val="28"/>
      <w:szCs w:val="32"/>
    </w:rPr>
  </w:style>
  <w:style w:type="paragraph" w:customStyle="1" w:styleId="ZT">
    <w:name w:val="ZT"/>
    <w:rsid w:val="00780C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127395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75819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C9EB7-1C06-4BDC-A0D9-0C9B2B5BB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1518</Words>
  <Characters>8655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2019-11-08T20:23:00Z</dcterms:created>
  <dcterms:modified xsi:type="dcterms:W3CDTF">2019-11-08T20:23:00Z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