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8A7D3" w14:textId="4511C8C5" w:rsidR="00CF2CDE" w:rsidRPr="00944890" w:rsidRDefault="0045740A" w:rsidP="00CF2CDE">
      <w:pPr>
        <w:tabs>
          <w:tab w:val="center" w:pos="4536"/>
          <w:tab w:val="right" w:pos="8280"/>
          <w:tab w:val="right" w:pos="9639"/>
        </w:tabs>
        <w:ind w:right="2"/>
        <w:rPr>
          <w:rFonts w:ascii="Arial" w:hAnsi="Arial" w:cs="Arial"/>
          <w:b/>
          <w:bCs/>
          <w:sz w:val="24"/>
          <w:szCs w:val="24"/>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F2CDE" w:rsidRPr="00944890">
        <w:rPr>
          <w:rFonts w:ascii="Arial" w:hAnsi="Arial" w:cs="Arial"/>
          <w:b/>
          <w:bCs/>
          <w:sz w:val="24"/>
          <w:szCs w:val="24"/>
        </w:rPr>
        <w:t>3GPP TSG RAN WG1 #98</w:t>
      </w:r>
      <w:r w:rsidR="0019296A">
        <w:rPr>
          <w:rFonts w:ascii="Arial" w:hAnsi="Arial" w:cs="Arial"/>
          <w:b/>
          <w:bCs/>
          <w:sz w:val="24"/>
          <w:szCs w:val="24"/>
        </w:rPr>
        <w:t>bis</w:t>
      </w:r>
      <w:r w:rsidR="00CF2CDE" w:rsidRPr="00944890">
        <w:rPr>
          <w:rFonts w:ascii="Arial" w:hAnsi="Arial" w:cs="Arial"/>
          <w:b/>
          <w:bCs/>
          <w:sz w:val="24"/>
          <w:szCs w:val="24"/>
        </w:rPr>
        <w:tab/>
      </w:r>
      <w:r w:rsidR="00CF2CDE" w:rsidRPr="00944890">
        <w:rPr>
          <w:rFonts w:ascii="Arial" w:hAnsi="Arial" w:cs="Arial"/>
          <w:b/>
          <w:bCs/>
          <w:sz w:val="24"/>
          <w:szCs w:val="24"/>
        </w:rPr>
        <w:tab/>
      </w:r>
      <w:r w:rsidR="00AE5433">
        <w:rPr>
          <w:rFonts w:ascii="Arial" w:hAnsi="Arial" w:cs="Arial"/>
          <w:b/>
          <w:bCs/>
          <w:sz w:val="24"/>
          <w:szCs w:val="24"/>
        </w:rPr>
        <w:tab/>
      </w:r>
      <w:r w:rsidR="00CF2CDE" w:rsidRPr="00944890">
        <w:rPr>
          <w:rFonts w:ascii="Arial" w:hAnsi="Arial" w:cs="Arial"/>
          <w:b/>
          <w:bCs/>
          <w:sz w:val="24"/>
          <w:szCs w:val="24"/>
        </w:rPr>
        <w:t>R1-19</w:t>
      </w:r>
      <w:r w:rsidR="00C82C4B" w:rsidRPr="00C82C4B">
        <w:rPr>
          <w:rFonts w:ascii="Arial" w:hAnsi="Arial" w:cs="Arial"/>
          <w:b/>
          <w:bCs/>
          <w:sz w:val="24"/>
          <w:szCs w:val="24"/>
        </w:rPr>
        <w:t>10843</w:t>
      </w:r>
    </w:p>
    <w:p w14:paraId="3E3AF5DC" w14:textId="4985CF1C" w:rsidR="00CF2CDE" w:rsidRPr="00944890" w:rsidRDefault="0019296A" w:rsidP="00CF2CDE">
      <w:pPr>
        <w:tabs>
          <w:tab w:val="center" w:pos="4536"/>
          <w:tab w:val="right" w:pos="9072"/>
        </w:tabs>
        <w:rPr>
          <w:rFonts w:ascii="Arial" w:hAnsi="Arial" w:cs="Arial"/>
          <w:b/>
          <w:bCs/>
          <w:sz w:val="24"/>
          <w:szCs w:val="24"/>
          <w:lang w:eastAsia="ja-JP"/>
        </w:rPr>
      </w:pPr>
      <w:r>
        <w:rPr>
          <w:rFonts w:ascii="Arial" w:hAnsi="Arial" w:cs="Arial"/>
          <w:b/>
          <w:bCs/>
          <w:sz w:val="24"/>
          <w:szCs w:val="24"/>
          <w:lang w:eastAsia="ja-JP"/>
        </w:rPr>
        <w:t>Chongqing</w:t>
      </w:r>
      <w:r w:rsidR="00CF2CDE" w:rsidRPr="00944890">
        <w:rPr>
          <w:rFonts w:ascii="Arial" w:hAnsi="Arial" w:cs="Arial"/>
          <w:b/>
          <w:bCs/>
          <w:sz w:val="24"/>
          <w:szCs w:val="24"/>
          <w:lang w:eastAsia="ja-JP"/>
        </w:rPr>
        <w:t xml:space="preserve">, </w:t>
      </w:r>
      <w:r>
        <w:rPr>
          <w:rFonts w:ascii="Arial" w:hAnsi="Arial" w:cs="Arial"/>
          <w:b/>
          <w:bCs/>
          <w:sz w:val="24"/>
          <w:szCs w:val="24"/>
          <w:lang w:eastAsia="ja-JP"/>
        </w:rPr>
        <w:t>China</w:t>
      </w:r>
      <w:r w:rsidR="00CF2CDE" w:rsidRPr="00944890">
        <w:rPr>
          <w:rFonts w:ascii="Arial" w:hAnsi="Arial" w:cs="Arial"/>
          <w:b/>
          <w:bCs/>
          <w:sz w:val="24"/>
          <w:szCs w:val="24"/>
          <w:lang w:eastAsia="ja-JP"/>
        </w:rPr>
        <w:t xml:space="preserve">, </w:t>
      </w:r>
      <w:r>
        <w:rPr>
          <w:rFonts w:ascii="Arial" w:hAnsi="Arial" w:cs="Arial"/>
          <w:b/>
          <w:bCs/>
          <w:sz w:val="24"/>
          <w:szCs w:val="24"/>
          <w:lang w:eastAsia="ja-JP"/>
        </w:rPr>
        <w:t>October</w:t>
      </w:r>
      <w:r w:rsidR="00CF2CDE" w:rsidRPr="00944890">
        <w:rPr>
          <w:rFonts w:ascii="Arial" w:hAnsi="Arial" w:cs="Arial"/>
          <w:b/>
          <w:bCs/>
          <w:sz w:val="24"/>
          <w:szCs w:val="24"/>
          <w:lang w:eastAsia="ja-JP"/>
        </w:rPr>
        <w:t xml:space="preserve"> </w:t>
      </w:r>
      <w:r>
        <w:rPr>
          <w:rFonts w:ascii="Arial" w:hAnsi="Arial" w:cs="Arial"/>
          <w:b/>
          <w:bCs/>
          <w:sz w:val="24"/>
          <w:szCs w:val="24"/>
          <w:lang w:eastAsia="ja-JP"/>
        </w:rPr>
        <w:t>14th – 20th</w:t>
      </w:r>
      <w:r w:rsidR="00CF2CDE" w:rsidRPr="00944890">
        <w:rPr>
          <w:rFonts w:ascii="Arial" w:hAnsi="Arial" w:cs="Arial"/>
          <w:b/>
          <w:bCs/>
          <w:sz w:val="24"/>
          <w:szCs w:val="24"/>
          <w:lang w:eastAsia="ja-JP"/>
        </w:rPr>
        <w:t>, 2019</w:t>
      </w:r>
    </w:p>
    <w:p w14:paraId="4A06A2AA" w14:textId="77777777" w:rsidR="00025A80" w:rsidRPr="000B29C9" w:rsidRDefault="00025A80" w:rsidP="000B29C9">
      <w:pPr>
        <w:pStyle w:val="a4"/>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4E53B303"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4D2CDD" w:rsidRPr="004D2CDD">
        <w:rPr>
          <w:b w:val="0"/>
          <w:sz w:val="20"/>
        </w:rPr>
        <w:t xml:space="preserve">Discussion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B2A75F3" w:rsidR="00582180" w:rsidRPr="00A042D1" w:rsidRDefault="00C074A4" w:rsidP="006949F0">
      <w:r>
        <w:rPr>
          <w:rFonts w:eastAsia="SimSun" w:cs="Arial"/>
          <w:lang w:eastAsia="zh-CN"/>
        </w:rPr>
        <w:t>This contribution</w:t>
      </w:r>
      <w:r w:rsidR="00DE16D6">
        <w:rPr>
          <w:rFonts w:eastAsia="SimSun" w:cs="Arial"/>
          <w:lang w:eastAsia="zh-CN"/>
        </w:rPr>
        <w:t xml:space="preserve"> is update of R1-190</w:t>
      </w:r>
      <w:r w:rsidR="00392FC3">
        <w:rPr>
          <w:rFonts w:eastAsia="SimSun" w:cs="Arial"/>
          <w:lang w:eastAsia="zh-CN"/>
        </w:rPr>
        <w:t>8805</w:t>
      </w:r>
      <w:r w:rsidR="00DE16D6">
        <w:rPr>
          <w:rFonts w:eastAsia="SimSun" w:cs="Arial"/>
          <w:lang w:eastAsia="zh-CN"/>
        </w:rPr>
        <w:t xml:space="preserve"> and</w:t>
      </w:r>
      <w:r>
        <w:rPr>
          <w:rFonts w:eastAsia="SimSun" w:cs="Arial"/>
          <w:lang w:eastAsia="zh-CN"/>
        </w:rPr>
        <w:t xml:space="preserve"> </w:t>
      </w:r>
      <w:r w:rsidR="00AD3DE3">
        <w:rPr>
          <w:rFonts w:eastAsia="SimSun" w:cs="Arial"/>
          <w:lang w:eastAsia="zh-CN"/>
        </w:rPr>
        <w:t>discuss</w:t>
      </w:r>
      <w:r w:rsidR="00F7041A">
        <w:rPr>
          <w:rFonts w:eastAsia="SimSun" w:cs="Arial"/>
          <w:lang w:eastAsia="zh-CN"/>
        </w:rPr>
        <w:t>es</w:t>
      </w:r>
      <w:r w:rsidR="00AD3DE3">
        <w:rPr>
          <w:rFonts w:eastAsia="SimSun" w:cs="Arial"/>
          <w:lang w:eastAsia="zh-CN"/>
        </w:rPr>
        <w:t xml:space="preserve"> </w:t>
      </w:r>
      <w:r w:rsidR="00AD3DE3" w:rsidRPr="00AD3DE3">
        <w:rPr>
          <w:rFonts w:eastAsia="SimSun" w:cs="Arial"/>
          <w:lang w:eastAsia="zh-CN"/>
        </w:rPr>
        <w:t>physical layer pr</w:t>
      </w:r>
      <w:r w:rsidR="00AD3DE3">
        <w:rPr>
          <w:rFonts w:eastAsia="SimSun" w:cs="Arial"/>
          <w:lang w:eastAsia="zh-CN"/>
        </w:rPr>
        <w:t xml:space="preserve">ocedures for sidelink in NR V2X, especially on PSFCH and power control, </w:t>
      </w:r>
      <w:r>
        <w:rPr>
          <w:rFonts w:eastAsia="SimSun" w:cs="Arial"/>
          <w:lang w:eastAsia="zh-CN"/>
        </w:rPr>
        <w:t>based on approved WID</w:t>
      </w:r>
      <w:r w:rsidR="00AD3DE3">
        <w:rPr>
          <w:rFonts w:eastAsia="SimSun" w:cs="Arial"/>
          <w:lang w:eastAsia="zh-CN"/>
        </w:rPr>
        <w:t xml:space="preserve"> [1]</w:t>
      </w:r>
      <w:r>
        <w:rPr>
          <w:rFonts w:eastAsia="SimSun" w:cs="Arial"/>
          <w:lang w:eastAsia="zh-CN"/>
        </w:rPr>
        <w: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68CD2D79" w14:textId="146E0C2F" w:rsidR="00226F8B" w:rsidRPr="00065F70" w:rsidRDefault="0087320B" w:rsidP="00065F70">
      <w:pPr>
        <w:pStyle w:val="2"/>
      </w:pPr>
      <w:r w:rsidRPr="00065F70">
        <w:t>HARQ feedback of sidelink</w:t>
      </w:r>
    </w:p>
    <w:p w14:paraId="5CD61082" w14:textId="77459189" w:rsidR="00EF60FC" w:rsidRPr="00AE5433" w:rsidRDefault="00E42DB0" w:rsidP="00AE5433">
      <w:pPr>
        <w:rPr>
          <w:rFonts w:eastAsia="SimSun"/>
          <w:b/>
          <w:u w:val="single"/>
          <w:lang w:eastAsia="zh-CN"/>
        </w:rPr>
      </w:pPr>
      <w:r>
        <w:rPr>
          <w:rFonts w:eastAsia="SimSun"/>
          <w:b/>
          <w:u w:val="single"/>
          <w:lang w:val="en-US" w:eastAsia="zh-CN"/>
        </w:rPr>
        <w:t>Repetition of PSFCH</w:t>
      </w:r>
      <w:r w:rsidR="00EF60FC" w:rsidRPr="009915E3">
        <w:rPr>
          <w:rFonts w:eastAsia="SimSun"/>
          <w:b/>
          <w:u w:val="single"/>
          <w:lang w:eastAsia="zh-CN"/>
        </w:rPr>
        <w:t xml:space="preserve"> </w:t>
      </w:r>
    </w:p>
    <w:p w14:paraId="3EEDE405" w14:textId="56A8AFFE" w:rsidR="00E00373" w:rsidRPr="00C06965" w:rsidRDefault="00037EA4" w:rsidP="00501950">
      <w:pPr>
        <w:rPr>
          <w:rFonts w:eastAsia="SimSun"/>
          <w:lang w:val="en-US" w:eastAsia="zh-CN"/>
        </w:rPr>
      </w:pPr>
      <w:r>
        <w:rPr>
          <w:rFonts w:eastAsia="SimSun" w:cs="Arial"/>
          <w:lang w:eastAsia="zh-CN"/>
        </w:rPr>
        <w:t xml:space="preserve">In </w:t>
      </w:r>
      <w:r w:rsidR="002C1656">
        <w:rPr>
          <w:rFonts w:eastAsia="SimSun" w:cs="Arial"/>
          <w:lang w:eastAsia="zh-CN"/>
        </w:rPr>
        <w:t xml:space="preserve">email discussion after </w:t>
      </w:r>
      <w:r>
        <w:rPr>
          <w:rFonts w:eastAsia="SimSun" w:cs="Arial"/>
          <w:lang w:eastAsia="zh-CN"/>
        </w:rPr>
        <w:t xml:space="preserve">RAN1#98bis, </w:t>
      </w:r>
      <w:r w:rsidR="002C1656">
        <w:rPr>
          <w:rFonts w:eastAsia="SimSun" w:cs="Arial"/>
          <w:lang w:eastAsia="zh-CN"/>
        </w:rPr>
        <w:t xml:space="preserve">LS on </w:t>
      </w:r>
      <w:r w:rsidR="002C1656" w:rsidRPr="002C1656">
        <w:rPr>
          <w:rFonts w:eastAsia="SimSun" w:cs="Arial"/>
          <w:lang w:eastAsia="zh-CN"/>
        </w:rPr>
        <w:t>the feasibility of simultaneous transmission of multiple PSFCH</w:t>
      </w:r>
      <w:r w:rsidR="002C1656">
        <w:rPr>
          <w:rFonts w:eastAsia="SimSun" w:cs="Arial"/>
          <w:lang w:eastAsia="zh-CN"/>
        </w:rPr>
        <w:t xml:space="preserve"> was sent</w:t>
      </w:r>
      <w:r w:rsidR="000946FA">
        <w:rPr>
          <w:rFonts w:eastAsia="SimSun" w:cs="Arial"/>
          <w:lang w:eastAsia="zh-CN"/>
        </w:rPr>
        <w:t xml:space="preserve"> [5]</w:t>
      </w:r>
      <w:r w:rsidR="002C1656">
        <w:rPr>
          <w:rFonts w:eastAsia="SimSun" w:cs="Arial"/>
          <w:lang w:eastAsia="zh-CN"/>
        </w:rPr>
        <w:t xml:space="preserve">. </w:t>
      </w:r>
      <w:r w:rsidR="000946FA">
        <w:rPr>
          <w:rFonts w:eastAsia="SimSun" w:cs="Arial"/>
          <w:lang w:eastAsia="zh-CN"/>
        </w:rPr>
        <w:t xml:space="preserve">Although up to RAN4 decision, our view is simultaneous transmission of multiple PSFCH is likely not to be supported. In addition, in the timing UE send PSFCH, UE is not able to receive PSFCH from the other UE. To mitigate this issue, one of the proposal is to support the repetition of PSFCH. The problem of such method is multiple slots timing of PSFCH are used to one PSSCH transmission, which means to increase the latency and increase the complexity of the interaction. Instead of the repetition of PSFCH, by the decision of Tx UE, the repetition of the same TB of PSSCH and each transmission has the chance of PSFCH transmission should be allowed. Then </w:t>
      </w:r>
      <w:r w:rsidR="002A0490">
        <w:rPr>
          <w:rFonts w:eastAsia="SimSun" w:cs="Arial"/>
          <w:lang w:eastAsia="zh-CN"/>
        </w:rPr>
        <w:t xml:space="preserve">it reduces the probability of PSFCH </w:t>
      </w:r>
      <w:r w:rsidR="007B2D3A">
        <w:rPr>
          <w:rFonts w:eastAsia="SimSun" w:cs="Arial"/>
          <w:lang w:eastAsia="zh-CN"/>
        </w:rPr>
        <w:t>half-duplex</w:t>
      </w:r>
      <w:r w:rsidR="002A0490">
        <w:rPr>
          <w:rFonts w:eastAsia="SimSun" w:cs="Arial"/>
          <w:lang w:eastAsia="zh-CN"/>
        </w:rPr>
        <w:t xml:space="preserve"> issue in addition to the probability of PSSCH half</w:t>
      </w:r>
      <w:r w:rsidR="007B2D3A">
        <w:rPr>
          <w:rFonts w:eastAsia="SimSun" w:cs="Arial"/>
          <w:lang w:eastAsia="zh-CN"/>
        </w:rPr>
        <w:t>-</w:t>
      </w:r>
      <w:r w:rsidR="002A0490">
        <w:rPr>
          <w:rFonts w:eastAsia="SimSun" w:cs="Arial"/>
          <w:lang w:eastAsia="zh-CN"/>
        </w:rPr>
        <w:t>duplex issue for PSSCH especially group cast.</w:t>
      </w:r>
    </w:p>
    <w:p w14:paraId="6A611067" w14:textId="553E3BA1" w:rsidR="00E74041" w:rsidRDefault="00716413" w:rsidP="003F3B1B">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sidR="00E74041">
        <w:rPr>
          <w:lang w:val="en-US" w:eastAsia="x-none"/>
        </w:rPr>
        <w:t>T</w:t>
      </w:r>
      <w:r w:rsidR="00694B8C">
        <w:rPr>
          <w:lang w:val="en-US" w:eastAsia="x-none"/>
        </w:rPr>
        <w:t>he r</w:t>
      </w:r>
      <w:r w:rsidR="0051591A">
        <w:rPr>
          <w:lang w:val="en-US" w:eastAsia="x-none"/>
        </w:rPr>
        <w:t>epetition of PSFCH</w:t>
      </w:r>
      <w:r w:rsidR="00CD6EB9">
        <w:rPr>
          <w:lang w:val="en-US" w:eastAsia="x-none"/>
        </w:rPr>
        <w:t xml:space="preserve"> </w:t>
      </w:r>
      <w:r w:rsidR="00E74041">
        <w:rPr>
          <w:lang w:val="en-US" w:eastAsia="x-none"/>
        </w:rPr>
        <w:t>is not supported.</w:t>
      </w:r>
    </w:p>
    <w:p w14:paraId="6EB74A21" w14:textId="7E590BAF" w:rsidR="00E74041" w:rsidRPr="009D365E" w:rsidRDefault="00E74041" w:rsidP="00E74041">
      <w:pPr>
        <w:rPr>
          <w:lang w:val="en-US" w:eastAsia="x-none"/>
        </w:rPr>
      </w:pPr>
      <w:r w:rsidRPr="003A312B">
        <w:rPr>
          <w:b/>
          <w:lang w:val="en-US" w:eastAsia="x-none"/>
        </w:rPr>
        <w:t>Proposal</w:t>
      </w:r>
      <w:r>
        <w:rPr>
          <w:rFonts w:hint="eastAsia"/>
          <w:b/>
          <w:lang w:val="en-US" w:eastAsia="x-none"/>
        </w:rPr>
        <w:t xml:space="preserve"> 2</w:t>
      </w:r>
      <w:r w:rsidRPr="003A312B">
        <w:rPr>
          <w:rFonts w:hint="eastAsia"/>
          <w:b/>
          <w:lang w:val="en-US" w:eastAsia="x-none"/>
        </w:rPr>
        <w:t>:</w:t>
      </w:r>
      <w:r>
        <w:rPr>
          <w:b/>
          <w:lang w:val="en-US" w:eastAsia="x-none"/>
        </w:rPr>
        <w:t xml:space="preserve"> </w:t>
      </w:r>
      <w:r>
        <w:rPr>
          <w:lang w:val="en-US" w:eastAsia="x-none"/>
        </w:rPr>
        <w:t>To allow the operation that PSSCH repetition with each PSCCH has the chance of PSFCH transmission. Tx UE judges the PSSCH reception by Rx UEs when both PSFCH is ACK to mitigate the issue of PSFCH half-duplex and non-simultaneous transmission of PSFCH.</w:t>
      </w:r>
    </w:p>
    <w:p w14:paraId="318BD858" w14:textId="41C9F7CB" w:rsidR="00501950" w:rsidRPr="003F3B1B" w:rsidRDefault="00501950" w:rsidP="00501950">
      <w:pPr>
        <w:rPr>
          <w:rFonts w:eastAsia="SimSun"/>
          <w:b/>
          <w:u w:val="single"/>
          <w:lang w:val="en-US" w:eastAsia="zh-CN"/>
        </w:rPr>
      </w:pPr>
    </w:p>
    <w:p w14:paraId="0CF64918" w14:textId="04C70D6E" w:rsidR="00501950" w:rsidRPr="00ED0E37" w:rsidRDefault="00781952" w:rsidP="00501950">
      <w:pPr>
        <w:rPr>
          <w:rFonts w:eastAsia="SimSun"/>
          <w:b/>
          <w:u w:val="single"/>
          <w:lang w:eastAsia="zh-CN"/>
        </w:rPr>
      </w:pPr>
      <w:r>
        <w:rPr>
          <w:rFonts w:eastAsia="SimSun"/>
          <w:b/>
          <w:u w:val="single"/>
          <w:lang w:eastAsia="zh-CN"/>
        </w:rPr>
        <w:t>Determination of PSFCH resources</w:t>
      </w:r>
      <w:r w:rsidR="00501950" w:rsidRPr="00ED0E37">
        <w:rPr>
          <w:rFonts w:eastAsia="SimSun" w:hint="eastAsia"/>
          <w:b/>
          <w:u w:val="single"/>
          <w:lang w:eastAsia="zh-CN"/>
        </w:rPr>
        <w:t xml:space="preserve"> </w:t>
      </w:r>
    </w:p>
    <w:p w14:paraId="0AC7BAAD" w14:textId="7376C5C7" w:rsidR="00E74041" w:rsidRDefault="00E74041" w:rsidP="00AE5433">
      <w:pPr>
        <w:rPr>
          <w:rFonts w:eastAsia="SimSun"/>
          <w:lang w:eastAsia="zh-CN"/>
        </w:rPr>
      </w:pPr>
      <w:r>
        <w:rPr>
          <w:rFonts w:eastAsia="SimSun"/>
          <w:lang w:eastAsia="zh-CN"/>
        </w:rPr>
        <w:t>T</w:t>
      </w:r>
      <w:r w:rsidRPr="004131E5">
        <w:rPr>
          <w:rFonts w:eastAsia="SimSun"/>
          <w:lang w:eastAsia="zh-CN"/>
        </w:rPr>
        <w:t>o determine at least frequency and/or code domain resource of PSFCH</w:t>
      </w:r>
      <w:r>
        <w:rPr>
          <w:rFonts w:eastAsia="SimSun"/>
          <w:lang w:eastAsia="zh-CN"/>
        </w:rPr>
        <w:t xml:space="preserve">, </w:t>
      </w:r>
      <w:r w:rsidR="00C30855">
        <w:rPr>
          <w:rFonts w:eastAsia="SimSun"/>
          <w:lang w:eastAsia="zh-CN"/>
        </w:rPr>
        <w:t>(</w:t>
      </w:r>
      <w:r>
        <w:rPr>
          <w:rFonts w:eastAsia="SimSun"/>
          <w:lang w:eastAsia="zh-CN"/>
        </w:rPr>
        <w:t>p</w:t>
      </w:r>
      <w:r w:rsidR="00A76EEF">
        <w:rPr>
          <w:rFonts w:eastAsia="SimSun"/>
          <w:lang w:eastAsia="zh-CN"/>
        </w:rPr>
        <w:t>re</w:t>
      </w:r>
      <w:r>
        <w:rPr>
          <w:rFonts w:eastAsia="SimSun"/>
          <w:lang w:eastAsia="zh-CN"/>
        </w:rPr>
        <w:t>-</w:t>
      </w:r>
      <w:r w:rsidR="00C30855">
        <w:rPr>
          <w:rFonts w:eastAsia="SimSun"/>
          <w:lang w:eastAsia="zh-CN"/>
        </w:rPr>
        <w:t>)</w:t>
      </w:r>
      <w:r w:rsidR="00A76EEF">
        <w:rPr>
          <w:rFonts w:eastAsia="SimSun"/>
          <w:lang w:eastAsia="zh-CN"/>
        </w:rPr>
        <w:t>configured</w:t>
      </w:r>
      <w:r w:rsidR="00781952">
        <w:rPr>
          <w:rFonts w:eastAsia="SimSun"/>
          <w:lang w:eastAsia="zh-CN"/>
        </w:rPr>
        <w:t xml:space="preserve"> timing</w:t>
      </w:r>
      <w:r w:rsidR="00390D55">
        <w:rPr>
          <w:rFonts w:eastAsia="SimSun"/>
          <w:lang w:eastAsia="zh-CN"/>
        </w:rPr>
        <w:t xml:space="preserve"> between PSCCH/PSSCH and PSFCH</w:t>
      </w:r>
      <w:r w:rsidR="004131E5">
        <w:rPr>
          <w:rFonts w:eastAsia="SimSun"/>
          <w:lang w:eastAsia="zh-CN"/>
        </w:rPr>
        <w:t xml:space="preserve"> and</w:t>
      </w:r>
      <w:r w:rsidR="004131E5" w:rsidRPr="004131E5">
        <w:t xml:space="preserve"> </w:t>
      </w:r>
      <w:r w:rsidR="004131E5">
        <w:rPr>
          <w:rFonts w:eastAsia="SimSun"/>
          <w:lang w:eastAsia="zh-CN"/>
        </w:rPr>
        <w:t>i</w:t>
      </w:r>
      <w:r w:rsidR="004131E5" w:rsidRPr="004131E5">
        <w:rPr>
          <w:rFonts w:eastAsia="SimSun"/>
          <w:lang w:eastAsia="zh-CN"/>
        </w:rPr>
        <w:t>mplicit mechanism</w:t>
      </w:r>
      <w:r>
        <w:rPr>
          <w:rFonts w:eastAsia="SimSun"/>
          <w:lang w:eastAsia="zh-CN"/>
        </w:rPr>
        <w:t xml:space="preserve"> are</w:t>
      </w:r>
      <w:r w:rsidR="004131E5" w:rsidRPr="004131E5">
        <w:rPr>
          <w:rFonts w:eastAsia="SimSun"/>
          <w:lang w:eastAsia="zh-CN"/>
        </w:rPr>
        <w:t xml:space="preserve"> within a configured resource pool.</w:t>
      </w:r>
      <w:r w:rsidR="00EA67B1">
        <w:rPr>
          <w:rFonts w:eastAsia="SimSun"/>
          <w:lang w:eastAsia="zh-CN"/>
        </w:rPr>
        <w:t xml:space="preserve"> </w:t>
      </w:r>
    </w:p>
    <w:p w14:paraId="63DE02F1" w14:textId="6D8557FA" w:rsidR="00934571" w:rsidRDefault="00934571" w:rsidP="00AE5433">
      <w:pPr>
        <w:rPr>
          <w:rFonts w:eastAsiaTheme="minorEastAsia"/>
          <w:lang w:eastAsia="ja-JP"/>
        </w:rPr>
      </w:pPr>
      <w:r>
        <w:rPr>
          <w:rFonts w:eastAsiaTheme="minorEastAsia" w:hint="eastAsia"/>
          <w:lang w:eastAsia="ja-JP"/>
        </w:rPr>
        <w:t>F</w:t>
      </w:r>
      <w:r>
        <w:rPr>
          <w:rFonts w:eastAsiaTheme="minorEastAsia"/>
          <w:lang w:eastAsia="ja-JP"/>
        </w:rPr>
        <w:t>or multiplexing of PSFCHs, there are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934571" w14:paraId="581EB520" w14:textId="77777777" w:rsidTr="00B050E5">
        <w:tc>
          <w:tcPr>
            <w:tcW w:w="9838" w:type="dxa"/>
            <w:shd w:val="clear" w:color="auto" w:fill="auto"/>
          </w:tcPr>
          <w:p w14:paraId="1BA76DEA" w14:textId="77777777" w:rsidR="00934571" w:rsidRPr="00AE5433" w:rsidRDefault="00934571" w:rsidP="00B050E5">
            <w:pPr>
              <w:autoSpaceDN w:val="0"/>
              <w:adjustRightInd w:val="0"/>
              <w:snapToGrid w:val="0"/>
              <w:spacing w:after="60"/>
            </w:pPr>
            <w:r w:rsidRPr="00AE5433">
              <w:rPr>
                <w:highlight w:val="green"/>
                <w:lang w:eastAsia="x-none"/>
              </w:rPr>
              <w:t>Agreements</w:t>
            </w:r>
            <w:r w:rsidRPr="00AE5433">
              <w:rPr>
                <w:lang w:eastAsia="x-none"/>
              </w:rPr>
              <w:t xml:space="preserve"> in</w:t>
            </w:r>
            <w:r w:rsidRPr="00AE5433">
              <w:t xml:space="preserve"> [98-NR-10]</w:t>
            </w:r>
          </w:p>
          <w:p w14:paraId="01305C5D" w14:textId="77777777" w:rsidR="00934571" w:rsidRPr="00AE5433" w:rsidRDefault="00934571" w:rsidP="00934571">
            <w:pPr>
              <w:numPr>
                <w:ilvl w:val="0"/>
                <w:numId w:val="52"/>
              </w:numPr>
              <w:autoSpaceDN w:val="0"/>
              <w:adjustRightInd w:val="0"/>
              <w:snapToGrid w:val="0"/>
              <w:spacing w:after="60"/>
              <w:ind w:left="1080"/>
            </w:pPr>
            <w:r w:rsidRPr="00AE5433">
              <w:t xml:space="preserve">For implicit mechanism for PSFCH resource determination, </w:t>
            </w:r>
          </w:p>
          <w:p w14:paraId="375411A9" w14:textId="77777777" w:rsidR="00934571" w:rsidRPr="00AE5433" w:rsidRDefault="00934571" w:rsidP="00934571">
            <w:pPr>
              <w:numPr>
                <w:ilvl w:val="1"/>
                <w:numId w:val="52"/>
              </w:numPr>
              <w:autoSpaceDN w:val="0"/>
              <w:adjustRightInd w:val="0"/>
              <w:snapToGrid w:val="0"/>
              <w:spacing w:after="60"/>
              <w:ind w:left="1800"/>
            </w:pPr>
            <w:bookmarkStart w:id="0" w:name="_Hlk21092918"/>
            <w:r w:rsidRPr="00AE5433">
              <w:t xml:space="preserve">Support FDM between PSFCH resources used for HARQ feedback of PSSCH transmissions with different starting sub-channel in the same slot </w:t>
            </w:r>
          </w:p>
          <w:p w14:paraId="2F364AE0" w14:textId="77777777" w:rsidR="00934571" w:rsidRPr="00AE5433" w:rsidRDefault="00934571" w:rsidP="00934571">
            <w:pPr>
              <w:numPr>
                <w:ilvl w:val="1"/>
                <w:numId w:val="52"/>
              </w:numPr>
              <w:autoSpaceDN w:val="0"/>
              <w:adjustRightInd w:val="0"/>
              <w:snapToGrid w:val="0"/>
              <w:spacing w:after="60"/>
              <w:ind w:left="1800"/>
            </w:pPr>
            <w:r w:rsidRPr="00AE5433">
              <w:t>Support FDM between PSFCH resources used for HARQ feedback of PSSCH transmissions with different starting sub-channel(s) in different slots</w:t>
            </w:r>
          </w:p>
          <w:bookmarkEnd w:id="0"/>
          <w:p w14:paraId="50E34772" w14:textId="77777777" w:rsidR="00934571" w:rsidRPr="00AE5433" w:rsidRDefault="00934571" w:rsidP="00934571">
            <w:pPr>
              <w:numPr>
                <w:ilvl w:val="1"/>
                <w:numId w:val="52"/>
              </w:numPr>
              <w:autoSpaceDN w:val="0"/>
              <w:adjustRightInd w:val="0"/>
              <w:snapToGrid w:val="0"/>
              <w:spacing w:after="60"/>
              <w:ind w:left="1800"/>
            </w:pPr>
            <w:r w:rsidRPr="00AE5433">
              <w:t xml:space="preserve">FFS: Support </w:t>
            </w:r>
            <w:bookmarkStart w:id="1" w:name="_Hlk21093343"/>
            <w:r w:rsidRPr="00AE5433">
              <w:t xml:space="preserve">FDM between PSFCH resources used for HARQ feedback of PSSCH transmissions with same starting sub-channel in different slots </w:t>
            </w:r>
            <w:bookmarkEnd w:id="1"/>
          </w:p>
          <w:p w14:paraId="3A38B29C" w14:textId="77777777" w:rsidR="00934571" w:rsidRPr="00AE5433" w:rsidRDefault="00934571" w:rsidP="00934571">
            <w:pPr>
              <w:numPr>
                <w:ilvl w:val="1"/>
                <w:numId w:val="52"/>
              </w:numPr>
              <w:autoSpaceDN w:val="0"/>
              <w:adjustRightInd w:val="0"/>
              <w:snapToGrid w:val="0"/>
              <w:spacing w:after="60"/>
              <w:ind w:left="1800"/>
            </w:pPr>
            <w:r w:rsidRPr="00AE5433">
              <w:t>FFS whether/when to support CDM between PSFCH resources used for HARQ feedback of PSSCH transmissions (e.g., when PSFCH resource is insufficient)</w:t>
            </w:r>
          </w:p>
          <w:p w14:paraId="2C28EE7A" w14:textId="77777777" w:rsidR="00934571" w:rsidRPr="00AE5433" w:rsidRDefault="00934571" w:rsidP="00934571">
            <w:pPr>
              <w:numPr>
                <w:ilvl w:val="1"/>
                <w:numId w:val="52"/>
              </w:numPr>
              <w:autoSpaceDN w:val="0"/>
              <w:adjustRightInd w:val="0"/>
              <w:snapToGrid w:val="0"/>
              <w:spacing w:after="60"/>
              <w:ind w:left="1800"/>
            </w:pPr>
            <w:r w:rsidRPr="00AE5433">
              <w:lastRenderedPageBreak/>
              <w:t>For groupcast HARQ feedback Option 2, support CDM and FDM between PSFCH resources used by different RX UEs for HARQ feedback of the same PSSCH transmission</w:t>
            </w:r>
          </w:p>
          <w:p w14:paraId="09F6B231" w14:textId="4B84DF09" w:rsidR="00934571" w:rsidRPr="00AE5433" w:rsidRDefault="00934571" w:rsidP="00AE5433">
            <w:pPr>
              <w:numPr>
                <w:ilvl w:val="1"/>
                <w:numId w:val="52"/>
              </w:numPr>
              <w:autoSpaceDN w:val="0"/>
              <w:adjustRightInd w:val="0"/>
              <w:snapToGrid w:val="0"/>
              <w:spacing w:after="60"/>
              <w:ind w:left="1800"/>
            </w:pPr>
            <w:r w:rsidRPr="00AE5433">
              <w:t>FFS how to multiplex HARQ feedback for unicast, groupcast option 1, and groupcast option 2.</w:t>
            </w:r>
          </w:p>
        </w:tc>
      </w:tr>
    </w:tbl>
    <w:p w14:paraId="6F6812A2" w14:textId="069FC8E4" w:rsidR="00934571" w:rsidRPr="00934571" w:rsidRDefault="00934571" w:rsidP="00AE5433">
      <w:pPr>
        <w:rPr>
          <w:rFonts w:eastAsiaTheme="minorEastAsia"/>
          <w:lang w:eastAsia="ja-JP"/>
        </w:rPr>
      </w:pPr>
    </w:p>
    <w:p w14:paraId="2E929EA8" w14:textId="5E4E1BB1" w:rsidR="00934571" w:rsidRPr="00AE5433" w:rsidRDefault="00934571" w:rsidP="00AE5433">
      <w:pPr>
        <w:rPr>
          <w:rFonts w:eastAsiaTheme="minorEastAsia"/>
          <w:lang w:eastAsia="ja-JP"/>
        </w:rPr>
      </w:pPr>
      <w:r>
        <w:rPr>
          <w:rFonts w:eastAsiaTheme="minorEastAsia"/>
          <w:lang w:eastAsia="ja-JP"/>
        </w:rPr>
        <w:t xml:space="preserve">The concern of supporting of </w:t>
      </w:r>
      <w:r w:rsidR="009D365E">
        <w:rPr>
          <w:rFonts w:eastAsiaTheme="minorEastAsia"/>
          <w:lang w:eastAsia="ja-JP"/>
        </w:rPr>
        <w:t>"</w:t>
      </w:r>
      <w:r w:rsidRPr="00934571">
        <w:rPr>
          <w:rFonts w:eastAsiaTheme="minorEastAsia"/>
          <w:lang w:eastAsia="ja-JP"/>
        </w:rPr>
        <w:t>FDM between PSFCH resources used for HARQ feedback of PSSCH transmissions with same starting sub-channel in different slots</w:t>
      </w:r>
      <w:r w:rsidR="009D365E">
        <w:rPr>
          <w:rFonts w:eastAsiaTheme="minorEastAsia"/>
          <w:lang w:eastAsia="ja-JP"/>
        </w:rPr>
        <w:t>"</w:t>
      </w:r>
      <w:r>
        <w:rPr>
          <w:rFonts w:eastAsiaTheme="minorEastAsia"/>
          <w:lang w:eastAsia="ja-JP"/>
        </w:rPr>
        <w:t xml:space="preserve"> is PSFCH resource mig</w:t>
      </w:r>
      <w:r w:rsidR="00E02E79">
        <w:rPr>
          <w:rFonts w:eastAsiaTheme="minorEastAsia"/>
          <w:lang w:eastAsia="ja-JP"/>
        </w:rPr>
        <w:t>ht be smaller</w:t>
      </w:r>
      <w:r>
        <w:rPr>
          <w:rFonts w:eastAsiaTheme="minorEastAsia"/>
          <w:lang w:eastAsia="ja-JP"/>
        </w:rPr>
        <w:t xml:space="preserve"> than sub-channel</w:t>
      </w:r>
      <w:r w:rsidR="00E02E79">
        <w:rPr>
          <w:rFonts w:eastAsiaTheme="minorEastAsia"/>
          <w:lang w:eastAsia="ja-JP"/>
        </w:rPr>
        <w:t xml:space="preserve"> and may be not enough to </w:t>
      </w:r>
      <w:r w:rsidR="001C6464">
        <w:rPr>
          <w:rFonts w:eastAsiaTheme="minorEastAsia"/>
          <w:lang w:eastAsia="ja-JP"/>
        </w:rPr>
        <w:t>carry out</w:t>
      </w:r>
      <w:r w:rsidR="00E02E79">
        <w:rPr>
          <w:rFonts w:eastAsiaTheme="minorEastAsia"/>
          <w:lang w:eastAsia="ja-JP"/>
        </w:rPr>
        <w:t xml:space="preserve"> the AGC setting</w:t>
      </w:r>
      <w:r w:rsidR="001A409A">
        <w:rPr>
          <w:rFonts w:eastAsiaTheme="minorEastAsia"/>
          <w:lang w:eastAsia="ja-JP"/>
        </w:rPr>
        <w:t xml:space="preserve"> for Rx UE</w:t>
      </w:r>
      <w:r>
        <w:rPr>
          <w:rFonts w:eastAsiaTheme="minorEastAsia"/>
          <w:lang w:eastAsia="ja-JP"/>
        </w:rPr>
        <w:t xml:space="preserve">. </w:t>
      </w:r>
      <w:r w:rsidR="009D365E">
        <w:rPr>
          <w:rFonts w:eastAsiaTheme="minorEastAsia"/>
          <w:lang w:eastAsia="ja-JP"/>
        </w:rPr>
        <w:t>We think</w:t>
      </w:r>
      <w:r w:rsidR="00E02E79">
        <w:rPr>
          <w:rFonts w:eastAsiaTheme="minorEastAsia"/>
          <w:lang w:eastAsia="ja-JP"/>
        </w:rPr>
        <w:t xml:space="preserve"> </w:t>
      </w:r>
      <w:r w:rsidR="009D365E">
        <w:rPr>
          <w:rFonts w:eastAsiaTheme="minorEastAsia"/>
          <w:lang w:eastAsia="ja-JP"/>
        </w:rPr>
        <w:t xml:space="preserve">this point can be </w:t>
      </w:r>
      <w:r w:rsidR="00E02E79">
        <w:rPr>
          <w:rFonts w:eastAsiaTheme="minorEastAsia"/>
          <w:lang w:eastAsia="ja-JP"/>
        </w:rPr>
        <w:t>revisit</w:t>
      </w:r>
      <w:r w:rsidR="009D365E">
        <w:rPr>
          <w:rFonts w:eastAsiaTheme="minorEastAsia"/>
          <w:lang w:eastAsia="ja-JP"/>
        </w:rPr>
        <w:t>ed</w:t>
      </w:r>
      <w:r w:rsidR="00E02E79">
        <w:rPr>
          <w:rFonts w:eastAsiaTheme="minorEastAsia"/>
          <w:lang w:eastAsia="ja-JP"/>
        </w:rPr>
        <w:t xml:space="preserve"> after receiving RAN4 response. </w:t>
      </w:r>
      <w:r w:rsidRPr="00934571">
        <w:rPr>
          <w:rFonts w:eastAsiaTheme="minorEastAsia"/>
          <w:lang w:eastAsia="ja-JP"/>
        </w:rPr>
        <w:t xml:space="preserve">If </w:t>
      </w:r>
      <w:r w:rsidR="009D365E">
        <w:rPr>
          <w:rFonts w:eastAsiaTheme="minorEastAsia"/>
          <w:lang w:eastAsia="ja-JP"/>
        </w:rPr>
        <w:t>single PRB transmission of PSFCH is not enough for AGC setting, the repetition in the frequency domain like discussed in NR-U for PUCCH can be reused.</w:t>
      </w:r>
      <w:r w:rsidR="004E4F8B">
        <w:rPr>
          <w:rFonts w:eastAsiaTheme="minorEastAsia"/>
          <w:lang w:eastAsia="ja-JP"/>
        </w:rPr>
        <w:t xml:space="preserve"> </w:t>
      </w:r>
    </w:p>
    <w:p w14:paraId="511251BC" w14:textId="0CDD2592" w:rsidR="004E4F8B" w:rsidRPr="004E4F8B" w:rsidRDefault="004E4F8B" w:rsidP="002B509D">
      <w:pPr>
        <w:rPr>
          <w:lang w:val="en-US" w:eastAsia="x-none"/>
        </w:rPr>
      </w:pPr>
      <w:r w:rsidRPr="003A312B">
        <w:rPr>
          <w:b/>
          <w:lang w:val="en-US" w:eastAsia="x-none"/>
        </w:rPr>
        <w:t>Proposal</w:t>
      </w:r>
      <w:r>
        <w:rPr>
          <w:rFonts w:hint="eastAsia"/>
          <w:b/>
          <w:lang w:val="en-US" w:eastAsia="x-none"/>
        </w:rPr>
        <w:t xml:space="preserve"> 3</w:t>
      </w:r>
      <w:r w:rsidRPr="003A312B">
        <w:rPr>
          <w:rFonts w:hint="eastAsia"/>
          <w:b/>
          <w:lang w:val="en-US" w:eastAsia="x-none"/>
        </w:rPr>
        <w:t>:</w:t>
      </w:r>
      <w:r>
        <w:rPr>
          <w:b/>
          <w:lang w:val="en-US" w:eastAsia="x-none"/>
        </w:rPr>
        <w:t xml:space="preserve"> </w:t>
      </w:r>
      <w:r>
        <w:rPr>
          <w:lang w:val="en-US" w:eastAsia="x-none"/>
        </w:rPr>
        <w:t>If single PRB transmission of PSFCH reusing PUCCH format 0 is not enough for AGC setting, the repetition of the PRB in the frequency domain d</w:t>
      </w:r>
      <w:r w:rsidR="00021691">
        <w:rPr>
          <w:lang w:val="en-US" w:eastAsia="x-none"/>
        </w:rPr>
        <w:t>iscussed in NR-U can be reused.</w:t>
      </w:r>
    </w:p>
    <w:p w14:paraId="765266EC" w14:textId="3BC9FEA2" w:rsidR="003E4DCD" w:rsidRDefault="003E4DCD" w:rsidP="00065F70">
      <w:pPr>
        <w:spacing w:after="0"/>
        <w:rPr>
          <w:lang w:val="en-US" w:eastAsia="ja-JP"/>
        </w:rPr>
      </w:pPr>
      <w:r>
        <w:rPr>
          <w:rFonts w:hint="eastAsia"/>
          <w:lang w:val="en-US" w:eastAsia="ja-JP"/>
        </w:rPr>
        <w:t>W</w:t>
      </w:r>
      <w:r>
        <w:rPr>
          <w:lang w:val="en-US" w:eastAsia="ja-JP"/>
        </w:rPr>
        <w:t xml:space="preserve">hen sidelink </w:t>
      </w:r>
      <w:r w:rsidR="00021691">
        <w:rPr>
          <w:lang w:val="en-US" w:eastAsia="ja-JP"/>
        </w:rPr>
        <w:t xml:space="preserve">is operated in </w:t>
      </w:r>
      <w:r>
        <w:rPr>
          <w:lang w:val="en-US" w:eastAsia="ja-JP"/>
        </w:rPr>
        <w:t xml:space="preserve">licensed band, the </w:t>
      </w:r>
      <w:r w:rsidR="00021691">
        <w:rPr>
          <w:lang w:val="en-US" w:eastAsia="ja-JP"/>
        </w:rPr>
        <w:t xml:space="preserve">sidelink </w:t>
      </w:r>
      <w:r>
        <w:rPr>
          <w:lang w:val="en-US" w:eastAsia="ja-JP"/>
        </w:rPr>
        <w:t xml:space="preserve">usable symbols in a slot </w:t>
      </w:r>
      <w:r w:rsidR="00021691">
        <w:rPr>
          <w:lang w:val="en-US" w:eastAsia="ja-JP"/>
        </w:rPr>
        <w:t>is</w:t>
      </w:r>
      <w:r>
        <w:rPr>
          <w:lang w:val="en-US" w:eastAsia="ja-JP"/>
        </w:rPr>
        <w:t xml:space="preserve"> limited by the configuration </w:t>
      </w:r>
      <w:r w:rsidR="00021691">
        <w:rPr>
          <w:lang w:val="en-US" w:eastAsia="ja-JP"/>
        </w:rPr>
        <w:t>of</w:t>
      </w:r>
      <w:r>
        <w:rPr>
          <w:lang w:val="en-US" w:eastAsia="ja-JP"/>
        </w:rPr>
        <w:t xml:space="preserve"> Uu link. </w:t>
      </w:r>
      <w:r w:rsidR="00021691">
        <w:rPr>
          <w:lang w:val="en-US" w:eastAsia="ja-JP"/>
        </w:rPr>
        <w:t>T</w:t>
      </w:r>
      <w:r>
        <w:rPr>
          <w:lang w:val="en-US" w:eastAsia="ja-JP"/>
        </w:rPr>
        <w:t xml:space="preserve">he number of symbols for PSCCH/PSSCH and PSFCH </w:t>
      </w:r>
      <w:r w:rsidR="00021691">
        <w:rPr>
          <w:lang w:val="en-US" w:eastAsia="ja-JP"/>
        </w:rPr>
        <w:t>can be</w:t>
      </w:r>
      <w:r>
        <w:rPr>
          <w:lang w:val="en-US" w:eastAsia="ja-JP"/>
        </w:rPr>
        <w:t xml:space="preserve"> different in each slot. </w:t>
      </w:r>
      <w:r w:rsidR="006666F5">
        <w:rPr>
          <w:lang w:val="en-US" w:eastAsia="ja-JP"/>
        </w:rPr>
        <w:t>I</w:t>
      </w:r>
      <w:r>
        <w:rPr>
          <w:lang w:val="en-US" w:eastAsia="ja-JP"/>
        </w:rPr>
        <w:t xml:space="preserve">n RAN1#97 meeting, </w:t>
      </w:r>
      <w:r w:rsidR="00021691">
        <w:rPr>
          <w:lang w:val="en-US" w:eastAsia="ja-JP"/>
        </w:rPr>
        <w:t>"</w:t>
      </w:r>
      <w:r w:rsidRPr="00AB574C">
        <w:rPr>
          <w:lang w:val="en-US" w:eastAsia="ja-JP"/>
        </w:rPr>
        <w:t>For the period of N slot(s) of PSFCH resource, N=2 and N=4 are additionally supported</w:t>
      </w:r>
      <w:r w:rsidR="00021691">
        <w:rPr>
          <w:lang w:val="en-US" w:eastAsia="ja-JP"/>
        </w:rPr>
        <w:t>"</w:t>
      </w:r>
      <w:r>
        <w:rPr>
          <w:lang w:val="en-US" w:eastAsia="ja-JP"/>
        </w:rPr>
        <w:t xml:space="preserve"> </w:t>
      </w:r>
      <w:r w:rsidR="00B30CB8">
        <w:rPr>
          <w:lang w:val="en-US" w:eastAsia="ja-JP"/>
        </w:rPr>
        <w:t>was</w:t>
      </w:r>
      <w:r>
        <w:rPr>
          <w:lang w:val="en-US" w:eastAsia="ja-JP"/>
        </w:rPr>
        <w:t xml:space="preserve"> agreed for PSFCH. Therefore, there are a slot </w:t>
      </w:r>
      <w:r w:rsidR="006666F5">
        <w:rPr>
          <w:lang w:val="en-US" w:eastAsia="ja-JP"/>
        </w:rPr>
        <w:t xml:space="preserve">containing </w:t>
      </w:r>
      <w:r>
        <w:rPr>
          <w:lang w:val="en-US" w:eastAsia="ja-JP"/>
        </w:rPr>
        <w:t xml:space="preserve">PSFCH and a slot </w:t>
      </w:r>
      <w:r w:rsidR="006666F5">
        <w:rPr>
          <w:lang w:val="en-US" w:eastAsia="ja-JP"/>
        </w:rPr>
        <w:t>not containing PSFCH</w:t>
      </w:r>
      <w:r>
        <w:rPr>
          <w:lang w:val="en-US" w:eastAsia="ja-JP"/>
        </w:rPr>
        <w:t>. The period of N slots</w:t>
      </w:r>
      <w:r w:rsidRPr="00CF5136">
        <w:rPr>
          <w:lang w:val="en-US" w:eastAsia="ja-JP"/>
        </w:rPr>
        <w:t xml:space="preserve"> should be aligned with a slot with enough </w:t>
      </w:r>
      <w:r>
        <w:rPr>
          <w:lang w:val="en-US" w:eastAsia="ja-JP"/>
        </w:rPr>
        <w:t xml:space="preserve">sidelink </w:t>
      </w:r>
      <w:r w:rsidRPr="00CF5136">
        <w:rPr>
          <w:lang w:val="en-US" w:eastAsia="ja-JP"/>
        </w:rPr>
        <w:t>symbols</w:t>
      </w:r>
      <w:r>
        <w:rPr>
          <w:lang w:val="en-US" w:eastAsia="ja-JP"/>
        </w:rPr>
        <w:t xml:space="preserve"> for PSCCH/PSSCH/PSFCH transmission</w:t>
      </w:r>
      <w:r w:rsidRPr="00CF5136">
        <w:rPr>
          <w:lang w:val="en-US" w:eastAsia="ja-JP"/>
        </w:rPr>
        <w:t>.</w:t>
      </w:r>
      <w:r>
        <w:rPr>
          <w:lang w:val="en-US" w:eastAsia="ja-JP"/>
        </w:rPr>
        <w:t xml:space="preserve"> </w:t>
      </w:r>
      <w:r w:rsidR="006666F5">
        <w:rPr>
          <w:lang w:val="en-US" w:eastAsia="ja-JP"/>
        </w:rPr>
        <w:t>Uu link TDD configuration often has the periodicity of 5ms for the co-existence reason of TD-SCDMA. T</w:t>
      </w:r>
      <w:r>
        <w:rPr>
          <w:lang w:val="en-US" w:eastAsia="ja-JP"/>
        </w:rPr>
        <w:t>o align with Uu link configuration</w:t>
      </w:r>
      <w:r w:rsidR="006666F5">
        <w:rPr>
          <w:lang w:val="en-US" w:eastAsia="ja-JP"/>
        </w:rPr>
        <w:t xml:space="preserve"> of 5ms periodicity</w:t>
      </w:r>
      <w:r>
        <w:rPr>
          <w:lang w:val="en-US" w:eastAsia="ja-JP"/>
        </w:rPr>
        <w:t xml:space="preserve">, </w:t>
      </w:r>
      <w:r w:rsidR="006666F5">
        <w:rPr>
          <w:lang w:val="en-US" w:eastAsia="ja-JP"/>
        </w:rPr>
        <w:t xml:space="preserve">we propose </w:t>
      </w:r>
      <w:r>
        <w:rPr>
          <w:lang w:val="en-US" w:eastAsia="ja-JP"/>
        </w:rPr>
        <w:t xml:space="preserve">period N=5 is </w:t>
      </w:r>
      <w:r w:rsidR="006D1432">
        <w:rPr>
          <w:lang w:val="en-US" w:eastAsia="ja-JP"/>
        </w:rPr>
        <w:t xml:space="preserve">additionally </w:t>
      </w:r>
      <w:r>
        <w:rPr>
          <w:lang w:val="en-US" w:eastAsia="ja-JP"/>
        </w:rPr>
        <w:t>supported.</w:t>
      </w:r>
    </w:p>
    <w:p w14:paraId="4F3A6677" w14:textId="77777777" w:rsidR="00065F70" w:rsidRDefault="00065F70" w:rsidP="00065F70">
      <w:pPr>
        <w:spacing w:after="0"/>
        <w:rPr>
          <w:lang w:val="en-US" w:eastAsia="ja-JP"/>
        </w:rPr>
      </w:pPr>
    </w:p>
    <w:p w14:paraId="7C8E4A97" w14:textId="30B12A8B" w:rsidR="003E4DCD" w:rsidRDefault="003E4DCD" w:rsidP="003E4DCD">
      <w:pPr>
        <w:rPr>
          <w:lang w:val="en-US" w:eastAsia="ja-JP"/>
        </w:rPr>
      </w:pPr>
      <w:r w:rsidRPr="00F77D79">
        <w:rPr>
          <w:b/>
          <w:lang w:val="en-US" w:eastAsia="ja-JP"/>
        </w:rPr>
        <w:t xml:space="preserve">Proposal </w:t>
      </w:r>
      <w:r w:rsidR="00065F70">
        <w:rPr>
          <w:b/>
          <w:lang w:val="en-US" w:eastAsia="ja-JP"/>
        </w:rPr>
        <w:t>4</w:t>
      </w:r>
      <w:r>
        <w:rPr>
          <w:lang w:val="en-US" w:eastAsia="ja-JP"/>
        </w:rPr>
        <w:t xml:space="preserve">: </w:t>
      </w:r>
      <w:r w:rsidR="007832E5" w:rsidRPr="007832E5">
        <w:rPr>
          <w:lang w:val="en-US" w:eastAsia="ja-JP"/>
        </w:rPr>
        <w:t xml:space="preserve">For the period of N slot(s) of PSFCH resource, </w:t>
      </w:r>
      <w:r>
        <w:rPr>
          <w:lang w:val="en-US" w:eastAsia="ja-JP"/>
        </w:rPr>
        <w:t>N=5 is additionally supported.</w:t>
      </w:r>
    </w:p>
    <w:p w14:paraId="3DF6B46E" w14:textId="77777777" w:rsidR="00996D92" w:rsidRDefault="00996D92" w:rsidP="002B509D">
      <w:pPr>
        <w:rPr>
          <w:rFonts w:eastAsia="SimSun"/>
          <w:b/>
          <w:u w:val="single"/>
          <w:lang w:val="en-US" w:eastAsia="zh-CN"/>
        </w:rPr>
      </w:pPr>
    </w:p>
    <w:p w14:paraId="0CD030C2" w14:textId="70BB9D2C" w:rsidR="00021BA0" w:rsidRDefault="00021BA0" w:rsidP="002B509D">
      <w:pPr>
        <w:rPr>
          <w:rFonts w:eastAsiaTheme="minorEastAsia"/>
          <w:lang w:val="en-US" w:eastAsia="ja-JP"/>
        </w:rPr>
      </w:pPr>
      <w:r>
        <w:rPr>
          <w:rFonts w:eastAsiaTheme="minorEastAsia"/>
          <w:lang w:val="en-US" w:eastAsia="ja-JP"/>
        </w:rPr>
        <w:t xml:space="preserve">For K value which indicates the time interval between PSCCH/PSSCH and corresponding PSFCH, following </w:t>
      </w:r>
      <w:r w:rsidR="00E33022">
        <w:rPr>
          <w:rFonts w:eastAsiaTheme="minorEastAsia"/>
          <w:lang w:val="en-US" w:eastAsia="ja-JP"/>
        </w:rPr>
        <w:t>was</w:t>
      </w:r>
      <w:r>
        <w:rPr>
          <w:rFonts w:eastAsiaTheme="minorEastAsia"/>
          <w:lang w:val="en-US" w:eastAsia="ja-JP"/>
        </w:rPr>
        <w:t xml:space="preserve"> agreed in </w:t>
      </w:r>
      <w:r w:rsidR="00E90F6E">
        <w:rPr>
          <w:rFonts w:eastAsiaTheme="minorEastAsia"/>
          <w:lang w:val="en-US" w:eastAsia="ja-JP"/>
        </w:rPr>
        <w:t xml:space="preserve">RAN1#98 and </w:t>
      </w:r>
      <w:r w:rsidRPr="00021BA0">
        <w:rPr>
          <w:rFonts w:eastAsiaTheme="minorEastAsia"/>
          <w:lang w:val="en-US" w:eastAsia="ja-JP"/>
        </w:rPr>
        <w:t>[98-NR-10]</w:t>
      </w:r>
      <w:r>
        <w:rPr>
          <w:rFonts w:eastAsiaTheme="minorEastAsia"/>
          <w:lang w:val="en-US" w:eastAsia="ja-JP"/>
        </w:rPr>
        <w:t xml:space="preserve"> email discussion.</w:t>
      </w:r>
    </w:p>
    <w:tbl>
      <w:tblPr>
        <w:tblStyle w:val="afc"/>
        <w:tblW w:w="0" w:type="auto"/>
        <w:tblLook w:val="04A0" w:firstRow="1" w:lastRow="0" w:firstColumn="1" w:lastColumn="0" w:noHBand="0" w:noVBand="1"/>
      </w:tblPr>
      <w:tblGrid>
        <w:gridCol w:w="9630"/>
      </w:tblGrid>
      <w:tr w:rsidR="00021BA0" w14:paraId="3072091F" w14:textId="77777777" w:rsidTr="00021BA0">
        <w:tc>
          <w:tcPr>
            <w:tcW w:w="9630" w:type="dxa"/>
          </w:tcPr>
          <w:p w14:paraId="3B591227" w14:textId="77777777" w:rsidR="00E90F6E" w:rsidRPr="00AE5433" w:rsidRDefault="00E90F6E" w:rsidP="00065F70">
            <w:pPr>
              <w:spacing w:after="0"/>
              <w:rPr>
                <w:lang w:eastAsia="x-none"/>
              </w:rPr>
            </w:pPr>
            <w:r w:rsidRPr="00AE5433">
              <w:rPr>
                <w:highlight w:val="green"/>
                <w:lang w:eastAsia="x-none"/>
              </w:rPr>
              <w:t>Agreements</w:t>
            </w:r>
            <w:r w:rsidRPr="00AE5433">
              <w:rPr>
                <w:lang w:eastAsia="x-none"/>
              </w:rPr>
              <w:t>:</w:t>
            </w:r>
          </w:p>
          <w:p w14:paraId="631A28D3" w14:textId="77777777" w:rsidR="00E90F6E" w:rsidRPr="00AE5433" w:rsidRDefault="00E90F6E" w:rsidP="00065F70">
            <w:pPr>
              <w:numPr>
                <w:ilvl w:val="0"/>
                <w:numId w:val="50"/>
              </w:numPr>
              <w:autoSpaceDN w:val="0"/>
              <w:adjustRightInd w:val="0"/>
              <w:snapToGrid w:val="0"/>
              <w:spacing w:after="0"/>
              <w:ind w:left="714" w:hanging="357"/>
              <w:rPr>
                <w:rFonts w:hAnsi="Arial"/>
                <w:kern w:val="2"/>
                <w:lang w:val="en-US" w:eastAsia="ko-KR"/>
              </w:rPr>
            </w:pPr>
            <w:r w:rsidRPr="00AE5433">
              <w:t>For PSSCH-to-HARQ feedback timing, to down-select:</w:t>
            </w:r>
          </w:p>
          <w:p w14:paraId="7D9D0B81" w14:textId="77777777" w:rsidR="00E90F6E" w:rsidRPr="00AE5433" w:rsidRDefault="00E90F6E" w:rsidP="00E90F6E">
            <w:pPr>
              <w:numPr>
                <w:ilvl w:val="1"/>
                <w:numId w:val="50"/>
              </w:numPr>
              <w:autoSpaceDN w:val="0"/>
              <w:adjustRightInd w:val="0"/>
              <w:snapToGrid w:val="0"/>
              <w:spacing w:after="60"/>
            </w:pPr>
            <w:r w:rsidRPr="00AE5433">
              <w:t>Option 1: K is the number of logical slots (i.e., the slots within the resource pool)</w:t>
            </w:r>
          </w:p>
          <w:p w14:paraId="0CCF4070" w14:textId="77777777" w:rsidR="00E90F6E" w:rsidRPr="00AE5433" w:rsidRDefault="00E90F6E" w:rsidP="00E90F6E">
            <w:pPr>
              <w:numPr>
                <w:ilvl w:val="1"/>
                <w:numId w:val="50"/>
              </w:numPr>
              <w:autoSpaceDN w:val="0"/>
              <w:adjustRightInd w:val="0"/>
              <w:snapToGrid w:val="0"/>
              <w:spacing w:after="60"/>
            </w:pPr>
            <w:r w:rsidRPr="00AE5433">
              <w:t>Option 2: K is the number of physical slots (i.e., the slots within and outside the resource pool)</w:t>
            </w:r>
          </w:p>
          <w:p w14:paraId="05E7C3CF" w14:textId="77777777" w:rsidR="00E90F6E" w:rsidRPr="00AE5433" w:rsidRDefault="00E90F6E" w:rsidP="00E90F6E">
            <w:pPr>
              <w:numPr>
                <w:ilvl w:val="1"/>
                <w:numId w:val="50"/>
              </w:numPr>
              <w:autoSpaceDN w:val="0"/>
              <w:adjustRightInd w:val="0"/>
              <w:snapToGrid w:val="0"/>
              <w:spacing w:after="60"/>
            </w:pPr>
            <w:r w:rsidRPr="00AE5433">
              <w:t>FFS how to determine K.</w:t>
            </w:r>
          </w:p>
          <w:p w14:paraId="190FC19C" w14:textId="77777777" w:rsidR="00E90F6E" w:rsidRPr="00AE5433" w:rsidRDefault="00E90F6E" w:rsidP="00021BA0">
            <w:pPr>
              <w:wordWrap w:val="0"/>
              <w:spacing w:after="0"/>
              <w:rPr>
                <w:rFonts w:eastAsia="Malgun Gothic"/>
                <w:color w:val="1F497D"/>
                <w:lang w:eastAsia="ko-KR"/>
              </w:rPr>
            </w:pPr>
          </w:p>
          <w:p w14:paraId="24511ED1" w14:textId="584C0DEF" w:rsidR="00E90F6E" w:rsidRPr="00AE5433" w:rsidRDefault="00E90F6E" w:rsidP="00065F70">
            <w:pPr>
              <w:spacing w:after="0"/>
              <w:rPr>
                <w:lang w:eastAsia="x-none"/>
              </w:rPr>
            </w:pPr>
            <w:r w:rsidRPr="00B050E5">
              <w:rPr>
                <w:highlight w:val="green"/>
                <w:lang w:eastAsia="x-none"/>
              </w:rPr>
              <w:t>Agreements</w:t>
            </w:r>
            <w:r>
              <w:rPr>
                <w:lang w:eastAsia="x-none"/>
              </w:rPr>
              <w:t xml:space="preserve"> in </w:t>
            </w:r>
            <w:r w:rsidRPr="00021BA0">
              <w:rPr>
                <w:rFonts w:eastAsiaTheme="minorEastAsia"/>
                <w:lang w:val="en-US" w:eastAsia="ja-JP"/>
              </w:rPr>
              <w:t>[98-NR-10]</w:t>
            </w:r>
            <w:r w:rsidRPr="00B050E5">
              <w:rPr>
                <w:lang w:eastAsia="x-none"/>
              </w:rPr>
              <w:t>:</w:t>
            </w:r>
          </w:p>
          <w:p w14:paraId="52F82155" w14:textId="0C834DEC" w:rsidR="00021BA0" w:rsidRPr="00AE5433" w:rsidRDefault="00021BA0" w:rsidP="00021BA0">
            <w:pPr>
              <w:wordWrap w:val="0"/>
              <w:spacing w:after="0"/>
              <w:rPr>
                <w:rFonts w:eastAsia="Malgun Gothic"/>
                <w:lang w:val="en-US" w:eastAsia="ko-KR"/>
              </w:rPr>
            </w:pPr>
            <w:r w:rsidRPr="00AE5433">
              <w:rPr>
                <w:rFonts w:eastAsia="Malgun Gothic"/>
                <w:lang w:val="en-US" w:eastAsia="ko-KR"/>
              </w:rPr>
              <w:t>Proposal 3</w:t>
            </w:r>
          </w:p>
          <w:p w14:paraId="1423ACE6" w14:textId="77777777" w:rsidR="00021BA0" w:rsidRPr="00AE5433" w:rsidRDefault="00021BA0" w:rsidP="00021BA0">
            <w:pPr>
              <w:numPr>
                <w:ilvl w:val="0"/>
                <w:numId w:val="48"/>
              </w:numPr>
              <w:wordWrap w:val="0"/>
              <w:spacing w:after="0"/>
              <w:rPr>
                <w:rFonts w:eastAsia="Malgun Gothic"/>
                <w:lang w:val="en-US" w:eastAsia="ko-KR"/>
              </w:rPr>
            </w:pPr>
            <w:r w:rsidRPr="00AE5433">
              <w:rPr>
                <w:rFonts w:eastAsia="Malgun Gothic"/>
                <w:lang w:val="en-US" w:eastAsia="ko-KR"/>
              </w:rPr>
              <w:t>At least, it is supported to use a single K value for all UEs in a RX resource pool</w:t>
            </w:r>
          </w:p>
          <w:p w14:paraId="37ACA010" w14:textId="77777777" w:rsidR="00021BA0" w:rsidRPr="00AE5433" w:rsidRDefault="00021BA0" w:rsidP="00021BA0">
            <w:pPr>
              <w:numPr>
                <w:ilvl w:val="1"/>
                <w:numId w:val="48"/>
              </w:numPr>
              <w:wordWrap w:val="0"/>
              <w:spacing w:after="0"/>
              <w:rPr>
                <w:rFonts w:eastAsia="Malgun Gothic"/>
                <w:lang w:val="en-US" w:eastAsia="ko-KR"/>
              </w:rPr>
            </w:pPr>
            <w:r w:rsidRPr="00AE5433">
              <w:rPr>
                <w:rFonts w:eastAsia="Malgun Gothic"/>
                <w:lang w:val="en-US" w:eastAsia="ko-KR"/>
              </w:rPr>
              <w:t>K=2 is supported</w:t>
            </w:r>
          </w:p>
          <w:p w14:paraId="74855B9A" w14:textId="77777777" w:rsidR="00021BA0" w:rsidRPr="00AE5433" w:rsidRDefault="00021BA0" w:rsidP="00021BA0">
            <w:pPr>
              <w:numPr>
                <w:ilvl w:val="1"/>
                <w:numId w:val="48"/>
              </w:numPr>
              <w:wordWrap w:val="0"/>
              <w:spacing w:after="0"/>
              <w:rPr>
                <w:rFonts w:eastAsia="Malgun Gothic"/>
                <w:lang w:val="en-US" w:eastAsia="ko-KR"/>
              </w:rPr>
            </w:pPr>
            <w:r w:rsidRPr="00AE5433">
              <w:rPr>
                <w:rFonts w:eastAsia="Malgun Gothic"/>
                <w:lang w:val="en-US" w:eastAsia="ko-KR"/>
              </w:rPr>
              <w:t>FFS: whether to support other K values to be used as a single K value in a resource pool</w:t>
            </w:r>
          </w:p>
          <w:p w14:paraId="77DB3AF7" w14:textId="0F95B1A9" w:rsidR="00021BA0" w:rsidRPr="00E33022" w:rsidRDefault="00021BA0" w:rsidP="002B509D">
            <w:pPr>
              <w:numPr>
                <w:ilvl w:val="1"/>
                <w:numId w:val="48"/>
              </w:numPr>
              <w:wordWrap w:val="0"/>
              <w:spacing w:after="0"/>
              <w:rPr>
                <w:rFonts w:eastAsia="Malgun Gothic"/>
                <w:lang w:val="en-US" w:eastAsia="ko-KR"/>
              </w:rPr>
            </w:pPr>
            <w:r w:rsidRPr="00AE5433">
              <w:rPr>
                <w:rFonts w:eastAsia="Malgun Gothic"/>
                <w:lang w:val="en-US" w:eastAsia="ko-KR"/>
              </w:rPr>
              <w:t>FFS: whether to support the use of multiple K values in a resource pool</w:t>
            </w:r>
          </w:p>
        </w:tc>
      </w:tr>
    </w:tbl>
    <w:p w14:paraId="0A77481E" w14:textId="655484CE" w:rsidR="00021BA0" w:rsidRDefault="00021BA0" w:rsidP="002B509D">
      <w:pPr>
        <w:rPr>
          <w:rFonts w:eastAsiaTheme="minorEastAsia"/>
          <w:lang w:val="en-US" w:eastAsia="ja-JP"/>
        </w:rPr>
      </w:pPr>
    </w:p>
    <w:p w14:paraId="4C5D267E" w14:textId="7DF51A04" w:rsidR="00DF14EC" w:rsidRDefault="002D6794" w:rsidP="00E90F6E">
      <w:pPr>
        <w:rPr>
          <w:rFonts w:eastAsia="游明朝"/>
          <w:lang w:eastAsia="ja-JP"/>
        </w:rPr>
      </w:pPr>
      <w:r>
        <w:rPr>
          <w:rFonts w:eastAsia="游明朝"/>
          <w:lang w:eastAsia="ja-JP"/>
        </w:rPr>
        <w:t xml:space="preserve">There is no difference between physical and logical slot when all slots are available for sidelink. The difference lies when some slots are not available for </w:t>
      </w:r>
      <w:r w:rsidR="007D7496">
        <w:rPr>
          <w:rFonts w:eastAsia="游明朝"/>
          <w:lang w:eastAsia="ja-JP"/>
        </w:rPr>
        <w:t xml:space="preserve">sidelink </w:t>
      </w:r>
      <w:r w:rsidR="00E90F6E">
        <w:rPr>
          <w:rFonts w:eastAsia="游明朝"/>
          <w:lang w:eastAsia="ja-JP"/>
        </w:rPr>
        <w:t xml:space="preserve">If physical slot is </w:t>
      </w:r>
      <w:r w:rsidR="00E33022">
        <w:rPr>
          <w:rFonts w:eastAsia="游明朝"/>
          <w:lang w:eastAsia="ja-JP"/>
        </w:rPr>
        <w:t>used</w:t>
      </w:r>
      <w:r w:rsidR="00E90F6E">
        <w:rPr>
          <w:rFonts w:eastAsia="游明朝"/>
          <w:lang w:eastAsia="ja-JP"/>
        </w:rPr>
        <w:t>, PSFCH</w:t>
      </w:r>
      <w:r w:rsidR="00E33022">
        <w:rPr>
          <w:rFonts w:eastAsia="游明朝"/>
          <w:lang w:eastAsia="ja-JP"/>
        </w:rPr>
        <w:t xml:space="preserve"> can be located in the slot where sidelink resource pool is not </w:t>
      </w:r>
      <w:r w:rsidR="007D7496">
        <w:rPr>
          <w:rFonts w:eastAsia="游明朝"/>
          <w:lang w:eastAsia="ja-JP"/>
        </w:rPr>
        <w:t>available</w:t>
      </w:r>
      <w:r w:rsidR="00E33022">
        <w:rPr>
          <w:rFonts w:eastAsia="游明朝"/>
          <w:lang w:eastAsia="ja-JP"/>
        </w:rPr>
        <w:t xml:space="preserve">. </w:t>
      </w:r>
      <w:r w:rsidR="00DF14EC">
        <w:rPr>
          <w:rFonts w:eastAsia="游明朝"/>
          <w:lang w:eastAsia="ja-JP"/>
        </w:rPr>
        <w:t xml:space="preserve">To avoid this, the slot location of resource pool has severe restriction. </w:t>
      </w:r>
      <w:r w:rsidR="00D972A4">
        <w:rPr>
          <w:rFonts w:eastAsia="游明朝"/>
          <w:lang w:eastAsia="ja-JP"/>
        </w:rPr>
        <w:t>T</w:t>
      </w:r>
      <w:r w:rsidR="00DF14EC">
        <w:rPr>
          <w:rFonts w:eastAsia="游明朝"/>
          <w:lang w:eastAsia="ja-JP"/>
        </w:rPr>
        <w:t>o avoid this, we propose to use logical slot index.</w:t>
      </w:r>
    </w:p>
    <w:p w14:paraId="6A1097BD" w14:textId="521252C0" w:rsidR="00A20108" w:rsidRPr="00AE5433" w:rsidRDefault="00DF14EC" w:rsidP="00E90F6E">
      <w:pPr>
        <w:rPr>
          <w:rFonts w:eastAsia="游明朝"/>
          <w:lang w:eastAsia="ja-JP"/>
        </w:rPr>
      </w:pPr>
      <w:r>
        <w:rPr>
          <w:rFonts w:eastAsia="游明朝"/>
          <w:lang w:eastAsia="ja-JP"/>
        </w:rPr>
        <w:t>The Rx resource pool can be shared by multiple Tx resource pools. Rx UE should not be required to identify which Rx resource</w:t>
      </w:r>
      <w:r w:rsidR="00C82C4B">
        <w:rPr>
          <w:rFonts w:eastAsia="游明朝"/>
          <w:lang w:eastAsia="ja-JP"/>
        </w:rPr>
        <w:t xml:space="preserve"> pool</w:t>
      </w:r>
      <w:r>
        <w:rPr>
          <w:rFonts w:eastAsia="游明朝"/>
          <w:lang w:eastAsia="ja-JP"/>
        </w:rPr>
        <w:t xml:space="preserve"> corresponds to which Tx resource pool. This is necessary for forward compatibility of multiple release's Tx</w:t>
      </w:r>
      <w:r w:rsidR="00C82C4B">
        <w:rPr>
          <w:rFonts w:eastAsia="游明朝"/>
          <w:lang w:eastAsia="ja-JP"/>
        </w:rPr>
        <w:t xml:space="preserve"> resource</w:t>
      </w:r>
      <w:r>
        <w:rPr>
          <w:rFonts w:eastAsia="游明朝"/>
          <w:lang w:eastAsia="ja-JP"/>
        </w:rPr>
        <w:t xml:space="preserve"> pool is shared by Rx resource pool. Similarly, if K is determined by Tx </w:t>
      </w:r>
      <w:r w:rsidR="00C82C4B">
        <w:rPr>
          <w:rFonts w:eastAsia="游明朝"/>
          <w:lang w:eastAsia="ja-JP"/>
        </w:rPr>
        <w:t xml:space="preserve">resource </w:t>
      </w:r>
      <w:r>
        <w:rPr>
          <w:rFonts w:eastAsia="游明朝"/>
          <w:lang w:eastAsia="ja-JP"/>
        </w:rPr>
        <w:t>pool configuration, Rx UE is required to know which resource corresponds to which Tx</w:t>
      </w:r>
      <w:r w:rsidR="00C82C4B">
        <w:rPr>
          <w:rFonts w:eastAsia="游明朝"/>
          <w:lang w:eastAsia="ja-JP"/>
        </w:rPr>
        <w:t xml:space="preserve"> resource</w:t>
      </w:r>
      <w:r>
        <w:rPr>
          <w:rFonts w:eastAsia="游明朝"/>
          <w:lang w:eastAsia="ja-JP"/>
        </w:rPr>
        <w:t xml:space="preserve"> pool. </w:t>
      </w:r>
      <w:r w:rsidR="002D6794">
        <w:rPr>
          <w:rFonts w:eastAsia="游明朝"/>
          <w:lang w:eastAsia="ja-JP"/>
        </w:rPr>
        <w:t xml:space="preserve">Although it was implied Rx resource pool for single </w:t>
      </w:r>
      <w:r w:rsidR="00065F70">
        <w:rPr>
          <w:rFonts w:eastAsia="游明朝"/>
          <w:lang w:eastAsia="ja-JP"/>
        </w:rPr>
        <w:t>K</w:t>
      </w:r>
      <w:r w:rsidR="002D6794">
        <w:rPr>
          <w:rFonts w:eastAsia="游明朝"/>
          <w:lang w:eastAsia="ja-JP"/>
        </w:rPr>
        <w:t xml:space="preserve"> value agreement, we propose to clarify again </w:t>
      </w:r>
      <w:r>
        <w:rPr>
          <w:rFonts w:eastAsia="游明朝"/>
          <w:lang w:eastAsia="ja-JP"/>
        </w:rPr>
        <w:t>K is determined by logical slot of Rx</w:t>
      </w:r>
      <w:r w:rsidR="00C82C4B">
        <w:rPr>
          <w:rFonts w:eastAsia="游明朝"/>
          <w:lang w:eastAsia="ja-JP"/>
        </w:rPr>
        <w:t xml:space="preserve"> resource</w:t>
      </w:r>
      <w:r>
        <w:rPr>
          <w:rFonts w:eastAsia="游明朝"/>
          <w:lang w:eastAsia="ja-JP"/>
        </w:rPr>
        <w:t xml:space="preserve"> pool. </w:t>
      </w:r>
    </w:p>
    <w:p w14:paraId="2AE6C30E" w14:textId="23FD7C19" w:rsidR="004A1EBE" w:rsidRDefault="004A1EBE" w:rsidP="00E90F6E">
      <w:pPr>
        <w:rPr>
          <w:rFonts w:eastAsia="游明朝"/>
          <w:lang w:eastAsia="ja-JP"/>
        </w:rPr>
      </w:pPr>
      <w:r w:rsidRPr="00AE5433">
        <w:rPr>
          <w:b/>
        </w:rPr>
        <w:t>Proposal</w:t>
      </w:r>
      <w:r w:rsidR="005555A7">
        <w:rPr>
          <w:b/>
        </w:rPr>
        <w:t xml:space="preserve"> 5</w:t>
      </w:r>
      <w:r w:rsidRPr="00AE5433">
        <w:rPr>
          <w:b/>
        </w:rPr>
        <w:t>:</w:t>
      </w:r>
      <w:r w:rsidRPr="004A1EBE">
        <w:t xml:space="preserve"> </w:t>
      </w:r>
      <w:r w:rsidRPr="00B050E5">
        <w:t>K is the number of logical slots</w:t>
      </w:r>
      <w:r w:rsidR="00B66828">
        <w:t xml:space="preserve"> of Rx resource pool.</w:t>
      </w:r>
    </w:p>
    <w:p w14:paraId="7677ADDF" w14:textId="77777777" w:rsidR="00E90F6E" w:rsidRPr="00AE5433" w:rsidRDefault="00E90F6E" w:rsidP="002B509D">
      <w:pPr>
        <w:rPr>
          <w:rFonts w:eastAsiaTheme="minorEastAsia"/>
          <w:lang w:eastAsia="ja-JP"/>
        </w:rPr>
      </w:pPr>
    </w:p>
    <w:p w14:paraId="5AF0AD12" w14:textId="498F74D5" w:rsidR="002D06D7" w:rsidRDefault="002D6794">
      <w:pPr>
        <w:rPr>
          <w:rFonts w:eastAsiaTheme="minorEastAsia"/>
          <w:lang w:val="en-US" w:eastAsia="ja-JP"/>
        </w:rPr>
      </w:pPr>
      <w:r>
        <w:rPr>
          <w:rFonts w:eastAsiaTheme="minorEastAsia"/>
          <w:lang w:val="en-US" w:eastAsia="ja-JP"/>
        </w:rPr>
        <w:t xml:space="preserve">Our understanding is </w:t>
      </w:r>
      <w:r w:rsidR="00D972A4">
        <w:rPr>
          <w:rFonts w:eastAsiaTheme="minorEastAsia"/>
          <w:lang w:val="en-US" w:eastAsia="ja-JP"/>
        </w:rPr>
        <w:t xml:space="preserve">the agreed value of </w:t>
      </w:r>
      <w:r w:rsidR="00F05B7F">
        <w:rPr>
          <w:rFonts w:eastAsiaTheme="minorEastAsia"/>
          <w:lang w:val="en-US" w:eastAsia="ja-JP"/>
        </w:rPr>
        <w:t xml:space="preserve">K </w:t>
      </w:r>
      <w:r w:rsidR="00D972A4">
        <w:rPr>
          <w:rFonts w:eastAsiaTheme="minorEastAsia"/>
          <w:lang w:val="en-US" w:eastAsia="ja-JP"/>
        </w:rPr>
        <w:t xml:space="preserve">= 2 </w:t>
      </w:r>
      <w:r w:rsidR="00137981">
        <w:rPr>
          <w:rFonts w:eastAsiaTheme="minorEastAsia"/>
          <w:lang w:val="en-US" w:eastAsia="ja-JP"/>
        </w:rPr>
        <w:t>is minimum value</w:t>
      </w:r>
      <w:r w:rsidR="00F05B7F">
        <w:rPr>
          <w:rFonts w:eastAsiaTheme="minorEastAsia"/>
          <w:lang w:val="en-US" w:eastAsia="ja-JP"/>
        </w:rPr>
        <w:t xml:space="preserve"> considering UE processing time needed prepare HARQ feedback. </w:t>
      </w:r>
      <w:r w:rsidR="00137981">
        <w:rPr>
          <w:rFonts w:eastAsiaTheme="minorEastAsia"/>
          <w:lang w:val="en-US" w:eastAsia="ja-JP"/>
        </w:rPr>
        <w:t xml:space="preserve">When </w:t>
      </w:r>
      <w:r w:rsidR="00D972A4">
        <w:rPr>
          <w:rFonts w:eastAsiaTheme="minorEastAsia"/>
          <w:lang w:val="en-US" w:eastAsia="ja-JP"/>
        </w:rPr>
        <w:t xml:space="preserve">periodicity of PSFCH </w:t>
      </w:r>
      <w:r w:rsidR="00137981">
        <w:rPr>
          <w:rFonts w:eastAsiaTheme="minorEastAsia"/>
          <w:lang w:val="en-US" w:eastAsia="ja-JP"/>
        </w:rPr>
        <w:t>N</w:t>
      </w:r>
      <w:r w:rsidR="00D972A4">
        <w:rPr>
          <w:rFonts w:eastAsiaTheme="minorEastAsia"/>
          <w:lang w:val="en-US" w:eastAsia="ja-JP"/>
        </w:rPr>
        <w:t xml:space="preserve"> is </w:t>
      </w:r>
      <w:r w:rsidR="00137981">
        <w:rPr>
          <w:rFonts w:eastAsiaTheme="minorEastAsia"/>
          <w:lang w:val="en-US" w:eastAsia="ja-JP"/>
        </w:rPr>
        <w:t>configured</w:t>
      </w:r>
      <w:r w:rsidR="00D972A4">
        <w:rPr>
          <w:rFonts w:eastAsiaTheme="minorEastAsia"/>
          <w:lang w:val="en-US" w:eastAsia="ja-JP"/>
        </w:rPr>
        <w:t xml:space="preserve"> as 4</w:t>
      </w:r>
      <w:r w:rsidR="002D06D7">
        <w:rPr>
          <w:rFonts w:eastAsiaTheme="minorEastAsia"/>
          <w:lang w:val="en-US" w:eastAsia="ja-JP"/>
        </w:rPr>
        <w:t xml:space="preserve">, </w:t>
      </w:r>
      <w:r w:rsidR="00D972A4">
        <w:rPr>
          <w:rFonts w:eastAsiaTheme="minorEastAsia"/>
          <w:lang w:val="en-US" w:eastAsia="ja-JP"/>
        </w:rPr>
        <w:t>t</w:t>
      </w:r>
      <w:r w:rsidR="00137981">
        <w:rPr>
          <w:rFonts w:eastAsiaTheme="minorEastAsia"/>
          <w:lang w:val="en-US" w:eastAsia="ja-JP"/>
        </w:rPr>
        <w:t xml:space="preserve">he interval of PSSCH and PSFCH are K+0, K+1, K+2, K+3 </w:t>
      </w:r>
      <w:r w:rsidR="00D972A4">
        <w:rPr>
          <w:rFonts w:eastAsiaTheme="minorEastAsia"/>
          <w:lang w:val="en-US" w:eastAsia="ja-JP"/>
        </w:rPr>
        <w:t xml:space="preserve">to be </w:t>
      </w:r>
      <w:r w:rsidR="002D06D7">
        <w:rPr>
          <w:rFonts w:eastAsiaTheme="minorEastAsia"/>
          <w:lang w:val="en-US" w:eastAsia="ja-JP"/>
        </w:rPr>
        <w:t xml:space="preserve">determined by the </w:t>
      </w:r>
      <w:r w:rsidR="00E90F6E">
        <w:rPr>
          <w:rFonts w:eastAsiaTheme="minorEastAsia"/>
          <w:lang w:val="en-US" w:eastAsia="ja-JP"/>
        </w:rPr>
        <w:t xml:space="preserve">logical </w:t>
      </w:r>
      <w:r w:rsidR="002D06D7">
        <w:rPr>
          <w:rFonts w:eastAsiaTheme="minorEastAsia"/>
          <w:lang w:val="en-US" w:eastAsia="ja-JP"/>
        </w:rPr>
        <w:t>slot index</w:t>
      </w:r>
      <w:r w:rsidR="00065F70">
        <w:rPr>
          <w:rFonts w:eastAsiaTheme="minorEastAsia"/>
          <w:lang w:val="en-US" w:eastAsia="ja-JP"/>
        </w:rPr>
        <w:t xml:space="preserve"> in RX resource pool</w:t>
      </w:r>
      <w:r w:rsidR="002D06D7">
        <w:rPr>
          <w:rFonts w:eastAsiaTheme="minorEastAsia"/>
          <w:lang w:val="en-US" w:eastAsia="ja-JP"/>
        </w:rPr>
        <w:t>.</w:t>
      </w:r>
      <w:r w:rsidR="00D972A4">
        <w:rPr>
          <w:rFonts w:eastAsiaTheme="minorEastAsia"/>
          <w:lang w:val="en-US" w:eastAsia="ja-JP"/>
        </w:rPr>
        <w:t xml:space="preserve"> Therefore,</w:t>
      </w:r>
      <w:r w:rsidR="009915E3">
        <w:rPr>
          <w:rFonts w:eastAsiaTheme="minorEastAsia"/>
          <w:lang w:val="en-US" w:eastAsia="ja-JP"/>
        </w:rPr>
        <w:t xml:space="preserve"> </w:t>
      </w:r>
      <w:r w:rsidR="00D972A4">
        <w:rPr>
          <w:rFonts w:eastAsiaTheme="minorEastAsia"/>
          <w:lang w:val="en-US" w:eastAsia="ja-JP"/>
        </w:rPr>
        <w:t xml:space="preserve">we think </w:t>
      </w:r>
      <w:r w:rsidR="00A05AA6">
        <w:rPr>
          <w:rFonts w:eastAsiaTheme="minorEastAsia"/>
          <w:lang w:val="en-US" w:eastAsia="ja-JP"/>
        </w:rPr>
        <w:t xml:space="preserve">only a single K value </w:t>
      </w:r>
      <w:r w:rsidR="00D972A4">
        <w:rPr>
          <w:rFonts w:eastAsiaTheme="minorEastAsia"/>
          <w:lang w:val="en-US" w:eastAsia="ja-JP"/>
        </w:rPr>
        <w:t xml:space="preserve">=2 </w:t>
      </w:r>
      <w:r w:rsidR="00A05AA6">
        <w:rPr>
          <w:rFonts w:eastAsiaTheme="minorEastAsia"/>
          <w:lang w:val="en-US" w:eastAsia="ja-JP"/>
        </w:rPr>
        <w:t xml:space="preserve">in a </w:t>
      </w:r>
      <w:r w:rsidR="002B398F">
        <w:rPr>
          <w:rFonts w:eastAsiaTheme="minorEastAsia" w:hint="eastAsia"/>
          <w:lang w:val="en-US" w:eastAsia="ja-JP"/>
        </w:rPr>
        <w:t>RX</w:t>
      </w:r>
      <w:r w:rsidR="002B398F">
        <w:rPr>
          <w:rFonts w:eastAsiaTheme="minorEastAsia"/>
          <w:lang w:val="en-US" w:eastAsia="ja-JP"/>
        </w:rPr>
        <w:t xml:space="preserve"> </w:t>
      </w:r>
      <w:r w:rsidR="00A05AA6">
        <w:rPr>
          <w:rFonts w:eastAsiaTheme="minorEastAsia"/>
          <w:lang w:val="en-US" w:eastAsia="ja-JP"/>
        </w:rPr>
        <w:t>resource pool</w:t>
      </w:r>
      <w:r w:rsidR="00D972A4">
        <w:rPr>
          <w:rFonts w:eastAsiaTheme="minorEastAsia"/>
          <w:lang w:val="en-US" w:eastAsia="ja-JP"/>
        </w:rPr>
        <w:t xml:space="preserve"> is sufficient</w:t>
      </w:r>
      <w:r w:rsidR="00A05AA6">
        <w:rPr>
          <w:rFonts w:eastAsiaTheme="minorEastAsia"/>
          <w:lang w:val="en-US" w:eastAsia="ja-JP"/>
        </w:rPr>
        <w:t xml:space="preserve">. </w:t>
      </w:r>
    </w:p>
    <w:p w14:paraId="47B99579" w14:textId="4E8E9795" w:rsidR="002D06D7" w:rsidRPr="00E02E79" w:rsidRDefault="002D06D7" w:rsidP="002B509D">
      <w:pPr>
        <w:rPr>
          <w:rFonts w:eastAsiaTheme="minorEastAsia"/>
          <w:lang w:val="en-US" w:eastAsia="ja-JP"/>
        </w:rPr>
      </w:pPr>
      <w:r w:rsidRPr="00AE5433">
        <w:rPr>
          <w:rFonts w:eastAsiaTheme="minorEastAsia"/>
          <w:b/>
          <w:lang w:val="en-US" w:eastAsia="ja-JP"/>
        </w:rPr>
        <w:lastRenderedPageBreak/>
        <w:t xml:space="preserve">Proposal </w:t>
      </w:r>
      <w:r w:rsidR="005555A7">
        <w:rPr>
          <w:rFonts w:eastAsiaTheme="minorEastAsia"/>
          <w:b/>
          <w:lang w:val="en-US" w:eastAsia="ja-JP"/>
        </w:rPr>
        <w:t>6</w:t>
      </w:r>
      <w:r w:rsidRPr="00E02E79">
        <w:rPr>
          <w:rFonts w:eastAsiaTheme="minorEastAsia"/>
          <w:lang w:val="en-US" w:eastAsia="ja-JP"/>
        </w:rPr>
        <w:t xml:space="preserve">: K value </w:t>
      </w:r>
      <w:r w:rsidR="00060B20">
        <w:rPr>
          <w:rFonts w:eastAsiaTheme="minorEastAsia"/>
          <w:lang w:val="en-US" w:eastAsia="ja-JP"/>
        </w:rPr>
        <w:t xml:space="preserve">other </w:t>
      </w:r>
      <w:r w:rsidRPr="00E02E79">
        <w:rPr>
          <w:rFonts w:eastAsiaTheme="minorEastAsia"/>
          <w:lang w:val="en-US" w:eastAsia="ja-JP"/>
        </w:rPr>
        <w:t xml:space="preserve">than 2 </w:t>
      </w:r>
      <w:r w:rsidR="00E02E79">
        <w:rPr>
          <w:rFonts w:eastAsiaTheme="minorEastAsia"/>
          <w:lang w:val="en-US" w:eastAsia="ja-JP"/>
        </w:rPr>
        <w:t>is not necessary.</w:t>
      </w:r>
      <w:r w:rsidRPr="00E02E79">
        <w:rPr>
          <w:rFonts w:eastAsiaTheme="minorEastAsia"/>
          <w:lang w:val="en-US" w:eastAsia="ja-JP"/>
        </w:rPr>
        <w:t xml:space="preserve"> </w:t>
      </w:r>
    </w:p>
    <w:p w14:paraId="3AFDE2DD" w14:textId="169E9874" w:rsidR="002D06D7" w:rsidRPr="00AE5433" w:rsidRDefault="002D06D7" w:rsidP="00AE5433">
      <w:pPr>
        <w:pStyle w:val="aff4"/>
        <w:numPr>
          <w:ilvl w:val="0"/>
          <w:numId w:val="32"/>
        </w:numPr>
        <w:ind w:leftChars="0"/>
        <w:rPr>
          <w:rFonts w:eastAsiaTheme="minorEastAsia"/>
          <w:lang w:val="en-US" w:eastAsia="ja-JP"/>
        </w:rPr>
      </w:pPr>
      <w:r w:rsidRPr="00E02E79">
        <w:rPr>
          <w:rFonts w:eastAsiaTheme="minorEastAsia"/>
          <w:lang w:val="en-US" w:eastAsia="ja-JP"/>
        </w:rPr>
        <w:t xml:space="preserve">To adopt PSFCH resource periodicity (pre-)configuration, </w:t>
      </w:r>
      <w:r w:rsidR="00E02E79">
        <w:rPr>
          <w:rFonts w:eastAsiaTheme="minorEastAsia"/>
          <w:lang w:val="en-US" w:eastAsia="ja-JP"/>
        </w:rPr>
        <w:t>K+0, K+1,</w:t>
      </w:r>
      <w:r w:rsidR="00BD2814">
        <w:rPr>
          <w:rFonts w:eastAsiaTheme="minorEastAsia"/>
          <w:lang w:val="en-US" w:eastAsia="ja-JP"/>
        </w:rPr>
        <w:t xml:space="preserve"> .</w:t>
      </w:r>
      <w:r w:rsidR="00FF515D">
        <w:rPr>
          <w:rFonts w:eastAsiaTheme="minorEastAsia"/>
          <w:lang w:val="en-US" w:eastAsia="ja-JP"/>
        </w:rPr>
        <w:t>.</w:t>
      </w:r>
      <w:r w:rsidR="00BD2814">
        <w:rPr>
          <w:rFonts w:eastAsiaTheme="minorEastAsia"/>
          <w:lang w:val="en-US" w:eastAsia="ja-JP"/>
        </w:rPr>
        <w:t xml:space="preserve">. </w:t>
      </w:r>
      <w:r w:rsidR="00E02E79">
        <w:rPr>
          <w:rFonts w:eastAsiaTheme="minorEastAsia"/>
          <w:lang w:val="en-US" w:eastAsia="ja-JP"/>
        </w:rPr>
        <w:t xml:space="preserve">, K+N are </w:t>
      </w:r>
      <w:r w:rsidR="00CE657B">
        <w:rPr>
          <w:rFonts w:eastAsiaTheme="minorEastAsia"/>
          <w:lang w:val="en-US" w:eastAsia="ja-JP"/>
        </w:rPr>
        <w:t>used.</w:t>
      </w:r>
      <w:r w:rsidRPr="00E02E79">
        <w:rPr>
          <w:rFonts w:eastAsiaTheme="minorEastAsia"/>
          <w:lang w:val="en-US" w:eastAsia="ja-JP"/>
        </w:rPr>
        <w:t xml:space="preserve"> </w:t>
      </w:r>
    </w:p>
    <w:p w14:paraId="09836568" w14:textId="77777777" w:rsidR="00A05AA6" w:rsidRPr="00060B20" w:rsidRDefault="00A05AA6" w:rsidP="002B509D">
      <w:pPr>
        <w:rPr>
          <w:rFonts w:eastAsia="SimSun"/>
          <w:b/>
          <w:u w:val="single"/>
          <w:lang w:val="en-US" w:eastAsia="zh-CN"/>
        </w:rPr>
      </w:pPr>
    </w:p>
    <w:p w14:paraId="70971F86" w14:textId="2D7C9EBB" w:rsidR="003E4DCD" w:rsidRPr="00ED0E37" w:rsidRDefault="003E4DCD" w:rsidP="003E4DCD">
      <w:pPr>
        <w:rPr>
          <w:rFonts w:eastAsia="SimSun"/>
          <w:b/>
          <w:u w:val="single"/>
          <w:lang w:eastAsia="zh-CN"/>
        </w:rPr>
      </w:pPr>
      <w:r>
        <w:rPr>
          <w:rFonts w:eastAsia="SimSun"/>
          <w:b/>
          <w:u w:val="single"/>
          <w:lang w:eastAsia="zh-CN"/>
        </w:rPr>
        <w:t>PSFCH transmission and reception</w:t>
      </w:r>
      <w:r w:rsidRPr="00ED0E37">
        <w:rPr>
          <w:rFonts w:eastAsia="SimSun" w:hint="eastAsia"/>
          <w:b/>
          <w:u w:val="single"/>
          <w:lang w:eastAsia="zh-CN"/>
        </w:rPr>
        <w:t xml:space="preserve"> </w:t>
      </w:r>
    </w:p>
    <w:p w14:paraId="2FA55FA1" w14:textId="7D6DD393" w:rsidR="003E4DCD" w:rsidRDefault="00046A10" w:rsidP="002B509D">
      <w:pPr>
        <w:rPr>
          <w:rFonts w:eastAsiaTheme="minorEastAsia"/>
          <w:lang w:eastAsia="ja-JP"/>
        </w:rPr>
      </w:pPr>
      <w:r>
        <w:rPr>
          <w:rFonts w:eastAsiaTheme="minorEastAsia"/>
          <w:lang w:eastAsia="ja-JP"/>
        </w:rPr>
        <w:t>F</w:t>
      </w:r>
      <w:r w:rsidR="003E4DCD">
        <w:rPr>
          <w:rFonts w:eastAsiaTheme="minorEastAsia"/>
          <w:lang w:eastAsia="ja-JP"/>
        </w:rPr>
        <w:t xml:space="preserve">ollowing </w:t>
      </w:r>
      <w:r>
        <w:rPr>
          <w:rFonts w:eastAsiaTheme="minorEastAsia"/>
          <w:lang w:eastAsia="ja-JP"/>
        </w:rPr>
        <w:t xml:space="preserve">were </w:t>
      </w:r>
      <w:r w:rsidR="003E4DCD">
        <w:rPr>
          <w:rFonts w:eastAsiaTheme="minorEastAsia"/>
          <w:lang w:eastAsia="ja-JP"/>
        </w:rPr>
        <w:t>co</w:t>
      </w:r>
      <w:r>
        <w:rPr>
          <w:rFonts w:eastAsiaTheme="minorEastAsia"/>
          <w:lang w:eastAsia="ja-JP"/>
        </w:rPr>
        <w:t>ncluded</w:t>
      </w:r>
      <w:r w:rsidR="003E4DCD">
        <w:rPr>
          <w:rFonts w:eastAsiaTheme="minorEastAsia"/>
          <w:lang w:eastAsia="ja-JP"/>
        </w:rPr>
        <w:t xml:space="preserve"> </w:t>
      </w:r>
      <w:r>
        <w:rPr>
          <w:rFonts w:eastAsiaTheme="minorEastAsia"/>
          <w:lang w:eastAsia="ja-JP"/>
        </w:rPr>
        <w:t>in</w:t>
      </w:r>
      <w:r w:rsidR="003E4DCD">
        <w:rPr>
          <w:rFonts w:eastAsiaTheme="minorEastAsia"/>
          <w:lang w:eastAsia="ja-JP"/>
        </w:rPr>
        <w:t xml:space="preserve"> RAN1#9</w:t>
      </w:r>
      <w:r w:rsidR="0026082E">
        <w:rPr>
          <w:rFonts w:eastAsiaTheme="minorEastAsia"/>
          <w:lang w:eastAsia="ja-JP"/>
        </w:rPr>
        <w:t>8</w:t>
      </w:r>
      <w:r w:rsidR="003E4DCD">
        <w:rPr>
          <w:rFonts w:eastAsiaTheme="minorEastAsia"/>
          <w:lang w:eastAsia="ja-JP"/>
        </w:rPr>
        <w:t>.</w:t>
      </w:r>
    </w:p>
    <w:tbl>
      <w:tblPr>
        <w:tblStyle w:val="afc"/>
        <w:tblW w:w="0" w:type="auto"/>
        <w:tblLook w:val="04A0" w:firstRow="1" w:lastRow="0" w:firstColumn="1" w:lastColumn="0" w:noHBand="0" w:noVBand="1"/>
      </w:tblPr>
      <w:tblGrid>
        <w:gridCol w:w="9630"/>
      </w:tblGrid>
      <w:tr w:rsidR="003E4DCD" w14:paraId="70C667E3" w14:textId="77777777" w:rsidTr="003E4DCD">
        <w:tc>
          <w:tcPr>
            <w:tcW w:w="9630" w:type="dxa"/>
          </w:tcPr>
          <w:p w14:paraId="03C38553" w14:textId="77777777" w:rsidR="0026082E" w:rsidRPr="00AE5433" w:rsidRDefault="0026082E" w:rsidP="00FF515D">
            <w:pPr>
              <w:spacing w:after="0"/>
              <w:rPr>
                <w:lang w:val="en-US" w:eastAsia="x-none"/>
              </w:rPr>
            </w:pPr>
            <w:r w:rsidRPr="00AE5433">
              <w:rPr>
                <w:highlight w:val="green"/>
                <w:lang w:eastAsia="x-none"/>
              </w:rPr>
              <w:t>Agreements</w:t>
            </w:r>
            <w:r w:rsidRPr="00AE5433">
              <w:rPr>
                <w:lang w:eastAsia="x-none"/>
              </w:rPr>
              <w:t>:</w:t>
            </w:r>
          </w:p>
          <w:p w14:paraId="7EDE7D77" w14:textId="77777777" w:rsidR="0026082E" w:rsidRPr="00AE5433" w:rsidRDefault="0026082E" w:rsidP="00FF515D">
            <w:pPr>
              <w:numPr>
                <w:ilvl w:val="0"/>
                <w:numId w:val="46"/>
              </w:numPr>
              <w:autoSpaceDN w:val="0"/>
              <w:adjustRightInd w:val="0"/>
              <w:snapToGrid w:val="0"/>
              <w:spacing w:after="0"/>
              <w:ind w:left="714" w:hanging="357"/>
              <w:rPr>
                <w:kern w:val="2"/>
                <w:lang w:eastAsia="ko-KR"/>
              </w:rPr>
            </w:pPr>
            <w:r w:rsidRPr="00AE5433">
              <w:t>For Case 1 (PSFCH TX/RX overlap),</w:t>
            </w:r>
          </w:p>
          <w:p w14:paraId="388046E7" w14:textId="77777777" w:rsidR="0026082E" w:rsidRPr="00AE5433" w:rsidRDefault="0026082E" w:rsidP="0026082E">
            <w:pPr>
              <w:numPr>
                <w:ilvl w:val="1"/>
                <w:numId w:val="46"/>
              </w:numPr>
              <w:autoSpaceDN w:val="0"/>
              <w:adjustRightInd w:val="0"/>
              <w:snapToGrid w:val="0"/>
              <w:spacing w:after="60"/>
            </w:pPr>
            <w:r w:rsidRPr="00AE5433">
              <w:t>Select PSFCH TX or RX based on priority rule</w:t>
            </w:r>
          </w:p>
          <w:p w14:paraId="2C2CCB62" w14:textId="77777777" w:rsidR="0026082E" w:rsidRPr="00AE5433" w:rsidRDefault="0026082E" w:rsidP="0026082E">
            <w:pPr>
              <w:numPr>
                <w:ilvl w:val="2"/>
                <w:numId w:val="46"/>
              </w:numPr>
              <w:autoSpaceDN w:val="0"/>
              <w:adjustRightInd w:val="0"/>
              <w:snapToGrid w:val="0"/>
              <w:spacing w:after="60"/>
            </w:pPr>
            <w:r w:rsidRPr="00AE5433">
              <w:t>Priority rule is based on at least priority indication in the associated PSCCH/PSSCH.</w:t>
            </w:r>
          </w:p>
          <w:p w14:paraId="4D8342AC" w14:textId="77777777" w:rsidR="0026082E" w:rsidRPr="00AE5433" w:rsidRDefault="0026082E" w:rsidP="0026082E">
            <w:pPr>
              <w:numPr>
                <w:ilvl w:val="2"/>
                <w:numId w:val="46"/>
              </w:numPr>
              <w:autoSpaceDN w:val="0"/>
              <w:adjustRightInd w:val="0"/>
              <w:snapToGrid w:val="0"/>
              <w:spacing w:after="60"/>
            </w:pPr>
            <w:r w:rsidRPr="00AE5433">
              <w:t>FFS: Other priority rule (e.g. TX/RX, cast type, HARQ state, HARQ feedback option, number of (re)transmission of PSCCH/PSSCH), up to UE implementation</w:t>
            </w:r>
          </w:p>
          <w:p w14:paraId="3FA192AE" w14:textId="77777777" w:rsidR="0026082E" w:rsidRPr="00AE5433" w:rsidRDefault="0026082E" w:rsidP="0026082E">
            <w:pPr>
              <w:numPr>
                <w:ilvl w:val="0"/>
                <w:numId w:val="46"/>
              </w:numPr>
              <w:autoSpaceDN w:val="0"/>
              <w:adjustRightInd w:val="0"/>
              <w:snapToGrid w:val="0"/>
              <w:spacing w:after="60"/>
            </w:pPr>
            <w:r w:rsidRPr="00AE5433">
              <w:t>For Case 2 (PSFCH TX to multiple UEs),</w:t>
            </w:r>
          </w:p>
          <w:p w14:paraId="34850104" w14:textId="77777777" w:rsidR="0026082E" w:rsidRPr="00AE5433" w:rsidRDefault="0026082E" w:rsidP="0026082E">
            <w:pPr>
              <w:numPr>
                <w:ilvl w:val="1"/>
                <w:numId w:val="46"/>
              </w:numPr>
              <w:autoSpaceDN w:val="0"/>
              <w:adjustRightInd w:val="0"/>
              <w:snapToGrid w:val="0"/>
              <w:spacing w:after="60"/>
            </w:pPr>
            <w:r w:rsidRPr="00AE5433">
              <w:t>Select N PSFCH(s) transmissions based on priority rule</w:t>
            </w:r>
          </w:p>
          <w:p w14:paraId="6D84CE31" w14:textId="77777777" w:rsidR="0026082E" w:rsidRPr="00AE5433" w:rsidRDefault="0026082E" w:rsidP="0026082E">
            <w:pPr>
              <w:numPr>
                <w:ilvl w:val="2"/>
                <w:numId w:val="46"/>
              </w:numPr>
              <w:autoSpaceDN w:val="0"/>
              <w:adjustRightInd w:val="0"/>
              <w:snapToGrid w:val="0"/>
              <w:spacing w:after="60"/>
            </w:pPr>
            <w:r w:rsidRPr="00AE5433">
              <w:t>Priority rule is based on at least priority indication in the associated PSCCH/PSSCH.</w:t>
            </w:r>
          </w:p>
          <w:p w14:paraId="1AE7228B" w14:textId="77777777" w:rsidR="0026082E" w:rsidRPr="00AE5433" w:rsidRDefault="0026082E" w:rsidP="0026082E">
            <w:pPr>
              <w:numPr>
                <w:ilvl w:val="2"/>
                <w:numId w:val="46"/>
              </w:numPr>
              <w:autoSpaceDN w:val="0"/>
              <w:adjustRightInd w:val="0"/>
              <w:snapToGrid w:val="0"/>
              <w:spacing w:after="60"/>
            </w:pPr>
            <w:r w:rsidRPr="00AE5433">
              <w:t>FFS: Other priority rule (e.g. cast type, HARQ state, HARQ feedback option, number of (re)transmission of PSCCH/PSSCH, collision status, etc.), up to UE implementation</w:t>
            </w:r>
          </w:p>
          <w:p w14:paraId="3024E1F9" w14:textId="77777777" w:rsidR="0026082E" w:rsidRPr="00AE5433" w:rsidRDefault="0026082E" w:rsidP="0026082E">
            <w:pPr>
              <w:numPr>
                <w:ilvl w:val="0"/>
                <w:numId w:val="46"/>
              </w:numPr>
              <w:autoSpaceDN w:val="0"/>
              <w:adjustRightInd w:val="0"/>
              <w:snapToGrid w:val="0"/>
              <w:spacing w:after="60"/>
            </w:pPr>
            <w:r w:rsidRPr="00AE5433">
              <w:t>For Case 3 (PSFCH TX with multiple HARQ feedback to the same UE),</w:t>
            </w:r>
          </w:p>
          <w:p w14:paraId="5198DF96" w14:textId="3FDD7992" w:rsidR="003E4DCD" w:rsidRPr="00F77D79" w:rsidRDefault="0026082E" w:rsidP="00FF515D">
            <w:pPr>
              <w:numPr>
                <w:ilvl w:val="1"/>
                <w:numId w:val="46"/>
              </w:numPr>
              <w:autoSpaceDN w:val="0"/>
              <w:adjustRightInd w:val="0"/>
              <w:snapToGrid w:val="0"/>
              <w:spacing w:after="60"/>
              <w:rPr>
                <w:rFonts w:ascii="Calibri" w:hAnsi="Calibri" w:cs="Calibri"/>
                <w:lang w:val="en-US"/>
              </w:rPr>
            </w:pPr>
            <w:r w:rsidRPr="00AE5433">
              <w:t>FFS including whether to support multiple HARQ feedback bits are multiplexed on a PSFCH, whether to apply the solution of Case 2</w:t>
            </w:r>
          </w:p>
        </w:tc>
      </w:tr>
    </w:tbl>
    <w:p w14:paraId="70EE0EFA" w14:textId="77777777" w:rsidR="00046A10" w:rsidRDefault="00046A10" w:rsidP="002B509D">
      <w:pPr>
        <w:rPr>
          <w:rFonts w:eastAsiaTheme="minorEastAsia"/>
          <w:lang w:eastAsia="ja-JP"/>
        </w:rPr>
      </w:pPr>
    </w:p>
    <w:p w14:paraId="0F237B2F" w14:textId="09853FF8" w:rsidR="003E4DCD" w:rsidRDefault="00046A10">
      <w:pPr>
        <w:rPr>
          <w:rFonts w:eastAsiaTheme="minorEastAsia"/>
          <w:lang w:eastAsia="ja-JP"/>
        </w:rPr>
      </w:pPr>
      <w:r>
        <w:rPr>
          <w:rFonts w:eastAsiaTheme="minorEastAsia"/>
          <w:lang w:eastAsia="ja-JP"/>
        </w:rPr>
        <w:t xml:space="preserve">On </w:t>
      </w:r>
      <w:r w:rsidR="009C61BC">
        <w:rPr>
          <w:rFonts w:eastAsiaTheme="minorEastAsia"/>
          <w:lang w:eastAsia="ja-JP"/>
        </w:rPr>
        <w:t>FFS points</w:t>
      </w:r>
      <w:r>
        <w:rPr>
          <w:rFonts w:eastAsiaTheme="minorEastAsia"/>
          <w:lang w:eastAsia="ja-JP"/>
        </w:rPr>
        <w:t xml:space="preserve"> of</w:t>
      </w:r>
      <w:r w:rsidR="009C61BC">
        <w:rPr>
          <w:rFonts w:eastAsiaTheme="minorEastAsia"/>
          <w:lang w:eastAsia="ja-JP"/>
        </w:rPr>
        <w:t xml:space="preserve"> </w:t>
      </w:r>
      <w:r>
        <w:rPr>
          <w:rFonts w:eastAsiaTheme="minorEastAsia"/>
          <w:lang w:eastAsia="ja-JP"/>
        </w:rPr>
        <w:t>"o</w:t>
      </w:r>
      <w:r w:rsidR="009C61BC" w:rsidRPr="009C61BC">
        <w:rPr>
          <w:rFonts w:eastAsiaTheme="minorEastAsia"/>
          <w:lang w:eastAsia="ja-JP"/>
        </w:rPr>
        <w:t>ther priority rule (e.g. TX/RX, cast type, HARQ state, HARQ feedback option, number of (re)transmission of PSCCH/PSSCH), up to UE implementation</w:t>
      </w:r>
      <w:r>
        <w:rPr>
          <w:rFonts w:eastAsiaTheme="minorEastAsia"/>
          <w:lang w:eastAsia="ja-JP"/>
        </w:rPr>
        <w:t>"</w:t>
      </w:r>
      <w:r w:rsidR="009C61BC">
        <w:rPr>
          <w:rFonts w:eastAsiaTheme="minorEastAsia"/>
          <w:lang w:eastAsia="ja-JP"/>
        </w:rPr>
        <w:t xml:space="preserve">, </w:t>
      </w:r>
      <w:r>
        <w:rPr>
          <w:rFonts w:eastAsiaTheme="minorEastAsia"/>
          <w:lang w:eastAsia="ja-JP"/>
        </w:rPr>
        <w:t xml:space="preserve">our view is </w:t>
      </w:r>
      <w:r w:rsidR="001F4071" w:rsidRPr="001F4071">
        <w:rPr>
          <w:rFonts w:eastAsiaTheme="minorEastAsia"/>
          <w:lang w:eastAsia="ja-JP"/>
        </w:rPr>
        <w:t>up to UE implementation</w:t>
      </w:r>
      <w:r w:rsidR="00E632B0">
        <w:rPr>
          <w:rFonts w:eastAsiaTheme="minorEastAsia"/>
          <w:lang w:eastAsia="ja-JP"/>
        </w:rPr>
        <w:t xml:space="preserve"> would be simple</w:t>
      </w:r>
      <w:r>
        <w:rPr>
          <w:rFonts w:eastAsiaTheme="minorEastAsia"/>
          <w:lang w:eastAsia="ja-JP"/>
        </w:rPr>
        <w:t xml:space="preserve"> and sufficient as to define exact rule can be complex with taking into account cast type, HARQ feedback, the number of retransmission and so on</w:t>
      </w:r>
      <w:r w:rsidR="001F4071" w:rsidRPr="001F4071">
        <w:rPr>
          <w:rFonts w:eastAsiaTheme="minorEastAsia"/>
          <w:lang w:eastAsia="ja-JP"/>
        </w:rPr>
        <w:t>.</w:t>
      </w:r>
      <w:r w:rsidR="00E632B0">
        <w:rPr>
          <w:rFonts w:eastAsiaTheme="minorEastAsia"/>
          <w:lang w:eastAsia="ja-JP"/>
        </w:rPr>
        <w:t xml:space="preserve"> </w:t>
      </w:r>
    </w:p>
    <w:p w14:paraId="14D954CE" w14:textId="4F5A1A6D" w:rsidR="003E4DCD" w:rsidRPr="00FD1E78" w:rsidRDefault="002B072D" w:rsidP="002B509D">
      <w:pPr>
        <w:rPr>
          <w:rFonts w:eastAsiaTheme="minorEastAsia"/>
          <w:lang w:eastAsia="ja-JP"/>
        </w:rPr>
      </w:pPr>
      <w:r w:rsidRPr="00FD1E78">
        <w:rPr>
          <w:rFonts w:eastAsiaTheme="minorEastAsia"/>
          <w:b/>
          <w:lang w:eastAsia="ja-JP"/>
        </w:rPr>
        <w:t xml:space="preserve">Proposal </w:t>
      </w:r>
      <w:r w:rsidR="005555A7">
        <w:rPr>
          <w:rFonts w:eastAsiaTheme="minorEastAsia"/>
          <w:b/>
          <w:lang w:eastAsia="ja-JP"/>
        </w:rPr>
        <w:t>7</w:t>
      </w:r>
      <w:r w:rsidRPr="00FD1E78">
        <w:rPr>
          <w:rFonts w:eastAsiaTheme="minorEastAsia"/>
          <w:b/>
          <w:lang w:eastAsia="ja-JP"/>
        </w:rPr>
        <w:t>:</w:t>
      </w:r>
      <w:r w:rsidRPr="002B072D">
        <w:rPr>
          <w:rFonts w:eastAsiaTheme="minorEastAsia"/>
          <w:lang w:eastAsia="ja-JP"/>
        </w:rPr>
        <w:t xml:space="preserve"> </w:t>
      </w:r>
      <w:r w:rsidR="009C61BC" w:rsidRPr="009C61BC">
        <w:rPr>
          <w:rFonts w:eastAsiaTheme="minorEastAsia"/>
          <w:lang w:eastAsia="ja-JP"/>
        </w:rPr>
        <w:t>Other priority rule</w:t>
      </w:r>
      <w:r w:rsidR="009C61BC">
        <w:rPr>
          <w:rFonts w:eastAsiaTheme="minorEastAsia"/>
          <w:lang w:eastAsia="ja-JP"/>
        </w:rPr>
        <w:t xml:space="preserve"> than the priority indic</w:t>
      </w:r>
      <w:r w:rsidR="00046A10">
        <w:rPr>
          <w:rFonts w:eastAsiaTheme="minorEastAsia"/>
          <w:lang w:eastAsia="ja-JP"/>
        </w:rPr>
        <w:t>ation</w:t>
      </w:r>
      <w:r w:rsidR="009C61BC">
        <w:rPr>
          <w:rFonts w:eastAsiaTheme="minorEastAsia"/>
          <w:lang w:eastAsia="ja-JP"/>
        </w:rPr>
        <w:t xml:space="preserve"> </w:t>
      </w:r>
      <w:r w:rsidR="00046A10">
        <w:rPr>
          <w:rFonts w:eastAsiaTheme="minorEastAsia"/>
          <w:lang w:eastAsia="ja-JP"/>
        </w:rPr>
        <w:t xml:space="preserve">for selecting PSFCH </w:t>
      </w:r>
      <w:r w:rsidR="009C61BC">
        <w:rPr>
          <w:rFonts w:eastAsiaTheme="minorEastAsia"/>
          <w:lang w:eastAsia="ja-JP"/>
        </w:rPr>
        <w:t xml:space="preserve">is </w:t>
      </w:r>
      <w:r w:rsidR="009C61BC" w:rsidRPr="009C61BC">
        <w:rPr>
          <w:rFonts w:eastAsiaTheme="minorEastAsia"/>
          <w:lang w:eastAsia="ja-JP"/>
        </w:rPr>
        <w:t>up to UE implementation</w:t>
      </w:r>
      <w:r w:rsidR="00046A10">
        <w:rPr>
          <w:rFonts w:eastAsiaTheme="minorEastAsia"/>
          <w:lang w:eastAsia="ja-JP"/>
        </w:rPr>
        <w:t>.</w:t>
      </w:r>
    </w:p>
    <w:p w14:paraId="6B260665" w14:textId="1D3420B0" w:rsidR="00335095" w:rsidRDefault="00335095" w:rsidP="009024E8">
      <w:pPr>
        <w:rPr>
          <w:lang w:val="en-US" w:eastAsia="x-none"/>
        </w:rPr>
      </w:pPr>
    </w:p>
    <w:p w14:paraId="73D6C1CC" w14:textId="7B559F8F" w:rsidR="00A05AA6" w:rsidRPr="00AE5433" w:rsidRDefault="00A05AA6" w:rsidP="009024E8">
      <w:pPr>
        <w:rPr>
          <w:b/>
          <w:u w:val="single"/>
          <w:lang w:val="en-US" w:eastAsia="ja-JP"/>
        </w:rPr>
      </w:pPr>
      <w:r>
        <w:rPr>
          <w:b/>
          <w:u w:val="single"/>
          <w:lang w:val="en-US" w:eastAsia="ja-JP"/>
        </w:rPr>
        <w:t>Distance-based HARQ feedback</w:t>
      </w:r>
    </w:p>
    <w:p w14:paraId="6EC21841" w14:textId="2AD79EE2" w:rsidR="00A05AA6" w:rsidRDefault="00A05AA6" w:rsidP="009024E8">
      <w:pPr>
        <w:rPr>
          <w:lang w:val="en-US" w:eastAsia="ja-JP"/>
        </w:rPr>
      </w:pPr>
      <w:r>
        <w:rPr>
          <w:lang w:val="en-US" w:eastAsia="ja-JP"/>
        </w:rPr>
        <w:t>Following was agreed in the last meeting:</w:t>
      </w:r>
    </w:p>
    <w:tbl>
      <w:tblPr>
        <w:tblStyle w:val="afc"/>
        <w:tblW w:w="0" w:type="auto"/>
        <w:tblLook w:val="04A0" w:firstRow="1" w:lastRow="0" w:firstColumn="1" w:lastColumn="0" w:noHBand="0" w:noVBand="1"/>
      </w:tblPr>
      <w:tblGrid>
        <w:gridCol w:w="9630"/>
      </w:tblGrid>
      <w:tr w:rsidR="00A05AA6" w14:paraId="097A5670" w14:textId="77777777" w:rsidTr="00A05AA6">
        <w:tc>
          <w:tcPr>
            <w:tcW w:w="9630" w:type="dxa"/>
          </w:tcPr>
          <w:p w14:paraId="1E9038CC" w14:textId="77777777" w:rsidR="00A05AA6" w:rsidRPr="00AE5433" w:rsidRDefault="00A05AA6" w:rsidP="00FF515D">
            <w:pPr>
              <w:snapToGrid w:val="0"/>
              <w:spacing w:after="0"/>
              <w:rPr>
                <w:rFonts w:eastAsia="Batang"/>
                <w:lang w:val="en-US" w:eastAsia="x-none"/>
              </w:rPr>
            </w:pPr>
            <w:r w:rsidRPr="00AE5433">
              <w:rPr>
                <w:rFonts w:eastAsia="Batang"/>
                <w:highlight w:val="green"/>
                <w:lang w:val="en-US" w:eastAsia="x-none"/>
              </w:rPr>
              <w:t>Agreements</w:t>
            </w:r>
            <w:r w:rsidRPr="00AE5433">
              <w:rPr>
                <w:rFonts w:eastAsia="Batang"/>
                <w:lang w:val="en-US" w:eastAsia="x-none"/>
              </w:rPr>
              <w:t>:</w:t>
            </w:r>
          </w:p>
          <w:p w14:paraId="1DDFA036" w14:textId="77777777" w:rsidR="00A05AA6" w:rsidRPr="00AE5433" w:rsidRDefault="00A05AA6" w:rsidP="00FF515D">
            <w:pPr>
              <w:widowControl w:val="0"/>
              <w:numPr>
                <w:ilvl w:val="0"/>
                <w:numId w:val="49"/>
              </w:numPr>
              <w:autoSpaceDE w:val="0"/>
              <w:autoSpaceDN w:val="0"/>
              <w:adjustRightInd w:val="0"/>
              <w:snapToGrid w:val="0"/>
              <w:spacing w:after="0" w:line="264" w:lineRule="auto"/>
              <w:ind w:left="714" w:hanging="357"/>
              <w:jc w:val="both"/>
              <w:rPr>
                <w:rFonts w:eastAsia="Batang"/>
                <w:kern w:val="2"/>
                <w:lang w:val="en-US" w:eastAsia="ko-KR"/>
              </w:rPr>
            </w:pPr>
            <w:r w:rsidRPr="00AE5433">
              <w:rPr>
                <w:rFonts w:eastAsia="Batang"/>
                <w:kern w:val="2"/>
                <w:lang w:val="en-US" w:eastAsia="ko-KR"/>
              </w:rPr>
              <w:t xml:space="preserve">For TX-RX distance-based </w:t>
            </w:r>
            <w:r w:rsidRPr="00AE5433">
              <w:rPr>
                <w:rFonts w:eastAsia="SimSun"/>
                <w:kern w:val="2"/>
                <w:lang w:val="en-US" w:eastAsia="zh-CN"/>
              </w:rPr>
              <w:t xml:space="preserve">HARQ feedback for groupcast Option 1, </w:t>
            </w:r>
          </w:p>
          <w:p w14:paraId="2711F0A4" w14:textId="77777777" w:rsidR="00A05AA6" w:rsidRPr="00AE5433" w:rsidRDefault="00A05AA6" w:rsidP="00A05AA6">
            <w:pPr>
              <w:widowControl w:val="0"/>
              <w:numPr>
                <w:ilvl w:val="1"/>
                <w:numId w:val="49"/>
              </w:numPr>
              <w:autoSpaceDE w:val="0"/>
              <w:autoSpaceDN w:val="0"/>
              <w:adjustRightInd w:val="0"/>
              <w:snapToGrid w:val="0"/>
              <w:spacing w:before="100" w:beforeAutospacing="1" w:after="60" w:line="264" w:lineRule="auto"/>
              <w:jc w:val="both"/>
              <w:rPr>
                <w:rFonts w:eastAsia="Batang"/>
                <w:kern w:val="2"/>
                <w:lang w:val="en-US" w:eastAsia="ko-KR"/>
              </w:rPr>
            </w:pPr>
            <w:r w:rsidRPr="00AE5433">
              <w:rPr>
                <w:rFonts w:eastAsia="SimSun"/>
                <w:kern w:val="2"/>
                <w:lang w:val="en-US" w:eastAsia="zh-CN"/>
              </w:rPr>
              <w:t>The location information of TX UE is indicated by the 2</w:t>
            </w:r>
            <w:r w:rsidRPr="00AE5433">
              <w:rPr>
                <w:rFonts w:eastAsia="SimSun"/>
                <w:kern w:val="2"/>
                <w:vertAlign w:val="superscript"/>
                <w:lang w:val="en-US" w:eastAsia="zh-CN"/>
              </w:rPr>
              <w:t>nd</w:t>
            </w:r>
            <w:r w:rsidRPr="00AE5433">
              <w:rPr>
                <w:rFonts w:eastAsia="SimSun"/>
                <w:kern w:val="2"/>
                <w:lang w:val="en-US" w:eastAsia="zh-CN"/>
              </w:rPr>
              <w:t xml:space="preserve"> stage SCI payload </w:t>
            </w:r>
          </w:p>
          <w:p w14:paraId="76497FD1" w14:textId="77777777" w:rsidR="00A05AA6" w:rsidRPr="00AE5433" w:rsidRDefault="00A05AA6" w:rsidP="00A05AA6">
            <w:pPr>
              <w:widowControl w:val="0"/>
              <w:numPr>
                <w:ilvl w:val="2"/>
                <w:numId w:val="49"/>
              </w:numPr>
              <w:autoSpaceDE w:val="0"/>
              <w:autoSpaceDN w:val="0"/>
              <w:adjustRightInd w:val="0"/>
              <w:snapToGrid w:val="0"/>
              <w:spacing w:before="100" w:beforeAutospacing="1" w:after="60" w:line="264" w:lineRule="auto"/>
              <w:jc w:val="both"/>
              <w:rPr>
                <w:rFonts w:eastAsia="Batang"/>
                <w:kern w:val="2"/>
                <w:lang w:val="en-US" w:eastAsia="ko-KR"/>
              </w:rPr>
            </w:pPr>
            <w:r w:rsidRPr="00AE5433">
              <w:rPr>
                <w:rFonts w:eastAsia="SimSun"/>
                <w:kern w:val="2"/>
                <w:lang w:val="en-US" w:eastAsia="zh-CN"/>
              </w:rPr>
              <w:t>FFS whether/how higher layer signaling is also used in signaling the location information</w:t>
            </w:r>
          </w:p>
          <w:p w14:paraId="163EFCF1" w14:textId="3B20D728" w:rsidR="00A05AA6" w:rsidRPr="00EF60FC" w:rsidRDefault="00A05AA6" w:rsidP="00AE5433">
            <w:pPr>
              <w:widowControl w:val="0"/>
              <w:numPr>
                <w:ilvl w:val="1"/>
                <w:numId w:val="49"/>
              </w:numPr>
              <w:autoSpaceDE w:val="0"/>
              <w:autoSpaceDN w:val="0"/>
              <w:adjustRightInd w:val="0"/>
              <w:snapToGrid w:val="0"/>
              <w:spacing w:before="100" w:beforeAutospacing="1" w:after="60" w:line="264" w:lineRule="auto"/>
              <w:jc w:val="both"/>
              <w:rPr>
                <w:lang w:val="en-US" w:eastAsia="x-none"/>
              </w:rPr>
            </w:pPr>
            <w:r w:rsidRPr="00AE5433">
              <w:rPr>
                <w:rFonts w:eastAsia="SimSun"/>
                <w:kern w:val="2"/>
                <w:lang w:val="en-US" w:eastAsia="zh-CN"/>
              </w:rPr>
              <w:t>FFS whether/how to handle when the location information is not available at TX and/or RX UE.</w:t>
            </w:r>
          </w:p>
        </w:tc>
      </w:tr>
    </w:tbl>
    <w:p w14:paraId="310026DA" w14:textId="321A6E1E" w:rsidR="00A05AA6" w:rsidRDefault="00A05AA6" w:rsidP="009024E8">
      <w:pPr>
        <w:rPr>
          <w:lang w:val="en-US" w:eastAsia="x-none"/>
        </w:rPr>
      </w:pPr>
    </w:p>
    <w:p w14:paraId="6307C049" w14:textId="3E58E89A" w:rsidR="005B1C55" w:rsidRDefault="005B1C55" w:rsidP="009024E8">
      <w:pPr>
        <w:rPr>
          <w:lang w:val="en-US" w:eastAsia="ja-JP"/>
        </w:rPr>
      </w:pPr>
      <w:r>
        <w:rPr>
          <w:rFonts w:hint="eastAsia"/>
          <w:lang w:val="en-US" w:eastAsia="ja-JP"/>
        </w:rPr>
        <w:t>F</w:t>
      </w:r>
      <w:r>
        <w:rPr>
          <w:lang w:val="en-US" w:eastAsia="ja-JP"/>
        </w:rPr>
        <w:t xml:space="preserve">or </w:t>
      </w:r>
      <w:r w:rsidR="0044602A">
        <w:rPr>
          <w:lang w:val="en-US" w:eastAsia="ja-JP"/>
        </w:rPr>
        <w:t>"</w:t>
      </w:r>
      <w:r>
        <w:rPr>
          <w:lang w:val="en-US" w:eastAsia="ja-JP"/>
        </w:rPr>
        <w:t>location indication</w:t>
      </w:r>
      <w:r w:rsidR="0044602A">
        <w:rPr>
          <w:lang w:val="en-US" w:eastAsia="ja-JP"/>
        </w:rPr>
        <w:t>"</w:t>
      </w:r>
      <w:r>
        <w:rPr>
          <w:lang w:val="en-US" w:eastAsia="ja-JP"/>
        </w:rPr>
        <w:t xml:space="preserve">, </w:t>
      </w:r>
      <w:r w:rsidR="0044602A">
        <w:rPr>
          <w:lang w:val="en-US" w:eastAsia="ja-JP"/>
        </w:rPr>
        <w:t>we think</w:t>
      </w:r>
      <w:r>
        <w:rPr>
          <w:lang w:val="en-US" w:eastAsia="ja-JP"/>
        </w:rPr>
        <w:t xml:space="preserve"> </w:t>
      </w:r>
      <w:r w:rsidR="0044602A">
        <w:rPr>
          <w:lang w:val="en-US" w:eastAsia="ja-JP"/>
        </w:rPr>
        <w:t xml:space="preserve">the </w:t>
      </w:r>
      <w:r>
        <w:rPr>
          <w:lang w:val="en-US" w:eastAsia="ja-JP"/>
        </w:rPr>
        <w:t>linkage between</w:t>
      </w:r>
      <w:r w:rsidR="0044602A">
        <w:rPr>
          <w:lang w:val="en-US" w:eastAsia="ja-JP"/>
        </w:rPr>
        <w:t xml:space="preserve"> location information</w:t>
      </w:r>
      <w:r>
        <w:rPr>
          <w:lang w:val="en-US" w:eastAsia="ja-JP"/>
        </w:rPr>
        <w:t xml:space="preserve"> </w:t>
      </w:r>
      <w:r w:rsidR="0044602A">
        <w:rPr>
          <w:lang w:val="en-US" w:eastAsia="ja-JP"/>
        </w:rPr>
        <w:t xml:space="preserve">for distance based HARQ feedback </w:t>
      </w:r>
      <w:r>
        <w:rPr>
          <w:lang w:val="en-US" w:eastAsia="ja-JP"/>
        </w:rPr>
        <w:t xml:space="preserve">and application layer should be avoided. </w:t>
      </w:r>
      <w:r w:rsidR="0044602A">
        <w:rPr>
          <w:rFonts w:hint="eastAsia"/>
          <w:lang w:val="en-US" w:eastAsia="ja-JP"/>
        </w:rPr>
        <w:t>A</w:t>
      </w:r>
      <w:r w:rsidR="0044602A">
        <w:rPr>
          <w:lang w:val="en-US" w:eastAsia="ja-JP"/>
        </w:rPr>
        <w:t xml:space="preserve">s agreed by SA2 in [3], the PC5 unicast link Layer-2 IDs can change during the life of the PC5 unicast link. </w:t>
      </w:r>
      <w:r>
        <w:rPr>
          <w:lang w:val="en-US" w:eastAsia="ja-JP"/>
        </w:rPr>
        <w:t xml:space="preserve">If there is a linkage </w:t>
      </w:r>
      <w:r w:rsidR="0044602A">
        <w:rPr>
          <w:lang w:val="en-US" w:eastAsia="ja-JP"/>
        </w:rPr>
        <w:t xml:space="preserve">on them, </w:t>
      </w:r>
      <w:r>
        <w:rPr>
          <w:lang w:val="en-US" w:eastAsia="ja-JP"/>
        </w:rPr>
        <w:t xml:space="preserve">to change application ID </w:t>
      </w:r>
      <w:r w:rsidR="0044602A">
        <w:rPr>
          <w:lang w:val="en-US" w:eastAsia="ja-JP"/>
        </w:rPr>
        <w:t>need to be tracked, which is not so simple or impossible</w:t>
      </w:r>
      <w:r>
        <w:rPr>
          <w:lang w:val="en-US" w:eastAsia="ja-JP"/>
        </w:rPr>
        <w:t>. Multiple IDs could also be set in upper layer</w:t>
      </w:r>
      <w:r w:rsidR="0044602A">
        <w:rPr>
          <w:lang w:val="en-US" w:eastAsia="ja-JP"/>
        </w:rPr>
        <w:t xml:space="preserve"> in [3]</w:t>
      </w:r>
      <w:r>
        <w:rPr>
          <w:lang w:val="en-US" w:eastAsia="ja-JP"/>
        </w:rPr>
        <w:t xml:space="preserve">. </w:t>
      </w:r>
      <w:r w:rsidR="0044602A">
        <w:rPr>
          <w:lang w:val="en-US" w:eastAsia="ja-JP"/>
        </w:rPr>
        <w:t xml:space="preserve">This also make the linkage impossible. </w:t>
      </w:r>
      <w:r>
        <w:rPr>
          <w:lang w:val="en-US" w:eastAsia="ja-JP"/>
        </w:rPr>
        <w:t>In addition, for sensor sharing, there may be no time to coordinate such</w:t>
      </w:r>
      <w:r w:rsidR="0044602A">
        <w:rPr>
          <w:lang w:val="en-US" w:eastAsia="ja-JP"/>
        </w:rPr>
        <w:t xml:space="preserve"> </w:t>
      </w:r>
      <w:r>
        <w:rPr>
          <w:lang w:val="en-US" w:eastAsia="ja-JP"/>
        </w:rPr>
        <w:t>linkage</w:t>
      </w:r>
      <w:r w:rsidR="0044602A">
        <w:rPr>
          <w:lang w:val="en-US" w:eastAsia="ja-JP"/>
        </w:rPr>
        <w:t>s</w:t>
      </w:r>
      <w:r>
        <w:rPr>
          <w:lang w:val="en-US" w:eastAsia="ja-JP"/>
        </w:rPr>
        <w:t>.</w:t>
      </w:r>
    </w:p>
    <w:p w14:paraId="1C677934" w14:textId="58A878C1" w:rsidR="00A05AA6" w:rsidRDefault="00A05AA6" w:rsidP="009024E8">
      <w:pPr>
        <w:rPr>
          <w:lang w:val="en-US" w:eastAsia="ja-JP"/>
        </w:rPr>
      </w:pPr>
      <w:r>
        <w:rPr>
          <w:lang w:val="en-US" w:eastAsia="ja-JP"/>
        </w:rPr>
        <w:t xml:space="preserve">In above, the meaning of </w:t>
      </w:r>
      <w:r w:rsidR="0044602A">
        <w:rPr>
          <w:lang w:val="en-US" w:eastAsia="ja-JP"/>
        </w:rPr>
        <w:t>"</w:t>
      </w:r>
      <w:r>
        <w:rPr>
          <w:lang w:val="en-US" w:eastAsia="ja-JP"/>
        </w:rPr>
        <w:t>location indication</w:t>
      </w:r>
      <w:r w:rsidR="0044602A">
        <w:rPr>
          <w:lang w:val="en-US" w:eastAsia="ja-JP"/>
        </w:rPr>
        <w:t>"</w:t>
      </w:r>
      <w:r>
        <w:rPr>
          <w:lang w:val="en-US" w:eastAsia="ja-JP"/>
        </w:rPr>
        <w:t xml:space="preserve"> need to be clarified</w:t>
      </w:r>
      <w:r w:rsidR="0044602A">
        <w:rPr>
          <w:lang w:val="en-US" w:eastAsia="ja-JP"/>
        </w:rPr>
        <w:t xml:space="preserve"> further</w:t>
      </w:r>
      <w:r>
        <w:rPr>
          <w:lang w:val="en-US" w:eastAsia="ja-JP"/>
        </w:rPr>
        <w:t>. Until now, two options have been discussed: Zone ID or Geogra</w:t>
      </w:r>
      <w:r w:rsidR="005B1C55">
        <w:rPr>
          <w:lang w:val="en-US" w:eastAsia="ja-JP"/>
        </w:rPr>
        <w:t xml:space="preserve">phical coordination. Zone ID </w:t>
      </w:r>
      <w:r w:rsidR="0044602A">
        <w:rPr>
          <w:lang w:val="en-US" w:eastAsia="ja-JP"/>
        </w:rPr>
        <w:t xml:space="preserve">has </w:t>
      </w:r>
      <w:r w:rsidR="005B1C55">
        <w:rPr>
          <w:lang w:val="en-US" w:eastAsia="ja-JP"/>
        </w:rPr>
        <w:t xml:space="preserve">claimed </w:t>
      </w:r>
      <w:r w:rsidR="0044602A">
        <w:rPr>
          <w:lang w:val="en-US" w:eastAsia="ja-JP"/>
        </w:rPr>
        <w:t xml:space="preserve">that it has the issue of </w:t>
      </w:r>
      <w:r w:rsidR="005B1C55">
        <w:rPr>
          <w:lang w:val="en-US" w:eastAsia="ja-JP"/>
        </w:rPr>
        <w:t xml:space="preserve">wrap-around, but in our view, such </w:t>
      </w:r>
      <w:r w:rsidR="0044602A">
        <w:rPr>
          <w:lang w:val="en-US" w:eastAsia="ja-JP"/>
        </w:rPr>
        <w:t xml:space="preserve">wrap-around commonly happen when </w:t>
      </w:r>
      <w:r w:rsidR="005B1C55">
        <w:rPr>
          <w:lang w:val="en-US" w:eastAsia="ja-JP"/>
        </w:rPr>
        <w:t>SCI bits are limited</w:t>
      </w:r>
      <w:r w:rsidR="0044602A">
        <w:rPr>
          <w:lang w:val="en-US" w:eastAsia="ja-JP"/>
        </w:rPr>
        <w:t xml:space="preserve"> even if Geographical coordination is used</w:t>
      </w:r>
      <w:r w:rsidR="007964D1">
        <w:rPr>
          <w:lang w:val="en-US" w:eastAsia="ja-JP"/>
        </w:rPr>
        <w:t xml:space="preserve">. </w:t>
      </w:r>
      <w:r w:rsidR="0044602A">
        <w:rPr>
          <w:lang w:val="en-US" w:eastAsia="ja-JP"/>
        </w:rPr>
        <w:t xml:space="preserve">Therefore, </w:t>
      </w:r>
      <w:r w:rsidR="007964D1">
        <w:rPr>
          <w:lang w:val="en-US" w:eastAsia="ja-JP"/>
        </w:rPr>
        <w:t xml:space="preserve">our preference is Zone ID </w:t>
      </w:r>
      <w:r w:rsidR="0044602A">
        <w:rPr>
          <w:lang w:val="en-US" w:eastAsia="ja-JP"/>
        </w:rPr>
        <w:t xml:space="preserve">is used </w:t>
      </w:r>
      <w:r w:rsidR="007964D1">
        <w:rPr>
          <w:lang w:val="en-US" w:eastAsia="ja-JP"/>
        </w:rPr>
        <w:t xml:space="preserve">because no new scheme </w:t>
      </w:r>
      <w:r w:rsidR="0044602A">
        <w:rPr>
          <w:lang w:val="en-US" w:eastAsia="ja-JP"/>
        </w:rPr>
        <w:t xml:space="preserve">is required </w:t>
      </w:r>
      <w:r w:rsidR="007964D1">
        <w:rPr>
          <w:lang w:val="en-US" w:eastAsia="ja-JP"/>
        </w:rPr>
        <w:t>to resolve the issue</w:t>
      </w:r>
      <w:r w:rsidR="0044602A">
        <w:rPr>
          <w:lang w:val="en-US" w:eastAsia="ja-JP"/>
        </w:rPr>
        <w:t xml:space="preserve"> and SCI bits should have sufficient bit-width to avoid wrap-around</w:t>
      </w:r>
      <w:r w:rsidR="007964D1">
        <w:rPr>
          <w:lang w:val="en-US" w:eastAsia="ja-JP"/>
        </w:rPr>
        <w:t xml:space="preserve">. </w:t>
      </w:r>
    </w:p>
    <w:p w14:paraId="16E48B57" w14:textId="3C9BCAD4" w:rsidR="00A05AA6" w:rsidRDefault="007964D1" w:rsidP="009024E8">
      <w:pPr>
        <w:rPr>
          <w:lang w:val="en-US" w:eastAsia="ja-JP"/>
        </w:rPr>
      </w:pPr>
      <w:r>
        <w:rPr>
          <w:lang w:val="en-US" w:eastAsia="ja-JP"/>
        </w:rPr>
        <w:t>Also, as proposed in the summary</w:t>
      </w:r>
      <w:r w:rsidR="0044602A">
        <w:rPr>
          <w:lang w:val="en-US" w:eastAsia="ja-JP"/>
        </w:rPr>
        <w:t xml:space="preserve"> </w:t>
      </w:r>
      <w:r w:rsidR="00EF60FC">
        <w:rPr>
          <w:lang w:val="en-US" w:eastAsia="ja-JP"/>
        </w:rPr>
        <w:t>[4]</w:t>
      </w:r>
      <w:r>
        <w:rPr>
          <w:lang w:val="en-US" w:eastAsia="ja-JP"/>
        </w:rPr>
        <w:t xml:space="preserve">, we would not see the necessity to support Tx-Rx distance-based HARQ feedback for groupcast Option 2. </w:t>
      </w:r>
      <w:r w:rsidR="000C7C78">
        <w:rPr>
          <w:lang w:val="en-US" w:eastAsia="ja-JP"/>
        </w:rPr>
        <w:t>As HARQ-A</w:t>
      </w:r>
      <w:bookmarkStart w:id="2" w:name="_GoBack"/>
      <w:bookmarkEnd w:id="2"/>
      <w:r w:rsidR="000C7C78">
        <w:rPr>
          <w:lang w:val="en-US" w:eastAsia="ja-JP"/>
        </w:rPr>
        <w:t xml:space="preserve">CK transmission is assumed in Option 2, it should be avoided. </w:t>
      </w:r>
    </w:p>
    <w:p w14:paraId="25FC4E86" w14:textId="4EB4A5A2" w:rsidR="000C7C78" w:rsidRPr="00E02E79" w:rsidRDefault="000C7C78" w:rsidP="009024E8">
      <w:pPr>
        <w:rPr>
          <w:lang w:val="en-US" w:eastAsia="ja-JP"/>
        </w:rPr>
      </w:pPr>
      <w:r w:rsidRPr="00AE5433">
        <w:rPr>
          <w:b/>
          <w:lang w:val="en-US" w:eastAsia="ja-JP"/>
        </w:rPr>
        <w:lastRenderedPageBreak/>
        <w:t xml:space="preserve">Proposal </w:t>
      </w:r>
      <w:r w:rsidR="005555A7">
        <w:rPr>
          <w:b/>
          <w:lang w:val="en-US" w:eastAsia="ja-JP"/>
        </w:rPr>
        <w:t>8</w:t>
      </w:r>
      <w:r w:rsidRPr="00E02E79">
        <w:rPr>
          <w:lang w:val="en-US" w:eastAsia="ja-JP"/>
        </w:rPr>
        <w:t xml:space="preserve">: Linkage between location information and application layer should be avoided. </w:t>
      </w:r>
    </w:p>
    <w:p w14:paraId="30DE234D" w14:textId="0343101F" w:rsidR="000C7C78" w:rsidRPr="00E02E79" w:rsidRDefault="000C7C78" w:rsidP="009024E8">
      <w:pPr>
        <w:rPr>
          <w:lang w:val="en-US" w:eastAsia="ja-JP"/>
        </w:rPr>
      </w:pPr>
      <w:r w:rsidRPr="00AE5433">
        <w:rPr>
          <w:b/>
          <w:lang w:val="en-US" w:eastAsia="ja-JP"/>
        </w:rPr>
        <w:t xml:space="preserve">Proposal </w:t>
      </w:r>
      <w:r w:rsidR="005555A7">
        <w:rPr>
          <w:b/>
          <w:lang w:val="en-US" w:eastAsia="ja-JP"/>
        </w:rPr>
        <w:t>9</w:t>
      </w:r>
      <w:r w:rsidRPr="00E02E79">
        <w:rPr>
          <w:lang w:val="en-US" w:eastAsia="ja-JP"/>
        </w:rPr>
        <w:t xml:space="preserve">: As location information, Zone ID </w:t>
      </w:r>
      <w:r w:rsidR="0044602A">
        <w:rPr>
          <w:lang w:val="en-US" w:eastAsia="ja-JP"/>
        </w:rPr>
        <w:t>with sufficient bit width to avoid wrap-around is used</w:t>
      </w:r>
      <w:r w:rsidRPr="00E02E79">
        <w:rPr>
          <w:lang w:val="en-US" w:eastAsia="ja-JP"/>
        </w:rPr>
        <w:t xml:space="preserve">. </w:t>
      </w:r>
    </w:p>
    <w:p w14:paraId="43D9B666" w14:textId="3ECE27B0" w:rsidR="000C7C78" w:rsidRPr="00E02E79" w:rsidRDefault="000C7C78" w:rsidP="009024E8">
      <w:pPr>
        <w:rPr>
          <w:lang w:val="en-US" w:eastAsia="ja-JP"/>
        </w:rPr>
      </w:pPr>
      <w:r w:rsidRPr="00AE5433">
        <w:rPr>
          <w:b/>
          <w:lang w:val="en-US" w:eastAsia="ja-JP"/>
        </w:rPr>
        <w:t xml:space="preserve">Proposal </w:t>
      </w:r>
      <w:r w:rsidR="005555A7">
        <w:rPr>
          <w:b/>
          <w:lang w:val="en-US" w:eastAsia="ja-JP"/>
        </w:rPr>
        <w:t>10</w:t>
      </w:r>
      <w:r w:rsidRPr="00E02E79">
        <w:rPr>
          <w:lang w:val="en-US" w:eastAsia="ja-JP"/>
        </w:rPr>
        <w:t xml:space="preserve">: TX-RX distance-based HARQ feedback </w:t>
      </w:r>
      <w:r w:rsidR="0044602A">
        <w:rPr>
          <w:lang w:val="en-US" w:eastAsia="ja-JP"/>
        </w:rPr>
        <w:t xml:space="preserve">is </w:t>
      </w:r>
      <w:r w:rsidRPr="00E02E79">
        <w:rPr>
          <w:lang w:val="en-US" w:eastAsia="ja-JP"/>
        </w:rPr>
        <w:t>not supported for groupcast HARQ Option 2.</w:t>
      </w:r>
    </w:p>
    <w:p w14:paraId="45CCCFD1" w14:textId="77777777" w:rsidR="007964D1" w:rsidRDefault="007964D1" w:rsidP="009024E8">
      <w:pPr>
        <w:rPr>
          <w:lang w:val="en-US" w:eastAsia="x-none"/>
        </w:rPr>
      </w:pPr>
    </w:p>
    <w:p w14:paraId="5417BC43" w14:textId="0BA0114E" w:rsidR="004B7864" w:rsidRPr="00221E8D" w:rsidRDefault="004B7864" w:rsidP="009024E8">
      <w:pPr>
        <w:rPr>
          <w:rFonts w:eastAsia="SimSun"/>
          <w:b/>
          <w:u w:val="single"/>
          <w:lang w:eastAsia="zh-CN"/>
        </w:rPr>
      </w:pPr>
      <w:r w:rsidRPr="00221E8D">
        <w:rPr>
          <w:rFonts w:eastAsia="SimSun"/>
          <w:b/>
          <w:u w:val="single"/>
          <w:lang w:eastAsia="zh-CN"/>
        </w:rPr>
        <w:t>Others</w:t>
      </w:r>
    </w:p>
    <w:p w14:paraId="4CFD3DC9" w14:textId="664F15FE" w:rsidR="00335095" w:rsidRDefault="00C65242" w:rsidP="00335095">
      <w:pPr>
        <w:pStyle w:val="af1"/>
        <w:rPr>
          <w:rFonts w:ascii="Times New Roman" w:eastAsia="SimSun" w:hAnsi="Times New Roman"/>
          <w:lang w:val="en-GB" w:eastAsia="zh-CN"/>
        </w:rPr>
      </w:pPr>
      <w:r>
        <w:rPr>
          <w:rFonts w:ascii="Times New Roman" w:eastAsia="SimSun" w:hAnsi="Times New Roman" w:hint="eastAsia"/>
          <w:lang w:val="en-GB" w:eastAsia="zh-CN"/>
        </w:rPr>
        <w:t>For</w:t>
      </w:r>
      <w:r>
        <w:rPr>
          <w:rFonts w:ascii="Times New Roman" w:eastAsia="SimSun" w:hAnsi="Times New Roman"/>
          <w:lang w:val="en-GB" w:eastAsia="zh-CN"/>
        </w:rPr>
        <w:t xml:space="preserve"> unicast, CBG based </w:t>
      </w:r>
      <w:r w:rsidR="0095568E">
        <w:rPr>
          <w:rFonts w:ascii="Times New Roman" w:eastAsia="SimSun" w:hAnsi="Times New Roman"/>
          <w:lang w:val="en-GB" w:eastAsia="zh-CN"/>
        </w:rPr>
        <w:t>feedback can improve the retransmission efficiency</w:t>
      </w:r>
      <w:r w:rsidR="0044602A">
        <w:rPr>
          <w:rFonts w:ascii="Times New Roman" w:eastAsia="SimSun" w:hAnsi="Times New Roman"/>
          <w:lang w:val="en-GB" w:eastAsia="zh-CN"/>
        </w:rPr>
        <w:t>,</w:t>
      </w:r>
      <w:r w:rsidR="0095568E">
        <w:rPr>
          <w:rFonts w:ascii="Times New Roman" w:eastAsia="SimSun" w:hAnsi="Times New Roman"/>
          <w:lang w:val="en-GB" w:eastAsia="zh-CN"/>
        </w:rPr>
        <w:t xml:space="preserve"> but</w:t>
      </w:r>
      <w:r w:rsidR="0044602A">
        <w:rPr>
          <w:rFonts w:ascii="Times New Roman" w:eastAsia="SimSun" w:hAnsi="Times New Roman"/>
          <w:lang w:val="en-GB" w:eastAsia="zh-CN"/>
        </w:rPr>
        <w:t xml:space="preserve"> </w:t>
      </w:r>
      <w:r w:rsidR="0095568E">
        <w:rPr>
          <w:rFonts w:ascii="Times New Roman" w:eastAsia="SimSun" w:hAnsi="Times New Roman"/>
          <w:lang w:val="en-GB" w:eastAsia="zh-CN"/>
        </w:rPr>
        <w:t xml:space="preserve">it will increase the feedback overhead. </w:t>
      </w:r>
      <w:r w:rsidR="0044602A">
        <w:rPr>
          <w:rFonts w:ascii="Times New Roman" w:eastAsia="SimSun" w:hAnsi="Times New Roman"/>
          <w:lang w:val="en-GB" w:eastAsia="zh-CN"/>
        </w:rPr>
        <w:t>Our view is i</w:t>
      </w:r>
      <w:r w:rsidR="0095568E">
        <w:rPr>
          <w:rFonts w:ascii="Times New Roman" w:eastAsia="SimSun" w:hAnsi="Times New Roman"/>
          <w:lang w:val="en-GB" w:eastAsia="zh-CN"/>
        </w:rPr>
        <w:t>t is not</w:t>
      </w:r>
      <w:r w:rsidR="0044602A">
        <w:rPr>
          <w:rFonts w:ascii="Times New Roman" w:eastAsia="SimSun" w:hAnsi="Times New Roman"/>
          <w:lang w:val="en-GB" w:eastAsia="zh-CN"/>
        </w:rPr>
        <w:t xml:space="preserve"> </w:t>
      </w:r>
      <w:r w:rsidR="0095568E">
        <w:rPr>
          <w:rFonts w:ascii="Times New Roman" w:eastAsia="SimSun" w:hAnsi="Times New Roman"/>
          <w:lang w:val="en-GB" w:eastAsia="zh-CN"/>
        </w:rPr>
        <w:t xml:space="preserve">essential optimization. For groupcast, CBG based </w:t>
      </w:r>
      <w:r w:rsidR="00680F93">
        <w:rPr>
          <w:rFonts w:ascii="Times New Roman" w:eastAsia="SimSun" w:hAnsi="Times New Roman"/>
          <w:lang w:val="en-GB" w:eastAsia="zh-CN"/>
        </w:rPr>
        <w:t>feedback</w:t>
      </w:r>
      <w:r w:rsidR="0095568E">
        <w:rPr>
          <w:rFonts w:ascii="Times New Roman" w:eastAsia="SimSun" w:hAnsi="Times New Roman"/>
          <w:lang w:val="en-GB" w:eastAsia="zh-CN"/>
        </w:rPr>
        <w:t xml:space="preserve"> will make the retransmission very complicated as each Rx UE may have different </w:t>
      </w:r>
      <w:r w:rsidR="00680F93">
        <w:rPr>
          <w:rFonts w:ascii="Times New Roman" w:eastAsia="SimSun" w:hAnsi="Times New Roman"/>
          <w:lang w:val="en-GB" w:eastAsia="zh-CN"/>
        </w:rPr>
        <w:t>feedback situation</w:t>
      </w:r>
      <w:r w:rsidR="0095568E">
        <w:rPr>
          <w:rFonts w:ascii="Times New Roman" w:eastAsia="SimSun" w:hAnsi="Times New Roman"/>
          <w:lang w:val="en-GB" w:eastAsia="zh-CN"/>
        </w:rPr>
        <w:t xml:space="preserve"> for </w:t>
      </w:r>
      <w:r w:rsidR="00680F93">
        <w:rPr>
          <w:rFonts w:ascii="Times New Roman" w:eastAsia="SimSun" w:hAnsi="Times New Roman"/>
          <w:lang w:val="en-GB" w:eastAsia="zh-CN"/>
        </w:rPr>
        <w:t xml:space="preserve">transmitted </w:t>
      </w:r>
      <w:r w:rsidR="0095568E">
        <w:rPr>
          <w:rFonts w:ascii="Times New Roman" w:eastAsia="SimSun" w:hAnsi="Times New Roman"/>
          <w:lang w:val="en-GB" w:eastAsia="zh-CN"/>
        </w:rPr>
        <w:t xml:space="preserve">CBGs due to different radio link. </w:t>
      </w:r>
      <w:r w:rsidR="00772A50">
        <w:rPr>
          <w:rFonts w:ascii="Times New Roman" w:eastAsia="SimSun" w:hAnsi="Times New Roman"/>
          <w:lang w:val="en-GB" w:eastAsia="zh-CN"/>
        </w:rPr>
        <w:t xml:space="preserve">Therefore, we propose </w:t>
      </w:r>
      <w:r w:rsidR="00772A50" w:rsidRPr="00772A50">
        <w:rPr>
          <w:rFonts w:ascii="Times New Roman" w:eastAsia="SimSun" w:hAnsi="Times New Roman"/>
          <w:lang w:val="en-GB" w:eastAsia="zh-CN"/>
        </w:rPr>
        <w:t>n</w:t>
      </w:r>
      <w:r w:rsidR="00335095" w:rsidRPr="00EE477A">
        <w:rPr>
          <w:rFonts w:ascii="Times New Roman" w:eastAsia="SimSun" w:hAnsi="Times New Roman"/>
          <w:lang w:val="en-GB" w:eastAsia="zh-CN"/>
        </w:rPr>
        <w:t xml:space="preserve">ot to support CBG based SL HARQ feedback </w:t>
      </w:r>
      <w:r w:rsidR="00680F93">
        <w:rPr>
          <w:rFonts w:ascii="Times New Roman" w:eastAsia="SimSun" w:hAnsi="Times New Roman"/>
          <w:lang w:val="en-GB" w:eastAsia="zh-CN"/>
        </w:rPr>
        <w:t>for unicast/groupcast</w:t>
      </w:r>
      <w:r w:rsidR="00772A50">
        <w:rPr>
          <w:rFonts w:ascii="Times New Roman" w:eastAsia="SimSun" w:hAnsi="Times New Roman"/>
          <w:lang w:val="en-GB" w:eastAsia="zh-CN"/>
        </w:rPr>
        <w:t xml:space="preserve">. </w:t>
      </w:r>
    </w:p>
    <w:p w14:paraId="7F949F67" w14:textId="63EDA291" w:rsidR="00DE196D" w:rsidRDefault="00DE196D" w:rsidP="00335095">
      <w:pPr>
        <w:pStyle w:val="af1"/>
        <w:rPr>
          <w:rFonts w:ascii="Times New Roman" w:eastAsia="SimSun" w:hAnsi="Times New Roman"/>
          <w:lang w:val="en-GB" w:eastAsia="zh-CN"/>
        </w:rPr>
      </w:pPr>
      <w:r>
        <w:rPr>
          <w:rFonts w:ascii="Times New Roman" w:eastAsia="SimSun" w:hAnsi="Times New Roman"/>
          <w:lang w:val="en-GB" w:eastAsia="zh-CN"/>
        </w:rPr>
        <w:t xml:space="preserve">In </w:t>
      </w:r>
      <w:r w:rsidR="003870CE">
        <w:rPr>
          <w:rFonts w:ascii="Times New Roman" w:eastAsia="SimSun" w:hAnsi="Times New Roman"/>
          <w:lang w:val="en-GB" w:eastAsia="zh-CN"/>
        </w:rPr>
        <w:t>RAN1#96b</w:t>
      </w:r>
      <w:r>
        <w:rPr>
          <w:rFonts w:ascii="Times New Roman" w:eastAsia="SimSun" w:hAnsi="Times New Roman"/>
          <w:lang w:val="en-GB" w:eastAsia="zh-CN"/>
        </w:rPr>
        <w:t xml:space="preserve"> meeting, following option 1 and option 2 were agreed. In our view different option 1 or option 2 could be applied to different scenario (e.g., based on number of UEs in the group). Within the same group</w:t>
      </w:r>
      <w:r w:rsidR="00837891">
        <w:rPr>
          <w:rFonts w:ascii="Times New Roman" w:eastAsia="SimSun" w:hAnsi="Times New Roman"/>
          <w:lang w:val="en-GB" w:eastAsia="zh-CN"/>
        </w:rPr>
        <w:t xml:space="preserve"> and the same pool</w:t>
      </w:r>
      <w:r>
        <w:rPr>
          <w:rFonts w:ascii="Times New Roman" w:eastAsia="SimSun" w:hAnsi="Times New Roman"/>
          <w:lang w:val="en-GB" w:eastAsia="zh-CN"/>
        </w:rPr>
        <w:t>, we don’t see the need to apply mixture of option 1 and option 2 for different UEs, which will increase the complexity.</w:t>
      </w:r>
    </w:p>
    <w:tbl>
      <w:tblPr>
        <w:tblStyle w:val="afc"/>
        <w:tblW w:w="0" w:type="auto"/>
        <w:tblLook w:val="04A0" w:firstRow="1" w:lastRow="0" w:firstColumn="1" w:lastColumn="0" w:noHBand="0" w:noVBand="1"/>
      </w:tblPr>
      <w:tblGrid>
        <w:gridCol w:w="9630"/>
      </w:tblGrid>
      <w:tr w:rsidR="0044602A" w14:paraId="3D4AA1F0" w14:textId="77777777" w:rsidTr="0044602A">
        <w:tc>
          <w:tcPr>
            <w:tcW w:w="9630" w:type="dxa"/>
          </w:tcPr>
          <w:p w14:paraId="4EEC7318" w14:textId="77777777" w:rsidR="0044602A" w:rsidRPr="00AF4A4B" w:rsidRDefault="0044602A" w:rsidP="0044602A">
            <w:pPr>
              <w:pStyle w:val="LGTdoc"/>
              <w:numPr>
                <w:ilvl w:val="0"/>
                <w:numId w:val="45"/>
              </w:numPr>
              <w:spacing w:before="100" w:beforeAutospacing="1" w:afterLines="0" w:after="60"/>
              <w:rPr>
                <w:sz w:val="20"/>
                <w:szCs w:val="20"/>
                <w:lang w:val="en-US"/>
              </w:rPr>
            </w:pPr>
            <w:r w:rsidRPr="00AF4A4B">
              <w:rPr>
                <w:sz w:val="20"/>
                <w:szCs w:val="20"/>
                <w:lang w:val="en-US"/>
              </w:rPr>
              <w:t>Confirm the following working assumption:</w:t>
            </w:r>
          </w:p>
          <w:p w14:paraId="60082D7E" w14:textId="77777777" w:rsidR="0044602A" w:rsidRPr="00AF4A4B" w:rsidRDefault="0044602A" w:rsidP="0044602A">
            <w:pPr>
              <w:pStyle w:val="LGTdoc"/>
              <w:numPr>
                <w:ilvl w:val="1"/>
                <w:numId w:val="45"/>
              </w:numPr>
              <w:spacing w:before="100" w:beforeAutospacing="1" w:after="120"/>
              <w:rPr>
                <w:sz w:val="20"/>
                <w:szCs w:val="20"/>
                <w:lang w:val="en-US"/>
              </w:rPr>
            </w:pPr>
            <w:r w:rsidRPr="00AF4A4B">
              <w:rPr>
                <w:sz w:val="20"/>
                <w:szCs w:val="20"/>
                <w:lang w:val="en-US"/>
              </w:rPr>
              <w:t>Working assumption:</w:t>
            </w:r>
          </w:p>
          <w:p w14:paraId="34C62972" w14:textId="77777777" w:rsidR="0044602A" w:rsidRPr="00AF4A4B" w:rsidRDefault="0044602A" w:rsidP="0044602A">
            <w:pPr>
              <w:pStyle w:val="LGTdoc"/>
              <w:numPr>
                <w:ilvl w:val="2"/>
                <w:numId w:val="45"/>
              </w:numPr>
              <w:spacing w:before="100" w:beforeAutospacing="1" w:after="120"/>
              <w:rPr>
                <w:sz w:val="20"/>
                <w:szCs w:val="20"/>
                <w:lang w:val="en-US"/>
              </w:rPr>
            </w:pPr>
            <w:r w:rsidRPr="00AF4A4B">
              <w:rPr>
                <w:sz w:val="20"/>
                <w:szCs w:val="20"/>
                <w:lang w:val="en-US"/>
              </w:rPr>
              <w:t>When HARQ feedback is enabled for groupcast, support (options as identified in RAN1#95):</w:t>
            </w:r>
          </w:p>
          <w:p w14:paraId="3130B8C1" w14:textId="77777777" w:rsidR="0044602A" w:rsidRPr="00AF4A4B" w:rsidRDefault="0044602A" w:rsidP="0044602A">
            <w:pPr>
              <w:pStyle w:val="LGTdoc"/>
              <w:numPr>
                <w:ilvl w:val="3"/>
                <w:numId w:val="45"/>
              </w:numPr>
              <w:spacing w:before="100" w:beforeAutospacing="1" w:after="120"/>
              <w:rPr>
                <w:sz w:val="20"/>
                <w:szCs w:val="20"/>
                <w:lang w:val="en-US"/>
              </w:rPr>
            </w:pPr>
            <w:r w:rsidRPr="00AF4A4B">
              <w:rPr>
                <w:sz w:val="20"/>
                <w:szCs w:val="20"/>
                <w:lang w:val="en-US"/>
              </w:rPr>
              <w:t>Option 1: Receiver UE transmits only HARQ NACK</w:t>
            </w:r>
          </w:p>
          <w:p w14:paraId="352CA2C0" w14:textId="77777777" w:rsidR="0044602A" w:rsidRPr="00AF4A4B" w:rsidRDefault="0044602A" w:rsidP="0044602A">
            <w:pPr>
              <w:pStyle w:val="LGTdoc"/>
              <w:numPr>
                <w:ilvl w:val="3"/>
                <w:numId w:val="45"/>
              </w:numPr>
              <w:spacing w:before="100" w:beforeAutospacing="1" w:after="120"/>
              <w:rPr>
                <w:sz w:val="20"/>
                <w:szCs w:val="20"/>
                <w:lang w:val="en-US"/>
              </w:rPr>
            </w:pPr>
            <w:r w:rsidRPr="00AF4A4B">
              <w:rPr>
                <w:sz w:val="20"/>
                <w:szCs w:val="20"/>
                <w:lang w:val="en-US"/>
              </w:rPr>
              <w:t>Option 2: Receiver UE transmits HARQ ACK/NACK</w:t>
            </w:r>
          </w:p>
          <w:p w14:paraId="44EC6E27" w14:textId="41F1ADB8" w:rsidR="0044602A" w:rsidRPr="00AF4A4B" w:rsidRDefault="0044602A" w:rsidP="00AF4A4B">
            <w:pPr>
              <w:pStyle w:val="LGTdoc"/>
              <w:numPr>
                <w:ilvl w:val="0"/>
                <w:numId w:val="45"/>
              </w:numPr>
              <w:spacing w:before="100" w:beforeAutospacing="1" w:after="120"/>
              <w:rPr>
                <w:rFonts w:eastAsia="SimSun"/>
                <w:lang w:val="en-US" w:eastAsia="zh-CN"/>
              </w:rPr>
            </w:pPr>
            <w:r w:rsidRPr="00AF4A4B">
              <w:rPr>
                <w:lang w:val="en-US"/>
              </w:rPr>
              <w:t>Note: RAN1 has not concluded the respective applicability of option 1 vs. option 2 yet</w:t>
            </w:r>
          </w:p>
        </w:tc>
      </w:tr>
    </w:tbl>
    <w:p w14:paraId="1C0F3B6C" w14:textId="77777777" w:rsidR="0044602A" w:rsidRDefault="0044602A" w:rsidP="00335095">
      <w:pPr>
        <w:pStyle w:val="af1"/>
        <w:rPr>
          <w:rFonts w:ascii="Times New Roman" w:eastAsia="SimSun" w:hAnsi="Times New Roman"/>
          <w:lang w:val="en-GB" w:eastAsia="zh-CN"/>
        </w:rPr>
      </w:pPr>
    </w:p>
    <w:p w14:paraId="6FC7F4C4" w14:textId="05D56E26" w:rsidR="00335095" w:rsidRDefault="00680F93" w:rsidP="00680F93">
      <w:pPr>
        <w:rPr>
          <w:rFonts w:eastAsia="SimSun"/>
          <w:lang w:eastAsia="zh-CN"/>
        </w:rPr>
      </w:pPr>
      <w:r w:rsidRPr="00EE477A">
        <w:rPr>
          <w:rFonts w:eastAsia="SimSun"/>
          <w:b/>
          <w:lang w:val="nb-NO" w:eastAsia="zh-CN"/>
        </w:rPr>
        <w:t xml:space="preserve">Proposal </w:t>
      </w:r>
      <w:r w:rsidR="00E02E79">
        <w:rPr>
          <w:rFonts w:eastAsia="SimSun"/>
          <w:b/>
          <w:lang w:val="nb-NO" w:eastAsia="zh-CN"/>
        </w:rPr>
        <w:t>1</w:t>
      </w:r>
      <w:r w:rsidR="005555A7">
        <w:rPr>
          <w:rFonts w:eastAsia="SimSun"/>
          <w:b/>
          <w:lang w:val="nb-NO" w:eastAsia="zh-CN"/>
        </w:rPr>
        <w:t>1</w:t>
      </w:r>
      <w:r>
        <w:rPr>
          <w:rFonts w:eastAsia="SimSun"/>
          <w:lang w:val="nb-NO" w:eastAsia="zh-CN"/>
        </w:rPr>
        <w:t xml:space="preserve">: </w:t>
      </w:r>
      <w:r w:rsidRPr="000E7541">
        <w:rPr>
          <w:rFonts w:eastAsia="SimSun"/>
          <w:lang w:eastAsia="zh-CN"/>
        </w:rPr>
        <w:t xml:space="preserve">CBG based SL HARQ feedback </w:t>
      </w:r>
      <w:r>
        <w:rPr>
          <w:rFonts w:eastAsia="SimSun"/>
          <w:lang w:eastAsia="zh-CN"/>
        </w:rPr>
        <w:t>is not supported.</w:t>
      </w:r>
    </w:p>
    <w:p w14:paraId="47756D14" w14:textId="67EF5ECD" w:rsidR="0041702B" w:rsidRDefault="0041702B" w:rsidP="00680F93">
      <w:pPr>
        <w:rPr>
          <w:rFonts w:eastAsia="SimSun"/>
          <w:lang w:eastAsia="zh-CN"/>
        </w:rPr>
      </w:pPr>
      <w:r w:rsidRPr="002917C0">
        <w:rPr>
          <w:rFonts w:eastAsia="SimSun"/>
          <w:b/>
          <w:lang w:eastAsia="zh-CN"/>
        </w:rPr>
        <w:t xml:space="preserve">Proposal </w:t>
      </w:r>
      <w:r w:rsidR="00E02E79">
        <w:rPr>
          <w:rFonts w:eastAsia="SimSun"/>
          <w:b/>
          <w:lang w:eastAsia="zh-CN"/>
        </w:rPr>
        <w:t>1</w:t>
      </w:r>
      <w:r w:rsidR="005555A7">
        <w:rPr>
          <w:rFonts w:eastAsia="SimSun"/>
          <w:b/>
          <w:lang w:eastAsia="zh-CN"/>
        </w:rPr>
        <w:t>2</w:t>
      </w:r>
      <w:r>
        <w:rPr>
          <w:rFonts w:eastAsia="SimSun"/>
          <w:lang w:eastAsia="zh-CN"/>
        </w:rPr>
        <w:t>: Only one option between option 1 (</w:t>
      </w:r>
      <w:r w:rsidRPr="00094F81">
        <w:rPr>
          <w:rFonts w:eastAsia="SimSun"/>
          <w:lang w:eastAsia="zh-CN"/>
        </w:rPr>
        <w:t>Receiver UE transmits only HARQ NACK</w:t>
      </w:r>
      <w:r>
        <w:rPr>
          <w:rFonts w:eastAsia="SimSun"/>
          <w:lang w:eastAsia="zh-CN"/>
        </w:rPr>
        <w:t xml:space="preserve">) </w:t>
      </w:r>
      <w:r w:rsidR="00EA59A3">
        <w:rPr>
          <w:rFonts w:eastAsia="SimSun"/>
          <w:lang w:eastAsia="zh-CN"/>
        </w:rPr>
        <w:t>and</w:t>
      </w:r>
      <w:r>
        <w:rPr>
          <w:rFonts w:eastAsia="SimSun"/>
          <w:lang w:eastAsia="zh-CN"/>
        </w:rPr>
        <w:t xml:space="preserve"> option 2 (</w:t>
      </w:r>
      <w:r w:rsidRPr="0041702B">
        <w:rPr>
          <w:rFonts w:eastAsia="SimSun"/>
          <w:lang w:eastAsia="zh-CN"/>
        </w:rPr>
        <w:t>Receiver UE transmits HARQ ACK/NACK</w:t>
      </w:r>
      <w:r>
        <w:rPr>
          <w:rFonts w:eastAsia="SimSun"/>
          <w:lang w:eastAsia="zh-CN"/>
        </w:rPr>
        <w:t xml:space="preserve">) is applied </w:t>
      </w:r>
      <w:r w:rsidR="002D7B1A">
        <w:rPr>
          <w:rFonts w:eastAsia="SimSun"/>
          <w:lang w:eastAsia="zh-CN"/>
        </w:rPr>
        <w:t>in a resource pool</w:t>
      </w:r>
      <w:r>
        <w:rPr>
          <w:rFonts w:eastAsia="SimSun"/>
          <w:lang w:eastAsia="zh-CN"/>
        </w:rPr>
        <w:t>.</w:t>
      </w:r>
    </w:p>
    <w:p w14:paraId="6290CF1F" w14:textId="4CC9E360" w:rsidR="00680F93" w:rsidRDefault="00680F93" w:rsidP="009024E8">
      <w:pPr>
        <w:rPr>
          <w:rFonts w:eastAsia="SimSun"/>
          <w:lang w:val="nb-NO" w:eastAsia="zh-CN"/>
        </w:rPr>
      </w:pPr>
    </w:p>
    <w:p w14:paraId="129A9FD8" w14:textId="68469272" w:rsidR="00985A9F" w:rsidRPr="00985A9F" w:rsidRDefault="00985A9F" w:rsidP="00C82C4B">
      <w:pPr>
        <w:pStyle w:val="2"/>
        <w:rPr>
          <w:lang w:eastAsia="ja-JP"/>
        </w:rPr>
      </w:pPr>
      <w:r w:rsidRPr="00985A9F">
        <w:rPr>
          <w:rFonts w:hint="eastAsia"/>
          <w:lang w:eastAsia="ja-JP"/>
        </w:rPr>
        <w:t>P</w:t>
      </w:r>
      <w:r w:rsidRPr="00985A9F">
        <w:rPr>
          <w:lang w:eastAsia="ja-JP"/>
        </w:rPr>
        <w:t>ower control of sidelink channel</w:t>
      </w:r>
    </w:p>
    <w:p w14:paraId="100DF857" w14:textId="30D7BB44" w:rsidR="00DC6EB4" w:rsidRDefault="00DC6EB4" w:rsidP="009024E8">
      <w:pPr>
        <w:rPr>
          <w:b/>
          <w:u w:val="single"/>
        </w:rPr>
      </w:pPr>
      <w:r w:rsidRPr="00AE5433">
        <w:rPr>
          <w:b/>
          <w:u w:val="single"/>
        </w:rPr>
        <w:t>SL-RSRP measurement/reporting for open-loop power control for PSCCH/PSSC</w:t>
      </w:r>
      <w:r>
        <w:rPr>
          <w:b/>
          <w:u w:val="single"/>
        </w:rPr>
        <w:t>H</w:t>
      </w:r>
    </w:p>
    <w:p w14:paraId="5F37E9E1" w14:textId="5055E965" w:rsidR="00DC6EB4" w:rsidRPr="00AE5433" w:rsidRDefault="00DC6EB4" w:rsidP="009024E8">
      <w:pPr>
        <w:rPr>
          <w:lang w:eastAsia="ja-JP"/>
        </w:rPr>
      </w:pPr>
      <w:r>
        <w:rPr>
          <w:rFonts w:hint="eastAsia"/>
          <w:lang w:eastAsia="ja-JP"/>
        </w:rPr>
        <w:t>I</w:t>
      </w:r>
      <w:r>
        <w:rPr>
          <w:lang w:eastAsia="ja-JP"/>
        </w:rPr>
        <w:t>n e-mail discussion [98-NR-12], followings are working assumption.</w:t>
      </w:r>
    </w:p>
    <w:tbl>
      <w:tblPr>
        <w:tblStyle w:val="afc"/>
        <w:tblW w:w="0" w:type="auto"/>
        <w:tblLook w:val="04A0" w:firstRow="1" w:lastRow="0" w:firstColumn="1" w:lastColumn="0" w:noHBand="0" w:noVBand="1"/>
      </w:tblPr>
      <w:tblGrid>
        <w:gridCol w:w="9630"/>
      </w:tblGrid>
      <w:tr w:rsidR="00DC6EB4" w14:paraId="6CF1B503" w14:textId="77777777" w:rsidTr="00DC6EB4">
        <w:tc>
          <w:tcPr>
            <w:tcW w:w="9630" w:type="dxa"/>
          </w:tcPr>
          <w:p w14:paraId="7186E041" w14:textId="77777777" w:rsidR="00DC6EB4" w:rsidRPr="00AE5433" w:rsidRDefault="00DC6EB4" w:rsidP="00DC6EB4">
            <w:pPr>
              <w:rPr>
                <w:rFonts w:eastAsia="Batang"/>
                <w:lang w:eastAsia="ko-KR"/>
              </w:rPr>
            </w:pPr>
            <w:r w:rsidRPr="00AE5433">
              <w:rPr>
                <w:highlight w:val="darkYellow"/>
              </w:rPr>
              <w:t>Working assumption</w:t>
            </w:r>
            <w:r w:rsidRPr="00AE5433">
              <w:t xml:space="preserve"> in [98-NR-12]:</w:t>
            </w:r>
          </w:p>
          <w:p w14:paraId="5E5614E6" w14:textId="77777777" w:rsidR="00DC6EB4" w:rsidRPr="00AE5433" w:rsidRDefault="00DC6EB4" w:rsidP="00DC6EB4">
            <w:pPr>
              <w:numPr>
                <w:ilvl w:val="0"/>
                <w:numId w:val="52"/>
              </w:numPr>
              <w:autoSpaceDN w:val="0"/>
              <w:adjustRightInd w:val="0"/>
              <w:snapToGrid w:val="0"/>
              <w:spacing w:after="60"/>
              <w:rPr>
                <w:kern w:val="2"/>
              </w:rPr>
            </w:pPr>
            <w:r w:rsidRPr="00AE5433">
              <w:t xml:space="preserve">For SL-RSRP measurement/reporting for open-loop power control for PSCCH/PSSCH: </w:t>
            </w:r>
          </w:p>
          <w:p w14:paraId="276C9BFD" w14:textId="77777777" w:rsidR="00DC6EB4" w:rsidRPr="00AE5433" w:rsidRDefault="00DC6EB4" w:rsidP="00DC6EB4">
            <w:pPr>
              <w:numPr>
                <w:ilvl w:val="1"/>
                <w:numId w:val="52"/>
              </w:numPr>
              <w:autoSpaceDN w:val="0"/>
              <w:adjustRightInd w:val="0"/>
              <w:snapToGrid w:val="0"/>
              <w:spacing w:after="60"/>
            </w:pPr>
            <w:r w:rsidRPr="00AE5433">
              <w:t>UE receiving RS for SL-RSRP measurement reports a filtered SL-RSRP (to be selected between L1-filtered SL-RSRP and L3-filtered SL-RSRP)</w:t>
            </w:r>
          </w:p>
          <w:p w14:paraId="0CA909FC" w14:textId="77777777" w:rsidR="00DC6EB4" w:rsidRPr="00AE5433" w:rsidRDefault="00DC6EB4" w:rsidP="00DC6EB4">
            <w:pPr>
              <w:numPr>
                <w:ilvl w:val="1"/>
                <w:numId w:val="52"/>
              </w:numPr>
              <w:autoSpaceDN w:val="0"/>
              <w:adjustRightInd w:val="0"/>
              <w:snapToGrid w:val="0"/>
              <w:spacing w:after="60"/>
            </w:pPr>
            <w:r w:rsidRPr="00AE5433">
              <w:t xml:space="preserve">The transmit power of the RS is not indicated to UE receiving RS for this purpose. </w:t>
            </w:r>
          </w:p>
          <w:p w14:paraId="4BF0D08D" w14:textId="77777777" w:rsidR="00DC6EB4" w:rsidRPr="00AE5433" w:rsidRDefault="00DC6EB4" w:rsidP="00DC6EB4">
            <w:pPr>
              <w:numPr>
                <w:ilvl w:val="1"/>
                <w:numId w:val="52"/>
              </w:numPr>
              <w:autoSpaceDN w:val="0"/>
              <w:adjustRightInd w:val="0"/>
              <w:snapToGrid w:val="0"/>
              <w:spacing w:after="60"/>
            </w:pPr>
            <w:r w:rsidRPr="00AE5433">
              <w:t xml:space="preserve">FFS whether to introduce additional behavior, e.g., restriction on transmit power change. </w:t>
            </w:r>
          </w:p>
          <w:p w14:paraId="707DA06A" w14:textId="77777777" w:rsidR="00DC6EB4" w:rsidRPr="00AE5433" w:rsidRDefault="00DC6EB4" w:rsidP="00DC6EB4">
            <w:pPr>
              <w:numPr>
                <w:ilvl w:val="1"/>
                <w:numId w:val="52"/>
              </w:numPr>
              <w:autoSpaceDN w:val="0"/>
              <w:adjustRightInd w:val="0"/>
              <w:snapToGrid w:val="0"/>
              <w:spacing w:after="60"/>
            </w:pPr>
            <w:r w:rsidRPr="00AE5433">
              <w:t xml:space="preserve">FFS SL-RSRP reporting signaling details (e.g., which layer signaling is used). </w:t>
            </w:r>
          </w:p>
          <w:p w14:paraId="1E7FF1A1" w14:textId="77777777" w:rsidR="00DC6EB4" w:rsidRPr="00AE5433" w:rsidRDefault="00DC6EB4" w:rsidP="00DC6EB4">
            <w:pPr>
              <w:numPr>
                <w:ilvl w:val="1"/>
                <w:numId w:val="52"/>
              </w:numPr>
              <w:autoSpaceDN w:val="0"/>
              <w:adjustRightInd w:val="0"/>
              <w:snapToGrid w:val="0"/>
              <w:spacing w:after="60"/>
            </w:pPr>
            <w:r w:rsidRPr="00AE5433">
              <w:t xml:space="preserve">All the power above is normalized with a certain bandwidth (e.g., a PRB or a sub-channel). </w:t>
            </w:r>
          </w:p>
          <w:p w14:paraId="6D22D928" w14:textId="3B2FB8F7" w:rsidR="00DC6EB4" w:rsidRPr="00AE5433" w:rsidRDefault="00DC6EB4" w:rsidP="00AE5433">
            <w:pPr>
              <w:numPr>
                <w:ilvl w:val="1"/>
                <w:numId w:val="52"/>
              </w:numPr>
              <w:autoSpaceDN w:val="0"/>
              <w:adjustRightInd w:val="0"/>
              <w:snapToGrid w:val="0"/>
              <w:spacing w:after="60"/>
            </w:pPr>
            <w:r w:rsidRPr="00AE5433">
              <w:t>Other alternatives can be considered in RAN1#98bis if the SL-RSRP measurement error becomes too high with this working assumption.</w:t>
            </w:r>
          </w:p>
        </w:tc>
      </w:tr>
    </w:tbl>
    <w:p w14:paraId="4D075AAD" w14:textId="77777777" w:rsidR="00DC6EB4" w:rsidRPr="00DC6EB4" w:rsidRDefault="00DC6EB4" w:rsidP="009024E8">
      <w:pPr>
        <w:rPr>
          <w:rFonts w:eastAsia="SimSun"/>
          <w:b/>
          <w:u w:val="single"/>
          <w:lang w:val="nb-NO" w:eastAsia="zh-CN"/>
        </w:rPr>
      </w:pPr>
    </w:p>
    <w:p w14:paraId="588B4AC2" w14:textId="258F07B9" w:rsidR="00AF470B" w:rsidRDefault="00AF470B" w:rsidP="009024E8">
      <w:pPr>
        <w:rPr>
          <w:rFonts w:eastAsiaTheme="minorEastAsia"/>
          <w:lang w:val="nb-NO" w:eastAsia="ja-JP"/>
        </w:rPr>
      </w:pPr>
      <w:r>
        <w:rPr>
          <w:rFonts w:eastAsiaTheme="minorEastAsia"/>
          <w:lang w:val="nb-NO" w:eastAsia="ja-JP"/>
        </w:rPr>
        <w:t>We supprot above working assumption.</w:t>
      </w:r>
    </w:p>
    <w:p w14:paraId="3C3BEDA0" w14:textId="4CAB940A" w:rsidR="00DC6EB4" w:rsidRDefault="006F156F" w:rsidP="009024E8">
      <w:pPr>
        <w:rPr>
          <w:rFonts w:eastAsiaTheme="minorEastAsia"/>
          <w:lang w:val="nb-NO" w:eastAsia="ja-JP"/>
        </w:rPr>
      </w:pPr>
      <w:r>
        <w:rPr>
          <w:rFonts w:eastAsiaTheme="minorEastAsia"/>
          <w:lang w:val="nb-NO" w:eastAsia="ja-JP"/>
        </w:rPr>
        <w:t xml:space="preserve">For filter of SL-RSRP, we don’t see </w:t>
      </w:r>
      <w:r w:rsidR="00837891">
        <w:rPr>
          <w:rFonts w:eastAsiaTheme="minorEastAsia"/>
          <w:lang w:val="nb-NO" w:eastAsia="ja-JP"/>
        </w:rPr>
        <w:t xml:space="preserve">the </w:t>
      </w:r>
      <w:r>
        <w:rPr>
          <w:rFonts w:eastAsiaTheme="minorEastAsia"/>
          <w:lang w:val="nb-NO" w:eastAsia="ja-JP"/>
        </w:rPr>
        <w:t xml:space="preserve">need of the ajustment of </w:t>
      </w:r>
      <w:r w:rsidRPr="00AE5433">
        <w:rPr>
          <w:rFonts w:eastAsiaTheme="minorEastAsia"/>
          <w:i/>
          <w:lang w:val="nb-NO" w:eastAsia="ja-JP"/>
        </w:rPr>
        <w:t>filterCoefficient</w:t>
      </w:r>
      <w:r>
        <w:rPr>
          <w:rFonts w:eastAsiaTheme="minorEastAsia"/>
          <w:lang w:val="nb-NO" w:eastAsia="ja-JP"/>
        </w:rPr>
        <w:t xml:space="preserve">. </w:t>
      </w:r>
      <w:r w:rsidRPr="006F156F">
        <w:rPr>
          <w:rFonts w:eastAsiaTheme="minorEastAsia"/>
          <w:lang w:val="nb-NO" w:eastAsia="ja-JP"/>
        </w:rPr>
        <w:t>As PSCCH/PSSCH may not send periodically</w:t>
      </w:r>
      <w:r>
        <w:rPr>
          <w:rFonts w:eastAsiaTheme="minorEastAsia"/>
          <w:lang w:val="nb-NO" w:eastAsia="ja-JP"/>
        </w:rPr>
        <w:t xml:space="preserve"> from Tx UE</w:t>
      </w:r>
      <w:r w:rsidRPr="006F156F">
        <w:rPr>
          <w:rFonts w:eastAsiaTheme="minorEastAsia"/>
          <w:lang w:val="nb-NO" w:eastAsia="ja-JP"/>
        </w:rPr>
        <w:t xml:space="preserve">, </w:t>
      </w:r>
      <w:r>
        <w:rPr>
          <w:rFonts w:eastAsiaTheme="minorEastAsia"/>
          <w:lang w:val="nb-NO" w:eastAsia="ja-JP"/>
        </w:rPr>
        <w:t xml:space="preserve">to </w:t>
      </w:r>
      <w:r w:rsidRPr="006F156F">
        <w:rPr>
          <w:rFonts w:eastAsiaTheme="minorEastAsia"/>
          <w:lang w:val="nb-NO" w:eastAsia="ja-JP"/>
        </w:rPr>
        <w:t>adapt the filter such time characteristics of the filter are preserved at different input rates</w:t>
      </w:r>
      <w:r w:rsidR="00837891">
        <w:rPr>
          <w:rFonts w:eastAsiaTheme="minorEastAsia"/>
          <w:lang w:val="nb-NO" w:eastAsia="ja-JP"/>
        </w:rPr>
        <w:t xml:space="preserve"> as UE implementation of choosing filter coefficient</w:t>
      </w:r>
      <w:r w:rsidRPr="006F156F">
        <w:rPr>
          <w:rFonts w:eastAsiaTheme="minorEastAsia"/>
          <w:lang w:val="nb-NO" w:eastAsia="ja-JP"/>
        </w:rPr>
        <w:t>.</w:t>
      </w:r>
      <w:r w:rsidRPr="006F156F">
        <w:t xml:space="preserve"> </w:t>
      </w:r>
      <w:r w:rsidRPr="006F156F">
        <w:rPr>
          <w:rFonts w:eastAsiaTheme="minorEastAsia"/>
          <w:lang w:val="nb-NO" w:eastAsia="ja-JP"/>
        </w:rPr>
        <w:t>Then it</w:t>
      </w:r>
      <w:r>
        <w:rPr>
          <w:rFonts w:eastAsiaTheme="minorEastAsia"/>
          <w:lang w:val="nb-NO" w:eastAsia="ja-JP"/>
        </w:rPr>
        <w:t xml:space="preserve"> might be called as L1 filterd SL-RSRP.</w:t>
      </w:r>
    </w:p>
    <w:p w14:paraId="25921E5D" w14:textId="6514C4BF" w:rsidR="006F156F" w:rsidRDefault="006F156F" w:rsidP="009024E8">
      <w:pPr>
        <w:rPr>
          <w:rFonts w:eastAsiaTheme="minorEastAsia"/>
          <w:lang w:val="nb-NO" w:eastAsia="ja-JP"/>
        </w:rPr>
      </w:pPr>
      <w:r>
        <w:rPr>
          <w:rFonts w:eastAsiaTheme="minorEastAsia" w:hint="eastAsia"/>
          <w:lang w:val="nb-NO" w:eastAsia="ja-JP"/>
        </w:rPr>
        <w:lastRenderedPageBreak/>
        <w:t>F</w:t>
      </w:r>
      <w:r>
        <w:rPr>
          <w:rFonts w:eastAsiaTheme="minorEastAsia"/>
          <w:lang w:val="nb-NO" w:eastAsia="ja-JP"/>
        </w:rPr>
        <w:t xml:space="preserve">or </w:t>
      </w:r>
      <w:r w:rsidR="00AF470B">
        <w:rPr>
          <w:rFonts w:eastAsiaTheme="minorEastAsia"/>
          <w:lang w:val="nb-NO" w:eastAsia="ja-JP"/>
        </w:rPr>
        <w:t>SL-RSRP reporting s</w:t>
      </w:r>
      <w:r w:rsidR="00065F70">
        <w:rPr>
          <w:rFonts w:eastAsiaTheme="minorEastAsia" w:hint="eastAsia"/>
          <w:lang w:val="nb-NO" w:eastAsia="ja-JP"/>
        </w:rPr>
        <w:t>i</w:t>
      </w:r>
      <w:r w:rsidR="00AF470B">
        <w:rPr>
          <w:rFonts w:eastAsiaTheme="minorEastAsia"/>
          <w:lang w:val="nb-NO" w:eastAsia="ja-JP"/>
        </w:rPr>
        <w:t xml:space="preserve">gnalling, MAC CE </w:t>
      </w:r>
      <w:r w:rsidR="00837891">
        <w:rPr>
          <w:rFonts w:eastAsiaTheme="minorEastAsia"/>
          <w:lang w:val="nb-NO" w:eastAsia="ja-JP"/>
        </w:rPr>
        <w:t>shoul</w:t>
      </w:r>
      <w:r w:rsidR="00065F70">
        <w:rPr>
          <w:rFonts w:eastAsiaTheme="minorEastAsia"/>
          <w:lang w:val="nb-NO" w:eastAsia="ja-JP"/>
        </w:rPr>
        <w:t>d</w:t>
      </w:r>
      <w:r w:rsidR="00837891">
        <w:rPr>
          <w:rFonts w:eastAsiaTheme="minorEastAsia"/>
          <w:lang w:val="nb-NO" w:eastAsia="ja-JP"/>
        </w:rPr>
        <w:t xml:space="preserve"> be used</w:t>
      </w:r>
      <w:r w:rsidR="00AF470B">
        <w:rPr>
          <w:rFonts w:eastAsiaTheme="minorEastAsia"/>
          <w:lang w:val="nb-NO" w:eastAsia="ja-JP"/>
        </w:rPr>
        <w:t>.</w:t>
      </w:r>
    </w:p>
    <w:p w14:paraId="3D78EBA9" w14:textId="68CCD144" w:rsidR="00275270" w:rsidRDefault="00275270" w:rsidP="00275270">
      <w:pPr>
        <w:rPr>
          <w:rFonts w:eastAsia="SimSun"/>
          <w:lang w:eastAsia="zh-CN"/>
        </w:rPr>
      </w:pPr>
      <w:r w:rsidRPr="00EE477A">
        <w:rPr>
          <w:rFonts w:eastAsia="SimSun"/>
          <w:b/>
          <w:lang w:val="nb-NO" w:eastAsia="zh-CN"/>
        </w:rPr>
        <w:t xml:space="preserve">Proposal </w:t>
      </w:r>
      <w:r>
        <w:rPr>
          <w:rFonts w:eastAsia="SimSun"/>
          <w:b/>
          <w:lang w:val="nb-NO" w:eastAsia="zh-CN"/>
        </w:rPr>
        <w:t>1</w:t>
      </w:r>
      <w:r w:rsidR="005555A7">
        <w:rPr>
          <w:rFonts w:eastAsia="SimSun"/>
          <w:b/>
          <w:lang w:val="nb-NO" w:eastAsia="zh-CN"/>
        </w:rPr>
        <w:t>3</w:t>
      </w:r>
      <w:r>
        <w:rPr>
          <w:rFonts w:eastAsia="SimSun"/>
          <w:lang w:val="nb-NO" w:eastAsia="zh-CN"/>
        </w:rPr>
        <w:t xml:space="preserve">: </w:t>
      </w:r>
      <w:r>
        <w:rPr>
          <w:rFonts w:eastAsia="SimSun"/>
          <w:lang w:eastAsia="zh-CN"/>
        </w:rPr>
        <w:t xml:space="preserve">(Pre-)configuration of filter coefficient is not required but UE should adjust filter coefficient in order to </w:t>
      </w:r>
      <w:r w:rsidRPr="006F156F">
        <w:rPr>
          <w:rFonts w:eastAsiaTheme="minorEastAsia"/>
          <w:lang w:val="nb-NO" w:eastAsia="ja-JP"/>
        </w:rPr>
        <w:t>preserved at different input rates</w:t>
      </w:r>
      <w:r>
        <w:rPr>
          <w:rFonts w:eastAsia="SimSun"/>
          <w:lang w:eastAsia="zh-CN"/>
        </w:rPr>
        <w:t xml:space="preserve"> of PSSCH reception.</w:t>
      </w:r>
    </w:p>
    <w:p w14:paraId="62F58231" w14:textId="1484FD8A" w:rsidR="00275270" w:rsidRDefault="00275270" w:rsidP="00275270">
      <w:pPr>
        <w:rPr>
          <w:rFonts w:eastAsia="SimSun"/>
          <w:lang w:eastAsia="zh-CN"/>
        </w:rPr>
      </w:pPr>
      <w:r w:rsidRPr="00EE477A">
        <w:rPr>
          <w:rFonts w:eastAsia="SimSun"/>
          <w:b/>
          <w:lang w:val="nb-NO" w:eastAsia="zh-CN"/>
        </w:rPr>
        <w:t xml:space="preserve">Proposal </w:t>
      </w:r>
      <w:r>
        <w:rPr>
          <w:rFonts w:eastAsia="SimSun"/>
          <w:b/>
          <w:lang w:val="nb-NO" w:eastAsia="zh-CN"/>
        </w:rPr>
        <w:t>1</w:t>
      </w:r>
      <w:r w:rsidR="005555A7">
        <w:rPr>
          <w:rFonts w:eastAsia="SimSun"/>
          <w:b/>
          <w:lang w:val="nb-NO" w:eastAsia="zh-CN"/>
        </w:rPr>
        <w:t>4</w:t>
      </w:r>
      <w:r>
        <w:rPr>
          <w:rFonts w:eastAsia="SimSun"/>
          <w:lang w:val="nb-NO" w:eastAsia="zh-CN"/>
        </w:rPr>
        <w:t xml:space="preserve">: </w:t>
      </w:r>
      <w:r w:rsidR="0070642F">
        <w:rPr>
          <w:rFonts w:eastAsiaTheme="minorEastAsia"/>
          <w:lang w:val="nb-NO" w:eastAsia="ja-JP"/>
        </w:rPr>
        <w:t>SL-RSRP reporting is based on MAC CE.</w:t>
      </w:r>
    </w:p>
    <w:p w14:paraId="0971E102" w14:textId="77777777" w:rsidR="00DC6EB4" w:rsidRDefault="00DC6EB4" w:rsidP="009024E8">
      <w:pPr>
        <w:rPr>
          <w:rFonts w:eastAsia="SimSun"/>
          <w:b/>
          <w:u w:val="single"/>
          <w:lang w:val="nb-NO" w:eastAsia="zh-CN"/>
        </w:rPr>
      </w:pPr>
    </w:p>
    <w:p w14:paraId="00493402" w14:textId="45CBB616" w:rsidR="00663047" w:rsidRPr="00663047" w:rsidRDefault="00DC6EB4" w:rsidP="009024E8">
      <w:pPr>
        <w:rPr>
          <w:rFonts w:eastAsia="SimSun"/>
          <w:b/>
          <w:u w:val="single"/>
          <w:lang w:val="nb-NO" w:eastAsia="zh-CN"/>
        </w:rPr>
      </w:pPr>
      <w:r>
        <w:rPr>
          <w:rFonts w:eastAsia="SimSun"/>
          <w:b/>
          <w:u w:val="single"/>
          <w:lang w:val="nb-NO" w:eastAsia="zh-CN"/>
        </w:rPr>
        <w:t>Closed-loop p</w:t>
      </w:r>
      <w:r w:rsidR="00663047" w:rsidRPr="00663047">
        <w:rPr>
          <w:rFonts w:eastAsia="SimSun"/>
          <w:b/>
          <w:u w:val="single"/>
          <w:lang w:val="nb-NO" w:eastAsia="zh-CN"/>
        </w:rPr>
        <w:t xml:space="preserve">ower control of mode 1 </w:t>
      </w:r>
    </w:p>
    <w:p w14:paraId="7824A793" w14:textId="53D07C9B" w:rsidR="00985A9F" w:rsidRDefault="001817BB" w:rsidP="009024E8">
      <w:pPr>
        <w:rPr>
          <w:rFonts w:eastAsia="SimSun"/>
          <w:lang w:val="nb-NO" w:eastAsia="zh-CN"/>
        </w:rPr>
      </w:pPr>
      <w:r>
        <w:rPr>
          <w:rFonts w:eastAsia="SimSun"/>
          <w:lang w:val="nb-NO" w:eastAsia="zh-CN"/>
        </w:rPr>
        <w:t xml:space="preserve">In LTE V2X, the power control of </w:t>
      </w:r>
      <w:r>
        <w:rPr>
          <w:rFonts w:eastAsia="SimSun" w:hint="eastAsia"/>
          <w:lang w:val="nb-NO" w:eastAsia="zh-CN"/>
        </w:rPr>
        <w:t>PSSCH</w:t>
      </w:r>
      <w:r>
        <w:rPr>
          <w:rFonts w:eastAsia="SimSun"/>
          <w:lang w:val="nb-NO" w:eastAsia="zh-CN"/>
        </w:rPr>
        <w:t xml:space="preserve"> has components like Pcmax, P0, alpha, PL and number of PRBs, as shown in following formula, </w:t>
      </w:r>
    </w:p>
    <w:p w14:paraId="55E19CEC" w14:textId="2DD4B566" w:rsidR="001817BB" w:rsidRPr="00453C65" w:rsidRDefault="001817BB" w:rsidP="001817BB">
      <w:pPr>
        <w:pStyle w:val="H6"/>
        <w:widowControl w:val="0"/>
        <w:numPr>
          <w:ilvl w:val="0"/>
          <w:numId w:val="0"/>
        </w:numPr>
        <w:spacing w:before="0"/>
        <w:jc w:val="center"/>
        <w:rPr>
          <w:rFonts w:ascii="Times New Roman" w:eastAsia="SimSun" w:hAnsi="Times New Roman"/>
          <w:b/>
          <w:sz w:val="21"/>
          <w:szCs w:val="24"/>
          <w:lang w:val="en-US" w:eastAsia="zh-CN"/>
        </w:rPr>
      </w:pPr>
      <w:r w:rsidRPr="001A7C01">
        <w:rPr>
          <w:position w:val="-92"/>
        </w:rPr>
        <w:object w:dxaOrig="8199" w:dyaOrig="1960" w14:anchorId="5BAE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90pt" o:ole="">
            <v:imagedata r:id="rId12" o:title=""/>
          </v:shape>
          <o:OLEObject Type="Embed" ProgID="Equation.3" ShapeID="_x0000_i1025" DrawAspect="Content" ObjectID="_1631956217" r:id="rId13"/>
        </w:object>
      </w:r>
      <w:r>
        <w:t xml:space="preserve"> </w:t>
      </w:r>
      <w:r>
        <w:rPr>
          <w:rFonts w:ascii="SimSun" w:eastAsia="SimSun" w:hAnsi="SimSun" w:hint="eastAsia"/>
          <w:lang w:eastAsia="zh-CN"/>
        </w:rPr>
        <w:t>（1）</w:t>
      </w:r>
    </w:p>
    <w:p w14:paraId="4B4DF51B" w14:textId="21810D9F" w:rsidR="001817BB" w:rsidRPr="00B33DC9" w:rsidRDefault="001817BB" w:rsidP="00B33DC9">
      <w:pPr>
        <w:rPr>
          <w:rFonts w:eastAsia="SimSun"/>
          <w:lang w:eastAsia="zh-CN"/>
        </w:rPr>
      </w:pPr>
      <w:r w:rsidRPr="00B33DC9">
        <w:rPr>
          <w:rFonts w:eastAsia="SimSun" w:hint="eastAsia"/>
          <w:lang w:eastAsia="zh-CN"/>
        </w:rPr>
        <w:t>For PSCCH</w:t>
      </w:r>
      <w:r w:rsidRPr="00B33DC9">
        <w:rPr>
          <w:rFonts w:eastAsia="SimSun"/>
          <w:lang w:eastAsia="zh-CN"/>
        </w:rPr>
        <w:t xml:space="preserve"> in LTE V2X</w:t>
      </w:r>
      <w:r w:rsidRPr="00B33DC9">
        <w:rPr>
          <w:rFonts w:eastAsia="SimSun" w:hint="eastAsia"/>
          <w:lang w:eastAsia="zh-CN"/>
        </w:rPr>
        <w:t xml:space="preserve">, </w:t>
      </w:r>
      <w:r w:rsidRPr="00B33DC9">
        <w:rPr>
          <w:rFonts w:eastAsia="SimSun"/>
          <w:lang w:eastAsia="zh-CN"/>
        </w:rPr>
        <w:t>its power has fixed relationship with PSSCH</w:t>
      </w:r>
      <w:r w:rsidRPr="00B33DC9">
        <w:rPr>
          <w:rFonts w:eastAsia="SimSun" w:hint="eastAsia"/>
          <w:lang w:eastAsia="zh-CN"/>
        </w:rPr>
        <w:t>.</w:t>
      </w:r>
    </w:p>
    <w:p w14:paraId="6EF45956" w14:textId="3467520C" w:rsidR="001817BB" w:rsidRDefault="001817BB" w:rsidP="00B33DC9">
      <w:pPr>
        <w:rPr>
          <w:rFonts w:eastAsia="SimSun"/>
          <w:lang w:eastAsia="zh-CN"/>
        </w:rPr>
      </w:pPr>
      <w:r w:rsidRPr="00B33DC9">
        <w:rPr>
          <w:rFonts w:eastAsia="SimSun"/>
          <w:lang w:eastAsia="zh-CN"/>
        </w:rPr>
        <w:t xml:space="preserve">For power control of sidelink channel in NR V2X, our view is to take power control formulation </w:t>
      </w:r>
      <w:r w:rsidR="00B454FA" w:rsidRPr="00B33DC9">
        <w:rPr>
          <w:rFonts w:eastAsia="SimSun"/>
          <w:lang w:eastAsia="zh-CN"/>
        </w:rPr>
        <w:t xml:space="preserve">in LTE </w:t>
      </w:r>
      <w:r w:rsidRPr="00B33DC9">
        <w:rPr>
          <w:rFonts w:eastAsia="SimSun"/>
          <w:lang w:eastAsia="zh-CN"/>
        </w:rPr>
        <w:t>as starting point while pathloss between Tx UE and Rx UE should also be supported</w:t>
      </w:r>
      <w:r w:rsidR="00B454FA" w:rsidRPr="00B33DC9">
        <w:rPr>
          <w:rFonts w:eastAsia="SimSun"/>
          <w:lang w:eastAsia="zh-CN"/>
        </w:rPr>
        <w:t xml:space="preserve"> at least for unicast.</w:t>
      </w:r>
      <w:r w:rsidR="007F033C" w:rsidRPr="00B33DC9">
        <w:rPr>
          <w:rFonts w:eastAsia="SimSun"/>
          <w:lang w:eastAsia="zh-CN"/>
        </w:rPr>
        <w:t xml:space="preserve"> </w:t>
      </w:r>
      <w:r w:rsidR="00B00E6C">
        <w:rPr>
          <w:rFonts w:eastAsia="SimSun"/>
          <w:lang w:eastAsia="zh-CN"/>
        </w:rPr>
        <w:t>We support working assumption in RAN1#97 as “</w:t>
      </w:r>
      <w:r w:rsidR="00B00E6C" w:rsidRPr="00B00E6C">
        <w:rPr>
          <w:rFonts w:eastAsia="SimSun"/>
          <w:lang w:eastAsia="zh-CN"/>
        </w:rPr>
        <w:t>P0 and alpha values are separately (pre-)configured for DL pathloss and SL pathloss.</w:t>
      </w:r>
      <w:r w:rsidR="00B00E6C">
        <w:rPr>
          <w:rFonts w:eastAsia="SimSun"/>
          <w:lang w:eastAsia="zh-CN"/>
        </w:rPr>
        <w:t>” w</w:t>
      </w:r>
      <w:r w:rsidR="00B00E6C" w:rsidRPr="00B00E6C">
        <w:rPr>
          <w:rFonts w:eastAsia="SimSun"/>
          <w:lang w:eastAsia="zh-CN"/>
        </w:rPr>
        <w:t>hen the SL open-loop power control is configured to use both DL pathloss and SL pathlos</w:t>
      </w:r>
      <w:r w:rsidR="00B00E6C">
        <w:rPr>
          <w:rFonts w:eastAsia="SimSun"/>
          <w:lang w:eastAsia="zh-CN"/>
        </w:rPr>
        <w:t xml:space="preserve">s. </w:t>
      </w:r>
      <w:r w:rsidR="007F033C" w:rsidRPr="00B33DC9">
        <w:rPr>
          <w:rFonts w:eastAsia="SimSun"/>
          <w:lang w:eastAsia="zh-CN"/>
        </w:rPr>
        <w:t xml:space="preserve">To allow gNB </w:t>
      </w:r>
      <w:r w:rsidR="00D71D9F">
        <w:rPr>
          <w:rFonts w:eastAsia="SimSun"/>
          <w:lang w:eastAsia="zh-CN"/>
        </w:rPr>
        <w:t xml:space="preserve">to </w:t>
      </w:r>
      <w:r w:rsidR="007F033C" w:rsidRPr="00B33DC9">
        <w:rPr>
          <w:rFonts w:eastAsia="SimSun"/>
          <w:lang w:eastAsia="zh-CN"/>
        </w:rPr>
        <w:t xml:space="preserve">flexibly control the power </w:t>
      </w:r>
      <w:r w:rsidR="00A9204F" w:rsidRPr="00B33DC9">
        <w:rPr>
          <w:rFonts w:eastAsia="SimSun"/>
          <w:lang w:eastAsia="zh-CN"/>
        </w:rPr>
        <w:t xml:space="preserve">of sidelink channel </w:t>
      </w:r>
      <w:r w:rsidR="00390D55" w:rsidRPr="00B33DC9">
        <w:rPr>
          <w:rFonts w:eastAsia="SimSun"/>
          <w:lang w:eastAsia="zh-CN"/>
        </w:rPr>
        <w:t>transmission</w:t>
      </w:r>
      <w:r w:rsidR="004033CA" w:rsidRPr="00B33DC9">
        <w:rPr>
          <w:rFonts w:eastAsia="SimSun"/>
          <w:lang w:eastAsia="zh-CN"/>
        </w:rPr>
        <w:t xml:space="preserve"> due to different purposes (e.g., mitigate the inte</w:t>
      </w:r>
      <w:r w:rsidR="00C66717">
        <w:rPr>
          <w:rFonts w:eastAsia="SimSun"/>
          <w:lang w:eastAsia="zh-CN"/>
        </w:rPr>
        <w:t>r</w:t>
      </w:r>
      <w:r w:rsidR="004033CA" w:rsidRPr="00B33DC9">
        <w:rPr>
          <w:rFonts w:eastAsia="SimSun"/>
          <w:lang w:eastAsia="zh-CN"/>
        </w:rPr>
        <w:t>ference to gNB or UEs)</w:t>
      </w:r>
      <w:r w:rsidR="00A9204F" w:rsidRPr="00B33DC9">
        <w:rPr>
          <w:rFonts w:eastAsia="SimSun"/>
          <w:lang w:eastAsia="zh-CN"/>
        </w:rPr>
        <w:t xml:space="preserve">, it is necessary for gNB to </w:t>
      </w:r>
      <w:r w:rsidR="00390D55" w:rsidRPr="00B33DC9">
        <w:rPr>
          <w:rFonts w:eastAsia="SimSun"/>
          <w:lang w:eastAsia="zh-CN"/>
        </w:rPr>
        <w:t>dynamically</w:t>
      </w:r>
      <w:r w:rsidR="004033CA" w:rsidRPr="00B33DC9">
        <w:rPr>
          <w:rFonts w:eastAsia="SimSun"/>
          <w:lang w:eastAsia="zh-CN"/>
        </w:rPr>
        <w:t xml:space="preserve"> indicate whether pathloss is based on Tx </w:t>
      </w:r>
      <w:r w:rsidR="004033CA" w:rsidRPr="00B33DC9">
        <w:rPr>
          <w:rFonts w:eastAsia="SimSun" w:hint="eastAsia"/>
          <w:lang w:eastAsia="zh-CN"/>
        </w:rPr>
        <w:t>UE</w:t>
      </w:r>
      <w:r w:rsidR="004033CA" w:rsidRPr="00B33DC9">
        <w:rPr>
          <w:rFonts w:eastAsia="SimSun"/>
          <w:lang w:eastAsia="zh-CN"/>
        </w:rPr>
        <w:t xml:space="preserve"> to gNB or Tx UE to Rx UE.</w:t>
      </w:r>
      <w:r w:rsidR="00E9337A">
        <w:rPr>
          <w:rFonts w:eastAsia="SimSun"/>
          <w:lang w:eastAsia="zh-CN"/>
        </w:rPr>
        <w:t xml:space="preserve"> For power control of PSCCH, its design relates with different options on multiplexing with PSSCH. In case of </w:t>
      </w:r>
      <w:r w:rsidR="000E1FCB">
        <w:rPr>
          <w:rFonts w:eastAsia="SimSun"/>
          <w:lang w:eastAsia="zh-CN"/>
        </w:rPr>
        <w:t xml:space="preserve">option 3, same power control of PSSCH and PSCCH </w:t>
      </w:r>
      <w:r w:rsidR="00D71D9F">
        <w:rPr>
          <w:rFonts w:eastAsia="SimSun"/>
          <w:lang w:eastAsia="zh-CN"/>
        </w:rPr>
        <w:t>is natural</w:t>
      </w:r>
      <w:r w:rsidR="000E1FCB">
        <w:rPr>
          <w:rFonts w:eastAsia="SimSun"/>
          <w:lang w:eastAsia="zh-CN"/>
        </w:rPr>
        <w:t xml:space="preserve"> however for option 1B, it could be independent power control.</w:t>
      </w:r>
      <w:r w:rsidR="00BC4E91">
        <w:rPr>
          <w:rFonts w:eastAsia="SimSun"/>
          <w:lang w:eastAsia="zh-CN"/>
        </w:rPr>
        <w:t xml:space="preserve"> For other components like P0 or alpha, it can be configured.</w:t>
      </w:r>
      <w:r w:rsidR="009E0D8C">
        <w:rPr>
          <w:rFonts w:eastAsia="SimSun"/>
          <w:lang w:eastAsia="zh-CN"/>
        </w:rPr>
        <w:t xml:space="preserve"> </w:t>
      </w:r>
    </w:p>
    <w:p w14:paraId="13847542" w14:textId="6F31CD04" w:rsidR="00E9337A" w:rsidRDefault="00445E57" w:rsidP="00B33DC9">
      <w:pPr>
        <w:rPr>
          <w:rFonts w:eastAsia="SimSun"/>
          <w:lang w:eastAsia="zh-CN"/>
        </w:rPr>
      </w:pPr>
      <w:r>
        <w:rPr>
          <w:rFonts w:eastAsia="SimSun" w:hint="eastAsia"/>
          <w:lang w:eastAsia="zh-CN"/>
        </w:rPr>
        <w:t>F</w:t>
      </w:r>
      <w:r>
        <w:rPr>
          <w:rFonts w:eastAsia="SimSun"/>
          <w:lang w:eastAsia="zh-CN"/>
        </w:rPr>
        <w:t>or groupcast</w:t>
      </w:r>
      <w:r w:rsidR="00B3615E">
        <w:rPr>
          <w:rFonts w:eastAsia="SimSun"/>
          <w:lang w:eastAsia="zh-CN"/>
        </w:rPr>
        <w:t>/</w:t>
      </w:r>
      <w:r w:rsidR="00B3615E" w:rsidRPr="00B3615E">
        <w:rPr>
          <w:rFonts w:eastAsia="SimSun"/>
          <w:lang w:eastAsia="zh-CN"/>
        </w:rPr>
        <w:t xml:space="preserve"> </w:t>
      </w:r>
      <w:r w:rsidR="00B3615E">
        <w:rPr>
          <w:rFonts w:eastAsia="SimSun"/>
          <w:lang w:eastAsia="zh-CN"/>
        </w:rPr>
        <w:t>broadcast</w:t>
      </w:r>
      <w:r>
        <w:rPr>
          <w:rFonts w:eastAsia="SimSun"/>
          <w:lang w:eastAsia="zh-CN"/>
        </w:rPr>
        <w:t xml:space="preserve">, </w:t>
      </w:r>
      <w:r w:rsidR="00B3615E">
        <w:rPr>
          <w:rFonts w:eastAsia="SimSun"/>
          <w:lang w:eastAsia="zh-CN"/>
        </w:rPr>
        <w:t>above dynamic approach can also be applied</w:t>
      </w:r>
      <w:r>
        <w:rPr>
          <w:rFonts w:eastAsia="SimSun"/>
          <w:lang w:eastAsia="zh-CN"/>
        </w:rPr>
        <w:t xml:space="preserve">. In case sidelink path is </w:t>
      </w:r>
      <w:r w:rsidR="00B3615E">
        <w:rPr>
          <w:rFonts w:eastAsia="SimSun"/>
          <w:lang w:eastAsia="zh-CN"/>
        </w:rPr>
        <w:t>indicated</w:t>
      </w:r>
      <w:r>
        <w:rPr>
          <w:rFonts w:eastAsia="SimSun"/>
          <w:lang w:eastAsia="zh-CN"/>
        </w:rPr>
        <w:t xml:space="preserve">, </w:t>
      </w:r>
      <w:r w:rsidR="00D71D9F">
        <w:rPr>
          <w:rFonts w:eastAsia="SimSun"/>
          <w:lang w:eastAsia="zh-CN"/>
        </w:rPr>
        <w:t xml:space="preserve">for groupcast, </w:t>
      </w:r>
      <w:r>
        <w:rPr>
          <w:rFonts w:eastAsia="SimSun"/>
          <w:lang w:eastAsia="zh-CN"/>
        </w:rPr>
        <w:t xml:space="preserve">the </w:t>
      </w:r>
      <w:r w:rsidR="00B3615E">
        <w:rPr>
          <w:rFonts w:eastAsia="SimSun"/>
          <w:lang w:eastAsia="zh-CN"/>
        </w:rPr>
        <w:t>power control</w:t>
      </w:r>
      <w:r>
        <w:rPr>
          <w:rFonts w:eastAsia="SimSun"/>
          <w:lang w:eastAsia="zh-CN"/>
        </w:rPr>
        <w:t xml:space="preserve"> can be based on largest pathloss or distance between Tx UE and Rx UE in the same group</w:t>
      </w:r>
      <w:r w:rsidR="00B3615E">
        <w:rPr>
          <w:rFonts w:eastAsia="SimSun"/>
          <w:lang w:eastAsia="zh-CN"/>
        </w:rPr>
        <w:t xml:space="preserve"> </w:t>
      </w:r>
      <w:r w:rsidR="00B3615E">
        <w:rPr>
          <w:rFonts w:eastAsia="SimSun" w:hint="eastAsia"/>
          <w:lang w:eastAsia="zh-CN"/>
        </w:rPr>
        <w:t>while</w:t>
      </w:r>
      <w:r w:rsidR="00B3615E">
        <w:rPr>
          <w:rFonts w:eastAsia="SimSun"/>
          <w:lang w:eastAsia="zh-CN"/>
        </w:rPr>
        <w:t xml:space="preserve"> for broadcast, the power control can be based on certain distance required by QoS profile. </w:t>
      </w:r>
    </w:p>
    <w:p w14:paraId="46C71610" w14:textId="7CB9A9A6" w:rsidR="00B3615E" w:rsidRDefault="00B3615E" w:rsidP="00B33DC9">
      <w:pPr>
        <w:rPr>
          <w:rFonts w:eastAsia="SimSun"/>
          <w:lang w:eastAsia="zh-CN"/>
        </w:rPr>
      </w:pPr>
      <w:r>
        <w:rPr>
          <w:rFonts w:eastAsia="SimSun"/>
          <w:lang w:eastAsia="zh-CN"/>
        </w:rPr>
        <w:t xml:space="preserve">For </w:t>
      </w:r>
      <w:r w:rsidR="00286D43">
        <w:rPr>
          <w:rFonts w:eastAsia="SimSun"/>
          <w:lang w:eastAsia="zh-CN"/>
        </w:rPr>
        <w:t xml:space="preserve">power control of </w:t>
      </w:r>
      <w:r>
        <w:rPr>
          <w:rFonts w:eastAsia="SimSun"/>
          <w:lang w:eastAsia="zh-CN"/>
        </w:rPr>
        <w:t xml:space="preserve">PSFCH </w:t>
      </w:r>
      <w:r w:rsidR="00286D43">
        <w:rPr>
          <w:rFonts w:eastAsia="SimSun"/>
          <w:lang w:eastAsia="zh-CN"/>
        </w:rPr>
        <w:t>from Rx UE</w:t>
      </w:r>
      <w:r>
        <w:rPr>
          <w:rFonts w:eastAsia="SimSun"/>
          <w:lang w:eastAsia="zh-CN"/>
        </w:rPr>
        <w:t xml:space="preserve">, </w:t>
      </w:r>
      <w:r w:rsidR="003B5729">
        <w:rPr>
          <w:rFonts w:eastAsia="SimSun"/>
          <w:lang w:eastAsia="zh-CN"/>
        </w:rPr>
        <w:t xml:space="preserve">the easier approach is PSFCH and PSSCH/PSSCH use the same </w:t>
      </w:r>
      <w:r w:rsidR="00F153DE">
        <w:rPr>
          <w:rFonts w:eastAsia="SimSun"/>
          <w:lang w:eastAsia="zh-CN"/>
        </w:rPr>
        <w:t>principle</w:t>
      </w:r>
      <w:r w:rsidR="003B5729">
        <w:rPr>
          <w:rFonts w:eastAsia="SimSun"/>
          <w:lang w:eastAsia="zh-CN"/>
        </w:rPr>
        <w:t>.</w:t>
      </w:r>
      <w:r w:rsidR="00286D43">
        <w:rPr>
          <w:rFonts w:eastAsia="SimSun"/>
          <w:lang w:eastAsia="zh-CN"/>
        </w:rPr>
        <w:t xml:space="preserve"> For example, if gNB indicates that pathloss between gNB and UE</w:t>
      </w:r>
      <w:r w:rsidR="00F153DE">
        <w:rPr>
          <w:rFonts w:eastAsia="SimSun"/>
          <w:lang w:eastAsia="zh-CN"/>
        </w:rPr>
        <w:t xml:space="preserve"> is used for power control of PSCCH/PSSCH</w:t>
      </w:r>
      <w:r w:rsidR="00286D43">
        <w:rPr>
          <w:rFonts w:eastAsia="SimSun"/>
          <w:lang w:eastAsia="zh-CN"/>
        </w:rPr>
        <w:t>, Tx UE will indicate Rx UE to use such pathloss for power control</w:t>
      </w:r>
      <w:r w:rsidR="008E6549">
        <w:rPr>
          <w:rFonts w:eastAsia="SimSun"/>
          <w:lang w:eastAsia="zh-CN"/>
        </w:rPr>
        <w:t xml:space="preserve"> of PSFCH</w:t>
      </w:r>
      <w:r w:rsidR="00130483">
        <w:rPr>
          <w:rFonts w:eastAsia="SimSun"/>
          <w:lang w:eastAsia="zh-CN"/>
        </w:rPr>
        <w:t xml:space="preserve"> as well</w:t>
      </w:r>
      <w:r w:rsidR="00286D43">
        <w:rPr>
          <w:rFonts w:eastAsia="SimSun"/>
          <w:lang w:eastAsia="zh-CN"/>
        </w:rPr>
        <w:t>.</w:t>
      </w:r>
    </w:p>
    <w:p w14:paraId="539592E5" w14:textId="4CFF56D2" w:rsidR="00B33DC9" w:rsidRDefault="00B33DC9" w:rsidP="00B33DC9">
      <w:pPr>
        <w:rPr>
          <w:rFonts w:eastAsia="SimSun"/>
          <w:lang w:eastAsia="zh-CN"/>
        </w:rPr>
      </w:pPr>
      <w:r w:rsidRPr="00B33DC9">
        <w:rPr>
          <w:rFonts w:eastAsia="SimSun"/>
          <w:b/>
          <w:lang w:eastAsia="zh-CN"/>
        </w:rPr>
        <w:t xml:space="preserve">Proposal </w:t>
      </w:r>
      <w:r w:rsidR="00E02E79">
        <w:rPr>
          <w:rFonts w:eastAsia="SimSun"/>
          <w:b/>
          <w:lang w:eastAsia="zh-CN"/>
        </w:rPr>
        <w:t>1</w:t>
      </w:r>
      <w:r w:rsidR="005555A7">
        <w:rPr>
          <w:rFonts w:eastAsia="SimSun"/>
          <w:b/>
          <w:lang w:eastAsia="zh-CN"/>
        </w:rPr>
        <w:t>5</w:t>
      </w:r>
      <w:r w:rsidRPr="00B33DC9">
        <w:rPr>
          <w:rFonts w:eastAsia="SimSun"/>
          <w:b/>
          <w:lang w:eastAsia="zh-CN"/>
        </w:rPr>
        <w:t>:</w:t>
      </w:r>
      <w:r w:rsidRPr="00B33DC9">
        <w:rPr>
          <w:rFonts w:eastAsia="SimSun"/>
          <w:lang w:eastAsia="zh-CN"/>
        </w:rPr>
        <w:t xml:space="preserve"> Power control formulation </w:t>
      </w:r>
      <w:r w:rsidR="005115C1">
        <w:rPr>
          <w:rFonts w:eastAsia="SimSun"/>
          <w:lang w:eastAsia="zh-CN"/>
        </w:rPr>
        <w:t xml:space="preserve">in LTE </w:t>
      </w:r>
      <w:r w:rsidR="009F7BB2">
        <w:rPr>
          <w:rFonts w:eastAsia="SimSun"/>
          <w:lang w:eastAsia="zh-CN"/>
        </w:rPr>
        <w:t xml:space="preserve">is used </w:t>
      </w:r>
      <w:r w:rsidR="005115C1">
        <w:rPr>
          <w:rFonts w:eastAsia="SimSun"/>
          <w:lang w:eastAsia="zh-CN"/>
        </w:rPr>
        <w:t>as starting point for NR V2X mode 1</w:t>
      </w:r>
      <w:r w:rsidR="00443510">
        <w:rPr>
          <w:rFonts w:eastAsia="SimSun"/>
          <w:lang w:eastAsia="zh-CN"/>
        </w:rPr>
        <w:t>.</w:t>
      </w:r>
    </w:p>
    <w:p w14:paraId="0B511985" w14:textId="7AB29F43" w:rsidR="00445E57" w:rsidRDefault="00445E57" w:rsidP="00B33DC9">
      <w:pPr>
        <w:rPr>
          <w:rFonts w:eastAsia="SimSun"/>
          <w:lang w:eastAsia="zh-CN"/>
        </w:rPr>
      </w:pPr>
      <w:r w:rsidRPr="00445E57">
        <w:rPr>
          <w:rFonts w:eastAsia="SimSun"/>
          <w:b/>
          <w:lang w:eastAsia="zh-CN"/>
        </w:rPr>
        <w:t xml:space="preserve">Proposal </w:t>
      </w:r>
      <w:r w:rsidR="001E5DD7">
        <w:rPr>
          <w:rFonts w:eastAsia="SimSun"/>
          <w:b/>
          <w:lang w:eastAsia="zh-CN"/>
        </w:rPr>
        <w:t>1</w:t>
      </w:r>
      <w:r w:rsidR="005555A7">
        <w:rPr>
          <w:rFonts w:eastAsia="SimSun"/>
          <w:b/>
          <w:lang w:eastAsia="zh-CN"/>
        </w:rPr>
        <w:t>6</w:t>
      </w:r>
      <w:r w:rsidRPr="00445E57">
        <w:rPr>
          <w:rFonts w:eastAsia="SimSun"/>
          <w:b/>
          <w:lang w:eastAsia="zh-CN"/>
        </w:rPr>
        <w:t xml:space="preserve">: </w:t>
      </w:r>
      <w:r>
        <w:rPr>
          <w:rFonts w:eastAsia="SimSun"/>
          <w:lang w:eastAsia="zh-CN"/>
        </w:rPr>
        <w:t xml:space="preserve">For power control of </w:t>
      </w:r>
      <w:r w:rsidR="00743F33">
        <w:rPr>
          <w:rFonts w:eastAsia="SimSun"/>
          <w:lang w:eastAsia="zh-CN"/>
        </w:rPr>
        <w:t xml:space="preserve">sidelink channel </w:t>
      </w:r>
      <w:r>
        <w:rPr>
          <w:rFonts w:eastAsia="SimSun"/>
          <w:lang w:eastAsia="zh-CN"/>
        </w:rPr>
        <w:t>transmission in mode 1, gNB needs to dynamically indicate which pathloss is used.</w:t>
      </w:r>
    </w:p>
    <w:p w14:paraId="49C11B63" w14:textId="3194B98A" w:rsidR="00A66CB7" w:rsidRPr="00B33DC9" w:rsidRDefault="00A66CB7" w:rsidP="00B33DC9">
      <w:pPr>
        <w:rPr>
          <w:rFonts w:eastAsia="SimSun"/>
          <w:b/>
          <w:lang w:eastAsia="zh-CN"/>
        </w:rPr>
      </w:pPr>
      <w:r w:rsidRPr="000F4036">
        <w:rPr>
          <w:rFonts w:eastAsia="SimSun"/>
          <w:b/>
          <w:lang w:eastAsia="zh-CN"/>
        </w:rPr>
        <w:t xml:space="preserve">Proposal </w:t>
      </w:r>
      <w:r w:rsidR="003E4DCD">
        <w:rPr>
          <w:rFonts w:eastAsia="SimSun"/>
          <w:b/>
          <w:lang w:eastAsia="zh-CN"/>
        </w:rPr>
        <w:t>1</w:t>
      </w:r>
      <w:r w:rsidR="005555A7">
        <w:rPr>
          <w:rFonts w:eastAsia="SimSun"/>
          <w:b/>
          <w:lang w:eastAsia="zh-CN"/>
        </w:rPr>
        <w:t>7</w:t>
      </w:r>
      <w:r w:rsidRPr="000F4036">
        <w:rPr>
          <w:rFonts w:eastAsia="SimSun"/>
          <w:b/>
          <w:lang w:eastAsia="zh-CN"/>
        </w:rPr>
        <w:t>:</w:t>
      </w:r>
      <w:r>
        <w:rPr>
          <w:rFonts w:eastAsia="SimSun"/>
          <w:lang w:eastAsia="zh-CN"/>
        </w:rPr>
        <w:t xml:space="preserve"> For power control of PSFCH, it follow</w:t>
      </w:r>
      <w:r w:rsidR="00390D55">
        <w:rPr>
          <w:rFonts w:eastAsia="SimSun"/>
          <w:lang w:eastAsia="zh-CN"/>
        </w:rPr>
        <w:t>s</w:t>
      </w:r>
      <w:r>
        <w:rPr>
          <w:rFonts w:eastAsia="SimSun"/>
          <w:lang w:eastAsia="zh-CN"/>
        </w:rPr>
        <w:t xml:space="preserve"> </w:t>
      </w:r>
      <w:r w:rsidR="000F4036">
        <w:rPr>
          <w:rFonts w:eastAsia="SimSun"/>
          <w:lang w:eastAsia="zh-CN"/>
        </w:rPr>
        <w:t>same principle as PSSCH/PSCCH.</w:t>
      </w:r>
    </w:p>
    <w:p w14:paraId="5E91C042" w14:textId="14A7F51E" w:rsidR="001817BB" w:rsidRPr="001E5DD7" w:rsidRDefault="001817BB" w:rsidP="009024E8">
      <w:pPr>
        <w:rPr>
          <w:rFonts w:eastAsia="SimSun"/>
          <w:lang w:eastAsia="zh-CN"/>
        </w:rPr>
      </w:pPr>
    </w:p>
    <w:p w14:paraId="0A733793" w14:textId="6279499D" w:rsidR="006D5805" w:rsidRPr="004033CA" w:rsidRDefault="006D5805" w:rsidP="009024E8">
      <w:pPr>
        <w:rPr>
          <w:rFonts w:eastAsia="SimSun"/>
          <w:lang w:eastAsia="zh-CN"/>
        </w:rPr>
      </w:pPr>
      <w:r>
        <w:rPr>
          <w:rFonts w:eastAsia="SimSun"/>
          <w:lang w:eastAsia="zh-CN"/>
        </w:rPr>
        <w:t xml:space="preserve">Another issue is in NR multiple beams are introduced for NR Uu. In this sense, which RS (associated with certain beam) is used for </w:t>
      </w:r>
      <w:r w:rsidR="00465E4A">
        <w:rPr>
          <w:rFonts w:eastAsia="SimSun"/>
          <w:lang w:eastAsia="zh-CN"/>
        </w:rPr>
        <w:t xml:space="preserve">pathloss of sidelink transmission needs to consider. As gNB would indicate </w:t>
      </w:r>
      <w:r w:rsidR="00390D55">
        <w:rPr>
          <w:rFonts w:eastAsia="SimSun"/>
          <w:lang w:eastAsia="zh-CN"/>
        </w:rPr>
        <w:t xml:space="preserve">if </w:t>
      </w:r>
      <w:r w:rsidR="00465E4A">
        <w:rPr>
          <w:rFonts w:eastAsia="SimSun"/>
          <w:lang w:eastAsia="zh-CN"/>
        </w:rPr>
        <w:t xml:space="preserve">Uu path or Sidelink path is used based on previous proposal, it is also possible for gNB to indicate which DL RS is used for pathloss of power control. There could be multiple RSs associated with different beams in sidelink but </w:t>
      </w:r>
      <w:r w:rsidR="00390D55">
        <w:rPr>
          <w:rFonts w:eastAsia="SimSun"/>
          <w:lang w:eastAsia="zh-CN"/>
        </w:rPr>
        <w:t xml:space="preserve">the selection </w:t>
      </w:r>
      <w:r w:rsidR="00465E4A">
        <w:rPr>
          <w:rFonts w:eastAsia="SimSun"/>
          <w:lang w:eastAsia="zh-CN"/>
        </w:rPr>
        <w:t xml:space="preserve">just up to UE implementation is sufficient. </w:t>
      </w:r>
    </w:p>
    <w:p w14:paraId="39101F8C" w14:textId="319EA1B3" w:rsidR="00985A9F" w:rsidRDefault="00465E4A" w:rsidP="009024E8">
      <w:pPr>
        <w:rPr>
          <w:rFonts w:eastAsia="SimSun"/>
          <w:lang w:eastAsia="zh-CN"/>
        </w:rPr>
      </w:pPr>
      <w:r w:rsidRPr="000F4036">
        <w:rPr>
          <w:rFonts w:eastAsia="SimSun"/>
          <w:b/>
          <w:lang w:eastAsia="zh-CN"/>
        </w:rPr>
        <w:t>Proposal</w:t>
      </w:r>
      <w:r w:rsidR="007467F8">
        <w:rPr>
          <w:rFonts w:eastAsia="SimSun"/>
          <w:b/>
          <w:lang w:eastAsia="zh-CN"/>
        </w:rPr>
        <w:t xml:space="preserve"> </w:t>
      </w:r>
      <w:r w:rsidR="003E4DCD">
        <w:rPr>
          <w:rFonts w:eastAsia="SimSun"/>
          <w:b/>
          <w:lang w:eastAsia="zh-CN"/>
        </w:rPr>
        <w:t>1</w:t>
      </w:r>
      <w:r w:rsidR="005555A7">
        <w:rPr>
          <w:rFonts w:eastAsia="SimSun"/>
          <w:b/>
          <w:lang w:eastAsia="zh-CN"/>
        </w:rPr>
        <w:t>8</w:t>
      </w:r>
      <w:r w:rsidRPr="000F4036">
        <w:rPr>
          <w:rFonts w:eastAsia="SimSun"/>
          <w:b/>
          <w:lang w:eastAsia="zh-CN"/>
        </w:rPr>
        <w:t>:</w:t>
      </w:r>
      <w:r>
        <w:rPr>
          <w:rFonts w:eastAsia="SimSun"/>
          <w:b/>
          <w:lang w:eastAsia="zh-CN"/>
        </w:rPr>
        <w:t xml:space="preserve"> </w:t>
      </w:r>
      <w:r w:rsidRPr="00465E4A">
        <w:rPr>
          <w:rFonts w:eastAsia="SimSun"/>
          <w:lang w:eastAsia="zh-CN"/>
        </w:rPr>
        <w:t>Which RS/beam in DL is used for pathloss of sidelink can be dynamically indicated by gNB.</w:t>
      </w:r>
    </w:p>
    <w:p w14:paraId="1F115709" w14:textId="77777777" w:rsidR="0070642F" w:rsidRDefault="0070642F" w:rsidP="009024E8">
      <w:pPr>
        <w:rPr>
          <w:rFonts w:eastAsia="SimSun"/>
          <w:lang w:eastAsia="zh-CN"/>
        </w:rPr>
      </w:pPr>
    </w:p>
    <w:p w14:paraId="61BDDAC1" w14:textId="5DDD313E" w:rsidR="00D04FD7" w:rsidRDefault="00DC6EB4" w:rsidP="009024E8">
      <w:pPr>
        <w:rPr>
          <w:rFonts w:eastAsia="SimSun"/>
          <w:b/>
          <w:u w:val="single"/>
          <w:lang w:val="nb-NO" w:eastAsia="zh-CN"/>
        </w:rPr>
      </w:pPr>
      <w:r>
        <w:rPr>
          <w:rFonts w:eastAsia="SimSun"/>
          <w:b/>
          <w:u w:val="single"/>
          <w:lang w:val="nb-NO" w:eastAsia="zh-CN"/>
        </w:rPr>
        <w:t>Closed-loop</w:t>
      </w:r>
      <w:r w:rsidRPr="00663047">
        <w:rPr>
          <w:rFonts w:eastAsia="SimSun" w:hint="eastAsia"/>
          <w:b/>
          <w:u w:val="single"/>
          <w:lang w:val="nb-NO" w:eastAsia="zh-CN"/>
        </w:rPr>
        <w:t xml:space="preserve"> </w:t>
      </w:r>
      <w:r>
        <w:rPr>
          <w:rFonts w:eastAsia="SimSun"/>
          <w:b/>
          <w:u w:val="single"/>
          <w:lang w:val="nb-NO" w:eastAsia="zh-CN"/>
        </w:rPr>
        <w:t>p</w:t>
      </w:r>
      <w:r w:rsidR="00D04FD7" w:rsidRPr="00663047">
        <w:rPr>
          <w:rFonts w:eastAsia="SimSun"/>
          <w:b/>
          <w:u w:val="single"/>
          <w:lang w:val="nb-NO" w:eastAsia="zh-CN"/>
        </w:rPr>
        <w:t xml:space="preserve">ower control of mode </w:t>
      </w:r>
      <w:r w:rsidR="00D04FD7">
        <w:rPr>
          <w:rFonts w:eastAsia="SimSun"/>
          <w:b/>
          <w:u w:val="single"/>
          <w:lang w:val="nb-NO" w:eastAsia="zh-CN"/>
        </w:rPr>
        <w:t>2</w:t>
      </w:r>
    </w:p>
    <w:p w14:paraId="5189FDB5" w14:textId="58BA8347" w:rsidR="00D04FD7" w:rsidRDefault="00355CA2" w:rsidP="009024E8">
      <w:pPr>
        <w:rPr>
          <w:rFonts w:eastAsia="SimSun"/>
          <w:lang w:eastAsia="zh-CN"/>
        </w:rPr>
      </w:pPr>
      <w:r>
        <w:rPr>
          <w:rFonts w:eastAsia="SimSun" w:hint="eastAsia"/>
          <w:lang w:eastAsia="zh-CN"/>
        </w:rPr>
        <w:lastRenderedPageBreak/>
        <w:t>F</w:t>
      </w:r>
      <w:r>
        <w:rPr>
          <w:rFonts w:eastAsia="SimSun"/>
          <w:lang w:eastAsia="zh-CN"/>
        </w:rPr>
        <w:t xml:space="preserve">or power control of mode 2, the situation is much easier compared with mode 1. Just to reuse some functions defined in mode 1 is sufficient. </w:t>
      </w:r>
      <w:r w:rsidR="003D0972">
        <w:rPr>
          <w:rFonts w:eastAsia="SimSun"/>
          <w:lang w:eastAsia="zh-CN"/>
        </w:rPr>
        <w:t xml:space="preserve">For example, for unicast, the pathloss between Tx </w:t>
      </w:r>
      <w:r w:rsidR="00390D55">
        <w:rPr>
          <w:rFonts w:eastAsia="SimSun"/>
          <w:lang w:eastAsia="zh-CN"/>
        </w:rPr>
        <w:t xml:space="preserve">UE </w:t>
      </w:r>
      <w:r w:rsidR="003D0972">
        <w:rPr>
          <w:rFonts w:eastAsia="SimSun"/>
          <w:lang w:eastAsia="zh-CN"/>
        </w:rPr>
        <w:t>and Rx</w:t>
      </w:r>
      <w:r w:rsidR="00390D55">
        <w:rPr>
          <w:rFonts w:eastAsia="SimSun"/>
          <w:lang w:eastAsia="zh-CN"/>
        </w:rPr>
        <w:t xml:space="preserve"> UE</w:t>
      </w:r>
      <w:r w:rsidR="003D0972">
        <w:rPr>
          <w:rFonts w:eastAsia="SimSun"/>
          <w:lang w:eastAsia="zh-CN"/>
        </w:rPr>
        <w:t xml:space="preserve"> is used for power control while for groupcast, the pathloss between Tx </w:t>
      </w:r>
      <w:r w:rsidR="00390D55">
        <w:rPr>
          <w:rFonts w:eastAsia="SimSun"/>
          <w:lang w:eastAsia="zh-CN"/>
        </w:rPr>
        <w:t xml:space="preserve">UE </w:t>
      </w:r>
      <w:r w:rsidR="003D0972">
        <w:rPr>
          <w:rFonts w:eastAsia="SimSun"/>
          <w:lang w:eastAsia="zh-CN"/>
        </w:rPr>
        <w:t>and Rx</w:t>
      </w:r>
      <w:r w:rsidR="00390D55">
        <w:rPr>
          <w:rFonts w:eastAsia="SimSun"/>
          <w:lang w:eastAsia="zh-CN"/>
        </w:rPr>
        <w:t xml:space="preserve"> </w:t>
      </w:r>
      <w:r w:rsidR="00390D55">
        <w:rPr>
          <w:rFonts w:eastAsia="SimSun" w:hint="eastAsia"/>
          <w:lang w:eastAsia="zh-CN"/>
        </w:rPr>
        <w:t>UE</w:t>
      </w:r>
      <w:r w:rsidR="003D0972">
        <w:rPr>
          <w:rFonts w:eastAsia="SimSun"/>
          <w:lang w:eastAsia="zh-CN"/>
        </w:rPr>
        <w:t xml:space="preserve"> with largest distance or pathloss is used for power control.</w:t>
      </w:r>
    </w:p>
    <w:p w14:paraId="064B2652" w14:textId="0C09BE02" w:rsidR="00E422FB" w:rsidRDefault="00E422FB" w:rsidP="009024E8">
      <w:pPr>
        <w:rPr>
          <w:rFonts w:eastAsia="SimSun"/>
          <w:lang w:eastAsia="zh-CN"/>
        </w:rPr>
      </w:pPr>
    </w:p>
    <w:p w14:paraId="41A3229E" w14:textId="6DEAD0E7" w:rsidR="00E422FB" w:rsidRDefault="00E422FB" w:rsidP="00E422FB">
      <w:pPr>
        <w:rPr>
          <w:rFonts w:eastAsia="SimSun"/>
          <w:b/>
          <w:u w:val="single"/>
          <w:lang w:val="nb-NO" w:eastAsia="zh-CN"/>
        </w:rPr>
      </w:pPr>
      <w:r>
        <w:rPr>
          <w:rFonts w:eastAsia="SimSun"/>
          <w:b/>
          <w:u w:val="single"/>
          <w:lang w:val="nb-NO" w:eastAsia="zh-CN"/>
        </w:rPr>
        <w:t>PSD boosting</w:t>
      </w:r>
    </w:p>
    <w:p w14:paraId="0203AFF4" w14:textId="7744C93D" w:rsidR="00C82E60" w:rsidRDefault="00E422FB" w:rsidP="009024E8">
      <w:pPr>
        <w:rPr>
          <w:rFonts w:eastAsiaTheme="minorEastAsia"/>
          <w:lang w:eastAsia="ja-JP"/>
        </w:rPr>
      </w:pPr>
      <w:r>
        <w:rPr>
          <w:rFonts w:eastAsiaTheme="minorEastAsia" w:hint="eastAsia"/>
          <w:lang w:eastAsia="ja-JP"/>
        </w:rPr>
        <w:t>P</w:t>
      </w:r>
      <w:r>
        <w:rPr>
          <w:rFonts w:eastAsiaTheme="minorEastAsia"/>
          <w:lang w:eastAsia="ja-JP"/>
        </w:rPr>
        <w:t xml:space="preserve">SD bosting should not supported for PSCCH and PT-RS. For PSCCH, the required reliability could be achieved by (pre-) configured aggregation levels of PSCCH. For PT-RS, the specific needs </w:t>
      </w:r>
      <w:r w:rsidR="00284EBB">
        <w:rPr>
          <w:rFonts w:eastAsiaTheme="minorEastAsia"/>
          <w:lang w:eastAsia="ja-JP"/>
        </w:rPr>
        <w:t>are</w:t>
      </w:r>
      <w:r>
        <w:rPr>
          <w:rFonts w:eastAsiaTheme="minorEastAsia"/>
          <w:lang w:eastAsia="ja-JP"/>
        </w:rPr>
        <w:t xml:space="preserve"> not identified. For CSI-RS, FFS on rel</w:t>
      </w:r>
      <w:r w:rsidR="00C82E60">
        <w:rPr>
          <w:rFonts w:eastAsiaTheme="minorEastAsia"/>
          <w:lang w:eastAsia="ja-JP"/>
        </w:rPr>
        <w:t>ated to ZP-</w:t>
      </w:r>
      <w:r>
        <w:rPr>
          <w:rFonts w:eastAsiaTheme="minorEastAsia"/>
          <w:lang w:eastAsia="ja-JP"/>
        </w:rPr>
        <w:t xml:space="preserve">CSI-RS. If ZP- CSI-RS is </w:t>
      </w:r>
      <w:r w:rsidR="00C82E60">
        <w:rPr>
          <w:rFonts w:eastAsiaTheme="minorEastAsia"/>
          <w:lang w:eastAsia="ja-JP"/>
        </w:rPr>
        <w:t>configured, the transmission power of symbols with ZP-CSI-RS is different from other symbols.</w:t>
      </w:r>
    </w:p>
    <w:p w14:paraId="135E9E4B" w14:textId="2DAE1D34" w:rsidR="0070642F" w:rsidRPr="00B33DC9" w:rsidRDefault="0070642F" w:rsidP="0070642F">
      <w:pPr>
        <w:rPr>
          <w:rFonts w:eastAsia="SimSun"/>
          <w:b/>
          <w:lang w:eastAsia="zh-CN"/>
        </w:rPr>
      </w:pPr>
      <w:r w:rsidRPr="000F4036">
        <w:rPr>
          <w:rFonts w:eastAsia="SimSun"/>
          <w:b/>
          <w:lang w:eastAsia="zh-CN"/>
        </w:rPr>
        <w:t xml:space="preserve">Proposal </w:t>
      </w:r>
      <w:r>
        <w:rPr>
          <w:rFonts w:eastAsia="SimSun"/>
          <w:b/>
          <w:lang w:eastAsia="zh-CN"/>
        </w:rPr>
        <w:t>1</w:t>
      </w:r>
      <w:r w:rsidR="005555A7">
        <w:rPr>
          <w:rFonts w:eastAsia="SimSun"/>
          <w:b/>
          <w:lang w:eastAsia="zh-CN"/>
        </w:rPr>
        <w:t>9</w:t>
      </w:r>
      <w:r w:rsidRPr="000F4036">
        <w:rPr>
          <w:rFonts w:eastAsia="SimSun"/>
          <w:b/>
          <w:lang w:eastAsia="zh-CN"/>
        </w:rPr>
        <w:t>:</w:t>
      </w:r>
      <w:r>
        <w:rPr>
          <w:rFonts w:eastAsia="SimSun"/>
          <w:lang w:eastAsia="zh-CN"/>
        </w:rPr>
        <w:t xml:space="preserve"> PSD boosting of PSSCH/PT-RS/PSCCH is not supported.</w:t>
      </w:r>
    </w:p>
    <w:p w14:paraId="24E91941" w14:textId="77777777" w:rsidR="0070642F" w:rsidRPr="0070642F" w:rsidRDefault="0070642F" w:rsidP="009024E8">
      <w:pPr>
        <w:rPr>
          <w:rFonts w:eastAsiaTheme="minorEastAsia"/>
          <w:lang w:eastAsia="ja-JP"/>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6628274C" w:rsidR="00221E8D" w:rsidRDefault="00E432E9" w:rsidP="00B21457">
      <w:pPr>
        <w:rPr>
          <w:rFonts w:eastAsia="SimSun" w:cs="Arial"/>
          <w:lang w:eastAsia="zh-CN"/>
        </w:rPr>
      </w:pPr>
      <w:r>
        <w:rPr>
          <w:rFonts w:eastAsia="SimSun" w:cs="Arial" w:hint="eastAsia"/>
          <w:lang w:eastAsia="zh-CN"/>
        </w:rPr>
        <w:t xml:space="preserve">In this contribution </w:t>
      </w:r>
      <w:r w:rsidR="00D64442">
        <w:rPr>
          <w:rFonts w:eastAsia="SimSun" w:cs="Arial"/>
          <w:lang w:eastAsia="zh-CN"/>
        </w:rPr>
        <w:t>w</w:t>
      </w:r>
      <w:r w:rsidR="00D04FD7">
        <w:rPr>
          <w:rFonts w:eastAsia="SimSun" w:cs="Arial"/>
          <w:lang w:eastAsia="zh-CN"/>
        </w:rPr>
        <w:t>e dis</w:t>
      </w:r>
      <w:r w:rsidR="006B05C4">
        <w:rPr>
          <w:rFonts w:eastAsia="SimSun" w:cs="Arial"/>
          <w:lang w:eastAsia="zh-CN"/>
        </w:rPr>
        <w:t>cussed HARQ feedback and power control of sidelink. Based on the discussions, we have following proposals,</w:t>
      </w:r>
    </w:p>
    <w:p w14:paraId="76A4C211" w14:textId="77777777" w:rsidR="00CC1981" w:rsidRDefault="00CC1981" w:rsidP="00CC1981">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The repetition of PSFCH is not supported.</w:t>
      </w:r>
    </w:p>
    <w:p w14:paraId="29B5EBB5" w14:textId="77777777" w:rsidR="00CC1981" w:rsidRPr="009D365E" w:rsidRDefault="00CC1981" w:rsidP="00CC1981">
      <w:pPr>
        <w:rPr>
          <w:lang w:val="en-US" w:eastAsia="x-none"/>
        </w:rPr>
      </w:pPr>
      <w:r w:rsidRPr="003A312B">
        <w:rPr>
          <w:b/>
          <w:lang w:val="en-US" w:eastAsia="x-none"/>
        </w:rPr>
        <w:t>Proposal</w:t>
      </w:r>
      <w:r>
        <w:rPr>
          <w:rFonts w:hint="eastAsia"/>
          <w:b/>
          <w:lang w:val="en-US" w:eastAsia="x-none"/>
        </w:rPr>
        <w:t xml:space="preserve"> 2</w:t>
      </w:r>
      <w:r w:rsidRPr="003A312B">
        <w:rPr>
          <w:rFonts w:hint="eastAsia"/>
          <w:b/>
          <w:lang w:val="en-US" w:eastAsia="x-none"/>
        </w:rPr>
        <w:t>:</w:t>
      </w:r>
      <w:r>
        <w:rPr>
          <w:b/>
          <w:lang w:val="en-US" w:eastAsia="x-none"/>
        </w:rPr>
        <w:t xml:space="preserve"> </w:t>
      </w:r>
      <w:r>
        <w:rPr>
          <w:lang w:val="en-US" w:eastAsia="x-none"/>
        </w:rPr>
        <w:t>To allow the operation that PSSCH repetition with each PSCCH has the chance of PSFCH transmission. Tx UE judges the PSSCH reception by Rx UEs when both PSFCH is ACK to mitigate the issue of PSFCH half-duplex and non-simultaneous transmission of PSFCH.</w:t>
      </w:r>
    </w:p>
    <w:p w14:paraId="45EBCAD4" w14:textId="77777777" w:rsidR="00CC1981" w:rsidRPr="004E4F8B" w:rsidRDefault="00CC1981" w:rsidP="00CC1981">
      <w:pPr>
        <w:rPr>
          <w:lang w:val="en-US" w:eastAsia="x-none"/>
        </w:rPr>
      </w:pPr>
      <w:r w:rsidRPr="003A312B">
        <w:rPr>
          <w:b/>
          <w:lang w:val="en-US" w:eastAsia="x-none"/>
        </w:rPr>
        <w:t>Proposal</w:t>
      </w:r>
      <w:r>
        <w:rPr>
          <w:rFonts w:hint="eastAsia"/>
          <w:b/>
          <w:lang w:val="en-US" w:eastAsia="x-none"/>
        </w:rPr>
        <w:t xml:space="preserve"> 3</w:t>
      </w:r>
      <w:r w:rsidRPr="003A312B">
        <w:rPr>
          <w:rFonts w:hint="eastAsia"/>
          <w:b/>
          <w:lang w:val="en-US" w:eastAsia="x-none"/>
        </w:rPr>
        <w:t>:</w:t>
      </w:r>
      <w:r>
        <w:rPr>
          <w:b/>
          <w:lang w:val="en-US" w:eastAsia="x-none"/>
        </w:rPr>
        <w:t xml:space="preserve"> </w:t>
      </w:r>
      <w:r>
        <w:rPr>
          <w:lang w:val="en-US" w:eastAsia="x-none"/>
        </w:rPr>
        <w:t>If single PRB transmission of PSFCH reusing PUCCH format 0 is not enough for AGC setting, the repetition of the PRB in the frequency domain discussed in NR-U can be reused.</w:t>
      </w:r>
    </w:p>
    <w:p w14:paraId="76E8E57B" w14:textId="77777777" w:rsidR="00CC1981" w:rsidRDefault="00CC1981" w:rsidP="00CC1981">
      <w:pPr>
        <w:rPr>
          <w:lang w:val="en-US" w:eastAsia="ja-JP"/>
        </w:rPr>
      </w:pPr>
      <w:r w:rsidRPr="00F77D79">
        <w:rPr>
          <w:b/>
          <w:lang w:val="en-US" w:eastAsia="ja-JP"/>
        </w:rPr>
        <w:t xml:space="preserve">Proposal </w:t>
      </w:r>
      <w:r>
        <w:rPr>
          <w:b/>
          <w:lang w:val="en-US" w:eastAsia="ja-JP"/>
        </w:rPr>
        <w:t>4</w:t>
      </w:r>
      <w:r>
        <w:rPr>
          <w:lang w:val="en-US" w:eastAsia="ja-JP"/>
        </w:rPr>
        <w:t xml:space="preserve">: </w:t>
      </w:r>
      <w:r w:rsidRPr="007832E5">
        <w:rPr>
          <w:lang w:val="en-US" w:eastAsia="ja-JP"/>
        </w:rPr>
        <w:t xml:space="preserve">For the period of N slot(s) of PSFCH resource, </w:t>
      </w:r>
      <w:r>
        <w:rPr>
          <w:lang w:val="en-US" w:eastAsia="ja-JP"/>
        </w:rPr>
        <w:t>N=5 is additionally supported.</w:t>
      </w:r>
    </w:p>
    <w:p w14:paraId="5DF398A1" w14:textId="77777777" w:rsidR="00CC1981" w:rsidRDefault="00CC1981" w:rsidP="00CC1981">
      <w:pPr>
        <w:rPr>
          <w:rFonts w:eastAsia="游明朝"/>
          <w:lang w:eastAsia="ja-JP"/>
        </w:rPr>
      </w:pPr>
      <w:r w:rsidRPr="00AE5433">
        <w:rPr>
          <w:b/>
        </w:rPr>
        <w:t>Proposal</w:t>
      </w:r>
      <w:r>
        <w:rPr>
          <w:b/>
        </w:rPr>
        <w:t xml:space="preserve"> 5</w:t>
      </w:r>
      <w:r w:rsidRPr="00AE5433">
        <w:rPr>
          <w:b/>
        </w:rPr>
        <w:t>:</w:t>
      </w:r>
      <w:r w:rsidRPr="004A1EBE">
        <w:t xml:space="preserve"> </w:t>
      </w:r>
      <w:r w:rsidRPr="00B050E5">
        <w:t>K is the number of logical slots</w:t>
      </w:r>
      <w:r>
        <w:t xml:space="preserve"> of Rx resource pool.</w:t>
      </w:r>
    </w:p>
    <w:p w14:paraId="1C6BCD96" w14:textId="77777777" w:rsidR="00CC1981" w:rsidRPr="00E02E79" w:rsidRDefault="00CC1981" w:rsidP="00CC1981">
      <w:pPr>
        <w:rPr>
          <w:rFonts w:eastAsiaTheme="minorEastAsia"/>
          <w:lang w:val="en-US" w:eastAsia="ja-JP"/>
        </w:rPr>
      </w:pPr>
      <w:r w:rsidRPr="00AE5433">
        <w:rPr>
          <w:rFonts w:eastAsiaTheme="minorEastAsia"/>
          <w:b/>
          <w:lang w:val="en-US" w:eastAsia="ja-JP"/>
        </w:rPr>
        <w:t xml:space="preserve">Proposal </w:t>
      </w:r>
      <w:r>
        <w:rPr>
          <w:rFonts w:eastAsiaTheme="minorEastAsia"/>
          <w:b/>
          <w:lang w:val="en-US" w:eastAsia="ja-JP"/>
        </w:rPr>
        <w:t>6</w:t>
      </w:r>
      <w:r w:rsidRPr="00E02E79">
        <w:rPr>
          <w:rFonts w:eastAsiaTheme="minorEastAsia"/>
          <w:lang w:val="en-US" w:eastAsia="ja-JP"/>
        </w:rPr>
        <w:t xml:space="preserve">: K value </w:t>
      </w:r>
      <w:r>
        <w:rPr>
          <w:rFonts w:eastAsiaTheme="minorEastAsia"/>
          <w:lang w:val="en-US" w:eastAsia="ja-JP"/>
        </w:rPr>
        <w:t xml:space="preserve">other </w:t>
      </w:r>
      <w:r w:rsidRPr="00E02E79">
        <w:rPr>
          <w:rFonts w:eastAsiaTheme="minorEastAsia"/>
          <w:lang w:val="en-US" w:eastAsia="ja-JP"/>
        </w:rPr>
        <w:t xml:space="preserve">than 2 </w:t>
      </w:r>
      <w:r>
        <w:rPr>
          <w:rFonts w:eastAsiaTheme="minorEastAsia"/>
          <w:lang w:val="en-US" w:eastAsia="ja-JP"/>
        </w:rPr>
        <w:t>is not necessary.</w:t>
      </w:r>
      <w:r w:rsidRPr="00E02E79">
        <w:rPr>
          <w:rFonts w:eastAsiaTheme="minorEastAsia"/>
          <w:lang w:val="en-US" w:eastAsia="ja-JP"/>
        </w:rPr>
        <w:t xml:space="preserve"> </w:t>
      </w:r>
    </w:p>
    <w:p w14:paraId="2D787E67" w14:textId="00B0A11B" w:rsidR="00E42DB0" w:rsidRPr="00AC4239" w:rsidRDefault="00CC1981" w:rsidP="00AC4239">
      <w:pPr>
        <w:pStyle w:val="aff4"/>
        <w:numPr>
          <w:ilvl w:val="0"/>
          <w:numId w:val="32"/>
        </w:numPr>
        <w:ind w:leftChars="0"/>
        <w:rPr>
          <w:rFonts w:eastAsiaTheme="minorEastAsia"/>
          <w:lang w:val="en-US" w:eastAsia="ja-JP"/>
        </w:rPr>
      </w:pPr>
      <w:r w:rsidRPr="00E02E79">
        <w:rPr>
          <w:rFonts w:eastAsiaTheme="minorEastAsia"/>
          <w:lang w:val="en-US" w:eastAsia="ja-JP"/>
        </w:rPr>
        <w:t xml:space="preserve">To adopt PSFCH resource periodicity (pre-)configuration, </w:t>
      </w:r>
      <w:r>
        <w:rPr>
          <w:rFonts w:eastAsiaTheme="minorEastAsia"/>
          <w:lang w:val="en-US" w:eastAsia="ja-JP"/>
        </w:rPr>
        <w:t>K+0, K+1, ... , K+N are used.</w:t>
      </w:r>
      <w:r w:rsidRPr="00E02E79">
        <w:rPr>
          <w:rFonts w:eastAsiaTheme="minorEastAsia"/>
          <w:lang w:val="en-US" w:eastAsia="ja-JP"/>
        </w:rPr>
        <w:t xml:space="preserve"> </w:t>
      </w:r>
    </w:p>
    <w:p w14:paraId="4289C6E2" w14:textId="77777777" w:rsidR="00CC1981" w:rsidRPr="00FD1E78" w:rsidRDefault="00CC1981" w:rsidP="00CC1981">
      <w:pPr>
        <w:rPr>
          <w:rFonts w:eastAsiaTheme="minorEastAsia"/>
          <w:lang w:eastAsia="ja-JP"/>
        </w:rPr>
      </w:pPr>
      <w:r w:rsidRPr="00FD1E78">
        <w:rPr>
          <w:rFonts w:eastAsiaTheme="minorEastAsia"/>
          <w:b/>
          <w:lang w:eastAsia="ja-JP"/>
        </w:rPr>
        <w:t xml:space="preserve">Proposal </w:t>
      </w:r>
      <w:r>
        <w:rPr>
          <w:rFonts w:eastAsiaTheme="minorEastAsia"/>
          <w:b/>
          <w:lang w:eastAsia="ja-JP"/>
        </w:rPr>
        <w:t>7</w:t>
      </w:r>
      <w:r w:rsidRPr="00FD1E78">
        <w:rPr>
          <w:rFonts w:eastAsiaTheme="minorEastAsia"/>
          <w:b/>
          <w:lang w:eastAsia="ja-JP"/>
        </w:rPr>
        <w:t>:</w:t>
      </w:r>
      <w:r w:rsidRPr="002B072D">
        <w:rPr>
          <w:rFonts w:eastAsiaTheme="minorEastAsia"/>
          <w:lang w:eastAsia="ja-JP"/>
        </w:rPr>
        <w:t xml:space="preserve"> </w:t>
      </w:r>
      <w:r w:rsidRPr="009C61BC">
        <w:rPr>
          <w:rFonts w:eastAsiaTheme="minorEastAsia"/>
          <w:lang w:eastAsia="ja-JP"/>
        </w:rPr>
        <w:t>Other priority rule</w:t>
      </w:r>
      <w:r>
        <w:rPr>
          <w:rFonts w:eastAsiaTheme="minorEastAsia"/>
          <w:lang w:eastAsia="ja-JP"/>
        </w:rPr>
        <w:t xml:space="preserve"> than the priority indication for selecting PSFCH is </w:t>
      </w:r>
      <w:r w:rsidRPr="009C61BC">
        <w:rPr>
          <w:rFonts w:eastAsiaTheme="minorEastAsia"/>
          <w:lang w:eastAsia="ja-JP"/>
        </w:rPr>
        <w:t>up to UE implementation</w:t>
      </w:r>
      <w:r>
        <w:rPr>
          <w:rFonts w:eastAsiaTheme="minorEastAsia"/>
          <w:lang w:eastAsia="ja-JP"/>
        </w:rPr>
        <w:t>.</w:t>
      </w:r>
    </w:p>
    <w:p w14:paraId="70C4D54A" w14:textId="77777777" w:rsidR="00CC1981" w:rsidRPr="00E02E79" w:rsidRDefault="00CC1981" w:rsidP="00CC1981">
      <w:pPr>
        <w:rPr>
          <w:lang w:val="en-US" w:eastAsia="ja-JP"/>
        </w:rPr>
      </w:pPr>
      <w:r w:rsidRPr="00AE5433">
        <w:rPr>
          <w:b/>
          <w:lang w:val="en-US" w:eastAsia="ja-JP"/>
        </w:rPr>
        <w:t xml:space="preserve">Proposal </w:t>
      </w:r>
      <w:r>
        <w:rPr>
          <w:b/>
          <w:lang w:val="en-US" w:eastAsia="ja-JP"/>
        </w:rPr>
        <w:t>8</w:t>
      </w:r>
      <w:r w:rsidRPr="00E02E79">
        <w:rPr>
          <w:lang w:val="en-US" w:eastAsia="ja-JP"/>
        </w:rPr>
        <w:t xml:space="preserve">: Linkage between location information and application layer should be avoided. </w:t>
      </w:r>
    </w:p>
    <w:p w14:paraId="4A375BE9" w14:textId="77777777" w:rsidR="00CC1981" w:rsidRPr="00E02E79" w:rsidRDefault="00CC1981" w:rsidP="00CC1981">
      <w:pPr>
        <w:rPr>
          <w:lang w:val="en-US" w:eastAsia="ja-JP"/>
        </w:rPr>
      </w:pPr>
      <w:r w:rsidRPr="00AE5433">
        <w:rPr>
          <w:b/>
          <w:lang w:val="en-US" w:eastAsia="ja-JP"/>
        </w:rPr>
        <w:t xml:space="preserve">Proposal </w:t>
      </w:r>
      <w:r>
        <w:rPr>
          <w:b/>
          <w:lang w:val="en-US" w:eastAsia="ja-JP"/>
        </w:rPr>
        <w:t>9</w:t>
      </w:r>
      <w:r w:rsidRPr="00E02E79">
        <w:rPr>
          <w:lang w:val="en-US" w:eastAsia="ja-JP"/>
        </w:rPr>
        <w:t xml:space="preserve">: As location information, Zone ID </w:t>
      </w:r>
      <w:r>
        <w:rPr>
          <w:lang w:val="en-US" w:eastAsia="ja-JP"/>
        </w:rPr>
        <w:t>with sufficient bit width to avoid wrap-around is used</w:t>
      </w:r>
      <w:r w:rsidRPr="00E02E79">
        <w:rPr>
          <w:lang w:val="en-US" w:eastAsia="ja-JP"/>
        </w:rPr>
        <w:t xml:space="preserve">. </w:t>
      </w:r>
    </w:p>
    <w:p w14:paraId="48CDE65E" w14:textId="77777777" w:rsidR="00CC1981" w:rsidRPr="00E02E79" w:rsidRDefault="00CC1981" w:rsidP="00CC1981">
      <w:pPr>
        <w:rPr>
          <w:lang w:val="en-US" w:eastAsia="ja-JP"/>
        </w:rPr>
      </w:pPr>
      <w:r w:rsidRPr="00AE5433">
        <w:rPr>
          <w:b/>
          <w:lang w:val="en-US" w:eastAsia="ja-JP"/>
        </w:rPr>
        <w:t xml:space="preserve">Proposal </w:t>
      </w:r>
      <w:r>
        <w:rPr>
          <w:b/>
          <w:lang w:val="en-US" w:eastAsia="ja-JP"/>
        </w:rPr>
        <w:t>10</w:t>
      </w:r>
      <w:r w:rsidRPr="00E02E79">
        <w:rPr>
          <w:lang w:val="en-US" w:eastAsia="ja-JP"/>
        </w:rPr>
        <w:t xml:space="preserve">: TX-RX distance-based HARQ feedback </w:t>
      </w:r>
      <w:r>
        <w:rPr>
          <w:lang w:val="en-US" w:eastAsia="ja-JP"/>
        </w:rPr>
        <w:t xml:space="preserve">is </w:t>
      </w:r>
      <w:r w:rsidRPr="00E02E79">
        <w:rPr>
          <w:lang w:val="en-US" w:eastAsia="ja-JP"/>
        </w:rPr>
        <w:t>not supported for groupcast HARQ Option 2.</w:t>
      </w:r>
    </w:p>
    <w:p w14:paraId="6A29AB4C" w14:textId="77777777" w:rsidR="00CC1981" w:rsidRDefault="00CC1981" w:rsidP="00CC1981">
      <w:pPr>
        <w:rPr>
          <w:rFonts w:eastAsia="SimSun"/>
          <w:lang w:eastAsia="zh-CN"/>
        </w:rPr>
      </w:pPr>
      <w:r w:rsidRPr="00EE477A">
        <w:rPr>
          <w:rFonts w:eastAsia="SimSun"/>
          <w:b/>
          <w:lang w:val="nb-NO" w:eastAsia="zh-CN"/>
        </w:rPr>
        <w:t xml:space="preserve">Proposal </w:t>
      </w:r>
      <w:r>
        <w:rPr>
          <w:rFonts w:eastAsia="SimSun"/>
          <w:b/>
          <w:lang w:val="nb-NO" w:eastAsia="zh-CN"/>
        </w:rPr>
        <w:t>11</w:t>
      </w:r>
      <w:r>
        <w:rPr>
          <w:rFonts w:eastAsia="SimSun"/>
          <w:lang w:val="nb-NO" w:eastAsia="zh-CN"/>
        </w:rPr>
        <w:t xml:space="preserve">: </w:t>
      </w:r>
      <w:r w:rsidRPr="000E7541">
        <w:rPr>
          <w:rFonts w:eastAsia="SimSun"/>
          <w:lang w:eastAsia="zh-CN"/>
        </w:rPr>
        <w:t xml:space="preserve">CBG based SL HARQ feedback </w:t>
      </w:r>
      <w:r>
        <w:rPr>
          <w:rFonts w:eastAsia="SimSun"/>
          <w:lang w:eastAsia="zh-CN"/>
        </w:rPr>
        <w:t>is not supported.</w:t>
      </w:r>
    </w:p>
    <w:p w14:paraId="5B9D7626" w14:textId="77777777" w:rsidR="00CC1981" w:rsidRDefault="00CC1981" w:rsidP="00CC1981">
      <w:pPr>
        <w:rPr>
          <w:rFonts w:eastAsia="SimSun"/>
          <w:lang w:eastAsia="zh-CN"/>
        </w:rPr>
      </w:pPr>
      <w:r w:rsidRPr="002917C0">
        <w:rPr>
          <w:rFonts w:eastAsia="SimSun"/>
          <w:b/>
          <w:lang w:eastAsia="zh-CN"/>
        </w:rPr>
        <w:t xml:space="preserve">Proposal </w:t>
      </w:r>
      <w:r>
        <w:rPr>
          <w:rFonts w:eastAsia="SimSun"/>
          <w:b/>
          <w:lang w:eastAsia="zh-CN"/>
        </w:rPr>
        <w:t>12</w:t>
      </w:r>
      <w:r>
        <w:rPr>
          <w:rFonts w:eastAsia="SimSun"/>
          <w:lang w:eastAsia="zh-CN"/>
        </w:rPr>
        <w:t>: Only one option between option 1 (</w:t>
      </w:r>
      <w:r w:rsidRPr="00094F81">
        <w:rPr>
          <w:rFonts w:eastAsia="SimSun"/>
          <w:lang w:eastAsia="zh-CN"/>
        </w:rPr>
        <w:t>Receiver UE transmits only HARQ NACK</w:t>
      </w:r>
      <w:r>
        <w:rPr>
          <w:rFonts w:eastAsia="SimSun"/>
          <w:lang w:eastAsia="zh-CN"/>
        </w:rPr>
        <w:t>) and option 2 (</w:t>
      </w:r>
      <w:r w:rsidRPr="0041702B">
        <w:rPr>
          <w:rFonts w:eastAsia="SimSun"/>
          <w:lang w:eastAsia="zh-CN"/>
        </w:rPr>
        <w:t>Receiver UE transmits HARQ ACK/NACK</w:t>
      </w:r>
      <w:r>
        <w:rPr>
          <w:rFonts w:eastAsia="SimSun"/>
          <w:lang w:eastAsia="zh-CN"/>
        </w:rPr>
        <w:t>) is applied in a resource pool.</w:t>
      </w:r>
    </w:p>
    <w:p w14:paraId="0AEA14CA" w14:textId="77777777" w:rsidR="00CA24D0" w:rsidRDefault="00CA24D0" w:rsidP="00CA24D0">
      <w:pPr>
        <w:rPr>
          <w:rFonts w:eastAsia="SimSun"/>
          <w:lang w:eastAsia="zh-CN"/>
        </w:rPr>
      </w:pPr>
      <w:r w:rsidRPr="00EE477A">
        <w:rPr>
          <w:rFonts w:eastAsia="SimSun"/>
          <w:b/>
          <w:lang w:val="nb-NO" w:eastAsia="zh-CN"/>
        </w:rPr>
        <w:t xml:space="preserve">Proposal </w:t>
      </w:r>
      <w:r>
        <w:rPr>
          <w:rFonts w:eastAsia="SimSun"/>
          <w:b/>
          <w:lang w:val="nb-NO" w:eastAsia="zh-CN"/>
        </w:rPr>
        <w:t>13</w:t>
      </w:r>
      <w:r>
        <w:rPr>
          <w:rFonts w:eastAsia="SimSun"/>
          <w:lang w:val="nb-NO" w:eastAsia="zh-CN"/>
        </w:rPr>
        <w:t xml:space="preserve">: </w:t>
      </w:r>
      <w:r>
        <w:rPr>
          <w:rFonts w:eastAsia="SimSun"/>
          <w:lang w:eastAsia="zh-CN"/>
        </w:rPr>
        <w:t xml:space="preserve">(Pre-)configuration of filter coefficient is not required but UE should adjust filter coefficient in order to </w:t>
      </w:r>
      <w:r w:rsidRPr="006F156F">
        <w:rPr>
          <w:rFonts w:eastAsiaTheme="minorEastAsia"/>
          <w:lang w:val="nb-NO" w:eastAsia="ja-JP"/>
        </w:rPr>
        <w:t>preserved at different input rates</w:t>
      </w:r>
      <w:r>
        <w:rPr>
          <w:rFonts w:eastAsia="SimSun"/>
          <w:lang w:eastAsia="zh-CN"/>
        </w:rPr>
        <w:t xml:space="preserve"> of PSSCH reception.</w:t>
      </w:r>
    </w:p>
    <w:p w14:paraId="512C4A6B" w14:textId="656E5288" w:rsidR="00CA24D0" w:rsidRDefault="00CA24D0" w:rsidP="00CA24D0">
      <w:pPr>
        <w:rPr>
          <w:rFonts w:eastAsiaTheme="minorEastAsia"/>
          <w:lang w:val="nb-NO" w:eastAsia="ja-JP"/>
        </w:rPr>
      </w:pPr>
      <w:r w:rsidRPr="00EE477A">
        <w:rPr>
          <w:rFonts w:eastAsia="SimSun"/>
          <w:b/>
          <w:lang w:val="nb-NO" w:eastAsia="zh-CN"/>
        </w:rPr>
        <w:t xml:space="preserve">Proposal </w:t>
      </w:r>
      <w:r>
        <w:rPr>
          <w:rFonts w:eastAsia="SimSun"/>
          <w:b/>
          <w:lang w:val="nb-NO" w:eastAsia="zh-CN"/>
        </w:rPr>
        <w:t>14</w:t>
      </w:r>
      <w:r>
        <w:rPr>
          <w:rFonts w:eastAsia="SimSun"/>
          <w:lang w:val="nb-NO" w:eastAsia="zh-CN"/>
        </w:rPr>
        <w:t xml:space="preserve">: </w:t>
      </w:r>
      <w:r>
        <w:rPr>
          <w:rFonts w:eastAsiaTheme="minorEastAsia"/>
          <w:lang w:val="nb-NO" w:eastAsia="ja-JP"/>
        </w:rPr>
        <w:t>SL-RSRP reporting is based on MAC CE.</w:t>
      </w:r>
    </w:p>
    <w:p w14:paraId="2DB91E05" w14:textId="77777777" w:rsidR="00CA24D0" w:rsidRDefault="00CA24D0" w:rsidP="00CA24D0">
      <w:pPr>
        <w:rPr>
          <w:rFonts w:eastAsia="SimSun"/>
          <w:lang w:eastAsia="zh-CN"/>
        </w:rPr>
      </w:pPr>
      <w:r w:rsidRPr="00B33DC9">
        <w:rPr>
          <w:rFonts w:eastAsia="SimSun"/>
          <w:b/>
          <w:lang w:eastAsia="zh-CN"/>
        </w:rPr>
        <w:t xml:space="preserve">Proposal </w:t>
      </w:r>
      <w:r>
        <w:rPr>
          <w:rFonts w:eastAsia="SimSun"/>
          <w:b/>
          <w:lang w:eastAsia="zh-CN"/>
        </w:rPr>
        <w:t>15</w:t>
      </w:r>
      <w:r w:rsidRPr="00B33DC9">
        <w:rPr>
          <w:rFonts w:eastAsia="SimSun"/>
          <w:b/>
          <w:lang w:eastAsia="zh-CN"/>
        </w:rPr>
        <w:t>:</w:t>
      </w:r>
      <w:r w:rsidRPr="00B33DC9">
        <w:rPr>
          <w:rFonts w:eastAsia="SimSun"/>
          <w:lang w:eastAsia="zh-CN"/>
        </w:rPr>
        <w:t xml:space="preserve"> Power control formulation </w:t>
      </w:r>
      <w:r>
        <w:rPr>
          <w:rFonts w:eastAsia="SimSun"/>
          <w:lang w:eastAsia="zh-CN"/>
        </w:rPr>
        <w:t>in LTE is used as starting point for NR V2X mode 1.</w:t>
      </w:r>
    </w:p>
    <w:p w14:paraId="31C16D13" w14:textId="77777777" w:rsidR="00CA24D0" w:rsidRDefault="00CA24D0" w:rsidP="00CA24D0">
      <w:pPr>
        <w:rPr>
          <w:rFonts w:eastAsia="SimSun"/>
          <w:lang w:eastAsia="zh-CN"/>
        </w:rPr>
      </w:pPr>
      <w:r w:rsidRPr="00445E57">
        <w:rPr>
          <w:rFonts w:eastAsia="SimSun"/>
          <w:b/>
          <w:lang w:eastAsia="zh-CN"/>
        </w:rPr>
        <w:t xml:space="preserve">Proposal </w:t>
      </w:r>
      <w:r>
        <w:rPr>
          <w:rFonts w:eastAsia="SimSun"/>
          <w:b/>
          <w:lang w:eastAsia="zh-CN"/>
        </w:rPr>
        <w:t>16</w:t>
      </w:r>
      <w:r w:rsidRPr="00445E57">
        <w:rPr>
          <w:rFonts w:eastAsia="SimSun"/>
          <w:b/>
          <w:lang w:eastAsia="zh-CN"/>
        </w:rPr>
        <w:t xml:space="preserve">: </w:t>
      </w:r>
      <w:r>
        <w:rPr>
          <w:rFonts w:eastAsia="SimSun"/>
          <w:lang w:eastAsia="zh-CN"/>
        </w:rPr>
        <w:t>For power control of sidelink channel transmission in mode 1, gNB needs to dynamically indicate which pathloss is used.</w:t>
      </w:r>
    </w:p>
    <w:p w14:paraId="648241C6" w14:textId="77777777" w:rsidR="00CA24D0" w:rsidRPr="00B33DC9" w:rsidRDefault="00CA24D0" w:rsidP="00CA24D0">
      <w:pPr>
        <w:rPr>
          <w:rFonts w:eastAsia="SimSun"/>
          <w:b/>
          <w:lang w:eastAsia="zh-CN"/>
        </w:rPr>
      </w:pPr>
      <w:r w:rsidRPr="000F4036">
        <w:rPr>
          <w:rFonts w:eastAsia="SimSun"/>
          <w:b/>
          <w:lang w:eastAsia="zh-CN"/>
        </w:rPr>
        <w:t xml:space="preserve">Proposal </w:t>
      </w:r>
      <w:r>
        <w:rPr>
          <w:rFonts w:eastAsia="SimSun"/>
          <w:b/>
          <w:lang w:eastAsia="zh-CN"/>
        </w:rPr>
        <w:t>17</w:t>
      </w:r>
      <w:r w:rsidRPr="000F4036">
        <w:rPr>
          <w:rFonts w:eastAsia="SimSun"/>
          <w:b/>
          <w:lang w:eastAsia="zh-CN"/>
        </w:rPr>
        <w:t>:</w:t>
      </w:r>
      <w:r>
        <w:rPr>
          <w:rFonts w:eastAsia="SimSun"/>
          <w:lang w:eastAsia="zh-CN"/>
        </w:rPr>
        <w:t xml:space="preserve"> For power control of PSFCH, it follows same principle as PSSCH/PSCCH.</w:t>
      </w:r>
    </w:p>
    <w:p w14:paraId="36D97B58" w14:textId="77777777" w:rsidR="00CA24D0" w:rsidRDefault="00CA24D0" w:rsidP="00CA24D0">
      <w:pPr>
        <w:rPr>
          <w:rFonts w:eastAsia="SimSun"/>
          <w:lang w:eastAsia="zh-CN"/>
        </w:rPr>
      </w:pPr>
      <w:r w:rsidRPr="000F4036">
        <w:rPr>
          <w:rFonts w:eastAsia="SimSun"/>
          <w:b/>
          <w:lang w:eastAsia="zh-CN"/>
        </w:rPr>
        <w:t>Proposal</w:t>
      </w:r>
      <w:r>
        <w:rPr>
          <w:rFonts w:eastAsia="SimSun"/>
          <w:b/>
          <w:lang w:eastAsia="zh-CN"/>
        </w:rPr>
        <w:t xml:space="preserve"> 18</w:t>
      </w:r>
      <w:r w:rsidRPr="000F4036">
        <w:rPr>
          <w:rFonts w:eastAsia="SimSun"/>
          <w:b/>
          <w:lang w:eastAsia="zh-CN"/>
        </w:rPr>
        <w:t>:</w:t>
      </w:r>
      <w:r>
        <w:rPr>
          <w:rFonts w:eastAsia="SimSun"/>
          <w:b/>
          <w:lang w:eastAsia="zh-CN"/>
        </w:rPr>
        <w:t xml:space="preserve"> </w:t>
      </w:r>
      <w:r w:rsidRPr="00465E4A">
        <w:rPr>
          <w:rFonts w:eastAsia="SimSun"/>
          <w:lang w:eastAsia="zh-CN"/>
        </w:rPr>
        <w:t>Which RS/beam in DL is used for pathloss of sidelink can be dynamically indicated by gNB.</w:t>
      </w:r>
    </w:p>
    <w:p w14:paraId="0ADC5A88" w14:textId="5C35C73E" w:rsidR="00CC1981" w:rsidRPr="00AC4239" w:rsidRDefault="00CA24D0" w:rsidP="00B21457">
      <w:pPr>
        <w:rPr>
          <w:rFonts w:eastAsia="SimSun"/>
          <w:b/>
          <w:lang w:eastAsia="zh-CN"/>
        </w:rPr>
      </w:pPr>
      <w:r w:rsidRPr="000F4036">
        <w:rPr>
          <w:rFonts w:eastAsia="SimSun"/>
          <w:b/>
          <w:lang w:eastAsia="zh-CN"/>
        </w:rPr>
        <w:lastRenderedPageBreak/>
        <w:t xml:space="preserve">Proposal </w:t>
      </w:r>
      <w:r>
        <w:rPr>
          <w:rFonts w:eastAsia="SimSun"/>
          <w:b/>
          <w:lang w:eastAsia="zh-CN"/>
        </w:rPr>
        <w:t>19</w:t>
      </w:r>
      <w:r w:rsidRPr="000F4036">
        <w:rPr>
          <w:rFonts w:eastAsia="SimSun"/>
          <w:b/>
          <w:lang w:eastAsia="zh-CN"/>
        </w:rPr>
        <w:t>:</w:t>
      </w:r>
      <w:r>
        <w:rPr>
          <w:rFonts w:eastAsia="SimSun"/>
          <w:lang w:eastAsia="zh-CN"/>
        </w:rPr>
        <w:t xml:space="preserve"> PSD boosting of PSSCH/PT-RS/PSCCH is not supported.</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17566B0E" w:rsidR="00C6423A" w:rsidRDefault="00C6423A" w:rsidP="00C6423A">
      <w:pPr>
        <w:pStyle w:val="TdocHeader2"/>
        <w:tabs>
          <w:tab w:val="clear" w:pos="1701"/>
        </w:tabs>
        <w:spacing w:after="60"/>
        <w:jc w:val="left"/>
        <w:rPr>
          <w:rFonts w:ascii="Times New Roman" w:eastAsia="SimSun" w:hAnsi="Times New Roman"/>
          <w:b w:val="0"/>
          <w:sz w:val="20"/>
          <w:lang w:eastAsia="zh-CN"/>
        </w:rPr>
      </w:pPr>
      <w:r w:rsidRPr="008D0B7E">
        <w:rPr>
          <w:rFonts w:ascii="Times New Roman" w:eastAsia="SimSun" w:hAnsi="Times New Roman"/>
          <w:b w:val="0"/>
          <w:sz w:val="20"/>
          <w:lang w:eastAsia="zh-CN"/>
        </w:rPr>
        <w:t>[1]</w:t>
      </w:r>
      <w:r w:rsidRPr="008D0B7E">
        <w:rPr>
          <w:rFonts w:ascii="Times New Roman" w:eastAsia="SimSun" w:hAnsi="Times New Roman" w:hint="eastAsia"/>
          <w:b w:val="0"/>
          <w:sz w:val="20"/>
          <w:lang w:eastAsia="zh-CN"/>
        </w:rPr>
        <w:t xml:space="preserve"> </w:t>
      </w:r>
      <w:r w:rsidR="00331064" w:rsidRPr="00331064">
        <w:rPr>
          <w:rFonts w:ascii="Times New Roman" w:eastAsia="SimSun" w:hAnsi="Times New Roman"/>
          <w:b w:val="0"/>
          <w:sz w:val="20"/>
          <w:lang w:eastAsia="zh-CN"/>
        </w:rPr>
        <w:t>RP-190766</w:t>
      </w:r>
      <w:r w:rsidRPr="00F13FB1">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w:t>
      </w:r>
      <w:r>
        <w:rPr>
          <w:rFonts w:ascii="Times New Roman" w:eastAsia="SimSun" w:hAnsi="Times New Roman"/>
          <w:b w:val="0"/>
          <w:sz w:val="20"/>
          <w:lang w:eastAsia="zh-CN"/>
        </w:rPr>
        <w:t>“</w:t>
      </w:r>
      <w:r w:rsidR="00331064" w:rsidRPr="00331064">
        <w:rPr>
          <w:rFonts w:ascii="Times New Roman" w:eastAsia="SimSun" w:hAnsi="Times New Roman"/>
          <w:b w:val="0"/>
          <w:sz w:val="20"/>
          <w:lang w:eastAsia="zh-CN"/>
        </w:rPr>
        <w:t>New WID on 5</w:t>
      </w:r>
      <w:r w:rsidR="00331064" w:rsidRPr="00331064">
        <w:rPr>
          <w:rFonts w:ascii="Times New Roman" w:eastAsia="SimSun" w:hAnsi="Times New Roman" w:hint="eastAsia"/>
          <w:b w:val="0"/>
          <w:sz w:val="20"/>
          <w:lang w:eastAsia="zh-CN"/>
        </w:rPr>
        <w:t>G V2X with NR sidelink</w:t>
      </w:r>
      <w:r>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w:t>
      </w:r>
      <w:r w:rsidR="00331064" w:rsidRPr="00331064">
        <w:rPr>
          <w:rFonts w:ascii="Times New Roman" w:eastAsia="SimSun" w:hAnsi="Times New Roman"/>
          <w:b w:val="0"/>
          <w:sz w:val="20"/>
          <w:lang w:eastAsia="zh-CN"/>
        </w:rPr>
        <w:t>LG Electronics, Huawei</w:t>
      </w:r>
    </w:p>
    <w:p w14:paraId="6955C689" w14:textId="56CD3361" w:rsidR="00AF470B" w:rsidRDefault="00AF470B"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SimSun" w:hAnsi="Times New Roman"/>
          <w:b w:val="0"/>
          <w:sz w:val="20"/>
          <w:lang w:eastAsia="zh-CN"/>
        </w:rPr>
        <w:t>[2] R1-</w:t>
      </w:r>
      <w:r>
        <w:rPr>
          <w:rFonts w:ascii="Times New Roman" w:eastAsiaTheme="minorEastAsia" w:hAnsi="Times New Roman" w:hint="eastAsia"/>
          <w:b w:val="0"/>
          <w:sz w:val="20"/>
          <w:lang w:eastAsia="ja-JP"/>
        </w:rPr>
        <w:t>1</w:t>
      </w:r>
      <w:r>
        <w:rPr>
          <w:rFonts w:ascii="Times New Roman" w:eastAsiaTheme="minorEastAsia" w:hAnsi="Times New Roman"/>
          <w:b w:val="0"/>
          <w:sz w:val="20"/>
          <w:lang w:eastAsia="ja-JP"/>
        </w:rPr>
        <w:t>9</w:t>
      </w:r>
      <w:r>
        <w:rPr>
          <w:rFonts w:ascii="Times New Roman" w:eastAsiaTheme="minorEastAsia" w:hAnsi="Times New Roman" w:hint="eastAsia"/>
          <w:b w:val="0"/>
          <w:sz w:val="20"/>
          <w:lang w:eastAsia="ja-JP"/>
        </w:rPr>
        <w:t>1</w:t>
      </w:r>
      <w:r w:rsidRPr="00AF470B">
        <w:rPr>
          <w:rFonts w:ascii="Times New Roman" w:eastAsiaTheme="minorEastAsia" w:hAnsi="Times New Roman"/>
          <w:b w:val="0"/>
          <w:sz w:val="20"/>
          <w:lang w:eastAsia="ja-JP"/>
        </w:rPr>
        <w:t>0842</w:t>
      </w:r>
      <w:r w:rsidR="00EF60F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w:t>
      </w:r>
      <w:r w:rsidRPr="00AF470B">
        <w:rPr>
          <w:rFonts w:ascii="Times New Roman" w:eastAsiaTheme="minorEastAsia" w:hAnsi="Times New Roman"/>
          <w:b w:val="0"/>
          <w:sz w:val="20"/>
          <w:lang w:eastAsia="ja-JP"/>
        </w:rPr>
        <w:t>Discussion on sidelink resource allocation in mode 2 for NR V2X</w:t>
      </w:r>
      <w:r>
        <w:rPr>
          <w:rFonts w:ascii="Times New Roman" w:eastAsiaTheme="minorEastAsia" w:hAnsi="Times New Roman"/>
          <w:b w:val="0"/>
          <w:sz w:val="20"/>
          <w:lang w:eastAsia="ja-JP"/>
        </w:rPr>
        <w:t>”, Panasonic</w:t>
      </w:r>
    </w:p>
    <w:p w14:paraId="3045D35C" w14:textId="2D8E02B4" w:rsidR="00EF60FC" w:rsidRDefault="00EF60FC"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[3]</w:t>
      </w:r>
      <w:r w:rsidRPr="00EF60FC">
        <w:t xml:space="preserve"> </w:t>
      </w:r>
      <w:r w:rsidRPr="00EF60FC">
        <w:rPr>
          <w:rFonts w:ascii="Times New Roman" w:eastAsiaTheme="minorEastAsia" w:hAnsi="Times New Roman"/>
          <w:b w:val="0"/>
          <w:sz w:val="20"/>
          <w:lang w:eastAsia="ja-JP"/>
        </w:rPr>
        <w:t>R1-1908012</w:t>
      </w:r>
      <w:r>
        <w:rPr>
          <w:rFonts w:ascii="Times New Roman" w:eastAsiaTheme="minorEastAsia" w:hAnsi="Times New Roman"/>
          <w:b w:val="0"/>
          <w:sz w:val="20"/>
          <w:lang w:eastAsia="ja-JP"/>
        </w:rPr>
        <w:t>, “</w:t>
      </w:r>
      <w:r w:rsidRPr="00EF60FC">
        <w:rPr>
          <w:rFonts w:ascii="Times New Roman" w:eastAsiaTheme="minorEastAsia" w:hAnsi="Times New Roman"/>
          <w:b w:val="0"/>
          <w:sz w:val="20"/>
          <w:lang w:eastAsia="ja-JP"/>
        </w:rPr>
        <w:t>Reply LS on mappin</w:t>
      </w:r>
      <w:r>
        <w:rPr>
          <w:rFonts w:ascii="Times New Roman" w:eastAsiaTheme="minorEastAsia" w:hAnsi="Times New Roman"/>
          <w:b w:val="0"/>
          <w:sz w:val="20"/>
          <w:lang w:eastAsia="ja-JP"/>
        </w:rPr>
        <w:t>g restriction for LCP procedure</w:t>
      </w:r>
      <w:r w:rsidRPr="00EF60FC">
        <w:rPr>
          <w:rFonts w:ascii="Times New Roman" w:eastAsiaTheme="minorEastAsia" w:hAnsi="Times New Roman"/>
          <w:b w:val="0"/>
          <w:sz w:val="20"/>
          <w:lang w:eastAsia="ja-JP"/>
        </w:rPr>
        <w:t>SA2</w:t>
      </w:r>
      <w:r>
        <w:rPr>
          <w:rFonts w:ascii="Times New Roman" w:eastAsiaTheme="minorEastAsia" w:hAnsi="Times New Roman"/>
          <w:b w:val="0"/>
          <w:sz w:val="20"/>
          <w:lang w:eastAsia="ja-JP"/>
        </w:rPr>
        <w:t>”</w:t>
      </w:r>
      <w:r w:rsidRPr="00EF60FC">
        <w:rPr>
          <w:rFonts w:ascii="Times New Roman" w:eastAsiaTheme="minorEastAsia" w:hAnsi="Times New Roman"/>
          <w:b w:val="0"/>
          <w:sz w:val="20"/>
          <w:lang w:eastAsia="ja-JP"/>
        </w:rPr>
        <w:t>, vivo</w:t>
      </w:r>
      <w:r>
        <w:rPr>
          <w:rFonts w:ascii="Times New Roman" w:eastAsiaTheme="minorEastAsia" w:hAnsi="Times New Roman"/>
          <w:b w:val="0"/>
          <w:sz w:val="20"/>
          <w:lang w:eastAsia="ja-JP"/>
        </w:rPr>
        <w:t>”</w:t>
      </w:r>
    </w:p>
    <w:p w14:paraId="3C0A8B82" w14:textId="20C0B219" w:rsidR="00EF60FC" w:rsidRDefault="00EF60FC"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[4] R1-1909475, “</w:t>
      </w:r>
      <w:r w:rsidRPr="00EF60FC">
        <w:rPr>
          <w:rFonts w:ascii="Times New Roman" w:eastAsiaTheme="minorEastAsia" w:hAnsi="Times New Roman"/>
          <w:b w:val="0"/>
          <w:sz w:val="20"/>
          <w:lang w:eastAsia="ja-JP"/>
        </w:rPr>
        <w:t>Feature lead summary for AI 7.2.4.5 Physical layer procedures for sidelink</w:t>
      </w:r>
      <w:r>
        <w:rPr>
          <w:rFonts w:ascii="Times New Roman" w:eastAsiaTheme="minorEastAsia" w:hAnsi="Times New Roman"/>
          <w:b w:val="0"/>
          <w:sz w:val="20"/>
          <w:lang w:eastAsia="ja-JP"/>
        </w:rPr>
        <w:t>”, LG Electronics</w:t>
      </w:r>
    </w:p>
    <w:p w14:paraId="1B7D3B95" w14:textId="03652E14" w:rsidR="002C1656" w:rsidRDefault="002C1656"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 xml:space="preserve">[5] </w:t>
      </w:r>
      <w:r w:rsidR="006A6C32" w:rsidRPr="006A6C32">
        <w:rPr>
          <w:rFonts w:ascii="Times New Roman" w:eastAsiaTheme="minorEastAsia" w:hAnsi="Times New Roman"/>
          <w:b w:val="0"/>
          <w:sz w:val="20"/>
          <w:lang w:eastAsia="ja-JP"/>
        </w:rPr>
        <w:t>R1-1909905</w:t>
      </w:r>
      <w:r w:rsidR="006A6C32">
        <w:rPr>
          <w:rFonts w:ascii="Times New Roman" w:eastAsiaTheme="minorEastAsia" w:hAnsi="Times New Roman"/>
          <w:b w:val="0"/>
          <w:sz w:val="20"/>
          <w:lang w:eastAsia="ja-JP"/>
        </w:rPr>
        <w:t>, "</w:t>
      </w:r>
      <w:r w:rsidR="006A6C32" w:rsidRPr="006A6C32">
        <w:t xml:space="preserve"> </w:t>
      </w:r>
      <w:r w:rsidR="006A6C32" w:rsidRPr="006A6C32">
        <w:rPr>
          <w:rFonts w:ascii="Times New Roman" w:eastAsiaTheme="minorEastAsia" w:hAnsi="Times New Roman"/>
          <w:b w:val="0"/>
          <w:sz w:val="20"/>
          <w:lang w:eastAsia="ja-JP"/>
        </w:rPr>
        <w:t>LS on simultaneous transmission of PSFCH</w:t>
      </w:r>
      <w:r w:rsidR="006A6C32">
        <w:rPr>
          <w:rFonts w:ascii="Times New Roman" w:eastAsiaTheme="minorEastAsia" w:hAnsi="Times New Roman"/>
          <w:b w:val="0"/>
          <w:sz w:val="20"/>
          <w:lang w:eastAsia="ja-JP"/>
        </w:rPr>
        <w:t xml:space="preserve">", </w:t>
      </w:r>
      <w:r w:rsidR="006A6C32" w:rsidRPr="006A6C32">
        <w:rPr>
          <w:rFonts w:ascii="Times New Roman" w:eastAsiaTheme="minorEastAsia" w:hAnsi="Times New Roman"/>
          <w:b w:val="0"/>
          <w:sz w:val="20"/>
          <w:lang w:eastAsia="ja-JP"/>
        </w:rPr>
        <w:t>RAN1</w:t>
      </w:r>
    </w:p>
    <w:p w14:paraId="5BA579AC" w14:textId="77777777" w:rsidR="006A6C32" w:rsidRPr="00AE5433" w:rsidRDefault="006A6C32" w:rsidP="00C6423A">
      <w:pPr>
        <w:pStyle w:val="TdocHeader2"/>
        <w:tabs>
          <w:tab w:val="clear" w:pos="1701"/>
        </w:tabs>
        <w:spacing w:after="60"/>
        <w:jc w:val="left"/>
        <w:rPr>
          <w:rFonts w:ascii="Times New Roman" w:eastAsiaTheme="minorEastAsia" w:hAnsi="Times New Roman"/>
          <w:b w:val="0"/>
          <w:sz w:val="20"/>
          <w:lang w:eastAsia="ja-JP"/>
        </w:rPr>
      </w:pP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36023B" w14:textId="77777777" w:rsidR="0021485A" w:rsidRDefault="0021485A">
      <w:r>
        <w:separator/>
      </w:r>
    </w:p>
  </w:endnote>
  <w:endnote w:type="continuationSeparator" w:id="0">
    <w:p w14:paraId="2918680B" w14:textId="77777777" w:rsidR="0021485A" w:rsidRDefault="0021485A">
      <w:r>
        <w:continuationSeparator/>
      </w:r>
    </w:p>
  </w:endnote>
  <w:endnote w:type="continuationNotice" w:id="1">
    <w:p w14:paraId="7223A920" w14:textId="77777777" w:rsidR="0021485A" w:rsidRDefault="00214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765916" w:rsidRDefault="0076591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65557E3"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094F81">
      <w:rPr>
        <w:rStyle w:val="af8"/>
      </w:rPr>
      <w:t>1</w:t>
    </w:r>
    <w:r>
      <w:rPr>
        <w:rStyle w:val="af8"/>
      </w:rPr>
      <w:fldChar w:fldCharType="end"/>
    </w:r>
  </w:p>
  <w:p w14:paraId="2D1F0057" w14:textId="77777777" w:rsidR="00765916" w:rsidRDefault="0076591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25027" w14:textId="77777777" w:rsidR="0021485A" w:rsidRDefault="0021485A">
      <w:r>
        <w:separator/>
      </w:r>
    </w:p>
  </w:footnote>
  <w:footnote w:type="continuationSeparator" w:id="0">
    <w:p w14:paraId="4A9430D3" w14:textId="77777777" w:rsidR="0021485A" w:rsidRDefault="0021485A">
      <w:r>
        <w:continuationSeparator/>
      </w:r>
    </w:p>
  </w:footnote>
  <w:footnote w:type="continuationNotice" w:id="1">
    <w:p w14:paraId="5A8D73AF" w14:textId="77777777" w:rsidR="0021485A" w:rsidRDefault="002148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115152"/>
    <w:multiLevelType w:val="hybridMultilevel"/>
    <w:tmpl w:val="FA005F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FD6978"/>
    <w:multiLevelType w:val="hybridMultilevel"/>
    <w:tmpl w:val="BCE08E96"/>
    <w:lvl w:ilvl="0" w:tplc="95766DE0">
      <w:start w:val="1"/>
      <w:numFmt w:val="bullet"/>
      <w:lvlText w:val="-"/>
      <w:lvlJc w:val="left"/>
      <w:pPr>
        <w:tabs>
          <w:tab w:val="num" w:pos="720"/>
        </w:tabs>
        <w:ind w:left="720" w:hanging="360"/>
      </w:pPr>
      <w:rPr>
        <w:rFonts w:ascii="SimSun" w:hAnsi="SimSun" w:hint="default"/>
      </w:rPr>
    </w:lvl>
    <w:lvl w:ilvl="1" w:tplc="984C2796">
      <w:start w:val="110"/>
      <w:numFmt w:val="bullet"/>
      <w:lvlText w:val="-"/>
      <w:lvlJc w:val="left"/>
      <w:pPr>
        <w:tabs>
          <w:tab w:val="num" w:pos="1069"/>
        </w:tabs>
        <w:ind w:left="1069" w:hanging="360"/>
      </w:pPr>
      <w:rPr>
        <w:rFonts w:ascii="SimSun" w:hAnsi="SimSun" w:hint="default"/>
      </w:rPr>
    </w:lvl>
    <w:lvl w:ilvl="2" w:tplc="0748C3FC" w:tentative="1">
      <w:start w:val="1"/>
      <w:numFmt w:val="bullet"/>
      <w:lvlText w:val="-"/>
      <w:lvlJc w:val="left"/>
      <w:pPr>
        <w:tabs>
          <w:tab w:val="num" w:pos="2160"/>
        </w:tabs>
        <w:ind w:left="2160" w:hanging="360"/>
      </w:pPr>
      <w:rPr>
        <w:rFonts w:ascii="SimSun" w:hAnsi="SimSun" w:hint="default"/>
      </w:rPr>
    </w:lvl>
    <w:lvl w:ilvl="3" w:tplc="3F922D34" w:tentative="1">
      <w:start w:val="1"/>
      <w:numFmt w:val="bullet"/>
      <w:lvlText w:val="-"/>
      <w:lvlJc w:val="left"/>
      <w:pPr>
        <w:tabs>
          <w:tab w:val="num" w:pos="2880"/>
        </w:tabs>
        <w:ind w:left="2880" w:hanging="360"/>
      </w:pPr>
      <w:rPr>
        <w:rFonts w:ascii="SimSun" w:hAnsi="SimSun" w:hint="default"/>
      </w:rPr>
    </w:lvl>
    <w:lvl w:ilvl="4" w:tplc="7944864C" w:tentative="1">
      <w:start w:val="1"/>
      <w:numFmt w:val="bullet"/>
      <w:lvlText w:val="-"/>
      <w:lvlJc w:val="left"/>
      <w:pPr>
        <w:tabs>
          <w:tab w:val="num" w:pos="3600"/>
        </w:tabs>
        <w:ind w:left="3600" w:hanging="360"/>
      </w:pPr>
      <w:rPr>
        <w:rFonts w:ascii="SimSun" w:hAnsi="SimSun" w:hint="default"/>
      </w:rPr>
    </w:lvl>
    <w:lvl w:ilvl="5" w:tplc="8AA8CB94" w:tentative="1">
      <w:start w:val="1"/>
      <w:numFmt w:val="bullet"/>
      <w:lvlText w:val="-"/>
      <w:lvlJc w:val="left"/>
      <w:pPr>
        <w:tabs>
          <w:tab w:val="num" w:pos="4320"/>
        </w:tabs>
        <w:ind w:left="4320" w:hanging="360"/>
      </w:pPr>
      <w:rPr>
        <w:rFonts w:ascii="SimSun" w:hAnsi="SimSun" w:hint="default"/>
      </w:rPr>
    </w:lvl>
    <w:lvl w:ilvl="6" w:tplc="7732225C" w:tentative="1">
      <w:start w:val="1"/>
      <w:numFmt w:val="bullet"/>
      <w:lvlText w:val="-"/>
      <w:lvlJc w:val="left"/>
      <w:pPr>
        <w:tabs>
          <w:tab w:val="num" w:pos="5040"/>
        </w:tabs>
        <w:ind w:left="5040" w:hanging="360"/>
      </w:pPr>
      <w:rPr>
        <w:rFonts w:ascii="SimSun" w:hAnsi="SimSun" w:hint="default"/>
      </w:rPr>
    </w:lvl>
    <w:lvl w:ilvl="7" w:tplc="A204F42C" w:tentative="1">
      <w:start w:val="1"/>
      <w:numFmt w:val="bullet"/>
      <w:lvlText w:val="-"/>
      <w:lvlJc w:val="left"/>
      <w:pPr>
        <w:tabs>
          <w:tab w:val="num" w:pos="5760"/>
        </w:tabs>
        <w:ind w:left="5760" w:hanging="360"/>
      </w:pPr>
      <w:rPr>
        <w:rFonts w:ascii="SimSun" w:hAnsi="SimSun" w:hint="default"/>
      </w:rPr>
    </w:lvl>
    <w:lvl w:ilvl="8" w:tplc="C2888A18"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E2111E7"/>
    <w:multiLevelType w:val="hybridMultilevel"/>
    <w:tmpl w:val="08DC30C4"/>
    <w:lvl w:ilvl="0" w:tplc="734453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0"/>
  </w:num>
  <w:num w:numId="3">
    <w:abstractNumId w:val="16"/>
  </w:num>
  <w:num w:numId="4">
    <w:abstractNumId w:val="31"/>
  </w:num>
  <w:num w:numId="5">
    <w:abstractNumId w:val="20"/>
  </w:num>
  <w:num w:numId="6">
    <w:abstractNumId w:val="21"/>
  </w:num>
  <w:num w:numId="7">
    <w:abstractNumId w:val="19"/>
  </w:num>
  <w:num w:numId="8">
    <w:abstractNumId w:val="39"/>
  </w:num>
  <w:num w:numId="9">
    <w:abstractNumId w:val="14"/>
  </w:num>
  <w:num w:numId="10">
    <w:abstractNumId w:val="26"/>
  </w:num>
  <w:num w:numId="11">
    <w:abstractNumId w:val="37"/>
  </w:num>
  <w:num w:numId="12">
    <w:abstractNumId w:val="34"/>
  </w:num>
  <w:num w:numId="13">
    <w:abstractNumId w:val="38"/>
  </w:num>
  <w:num w:numId="14">
    <w:abstractNumId w:val="22"/>
  </w:num>
  <w:num w:numId="15">
    <w:abstractNumId w:val="15"/>
  </w:num>
  <w:num w:numId="16">
    <w:abstractNumId w:val="3"/>
  </w:num>
  <w:num w:numId="17">
    <w:abstractNumId w:val="5"/>
  </w:num>
  <w:num w:numId="18">
    <w:abstractNumId w:val="35"/>
  </w:num>
  <w:num w:numId="19">
    <w:abstractNumId w:val="9"/>
  </w:num>
  <w:num w:numId="20">
    <w:abstractNumId w:val="41"/>
  </w:num>
  <w:num w:numId="21">
    <w:abstractNumId w:val="8"/>
  </w:num>
  <w:num w:numId="22">
    <w:abstractNumId w:val="33"/>
  </w:num>
  <w:num w:numId="23">
    <w:abstractNumId w:val="2"/>
  </w:num>
  <w:num w:numId="24">
    <w:abstractNumId w:val="27"/>
  </w:num>
  <w:num w:numId="25">
    <w:abstractNumId w:val="24"/>
  </w:num>
  <w:num w:numId="26">
    <w:abstractNumId w:val="0"/>
  </w:num>
  <w:num w:numId="27">
    <w:abstractNumId w:val="10"/>
  </w:num>
  <w:num w:numId="28">
    <w:abstractNumId w:val="18"/>
  </w:num>
  <w:num w:numId="29">
    <w:abstractNumId w:val="17"/>
  </w:num>
  <w:num w:numId="30">
    <w:abstractNumId w:val="29"/>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28"/>
  </w:num>
  <w:num w:numId="34">
    <w:abstractNumId w:val="13"/>
  </w:num>
  <w:num w:numId="35">
    <w:abstractNumId w:val="44"/>
  </w:num>
  <w:num w:numId="36">
    <w:abstractNumId w:val="32"/>
  </w:num>
  <w:num w:numId="37">
    <w:abstractNumId w:val="38"/>
  </w:num>
  <w:num w:numId="38">
    <w:abstractNumId w:val="38"/>
  </w:num>
  <w:num w:numId="39">
    <w:abstractNumId w:val="38"/>
  </w:num>
  <w:num w:numId="40">
    <w:abstractNumId w:val="38"/>
  </w:num>
  <w:num w:numId="41">
    <w:abstractNumId w:val="25"/>
  </w:num>
  <w:num w:numId="42">
    <w:abstractNumId w:val="23"/>
  </w:num>
  <w:num w:numId="43">
    <w:abstractNumId w:val="30"/>
  </w:num>
  <w:num w:numId="44">
    <w:abstractNumId w:val="11"/>
  </w:num>
  <w:num w:numId="45">
    <w:abstractNumId w:val="12"/>
  </w:num>
  <w:num w:numId="46">
    <w:abstractNumId w:val="1"/>
  </w:num>
  <w:num w:numId="47">
    <w:abstractNumId w:val="43"/>
  </w:num>
  <w:num w:numId="48">
    <w:abstractNumId w:val="7"/>
  </w:num>
  <w:num w:numId="49">
    <w:abstractNumId w:val="6"/>
  </w:num>
  <w:num w:numId="50">
    <w:abstractNumId w:val="36"/>
  </w:num>
  <w:num w:numId="51">
    <w:abstractNumId w:val="4"/>
  </w:num>
  <w:num w:numId="52">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691"/>
    <w:rsid w:val="00021BA0"/>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5A80"/>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37EA4"/>
    <w:rsid w:val="00040D18"/>
    <w:rsid w:val="0004128F"/>
    <w:rsid w:val="00041836"/>
    <w:rsid w:val="00041AD9"/>
    <w:rsid w:val="00041E8D"/>
    <w:rsid w:val="00042E74"/>
    <w:rsid w:val="0004510F"/>
    <w:rsid w:val="00046137"/>
    <w:rsid w:val="00046A10"/>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0B20"/>
    <w:rsid w:val="00061B2D"/>
    <w:rsid w:val="00061D1F"/>
    <w:rsid w:val="0006224C"/>
    <w:rsid w:val="00062449"/>
    <w:rsid w:val="000628C9"/>
    <w:rsid w:val="00062963"/>
    <w:rsid w:val="00063B6D"/>
    <w:rsid w:val="00063E2B"/>
    <w:rsid w:val="000643D8"/>
    <w:rsid w:val="00064752"/>
    <w:rsid w:val="00064F18"/>
    <w:rsid w:val="00065323"/>
    <w:rsid w:val="00065AAC"/>
    <w:rsid w:val="00065C71"/>
    <w:rsid w:val="00065F70"/>
    <w:rsid w:val="00066306"/>
    <w:rsid w:val="00066E66"/>
    <w:rsid w:val="00066FAE"/>
    <w:rsid w:val="00067AA1"/>
    <w:rsid w:val="00067C89"/>
    <w:rsid w:val="00067D32"/>
    <w:rsid w:val="0007056A"/>
    <w:rsid w:val="00070639"/>
    <w:rsid w:val="000708B2"/>
    <w:rsid w:val="00070971"/>
    <w:rsid w:val="000710A9"/>
    <w:rsid w:val="00071219"/>
    <w:rsid w:val="00071B1F"/>
    <w:rsid w:val="00071B78"/>
    <w:rsid w:val="00071C0F"/>
    <w:rsid w:val="00072A68"/>
    <w:rsid w:val="00072C60"/>
    <w:rsid w:val="000739F6"/>
    <w:rsid w:val="00074024"/>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6FA"/>
    <w:rsid w:val="00094778"/>
    <w:rsid w:val="00094F81"/>
    <w:rsid w:val="00095395"/>
    <w:rsid w:val="00096002"/>
    <w:rsid w:val="0009606C"/>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C78"/>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1ED"/>
    <w:rsid w:val="000D620C"/>
    <w:rsid w:val="000D65DC"/>
    <w:rsid w:val="000D7A9E"/>
    <w:rsid w:val="000D7B5E"/>
    <w:rsid w:val="000E00E0"/>
    <w:rsid w:val="000E06B2"/>
    <w:rsid w:val="000E08FC"/>
    <w:rsid w:val="000E0F9C"/>
    <w:rsid w:val="000E1FCB"/>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4036"/>
    <w:rsid w:val="000F432E"/>
    <w:rsid w:val="000F4F6F"/>
    <w:rsid w:val="000F556B"/>
    <w:rsid w:val="000F592A"/>
    <w:rsid w:val="000F5FB5"/>
    <w:rsid w:val="000F688D"/>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483"/>
    <w:rsid w:val="0013055D"/>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981"/>
    <w:rsid w:val="00137ACE"/>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2EC8"/>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96A"/>
    <w:rsid w:val="00192CEF"/>
    <w:rsid w:val="00193AA8"/>
    <w:rsid w:val="00194BC4"/>
    <w:rsid w:val="00195181"/>
    <w:rsid w:val="0019531C"/>
    <w:rsid w:val="00195842"/>
    <w:rsid w:val="00195F1F"/>
    <w:rsid w:val="00196FB3"/>
    <w:rsid w:val="0019773E"/>
    <w:rsid w:val="00197E18"/>
    <w:rsid w:val="001A0C7D"/>
    <w:rsid w:val="001A1581"/>
    <w:rsid w:val="001A1DDE"/>
    <w:rsid w:val="001A21CC"/>
    <w:rsid w:val="001A3319"/>
    <w:rsid w:val="001A386B"/>
    <w:rsid w:val="001A3889"/>
    <w:rsid w:val="001A409A"/>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6464"/>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425B"/>
    <w:rsid w:val="001E559B"/>
    <w:rsid w:val="001E56B4"/>
    <w:rsid w:val="001E5DD7"/>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071"/>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85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52B4"/>
    <w:rsid w:val="00226787"/>
    <w:rsid w:val="00226F8B"/>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08CA"/>
    <w:rsid w:val="00251467"/>
    <w:rsid w:val="002515B9"/>
    <w:rsid w:val="002519E5"/>
    <w:rsid w:val="00251B56"/>
    <w:rsid w:val="00251E17"/>
    <w:rsid w:val="00251FEC"/>
    <w:rsid w:val="00252069"/>
    <w:rsid w:val="0025258A"/>
    <w:rsid w:val="00252C20"/>
    <w:rsid w:val="002534B1"/>
    <w:rsid w:val="002536ED"/>
    <w:rsid w:val="00253805"/>
    <w:rsid w:val="00253B10"/>
    <w:rsid w:val="002540DF"/>
    <w:rsid w:val="002541CB"/>
    <w:rsid w:val="00255346"/>
    <w:rsid w:val="002553FE"/>
    <w:rsid w:val="00255F10"/>
    <w:rsid w:val="0025623D"/>
    <w:rsid w:val="00257920"/>
    <w:rsid w:val="002579BD"/>
    <w:rsid w:val="00257F3A"/>
    <w:rsid w:val="0026082E"/>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2EB8"/>
    <w:rsid w:val="00273361"/>
    <w:rsid w:val="00273630"/>
    <w:rsid w:val="00273CEC"/>
    <w:rsid w:val="00273D7F"/>
    <w:rsid w:val="00273EF4"/>
    <w:rsid w:val="002746BF"/>
    <w:rsid w:val="00274C57"/>
    <w:rsid w:val="00275270"/>
    <w:rsid w:val="00275A33"/>
    <w:rsid w:val="00276254"/>
    <w:rsid w:val="00276BB6"/>
    <w:rsid w:val="00276E11"/>
    <w:rsid w:val="00276E89"/>
    <w:rsid w:val="00277673"/>
    <w:rsid w:val="002805F6"/>
    <w:rsid w:val="002809CD"/>
    <w:rsid w:val="0028164A"/>
    <w:rsid w:val="0028201B"/>
    <w:rsid w:val="00283225"/>
    <w:rsid w:val="0028393C"/>
    <w:rsid w:val="00283BF6"/>
    <w:rsid w:val="00284032"/>
    <w:rsid w:val="00284944"/>
    <w:rsid w:val="00284E44"/>
    <w:rsid w:val="00284EBB"/>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327"/>
    <w:rsid w:val="002966C4"/>
    <w:rsid w:val="002966C5"/>
    <w:rsid w:val="00296A1E"/>
    <w:rsid w:val="00296C18"/>
    <w:rsid w:val="0029702F"/>
    <w:rsid w:val="00297281"/>
    <w:rsid w:val="00297680"/>
    <w:rsid w:val="00297FAD"/>
    <w:rsid w:val="002A0398"/>
    <w:rsid w:val="002A03C8"/>
    <w:rsid w:val="002A0490"/>
    <w:rsid w:val="002A0A6D"/>
    <w:rsid w:val="002A1123"/>
    <w:rsid w:val="002A1562"/>
    <w:rsid w:val="002A25D0"/>
    <w:rsid w:val="002A2665"/>
    <w:rsid w:val="002A2815"/>
    <w:rsid w:val="002A3A21"/>
    <w:rsid w:val="002A4116"/>
    <w:rsid w:val="002A464B"/>
    <w:rsid w:val="002A4839"/>
    <w:rsid w:val="002A4EEB"/>
    <w:rsid w:val="002A512D"/>
    <w:rsid w:val="002A5188"/>
    <w:rsid w:val="002A5D13"/>
    <w:rsid w:val="002A5E54"/>
    <w:rsid w:val="002A6D47"/>
    <w:rsid w:val="002B0675"/>
    <w:rsid w:val="002B072D"/>
    <w:rsid w:val="002B0927"/>
    <w:rsid w:val="002B1348"/>
    <w:rsid w:val="002B19FC"/>
    <w:rsid w:val="002B1ACB"/>
    <w:rsid w:val="002B1D19"/>
    <w:rsid w:val="002B27D9"/>
    <w:rsid w:val="002B321E"/>
    <w:rsid w:val="002B398F"/>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656"/>
    <w:rsid w:val="002C1CE6"/>
    <w:rsid w:val="002C1D65"/>
    <w:rsid w:val="002C216D"/>
    <w:rsid w:val="002C2652"/>
    <w:rsid w:val="002C27D6"/>
    <w:rsid w:val="002C32AD"/>
    <w:rsid w:val="002C3326"/>
    <w:rsid w:val="002C3343"/>
    <w:rsid w:val="002C4466"/>
    <w:rsid w:val="002C57C5"/>
    <w:rsid w:val="002C595E"/>
    <w:rsid w:val="002C5B49"/>
    <w:rsid w:val="002C5C8C"/>
    <w:rsid w:val="002C618D"/>
    <w:rsid w:val="002C6370"/>
    <w:rsid w:val="002D02AB"/>
    <w:rsid w:val="002D06D7"/>
    <w:rsid w:val="002D15B8"/>
    <w:rsid w:val="002D16D2"/>
    <w:rsid w:val="002D1DB9"/>
    <w:rsid w:val="002D20EF"/>
    <w:rsid w:val="002D21BC"/>
    <w:rsid w:val="002D262D"/>
    <w:rsid w:val="002D2FDB"/>
    <w:rsid w:val="002D33B3"/>
    <w:rsid w:val="002D3853"/>
    <w:rsid w:val="002D414D"/>
    <w:rsid w:val="002D484C"/>
    <w:rsid w:val="002D4A66"/>
    <w:rsid w:val="002D4DCA"/>
    <w:rsid w:val="002D5301"/>
    <w:rsid w:val="002D5A4F"/>
    <w:rsid w:val="002D626B"/>
    <w:rsid w:val="002D661E"/>
    <w:rsid w:val="002D6794"/>
    <w:rsid w:val="002D6E1D"/>
    <w:rsid w:val="002D7B1A"/>
    <w:rsid w:val="002D7CA0"/>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26D"/>
    <w:rsid w:val="00303A58"/>
    <w:rsid w:val="00303CCD"/>
    <w:rsid w:val="003046F4"/>
    <w:rsid w:val="00304C1C"/>
    <w:rsid w:val="00304E10"/>
    <w:rsid w:val="0030520F"/>
    <w:rsid w:val="0030530B"/>
    <w:rsid w:val="0030540E"/>
    <w:rsid w:val="00306130"/>
    <w:rsid w:val="0030642C"/>
    <w:rsid w:val="003065AA"/>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36E"/>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5CA2"/>
    <w:rsid w:val="003560D5"/>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0CE"/>
    <w:rsid w:val="00387AC8"/>
    <w:rsid w:val="00390118"/>
    <w:rsid w:val="00390AD8"/>
    <w:rsid w:val="00390D55"/>
    <w:rsid w:val="0039134B"/>
    <w:rsid w:val="0039178F"/>
    <w:rsid w:val="00392193"/>
    <w:rsid w:val="00392284"/>
    <w:rsid w:val="00392A34"/>
    <w:rsid w:val="00392BFF"/>
    <w:rsid w:val="00392CAB"/>
    <w:rsid w:val="00392FC3"/>
    <w:rsid w:val="00393011"/>
    <w:rsid w:val="00393681"/>
    <w:rsid w:val="003937BA"/>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3CE"/>
    <w:rsid w:val="003B63E2"/>
    <w:rsid w:val="003B6D30"/>
    <w:rsid w:val="003B6E44"/>
    <w:rsid w:val="003B6FC4"/>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72"/>
    <w:rsid w:val="003D09A3"/>
    <w:rsid w:val="003D0D85"/>
    <w:rsid w:val="003D1842"/>
    <w:rsid w:val="003D3A66"/>
    <w:rsid w:val="003D3C01"/>
    <w:rsid w:val="003D4299"/>
    <w:rsid w:val="003D5073"/>
    <w:rsid w:val="003D5CF7"/>
    <w:rsid w:val="003D62A4"/>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DCD"/>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31E5"/>
    <w:rsid w:val="00413E1F"/>
    <w:rsid w:val="0041464E"/>
    <w:rsid w:val="004147A1"/>
    <w:rsid w:val="00414820"/>
    <w:rsid w:val="00414D7F"/>
    <w:rsid w:val="00415452"/>
    <w:rsid w:val="00415DC2"/>
    <w:rsid w:val="0041702B"/>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F4"/>
    <w:rsid w:val="004452A0"/>
    <w:rsid w:val="00445B08"/>
    <w:rsid w:val="00445BC3"/>
    <w:rsid w:val="00445E57"/>
    <w:rsid w:val="0044602A"/>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0A5"/>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79F"/>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270"/>
    <w:rsid w:val="004755DD"/>
    <w:rsid w:val="004764CC"/>
    <w:rsid w:val="004768D1"/>
    <w:rsid w:val="0047719C"/>
    <w:rsid w:val="004771A6"/>
    <w:rsid w:val="00477B70"/>
    <w:rsid w:val="00480888"/>
    <w:rsid w:val="0048098F"/>
    <w:rsid w:val="00480AE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BE"/>
    <w:rsid w:val="004A20E7"/>
    <w:rsid w:val="004A31FA"/>
    <w:rsid w:val="004A40A8"/>
    <w:rsid w:val="004A42D6"/>
    <w:rsid w:val="004A4621"/>
    <w:rsid w:val="004A464D"/>
    <w:rsid w:val="004A4B9C"/>
    <w:rsid w:val="004A548F"/>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4F8B"/>
    <w:rsid w:val="004E5042"/>
    <w:rsid w:val="004E51A5"/>
    <w:rsid w:val="004E5466"/>
    <w:rsid w:val="004E65B4"/>
    <w:rsid w:val="004E6644"/>
    <w:rsid w:val="004E7427"/>
    <w:rsid w:val="004E7F59"/>
    <w:rsid w:val="004F0749"/>
    <w:rsid w:val="004F0ADA"/>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231"/>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5A7"/>
    <w:rsid w:val="00555BEE"/>
    <w:rsid w:val="00555EBC"/>
    <w:rsid w:val="005566CB"/>
    <w:rsid w:val="00556F60"/>
    <w:rsid w:val="0055711C"/>
    <w:rsid w:val="00557750"/>
    <w:rsid w:val="005605DB"/>
    <w:rsid w:val="0056094F"/>
    <w:rsid w:val="00561704"/>
    <w:rsid w:val="00562864"/>
    <w:rsid w:val="00563B0A"/>
    <w:rsid w:val="0056424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1C5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499"/>
    <w:rsid w:val="005E198A"/>
    <w:rsid w:val="005E1E4A"/>
    <w:rsid w:val="005E1ED8"/>
    <w:rsid w:val="005E1F0E"/>
    <w:rsid w:val="005E210D"/>
    <w:rsid w:val="005E222F"/>
    <w:rsid w:val="005E252B"/>
    <w:rsid w:val="005E264D"/>
    <w:rsid w:val="005E3499"/>
    <w:rsid w:val="005E3731"/>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BA5"/>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047"/>
    <w:rsid w:val="00663576"/>
    <w:rsid w:val="00663707"/>
    <w:rsid w:val="00663B4A"/>
    <w:rsid w:val="00663E5F"/>
    <w:rsid w:val="006640E4"/>
    <w:rsid w:val="00664B29"/>
    <w:rsid w:val="0066577C"/>
    <w:rsid w:val="006658B5"/>
    <w:rsid w:val="00665E7E"/>
    <w:rsid w:val="006666F5"/>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877F2"/>
    <w:rsid w:val="00690CCF"/>
    <w:rsid w:val="006918DF"/>
    <w:rsid w:val="00691D32"/>
    <w:rsid w:val="0069337F"/>
    <w:rsid w:val="006934D1"/>
    <w:rsid w:val="00693DD0"/>
    <w:rsid w:val="0069461D"/>
    <w:rsid w:val="006949F0"/>
    <w:rsid w:val="00694A2B"/>
    <w:rsid w:val="00694B8C"/>
    <w:rsid w:val="006950B1"/>
    <w:rsid w:val="006951CF"/>
    <w:rsid w:val="0069548C"/>
    <w:rsid w:val="0069587E"/>
    <w:rsid w:val="0069595C"/>
    <w:rsid w:val="00695C91"/>
    <w:rsid w:val="00695E67"/>
    <w:rsid w:val="00695EB0"/>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C32"/>
    <w:rsid w:val="006A6D9D"/>
    <w:rsid w:val="006A7C53"/>
    <w:rsid w:val="006A7CB3"/>
    <w:rsid w:val="006B0454"/>
    <w:rsid w:val="006B05C4"/>
    <w:rsid w:val="006B090A"/>
    <w:rsid w:val="006B0D05"/>
    <w:rsid w:val="006B0E97"/>
    <w:rsid w:val="006B101E"/>
    <w:rsid w:val="006B113E"/>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1561"/>
    <w:rsid w:val="006C17FB"/>
    <w:rsid w:val="006C1AA4"/>
    <w:rsid w:val="006C1DFE"/>
    <w:rsid w:val="006C1EC5"/>
    <w:rsid w:val="006C22E6"/>
    <w:rsid w:val="006C25A8"/>
    <w:rsid w:val="006C292F"/>
    <w:rsid w:val="006C36D1"/>
    <w:rsid w:val="006C3CB8"/>
    <w:rsid w:val="006C45AD"/>
    <w:rsid w:val="006C49F3"/>
    <w:rsid w:val="006C4AFB"/>
    <w:rsid w:val="006C4CF9"/>
    <w:rsid w:val="006C4D46"/>
    <w:rsid w:val="006C51AE"/>
    <w:rsid w:val="006C537B"/>
    <w:rsid w:val="006C5954"/>
    <w:rsid w:val="006C5ABC"/>
    <w:rsid w:val="006C5B11"/>
    <w:rsid w:val="006C5F7B"/>
    <w:rsid w:val="006C6025"/>
    <w:rsid w:val="006C7546"/>
    <w:rsid w:val="006C762E"/>
    <w:rsid w:val="006C76CE"/>
    <w:rsid w:val="006C7F5B"/>
    <w:rsid w:val="006C7FC8"/>
    <w:rsid w:val="006D00D2"/>
    <w:rsid w:val="006D05BF"/>
    <w:rsid w:val="006D0C2F"/>
    <w:rsid w:val="006D142D"/>
    <w:rsid w:val="006D1432"/>
    <w:rsid w:val="006D18B5"/>
    <w:rsid w:val="006D254D"/>
    <w:rsid w:val="006D273D"/>
    <w:rsid w:val="006D2864"/>
    <w:rsid w:val="006D3179"/>
    <w:rsid w:val="006D370F"/>
    <w:rsid w:val="006D44E4"/>
    <w:rsid w:val="006D45F7"/>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56F"/>
    <w:rsid w:val="006F1C16"/>
    <w:rsid w:val="006F3B59"/>
    <w:rsid w:val="006F4963"/>
    <w:rsid w:val="006F51AA"/>
    <w:rsid w:val="006F5637"/>
    <w:rsid w:val="006F60E8"/>
    <w:rsid w:val="006F65B6"/>
    <w:rsid w:val="006F65CA"/>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42F"/>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6413"/>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75B"/>
    <w:rsid w:val="0074098A"/>
    <w:rsid w:val="00741408"/>
    <w:rsid w:val="0074155D"/>
    <w:rsid w:val="0074224E"/>
    <w:rsid w:val="00742AC9"/>
    <w:rsid w:val="0074332A"/>
    <w:rsid w:val="00743359"/>
    <w:rsid w:val="007435C2"/>
    <w:rsid w:val="0074399D"/>
    <w:rsid w:val="00743C86"/>
    <w:rsid w:val="00743F33"/>
    <w:rsid w:val="00744DF3"/>
    <w:rsid w:val="0074509A"/>
    <w:rsid w:val="007451E0"/>
    <w:rsid w:val="0074520C"/>
    <w:rsid w:val="0074545C"/>
    <w:rsid w:val="007454BA"/>
    <w:rsid w:val="007454E8"/>
    <w:rsid w:val="00745ACC"/>
    <w:rsid w:val="007467F8"/>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5D5"/>
    <w:rsid w:val="007658BB"/>
    <w:rsid w:val="00765916"/>
    <w:rsid w:val="00765D32"/>
    <w:rsid w:val="007664AC"/>
    <w:rsid w:val="007664D8"/>
    <w:rsid w:val="00767306"/>
    <w:rsid w:val="007679B4"/>
    <w:rsid w:val="00767A34"/>
    <w:rsid w:val="00767C7A"/>
    <w:rsid w:val="00767CAB"/>
    <w:rsid w:val="00767F2D"/>
    <w:rsid w:val="00770786"/>
    <w:rsid w:val="00771C9A"/>
    <w:rsid w:val="00772A50"/>
    <w:rsid w:val="00774714"/>
    <w:rsid w:val="00775639"/>
    <w:rsid w:val="0077579C"/>
    <w:rsid w:val="007767C2"/>
    <w:rsid w:val="00780256"/>
    <w:rsid w:val="007802BA"/>
    <w:rsid w:val="007804A5"/>
    <w:rsid w:val="007809E2"/>
    <w:rsid w:val="00780A60"/>
    <w:rsid w:val="00780D5C"/>
    <w:rsid w:val="00780DF4"/>
    <w:rsid w:val="00781102"/>
    <w:rsid w:val="007811DF"/>
    <w:rsid w:val="00781952"/>
    <w:rsid w:val="00781FDD"/>
    <w:rsid w:val="00782115"/>
    <w:rsid w:val="00782123"/>
    <w:rsid w:val="00782B1A"/>
    <w:rsid w:val="00782EFA"/>
    <w:rsid w:val="007832E5"/>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64D1"/>
    <w:rsid w:val="0079729A"/>
    <w:rsid w:val="007A02D1"/>
    <w:rsid w:val="007A0613"/>
    <w:rsid w:val="007A128D"/>
    <w:rsid w:val="007A2332"/>
    <w:rsid w:val="007A2463"/>
    <w:rsid w:val="007A2891"/>
    <w:rsid w:val="007A29A7"/>
    <w:rsid w:val="007A29BA"/>
    <w:rsid w:val="007A2B70"/>
    <w:rsid w:val="007A2EE3"/>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2D3A"/>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4CB1"/>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D749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966"/>
    <w:rsid w:val="00820B86"/>
    <w:rsid w:val="0082121C"/>
    <w:rsid w:val="0082228A"/>
    <w:rsid w:val="00822573"/>
    <w:rsid w:val="00822AB9"/>
    <w:rsid w:val="00822B7B"/>
    <w:rsid w:val="00822BCD"/>
    <w:rsid w:val="00822C35"/>
    <w:rsid w:val="0082376A"/>
    <w:rsid w:val="00823957"/>
    <w:rsid w:val="00824922"/>
    <w:rsid w:val="00824BC3"/>
    <w:rsid w:val="00825265"/>
    <w:rsid w:val="00827093"/>
    <w:rsid w:val="0082786E"/>
    <w:rsid w:val="0082793C"/>
    <w:rsid w:val="00827EDF"/>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891"/>
    <w:rsid w:val="00837F53"/>
    <w:rsid w:val="00840091"/>
    <w:rsid w:val="00841275"/>
    <w:rsid w:val="008413BE"/>
    <w:rsid w:val="00841F07"/>
    <w:rsid w:val="008427C8"/>
    <w:rsid w:val="00842EF7"/>
    <w:rsid w:val="008432ED"/>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75"/>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0B"/>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3DC"/>
    <w:rsid w:val="0088155E"/>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338C"/>
    <w:rsid w:val="00893861"/>
    <w:rsid w:val="00893BBB"/>
    <w:rsid w:val="00894D70"/>
    <w:rsid w:val="0089510F"/>
    <w:rsid w:val="00895412"/>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86C"/>
    <w:rsid w:val="008D2922"/>
    <w:rsid w:val="008D31CE"/>
    <w:rsid w:val="008D3991"/>
    <w:rsid w:val="008D3B33"/>
    <w:rsid w:val="008D3B4E"/>
    <w:rsid w:val="008D3F8B"/>
    <w:rsid w:val="008D4BE0"/>
    <w:rsid w:val="008D5F68"/>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D3E"/>
    <w:rsid w:val="009024E8"/>
    <w:rsid w:val="00902F42"/>
    <w:rsid w:val="00902FB2"/>
    <w:rsid w:val="0090309B"/>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17C5F"/>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AD5"/>
    <w:rsid w:val="00934142"/>
    <w:rsid w:val="0093420D"/>
    <w:rsid w:val="00934571"/>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E93"/>
    <w:rsid w:val="00942FF6"/>
    <w:rsid w:val="009432FF"/>
    <w:rsid w:val="00943715"/>
    <w:rsid w:val="00944376"/>
    <w:rsid w:val="00944890"/>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7227"/>
    <w:rsid w:val="00957921"/>
    <w:rsid w:val="00957EC8"/>
    <w:rsid w:val="00957F60"/>
    <w:rsid w:val="00957FEE"/>
    <w:rsid w:val="00960583"/>
    <w:rsid w:val="00960B47"/>
    <w:rsid w:val="00961AC5"/>
    <w:rsid w:val="0096268F"/>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EC"/>
    <w:rsid w:val="00972CCB"/>
    <w:rsid w:val="00972CE6"/>
    <w:rsid w:val="0097443A"/>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55B7"/>
    <w:rsid w:val="00985A9F"/>
    <w:rsid w:val="00986285"/>
    <w:rsid w:val="009866D7"/>
    <w:rsid w:val="009866EC"/>
    <w:rsid w:val="00986D87"/>
    <w:rsid w:val="00986FDD"/>
    <w:rsid w:val="00987418"/>
    <w:rsid w:val="00987460"/>
    <w:rsid w:val="009875CE"/>
    <w:rsid w:val="009879A8"/>
    <w:rsid w:val="00987C60"/>
    <w:rsid w:val="00987F43"/>
    <w:rsid w:val="00990322"/>
    <w:rsid w:val="00990547"/>
    <w:rsid w:val="009906D7"/>
    <w:rsid w:val="009910B0"/>
    <w:rsid w:val="009915E3"/>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5C4B"/>
    <w:rsid w:val="00996D92"/>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635"/>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1BC"/>
    <w:rsid w:val="009C656D"/>
    <w:rsid w:val="009C67BE"/>
    <w:rsid w:val="009C7325"/>
    <w:rsid w:val="009C7506"/>
    <w:rsid w:val="009C75E0"/>
    <w:rsid w:val="009C78CA"/>
    <w:rsid w:val="009C7A31"/>
    <w:rsid w:val="009C7C42"/>
    <w:rsid w:val="009C7D94"/>
    <w:rsid w:val="009D1013"/>
    <w:rsid w:val="009D173D"/>
    <w:rsid w:val="009D2544"/>
    <w:rsid w:val="009D2F0A"/>
    <w:rsid w:val="009D365E"/>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D8C"/>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AA6"/>
    <w:rsid w:val="00A05E90"/>
    <w:rsid w:val="00A05EAB"/>
    <w:rsid w:val="00A06791"/>
    <w:rsid w:val="00A07326"/>
    <w:rsid w:val="00A07B62"/>
    <w:rsid w:val="00A102CB"/>
    <w:rsid w:val="00A10457"/>
    <w:rsid w:val="00A10570"/>
    <w:rsid w:val="00A10D6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77C"/>
    <w:rsid w:val="00A17F36"/>
    <w:rsid w:val="00A20108"/>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D68"/>
    <w:rsid w:val="00A73E79"/>
    <w:rsid w:val="00A74491"/>
    <w:rsid w:val="00A74FBA"/>
    <w:rsid w:val="00A75456"/>
    <w:rsid w:val="00A76EEF"/>
    <w:rsid w:val="00A8086E"/>
    <w:rsid w:val="00A80B98"/>
    <w:rsid w:val="00A810F1"/>
    <w:rsid w:val="00A81773"/>
    <w:rsid w:val="00A81C3B"/>
    <w:rsid w:val="00A82395"/>
    <w:rsid w:val="00A823A4"/>
    <w:rsid w:val="00A82418"/>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4BD8"/>
    <w:rsid w:val="00AA5C17"/>
    <w:rsid w:val="00AA5FCB"/>
    <w:rsid w:val="00AA5FD8"/>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574C"/>
    <w:rsid w:val="00AB66E3"/>
    <w:rsid w:val="00AB6724"/>
    <w:rsid w:val="00AB6E5E"/>
    <w:rsid w:val="00AB7137"/>
    <w:rsid w:val="00AB71CA"/>
    <w:rsid w:val="00AB73F0"/>
    <w:rsid w:val="00AB7E1B"/>
    <w:rsid w:val="00AC03A4"/>
    <w:rsid w:val="00AC0910"/>
    <w:rsid w:val="00AC0B25"/>
    <w:rsid w:val="00AC0D45"/>
    <w:rsid w:val="00AC0F07"/>
    <w:rsid w:val="00AC2094"/>
    <w:rsid w:val="00AC221D"/>
    <w:rsid w:val="00AC2231"/>
    <w:rsid w:val="00AC262D"/>
    <w:rsid w:val="00AC29DF"/>
    <w:rsid w:val="00AC3097"/>
    <w:rsid w:val="00AC3E82"/>
    <w:rsid w:val="00AC3F21"/>
    <w:rsid w:val="00AC4239"/>
    <w:rsid w:val="00AC4BE5"/>
    <w:rsid w:val="00AC4CEA"/>
    <w:rsid w:val="00AC4DE2"/>
    <w:rsid w:val="00AC4E8F"/>
    <w:rsid w:val="00AC5281"/>
    <w:rsid w:val="00AC57D9"/>
    <w:rsid w:val="00AC5D63"/>
    <w:rsid w:val="00AC6353"/>
    <w:rsid w:val="00AC653D"/>
    <w:rsid w:val="00AC7299"/>
    <w:rsid w:val="00AC7408"/>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EC"/>
    <w:rsid w:val="00AD6083"/>
    <w:rsid w:val="00AD60BD"/>
    <w:rsid w:val="00AD7F3E"/>
    <w:rsid w:val="00AE03AD"/>
    <w:rsid w:val="00AE1009"/>
    <w:rsid w:val="00AE1488"/>
    <w:rsid w:val="00AE14F5"/>
    <w:rsid w:val="00AE1696"/>
    <w:rsid w:val="00AE1BA6"/>
    <w:rsid w:val="00AE1EDC"/>
    <w:rsid w:val="00AE1F79"/>
    <w:rsid w:val="00AE2702"/>
    <w:rsid w:val="00AE3425"/>
    <w:rsid w:val="00AE38E5"/>
    <w:rsid w:val="00AE394C"/>
    <w:rsid w:val="00AE40E0"/>
    <w:rsid w:val="00AE4505"/>
    <w:rsid w:val="00AE4A33"/>
    <w:rsid w:val="00AE4F76"/>
    <w:rsid w:val="00AE5433"/>
    <w:rsid w:val="00AE5BF9"/>
    <w:rsid w:val="00AF0202"/>
    <w:rsid w:val="00AF13AA"/>
    <w:rsid w:val="00AF1555"/>
    <w:rsid w:val="00AF17A1"/>
    <w:rsid w:val="00AF2B94"/>
    <w:rsid w:val="00AF2DFF"/>
    <w:rsid w:val="00AF3091"/>
    <w:rsid w:val="00AF320B"/>
    <w:rsid w:val="00AF321A"/>
    <w:rsid w:val="00AF33B2"/>
    <w:rsid w:val="00AF379C"/>
    <w:rsid w:val="00AF39A6"/>
    <w:rsid w:val="00AF4160"/>
    <w:rsid w:val="00AF450D"/>
    <w:rsid w:val="00AF45AE"/>
    <w:rsid w:val="00AF45CF"/>
    <w:rsid w:val="00AF461D"/>
    <w:rsid w:val="00AF470B"/>
    <w:rsid w:val="00AF4A4B"/>
    <w:rsid w:val="00AF4DD5"/>
    <w:rsid w:val="00AF7D41"/>
    <w:rsid w:val="00B00776"/>
    <w:rsid w:val="00B00E6C"/>
    <w:rsid w:val="00B01025"/>
    <w:rsid w:val="00B01E9B"/>
    <w:rsid w:val="00B0207E"/>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457"/>
    <w:rsid w:val="00B21B9C"/>
    <w:rsid w:val="00B21FC1"/>
    <w:rsid w:val="00B2246F"/>
    <w:rsid w:val="00B2286B"/>
    <w:rsid w:val="00B230A1"/>
    <w:rsid w:val="00B23914"/>
    <w:rsid w:val="00B23C27"/>
    <w:rsid w:val="00B23CF9"/>
    <w:rsid w:val="00B24828"/>
    <w:rsid w:val="00B24BA6"/>
    <w:rsid w:val="00B24D74"/>
    <w:rsid w:val="00B2507F"/>
    <w:rsid w:val="00B25489"/>
    <w:rsid w:val="00B2629F"/>
    <w:rsid w:val="00B26A3F"/>
    <w:rsid w:val="00B26EA5"/>
    <w:rsid w:val="00B27446"/>
    <w:rsid w:val="00B27967"/>
    <w:rsid w:val="00B27EF0"/>
    <w:rsid w:val="00B300B1"/>
    <w:rsid w:val="00B3069F"/>
    <w:rsid w:val="00B30CB8"/>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068"/>
    <w:rsid w:val="00B3615E"/>
    <w:rsid w:val="00B36272"/>
    <w:rsid w:val="00B36677"/>
    <w:rsid w:val="00B376C0"/>
    <w:rsid w:val="00B4081D"/>
    <w:rsid w:val="00B4097E"/>
    <w:rsid w:val="00B40A6C"/>
    <w:rsid w:val="00B40D91"/>
    <w:rsid w:val="00B4164D"/>
    <w:rsid w:val="00B41CED"/>
    <w:rsid w:val="00B42122"/>
    <w:rsid w:val="00B439D4"/>
    <w:rsid w:val="00B454FA"/>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28"/>
    <w:rsid w:val="00B66854"/>
    <w:rsid w:val="00B66960"/>
    <w:rsid w:val="00B66BCB"/>
    <w:rsid w:val="00B66D77"/>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0BD"/>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2814"/>
    <w:rsid w:val="00BD3E78"/>
    <w:rsid w:val="00BD5D19"/>
    <w:rsid w:val="00BD5E4D"/>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DBC"/>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6D5"/>
    <w:rsid w:val="00C04A4E"/>
    <w:rsid w:val="00C04F58"/>
    <w:rsid w:val="00C05839"/>
    <w:rsid w:val="00C059D2"/>
    <w:rsid w:val="00C05B4F"/>
    <w:rsid w:val="00C05FF9"/>
    <w:rsid w:val="00C0636D"/>
    <w:rsid w:val="00C06965"/>
    <w:rsid w:val="00C074A4"/>
    <w:rsid w:val="00C078C8"/>
    <w:rsid w:val="00C07E93"/>
    <w:rsid w:val="00C101D2"/>
    <w:rsid w:val="00C1093A"/>
    <w:rsid w:val="00C10B3C"/>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71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2C4B"/>
    <w:rsid w:val="00C82E60"/>
    <w:rsid w:val="00C834D5"/>
    <w:rsid w:val="00C83E7C"/>
    <w:rsid w:val="00C8400D"/>
    <w:rsid w:val="00C8401E"/>
    <w:rsid w:val="00C8406D"/>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DB7"/>
    <w:rsid w:val="00C94064"/>
    <w:rsid w:val="00C941E0"/>
    <w:rsid w:val="00C95087"/>
    <w:rsid w:val="00C958D6"/>
    <w:rsid w:val="00C95CC9"/>
    <w:rsid w:val="00C960AB"/>
    <w:rsid w:val="00C962B9"/>
    <w:rsid w:val="00C965CD"/>
    <w:rsid w:val="00C96A2E"/>
    <w:rsid w:val="00C96B6A"/>
    <w:rsid w:val="00C96D9F"/>
    <w:rsid w:val="00C96FB9"/>
    <w:rsid w:val="00C978A0"/>
    <w:rsid w:val="00CA1D3C"/>
    <w:rsid w:val="00CA24D0"/>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1981"/>
    <w:rsid w:val="00CC22A7"/>
    <w:rsid w:val="00CC317A"/>
    <w:rsid w:val="00CC386D"/>
    <w:rsid w:val="00CC44A0"/>
    <w:rsid w:val="00CC497E"/>
    <w:rsid w:val="00CC5C32"/>
    <w:rsid w:val="00CC5F8E"/>
    <w:rsid w:val="00CC6131"/>
    <w:rsid w:val="00CC6286"/>
    <w:rsid w:val="00CC64A1"/>
    <w:rsid w:val="00CC6663"/>
    <w:rsid w:val="00CC769F"/>
    <w:rsid w:val="00CC7C12"/>
    <w:rsid w:val="00CC7C95"/>
    <w:rsid w:val="00CC7CAE"/>
    <w:rsid w:val="00CC7E12"/>
    <w:rsid w:val="00CC7F90"/>
    <w:rsid w:val="00CD08EB"/>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57B"/>
    <w:rsid w:val="00CE6EAD"/>
    <w:rsid w:val="00CE734F"/>
    <w:rsid w:val="00CE7778"/>
    <w:rsid w:val="00CE7BDC"/>
    <w:rsid w:val="00CE7F3D"/>
    <w:rsid w:val="00CF0266"/>
    <w:rsid w:val="00CF1536"/>
    <w:rsid w:val="00CF1841"/>
    <w:rsid w:val="00CF2CDE"/>
    <w:rsid w:val="00CF2D93"/>
    <w:rsid w:val="00CF33D8"/>
    <w:rsid w:val="00CF39D6"/>
    <w:rsid w:val="00CF3AFF"/>
    <w:rsid w:val="00CF40DF"/>
    <w:rsid w:val="00CF4706"/>
    <w:rsid w:val="00CF4EF7"/>
    <w:rsid w:val="00CF5136"/>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8A3"/>
    <w:rsid w:val="00D47BDC"/>
    <w:rsid w:val="00D47C64"/>
    <w:rsid w:val="00D50996"/>
    <w:rsid w:val="00D509B8"/>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2A83"/>
    <w:rsid w:val="00D7300D"/>
    <w:rsid w:val="00D73D3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F8"/>
    <w:rsid w:val="00D87E29"/>
    <w:rsid w:val="00D9052D"/>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2A4"/>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6EB4"/>
    <w:rsid w:val="00DC773F"/>
    <w:rsid w:val="00DC77E3"/>
    <w:rsid w:val="00DD04BE"/>
    <w:rsid w:val="00DD1B7C"/>
    <w:rsid w:val="00DD25F4"/>
    <w:rsid w:val="00DD29E5"/>
    <w:rsid w:val="00DD2B70"/>
    <w:rsid w:val="00DD386F"/>
    <w:rsid w:val="00DD38D2"/>
    <w:rsid w:val="00DD4903"/>
    <w:rsid w:val="00DD4A9D"/>
    <w:rsid w:val="00DD4F0E"/>
    <w:rsid w:val="00DD6CFA"/>
    <w:rsid w:val="00DD74A3"/>
    <w:rsid w:val="00DD7D8B"/>
    <w:rsid w:val="00DD7DA0"/>
    <w:rsid w:val="00DE04C7"/>
    <w:rsid w:val="00DE1289"/>
    <w:rsid w:val="00DE145B"/>
    <w:rsid w:val="00DE16D6"/>
    <w:rsid w:val="00DE1844"/>
    <w:rsid w:val="00DE196D"/>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14EC"/>
    <w:rsid w:val="00DF3431"/>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0373"/>
    <w:rsid w:val="00E012E8"/>
    <w:rsid w:val="00E015A8"/>
    <w:rsid w:val="00E02E79"/>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5284"/>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02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2FB"/>
    <w:rsid w:val="00E42DB0"/>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2B0"/>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041"/>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703B"/>
    <w:rsid w:val="00E87352"/>
    <w:rsid w:val="00E87850"/>
    <w:rsid w:val="00E8799F"/>
    <w:rsid w:val="00E90B36"/>
    <w:rsid w:val="00E90F6E"/>
    <w:rsid w:val="00E91620"/>
    <w:rsid w:val="00E91B2D"/>
    <w:rsid w:val="00E92489"/>
    <w:rsid w:val="00E926C6"/>
    <w:rsid w:val="00E929E2"/>
    <w:rsid w:val="00E92A93"/>
    <w:rsid w:val="00E92C7B"/>
    <w:rsid w:val="00E92EA2"/>
    <w:rsid w:val="00E92F47"/>
    <w:rsid w:val="00E9337A"/>
    <w:rsid w:val="00E93A0C"/>
    <w:rsid w:val="00E95985"/>
    <w:rsid w:val="00E959FA"/>
    <w:rsid w:val="00E95CE7"/>
    <w:rsid w:val="00E95DE1"/>
    <w:rsid w:val="00E961D8"/>
    <w:rsid w:val="00E96B04"/>
    <w:rsid w:val="00E974CB"/>
    <w:rsid w:val="00E97759"/>
    <w:rsid w:val="00E97E4B"/>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9A3"/>
    <w:rsid w:val="00EA5B64"/>
    <w:rsid w:val="00EA5BB1"/>
    <w:rsid w:val="00EA5D8D"/>
    <w:rsid w:val="00EA5FEC"/>
    <w:rsid w:val="00EA67B1"/>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0F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5B7F"/>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4E90"/>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23B3"/>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7DCE"/>
    <w:rsid w:val="00F7041A"/>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77D79"/>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0E5"/>
    <w:rsid w:val="00FA1251"/>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2E25"/>
    <w:rsid w:val="00FB4D69"/>
    <w:rsid w:val="00FB52DF"/>
    <w:rsid w:val="00FB69F5"/>
    <w:rsid w:val="00FB743A"/>
    <w:rsid w:val="00FB7758"/>
    <w:rsid w:val="00FB7D0C"/>
    <w:rsid w:val="00FC0038"/>
    <w:rsid w:val="00FC04B4"/>
    <w:rsid w:val="00FC25A6"/>
    <w:rsid w:val="00FC2627"/>
    <w:rsid w:val="00FC29CF"/>
    <w:rsid w:val="00FC2CEE"/>
    <w:rsid w:val="00FC2F14"/>
    <w:rsid w:val="00FC3BD6"/>
    <w:rsid w:val="00FC46AE"/>
    <w:rsid w:val="00FC4781"/>
    <w:rsid w:val="00FC623B"/>
    <w:rsid w:val="00FC6829"/>
    <w:rsid w:val="00FC6A40"/>
    <w:rsid w:val="00FC6A84"/>
    <w:rsid w:val="00FC711E"/>
    <w:rsid w:val="00FC730D"/>
    <w:rsid w:val="00FC7703"/>
    <w:rsid w:val="00FC79DE"/>
    <w:rsid w:val="00FC7A0D"/>
    <w:rsid w:val="00FD06ED"/>
    <w:rsid w:val="00FD081C"/>
    <w:rsid w:val="00FD0C58"/>
    <w:rsid w:val="00FD10F3"/>
    <w:rsid w:val="00FD14A2"/>
    <w:rsid w:val="00FD180C"/>
    <w:rsid w:val="00FD1D5A"/>
    <w:rsid w:val="00FD1E49"/>
    <w:rsid w:val="00FD1E78"/>
    <w:rsid w:val="00FD2416"/>
    <w:rsid w:val="00FD2935"/>
    <w:rsid w:val="00FD2BD2"/>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E00"/>
    <w:rsid w:val="00FE6FAA"/>
    <w:rsid w:val="00FE7070"/>
    <w:rsid w:val="00FF02E8"/>
    <w:rsid w:val="00FF0552"/>
    <w:rsid w:val="00FF0B9C"/>
    <w:rsid w:val="00FF21D4"/>
    <w:rsid w:val="00FF265F"/>
    <w:rsid w:val="00FF2A42"/>
    <w:rsid w:val="00FF4F0B"/>
    <w:rsid w:val="00FF515D"/>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ì¬º¥¹¥È¶ÎÂä,ÁÐ³ö¶ÎÂä,列表段落1,—ño’i—Ž,¥ê¥¹¥È¶ÎÂä"/>
    <w:basedOn w:val="a0"/>
    <w:link w:val="aff5"/>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locked/>
    <w:rsid w:val="003735B3"/>
    <w:rPr>
      <w:rFonts w:ascii="Arial" w:hAnsi="Arial"/>
      <w:b/>
      <w:noProof/>
      <w:sz w:val="18"/>
      <w:lang w:val="en-GB" w:eastAsia="en-US"/>
    </w:rPr>
  </w:style>
  <w:style w:type="character" w:customStyle="1" w:styleId="af2">
    <w:name w:val="書式なし (文字)"/>
    <w:basedOn w:val="a1"/>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
    <w:link w:val="aff4"/>
    <w:uiPriority w:val="34"/>
    <w:qFormat/>
    <w:rsid w:val="00016671"/>
    <w:rPr>
      <w:lang w:val="en-GB" w:eastAsia="en-US"/>
    </w:rPr>
  </w:style>
  <w:style w:type="paragraph" w:customStyle="1" w:styleId="bullet1">
    <w:name w:val="bullet1"/>
    <w:basedOn w:val="a0"/>
    <w:link w:val="bullet1Char"/>
    <w:qFormat/>
    <w:rsid w:val="006A4364"/>
    <w:pPr>
      <w:numPr>
        <w:numId w:val="24"/>
      </w:numPr>
      <w:spacing w:after="0"/>
    </w:pPr>
    <w:rPr>
      <w:rFonts w:ascii="Times" w:eastAsia="Batang" w:hAnsi="Times"/>
      <w:szCs w:val="24"/>
    </w:rPr>
  </w:style>
  <w:style w:type="paragraph" w:customStyle="1" w:styleId="bullet2">
    <w:name w:val="bullet2"/>
    <w:basedOn w:val="a0"/>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24"/>
      </w:numPr>
      <w:spacing w:after="0"/>
      <w:ind w:hanging="180"/>
    </w:pPr>
    <w:rPr>
      <w:rFonts w:ascii="Times" w:eastAsia="Batang" w:hAnsi="Times"/>
      <w:szCs w:val="24"/>
    </w:rPr>
  </w:style>
  <w:style w:type="paragraph" w:customStyle="1" w:styleId="bullet4">
    <w:name w:val="bullet4"/>
    <w:basedOn w:val="a0"/>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a">
    <w:name w:val="文献"/>
    <w:basedOn w:val="a0"/>
    <w:rsid w:val="001817BB"/>
    <w:pPr>
      <w:widowControl w:val="0"/>
      <w:numPr>
        <w:numId w:val="42"/>
      </w:numPr>
      <w:spacing w:after="0"/>
      <w:jc w:val="both"/>
    </w:pPr>
    <w:rPr>
      <w:rFonts w:eastAsia="ＭＳ Ｐ明朝"/>
      <w:color w:val="000000"/>
      <w:kern w:val="2"/>
      <w:lang w:val="en-US" w:eastAsia="ja-JP"/>
    </w:rPr>
  </w:style>
  <w:style w:type="character" w:customStyle="1" w:styleId="Char">
    <w:name w:val="标题 Char"/>
    <w:rsid w:val="001817BB"/>
    <w:rPr>
      <w:rFonts w:ascii="Century" w:eastAsia="ＭＳ 明朝"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C962B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084658">
      <w:bodyDiv w:val="1"/>
      <w:marLeft w:val="0"/>
      <w:marRight w:val="0"/>
      <w:marTop w:val="0"/>
      <w:marBottom w:val="0"/>
      <w:divBdr>
        <w:top w:val="none" w:sz="0" w:space="0" w:color="auto"/>
        <w:left w:val="none" w:sz="0" w:space="0" w:color="auto"/>
        <w:bottom w:val="none" w:sz="0" w:space="0" w:color="auto"/>
        <w:right w:val="none" w:sz="0" w:space="0" w:color="auto"/>
      </w:divBdr>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0539096">
      <w:bodyDiv w:val="1"/>
      <w:marLeft w:val="0"/>
      <w:marRight w:val="0"/>
      <w:marTop w:val="0"/>
      <w:marBottom w:val="0"/>
      <w:divBdr>
        <w:top w:val="none" w:sz="0" w:space="0" w:color="auto"/>
        <w:left w:val="none" w:sz="0" w:space="0" w:color="auto"/>
        <w:bottom w:val="none" w:sz="0" w:space="0" w:color="auto"/>
        <w:right w:val="none" w:sz="0" w:space="0" w:color="auto"/>
      </w:divBdr>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290300">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052144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35D67-A12F-477E-82E4-F98ED988B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E5B93-1515-4C26-9E4A-6B6E45218046}">
  <ds:schemaRefs>
    <ds:schemaRef ds:uri="http://schemas.microsoft.com/sharepoint/v3/contenttype/forms"/>
  </ds:schemaRefs>
</ds:datastoreItem>
</file>

<file path=customXml/itemProps3.xml><?xml version="1.0" encoding="utf-8"?>
<ds:datastoreItem xmlns:ds="http://schemas.openxmlformats.org/officeDocument/2006/customXml" ds:itemID="{8A5B4260-F01B-419E-9416-BC878BD91A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CDBD16-1780-4054-850A-65C1743D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7</Pages>
  <Words>2904</Words>
  <Characters>16559</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45</cp:revision>
  <cp:lastPrinted>2018-02-13T08:57:00Z</cp:lastPrinted>
  <dcterms:created xsi:type="dcterms:W3CDTF">2019-10-03T10:26:00Z</dcterms:created>
  <dcterms:modified xsi:type="dcterms:W3CDTF">2019-10-07T03:24:00Z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