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0AAB5" w14:textId="68083690" w:rsidR="007D75C8" w:rsidRPr="00184501" w:rsidRDefault="007D75C8" w:rsidP="007D75C8">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w:t>
      </w:r>
      <w:r w:rsidR="000D5043">
        <w:rPr>
          <w:rFonts w:ascii="Arial" w:hAnsi="Arial" w:cs="Arial"/>
          <w:b/>
          <w:bCs/>
          <w:sz w:val="22"/>
          <w:szCs w:val="22"/>
        </w:rPr>
        <w:t>8</w:t>
      </w:r>
      <w:r w:rsidR="00C67A90">
        <w:rPr>
          <w:rFonts w:ascii="Arial" w:hAnsi="Arial" w:cs="Arial"/>
          <w:b/>
          <w:bCs/>
          <w:sz w:val="22"/>
          <w:szCs w:val="22"/>
        </w:rPr>
        <w:t>bis</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ED7776">
        <w:rPr>
          <w:rFonts w:ascii="Arial" w:hAnsi="Arial" w:cs="Arial"/>
          <w:b/>
          <w:bCs/>
          <w:sz w:val="22"/>
          <w:szCs w:val="22"/>
        </w:rPr>
        <w:t>R1-19</w:t>
      </w:r>
      <w:r w:rsidR="00E2683B">
        <w:rPr>
          <w:rFonts w:ascii="Arial" w:hAnsi="Arial" w:cs="Arial"/>
          <w:b/>
          <w:bCs/>
          <w:sz w:val="22"/>
          <w:szCs w:val="22"/>
        </w:rPr>
        <w:t>10791</w:t>
      </w:r>
    </w:p>
    <w:p w14:paraId="721F6195" w14:textId="46EC4BC2" w:rsidR="00184501" w:rsidRDefault="00C67A90" w:rsidP="007D75C8">
      <w:pPr>
        <w:tabs>
          <w:tab w:val="center" w:pos="4536"/>
          <w:tab w:val="right" w:pos="9072"/>
        </w:tabs>
        <w:rPr>
          <w:rFonts w:ascii="Arial" w:eastAsia="MS Mincho" w:hAnsi="Arial" w:cs="Arial"/>
          <w:b/>
          <w:bCs/>
          <w:sz w:val="22"/>
          <w:szCs w:val="22"/>
          <w:lang w:eastAsia="ja-JP"/>
        </w:rPr>
      </w:pPr>
      <w:r w:rsidRPr="00C67A90">
        <w:rPr>
          <w:rFonts w:ascii="Arial" w:eastAsia="MS Mincho" w:hAnsi="Arial" w:cs="Arial"/>
          <w:b/>
          <w:bCs/>
          <w:sz w:val="22"/>
          <w:szCs w:val="22"/>
          <w:lang w:eastAsia="ja-JP"/>
        </w:rPr>
        <w:t>Chongqing, China, October 14</w:t>
      </w:r>
      <w:r w:rsidRPr="00C67A90">
        <w:rPr>
          <w:rFonts w:ascii="Arial" w:eastAsia="MS Mincho" w:hAnsi="Arial" w:cs="Arial"/>
          <w:b/>
          <w:bCs/>
          <w:sz w:val="22"/>
          <w:szCs w:val="22"/>
          <w:vertAlign w:val="superscript"/>
          <w:lang w:eastAsia="ja-JP"/>
        </w:rPr>
        <w:t>th</w:t>
      </w:r>
      <w:r w:rsidRPr="00C67A90">
        <w:rPr>
          <w:rFonts w:ascii="Arial" w:eastAsia="MS Mincho" w:hAnsi="Arial" w:cs="Arial"/>
          <w:b/>
          <w:bCs/>
          <w:sz w:val="22"/>
          <w:szCs w:val="22"/>
          <w:lang w:eastAsia="ja-JP"/>
        </w:rPr>
        <w:t xml:space="preserve"> – 20</w:t>
      </w:r>
      <w:r w:rsidRPr="00C67A90">
        <w:rPr>
          <w:rFonts w:ascii="Arial" w:eastAsia="MS Mincho" w:hAnsi="Arial" w:cs="Arial"/>
          <w:b/>
          <w:bCs/>
          <w:sz w:val="22"/>
          <w:szCs w:val="22"/>
          <w:vertAlign w:val="superscript"/>
          <w:lang w:eastAsia="ja-JP"/>
        </w:rPr>
        <w:t>th</w:t>
      </w:r>
      <w:r w:rsidRPr="00C67A90">
        <w:rPr>
          <w:rFonts w:ascii="Arial" w:eastAsia="MS Mincho" w:hAnsi="Arial" w:cs="Arial"/>
          <w:b/>
          <w:bCs/>
          <w:sz w:val="22"/>
          <w:szCs w:val="22"/>
          <w:lang w:eastAsia="ja-JP"/>
        </w:rPr>
        <w:t>, 2019</w:t>
      </w:r>
    </w:p>
    <w:p w14:paraId="38EF7F59" w14:textId="77777777" w:rsidR="00D61C52" w:rsidRPr="00734473"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384F7E63"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DE22D5" w:rsidRPr="00DE22D5">
        <w:rPr>
          <w:sz w:val="22"/>
        </w:rPr>
        <w:t>Enhancements to initial access procedure</w:t>
      </w:r>
      <w:r w:rsidR="00325EBA">
        <w:rPr>
          <w:sz w:val="22"/>
        </w:rPr>
        <w:t xml:space="preserve"> for NR-U</w:t>
      </w:r>
    </w:p>
    <w:p w14:paraId="382FB37D"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DE22D5">
        <w:rPr>
          <w:rFonts w:eastAsia="宋体"/>
          <w:sz w:val="22"/>
          <w:lang w:eastAsia="zh-CN"/>
        </w:rPr>
        <w:t>2</w:t>
      </w:r>
      <w:r w:rsidR="000116E1">
        <w:rPr>
          <w:rFonts w:eastAsia="宋体" w:hint="eastAsia"/>
          <w:sz w:val="22"/>
          <w:lang w:eastAsia="zh-CN"/>
        </w:rPr>
        <w:t>.</w:t>
      </w:r>
      <w:r w:rsidR="008B72BE">
        <w:rPr>
          <w:rFonts w:eastAsia="宋体"/>
          <w:sz w:val="22"/>
          <w:lang w:eastAsia="zh-CN"/>
        </w:rPr>
        <w:t>2</w:t>
      </w:r>
    </w:p>
    <w:p w14:paraId="19058FBD" w14:textId="77777777"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790216C" w14:textId="1E88F96F" w:rsidR="000B641B" w:rsidRDefault="000B641B" w:rsidP="000B641B">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RAN1#</w:t>
      </w:r>
      <w:r w:rsidR="00346A32">
        <w:rPr>
          <w:rFonts w:eastAsiaTheme="minorEastAsia"/>
          <w:lang w:eastAsia="zh-CN"/>
        </w:rPr>
        <w:t>9</w:t>
      </w:r>
      <w:r w:rsidR="00F92A8B">
        <w:rPr>
          <w:rFonts w:eastAsiaTheme="minorEastAsia"/>
          <w:lang w:eastAsia="zh-CN"/>
        </w:rPr>
        <w:t>8</w:t>
      </w:r>
      <w:r>
        <w:rPr>
          <w:rFonts w:eastAsiaTheme="minorEastAsia"/>
          <w:lang w:eastAsia="zh-CN"/>
        </w:rPr>
        <w:t xml:space="preserve">, the enhancements to initial access procedure for NR-U were discussed. Agreements were made </w:t>
      </w:r>
      <w:r>
        <w:rPr>
          <w:rFonts w:eastAsia="Yu Mincho"/>
        </w:rPr>
        <w:t>as follows [1]:</w:t>
      </w:r>
    </w:p>
    <w:p w14:paraId="23481660" w14:textId="77777777" w:rsidR="00F92A8B" w:rsidRDefault="00F92A8B" w:rsidP="00F92A8B">
      <w:pPr>
        <w:rPr>
          <w:lang w:eastAsia="x-none"/>
        </w:rPr>
      </w:pPr>
      <w:r w:rsidRPr="00E42C52">
        <w:rPr>
          <w:highlight w:val="green"/>
          <w:lang w:eastAsia="x-none"/>
        </w:rPr>
        <w:t>Agreement:</w:t>
      </w:r>
    </w:p>
    <w:p w14:paraId="1F8F2476" w14:textId="77777777" w:rsidR="00F92A8B" w:rsidRDefault="00F92A8B" w:rsidP="00F92A8B">
      <w:pPr>
        <w:pStyle w:val="a7"/>
        <w:spacing w:line="276" w:lineRule="auto"/>
        <w:ind w:left="0"/>
        <w:jc w:val="both"/>
      </w:pPr>
      <w:r w:rsidRPr="00CB37CB">
        <w:t xml:space="preserve">For purposes of SSB QCL derivation, the following values of Q are supported: {1, 2, 4, </w:t>
      </w:r>
      <w:proofErr w:type="gramStart"/>
      <w:r w:rsidRPr="00CB37CB">
        <w:t>8</w:t>
      </w:r>
      <w:proofErr w:type="gramEnd"/>
      <w:r w:rsidRPr="00CB37CB">
        <w:t>}.</w:t>
      </w:r>
    </w:p>
    <w:p w14:paraId="37F0BBFD" w14:textId="51769690" w:rsidR="00892749" w:rsidRDefault="00F92A8B" w:rsidP="00F92A8B">
      <w:pPr>
        <w:pStyle w:val="a0"/>
        <w:numPr>
          <w:ilvl w:val="0"/>
          <w:numId w:val="18"/>
        </w:numPr>
      </w:pPr>
      <w:r>
        <w:t xml:space="preserve">FFS: </w:t>
      </w:r>
      <w:r w:rsidRPr="00CB37CB">
        <w:t>Further down-selection of allowed values.</w:t>
      </w:r>
    </w:p>
    <w:p w14:paraId="15ABAD0A" w14:textId="77777777" w:rsidR="00F92A8B" w:rsidRPr="00B265A2" w:rsidRDefault="00F92A8B" w:rsidP="00F92A8B">
      <w:pPr>
        <w:pStyle w:val="a7"/>
        <w:spacing w:line="276" w:lineRule="auto"/>
        <w:ind w:left="0"/>
        <w:jc w:val="both"/>
        <w:rPr>
          <w:b/>
        </w:rPr>
      </w:pPr>
      <w:r w:rsidRPr="00B265A2">
        <w:rPr>
          <w:b/>
        </w:rPr>
        <w:t>Conclusion:</w:t>
      </w:r>
    </w:p>
    <w:p w14:paraId="761A1FF6" w14:textId="77777777" w:rsidR="00F92A8B" w:rsidRDefault="00F92A8B" w:rsidP="00F92A8B">
      <w:pPr>
        <w:pStyle w:val="a7"/>
        <w:spacing w:line="276" w:lineRule="auto"/>
        <w:ind w:left="0"/>
        <w:jc w:val="both"/>
      </w:pPr>
      <w:r>
        <w:t>The maximum number of PBCH DMRS sequences used in a cell is unchanged from Rel-15 (=8).</w:t>
      </w:r>
    </w:p>
    <w:p w14:paraId="4D7AE808" w14:textId="63491D92" w:rsidR="00F92A8B" w:rsidRDefault="00F92A8B" w:rsidP="00F92A8B">
      <w:pPr>
        <w:pStyle w:val="a0"/>
        <w:numPr>
          <w:ilvl w:val="0"/>
          <w:numId w:val="18"/>
        </w:numPr>
      </w:pPr>
      <w:r>
        <w:t>The number of PBCH DMRS sequences used in a cell is independent of Q.</w:t>
      </w:r>
    </w:p>
    <w:p w14:paraId="45B024A5" w14:textId="77777777" w:rsidR="00F92A8B" w:rsidRDefault="00F92A8B" w:rsidP="00F92A8B">
      <w:pPr>
        <w:spacing w:line="276" w:lineRule="auto"/>
        <w:jc w:val="both"/>
      </w:pPr>
      <w:r w:rsidRPr="00F92A8B">
        <w:rPr>
          <w:highlight w:val="green"/>
        </w:rPr>
        <w:t>Agreement:</w:t>
      </w:r>
    </w:p>
    <w:p w14:paraId="117AB3C6" w14:textId="77777777" w:rsidR="00F92A8B" w:rsidRDefault="00F92A8B" w:rsidP="00F92A8B">
      <w:pPr>
        <w:spacing w:line="276" w:lineRule="auto"/>
        <w:jc w:val="both"/>
      </w:pPr>
      <w:r>
        <w:t>The 3 LSB bits of the SSB candidate position index are represented by the PBCH DMRS sequence index.</w:t>
      </w:r>
    </w:p>
    <w:p w14:paraId="11CFB843" w14:textId="77777777" w:rsidR="00F92A8B" w:rsidRDefault="00F92A8B" w:rsidP="00F92A8B">
      <w:pPr>
        <w:spacing w:line="288" w:lineRule="auto"/>
        <w:contextualSpacing/>
      </w:pPr>
      <w:r w:rsidRPr="000308DB">
        <w:rPr>
          <w:highlight w:val="green"/>
        </w:rPr>
        <w:t>Agreement:</w:t>
      </w:r>
    </w:p>
    <w:p w14:paraId="68DCAE2A" w14:textId="77777777" w:rsidR="00F92A8B" w:rsidRDefault="00F92A8B" w:rsidP="00F92A8B">
      <w:pPr>
        <w:spacing w:line="288" w:lineRule="auto"/>
        <w:contextualSpacing/>
        <w:rPr>
          <w:lang w:eastAsia="ja-JP"/>
        </w:rPr>
      </w:pPr>
      <w:r>
        <w:t xml:space="preserve">For a cell (either serving or a </w:t>
      </w:r>
      <w:proofErr w:type="spellStart"/>
      <w:r>
        <w:t>neighbour</w:t>
      </w:r>
      <w:proofErr w:type="spellEnd"/>
      <w:r>
        <w:t xml:space="preserve"> cell), </w:t>
      </w:r>
      <w:r>
        <w:rPr>
          <w:lang w:eastAsia="ja-JP"/>
        </w:rPr>
        <w:t>UE may assume a QCL relation between SS/PBCH blocks within or across DRS transmission or measurement windows that have the same value of modulo(A, Q), once Q is known to the UE</w:t>
      </w:r>
    </w:p>
    <w:p w14:paraId="75127A90" w14:textId="77777777" w:rsidR="00F92A8B" w:rsidRDefault="00F92A8B" w:rsidP="00F92A8B">
      <w:pPr>
        <w:pStyle w:val="a0"/>
        <w:numPr>
          <w:ilvl w:val="0"/>
          <w:numId w:val="18"/>
        </w:numPr>
      </w:pPr>
      <w:r>
        <w:t>A is the PBCH DMRS sequence index.</w:t>
      </w:r>
    </w:p>
    <w:p w14:paraId="60F4E96F" w14:textId="77777777" w:rsidR="00F92A8B" w:rsidRDefault="00F92A8B" w:rsidP="00F92A8B">
      <w:pPr>
        <w:pStyle w:val="a0"/>
        <w:numPr>
          <w:ilvl w:val="0"/>
          <w:numId w:val="18"/>
        </w:numPr>
      </w:pPr>
      <w:r>
        <w:t xml:space="preserve">Note: This agreement extends a prior agreement for serving cells on QCL relation between SS/PBCH blocks to </w:t>
      </w:r>
      <w:proofErr w:type="spellStart"/>
      <w:r>
        <w:t>neighbour</w:t>
      </w:r>
      <w:proofErr w:type="spellEnd"/>
      <w:r>
        <w:t xml:space="preserve"> cells</w:t>
      </w:r>
    </w:p>
    <w:p w14:paraId="179D4C94" w14:textId="77777777" w:rsidR="00F92A8B" w:rsidRDefault="00F92A8B" w:rsidP="00F92A8B">
      <w:pPr>
        <w:pStyle w:val="a7"/>
        <w:spacing w:line="276" w:lineRule="auto"/>
        <w:ind w:left="0"/>
        <w:jc w:val="both"/>
      </w:pPr>
      <w:r w:rsidRPr="009C4F84">
        <w:rPr>
          <w:highlight w:val="green"/>
        </w:rPr>
        <w:t>Agreement:</w:t>
      </w:r>
    </w:p>
    <w:p w14:paraId="088F8F3A" w14:textId="77777777" w:rsidR="00F92A8B" w:rsidRDefault="00F92A8B" w:rsidP="00F92A8B">
      <w:pPr>
        <w:pStyle w:val="a7"/>
        <w:spacing w:line="276" w:lineRule="auto"/>
        <w:ind w:left="0"/>
        <w:jc w:val="both"/>
      </w:pPr>
      <w:r>
        <w:t>The following bits of the PBCH payload (not MIB) are used for serving cell timing determination within a frame in addition to the PBCH DMRS sequence index as agreed earlier:</w:t>
      </w:r>
    </w:p>
    <w:p w14:paraId="06766629" w14:textId="77777777" w:rsidR="00F92A8B" w:rsidRDefault="00BA78F3" w:rsidP="00F92A8B">
      <w:pPr>
        <w:pStyle w:val="a0"/>
        <w:numPr>
          <w:ilvl w:val="0"/>
          <w:numId w:val="18"/>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+7</m:t>
            </m:r>
          </m:sub>
        </m:sSub>
      </m:oMath>
      <w:r w:rsidR="00F92A8B" w:rsidRPr="003359D2">
        <w:fldChar w:fldCharType="begin"/>
      </w:r>
      <w:r w:rsidR="00F92A8B" w:rsidRPr="003359D2">
        <w:instrText xml:space="preserve"> QUOTE </w:instrTex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a</m:t>
                </m:r>
              </m:e>
            </m:acc>
          </m:e>
          <m:sub>
            <m:acc>
              <m:accPr>
                <m:chr m:val="̅"/>
                <m:ctrlPr>
                  <w:rPr>
                    <w:rFonts w:ascii="Cambria Math" w:hAnsi="Cambria Math"/>
                  </w:rPr>
                </m:ctrlPr>
              </m:accPr>
              <m:e>
                <m:r>
                  <m:rPr>
                    <m:sty m:val="p"/>
                  </m:rPr>
                  <w:rPr>
                    <w:rFonts w:ascii="Cambria Math" w:hAnsi="Cambria Math"/>
                  </w:rPr>
                  <m:t>A</m:t>
                </m:r>
              </m:e>
            </m:acc>
            <m:r>
              <m:rPr>
                <m:sty m:val="p"/>
              </m:rPr>
              <w:rPr>
                <w:rFonts w:ascii="Cambria Math" w:hAnsi="Cambria Math"/>
              </w:rPr>
              <m:t>+6</m:t>
            </m:r>
          </m:sub>
        </m:sSub>
      </m:oMath>
      <w:r w:rsidR="00F92A8B" w:rsidRPr="003359D2">
        <w:instrText xml:space="preserve"> </w:instrText>
      </w:r>
      <w:r w:rsidR="00F92A8B" w:rsidRPr="003359D2">
        <w:fldChar w:fldCharType="end"/>
      </w:r>
      <w:r w:rsidR="00F92A8B">
        <w:t xml:space="preserve"> for 15 kHz SCS,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+6</m:t>
            </m:r>
          </m:sub>
        </m:sSub>
      </m:oMath>
      <w:r w:rsidR="00F92A8B">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+7</m:t>
            </m:r>
          </m:sub>
        </m:sSub>
      </m:oMath>
      <w:r w:rsidR="00F92A8B">
        <w:t xml:space="preserve"> for 30 kHz SCS</w:t>
      </w:r>
    </w:p>
    <w:p w14:paraId="0739EE51" w14:textId="77777777" w:rsidR="00F92A8B" w:rsidRDefault="00BA78F3" w:rsidP="00F92A8B">
      <w:pPr>
        <w:pStyle w:val="a0"/>
        <w:numPr>
          <w:ilvl w:val="0"/>
          <w:numId w:val="18"/>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+4</m:t>
            </m:r>
          </m:sub>
        </m:sSub>
      </m:oMath>
      <w:r w:rsidR="00F92A8B">
        <w:t xml:space="preserve"> (the half-frame bit as in Rel-15)</w:t>
      </w:r>
    </w:p>
    <w:p w14:paraId="459A47E5" w14:textId="77777777" w:rsidR="00F92A8B" w:rsidRDefault="00F92A8B" w:rsidP="00F92A8B">
      <w:pPr>
        <w:pStyle w:val="a7"/>
        <w:spacing w:line="276" w:lineRule="auto"/>
        <w:ind w:left="0"/>
        <w:jc w:val="both"/>
      </w:pPr>
      <w:r w:rsidRPr="008E2743">
        <w:rPr>
          <w:highlight w:val="green"/>
        </w:rPr>
        <w:t>Agreement:</w:t>
      </w:r>
    </w:p>
    <w:p w14:paraId="4AC4FE0C" w14:textId="77777777" w:rsidR="00F92A8B" w:rsidRDefault="00F92A8B" w:rsidP="00F92A8B">
      <w:pPr>
        <w:pStyle w:val="a7"/>
        <w:spacing w:line="276" w:lineRule="auto"/>
        <w:ind w:left="0"/>
        <w:jc w:val="both"/>
      </w:pPr>
      <w:r w:rsidRPr="004A3EB7">
        <w:t xml:space="preserve">If Q is known, candidate monitoring slots for Type0 PDCCH search space are the </w:t>
      </w:r>
      <w:r>
        <w:t xml:space="preserve">PDCCH monitoring </w:t>
      </w:r>
      <w:r w:rsidRPr="004A3EB7">
        <w:t>slots associated with SS/PBCH blocks that are QCL with the SS/PBCH block from which the UE determines that a CORESET for Type0-PDCCH CSS set is present</w:t>
      </w:r>
    </w:p>
    <w:p w14:paraId="0252F4BF" w14:textId="77777777" w:rsidR="00F92A8B" w:rsidRDefault="00F92A8B" w:rsidP="00F92A8B">
      <w:pPr>
        <w:pStyle w:val="a0"/>
        <w:numPr>
          <w:ilvl w:val="0"/>
          <w:numId w:val="18"/>
        </w:numPr>
      </w:pPr>
      <w:r>
        <w:t xml:space="preserve">Note: Q may be always known depending on where Q is </w:t>
      </w:r>
      <w:proofErr w:type="spellStart"/>
      <w:r>
        <w:t>signalled</w:t>
      </w:r>
      <w:proofErr w:type="spellEnd"/>
      <w:r>
        <w:t>. This aspect is to be discussed further.</w:t>
      </w:r>
    </w:p>
    <w:p w14:paraId="55C0BD92" w14:textId="77777777" w:rsidR="00F92A8B" w:rsidRPr="00F92A8B" w:rsidRDefault="00F92A8B" w:rsidP="00F92A8B">
      <w:pPr>
        <w:pStyle w:val="a0"/>
        <w:rPr>
          <w:rFonts w:eastAsiaTheme="minorEastAsia"/>
          <w:lang w:eastAsia="zh-CN"/>
        </w:rPr>
      </w:pPr>
    </w:p>
    <w:p w14:paraId="38A9D1AD" w14:textId="366627E0" w:rsidR="00262232" w:rsidRDefault="00945C2E" w:rsidP="00554D6D">
      <w:pPr>
        <w:pStyle w:val="a0"/>
        <w:rPr>
          <w:rFonts w:eastAsiaTheme="minorEastAsia"/>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w:t>
      </w:r>
      <w:r>
        <w:rPr>
          <w:rFonts w:eastAsiaTheme="minorEastAsia"/>
          <w:lang w:eastAsia="zh-CN"/>
        </w:rPr>
        <w:t xml:space="preserve">contribution, </w:t>
      </w:r>
      <w:r w:rsidR="006E1CCA">
        <w:rPr>
          <w:rFonts w:eastAsiaTheme="minorEastAsia"/>
          <w:lang w:eastAsia="zh-CN"/>
        </w:rPr>
        <w:t xml:space="preserve">the following aspects on </w:t>
      </w:r>
      <w:r>
        <w:rPr>
          <w:rFonts w:eastAsiaTheme="minorEastAsia"/>
          <w:lang w:eastAsia="zh-CN"/>
        </w:rPr>
        <w:t xml:space="preserve">the enhancements to initial access procedure in NR-U are discussed. </w:t>
      </w:r>
    </w:p>
    <w:p w14:paraId="67D2BEAF" w14:textId="1C2BCCD1" w:rsidR="00777788" w:rsidRPr="006E1CCA" w:rsidRDefault="006E1CCA" w:rsidP="006E1CCA">
      <w:pPr>
        <w:pStyle w:val="a0"/>
        <w:numPr>
          <w:ilvl w:val="0"/>
          <w:numId w:val="18"/>
        </w:numPr>
      </w:pPr>
      <w:r w:rsidRPr="006E1CCA">
        <w:t>QCL assumption</w:t>
      </w:r>
    </w:p>
    <w:p w14:paraId="575D230D" w14:textId="718B3F12" w:rsidR="006E1CCA" w:rsidRPr="006E1CCA" w:rsidRDefault="006E1CCA" w:rsidP="006E1CCA">
      <w:pPr>
        <w:pStyle w:val="a0"/>
        <w:numPr>
          <w:ilvl w:val="0"/>
          <w:numId w:val="18"/>
        </w:numPr>
      </w:pPr>
      <w:r w:rsidRPr="006E1CCA">
        <w:t>Type0 PDCCH search space</w:t>
      </w:r>
    </w:p>
    <w:p w14:paraId="615D5E92" w14:textId="5601FA0E" w:rsidR="006E1CCA" w:rsidRPr="006E1CCA" w:rsidRDefault="006E1CCA" w:rsidP="006E1CCA">
      <w:pPr>
        <w:pStyle w:val="a0"/>
        <w:numPr>
          <w:ilvl w:val="0"/>
          <w:numId w:val="18"/>
        </w:numPr>
      </w:pPr>
      <w:r w:rsidRPr="006E1CCA">
        <w:t>SSB transmission procedure</w:t>
      </w:r>
    </w:p>
    <w:p w14:paraId="24E2BDF5" w14:textId="7112195E" w:rsidR="006E1CCA" w:rsidRPr="006E1CCA" w:rsidRDefault="006E1CCA" w:rsidP="006E1CCA">
      <w:pPr>
        <w:pStyle w:val="a0"/>
        <w:numPr>
          <w:ilvl w:val="0"/>
          <w:numId w:val="18"/>
        </w:numPr>
      </w:pPr>
      <w:r w:rsidRPr="006E1CCA">
        <w:t>RACH</w:t>
      </w:r>
      <w:r w:rsidRPr="006E1CCA">
        <w:rPr>
          <w:rFonts w:hint="eastAsia"/>
        </w:rPr>
        <w:t xml:space="preserve"> </w:t>
      </w:r>
      <w:r w:rsidRPr="006E1CCA">
        <w:t>procedure</w:t>
      </w:r>
    </w:p>
    <w:p w14:paraId="5E6431DE" w14:textId="44DA0244" w:rsidR="006E1CCA" w:rsidRDefault="006E1CCA" w:rsidP="006E1CCA">
      <w:pPr>
        <w:pStyle w:val="a0"/>
        <w:numPr>
          <w:ilvl w:val="0"/>
          <w:numId w:val="18"/>
        </w:numPr>
      </w:pPr>
      <w:r w:rsidRPr="006E1CCA">
        <w:t>Mobility procedure</w:t>
      </w:r>
    </w:p>
    <w:p w14:paraId="3B548EA5" w14:textId="35F11EC4" w:rsidR="00FF07E9" w:rsidRPr="006E1CCA" w:rsidRDefault="00FF07E9" w:rsidP="006E1CCA">
      <w:pPr>
        <w:pStyle w:val="a0"/>
        <w:numPr>
          <w:ilvl w:val="0"/>
          <w:numId w:val="18"/>
        </w:numPr>
      </w:pPr>
      <w:r>
        <w:t>Paging procedure</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lastRenderedPageBreak/>
        <w:t>Discussion</w:t>
      </w:r>
    </w:p>
    <w:p w14:paraId="526EEC82" w14:textId="07157533" w:rsidR="00777788" w:rsidRDefault="00777788" w:rsidP="00777788">
      <w:pPr>
        <w:pStyle w:val="2"/>
        <w:tabs>
          <w:tab w:val="clear" w:pos="567"/>
        </w:tabs>
        <w:spacing w:after="120"/>
        <w:rPr>
          <w:rFonts w:eastAsia="宋体"/>
          <w:sz w:val="24"/>
          <w:szCs w:val="24"/>
          <w:lang w:eastAsia="zh-CN"/>
        </w:rPr>
      </w:pPr>
      <w:r>
        <w:rPr>
          <w:rFonts w:eastAsia="宋体"/>
          <w:sz w:val="24"/>
          <w:szCs w:val="24"/>
          <w:lang w:eastAsia="zh-CN"/>
        </w:rPr>
        <w:t>QCL assumption</w:t>
      </w:r>
    </w:p>
    <w:p w14:paraId="3B3AE7D2" w14:textId="6585FC2C" w:rsidR="00777788" w:rsidRPr="00965517" w:rsidRDefault="00777788" w:rsidP="00777788">
      <w:pPr>
        <w:pStyle w:val="a0"/>
        <w:rPr>
          <w:rFonts w:eastAsiaTheme="minorEastAsia"/>
          <w:lang w:eastAsia="zh-CN"/>
        </w:rPr>
      </w:pPr>
      <w:r>
        <w:rPr>
          <w:rFonts w:eastAsiaTheme="minorEastAsia" w:hint="eastAsia"/>
          <w:lang w:eastAsia="zh-CN"/>
        </w:rPr>
        <w:t xml:space="preserve">It was agreed that </w:t>
      </w:r>
      <w:r>
        <w:t>f</w:t>
      </w:r>
      <w:r w:rsidRPr="00CB37CB">
        <w:t xml:space="preserve">or purposes of SSB QCL derivation, the following values of Q are supported: {1, 2, 4, </w:t>
      </w:r>
      <w:proofErr w:type="gramStart"/>
      <w:r w:rsidRPr="00CB37CB">
        <w:t>8</w:t>
      </w:r>
      <w:proofErr w:type="gramEnd"/>
      <w:r w:rsidRPr="00CB37CB">
        <w:t>}.</w:t>
      </w:r>
      <w:r>
        <w:t xml:space="preserve"> It is FFS whether the allowed values are further </w:t>
      </w:r>
      <w:r w:rsidRPr="00CB37CB">
        <w:t>down-select</w:t>
      </w:r>
      <w:r>
        <w:t xml:space="preserve">ed. Q is used to determine the QCL relationship </w:t>
      </w:r>
      <w:r w:rsidR="00174299">
        <w:t>between</w:t>
      </w:r>
      <w:r>
        <w:t xml:space="preserve"> SSBs within and among DRS transmission windows. </w:t>
      </w:r>
      <w:r w:rsidR="00EE1C8E">
        <w:t xml:space="preserve">If we consider the maximum number of actually transmitted SSBs is 8, at least Q=8 should be supported. </w:t>
      </w:r>
      <w:r w:rsidR="0092529F">
        <w:t>F</w:t>
      </w:r>
      <w:r w:rsidR="0092529F" w:rsidRPr="0092529F">
        <w:t>rom the perspective of</w:t>
      </w:r>
      <w:r w:rsidR="000732C3">
        <w:t xml:space="preserve"> </w:t>
      </w:r>
      <w:r w:rsidR="00D9096F">
        <w:rPr>
          <w:rFonts w:eastAsiaTheme="minorEastAsia"/>
          <w:lang w:eastAsia="zh-CN"/>
        </w:rPr>
        <w:t>deployment</w:t>
      </w:r>
      <w:r w:rsidR="0092529F">
        <w:rPr>
          <w:rFonts w:eastAsiaTheme="minorEastAsia"/>
          <w:lang w:eastAsia="zh-CN"/>
        </w:rPr>
        <w:t xml:space="preserve"> flexibility</w:t>
      </w:r>
      <w:r w:rsidR="000732C3">
        <w:rPr>
          <w:rFonts w:eastAsiaTheme="minorEastAsia"/>
          <w:lang w:eastAsia="zh-CN"/>
        </w:rPr>
        <w:t xml:space="preserve">, it is better </w:t>
      </w:r>
      <w:r w:rsidR="0092529F">
        <w:rPr>
          <w:rFonts w:eastAsiaTheme="minorEastAsia"/>
          <w:lang w:eastAsia="zh-CN"/>
        </w:rPr>
        <w:t xml:space="preserve">that </w:t>
      </w:r>
      <w:r w:rsidR="000732C3">
        <w:rPr>
          <w:rFonts w:eastAsiaTheme="minorEastAsia"/>
          <w:lang w:eastAsia="zh-CN"/>
        </w:rPr>
        <w:t>Q=1</w:t>
      </w:r>
      <w:proofErr w:type="gramStart"/>
      <w:r w:rsidR="000732C3">
        <w:rPr>
          <w:rFonts w:eastAsiaTheme="minorEastAsia"/>
          <w:lang w:eastAsia="zh-CN"/>
        </w:rPr>
        <w:t>,2,4</w:t>
      </w:r>
      <w:proofErr w:type="gramEnd"/>
      <w:r w:rsidR="000732C3">
        <w:rPr>
          <w:rFonts w:eastAsiaTheme="minorEastAsia"/>
          <w:lang w:eastAsia="zh-CN"/>
        </w:rPr>
        <w:t xml:space="preserve"> can be also supported. </w:t>
      </w:r>
      <w:r w:rsidR="00965517">
        <w:rPr>
          <w:rFonts w:eastAsiaTheme="minorEastAsia"/>
          <w:lang w:eastAsia="zh-CN"/>
        </w:rPr>
        <w:t xml:space="preserve">It is discussed how Q is signaled. For all the supported Q, </w:t>
      </w:r>
      <w:r w:rsidR="000B51D3">
        <w:rPr>
          <w:rFonts w:eastAsiaTheme="minorEastAsia"/>
          <w:lang w:eastAsia="zh-CN"/>
        </w:rPr>
        <w:t>only</w:t>
      </w:r>
      <w:r w:rsidR="00965517">
        <w:rPr>
          <w:rFonts w:eastAsiaTheme="minorEastAsia"/>
          <w:lang w:eastAsia="zh-CN"/>
        </w:rPr>
        <w:t xml:space="preserve"> 2 bits are needed. If the signaling has to be reduced to 1 bit, only 2 values can be signaled, e.g. </w:t>
      </w:r>
      <w:r w:rsidR="00965517" w:rsidRPr="00965517">
        <w:rPr>
          <w:rFonts w:eastAsiaTheme="minorEastAsia"/>
          <w:lang w:eastAsia="zh-CN"/>
        </w:rPr>
        <w:t>{2</w:t>
      </w:r>
      <w:proofErr w:type="gramStart"/>
      <w:r w:rsidR="00965517" w:rsidRPr="00965517">
        <w:rPr>
          <w:rFonts w:eastAsiaTheme="minorEastAsia"/>
          <w:lang w:eastAsia="zh-CN"/>
        </w:rPr>
        <w:t>,4</w:t>
      </w:r>
      <w:proofErr w:type="gramEnd"/>
      <w:r w:rsidR="00965517" w:rsidRPr="00965517">
        <w:rPr>
          <w:rFonts w:eastAsiaTheme="minorEastAsia"/>
          <w:lang w:eastAsia="zh-CN"/>
        </w:rPr>
        <w:t>},{4,8}</w:t>
      </w:r>
      <w:r w:rsidR="00965517">
        <w:rPr>
          <w:rFonts w:eastAsiaTheme="minorEastAsia"/>
          <w:lang w:eastAsia="zh-CN"/>
        </w:rPr>
        <w:t xml:space="preserve">. </w:t>
      </w:r>
      <w:r w:rsidR="000B51D3">
        <w:rPr>
          <w:rFonts w:eastAsiaTheme="minorEastAsia"/>
          <w:lang w:eastAsia="zh-CN"/>
        </w:rPr>
        <w:t>In our view, the down selection from {</w:t>
      </w:r>
      <w:r w:rsidR="000B51D3" w:rsidRPr="00CB37CB">
        <w:t xml:space="preserve">1, 2, 4, </w:t>
      </w:r>
      <w:proofErr w:type="gramStart"/>
      <w:r w:rsidR="000B51D3" w:rsidRPr="00CB37CB">
        <w:t>8</w:t>
      </w:r>
      <w:proofErr w:type="gramEnd"/>
      <w:r w:rsidR="000B51D3">
        <w:rPr>
          <w:rFonts w:eastAsiaTheme="minorEastAsia"/>
          <w:lang w:eastAsia="zh-CN"/>
        </w:rPr>
        <w:t xml:space="preserve">} is not necessary, if the overhead of Q signaling is not a challenge. </w:t>
      </w:r>
    </w:p>
    <w:p w14:paraId="21FDBC37" w14:textId="30A40FBD" w:rsidR="000B51D3" w:rsidRPr="009A376F" w:rsidRDefault="000B51D3" w:rsidP="000B51D3">
      <w:pPr>
        <w:pStyle w:val="a0"/>
        <w:rPr>
          <w:rFonts w:eastAsia="宋体"/>
          <w:b/>
          <w:i/>
          <w:lang w:eastAsia="zh-CN"/>
        </w:rPr>
      </w:pPr>
      <w:r w:rsidRPr="00D1075B">
        <w:rPr>
          <w:rFonts w:eastAsia="宋体"/>
          <w:b/>
          <w:i/>
          <w:lang w:eastAsia="zh-CN"/>
        </w:rPr>
        <w:t>Proposal</w:t>
      </w:r>
      <w:r>
        <w:rPr>
          <w:rFonts w:eastAsia="宋体"/>
          <w:b/>
          <w:i/>
          <w:lang w:eastAsia="zh-CN"/>
        </w:rPr>
        <w:t xml:space="preserve"> 1: All the supported values of Q are allowed: </w:t>
      </w:r>
      <w:r w:rsidRPr="009A376F">
        <w:rPr>
          <w:rFonts w:eastAsia="宋体"/>
          <w:b/>
          <w:i/>
          <w:lang w:eastAsia="zh-CN"/>
        </w:rPr>
        <w:t xml:space="preserve"> {</w:t>
      </w:r>
      <w:r>
        <w:rPr>
          <w:rFonts w:eastAsia="宋体"/>
          <w:b/>
          <w:i/>
          <w:lang w:eastAsia="zh-CN"/>
        </w:rPr>
        <w:t>1</w:t>
      </w:r>
      <w:proofErr w:type="gramStart"/>
      <w:r>
        <w:rPr>
          <w:rFonts w:eastAsia="宋体"/>
          <w:b/>
          <w:i/>
          <w:lang w:eastAsia="zh-CN"/>
        </w:rPr>
        <w:t>,</w:t>
      </w:r>
      <w:r w:rsidRPr="009A376F">
        <w:rPr>
          <w:rFonts w:eastAsia="宋体" w:hint="eastAsia"/>
          <w:b/>
          <w:i/>
          <w:lang w:eastAsia="zh-CN"/>
        </w:rPr>
        <w:t>2,4,8</w:t>
      </w:r>
      <w:proofErr w:type="gramEnd"/>
      <w:r w:rsidRPr="009A376F">
        <w:rPr>
          <w:rFonts w:eastAsia="宋体"/>
          <w:b/>
          <w:i/>
          <w:lang w:eastAsia="zh-CN"/>
        </w:rPr>
        <w:t>}.</w:t>
      </w:r>
      <w:r>
        <w:rPr>
          <w:rFonts w:eastAsia="宋体"/>
          <w:b/>
          <w:i/>
          <w:lang w:eastAsia="zh-CN"/>
        </w:rPr>
        <w:t xml:space="preserve"> No further down-selection is needed.</w:t>
      </w:r>
    </w:p>
    <w:p w14:paraId="0E6645E1" w14:textId="6A8E4A6C" w:rsidR="000B51D3" w:rsidRDefault="000B51D3" w:rsidP="000B51D3">
      <w:pPr>
        <w:pStyle w:val="a0"/>
        <w:rPr>
          <w:lang w:eastAsia="x-none"/>
        </w:rPr>
      </w:pPr>
      <w:r>
        <w:rPr>
          <w:rFonts w:eastAsiaTheme="minorEastAsia"/>
          <w:lang w:eastAsia="zh-CN"/>
        </w:rPr>
        <w:t>It was agreed f</w:t>
      </w:r>
      <w:r>
        <w:rPr>
          <w:lang w:eastAsia="x-none"/>
        </w:rPr>
        <w:t xml:space="preserve">or a given cell, UE may assume SS/PBCH blocks in the same candidate position within the DRS transmission window are QCL across DRS transmission windows. If we consider UE can acquire QCL assumption </w:t>
      </w:r>
      <w:r w:rsidR="00C038D8">
        <w:rPr>
          <w:lang w:eastAsia="x-none"/>
        </w:rPr>
        <w:t>using timing determination information</w:t>
      </w:r>
      <w:r>
        <w:rPr>
          <w:lang w:eastAsia="x-none"/>
        </w:rPr>
        <w:t>, the PBCH DMRS sequence index only should be able to determine QCL assumption</w:t>
      </w:r>
      <w:r w:rsidR="009C2404">
        <w:rPr>
          <w:lang w:eastAsia="x-none"/>
        </w:rPr>
        <w:t>, if Q is known to UE</w:t>
      </w:r>
      <w:r>
        <w:rPr>
          <w:lang w:eastAsia="x-none"/>
        </w:rPr>
        <w:t xml:space="preserve">. The PBCH DMRS sequence index is the same for the </w:t>
      </w:r>
      <w:proofErr w:type="spellStart"/>
      <w:r>
        <w:rPr>
          <w:lang w:eastAsia="x-none"/>
        </w:rPr>
        <w:t>QCLed</w:t>
      </w:r>
      <w:proofErr w:type="spellEnd"/>
      <w:r>
        <w:rPr>
          <w:lang w:eastAsia="x-none"/>
        </w:rPr>
        <w:t xml:space="preserve"> SS/PBCH blocks. </w:t>
      </w:r>
      <w:r w:rsidR="009C2404">
        <w:rPr>
          <w:lang w:eastAsia="x-none"/>
        </w:rPr>
        <w:t>It was raised that the signaling of Q can be carried in PBCH or SIB1. In our view, it is not preferred that Q is carried in SIB</w:t>
      </w:r>
      <w:r w:rsidR="00482CED">
        <w:rPr>
          <w:lang w:eastAsia="x-none"/>
        </w:rPr>
        <w:t>1</w:t>
      </w:r>
      <w:r w:rsidR="009C2404">
        <w:rPr>
          <w:lang w:eastAsia="x-none"/>
        </w:rPr>
        <w:t xml:space="preserve">. In this case, UE has to decode both PBCH and PDCCH/PDSCH for SIB before obtaining Q. </w:t>
      </w:r>
      <w:r w:rsidR="00C038D8">
        <w:rPr>
          <w:lang w:eastAsia="x-none"/>
        </w:rPr>
        <w:t xml:space="preserve">PBCH can carry both </w:t>
      </w:r>
      <w:r w:rsidR="00C038D8">
        <w:t xml:space="preserve">timing related index and Q, since UE has to decode PBCH for timing related index for timing and QCL determination during initial access procedure. </w:t>
      </w:r>
      <w:r>
        <w:rPr>
          <w:lang w:eastAsia="x-none"/>
        </w:rPr>
        <w:t>As already agreed,</w:t>
      </w:r>
      <w:r>
        <w:t xml:space="preserve"> at most</w:t>
      </w:r>
      <w:r w:rsidR="009C2404">
        <w:t xml:space="preserve"> additional</w:t>
      </w:r>
      <w:r>
        <w:t xml:space="preserve"> 2 bits in the PBCH payload,  </w:t>
      </w: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+6</m:t>
            </m:r>
          </m:sub>
        </m:sSub>
      </m:oMath>
      <w: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+7</m:t>
            </m:r>
          </m:sub>
        </m:sSub>
      </m:oMath>
      <w:r>
        <w:t xml:space="preserve"> are defined for 30 kHz SCS. </w:t>
      </w:r>
      <w:r w:rsidR="00C038D8">
        <w:t>Another 2 bits in PBCH payload</w:t>
      </w:r>
      <w:r w:rsidR="0054207E">
        <w:t xml:space="preserve">, including MIB and other payload bits, </w:t>
      </w:r>
      <w:r w:rsidR="00C038D8">
        <w:t>should be reused for the signaling of Q.</w:t>
      </w:r>
    </w:p>
    <w:p w14:paraId="742FC430" w14:textId="6FC9F6FC" w:rsidR="000B51D3" w:rsidRDefault="000B51D3" w:rsidP="000B51D3">
      <w:pPr>
        <w:pStyle w:val="a0"/>
        <w:rPr>
          <w:lang w:eastAsia="x-none"/>
        </w:rPr>
      </w:pPr>
      <w:r w:rsidRPr="00D1075B">
        <w:rPr>
          <w:rFonts w:eastAsia="宋体"/>
          <w:b/>
          <w:i/>
          <w:lang w:eastAsia="zh-CN"/>
        </w:rPr>
        <w:t xml:space="preserve">Proposal </w:t>
      </w:r>
      <w:r>
        <w:rPr>
          <w:rFonts w:eastAsia="宋体"/>
          <w:b/>
          <w:i/>
          <w:lang w:eastAsia="zh-CN"/>
        </w:rPr>
        <w:t>2</w:t>
      </w:r>
      <w:r w:rsidRPr="00D1075B">
        <w:rPr>
          <w:rFonts w:eastAsia="宋体"/>
          <w:b/>
          <w:i/>
          <w:lang w:eastAsia="zh-CN"/>
        </w:rPr>
        <w:t xml:space="preserve">: The parameter </w:t>
      </w:r>
      <w:r>
        <w:rPr>
          <w:rFonts w:eastAsia="宋体"/>
          <w:b/>
          <w:i/>
          <w:lang w:eastAsia="zh-CN"/>
        </w:rPr>
        <w:t>Q</w:t>
      </w:r>
      <w:r w:rsidRPr="00D1075B">
        <w:rPr>
          <w:rFonts w:eastAsia="宋体"/>
          <w:b/>
          <w:i/>
          <w:lang w:eastAsia="zh-CN"/>
        </w:rPr>
        <w:t xml:space="preserve"> is </w:t>
      </w:r>
      <w:r w:rsidR="00C038D8">
        <w:rPr>
          <w:rFonts w:eastAsia="宋体"/>
          <w:b/>
          <w:i/>
          <w:lang w:eastAsia="zh-CN"/>
        </w:rPr>
        <w:t>signaled</w:t>
      </w:r>
      <w:r w:rsidRPr="00D1075B">
        <w:rPr>
          <w:rFonts w:eastAsia="宋体"/>
          <w:b/>
          <w:i/>
          <w:lang w:eastAsia="zh-CN"/>
        </w:rPr>
        <w:t xml:space="preserve"> in PBCH.</w:t>
      </w:r>
    </w:p>
    <w:p w14:paraId="6786498A" w14:textId="448DEDC2" w:rsidR="000B51D3" w:rsidRDefault="000B51D3" w:rsidP="000B51D3">
      <w:pPr>
        <w:pStyle w:val="a0"/>
        <w:rPr>
          <w:rFonts w:eastAsia="宋体"/>
          <w:b/>
          <w:i/>
          <w:lang w:eastAsia="zh-CN"/>
        </w:rPr>
      </w:pPr>
      <w:r>
        <w:rPr>
          <w:szCs w:val="20"/>
        </w:rPr>
        <w:t xml:space="preserve">It is assumed that UE does not have to read PBCH of neighbor cells for the purpose of RRM measurement. However, UE needs to know the value of Q of neighbor cells during measurement based on </w:t>
      </w:r>
      <w:r w:rsidR="009A158F">
        <w:rPr>
          <w:lang w:eastAsia="x-none"/>
        </w:rPr>
        <w:t>SS/PBCH block</w:t>
      </w:r>
      <w:r>
        <w:rPr>
          <w:szCs w:val="20"/>
        </w:rPr>
        <w:t xml:space="preserve">. </w:t>
      </w:r>
      <w:r w:rsidR="00C038D8">
        <w:rPr>
          <w:szCs w:val="20"/>
        </w:rPr>
        <w:t xml:space="preserve">It is assumed </w:t>
      </w:r>
      <w:r w:rsidR="00C038D8">
        <w:t xml:space="preserve">Q may be always known to UE depending on where Q is signaled. In case of inter cell measurement, </w:t>
      </w:r>
      <w:r>
        <w:rPr>
          <w:szCs w:val="20"/>
        </w:rPr>
        <w:t xml:space="preserve">how to obtain the value of Q of neighbor cells should be considered. </w:t>
      </w:r>
    </w:p>
    <w:p w14:paraId="25C026C0" w14:textId="32151503" w:rsidR="000B51D3" w:rsidRDefault="000B51D3" w:rsidP="000B51D3">
      <w:pPr>
        <w:pStyle w:val="a0"/>
        <w:rPr>
          <w:rFonts w:eastAsiaTheme="minorEastAsia"/>
          <w:lang w:eastAsia="zh-CN"/>
        </w:rPr>
      </w:pPr>
      <w:r w:rsidRPr="00D1075B">
        <w:rPr>
          <w:rFonts w:eastAsia="宋体"/>
          <w:b/>
          <w:i/>
          <w:lang w:eastAsia="zh-CN"/>
        </w:rPr>
        <w:t>Proposal</w:t>
      </w:r>
      <w:r>
        <w:rPr>
          <w:rFonts w:eastAsia="宋体"/>
          <w:b/>
          <w:i/>
          <w:lang w:eastAsia="zh-CN"/>
        </w:rPr>
        <w:t xml:space="preserve"> 3: In case of inter cell measurement, it </w:t>
      </w:r>
      <w:r w:rsidR="00465445">
        <w:rPr>
          <w:rFonts w:eastAsia="宋体"/>
          <w:b/>
          <w:i/>
          <w:lang w:eastAsia="zh-CN"/>
        </w:rPr>
        <w:t xml:space="preserve">should be </w:t>
      </w:r>
      <w:r>
        <w:rPr>
          <w:rFonts w:eastAsia="宋体"/>
          <w:b/>
          <w:i/>
          <w:lang w:eastAsia="zh-CN"/>
        </w:rPr>
        <w:t xml:space="preserve">studied on how to obtain </w:t>
      </w:r>
      <w:r w:rsidRPr="00EC50DC">
        <w:rPr>
          <w:rFonts w:eastAsia="宋体"/>
          <w:b/>
          <w:i/>
          <w:lang w:eastAsia="zh-CN"/>
        </w:rPr>
        <w:t xml:space="preserve">the value of </w:t>
      </w:r>
      <w:r>
        <w:rPr>
          <w:rFonts w:eastAsia="宋体"/>
          <w:b/>
          <w:i/>
          <w:lang w:eastAsia="zh-CN"/>
        </w:rPr>
        <w:t>Q</w:t>
      </w:r>
      <w:r w:rsidRPr="00EC50DC">
        <w:rPr>
          <w:rFonts w:eastAsia="宋体"/>
          <w:b/>
          <w:i/>
          <w:lang w:eastAsia="zh-CN"/>
        </w:rPr>
        <w:t xml:space="preserve"> of neighbor cells</w:t>
      </w:r>
      <w:r>
        <w:rPr>
          <w:rFonts w:eastAsia="宋体"/>
          <w:b/>
          <w:i/>
          <w:lang w:eastAsia="zh-CN"/>
        </w:rPr>
        <w:t>.</w:t>
      </w:r>
    </w:p>
    <w:p w14:paraId="06A1E8D6" w14:textId="4A2423A3" w:rsidR="000C4328" w:rsidRDefault="009A158F" w:rsidP="00B845E0">
      <w:pPr>
        <w:pStyle w:val="2"/>
        <w:tabs>
          <w:tab w:val="clear" w:pos="567"/>
        </w:tabs>
        <w:spacing w:after="120"/>
        <w:rPr>
          <w:rFonts w:eastAsia="宋体"/>
          <w:sz w:val="24"/>
          <w:szCs w:val="24"/>
          <w:lang w:eastAsia="zh-CN"/>
        </w:rPr>
      </w:pPr>
      <w:r w:rsidRPr="009A158F">
        <w:rPr>
          <w:rFonts w:eastAsia="宋体"/>
          <w:sz w:val="24"/>
          <w:szCs w:val="24"/>
          <w:lang w:eastAsia="zh-CN"/>
        </w:rPr>
        <w:t>Type0 PDCCH search space</w:t>
      </w:r>
    </w:p>
    <w:p w14:paraId="38952034" w14:textId="167DD7DF" w:rsidR="009A158F" w:rsidRDefault="009A158F" w:rsidP="009A158F">
      <w:pPr>
        <w:pStyle w:val="a0"/>
      </w:pPr>
      <w:r>
        <w:rPr>
          <w:rFonts w:eastAsiaTheme="minorEastAsia" w:hint="eastAsia"/>
          <w:lang w:eastAsia="zh-CN"/>
        </w:rPr>
        <w:t>It was agreed</w:t>
      </w:r>
      <w:r>
        <w:rPr>
          <w:rFonts w:eastAsiaTheme="minorEastAsia"/>
          <w:lang w:eastAsia="zh-CN"/>
        </w:rPr>
        <w:t xml:space="preserve"> the</w:t>
      </w:r>
      <w:r>
        <w:rPr>
          <w:rFonts w:eastAsiaTheme="minorEastAsia" w:hint="eastAsia"/>
          <w:lang w:eastAsia="zh-CN"/>
        </w:rPr>
        <w:t xml:space="preserve"> </w:t>
      </w:r>
      <w:r w:rsidRPr="004A3EB7">
        <w:t xml:space="preserve">candidate monitoring slots for Type0 PDCCH search space are the </w:t>
      </w:r>
      <w:r>
        <w:t xml:space="preserve">PDCCH monitoring </w:t>
      </w:r>
      <w:r w:rsidRPr="004A3EB7">
        <w:t xml:space="preserve">slots associated with SS/PBCH blocks that are </w:t>
      </w:r>
      <w:proofErr w:type="spellStart"/>
      <w:r w:rsidRPr="004A3EB7">
        <w:t>QCL</w:t>
      </w:r>
      <w:r w:rsidR="008561A7">
        <w:t>’ed</w:t>
      </w:r>
      <w:proofErr w:type="spellEnd"/>
      <w:r w:rsidRPr="004A3EB7">
        <w:t xml:space="preserve"> with the SS/PBCH block from which the UE determines that a CORESET for Type0-PDCCH CSS set is present</w:t>
      </w:r>
      <w:r w:rsidR="00D96DCE">
        <w:t>.</w:t>
      </w:r>
    </w:p>
    <w:p w14:paraId="1ED058CE" w14:textId="57A5BC4B" w:rsidR="00287DAE" w:rsidRPr="00287DAE" w:rsidRDefault="009A158F" w:rsidP="00615629">
      <w:pPr>
        <w:pStyle w:val="a0"/>
      </w:pPr>
      <w:r>
        <w:rPr>
          <w:rFonts w:eastAsiaTheme="minorEastAsia" w:hint="eastAsia"/>
          <w:lang w:eastAsia="zh-CN"/>
        </w:rPr>
        <w:t xml:space="preserve">During initial cell search procedure, if UE detects a </w:t>
      </w:r>
      <w:r>
        <w:rPr>
          <w:lang w:eastAsia="x-none"/>
        </w:rPr>
        <w:t xml:space="preserve">SS/PBCH block from which the UE determines that </w:t>
      </w:r>
      <w:r w:rsidRPr="004A3EB7">
        <w:t>a CORESET for Type0-PDCCH CSS set is presen</w:t>
      </w:r>
      <w:r>
        <w:t xml:space="preserve">t, UE will monitor PDCCH in the slots </w:t>
      </w:r>
      <w:r w:rsidRPr="004A3EB7">
        <w:t>for Type0-PDCCH CSS</w:t>
      </w:r>
      <w:r>
        <w:t xml:space="preserve">. </w:t>
      </w:r>
      <w:r w:rsidR="00FD51A1">
        <w:t xml:space="preserve">The PDCCH monitoring slots are associated with the candidate positions on which the </w:t>
      </w:r>
      <w:proofErr w:type="spellStart"/>
      <w:r w:rsidR="00FD51A1">
        <w:t>QCL</w:t>
      </w:r>
      <w:r w:rsidR="00354D22">
        <w:t>’</w:t>
      </w:r>
      <w:r w:rsidR="00FD51A1">
        <w:t>ed</w:t>
      </w:r>
      <w:proofErr w:type="spellEnd"/>
      <w:r w:rsidR="00FD51A1">
        <w:t xml:space="preserve"> </w:t>
      </w:r>
      <w:r w:rsidR="00FD51A1">
        <w:rPr>
          <w:lang w:eastAsia="x-none"/>
        </w:rPr>
        <w:t>SS/PBCH block</w:t>
      </w:r>
      <w:r w:rsidR="00FD51A1">
        <w:t xml:space="preserve">s are transmitted in the DRS transmission window. </w:t>
      </w:r>
      <w:r w:rsidR="00672195">
        <w:t xml:space="preserve">It was agreed that </w:t>
      </w:r>
      <w:r w:rsidR="00672195" w:rsidRPr="006916A5">
        <w:rPr>
          <w:lang w:eastAsia="x-none"/>
        </w:rPr>
        <w:t xml:space="preserve">TDM of Type0-PDCCH and </w:t>
      </w:r>
      <w:r w:rsidR="00D96DCE">
        <w:rPr>
          <w:lang w:eastAsia="x-none"/>
        </w:rPr>
        <w:t>SS/PBCH block</w:t>
      </w:r>
      <w:r w:rsidR="00D96DCE">
        <w:t>s</w:t>
      </w:r>
      <w:r w:rsidR="00672195" w:rsidRPr="006916A5">
        <w:rPr>
          <w:lang w:eastAsia="x-none"/>
        </w:rPr>
        <w:t xml:space="preserve"> similar to existing pattern 1</w:t>
      </w:r>
      <w:r w:rsidR="00672195">
        <w:rPr>
          <w:lang w:eastAsia="x-none"/>
        </w:rPr>
        <w:t xml:space="preserve"> in Rel-15. </w:t>
      </w:r>
      <w:r w:rsidR="00D96DCE">
        <w:rPr>
          <w:lang w:eastAsia="x-none"/>
        </w:rPr>
        <w:t xml:space="preserve">For </w:t>
      </w:r>
      <w:r w:rsidR="00D96DCE" w:rsidRPr="006916A5">
        <w:rPr>
          <w:lang w:eastAsia="x-none"/>
        </w:rPr>
        <w:t>pattern 1</w:t>
      </w:r>
      <w:r w:rsidR="00D96DCE">
        <w:rPr>
          <w:lang w:eastAsia="x-none"/>
        </w:rPr>
        <w:t xml:space="preserve"> in Rel-15, UE determines </w:t>
      </w:r>
      <w:r w:rsidR="00D96DCE" w:rsidRPr="006916A5">
        <w:rPr>
          <w:lang w:eastAsia="x-none"/>
        </w:rPr>
        <w:t>Type0-PDCCH</w:t>
      </w:r>
      <w:r w:rsidR="00D96DCE">
        <w:rPr>
          <w:lang w:eastAsia="x-none"/>
        </w:rPr>
        <w:t xml:space="preserve"> monitoring slots </w:t>
      </w:r>
      <w:r w:rsidR="00802850">
        <w:rPr>
          <w:lang w:eastAsia="x-none"/>
        </w:rPr>
        <w:t xml:space="preserve">based on the SS/PBCH block index and parameters </w:t>
      </w:r>
      <w:r w:rsidR="00802850" w:rsidRPr="00802850">
        <w:rPr>
          <w:i/>
          <w:lang w:eastAsia="x-none"/>
        </w:rPr>
        <w:t>O/M</w:t>
      </w:r>
      <w:r w:rsidR="00802850">
        <w:rPr>
          <w:lang w:eastAsia="x-none"/>
        </w:rPr>
        <w:t xml:space="preserve"> in the </w:t>
      </w:r>
      <w:r w:rsidR="00802850" w:rsidRPr="00802850">
        <w:rPr>
          <w:i/>
          <w:lang w:eastAsia="x-none"/>
        </w:rPr>
        <w:t>pdcch-ConfigSIB1</w:t>
      </w:r>
      <w:r w:rsidR="00354D22">
        <w:rPr>
          <w:i/>
          <w:lang w:eastAsia="x-none"/>
        </w:rPr>
        <w:t>.</w:t>
      </w:r>
      <w:r w:rsidR="00354D22">
        <w:rPr>
          <w:lang w:eastAsia="x-none"/>
        </w:rPr>
        <w:t xml:space="preserve"> Each SS/PBCH block index is associated with a PDCCH monitoring pattern. For </w:t>
      </w:r>
      <w:r w:rsidR="00354D22">
        <w:t xml:space="preserve">PDCCH monitoring occasions in NR-U, there are several </w:t>
      </w:r>
      <w:r w:rsidR="00354D22" w:rsidRPr="004A3EB7">
        <w:t>SS/PBCH block</w:t>
      </w:r>
      <w:r w:rsidR="00354D22">
        <w:t xml:space="preserve">s on specific candidate positions that are </w:t>
      </w:r>
      <w:proofErr w:type="spellStart"/>
      <w:r w:rsidR="00354D22" w:rsidRPr="004A3EB7">
        <w:t>QCL</w:t>
      </w:r>
      <w:r w:rsidR="008561A7">
        <w:t>’ed</w:t>
      </w:r>
      <w:proofErr w:type="spellEnd"/>
      <w:r w:rsidR="00354D22">
        <w:t xml:space="preserve"> with each other. </w:t>
      </w:r>
      <w:r w:rsidR="00F46779">
        <w:t xml:space="preserve">For those </w:t>
      </w:r>
      <w:r w:rsidR="00F46779">
        <w:rPr>
          <w:lang w:eastAsia="x-none"/>
        </w:rPr>
        <w:t xml:space="preserve">SS/PBCH block position indexes with which SS/PBCH blocks are </w:t>
      </w:r>
      <w:proofErr w:type="spellStart"/>
      <w:r w:rsidR="00F46779">
        <w:rPr>
          <w:lang w:eastAsia="x-none"/>
        </w:rPr>
        <w:t>QCL’ed</w:t>
      </w:r>
      <w:proofErr w:type="spellEnd"/>
      <w:r w:rsidR="00F46779">
        <w:rPr>
          <w:lang w:eastAsia="x-none"/>
        </w:rPr>
        <w:t xml:space="preserve"> in a DRS transmission window, they </w:t>
      </w:r>
      <w:r w:rsidR="0087182B">
        <w:rPr>
          <w:lang w:eastAsia="x-none"/>
        </w:rPr>
        <w:t>can be associated</w:t>
      </w:r>
      <w:r w:rsidR="003E6150">
        <w:rPr>
          <w:lang w:eastAsia="x-none"/>
        </w:rPr>
        <w:t xml:space="preserve"> with</w:t>
      </w:r>
      <w:r w:rsidR="0087182B">
        <w:rPr>
          <w:lang w:eastAsia="x-none"/>
        </w:rPr>
        <w:t xml:space="preserve"> the same </w:t>
      </w:r>
      <w:r w:rsidR="0087182B">
        <w:t xml:space="preserve">PDCCH monitoring </w:t>
      </w:r>
      <w:r w:rsidR="0087182B" w:rsidRPr="004A3EB7">
        <w:t>slots</w:t>
      </w:r>
      <w:r w:rsidR="0087182B">
        <w:t xml:space="preserve"> pattern. It is not necessary to determine PDCCH monitoring </w:t>
      </w:r>
      <w:r w:rsidR="0087182B" w:rsidRPr="004A3EB7">
        <w:t>slots</w:t>
      </w:r>
      <w:r w:rsidR="0087182B">
        <w:t xml:space="preserve"> for each of </w:t>
      </w:r>
      <w:r w:rsidR="0087182B">
        <w:rPr>
          <w:lang w:eastAsia="x-none"/>
        </w:rPr>
        <w:t xml:space="preserve">SS/PBCH block position indexes there are </w:t>
      </w:r>
      <w:proofErr w:type="spellStart"/>
      <w:r w:rsidR="0087182B">
        <w:rPr>
          <w:lang w:eastAsia="x-none"/>
        </w:rPr>
        <w:t>QCL’ed</w:t>
      </w:r>
      <w:proofErr w:type="spellEnd"/>
      <w:r w:rsidR="0087182B">
        <w:rPr>
          <w:lang w:eastAsia="x-none"/>
        </w:rPr>
        <w:t xml:space="preserve">. </w:t>
      </w:r>
      <w:r w:rsidR="00287DAE">
        <w:rPr>
          <w:lang w:eastAsia="x-none"/>
        </w:rPr>
        <w:t xml:space="preserve">Otherwise, UE may have to perform too much </w:t>
      </w:r>
      <w:r w:rsidR="00287DAE">
        <w:t xml:space="preserve">PDCCH monitoring, which will bring additional power consumption. For this PDCCH monitoring occasion, more slots can be defined for more chance of PDCCH transmission considering possible LBT failure at </w:t>
      </w:r>
      <w:proofErr w:type="spellStart"/>
      <w:r w:rsidR="00287DAE">
        <w:t>gNB</w:t>
      </w:r>
      <w:proofErr w:type="spellEnd"/>
      <w:r w:rsidR="00287DAE">
        <w:t xml:space="preserve"> side. </w:t>
      </w:r>
    </w:p>
    <w:p w14:paraId="55164CCE" w14:textId="78980D78" w:rsidR="009A158F" w:rsidRPr="003E6150" w:rsidRDefault="00DD0DB3" w:rsidP="00615629">
      <w:pPr>
        <w:pStyle w:val="a0"/>
        <w:rPr>
          <w:rFonts w:eastAsia="宋体"/>
          <w:b/>
          <w:i/>
          <w:lang w:eastAsia="zh-CN"/>
        </w:rPr>
      </w:pPr>
      <w:r w:rsidRPr="00D1075B">
        <w:rPr>
          <w:rFonts w:eastAsia="宋体"/>
          <w:b/>
          <w:i/>
          <w:lang w:eastAsia="zh-CN"/>
        </w:rPr>
        <w:t>Proposal</w:t>
      </w:r>
      <w:r>
        <w:rPr>
          <w:rFonts w:eastAsia="宋体"/>
          <w:b/>
          <w:i/>
          <w:lang w:eastAsia="zh-CN"/>
        </w:rPr>
        <w:t xml:space="preserve"> 4: </w:t>
      </w:r>
      <w:r w:rsidR="003E6150" w:rsidRPr="003E6150">
        <w:rPr>
          <w:rFonts w:eastAsia="宋体"/>
          <w:b/>
          <w:i/>
          <w:lang w:eastAsia="zh-CN"/>
        </w:rPr>
        <w:t xml:space="preserve">For those SS/PBCH block position indexes with which SS/PBCH blocks are </w:t>
      </w:r>
      <w:proofErr w:type="spellStart"/>
      <w:r w:rsidR="003E6150" w:rsidRPr="003E6150">
        <w:rPr>
          <w:rFonts w:eastAsia="宋体"/>
          <w:b/>
          <w:i/>
          <w:lang w:eastAsia="zh-CN"/>
        </w:rPr>
        <w:t>QCL’ed</w:t>
      </w:r>
      <w:proofErr w:type="spellEnd"/>
      <w:r w:rsidR="003E6150" w:rsidRPr="003E6150">
        <w:rPr>
          <w:rFonts w:eastAsia="宋体"/>
          <w:b/>
          <w:i/>
          <w:lang w:eastAsia="zh-CN"/>
        </w:rPr>
        <w:t xml:space="preserve"> in a DRS transmission window, they can be associated</w:t>
      </w:r>
      <w:r w:rsidR="003E6150">
        <w:rPr>
          <w:rFonts w:eastAsia="宋体"/>
          <w:b/>
          <w:i/>
          <w:lang w:eastAsia="zh-CN"/>
        </w:rPr>
        <w:t xml:space="preserve"> with the same</w:t>
      </w:r>
      <w:r w:rsidR="003E6150" w:rsidRPr="003E6150">
        <w:rPr>
          <w:rFonts w:eastAsia="宋体"/>
          <w:b/>
          <w:i/>
          <w:lang w:eastAsia="zh-CN"/>
        </w:rPr>
        <w:t xml:space="preserve"> PDCCH monitoring</w:t>
      </w:r>
      <w:r w:rsidR="003E6150">
        <w:rPr>
          <w:rFonts w:eastAsia="宋体"/>
          <w:b/>
          <w:i/>
          <w:lang w:eastAsia="zh-CN"/>
        </w:rPr>
        <w:t xml:space="preserve"> </w:t>
      </w:r>
      <w:r w:rsidR="00A86FD3">
        <w:rPr>
          <w:rFonts w:eastAsia="宋体"/>
          <w:b/>
          <w:i/>
          <w:lang w:eastAsia="zh-CN"/>
        </w:rPr>
        <w:t>occasion</w:t>
      </w:r>
      <w:r w:rsidR="003E6150" w:rsidRPr="003E6150">
        <w:rPr>
          <w:rFonts w:eastAsia="宋体"/>
          <w:b/>
          <w:i/>
          <w:lang w:eastAsia="zh-CN"/>
        </w:rPr>
        <w:t>.</w:t>
      </w:r>
    </w:p>
    <w:p w14:paraId="1EAECD08" w14:textId="44536DB3" w:rsidR="00DF2A43" w:rsidRDefault="00DF2A43" w:rsidP="00DF2A43">
      <w:pPr>
        <w:spacing w:after="240"/>
        <w:rPr>
          <w:rFonts w:eastAsiaTheme="minorEastAsia"/>
          <w:lang w:eastAsia="zh-CN"/>
        </w:rPr>
      </w:pPr>
      <w:r>
        <w:t>In Rel-15, f</w:t>
      </w:r>
      <w:r w:rsidR="00D77280" w:rsidRPr="00D77280">
        <w:t>or the SS/PBCH block and CORESET multiplexing pattern 1, a UE monitors PDCCH in the Type0-PDCCH common search space over two consecutive slots starting from slot</w:t>
      </w:r>
      <w:r w:rsidR="00D77280" w:rsidRPr="00D77280">
        <w:rPr>
          <w:position w:val="-10"/>
        </w:rPr>
        <w:object w:dxaOrig="240" w:dyaOrig="300" w14:anchorId="0F966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4.95pt" o:ole="">
            <v:imagedata r:id="rId8" o:title=""/>
          </v:shape>
          <o:OLEObject Type="Embed" ProgID="Equation.3" ShapeID="_x0000_i1025" DrawAspect="Content" ObjectID="_1632035509" r:id="rId9"/>
        </w:object>
      </w:r>
      <w:r w:rsidR="00D77280" w:rsidRPr="00D77280">
        <w:t>. For SS/PBCH block with index</w:t>
      </w:r>
      <w:r w:rsidR="00D77280" w:rsidRPr="00D77280">
        <w:rPr>
          <w:position w:val="-6"/>
        </w:rPr>
        <w:object w:dxaOrig="139" w:dyaOrig="240" w14:anchorId="17A89D6D">
          <v:shape id="_x0000_i1026" type="#_x0000_t75" style="width:7.5pt;height:12.15pt" o:ole="">
            <v:imagedata r:id="rId10" o:title=""/>
          </v:shape>
          <o:OLEObject Type="Embed" ProgID="Equation.3" ShapeID="_x0000_i1026" DrawAspect="Content" ObjectID="_1632035510" r:id="rId11"/>
        </w:object>
      </w:r>
      <w:r w:rsidR="00D77280" w:rsidRPr="00D77280">
        <w:t xml:space="preserve">, the UE determines an index of slot </w:t>
      </w:r>
      <w:r w:rsidR="00D77280" w:rsidRPr="00D77280">
        <w:rPr>
          <w:position w:val="-10"/>
        </w:rPr>
        <w:object w:dxaOrig="240" w:dyaOrig="300" w14:anchorId="3AAC0CFB">
          <v:shape id="_x0000_i1027" type="#_x0000_t75" style="width:12.15pt;height:14.95pt" o:ole="">
            <v:imagedata r:id="rId8" o:title=""/>
          </v:shape>
          <o:OLEObject Type="Embed" ProgID="Equation.3" ShapeID="_x0000_i1027" DrawAspect="Content" ObjectID="_1632035511" r:id="rId12"/>
        </w:object>
      </w:r>
      <w:r w:rsidR="00D77280" w:rsidRPr="00D77280">
        <w:t xml:space="preserve"> as </w:t>
      </w:r>
      <w:r w:rsidR="00D77280" w:rsidRPr="00D77280">
        <w:rPr>
          <w:position w:val="-10"/>
        </w:rPr>
        <w:object w:dxaOrig="2720" w:dyaOrig="340" w14:anchorId="757ABD5E">
          <v:shape id="_x0000_i1028" type="#_x0000_t75" style="width:137.45pt;height:17.75pt" o:ole="">
            <v:imagedata r:id="rId13" o:title=""/>
          </v:shape>
          <o:OLEObject Type="Embed" ProgID="Equation.3" ShapeID="_x0000_i1028" DrawAspect="Content" ObjectID="_1632035512" r:id="rId14"/>
        </w:object>
      </w:r>
      <w:r w:rsidR="00D77280" w:rsidRPr="00D77280">
        <w:t xml:space="preserve"> located in a frame with system frame number (SFN) </w:t>
      </w:r>
      <w:r w:rsidR="00D77280" w:rsidRPr="00D77280">
        <w:rPr>
          <w:position w:val="-10"/>
        </w:rPr>
        <w:object w:dxaOrig="540" w:dyaOrig="300" w14:anchorId="00BFA43B">
          <v:shape id="_x0000_i1029" type="#_x0000_t75" style="width:26.2pt;height:14.95pt" o:ole="">
            <v:imagedata r:id="rId15" o:title=""/>
          </v:shape>
          <o:OLEObject Type="Embed" ProgID="Equation.3" ShapeID="_x0000_i1029" DrawAspect="Content" ObjectID="_1632035513" r:id="rId16"/>
        </w:object>
      </w:r>
      <w:r w:rsidR="00D77280" w:rsidRPr="00D77280">
        <w:t xml:space="preserve"> satisfying </w:t>
      </w:r>
      <w:r w:rsidR="00D77280" w:rsidRPr="00D77280">
        <w:rPr>
          <w:position w:val="-10"/>
        </w:rPr>
        <w:object w:dxaOrig="1380" w:dyaOrig="300" w14:anchorId="530C2042">
          <v:shape id="_x0000_i1030" type="#_x0000_t75" style="width:68.25pt;height:14.95pt" o:ole="">
            <v:imagedata r:id="rId17" o:title=""/>
          </v:shape>
          <o:OLEObject Type="Embed" ProgID="Equation.3" ShapeID="_x0000_i1030" DrawAspect="Content" ObjectID="_1632035514" r:id="rId18"/>
        </w:object>
      </w:r>
      <w:r w:rsidR="00D77280" w:rsidRPr="00D77280">
        <w:t xml:space="preserve"> if </w:t>
      </w:r>
      <w:r w:rsidR="00D77280" w:rsidRPr="00D77280">
        <w:rPr>
          <w:position w:val="-10"/>
        </w:rPr>
        <w:object w:dxaOrig="2980" w:dyaOrig="340" w14:anchorId="133E5FFE">
          <v:shape id="_x0000_i1031" type="#_x0000_t75" style="width:148.7pt;height:17.75pt" o:ole="">
            <v:imagedata r:id="rId19" o:title=""/>
          </v:shape>
          <o:OLEObject Type="Embed" ProgID="Equation.3" ShapeID="_x0000_i1031" DrawAspect="Content" ObjectID="_1632035515" r:id="rId20"/>
        </w:object>
      </w:r>
      <w:r w:rsidR="00D77280" w:rsidRPr="00D77280">
        <w:t xml:space="preserve"> or in a frame </w:t>
      </w:r>
      <w:r w:rsidR="00D77280" w:rsidRPr="00D77280">
        <w:lastRenderedPageBreak/>
        <w:t xml:space="preserve">with SFN satisfying </w:t>
      </w:r>
      <w:r w:rsidR="00D77280" w:rsidRPr="00D77280">
        <w:rPr>
          <w:position w:val="-10"/>
        </w:rPr>
        <w:object w:dxaOrig="1320" w:dyaOrig="300" w14:anchorId="5AF5544F">
          <v:shape id="_x0000_i1032" type="#_x0000_t75" style="width:65.45pt;height:14.95pt" o:ole="">
            <v:imagedata r:id="rId21" o:title=""/>
          </v:shape>
          <o:OLEObject Type="Embed" ProgID="Equation.3" ShapeID="_x0000_i1032" DrawAspect="Content" ObjectID="_1632035516" r:id="rId22"/>
        </w:object>
      </w:r>
      <w:r w:rsidR="00D77280" w:rsidRPr="00D77280">
        <w:t xml:space="preserve"> </w:t>
      </w:r>
      <w:proofErr w:type="gramStart"/>
      <w:r w:rsidR="00D77280" w:rsidRPr="00D77280">
        <w:t xml:space="preserve">if </w:t>
      </w:r>
      <w:proofErr w:type="gramEnd"/>
      <w:r w:rsidR="00D77280" w:rsidRPr="00D77280">
        <w:rPr>
          <w:position w:val="-10"/>
        </w:rPr>
        <w:object w:dxaOrig="2940" w:dyaOrig="340" w14:anchorId="10B04E04">
          <v:shape id="_x0000_i1033" type="#_x0000_t75" style="width:146.8pt;height:17.75pt" o:ole="">
            <v:imagedata r:id="rId23" o:title=""/>
          </v:shape>
          <o:OLEObject Type="Embed" ProgID="Equation.3" ShapeID="_x0000_i1033" DrawAspect="Content" ObjectID="_1632035517" r:id="rId24"/>
        </w:object>
      </w:r>
      <w:r w:rsidR="00D77280" w:rsidRPr="00D77280">
        <w:t xml:space="preserve">. </w:t>
      </w:r>
      <w:r w:rsidR="00D77280" w:rsidRPr="00D77280">
        <w:rPr>
          <w:position w:val="-4"/>
        </w:rPr>
        <w:object w:dxaOrig="279" w:dyaOrig="220" w14:anchorId="56ADB7D5">
          <v:shape id="_x0000_i1034" type="#_x0000_t75" style="width:14.05pt;height:10.3pt" o:ole="">
            <v:imagedata r:id="rId25" o:title=""/>
          </v:shape>
          <o:OLEObject Type="Embed" ProgID="Equation.3" ShapeID="_x0000_i1034" DrawAspect="Content" ObjectID="_1632035518" r:id="rId26"/>
        </w:object>
      </w:r>
      <w:r w:rsidR="00D77280" w:rsidRPr="00D77280">
        <w:t xml:space="preserve"> </w:t>
      </w:r>
      <w:proofErr w:type="gramStart"/>
      <w:r w:rsidR="00D77280" w:rsidRPr="00D77280">
        <w:t>and</w:t>
      </w:r>
      <w:proofErr w:type="gramEnd"/>
      <w:r w:rsidR="00D77280" w:rsidRPr="00D77280">
        <w:t xml:space="preserve"> </w:t>
      </w:r>
      <w:r w:rsidR="00D77280" w:rsidRPr="00D77280">
        <w:rPr>
          <w:position w:val="-6"/>
        </w:rPr>
        <w:object w:dxaOrig="220" w:dyaOrig="240" w14:anchorId="6172520D">
          <v:shape id="_x0000_i1035" type="#_x0000_t75" style="width:10.3pt;height:12.15pt" o:ole="">
            <v:imagedata r:id="rId27" o:title=""/>
          </v:shape>
          <o:OLEObject Type="Embed" ProgID="Equation.3" ShapeID="_x0000_i1035" DrawAspect="Content" ObjectID="_1632035519" r:id="rId28"/>
        </w:object>
      </w:r>
      <w:r w:rsidR="00D77280" w:rsidRPr="00D77280">
        <w:t xml:space="preserve"> are provided </w:t>
      </w:r>
      <w:r>
        <w:t xml:space="preserve">by </w:t>
      </w:r>
      <w:r w:rsidRPr="00802850">
        <w:rPr>
          <w:i/>
          <w:lang w:eastAsia="x-none"/>
        </w:rPr>
        <w:t>pdcch-ConfigSIB1</w:t>
      </w:r>
      <w:r w:rsidRPr="00DF2A43">
        <w:rPr>
          <w:lang w:eastAsia="x-none"/>
        </w:rPr>
        <w:t xml:space="preserve"> in MIB.</w:t>
      </w:r>
    </w:p>
    <w:p w14:paraId="7143B384" w14:textId="7334A982" w:rsidR="009A158F" w:rsidRDefault="00D03F44" w:rsidP="00615629">
      <w:pPr>
        <w:pStyle w:val="a0"/>
        <w:rPr>
          <w:rFonts w:eastAsiaTheme="minorEastAsia"/>
          <w:lang w:eastAsia="zh-CN"/>
        </w:rPr>
      </w:pPr>
      <w:r>
        <w:rPr>
          <w:rFonts w:eastAsiaTheme="minorEastAsia" w:hint="eastAsia"/>
          <w:lang w:eastAsia="zh-CN"/>
        </w:rPr>
        <w:t xml:space="preserve">In Rel-16 NR-U, the similar </w:t>
      </w:r>
      <w:r>
        <w:rPr>
          <w:rFonts w:eastAsiaTheme="minorEastAsia"/>
          <w:lang w:eastAsia="zh-CN"/>
        </w:rPr>
        <w:t xml:space="preserve">mechanism can be reused. With a group of </w:t>
      </w:r>
      <w:r>
        <w:rPr>
          <w:lang w:eastAsia="x-none"/>
        </w:rPr>
        <w:t xml:space="preserve">SS/PBCH block position indexes and parameters </w:t>
      </w:r>
      <w:r w:rsidRPr="00D77280">
        <w:rPr>
          <w:position w:val="-4"/>
        </w:rPr>
        <w:object w:dxaOrig="279" w:dyaOrig="220" w14:anchorId="72855BC9">
          <v:shape id="_x0000_i1036" type="#_x0000_t75" style="width:14.05pt;height:10.3pt" o:ole="">
            <v:imagedata r:id="rId25" o:title=""/>
          </v:shape>
          <o:OLEObject Type="Embed" ProgID="Equation.3" ShapeID="_x0000_i1036" DrawAspect="Content" ObjectID="_1632035520" r:id="rId29"/>
        </w:object>
      </w:r>
      <w:r w:rsidRPr="00D77280">
        <w:t xml:space="preserve"> and </w:t>
      </w:r>
      <w:r w:rsidRPr="00D77280">
        <w:rPr>
          <w:position w:val="-6"/>
        </w:rPr>
        <w:object w:dxaOrig="220" w:dyaOrig="240" w14:anchorId="011F23E3">
          <v:shape id="_x0000_i1037" type="#_x0000_t75" style="width:10.3pt;height:12.15pt" o:ole="">
            <v:imagedata r:id="rId27" o:title=""/>
          </v:shape>
          <o:OLEObject Type="Embed" ProgID="Equation.3" ShapeID="_x0000_i1037" DrawAspect="Content" ObjectID="_1632035521" r:id="rId30"/>
        </w:object>
      </w:r>
      <w:r>
        <w:t xml:space="preserve"> in MIB, UE can determine the associated PDCCH monitoring occasion if it detects a </w:t>
      </w:r>
      <w:r>
        <w:rPr>
          <w:lang w:eastAsia="x-none"/>
        </w:rPr>
        <w:t>SS/PBCH block with anyone of the SS/PBCH block position indexes in the group.</w:t>
      </w:r>
    </w:p>
    <w:p w14:paraId="4D4ABD06" w14:textId="125E8BD8" w:rsidR="009A158F" w:rsidRPr="00887D51" w:rsidRDefault="00887D51" w:rsidP="00615629">
      <w:pPr>
        <w:pStyle w:val="a0"/>
        <w:rPr>
          <w:rFonts w:eastAsia="宋体"/>
          <w:b/>
          <w:i/>
          <w:lang w:eastAsia="zh-CN"/>
        </w:rPr>
      </w:pPr>
      <w:r w:rsidRPr="00D1075B">
        <w:rPr>
          <w:rFonts w:eastAsia="宋体"/>
          <w:b/>
          <w:i/>
          <w:lang w:eastAsia="zh-CN"/>
        </w:rPr>
        <w:t>Proposal</w:t>
      </w:r>
      <w:r>
        <w:rPr>
          <w:rFonts w:eastAsia="宋体"/>
          <w:b/>
          <w:i/>
          <w:lang w:eastAsia="zh-CN"/>
        </w:rPr>
        <w:t xml:space="preserve"> 5: The determination of </w:t>
      </w:r>
      <w:r w:rsidRPr="00887D51">
        <w:rPr>
          <w:rFonts w:eastAsia="宋体"/>
          <w:b/>
          <w:i/>
          <w:lang w:eastAsia="zh-CN"/>
        </w:rPr>
        <w:t>PDCCH monitoring occasion</w:t>
      </w:r>
      <w:r>
        <w:rPr>
          <w:rFonts w:eastAsia="宋体"/>
          <w:b/>
          <w:i/>
          <w:lang w:eastAsia="zh-CN"/>
        </w:rPr>
        <w:t xml:space="preserve"> for NR-U can reuse similar mechanism in case of </w:t>
      </w:r>
      <w:r w:rsidRPr="00887D51">
        <w:rPr>
          <w:rFonts w:eastAsia="宋体"/>
          <w:b/>
          <w:i/>
          <w:lang w:eastAsia="zh-CN"/>
        </w:rPr>
        <w:t>SS/PBCH block and CORESET multiplexing pattern 1</w:t>
      </w:r>
      <w:r>
        <w:rPr>
          <w:rFonts w:eastAsia="宋体"/>
          <w:b/>
          <w:i/>
          <w:lang w:eastAsia="zh-CN"/>
        </w:rPr>
        <w:t xml:space="preserve"> in Rel-15. </w:t>
      </w:r>
    </w:p>
    <w:p w14:paraId="382B8E80" w14:textId="23F51905" w:rsidR="00F9179D" w:rsidRDefault="00F9179D" w:rsidP="00F9179D">
      <w:pPr>
        <w:pStyle w:val="2"/>
        <w:tabs>
          <w:tab w:val="clear" w:pos="567"/>
        </w:tabs>
        <w:spacing w:after="120"/>
        <w:rPr>
          <w:rFonts w:eastAsia="宋体"/>
          <w:sz w:val="24"/>
          <w:szCs w:val="24"/>
          <w:lang w:eastAsia="zh-CN"/>
        </w:rPr>
      </w:pPr>
      <w:r>
        <w:rPr>
          <w:rFonts w:eastAsia="宋体"/>
          <w:sz w:val="24"/>
          <w:szCs w:val="24"/>
          <w:lang w:eastAsia="zh-CN"/>
        </w:rPr>
        <w:t>SSB transmission procedure</w:t>
      </w:r>
    </w:p>
    <w:p w14:paraId="3D1E515B" w14:textId="6DD3EA7B" w:rsidR="000A655C" w:rsidRPr="00B8543E" w:rsidRDefault="00D265F7" w:rsidP="008E64AE">
      <w:pPr>
        <w:pStyle w:val="a0"/>
        <w:rPr>
          <w:rFonts w:eastAsiaTheme="minorEastAsia"/>
          <w:lang w:eastAsia="zh-CN"/>
        </w:rPr>
      </w:pPr>
      <w:r>
        <w:rPr>
          <w:rFonts w:eastAsiaTheme="minorEastAsia" w:hint="eastAsia"/>
          <w:lang w:eastAsia="zh-CN"/>
        </w:rPr>
        <w:t>When</w:t>
      </w:r>
      <w:r>
        <w:rPr>
          <w:rFonts w:eastAsiaTheme="minorEastAsia"/>
          <w:lang w:eastAsia="zh-CN"/>
        </w:rPr>
        <w:t>ever</w:t>
      </w:r>
      <w:r>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wants to </w:t>
      </w:r>
      <w:r w:rsidR="0073430B">
        <w:rPr>
          <w:rFonts w:eastAsiaTheme="minorEastAsia"/>
          <w:lang w:eastAsia="zh-CN"/>
        </w:rPr>
        <w:t xml:space="preserve">initiate </w:t>
      </w:r>
      <w:r>
        <w:rPr>
          <w:rFonts w:eastAsiaTheme="minorEastAsia"/>
          <w:lang w:eastAsia="zh-CN"/>
        </w:rPr>
        <w:t xml:space="preserve">a downlink transmission, it should first start channel access procedure. A </w:t>
      </w:r>
      <w:proofErr w:type="spellStart"/>
      <w:r>
        <w:rPr>
          <w:rFonts w:eastAsiaTheme="minorEastAsia"/>
          <w:lang w:eastAsia="zh-CN"/>
        </w:rPr>
        <w:t>TxOP</w:t>
      </w:r>
      <w:proofErr w:type="spellEnd"/>
      <w:r>
        <w:rPr>
          <w:rFonts w:eastAsiaTheme="minorEastAsia"/>
          <w:lang w:eastAsia="zh-CN"/>
        </w:rPr>
        <w:t xml:space="preserve"> can start after LBT succeeds. </w:t>
      </w:r>
      <w:r w:rsidR="00C47442">
        <w:rPr>
          <w:rFonts w:eastAsiaTheme="minorEastAsia"/>
          <w:lang w:eastAsia="zh-CN"/>
        </w:rPr>
        <w:t xml:space="preserve">Before MCOT has passed, </w:t>
      </w:r>
      <w:proofErr w:type="spellStart"/>
      <w:r w:rsidR="00C47442">
        <w:rPr>
          <w:rFonts w:eastAsiaTheme="minorEastAsia"/>
          <w:lang w:eastAsia="zh-CN"/>
        </w:rPr>
        <w:t>gNB</w:t>
      </w:r>
      <w:proofErr w:type="spellEnd"/>
      <w:r w:rsidR="00C47442">
        <w:rPr>
          <w:rFonts w:eastAsiaTheme="minorEastAsia"/>
          <w:lang w:eastAsia="zh-CN"/>
        </w:rPr>
        <w:t xml:space="preserve"> should stop downlink transmission and wait for the next LBT success. Since the start of </w:t>
      </w:r>
      <w:proofErr w:type="spellStart"/>
      <w:r w:rsidR="00C47442">
        <w:rPr>
          <w:rFonts w:eastAsiaTheme="minorEastAsia"/>
          <w:lang w:eastAsia="zh-CN"/>
        </w:rPr>
        <w:t>TxOP</w:t>
      </w:r>
      <w:proofErr w:type="spellEnd"/>
      <w:r w:rsidR="00C47442">
        <w:rPr>
          <w:rFonts w:eastAsiaTheme="minorEastAsia"/>
          <w:lang w:eastAsia="zh-CN"/>
        </w:rPr>
        <w:t xml:space="preserve"> is not predictable due to LBT result, the end of </w:t>
      </w:r>
      <w:proofErr w:type="spellStart"/>
      <w:r w:rsidR="00C47442">
        <w:rPr>
          <w:rFonts w:eastAsiaTheme="minorEastAsia"/>
          <w:lang w:eastAsia="zh-CN"/>
        </w:rPr>
        <w:t>TxOP</w:t>
      </w:r>
      <w:proofErr w:type="spellEnd"/>
      <w:r w:rsidR="00C47442">
        <w:rPr>
          <w:rFonts w:eastAsiaTheme="minorEastAsia"/>
          <w:lang w:eastAsia="zh-CN"/>
        </w:rPr>
        <w:t xml:space="preserve"> can be locate</w:t>
      </w:r>
      <w:r w:rsidR="0073430B">
        <w:rPr>
          <w:rFonts w:eastAsiaTheme="minorEastAsia"/>
          <w:lang w:eastAsia="zh-CN"/>
        </w:rPr>
        <w:t>d</w:t>
      </w:r>
      <w:r w:rsidR="00C47442">
        <w:rPr>
          <w:rFonts w:eastAsiaTheme="minorEastAsia"/>
          <w:lang w:eastAsia="zh-CN"/>
        </w:rPr>
        <w:t xml:space="preserve"> on any </w:t>
      </w:r>
      <w:r w:rsidR="00C47442" w:rsidRPr="00D1075B">
        <w:rPr>
          <w:rFonts w:eastAsiaTheme="minorEastAsia"/>
          <w:lang w:eastAsia="zh-CN"/>
        </w:rPr>
        <w:t xml:space="preserve">transmission instances. For the DRS transmission, if the whole </w:t>
      </w:r>
      <w:r w:rsidR="005309E5">
        <w:rPr>
          <w:lang w:eastAsia="x-none"/>
        </w:rPr>
        <w:t>SS/PBCH block</w:t>
      </w:r>
      <w:r w:rsidR="00C47442" w:rsidRPr="00D1075B">
        <w:rPr>
          <w:rFonts w:eastAsiaTheme="minorEastAsia"/>
          <w:lang w:eastAsia="zh-CN"/>
        </w:rPr>
        <w:t xml:space="preserve"> burst set cannot be transmitted within a single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how to handle the DRS transmission in this case should be considered. </w:t>
      </w:r>
      <w:r w:rsidR="008E64AE">
        <w:rPr>
          <w:rFonts w:eastAsiaTheme="minorEastAsia"/>
          <w:lang w:eastAsia="zh-CN"/>
        </w:rPr>
        <w:t>One</w:t>
      </w:r>
      <w:r w:rsidR="00C47442" w:rsidRPr="00D1075B">
        <w:rPr>
          <w:rFonts w:eastAsiaTheme="minorEastAsia"/>
          <w:lang w:eastAsia="zh-CN"/>
        </w:rPr>
        <w:t xml:space="preserve"> case is that the start of a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too late for a whole </w:t>
      </w:r>
      <w:r w:rsidR="005309E5">
        <w:rPr>
          <w:lang w:eastAsia="x-none"/>
        </w:rPr>
        <w:t>SS/PBCH block</w:t>
      </w:r>
      <w:r w:rsidR="00C47442" w:rsidRPr="00D1075B">
        <w:rPr>
          <w:rFonts w:eastAsiaTheme="minorEastAsia"/>
          <w:lang w:eastAsia="zh-CN"/>
        </w:rPr>
        <w:t xml:space="preserve"> burst set to transmit within the DRS </w:t>
      </w:r>
      <w:r w:rsidR="005309E5" w:rsidRPr="00D1075B">
        <w:rPr>
          <w:rFonts w:eastAsiaTheme="minorEastAsia"/>
          <w:lang w:eastAsia="zh-CN"/>
        </w:rPr>
        <w:t xml:space="preserve">transmission </w:t>
      </w:r>
      <w:r w:rsidR="00C47442" w:rsidRPr="00D1075B">
        <w:rPr>
          <w:rFonts w:eastAsiaTheme="minorEastAsia"/>
          <w:lang w:eastAsia="zh-CN"/>
        </w:rPr>
        <w:t>window</w:t>
      </w:r>
      <w:r w:rsidR="008E64AE">
        <w:rPr>
          <w:rFonts w:eastAsiaTheme="minorEastAsia"/>
          <w:lang w:eastAsia="zh-CN"/>
        </w:rPr>
        <w:t>, a</w:t>
      </w:r>
      <w:r w:rsidR="00C47442" w:rsidRPr="00D1075B">
        <w:rPr>
          <w:rFonts w:eastAsiaTheme="minorEastAsia"/>
          <w:lang w:eastAsia="zh-CN"/>
        </w:rPr>
        <w:t xml:space="preserve">lthough the </w:t>
      </w:r>
      <w:r w:rsidR="008E64AE">
        <w:rPr>
          <w:rFonts w:eastAsiaTheme="minorEastAsia"/>
          <w:lang w:eastAsia="zh-CN"/>
        </w:rPr>
        <w:t>duration</w:t>
      </w:r>
      <w:r w:rsidR="00C47442" w:rsidRPr="00D1075B">
        <w:rPr>
          <w:rFonts w:eastAsiaTheme="minorEastAsia"/>
          <w:lang w:eastAsia="zh-CN"/>
        </w:rPr>
        <w:t xml:space="preserve"> of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w:t>
      </w:r>
      <w:r w:rsidR="008E64AE">
        <w:rPr>
          <w:rFonts w:eastAsiaTheme="minorEastAsia"/>
          <w:lang w:eastAsia="zh-CN"/>
        </w:rPr>
        <w:t>enough to</w:t>
      </w:r>
      <w:r w:rsidR="00C47442" w:rsidRPr="00D1075B">
        <w:rPr>
          <w:rFonts w:eastAsiaTheme="minorEastAsia"/>
          <w:lang w:eastAsia="zh-CN"/>
        </w:rPr>
        <w:t xml:space="preserve"> cover the whole </w:t>
      </w:r>
      <w:r w:rsidR="005309E5">
        <w:rPr>
          <w:lang w:eastAsia="x-none"/>
        </w:rPr>
        <w:t>SS/PBCH block</w:t>
      </w:r>
      <w:r w:rsidR="005309E5" w:rsidRPr="00D1075B">
        <w:rPr>
          <w:rFonts w:eastAsiaTheme="minorEastAsia"/>
          <w:lang w:eastAsia="zh-CN"/>
        </w:rPr>
        <w:t xml:space="preserve"> </w:t>
      </w:r>
      <w:r w:rsidR="00C47442" w:rsidRPr="00D1075B">
        <w:rPr>
          <w:rFonts w:eastAsiaTheme="minorEastAsia"/>
          <w:lang w:eastAsia="zh-CN"/>
        </w:rPr>
        <w:t xml:space="preserve">burst set transmission instances. </w:t>
      </w:r>
      <w:r w:rsidR="00B8543E" w:rsidRPr="00D1075B">
        <w:rPr>
          <w:rFonts w:eastAsiaTheme="minorEastAsia"/>
          <w:lang w:eastAsia="zh-CN"/>
        </w:rPr>
        <w:t xml:space="preserve">The </w:t>
      </w:r>
      <w:r w:rsidR="008E64AE">
        <w:rPr>
          <w:rFonts w:eastAsiaTheme="minorEastAsia"/>
          <w:lang w:eastAsia="zh-CN"/>
        </w:rPr>
        <w:t>case is</w:t>
      </w:r>
      <w:r w:rsidR="00B8543E" w:rsidRPr="00D1075B">
        <w:rPr>
          <w:rFonts w:eastAsiaTheme="minorEastAsia"/>
          <w:lang w:eastAsia="zh-CN"/>
        </w:rPr>
        <w:t xml:space="preserve"> illustrated in the following figure. </w:t>
      </w:r>
    </w:p>
    <w:p w14:paraId="1948DE36" w14:textId="11DFE1DD" w:rsidR="00B8543E" w:rsidRDefault="005309E5" w:rsidP="005309E5">
      <w:pPr>
        <w:pStyle w:val="a0"/>
        <w:jc w:val="center"/>
        <w:rPr>
          <w:rFonts w:eastAsia="Yu Mincho"/>
        </w:rPr>
      </w:pPr>
      <w:r>
        <w:rPr>
          <w:noProof/>
          <w:lang w:eastAsia="zh-CN"/>
        </w:rPr>
        <w:drawing>
          <wp:inline distT="0" distB="0" distL="0" distR="0" wp14:anchorId="54E887B7" wp14:editId="16751C16">
            <wp:extent cx="5760720" cy="36347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760720" cy="3634740"/>
                    </a:xfrm>
                    <a:prstGeom prst="rect">
                      <a:avLst/>
                    </a:prstGeom>
                  </pic:spPr>
                </pic:pic>
              </a:graphicData>
            </a:graphic>
          </wp:inline>
        </w:drawing>
      </w:r>
    </w:p>
    <w:p w14:paraId="1B818E64" w14:textId="11279EA1" w:rsidR="00B8543E" w:rsidRDefault="00B8543E" w:rsidP="000C4328">
      <w:pPr>
        <w:pStyle w:val="a0"/>
        <w:rPr>
          <w:rFonts w:eastAsia="Yu Mincho"/>
        </w:rPr>
      </w:pPr>
    </w:p>
    <w:p w14:paraId="23F2DB1C" w14:textId="4B842AF9" w:rsidR="00945C2E" w:rsidRPr="008B63AD" w:rsidRDefault="008B63AD" w:rsidP="008B63AD">
      <w:pPr>
        <w:pStyle w:val="a0"/>
        <w:jc w:val="center"/>
        <w:rPr>
          <w:rFonts w:eastAsiaTheme="minorEastAsia"/>
          <w:lang w:eastAsia="zh-CN"/>
        </w:rPr>
      </w:pPr>
      <w:r>
        <w:rPr>
          <w:rFonts w:eastAsiaTheme="minorEastAsia" w:hint="eastAsia"/>
          <w:lang w:eastAsia="zh-CN"/>
        </w:rPr>
        <w:t xml:space="preserve">Figure </w:t>
      </w:r>
      <w:r w:rsidR="008E64AE">
        <w:rPr>
          <w:rFonts w:eastAsiaTheme="minorEastAsia"/>
          <w:lang w:eastAsia="zh-CN"/>
        </w:rPr>
        <w:t>1</w:t>
      </w:r>
      <w:r>
        <w:rPr>
          <w:rFonts w:eastAsiaTheme="minorEastAsia" w:hint="eastAsia"/>
          <w:lang w:eastAsia="zh-CN"/>
        </w:rPr>
        <w:t xml:space="preserve">: </w:t>
      </w:r>
      <w:r w:rsidR="008E64AE">
        <w:rPr>
          <w:rFonts w:eastAsiaTheme="minorEastAsia"/>
          <w:lang w:eastAsia="zh-CN"/>
        </w:rPr>
        <w:t xml:space="preserve">Part of SSBs in a SSB </w:t>
      </w:r>
      <w:r w:rsidR="005309E5">
        <w:rPr>
          <w:rFonts w:eastAsiaTheme="minorEastAsia"/>
          <w:lang w:eastAsia="zh-CN"/>
        </w:rPr>
        <w:t>burst set cannot be transmitted</w:t>
      </w:r>
      <w:r w:rsidR="008E64AE">
        <w:rPr>
          <w:rFonts w:eastAsiaTheme="minorEastAsia"/>
          <w:lang w:eastAsia="zh-CN"/>
        </w:rPr>
        <w:t xml:space="preserve"> before the end of SSB transmission window</w:t>
      </w:r>
    </w:p>
    <w:p w14:paraId="4F23F01E" w14:textId="77777777" w:rsidR="000A655C" w:rsidRDefault="000A655C" w:rsidP="000C4328">
      <w:pPr>
        <w:pStyle w:val="a0"/>
        <w:rPr>
          <w:rFonts w:eastAsiaTheme="minorEastAsia"/>
          <w:lang w:eastAsia="zh-CN"/>
        </w:rPr>
      </w:pPr>
    </w:p>
    <w:p w14:paraId="5A96A4E6" w14:textId="735B4882" w:rsidR="00B8543E" w:rsidRPr="000068E2" w:rsidRDefault="000068E2" w:rsidP="000C432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above case, the incomplete SSB burst set transmission is caused by some specific </w:t>
      </w:r>
      <w:proofErr w:type="spellStart"/>
      <w:r>
        <w:rPr>
          <w:rFonts w:eastAsiaTheme="minorEastAsia"/>
          <w:lang w:eastAsia="zh-CN"/>
        </w:rPr>
        <w:t>TxOP</w:t>
      </w:r>
      <w:proofErr w:type="spellEnd"/>
      <w:r>
        <w:rPr>
          <w:rFonts w:eastAsiaTheme="minorEastAsia"/>
          <w:lang w:eastAsia="zh-CN"/>
        </w:rPr>
        <w:t xml:space="preserve"> position compared to the DRS transmission window. How to handle </w:t>
      </w:r>
      <w:r w:rsidR="008E64AE">
        <w:rPr>
          <w:rFonts w:eastAsiaTheme="minorEastAsia"/>
          <w:lang w:eastAsia="zh-CN"/>
        </w:rPr>
        <w:t>this case</w:t>
      </w:r>
      <w:r>
        <w:rPr>
          <w:rFonts w:eastAsiaTheme="minorEastAsia"/>
          <w:lang w:eastAsia="zh-CN"/>
        </w:rPr>
        <w:t xml:space="preserve"> should be studied. For example, in t</w:t>
      </w:r>
      <w:r w:rsidR="008E64AE">
        <w:rPr>
          <w:rFonts w:eastAsiaTheme="minorEastAsia"/>
          <w:lang w:eastAsia="zh-CN"/>
        </w:rPr>
        <w:t>his case</w:t>
      </w:r>
      <w:r>
        <w:rPr>
          <w:rFonts w:eastAsiaTheme="minorEastAsia"/>
          <w:lang w:eastAsia="zh-CN"/>
        </w:rPr>
        <w:t xml:space="preserve">, incomplete </w:t>
      </w:r>
      <w:r w:rsidR="005309E5">
        <w:rPr>
          <w:lang w:eastAsia="x-none"/>
        </w:rPr>
        <w:t>SS/PBCH block</w:t>
      </w:r>
      <w:r w:rsidR="005309E5">
        <w:rPr>
          <w:rFonts w:eastAsiaTheme="minorEastAsia"/>
          <w:lang w:eastAsia="zh-CN"/>
        </w:rPr>
        <w:t xml:space="preserve"> </w:t>
      </w:r>
      <w:r>
        <w:rPr>
          <w:rFonts w:eastAsiaTheme="minorEastAsia"/>
          <w:lang w:eastAsia="zh-CN"/>
        </w:rPr>
        <w:t xml:space="preserve">B burst set transmission is allowed in NR-U. Or </w:t>
      </w:r>
      <w:proofErr w:type="spellStart"/>
      <w:r>
        <w:rPr>
          <w:rFonts w:eastAsiaTheme="minorEastAsia"/>
          <w:lang w:eastAsia="zh-CN"/>
        </w:rPr>
        <w:t>gNB</w:t>
      </w:r>
      <w:proofErr w:type="spellEnd"/>
      <w:r>
        <w:rPr>
          <w:rFonts w:eastAsiaTheme="minorEastAsia"/>
          <w:lang w:eastAsia="zh-CN"/>
        </w:rPr>
        <w:t xml:space="preserve"> should find other </w:t>
      </w:r>
      <w:proofErr w:type="spellStart"/>
      <w:r>
        <w:rPr>
          <w:rFonts w:eastAsiaTheme="minorEastAsia"/>
          <w:lang w:eastAsia="zh-CN"/>
        </w:rPr>
        <w:t>TxOP</w:t>
      </w:r>
      <w:proofErr w:type="spellEnd"/>
      <w:r>
        <w:rPr>
          <w:rFonts w:eastAsiaTheme="minorEastAsia"/>
          <w:lang w:eastAsia="zh-CN"/>
        </w:rPr>
        <w:t xml:space="preserve"> for the whole SSB burst set transmission, instead of incomplete SSB burst set transmission. </w:t>
      </w:r>
    </w:p>
    <w:p w14:paraId="6040F7C0" w14:textId="216D831D" w:rsidR="00B8543E" w:rsidRDefault="004D70BB" w:rsidP="000C4328">
      <w:pPr>
        <w:pStyle w:val="a0"/>
        <w:rPr>
          <w:rFonts w:eastAsia="宋体"/>
          <w:b/>
          <w:i/>
          <w:lang w:eastAsia="zh-CN"/>
        </w:rPr>
      </w:pPr>
      <w:r w:rsidRPr="009E119F">
        <w:rPr>
          <w:rFonts w:eastAsia="宋体"/>
          <w:b/>
          <w:i/>
          <w:lang w:eastAsia="zh-CN"/>
        </w:rPr>
        <w:t xml:space="preserve">Proposal </w:t>
      </w:r>
      <w:r w:rsidR="000B27DF">
        <w:rPr>
          <w:rFonts w:eastAsia="宋体"/>
          <w:b/>
          <w:i/>
          <w:lang w:eastAsia="zh-CN"/>
        </w:rPr>
        <w:t>6</w:t>
      </w:r>
      <w:r w:rsidRPr="009E119F">
        <w:rPr>
          <w:rFonts w:eastAsia="宋体"/>
          <w:b/>
          <w:i/>
          <w:lang w:eastAsia="zh-CN"/>
        </w:rPr>
        <w:t>:</w:t>
      </w:r>
      <w:r>
        <w:rPr>
          <w:rFonts w:eastAsia="宋体"/>
          <w:b/>
          <w:i/>
          <w:lang w:eastAsia="zh-CN"/>
        </w:rPr>
        <w:t xml:space="preserve"> It should be clarified how to handle </w:t>
      </w:r>
      <w:r w:rsidR="000068E2">
        <w:rPr>
          <w:rFonts w:eastAsia="宋体"/>
          <w:b/>
          <w:i/>
          <w:lang w:eastAsia="zh-CN"/>
        </w:rPr>
        <w:t>the cases of incomplete SSB burst set transmission</w:t>
      </w:r>
      <w:r w:rsidR="004D3146">
        <w:rPr>
          <w:rFonts w:eastAsia="宋体"/>
          <w:b/>
          <w:i/>
          <w:lang w:eastAsia="zh-CN"/>
        </w:rPr>
        <w:t xml:space="preserve"> </w:t>
      </w:r>
      <w:r w:rsidR="000068E2">
        <w:rPr>
          <w:rFonts w:eastAsia="宋体"/>
          <w:b/>
          <w:i/>
          <w:lang w:eastAsia="zh-CN"/>
        </w:rPr>
        <w:t xml:space="preserve">due to specific </w:t>
      </w:r>
      <w:proofErr w:type="spellStart"/>
      <w:r w:rsidR="000068E2">
        <w:rPr>
          <w:rFonts w:eastAsia="宋体"/>
          <w:b/>
          <w:i/>
          <w:lang w:eastAsia="zh-CN"/>
        </w:rPr>
        <w:t>TxOP</w:t>
      </w:r>
      <w:proofErr w:type="spellEnd"/>
      <w:r w:rsidR="000068E2">
        <w:rPr>
          <w:rFonts w:eastAsia="宋体"/>
          <w:b/>
          <w:i/>
          <w:lang w:eastAsia="zh-CN"/>
        </w:rPr>
        <w:t xml:space="preserve"> </w:t>
      </w:r>
      <w:r w:rsidR="009A7E4A">
        <w:rPr>
          <w:rFonts w:eastAsia="宋体"/>
          <w:b/>
          <w:i/>
          <w:lang w:eastAsia="zh-CN"/>
        </w:rPr>
        <w:t xml:space="preserve">start </w:t>
      </w:r>
      <w:r w:rsidR="000068E2">
        <w:rPr>
          <w:rFonts w:eastAsia="宋体"/>
          <w:b/>
          <w:i/>
          <w:lang w:eastAsia="zh-CN"/>
        </w:rPr>
        <w:t>position</w:t>
      </w:r>
      <w:r w:rsidR="004D3146">
        <w:rPr>
          <w:rFonts w:eastAsia="宋体"/>
          <w:b/>
          <w:i/>
          <w:lang w:eastAsia="zh-CN"/>
        </w:rPr>
        <w:t>.</w:t>
      </w:r>
    </w:p>
    <w:p w14:paraId="0E80DC17" w14:textId="75D75B14" w:rsidR="00163AC9" w:rsidRDefault="00163AC9" w:rsidP="000C4328">
      <w:pPr>
        <w:pStyle w:val="a0"/>
        <w:rPr>
          <w:rFonts w:eastAsia="宋体"/>
          <w:lang w:eastAsia="zh-CN"/>
        </w:rPr>
      </w:pPr>
      <w:r>
        <w:rPr>
          <w:rFonts w:eastAsia="宋体" w:hint="eastAsia"/>
          <w:lang w:eastAsia="zh-CN"/>
        </w:rPr>
        <w:t xml:space="preserve">As discussed above, </w:t>
      </w:r>
      <w:r>
        <w:rPr>
          <w:rFonts w:eastAsia="宋体"/>
          <w:lang w:eastAsia="zh-CN"/>
        </w:rPr>
        <w:t>the start of SSB burst set transmission can locate on all the possible start position</w:t>
      </w:r>
      <w:r w:rsidR="0073430B">
        <w:rPr>
          <w:rFonts w:eastAsia="宋体"/>
          <w:lang w:eastAsia="zh-CN"/>
        </w:rPr>
        <w:t>s</w:t>
      </w:r>
      <w:r>
        <w:rPr>
          <w:rFonts w:eastAsia="宋体"/>
          <w:lang w:eastAsia="zh-CN"/>
        </w:rPr>
        <w:t xml:space="preserve"> in the DRS transmission window.</w:t>
      </w:r>
      <w:r w:rsidR="00A44F28">
        <w:rPr>
          <w:rFonts w:eastAsia="宋体"/>
          <w:lang w:eastAsia="zh-CN"/>
        </w:rPr>
        <w:t xml:space="preserve"> It bring</w:t>
      </w:r>
      <w:r w:rsidR="0073430B">
        <w:rPr>
          <w:rFonts w:eastAsia="宋体"/>
          <w:lang w:eastAsia="zh-CN"/>
        </w:rPr>
        <w:t>s</w:t>
      </w:r>
      <w:r w:rsidR="00A44F28">
        <w:rPr>
          <w:rFonts w:eastAsia="宋体"/>
          <w:lang w:eastAsia="zh-CN"/>
        </w:rPr>
        <w:t xml:space="preserve"> challenges to the indication of actual transmitted SSB in a SSB burst set. In NR, the bitmap of actual transmitted SSB is semi statically indicated to UE</w:t>
      </w:r>
      <w:r w:rsidR="00E92C9E">
        <w:rPr>
          <w:rFonts w:eastAsia="宋体"/>
          <w:lang w:eastAsia="zh-CN"/>
        </w:rPr>
        <w:t xml:space="preserve"> in SIB1</w:t>
      </w:r>
      <w:r w:rsidR="00A44F28">
        <w:rPr>
          <w:rFonts w:eastAsia="宋体"/>
          <w:lang w:eastAsia="zh-CN"/>
        </w:rPr>
        <w:t xml:space="preserve">, since the SSB can be transmitted </w:t>
      </w:r>
      <w:r w:rsidR="00A44F28">
        <w:rPr>
          <w:rFonts w:eastAsia="宋体"/>
          <w:lang w:eastAsia="zh-CN"/>
        </w:rPr>
        <w:lastRenderedPageBreak/>
        <w:t>in the nominal SSB positions. However, in NR-U, the SSB burst set transmission in a DRS transmission window is dynamic based on LBT results. The current indication of actual transmitted SSB should be enhanced in NR-U to timely inform UEs for rate matching.</w:t>
      </w:r>
      <w:r w:rsidR="00E92C9E">
        <w:rPr>
          <w:rFonts w:eastAsia="宋体"/>
          <w:lang w:eastAsia="zh-CN"/>
        </w:rPr>
        <w:t xml:space="preserve"> At least in RRC connected mode, the </w:t>
      </w:r>
      <w:r w:rsidR="00E92C9E" w:rsidRPr="00E92C9E">
        <w:rPr>
          <w:rFonts w:eastAsia="宋体"/>
          <w:lang w:eastAsia="zh-CN"/>
        </w:rPr>
        <w:t xml:space="preserve">indication of actual transmitted SSB can be conveyed through PDCCH. </w:t>
      </w:r>
      <w:r w:rsidR="00C94AFF">
        <w:rPr>
          <w:rFonts w:eastAsia="宋体"/>
          <w:lang w:eastAsia="zh-CN"/>
        </w:rPr>
        <w:t xml:space="preserve">Both </w:t>
      </w:r>
      <w:r w:rsidR="00E92C9E" w:rsidRPr="00E92C9E">
        <w:rPr>
          <w:rFonts w:eastAsia="宋体"/>
          <w:lang w:eastAsia="zh-CN"/>
        </w:rPr>
        <w:t xml:space="preserve">GC-PDCCH and UE specific PDCCH can be considered. During initial access procedure, how to indicate the </w:t>
      </w:r>
      <w:r w:rsidR="00E92C9E">
        <w:rPr>
          <w:rFonts w:eastAsia="宋体"/>
          <w:lang w:eastAsia="zh-CN"/>
        </w:rPr>
        <w:t xml:space="preserve">actual transmitted SSB for rate matching should be studied further. </w:t>
      </w:r>
    </w:p>
    <w:p w14:paraId="308D963E" w14:textId="4581BD2B" w:rsidR="00163AC9" w:rsidRDefault="00E92C9E" w:rsidP="000C4328">
      <w:pPr>
        <w:pStyle w:val="a0"/>
        <w:rPr>
          <w:rFonts w:eastAsia="宋体"/>
          <w:lang w:eastAsia="zh-CN"/>
        </w:rPr>
      </w:pPr>
      <w:r w:rsidRPr="00E92C9E">
        <w:rPr>
          <w:rFonts w:eastAsia="宋体"/>
          <w:b/>
          <w:i/>
          <w:lang w:eastAsia="zh-CN"/>
        </w:rPr>
        <w:t>Proposal 7: The indication of actual transmitted SSB</w:t>
      </w:r>
      <w:r>
        <w:rPr>
          <w:rFonts w:eastAsia="宋体"/>
          <w:b/>
          <w:i/>
          <w:lang w:eastAsia="zh-CN"/>
        </w:rPr>
        <w:t xml:space="preserve"> is conveyed through PDCCH. </w:t>
      </w:r>
    </w:p>
    <w:p w14:paraId="1A952E5C" w14:textId="77777777" w:rsidR="00CD4B57" w:rsidRPr="000A05B8" w:rsidRDefault="00CD4B57" w:rsidP="00CD4B57">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14:paraId="26BCB17B" w14:textId="77777777" w:rsidR="00CD4B57" w:rsidRPr="00030861" w:rsidRDefault="00CD4B57" w:rsidP="00CD4B5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Pr="00030861">
        <w:rPr>
          <w:rFonts w:eastAsia="宋体" w:hint="eastAsia"/>
          <w:b/>
          <w:szCs w:val="20"/>
          <w:lang w:eastAsia="zh-CN"/>
        </w:rPr>
        <w:t>Msg1</w:t>
      </w:r>
    </w:p>
    <w:p w14:paraId="2FF19500" w14:textId="12272A25" w:rsidR="00CD4B57" w:rsidRPr="004A052E" w:rsidRDefault="00CD4B57" w:rsidP="00CD4B57">
      <w:pPr>
        <w:pStyle w:val="a0"/>
        <w:rPr>
          <w:rFonts w:eastAsia="宋体"/>
          <w:szCs w:val="20"/>
          <w:lang w:eastAsia="zh-CN"/>
        </w:rPr>
      </w:pPr>
      <w:r>
        <w:rPr>
          <w:rFonts w:eastAsia="宋体"/>
          <w:szCs w:val="20"/>
          <w:lang w:eastAsia="zh-CN"/>
        </w:rPr>
        <w:t>B</w:t>
      </w:r>
      <w:r w:rsidRPr="004A052E">
        <w:rPr>
          <w:rFonts w:eastAsia="宋体"/>
          <w:szCs w:val="20"/>
          <w:lang w:eastAsia="zh-CN"/>
        </w:rPr>
        <w:t>oth contention-based RACH and contention-free RACH should be supported for NR-U at least for standalone scenario. RACH</w:t>
      </w:r>
      <w:r w:rsidRPr="00607DD8">
        <w:rPr>
          <w:rFonts w:eastAsia="宋体"/>
          <w:szCs w:val="20"/>
          <w:lang w:eastAsia="zh-CN"/>
        </w:rPr>
        <w:t xml:space="preserve"> procedure can be triggered by initial access, RRC connection re-establishment procedure, </w:t>
      </w:r>
      <w:r w:rsidRPr="00B0232B">
        <w:rPr>
          <w:rFonts w:eastAsia="宋体"/>
          <w:szCs w:val="20"/>
          <w:lang w:eastAsia="zh-CN"/>
        </w:rPr>
        <w:t xml:space="preserve">handover, DL or UL data arrival </w:t>
      </w:r>
      <w:r w:rsidR="00171227">
        <w:rPr>
          <w:rFonts w:eastAsia="宋体"/>
          <w:szCs w:val="20"/>
          <w:lang w:eastAsia="zh-CN"/>
        </w:rPr>
        <w:t>with</w:t>
      </w:r>
      <w:r w:rsidRPr="006022DF">
        <w:rPr>
          <w:rFonts w:eastAsia="宋体"/>
          <w:szCs w:val="20"/>
          <w:lang w:eastAsia="zh-CN"/>
        </w:rPr>
        <w:t xml:space="preserve"> n</w:t>
      </w:r>
      <w:r w:rsidRPr="004A052E">
        <w:rPr>
          <w:szCs w:val="20"/>
        </w:rPr>
        <w:t>on-synchronized</w:t>
      </w:r>
      <w:r w:rsidR="00171227">
        <w:rPr>
          <w:szCs w:val="20"/>
        </w:rPr>
        <w:t xml:space="preserve"> UL</w:t>
      </w:r>
      <w:r w:rsidRPr="004A052E">
        <w:rPr>
          <w:szCs w:val="20"/>
        </w:rPr>
        <w:t xml:space="preserve">, request for OSI, beam failure recovery, etc., which may require a dense PRACH resource configuration. </w:t>
      </w:r>
      <w:r>
        <w:rPr>
          <w:szCs w:val="20"/>
        </w:rPr>
        <w:t>T</w:t>
      </w:r>
      <w:r w:rsidRPr="006022DF">
        <w:rPr>
          <w:rFonts w:eastAsia="宋体"/>
          <w:szCs w:val="20"/>
          <w:lang w:eastAsia="zh-CN"/>
        </w:rPr>
        <w:t xml:space="preserve">he PRACH resource configuration is indicated by system information </w:t>
      </w:r>
      <w:r w:rsidRPr="00167C3E">
        <w:rPr>
          <w:rFonts w:eastAsia="宋体"/>
          <w:szCs w:val="20"/>
          <w:lang w:eastAsia="zh-CN"/>
        </w:rPr>
        <w:t xml:space="preserve">and should be reserved </w:t>
      </w:r>
      <w:r>
        <w:rPr>
          <w:rFonts w:eastAsia="宋体" w:hint="eastAsia"/>
          <w:szCs w:val="20"/>
          <w:lang w:eastAsia="zh-CN"/>
        </w:rPr>
        <w:t>by</w:t>
      </w:r>
      <w:r>
        <w:rPr>
          <w:rFonts w:eastAsia="宋体"/>
          <w:szCs w:val="20"/>
          <w:lang w:eastAsia="zh-CN"/>
        </w:rPr>
        <w:t xml:space="preserve"> </w:t>
      </w:r>
      <w:r w:rsidRPr="00167C3E">
        <w:rPr>
          <w:rFonts w:eastAsia="宋体"/>
          <w:szCs w:val="20"/>
          <w:lang w:eastAsia="zh-CN"/>
        </w:rPr>
        <w:t xml:space="preserve">idle UE for initial access procedure. </w:t>
      </w:r>
      <w:r w:rsidRPr="004A052E">
        <w:rPr>
          <w:szCs w:val="20"/>
        </w:rPr>
        <w:t xml:space="preserve">However, </w:t>
      </w:r>
      <w:r>
        <w:rPr>
          <w:rFonts w:eastAsia="宋体"/>
          <w:szCs w:val="20"/>
          <w:lang w:eastAsia="zh-CN"/>
        </w:rPr>
        <w:t xml:space="preserve">since the DL transmission burst is opportunistic due to LBT, </w:t>
      </w:r>
      <w:r w:rsidRPr="004A052E">
        <w:rPr>
          <w:rFonts w:eastAsia="宋体"/>
          <w:szCs w:val="20"/>
          <w:lang w:eastAsia="zh-CN"/>
        </w:rPr>
        <w:t xml:space="preserve">frequently appeared PRACH resources may </w:t>
      </w:r>
      <w:r>
        <w:rPr>
          <w:rFonts w:eastAsia="宋体"/>
          <w:szCs w:val="20"/>
          <w:lang w:eastAsia="zh-CN"/>
        </w:rPr>
        <w:t xml:space="preserve">cause </w:t>
      </w:r>
      <w:r w:rsidRPr="004A052E">
        <w:rPr>
          <w:rFonts w:eastAsia="宋体"/>
          <w:szCs w:val="20"/>
          <w:lang w:eastAsia="zh-CN"/>
        </w:rPr>
        <w:t>frequently interruption</w:t>
      </w:r>
      <w:r>
        <w:rPr>
          <w:rFonts w:eastAsia="宋体"/>
          <w:szCs w:val="20"/>
          <w:lang w:eastAsia="zh-CN"/>
        </w:rPr>
        <w:t xml:space="preserve"> of a DL transmission burst, which would lead to </w:t>
      </w:r>
      <w:r w:rsidRPr="004A052E">
        <w:rPr>
          <w:rFonts w:eastAsia="宋体"/>
          <w:szCs w:val="20"/>
          <w:lang w:eastAsia="zh-CN"/>
        </w:rPr>
        <w:t>inefficient</w:t>
      </w:r>
      <w:r>
        <w:rPr>
          <w:rFonts w:eastAsia="宋体"/>
          <w:szCs w:val="20"/>
          <w:lang w:eastAsia="zh-CN"/>
        </w:rPr>
        <w:t xml:space="preserve"> transmission in unlicensed carriers.</w:t>
      </w:r>
    </w:p>
    <w:p w14:paraId="61EDE841" w14:textId="77777777" w:rsidR="00CD4B57" w:rsidRDefault="00CD4B57" w:rsidP="00CD4B57">
      <w:pPr>
        <w:pStyle w:val="a0"/>
        <w:rPr>
          <w:rFonts w:eastAsia="宋体"/>
          <w:szCs w:val="20"/>
          <w:lang w:eastAsia="zh-CN"/>
        </w:rPr>
      </w:pPr>
      <w:r>
        <w:rPr>
          <w:rFonts w:eastAsia="宋体"/>
          <w:szCs w:val="20"/>
          <w:lang w:eastAsia="zh-CN"/>
        </w:rPr>
        <w:t xml:space="preserve">Two PRACH configurations with different </w:t>
      </w:r>
      <w:r w:rsidRPr="00607DD8">
        <w:rPr>
          <w:rFonts w:eastAsia="宋体"/>
          <w:szCs w:val="20"/>
          <w:lang w:eastAsia="zh-CN"/>
        </w:rPr>
        <w:t>periodicit</w:t>
      </w:r>
      <w:r>
        <w:rPr>
          <w:rFonts w:eastAsia="宋体"/>
          <w:szCs w:val="20"/>
          <w:lang w:eastAsia="zh-CN"/>
        </w:rPr>
        <w:t>ies</w:t>
      </w:r>
      <w:r w:rsidRPr="00607DD8">
        <w:rPr>
          <w:rFonts w:eastAsia="宋体"/>
          <w:szCs w:val="20"/>
          <w:lang w:eastAsia="zh-CN"/>
        </w:rPr>
        <w:t xml:space="preserve"> </w:t>
      </w:r>
      <w:r>
        <w:rPr>
          <w:rFonts w:eastAsia="宋体"/>
          <w:szCs w:val="20"/>
          <w:lang w:eastAsia="zh-CN"/>
        </w:rPr>
        <w:t xml:space="preserve">can be considered to enhance PRACH configuration in NR-U. As shown in </w:t>
      </w:r>
      <w:r w:rsidRPr="00911615">
        <w:rPr>
          <w:rFonts w:eastAsia="宋体"/>
          <w:szCs w:val="20"/>
          <w:lang w:eastAsia="zh-CN"/>
        </w:rPr>
        <w:t xml:space="preserve">Figure </w:t>
      </w:r>
      <w:r>
        <w:rPr>
          <w:rFonts w:eastAsia="宋体"/>
          <w:szCs w:val="20"/>
          <w:lang w:eastAsia="zh-CN"/>
        </w:rPr>
        <w:t xml:space="preserve">3, PRACH configuration 1 with longer </w:t>
      </w:r>
      <w:r w:rsidRPr="00607DD8">
        <w:rPr>
          <w:rFonts w:eastAsia="宋体"/>
          <w:szCs w:val="20"/>
          <w:lang w:eastAsia="zh-CN"/>
        </w:rPr>
        <w:t>periodicit</w:t>
      </w:r>
      <w:r>
        <w:rPr>
          <w:rFonts w:eastAsia="宋体"/>
          <w:szCs w:val="20"/>
          <w:lang w:eastAsia="zh-CN"/>
        </w:rPr>
        <w:t xml:space="preserve">y indicated by system information can be used for idle UE for initial access, PRACH configuration 2 with shorter </w:t>
      </w:r>
      <w:r w:rsidRPr="00607DD8">
        <w:rPr>
          <w:rFonts w:eastAsia="宋体"/>
          <w:szCs w:val="20"/>
          <w:lang w:eastAsia="zh-CN"/>
        </w:rPr>
        <w:t>periodicit</w:t>
      </w:r>
      <w:r>
        <w:rPr>
          <w:rFonts w:eastAsia="宋体"/>
          <w:szCs w:val="20"/>
          <w:lang w:eastAsia="zh-CN"/>
        </w:rPr>
        <w:t xml:space="preserve">y configured by RRC and indicated by dynamical signaling can be used for connected UE performing RACH procedure. For example, activation command and de-activation command can be introduced to dynamically indicate the activated time window, within which PRACH resource configured by PRACH configuration 2 can be used for preamble transmission. </w:t>
      </w:r>
    </w:p>
    <w:p w14:paraId="7EF3FBD9" w14:textId="77777777" w:rsidR="00CD4B57" w:rsidRDefault="00CD4B57" w:rsidP="00CD4B57">
      <w:pPr>
        <w:pStyle w:val="a0"/>
        <w:jc w:val="center"/>
      </w:pPr>
      <w:r>
        <w:object w:dxaOrig="18384" w:dyaOrig="6000" w14:anchorId="324BF32C">
          <v:shape id="_x0000_i1038" type="#_x0000_t75" style="width:414.25pt;height:137.45pt" o:ole="">
            <v:imagedata r:id="rId32" o:title=""/>
          </v:shape>
          <o:OLEObject Type="Embed" ProgID="Visio.Drawing.15" ShapeID="_x0000_i1038" DrawAspect="Content" ObjectID="_1632035522" r:id="rId33"/>
        </w:object>
      </w:r>
    </w:p>
    <w:p w14:paraId="7111A5CC" w14:textId="77777777" w:rsidR="00CD4B57" w:rsidRPr="00410422" w:rsidRDefault="00CD4B57" w:rsidP="00CD4B57">
      <w:pPr>
        <w:pStyle w:val="a0"/>
        <w:jc w:val="center"/>
        <w:rPr>
          <w:rFonts w:eastAsiaTheme="minorEastAsia"/>
          <w:szCs w:val="20"/>
          <w:lang w:eastAsia="zh-CN"/>
        </w:rPr>
      </w:pPr>
      <w:r w:rsidRPr="00410422">
        <w:rPr>
          <w:rFonts w:eastAsiaTheme="minorEastAsia"/>
          <w:szCs w:val="20"/>
          <w:lang w:eastAsia="zh-CN"/>
        </w:rPr>
        <w:t xml:space="preserve">Figure 3 PRACH resource configuration for NR-U </w:t>
      </w:r>
    </w:p>
    <w:p w14:paraId="4D126796" w14:textId="235D3BBD" w:rsidR="00CD4B57" w:rsidRPr="0064379C" w:rsidRDefault="00CD4B57" w:rsidP="00CD4B57">
      <w:pPr>
        <w:pStyle w:val="a0"/>
        <w:spacing w:beforeLines="100" w:before="240" w:after="240"/>
        <w:rPr>
          <w:rFonts w:eastAsia="宋体"/>
          <w:b/>
          <w:i/>
          <w:lang w:eastAsia="zh-CN"/>
        </w:rPr>
      </w:pPr>
      <w:r w:rsidRPr="0064379C">
        <w:rPr>
          <w:rFonts w:eastAsia="宋体"/>
          <w:b/>
          <w:i/>
          <w:lang w:eastAsia="zh-CN"/>
        </w:rPr>
        <w:t xml:space="preserve">Proposal </w:t>
      </w:r>
      <w:r w:rsidR="005C5288">
        <w:rPr>
          <w:rFonts w:eastAsia="宋体"/>
          <w:b/>
          <w:i/>
          <w:lang w:eastAsia="zh-CN"/>
        </w:rPr>
        <w:t>8</w:t>
      </w:r>
      <w:r w:rsidRPr="0064379C">
        <w:rPr>
          <w:rFonts w:eastAsia="宋体"/>
          <w:b/>
          <w:i/>
          <w:lang w:eastAsia="zh-CN"/>
        </w:rPr>
        <w:t>: Two PRACH configurations with different periodicities can be considered to enhance PRACH configuration in NR-U.</w:t>
      </w:r>
    </w:p>
    <w:p w14:paraId="2D24AE71" w14:textId="77777777" w:rsidR="002778F2" w:rsidRPr="00030861" w:rsidRDefault="002778F2" w:rsidP="002778F2">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2</w:t>
      </w:r>
    </w:p>
    <w:p w14:paraId="73450149" w14:textId="77777777" w:rsidR="002778F2" w:rsidRDefault="002778F2" w:rsidP="002778F2">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14:paraId="394F3E5D" w14:textId="3041702C" w:rsidR="002778F2" w:rsidRDefault="002778F2" w:rsidP="002778F2">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ow to design the RAR window and the RACH procedure in NR-U needs to be further considered.</w:t>
      </w:r>
      <w:r w:rsidR="00756F5D">
        <w:rPr>
          <w:lang w:eastAsia="zh-CN"/>
        </w:rPr>
        <w:t xml:space="preserve"> For example, a flexible RAR window can be introduced. </w:t>
      </w:r>
    </w:p>
    <w:p w14:paraId="30183E8B" w14:textId="29B443B5" w:rsidR="002778F2" w:rsidRDefault="002778F2" w:rsidP="002778F2">
      <w:pPr>
        <w:pStyle w:val="a0"/>
        <w:spacing w:beforeLines="100" w:before="240" w:after="240"/>
        <w:rPr>
          <w:rFonts w:eastAsia="宋体"/>
          <w:b/>
          <w:i/>
          <w:lang w:eastAsia="zh-CN"/>
        </w:rPr>
      </w:pPr>
      <w:r w:rsidRPr="0064379C">
        <w:rPr>
          <w:rFonts w:eastAsia="宋体"/>
          <w:b/>
          <w:i/>
          <w:lang w:eastAsia="zh-CN"/>
        </w:rPr>
        <w:lastRenderedPageBreak/>
        <w:t>Observation: A fixed long RAR window may introduce unnecessary power consumptions and delay the msg1 retransmissions.</w:t>
      </w:r>
    </w:p>
    <w:p w14:paraId="41141FFB" w14:textId="13877465" w:rsidR="00927BFA" w:rsidRPr="00030861" w:rsidRDefault="00927BFA" w:rsidP="00927BFA">
      <w:pPr>
        <w:pStyle w:val="a0"/>
        <w:rPr>
          <w:rFonts w:eastAsia="宋体"/>
          <w:b/>
          <w:szCs w:val="20"/>
          <w:lang w:eastAsia="zh-CN"/>
        </w:rPr>
      </w:pPr>
      <w:r>
        <w:rPr>
          <w:rFonts w:eastAsia="宋体"/>
          <w:b/>
          <w:szCs w:val="20"/>
          <w:lang w:eastAsia="zh-CN"/>
        </w:rPr>
        <w:t>3</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3</w:t>
      </w:r>
    </w:p>
    <w:p w14:paraId="3C1BC184" w14:textId="13077ED3" w:rsidR="00927BFA" w:rsidRDefault="00927BFA" w:rsidP="00927BFA">
      <w:pPr>
        <w:pStyle w:val="a0"/>
        <w:rPr>
          <w:lang w:eastAsia="zh-CN"/>
        </w:rPr>
      </w:pPr>
      <w:r>
        <w:rPr>
          <w:rFonts w:eastAsiaTheme="minorEastAsia"/>
          <w:szCs w:val="20"/>
          <w:lang w:eastAsia="zh-CN"/>
        </w:rPr>
        <w:t>In Rel.15, the PUSCH resource allocated for Msg3 transmission in</w:t>
      </w:r>
      <w:r w:rsidRPr="00750D31">
        <w:rPr>
          <w:rFonts w:eastAsiaTheme="minorEastAsia" w:hint="eastAsia"/>
          <w:szCs w:val="20"/>
          <w:lang w:eastAsia="zh-CN"/>
        </w:rPr>
        <w:t xml:space="preserve"> </w:t>
      </w:r>
      <w:r>
        <w:rPr>
          <w:rFonts w:eastAsiaTheme="minorEastAsia"/>
          <w:szCs w:val="20"/>
          <w:lang w:eastAsia="zh-CN"/>
        </w:rPr>
        <w:t xml:space="preserve">a RACH procedure can be determined by </w:t>
      </w:r>
      <w:r w:rsidRPr="00927BFA">
        <w:rPr>
          <w:rFonts w:eastAsiaTheme="minorEastAsia"/>
          <w:i/>
          <w:szCs w:val="20"/>
          <w:lang w:eastAsia="zh-CN"/>
        </w:rPr>
        <w:t>PUSCH time resource allocation</w:t>
      </w:r>
      <w:r>
        <w:rPr>
          <w:rFonts w:eastAsiaTheme="minorEastAsia"/>
          <w:szCs w:val="20"/>
          <w:lang w:eastAsia="zh-CN"/>
        </w:rPr>
        <w:t xml:space="preserve"> in a RAR UL grant as well as a fixed offset table as shown in Table 1</w:t>
      </w:r>
      <w:r>
        <w:rPr>
          <w:lang w:eastAsia="zh-CN"/>
        </w:rPr>
        <w:t>. More specifically, if one UE receives RAR in slot n, it is expected to transmit the PUSCH carries Msg3 in slot n+k2+</w:t>
      </w:r>
      <w:r w:rsidRPr="00927BFA">
        <w:rPr>
          <w:rFonts w:hint="eastAsia"/>
          <w:lang w:eastAsia="zh-CN"/>
        </w:rPr>
        <w:t>Δ</w:t>
      </w:r>
      <w:r>
        <w:rPr>
          <w:lang w:eastAsia="zh-CN"/>
        </w:rPr>
        <w:t>, where k2 is indicated by</w:t>
      </w:r>
      <w:r w:rsidRPr="00927BFA">
        <w:rPr>
          <w:rFonts w:eastAsiaTheme="minorEastAsia"/>
          <w:i/>
          <w:szCs w:val="20"/>
          <w:lang w:eastAsia="zh-CN"/>
        </w:rPr>
        <w:t xml:space="preserve"> PUSCH time resource allocation</w:t>
      </w:r>
      <w:r>
        <w:rPr>
          <w:lang w:eastAsia="zh-CN"/>
        </w:rPr>
        <w:t xml:space="preserve">, </w:t>
      </w:r>
      <w:r w:rsidRPr="00927BFA">
        <w:rPr>
          <w:rFonts w:hint="eastAsia"/>
          <w:lang w:eastAsia="zh-CN"/>
        </w:rPr>
        <w:t>Δ</w:t>
      </w:r>
      <w:r>
        <w:rPr>
          <w:lang w:eastAsia="zh-CN"/>
        </w:rPr>
        <w:t xml:space="preserve"> is determined by Table 1</w:t>
      </w:r>
      <w:r w:rsidR="00550A6B">
        <w:rPr>
          <w:lang w:eastAsia="zh-CN"/>
        </w:rPr>
        <w:t xml:space="preserve"> w.</w:t>
      </w:r>
      <w:proofErr w:type="gramStart"/>
      <w:r w:rsidR="00550A6B">
        <w:rPr>
          <w:lang w:eastAsia="zh-CN"/>
        </w:rPr>
        <w:t>r.t</w:t>
      </w:r>
      <w:proofErr w:type="gramEnd"/>
      <w:r w:rsidR="00550A6B">
        <w:rPr>
          <w:lang w:eastAsia="zh-CN"/>
        </w:rPr>
        <w:t>. subcarrier spacing</w:t>
      </w:r>
      <w:r>
        <w:rPr>
          <w:lang w:eastAsia="zh-CN"/>
        </w:rPr>
        <w:t>.</w:t>
      </w:r>
    </w:p>
    <w:p w14:paraId="21991E93" w14:textId="02475562" w:rsidR="00550A6B" w:rsidRDefault="00550A6B" w:rsidP="00550A6B">
      <w:pPr>
        <w:pStyle w:val="a0"/>
        <w:jc w:val="center"/>
        <w:rPr>
          <w:rFonts w:eastAsiaTheme="minorEastAsia"/>
          <w:lang w:eastAsia="zh-CN"/>
        </w:rPr>
      </w:pPr>
      <w:r>
        <w:rPr>
          <w:rFonts w:eastAsiaTheme="minorEastAsia"/>
          <w:lang w:eastAsia="zh-CN"/>
        </w:rPr>
        <w:t>Table 1 Definition of value</w:t>
      </w:r>
      <w:r w:rsidRPr="00550A6B">
        <w:rPr>
          <w:rFonts w:hint="eastAsia"/>
          <w:lang w:eastAsia="zh-CN"/>
        </w:rPr>
        <w:t xml:space="preserve"> </w:t>
      </w:r>
      <w:r w:rsidRPr="00927BFA">
        <w:rPr>
          <w:rFonts w:hint="eastAsia"/>
          <w:lang w:eastAsia="zh-CN"/>
        </w:rPr>
        <w:t>Δ</w:t>
      </w:r>
    </w:p>
    <w:tbl>
      <w:tblPr>
        <w:tblStyle w:val="ac"/>
        <w:tblW w:w="0" w:type="auto"/>
        <w:tblInd w:w="1555" w:type="dxa"/>
        <w:tblLook w:val="04A0" w:firstRow="1" w:lastRow="0" w:firstColumn="1" w:lastColumn="0" w:noHBand="0" w:noVBand="1"/>
      </w:tblPr>
      <w:tblGrid>
        <w:gridCol w:w="2976"/>
        <w:gridCol w:w="2977"/>
      </w:tblGrid>
      <w:tr w:rsidR="00550A6B" w14:paraId="6BC456F6" w14:textId="77777777" w:rsidTr="00C621DC">
        <w:tc>
          <w:tcPr>
            <w:tcW w:w="2976" w:type="dxa"/>
          </w:tcPr>
          <w:p w14:paraId="3B165B50" w14:textId="5E89FA35" w:rsidR="00550A6B" w:rsidRDefault="00550A6B" w:rsidP="00550A6B">
            <w:pPr>
              <w:pStyle w:val="a0"/>
              <w:jc w:val="center"/>
              <w:rPr>
                <w:rFonts w:eastAsiaTheme="minorEastAsia"/>
                <w:lang w:eastAsia="zh-CN"/>
              </w:rPr>
            </w:pPr>
            <w:r>
              <w:rPr>
                <w:rFonts w:eastAsiaTheme="minorEastAsia" w:hint="eastAsia"/>
                <w:lang w:eastAsia="zh-CN"/>
              </w:rPr>
              <w:t>μ</w:t>
            </w:r>
            <w:r>
              <w:rPr>
                <w:rFonts w:eastAsiaTheme="minorEastAsia" w:hint="eastAsia"/>
                <w:lang w:eastAsia="zh-CN"/>
              </w:rPr>
              <w:t>PUSCH</w:t>
            </w:r>
          </w:p>
        </w:tc>
        <w:tc>
          <w:tcPr>
            <w:tcW w:w="2977" w:type="dxa"/>
          </w:tcPr>
          <w:p w14:paraId="63B9D8F0" w14:textId="1616CED0" w:rsidR="00550A6B" w:rsidRDefault="00550A6B" w:rsidP="00550A6B">
            <w:pPr>
              <w:pStyle w:val="a0"/>
              <w:jc w:val="center"/>
              <w:rPr>
                <w:rFonts w:eastAsiaTheme="minorEastAsia"/>
                <w:lang w:eastAsia="zh-CN"/>
              </w:rPr>
            </w:pPr>
            <w:r w:rsidRPr="00927BFA">
              <w:rPr>
                <w:rFonts w:hint="eastAsia"/>
                <w:lang w:eastAsia="zh-CN"/>
              </w:rPr>
              <w:t>Δ</w:t>
            </w:r>
          </w:p>
        </w:tc>
      </w:tr>
      <w:tr w:rsidR="00550A6B" w14:paraId="34476674" w14:textId="77777777" w:rsidTr="00C621DC">
        <w:tc>
          <w:tcPr>
            <w:tcW w:w="2976" w:type="dxa"/>
          </w:tcPr>
          <w:p w14:paraId="66490B28" w14:textId="0408CBBF" w:rsidR="00550A6B" w:rsidRDefault="00550A6B" w:rsidP="00550A6B">
            <w:pPr>
              <w:pStyle w:val="a0"/>
              <w:jc w:val="center"/>
              <w:rPr>
                <w:rFonts w:eastAsiaTheme="minorEastAsia"/>
                <w:lang w:eastAsia="zh-CN"/>
              </w:rPr>
            </w:pPr>
            <w:r>
              <w:rPr>
                <w:rFonts w:eastAsiaTheme="minorEastAsia"/>
                <w:lang w:eastAsia="zh-CN"/>
              </w:rPr>
              <w:t>0</w:t>
            </w:r>
          </w:p>
        </w:tc>
        <w:tc>
          <w:tcPr>
            <w:tcW w:w="2977" w:type="dxa"/>
          </w:tcPr>
          <w:p w14:paraId="1B3DFE09" w14:textId="5AE60AAB" w:rsidR="00550A6B" w:rsidRDefault="00550A6B" w:rsidP="00550A6B">
            <w:pPr>
              <w:pStyle w:val="a0"/>
              <w:jc w:val="center"/>
              <w:rPr>
                <w:rFonts w:eastAsiaTheme="minorEastAsia"/>
                <w:lang w:eastAsia="zh-CN"/>
              </w:rPr>
            </w:pPr>
            <w:r>
              <w:rPr>
                <w:rFonts w:eastAsiaTheme="minorEastAsia"/>
                <w:lang w:eastAsia="zh-CN"/>
              </w:rPr>
              <w:t>2</w:t>
            </w:r>
          </w:p>
        </w:tc>
      </w:tr>
      <w:tr w:rsidR="00550A6B" w14:paraId="1F0A76A9" w14:textId="77777777" w:rsidTr="00C621DC">
        <w:tc>
          <w:tcPr>
            <w:tcW w:w="2976" w:type="dxa"/>
          </w:tcPr>
          <w:p w14:paraId="3232390C" w14:textId="607D0B1E" w:rsidR="00550A6B" w:rsidRDefault="00550A6B" w:rsidP="00550A6B">
            <w:pPr>
              <w:pStyle w:val="a0"/>
              <w:jc w:val="center"/>
              <w:rPr>
                <w:rFonts w:eastAsiaTheme="minorEastAsia"/>
                <w:lang w:eastAsia="zh-CN"/>
              </w:rPr>
            </w:pPr>
            <w:r>
              <w:rPr>
                <w:rFonts w:eastAsiaTheme="minorEastAsia"/>
                <w:lang w:eastAsia="zh-CN"/>
              </w:rPr>
              <w:t>1</w:t>
            </w:r>
          </w:p>
        </w:tc>
        <w:tc>
          <w:tcPr>
            <w:tcW w:w="2977" w:type="dxa"/>
          </w:tcPr>
          <w:p w14:paraId="4BC35115" w14:textId="463417EA" w:rsidR="00550A6B" w:rsidRDefault="00550A6B" w:rsidP="00550A6B">
            <w:pPr>
              <w:pStyle w:val="a0"/>
              <w:jc w:val="center"/>
              <w:rPr>
                <w:rFonts w:eastAsiaTheme="minorEastAsia"/>
                <w:lang w:eastAsia="zh-CN"/>
              </w:rPr>
            </w:pPr>
            <w:r>
              <w:rPr>
                <w:rFonts w:eastAsiaTheme="minorEastAsia"/>
                <w:lang w:eastAsia="zh-CN"/>
              </w:rPr>
              <w:t>3</w:t>
            </w:r>
          </w:p>
        </w:tc>
      </w:tr>
      <w:tr w:rsidR="00550A6B" w14:paraId="5D91B598" w14:textId="77777777" w:rsidTr="00C621DC">
        <w:tc>
          <w:tcPr>
            <w:tcW w:w="2976" w:type="dxa"/>
          </w:tcPr>
          <w:p w14:paraId="6F76F7AD" w14:textId="38206899" w:rsidR="00550A6B" w:rsidRDefault="00550A6B" w:rsidP="00550A6B">
            <w:pPr>
              <w:pStyle w:val="a0"/>
              <w:jc w:val="center"/>
              <w:rPr>
                <w:rFonts w:eastAsiaTheme="minorEastAsia"/>
                <w:lang w:eastAsia="zh-CN"/>
              </w:rPr>
            </w:pPr>
            <w:r>
              <w:rPr>
                <w:rFonts w:eastAsiaTheme="minorEastAsia"/>
                <w:lang w:eastAsia="zh-CN"/>
              </w:rPr>
              <w:t>2</w:t>
            </w:r>
          </w:p>
        </w:tc>
        <w:tc>
          <w:tcPr>
            <w:tcW w:w="2977" w:type="dxa"/>
          </w:tcPr>
          <w:p w14:paraId="42089039" w14:textId="57864506" w:rsidR="00550A6B" w:rsidRDefault="00550A6B" w:rsidP="00550A6B">
            <w:pPr>
              <w:pStyle w:val="a0"/>
              <w:jc w:val="center"/>
              <w:rPr>
                <w:rFonts w:eastAsiaTheme="minorEastAsia"/>
                <w:lang w:eastAsia="zh-CN"/>
              </w:rPr>
            </w:pPr>
            <w:r>
              <w:rPr>
                <w:rFonts w:eastAsiaTheme="minorEastAsia"/>
                <w:lang w:eastAsia="zh-CN"/>
              </w:rPr>
              <w:t>4</w:t>
            </w:r>
          </w:p>
        </w:tc>
      </w:tr>
      <w:tr w:rsidR="00550A6B" w14:paraId="0CA3852D" w14:textId="77777777" w:rsidTr="00C621DC">
        <w:tc>
          <w:tcPr>
            <w:tcW w:w="2976" w:type="dxa"/>
          </w:tcPr>
          <w:p w14:paraId="39F06EB9" w14:textId="4E59823C" w:rsidR="00550A6B" w:rsidRDefault="00550A6B" w:rsidP="00550A6B">
            <w:pPr>
              <w:pStyle w:val="a0"/>
              <w:jc w:val="center"/>
              <w:rPr>
                <w:rFonts w:eastAsiaTheme="minorEastAsia"/>
                <w:lang w:eastAsia="zh-CN"/>
              </w:rPr>
            </w:pPr>
            <w:r>
              <w:rPr>
                <w:rFonts w:eastAsiaTheme="minorEastAsia"/>
                <w:lang w:eastAsia="zh-CN"/>
              </w:rPr>
              <w:t>3</w:t>
            </w:r>
          </w:p>
        </w:tc>
        <w:tc>
          <w:tcPr>
            <w:tcW w:w="2977" w:type="dxa"/>
          </w:tcPr>
          <w:p w14:paraId="57D47544" w14:textId="5512C8ED" w:rsidR="00550A6B" w:rsidRDefault="00550A6B" w:rsidP="00550A6B">
            <w:pPr>
              <w:pStyle w:val="a0"/>
              <w:jc w:val="center"/>
              <w:rPr>
                <w:rFonts w:eastAsiaTheme="minorEastAsia"/>
                <w:lang w:eastAsia="zh-CN"/>
              </w:rPr>
            </w:pPr>
            <w:r>
              <w:rPr>
                <w:rFonts w:eastAsiaTheme="minorEastAsia"/>
                <w:lang w:eastAsia="zh-CN"/>
              </w:rPr>
              <w:t>6</w:t>
            </w:r>
          </w:p>
        </w:tc>
      </w:tr>
    </w:tbl>
    <w:p w14:paraId="23DA6DAF" w14:textId="77777777" w:rsidR="00550A6B" w:rsidRDefault="00550A6B" w:rsidP="00550A6B">
      <w:pPr>
        <w:pStyle w:val="a0"/>
        <w:jc w:val="center"/>
        <w:rPr>
          <w:rFonts w:eastAsiaTheme="minorEastAsia"/>
          <w:lang w:eastAsia="zh-CN"/>
        </w:rPr>
      </w:pPr>
    </w:p>
    <w:p w14:paraId="46C9EA99" w14:textId="77777777" w:rsidR="00C621DC" w:rsidRDefault="00550A6B" w:rsidP="00927BFA">
      <w:pPr>
        <w:pStyle w:val="a0"/>
        <w:rPr>
          <w:rFonts w:eastAsiaTheme="minorEastAsia"/>
          <w:lang w:eastAsia="zh-CN"/>
        </w:rPr>
      </w:pPr>
      <w:r>
        <w:rPr>
          <w:rFonts w:eastAsiaTheme="minorEastAsia"/>
          <w:lang w:eastAsia="zh-CN"/>
        </w:rPr>
        <w:t xml:space="preserve">In NR-U, </w:t>
      </w:r>
      <w:r w:rsidR="00C621DC">
        <w:rPr>
          <w:rFonts w:eastAsiaTheme="minorEastAsia"/>
          <w:lang w:eastAsia="zh-CN"/>
        </w:rPr>
        <w:t xml:space="preserve">however, the DL transmission burst or the UL transmission burst is </w:t>
      </w:r>
      <w:r w:rsidR="00C621DC" w:rsidRPr="00C621DC">
        <w:rPr>
          <w:rFonts w:eastAsiaTheme="minorEastAsia"/>
          <w:lang w:eastAsia="zh-CN"/>
        </w:rPr>
        <w:t>opportunistic</w:t>
      </w:r>
      <w:r w:rsidR="00C621DC">
        <w:rPr>
          <w:rFonts w:eastAsiaTheme="minorEastAsia"/>
          <w:lang w:eastAsia="zh-CN"/>
        </w:rPr>
        <w:t xml:space="preserve">, the limited value of </w:t>
      </w:r>
      <w:r w:rsidR="00C621DC" w:rsidRPr="00927BFA">
        <w:rPr>
          <w:rFonts w:hint="eastAsia"/>
          <w:lang w:eastAsia="zh-CN"/>
        </w:rPr>
        <w:t>Δ</w:t>
      </w:r>
      <w:r w:rsidR="00C621DC">
        <w:rPr>
          <w:rFonts w:eastAsiaTheme="minorEastAsia"/>
          <w:lang w:eastAsia="zh-CN"/>
        </w:rPr>
        <w:t xml:space="preserve"> may impact </w:t>
      </w:r>
      <w:proofErr w:type="spellStart"/>
      <w:r w:rsidR="00C621DC">
        <w:rPr>
          <w:rFonts w:eastAsiaTheme="minorEastAsia"/>
          <w:lang w:eastAsia="zh-CN"/>
        </w:rPr>
        <w:t>gNB</w:t>
      </w:r>
      <w:proofErr w:type="gramStart"/>
      <w:r w:rsidR="00C621DC">
        <w:rPr>
          <w:rFonts w:eastAsiaTheme="minorEastAsia"/>
          <w:lang w:eastAsia="zh-CN"/>
        </w:rPr>
        <w:t>’</w:t>
      </w:r>
      <w:proofErr w:type="gramEnd"/>
      <w:r w:rsidR="00C621DC">
        <w:rPr>
          <w:rFonts w:eastAsiaTheme="minorEastAsia"/>
          <w:lang w:eastAsia="zh-CN"/>
        </w:rPr>
        <w:t>s</w:t>
      </w:r>
      <w:proofErr w:type="spellEnd"/>
      <w:r w:rsidR="00C621DC">
        <w:rPr>
          <w:rFonts w:eastAsiaTheme="minorEastAsia"/>
          <w:lang w:eastAsia="zh-CN"/>
        </w:rPr>
        <w:t xml:space="preserve"> scheduling flexibility, enhancement to Msg3 should be considered. </w:t>
      </w:r>
    </w:p>
    <w:p w14:paraId="46C374E6" w14:textId="34C3EF3A" w:rsidR="00C621DC" w:rsidRDefault="00C621DC" w:rsidP="00927BFA">
      <w:pPr>
        <w:pStyle w:val="a0"/>
        <w:rPr>
          <w:rFonts w:eastAsiaTheme="minorEastAsia"/>
          <w:lang w:eastAsia="zh-CN"/>
        </w:rPr>
      </w:pPr>
      <w:r>
        <w:rPr>
          <w:rFonts w:eastAsiaTheme="minorEastAsia"/>
          <w:lang w:eastAsia="zh-CN"/>
        </w:rPr>
        <w:t xml:space="preserve">Alt 1: More candidate </w:t>
      </w:r>
      <w:r w:rsidRPr="00927BFA">
        <w:rPr>
          <w:rFonts w:hint="eastAsia"/>
          <w:lang w:eastAsia="zh-CN"/>
        </w:rPr>
        <w:t>Δ</w:t>
      </w:r>
      <w:r>
        <w:rPr>
          <w:rFonts w:eastAsiaTheme="minorEastAsia"/>
          <w:lang w:eastAsia="zh-CN"/>
        </w:rPr>
        <w:t xml:space="preserve"> values can be predefined, so that </w:t>
      </w:r>
      <w:proofErr w:type="spellStart"/>
      <w:r>
        <w:rPr>
          <w:rFonts w:eastAsiaTheme="minorEastAsia"/>
          <w:lang w:eastAsia="zh-CN"/>
        </w:rPr>
        <w:t>gNB</w:t>
      </w:r>
      <w:proofErr w:type="spellEnd"/>
      <w:r>
        <w:rPr>
          <w:rFonts w:eastAsiaTheme="minorEastAsia"/>
          <w:lang w:eastAsia="zh-CN"/>
        </w:rPr>
        <w:t xml:space="preserve"> can select the suitable</w:t>
      </w:r>
      <w:r w:rsidRPr="00C621DC">
        <w:rPr>
          <w:rFonts w:hint="eastAsia"/>
          <w:lang w:eastAsia="zh-CN"/>
        </w:rPr>
        <w:t xml:space="preserve"> </w:t>
      </w:r>
      <w:r w:rsidRPr="00927BFA">
        <w:rPr>
          <w:rFonts w:hint="eastAsia"/>
          <w:lang w:eastAsia="zh-CN"/>
        </w:rPr>
        <w:t>Δ</w:t>
      </w:r>
      <w:r>
        <w:rPr>
          <w:rFonts w:eastAsiaTheme="minorEastAsia"/>
          <w:lang w:eastAsia="zh-CN"/>
        </w:rPr>
        <w:t xml:space="preserve"> values from the predefined</w:t>
      </w:r>
      <w:r w:rsidRPr="00C621DC">
        <w:rPr>
          <w:rFonts w:eastAsiaTheme="minorEastAsia"/>
          <w:lang w:eastAsia="zh-CN"/>
        </w:rPr>
        <w:t xml:space="preserve"> </w:t>
      </w:r>
      <w:r w:rsidRPr="00927BFA">
        <w:rPr>
          <w:rFonts w:hint="eastAsia"/>
          <w:lang w:eastAsia="zh-CN"/>
        </w:rPr>
        <w:t>Δ</w:t>
      </w:r>
      <w:r>
        <w:rPr>
          <w:rFonts w:eastAsiaTheme="minorEastAsia"/>
          <w:lang w:eastAsia="zh-CN"/>
        </w:rPr>
        <w:t xml:space="preserve"> value set to allocate suitable</w:t>
      </w:r>
      <w:r w:rsidRPr="00C621DC">
        <w:rPr>
          <w:rFonts w:hint="eastAsia"/>
          <w:lang w:eastAsia="zh-CN"/>
        </w:rPr>
        <w:t xml:space="preserve"> </w:t>
      </w:r>
      <w:r>
        <w:rPr>
          <w:rFonts w:eastAsiaTheme="minorEastAsia"/>
          <w:lang w:eastAsia="zh-CN"/>
        </w:rPr>
        <w:t xml:space="preserve">UL resources for UE.  </w:t>
      </w:r>
    </w:p>
    <w:p w14:paraId="3B235089" w14:textId="72FA31EF" w:rsidR="00C621DC" w:rsidRDefault="00C621DC" w:rsidP="00927BFA">
      <w:pPr>
        <w:pStyle w:val="a0"/>
        <w:rPr>
          <w:rFonts w:eastAsiaTheme="minorEastAsia"/>
          <w:lang w:eastAsia="zh-CN"/>
        </w:rPr>
      </w:pPr>
      <w:r>
        <w:rPr>
          <w:rFonts w:eastAsiaTheme="minorEastAsia"/>
          <w:lang w:eastAsia="zh-CN"/>
        </w:rPr>
        <w:t>Alt 2</w:t>
      </w:r>
      <w:bookmarkStart w:id="0" w:name="_GoBack"/>
      <w:bookmarkEnd w:id="0"/>
      <w:r>
        <w:rPr>
          <w:rFonts w:eastAsiaTheme="minorEastAsia"/>
          <w:lang w:eastAsia="zh-CN"/>
        </w:rPr>
        <w:t>: 2-step scheduling can be considered for Msg3 transmission, where the first grant, i.e., RAR UL grant can be used to indicate the PUSCH transmission parameters, and the second grant can be used to indicate the slot of the PUSCH.</w:t>
      </w:r>
    </w:p>
    <w:p w14:paraId="7BEB66A6" w14:textId="6BFD5434" w:rsidR="00927BFA" w:rsidRPr="0064379C" w:rsidRDefault="00C621DC" w:rsidP="00927BFA">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9</w:t>
      </w:r>
      <w:r w:rsidR="00927BFA" w:rsidRPr="0064379C">
        <w:rPr>
          <w:rFonts w:eastAsia="宋体"/>
          <w:b/>
          <w:i/>
          <w:lang w:eastAsia="zh-CN"/>
        </w:rPr>
        <w:t>:</w:t>
      </w:r>
      <w:r>
        <w:rPr>
          <w:rFonts w:eastAsia="宋体"/>
          <w:b/>
          <w:i/>
          <w:lang w:eastAsia="zh-CN"/>
        </w:rPr>
        <w:t xml:space="preserve"> Enhancement to Msg3 scheduling should be considered</w:t>
      </w:r>
      <w:r w:rsidR="00927BFA" w:rsidRPr="0064379C">
        <w:rPr>
          <w:rFonts w:eastAsia="宋体"/>
          <w:b/>
          <w:i/>
          <w:lang w:eastAsia="zh-CN"/>
        </w:rPr>
        <w:t>.</w:t>
      </w:r>
    </w:p>
    <w:p w14:paraId="43FCA837" w14:textId="77777777" w:rsidR="00D84984" w:rsidRDefault="00D84984" w:rsidP="00D84984">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14:paraId="6A224EB1" w14:textId="44034583" w:rsidR="00E265B3" w:rsidRDefault="001762A7" w:rsidP="000C4328">
      <w:pPr>
        <w:pStyle w:val="a0"/>
        <w:rPr>
          <w:rFonts w:eastAsia="宋体"/>
          <w:lang w:eastAsia="zh-CN"/>
        </w:rPr>
      </w:pPr>
      <w:r>
        <w:rPr>
          <w:rFonts w:eastAsia="宋体" w:hint="eastAsia"/>
          <w:lang w:eastAsia="zh-CN"/>
        </w:rPr>
        <w:t xml:space="preserve">It was agreed </w:t>
      </w: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 xml:space="preserve">. </w:t>
      </w:r>
      <w:r w:rsidR="008A006B">
        <w:rPr>
          <w:rFonts w:eastAsia="宋体" w:hint="eastAsia"/>
          <w:lang w:eastAsia="zh-CN"/>
        </w:rPr>
        <w:t xml:space="preserve">For RLM, the transmission of RS for RLM </w:t>
      </w:r>
      <w:r w:rsidR="008A006B">
        <w:rPr>
          <w:rFonts w:eastAsia="宋体"/>
          <w:lang w:eastAsia="zh-CN"/>
        </w:rPr>
        <w:t xml:space="preserve">is subject to LBT. </w:t>
      </w:r>
      <w:r w:rsidR="00247AD1">
        <w:rPr>
          <w:rFonts w:eastAsia="宋体"/>
          <w:lang w:eastAsia="zh-CN"/>
        </w:rPr>
        <w:t>The RLM-RS may be within or outside the</w:t>
      </w:r>
      <w:r w:rsidRPr="001762A7">
        <w:rPr>
          <w:szCs w:val="20"/>
        </w:rPr>
        <w:t xml:space="preserve"> </w:t>
      </w:r>
      <w:r w:rsidRPr="004E4B63">
        <w:rPr>
          <w:szCs w:val="20"/>
        </w:rPr>
        <w:t>RLM measurement window</w:t>
      </w:r>
      <w:r w:rsidR="00247AD1">
        <w:rPr>
          <w:rFonts w:eastAsia="宋体"/>
          <w:lang w:eastAsia="zh-CN"/>
        </w:rPr>
        <w:t xml:space="preserve">. </w:t>
      </w:r>
      <w:r w:rsidR="008A006B">
        <w:rPr>
          <w:rFonts w:eastAsia="宋体"/>
          <w:lang w:eastAsia="zh-CN"/>
        </w:rPr>
        <w:t xml:space="preserve">The actual transmitted RLM-RS should be identified for </w:t>
      </w:r>
      <w:r w:rsidR="008A006B" w:rsidRPr="008A006B">
        <w:rPr>
          <w:rFonts w:eastAsia="宋体"/>
          <w:lang w:eastAsia="zh-CN"/>
        </w:rPr>
        <w:t>in-sync and out-of-sync evaluations</w:t>
      </w:r>
      <w:r w:rsidR="008A006B">
        <w:rPr>
          <w:rFonts w:eastAsia="宋体"/>
          <w:lang w:eastAsia="zh-CN"/>
        </w:rPr>
        <w:t>.</w:t>
      </w:r>
      <w:r w:rsidR="00247AD1">
        <w:rPr>
          <w:rFonts w:eastAsia="宋体"/>
          <w:lang w:eastAsia="zh-CN"/>
        </w:rPr>
        <w:t xml:space="preserve"> </w:t>
      </w:r>
      <w:r w:rsidR="001B5930">
        <w:rPr>
          <w:rFonts w:eastAsia="宋体"/>
          <w:lang w:eastAsia="zh-CN"/>
        </w:rPr>
        <w:t xml:space="preserve">Rel-15 RLM metric or a new defined metric can be used for potential metric for RLM in NR-U. </w:t>
      </w:r>
    </w:p>
    <w:p w14:paraId="3590CB25" w14:textId="0AE0581C" w:rsidR="00C34D36" w:rsidRDefault="005E6A70" w:rsidP="005E6A70">
      <w:pPr>
        <w:pStyle w:val="a0"/>
        <w:rPr>
          <w:lang w:eastAsia="x-none"/>
        </w:rPr>
      </w:pPr>
      <w:r>
        <w:rPr>
          <w:lang w:eastAsia="x-none"/>
        </w:rPr>
        <w:t xml:space="preserve">In the </w:t>
      </w:r>
      <w:r w:rsidR="00B73D5C" w:rsidRPr="004E4B63">
        <w:rPr>
          <w:szCs w:val="20"/>
        </w:rPr>
        <w:t>RLM measurement window</w:t>
      </w:r>
      <w:r>
        <w:rPr>
          <w:lang w:eastAsia="x-none"/>
        </w:rPr>
        <w:t>, multiple candidate DRS transmission positions will be defined</w:t>
      </w:r>
      <w:r w:rsidR="00C34D36">
        <w:rPr>
          <w:lang w:eastAsia="x-none"/>
        </w:rPr>
        <w:t>, as defined in DRS transmission window</w:t>
      </w:r>
      <w:r>
        <w:rPr>
          <w:lang w:eastAsia="x-none"/>
        </w:rPr>
        <w:t>.</w:t>
      </w:r>
      <w:r w:rsidR="00E94B5C">
        <w:rPr>
          <w:lang w:eastAsia="x-none"/>
        </w:rPr>
        <w:t xml:space="preserve"> </w:t>
      </w:r>
      <w:r w:rsidR="00B73D5C">
        <w:rPr>
          <w:szCs w:val="20"/>
        </w:rPr>
        <w:t>F</w:t>
      </w:r>
      <w:r w:rsidR="00B73D5C" w:rsidRPr="004E4B63">
        <w:rPr>
          <w:szCs w:val="20"/>
        </w:rPr>
        <w:t>or SSB-based RLM</w:t>
      </w:r>
      <w:r w:rsidR="00B73D5C">
        <w:rPr>
          <w:szCs w:val="20"/>
        </w:rPr>
        <w:t>,</w:t>
      </w:r>
      <w:r w:rsidR="00B73D5C" w:rsidRPr="004E4B63">
        <w:rPr>
          <w:szCs w:val="20"/>
        </w:rPr>
        <w:t xml:space="preserve"> UE may assume the RLM measurement window to be the same as the DRS transmission window</w:t>
      </w:r>
      <w:r w:rsidR="00B73D5C">
        <w:rPr>
          <w:szCs w:val="20"/>
        </w:rPr>
        <w:t>. F</w:t>
      </w:r>
      <w:r w:rsidR="00B73D5C" w:rsidRPr="004E4B63">
        <w:rPr>
          <w:szCs w:val="20"/>
        </w:rPr>
        <w:t xml:space="preserve">or </w:t>
      </w:r>
      <w:r w:rsidR="00B73D5C">
        <w:rPr>
          <w:szCs w:val="20"/>
        </w:rPr>
        <w:t>CSI-RS-</w:t>
      </w:r>
      <w:r w:rsidR="00B73D5C" w:rsidRPr="004E4B63">
        <w:rPr>
          <w:szCs w:val="20"/>
        </w:rPr>
        <w:t>based RLM</w:t>
      </w:r>
      <w:r w:rsidR="00B73D5C">
        <w:rPr>
          <w:szCs w:val="20"/>
        </w:rPr>
        <w:t xml:space="preserve">, </w:t>
      </w:r>
      <w:r w:rsidR="00B73D5C" w:rsidRPr="004E4B63">
        <w:rPr>
          <w:szCs w:val="20"/>
        </w:rPr>
        <w:t xml:space="preserve">the RLM measurement window </w:t>
      </w:r>
      <w:r w:rsidR="00B73D5C">
        <w:rPr>
          <w:szCs w:val="20"/>
        </w:rPr>
        <w:t>and</w:t>
      </w:r>
      <w:r w:rsidR="00B73D5C" w:rsidRPr="004E4B63">
        <w:rPr>
          <w:szCs w:val="20"/>
        </w:rPr>
        <w:t xml:space="preserve"> DRS transmission window</w:t>
      </w:r>
      <w:r w:rsidR="00B73D5C">
        <w:rPr>
          <w:szCs w:val="20"/>
        </w:rPr>
        <w:t xml:space="preserve"> may be separately configured. </w:t>
      </w:r>
    </w:p>
    <w:p w14:paraId="31C52F3A" w14:textId="5BA0E12B" w:rsidR="00325EBA" w:rsidRDefault="005E6A70" w:rsidP="005E6A70">
      <w:pPr>
        <w:pStyle w:val="a0"/>
        <w:rPr>
          <w:rFonts w:eastAsia="宋体"/>
          <w:lang w:eastAsia="zh-CN"/>
        </w:rPr>
      </w:pPr>
      <w:r>
        <w:rPr>
          <w:lang w:eastAsia="x-none"/>
        </w:rPr>
        <w:t>If SSB is configured as RLM-RS, t</w:t>
      </w:r>
      <w:r>
        <w:rPr>
          <w:rFonts w:eastAsiaTheme="minorEastAsia" w:hint="eastAsia"/>
          <w:lang w:eastAsia="zh-CN"/>
        </w:rPr>
        <w:t xml:space="preserve">here exists uncertainty of the success transmission of the </w:t>
      </w:r>
      <w:r>
        <w:rPr>
          <w:rFonts w:eastAsiaTheme="minorEastAsia"/>
          <w:lang w:eastAsia="zh-CN"/>
        </w:rPr>
        <w:t>SSB for measurement</w:t>
      </w:r>
      <w:r>
        <w:rPr>
          <w:rFonts w:eastAsiaTheme="minorEastAsia" w:hint="eastAsia"/>
          <w:lang w:eastAsia="zh-CN"/>
        </w:rPr>
        <w:t xml:space="preserve"> due to potentially LBT failure</w:t>
      </w:r>
      <w:r>
        <w:rPr>
          <w:rFonts w:eastAsiaTheme="minorEastAsia"/>
          <w:lang w:eastAsia="zh-CN"/>
        </w:rPr>
        <w:t>s</w:t>
      </w:r>
      <w:r>
        <w:rPr>
          <w:rFonts w:eastAsiaTheme="minorEastAsia" w:hint="eastAsia"/>
          <w:lang w:eastAsia="zh-CN"/>
        </w:rPr>
        <w:t xml:space="preserve"> before the NR-U </w:t>
      </w:r>
      <w:proofErr w:type="spellStart"/>
      <w:r>
        <w:rPr>
          <w:rFonts w:eastAsiaTheme="minorEastAsia" w:hint="eastAsia"/>
          <w:lang w:eastAsia="zh-CN"/>
        </w:rPr>
        <w:t>gNB</w:t>
      </w:r>
      <w:proofErr w:type="spellEnd"/>
      <w:r>
        <w:rPr>
          <w:rFonts w:eastAsiaTheme="minorEastAsia" w:hint="eastAsia"/>
          <w:lang w:eastAsia="zh-CN"/>
        </w:rPr>
        <w:t xml:space="preserve"> send those </w:t>
      </w:r>
      <w:r>
        <w:rPr>
          <w:rFonts w:eastAsiaTheme="minorEastAsia"/>
          <w:lang w:eastAsia="zh-CN"/>
        </w:rPr>
        <w:t>SSBs</w:t>
      </w:r>
      <w:r>
        <w:rPr>
          <w:rFonts w:eastAsiaTheme="minorEastAsia" w:hint="eastAsia"/>
          <w:lang w:eastAsia="zh-CN"/>
        </w:rPr>
        <w:t>.</w:t>
      </w:r>
      <w:r>
        <w:rPr>
          <w:rFonts w:eastAsiaTheme="minorEastAsia"/>
          <w:lang w:eastAsia="zh-CN"/>
        </w:rPr>
        <w:t xml:space="preserve"> In our view, i</w:t>
      </w:r>
      <w:r w:rsidR="00C8547C">
        <w:rPr>
          <w:rFonts w:eastAsia="宋体"/>
          <w:lang w:eastAsia="zh-CN"/>
        </w:rPr>
        <w:t>f UE can accurately identify the instances of unsuccessful or successful RLM-RS transmission</w:t>
      </w:r>
      <w:r w:rsidR="00B95BED">
        <w:rPr>
          <w:rFonts w:eastAsia="宋体"/>
          <w:lang w:eastAsia="zh-CN"/>
        </w:rPr>
        <w:t>, o</w:t>
      </w:r>
      <w:r w:rsidR="00B95BED">
        <w:rPr>
          <w:rFonts w:eastAsiaTheme="minorEastAsia" w:hint="eastAsia"/>
          <w:lang w:eastAsia="zh-CN"/>
        </w:rPr>
        <w:t xml:space="preserve">nly </w:t>
      </w:r>
      <w:r w:rsidR="00B95BED">
        <w:rPr>
          <w:rFonts w:eastAsiaTheme="minorEastAsia"/>
          <w:lang w:eastAsia="zh-CN"/>
        </w:rPr>
        <w:t>the</w:t>
      </w:r>
      <w:r w:rsidR="00B95BED">
        <w:rPr>
          <w:rFonts w:eastAsiaTheme="minorEastAsia" w:hint="eastAsia"/>
          <w:lang w:eastAsia="zh-CN"/>
        </w:rPr>
        <w:t xml:space="preserve"> </w:t>
      </w:r>
      <w:r w:rsidR="00B95BED">
        <w:rPr>
          <w:rFonts w:eastAsia="宋体"/>
          <w:lang w:eastAsia="zh-CN"/>
        </w:rPr>
        <w:t>RLM-RS</w:t>
      </w:r>
      <w:r w:rsidR="00B95BED">
        <w:rPr>
          <w:rFonts w:eastAsiaTheme="minorEastAsia" w:hint="eastAsia"/>
          <w:lang w:eastAsia="zh-CN"/>
        </w:rPr>
        <w:t xml:space="preserve"> </w:t>
      </w:r>
      <w:r w:rsidR="00B95BED">
        <w:rPr>
          <w:rFonts w:eastAsia="宋体"/>
          <w:lang w:eastAsia="zh-CN"/>
        </w:rPr>
        <w:t>successfully</w:t>
      </w:r>
      <w:r w:rsidR="00B95BED">
        <w:rPr>
          <w:rFonts w:eastAsiaTheme="minorEastAsia"/>
          <w:lang w:eastAsia="zh-CN"/>
        </w:rPr>
        <w:t xml:space="preserve"> transmitted by a </w:t>
      </w:r>
      <w:proofErr w:type="spellStart"/>
      <w:r w:rsidR="00B95BED">
        <w:rPr>
          <w:rFonts w:eastAsiaTheme="minorEastAsia"/>
          <w:lang w:eastAsia="zh-CN"/>
        </w:rPr>
        <w:t>gNB</w:t>
      </w:r>
      <w:proofErr w:type="spellEnd"/>
      <w:r w:rsidR="00B95BED">
        <w:rPr>
          <w:rFonts w:eastAsiaTheme="minorEastAsia"/>
          <w:lang w:eastAsia="zh-CN"/>
        </w:rPr>
        <w:t xml:space="preserve"> can be</w:t>
      </w:r>
      <w:r w:rsidR="00B95BED">
        <w:rPr>
          <w:rFonts w:eastAsiaTheme="minorEastAsia" w:hint="eastAsia"/>
          <w:lang w:eastAsia="zh-CN"/>
        </w:rPr>
        <w:t xml:space="preserve"> </w:t>
      </w:r>
      <w:r w:rsidR="00B95BED">
        <w:rPr>
          <w:rFonts w:eastAsiaTheme="minorEastAsia"/>
          <w:lang w:eastAsia="zh-CN"/>
        </w:rPr>
        <w:t>included</w:t>
      </w:r>
      <w:r w:rsidR="00B95BED">
        <w:rPr>
          <w:rFonts w:eastAsiaTheme="minorEastAsia" w:hint="eastAsia"/>
          <w:lang w:eastAsia="zh-CN"/>
        </w:rPr>
        <w:t xml:space="preserve"> in the measurement samples.</w:t>
      </w:r>
      <w:r w:rsidR="00E265B3">
        <w:rPr>
          <w:rFonts w:eastAsiaTheme="minorEastAsia"/>
          <w:lang w:eastAsia="zh-CN"/>
        </w:rPr>
        <w:t xml:space="preserve"> In this case, </w:t>
      </w:r>
      <w:r w:rsidR="00E265B3">
        <w:rPr>
          <w:rFonts w:eastAsia="宋体"/>
          <w:lang w:eastAsia="zh-CN"/>
        </w:rPr>
        <w:t>Rel-15 RLM metric can</w:t>
      </w:r>
      <w:r w:rsidR="00170CE8">
        <w:rPr>
          <w:rFonts w:eastAsia="宋体"/>
          <w:lang w:eastAsia="zh-CN"/>
        </w:rPr>
        <w:t xml:space="preserve"> be</w:t>
      </w:r>
      <w:r w:rsidR="00E265B3">
        <w:rPr>
          <w:rFonts w:eastAsia="宋体"/>
          <w:lang w:eastAsia="zh-CN"/>
        </w:rPr>
        <w:t xml:space="preserve"> reused as much as possible.</w:t>
      </w:r>
      <w:r w:rsidR="002B0437">
        <w:rPr>
          <w:rFonts w:eastAsia="宋体"/>
          <w:lang w:eastAsia="zh-CN"/>
        </w:rPr>
        <w:t xml:space="preserve"> </w:t>
      </w:r>
      <w:r w:rsidR="00325EBA">
        <w:rPr>
          <w:rFonts w:eastAsia="宋体"/>
          <w:lang w:eastAsia="zh-CN"/>
        </w:rPr>
        <w:t>UE should determine whether a RLM-RS instance is used for IS/OOS evaluation. This can be done by two options.</w:t>
      </w:r>
    </w:p>
    <w:p w14:paraId="72758034" w14:textId="22EA372D" w:rsidR="00325EBA" w:rsidRDefault="00325EBA" w:rsidP="002023B2">
      <w:pPr>
        <w:pStyle w:val="a0"/>
        <w:numPr>
          <w:ilvl w:val="0"/>
          <w:numId w:val="5"/>
        </w:numPr>
        <w:rPr>
          <w:rFonts w:eastAsia="宋体"/>
          <w:lang w:eastAsia="zh-CN"/>
        </w:rPr>
      </w:pPr>
      <w:r>
        <w:rPr>
          <w:rFonts w:eastAsia="宋体" w:hint="eastAsia"/>
          <w:lang w:eastAsia="zh-CN"/>
        </w:rPr>
        <w:t xml:space="preserve">Explicit </w:t>
      </w:r>
      <w:r>
        <w:rPr>
          <w:rFonts w:eastAsia="宋体"/>
          <w:lang w:eastAsia="zh-CN"/>
        </w:rPr>
        <w:t>signaling</w:t>
      </w:r>
    </w:p>
    <w:p w14:paraId="1EA95BBE" w14:textId="77777777" w:rsidR="00325EBA" w:rsidRDefault="00325EBA" w:rsidP="00325EBA">
      <w:pPr>
        <w:pStyle w:val="a0"/>
        <w:rPr>
          <w:rFonts w:eastAsiaTheme="minorEastAsia"/>
          <w:lang w:eastAsia="zh-CN"/>
        </w:rPr>
      </w:pPr>
      <w:r>
        <w:rPr>
          <w:rFonts w:eastAsia="宋体"/>
          <w:lang w:eastAsia="zh-CN"/>
        </w:rPr>
        <w:t xml:space="preserve">For explicit signaling, UE is informed the successful transmitted RLM-RS for </w:t>
      </w:r>
      <w:r w:rsidRPr="008A006B">
        <w:rPr>
          <w:rFonts w:eastAsia="宋体"/>
          <w:lang w:eastAsia="zh-CN"/>
        </w:rPr>
        <w:t>in-sync and out-of-sync evaluations</w:t>
      </w:r>
      <w:r>
        <w:rPr>
          <w:rFonts w:eastAsia="宋体"/>
          <w:lang w:eastAsia="zh-CN"/>
        </w:rPr>
        <w:t xml:space="preserve">. </w:t>
      </w:r>
      <w:r>
        <w:rPr>
          <w:rFonts w:eastAsiaTheme="minorEastAsia"/>
          <w:lang w:eastAsia="zh-CN"/>
        </w:rPr>
        <w:t xml:space="preserve">Figure 4 shows an example of measurement in NR-U with opportunistic transmission. When DL LBT succeeds, it is informed to UE by </w:t>
      </w:r>
      <w:proofErr w:type="spellStart"/>
      <w:r>
        <w:rPr>
          <w:rFonts w:eastAsiaTheme="minorEastAsia"/>
          <w:lang w:eastAsia="zh-CN"/>
        </w:rPr>
        <w:t>gNB</w:t>
      </w:r>
      <w:proofErr w:type="spellEnd"/>
      <w:r>
        <w:rPr>
          <w:rFonts w:eastAsiaTheme="minorEastAsia"/>
          <w:lang w:eastAsia="zh-CN"/>
        </w:rPr>
        <w:t xml:space="preserve">. Within the following COT of </w:t>
      </w:r>
      <w:proofErr w:type="spellStart"/>
      <w:r>
        <w:rPr>
          <w:rFonts w:eastAsiaTheme="minorEastAsia"/>
          <w:lang w:eastAsia="zh-CN"/>
        </w:rPr>
        <w:t>gNB</w:t>
      </w:r>
      <w:proofErr w:type="spellEnd"/>
      <w:r>
        <w:rPr>
          <w:rFonts w:eastAsiaTheme="minorEastAsia"/>
          <w:lang w:eastAsia="zh-CN"/>
        </w:rPr>
        <w:t xml:space="preserve">, the configured RLM-RS for measurement is detected and measured by UE as effective measurement results. </w:t>
      </w:r>
    </w:p>
    <w:p w14:paraId="62313AAC" w14:textId="77777777" w:rsidR="00325EBA" w:rsidRDefault="00325EBA" w:rsidP="00325EBA">
      <w:pPr>
        <w:pStyle w:val="a0"/>
      </w:pPr>
      <w:r>
        <w:object w:dxaOrig="12415" w:dyaOrig="2777" w14:anchorId="44201A9A">
          <v:shape id="_x0000_i1039" type="#_x0000_t75" style="width:453.5pt;height:101pt" o:ole="">
            <v:imagedata r:id="rId34" o:title=""/>
          </v:shape>
          <o:OLEObject Type="Embed" ProgID="Visio.Drawing.11" ShapeID="_x0000_i1039" DrawAspect="Content" ObjectID="_1632035523" r:id="rId35"/>
        </w:object>
      </w:r>
    </w:p>
    <w:p w14:paraId="723A5E8D" w14:textId="15A4D099" w:rsidR="00325EBA" w:rsidRDefault="00325EBA" w:rsidP="00325EBA">
      <w:pPr>
        <w:pStyle w:val="a0"/>
        <w:jc w:val="center"/>
        <w:rPr>
          <w:rFonts w:eastAsia="宋体"/>
          <w:lang w:eastAsia="zh-CN"/>
        </w:rPr>
      </w:pPr>
      <w:r>
        <w:rPr>
          <w:rFonts w:eastAsiaTheme="minorEastAsia" w:hint="eastAsia"/>
          <w:szCs w:val="20"/>
          <w:lang w:eastAsia="zh-CN"/>
        </w:rPr>
        <w:t>Figure</w:t>
      </w:r>
      <w:r>
        <w:rPr>
          <w:rFonts w:eastAsiaTheme="minorEastAsia"/>
          <w:szCs w:val="20"/>
          <w:lang w:eastAsia="zh-CN"/>
        </w:rPr>
        <w:t xml:space="preserve"> 4 Measurement in NR-U with </w:t>
      </w:r>
      <w:r w:rsidRPr="00384364">
        <w:rPr>
          <w:rFonts w:eastAsiaTheme="minorEastAsia"/>
          <w:szCs w:val="20"/>
          <w:lang w:eastAsia="zh-CN"/>
        </w:rPr>
        <w:t>opportunistic transmission</w:t>
      </w:r>
    </w:p>
    <w:p w14:paraId="444A2B8D" w14:textId="77777777" w:rsidR="00325EBA" w:rsidRDefault="00325EBA" w:rsidP="00325EBA">
      <w:pPr>
        <w:pStyle w:val="a0"/>
        <w:rPr>
          <w:rFonts w:eastAsia="宋体"/>
          <w:lang w:eastAsia="zh-CN"/>
        </w:rPr>
      </w:pPr>
    </w:p>
    <w:p w14:paraId="133C94D3" w14:textId="35B7E93A" w:rsidR="00325EBA" w:rsidRDefault="00325EBA" w:rsidP="002023B2">
      <w:pPr>
        <w:pStyle w:val="a0"/>
        <w:numPr>
          <w:ilvl w:val="0"/>
          <w:numId w:val="5"/>
        </w:numPr>
        <w:rPr>
          <w:rFonts w:eastAsia="宋体"/>
          <w:lang w:eastAsia="zh-CN"/>
        </w:rPr>
      </w:pPr>
      <w:r>
        <w:rPr>
          <w:rFonts w:eastAsia="宋体"/>
          <w:lang w:eastAsia="zh-CN"/>
        </w:rPr>
        <w:t>Implicit determination</w:t>
      </w:r>
    </w:p>
    <w:p w14:paraId="2BCCF9FB" w14:textId="1FCDA21D" w:rsidR="00C10CDB" w:rsidRDefault="00325EBA" w:rsidP="005E6A70">
      <w:pPr>
        <w:pStyle w:val="a0"/>
        <w:rPr>
          <w:rFonts w:eastAsia="宋体"/>
          <w:lang w:eastAsia="zh-CN"/>
        </w:rPr>
      </w:pPr>
      <w:r>
        <w:rPr>
          <w:rFonts w:eastAsia="宋体"/>
          <w:lang w:eastAsia="zh-CN"/>
        </w:rPr>
        <w:t>For</w:t>
      </w:r>
      <w:r>
        <w:rPr>
          <w:rFonts w:eastAsia="宋体" w:hint="eastAsia"/>
          <w:lang w:eastAsia="zh-CN"/>
        </w:rPr>
        <w:t xml:space="preserve"> </w:t>
      </w:r>
      <w:r>
        <w:rPr>
          <w:rFonts w:eastAsia="宋体"/>
          <w:lang w:eastAsia="zh-CN"/>
        </w:rPr>
        <w:t xml:space="preserve">implicit determination, UE can determine the validity of a RLM-RS instance based on the reception of other channels or signals. For example, if UE successfully decodes a PDCCH just before and/or after a RLM-RS instance, UE can determine the RLM-RS instance is valid. </w:t>
      </w:r>
    </w:p>
    <w:p w14:paraId="43C4505A" w14:textId="75BF885A" w:rsidR="00325EBA" w:rsidRDefault="00325EBA" w:rsidP="005E6A70">
      <w:pPr>
        <w:pStyle w:val="a0"/>
        <w:rPr>
          <w:rFonts w:eastAsia="宋体"/>
          <w:lang w:eastAsia="zh-CN"/>
        </w:rPr>
      </w:pPr>
      <w:r>
        <w:rPr>
          <w:rFonts w:eastAsia="宋体"/>
          <w:lang w:eastAsia="zh-CN"/>
        </w:rPr>
        <w:t>W</w:t>
      </w:r>
      <w:r>
        <w:rPr>
          <w:rFonts w:eastAsia="宋体" w:hint="eastAsia"/>
          <w:lang w:eastAsia="zh-CN"/>
        </w:rPr>
        <w:t xml:space="preserve">ith </w:t>
      </w:r>
      <w:r>
        <w:rPr>
          <w:rFonts w:eastAsia="宋体"/>
          <w:lang w:eastAsia="zh-CN"/>
        </w:rPr>
        <w:t xml:space="preserve">the information of valid RLM-RS instance explicitly or implicitly, </w:t>
      </w:r>
      <w:r w:rsidR="00C65B83">
        <w:rPr>
          <w:rFonts w:eastAsia="宋体"/>
          <w:lang w:eastAsia="zh-CN"/>
        </w:rPr>
        <w:t>Rel-15 RLM metric can be used for potential metric for RLM in NR-U.</w:t>
      </w:r>
    </w:p>
    <w:p w14:paraId="4FDED786" w14:textId="61CE0BC5" w:rsidR="00C65B83" w:rsidRPr="001D0E81" w:rsidRDefault="00C65B83" w:rsidP="005E6A70">
      <w:pPr>
        <w:pStyle w:val="a0"/>
        <w:rPr>
          <w:rFonts w:eastAsia="宋体"/>
          <w:b/>
          <w:i/>
          <w:lang w:eastAsia="zh-CN"/>
        </w:rPr>
      </w:pPr>
      <w:r w:rsidRPr="00C4438E">
        <w:rPr>
          <w:rFonts w:eastAsia="宋体"/>
          <w:b/>
          <w:i/>
          <w:lang w:eastAsia="zh-CN"/>
        </w:rPr>
        <w:t xml:space="preserve">Proposal </w:t>
      </w:r>
      <w:r w:rsidR="00C621DC">
        <w:rPr>
          <w:rFonts w:eastAsia="宋体"/>
          <w:b/>
          <w:i/>
          <w:lang w:eastAsia="zh-CN"/>
        </w:rPr>
        <w:t>10</w:t>
      </w:r>
      <w:r w:rsidRPr="00C4438E">
        <w:rPr>
          <w:rFonts w:eastAsia="宋体"/>
          <w:b/>
          <w:i/>
          <w:lang w:eastAsia="zh-CN"/>
        </w:rPr>
        <w:t>:</w:t>
      </w:r>
      <w:r>
        <w:rPr>
          <w:rFonts w:eastAsia="宋体"/>
          <w:b/>
          <w:i/>
          <w:lang w:eastAsia="zh-CN"/>
        </w:rPr>
        <w:t xml:space="preserve"> </w:t>
      </w:r>
      <w:r w:rsidR="001D0E81">
        <w:rPr>
          <w:rFonts w:eastAsia="宋体"/>
          <w:b/>
          <w:i/>
          <w:lang w:eastAsia="zh-CN"/>
        </w:rPr>
        <w:t xml:space="preserve">The validity of RLM-RS instance is determined before it is used for </w:t>
      </w:r>
      <w:r w:rsidR="001D0E81" w:rsidRPr="001D0E81">
        <w:rPr>
          <w:rFonts w:eastAsia="宋体"/>
          <w:b/>
          <w:i/>
          <w:lang w:eastAsia="zh-CN"/>
        </w:rPr>
        <w:t>in-sync and out-of-sync evaluation</w:t>
      </w:r>
      <w:r w:rsidR="001D0E81">
        <w:rPr>
          <w:rFonts w:eastAsia="宋体"/>
          <w:b/>
          <w:i/>
          <w:lang w:eastAsia="zh-CN"/>
        </w:rPr>
        <w:t>s.</w:t>
      </w:r>
    </w:p>
    <w:p w14:paraId="206E93E9" w14:textId="77777777" w:rsidR="00CC0B2A" w:rsidRDefault="00CC0B2A" w:rsidP="005E6A70">
      <w:pPr>
        <w:pStyle w:val="a0"/>
        <w:rPr>
          <w:rFonts w:eastAsia="宋体"/>
          <w:lang w:eastAsia="zh-CN"/>
        </w:rPr>
      </w:pPr>
    </w:p>
    <w:p w14:paraId="143B5464" w14:textId="7CF9A88E" w:rsidR="00956C70" w:rsidRDefault="00956C70" w:rsidP="002023B2">
      <w:pPr>
        <w:pStyle w:val="a0"/>
        <w:numPr>
          <w:ilvl w:val="0"/>
          <w:numId w:val="5"/>
        </w:numPr>
        <w:rPr>
          <w:rFonts w:eastAsia="宋体"/>
          <w:lang w:eastAsia="zh-CN"/>
        </w:rPr>
      </w:pPr>
      <w:r>
        <w:rPr>
          <w:rFonts w:eastAsia="宋体"/>
          <w:lang w:eastAsia="zh-CN"/>
        </w:rPr>
        <w:t>New metric for RLM</w:t>
      </w:r>
    </w:p>
    <w:p w14:paraId="002F5227" w14:textId="1E606277" w:rsidR="00956C70" w:rsidRDefault="009B2E77" w:rsidP="005E6A70">
      <w:pPr>
        <w:pStyle w:val="a0"/>
        <w:rPr>
          <w:rFonts w:eastAsia="宋体"/>
          <w:lang w:eastAsia="zh-CN"/>
        </w:rPr>
      </w:pPr>
      <w:r>
        <w:rPr>
          <w:rFonts w:eastAsia="宋体"/>
          <w:lang w:eastAsia="zh-CN"/>
        </w:rPr>
        <w:t>I</w:t>
      </w:r>
      <w:r w:rsidR="00CC0B2A">
        <w:rPr>
          <w:rFonts w:eastAsia="宋体" w:hint="eastAsia"/>
          <w:lang w:eastAsia="zh-CN"/>
        </w:rPr>
        <w:t xml:space="preserve">n RAN1 </w:t>
      </w:r>
      <w:r w:rsidR="00CC0B2A">
        <w:rPr>
          <w:rFonts w:eastAsia="宋体"/>
          <w:lang w:eastAsia="zh-CN"/>
        </w:rPr>
        <w:t>#95 meeting</w:t>
      </w:r>
      <w:r w:rsidR="00003010">
        <w:rPr>
          <w:rFonts w:eastAsia="宋体"/>
          <w:lang w:eastAsia="zh-CN"/>
        </w:rPr>
        <w:t>,</w:t>
      </w:r>
      <w:r w:rsidR="00CC0B2A">
        <w:rPr>
          <w:rFonts w:eastAsia="宋体"/>
          <w:lang w:eastAsia="zh-CN"/>
        </w:rPr>
        <w:t xml:space="preserve"> it has been agreed that a new metric can be potential</w:t>
      </w:r>
      <w:r w:rsidR="00737EB9">
        <w:rPr>
          <w:rFonts w:eastAsia="宋体"/>
          <w:lang w:eastAsia="zh-CN"/>
        </w:rPr>
        <w:t>ly</w:t>
      </w:r>
      <w:r w:rsidR="00CC0B2A">
        <w:rPr>
          <w:rFonts w:eastAsia="宋体"/>
          <w:lang w:eastAsia="zh-CN"/>
        </w:rPr>
        <w:t xml:space="preserve"> defined </w:t>
      </w:r>
      <w:r w:rsidR="00CC0B2A" w:rsidRPr="00715982">
        <w:rPr>
          <w:lang w:eastAsia="x-none"/>
        </w:rPr>
        <w:t>to identify instances of unsuccessful detection of RLM-RS</w:t>
      </w:r>
      <w:r w:rsidR="00CC0B2A">
        <w:rPr>
          <w:rFonts w:eastAsia="宋体"/>
          <w:lang w:eastAsia="zh-CN"/>
        </w:rPr>
        <w:t xml:space="preserve">. </w:t>
      </w:r>
      <w:r w:rsidR="00956C70">
        <w:rPr>
          <w:rFonts w:eastAsia="宋体"/>
          <w:lang w:eastAsia="zh-CN"/>
        </w:rPr>
        <w:t xml:space="preserve">This will be another way to handle the </w:t>
      </w:r>
      <w:r w:rsidR="00956C70" w:rsidRPr="00956C70">
        <w:rPr>
          <w:rFonts w:eastAsia="宋体"/>
          <w:lang w:eastAsia="zh-CN"/>
        </w:rPr>
        <w:t>false-alarm</w:t>
      </w:r>
      <w:r w:rsidR="00956C70">
        <w:rPr>
          <w:rFonts w:eastAsia="宋体"/>
          <w:lang w:eastAsia="zh-CN"/>
        </w:rPr>
        <w:t xml:space="preserve"> issue which is triggered by </w:t>
      </w:r>
      <w:r w:rsidR="00AF496E">
        <w:rPr>
          <w:rFonts w:eastAsia="宋体"/>
          <w:lang w:eastAsia="zh-CN"/>
        </w:rPr>
        <w:t xml:space="preserve">the </w:t>
      </w:r>
      <w:r w:rsidR="00956C70">
        <w:rPr>
          <w:rFonts w:eastAsia="宋体"/>
          <w:lang w:eastAsia="zh-CN"/>
        </w:rPr>
        <w:t>LBT failure.</w:t>
      </w:r>
    </w:p>
    <w:p w14:paraId="7BC8257A" w14:textId="5698444D" w:rsidR="003951D6" w:rsidRDefault="002713BA" w:rsidP="005E6A7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LTE and NR Rel-15, there are only two metrics for RLM. One stands for a better channel state and is used to evaluate the IS indication to higher layer, another stands for a worse channel state and is used to evaluate the OOS indication to higher layer. In NR-U, the RLM-RS may not be transmitted due to LBT failure</w:t>
      </w:r>
      <w:r w:rsidR="00737EB9">
        <w:rPr>
          <w:rFonts w:eastAsia="宋体"/>
          <w:lang w:eastAsia="zh-CN"/>
        </w:rPr>
        <w:t>. F</w:t>
      </w:r>
      <w:r>
        <w:rPr>
          <w:rFonts w:eastAsia="宋体"/>
          <w:lang w:eastAsia="zh-CN"/>
        </w:rPr>
        <w:t xml:space="preserve">or this reason, if the two metrics are reused, some </w:t>
      </w:r>
      <w:r w:rsidR="00956C70">
        <w:rPr>
          <w:rFonts w:eastAsia="宋体"/>
          <w:lang w:eastAsia="zh-CN"/>
        </w:rPr>
        <w:t xml:space="preserve">OOS indication may be triggered by the LBT failure. In such a case, the RLF </w:t>
      </w:r>
      <w:r w:rsidR="00AF496E">
        <w:rPr>
          <w:rFonts w:eastAsia="宋体"/>
          <w:lang w:eastAsia="zh-CN"/>
        </w:rPr>
        <w:t xml:space="preserve">and RRC reestablishment </w:t>
      </w:r>
      <w:r w:rsidR="00956C70">
        <w:rPr>
          <w:rFonts w:eastAsia="宋体"/>
          <w:lang w:eastAsia="zh-CN"/>
        </w:rPr>
        <w:t xml:space="preserve">may be triggered when the channel state is still good enough. </w:t>
      </w:r>
      <w:r w:rsidR="00003010">
        <w:rPr>
          <w:rFonts w:eastAsia="宋体"/>
          <w:lang w:eastAsia="zh-CN"/>
        </w:rPr>
        <w:t>However, w</w:t>
      </w:r>
      <w:r w:rsidR="009B2E77">
        <w:rPr>
          <w:rFonts w:eastAsia="宋体"/>
          <w:lang w:eastAsia="zh-CN"/>
        </w:rPr>
        <w:t>ith</w:t>
      </w:r>
      <w:r w:rsidR="009B2E77">
        <w:rPr>
          <w:rFonts w:eastAsia="宋体" w:hint="eastAsia"/>
          <w:lang w:eastAsia="zh-CN"/>
        </w:rPr>
        <w:t xml:space="preserve"> </w:t>
      </w:r>
      <w:r w:rsidR="009B2E77">
        <w:rPr>
          <w:rFonts w:eastAsia="宋体"/>
          <w:lang w:eastAsia="zh-CN"/>
        </w:rPr>
        <w:t xml:space="preserve">a new metric, an UE can differentiate the </w:t>
      </w:r>
      <w:r w:rsidR="00737EB9">
        <w:rPr>
          <w:rFonts w:eastAsia="宋体"/>
          <w:lang w:eastAsia="zh-CN"/>
        </w:rPr>
        <w:t xml:space="preserve">cases </w:t>
      </w:r>
      <w:r w:rsidR="00AF496E">
        <w:rPr>
          <w:rFonts w:eastAsia="宋体"/>
          <w:lang w:eastAsia="zh-CN"/>
        </w:rPr>
        <w:t>whether</w:t>
      </w:r>
      <w:r w:rsidR="00737EB9">
        <w:rPr>
          <w:rFonts w:eastAsia="宋体"/>
          <w:lang w:eastAsia="zh-CN"/>
        </w:rPr>
        <w:t xml:space="preserve"> the channel is </w:t>
      </w:r>
      <w:proofErr w:type="gramStart"/>
      <w:r w:rsidR="00737EB9">
        <w:rPr>
          <w:rFonts w:eastAsia="宋体"/>
          <w:lang w:eastAsia="zh-CN"/>
        </w:rPr>
        <w:t>good(</w:t>
      </w:r>
      <w:proofErr w:type="gramEnd"/>
      <w:r w:rsidR="00737EB9">
        <w:rPr>
          <w:rFonts w:eastAsia="宋体"/>
          <w:lang w:eastAsia="zh-CN"/>
        </w:rPr>
        <w:t xml:space="preserve">IS), the channel is not good(OOS) and the channel state is unknown(unknown state). With </w:t>
      </w:r>
      <w:r w:rsidR="00055F1D">
        <w:rPr>
          <w:rFonts w:eastAsia="宋体"/>
          <w:lang w:eastAsia="zh-CN"/>
        </w:rPr>
        <w:t>these</w:t>
      </w:r>
      <w:r w:rsidR="00737EB9">
        <w:rPr>
          <w:rFonts w:eastAsia="宋体"/>
          <w:lang w:eastAsia="zh-CN"/>
        </w:rPr>
        <w:t xml:space="preserve"> information, </w:t>
      </w:r>
      <w:r w:rsidR="00AF496E">
        <w:rPr>
          <w:rFonts w:eastAsia="宋体"/>
          <w:lang w:eastAsia="zh-CN"/>
        </w:rPr>
        <w:t>m</w:t>
      </w:r>
      <w:r w:rsidR="00AF496E">
        <w:rPr>
          <w:rFonts w:eastAsia="宋体" w:hint="eastAsia"/>
          <w:lang w:eastAsia="zh-CN"/>
        </w:rPr>
        <w:t xml:space="preserve">ore </w:t>
      </w:r>
      <w:r w:rsidR="00AF496E">
        <w:rPr>
          <w:rFonts w:eastAsia="宋体"/>
          <w:lang w:eastAsia="zh-CN"/>
        </w:rPr>
        <w:t>r</w:t>
      </w:r>
      <w:r w:rsidR="00AF496E">
        <w:rPr>
          <w:rFonts w:eastAsia="宋体" w:hint="eastAsia"/>
          <w:lang w:eastAsia="zh-CN"/>
        </w:rPr>
        <w:t xml:space="preserve">adio </w:t>
      </w:r>
      <w:r w:rsidR="00AF496E">
        <w:rPr>
          <w:rFonts w:eastAsia="宋体"/>
          <w:lang w:eastAsia="zh-CN"/>
        </w:rPr>
        <w:t xml:space="preserve">link states can be differentiated, and </w:t>
      </w:r>
      <w:r w:rsidR="003951D6">
        <w:rPr>
          <w:rFonts w:eastAsia="宋体"/>
          <w:lang w:eastAsia="zh-CN"/>
        </w:rPr>
        <w:t xml:space="preserve">it is </w:t>
      </w:r>
      <w:r w:rsidR="00AF496E">
        <w:rPr>
          <w:rFonts w:eastAsia="宋体"/>
          <w:lang w:eastAsia="zh-CN"/>
        </w:rPr>
        <w:t>help</w:t>
      </w:r>
      <w:r w:rsidR="003951D6">
        <w:rPr>
          <w:rFonts w:eastAsia="宋体"/>
          <w:lang w:eastAsia="zh-CN"/>
        </w:rPr>
        <w:t>ful</w:t>
      </w:r>
      <w:r w:rsidR="00AF496E">
        <w:rPr>
          <w:rFonts w:eastAsia="宋体"/>
          <w:lang w:eastAsia="zh-CN"/>
        </w:rPr>
        <w:t xml:space="preserve"> to r</w:t>
      </w:r>
      <w:r w:rsidR="00AF496E">
        <w:rPr>
          <w:rFonts w:eastAsia="宋体" w:hint="eastAsia"/>
          <w:lang w:eastAsia="zh-CN"/>
        </w:rPr>
        <w:t xml:space="preserve">educe </w:t>
      </w:r>
      <w:r w:rsidR="00AF496E">
        <w:rPr>
          <w:rFonts w:eastAsia="宋体"/>
          <w:lang w:eastAsia="zh-CN"/>
        </w:rPr>
        <w:t xml:space="preserve">the </w:t>
      </w:r>
      <w:r w:rsidR="00737EB9" w:rsidRPr="00956C70">
        <w:rPr>
          <w:rFonts w:eastAsia="宋体"/>
          <w:lang w:eastAsia="zh-CN"/>
        </w:rPr>
        <w:t>false-alarm</w:t>
      </w:r>
      <w:r w:rsidR="00AF496E">
        <w:rPr>
          <w:rFonts w:eastAsia="宋体"/>
          <w:lang w:eastAsia="zh-CN"/>
        </w:rPr>
        <w:t xml:space="preserve"> in RLF</w:t>
      </w:r>
      <w:r w:rsidR="00737EB9">
        <w:rPr>
          <w:rFonts w:eastAsia="宋体"/>
          <w:lang w:eastAsia="zh-CN"/>
        </w:rPr>
        <w:t>.</w:t>
      </w:r>
      <w:r w:rsidR="00AF496E">
        <w:rPr>
          <w:rFonts w:eastAsia="宋体"/>
          <w:lang w:eastAsia="zh-CN"/>
        </w:rPr>
        <w:t xml:space="preserve"> </w:t>
      </w:r>
    </w:p>
    <w:p w14:paraId="485411C7" w14:textId="38A667FF" w:rsidR="007A5A0B" w:rsidRDefault="007A5A0B" w:rsidP="006434C6">
      <w:pPr>
        <w:pStyle w:val="a0"/>
        <w:rPr>
          <w:rFonts w:eastAsia="宋体"/>
          <w:b/>
          <w:i/>
          <w:lang w:eastAsia="zh-CN"/>
        </w:rPr>
      </w:pPr>
      <w:r>
        <w:rPr>
          <w:rFonts w:eastAsia="宋体"/>
          <w:b/>
          <w:i/>
          <w:lang w:eastAsia="zh-CN"/>
        </w:rPr>
        <w:t xml:space="preserve">Proposal </w:t>
      </w:r>
      <w:r w:rsidR="00C621DC">
        <w:rPr>
          <w:rFonts w:eastAsia="宋体"/>
          <w:b/>
          <w:i/>
          <w:lang w:eastAsia="zh-CN"/>
        </w:rPr>
        <w:t>11</w:t>
      </w:r>
      <w:r>
        <w:rPr>
          <w:rFonts w:eastAsia="宋体"/>
          <w:b/>
          <w:i/>
          <w:lang w:eastAsia="zh-CN"/>
        </w:rPr>
        <w:t xml:space="preserve">: </w:t>
      </w:r>
      <w:r w:rsidR="00A34D8B">
        <w:rPr>
          <w:rFonts w:eastAsia="宋体"/>
          <w:b/>
          <w:i/>
          <w:lang w:eastAsia="zh-CN"/>
        </w:rPr>
        <w:t>N</w:t>
      </w:r>
      <w:r>
        <w:rPr>
          <w:rFonts w:eastAsia="宋体"/>
          <w:b/>
          <w:i/>
          <w:lang w:eastAsia="zh-CN"/>
        </w:rPr>
        <w:t xml:space="preserve">ew metric for RLM shall be introduced to reduce the </w:t>
      </w:r>
      <w:r w:rsidRPr="007A5A0B">
        <w:rPr>
          <w:rFonts w:eastAsia="宋体"/>
          <w:b/>
          <w:i/>
          <w:lang w:eastAsia="zh-CN"/>
        </w:rPr>
        <w:t xml:space="preserve">false-alarm </w:t>
      </w:r>
      <w:r w:rsidR="00A34D8B">
        <w:rPr>
          <w:rFonts w:eastAsia="宋体"/>
          <w:b/>
          <w:i/>
          <w:lang w:eastAsia="zh-CN"/>
        </w:rPr>
        <w:t>in RLM/RLF</w:t>
      </w:r>
      <w:r>
        <w:rPr>
          <w:rFonts w:eastAsia="宋体"/>
          <w:b/>
          <w:i/>
          <w:lang w:eastAsia="zh-CN"/>
        </w:rPr>
        <w:t>.</w:t>
      </w:r>
    </w:p>
    <w:p w14:paraId="047ED466" w14:textId="37D176E9" w:rsidR="007A5A0B" w:rsidRDefault="00956C70" w:rsidP="005E6A70">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w:t>
      </w:r>
      <w:r w:rsidR="003951D6">
        <w:rPr>
          <w:rFonts w:eastAsia="宋体"/>
          <w:lang w:eastAsia="zh-CN"/>
        </w:rPr>
        <w:t xml:space="preserve">consider the </w:t>
      </w:r>
      <w:r w:rsidR="00055F1D">
        <w:rPr>
          <w:rFonts w:eastAsia="宋体"/>
          <w:lang w:eastAsia="zh-CN"/>
        </w:rPr>
        <w:t xml:space="preserve">new metric for RLM, </w:t>
      </w:r>
      <w:r w:rsidR="00737EB9">
        <w:rPr>
          <w:rFonts w:eastAsia="宋体"/>
          <w:lang w:eastAsia="zh-CN"/>
        </w:rPr>
        <w:t xml:space="preserve">some </w:t>
      </w:r>
      <w:r w:rsidR="00055F1D">
        <w:rPr>
          <w:rFonts w:eastAsia="宋体"/>
          <w:lang w:eastAsia="zh-CN"/>
        </w:rPr>
        <w:t>related</w:t>
      </w:r>
      <w:r w:rsidR="00737EB9">
        <w:rPr>
          <w:rFonts w:eastAsia="宋体"/>
          <w:lang w:eastAsia="zh-CN"/>
        </w:rPr>
        <w:t xml:space="preserve"> issues shall be </w:t>
      </w:r>
      <w:r w:rsidR="00055F1D">
        <w:rPr>
          <w:rFonts w:eastAsia="宋体"/>
          <w:lang w:eastAsia="zh-CN"/>
        </w:rPr>
        <w:t>discussed</w:t>
      </w:r>
      <w:r w:rsidR="00737EB9">
        <w:rPr>
          <w:rFonts w:eastAsia="宋体"/>
          <w:lang w:eastAsia="zh-CN"/>
        </w:rPr>
        <w:t xml:space="preserve"> as well, such as the</w:t>
      </w:r>
      <w:r w:rsidR="003951D6">
        <w:rPr>
          <w:rFonts w:eastAsia="宋体"/>
          <w:lang w:eastAsia="zh-CN"/>
        </w:rPr>
        <w:t xml:space="preserve"> relationship between </w:t>
      </w:r>
      <w:r w:rsidR="00737EB9">
        <w:rPr>
          <w:rFonts w:eastAsia="宋体"/>
          <w:lang w:eastAsia="zh-CN"/>
        </w:rPr>
        <w:t>different metrics</w:t>
      </w:r>
      <w:r w:rsidR="00055F1D">
        <w:rPr>
          <w:rFonts w:eastAsia="宋体"/>
          <w:lang w:eastAsia="zh-CN"/>
        </w:rPr>
        <w:t>,</w:t>
      </w:r>
      <w:r w:rsidR="007A5A0B">
        <w:rPr>
          <w:rFonts w:eastAsia="宋体"/>
          <w:lang w:eastAsia="zh-CN"/>
        </w:rPr>
        <w:t xml:space="preserve"> how to handle the unknown state,</w:t>
      </w:r>
      <w:r w:rsidR="00055F1D">
        <w:rPr>
          <w:rFonts w:eastAsia="宋体"/>
          <w:lang w:eastAsia="zh-CN"/>
        </w:rPr>
        <w:t xml:space="preserve"> the generation of cell level indications </w:t>
      </w:r>
      <w:r w:rsidR="003951D6">
        <w:rPr>
          <w:rFonts w:eastAsia="宋体"/>
          <w:lang w:eastAsia="zh-CN"/>
        </w:rPr>
        <w:t xml:space="preserve">based on beam level evaluations </w:t>
      </w:r>
      <w:r w:rsidR="00055F1D">
        <w:rPr>
          <w:rFonts w:eastAsia="宋体"/>
          <w:lang w:eastAsia="zh-CN"/>
        </w:rPr>
        <w:t xml:space="preserve">and </w:t>
      </w:r>
      <w:r w:rsidR="007A5A0B">
        <w:rPr>
          <w:rFonts w:eastAsia="宋体"/>
          <w:lang w:eastAsia="zh-CN"/>
        </w:rPr>
        <w:t xml:space="preserve">how to </w:t>
      </w:r>
      <w:r w:rsidR="003951D6">
        <w:rPr>
          <w:rFonts w:eastAsia="宋体"/>
          <w:lang w:eastAsia="zh-CN"/>
        </w:rPr>
        <w:t>estim</w:t>
      </w:r>
      <w:r w:rsidR="007A5A0B">
        <w:rPr>
          <w:rFonts w:eastAsia="宋体"/>
          <w:lang w:eastAsia="zh-CN"/>
        </w:rPr>
        <w:t>ate RLF in new assumptions.</w:t>
      </w:r>
    </w:p>
    <w:p w14:paraId="25C2AA5B" w14:textId="1D117216" w:rsidR="0031254F" w:rsidRDefault="0031254F" w:rsidP="0031254F">
      <w:pPr>
        <w:pStyle w:val="2"/>
        <w:tabs>
          <w:tab w:val="clear" w:pos="567"/>
        </w:tabs>
        <w:spacing w:after="120"/>
        <w:rPr>
          <w:rFonts w:eastAsia="宋体"/>
          <w:sz w:val="24"/>
          <w:szCs w:val="24"/>
          <w:lang w:eastAsia="zh-CN"/>
        </w:rPr>
      </w:pPr>
      <w:r>
        <w:rPr>
          <w:rFonts w:eastAsia="宋体"/>
          <w:sz w:val="24"/>
          <w:szCs w:val="24"/>
          <w:lang w:eastAsia="zh-CN"/>
        </w:rPr>
        <w:t>Paging procedure</w:t>
      </w:r>
    </w:p>
    <w:p w14:paraId="57DB5FC5" w14:textId="3989853C" w:rsidR="0031254F" w:rsidRPr="00B32E62" w:rsidRDefault="00FF07E9" w:rsidP="0031254F">
      <w:pPr>
        <w:pStyle w:val="a0"/>
        <w:rPr>
          <w:rFonts w:eastAsiaTheme="minorEastAsia"/>
          <w:lang w:eastAsia="zh-CN"/>
        </w:rPr>
      </w:pPr>
      <w:r w:rsidRPr="00B32E62">
        <w:t>For NR-U, RAN2 has agreed to extend the PDCCH monitoring for paging per the following agreements [2]:</w:t>
      </w:r>
    </w:p>
    <w:p w14:paraId="107833AF" w14:textId="77777777" w:rsidR="00496BAA" w:rsidRPr="00B32E62" w:rsidRDefault="00496BAA" w:rsidP="00496BAA">
      <w:pPr>
        <w:rPr>
          <w:bCs/>
        </w:rPr>
      </w:pPr>
      <w:r w:rsidRPr="00B32E62">
        <w:rPr>
          <w:bCs/>
        </w:rPr>
        <w:t xml:space="preserve">Agreements: </w:t>
      </w:r>
    </w:p>
    <w:p w14:paraId="6E636776" w14:textId="77777777" w:rsidR="00496BAA" w:rsidRPr="00B32E62" w:rsidRDefault="00496BAA" w:rsidP="00496BAA">
      <w:pPr>
        <w:pStyle w:val="Agreement"/>
        <w:rPr>
          <w:rFonts w:ascii="Times New Roman" w:hAnsi="Times New Roman"/>
          <w:b w:val="0"/>
          <w:lang w:val="en-US" w:eastAsia="ko-KR"/>
        </w:rPr>
      </w:pPr>
      <w:r w:rsidRPr="00B32E62">
        <w:rPr>
          <w:rFonts w:ascii="Times New Roman" w:hAnsi="Times New Roman"/>
          <w:b w:val="0"/>
        </w:rPr>
        <w:t xml:space="preserve">PO consists of ‘S </w:t>
      </w:r>
      <w:r w:rsidRPr="00B32E62">
        <w:rPr>
          <w:rFonts w:ascii="Times New Roman" w:hAnsi="Times New Roman"/>
          <w:b w:val="0"/>
          <w:lang w:eastAsia="ko-KR"/>
        </w:rPr>
        <w:t xml:space="preserve">× </w:t>
      </w:r>
      <w:r w:rsidRPr="00B32E62">
        <w:rPr>
          <w:rFonts w:ascii="Times New Roman" w:hAnsi="Times New Roman"/>
          <w:b w:val="0"/>
        </w:rPr>
        <w:t xml:space="preserve">X’ </w:t>
      </w:r>
      <w:r w:rsidRPr="00B32E62">
        <w:rPr>
          <w:rFonts w:ascii="Times New Roman" w:hAnsi="Times New Roman"/>
          <w:b w:val="0"/>
          <w:lang w:val="en-US"/>
        </w:rPr>
        <w:t>PDCCH monitoring occasion</w:t>
      </w:r>
      <w:r w:rsidRPr="00B32E62">
        <w:rPr>
          <w:rFonts w:ascii="Times New Roman" w:hAnsi="Times New Roman"/>
          <w:b w:val="0"/>
          <w:lang w:val="en-US" w:eastAsia="ko-KR"/>
        </w:rPr>
        <w:t xml:space="preserve">s for paging, where </w:t>
      </w:r>
      <w:r w:rsidRPr="00B32E62">
        <w:rPr>
          <w:rFonts w:ascii="Times New Roman" w:hAnsi="Times New Roman"/>
          <w:b w:val="0"/>
          <w:lang w:eastAsia="ko-KR"/>
        </w:rPr>
        <w:t>'S'</w:t>
      </w:r>
      <w:r w:rsidRPr="00B32E62">
        <w:rPr>
          <w:rFonts w:ascii="Times New Roman" w:hAnsi="Times New Roman"/>
          <w:b w:val="0"/>
        </w:rPr>
        <w:t xml:space="preserve"> is the number of actual transmitted SSBs</w:t>
      </w:r>
      <w:r w:rsidRPr="00B32E62">
        <w:rPr>
          <w:rFonts w:ascii="Times New Roman" w:hAnsi="Times New Roman"/>
          <w:b w:val="0"/>
          <w:lang w:val="en-US" w:eastAsia="ko-KR"/>
        </w:rPr>
        <w:t xml:space="preserve"> and X is the number of PDCCH monitoring occasions per SSB. </w:t>
      </w:r>
    </w:p>
    <w:p w14:paraId="7684FE1E" w14:textId="77777777" w:rsidR="00496BAA" w:rsidRPr="00FF07E9" w:rsidRDefault="00496BAA" w:rsidP="00496BAA">
      <w:pPr>
        <w:pStyle w:val="Agreement"/>
        <w:rPr>
          <w:b w:val="0"/>
          <w:lang w:val="en-US" w:eastAsia="ko-KR"/>
        </w:rPr>
      </w:pPr>
      <w:r w:rsidRPr="00B32E62">
        <w:rPr>
          <w:rFonts w:ascii="Times New Roman" w:hAnsi="Times New Roman"/>
          <w:b w:val="0"/>
          <w:lang w:val="en-US" w:eastAsia="ko-KR"/>
        </w:rPr>
        <w:t xml:space="preserve">Parameter 'X' is signaled in paging configuration (i.e. </w:t>
      </w:r>
      <w:proofErr w:type="spellStart"/>
      <w:r w:rsidRPr="00B32E62">
        <w:rPr>
          <w:rFonts w:ascii="Times New Roman" w:hAnsi="Times New Roman"/>
          <w:b w:val="0"/>
          <w:i/>
        </w:rPr>
        <w:t>pcch-Config</w:t>
      </w:r>
      <w:proofErr w:type="spellEnd"/>
      <w:r w:rsidRPr="00B32E62">
        <w:rPr>
          <w:rFonts w:ascii="Times New Roman" w:hAnsi="Times New Roman"/>
          <w:b w:val="0"/>
          <w:i/>
        </w:rPr>
        <w:t>)</w:t>
      </w:r>
      <w:r w:rsidRPr="00B32E62">
        <w:rPr>
          <w:rFonts w:ascii="Times New Roman" w:hAnsi="Times New Roman"/>
          <w:b w:val="0"/>
        </w:rPr>
        <w:t xml:space="preserve">.  </w:t>
      </w:r>
      <w:r w:rsidRPr="00FF07E9">
        <w:rPr>
          <w:rFonts w:cs="Arial"/>
          <w:b w:val="0"/>
        </w:rPr>
        <w:t xml:space="preserve"> </w:t>
      </w:r>
    </w:p>
    <w:p w14:paraId="74E4DE67" w14:textId="77777777" w:rsidR="00B32E62" w:rsidRDefault="00B32E62" w:rsidP="0031254F">
      <w:pPr>
        <w:pStyle w:val="a0"/>
        <w:rPr>
          <w:rFonts w:eastAsiaTheme="minorEastAsia"/>
          <w:lang w:eastAsia="zh-CN"/>
        </w:rPr>
      </w:pPr>
    </w:p>
    <w:p w14:paraId="15F5F06B" w14:textId="40438B92" w:rsidR="0031254F" w:rsidRDefault="00B32E62" w:rsidP="0031254F">
      <w:pPr>
        <w:pStyle w:val="a0"/>
        <w:rPr>
          <w:rFonts w:eastAsiaTheme="minorEastAsia"/>
          <w:i/>
          <w:lang w:eastAsia="zh-CN"/>
        </w:rPr>
      </w:pPr>
      <w:r>
        <w:rPr>
          <w:rFonts w:eastAsiaTheme="minorEastAsia" w:hint="eastAsia"/>
          <w:lang w:eastAsia="zh-CN"/>
        </w:rPr>
        <w:t xml:space="preserve">The above </w:t>
      </w:r>
      <w:r>
        <w:rPr>
          <w:rFonts w:eastAsiaTheme="minorEastAsia"/>
          <w:lang w:eastAsia="zh-CN"/>
        </w:rPr>
        <w:t xml:space="preserve">mechanism is used when </w:t>
      </w:r>
      <w:proofErr w:type="spellStart"/>
      <w:r w:rsidRPr="00B32E62">
        <w:rPr>
          <w:rFonts w:eastAsiaTheme="minorEastAsia"/>
          <w:i/>
          <w:lang w:eastAsia="zh-CN"/>
        </w:rPr>
        <w:t>SearchSpaceId</w:t>
      </w:r>
      <w:proofErr w:type="spellEnd"/>
      <w:r>
        <w:rPr>
          <w:rFonts w:eastAsiaTheme="minorEastAsia"/>
          <w:lang w:eastAsia="zh-CN"/>
        </w:rPr>
        <w:t xml:space="preserve"> other than 0 is configured for </w:t>
      </w:r>
      <w:r w:rsidRPr="00B32E62">
        <w:rPr>
          <w:rFonts w:eastAsiaTheme="minorEastAsia"/>
          <w:i/>
          <w:lang w:eastAsia="zh-CN"/>
        </w:rPr>
        <w:t>paging-</w:t>
      </w:r>
      <w:proofErr w:type="spellStart"/>
      <w:r w:rsidRPr="00B32E62">
        <w:rPr>
          <w:rFonts w:eastAsiaTheme="minorEastAsia"/>
          <w:i/>
          <w:lang w:eastAsia="zh-CN"/>
        </w:rPr>
        <w:t>SearchSpace</w:t>
      </w:r>
      <w:proofErr w:type="spellEnd"/>
      <w:r>
        <w:rPr>
          <w:rFonts w:eastAsiaTheme="minorEastAsia"/>
          <w:i/>
          <w:lang w:eastAsia="zh-CN"/>
        </w:rPr>
        <w:t xml:space="preserve">. </w:t>
      </w:r>
      <w:r>
        <w:rPr>
          <w:rFonts w:eastAsiaTheme="minorEastAsia"/>
          <w:lang w:eastAsia="zh-CN"/>
        </w:rPr>
        <w:t xml:space="preserve">When </w:t>
      </w:r>
      <w:proofErr w:type="spellStart"/>
      <w:r w:rsidRPr="00B32E62">
        <w:rPr>
          <w:rFonts w:eastAsiaTheme="minorEastAsia"/>
          <w:i/>
          <w:lang w:eastAsia="zh-CN"/>
        </w:rPr>
        <w:t>SearchSpaceId</w:t>
      </w:r>
      <w:proofErr w:type="spellEnd"/>
      <w:r>
        <w:rPr>
          <w:rFonts w:eastAsiaTheme="minorEastAsia"/>
          <w:lang w:eastAsia="zh-CN"/>
        </w:rPr>
        <w:t xml:space="preserve"> = 0 is configured for </w:t>
      </w:r>
      <w:r w:rsidRPr="00B32E62">
        <w:rPr>
          <w:rFonts w:eastAsiaTheme="minorEastAsia"/>
          <w:i/>
          <w:lang w:eastAsia="zh-CN"/>
        </w:rPr>
        <w:t>paging-</w:t>
      </w:r>
      <w:proofErr w:type="spellStart"/>
      <w:r w:rsidRPr="00B32E62">
        <w:rPr>
          <w:rFonts w:eastAsiaTheme="minorEastAsia"/>
          <w:i/>
          <w:lang w:eastAsia="zh-CN"/>
        </w:rPr>
        <w:t>SearchSpace</w:t>
      </w:r>
      <w:proofErr w:type="spellEnd"/>
      <w:r>
        <w:rPr>
          <w:rFonts w:eastAsiaTheme="minorEastAsia"/>
          <w:i/>
          <w:lang w:eastAsia="zh-CN"/>
        </w:rPr>
        <w:t>,</w:t>
      </w:r>
      <w:r>
        <w:rPr>
          <w:rFonts w:eastAsiaTheme="minorEastAsia"/>
          <w:lang w:eastAsia="zh-CN"/>
        </w:rPr>
        <w:t xml:space="preserve"> the PDCCH monitoring occasions for paging are same as for RMSI as defined in TS 38.213. It is clarified that the </w:t>
      </w:r>
      <w:r w:rsidRPr="004A3EB7">
        <w:t>Type0 PDCCH search space</w:t>
      </w:r>
      <w:r>
        <w:rPr>
          <w:rFonts w:eastAsiaTheme="minorEastAsia"/>
          <w:lang w:eastAsia="zh-CN"/>
        </w:rPr>
        <w:t xml:space="preserve"> proposed in section 2.2 is used for paging when </w:t>
      </w:r>
      <w:proofErr w:type="spellStart"/>
      <w:r w:rsidRPr="00B32E62">
        <w:rPr>
          <w:rFonts w:eastAsiaTheme="minorEastAsia"/>
          <w:i/>
          <w:lang w:eastAsia="zh-CN"/>
        </w:rPr>
        <w:t>SearchSpaceId</w:t>
      </w:r>
      <w:proofErr w:type="spellEnd"/>
      <w:r>
        <w:rPr>
          <w:rFonts w:eastAsiaTheme="minorEastAsia"/>
          <w:lang w:eastAsia="zh-CN"/>
        </w:rPr>
        <w:t xml:space="preserve"> = 0 is configured for </w:t>
      </w:r>
      <w:r w:rsidRPr="00B32E62">
        <w:rPr>
          <w:rFonts w:eastAsiaTheme="minorEastAsia"/>
          <w:i/>
          <w:lang w:eastAsia="zh-CN"/>
        </w:rPr>
        <w:t>paging-</w:t>
      </w:r>
      <w:proofErr w:type="spellStart"/>
      <w:r w:rsidRPr="00B32E62">
        <w:rPr>
          <w:rFonts w:eastAsiaTheme="minorEastAsia"/>
          <w:i/>
          <w:lang w:eastAsia="zh-CN"/>
        </w:rPr>
        <w:t>SearchSpace</w:t>
      </w:r>
      <w:proofErr w:type="spellEnd"/>
      <w:r>
        <w:rPr>
          <w:rFonts w:eastAsiaTheme="minorEastAsia"/>
          <w:i/>
          <w:lang w:eastAsia="zh-CN"/>
        </w:rPr>
        <w:t xml:space="preserve">. </w:t>
      </w:r>
    </w:p>
    <w:p w14:paraId="7A4E2F03" w14:textId="74CD7EEB" w:rsidR="00B32E62" w:rsidRPr="00B32E62" w:rsidRDefault="00B32E62" w:rsidP="0031254F">
      <w:pPr>
        <w:pStyle w:val="a0"/>
        <w:rPr>
          <w:rFonts w:eastAsiaTheme="minorEastAsia"/>
          <w:lang w:eastAsia="zh-CN"/>
        </w:rPr>
      </w:pPr>
      <w:r>
        <w:rPr>
          <w:rFonts w:eastAsiaTheme="minorEastAsia" w:hint="eastAsia"/>
          <w:lang w:eastAsia="zh-CN"/>
        </w:rPr>
        <w:t>In the LS</w:t>
      </w:r>
      <w:r>
        <w:rPr>
          <w:rFonts w:eastAsiaTheme="minorEastAsia"/>
          <w:lang w:eastAsia="zh-CN"/>
        </w:rPr>
        <w:t xml:space="preserve"> [3]</w:t>
      </w:r>
      <w:r>
        <w:rPr>
          <w:rFonts w:eastAsiaTheme="minorEastAsia" w:hint="eastAsia"/>
          <w:lang w:eastAsia="zh-CN"/>
        </w:rPr>
        <w:t xml:space="preserve"> from RAN2 </w:t>
      </w:r>
      <w:r w:rsidRPr="00B32E62">
        <w:rPr>
          <w:rFonts w:eastAsiaTheme="minorEastAsia"/>
          <w:lang w:eastAsia="zh-CN"/>
        </w:rPr>
        <w:t>on additional PDCCH monitoring occasions for paging for NR-U</w:t>
      </w:r>
      <w:r>
        <w:rPr>
          <w:rFonts w:eastAsiaTheme="minorEastAsia" w:hint="eastAsia"/>
          <w:lang w:eastAsia="zh-CN"/>
        </w:rPr>
        <w:t xml:space="preserve">, </w:t>
      </w:r>
      <w:r w:rsidR="00980B5B">
        <w:rPr>
          <w:rFonts w:eastAsiaTheme="minorEastAsia"/>
          <w:lang w:eastAsia="zh-CN"/>
        </w:rPr>
        <w:t>it was mentioned that:</w:t>
      </w:r>
    </w:p>
    <w:p w14:paraId="6B6EF43B" w14:textId="77777777" w:rsidR="00980B5B" w:rsidRPr="00980B5B" w:rsidRDefault="00980B5B" w:rsidP="00980B5B">
      <w:pPr>
        <w:pStyle w:val="a4"/>
        <w:rPr>
          <w:rFonts w:ascii="Times New Roman" w:hAnsi="Times New Roman"/>
          <w:b w:val="0"/>
          <w:i/>
        </w:rPr>
      </w:pPr>
      <w:r w:rsidRPr="00980B5B">
        <w:rPr>
          <w:rFonts w:ascii="Times New Roman" w:hAnsi="Times New Roman"/>
          <w:b w:val="0"/>
          <w:i/>
        </w:rPr>
        <w:t xml:space="preserve">RAN2 also think that UE may stop monitoring the additional PDCCH monitoring occasions at paging occasions (PO) if it detects that </w:t>
      </w:r>
      <w:proofErr w:type="spellStart"/>
      <w:r w:rsidRPr="00980B5B">
        <w:rPr>
          <w:rFonts w:ascii="Times New Roman" w:hAnsi="Times New Roman"/>
          <w:b w:val="0"/>
          <w:i/>
        </w:rPr>
        <w:t>gNB</w:t>
      </w:r>
      <w:proofErr w:type="spellEnd"/>
      <w:r w:rsidRPr="00980B5B">
        <w:rPr>
          <w:rFonts w:ascii="Times New Roman" w:hAnsi="Times New Roman"/>
          <w:b w:val="0"/>
          <w:i/>
        </w:rPr>
        <w:t xml:space="preserve"> had access to the channel at the PO and the detection is reliable. RAN2 has agreed to </w:t>
      </w:r>
      <w:r w:rsidRPr="00980B5B">
        <w:rPr>
          <w:rFonts w:ascii="Times New Roman" w:hAnsi="Times New Roman"/>
          <w:b w:val="0"/>
          <w:i/>
        </w:rPr>
        <w:lastRenderedPageBreak/>
        <w:t>use transmission addressed to P-RNTI for this purpose. RAN2 wonders whether there are other DL signals that can be reliably detected for this purpose.</w:t>
      </w:r>
    </w:p>
    <w:p w14:paraId="4D679C9B" w14:textId="719E8526" w:rsidR="00EC3A84" w:rsidRDefault="00EC3A84" w:rsidP="007A302C">
      <w:pPr>
        <w:pStyle w:val="a0"/>
        <w:rPr>
          <w:rFonts w:eastAsiaTheme="minorEastAsia"/>
          <w:lang w:eastAsia="zh-CN"/>
        </w:rPr>
      </w:pPr>
    </w:p>
    <w:p w14:paraId="1BF06D77" w14:textId="687AC2CA" w:rsidR="00980B5B" w:rsidRDefault="00980B5B" w:rsidP="007A302C">
      <w:pPr>
        <w:pStyle w:val="a0"/>
        <w:rPr>
          <w:rFonts w:eastAsiaTheme="minorEastAsia"/>
          <w:lang w:eastAsia="zh-CN"/>
        </w:rPr>
      </w:pPr>
      <w:r>
        <w:rPr>
          <w:rFonts w:eastAsiaTheme="minorEastAsia"/>
          <w:lang w:eastAsia="zh-CN"/>
        </w:rPr>
        <w:t xml:space="preserve">If a UE has detected a PDCCH addressed to P-RNTI at one of POs, it will stop monitoring the following POs, no matter whether there is paging message addressed to this UE. In our view, no other DL signals can be more reliable than PDCCH for this purpose. Since PDCCH scrambled by P-RNTI has been agreed, there is no need defining other PDCCH for the same purpose. </w:t>
      </w:r>
      <w:r w:rsidR="003D2A2B">
        <w:rPr>
          <w:rFonts w:eastAsiaTheme="minorEastAsia"/>
          <w:lang w:eastAsia="zh-CN"/>
        </w:rPr>
        <w:t xml:space="preserve">It is </w:t>
      </w:r>
      <w:proofErr w:type="spellStart"/>
      <w:r w:rsidR="003D2A2B">
        <w:rPr>
          <w:rFonts w:eastAsiaTheme="minorEastAsia"/>
          <w:lang w:eastAsia="zh-CN"/>
        </w:rPr>
        <w:t>gNB</w:t>
      </w:r>
      <w:proofErr w:type="spellEnd"/>
      <w:r w:rsidR="003D2A2B">
        <w:rPr>
          <w:rFonts w:eastAsiaTheme="minorEastAsia"/>
          <w:lang w:eastAsia="zh-CN"/>
        </w:rPr>
        <w:t xml:space="preserve"> implementation that whether and when to transmit PDCCH addressed to P-RNTI at paging occasions for this purpose. </w:t>
      </w:r>
    </w:p>
    <w:p w14:paraId="7FCA092A" w14:textId="62F07CE6" w:rsidR="003D2A2B" w:rsidRDefault="003D2A2B" w:rsidP="007A302C">
      <w:pPr>
        <w:pStyle w:val="a0"/>
        <w:rPr>
          <w:rFonts w:eastAsiaTheme="minorEastAsia"/>
          <w:lang w:eastAsia="zh-CN"/>
        </w:rPr>
      </w:pPr>
      <w:r>
        <w:rPr>
          <w:rFonts w:eastAsia="宋体"/>
          <w:b/>
          <w:i/>
          <w:lang w:eastAsia="zh-CN"/>
        </w:rPr>
        <w:t xml:space="preserve">Proposal </w:t>
      </w:r>
      <w:r w:rsidR="00C621DC">
        <w:rPr>
          <w:rFonts w:eastAsia="宋体"/>
          <w:b/>
          <w:i/>
          <w:lang w:eastAsia="zh-CN"/>
        </w:rPr>
        <w:t>12</w:t>
      </w:r>
      <w:r>
        <w:rPr>
          <w:rFonts w:eastAsia="宋体"/>
          <w:b/>
          <w:i/>
          <w:lang w:eastAsia="zh-CN"/>
        </w:rPr>
        <w:t xml:space="preserve">: No other DL signals are introduced for the purpose of </w:t>
      </w:r>
      <w:r w:rsidRPr="00980B5B">
        <w:rPr>
          <w:b/>
          <w:i/>
        </w:rPr>
        <w:t>stop monitoring the additional PDCCH monitoring occasions at paging occasions</w:t>
      </w:r>
      <w:r>
        <w:rPr>
          <w:b/>
          <w:i/>
        </w:rPr>
        <w:t xml:space="preserve"> in RAN1. </w:t>
      </w:r>
    </w:p>
    <w:p w14:paraId="68AA30CC" w14:textId="04CE92C9" w:rsidR="00980B5B" w:rsidRPr="00980B5B" w:rsidRDefault="00980B5B"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2DCEBD5D"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enhancements to initial access procedure in NR-U are discussed</w:t>
      </w:r>
      <w:r w:rsidR="0018242F" w:rsidRPr="00A41DEB">
        <w:rPr>
          <w:rFonts w:eastAsiaTheme="minorEastAsia" w:hint="eastAsia"/>
          <w:szCs w:val="20"/>
          <w:lang w:eastAsia="zh-CN"/>
        </w:rPr>
        <w:t>.</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14:paraId="692240FB" w14:textId="77777777" w:rsidR="005C5288" w:rsidRPr="009A376F" w:rsidRDefault="005C5288" w:rsidP="005C5288">
      <w:pPr>
        <w:pStyle w:val="a0"/>
        <w:rPr>
          <w:rFonts w:eastAsia="宋体"/>
          <w:b/>
          <w:i/>
          <w:lang w:eastAsia="zh-CN"/>
        </w:rPr>
      </w:pPr>
      <w:r w:rsidRPr="00D1075B">
        <w:rPr>
          <w:rFonts w:eastAsia="宋体"/>
          <w:b/>
          <w:i/>
          <w:lang w:eastAsia="zh-CN"/>
        </w:rPr>
        <w:t>Proposal</w:t>
      </w:r>
      <w:r>
        <w:rPr>
          <w:rFonts w:eastAsia="宋体"/>
          <w:b/>
          <w:i/>
          <w:lang w:eastAsia="zh-CN"/>
        </w:rPr>
        <w:t xml:space="preserve"> 1: All the supported values of Q are allowed: </w:t>
      </w:r>
      <w:r w:rsidRPr="009A376F">
        <w:rPr>
          <w:rFonts w:eastAsia="宋体"/>
          <w:b/>
          <w:i/>
          <w:lang w:eastAsia="zh-CN"/>
        </w:rPr>
        <w:t xml:space="preserve"> {</w:t>
      </w:r>
      <w:r>
        <w:rPr>
          <w:rFonts w:eastAsia="宋体"/>
          <w:b/>
          <w:i/>
          <w:lang w:eastAsia="zh-CN"/>
        </w:rPr>
        <w:t>1</w:t>
      </w:r>
      <w:proofErr w:type="gramStart"/>
      <w:r>
        <w:rPr>
          <w:rFonts w:eastAsia="宋体"/>
          <w:b/>
          <w:i/>
          <w:lang w:eastAsia="zh-CN"/>
        </w:rPr>
        <w:t>,</w:t>
      </w:r>
      <w:r w:rsidRPr="009A376F">
        <w:rPr>
          <w:rFonts w:eastAsia="宋体" w:hint="eastAsia"/>
          <w:b/>
          <w:i/>
          <w:lang w:eastAsia="zh-CN"/>
        </w:rPr>
        <w:t>2,4,8</w:t>
      </w:r>
      <w:proofErr w:type="gramEnd"/>
      <w:r w:rsidRPr="009A376F">
        <w:rPr>
          <w:rFonts w:eastAsia="宋体"/>
          <w:b/>
          <w:i/>
          <w:lang w:eastAsia="zh-CN"/>
        </w:rPr>
        <w:t>}.</w:t>
      </w:r>
      <w:r>
        <w:rPr>
          <w:rFonts w:eastAsia="宋体"/>
          <w:b/>
          <w:i/>
          <w:lang w:eastAsia="zh-CN"/>
        </w:rPr>
        <w:t xml:space="preserve"> No further down-selection is needed.</w:t>
      </w:r>
    </w:p>
    <w:p w14:paraId="0822013F" w14:textId="2C0D9B89" w:rsidR="005C5288" w:rsidRDefault="005C5288" w:rsidP="005C5288">
      <w:pPr>
        <w:pStyle w:val="a0"/>
        <w:rPr>
          <w:lang w:eastAsia="x-none"/>
        </w:rPr>
      </w:pPr>
      <w:r w:rsidRPr="00D1075B">
        <w:rPr>
          <w:rFonts w:eastAsia="宋体"/>
          <w:b/>
          <w:i/>
          <w:lang w:eastAsia="zh-CN"/>
        </w:rPr>
        <w:t xml:space="preserve">Proposal </w:t>
      </w:r>
      <w:r>
        <w:rPr>
          <w:rFonts w:eastAsia="宋体"/>
          <w:b/>
          <w:i/>
          <w:lang w:eastAsia="zh-CN"/>
        </w:rPr>
        <w:t>2</w:t>
      </w:r>
      <w:r w:rsidRPr="00D1075B">
        <w:rPr>
          <w:rFonts w:eastAsia="宋体"/>
          <w:b/>
          <w:i/>
          <w:lang w:eastAsia="zh-CN"/>
        </w:rPr>
        <w:t xml:space="preserve">: The parameter </w:t>
      </w:r>
      <w:r>
        <w:rPr>
          <w:rFonts w:eastAsia="宋体"/>
          <w:b/>
          <w:i/>
          <w:lang w:eastAsia="zh-CN"/>
        </w:rPr>
        <w:t>Q</w:t>
      </w:r>
      <w:r w:rsidRPr="00D1075B">
        <w:rPr>
          <w:rFonts w:eastAsia="宋体"/>
          <w:b/>
          <w:i/>
          <w:lang w:eastAsia="zh-CN"/>
        </w:rPr>
        <w:t xml:space="preserve"> is </w:t>
      </w:r>
      <w:r>
        <w:rPr>
          <w:rFonts w:eastAsia="宋体"/>
          <w:b/>
          <w:i/>
          <w:lang w:eastAsia="zh-CN"/>
        </w:rPr>
        <w:t>signaled</w:t>
      </w:r>
      <w:r w:rsidRPr="00D1075B">
        <w:rPr>
          <w:rFonts w:eastAsia="宋体"/>
          <w:b/>
          <w:i/>
          <w:lang w:eastAsia="zh-CN"/>
        </w:rPr>
        <w:t xml:space="preserve"> in PBCH.</w:t>
      </w:r>
    </w:p>
    <w:p w14:paraId="797D2C7A" w14:textId="0544661A" w:rsidR="005C5288" w:rsidRDefault="005C5288" w:rsidP="005C5288">
      <w:pPr>
        <w:pStyle w:val="a0"/>
        <w:rPr>
          <w:rFonts w:eastAsiaTheme="minorEastAsia"/>
          <w:lang w:eastAsia="zh-CN"/>
        </w:rPr>
      </w:pPr>
      <w:r w:rsidRPr="00D1075B">
        <w:rPr>
          <w:rFonts w:eastAsia="宋体"/>
          <w:b/>
          <w:i/>
          <w:lang w:eastAsia="zh-CN"/>
        </w:rPr>
        <w:t>Proposal</w:t>
      </w:r>
      <w:r>
        <w:rPr>
          <w:rFonts w:eastAsia="宋体"/>
          <w:b/>
          <w:i/>
          <w:lang w:eastAsia="zh-CN"/>
        </w:rPr>
        <w:t xml:space="preserve"> 3: In case of inter cell measurement, it </w:t>
      </w:r>
      <w:r w:rsidR="00647DE5">
        <w:rPr>
          <w:rFonts w:eastAsia="宋体"/>
          <w:b/>
          <w:i/>
          <w:lang w:eastAsia="zh-CN"/>
        </w:rPr>
        <w:t>should be</w:t>
      </w:r>
      <w:r>
        <w:rPr>
          <w:rFonts w:eastAsia="宋体"/>
          <w:b/>
          <w:i/>
          <w:lang w:eastAsia="zh-CN"/>
        </w:rPr>
        <w:t xml:space="preserve"> studied on how to obtain </w:t>
      </w:r>
      <w:r w:rsidRPr="00EC50DC">
        <w:rPr>
          <w:rFonts w:eastAsia="宋体"/>
          <w:b/>
          <w:i/>
          <w:lang w:eastAsia="zh-CN"/>
        </w:rPr>
        <w:t xml:space="preserve">the value of </w:t>
      </w:r>
      <w:r>
        <w:rPr>
          <w:rFonts w:eastAsia="宋体"/>
          <w:b/>
          <w:i/>
          <w:lang w:eastAsia="zh-CN"/>
        </w:rPr>
        <w:t>Q</w:t>
      </w:r>
      <w:r w:rsidRPr="00EC50DC">
        <w:rPr>
          <w:rFonts w:eastAsia="宋体"/>
          <w:b/>
          <w:i/>
          <w:lang w:eastAsia="zh-CN"/>
        </w:rPr>
        <w:t xml:space="preserve"> of neighbor cells</w:t>
      </w:r>
      <w:r>
        <w:rPr>
          <w:rFonts w:eastAsia="宋体"/>
          <w:b/>
          <w:i/>
          <w:lang w:eastAsia="zh-CN"/>
        </w:rPr>
        <w:t>.</w:t>
      </w:r>
    </w:p>
    <w:p w14:paraId="3B44F69A" w14:textId="77777777" w:rsidR="005C5288" w:rsidRPr="003E6150" w:rsidRDefault="005C5288" w:rsidP="005C5288">
      <w:pPr>
        <w:pStyle w:val="a0"/>
        <w:rPr>
          <w:rFonts w:eastAsia="宋体"/>
          <w:b/>
          <w:i/>
          <w:lang w:eastAsia="zh-CN"/>
        </w:rPr>
      </w:pPr>
      <w:r w:rsidRPr="00D1075B">
        <w:rPr>
          <w:rFonts w:eastAsia="宋体"/>
          <w:b/>
          <w:i/>
          <w:lang w:eastAsia="zh-CN"/>
        </w:rPr>
        <w:t>Proposal</w:t>
      </w:r>
      <w:r>
        <w:rPr>
          <w:rFonts w:eastAsia="宋体"/>
          <w:b/>
          <w:i/>
          <w:lang w:eastAsia="zh-CN"/>
        </w:rPr>
        <w:t xml:space="preserve"> 4: </w:t>
      </w:r>
      <w:r w:rsidRPr="003E6150">
        <w:rPr>
          <w:rFonts w:eastAsia="宋体"/>
          <w:b/>
          <w:i/>
          <w:lang w:eastAsia="zh-CN"/>
        </w:rPr>
        <w:t xml:space="preserve">For those SS/PBCH block position indexes with which SS/PBCH blocks are </w:t>
      </w:r>
      <w:proofErr w:type="spellStart"/>
      <w:r w:rsidRPr="003E6150">
        <w:rPr>
          <w:rFonts w:eastAsia="宋体"/>
          <w:b/>
          <w:i/>
          <w:lang w:eastAsia="zh-CN"/>
        </w:rPr>
        <w:t>QCL’ed</w:t>
      </w:r>
      <w:proofErr w:type="spellEnd"/>
      <w:r w:rsidRPr="003E6150">
        <w:rPr>
          <w:rFonts w:eastAsia="宋体"/>
          <w:b/>
          <w:i/>
          <w:lang w:eastAsia="zh-CN"/>
        </w:rPr>
        <w:t xml:space="preserve"> in a DRS transmission window, they can be associated</w:t>
      </w:r>
      <w:r>
        <w:rPr>
          <w:rFonts w:eastAsia="宋体"/>
          <w:b/>
          <w:i/>
          <w:lang w:eastAsia="zh-CN"/>
        </w:rPr>
        <w:t xml:space="preserve"> with the same</w:t>
      </w:r>
      <w:r w:rsidRPr="003E6150">
        <w:rPr>
          <w:rFonts w:eastAsia="宋体"/>
          <w:b/>
          <w:i/>
          <w:lang w:eastAsia="zh-CN"/>
        </w:rPr>
        <w:t xml:space="preserve"> PDCCH monitoring</w:t>
      </w:r>
      <w:r>
        <w:rPr>
          <w:rFonts w:eastAsia="宋体"/>
          <w:b/>
          <w:i/>
          <w:lang w:eastAsia="zh-CN"/>
        </w:rPr>
        <w:t xml:space="preserve"> occasion</w:t>
      </w:r>
      <w:r w:rsidRPr="003E6150">
        <w:rPr>
          <w:rFonts w:eastAsia="宋体"/>
          <w:b/>
          <w:i/>
          <w:lang w:eastAsia="zh-CN"/>
        </w:rPr>
        <w:t>.</w:t>
      </w:r>
    </w:p>
    <w:p w14:paraId="486E5819" w14:textId="77777777" w:rsidR="005C5288" w:rsidRPr="00887D51" w:rsidRDefault="005C5288" w:rsidP="005C5288">
      <w:pPr>
        <w:pStyle w:val="a0"/>
        <w:rPr>
          <w:rFonts w:eastAsia="宋体"/>
          <w:b/>
          <w:i/>
          <w:lang w:eastAsia="zh-CN"/>
        </w:rPr>
      </w:pPr>
      <w:r w:rsidRPr="00D1075B">
        <w:rPr>
          <w:rFonts w:eastAsia="宋体"/>
          <w:b/>
          <w:i/>
          <w:lang w:eastAsia="zh-CN"/>
        </w:rPr>
        <w:t>Proposal</w:t>
      </w:r>
      <w:r>
        <w:rPr>
          <w:rFonts w:eastAsia="宋体"/>
          <w:b/>
          <w:i/>
          <w:lang w:eastAsia="zh-CN"/>
        </w:rPr>
        <w:t xml:space="preserve"> 5: The determination of </w:t>
      </w:r>
      <w:r w:rsidRPr="00887D51">
        <w:rPr>
          <w:rFonts w:eastAsia="宋体"/>
          <w:b/>
          <w:i/>
          <w:lang w:eastAsia="zh-CN"/>
        </w:rPr>
        <w:t>PDCCH monitoring occasion</w:t>
      </w:r>
      <w:r>
        <w:rPr>
          <w:rFonts w:eastAsia="宋体"/>
          <w:b/>
          <w:i/>
          <w:lang w:eastAsia="zh-CN"/>
        </w:rPr>
        <w:t xml:space="preserve"> for NR-U can reuse similar mechanism in case of </w:t>
      </w:r>
      <w:r w:rsidRPr="00887D51">
        <w:rPr>
          <w:rFonts w:eastAsia="宋体"/>
          <w:b/>
          <w:i/>
          <w:lang w:eastAsia="zh-CN"/>
        </w:rPr>
        <w:t>SS/PBCH block and CORESET multiplexing pattern 1</w:t>
      </w:r>
      <w:r>
        <w:rPr>
          <w:rFonts w:eastAsia="宋体"/>
          <w:b/>
          <w:i/>
          <w:lang w:eastAsia="zh-CN"/>
        </w:rPr>
        <w:t xml:space="preserve"> in Rel-15. </w:t>
      </w:r>
    </w:p>
    <w:p w14:paraId="64376158" w14:textId="77777777" w:rsidR="005C5288" w:rsidRDefault="005C5288" w:rsidP="005C5288">
      <w:pPr>
        <w:pStyle w:val="a0"/>
        <w:rPr>
          <w:rFonts w:eastAsia="宋体"/>
          <w:b/>
          <w:i/>
          <w:lang w:eastAsia="zh-CN"/>
        </w:rPr>
      </w:pPr>
      <w:r w:rsidRPr="009E119F">
        <w:rPr>
          <w:rFonts w:eastAsia="宋体"/>
          <w:b/>
          <w:i/>
          <w:lang w:eastAsia="zh-CN"/>
        </w:rPr>
        <w:t xml:space="preserve">Proposal </w:t>
      </w:r>
      <w:r>
        <w:rPr>
          <w:rFonts w:eastAsia="宋体"/>
          <w:b/>
          <w:i/>
          <w:lang w:eastAsia="zh-CN"/>
        </w:rPr>
        <w:t>6</w:t>
      </w:r>
      <w:r w:rsidRPr="009E119F">
        <w:rPr>
          <w:rFonts w:eastAsia="宋体"/>
          <w:b/>
          <w:i/>
          <w:lang w:eastAsia="zh-CN"/>
        </w:rPr>
        <w:t>:</w:t>
      </w:r>
      <w:r>
        <w:rPr>
          <w:rFonts w:eastAsia="宋体"/>
          <w:b/>
          <w:i/>
          <w:lang w:eastAsia="zh-CN"/>
        </w:rPr>
        <w:t xml:space="preserve"> It should be clarified how to handle the cases of incomplete SSB burst set transmission due to specific </w:t>
      </w:r>
      <w:proofErr w:type="spellStart"/>
      <w:r>
        <w:rPr>
          <w:rFonts w:eastAsia="宋体"/>
          <w:b/>
          <w:i/>
          <w:lang w:eastAsia="zh-CN"/>
        </w:rPr>
        <w:t>TxOP</w:t>
      </w:r>
      <w:proofErr w:type="spellEnd"/>
      <w:r>
        <w:rPr>
          <w:rFonts w:eastAsia="宋体"/>
          <w:b/>
          <w:i/>
          <w:lang w:eastAsia="zh-CN"/>
        </w:rPr>
        <w:t xml:space="preserve"> start position.</w:t>
      </w:r>
    </w:p>
    <w:p w14:paraId="1D42F4D6" w14:textId="77777777" w:rsidR="005C5288" w:rsidRDefault="005C5288" w:rsidP="005C5288">
      <w:pPr>
        <w:pStyle w:val="a0"/>
        <w:rPr>
          <w:rFonts w:eastAsia="宋体"/>
          <w:b/>
          <w:i/>
          <w:lang w:eastAsia="zh-CN"/>
        </w:rPr>
      </w:pPr>
      <w:r w:rsidRPr="00E92C9E">
        <w:rPr>
          <w:rFonts w:eastAsia="宋体"/>
          <w:b/>
          <w:i/>
          <w:lang w:eastAsia="zh-CN"/>
        </w:rPr>
        <w:t>Proposal 7: The indication of actual transmitted SSB</w:t>
      </w:r>
      <w:r>
        <w:rPr>
          <w:rFonts w:eastAsia="宋体"/>
          <w:b/>
          <w:i/>
          <w:lang w:eastAsia="zh-CN"/>
        </w:rPr>
        <w:t xml:space="preserve"> is conveyed through PDCCH. </w:t>
      </w:r>
    </w:p>
    <w:p w14:paraId="174BACFA" w14:textId="77777777" w:rsidR="005C5288" w:rsidRPr="0064379C" w:rsidRDefault="005C5288" w:rsidP="005C5288">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8</w:t>
      </w:r>
      <w:r w:rsidRPr="0064379C">
        <w:rPr>
          <w:rFonts w:eastAsia="宋体"/>
          <w:b/>
          <w:i/>
          <w:lang w:eastAsia="zh-CN"/>
        </w:rPr>
        <w:t>: Two PRACH configurations with different periodicities can be considered to enhance PRACH configuration in NR-U.</w:t>
      </w:r>
    </w:p>
    <w:p w14:paraId="47BB87D6" w14:textId="77777777" w:rsidR="00C621DC" w:rsidRPr="0064379C" w:rsidRDefault="00C621DC" w:rsidP="00C621DC">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9</w:t>
      </w:r>
      <w:r w:rsidRPr="0064379C">
        <w:rPr>
          <w:rFonts w:eastAsia="宋体"/>
          <w:b/>
          <w:i/>
          <w:lang w:eastAsia="zh-CN"/>
        </w:rPr>
        <w:t>:</w:t>
      </w:r>
      <w:r>
        <w:rPr>
          <w:rFonts w:eastAsia="宋体"/>
          <w:b/>
          <w:i/>
          <w:lang w:eastAsia="zh-CN"/>
        </w:rPr>
        <w:t xml:space="preserve"> Enhancement to Msg3 scheduling should be considered</w:t>
      </w:r>
      <w:r w:rsidRPr="0064379C">
        <w:rPr>
          <w:rFonts w:eastAsia="宋体"/>
          <w:b/>
          <w:i/>
          <w:lang w:eastAsia="zh-CN"/>
        </w:rPr>
        <w:t>.</w:t>
      </w:r>
    </w:p>
    <w:p w14:paraId="0F1F10E1" w14:textId="3EF46689" w:rsidR="005C5288" w:rsidRPr="001D0E81" w:rsidRDefault="005C5288" w:rsidP="005C5288">
      <w:pPr>
        <w:pStyle w:val="a0"/>
        <w:rPr>
          <w:rFonts w:eastAsia="宋体"/>
          <w:b/>
          <w:i/>
          <w:lang w:eastAsia="zh-CN"/>
        </w:rPr>
      </w:pPr>
      <w:r w:rsidRPr="00C4438E">
        <w:rPr>
          <w:rFonts w:eastAsia="宋体"/>
          <w:b/>
          <w:i/>
          <w:lang w:eastAsia="zh-CN"/>
        </w:rPr>
        <w:t xml:space="preserve">Proposal </w:t>
      </w:r>
      <w:r w:rsidR="00C621DC">
        <w:rPr>
          <w:rFonts w:eastAsia="宋体"/>
          <w:b/>
          <w:i/>
          <w:lang w:eastAsia="zh-CN"/>
        </w:rPr>
        <w:t>10</w:t>
      </w:r>
      <w:r w:rsidRPr="00C4438E">
        <w:rPr>
          <w:rFonts w:eastAsia="宋体"/>
          <w:b/>
          <w:i/>
          <w:lang w:eastAsia="zh-CN"/>
        </w:rPr>
        <w:t>:</w:t>
      </w:r>
      <w:r>
        <w:rPr>
          <w:rFonts w:eastAsia="宋体"/>
          <w:b/>
          <w:i/>
          <w:lang w:eastAsia="zh-CN"/>
        </w:rPr>
        <w:t xml:space="preserve"> The validity of RLM-RS instance is determined before it is used for </w:t>
      </w:r>
      <w:r w:rsidRPr="001D0E81">
        <w:rPr>
          <w:rFonts w:eastAsia="宋体"/>
          <w:b/>
          <w:i/>
          <w:lang w:eastAsia="zh-CN"/>
        </w:rPr>
        <w:t>in-sync and out-of-sync evaluation</w:t>
      </w:r>
      <w:r>
        <w:rPr>
          <w:rFonts w:eastAsia="宋体"/>
          <w:b/>
          <w:i/>
          <w:lang w:eastAsia="zh-CN"/>
        </w:rPr>
        <w:t>s.</w:t>
      </w:r>
    </w:p>
    <w:p w14:paraId="1D3DEE36" w14:textId="410E6D96" w:rsidR="005C5288" w:rsidRDefault="005C5288" w:rsidP="005C5288">
      <w:pPr>
        <w:pStyle w:val="a0"/>
        <w:rPr>
          <w:rFonts w:eastAsia="宋体"/>
          <w:b/>
          <w:i/>
          <w:lang w:eastAsia="zh-CN"/>
        </w:rPr>
      </w:pPr>
      <w:r>
        <w:rPr>
          <w:rFonts w:eastAsia="宋体"/>
          <w:b/>
          <w:i/>
          <w:lang w:eastAsia="zh-CN"/>
        </w:rPr>
        <w:t xml:space="preserve">Proposal </w:t>
      </w:r>
      <w:r w:rsidR="00C621DC">
        <w:rPr>
          <w:rFonts w:eastAsia="宋体"/>
          <w:b/>
          <w:i/>
          <w:lang w:eastAsia="zh-CN"/>
        </w:rPr>
        <w:t>11</w:t>
      </w:r>
      <w:r>
        <w:rPr>
          <w:rFonts w:eastAsia="宋体"/>
          <w:b/>
          <w:i/>
          <w:lang w:eastAsia="zh-CN"/>
        </w:rPr>
        <w:t xml:space="preserve">: New metric for RLM shall be introduced to reduce the </w:t>
      </w:r>
      <w:r w:rsidRPr="007A5A0B">
        <w:rPr>
          <w:rFonts w:eastAsia="宋体"/>
          <w:b/>
          <w:i/>
          <w:lang w:eastAsia="zh-CN"/>
        </w:rPr>
        <w:t xml:space="preserve">false-alarm </w:t>
      </w:r>
      <w:r>
        <w:rPr>
          <w:rFonts w:eastAsia="宋体"/>
          <w:b/>
          <w:i/>
          <w:lang w:eastAsia="zh-CN"/>
        </w:rPr>
        <w:t>in RLM/RLF.</w:t>
      </w:r>
    </w:p>
    <w:p w14:paraId="7688793E" w14:textId="618EE8D5" w:rsidR="003D2A2B" w:rsidRDefault="003D2A2B" w:rsidP="003D2A2B">
      <w:pPr>
        <w:pStyle w:val="a0"/>
        <w:rPr>
          <w:rFonts w:eastAsiaTheme="minorEastAsia"/>
          <w:lang w:eastAsia="zh-CN"/>
        </w:rPr>
      </w:pPr>
      <w:r>
        <w:rPr>
          <w:rFonts w:eastAsia="宋体"/>
          <w:b/>
          <w:i/>
          <w:lang w:eastAsia="zh-CN"/>
        </w:rPr>
        <w:t xml:space="preserve">Proposal </w:t>
      </w:r>
      <w:r w:rsidR="00C621DC">
        <w:rPr>
          <w:rFonts w:eastAsia="宋体"/>
          <w:b/>
          <w:i/>
          <w:lang w:eastAsia="zh-CN"/>
        </w:rPr>
        <w:t>12</w:t>
      </w:r>
      <w:r>
        <w:rPr>
          <w:rFonts w:eastAsia="宋体"/>
          <w:b/>
          <w:i/>
          <w:lang w:eastAsia="zh-CN"/>
        </w:rPr>
        <w:t xml:space="preserve">: No other DL signals are introduced for the purpose of </w:t>
      </w:r>
      <w:r w:rsidRPr="00980B5B">
        <w:rPr>
          <w:b/>
          <w:i/>
        </w:rPr>
        <w:t>stop monitoring the additional PDCCH monitoring occasions at paging occasions</w:t>
      </w:r>
      <w:r>
        <w:rPr>
          <w:b/>
          <w:i/>
        </w:rPr>
        <w:t xml:space="preserve"> in RAN1. </w:t>
      </w:r>
    </w:p>
    <w:p w14:paraId="5BAC2807" w14:textId="77777777" w:rsidR="003D2A2B" w:rsidRPr="003D2A2B" w:rsidRDefault="003D2A2B" w:rsidP="005C5288">
      <w:pPr>
        <w:pStyle w:val="a0"/>
        <w:rPr>
          <w:rFonts w:eastAsia="宋体"/>
          <w:b/>
          <w:i/>
          <w:lang w:eastAsia="zh-CN"/>
        </w:rPr>
      </w:pPr>
    </w:p>
    <w:p w14:paraId="3433BDB5" w14:textId="77777777" w:rsidR="00FE5799" w:rsidRPr="00510266" w:rsidRDefault="00FE5799" w:rsidP="00FE5799">
      <w:pPr>
        <w:pStyle w:val="1"/>
      </w:pPr>
      <w:r w:rsidRPr="00510266">
        <w:t>References</w:t>
      </w:r>
    </w:p>
    <w:p w14:paraId="4AE35835" w14:textId="13C31E38" w:rsidR="00D67F9E" w:rsidRPr="00FF07E9" w:rsidRDefault="00D67F9E" w:rsidP="00D67F9E">
      <w:pPr>
        <w:numPr>
          <w:ilvl w:val="0"/>
          <w:numId w:val="2"/>
        </w:numPr>
        <w:spacing w:line="360" w:lineRule="auto"/>
        <w:jc w:val="both"/>
        <w:rPr>
          <w:szCs w:val="20"/>
          <w:lang w:val="it-IT"/>
        </w:rPr>
      </w:pPr>
      <w:r>
        <w:t>Draft minutes report RAN1#</w:t>
      </w:r>
      <w:r w:rsidR="002F60CF">
        <w:t>9</w:t>
      </w:r>
      <w:r w:rsidR="005C5288">
        <w:t>8</w:t>
      </w:r>
      <w:r>
        <w:t xml:space="preserve"> v010</w:t>
      </w:r>
    </w:p>
    <w:p w14:paraId="2D79E9A7" w14:textId="23538E57" w:rsidR="00FF07E9" w:rsidRPr="00B32E62" w:rsidRDefault="00FF07E9" w:rsidP="00D67F9E">
      <w:pPr>
        <w:numPr>
          <w:ilvl w:val="0"/>
          <w:numId w:val="2"/>
        </w:numPr>
        <w:spacing w:line="360" w:lineRule="auto"/>
        <w:jc w:val="both"/>
        <w:rPr>
          <w:szCs w:val="20"/>
          <w:lang w:val="it-IT"/>
        </w:rPr>
      </w:pPr>
      <w:r w:rsidRPr="00FF07E9">
        <w:t>R2-1912001, Report of</w:t>
      </w:r>
      <w:r w:rsidRPr="000C3C1B">
        <w:rPr>
          <w:rFonts w:cs="Arial"/>
        </w:rPr>
        <w:t xml:space="preserve"> 3GPP TSG RAN2#10</w:t>
      </w:r>
      <w:r>
        <w:rPr>
          <w:rFonts w:cs="Arial"/>
        </w:rPr>
        <w:t>7</w:t>
      </w:r>
      <w:r w:rsidRPr="000C3C1B">
        <w:rPr>
          <w:rFonts w:cs="Arial"/>
        </w:rPr>
        <w:t xml:space="preserve"> meeting</w:t>
      </w:r>
    </w:p>
    <w:p w14:paraId="60891707" w14:textId="5D5892CA" w:rsidR="00B32E62" w:rsidRPr="00B32E62" w:rsidRDefault="00B32E62" w:rsidP="00D67F9E">
      <w:pPr>
        <w:numPr>
          <w:ilvl w:val="0"/>
          <w:numId w:val="2"/>
        </w:numPr>
        <w:spacing w:line="360" w:lineRule="auto"/>
        <w:jc w:val="both"/>
      </w:pPr>
      <w:r w:rsidRPr="00B32E62">
        <w:t>R2-1911540, LS on additional PDCCH monitoring occasions for paging for NR-U,</w:t>
      </w:r>
      <w:r>
        <w:t xml:space="preserve"> </w:t>
      </w:r>
      <w:r w:rsidRPr="00B32E62">
        <w:t>ZTE</w:t>
      </w:r>
    </w:p>
    <w:sectPr w:rsidR="00B32E62" w:rsidRPr="00B32E62">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85923" w14:textId="77777777" w:rsidR="00BA78F3" w:rsidRDefault="00BA78F3" w:rsidP="001B3EB1">
      <w:r>
        <w:separator/>
      </w:r>
    </w:p>
  </w:endnote>
  <w:endnote w:type="continuationSeparator" w:id="0">
    <w:p w14:paraId="20D64DAD" w14:textId="77777777" w:rsidR="00BA78F3" w:rsidRDefault="00BA78F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5C2A7" w14:textId="77777777" w:rsidR="00BA78F3" w:rsidRDefault="00BA78F3" w:rsidP="001B3EB1">
      <w:r>
        <w:separator/>
      </w:r>
    </w:p>
  </w:footnote>
  <w:footnote w:type="continuationSeparator" w:id="0">
    <w:p w14:paraId="651CD057" w14:textId="77777777" w:rsidR="00BA78F3" w:rsidRDefault="00BA78F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5825AF6"/>
    <w:multiLevelType w:val="hybridMultilevel"/>
    <w:tmpl w:val="95E03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A02FA3"/>
    <w:multiLevelType w:val="multilevel"/>
    <w:tmpl w:val="1AA02F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2000013"/>
    <w:multiLevelType w:val="hybridMultilevel"/>
    <w:tmpl w:val="1E029BCC"/>
    <w:lvl w:ilvl="0" w:tplc="DB60718C">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6">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3A785341"/>
    <w:multiLevelType w:val="hybridMultilevel"/>
    <w:tmpl w:val="102832C6"/>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A7A28B0"/>
    <w:multiLevelType w:val="hybridMultilevel"/>
    <w:tmpl w:val="2A080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D30346"/>
    <w:multiLevelType w:val="hybridMultilevel"/>
    <w:tmpl w:val="86E6BB04"/>
    <w:lvl w:ilvl="0" w:tplc="206C139A">
      <w:numFmt w:val="bullet"/>
      <w:lvlText w:val="•"/>
      <w:lvlJc w:val="left"/>
      <w:pPr>
        <w:ind w:left="420" w:hanging="420"/>
      </w:pPr>
      <w:rPr>
        <w:rFonts w:ascii="Arial" w:hAnsi="Aria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68C5964"/>
    <w:multiLevelType w:val="hybridMultilevel"/>
    <w:tmpl w:val="9D228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6"/>
  </w:num>
  <w:num w:numId="6">
    <w:abstractNumId w:val="13"/>
  </w:num>
  <w:num w:numId="7">
    <w:abstractNumId w:val="15"/>
  </w:num>
  <w:num w:numId="8">
    <w:abstractNumId w:val="18"/>
  </w:num>
  <w:num w:numId="9">
    <w:abstractNumId w:val="4"/>
  </w:num>
  <w:num w:numId="10">
    <w:abstractNumId w:val="21"/>
  </w:num>
  <w:num w:numId="11">
    <w:abstractNumId w:val="14"/>
  </w:num>
  <w:num w:numId="12">
    <w:abstractNumId w:val="8"/>
  </w:num>
  <w:num w:numId="13">
    <w:abstractNumId w:val="22"/>
  </w:num>
  <w:num w:numId="14">
    <w:abstractNumId w:val="3"/>
  </w:num>
  <w:num w:numId="15">
    <w:abstractNumId w:val="19"/>
  </w:num>
  <w:num w:numId="16">
    <w:abstractNumId w:val="10"/>
  </w:num>
  <w:num w:numId="17">
    <w:abstractNumId w:val="5"/>
  </w:num>
  <w:num w:numId="18">
    <w:abstractNumId w:val="11"/>
  </w:num>
  <w:num w:numId="19">
    <w:abstractNumId w:val="9"/>
  </w:num>
  <w:num w:numId="20">
    <w:abstractNumId w:val="16"/>
  </w:num>
  <w:num w:numId="21">
    <w:abstractNumId w:val="2"/>
  </w:num>
  <w:num w:numId="22">
    <w:abstractNumId w:val="12"/>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68E2"/>
    <w:rsid w:val="00006BE9"/>
    <w:rsid w:val="00007476"/>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3BBF"/>
    <w:rsid w:val="000351C9"/>
    <w:rsid w:val="0003626F"/>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32C3"/>
    <w:rsid w:val="00076B28"/>
    <w:rsid w:val="00077697"/>
    <w:rsid w:val="0008062B"/>
    <w:rsid w:val="00085476"/>
    <w:rsid w:val="00085928"/>
    <w:rsid w:val="00086903"/>
    <w:rsid w:val="00090527"/>
    <w:rsid w:val="0009265A"/>
    <w:rsid w:val="00092992"/>
    <w:rsid w:val="00096C7C"/>
    <w:rsid w:val="00096D15"/>
    <w:rsid w:val="0009759D"/>
    <w:rsid w:val="000978E5"/>
    <w:rsid w:val="00097BD3"/>
    <w:rsid w:val="00097CDA"/>
    <w:rsid w:val="000A2135"/>
    <w:rsid w:val="000A4901"/>
    <w:rsid w:val="000A4905"/>
    <w:rsid w:val="000A655C"/>
    <w:rsid w:val="000B16FF"/>
    <w:rsid w:val="000B27DF"/>
    <w:rsid w:val="000B3028"/>
    <w:rsid w:val="000B4F96"/>
    <w:rsid w:val="000B51D3"/>
    <w:rsid w:val="000B5F09"/>
    <w:rsid w:val="000B641B"/>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5043"/>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24645"/>
    <w:rsid w:val="0013116C"/>
    <w:rsid w:val="0013384B"/>
    <w:rsid w:val="00133B64"/>
    <w:rsid w:val="001343B5"/>
    <w:rsid w:val="00135289"/>
    <w:rsid w:val="001362C9"/>
    <w:rsid w:val="00136F46"/>
    <w:rsid w:val="001405D3"/>
    <w:rsid w:val="001417EE"/>
    <w:rsid w:val="001428F9"/>
    <w:rsid w:val="00142ECA"/>
    <w:rsid w:val="00143CD4"/>
    <w:rsid w:val="0014483A"/>
    <w:rsid w:val="001459B4"/>
    <w:rsid w:val="00145A68"/>
    <w:rsid w:val="0015062D"/>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1227"/>
    <w:rsid w:val="00172716"/>
    <w:rsid w:val="00173E78"/>
    <w:rsid w:val="00174299"/>
    <w:rsid w:val="001762A7"/>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3B2"/>
    <w:rsid w:val="00202C90"/>
    <w:rsid w:val="002060A0"/>
    <w:rsid w:val="002116A5"/>
    <w:rsid w:val="00212451"/>
    <w:rsid w:val="002148E4"/>
    <w:rsid w:val="002148E6"/>
    <w:rsid w:val="002151A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00B7"/>
    <w:rsid w:val="002611B7"/>
    <w:rsid w:val="00261DAB"/>
    <w:rsid w:val="00261E69"/>
    <w:rsid w:val="00262232"/>
    <w:rsid w:val="00262AFD"/>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87DAE"/>
    <w:rsid w:val="002907CA"/>
    <w:rsid w:val="00291356"/>
    <w:rsid w:val="00291491"/>
    <w:rsid w:val="0029173F"/>
    <w:rsid w:val="00293D00"/>
    <w:rsid w:val="0029503F"/>
    <w:rsid w:val="00295C4A"/>
    <w:rsid w:val="00296701"/>
    <w:rsid w:val="00297C0F"/>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55A"/>
    <w:rsid w:val="002B5F75"/>
    <w:rsid w:val="002B7340"/>
    <w:rsid w:val="002B7759"/>
    <w:rsid w:val="002C012A"/>
    <w:rsid w:val="002C1072"/>
    <w:rsid w:val="002C185A"/>
    <w:rsid w:val="002C229F"/>
    <w:rsid w:val="002C22E1"/>
    <w:rsid w:val="002C2791"/>
    <w:rsid w:val="002C30EB"/>
    <w:rsid w:val="002C31C8"/>
    <w:rsid w:val="002C7FA1"/>
    <w:rsid w:val="002D2588"/>
    <w:rsid w:val="002D2F5A"/>
    <w:rsid w:val="002D3578"/>
    <w:rsid w:val="002D42C4"/>
    <w:rsid w:val="002D5AB1"/>
    <w:rsid w:val="002D5B42"/>
    <w:rsid w:val="002D5E75"/>
    <w:rsid w:val="002E00D6"/>
    <w:rsid w:val="002E1247"/>
    <w:rsid w:val="002E2E2E"/>
    <w:rsid w:val="002E4D10"/>
    <w:rsid w:val="002E584F"/>
    <w:rsid w:val="002E5ECE"/>
    <w:rsid w:val="002E614D"/>
    <w:rsid w:val="002E6C9C"/>
    <w:rsid w:val="002E770F"/>
    <w:rsid w:val="002E7C8E"/>
    <w:rsid w:val="002E7D51"/>
    <w:rsid w:val="002F0A99"/>
    <w:rsid w:val="002F1F93"/>
    <w:rsid w:val="002F3E49"/>
    <w:rsid w:val="002F5393"/>
    <w:rsid w:val="002F58E7"/>
    <w:rsid w:val="002F60CF"/>
    <w:rsid w:val="00301B4C"/>
    <w:rsid w:val="0030239E"/>
    <w:rsid w:val="00302928"/>
    <w:rsid w:val="003032FB"/>
    <w:rsid w:val="00305910"/>
    <w:rsid w:val="003063FC"/>
    <w:rsid w:val="00307D0C"/>
    <w:rsid w:val="00311466"/>
    <w:rsid w:val="0031254F"/>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047F"/>
    <w:rsid w:val="0034135F"/>
    <w:rsid w:val="00343CD3"/>
    <w:rsid w:val="00343D8F"/>
    <w:rsid w:val="00345FF5"/>
    <w:rsid w:val="003461CB"/>
    <w:rsid w:val="00346A32"/>
    <w:rsid w:val="00346CEB"/>
    <w:rsid w:val="0035004F"/>
    <w:rsid w:val="0035096F"/>
    <w:rsid w:val="00353C89"/>
    <w:rsid w:val="00354117"/>
    <w:rsid w:val="00354D22"/>
    <w:rsid w:val="003561BA"/>
    <w:rsid w:val="00356993"/>
    <w:rsid w:val="0035754B"/>
    <w:rsid w:val="003601CD"/>
    <w:rsid w:val="00360639"/>
    <w:rsid w:val="00361D53"/>
    <w:rsid w:val="0036279C"/>
    <w:rsid w:val="00362950"/>
    <w:rsid w:val="00362D17"/>
    <w:rsid w:val="00363FF8"/>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4969"/>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4C01"/>
    <w:rsid w:val="003C50CD"/>
    <w:rsid w:val="003C7359"/>
    <w:rsid w:val="003D1CED"/>
    <w:rsid w:val="003D2329"/>
    <w:rsid w:val="003D2A2B"/>
    <w:rsid w:val="003D34F5"/>
    <w:rsid w:val="003D359D"/>
    <w:rsid w:val="003D4D53"/>
    <w:rsid w:val="003D508F"/>
    <w:rsid w:val="003D59C0"/>
    <w:rsid w:val="003D63C1"/>
    <w:rsid w:val="003D6FC7"/>
    <w:rsid w:val="003E0564"/>
    <w:rsid w:val="003E2033"/>
    <w:rsid w:val="003E2203"/>
    <w:rsid w:val="003E4B92"/>
    <w:rsid w:val="003E6150"/>
    <w:rsid w:val="003F2B43"/>
    <w:rsid w:val="003F794B"/>
    <w:rsid w:val="0040042D"/>
    <w:rsid w:val="004004E0"/>
    <w:rsid w:val="00400A20"/>
    <w:rsid w:val="00400BF9"/>
    <w:rsid w:val="00400C8D"/>
    <w:rsid w:val="00403E38"/>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445"/>
    <w:rsid w:val="00465F83"/>
    <w:rsid w:val="00470B06"/>
    <w:rsid w:val="00471B3D"/>
    <w:rsid w:val="00471FCA"/>
    <w:rsid w:val="00474A2A"/>
    <w:rsid w:val="00475317"/>
    <w:rsid w:val="004755F5"/>
    <w:rsid w:val="0048111F"/>
    <w:rsid w:val="004825D9"/>
    <w:rsid w:val="0048275D"/>
    <w:rsid w:val="00482CED"/>
    <w:rsid w:val="004835AB"/>
    <w:rsid w:val="004854A4"/>
    <w:rsid w:val="004857D4"/>
    <w:rsid w:val="004869CC"/>
    <w:rsid w:val="004871D0"/>
    <w:rsid w:val="00496940"/>
    <w:rsid w:val="00496AD9"/>
    <w:rsid w:val="00496BAA"/>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45A"/>
    <w:rsid w:val="004F6662"/>
    <w:rsid w:val="004F68D2"/>
    <w:rsid w:val="004F77C3"/>
    <w:rsid w:val="00500E2D"/>
    <w:rsid w:val="00501682"/>
    <w:rsid w:val="0050338D"/>
    <w:rsid w:val="00503454"/>
    <w:rsid w:val="00503C94"/>
    <w:rsid w:val="0050769F"/>
    <w:rsid w:val="005113C6"/>
    <w:rsid w:val="00513302"/>
    <w:rsid w:val="005138D9"/>
    <w:rsid w:val="00514C1C"/>
    <w:rsid w:val="00514F7E"/>
    <w:rsid w:val="005156DC"/>
    <w:rsid w:val="0051752D"/>
    <w:rsid w:val="00517D82"/>
    <w:rsid w:val="005203C6"/>
    <w:rsid w:val="00522942"/>
    <w:rsid w:val="005230B3"/>
    <w:rsid w:val="00525E5D"/>
    <w:rsid w:val="0052755A"/>
    <w:rsid w:val="005309E5"/>
    <w:rsid w:val="00530BF0"/>
    <w:rsid w:val="0053179F"/>
    <w:rsid w:val="00535059"/>
    <w:rsid w:val="00535E87"/>
    <w:rsid w:val="005362E2"/>
    <w:rsid w:val="00537D87"/>
    <w:rsid w:val="005401C7"/>
    <w:rsid w:val="00540491"/>
    <w:rsid w:val="00540ADE"/>
    <w:rsid w:val="00540CF9"/>
    <w:rsid w:val="0054207E"/>
    <w:rsid w:val="0054316C"/>
    <w:rsid w:val="00547C30"/>
    <w:rsid w:val="00550258"/>
    <w:rsid w:val="00550A6B"/>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22E"/>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24A"/>
    <w:rsid w:val="005B3868"/>
    <w:rsid w:val="005B3E6E"/>
    <w:rsid w:val="005B3F9F"/>
    <w:rsid w:val="005B401B"/>
    <w:rsid w:val="005B4505"/>
    <w:rsid w:val="005B57CF"/>
    <w:rsid w:val="005B70BB"/>
    <w:rsid w:val="005C04EC"/>
    <w:rsid w:val="005C5288"/>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5629"/>
    <w:rsid w:val="0061645B"/>
    <w:rsid w:val="00620370"/>
    <w:rsid w:val="006209B5"/>
    <w:rsid w:val="0062315A"/>
    <w:rsid w:val="00623942"/>
    <w:rsid w:val="006243B4"/>
    <w:rsid w:val="006248C8"/>
    <w:rsid w:val="00624E35"/>
    <w:rsid w:val="006257BB"/>
    <w:rsid w:val="00625EC0"/>
    <w:rsid w:val="006269E1"/>
    <w:rsid w:val="0063112E"/>
    <w:rsid w:val="006337DA"/>
    <w:rsid w:val="006360B1"/>
    <w:rsid w:val="00640BE2"/>
    <w:rsid w:val="006413BD"/>
    <w:rsid w:val="00643411"/>
    <w:rsid w:val="006434C6"/>
    <w:rsid w:val="0064379C"/>
    <w:rsid w:val="00645957"/>
    <w:rsid w:val="00645B7C"/>
    <w:rsid w:val="00647A18"/>
    <w:rsid w:val="00647B8E"/>
    <w:rsid w:val="00647DE5"/>
    <w:rsid w:val="00650238"/>
    <w:rsid w:val="00650656"/>
    <w:rsid w:val="00651542"/>
    <w:rsid w:val="00651AF4"/>
    <w:rsid w:val="00651DA1"/>
    <w:rsid w:val="00652512"/>
    <w:rsid w:val="006556E4"/>
    <w:rsid w:val="00655A75"/>
    <w:rsid w:val="006574DE"/>
    <w:rsid w:val="00660B93"/>
    <w:rsid w:val="00662C33"/>
    <w:rsid w:val="00665629"/>
    <w:rsid w:val="00666C7B"/>
    <w:rsid w:val="00667D7C"/>
    <w:rsid w:val="00670545"/>
    <w:rsid w:val="00670DDF"/>
    <w:rsid w:val="00671819"/>
    <w:rsid w:val="00671A4A"/>
    <w:rsid w:val="00672195"/>
    <w:rsid w:val="006726BA"/>
    <w:rsid w:val="006729F1"/>
    <w:rsid w:val="00673747"/>
    <w:rsid w:val="00674BFE"/>
    <w:rsid w:val="00674F57"/>
    <w:rsid w:val="00675E4D"/>
    <w:rsid w:val="006763F3"/>
    <w:rsid w:val="0068178B"/>
    <w:rsid w:val="006838B3"/>
    <w:rsid w:val="006850B4"/>
    <w:rsid w:val="0068656A"/>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4EB9"/>
    <w:rsid w:val="006C55B7"/>
    <w:rsid w:val="006C68F6"/>
    <w:rsid w:val="006C6B79"/>
    <w:rsid w:val="006C7297"/>
    <w:rsid w:val="006D1E49"/>
    <w:rsid w:val="006D2A58"/>
    <w:rsid w:val="006D3A0B"/>
    <w:rsid w:val="006D429E"/>
    <w:rsid w:val="006D45EF"/>
    <w:rsid w:val="006D5C74"/>
    <w:rsid w:val="006D652D"/>
    <w:rsid w:val="006D69FE"/>
    <w:rsid w:val="006D6EE5"/>
    <w:rsid w:val="006E11FF"/>
    <w:rsid w:val="006E1CCA"/>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177D"/>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430B"/>
    <w:rsid w:val="00734473"/>
    <w:rsid w:val="00735354"/>
    <w:rsid w:val="00735932"/>
    <w:rsid w:val="0073614F"/>
    <w:rsid w:val="00737EB9"/>
    <w:rsid w:val="00740424"/>
    <w:rsid w:val="00741117"/>
    <w:rsid w:val="007414F6"/>
    <w:rsid w:val="00741582"/>
    <w:rsid w:val="00743E83"/>
    <w:rsid w:val="00747318"/>
    <w:rsid w:val="00747BE3"/>
    <w:rsid w:val="00747C66"/>
    <w:rsid w:val="00750D31"/>
    <w:rsid w:val="007539EF"/>
    <w:rsid w:val="00753EBD"/>
    <w:rsid w:val="007546FE"/>
    <w:rsid w:val="00755ACA"/>
    <w:rsid w:val="00755EE6"/>
    <w:rsid w:val="00756208"/>
    <w:rsid w:val="00756A45"/>
    <w:rsid w:val="00756F5D"/>
    <w:rsid w:val="0076024D"/>
    <w:rsid w:val="0076155F"/>
    <w:rsid w:val="00762290"/>
    <w:rsid w:val="007628C6"/>
    <w:rsid w:val="00762F1F"/>
    <w:rsid w:val="007644B2"/>
    <w:rsid w:val="00765960"/>
    <w:rsid w:val="00770F4C"/>
    <w:rsid w:val="00773EAC"/>
    <w:rsid w:val="007741FD"/>
    <w:rsid w:val="007759AB"/>
    <w:rsid w:val="0077608B"/>
    <w:rsid w:val="00777788"/>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1A10"/>
    <w:rsid w:val="007A2F2A"/>
    <w:rsid w:val="007A302C"/>
    <w:rsid w:val="007A3DBC"/>
    <w:rsid w:val="007A4368"/>
    <w:rsid w:val="007A5803"/>
    <w:rsid w:val="007A5A0B"/>
    <w:rsid w:val="007A7577"/>
    <w:rsid w:val="007B092B"/>
    <w:rsid w:val="007B0F8D"/>
    <w:rsid w:val="007B3965"/>
    <w:rsid w:val="007B4516"/>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5C8"/>
    <w:rsid w:val="007D7FBF"/>
    <w:rsid w:val="007E310E"/>
    <w:rsid w:val="007E4854"/>
    <w:rsid w:val="007E5002"/>
    <w:rsid w:val="007E59DB"/>
    <w:rsid w:val="007E75F8"/>
    <w:rsid w:val="007E7D91"/>
    <w:rsid w:val="007F0671"/>
    <w:rsid w:val="007F5266"/>
    <w:rsid w:val="007F6DB3"/>
    <w:rsid w:val="007F748B"/>
    <w:rsid w:val="008003F5"/>
    <w:rsid w:val="00801C00"/>
    <w:rsid w:val="00802850"/>
    <w:rsid w:val="008037C6"/>
    <w:rsid w:val="00803D35"/>
    <w:rsid w:val="008047EE"/>
    <w:rsid w:val="00804ED7"/>
    <w:rsid w:val="00810B61"/>
    <w:rsid w:val="008126EE"/>
    <w:rsid w:val="00812A2D"/>
    <w:rsid w:val="00814EC0"/>
    <w:rsid w:val="00815657"/>
    <w:rsid w:val="00817267"/>
    <w:rsid w:val="00820D0F"/>
    <w:rsid w:val="00823592"/>
    <w:rsid w:val="008276EA"/>
    <w:rsid w:val="00830024"/>
    <w:rsid w:val="00830231"/>
    <w:rsid w:val="00830261"/>
    <w:rsid w:val="008302E5"/>
    <w:rsid w:val="008337CF"/>
    <w:rsid w:val="00833C9A"/>
    <w:rsid w:val="00836945"/>
    <w:rsid w:val="00836D0C"/>
    <w:rsid w:val="008374E5"/>
    <w:rsid w:val="00840A3B"/>
    <w:rsid w:val="00840B15"/>
    <w:rsid w:val="008429EB"/>
    <w:rsid w:val="008436E0"/>
    <w:rsid w:val="008437C7"/>
    <w:rsid w:val="00843E7B"/>
    <w:rsid w:val="00844DDE"/>
    <w:rsid w:val="00845611"/>
    <w:rsid w:val="00846541"/>
    <w:rsid w:val="0084664E"/>
    <w:rsid w:val="008477B5"/>
    <w:rsid w:val="00847EAB"/>
    <w:rsid w:val="00850A52"/>
    <w:rsid w:val="00851D9F"/>
    <w:rsid w:val="0085315D"/>
    <w:rsid w:val="00853964"/>
    <w:rsid w:val="00854022"/>
    <w:rsid w:val="0085432E"/>
    <w:rsid w:val="008561A7"/>
    <w:rsid w:val="00857C63"/>
    <w:rsid w:val="008610C7"/>
    <w:rsid w:val="0086315A"/>
    <w:rsid w:val="00864723"/>
    <w:rsid w:val="0086572E"/>
    <w:rsid w:val="00865D3A"/>
    <w:rsid w:val="0087182B"/>
    <w:rsid w:val="008725F8"/>
    <w:rsid w:val="00876617"/>
    <w:rsid w:val="00876A67"/>
    <w:rsid w:val="00876B63"/>
    <w:rsid w:val="00877455"/>
    <w:rsid w:val="0088061E"/>
    <w:rsid w:val="0088285F"/>
    <w:rsid w:val="008830E8"/>
    <w:rsid w:val="008836C5"/>
    <w:rsid w:val="00883887"/>
    <w:rsid w:val="00884FE3"/>
    <w:rsid w:val="008856C7"/>
    <w:rsid w:val="00886580"/>
    <w:rsid w:val="00886C88"/>
    <w:rsid w:val="00887D51"/>
    <w:rsid w:val="008923A3"/>
    <w:rsid w:val="00892749"/>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1C50"/>
    <w:rsid w:val="008C1ED4"/>
    <w:rsid w:val="008C34EF"/>
    <w:rsid w:val="008C38B3"/>
    <w:rsid w:val="008C460F"/>
    <w:rsid w:val="008C6123"/>
    <w:rsid w:val="008C684C"/>
    <w:rsid w:val="008C7053"/>
    <w:rsid w:val="008C7711"/>
    <w:rsid w:val="008C7C81"/>
    <w:rsid w:val="008D02CE"/>
    <w:rsid w:val="008D2070"/>
    <w:rsid w:val="008D624A"/>
    <w:rsid w:val="008E1B19"/>
    <w:rsid w:val="008E1F4A"/>
    <w:rsid w:val="008E282F"/>
    <w:rsid w:val="008E508C"/>
    <w:rsid w:val="008E64AE"/>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1A18"/>
    <w:rsid w:val="00903B1B"/>
    <w:rsid w:val="00904EF0"/>
    <w:rsid w:val="00906648"/>
    <w:rsid w:val="00907AE7"/>
    <w:rsid w:val="009102A3"/>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29F"/>
    <w:rsid w:val="00925447"/>
    <w:rsid w:val="00925EA6"/>
    <w:rsid w:val="00927BFA"/>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5517"/>
    <w:rsid w:val="009661A7"/>
    <w:rsid w:val="00966316"/>
    <w:rsid w:val="0096749C"/>
    <w:rsid w:val="009724C5"/>
    <w:rsid w:val="009725D1"/>
    <w:rsid w:val="009727D8"/>
    <w:rsid w:val="00973A31"/>
    <w:rsid w:val="00974AF6"/>
    <w:rsid w:val="009756F4"/>
    <w:rsid w:val="00980754"/>
    <w:rsid w:val="00980B5B"/>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158F"/>
    <w:rsid w:val="009A250B"/>
    <w:rsid w:val="009A2A6D"/>
    <w:rsid w:val="009A376F"/>
    <w:rsid w:val="009A4769"/>
    <w:rsid w:val="009A5B73"/>
    <w:rsid w:val="009A7E4A"/>
    <w:rsid w:val="009B040E"/>
    <w:rsid w:val="009B0A97"/>
    <w:rsid w:val="009B2B38"/>
    <w:rsid w:val="009B2E48"/>
    <w:rsid w:val="009B2E77"/>
    <w:rsid w:val="009B334F"/>
    <w:rsid w:val="009B3DA9"/>
    <w:rsid w:val="009B42CD"/>
    <w:rsid w:val="009B4561"/>
    <w:rsid w:val="009B5214"/>
    <w:rsid w:val="009C0B29"/>
    <w:rsid w:val="009C2404"/>
    <w:rsid w:val="009C3385"/>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478"/>
    <w:rsid w:val="009F59C8"/>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3B4A"/>
    <w:rsid w:val="00A541F6"/>
    <w:rsid w:val="00A554BE"/>
    <w:rsid w:val="00A557A4"/>
    <w:rsid w:val="00A60880"/>
    <w:rsid w:val="00A60C3B"/>
    <w:rsid w:val="00A61819"/>
    <w:rsid w:val="00A6185E"/>
    <w:rsid w:val="00A620EF"/>
    <w:rsid w:val="00A62EF8"/>
    <w:rsid w:val="00A62FED"/>
    <w:rsid w:val="00A64A31"/>
    <w:rsid w:val="00A6544C"/>
    <w:rsid w:val="00A654C4"/>
    <w:rsid w:val="00A662DD"/>
    <w:rsid w:val="00A66CF0"/>
    <w:rsid w:val="00A6746F"/>
    <w:rsid w:val="00A7075B"/>
    <w:rsid w:val="00A71327"/>
    <w:rsid w:val="00A718BC"/>
    <w:rsid w:val="00A727CE"/>
    <w:rsid w:val="00A72FBC"/>
    <w:rsid w:val="00A74B31"/>
    <w:rsid w:val="00A76B0C"/>
    <w:rsid w:val="00A82B9B"/>
    <w:rsid w:val="00A83024"/>
    <w:rsid w:val="00A83D52"/>
    <w:rsid w:val="00A83EA8"/>
    <w:rsid w:val="00A85469"/>
    <w:rsid w:val="00A85504"/>
    <w:rsid w:val="00A85AAC"/>
    <w:rsid w:val="00A86FD3"/>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2879"/>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4CF"/>
    <w:rsid w:val="00B04AD8"/>
    <w:rsid w:val="00B04B03"/>
    <w:rsid w:val="00B04C56"/>
    <w:rsid w:val="00B05CAD"/>
    <w:rsid w:val="00B05FC6"/>
    <w:rsid w:val="00B073FD"/>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2E62"/>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4DB9"/>
    <w:rsid w:val="00B573A1"/>
    <w:rsid w:val="00B57993"/>
    <w:rsid w:val="00B603D1"/>
    <w:rsid w:val="00B647C7"/>
    <w:rsid w:val="00B667F3"/>
    <w:rsid w:val="00B70CC4"/>
    <w:rsid w:val="00B721F8"/>
    <w:rsid w:val="00B72311"/>
    <w:rsid w:val="00B730EC"/>
    <w:rsid w:val="00B7360D"/>
    <w:rsid w:val="00B73D5C"/>
    <w:rsid w:val="00B761D3"/>
    <w:rsid w:val="00B81FF7"/>
    <w:rsid w:val="00B821E2"/>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8F3"/>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8D8"/>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4D36"/>
    <w:rsid w:val="00C35668"/>
    <w:rsid w:val="00C35C05"/>
    <w:rsid w:val="00C37C54"/>
    <w:rsid w:val="00C41375"/>
    <w:rsid w:val="00C41589"/>
    <w:rsid w:val="00C41DE0"/>
    <w:rsid w:val="00C42456"/>
    <w:rsid w:val="00C43869"/>
    <w:rsid w:val="00C4413D"/>
    <w:rsid w:val="00C4438E"/>
    <w:rsid w:val="00C46ECF"/>
    <w:rsid w:val="00C47442"/>
    <w:rsid w:val="00C51565"/>
    <w:rsid w:val="00C515FD"/>
    <w:rsid w:val="00C52EA9"/>
    <w:rsid w:val="00C5430E"/>
    <w:rsid w:val="00C54545"/>
    <w:rsid w:val="00C54707"/>
    <w:rsid w:val="00C55DEA"/>
    <w:rsid w:val="00C56173"/>
    <w:rsid w:val="00C607B2"/>
    <w:rsid w:val="00C621DC"/>
    <w:rsid w:val="00C63AB9"/>
    <w:rsid w:val="00C65348"/>
    <w:rsid w:val="00C65B83"/>
    <w:rsid w:val="00C65C1D"/>
    <w:rsid w:val="00C673D6"/>
    <w:rsid w:val="00C67A90"/>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4AFF"/>
    <w:rsid w:val="00C955D8"/>
    <w:rsid w:val="00C97D58"/>
    <w:rsid w:val="00CA3A66"/>
    <w:rsid w:val="00CA3EBD"/>
    <w:rsid w:val="00CA4EE3"/>
    <w:rsid w:val="00CA6D23"/>
    <w:rsid w:val="00CA7371"/>
    <w:rsid w:val="00CB1A1A"/>
    <w:rsid w:val="00CB259C"/>
    <w:rsid w:val="00CB3948"/>
    <w:rsid w:val="00CB3C5F"/>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6FAC"/>
    <w:rsid w:val="00CE009F"/>
    <w:rsid w:val="00CE08A8"/>
    <w:rsid w:val="00CE1BDE"/>
    <w:rsid w:val="00CE20B6"/>
    <w:rsid w:val="00CE2DA3"/>
    <w:rsid w:val="00CE5C69"/>
    <w:rsid w:val="00CF111F"/>
    <w:rsid w:val="00CF12D8"/>
    <w:rsid w:val="00CF3FFC"/>
    <w:rsid w:val="00CF67BE"/>
    <w:rsid w:val="00CF7272"/>
    <w:rsid w:val="00D00010"/>
    <w:rsid w:val="00D00578"/>
    <w:rsid w:val="00D019C7"/>
    <w:rsid w:val="00D01E2D"/>
    <w:rsid w:val="00D03119"/>
    <w:rsid w:val="00D03F44"/>
    <w:rsid w:val="00D046EC"/>
    <w:rsid w:val="00D04F36"/>
    <w:rsid w:val="00D055EA"/>
    <w:rsid w:val="00D06539"/>
    <w:rsid w:val="00D1075B"/>
    <w:rsid w:val="00D1287A"/>
    <w:rsid w:val="00D12CA7"/>
    <w:rsid w:val="00D13E55"/>
    <w:rsid w:val="00D153CD"/>
    <w:rsid w:val="00D20DA7"/>
    <w:rsid w:val="00D24A19"/>
    <w:rsid w:val="00D24C00"/>
    <w:rsid w:val="00D24CA7"/>
    <w:rsid w:val="00D265F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4A6C"/>
    <w:rsid w:val="00D4598B"/>
    <w:rsid w:val="00D47830"/>
    <w:rsid w:val="00D47D5F"/>
    <w:rsid w:val="00D50C9B"/>
    <w:rsid w:val="00D51321"/>
    <w:rsid w:val="00D5197D"/>
    <w:rsid w:val="00D51CF1"/>
    <w:rsid w:val="00D5445E"/>
    <w:rsid w:val="00D55037"/>
    <w:rsid w:val="00D55FB4"/>
    <w:rsid w:val="00D571B4"/>
    <w:rsid w:val="00D61C52"/>
    <w:rsid w:val="00D62EB5"/>
    <w:rsid w:val="00D6442C"/>
    <w:rsid w:val="00D6488D"/>
    <w:rsid w:val="00D65253"/>
    <w:rsid w:val="00D6539F"/>
    <w:rsid w:val="00D655F9"/>
    <w:rsid w:val="00D66EA4"/>
    <w:rsid w:val="00D67A38"/>
    <w:rsid w:val="00D67D94"/>
    <w:rsid w:val="00D67F9E"/>
    <w:rsid w:val="00D70412"/>
    <w:rsid w:val="00D73A0A"/>
    <w:rsid w:val="00D745F5"/>
    <w:rsid w:val="00D74CFD"/>
    <w:rsid w:val="00D77280"/>
    <w:rsid w:val="00D80136"/>
    <w:rsid w:val="00D82334"/>
    <w:rsid w:val="00D82557"/>
    <w:rsid w:val="00D82740"/>
    <w:rsid w:val="00D82CE0"/>
    <w:rsid w:val="00D8448A"/>
    <w:rsid w:val="00D84984"/>
    <w:rsid w:val="00D85385"/>
    <w:rsid w:val="00D863BA"/>
    <w:rsid w:val="00D86B31"/>
    <w:rsid w:val="00D86C3A"/>
    <w:rsid w:val="00D87FB0"/>
    <w:rsid w:val="00D9096F"/>
    <w:rsid w:val="00D945CB"/>
    <w:rsid w:val="00D94E8F"/>
    <w:rsid w:val="00D962A0"/>
    <w:rsid w:val="00D96377"/>
    <w:rsid w:val="00D963AB"/>
    <w:rsid w:val="00D96DCE"/>
    <w:rsid w:val="00D97E7B"/>
    <w:rsid w:val="00DA1FB7"/>
    <w:rsid w:val="00DA3DC6"/>
    <w:rsid w:val="00DA6C21"/>
    <w:rsid w:val="00DB0A13"/>
    <w:rsid w:val="00DB4AE8"/>
    <w:rsid w:val="00DB5A70"/>
    <w:rsid w:val="00DB6EA7"/>
    <w:rsid w:val="00DB7ECB"/>
    <w:rsid w:val="00DC05A3"/>
    <w:rsid w:val="00DC152B"/>
    <w:rsid w:val="00DC3798"/>
    <w:rsid w:val="00DC5FE5"/>
    <w:rsid w:val="00DC6544"/>
    <w:rsid w:val="00DC76BC"/>
    <w:rsid w:val="00DD033C"/>
    <w:rsid w:val="00DD0DB3"/>
    <w:rsid w:val="00DD1335"/>
    <w:rsid w:val="00DD185B"/>
    <w:rsid w:val="00DD2E62"/>
    <w:rsid w:val="00DD44B2"/>
    <w:rsid w:val="00DD5AB9"/>
    <w:rsid w:val="00DD6833"/>
    <w:rsid w:val="00DD6C1B"/>
    <w:rsid w:val="00DE1562"/>
    <w:rsid w:val="00DE22D5"/>
    <w:rsid w:val="00DE28D6"/>
    <w:rsid w:val="00DE2AE4"/>
    <w:rsid w:val="00DE4048"/>
    <w:rsid w:val="00DE511E"/>
    <w:rsid w:val="00DF0091"/>
    <w:rsid w:val="00DF0434"/>
    <w:rsid w:val="00DF0A6A"/>
    <w:rsid w:val="00DF25D8"/>
    <w:rsid w:val="00DF2A43"/>
    <w:rsid w:val="00DF5802"/>
    <w:rsid w:val="00DF6929"/>
    <w:rsid w:val="00DF7242"/>
    <w:rsid w:val="00DF7A0A"/>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83B"/>
    <w:rsid w:val="00E26E67"/>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1C64"/>
    <w:rsid w:val="00E72FDE"/>
    <w:rsid w:val="00E758C0"/>
    <w:rsid w:val="00E75C23"/>
    <w:rsid w:val="00E75D26"/>
    <w:rsid w:val="00E76E58"/>
    <w:rsid w:val="00E77507"/>
    <w:rsid w:val="00E779BB"/>
    <w:rsid w:val="00E77DDB"/>
    <w:rsid w:val="00E81B7F"/>
    <w:rsid w:val="00E81F02"/>
    <w:rsid w:val="00E81F97"/>
    <w:rsid w:val="00E83578"/>
    <w:rsid w:val="00E87CA0"/>
    <w:rsid w:val="00E87DA1"/>
    <w:rsid w:val="00E917D2"/>
    <w:rsid w:val="00E924CF"/>
    <w:rsid w:val="00E92C9E"/>
    <w:rsid w:val="00E94B5C"/>
    <w:rsid w:val="00E95019"/>
    <w:rsid w:val="00E95115"/>
    <w:rsid w:val="00E95443"/>
    <w:rsid w:val="00EA0927"/>
    <w:rsid w:val="00EA1352"/>
    <w:rsid w:val="00EA1435"/>
    <w:rsid w:val="00EA3D46"/>
    <w:rsid w:val="00EA3FFD"/>
    <w:rsid w:val="00EA47D7"/>
    <w:rsid w:val="00EA6150"/>
    <w:rsid w:val="00EA702C"/>
    <w:rsid w:val="00EB2A52"/>
    <w:rsid w:val="00EB36A1"/>
    <w:rsid w:val="00EB3AF7"/>
    <w:rsid w:val="00EB3CE3"/>
    <w:rsid w:val="00EB63D7"/>
    <w:rsid w:val="00EB71DB"/>
    <w:rsid w:val="00EC0BA1"/>
    <w:rsid w:val="00EC21EE"/>
    <w:rsid w:val="00EC21FC"/>
    <w:rsid w:val="00EC24B5"/>
    <w:rsid w:val="00EC3A84"/>
    <w:rsid w:val="00EC3D1B"/>
    <w:rsid w:val="00EC4242"/>
    <w:rsid w:val="00EC50DC"/>
    <w:rsid w:val="00EC7060"/>
    <w:rsid w:val="00EC7C12"/>
    <w:rsid w:val="00ED09DB"/>
    <w:rsid w:val="00ED1727"/>
    <w:rsid w:val="00ED1B74"/>
    <w:rsid w:val="00ED1E9A"/>
    <w:rsid w:val="00ED4A33"/>
    <w:rsid w:val="00ED4DA1"/>
    <w:rsid w:val="00ED6FEE"/>
    <w:rsid w:val="00EE08BB"/>
    <w:rsid w:val="00EE1C8E"/>
    <w:rsid w:val="00EE40F8"/>
    <w:rsid w:val="00EE4256"/>
    <w:rsid w:val="00EE705A"/>
    <w:rsid w:val="00EF08F5"/>
    <w:rsid w:val="00EF0B29"/>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779"/>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3149"/>
    <w:rsid w:val="00F74301"/>
    <w:rsid w:val="00F754C0"/>
    <w:rsid w:val="00F7724D"/>
    <w:rsid w:val="00F77A6A"/>
    <w:rsid w:val="00F8267B"/>
    <w:rsid w:val="00F8271B"/>
    <w:rsid w:val="00F83670"/>
    <w:rsid w:val="00F83FFC"/>
    <w:rsid w:val="00F84D49"/>
    <w:rsid w:val="00F853BF"/>
    <w:rsid w:val="00F85CBC"/>
    <w:rsid w:val="00F85E03"/>
    <w:rsid w:val="00F867F9"/>
    <w:rsid w:val="00F9179D"/>
    <w:rsid w:val="00F92A8B"/>
    <w:rsid w:val="00F93880"/>
    <w:rsid w:val="00F94776"/>
    <w:rsid w:val="00F95117"/>
    <w:rsid w:val="00F95AC9"/>
    <w:rsid w:val="00F95DA5"/>
    <w:rsid w:val="00F968DF"/>
    <w:rsid w:val="00F96F42"/>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C6517"/>
    <w:rsid w:val="00FD1041"/>
    <w:rsid w:val="00FD1FDC"/>
    <w:rsid w:val="00FD347D"/>
    <w:rsid w:val="00FD444B"/>
    <w:rsid w:val="00FD5005"/>
    <w:rsid w:val="00FD51A1"/>
    <w:rsid w:val="00FD6567"/>
    <w:rsid w:val="00FD6DC3"/>
    <w:rsid w:val="00FE052D"/>
    <w:rsid w:val="00FE1C90"/>
    <w:rsid w:val="00FE2F33"/>
    <w:rsid w:val="00FE5644"/>
    <w:rsid w:val="00FE5799"/>
    <w:rsid w:val="00FE5877"/>
    <w:rsid w:val="00FE6059"/>
    <w:rsid w:val="00FE775A"/>
    <w:rsid w:val="00FF07E9"/>
    <w:rsid w:val="00FF08F3"/>
    <w:rsid w:val="00FF093A"/>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7E6994CB-8B9B-4F16-8AA1-BEA48ADC6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表段落 Char,¥¡¡¡¡ì¬º¥¹¥È¶ÎÂä Char1,ÁÐ³ö¶ÎÂä Char1,¥ê¥¹¥È¶ÎÂä Char1,列表段落1 Char1,—ño’i—Ž Char1,1st level - Bullet List Paragraph Char1"/>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394969"/>
    <w:rPr>
      <w:szCs w:val="22"/>
      <w:lang w:eastAsia="zh-CN"/>
    </w:rPr>
  </w:style>
  <w:style w:type="paragraph" w:customStyle="1" w:styleId="Agreement">
    <w:name w:val="Agreement"/>
    <w:basedOn w:val="a"/>
    <w:next w:val="a"/>
    <w:rsid w:val="00496BAA"/>
    <w:pPr>
      <w:numPr>
        <w:numId w:val="23"/>
      </w:numPr>
      <w:tabs>
        <w:tab w:val="clear" w:pos="4680"/>
        <w:tab w:val="num" w:pos="1619"/>
      </w:tabs>
      <w:spacing w:before="60"/>
      <w:ind w:left="1619"/>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967782414">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98078805">
      <w:bodyDiv w:val="1"/>
      <w:marLeft w:val="0"/>
      <w:marRight w:val="0"/>
      <w:marTop w:val="0"/>
      <w:marBottom w:val="0"/>
      <w:divBdr>
        <w:top w:val="none" w:sz="0" w:space="0" w:color="auto"/>
        <w:left w:val="none" w:sz="0" w:space="0" w:color="auto"/>
        <w:bottom w:val="none" w:sz="0" w:space="0" w:color="auto"/>
        <w:right w:val="none" w:sz="0" w:space="0" w:color="auto"/>
      </w:divBdr>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package" Target="embeddings/Microsoft_Visio___1.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Microsoft_Visio_2003-2010___1.vsd"/><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ADEFE-0CB0-4191-9A93-E63434965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3274</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9</cp:revision>
  <dcterms:created xsi:type="dcterms:W3CDTF">2019-10-07T14:04:00Z</dcterms:created>
  <dcterms:modified xsi:type="dcterms:W3CDTF">2019-10-08T02:25:00Z</dcterms:modified>
</cp:coreProperties>
</file>