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598C51AD"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F05B71">
        <w:rPr>
          <w:rFonts w:cs="Arial"/>
          <w:bCs/>
          <w:sz w:val="20"/>
          <w:lang w:eastAsia="ja-JP"/>
        </w:rPr>
        <w:t>98</w:t>
      </w:r>
      <w:r w:rsidR="00DC4289">
        <w:rPr>
          <w:rFonts w:cs="Arial"/>
          <w:bCs/>
          <w:sz w:val="20"/>
          <w:lang w:eastAsia="ja-JP"/>
        </w:rPr>
        <w:t>bis</w:t>
      </w:r>
      <w:r w:rsidR="001B69D7">
        <w:rPr>
          <w:rFonts w:cs="Arial" w:hint="eastAsia"/>
          <w:bCs/>
          <w:sz w:val="20"/>
          <w:lang w:eastAsia="ja-JP"/>
        </w:rPr>
        <w:tab/>
      </w:r>
      <w:r w:rsidR="001B69D7">
        <w:rPr>
          <w:rFonts w:cs="Arial" w:hint="eastAsia"/>
          <w:bCs/>
          <w:sz w:val="20"/>
          <w:lang w:eastAsia="ja-JP"/>
        </w:rPr>
        <w:tab/>
      </w:r>
      <w:r w:rsidR="00CE4953" w:rsidRPr="00CE4953">
        <w:rPr>
          <w:rFonts w:cs="Arial"/>
          <w:bCs/>
          <w:sz w:val="20"/>
          <w:lang w:eastAsia="ja-JP"/>
        </w:rPr>
        <w:t>R1-</w:t>
      </w:r>
      <w:r w:rsidR="00DC4289" w:rsidRPr="00CE4953">
        <w:rPr>
          <w:rFonts w:cs="Arial"/>
          <w:bCs/>
          <w:sz w:val="20"/>
          <w:lang w:eastAsia="ja-JP"/>
        </w:rPr>
        <w:t>19</w:t>
      </w:r>
      <w:r w:rsidR="009524B4">
        <w:rPr>
          <w:rFonts w:cs="Arial" w:hint="eastAsia"/>
          <w:bCs/>
          <w:sz w:val="20"/>
          <w:lang w:eastAsia="ja-JP"/>
        </w:rPr>
        <w:t>1</w:t>
      </w:r>
      <w:r w:rsidR="009524B4">
        <w:rPr>
          <w:rFonts w:cs="Arial"/>
          <w:bCs/>
          <w:sz w:val="20"/>
          <w:lang w:eastAsia="ja-JP"/>
        </w:rPr>
        <w:t>0776</w:t>
      </w:r>
    </w:p>
    <w:p w14:paraId="552A328C" w14:textId="6F366E25" w:rsidR="00941D27" w:rsidRPr="0093682F" w:rsidRDefault="00DC4289" w:rsidP="00941D27">
      <w:pPr>
        <w:pStyle w:val="TdocHeader2"/>
        <w:jc w:val="left"/>
        <w:rPr>
          <w:rFonts w:eastAsiaTheme="minorEastAsia"/>
          <w:lang w:val="en-US"/>
        </w:rPr>
      </w:pPr>
      <w:r>
        <w:rPr>
          <w:rFonts w:eastAsia="ＭＳ 明朝" w:cs="Arial"/>
          <w:bCs/>
          <w:sz w:val="20"/>
          <w:lang w:val="en-US" w:eastAsia="ja-JP"/>
        </w:rPr>
        <w:t>Chongqing</w:t>
      </w:r>
      <w:r w:rsidR="0027062E">
        <w:rPr>
          <w:rFonts w:eastAsia="ＭＳ 明朝" w:cs="Arial" w:hint="eastAsia"/>
          <w:bCs/>
          <w:sz w:val="20"/>
          <w:lang w:val="en-US" w:eastAsia="ja-JP"/>
        </w:rPr>
        <w:t xml:space="preserve">, </w:t>
      </w:r>
      <w:r>
        <w:rPr>
          <w:rFonts w:eastAsia="ＭＳ 明朝" w:cs="Arial"/>
          <w:bCs/>
          <w:sz w:val="20"/>
          <w:lang w:val="en-US" w:eastAsia="ja-JP"/>
        </w:rPr>
        <w:t>China</w:t>
      </w:r>
      <w:r w:rsidR="0027062E" w:rsidRPr="007D67B4">
        <w:rPr>
          <w:rFonts w:eastAsia="ＭＳ 明朝" w:cs="Arial"/>
          <w:bCs/>
          <w:sz w:val="20"/>
          <w:lang w:val="en-US" w:eastAsia="ja-JP"/>
        </w:rPr>
        <w:t xml:space="preserve">, </w:t>
      </w:r>
      <w:r>
        <w:rPr>
          <w:rFonts w:eastAsia="ＭＳ 明朝" w:cs="Arial"/>
          <w:bCs/>
          <w:sz w:val="20"/>
          <w:lang w:val="en-US" w:eastAsia="ja-JP"/>
        </w:rPr>
        <w:t xml:space="preserve">14th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20th October</w:t>
      </w:r>
      <w:r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61C9548"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w:t>
      </w:r>
      <w:r w:rsidR="00B424F5">
        <w:rPr>
          <w:rFonts w:eastAsia="ＭＳ 明朝"/>
          <w:b w:val="0"/>
          <w:sz w:val="20"/>
          <w:lang w:eastAsia="ja-JP"/>
        </w:rPr>
        <w:t>2-step RACH</w:t>
      </w:r>
      <w:r w:rsidR="00C7570C">
        <w:rPr>
          <w:rFonts w:eastAsia="ＭＳ 明朝"/>
          <w:b w:val="0"/>
          <w:sz w:val="20"/>
          <w:lang w:eastAsia="ja-JP"/>
        </w:rPr>
        <w:t xml:space="preserve"> procedure</w:t>
      </w:r>
    </w:p>
    <w:p w14:paraId="3BEF152C" w14:textId="3869AE0F"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B424F5">
        <w:rPr>
          <w:rFonts w:ascii="Arial" w:hAnsi="Arial"/>
          <w:lang w:eastAsia="ja-JP"/>
        </w:rPr>
        <w:t>1</w:t>
      </w:r>
      <w:r w:rsidR="00F728D9">
        <w:rPr>
          <w:rFonts w:ascii="Arial" w:hAnsi="Arial"/>
          <w:lang w:eastAsia="ja-JP"/>
        </w:rPr>
        <w:t>.</w:t>
      </w:r>
      <w:r w:rsidR="00C7570C">
        <w:rPr>
          <w:rFonts w:ascii="Arial" w:hAnsi="Arial" w:hint="eastAsia"/>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9BD92ED" w14:textId="2A4EE67B" w:rsidR="00701F69" w:rsidRDefault="009E32C1" w:rsidP="000C5387">
      <w:pPr>
        <w:spacing w:after="0"/>
        <w:rPr>
          <w:lang w:eastAsia="ja-JP"/>
        </w:rPr>
      </w:pPr>
      <w:r>
        <w:rPr>
          <w:lang w:eastAsia="ja-JP"/>
        </w:rPr>
        <w:t>A</w:t>
      </w:r>
      <w:r w:rsidRPr="009E32C1">
        <w:rPr>
          <w:lang w:eastAsia="ja-JP"/>
        </w:rPr>
        <w:t xml:space="preserve"> </w:t>
      </w:r>
      <w:r w:rsidR="00A565A7">
        <w:rPr>
          <w:lang w:eastAsia="ja-JP"/>
        </w:rPr>
        <w:t>work</w:t>
      </w:r>
      <w:r w:rsidRPr="009E32C1">
        <w:rPr>
          <w:lang w:eastAsia="ja-JP"/>
        </w:rPr>
        <w:t xml:space="preserve"> item on </w:t>
      </w:r>
      <w:r w:rsidR="00A565A7">
        <w:rPr>
          <w:lang w:eastAsia="ja-JP"/>
        </w:rPr>
        <w:t>two step RACH for NR</w:t>
      </w:r>
      <w:r w:rsidRPr="009E32C1">
        <w:rPr>
          <w:lang w:eastAsia="ja-JP"/>
        </w:rPr>
        <w:t xml:space="preserve"> was approved</w:t>
      </w:r>
      <w:r>
        <w:rPr>
          <w:lang w:eastAsia="ja-JP"/>
        </w:rPr>
        <w:t xml:space="preserve"> [1]</w:t>
      </w:r>
      <w:r w:rsidRPr="009E32C1">
        <w:rPr>
          <w:lang w:eastAsia="ja-JP"/>
        </w:rPr>
        <w:t>.</w:t>
      </w:r>
      <w:r w:rsidR="006B39FB">
        <w:rPr>
          <w:lang w:eastAsia="ja-JP"/>
        </w:rPr>
        <w:t xml:space="preserve"> </w:t>
      </w:r>
      <w:r>
        <w:rPr>
          <w:lang w:eastAsia="ja-JP"/>
        </w:rPr>
        <w:t xml:space="preserve">One of objectives of this </w:t>
      </w:r>
      <w:r w:rsidR="00701F69">
        <w:rPr>
          <w:lang w:eastAsia="ja-JP"/>
        </w:rPr>
        <w:t xml:space="preserve">work </w:t>
      </w:r>
      <w:r>
        <w:rPr>
          <w:lang w:eastAsia="ja-JP"/>
        </w:rPr>
        <w:t xml:space="preserve">item is </w:t>
      </w:r>
      <w:r w:rsidR="00701F69">
        <w:rPr>
          <w:lang w:eastAsia="ja-JP"/>
        </w:rPr>
        <w:t xml:space="preserve">to specify </w:t>
      </w:r>
      <w:r w:rsidR="00C7570C">
        <w:rPr>
          <w:lang w:eastAsia="ja-JP"/>
        </w:rPr>
        <w:t xml:space="preserve">RACH procedure including fallback from 2-step RACH to 4-step RACH. In addition, to specify the contents of Msg.A and Msg.B is also the one of objectives. </w:t>
      </w:r>
      <w:r w:rsidR="00701F69">
        <w:rPr>
          <w:lang w:eastAsia="ja-JP"/>
        </w:rPr>
        <w:t>The design principle based on WID is as follows.</w:t>
      </w:r>
    </w:p>
    <w:p w14:paraId="2B4F2DF9" w14:textId="6F3E5839" w:rsidR="00701F69" w:rsidRPr="00701F69" w:rsidRDefault="00C7570C" w:rsidP="00701F69">
      <w:pPr>
        <w:pStyle w:val="aff1"/>
        <w:numPr>
          <w:ilvl w:val="0"/>
          <w:numId w:val="21"/>
        </w:numPr>
        <w:spacing w:after="0"/>
        <w:ind w:leftChars="100" w:left="620"/>
        <w:rPr>
          <w:lang w:eastAsia="ja-JP"/>
        </w:rPr>
      </w:pPr>
      <w:r>
        <w:rPr>
          <w:bCs/>
          <w:lang w:eastAsia="zh-CN"/>
        </w:rPr>
        <w:t>Specify contention-based 2-step RACH procedure</w:t>
      </w:r>
    </w:p>
    <w:p w14:paraId="11974532" w14:textId="47C7F14C" w:rsidR="00701F69" w:rsidRPr="00701F69" w:rsidRDefault="00C7570C" w:rsidP="00701F69">
      <w:pPr>
        <w:pStyle w:val="aff1"/>
        <w:numPr>
          <w:ilvl w:val="0"/>
          <w:numId w:val="21"/>
        </w:numPr>
        <w:spacing w:after="0"/>
        <w:ind w:leftChars="100" w:left="620"/>
        <w:rPr>
          <w:lang w:eastAsia="ja-JP"/>
        </w:rPr>
      </w:pPr>
      <w:r>
        <w:rPr>
          <w:bCs/>
          <w:lang w:eastAsia="zh-CN"/>
        </w:rPr>
        <w:t>Specify msgA’s content: to include the equivalent contents of msg3 of 4-step RACH</w:t>
      </w:r>
    </w:p>
    <w:p w14:paraId="61C3EEA2" w14:textId="0E62E4C5" w:rsidR="00701F69" w:rsidRDefault="00C7570C" w:rsidP="00701F69">
      <w:pPr>
        <w:pStyle w:val="aff1"/>
        <w:numPr>
          <w:ilvl w:val="1"/>
          <w:numId w:val="22"/>
        </w:numPr>
        <w:spacing w:after="0"/>
        <w:ind w:leftChars="0" w:left="1134" w:hanging="425"/>
        <w:rPr>
          <w:lang w:eastAsia="ja-JP"/>
        </w:rPr>
      </w:pPr>
      <w:r>
        <w:rPr>
          <w:lang w:eastAsia="ja-JP"/>
        </w:rPr>
        <w:t>Inclusion of UCI in msgA is not precluded</w:t>
      </w:r>
    </w:p>
    <w:p w14:paraId="1424424B" w14:textId="64F9612D" w:rsidR="00701F69" w:rsidRDefault="00C7570C" w:rsidP="00C7570C">
      <w:pPr>
        <w:pStyle w:val="aff1"/>
        <w:numPr>
          <w:ilvl w:val="0"/>
          <w:numId w:val="21"/>
        </w:numPr>
        <w:spacing w:after="0"/>
        <w:ind w:leftChars="100" w:left="620"/>
        <w:rPr>
          <w:lang w:eastAsia="ja-JP"/>
        </w:rPr>
      </w:pPr>
      <w:r>
        <w:rPr>
          <w:lang w:eastAsia="ja-JP"/>
        </w:rPr>
        <w:t>Specify msgB’s content: to include the equivalent contents of msg2 and msg4 of 4-step RACH</w:t>
      </w:r>
    </w:p>
    <w:p w14:paraId="2C626FA3" w14:textId="24687D4A" w:rsidR="00701F69" w:rsidRDefault="00C7570C" w:rsidP="00701F69">
      <w:pPr>
        <w:pStyle w:val="aff1"/>
        <w:numPr>
          <w:ilvl w:val="0"/>
          <w:numId w:val="21"/>
        </w:numPr>
        <w:spacing w:after="0"/>
        <w:ind w:leftChars="100" w:left="620"/>
        <w:rPr>
          <w:lang w:eastAsia="ja-JP"/>
        </w:rPr>
      </w:pPr>
      <w:r>
        <w:rPr>
          <w:lang w:eastAsia="ja-JP"/>
        </w:rPr>
        <w:t>Specify the fallback procedure from 2-step RACH to 4-step RACH</w:t>
      </w:r>
    </w:p>
    <w:p w14:paraId="7F75CE90" w14:textId="5E10E998" w:rsidR="00627AE3" w:rsidRDefault="00277EEA" w:rsidP="00701F69">
      <w:pPr>
        <w:spacing w:beforeLines="50" w:before="120" w:after="0"/>
        <w:rPr>
          <w:lang w:eastAsia="ja-JP"/>
        </w:rPr>
      </w:pPr>
      <w:r>
        <w:rPr>
          <w:lang w:eastAsia="ja-JP"/>
        </w:rPr>
        <w:t xml:space="preserve">The agreements made in previous RAN1 meeting are summarized in Appendix A. </w:t>
      </w:r>
      <w:r w:rsidR="00627AE3">
        <w:rPr>
          <w:lang w:eastAsia="ja-JP"/>
        </w:rPr>
        <w:t xml:space="preserve">In this document, we provide our view on </w:t>
      </w:r>
      <w:r w:rsidR="00C7570C">
        <w:rPr>
          <w:lang w:eastAsia="ja-JP"/>
        </w:rPr>
        <w:t>2-step RACH procedure</w:t>
      </w:r>
      <w:r w:rsidR="00627AE3">
        <w:rPr>
          <w:lang w:eastAsia="ja-JP"/>
        </w:rPr>
        <w:t>.</w:t>
      </w:r>
    </w:p>
    <w:p w14:paraId="49DE4DDA" w14:textId="7CD0EB42" w:rsidR="00383142" w:rsidRDefault="00383142" w:rsidP="00701F69">
      <w:pPr>
        <w:spacing w:beforeLines="50" w:before="120" w:after="0"/>
        <w:rPr>
          <w:lang w:eastAsia="ja-JP"/>
        </w:rPr>
      </w:pPr>
      <w:r>
        <w:rPr>
          <w:lang w:eastAsia="ja-JP"/>
        </w:rPr>
        <w:t xml:space="preserve">This document is update of </w:t>
      </w:r>
      <w:r w:rsidRPr="00383142">
        <w:rPr>
          <w:lang w:eastAsia="ja-JP"/>
        </w:rPr>
        <w:t>R1-</w:t>
      </w:r>
      <w:r w:rsidR="00DC4289" w:rsidRPr="00DC4289">
        <w:rPr>
          <w:lang w:eastAsia="ja-JP"/>
        </w:rPr>
        <w:t>1908793</w:t>
      </w:r>
      <w:r w:rsidR="00F05B71">
        <w:rPr>
          <w:lang w:eastAsia="ja-JP"/>
        </w:rPr>
        <w:t xml:space="preserve"> </w:t>
      </w:r>
      <w:r>
        <w:rPr>
          <w:lang w:eastAsia="ja-JP"/>
        </w:rPr>
        <w:t>[2].</w:t>
      </w:r>
    </w:p>
    <w:p w14:paraId="1DDC8F42" w14:textId="482C22F7" w:rsidR="00861975" w:rsidRPr="00861975" w:rsidRDefault="00FE3ACE" w:rsidP="00861975">
      <w:pPr>
        <w:pStyle w:val="1"/>
        <w:tabs>
          <w:tab w:val="num" w:pos="426"/>
        </w:tabs>
        <w:ind w:left="426" w:hanging="426"/>
        <w:rPr>
          <w:szCs w:val="36"/>
          <w:lang w:eastAsia="ja-JP"/>
        </w:rPr>
      </w:pPr>
      <w:r>
        <w:rPr>
          <w:lang w:val="en-US" w:eastAsia="ja-JP"/>
        </w:rPr>
        <w:t>Discussion</w:t>
      </w:r>
    </w:p>
    <w:p w14:paraId="16F1FA37" w14:textId="17410580" w:rsidR="00F44E6F" w:rsidRPr="00D14032" w:rsidRDefault="00F44E6F" w:rsidP="00F44E6F">
      <w:pPr>
        <w:autoSpaceDE w:val="0"/>
        <w:autoSpaceDN w:val="0"/>
        <w:adjustRightInd w:val="0"/>
        <w:spacing w:beforeLines="50" w:before="120" w:after="0"/>
        <w:rPr>
          <w:b/>
          <w:szCs w:val="36"/>
          <w:u w:val="single"/>
          <w:lang w:eastAsia="ja-JP"/>
        </w:rPr>
      </w:pPr>
      <w:r>
        <w:rPr>
          <w:b/>
          <w:szCs w:val="36"/>
          <w:u w:val="single"/>
          <w:lang w:eastAsia="ja-JP"/>
        </w:rPr>
        <w:t>RACH configuration between 2-step RACH and 4-step RACH</w:t>
      </w:r>
    </w:p>
    <w:p w14:paraId="1183DC4F" w14:textId="5021D443" w:rsidR="00F44E6F" w:rsidRDefault="00C92409" w:rsidP="00D9713F">
      <w:pPr>
        <w:autoSpaceDE w:val="0"/>
        <w:autoSpaceDN w:val="0"/>
        <w:adjustRightInd w:val="0"/>
        <w:spacing w:beforeLines="50" w:before="120" w:after="0"/>
        <w:rPr>
          <w:iCs/>
          <w:color w:val="000000" w:themeColor="text1"/>
          <w:kern w:val="24"/>
          <w:lang w:eastAsia="ja-JP"/>
        </w:rPr>
      </w:pPr>
      <w:r>
        <w:rPr>
          <w:lang w:eastAsia="ja-JP"/>
        </w:rPr>
        <w:t xml:space="preserve">In RAN1#98, it was agreed that in case of 4-step RACH and 2-step RACH with separately configured ROs, the network can configure a separate </w:t>
      </w:r>
      <w:r w:rsidRPr="00C92409">
        <w:rPr>
          <w:i/>
          <w:lang w:eastAsia="ja-JP"/>
        </w:rPr>
        <w:t>prach-ConfigurationIndex</w:t>
      </w:r>
      <w:r>
        <w:rPr>
          <w:lang w:eastAsia="ja-JP"/>
        </w:rPr>
        <w:t xml:space="preserve"> for 2-step RACH while at least reusing the 4-step RACH </w:t>
      </w:r>
      <w:r w:rsidR="009262AA">
        <w:rPr>
          <w:lang w:eastAsia="ja-JP"/>
        </w:rPr>
        <w:t>configuration</w:t>
      </w:r>
      <w:r>
        <w:rPr>
          <w:lang w:eastAsia="ja-JP"/>
        </w:rPr>
        <w:t xml:space="preserve"> tables. The FFS point is whether the preamble formats of 2-step RACH and 4-step RACH are the same or different. In our view, </w:t>
      </w:r>
      <w:r>
        <w:rPr>
          <w:iCs/>
          <w:color w:val="000000" w:themeColor="text1"/>
          <w:kern w:val="24"/>
          <w:lang w:eastAsia="ja-JP"/>
        </w:rPr>
        <w:t>2-step RACH is more latency reduction usage. In addition, resource utilization in TDD case could be one of motivation to have different RACH preamble format between 2-step RACH and 4-step RACH.</w:t>
      </w:r>
    </w:p>
    <w:p w14:paraId="195A19F3" w14:textId="77777777" w:rsidR="005E5DDA" w:rsidRDefault="005E5DDA" w:rsidP="005E5DDA">
      <w:pPr>
        <w:autoSpaceDE w:val="0"/>
        <w:autoSpaceDN w:val="0"/>
        <w:adjustRightInd w:val="0"/>
        <w:spacing w:beforeLines="50" w:before="120" w:after="0"/>
        <w:rPr>
          <w:b/>
          <w:szCs w:val="36"/>
          <w:lang w:eastAsia="ja-JP"/>
        </w:rPr>
      </w:pPr>
      <w:r w:rsidRPr="006337C3">
        <w:rPr>
          <w:rFonts w:hint="eastAsia"/>
          <w:b/>
          <w:szCs w:val="36"/>
          <w:lang w:eastAsia="ja-JP"/>
        </w:rPr>
        <w:t xml:space="preserve">Proposal 1: </w:t>
      </w:r>
      <w:r>
        <w:rPr>
          <w:b/>
          <w:szCs w:val="36"/>
          <w:lang w:eastAsia="ja-JP"/>
        </w:rPr>
        <w:t>For 4-step RACH and 2-step RACH with separately configured ROs, preamble format of 4-step RACH and 2-step RACH can be different.</w:t>
      </w:r>
    </w:p>
    <w:p w14:paraId="3C0E4B74" w14:textId="0B716C72" w:rsidR="005E5DDA" w:rsidRPr="005E5DDA" w:rsidRDefault="005E5DDA" w:rsidP="00D9713F">
      <w:pPr>
        <w:autoSpaceDE w:val="0"/>
        <w:autoSpaceDN w:val="0"/>
        <w:adjustRightInd w:val="0"/>
        <w:spacing w:beforeLines="50" w:before="120" w:after="0"/>
        <w:rPr>
          <w:iCs/>
          <w:color w:val="000000" w:themeColor="text1"/>
          <w:kern w:val="24"/>
          <w:lang w:eastAsia="ja-JP"/>
        </w:rPr>
      </w:pPr>
    </w:p>
    <w:p w14:paraId="3576C32E" w14:textId="61047501" w:rsidR="00C92409" w:rsidRDefault="00C92409" w:rsidP="00D9713F">
      <w:pPr>
        <w:autoSpaceDE w:val="0"/>
        <w:autoSpaceDN w:val="0"/>
        <w:adjustRightInd w:val="0"/>
        <w:spacing w:beforeLines="50" w:before="120" w:after="0"/>
        <w:rPr>
          <w:lang w:eastAsia="ja-JP"/>
        </w:rPr>
      </w:pPr>
      <w:r>
        <w:rPr>
          <w:rFonts w:hint="eastAsia"/>
          <w:lang w:eastAsia="ja-JP"/>
        </w:rPr>
        <w:t xml:space="preserve">For shared ROs with 4-step RACH and 2-step RACH configured with </w:t>
      </w:r>
      <w:r w:rsidR="006F54B8">
        <w:rPr>
          <w:lang w:eastAsia="ja-JP"/>
        </w:rPr>
        <w:t>separated</w:t>
      </w:r>
      <w:r>
        <w:rPr>
          <w:rFonts w:hint="eastAsia"/>
          <w:lang w:eastAsia="ja-JP"/>
        </w:rPr>
        <w:t xml:space="preserve"> </w:t>
      </w:r>
      <w:r>
        <w:rPr>
          <w:lang w:eastAsia="ja-JP"/>
        </w:rPr>
        <w:t xml:space="preserve">preambles, it was agreed in RAN1#98 that all 4-step RACH ROs can be shared with 2-step RACH. The FFS point is whether only a subset of 4-step RACH ROs can be shared with 2-step RACH. </w:t>
      </w:r>
      <w:r w:rsidR="00F6224F">
        <w:rPr>
          <w:lang w:eastAsia="ja-JP"/>
        </w:rPr>
        <w:t xml:space="preserve">Based on the </w:t>
      </w:r>
      <w:r>
        <w:rPr>
          <w:lang w:eastAsia="ja-JP"/>
        </w:rPr>
        <w:t>agree</w:t>
      </w:r>
      <w:r w:rsidR="00F6224F">
        <w:rPr>
          <w:lang w:eastAsia="ja-JP"/>
        </w:rPr>
        <w:t>ment</w:t>
      </w:r>
      <w:r>
        <w:rPr>
          <w:lang w:eastAsia="ja-JP"/>
        </w:rPr>
        <w:t xml:space="preserve"> in RAN1#96bis that </w:t>
      </w:r>
      <w:r w:rsidR="009262AA">
        <w:rPr>
          <w:lang w:eastAsia="ja-JP"/>
        </w:rPr>
        <w:t>the network has the flexibility to configure the two options; Option 1</w:t>
      </w:r>
      <w:r w:rsidR="00F6224F">
        <w:rPr>
          <w:lang w:eastAsia="ja-JP"/>
        </w:rPr>
        <w:t>)</w:t>
      </w:r>
      <w:r w:rsidR="009262AA">
        <w:rPr>
          <w:lang w:eastAsia="ja-JP"/>
        </w:rPr>
        <w:t xml:space="preserve"> Separate ROs are configured for 2-step and 4-step RACH and Option 2</w:t>
      </w:r>
      <w:r w:rsidR="00F6224F">
        <w:rPr>
          <w:lang w:eastAsia="ja-JP"/>
        </w:rPr>
        <w:t>)</w:t>
      </w:r>
      <w:r w:rsidR="009262AA">
        <w:rPr>
          <w:lang w:eastAsia="ja-JP"/>
        </w:rPr>
        <w:t xml:space="preserve"> Shared RO but separate preambles for 2-step and 4-step RACH.</w:t>
      </w:r>
      <w:r w:rsidR="00F6224F">
        <w:rPr>
          <w:lang w:eastAsia="ja-JP"/>
        </w:rPr>
        <w:t xml:space="preserve"> On the other hand, if </w:t>
      </w:r>
      <w:r w:rsidR="00B7199F">
        <w:rPr>
          <w:lang w:eastAsia="ja-JP"/>
        </w:rPr>
        <w:t>a subset of 4-step RACH ROs can be shared with 2-step RACH, the configuration can be considered as mix of Option 1 and Option 2. Potential impact to support mixed operation of Option 1 and Option 2 would be signalling overhead, complication of SSB-RO association, and more effort of standardization. Therefore, at least in Rel.16, if Option 2 is configured, all 4-step RACH ROs are shared with 2-step RACH.</w:t>
      </w:r>
    </w:p>
    <w:p w14:paraId="1FF06B15" w14:textId="77777777" w:rsidR="005E5DDA" w:rsidRDefault="005E5DDA" w:rsidP="005E5DDA">
      <w:pPr>
        <w:autoSpaceDE w:val="0"/>
        <w:autoSpaceDN w:val="0"/>
        <w:adjustRightInd w:val="0"/>
        <w:spacing w:beforeLines="50" w:before="120" w:after="0"/>
        <w:rPr>
          <w:b/>
          <w:szCs w:val="36"/>
          <w:lang w:eastAsia="ja-JP"/>
        </w:rPr>
      </w:pPr>
      <w:r w:rsidRPr="006337C3">
        <w:rPr>
          <w:rFonts w:hint="eastAsia"/>
          <w:b/>
          <w:szCs w:val="36"/>
          <w:lang w:eastAsia="ja-JP"/>
        </w:rPr>
        <w:t xml:space="preserve">Proposal </w:t>
      </w:r>
      <w:r>
        <w:rPr>
          <w:b/>
          <w:szCs w:val="36"/>
          <w:lang w:eastAsia="ja-JP"/>
        </w:rPr>
        <w:t>2</w:t>
      </w:r>
      <w:r w:rsidRPr="006337C3">
        <w:rPr>
          <w:rFonts w:hint="eastAsia"/>
          <w:b/>
          <w:szCs w:val="36"/>
          <w:lang w:eastAsia="ja-JP"/>
        </w:rPr>
        <w:t xml:space="preserve">: </w:t>
      </w:r>
      <w:r>
        <w:rPr>
          <w:b/>
          <w:szCs w:val="36"/>
          <w:lang w:eastAsia="ja-JP"/>
        </w:rPr>
        <w:t>The network has the flexibility to configure the two options; Option 1) Separate ROs are configured for 2-step RACH and 4-step RACH and Option 2) Shared RO but separate preambles for 2-step RACH and 4-step RACH. If Option 2 is configured, all 4-step RACH ROs are shared with 2-step RACH.</w:t>
      </w:r>
    </w:p>
    <w:p w14:paraId="03098999" w14:textId="77777777" w:rsidR="005E5DDA" w:rsidRPr="005E5DDA" w:rsidRDefault="005E5DDA" w:rsidP="00D9713F">
      <w:pPr>
        <w:autoSpaceDE w:val="0"/>
        <w:autoSpaceDN w:val="0"/>
        <w:adjustRightInd w:val="0"/>
        <w:spacing w:beforeLines="50" w:before="120" w:after="0"/>
        <w:rPr>
          <w:lang w:eastAsia="ja-JP"/>
        </w:rPr>
      </w:pPr>
    </w:p>
    <w:p w14:paraId="79149086" w14:textId="6D17D1ED" w:rsidR="00B7199F" w:rsidRPr="005133FC" w:rsidRDefault="00B7199F" w:rsidP="00B7199F">
      <w:pPr>
        <w:autoSpaceDE w:val="0"/>
        <w:autoSpaceDN w:val="0"/>
        <w:adjustRightInd w:val="0"/>
        <w:spacing w:beforeLines="50" w:before="120" w:afterLines="50" w:after="120"/>
        <w:rPr>
          <w:iCs/>
          <w:color w:val="000000" w:themeColor="text1"/>
          <w:kern w:val="24"/>
          <w:lang w:val="en-US" w:eastAsia="ja-JP"/>
        </w:rPr>
      </w:pPr>
      <w:r>
        <w:rPr>
          <w:lang w:eastAsia="ja-JP"/>
        </w:rPr>
        <w:t>On transmit power control parameters, following</w:t>
      </w:r>
      <w:r>
        <w:rPr>
          <w:iCs/>
          <w:color w:val="000000" w:themeColor="text1"/>
          <w:kern w:val="24"/>
          <w:lang w:val="en-US" w:eastAsia="ja-JP"/>
        </w:rPr>
        <w:t xml:space="preserve"> options could be considered for the configuration of </w:t>
      </w:r>
      <w:r>
        <w:rPr>
          <w:rFonts w:hint="eastAsia"/>
          <w:iCs/>
          <w:color w:val="000000" w:themeColor="text1"/>
          <w:kern w:val="24"/>
          <w:lang w:val="en-US" w:eastAsia="ja-JP"/>
        </w:rPr>
        <w:t xml:space="preserve"> </w:t>
      </w:r>
      <m:oMath>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PRAC</m:t>
            </m:r>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H</m:t>
                </m:r>
              </m:e>
              <m:sub>
                <m:r>
                  <w:rPr>
                    <w:rFonts w:ascii="Cambria Math" w:eastAsia="ＭＳ Ｐゴシック" w:hAnsi="Cambria Math" w:cstheme="minorBidi"/>
                    <w:color w:val="000000" w:themeColor="text1"/>
                    <w:kern w:val="24"/>
                    <w:lang w:val="en-US" w:eastAsia="ja-JP"/>
                  </w:rPr>
                  <m:t>target</m:t>
                </m:r>
              </m:sub>
            </m:sSub>
          </m:sub>
        </m:sSub>
      </m:oMath>
      <w:r>
        <w:rPr>
          <w:iCs/>
          <w:color w:val="000000" w:themeColor="text1"/>
          <w:kern w:val="24"/>
          <w:lang w:val="en-US" w:eastAsia="ja-JP"/>
        </w:rPr>
        <w:t xml:space="preserve"> and </w:t>
      </w:r>
      <w:r w:rsidRPr="005133FC">
        <w:rPr>
          <w:i/>
          <w:iCs/>
          <w:color w:val="000000" w:themeColor="text1"/>
          <w:kern w:val="24"/>
          <w:lang w:val="en-US" w:eastAsia="ja-JP"/>
        </w:rPr>
        <w:t>powerRampingStep</w:t>
      </w:r>
      <w:r>
        <w:rPr>
          <w:iCs/>
          <w:color w:val="000000" w:themeColor="text1"/>
          <w:kern w:val="24"/>
          <w:lang w:val="en-US" w:eastAsia="ja-JP"/>
        </w:rPr>
        <w:t>.</w:t>
      </w:r>
    </w:p>
    <w:p w14:paraId="24F94D82" w14:textId="77777777" w:rsidR="00B7199F" w:rsidRDefault="00B7199F" w:rsidP="00B7199F">
      <w:pPr>
        <w:autoSpaceDE w:val="0"/>
        <w:autoSpaceDN w:val="0"/>
        <w:adjustRightInd w:val="0"/>
        <w:spacing w:beforeLines="50" w:before="120" w:after="0"/>
        <w:ind w:leftChars="100" w:left="200"/>
        <w:rPr>
          <w:lang w:eastAsia="ja-JP"/>
        </w:rPr>
      </w:pPr>
      <w:r>
        <w:rPr>
          <w:lang w:eastAsia="ja-JP"/>
        </w:rPr>
        <w:t>- Option 1: Separately configured for 2-step RACH and 4-step RACH</w:t>
      </w:r>
    </w:p>
    <w:p w14:paraId="0B1F2C34" w14:textId="77777777" w:rsidR="00B7199F" w:rsidRDefault="00B7199F" w:rsidP="00B7199F">
      <w:pPr>
        <w:autoSpaceDE w:val="0"/>
        <w:autoSpaceDN w:val="0"/>
        <w:adjustRightInd w:val="0"/>
        <w:spacing w:beforeLines="50" w:before="120" w:after="0"/>
        <w:ind w:leftChars="100" w:left="200"/>
        <w:rPr>
          <w:lang w:eastAsia="ja-JP"/>
        </w:rPr>
      </w:pPr>
      <w:r>
        <w:rPr>
          <w:lang w:eastAsia="ja-JP"/>
        </w:rPr>
        <w:t>- Option 2: Follow that of 4-step RACH preamble</w:t>
      </w:r>
    </w:p>
    <w:p w14:paraId="45EF6E4E" w14:textId="77777777" w:rsidR="00B7199F" w:rsidRDefault="00B7199F" w:rsidP="00B7199F">
      <w:pPr>
        <w:autoSpaceDE w:val="0"/>
        <w:autoSpaceDN w:val="0"/>
        <w:adjustRightInd w:val="0"/>
        <w:spacing w:beforeLines="50" w:before="120" w:after="0"/>
        <w:ind w:leftChars="100" w:left="200"/>
        <w:rPr>
          <w:lang w:eastAsia="ja-JP"/>
        </w:rPr>
      </w:pPr>
      <w:r>
        <w:rPr>
          <w:lang w:eastAsia="ja-JP"/>
        </w:rPr>
        <w:t>- Option 3: For shared RO, follow that of 4-step RACH preamble. For separately configured ROs, separately configured for 2-step RACH and 4-step RACH.</w:t>
      </w:r>
    </w:p>
    <w:p w14:paraId="0D676EA5" w14:textId="70B42BCB" w:rsidR="00B7199F" w:rsidRPr="00131E99" w:rsidRDefault="00B7199F" w:rsidP="00B7199F">
      <w:pPr>
        <w:autoSpaceDE w:val="0"/>
        <w:autoSpaceDN w:val="0"/>
        <w:adjustRightInd w:val="0"/>
        <w:spacing w:beforeLines="50" w:before="120" w:after="0"/>
        <w:rPr>
          <w:iCs/>
          <w:color w:val="000000" w:themeColor="text1"/>
          <w:kern w:val="24"/>
          <w:lang w:eastAsia="ja-JP"/>
        </w:rPr>
      </w:pPr>
      <w:r>
        <w:rPr>
          <w:rFonts w:hint="eastAsia"/>
          <w:iCs/>
          <w:color w:val="000000" w:themeColor="text1"/>
          <w:kern w:val="24"/>
          <w:lang w:eastAsia="ja-JP"/>
        </w:rPr>
        <w:lastRenderedPageBreak/>
        <w:t xml:space="preserve">For considering above options, </w:t>
      </w:r>
      <w:r>
        <w:rPr>
          <w:iCs/>
          <w:color w:val="000000" w:themeColor="text1"/>
          <w:kern w:val="24"/>
          <w:lang w:eastAsia="ja-JP"/>
        </w:rPr>
        <w:t xml:space="preserve">whether preamble format between 2-step RACH and 4-step RACH is different or not would be one of discussion points. </w:t>
      </w:r>
      <w:r w:rsidR="00E83125">
        <w:rPr>
          <w:iCs/>
          <w:color w:val="000000" w:themeColor="text1"/>
          <w:kern w:val="24"/>
          <w:lang w:eastAsia="ja-JP"/>
        </w:rPr>
        <w:t xml:space="preserve">In our view, as mentioned above, for separately configured ROs with 4-step RACH and 2-step RACH, preamble format of 4-step RACH and 2-step RACH can be different. </w:t>
      </w:r>
      <w:r>
        <w:rPr>
          <w:iCs/>
          <w:color w:val="000000" w:themeColor="text1"/>
          <w:kern w:val="24"/>
          <w:lang w:eastAsia="ja-JP"/>
        </w:rPr>
        <w:t xml:space="preserve">If short preamble format is used for 2-step RACH and long format is used for 4-step RACH, since SINR would be improved as longer length of preamble is used, </w:t>
      </w:r>
      <m:oMath>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PRAC</m:t>
            </m:r>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H</m:t>
                </m:r>
              </m:e>
              <m:sub>
                <m:r>
                  <w:rPr>
                    <w:rFonts w:ascii="Cambria Math" w:eastAsia="ＭＳ Ｐゴシック" w:hAnsi="Cambria Math" w:cstheme="minorBidi"/>
                    <w:color w:val="000000" w:themeColor="text1"/>
                    <w:kern w:val="24"/>
                    <w:lang w:val="en-US" w:eastAsia="ja-JP"/>
                  </w:rPr>
                  <m:t>target</m:t>
                </m:r>
              </m:sub>
            </m:sSub>
          </m:sub>
        </m:sSub>
      </m:oMath>
      <w:r>
        <w:rPr>
          <w:rFonts w:hint="eastAsia"/>
          <w:iCs/>
          <w:color w:val="000000" w:themeColor="text1"/>
          <w:kern w:val="24"/>
          <w:lang w:val="en-US" w:eastAsia="ja-JP"/>
        </w:rPr>
        <w:t xml:space="preserve"> should be separately configured between 2-step RACH and 4-step RACH. </w:t>
      </w:r>
      <w:r>
        <w:rPr>
          <w:iCs/>
          <w:color w:val="000000" w:themeColor="text1"/>
          <w:kern w:val="24"/>
          <w:lang w:val="en-US" w:eastAsia="ja-JP"/>
        </w:rPr>
        <w:t xml:space="preserve">Even when the same preamble format is used between 2-step RACH and 4-step RACH, the other discussion point would be whether the preamble performance for 2-step RACH and 4-step RACH is same or not. 2-step RACH is more latency reduction usage and in this case, to have higher reliable target for 2-step RACH might be possibility. Then, </w:t>
      </w:r>
      <w:r>
        <w:rPr>
          <w:rFonts w:hint="eastAsia"/>
          <w:iCs/>
          <w:color w:val="000000" w:themeColor="text1"/>
          <w:kern w:val="24"/>
          <w:lang w:val="en-US" w:eastAsia="ja-JP"/>
        </w:rPr>
        <w:t xml:space="preserve">to configure </w:t>
      </w:r>
      <m:oMath>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PRAC</m:t>
            </m:r>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H</m:t>
                </m:r>
              </m:e>
              <m:sub>
                <m:r>
                  <w:rPr>
                    <w:rFonts w:ascii="Cambria Math" w:eastAsia="ＭＳ Ｐゴシック" w:hAnsi="Cambria Math" w:cstheme="minorBidi"/>
                    <w:color w:val="000000" w:themeColor="text1"/>
                    <w:kern w:val="24"/>
                    <w:lang w:val="en-US" w:eastAsia="ja-JP"/>
                  </w:rPr>
                  <m:t>target</m:t>
                </m:r>
              </m:sub>
            </m:sSub>
          </m:sub>
        </m:sSub>
      </m:oMath>
      <w:r>
        <w:rPr>
          <w:rFonts w:hint="eastAsia"/>
          <w:iCs/>
          <w:color w:val="000000" w:themeColor="text1"/>
          <w:kern w:val="24"/>
          <w:lang w:val="en-US" w:eastAsia="ja-JP"/>
        </w:rPr>
        <w:t xml:space="preserve"> </w:t>
      </w:r>
      <w:r>
        <w:rPr>
          <w:iCs/>
          <w:color w:val="000000" w:themeColor="text1"/>
          <w:kern w:val="24"/>
          <w:lang w:val="en-US" w:eastAsia="ja-JP"/>
        </w:rPr>
        <w:t xml:space="preserve">separately between 2-step RACH and 4-step RACH would be beneficial. In addition, to have separately configured </w:t>
      </w:r>
      <w:r w:rsidRPr="005133FC">
        <w:rPr>
          <w:i/>
          <w:iCs/>
          <w:color w:val="000000" w:themeColor="text1"/>
          <w:kern w:val="24"/>
          <w:lang w:val="en-US" w:eastAsia="ja-JP"/>
        </w:rPr>
        <w:t>powerRampingStep</w:t>
      </w:r>
      <w:r>
        <w:rPr>
          <w:iCs/>
          <w:color w:val="000000" w:themeColor="text1"/>
          <w:kern w:val="24"/>
          <w:lang w:val="en-US" w:eastAsia="ja-JP"/>
        </w:rPr>
        <w:t xml:space="preserve"> could also help to reduce the latency.</w:t>
      </w:r>
    </w:p>
    <w:p w14:paraId="5375A8FA" w14:textId="7D4AE599" w:rsidR="0008336B" w:rsidRDefault="0008336B" w:rsidP="0008336B">
      <w:pPr>
        <w:autoSpaceDE w:val="0"/>
        <w:autoSpaceDN w:val="0"/>
        <w:adjustRightInd w:val="0"/>
        <w:spacing w:beforeLines="50" w:before="120" w:after="0"/>
        <w:rPr>
          <w:b/>
          <w:szCs w:val="36"/>
          <w:lang w:eastAsia="ja-JP"/>
        </w:rPr>
      </w:pPr>
      <w:r w:rsidRPr="006337C3">
        <w:rPr>
          <w:rFonts w:hint="eastAsia"/>
          <w:b/>
          <w:szCs w:val="36"/>
          <w:lang w:eastAsia="ja-JP"/>
        </w:rPr>
        <w:t xml:space="preserve">Proposal </w:t>
      </w:r>
      <w:r>
        <w:rPr>
          <w:b/>
          <w:szCs w:val="36"/>
          <w:lang w:eastAsia="ja-JP"/>
        </w:rPr>
        <w:t>3</w:t>
      </w:r>
      <w:r w:rsidRPr="006337C3">
        <w:rPr>
          <w:rFonts w:hint="eastAsia"/>
          <w:b/>
          <w:szCs w:val="36"/>
          <w:lang w:eastAsia="ja-JP"/>
        </w:rPr>
        <w:t xml:space="preserve">: </w:t>
      </w:r>
      <w:r>
        <w:rPr>
          <w:b/>
          <w:iCs/>
          <w:lang w:val="en-US" w:eastAsia="ja-JP"/>
        </w:rPr>
        <w:t xml:space="preserve">Parameters for transmit power control of PRACH preamble </w:t>
      </w:r>
      <w:r w:rsidRPr="00BC4D83">
        <w:rPr>
          <w:b/>
          <w:iCs/>
          <w:lang w:val="en-US" w:eastAsia="ja-JP"/>
        </w:rPr>
        <w:t>(</w:t>
      </w:r>
      <m:oMath>
        <m:sSub>
          <m:sSubPr>
            <m:ctrlPr>
              <w:rPr>
                <w:rFonts w:ascii="Cambria Math" w:eastAsia="ＭＳ Ｐゴシック" w:hAnsi="Cambria Math" w:cstheme="minorBidi"/>
                <w:b/>
                <w:i/>
                <w:iCs/>
                <w:color w:val="000000" w:themeColor="text1"/>
                <w:kern w:val="24"/>
                <w:lang w:val="en-US" w:eastAsia="ja-JP"/>
              </w:rPr>
            </m:ctrlPr>
          </m:sSubPr>
          <m:e>
            <m:r>
              <m:rPr>
                <m:sty m:val="bi"/>
              </m:rPr>
              <w:rPr>
                <w:rFonts w:ascii="Cambria Math" w:eastAsia="ＭＳ Ｐゴシック" w:hAnsi="Cambria Math" w:cstheme="minorBidi"/>
                <w:color w:val="000000" w:themeColor="text1"/>
                <w:kern w:val="24"/>
                <w:lang w:val="en-US" w:eastAsia="ja-JP"/>
              </w:rPr>
              <m:t>P</m:t>
            </m:r>
          </m:e>
          <m:sub>
            <m:r>
              <m:rPr>
                <m:sty m:val="bi"/>
              </m:rPr>
              <w:rPr>
                <w:rFonts w:ascii="Cambria Math" w:eastAsia="ＭＳ Ｐゴシック" w:hAnsi="Cambria Math" w:cstheme="minorBidi"/>
                <w:color w:val="000000" w:themeColor="text1"/>
                <w:kern w:val="24"/>
                <w:lang w:val="en-US" w:eastAsia="ja-JP"/>
              </w:rPr>
              <m:t>PRAC</m:t>
            </m:r>
            <m:sSub>
              <m:sSubPr>
                <m:ctrlPr>
                  <w:rPr>
                    <w:rFonts w:ascii="Cambria Math" w:eastAsia="ＭＳ Ｐゴシック" w:hAnsi="Cambria Math" w:cstheme="minorBidi"/>
                    <w:b/>
                    <w:i/>
                    <w:iCs/>
                    <w:color w:val="000000" w:themeColor="text1"/>
                    <w:kern w:val="24"/>
                    <w:lang w:val="en-US" w:eastAsia="ja-JP"/>
                  </w:rPr>
                </m:ctrlPr>
              </m:sSubPr>
              <m:e>
                <m:r>
                  <m:rPr>
                    <m:sty m:val="bi"/>
                  </m:rPr>
                  <w:rPr>
                    <w:rFonts w:ascii="Cambria Math" w:eastAsia="ＭＳ Ｐゴシック" w:hAnsi="Cambria Math" w:cstheme="minorBidi"/>
                    <w:color w:val="000000" w:themeColor="text1"/>
                    <w:kern w:val="24"/>
                    <w:lang w:val="en-US" w:eastAsia="ja-JP"/>
                  </w:rPr>
                  <m:t>H</m:t>
                </m:r>
              </m:e>
              <m:sub>
                <m:r>
                  <m:rPr>
                    <m:sty m:val="bi"/>
                  </m:rPr>
                  <w:rPr>
                    <w:rFonts w:ascii="Cambria Math" w:eastAsia="ＭＳ Ｐゴシック" w:hAnsi="Cambria Math" w:cstheme="minorBidi"/>
                    <w:color w:val="000000" w:themeColor="text1"/>
                    <w:kern w:val="24"/>
                    <w:lang w:val="en-US" w:eastAsia="ja-JP"/>
                  </w:rPr>
                  <m:t>target</m:t>
                </m:r>
              </m:sub>
            </m:sSub>
          </m:sub>
        </m:sSub>
      </m:oMath>
      <w:r w:rsidRPr="00AB509B">
        <w:rPr>
          <w:b/>
          <w:iCs/>
          <w:color w:val="000000" w:themeColor="text1"/>
          <w:kern w:val="24"/>
          <w:lang w:val="en-US" w:eastAsia="ja-JP"/>
        </w:rPr>
        <w:t xml:space="preserve"> and </w:t>
      </w:r>
      <w:r w:rsidRPr="00AB509B">
        <w:rPr>
          <w:b/>
          <w:i/>
          <w:iCs/>
          <w:color w:val="000000" w:themeColor="text1"/>
          <w:kern w:val="24"/>
          <w:lang w:val="en-US" w:eastAsia="ja-JP"/>
        </w:rPr>
        <w:t>powerRampingStep</w:t>
      </w:r>
      <w:r w:rsidRPr="00BC4D83">
        <w:rPr>
          <w:b/>
          <w:iCs/>
          <w:lang w:val="en-US" w:eastAsia="ja-JP"/>
        </w:rPr>
        <w:t xml:space="preserve">) </w:t>
      </w:r>
      <w:r>
        <w:rPr>
          <w:b/>
          <w:iCs/>
          <w:lang w:val="en-US" w:eastAsia="ja-JP"/>
        </w:rPr>
        <w:t xml:space="preserve">should be configured separately </w:t>
      </w:r>
      <w:r w:rsidR="007D68C0">
        <w:rPr>
          <w:b/>
          <w:iCs/>
          <w:lang w:val="en-US" w:eastAsia="ja-JP"/>
        </w:rPr>
        <w:t xml:space="preserve">at least </w:t>
      </w:r>
      <w:r>
        <w:rPr>
          <w:b/>
          <w:iCs/>
          <w:lang w:val="en-US" w:eastAsia="ja-JP"/>
        </w:rPr>
        <w:t xml:space="preserve">for 2-step RACH and 4-step RACH </w:t>
      </w:r>
      <w:r w:rsidR="007D68C0">
        <w:rPr>
          <w:b/>
          <w:iCs/>
          <w:lang w:val="en-US" w:eastAsia="ja-JP"/>
        </w:rPr>
        <w:t>with separately configured ROs.</w:t>
      </w:r>
    </w:p>
    <w:p w14:paraId="6EF7A20B" w14:textId="77777777" w:rsidR="00C92409" w:rsidRPr="00B7199F" w:rsidRDefault="00C92409" w:rsidP="00D9713F">
      <w:pPr>
        <w:autoSpaceDE w:val="0"/>
        <w:autoSpaceDN w:val="0"/>
        <w:adjustRightInd w:val="0"/>
        <w:spacing w:beforeLines="50" w:before="120" w:after="0"/>
        <w:rPr>
          <w:lang w:eastAsia="ja-JP"/>
        </w:rPr>
      </w:pPr>
    </w:p>
    <w:p w14:paraId="79A6AE59" w14:textId="3E441528" w:rsidR="00D9713F" w:rsidRPr="00D14032" w:rsidRDefault="00355D91" w:rsidP="00D9713F">
      <w:pPr>
        <w:autoSpaceDE w:val="0"/>
        <w:autoSpaceDN w:val="0"/>
        <w:adjustRightInd w:val="0"/>
        <w:spacing w:beforeLines="50" w:before="120" w:after="0"/>
        <w:rPr>
          <w:b/>
          <w:szCs w:val="36"/>
          <w:u w:val="single"/>
          <w:lang w:eastAsia="ja-JP"/>
        </w:rPr>
      </w:pPr>
      <w:r>
        <w:rPr>
          <w:b/>
          <w:szCs w:val="36"/>
          <w:u w:val="single"/>
          <w:lang w:eastAsia="ja-JP"/>
        </w:rPr>
        <w:t>HARQ support for Msg.A PUSCH</w:t>
      </w:r>
    </w:p>
    <w:p w14:paraId="0A7B93A8" w14:textId="3D571CFD" w:rsidR="00D9713F" w:rsidRDefault="00D9713F" w:rsidP="00D9713F">
      <w:pPr>
        <w:autoSpaceDE w:val="0"/>
        <w:autoSpaceDN w:val="0"/>
        <w:adjustRightInd w:val="0"/>
        <w:spacing w:beforeLines="50" w:before="120" w:after="0"/>
        <w:rPr>
          <w:lang w:eastAsia="ja-JP"/>
        </w:rPr>
      </w:pPr>
      <w:r>
        <w:rPr>
          <w:rFonts w:hint="eastAsia"/>
          <w:lang w:eastAsia="ja-JP"/>
        </w:rPr>
        <w:t xml:space="preserve">There would be </w:t>
      </w:r>
      <w:r w:rsidR="005B7A85">
        <w:rPr>
          <w:lang w:eastAsia="ja-JP"/>
        </w:rPr>
        <w:t xml:space="preserve">two retransmission </w:t>
      </w:r>
      <w:r w:rsidR="005E5DDA">
        <w:rPr>
          <w:lang w:eastAsia="ja-JP"/>
        </w:rPr>
        <w:t>cases</w:t>
      </w:r>
      <w:r w:rsidR="005B7A85">
        <w:rPr>
          <w:lang w:eastAsia="ja-JP"/>
        </w:rPr>
        <w:t xml:space="preserve"> for Msg.A PUSCH in 2-step RACH.</w:t>
      </w:r>
    </w:p>
    <w:p w14:paraId="3AF514CC" w14:textId="51FFD9DF" w:rsidR="00D9713F" w:rsidRDefault="00D9713F" w:rsidP="00D9713F">
      <w:pPr>
        <w:autoSpaceDE w:val="0"/>
        <w:autoSpaceDN w:val="0"/>
        <w:adjustRightInd w:val="0"/>
        <w:spacing w:beforeLines="50" w:before="120" w:after="0"/>
        <w:ind w:leftChars="100" w:left="200"/>
        <w:rPr>
          <w:lang w:eastAsia="ja-JP"/>
        </w:rPr>
      </w:pPr>
      <w:r>
        <w:rPr>
          <w:lang w:eastAsia="ja-JP"/>
        </w:rPr>
        <w:t xml:space="preserve">- </w:t>
      </w:r>
      <w:r w:rsidR="005E5DDA">
        <w:rPr>
          <w:lang w:eastAsia="ja-JP"/>
        </w:rPr>
        <w:t xml:space="preserve">Case </w:t>
      </w:r>
      <w:r w:rsidR="005B7A85">
        <w:rPr>
          <w:lang w:eastAsia="ja-JP"/>
        </w:rPr>
        <w:t>1</w:t>
      </w:r>
      <w:r>
        <w:rPr>
          <w:lang w:eastAsia="ja-JP"/>
        </w:rPr>
        <w:t xml:space="preserve">: Retransmission of Msg.A </w:t>
      </w:r>
      <w:r w:rsidR="00CF4F8B">
        <w:rPr>
          <w:lang w:eastAsia="ja-JP"/>
        </w:rPr>
        <w:t xml:space="preserve">(PUSCH only) </w:t>
      </w:r>
      <w:r>
        <w:rPr>
          <w:lang w:eastAsia="ja-JP"/>
        </w:rPr>
        <w:t xml:space="preserve">after Msg.B </w:t>
      </w:r>
      <w:r w:rsidR="005B7A85">
        <w:rPr>
          <w:lang w:eastAsia="ja-JP"/>
        </w:rPr>
        <w:t xml:space="preserve">(fallbackRAR) </w:t>
      </w:r>
      <w:r>
        <w:rPr>
          <w:lang w:eastAsia="ja-JP"/>
        </w:rPr>
        <w:t>reception</w:t>
      </w:r>
      <w:r w:rsidR="005B7A85">
        <w:rPr>
          <w:lang w:eastAsia="ja-JP"/>
        </w:rPr>
        <w:t xml:space="preserve"> </w:t>
      </w:r>
    </w:p>
    <w:p w14:paraId="672B9951" w14:textId="5F56102F" w:rsidR="00D9713F" w:rsidRDefault="00D9713F" w:rsidP="00D9713F">
      <w:pPr>
        <w:autoSpaceDE w:val="0"/>
        <w:autoSpaceDN w:val="0"/>
        <w:adjustRightInd w:val="0"/>
        <w:spacing w:beforeLines="50" w:before="120" w:after="0"/>
        <w:ind w:leftChars="100" w:left="200"/>
        <w:rPr>
          <w:lang w:eastAsia="ja-JP"/>
        </w:rPr>
      </w:pPr>
      <w:r>
        <w:rPr>
          <w:lang w:eastAsia="ja-JP"/>
        </w:rPr>
        <w:t xml:space="preserve">- </w:t>
      </w:r>
      <w:r w:rsidR="005E5DDA">
        <w:rPr>
          <w:lang w:eastAsia="ja-JP"/>
        </w:rPr>
        <w:t xml:space="preserve">Case </w:t>
      </w:r>
      <w:r w:rsidR="005B7A85">
        <w:rPr>
          <w:lang w:eastAsia="ja-JP"/>
        </w:rPr>
        <w:t>2</w:t>
      </w:r>
      <w:r>
        <w:rPr>
          <w:lang w:eastAsia="ja-JP"/>
        </w:rPr>
        <w:t>: Retransmission of Msg.A in case of no reception of Msg.B</w:t>
      </w:r>
    </w:p>
    <w:p w14:paraId="61A430E5" w14:textId="77777777" w:rsidR="00131E99" w:rsidRPr="000719EC" w:rsidRDefault="00131E99" w:rsidP="00D9713F">
      <w:pPr>
        <w:autoSpaceDE w:val="0"/>
        <w:autoSpaceDN w:val="0"/>
        <w:adjustRightInd w:val="0"/>
        <w:spacing w:beforeLines="50" w:before="120" w:after="0"/>
        <w:rPr>
          <w:lang w:eastAsia="ja-JP"/>
        </w:rPr>
      </w:pPr>
    </w:p>
    <w:p w14:paraId="054DBBC8" w14:textId="6F5B9E5B" w:rsidR="00CF4F8B" w:rsidRDefault="00D9713F" w:rsidP="006337C3">
      <w:pPr>
        <w:autoSpaceDE w:val="0"/>
        <w:autoSpaceDN w:val="0"/>
        <w:adjustRightInd w:val="0"/>
        <w:spacing w:beforeLines="50" w:before="120" w:after="0"/>
        <w:rPr>
          <w:lang w:eastAsia="ja-JP"/>
        </w:rPr>
      </w:pPr>
      <w:r>
        <w:rPr>
          <w:lang w:eastAsia="ja-JP"/>
        </w:rPr>
        <w:t>In</w:t>
      </w:r>
      <w:r>
        <w:rPr>
          <w:rFonts w:hint="eastAsia"/>
          <w:lang w:eastAsia="ja-JP"/>
        </w:rPr>
        <w:t xml:space="preserve"> </w:t>
      </w:r>
      <w:r w:rsidR="00BC4D83">
        <w:rPr>
          <w:lang w:eastAsia="ja-JP"/>
        </w:rPr>
        <w:t xml:space="preserve">Case </w:t>
      </w:r>
      <w:r w:rsidR="005E5DDA">
        <w:rPr>
          <w:lang w:eastAsia="ja-JP"/>
        </w:rPr>
        <w:t>1</w:t>
      </w:r>
      <w:r>
        <w:rPr>
          <w:rFonts w:hint="eastAsia"/>
          <w:lang w:eastAsia="ja-JP"/>
        </w:rPr>
        <w:t xml:space="preserve">, </w:t>
      </w:r>
      <w:r>
        <w:rPr>
          <w:lang w:eastAsia="ja-JP"/>
        </w:rPr>
        <w:t>the situation is that only preamble detection is successful at gNB</w:t>
      </w:r>
      <w:r w:rsidR="006337C3">
        <w:rPr>
          <w:lang w:eastAsia="ja-JP"/>
        </w:rPr>
        <w:t xml:space="preserve"> and gNB will send fallbackRAR</w:t>
      </w:r>
      <w:r w:rsidR="00070029">
        <w:rPr>
          <w:lang w:eastAsia="ja-JP"/>
        </w:rPr>
        <w:t xml:space="preserve"> among RAN2 agreed Msg.A response of “successRAR”, “fallbackRAR”, and “backoff indication”. </w:t>
      </w:r>
      <w:r w:rsidR="006337C3">
        <w:rPr>
          <w:lang w:eastAsia="ja-JP"/>
        </w:rPr>
        <w:t xml:space="preserve"> RAN2 also agreed that upon receiving the fallbackRAR, the UE shall proceed to Msg.3 step of 4-step RACH procedure. In addition, fallbackRAR should contain UL grant to retransmit the Msg.A payload</w:t>
      </w:r>
      <w:r w:rsidR="00CF4F8B">
        <w:rPr>
          <w:lang w:eastAsia="ja-JP"/>
        </w:rPr>
        <w:t xml:space="preserve"> and TB </w:t>
      </w:r>
      <w:r w:rsidR="00D971E0">
        <w:rPr>
          <w:lang w:eastAsia="ja-JP"/>
        </w:rPr>
        <w:t xml:space="preserve">size </w:t>
      </w:r>
      <w:r w:rsidR="00CF4F8B">
        <w:rPr>
          <w:lang w:eastAsia="ja-JP"/>
        </w:rPr>
        <w:t>offered in UL grant in the fallbackRAR shall be the same as the TB size offered for payload transmission in Msg.A</w:t>
      </w:r>
      <w:r w:rsidR="006337C3">
        <w:rPr>
          <w:lang w:eastAsia="ja-JP"/>
        </w:rPr>
        <w:t xml:space="preserve">. </w:t>
      </w:r>
      <w:r w:rsidR="00CF4F8B">
        <w:rPr>
          <w:lang w:eastAsia="ja-JP"/>
        </w:rPr>
        <w:t xml:space="preserve">Then, assuming the same payload is conveyed between Msg.A PUSCH transmission and PUSCH transmission in fallback, HARQ combining between PUSCH transmission in Msg.A and PUSCH transmission in fallback </w:t>
      </w:r>
      <w:r w:rsidR="00FD0F5B">
        <w:rPr>
          <w:lang w:eastAsia="ja-JP"/>
        </w:rPr>
        <w:t>should be supported as HARQ can improve the performance well.</w:t>
      </w:r>
    </w:p>
    <w:p w14:paraId="2796A73B" w14:textId="299680AA" w:rsidR="00FD0F5B" w:rsidRDefault="00D9713F" w:rsidP="00D9713F">
      <w:pPr>
        <w:autoSpaceDE w:val="0"/>
        <w:autoSpaceDN w:val="0"/>
        <w:adjustRightInd w:val="0"/>
        <w:spacing w:beforeLines="50" w:before="120" w:after="0"/>
        <w:rPr>
          <w:lang w:eastAsia="ja-JP"/>
        </w:rPr>
      </w:pPr>
      <w:r>
        <w:rPr>
          <w:rFonts w:hint="eastAsia"/>
          <w:lang w:eastAsia="ja-JP"/>
        </w:rPr>
        <w:t xml:space="preserve">In </w:t>
      </w:r>
      <w:r w:rsidR="00BC4D83">
        <w:rPr>
          <w:lang w:eastAsia="ja-JP"/>
        </w:rPr>
        <w:t xml:space="preserve">Case </w:t>
      </w:r>
      <w:r w:rsidR="00FD0F5B">
        <w:rPr>
          <w:lang w:eastAsia="ja-JP"/>
        </w:rPr>
        <w:t>2</w:t>
      </w:r>
      <w:r>
        <w:rPr>
          <w:rFonts w:hint="eastAsia"/>
          <w:lang w:eastAsia="ja-JP"/>
        </w:rPr>
        <w:t xml:space="preserve">, </w:t>
      </w:r>
      <w:r>
        <w:rPr>
          <w:lang w:eastAsia="ja-JP"/>
        </w:rPr>
        <w:t>the situation is that neither preamble nor PUSCH are failure at gNB</w:t>
      </w:r>
      <w:r w:rsidR="008F4B73">
        <w:rPr>
          <w:lang w:eastAsia="ja-JP"/>
        </w:rPr>
        <w:t>.</w:t>
      </w:r>
      <w:r>
        <w:rPr>
          <w:lang w:eastAsia="ja-JP"/>
        </w:rPr>
        <w:t xml:space="preserve"> In this case, UE should retry the transmission of Msg.A with potentially power ramping. </w:t>
      </w:r>
      <w:r w:rsidR="008F4B73">
        <w:rPr>
          <w:lang w:eastAsia="ja-JP"/>
        </w:rPr>
        <w:t xml:space="preserve">In RAN2#106, it was agreed that from RAN2 perspective, for Msg.A retransmission (i.e., preamble and PUSCH), they assume that the UE retries on 2-step RACH. </w:t>
      </w:r>
      <w:r w:rsidR="00FD0F5B">
        <w:rPr>
          <w:lang w:eastAsia="ja-JP"/>
        </w:rPr>
        <w:t>In this case, gNB cannot identify the Msg.A PUSCH transmission. If HARQ combing between Msg.A initial transmission and retransmission(s) is supported, the performance can be improved but the gNB complexity and buffering requirement would be significantly increased.</w:t>
      </w:r>
    </w:p>
    <w:p w14:paraId="733DEBF0" w14:textId="4F56DCC7" w:rsidR="0021452A" w:rsidRDefault="0021452A" w:rsidP="00D9713F">
      <w:pPr>
        <w:autoSpaceDE w:val="0"/>
        <w:autoSpaceDN w:val="0"/>
        <w:adjustRightInd w:val="0"/>
        <w:spacing w:beforeLines="50" w:before="120" w:after="0"/>
        <w:rPr>
          <w:lang w:eastAsia="ja-JP"/>
        </w:rPr>
      </w:pPr>
      <w:r>
        <w:rPr>
          <w:lang w:eastAsia="ja-JP"/>
        </w:rPr>
        <w:t xml:space="preserve">Note to support HARQ combining itself would be up to gNB implementation as far as certain requirement defined in RAN4 is satisfied. Here the discussion point is whether the </w:t>
      </w:r>
      <w:r w:rsidR="0065450D">
        <w:rPr>
          <w:lang w:eastAsia="ja-JP"/>
        </w:rPr>
        <w:t xml:space="preserve">specification to allow </w:t>
      </w:r>
      <w:r>
        <w:rPr>
          <w:lang w:eastAsia="ja-JP"/>
        </w:rPr>
        <w:t>HARQ combining or not.</w:t>
      </w:r>
    </w:p>
    <w:p w14:paraId="1822F324" w14:textId="712656DD" w:rsidR="00FD0F5B" w:rsidRDefault="008F4B73" w:rsidP="008F4B73">
      <w:pPr>
        <w:autoSpaceDE w:val="0"/>
        <w:autoSpaceDN w:val="0"/>
        <w:adjustRightInd w:val="0"/>
        <w:spacing w:beforeLines="50" w:before="120" w:after="0"/>
        <w:rPr>
          <w:b/>
          <w:lang w:eastAsia="ja-JP"/>
        </w:rPr>
      </w:pPr>
      <w:r>
        <w:rPr>
          <w:rFonts w:hint="eastAsia"/>
          <w:b/>
          <w:lang w:eastAsia="ja-JP"/>
        </w:rPr>
        <w:t xml:space="preserve">Proposal </w:t>
      </w:r>
      <w:r w:rsidR="00FD0F5B">
        <w:rPr>
          <w:b/>
          <w:lang w:eastAsia="ja-JP"/>
        </w:rPr>
        <w:t>4</w:t>
      </w:r>
      <w:r w:rsidRPr="00EC40AB">
        <w:rPr>
          <w:rFonts w:hint="eastAsia"/>
          <w:b/>
          <w:lang w:eastAsia="ja-JP"/>
        </w:rPr>
        <w:t xml:space="preserve">: </w:t>
      </w:r>
      <w:r w:rsidR="00FD0F5B">
        <w:rPr>
          <w:b/>
          <w:lang w:eastAsia="ja-JP"/>
        </w:rPr>
        <w:t>HARQ combining between Msg.A PUSCH transmission and PUSCH transmission in fallback should be supported</w:t>
      </w:r>
      <w:r w:rsidR="00E90D14">
        <w:rPr>
          <w:b/>
          <w:lang w:eastAsia="ja-JP"/>
        </w:rPr>
        <w:t xml:space="preserve"> in the specification</w:t>
      </w:r>
      <w:r w:rsidR="00FD0F5B">
        <w:rPr>
          <w:b/>
          <w:lang w:eastAsia="ja-JP"/>
        </w:rPr>
        <w:t>.  HARQ combining between Msg.A PUSCH initial transmission and retransmission(s)</w:t>
      </w:r>
      <w:r w:rsidR="005E5DDA">
        <w:rPr>
          <w:b/>
          <w:lang w:eastAsia="ja-JP"/>
        </w:rPr>
        <w:t xml:space="preserve"> is not required to be supported</w:t>
      </w:r>
      <w:r w:rsidR="00E90D14">
        <w:rPr>
          <w:b/>
          <w:lang w:eastAsia="ja-JP"/>
        </w:rPr>
        <w:t xml:space="preserve"> as the specification</w:t>
      </w:r>
      <w:r w:rsidR="00FD0F5B">
        <w:rPr>
          <w:b/>
          <w:lang w:eastAsia="ja-JP"/>
        </w:rPr>
        <w:t>.</w:t>
      </w:r>
    </w:p>
    <w:p w14:paraId="4E7D2DAE" w14:textId="45DA947B" w:rsidR="0046568F" w:rsidRPr="00FD0F5B" w:rsidRDefault="0046568F" w:rsidP="005F755B">
      <w:pPr>
        <w:autoSpaceDE w:val="0"/>
        <w:autoSpaceDN w:val="0"/>
        <w:adjustRightInd w:val="0"/>
        <w:spacing w:beforeLines="50" w:before="120" w:after="0"/>
        <w:rPr>
          <w:lang w:eastAsia="ja-JP"/>
        </w:rPr>
      </w:pPr>
    </w:p>
    <w:p w14:paraId="0FA63BA5" w14:textId="0C673886" w:rsidR="0059691B" w:rsidRPr="005D68B1" w:rsidRDefault="0059691B" w:rsidP="0059691B">
      <w:pPr>
        <w:autoSpaceDE w:val="0"/>
        <w:autoSpaceDN w:val="0"/>
        <w:adjustRightInd w:val="0"/>
        <w:spacing w:beforeLines="50" w:before="120" w:after="0"/>
        <w:rPr>
          <w:b/>
          <w:u w:val="single"/>
          <w:lang w:eastAsia="ja-JP"/>
        </w:rPr>
      </w:pPr>
      <w:r>
        <w:rPr>
          <w:b/>
          <w:szCs w:val="36"/>
          <w:u w:val="single"/>
          <w:lang w:eastAsia="ja-JP"/>
        </w:rPr>
        <w:t>HARQ support for Msg.B</w:t>
      </w:r>
    </w:p>
    <w:p w14:paraId="1C370B70" w14:textId="1C8FF75D" w:rsidR="00F93597" w:rsidRDefault="00113251" w:rsidP="009B06DD">
      <w:pPr>
        <w:autoSpaceDE w:val="0"/>
        <w:autoSpaceDN w:val="0"/>
        <w:adjustRightInd w:val="0"/>
        <w:spacing w:beforeLines="50" w:before="120" w:after="0"/>
        <w:rPr>
          <w:lang w:eastAsia="ja-JP"/>
        </w:rPr>
      </w:pPr>
      <w:r>
        <w:rPr>
          <w:lang w:eastAsia="ja-JP"/>
        </w:rPr>
        <w:t>RAN2#107 concluded that HARQ feedback for Msg.B would be needed from RAN2 point of view. According to the RAN2 LS [3], the current successRAR has no UL grant in the message. RAN2 design allows multiplexing successRARs of multiple UEs in Msg.B. Following two cases are discussed below.</w:t>
      </w:r>
    </w:p>
    <w:p w14:paraId="5A116E72" w14:textId="48BD9951" w:rsidR="00113251" w:rsidRDefault="00113251" w:rsidP="00113251">
      <w:pPr>
        <w:autoSpaceDE w:val="0"/>
        <w:autoSpaceDN w:val="0"/>
        <w:adjustRightInd w:val="0"/>
        <w:spacing w:beforeLines="50" w:before="120" w:after="0"/>
        <w:ind w:left="284" w:firstLine="1"/>
        <w:rPr>
          <w:lang w:eastAsia="ja-JP"/>
        </w:rPr>
      </w:pPr>
      <w:r>
        <w:rPr>
          <w:lang w:eastAsia="ja-JP"/>
        </w:rPr>
        <w:t>- Case 1: Msg.B PDCCH is addressed by some common-RNTI. Msg.B can contain multiple successRARs of multiple UEs.</w:t>
      </w:r>
    </w:p>
    <w:p w14:paraId="2CAF9B68" w14:textId="13EF956D" w:rsidR="00113251" w:rsidRDefault="00113251" w:rsidP="00113251">
      <w:pPr>
        <w:autoSpaceDE w:val="0"/>
        <w:autoSpaceDN w:val="0"/>
        <w:adjustRightInd w:val="0"/>
        <w:spacing w:beforeLines="50" w:before="120" w:after="0"/>
        <w:ind w:left="284" w:firstLine="1"/>
        <w:rPr>
          <w:lang w:eastAsia="ja-JP"/>
        </w:rPr>
      </w:pPr>
      <w:r>
        <w:rPr>
          <w:lang w:eastAsia="ja-JP"/>
        </w:rPr>
        <w:t>- Case 2: Msg.B PDCCH is addressed by C-RNTI (i.e., scrambled by C-RNTI). Msg.B contains single sucessRAR.</w:t>
      </w:r>
    </w:p>
    <w:p w14:paraId="16361657" w14:textId="097D9EAF" w:rsidR="00113251" w:rsidRDefault="00BA71FE" w:rsidP="009B06DD">
      <w:pPr>
        <w:autoSpaceDE w:val="0"/>
        <w:autoSpaceDN w:val="0"/>
        <w:adjustRightInd w:val="0"/>
        <w:spacing w:beforeLines="50" w:before="120" w:after="0"/>
        <w:rPr>
          <w:lang w:eastAsia="ja-JP"/>
        </w:rPr>
      </w:pPr>
      <w:r>
        <w:rPr>
          <w:rFonts w:hint="eastAsia"/>
          <w:lang w:eastAsia="ja-JP"/>
        </w:rPr>
        <w:t>In Case 1, HARQ feedback for Msg.B is needed for this multiplexed case to confirm contention resolution for the success UEs.</w:t>
      </w:r>
      <w:r>
        <w:rPr>
          <w:lang w:eastAsia="ja-JP"/>
        </w:rPr>
        <w:t xml:space="preserve"> Therefore, from contention resolution reason perspective, in order to indicate no need </w:t>
      </w:r>
      <w:r w:rsidR="006B6696">
        <w:rPr>
          <w:lang w:eastAsia="ja-JP"/>
        </w:rPr>
        <w:t xml:space="preserve">of retransmission of </w:t>
      </w:r>
      <w:r>
        <w:rPr>
          <w:lang w:eastAsia="ja-JP"/>
        </w:rPr>
        <w:t xml:space="preserve">Msg.B for </w:t>
      </w:r>
      <w:r w:rsidR="006B6696">
        <w:rPr>
          <w:lang w:eastAsia="ja-JP"/>
        </w:rPr>
        <w:t>this UE</w:t>
      </w:r>
      <w:r>
        <w:rPr>
          <w:lang w:eastAsia="ja-JP"/>
        </w:rPr>
        <w:t xml:space="preserve">, UE should provide ACK feedback if UE receives a Msg.B that contains a successRAR addressed to this UE regardless the Msg.B contains other UE’s successRAR, fallback RAR, or backoff indication. The successful decoding of TB </w:t>
      </w:r>
      <w:r w:rsidR="006B6696">
        <w:rPr>
          <w:lang w:eastAsia="ja-JP"/>
        </w:rPr>
        <w:t xml:space="preserve">in Msg.B </w:t>
      </w:r>
      <w:r>
        <w:rPr>
          <w:lang w:eastAsia="ja-JP"/>
        </w:rPr>
        <w:t xml:space="preserve">is necessary to identify which preamble/CRID is intended for this Msg.B. In addition, the mechanism to differentiate PUCCH resource for ACK among multiple UEs is necessary. If </w:t>
      </w:r>
      <w:r w:rsidR="006B6696">
        <w:rPr>
          <w:lang w:eastAsia="ja-JP"/>
        </w:rPr>
        <w:t xml:space="preserve">the </w:t>
      </w:r>
      <w:r>
        <w:rPr>
          <w:lang w:eastAsia="ja-JP"/>
        </w:rPr>
        <w:t xml:space="preserve">indication of PUCCH resource is based on parameters in MAC PDU such as </w:t>
      </w:r>
      <w:r w:rsidR="006B6696">
        <w:rPr>
          <w:lang w:eastAsia="ja-JP"/>
        </w:rPr>
        <w:t xml:space="preserve">an </w:t>
      </w:r>
      <w:r>
        <w:rPr>
          <w:lang w:eastAsia="ja-JP"/>
        </w:rPr>
        <w:t xml:space="preserve">order of UE within MAC PDU or explicit indication in MAC </w:t>
      </w:r>
      <w:r>
        <w:rPr>
          <w:lang w:eastAsia="ja-JP"/>
        </w:rPr>
        <w:lastRenderedPageBreak/>
        <w:t xml:space="preserve">PDU, to derive PUCCH resource is impossible </w:t>
      </w:r>
      <w:r w:rsidR="00EA6635">
        <w:rPr>
          <w:lang w:eastAsia="ja-JP"/>
        </w:rPr>
        <w:t>for unsuccessful decoding of TB in Msg.B</w:t>
      </w:r>
      <w:r w:rsidR="000719EC">
        <w:rPr>
          <w:lang w:eastAsia="ja-JP"/>
        </w:rPr>
        <w:t>,</w:t>
      </w:r>
      <w:r w:rsidR="00EA6635">
        <w:rPr>
          <w:lang w:eastAsia="ja-JP"/>
        </w:rPr>
        <w:t xml:space="preserve"> i.e.</w:t>
      </w:r>
      <w:r w:rsidR="000719EC">
        <w:rPr>
          <w:lang w:eastAsia="ja-JP"/>
        </w:rPr>
        <w:t>,</w:t>
      </w:r>
      <w:r w:rsidR="00EA6635">
        <w:rPr>
          <w:lang w:eastAsia="ja-JP"/>
        </w:rPr>
        <w:t xml:space="preserve"> NACK case</w:t>
      </w:r>
      <w:r>
        <w:rPr>
          <w:lang w:eastAsia="ja-JP"/>
        </w:rPr>
        <w:t>. Therefore, in Case 1, only ACK is transmitted from UE.</w:t>
      </w:r>
    </w:p>
    <w:p w14:paraId="05C8BAAB" w14:textId="0DD2C4EA" w:rsidR="00BA71FE" w:rsidRDefault="00BA71FE" w:rsidP="009B06DD">
      <w:pPr>
        <w:autoSpaceDE w:val="0"/>
        <w:autoSpaceDN w:val="0"/>
        <w:adjustRightInd w:val="0"/>
        <w:spacing w:beforeLines="50" w:before="120" w:after="0"/>
        <w:rPr>
          <w:lang w:eastAsia="ja-JP"/>
        </w:rPr>
      </w:pPr>
      <w:r>
        <w:rPr>
          <w:lang w:eastAsia="ja-JP"/>
        </w:rPr>
        <w:t>In Case 2, Msg.B is UE-specific</w:t>
      </w:r>
      <w:r w:rsidR="00EA6635">
        <w:rPr>
          <w:lang w:eastAsia="ja-JP"/>
        </w:rPr>
        <w:t xml:space="preserve"> and successful decoding of TB in Msg.B is not required for the identification of PUCCH resource. Therefore</w:t>
      </w:r>
      <w:r w:rsidR="008F0619">
        <w:rPr>
          <w:lang w:eastAsia="ja-JP"/>
        </w:rPr>
        <w:t>, it is possible that UE also send NACK to gNB. On the other hand, not to send NACK to gNB also work. If no ACK is received, gNB think</w:t>
      </w:r>
      <w:r w:rsidR="00EA6635">
        <w:rPr>
          <w:lang w:eastAsia="ja-JP"/>
        </w:rPr>
        <w:t>s</w:t>
      </w:r>
      <w:r w:rsidR="008F0619">
        <w:rPr>
          <w:lang w:eastAsia="ja-JP"/>
        </w:rPr>
        <w:t xml:space="preserve"> </w:t>
      </w:r>
      <w:r w:rsidR="00EA6635">
        <w:rPr>
          <w:lang w:eastAsia="ja-JP"/>
        </w:rPr>
        <w:t xml:space="preserve">it as </w:t>
      </w:r>
      <w:r w:rsidR="008F0619">
        <w:rPr>
          <w:lang w:eastAsia="ja-JP"/>
        </w:rPr>
        <w:t xml:space="preserve">NACK. </w:t>
      </w:r>
      <w:r w:rsidR="00EA6635">
        <w:rPr>
          <w:lang w:eastAsia="ja-JP"/>
        </w:rPr>
        <w:t xml:space="preserve">Only to send ACK has </w:t>
      </w:r>
      <w:r w:rsidR="008F0619">
        <w:rPr>
          <w:lang w:eastAsia="ja-JP"/>
        </w:rPr>
        <w:t xml:space="preserve">more commonality with </w:t>
      </w:r>
      <w:r w:rsidR="000719EC">
        <w:rPr>
          <w:lang w:eastAsia="ja-JP"/>
        </w:rPr>
        <w:t>C</w:t>
      </w:r>
      <w:r w:rsidR="008F0619">
        <w:rPr>
          <w:lang w:eastAsia="ja-JP"/>
        </w:rPr>
        <w:t xml:space="preserve">ase </w:t>
      </w:r>
      <w:r w:rsidR="00EA6635">
        <w:rPr>
          <w:lang w:eastAsia="ja-JP"/>
        </w:rPr>
        <w:t>1</w:t>
      </w:r>
      <w:r w:rsidR="008F0619">
        <w:rPr>
          <w:lang w:eastAsia="ja-JP"/>
        </w:rPr>
        <w:t>.</w:t>
      </w:r>
    </w:p>
    <w:p w14:paraId="556BCA03" w14:textId="69D8FF99" w:rsidR="00387DAC" w:rsidRDefault="00387DAC" w:rsidP="009B06DD">
      <w:pPr>
        <w:autoSpaceDE w:val="0"/>
        <w:autoSpaceDN w:val="0"/>
        <w:adjustRightInd w:val="0"/>
        <w:spacing w:beforeLines="50" w:before="120" w:after="0"/>
        <w:rPr>
          <w:lang w:eastAsia="ja-JP"/>
        </w:rPr>
      </w:pPr>
      <w:r>
        <w:rPr>
          <w:lang w:eastAsia="ja-JP"/>
        </w:rPr>
        <w:t xml:space="preserve">On </w:t>
      </w:r>
      <w:r w:rsidR="00EA6635">
        <w:rPr>
          <w:lang w:eastAsia="ja-JP"/>
        </w:rPr>
        <w:t>HARQ</w:t>
      </w:r>
      <w:r>
        <w:rPr>
          <w:lang w:eastAsia="ja-JP"/>
        </w:rPr>
        <w:t xml:space="preserve"> combining for Msg.B retransmission, for Case 1, based on the current RAN2 agreement, </w:t>
      </w:r>
      <w:r w:rsidR="00EA6635">
        <w:rPr>
          <w:lang w:eastAsia="ja-JP"/>
        </w:rPr>
        <w:t xml:space="preserve">before successful decoding of TB in Msg.B, for UE, it is not possible to identify </w:t>
      </w:r>
      <w:r>
        <w:rPr>
          <w:lang w:eastAsia="ja-JP"/>
        </w:rPr>
        <w:t>whether Msg.B carries the successRAR of multiple UEs or only carries successRAR of one UE. In addition, even if the same TB is re-sent</w:t>
      </w:r>
      <w:r w:rsidR="00EA6635">
        <w:rPr>
          <w:lang w:eastAsia="ja-JP"/>
        </w:rPr>
        <w:t xml:space="preserve"> in Msg.B</w:t>
      </w:r>
      <w:r>
        <w:rPr>
          <w:lang w:eastAsia="ja-JP"/>
        </w:rPr>
        <w:t>, UE is not able to identify whether to combine the newly received TB with the previous one or not before channel decoding</w:t>
      </w:r>
      <w:r w:rsidR="00EA6635">
        <w:rPr>
          <w:lang w:eastAsia="ja-JP"/>
        </w:rPr>
        <w:t xml:space="preserve"> of the TB</w:t>
      </w:r>
      <w:r>
        <w:rPr>
          <w:lang w:eastAsia="ja-JP"/>
        </w:rPr>
        <w:t xml:space="preserve">. </w:t>
      </w:r>
      <w:r w:rsidR="00AA3D1D">
        <w:rPr>
          <w:lang w:eastAsia="ja-JP"/>
        </w:rPr>
        <w:t xml:space="preserve">Therefore, </w:t>
      </w:r>
      <w:r w:rsidR="00EA6635">
        <w:rPr>
          <w:lang w:eastAsia="ja-JP"/>
        </w:rPr>
        <w:t>HARQ</w:t>
      </w:r>
      <w:r w:rsidR="00AA3D1D">
        <w:rPr>
          <w:lang w:eastAsia="ja-JP"/>
        </w:rPr>
        <w:t xml:space="preserve"> combining is not possible. For Case 2, </w:t>
      </w:r>
      <w:r w:rsidR="00EA6635">
        <w:rPr>
          <w:lang w:eastAsia="ja-JP"/>
        </w:rPr>
        <w:t>the specification should allow to perform soft combining</w:t>
      </w:r>
      <w:r w:rsidR="00AA3D1D">
        <w:rPr>
          <w:lang w:eastAsia="ja-JP"/>
        </w:rPr>
        <w:t>.</w:t>
      </w:r>
    </w:p>
    <w:p w14:paraId="36025219" w14:textId="5D487DD8" w:rsidR="00554436" w:rsidRDefault="00EA6635" w:rsidP="00554436">
      <w:pPr>
        <w:autoSpaceDE w:val="0"/>
        <w:autoSpaceDN w:val="0"/>
        <w:adjustRightInd w:val="0"/>
        <w:spacing w:beforeLines="50" w:before="120" w:after="0"/>
        <w:rPr>
          <w:b/>
          <w:lang w:eastAsia="ja-JP"/>
        </w:rPr>
      </w:pPr>
      <w:r>
        <w:rPr>
          <w:rFonts w:hint="eastAsia"/>
          <w:b/>
          <w:lang w:eastAsia="ja-JP"/>
        </w:rPr>
        <w:t xml:space="preserve">Proposal </w:t>
      </w:r>
      <w:r w:rsidR="000719EC">
        <w:rPr>
          <w:b/>
          <w:lang w:eastAsia="ja-JP"/>
        </w:rPr>
        <w:t>5</w:t>
      </w:r>
      <w:r w:rsidRPr="00EC40AB">
        <w:rPr>
          <w:rFonts w:hint="eastAsia"/>
          <w:b/>
          <w:lang w:eastAsia="ja-JP"/>
        </w:rPr>
        <w:t xml:space="preserve">: </w:t>
      </w:r>
      <w:r>
        <w:rPr>
          <w:b/>
          <w:lang w:eastAsia="ja-JP"/>
        </w:rPr>
        <w:t>HARQ combining between Msg.B</w:t>
      </w:r>
      <w:r w:rsidR="00554436">
        <w:rPr>
          <w:b/>
          <w:lang w:eastAsia="ja-JP"/>
        </w:rPr>
        <w:t xml:space="preserve">s addressed by common-RNTI is not supported in the specification. HARQ combining between Msg.Bs addressed by C-RNTI should be supported in the specification. </w:t>
      </w:r>
    </w:p>
    <w:p w14:paraId="353D37C5" w14:textId="77777777" w:rsidR="00EA6635" w:rsidRPr="000719EC" w:rsidRDefault="00EA6635" w:rsidP="009B06DD">
      <w:pPr>
        <w:autoSpaceDE w:val="0"/>
        <w:autoSpaceDN w:val="0"/>
        <w:adjustRightInd w:val="0"/>
        <w:spacing w:beforeLines="50" w:before="120" w:after="0"/>
        <w:rPr>
          <w:b/>
          <w:lang w:eastAsia="ja-JP"/>
        </w:rPr>
      </w:pPr>
    </w:p>
    <w:p w14:paraId="00145EA1" w14:textId="78CD3656" w:rsidR="00AA3D1D" w:rsidRDefault="00AA3D1D" w:rsidP="009B06DD">
      <w:pPr>
        <w:autoSpaceDE w:val="0"/>
        <w:autoSpaceDN w:val="0"/>
        <w:adjustRightInd w:val="0"/>
        <w:spacing w:beforeLines="50" w:before="120" w:after="0"/>
        <w:rPr>
          <w:lang w:eastAsia="ja-JP"/>
        </w:rPr>
      </w:pPr>
      <w:r>
        <w:rPr>
          <w:lang w:eastAsia="ja-JP"/>
        </w:rPr>
        <w:t xml:space="preserve">On PUCCH resource, </w:t>
      </w:r>
      <w:r w:rsidR="00E92383">
        <w:rPr>
          <w:lang w:eastAsia="ja-JP"/>
        </w:rPr>
        <w:t>email discussion [98-NR-08] provided following discussion summary.</w:t>
      </w:r>
    </w:p>
    <w:p w14:paraId="212C79C8" w14:textId="056E3756" w:rsidR="00E92383" w:rsidRPr="00E92383" w:rsidRDefault="00E92383" w:rsidP="005618D0">
      <w:pPr>
        <w:pStyle w:val="aff1"/>
        <w:numPr>
          <w:ilvl w:val="0"/>
          <w:numId w:val="21"/>
        </w:numPr>
        <w:spacing w:beforeLines="50" w:before="120" w:after="0"/>
        <w:ind w:leftChars="100" w:left="620"/>
        <w:rPr>
          <w:lang w:eastAsia="ja-JP"/>
        </w:rPr>
      </w:pPr>
      <w:r>
        <w:rPr>
          <w:rFonts w:eastAsia="SimSun"/>
          <w:lang w:eastAsia="zh-CN"/>
        </w:rPr>
        <w:t>For CCCH, where Msg.B consists of multiple MAC subPDUs carrying, at least one successRAR, zero or more fallbackRAR and zero or more backoff indication:</w:t>
      </w:r>
    </w:p>
    <w:p w14:paraId="704D9157" w14:textId="408E4669" w:rsidR="00E92383" w:rsidRPr="00E92383" w:rsidRDefault="00E92383" w:rsidP="00E92383">
      <w:pPr>
        <w:pStyle w:val="aff1"/>
        <w:numPr>
          <w:ilvl w:val="1"/>
          <w:numId w:val="21"/>
        </w:numPr>
        <w:spacing w:after="0"/>
        <w:ind w:leftChars="0" w:left="1134" w:hanging="425"/>
        <w:rPr>
          <w:rFonts w:eastAsia="SimSun"/>
          <w:lang w:eastAsia="zh-CN"/>
        </w:rPr>
      </w:pPr>
      <w:r>
        <w:rPr>
          <w:rFonts w:eastAsiaTheme="minorEastAsia" w:hint="eastAsia"/>
          <w:lang w:eastAsia="ja-JP"/>
        </w:rPr>
        <w:t xml:space="preserve">For the PUCCH resource used to carry the Msg.B HARQ-ACK from UEs </w:t>
      </w:r>
      <w:r>
        <w:rPr>
          <w:rFonts w:eastAsiaTheme="minorEastAsia"/>
          <w:lang w:eastAsia="ja-JP"/>
        </w:rPr>
        <w:t>with successRAR in Msg.B further study and down select from the following options</w:t>
      </w:r>
    </w:p>
    <w:p w14:paraId="2D300C87" w14:textId="689C96E3" w:rsidR="00E92383" w:rsidRDefault="00E92383" w:rsidP="00E92383">
      <w:pPr>
        <w:pStyle w:val="aff1"/>
        <w:numPr>
          <w:ilvl w:val="2"/>
          <w:numId w:val="34"/>
        </w:numPr>
        <w:spacing w:after="0"/>
        <w:ind w:leftChars="0" w:left="1418" w:hanging="284"/>
        <w:rPr>
          <w:lang w:eastAsia="ja-JP"/>
        </w:rPr>
      </w:pPr>
      <w:r>
        <w:rPr>
          <w:rFonts w:hint="eastAsia"/>
          <w:lang w:eastAsia="ja-JP"/>
        </w:rPr>
        <w:t>Option 1.1: Common PUCCH resource parameter(s) are signalled in the DCI used to schedule Msg.B</w:t>
      </w:r>
    </w:p>
    <w:p w14:paraId="5A555E2D" w14:textId="70705292" w:rsidR="00E92383" w:rsidRDefault="00E92383" w:rsidP="00E92383">
      <w:pPr>
        <w:pStyle w:val="aff1"/>
        <w:numPr>
          <w:ilvl w:val="3"/>
          <w:numId w:val="34"/>
        </w:numPr>
        <w:spacing w:after="0"/>
        <w:ind w:leftChars="0"/>
        <w:rPr>
          <w:lang w:eastAsia="ja-JP"/>
        </w:rPr>
      </w:pPr>
      <w:r>
        <w:rPr>
          <w:lang w:eastAsia="ja-JP"/>
        </w:rPr>
        <w:t>The common PUCCH resource parameters can indicate the PUCCH resource of UE X</w:t>
      </w:r>
    </w:p>
    <w:p w14:paraId="201CA76C" w14:textId="570958B6" w:rsidR="00E92383" w:rsidRDefault="00E92383" w:rsidP="00E92383">
      <w:pPr>
        <w:pStyle w:val="aff1"/>
        <w:numPr>
          <w:ilvl w:val="3"/>
          <w:numId w:val="34"/>
        </w:numPr>
        <w:spacing w:after="0"/>
        <w:ind w:leftChars="0"/>
        <w:rPr>
          <w:lang w:eastAsia="ja-JP"/>
        </w:rPr>
      </w:pPr>
      <w:r>
        <w:rPr>
          <w:lang w:eastAsia="ja-JP"/>
        </w:rPr>
        <w:t>FFS: UE X. For example, UE X can be the UE with a successRAR that has the lowest position order in the MAC PDU, or the highest position order in the MAC PDU, or that with an RRC message.</w:t>
      </w:r>
    </w:p>
    <w:p w14:paraId="1C9D218D" w14:textId="57209B61" w:rsidR="00E92383" w:rsidRDefault="00E92383" w:rsidP="00E92383">
      <w:pPr>
        <w:pStyle w:val="aff1"/>
        <w:numPr>
          <w:ilvl w:val="2"/>
          <w:numId w:val="34"/>
        </w:numPr>
        <w:spacing w:after="0"/>
        <w:ind w:leftChars="0" w:left="1418" w:hanging="284"/>
        <w:rPr>
          <w:lang w:eastAsia="ja-JP"/>
        </w:rPr>
      </w:pPr>
      <w:r>
        <w:rPr>
          <w:lang w:eastAsia="ja-JP"/>
        </w:rPr>
        <w:t>Option 1.2: The PUCCH resource is only signalled in the Msg.B PDSCH</w:t>
      </w:r>
    </w:p>
    <w:p w14:paraId="18F5C736" w14:textId="174DB6C7" w:rsidR="00E92383" w:rsidRDefault="00E92383" w:rsidP="00F3002F">
      <w:pPr>
        <w:pStyle w:val="aff1"/>
        <w:numPr>
          <w:ilvl w:val="1"/>
          <w:numId w:val="34"/>
        </w:numPr>
        <w:spacing w:after="0"/>
        <w:ind w:leftChars="0"/>
        <w:rPr>
          <w:lang w:eastAsia="ja-JP"/>
        </w:rPr>
      </w:pPr>
      <w:r>
        <w:rPr>
          <w:lang w:eastAsia="ja-JP"/>
        </w:rPr>
        <w:t>For the PUCCH resources used to carry the Msg.B HARQ-ACK from UEs with successRAR in Msg.B further study and down select from the following options</w:t>
      </w:r>
    </w:p>
    <w:p w14:paraId="1B699DC7" w14:textId="6B472C3B" w:rsidR="00E92383" w:rsidRDefault="00E92383" w:rsidP="00F3002F">
      <w:pPr>
        <w:pStyle w:val="aff1"/>
        <w:numPr>
          <w:ilvl w:val="2"/>
          <w:numId w:val="34"/>
        </w:numPr>
        <w:spacing w:after="0"/>
        <w:ind w:leftChars="0" w:left="1418" w:hanging="284"/>
        <w:rPr>
          <w:lang w:eastAsia="ja-JP"/>
        </w:rPr>
      </w:pPr>
      <w:r>
        <w:rPr>
          <w:rFonts w:hint="eastAsia"/>
          <w:lang w:eastAsia="ja-JP"/>
        </w:rPr>
        <w:t xml:space="preserve">Option 2.1: The PUCCH resources are </w:t>
      </w:r>
      <w:r>
        <w:rPr>
          <w:lang w:eastAsia="ja-JP"/>
        </w:rPr>
        <w:t xml:space="preserve">signalled </w:t>
      </w:r>
      <w:r>
        <w:rPr>
          <w:rFonts w:hint="eastAsia"/>
          <w:lang w:eastAsia="ja-JP"/>
        </w:rPr>
        <w:t>in the Msg.B</w:t>
      </w:r>
      <w:r>
        <w:rPr>
          <w:lang w:eastAsia="ja-JP"/>
        </w:rPr>
        <w:t xml:space="preserve"> PDSCH</w:t>
      </w:r>
    </w:p>
    <w:p w14:paraId="2478C447" w14:textId="4118647A" w:rsidR="00E92383" w:rsidRDefault="00E92383" w:rsidP="00F3002F">
      <w:pPr>
        <w:pStyle w:val="aff1"/>
        <w:numPr>
          <w:ilvl w:val="2"/>
          <w:numId w:val="34"/>
        </w:numPr>
        <w:spacing w:after="0"/>
        <w:ind w:leftChars="0" w:left="1418" w:hanging="284"/>
        <w:rPr>
          <w:lang w:eastAsia="ja-JP"/>
        </w:rPr>
      </w:pPr>
      <w:r>
        <w:rPr>
          <w:lang w:eastAsia="ja-JP"/>
        </w:rPr>
        <w:t>Option 2.2: The PUCCH resources are based on parameters signalled in the DCI used to schedule Msg.B and implicitly determined based on:</w:t>
      </w:r>
    </w:p>
    <w:p w14:paraId="5FD365F9" w14:textId="2FE77537" w:rsidR="00E92383" w:rsidRDefault="00E92383" w:rsidP="00F3002F">
      <w:pPr>
        <w:pStyle w:val="aff1"/>
        <w:numPr>
          <w:ilvl w:val="3"/>
          <w:numId w:val="34"/>
        </w:numPr>
        <w:spacing w:after="0"/>
        <w:ind w:leftChars="0"/>
        <w:rPr>
          <w:lang w:eastAsia="ja-JP"/>
        </w:rPr>
      </w:pPr>
      <w:r>
        <w:rPr>
          <w:lang w:eastAsia="ja-JP"/>
        </w:rPr>
        <w:t>Option 2.2.1: The position order of the UE within the MAC PDU</w:t>
      </w:r>
    </w:p>
    <w:p w14:paraId="5D888902" w14:textId="0BA8E3BE" w:rsidR="00E92383" w:rsidRDefault="00E92383" w:rsidP="00F3002F">
      <w:pPr>
        <w:pStyle w:val="aff1"/>
        <w:numPr>
          <w:ilvl w:val="3"/>
          <w:numId w:val="34"/>
        </w:numPr>
        <w:spacing w:after="0"/>
        <w:ind w:leftChars="0"/>
        <w:rPr>
          <w:lang w:eastAsia="ja-JP"/>
        </w:rPr>
      </w:pPr>
      <w:r>
        <w:rPr>
          <w:lang w:eastAsia="ja-JP"/>
        </w:rPr>
        <w:t>Option 2.2.2: The C-RNTI included in Msg.B</w:t>
      </w:r>
    </w:p>
    <w:p w14:paraId="6935A0F3" w14:textId="0334C8F0" w:rsidR="00E92383" w:rsidRDefault="00E92383" w:rsidP="00F3002F">
      <w:pPr>
        <w:pStyle w:val="aff1"/>
        <w:numPr>
          <w:ilvl w:val="3"/>
          <w:numId w:val="34"/>
        </w:numPr>
        <w:spacing w:after="0"/>
        <w:ind w:leftChars="0"/>
        <w:rPr>
          <w:lang w:eastAsia="ja-JP"/>
        </w:rPr>
      </w:pPr>
      <w:r>
        <w:rPr>
          <w:lang w:eastAsia="ja-JP"/>
        </w:rPr>
        <w:t>Option 2.2.3: Other implicit mapping options.</w:t>
      </w:r>
    </w:p>
    <w:p w14:paraId="1B0D615A" w14:textId="5E3C44C1" w:rsidR="00E92383" w:rsidRDefault="00E92383" w:rsidP="00F3002F">
      <w:pPr>
        <w:pStyle w:val="aff1"/>
        <w:numPr>
          <w:ilvl w:val="1"/>
          <w:numId w:val="34"/>
        </w:numPr>
        <w:spacing w:after="0"/>
        <w:ind w:leftChars="0"/>
        <w:rPr>
          <w:lang w:eastAsia="ja-JP"/>
        </w:rPr>
      </w:pPr>
      <w:r>
        <w:rPr>
          <w:rFonts w:hint="eastAsia"/>
          <w:lang w:eastAsia="ja-JP"/>
        </w:rPr>
        <w:t>For the PUCCH resource signalled in the DCI used to schedule Msg.B, if any, further study and down select from the following options:</w:t>
      </w:r>
    </w:p>
    <w:p w14:paraId="492699F2" w14:textId="0047801D" w:rsidR="00E92383" w:rsidRDefault="00E92383" w:rsidP="00F3002F">
      <w:pPr>
        <w:pStyle w:val="aff1"/>
        <w:numPr>
          <w:ilvl w:val="2"/>
          <w:numId w:val="34"/>
        </w:numPr>
        <w:spacing w:after="0"/>
        <w:ind w:leftChars="0" w:left="1418" w:hanging="284"/>
        <w:rPr>
          <w:lang w:eastAsia="ja-JP"/>
        </w:rPr>
      </w:pPr>
      <w:r>
        <w:rPr>
          <w:rFonts w:hint="eastAsia"/>
          <w:lang w:eastAsia="ja-JP"/>
        </w:rPr>
        <w:t>Option 3.1: Use the release 15 method, i.e.,</w:t>
      </w:r>
      <w:r>
        <w:rPr>
          <w:lang w:eastAsia="ja-JP"/>
        </w:rPr>
        <w:t xml:space="preserve"> based on start CCE, 3-bit PRI and 3-bit PDSCH-to-HARQ_feedback timing indicator</w:t>
      </w:r>
    </w:p>
    <w:p w14:paraId="520A9AEC" w14:textId="34C1AA7A" w:rsidR="00E92383" w:rsidRDefault="00E92383" w:rsidP="00F3002F">
      <w:pPr>
        <w:pStyle w:val="aff1"/>
        <w:numPr>
          <w:ilvl w:val="2"/>
          <w:numId w:val="34"/>
        </w:numPr>
        <w:spacing w:after="0"/>
        <w:ind w:leftChars="0" w:left="1418" w:hanging="284"/>
        <w:rPr>
          <w:lang w:eastAsia="ja-JP"/>
        </w:rPr>
      </w:pPr>
      <w:r>
        <w:rPr>
          <w:lang w:eastAsia="ja-JP"/>
        </w:rPr>
        <w:t>Option 3.2: Based on 1-bit reusing the DAI indication, 3-bit PRI and 3-bit PDSCH-to-HARQ_feedback timing indicator</w:t>
      </w:r>
    </w:p>
    <w:p w14:paraId="04B5EC8E" w14:textId="54D7BDD8" w:rsidR="00E92383" w:rsidRPr="00E92383" w:rsidRDefault="00E92383" w:rsidP="00F3002F">
      <w:pPr>
        <w:pStyle w:val="aff1"/>
        <w:numPr>
          <w:ilvl w:val="2"/>
          <w:numId w:val="34"/>
        </w:numPr>
        <w:spacing w:after="0"/>
        <w:ind w:leftChars="0" w:left="1418" w:hanging="284"/>
        <w:rPr>
          <w:lang w:eastAsia="ja-JP"/>
        </w:rPr>
      </w:pPr>
      <w:r>
        <w:rPr>
          <w:lang w:eastAsia="ja-JP"/>
        </w:rPr>
        <w:t>Option 3.3: [3]-bit PUCCH resource index and 3-bit PDSCH-to-HARQ_feedback timing indicator</w:t>
      </w:r>
    </w:p>
    <w:p w14:paraId="7E278B9F" w14:textId="134C7D07" w:rsidR="00E92383" w:rsidRPr="00E92383" w:rsidRDefault="00E44475" w:rsidP="009B06DD">
      <w:pPr>
        <w:autoSpaceDE w:val="0"/>
        <w:autoSpaceDN w:val="0"/>
        <w:adjustRightInd w:val="0"/>
        <w:spacing w:beforeLines="50" w:before="120" w:after="0"/>
        <w:rPr>
          <w:lang w:eastAsia="ja-JP"/>
        </w:rPr>
      </w:pPr>
      <w:r>
        <w:rPr>
          <w:lang w:eastAsia="ja-JP"/>
        </w:rPr>
        <w:t xml:space="preserve">The combination of Option 1.1, 2.2, and 3.1 would be less overhead. In addition, at least for the indication of common PUCCH resource, no specification change is necessary from Rel.15. On the other hand, Option 1.2 can have flexibility for PUCCH resource management at the cost of overhead increase (4-bits for PRI and/or 3-bit for 3-bit PDSCH-to-HARQ_feedback timing indicator) in MAC subPDU. </w:t>
      </w:r>
      <w:r w:rsidR="00E2718E">
        <w:rPr>
          <w:lang w:eastAsia="ja-JP"/>
        </w:rPr>
        <w:t>The combination of Option 1.1 and Option 2.1 has possibility to reduce the overhead increase in MAC subPDU compared with Option 1.2 by explicitly indicate part of parameters for PUCCH resource or explicitly indicate the resource offset from the common PUCCH resource parameter(s) which are signalled in the DCI. We slightly prefer the solution with less overhead.</w:t>
      </w:r>
    </w:p>
    <w:p w14:paraId="2080F1AE" w14:textId="6AA51933" w:rsidR="00E2718E" w:rsidRDefault="00E2718E" w:rsidP="00E2718E">
      <w:pPr>
        <w:autoSpaceDE w:val="0"/>
        <w:autoSpaceDN w:val="0"/>
        <w:adjustRightInd w:val="0"/>
        <w:spacing w:beforeLines="50" w:before="120" w:after="0"/>
        <w:rPr>
          <w:b/>
          <w:lang w:eastAsia="ja-JP"/>
        </w:rPr>
      </w:pPr>
      <w:r>
        <w:rPr>
          <w:rFonts w:hint="eastAsia"/>
          <w:b/>
          <w:lang w:eastAsia="ja-JP"/>
        </w:rPr>
        <w:t xml:space="preserve">Proposal </w:t>
      </w:r>
      <w:r w:rsidR="00441F8D">
        <w:rPr>
          <w:b/>
          <w:lang w:eastAsia="ja-JP"/>
        </w:rPr>
        <w:t>6</w:t>
      </w:r>
      <w:r w:rsidRPr="00EC40AB">
        <w:rPr>
          <w:rFonts w:hint="eastAsia"/>
          <w:b/>
          <w:lang w:eastAsia="ja-JP"/>
        </w:rPr>
        <w:t xml:space="preserve">: </w:t>
      </w:r>
      <w:r>
        <w:rPr>
          <w:b/>
          <w:lang w:eastAsia="ja-JP"/>
        </w:rPr>
        <w:t>For PUCCH resource determination when Msg.B PDCCH is addressed by some common-RNTI, down select from the following alternatives.</w:t>
      </w:r>
    </w:p>
    <w:p w14:paraId="33096B61" w14:textId="39236F82" w:rsidR="00E2718E" w:rsidRPr="0079780D" w:rsidRDefault="00E2718E" w:rsidP="00E2718E">
      <w:pPr>
        <w:pStyle w:val="aff1"/>
        <w:numPr>
          <w:ilvl w:val="0"/>
          <w:numId w:val="21"/>
        </w:numPr>
        <w:spacing w:beforeLines="50" w:before="120" w:after="0"/>
        <w:ind w:leftChars="100" w:left="620"/>
        <w:rPr>
          <w:b/>
          <w:lang w:eastAsia="ja-JP"/>
        </w:rPr>
      </w:pPr>
      <w:r w:rsidRPr="0079780D">
        <w:rPr>
          <w:rFonts w:eastAsia="SimSun"/>
          <w:b/>
          <w:lang w:eastAsia="zh-CN"/>
        </w:rPr>
        <w:t>Alt.1: Combination of Option 1.1, 2.2, and 3.1, i.e.,</w:t>
      </w:r>
    </w:p>
    <w:p w14:paraId="1F79933D" w14:textId="03A064F8" w:rsidR="00E2718E" w:rsidRPr="0079780D" w:rsidRDefault="00E2718E" w:rsidP="0079780D">
      <w:pPr>
        <w:pStyle w:val="aff1"/>
        <w:numPr>
          <w:ilvl w:val="1"/>
          <w:numId w:val="21"/>
        </w:numPr>
        <w:spacing w:after="0"/>
        <w:ind w:leftChars="0" w:left="1134" w:hanging="425"/>
        <w:rPr>
          <w:rFonts w:eastAsiaTheme="minorEastAsia"/>
          <w:b/>
          <w:lang w:eastAsia="ja-JP"/>
        </w:rPr>
      </w:pPr>
      <w:r w:rsidRPr="0079780D">
        <w:rPr>
          <w:rFonts w:eastAsiaTheme="minorEastAsia"/>
          <w:b/>
          <w:lang w:eastAsia="ja-JP"/>
        </w:rPr>
        <w:t>Common PUCCH resource parameter(s) are signalled in the DCI used to schedule Msg.B.</w:t>
      </w:r>
    </w:p>
    <w:p w14:paraId="3B4E26B5" w14:textId="1C2822E0" w:rsidR="00E2718E" w:rsidRPr="0079780D" w:rsidRDefault="00E2718E" w:rsidP="0079780D">
      <w:pPr>
        <w:pStyle w:val="aff1"/>
        <w:numPr>
          <w:ilvl w:val="2"/>
          <w:numId w:val="34"/>
        </w:numPr>
        <w:spacing w:after="0"/>
        <w:ind w:leftChars="0" w:left="1418" w:hanging="284"/>
        <w:rPr>
          <w:b/>
          <w:lang w:eastAsia="ja-JP"/>
        </w:rPr>
      </w:pPr>
      <w:r w:rsidRPr="0079780D">
        <w:rPr>
          <w:b/>
          <w:lang w:eastAsia="ja-JP"/>
        </w:rPr>
        <w:t>The common PUCCH resource parameters can indicate the PUCCH resource of UE X.</w:t>
      </w:r>
    </w:p>
    <w:p w14:paraId="4ACEA957" w14:textId="03B3A78B" w:rsidR="00E2718E" w:rsidRPr="0079780D" w:rsidRDefault="00E2718E" w:rsidP="0079780D">
      <w:pPr>
        <w:pStyle w:val="aff1"/>
        <w:numPr>
          <w:ilvl w:val="2"/>
          <w:numId w:val="34"/>
        </w:numPr>
        <w:spacing w:after="0"/>
        <w:ind w:leftChars="0" w:left="1418" w:hanging="284"/>
        <w:rPr>
          <w:b/>
          <w:lang w:eastAsia="ja-JP"/>
        </w:rPr>
      </w:pPr>
      <w:r w:rsidRPr="0079780D">
        <w:rPr>
          <w:b/>
          <w:lang w:eastAsia="ja-JP"/>
        </w:rPr>
        <w:t>For common PUCCH resource signalled in the DCI, use the Rel.15 method.</w:t>
      </w:r>
    </w:p>
    <w:p w14:paraId="1E2F3C31" w14:textId="5E2ADF43" w:rsidR="00E2718E" w:rsidRPr="00196ED6" w:rsidRDefault="00BD43E4" w:rsidP="00196ED6">
      <w:pPr>
        <w:pStyle w:val="aff1"/>
        <w:numPr>
          <w:ilvl w:val="1"/>
          <w:numId w:val="21"/>
        </w:numPr>
        <w:spacing w:after="0"/>
        <w:ind w:leftChars="0" w:left="1134" w:hanging="425"/>
        <w:rPr>
          <w:rFonts w:eastAsiaTheme="minorEastAsia"/>
          <w:b/>
          <w:lang w:eastAsia="ja-JP"/>
        </w:rPr>
      </w:pPr>
      <w:r w:rsidRPr="00196ED6">
        <w:rPr>
          <w:rFonts w:eastAsiaTheme="minorEastAsia"/>
          <w:b/>
          <w:lang w:eastAsia="ja-JP"/>
        </w:rPr>
        <w:t>T</w:t>
      </w:r>
      <w:r w:rsidRPr="00196ED6">
        <w:rPr>
          <w:rFonts w:eastAsiaTheme="minorEastAsia" w:hint="eastAsia"/>
          <w:b/>
          <w:lang w:eastAsia="ja-JP"/>
        </w:rPr>
        <w:t xml:space="preserve">he PUCCH resource </w:t>
      </w:r>
      <w:r w:rsidRPr="00196ED6">
        <w:rPr>
          <w:rFonts w:eastAsiaTheme="minorEastAsia"/>
          <w:b/>
          <w:lang w:eastAsia="ja-JP"/>
        </w:rPr>
        <w:t>used for other than UE X is based on common PUCCH resource indication and implicit derivation.</w:t>
      </w:r>
    </w:p>
    <w:p w14:paraId="2DC400E1" w14:textId="5FB1EA70" w:rsidR="00BD43E4" w:rsidRPr="0079780D" w:rsidRDefault="00BD43E4" w:rsidP="00BD43E4">
      <w:pPr>
        <w:pStyle w:val="aff1"/>
        <w:numPr>
          <w:ilvl w:val="0"/>
          <w:numId w:val="21"/>
        </w:numPr>
        <w:spacing w:after="0"/>
        <w:ind w:leftChars="100" w:left="620"/>
        <w:rPr>
          <w:rFonts w:eastAsia="SimSun"/>
          <w:b/>
          <w:lang w:eastAsia="zh-CN"/>
        </w:rPr>
      </w:pPr>
      <w:r w:rsidRPr="0079780D">
        <w:rPr>
          <w:rFonts w:eastAsiaTheme="minorEastAsia" w:hint="eastAsia"/>
          <w:b/>
          <w:lang w:eastAsia="ja-JP"/>
        </w:rPr>
        <w:t>Alt.2: Combination of Option 1.1, 1.2, and 3.1, i.e.,</w:t>
      </w:r>
    </w:p>
    <w:p w14:paraId="477BBD8D" w14:textId="0C3431FB" w:rsidR="00BD43E4" w:rsidRPr="0079780D" w:rsidRDefault="00BD43E4" w:rsidP="0079780D">
      <w:pPr>
        <w:pStyle w:val="aff1"/>
        <w:numPr>
          <w:ilvl w:val="1"/>
          <w:numId w:val="21"/>
        </w:numPr>
        <w:spacing w:after="0"/>
        <w:ind w:leftChars="0" w:left="1134" w:hanging="425"/>
        <w:rPr>
          <w:rFonts w:eastAsiaTheme="minorEastAsia"/>
          <w:b/>
          <w:lang w:eastAsia="ja-JP"/>
        </w:rPr>
      </w:pPr>
      <w:r w:rsidRPr="0079780D">
        <w:rPr>
          <w:rFonts w:eastAsiaTheme="minorEastAsia" w:hint="eastAsia"/>
          <w:b/>
          <w:lang w:eastAsia="ja-JP"/>
        </w:rPr>
        <w:t>Common PUCCH resource parameter(s) are signalled in the DCI used to schedule Msg.B.</w:t>
      </w:r>
    </w:p>
    <w:p w14:paraId="496E2A52" w14:textId="4C532D4D" w:rsidR="00BD43E4" w:rsidRPr="0079780D" w:rsidRDefault="00BD43E4" w:rsidP="0079780D">
      <w:pPr>
        <w:pStyle w:val="aff1"/>
        <w:numPr>
          <w:ilvl w:val="2"/>
          <w:numId w:val="34"/>
        </w:numPr>
        <w:spacing w:after="0"/>
        <w:ind w:leftChars="0" w:left="1418" w:hanging="284"/>
        <w:rPr>
          <w:b/>
          <w:lang w:eastAsia="ja-JP"/>
        </w:rPr>
      </w:pPr>
      <w:r w:rsidRPr="0079780D">
        <w:rPr>
          <w:b/>
          <w:lang w:eastAsia="ja-JP"/>
        </w:rPr>
        <w:t>The common PUCCH resource parameters can indicate the PUCCH resource of UE X.</w:t>
      </w:r>
    </w:p>
    <w:p w14:paraId="2DFDD04B" w14:textId="3526E7C2" w:rsidR="00BD43E4" w:rsidRPr="0079780D" w:rsidRDefault="00BD43E4" w:rsidP="0079780D">
      <w:pPr>
        <w:pStyle w:val="aff1"/>
        <w:numPr>
          <w:ilvl w:val="2"/>
          <w:numId w:val="34"/>
        </w:numPr>
        <w:spacing w:after="0"/>
        <w:ind w:leftChars="0" w:left="1418" w:hanging="284"/>
        <w:rPr>
          <w:b/>
          <w:lang w:eastAsia="ja-JP"/>
        </w:rPr>
      </w:pPr>
      <w:r w:rsidRPr="0079780D">
        <w:rPr>
          <w:b/>
          <w:lang w:eastAsia="ja-JP"/>
        </w:rPr>
        <w:lastRenderedPageBreak/>
        <w:t>For common PUCCH resource signalled in the DCI, use the Rel.15 method.</w:t>
      </w:r>
    </w:p>
    <w:p w14:paraId="3095E075" w14:textId="1D087737" w:rsidR="00BD43E4" w:rsidRPr="00196ED6" w:rsidRDefault="00BD43E4" w:rsidP="00196ED6">
      <w:pPr>
        <w:pStyle w:val="aff1"/>
        <w:numPr>
          <w:ilvl w:val="1"/>
          <w:numId w:val="21"/>
        </w:numPr>
        <w:spacing w:after="0"/>
        <w:ind w:leftChars="0" w:left="1134" w:hanging="425"/>
        <w:rPr>
          <w:rFonts w:eastAsiaTheme="minorEastAsia"/>
          <w:b/>
          <w:lang w:eastAsia="ja-JP"/>
        </w:rPr>
      </w:pPr>
      <w:r w:rsidRPr="00196ED6">
        <w:rPr>
          <w:rFonts w:eastAsiaTheme="minorEastAsia"/>
          <w:b/>
          <w:lang w:eastAsia="ja-JP"/>
        </w:rPr>
        <w:t>The PUCCH resource used for other than UE X is based on common PUCCH resource indication and explicit indication in Msg.B PDSCH.</w:t>
      </w:r>
    </w:p>
    <w:p w14:paraId="68D239F1" w14:textId="0AFB0E81" w:rsidR="00BD43E4" w:rsidRPr="0079780D" w:rsidRDefault="00BD43E4" w:rsidP="00BD43E4">
      <w:pPr>
        <w:pStyle w:val="aff1"/>
        <w:numPr>
          <w:ilvl w:val="0"/>
          <w:numId w:val="21"/>
        </w:numPr>
        <w:spacing w:after="0"/>
        <w:ind w:leftChars="100" w:left="620"/>
        <w:rPr>
          <w:rFonts w:eastAsiaTheme="minorEastAsia"/>
          <w:b/>
          <w:lang w:eastAsia="ja-JP"/>
        </w:rPr>
      </w:pPr>
      <w:r w:rsidRPr="0079780D">
        <w:rPr>
          <w:rFonts w:eastAsiaTheme="minorEastAsia" w:hint="eastAsia"/>
          <w:b/>
          <w:lang w:eastAsia="ja-JP"/>
        </w:rPr>
        <w:t>Alt.3: Option 1.2, i.e.,</w:t>
      </w:r>
    </w:p>
    <w:p w14:paraId="5C682DEC" w14:textId="59AF5226" w:rsidR="00BD43E4" w:rsidRPr="0079780D" w:rsidRDefault="00BD43E4" w:rsidP="0079780D">
      <w:pPr>
        <w:pStyle w:val="aff1"/>
        <w:numPr>
          <w:ilvl w:val="1"/>
          <w:numId w:val="21"/>
        </w:numPr>
        <w:spacing w:after="0"/>
        <w:ind w:leftChars="0" w:left="1134" w:hanging="425"/>
        <w:rPr>
          <w:rFonts w:eastAsiaTheme="minorEastAsia"/>
          <w:b/>
          <w:lang w:eastAsia="ja-JP"/>
        </w:rPr>
      </w:pPr>
      <w:r w:rsidRPr="0079780D">
        <w:rPr>
          <w:rFonts w:eastAsiaTheme="minorEastAsia"/>
          <w:b/>
          <w:lang w:eastAsia="ja-JP"/>
        </w:rPr>
        <w:t>PUCCH resource is only signalled in the Msg.B PDSCH.</w:t>
      </w:r>
    </w:p>
    <w:p w14:paraId="42DB2366" w14:textId="4D6A76EA" w:rsidR="00AB7322" w:rsidRDefault="00AB7322" w:rsidP="000C5387">
      <w:pPr>
        <w:autoSpaceDE w:val="0"/>
        <w:autoSpaceDN w:val="0"/>
        <w:adjustRightInd w:val="0"/>
        <w:spacing w:after="0"/>
        <w:rPr>
          <w:lang w:eastAsia="ja-JP"/>
        </w:rPr>
      </w:pPr>
    </w:p>
    <w:p w14:paraId="1A094158" w14:textId="1F9CC031" w:rsidR="006D4CCE" w:rsidRPr="00D14032" w:rsidRDefault="006D4CCE" w:rsidP="006D4CCE">
      <w:pPr>
        <w:autoSpaceDE w:val="0"/>
        <w:autoSpaceDN w:val="0"/>
        <w:adjustRightInd w:val="0"/>
        <w:spacing w:beforeLines="50" w:before="120" w:after="0"/>
        <w:rPr>
          <w:b/>
          <w:szCs w:val="36"/>
          <w:u w:val="single"/>
          <w:lang w:eastAsia="ja-JP"/>
        </w:rPr>
      </w:pPr>
      <w:r>
        <w:rPr>
          <w:b/>
          <w:szCs w:val="36"/>
          <w:u w:val="single"/>
          <w:lang w:eastAsia="ja-JP"/>
        </w:rPr>
        <w:t>TA</w:t>
      </w:r>
    </w:p>
    <w:p w14:paraId="23AF602C" w14:textId="277F6736" w:rsidR="006D4CCE" w:rsidRDefault="002A6A35" w:rsidP="000C5387">
      <w:pPr>
        <w:autoSpaceDE w:val="0"/>
        <w:autoSpaceDN w:val="0"/>
        <w:adjustRightInd w:val="0"/>
        <w:spacing w:after="0"/>
        <w:rPr>
          <w:lang w:eastAsia="ja-JP"/>
        </w:rPr>
      </w:pPr>
      <w:r>
        <w:rPr>
          <w:lang w:eastAsia="ja-JP"/>
        </w:rPr>
        <w:t>T</w:t>
      </w:r>
      <w:r w:rsidR="004B6C41">
        <w:rPr>
          <w:lang w:eastAsia="ja-JP"/>
        </w:rPr>
        <w:t xml:space="preserve">he support of TA command </w:t>
      </w:r>
      <w:r>
        <w:rPr>
          <w:lang w:eastAsia="ja-JP"/>
        </w:rPr>
        <w:t xml:space="preserve">in “successRAR” and “fallbackRAR” </w:t>
      </w:r>
      <w:r w:rsidR="0051721E">
        <w:rPr>
          <w:lang w:eastAsia="ja-JP"/>
        </w:rPr>
        <w:t>is</w:t>
      </w:r>
      <w:r w:rsidR="004B6C41">
        <w:rPr>
          <w:lang w:eastAsia="ja-JP"/>
        </w:rPr>
        <w:t xml:space="preserve"> </w:t>
      </w:r>
      <w:r w:rsidR="00407B65">
        <w:rPr>
          <w:lang w:eastAsia="ja-JP"/>
        </w:rPr>
        <w:t>agreed in RAN2</w:t>
      </w:r>
      <w:r w:rsidR="004B6C41">
        <w:rPr>
          <w:lang w:eastAsia="ja-JP"/>
        </w:rPr>
        <w:t>. On the granularity of the TA command, there would be following two options.</w:t>
      </w:r>
    </w:p>
    <w:p w14:paraId="37431467" w14:textId="2AD1186F" w:rsidR="004B6C41" w:rsidRDefault="004B6C41" w:rsidP="004B6C41">
      <w:pPr>
        <w:autoSpaceDE w:val="0"/>
        <w:autoSpaceDN w:val="0"/>
        <w:adjustRightInd w:val="0"/>
        <w:spacing w:beforeLines="50" w:before="120" w:after="0"/>
        <w:ind w:leftChars="100" w:left="200"/>
        <w:rPr>
          <w:lang w:eastAsia="ja-JP"/>
        </w:rPr>
      </w:pPr>
      <w:r>
        <w:rPr>
          <w:lang w:eastAsia="ja-JP"/>
        </w:rPr>
        <w:t>- Option 1: Based on the subcarrier spacing of Msg.A PUSCH</w:t>
      </w:r>
    </w:p>
    <w:p w14:paraId="32A33178" w14:textId="595A56F9" w:rsidR="004B6C41" w:rsidRDefault="004B6C41" w:rsidP="004B6C41">
      <w:pPr>
        <w:autoSpaceDE w:val="0"/>
        <w:autoSpaceDN w:val="0"/>
        <w:adjustRightInd w:val="0"/>
        <w:spacing w:beforeLines="50" w:before="120" w:after="0"/>
        <w:ind w:leftChars="100" w:left="200"/>
        <w:rPr>
          <w:lang w:eastAsia="ja-JP"/>
        </w:rPr>
      </w:pPr>
      <w:r>
        <w:rPr>
          <w:lang w:eastAsia="ja-JP"/>
        </w:rPr>
        <w:t>- Option 2: Based on the subcarrier spacing of UL BWP (the numerology used after 2-step RACH)</w:t>
      </w:r>
    </w:p>
    <w:p w14:paraId="17D87676" w14:textId="015B5F46" w:rsidR="007F4B1B" w:rsidRDefault="004B6C41" w:rsidP="007F4B1B">
      <w:pPr>
        <w:autoSpaceDE w:val="0"/>
        <w:autoSpaceDN w:val="0"/>
        <w:adjustRightInd w:val="0"/>
        <w:spacing w:beforeLines="50" w:before="120" w:after="0"/>
        <w:rPr>
          <w:lang w:eastAsia="ja-JP"/>
        </w:rPr>
      </w:pPr>
      <w:r>
        <w:rPr>
          <w:lang w:eastAsia="ja-JP"/>
        </w:rPr>
        <w:t xml:space="preserve">In Option 1, there could be the possibility that the different numerology between Msg.A PUSCH </w:t>
      </w:r>
      <w:r w:rsidR="007F4B1B">
        <w:rPr>
          <w:lang w:eastAsia="ja-JP"/>
        </w:rPr>
        <w:t xml:space="preserve">and the UL BWP for the first transmission after 2-step RACH. On the other hand, even in Rel.15 NR, the different numerology case between Msg.3 and UL BWP may be handed as TA value based on Msg.3 numerology. In this case, Option 1 should also work for 2-step RACH and Option 1 allows the simplification of gNB as </w:t>
      </w:r>
      <w:r w:rsidR="0051721E">
        <w:rPr>
          <w:lang w:eastAsia="ja-JP"/>
        </w:rPr>
        <w:t>TA unit</w:t>
      </w:r>
      <w:r w:rsidR="007F4B1B">
        <w:rPr>
          <w:lang w:eastAsia="ja-JP"/>
        </w:rPr>
        <w:t xml:space="preserve"> can be common value</w:t>
      </w:r>
      <w:r w:rsidR="0051721E">
        <w:rPr>
          <w:lang w:eastAsia="ja-JP"/>
        </w:rPr>
        <w:t xml:space="preserve"> among multiple UEs to share 2-step RACH</w:t>
      </w:r>
      <w:r w:rsidR="007F4B1B">
        <w:rPr>
          <w:lang w:eastAsia="ja-JP"/>
        </w:rPr>
        <w:t>. A</w:t>
      </w:r>
      <w:r w:rsidR="007F4B1B" w:rsidRPr="007F4B1B">
        <w:rPr>
          <w:lang w:eastAsia="ja-JP"/>
        </w:rPr>
        <w:t>s</w:t>
      </w:r>
      <w:r w:rsidR="0051721E">
        <w:rPr>
          <w:lang w:eastAsia="ja-JP"/>
        </w:rPr>
        <w:t xml:space="preserve"> we see </w:t>
      </w:r>
      <w:r w:rsidR="007F4B1B">
        <w:rPr>
          <w:lang w:eastAsia="ja-JP"/>
        </w:rPr>
        <w:t xml:space="preserve">multiple numerology </w:t>
      </w:r>
      <w:r w:rsidR="0051721E">
        <w:rPr>
          <w:lang w:eastAsia="ja-JP"/>
        </w:rPr>
        <w:t>in a carrier is not required to be optimized so much</w:t>
      </w:r>
      <w:r w:rsidR="007F4B1B">
        <w:rPr>
          <w:lang w:eastAsia="ja-JP"/>
        </w:rPr>
        <w:t xml:space="preserve">, Option 1 </w:t>
      </w:r>
      <w:r w:rsidR="00237D19">
        <w:rPr>
          <w:lang w:eastAsia="ja-JP"/>
        </w:rPr>
        <w:t xml:space="preserve">is sufficient function. </w:t>
      </w:r>
      <w:r w:rsidR="007F4B1B">
        <w:rPr>
          <w:lang w:eastAsia="ja-JP"/>
        </w:rPr>
        <w:t xml:space="preserve">Option 2 can have more </w:t>
      </w:r>
      <w:r w:rsidR="0051721E">
        <w:rPr>
          <w:lang w:eastAsia="ja-JP"/>
        </w:rPr>
        <w:t>optimized</w:t>
      </w:r>
      <w:r w:rsidR="007F4B1B">
        <w:rPr>
          <w:lang w:eastAsia="ja-JP"/>
        </w:rPr>
        <w:t xml:space="preserve"> TA value indication as it is the numerology used after 2-step RACH. </w:t>
      </w:r>
    </w:p>
    <w:p w14:paraId="28FCE9AB" w14:textId="59A64943" w:rsidR="009173CA" w:rsidRDefault="009173CA" w:rsidP="009173CA">
      <w:pPr>
        <w:autoSpaceDE w:val="0"/>
        <w:autoSpaceDN w:val="0"/>
        <w:adjustRightInd w:val="0"/>
        <w:spacing w:beforeLines="50" w:before="120" w:after="0"/>
        <w:rPr>
          <w:b/>
          <w:iCs/>
          <w:lang w:val="en-US" w:eastAsia="ja-JP"/>
        </w:rPr>
      </w:pPr>
      <w:r>
        <w:rPr>
          <w:b/>
          <w:lang w:eastAsia="ja-JP"/>
        </w:rPr>
        <w:t xml:space="preserve">Observation </w:t>
      </w:r>
      <w:r w:rsidR="00E44475">
        <w:rPr>
          <w:b/>
          <w:lang w:eastAsia="ja-JP"/>
        </w:rPr>
        <w:t>1</w:t>
      </w:r>
      <w:r>
        <w:rPr>
          <w:b/>
          <w:lang w:eastAsia="ja-JP"/>
        </w:rPr>
        <w:t>: On the granularity of the TA command, either option (b</w:t>
      </w:r>
      <w:r w:rsidRPr="009173CA">
        <w:rPr>
          <w:b/>
          <w:lang w:eastAsia="ja-JP"/>
        </w:rPr>
        <w:t>ased on the subcarrier spacing of Msg.A PUSCH</w:t>
      </w:r>
      <w:r>
        <w:rPr>
          <w:b/>
          <w:lang w:eastAsia="ja-JP"/>
        </w:rPr>
        <w:t xml:space="preserve"> or b</w:t>
      </w:r>
      <w:r w:rsidRPr="009173CA">
        <w:rPr>
          <w:b/>
          <w:lang w:eastAsia="ja-JP"/>
        </w:rPr>
        <w:t>ased on the subcarrier spacing of UL BWP</w:t>
      </w:r>
      <w:r>
        <w:rPr>
          <w:b/>
          <w:lang w:eastAsia="ja-JP"/>
        </w:rPr>
        <w:t>) can work.</w:t>
      </w:r>
    </w:p>
    <w:p w14:paraId="58B8CD4B" w14:textId="77777777" w:rsidR="00881D4C" w:rsidRPr="00252511" w:rsidRDefault="00881D4C" w:rsidP="000C5387">
      <w:pPr>
        <w:autoSpaceDE w:val="0"/>
        <w:autoSpaceDN w:val="0"/>
        <w:adjustRightInd w:val="0"/>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691B0479" w14:textId="718131FC" w:rsidR="00C91705" w:rsidRDefault="00C91705" w:rsidP="00C91705">
      <w:pPr>
        <w:spacing w:beforeLines="50" w:before="120" w:afterLines="50" w:after="120"/>
        <w:rPr>
          <w:lang w:eastAsia="ja-JP"/>
        </w:rPr>
      </w:pPr>
      <w:r>
        <w:rPr>
          <w:rFonts w:hint="eastAsia"/>
          <w:lang w:eastAsia="ja-JP"/>
        </w:rPr>
        <w:t>In</w:t>
      </w:r>
      <w:r>
        <w:rPr>
          <w:lang w:eastAsia="ja-JP"/>
        </w:rPr>
        <w:t xml:space="preserve"> this contribution, we discussed channel structure for 2-step RACH and made following proposals and observations.</w:t>
      </w:r>
    </w:p>
    <w:p w14:paraId="0D87E24E" w14:textId="77777777" w:rsidR="0079780D" w:rsidRPr="0079780D" w:rsidRDefault="0079780D" w:rsidP="0079780D">
      <w:pPr>
        <w:autoSpaceDE w:val="0"/>
        <w:autoSpaceDN w:val="0"/>
        <w:adjustRightInd w:val="0"/>
        <w:spacing w:beforeLines="50" w:before="120" w:after="0"/>
        <w:rPr>
          <w:szCs w:val="36"/>
          <w:u w:val="single"/>
          <w:lang w:eastAsia="ja-JP"/>
        </w:rPr>
      </w:pPr>
      <w:r w:rsidRPr="0079780D">
        <w:rPr>
          <w:szCs w:val="36"/>
          <w:u w:val="single"/>
          <w:lang w:eastAsia="ja-JP"/>
        </w:rPr>
        <w:t>RACH configuration between 2-step RACH and 4-step RACH</w:t>
      </w:r>
    </w:p>
    <w:p w14:paraId="23F92712" w14:textId="77777777" w:rsidR="0079780D" w:rsidRDefault="0079780D" w:rsidP="0079780D">
      <w:pPr>
        <w:autoSpaceDE w:val="0"/>
        <w:autoSpaceDN w:val="0"/>
        <w:adjustRightInd w:val="0"/>
        <w:spacing w:beforeLines="50" w:before="120" w:after="0"/>
        <w:rPr>
          <w:b/>
          <w:szCs w:val="36"/>
          <w:lang w:eastAsia="ja-JP"/>
        </w:rPr>
      </w:pPr>
      <w:r w:rsidRPr="006337C3">
        <w:rPr>
          <w:rFonts w:hint="eastAsia"/>
          <w:b/>
          <w:szCs w:val="36"/>
          <w:lang w:eastAsia="ja-JP"/>
        </w:rPr>
        <w:t xml:space="preserve">Proposal 1: </w:t>
      </w:r>
      <w:r>
        <w:rPr>
          <w:b/>
          <w:szCs w:val="36"/>
          <w:lang w:eastAsia="ja-JP"/>
        </w:rPr>
        <w:t>For 4-step RACH and 2-step RACH with separately configured ROs, preamble format of 4-step RACH and 2-step RACH can be different.</w:t>
      </w:r>
    </w:p>
    <w:p w14:paraId="02C6B189" w14:textId="77777777" w:rsidR="0079780D" w:rsidRDefault="0079780D" w:rsidP="0079780D">
      <w:pPr>
        <w:autoSpaceDE w:val="0"/>
        <w:autoSpaceDN w:val="0"/>
        <w:adjustRightInd w:val="0"/>
        <w:spacing w:beforeLines="50" w:before="120" w:after="0"/>
        <w:rPr>
          <w:b/>
          <w:szCs w:val="36"/>
          <w:lang w:eastAsia="ja-JP"/>
        </w:rPr>
      </w:pPr>
      <w:r w:rsidRPr="006337C3">
        <w:rPr>
          <w:rFonts w:hint="eastAsia"/>
          <w:b/>
          <w:szCs w:val="36"/>
          <w:lang w:eastAsia="ja-JP"/>
        </w:rPr>
        <w:t xml:space="preserve">Proposal </w:t>
      </w:r>
      <w:r>
        <w:rPr>
          <w:b/>
          <w:szCs w:val="36"/>
          <w:lang w:eastAsia="ja-JP"/>
        </w:rPr>
        <w:t>2</w:t>
      </w:r>
      <w:r w:rsidRPr="006337C3">
        <w:rPr>
          <w:rFonts w:hint="eastAsia"/>
          <w:b/>
          <w:szCs w:val="36"/>
          <w:lang w:eastAsia="ja-JP"/>
        </w:rPr>
        <w:t xml:space="preserve">: </w:t>
      </w:r>
      <w:r>
        <w:rPr>
          <w:b/>
          <w:szCs w:val="36"/>
          <w:lang w:eastAsia="ja-JP"/>
        </w:rPr>
        <w:t>The network has the flexibility to configure the two options; Option 1) Separate ROs are configured for 2-step RACH and 4-step RACH and Option 2) Shared RO but separate preambles for 2-step RACH and 4-step RACH. If Option 2 is configured, all 4-step RACH ROs are shared with 2-step RACH.</w:t>
      </w:r>
    </w:p>
    <w:p w14:paraId="4FC72B05" w14:textId="77777777" w:rsidR="0079780D" w:rsidRDefault="0079780D" w:rsidP="0079780D">
      <w:pPr>
        <w:autoSpaceDE w:val="0"/>
        <w:autoSpaceDN w:val="0"/>
        <w:adjustRightInd w:val="0"/>
        <w:spacing w:beforeLines="50" w:before="120" w:after="0"/>
        <w:rPr>
          <w:b/>
          <w:szCs w:val="36"/>
          <w:lang w:eastAsia="ja-JP"/>
        </w:rPr>
      </w:pPr>
      <w:r w:rsidRPr="006337C3">
        <w:rPr>
          <w:rFonts w:hint="eastAsia"/>
          <w:b/>
          <w:szCs w:val="36"/>
          <w:lang w:eastAsia="ja-JP"/>
        </w:rPr>
        <w:t xml:space="preserve">Proposal </w:t>
      </w:r>
      <w:r>
        <w:rPr>
          <w:b/>
          <w:szCs w:val="36"/>
          <w:lang w:eastAsia="ja-JP"/>
        </w:rPr>
        <w:t>3</w:t>
      </w:r>
      <w:r w:rsidRPr="006337C3">
        <w:rPr>
          <w:rFonts w:hint="eastAsia"/>
          <w:b/>
          <w:szCs w:val="36"/>
          <w:lang w:eastAsia="ja-JP"/>
        </w:rPr>
        <w:t xml:space="preserve">: </w:t>
      </w:r>
      <w:r>
        <w:rPr>
          <w:b/>
          <w:iCs/>
          <w:lang w:val="en-US" w:eastAsia="ja-JP"/>
        </w:rPr>
        <w:t xml:space="preserve">Parameters for transmit power control of PRACH preamble </w:t>
      </w:r>
      <w:r w:rsidRPr="00BC4D83">
        <w:rPr>
          <w:b/>
          <w:iCs/>
          <w:lang w:val="en-US" w:eastAsia="ja-JP"/>
        </w:rPr>
        <w:t>(</w:t>
      </w:r>
      <m:oMath>
        <m:sSub>
          <m:sSubPr>
            <m:ctrlPr>
              <w:rPr>
                <w:rFonts w:ascii="Cambria Math" w:eastAsia="ＭＳ Ｐゴシック" w:hAnsi="Cambria Math" w:cstheme="minorBidi"/>
                <w:b/>
                <w:i/>
                <w:iCs/>
                <w:color w:val="000000" w:themeColor="text1"/>
                <w:kern w:val="24"/>
                <w:lang w:val="en-US" w:eastAsia="ja-JP"/>
              </w:rPr>
            </m:ctrlPr>
          </m:sSubPr>
          <m:e>
            <m:r>
              <m:rPr>
                <m:sty m:val="bi"/>
              </m:rPr>
              <w:rPr>
                <w:rFonts w:ascii="Cambria Math" w:eastAsia="ＭＳ Ｐゴシック" w:hAnsi="Cambria Math" w:cstheme="minorBidi"/>
                <w:color w:val="000000" w:themeColor="text1"/>
                <w:kern w:val="24"/>
                <w:lang w:val="en-US" w:eastAsia="ja-JP"/>
              </w:rPr>
              <m:t>P</m:t>
            </m:r>
          </m:e>
          <m:sub>
            <m:r>
              <m:rPr>
                <m:sty m:val="bi"/>
              </m:rPr>
              <w:rPr>
                <w:rFonts w:ascii="Cambria Math" w:eastAsia="ＭＳ Ｐゴシック" w:hAnsi="Cambria Math" w:cstheme="minorBidi"/>
                <w:color w:val="000000" w:themeColor="text1"/>
                <w:kern w:val="24"/>
                <w:lang w:val="en-US" w:eastAsia="ja-JP"/>
              </w:rPr>
              <m:t>PRAC</m:t>
            </m:r>
            <m:sSub>
              <m:sSubPr>
                <m:ctrlPr>
                  <w:rPr>
                    <w:rFonts w:ascii="Cambria Math" w:eastAsia="ＭＳ Ｐゴシック" w:hAnsi="Cambria Math" w:cstheme="minorBidi"/>
                    <w:b/>
                    <w:i/>
                    <w:iCs/>
                    <w:color w:val="000000" w:themeColor="text1"/>
                    <w:kern w:val="24"/>
                    <w:lang w:val="en-US" w:eastAsia="ja-JP"/>
                  </w:rPr>
                </m:ctrlPr>
              </m:sSubPr>
              <m:e>
                <m:r>
                  <m:rPr>
                    <m:sty m:val="bi"/>
                  </m:rPr>
                  <w:rPr>
                    <w:rFonts w:ascii="Cambria Math" w:eastAsia="ＭＳ Ｐゴシック" w:hAnsi="Cambria Math" w:cstheme="minorBidi"/>
                    <w:color w:val="000000" w:themeColor="text1"/>
                    <w:kern w:val="24"/>
                    <w:lang w:val="en-US" w:eastAsia="ja-JP"/>
                  </w:rPr>
                  <m:t>H</m:t>
                </m:r>
              </m:e>
              <m:sub>
                <m:r>
                  <m:rPr>
                    <m:sty m:val="bi"/>
                  </m:rPr>
                  <w:rPr>
                    <w:rFonts w:ascii="Cambria Math" w:eastAsia="ＭＳ Ｐゴシック" w:hAnsi="Cambria Math" w:cstheme="minorBidi"/>
                    <w:color w:val="000000" w:themeColor="text1"/>
                    <w:kern w:val="24"/>
                    <w:lang w:val="en-US" w:eastAsia="ja-JP"/>
                  </w:rPr>
                  <m:t>target</m:t>
                </m:r>
              </m:sub>
            </m:sSub>
          </m:sub>
        </m:sSub>
      </m:oMath>
      <w:r w:rsidRPr="00AB509B">
        <w:rPr>
          <w:b/>
          <w:iCs/>
          <w:color w:val="000000" w:themeColor="text1"/>
          <w:kern w:val="24"/>
          <w:lang w:val="en-US" w:eastAsia="ja-JP"/>
        </w:rPr>
        <w:t xml:space="preserve"> and </w:t>
      </w:r>
      <w:r w:rsidRPr="00AB509B">
        <w:rPr>
          <w:b/>
          <w:i/>
          <w:iCs/>
          <w:color w:val="000000" w:themeColor="text1"/>
          <w:kern w:val="24"/>
          <w:lang w:val="en-US" w:eastAsia="ja-JP"/>
        </w:rPr>
        <w:t>powerRampingStep</w:t>
      </w:r>
      <w:r w:rsidRPr="00BC4D83">
        <w:rPr>
          <w:b/>
          <w:iCs/>
          <w:lang w:val="en-US" w:eastAsia="ja-JP"/>
        </w:rPr>
        <w:t xml:space="preserve">) </w:t>
      </w:r>
      <w:r>
        <w:rPr>
          <w:b/>
          <w:iCs/>
          <w:lang w:val="en-US" w:eastAsia="ja-JP"/>
        </w:rPr>
        <w:t>should be configured separately at least for 2-step RACH and 4-step RACH with separately configured ROs.</w:t>
      </w:r>
    </w:p>
    <w:p w14:paraId="23CC4AEE" w14:textId="3A16F23C" w:rsidR="0073046E" w:rsidRDefault="0073046E" w:rsidP="0073046E">
      <w:pPr>
        <w:autoSpaceDE w:val="0"/>
        <w:autoSpaceDN w:val="0"/>
        <w:adjustRightInd w:val="0"/>
        <w:spacing w:beforeLines="50" w:before="120" w:after="0"/>
        <w:rPr>
          <w:b/>
          <w:iCs/>
          <w:lang w:eastAsia="ja-JP"/>
        </w:rPr>
      </w:pPr>
    </w:p>
    <w:p w14:paraId="48EBF010" w14:textId="77777777" w:rsidR="0079780D" w:rsidRPr="0079780D" w:rsidRDefault="0079780D" w:rsidP="0079780D">
      <w:pPr>
        <w:autoSpaceDE w:val="0"/>
        <w:autoSpaceDN w:val="0"/>
        <w:adjustRightInd w:val="0"/>
        <w:spacing w:beforeLines="50" w:before="120" w:after="0"/>
        <w:rPr>
          <w:szCs w:val="36"/>
          <w:u w:val="single"/>
          <w:lang w:eastAsia="ja-JP"/>
        </w:rPr>
      </w:pPr>
      <w:r w:rsidRPr="0079780D">
        <w:rPr>
          <w:szCs w:val="36"/>
          <w:u w:val="single"/>
          <w:lang w:eastAsia="ja-JP"/>
        </w:rPr>
        <w:t>HARQ support for Msg.A PUSCH</w:t>
      </w:r>
    </w:p>
    <w:p w14:paraId="33037C27" w14:textId="77777777" w:rsidR="0079780D" w:rsidRDefault="0079780D" w:rsidP="0079780D">
      <w:pPr>
        <w:autoSpaceDE w:val="0"/>
        <w:autoSpaceDN w:val="0"/>
        <w:adjustRightInd w:val="0"/>
        <w:spacing w:beforeLines="50" w:before="120" w:after="0"/>
        <w:rPr>
          <w:b/>
          <w:lang w:eastAsia="ja-JP"/>
        </w:rPr>
      </w:pPr>
      <w:r>
        <w:rPr>
          <w:rFonts w:hint="eastAsia"/>
          <w:b/>
          <w:lang w:eastAsia="ja-JP"/>
        </w:rPr>
        <w:t xml:space="preserve">Proposal </w:t>
      </w:r>
      <w:r>
        <w:rPr>
          <w:b/>
          <w:lang w:eastAsia="ja-JP"/>
        </w:rPr>
        <w:t>4</w:t>
      </w:r>
      <w:r w:rsidRPr="00EC40AB">
        <w:rPr>
          <w:rFonts w:hint="eastAsia"/>
          <w:b/>
          <w:lang w:eastAsia="ja-JP"/>
        </w:rPr>
        <w:t xml:space="preserve">: </w:t>
      </w:r>
      <w:r>
        <w:rPr>
          <w:b/>
          <w:lang w:eastAsia="ja-JP"/>
        </w:rPr>
        <w:t>HARQ combining between Msg.A PUSCH transmission and PUSCH transmission in fallback should be supported in the specification.  HARQ combining between Msg.A PUSCH initial transmission and retransmission(s) is not required to be supported as the specification.</w:t>
      </w:r>
    </w:p>
    <w:p w14:paraId="1D57B5F3" w14:textId="5B472780" w:rsidR="0079780D" w:rsidRDefault="0079780D" w:rsidP="0073046E">
      <w:pPr>
        <w:autoSpaceDE w:val="0"/>
        <w:autoSpaceDN w:val="0"/>
        <w:adjustRightInd w:val="0"/>
        <w:spacing w:beforeLines="50" w:before="120" w:after="0"/>
        <w:rPr>
          <w:b/>
          <w:iCs/>
          <w:lang w:eastAsia="ja-JP"/>
        </w:rPr>
      </w:pPr>
    </w:p>
    <w:p w14:paraId="05D6FCC7" w14:textId="77777777" w:rsidR="0079780D" w:rsidRPr="0079780D" w:rsidRDefault="0079780D" w:rsidP="0079780D">
      <w:pPr>
        <w:autoSpaceDE w:val="0"/>
        <w:autoSpaceDN w:val="0"/>
        <w:adjustRightInd w:val="0"/>
        <w:spacing w:beforeLines="50" w:before="120" w:after="0"/>
        <w:rPr>
          <w:u w:val="single"/>
          <w:lang w:eastAsia="ja-JP"/>
        </w:rPr>
      </w:pPr>
      <w:r w:rsidRPr="0079780D">
        <w:rPr>
          <w:szCs w:val="36"/>
          <w:u w:val="single"/>
          <w:lang w:eastAsia="ja-JP"/>
        </w:rPr>
        <w:t>HARQ support for Msg.B</w:t>
      </w:r>
    </w:p>
    <w:p w14:paraId="1A410F1B" w14:textId="77777777" w:rsidR="0079780D" w:rsidRDefault="0079780D" w:rsidP="0079780D">
      <w:pPr>
        <w:autoSpaceDE w:val="0"/>
        <w:autoSpaceDN w:val="0"/>
        <w:adjustRightInd w:val="0"/>
        <w:spacing w:beforeLines="50" w:before="120" w:after="0"/>
        <w:rPr>
          <w:b/>
          <w:lang w:eastAsia="ja-JP"/>
        </w:rPr>
      </w:pPr>
      <w:r>
        <w:rPr>
          <w:rFonts w:hint="eastAsia"/>
          <w:b/>
          <w:lang w:eastAsia="ja-JP"/>
        </w:rPr>
        <w:t xml:space="preserve">Proposal </w:t>
      </w:r>
      <w:r>
        <w:rPr>
          <w:b/>
          <w:lang w:eastAsia="ja-JP"/>
        </w:rPr>
        <w:t>5</w:t>
      </w:r>
      <w:r w:rsidRPr="00EC40AB">
        <w:rPr>
          <w:rFonts w:hint="eastAsia"/>
          <w:b/>
          <w:lang w:eastAsia="ja-JP"/>
        </w:rPr>
        <w:t xml:space="preserve">: </w:t>
      </w:r>
      <w:r>
        <w:rPr>
          <w:b/>
          <w:lang w:eastAsia="ja-JP"/>
        </w:rPr>
        <w:t xml:space="preserve">HARQ combining between Msg.Bs addressed by common-RNTI is not supported in the specification. HARQ combining between Msg.Bs addressed by C-RNTI should be supported in the specification. </w:t>
      </w:r>
    </w:p>
    <w:p w14:paraId="07504C91" w14:textId="77777777" w:rsidR="00196ED6" w:rsidRDefault="00196ED6" w:rsidP="00196ED6">
      <w:pPr>
        <w:autoSpaceDE w:val="0"/>
        <w:autoSpaceDN w:val="0"/>
        <w:adjustRightInd w:val="0"/>
        <w:spacing w:beforeLines="50" w:before="120" w:after="0"/>
        <w:rPr>
          <w:b/>
          <w:lang w:eastAsia="ja-JP"/>
        </w:rPr>
      </w:pPr>
      <w:r>
        <w:rPr>
          <w:rFonts w:hint="eastAsia"/>
          <w:b/>
          <w:lang w:eastAsia="ja-JP"/>
        </w:rPr>
        <w:t xml:space="preserve">Proposal </w:t>
      </w:r>
      <w:r>
        <w:rPr>
          <w:b/>
          <w:lang w:eastAsia="ja-JP"/>
        </w:rPr>
        <w:t>6</w:t>
      </w:r>
      <w:r w:rsidRPr="00EC40AB">
        <w:rPr>
          <w:rFonts w:hint="eastAsia"/>
          <w:b/>
          <w:lang w:eastAsia="ja-JP"/>
        </w:rPr>
        <w:t xml:space="preserve">: </w:t>
      </w:r>
      <w:r>
        <w:rPr>
          <w:b/>
          <w:lang w:eastAsia="ja-JP"/>
        </w:rPr>
        <w:t>For PUCCH resource determination when Msg.B PDCCH is addressed by some common-RNTI, down select from the following alternatives.</w:t>
      </w:r>
    </w:p>
    <w:p w14:paraId="2E960F2C" w14:textId="77777777" w:rsidR="00196ED6" w:rsidRPr="0079780D" w:rsidRDefault="00196ED6" w:rsidP="00196ED6">
      <w:pPr>
        <w:pStyle w:val="aff1"/>
        <w:numPr>
          <w:ilvl w:val="0"/>
          <w:numId w:val="21"/>
        </w:numPr>
        <w:spacing w:beforeLines="50" w:before="120" w:after="0"/>
        <w:ind w:leftChars="100" w:left="620"/>
        <w:rPr>
          <w:b/>
          <w:lang w:eastAsia="ja-JP"/>
        </w:rPr>
      </w:pPr>
      <w:r w:rsidRPr="0079780D">
        <w:rPr>
          <w:rFonts w:eastAsia="SimSun"/>
          <w:b/>
          <w:lang w:eastAsia="zh-CN"/>
        </w:rPr>
        <w:t>Alt.1: Combination of Option 1.1, 2.2, and 3.1, i.e.,</w:t>
      </w:r>
    </w:p>
    <w:p w14:paraId="4DD0E32D" w14:textId="77777777" w:rsidR="00196ED6" w:rsidRPr="0079780D" w:rsidRDefault="00196ED6" w:rsidP="00196ED6">
      <w:pPr>
        <w:pStyle w:val="aff1"/>
        <w:numPr>
          <w:ilvl w:val="1"/>
          <w:numId w:val="21"/>
        </w:numPr>
        <w:spacing w:after="0"/>
        <w:ind w:leftChars="0" w:left="1134" w:hanging="425"/>
        <w:rPr>
          <w:rFonts w:eastAsiaTheme="minorEastAsia"/>
          <w:b/>
          <w:lang w:eastAsia="ja-JP"/>
        </w:rPr>
      </w:pPr>
      <w:r w:rsidRPr="0079780D">
        <w:rPr>
          <w:rFonts w:eastAsiaTheme="minorEastAsia"/>
          <w:b/>
          <w:lang w:eastAsia="ja-JP"/>
        </w:rPr>
        <w:t>Common PUCCH resource parameter(s) are signalled in the DCI used to schedule Msg.B.</w:t>
      </w:r>
    </w:p>
    <w:p w14:paraId="61A8072B" w14:textId="77777777" w:rsidR="00196ED6" w:rsidRPr="0079780D" w:rsidRDefault="00196ED6" w:rsidP="00196ED6">
      <w:pPr>
        <w:pStyle w:val="aff1"/>
        <w:numPr>
          <w:ilvl w:val="2"/>
          <w:numId w:val="34"/>
        </w:numPr>
        <w:spacing w:after="0"/>
        <w:ind w:leftChars="0" w:left="1418" w:hanging="284"/>
        <w:rPr>
          <w:b/>
          <w:lang w:eastAsia="ja-JP"/>
        </w:rPr>
      </w:pPr>
      <w:r w:rsidRPr="0079780D">
        <w:rPr>
          <w:b/>
          <w:lang w:eastAsia="ja-JP"/>
        </w:rPr>
        <w:t>The common PUCCH resource parameters can indicate the PUCCH resource of UE X.</w:t>
      </w:r>
    </w:p>
    <w:p w14:paraId="0627E3F3" w14:textId="77777777" w:rsidR="00196ED6" w:rsidRPr="0079780D" w:rsidRDefault="00196ED6" w:rsidP="00196ED6">
      <w:pPr>
        <w:pStyle w:val="aff1"/>
        <w:numPr>
          <w:ilvl w:val="2"/>
          <w:numId w:val="34"/>
        </w:numPr>
        <w:spacing w:after="0"/>
        <w:ind w:leftChars="0" w:left="1418" w:hanging="284"/>
        <w:rPr>
          <w:b/>
          <w:lang w:eastAsia="ja-JP"/>
        </w:rPr>
      </w:pPr>
      <w:r w:rsidRPr="0079780D">
        <w:rPr>
          <w:b/>
          <w:lang w:eastAsia="ja-JP"/>
        </w:rPr>
        <w:t>For common PUCCH resource signalled in the DCI, use the Rel.15 method.</w:t>
      </w:r>
    </w:p>
    <w:p w14:paraId="4360A743" w14:textId="77777777" w:rsidR="00196ED6" w:rsidRPr="00196ED6" w:rsidRDefault="00196ED6" w:rsidP="00196ED6">
      <w:pPr>
        <w:pStyle w:val="aff1"/>
        <w:numPr>
          <w:ilvl w:val="1"/>
          <w:numId w:val="21"/>
        </w:numPr>
        <w:spacing w:after="0"/>
        <w:ind w:leftChars="0" w:left="1134" w:hanging="425"/>
        <w:rPr>
          <w:rFonts w:eastAsiaTheme="minorEastAsia"/>
          <w:b/>
          <w:lang w:eastAsia="ja-JP"/>
        </w:rPr>
      </w:pPr>
      <w:r w:rsidRPr="00196ED6">
        <w:rPr>
          <w:rFonts w:eastAsiaTheme="minorEastAsia"/>
          <w:b/>
          <w:lang w:eastAsia="ja-JP"/>
        </w:rPr>
        <w:t>T</w:t>
      </w:r>
      <w:r w:rsidRPr="00196ED6">
        <w:rPr>
          <w:rFonts w:eastAsiaTheme="minorEastAsia" w:hint="eastAsia"/>
          <w:b/>
          <w:lang w:eastAsia="ja-JP"/>
        </w:rPr>
        <w:t xml:space="preserve">he PUCCH resource </w:t>
      </w:r>
      <w:r w:rsidRPr="00196ED6">
        <w:rPr>
          <w:rFonts w:eastAsiaTheme="minorEastAsia"/>
          <w:b/>
          <w:lang w:eastAsia="ja-JP"/>
        </w:rPr>
        <w:t>used for other than UE X is based on common PUCCH resource indication and implicit derivation.</w:t>
      </w:r>
    </w:p>
    <w:p w14:paraId="6DFD81D7" w14:textId="77777777" w:rsidR="00196ED6" w:rsidRPr="0079780D" w:rsidRDefault="00196ED6" w:rsidP="00196ED6">
      <w:pPr>
        <w:pStyle w:val="aff1"/>
        <w:numPr>
          <w:ilvl w:val="0"/>
          <w:numId w:val="21"/>
        </w:numPr>
        <w:spacing w:after="0"/>
        <w:ind w:leftChars="100" w:left="620"/>
        <w:rPr>
          <w:rFonts w:eastAsia="SimSun"/>
          <w:b/>
          <w:lang w:eastAsia="zh-CN"/>
        </w:rPr>
      </w:pPr>
      <w:r w:rsidRPr="0079780D">
        <w:rPr>
          <w:rFonts w:eastAsiaTheme="minorEastAsia" w:hint="eastAsia"/>
          <w:b/>
          <w:lang w:eastAsia="ja-JP"/>
        </w:rPr>
        <w:t>Alt.2: Combination of Option 1.1, 1.2, and 3.1, i.e.,</w:t>
      </w:r>
    </w:p>
    <w:p w14:paraId="316B0067" w14:textId="77777777" w:rsidR="00196ED6" w:rsidRPr="0079780D" w:rsidRDefault="00196ED6" w:rsidP="00196ED6">
      <w:pPr>
        <w:pStyle w:val="aff1"/>
        <w:numPr>
          <w:ilvl w:val="1"/>
          <w:numId w:val="21"/>
        </w:numPr>
        <w:spacing w:after="0"/>
        <w:ind w:leftChars="0" w:left="1134" w:hanging="425"/>
        <w:rPr>
          <w:rFonts w:eastAsiaTheme="minorEastAsia"/>
          <w:b/>
          <w:lang w:eastAsia="ja-JP"/>
        </w:rPr>
      </w:pPr>
      <w:r w:rsidRPr="0079780D">
        <w:rPr>
          <w:rFonts w:eastAsiaTheme="minorEastAsia" w:hint="eastAsia"/>
          <w:b/>
          <w:lang w:eastAsia="ja-JP"/>
        </w:rPr>
        <w:t>Common PUCCH resource parameter(s) are signalled in the DCI used to schedule Msg.B.</w:t>
      </w:r>
    </w:p>
    <w:p w14:paraId="70FB4D73" w14:textId="77777777" w:rsidR="00196ED6" w:rsidRPr="0079780D" w:rsidRDefault="00196ED6" w:rsidP="00196ED6">
      <w:pPr>
        <w:pStyle w:val="aff1"/>
        <w:numPr>
          <w:ilvl w:val="2"/>
          <w:numId w:val="34"/>
        </w:numPr>
        <w:spacing w:after="0"/>
        <w:ind w:leftChars="0" w:left="1418" w:hanging="284"/>
        <w:rPr>
          <w:b/>
          <w:lang w:eastAsia="ja-JP"/>
        </w:rPr>
      </w:pPr>
      <w:r w:rsidRPr="0079780D">
        <w:rPr>
          <w:b/>
          <w:lang w:eastAsia="ja-JP"/>
        </w:rPr>
        <w:lastRenderedPageBreak/>
        <w:t>The common PUCCH resource parameters can indicate the PUCCH resource of UE X.</w:t>
      </w:r>
    </w:p>
    <w:p w14:paraId="73D73367" w14:textId="77777777" w:rsidR="00196ED6" w:rsidRPr="0079780D" w:rsidRDefault="00196ED6" w:rsidP="00196ED6">
      <w:pPr>
        <w:pStyle w:val="aff1"/>
        <w:numPr>
          <w:ilvl w:val="2"/>
          <w:numId w:val="34"/>
        </w:numPr>
        <w:spacing w:after="0"/>
        <w:ind w:leftChars="0" w:left="1418" w:hanging="284"/>
        <w:rPr>
          <w:b/>
          <w:lang w:eastAsia="ja-JP"/>
        </w:rPr>
      </w:pPr>
      <w:r w:rsidRPr="0079780D">
        <w:rPr>
          <w:b/>
          <w:lang w:eastAsia="ja-JP"/>
        </w:rPr>
        <w:t>For common PUCCH resource signalled in the DCI, use the Rel.15 method.</w:t>
      </w:r>
    </w:p>
    <w:p w14:paraId="21DBF5B9" w14:textId="77777777" w:rsidR="00196ED6" w:rsidRPr="00196ED6" w:rsidRDefault="00196ED6" w:rsidP="00196ED6">
      <w:pPr>
        <w:pStyle w:val="aff1"/>
        <w:numPr>
          <w:ilvl w:val="1"/>
          <w:numId w:val="21"/>
        </w:numPr>
        <w:spacing w:after="0"/>
        <w:ind w:leftChars="0" w:left="1134" w:hanging="425"/>
        <w:rPr>
          <w:rFonts w:eastAsiaTheme="minorEastAsia"/>
          <w:b/>
          <w:lang w:eastAsia="ja-JP"/>
        </w:rPr>
      </w:pPr>
      <w:r w:rsidRPr="00196ED6">
        <w:rPr>
          <w:rFonts w:eastAsiaTheme="minorEastAsia"/>
          <w:b/>
          <w:lang w:eastAsia="ja-JP"/>
        </w:rPr>
        <w:t>The PUCCH resource used for other than UE X is based on common PUCCH resource indication and explicit indication in Msg.B PDSCH.</w:t>
      </w:r>
    </w:p>
    <w:p w14:paraId="0E6E8510" w14:textId="77777777" w:rsidR="00196ED6" w:rsidRPr="0079780D" w:rsidRDefault="00196ED6" w:rsidP="00196ED6">
      <w:pPr>
        <w:pStyle w:val="aff1"/>
        <w:numPr>
          <w:ilvl w:val="0"/>
          <w:numId w:val="21"/>
        </w:numPr>
        <w:spacing w:after="0"/>
        <w:ind w:leftChars="100" w:left="620"/>
        <w:rPr>
          <w:rFonts w:eastAsiaTheme="minorEastAsia"/>
          <w:b/>
          <w:lang w:eastAsia="ja-JP"/>
        </w:rPr>
      </w:pPr>
      <w:r w:rsidRPr="0079780D">
        <w:rPr>
          <w:rFonts w:eastAsiaTheme="minorEastAsia" w:hint="eastAsia"/>
          <w:b/>
          <w:lang w:eastAsia="ja-JP"/>
        </w:rPr>
        <w:t>Alt.3: Option 1.2, i.e.,</w:t>
      </w:r>
    </w:p>
    <w:p w14:paraId="40F37BE6" w14:textId="77777777" w:rsidR="00196ED6" w:rsidRPr="0079780D" w:rsidRDefault="00196ED6" w:rsidP="00196ED6">
      <w:pPr>
        <w:pStyle w:val="aff1"/>
        <w:numPr>
          <w:ilvl w:val="1"/>
          <w:numId w:val="21"/>
        </w:numPr>
        <w:spacing w:after="0"/>
        <w:ind w:leftChars="0" w:left="1134" w:hanging="425"/>
        <w:rPr>
          <w:rFonts w:eastAsiaTheme="minorEastAsia"/>
          <w:b/>
          <w:lang w:eastAsia="ja-JP"/>
        </w:rPr>
      </w:pPr>
      <w:r w:rsidRPr="0079780D">
        <w:rPr>
          <w:rFonts w:eastAsiaTheme="minorEastAsia"/>
          <w:b/>
          <w:lang w:eastAsia="ja-JP"/>
        </w:rPr>
        <w:t>PUCCH resource is only signalled in the Msg.B PDSCH.</w:t>
      </w:r>
    </w:p>
    <w:p w14:paraId="53C34911" w14:textId="0444D749" w:rsidR="0079780D" w:rsidRDefault="0079780D" w:rsidP="0073046E">
      <w:pPr>
        <w:autoSpaceDE w:val="0"/>
        <w:autoSpaceDN w:val="0"/>
        <w:adjustRightInd w:val="0"/>
        <w:spacing w:beforeLines="50" w:before="120" w:after="0"/>
        <w:rPr>
          <w:b/>
          <w:iCs/>
          <w:lang w:eastAsia="ja-JP"/>
        </w:rPr>
      </w:pPr>
    </w:p>
    <w:p w14:paraId="0AB78ED4" w14:textId="77777777" w:rsidR="00196ED6" w:rsidRPr="00196ED6" w:rsidRDefault="00196ED6" w:rsidP="00196ED6">
      <w:pPr>
        <w:autoSpaceDE w:val="0"/>
        <w:autoSpaceDN w:val="0"/>
        <w:adjustRightInd w:val="0"/>
        <w:spacing w:beforeLines="50" w:before="120" w:after="0"/>
        <w:rPr>
          <w:szCs w:val="36"/>
          <w:u w:val="single"/>
          <w:lang w:eastAsia="ja-JP"/>
        </w:rPr>
      </w:pPr>
      <w:r w:rsidRPr="00196ED6">
        <w:rPr>
          <w:szCs w:val="36"/>
          <w:u w:val="single"/>
          <w:lang w:eastAsia="ja-JP"/>
        </w:rPr>
        <w:t>TA</w:t>
      </w:r>
    </w:p>
    <w:p w14:paraId="7672EDC4" w14:textId="77777777" w:rsidR="00196ED6" w:rsidRDefault="00196ED6" w:rsidP="00196ED6">
      <w:pPr>
        <w:autoSpaceDE w:val="0"/>
        <w:autoSpaceDN w:val="0"/>
        <w:adjustRightInd w:val="0"/>
        <w:spacing w:beforeLines="50" w:before="120" w:after="0"/>
        <w:rPr>
          <w:b/>
          <w:iCs/>
          <w:lang w:val="en-US" w:eastAsia="ja-JP"/>
        </w:rPr>
      </w:pPr>
      <w:r>
        <w:rPr>
          <w:b/>
          <w:lang w:eastAsia="ja-JP"/>
        </w:rPr>
        <w:t>Observation 1: On the granularity of the TA command, either option (b</w:t>
      </w:r>
      <w:r w:rsidRPr="009173CA">
        <w:rPr>
          <w:b/>
          <w:lang w:eastAsia="ja-JP"/>
        </w:rPr>
        <w:t>ased on the subcarrier spacing of Msg.A PUSCH</w:t>
      </w:r>
      <w:r>
        <w:rPr>
          <w:b/>
          <w:lang w:eastAsia="ja-JP"/>
        </w:rPr>
        <w:t xml:space="preserve"> or b</w:t>
      </w:r>
      <w:r w:rsidRPr="009173CA">
        <w:rPr>
          <w:b/>
          <w:lang w:eastAsia="ja-JP"/>
        </w:rPr>
        <w:t>ased on the subcarrier spacing of UL BWP</w:t>
      </w:r>
      <w:r>
        <w:rPr>
          <w:b/>
          <w:lang w:eastAsia="ja-JP"/>
        </w:rPr>
        <w:t>) can work.</w:t>
      </w:r>
    </w:p>
    <w:p w14:paraId="4A9D48CA" w14:textId="77777777" w:rsidR="00D34164" w:rsidRDefault="00D34164" w:rsidP="00D34164">
      <w:pPr>
        <w:pStyle w:val="1"/>
        <w:tabs>
          <w:tab w:val="num" w:pos="426"/>
        </w:tabs>
        <w:ind w:left="426" w:hanging="426"/>
        <w:rPr>
          <w:szCs w:val="36"/>
          <w:lang w:eastAsia="ja-JP"/>
        </w:rPr>
      </w:pPr>
      <w:bookmarkStart w:id="0" w:name="_GoBack"/>
      <w:bookmarkEnd w:id="0"/>
      <w:r>
        <w:rPr>
          <w:rFonts w:hint="eastAsia"/>
          <w:szCs w:val="36"/>
          <w:lang w:eastAsia="ja-JP"/>
        </w:rPr>
        <w:t>Reference</w:t>
      </w:r>
    </w:p>
    <w:p w14:paraId="1E676BEA" w14:textId="60EDD359"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565A7">
        <w:rPr>
          <w:rFonts w:eastAsiaTheme="minorEastAsia"/>
          <w:lang w:eastAsia="ja-JP"/>
        </w:rPr>
        <w:t>182894</w:t>
      </w:r>
      <w:r w:rsidR="009E32C1" w:rsidRPr="009E32C1">
        <w:rPr>
          <w:rFonts w:eastAsiaTheme="minorEastAsia"/>
          <w:lang w:eastAsia="ja-JP"/>
        </w:rPr>
        <w:t xml:space="preserve">, “New </w:t>
      </w:r>
      <w:r w:rsidR="00A565A7">
        <w:rPr>
          <w:rFonts w:eastAsiaTheme="minorEastAsia"/>
          <w:lang w:eastAsia="ja-JP"/>
        </w:rPr>
        <w:t>work item: 2-step RACH for NR</w:t>
      </w:r>
      <w:r w:rsidR="009E32C1">
        <w:rPr>
          <w:rFonts w:eastAsiaTheme="minorEastAsia"/>
          <w:lang w:eastAsia="ja-JP"/>
        </w:rPr>
        <w:t>,</w:t>
      </w:r>
      <w:r w:rsidR="009E32C1" w:rsidRPr="009E32C1">
        <w:rPr>
          <w:rFonts w:eastAsiaTheme="minorEastAsia"/>
          <w:lang w:eastAsia="ja-JP"/>
        </w:rPr>
        <w:t xml:space="preserve">” </w:t>
      </w:r>
      <w:r w:rsidR="00A565A7">
        <w:rPr>
          <w:rFonts w:eastAsiaTheme="minorEastAsia"/>
          <w:lang w:eastAsia="ja-JP"/>
        </w:rPr>
        <w:t>ZTE Corporation</w:t>
      </w:r>
      <w:r w:rsidR="009E32C1" w:rsidRPr="009E32C1">
        <w:rPr>
          <w:rFonts w:eastAsiaTheme="minorEastAsia"/>
          <w:lang w:eastAsia="ja-JP"/>
        </w:rPr>
        <w:t xml:space="preserve">, </w:t>
      </w:r>
      <w:r w:rsidR="00A565A7">
        <w:rPr>
          <w:rFonts w:eastAsiaTheme="minorEastAsia"/>
          <w:lang w:eastAsia="ja-JP"/>
        </w:rPr>
        <w:t>Sanechips</w:t>
      </w:r>
      <w:r w:rsidR="009E32C1">
        <w:rPr>
          <w:rFonts w:eastAsiaTheme="minorEastAsia"/>
          <w:lang w:eastAsia="ja-JP"/>
        </w:rPr>
        <w:t>, RAN#8</w:t>
      </w:r>
      <w:r w:rsidR="00A565A7">
        <w:rPr>
          <w:rFonts w:eastAsiaTheme="minorEastAsia"/>
          <w:lang w:eastAsia="ja-JP"/>
        </w:rPr>
        <w:t>2</w:t>
      </w:r>
    </w:p>
    <w:p w14:paraId="16EE5CA8" w14:textId="1ED1D7D9" w:rsidR="00383142" w:rsidRDefault="00383142" w:rsidP="000C5387">
      <w:pPr>
        <w:tabs>
          <w:tab w:val="left" w:pos="4008"/>
        </w:tabs>
        <w:spacing w:beforeLines="50" w:before="120" w:after="0"/>
        <w:rPr>
          <w:lang w:eastAsia="ja-JP"/>
        </w:rPr>
      </w:pPr>
      <w:r>
        <w:rPr>
          <w:rFonts w:eastAsiaTheme="minorEastAsia"/>
          <w:lang w:eastAsia="ja-JP"/>
        </w:rPr>
        <w:t xml:space="preserve">[2] </w:t>
      </w:r>
      <w:r w:rsidR="00DC4289" w:rsidRPr="00DC4289">
        <w:rPr>
          <w:rFonts w:eastAsiaTheme="minorEastAsia"/>
          <w:lang w:eastAsia="ja-JP"/>
        </w:rPr>
        <w:t>R1-1908793</w:t>
      </w:r>
      <w:r>
        <w:rPr>
          <w:rFonts w:eastAsiaTheme="minorEastAsia"/>
          <w:lang w:eastAsia="ja-JP"/>
        </w:rPr>
        <w:t>, “</w:t>
      </w:r>
      <w:r>
        <w:rPr>
          <w:lang w:eastAsia="ja-JP"/>
        </w:rPr>
        <w:t>Discussion on 2-step RACH procedure,” Panasonic, RAN1#9</w:t>
      </w:r>
      <w:r w:rsidR="00DC4289">
        <w:rPr>
          <w:lang w:eastAsia="ja-JP"/>
        </w:rPr>
        <w:t>8</w:t>
      </w:r>
    </w:p>
    <w:p w14:paraId="7352637D" w14:textId="32A6745F" w:rsidR="00113251" w:rsidRDefault="00113251" w:rsidP="000C5387">
      <w:pPr>
        <w:tabs>
          <w:tab w:val="left" w:pos="4008"/>
        </w:tabs>
        <w:spacing w:beforeLines="50" w:before="120" w:after="0"/>
        <w:rPr>
          <w:lang w:eastAsia="ja-JP"/>
        </w:rPr>
      </w:pPr>
      <w:r>
        <w:rPr>
          <w:lang w:eastAsia="ja-JP"/>
        </w:rPr>
        <w:t xml:space="preserve">[3] </w:t>
      </w:r>
      <w:r w:rsidRPr="00113251">
        <w:rPr>
          <w:lang w:eastAsia="ja-JP"/>
        </w:rPr>
        <w:t>R2-1911776</w:t>
      </w:r>
      <w:r>
        <w:rPr>
          <w:lang w:eastAsia="ja-JP"/>
        </w:rPr>
        <w:t>, “LS to RAN1 on RAN2 agreements related to 2-step RACH,” RAN2, RAN2#107</w:t>
      </w:r>
    </w:p>
    <w:p w14:paraId="177AE52C" w14:textId="67FA7253" w:rsidR="00277EEA" w:rsidRDefault="00277EEA" w:rsidP="00277EEA">
      <w:pPr>
        <w:pStyle w:val="1"/>
        <w:numPr>
          <w:ilvl w:val="0"/>
          <w:numId w:val="0"/>
        </w:numPr>
        <w:rPr>
          <w:szCs w:val="36"/>
          <w:lang w:eastAsia="ja-JP"/>
        </w:rPr>
      </w:pPr>
      <w:r>
        <w:rPr>
          <w:szCs w:val="36"/>
          <w:lang w:eastAsia="ja-JP"/>
        </w:rPr>
        <w:t>Appendix A: Previous agreements</w:t>
      </w:r>
    </w:p>
    <w:p w14:paraId="0E00CE39" w14:textId="135F95F7" w:rsidR="00290E18" w:rsidRPr="00290E18" w:rsidRDefault="00290E18" w:rsidP="00290E18">
      <w:pPr>
        <w:rPr>
          <w:b/>
          <w:lang w:eastAsia="ja-JP"/>
        </w:rPr>
      </w:pPr>
      <w:r w:rsidRPr="00290E18">
        <w:rPr>
          <w:b/>
          <w:lang w:eastAsia="ja-JP"/>
        </w:rPr>
        <w:t>RAN1#96</w:t>
      </w:r>
    </w:p>
    <w:p w14:paraId="60B6902A" w14:textId="77777777" w:rsidR="00277EEA" w:rsidRDefault="00277EEA" w:rsidP="00277EEA">
      <w:pPr>
        <w:spacing w:beforeLines="50" w:before="120" w:after="0"/>
        <w:ind w:leftChars="100" w:left="200"/>
        <w:rPr>
          <w:b/>
          <w:u w:val="single"/>
          <w:lang w:eastAsia="ja-JP"/>
        </w:rPr>
      </w:pPr>
      <w:r>
        <w:rPr>
          <w:b/>
          <w:highlight w:val="green"/>
          <w:u w:val="single"/>
          <w:lang w:eastAsia="ja-JP"/>
        </w:rPr>
        <w:t>Agreements:</w:t>
      </w:r>
    </w:p>
    <w:p w14:paraId="56C58A86" w14:textId="2CDD2444" w:rsidR="00277EEA" w:rsidRPr="00803891" w:rsidRDefault="00803891" w:rsidP="00277EEA">
      <w:pPr>
        <w:pStyle w:val="aff1"/>
        <w:numPr>
          <w:ilvl w:val="0"/>
          <w:numId w:val="21"/>
        </w:numPr>
        <w:spacing w:after="0"/>
        <w:ind w:leftChars="100" w:left="620"/>
        <w:rPr>
          <w:lang w:eastAsia="ja-JP"/>
        </w:rPr>
      </w:pPr>
      <w:r>
        <w:rPr>
          <w:rFonts w:eastAsia="SimSun"/>
          <w:lang w:eastAsia="zh-CN"/>
        </w:rPr>
        <w:t>For the relation of PRACH resources between 2-step and 4-step RACH, further study the following options (for possible down-selection or combination(s) of the options)</w:t>
      </w:r>
    </w:p>
    <w:p w14:paraId="3AC51999" w14:textId="71DCC49B" w:rsidR="00803891" w:rsidRPr="00803891" w:rsidRDefault="00803891" w:rsidP="00803891">
      <w:pPr>
        <w:pStyle w:val="aff1"/>
        <w:numPr>
          <w:ilvl w:val="1"/>
          <w:numId w:val="21"/>
        </w:numPr>
        <w:spacing w:after="0"/>
        <w:ind w:leftChars="0" w:hanging="131"/>
        <w:rPr>
          <w:lang w:eastAsia="ja-JP"/>
        </w:rPr>
      </w:pPr>
      <w:r>
        <w:rPr>
          <w:rFonts w:eastAsia="SimSun"/>
          <w:lang w:eastAsia="zh-CN"/>
        </w:rPr>
        <w:t>Option 1: Separate R</w:t>
      </w:r>
      <w:r w:rsidR="00891BAC">
        <w:rPr>
          <w:rFonts w:eastAsia="SimSun"/>
          <w:lang w:eastAsia="zh-CN"/>
        </w:rPr>
        <w:t>O</w:t>
      </w:r>
      <w:r>
        <w:rPr>
          <w:rFonts w:eastAsia="SimSun"/>
          <w:lang w:eastAsia="zh-CN"/>
        </w:rPr>
        <w:t>s are configured for 2-step and 4-step RACH</w:t>
      </w:r>
    </w:p>
    <w:p w14:paraId="092597E8" w14:textId="707327EB" w:rsidR="00803891" w:rsidRPr="00803891" w:rsidRDefault="00803891" w:rsidP="00803891">
      <w:pPr>
        <w:pStyle w:val="aff1"/>
        <w:numPr>
          <w:ilvl w:val="1"/>
          <w:numId w:val="21"/>
        </w:numPr>
        <w:spacing w:after="0"/>
        <w:ind w:leftChars="0" w:hanging="131"/>
        <w:rPr>
          <w:lang w:eastAsia="ja-JP"/>
        </w:rPr>
      </w:pPr>
      <w:r>
        <w:rPr>
          <w:rFonts w:eastAsia="SimSun"/>
          <w:lang w:eastAsia="zh-CN"/>
        </w:rPr>
        <w:t>Option 2: Shared RO but separate preambles for 2-step RACH and 4-step RACH</w:t>
      </w:r>
    </w:p>
    <w:p w14:paraId="0CCF4FB2" w14:textId="63154305" w:rsidR="00803891" w:rsidRPr="00C02BEB" w:rsidRDefault="00803891" w:rsidP="00803891">
      <w:pPr>
        <w:pStyle w:val="aff1"/>
        <w:numPr>
          <w:ilvl w:val="1"/>
          <w:numId w:val="21"/>
        </w:numPr>
        <w:spacing w:after="0"/>
        <w:ind w:leftChars="0" w:hanging="131"/>
        <w:rPr>
          <w:lang w:eastAsia="ja-JP"/>
        </w:rPr>
      </w:pPr>
      <w:r>
        <w:rPr>
          <w:rFonts w:eastAsia="SimSun"/>
          <w:lang w:eastAsia="zh-CN"/>
        </w:rPr>
        <w:t>Option 3: Shared RO and shared preambles for 2-step RACH and 4-step RACH</w:t>
      </w:r>
    </w:p>
    <w:p w14:paraId="43559A19" w14:textId="77777777" w:rsidR="00EF0171" w:rsidRDefault="00EF0171" w:rsidP="00EF0171">
      <w:pPr>
        <w:spacing w:beforeLines="50" w:before="120" w:after="0"/>
        <w:ind w:leftChars="100" w:left="200"/>
        <w:rPr>
          <w:b/>
          <w:u w:val="single"/>
          <w:lang w:eastAsia="ja-JP"/>
        </w:rPr>
      </w:pPr>
      <w:r>
        <w:rPr>
          <w:b/>
          <w:highlight w:val="green"/>
          <w:u w:val="single"/>
          <w:lang w:eastAsia="ja-JP"/>
        </w:rPr>
        <w:t>Agreements:</w:t>
      </w:r>
    </w:p>
    <w:p w14:paraId="460583E1" w14:textId="531BDCD4" w:rsidR="00EF0171" w:rsidRPr="00803891" w:rsidRDefault="00EF0171" w:rsidP="00EF0171">
      <w:pPr>
        <w:pStyle w:val="aff1"/>
        <w:numPr>
          <w:ilvl w:val="0"/>
          <w:numId w:val="21"/>
        </w:numPr>
        <w:spacing w:after="0"/>
        <w:ind w:leftChars="100" w:left="620"/>
        <w:rPr>
          <w:lang w:eastAsia="ja-JP"/>
        </w:rPr>
      </w:pPr>
      <w:r>
        <w:rPr>
          <w:rFonts w:eastAsia="SimSun"/>
          <w:lang w:eastAsia="zh-CN"/>
        </w:rPr>
        <w:t>The beam association rule between SSB and RACH occasion of 4-step RACH is to be used for 2-step RACH.</w:t>
      </w:r>
    </w:p>
    <w:p w14:paraId="634FDF26" w14:textId="26DFD4F8" w:rsidR="00EF0171" w:rsidRPr="00C02BEB" w:rsidRDefault="00EF0171" w:rsidP="00EF0171">
      <w:pPr>
        <w:pStyle w:val="aff1"/>
        <w:numPr>
          <w:ilvl w:val="1"/>
          <w:numId w:val="21"/>
        </w:numPr>
        <w:spacing w:after="0"/>
        <w:ind w:leftChars="0" w:hanging="131"/>
        <w:rPr>
          <w:lang w:eastAsia="ja-JP"/>
        </w:rPr>
      </w:pPr>
      <w:r>
        <w:rPr>
          <w:rFonts w:eastAsia="SimSun"/>
          <w:lang w:eastAsia="zh-CN"/>
        </w:rPr>
        <w:t>FFS beam association for PUSCH</w:t>
      </w:r>
    </w:p>
    <w:p w14:paraId="574445EC" w14:textId="77777777" w:rsidR="00EF0171" w:rsidRDefault="00EF0171" w:rsidP="00EF0171">
      <w:pPr>
        <w:spacing w:beforeLines="50" w:before="120" w:after="0"/>
        <w:ind w:leftChars="100" w:left="200"/>
        <w:rPr>
          <w:b/>
          <w:u w:val="single"/>
          <w:lang w:eastAsia="ja-JP"/>
        </w:rPr>
      </w:pPr>
      <w:r>
        <w:rPr>
          <w:b/>
          <w:highlight w:val="green"/>
          <w:u w:val="single"/>
          <w:lang w:eastAsia="ja-JP"/>
        </w:rPr>
        <w:t>Agreements:</w:t>
      </w:r>
    </w:p>
    <w:p w14:paraId="713B4739" w14:textId="5CFCF4F2" w:rsidR="00EF0171" w:rsidRPr="00803891" w:rsidRDefault="00EF0171" w:rsidP="00EF0171">
      <w:pPr>
        <w:pStyle w:val="aff1"/>
        <w:numPr>
          <w:ilvl w:val="0"/>
          <w:numId w:val="21"/>
        </w:numPr>
        <w:spacing w:after="0"/>
        <w:ind w:leftChars="100" w:left="620"/>
        <w:rPr>
          <w:lang w:eastAsia="ja-JP"/>
        </w:rPr>
      </w:pPr>
      <w:r>
        <w:rPr>
          <w:rFonts w:eastAsia="SimSun"/>
          <w:lang w:eastAsia="zh-CN"/>
        </w:rPr>
        <w:t>At least open loop power control for PUSCH transmission in MsgA should be supported</w:t>
      </w:r>
    </w:p>
    <w:p w14:paraId="0A284368" w14:textId="7FEE50D7" w:rsidR="00EF0171" w:rsidRPr="00C02BEB" w:rsidRDefault="00EF0171" w:rsidP="00EF0171">
      <w:pPr>
        <w:pStyle w:val="aff1"/>
        <w:numPr>
          <w:ilvl w:val="1"/>
          <w:numId w:val="21"/>
        </w:numPr>
        <w:spacing w:after="0"/>
        <w:ind w:leftChars="0" w:hanging="131"/>
        <w:rPr>
          <w:lang w:eastAsia="ja-JP"/>
        </w:rPr>
      </w:pPr>
      <w:r>
        <w:rPr>
          <w:rFonts w:eastAsia="SimSun"/>
          <w:lang w:eastAsia="zh-CN"/>
        </w:rPr>
        <w:t>FFS PC for preamble vs. PC for PUSCH</w:t>
      </w:r>
    </w:p>
    <w:p w14:paraId="5EDE76A8" w14:textId="72C99F64" w:rsidR="00277EEA" w:rsidRDefault="00277EEA" w:rsidP="004C6748">
      <w:pPr>
        <w:spacing w:beforeLines="50" w:before="120"/>
        <w:ind w:left="720" w:hanging="720"/>
        <w:jc w:val="both"/>
      </w:pPr>
    </w:p>
    <w:p w14:paraId="3467F88E" w14:textId="2160ECC8" w:rsidR="00290E18" w:rsidRPr="00290E18" w:rsidRDefault="00290E18" w:rsidP="00290E18">
      <w:pPr>
        <w:rPr>
          <w:b/>
          <w:lang w:eastAsia="ja-JP"/>
        </w:rPr>
      </w:pPr>
      <w:r w:rsidRPr="00290E18">
        <w:rPr>
          <w:b/>
          <w:lang w:eastAsia="ja-JP"/>
        </w:rPr>
        <w:t>RAN1#96</w:t>
      </w:r>
      <w:r>
        <w:rPr>
          <w:b/>
          <w:lang w:eastAsia="ja-JP"/>
        </w:rPr>
        <w:t>bis</w:t>
      </w:r>
    </w:p>
    <w:p w14:paraId="28DC9617" w14:textId="77777777" w:rsidR="00290E18" w:rsidRDefault="00290E18" w:rsidP="00290E18">
      <w:pPr>
        <w:spacing w:beforeLines="50" w:before="120" w:after="0"/>
        <w:ind w:leftChars="100" w:left="200"/>
        <w:rPr>
          <w:b/>
          <w:u w:val="single"/>
          <w:lang w:eastAsia="ja-JP"/>
        </w:rPr>
      </w:pPr>
      <w:r>
        <w:rPr>
          <w:b/>
          <w:highlight w:val="green"/>
          <w:u w:val="single"/>
          <w:lang w:eastAsia="ja-JP"/>
        </w:rPr>
        <w:t>Agreements:</w:t>
      </w:r>
    </w:p>
    <w:p w14:paraId="2FE1C846" w14:textId="77777777" w:rsidR="00290E18" w:rsidRDefault="00290E18" w:rsidP="00290E18">
      <w:pPr>
        <w:pStyle w:val="aff1"/>
        <w:numPr>
          <w:ilvl w:val="0"/>
          <w:numId w:val="34"/>
        </w:numPr>
        <w:spacing w:after="0"/>
        <w:ind w:leftChars="0"/>
        <w:rPr>
          <w:lang w:eastAsia="ja-JP"/>
        </w:rPr>
      </w:pPr>
      <w:r>
        <w:rPr>
          <w:rFonts w:hint="eastAsia"/>
          <w:lang w:eastAsia="ja-JP"/>
        </w:rPr>
        <w:t>For the relation of PRACH resources between 2-step and 4-step RACH, the network has the flexibility to configure the following options:</w:t>
      </w:r>
    </w:p>
    <w:p w14:paraId="03CCF4EF" w14:textId="77777777" w:rsidR="00290E18" w:rsidRDefault="00290E18" w:rsidP="00290E18">
      <w:pPr>
        <w:pStyle w:val="aff1"/>
        <w:numPr>
          <w:ilvl w:val="1"/>
          <w:numId w:val="34"/>
        </w:numPr>
        <w:spacing w:after="0"/>
        <w:ind w:leftChars="0"/>
        <w:rPr>
          <w:lang w:eastAsia="ja-JP"/>
        </w:rPr>
      </w:pPr>
      <w:r>
        <w:rPr>
          <w:lang w:eastAsia="ja-JP"/>
        </w:rPr>
        <w:t>Option 1: Separate Ros are configured for 2-step and 4-step RACH</w:t>
      </w:r>
    </w:p>
    <w:p w14:paraId="68DD1D95" w14:textId="77777777" w:rsidR="00290E18" w:rsidRDefault="00290E18" w:rsidP="00290E18">
      <w:pPr>
        <w:pStyle w:val="aff1"/>
        <w:numPr>
          <w:ilvl w:val="1"/>
          <w:numId w:val="34"/>
        </w:numPr>
        <w:spacing w:after="0"/>
        <w:ind w:leftChars="0"/>
        <w:rPr>
          <w:lang w:eastAsia="ja-JP"/>
        </w:rPr>
      </w:pPr>
      <w:r>
        <w:rPr>
          <w:lang w:eastAsia="ja-JP"/>
        </w:rPr>
        <w:t>Option 2: Shared RO but separate preambles for 2-step and 4-step RACH</w:t>
      </w:r>
    </w:p>
    <w:p w14:paraId="5AB7F1B2" w14:textId="77777777" w:rsidR="00290E18" w:rsidRDefault="00290E18" w:rsidP="00290E18">
      <w:pPr>
        <w:spacing w:beforeLines="50" w:before="120" w:after="0"/>
        <w:ind w:leftChars="100" w:left="200"/>
        <w:rPr>
          <w:b/>
          <w:u w:val="single"/>
          <w:lang w:eastAsia="ja-JP"/>
        </w:rPr>
      </w:pPr>
      <w:r>
        <w:rPr>
          <w:b/>
          <w:highlight w:val="green"/>
          <w:u w:val="single"/>
          <w:lang w:eastAsia="ja-JP"/>
        </w:rPr>
        <w:t>Agreements:</w:t>
      </w:r>
    </w:p>
    <w:p w14:paraId="462701D1" w14:textId="77777777" w:rsidR="00290E18" w:rsidRDefault="00290E18" w:rsidP="00290E18">
      <w:pPr>
        <w:pStyle w:val="aff1"/>
        <w:numPr>
          <w:ilvl w:val="0"/>
          <w:numId w:val="34"/>
        </w:numPr>
        <w:spacing w:after="0"/>
        <w:ind w:leftChars="100"/>
        <w:rPr>
          <w:lang w:eastAsia="ja-JP"/>
        </w:rPr>
      </w:pPr>
      <w:r>
        <w:rPr>
          <w:rFonts w:hint="eastAsia"/>
          <w:lang w:eastAsia="ja-JP"/>
        </w:rPr>
        <w:t>Further study the granularity of the time advance command, if supported in MsgB:</w:t>
      </w:r>
    </w:p>
    <w:p w14:paraId="617D8AB6" w14:textId="77777777" w:rsidR="00290E18" w:rsidRDefault="00290E18" w:rsidP="00290E18">
      <w:pPr>
        <w:pStyle w:val="aff1"/>
        <w:numPr>
          <w:ilvl w:val="1"/>
          <w:numId w:val="34"/>
        </w:numPr>
        <w:spacing w:after="0"/>
        <w:ind w:leftChars="310"/>
        <w:rPr>
          <w:lang w:eastAsia="ja-JP"/>
        </w:rPr>
      </w:pPr>
      <w:r>
        <w:rPr>
          <w:lang w:eastAsia="ja-JP"/>
        </w:rPr>
        <w:t>E.g., 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290E18" w14:paraId="0FC62CB4" w14:textId="77777777" w:rsidTr="00290E18">
        <w:trPr>
          <w:trHeight w:val="539"/>
          <w:jc w:val="center"/>
        </w:trPr>
        <w:tc>
          <w:tcPr>
            <w:tcW w:w="3113" w:type="dxa"/>
            <w:tcBorders>
              <w:top w:val="single" w:sz="4" w:space="0" w:color="auto"/>
              <w:left w:val="single" w:sz="4" w:space="0" w:color="auto"/>
              <w:bottom w:val="single" w:sz="4" w:space="0" w:color="auto"/>
              <w:right w:val="single" w:sz="4" w:space="0" w:color="auto"/>
            </w:tcBorders>
            <w:hideMark/>
          </w:tcPr>
          <w:p w14:paraId="283F5584" w14:textId="77777777" w:rsidR="00290E18" w:rsidRDefault="00290E18" w:rsidP="00D01CEA">
            <w:pPr>
              <w:spacing w:after="0"/>
              <w:rPr>
                <w:b/>
                <w:i/>
                <w:lang w:val="en-US"/>
              </w:rPr>
            </w:pPr>
            <w:r>
              <w:rPr>
                <w:b/>
                <w:i/>
                <w:lang w:val="en-US"/>
              </w:rPr>
              <w:t xml:space="preserve">Subcarrier Spacing (kHz) of the </w:t>
            </w:r>
            <w:r>
              <w:rPr>
                <w:b/>
                <w:i/>
                <w:strike/>
                <w:color w:val="FF0000"/>
                <w:lang w:val="en-US"/>
              </w:rPr>
              <w:t>msgA</w:t>
            </w:r>
            <w:r>
              <w:rPr>
                <w:b/>
                <w:i/>
                <w:lang w:val="en-US"/>
              </w:rPr>
              <w:t xml:space="preserve"> </w:t>
            </w:r>
            <w:r>
              <w:rPr>
                <w:b/>
                <w:i/>
                <w:color w:val="FF0000"/>
                <w:u w:val="single"/>
                <w:lang w:val="en-US"/>
              </w:rPr>
              <w:t xml:space="preserve">PUSCH </w:t>
            </w:r>
            <w:r>
              <w:rPr>
                <w:b/>
                <w:i/>
                <w:strike/>
                <w:color w:val="FF0000"/>
                <w:lang w:val="en-US"/>
              </w:rPr>
              <w:t>data part</w:t>
            </w:r>
          </w:p>
        </w:tc>
        <w:tc>
          <w:tcPr>
            <w:tcW w:w="1303" w:type="dxa"/>
            <w:tcBorders>
              <w:top w:val="single" w:sz="4" w:space="0" w:color="auto"/>
              <w:left w:val="single" w:sz="4" w:space="0" w:color="auto"/>
              <w:bottom w:val="single" w:sz="4" w:space="0" w:color="auto"/>
              <w:right w:val="single" w:sz="4" w:space="0" w:color="auto"/>
            </w:tcBorders>
            <w:hideMark/>
          </w:tcPr>
          <w:p w14:paraId="20C063ED" w14:textId="77777777" w:rsidR="00290E18" w:rsidRDefault="00290E18" w:rsidP="00D01CEA">
            <w:pPr>
              <w:spacing w:after="0"/>
              <w:rPr>
                <w:b/>
                <w:i/>
                <w:lang w:val="en-US"/>
              </w:rPr>
            </w:pPr>
            <w:r>
              <w:rPr>
                <w:b/>
                <w:i/>
                <w:lang w:val="en-US"/>
              </w:rPr>
              <w:t xml:space="preserve">Unit </w:t>
            </w:r>
          </w:p>
        </w:tc>
      </w:tr>
      <w:tr w:rsidR="00290E18" w14:paraId="6E242766" w14:textId="77777777" w:rsidTr="00290E18">
        <w:trPr>
          <w:jc w:val="center"/>
        </w:trPr>
        <w:tc>
          <w:tcPr>
            <w:tcW w:w="3113" w:type="dxa"/>
            <w:tcBorders>
              <w:top w:val="single" w:sz="4" w:space="0" w:color="auto"/>
              <w:left w:val="single" w:sz="4" w:space="0" w:color="auto"/>
              <w:bottom w:val="single" w:sz="4" w:space="0" w:color="auto"/>
              <w:right w:val="single" w:sz="4" w:space="0" w:color="auto"/>
            </w:tcBorders>
            <w:hideMark/>
          </w:tcPr>
          <w:p w14:paraId="40ADB24F" w14:textId="77777777" w:rsidR="00290E18" w:rsidRDefault="00290E18" w:rsidP="00D01CEA">
            <w:pPr>
              <w:spacing w:after="0"/>
              <w:rPr>
                <w:b/>
                <w:i/>
                <w:lang w:val="en-US"/>
              </w:rPr>
            </w:pPr>
            <w:r>
              <w:rPr>
                <w:b/>
                <w:i/>
                <w:lang w:val="en-US"/>
              </w:rPr>
              <w:t>15</w:t>
            </w:r>
          </w:p>
        </w:tc>
        <w:tc>
          <w:tcPr>
            <w:tcW w:w="1303" w:type="dxa"/>
            <w:tcBorders>
              <w:top w:val="single" w:sz="4" w:space="0" w:color="auto"/>
              <w:left w:val="single" w:sz="4" w:space="0" w:color="auto"/>
              <w:bottom w:val="single" w:sz="4" w:space="0" w:color="auto"/>
              <w:right w:val="single" w:sz="4" w:space="0" w:color="auto"/>
            </w:tcBorders>
            <w:hideMark/>
          </w:tcPr>
          <w:p w14:paraId="629E4E06" w14:textId="77777777" w:rsidR="00290E18" w:rsidRDefault="00290E18" w:rsidP="00D01CEA">
            <w:pPr>
              <w:spacing w:after="0"/>
              <w:rPr>
                <w:b/>
                <w:i/>
                <w:lang w:val="en-US"/>
              </w:rPr>
            </w:pPr>
            <w:r>
              <w:rPr>
                <w:b/>
                <w:i/>
                <w:lang w:val="en-US"/>
              </w:rPr>
              <w:t>16*64 Tc</w:t>
            </w:r>
          </w:p>
        </w:tc>
      </w:tr>
      <w:tr w:rsidR="00290E18" w14:paraId="0D63008F" w14:textId="77777777" w:rsidTr="00290E18">
        <w:trPr>
          <w:jc w:val="center"/>
        </w:trPr>
        <w:tc>
          <w:tcPr>
            <w:tcW w:w="3113" w:type="dxa"/>
            <w:tcBorders>
              <w:top w:val="single" w:sz="4" w:space="0" w:color="auto"/>
              <w:left w:val="single" w:sz="4" w:space="0" w:color="auto"/>
              <w:bottom w:val="single" w:sz="4" w:space="0" w:color="auto"/>
              <w:right w:val="single" w:sz="4" w:space="0" w:color="auto"/>
            </w:tcBorders>
            <w:hideMark/>
          </w:tcPr>
          <w:p w14:paraId="7C08717B" w14:textId="77777777" w:rsidR="00290E18" w:rsidRDefault="00290E18" w:rsidP="00D01CEA">
            <w:pPr>
              <w:spacing w:after="0"/>
              <w:rPr>
                <w:b/>
                <w:i/>
                <w:lang w:val="en-US"/>
              </w:rPr>
            </w:pPr>
            <w:r>
              <w:rPr>
                <w:b/>
                <w:i/>
                <w:lang w:val="en-US"/>
              </w:rPr>
              <w:t>30</w:t>
            </w:r>
          </w:p>
        </w:tc>
        <w:tc>
          <w:tcPr>
            <w:tcW w:w="1303" w:type="dxa"/>
            <w:tcBorders>
              <w:top w:val="single" w:sz="4" w:space="0" w:color="auto"/>
              <w:left w:val="single" w:sz="4" w:space="0" w:color="auto"/>
              <w:bottom w:val="single" w:sz="4" w:space="0" w:color="auto"/>
              <w:right w:val="single" w:sz="4" w:space="0" w:color="auto"/>
            </w:tcBorders>
            <w:hideMark/>
          </w:tcPr>
          <w:p w14:paraId="6AF67E95" w14:textId="77777777" w:rsidR="00290E18" w:rsidRDefault="00290E18" w:rsidP="00D01CEA">
            <w:pPr>
              <w:spacing w:after="0"/>
              <w:rPr>
                <w:b/>
                <w:i/>
                <w:lang w:val="en-US"/>
              </w:rPr>
            </w:pPr>
            <w:r>
              <w:rPr>
                <w:b/>
                <w:i/>
                <w:lang w:val="en-US"/>
              </w:rPr>
              <w:t>8*64 Tc</w:t>
            </w:r>
          </w:p>
        </w:tc>
      </w:tr>
      <w:tr w:rsidR="00290E18" w14:paraId="3578CB66" w14:textId="77777777" w:rsidTr="00290E18">
        <w:trPr>
          <w:jc w:val="center"/>
        </w:trPr>
        <w:tc>
          <w:tcPr>
            <w:tcW w:w="3113" w:type="dxa"/>
            <w:tcBorders>
              <w:top w:val="single" w:sz="4" w:space="0" w:color="auto"/>
              <w:left w:val="single" w:sz="4" w:space="0" w:color="auto"/>
              <w:bottom w:val="single" w:sz="4" w:space="0" w:color="auto"/>
              <w:right w:val="single" w:sz="4" w:space="0" w:color="auto"/>
            </w:tcBorders>
            <w:hideMark/>
          </w:tcPr>
          <w:p w14:paraId="2A192D1E" w14:textId="77777777" w:rsidR="00290E18" w:rsidRDefault="00290E18" w:rsidP="00D01CEA">
            <w:pPr>
              <w:spacing w:after="0"/>
              <w:rPr>
                <w:b/>
                <w:i/>
                <w:lang w:val="en-US"/>
              </w:rPr>
            </w:pPr>
            <w:r>
              <w:rPr>
                <w:b/>
                <w:i/>
                <w:lang w:val="en-US"/>
              </w:rPr>
              <w:t>60</w:t>
            </w:r>
          </w:p>
        </w:tc>
        <w:tc>
          <w:tcPr>
            <w:tcW w:w="1303" w:type="dxa"/>
            <w:tcBorders>
              <w:top w:val="single" w:sz="4" w:space="0" w:color="auto"/>
              <w:left w:val="single" w:sz="4" w:space="0" w:color="auto"/>
              <w:bottom w:val="single" w:sz="4" w:space="0" w:color="auto"/>
              <w:right w:val="single" w:sz="4" w:space="0" w:color="auto"/>
            </w:tcBorders>
            <w:hideMark/>
          </w:tcPr>
          <w:p w14:paraId="22E49019" w14:textId="77777777" w:rsidR="00290E18" w:rsidRDefault="00290E18" w:rsidP="00D01CEA">
            <w:pPr>
              <w:spacing w:after="0"/>
              <w:rPr>
                <w:b/>
                <w:i/>
                <w:lang w:val="en-US"/>
              </w:rPr>
            </w:pPr>
            <w:r>
              <w:rPr>
                <w:b/>
                <w:i/>
                <w:lang w:val="en-US"/>
              </w:rPr>
              <w:t>4*64 Tc</w:t>
            </w:r>
          </w:p>
        </w:tc>
      </w:tr>
      <w:tr w:rsidR="00290E18" w14:paraId="4E92B865" w14:textId="77777777" w:rsidTr="00290E18">
        <w:trPr>
          <w:jc w:val="center"/>
        </w:trPr>
        <w:tc>
          <w:tcPr>
            <w:tcW w:w="3113" w:type="dxa"/>
            <w:tcBorders>
              <w:top w:val="single" w:sz="4" w:space="0" w:color="auto"/>
              <w:left w:val="single" w:sz="4" w:space="0" w:color="auto"/>
              <w:bottom w:val="single" w:sz="4" w:space="0" w:color="auto"/>
              <w:right w:val="single" w:sz="4" w:space="0" w:color="auto"/>
            </w:tcBorders>
            <w:hideMark/>
          </w:tcPr>
          <w:p w14:paraId="761FEA5C" w14:textId="77777777" w:rsidR="00290E18" w:rsidRDefault="00290E18" w:rsidP="00D01CEA">
            <w:pPr>
              <w:spacing w:after="0"/>
              <w:rPr>
                <w:b/>
                <w:i/>
                <w:lang w:val="en-US"/>
              </w:rPr>
            </w:pPr>
            <w:r>
              <w:rPr>
                <w:b/>
                <w:i/>
                <w:lang w:val="en-US"/>
              </w:rPr>
              <w:t>120</w:t>
            </w:r>
          </w:p>
        </w:tc>
        <w:tc>
          <w:tcPr>
            <w:tcW w:w="1303" w:type="dxa"/>
            <w:tcBorders>
              <w:top w:val="single" w:sz="4" w:space="0" w:color="auto"/>
              <w:left w:val="single" w:sz="4" w:space="0" w:color="auto"/>
              <w:bottom w:val="single" w:sz="4" w:space="0" w:color="auto"/>
              <w:right w:val="single" w:sz="4" w:space="0" w:color="auto"/>
            </w:tcBorders>
            <w:hideMark/>
          </w:tcPr>
          <w:p w14:paraId="416EB140" w14:textId="77777777" w:rsidR="00290E18" w:rsidRDefault="00290E18" w:rsidP="00D01CEA">
            <w:pPr>
              <w:spacing w:after="0"/>
              <w:rPr>
                <w:b/>
                <w:i/>
                <w:lang w:val="en-US"/>
              </w:rPr>
            </w:pPr>
            <w:r>
              <w:rPr>
                <w:b/>
                <w:i/>
                <w:lang w:val="en-US"/>
              </w:rPr>
              <w:t>2*64 Tc</w:t>
            </w:r>
          </w:p>
        </w:tc>
      </w:tr>
    </w:tbl>
    <w:p w14:paraId="6DB8D3DB" w14:textId="77777777" w:rsidR="00290E18" w:rsidRDefault="00290E18" w:rsidP="00290E18">
      <w:pPr>
        <w:pStyle w:val="aff1"/>
        <w:numPr>
          <w:ilvl w:val="1"/>
          <w:numId w:val="34"/>
        </w:numPr>
        <w:spacing w:after="0"/>
        <w:ind w:leftChars="310"/>
        <w:rPr>
          <w:lang w:eastAsia="ja-JP"/>
        </w:rPr>
      </w:pPr>
      <w:r>
        <w:rPr>
          <w:rFonts w:hint="eastAsia"/>
          <w:lang w:eastAsia="ja-JP"/>
        </w:rPr>
        <w:t>Other options/variations are not precluded.</w:t>
      </w:r>
    </w:p>
    <w:p w14:paraId="3741B041" w14:textId="77777777" w:rsidR="00290E18" w:rsidRDefault="00290E18" w:rsidP="00290E18">
      <w:pPr>
        <w:spacing w:beforeLines="50" w:before="120" w:after="0"/>
        <w:ind w:leftChars="100" w:left="200"/>
        <w:rPr>
          <w:b/>
          <w:u w:val="single"/>
          <w:lang w:eastAsia="ja-JP"/>
        </w:rPr>
      </w:pPr>
      <w:r>
        <w:rPr>
          <w:b/>
          <w:highlight w:val="green"/>
          <w:u w:val="single"/>
          <w:lang w:eastAsia="ja-JP"/>
        </w:rPr>
        <w:t>Agreements:</w:t>
      </w:r>
    </w:p>
    <w:p w14:paraId="66396860" w14:textId="77777777" w:rsidR="00290E18" w:rsidRDefault="00290E18" w:rsidP="00290E18">
      <w:pPr>
        <w:pStyle w:val="aff1"/>
        <w:numPr>
          <w:ilvl w:val="0"/>
          <w:numId w:val="34"/>
        </w:numPr>
        <w:spacing w:after="0"/>
        <w:ind w:leftChars="100"/>
        <w:rPr>
          <w:lang w:eastAsia="ja-JP"/>
        </w:rPr>
      </w:pPr>
      <w:r>
        <w:rPr>
          <w:rFonts w:hint="eastAsia"/>
          <w:lang w:eastAsia="ja-JP"/>
        </w:rPr>
        <w:lastRenderedPageBreak/>
        <w:t>For 2-step RACH preamble power control parameter configuration, further study and down select from the following options:</w:t>
      </w:r>
    </w:p>
    <w:p w14:paraId="436619FE" w14:textId="77777777" w:rsidR="00290E18" w:rsidRDefault="00290E18" w:rsidP="00290E18">
      <w:pPr>
        <w:pStyle w:val="aff1"/>
        <w:numPr>
          <w:ilvl w:val="1"/>
          <w:numId w:val="34"/>
        </w:numPr>
        <w:spacing w:after="0"/>
        <w:ind w:leftChars="310"/>
        <w:rPr>
          <w:lang w:eastAsia="ja-JP"/>
        </w:rPr>
      </w:pPr>
      <w:r>
        <w:rPr>
          <w:lang w:eastAsia="ja-JP"/>
        </w:rPr>
        <w:t>Option 1: Power control parameters can be separately configured for 2-step RACH and 4-step RACH.</w:t>
      </w:r>
    </w:p>
    <w:p w14:paraId="3F000D6D" w14:textId="77777777" w:rsidR="00290E18" w:rsidRDefault="00290E18" w:rsidP="00290E18">
      <w:pPr>
        <w:pStyle w:val="aff1"/>
        <w:numPr>
          <w:ilvl w:val="2"/>
          <w:numId w:val="34"/>
        </w:numPr>
        <w:spacing w:after="0"/>
        <w:ind w:leftChars="0" w:left="1418" w:hanging="284"/>
        <w:rPr>
          <w:lang w:eastAsia="ja-JP"/>
        </w:rPr>
      </w:pPr>
      <w:r>
        <w:rPr>
          <w:lang w:eastAsia="ja-JP"/>
        </w:rPr>
        <w:t>If a power control parameter is not configured for 2-step RACH, the corresponding power control parameter of 4-step RACH is used instead for 2-step.</w:t>
      </w:r>
    </w:p>
    <w:p w14:paraId="000FD483" w14:textId="77777777" w:rsidR="00290E18" w:rsidRDefault="00290E18" w:rsidP="00290E18">
      <w:pPr>
        <w:pStyle w:val="aff1"/>
        <w:numPr>
          <w:ilvl w:val="1"/>
          <w:numId w:val="34"/>
        </w:numPr>
        <w:spacing w:after="0"/>
        <w:ind w:leftChars="310"/>
        <w:rPr>
          <w:lang w:eastAsia="ja-JP"/>
        </w:rPr>
      </w:pPr>
      <w:r>
        <w:rPr>
          <w:lang w:eastAsia="ja-JP"/>
        </w:rPr>
        <w:t>Option 2: The corresponding power control parameter of 2-step RACH preamble follows that of 4-step RACH preamble.</w:t>
      </w:r>
    </w:p>
    <w:p w14:paraId="6FFCE233" w14:textId="77777777" w:rsidR="00290E18" w:rsidRDefault="00290E18" w:rsidP="00290E18">
      <w:pPr>
        <w:spacing w:beforeLines="50" w:before="120" w:after="0"/>
        <w:ind w:leftChars="100" w:left="200"/>
        <w:rPr>
          <w:b/>
          <w:u w:val="single"/>
          <w:lang w:eastAsia="ja-JP"/>
        </w:rPr>
      </w:pPr>
      <w:r>
        <w:rPr>
          <w:b/>
          <w:highlight w:val="green"/>
          <w:u w:val="single"/>
          <w:lang w:eastAsia="ja-JP"/>
        </w:rPr>
        <w:t>Agreements:</w:t>
      </w:r>
    </w:p>
    <w:p w14:paraId="00C76BE6" w14:textId="77777777" w:rsidR="00290E18" w:rsidRDefault="00290E18" w:rsidP="00290E18">
      <w:pPr>
        <w:pStyle w:val="aff1"/>
        <w:numPr>
          <w:ilvl w:val="0"/>
          <w:numId w:val="34"/>
        </w:numPr>
        <w:spacing w:after="0"/>
        <w:ind w:leftChars="100"/>
        <w:rPr>
          <w:lang w:eastAsia="ja-JP"/>
        </w:rPr>
      </w:pPr>
      <w:r>
        <w:rPr>
          <w:rFonts w:hint="eastAsia"/>
          <w:lang w:eastAsia="ja-JP"/>
        </w:rPr>
        <w:t>For the determination of the PUSCH Tx power, further study at least the following components including possible down selection:</w:t>
      </w:r>
    </w:p>
    <w:p w14:paraId="7D830A2D" w14:textId="77777777" w:rsidR="00290E18" w:rsidRDefault="00290E18" w:rsidP="0008361C">
      <w:pPr>
        <w:pStyle w:val="aff1"/>
        <w:numPr>
          <w:ilvl w:val="1"/>
          <w:numId w:val="34"/>
        </w:numPr>
        <w:spacing w:after="0"/>
        <w:ind w:leftChars="0"/>
        <w:rPr>
          <w:lang w:eastAsia="ja-JP"/>
        </w:rPr>
      </w:pPr>
      <w:r>
        <w:rPr>
          <w:lang w:eastAsia="ja-JP"/>
        </w:rPr>
        <w:t>An offset relative to the preamble received target power</w:t>
      </w:r>
    </w:p>
    <w:p w14:paraId="272A6653" w14:textId="77777777" w:rsidR="00290E18" w:rsidRDefault="00290E18" w:rsidP="00290E18">
      <w:pPr>
        <w:pStyle w:val="aff1"/>
        <w:numPr>
          <w:ilvl w:val="2"/>
          <w:numId w:val="34"/>
        </w:numPr>
        <w:spacing w:after="0"/>
        <w:ind w:leftChars="0" w:left="1418" w:hanging="284"/>
        <w:rPr>
          <w:lang w:eastAsia="ja-JP"/>
        </w:rPr>
      </w:pPr>
      <w:r>
        <w:rPr>
          <w:lang w:eastAsia="ja-JP"/>
        </w:rPr>
        <w:t>Option 1.1: Offset configured for 2-step RACH</w:t>
      </w:r>
    </w:p>
    <w:p w14:paraId="20A4347A" w14:textId="77777777" w:rsidR="00290E18" w:rsidRDefault="00290E18" w:rsidP="00290E18">
      <w:pPr>
        <w:pStyle w:val="aff1"/>
        <w:numPr>
          <w:ilvl w:val="2"/>
          <w:numId w:val="34"/>
        </w:numPr>
        <w:spacing w:after="0"/>
        <w:ind w:leftChars="0" w:left="1418" w:hanging="284"/>
        <w:rPr>
          <w:lang w:eastAsia="ja-JP"/>
        </w:rPr>
      </w:pPr>
      <w:r>
        <w:rPr>
          <w:lang w:eastAsia="ja-JP"/>
        </w:rPr>
        <w:t>Option 1.2: Offset is the release 15 delta_preamble_msg3</w:t>
      </w:r>
    </w:p>
    <w:p w14:paraId="567DFA3F" w14:textId="77777777" w:rsidR="00290E18" w:rsidRDefault="00290E18" w:rsidP="00290E18">
      <w:pPr>
        <w:pStyle w:val="aff1"/>
        <w:numPr>
          <w:ilvl w:val="2"/>
          <w:numId w:val="34"/>
        </w:numPr>
        <w:spacing w:after="0"/>
        <w:ind w:leftChars="0" w:left="1418" w:hanging="284"/>
        <w:rPr>
          <w:lang w:eastAsia="ja-JP"/>
        </w:rPr>
      </w:pPr>
      <w:r>
        <w:rPr>
          <w:lang w:eastAsia="ja-JP"/>
        </w:rPr>
        <w:t>Option 1.3: Offset is the release 15 delta_preamble_msg3 + configurable delta</w:t>
      </w:r>
    </w:p>
    <w:p w14:paraId="39F61921" w14:textId="77777777" w:rsidR="00290E18" w:rsidRDefault="00290E18" w:rsidP="00290E18">
      <w:pPr>
        <w:pStyle w:val="aff1"/>
        <w:numPr>
          <w:ilvl w:val="1"/>
          <w:numId w:val="34"/>
        </w:numPr>
        <w:spacing w:after="0"/>
        <w:ind w:leftChars="310"/>
        <w:rPr>
          <w:lang w:eastAsia="ja-JP"/>
        </w:rPr>
      </w:pPr>
      <w:r>
        <w:rPr>
          <w:lang w:eastAsia="ja-JP"/>
        </w:rPr>
        <w:t>An offset relative to the MsgA PRACH Tx power for the MsgA PUSCH Tx power configured for 2-step RACH</w:t>
      </w:r>
    </w:p>
    <w:p w14:paraId="312EE373" w14:textId="77777777" w:rsidR="00290E18" w:rsidRDefault="00290E18" w:rsidP="00290E18">
      <w:pPr>
        <w:pStyle w:val="aff1"/>
        <w:numPr>
          <w:ilvl w:val="1"/>
          <w:numId w:val="34"/>
        </w:numPr>
        <w:spacing w:after="0"/>
        <w:ind w:leftChars="310"/>
        <w:rPr>
          <w:lang w:eastAsia="ja-JP"/>
        </w:rPr>
      </w:pPr>
      <w:r>
        <w:rPr>
          <w:lang w:eastAsia="ja-JP"/>
        </w:rPr>
        <w:t>Transmission bandwidth of MsgA PUSCH</w:t>
      </w:r>
    </w:p>
    <w:p w14:paraId="6ED89229" w14:textId="77777777" w:rsidR="00290E18" w:rsidRDefault="00290E18" w:rsidP="00290E18">
      <w:pPr>
        <w:pStyle w:val="aff1"/>
        <w:numPr>
          <w:ilvl w:val="1"/>
          <w:numId w:val="34"/>
        </w:numPr>
        <w:spacing w:after="0"/>
        <w:ind w:leftChars="310"/>
        <w:rPr>
          <w:lang w:eastAsia="ja-JP"/>
        </w:rPr>
      </w:pPr>
      <w:r w:rsidRPr="00290E18">
        <w:rPr>
          <w:lang w:eastAsia="ja-JP"/>
        </w:rPr>
        <w:t>MsgA PUSCH Transport format (</w:t>
      </w:r>
      <w:r w:rsidRPr="00EE5BF5">
        <w:rPr>
          <w:rFonts w:ascii="Symbol" w:hAnsi="Symbol"/>
          <w:lang w:eastAsia="ja-JP"/>
        </w:rPr>
        <w:t></w:t>
      </w:r>
      <w:r w:rsidRPr="00290E18">
        <w:rPr>
          <w:lang w:eastAsia="ja-JP"/>
        </w:rPr>
        <w:t xml:space="preserve">TF). </w:t>
      </w:r>
      <w:r>
        <w:rPr>
          <w:lang w:eastAsia="ja-JP"/>
        </w:rPr>
        <w:t>Further study the following options for further down selection</w:t>
      </w:r>
    </w:p>
    <w:p w14:paraId="056C1181" w14:textId="77777777" w:rsidR="00290E18" w:rsidRDefault="00290E18" w:rsidP="00290E18">
      <w:pPr>
        <w:pStyle w:val="aff1"/>
        <w:numPr>
          <w:ilvl w:val="2"/>
          <w:numId w:val="34"/>
        </w:numPr>
        <w:spacing w:after="0"/>
        <w:ind w:leftChars="0" w:left="1418" w:hanging="284"/>
        <w:rPr>
          <w:lang w:eastAsia="ja-JP"/>
        </w:rPr>
      </w:pPr>
      <w:r>
        <w:rPr>
          <w:lang w:eastAsia="ja-JP"/>
        </w:rPr>
        <w:t>Option 2.1: deltaMCS configured for 2-step separate from 4-step</w:t>
      </w:r>
    </w:p>
    <w:p w14:paraId="1DE836D7" w14:textId="77777777" w:rsidR="00290E18" w:rsidRDefault="00290E18" w:rsidP="00290E18">
      <w:pPr>
        <w:pStyle w:val="aff1"/>
        <w:numPr>
          <w:ilvl w:val="2"/>
          <w:numId w:val="34"/>
        </w:numPr>
        <w:spacing w:after="0"/>
        <w:ind w:leftChars="0" w:left="1418" w:hanging="284"/>
        <w:rPr>
          <w:lang w:eastAsia="ja-JP"/>
        </w:rPr>
      </w:pPr>
      <w:r>
        <w:rPr>
          <w:lang w:eastAsia="ja-JP"/>
        </w:rPr>
        <w:t>Option 2.2: reuse deltaMCS of 4-step RACH</w:t>
      </w:r>
    </w:p>
    <w:p w14:paraId="708C99B0" w14:textId="77777777" w:rsidR="00290E18" w:rsidRDefault="00290E18" w:rsidP="00290E18">
      <w:pPr>
        <w:pStyle w:val="aff1"/>
        <w:numPr>
          <w:ilvl w:val="1"/>
          <w:numId w:val="34"/>
        </w:numPr>
        <w:spacing w:after="0"/>
        <w:ind w:leftChars="310"/>
        <w:rPr>
          <w:lang w:eastAsia="ja-JP"/>
        </w:rPr>
      </w:pPr>
      <w:r>
        <w:rPr>
          <w:lang w:eastAsia="ja-JP"/>
        </w:rPr>
        <w:t>Preamble received target power</w:t>
      </w:r>
    </w:p>
    <w:p w14:paraId="5CF0EEFF" w14:textId="77777777" w:rsidR="00290E18" w:rsidRDefault="00290E18" w:rsidP="00290E18">
      <w:pPr>
        <w:pStyle w:val="aff1"/>
        <w:numPr>
          <w:ilvl w:val="1"/>
          <w:numId w:val="34"/>
        </w:numPr>
        <w:spacing w:after="0"/>
        <w:ind w:leftChars="310"/>
        <w:rPr>
          <w:lang w:eastAsia="ja-JP"/>
        </w:rPr>
      </w:pPr>
      <w:r>
        <w:rPr>
          <w:lang w:eastAsia="ja-JP"/>
        </w:rPr>
        <w:t>Pathloss. Further study the following options for further down selection</w:t>
      </w:r>
    </w:p>
    <w:p w14:paraId="220D826F" w14:textId="77777777" w:rsidR="00290E18" w:rsidRDefault="00290E18" w:rsidP="00290E18">
      <w:pPr>
        <w:pStyle w:val="aff1"/>
        <w:numPr>
          <w:ilvl w:val="2"/>
          <w:numId w:val="34"/>
        </w:numPr>
        <w:spacing w:after="0"/>
        <w:ind w:leftChars="0" w:left="1418" w:hanging="284"/>
        <w:rPr>
          <w:lang w:eastAsia="ja-JP"/>
        </w:rPr>
      </w:pPr>
      <w:r>
        <w:rPr>
          <w:lang w:eastAsia="ja-JP"/>
        </w:rPr>
        <w:t>Option 4.1: Full pathloss compensation (</w:t>
      </w:r>
      <w:r w:rsidRPr="00EE5BF5">
        <w:rPr>
          <w:rFonts w:ascii="Symbol" w:hAnsi="Symbol"/>
          <w:lang w:eastAsia="ja-JP"/>
        </w:rPr>
        <w:t></w:t>
      </w:r>
      <w:r>
        <w:rPr>
          <w:lang w:eastAsia="ja-JP"/>
        </w:rPr>
        <w:t xml:space="preserve"> = 1)</w:t>
      </w:r>
    </w:p>
    <w:p w14:paraId="7B518EF9" w14:textId="77777777" w:rsidR="00290E18" w:rsidRDefault="00290E18" w:rsidP="00290E18">
      <w:pPr>
        <w:pStyle w:val="aff1"/>
        <w:numPr>
          <w:ilvl w:val="2"/>
          <w:numId w:val="34"/>
        </w:numPr>
        <w:spacing w:after="0"/>
        <w:ind w:leftChars="0" w:left="1418" w:hanging="284"/>
        <w:rPr>
          <w:lang w:eastAsia="ja-JP"/>
        </w:rPr>
      </w:pPr>
      <w:r>
        <w:rPr>
          <w:lang w:eastAsia="ja-JP"/>
        </w:rPr>
        <w:t>Option 4.2: Partial pathloss compensation alpha configured for 2-step separate from that of 4-step RACH</w:t>
      </w:r>
    </w:p>
    <w:p w14:paraId="02E6DE92" w14:textId="77777777" w:rsidR="00290E18" w:rsidRDefault="00290E18" w:rsidP="00290E18">
      <w:pPr>
        <w:pStyle w:val="aff1"/>
        <w:numPr>
          <w:ilvl w:val="2"/>
          <w:numId w:val="34"/>
        </w:numPr>
        <w:spacing w:after="0"/>
        <w:ind w:leftChars="0" w:left="1418" w:hanging="284"/>
        <w:rPr>
          <w:lang w:eastAsia="ja-JP"/>
        </w:rPr>
      </w:pPr>
      <w:r>
        <w:rPr>
          <w:lang w:eastAsia="ja-JP"/>
        </w:rPr>
        <w:t>Option 4.3: Partial pathloss compensation using msg3-alpha</w:t>
      </w:r>
    </w:p>
    <w:p w14:paraId="6DF5411B" w14:textId="77777777" w:rsidR="00290E18" w:rsidRDefault="00290E18" w:rsidP="00290E18">
      <w:pPr>
        <w:pStyle w:val="aff1"/>
        <w:numPr>
          <w:ilvl w:val="1"/>
          <w:numId w:val="34"/>
        </w:numPr>
        <w:spacing w:after="0"/>
        <w:ind w:leftChars="310"/>
        <w:rPr>
          <w:lang w:eastAsia="ja-JP"/>
        </w:rPr>
      </w:pPr>
      <w:r>
        <w:rPr>
          <w:lang w:eastAsia="ja-JP"/>
        </w:rPr>
        <w:t>RS resource index for pathloss estimation</w:t>
      </w:r>
    </w:p>
    <w:p w14:paraId="74CFA03E" w14:textId="77777777" w:rsidR="00290E18" w:rsidRDefault="00290E18" w:rsidP="00290E18">
      <w:pPr>
        <w:pStyle w:val="aff1"/>
        <w:numPr>
          <w:ilvl w:val="1"/>
          <w:numId w:val="34"/>
        </w:numPr>
        <w:spacing w:after="0"/>
        <w:ind w:leftChars="310"/>
        <w:rPr>
          <w:lang w:eastAsia="ja-JP"/>
        </w:rPr>
      </w:pPr>
      <w:r>
        <w:rPr>
          <w:lang w:eastAsia="ja-JP"/>
        </w:rPr>
        <w:t>Total power ramp-up requested by higher layers for MsgA PUSCH Tx</w:t>
      </w:r>
    </w:p>
    <w:p w14:paraId="5C436FF8" w14:textId="77777777" w:rsidR="00290E18" w:rsidRPr="00940BA8" w:rsidRDefault="00290E18" w:rsidP="00290E18">
      <w:pPr>
        <w:pStyle w:val="aff1"/>
        <w:numPr>
          <w:ilvl w:val="2"/>
          <w:numId w:val="34"/>
        </w:numPr>
        <w:spacing w:after="0"/>
        <w:ind w:leftChars="0" w:left="1418" w:hanging="284"/>
        <w:rPr>
          <w:lang w:eastAsia="ja-JP"/>
        </w:rPr>
      </w:pPr>
      <w:r>
        <w:rPr>
          <w:lang w:eastAsia="ja-JP"/>
        </w:rPr>
        <w:t>Option 6.1: from the first to the current MsgA PUSCH transmission (</w:t>
      </w:r>
      <w:r w:rsidRPr="00C81C90">
        <w:rPr>
          <w:rFonts w:ascii="Symbol" w:hAnsi="Symbol"/>
          <w:lang w:eastAsia="ja-JP"/>
        </w:rPr>
        <w:t></w:t>
      </w:r>
      <w:r w:rsidRPr="00290E18">
        <w:rPr>
          <w:lang w:eastAsia="ja-JP"/>
        </w:rPr>
        <w:t>Prampuprequested).</w:t>
      </w:r>
    </w:p>
    <w:p w14:paraId="222B6A44" w14:textId="0217DBBA" w:rsidR="00290E18" w:rsidRPr="00940BA8" w:rsidRDefault="00290E18" w:rsidP="00290E18">
      <w:pPr>
        <w:pStyle w:val="aff1"/>
        <w:numPr>
          <w:ilvl w:val="2"/>
          <w:numId w:val="34"/>
        </w:numPr>
        <w:spacing w:after="0"/>
        <w:ind w:leftChars="0" w:left="1418" w:hanging="284"/>
        <w:rPr>
          <w:lang w:eastAsia="ja-JP"/>
        </w:rPr>
      </w:pPr>
      <w:r w:rsidRPr="00290E18">
        <w:rPr>
          <w:lang w:eastAsia="ja-JP"/>
        </w:rPr>
        <w:t xml:space="preserve">Option 6.2: from the first to the latest random access MsgA preamble transmission </w:t>
      </w:r>
      <w:r>
        <w:rPr>
          <w:lang w:eastAsia="ja-JP"/>
        </w:rPr>
        <w:t>(</w:t>
      </w:r>
      <w:r w:rsidR="00C81C90" w:rsidRPr="00C81C90">
        <w:rPr>
          <w:rFonts w:ascii="Symbol" w:hAnsi="Symbol"/>
          <w:lang w:eastAsia="ja-JP"/>
        </w:rPr>
        <w:t></w:t>
      </w:r>
      <w:r w:rsidRPr="00290E18">
        <w:rPr>
          <w:lang w:eastAsia="ja-JP"/>
        </w:rPr>
        <w:t>Prampuprequested).</w:t>
      </w:r>
    </w:p>
    <w:p w14:paraId="76987F21" w14:textId="77777777" w:rsidR="00290E18" w:rsidRPr="00940BA8" w:rsidRDefault="00290E18" w:rsidP="00290E18">
      <w:pPr>
        <w:pStyle w:val="aff1"/>
        <w:numPr>
          <w:ilvl w:val="2"/>
          <w:numId w:val="34"/>
        </w:numPr>
        <w:spacing w:after="0"/>
        <w:ind w:leftChars="0" w:left="1418" w:hanging="284"/>
        <w:rPr>
          <w:lang w:eastAsia="ja-JP"/>
        </w:rPr>
      </w:pPr>
      <w:r w:rsidRPr="00290E18">
        <w:rPr>
          <w:lang w:eastAsia="ja-JP"/>
        </w:rPr>
        <w:t>Note: Latest means most recent transmitted.</w:t>
      </w:r>
    </w:p>
    <w:p w14:paraId="5351F951" w14:textId="77777777" w:rsidR="00290E18" w:rsidRDefault="00290E18" w:rsidP="00290E18">
      <w:pPr>
        <w:pStyle w:val="aff1"/>
        <w:numPr>
          <w:ilvl w:val="1"/>
          <w:numId w:val="34"/>
        </w:numPr>
        <w:spacing w:after="0"/>
        <w:ind w:leftChars="310"/>
        <w:rPr>
          <w:lang w:eastAsia="ja-JP"/>
        </w:rPr>
      </w:pPr>
      <w:r w:rsidRPr="00290E18">
        <w:rPr>
          <w:lang w:eastAsia="ja-JP"/>
        </w:rPr>
        <w:t>Power reduction priority rule in CA/DC</w:t>
      </w:r>
    </w:p>
    <w:p w14:paraId="5E8EA33B" w14:textId="77777777" w:rsidR="0008361C" w:rsidRDefault="0008361C" w:rsidP="0008361C">
      <w:pPr>
        <w:spacing w:beforeLines="50" w:before="120" w:after="0"/>
        <w:ind w:leftChars="100" w:left="200"/>
        <w:rPr>
          <w:b/>
          <w:u w:val="single"/>
          <w:lang w:eastAsia="ja-JP"/>
        </w:rPr>
      </w:pPr>
      <w:r>
        <w:rPr>
          <w:b/>
          <w:highlight w:val="green"/>
          <w:u w:val="single"/>
          <w:lang w:eastAsia="ja-JP"/>
        </w:rPr>
        <w:t>Agreements:</w:t>
      </w:r>
    </w:p>
    <w:p w14:paraId="19A7B5BD" w14:textId="77777777" w:rsidR="0008361C" w:rsidRDefault="0008361C" w:rsidP="0008361C">
      <w:pPr>
        <w:pStyle w:val="aff1"/>
        <w:numPr>
          <w:ilvl w:val="0"/>
          <w:numId w:val="34"/>
        </w:numPr>
        <w:spacing w:after="0"/>
        <w:ind w:leftChars="100"/>
        <w:rPr>
          <w:lang w:eastAsia="ja-JP"/>
        </w:rPr>
      </w:pPr>
      <w:r>
        <w:rPr>
          <w:rFonts w:hint="eastAsia"/>
          <w:lang w:eastAsia="ja-JP"/>
        </w:rPr>
        <w:t>F</w:t>
      </w:r>
      <w:r>
        <w:rPr>
          <w:lang w:eastAsia="ja-JP"/>
        </w:rPr>
        <w:t>or MsgA Tx beam selection further study at least the following options:</w:t>
      </w:r>
    </w:p>
    <w:p w14:paraId="51F3E09C" w14:textId="77777777" w:rsidR="0008361C" w:rsidRDefault="0008361C" w:rsidP="0008361C">
      <w:pPr>
        <w:pStyle w:val="aff1"/>
        <w:numPr>
          <w:ilvl w:val="1"/>
          <w:numId w:val="34"/>
        </w:numPr>
        <w:spacing w:after="0"/>
        <w:ind w:leftChars="310"/>
        <w:rPr>
          <w:lang w:eastAsia="ja-JP"/>
        </w:rPr>
      </w:pPr>
      <w:r>
        <w:rPr>
          <w:lang w:eastAsia="ja-JP"/>
        </w:rPr>
        <w:t>Option 1: The MsgA PRACH and MsgA PUSCH use the same Tx spatial filter (beam).</w:t>
      </w:r>
    </w:p>
    <w:p w14:paraId="13FCAF6B" w14:textId="77777777" w:rsidR="0008361C" w:rsidRDefault="0008361C" w:rsidP="0008361C">
      <w:pPr>
        <w:pStyle w:val="aff1"/>
        <w:numPr>
          <w:ilvl w:val="1"/>
          <w:numId w:val="34"/>
        </w:numPr>
        <w:spacing w:after="0"/>
        <w:ind w:leftChars="310"/>
        <w:rPr>
          <w:lang w:eastAsia="ja-JP"/>
        </w:rPr>
      </w:pPr>
      <w:r>
        <w:rPr>
          <w:lang w:eastAsia="ja-JP"/>
        </w:rPr>
        <w:t>Option 2: The MsgA PRACH and MsgA PUSCH use same or different Tx spatial filter (beam) up to UE implementation.</w:t>
      </w:r>
    </w:p>
    <w:p w14:paraId="5FE2612E" w14:textId="77777777" w:rsidR="0008361C" w:rsidRDefault="0008361C" w:rsidP="0008361C">
      <w:pPr>
        <w:pStyle w:val="aff1"/>
        <w:numPr>
          <w:ilvl w:val="2"/>
          <w:numId w:val="34"/>
        </w:numPr>
        <w:spacing w:after="0"/>
        <w:ind w:leftChars="0" w:left="1418" w:hanging="284"/>
        <w:rPr>
          <w:lang w:eastAsia="ja-JP"/>
        </w:rPr>
      </w:pPr>
      <w:r>
        <w:rPr>
          <w:lang w:eastAsia="ja-JP"/>
        </w:rPr>
        <w:t>No spec impact expected.</w:t>
      </w:r>
    </w:p>
    <w:p w14:paraId="0AB6FC3A" w14:textId="77777777" w:rsidR="0008361C" w:rsidRDefault="0008361C" w:rsidP="0008361C">
      <w:pPr>
        <w:pStyle w:val="aff1"/>
        <w:numPr>
          <w:ilvl w:val="2"/>
          <w:numId w:val="34"/>
        </w:numPr>
        <w:spacing w:after="0"/>
        <w:ind w:leftChars="0" w:left="1418" w:hanging="284"/>
        <w:rPr>
          <w:lang w:eastAsia="ja-JP"/>
        </w:rPr>
      </w:pPr>
      <w:r>
        <w:rPr>
          <w:lang w:eastAsia="ja-JP"/>
        </w:rPr>
        <w:t>Note: in 4-step RACH it is up to UE implementation to decide the beams for Msg1 and Msg3.</w:t>
      </w:r>
    </w:p>
    <w:p w14:paraId="28F700BB" w14:textId="77777777" w:rsidR="0008361C" w:rsidRDefault="0008361C" w:rsidP="0008361C">
      <w:pPr>
        <w:pStyle w:val="aff1"/>
        <w:numPr>
          <w:ilvl w:val="1"/>
          <w:numId w:val="34"/>
        </w:numPr>
        <w:spacing w:after="0"/>
        <w:ind w:leftChars="310"/>
        <w:rPr>
          <w:lang w:eastAsia="ja-JP"/>
        </w:rPr>
      </w:pPr>
      <w:r>
        <w:rPr>
          <w:lang w:eastAsia="ja-JP"/>
        </w:rPr>
        <w:t>Option 3: The MsgA PRACH and MsgA PUSCH use same or different Tx spatial filter (beam) under network control/assistance.</w:t>
      </w:r>
    </w:p>
    <w:p w14:paraId="26E3E099" w14:textId="77777777" w:rsidR="0008361C" w:rsidRDefault="0008361C" w:rsidP="0008361C">
      <w:pPr>
        <w:pStyle w:val="aff1"/>
        <w:numPr>
          <w:ilvl w:val="0"/>
          <w:numId w:val="34"/>
        </w:numPr>
        <w:spacing w:after="0"/>
        <w:ind w:leftChars="100"/>
        <w:rPr>
          <w:lang w:eastAsia="ja-JP"/>
        </w:rPr>
      </w:pPr>
      <w:r>
        <w:rPr>
          <w:lang w:eastAsia="ja-JP"/>
        </w:rPr>
        <w:t>MsgA retransmission, if supported, is define as a retransmission of MsgA PRACH (with a re-selection of preamble) and MsgA PUSCH. Further study at the following options:</w:t>
      </w:r>
    </w:p>
    <w:p w14:paraId="0F2C1F2F" w14:textId="77777777" w:rsidR="0008361C" w:rsidRDefault="0008361C" w:rsidP="0008361C">
      <w:pPr>
        <w:pStyle w:val="aff1"/>
        <w:numPr>
          <w:ilvl w:val="1"/>
          <w:numId w:val="34"/>
        </w:numPr>
        <w:spacing w:after="0"/>
        <w:ind w:leftChars="310"/>
        <w:rPr>
          <w:lang w:eastAsia="ja-JP"/>
        </w:rPr>
      </w:pPr>
      <w:r>
        <w:rPr>
          <w:lang w:eastAsia="ja-JP"/>
        </w:rPr>
        <w:t>Option 1: Using the same payload for MsgA PUSCH</w:t>
      </w:r>
    </w:p>
    <w:p w14:paraId="2AB4FA22" w14:textId="77777777" w:rsidR="0008361C" w:rsidRDefault="0008361C" w:rsidP="0008361C">
      <w:pPr>
        <w:pStyle w:val="aff1"/>
        <w:numPr>
          <w:ilvl w:val="1"/>
          <w:numId w:val="34"/>
        </w:numPr>
        <w:spacing w:after="0"/>
        <w:ind w:leftChars="310"/>
        <w:rPr>
          <w:lang w:eastAsia="ja-JP"/>
        </w:rPr>
      </w:pPr>
      <w:r>
        <w:rPr>
          <w:lang w:eastAsia="ja-JP"/>
        </w:rPr>
        <w:t>Option 2: MsgA PUSCH payload can be different.</w:t>
      </w:r>
    </w:p>
    <w:p w14:paraId="7BECBCB2" w14:textId="77777777" w:rsidR="0008361C" w:rsidRDefault="0008361C" w:rsidP="0008361C">
      <w:pPr>
        <w:pStyle w:val="aff1"/>
        <w:numPr>
          <w:ilvl w:val="1"/>
          <w:numId w:val="34"/>
        </w:numPr>
        <w:spacing w:after="0"/>
        <w:ind w:leftChars="310"/>
        <w:rPr>
          <w:lang w:eastAsia="ja-JP"/>
        </w:rPr>
      </w:pPr>
      <w:r>
        <w:rPr>
          <w:lang w:eastAsia="ja-JP"/>
        </w:rPr>
        <w:t>FFS Condition for MsgA retransmission and relation to fall back</w:t>
      </w:r>
    </w:p>
    <w:p w14:paraId="440FEA68" w14:textId="77777777" w:rsidR="0008361C" w:rsidRDefault="0008361C" w:rsidP="0008361C">
      <w:pPr>
        <w:pStyle w:val="aff1"/>
        <w:numPr>
          <w:ilvl w:val="0"/>
          <w:numId w:val="34"/>
        </w:numPr>
        <w:spacing w:after="0"/>
        <w:ind w:leftChars="100"/>
        <w:rPr>
          <w:lang w:eastAsia="ja-JP"/>
        </w:rPr>
      </w:pPr>
      <w:r>
        <w:rPr>
          <w:lang w:eastAsia="ja-JP"/>
        </w:rPr>
        <w:t>FFS: retransmission of PUSCH only.</w:t>
      </w:r>
    </w:p>
    <w:p w14:paraId="31A0676E" w14:textId="77777777" w:rsidR="0008361C" w:rsidRDefault="0008361C" w:rsidP="0008361C">
      <w:pPr>
        <w:pStyle w:val="aff1"/>
        <w:numPr>
          <w:ilvl w:val="0"/>
          <w:numId w:val="34"/>
        </w:numPr>
        <w:spacing w:after="0"/>
        <w:ind w:leftChars="100"/>
        <w:rPr>
          <w:lang w:eastAsia="ja-JP"/>
        </w:rPr>
      </w:pPr>
      <w:r>
        <w:rPr>
          <w:lang w:eastAsia="ja-JP"/>
        </w:rPr>
        <w:t>FFS: retransmission of PRACH only.</w:t>
      </w:r>
    </w:p>
    <w:p w14:paraId="3BF4AB9A" w14:textId="1E599E8E" w:rsidR="00290E18" w:rsidRDefault="00290E18" w:rsidP="004C6748">
      <w:pPr>
        <w:spacing w:beforeLines="50" w:before="120"/>
        <w:ind w:left="720" w:hanging="720"/>
        <w:jc w:val="both"/>
      </w:pPr>
    </w:p>
    <w:p w14:paraId="6497D2DC" w14:textId="41FC8C7B" w:rsidR="00D3788E" w:rsidRPr="00290E18" w:rsidRDefault="00D3788E" w:rsidP="00D3788E">
      <w:pPr>
        <w:rPr>
          <w:b/>
          <w:lang w:eastAsia="ja-JP"/>
        </w:rPr>
      </w:pPr>
      <w:r w:rsidRPr="00290E18">
        <w:rPr>
          <w:b/>
          <w:lang w:eastAsia="ja-JP"/>
        </w:rPr>
        <w:t>RAN1#9</w:t>
      </w:r>
      <w:r>
        <w:rPr>
          <w:b/>
          <w:lang w:eastAsia="ja-JP"/>
        </w:rPr>
        <w:t>7</w:t>
      </w:r>
    </w:p>
    <w:p w14:paraId="50E259B4" w14:textId="77777777" w:rsidR="00D3788E" w:rsidRDefault="00D3788E" w:rsidP="00D3788E">
      <w:pPr>
        <w:spacing w:beforeLines="50" w:before="120" w:after="0"/>
        <w:ind w:leftChars="100" w:left="200"/>
        <w:rPr>
          <w:b/>
          <w:u w:val="single"/>
          <w:lang w:eastAsia="ja-JP"/>
        </w:rPr>
      </w:pPr>
      <w:r>
        <w:rPr>
          <w:b/>
          <w:highlight w:val="green"/>
          <w:u w:val="single"/>
          <w:lang w:eastAsia="ja-JP"/>
        </w:rPr>
        <w:t>Agreements:</w:t>
      </w:r>
    </w:p>
    <w:p w14:paraId="68E4333B" w14:textId="77777777" w:rsidR="00D3788E" w:rsidRDefault="00D3788E" w:rsidP="00D3788E">
      <w:pPr>
        <w:pStyle w:val="aff1"/>
        <w:numPr>
          <w:ilvl w:val="0"/>
          <w:numId w:val="34"/>
        </w:numPr>
        <w:spacing w:after="0"/>
        <w:ind w:leftChars="100"/>
        <w:rPr>
          <w:lang w:eastAsia="ja-JP"/>
        </w:rPr>
      </w:pPr>
      <w:r>
        <w:rPr>
          <w:rFonts w:hint="eastAsia"/>
          <w:lang w:eastAsia="ja-JP"/>
        </w:rPr>
        <w:t>MsgA shall support all the preamble formats specified for NR release 15.</w:t>
      </w:r>
    </w:p>
    <w:p w14:paraId="43A2A4C7" w14:textId="77777777" w:rsidR="00D3788E" w:rsidRDefault="00D3788E" w:rsidP="00D3788E">
      <w:pPr>
        <w:spacing w:beforeLines="50" w:before="120" w:after="0"/>
        <w:ind w:leftChars="100" w:left="200"/>
        <w:rPr>
          <w:b/>
          <w:u w:val="single"/>
          <w:lang w:eastAsia="ja-JP"/>
        </w:rPr>
      </w:pPr>
      <w:r>
        <w:rPr>
          <w:b/>
          <w:highlight w:val="green"/>
          <w:u w:val="single"/>
          <w:lang w:eastAsia="ja-JP"/>
        </w:rPr>
        <w:t>Agreements:</w:t>
      </w:r>
    </w:p>
    <w:p w14:paraId="451117A7" w14:textId="77777777" w:rsidR="00D3788E" w:rsidRDefault="00D3788E" w:rsidP="00D3788E">
      <w:pPr>
        <w:pStyle w:val="aff1"/>
        <w:numPr>
          <w:ilvl w:val="0"/>
          <w:numId w:val="34"/>
        </w:numPr>
        <w:spacing w:after="0"/>
        <w:ind w:leftChars="100"/>
        <w:rPr>
          <w:lang w:eastAsia="ja-JP"/>
        </w:rPr>
      </w:pPr>
      <w:r>
        <w:rPr>
          <w:lang w:eastAsia="ja-JP"/>
        </w:rPr>
        <w:t>From RAN1 perspective, when re-transmitting MsgA, and if the MsgA PRACH is on a different spatial filter (beam) than the latest MsgA PRACH transmission, layer 1 notifies higher layer to suspend the power ramping counter of MsgA PRACH,</w:t>
      </w:r>
    </w:p>
    <w:p w14:paraId="3BC5325E" w14:textId="77777777" w:rsidR="00D3788E" w:rsidRDefault="00D3788E" w:rsidP="00D3788E">
      <w:pPr>
        <w:pStyle w:val="aff1"/>
        <w:numPr>
          <w:ilvl w:val="1"/>
          <w:numId w:val="34"/>
        </w:numPr>
        <w:spacing w:after="0"/>
        <w:ind w:leftChars="310"/>
        <w:rPr>
          <w:lang w:eastAsia="ja-JP"/>
        </w:rPr>
      </w:pPr>
      <w:r>
        <w:rPr>
          <w:lang w:eastAsia="ja-JP"/>
        </w:rPr>
        <w:t>FFS: How to determine the retransmitted MsgA PUSCH Tx power.</w:t>
      </w:r>
    </w:p>
    <w:p w14:paraId="4F771585" w14:textId="24DB545B" w:rsidR="00D3788E" w:rsidRDefault="00D3788E" w:rsidP="00D3788E">
      <w:pPr>
        <w:spacing w:beforeLines="50" w:before="120" w:after="0"/>
        <w:ind w:leftChars="100" w:left="200"/>
        <w:rPr>
          <w:b/>
          <w:u w:val="single"/>
          <w:lang w:eastAsia="ja-JP"/>
        </w:rPr>
      </w:pPr>
      <w:r>
        <w:rPr>
          <w:b/>
          <w:u w:val="single"/>
          <w:lang w:eastAsia="ja-JP"/>
        </w:rPr>
        <w:lastRenderedPageBreak/>
        <w:t>Conclusion:</w:t>
      </w:r>
    </w:p>
    <w:p w14:paraId="0339F9D4" w14:textId="77777777" w:rsidR="00D3788E" w:rsidRDefault="00D3788E" w:rsidP="00D3788E">
      <w:pPr>
        <w:pStyle w:val="aff1"/>
        <w:numPr>
          <w:ilvl w:val="1"/>
          <w:numId w:val="34"/>
        </w:numPr>
        <w:spacing w:after="0"/>
        <w:ind w:leftChars="310"/>
        <w:rPr>
          <w:lang w:eastAsia="ja-JP"/>
        </w:rPr>
      </w:pPr>
      <w:r>
        <w:rPr>
          <w:lang w:eastAsia="ja-JP"/>
        </w:rPr>
        <w:t>In the reply LS to the RAN2 on power ramping</w:t>
      </w:r>
    </w:p>
    <w:p w14:paraId="6231F00A" w14:textId="77777777" w:rsidR="00D3788E" w:rsidRDefault="00D3788E" w:rsidP="00D3788E">
      <w:pPr>
        <w:pStyle w:val="aff1"/>
        <w:numPr>
          <w:ilvl w:val="1"/>
          <w:numId w:val="34"/>
        </w:numPr>
        <w:spacing w:after="0"/>
        <w:ind w:leftChars="310"/>
        <w:rPr>
          <w:lang w:eastAsia="ja-JP"/>
        </w:rPr>
      </w:pPr>
      <w:r>
        <w:rPr>
          <w:lang w:eastAsia="ja-JP"/>
        </w:rPr>
        <w:t>Include the agreements right above, and</w:t>
      </w:r>
    </w:p>
    <w:p w14:paraId="30D2880D" w14:textId="77777777" w:rsidR="00D3788E" w:rsidRDefault="00D3788E" w:rsidP="00D3788E">
      <w:pPr>
        <w:pStyle w:val="aff1"/>
        <w:numPr>
          <w:ilvl w:val="1"/>
          <w:numId w:val="34"/>
        </w:numPr>
        <w:spacing w:after="0"/>
        <w:ind w:leftChars="310"/>
        <w:rPr>
          <w:lang w:eastAsia="ja-JP"/>
        </w:rPr>
      </w:pPr>
      <w:r>
        <w:rPr>
          <w:lang w:eastAsia="ja-JP"/>
        </w:rPr>
        <w:t>Mention that RAN1 discussed the suspension of power ramping counter when retransmitting MsgA, and if MsgA preamble is associated with a different SSB and the latest MsgA preamble transmission. The suspension of the power ramping counter for this scenario in case of 4-step RACH is described in the RAN2 specifications. It is up to RAN2 to agree on a similar behaviour for 2-step RACH.</w:t>
      </w:r>
    </w:p>
    <w:p w14:paraId="25A84E8E" w14:textId="77777777" w:rsidR="00D3788E" w:rsidRDefault="00D3788E" w:rsidP="00D3788E">
      <w:pPr>
        <w:spacing w:beforeLines="50" w:before="120" w:after="0"/>
        <w:ind w:leftChars="100" w:left="200"/>
        <w:rPr>
          <w:b/>
          <w:u w:val="single"/>
          <w:lang w:eastAsia="ja-JP"/>
        </w:rPr>
      </w:pPr>
      <w:r>
        <w:rPr>
          <w:b/>
          <w:highlight w:val="green"/>
          <w:u w:val="single"/>
          <w:lang w:eastAsia="ja-JP"/>
        </w:rPr>
        <w:t>Agreements:</w:t>
      </w:r>
    </w:p>
    <w:p w14:paraId="0910C5B5" w14:textId="77777777" w:rsidR="00D3788E" w:rsidRDefault="00D3788E" w:rsidP="00D3788E">
      <w:pPr>
        <w:pStyle w:val="aff1"/>
        <w:numPr>
          <w:ilvl w:val="0"/>
          <w:numId w:val="34"/>
        </w:numPr>
        <w:spacing w:after="0"/>
        <w:ind w:leftChars="100"/>
        <w:rPr>
          <w:lang w:eastAsia="ja-JP"/>
        </w:rPr>
      </w:pPr>
      <w:r>
        <w:rPr>
          <w:lang w:eastAsia="ja-JP"/>
        </w:rPr>
        <w:t>The proposals in 5.2.5 of R1-1907900 is agreed.</w:t>
      </w:r>
    </w:p>
    <w:p w14:paraId="7998ED55" w14:textId="77777777" w:rsidR="00D3788E" w:rsidRDefault="00D3788E" w:rsidP="00D3788E">
      <w:pPr>
        <w:spacing w:beforeLines="50" w:before="120" w:after="0"/>
        <w:ind w:leftChars="100" w:left="200"/>
        <w:rPr>
          <w:b/>
          <w:u w:val="single"/>
          <w:lang w:eastAsia="ja-JP"/>
        </w:rPr>
      </w:pPr>
      <w:r>
        <w:rPr>
          <w:b/>
          <w:highlight w:val="green"/>
          <w:u w:val="single"/>
          <w:lang w:eastAsia="ja-JP"/>
        </w:rPr>
        <w:t>Agreements:</w:t>
      </w:r>
    </w:p>
    <w:p w14:paraId="79E72556" w14:textId="77777777" w:rsidR="00D3788E" w:rsidRPr="00123872" w:rsidRDefault="00D3788E" w:rsidP="00D3788E">
      <w:pPr>
        <w:pStyle w:val="aff1"/>
        <w:numPr>
          <w:ilvl w:val="0"/>
          <w:numId w:val="34"/>
        </w:numPr>
        <w:spacing w:after="0"/>
        <w:ind w:leftChars="100"/>
        <w:rPr>
          <w:lang w:eastAsia="ja-JP"/>
        </w:rPr>
      </w:pPr>
      <w:r>
        <w:rPr>
          <w:lang w:eastAsia="ja-JP"/>
        </w:rPr>
        <w:t xml:space="preserve">RACH preamble power control parameters include; </w:t>
      </w:r>
      <w:r w:rsidRPr="00D3788E">
        <w:rPr>
          <w:i/>
          <w:lang w:eastAsia="ja-JP"/>
        </w:rPr>
        <w:t>powerRampingStep</w:t>
      </w:r>
      <w:r w:rsidRPr="00D3788E">
        <w:rPr>
          <w:lang w:eastAsia="ja-JP"/>
        </w:rPr>
        <w:t xml:space="preserve"> and </w:t>
      </w:r>
      <w:r w:rsidRPr="00D3788E">
        <w:rPr>
          <w:i/>
          <w:lang w:eastAsia="ja-JP"/>
        </w:rPr>
        <w:t>preambleReceivedTargetPower</w:t>
      </w:r>
      <w:r w:rsidRPr="00D3788E">
        <w:rPr>
          <w:lang w:eastAsia="ja-JP"/>
        </w:rPr>
        <w:t>.</w:t>
      </w:r>
    </w:p>
    <w:p w14:paraId="6F24748A" w14:textId="01731507" w:rsidR="00D3788E" w:rsidRDefault="00D3788E" w:rsidP="004C6748">
      <w:pPr>
        <w:spacing w:beforeLines="50" w:before="120"/>
        <w:ind w:left="720" w:hanging="720"/>
        <w:jc w:val="both"/>
      </w:pPr>
    </w:p>
    <w:p w14:paraId="3B4F722F" w14:textId="75F17E8A" w:rsidR="00EE5BF5" w:rsidRPr="00290E18" w:rsidRDefault="00EE5BF5" w:rsidP="00EE5BF5">
      <w:pPr>
        <w:rPr>
          <w:b/>
          <w:lang w:eastAsia="ja-JP"/>
        </w:rPr>
      </w:pPr>
      <w:r w:rsidRPr="00290E18">
        <w:rPr>
          <w:b/>
          <w:lang w:eastAsia="ja-JP"/>
        </w:rPr>
        <w:t>RAN1#9</w:t>
      </w:r>
      <w:r w:rsidR="005A1A1B">
        <w:rPr>
          <w:b/>
          <w:lang w:eastAsia="ja-JP"/>
        </w:rPr>
        <w:t>8</w:t>
      </w:r>
    </w:p>
    <w:p w14:paraId="2B6D5CF3" w14:textId="77777777" w:rsidR="00EE5BF5" w:rsidRDefault="00EE5BF5" w:rsidP="00EE5BF5">
      <w:pPr>
        <w:spacing w:beforeLines="50" w:before="120" w:after="0"/>
        <w:ind w:leftChars="100" w:left="200"/>
        <w:rPr>
          <w:b/>
          <w:u w:val="single"/>
          <w:lang w:eastAsia="ja-JP"/>
        </w:rPr>
      </w:pPr>
      <w:r>
        <w:rPr>
          <w:b/>
          <w:highlight w:val="green"/>
          <w:u w:val="single"/>
          <w:lang w:eastAsia="ja-JP"/>
        </w:rPr>
        <w:t>Agreements:</w:t>
      </w:r>
    </w:p>
    <w:p w14:paraId="6ED41E2A" w14:textId="77777777" w:rsidR="00EE5BF5" w:rsidRDefault="00EE5BF5" w:rsidP="00EE5BF5">
      <w:pPr>
        <w:pStyle w:val="aff1"/>
        <w:numPr>
          <w:ilvl w:val="0"/>
          <w:numId w:val="35"/>
        </w:numPr>
        <w:snapToGrid w:val="0"/>
        <w:spacing w:after="0"/>
        <w:ind w:leftChars="0"/>
        <w:rPr>
          <w:lang w:eastAsia="ja-JP"/>
        </w:rPr>
      </w:pPr>
      <w:r>
        <w:rPr>
          <w:rFonts w:hint="eastAsia"/>
          <w:lang w:eastAsia="ja-JP"/>
        </w:rPr>
        <w:t>If a single RACH type is to be selected and when a UE is configured with 4-step RACH and 2-step RACH procedures, during random access procedure initialization:</w:t>
      </w:r>
    </w:p>
    <w:p w14:paraId="5A963368" w14:textId="77777777" w:rsidR="00EE5BF5" w:rsidRDefault="00EE5BF5" w:rsidP="00EE5BF5">
      <w:pPr>
        <w:pStyle w:val="aff1"/>
        <w:numPr>
          <w:ilvl w:val="1"/>
          <w:numId w:val="35"/>
        </w:numPr>
        <w:snapToGrid w:val="0"/>
        <w:spacing w:after="0"/>
        <w:ind w:leftChars="0"/>
        <w:rPr>
          <w:lang w:eastAsia="ja-JP"/>
        </w:rPr>
      </w:pPr>
      <w:r>
        <w:rPr>
          <w:lang w:eastAsia="ja-JP"/>
        </w:rPr>
        <w:t>One criterion for determination of random access procedure type can be based on an SSB-based RSRP threshold.</w:t>
      </w:r>
    </w:p>
    <w:p w14:paraId="4F3F0A40" w14:textId="77777777" w:rsidR="00EE5BF5" w:rsidRDefault="00EE5BF5" w:rsidP="00EE5BF5">
      <w:pPr>
        <w:pStyle w:val="aff1"/>
        <w:numPr>
          <w:ilvl w:val="2"/>
          <w:numId w:val="35"/>
        </w:numPr>
        <w:snapToGrid w:val="0"/>
        <w:spacing w:after="0"/>
        <w:ind w:leftChars="0"/>
        <w:rPr>
          <w:lang w:eastAsia="ja-JP"/>
        </w:rPr>
      </w:pPr>
      <w:r>
        <w:rPr>
          <w:lang w:eastAsia="ja-JP"/>
        </w:rPr>
        <w:t>An SSB-based RSRP threshold can be optionally configured.</w:t>
      </w:r>
    </w:p>
    <w:p w14:paraId="4079218D" w14:textId="77777777" w:rsidR="00EE5BF5" w:rsidRDefault="00EE5BF5" w:rsidP="00EE5BF5">
      <w:pPr>
        <w:pStyle w:val="aff1"/>
        <w:numPr>
          <w:ilvl w:val="2"/>
          <w:numId w:val="35"/>
        </w:numPr>
        <w:snapToGrid w:val="0"/>
        <w:spacing w:after="0"/>
        <w:ind w:leftChars="0"/>
        <w:rPr>
          <w:lang w:eastAsia="ja-JP"/>
        </w:rPr>
      </w:pPr>
      <w:r>
        <w:rPr>
          <w:lang w:eastAsia="ja-JP"/>
        </w:rPr>
        <w:t>If the threshold is configured, if and how the UE can decide on which RACH type to use when above the threshold.</w:t>
      </w:r>
    </w:p>
    <w:p w14:paraId="0208F212" w14:textId="77777777" w:rsidR="00EE5BF5" w:rsidRDefault="00EE5BF5" w:rsidP="00EE5BF5">
      <w:pPr>
        <w:pStyle w:val="aff1"/>
        <w:numPr>
          <w:ilvl w:val="2"/>
          <w:numId w:val="35"/>
        </w:numPr>
        <w:snapToGrid w:val="0"/>
        <w:spacing w:after="0"/>
        <w:ind w:leftChars="0"/>
        <w:rPr>
          <w:lang w:eastAsia="ja-JP"/>
        </w:rPr>
      </w:pPr>
      <w:r>
        <w:rPr>
          <w:lang w:eastAsia="ja-JP"/>
        </w:rPr>
        <w:t>FFS: Which SSB-based RSRP is used.</w:t>
      </w:r>
    </w:p>
    <w:p w14:paraId="2C3B59D5" w14:textId="77777777" w:rsidR="00EE5BF5" w:rsidRDefault="00EE5BF5" w:rsidP="00EE5BF5">
      <w:pPr>
        <w:pStyle w:val="aff1"/>
        <w:numPr>
          <w:ilvl w:val="1"/>
          <w:numId w:val="35"/>
        </w:numPr>
        <w:snapToGrid w:val="0"/>
        <w:spacing w:after="0"/>
        <w:ind w:leftChars="0"/>
        <w:rPr>
          <w:lang w:eastAsia="ja-JP"/>
        </w:rPr>
      </w:pPr>
      <w:r>
        <w:rPr>
          <w:lang w:eastAsia="ja-JP"/>
        </w:rPr>
        <w:t>This does not preclude any further criteria being defined by RAN1 and RAN2, including leaving the RACH type selection to UE implementation.</w:t>
      </w:r>
    </w:p>
    <w:p w14:paraId="7BF20A2F" w14:textId="77777777" w:rsidR="00EE5BF5" w:rsidRDefault="00EE5BF5" w:rsidP="00EE5BF5">
      <w:pPr>
        <w:pStyle w:val="aff1"/>
        <w:numPr>
          <w:ilvl w:val="0"/>
          <w:numId w:val="35"/>
        </w:numPr>
        <w:snapToGrid w:val="0"/>
        <w:spacing w:after="0"/>
        <w:ind w:leftChars="0"/>
        <w:rPr>
          <w:lang w:eastAsia="ja-JP"/>
        </w:rPr>
      </w:pPr>
      <w:r>
        <w:rPr>
          <w:lang w:eastAsia="ja-JP"/>
        </w:rPr>
        <w:t>It is up to RAN2 to decide whether a single RACH type is selected or both RACH types can be selected.</w:t>
      </w:r>
    </w:p>
    <w:p w14:paraId="6F1CC81C" w14:textId="77777777" w:rsidR="00EE5BF5" w:rsidRDefault="00EE5BF5" w:rsidP="00EE5BF5">
      <w:pPr>
        <w:spacing w:beforeLines="50" w:before="120" w:after="0"/>
        <w:ind w:leftChars="100" w:left="200"/>
        <w:rPr>
          <w:b/>
          <w:u w:val="single"/>
          <w:lang w:eastAsia="ja-JP"/>
        </w:rPr>
      </w:pPr>
      <w:r>
        <w:rPr>
          <w:b/>
          <w:highlight w:val="green"/>
          <w:u w:val="single"/>
          <w:lang w:eastAsia="ja-JP"/>
        </w:rPr>
        <w:t>Agreements:</w:t>
      </w:r>
    </w:p>
    <w:p w14:paraId="427649AE" w14:textId="77777777" w:rsidR="00EE5BF5" w:rsidRDefault="00EE5BF5" w:rsidP="00EE5BF5">
      <w:pPr>
        <w:pStyle w:val="aff1"/>
        <w:numPr>
          <w:ilvl w:val="0"/>
          <w:numId w:val="35"/>
        </w:numPr>
        <w:snapToGrid w:val="0"/>
        <w:spacing w:after="0"/>
        <w:ind w:leftChars="0"/>
        <w:rPr>
          <w:lang w:eastAsia="ja-JP"/>
        </w:rPr>
      </w:pPr>
      <w:r>
        <w:rPr>
          <w:lang w:eastAsia="ja-JP"/>
        </w:rPr>
        <w:t xml:space="preserve">Any performance difference of 2-step and 4-step RACH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E5BF5">
        <w:rPr>
          <w:i/>
          <w:lang w:eastAsia="ja-JP"/>
        </w:rPr>
        <w:t>preambleReceivedTargetPower</w:t>
      </w:r>
      <w:r>
        <w:rPr>
          <w:lang w:eastAsia="ja-JP"/>
        </w:rPr>
        <w:t xml:space="preserve"> and </w:t>
      </w:r>
      <w:r w:rsidRPr="00EE5BF5">
        <w:rPr>
          <w:i/>
          <w:lang w:eastAsia="ja-JP"/>
        </w:rPr>
        <w:t>powerRampingStep</w:t>
      </w:r>
      <w:r>
        <w:rPr>
          <w:lang w:eastAsia="ja-JP"/>
        </w:rPr>
        <w:t>).</w:t>
      </w:r>
    </w:p>
    <w:p w14:paraId="4EF565B0" w14:textId="77777777" w:rsidR="00EE5BF5" w:rsidRDefault="00EE5BF5" w:rsidP="00EE5BF5">
      <w:pPr>
        <w:pStyle w:val="aff1"/>
        <w:numPr>
          <w:ilvl w:val="1"/>
          <w:numId w:val="35"/>
        </w:numPr>
        <w:snapToGrid w:val="0"/>
        <w:spacing w:after="0"/>
        <w:ind w:leftChars="0"/>
        <w:rPr>
          <w:lang w:eastAsia="ja-JP"/>
        </w:rPr>
      </w:pPr>
      <w:r>
        <w:rPr>
          <w:rFonts w:hint="eastAsia"/>
          <w:lang w:eastAsia="ja-JP"/>
        </w:rPr>
        <w:t>This applies to shared R</w:t>
      </w:r>
      <w:r>
        <w:rPr>
          <w:lang w:eastAsia="ja-JP"/>
        </w:rPr>
        <w:t>O</w:t>
      </w:r>
      <w:r>
        <w:rPr>
          <w:rFonts w:hint="eastAsia"/>
          <w:lang w:eastAsia="ja-JP"/>
        </w:rPr>
        <w:t xml:space="preserve">s </w:t>
      </w:r>
      <w:r>
        <w:rPr>
          <w:lang w:eastAsia="ja-JP"/>
        </w:rPr>
        <w:t>and separately configured ROs.</w:t>
      </w:r>
    </w:p>
    <w:p w14:paraId="374AE3BC" w14:textId="77777777" w:rsidR="00EE5BF5" w:rsidRDefault="00EE5BF5" w:rsidP="00EE5BF5">
      <w:pPr>
        <w:pStyle w:val="aff1"/>
        <w:numPr>
          <w:ilvl w:val="0"/>
          <w:numId w:val="35"/>
        </w:numPr>
        <w:snapToGrid w:val="0"/>
        <w:spacing w:after="0"/>
        <w:ind w:leftChars="0"/>
        <w:rPr>
          <w:lang w:eastAsia="ja-JP"/>
        </w:rPr>
      </w:pPr>
      <w:r>
        <w:rPr>
          <w:lang w:eastAsia="ja-JP"/>
        </w:rPr>
        <w:t>Switching to 4-step RACH doesn’t just depend on Msg.A PRACH performance, but on the impact of Msg.A PUSCH on performance as well.</w:t>
      </w:r>
    </w:p>
    <w:p w14:paraId="4F0F721F" w14:textId="77777777" w:rsidR="00EE5BF5" w:rsidRDefault="00EE5BF5" w:rsidP="00EE5BF5">
      <w:pPr>
        <w:pStyle w:val="aff1"/>
        <w:numPr>
          <w:ilvl w:val="0"/>
          <w:numId w:val="35"/>
        </w:numPr>
        <w:snapToGrid w:val="0"/>
        <w:spacing w:after="0"/>
        <w:ind w:leftChars="0"/>
        <w:rPr>
          <w:lang w:eastAsia="ja-JP"/>
        </w:rPr>
      </w:pPr>
      <w:r>
        <w:rPr>
          <w:lang w:eastAsia="ja-JP"/>
        </w:rPr>
        <w:t>Based on the above points, the preamble performance of 2-step RACH and 4-step can be different.</w:t>
      </w:r>
    </w:p>
    <w:p w14:paraId="1E99EC66" w14:textId="77777777" w:rsidR="00EE5BF5" w:rsidRDefault="00EE5BF5" w:rsidP="00EE5BF5">
      <w:pPr>
        <w:pStyle w:val="aff1"/>
        <w:numPr>
          <w:ilvl w:val="0"/>
          <w:numId w:val="35"/>
        </w:numPr>
        <w:snapToGrid w:val="0"/>
        <w:spacing w:after="0"/>
        <w:ind w:leftChars="0"/>
        <w:rPr>
          <w:lang w:eastAsia="ja-JP"/>
        </w:rPr>
      </w:pPr>
      <w:r>
        <w:rPr>
          <w:lang w:eastAsia="ja-JP"/>
        </w:rPr>
        <w:t>RAN1 views that it can be beneficial to allow UE to switch to 4-step RACH.</w:t>
      </w:r>
    </w:p>
    <w:p w14:paraId="496EF1AB" w14:textId="77777777" w:rsidR="00EE5BF5" w:rsidRDefault="00EE5BF5" w:rsidP="00EE5BF5">
      <w:pPr>
        <w:spacing w:beforeLines="50" w:before="120" w:after="0"/>
        <w:ind w:leftChars="100" w:left="200"/>
        <w:rPr>
          <w:b/>
          <w:u w:val="single"/>
          <w:lang w:eastAsia="ja-JP"/>
        </w:rPr>
      </w:pPr>
      <w:r>
        <w:rPr>
          <w:b/>
          <w:highlight w:val="green"/>
          <w:u w:val="single"/>
          <w:lang w:eastAsia="ja-JP"/>
        </w:rPr>
        <w:t>Agreements:</w:t>
      </w:r>
    </w:p>
    <w:p w14:paraId="52E15742" w14:textId="77777777" w:rsidR="00EE5BF5" w:rsidRDefault="00EE5BF5" w:rsidP="00EE5BF5">
      <w:pPr>
        <w:pStyle w:val="aff1"/>
        <w:numPr>
          <w:ilvl w:val="0"/>
          <w:numId w:val="35"/>
        </w:numPr>
        <w:snapToGrid w:val="0"/>
        <w:spacing w:after="0"/>
        <w:ind w:leftChars="0"/>
        <w:rPr>
          <w:lang w:eastAsia="ja-JP"/>
        </w:rPr>
      </w:pPr>
      <w:r>
        <w:rPr>
          <w:rFonts w:hint="eastAsia"/>
          <w:lang w:eastAsia="ja-JP"/>
        </w:rPr>
        <w:t>The offline agreement 5.2.1 in R1-1909726 is agreed.</w:t>
      </w:r>
    </w:p>
    <w:p w14:paraId="1CABC801" w14:textId="77777777" w:rsidR="00EE5BF5" w:rsidRDefault="00EE5BF5" w:rsidP="00EE5BF5">
      <w:pPr>
        <w:spacing w:beforeLines="50" w:before="120" w:after="0"/>
        <w:ind w:leftChars="100" w:left="200"/>
        <w:rPr>
          <w:b/>
          <w:u w:val="single"/>
          <w:lang w:eastAsia="ja-JP"/>
        </w:rPr>
      </w:pPr>
      <w:r>
        <w:rPr>
          <w:b/>
          <w:highlight w:val="green"/>
          <w:u w:val="single"/>
          <w:lang w:eastAsia="ja-JP"/>
        </w:rPr>
        <w:t>Agreements:</w:t>
      </w:r>
    </w:p>
    <w:p w14:paraId="30B59476" w14:textId="77777777" w:rsidR="00EE5BF5" w:rsidRDefault="00EE5BF5" w:rsidP="00EE5BF5">
      <w:pPr>
        <w:pStyle w:val="aff1"/>
        <w:numPr>
          <w:ilvl w:val="0"/>
          <w:numId w:val="35"/>
        </w:numPr>
        <w:snapToGrid w:val="0"/>
        <w:spacing w:after="0"/>
        <w:ind w:leftChars="0"/>
        <w:rPr>
          <w:lang w:eastAsia="ja-JP"/>
        </w:rPr>
      </w:pPr>
      <w:r>
        <w:rPr>
          <w:rFonts w:hint="eastAsia"/>
          <w:lang w:eastAsia="ja-JP"/>
        </w:rPr>
        <w:t>For shared ROs with 4-step RACH and 2-step RACH configured with separate parameters:</w:t>
      </w:r>
    </w:p>
    <w:p w14:paraId="410D503A" w14:textId="77777777" w:rsidR="00EE5BF5" w:rsidRDefault="00EE5BF5" w:rsidP="00EE5BF5">
      <w:pPr>
        <w:pStyle w:val="aff1"/>
        <w:numPr>
          <w:ilvl w:val="1"/>
          <w:numId w:val="35"/>
        </w:numPr>
        <w:snapToGrid w:val="0"/>
        <w:spacing w:after="0"/>
        <w:ind w:leftChars="0"/>
        <w:rPr>
          <w:lang w:eastAsia="ja-JP"/>
        </w:rPr>
      </w:pPr>
      <w:r>
        <w:rPr>
          <w:lang w:eastAsia="ja-JP"/>
        </w:rPr>
        <w:t>2-step RACH preambles are allocated from the non-CBRA preambles associated with each SSB.</w:t>
      </w:r>
    </w:p>
    <w:p w14:paraId="2F31AA95" w14:textId="77777777" w:rsidR="00EE5BF5" w:rsidRDefault="00EE5BF5" w:rsidP="00EE5BF5">
      <w:pPr>
        <w:spacing w:beforeLines="50" w:before="120" w:after="0"/>
        <w:ind w:leftChars="100" w:left="200"/>
        <w:rPr>
          <w:b/>
          <w:u w:val="single"/>
          <w:lang w:eastAsia="ja-JP"/>
        </w:rPr>
      </w:pPr>
      <w:r>
        <w:rPr>
          <w:b/>
          <w:highlight w:val="green"/>
          <w:u w:val="single"/>
          <w:lang w:eastAsia="ja-JP"/>
        </w:rPr>
        <w:t>Agreements:</w:t>
      </w:r>
    </w:p>
    <w:p w14:paraId="3CF161A2" w14:textId="77777777" w:rsidR="00EE5BF5" w:rsidRDefault="00EE5BF5" w:rsidP="00EE5BF5">
      <w:pPr>
        <w:pStyle w:val="aff1"/>
        <w:numPr>
          <w:ilvl w:val="0"/>
          <w:numId w:val="35"/>
        </w:numPr>
        <w:snapToGrid w:val="0"/>
        <w:spacing w:after="0"/>
        <w:ind w:leftChars="0"/>
        <w:rPr>
          <w:lang w:eastAsia="ja-JP"/>
        </w:rPr>
      </w:pPr>
      <w:r>
        <w:rPr>
          <w:rFonts w:hint="eastAsia"/>
          <w:lang w:eastAsia="ja-JP"/>
        </w:rPr>
        <w:t>For shared ROs with 4-step RACH and 2-step RACH configured with separated preambles:</w:t>
      </w:r>
    </w:p>
    <w:p w14:paraId="133B5201" w14:textId="77777777" w:rsidR="00EE5BF5" w:rsidRDefault="00EE5BF5" w:rsidP="00EE5BF5">
      <w:pPr>
        <w:pStyle w:val="aff1"/>
        <w:numPr>
          <w:ilvl w:val="1"/>
          <w:numId w:val="35"/>
        </w:numPr>
        <w:snapToGrid w:val="0"/>
        <w:spacing w:after="0"/>
        <w:ind w:leftChars="0"/>
        <w:rPr>
          <w:lang w:eastAsia="ja-JP"/>
        </w:rPr>
      </w:pPr>
      <w:r>
        <w:rPr>
          <w:lang w:eastAsia="ja-JP"/>
        </w:rPr>
        <w:t>All 4-step RACH ROs can be shared with 2-step RACH.</w:t>
      </w:r>
    </w:p>
    <w:p w14:paraId="65C5B525" w14:textId="77777777" w:rsidR="00EE5BF5" w:rsidRDefault="00EE5BF5" w:rsidP="00EE5BF5">
      <w:pPr>
        <w:pStyle w:val="aff1"/>
        <w:numPr>
          <w:ilvl w:val="1"/>
          <w:numId w:val="35"/>
        </w:numPr>
        <w:snapToGrid w:val="0"/>
        <w:spacing w:after="0"/>
        <w:ind w:leftChars="0"/>
        <w:rPr>
          <w:lang w:eastAsia="ja-JP"/>
        </w:rPr>
      </w:pPr>
      <w:r>
        <w:rPr>
          <w:lang w:eastAsia="ja-JP"/>
        </w:rPr>
        <w:t>FFS: Whether only a subset of 4-step RACH ROs can be shared with 2-step RACH</w:t>
      </w:r>
    </w:p>
    <w:p w14:paraId="6CC342E7" w14:textId="77777777" w:rsidR="00EE5BF5" w:rsidRDefault="00EE5BF5" w:rsidP="00EE5BF5">
      <w:pPr>
        <w:pStyle w:val="aff1"/>
        <w:numPr>
          <w:ilvl w:val="2"/>
          <w:numId w:val="35"/>
        </w:numPr>
        <w:snapToGrid w:val="0"/>
        <w:spacing w:after="0"/>
        <w:ind w:leftChars="0"/>
        <w:rPr>
          <w:lang w:eastAsia="ja-JP"/>
        </w:rPr>
      </w:pPr>
      <w:r>
        <w:rPr>
          <w:lang w:eastAsia="ja-JP"/>
        </w:rPr>
        <w:t>FFS: How to indicate the shared ROs</w:t>
      </w:r>
    </w:p>
    <w:p w14:paraId="48D9CEC0" w14:textId="77777777" w:rsidR="00EE5BF5" w:rsidRDefault="00EE5BF5" w:rsidP="00EE5BF5">
      <w:pPr>
        <w:spacing w:beforeLines="50" w:before="120" w:after="0"/>
        <w:ind w:leftChars="100" w:left="200"/>
        <w:rPr>
          <w:b/>
          <w:u w:val="single"/>
          <w:lang w:eastAsia="ja-JP"/>
        </w:rPr>
      </w:pPr>
      <w:r>
        <w:rPr>
          <w:b/>
          <w:highlight w:val="green"/>
          <w:u w:val="single"/>
          <w:lang w:eastAsia="ja-JP"/>
        </w:rPr>
        <w:t>Agreements:</w:t>
      </w:r>
    </w:p>
    <w:p w14:paraId="49E0E0FC" w14:textId="77777777" w:rsidR="00EE5BF5" w:rsidRDefault="00EE5BF5" w:rsidP="00EE5BF5">
      <w:pPr>
        <w:pStyle w:val="aff1"/>
        <w:numPr>
          <w:ilvl w:val="0"/>
          <w:numId w:val="35"/>
        </w:numPr>
        <w:snapToGrid w:val="0"/>
        <w:spacing w:after="0"/>
        <w:ind w:leftChars="0"/>
        <w:rPr>
          <w:lang w:eastAsia="ja-JP"/>
        </w:rPr>
      </w:pPr>
      <w:r>
        <w:rPr>
          <w:rFonts w:hint="eastAsia"/>
          <w:lang w:eastAsia="ja-JP"/>
        </w:rPr>
        <w:t>2-step RACH at least reuses the 4-step RACH configuration tables (Table 6.3.3.2-2/3/4 of TS38.211).</w:t>
      </w:r>
    </w:p>
    <w:p w14:paraId="53240E18" w14:textId="77777777" w:rsidR="00EE5BF5" w:rsidRDefault="00EE5BF5" w:rsidP="00EE5BF5">
      <w:pPr>
        <w:pStyle w:val="aff1"/>
        <w:numPr>
          <w:ilvl w:val="1"/>
          <w:numId w:val="35"/>
        </w:numPr>
        <w:snapToGrid w:val="0"/>
        <w:spacing w:after="0"/>
        <w:ind w:leftChars="0"/>
        <w:rPr>
          <w:lang w:eastAsia="ja-JP"/>
        </w:rPr>
      </w:pPr>
      <w:r>
        <w:rPr>
          <w:lang w:eastAsia="ja-JP"/>
        </w:rPr>
        <w:t>FFS: Whether in case of 4-step RACH and 2-step RACH with separately configured ROs, additional PRACH configurations for 2-step RACH are needed.</w:t>
      </w:r>
    </w:p>
    <w:p w14:paraId="293D93CC" w14:textId="77777777" w:rsidR="00EE5BF5" w:rsidRDefault="00EE5BF5" w:rsidP="00EE5BF5">
      <w:pPr>
        <w:pStyle w:val="aff1"/>
        <w:numPr>
          <w:ilvl w:val="0"/>
          <w:numId w:val="35"/>
        </w:numPr>
        <w:snapToGrid w:val="0"/>
        <w:spacing w:after="0"/>
        <w:ind w:leftChars="0"/>
        <w:rPr>
          <w:lang w:eastAsia="ja-JP"/>
        </w:rPr>
      </w:pPr>
      <w:r>
        <w:rPr>
          <w:lang w:eastAsia="ja-JP"/>
        </w:rPr>
        <w:t xml:space="preserve">In case of 4-step RACH and 2-step RACH with separately configured ROs, the network can configure a separate </w:t>
      </w:r>
      <w:r w:rsidRPr="00EE5BF5">
        <w:rPr>
          <w:i/>
          <w:lang w:eastAsia="ja-JP"/>
        </w:rPr>
        <w:t>prach-ConfigurationIndex</w:t>
      </w:r>
      <w:r>
        <w:rPr>
          <w:lang w:eastAsia="ja-JP"/>
        </w:rPr>
        <w:t xml:space="preserve"> for 2-step RACH.</w:t>
      </w:r>
    </w:p>
    <w:p w14:paraId="3A5BD439" w14:textId="77777777" w:rsidR="00EE5BF5" w:rsidRDefault="00EE5BF5" w:rsidP="00EE5BF5">
      <w:pPr>
        <w:pStyle w:val="aff1"/>
        <w:numPr>
          <w:ilvl w:val="1"/>
          <w:numId w:val="35"/>
        </w:numPr>
        <w:snapToGrid w:val="0"/>
        <w:spacing w:after="0"/>
        <w:ind w:leftChars="0"/>
        <w:rPr>
          <w:lang w:eastAsia="ja-JP"/>
        </w:rPr>
      </w:pPr>
      <w:r>
        <w:rPr>
          <w:rFonts w:hint="eastAsia"/>
          <w:lang w:eastAsia="ja-JP"/>
        </w:rPr>
        <w:t xml:space="preserve">If the </w:t>
      </w:r>
      <w:r w:rsidRPr="00EE5BF5">
        <w:rPr>
          <w:rFonts w:hint="eastAsia"/>
          <w:i/>
          <w:lang w:eastAsia="ja-JP"/>
        </w:rPr>
        <w:t>prach-ConfigrationIndex</w:t>
      </w:r>
      <w:r>
        <w:rPr>
          <w:rFonts w:hint="eastAsia"/>
          <w:lang w:eastAsia="ja-JP"/>
        </w:rPr>
        <w:t xml:space="preserve"> for 2-step RACH is not configured, 2-step RACH reuses the corresponding 4-step RACH parameter.</w:t>
      </w:r>
    </w:p>
    <w:p w14:paraId="6FE963BF" w14:textId="77777777" w:rsidR="00EE5BF5" w:rsidRDefault="00EE5BF5" w:rsidP="00EE5BF5">
      <w:pPr>
        <w:pStyle w:val="aff1"/>
        <w:numPr>
          <w:ilvl w:val="1"/>
          <w:numId w:val="35"/>
        </w:numPr>
        <w:snapToGrid w:val="0"/>
        <w:spacing w:after="0"/>
        <w:ind w:leftChars="0"/>
        <w:rPr>
          <w:lang w:eastAsia="ja-JP"/>
        </w:rPr>
      </w:pPr>
      <w:r>
        <w:rPr>
          <w:rFonts w:hint="eastAsia"/>
          <w:lang w:eastAsia="ja-JP"/>
        </w:rPr>
        <w:t>FFS: Whether the preamble formats of 2-step RACH and 4-step RACH are the same or different.</w:t>
      </w:r>
    </w:p>
    <w:p w14:paraId="05A4F4FF" w14:textId="77777777" w:rsidR="00EE5BF5" w:rsidRDefault="00EE5BF5" w:rsidP="00EE5BF5">
      <w:pPr>
        <w:spacing w:beforeLines="50" w:before="120" w:after="0"/>
        <w:ind w:leftChars="100" w:left="200"/>
        <w:rPr>
          <w:b/>
          <w:u w:val="single"/>
          <w:lang w:eastAsia="ja-JP"/>
        </w:rPr>
      </w:pPr>
      <w:r>
        <w:rPr>
          <w:b/>
          <w:highlight w:val="green"/>
          <w:u w:val="single"/>
          <w:lang w:eastAsia="ja-JP"/>
        </w:rPr>
        <w:lastRenderedPageBreak/>
        <w:t>Agreements:</w:t>
      </w:r>
    </w:p>
    <w:p w14:paraId="18A921A6" w14:textId="77777777" w:rsidR="00EE5BF5" w:rsidRDefault="00EE5BF5" w:rsidP="00EE5BF5">
      <w:pPr>
        <w:pStyle w:val="aff1"/>
        <w:numPr>
          <w:ilvl w:val="0"/>
          <w:numId w:val="35"/>
        </w:numPr>
        <w:snapToGrid w:val="0"/>
        <w:spacing w:after="0"/>
        <w:ind w:leftChars="0"/>
        <w:rPr>
          <w:lang w:eastAsia="ja-JP"/>
        </w:rPr>
      </w:pPr>
      <w:r>
        <w:rPr>
          <w:rFonts w:hint="eastAsia"/>
          <w:lang w:eastAsia="ja-JP"/>
        </w:rPr>
        <w:t>In case of 4-step RACH and 2-step RACH with separately configured ROs,</w:t>
      </w:r>
      <w:r>
        <w:rPr>
          <w:lang w:eastAsia="ja-JP"/>
        </w:rPr>
        <w:t xml:space="preserve"> for the frequency domain location of the PRACH occasions of 2-step RACH,</w:t>
      </w:r>
    </w:p>
    <w:p w14:paraId="2B7CAA55" w14:textId="77777777" w:rsidR="00EE5BF5" w:rsidRDefault="00EE5BF5" w:rsidP="00EE5BF5">
      <w:pPr>
        <w:pStyle w:val="aff1"/>
        <w:numPr>
          <w:ilvl w:val="1"/>
          <w:numId w:val="35"/>
        </w:numPr>
        <w:snapToGrid w:val="0"/>
        <w:spacing w:after="0"/>
        <w:ind w:leftChars="0"/>
        <w:rPr>
          <w:lang w:eastAsia="ja-JP"/>
        </w:rPr>
      </w:pPr>
      <w:r>
        <w:rPr>
          <w:lang w:eastAsia="ja-JP"/>
        </w:rPr>
        <w:t xml:space="preserve">Network can configure separate </w:t>
      </w:r>
      <w:r w:rsidRPr="00EE5BF5">
        <w:rPr>
          <w:i/>
          <w:lang w:eastAsia="ja-JP"/>
        </w:rPr>
        <w:t>msg1-FDM</w:t>
      </w:r>
      <w:r>
        <w:rPr>
          <w:lang w:eastAsia="ja-JP"/>
        </w:rPr>
        <w:t xml:space="preserve"> and </w:t>
      </w:r>
      <w:r w:rsidRPr="00EE5BF5">
        <w:rPr>
          <w:i/>
          <w:lang w:eastAsia="ja-JP"/>
        </w:rPr>
        <w:t>msg1-FrequencyStart</w:t>
      </w:r>
      <w:r>
        <w:rPr>
          <w:lang w:eastAsia="ja-JP"/>
        </w:rPr>
        <w:t xml:space="preserve"> for the 2-step RACH ROs</w:t>
      </w:r>
    </w:p>
    <w:p w14:paraId="689F4E3A" w14:textId="77777777" w:rsidR="00EE5BF5" w:rsidRDefault="00EE5BF5" w:rsidP="00EE5BF5">
      <w:pPr>
        <w:pStyle w:val="aff1"/>
        <w:numPr>
          <w:ilvl w:val="2"/>
          <w:numId w:val="35"/>
        </w:numPr>
        <w:snapToGrid w:val="0"/>
        <w:spacing w:after="0"/>
        <w:ind w:leftChars="0"/>
        <w:rPr>
          <w:lang w:eastAsia="ja-JP"/>
        </w:rPr>
      </w:pPr>
      <w:r>
        <w:rPr>
          <w:lang w:eastAsia="ja-JP"/>
        </w:rPr>
        <w:t>If any of these parameters is not configured for 2-step RACH, 2-step RACH reuses the corresponding 4-step RACH parameter.</w:t>
      </w:r>
    </w:p>
    <w:p w14:paraId="177E2F12" w14:textId="77777777" w:rsidR="00EE5BF5" w:rsidRDefault="00EE5BF5" w:rsidP="00EE5BF5">
      <w:pPr>
        <w:spacing w:beforeLines="50" w:before="120" w:after="0"/>
        <w:ind w:leftChars="100" w:left="200"/>
        <w:rPr>
          <w:b/>
          <w:u w:val="single"/>
          <w:lang w:eastAsia="ja-JP"/>
        </w:rPr>
      </w:pPr>
      <w:r>
        <w:rPr>
          <w:b/>
          <w:highlight w:val="green"/>
          <w:u w:val="single"/>
          <w:lang w:eastAsia="ja-JP"/>
        </w:rPr>
        <w:t>Agreements:</w:t>
      </w:r>
    </w:p>
    <w:p w14:paraId="388412B7" w14:textId="77777777" w:rsidR="00EE5BF5" w:rsidRDefault="00EE5BF5" w:rsidP="00EE5BF5">
      <w:pPr>
        <w:pStyle w:val="aff1"/>
        <w:numPr>
          <w:ilvl w:val="0"/>
          <w:numId w:val="35"/>
        </w:numPr>
        <w:snapToGrid w:val="0"/>
        <w:spacing w:after="0"/>
        <w:ind w:leftChars="0"/>
        <w:rPr>
          <w:lang w:eastAsia="ja-JP"/>
        </w:rPr>
      </w:pPr>
      <w:r>
        <w:rPr>
          <w:rFonts w:hint="eastAsia"/>
          <w:lang w:eastAsia="ja-JP"/>
        </w:rPr>
        <w:t>The rules for a UE for invalidating 2-step RACH ROs follows the same rules that are used for the invalidation of 4-step RACH ROs as described in Section 8.1 of TS38.213.</w:t>
      </w:r>
    </w:p>
    <w:p w14:paraId="3DCECCF3" w14:textId="77777777" w:rsidR="00EE5BF5" w:rsidRDefault="00EE5BF5" w:rsidP="00EE5BF5">
      <w:pPr>
        <w:pStyle w:val="aff1"/>
        <w:numPr>
          <w:ilvl w:val="0"/>
          <w:numId w:val="35"/>
        </w:numPr>
        <w:snapToGrid w:val="0"/>
        <w:spacing w:after="0"/>
        <w:ind w:leftChars="0"/>
        <w:rPr>
          <w:lang w:eastAsia="ja-JP"/>
        </w:rPr>
      </w:pPr>
      <w:r>
        <w:rPr>
          <w:lang w:eastAsia="ja-JP"/>
        </w:rPr>
        <w:t>FFS: For separately configured 2-step RACH and 4-step RACH ROs, if 2-step RACH ROs overlap with 4-step RACH ROs in time and frequency,</w:t>
      </w:r>
    </w:p>
    <w:p w14:paraId="41995148" w14:textId="77777777" w:rsidR="00EE5BF5" w:rsidRDefault="00EE5BF5" w:rsidP="00EE5BF5">
      <w:pPr>
        <w:pStyle w:val="aff1"/>
        <w:numPr>
          <w:ilvl w:val="1"/>
          <w:numId w:val="35"/>
        </w:numPr>
        <w:snapToGrid w:val="0"/>
        <w:spacing w:after="0"/>
        <w:ind w:leftChars="0"/>
        <w:rPr>
          <w:lang w:eastAsia="ja-JP"/>
        </w:rPr>
      </w:pPr>
      <w:r>
        <w:rPr>
          <w:lang w:eastAsia="ja-JP"/>
        </w:rPr>
        <w:t>Option 1: The 2-step RACH ROs become invalid.</w:t>
      </w:r>
    </w:p>
    <w:p w14:paraId="31D00A2E" w14:textId="77777777" w:rsidR="00EE5BF5" w:rsidRDefault="00EE5BF5" w:rsidP="00EE5BF5">
      <w:pPr>
        <w:pStyle w:val="aff1"/>
        <w:numPr>
          <w:ilvl w:val="1"/>
          <w:numId w:val="35"/>
        </w:numPr>
        <w:snapToGrid w:val="0"/>
        <w:spacing w:after="0"/>
        <w:ind w:leftChars="0"/>
        <w:rPr>
          <w:lang w:eastAsia="ja-JP"/>
        </w:rPr>
      </w:pPr>
      <w:r>
        <w:rPr>
          <w:lang w:eastAsia="ja-JP"/>
        </w:rPr>
        <w:t>Option 2: This is not expected by UE.</w:t>
      </w:r>
    </w:p>
    <w:p w14:paraId="15234415" w14:textId="77777777" w:rsidR="00EE5BF5" w:rsidRDefault="00EE5BF5" w:rsidP="00EE5BF5">
      <w:pPr>
        <w:pStyle w:val="aff1"/>
        <w:numPr>
          <w:ilvl w:val="1"/>
          <w:numId w:val="35"/>
        </w:numPr>
        <w:snapToGrid w:val="0"/>
        <w:spacing w:after="0"/>
        <w:ind w:leftChars="0"/>
        <w:rPr>
          <w:lang w:eastAsia="ja-JP"/>
        </w:rPr>
      </w:pPr>
      <w:r>
        <w:rPr>
          <w:lang w:eastAsia="ja-JP"/>
        </w:rPr>
        <w:t>Other options are not precluded.</w:t>
      </w:r>
    </w:p>
    <w:p w14:paraId="36FA4C57" w14:textId="77777777" w:rsidR="00EE5BF5" w:rsidRPr="00EE5BF5" w:rsidRDefault="00EE5BF5" w:rsidP="004C6748">
      <w:pPr>
        <w:spacing w:beforeLines="50" w:before="120"/>
        <w:ind w:left="720" w:hanging="720"/>
        <w:jc w:val="both"/>
      </w:pPr>
    </w:p>
    <w:sectPr w:rsidR="00EE5BF5" w:rsidRPr="00EE5BF5">
      <w:headerReference w:type="default" r:id="rId8"/>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4D8C1" w14:textId="77777777" w:rsidR="0011584C" w:rsidRDefault="0011584C">
      <w:r>
        <w:separator/>
      </w:r>
    </w:p>
  </w:endnote>
  <w:endnote w:type="continuationSeparator" w:id="0">
    <w:p w14:paraId="24204C17" w14:textId="77777777" w:rsidR="0011584C" w:rsidRDefault="0011584C">
      <w:r>
        <w:continuationSeparator/>
      </w:r>
    </w:p>
  </w:endnote>
  <w:endnote w:type="continuationNotice" w:id="1">
    <w:p w14:paraId="42A33026" w14:textId="77777777" w:rsidR="0011584C" w:rsidRDefault="00115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517121" w:rsidRDefault="0051712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517121" w:rsidRDefault="00517121">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7ED75" w14:textId="77777777" w:rsidR="0011584C" w:rsidRDefault="0011584C">
      <w:r>
        <w:separator/>
      </w:r>
    </w:p>
  </w:footnote>
  <w:footnote w:type="continuationSeparator" w:id="0">
    <w:p w14:paraId="6BA310F8" w14:textId="77777777" w:rsidR="0011584C" w:rsidRDefault="0011584C">
      <w:r>
        <w:continuationSeparator/>
      </w:r>
    </w:p>
  </w:footnote>
  <w:footnote w:type="continuationNotice" w:id="1">
    <w:p w14:paraId="437F11B4" w14:textId="77777777" w:rsidR="0011584C" w:rsidRDefault="001158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036E4" w14:textId="77777777" w:rsidR="0057147E" w:rsidRDefault="0057147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86C113C"/>
    <w:multiLevelType w:val="hybridMultilevel"/>
    <w:tmpl w:val="B2E6B562"/>
    <w:lvl w:ilvl="0" w:tplc="16B229DA">
      <w:start w:val="1"/>
      <w:numFmt w:val="bullet"/>
      <w:lvlText w:val="•"/>
      <w:lvlJc w:val="left"/>
      <w:pPr>
        <w:tabs>
          <w:tab w:val="num" w:pos="720"/>
        </w:tabs>
        <w:ind w:left="720" w:hanging="360"/>
      </w:pPr>
      <w:rPr>
        <w:rFonts w:ascii="Arial" w:hAnsi="Arial" w:hint="default"/>
      </w:rPr>
    </w:lvl>
    <w:lvl w:ilvl="1" w:tplc="F2788008" w:tentative="1">
      <w:start w:val="1"/>
      <w:numFmt w:val="bullet"/>
      <w:lvlText w:val="•"/>
      <w:lvlJc w:val="left"/>
      <w:pPr>
        <w:tabs>
          <w:tab w:val="num" w:pos="1440"/>
        </w:tabs>
        <w:ind w:left="1440" w:hanging="360"/>
      </w:pPr>
      <w:rPr>
        <w:rFonts w:ascii="Arial" w:hAnsi="Arial" w:hint="default"/>
      </w:rPr>
    </w:lvl>
    <w:lvl w:ilvl="2" w:tplc="3BB87E84">
      <w:start w:val="1"/>
      <w:numFmt w:val="bullet"/>
      <w:lvlText w:val="•"/>
      <w:lvlJc w:val="left"/>
      <w:pPr>
        <w:tabs>
          <w:tab w:val="num" w:pos="2160"/>
        </w:tabs>
        <w:ind w:left="2160" w:hanging="360"/>
      </w:pPr>
      <w:rPr>
        <w:rFonts w:ascii="Arial" w:hAnsi="Arial" w:hint="default"/>
      </w:rPr>
    </w:lvl>
    <w:lvl w:ilvl="3" w:tplc="0A165D60" w:tentative="1">
      <w:start w:val="1"/>
      <w:numFmt w:val="bullet"/>
      <w:lvlText w:val="•"/>
      <w:lvlJc w:val="left"/>
      <w:pPr>
        <w:tabs>
          <w:tab w:val="num" w:pos="2880"/>
        </w:tabs>
        <w:ind w:left="2880" w:hanging="360"/>
      </w:pPr>
      <w:rPr>
        <w:rFonts w:ascii="Arial" w:hAnsi="Arial" w:hint="default"/>
      </w:rPr>
    </w:lvl>
    <w:lvl w:ilvl="4" w:tplc="C20A6F58" w:tentative="1">
      <w:start w:val="1"/>
      <w:numFmt w:val="bullet"/>
      <w:lvlText w:val="•"/>
      <w:lvlJc w:val="left"/>
      <w:pPr>
        <w:tabs>
          <w:tab w:val="num" w:pos="3600"/>
        </w:tabs>
        <w:ind w:left="3600" w:hanging="360"/>
      </w:pPr>
      <w:rPr>
        <w:rFonts w:ascii="Arial" w:hAnsi="Arial" w:hint="default"/>
      </w:rPr>
    </w:lvl>
    <w:lvl w:ilvl="5" w:tplc="F9C6B544" w:tentative="1">
      <w:start w:val="1"/>
      <w:numFmt w:val="bullet"/>
      <w:lvlText w:val="•"/>
      <w:lvlJc w:val="left"/>
      <w:pPr>
        <w:tabs>
          <w:tab w:val="num" w:pos="4320"/>
        </w:tabs>
        <w:ind w:left="4320" w:hanging="360"/>
      </w:pPr>
      <w:rPr>
        <w:rFonts w:ascii="Arial" w:hAnsi="Arial" w:hint="default"/>
      </w:rPr>
    </w:lvl>
    <w:lvl w:ilvl="6" w:tplc="7856E8A0" w:tentative="1">
      <w:start w:val="1"/>
      <w:numFmt w:val="bullet"/>
      <w:lvlText w:val="•"/>
      <w:lvlJc w:val="left"/>
      <w:pPr>
        <w:tabs>
          <w:tab w:val="num" w:pos="5040"/>
        </w:tabs>
        <w:ind w:left="5040" w:hanging="360"/>
      </w:pPr>
      <w:rPr>
        <w:rFonts w:ascii="Arial" w:hAnsi="Arial" w:hint="default"/>
      </w:rPr>
    </w:lvl>
    <w:lvl w:ilvl="7" w:tplc="030A1754" w:tentative="1">
      <w:start w:val="1"/>
      <w:numFmt w:val="bullet"/>
      <w:lvlText w:val="•"/>
      <w:lvlJc w:val="left"/>
      <w:pPr>
        <w:tabs>
          <w:tab w:val="num" w:pos="5760"/>
        </w:tabs>
        <w:ind w:left="5760" w:hanging="360"/>
      </w:pPr>
      <w:rPr>
        <w:rFonts w:ascii="Arial" w:hAnsi="Arial" w:hint="default"/>
      </w:rPr>
    </w:lvl>
    <w:lvl w:ilvl="8" w:tplc="36FCCE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37163B4"/>
    <w:multiLevelType w:val="hybridMultilevel"/>
    <w:tmpl w:val="01EAEC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0"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1"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5636375"/>
    <w:multiLevelType w:val="hybridMultilevel"/>
    <w:tmpl w:val="C534F4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156BCA"/>
    <w:multiLevelType w:val="hybridMultilevel"/>
    <w:tmpl w:val="F33E34B6"/>
    <w:lvl w:ilvl="0" w:tplc="AB9E7CD0">
      <w:start w:val="1"/>
      <w:numFmt w:val="bullet"/>
      <w:lvlText w:val="•"/>
      <w:lvlJc w:val="left"/>
      <w:pPr>
        <w:tabs>
          <w:tab w:val="num" w:pos="720"/>
        </w:tabs>
        <w:ind w:left="720" w:hanging="360"/>
      </w:pPr>
      <w:rPr>
        <w:rFonts w:ascii="Arial" w:hAnsi="Arial" w:hint="default"/>
      </w:rPr>
    </w:lvl>
    <w:lvl w:ilvl="1" w:tplc="965CE820" w:tentative="1">
      <w:start w:val="1"/>
      <w:numFmt w:val="bullet"/>
      <w:lvlText w:val="•"/>
      <w:lvlJc w:val="left"/>
      <w:pPr>
        <w:tabs>
          <w:tab w:val="num" w:pos="1440"/>
        </w:tabs>
        <w:ind w:left="1440" w:hanging="360"/>
      </w:pPr>
      <w:rPr>
        <w:rFonts w:ascii="Arial" w:hAnsi="Arial" w:hint="default"/>
      </w:rPr>
    </w:lvl>
    <w:lvl w:ilvl="2" w:tplc="BD307E92">
      <w:start w:val="1"/>
      <w:numFmt w:val="bullet"/>
      <w:lvlText w:val="•"/>
      <w:lvlJc w:val="left"/>
      <w:pPr>
        <w:tabs>
          <w:tab w:val="num" w:pos="2160"/>
        </w:tabs>
        <w:ind w:left="2160" w:hanging="360"/>
      </w:pPr>
      <w:rPr>
        <w:rFonts w:ascii="Arial" w:hAnsi="Arial" w:hint="default"/>
      </w:rPr>
    </w:lvl>
    <w:lvl w:ilvl="3" w:tplc="48C87EE8" w:tentative="1">
      <w:start w:val="1"/>
      <w:numFmt w:val="bullet"/>
      <w:lvlText w:val="•"/>
      <w:lvlJc w:val="left"/>
      <w:pPr>
        <w:tabs>
          <w:tab w:val="num" w:pos="2880"/>
        </w:tabs>
        <w:ind w:left="2880" w:hanging="360"/>
      </w:pPr>
      <w:rPr>
        <w:rFonts w:ascii="Arial" w:hAnsi="Arial" w:hint="default"/>
      </w:rPr>
    </w:lvl>
    <w:lvl w:ilvl="4" w:tplc="FF60A026" w:tentative="1">
      <w:start w:val="1"/>
      <w:numFmt w:val="bullet"/>
      <w:lvlText w:val="•"/>
      <w:lvlJc w:val="left"/>
      <w:pPr>
        <w:tabs>
          <w:tab w:val="num" w:pos="3600"/>
        </w:tabs>
        <w:ind w:left="3600" w:hanging="360"/>
      </w:pPr>
      <w:rPr>
        <w:rFonts w:ascii="Arial" w:hAnsi="Arial" w:hint="default"/>
      </w:rPr>
    </w:lvl>
    <w:lvl w:ilvl="5" w:tplc="6A6C08B6" w:tentative="1">
      <w:start w:val="1"/>
      <w:numFmt w:val="bullet"/>
      <w:lvlText w:val="•"/>
      <w:lvlJc w:val="left"/>
      <w:pPr>
        <w:tabs>
          <w:tab w:val="num" w:pos="4320"/>
        </w:tabs>
        <w:ind w:left="4320" w:hanging="360"/>
      </w:pPr>
      <w:rPr>
        <w:rFonts w:ascii="Arial" w:hAnsi="Arial" w:hint="default"/>
      </w:rPr>
    </w:lvl>
    <w:lvl w:ilvl="6" w:tplc="7C16B45E" w:tentative="1">
      <w:start w:val="1"/>
      <w:numFmt w:val="bullet"/>
      <w:lvlText w:val="•"/>
      <w:lvlJc w:val="left"/>
      <w:pPr>
        <w:tabs>
          <w:tab w:val="num" w:pos="5040"/>
        </w:tabs>
        <w:ind w:left="5040" w:hanging="360"/>
      </w:pPr>
      <w:rPr>
        <w:rFonts w:ascii="Arial" w:hAnsi="Arial" w:hint="default"/>
      </w:rPr>
    </w:lvl>
    <w:lvl w:ilvl="7" w:tplc="F064BA2E" w:tentative="1">
      <w:start w:val="1"/>
      <w:numFmt w:val="bullet"/>
      <w:lvlText w:val="•"/>
      <w:lvlJc w:val="left"/>
      <w:pPr>
        <w:tabs>
          <w:tab w:val="num" w:pos="5760"/>
        </w:tabs>
        <w:ind w:left="5760" w:hanging="360"/>
      </w:pPr>
      <w:rPr>
        <w:rFonts w:ascii="Arial" w:hAnsi="Arial" w:hint="default"/>
      </w:rPr>
    </w:lvl>
    <w:lvl w:ilvl="8" w:tplc="F702D2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33C0F68"/>
    <w:multiLevelType w:val="hybridMultilevel"/>
    <w:tmpl w:val="315609F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1"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7C2E06"/>
    <w:multiLevelType w:val="hybridMultilevel"/>
    <w:tmpl w:val="A1360DF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8"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9"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DF32ABA"/>
    <w:multiLevelType w:val="hybridMultilevel"/>
    <w:tmpl w:val="D7EE70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4"/>
  </w:num>
  <w:num w:numId="3">
    <w:abstractNumId w:val="18"/>
  </w:num>
  <w:num w:numId="4">
    <w:abstractNumId w:val="31"/>
  </w:num>
  <w:num w:numId="5">
    <w:abstractNumId w:val="23"/>
  </w:num>
  <w:num w:numId="6">
    <w:abstractNumId w:val="24"/>
  </w:num>
  <w:num w:numId="7">
    <w:abstractNumId w:val="22"/>
  </w:num>
  <w:num w:numId="8">
    <w:abstractNumId w:val="33"/>
  </w:num>
  <w:num w:numId="9">
    <w:abstractNumId w:val="14"/>
  </w:num>
  <w:num w:numId="10">
    <w:abstractNumId w:val="30"/>
  </w:num>
  <w:num w:numId="11">
    <w:abstractNumId w:val="29"/>
  </w:num>
  <w:num w:numId="12">
    <w:abstractNumId w:val="1"/>
  </w:num>
  <w:num w:numId="13">
    <w:abstractNumId w:val="9"/>
  </w:num>
  <w:num w:numId="14">
    <w:abstractNumId w:val="2"/>
  </w:num>
  <w:num w:numId="15">
    <w:abstractNumId w:val="5"/>
  </w:num>
  <w:num w:numId="16">
    <w:abstractNumId w:val="0"/>
  </w:num>
  <w:num w:numId="17">
    <w:abstractNumId w:val="8"/>
  </w:num>
  <w:num w:numId="18">
    <w:abstractNumId w:val="7"/>
  </w:num>
  <w:num w:numId="19">
    <w:abstractNumId w:val="16"/>
  </w:num>
  <w:num w:numId="20">
    <w:abstractNumId w:val="25"/>
  </w:num>
  <w:num w:numId="21">
    <w:abstractNumId w:val="19"/>
  </w:num>
  <w:num w:numId="22">
    <w:abstractNumId w:val="21"/>
  </w:num>
  <w:num w:numId="23">
    <w:abstractNumId w:val="13"/>
  </w:num>
  <w:num w:numId="24">
    <w:abstractNumId w:val="26"/>
  </w:num>
  <w:num w:numId="25">
    <w:abstractNumId w:val="17"/>
  </w:num>
  <w:num w:numId="26">
    <w:abstractNumId w:val="11"/>
  </w:num>
  <w:num w:numId="27">
    <w:abstractNumId w:val="3"/>
  </w:num>
  <w:num w:numId="28">
    <w:abstractNumId w:val="10"/>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8"/>
  </w:num>
  <w:num w:numId="32">
    <w:abstractNumId w:val="4"/>
  </w:num>
  <w:num w:numId="33">
    <w:abstractNumId w:val="15"/>
  </w:num>
  <w:num w:numId="34">
    <w:abstractNumId w:val="27"/>
  </w:num>
  <w:num w:numId="35">
    <w:abstractNumId w:val="20"/>
  </w:num>
  <w:num w:numId="36">
    <w:abstractNumId w:val="6"/>
  </w:num>
  <w:num w:numId="37">
    <w:abstractNumId w:val="12"/>
  </w:num>
  <w:num w:numId="38">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6EB"/>
    <w:rsid w:val="000027C3"/>
    <w:rsid w:val="00002F0F"/>
    <w:rsid w:val="0000305B"/>
    <w:rsid w:val="000032D0"/>
    <w:rsid w:val="0000399C"/>
    <w:rsid w:val="00003BCD"/>
    <w:rsid w:val="00003F5E"/>
    <w:rsid w:val="0000549C"/>
    <w:rsid w:val="000054F7"/>
    <w:rsid w:val="00005BA8"/>
    <w:rsid w:val="00006A60"/>
    <w:rsid w:val="00006F07"/>
    <w:rsid w:val="000071A7"/>
    <w:rsid w:val="00007483"/>
    <w:rsid w:val="00010D87"/>
    <w:rsid w:val="0001175D"/>
    <w:rsid w:val="00011D9F"/>
    <w:rsid w:val="00011F63"/>
    <w:rsid w:val="00013795"/>
    <w:rsid w:val="00013CD8"/>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624"/>
    <w:rsid w:val="00024F2A"/>
    <w:rsid w:val="00025853"/>
    <w:rsid w:val="00025C91"/>
    <w:rsid w:val="00026B2D"/>
    <w:rsid w:val="00027163"/>
    <w:rsid w:val="00027803"/>
    <w:rsid w:val="0003061E"/>
    <w:rsid w:val="00030737"/>
    <w:rsid w:val="000308A1"/>
    <w:rsid w:val="00031400"/>
    <w:rsid w:val="0003181E"/>
    <w:rsid w:val="00031B18"/>
    <w:rsid w:val="00031E0C"/>
    <w:rsid w:val="00032060"/>
    <w:rsid w:val="00032486"/>
    <w:rsid w:val="0003260D"/>
    <w:rsid w:val="000331C6"/>
    <w:rsid w:val="000332CA"/>
    <w:rsid w:val="000334FE"/>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836"/>
    <w:rsid w:val="00041E8D"/>
    <w:rsid w:val="000424BA"/>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6043B"/>
    <w:rsid w:val="00060784"/>
    <w:rsid w:val="00060D12"/>
    <w:rsid w:val="0006147E"/>
    <w:rsid w:val="00061B2D"/>
    <w:rsid w:val="000620B5"/>
    <w:rsid w:val="0006224C"/>
    <w:rsid w:val="00062449"/>
    <w:rsid w:val="00062963"/>
    <w:rsid w:val="00063612"/>
    <w:rsid w:val="00064752"/>
    <w:rsid w:val="00064F18"/>
    <w:rsid w:val="00064F1C"/>
    <w:rsid w:val="00065323"/>
    <w:rsid w:val="00065AAC"/>
    <w:rsid w:val="00065C71"/>
    <w:rsid w:val="00066306"/>
    <w:rsid w:val="00066BD4"/>
    <w:rsid w:val="00066FAE"/>
    <w:rsid w:val="0006776C"/>
    <w:rsid w:val="00067985"/>
    <w:rsid w:val="00067AA1"/>
    <w:rsid w:val="00067BE8"/>
    <w:rsid w:val="00067DEE"/>
    <w:rsid w:val="00070029"/>
    <w:rsid w:val="0007056A"/>
    <w:rsid w:val="000708B2"/>
    <w:rsid w:val="00070971"/>
    <w:rsid w:val="0007103D"/>
    <w:rsid w:val="000710A9"/>
    <w:rsid w:val="00071219"/>
    <w:rsid w:val="000719EC"/>
    <w:rsid w:val="00071B78"/>
    <w:rsid w:val="00071C0F"/>
    <w:rsid w:val="0007215B"/>
    <w:rsid w:val="000725E5"/>
    <w:rsid w:val="00073004"/>
    <w:rsid w:val="00073940"/>
    <w:rsid w:val="00073A3F"/>
    <w:rsid w:val="00074024"/>
    <w:rsid w:val="0007543F"/>
    <w:rsid w:val="00075BB7"/>
    <w:rsid w:val="0007615B"/>
    <w:rsid w:val="0007690F"/>
    <w:rsid w:val="000803A0"/>
    <w:rsid w:val="00080571"/>
    <w:rsid w:val="00081405"/>
    <w:rsid w:val="00081E4C"/>
    <w:rsid w:val="00082B6C"/>
    <w:rsid w:val="0008336B"/>
    <w:rsid w:val="0008361C"/>
    <w:rsid w:val="00083B28"/>
    <w:rsid w:val="00083CFB"/>
    <w:rsid w:val="000854B0"/>
    <w:rsid w:val="00085A5C"/>
    <w:rsid w:val="000865D7"/>
    <w:rsid w:val="00087D92"/>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4FEB"/>
    <w:rsid w:val="00095395"/>
    <w:rsid w:val="00095C84"/>
    <w:rsid w:val="00095F68"/>
    <w:rsid w:val="00096002"/>
    <w:rsid w:val="0009619D"/>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1CB0"/>
    <w:rsid w:val="000B2408"/>
    <w:rsid w:val="000B2427"/>
    <w:rsid w:val="000B2A99"/>
    <w:rsid w:val="000B3279"/>
    <w:rsid w:val="000B44F8"/>
    <w:rsid w:val="000B486A"/>
    <w:rsid w:val="000B4E20"/>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323"/>
    <w:rsid w:val="000D183E"/>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1F"/>
    <w:rsid w:val="000E5A9A"/>
    <w:rsid w:val="000E5D88"/>
    <w:rsid w:val="000E6138"/>
    <w:rsid w:val="000E64A0"/>
    <w:rsid w:val="000E6C1F"/>
    <w:rsid w:val="000F0375"/>
    <w:rsid w:val="000F056A"/>
    <w:rsid w:val="000F05AA"/>
    <w:rsid w:val="000F0CA3"/>
    <w:rsid w:val="000F0DA5"/>
    <w:rsid w:val="000F12BC"/>
    <w:rsid w:val="000F1310"/>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251"/>
    <w:rsid w:val="00113D70"/>
    <w:rsid w:val="00113D82"/>
    <w:rsid w:val="00114B5E"/>
    <w:rsid w:val="0011542C"/>
    <w:rsid w:val="0011584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B97"/>
    <w:rsid w:val="00131C62"/>
    <w:rsid w:val="00131E99"/>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382D"/>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7CA"/>
    <w:rsid w:val="00164FF2"/>
    <w:rsid w:val="001651C5"/>
    <w:rsid w:val="001653CA"/>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A68"/>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956"/>
    <w:rsid w:val="00183AA7"/>
    <w:rsid w:val="00184CFE"/>
    <w:rsid w:val="0018574D"/>
    <w:rsid w:val="00185992"/>
    <w:rsid w:val="00185FEA"/>
    <w:rsid w:val="00186179"/>
    <w:rsid w:val="001863E3"/>
    <w:rsid w:val="001866E9"/>
    <w:rsid w:val="00187151"/>
    <w:rsid w:val="00187695"/>
    <w:rsid w:val="00190B8B"/>
    <w:rsid w:val="00190C74"/>
    <w:rsid w:val="00191C14"/>
    <w:rsid w:val="0019251F"/>
    <w:rsid w:val="001926EC"/>
    <w:rsid w:val="00193AA8"/>
    <w:rsid w:val="00195684"/>
    <w:rsid w:val="00195842"/>
    <w:rsid w:val="001962C1"/>
    <w:rsid w:val="00196ED6"/>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C7148"/>
    <w:rsid w:val="001D0C92"/>
    <w:rsid w:val="001D0E47"/>
    <w:rsid w:val="001D0EC7"/>
    <w:rsid w:val="001D169A"/>
    <w:rsid w:val="001D1FE4"/>
    <w:rsid w:val="001D255B"/>
    <w:rsid w:val="001D2E8A"/>
    <w:rsid w:val="001D324D"/>
    <w:rsid w:val="001D4B64"/>
    <w:rsid w:val="001D52BC"/>
    <w:rsid w:val="001D582A"/>
    <w:rsid w:val="001D5F89"/>
    <w:rsid w:val="001D6055"/>
    <w:rsid w:val="001D6C72"/>
    <w:rsid w:val="001D791C"/>
    <w:rsid w:val="001D7A39"/>
    <w:rsid w:val="001D7B3F"/>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4E55"/>
    <w:rsid w:val="001F5A90"/>
    <w:rsid w:val="001F667A"/>
    <w:rsid w:val="001F6C8B"/>
    <w:rsid w:val="001F6DA5"/>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167"/>
    <w:rsid w:val="0020685A"/>
    <w:rsid w:val="00206948"/>
    <w:rsid w:val="00206AB0"/>
    <w:rsid w:val="00206AEB"/>
    <w:rsid w:val="00206B58"/>
    <w:rsid w:val="0020727C"/>
    <w:rsid w:val="00207B8F"/>
    <w:rsid w:val="00210FF7"/>
    <w:rsid w:val="0021118E"/>
    <w:rsid w:val="00212D25"/>
    <w:rsid w:val="00213CA5"/>
    <w:rsid w:val="00214051"/>
    <w:rsid w:val="0021452A"/>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515"/>
    <w:rsid w:val="0022493F"/>
    <w:rsid w:val="002252B6"/>
    <w:rsid w:val="00226ECE"/>
    <w:rsid w:val="00227BD0"/>
    <w:rsid w:val="00230070"/>
    <w:rsid w:val="00231AF0"/>
    <w:rsid w:val="00231B80"/>
    <w:rsid w:val="00231FA4"/>
    <w:rsid w:val="00232E3F"/>
    <w:rsid w:val="00233541"/>
    <w:rsid w:val="00234680"/>
    <w:rsid w:val="00234923"/>
    <w:rsid w:val="00234ACA"/>
    <w:rsid w:val="002352CB"/>
    <w:rsid w:val="00235B67"/>
    <w:rsid w:val="002368D5"/>
    <w:rsid w:val="002374E2"/>
    <w:rsid w:val="0023757B"/>
    <w:rsid w:val="00237750"/>
    <w:rsid w:val="00237AEB"/>
    <w:rsid w:val="00237D0B"/>
    <w:rsid w:val="00237D19"/>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11"/>
    <w:rsid w:val="0025258A"/>
    <w:rsid w:val="002529E7"/>
    <w:rsid w:val="00252C20"/>
    <w:rsid w:val="002534B1"/>
    <w:rsid w:val="002536ED"/>
    <w:rsid w:val="00253B10"/>
    <w:rsid w:val="00254106"/>
    <w:rsid w:val="002541CB"/>
    <w:rsid w:val="002548E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663"/>
    <w:rsid w:val="002647BC"/>
    <w:rsid w:val="00265927"/>
    <w:rsid w:val="00265A49"/>
    <w:rsid w:val="00266744"/>
    <w:rsid w:val="002676D3"/>
    <w:rsid w:val="00267727"/>
    <w:rsid w:val="00267789"/>
    <w:rsid w:val="0027062E"/>
    <w:rsid w:val="002710BD"/>
    <w:rsid w:val="00271379"/>
    <w:rsid w:val="00271426"/>
    <w:rsid w:val="00271664"/>
    <w:rsid w:val="00271702"/>
    <w:rsid w:val="00271A30"/>
    <w:rsid w:val="00272317"/>
    <w:rsid w:val="00272699"/>
    <w:rsid w:val="00272978"/>
    <w:rsid w:val="00273230"/>
    <w:rsid w:val="00273361"/>
    <w:rsid w:val="00273CEC"/>
    <w:rsid w:val="00273EF4"/>
    <w:rsid w:val="00274C57"/>
    <w:rsid w:val="00275A33"/>
    <w:rsid w:val="00276254"/>
    <w:rsid w:val="00276E11"/>
    <w:rsid w:val="00276E89"/>
    <w:rsid w:val="00277238"/>
    <w:rsid w:val="00277E55"/>
    <w:rsid w:val="00277EEA"/>
    <w:rsid w:val="002807E4"/>
    <w:rsid w:val="002809CD"/>
    <w:rsid w:val="002812E3"/>
    <w:rsid w:val="0028164A"/>
    <w:rsid w:val="002824F7"/>
    <w:rsid w:val="00283225"/>
    <w:rsid w:val="002837B7"/>
    <w:rsid w:val="0028393C"/>
    <w:rsid w:val="00283BF6"/>
    <w:rsid w:val="00284032"/>
    <w:rsid w:val="00284E44"/>
    <w:rsid w:val="0028719E"/>
    <w:rsid w:val="002877FB"/>
    <w:rsid w:val="00287A5A"/>
    <w:rsid w:val="00287B8D"/>
    <w:rsid w:val="00290836"/>
    <w:rsid w:val="00290E18"/>
    <w:rsid w:val="0029160B"/>
    <w:rsid w:val="00291A3F"/>
    <w:rsid w:val="00291DB7"/>
    <w:rsid w:val="002926A5"/>
    <w:rsid w:val="0029285D"/>
    <w:rsid w:val="00293872"/>
    <w:rsid w:val="00293C63"/>
    <w:rsid w:val="00294774"/>
    <w:rsid w:val="00294861"/>
    <w:rsid w:val="00294A28"/>
    <w:rsid w:val="002951BB"/>
    <w:rsid w:val="00295C19"/>
    <w:rsid w:val="00295D07"/>
    <w:rsid w:val="00296092"/>
    <w:rsid w:val="002966C4"/>
    <w:rsid w:val="00296A1E"/>
    <w:rsid w:val="00296C18"/>
    <w:rsid w:val="0029702F"/>
    <w:rsid w:val="00297281"/>
    <w:rsid w:val="00297680"/>
    <w:rsid w:val="00297DB9"/>
    <w:rsid w:val="00297FAD"/>
    <w:rsid w:val="002A0398"/>
    <w:rsid w:val="002A1562"/>
    <w:rsid w:val="002A1682"/>
    <w:rsid w:val="002A1871"/>
    <w:rsid w:val="002A1DB1"/>
    <w:rsid w:val="002A258D"/>
    <w:rsid w:val="002A25D0"/>
    <w:rsid w:val="002A37B3"/>
    <w:rsid w:val="002A3866"/>
    <w:rsid w:val="002A3B76"/>
    <w:rsid w:val="002A4127"/>
    <w:rsid w:val="002A4839"/>
    <w:rsid w:val="002A4EEB"/>
    <w:rsid w:val="002A512D"/>
    <w:rsid w:val="002A5188"/>
    <w:rsid w:val="002A5D13"/>
    <w:rsid w:val="002A5E54"/>
    <w:rsid w:val="002A6A35"/>
    <w:rsid w:val="002A7F43"/>
    <w:rsid w:val="002B0428"/>
    <w:rsid w:val="002B0675"/>
    <w:rsid w:val="002B0927"/>
    <w:rsid w:val="002B127B"/>
    <w:rsid w:val="002B1348"/>
    <w:rsid w:val="002B19FC"/>
    <w:rsid w:val="002B1ACB"/>
    <w:rsid w:val="002B1D19"/>
    <w:rsid w:val="002B25CF"/>
    <w:rsid w:val="002B27D9"/>
    <w:rsid w:val="002B321E"/>
    <w:rsid w:val="002B3774"/>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5EF"/>
    <w:rsid w:val="002C7DA3"/>
    <w:rsid w:val="002D01A0"/>
    <w:rsid w:val="002D1428"/>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1CF"/>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57B3"/>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246"/>
    <w:rsid w:val="00302C4D"/>
    <w:rsid w:val="00303142"/>
    <w:rsid w:val="00303A58"/>
    <w:rsid w:val="00303CCD"/>
    <w:rsid w:val="003046ED"/>
    <w:rsid w:val="003046F4"/>
    <w:rsid w:val="00304C1C"/>
    <w:rsid w:val="00304E10"/>
    <w:rsid w:val="0030520F"/>
    <w:rsid w:val="0030540E"/>
    <w:rsid w:val="00305E7A"/>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A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044"/>
    <w:rsid w:val="0033312F"/>
    <w:rsid w:val="0033328D"/>
    <w:rsid w:val="003351C5"/>
    <w:rsid w:val="00335411"/>
    <w:rsid w:val="003357E4"/>
    <w:rsid w:val="00335BCE"/>
    <w:rsid w:val="003360CF"/>
    <w:rsid w:val="00336122"/>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CB6"/>
    <w:rsid w:val="00347DFA"/>
    <w:rsid w:val="00347F6B"/>
    <w:rsid w:val="00350815"/>
    <w:rsid w:val="00350CD1"/>
    <w:rsid w:val="00351790"/>
    <w:rsid w:val="00351FCB"/>
    <w:rsid w:val="00352260"/>
    <w:rsid w:val="00354292"/>
    <w:rsid w:val="00354C4B"/>
    <w:rsid w:val="00354CD8"/>
    <w:rsid w:val="0035546D"/>
    <w:rsid w:val="00355BD4"/>
    <w:rsid w:val="00355D91"/>
    <w:rsid w:val="00356DEE"/>
    <w:rsid w:val="00357AEC"/>
    <w:rsid w:val="00357F85"/>
    <w:rsid w:val="003601F7"/>
    <w:rsid w:val="00360ACE"/>
    <w:rsid w:val="00361222"/>
    <w:rsid w:val="003612FC"/>
    <w:rsid w:val="0036143D"/>
    <w:rsid w:val="00361643"/>
    <w:rsid w:val="00361689"/>
    <w:rsid w:val="003619F3"/>
    <w:rsid w:val="0036204C"/>
    <w:rsid w:val="00362933"/>
    <w:rsid w:val="00362ED2"/>
    <w:rsid w:val="00363F8A"/>
    <w:rsid w:val="00365954"/>
    <w:rsid w:val="00365C5A"/>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42"/>
    <w:rsid w:val="003831E7"/>
    <w:rsid w:val="003847FD"/>
    <w:rsid w:val="0038553B"/>
    <w:rsid w:val="003858EF"/>
    <w:rsid w:val="00385AAD"/>
    <w:rsid w:val="00385AB8"/>
    <w:rsid w:val="00385C26"/>
    <w:rsid w:val="00385E6C"/>
    <w:rsid w:val="003860B3"/>
    <w:rsid w:val="00386680"/>
    <w:rsid w:val="00386AA6"/>
    <w:rsid w:val="00386C02"/>
    <w:rsid w:val="00387057"/>
    <w:rsid w:val="00387537"/>
    <w:rsid w:val="00387937"/>
    <w:rsid w:val="00387AC8"/>
    <w:rsid w:val="00387DAC"/>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57F"/>
    <w:rsid w:val="003A2A79"/>
    <w:rsid w:val="003A2CF3"/>
    <w:rsid w:val="003A2ECC"/>
    <w:rsid w:val="003A3034"/>
    <w:rsid w:val="003A40F9"/>
    <w:rsid w:val="003A44FF"/>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189"/>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67F8"/>
    <w:rsid w:val="003D7B03"/>
    <w:rsid w:val="003D7D10"/>
    <w:rsid w:val="003E01C9"/>
    <w:rsid w:val="003E0231"/>
    <w:rsid w:val="003E08B3"/>
    <w:rsid w:val="003E0B9B"/>
    <w:rsid w:val="003E153F"/>
    <w:rsid w:val="003E210D"/>
    <w:rsid w:val="003E261A"/>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3A6"/>
    <w:rsid w:val="003F11ED"/>
    <w:rsid w:val="003F19A5"/>
    <w:rsid w:val="003F1C39"/>
    <w:rsid w:val="003F23C5"/>
    <w:rsid w:val="003F28C6"/>
    <w:rsid w:val="003F330C"/>
    <w:rsid w:val="003F3D28"/>
    <w:rsid w:val="003F489A"/>
    <w:rsid w:val="003F49B3"/>
    <w:rsid w:val="003F4C60"/>
    <w:rsid w:val="003F4C7C"/>
    <w:rsid w:val="003F4CE9"/>
    <w:rsid w:val="003F4E71"/>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B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6BA4"/>
    <w:rsid w:val="0041747B"/>
    <w:rsid w:val="00417910"/>
    <w:rsid w:val="004200D6"/>
    <w:rsid w:val="00420385"/>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42C"/>
    <w:rsid w:val="004366A9"/>
    <w:rsid w:val="00436E8B"/>
    <w:rsid w:val="00436EBC"/>
    <w:rsid w:val="00437085"/>
    <w:rsid w:val="004376CE"/>
    <w:rsid w:val="00437827"/>
    <w:rsid w:val="00440318"/>
    <w:rsid w:val="004404B0"/>
    <w:rsid w:val="0044099E"/>
    <w:rsid w:val="00440ECE"/>
    <w:rsid w:val="00441128"/>
    <w:rsid w:val="0044178B"/>
    <w:rsid w:val="00441F8D"/>
    <w:rsid w:val="004423D0"/>
    <w:rsid w:val="00442CC9"/>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47E9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49DB"/>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0D3"/>
    <w:rsid w:val="00463D73"/>
    <w:rsid w:val="004640AF"/>
    <w:rsid w:val="004646A0"/>
    <w:rsid w:val="0046568F"/>
    <w:rsid w:val="00465C03"/>
    <w:rsid w:val="00465C42"/>
    <w:rsid w:val="0046604F"/>
    <w:rsid w:val="004664DB"/>
    <w:rsid w:val="00466A81"/>
    <w:rsid w:val="00466F95"/>
    <w:rsid w:val="00467047"/>
    <w:rsid w:val="004670C7"/>
    <w:rsid w:val="00467503"/>
    <w:rsid w:val="00467597"/>
    <w:rsid w:val="00467CA4"/>
    <w:rsid w:val="00470591"/>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711"/>
    <w:rsid w:val="00497849"/>
    <w:rsid w:val="004A1190"/>
    <w:rsid w:val="004A1697"/>
    <w:rsid w:val="004A1A12"/>
    <w:rsid w:val="004A1BA0"/>
    <w:rsid w:val="004A20E7"/>
    <w:rsid w:val="004A2CE2"/>
    <w:rsid w:val="004A37D6"/>
    <w:rsid w:val="004A3A61"/>
    <w:rsid w:val="004A4587"/>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C41"/>
    <w:rsid w:val="004B6F2F"/>
    <w:rsid w:val="004B707E"/>
    <w:rsid w:val="004B76CA"/>
    <w:rsid w:val="004C0D73"/>
    <w:rsid w:val="004C0D98"/>
    <w:rsid w:val="004C0E40"/>
    <w:rsid w:val="004C200F"/>
    <w:rsid w:val="004C202E"/>
    <w:rsid w:val="004C2167"/>
    <w:rsid w:val="004C229A"/>
    <w:rsid w:val="004C29EE"/>
    <w:rsid w:val="004C33E9"/>
    <w:rsid w:val="004C347B"/>
    <w:rsid w:val="004C3A0B"/>
    <w:rsid w:val="004C3BC4"/>
    <w:rsid w:val="004C519B"/>
    <w:rsid w:val="004C54CE"/>
    <w:rsid w:val="004C5DD0"/>
    <w:rsid w:val="004C5DD5"/>
    <w:rsid w:val="004C634B"/>
    <w:rsid w:val="004C6471"/>
    <w:rsid w:val="004C64D7"/>
    <w:rsid w:val="004C6748"/>
    <w:rsid w:val="004C6D90"/>
    <w:rsid w:val="004C6F0B"/>
    <w:rsid w:val="004C7063"/>
    <w:rsid w:val="004D041B"/>
    <w:rsid w:val="004D08BA"/>
    <w:rsid w:val="004D11D0"/>
    <w:rsid w:val="004D144B"/>
    <w:rsid w:val="004D14BC"/>
    <w:rsid w:val="004D2467"/>
    <w:rsid w:val="004D24A3"/>
    <w:rsid w:val="004D28B5"/>
    <w:rsid w:val="004D3B5D"/>
    <w:rsid w:val="004D3EFE"/>
    <w:rsid w:val="004D44AC"/>
    <w:rsid w:val="004D49DE"/>
    <w:rsid w:val="004D4E62"/>
    <w:rsid w:val="004D500E"/>
    <w:rsid w:val="004D5105"/>
    <w:rsid w:val="004D59C7"/>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1FA"/>
    <w:rsid w:val="004E65B4"/>
    <w:rsid w:val="004E6633"/>
    <w:rsid w:val="004E69FA"/>
    <w:rsid w:val="004E7427"/>
    <w:rsid w:val="004E77DD"/>
    <w:rsid w:val="004E7F59"/>
    <w:rsid w:val="004F0749"/>
    <w:rsid w:val="004F152D"/>
    <w:rsid w:val="004F1E8C"/>
    <w:rsid w:val="004F230C"/>
    <w:rsid w:val="004F285D"/>
    <w:rsid w:val="004F28E8"/>
    <w:rsid w:val="004F331D"/>
    <w:rsid w:val="004F3C98"/>
    <w:rsid w:val="004F3EF7"/>
    <w:rsid w:val="004F437A"/>
    <w:rsid w:val="004F51BB"/>
    <w:rsid w:val="004F6165"/>
    <w:rsid w:val="004F6C47"/>
    <w:rsid w:val="004F74EE"/>
    <w:rsid w:val="004F782D"/>
    <w:rsid w:val="0050011B"/>
    <w:rsid w:val="0050041B"/>
    <w:rsid w:val="00500623"/>
    <w:rsid w:val="00500B97"/>
    <w:rsid w:val="00500F25"/>
    <w:rsid w:val="005011B7"/>
    <w:rsid w:val="00501639"/>
    <w:rsid w:val="00501DD7"/>
    <w:rsid w:val="00501F6E"/>
    <w:rsid w:val="005031A3"/>
    <w:rsid w:val="005032C8"/>
    <w:rsid w:val="00503B39"/>
    <w:rsid w:val="00503EA6"/>
    <w:rsid w:val="005056A6"/>
    <w:rsid w:val="005060DB"/>
    <w:rsid w:val="005064C6"/>
    <w:rsid w:val="00506B3B"/>
    <w:rsid w:val="00506DF8"/>
    <w:rsid w:val="00507590"/>
    <w:rsid w:val="005079B5"/>
    <w:rsid w:val="00507C5C"/>
    <w:rsid w:val="00507C7F"/>
    <w:rsid w:val="00507DD3"/>
    <w:rsid w:val="00510402"/>
    <w:rsid w:val="005107FD"/>
    <w:rsid w:val="00510DA1"/>
    <w:rsid w:val="00511034"/>
    <w:rsid w:val="00511786"/>
    <w:rsid w:val="0051193C"/>
    <w:rsid w:val="005121F0"/>
    <w:rsid w:val="00512655"/>
    <w:rsid w:val="00512867"/>
    <w:rsid w:val="00512A68"/>
    <w:rsid w:val="005133FC"/>
    <w:rsid w:val="00513B4C"/>
    <w:rsid w:val="00513CB1"/>
    <w:rsid w:val="005141E7"/>
    <w:rsid w:val="00514560"/>
    <w:rsid w:val="00514877"/>
    <w:rsid w:val="0051497E"/>
    <w:rsid w:val="00515024"/>
    <w:rsid w:val="00515157"/>
    <w:rsid w:val="00515308"/>
    <w:rsid w:val="005158E8"/>
    <w:rsid w:val="00516860"/>
    <w:rsid w:val="005168E2"/>
    <w:rsid w:val="00516CE9"/>
    <w:rsid w:val="00516DBF"/>
    <w:rsid w:val="00517121"/>
    <w:rsid w:val="0051721E"/>
    <w:rsid w:val="0051732E"/>
    <w:rsid w:val="005179EA"/>
    <w:rsid w:val="00520313"/>
    <w:rsid w:val="0052031C"/>
    <w:rsid w:val="00521567"/>
    <w:rsid w:val="00521E7B"/>
    <w:rsid w:val="00521EB6"/>
    <w:rsid w:val="005224F5"/>
    <w:rsid w:val="00522AFD"/>
    <w:rsid w:val="00523E44"/>
    <w:rsid w:val="0052403A"/>
    <w:rsid w:val="00525A16"/>
    <w:rsid w:val="0052688D"/>
    <w:rsid w:val="005269E0"/>
    <w:rsid w:val="00526BC2"/>
    <w:rsid w:val="00526D40"/>
    <w:rsid w:val="00527583"/>
    <w:rsid w:val="005279CA"/>
    <w:rsid w:val="00527E16"/>
    <w:rsid w:val="00527E6D"/>
    <w:rsid w:val="0053045D"/>
    <w:rsid w:val="00530620"/>
    <w:rsid w:val="00530BAA"/>
    <w:rsid w:val="00530E37"/>
    <w:rsid w:val="00531074"/>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6"/>
    <w:rsid w:val="005524A8"/>
    <w:rsid w:val="005529F5"/>
    <w:rsid w:val="0055305D"/>
    <w:rsid w:val="00553666"/>
    <w:rsid w:val="00553739"/>
    <w:rsid w:val="00553DB7"/>
    <w:rsid w:val="00553DFD"/>
    <w:rsid w:val="005543AE"/>
    <w:rsid w:val="00554436"/>
    <w:rsid w:val="00554499"/>
    <w:rsid w:val="00554E5A"/>
    <w:rsid w:val="0055520D"/>
    <w:rsid w:val="00555D5F"/>
    <w:rsid w:val="00555EBC"/>
    <w:rsid w:val="00557750"/>
    <w:rsid w:val="005605DB"/>
    <w:rsid w:val="0056094F"/>
    <w:rsid w:val="00560982"/>
    <w:rsid w:val="005618D0"/>
    <w:rsid w:val="00561E46"/>
    <w:rsid w:val="0056240D"/>
    <w:rsid w:val="00562864"/>
    <w:rsid w:val="00563EF9"/>
    <w:rsid w:val="0056453F"/>
    <w:rsid w:val="00564E2B"/>
    <w:rsid w:val="00565D97"/>
    <w:rsid w:val="00565F2F"/>
    <w:rsid w:val="0056611B"/>
    <w:rsid w:val="005676FC"/>
    <w:rsid w:val="00567D33"/>
    <w:rsid w:val="00570C2B"/>
    <w:rsid w:val="0057147E"/>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02B"/>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5C02"/>
    <w:rsid w:val="00596108"/>
    <w:rsid w:val="005961E2"/>
    <w:rsid w:val="0059629C"/>
    <w:rsid w:val="00596481"/>
    <w:rsid w:val="0059691B"/>
    <w:rsid w:val="00597BF8"/>
    <w:rsid w:val="005A004D"/>
    <w:rsid w:val="005A06C7"/>
    <w:rsid w:val="005A07CA"/>
    <w:rsid w:val="005A1A1B"/>
    <w:rsid w:val="005A1AF8"/>
    <w:rsid w:val="005A1CEF"/>
    <w:rsid w:val="005A244C"/>
    <w:rsid w:val="005A30CD"/>
    <w:rsid w:val="005A3163"/>
    <w:rsid w:val="005A33D3"/>
    <w:rsid w:val="005A4B10"/>
    <w:rsid w:val="005A5447"/>
    <w:rsid w:val="005A5538"/>
    <w:rsid w:val="005A572A"/>
    <w:rsid w:val="005A66D2"/>
    <w:rsid w:val="005A6932"/>
    <w:rsid w:val="005A7AE8"/>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B7A85"/>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3643"/>
    <w:rsid w:val="005D396C"/>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1FE0"/>
    <w:rsid w:val="005E222F"/>
    <w:rsid w:val="005E2CA6"/>
    <w:rsid w:val="005E3499"/>
    <w:rsid w:val="005E3731"/>
    <w:rsid w:val="005E4396"/>
    <w:rsid w:val="005E4611"/>
    <w:rsid w:val="005E4BB6"/>
    <w:rsid w:val="005E51A4"/>
    <w:rsid w:val="005E5222"/>
    <w:rsid w:val="005E53D7"/>
    <w:rsid w:val="005E5D5F"/>
    <w:rsid w:val="005E5DDA"/>
    <w:rsid w:val="005E5FBE"/>
    <w:rsid w:val="005E6447"/>
    <w:rsid w:val="005E64DB"/>
    <w:rsid w:val="005E68F1"/>
    <w:rsid w:val="005E6DFF"/>
    <w:rsid w:val="005E6FAD"/>
    <w:rsid w:val="005E779E"/>
    <w:rsid w:val="005E7DA2"/>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55B"/>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5FCA"/>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27AE3"/>
    <w:rsid w:val="006300B6"/>
    <w:rsid w:val="006306D9"/>
    <w:rsid w:val="0063101D"/>
    <w:rsid w:val="0063124C"/>
    <w:rsid w:val="0063152F"/>
    <w:rsid w:val="00631A95"/>
    <w:rsid w:val="00631D2C"/>
    <w:rsid w:val="00632F59"/>
    <w:rsid w:val="006337C3"/>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B8B"/>
    <w:rsid w:val="00643DC8"/>
    <w:rsid w:val="006450F7"/>
    <w:rsid w:val="00645468"/>
    <w:rsid w:val="006454C8"/>
    <w:rsid w:val="006465AA"/>
    <w:rsid w:val="00646DAC"/>
    <w:rsid w:val="00647588"/>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50D"/>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8BB"/>
    <w:rsid w:val="00660D5C"/>
    <w:rsid w:val="00660FC1"/>
    <w:rsid w:val="00661902"/>
    <w:rsid w:val="006627FD"/>
    <w:rsid w:val="00662DCF"/>
    <w:rsid w:val="00663352"/>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776"/>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3A4D"/>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65D8"/>
    <w:rsid w:val="0069734E"/>
    <w:rsid w:val="006976AD"/>
    <w:rsid w:val="00697EA8"/>
    <w:rsid w:val="006A031F"/>
    <w:rsid w:val="006A046A"/>
    <w:rsid w:val="006A062C"/>
    <w:rsid w:val="006A0B5D"/>
    <w:rsid w:val="006A0B90"/>
    <w:rsid w:val="006A1911"/>
    <w:rsid w:val="006A19EB"/>
    <w:rsid w:val="006A2B7B"/>
    <w:rsid w:val="006A2D4C"/>
    <w:rsid w:val="006A3BE4"/>
    <w:rsid w:val="006A4206"/>
    <w:rsid w:val="006A4C31"/>
    <w:rsid w:val="006A57DA"/>
    <w:rsid w:val="006A625E"/>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2D"/>
    <w:rsid w:val="006B3451"/>
    <w:rsid w:val="006B35CB"/>
    <w:rsid w:val="006B39BB"/>
    <w:rsid w:val="006B39FB"/>
    <w:rsid w:val="006B3C34"/>
    <w:rsid w:val="006B5587"/>
    <w:rsid w:val="006B6330"/>
    <w:rsid w:val="006B6696"/>
    <w:rsid w:val="006B6A80"/>
    <w:rsid w:val="006B768A"/>
    <w:rsid w:val="006B7DE9"/>
    <w:rsid w:val="006C08F9"/>
    <w:rsid w:val="006C0DA7"/>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4CCE"/>
    <w:rsid w:val="006D6369"/>
    <w:rsid w:val="006D713A"/>
    <w:rsid w:val="006D7744"/>
    <w:rsid w:val="006D7897"/>
    <w:rsid w:val="006D7C31"/>
    <w:rsid w:val="006D7F46"/>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29F"/>
    <w:rsid w:val="006F1DE9"/>
    <w:rsid w:val="006F3060"/>
    <w:rsid w:val="006F3B59"/>
    <w:rsid w:val="006F4963"/>
    <w:rsid w:val="006F51AA"/>
    <w:rsid w:val="006F54B8"/>
    <w:rsid w:val="006F60E8"/>
    <w:rsid w:val="006F743B"/>
    <w:rsid w:val="006F764F"/>
    <w:rsid w:val="006F7901"/>
    <w:rsid w:val="006F7AD3"/>
    <w:rsid w:val="006F7B02"/>
    <w:rsid w:val="00700787"/>
    <w:rsid w:val="00700F81"/>
    <w:rsid w:val="00701043"/>
    <w:rsid w:val="0070106A"/>
    <w:rsid w:val="00701632"/>
    <w:rsid w:val="00701F69"/>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A97"/>
    <w:rsid w:val="00721C13"/>
    <w:rsid w:val="00721CC3"/>
    <w:rsid w:val="007224F2"/>
    <w:rsid w:val="00722A16"/>
    <w:rsid w:val="00722BD3"/>
    <w:rsid w:val="0072328F"/>
    <w:rsid w:val="00723624"/>
    <w:rsid w:val="00724EC2"/>
    <w:rsid w:val="00725590"/>
    <w:rsid w:val="007255A8"/>
    <w:rsid w:val="00725F29"/>
    <w:rsid w:val="007261AC"/>
    <w:rsid w:val="00727EBC"/>
    <w:rsid w:val="0073046E"/>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2D30"/>
    <w:rsid w:val="0074332A"/>
    <w:rsid w:val="0074399D"/>
    <w:rsid w:val="00743C86"/>
    <w:rsid w:val="00743F24"/>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362"/>
    <w:rsid w:val="007664AC"/>
    <w:rsid w:val="00766EE3"/>
    <w:rsid w:val="00767306"/>
    <w:rsid w:val="00767901"/>
    <w:rsid w:val="00767C7A"/>
    <w:rsid w:val="00767CAB"/>
    <w:rsid w:val="00767F2D"/>
    <w:rsid w:val="00771C9A"/>
    <w:rsid w:val="00772C1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977DD"/>
    <w:rsid w:val="0079780D"/>
    <w:rsid w:val="007978CC"/>
    <w:rsid w:val="007A01B2"/>
    <w:rsid w:val="007A02D1"/>
    <w:rsid w:val="007A0613"/>
    <w:rsid w:val="007A2463"/>
    <w:rsid w:val="007A29A7"/>
    <w:rsid w:val="007A29BA"/>
    <w:rsid w:val="007A2EE3"/>
    <w:rsid w:val="007A313C"/>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608"/>
    <w:rsid w:val="007B5AAE"/>
    <w:rsid w:val="007B6595"/>
    <w:rsid w:val="007B70A0"/>
    <w:rsid w:val="007B719B"/>
    <w:rsid w:val="007B74D9"/>
    <w:rsid w:val="007B7E87"/>
    <w:rsid w:val="007C02F4"/>
    <w:rsid w:val="007C06F0"/>
    <w:rsid w:val="007C0930"/>
    <w:rsid w:val="007C0E1C"/>
    <w:rsid w:val="007C10D0"/>
    <w:rsid w:val="007C15DD"/>
    <w:rsid w:val="007C18C8"/>
    <w:rsid w:val="007C2774"/>
    <w:rsid w:val="007C288A"/>
    <w:rsid w:val="007C29D1"/>
    <w:rsid w:val="007C2A09"/>
    <w:rsid w:val="007C2C8C"/>
    <w:rsid w:val="007C2E5C"/>
    <w:rsid w:val="007C33D7"/>
    <w:rsid w:val="007C3639"/>
    <w:rsid w:val="007C3915"/>
    <w:rsid w:val="007C3AA4"/>
    <w:rsid w:val="007C3F1D"/>
    <w:rsid w:val="007C4A70"/>
    <w:rsid w:val="007C5298"/>
    <w:rsid w:val="007C5299"/>
    <w:rsid w:val="007C5E4A"/>
    <w:rsid w:val="007C61E1"/>
    <w:rsid w:val="007C6228"/>
    <w:rsid w:val="007C6B7C"/>
    <w:rsid w:val="007C76F6"/>
    <w:rsid w:val="007C7F30"/>
    <w:rsid w:val="007D0128"/>
    <w:rsid w:val="007D08C1"/>
    <w:rsid w:val="007D0FA9"/>
    <w:rsid w:val="007D13A5"/>
    <w:rsid w:val="007D1A18"/>
    <w:rsid w:val="007D2045"/>
    <w:rsid w:val="007D2157"/>
    <w:rsid w:val="007D226C"/>
    <w:rsid w:val="007D23FE"/>
    <w:rsid w:val="007D26FC"/>
    <w:rsid w:val="007D2EA8"/>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8C0"/>
    <w:rsid w:val="007D6E91"/>
    <w:rsid w:val="007D6EC6"/>
    <w:rsid w:val="007E06AF"/>
    <w:rsid w:val="007E1ADD"/>
    <w:rsid w:val="007E1D5E"/>
    <w:rsid w:val="007E3DE0"/>
    <w:rsid w:val="007E3F6C"/>
    <w:rsid w:val="007E4448"/>
    <w:rsid w:val="007E451A"/>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1B"/>
    <w:rsid w:val="007F4B9E"/>
    <w:rsid w:val="007F51F2"/>
    <w:rsid w:val="007F53AC"/>
    <w:rsid w:val="007F599E"/>
    <w:rsid w:val="007F5C52"/>
    <w:rsid w:val="007F65F4"/>
    <w:rsid w:val="007F75D1"/>
    <w:rsid w:val="007F7B35"/>
    <w:rsid w:val="007F7CA2"/>
    <w:rsid w:val="0080044D"/>
    <w:rsid w:val="008008FC"/>
    <w:rsid w:val="00800B54"/>
    <w:rsid w:val="00800F98"/>
    <w:rsid w:val="00801411"/>
    <w:rsid w:val="00801DDB"/>
    <w:rsid w:val="0080211F"/>
    <w:rsid w:val="008021DD"/>
    <w:rsid w:val="0080301C"/>
    <w:rsid w:val="00803337"/>
    <w:rsid w:val="0080349C"/>
    <w:rsid w:val="00803891"/>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962"/>
    <w:rsid w:val="008303E6"/>
    <w:rsid w:val="008317D9"/>
    <w:rsid w:val="00831F0D"/>
    <w:rsid w:val="008322F7"/>
    <w:rsid w:val="008328B8"/>
    <w:rsid w:val="00832B13"/>
    <w:rsid w:val="0083377C"/>
    <w:rsid w:val="0083388A"/>
    <w:rsid w:val="008341DB"/>
    <w:rsid w:val="008347C5"/>
    <w:rsid w:val="00835FB0"/>
    <w:rsid w:val="008362B1"/>
    <w:rsid w:val="0083634B"/>
    <w:rsid w:val="008368D2"/>
    <w:rsid w:val="00836965"/>
    <w:rsid w:val="00836C3E"/>
    <w:rsid w:val="00837016"/>
    <w:rsid w:val="008376BA"/>
    <w:rsid w:val="00840091"/>
    <w:rsid w:val="008408C6"/>
    <w:rsid w:val="00841275"/>
    <w:rsid w:val="008413BE"/>
    <w:rsid w:val="00841BDE"/>
    <w:rsid w:val="00841F07"/>
    <w:rsid w:val="00842A7B"/>
    <w:rsid w:val="00842EF7"/>
    <w:rsid w:val="008432ED"/>
    <w:rsid w:val="0084379B"/>
    <w:rsid w:val="00844660"/>
    <w:rsid w:val="00844C65"/>
    <w:rsid w:val="008460B0"/>
    <w:rsid w:val="0084618E"/>
    <w:rsid w:val="008466B3"/>
    <w:rsid w:val="008468FC"/>
    <w:rsid w:val="0084762B"/>
    <w:rsid w:val="00847F13"/>
    <w:rsid w:val="0085014F"/>
    <w:rsid w:val="0085196E"/>
    <w:rsid w:val="008525FE"/>
    <w:rsid w:val="008526D1"/>
    <w:rsid w:val="008535A3"/>
    <w:rsid w:val="00854A31"/>
    <w:rsid w:val="00854CA6"/>
    <w:rsid w:val="00855196"/>
    <w:rsid w:val="00855771"/>
    <w:rsid w:val="00855C54"/>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69"/>
    <w:rsid w:val="00881683"/>
    <w:rsid w:val="0088199F"/>
    <w:rsid w:val="00881D4C"/>
    <w:rsid w:val="008820F2"/>
    <w:rsid w:val="008825A6"/>
    <w:rsid w:val="008829D4"/>
    <w:rsid w:val="008833E7"/>
    <w:rsid w:val="00883513"/>
    <w:rsid w:val="00883823"/>
    <w:rsid w:val="0088421A"/>
    <w:rsid w:val="00884884"/>
    <w:rsid w:val="00884A24"/>
    <w:rsid w:val="00884BE3"/>
    <w:rsid w:val="00885042"/>
    <w:rsid w:val="00885B1B"/>
    <w:rsid w:val="00885C52"/>
    <w:rsid w:val="00885EB8"/>
    <w:rsid w:val="00886485"/>
    <w:rsid w:val="008873F4"/>
    <w:rsid w:val="00887C04"/>
    <w:rsid w:val="00891785"/>
    <w:rsid w:val="00891BAC"/>
    <w:rsid w:val="0089212F"/>
    <w:rsid w:val="00892F00"/>
    <w:rsid w:val="00893D9D"/>
    <w:rsid w:val="00894D70"/>
    <w:rsid w:val="0089510F"/>
    <w:rsid w:val="00895412"/>
    <w:rsid w:val="008959F2"/>
    <w:rsid w:val="00895E07"/>
    <w:rsid w:val="008964EB"/>
    <w:rsid w:val="00896C24"/>
    <w:rsid w:val="0089798A"/>
    <w:rsid w:val="00897DE9"/>
    <w:rsid w:val="008A0F79"/>
    <w:rsid w:val="008A10CB"/>
    <w:rsid w:val="008A12BB"/>
    <w:rsid w:val="008A139C"/>
    <w:rsid w:val="008A158E"/>
    <w:rsid w:val="008A1ABD"/>
    <w:rsid w:val="008A20F2"/>
    <w:rsid w:val="008A23B6"/>
    <w:rsid w:val="008A24C3"/>
    <w:rsid w:val="008A292A"/>
    <w:rsid w:val="008A42C4"/>
    <w:rsid w:val="008A43D3"/>
    <w:rsid w:val="008A43D4"/>
    <w:rsid w:val="008A4423"/>
    <w:rsid w:val="008A477D"/>
    <w:rsid w:val="008A5269"/>
    <w:rsid w:val="008A5DCE"/>
    <w:rsid w:val="008A5DFD"/>
    <w:rsid w:val="008A64A7"/>
    <w:rsid w:val="008A771F"/>
    <w:rsid w:val="008A7735"/>
    <w:rsid w:val="008A7A08"/>
    <w:rsid w:val="008A7D18"/>
    <w:rsid w:val="008A7F03"/>
    <w:rsid w:val="008B009A"/>
    <w:rsid w:val="008B0B54"/>
    <w:rsid w:val="008B1241"/>
    <w:rsid w:val="008B156F"/>
    <w:rsid w:val="008B1CC4"/>
    <w:rsid w:val="008B224C"/>
    <w:rsid w:val="008B24A1"/>
    <w:rsid w:val="008B2CC5"/>
    <w:rsid w:val="008B3FB9"/>
    <w:rsid w:val="008B4253"/>
    <w:rsid w:val="008B4567"/>
    <w:rsid w:val="008B4B23"/>
    <w:rsid w:val="008B5997"/>
    <w:rsid w:val="008B5999"/>
    <w:rsid w:val="008B5F4E"/>
    <w:rsid w:val="008B6170"/>
    <w:rsid w:val="008B6B9D"/>
    <w:rsid w:val="008B6BEB"/>
    <w:rsid w:val="008B7ECA"/>
    <w:rsid w:val="008C0672"/>
    <w:rsid w:val="008C1838"/>
    <w:rsid w:val="008C1CCF"/>
    <w:rsid w:val="008C22B7"/>
    <w:rsid w:val="008C2310"/>
    <w:rsid w:val="008C2666"/>
    <w:rsid w:val="008C2D0B"/>
    <w:rsid w:val="008C2D34"/>
    <w:rsid w:val="008C310B"/>
    <w:rsid w:val="008C42F0"/>
    <w:rsid w:val="008C4D6D"/>
    <w:rsid w:val="008C5CB4"/>
    <w:rsid w:val="008C649F"/>
    <w:rsid w:val="008C6BA3"/>
    <w:rsid w:val="008C6D60"/>
    <w:rsid w:val="008C77BD"/>
    <w:rsid w:val="008C7952"/>
    <w:rsid w:val="008C7CFB"/>
    <w:rsid w:val="008C7E7D"/>
    <w:rsid w:val="008D1AC9"/>
    <w:rsid w:val="008D266C"/>
    <w:rsid w:val="008D2922"/>
    <w:rsid w:val="008D31CE"/>
    <w:rsid w:val="008D3B33"/>
    <w:rsid w:val="008D3B4E"/>
    <w:rsid w:val="008D3F8B"/>
    <w:rsid w:val="008D4BE0"/>
    <w:rsid w:val="008D53F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619"/>
    <w:rsid w:val="008F0807"/>
    <w:rsid w:val="008F0D33"/>
    <w:rsid w:val="008F1ED1"/>
    <w:rsid w:val="008F2858"/>
    <w:rsid w:val="008F2BAD"/>
    <w:rsid w:val="008F2E3F"/>
    <w:rsid w:val="008F3183"/>
    <w:rsid w:val="008F38A3"/>
    <w:rsid w:val="008F3BED"/>
    <w:rsid w:val="008F4B73"/>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234C"/>
    <w:rsid w:val="00913135"/>
    <w:rsid w:val="009157DF"/>
    <w:rsid w:val="009157F1"/>
    <w:rsid w:val="00915B39"/>
    <w:rsid w:val="00915CC9"/>
    <w:rsid w:val="009160C4"/>
    <w:rsid w:val="00916736"/>
    <w:rsid w:val="009172A6"/>
    <w:rsid w:val="009172FF"/>
    <w:rsid w:val="009173CA"/>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2AA"/>
    <w:rsid w:val="0092672E"/>
    <w:rsid w:val="00926816"/>
    <w:rsid w:val="00926CFC"/>
    <w:rsid w:val="0092719E"/>
    <w:rsid w:val="0092741A"/>
    <w:rsid w:val="00927618"/>
    <w:rsid w:val="00927706"/>
    <w:rsid w:val="00927817"/>
    <w:rsid w:val="00927CE5"/>
    <w:rsid w:val="00927F15"/>
    <w:rsid w:val="00930049"/>
    <w:rsid w:val="00930A48"/>
    <w:rsid w:val="00931BC2"/>
    <w:rsid w:val="00931F38"/>
    <w:rsid w:val="00931FF7"/>
    <w:rsid w:val="00933794"/>
    <w:rsid w:val="00934226"/>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49F"/>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4B4"/>
    <w:rsid w:val="009529CD"/>
    <w:rsid w:val="00952B91"/>
    <w:rsid w:val="00953F31"/>
    <w:rsid w:val="009542D7"/>
    <w:rsid w:val="0095473A"/>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2F94"/>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53B1"/>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5C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0A"/>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A8A"/>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8FA"/>
    <w:rsid w:val="009E1C45"/>
    <w:rsid w:val="009E2650"/>
    <w:rsid w:val="009E26FE"/>
    <w:rsid w:val="009E28AA"/>
    <w:rsid w:val="009E2A77"/>
    <w:rsid w:val="009E2AEE"/>
    <w:rsid w:val="009E2B5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0B38"/>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56B"/>
    <w:rsid w:val="00A0786D"/>
    <w:rsid w:val="00A07B62"/>
    <w:rsid w:val="00A07D24"/>
    <w:rsid w:val="00A105E5"/>
    <w:rsid w:val="00A107AE"/>
    <w:rsid w:val="00A10D84"/>
    <w:rsid w:val="00A115BD"/>
    <w:rsid w:val="00A1241B"/>
    <w:rsid w:val="00A12B63"/>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10F2"/>
    <w:rsid w:val="00A323AA"/>
    <w:rsid w:val="00A32D03"/>
    <w:rsid w:val="00A33499"/>
    <w:rsid w:val="00A33C1C"/>
    <w:rsid w:val="00A34230"/>
    <w:rsid w:val="00A352B9"/>
    <w:rsid w:val="00A35A5C"/>
    <w:rsid w:val="00A35CE0"/>
    <w:rsid w:val="00A36527"/>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5A7"/>
    <w:rsid w:val="00A56CB5"/>
    <w:rsid w:val="00A575DF"/>
    <w:rsid w:val="00A577CC"/>
    <w:rsid w:val="00A57F2B"/>
    <w:rsid w:val="00A6012E"/>
    <w:rsid w:val="00A605C9"/>
    <w:rsid w:val="00A6093B"/>
    <w:rsid w:val="00A614F0"/>
    <w:rsid w:val="00A6166C"/>
    <w:rsid w:val="00A619AE"/>
    <w:rsid w:val="00A62CF6"/>
    <w:rsid w:val="00A6308C"/>
    <w:rsid w:val="00A63991"/>
    <w:rsid w:val="00A63F41"/>
    <w:rsid w:val="00A6430C"/>
    <w:rsid w:val="00A64537"/>
    <w:rsid w:val="00A64594"/>
    <w:rsid w:val="00A647F8"/>
    <w:rsid w:val="00A64A43"/>
    <w:rsid w:val="00A64B50"/>
    <w:rsid w:val="00A66146"/>
    <w:rsid w:val="00A662F3"/>
    <w:rsid w:val="00A66C39"/>
    <w:rsid w:val="00A67AA1"/>
    <w:rsid w:val="00A7002B"/>
    <w:rsid w:val="00A7047E"/>
    <w:rsid w:val="00A70DF9"/>
    <w:rsid w:val="00A71177"/>
    <w:rsid w:val="00A712D3"/>
    <w:rsid w:val="00A72643"/>
    <w:rsid w:val="00A72F19"/>
    <w:rsid w:val="00A73486"/>
    <w:rsid w:val="00A73BFE"/>
    <w:rsid w:val="00A73D68"/>
    <w:rsid w:val="00A74491"/>
    <w:rsid w:val="00A74E97"/>
    <w:rsid w:val="00A75456"/>
    <w:rsid w:val="00A75DFB"/>
    <w:rsid w:val="00A8086E"/>
    <w:rsid w:val="00A80B98"/>
    <w:rsid w:val="00A80E8D"/>
    <w:rsid w:val="00A810F1"/>
    <w:rsid w:val="00A81773"/>
    <w:rsid w:val="00A81B1F"/>
    <w:rsid w:val="00A81C3B"/>
    <w:rsid w:val="00A82816"/>
    <w:rsid w:val="00A82C0E"/>
    <w:rsid w:val="00A82DDA"/>
    <w:rsid w:val="00A8341D"/>
    <w:rsid w:val="00A84473"/>
    <w:rsid w:val="00A8510C"/>
    <w:rsid w:val="00A8572F"/>
    <w:rsid w:val="00A85A81"/>
    <w:rsid w:val="00A85AEF"/>
    <w:rsid w:val="00A85B3E"/>
    <w:rsid w:val="00A86DFD"/>
    <w:rsid w:val="00A86FBB"/>
    <w:rsid w:val="00A873C1"/>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97E2B"/>
    <w:rsid w:val="00AA0845"/>
    <w:rsid w:val="00AA0AB3"/>
    <w:rsid w:val="00AA0E5E"/>
    <w:rsid w:val="00AA1129"/>
    <w:rsid w:val="00AA1596"/>
    <w:rsid w:val="00AA1886"/>
    <w:rsid w:val="00AA1F16"/>
    <w:rsid w:val="00AA2055"/>
    <w:rsid w:val="00AA2BAA"/>
    <w:rsid w:val="00AA2D99"/>
    <w:rsid w:val="00AA3130"/>
    <w:rsid w:val="00AA331B"/>
    <w:rsid w:val="00AA3418"/>
    <w:rsid w:val="00AA3545"/>
    <w:rsid w:val="00AA3D1D"/>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09B"/>
    <w:rsid w:val="00AB53B1"/>
    <w:rsid w:val="00AB55A3"/>
    <w:rsid w:val="00AB66E3"/>
    <w:rsid w:val="00AB71CA"/>
    <w:rsid w:val="00AB7322"/>
    <w:rsid w:val="00AB73F0"/>
    <w:rsid w:val="00AB79C6"/>
    <w:rsid w:val="00AB7E1B"/>
    <w:rsid w:val="00AC0910"/>
    <w:rsid w:val="00AC0D45"/>
    <w:rsid w:val="00AC0F07"/>
    <w:rsid w:val="00AC12FF"/>
    <w:rsid w:val="00AC2094"/>
    <w:rsid w:val="00AC2231"/>
    <w:rsid w:val="00AC29DF"/>
    <w:rsid w:val="00AC364A"/>
    <w:rsid w:val="00AC3E82"/>
    <w:rsid w:val="00AC3F21"/>
    <w:rsid w:val="00AC4BE5"/>
    <w:rsid w:val="00AC4CEA"/>
    <w:rsid w:val="00AC4DE2"/>
    <w:rsid w:val="00AC4E8F"/>
    <w:rsid w:val="00AC572D"/>
    <w:rsid w:val="00AC57D9"/>
    <w:rsid w:val="00AC5D0E"/>
    <w:rsid w:val="00AC5D63"/>
    <w:rsid w:val="00AC60BC"/>
    <w:rsid w:val="00AC653D"/>
    <w:rsid w:val="00AC69E8"/>
    <w:rsid w:val="00AC6C6F"/>
    <w:rsid w:val="00AC7299"/>
    <w:rsid w:val="00AC7E3D"/>
    <w:rsid w:val="00AC7E97"/>
    <w:rsid w:val="00AD05CF"/>
    <w:rsid w:val="00AD08D1"/>
    <w:rsid w:val="00AD090C"/>
    <w:rsid w:val="00AD0B0A"/>
    <w:rsid w:val="00AD0BDF"/>
    <w:rsid w:val="00AD0D0B"/>
    <w:rsid w:val="00AD0D4F"/>
    <w:rsid w:val="00AD239C"/>
    <w:rsid w:val="00AD27E1"/>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8A6"/>
    <w:rsid w:val="00AF08DC"/>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91"/>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07553"/>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735"/>
    <w:rsid w:val="00B23914"/>
    <w:rsid w:val="00B23C27"/>
    <w:rsid w:val="00B24828"/>
    <w:rsid w:val="00B24BA6"/>
    <w:rsid w:val="00B24D74"/>
    <w:rsid w:val="00B2507F"/>
    <w:rsid w:val="00B25489"/>
    <w:rsid w:val="00B2629F"/>
    <w:rsid w:val="00B268FD"/>
    <w:rsid w:val="00B26A3F"/>
    <w:rsid w:val="00B26EA5"/>
    <w:rsid w:val="00B270FC"/>
    <w:rsid w:val="00B27446"/>
    <w:rsid w:val="00B278AC"/>
    <w:rsid w:val="00B27AC4"/>
    <w:rsid w:val="00B300B1"/>
    <w:rsid w:val="00B3069F"/>
    <w:rsid w:val="00B306C5"/>
    <w:rsid w:val="00B30EF9"/>
    <w:rsid w:val="00B31127"/>
    <w:rsid w:val="00B3141B"/>
    <w:rsid w:val="00B31555"/>
    <w:rsid w:val="00B322E1"/>
    <w:rsid w:val="00B3234B"/>
    <w:rsid w:val="00B3241C"/>
    <w:rsid w:val="00B3259B"/>
    <w:rsid w:val="00B325AD"/>
    <w:rsid w:val="00B32BE4"/>
    <w:rsid w:val="00B3369F"/>
    <w:rsid w:val="00B339A2"/>
    <w:rsid w:val="00B340D1"/>
    <w:rsid w:val="00B345EC"/>
    <w:rsid w:val="00B346A2"/>
    <w:rsid w:val="00B346CB"/>
    <w:rsid w:val="00B34FD4"/>
    <w:rsid w:val="00B3545D"/>
    <w:rsid w:val="00B36A0A"/>
    <w:rsid w:val="00B371F4"/>
    <w:rsid w:val="00B376C0"/>
    <w:rsid w:val="00B4097E"/>
    <w:rsid w:val="00B40A34"/>
    <w:rsid w:val="00B40A5A"/>
    <w:rsid w:val="00B40D91"/>
    <w:rsid w:val="00B4164D"/>
    <w:rsid w:val="00B41CED"/>
    <w:rsid w:val="00B424F5"/>
    <w:rsid w:val="00B439D4"/>
    <w:rsid w:val="00B44E2B"/>
    <w:rsid w:val="00B4589A"/>
    <w:rsid w:val="00B46B88"/>
    <w:rsid w:val="00B46BB3"/>
    <w:rsid w:val="00B46CB7"/>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99F"/>
    <w:rsid w:val="00B71F06"/>
    <w:rsid w:val="00B727F7"/>
    <w:rsid w:val="00B7292E"/>
    <w:rsid w:val="00B72EDE"/>
    <w:rsid w:val="00B72F45"/>
    <w:rsid w:val="00B733EE"/>
    <w:rsid w:val="00B735C3"/>
    <w:rsid w:val="00B750BF"/>
    <w:rsid w:val="00B75221"/>
    <w:rsid w:val="00B75654"/>
    <w:rsid w:val="00B766BA"/>
    <w:rsid w:val="00B76D2A"/>
    <w:rsid w:val="00B76F61"/>
    <w:rsid w:val="00B77214"/>
    <w:rsid w:val="00B77775"/>
    <w:rsid w:val="00B77C53"/>
    <w:rsid w:val="00B8017B"/>
    <w:rsid w:val="00B80994"/>
    <w:rsid w:val="00B81A22"/>
    <w:rsid w:val="00B82288"/>
    <w:rsid w:val="00B82E9B"/>
    <w:rsid w:val="00B82FC4"/>
    <w:rsid w:val="00B8383B"/>
    <w:rsid w:val="00B84582"/>
    <w:rsid w:val="00B84685"/>
    <w:rsid w:val="00B8485A"/>
    <w:rsid w:val="00B84DEB"/>
    <w:rsid w:val="00B85077"/>
    <w:rsid w:val="00B850B8"/>
    <w:rsid w:val="00B8510B"/>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1FE"/>
    <w:rsid w:val="00BA7246"/>
    <w:rsid w:val="00BA7600"/>
    <w:rsid w:val="00BA7880"/>
    <w:rsid w:val="00BB0344"/>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28C7"/>
    <w:rsid w:val="00BC2D96"/>
    <w:rsid w:val="00BC32DF"/>
    <w:rsid w:val="00BC38DC"/>
    <w:rsid w:val="00BC3CBD"/>
    <w:rsid w:val="00BC4070"/>
    <w:rsid w:val="00BC44F2"/>
    <w:rsid w:val="00BC4704"/>
    <w:rsid w:val="00BC4C62"/>
    <w:rsid w:val="00BC4D32"/>
    <w:rsid w:val="00BC4D83"/>
    <w:rsid w:val="00BC5799"/>
    <w:rsid w:val="00BC5BD4"/>
    <w:rsid w:val="00BC6038"/>
    <w:rsid w:val="00BC63AB"/>
    <w:rsid w:val="00BC6671"/>
    <w:rsid w:val="00BC6956"/>
    <w:rsid w:val="00BC7F04"/>
    <w:rsid w:val="00BD0053"/>
    <w:rsid w:val="00BD0271"/>
    <w:rsid w:val="00BD104E"/>
    <w:rsid w:val="00BD148C"/>
    <w:rsid w:val="00BD263B"/>
    <w:rsid w:val="00BD2D4B"/>
    <w:rsid w:val="00BD43E4"/>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C3C"/>
    <w:rsid w:val="00BE4E23"/>
    <w:rsid w:val="00BE5188"/>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64E"/>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2E59"/>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1CBE"/>
    <w:rsid w:val="00C22B4C"/>
    <w:rsid w:val="00C22E73"/>
    <w:rsid w:val="00C22F76"/>
    <w:rsid w:val="00C23587"/>
    <w:rsid w:val="00C23789"/>
    <w:rsid w:val="00C23B26"/>
    <w:rsid w:val="00C240AF"/>
    <w:rsid w:val="00C240F7"/>
    <w:rsid w:val="00C24D09"/>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986"/>
    <w:rsid w:val="00C42F66"/>
    <w:rsid w:val="00C4416F"/>
    <w:rsid w:val="00C45211"/>
    <w:rsid w:val="00C46557"/>
    <w:rsid w:val="00C4723C"/>
    <w:rsid w:val="00C4754C"/>
    <w:rsid w:val="00C477BC"/>
    <w:rsid w:val="00C47D2F"/>
    <w:rsid w:val="00C47DAE"/>
    <w:rsid w:val="00C50498"/>
    <w:rsid w:val="00C50630"/>
    <w:rsid w:val="00C51220"/>
    <w:rsid w:val="00C5194F"/>
    <w:rsid w:val="00C51F7E"/>
    <w:rsid w:val="00C5250C"/>
    <w:rsid w:val="00C528C1"/>
    <w:rsid w:val="00C52D72"/>
    <w:rsid w:val="00C52E82"/>
    <w:rsid w:val="00C53175"/>
    <w:rsid w:val="00C53627"/>
    <w:rsid w:val="00C53DD2"/>
    <w:rsid w:val="00C53EA6"/>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53F8"/>
    <w:rsid w:val="00C7570C"/>
    <w:rsid w:val="00C75D22"/>
    <w:rsid w:val="00C761F2"/>
    <w:rsid w:val="00C768D6"/>
    <w:rsid w:val="00C77CF4"/>
    <w:rsid w:val="00C800B4"/>
    <w:rsid w:val="00C801C8"/>
    <w:rsid w:val="00C8154F"/>
    <w:rsid w:val="00C81825"/>
    <w:rsid w:val="00C81C90"/>
    <w:rsid w:val="00C81F8C"/>
    <w:rsid w:val="00C82885"/>
    <w:rsid w:val="00C834D5"/>
    <w:rsid w:val="00C835E8"/>
    <w:rsid w:val="00C83E7C"/>
    <w:rsid w:val="00C8400D"/>
    <w:rsid w:val="00C8401E"/>
    <w:rsid w:val="00C84A08"/>
    <w:rsid w:val="00C851BB"/>
    <w:rsid w:val="00C853EE"/>
    <w:rsid w:val="00C85466"/>
    <w:rsid w:val="00C856E0"/>
    <w:rsid w:val="00C859CF"/>
    <w:rsid w:val="00C86901"/>
    <w:rsid w:val="00C86C0C"/>
    <w:rsid w:val="00C87276"/>
    <w:rsid w:val="00C872E9"/>
    <w:rsid w:val="00C87775"/>
    <w:rsid w:val="00C87AB3"/>
    <w:rsid w:val="00C87B36"/>
    <w:rsid w:val="00C907E8"/>
    <w:rsid w:val="00C91705"/>
    <w:rsid w:val="00C91A9A"/>
    <w:rsid w:val="00C92409"/>
    <w:rsid w:val="00C92728"/>
    <w:rsid w:val="00C92D7C"/>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308"/>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B30"/>
    <w:rsid w:val="00CC0E93"/>
    <w:rsid w:val="00CC3158"/>
    <w:rsid w:val="00CC386D"/>
    <w:rsid w:val="00CC44A0"/>
    <w:rsid w:val="00CC497E"/>
    <w:rsid w:val="00CC50B0"/>
    <w:rsid w:val="00CC5C0D"/>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FDE"/>
    <w:rsid w:val="00CD6191"/>
    <w:rsid w:val="00CD67E2"/>
    <w:rsid w:val="00CD7FFC"/>
    <w:rsid w:val="00CE0793"/>
    <w:rsid w:val="00CE1685"/>
    <w:rsid w:val="00CE197D"/>
    <w:rsid w:val="00CE2471"/>
    <w:rsid w:val="00CE28A6"/>
    <w:rsid w:val="00CE3235"/>
    <w:rsid w:val="00CE3932"/>
    <w:rsid w:val="00CE39B8"/>
    <w:rsid w:val="00CE476D"/>
    <w:rsid w:val="00CE4953"/>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4F8B"/>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9E3"/>
    <w:rsid w:val="00D02D13"/>
    <w:rsid w:val="00D02FD5"/>
    <w:rsid w:val="00D032FD"/>
    <w:rsid w:val="00D0339D"/>
    <w:rsid w:val="00D04ECE"/>
    <w:rsid w:val="00D05098"/>
    <w:rsid w:val="00D0542A"/>
    <w:rsid w:val="00D0544B"/>
    <w:rsid w:val="00D05B10"/>
    <w:rsid w:val="00D05CA6"/>
    <w:rsid w:val="00D06025"/>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4032"/>
    <w:rsid w:val="00D15566"/>
    <w:rsid w:val="00D15E43"/>
    <w:rsid w:val="00D16741"/>
    <w:rsid w:val="00D16CAA"/>
    <w:rsid w:val="00D16D4C"/>
    <w:rsid w:val="00D16E2D"/>
    <w:rsid w:val="00D17A2F"/>
    <w:rsid w:val="00D208A0"/>
    <w:rsid w:val="00D20EFD"/>
    <w:rsid w:val="00D210CC"/>
    <w:rsid w:val="00D226EA"/>
    <w:rsid w:val="00D22F6A"/>
    <w:rsid w:val="00D23009"/>
    <w:rsid w:val="00D23582"/>
    <w:rsid w:val="00D235F9"/>
    <w:rsid w:val="00D2370E"/>
    <w:rsid w:val="00D23CBB"/>
    <w:rsid w:val="00D2507F"/>
    <w:rsid w:val="00D25598"/>
    <w:rsid w:val="00D25B58"/>
    <w:rsid w:val="00D25F1D"/>
    <w:rsid w:val="00D25F51"/>
    <w:rsid w:val="00D27138"/>
    <w:rsid w:val="00D271BF"/>
    <w:rsid w:val="00D276A2"/>
    <w:rsid w:val="00D276AC"/>
    <w:rsid w:val="00D278C5"/>
    <w:rsid w:val="00D3003B"/>
    <w:rsid w:val="00D302C6"/>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88E"/>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AC3"/>
    <w:rsid w:val="00D46FBB"/>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1396"/>
    <w:rsid w:val="00D622CE"/>
    <w:rsid w:val="00D62FC8"/>
    <w:rsid w:val="00D63567"/>
    <w:rsid w:val="00D6365D"/>
    <w:rsid w:val="00D6366A"/>
    <w:rsid w:val="00D63F4D"/>
    <w:rsid w:val="00D64397"/>
    <w:rsid w:val="00D644CD"/>
    <w:rsid w:val="00D64E52"/>
    <w:rsid w:val="00D65998"/>
    <w:rsid w:val="00D66783"/>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465"/>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13F"/>
    <w:rsid w:val="00D971E0"/>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3EC8"/>
    <w:rsid w:val="00DB41AA"/>
    <w:rsid w:val="00DB42F5"/>
    <w:rsid w:val="00DB4F74"/>
    <w:rsid w:val="00DB5605"/>
    <w:rsid w:val="00DB59B4"/>
    <w:rsid w:val="00DB5C32"/>
    <w:rsid w:val="00DB5FA8"/>
    <w:rsid w:val="00DB65F2"/>
    <w:rsid w:val="00DB6D24"/>
    <w:rsid w:val="00DB6F7F"/>
    <w:rsid w:val="00DB7583"/>
    <w:rsid w:val="00DB75A2"/>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289"/>
    <w:rsid w:val="00DC4E1E"/>
    <w:rsid w:val="00DC601A"/>
    <w:rsid w:val="00DC64D3"/>
    <w:rsid w:val="00DC69C4"/>
    <w:rsid w:val="00DC773F"/>
    <w:rsid w:val="00DC77C2"/>
    <w:rsid w:val="00DC77E3"/>
    <w:rsid w:val="00DD1B7C"/>
    <w:rsid w:val="00DD20EB"/>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1B2"/>
    <w:rsid w:val="00DF1316"/>
    <w:rsid w:val="00DF137A"/>
    <w:rsid w:val="00DF14CA"/>
    <w:rsid w:val="00DF230C"/>
    <w:rsid w:val="00DF28C6"/>
    <w:rsid w:val="00DF40D3"/>
    <w:rsid w:val="00DF4534"/>
    <w:rsid w:val="00DF4CF1"/>
    <w:rsid w:val="00DF4FC5"/>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E53"/>
    <w:rsid w:val="00E03F31"/>
    <w:rsid w:val="00E04F95"/>
    <w:rsid w:val="00E055BD"/>
    <w:rsid w:val="00E05EC9"/>
    <w:rsid w:val="00E05EF3"/>
    <w:rsid w:val="00E06BEC"/>
    <w:rsid w:val="00E072E4"/>
    <w:rsid w:val="00E07669"/>
    <w:rsid w:val="00E10412"/>
    <w:rsid w:val="00E10551"/>
    <w:rsid w:val="00E10C6B"/>
    <w:rsid w:val="00E10CB5"/>
    <w:rsid w:val="00E11B4C"/>
    <w:rsid w:val="00E11CD2"/>
    <w:rsid w:val="00E11EDE"/>
    <w:rsid w:val="00E11F11"/>
    <w:rsid w:val="00E1274E"/>
    <w:rsid w:val="00E1319A"/>
    <w:rsid w:val="00E1367C"/>
    <w:rsid w:val="00E13989"/>
    <w:rsid w:val="00E13B8B"/>
    <w:rsid w:val="00E13C42"/>
    <w:rsid w:val="00E13FAD"/>
    <w:rsid w:val="00E149EC"/>
    <w:rsid w:val="00E14D81"/>
    <w:rsid w:val="00E14E82"/>
    <w:rsid w:val="00E1552B"/>
    <w:rsid w:val="00E15ACA"/>
    <w:rsid w:val="00E15F70"/>
    <w:rsid w:val="00E16087"/>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647D"/>
    <w:rsid w:val="00E2718E"/>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189F"/>
    <w:rsid w:val="00E419CE"/>
    <w:rsid w:val="00E42E00"/>
    <w:rsid w:val="00E43872"/>
    <w:rsid w:val="00E43CF2"/>
    <w:rsid w:val="00E44132"/>
    <w:rsid w:val="00E44475"/>
    <w:rsid w:val="00E44D35"/>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2C4"/>
    <w:rsid w:val="00E81734"/>
    <w:rsid w:val="00E81945"/>
    <w:rsid w:val="00E823BF"/>
    <w:rsid w:val="00E82733"/>
    <w:rsid w:val="00E82750"/>
    <w:rsid w:val="00E82791"/>
    <w:rsid w:val="00E82911"/>
    <w:rsid w:val="00E83125"/>
    <w:rsid w:val="00E836FF"/>
    <w:rsid w:val="00E837FB"/>
    <w:rsid w:val="00E83D0C"/>
    <w:rsid w:val="00E84758"/>
    <w:rsid w:val="00E8488A"/>
    <w:rsid w:val="00E84906"/>
    <w:rsid w:val="00E8497C"/>
    <w:rsid w:val="00E84A9F"/>
    <w:rsid w:val="00E85BCD"/>
    <w:rsid w:val="00E8703B"/>
    <w:rsid w:val="00E87352"/>
    <w:rsid w:val="00E87850"/>
    <w:rsid w:val="00E90D14"/>
    <w:rsid w:val="00E91620"/>
    <w:rsid w:val="00E91665"/>
    <w:rsid w:val="00E921E8"/>
    <w:rsid w:val="00E92383"/>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A6635"/>
    <w:rsid w:val="00EA66B6"/>
    <w:rsid w:val="00EA6B1A"/>
    <w:rsid w:val="00EB0727"/>
    <w:rsid w:val="00EB0748"/>
    <w:rsid w:val="00EB0D4F"/>
    <w:rsid w:val="00EB12D2"/>
    <w:rsid w:val="00EB18E1"/>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3DC"/>
    <w:rsid w:val="00EC27EE"/>
    <w:rsid w:val="00EC2C7A"/>
    <w:rsid w:val="00EC2CF7"/>
    <w:rsid w:val="00EC33C9"/>
    <w:rsid w:val="00EC34A5"/>
    <w:rsid w:val="00EC3D2A"/>
    <w:rsid w:val="00EC40AB"/>
    <w:rsid w:val="00EC4815"/>
    <w:rsid w:val="00EC4E6D"/>
    <w:rsid w:val="00EC4F53"/>
    <w:rsid w:val="00EC51A3"/>
    <w:rsid w:val="00EC564D"/>
    <w:rsid w:val="00EC61CC"/>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4F9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BF5"/>
    <w:rsid w:val="00EE5E85"/>
    <w:rsid w:val="00EE5FA4"/>
    <w:rsid w:val="00EE64BA"/>
    <w:rsid w:val="00EE6BD6"/>
    <w:rsid w:val="00EE7051"/>
    <w:rsid w:val="00EE7BBB"/>
    <w:rsid w:val="00EF0171"/>
    <w:rsid w:val="00EF221F"/>
    <w:rsid w:val="00EF354D"/>
    <w:rsid w:val="00EF4044"/>
    <w:rsid w:val="00EF4076"/>
    <w:rsid w:val="00EF43B3"/>
    <w:rsid w:val="00EF47E9"/>
    <w:rsid w:val="00EF4CCA"/>
    <w:rsid w:val="00EF4D16"/>
    <w:rsid w:val="00EF56FE"/>
    <w:rsid w:val="00EF5D8E"/>
    <w:rsid w:val="00EF5F2B"/>
    <w:rsid w:val="00EF62AF"/>
    <w:rsid w:val="00EF69A5"/>
    <w:rsid w:val="00EF6D8B"/>
    <w:rsid w:val="00EF70E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5B7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5A1B"/>
    <w:rsid w:val="00F16296"/>
    <w:rsid w:val="00F168EF"/>
    <w:rsid w:val="00F17DAE"/>
    <w:rsid w:val="00F20475"/>
    <w:rsid w:val="00F206BF"/>
    <w:rsid w:val="00F20C2F"/>
    <w:rsid w:val="00F21A05"/>
    <w:rsid w:val="00F22635"/>
    <w:rsid w:val="00F22EC7"/>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A3F"/>
    <w:rsid w:val="00F27C19"/>
    <w:rsid w:val="00F27CD5"/>
    <w:rsid w:val="00F27EFE"/>
    <w:rsid w:val="00F3002F"/>
    <w:rsid w:val="00F30209"/>
    <w:rsid w:val="00F30353"/>
    <w:rsid w:val="00F3139F"/>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7B08"/>
    <w:rsid w:val="00F4015C"/>
    <w:rsid w:val="00F403FB"/>
    <w:rsid w:val="00F40A04"/>
    <w:rsid w:val="00F411E4"/>
    <w:rsid w:val="00F414CD"/>
    <w:rsid w:val="00F417F5"/>
    <w:rsid w:val="00F41EA6"/>
    <w:rsid w:val="00F423EF"/>
    <w:rsid w:val="00F432A4"/>
    <w:rsid w:val="00F43584"/>
    <w:rsid w:val="00F4388C"/>
    <w:rsid w:val="00F44265"/>
    <w:rsid w:val="00F4448E"/>
    <w:rsid w:val="00F444D7"/>
    <w:rsid w:val="00F44704"/>
    <w:rsid w:val="00F44E6F"/>
    <w:rsid w:val="00F450AC"/>
    <w:rsid w:val="00F46A24"/>
    <w:rsid w:val="00F46B4B"/>
    <w:rsid w:val="00F4712B"/>
    <w:rsid w:val="00F4736D"/>
    <w:rsid w:val="00F47499"/>
    <w:rsid w:val="00F47781"/>
    <w:rsid w:val="00F50251"/>
    <w:rsid w:val="00F507BD"/>
    <w:rsid w:val="00F50ACD"/>
    <w:rsid w:val="00F51567"/>
    <w:rsid w:val="00F52274"/>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24F"/>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5AC"/>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597"/>
    <w:rsid w:val="00F93759"/>
    <w:rsid w:val="00F941D1"/>
    <w:rsid w:val="00F94689"/>
    <w:rsid w:val="00F95293"/>
    <w:rsid w:val="00F95708"/>
    <w:rsid w:val="00F95903"/>
    <w:rsid w:val="00F95970"/>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55BC"/>
    <w:rsid w:val="00FA64B2"/>
    <w:rsid w:val="00FA698A"/>
    <w:rsid w:val="00FA6A3C"/>
    <w:rsid w:val="00FA6F10"/>
    <w:rsid w:val="00FA710C"/>
    <w:rsid w:val="00FA7599"/>
    <w:rsid w:val="00FA7F1D"/>
    <w:rsid w:val="00FB0313"/>
    <w:rsid w:val="00FB1032"/>
    <w:rsid w:val="00FB16EC"/>
    <w:rsid w:val="00FB278B"/>
    <w:rsid w:val="00FB3359"/>
    <w:rsid w:val="00FB350C"/>
    <w:rsid w:val="00FB37CF"/>
    <w:rsid w:val="00FB4D69"/>
    <w:rsid w:val="00FB5A2C"/>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61BD"/>
    <w:rsid w:val="00FC623B"/>
    <w:rsid w:val="00FC6829"/>
    <w:rsid w:val="00FC6A40"/>
    <w:rsid w:val="00FC6A84"/>
    <w:rsid w:val="00FC730D"/>
    <w:rsid w:val="00FC7703"/>
    <w:rsid w:val="00FC79DE"/>
    <w:rsid w:val="00FC7E41"/>
    <w:rsid w:val="00FD081C"/>
    <w:rsid w:val="00FD0C58"/>
    <w:rsid w:val="00FD0F5B"/>
    <w:rsid w:val="00FD10F3"/>
    <w:rsid w:val="00FD180C"/>
    <w:rsid w:val="00FD1D5A"/>
    <w:rsid w:val="00FD1E49"/>
    <w:rsid w:val="00FD2077"/>
    <w:rsid w:val="00FD2416"/>
    <w:rsid w:val="00FD2935"/>
    <w:rsid w:val="00FD2BD2"/>
    <w:rsid w:val="00FD2BF8"/>
    <w:rsid w:val="00FD3751"/>
    <w:rsid w:val="00FD3899"/>
    <w:rsid w:val="00FD39CB"/>
    <w:rsid w:val="00FD4543"/>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2D04"/>
    <w:rsid w:val="00FE300D"/>
    <w:rsid w:val="00FE31D1"/>
    <w:rsid w:val="00FE3ACE"/>
    <w:rsid w:val="00FE3B3B"/>
    <w:rsid w:val="00FE3D0F"/>
    <w:rsid w:val="00FE4C43"/>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32A"/>
    <w:rsid w:val="00FF7507"/>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971E0"/>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971E0"/>
    <w:rPr>
      <w:rFonts w:eastAsiaTheme="minorEastAsia"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1964">
      <w:bodyDiv w:val="1"/>
      <w:marLeft w:val="0"/>
      <w:marRight w:val="0"/>
      <w:marTop w:val="0"/>
      <w:marBottom w:val="0"/>
      <w:divBdr>
        <w:top w:val="none" w:sz="0" w:space="0" w:color="auto"/>
        <w:left w:val="none" w:sz="0" w:space="0" w:color="auto"/>
        <w:bottom w:val="none" w:sz="0" w:space="0" w:color="auto"/>
        <w:right w:val="none" w:sz="0" w:space="0" w:color="auto"/>
      </w:divBdr>
      <w:divsChild>
        <w:div w:id="1707027560">
          <w:marLeft w:val="1166"/>
          <w:marRight w:val="0"/>
          <w:marTop w:val="67"/>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818671">
      <w:bodyDiv w:val="1"/>
      <w:marLeft w:val="0"/>
      <w:marRight w:val="0"/>
      <w:marTop w:val="0"/>
      <w:marBottom w:val="0"/>
      <w:divBdr>
        <w:top w:val="none" w:sz="0" w:space="0" w:color="auto"/>
        <w:left w:val="none" w:sz="0" w:space="0" w:color="auto"/>
        <w:bottom w:val="none" w:sz="0" w:space="0" w:color="auto"/>
        <w:right w:val="none" w:sz="0" w:space="0" w:color="auto"/>
      </w:divBdr>
      <w:divsChild>
        <w:div w:id="1461221188">
          <w:marLeft w:val="2520"/>
          <w:marRight w:val="0"/>
          <w:marTop w:val="53"/>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9400173">
      <w:bodyDiv w:val="1"/>
      <w:marLeft w:val="0"/>
      <w:marRight w:val="0"/>
      <w:marTop w:val="0"/>
      <w:marBottom w:val="0"/>
      <w:divBdr>
        <w:top w:val="none" w:sz="0" w:space="0" w:color="auto"/>
        <w:left w:val="none" w:sz="0" w:space="0" w:color="auto"/>
        <w:bottom w:val="none" w:sz="0" w:space="0" w:color="auto"/>
        <w:right w:val="none" w:sz="0" w:space="0" w:color="auto"/>
      </w:divBdr>
      <w:divsChild>
        <w:div w:id="895311209">
          <w:marLeft w:val="3240"/>
          <w:marRight w:val="0"/>
          <w:marTop w:val="4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8076441">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9442560">
      <w:bodyDiv w:val="1"/>
      <w:marLeft w:val="0"/>
      <w:marRight w:val="0"/>
      <w:marTop w:val="0"/>
      <w:marBottom w:val="0"/>
      <w:divBdr>
        <w:top w:val="none" w:sz="0" w:space="0" w:color="auto"/>
        <w:left w:val="none" w:sz="0" w:space="0" w:color="auto"/>
        <w:bottom w:val="none" w:sz="0" w:space="0" w:color="auto"/>
        <w:right w:val="none" w:sz="0" w:space="0" w:color="auto"/>
      </w:divBdr>
      <w:divsChild>
        <w:div w:id="609893412">
          <w:marLeft w:val="1800"/>
          <w:marRight w:val="0"/>
          <w:marTop w:val="58"/>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8028260">
      <w:bodyDiv w:val="1"/>
      <w:marLeft w:val="0"/>
      <w:marRight w:val="0"/>
      <w:marTop w:val="0"/>
      <w:marBottom w:val="0"/>
      <w:divBdr>
        <w:top w:val="none" w:sz="0" w:space="0" w:color="auto"/>
        <w:left w:val="none" w:sz="0" w:space="0" w:color="auto"/>
        <w:bottom w:val="none" w:sz="0" w:space="0" w:color="auto"/>
        <w:right w:val="none" w:sz="0" w:space="0" w:color="auto"/>
      </w:divBdr>
      <w:divsChild>
        <w:div w:id="1331907698">
          <w:marLeft w:val="1800"/>
          <w:marRight w:val="0"/>
          <w:marTop w:val="58"/>
          <w:marBottom w:val="0"/>
          <w:divBdr>
            <w:top w:val="none" w:sz="0" w:space="0" w:color="auto"/>
            <w:left w:val="none" w:sz="0" w:space="0" w:color="auto"/>
            <w:bottom w:val="none" w:sz="0" w:space="0" w:color="auto"/>
            <w:right w:val="none" w:sz="0" w:space="0" w:color="auto"/>
          </w:divBdr>
        </w:div>
      </w:divsChild>
    </w:div>
    <w:div w:id="1238173837">
      <w:bodyDiv w:val="1"/>
      <w:marLeft w:val="0"/>
      <w:marRight w:val="0"/>
      <w:marTop w:val="0"/>
      <w:marBottom w:val="0"/>
      <w:divBdr>
        <w:top w:val="none" w:sz="0" w:space="0" w:color="auto"/>
        <w:left w:val="none" w:sz="0" w:space="0" w:color="auto"/>
        <w:bottom w:val="none" w:sz="0" w:space="0" w:color="auto"/>
        <w:right w:val="none" w:sz="0" w:space="0" w:color="auto"/>
      </w:divBdr>
      <w:divsChild>
        <w:div w:id="1348290236">
          <w:marLeft w:val="1800"/>
          <w:marRight w:val="0"/>
          <w:marTop w:val="5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815745">
      <w:bodyDiv w:val="1"/>
      <w:marLeft w:val="0"/>
      <w:marRight w:val="0"/>
      <w:marTop w:val="0"/>
      <w:marBottom w:val="0"/>
      <w:divBdr>
        <w:top w:val="none" w:sz="0" w:space="0" w:color="auto"/>
        <w:left w:val="none" w:sz="0" w:space="0" w:color="auto"/>
        <w:bottom w:val="none" w:sz="0" w:space="0" w:color="auto"/>
        <w:right w:val="none" w:sz="0" w:space="0" w:color="auto"/>
      </w:divBdr>
      <w:divsChild>
        <w:div w:id="46950536">
          <w:marLeft w:val="3240"/>
          <w:marRight w:val="0"/>
          <w:marTop w:val="48"/>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064F6-9678-4240-8066-5DC4B0FF3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3896</Words>
  <Characters>22209</Characters>
  <Application>Microsoft Office Word</Application>
  <DocSecurity>0</DocSecurity>
  <Lines>185</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5</cp:revision>
  <cp:lastPrinted>2010-04-02T09:58:00Z</cp:lastPrinted>
  <dcterms:created xsi:type="dcterms:W3CDTF">2019-10-02T09:29:00Z</dcterms:created>
  <dcterms:modified xsi:type="dcterms:W3CDTF">2019-10-03T01:17:00Z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