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1532BE" w:rsidRDefault="008C5657" w:rsidP="00001A01">
      <w:pPr>
        <w:pStyle w:val="Header"/>
        <w:tabs>
          <w:tab w:val="right" w:pos="9400"/>
          <w:tab w:val="right" w:pos="9781"/>
        </w:tabs>
        <w:ind w:right="-58"/>
        <w:rPr>
          <w:bCs w:val="0"/>
          <w:noProof w:val="0"/>
          <w:sz w:val="28"/>
          <w:szCs w:val="24"/>
          <w:lang w:eastAsia="zh-CN"/>
        </w:rPr>
      </w:pPr>
      <w:r w:rsidRPr="001532BE">
        <w:rPr>
          <w:rFonts w:eastAsia="Batang"/>
          <w:bCs w:val="0"/>
          <w:noProof w:val="0"/>
          <w:sz w:val="28"/>
          <w:szCs w:val="24"/>
        </w:rPr>
        <w:t>3GPP TSG RAN WG1 #9</w:t>
      </w:r>
      <w:r w:rsidR="00AE45AE">
        <w:rPr>
          <w:rFonts w:eastAsia="Batang"/>
          <w:bCs w:val="0"/>
          <w:noProof w:val="0"/>
          <w:sz w:val="28"/>
          <w:szCs w:val="24"/>
        </w:rPr>
        <w:t>8</w:t>
      </w:r>
      <w:r w:rsidR="00001A01" w:rsidRPr="001532BE">
        <w:rPr>
          <w:rFonts w:eastAsia="Batang"/>
          <w:bCs w:val="0"/>
          <w:noProof w:val="0"/>
          <w:sz w:val="28"/>
          <w:szCs w:val="24"/>
        </w:rPr>
        <w:tab/>
      </w:r>
      <w:r w:rsidR="005E1916" w:rsidRPr="005E1916">
        <w:rPr>
          <w:rFonts w:eastAsia="Batang"/>
          <w:bCs w:val="0"/>
          <w:noProof w:val="0"/>
          <w:sz w:val="28"/>
          <w:szCs w:val="24"/>
        </w:rPr>
        <w:t>R1-</w:t>
      </w:r>
      <w:r w:rsidR="00E01D99" w:rsidRPr="00E01D99">
        <w:t xml:space="preserve"> </w:t>
      </w:r>
      <w:r w:rsidR="00E01D99" w:rsidRPr="00E01D99">
        <w:rPr>
          <w:rFonts w:eastAsia="Batang"/>
          <w:bCs w:val="0"/>
          <w:noProof w:val="0"/>
          <w:sz w:val="28"/>
          <w:szCs w:val="24"/>
        </w:rPr>
        <w:t>19105</w:t>
      </w:r>
      <w:r w:rsidR="00677FBB">
        <w:rPr>
          <w:rFonts w:eastAsia="Batang"/>
          <w:bCs w:val="0"/>
          <w:noProof w:val="0"/>
          <w:sz w:val="28"/>
          <w:szCs w:val="24"/>
        </w:rPr>
        <w:t>20</w:t>
      </w:r>
    </w:p>
    <w:p w:rsidR="002E1FAA" w:rsidRDefault="00CE66A9" w:rsidP="00653744">
      <w:pPr>
        <w:spacing w:after="0"/>
        <w:ind w:left="1988" w:hanging="1988"/>
        <w:rPr>
          <w:rFonts w:ascii="Arial" w:eastAsia="MS Mincho" w:hAnsi="Arial" w:cs="Arial"/>
          <w:b/>
          <w:bCs/>
          <w:sz w:val="28"/>
          <w:szCs w:val="24"/>
          <w:lang w:eastAsia="ja-JP"/>
        </w:rPr>
      </w:pPr>
      <w:r w:rsidRPr="00CE66A9">
        <w:rPr>
          <w:rFonts w:ascii="Arial" w:eastAsia="MS Mincho" w:hAnsi="Arial" w:cs="Arial"/>
          <w:b/>
          <w:bCs/>
          <w:sz w:val="28"/>
          <w:szCs w:val="24"/>
          <w:lang w:eastAsia="ja-JP"/>
        </w:rPr>
        <w:t>Chongqing, China, October 14th – 20th, 2019</w:t>
      </w:r>
    </w:p>
    <w:p w:rsidR="00CE66A9" w:rsidRDefault="00CE66A9"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677FBB" w:rsidRPr="00677FBB">
        <w:rPr>
          <w:rFonts w:ascii="Arial" w:hAnsi="Arial" w:cs="Arial"/>
          <w:b/>
          <w:sz w:val="24"/>
          <w:lang w:val="en-US"/>
        </w:rPr>
        <w:t>Discussion of Sidelink RLM/RLF</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677FBB">
        <w:rPr>
          <w:rFonts w:ascii="Arial" w:hAnsi="Arial" w:cs="Arial"/>
          <w:b/>
          <w:sz w:val="24"/>
          <w:lang w:val="en-US" w:eastAsia="zh-CN"/>
        </w:rPr>
        <w:t>8</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was approved</w:t>
      </w:r>
      <w:r w:rsidR="00615A54">
        <w:rPr>
          <w:lang w:val="en-US"/>
        </w:rPr>
        <w:t>. The WID has recently been revised</w:t>
      </w:r>
      <w:r w:rsidR="00616F3E" w:rsidRPr="00616F3E">
        <w:rPr>
          <w:lang w:val="en-US"/>
        </w:rPr>
        <w:t xml:space="preserve"> </w:t>
      </w:r>
      <w:r w:rsidR="00616F3E" w:rsidRPr="00616F3E">
        <w:rPr>
          <w:cs/>
          <w:lang w:val="en-US"/>
        </w:rPr>
        <w:t>‎</w:t>
      </w:r>
      <w:r w:rsidR="00616F3E" w:rsidRPr="00616F3E">
        <w:rPr>
          <w:lang w:val="en-US"/>
        </w:rPr>
        <w:t>[1]. One of the objectives deals with</w:t>
      </w:r>
      <w:r w:rsidR="00616F3E">
        <w:rPr>
          <w:lang w:val="en-US"/>
        </w:rPr>
        <w:t xml:space="preserve"> </w:t>
      </w:r>
      <w:r w:rsidR="008D7B45">
        <w:rPr>
          <w:lang w:val="en-US"/>
        </w:rPr>
        <w:t>sidelink AS-level link management:</w:t>
      </w:r>
    </w:p>
    <w:p w:rsidR="00BB760F" w:rsidRDefault="00BB760F" w:rsidP="00D96B73">
      <w:pPr>
        <w:rPr>
          <w:lang w:val="en-US"/>
        </w:rPr>
      </w:pPr>
    </w:p>
    <w:tbl>
      <w:tblPr>
        <w:tblStyle w:val="TableGrid"/>
        <w:tblW w:w="0" w:type="auto"/>
        <w:tblLook w:val="04A0" w:firstRow="1" w:lastRow="0" w:firstColumn="1" w:lastColumn="0" w:noHBand="0" w:noVBand="1"/>
      </w:tblPr>
      <w:tblGrid>
        <w:gridCol w:w="9017"/>
      </w:tblGrid>
      <w:tr w:rsidR="00D135BC" w:rsidTr="00425B6C">
        <w:tc>
          <w:tcPr>
            <w:tcW w:w="9017" w:type="dxa"/>
          </w:tcPr>
          <w:p w:rsidR="00425B6C" w:rsidRPr="00425B6C" w:rsidRDefault="00425B6C" w:rsidP="00425B6C">
            <w:p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425B6C">
              <w:rPr>
                <w:rFonts w:ascii="Times New Roman" w:eastAsia="Malgun Gothic" w:hAnsi="Times New Roman" w:cs="Times New Roman"/>
                <w:bCs/>
                <w:sz w:val="20"/>
                <w:szCs w:val="20"/>
                <w:lang w:eastAsia="en-GB"/>
              </w:rPr>
              <w:t>in-network coverage, out-of-network coverage, and partial network coverage</w:t>
            </w:r>
            <w:r w:rsidRPr="00425B6C">
              <w:rPr>
                <w:rFonts w:ascii="Times New Roman" w:eastAsia="Malgun Gothic" w:hAnsi="Times New Roman" w:cs="Times New Roman"/>
                <w:sz w:val="20"/>
                <w:szCs w:val="20"/>
                <w:lang w:eastAsia="ko-KR"/>
              </w:rPr>
              <w:t>.</w:t>
            </w:r>
          </w:p>
          <w:p w:rsidR="00425B6C" w:rsidRPr="00425B6C" w:rsidRDefault="00425B6C" w:rsidP="00425B6C">
            <w:pPr>
              <w:overflowPunct w:val="0"/>
              <w:autoSpaceDE w:val="0"/>
              <w:autoSpaceDN w:val="0"/>
              <w:adjustRightInd w:val="0"/>
              <w:spacing w:after="180" w:line="240" w:lineRule="auto"/>
              <w:ind w:left="40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425B6C" w:rsidRPr="00425B6C" w:rsidRDefault="00425B6C" w:rsidP="00425B6C">
            <w:pPr>
              <w:numPr>
                <w:ilvl w:val="0"/>
                <w:numId w:val="24"/>
              </w:num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Sidelink L2/L3 protocols and signalling</w:t>
            </w:r>
          </w:p>
          <w:p w:rsidR="00425B6C" w:rsidRPr="00425B6C" w:rsidRDefault="00425B6C" w:rsidP="00425B6C">
            <w:pPr>
              <w:overflowPunct w:val="0"/>
              <w:autoSpaceDE w:val="0"/>
              <w:autoSpaceDN w:val="0"/>
              <w:adjustRightInd w:val="0"/>
              <w:spacing w:after="180" w:line="240" w:lineRule="auto"/>
              <w:ind w:left="80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425B6C" w:rsidRPr="00425B6C" w:rsidRDefault="00425B6C" w:rsidP="00425B6C">
            <w:pPr>
              <w:numPr>
                <w:ilvl w:val="1"/>
                <w:numId w:val="24"/>
              </w:num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AS level link management for unicast [RAN2, RAN1]</w:t>
            </w:r>
          </w:p>
          <w:p w:rsidR="00D135BC" w:rsidRPr="00425B6C" w:rsidRDefault="00425B6C" w:rsidP="00425B6C">
            <w:pPr>
              <w:numPr>
                <w:ilvl w:val="2"/>
                <w:numId w:val="24"/>
              </w:numPr>
              <w:overflowPunct w:val="0"/>
              <w:autoSpaceDE w:val="0"/>
              <w:autoSpaceDN w:val="0"/>
              <w:adjustRightInd w:val="0"/>
              <w:spacing w:after="180" w:line="240" w:lineRule="auto"/>
              <w:rPr>
                <w:rFonts w:ascii="Times New Roman" w:eastAsia="Malgun Gothic" w:hAnsi="Times New Roman" w:cs="Times New Roman"/>
                <w:sz w:val="20"/>
                <w:szCs w:val="20"/>
                <w:lang w:eastAsia="ko-KR"/>
              </w:rPr>
            </w:pPr>
            <w:r w:rsidRPr="00425B6C">
              <w:rPr>
                <w:rFonts w:ascii="Times New Roman" w:eastAsia="Malgun Gothic" w:hAnsi="Times New Roman" w:cs="Times New Roman"/>
                <w:sz w:val="20"/>
                <w:szCs w:val="20"/>
                <w:lang w:eastAsia="ko-KR"/>
              </w:rPr>
              <w:t>Define the criteria of PC5 availability/unavailability for unicast based on this functionality.</w:t>
            </w:r>
          </w:p>
        </w:tc>
      </w:tr>
    </w:tbl>
    <w:p w:rsidR="00C441D4" w:rsidRDefault="00C441D4" w:rsidP="00231BB1">
      <w:pPr>
        <w:rPr>
          <w:lang w:val="en-US"/>
        </w:rPr>
      </w:pPr>
    </w:p>
    <w:p w:rsidR="00425B6C" w:rsidRPr="00425B6C" w:rsidRDefault="00425B6C" w:rsidP="00231BB1"/>
    <w:p w:rsidR="00D135BC" w:rsidRDefault="00D135BC" w:rsidP="00231BB1">
      <w:pPr>
        <w:rPr>
          <w:lang w:val="en-US"/>
        </w:rPr>
      </w:pPr>
    </w:p>
    <w:p w:rsidR="00D15A03" w:rsidRDefault="006A2127" w:rsidP="00C441D4">
      <w:pPr>
        <w:rPr>
          <w:lang w:val="en-US"/>
        </w:rPr>
      </w:pPr>
      <w:r>
        <w:rPr>
          <w:lang w:val="en-US"/>
        </w:rPr>
        <w:t>T</w:t>
      </w:r>
      <w:r w:rsidRPr="006A2127">
        <w:rPr>
          <w:lang w:val="en-US"/>
        </w:rPr>
        <w:t>he f</w:t>
      </w:r>
      <w:r>
        <w:rPr>
          <w:lang w:val="en-US"/>
        </w:rPr>
        <w:t>ollowing agreement</w:t>
      </w:r>
      <w:r w:rsidR="009B48CE">
        <w:rPr>
          <w:lang w:val="en-US"/>
        </w:rPr>
        <w:t>s have been reached so far</w:t>
      </w:r>
      <w:r w:rsidR="00EE616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120F5" w:rsidTr="009F3059">
        <w:trPr>
          <w:cantSplit/>
        </w:trPr>
        <w:tc>
          <w:tcPr>
            <w:tcW w:w="9026" w:type="dxa"/>
            <w:shd w:val="clear" w:color="auto" w:fill="auto"/>
          </w:tcPr>
          <w:p w:rsidR="00B120F5" w:rsidRPr="005930A0" w:rsidRDefault="00B120F5" w:rsidP="009F3059">
            <w:pPr>
              <w:rPr>
                <w:b/>
                <w:szCs w:val="20"/>
              </w:rPr>
            </w:pPr>
            <w:r w:rsidRPr="005930A0">
              <w:rPr>
                <w:szCs w:val="20"/>
                <w:highlight w:val="green"/>
              </w:rPr>
              <w:t>Agreements</w:t>
            </w:r>
            <w:r w:rsidRPr="005930A0">
              <w:rPr>
                <w:b/>
                <w:szCs w:val="20"/>
              </w:rPr>
              <w:t>:</w:t>
            </w:r>
          </w:p>
          <w:p w:rsidR="00B120F5" w:rsidRPr="005930A0" w:rsidRDefault="00B120F5" w:rsidP="00B120F5">
            <w:pPr>
              <w:numPr>
                <w:ilvl w:val="0"/>
                <w:numId w:val="25"/>
              </w:numPr>
              <w:overflowPunct w:val="0"/>
              <w:autoSpaceDE w:val="0"/>
              <w:autoSpaceDN w:val="0"/>
              <w:adjustRightInd w:val="0"/>
              <w:spacing w:after="120" w:line="240" w:lineRule="auto"/>
              <w:jc w:val="both"/>
              <w:textAlignment w:val="baseline"/>
              <w:rPr>
                <w:rFonts w:eastAsia="MS Mincho"/>
                <w:szCs w:val="20"/>
                <w:lang w:eastAsia="en-GB"/>
              </w:rPr>
            </w:pPr>
            <w:r w:rsidRPr="005930A0">
              <w:rPr>
                <w:rFonts w:eastAsia="MS Mincho"/>
                <w:szCs w:val="20"/>
                <w:lang w:eastAsia="en-GB"/>
              </w:rPr>
              <w:t xml:space="preserve">No new reference signal dedicated to SL RLM is introduced. </w:t>
            </w:r>
          </w:p>
          <w:p w:rsidR="00B120F5" w:rsidRPr="005930A0" w:rsidRDefault="00B120F5" w:rsidP="00B120F5">
            <w:pPr>
              <w:numPr>
                <w:ilvl w:val="1"/>
                <w:numId w:val="25"/>
              </w:numPr>
              <w:overflowPunct w:val="0"/>
              <w:autoSpaceDE w:val="0"/>
              <w:autoSpaceDN w:val="0"/>
              <w:adjustRightInd w:val="0"/>
              <w:spacing w:after="120" w:line="240" w:lineRule="auto"/>
              <w:jc w:val="both"/>
              <w:textAlignment w:val="baseline"/>
              <w:rPr>
                <w:rFonts w:eastAsia="MS Mincho"/>
                <w:szCs w:val="20"/>
                <w:lang w:eastAsia="en-GB"/>
              </w:rPr>
            </w:pPr>
            <w:r w:rsidRPr="005930A0">
              <w:rPr>
                <w:rFonts w:eastAsia="MS Mincho"/>
                <w:szCs w:val="20"/>
                <w:lang w:eastAsia="en-GB"/>
              </w:rPr>
              <w:t>Existing SL RS is reused for SL RLM/RLF</w:t>
            </w:r>
          </w:p>
          <w:p w:rsidR="00B120F5" w:rsidRPr="005930A0" w:rsidRDefault="00B120F5" w:rsidP="00B120F5">
            <w:pPr>
              <w:numPr>
                <w:ilvl w:val="2"/>
                <w:numId w:val="25"/>
              </w:numPr>
              <w:overflowPunct w:val="0"/>
              <w:autoSpaceDE w:val="0"/>
              <w:autoSpaceDN w:val="0"/>
              <w:adjustRightInd w:val="0"/>
              <w:spacing w:after="120" w:line="240" w:lineRule="auto"/>
              <w:jc w:val="both"/>
              <w:textAlignment w:val="baseline"/>
              <w:rPr>
                <w:rFonts w:eastAsia="MS Mincho"/>
                <w:szCs w:val="20"/>
                <w:lang w:eastAsia="en-GB"/>
              </w:rPr>
            </w:pPr>
            <w:r w:rsidRPr="005930A0">
              <w:rPr>
                <w:rFonts w:eastAsia="MS Mincho"/>
                <w:szCs w:val="20"/>
                <w:lang w:eastAsia="en-GB"/>
              </w:rPr>
              <w:t>Note: CSI-RS is not precluded</w:t>
            </w:r>
          </w:p>
          <w:p w:rsidR="00B120F5" w:rsidRPr="005930A0" w:rsidRDefault="00B120F5" w:rsidP="00B120F5">
            <w:pPr>
              <w:numPr>
                <w:ilvl w:val="1"/>
                <w:numId w:val="25"/>
              </w:numPr>
              <w:overflowPunct w:val="0"/>
              <w:autoSpaceDE w:val="0"/>
              <w:autoSpaceDN w:val="0"/>
              <w:adjustRightInd w:val="0"/>
              <w:spacing w:after="120" w:line="240" w:lineRule="auto"/>
              <w:jc w:val="both"/>
              <w:textAlignment w:val="baseline"/>
              <w:rPr>
                <w:rFonts w:eastAsia="MS Mincho"/>
                <w:szCs w:val="20"/>
                <w:lang w:eastAsia="en-GB"/>
              </w:rPr>
            </w:pPr>
            <w:r w:rsidRPr="005930A0">
              <w:rPr>
                <w:rFonts w:eastAsia="MS Mincho"/>
                <w:szCs w:val="20"/>
                <w:lang w:eastAsia="en-GB"/>
              </w:rPr>
              <w:t>RAN1 has no intention to introduce RS transmitted in a periodic manner only for SL RLM purposes</w:t>
            </w:r>
          </w:p>
          <w:p w:rsidR="00B120F5" w:rsidRPr="005930A0" w:rsidRDefault="00B120F5" w:rsidP="00B120F5">
            <w:pPr>
              <w:numPr>
                <w:ilvl w:val="1"/>
                <w:numId w:val="25"/>
              </w:numPr>
              <w:overflowPunct w:val="0"/>
              <w:autoSpaceDE w:val="0"/>
              <w:autoSpaceDN w:val="0"/>
              <w:adjustRightInd w:val="0"/>
              <w:spacing w:after="120" w:line="240" w:lineRule="auto"/>
              <w:jc w:val="both"/>
              <w:textAlignment w:val="baseline"/>
              <w:rPr>
                <w:rFonts w:eastAsia="MS Mincho"/>
                <w:szCs w:val="20"/>
                <w:lang w:eastAsia="en-GB"/>
              </w:rPr>
            </w:pPr>
            <w:r w:rsidRPr="005930A0">
              <w:rPr>
                <w:rFonts w:eastAsia="MS Mincho"/>
                <w:szCs w:val="20"/>
                <w:lang w:eastAsia="en-GB"/>
              </w:rPr>
              <w:t>FFS:</w:t>
            </w:r>
          </w:p>
          <w:p w:rsidR="00B120F5" w:rsidRPr="00045873" w:rsidRDefault="00B120F5" w:rsidP="00B120F5">
            <w:pPr>
              <w:numPr>
                <w:ilvl w:val="2"/>
                <w:numId w:val="25"/>
              </w:numPr>
              <w:overflowPunct w:val="0"/>
              <w:autoSpaceDE w:val="0"/>
              <w:autoSpaceDN w:val="0"/>
              <w:adjustRightInd w:val="0"/>
              <w:spacing w:after="120" w:line="240" w:lineRule="auto"/>
              <w:jc w:val="both"/>
              <w:textAlignment w:val="baseline"/>
              <w:rPr>
                <w:rFonts w:eastAsia="MS Mincho"/>
                <w:szCs w:val="20"/>
                <w:lang w:eastAsia="en-GB"/>
              </w:rPr>
            </w:pPr>
            <w:r w:rsidRPr="005930A0">
              <w:rPr>
                <w:rFonts w:eastAsia="MS Mincho"/>
                <w:szCs w:val="20"/>
                <w:lang w:eastAsia="en-GB"/>
              </w:rPr>
              <w:t xml:space="preserve">Whether SL RS is transmitted in a stand-alone manner for SL RLM/RLF </w:t>
            </w:r>
          </w:p>
        </w:tc>
      </w:tr>
    </w:tbl>
    <w:p w:rsidR="00D15A03" w:rsidRDefault="00D15A03"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120F5" w:rsidTr="009F3059">
        <w:trPr>
          <w:cantSplit/>
        </w:trPr>
        <w:tc>
          <w:tcPr>
            <w:tcW w:w="9026" w:type="dxa"/>
            <w:shd w:val="clear" w:color="auto" w:fill="auto"/>
          </w:tcPr>
          <w:p w:rsidR="00B120F5" w:rsidRPr="0073062A" w:rsidRDefault="00B120F5" w:rsidP="009F3059">
            <w:pPr>
              <w:rPr>
                <w:b/>
                <w:szCs w:val="20"/>
              </w:rPr>
            </w:pPr>
            <w:r w:rsidRPr="0073062A">
              <w:rPr>
                <w:szCs w:val="20"/>
                <w:highlight w:val="green"/>
              </w:rPr>
              <w:t>Agreements</w:t>
            </w:r>
            <w:r w:rsidRPr="0073062A">
              <w:rPr>
                <w:b/>
                <w:szCs w:val="20"/>
              </w:rPr>
              <w:t>:</w:t>
            </w:r>
          </w:p>
          <w:p w:rsidR="00B120F5" w:rsidRPr="0073062A" w:rsidRDefault="00B120F5" w:rsidP="00B120F5">
            <w:pPr>
              <w:pStyle w:val="3GPPAgreements"/>
              <w:numPr>
                <w:ilvl w:val="0"/>
                <w:numId w:val="27"/>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rsidR="00B120F5" w:rsidRPr="0073062A" w:rsidRDefault="00B120F5" w:rsidP="00B120F5">
            <w:pPr>
              <w:numPr>
                <w:ilvl w:val="1"/>
                <w:numId w:val="28"/>
              </w:numPr>
              <w:spacing w:after="0" w:line="240" w:lineRule="auto"/>
              <w:rPr>
                <w:rFonts w:ascii="Times New Roman" w:eastAsia="SimSun" w:hAnsi="Times New Roman"/>
                <w:szCs w:val="20"/>
                <w:lang w:val="en-US" w:eastAsia="zh-CN"/>
              </w:rPr>
            </w:pPr>
            <w:r w:rsidRPr="0073062A">
              <w:rPr>
                <w:szCs w:val="20"/>
              </w:rPr>
              <w:t xml:space="preserve">Reuse IS/OOS metric in Uu RLM as much as possible but considering the condition that </w:t>
            </w:r>
            <w:r w:rsidRPr="0073062A">
              <w:rPr>
                <w:rFonts w:ascii="Times New Roman" w:eastAsia="SimSun" w:hAnsi="Times New Roman"/>
                <w:szCs w:val="20"/>
                <w:lang w:val="en-US" w:eastAsia="zh-CN"/>
              </w:rPr>
              <w:t>RAN1 has no intention to introduce RS transmitted in a periodic manner only for SL RLM purposes</w:t>
            </w:r>
          </w:p>
          <w:p w:rsidR="00B120F5" w:rsidRPr="0073062A" w:rsidRDefault="00B120F5" w:rsidP="00B120F5">
            <w:pPr>
              <w:pStyle w:val="3GPPAgreements"/>
              <w:numPr>
                <w:ilvl w:val="1"/>
                <w:numId w:val="28"/>
              </w:numPr>
              <w:spacing w:line="276" w:lineRule="auto"/>
              <w:rPr>
                <w:sz w:val="20"/>
              </w:rPr>
            </w:pPr>
            <w:r w:rsidRPr="0073062A">
              <w:rPr>
                <w:sz w:val="20"/>
              </w:rPr>
              <w:t>Other metrics, e.g., congestion control metric (</w:t>
            </w:r>
            <w:proofErr w:type="gramStart"/>
            <w:r w:rsidRPr="0073062A">
              <w:rPr>
                <w:sz w:val="20"/>
              </w:rPr>
              <w:t>similar to</w:t>
            </w:r>
            <w:proofErr w:type="gramEnd"/>
            <w:r w:rsidRPr="0073062A">
              <w:rPr>
                <w:sz w:val="20"/>
              </w:rPr>
              <w:t xml:space="preserve"> CBR in LTE), consecutive HARQ-NACKs, etc.</w:t>
            </w:r>
          </w:p>
          <w:p w:rsidR="00B120F5" w:rsidRPr="00B120F5" w:rsidRDefault="00B120F5" w:rsidP="009F3059">
            <w:pPr>
              <w:pStyle w:val="3GPPAgreements"/>
              <w:numPr>
                <w:ilvl w:val="1"/>
                <w:numId w:val="28"/>
              </w:numPr>
              <w:spacing w:line="276" w:lineRule="auto"/>
              <w:rPr>
                <w:sz w:val="20"/>
              </w:rPr>
            </w:pPr>
            <w:r w:rsidRPr="0073062A">
              <w:rPr>
                <w:sz w:val="20"/>
              </w:rPr>
              <w:t>Note: RAN1 expects further input from RAN2 to further progress on this topic</w:t>
            </w:r>
          </w:p>
        </w:tc>
      </w:tr>
    </w:tbl>
    <w:p w:rsidR="00B120F5" w:rsidRPr="00905466" w:rsidRDefault="00B120F5"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3765C" w:rsidTr="009F3059">
        <w:trPr>
          <w:cantSplit/>
        </w:trPr>
        <w:tc>
          <w:tcPr>
            <w:tcW w:w="9026" w:type="dxa"/>
            <w:shd w:val="clear" w:color="auto" w:fill="auto"/>
          </w:tcPr>
          <w:p w:rsidR="00A3765C" w:rsidRPr="008D30A4" w:rsidRDefault="00A3765C" w:rsidP="009F3059">
            <w:pPr>
              <w:rPr>
                <w:szCs w:val="20"/>
              </w:rPr>
            </w:pPr>
            <w:r w:rsidRPr="008D30A4">
              <w:rPr>
                <w:szCs w:val="20"/>
                <w:highlight w:val="green"/>
              </w:rPr>
              <w:t>Agreements</w:t>
            </w:r>
            <w:r w:rsidRPr="008D30A4">
              <w:rPr>
                <w:szCs w:val="20"/>
              </w:rPr>
              <w:t>:</w:t>
            </w:r>
          </w:p>
          <w:p w:rsidR="00A3765C" w:rsidRPr="008D30A4" w:rsidRDefault="00A3765C" w:rsidP="00A3765C">
            <w:pPr>
              <w:numPr>
                <w:ilvl w:val="0"/>
                <w:numId w:val="29"/>
              </w:numPr>
              <w:spacing w:after="0" w:line="240" w:lineRule="auto"/>
              <w:rPr>
                <w:szCs w:val="20"/>
              </w:rPr>
            </w:pPr>
            <w:r w:rsidRPr="008D30A4">
              <w:rPr>
                <w:szCs w:val="20"/>
              </w:rPr>
              <w:t>No standalone RS dedicated to SL RLM/RLF in Rel-16</w:t>
            </w:r>
          </w:p>
          <w:p w:rsidR="00A3765C" w:rsidRDefault="00A3765C" w:rsidP="009F3059"/>
        </w:tc>
      </w:tr>
    </w:tbl>
    <w:p w:rsidR="00452225" w:rsidRPr="00C441D4" w:rsidRDefault="0045222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52686B" w:rsidRDefault="009B1479" w:rsidP="00F453A8">
      <w:pPr>
        <w:pStyle w:val="Heading2"/>
        <w:rPr>
          <w:lang w:val="en-US"/>
        </w:rPr>
      </w:pPr>
      <w:r>
        <w:rPr>
          <w:lang w:val="en-US"/>
        </w:rPr>
        <w:t>Periodic Indication</w:t>
      </w:r>
      <w:r w:rsidR="008F1565">
        <w:rPr>
          <w:lang w:val="en-US"/>
        </w:rPr>
        <w:t xml:space="preserve"> of RLM status</w:t>
      </w:r>
    </w:p>
    <w:p w:rsidR="001426EA" w:rsidRDefault="00A20FC9" w:rsidP="00F453A8">
      <w:pPr>
        <w:rPr>
          <w:lang w:val="en-US" w:eastAsia="en-GB"/>
        </w:rPr>
      </w:pPr>
      <w:r>
        <w:rPr>
          <w:lang w:val="en-US" w:eastAsia="en-GB"/>
        </w:rPr>
        <w:t xml:space="preserve">In RAN2’s LS </w:t>
      </w:r>
      <w:r w:rsidR="00DE1133">
        <w:rPr>
          <w:lang w:val="en-US" w:eastAsia="en-GB"/>
        </w:rPr>
        <w:t xml:space="preserve">on </w:t>
      </w:r>
      <w:r w:rsidR="00DE1133" w:rsidRPr="00DE1133">
        <w:rPr>
          <w:lang w:val="en-US" w:eastAsia="en-GB"/>
        </w:rPr>
        <w:t>SL RLM / RLF in NR V2X for unicast</w:t>
      </w:r>
      <w:r w:rsidR="00DE1133">
        <w:rPr>
          <w:lang w:val="en-US" w:eastAsia="en-GB"/>
        </w:rPr>
        <w:t xml:space="preserve">, </w:t>
      </w:r>
      <w:r w:rsidRPr="00A20FC9">
        <w:rPr>
          <w:lang w:val="en-US" w:eastAsia="en-GB"/>
        </w:rPr>
        <w:t>R2-1908466</w:t>
      </w:r>
      <w:r>
        <w:rPr>
          <w:lang w:val="en-US" w:eastAsia="en-GB"/>
        </w:rPr>
        <w:t>, RAN2 stated the following assumption:</w:t>
      </w:r>
    </w:p>
    <w:p w:rsidR="00A20FC9" w:rsidRDefault="00A20FC9" w:rsidP="00DE1133">
      <w:pPr>
        <w:ind w:left="288"/>
        <w:rPr>
          <w:lang w:val="en-US" w:eastAsia="en-GB"/>
        </w:rPr>
      </w:pPr>
      <w:r w:rsidRPr="00A20FC9">
        <w:rPr>
          <w:lang w:val="en-US" w:eastAsia="en-GB"/>
        </w:rPr>
        <w:t>Even though transmission of sidelink signal occur irregularly, RAN2 assumes that the physical layer provides periodic indications of IS/OOS to the upper layer as in Uu RLM</w:t>
      </w:r>
      <w:r w:rsidR="00DE1133">
        <w:rPr>
          <w:lang w:val="en-US" w:eastAsia="en-GB"/>
        </w:rPr>
        <w:t>.</w:t>
      </w:r>
    </w:p>
    <w:p w:rsidR="00DE1133" w:rsidRDefault="00A20FC9" w:rsidP="008C716A">
      <w:pPr>
        <w:rPr>
          <w:lang w:val="en-US" w:eastAsia="zh-CN"/>
        </w:rPr>
      </w:pPr>
      <w:r>
        <w:rPr>
          <w:lang w:val="en-US" w:eastAsia="zh-CN"/>
        </w:rPr>
        <w:t xml:space="preserve">RAN1 have not responded to this LS yet. For RAN2’s progress on this topic, it is important for RAN1 to consider this RAN2 assumption and to </w:t>
      </w:r>
      <w:r w:rsidR="00DE1133">
        <w:rPr>
          <w:lang w:val="en-US" w:eastAsia="zh-CN"/>
        </w:rPr>
        <w:t>decide if the physical layer can meet this assumption and what the limitations, if any, might be.</w:t>
      </w:r>
    </w:p>
    <w:p w:rsidR="00C93CC7" w:rsidRDefault="00C93CC7" w:rsidP="008C716A">
      <w:pPr>
        <w:rPr>
          <w:lang w:val="en-US" w:eastAsia="zh-CN"/>
        </w:rPr>
      </w:pPr>
      <w:r>
        <w:rPr>
          <w:lang w:val="en-US" w:eastAsia="zh-CN"/>
        </w:rPr>
        <w:t>In the NR Uu framework for radio link monitoring, in every indication period the physical layer indicates one of the following to higher layers:</w:t>
      </w:r>
    </w:p>
    <w:p w:rsidR="00C93CC7" w:rsidRDefault="00C93CC7" w:rsidP="00C93CC7">
      <w:pPr>
        <w:pStyle w:val="ListParagraph"/>
        <w:numPr>
          <w:ilvl w:val="0"/>
          <w:numId w:val="30"/>
        </w:numPr>
        <w:rPr>
          <w:lang w:val="en-US" w:eastAsia="zh-CN"/>
        </w:rPr>
      </w:pPr>
      <w:r w:rsidRPr="00C93CC7">
        <w:rPr>
          <w:lang w:val="en-US" w:eastAsia="zh-CN"/>
        </w:rPr>
        <w:t xml:space="preserve">In-sync if </w:t>
      </w:r>
      <w:r w:rsidRPr="00C93CC7">
        <w:rPr>
          <w:lang w:val="en-US" w:eastAsia="zh-CN"/>
        </w:rPr>
        <w:t>the radio link quality is better than the threshold Q</w:t>
      </w:r>
      <w:r w:rsidRPr="00C93CC7">
        <w:rPr>
          <w:vertAlign w:val="subscript"/>
          <w:lang w:val="en-US" w:eastAsia="zh-CN"/>
        </w:rPr>
        <w:t>in</w:t>
      </w:r>
      <w:r w:rsidRPr="00C93CC7">
        <w:rPr>
          <w:lang w:val="en-US" w:eastAsia="zh-CN"/>
        </w:rPr>
        <w:t xml:space="preserve"> for any resource in the set of resources for radio</w:t>
      </w:r>
      <w:r w:rsidRPr="00C93CC7">
        <w:rPr>
          <w:lang w:val="en-US" w:eastAsia="zh-CN"/>
        </w:rPr>
        <w:t xml:space="preserve"> </w:t>
      </w:r>
      <w:r w:rsidRPr="00C93CC7">
        <w:rPr>
          <w:lang w:val="en-US" w:eastAsia="zh-CN"/>
        </w:rPr>
        <w:t>link monitoring</w:t>
      </w:r>
      <w:r>
        <w:rPr>
          <w:lang w:val="en-US" w:eastAsia="zh-CN"/>
        </w:rPr>
        <w:t>;</w:t>
      </w:r>
    </w:p>
    <w:p w:rsidR="00C93CC7" w:rsidRDefault="00C93CC7" w:rsidP="00C93CC7">
      <w:pPr>
        <w:pStyle w:val="ListParagraph"/>
        <w:numPr>
          <w:ilvl w:val="0"/>
          <w:numId w:val="30"/>
        </w:numPr>
        <w:rPr>
          <w:lang w:val="en-US" w:eastAsia="zh-CN"/>
        </w:rPr>
      </w:pPr>
      <w:r>
        <w:rPr>
          <w:lang w:val="en-US" w:eastAsia="zh-CN"/>
        </w:rPr>
        <w:t xml:space="preserve">Out-of-sync if </w:t>
      </w:r>
      <w:r w:rsidRPr="00C93CC7">
        <w:rPr>
          <w:lang w:val="en-US" w:eastAsia="zh-CN"/>
        </w:rPr>
        <w:t xml:space="preserve">the radio link quality is worse than the threshold </w:t>
      </w:r>
      <w:proofErr w:type="spellStart"/>
      <w:r w:rsidRPr="00C93CC7">
        <w:rPr>
          <w:lang w:val="en-US" w:eastAsia="zh-CN"/>
        </w:rPr>
        <w:t>Q</w:t>
      </w:r>
      <w:r w:rsidRPr="00C93CC7">
        <w:rPr>
          <w:vertAlign w:val="subscript"/>
          <w:lang w:val="en-US" w:eastAsia="zh-CN"/>
        </w:rPr>
        <w:t>out</w:t>
      </w:r>
      <w:proofErr w:type="spellEnd"/>
      <w:r w:rsidRPr="00C93CC7">
        <w:rPr>
          <w:lang w:val="en-US" w:eastAsia="zh-CN"/>
        </w:rPr>
        <w:t xml:space="preserve"> for all resources in the set of resources for radio link</w:t>
      </w:r>
      <w:r>
        <w:rPr>
          <w:lang w:val="en-US" w:eastAsia="zh-CN"/>
        </w:rPr>
        <w:t xml:space="preserve"> </w:t>
      </w:r>
      <w:r w:rsidRPr="00C93CC7">
        <w:rPr>
          <w:lang w:val="en-US" w:eastAsia="zh-CN"/>
        </w:rPr>
        <w:t>monitoring</w:t>
      </w:r>
      <w:r>
        <w:rPr>
          <w:lang w:val="en-US" w:eastAsia="zh-CN"/>
        </w:rPr>
        <w:t>;</w:t>
      </w:r>
    </w:p>
    <w:p w:rsidR="00C93CC7" w:rsidRDefault="00C93CC7" w:rsidP="00C93CC7">
      <w:pPr>
        <w:pStyle w:val="ListParagraph"/>
        <w:numPr>
          <w:ilvl w:val="0"/>
          <w:numId w:val="30"/>
        </w:numPr>
        <w:rPr>
          <w:lang w:val="en-US" w:eastAsia="zh-CN"/>
        </w:rPr>
      </w:pPr>
      <w:r>
        <w:rPr>
          <w:lang w:val="en-US" w:eastAsia="zh-CN"/>
        </w:rPr>
        <w:t xml:space="preserve">Nothing, if neither of the two conditions above holds (that is no resource better than </w:t>
      </w:r>
      <w:r w:rsidRPr="00C93CC7">
        <w:rPr>
          <w:lang w:val="en-US" w:eastAsia="zh-CN"/>
        </w:rPr>
        <w:t>Q</w:t>
      </w:r>
      <w:r w:rsidRPr="00C93CC7">
        <w:rPr>
          <w:vertAlign w:val="subscript"/>
          <w:lang w:val="en-US" w:eastAsia="zh-CN"/>
        </w:rPr>
        <w:t>in</w:t>
      </w:r>
      <w:r>
        <w:rPr>
          <w:lang w:val="en-US" w:eastAsia="zh-CN"/>
        </w:rPr>
        <w:t xml:space="preserve"> and at least one resources better than or equal to </w:t>
      </w:r>
      <w:proofErr w:type="spellStart"/>
      <w:r w:rsidRPr="00C93CC7">
        <w:rPr>
          <w:lang w:val="en-US" w:eastAsia="zh-CN"/>
        </w:rPr>
        <w:t>Q</w:t>
      </w:r>
      <w:r w:rsidRPr="00C93CC7">
        <w:rPr>
          <w:vertAlign w:val="subscript"/>
          <w:lang w:val="en-US" w:eastAsia="zh-CN"/>
        </w:rPr>
        <w:t>ou</w:t>
      </w:r>
      <w:r>
        <w:rPr>
          <w:vertAlign w:val="subscript"/>
          <w:lang w:val="en-US" w:eastAsia="zh-CN"/>
        </w:rPr>
        <w:t>t</w:t>
      </w:r>
      <w:proofErr w:type="spellEnd"/>
      <w:r>
        <w:rPr>
          <w:lang w:val="en-US" w:eastAsia="zh-CN"/>
        </w:rPr>
        <w:t>).</w:t>
      </w:r>
    </w:p>
    <w:p w:rsidR="00C93CC7" w:rsidRDefault="00C93CC7" w:rsidP="00C93CC7">
      <w:pPr>
        <w:rPr>
          <w:lang w:val="en-US" w:eastAsia="zh-CN"/>
        </w:rPr>
      </w:pPr>
    </w:p>
    <w:p w:rsidR="00B365D1" w:rsidRDefault="00C93CC7" w:rsidP="00C93CC7">
      <w:pPr>
        <w:rPr>
          <w:lang w:val="en-US" w:eastAsia="zh-CN"/>
        </w:rPr>
      </w:pPr>
      <w:r>
        <w:rPr>
          <w:lang w:val="en-US" w:eastAsia="zh-CN"/>
        </w:rPr>
        <w:t xml:space="preserve">The crucial difference in the case of radio link monitoring for sidelink is that there may not be any RS transmission in an indication period. </w:t>
      </w:r>
      <w:r w:rsidR="00EB38FE">
        <w:rPr>
          <w:lang w:val="en-US" w:eastAsia="zh-CN"/>
        </w:rPr>
        <w:t>When the physical layer does not detect any RS, in generally it cannot know if this is due to the TX UE not having transmitted any RS or due to the RX UE having failed to detect an RS</w:t>
      </w:r>
      <w:r w:rsidR="00B365D1">
        <w:rPr>
          <w:lang w:val="en-US" w:eastAsia="zh-CN"/>
        </w:rPr>
        <w:t xml:space="preserve"> that was transmitted</w:t>
      </w:r>
      <w:r w:rsidR="00EB38FE">
        <w:rPr>
          <w:lang w:val="en-US" w:eastAsia="zh-CN"/>
        </w:rPr>
        <w:t xml:space="preserve">. </w:t>
      </w:r>
    </w:p>
    <w:p w:rsidR="00C93CC7" w:rsidRDefault="00C93CC7" w:rsidP="00C93CC7">
      <w:pPr>
        <w:rPr>
          <w:lang w:val="en-US" w:eastAsia="zh-CN"/>
        </w:rPr>
      </w:pPr>
      <w:r>
        <w:rPr>
          <w:lang w:val="en-US" w:eastAsia="zh-CN"/>
        </w:rPr>
        <w:t>What should the physical layer indicate</w:t>
      </w:r>
      <w:r w:rsidR="008466FC">
        <w:rPr>
          <w:lang w:val="en-US" w:eastAsia="zh-CN"/>
        </w:rPr>
        <w:t xml:space="preserve"> to higher layers</w:t>
      </w:r>
      <w:r>
        <w:rPr>
          <w:lang w:val="en-US" w:eastAsia="zh-CN"/>
        </w:rPr>
        <w:t xml:space="preserve"> i</w:t>
      </w:r>
      <w:r w:rsidR="00EB38FE">
        <w:rPr>
          <w:lang w:val="en-US" w:eastAsia="zh-CN"/>
        </w:rPr>
        <w:t>f it fails to detect any RS transmission? The following alternatives can be considered:</w:t>
      </w:r>
    </w:p>
    <w:p w:rsidR="00C93CC7" w:rsidRPr="00EB38FE" w:rsidRDefault="00C93CC7" w:rsidP="00EB38FE">
      <w:pPr>
        <w:pStyle w:val="ListParagraph"/>
        <w:numPr>
          <w:ilvl w:val="0"/>
          <w:numId w:val="31"/>
        </w:numPr>
        <w:rPr>
          <w:lang w:val="en-US" w:eastAsia="zh-CN"/>
        </w:rPr>
      </w:pPr>
      <w:r w:rsidRPr="00EB38FE">
        <w:rPr>
          <w:lang w:val="en-US" w:eastAsia="zh-CN"/>
        </w:rPr>
        <w:t>If the physical layer indicates nothing, then this creates ambiguity with the case “</w:t>
      </w:r>
      <w:r w:rsidRPr="00EB38FE">
        <w:rPr>
          <w:lang w:val="en-US" w:eastAsia="zh-CN"/>
        </w:rPr>
        <w:t>no resource better than Q</w:t>
      </w:r>
      <w:r w:rsidRPr="00EB38FE">
        <w:rPr>
          <w:vertAlign w:val="subscript"/>
          <w:lang w:val="en-US" w:eastAsia="zh-CN"/>
        </w:rPr>
        <w:t>in</w:t>
      </w:r>
      <w:r w:rsidRPr="00EB38FE">
        <w:rPr>
          <w:lang w:val="en-US" w:eastAsia="zh-CN"/>
        </w:rPr>
        <w:t xml:space="preserve"> and at least one resources better than or equal to </w:t>
      </w:r>
      <w:proofErr w:type="spellStart"/>
      <w:r w:rsidRPr="00EB38FE">
        <w:rPr>
          <w:lang w:val="en-US" w:eastAsia="zh-CN"/>
        </w:rPr>
        <w:t>Q</w:t>
      </w:r>
      <w:r w:rsidRPr="00EB38FE">
        <w:rPr>
          <w:vertAlign w:val="subscript"/>
          <w:lang w:val="en-US" w:eastAsia="zh-CN"/>
        </w:rPr>
        <w:t>ou</w:t>
      </w:r>
      <w:r w:rsidRPr="00EB38FE">
        <w:rPr>
          <w:vertAlign w:val="subscript"/>
          <w:lang w:val="en-US" w:eastAsia="zh-CN"/>
        </w:rPr>
        <w:t>t</w:t>
      </w:r>
      <w:proofErr w:type="spellEnd"/>
      <w:r w:rsidRPr="00EB38FE">
        <w:rPr>
          <w:lang w:val="en-US" w:eastAsia="zh-CN"/>
        </w:rPr>
        <w:t>”</w:t>
      </w:r>
      <w:r w:rsidR="00EB38FE" w:rsidRPr="00EB38FE">
        <w:rPr>
          <w:lang w:val="en-US" w:eastAsia="zh-CN"/>
        </w:rPr>
        <w:t xml:space="preserve">, potentially misleading the higher layers into assuming that the radio link is “good” when </w:t>
      </w:r>
      <w:proofErr w:type="gramStart"/>
      <w:r w:rsidR="00A4547C">
        <w:rPr>
          <w:lang w:val="en-US" w:eastAsia="zh-CN"/>
        </w:rPr>
        <w:t>in</w:t>
      </w:r>
      <w:r w:rsidR="00EB38FE" w:rsidRPr="00EB38FE">
        <w:rPr>
          <w:lang w:val="en-US" w:eastAsia="zh-CN"/>
        </w:rPr>
        <w:t xml:space="preserve"> reality </w:t>
      </w:r>
      <w:r w:rsidR="00A4547C">
        <w:rPr>
          <w:lang w:val="en-US" w:eastAsia="zh-CN"/>
        </w:rPr>
        <w:t>it</w:t>
      </w:r>
      <w:proofErr w:type="gramEnd"/>
      <w:r w:rsidR="00A4547C">
        <w:rPr>
          <w:lang w:val="en-US" w:eastAsia="zh-CN"/>
        </w:rPr>
        <w:t xml:space="preserve"> </w:t>
      </w:r>
      <w:r w:rsidR="00EB38FE" w:rsidRPr="00EB38FE">
        <w:rPr>
          <w:lang w:val="en-US" w:eastAsia="zh-CN"/>
        </w:rPr>
        <w:t>has been lost.</w:t>
      </w:r>
    </w:p>
    <w:p w:rsidR="00C93CC7" w:rsidRDefault="00C93CC7" w:rsidP="00EB38FE">
      <w:pPr>
        <w:pStyle w:val="ListParagraph"/>
        <w:numPr>
          <w:ilvl w:val="0"/>
          <w:numId w:val="31"/>
        </w:numPr>
        <w:rPr>
          <w:lang w:val="en-US" w:eastAsia="zh-CN"/>
        </w:rPr>
      </w:pPr>
      <w:r w:rsidRPr="00EB38FE">
        <w:rPr>
          <w:lang w:val="en-US" w:eastAsia="zh-CN"/>
        </w:rPr>
        <w:t xml:space="preserve">If the physical layer indicates out-of-sync then this creates ambiguity with the </w:t>
      </w:r>
      <w:r w:rsidR="00EB38FE" w:rsidRPr="00EB38FE">
        <w:rPr>
          <w:lang w:val="en-US" w:eastAsia="zh-CN"/>
        </w:rPr>
        <w:t xml:space="preserve">case “all resources </w:t>
      </w:r>
      <w:r w:rsidR="00EB38FE" w:rsidRPr="00EB38FE">
        <w:rPr>
          <w:lang w:val="en-US" w:eastAsia="zh-CN"/>
        </w:rPr>
        <w:t xml:space="preserve">worse than the threshold </w:t>
      </w:r>
      <w:proofErr w:type="spellStart"/>
      <w:proofErr w:type="gramStart"/>
      <w:r w:rsidR="00EB38FE" w:rsidRPr="00EB38FE">
        <w:rPr>
          <w:lang w:val="en-US" w:eastAsia="zh-CN"/>
        </w:rPr>
        <w:t>Q</w:t>
      </w:r>
      <w:r w:rsidR="00EB38FE" w:rsidRPr="00EB38FE">
        <w:rPr>
          <w:vertAlign w:val="subscript"/>
          <w:lang w:val="en-US" w:eastAsia="zh-CN"/>
        </w:rPr>
        <w:t>out</w:t>
      </w:r>
      <w:proofErr w:type="spellEnd"/>
      <w:r w:rsidR="00EB38FE" w:rsidRPr="00EB38FE">
        <w:rPr>
          <w:lang w:val="en-US" w:eastAsia="zh-CN"/>
        </w:rPr>
        <w:t>“</w:t>
      </w:r>
      <w:proofErr w:type="gramEnd"/>
      <w:r w:rsidR="00EB38FE" w:rsidRPr="00EB38FE">
        <w:rPr>
          <w:lang w:val="en-US" w:eastAsia="zh-CN"/>
        </w:rPr>
        <w:t xml:space="preserve">, potentially misleading the higher layers into detecting radio link failure when in reality there just haven’t been any </w:t>
      </w:r>
      <w:r w:rsidR="00A4547C">
        <w:rPr>
          <w:lang w:val="en-US" w:eastAsia="zh-CN"/>
        </w:rPr>
        <w:t>data to transmit</w:t>
      </w:r>
      <w:r w:rsidR="00EB38FE" w:rsidRPr="00EB38FE">
        <w:rPr>
          <w:lang w:val="en-US" w:eastAsia="zh-CN"/>
        </w:rPr>
        <w:t xml:space="preserve"> for a while.</w:t>
      </w:r>
    </w:p>
    <w:p w:rsidR="00EB38FE" w:rsidRPr="00EB38FE" w:rsidRDefault="00EB38FE" w:rsidP="00EB38FE">
      <w:pPr>
        <w:pStyle w:val="ListParagraph"/>
        <w:numPr>
          <w:ilvl w:val="0"/>
          <w:numId w:val="31"/>
        </w:numPr>
        <w:rPr>
          <w:lang w:val="en-US" w:eastAsia="zh-CN"/>
        </w:rPr>
      </w:pPr>
      <w:r>
        <w:rPr>
          <w:lang w:val="en-US" w:eastAsia="zh-CN"/>
        </w:rPr>
        <w:t xml:space="preserve">Introduce a new indication, </w:t>
      </w:r>
      <w:r w:rsidR="00A4547C">
        <w:rPr>
          <w:lang w:val="en-US" w:eastAsia="zh-CN"/>
        </w:rPr>
        <w:t xml:space="preserve">called e.g. </w:t>
      </w:r>
      <w:r>
        <w:rPr>
          <w:lang w:val="en-US" w:eastAsia="zh-CN"/>
        </w:rPr>
        <w:t xml:space="preserve">“no </w:t>
      </w:r>
      <w:r w:rsidR="00A4547C">
        <w:rPr>
          <w:lang w:val="en-US" w:eastAsia="zh-CN"/>
        </w:rPr>
        <w:t>RS</w:t>
      </w:r>
      <w:r>
        <w:rPr>
          <w:lang w:val="en-US" w:eastAsia="zh-CN"/>
        </w:rPr>
        <w:t>”, which indicates to the higher layers that the physical layer has not detected any RS transmission in the indication period. It is then up to the higher layers how to use this new indication in the radio link failure detection procedure.</w:t>
      </w:r>
    </w:p>
    <w:p w:rsidR="00EB38FE" w:rsidRDefault="00EB38FE" w:rsidP="00C93CC7">
      <w:pPr>
        <w:rPr>
          <w:lang w:val="en-US" w:eastAsia="zh-CN"/>
        </w:rPr>
      </w:pPr>
    </w:p>
    <w:p w:rsidR="00EB38FE" w:rsidRDefault="00EB38FE" w:rsidP="00C93CC7">
      <w:pPr>
        <w:rPr>
          <w:lang w:val="en-US" w:eastAsia="zh-CN"/>
        </w:rPr>
      </w:pPr>
      <w:r>
        <w:rPr>
          <w:lang w:val="en-US" w:eastAsia="zh-CN"/>
        </w:rPr>
        <w:t xml:space="preserve">The only alternative which does not </w:t>
      </w:r>
      <w:r w:rsidR="00EE645B">
        <w:rPr>
          <w:lang w:val="en-US" w:eastAsia="zh-CN"/>
        </w:rPr>
        <w:t xml:space="preserve">create easily avoided ambiguities is the last one. </w:t>
      </w:r>
      <w:proofErr w:type="gramStart"/>
      <w:r w:rsidR="00EE645B">
        <w:rPr>
          <w:lang w:val="en-US" w:eastAsia="zh-CN"/>
        </w:rPr>
        <w:t>Hence</w:t>
      </w:r>
      <w:proofErr w:type="gramEnd"/>
      <w:r w:rsidR="00EE645B">
        <w:rPr>
          <w:lang w:val="en-US" w:eastAsia="zh-CN"/>
        </w:rPr>
        <w:t xml:space="preserve"> we propose</w:t>
      </w:r>
    </w:p>
    <w:p w:rsidR="00360E24" w:rsidRDefault="00360E24" w:rsidP="00360E24">
      <w:pPr>
        <w:rPr>
          <w:lang w:val="en-US" w:eastAsia="zh-CN"/>
        </w:rPr>
      </w:pPr>
      <w:bookmarkStart w:id="0" w:name="P_NoRS"/>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EF052F">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 xml:space="preserve">Introduce a new RLM indication, “no </w:t>
      </w:r>
      <w:r w:rsidR="00A4547C">
        <w:rPr>
          <w:b/>
          <w:bCs/>
          <w:lang w:val="en-US" w:eastAsia="zh-CN"/>
        </w:rPr>
        <w:t>RS</w:t>
      </w:r>
      <w:r>
        <w:rPr>
          <w:b/>
          <w:bCs/>
          <w:lang w:val="en-US" w:eastAsia="zh-CN"/>
        </w:rPr>
        <w:t xml:space="preserve">”, </w:t>
      </w:r>
      <w:r w:rsidR="00A4547C">
        <w:rPr>
          <w:b/>
          <w:bCs/>
          <w:lang w:val="en-US" w:eastAsia="zh-CN"/>
        </w:rPr>
        <w:t xml:space="preserve">by </w:t>
      </w:r>
      <w:r>
        <w:rPr>
          <w:b/>
          <w:bCs/>
          <w:lang w:val="en-US" w:eastAsia="zh-CN"/>
        </w:rPr>
        <w:t xml:space="preserve">which the physical layer indicates </w:t>
      </w:r>
      <w:r w:rsidR="00A4547C">
        <w:rPr>
          <w:b/>
          <w:bCs/>
          <w:lang w:val="en-US" w:eastAsia="zh-CN"/>
        </w:rPr>
        <w:t xml:space="preserve">that it </w:t>
      </w:r>
      <w:r w:rsidR="00A4547C" w:rsidRPr="00A4547C">
        <w:rPr>
          <w:b/>
          <w:bCs/>
          <w:lang w:val="en-US" w:eastAsia="zh-CN"/>
        </w:rPr>
        <w:t>has not detected any RS transmission in the indication period</w:t>
      </w:r>
      <w:r w:rsidR="00A4547C">
        <w:rPr>
          <w:b/>
          <w:bCs/>
          <w:lang w:val="en-US" w:eastAsia="zh-CN"/>
        </w:rPr>
        <w:t>.</w:t>
      </w:r>
    </w:p>
    <w:bookmarkEnd w:id="0"/>
    <w:p w:rsidR="00EB38FE" w:rsidRDefault="00EB38FE" w:rsidP="00C93CC7">
      <w:pPr>
        <w:rPr>
          <w:lang w:val="en-US" w:eastAsia="zh-CN"/>
        </w:rPr>
      </w:pPr>
    </w:p>
    <w:p w:rsidR="00EB38FE" w:rsidRDefault="00EB38FE" w:rsidP="00C93CC7">
      <w:pPr>
        <w:rPr>
          <w:lang w:val="en-US" w:eastAsia="zh-CN"/>
        </w:rPr>
      </w:pPr>
    </w:p>
    <w:p w:rsidR="00C93CC7" w:rsidRPr="00C93CC7" w:rsidRDefault="00C93CC7" w:rsidP="00C93CC7">
      <w:pPr>
        <w:rPr>
          <w:lang w:val="en-US" w:eastAsia="zh-CN"/>
        </w:rPr>
      </w:pPr>
    </w:p>
    <w:p w:rsidR="004A6243" w:rsidRDefault="004A6243" w:rsidP="000D33B2">
      <w:pPr>
        <w:rPr>
          <w:b/>
          <w:bCs/>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8466FC">
        <w:rPr>
          <w:lang w:val="en-US"/>
        </w:rPr>
        <w:t>sidelink radio link monitoring</w:t>
      </w:r>
      <w:r w:rsidR="00BC513D" w:rsidRPr="00FA2471">
        <w:rPr>
          <w:lang w:val="en-US"/>
        </w:rPr>
        <w:t xml:space="preserve"> </w:t>
      </w:r>
      <w:r w:rsidR="00FA2471" w:rsidRPr="00FA2471">
        <w:rPr>
          <w:lang w:val="en-US"/>
        </w:rPr>
        <w:t>and make the following observations and proposals:</w:t>
      </w:r>
    </w:p>
    <w:p w:rsidR="00EF052F" w:rsidRDefault="00D50CFA" w:rsidP="00360E24">
      <w:pPr>
        <w:rPr>
          <w:lang w:val="en-US" w:eastAsia="zh-CN"/>
        </w:rPr>
      </w:pPr>
      <w:r>
        <w:rPr>
          <w:lang w:val="en-US"/>
        </w:rPr>
        <w:fldChar w:fldCharType="begin"/>
      </w:r>
      <w:r>
        <w:rPr>
          <w:lang w:val="en-US"/>
        </w:rPr>
        <w:instrText xml:space="preserve"> REF P_</w:instrText>
      </w:r>
      <w:r w:rsidR="00C34FAD">
        <w:rPr>
          <w:lang w:val="en-US"/>
        </w:rPr>
        <w:instrText>NoRS</w:instrText>
      </w:r>
      <w:r>
        <w:rPr>
          <w:lang w:val="en-US"/>
        </w:rPr>
        <w:instrText xml:space="preserve"> \h </w:instrText>
      </w:r>
      <w:r w:rsidR="00EF052F">
        <w:rPr>
          <w:lang w:val="en-US"/>
        </w:rPr>
      </w:r>
      <w:r>
        <w:rPr>
          <w:lang w:val="en-US"/>
        </w:rPr>
        <w:fldChar w:fldCharType="separate"/>
      </w:r>
      <w:r w:rsidR="00EF052F" w:rsidRPr="00283C34">
        <w:rPr>
          <w:b/>
          <w:bCs/>
          <w:lang w:val="en-US" w:eastAsia="zh-CN"/>
        </w:rPr>
        <w:t>Proposal</w:t>
      </w:r>
      <w:r w:rsidR="00EF052F">
        <w:rPr>
          <w:b/>
          <w:bCs/>
          <w:lang w:val="en-US" w:eastAsia="zh-CN"/>
        </w:rPr>
        <w:t xml:space="preserve"> </w:t>
      </w:r>
      <w:r w:rsidR="00EF052F">
        <w:rPr>
          <w:b/>
          <w:bCs/>
          <w:noProof/>
          <w:lang w:val="en-US" w:eastAsia="zh-CN"/>
        </w:rPr>
        <w:t>1</w:t>
      </w:r>
      <w:r w:rsidR="00EF052F" w:rsidRPr="00283C34">
        <w:rPr>
          <w:b/>
          <w:bCs/>
          <w:lang w:val="en-US" w:eastAsia="zh-CN"/>
        </w:rPr>
        <w:t xml:space="preserve">: </w:t>
      </w:r>
      <w:r w:rsidR="00EF052F">
        <w:rPr>
          <w:b/>
          <w:bCs/>
          <w:lang w:val="en-US" w:eastAsia="zh-CN"/>
        </w:rPr>
        <w:t xml:space="preserve">For sidelink radio link monitoring, introduce a new RLM indication, “no RS”, by which the physical layer indicates that it </w:t>
      </w:r>
      <w:r w:rsidR="00EF052F" w:rsidRPr="00A4547C">
        <w:rPr>
          <w:b/>
          <w:bCs/>
          <w:lang w:val="en-US" w:eastAsia="zh-CN"/>
        </w:rPr>
        <w:t>has not detected any RS transmission in the indication period</w:t>
      </w:r>
      <w:r w:rsidR="00EF052F">
        <w:rPr>
          <w:b/>
          <w:bCs/>
          <w:lang w:val="en-US" w:eastAsia="zh-CN"/>
        </w:rPr>
        <w:t>.</w:t>
      </w:r>
    </w:p>
    <w:p w:rsidR="0070042A" w:rsidRPr="00AC489C" w:rsidRDefault="00D50CFA" w:rsidP="005E2BEC">
      <w:pPr>
        <w:rPr>
          <w:lang w:val="en-US"/>
        </w:rPr>
      </w:pPr>
      <w:r>
        <w:rPr>
          <w:lang w:val="en-US"/>
        </w:rPr>
        <w:fldChar w:fldCharType="end"/>
      </w:r>
      <w:bookmarkStart w:id="1" w:name="_GoBack"/>
      <w:bookmarkEnd w:id="1"/>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E36BEC" w:rsidP="00D615A9">
      <w:pPr>
        <w:widowControl w:val="0"/>
        <w:numPr>
          <w:ilvl w:val="0"/>
          <w:numId w:val="2"/>
        </w:numPr>
        <w:tabs>
          <w:tab w:val="num" w:pos="708"/>
        </w:tabs>
        <w:spacing w:after="120"/>
        <w:jc w:val="both"/>
        <w:rPr>
          <w:lang w:val="en-US" w:eastAsia="zh-CN"/>
        </w:rPr>
      </w:pPr>
      <w:bookmarkStart w:id="2" w:name="_Ref513823147"/>
      <w:r w:rsidRPr="00E36BEC">
        <w:rPr>
          <w:lang w:val="en-US" w:eastAsia="zh-CN"/>
        </w:rPr>
        <w:t>RP-191723</w:t>
      </w:r>
      <w:r w:rsidR="00A65F11">
        <w:rPr>
          <w:lang w:val="en-US" w:eastAsia="zh-CN"/>
        </w:rPr>
        <w:t>, “</w:t>
      </w:r>
      <w:bookmarkEnd w:id="2"/>
      <w:r w:rsidR="00B47A7F" w:rsidRPr="00B47A7F">
        <w:rPr>
          <w:lang w:val="en-US" w:eastAsia="zh-CN"/>
        </w:rPr>
        <w:t>Revised WID: 5G V2X with NR sidelink</w:t>
      </w:r>
      <w:r w:rsidR="00A65F11">
        <w:rPr>
          <w:lang w:val="en-US" w:eastAsia="zh-CN"/>
        </w:rPr>
        <w:t>”</w:t>
      </w:r>
    </w:p>
    <w:p w:rsidR="00EE6169" w:rsidRDefault="00EE6169" w:rsidP="00EE6169">
      <w:pPr>
        <w:widowControl w:val="0"/>
        <w:tabs>
          <w:tab w:val="num" w:pos="708"/>
        </w:tabs>
        <w:spacing w:after="120"/>
        <w:jc w:val="both"/>
        <w:rPr>
          <w:lang w:val="en-US" w:eastAsia="zh-CN"/>
        </w:rPr>
      </w:pP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143" w:rsidRDefault="00837143">
      <w:r>
        <w:separator/>
      </w:r>
    </w:p>
  </w:endnote>
  <w:endnote w:type="continuationSeparator" w:id="0">
    <w:p w:rsidR="00837143" w:rsidRDefault="0083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143" w:rsidRDefault="00837143">
      <w:r>
        <w:separator/>
      </w:r>
    </w:p>
  </w:footnote>
  <w:footnote w:type="continuationSeparator" w:id="0">
    <w:p w:rsidR="00837143" w:rsidRDefault="00837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184F32"/>
    <w:multiLevelType w:val="hybridMultilevel"/>
    <w:tmpl w:val="08EA6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8C1112"/>
    <w:multiLevelType w:val="hybridMultilevel"/>
    <w:tmpl w:val="0E6E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6"/>
  </w:num>
  <w:num w:numId="6">
    <w:abstractNumId w:val="1"/>
  </w:num>
  <w:num w:numId="7">
    <w:abstractNumId w:val="21"/>
  </w:num>
  <w:num w:numId="8">
    <w:abstractNumId w:val="5"/>
  </w:num>
  <w:num w:numId="9">
    <w:abstractNumId w:val="8"/>
  </w:num>
  <w:num w:numId="10">
    <w:abstractNumId w:val="15"/>
  </w:num>
  <w:num w:numId="11">
    <w:abstractNumId w:val="27"/>
  </w:num>
  <w:num w:numId="12">
    <w:abstractNumId w:val="30"/>
  </w:num>
  <w:num w:numId="13">
    <w:abstractNumId w:val="17"/>
  </w:num>
  <w:num w:numId="14">
    <w:abstractNumId w:val="29"/>
  </w:num>
  <w:num w:numId="15">
    <w:abstractNumId w:val="18"/>
  </w:num>
  <w:num w:numId="16">
    <w:abstractNumId w:val="24"/>
  </w:num>
  <w:num w:numId="17">
    <w:abstractNumId w:val="13"/>
  </w:num>
  <w:num w:numId="18">
    <w:abstractNumId w:val="22"/>
  </w:num>
  <w:num w:numId="19">
    <w:abstractNumId w:val="11"/>
  </w:num>
  <w:num w:numId="20">
    <w:abstractNumId w:val="3"/>
  </w:num>
  <w:num w:numId="21">
    <w:abstractNumId w:val="28"/>
  </w:num>
  <w:num w:numId="22">
    <w:abstractNumId w:val="25"/>
  </w:num>
  <w:num w:numId="23">
    <w:abstractNumId w:val="19"/>
  </w:num>
  <w:num w:numId="24">
    <w:abstractNumId w:val="29"/>
  </w:num>
  <w:num w:numId="25">
    <w:abstractNumId w:val="23"/>
  </w:num>
  <w:num w:numId="26">
    <w:abstractNumId w:val="20"/>
  </w:num>
  <w:num w:numId="27">
    <w:abstractNumId w:val="6"/>
  </w:num>
  <w:num w:numId="28">
    <w:abstractNumId w:val="9"/>
  </w:num>
  <w:num w:numId="29">
    <w:abstractNumId w:val="7"/>
  </w:num>
  <w:num w:numId="30">
    <w:abstractNumId w:val="26"/>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3E0F"/>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0E24"/>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B6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2DC"/>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E94"/>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77FBB"/>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618"/>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143"/>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6FC"/>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8E9"/>
    <w:rsid w:val="008D6F54"/>
    <w:rsid w:val="008D6F90"/>
    <w:rsid w:val="008D72A4"/>
    <w:rsid w:val="008D72DE"/>
    <w:rsid w:val="008D7378"/>
    <w:rsid w:val="008D7449"/>
    <w:rsid w:val="008D7554"/>
    <w:rsid w:val="008D7615"/>
    <w:rsid w:val="008D76A0"/>
    <w:rsid w:val="008D78C3"/>
    <w:rsid w:val="008D78F6"/>
    <w:rsid w:val="008D7993"/>
    <w:rsid w:val="008D7B45"/>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565"/>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479"/>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8CE"/>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0D"/>
    <w:rsid w:val="00A16CE1"/>
    <w:rsid w:val="00A16ED8"/>
    <w:rsid w:val="00A17345"/>
    <w:rsid w:val="00A1788B"/>
    <w:rsid w:val="00A1789B"/>
    <w:rsid w:val="00A17968"/>
    <w:rsid w:val="00A17B7C"/>
    <w:rsid w:val="00A20253"/>
    <w:rsid w:val="00A2049C"/>
    <w:rsid w:val="00A205BF"/>
    <w:rsid w:val="00A20CA2"/>
    <w:rsid w:val="00A20FC9"/>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65C"/>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47C"/>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1E8"/>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89C"/>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0F5"/>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5D1"/>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AD"/>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CC7"/>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6A9"/>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133"/>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1D99"/>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6BEC"/>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8FE"/>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45B"/>
    <w:rsid w:val="00EE66B1"/>
    <w:rsid w:val="00EE6A8C"/>
    <w:rsid w:val="00EE6CB1"/>
    <w:rsid w:val="00EE6D48"/>
    <w:rsid w:val="00EE7726"/>
    <w:rsid w:val="00EE785F"/>
    <w:rsid w:val="00EE7D91"/>
    <w:rsid w:val="00EE7ECE"/>
    <w:rsid w:val="00EF0225"/>
    <w:rsid w:val="00EF052F"/>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655"/>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0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2A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147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9B14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1479"/>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 w:type="paragraph" w:customStyle="1" w:styleId="3GPPAgreements">
    <w:name w:val="3GPP Agreements"/>
    <w:basedOn w:val="Normal"/>
    <w:link w:val="3GPPAgreementsChar"/>
    <w:qFormat/>
    <w:rsid w:val="00B120F5"/>
    <w:pPr>
      <w:numPr>
        <w:numId w:val="2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B120F5"/>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05407244">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3C2DB-F64E-4307-90B5-EE6D279F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2019-10-07T21:47:00Z</dcterms:modified>
</cp:coreProperties>
</file>