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0B4DD" w14:textId="474C4FD1" w:rsidR="0034111C" w:rsidRPr="007E2592" w:rsidRDefault="00CA7797" w:rsidP="00114C85">
      <w:pPr>
        <w:pStyle w:val="Header"/>
        <w:tabs>
          <w:tab w:val="right" w:pos="9639"/>
        </w:tabs>
        <w:rPr>
          <w:bCs/>
          <w:i/>
          <w:noProof w:val="0"/>
          <w:sz w:val="32"/>
          <w:lang w:val="en-GB" w:eastAsia="zh-CN"/>
        </w:rPr>
      </w:pPr>
      <w:bookmarkStart w:id="0" w:name="_GoBack"/>
      <w:bookmarkEnd w:id="0"/>
      <w:r w:rsidRPr="007E2592">
        <w:rPr>
          <w:bCs/>
          <w:noProof w:val="0"/>
          <w:sz w:val="24"/>
          <w:szCs w:val="24"/>
          <w:lang w:val="en-GB"/>
        </w:rPr>
        <w:t>3GPP T</w:t>
      </w:r>
      <w:bookmarkStart w:id="1" w:name="_Ref452454252"/>
      <w:bookmarkEnd w:id="1"/>
      <w:r w:rsidRPr="007E2592">
        <w:rPr>
          <w:bCs/>
          <w:noProof w:val="0"/>
          <w:sz w:val="24"/>
          <w:szCs w:val="24"/>
          <w:lang w:val="en-GB"/>
        </w:rPr>
        <w:t xml:space="preserve">SG-RAN </w:t>
      </w:r>
      <w:r w:rsidRPr="007E2592">
        <w:rPr>
          <w:noProof w:val="0"/>
          <w:sz w:val="24"/>
          <w:szCs w:val="24"/>
          <w:lang w:val="en-GB"/>
        </w:rPr>
        <w:t>WG</w:t>
      </w:r>
      <w:r w:rsidR="002C775D" w:rsidRPr="007E2592">
        <w:rPr>
          <w:noProof w:val="0"/>
          <w:sz w:val="24"/>
          <w:szCs w:val="24"/>
          <w:lang w:val="en-GB"/>
        </w:rPr>
        <w:t xml:space="preserve">1 </w:t>
      </w:r>
      <w:r w:rsidR="00624A37" w:rsidRPr="007E2592">
        <w:rPr>
          <w:noProof w:val="0"/>
          <w:sz w:val="24"/>
          <w:szCs w:val="24"/>
          <w:lang w:val="en-GB"/>
        </w:rPr>
        <w:t xml:space="preserve">Meeting </w:t>
      </w:r>
      <w:r w:rsidR="00B412A1" w:rsidRPr="007E2592">
        <w:rPr>
          <w:noProof w:val="0"/>
          <w:sz w:val="24"/>
          <w:szCs w:val="24"/>
          <w:lang w:val="en-GB"/>
        </w:rPr>
        <w:t>#</w:t>
      </w:r>
      <w:r w:rsidR="004D7904" w:rsidRPr="007E2592">
        <w:rPr>
          <w:noProof w:val="0"/>
          <w:sz w:val="24"/>
          <w:szCs w:val="24"/>
          <w:lang w:val="en-GB"/>
        </w:rPr>
        <w:t>9</w:t>
      </w:r>
      <w:r w:rsidR="00A73CF3" w:rsidRPr="007E2592">
        <w:rPr>
          <w:noProof w:val="0"/>
          <w:sz w:val="24"/>
          <w:szCs w:val="24"/>
          <w:lang w:val="en-GB"/>
        </w:rPr>
        <w:t>8</w:t>
      </w:r>
      <w:r w:rsidR="008B75EE">
        <w:rPr>
          <w:noProof w:val="0"/>
          <w:sz w:val="24"/>
          <w:szCs w:val="24"/>
          <w:lang w:val="en-GB"/>
        </w:rPr>
        <w:t>bis</w:t>
      </w:r>
      <w:r w:rsidR="006D42A7" w:rsidRPr="007E2592">
        <w:rPr>
          <w:bCs/>
          <w:noProof w:val="0"/>
          <w:sz w:val="24"/>
          <w:lang w:val="en-GB"/>
        </w:rPr>
        <w:tab/>
      </w:r>
      <w:r w:rsidR="0007248E" w:rsidRPr="007E2592">
        <w:rPr>
          <w:bCs/>
          <w:noProof w:val="0"/>
          <w:sz w:val="24"/>
          <w:lang w:val="en-GB" w:eastAsia="ja-JP"/>
        </w:rPr>
        <w:t>R1</w:t>
      </w:r>
      <w:r w:rsidR="00307323" w:rsidRPr="007E2592">
        <w:rPr>
          <w:bCs/>
          <w:noProof w:val="0"/>
          <w:sz w:val="24"/>
          <w:lang w:val="en-GB" w:eastAsia="ja-JP"/>
        </w:rPr>
        <w:t>-</w:t>
      </w:r>
      <w:r w:rsidR="008B75EE" w:rsidRPr="007E2592">
        <w:rPr>
          <w:bCs/>
          <w:noProof w:val="0"/>
          <w:sz w:val="24"/>
          <w:lang w:val="en-GB" w:eastAsia="ja-JP"/>
        </w:rPr>
        <w:t>19</w:t>
      </w:r>
      <w:r w:rsidR="00150BD6">
        <w:rPr>
          <w:bCs/>
          <w:noProof w:val="0"/>
          <w:sz w:val="24"/>
          <w:lang w:val="en-GB" w:eastAsia="ja-JP"/>
        </w:rPr>
        <w:t>1</w:t>
      </w:r>
      <w:r w:rsidR="008B75EE" w:rsidRPr="007E2592">
        <w:rPr>
          <w:bCs/>
          <w:noProof w:val="0"/>
          <w:sz w:val="24"/>
          <w:lang w:val="en-GB" w:eastAsia="ja-JP"/>
        </w:rPr>
        <w:t>0</w:t>
      </w:r>
      <w:r w:rsidR="00150BD6">
        <w:rPr>
          <w:bCs/>
          <w:noProof w:val="0"/>
          <w:sz w:val="24"/>
          <w:lang w:val="en-GB" w:eastAsia="ja-JP"/>
        </w:rPr>
        <w:t>515</w:t>
      </w:r>
    </w:p>
    <w:p w14:paraId="44BCB440" w14:textId="7AABF061" w:rsidR="008B75EE" w:rsidRPr="007E2592" w:rsidRDefault="008B75EE">
      <w:pPr>
        <w:pStyle w:val="Header"/>
        <w:rPr>
          <w:noProof w:val="0"/>
          <w:sz w:val="24"/>
          <w:szCs w:val="24"/>
          <w:lang w:val="en-GB" w:eastAsia="zh-CN"/>
        </w:rPr>
      </w:pPr>
      <w:r w:rsidRPr="008B75EE">
        <w:rPr>
          <w:noProof w:val="0"/>
          <w:sz w:val="24"/>
          <w:szCs w:val="24"/>
          <w:lang w:val="en-GB" w:eastAsia="zh-CN"/>
        </w:rPr>
        <w:t>Chongqing, China, October 14</w:t>
      </w:r>
      <w:r w:rsidRPr="00D64C3D">
        <w:rPr>
          <w:vertAlign w:val="superscript"/>
          <w:lang w:val="en-GB"/>
        </w:rPr>
        <w:t>th</w:t>
      </w:r>
      <w:r w:rsidRPr="008B75EE">
        <w:rPr>
          <w:noProof w:val="0"/>
          <w:sz w:val="24"/>
          <w:szCs w:val="24"/>
          <w:lang w:val="en-GB" w:eastAsia="zh-CN"/>
        </w:rPr>
        <w:t xml:space="preserve"> – 20</w:t>
      </w:r>
      <w:r w:rsidRPr="00D64C3D">
        <w:rPr>
          <w:vertAlign w:val="superscript"/>
          <w:lang w:val="en-GB"/>
        </w:rPr>
        <w:t>th</w:t>
      </w:r>
      <w:r w:rsidRPr="008B75EE">
        <w:rPr>
          <w:noProof w:val="0"/>
          <w:sz w:val="24"/>
          <w:szCs w:val="24"/>
          <w:lang w:val="en-GB" w:eastAsia="zh-CN"/>
        </w:rPr>
        <w:t>, 2019</w:t>
      </w:r>
    </w:p>
    <w:p w14:paraId="38562EA8" w14:textId="77777777" w:rsidR="00CA7797" w:rsidRPr="007E2592" w:rsidRDefault="00CA7797">
      <w:pPr>
        <w:pStyle w:val="Header"/>
        <w:rPr>
          <w:bCs/>
          <w:noProof w:val="0"/>
          <w:sz w:val="22"/>
          <w:lang w:val="en-GB"/>
        </w:rPr>
      </w:pPr>
    </w:p>
    <w:p w14:paraId="5D48B779" w14:textId="6616F784" w:rsidR="0034111C" w:rsidRPr="007E2592" w:rsidRDefault="0034111C" w:rsidP="0089185D">
      <w:pPr>
        <w:pStyle w:val="CRCoverPage"/>
        <w:tabs>
          <w:tab w:val="left" w:pos="1843"/>
          <w:tab w:val="left" w:pos="1985"/>
        </w:tabs>
        <w:rPr>
          <w:rFonts w:cs="Arial"/>
          <w:b/>
          <w:bCs/>
          <w:sz w:val="22"/>
        </w:rPr>
      </w:pPr>
      <w:r w:rsidRPr="007E2592">
        <w:rPr>
          <w:rFonts w:cs="Arial"/>
          <w:b/>
          <w:bCs/>
          <w:sz w:val="22"/>
        </w:rPr>
        <w:t>Agenda item:</w:t>
      </w:r>
      <w:r w:rsidR="006602AB" w:rsidRPr="007E2592">
        <w:rPr>
          <w:rFonts w:cs="Arial"/>
          <w:b/>
          <w:bCs/>
          <w:sz w:val="22"/>
        </w:rPr>
        <w:t xml:space="preserve">     </w:t>
      </w:r>
      <w:r w:rsidR="0089185D" w:rsidRPr="007E2592">
        <w:rPr>
          <w:rFonts w:cs="Arial"/>
          <w:b/>
          <w:bCs/>
          <w:sz w:val="22"/>
        </w:rPr>
        <w:tab/>
      </w:r>
      <w:r w:rsidR="00C73872" w:rsidRPr="007E2592">
        <w:rPr>
          <w:rFonts w:cs="Arial"/>
          <w:b/>
          <w:bCs/>
          <w:sz w:val="22"/>
        </w:rPr>
        <w:t>7.2.4.</w:t>
      </w:r>
      <w:r w:rsidR="00C9460C" w:rsidRPr="007E2592">
        <w:rPr>
          <w:rFonts w:cs="Arial"/>
          <w:b/>
          <w:bCs/>
          <w:sz w:val="22"/>
        </w:rPr>
        <w:t>3</w:t>
      </w:r>
    </w:p>
    <w:p w14:paraId="49B391FF" w14:textId="77777777" w:rsidR="0034111C" w:rsidRPr="007E2592" w:rsidRDefault="0034111C" w:rsidP="001F2048">
      <w:pPr>
        <w:tabs>
          <w:tab w:val="left" w:pos="1985"/>
        </w:tabs>
        <w:rPr>
          <w:rFonts w:ascii="Arial" w:hAnsi="Arial" w:cs="Arial"/>
          <w:b/>
          <w:bCs/>
        </w:rPr>
      </w:pPr>
      <w:r w:rsidRPr="007E2592">
        <w:rPr>
          <w:rFonts w:ascii="Arial" w:hAnsi="Arial" w:cs="Arial"/>
          <w:b/>
          <w:bCs/>
        </w:rPr>
        <w:t>Source:</w:t>
      </w:r>
      <w:r w:rsidRPr="007E2592">
        <w:rPr>
          <w:rFonts w:ascii="Arial" w:hAnsi="Arial" w:cs="Arial"/>
          <w:b/>
          <w:bCs/>
        </w:rPr>
        <w:tab/>
      </w:r>
      <w:r w:rsidR="00FE37CA" w:rsidRPr="007E2592">
        <w:rPr>
          <w:rFonts w:ascii="Arial" w:hAnsi="Arial" w:cs="Arial"/>
          <w:b/>
          <w:bCs/>
        </w:rPr>
        <w:t>Nokia</w:t>
      </w:r>
      <w:r w:rsidR="0043658F" w:rsidRPr="007E2592">
        <w:rPr>
          <w:rFonts w:ascii="Arial" w:hAnsi="Arial" w:cs="Arial"/>
          <w:b/>
          <w:bCs/>
        </w:rPr>
        <w:t xml:space="preserve">, </w:t>
      </w:r>
      <w:r w:rsidR="0026189B" w:rsidRPr="007E2592">
        <w:rPr>
          <w:rFonts w:ascii="Arial" w:hAnsi="Arial" w:cs="Arial"/>
          <w:b/>
          <w:bCs/>
        </w:rPr>
        <w:t>Nokia</w:t>
      </w:r>
      <w:r w:rsidR="00C15DB0" w:rsidRPr="007E2592">
        <w:rPr>
          <w:rFonts w:ascii="Arial" w:hAnsi="Arial" w:cs="Arial"/>
          <w:b/>
          <w:bCs/>
        </w:rPr>
        <w:t xml:space="preserve"> Shanghai Bell</w:t>
      </w:r>
    </w:p>
    <w:p w14:paraId="08F4B2D7" w14:textId="6F7D7176" w:rsidR="0034111C" w:rsidRPr="007E2592" w:rsidRDefault="008D6E5F" w:rsidP="00B0694C">
      <w:pPr>
        <w:ind w:left="1985" w:hanging="1985"/>
        <w:rPr>
          <w:rFonts w:ascii="Arial" w:hAnsi="Arial" w:cs="Arial"/>
          <w:b/>
          <w:bCs/>
        </w:rPr>
      </w:pPr>
      <w:r w:rsidRPr="007E2592">
        <w:rPr>
          <w:rFonts w:ascii="Arial" w:hAnsi="Arial" w:cs="Arial"/>
          <w:b/>
          <w:bCs/>
        </w:rPr>
        <w:t>Title:</w:t>
      </w:r>
      <w:r w:rsidRPr="007E2592">
        <w:rPr>
          <w:rFonts w:ascii="Arial" w:hAnsi="Arial" w:cs="Arial"/>
          <w:b/>
          <w:bCs/>
        </w:rPr>
        <w:tab/>
      </w:r>
      <w:r w:rsidR="00C8471C" w:rsidRPr="007E2592">
        <w:rPr>
          <w:rFonts w:ascii="Arial" w:hAnsi="Arial" w:cs="Arial"/>
          <w:b/>
          <w:bCs/>
        </w:rPr>
        <w:t>Discussion</w:t>
      </w:r>
      <w:r w:rsidR="00C73872" w:rsidRPr="007E2592">
        <w:rPr>
          <w:rFonts w:ascii="Arial" w:hAnsi="Arial" w:cs="Arial"/>
          <w:b/>
          <w:bCs/>
        </w:rPr>
        <w:t xml:space="preserve"> on NR V2X Sidelink Synchronization</w:t>
      </w:r>
      <w:r w:rsidR="000716C8" w:rsidRPr="007E2592">
        <w:rPr>
          <w:rFonts w:ascii="Arial" w:hAnsi="Arial" w:cs="Arial"/>
          <w:b/>
          <w:bCs/>
        </w:rPr>
        <w:t xml:space="preserve"> mechanism</w:t>
      </w:r>
    </w:p>
    <w:p w14:paraId="2E7D955C" w14:textId="77777777" w:rsidR="0034111C" w:rsidRPr="007E2592" w:rsidRDefault="0034111C">
      <w:pPr>
        <w:rPr>
          <w:rFonts w:ascii="Arial" w:hAnsi="Arial" w:cs="Arial"/>
          <w:b/>
          <w:bCs/>
        </w:rPr>
      </w:pPr>
      <w:r w:rsidRPr="007E2592">
        <w:rPr>
          <w:rFonts w:ascii="Arial" w:hAnsi="Arial" w:cs="Arial"/>
          <w:b/>
          <w:bCs/>
        </w:rPr>
        <w:t>Document for:</w:t>
      </w:r>
      <w:r w:rsidRPr="007E2592">
        <w:rPr>
          <w:rFonts w:ascii="Arial" w:hAnsi="Arial" w:cs="Arial"/>
          <w:b/>
          <w:bCs/>
        </w:rPr>
        <w:tab/>
      </w:r>
      <w:r w:rsidRPr="007E2592">
        <w:rPr>
          <w:rFonts w:ascii="Arial" w:hAnsi="Arial" w:cs="Arial"/>
          <w:b/>
          <w:bCs/>
        </w:rPr>
        <w:tab/>
      </w:r>
      <w:r w:rsidR="00DA314D" w:rsidRPr="007E2592">
        <w:rPr>
          <w:rFonts w:ascii="Arial" w:hAnsi="Arial" w:cs="Arial"/>
          <w:b/>
          <w:bCs/>
        </w:rPr>
        <w:t>Discussion</w:t>
      </w:r>
      <w:r w:rsidR="001660B6" w:rsidRPr="007E2592">
        <w:rPr>
          <w:rFonts w:ascii="Arial" w:hAnsi="Arial" w:cs="Arial"/>
          <w:b/>
          <w:bCs/>
        </w:rPr>
        <w:t xml:space="preserve"> and Decision</w:t>
      </w:r>
    </w:p>
    <w:p w14:paraId="22D7A731" w14:textId="77777777" w:rsidR="00944B1A" w:rsidRPr="007E2592" w:rsidRDefault="00944B1A">
      <w:pPr>
        <w:rPr>
          <w:rFonts w:ascii="Arial" w:hAnsi="Arial" w:cs="Arial"/>
          <w:b/>
          <w:bCs/>
        </w:rPr>
      </w:pPr>
    </w:p>
    <w:p w14:paraId="4635C231" w14:textId="77777777" w:rsidR="0034111C" w:rsidRPr="007E2592" w:rsidRDefault="0034111C" w:rsidP="00B4163E">
      <w:pPr>
        <w:pStyle w:val="Heading1"/>
        <w:rPr>
          <w:lang w:eastAsia="zh-CN"/>
        </w:rPr>
      </w:pPr>
      <w:r w:rsidRPr="007E2592">
        <w:t>1</w:t>
      </w:r>
      <w:r w:rsidR="00B4163E" w:rsidRPr="007E2592">
        <w:rPr>
          <w:lang w:eastAsia="zh-CN"/>
        </w:rPr>
        <w:t xml:space="preserve"> </w:t>
      </w:r>
      <w:r w:rsidR="00B4163E" w:rsidRPr="007E2592">
        <w:rPr>
          <w:lang w:eastAsia="zh-CN"/>
        </w:rPr>
        <w:tab/>
      </w:r>
      <w:r w:rsidR="00B4163E" w:rsidRPr="007E2592">
        <w:t>Introduction</w:t>
      </w:r>
    </w:p>
    <w:p w14:paraId="7353B23D" w14:textId="1126F43B" w:rsidR="00E265DB" w:rsidRPr="007E2592" w:rsidRDefault="00D17A87" w:rsidP="00B34890">
      <w:r w:rsidRPr="007E2592">
        <w:t>In the RAN1#</w:t>
      </w:r>
      <w:r w:rsidR="00150BD6" w:rsidRPr="007E2592">
        <w:t>9</w:t>
      </w:r>
      <w:r w:rsidR="00150BD6">
        <w:t>8</w:t>
      </w:r>
      <w:r w:rsidR="00150BD6" w:rsidRPr="007E2592">
        <w:t xml:space="preserve"> </w:t>
      </w:r>
      <w:r w:rsidR="00B34890" w:rsidRPr="007E2592">
        <w:t>meeting discussion on NR</w:t>
      </w:r>
      <w:r w:rsidR="004B3586" w:rsidRPr="007E2592">
        <w:t xml:space="preserve"> </w:t>
      </w:r>
      <w:r w:rsidR="00B34890" w:rsidRPr="007E2592">
        <w:t xml:space="preserve">V2X sidelink synchronization </w:t>
      </w:r>
      <w:r w:rsidR="0008039B" w:rsidRPr="007E2592">
        <w:t>continued</w:t>
      </w:r>
      <w:r w:rsidR="00B34890" w:rsidRPr="007E2592">
        <w:t xml:space="preserve"> and the </w:t>
      </w:r>
      <w:r w:rsidR="00E265DB" w:rsidRPr="007E2592">
        <w:t>further</w:t>
      </w:r>
      <w:r w:rsidR="00B34890" w:rsidRPr="007E2592">
        <w:t xml:space="preserve"> agreements were made</w:t>
      </w:r>
      <w:r w:rsidR="00E265DB" w:rsidRPr="007E2592">
        <w:t>.</w:t>
      </w:r>
    </w:p>
    <w:p w14:paraId="73D17B16" w14:textId="0AD59841" w:rsidR="00C07A39" w:rsidRPr="007E2592" w:rsidRDefault="00DF7331" w:rsidP="00DF7331">
      <w:r w:rsidRPr="007E2592">
        <w:t xml:space="preserve">In this contribution we discuss details of NR V2X </w:t>
      </w:r>
      <w:r w:rsidR="00BF73A4" w:rsidRPr="007E2592">
        <w:t xml:space="preserve">sidelink </w:t>
      </w:r>
      <w:r w:rsidRPr="007E2592">
        <w:t xml:space="preserve">synchronization </w:t>
      </w:r>
      <w:r w:rsidR="00FB1F90" w:rsidRPr="007E2592">
        <w:t>procedure and S-SSB design</w:t>
      </w:r>
      <w:r w:rsidRPr="007E2592">
        <w:t>.</w:t>
      </w:r>
    </w:p>
    <w:p w14:paraId="466BEEFB" w14:textId="0F40A6BF" w:rsidR="0020076D" w:rsidRPr="007E2592" w:rsidRDefault="0020076D" w:rsidP="0020076D">
      <w:pPr>
        <w:pStyle w:val="Heading1"/>
        <w:rPr>
          <w:lang w:eastAsia="zh-CN"/>
        </w:rPr>
      </w:pPr>
      <w:r w:rsidRPr="007E2592">
        <w:rPr>
          <w:lang w:eastAsia="zh-CN"/>
        </w:rPr>
        <w:t xml:space="preserve">2 </w:t>
      </w:r>
      <w:r w:rsidRPr="007E2592">
        <w:rPr>
          <w:lang w:eastAsia="zh-CN"/>
        </w:rPr>
        <w:tab/>
      </w:r>
      <w:r w:rsidR="00BD47D3" w:rsidRPr="007E2592">
        <w:rPr>
          <w:lang w:eastAsia="zh-CN"/>
        </w:rPr>
        <w:t>Discussion</w:t>
      </w:r>
      <w:r w:rsidR="00FB1F90" w:rsidRPr="007E2592">
        <w:rPr>
          <w:lang w:eastAsia="zh-CN"/>
        </w:rPr>
        <w:t xml:space="preserve"> on synchronisation procedures</w:t>
      </w:r>
    </w:p>
    <w:p w14:paraId="7FA6667C" w14:textId="3F3EB2AE" w:rsidR="008B1964" w:rsidRPr="007E2592" w:rsidRDefault="008B1964" w:rsidP="003C25F5">
      <w:pPr>
        <w:rPr>
          <w:sz w:val="20"/>
          <w:szCs w:val="20"/>
        </w:rPr>
      </w:pPr>
    </w:p>
    <w:p w14:paraId="7D340565" w14:textId="77777777" w:rsidR="00150BD6" w:rsidRDefault="00150BD6" w:rsidP="00150BD6">
      <w:r>
        <w:t>In the email discussion after the RAN1#98 meeting the following agreement was made:</w:t>
      </w:r>
    </w:p>
    <w:p w14:paraId="4FBFDF4A" w14:textId="77777777" w:rsidR="00150BD6" w:rsidRDefault="00150BD6" w:rsidP="00150BD6"/>
    <w:p w14:paraId="0EE5ED6E" w14:textId="77777777" w:rsidR="00150BD6" w:rsidRPr="00CD2A88" w:rsidRDefault="00150BD6" w:rsidP="00150BD6">
      <w:pPr>
        <w:spacing w:after="120"/>
        <w:jc w:val="both"/>
        <w:rPr>
          <w:rFonts w:ascii="Times" w:eastAsia="DengXian" w:hAnsi="Times"/>
          <w:b/>
          <w:i/>
          <w:iCs/>
          <w:sz w:val="20"/>
          <w:szCs w:val="20"/>
        </w:rPr>
      </w:pPr>
      <w:r w:rsidRPr="00CD2A88">
        <w:rPr>
          <w:rFonts w:ascii="Times" w:eastAsia="DengXian" w:hAnsi="Times"/>
          <w:b/>
          <w:i/>
          <w:iCs/>
          <w:sz w:val="20"/>
          <w:szCs w:val="20"/>
          <w:highlight w:val="green"/>
        </w:rPr>
        <w:t>Agreement:</w:t>
      </w:r>
    </w:p>
    <w:p w14:paraId="25D25CBF" w14:textId="77777777" w:rsidR="00150BD6" w:rsidRPr="00CD2A88" w:rsidRDefault="00150BD6" w:rsidP="00150BD6">
      <w:pPr>
        <w:spacing w:after="120"/>
        <w:ind w:left="1200" w:hanging="400"/>
        <w:jc w:val="both"/>
        <w:rPr>
          <w:rFonts w:ascii="Times" w:eastAsia="Batang" w:hAnsi="Times"/>
          <w:sz w:val="20"/>
        </w:rPr>
      </w:pPr>
      <w:r w:rsidRPr="00CD2A88">
        <w:rPr>
          <w:rFonts w:ascii="Symbol" w:eastAsia="Batang" w:hAnsi="Symbol"/>
          <w:sz w:val="20"/>
        </w:rPr>
        <w:t></w:t>
      </w:r>
      <w:r w:rsidRPr="00CD2A88">
        <w:rPr>
          <w:rFonts w:ascii="Times" w:eastAsia="Batang" w:hAnsi="Times"/>
          <w:sz w:val="14"/>
          <w:szCs w:val="14"/>
        </w:rPr>
        <w:t>        </w:t>
      </w:r>
      <w:r w:rsidRPr="00CD2A88">
        <w:rPr>
          <w:rFonts w:ascii="Times" w:eastAsia="Batang" w:hAnsi="Times"/>
          <w:i/>
          <w:sz w:val="20"/>
        </w:rPr>
        <w:t xml:space="preserve">For confirmation of the working assumption of synchronization priority rules, </w:t>
      </w:r>
      <w:proofErr w:type="spellStart"/>
      <w:r w:rsidRPr="00CD2A88">
        <w:rPr>
          <w:rFonts w:ascii="Times" w:eastAsia="Batang" w:hAnsi="Times"/>
          <w:i/>
          <w:sz w:val="20"/>
        </w:rPr>
        <w:t>eNB</w:t>
      </w:r>
      <w:proofErr w:type="spellEnd"/>
      <w:r w:rsidRPr="00CD2A88">
        <w:rPr>
          <w:rFonts w:ascii="Times" w:eastAsia="Batang" w:hAnsi="Times"/>
          <w:i/>
          <w:sz w:val="20"/>
        </w:rPr>
        <w:t>/gNB should be included into the priority order of GNSS-based synchronization.</w:t>
      </w:r>
    </w:p>
    <w:tbl>
      <w:tblPr>
        <w:tblW w:w="0" w:type="dxa"/>
        <w:jc w:val="center"/>
        <w:tblCellMar>
          <w:left w:w="0" w:type="dxa"/>
          <w:right w:w="0" w:type="dxa"/>
        </w:tblCellMar>
        <w:tblLook w:val="04A0" w:firstRow="1" w:lastRow="0" w:firstColumn="1" w:lastColumn="0" w:noHBand="0" w:noVBand="1"/>
      </w:tblPr>
      <w:tblGrid>
        <w:gridCol w:w="4644"/>
        <w:gridCol w:w="4536"/>
      </w:tblGrid>
      <w:tr w:rsidR="00150BD6" w:rsidRPr="00CD2A88" w14:paraId="4DF90CBD" w14:textId="77777777" w:rsidTr="00150BD6">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23CBF51" w14:textId="77777777" w:rsidR="00150BD6" w:rsidRPr="00CD2A88" w:rsidRDefault="00150BD6" w:rsidP="00150BD6">
            <w:pPr>
              <w:spacing w:beforeLines="50" w:before="120" w:afterLines="50" w:after="120"/>
              <w:jc w:val="center"/>
              <w:rPr>
                <w:rFonts w:ascii="Arial" w:eastAsia="DengXian" w:hAnsi="Arial" w:cs="Arial"/>
                <w:color w:val="FFFFFF"/>
                <w:sz w:val="21"/>
                <w:szCs w:val="21"/>
              </w:rPr>
            </w:pPr>
            <w:r w:rsidRPr="00CD2A88">
              <w:rPr>
                <w:rFonts w:ascii="Arial" w:eastAsia="Batang" w:hAnsi="Arial" w:cs="Arial"/>
                <w:b/>
                <w:bCs/>
                <w:color w:val="FFFFFF"/>
                <w:sz w:val="20"/>
              </w:rPr>
              <w:t>GNSS-based synchronization</w:t>
            </w:r>
          </w:p>
        </w:tc>
        <w:tc>
          <w:tcPr>
            <w:tcW w:w="4536"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3F84352E" w14:textId="77777777" w:rsidR="00150BD6" w:rsidRPr="00CD2A88" w:rsidRDefault="00150BD6" w:rsidP="00150BD6">
            <w:pPr>
              <w:spacing w:beforeLines="50" w:before="120" w:afterLines="50" w:after="120"/>
              <w:jc w:val="center"/>
              <w:rPr>
                <w:rFonts w:ascii="Arial" w:eastAsia="DengXian" w:hAnsi="Arial" w:cs="Arial"/>
                <w:color w:val="FFFFFF"/>
                <w:sz w:val="21"/>
                <w:szCs w:val="21"/>
              </w:rPr>
            </w:pPr>
            <w:r w:rsidRPr="00CD2A88">
              <w:rPr>
                <w:rFonts w:ascii="Arial" w:eastAsia="Batang" w:hAnsi="Arial" w:cs="Arial"/>
                <w:b/>
                <w:bCs/>
                <w:color w:val="FFFFFF"/>
                <w:sz w:val="20"/>
              </w:rPr>
              <w:t>gNB/</w:t>
            </w:r>
            <w:proofErr w:type="spellStart"/>
            <w:r w:rsidRPr="00CD2A88">
              <w:rPr>
                <w:rFonts w:ascii="Arial" w:eastAsia="Batang" w:hAnsi="Arial" w:cs="Arial"/>
                <w:b/>
                <w:bCs/>
                <w:color w:val="FFFFFF"/>
                <w:sz w:val="20"/>
              </w:rPr>
              <w:t>eNB</w:t>
            </w:r>
            <w:proofErr w:type="spellEnd"/>
            <w:r w:rsidRPr="00CD2A88">
              <w:rPr>
                <w:rFonts w:ascii="Arial" w:eastAsia="Batang" w:hAnsi="Arial" w:cs="Arial"/>
                <w:b/>
                <w:bCs/>
                <w:color w:val="FFFFFF"/>
                <w:sz w:val="20"/>
              </w:rPr>
              <w:t>-based synchronization</w:t>
            </w:r>
          </w:p>
        </w:tc>
      </w:tr>
      <w:tr w:rsidR="00150BD6" w:rsidRPr="00CD2A88" w14:paraId="71CB6617" w14:textId="77777777" w:rsidTr="00150BD6">
        <w:trPr>
          <w:trHeight w:val="2891"/>
          <w:jc w:val="center"/>
        </w:trPr>
        <w:tc>
          <w:tcPr>
            <w:tcW w:w="4644" w:type="dxa"/>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666A7F22" w14:textId="77777777" w:rsidR="00150BD6" w:rsidRPr="00CD2A88" w:rsidRDefault="00150BD6" w:rsidP="00150BD6">
            <w:pPr>
              <w:spacing w:beforeLines="50" w:before="120" w:afterLines="50" w:after="120" w:line="276" w:lineRule="auto"/>
              <w:ind w:left="720" w:hanging="720"/>
              <w:rPr>
                <w:rFonts w:ascii="Arial" w:eastAsia="DengXian" w:hAnsi="Arial" w:cs="Arial"/>
                <w:sz w:val="21"/>
                <w:szCs w:val="21"/>
              </w:rPr>
            </w:pPr>
            <w:r w:rsidRPr="00CD2A88">
              <w:rPr>
                <w:rFonts w:ascii="Arial" w:eastAsia="Batang" w:hAnsi="Arial" w:cs="Arial"/>
                <w:sz w:val="20"/>
              </w:rPr>
              <w:t>•</w:t>
            </w:r>
            <w:r w:rsidRPr="00CD2A88">
              <w:rPr>
                <w:rFonts w:ascii="Times" w:eastAsia="Batang" w:hAnsi="Times"/>
                <w:sz w:val="14"/>
                <w:szCs w:val="14"/>
              </w:rPr>
              <w:t xml:space="preserve">                 </w:t>
            </w:r>
            <w:r w:rsidRPr="00CD2A88">
              <w:rPr>
                <w:rFonts w:ascii="Arial" w:eastAsia="Batang" w:hAnsi="Arial" w:cs="Arial"/>
                <w:sz w:val="20"/>
              </w:rPr>
              <w:t xml:space="preserve">P0: GNSS </w:t>
            </w:r>
          </w:p>
          <w:p w14:paraId="1E9C1857" w14:textId="77777777" w:rsidR="00150BD6" w:rsidRPr="00CD2A88" w:rsidRDefault="00150BD6" w:rsidP="00150BD6">
            <w:pPr>
              <w:spacing w:beforeLines="50" w:before="120" w:afterLines="50" w:after="120" w:line="276" w:lineRule="auto"/>
              <w:ind w:left="720" w:hanging="720"/>
              <w:rPr>
                <w:rFonts w:ascii="Arial" w:eastAsia="Batang" w:hAnsi="Arial" w:cs="Arial"/>
                <w:sz w:val="20"/>
              </w:rPr>
            </w:pPr>
            <w:r w:rsidRPr="00CD2A88">
              <w:rPr>
                <w:rFonts w:ascii="Arial" w:eastAsia="Batang" w:hAnsi="Arial" w:cs="Arial"/>
                <w:sz w:val="20"/>
              </w:rPr>
              <w:t>•</w:t>
            </w:r>
            <w:r w:rsidRPr="00CD2A88">
              <w:rPr>
                <w:rFonts w:ascii="Times" w:eastAsia="Batang" w:hAnsi="Times"/>
                <w:sz w:val="14"/>
                <w:szCs w:val="14"/>
              </w:rPr>
              <w:t xml:space="preserve">                 </w:t>
            </w:r>
            <w:r w:rsidRPr="00CD2A88">
              <w:rPr>
                <w:rFonts w:ascii="Arial" w:eastAsia="Batang" w:hAnsi="Arial" w:cs="Arial"/>
                <w:sz w:val="20"/>
              </w:rPr>
              <w:t xml:space="preserve">P1: UE directly synchronized to GNSS </w:t>
            </w:r>
          </w:p>
          <w:p w14:paraId="655E850A" w14:textId="77777777" w:rsidR="00150BD6" w:rsidRPr="00CD2A88" w:rsidRDefault="00150BD6" w:rsidP="00150BD6">
            <w:pPr>
              <w:spacing w:beforeLines="50" w:before="120" w:afterLines="50" w:after="120" w:line="276" w:lineRule="auto"/>
              <w:ind w:left="720" w:hanging="720"/>
              <w:rPr>
                <w:rFonts w:ascii="Arial" w:eastAsia="Batang" w:hAnsi="Arial" w:cs="Arial"/>
                <w:sz w:val="20"/>
              </w:rPr>
            </w:pPr>
            <w:r w:rsidRPr="00CD2A88">
              <w:rPr>
                <w:rFonts w:ascii="Arial" w:eastAsia="Batang" w:hAnsi="Arial" w:cs="Arial"/>
                <w:sz w:val="20"/>
              </w:rPr>
              <w:t>•</w:t>
            </w:r>
            <w:r w:rsidRPr="00CD2A88">
              <w:rPr>
                <w:rFonts w:ascii="Times" w:eastAsia="Batang" w:hAnsi="Times"/>
                <w:sz w:val="14"/>
                <w:szCs w:val="14"/>
              </w:rPr>
              <w:t xml:space="preserve">                 </w:t>
            </w:r>
            <w:r w:rsidRPr="00CD2A88">
              <w:rPr>
                <w:rFonts w:ascii="Arial" w:eastAsia="Batang" w:hAnsi="Arial" w:cs="Arial"/>
                <w:sz w:val="20"/>
              </w:rPr>
              <w:t>P2: UE indirectly synchronized to GNSS</w:t>
            </w:r>
          </w:p>
          <w:p w14:paraId="7622BCC0" w14:textId="77777777" w:rsidR="00150BD6" w:rsidRPr="00CD2A88" w:rsidRDefault="00150BD6" w:rsidP="00150BD6">
            <w:pPr>
              <w:spacing w:beforeLines="50" w:before="120" w:afterLines="50" w:after="120" w:line="276" w:lineRule="auto"/>
              <w:ind w:left="720" w:hanging="720"/>
              <w:rPr>
                <w:rFonts w:ascii="Arial" w:eastAsia="Batang" w:hAnsi="Arial" w:cs="Arial"/>
                <w:color w:val="000000" w:themeColor="text1"/>
                <w:sz w:val="20"/>
              </w:rPr>
            </w:pPr>
            <w:r w:rsidRPr="00CD2A88">
              <w:rPr>
                <w:rFonts w:ascii="Arial" w:eastAsia="Batang" w:hAnsi="Arial" w:cs="Arial"/>
                <w:color w:val="000000" w:themeColor="text1"/>
                <w:sz w:val="20"/>
              </w:rPr>
              <w:t>•</w:t>
            </w:r>
            <w:r w:rsidRPr="00CD2A88">
              <w:rPr>
                <w:rFonts w:ascii="Times" w:eastAsia="Batang" w:hAnsi="Times"/>
                <w:color w:val="000000" w:themeColor="text1"/>
                <w:sz w:val="14"/>
                <w:szCs w:val="14"/>
              </w:rPr>
              <w:t xml:space="preserve">                 </w:t>
            </w:r>
            <w:r w:rsidRPr="00CD2A88">
              <w:rPr>
                <w:rFonts w:ascii="Arial" w:eastAsia="Batang" w:hAnsi="Arial" w:cs="Arial"/>
                <w:color w:val="000000" w:themeColor="text1"/>
                <w:sz w:val="20"/>
              </w:rPr>
              <w:t>P3: gNB/</w:t>
            </w:r>
            <w:proofErr w:type="spellStart"/>
            <w:r w:rsidRPr="00CD2A88">
              <w:rPr>
                <w:rFonts w:ascii="Arial" w:eastAsia="Batang" w:hAnsi="Arial" w:cs="Arial"/>
                <w:color w:val="000000" w:themeColor="text1"/>
                <w:sz w:val="20"/>
              </w:rPr>
              <w:t>eNB</w:t>
            </w:r>
            <w:proofErr w:type="spellEnd"/>
          </w:p>
          <w:p w14:paraId="2DB01613" w14:textId="77777777" w:rsidR="00150BD6" w:rsidRPr="00CD2A88" w:rsidRDefault="00150BD6" w:rsidP="00150BD6">
            <w:pPr>
              <w:spacing w:beforeLines="50" w:before="120" w:afterLines="50" w:after="120" w:line="276" w:lineRule="auto"/>
              <w:ind w:left="720" w:hanging="720"/>
              <w:rPr>
                <w:rFonts w:ascii="Arial" w:eastAsia="Batang" w:hAnsi="Arial" w:cs="Arial"/>
                <w:color w:val="000000" w:themeColor="text1"/>
                <w:sz w:val="20"/>
              </w:rPr>
            </w:pPr>
            <w:r w:rsidRPr="00CD2A88">
              <w:rPr>
                <w:rFonts w:ascii="Arial" w:eastAsia="Batang" w:hAnsi="Arial" w:cs="Arial"/>
                <w:color w:val="000000" w:themeColor="text1"/>
                <w:sz w:val="20"/>
              </w:rPr>
              <w:t>•</w:t>
            </w:r>
            <w:r w:rsidRPr="00CD2A88">
              <w:rPr>
                <w:rFonts w:ascii="Times" w:eastAsia="Batang" w:hAnsi="Times"/>
                <w:color w:val="000000" w:themeColor="text1"/>
                <w:sz w:val="14"/>
                <w:szCs w:val="14"/>
              </w:rPr>
              <w:t xml:space="preserve">                 </w:t>
            </w:r>
            <w:r w:rsidRPr="00CD2A88">
              <w:rPr>
                <w:rFonts w:ascii="Arial" w:eastAsia="Batang" w:hAnsi="Arial" w:cs="Arial"/>
                <w:color w:val="000000" w:themeColor="text1"/>
                <w:sz w:val="20"/>
              </w:rPr>
              <w:t>P4: UE directly synchronized to gNB/</w:t>
            </w:r>
            <w:proofErr w:type="spellStart"/>
            <w:r w:rsidRPr="00CD2A88">
              <w:rPr>
                <w:rFonts w:ascii="Arial" w:eastAsia="Batang" w:hAnsi="Arial" w:cs="Arial"/>
                <w:color w:val="000000" w:themeColor="text1"/>
                <w:sz w:val="20"/>
              </w:rPr>
              <w:t>eNB</w:t>
            </w:r>
            <w:proofErr w:type="spellEnd"/>
            <w:r w:rsidRPr="00CD2A88">
              <w:rPr>
                <w:rFonts w:ascii="Arial" w:eastAsia="Batang" w:hAnsi="Arial" w:cs="Arial"/>
                <w:color w:val="000000" w:themeColor="text1"/>
                <w:sz w:val="20"/>
              </w:rPr>
              <w:t xml:space="preserve"> </w:t>
            </w:r>
          </w:p>
          <w:p w14:paraId="574BA859" w14:textId="77777777" w:rsidR="00150BD6" w:rsidRPr="00CD2A88" w:rsidRDefault="00150BD6" w:rsidP="00150BD6">
            <w:pPr>
              <w:spacing w:beforeLines="50" w:before="120" w:afterLines="50" w:after="120" w:line="276" w:lineRule="auto"/>
              <w:ind w:left="720" w:hanging="720"/>
              <w:rPr>
                <w:rFonts w:ascii="Arial" w:eastAsia="Batang" w:hAnsi="Arial" w:cs="Arial"/>
                <w:color w:val="000000" w:themeColor="text1"/>
                <w:sz w:val="20"/>
              </w:rPr>
            </w:pPr>
            <w:r w:rsidRPr="00CD2A88">
              <w:rPr>
                <w:rFonts w:ascii="Arial" w:eastAsia="Batang" w:hAnsi="Arial" w:cs="Arial"/>
                <w:color w:val="000000" w:themeColor="text1"/>
                <w:sz w:val="20"/>
              </w:rPr>
              <w:t>•</w:t>
            </w:r>
            <w:r w:rsidRPr="00CD2A88">
              <w:rPr>
                <w:rFonts w:ascii="Times" w:eastAsia="Batang" w:hAnsi="Times"/>
                <w:color w:val="000000" w:themeColor="text1"/>
                <w:sz w:val="14"/>
                <w:szCs w:val="14"/>
              </w:rPr>
              <w:t xml:space="preserve">                 </w:t>
            </w:r>
            <w:r w:rsidRPr="00CD2A88">
              <w:rPr>
                <w:rFonts w:ascii="Arial" w:eastAsia="Batang" w:hAnsi="Arial" w:cs="Arial"/>
                <w:color w:val="000000" w:themeColor="text1"/>
                <w:sz w:val="20"/>
              </w:rPr>
              <w:t>P5: UE indirectly synchronized to gNB/</w:t>
            </w:r>
            <w:proofErr w:type="spellStart"/>
            <w:r w:rsidRPr="00CD2A88">
              <w:rPr>
                <w:rFonts w:ascii="Arial" w:eastAsia="Batang" w:hAnsi="Arial" w:cs="Arial"/>
                <w:color w:val="000000" w:themeColor="text1"/>
                <w:sz w:val="20"/>
              </w:rPr>
              <w:t>eNB</w:t>
            </w:r>
            <w:proofErr w:type="spellEnd"/>
            <w:r w:rsidRPr="00CD2A88">
              <w:rPr>
                <w:rFonts w:ascii="Arial" w:eastAsia="Batang" w:hAnsi="Arial" w:cs="Arial"/>
                <w:color w:val="000000" w:themeColor="text1"/>
                <w:sz w:val="20"/>
              </w:rPr>
              <w:t xml:space="preserve"> </w:t>
            </w:r>
          </w:p>
          <w:p w14:paraId="0C86492F" w14:textId="77777777" w:rsidR="00150BD6" w:rsidRPr="00CD2A88" w:rsidRDefault="00150BD6" w:rsidP="00150BD6">
            <w:pPr>
              <w:spacing w:beforeLines="50" w:before="120" w:afterLines="50" w:after="120" w:line="276" w:lineRule="auto"/>
              <w:ind w:left="720" w:hanging="720"/>
              <w:jc w:val="both"/>
              <w:rPr>
                <w:rFonts w:ascii="Arial" w:eastAsia="DengXian" w:hAnsi="Arial" w:cs="Arial"/>
                <w:sz w:val="21"/>
                <w:szCs w:val="21"/>
              </w:rPr>
            </w:pPr>
            <w:r w:rsidRPr="00CD2A88">
              <w:rPr>
                <w:rFonts w:ascii="Arial" w:eastAsia="Batang" w:hAnsi="Arial" w:cs="Arial"/>
                <w:sz w:val="20"/>
              </w:rPr>
              <w:t>•</w:t>
            </w:r>
            <w:r w:rsidRPr="00CD2A88">
              <w:rPr>
                <w:rFonts w:ascii="Times" w:eastAsia="Batang" w:hAnsi="Times"/>
                <w:sz w:val="14"/>
                <w:szCs w:val="14"/>
              </w:rPr>
              <w:t xml:space="preserve">                 </w:t>
            </w:r>
            <w:r w:rsidRPr="00CD2A88">
              <w:rPr>
                <w:rFonts w:ascii="Arial" w:eastAsia="Batang" w:hAnsi="Arial" w:cs="Arial"/>
                <w:sz w:val="20"/>
              </w:rPr>
              <w:t>P6: the remaining UEs have the lowest priority.</w:t>
            </w:r>
          </w:p>
        </w:tc>
        <w:tc>
          <w:tcPr>
            <w:tcW w:w="4536" w:type="dxa"/>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16B2444D" w14:textId="77777777" w:rsidR="00150BD6" w:rsidRPr="00CD2A88" w:rsidRDefault="00150BD6" w:rsidP="00150BD6">
            <w:pPr>
              <w:spacing w:beforeLines="50" w:before="120" w:afterLines="50" w:after="120" w:line="276" w:lineRule="auto"/>
              <w:ind w:left="720" w:hanging="720"/>
              <w:rPr>
                <w:rFonts w:ascii="Arial" w:eastAsia="DengXian" w:hAnsi="Arial" w:cs="Arial"/>
                <w:sz w:val="21"/>
                <w:szCs w:val="21"/>
              </w:rPr>
            </w:pPr>
            <w:r w:rsidRPr="00CD2A88">
              <w:rPr>
                <w:rFonts w:ascii="Arial" w:eastAsia="Batang" w:hAnsi="Arial" w:cs="Arial"/>
                <w:sz w:val="20"/>
              </w:rPr>
              <w:t>•</w:t>
            </w:r>
            <w:r w:rsidRPr="00CD2A88">
              <w:rPr>
                <w:rFonts w:ascii="Times" w:eastAsia="Batang" w:hAnsi="Times"/>
                <w:sz w:val="14"/>
                <w:szCs w:val="14"/>
              </w:rPr>
              <w:t xml:space="preserve">                 </w:t>
            </w:r>
            <w:r w:rsidRPr="00CD2A88">
              <w:rPr>
                <w:rFonts w:ascii="Arial" w:eastAsia="Batang" w:hAnsi="Arial" w:cs="Arial"/>
                <w:sz w:val="20"/>
              </w:rPr>
              <w:t>P0’: gNB/</w:t>
            </w:r>
            <w:proofErr w:type="spellStart"/>
            <w:r w:rsidRPr="00CD2A88">
              <w:rPr>
                <w:rFonts w:ascii="Arial" w:eastAsia="Batang" w:hAnsi="Arial" w:cs="Arial"/>
                <w:sz w:val="20"/>
              </w:rPr>
              <w:t>eNB</w:t>
            </w:r>
            <w:proofErr w:type="spellEnd"/>
          </w:p>
          <w:p w14:paraId="4FF3089A" w14:textId="77777777" w:rsidR="00150BD6" w:rsidRPr="00CD2A88" w:rsidRDefault="00150BD6" w:rsidP="00150BD6">
            <w:pPr>
              <w:spacing w:beforeLines="50" w:before="120" w:afterLines="50" w:after="120" w:line="276" w:lineRule="auto"/>
              <w:ind w:left="720" w:hanging="720"/>
              <w:rPr>
                <w:rFonts w:ascii="Arial" w:eastAsia="Batang" w:hAnsi="Arial" w:cs="Arial"/>
                <w:sz w:val="20"/>
              </w:rPr>
            </w:pPr>
            <w:r w:rsidRPr="00CD2A88">
              <w:rPr>
                <w:rFonts w:ascii="Arial" w:eastAsia="Batang" w:hAnsi="Arial" w:cs="Arial"/>
                <w:sz w:val="20"/>
              </w:rPr>
              <w:t>•</w:t>
            </w:r>
            <w:r w:rsidRPr="00CD2A88">
              <w:rPr>
                <w:rFonts w:ascii="Times" w:eastAsia="Batang" w:hAnsi="Times"/>
                <w:sz w:val="14"/>
                <w:szCs w:val="14"/>
              </w:rPr>
              <w:t xml:space="preserve">                 </w:t>
            </w:r>
            <w:r w:rsidRPr="00CD2A88">
              <w:rPr>
                <w:rFonts w:ascii="Arial" w:eastAsia="Batang" w:hAnsi="Arial" w:cs="Arial"/>
                <w:sz w:val="20"/>
              </w:rPr>
              <w:t>P1’: UE directly synchronized to gNB/</w:t>
            </w:r>
            <w:proofErr w:type="spellStart"/>
            <w:r w:rsidRPr="00CD2A88">
              <w:rPr>
                <w:rFonts w:ascii="Arial" w:eastAsia="Batang" w:hAnsi="Arial" w:cs="Arial"/>
                <w:sz w:val="20"/>
              </w:rPr>
              <w:t>eNB</w:t>
            </w:r>
            <w:proofErr w:type="spellEnd"/>
            <w:r w:rsidRPr="00CD2A88">
              <w:rPr>
                <w:rFonts w:ascii="Arial" w:eastAsia="Batang" w:hAnsi="Arial" w:cs="Arial"/>
                <w:sz w:val="20"/>
              </w:rPr>
              <w:t xml:space="preserve"> </w:t>
            </w:r>
          </w:p>
          <w:p w14:paraId="399DD27D" w14:textId="77777777" w:rsidR="00150BD6" w:rsidRPr="00CD2A88" w:rsidRDefault="00150BD6" w:rsidP="00150BD6">
            <w:pPr>
              <w:spacing w:beforeLines="50" w:before="120" w:afterLines="50" w:after="120" w:line="276" w:lineRule="auto"/>
              <w:ind w:left="720" w:hanging="720"/>
              <w:rPr>
                <w:rFonts w:ascii="Arial" w:eastAsia="Batang" w:hAnsi="Arial" w:cs="Arial"/>
                <w:sz w:val="20"/>
              </w:rPr>
            </w:pPr>
            <w:r w:rsidRPr="00CD2A88">
              <w:rPr>
                <w:rFonts w:ascii="Arial" w:eastAsia="Batang" w:hAnsi="Arial" w:cs="Arial"/>
                <w:sz w:val="20"/>
              </w:rPr>
              <w:t>•</w:t>
            </w:r>
            <w:r w:rsidRPr="00CD2A88">
              <w:rPr>
                <w:rFonts w:ascii="Times" w:eastAsia="Batang" w:hAnsi="Times"/>
                <w:sz w:val="14"/>
                <w:szCs w:val="14"/>
              </w:rPr>
              <w:t xml:space="preserve">                 </w:t>
            </w:r>
            <w:r w:rsidRPr="00CD2A88">
              <w:rPr>
                <w:rFonts w:ascii="Arial" w:eastAsia="Batang" w:hAnsi="Arial" w:cs="Arial"/>
                <w:sz w:val="20"/>
              </w:rPr>
              <w:t>P2’: UE indirectly synchronized to gNB/</w:t>
            </w:r>
            <w:proofErr w:type="spellStart"/>
            <w:r w:rsidRPr="00CD2A88">
              <w:rPr>
                <w:rFonts w:ascii="Arial" w:eastAsia="Batang" w:hAnsi="Arial" w:cs="Arial"/>
                <w:sz w:val="20"/>
              </w:rPr>
              <w:t>eNB</w:t>
            </w:r>
            <w:proofErr w:type="spellEnd"/>
            <w:r w:rsidRPr="00CD2A88">
              <w:rPr>
                <w:rFonts w:ascii="Arial" w:eastAsia="Batang" w:hAnsi="Arial" w:cs="Arial"/>
                <w:sz w:val="20"/>
              </w:rPr>
              <w:t xml:space="preserve"> </w:t>
            </w:r>
          </w:p>
          <w:p w14:paraId="76A0D761" w14:textId="77777777" w:rsidR="00150BD6" w:rsidRPr="00CD2A88" w:rsidRDefault="00150BD6" w:rsidP="00150BD6">
            <w:pPr>
              <w:spacing w:beforeLines="50" w:before="120" w:afterLines="50" w:after="120" w:line="276" w:lineRule="auto"/>
              <w:ind w:left="720" w:hanging="720"/>
              <w:rPr>
                <w:rFonts w:ascii="Arial" w:eastAsia="Batang" w:hAnsi="Arial" w:cs="Arial"/>
                <w:sz w:val="20"/>
              </w:rPr>
            </w:pPr>
            <w:r w:rsidRPr="00CD2A88">
              <w:rPr>
                <w:rFonts w:ascii="Arial" w:eastAsia="Batang" w:hAnsi="Arial" w:cs="Arial"/>
                <w:sz w:val="20"/>
              </w:rPr>
              <w:t>•</w:t>
            </w:r>
            <w:r w:rsidRPr="00CD2A88">
              <w:rPr>
                <w:rFonts w:ascii="Times" w:eastAsia="Batang" w:hAnsi="Times"/>
                <w:sz w:val="14"/>
                <w:szCs w:val="14"/>
              </w:rPr>
              <w:t xml:space="preserve">                 </w:t>
            </w:r>
            <w:r w:rsidRPr="00CD2A88">
              <w:rPr>
                <w:rFonts w:ascii="Arial" w:eastAsia="Batang" w:hAnsi="Arial" w:cs="Arial"/>
                <w:sz w:val="20"/>
              </w:rPr>
              <w:t xml:space="preserve">P3’: GNSS </w:t>
            </w:r>
          </w:p>
          <w:p w14:paraId="13739981" w14:textId="77777777" w:rsidR="00150BD6" w:rsidRPr="00CD2A88" w:rsidRDefault="00150BD6" w:rsidP="00150BD6">
            <w:pPr>
              <w:spacing w:beforeLines="50" w:before="120" w:afterLines="50" w:after="120" w:line="276" w:lineRule="auto"/>
              <w:ind w:left="720" w:hanging="720"/>
              <w:rPr>
                <w:rFonts w:ascii="Arial" w:eastAsia="Batang" w:hAnsi="Arial" w:cs="Arial"/>
                <w:sz w:val="20"/>
              </w:rPr>
            </w:pPr>
            <w:r w:rsidRPr="00CD2A88">
              <w:rPr>
                <w:rFonts w:ascii="Arial" w:eastAsia="Batang" w:hAnsi="Arial" w:cs="Arial"/>
                <w:sz w:val="20"/>
              </w:rPr>
              <w:t>•</w:t>
            </w:r>
            <w:r w:rsidRPr="00CD2A88">
              <w:rPr>
                <w:rFonts w:ascii="Times" w:eastAsia="Batang" w:hAnsi="Times"/>
                <w:sz w:val="14"/>
                <w:szCs w:val="14"/>
              </w:rPr>
              <w:t xml:space="preserve">                 </w:t>
            </w:r>
            <w:r w:rsidRPr="00CD2A88">
              <w:rPr>
                <w:rFonts w:ascii="Arial" w:eastAsia="Batang" w:hAnsi="Arial" w:cs="Arial"/>
                <w:sz w:val="20"/>
              </w:rPr>
              <w:t xml:space="preserve">P4’: UE directly synchronized to GNSS </w:t>
            </w:r>
          </w:p>
          <w:p w14:paraId="54D4A7AE" w14:textId="77777777" w:rsidR="00150BD6" w:rsidRPr="00CD2A88" w:rsidRDefault="00150BD6" w:rsidP="00150BD6">
            <w:pPr>
              <w:spacing w:beforeLines="50" w:before="120" w:afterLines="50" w:after="120" w:line="276" w:lineRule="auto"/>
              <w:ind w:left="720" w:hanging="720"/>
              <w:rPr>
                <w:rFonts w:ascii="Arial" w:eastAsia="Batang" w:hAnsi="Arial" w:cs="Arial"/>
                <w:sz w:val="20"/>
              </w:rPr>
            </w:pPr>
            <w:r w:rsidRPr="00CD2A88">
              <w:rPr>
                <w:rFonts w:ascii="Arial" w:eastAsia="Batang" w:hAnsi="Arial" w:cs="Arial"/>
                <w:sz w:val="20"/>
              </w:rPr>
              <w:t>•</w:t>
            </w:r>
            <w:r w:rsidRPr="00CD2A88">
              <w:rPr>
                <w:rFonts w:ascii="Times" w:eastAsia="Batang" w:hAnsi="Times"/>
                <w:sz w:val="14"/>
                <w:szCs w:val="14"/>
              </w:rPr>
              <w:t xml:space="preserve">                 </w:t>
            </w:r>
            <w:r w:rsidRPr="00CD2A88">
              <w:rPr>
                <w:rFonts w:ascii="Arial" w:eastAsia="Batang" w:hAnsi="Arial" w:cs="Arial"/>
                <w:sz w:val="20"/>
              </w:rPr>
              <w:t>P5’: UE indirectly synchronized to GNSS</w:t>
            </w:r>
          </w:p>
          <w:p w14:paraId="7D31926D" w14:textId="77777777" w:rsidR="00150BD6" w:rsidRPr="00CD2A88" w:rsidRDefault="00150BD6" w:rsidP="00150BD6">
            <w:pPr>
              <w:spacing w:beforeLines="50" w:before="120" w:afterLines="50" w:after="120" w:line="276" w:lineRule="auto"/>
              <w:ind w:left="720" w:hanging="720"/>
              <w:jc w:val="both"/>
              <w:rPr>
                <w:rFonts w:ascii="Arial" w:eastAsia="DengXian" w:hAnsi="Arial" w:cs="Arial"/>
                <w:sz w:val="21"/>
                <w:szCs w:val="21"/>
              </w:rPr>
            </w:pPr>
            <w:r w:rsidRPr="00CD2A88">
              <w:rPr>
                <w:rFonts w:ascii="Arial" w:eastAsia="Batang" w:hAnsi="Arial" w:cs="Arial"/>
                <w:sz w:val="20"/>
              </w:rPr>
              <w:t>•</w:t>
            </w:r>
            <w:r w:rsidRPr="00CD2A88">
              <w:rPr>
                <w:rFonts w:ascii="Times" w:eastAsia="Batang" w:hAnsi="Times"/>
                <w:sz w:val="14"/>
                <w:szCs w:val="14"/>
              </w:rPr>
              <w:t xml:space="preserve">                 </w:t>
            </w:r>
            <w:r w:rsidRPr="00CD2A88">
              <w:rPr>
                <w:rFonts w:ascii="Arial" w:eastAsia="Batang" w:hAnsi="Arial" w:cs="Arial"/>
                <w:sz w:val="20"/>
              </w:rPr>
              <w:t xml:space="preserve">P6’: the remaining UEs have the lowest priority. </w:t>
            </w:r>
          </w:p>
        </w:tc>
      </w:tr>
    </w:tbl>
    <w:p w14:paraId="2318825C" w14:textId="77777777" w:rsidR="00150BD6" w:rsidRPr="00CD2A88" w:rsidRDefault="00150BD6" w:rsidP="00150BD6">
      <w:pPr>
        <w:spacing w:after="120"/>
        <w:ind w:left="1200" w:hanging="400"/>
        <w:jc w:val="both"/>
        <w:rPr>
          <w:rFonts w:ascii="Times" w:eastAsia="DengXian" w:hAnsi="Times"/>
          <w:sz w:val="20"/>
          <w:u w:val="single"/>
        </w:rPr>
      </w:pPr>
      <w:r w:rsidRPr="00CD2A88">
        <w:rPr>
          <w:rFonts w:ascii="Wingdings" w:eastAsia="Batang" w:hAnsi="Wingdings"/>
          <w:sz w:val="20"/>
        </w:rPr>
        <w:t></w:t>
      </w:r>
      <w:r w:rsidRPr="00CD2A88">
        <w:rPr>
          <w:rFonts w:ascii="Times" w:eastAsia="Batang" w:hAnsi="Times"/>
          <w:sz w:val="14"/>
          <w:szCs w:val="14"/>
        </w:rPr>
        <w:t xml:space="preserve">  </w:t>
      </w:r>
      <w:r w:rsidRPr="00CD2A88">
        <w:rPr>
          <w:rFonts w:ascii="Times" w:eastAsia="Batang" w:hAnsi="Times"/>
          <w:i/>
          <w:sz w:val="20"/>
          <w:u w:val="single"/>
        </w:rPr>
        <w:t>When GNSS-based synchronization is (pre-)configured, it is also supported to disable the use of P3, P4, P5 by (pre-)configuration (i.e., a UE skips P3, P4, P5 in synchronization reference selection procedure). Details are up to RAN2</w:t>
      </w:r>
    </w:p>
    <w:p w14:paraId="7E4DBC97" w14:textId="77777777" w:rsidR="00150BD6" w:rsidRDefault="00150BD6" w:rsidP="00150BD6">
      <w:pPr>
        <w:rPr>
          <w:sz w:val="20"/>
          <w:szCs w:val="20"/>
        </w:rPr>
      </w:pPr>
    </w:p>
    <w:p w14:paraId="0748DD67" w14:textId="718209AB" w:rsidR="00150BD6" w:rsidRDefault="00150BD6" w:rsidP="00150BD6">
      <w:r w:rsidRPr="00AE149E">
        <w:t xml:space="preserve">When </w:t>
      </w:r>
      <w:r>
        <w:t>UE is configured to use the left column</w:t>
      </w:r>
      <w:r w:rsidR="00DA3A05">
        <w:t>,</w:t>
      </w:r>
      <w:r>
        <w:t xml:space="preserve"> it is typically using dedicated carrier for sidelink transmissions. The other option is that the UE is in the shared carrier and </w:t>
      </w:r>
      <w:r w:rsidR="00DA3A05">
        <w:t xml:space="preserve">the </w:t>
      </w:r>
      <w:r>
        <w:t xml:space="preserve">base stations are synchronized to GNSS and </w:t>
      </w:r>
      <w:r w:rsidR="00DA3A05">
        <w:t xml:space="preserve">the </w:t>
      </w:r>
      <w:r>
        <w:t>operator wants UEs to prioritize GNSS. The reason for this may be to try avoiding timing errors related to propagation delay of synchronization signals from gNB to UE. Regarding the operation based on the right column the typical scenario is shared carrier operation where it is important that the timing of the sidelink transmissions is aligned with the transmissions in the Uu interface. If the SL UEs are out of the coverage of gNB/</w:t>
      </w:r>
      <w:proofErr w:type="spellStart"/>
      <w:r>
        <w:t>eNB</w:t>
      </w:r>
      <w:proofErr w:type="spellEnd"/>
      <w:r>
        <w:t xml:space="preserve"> transmissions it is beneficial that they select a common synchronization source. GNSS is a good choice in that case.</w:t>
      </w:r>
    </w:p>
    <w:p w14:paraId="06D50D3F" w14:textId="16356228" w:rsidR="00150BD6" w:rsidRDefault="00150BD6" w:rsidP="00150BD6">
      <w:r>
        <w:t>The 5G V2X UE may be capable of maintaining synchronization to multiple synchronization sources or at least capable of searching higher priority synchronization source when operating using lower priority source. In order to assist UE in synchronization source selection and operation with multiple synchronization sources it would be beneficial if the information</w:t>
      </w:r>
      <w:r w:rsidR="00DA3A05">
        <w:t>,</w:t>
      </w:r>
      <w:r>
        <w:t xml:space="preserve"> whether gNB/</w:t>
      </w:r>
      <w:proofErr w:type="spellStart"/>
      <w:r>
        <w:t>eNB</w:t>
      </w:r>
      <w:proofErr w:type="spellEnd"/>
      <w:r>
        <w:t xml:space="preserve"> is synchronized to GNSS</w:t>
      </w:r>
      <w:r w:rsidR="00DA3A05">
        <w:t>,</w:t>
      </w:r>
      <w:r>
        <w:t xml:space="preserve"> is provided to V2X UE. Based on this information UE could know, if it is likely that all the nearby UEs </w:t>
      </w:r>
      <w:r w:rsidR="00DA3A05">
        <w:t xml:space="preserve">are directly or indirectly </w:t>
      </w:r>
      <w:r>
        <w:t>synchronized</w:t>
      </w:r>
      <w:r w:rsidR="00DA3A05">
        <w:t xml:space="preserve"> to GNSS</w:t>
      </w:r>
      <w:r>
        <w:t>. For gNB/</w:t>
      </w:r>
      <w:proofErr w:type="spellStart"/>
      <w:r>
        <w:t>eNB</w:t>
      </w:r>
      <w:proofErr w:type="spellEnd"/>
      <w:r>
        <w:t xml:space="preserve"> based synchronization</w:t>
      </w:r>
      <w:r w:rsidR="00DA3A05">
        <w:t>,</w:t>
      </w:r>
      <w:r>
        <w:t xml:space="preserve"> accuracy of the timing can be improved if UE knows the propagation delay of the synchronization signal from gNB/</w:t>
      </w:r>
      <w:proofErr w:type="spellStart"/>
      <w:r>
        <w:t>eNB</w:t>
      </w:r>
      <w:proofErr w:type="spellEnd"/>
      <w:r>
        <w:t xml:space="preserve"> to the UE. In order to realize this</w:t>
      </w:r>
      <w:r w:rsidR="00DA3A05">
        <w:t>, the</w:t>
      </w:r>
      <w:r>
        <w:t xml:space="preserve"> simplest way could be that gNB/</w:t>
      </w:r>
      <w:proofErr w:type="spellStart"/>
      <w:r>
        <w:t>eNB</w:t>
      </w:r>
      <w:proofErr w:type="spellEnd"/>
      <w:r>
        <w:t xml:space="preserve"> location is signalled to the V2X UEs. V2X UE knows its own location and can then estimate the propagation delay.</w:t>
      </w:r>
    </w:p>
    <w:p w14:paraId="18E7AD3B" w14:textId="77777777" w:rsidR="00150BD6" w:rsidRDefault="00150BD6" w:rsidP="00150BD6">
      <w:r>
        <w:t xml:space="preserve">When V2X UE uses </w:t>
      </w:r>
      <w:proofErr w:type="spellStart"/>
      <w:r>
        <w:t>eNB</w:t>
      </w:r>
      <w:proofErr w:type="spellEnd"/>
      <w:r>
        <w:t xml:space="preserve">/gNB as the synchronization source the natural choice for shared carrier is that the </w:t>
      </w:r>
      <w:proofErr w:type="spellStart"/>
      <w:r>
        <w:t>eNB</w:t>
      </w:r>
      <w:proofErr w:type="spellEnd"/>
      <w:r>
        <w:t xml:space="preserve">/gNB operating in the same carrier is used as the synchronization source. If V2X UE is not able to receive any eNBs/gNBs in the V2X carrier the UE should choose </w:t>
      </w:r>
      <w:proofErr w:type="spellStart"/>
      <w:r>
        <w:t>eNB</w:t>
      </w:r>
      <w:proofErr w:type="spellEnd"/>
      <w:r>
        <w:t>/gNB in some other carrier. In order to do that UE should know which gNBs/eNBs are synchronized to same source and can provide the equivalent synchronization information. Also, in dedicated carrier operation if UE needs to use gNB/</w:t>
      </w:r>
      <w:proofErr w:type="spellStart"/>
      <w:r>
        <w:t>eNB</w:t>
      </w:r>
      <w:proofErr w:type="spellEnd"/>
      <w:r>
        <w:t xml:space="preserve"> based synchronization it should know which eNBs/gNBs are synchronized to the same source.</w:t>
      </w:r>
    </w:p>
    <w:p w14:paraId="5435043E" w14:textId="77777777" w:rsidR="00150BD6" w:rsidRDefault="00150BD6" w:rsidP="00150BD6">
      <w:pPr>
        <w:rPr>
          <w:rFonts w:eastAsia="Malgun Gothic"/>
          <w:b/>
        </w:rPr>
      </w:pPr>
      <w:r w:rsidRPr="007E2592">
        <w:rPr>
          <w:rFonts w:eastAsia="Malgun Gothic"/>
          <w:b/>
        </w:rPr>
        <w:t xml:space="preserve">Proposal 1: </w:t>
      </w:r>
      <w:r>
        <w:rPr>
          <w:rFonts w:eastAsia="Malgun Gothic"/>
          <w:b/>
        </w:rPr>
        <w:t xml:space="preserve">For </w:t>
      </w:r>
      <w:proofErr w:type="spellStart"/>
      <w:r>
        <w:rPr>
          <w:rFonts w:eastAsia="Malgun Gothic"/>
          <w:b/>
        </w:rPr>
        <w:t>eNB</w:t>
      </w:r>
      <w:proofErr w:type="spellEnd"/>
      <w:r>
        <w:rPr>
          <w:rFonts w:eastAsia="Malgun Gothic"/>
          <w:b/>
        </w:rPr>
        <w:t xml:space="preserve">/gNB based synchronization, information whether the </w:t>
      </w:r>
      <w:proofErr w:type="spellStart"/>
      <w:r>
        <w:rPr>
          <w:rFonts w:eastAsia="Malgun Gothic"/>
          <w:b/>
        </w:rPr>
        <w:t>eNb</w:t>
      </w:r>
      <w:proofErr w:type="spellEnd"/>
      <w:r>
        <w:rPr>
          <w:rFonts w:eastAsia="Malgun Gothic"/>
          <w:b/>
        </w:rPr>
        <w:t xml:space="preserve"> or gNB is synchronized to GNSS is informed to the V2X UE.</w:t>
      </w:r>
    </w:p>
    <w:p w14:paraId="786B40F4" w14:textId="32B6F844" w:rsidR="00150BD6" w:rsidRDefault="00150BD6" w:rsidP="00150BD6">
      <w:pPr>
        <w:rPr>
          <w:rFonts w:eastAsia="Malgun Gothic"/>
          <w:b/>
        </w:rPr>
      </w:pPr>
      <w:r>
        <w:rPr>
          <w:rFonts w:eastAsia="Malgun Gothic"/>
          <w:b/>
        </w:rPr>
        <w:t xml:space="preserve">Observation 1: Propagation delay can add inaccuracy to the </w:t>
      </w:r>
      <w:proofErr w:type="spellStart"/>
      <w:r>
        <w:rPr>
          <w:rFonts w:eastAsia="Malgun Gothic"/>
          <w:b/>
        </w:rPr>
        <w:t>eNB</w:t>
      </w:r>
      <w:proofErr w:type="spellEnd"/>
      <w:r>
        <w:rPr>
          <w:rFonts w:eastAsia="Malgun Gothic"/>
          <w:b/>
        </w:rPr>
        <w:t xml:space="preserve">/gNB based synchronization signal. UE can compensate/reduce the inaccuracy if </w:t>
      </w:r>
      <w:r w:rsidR="00DA3A05">
        <w:rPr>
          <w:rFonts w:eastAsia="Malgun Gothic"/>
          <w:b/>
        </w:rPr>
        <w:t xml:space="preserve">it </w:t>
      </w:r>
      <w:r>
        <w:rPr>
          <w:rFonts w:eastAsia="Malgun Gothic"/>
          <w:b/>
        </w:rPr>
        <w:t xml:space="preserve">knows the location of the </w:t>
      </w:r>
      <w:proofErr w:type="spellStart"/>
      <w:r>
        <w:rPr>
          <w:rFonts w:eastAsia="Malgun Gothic"/>
          <w:b/>
        </w:rPr>
        <w:t>eNB</w:t>
      </w:r>
      <w:proofErr w:type="spellEnd"/>
      <w:r>
        <w:rPr>
          <w:rFonts w:eastAsia="Malgun Gothic"/>
          <w:b/>
        </w:rPr>
        <w:t xml:space="preserve">/gNB and calculates the distance to the </w:t>
      </w:r>
      <w:proofErr w:type="spellStart"/>
      <w:r>
        <w:rPr>
          <w:rFonts w:eastAsia="Malgun Gothic"/>
          <w:b/>
        </w:rPr>
        <w:t>eNB</w:t>
      </w:r>
      <w:proofErr w:type="spellEnd"/>
      <w:r>
        <w:rPr>
          <w:rFonts w:eastAsia="Malgun Gothic"/>
          <w:b/>
        </w:rPr>
        <w:t>/</w:t>
      </w:r>
      <w:proofErr w:type="spellStart"/>
      <w:r>
        <w:rPr>
          <w:rFonts w:eastAsia="Malgun Gothic"/>
          <w:b/>
        </w:rPr>
        <w:t>gNb</w:t>
      </w:r>
      <w:proofErr w:type="spellEnd"/>
      <w:r w:rsidR="00DA3A05">
        <w:rPr>
          <w:rFonts w:eastAsia="Malgun Gothic"/>
          <w:b/>
        </w:rPr>
        <w:t>.</w:t>
      </w:r>
    </w:p>
    <w:p w14:paraId="5345B1BB" w14:textId="215A7B3F" w:rsidR="00150BD6" w:rsidRPr="00AE149E" w:rsidRDefault="00150BD6" w:rsidP="00150BD6">
      <w:r w:rsidRPr="007E2592">
        <w:rPr>
          <w:rFonts w:eastAsia="Malgun Gothic"/>
          <w:b/>
        </w:rPr>
        <w:t xml:space="preserve">Proposal </w:t>
      </w:r>
      <w:r>
        <w:rPr>
          <w:rFonts w:eastAsia="Malgun Gothic"/>
          <w:b/>
        </w:rPr>
        <w:t>2</w:t>
      </w:r>
      <w:r w:rsidRPr="007E2592">
        <w:rPr>
          <w:rFonts w:eastAsia="Malgun Gothic"/>
          <w:b/>
        </w:rPr>
        <w:t xml:space="preserve">: </w:t>
      </w:r>
      <w:r>
        <w:rPr>
          <w:rFonts w:eastAsia="Malgun Gothic"/>
          <w:b/>
        </w:rPr>
        <w:t>Information,</w:t>
      </w:r>
      <w:r w:rsidR="00DA3A05">
        <w:rPr>
          <w:rFonts w:eastAsia="Malgun Gothic"/>
          <w:b/>
        </w:rPr>
        <w:t xml:space="preserve"> </w:t>
      </w:r>
      <w:r>
        <w:rPr>
          <w:rFonts w:eastAsia="Malgun Gothic"/>
          <w:b/>
        </w:rPr>
        <w:t>which eNBs/gNBs are synchronized to the same synchronization source and can provide equivalent synchronization information, is (pre)configured to the V2X UEs.</w:t>
      </w:r>
    </w:p>
    <w:p w14:paraId="32CFD3DC" w14:textId="77777777" w:rsidR="00A359B6" w:rsidRPr="007E2592" w:rsidRDefault="00A359B6" w:rsidP="00A359B6">
      <w:pPr>
        <w:rPr>
          <w:rFonts w:eastAsia="Malgun Gothic"/>
        </w:rPr>
      </w:pPr>
    </w:p>
    <w:p w14:paraId="0FF93869" w14:textId="38700460" w:rsidR="00150BD6" w:rsidRDefault="00A359B6" w:rsidP="00A359B6">
      <w:pPr>
        <w:rPr>
          <w:rFonts w:eastAsia="Malgun Gothic"/>
        </w:rPr>
      </w:pPr>
      <w:r w:rsidRPr="007E2592">
        <w:rPr>
          <w:rFonts w:eastAsia="Malgun Gothic"/>
        </w:rPr>
        <w:t>The synchronization priority table above do</w:t>
      </w:r>
      <w:r w:rsidR="00AE6C5E" w:rsidRPr="007E2592">
        <w:rPr>
          <w:rFonts w:eastAsia="Malgun Gothic"/>
        </w:rPr>
        <w:t>es</w:t>
      </w:r>
      <w:r w:rsidRPr="007E2592">
        <w:rPr>
          <w:rFonts w:eastAsia="Malgun Gothic"/>
        </w:rPr>
        <w:t xml:space="preserve"> not distinguish LTE UEs and NR UEs. According to the WID ‘not co-channel’ coexistence of LTE and NR </w:t>
      </w:r>
      <w:proofErr w:type="spellStart"/>
      <w:r w:rsidRPr="007E2592">
        <w:rPr>
          <w:rFonts w:eastAsia="Malgun Gothic"/>
        </w:rPr>
        <w:t>sidelinks</w:t>
      </w:r>
      <w:proofErr w:type="spellEnd"/>
      <w:r w:rsidRPr="007E2592">
        <w:rPr>
          <w:rFonts w:eastAsia="Malgun Gothic"/>
        </w:rPr>
        <w:t xml:space="preserve"> is assumed. </w:t>
      </w:r>
      <w:r w:rsidR="00150BD6" w:rsidRPr="00150BD6">
        <w:rPr>
          <w:rFonts w:eastAsia="Malgun Gothic"/>
        </w:rPr>
        <w:t xml:space="preserve">For </w:t>
      </w:r>
      <w:proofErr w:type="spellStart"/>
      <w:r w:rsidR="00150BD6" w:rsidRPr="00150BD6">
        <w:rPr>
          <w:rFonts w:eastAsia="Malgun Gothic"/>
        </w:rPr>
        <w:t>eNB</w:t>
      </w:r>
      <w:proofErr w:type="spellEnd"/>
      <w:r w:rsidR="00150BD6" w:rsidRPr="00150BD6">
        <w:rPr>
          <w:rFonts w:eastAsia="Malgun Gothic"/>
        </w:rPr>
        <w:t xml:space="preserve">/gNB based synchronization, if NR V2X UE uses LTE SLSS as the synchronization source it should know whether the </w:t>
      </w:r>
      <w:proofErr w:type="spellStart"/>
      <w:r w:rsidR="00150BD6" w:rsidRPr="00150BD6">
        <w:rPr>
          <w:rFonts w:eastAsia="Malgun Gothic"/>
        </w:rPr>
        <w:t>eNB</w:t>
      </w:r>
      <w:proofErr w:type="spellEnd"/>
      <w:r w:rsidR="00150BD6" w:rsidRPr="00150BD6">
        <w:rPr>
          <w:rFonts w:eastAsia="Malgun Gothic"/>
        </w:rPr>
        <w:t xml:space="preserve"> that is used as the original synchronization source for generating the SLSS is a good choice also for V2X transmissions in NR SL carrier. This means that NR V2X UE should decide if the LTE SLSS is good choice for NR V2X transmissions. The NR V2X should then generate NR SLSS based on LTE SLSS. RAN1 should discuss if some of the NR V2X SLSS IDs correspond to synchronization </w:t>
      </w:r>
      <w:r w:rsidR="00DA3A05">
        <w:rPr>
          <w:rFonts w:eastAsia="Malgun Gothic"/>
        </w:rPr>
        <w:t xml:space="preserve">obtained from </w:t>
      </w:r>
      <w:proofErr w:type="spellStart"/>
      <w:r w:rsidR="00DA3A05">
        <w:rPr>
          <w:rFonts w:eastAsia="Malgun Gothic"/>
        </w:rPr>
        <w:t>eNB</w:t>
      </w:r>
      <w:proofErr w:type="spellEnd"/>
      <w:r w:rsidR="00DA3A05">
        <w:rPr>
          <w:rFonts w:eastAsia="Malgun Gothic"/>
        </w:rPr>
        <w:t xml:space="preserve"> </w:t>
      </w:r>
      <w:r w:rsidR="00150BD6" w:rsidRPr="00150BD6">
        <w:rPr>
          <w:rFonts w:eastAsia="Malgun Gothic"/>
        </w:rPr>
        <w:t xml:space="preserve">and some </w:t>
      </w:r>
      <w:r w:rsidR="00DA3A05">
        <w:rPr>
          <w:rFonts w:eastAsia="Malgun Gothic"/>
        </w:rPr>
        <w:t>correspond to</w:t>
      </w:r>
      <w:r w:rsidR="00150BD6" w:rsidRPr="00150BD6">
        <w:rPr>
          <w:rFonts w:eastAsia="Malgun Gothic"/>
        </w:rPr>
        <w:t xml:space="preserve"> synchronization</w:t>
      </w:r>
      <w:r w:rsidR="00DA3A05">
        <w:rPr>
          <w:rFonts w:eastAsia="Malgun Gothic"/>
        </w:rPr>
        <w:t xml:space="preserve"> obtained from gNB</w:t>
      </w:r>
      <w:r w:rsidR="00150BD6" w:rsidRPr="00150BD6">
        <w:rPr>
          <w:rFonts w:eastAsia="Malgun Gothic"/>
        </w:rPr>
        <w:t>.</w:t>
      </w:r>
    </w:p>
    <w:p w14:paraId="69FF5E3C" w14:textId="3C6498AA" w:rsidR="00A359B6" w:rsidRPr="007E2592" w:rsidRDefault="00150BD6" w:rsidP="00A359B6">
      <w:pPr>
        <w:rPr>
          <w:rFonts w:eastAsia="Malgun Gothic"/>
        </w:rPr>
      </w:pPr>
      <w:r>
        <w:rPr>
          <w:rFonts w:eastAsia="Malgun Gothic"/>
        </w:rPr>
        <w:t>For GNSS based synchronization the situation is more straightforward. It can be assumed that some NR V2X SLSS IDs indicate direct and indirect GNSS as the synchronization source.</w:t>
      </w:r>
      <w:r w:rsidRPr="007E2592">
        <w:rPr>
          <w:rFonts w:eastAsia="Malgun Gothic"/>
        </w:rPr>
        <w:t xml:space="preserve"> </w:t>
      </w:r>
      <w:r>
        <w:rPr>
          <w:rFonts w:eastAsia="Malgun Gothic"/>
        </w:rPr>
        <w:t>Therefore</w:t>
      </w:r>
      <w:r w:rsidR="00DA3A05">
        <w:rPr>
          <w:rFonts w:eastAsia="Malgun Gothic"/>
        </w:rPr>
        <w:t>,</w:t>
      </w:r>
      <w:r>
        <w:rPr>
          <w:rFonts w:eastAsia="Malgun Gothic"/>
        </w:rPr>
        <w:t xml:space="preserve"> obtaining </w:t>
      </w:r>
      <w:r w:rsidR="00A359B6" w:rsidRPr="007E2592">
        <w:rPr>
          <w:rFonts w:eastAsia="Malgun Gothic"/>
        </w:rPr>
        <w:t xml:space="preserve">GNSS based synchronization from LTE SL UE </w:t>
      </w:r>
      <w:r>
        <w:rPr>
          <w:rFonts w:eastAsia="Malgun Gothic"/>
        </w:rPr>
        <w:t xml:space="preserve">can be supported from the specification perspective. </w:t>
      </w:r>
    </w:p>
    <w:p w14:paraId="0AF28A47" w14:textId="46B38920" w:rsidR="00A359B6" w:rsidRPr="007E2592" w:rsidRDefault="00A359B6" w:rsidP="00A359B6">
      <w:pPr>
        <w:rPr>
          <w:rFonts w:eastAsia="Malgun Gothic"/>
          <w:b/>
        </w:rPr>
      </w:pPr>
      <w:r w:rsidRPr="007E2592">
        <w:rPr>
          <w:rFonts w:eastAsia="Malgun Gothic"/>
          <w:b/>
        </w:rPr>
        <w:t xml:space="preserve">Proposal </w:t>
      </w:r>
      <w:r w:rsidR="00150BD6">
        <w:rPr>
          <w:rFonts w:eastAsia="Malgun Gothic"/>
          <w:b/>
        </w:rPr>
        <w:t>3</w:t>
      </w:r>
      <w:r w:rsidRPr="007E2592">
        <w:rPr>
          <w:rFonts w:eastAsia="Malgun Gothic"/>
          <w:b/>
        </w:rPr>
        <w:t xml:space="preserve">: </w:t>
      </w:r>
      <w:r w:rsidR="00150BD6">
        <w:rPr>
          <w:rFonts w:eastAsia="Malgun Gothic"/>
          <w:b/>
        </w:rPr>
        <w:t xml:space="preserve">LTE V2X UE can be </w:t>
      </w:r>
      <w:r w:rsidR="00DA3A05">
        <w:rPr>
          <w:rFonts w:eastAsia="Malgun Gothic"/>
          <w:b/>
        </w:rPr>
        <w:t xml:space="preserve">a </w:t>
      </w:r>
      <w:r w:rsidR="00150BD6">
        <w:rPr>
          <w:rFonts w:eastAsia="Malgun Gothic"/>
          <w:b/>
        </w:rPr>
        <w:t xml:space="preserve">synchronization source for NR V2X transmission when the LTE SLSS ID indicates that the synchronization source </w:t>
      </w:r>
      <w:r w:rsidR="00DA3A05">
        <w:rPr>
          <w:rFonts w:eastAsia="Malgun Gothic"/>
          <w:b/>
        </w:rPr>
        <w:t xml:space="preserve">of the LTE UE </w:t>
      </w:r>
      <w:r w:rsidR="00150BD6">
        <w:rPr>
          <w:rFonts w:eastAsia="Malgun Gothic"/>
          <w:b/>
        </w:rPr>
        <w:t xml:space="preserve">is GNSS. FFS for the case when LTE SLSS ID indicate that the synchronization source is </w:t>
      </w:r>
      <w:proofErr w:type="spellStart"/>
      <w:r w:rsidR="00150BD6">
        <w:rPr>
          <w:rFonts w:eastAsia="Malgun Gothic"/>
          <w:b/>
        </w:rPr>
        <w:t>eNB</w:t>
      </w:r>
      <w:proofErr w:type="spellEnd"/>
      <w:r w:rsidR="00150BD6">
        <w:rPr>
          <w:rFonts w:eastAsia="Malgun Gothic"/>
          <w:b/>
        </w:rPr>
        <w:t>.</w:t>
      </w:r>
    </w:p>
    <w:p w14:paraId="73CD09C2" w14:textId="15FC061C" w:rsidR="00A359B6" w:rsidRPr="007E2592" w:rsidRDefault="00A359B6" w:rsidP="00A359B6">
      <w:r w:rsidRPr="007E2592">
        <w:t xml:space="preserve">In case of unicast or groupcast communication, synchronization source changes can be problematic when the UEs move in and out of the coverage area of GNSS or NR/LTE network and the highest priority synchronization </w:t>
      </w:r>
      <w:r w:rsidR="00840BA7" w:rsidRPr="007E2592">
        <w:t xml:space="preserve">source </w:t>
      </w:r>
      <w:r w:rsidRPr="007E2592">
        <w:t>changes and UEs need to synchronize to the new source. Loss of synchronization could be avoided if the SLSS of a specific UE (e.g. platoon head) could be prioritized. Obviously, this kind of higher priority UE should use the highest priority synchronization source available for its own SLSS generation, so that all the transmissions in the same carrier use the same synchronization as much as possible. We assume that Rx UE can follow the SLSS transmission from other UEs also when it uses GNSS or gNB for synchronizing its own transmissions.</w:t>
      </w:r>
    </w:p>
    <w:p w14:paraId="384CBC19" w14:textId="270AE8E3" w:rsidR="00A359B6" w:rsidRPr="007E2592" w:rsidRDefault="00A359B6" w:rsidP="00A359B6">
      <w:pPr>
        <w:rPr>
          <w:b/>
        </w:rPr>
      </w:pPr>
      <w:r w:rsidRPr="007E2592">
        <w:rPr>
          <w:b/>
        </w:rPr>
        <w:t xml:space="preserve">Proposal </w:t>
      </w:r>
      <w:r w:rsidR="00150BD6">
        <w:rPr>
          <w:b/>
        </w:rPr>
        <w:t>4</w:t>
      </w:r>
      <w:r w:rsidRPr="007E2592">
        <w:rPr>
          <w:b/>
        </w:rPr>
        <w:t>: In unicast and groupcast, the SLSS of a specific UE can be prioritized over other SLSS transmissions</w:t>
      </w:r>
    </w:p>
    <w:p w14:paraId="310E1999" w14:textId="7BDF6592" w:rsidR="00301E7E" w:rsidRPr="007E2592" w:rsidRDefault="00301E7E" w:rsidP="00301E7E">
      <w:pPr>
        <w:pStyle w:val="Heading1"/>
        <w:rPr>
          <w:lang w:eastAsia="zh-CN"/>
        </w:rPr>
      </w:pPr>
      <w:r w:rsidRPr="007E2592">
        <w:rPr>
          <w:lang w:eastAsia="zh-CN"/>
        </w:rPr>
        <w:t>3</w:t>
      </w:r>
      <w:r w:rsidRPr="007E2592">
        <w:rPr>
          <w:lang w:eastAsia="zh-CN"/>
        </w:rPr>
        <w:tab/>
        <w:t>Discussion on SL synchronisation signal design</w:t>
      </w:r>
    </w:p>
    <w:p w14:paraId="418B34FA" w14:textId="4130A67C" w:rsidR="00FB1F90" w:rsidRPr="007E2592" w:rsidRDefault="00FB1F90" w:rsidP="00FB1F90">
      <w:r w:rsidRPr="007E2592">
        <w:t>In RAN1#</w:t>
      </w:r>
      <w:r w:rsidR="00D95B84" w:rsidRPr="007E2592">
        <w:t>9</w:t>
      </w:r>
      <w:r w:rsidR="00557F7C" w:rsidRPr="007E2592">
        <w:t>6</w:t>
      </w:r>
      <w:r w:rsidR="00D95B84" w:rsidRPr="007E2592">
        <w:t>bis</w:t>
      </w:r>
      <w:r w:rsidRPr="007E2592">
        <w:t xml:space="preserve"> following agreements were made in </w:t>
      </w:r>
      <w:r w:rsidR="00D95B84" w:rsidRPr="007E2592">
        <w:t>context of</w:t>
      </w:r>
      <w:r w:rsidRPr="007E2592">
        <w:t xml:space="preserve"> </w:t>
      </w:r>
      <w:r w:rsidR="00D95B84" w:rsidRPr="007E2592">
        <w:t xml:space="preserve">SL </w:t>
      </w:r>
      <w:r w:rsidRPr="007E2592">
        <w:t>synchronisation channel design:</w:t>
      </w:r>
    </w:p>
    <w:tbl>
      <w:tblPr>
        <w:tblStyle w:val="TableGrid"/>
        <w:tblW w:w="0" w:type="auto"/>
        <w:tblLook w:val="04A0" w:firstRow="1" w:lastRow="0" w:firstColumn="1" w:lastColumn="0" w:noHBand="0" w:noVBand="1"/>
      </w:tblPr>
      <w:tblGrid>
        <w:gridCol w:w="9629"/>
      </w:tblGrid>
      <w:tr w:rsidR="00FB1F90" w:rsidRPr="007E2592" w14:paraId="28D471C9" w14:textId="77777777" w:rsidTr="008730C8">
        <w:tc>
          <w:tcPr>
            <w:tcW w:w="9631" w:type="dxa"/>
          </w:tcPr>
          <w:p w14:paraId="2915A9A1" w14:textId="77777777" w:rsidR="00D95B84" w:rsidRPr="007E2592" w:rsidRDefault="00D95B84" w:rsidP="00D95B84">
            <w:pPr>
              <w:spacing w:after="0"/>
              <w:rPr>
                <w:rFonts w:ascii="Times" w:eastAsia="Batang" w:hAnsi="Times"/>
                <w:sz w:val="20"/>
                <w:szCs w:val="20"/>
              </w:rPr>
            </w:pPr>
            <w:bookmarkStart w:id="2" w:name="_Hlk20484308"/>
            <w:r w:rsidRPr="007E2592">
              <w:rPr>
                <w:rFonts w:ascii="Times" w:eastAsia="Batang" w:hAnsi="Times"/>
                <w:sz w:val="20"/>
                <w:szCs w:val="20"/>
                <w:highlight w:val="green"/>
              </w:rPr>
              <w:t>Agreements</w:t>
            </w:r>
            <w:r w:rsidRPr="007E2592">
              <w:rPr>
                <w:rFonts w:ascii="Times" w:eastAsia="Batang" w:hAnsi="Times"/>
                <w:sz w:val="20"/>
                <w:szCs w:val="20"/>
              </w:rPr>
              <w:t>:</w:t>
            </w:r>
          </w:p>
          <w:p w14:paraId="3F19470D" w14:textId="77777777" w:rsidR="00D95B84" w:rsidRPr="007E2592" w:rsidRDefault="00D95B84" w:rsidP="00D95B84">
            <w:pPr>
              <w:numPr>
                <w:ilvl w:val="0"/>
                <w:numId w:val="51"/>
              </w:numPr>
              <w:spacing w:after="0"/>
              <w:rPr>
                <w:rFonts w:ascii="Times" w:eastAsia="Batang" w:hAnsi="Times"/>
                <w:sz w:val="20"/>
                <w:szCs w:val="20"/>
              </w:rPr>
            </w:pPr>
            <w:r w:rsidRPr="007E2592">
              <w:rPr>
                <w:rFonts w:ascii="Times" w:eastAsia="Batang" w:hAnsi="Times"/>
                <w:sz w:val="20"/>
                <w:szCs w:val="20"/>
              </w:rPr>
              <w:t xml:space="preserve">RAN1 will consider the design of NR SLSS where </w:t>
            </w:r>
          </w:p>
          <w:p w14:paraId="47C79517" w14:textId="77777777" w:rsidR="00D95B84" w:rsidRPr="007E2592" w:rsidRDefault="00D95B84" w:rsidP="00D95B84">
            <w:pPr>
              <w:numPr>
                <w:ilvl w:val="1"/>
                <w:numId w:val="51"/>
              </w:numPr>
              <w:spacing w:after="0"/>
              <w:rPr>
                <w:rFonts w:ascii="Times" w:eastAsia="Batang" w:hAnsi="Times"/>
                <w:sz w:val="20"/>
                <w:szCs w:val="20"/>
              </w:rPr>
            </w:pPr>
            <w:r w:rsidRPr="007E2592">
              <w:rPr>
                <w:rFonts w:ascii="Times" w:eastAsia="Batang" w:hAnsi="Times"/>
                <w:sz w:val="20"/>
                <w:szCs w:val="20"/>
              </w:rPr>
              <w:t>S-PSS of LTE and NR candidates have similar PAPR.</w:t>
            </w:r>
          </w:p>
          <w:p w14:paraId="4EAF6540" w14:textId="77777777" w:rsidR="00D95B84" w:rsidRPr="007E2592" w:rsidRDefault="00D95B84" w:rsidP="00D95B84">
            <w:pPr>
              <w:numPr>
                <w:ilvl w:val="1"/>
                <w:numId w:val="51"/>
              </w:numPr>
              <w:spacing w:after="0"/>
              <w:rPr>
                <w:rFonts w:ascii="Times" w:eastAsia="Batang" w:hAnsi="Times"/>
                <w:sz w:val="20"/>
                <w:szCs w:val="20"/>
              </w:rPr>
            </w:pPr>
            <w:r w:rsidRPr="007E2592">
              <w:rPr>
                <w:rFonts w:ascii="Times" w:eastAsia="Batang" w:hAnsi="Times"/>
                <w:sz w:val="20"/>
                <w:szCs w:val="20"/>
              </w:rPr>
              <w:t>S-SSS of LTE and NR candidates have similar PAPR.</w:t>
            </w:r>
          </w:p>
          <w:p w14:paraId="39CC368C" w14:textId="77777777" w:rsidR="00D95B84" w:rsidRPr="007E2592" w:rsidRDefault="00D95B84" w:rsidP="00D95B84">
            <w:pPr>
              <w:numPr>
                <w:ilvl w:val="1"/>
                <w:numId w:val="51"/>
              </w:numPr>
              <w:spacing w:after="0"/>
              <w:rPr>
                <w:rFonts w:ascii="Times" w:eastAsia="Batang" w:hAnsi="Times"/>
                <w:sz w:val="20"/>
                <w:szCs w:val="20"/>
              </w:rPr>
            </w:pPr>
            <w:r w:rsidRPr="007E2592">
              <w:rPr>
                <w:rFonts w:ascii="Times" w:eastAsia="Batang" w:hAnsi="Times"/>
                <w:sz w:val="20"/>
                <w:szCs w:val="20"/>
              </w:rPr>
              <w:t>SLSS design should take into consideration PAPR difference between S-PSS and S-SSS.</w:t>
            </w:r>
          </w:p>
          <w:p w14:paraId="6A555AB8" w14:textId="77777777" w:rsidR="00D95B84" w:rsidRPr="007E2592" w:rsidRDefault="00D95B84" w:rsidP="00D95B84">
            <w:pPr>
              <w:spacing w:after="0"/>
              <w:rPr>
                <w:rFonts w:ascii="Times" w:eastAsia="Batang" w:hAnsi="Times"/>
                <w:sz w:val="20"/>
              </w:rPr>
            </w:pPr>
          </w:p>
          <w:p w14:paraId="67863815" w14:textId="77777777" w:rsidR="00D95B84" w:rsidRPr="007E2592" w:rsidRDefault="00D95B84" w:rsidP="00D95B84">
            <w:pPr>
              <w:spacing w:after="0"/>
              <w:rPr>
                <w:rFonts w:ascii="Times" w:eastAsia="Batang" w:hAnsi="Times"/>
                <w:sz w:val="20"/>
                <w:szCs w:val="20"/>
              </w:rPr>
            </w:pPr>
            <w:r w:rsidRPr="007E2592">
              <w:rPr>
                <w:rFonts w:ascii="Times" w:eastAsia="Batang" w:hAnsi="Times"/>
                <w:sz w:val="20"/>
                <w:szCs w:val="20"/>
                <w:highlight w:val="green"/>
              </w:rPr>
              <w:t>Agreements</w:t>
            </w:r>
            <w:r w:rsidRPr="007E2592">
              <w:rPr>
                <w:rFonts w:ascii="Times" w:eastAsia="Batang" w:hAnsi="Times"/>
                <w:sz w:val="20"/>
                <w:szCs w:val="20"/>
              </w:rPr>
              <w:t>:</w:t>
            </w:r>
          </w:p>
          <w:p w14:paraId="23226568" w14:textId="77777777" w:rsidR="00D95B84" w:rsidRPr="007E2592" w:rsidRDefault="00D95B84" w:rsidP="00D95B84">
            <w:pPr>
              <w:numPr>
                <w:ilvl w:val="0"/>
                <w:numId w:val="51"/>
              </w:numPr>
              <w:spacing w:after="0"/>
              <w:rPr>
                <w:rFonts w:ascii="Times" w:eastAsia="Batang" w:hAnsi="Times"/>
                <w:sz w:val="20"/>
                <w:szCs w:val="20"/>
              </w:rPr>
            </w:pPr>
            <w:r w:rsidRPr="007E2592">
              <w:rPr>
                <w:rFonts w:ascii="Times" w:eastAsia="Batang" w:hAnsi="Times"/>
                <w:sz w:val="20"/>
                <w:szCs w:val="20"/>
              </w:rPr>
              <w:t xml:space="preserve">In NR V2X, S-SSB bandwidth is 11RBs. </w:t>
            </w:r>
          </w:p>
          <w:p w14:paraId="79991035" w14:textId="77777777" w:rsidR="00D95B84" w:rsidRPr="007E2592" w:rsidRDefault="00D95B84" w:rsidP="00D95B84">
            <w:pPr>
              <w:numPr>
                <w:ilvl w:val="1"/>
                <w:numId w:val="51"/>
              </w:numPr>
              <w:spacing w:after="0"/>
              <w:rPr>
                <w:rFonts w:ascii="Times" w:eastAsia="Batang" w:hAnsi="Times"/>
                <w:sz w:val="20"/>
                <w:szCs w:val="20"/>
              </w:rPr>
            </w:pPr>
            <w:r w:rsidRPr="007E2592">
              <w:rPr>
                <w:rFonts w:ascii="Times" w:eastAsia="Batang" w:hAnsi="Times"/>
                <w:sz w:val="20"/>
                <w:szCs w:val="20"/>
              </w:rPr>
              <w:t>PSBCH spans 11RBs.</w:t>
            </w:r>
          </w:p>
          <w:p w14:paraId="000FC1C3" w14:textId="77777777" w:rsidR="00D95B84" w:rsidRPr="007E2592" w:rsidRDefault="00D95B84" w:rsidP="00D95B84">
            <w:pPr>
              <w:numPr>
                <w:ilvl w:val="0"/>
                <w:numId w:val="51"/>
              </w:numPr>
              <w:spacing w:after="0"/>
              <w:rPr>
                <w:rFonts w:ascii="Times" w:eastAsia="Batang" w:hAnsi="Times"/>
                <w:sz w:val="20"/>
                <w:szCs w:val="20"/>
              </w:rPr>
            </w:pPr>
            <w:r w:rsidRPr="007E2592">
              <w:rPr>
                <w:rFonts w:ascii="Times" w:eastAsia="Batang" w:hAnsi="Times"/>
                <w:sz w:val="20"/>
                <w:szCs w:val="20"/>
              </w:rPr>
              <w:t>The S-SSB is designed following combination 1.</w:t>
            </w:r>
          </w:p>
          <w:p w14:paraId="3DAD4ADD" w14:textId="7FEBEA56" w:rsidR="00EE1F51" w:rsidRPr="007E2592" w:rsidRDefault="00D95B84" w:rsidP="00EE1F51">
            <w:pPr>
              <w:numPr>
                <w:ilvl w:val="1"/>
                <w:numId w:val="51"/>
              </w:numPr>
              <w:spacing w:after="0"/>
            </w:pPr>
            <w:r w:rsidRPr="007E2592">
              <w:rPr>
                <w:rFonts w:ascii="Times" w:eastAsia="Batang" w:hAnsi="Times"/>
                <w:sz w:val="20"/>
                <w:szCs w:val="20"/>
              </w:rPr>
              <w:t>Length-127 M-sequences for S-PSS and length-127 Gold sequences for S-SSS</w:t>
            </w:r>
          </w:p>
          <w:p w14:paraId="72A232B1" w14:textId="77777777" w:rsidR="00FB1F90" w:rsidRPr="00BB47BB" w:rsidRDefault="00D95B84" w:rsidP="008C1EF9">
            <w:pPr>
              <w:numPr>
                <w:ilvl w:val="1"/>
                <w:numId w:val="51"/>
              </w:numPr>
              <w:spacing w:after="0"/>
            </w:pPr>
            <w:r w:rsidRPr="00BB47BB">
              <w:rPr>
                <w:sz w:val="20"/>
                <w:szCs w:val="20"/>
              </w:rPr>
              <w:t>Two symbols are used for each of S-PSS and S-SSS, respectively</w:t>
            </w:r>
          </w:p>
          <w:p w14:paraId="47EEA248" w14:textId="426D354A" w:rsidR="00581964" w:rsidRPr="007E2592" w:rsidRDefault="00581964" w:rsidP="00581964">
            <w:pPr>
              <w:spacing w:after="0"/>
            </w:pPr>
          </w:p>
        </w:tc>
      </w:tr>
      <w:bookmarkEnd w:id="2"/>
    </w:tbl>
    <w:p w14:paraId="21E5B37C" w14:textId="77777777" w:rsidR="00557F7C" w:rsidRPr="007E2592" w:rsidRDefault="00557F7C" w:rsidP="00FB1F90"/>
    <w:p w14:paraId="5E4084B7" w14:textId="592A00EB" w:rsidR="00557F7C" w:rsidRDefault="00557F7C" w:rsidP="00FB1F90">
      <w:bookmarkStart w:id="3" w:name="_Hlk21333221"/>
      <w:r w:rsidRPr="007E2592">
        <w:t>In RAN1#97 following agr</w:t>
      </w:r>
      <w:r w:rsidR="00F51E1E">
        <w:t>ee</w:t>
      </w:r>
      <w:r w:rsidRPr="007E2592">
        <w:t>ments were made:</w:t>
      </w:r>
    </w:p>
    <w:tbl>
      <w:tblPr>
        <w:tblStyle w:val="TableGrid"/>
        <w:tblW w:w="0" w:type="auto"/>
        <w:tblLook w:val="04A0" w:firstRow="1" w:lastRow="0" w:firstColumn="1" w:lastColumn="0" w:noHBand="0" w:noVBand="1"/>
      </w:tblPr>
      <w:tblGrid>
        <w:gridCol w:w="9629"/>
      </w:tblGrid>
      <w:tr w:rsidR="00D4283F" w:rsidRPr="007E2592" w14:paraId="6738882A" w14:textId="77777777" w:rsidTr="00283AF3">
        <w:tc>
          <w:tcPr>
            <w:tcW w:w="9631" w:type="dxa"/>
          </w:tcPr>
          <w:p w14:paraId="4134E347" w14:textId="77777777" w:rsidR="00D4283F" w:rsidRPr="007E2592" w:rsidRDefault="00D4283F" w:rsidP="00283AF3">
            <w:pPr>
              <w:spacing w:after="0"/>
              <w:rPr>
                <w:rFonts w:ascii="Times" w:eastAsia="Batang" w:hAnsi="Times"/>
                <w:sz w:val="20"/>
                <w:szCs w:val="20"/>
                <w:highlight w:val="darkYellow"/>
              </w:rPr>
            </w:pPr>
            <w:r w:rsidRPr="007E2592">
              <w:rPr>
                <w:rFonts w:ascii="Times" w:eastAsia="Batang" w:hAnsi="Times"/>
                <w:sz w:val="20"/>
                <w:szCs w:val="20"/>
                <w:highlight w:val="darkYellow"/>
              </w:rPr>
              <w:t>Working assumption:</w:t>
            </w:r>
          </w:p>
          <w:p w14:paraId="24FFF229" w14:textId="77777777" w:rsidR="00D4283F" w:rsidRPr="007E2592" w:rsidRDefault="00D4283F" w:rsidP="00283AF3">
            <w:pPr>
              <w:numPr>
                <w:ilvl w:val="0"/>
                <w:numId w:val="56"/>
              </w:numPr>
              <w:spacing w:after="120"/>
              <w:jc w:val="both"/>
              <w:rPr>
                <w:rFonts w:ascii="Times" w:eastAsia="DengXian" w:hAnsi="Times"/>
                <w:sz w:val="20"/>
                <w:szCs w:val="20"/>
              </w:rPr>
            </w:pPr>
            <w:r w:rsidRPr="007E2592">
              <w:rPr>
                <w:rFonts w:ascii="Times" w:eastAsia="DengXian" w:hAnsi="Times"/>
                <w:sz w:val="20"/>
                <w:szCs w:val="20"/>
              </w:rPr>
              <w:t xml:space="preserve">For the NR SLSS, </w:t>
            </w:r>
          </w:p>
          <w:p w14:paraId="09F9E0CB" w14:textId="77777777" w:rsidR="00D4283F" w:rsidRPr="007E2592" w:rsidRDefault="00D4283F" w:rsidP="00283AF3">
            <w:pPr>
              <w:numPr>
                <w:ilvl w:val="1"/>
                <w:numId w:val="56"/>
              </w:numPr>
              <w:spacing w:after="120"/>
              <w:jc w:val="both"/>
              <w:rPr>
                <w:rFonts w:ascii="Times" w:eastAsia="DengXian" w:hAnsi="Times"/>
                <w:sz w:val="20"/>
                <w:szCs w:val="20"/>
              </w:rPr>
            </w:pPr>
            <w:r w:rsidRPr="007E2592">
              <w:rPr>
                <w:rFonts w:ascii="Times" w:eastAsia="DengXian" w:hAnsi="Times"/>
                <w:sz w:val="20"/>
                <w:szCs w:val="20"/>
              </w:rPr>
              <w:t>Same sequence is used for both symbols of S-PSS</w:t>
            </w:r>
          </w:p>
          <w:p w14:paraId="523193AD" w14:textId="77777777" w:rsidR="00D4283F" w:rsidRPr="007E2592" w:rsidRDefault="00D4283F" w:rsidP="00283AF3">
            <w:pPr>
              <w:numPr>
                <w:ilvl w:val="1"/>
                <w:numId w:val="56"/>
              </w:numPr>
              <w:spacing w:after="120"/>
              <w:jc w:val="both"/>
              <w:rPr>
                <w:rFonts w:ascii="Times" w:eastAsia="DengXian" w:hAnsi="Times"/>
                <w:sz w:val="20"/>
                <w:szCs w:val="20"/>
              </w:rPr>
            </w:pPr>
            <w:r w:rsidRPr="007E2592">
              <w:rPr>
                <w:rFonts w:ascii="Times" w:eastAsia="DengXian" w:hAnsi="Times"/>
                <w:sz w:val="20"/>
                <w:szCs w:val="20"/>
              </w:rPr>
              <w:t>Same sequence is used for both symbols of S-SSS</w:t>
            </w:r>
          </w:p>
          <w:p w14:paraId="52FB3C12" w14:textId="77777777" w:rsidR="00D4283F" w:rsidRPr="007E2592" w:rsidRDefault="00D4283F" w:rsidP="00283AF3">
            <w:pPr>
              <w:spacing w:after="0"/>
              <w:rPr>
                <w:rFonts w:ascii="Times" w:eastAsia="Batang" w:hAnsi="Times"/>
                <w:sz w:val="20"/>
                <w:szCs w:val="20"/>
              </w:rPr>
            </w:pPr>
            <w:r w:rsidRPr="007E2592">
              <w:rPr>
                <w:rFonts w:ascii="Times" w:eastAsia="Batang" w:hAnsi="Times"/>
                <w:sz w:val="20"/>
                <w:szCs w:val="20"/>
                <w:highlight w:val="green"/>
              </w:rPr>
              <w:t>Agreements</w:t>
            </w:r>
            <w:r w:rsidRPr="007E2592">
              <w:rPr>
                <w:rFonts w:ascii="Times" w:eastAsia="Batang" w:hAnsi="Times"/>
                <w:sz w:val="20"/>
                <w:szCs w:val="20"/>
              </w:rPr>
              <w:t>:</w:t>
            </w:r>
          </w:p>
          <w:p w14:paraId="0B3C71C8" w14:textId="77777777" w:rsidR="00D4283F" w:rsidRPr="007E2592" w:rsidRDefault="00D4283F" w:rsidP="00283AF3">
            <w:pPr>
              <w:spacing w:after="120"/>
              <w:jc w:val="both"/>
              <w:rPr>
                <w:rFonts w:ascii="Times" w:eastAsia="DengXian" w:hAnsi="Times"/>
                <w:sz w:val="20"/>
                <w:szCs w:val="20"/>
              </w:rPr>
            </w:pPr>
            <w:r w:rsidRPr="007E2592">
              <w:rPr>
                <w:rFonts w:ascii="Times" w:eastAsia="DengXian" w:hAnsi="Times"/>
                <w:sz w:val="20"/>
                <w:szCs w:val="20"/>
              </w:rPr>
              <w:t>The impact on detection probability performance of having or not having a transient period between S-PSS and S-SSS symbols is used to evaluate the following:</w:t>
            </w:r>
          </w:p>
          <w:p w14:paraId="28E5C712" w14:textId="77777777" w:rsidR="00D4283F" w:rsidRPr="007E2592" w:rsidRDefault="00D4283F" w:rsidP="00283AF3">
            <w:pPr>
              <w:numPr>
                <w:ilvl w:val="0"/>
                <w:numId w:val="57"/>
              </w:numPr>
              <w:spacing w:after="120"/>
              <w:jc w:val="both"/>
              <w:rPr>
                <w:rFonts w:ascii="Times" w:eastAsia="DengXian" w:hAnsi="Times"/>
                <w:sz w:val="20"/>
                <w:szCs w:val="20"/>
              </w:rPr>
            </w:pPr>
            <w:r w:rsidRPr="007E2592">
              <w:rPr>
                <w:rFonts w:ascii="Times" w:eastAsia="DengXian" w:hAnsi="Times"/>
                <w:sz w:val="20"/>
                <w:szCs w:val="20"/>
              </w:rPr>
              <w:t>Alt 1: S-PSS symbols and S-SSS symbols are adjacent.</w:t>
            </w:r>
          </w:p>
          <w:p w14:paraId="1212C6F9" w14:textId="77777777" w:rsidR="00D4283F" w:rsidRPr="007E2592" w:rsidRDefault="00D4283F" w:rsidP="00283AF3">
            <w:pPr>
              <w:numPr>
                <w:ilvl w:val="0"/>
                <w:numId w:val="57"/>
              </w:numPr>
              <w:spacing w:after="120"/>
              <w:jc w:val="both"/>
              <w:rPr>
                <w:rFonts w:ascii="Times" w:eastAsia="DengXian" w:hAnsi="Times"/>
                <w:sz w:val="20"/>
                <w:szCs w:val="20"/>
              </w:rPr>
            </w:pPr>
            <w:r w:rsidRPr="007E2592">
              <w:rPr>
                <w:rFonts w:ascii="Times" w:eastAsia="DengXian" w:hAnsi="Times"/>
                <w:sz w:val="20"/>
                <w:szCs w:val="20"/>
              </w:rPr>
              <w:t>Alt 2: S-PSS symbols and S-SSS symbols are not adjacent.</w:t>
            </w:r>
          </w:p>
          <w:p w14:paraId="7567F23B" w14:textId="77777777" w:rsidR="00D4283F" w:rsidRPr="007E2592" w:rsidRDefault="00D4283F" w:rsidP="00283AF3">
            <w:pPr>
              <w:spacing w:after="120"/>
              <w:jc w:val="both"/>
              <w:rPr>
                <w:rFonts w:ascii="Times" w:eastAsia="DengXian" w:hAnsi="Times"/>
                <w:sz w:val="20"/>
                <w:szCs w:val="20"/>
              </w:rPr>
            </w:pPr>
            <w:r w:rsidRPr="007E2592">
              <w:rPr>
                <w:rFonts w:ascii="Times" w:eastAsia="DengXian" w:hAnsi="Times"/>
                <w:sz w:val="20"/>
                <w:szCs w:val="20"/>
              </w:rPr>
              <w:t>FFS (aim to conclude this week – see below)</w:t>
            </w:r>
          </w:p>
          <w:p w14:paraId="2FC4AEFB" w14:textId="77777777" w:rsidR="00D4283F" w:rsidRPr="007E2592" w:rsidRDefault="00D4283F" w:rsidP="00283AF3">
            <w:pPr>
              <w:numPr>
                <w:ilvl w:val="0"/>
                <w:numId w:val="58"/>
              </w:numPr>
              <w:spacing w:after="120"/>
              <w:jc w:val="both"/>
              <w:rPr>
                <w:rFonts w:ascii="Times" w:eastAsia="DengXian" w:hAnsi="Times"/>
                <w:sz w:val="20"/>
                <w:szCs w:val="20"/>
              </w:rPr>
            </w:pPr>
            <w:r w:rsidRPr="007E2592">
              <w:rPr>
                <w:rFonts w:ascii="Times" w:eastAsia="DengXian" w:hAnsi="Times"/>
                <w:sz w:val="20"/>
                <w:szCs w:val="20"/>
              </w:rPr>
              <w:t>The power difference between S-PSS and S-SSS symbols.</w:t>
            </w:r>
          </w:p>
          <w:p w14:paraId="27799C3E" w14:textId="77777777" w:rsidR="00D4283F" w:rsidRPr="007E2592" w:rsidRDefault="00D4283F" w:rsidP="00283AF3">
            <w:pPr>
              <w:numPr>
                <w:ilvl w:val="0"/>
                <w:numId w:val="58"/>
              </w:numPr>
              <w:spacing w:after="120"/>
              <w:jc w:val="both"/>
              <w:rPr>
                <w:rFonts w:ascii="Times" w:eastAsia="DengXian" w:hAnsi="Times"/>
                <w:sz w:val="20"/>
                <w:szCs w:val="20"/>
              </w:rPr>
            </w:pPr>
            <w:r w:rsidRPr="007E2592">
              <w:rPr>
                <w:rFonts w:ascii="Times" w:eastAsia="DengXian" w:hAnsi="Times"/>
                <w:sz w:val="20"/>
                <w:szCs w:val="20"/>
              </w:rPr>
              <w:t>The transient duration.</w:t>
            </w:r>
          </w:p>
          <w:p w14:paraId="7F6BADD1" w14:textId="77777777" w:rsidR="00D4283F" w:rsidRPr="007E2592" w:rsidRDefault="00D4283F" w:rsidP="00283AF3">
            <w:pPr>
              <w:spacing w:after="0"/>
              <w:rPr>
                <w:rFonts w:ascii="Times" w:eastAsia="Batang" w:hAnsi="Times"/>
                <w:sz w:val="20"/>
                <w:szCs w:val="20"/>
              </w:rPr>
            </w:pPr>
            <w:r w:rsidRPr="007E2592">
              <w:rPr>
                <w:rFonts w:ascii="Times" w:eastAsia="Batang" w:hAnsi="Times"/>
                <w:sz w:val="20"/>
                <w:szCs w:val="20"/>
                <w:highlight w:val="green"/>
              </w:rPr>
              <w:t>Agreements</w:t>
            </w:r>
            <w:r w:rsidRPr="007E2592">
              <w:rPr>
                <w:rFonts w:ascii="Times" w:eastAsia="Batang" w:hAnsi="Times"/>
                <w:sz w:val="20"/>
                <w:szCs w:val="20"/>
              </w:rPr>
              <w:t>:</w:t>
            </w:r>
          </w:p>
          <w:p w14:paraId="60F82D13" w14:textId="77777777" w:rsidR="00D4283F" w:rsidRPr="007E2592" w:rsidRDefault="00D4283F" w:rsidP="00283AF3">
            <w:pPr>
              <w:spacing w:after="120"/>
              <w:jc w:val="both"/>
              <w:rPr>
                <w:rFonts w:ascii="Times" w:eastAsia="DengXian" w:hAnsi="Times"/>
                <w:sz w:val="20"/>
                <w:szCs w:val="20"/>
              </w:rPr>
            </w:pPr>
            <w:r w:rsidRPr="007E2592">
              <w:rPr>
                <w:rFonts w:ascii="Times" w:eastAsia="DengXian" w:hAnsi="Times"/>
                <w:sz w:val="20"/>
                <w:szCs w:val="20"/>
              </w:rPr>
              <w:t>The following parameters are assumed for evaluation:</w:t>
            </w:r>
          </w:p>
          <w:p w14:paraId="2BE61F60" w14:textId="77777777" w:rsidR="00D4283F" w:rsidRPr="007E2592" w:rsidRDefault="00D4283F" w:rsidP="00283AF3">
            <w:pPr>
              <w:numPr>
                <w:ilvl w:val="0"/>
                <w:numId w:val="59"/>
              </w:numPr>
              <w:spacing w:after="0"/>
              <w:rPr>
                <w:rFonts w:eastAsia="Batang"/>
                <w:sz w:val="20"/>
                <w:szCs w:val="20"/>
                <w:lang w:eastAsia="x-none"/>
              </w:rPr>
            </w:pPr>
            <w:r w:rsidRPr="007E2592">
              <w:rPr>
                <w:rFonts w:eastAsia="Batang"/>
                <w:sz w:val="20"/>
                <w:szCs w:val="20"/>
                <w:lang w:eastAsia="x-none"/>
              </w:rPr>
              <w:t>Power Difference for S-PSS and S-SSS symbols:</w:t>
            </w:r>
          </w:p>
          <w:p w14:paraId="364E67D0" w14:textId="77777777" w:rsidR="00D4283F" w:rsidRPr="007E2592" w:rsidRDefault="00D4283F" w:rsidP="00283AF3">
            <w:pPr>
              <w:numPr>
                <w:ilvl w:val="1"/>
                <w:numId w:val="59"/>
              </w:numPr>
              <w:spacing w:after="0"/>
              <w:rPr>
                <w:rFonts w:eastAsia="Batang"/>
                <w:sz w:val="20"/>
                <w:szCs w:val="20"/>
                <w:lang w:eastAsia="x-none"/>
              </w:rPr>
            </w:pPr>
            <w:r w:rsidRPr="007E2592">
              <w:rPr>
                <w:rFonts w:eastAsia="Batang"/>
                <w:sz w:val="20"/>
                <w:szCs w:val="20"/>
                <w:lang w:eastAsia="x-none"/>
              </w:rPr>
              <w:t>Opt.1) MPR values: S-PSS = 0 dB, S-SSS = 3 dB;</w:t>
            </w:r>
          </w:p>
          <w:p w14:paraId="78F16A67" w14:textId="77777777" w:rsidR="00D4283F" w:rsidRPr="007E2592" w:rsidRDefault="00D4283F" w:rsidP="00283AF3">
            <w:pPr>
              <w:numPr>
                <w:ilvl w:val="1"/>
                <w:numId w:val="59"/>
              </w:numPr>
              <w:spacing w:after="0"/>
              <w:rPr>
                <w:rFonts w:eastAsia="Batang"/>
                <w:sz w:val="20"/>
                <w:szCs w:val="20"/>
                <w:lang w:eastAsia="x-none"/>
              </w:rPr>
            </w:pPr>
            <w:r w:rsidRPr="007E2592">
              <w:rPr>
                <w:rFonts w:eastAsia="Batang"/>
                <w:sz w:val="20"/>
                <w:szCs w:val="20"/>
                <w:lang w:eastAsia="x-none"/>
              </w:rPr>
              <w:t>Opt.2) MPR values: S-PSS = 3 dB, S-SSS = 3 dB</w:t>
            </w:r>
          </w:p>
          <w:p w14:paraId="608BFB6F" w14:textId="77777777" w:rsidR="00D4283F" w:rsidRPr="007E2592" w:rsidRDefault="00D4283F" w:rsidP="00283AF3">
            <w:pPr>
              <w:numPr>
                <w:ilvl w:val="1"/>
                <w:numId w:val="59"/>
              </w:numPr>
              <w:spacing w:after="0"/>
              <w:rPr>
                <w:rFonts w:eastAsia="Batang"/>
                <w:sz w:val="20"/>
                <w:szCs w:val="20"/>
                <w:lang w:eastAsia="x-none"/>
              </w:rPr>
            </w:pPr>
            <w:r w:rsidRPr="007E2592">
              <w:rPr>
                <w:rFonts w:eastAsia="Batang"/>
                <w:sz w:val="20"/>
                <w:szCs w:val="20"/>
                <w:lang w:eastAsia="x-none"/>
              </w:rPr>
              <w:t>Opt.3) companies to report the assumed MPR values</w:t>
            </w:r>
          </w:p>
          <w:p w14:paraId="7539C1A4" w14:textId="77777777" w:rsidR="00D4283F" w:rsidRPr="007E2592" w:rsidRDefault="00D4283F" w:rsidP="00283AF3">
            <w:pPr>
              <w:numPr>
                <w:ilvl w:val="0"/>
                <w:numId w:val="59"/>
              </w:numPr>
              <w:spacing w:after="120"/>
              <w:jc w:val="both"/>
              <w:rPr>
                <w:rFonts w:ascii="Times" w:eastAsia="DengXian" w:hAnsi="Times"/>
                <w:sz w:val="20"/>
                <w:szCs w:val="20"/>
              </w:rPr>
            </w:pPr>
            <w:r w:rsidRPr="007E2592">
              <w:rPr>
                <w:rFonts w:ascii="Times" w:eastAsia="DengXian" w:hAnsi="Times"/>
                <w:sz w:val="20"/>
                <w:szCs w:val="20"/>
              </w:rPr>
              <w:t>Transient period is</w:t>
            </w:r>
          </w:p>
          <w:p w14:paraId="43C69522" w14:textId="77777777" w:rsidR="00D4283F" w:rsidRPr="007E2592" w:rsidRDefault="00D4283F" w:rsidP="00283AF3">
            <w:pPr>
              <w:numPr>
                <w:ilvl w:val="1"/>
                <w:numId w:val="59"/>
              </w:numPr>
              <w:spacing w:after="120"/>
              <w:jc w:val="both"/>
              <w:rPr>
                <w:rFonts w:ascii="Times" w:eastAsia="DengXian" w:hAnsi="Times"/>
                <w:sz w:val="20"/>
                <w:szCs w:val="20"/>
              </w:rPr>
            </w:pPr>
            <w:r w:rsidRPr="007E2592">
              <w:rPr>
                <w:rFonts w:ascii="Times" w:eastAsia="DengXian" w:hAnsi="Times"/>
                <w:sz w:val="20"/>
                <w:szCs w:val="20"/>
              </w:rPr>
              <w:t>10us for FR1; 5us for FR2</w:t>
            </w:r>
          </w:p>
          <w:p w14:paraId="34540A33" w14:textId="77777777" w:rsidR="00D4283F" w:rsidRPr="007E2592" w:rsidRDefault="00D4283F" w:rsidP="00283AF3">
            <w:pPr>
              <w:numPr>
                <w:ilvl w:val="1"/>
                <w:numId w:val="59"/>
              </w:numPr>
              <w:spacing w:after="120"/>
              <w:jc w:val="both"/>
              <w:rPr>
                <w:rFonts w:ascii="Times" w:eastAsia="DengXian" w:hAnsi="Times"/>
                <w:sz w:val="20"/>
                <w:szCs w:val="20"/>
              </w:rPr>
            </w:pPr>
            <w:r w:rsidRPr="007E2592">
              <w:rPr>
                <w:rFonts w:ascii="Times" w:eastAsia="DengXian" w:hAnsi="Times"/>
                <w:sz w:val="20"/>
                <w:szCs w:val="20"/>
              </w:rPr>
              <w:t>Waveform puncturing during the transient period</w:t>
            </w:r>
          </w:p>
          <w:p w14:paraId="17181FFF" w14:textId="77777777" w:rsidR="00D4283F" w:rsidRPr="007E2592" w:rsidRDefault="00D4283F" w:rsidP="00283AF3">
            <w:pPr>
              <w:numPr>
                <w:ilvl w:val="0"/>
                <w:numId w:val="59"/>
              </w:numPr>
              <w:spacing w:after="120"/>
              <w:jc w:val="both"/>
              <w:rPr>
                <w:rFonts w:ascii="Times" w:eastAsia="DengXian" w:hAnsi="Times"/>
                <w:sz w:val="20"/>
                <w:szCs w:val="20"/>
              </w:rPr>
            </w:pPr>
            <w:r w:rsidRPr="007E2592">
              <w:rPr>
                <w:rFonts w:ascii="Times" w:eastAsia="DengXian" w:hAnsi="Times"/>
                <w:sz w:val="20"/>
                <w:szCs w:val="20"/>
              </w:rPr>
              <w:t>S-PSS detection search window: 80ms and 160ms</w:t>
            </w:r>
          </w:p>
          <w:p w14:paraId="1A7E59D4" w14:textId="77777777" w:rsidR="00D4283F" w:rsidRDefault="00D4283F" w:rsidP="00D4283F">
            <w:pPr>
              <w:spacing w:after="0"/>
              <w:ind w:left="1440"/>
            </w:pPr>
          </w:p>
          <w:p w14:paraId="1FF07801" w14:textId="0F08F792" w:rsidR="00D4283F" w:rsidRPr="007E2592" w:rsidRDefault="00D4283F" w:rsidP="00D4283F">
            <w:pPr>
              <w:spacing w:after="0"/>
            </w:pPr>
            <w:r>
              <w:rPr>
                <w:rFonts w:eastAsia="DengXian"/>
                <w:szCs w:val="20"/>
              </w:rPr>
              <w:t>[</w:t>
            </w:r>
            <w:r w:rsidRPr="00D4283F">
              <w:rPr>
                <w:rFonts w:eastAsia="DengXian"/>
                <w:i/>
                <w:szCs w:val="20"/>
              </w:rPr>
              <w:t xml:space="preserve">S-SSB periodicity related agreements </w:t>
            </w:r>
            <w:r>
              <w:rPr>
                <w:rFonts w:eastAsia="DengXian"/>
                <w:i/>
                <w:szCs w:val="20"/>
              </w:rPr>
              <w:t>in Section 3.3</w:t>
            </w:r>
            <w:r>
              <w:rPr>
                <w:rFonts w:eastAsia="DengXian"/>
                <w:szCs w:val="20"/>
              </w:rPr>
              <w:t>]</w:t>
            </w:r>
          </w:p>
        </w:tc>
      </w:tr>
    </w:tbl>
    <w:p w14:paraId="6EBB9A5B" w14:textId="021D65EB" w:rsidR="00D4283F" w:rsidRDefault="00D4283F" w:rsidP="00FB1F90"/>
    <w:p w14:paraId="3CDB9674" w14:textId="3B721E66" w:rsidR="00D4283F" w:rsidRPr="007E2592" w:rsidRDefault="00D4283F" w:rsidP="00FB1F90">
      <w:r>
        <w:t>Correspondingly, i</w:t>
      </w:r>
      <w:r w:rsidRPr="007E2592">
        <w:t>n RAN1#9</w:t>
      </w:r>
      <w:r>
        <w:t>8</w:t>
      </w:r>
      <w:r w:rsidRPr="007E2592">
        <w:t xml:space="preserve"> following agr</w:t>
      </w:r>
      <w:r>
        <w:t>ee</w:t>
      </w:r>
      <w:r w:rsidRPr="007E2592">
        <w:t>ments were made:</w:t>
      </w:r>
    </w:p>
    <w:tbl>
      <w:tblPr>
        <w:tblStyle w:val="TableGrid"/>
        <w:tblW w:w="0" w:type="auto"/>
        <w:tblLook w:val="04A0" w:firstRow="1" w:lastRow="0" w:firstColumn="1" w:lastColumn="0" w:noHBand="0" w:noVBand="1"/>
      </w:tblPr>
      <w:tblGrid>
        <w:gridCol w:w="9629"/>
      </w:tblGrid>
      <w:tr w:rsidR="00557F7C" w:rsidRPr="007E2592" w14:paraId="4D9A5373" w14:textId="77777777" w:rsidTr="00D4283F">
        <w:tc>
          <w:tcPr>
            <w:tcW w:w="9629" w:type="dxa"/>
          </w:tcPr>
          <w:p w14:paraId="76FDFFCF" w14:textId="77777777" w:rsidR="00D4283F" w:rsidRPr="00D4283F" w:rsidRDefault="00D4283F" w:rsidP="00D4283F">
            <w:pPr>
              <w:rPr>
                <w:szCs w:val="20"/>
                <w:lang w:eastAsia="x-none"/>
              </w:rPr>
            </w:pPr>
            <w:bookmarkStart w:id="4" w:name="_Hlk20484388"/>
            <w:r w:rsidRPr="00D4283F">
              <w:rPr>
                <w:szCs w:val="20"/>
                <w:highlight w:val="green"/>
                <w:lang w:eastAsia="x-none"/>
              </w:rPr>
              <w:t>Agreements</w:t>
            </w:r>
            <w:r w:rsidRPr="00D4283F">
              <w:rPr>
                <w:szCs w:val="20"/>
                <w:lang w:eastAsia="x-none"/>
              </w:rPr>
              <w:t>:</w:t>
            </w:r>
          </w:p>
          <w:p w14:paraId="094B9FB7" w14:textId="77777777" w:rsidR="00D4283F" w:rsidRPr="00D4283F" w:rsidRDefault="00D4283F" w:rsidP="00D4283F">
            <w:pPr>
              <w:pStyle w:val="BodyText"/>
              <w:numPr>
                <w:ilvl w:val="0"/>
                <w:numId w:val="62"/>
              </w:numPr>
              <w:jc w:val="both"/>
              <w:rPr>
                <w:rFonts w:eastAsia="DengXian"/>
                <w:szCs w:val="20"/>
              </w:rPr>
            </w:pPr>
            <w:r w:rsidRPr="00D4283F">
              <w:rPr>
                <w:rFonts w:eastAsia="DengXian"/>
                <w:szCs w:val="20"/>
              </w:rPr>
              <w:t>For S-SSB pattern design, the first symbol is PSBCH</w:t>
            </w:r>
          </w:p>
          <w:p w14:paraId="353AD82B" w14:textId="77777777" w:rsidR="00D4283F" w:rsidRPr="00D4283F" w:rsidRDefault="00D4283F" w:rsidP="00D4283F">
            <w:pPr>
              <w:pStyle w:val="BodyText"/>
              <w:numPr>
                <w:ilvl w:val="1"/>
                <w:numId w:val="62"/>
              </w:numPr>
              <w:jc w:val="both"/>
              <w:rPr>
                <w:rFonts w:eastAsia="DengXian"/>
                <w:szCs w:val="20"/>
              </w:rPr>
            </w:pPr>
            <w:r w:rsidRPr="00D4283F">
              <w:rPr>
                <w:rFonts w:eastAsia="DengXian"/>
                <w:szCs w:val="20"/>
              </w:rPr>
              <w:t>Note: no specific symbol(s) reserved for AGC tuning</w:t>
            </w:r>
          </w:p>
          <w:p w14:paraId="2D83B54D" w14:textId="77777777" w:rsidR="00D4283F" w:rsidRPr="00D4283F" w:rsidRDefault="00D4283F" w:rsidP="00D4283F">
            <w:pPr>
              <w:rPr>
                <w:b/>
                <w:bCs/>
                <w:lang w:eastAsia="x-none"/>
              </w:rPr>
            </w:pPr>
          </w:p>
          <w:p w14:paraId="30CF0FFC" w14:textId="77777777" w:rsidR="00D4283F" w:rsidRPr="00D4283F" w:rsidRDefault="00D4283F" w:rsidP="00D4283F">
            <w:pPr>
              <w:rPr>
                <w:szCs w:val="20"/>
                <w:lang w:eastAsia="x-none"/>
              </w:rPr>
            </w:pPr>
            <w:r w:rsidRPr="00D4283F">
              <w:rPr>
                <w:szCs w:val="20"/>
                <w:highlight w:val="green"/>
                <w:lang w:eastAsia="x-none"/>
              </w:rPr>
              <w:t>Agreements</w:t>
            </w:r>
            <w:r w:rsidRPr="00D4283F">
              <w:rPr>
                <w:szCs w:val="20"/>
                <w:lang w:eastAsia="x-none"/>
              </w:rPr>
              <w:t>:</w:t>
            </w:r>
          </w:p>
          <w:p w14:paraId="5D0046E4" w14:textId="77777777" w:rsidR="00557F7C" w:rsidRPr="00D4283F" w:rsidRDefault="00D4283F" w:rsidP="00D4283F">
            <w:pPr>
              <w:pStyle w:val="BodyText"/>
              <w:numPr>
                <w:ilvl w:val="0"/>
                <w:numId w:val="62"/>
              </w:numPr>
              <w:jc w:val="both"/>
              <w:rPr>
                <w:rFonts w:eastAsia="DengXian"/>
                <w:szCs w:val="20"/>
              </w:rPr>
            </w:pPr>
            <w:r w:rsidRPr="00D4283F">
              <w:rPr>
                <w:rFonts w:eastAsia="DengXian"/>
                <w:szCs w:val="20"/>
              </w:rPr>
              <w:t>The number of NR V2X SSID is 672 with the combination of {2 S-PSS candidates * 336 S-SSS candidates}.</w:t>
            </w:r>
          </w:p>
          <w:p w14:paraId="6CA02EC9" w14:textId="77777777" w:rsidR="00D4283F" w:rsidRPr="00D4283F" w:rsidRDefault="00D4283F" w:rsidP="00D4283F">
            <w:pPr>
              <w:rPr>
                <w:rFonts w:eastAsia="DengXian"/>
                <w:iCs/>
                <w:szCs w:val="20"/>
              </w:rPr>
            </w:pPr>
            <w:r w:rsidRPr="00D4283F">
              <w:rPr>
                <w:rFonts w:eastAsia="DengXian"/>
                <w:iCs/>
                <w:szCs w:val="20"/>
                <w:highlight w:val="green"/>
              </w:rPr>
              <w:t>Agreements</w:t>
            </w:r>
            <w:r w:rsidRPr="00D4283F">
              <w:rPr>
                <w:rFonts w:eastAsia="DengXian"/>
                <w:iCs/>
                <w:szCs w:val="20"/>
              </w:rPr>
              <w:t>:</w:t>
            </w:r>
          </w:p>
          <w:p w14:paraId="582FC63C" w14:textId="77777777" w:rsidR="00D4283F" w:rsidRPr="00D4283F" w:rsidRDefault="00D4283F" w:rsidP="00D4283F">
            <w:pPr>
              <w:numPr>
                <w:ilvl w:val="0"/>
                <w:numId w:val="64"/>
              </w:numPr>
              <w:spacing w:after="0"/>
              <w:rPr>
                <w:iCs/>
                <w:szCs w:val="20"/>
                <w:lang w:eastAsia="x-none"/>
              </w:rPr>
            </w:pPr>
            <w:r w:rsidRPr="00D4283F">
              <w:rPr>
                <w:iCs/>
                <w:szCs w:val="20"/>
                <w:lang w:eastAsia="x-none"/>
              </w:rPr>
              <w:t>NR S-SSB structure for NCP is as follows:</w:t>
            </w:r>
          </w:p>
          <w:p w14:paraId="3BD4D752" w14:textId="6313DBE7" w:rsidR="00D4283F" w:rsidRPr="00D4283F" w:rsidRDefault="00D4283F" w:rsidP="00D4283F">
            <w:pPr>
              <w:rPr>
                <w:noProof/>
                <w:szCs w:val="20"/>
              </w:rPr>
            </w:pPr>
            <w:r w:rsidRPr="00D4283F">
              <w:rPr>
                <w:noProof/>
                <w:szCs w:val="20"/>
              </w:rPr>
              <w:drawing>
                <wp:inline distT="0" distB="0" distL="0" distR="0" wp14:anchorId="6EAC8CBD" wp14:editId="00CA11A7">
                  <wp:extent cx="5438775" cy="588645"/>
                  <wp:effectExtent l="0" t="0" r="952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38775" cy="588645"/>
                          </a:xfrm>
                          <a:prstGeom prst="rect">
                            <a:avLst/>
                          </a:prstGeom>
                          <a:noFill/>
                          <a:ln>
                            <a:noFill/>
                          </a:ln>
                        </pic:spPr>
                      </pic:pic>
                    </a:graphicData>
                  </a:graphic>
                </wp:inline>
              </w:drawing>
            </w:r>
          </w:p>
          <w:p w14:paraId="6F55315D" w14:textId="77777777" w:rsidR="00D4283F" w:rsidRPr="00D4283F" w:rsidRDefault="00D4283F" w:rsidP="00D4283F">
            <w:pPr>
              <w:numPr>
                <w:ilvl w:val="1"/>
                <w:numId w:val="64"/>
              </w:numPr>
              <w:spacing w:after="0"/>
              <w:rPr>
                <w:iCs/>
                <w:szCs w:val="20"/>
                <w:lang w:eastAsia="x-none"/>
              </w:rPr>
            </w:pPr>
            <w:r w:rsidRPr="00D4283F">
              <w:rPr>
                <w:iCs/>
                <w:szCs w:val="20"/>
                <w:lang w:eastAsia="x-none"/>
              </w:rPr>
              <w:t>For the case of ECP, the structure is the same as the above except that the number of PSBCH symbols after S-SSS is only 6</w:t>
            </w:r>
          </w:p>
          <w:p w14:paraId="3253AF0D" w14:textId="7328E25B" w:rsidR="00D4283F" w:rsidRPr="00D4283F" w:rsidRDefault="00D4283F" w:rsidP="00D4283F">
            <w:pPr>
              <w:rPr>
                <w:szCs w:val="20"/>
                <w:lang w:eastAsia="x-none"/>
              </w:rPr>
            </w:pPr>
            <w:r w:rsidRPr="00D4283F">
              <w:rPr>
                <w:szCs w:val="20"/>
                <w:lang w:eastAsia="x-none"/>
              </w:rPr>
              <w:t>Send LS to RAN4 (</w:t>
            </w:r>
            <w:hyperlink r:id="rId8" w:history="1">
              <w:r w:rsidRPr="00D4283F">
                <w:rPr>
                  <w:rStyle w:val="Hyperlink"/>
                  <w:b/>
                  <w:bCs/>
                  <w:szCs w:val="20"/>
                  <w:lang w:eastAsia="x-none"/>
                </w:rPr>
                <w:t>R1-1909788</w:t>
              </w:r>
            </w:hyperlink>
            <w:r w:rsidRPr="00D4283F">
              <w:rPr>
                <w:szCs w:val="20"/>
                <w:lang w:eastAsia="x-none"/>
              </w:rPr>
              <w:t>, Teng, CATT) with the above agreements, and add:</w:t>
            </w:r>
          </w:p>
          <w:p w14:paraId="4F6F5FB6" w14:textId="77777777" w:rsidR="00D4283F" w:rsidRPr="00D4283F" w:rsidRDefault="00D4283F" w:rsidP="00D4283F">
            <w:pPr>
              <w:numPr>
                <w:ilvl w:val="0"/>
                <w:numId w:val="64"/>
              </w:numPr>
              <w:spacing w:after="0"/>
              <w:rPr>
                <w:szCs w:val="20"/>
                <w:lang w:eastAsia="x-none"/>
              </w:rPr>
            </w:pPr>
            <w:r w:rsidRPr="00D4283F">
              <w:rPr>
                <w:szCs w:val="20"/>
                <w:lang w:eastAsia="x-none"/>
              </w:rPr>
              <w:t xml:space="preserve">It is up to RAN4 to decide whether a transient period is necessary or not. If so, to address the transient period, one possibility is to shift the symbols starting the first S-SSS symbol by at least one symbol. </w:t>
            </w:r>
          </w:p>
          <w:p w14:paraId="7EB7A8B9" w14:textId="77777777" w:rsidR="00D4283F" w:rsidRPr="00D4283F" w:rsidRDefault="00D4283F" w:rsidP="00D4283F">
            <w:pPr>
              <w:rPr>
                <w:szCs w:val="20"/>
                <w:lang w:eastAsia="x-none"/>
              </w:rPr>
            </w:pPr>
            <w:r w:rsidRPr="00D4283F">
              <w:rPr>
                <w:szCs w:val="20"/>
                <w:lang w:eastAsia="x-none"/>
              </w:rPr>
              <w:t xml:space="preserve">The draft LS is </w:t>
            </w:r>
            <w:r w:rsidRPr="00D4283F">
              <w:rPr>
                <w:szCs w:val="20"/>
                <w:highlight w:val="green"/>
                <w:lang w:eastAsia="x-none"/>
              </w:rPr>
              <w:t xml:space="preserve">approved </w:t>
            </w:r>
            <w:r w:rsidRPr="00D4283F">
              <w:rPr>
                <w:szCs w:val="20"/>
                <w:lang w:eastAsia="x-none"/>
              </w:rPr>
              <w:t>with the following updates:</w:t>
            </w:r>
          </w:p>
          <w:p w14:paraId="66D0B8B7" w14:textId="77777777" w:rsidR="00D4283F" w:rsidRPr="00D4283F" w:rsidRDefault="00D4283F" w:rsidP="00D4283F">
            <w:pPr>
              <w:numPr>
                <w:ilvl w:val="0"/>
                <w:numId w:val="64"/>
              </w:numPr>
              <w:spacing w:after="0"/>
              <w:rPr>
                <w:szCs w:val="20"/>
                <w:lang w:eastAsia="x-none"/>
              </w:rPr>
            </w:pPr>
            <w:r w:rsidRPr="00D4283F">
              <w:rPr>
                <w:szCs w:val="20"/>
                <w:lang w:eastAsia="x-none"/>
              </w:rPr>
              <w:t>Remove the 2</w:t>
            </w:r>
            <w:r w:rsidRPr="00D4283F">
              <w:rPr>
                <w:szCs w:val="20"/>
                <w:vertAlign w:val="superscript"/>
                <w:lang w:eastAsia="x-none"/>
              </w:rPr>
              <w:t>nd</w:t>
            </w:r>
            <w:r w:rsidRPr="00D4283F">
              <w:rPr>
                <w:szCs w:val="20"/>
                <w:lang w:eastAsia="x-none"/>
              </w:rPr>
              <w:t xml:space="preserve"> &amp; the 3</w:t>
            </w:r>
            <w:r w:rsidRPr="00D4283F">
              <w:rPr>
                <w:szCs w:val="20"/>
                <w:vertAlign w:val="superscript"/>
                <w:lang w:eastAsia="x-none"/>
              </w:rPr>
              <w:t>rd</w:t>
            </w:r>
            <w:r w:rsidRPr="00D4283F">
              <w:rPr>
                <w:szCs w:val="20"/>
                <w:lang w:eastAsia="x-none"/>
              </w:rPr>
              <w:t xml:space="preserve"> last agreements</w:t>
            </w:r>
          </w:p>
          <w:p w14:paraId="704B39E4" w14:textId="77777777" w:rsidR="00D4283F" w:rsidRPr="00D4283F" w:rsidRDefault="00D4283F" w:rsidP="00D4283F">
            <w:pPr>
              <w:numPr>
                <w:ilvl w:val="0"/>
                <w:numId w:val="64"/>
              </w:numPr>
              <w:spacing w:after="0"/>
              <w:rPr>
                <w:szCs w:val="20"/>
                <w:lang w:eastAsia="x-none"/>
              </w:rPr>
            </w:pPr>
            <w:r w:rsidRPr="00D4283F">
              <w:rPr>
                <w:rFonts w:eastAsia="DengXian"/>
                <w:strike/>
                <w:color w:val="FF0000"/>
              </w:rPr>
              <w:t>, and respectfully asks RAN4’s feedbacks on whether a transient period is needed or not</w:t>
            </w:r>
          </w:p>
          <w:p w14:paraId="10F8D1DF" w14:textId="0A955EE4" w:rsidR="00D4283F" w:rsidRPr="00D4283F" w:rsidRDefault="00D4283F" w:rsidP="00D4283F">
            <w:pPr>
              <w:rPr>
                <w:szCs w:val="20"/>
                <w:highlight w:val="green"/>
                <w:lang w:eastAsia="x-none"/>
              </w:rPr>
            </w:pPr>
            <w:r w:rsidRPr="00D4283F">
              <w:rPr>
                <w:szCs w:val="20"/>
                <w:highlight w:val="green"/>
                <w:lang w:eastAsia="x-none"/>
              </w:rPr>
              <w:t xml:space="preserve">With the final LS in </w:t>
            </w:r>
            <w:hyperlink r:id="rId9" w:history="1">
              <w:r w:rsidRPr="00D4283F">
                <w:rPr>
                  <w:rStyle w:val="Hyperlink"/>
                  <w:szCs w:val="20"/>
                  <w:highlight w:val="green"/>
                  <w:lang w:eastAsia="x-none"/>
                </w:rPr>
                <w:t>R1-1909874</w:t>
              </w:r>
            </w:hyperlink>
          </w:p>
          <w:p w14:paraId="7F0067C8" w14:textId="0D6A06DD" w:rsidR="00D4283F" w:rsidRPr="00DA3A05" w:rsidRDefault="00D4283F" w:rsidP="00D4283F">
            <w:pPr>
              <w:pStyle w:val="BodyText"/>
              <w:jc w:val="both"/>
              <w:rPr>
                <w:rFonts w:eastAsia="DengXian"/>
                <w:szCs w:val="20"/>
                <w:lang w:val="en-GB"/>
              </w:rPr>
            </w:pPr>
            <w:r w:rsidRPr="00DA3A05">
              <w:rPr>
                <w:rFonts w:eastAsia="DengXian"/>
                <w:szCs w:val="20"/>
                <w:lang w:val="en-GB"/>
              </w:rPr>
              <w:t>[</w:t>
            </w:r>
            <w:r w:rsidRPr="00DA3A05">
              <w:rPr>
                <w:rFonts w:eastAsia="DengXian"/>
                <w:i/>
                <w:szCs w:val="20"/>
                <w:lang w:val="en-GB"/>
              </w:rPr>
              <w:t>S-SSB periodicity related agreements in Section 3.3</w:t>
            </w:r>
            <w:r w:rsidRPr="00DA3A05">
              <w:rPr>
                <w:rFonts w:eastAsia="DengXian"/>
                <w:szCs w:val="20"/>
                <w:lang w:val="en-GB"/>
              </w:rPr>
              <w:t>]</w:t>
            </w:r>
          </w:p>
        </w:tc>
      </w:tr>
      <w:bookmarkEnd w:id="3"/>
      <w:bookmarkEnd w:id="4"/>
    </w:tbl>
    <w:p w14:paraId="095186BA" w14:textId="77777777" w:rsidR="00D4283F" w:rsidRDefault="00D4283F" w:rsidP="00D4283F"/>
    <w:p w14:paraId="791DE663" w14:textId="04236E06" w:rsidR="00FB1F90" w:rsidRPr="007E2592" w:rsidRDefault="00FB1F90" w:rsidP="00FB1F90">
      <w:r w:rsidRPr="007E2592">
        <w:t>In this section we discuss on matters related to the SL SS design and S-SSB structure.</w:t>
      </w:r>
    </w:p>
    <w:p w14:paraId="335B6B0E" w14:textId="20151A23" w:rsidR="002E53A7" w:rsidRPr="007E2592" w:rsidRDefault="002E53A7" w:rsidP="002E53A7">
      <w:pPr>
        <w:pStyle w:val="Heading2"/>
      </w:pPr>
      <w:r w:rsidRPr="007E2592">
        <w:t xml:space="preserve">3.1 NR SL SS </w:t>
      </w:r>
      <w:r w:rsidR="00C70A9E" w:rsidRPr="007E2592">
        <w:t>design</w:t>
      </w:r>
    </w:p>
    <w:p w14:paraId="333A712B" w14:textId="4FD5283C" w:rsidR="00F1325C" w:rsidRPr="007E2592" w:rsidRDefault="00F1325C" w:rsidP="00FB1F90">
      <w:r>
        <w:t xml:space="preserve">In </w:t>
      </w:r>
      <w:r>
        <w:fldChar w:fldCharType="begin"/>
      </w:r>
      <w:r>
        <w:instrText xml:space="preserve"> REF _Ref20299665 \r \h </w:instrText>
      </w:r>
      <w:r>
        <w:fldChar w:fldCharType="separate"/>
      </w:r>
      <w:r>
        <w:t>[3]</w:t>
      </w:r>
      <w:r>
        <w:fldChar w:fldCharType="end"/>
      </w:r>
      <w:r>
        <w:t xml:space="preserve"> we evaluated the properties of different sequences and concluded that using same polynomial as in NR-UU (polynomial 145) with different cyclic shifts of different polynomial (polynomial 131, 2</w:t>
      </w:r>
      <w:r w:rsidRPr="00D64C3D">
        <w:rPr>
          <w:vertAlign w:val="superscript"/>
        </w:rPr>
        <w:t>nd</w:t>
      </w:r>
      <w:r>
        <w:t xml:space="preserve"> generator polynomial of NR-UU SSS) have similar properties and could be used for S-PSS .</w:t>
      </w:r>
    </w:p>
    <w:p w14:paraId="1212C5B2" w14:textId="49A2C44F" w:rsidR="00AF1477" w:rsidRPr="007E2592" w:rsidRDefault="00C240DE" w:rsidP="00FB1F90">
      <w:pPr>
        <w:rPr>
          <w:b/>
        </w:rPr>
      </w:pPr>
      <w:r>
        <w:rPr>
          <w:b/>
        </w:rPr>
        <w:t>Observation</w:t>
      </w:r>
      <w:r w:rsidRPr="007E2592">
        <w:rPr>
          <w:b/>
        </w:rPr>
        <w:t xml:space="preserve"> </w:t>
      </w:r>
      <w:r w:rsidR="00EF5D33">
        <w:rPr>
          <w:b/>
        </w:rPr>
        <w:t>2</w:t>
      </w:r>
      <w:r w:rsidR="00AF1477" w:rsidRPr="007E2592">
        <w:rPr>
          <w:b/>
        </w:rPr>
        <w:t xml:space="preserve">: </w:t>
      </w:r>
      <w:r w:rsidR="00AF1477" w:rsidRPr="00D64C3D">
        <w:t>Either different cyclic shift</w:t>
      </w:r>
      <w:r w:rsidRPr="00D64C3D">
        <w:t>s</w:t>
      </w:r>
      <w:r w:rsidR="00AF1477" w:rsidRPr="00D64C3D">
        <w:t xml:space="preserve"> of NR-PSS (poly</w:t>
      </w:r>
      <w:r w:rsidR="0033426A" w:rsidRPr="00D64C3D">
        <w:t xml:space="preserve">nomial </w:t>
      </w:r>
      <w:r w:rsidR="00AF1477" w:rsidRPr="00D64C3D">
        <w:t>145) or</w:t>
      </w:r>
      <w:r w:rsidR="0033426A" w:rsidRPr="00D64C3D">
        <w:t xml:space="preserve"> polynomial 131 </w:t>
      </w:r>
      <w:r w:rsidRPr="00D64C3D">
        <w:t xml:space="preserve">can be </w:t>
      </w:r>
      <w:r w:rsidR="0033426A" w:rsidRPr="00D64C3D">
        <w:t>used as S-PSS</w:t>
      </w:r>
      <w:r w:rsidRPr="00D64C3D">
        <w:t xml:space="preserve"> based on sequence properties</w:t>
      </w:r>
      <w:r w:rsidR="00CD730B" w:rsidRPr="007E2592">
        <w:rPr>
          <w:b/>
        </w:rPr>
        <w:t>.</w:t>
      </w:r>
      <w:r w:rsidR="00AF1477" w:rsidRPr="007E2592">
        <w:rPr>
          <w:b/>
        </w:rPr>
        <w:t xml:space="preserve"> </w:t>
      </w:r>
    </w:p>
    <w:p w14:paraId="166ED537" w14:textId="0A0F24A5" w:rsidR="006F0E62" w:rsidRDefault="00C240DE" w:rsidP="00FB1F90">
      <w:r>
        <w:t xml:space="preserve">As the evaluation does not seem to indicate any major different between the two considered options, </w:t>
      </w:r>
      <w:r w:rsidR="00EF02D5">
        <w:t>both options could be considered. I</w:t>
      </w:r>
      <w:r>
        <w:t xml:space="preserve">t </w:t>
      </w:r>
      <w:r w:rsidR="00EF02D5">
        <w:t xml:space="preserve">could be argued, </w:t>
      </w:r>
      <w:r>
        <w:t>based on the RAN plenary guidance</w:t>
      </w:r>
      <w:r w:rsidR="006F0E62">
        <w:t xml:space="preserve"> </w:t>
      </w:r>
      <w:r w:rsidR="006F0E62">
        <w:fldChar w:fldCharType="begin"/>
      </w:r>
      <w:r w:rsidR="006F0E62">
        <w:instrText xml:space="preserve"> REF _Ref1052025 \r \h </w:instrText>
      </w:r>
      <w:r w:rsidR="006F0E62">
        <w:fldChar w:fldCharType="separate"/>
      </w:r>
      <w:r w:rsidR="006F0E62">
        <w:t>[4]</w:t>
      </w:r>
      <w:r w:rsidR="006F0E62">
        <w:fldChar w:fldCharType="end"/>
      </w:r>
      <w:r w:rsidR="006F0E62">
        <w:t xml:space="preserve">, that the NR-Uu PSS baseline polynomial </w:t>
      </w:r>
      <w:r w:rsidR="00EF02D5">
        <w:t xml:space="preserve">would be preferable to be </w:t>
      </w:r>
      <w:r w:rsidR="006F0E62">
        <w:t>selected</w:t>
      </w:r>
      <w:r w:rsidR="00EF02D5">
        <w:t>. For both options it would be necessary to (re-) determine the ID to cyclic shift mapping</w:t>
      </w:r>
      <w:r w:rsidR="006F0E62">
        <w:t>.</w:t>
      </w:r>
      <w:r w:rsidR="0097513C">
        <w:t xml:space="preserve">  </w:t>
      </w:r>
      <w:r w:rsidR="00EF02D5">
        <w:t xml:space="preserve"> </w:t>
      </w:r>
    </w:p>
    <w:p w14:paraId="4A8C3D51" w14:textId="06345595" w:rsidR="00C240DE" w:rsidRDefault="006F0E62" w:rsidP="00FB1F90">
      <w:r w:rsidRPr="00D64C3D">
        <w:rPr>
          <w:b/>
        </w:rPr>
        <w:t xml:space="preserve">Proposal </w:t>
      </w:r>
      <w:r w:rsidR="00EF5D33">
        <w:rPr>
          <w:b/>
        </w:rPr>
        <w:t>5</w:t>
      </w:r>
      <w:r w:rsidR="00B14020">
        <w:rPr>
          <w:b/>
        </w:rPr>
        <w:t>:</w:t>
      </w:r>
      <w:r w:rsidRPr="00D64C3D">
        <w:rPr>
          <w:b/>
        </w:rPr>
        <w:t xml:space="preserve"> Use </w:t>
      </w:r>
      <w:r w:rsidR="0097513C" w:rsidRPr="003C5C16">
        <w:rPr>
          <w:b/>
        </w:rPr>
        <w:t>two different cyclic shifts (versus NR-Uu) of NR-PSS (polynomial 145) or two cyclic shifts of polynomial 131 as S-PSS ID</w:t>
      </w:r>
      <w:r w:rsidRPr="00D64C3D">
        <w:rPr>
          <w:b/>
        </w:rPr>
        <w:t>.</w:t>
      </w:r>
      <w:r w:rsidR="00C240DE">
        <w:t xml:space="preserve"> </w:t>
      </w:r>
    </w:p>
    <w:p w14:paraId="7214EF1C" w14:textId="667C84F3" w:rsidR="00F1325C" w:rsidRDefault="00F1325C" w:rsidP="00FB1F90">
      <w:r>
        <w:t>In RAN1#98 it was agreed that 2 IDs will be used in S-PSS</w:t>
      </w:r>
      <w:r w:rsidR="00083EAB">
        <w:t>. Hence two cyclic shifts would be needed to be used</w:t>
      </w:r>
      <w:r w:rsidR="00F51E1E">
        <w:t xml:space="preserve"> assuming that single sequence is used on both symbols as per working assumption made in RAN1#97. If NR-Uu PSS is used</w:t>
      </w:r>
      <w:r w:rsidR="006F0E62">
        <w:t xml:space="preserve"> with same initialization</w:t>
      </w:r>
      <w:r w:rsidR="00F51E1E">
        <w:t xml:space="preserve">, it would be natural to choose the cyclic shift values </w:t>
      </w:r>
      <w:proofErr w:type="gramStart"/>
      <w:r w:rsidR="00F51E1E">
        <w:t>sufficient number of</w:t>
      </w:r>
      <w:proofErr w:type="gramEnd"/>
      <w:r w:rsidR="00F51E1E">
        <w:t xml:space="preserve"> shifts away from the used values, e.g. two values among the set {[21,22], [64,65], [107,108]}. </w:t>
      </w:r>
      <w:r w:rsidR="00B04473">
        <w:t xml:space="preserve">Correspondingly two cyclic shift values could be selected e.g. among the candidates listed in </w:t>
      </w:r>
      <w:r w:rsidR="00B04473">
        <w:fldChar w:fldCharType="begin"/>
      </w:r>
      <w:r w:rsidR="00B04473">
        <w:instrText xml:space="preserve"> REF _Ref20299665 \r \h </w:instrText>
      </w:r>
      <w:r w:rsidR="00B04473">
        <w:fldChar w:fldCharType="separate"/>
      </w:r>
      <w:r w:rsidR="00B04473">
        <w:t>[3]</w:t>
      </w:r>
      <w:r w:rsidR="00B04473">
        <w:fldChar w:fldCharType="end"/>
      </w:r>
      <w:r w:rsidR="00B04473">
        <w:t xml:space="preserve"> if polynomial 131 would be used.</w:t>
      </w:r>
    </w:p>
    <w:p w14:paraId="0DD166BC" w14:textId="7EAD2C70" w:rsidR="00CE706B" w:rsidRDefault="006F0E62" w:rsidP="00FB1F90">
      <w:r>
        <w:rPr>
          <w:b/>
        </w:rPr>
        <w:t>Proposal</w:t>
      </w:r>
      <w:r w:rsidR="00CE706B" w:rsidRPr="00D64C3D">
        <w:rPr>
          <w:b/>
        </w:rPr>
        <w:t xml:space="preserve"> </w:t>
      </w:r>
      <w:r w:rsidR="00EF5D33">
        <w:rPr>
          <w:b/>
        </w:rPr>
        <w:t>6</w:t>
      </w:r>
      <w:r w:rsidR="00C240DE" w:rsidRPr="00D64C3D">
        <w:rPr>
          <w:b/>
        </w:rPr>
        <w:t>:</w:t>
      </w:r>
      <w:r w:rsidR="00CE706B">
        <w:t xml:space="preserve"> </w:t>
      </w:r>
      <w:r w:rsidR="00CE706B" w:rsidRPr="00D64C3D">
        <w:rPr>
          <w:b/>
        </w:rPr>
        <w:t xml:space="preserve">If </w:t>
      </w:r>
      <w:r w:rsidR="00C240DE" w:rsidRPr="00D64C3D">
        <w:rPr>
          <w:b/>
        </w:rPr>
        <w:t>NR-PSS polynomial</w:t>
      </w:r>
      <w:r w:rsidRPr="00D64C3D">
        <w:rPr>
          <w:b/>
        </w:rPr>
        <w:t>, with same initialization,</w:t>
      </w:r>
      <w:r w:rsidR="00C240DE" w:rsidRPr="00D64C3D">
        <w:rPr>
          <w:b/>
        </w:rPr>
        <w:t xml:space="preserve"> is used as S-PSS, </w:t>
      </w:r>
      <w:r w:rsidRPr="00D64C3D">
        <w:rPr>
          <w:b/>
        </w:rPr>
        <w:t xml:space="preserve">use </w:t>
      </w:r>
      <w:r w:rsidR="00C240DE" w:rsidRPr="00D64C3D">
        <w:rPr>
          <w:b/>
        </w:rPr>
        <w:t xml:space="preserve">two cyclic shift values that are </w:t>
      </w:r>
      <w:r w:rsidR="00C240DE" w:rsidRPr="00D64C3D">
        <w:rPr>
          <w:rFonts w:cstheme="minorHAnsi"/>
          <w:b/>
        </w:rPr>
        <w:t>≥</w:t>
      </w:r>
      <w:r w:rsidR="00C240DE" w:rsidRPr="00D64C3D">
        <w:rPr>
          <w:b/>
        </w:rPr>
        <w:t>21 shifts separated from cyclic shift values used for NR-Uu.</w:t>
      </w:r>
      <w:r w:rsidR="00C240DE">
        <w:t xml:space="preserve"> </w:t>
      </w:r>
    </w:p>
    <w:p w14:paraId="4CDF7E3C" w14:textId="70CB6D88" w:rsidR="00F1325C" w:rsidRDefault="009D7995" w:rsidP="00FB1F90">
      <w:r>
        <w:t>There does not seem to be any strong need to change the SSS design from the one used in NR-Uu, thus it is proposed to use same s, it would seem simplest to use the NR-Uu SSS design</w:t>
      </w:r>
      <w:r w:rsidR="00CE7444">
        <w:t xml:space="preserve"> for the S-SSS. </w:t>
      </w:r>
    </w:p>
    <w:p w14:paraId="4735DD29" w14:textId="0571A194" w:rsidR="00CE7444" w:rsidRDefault="00CE7444" w:rsidP="00FB1F90">
      <w:r w:rsidRPr="00D64C3D">
        <w:rPr>
          <w:b/>
        </w:rPr>
        <w:t xml:space="preserve">Proposal </w:t>
      </w:r>
      <w:r w:rsidR="00EF5D33">
        <w:rPr>
          <w:b/>
        </w:rPr>
        <w:t>7</w:t>
      </w:r>
      <w:r w:rsidR="00DC0E8B" w:rsidRPr="00D64C3D">
        <w:rPr>
          <w:b/>
        </w:rPr>
        <w:t>:</w:t>
      </w:r>
      <w:r w:rsidR="00DC0E8B">
        <w:t xml:space="preserve"> </w:t>
      </w:r>
      <w:r w:rsidR="00DC0E8B" w:rsidRPr="00D64C3D">
        <w:rPr>
          <w:b/>
        </w:rPr>
        <w:t>Use the NR-Uu SSS design as a baseline for S-SSS design.</w:t>
      </w:r>
      <w:r>
        <w:t xml:space="preserve"> </w:t>
      </w:r>
    </w:p>
    <w:p w14:paraId="3CA6F6DB" w14:textId="28995AE7" w:rsidR="009E1016" w:rsidRPr="007E2592" w:rsidRDefault="00FB1F90" w:rsidP="00283AF3">
      <w:pPr>
        <w:rPr>
          <w:b/>
        </w:rPr>
      </w:pPr>
      <w:r w:rsidRPr="007E2592">
        <w:t xml:space="preserve">In LTE the id space is divided between in-coverage and out-of-coverage </w:t>
      </w:r>
      <w:proofErr w:type="gramStart"/>
      <w:r w:rsidRPr="007E2592">
        <w:t>and also</w:t>
      </w:r>
      <w:proofErr w:type="gramEnd"/>
      <w:r w:rsidRPr="007E2592">
        <w:t xml:space="preserve"> the SL id is determined by gNB id (in-coverage). In NR there are different use-cases (unicast/groupcast) and additional synchronisation sources (GNSS, gNB, NR UE</w:t>
      </w:r>
      <w:r w:rsidRPr="007E2592">
        <w:rPr>
          <w:rFonts w:eastAsia="DengXian"/>
        </w:rPr>
        <w:t xml:space="preserve">, and </w:t>
      </w:r>
      <w:proofErr w:type="spellStart"/>
      <w:r w:rsidRPr="007E2592">
        <w:rPr>
          <w:rFonts w:eastAsia="DengXian"/>
        </w:rPr>
        <w:t>eNB</w:t>
      </w:r>
      <w:proofErr w:type="spellEnd"/>
      <w:r w:rsidRPr="007E2592">
        <w:t>)</w:t>
      </w:r>
      <w:r w:rsidR="00DA2BBA" w:rsidRPr="007E2592">
        <w:t xml:space="preserve">, which should be given different priorities, as </w:t>
      </w:r>
      <w:r w:rsidR="001A2556" w:rsidRPr="007E2592">
        <w:t xml:space="preserve">taken as a working assumption </w:t>
      </w:r>
      <w:r w:rsidR="00AE679F" w:rsidRPr="007E2592">
        <w:t>in RAN1#96</w:t>
      </w:r>
      <w:r w:rsidRPr="007E2592">
        <w:t xml:space="preserve">. </w:t>
      </w:r>
      <w:r w:rsidR="001A2556" w:rsidRPr="007E2592">
        <w:t>If the UE can separate different SL synchronisation sources based on the S-SSB, in addition to in-coverage and out-coverage</w:t>
      </w:r>
      <w:r w:rsidR="00272D8C" w:rsidRPr="007E2592">
        <w:t>, it could simplify the synchronisation procedure.</w:t>
      </w:r>
      <w:r w:rsidR="00283AF3">
        <w:t xml:space="preserve"> In RAN1#98 it agreed to support SS ID space of 672.</w:t>
      </w:r>
      <w:r w:rsidR="003933AE">
        <w:t xml:space="preserve"> This would enable sharing the ID space between e.g. different synchronisation sources </w:t>
      </w:r>
    </w:p>
    <w:p w14:paraId="64EAF016" w14:textId="0EC5AF54" w:rsidR="00FB1F90" w:rsidRPr="007E2592" w:rsidRDefault="00FB1F90" w:rsidP="00FB1F90">
      <w:pPr>
        <w:rPr>
          <w:b/>
        </w:rPr>
      </w:pPr>
      <w:r w:rsidRPr="007E2592">
        <w:rPr>
          <w:b/>
        </w:rPr>
        <w:t xml:space="preserve">Proposal </w:t>
      </w:r>
      <w:r w:rsidR="00EF5D33">
        <w:rPr>
          <w:b/>
        </w:rPr>
        <w:t>8</w:t>
      </w:r>
      <w:r w:rsidRPr="007E2592">
        <w:rPr>
          <w:b/>
        </w:rPr>
        <w:t>: Identity space supported by S-SSB accounts possibility to separate different synchronisation sources and possibly also use cases.</w:t>
      </w:r>
      <w:r w:rsidR="00310915" w:rsidRPr="007E2592">
        <w:rPr>
          <w:b/>
        </w:rPr>
        <w:t xml:space="preserve"> </w:t>
      </w:r>
    </w:p>
    <w:p w14:paraId="3B91D160" w14:textId="080069B5" w:rsidR="00FB1F90" w:rsidRPr="007E2592" w:rsidRDefault="0040701A" w:rsidP="00FB1F90">
      <w:pPr>
        <w:pStyle w:val="Heading2"/>
      </w:pPr>
      <w:r w:rsidRPr="007E2592">
        <w:t>3</w:t>
      </w:r>
      <w:r w:rsidR="00FB1F90" w:rsidRPr="007E2592">
        <w:t>.</w:t>
      </w:r>
      <w:r w:rsidR="00C70A9E" w:rsidRPr="007E2592">
        <w:t>2</w:t>
      </w:r>
      <w:r w:rsidR="00FB1F90" w:rsidRPr="007E2592">
        <w:t xml:space="preserve"> S-SSB design</w:t>
      </w:r>
    </w:p>
    <w:p w14:paraId="32EE58B7" w14:textId="1E1AE195" w:rsidR="008D5303" w:rsidRPr="007E2592" w:rsidRDefault="00EE1F51" w:rsidP="008D5303">
      <w:pPr>
        <w:pStyle w:val="B1"/>
        <w:ind w:left="0" w:firstLine="0"/>
      </w:pPr>
      <w:r w:rsidRPr="007E2592">
        <w:rPr>
          <w:lang w:eastAsia="ko-KR"/>
        </w:rPr>
        <w:t xml:space="preserve">In RAN1#96bis it was agreed that the S-SSB BW is 11PRB. </w:t>
      </w:r>
      <w:r w:rsidR="00CC7B7E" w:rsidRPr="007E2592">
        <w:t>With</w:t>
      </w:r>
      <w:r w:rsidR="008D5303" w:rsidRPr="007E2592">
        <w:t xml:space="preserve"> narrower S-SSB BW</w:t>
      </w:r>
      <w:r w:rsidR="00CC7B7E" w:rsidRPr="007E2592">
        <w:t xml:space="preserve"> </w:t>
      </w:r>
      <w:r w:rsidR="008D5303" w:rsidRPr="007E2592">
        <w:t xml:space="preserve">selected, the number of symbols may need to be increased compared to NR to maintain the </w:t>
      </w:r>
      <w:r w:rsidR="00CC7B7E" w:rsidRPr="007E2592">
        <w:t xml:space="preserve">same </w:t>
      </w:r>
      <w:r w:rsidR="008D5303" w:rsidRPr="007E2592">
        <w:t>coding rate</w:t>
      </w:r>
      <w:r w:rsidR="00CC7B7E" w:rsidRPr="007E2592">
        <w:t xml:space="preserve"> or the payload decreased</w:t>
      </w:r>
      <w:r w:rsidR="008D5303" w:rsidRPr="007E2592">
        <w:t>. In NR-Uu SSB design, PBCH decoding performance is limiting factor in terms of the one-shot performance. Thus, if the coverage of S-SSB is to be increased (with similar payload), the number of symbols would need to be increased. The LTE SL P</w:t>
      </w:r>
      <w:r w:rsidR="004A071F" w:rsidRPr="007E2592">
        <w:t>S</w:t>
      </w:r>
      <w:r w:rsidR="008D5303" w:rsidRPr="007E2592">
        <w:t xml:space="preserve">BCH occupies 7 symbols (+2 for DMRS) over 6PRBs. Now, </w:t>
      </w:r>
      <w:proofErr w:type="gramStart"/>
      <w:r w:rsidR="008D5303" w:rsidRPr="007E2592">
        <w:t>assuming that</w:t>
      </w:r>
      <w:proofErr w:type="gramEnd"/>
      <w:r w:rsidR="008D5303" w:rsidRPr="007E2592">
        <w:t xml:space="preserve"> S-PBCH payload is similar as for NR and that we would like to keep the coding rate and DMRS density (every 4</w:t>
      </w:r>
      <w:r w:rsidR="008D5303" w:rsidRPr="007E2592">
        <w:rPr>
          <w:vertAlign w:val="superscript"/>
        </w:rPr>
        <w:t>th</w:t>
      </w:r>
      <w:r w:rsidR="008D5303" w:rsidRPr="007E2592">
        <w:t xml:space="preserve"> RE) similar, approximately 8 to 9 symbols would be needed for P</w:t>
      </w:r>
      <w:r w:rsidR="004A071F" w:rsidRPr="007E2592">
        <w:t>S</w:t>
      </w:r>
      <w:r w:rsidR="008D5303" w:rsidRPr="007E2592">
        <w:t xml:space="preserve">BCH.  </w:t>
      </w:r>
    </w:p>
    <w:p w14:paraId="78620CDF" w14:textId="454C5DFE" w:rsidR="009D7995" w:rsidRDefault="009C6B1B" w:rsidP="00FB1F90">
      <w:pPr>
        <w:pStyle w:val="B1"/>
        <w:ind w:left="0" w:firstLine="0"/>
        <w:rPr>
          <w:lang w:eastAsia="ko-KR"/>
        </w:rPr>
      </w:pPr>
      <w:r w:rsidRPr="007E2592">
        <w:rPr>
          <w:lang w:eastAsia="ko-KR"/>
        </w:rPr>
        <w:t xml:space="preserve">In last meeting </w:t>
      </w:r>
      <w:r w:rsidR="009D7995">
        <w:rPr>
          <w:lang w:eastAsia="ko-KR"/>
        </w:rPr>
        <w:t xml:space="preserve">agreements regarding the S-SSB structure were made. It was agreed to have one PSBCH symbol placed to the start of the slot </w:t>
      </w:r>
      <w:r w:rsidR="007E3718">
        <w:rPr>
          <w:lang w:eastAsia="ko-KR"/>
        </w:rPr>
        <w:t xml:space="preserve">and </w:t>
      </w:r>
      <w:r w:rsidR="009D7995">
        <w:rPr>
          <w:lang w:eastAsia="ko-KR"/>
        </w:rPr>
        <w:t xml:space="preserve">that </w:t>
      </w:r>
      <w:r w:rsidR="007E3718">
        <w:rPr>
          <w:lang w:eastAsia="ko-KR"/>
        </w:rPr>
        <w:t xml:space="preserve">no specific symbol is reserved </w:t>
      </w:r>
      <w:r w:rsidR="009D7995">
        <w:rPr>
          <w:lang w:eastAsia="ko-KR"/>
        </w:rPr>
        <w:t xml:space="preserve">for AGC purposes. </w:t>
      </w:r>
      <w:r w:rsidR="007E3718">
        <w:rPr>
          <w:lang w:eastAsia="ko-KR"/>
        </w:rPr>
        <w:t xml:space="preserve">Furthermore, additional 8 PSBCH symbols were introduced for NCP and 6 PBSCH symbols for ECP. In </w:t>
      </w:r>
      <w:proofErr w:type="gramStart"/>
      <w:r w:rsidR="007E3718">
        <w:rPr>
          <w:lang w:eastAsia="ko-KR"/>
        </w:rPr>
        <w:t>addition</w:t>
      </w:r>
      <w:proofErr w:type="gramEnd"/>
      <w:r w:rsidR="009D7995">
        <w:rPr>
          <w:lang w:eastAsia="ko-KR"/>
        </w:rPr>
        <w:t xml:space="preserve"> it was agreed not to have any symbol in between S-PSS and S-SS</w:t>
      </w:r>
      <w:r w:rsidR="007E3718">
        <w:rPr>
          <w:lang w:eastAsia="ko-KR"/>
        </w:rPr>
        <w:t xml:space="preserve">S and that one symbol at the end is </w:t>
      </w:r>
      <w:r w:rsidR="00326800">
        <w:rPr>
          <w:lang w:eastAsia="ko-KR"/>
        </w:rPr>
        <w:t>reserved for switching gap</w:t>
      </w:r>
      <w:r w:rsidR="007E3718">
        <w:rPr>
          <w:lang w:eastAsia="ko-KR"/>
        </w:rPr>
        <w:t xml:space="preserve">. The structure is illustrated in Figure 3 below. </w:t>
      </w:r>
    </w:p>
    <w:p w14:paraId="2C1EC8BC" w14:textId="77777777" w:rsidR="007E3718" w:rsidRDefault="007E3718" w:rsidP="00FB1F90">
      <w:pPr>
        <w:pStyle w:val="B1"/>
        <w:ind w:left="0" w:firstLine="0"/>
        <w:rPr>
          <w:lang w:eastAsia="ko-KR"/>
        </w:rPr>
      </w:pPr>
    </w:p>
    <w:p w14:paraId="74A2394A" w14:textId="6235984E" w:rsidR="007E3718" w:rsidRPr="007E2592" w:rsidRDefault="00701A3A" w:rsidP="007E3718">
      <w:pPr>
        <w:pStyle w:val="B1"/>
        <w:ind w:left="0" w:firstLine="0"/>
        <w:jc w:val="center"/>
        <w:rPr>
          <w:lang w:eastAsia="ko-KR"/>
        </w:rPr>
      </w:pPr>
      <w:r w:rsidRPr="00701A3A">
        <w:rPr>
          <w:noProof/>
        </w:rPr>
        <w:drawing>
          <wp:inline distT="0" distB="0" distL="0" distR="0" wp14:anchorId="290B848F" wp14:editId="1C3A2252">
            <wp:extent cx="3384550" cy="18605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84550" cy="1860550"/>
                    </a:xfrm>
                    <a:prstGeom prst="rect">
                      <a:avLst/>
                    </a:prstGeom>
                    <a:noFill/>
                    <a:ln>
                      <a:noFill/>
                    </a:ln>
                  </pic:spPr>
                </pic:pic>
              </a:graphicData>
            </a:graphic>
          </wp:inline>
        </w:drawing>
      </w:r>
    </w:p>
    <w:p w14:paraId="0E7CB2FD" w14:textId="77777777" w:rsidR="007E3718" w:rsidRPr="007E2592" w:rsidRDefault="007E3718" w:rsidP="007E3718">
      <w:pPr>
        <w:jc w:val="center"/>
      </w:pPr>
      <w:r w:rsidRPr="007E2592">
        <w:t>Figure 3. Illustration of possible NR-V2X S-SSB design</w:t>
      </w:r>
    </w:p>
    <w:p w14:paraId="18E523DE" w14:textId="0A85B365" w:rsidR="00F4761D" w:rsidRDefault="00557F7C" w:rsidP="00463731">
      <w:pPr>
        <w:pStyle w:val="B1"/>
        <w:ind w:left="0" w:firstLine="0"/>
        <w:rPr>
          <w:lang w:eastAsia="ko-KR"/>
        </w:rPr>
      </w:pPr>
      <w:r w:rsidRPr="007E2592">
        <w:rPr>
          <w:lang w:eastAsia="ko-KR"/>
        </w:rPr>
        <w:t xml:space="preserve">Now </w:t>
      </w:r>
      <w:r w:rsidR="00701A3A">
        <w:rPr>
          <w:lang w:eastAsia="ko-KR"/>
        </w:rPr>
        <w:t>while it was left open for further consideration based on RAN4 feedback</w:t>
      </w:r>
      <w:r w:rsidR="00326800">
        <w:rPr>
          <w:lang w:eastAsia="ko-KR"/>
        </w:rPr>
        <w:t xml:space="preserve"> </w:t>
      </w:r>
      <w:r w:rsidR="00326800">
        <w:rPr>
          <w:lang w:eastAsia="ko-KR"/>
        </w:rPr>
        <w:fldChar w:fldCharType="begin"/>
      </w:r>
      <w:r w:rsidR="00326800">
        <w:rPr>
          <w:lang w:eastAsia="ko-KR"/>
        </w:rPr>
        <w:instrText xml:space="preserve"> REF _Ref20405238 \r \h </w:instrText>
      </w:r>
      <w:r w:rsidR="00326800">
        <w:rPr>
          <w:lang w:eastAsia="ko-KR"/>
        </w:rPr>
      </w:r>
      <w:r w:rsidR="00326800">
        <w:rPr>
          <w:lang w:eastAsia="ko-KR"/>
        </w:rPr>
        <w:fldChar w:fldCharType="separate"/>
      </w:r>
      <w:r w:rsidR="00326800">
        <w:rPr>
          <w:lang w:eastAsia="ko-KR"/>
        </w:rPr>
        <w:t>[5]</w:t>
      </w:r>
      <w:r w:rsidR="00326800">
        <w:rPr>
          <w:lang w:eastAsia="ko-KR"/>
        </w:rPr>
        <w:fldChar w:fldCharType="end"/>
      </w:r>
      <w:r w:rsidR="00701A3A">
        <w:rPr>
          <w:lang w:eastAsia="ko-KR"/>
        </w:rPr>
        <w:t xml:space="preserve">, it is good to note that in </w:t>
      </w:r>
      <w:r w:rsidRPr="007E2592">
        <w:rPr>
          <w:lang w:eastAsia="ko-KR"/>
        </w:rPr>
        <w:t xml:space="preserve">case that S-PSS is sent at higher power than other symbols and </w:t>
      </w:r>
      <w:r w:rsidR="005A7CF3" w:rsidRPr="007E2592">
        <w:rPr>
          <w:lang w:eastAsia="ko-KR"/>
        </w:rPr>
        <w:t xml:space="preserve">if </w:t>
      </w:r>
      <w:r w:rsidRPr="007E2592">
        <w:rPr>
          <w:lang w:eastAsia="ko-KR"/>
        </w:rPr>
        <w:t>transient is needed,</w:t>
      </w:r>
      <w:r w:rsidR="005A7CF3" w:rsidRPr="007E2592">
        <w:rPr>
          <w:lang w:eastAsia="ko-KR"/>
        </w:rPr>
        <w:t xml:space="preserve"> it would </w:t>
      </w:r>
      <w:r w:rsidR="00463731">
        <w:rPr>
          <w:lang w:eastAsia="ko-KR"/>
        </w:rPr>
        <w:t>be required on both sides of the S-PSS symbols. I.e. there would be possibly need for transient during the PSBCH symbol preceding the S-PSS</w:t>
      </w:r>
      <w:r w:rsidR="00DC0E8B">
        <w:rPr>
          <w:lang w:eastAsia="ko-KR"/>
        </w:rPr>
        <w:t xml:space="preserve"> as well as any symbol after S-PSS. Thereby it does not seem attractive to support higher transmission power for S-PSS, especially with higher </w:t>
      </w:r>
      <w:proofErr w:type="spellStart"/>
      <w:r w:rsidR="00DC0E8B">
        <w:rPr>
          <w:lang w:eastAsia="ko-KR"/>
        </w:rPr>
        <w:t>scs</w:t>
      </w:r>
      <w:proofErr w:type="spellEnd"/>
      <w:r w:rsidR="00DC0E8B">
        <w:rPr>
          <w:lang w:eastAsia="ko-KR"/>
        </w:rPr>
        <w:t>, as it may affect the overall performance of S-SSB detection</w:t>
      </w:r>
      <w:r w:rsidR="00173ED9">
        <w:rPr>
          <w:lang w:eastAsia="ko-KR"/>
        </w:rPr>
        <w:t>.</w:t>
      </w:r>
      <w:r w:rsidR="00DC0E8B">
        <w:rPr>
          <w:lang w:eastAsia="ko-KR"/>
        </w:rPr>
        <w:t xml:space="preserve"> </w:t>
      </w:r>
    </w:p>
    <w:p w14:paraId="2CBDE974" w14:textId="35216C72" w:rsidR="00DB7ACC" w:rsidRDefault="00F4761D" w:rsidP="007517DD">
      <w:pPr>
        <w:pStyle w:val="B1"/>
        <w:ind w:left="0" w:firstLine="0"/>
        <w:rPr>
          <w:lang w:eastAsia="ko-KR"/>
        </w:rPr>
      </w:pPr>
      <w:r>
        <w:rPr>
          <w:lang w:eastAsia="ko-KR"/>
        </w:rPr>
        <w:t xml:space="preserve">In the design </w:t>
      </w:r>
      <w:r w:rsidR="00326800">
        <w:rPr>
          <w:lang w:eastAsia="ko-KR"/>
        </w:rPr>
        <w:t xml:space="preserve">agreed </w:t>
      </w:r>
      <w:r>
        <w:rPr>
          <w:lang w:eastAsia="ko-KR"/>
        </w:rPr>
        <w:t xml:space="preserve">in last meeting, there are no symbols reserved </w:t>
      </w:r>
      <w:r w:rsidR="00326800">
        <w:rPr>
          <w:lang w:eastAsia="ko-KR"/>
        </w:rPr>
        <w:t xml:space="preserve">specifically </w:t>
      </w:r>
      <w:r>
        <w:rPr>
          <w:lang w:eastAsia="ko-KR"/>
        </w:rPr>
        <w:t xml:space="preserve">for DM-RS, and the S-SSS is located near the beginning of the slot. </w:t>
      </w:r>
      <w:proofErr w:type="gramStart"/>
      <w:r>
        <w:rPr>
          <w:lang w:eastAsia="ko-KR"/>
        </w:rPr>
        <w:t>Thus</w:t>
      </w:r>
      <w:proofErr w:type="gramEnd"/>
      <w:r>
        <w:rPr>
          <w:lang w:eastAsia="ko-KR"/>
        </w:rPr>
        <w:t xml:space="preserve"> to ensure high speed performance on PSBCH, it would seem necessary to introduce frequency multiplexed DM-RS to PSBCH symbols. In principle two approaches can be considered</w:t>
      </w:r>
      <w:r w:rsidR="00326800">
        <w:rPr>
          <w:lang w:eastAsia="ko-KR"/>
        </w:rPr>
        <w:t xml:space="preserve"> to achieve this</w:t>
      </w:r>
      <w:r>
        <w:rPr>
          <w:lang w:eastAsia="ko-KR"/>
        </w:rPr>
        <w:t xml:space="preserve">; either </w:t>
      </w:r>
      <w:r w:rsidR="000A1B85">
        <w:rPr>
          <w:lang w:eastAsia="ko-KR"/>
        </w:rPr>
        <w:t>re-use the PBCH DM-RS design from NR-Uu,</w:t>
      </w:r>
      <w:r w:rsidR="004E5F98">
        <w:rPr>
          <w:lang w:eastAsia="ko-KR"/>
        </w:rPr>
        <w:t xml:space="preserve"> or introduce a new DM-RS pattern, </w:t>
      </w:r>
      <w:r w:rsidR="000A1B85">
        <w:rPr>
          <w:lang w:eastAsia="ko-KR"/>
        </w:rPr>
        <w:t xml:space="preserve">for example by using </w:t>
      </w:r>
      <w:r w:rsidR="004E5F98">
        <w:rPr>
          <w:lang w:eastAsia="ko-KR"/>
        </w:rPr>
        <w:t xml:space="preserve">NR-Uu </w:t>
      </w:r>
      <w:r w:rsidR="000A1B85">
        <w:rPr>
          <w:lang w:eastAsia="ko-KR"/>
        </w:rPr>
        <w:t xml:space="preserve">PDSCH type </w:t>
      </w:r>
      <w:r w:rsidR="004E5F98">
        <w:rPr>
          <w:lang w:eastAsia="ko-KR"/>
        </w:rPr>
        <w:t>1/</w:t>
      </w:r>
      <w:r w:rsidR="00326800">
        <w:rPr>
          <w:lang w:eastAsia="ko-KR"/>
        </w:rPr>
        <w:t>2</w:t>
      </w:r>
      <w:r w:rsidR="000A1B85">
        <w:rPr>
          <w:lang w:eastAsia="ko-KR"/>
        </w:rPr>
        <w:t xml:space="preserve"> mapping</w:t>
      </w:r>
      <w:r w:rsidR="004E5F98">
        <w:rPr>
          <w:lang w:eastAsia="ko-KR"/>
        </w:rPr>
        <w:t xml:space="preserve">. In case of NR-Uu PBCH DM-RS design, each (PBCH) symbol </w:t>
      </w:r>
      <w:r w:rsidR="007517DD">
        <w:rPr>
          <w:lang w:eastAsia="ko-KR"/>
        </w:rPr>
        <w:t xml:space="preserve">has </w:t>
      </w:r>
      <w:r w:rsidR="004E5F98">
        <w:rPr>
          <w:lang w:eastAsia="ko-KR"/>
        </w:rPr>
        <w:t>DM-RS in every 4</w:t>
      </w:r>
      <w:r w:rsidR="004E5F98" w:rsidRPr="00645F18">
        <w:rPr>
          <w:vertAlign w:val="superscript"/>
          <w:lang w:eastAsia="ko-KR"/>
        </w:rPr>
        <w:t>th</w:t>
      </w:r>
      <w:r w:rsidR="004E5F98">
        <w:rPr>
          <w:lang w:eastAsia="ko-KR"/>
        </w:rPr>
        <w:t xml:space="preserve"> RE</w:t>
      </w:r>
      <w:r w:rsidR="007517DD">
        <w:rPr>
          <w:lang w:eastAsia="ko-KR"/>
        </w:rPr>
        <w:t xml:space="preserve">. </w:t>
      </w:r>
      <w:r w:rsidR="005727C6">
        <w:rPr>
          <w:lang w:eastAsia="ko-KR"/>
        </w:rPr>
        <w:t>On other hand e.g.</w:t>
      </w:r>
      <w:r w:rsidR="007517DD">
        <w:rPr>
          <w:lang w:eastAsia="ko-KR"/>
        </w:rPr>
        <w:t xml:space="preserve"> PDSCH </w:t>
      </w:r>
      <w:proofErr w:type="spellStart"/>
      <w:r w:rsidR="003441CD">
        <w:rPr>
          <w:lang w:eastAsia="ko-KR"/>
        </w:rPr>
        <w:t>TypeA</w:t>
      </w:r>
      <w:proofErr w:type="spellEnd"/>
      <w:r w:rsidR="003441CD">
        <w:rPr>
          <w:lang w:eastAsia="ko-KR"/>
        </w:rPr>
        <w:t xml:space="preserve"> </w:t>
      </w:r>
      <w:r w:rsidR="00C00C45">
        <w:rPr>
          <w:lang w:eastAsia="ko-KR"/>
        </w:rPr>
        <w:t xml:space="preserve">Configuration </w:t>
      </w:r>
      <w:r w:rsidR="007517DD">
        <w:rPr>
          <w:lang w:eastAsia="ko-KR"/>
        </w:rPr>
        <w:t>type-2 mapping</w:t>
      </w:r>
      <w:r w:rsidR="003441CD">
        <w:rPr>
          <w:lang w:eastAsia="ko-KR"/>
        </w:rPr>
        <w:t xml:space="preserve"> with </w:t>
      </w:r>
      <w:r w:rsidR="005727C6">
        <w:rPr>
          <w:lang w:eastAsia="ko-KR"/>
        </w:rPr>
        <w:t xml:space="preserve">has DM-RS in 4 REs in selected symbols. </w:t>
      </w:r>
      <w:proofErr w:type="gramStart"/>
      <w:r w:rsidR="005727C6">
        <w:rPr>
          <w:lang w:eastAsia="ko-KR"/>
        </w:rPr>
        <w:t>Assuming that</w:t>
      </w:r>
      <w:proofErr w:type="gramEnd"/>
      <w:r w:rsidR="005727C6">
        <w:rPr>
          <w:lang w:eastAsia="ko-KR"/>
        </w:rPr>
        <w:t xml:space="preserve"> configuration with </w:t>
      </w:r>
      <w:r w:rsidR="003441CD">
        <w:rPr>
          <w:lang w:eastAsia="ko-KR"/>
        </w:rPr>
        <w:t>3 additional symbols</w:t>
      </w:r>
      <w:r w:rsidR="007517DD">
        <w:rPr>
          <w:lang w:eastAsia="ko-KR"/>
        </w:rPr>
        <w:t xml:space="preserve"> </w:t>
      </w:r>
      <w:proofErr w:type="spellStart"/>
      <w:r w:rsidR="005727C6">
        <w:rPr>
          <w:lang w:eastAsia="ko-KR"/>
        </w:rPr>
        <w:t>woudk</w:t>
      </w:r>
      <w:proofErr w:type="spellEnd"/>
      <w:r w:rsidR="005727C6">
        <w:rPr>
          <w:lang w:eastAsia="ko-KR"/>
        </w:rPr>
        <w:t xml:space="preserve"> be used, </w:t>
      </w:r>
      <w:r w:rsidR="003441CD">
        <w:rPr>
          <w:lang w:eastAsia="ko-KR"/>
        </w:rPr>
        <w:t xml:space="preserve">the </w:t>
      </w:r>
      <w:r w:rsidR="00C47DC8">
        <w:rPr>
          <w:lang w:eastAsia="ko-KR"/>
        </w:rPr>
        <w:t>DM-RS would be present in three symbols</w:t>
      </w:r>
      <w:r w:rsidR="003441CD">
        <w:rPr>
          <w:lang w:eastAsia="ko-KR"/>
        </w:rPr>
        <w:t xml:space="preserve"> (</w:t>
      </w:r>
      <w:r w:rsidR="003441CD" w:rsidRPr="00D64C3D">
        <w:rPr>
          <w:i/>
          <w:lang w:eastAsia="ko-KR"/>
        </w:rPr>
        <w:t>5,8,11</w:t>
      </w:r>
      <w:r w:rsidR="003441CD">
        <w:rPr>
          <w:lang w:eastAsia="ko-KR"/>
        </w:rPr>
        <w:t>)</w:t>
      </w:r>
      <w:r w:rsidR="00C47DC8">
        <w:rPr>
          <w:lang w:eastAsia="ko-KR"/>
        </w:rPr>
        <w:t xml:space="preserve"> as the</w:t>
      </w:r>
      <w:r w:rsidR="007517DD">
        <w:rPr>
          <w:lang w:eastAsia="ko-KR"/>
        </w:rPr>
        <w:t xml:space="preserve"> first (front-loaded) DM-RS symbol will fall o</w:t>
      </w:r>
      <w:r w:rsidR="00C47DC8">
        <w:rPr>
          <w:lang w:eastAsia="ko-KR"/>
        </w:rPr>
        <w:t xml:space="preserve">n </w:t>
      </w:r>
      <w:r w:rsidR="003441CD">
        <w:rPr>
          <w:lang w:eastAsia="ko-KR"/>
        </w:rPr>
        <w:t>top of synchronisation signals</w:t>
      </w:r>
      <w:r w:rsidR="005727C6">
        <w:rPr>
          <w:lang w:eastAsia="ko-KR"/>
        </w:rPr>
        <w:t>.</w:t>
      </w:r>
      <w:r w:rsidR="00B51E1B">
        <w:rPr>
          <w:lang w:eastAsia="ko-KR"/>
        </w:rPr>
        <w:t xml:space="preserve"> Examples illustrated in Figure 4</w:t>
      </w:r>
      <w:r w:rsidR="007E2C51">
        <w:rPr>
          <w:lang w:eastAsia="ko-KR"/>
        </w:rPr>
        <w:t xml:space="preserve"> assuming single port transmission for </w:t>
      </w:r>
      <w:r w:rsidR="00B51E1B">
        <w:rPr>
          <w:lang w:eastAsia="ko-KR"/>
        </w:rPr>
        <w:t xml:space="preserve">PSBCH (and whole S-SSB). </w:t>
      </w:r>
      <w:r w:rsidR="005727C6">
        <w:rPr>
          <w:lang w:eastAsia="ko-KR"/>
        </w:rPr>
        <w:t xml:space="preserve">The Configuration Type2 would offer lower DM-RS overhead, while it would not be as efficient against severe frequency selectivity and not as good frequency estimation performance. </w:t>
      </w:r>
      <w:r w:rsidR="00B51E1B">
        <w:rPr>
          <w:lang w:eastAsia="ko-KR"/>
        </w:rPr>
        <w:t>Of course,</w:t>
      </w:r>
      <w:r w:rsidR="005727C6">
        <w:rPr>
          <w:lang w:eastAsia="ko-KR"/>
        </w:rPr>
        <w:t xml:space="preserve"> Configuration type-1 could be considered, increasing the frequency density of DM-RS (to every 2</w:t>
      </w:r>
      <w:r w:rsidR="005727C6" w:rsidRPr="00D64C3D">
        <w:rPr>
          <w:vertAlign w:val="superscript"/>
          <w:lang w:eastAsia="ko-KR"/>
        </w:rPr>
        <w:t>nd</w:t>
      </w:r>
      <w:r w:rsidR="005727C6">
        <w:rPr>
          <w:lang w:eastAsia="ko-KR"/>
        </w:rPr>
        <w:t xml:space="preserve"> RE) in selected symbols.</w:t>
      </w:r>
      <w:r w:rsidR="001B73CE">
        <w:rPr>
          <w:lang w:eastAsia="ko-KR"/>
        </w:rPr>
        <w:t xml:space="preserve"> </w:t>
      </w:r>
      <w:r w:rsidR="00DB7ACC">
        <w:rPr>
          <w:lang w:eastAsia="ko-KR"/>
        </w:rPr>
        <w:t xml:space="preserve">Note </w:t>
      </w:r>
      <w:r w:rsidR="007E2C51">
        <w:rPr>
          <w:lang w:eastAsia="ko-KR"/>
        </w:rPr>
        <w:t>in order to have DM-RS in 3 symbols in case of ECP when the last (12</w:t>
      </w:r>
      <w:r w:rsidR="007E2C51" w:rsidRPr="00D64C3D">
        <w:rPr>
          <w:vertAlign w:val="superscript"/>
          <w:lang w:eastAsia="ko-KR"/>
        </w:rPr>
        <w:t>th</w:t>
      </w:r>
      <w:r w:rsidR="007E2C51">
        <w:rPr>
          <w:lang w:eastAsia="ko-KR"/>
        </w:rPr>
        <w:t xml:space="preserve">) symbol is reserved for gap, it would be necessary to modify the </w:t>
      </w:r>
      <w:proofErr w:type="spellStart"/>
      <w:r w:rsidR="007E2C51" w:rsidRPr="00D64C3D">
        <w:rPr>
          <w:i/>
          <w:lang w:eastAsia="ko-KR"/>
        </w:rPr>
        <w:t>dmrs-AdditionalPosition</w:t>
      </w:r>
      <w:proofErr w:type="spellEnd"/>
      <w:r w:rsidR="007E2C51">
        <w:rPr>
          <w:lang w:eastAsia="ko-KR"/>
        </w:rPr>
        <w:t xml:space="preserve"> values</w:t>
      </w:r>
      <w:r w:rsidR="00E6019D">
        <w:rPr>
          <w:lang w:eastAsia="ko-KR"/>
        </w:rPr>
        <w:t xml:space="preserve"> to have DMRS in 3 symbols, hence the Configuration type-1/2 would not be directly applicable for ECP. </w:t>
      </w:r>
    </w:p>
    <w:p w14:paraId="2F7DED0F" w14:textId="54746B95" w:rsidR="00C00C45" w:rsidRDefault="00C00C45" w:rsidP="00463731">
      <w:pPr>
        <w:pStyle w:val="B1"/>
        <w:ind w:left="0" w:firstLine="0"/>
        <w:rPr>
          <w:lang w:eastAsia="ko-KR"/>
        </w:rPr>
      </w:pPr>
    </w:p>
    <w:tbl>
      <w:tblPr>
        <w:tblStyle w:val="TableGrid"/>
        <w:tblW w:w="0" w:type="auto"/>
        <w:tblLook w:val="04A0" w:firstRow="1" w:lastRow="0" w:firstColumn="1" w:lastColumn="0" w:noHBand="0" w:noVBand="1"/>
      </w:tblPr>
      <w:tblGrid>
        <w:gridCol w:w="4814"/>
        <w:gridCol w:w="4815"/>
      </w:tblGrid>
      <w:tr w:rsidR="00445BE2" w14:paraId="0C2FE8B7" w14:textId="77777777" w:rsidTr="00445BE2">
        <w:tc>
          <w:tcPr>
            <w:tcW w:w="4814" w:type="dxa"/>
          </w:tcPr>
          <w:p w14:paraId="4F04059D" w14:textId="1C703090" w:rsidR="00445BE2" w:rsidRDefault="007E2C51" w:rsidP="00D64C3D">
            <w:pPr>
              <w:pStyle w:val="B1"/>
              <w:ind w:left="0" w:firstLine="0"/>
              <w:jc w:val="center"/>
              <w:rPr>
                <w:lang w:eastAsia="ko-KR"/>
              </w:rPr>
            </w:pPr>
            <w:r w:rsidRPr="007E2C51">
              <w:rPr>
                <w:noProof/>
              </w:rPr>
              <w:drawing>
                <wp:inline distT="0" distB="0" distL="0" distR="0" wp14:anchorId="48021B6A" wp14:editId="13E2941E">
                  <wp:extent cx="2700000" cy="129240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0000" cy="1292400"/>
                          </a:xfrm>
                          <a:prstGeom prst="rect">
                            <a:avLst/>
                          </a:prstGeom>
                          <a:noFill/>
                          <a:ln>
                            <a:noFill/>
                          </a:ln>
                        </pic:spPr>
                      </pic:pic>
                    </a:graphicData>
                  </a:graphic>
                </wp:inline>
              </w:drawing>
            </w:r>
          </w:p>
          <w:p w14:paraId="392EF595" w14:textId="54B807CF" w:rsidR="00445BE2" w:rsidRDefault="00445BE2" w:rsidP="00D64C3D">
            <w:pPr>
              <w:pStyle w:val="B1"/>
              <w:ind w:left="0" w:firstLine="0"/>
              <w:jc w:val="center"/>
              <w:rPr>
                <w:lang w:eastAsia="ko-KR"/>
              </w:rPr>
            </w:pPr>
            <w:r>
              <w:rPr>
                <w:lang w:eastAsia="ko-KR"/>
              </w:rPr>
              <w:t>(a)</w:t>
            </w:r>
          </w:p>
        </w:tc>
        <w:tc>
          <w:tcPr>
            <w:tcW w:w="4815" w:type="dxa"/>
          </w:tcPr>
          <w:p w14:paraId="3D8F1A72" w14:textId="34D1338F" w:rsidR="00445BE2" w:rsidRDefault="007E2C51" w:rsidP="00D64C3D">
            <w:pPr>
              <w:pStyle w:val="B1"/>
              <w:ind w:left="0" w:firstLine="0"/>
              <w:jc w:val="center"/>
              <w:rPr>
                <w:lang w:eastAsia="ko-KR"/>
              </w:rPr>
            </w:pPr>
            <w:r w:rsidRPr="007E2C51">
              <w:rPr>
                <w:noProof/>
              </w:rPr>
              <w:drawing>
                <wp:inline distT="0" distB="0" distL="0" distR="0" wp14:anchorId="0FC96B6F" wp14:editId="3D2B3699">
                  <wp:extent cx="2700000" cy="129240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00000" cy="1292400"/>
                          </a:xfrm>
                          <a:prstGeom prst="rect">
                            <a:avLst/>
                          </a:prstGeom>
                          <a:noFill/>
                          <a:ln>
                            <a:noFill/>
                          </a:ln>
                        </pic:spPr>
                      </pic:pic>
                    </a:graphicData>
                  </a:graphic>
                </wp:inline>
              </w:drawing>
            </w:r>
          </w:p>
          <w:p w14:paraId="59903436" w14:textId="56C74C49" w:rsidR="00445BE2" w:rsidRDefault="00445BE2" w:rsidP="00D64C3D">
            <w:pPr>
              <w:pStyle w:val="B1"/>
              <w:ind w:left="0" w:firstLine="0"/>
              <w:jc w:val="center"/>
              <w:rPr>
                <w:lang w:eastAsia="ko-KR"/>
              </w:rPr>
            </w:pPr>
            <w:r>
              <w:rPr>
                <w:lang w:eastAsia="ko-KR"/>
              </w:rPr>
              <w:t>(b)</w:t>
            </w:r>
          </w:p>
        </w:tc>
      </w:tr>
    </w:tbl>
    <w:p w14:paraId="7C4F9202" w14:textId="77777777" w:rsidR="00445BE2" w:rsidRPr="007E2592" w:rsidRDefault="00445BE2" w:rsidP="00463731">
      <w:pPr>
        <w:pStyle w:val="B1"/>
        <w:ind w:left="0" w:firstLine="0"/>
        <w:rPr>
          <w:lang w:eastAsia="ko-KR"/>
        </w:rPr>
      </w:pPr>
    </w:p>
    <w:p w14:paraId="76C2A8B4" w14:textId="2A044E3C" w:rsidR="00445BE2" w:rsidRPr="007E2592" w:rsidRDefault="00445BE2" w:rsidP="00445BE2">
      <w:pPr>
        <w:jc w:val="center"/>
      </w:pPr>
      <w:r w:rsidRPr="007E2592">
        <w:t xml:space="preserve">Figure </w:t>
      </w:r>
      <w:r>
        <w:t>4</w:t>
      </w:r>
      <w:r w:rsidRPr="007E2592">
        <w:t xml:space="preserve">. Illustration of possible </w:t>
      </w:r>
      <w:r>
        <w:t>PSBCH DM-RS pattern alternatives based on: (a) NR-Uu PBCH DM-RS and (b) PDSCH DM-RS Type A Configuration Type-</w:t>
      </w:r>
      <w:r w:rsidR="00E6019D">
        <w:t>2</w:t>
      </w:r>
      <w:r>
        <w:t xml:space="preserve"> with 3 additional DM-RS symbols</w:t>
      </w:r>
    </w:p>
    <w:p w14:paraId="5CE56EA5" w14:textId="671573EC" w:rsidR="002E12DE" w:rsidRDefault="00E6019D" w:rsidP="00FB1F90">
      <w:pPr>
        <w:pStyle w:val="B1"/>
        <w:ind w:left="0" w:firstLine="0"/>
        <w:rPr>
          <w:lang w:eastAsia="ko-KR"/>
        </w:rPr>
      </w:pPr>
      <w:r>
        <w:rPr>
          <w:lang w:eastAsia="ko-KR"/>
        </w:rPr>
        <w:t>I</w:t>
      </w:r>
      <w:r w:rsidR="002E12DE">
        <w:rPr>
          <w:lang w:eastAsia="ko-KR"/>
        </w:rPr>
        <w:t xml:space="preserve">n overall, it would appear to be simplest </w:t>
      </w:r>
      <w:r w:rsidR="009D40A7">
        <w:rPr>
          <w:lang w:eastAsia="ko-KR"/>
        </w:rPr>
        <w:t xml:space="preserve">and most robust </w:t>
      </w:r>
      <w:r w:rsidR="002E12DE">
        <w:rPr>
          <w:lang w:eastAsia="ko-KR"/>
        </w:rPr>
        <w:t>to re-use the DM-RS pattern of NR-Uu PBCH.</w:t>
      </w:r>
    </w:p>
    <w:p w14:paraId="5709EC5A" w14:textId="074CC2FA" w:rsidR="00557F7C" w:rsidRPr="00D64C3D" w:rsidRDefault="002E12DE" w:rsidP="00FB1F90">
      <w:pPr>
        <w:pStyle w:val="B1"/>
        <w:ind w:left="0" w:firstLine="0"/>
        <w:rPr>
          <w:b/>
          <w:lang w:eastAsia="ko-KR"/>
        </w:rPr>
      </w:pPr>
      <w:r w:rsidRPr="00D64C3D">
        <w:rPr>
          <w:b/>
          <w:lang w:eastAsia="ko-KR"/>
        </w:rPr>
        <w:t xml:space="preserve">Proposal </w:t>
      </w:r>
      <w:r w:rsidR="00EF5D33">
        <w:rPr>
          <w:b/>
          <w:lang w:eastAsia="ko-KR"/>
        </w:rPr>
        <w:t>9</w:t>
      </w:r>
      <w:r w:rsidRPr="00D64C3D">
        <w:rPr>
          <w:b/>
          <w:lang w:eastAsia="ko-KR"/>
        </w:rPr>
        <w:t>: Re-use the NR-Uu PBCH DM-RS pattern for PSBCH</w:t>
      </w:r>
      <w:r>
        <w:rPr>
          <w:b/>
          <w:lang w:eastAsia="ko-KR"/>
        </w:rPr>
        <w:t>.</w:t>
      </w:r>
      <w:r w:rsidR="00E6019D" w:rsidRPr="00D64C3D">
        <w:rPr>
          <w:b/>
          <w:lang w:eastAsia="ko-KR"/>
        </w:rPr>
        <w:t xml:space="preserve"> </w:t>
      </w:r>
    </w:p>
    <w:p w14:paraId="38706396" w14:textId="1E1E44E3" w:rsidR="00FB1F90" w:rsidRPr="007E2592" w:rsidRDefault="00C21BF2" w:rsidP="00FB1F90">
      <w:pPr>
        <w:pStyle w:val="B1"/>
        <w:ind w:left="0" w:firstLine="0"/>
        <w:jc w:val="center"/>
        <w:rPr>
          <w:lang w:eastAsia="ko-KR"/>
        </w:rPr>
      </w:pPr>
      <w:r w:rsidRPr="007E2592">
        <w:rPr>
          <w:lang w:eastAsia="ko-KR"/>
        </w:rPr>
        <w:t xml:space="preserve"> </w:t>
      </w:r>
    </w:p>
    <w:p w14:paraId="68F329B9" w14:textId="1AADEE3D" w:rsidR="00C93808" w:rsidRPr="007E2592" w:rsidRDefault="00C93808" w:rsidP="00C93808">
      <w:pPr>
        <w:pStyle w:val="Heading2"/>
      </w:pPr>
      <w:r w:rsidRPr="007E2592">
        <w:t>3.</w:t>
      </w:r>
      <w:r>
        <w:t>3</w:t>
      </w:r>
      <w:r w:rsidRPr="007E2592">
        <w:t xml:space="preserve"> S-SSB periodicity</w:t>
      </w:r>
    </w:p>
    <w:tbl>
      <w:tblPr>
        <w:tblStyle w:val="TableGrid"/>
        <w:tblW w:w="0" w:type="auto"/>
        <w:tblLook w:val="04A0" w:firstRow="1" w:lastRow="0" w:firstColumn="1" w:lastColumn="0" w:noHBand="0" w:noVBand="1"/>
      </w:tblPr>
      <w:tblGrid>
        <w:gridCol w:w="9629"/>
      </w:tblGrid>
      <w:tr w:rsidR="00C93808" w:rsidRPr="007E2592" w14:paraId="4CB40ED4" w14:textId="77777777" w:rsidTr="00150BD6">
        <w:tc>
          <w:tcPr>
            <w:tcW w:w="9631" w:type="dxa"/>
          </w:tcPr>
          <w:p w14:paraId="129D92CD" w14:textId="77777777" w:rsidR="00C93808" w:rsidRPr="007E2592" w:rsidRDefault="00C93808" w:rsidP="00150BD6">
            <w:pPr>
              <w:spacing w:after="0"/>
              <w:rPr>
                <w:rFonts w:ascii="Times" w:eastAsia="Batang" w:hAnsi="Times"/>
                <w:b/>
                <w:sz w:val="20"/>
                <w:szCs w:val="20"/>
              </w:rPr>
            </w:pPr>
            <w:r w:rsidRPr="007E2592">
              <w:rPr>
                <w:rFonts w:ascii="Times" w:eastAsia="Batang" w:hAnsi="Times"/>
                <w:sz w:val="20"/>
                <w:szCs w:val="20"/>
                <w:highlight w:val="green"/>
              </w:rPr>
              <w:t>Agreements</w:t>
            </w:r>
            <w:r w:rsidRPr="007E2592">
              <w:rPr>
                <w:rFonts w:ascii="Times" w:eastAsia="Batang" w:hAnsi="Times"/>
                <w:b/>
                <w:sz w:val="20"/>
                <w:szCs w:val="20"/>
              </w:rPr>
              <w:t>:</w:t>
            </w:r>
          </w:p>
          <w:p w14:paraId="42158383" w14:textId="77777777" w:rsidR="00C93808" w:rsidRPr="007E2592" w:rsidRDefault="00C93808" w:rsidP="00150BD6">
            <w:pPr>
              <w:numPr>
                <w:ilvl w:val="0"/>
                <w:numId w:val="60"/>
              </w:numPr>
              <w:spacing w:after="0"/>
              <w:rPr>
                <w:rFonts w:eastAsia="Batang"/>
                <w:iCs/>
                <w:sz w:val="20"/>
                <w:szCs w:val="20"/>
                <w:lang w:eastAsia="x-none"/>
              </w:rPr>
            </w:pPr>
            <w:r w:rsidRPr="007E2592">
              <w:rPr>
                <w:rFonts w:eastAsia="Batang"/>
                <w:iCs/>
                <w:sz w:val="20"/>
                <w:szCs w:val="20"/>
                <w:lang w:eastAsia="x-none"/>
              </w:rPr>
              <w:t>In NR V2X, from transmitter perspective, the period (P1 in unit of ms) of S-SSB(s) transmission is the same for all SCS, for further down-selection:</w:t>
            </w:r>
          </w:p>
          <w:p w14:paraId="4E63058A" w14:textId="77777777" w:rsidR="00C93808" w:rsidRPr="007E2592" w:rsidRDefault="00C93808" w:rsidP="00150BD6">
            <w:pPr>
              <w:numPr>
                <w:ilvl w:val="1"/>
                <w:numId w:val="61"/>
              </w:numPr>
              <w:spacing w:after="0"/>
              <w:rPr>
                <w:rFonts w:eastAsia="Batang"/>
                <w:iCs/>
                <w:sz w:val="20"/>
                <w:szCs w:val="20"/>
                <w:lang w:eastAsia="x-none"/>
              </w:rPr>
            </w:pPr>
            <w:r w:rsidRPr="007E2592">
              <w:rPr>
                <w:rFonts w:eastAsia="Batang"/>
                <w:iCs/>
                <w:sz w:val="20"/>
                <w:szCs w:val="20"/>
                <w:lang w:eastAsia="x-none"/>
              </w:rPr>
              <w:t>Alt 1: the number of S-SSB(s) transmitted within P1is (pre-)configurable.</w:t>
            </w:r>
          </w:p>
          <w:p w14:paraId="47D86DE0" w14:textId="77777777" w:rsidR="00C93808" w:rsidRPr="007E2592" w:rsidRDefault="00C93808" w:rsidP="00150BD6">
            <w:pPr>
              <w:numPr>
                <w:ilvl w:val="1"/>
                <w:numId w:val="61"/>
              </w:numPr>
              <w:spacing w:after="0"/>
              <w:rPr>
                <w:rFonts w:eastAsia="Batang"/>
                <w:iCs/>
                <w:sz w:val="20"/>
                <w:szCs w:val="20"/>
                <w:lang w:eastAsia="x-none"/>
              </w:rPr>
            </w:pPr>
            <w:r w:rsidRPr="007E2592">
              <w:rPr>
                <w:rFonts w:eastAsia="Batang"/>
                <w:iCs/>
                <w:sz w:val="20"/>
                <w:szCs w:val="20"/>
                <w:lang w:eastAsia="x-none"/>
              </w:rPr>
              <w:t>Alt 2: the number of S-SSB(s) transmitted is fixed within P1 per SCS.</w:t>
            </w:r>
          </w:p>
          <w:p w14:paraId="54FC160C" w14:textId="77777777" w:rsidR="00C93808" w:rsidRPr="007E2592" w:rsidRDefault="00C93808" w:rsidP="00150BD6">
            <w:pPr>
              <w:numPr>
                <w:ilvl w:val="1"/>
                <w:numId w:val="61"/>
              </w:numPr>
              <w:spacing w:after="0"/>
              <w:rPr>
                <w:rFonts w:eastAsia="Batang"/>
                <w:iCs/>
                <w:sz w:val="20"/>
                <w:szCs w:val="20"/>
                <w:lang w:eastAsia="x-none"/>
              </w:rPr>
            </w:pPr>
            <w:r w:rsidRPr="007E2592">
              <w:rPr>
                <w:rFonts w:eastAsia="Batang"/>
                <w:iCs/>
                <w:sz w:val="20"/>
                <w:szCs w:val="20"/>
                <w:lang w:eastAsia="x-none"/>
              </w:rPr>
              <w:t>Alt 3: only one S-SSB for all SCS is transmitted within P1.</w:t>
            </w:r>
          </w:p>
          <w:p w14:paraId="65E6A4DF" w14:textId="77777777" w:rsidR="00C93808" w:rsidRPr="007E2592" w:rsidRDefault="00C93808" w:rsidP="00150BD6">
            <w:pPr>
              <w:spacing w:after="0"/>
              <w:rPr>
                <w:rFonts w:ascii="Times" w:eastAsia="Batang" w:hAnsi="Times"/>
                <w:sz w:val="20"/>
              </w:rPr>
            </w:pPr>
          </w:p>
          <w:p w14:paraId="5C4FE909" w14:textId="77777777" w:rsidR="00C93808" w:rsidRPr="007E2592" w:rsidRDefault="00C93808" w:rsidP="00150BD6">
            <w:pPr>
              <w:spacing w:after="0"/>
              <w:rPr>
                <w:rFonts w:ascii="Times" w:eastAsia="Batang" w:hAnsi="Times"/>
                <w:sz w:val="20"/>
                <w:szCs w:val="20"/>
              </w:rPr>
            </w:pPr>
            <w:r w:rsidRPr="007E2592">
              <w:rPr>
                <w:rFonts w:ascii="Times" w:eastAsia="Batang" w:hAnsi="Times"/>
                <w:sz w:val="20"/>
                <w:szCs w:val="20"/>
                <w:highlight w:val="green"/>
              </w:rPr>
              <w:t>Agreements</w:t>
            </w:r>
            <w:r w:rsidRPr="007E2592">
              <w:rPr>
                <w:rFonts w:ascii="Times" w:eastAsia="Batang" w:hAnsi="Times"/>
                <w:sz w:val="20"/>
                <w:szCs w:val="20"/>
              </w:rPr>
              <w:t>:</w:t>
            </w:r>
          </w:p>
          <w:p w14:paraId="00ABD8F0" w14:textId="77777777" w:rsidR="00C93808" w:rsidRPr="007E2592" w:rsidRDefault="00C93808" w:rsidP="00150BD6">
            <w:pPr>
              <w:spacing w:after="0"/>
              <w:rPr>
                <w:rFonts w:eastAsia="Batang"/>
                <w:iCs/>
                <w:sz w:val="20"/>
                <w:szCs w:val="20"/>
              </w:rPr>
            </w:pPr>
            <w:r w:rsidRPr="007E2592">
              <w:rPr>
                <w:rFonts w:eastAsia="Batang"/>
                <w:iCs/>
                <w:sz w:val="20"/>
                <w:szCs w:val="20"/>
              </w:rPr>
              <w:t>At least for evaluation, one S-SSB transmission with at least the following periodicity:</w:t>
            </w:r>
          </w:p>
          <w:p w14:paraId="5BAE1A6B" w14:textId="77777777" w:rsidR="00C93808" w:rsidRPr="007E2592" w:rsidRDefault="00C93808" w:rsidP="00150BD6">
            <w:pPr>
              <w:numPr>
                <w:ilvl w:val="0"/>
                <w:numId w:val="62"/>
              </w:numPr>
              <w:spacing w:after="0"/>
              <w:rPr>
                <w:rFonts w:eastAsia="Batang"/>
                <w:iCs/>
                <w:sz w:val="20"/>
                <w:szCs w:val="20"/>
              </w:rPr>
            </w:pPr>
            <w:r w:rsidRPr="007E2592">
              <w:rPr>
                <w:rFonts w:eastAsia="Batang"/>
                <w:iCs/>
                <w:sz w:val="20"/>
                <w:szCs w:val="20"/>
              </w:rPr>
              <w:t>160ms period at least for 15kHz SCS.</w:t>
            </w:r>
          </w:p>
          <w:p w14:paraId="413873A8" w14:textId="77777777" w:rsidR="00C93808" w:rsidRPr="007E2592" w:rsidRDefault="00C93808" w:rsidP="00150BD6">
            <w:pPr>
              <w:numPr>
                <w:ilvl w:val="0"/>
                <w:numId w:val="62"/>
              </w:numPr>
              <w:spacing w:after="0"/>
              <w:rPr>
                <w:rFonts w:eastAsia="Batang"/>
                <w:iCs/>
                <w:sz w:val="20"/>
                <w:szCs w:val="20"/>
              </w:rPr>
            </w:pPr>
            <w:r w:rsidRPr="007E2592">
              <w:rPr>
                <w:rFonts w:eastAsia="Batang"/>
                <w:iCs/>
                <w:sz w:val="20"/>
                <w:szCs w:val="20"/>
              </w:rPr>
              <w:t>FFS other value(s)</w:t>
            </w:r>
          </w:p>
          <w:p w14:paraId="2DB9D1D8" w14:textId="77777777" w:rsidR="00C93808" w:rsidRPr="007E2592" w:rsidRDefault="00C93808" w:rsidP="00150BD6">
            <w:pPr>
              <w:spacing w:after="0"/>
              <w:ind w:left="1440"/>
            </w:pPr>
          </w:p>
        </w:tc>
      </w:tr>
    </w:tbl>
    <w:p w14:paraId="7ADA9559" w14:textId="0D14FE30" w:rsidR="00C93808" w:rsidRDefault="00C93808" w:rsidP="00C93808"/>
    <w:p w14:paraId="79681EEC" w14:textId="59B3A427" w:rsidR="00C93808" w:rsidRDefault="00C93808" w:rsidP="00C93808">
      <w:r>
        <w:t>In RAN1#98 it was concluded that:</w:t>
      </w:r>
    </w:p>
    <w:tbl>
      <w:tblPr>
        <w:tblStyle w:val="TableGrid"/>
        <w:tblW w:w="0" w:type="auto"/>
        <w:tblLook w:val="04A0" w:firstRow="1" w:lastRow="0" w:firstColumn="1" w:lastColumn="0" w:noHBand="0" w:noVBand="1"/>
      </w:tblPr>
      <w:tblGrid>
        <w:gridCol w:w="9629"/>
      </w:tblGrid>
      <w:tr w:rsidR="00C93808" w:rsidRPr="007E2592" w14:paraId="51D4CD04" w14:textId="77777777" w:rsidTr="00150BD6">
        <w:tc>
          <w:tcPr>
            <w:tcW w:w="9631" w:type="dxa"/>
          </w:tcPr>
          <w:p w14:paraId="0F968E5B" w14:textId="77777777" w:rsidR="00C93808" w:rsidRPr="00C93808" w:rsidRDefault="00C93808" w:rsidP="00C93808">
            <w:pPr>
              <w:spacing w:after="0"/>
              <w:rPr>
                <w:rFonts w:ascii="Times" w:eastAsia="Batang" w:hAnsi="Times"/>
                <w:sz w:val="20"/>
                <w:szCs w:val="20"/>
              </w:rPr>
            </w:pPr>
            <w:r w:rsidRPr="00C93808">
              <w:rPr>
                <w:rFonts w:ascii="Times" w:eastAsia="Batang" w:hAnsi="Times"/>
                <w:sz w:val="20"/>
                <w:szCs w:val="20"/>
                <w:highlight w:val="green"/>
              </w:rPr>
              <w:t>Agreements</w:t>
            </w:r>
            <w:r w:rsidRPr="00C93808">
              <w:rPr>
                <w:rFonts w:ascii="Times" w:eastAsia="Batang" w:hAnsi="Times"/>
                <w:sz w:val="20"/>
                <w:szCs w:val="20"/>
              </w:rPr>
              <w:t>:</w:t>
            </w:r>
          </w:p>
          <w:p w14:paraId="1DDFFB39" w14:textId="119500FD" w:rsidR="00C93808" w:rsidRDefault="00C93808" w:rsidP="00C93808">
            <w:pPr>
              <w:numPr>
                <w:ilvl w:val="0"/>
                <w:numId w:val="64"/>
              </w:numPr>
              <w:spacing w:after="0"/>
              <w:rPr>
                <w:rFonts w:ascii="Times" w:eastAsia="Batang" w:hAnsi="Times"/>
                <w:sz w:val="20"/>
                <w:szCs w:val="20"/>
              </w:rPr>
            </w:pPr>
            <w:r w:rsidRPr="00C93808">
              <w:rPr>
                <w:rFonts w:ascii="Times" w:eastAsia="Batang" w:hAnsi="Times"/>
                <w:sz w:val="20"/>
                <w:szCs w:val="20"/>
              </w:rPr>
              <w:t>160ms is supported as the S-SSB periodicity for all SCS.</w:t>
            </w:r>
          </w:p>
          <w:p w14:paraId="1C5396DF" w14:textId="2E543E19" w:rsidR="00A8275C" w:rsidRDefault="00A8275C" w:rsidP="00C93808">
            <w:pPr>
              <w:numPr>
                <w:ilvl w:val="0"/>
                <w:numId w:val="64"/>
              </w:numPr>
              <w:spacing w:after="0"/>
              <w:rPr>
                <w:rFonts w:ascii="Times" w:eastAsia="Batang" w:hAnsi="Times"/>
                <w:sz w:val="20"/>
                <w:szCs w:val="20"/>
              </w:rPr>
            </w:pPr>
            <w:r w:rsidRPr="00A8275C">
              <w:rPr>
                <w:rFonts w:ascii="Times" w:eastAsia="Batang" w:hAnsi="Times"/>
                <w:sz w:val="20"/>
                <w:szCs w:val="20"/>
              </w:rPr>
              <w:t>The number of S-SSB transmissions within one S-SSB period is (pre)configurable</w:t>
            </w:r>
          </w:p>
          <w:p w14:paraId="56C0753E" w14:textId="549C5965" w:rsidR="00C93808" w:rsidRDefault="00C93808" w:rsidP="00D64C3D">
            <w:pPr>
              <w:numPr>
                <w:ilvl w:val="1"/>
                <w:numId w:val="64"/>
              </w:numPr>
              <w:spacing w:after="0"/>
              <w:rPr>
                <w:rFonts w:ascii="Times" w:eastAsia="Batang" w:hAnsi="Times"/>
                <w:sz w:val="20"/>
                <w:szCs w:val="20"/>
              </w:rPr>
            </w:pPr>
            <w:r>
              <w:rPr>
                <w:rFonts w:ascii="Times" w:eastAsia="Batang" w:hAnsi="Times"/>
                <w:sz w:val="20"/>
                <w:szCs w:val="20"/>
              </w:rPr>
              <w:t>[</w:t>
            </w:r>
            <w:r w:rsidRPr="00D64C3D">
              <w:rPr>
                <w:rFonts w:ascii="Times" w:eastAsia="Batang" w:hAnsi="Times"/>
                <w:i/>
                <w:sz w:val="20"/>
                <w:szCs w:val="20"/>
              </w:rPr>
              <w:t>Updated part omitted</w:t>
            </w:r>
            <w:r>
              <w:rPr>
                <w:rFonts w:ascii="Times" w:eastAsia="Batang" w:hAnsi="Times"/>
                <w:sz w:val="20"/>
                <w:szCs w:val="20"/>
              </w:rPr>
              <w:t>]</w:t>
            </w:r>
          </w:p>
          <w:p w14:paraId="0D1E5102" w14:textId="04E4EB2C" w:rsidR="00C93808" w:rsidRPr="00D64C3D" w:rsidRDefault="00C93808" w:rsidP="00D64C3D">
            <w:pPr>
              <w:pStyle w:val="ListParagraph"/>
              <w:numPr>
                <w:ilvl w:val="0"/>
                <w:numId w:val="64"/>
              </w:numPr>
              <w:ind w:leftChars="0"/>
              <w:rPr>
                <w:sz w:val="20"/>
                <w:szCs w:val="20"/>
                <w:lang w:eastAsia="en-US"/>
              </w:rPr>
            </w:pPr>
            <w:r w:rsidRPr="00C93808">
              <w:rPr>
                <w:sz w:val="20"/>
                <w:szCs w:val="20"/>
                <w:lang w:eastAsia="en-US"/>
              </w:rPr>
              <w:t xml:space="preserve">FFS details for the multiple S-SSB transmissions within one S-SSB period (the set of slots, </w:t>
            </w:r>
            <w:proofErr w:type="gramStart"/>
            <w:r w:rsidRPr="00C93808">
              <w:rPr>
                <w:sz w:val="20"/>
                <w:szCs w:val="20"/>
                <w:lang w:eastAsia="en-US"/>
              </w:rPr>
              <w:t>repetition?,</w:t>
            </w:r>
            <w:proofErr w:type="gramEnd"/>
            <w:r w:rsidRPr="00C93808">
              <w:rPr>
                <w:sz w:val="20"/>
                <w:szCs w:val="20"/>
                <w:lang w:eastAsia="en-US"/>
              </w:rPr>
              <w:t xml:space="preserve"> etc.)</w:t>
            </w:r>
          </w:p>
          <w:p w14:paraId="14051BCB" w14:textId="77777777" w:rsidR="00C93808" w:rsidRDefault="00C93808" w:rsidP="00C93808">
            <w:pPr>
              <w:spacing w:after="0"/>
              <w:rPr>
                <w:rFonts w:ascii="Times" w:eastAsia="Batang" w:hAnsi="Times"/>
                <w:sz w:val="20"/>
                <w:szCs w:val="20"/>
                <w:highlight w:val="green"/>
                <w:lang w:eastAsia="x-none"/>
              </w:rPr>
            </w:pPr>
          </w:p>
          <w:p w14:paraId="04A3975B" w14:textId="77777777" w:rsidR="00C93808" w:rsidRDefault="00C93808" w:rsidP="00C93808">
            <w:pPr>
              <w:spacing w:after="0"/>
              <w:rPr>
                <w:rFonts w:ascii="Times" w:eastAsia="Batang" w:hAnsi="Times"/>
                <w:sz w:val="20"/>
                <w:szCs w:val="20"/>
                <w:highlight w:val="green"/>
                <w:lang w:eastAsia="x-none"/>
              </w:rPr>
            </w:pPr>
          </w:p>
          <w:p w14:paraId="2BF470AC" w14:textId="2307FDE2" w:rsidR="00C93808" w:rsidRPr="00C93808" w:rsidRDefault="00C93808" w:rsidP="00C93808">
            <w:pPr>
              <w:spacing w:after="0"/>
              <w:rPr>
                <w:rFonts w:ascii="Times" w:eastAsia="Batang" w:hAnsi="Times"/>
                <w:sz w:val="20"/>
                <w:szCs w:val="20"/>
                <w:highlight w:val="green"/>
                <w:lang w:eastAsia="x-none"/>
              </w:rPr>
            </w:pPr>
            <w:r w:rsidRPr="00C93808">
              <w:rPr>
                <w:rFonts w:ascii="Times" w:eastAsia="Batang" w:hAnsi="Times"/>
                <w:sz w:val="20"/>
                <w:szCs w:val="20"/>
                <w:highlight w:val="green"/>
                <w:lang w:eastAsia="x-none"/>
              </w:rPr>
              <w:t>Agreements:</w:t>
            </w:r>
          </w:p>
          <w:p w14:paraId="5B934682" w14:textId="77777777" w:rsidR="00C93808" w:rsidRPr="00C93808" w:rsidRDefault="00C93808" w:rsidP="00C93808">
            <w:pPr>
              <w:spacing w:after="0"/>
              <w:rPr>
                <w:rFonts w:ascii="Times" w:eastAsia="Batang" w:hAnsi="Times"/>
                <w:sz w:val="20"/>
                <w:szCs w:val="20"/>
                <w:lang w:eastAsia="x-none"/>
              </w:rPr>
            </w:pPr>
            <w:r w:rsidRPr="00C93808">
              <w:rPr>
                <w:rFonts w:ascii="Times" w:eastAsia="Batang" w:hAnsi="Times"/>
                <w:sz w:val="20"/>
                <w:szCs w:val="20"/>
                <w:lang w:eastAsia="x-none"/>
              </w:rPr>
              <w:t xml:space="preserve">The following values with </w:t>
            </w:r>
            <w:r w:rsidRPr="00C93808">
              <w:rPr>
                <w:rFonts w:ascii="Times" w:eastAsia="Batang" w:hAnsi="Times"/>
                <w:color w:val="FF0000"/>
                <w:sz w:val="20"/>
                <w:szCs w:val="20"/>
                <w:u w:val="single"/>
                <w:lang w:eastAsia="x-none"/>
              </w:rPr>
              <w:t>change marks</w:t>
            </w:r>
            <w:r w:rsidRPr="00C93808">
              <w:rPr>
                <w:rFonts w:ascii="Times" w:eastAsia="Batang" w:hAnsi="Times"/>
                <w:sz w:val="20"/>
                <w:szCs w:val="20"/>
                <w:lang w:eastAsia="x-none"/>
              </w:rPr>
              <w:t xml:space="preserve"> are further agreed:</w:t>
            </w:r>
          </w:p>
          <w:p w14:paraId="3C04C2C4" w14:textId="77777777" w:rsidR="00C93808" w:rsidRPr="00C93808" w:rsidRDefault="00C93808" w:rsidP="00C93808">
            <w:pPr>
              <w:numPr>
                <w:ilvl w:val="0"/>
                <w:numId w:val="64"/>
              </w:numPr>
              <w:spacing w:after="0"/>
              <w:rPr>
                <w:rFonts w:ascii="Times" w:eastAsia="Batang" w:hAnsi="Times"/>
                <w:sz w:val="20"/>
                <w:szCs w:val="20"/>
                <w:lang w:eastAsia="x-none"/>
              </w:rPr>
            </w:pPr>
            <w:r w:rsidRPr="00C93808">
              <w:rPr>
                <w:rFonts w:ascii="Times" w:eastAsia="Batang" w:hAnsi="Times"/>
                <w:sz w:val="20"/>
                <w:szCs w:val="20"/>
                <w:lang w:eastAsia="x-none"/>
              </w:rPr>
              <w:t>Note: the values in bracket are subject to further discussion regarding potential removal all-together</w:t>
            </w:r>
          </w:p>
          <w:p w14:paraId="1DB0B55E" w14:textId="77777777" w:rsidR="00C93808" w:rsidRPr="00C93808" w:rsidRDefault="00C93808" w:rsidP="00C93808">
            <w:pPr>
              <w:spacing w:after="0"/>
              <w:ind w:leftChars="160" w:left="352"/>
              <w:rPr>
                <w:rFonts w:ascii="Times" w:eastAsia="Batang" w:hAnsi="Times"/>
                <w:sz w:val="20"/>
                <w:szCs w:val="20"/>
              </w:rPr>
            </w:pPr>
            <w:r w:rsidRPr="00C93808">
              <w:rPr>
                <w:rFonts w:ascii="Times" w:eastAsia="Batang" w:hAnsi="Times"/>
                <w:sz w:val="20"/>
                <w:szCs w:val="20"/>
              </w:rPr>
              <w:t>For FR1:</w:t>
            </w:r>
          </w:p>
          <w:p w14:paraId="1F2A9AA9" w14:textId="77777777" w:rsidR="00C93808" w:rsidRPr="00C93808" w:rsidRDefault="00C93808" w:rsidP="00C93808">
            <w:pPr>
              <w:numPr>
                <w:ilvl w:val="1"/>
                <w:numId w:val="65"/>
              </w:numPr>
              <w:tabs>
                <w:tab w:val="num" w:pos="-960"/>
              </w:tabs>
              <w:spacing w:after="0"/>
              <w:ind w:leftChars="340" w:left="1108"/>
              <w:jc w:val="both"/>
              <w:rPr>
                <w:rFonts w:ascii="Times" w:eastAsia="Batang" w:hAnsi="Times"/>
                <w:sz w:val="20"/>
                <w:szCs w:val="20"/>
              </w:rPr>
            </w:pPr>
            <w:r w:rsidRPr="00C93808">
              <w:rPr>
                <w:rFonts w:ascii="Times" w:eastAsia="Batang" w:hAnsi="Times"/>
                <w:sz w:val="20"/>
                <w:szCs w:val="20"/>
              </w:rPr>
              <w:t xml:space="preserve">For 15kHz SCS, {1, </w:t>
            </w:r>
            <w:r w:rsidRPr="00C93808">
              <w:rPr>
                <w:rFonts w:ascii="Times" w:eastAsia="DengXian" w:hAnsi="Times" w:hint="eastAsia"/>
                <w:sz w:val="20"/>
                <w:szCs w:val="20"/>
              </w:rPr>
              <w:t>[</w:t>
            </w:r>
            <w:r w:rsidRPr="00C93808">
              <w:rPr>
                <w:rFonts w:ascii="Times" w:eastAsia="Batang" w:hAnsi="Times"/>
                <w:sz w:val="20"/>
                <w:szCs w:val="20"/>
              </w:rPr>
              <w:t>2</w:t>
            </w:r>
            <w:r w:rsidRPr="00C93808">
              <w:rPr>
                <w:rFonts w:ascii="Times" w:eastAsia="DengXian" w:hAnsi="Times" w:hint="eastAsia"/>
                <w:sz w:val="20"/>
                <w:szCs w:val="20"/>
              </w:rPr>
              <w:t>]</w:t>
            </w:r>
            <w:r w:rsidRPr="00C93808">
              <w:rPr>
                <w:rFonts w:ascii="Times" w:eastAsia="Batang" w:hAnsi="Times"/>
                <w:sz w:val="20"/>
                <w:szCs w:val="20"/>
              </w:rPr>
              <w:t>}</w:t>
            </w:r>
          </w:p>
          <w:p w14:paraId="407C121F" w14:textId="77777777" w:rsidR="00C93808" w:rsidRPr="00C93808" w:rsidRDefault="00C93808" w:rsidP="00C93808">
            <w:pPr>
              <w:numPr>
                <w:ilvl w:val="1"/>
                <w:numId w:val="65"/>
              </w:numPr>
              <w:tabs>
                <w:tab w:val="num" w:pos="-560"/>
              </w:tabs>
              <w:spacing w:after="0"/>
              <w:ind w:leftChars="340" w:left="1108"/>
              <w:jc w:val="both"/>
              <w:rPr>
                <w:rFonts w:ascii="Times" w:eastAsia="Batang" w:hAnsi="Times"/>
                <w:sz w:val="20"/>
                <w:szCs w:val="20"/>
              </w:rPr>
            </w:pPr>
            <w:r w:rsidRPr="00C93808">
              <w:rPr>
                <w:rFonts w:ascii="Times" w:eastAsia="Batang" w:hAnsi="Times"/>
                <w:sz w:val="20"/>
                <w:szCs w:val="20"/>
              </w:rPr>
              <w:t>For 30kHz SCS, {1, 2</w:t>
            </w:r>
            <w:r w:rsidRPr="00C93808">
              <w:rPr>
                <w:rFonts w:ascii="Times" w:eastAsia="DengXian" w:hAnsi="Times" w:hint="eastAsia"/>
                <w:sz w:val="20"/>
                <w:szCs w:val="20"/>
              </w:rPr>
              <w:t xml:space="preserve">, </w:t>
            </w:r>
            <w:r w:rsidRPr="00C93808">
              <w:rPr>
                <w:rFonts w:ascii="Times" w:eastAsia="DengXian" w:hAnsi="Times" w:hint="eastAsia"/>
                <w:color w:val="FF0000"/>
                <w:sz w:val="20"/>
                <w:szCs w:val="20"/>
              </w:rPr>
              <w:t>[4]</w:t>
            </w:r>
            <w:r w:rsidRPr="00C93808">
              <w:rPr>
                <w:rFonts w:ascii="Times" w:eastAsia="Batang" w:hAnsi="Times"/>
                <w:sz w:val="20"/>
                <w:szCs w:val="20"/>
              </w:rPr>
              <w:t>}</w:t>
            </w:r>
          </w:p>
          <w:p w14:paraId="72D00919" w14:textId="77777777" w:rsidR="00C93808" w:rsidRPr="00C93808" w:rsidRDefault="00C93808" w:rsidP="00C93808">
            <w:pPr>
              <w:numPr>
                <w:ilvl w:val="1"/>
                <w:numId w:val="65"/>
              </w:numPr>
              <w:tabs>
                <w:tab w:val="num" w:pos="-160"/>
              </w:tabs>
              <w:spacing w:after="0"/>
              <w:ind w:leftChars="340" w:left="1108"/>
              <w:jc w:val="both"/>
              <w:rPr>
                <w:rFonts w:ascii="Times" w:eastAsia="Batang" w:hAnsi="Times"/>
                <w:sz w:val="20"/>
                <w:szCs w:val="20"/>
              </w:rPr>
            </w:pPr>
            <w:r w:rsidRPr="00C93808">
              <w:rPr>
                <w:rFonts w:ascii="Times" w:eastAsia="Batang" w:hAnsi="Times"/>
                <w:sz w:val="20"/>
                <w:szCs w:val="20"/>
              </w:rPr>
              <w:t>For 60kHz SCS, {</w:t>
            </w:r>
            <w:r w:rsidRPr="00C93808">
              <w:rPr>
                <w:rFonts w:ascii="Times" w:eastAsia="Batang" w:hAnsi="Times"/>
                <w:color w:val="FF0000"/>
                <w:sz w:val="20"/>
                <w:szCs w:val="20"/>
                <w:u w:val="single"/>
              </w:rPr>
              <w:t xml:space="preserve">1, 2, 4, </w:t>
            </w:r>
            <w:r w:rsidRPr="00C93808">
              <w:rPr>
                <w:rFonts w:ascii="Times" w:eastAsia="DengXian" w:hAnsi="Times" w:hint="eastAsia"/>
                <w:color w:val="FF0000"/>
                <w:sz w:val="20"/>
                <w:szCs w:val="20"/>
                <w:u w:val="single"/>
              </w:rPr>
              <w:t>[</w:t>
            </w:r>
            <w:r w:rsidRPr="00C93808">
              <w:rPr>
                <w:rFonts w:ascii="Times" w:eastAsia="Batang" w:hAnsi="Times"/>
                <w:color w:val="FF0000"/>
                <w:sz w:val="20"/>
                <w:szCs w:val="20"/>
                <w:u w:val="single"/>
              </w:rPr>
              <w:t>8</w:t>
            </w:r>
            <w:r w:rsidRPr="00C93808">
              <w:rPr>
                <w:rFonts w:ascii="Times" w:eastAsia="DengXian" w:hAnsi="Times" w:hint="eastAsia"/>
                <w:color w:val="FF0000"/>
                <w:sz w:val="20"/>
                <w:szCs w:val="20"/>
                <w:u w:val="single"/>
              </w:rPr>
              <w:t>]</w:t>
            </w:r>
            <w:r w:rsidRPr="00C93808">
              <w:rPr>
                <w:rFonts w:ascii="Times" w:eastAsia="Batang" w:hAnsi="Times"/>
                <w:sz w:val="20"/>
                <w:szCs w:val="20"/>
              </w:rPr>
              <w:t>}</w:t>
            </w:r>
          </w:p>
          <w:p w14:paraId="31F9FC1E" w14:textId="77777777" w:rsidR="00C93808" w:rsidRPr="00C93808" w:rsidRDefault="00C93808" w:rsidP="00C93808">
            <w:pPr>
              <w:spacing w:after="0"/>
              <w:ind w:leftChars="160" w:left="352"/>
              <w:rPr>
                <w:rFonts w:ascii="Times" w:eastAsia="Batang" w:hAnsi="Times"/>
                <w:sz w:val="20"/>
                <w:szCs w:val="20"/>
              </w:rPr>
            </w:pPr>
            <w:r w:rsidRPr="00C93808">
              <w:rPr>
                <w:rFonts w:ascii="Times" w:eastAsia="Batang" w:hAnsi="Times"/>
                <w:sz w:val="20"/>
                <w:szCs w:val="20"/>
              </w:rPr>
              <w:t>For FR2:</w:t>
            </w:r>
          </w:p>
          <w:p w14:paraId="5E49E470" w14:textId="77777777" w:rsidR="00C93808" w:rsidRPr="00C93808" w:rsidRDefault="00C93808" w:rsidP="00C93808">
            <w:pPr>
              <w:numPr>
                <w:ilvl w:val="1"/>
                <w:numId w:val="65"/>
              </w:numPr>
              <w:tabs>
                <w:tab w:val="num" w:pos="240"/>
              </w:tabs>
              <w:spacing w:after="0"/>
              <w:ind w:leftChars="340" w:left="1108"/>
              <w:jc w:val="both"/>
              <w:rPr>
                <w:rFonts w:ascii="Times" w:eastAsia="Batang" w:hAnsi="Times"/>
                <w:sz w:val="20"/>
                <w:szCs w:val="20"/>
                <w:lang w:eastAsia="ko-KR"/>
              </w:rPr>
            </w:pPr>
            <w:r w:rsidRPr="00C93808">
              <w:rPr>
                <w:rFonts w:ascii="Times" w:eastAsia="Batang" w:hAnsi="Times"/>
                <w:sz w:val="20"/>
                <w:szCs w:val="20"/>
              </w:rPr>
              <w:t>For 60kHz SCS, {</w:t>
            </w:r>
            <w:r w:rsidRPr="00C93808">
              <w:rPr>
                <w:rFonts w:ascii="Times" w:eastAsia="Batang" w:hAnsi="Times"/>
                <w:color w:val="FF0000"/>
                <w:sz w:val="20"/>
                <w:szCs w:val="20"/>
                <w:u w:val="single"/>
              </w:rPr>
              <w:t>1, 2, 4, 8, 16, 32</w:t>
            </w:r>
            <w:r w:rsidRPr="00C93808">
              <w:rPr>
                <w:rFonts w:ascii="Times" w:eastAsia="Batang" w:hAnsi="Times"/>
                <w:sz w:val="20"/>
                <w:szCs w:val="20"/>
              </w:rPr>
              <w:t>}</w:t>
            </w:r>
          </w:p>
          <w:p w14:paraId="53CD78D9" w14:textId="77777777" w:rsidR="00C93808" w:rsidRPr="00C93808" w:rsidRDefault="00C93808" w:rsidP="00C93808">
            <w:pPr>
              <w:numPr>
                <w:ilvl w:val="1"/>
                <w:numId w:val="65"/>
              </w:numPr>
              <w:tabs>
                <w:tab w:val="num" w:pos="640"/>
              </w:tabs>
              <w:spacing w:after="0"/>
              <w:ind w:leftChars="340" w:left="1108"/>
              <w:jc w:val="both"/>
              <w:rPr>
                <w:rFonts w:ascii="Times" w:eastAsia="Batang" w:hAnsi="Times"/>
                <w:sz w:val="20"/>
                <w:szCs w:val="20"/>
              </w:rPr>
            </w:pPr>
            <w:r w:rsidRPr="00C93808">
              <w:rPr>
                <w:rFonts w:ascii="Times" w:eastAsia="Batang" w:hAnsi="Times"/>
                <w:sz w:val="20"/>
                <w:szCs w:val="20"/>
              </w:rPr>
              <w:t>For 120kHz SCS, {</w:t>
            </w:r>
            <w:r w:rsidRPr="00C93808">
              <w:rPr>
                <w:rFonts w:ascii="Times" w:eastAsia="DengXian" w:hAnsi="Times" w:hint="eastAsia"/>
                <w:color w:val="FF0000"/>
                <w:sz w:val="20"/>
                <w:szCs w:val="20"/>
                <w:u w:val="single"/>
              </w:rPr>
              <w:t xml:space="preserve">1, 2, 4, </w:t>
            </w:r>
            <w:r w:rsidRPr="00C93808">
              <w:rPr>
                <w:rFonts w:ascii="Times" w:eastAsia="Batang" w:hAnsi="Times"/>
                <w:color w:val="FF0000"/>
                <w:sz w:val="20"/>
                <w:szCs w:val="20"/>
                <w:u w:val="single"/>
              </w:rPr>
              <w:t>8, 16, 32, 64</w:t>
            </w:r>
            <w:r w:rsidRPr="00C93808">
              <w:rPr>
                <w:rFonts w:ascii="Times" w:eastAsia="Batang" w:hAnsi="Times"/>
                <w:sz w:val="20"/>
                <w:szCs w:val="20"/>
              </w:rPr>
              <w:t>}</w:t>
            </w:r>
          </w:p>
          <w:p w14:paraId="61429180" w14:textId="77777777" w:rsidR="00C93808" w:rsidRPr="007E2592" w:rsidRDefault="00C93808" w:rsidP="00D64C3D">
            <w:pPr>
              <w:spacing w:after="0"/>
            </w:pPr>
          </w:p>
        </w:tc>
      </w:tr>
    </w:tbl>
    <w:p w14:paraId="5BAD42EF" w14:textId="77777777" w:rsidR="00C93808" w:rsidRDefault="00C93808" w:rsidP="00C93808"/>
    <w:p w14:paraId="53949378" w14:textId="32667A02" w:rsidR="00C93808" w:rsidRPr="007E2592" w:rsidRDefault="00C93808" w:rsidP="00C93808">
      <w:r w:rsidRPr="007E2592">
        <w:t xml:space="preserve">In last meeting the periodicity for S-SSB was discussed and it was agreed that </w:t>
      </w:r>
      <w:r w:rsidR="00A8275C">
        <w:t>for all SCS</w:t>
      </w:r>
      <w:r w:rsidRPr="007E2592">
        <w:t xml:space="preserve"> a period of 160ms is supported. </w:t>
      </w:r>
      <w:r w:rsidR="00A8275C">
        <w:t xml:space="preserve">Then depending of the SCS, different number S-SSB transmissions within one S-SSB period can be preconfigured. This can be used to reduce the detection time of S-SSB (e.g. multiple one-shot attempts per time unit). For FR1 the number of S-SSB transmissions was left partially open, i.e. certain numbers where left in square brackets. </w:t>
      </w:r>
      <w:r w:rsidR="005F4E17">
        <w:t>To have the option</w:t>
      </w:r>
      <w:r w:rsidR="00EB11CD">
        <w:t xml:space="preserve"> to reduce the detection time also for e.g. 15kHz, it would be preferable to support the additional number of S-SSBs per period</w:t>
      </w:r>
      <w:r w:rsidR="0003257A">
        <w:t>.</w:t>
      </w:r>
      <w:r w:rsidR="005F4E17">
        <w:t xml:space="preserve">  </w:t>
      </w:r>
      <w:r w:rsidR="00A8275C" w:rsidRPr="007E2592" w:rsidDel="00A8275C">
        <w:t xml:space="preserve"> </w:t>
      </w:r>
    </w:p>
    <w:p w14:paraId="6DE3A3A2" w14:textId="20636C6E" w:rsidR="00EB11CD" w:rsidRDefault="00C93808" w:rsidP="00C93808">
      <w:pPr>
        <w:rPr>
          <w:b/>
        </w:rPr>
      </w:pPr>
      <w:r w:rsidRPr="007E2592">
        <w:rPr>
          <w:b/>
        </w:rPr>
        <w:t xml:space="preserve">Proposal </w:t>
      </w:r>
      <w:r w:rsidR="00EF5D33">
        <w:rPr>
          <w:b/>
        </w:rPr>
        <w:t>10</w:t>
      </w:r>
      <w:r w:rsidRPr="007E2592">
        <w:rPr>
          <w:b/>
        </w:rPr>
        <w:t xml:space="preserve">: </w:t>
      </w:r>
      <w:r w:rsidR="00EB11CD">
        <w:rPr>
          <w:b/>
        </w:rPr>
        <w:t>Support additional number of S-SSB transmissions per period for 15kHz, 30kHz and 60kHz in FR1 as follows:</w:t>
      </w:r>
    </w:p>
    <w:p w14:paraId="46099E31" w14:textId="6020D7DE" w:rsidR="00EB11CD" w:rsidRPr="00D64C3D" w:rsidRDefault="00EB11CD" w:rsidP="00D64C3D">
      <w:pPr>
        <w:pStyle w:val="ListParagraph"/>
        <w:numPr>
          <w:ilvl w:val="0"/>
          <w:numId w:val="67"/>
        </w:numPr>
        <w:ind w:leftChars="0"/>
        <w:rPr>
          <w:rFonts w:cstheme="minorHAnsi"/>
          <w:b/>
          <w:lang w:eastAsia="en-US"/>
        </w:rPr>
      </w:pPr>
      <w:r w:rsidRPr="00D64C3D">
        <w:rPr>
          <w:rFonts w:asciiTheme="minorHAnsi" w:hAnsiTheme="minorHAnsi" w:cstheme="minorHAnsi"/>
          <w:b/>
          <w:lang w:eastAsia="en-US"/>
        </w:rPr>
        <w:t>For 15kHz SCS, {1, 2}</w:t>
      </w:r>
    </w:p>
    <w:p w14:paraId="7A06A31A" w14:textId="020B0973" w:rsidR="00EB11CD" w:rsidRPr="00D64C3D" w:rsidRDefault="00EB11CD" w:rsidP="00D64C3D">
      <w:pPr>
        <w:pStyle w:val="ListParagraph"/>
        <w:numPr>
          <w:ilvl w:val="0"/>
          <w:numId w:val="67"/>
        </w:numPr>
        <w:ind w:leftChars="0"/>
        <w:rPr>
          <w:rFonts w:cstheme="minorHAnsi"/>
          <w:b/>
          <w:lang w:eastAsia="en-US"/>
        </w:rPr>
      </w:pPr>
      <w:r w:rsidRPr="00D64C3D">
        <w:rPr>
          <w:rFonts w:asciiTheme="minorHAnsi" w:hAnsiTheme="minorHAnsi" w:cstheme="minorHAnsi"/>
          <w:b/>
          <w:lang w:eastAsia="en-US"/>
        </w:rPr>
        <w:t>For 30kHz SCS, {1, 2, 4}</w:t>
      </w:r>
    </w:p>
    <w:p w14:paraId="05EA46B4" w14:textId="43881D96" w:rsidR="00C93808" w:rsidRPr="00D64C3D" w:rsidRDefault="00EB11CD" w:rsidP="00D64C3D">
      <w:pPr>
        <w:pStyle w:val="ListParagraph"/>
        <w:numPr>
          <w:ilvl w:val="0"/>
          <w:numId w:val="67"/>
        </w:numPr>
        <w:ind w:leftChars="0"/>
        <w:rPr>
          <w:rFonts w:cstheme="minorHAnsi"/>
          <w:b/>
          <w:lang w:eastAsia="en-US"/>
        </w:rPr>
      </w:pPr>
      <w:r w:rsidRPr="00D64C3D">
        <w:rPr>
          <w:rFonts w:asciiTheme="minorHAnsi" w:hAnsiTheme="minorHAnsi" w:cstheme="minorHAnsi"/>
          <w:b/>
          <w:lang w:eastAsia="en-US"/>
        </w:rPr>
        <w:t>For 60kHz SCS, {1, 2, 4, 8}</w:t>
      </w:r>
    </w:p>
    <w:p w14:paraId="4747A850" w14:textId="77777777" w:rsidR="007855F5" w:rsidRDefault="00A8275C" w:rsidP="00C93808">
      <w:pPr>
        <w:rPr>
          <w:lang w:eastAsia="ko-KR"/>
        </w:rPr>
      </w:pPr>
      <w:r>
        <w:rPr>
          <w:lang w:eastAsia="ko-KR"/>
        </w:rPr>
        <w:t xml:space="preserve">It was left open whether the multiple S-SSB within a period are transmitted as </w:t>
      </w:r>
      <w:r w:rsidR="00E0771A">
        <w:rPr>
          <w:lang w:eastAsia="ko-KR"/>
        </w:rPr>
        <w:t>burst</w:t>
      </w:r>
      <w:r>
        <w:rPr>
          <w:lang w:eastAsia="ko-KR"/>
        </w:rPr>
        <w:t xml:space="preserve"> </w:t>
      </w:r>
      <w:r w:rsidR="005F4E17">
        <w:rPr>
          <w:lang w:eastAsia="ko-KR"/>
        </w:rPr>
        <w:t>(</w:t>
      </w:r>
      <w:r w:rsidR="00E0771A">
        <w:rPr>
          <w:lang w:eastAsia="ko-KR"/>
        </w:rPr>
        <w:t xml:space="preserve">i.e. </w:t>
      </w:r>
      <w:r w:rsidR="005F4E17">
        <w:rPr>
          <w:lang w:eastAsia="ko-KR"/>
        </w:rPr>
        <w:t xml:space="preserve">in </w:t>
      </w:r>
      <w:proofErr w:type="gramStart"/>
      <w:r w:rsidR="005F4E17">
        <w:rPr>
          <w:lang w:eastAsia="ko-KR"/>
        </w:rPr>
        <w:t>close proximity</w:t>
      </w:r>
      <w:proofErr w:type="gramEnd"/>
      <w:r w:rsidR="005F4E17">
        <w:rPr>
          <w:lang w:eastAsia="ko-KR"/>
        </w:rPr>
        <w:t xml:space="preserve"> of each other in time) or distributed over the whole period. As the maximum search period is agreed to be 160ms (with one S-SSB only) there does not seem to be two much difference from UE search complexity perspective in either approach. When considering scenarios where in-coverage device is configured to transmit S-SSB, in case of unpaired spectrum there would be </w:t>
      </w:r>
      <w:proofErr w:type="gramStart"/>
      <w:r w:rsidR="005F4E17">
        <w:rPr>
          <w:lang w:eastAsia="ko-KR"/>
        </w:rPr>
        <w:t>need</w:t>
      </w:r>
      <w:proofErr w:type="gramEnd"/>
      <w:r w:rsidR="005F4E17">
        <w:rPr>
          <w:lang w:eastAsia="ko-KR"/>
        </w:rPr>
        <w:t xml:space="preserve"> to account the possible restrictions due to UL-DL slot configuration. In case of sending the S-SSBs in a burst-like manner, it may not be possible to have </w:t>
      </w:r>
      <w:proofErr w:type="gramStart"/>
      <w:r w:rsidR="005F4E17">
        <w:rPr>
          <w:lang w:eastAsia="ko-KR"/>
        </w:rPr>
        <w:t>an</w:t>
      </w:r>
      <w:proofErr w:type="gramEnd"/>
      <w:r w:rsidR="005F4E17">
        <w:rPr>
          <w:lang w:eastAsia="ko-KR"/>
        </w:rPr>
        <w:t xml:space="preserve"> deterministic S-SSB time pattern due to DL slots reservation. Correspondingly in case of </w:t>
      </w:r>
      <w:r w:rsidR="00EB11CD">
        <w:rPr>
          <w:lang w:eastAsia="ko-KR"/>
        </w:rPr>
        <w:t>distributed (over the whole period), the even distribution may not be always necessarily possible as the S-SSB period could be even 2.5ms or 5ms, which is shorted than UL-DL slot configuration period</w:t>
      </w:r>
      <w:r w:rsidR="00ED44B7">
        <w:rPr>
          <w:lang w:eastAsia="ko-KR"/>
        </w:rPr>
        <w:t>, but it would seem more feasible to find suitable time locations that are evenly distributed</w:t>
      </w:r>
      <w:r w:rsidR="00EB11CD">
        <w:rPr>
          <w:lang w:eastAsia="ko-KR"/>
        </w:rPr>
        <w:t xml:space="preserve">. </w:t>
      </w:r>
    </w:p>
    <w:p w14:paraId="4AA9396C" w14:textId="35799E51" w:rsidR="00FB1F90" w:rsidRPr="007E2592" w:rsidRDefault="007855F5" w:rsidP="00D64C3D">
      <w:r>
        <w:rPr>
          <w:b/>
        </w:rPr>
        <w:t>Pr</w:t>
      </w:r>
      <w:r w:rsidRPr="007E2592">
        <w:rPr>
          <w:b/>
        </w:rPr>
        <w:t xml:space="preserve">oposal </w:t>
      </w:r>
      <w:r w:rsidR="00EF5D33">
        <w:rPr>
          <w:b/>
        </w:rPr>
        <w:t>11</w:t>
      </w:r>
      <w:r w:rsidRPr="007E2592">
        <w:rPr>
          <w:b/>
        </w:rPr>
        <w:t xml:space="preserve">: </w:t>
      </w:r>
      <w:r>
        <w:rPr>
          <w:b/>
        </w:rPr>
        <w:t>If multiple S-SSBs are transmitted within the period (of 160ms), the S-SSBs can be distributed over the whole period.</w:t>
      </w:r>
    </w:p>
    <w:p w14:paraId="0200BDE8" w14:textId="77777777" w:rsidR="0003257A" w:rsidRDefault="007855F5" w:rsidP="005271C2">
      <w:pPr>
        <w:rPr>
          <w:lang w:eastAsia="ko-KR"/>
        </w:rPr>
      </w:pPr>
      <w:r>
        <w:rPr>
          <w:lang w:eastAsia="ko-KR"/>
        </w:rPr>
        <w:t xml:space="preserve">Additional open aspect related to support of repetition or using different spatial beams. The difference is whether UE can assume that the S-SSBs within a period have been sent via same spatial filter (i.e. repeated) or not. </w:t>
      </w:r>
      <w:r w:rsidR="0003257A">
        <w:rPr>
          <w:lang w:eastAsia="ko-KR"/>
        </w:rPr>
        <w:t xml:space="preserve">Setting the assumption that S-SSB can be assumed to be sent via same spatial filter always, would in practise preclude the possibility to use beam forming in the future. </w:t>
      </w:r>
      <w:proofErr w:type="gramStart"/>
      <w:r w:rsidR="0003257A">
        <w:rPr>
          <w:lang w:eastAsia="ko-KR"/>
        </w:rPr>
        <w:t>Also</w:t>
      </w:r>
      <w:proofErr w:type="gramEnd"/>
      <w:r w:rsidR="0003257A">
        <w:rPr>
          <w:lang w:eastAsia="ko-KR"/>
        </w:rPr>
        <w:t xml:space="preserve"> if the S-SSBs are distributed even over the period, using combining of multiple transmission does not seem that attractive from UE buffering perspective.</w:t>
      </w:r>
    </w:p>
    <w:p w14:paraId="29AA8952" w14:textId="0F1C6ED0" w:rsidR="00301E7E" w:rsidRPr="007E2592" w:rsidRDefault="0003257A" w:rsidP="005271C2">
      <w:pPr>
        <w:rPr>
          <w:b/>
          <w:sz w:val="20"/>
          <w:szCs w:val="20"/>
        </w:rPr>
      </w:pPr>
      <w:r>
        <w:rPr>
          <w:b/>
        </w:rPr>
        <w:t>Pr</w:t>
      </w:r>
      <w:r w:rsidRPr="007E2592">
        <w:rPr>
          <w:b/>
        </w:rPr>
        <w:t xml:space="preserve">oposal </w:t>
      </w:r>
      <w:r w:rsidR="00EF5D33">
        <w:rPr>
          <w:b/>
        </w:rPr>
        <w:t>12</w:t>
      </w:r>
      <w:r w:rsidRPr="007E2592">
        <w:rPr>
          <w:b/>
        </w:rPr>
        <w:t xml:space="preserve">: </w:t>
      </w:r>
      <w:r>
        <w:rPr>
          <w:b/>
        </w:rPr>
        <w:t>If multiple S-SSBs are transmitted within the period (of 160ms), UE may not assume that they are sent via same spatial filter.</w:t>
      </w:r>
    </w:p>
    <w:p w14:paraId="167E5414" w14:textId="15BB5CF9" w:rsidR="00B464ED" w:rsidRPr="007E2592" w:rsidRDefault="00F07C48" w:rsidP="002E4BA8">
      <w:pPr>
        <w:pStyle w:val="Heading2"/>
      </w:pPr>
      <w:r w:rsidRPr="007E2592">
        <w:t>3.</w:t>
      </w:r>
      <w:r w:rsidR="00C93808">
        <w:t>4</w:t>
      </w:r>
      <w:r w:rsidRPr="007E2592">
        <w:t xml:space="preserve"> </w:t>
      </w:r>
      <w:r w:rsidR="00B92AEC" w:rsidRPr="007E2592">
        <w:t>S-SSB/</w:t>
      </w:r>
      <w:r w:rsidR="00B464ED" w:rsidRPr="007E2592">
        <w:t>P</w:t>
      </w:r>
      <w:r w:rsidR="004A071F" w:rsidRPr="007E2592">
        <w:t>S</w:t>
      </w:r>
      <w:r w:rsidR="00B464ED" w:rsidRPr="007E2592">
        <w:t>BCH content</w:t>
      </w:r>
    </w:p>
    <w:p w14:paraId="0710E5C1" w14:textId="047AA2EF" w:rsidR="00B92AEC" w:rsidRPr="007E2592" w:rsidRDefault="00B464ED" w:rsidP="00B464ED">
      <w:pPr>
        <w:pStyle w:val="B1"/>
        <w:ind w:left="0" w:firstLine="0"/>
      </w:pPr>
      <w:r w:rsidRPr="007E2592">
        <w:t>The PBCH payload size in NR is 56 bits (</w:t>
      </w:r>
      <w:r w:rsidR="008D5303" w:rsidRPr="007E2592">
        <w:t>including</w:t>
      </w:r>
      <w:r w:rsidRPr="007E2592">
        <w:t xml:space="preserve"> </w:t>
      </w:r>
      <w:proofErr w:type="gramStart"/>
      <w:r w:rsidRPr="007E2592">
        <w:t>24 bit</w:t>
      </w:r>
      <w:proofErr w:type="gramEnd"/>
      <w:r w:rsidRPr="007E2592">
        <w:t xml:space="preserve"> CRC) carried by 48 PRBs (</w:t>
      </w:r>
      <w:r w:rsidR="008D5303" w:rsidRPr="007E2592">
        <w:t>including</w:t>
      </w:r>
      <w:r w:rsidRPr="007E2592">
        <w:t xml:space="preserve"> DMRS at ¼-density). In LTE the SL-MIB carries timing related information (SFN, sub-frame), slot pattern and </w:t>
      </w:r>
      <w:r w:rsidR="008D5303" w:rsidRPr="007E2592">
        <w:t>transmission</w:t>
      </w:r>
      <w:r w:rsidRPr="007E2592">
        <w:t xml:space="preserve"> bandwidth configuration together with the </w:t>
      </w:r>
      <w:r w:rsidR="008D5303" w:rsidRPr="007E2592">
        <w:t>coverage</w:t>
      </w:r>
      <w:r w:rsidRPr="007E2592">
        <w:t xml:space="preserve"> case indication. </w:t>
      </w:r>
      <w:r w:rsidR="00B92AEC" w:rsidRPr="007E2592">
        <w:t>In NR, part of the information needed by the is carried e.g. by DRMS. Like discussed in Section 3.1, S-SSB would need to carry information to separate different synchronisation conditions, as well possible sources and use cases.</w:t>
      </w:r>
    </w:p>
    <w:p w14:paraId="5D23CCB4" w14:textId="44DE951B" w:rsidR="00B464ED" w:rsidRPr="007E2592" w:rsidRDefault="00B464ED">
      <w:pPr>
        <w:pStyle w:val="B1"/>
        <w:ind w:left="0" w:firstLine="0"/>
      </w:pPr>
      <w:r w:rsidRPr="007E2592">
        <w:t xml:space="preserve">In terms of timing related information, in NR this is provided partly by MIB (6 MSB bits of SFN), PBCH payload (four LSBs of SFN) </w:t>
      </w:r>
      <w:proofErr w:type="gramStart"/>
      <w:r w:rsidRPr="007E2592">
        <w:t>and also</w:t>
      </w:r>
      <w:proofErr w:type="gramEnd"/>
      <w:r w:rsidRPr="007E2592">
        <w:t xml:space="preserve"> informed via SSB index (in PBCH payload till </w:t>
      </w:r>
      <w:proofErr w:type="spellStart"/>
      <w:r w:rsidRPr="007E2592">
        <w:rPr>
          <w:i/>
        </w:rPr>
        <w:t>L</w:t>
      </w:r>
      <w:r w:rsidRPr="007E2592">
        <w:rPr>
          <w:vertAlign w:val="subscript"/>
        </w:rPr>
        <w:t>max</w:t>
      </w:r>
      <w:proofErr w:type="spellEnd"/>
      <w:r w:rsidRPr="007E2592">
        <w:t xml:space="preserve">=8, and also in MIB for </w:t>
      </w:r>
      <w:proofErr w:type="spellStart"/>
      <w:r w:rsidRPr="007E2592">
        <w:rPr>
          <w:i/>
        </w:rPr>
        <w:t>L</w:t>
      </w:r>
      <w:r w:rsidRPr="007E2592">
        <w:rPr>
          <w:vertAlign w:val="subscript"/>
        </w:rPr>
        <w:t>max</w:t>
      </w:r>
      <w:proofErr w:type="spellEnd"/>
      <w:r w:rsidRPr="007E2592">
        <w:t xml:space="preserve">=64) together with predefined SSB time location pattern. This gives the timing for the UE down to slot level. In LTE-V2X, corresponding information is carried by MIB. </w:t>
      </w:r>
      <w:r w:rsidR="00267F4D" w:rsidRPr="007E2592">
        <w:t xml:space="preserve">In NR the number of slots in a radio frame will depend on the used numerology and thus the number of bits needed to provide the information may increase. One approach, used in NR is to </w:t>
      </w:r>
      <w:r w:rsidRPr="007E2592">
        <w:t xml:space="preserve">use </w:t>
      </w:r>
      <w:r w:rsidR="00267F4D" w:rsidRPr="007E2592">
        <w:t xml:space="preserve">predefined </w:t>
      </w:r>
      <w:r w:rsidRPr="007E2592">
        <w:t xml:space="preserve">candidate time pattern </w:t>
      </w:r>
      <w:r w:rsidR="004134A1">
        <w:t xml:space="preserve">for SSBs </w:t>
      </w:r>
      <w:r w:rsidRPr="007E2592">
        <w:t>(e.g. within 5ms), together with corresponding indexing</w:t>
      </w:r>
      <w:r w:rsidR="00C93808">
        <w:t xml:space="preserve"> (SSB index)</w:t>
      </w:r>
      <w:r w:rsidRPr="007E2592">
        <w:t xml:space="preserve"> to a carry additional timing information down to slot level.</w:t>
      </w:r>
      <w:r w:rsidR="008D5303" w:rsidRPr="007E2592">
        <w:t xml:space="preserve"> This would reduce the amount of </w:t>
      </w:r>
      <w:r w:rsidR="005872B6" w:rsidRPr="007E2592">
        <w:t>information that would need to be carrier by S-SSB.</w:t>
      </w:r>
      <w:r w:rsidR="00267F4D" w:rsidRPr="007E2592">
        <w:t xml:space="preserve"> </w:t>
      </w:r>
      <w:r w:rsidR="00575642" w:rsidRPr="007E2592">
        <w:t xml:space="preserve">However, if, the difference compared to NR is that the slots where S-SSB can be sent </w:t>
      </w:r>
      <w:r w:rsidR="004B5816" w:rsidRPr="007E2592">
        <w:t>w</w:t>
      </w:r>
      <w:r w:rsidR="00575642" w:rsidRPr="007E2592">
        <w:t xml:space="preserve">ould be restricted e.g. by UL-DL slot </w:t>
      </w:r>
      <w:r w:rsidR="00D0523E" w:rsidRPr="007E2592">
        <w:t>configuration</w:t>
      </w:r>
      <w:r w:rsidR="00575642" w:rsidRPr="007E2592">
        <w:t>, thus it might not be possible to determine single pattern</w:t>
      </w:r>
      <w:r w:rsidR="004B5816" w:rsidRPr="007E2592">
        <w:t xml:space="preserve"> to enable support of multiple S-SSBs within a period</w:t>
      </w:r>
      <w:r w:rsidR="00575642" w:rsidRPr="007E2592">
        <w:t xml:space="preserve">. </w:t>
      </w:r>
      <w:proofErr w:type="gramStart"/>
      <w:r w:rsidR="00241986" w:rsidRPr="007E2592">
        <w:t>Other</w:t>
      </w:r>
      <w:proofErr w:type="gramEnd"/>
      <w:r w:rsidR="00241986" w:rsidRPr="007E2592">
        <w:t xml:space="preserve"> alternative would be to provide the slot index directly. However, when considering higher subcarrier spacing</w:t>
      </w:r>
      <w:r w:rsidR="009A72DB" w:rsidRPr="007E2592">
        <w:t>s</w:t>
      </w:r>
      <w:r w:rsidR="00241986" w:rsidRPr="007E2592">
        <w:t>, e.g. 60kHz or 120kHz, the number of slots in one radio frame gets rather high (i.e. 40 of 80), thus up to 7 bits would be needed. Reducing the size of slot timing indication by indicating only few slots from the start of the frame, might not be desirable as these might not align well with UL-DL slot pattern</w:t>
      </w:r>
      <w:r w:rsidR="005C196A" w:rsidRPr="007E2592">
        <w:t>, unless the UL-DL slot pattern is accounted in some manner</w:t>
      </w:r>
      <w:r w:rsidR="00241986" w:rsidRPr="007E2592">
        <w:t>.</w:t>
      </w:r>
      <w:r w:rsidR="008557FA" w:rsidRPr="007E2592">
        <w:t xml:space="preserve"> </w:t>
      </w:r>
    </w:p>
    <w:p w14:paraId="4170FB71" w14:textId="4FEA843D" w:rsidR="00B464ED" w:rsidRPr="007E2592" w:rsidRDefault="00B464ED" w:rsidP="00B464ED">
      <w:pPr>
        <w:pStyle w:val="B1"/>
        <w:ind w:left="0" w:firstLine="0"/>
      </w:pPr>
      <w:r w:rsidRPr="007E2592">
        <w:rPr>
          <w:b/>
        </w:rPr>
        <w:t xml:space="preserve">Observation </w:t>
      </w:r>
      <w:r w:rsidR="00EF5D33">
        <w:rPr>
          <w:b/>
        </w:rPr>
        <w:t>3</w:t>
      </w:r>
      <w:r w:rsidRPr="007E2592">
        <w:t xml:space="preserve">: </w:t>
      </w:r>
      <w:r w:rsidR="00D0523E" w:rsidRPr="007E2592">
        <w:t xml:space="preserve">To support different deployments with different UL-DL slot configurations, it might not be possible to support fixed </w:t>
      </w:r>
      <w:r w:rsidRPr="007E2592">
        <w:t xml:space="preserve">S-SSB candidate time location pattern. </w:t>
      </w:r>
    </w:p>
    <w:p w14:paraId="26ADEAEE" w14:textId="72DFF272" w:rsidR="00241986" w:rsidRPr="007E2592" w:rsidRDefault="00241986" w:rsidP="00B464ED">
      <w:pPr>
        <w:pStyle w:val="B1"/>
        <w:ind w:left="0" w:firstLine="0"/>
      </w:pPr>
      <w:r w:rsidRPr="007E2592">
        <w:rPr>
          <w:b/>
        </w:rPr>
        <w:t xml:space="preserve">Observation </w:t>
      </w:r>
      <w:r w:rsidR="00EF5D33">
        <w:rPr>
          <w:b/>
        </w:rPr>
        <w:t>4</w:t>
      </w:r>
      <w:r w:rsidRPr="007E2592">
        <w:t>: Indicating slot index directly might not be feasible due to larger number of bits needed.</w:t>
      </w:r>
    </w:p>
    <w:p w14:paraId="5E322143" w14:textId="1464FAE6" w:rsidR="00D0523E" w:rsidRPr="007E2592" w:rsidRDefault="00D0523E" w:rsidP="00B464ED">
      <w:pPr>
        <w:pStyle w:val="B1"/>
        <w:ind w:left="0" w:firstLine="0"/>
        <w:rPr>
          <w:b/>
        </w:rPr>
      </w:pPr>
      <w:r w:rsidRPr="007E2592">
        <w:rPr>
          <w:b/>
        </w:rPr>
        <w:t xml:space="preserve">Proposal </w:t>
      </w:r>
      <w:r w:rsidR="00EF5D33">
        <w:rPr>
          <w:b/>
        </w:rPr>
        <w:t>13</w:t>
      </w:r>
      <w:r w:rsidRPr="007E2592">
        <w:rPr>
          <w:b/>
        </w:rPr>
        <w:t>: SFN information is carried as a part of P</w:t>
      </w:r>
      <w:r w:rsidR="004A071F" w:rsidRPr="007E2592">
        <w:rPr>
          <w:b/>
        </w:rPr>
        <w:t>S</w:t>
      </w:r>
      <w:r w:rsidRPr="007E2592">
        <w:rPr>
          <w:b/>
        </w:rPr>
        <w:t>BCH payload.</w:t>
      </w:r>
    </w:p>
    <w:p w14:paraId="4778E295" w14:textId="71534B24" w:rsidR="00D0523E" w:rsidRPr="007E2592" w:rsidRDefault="00D0523E" w:rsidP="00D0523E">
      <w:pPr>
        <w:pStyle w:val="B1"/>
        <w:ind w:left="0" w:firstLine="0"/>
      </w:pPr>
      <w:r w:rsidRPr="007E2592">
        <w:t>For unpaired spectrum operation, there would need to be provide UL-DL slot configuration (</w:t>
      </w:r>
      <w:r w:rsidRPr="007E2592">
        <w:rPr>
          <w:rFonts w:ascii="CourierNewPSMT" w:eastAsia="SimSun" w:hAnsi="CourierNewPSMT" w:cs="CourierNewPSMT"/>
          <w:sz w:val="16"/>
          <w:szCs w:val="16"/>
          <w:lang w:eastAsia="en-GB"/>
        </w:rPr>
        <w:t>TDD-UL-DL-</w:t>
      </w:r>
      <w:proofErr w:type="spellStart"/>
      <w:r w:rsidRPr="007E2592">
        <w:rPr>
          <w:rFonts w:ascii="CourierNewPSMT" w:eastAsia="SimSun" w:hAnsi="CourierNewPSMT" w:cs="CourierNewPSMT"/>
          <w:sz w:val="16"/>
          <w:szCs w:val="16"/>
          <w:lang w:eastAsia="en-GB"/>
        </w:rPr>
        <w:t>ConfigCommon</w:t>
      </w:r>
      <w:proofErr w:type="spellEnd"/>
      <w:r w:rsidRPr="007E2592">
        <w:t xml:space="preserve">) for the UE. </w:t>
      </w:r>
      <w:r w:rsidR="00156D58" w:rsidRPr="007E2592">
        <w:t xml:space="preserve">In LTE V2X the possible </w:t>
      </w:r>
      <w:r w:rsidR="00F17F59" w:rsidRPr="007E2592">
        <w:t xml:space="preserve">UL-DL slot configuration </w:t>
      </w:r>
      <w:r w:rsidR="00156D58" w:rsidRPr="007E2592">
        <w:t>options c</w:t>
      </w:r>
      <w:r w:rsidR="00F17F59" w:rsidRPr="007E2592">
        <w:t xml:space="preserve">over the configurations given in Table 4.2-2 in 36.211. In NR V2X, </w:t>
      </w:r>
      <w:r w:rsidR="007E4EEA" w:rsidRPr="007E2592">
        <w:t>this information can</w:t>
      </w:r>
      <w:r w:rsidRPr="007E2592">
        <w:t xml:space="preserve"> be rather large, depending on the used sub-carrier spacing</w:t>
      </w:r>
      <w:r w:rsidR="00F17F59" w:rsidRPr="007E2592">
        <w:t xml:space="preserve">. </w:t>
      </w:r>
      <w:proofErr w:type="gramStart"/>
      <w:r w:rsidR="00F17F59" w:rsidRPr="007E2592">
        <w:t>However</w:t>
      </w:r>
      <w:proofErr w:type="gramEnd"/>
      <w:r w:rsidR="00156D58" w:rsidRPr="007E2592">
        <w:t xml:space="preserve"> it also </w:t>
      </w:r>
      <w:r w:rsidR="00F17F59" w:rsidRPr="007E2592">
        <w:t>provides additional flexibility and forward compatibility to the deployments, and therefore it would seem preferable not to restrict this information.</w:t>
      </w:r>
      <w:r w:rsidR="00156D58" w:rsidRPr="007E2592">
        <w:t xml:space="preserve"> </w:t>
      </w:r>
      <w:proofErr w:type="gramStart"/>
      <w:r w:rsidRPr="007E2592">
        <w:t>Thus</w:t>
      </w:r>
      <w:proofErr w:type="gramEnd"/>
      <w:r w:rsidRPr="007E2592">
        <w:t xml:space="preserve"> it would be good to consider whether this </w:t>
      </w:r>
      <w:r w:rsidR="00F17F59" w:rsidRPr="007E2592">
        <w:t xml:space="preserve">information </w:t>
      </w:r>
      <w:r w:rsidRPr="007E2592">
        <w:t>can</w:t>
      </w:r>
      <w:r w:rsidR="00F17F59" w:rsidRPr="007E2592">
        <w:t xml:space="preserve"> be carried by S-SSB</w:t>
      </w:r>
      <w:r w:rsidRPr="007E2592">
        <w:t>.</w:t>
      </w:r>
    </w:p>
    <w:p w14:paraId="0399578F" w14:textId="00FA0A39" w:rsidR="00D0523E" w:rsidRPr="007E2592" w:rsidRDefault="00F17F59" w:rsidP="00D0523E">
      <w:pPr>
        <w:pStyle w:val="B1"/>
        <w:ind w:left="0" w:firstLine="0"/>
      </w:pPr>
      <w:r w:rsidRPr="007E2592">
        <w:rPr>
          <w:b/>
        </w:rPr>
        <w:t>Proposal</w:t>
      </w:r>
      <w:r w:rsidR="00D0523E" w:rsidRPr="007E2592">
        <w:rPr>
          <w:b/>
        </w:rPr>
        <w:t xml:space="preserve"> </w:t>
      </w:r>
      <w:r w:rsidR="00EF5D33">
        <w:rPr>
          <w:b/>
        </w:rPr>
        <w:t>14</w:t>
      </w:r>
      <w:r w:rsidR="00D0523E" w:rsidRPr="007E2592">
        <w:t xml:space="preserve">: </w:t>
      </w:r>
      <w:r w:rsidR="004A071F" w:rsidRPr="007E2592">
        <w:rPr>
          <w:b/>
        </w:rPr>
        <w:t>UL-DL slot configuration (</w:t>
      </w:r>
      <w:r w:rsidR="004A071F" w:rsidRPr="007E2592">
        <w:rPr>
          <w:rFonts w:ascii="CourierNewPSMT" w:eastAsia="SimSun" w:hAnsi="CourierNewPSMT" w:cs="CourierNewPSMT"/>
          <w:b/>
          <w:sz w:val="16"/>
          <w:szCs w:val="16"/>
          <w:lang w:eastAsia="en-GB"/>
        </w:rPr>
        <w:t>TDD-UL-DL-</w:t>
      </w:r>
      <w:proofErr w:type="spellStart"/>
      <w:r w:rsidR="004A071F" w:rsidRPr="007E2592">
        <w:rPr>
          <w:rFonts w:ascii="CourierNewPSMT" w:eastAsia="SimSun" w:hAnsi="CourierNewPSMT" w:cs="CourierNewPSMT"/>
          <w:b/>
          <w:sz w:val="16"/>
          <w:szCs w:val="16"/>
          <w:lang w:eastAsia="en-GB"/>
        </w:rPr>
        <w:t>ConfigCommon</w:t>
      </w:r>
      <w:proofErr w:type="spellEnd"/>
      <w:r w:rsidR="004A071F" w:rsidRPr="007E2592">
        <w:rPr>
          <w:b/>
        </w:rPr>
        <w:t>) is carried as part of PSBCH payload</w:t>
      </w:r>
      <w:r w:rsidR="00D0523E" w:rsidRPr="007E2592">
        <w:rPr>
          <w:b/>
        </w:rPr>
        <w:t>.</w:t>
      </w:r>
    </w:p>
    <w:p w14:paraId="77B3CAD2" w14:textId="77777777" w:rsidR="00D0523E" w:rsidRPr="007E2592" w:rsidRDefault="00D0523E" w:rsidP="00B464ED">
      <w:pPr>
        <w:pStyle w:val="B1"/>
        <w:ind w:left="0" w:firstLine="0"/>
      </w:pPr>
    </w:p>
    <w:p w14:paraId="6D549C34" w14:textId="150E3AAE" w:rsidR="001A4B59" w:rsidRPr="007E2592" w:rsidRDefault="00B464ED" w:rsidP="00B464ED">
      <w:pPr>
        <w:pStyle w:val="B1"/>
        <w:ind w:left="0" w:firstLine="0"/>
      </w:pPr>
      <w:r w:rsidRPr="007E2592">
        <w:t xml:space="preserve">In LTE </w:t>
      </w:r>
      <w:r w:rsidR="00B772D3" w:rsidRPr="007E2592">
        <w:t xml:space="preserve">V2X </w:t>
      </w:r>
      <w:r w:rsidRPr="007E2592">
        <w:t>the transmission bandwidth configuration is provided as a part of the MIB</w:t>
      </w:r>
      <w:r w:rsidR="00575642" w:rsidRPr="007E2592">
        <w:t>. In NR</w:t>
      </w:r>
      <w:r w:rsidR="00B772D3" w:rsidRPr="007E2592">
        <w:t>-Uu</w:t>
      </w:r>
      <w:r w:rsidR="00575642" w:rsidRPr="007E2592">
        <w:t xml:space="preserve"> the initial DL BWP is set to be same as the CORESET#0 BW (BW and location). </w:t>
      </w:r>
      <w:r w:rsidRPr="007E2592">
        <w:t xml:space="preserve">It has </w:t>
      </w:r>
      <w:proofErr w:type="gramStart"/>
      <w:r w:rsidR="00B772D3" w:rsidRPr="007E2592">
        <w:t>was</w:t>
      </w:r>
      <w:proofErr w:type="gramEnd"/>
      <w:r w:rsidR="00B772D3" w:rsidRPr="007E2592">
        <w:t xml:space="preserve"> </w:t>
      </w:r>
      <w:r w:rsidRPr="007E2592">
        <w:t xml:space="preserve">taken as a working assumption </w:t>
      </w:r>
      <w:r w:rsidR="00B772D3" w:rsidRPr="007E2592">
        <w:t xml:space="preserve">in </w:t>
      </w:r>
      <w:r w:rsidRPr="007E2592">
        <w:t>RAN1AH1901</w:t>
      </w:r>
      <w:r w:rsidR="00B772D3" w:rsidRPr="007E2592">
        <w:t xml:space="preserve"> (later confirmed in RAN1#95</w:t>
      </w:r>
      <w:r w:rsidRPr="007E2592">
        <w:t>) that only one SL-BWP is configured per carrier and agreed that SL-BWP configuration is separate from the NR-Uu BWP configuration. It also has been agreed that one SL BWP is (pre-)configured for RRC IDLE and out-of-coverage NR V2X UEs in a carrier</w:t>
      </w:r>
      <w:r w:rsidR="00575642" w:rsidRPr="007E2592">
        <w:t xml:space="preserve"> (RAN1#95). </w:t>
      </w:r>
      <w:proofErr w:type="gramStart"/>
      <w:r w:rsidR="001A4B59" w:rsidRPr="007E2592">
        <w:t>Thus</w:t>
      </w:r>
      <w:proofErr w:type="gramEnd"/>
      <w:r w:rsidR="001A4B59" w:rsidRPr="007E2592">
        <w:t xml:space="preserve"> based on these agreements, it would appear that the SL-BWP is known by the UE, and there is no need to provide it again in MIB. </w:t>
      </w:r>
      <w:r w:rsidR="00D0523E" w:rsidRPr="007E2592">
        <w:t xml:space="preserve">As </w:t>
      </w:r>
      <w:r w:rsidR="00D0523E" w:rsidRPr="007E2592">
        <w:rPr>
          <w:lang w:eastAsia="ko-KR"/>
        </w:rPr>
        <w:t>PSCCH/PSSCH will have same numerology as S-SSB, there would not be any need to include any numerology indication to SL-MIB.</w:t>
      </w:r>
    </w:p>
    <w:p w14:paraId="10C1DE35" w14:textId="1366D6D2" w:rsidR="001A4B59" w:rsidRPr="007E2592" w:rsidRDefault="001A4B59" w:rsidP="00B464ED">
      <w:pPr>
        <w:pStyle w:val="B1"/>
        <w:ind w:left="0" w:firstLine="0"/>
      </w:pPr>
      <w:r w:rsidRPr="007E2592">
        <w:rPr>
          <w:b/>
        </w:rPr>
        <w:t xml:space="preserve">Observation </w:t>
      </w:r>
      <w:r w:rsidR="00EF5D33">
        <w:rPr>
          <w:b/>
        </w:rPr>
        <w:t>5</w:t>
      </w:r>
      <w:r w:rsidRPr="007E2592">
        <w:t>: SL-BWP (also for IDLE) can be assumed to be (pre-)configured for the UE</w:t>
      </w:r>
      <w:r w:rsidR="00D0523E" w:rsidRPr="007E2592">
        <w:t xml:space="preserve"> (including the numerology)</w:t>
      </w:r>
      <w:r w:rsidRPr="007E2592">
        <w:t xml:space="preserve">, thus there </w:t>
      </w:r>
      <w:r w:rsidR="00B772D3" w:rsidRPr="007E2592">
        <w:t xml:space="preserve">would not appear to be any </w:t>
      </w:r>
      <w:r w:rsidRPr="007E2592">
        <w:t xml:space="preserve">no need to provide </w:t>
      </w:r>
      <w:r w:rsidR="00D0523E" w:rsidRPr="007E2592">
        <w:t xml:space="preserve">the information </w:t>
      </w:r>
      <w:r w:rsidRPr="007E2592">
        <w:t>again in MIB.</w:t>
      </w:r>
    </w:p>
    <w:p w14:paraId="72F95D60" w14:textId="525AA751" w:rsidR="00B464ED" w:rsidRPr="007E2592" w:rsidRDefault="00327BC8" w:rsidP="00B464ED">
      <w:pPr>
        <w:pStyle w:val="B1"/>
        <w:ind w:left="0" w:firstLine="0"/>
      </w:pPr>
      <w:r w:rsidRPr="007E2592">
        <w:t xml:space="preserve">In NR, the SSB provides UE the information on the frequency relation of the SSB and the initial BWP. </w:t>
      </w:r>
      <w:r w:rsidR="00B772D3" w:rsidRPr="007E2592">
        <w:t xml:space="preserve">In addition, in NR, an offset was introduced to enable reducing the synchronization raster points by enabling SSBs to be placed off the PRB raster of the data (while to same subcarrier raster). </w:t>
      </w:r>
      <w:r w:rsidRPr="007E2592">
        <w:t xml:space="preserve">For NR V2X, </w:t>
      </w:r>
      <w:r w:rsidR="00B464ED" w:rsidRPr="007E2592">
        <w:t>it has been agreed</w:t>
      </w:r>
      <w:r w:rsidRPr="007E2592">
        <w:t xml:space="preserve"> (in RAN1#AH1901)</w:t>
      </w:r>
      <w:r w:rsidR="00B464ED" w:rsidRPr="007E2592">
        <w:t xml:space="preserve"> </w:t>
      </w:r>
      <w:r w:rsidRPr="007E2592">
        <w:t>that</w:t>
      </w:r>
      <w:r w:rsidR="00B464ED" w:rsidRPr="007E2592">
        <w:t xml:space="preserve"> S-SSB frequency location </w:t>
      </w:r>
      <w:r w:rsidR="00B772D3" w:rsidRPr="007E2592">
        <w:t>are</w:t>
      </w:r>
      <w:r w:rsidRPr="007E2592">
        <w:t xml:space="preserve"> </w:t>
      </w:r>
      <w:r w:rsidR="00B464ED" w:rsidRPr="007E2592">
        <w:t>(pre-)configured in advance</w:t>
      </w:r>
      <w:r w:rsidRPr="007E2592">
        <w:t xml:space="preserve">. </w:t>
      </w:r>
      <w:r w:rsidR="00B772D3" w:rsidRPr="007E2592">
        <w:t xml:space="preserve">Following from this and </w:t>
      </w:r>
      <w:r w:rsidRPr="007E2592">
        <w:t>as the SL-BWP configuration can also be assumed to be known</w:t>
      </w:r>
      <w:r w:rsidR="00B772D3" w:rsidRPr="007E2592">
        <w:t xml:space="preserve"> (as noted above)</w:t>
      </w:r>
      <w:r w:rsidRPr="007E2592">
        <w:t xml:space="preserve">, </w:t>
      </w:r>
      <w:r w:rsidR="00B464ED" w:rsidRPr="007E2592">
        <w:t xml:space="preserve">there seems to be no need to provide information on the frequency relation of BWP and S-SSB in </w:t>
      </w:r>
      <w:r w:rsidRPr="007E2592">
        <w:t>MIB.</w:t>
      </w:r>
      <w:r w:rsidR="00B464ED" w:rsidRPr="007E2592">
        <w:t xml:space="preserve">  If the S-SSB candidate frequency locations are preconfigured, there would n</w:t>
      </w:r>
      <w:r w:rsidR="000841A8" w:rsidRPr="007E2592">
        <w:t xml:space="preserve">either </w:t>
      </w:r>
      <w:r w:rsidR="00B464ED" w:rsidRPr="007E2592">
        <w:t xml:space="preserve">be </w:t>
      </w:r>
      <w:proofErr w:type="gramStart"/>
      <w:r w:rsidR="00B464ED" w:rsidRPr="007E2592">
        <w:t>need</w:t>
      </w:r>
      <w:proofErr w:type="gramEnd"/>
      <w:r w:rsidR="00B464ED" w:rsidRPr="007E2592">
        <w:t xml:space="preserve"> to have this information included to the P</w:t>
      </w:r>
      <w:r w:rsidR="004A071F" w:rsidRPr="007E2592">
        <w:t>S</w:t>
      </w:r>
      <w:r w:rsidR="00B464ED" w:rsidRPr="007E2592">
        <w:t xml:space="preserve">BCH, if it can be assumed that S-SSB is always on same PRB grid as data. </w:t>
      </w:r>
    </w:p>
    <w:p w14:paraId="7D40F57E" w14:textId="5ACC9BF2" w:rsidR="00024202" w:rsidRPr="007E2592" w:rsidRDefault="00B464ED" w:rsidP="008D5303">
      <w:pPr>
        <w:pStyle w:val="B1"/>
        <w:ind w:left="0" w:firstLine="0"/>
      </w:pPr>
      <w:r w:rsidRPr="007E2592">
        <w:rPr>
          <w:b/>
        </w:rPr>
        <w:t xml:space="preserve">Observation </w:t>
      </w:r>
      <w:r w:rsidR="00EF5D33">
        <w:rPr>
          <w:b/>
        </w:rPr>
        <w:t>6</w:t>
      </w:r>
      <w:r w:rsidRPr="007E2592">
        <w:rPr>
          <w:b/>
        </w:rPr>
        <w:t>:</w:t>
      </w:r>
      <w:r w:rsidRPr="007E2592">
        <w:t xml:space="preserve"> As SS raster location is (pre-)configured, it would appear to be possible to assume that S-SSB is always aligned with common PRB raster of the BWP</w:t>
      </w:r>
      <w:r w:rsidR="00B772D3" w:rsidRPr="007E2592">
        <w:t xml:space="preserve"> and there is no need to provide this information in PSBCH</w:t>
      </w:r>
      <w:r w:rsidRPr="007E2592">
        <w:t>.</w:t>
      </w:r>
    </w:p>
    <w:p w14:paraId="5EF4F3E0" w14:textId="6C82B78E" w:rsidR="00D502FD" w:rsidRPr="007E2592" w:rsidRDefault="00301E7E" w:rsidP="00D502FD">
      <w:pPr>
        <w:pStyle w:val="Heading1"/>
        <w:rPr>
          <w:lang w:eastAsia="zh-CN"/>
        </w:rPr>
      </w:pPr>
      <w:r w:rsidRPr="007E2592">
        <w:rPr>
          <w:lang w:eastAsia="zh-CN"/>
        </w:rPr>
        <w:t>4</w:t>
      </w:r>
      <w:r w:rsidR="00D502FD" w:rsidRPr="007E2592">
        <w:rPr>
          <w:lang w:eastAsia="zh-CN"/>
        </w:rPr>
        <w:tab/>
        <w:t>Conclusions</w:t>
      </w:r>
    </w:p>
    <w:p w14:paraId="763CBE33" w14:textId="262B1B50" w:rsidR="001A4A1F" w:rsidRDefault="00032B72" w:rsidP="00C07A39">
      <w:pPr>
        <w:jc w:val="both"/>
      </w:pPr>
      <w:r w:rsidRPr="007E2592">
        <w:t xml:space="preserve">In this </w:t>
      </w:r>
      <w:r w:rsidR="00C07A39" w:rsidRPr="007E2592">
        <w:t xml:space="preserve">contribution, we have discussed </w:t>
      </w:r>
      <w:r w:rsidR="0029447C" w:rsidRPr="007E2592">
        <w:t>synchronization aspects of NR V2X</w:t>
      </w:r>
      <w:r w:rsidR="00CF64C6" w:rsidRPr="007E2592">
        <w:t xml:space="preserve">. </w:t>
      </w:r>
      <w:r w:rsidR="00FB1F90" w:rsidRPr="007E2592">
        <w:t>In Section 2, w</w:t>
      </w:r>
      <w:r w:rsidR="00CF64C6" w:rsidRPr="007E2592">
        <w:t>e have the following</w:t>
      </w:r>
      <w:r w:rsidR="0076625F" w:rsidRPr="007E2592">
        <w:t xml:space="preserve"> </w:t>
      </w:r>
      <w:r w:rsidR="00F9289F" w:rsidRPr="007E2592">
        <w:t xml:space="preserve">observations and </w:t>
      </w:r>
      <w:r w:rsidR="00CF64C6" w:rsidRPr="007E2592">
        <w:t>proposals</w:t>
      </w:r>
      <w:r w:rsidR="00FB1F90" w:rsidRPr="007E2592">
        <w:t xml:space="preserve"> in relation to synchronisation procedures</w:t>
      </w:r>
      <w:r w:rsidR="00CF64C6" w:rsidRPr="007E2592">
        <w:t>:</w:t>
      </w:r>
    </w:p>
    <w:p w14:paraId="5EC39D82" w14:textId="77777777" w:rsidR="00082410" w:rsidRPr="007E2592" w:rsidRDefault="00082410" w:rsidP="00C07A39">
      <w:pPr>
        <w:jc w:val="both"/>
      </w:pPr>
    </w:p>
    <w:p w14:paraId="05357AA8" w14:textId="77777777" w:rsidR="00082410" w:rsidRDefault="00082410" w:rsidP="00082410">
      <w:pPr>
        <w:rPr>
          <w:rFonts w:eastAsia="Malgun Gothic"/>
          <w:b/>
        </w:rPr>
      </w:pPr>
      <w:r w:rsidRPr="007E2592">
        <w:rPr>
          <w:rFonts w:eastAsia="Malgun Gothic"/>
          <w:b/>
        </w:rPr>
        <w:t xml:space="preserve">Proposal 1: </w:t>
      </w:r>
      <w:r>
        <w:rPr>
          <w:rFonts w:eastAsia="Malgun Gothic"/>
          <w:b/>
        </w:rPr>
        <w:t xml:space="preserve">For </w:t>
      </w:r>
      <w:proofErr w:type="spellStart"/>
      <w:r>
        <w:rPr>
          <w:rFonts w:eastAsia="Malgun Gothic"/>
          <w:b/>
        </w:rPr>
        <w:t>eNB</w:t>
      </w:r>
      <w:proofErr w:type="spellEnd"/>
      <w:r>
        <w:rPr>
          <w:rFonts w:eastAsia="Malgun Gothic"/>
          <w:b/>
        </w:rPr>
        <w:t xml:space="preserve">/gNB based synchronization, information whether the </w:t>
      </w:r>
      <w:proofErr w:type="spellStart"/>
      <w:r>
        <w:rPr>
          <w:rFonts w:eastAsia="Malgun Gothic"/>
          <w:b/>
        </w:rPr>
        <w:t>eNb</w:t>
      </w:r>
      <w:proofErr w:type="spellEnd"/>
      <w:r>
        <w:rPr>
          <w:rFonts w:eastAsia="Malgun Gothic"/>
          <w:b/>
        </w:rPr>
        <w:t xml:space="preserve"> or gNB is synchronized to GNSS is informed to the V2X UE.</w:t>
      </w:r>
    </w:p>
    <w:p w14:paraId="6FAF294A" w14:textId="77777777" w:rsidR="00082410" w:rsidRDefault="00082410" w:rsidP="00082410">
      <w:pPr>
        <w:rPr>
          <w:rFonts w:eastAsia="Malgun Gothic"/>
          <w:b/>
        </w:rPr>
      </w:pPr>
    </w:p>
    <w:p w14:paraId="2DCFE6CF" w14:textId="1EA5A674" w:rsidR="00082410" w:rsidRDefault="00082410" w:rsidP="00082410">
      <w:pPr>
        <w:rPr>
          <w:rFonts w:eastAsia="Malgun Gothic"/>
          <w:b/>
        </w:rPr>
      </w:pPr>
      <w:r>
        <w:rPr>
          <w:rFonts w:eastAsia="Malgun Gothic"/>
          <w:b/>
        </w:rPr>
        <w:t xml:space="preserve">Observation 1: Propagation delay can add inaccuracy to the </w:t>
      </w:r>
      <w:proofErr w:type="spellStart"/>
      <w:r>
        <w:rPr>
          <w:rFonts w:eastAsia="Malgun Gothic"/>
          <w:b/>
        </w:rPr>
        <w:t>eNB</w:t>
      </w:r>
      <w:proofErr w:type="spellEnd"/>
      <w:r>
        <w:rPr>
          <w:rFonts w:eastAsia="Malgun Gothic"/>
          <w:b/>
        </w:rPr>
        <w:t xml:space="preserve">/gNB based synchronization signal. UE can compensate/reduce the inaccuracy if </w:t>
      </w:r>
      <w:r w:rsidR="00DA3A05">
        <w:rPr>
          <w:rFonts w:eastAsia="Malgun Gothic"/>
          <w:b/>
        </w:rPr>
        <w:t xml:space="preserve">it </w:t>
      </w:r>
      <w:r>
        <w:rPr>
          <w:rFonts w:eastAsia="Malgun Gothic"/>
          <w:b/>
        </w:rPr>
        <w:t xml:space="preserve">knows the location of the </w:t>
      </w:r>
      <w:proofErr w:type="spellStart"/>
      <w:r>
        <w:rPr>
          <w:rFonts w:eastAsia="Malgun Gothic"/>
          <w:b/>
        </w:rPr>
        <w:t>eNB</w:t>
      </w:r>
      <w:proofErr w:type="spellEnd"/>
      <w:r>
        <w:rPr>
          <w:rFonts w:eastAsia="Malgun Gothic"/>
          <w:b/>
        </w:rPr>
        <w:t xml:space="preserve">/gNB and calculates the distance to the </w:t>
      </w:r>
      <w:proofErr w:type="spellStart"/>
      <w:r>
        <w:rPr>
          <w:rFonts w:eastAsia="Malgun Gothic"/>
          <w:b/>
        </w:rPr>
        <w:t>eNB</w:t>
      </w:r>
      <w:proofErr w:type="spellEnd"/>
      <w:r>
        <w:rPr>
          <w:rFonts w:eastAsia="Malgun Gothic"/>
          <w:b/>
        </w:rPr>
        <w:t>/</w:t>
      </w:r>
      <w:proofErr w:type="spellStart"/>
      <w:r>
        <w:rPr>
          <w:rFonts w:eastAsia="Malgun Gothic"/>
          <w:b/>
        </w:rPr>
        <w:t>gNb</w:t>
      </w:r>
      <w:proofErr w:type="spellEnd"/>
      <w:r w:rsidR="00DA3A05">
        <w:rPr>
          <w:rFonts w:eastAsia="Malgun Gothic"/>
          <w:b/>
        </w:rPr>
        <w:t>.</w:t>
      </w:r>
    </w:p>
    <w:p w14:paraId="1BD64E78" w14:textId="77777777" w:rsidR="00082410" w:rsidRDefault="00082410" w:rsidP="00082410">
      <w:pPr>
        <w:rPr>
          <w:rFonts w:eastAsia="Malgun Gothic"/>
          <w:b/>
        </w:rPr>
      </w:pPr>
    </w:p>
    <w:p w14:paraId="078D1F13" w14:textId="76F48BD7" w:rsidR="00082410" w:rsidRDefault="00082410" w:rsidP="00082410">
      <w:pPr>
        <w:rPr>
          <w:rFonts w:eastAsia="Malgun Gothic"/>
          <w:b/>
        </w:rPr>
      </w:pPr>
      <w:r w:rsidRPr="007E2592">
        <w:rPr>
          <w:rFonts w:eastAsia="Malgun Gothic"/>
          <w:b/>
        </w:rPr>
        <w:t xml:space="preserve">Proposal </w:t>
      </w:r>
      <w:r>
        <w:rPr>
          <w:rFonts w:eastAsia="Malgun Gothic"/>
          <w:b/>
        </w:rPr>
        <w:t>2</w:t>
      </w:r>
      <w:r w:rsidRPr="007E2592">
        <w:rPr>
          <w:rFonts w:eastAsia="Malgun Gothic"/>
          <w:b/>
        </w:rPr>
        <w:t xml:space="preserve">: </w:t>
      </w:r>
      <w:r>
        <w:rPr>
          <w:rFonts w:eastAsia="Malgun Gothic"/>
          <w:b/>
        </w:rPr>
        <w:t>Information,</w:t>
      </w:r>
      <w:r w:rsidR="00DA3A05">
        <w:rPr>
          <w:rFonts w:eastAsia="Malgun Gothic"/>
          <w:b/>
        </w:rPr>
        <w:t xml:space="preserve"> </w:t>
      </w:r>
      <w:r>
        <w:rPr>
          <w:rFonts w:eastAsia="Malgun Gothic"/>
          <w:b/>
        </w:rPr>
        <w:t>which eNBs/gNBs are synchronized to the same synchronization source and can provide equivalent synchronization information, is (pre)configured to the V2X UEs.</w:t>
      </w:r>
    </w:p>
    <w:p w14:paraId="299DDA67" w14:textId="27D077F6" w:rsidR="00082410" w:rsidRDefault="00082410" w:rsidP="00082410">
      <w:pPr>
        <w:rPr>
          <w:rFonts w:eastAsia="Malgun Gothic"/>
          <w:b/>
        </w:rPr>
      </w:pPr>
    </w:p>
    <w:p w14:paraId="4FA8DA81" w14:textId="1C57888C" w:rsidR="00082410" w:rsidRDefault="00082410" w:rsidP="00082410">
      <w:pPr>
        <w:rPr>
          <w:rFonts w:eastAsia="Malgun Gothic"/>
          <w:b/>
        </w:rPr>
      </w:pPr>
      <w:r w:rsidRPr="007E2592">
        <w:rPr>
          <w:rFonts w:eastAsia="Malgun Gothic"/>
          <w:b/>
        </w:rPr>
        <w:t xml:space="preserve">Proposal </w:t>
      </w:r>
      <w:r>
        <w:rPr>
          <w:rFonts w:eastAsia="Malgun Gothic"/>
          <w:b/>
        </w:rPr>
        <w:t>3</w:t>
      </w:r>
      <w:r w:rsidRPr="007E2592">
        <w:rPr>
          <w:rFonts w:eastAsia="Malgun Gothic"/>
          <w:b/>
        </w:rPr>
        <w:t xml:space="preserve">: </w:t>
      </w:r>
      <w:bookmarkStart w:id="5" w:name="_Hlk20903373"/>
      <w:r>
        <w:rPr>
          <w:rFonts w:eastAsia="Malgun Gothic"/>
          <w:b/>
        </w:rPr>
        <w:t xml:space="preserve">LTE V2X UE can be synchronization source for NR V2X transmission when the LTE SLSS ID indicates that the synchronization source </w:t>
      </w:r>
      <w:r w:rsidR="00DA3A05">
        <w:rPr>
          <w:rFonts w:eastAsia="Malgun Gothic"/>
          <w:b/>
        </w:rPr>
        <w:t xml:space="preserve">of the LTE UE </w:t>
      </w:r>
      <w:r>
        <w:rPr>
          <w:rFonts w:eastAsia="Malgun Gothic"/>
          <w:b/>
        </w:rPr>
        <w:t xml:space="preserve">is GNSS. FFS for the case when LTE SLSS ID indicate that the synchronization source is </w:t>
      </w:r>
      <w:proofErr w:type="spellStart"/>
      <w:r>
        <w:rPr>
          <w:rFonts w:eastAsia="Malgun Gothic"/>
          <w:b/>
        </w:rPr>
        <w:t>eNB</w:t>
      </w:r>
      <w:proofErr w:type="spellEnd"/>
      <w:r>
        <w:rPr>
          <w:rFonts w:eastAsia="Malgun Gothic"/>
          <w:b/>
        </w:rPr>
        <w:t>.</w:t>
      </w:r>
      <w:bookmarkEnd w:id="5"/>
    </w:p>
    <w:p w14:paraId="6D0DAAE4" w14:textId="77777777" w:rsidR="00082410" w:rsidRPr="00AE149E" w:rsidRDefault="00082410" w:rsidP="00082410"/>
    <w:p w14:paraId="764DF5B8" w14:textId="6E7E7D32" w:rsidR="00A359B6" w:rsidRPr="007E2592" w:rsidRDefault="00A359B6" w:rsidP="00A359B6">
      <w:pPr>
        <w:rPr>
          <w:b/>
        </w:rPr>
      </w:pPr>
      <w:r w:rsidRPr="007E2592">
        <w:rPr>
          <w:b/>
        </w:rPr>
        <w:t xml:space="preserve">Proposal </w:t>
      </w:r>
      <w:r w:rsidR="00082410">
        <w:rPr>
          <w:b/>
        </w:rPr>
        <w:t>4</w:t>
      </w:r>
      <w:r w:rsidRPr="007E2592">
        <w:rPr>
          <w:b/>
        </w:rPr>
        <w:t>: In unicast and groupcast, the SLSS of a specific UE can be prioritized over other SLSS transmissions</w:t>
      </w:r>
      <w:r w:rsidR="00840BA7" w:rsidRPr="007E2592">
        <w:rPr>
          <w:b/>
        </w:rPr>
        <w:t>.</w:t>
      </w:r>
    </w:p>
    <w:p w14:paraId="717F74C7" w14:textId="77777777" w:rsidR="009E1016" w:rsidRPr="007E2592" w:rsidRDefault="009E1016" w:rsidP="00C07A39">
      <w:pPr>
        <w:jc w:val="both"/>
      </w:pPr>
    </w:p>
    <w:p w14:paraId="1359A4F7" w14:textId="0595E26D" w:rsidR="0076625F" w:rsidRDefault="0040701A" w:rsidP="00C07A39">
      <w:pPr>
        <w:jc w:val="both"/>
      </w:pPr>
      <w:r w:rsidRPr="007E2592">
        <w:t>In Section 3</w:t>
      </w:r>
      <w:r w:rsidR="00F9289F" w:rsidRPr="007E2592">
        <w:t>.1</w:t>
      </w:r>
      <w:r w:rsidRPr="007E2592">
        <w:t xml:space="preserve"> we discussed the SL synchronisation signal design, namely PSS and SSS and made following </w:t>
      </w:r>
      <w:r w:rsidR="00B14020">
        <w:t xml:space="preserve">observation and </w:t>
      </w:r>
      <w:r w:rsidR="00765FF7" w:rsidRPr="007E2592">
        <w:t>proposals:</w:t>
      </w:r>
    </w:p>
    <w:p w14:paraId="00D3A601" w14:textId="621C1B6E" w:rsidR="00B14020" w:rsidRPr="007E2592" w:rsidRDefault="00B14020" w:rsidP="00B14020">
      <w:pPr>
        <w:rPr>
          <w:b/>
        </w:rPr>
      </w:pPr>
      <w:r>
        <w:rPr>
          <w:b/>
        </w:rPr>
        <w:t>Observation</w:t>
      </w:r>
      <w:r w:rsidRPr="007E2592">
        <w:rPr>
          <w:b/>
        </w:rPr>
        <w:t xml:space="preserve"> </w:t>
      </w:r>
      <w:r w:rsidR="00082410">
        <w:rPr>
          <w:b/>
        </w:rPr>
        <w:t>2</w:t>
      </w:r>
      <w:r w:rsidRPr="007E2592">
        <w:rPr>
          <w:b/>
        </w:rPr>
        <w:t xml:space="preserve">: </w:t>
      </w:r>
      <w:r w:rsidRPr="00D64C3D">
        <w:t>Either different cyclic shifts of NR-PSS (polynomial 145) or polynomial 131 can be used as S-PSS based on sequence properties.</w:t>
      </w:r>
      <w:r w:rsidRPr="007E2592">
        <w:rPr>
          <w:b/>
        </w:rPr>
        <w:t xml:space="preserve"> </w:t>
      </w:r>
    </w:p>
    <w:p w14:paraId="372BF7D8" w14:textId="0BDFF5C2" w:rsidR="00B14020" w:rsidRDefault="00B14020" w:rsidP="00B14020">
      <w:r w:rsidRPr="00645F18">
        <w:rPr>
          <w:b/>
        </w:rPr>
        <w:t xml:space="preserve">Proposal </w:t>
      </w:r>
      <w:r w:rsidR="00082410">
        <w:rPr>
          <w:b/>
        </w:rPr>
        <w:t>5</w:t>
      </w:r>
      <w:r>
        <w:rPr>
          <w:b/>
        </w:rPr>
        <w:t>:</w:t>
      </w:r>
      <w:r w:rsidRPr="00645F18">
        <w:rPr>
          <w:b/>
        </w:rPr>
        <w:t xml:space="preserve"> </w:t>
      </w:r>
      <w:r w:rsidR="003C5C16" w:rsidRPr="00D64C3D">
        <w:rPr>
          <w:b/>
        </w:rPr>
        <w:t xml:space="preserve">Use </w:t>
      </w:r>
      <w:r w:rsidR="003C5C16" w:rsidRPr="003C5C16">
        <w:rPr>
          <w:b/>
        </w:rPr>
        <w:t>two different cyclic shifts (versus NR-Uu) of NR-PSS (polynomial 145) or two cyclic shifts of polynomial 131 as S-PSS ID</w:t>
      </w:r>
      <w:r w:rsidR="003C5C16" w:rsidRPr="00D64C3D">
        <w:rPr>
          <w:b/>
        </w:rPr>
        <w:t>.</w:t>
      </w:r>
    </w:p>
    <w:p w14:paraId="61B11623" w14:textId="29E3D737" w:rsidR="00B14020" w:rsidRDefault="00B14020" w:rsidP="00B14020">
      <w:r>
        <w:rPr>
          <w:b/>
        </w:rPr>
        <w:t>Proposal</w:t>
      </w:r>
      <w:r w:rsidRPr="00645F18">
        <w:rPr>
          <w:b/>
        </w:rPr>
        <w:t xml:space="preserve"> </w:t>
      </w:r>
      <w:r w:rsidR="00082410">
        <w:rPr>
          <w:b/>
        </w:rPr>
        <w:t>6</w:t>
      </w:r>
      <w:r w:rsidRPr="00645F18">
        <w:rPr>
          <w:b/>
        </w:rPr>
        <w:t>:</w:t>
      </w:r>
      <w:r>
        <w:t xml:space="preserve"> </w:t>
      </w:r>
      <w:r w:rsidRPr="00645F18">
        <w:rPr>
          <w:b/>
        </w:rPr>
        <w:t xml:space="preserve">If NR-PSS polynomial, with same initialization, is used as S-PSS, use two cyclic shift values that are </w:t>
      </w:r>
      <w:r w:rsidRPr="00645F18">
        <w:rPr>
          <w:rFonts w:cstheme="minorHAnsi"/>
          <w:b/>
        </w:rPr>
        <w:t>≥</w:t>
      </w:r>
      <w:r w:rsidRPr="00645F18">
        <w:rPr>
          <w:b/>
        </w:rPr>
        <w:t>21 shifts separated from cyclic shift values used for NR-Uu.</w:t>
      </w:r>
      <w:r>
        <w:t xml:space="preserve"> </w:t>
      </w:r>
    </w:p>
    <w:p w14:paraId="738003F6" w14:textId="24C41440" w:rsidR="00B14020" w:rsidRDefault="00B14020" w:rsidP="00B14020">
      <w:r w:rsidRPr="00645F18">
        <w:rPr>
          <w:b/>
        </w:rPr>
        <w:t xml:space="preserve">Proposal </w:t>
      </w:r>
      <w:r w:rsidR="00082410">
        <w:rPr>
          <w:b/>
        </w:rPr>
        <w:t>7</w:t>
      </w:r>
      <w:r w:rsidRPr="00645F18">
        <w:rPr>
          <w:b/>
        </w:rPr>
        <w:t>:</w:t>
      </w:r>
      <w:r>
        <w:t xml:space="preserve"> </w:t>
      </w:r>
      <w:r w:rsidRPr="00645F18">
        <w:rPr>
          <w:b/>
        </w:rPr>
        <w:t>Use the NR-Uu SSS design as a baseline for S-SSS design.</w:t>
      </w:r>
      <w:r>
        <w:t xml:space="preserve"> </w:t>
      </w:r>
    </w:p>
    <w:p w14:paraId="52DB79C3" w14:textId="1149A8BB" w:rsidR="00B14020" w:rsidRPr="007E2592" w:rsidRDefault="00B14020" w:rsidP="00B14020">
      <w:pPr>
        <w:rPr>
          <w:b/>
        </w:rPr>
      </w:pPr>
      <w:r w:rsidRPr="007E2592">
        <w:rPr>
          <w:b/>
        </w:rPr>
        <w:t xml:space="preserve">Proposal </w:t>
      </w:r>
      <w:r w:rsidR="00082410">
        <w:rPr>
          <w:b/>
        </w:rPr>
        <w:t>8</w:t>
      </w:r>
      <w:r w:rsidRPr="007E2592">
        <w:rPr>
          <w:b/>
        </w:rPr>
        <w:t xml:space="preserve">: Identity space supported by S-SSB accounts possibility to separate different synchronisation sources and possibly also use cases. </w:t>
      </w:r>
    </w:p>
    <w:p w14:paraId="7A4D0D3F" w14:textId="77777777" w:rsidR="00B14020" w:rsidRDefault="00B14020" w:rsidP="00B14020"/>
    <w:p w14:paraId="08E69F31" w14:textId="60A11821" w:rsidR="0040701A" w:rsidRPr="007E2592" w:rsidRDefault="0040701A" w:rsidP="0040701A">
      <w:r w:rsidRPr="007E2592">
        <w:t>The S-SSB design has been discussed in Section 3.</w:t>
      </w:r>
      <w:r w:rsidR="00C70A9E" w:rsidRPr="007E2592">
        <w:t>2</w:t>
      </w:r>
      <w:r w:rsidRPr="007E2592">
        <w:t xml:space="preserve"> and following observation</w:t>
      </w:r>
      <w:r w:rsidR="00765FF7" w:rsidRPr="007E2592">
        <w:t>s have been made:</w:t>
      </w:r>
    </w:p>
    <w:p w14:paraId="2EBB02BC" w14:textId="4EE89ACC" w:rsidR="00B14020" w:rsidRPr="007E2592" w:rsidRDefault="00B14020" w:rsidP="00B92AEC">
      <w:pPr>
        <w:pStyle w:val="B1"/>
        <w:ind w:left="0" w:firstLine="0"/>
        <w:rPr>
          <w:lang w:eastAsia="ko-KR"/>
        </w:rPr>
      </w:pPr>
      <w:r w:rsidRPr="00645F18">
        <w:rPr>
          <w:b/>
          <w:lang w:eastAsia="ko-KR"/>
        </w:rPr>
        <w:t>Proposal 9: Re-use the NR-Uu PBCH DM-RS pattern for PSBCH</w:t>
      </w:r>
      <w:r>
        <w:rPr>
          <w:b/>
          <w:lang w:eastAsia="ko-KR"/>
        </w:rPr>
        <w:t>.</w:t>
      </w:r>
      <w:r w:rsidRPr="00645F18">
        <w:rPr>
          <w:b/>
          <w:lang w:eastAsia="ko-KR"/>
        </w:rPr>
        <w:t xml:space="preserve"> </w:t>
      </w:r>
    </w:p>
    <w:p w14:paraId="5B8AB869" w14:textId="1C63E035" w:rsidR="00DD72C2" w:rsidRPr="007E2592" w:rsidRDefault="00DD72C2" w:rsidP="00DD72C2">
      <w:pPr>
        <w:pStyle w:val="B1"/>
        <w:ind w:left="0" w:firstLine="0"/>
      </w:pPr>
      <w:r w:rsidRPr="007E2592">
        <w:t>In Section 3.</w:t>
      </w:r>
      <w:r>
        <w:t>3</w:t>
      </w:r>
      <w:r w:rsidRPr="007E2592">
        <w:t xml:space="preserve"> on S-SSB periodicities it is proposed:</w:t>
      </w:r>
    </w:p>
    <w:p w14:paraId="2F6DD86D" w14:textId="54FCEFDC" w:rsidR="00DD72C2" w:rsidRDefault="00DD72C2" w:rsidP="00DD72C2">
      <w:pPr>
        <w:rPr>
          <w:b/>
        </w:rPr>
      </w:pPr>
      <w:r w:rsidRPr="007E2592">
        <w:rPr>
          <w:b/>
        </w:rPr>
        <w:t xml:space="preserve">Proposal </w:t>
      </w:r>
      <w:r w:rsidR="00EF02D5">
        <w:rPr>
          <w:b/>
        </w:rPr>
        <w:t>10</w:t>
      </w:r>
      <w:r w:rsidRPr="007E2592">
        <w:rPr>
          <w:b/>
        </w:rPr>
        <w:t xml:space="preserve">: </w:t>
      </w:r>
      <w:r>
        <w:rPr>
          <w:b/>
        </w:rPr>
        <w:t>Support additional number of S-SSB transmissions per period for 15kHz, 30kHz and 60kHz in FR1 as follows:</w:t>
      </w:r>
    </w:p>
    <w:p w14:paraId="6D119A44" w14:textId="01E847A7" w:rsidR="00DD72C2" w:rsidRPr="00D64C3D" w:rsidRDefault="00DD72C2" w:rsidP="00D64C3D">
      <w:pPr>
        <w:pStyle w:val="ListParagraph"/>
        <w:numPr>
          <w:ilvl w:val="0"/>
          <w:numId w:val="69"/>
        </w:numPr>
        <w:tabs>
          <w:tab w:val="left" w:pos="720"/>
        </w:tabs>
        <w:ind w:leftChars="0"/>
        <w:rPr>
          <w:rFonts w:cstheme="minorHAnsi"/>
          <w:b/>
          <w:lang w:eastAsia="en-US"/>
        </w:rPr>
      </w:pPr>
      <w:r w:rsidRPr="00D64C3D">
        <w:rPr>
          <w:rFonts w:asciiTheme="minorHAnsi" w:hAnsiTheme="minorHAnsi" w:cstheme="minorHAnsi"/>
          <w:b/>
          <w:lang w:eastAsia="en-US"/>
        </w:rPr>
        <w:t>For 15kHz SCS, {1, 2}</w:t>
      </w:r>
    </w:p>
    <w:p w14:paraId="56F3716B" w14:textId="77777777" w:rsidR="00DD72C2" w:rsidRPr="00D64C3D" w:rsidRDefault="00DD72C2" w:rsidP="00DD72C2">
      <w:pPr>
        <w:pStyle w:val="ListParagraph"/>
        <w:numPr>
          <w:ilvl w:val="0"/>
          <w:numId w:val="69"/>
        </w:numPr>
        <w:ind w:leftChars="0"/>
        <w:rPr>
          <w:rFonts w:asciiTheme="minorHAnsi" w:hAnsiTheme="minorHAnsi" w:cstheme="minorHAnsi"/>
          <w:b/>
          <w:lang w:eastAsia="en-US"/>
        </w:rPr>
      </w:pPr>
      <w:r w:rsidRPr="00D64C3D">
        <w:rPr>
          <w:rFonts w:asciiTheme="minorHAnsi" w:hAnsiTheme="minorHAnsi" w:cstheme="minorHAnsi"/>
          <w:b/>
          <w:lang w:eastAsia="en-US"/>
        </w:rPr>
        <w:t>For 30kHz SCS, {1, 2, 4}</w:t>
      </w:r>
    </w:p>
    <w:p w14:paraId="4B7AACF7" w14:textId="57724CA6" w:rsidR="00DD72C2" w:rsidRPr="00D64C3D" w:rsidRDefault="00DD72C2" w:rsidP="00D64C3D">
      <w:pPr>
        <w:pStyle w:val="ListParagraph"/>
        <w:numPr>
          <w:ilvl w:val="0"/>
          <w:numId w:val="69"/>
        </w:numPr>
        <w:ind w:leftChars="0"/>
        <w:rPr>
          <w:rFonts w:asciiTheme="minorHAnsi" w:hAnsiTheme="minorHAnsi" w:cstheme="minorHAnsi"/>
          <w:b/>
          <w:lang w:eastAsia="en-US"/>
        </w:rPr>
      </w:pPr>
      <w:r w:rsidRPr="00D64C3D">
        <w:rPr>
          <w:rFonts w:asciiTheme="minorHAnsi" w:hAnsiTheme="minorHAnsi" w:cstheme="minorHAnsi"/>
          <w:b/>
          <w:lang w:eastAsia="en-US"/>
        </w:rPr>
        <w:t>For 60kHz SCS, {1, 2, 4, 8}</w:t>
      </w:r>
    </w:p>
    <w:p w14:paraId="7BB96005" w14:textId="2B42AC9A" w:rsidR="00DD72C2" w:rsidRDefault="00DD72C2" w:rsidP="00D64C3D">
      <w:pPr>
        <w:rPr>
          <w:lang w:eastAsia="ko-KR"/>
        </w:rPr>
      </w:pPr>
      <w:r>
        <w:rPr>
          <w:b/>
        </w:rPr>
        <w:t>Pr</w:t>
      </w:r>
      <w:r w:rsidRPr="007E2592">
        <w:rPr>
          <w:b/>
        </w:rPr>
        <w:t xml:space="preserve">oposal </w:t>
      </w:r>
      <w:r w:rsidR="00EF02D5">
        <w:rPr>
          <w:b/>
        </w:rPr>
        <w:t>11</w:t>
      </w:r>
      <w:r w:rsidRPr="007E2592">
        <w:rPr>
          <w:b/>
        </w:rPr>
        <w:t xml:space="preserve">: </w:t>
      </w:r>
      <w:r>
        <w:rPr>
          <w:b/>
        </w:rPr>
        <w:t>If multiple S-SSBs are transmitted within the period (of 160ms), the S-SSBs can be distributed over the whole period.</w:t>
      </w:r>
    </w:p>
    <w:p w14:paraId="062F9D4F" w14:textId="10E126D6" w:rsidR="00DD72C2" w:rsidRPr="007E2592" w:rsidRDefault="00DD72C2" w:rsidP="00DD72C2">
      <w:pPr>
        <w:rPr>
          <w:b/>
          <w:sz w:val="20"/>
          <w:szCs w:val="20"/>
        </w:rPr>
      </w:pPr>
      <w:r>
        <w:rPr>
          <w:b/>
        </w:rPr>
        <w:t>Pr</w:t>
      </w:r>
      <w:r w:rsidRPr="007E2592">
        <w:rPr>
          <w:b/>
        </w:rPr>
        <w:t>oposal</w:t>
      </w:r>
      <w:r w:rsidR="00EF02D5">
        <w:rPr>
          <w:b/>
        </w:rPr>
        <w:t xml:space="preserve"> 12</w:t>
      </w:r>
      <w:r w:rsidRPr="007E2592">
        <w:rPr>
          <w:b/>
        </w:rPr>
        <w:t xml:space="preserve">: </w:t>
      </w:r>
      <w:r>
        <w:rPr>
          <w:b/>
        </w:rPr>
        <w:t>If multiple S-SSBs are transmitted within the period (of 160ms), UE may not assume that they are sent via same spatial filter.</w:t>
      </w:r>
    </w:p>
    <w:p w14:paraId="17A2CC77" w14:textId="77777777" w:rsidR="00DD72C2" w:rsidRPr="007E2592" w:rsidRDefault="00DD72C2" w:rsidP="00B92AEC">
      <w:pPr>
        <w:pStyle w:val="B1"/>
        <w:ind w:left="0" w:firstLine="0"/>
        <w:rPr>
          <w:lang w:eastAsia="ko-KR"/>
        </w:rPr>
      </w:pPr>
    </w:p>
    <w:p w14:paraId="6C12FFF6" w14:textId="6944A639" w:rsidR="001F2271" w:rsidRPr="007E2592" w:rsidRDefault="003338E2" w:rsidP="00B92AEC">
      <w:pPr>
        <w:pStyle w:val="B1"/>
        <w:ind w:left="0" w:firstLine="0"/>
        <w:rPr>
          <w:lang w:eastAsia="ko-KR"/>
        </w:rPr>
      </w:pPr>
      <w:r w:rsidRPr="007E2592">
        <w:rPr>
          <w:lang w:eastAsia="ko-KR"/>
        </w:rPr>
        <w:t>Content of PBCH is discussed in Section 3.</w:t>
      </w:r>
      <w:r w:rsidR="00DD72C2">
        <w:rPr>
          <w:lang w:eastAsia="ko-KR"/>
        </w:rPr>
        <w:t>4</w:t>
      </w:r>
      <w:r w:rsidRPr="007E2592">
        <w:rPr>
          <w:lang w:eastAsia="ko-KR"/>
        </w:rPr>
        <w:t>, with follow observations and proposals:</w:t>
      </w:r>
    </w:p>
    <w:p w14:paraId="2445D417" w14:textId="528344DF" w:rsidR="00064FB6" w:rsidRPr="007E2592" w:rsidRDefault="00064FB6" w:rsidP="00064FB6">
      <w:pPr>
        <w:pStyle w:val="B1"/>
        <w:ind w:left="0" w:firstLine="0"/>
      </w:pPr>
      <w:r w:rsidRPr="007E2592">
        <w:rPr>
          <w:b/>
        </w:rPr>
        <w:t xml:space="preserve">Observation </w:t>
      </w:r>
      <w:r w:rsidR="00082410">
        <w:rPr>
          <w:b/>
        </w:rPr>
        <w:t>3</w:t>
      </w:r>
      <w:r w:rsidRPr="007E2592">
        <w:t xml:space="preserve">: To support different deployments with different UL-DL slot configurations, it might not be possible to support fixed S-SSB candidate time location pattern. </w:t>
      </w:r>
    </w:p>
    <w:p w14:paraId="588B56F1" w14:textId="45D76632" w:rsidR="005C196A" w:rsidRPr="007E2592" w:rsidRDefault="005C196A" w:rsidP="00064FB6">
      <w:pPr>
        <w:pStyle w:val="B1"/>
        <w:ind w:left="0" w:firstLine="0"/>
      </w:pPr>
      <w:r w:rsidRPr="007E2592">
        <w:rPr>
          <w:b/>
        </w:rPr>
        <w:t xml:space="preserve">Observation </w:t>
      </w:r>
      <w:r w:rsidR="00082410">
        <w:rPr>
          <w:b/>
        </w:rPr>
        <w:t>4</w:t>
      </w:r>
      <w:r w:rsidRPr="007E2592">
        <w:t>: Indicating slot index directly might not be feasible due to larger number of bits needed.</w:t>
      </w:r>
    </w:p>
    <w:p w14:paraId="25E63D51" w14:textId="6F216CAF" w:rsidR="00064FB6" w:rsidRPr="007E2592" w:rsidRDefault="00064FB6" w:rsidP="00064FB6">
      <w:pPr>
        <w:pStyle w:val="B1"/>
        <w:ind w:left="0" w:firstLine="0"/>
        <w:rPr>
          <w:b/>
        </w:rPr>
      </w:pPr>
      <w:r w:rsidRPr="007E2592">
        <w:rPr>
          <w:b/>
        </w:rPr>
        <w:t>Proposal</w:t>
      </w:r>
      <w:r w:rsidR="00EF02D5">
        <w:rPr>
          <w:b/>
        </w:rPr>
        <w:t xml:space="preserve"> 13</w:t>
      </w:r>
      <w:r w:rsidRPr="007E2592">
        <w:rPr>
          <w:b/>
        </w:rPr>
        <w:t>: SFN information is carried as a part of PSBCH payload.</w:t>
      </w:r>
    </w:p>
    <w:p w14:paraId="048BE489" w14:textId="70537360" w:rsidR="00064FB6" w:rsidRPr="007E2592" w:rsidRDefault="00064FB6" w:rsidP="00064FB6">
      <w:pPr>
        <w:pStyle w:val="B1"/>
        <w:ind w:left="0" w:firstLine="0"/>
      </w:pPr>
      <w:r w:rsidRPr="007E2592">
        <w:rPr>
          <w:b/>
        </w:rPr>
        <w:t xml:space="preserve">Proposal </w:t>
      </w:r>
      <w:r w:rsidR="00EF02D5">
        <w:rPr>
          <w:b/>
        </w:rPr>
        <w:t>14</w:t>
      </w:r>
      <w:r w:rsidRPr="007E2592">
        <w:t xml:space="preserve">: </w:t>
      </w:r>
      <w:r w:rsidRPr="007E2592">
        <w:rPr>
          <w:b/>
        </w:rPr>
        <w:t>UL-DL slot configuration (</w:t>
      </w:r>
      <w:r w:rsidRPr="007E2592">
        <w:rPr>
          <w:rFonts w:ascii="CourierNewPSMT" w:eastAsia="SimSun" w:hAnsi="CourierNewPSMT" w:cs="CourierNewPSMT"/>
          <w:b/>
          <w:sz w:val="16"/>
          <w:szCs w:val="16"/>
          <w:lang w:eastAsia="en-GB"/>
        </w:rPr>
        <w:t>TDD-UL-DL-</w:t>
      </w:r>
      <w:proofErr w:type="spellStart"/>
      <w:r w:rsidRPr="007E2592">
        <w:rPr>
          <w:rFonts w:ascii="CourierNewPSMT" w:eastAsia="SimSun" w:hAnsi="CourierNewPSMT" w:cs="CourierNewPSMT"/>
          <w:b/>
          <w:sz w:val="16"/>
          <w:szCs w:val="16"/>
          <w:lang w:eastAsia="en-GB"/>
        </w:rPr>
        <w:t>ConfigCommon</w:t>
      </w:r>
      <w:proofErr w:type="spellEnd"/>
      <w:r w:rsidRPr="007E2592">
        <w:rPr>
          <w:b/>
        </w:rPr>
        <w:t>) is carried as part of PSBCH payload.</w:t>
      </w:r>
    </w:p>
    <w:p w14:paraId="5A065634" w14:textId="1EFE9491" w:rsidR="00064FB6" w:rsidRPr="007E2592" w:rsidRDefault="00064FB6" w:rsidP="00064FB6">
      <w:pPr>
        <w:pStyle w:val="B1"/>
        <w:ind w:left="0" w:firstLine="0"/>
      </w:pPr>
      <w:r w:rsidRPr="007E2592">
        <w:rPr>
          <w:b/>
        </w:rPr>
        <w:t xml:space="preserve">Observation </w:t>
      </w:r>
      <w:r w:rsidR="00082410">
        <w:rPr>
          <w:b/>
        </w:rPr>
        <w:t>5</w:t>
      </w:r>
      <w:r w:rsidRPr="007E2592">
        <w:t>: SL-BWP (also for IDLE) can be assumed to be (pre-)configured for the UE (including the numerology), thus there would not appear to be any no need to provide the information again in MIB.</w:t>
      </w:r>
    </w:p>
    <w:p w14:paraId="460833BF" w14:textId="3684ECCD" w:rsidR="00064FB6" w:rsidRPr="007E2592" w:rsidRDefault="00064FB6" w:rsidP="00064FB6">
      <w:pPr>
        <w:pStyle w:val="B1"/>
        <w:ind w:left="0" w:firstLine="0"/>
      </w:pPr>
      <w:r w:rsidRPr="007E2592">
        <w:rPr>
          <w:b/>
        </w:rPr>
        <w:t xml:space="preserve">Observation </w:t>
      </w:r>
      <w:r w:rsidR="00082410">
        <w:rPr>
          <w:b/>
        </w:rPr>
        <w:t>6</w:t>
      </w:r>
      <w:r w:rsidRPr="007E2592">
        <w:rPr>
          <w:b/>
        </w:rPr>
        <w:t>:</w:t>
      </w:r>
      <w:r w:rsidRPr="007E2592">
        <w:t xml:space="preserve"> As SS raster location is (pre-)configured, it would appear to be possible to assume that S-SSB is always aligned with common PRB raster of the BWP and there is no need to provide this information in PSBCH.</w:t>
      </w:r>
    </w:p>
    <w:p w14:paraId="1F095D93" w14:textId="77777777" w:rsidR="0051528E" w:rsidRPr="007E2592" w:rsidRDefault="0051528E" w:rsidP="0051528E">
      <w:pPr>
        <w:pStyle w:val="Heading1"/>
      </w:pPr>
      <w:r w:rsidRPr="007E2592">
        <w:t>References</w:t>
      </w:r>
    </w:p>
    <w:p w14:paraId="01BD68E3" w14:textId="5C894147" w:rsidR="00BC0E4B" w:rsidRPr="007E2592" w:rsidRDefault="00BD7BE7" w:rsidP="00BC0E4B">
      <w:pPr>
        <w:numPr>
          <w:ilvl w:val="0"/>
          <w:numId w:val="1"/>
        </w:numPr>
      </w:pPr>
      <w:bookmarkStart w:id="6" w:name="_Ref510601668"/>
      <w:bookmarkStart w:id="7" w:name="_Ref521503450"/>
      <w:r w:rsidRPr="007E2592">
        <w:t>RP-1</w:t>
      </w:r>
      <w:r w:rsidR="00A359B6" w:rsidRPr="007E2592">
        <w:t>90766</w:t>
      </w:r>
      <w:r w:rsidR="00093420" w:rsidRPr="007E2592">
        <w:t>,</w:t>
      </w:r>
      <w:r w:rsidR="005A6F90" w:rsidRPr="007E2592">
        <w:tab/>
      </w:r>
      <w:r w:rsidR="00A359B6" w:rsidRPr="007E2592">
        <w:t>New WID on 5G V2X with NR sidelink</w:t>
      </w:r>
      <w:r w:rsidR="00093420" w:rsidRPr="007E2592">
        <w:t>,</w:t>
      </w:r>
      <w:bookmarkEnd w:id="6"/>
      <w:r w:rsidR="00133810" w:rsidRPr="007E2592">
        <w:t xml:space="preserve"> </w:t>
      </w:r>
      <w:bookmarkEnd w:id="7"/>
      <w:r w:rsidRPr="007E2592">
        <w:t>LG Electronics</w:t>
      </w:r>
      <w:bookmarkStart w:id="8" w:name="_Ref528843301"/>
      <w:r w:rsidR="00A359B6" w:rsidRPr="007E2592">
        <w:t>, Huawei</w:t>
      </w:r>
    </w:p>
    <w:p w14:paraId="2CC88739" w14:textId="0B4F7162" w:rsidR="00BC0E4B" w:rsidRPr="007E2592" w:rsidRDefault="00BC0E4B" w:rsidP="00BC0E4B">
      <w:pPr>
        <w:numPr>
          <w:ilvl w:val="0"/>
          <w:numId w:val="1"/>
        </w:numPr>
      </w:pPr>
      <w:r w:rsidRPr="007E2592">
        <w:t>3GPP TS 38.133 V15.3.0 (2018-09), Requirements for support of radio resource management</w:t>
      </w:r>
      <w:bookmarkEnd w:id="8"/>
      <w:r w:rsidRPr="007E2592">
        <w:t xml:space="preserve"> </w:t>
      </w:r>
    </w:p>
    <w:p w14:paraId="00B6A810" w14:textId="2CA2F068" w:rsidR="00FB1F90" w:rsidRPr="007E2592" w:rsidRDefault="00966FD7" w:rsidP="009E1016">
      <w:pPr>
        <w:pStyle w:val="ListParagraph"/>
        <w:numPr>
          <w:ilvl w:val="0"/>
          <w:numId w:val="1"/>
        </w:numPr>
        <w:ind w:leftChars="0"/>
        <w:rPr>
          <w:rFonts w:ascii="Times New Roman" w:hAnsi="Times New Roman"/>
        </w:rPr>
      </w:pPr>
      <w:bookmarkStart w:id="9" w:name="_Ref20299665"/>
      <w:r w:rsidRPr="00966FD7">
        <w:rPr>
          <w:rFonts w:ascii="Times New Roman" w:eastAsiaTheme="minorHAnsi" w:hAnsi="Times New Roman"/>
          <w:lang w:eastAsia="en-US"/>
        </w:rPr>
        <w:t>R1-1908285</w:t>
      </w:r>
      <w:r w:rsidR="00FB1F90" w:rsidRPr="007E2592">
        <w:rPr>
          <w:rFonts w:ascii="Times New Roman" w:eastAsiaTheme="minorHAnsi" w:hAnsi="Times New Roman"/>
          <w:lang w:eastAsia="en-US"/>
        </w:rPr>
        <w:t>, Discussion on NR V2X Sidelink Synchronization, Nokia, Nokia Shanghai Bell</w:t>
      </w:r>
      <w:bookmarkEnd w:id="9"/>
    </w:p>
    <w:p w14:paraId="33496D9B" w14:textId="2A92A36F" w:rsidR="00344193" w:rsidRDefault="00C240DE" w:rsidP="00344193">
      <w:pPr>
        <w:pStyle w:val="ListParagraph"/>
        <w:numPr>
          <w:ilvl w:val="0"/>
          <w:numId w:val="1"/>
        </w:numPr>
        <w:ind w:leftChars="0"/>
        <w:rPr>
          <w:rFonts w:ascii="Times New Roman" w:hAnsi="Times New Roman"/>
        </w:rPr>
      </w:pPr>
      <w:bookmarkStart w:id="10" w:name="_Ref1052025"/>
      <w:r w:rsidRPr="00C240DE">
        <w:rPr>
          <w:rFonts w:ascii="Times New Roman" w:hAnsi="Times New Roman"/>
        </w:rPr>
        <w:t>RP-191547</w:t>
      </w:r>
      <w:r w:rsidR="00344193" w:rsidRPr="007E2592">
        <w:rPr>
          <w:rFonts w:ascii="Times New Roman" w:hAnsi="Times New Roman"/>
        </w:rPr>
        <w:t xml:space="preserve">, </w:t>
      </w:r>
      <w:r w:rsidRPr="00C240DE">
        <w:rPr>
          <w:rFonts w:ascii="Times New Roman" w:hAnsi="Times New Roman"/>
        </w:rPr>
        <w:t>RAN guidance for efficient progress of V2X</w:t>
      </w:r>
      <w:r w:rsidR="00344193" w:rsidRPr="007E2592">
        <w:rPr>
          <w:rFonts w:ascii="Times New Roman" w:hAnsi="Times New Roman"/>
        </w:rPr>
        <w:t>, Nokia, Nokia Shanghai Bell</w:t>
      </w:r>
      <w:bookmarkEnd w:id="10"/>
    </w:p>
    <w:p w14:paraId="7FE094A8" w14:textId="4957A00E" w:rsidR="00326800" w:rsidRPr="007E2592" w:rsidRDefault="00326800" w:rsidP="00344193">
      <w:pPr>
        <w:pStyle w:val="ListParagraph"/>
        <w:numPr>
          <w:ilvl w:val="0"/>
          <w:numId w:val="1"/>
        </w:numPr>
        <w:ind w:leftChars="0"/>
        <w:rPr>
          <w:rFonts w:ascii="Times New Roman" w:hAnsi="Times New Roman"/>
        </w:rPr>
      </w:pPr>
      <w:bookmarkStart w:id="11" w:name="_Ref20405238"/>
      <w:r w:rsidRPr="00326800">
        <w:rPr>
          <w:rFonts w:ascii="Times New Roman" w:hAnsi="Times New Roman"/>
        </w:rPr>
        <w:t>R1-1909874</w:t>
      </w:r>
      <w:r>
        <w:rPr>
          <w:rFonts w:ascii="Times New Roman" w:hAnsi="Times New Roman"/>
        </w:rPr>
        <w:t xml:space="preserve">, </w:t>
      </w:r>
      <w:r w:rsidRPr="00326800">
        <w:rPr>
          <w:rFonts w:ascii="Times New Roman" w:hAnsi="Times New Roman"/>
        </w:rPr>
        <w:t>LS to RAN4 on NR V2X S-SSB design</w:t>
      </w:r>
      <w:r>
        <w:rPr>
          <w:rFonts w:ascii="Times New Roman" w:hAnsi="Times New Roman"/>
        </w:rPr>
        <w:t>, RAN1</w:t>
      </w:r>
      <w:bookmarkEnd w:id="11"/>
    </w:p>
    <w:p w14:paraId="46D97915" w14:textId="4C88FC28" w:rsidR="005D42F3" w:rsidRPr="007E2592" w:rsidRDefault="005D42F3" w:rsidP="00887784"/>
    <w:p w14:paraId="17A0029F" w14:textId="77777777" w:rsidR="002939AA" w:rsidRPr="007E2592" w:rsidRDefault="002939AA">
      <w:pPr>
        <w:rPr>
          <w:rFonts w:ascii="Arial" w:eastAsia="SimSun" w:hAnsi="Arial"/>
          <w:sz w:val="36"/>
          <w:szCs w:val="20"/>
        </w:rPr>
      </w:pPr>
      <w:r w:rsidRPr="007E2592">
        <w:br w:type="page"/>
      </w:r>
    </w:p>
    <w:p w14:paraId="7CE4E7ED" w14:textId="7BB8B8C0" w:rsidR="002939AA" w:rsidRPr="007E2592" w:rsidRDefault="002939AA" w:rsidP="002939AA">
      <w:pPr>
        <w:pStyle w:val="Heading1"/>
      </w:pPr>
      <w:r w:rsidRPr="007E2592">
        <w:t>Annex A: Earlier agreements</w:t>
      </w:r>
    </w:p>
    <w:p w14:paraId="6BA93003" w14:textId="2A0C5758" w:rsidR="00267F4D" w:rsidRPr="007E2592" w:rsidRDefault="00267F4D" w:rsidP="00267F4D">
      <w:r w:rsidRPr="007E2592">
        <w:t>RAN1#94:</w:t>
      </w:r>
    </w:p>
    <w:p w14:paraId="78948BAB" w14:textId="5DAB69A2" w:rsidR="00267F4D" w:rsidRPr="007E2592" w:rsidRDefault="00267F4D" w:rsidP="00267F4D"/>
    <w:p w14:paraId="14005428" w14:textId="77777777" w:rsidR="00267F4D" w:rsidRPr="007E2592" w:rsidRDefault="00267F4D" w:rsidP="00267F4D"/>
    <w:p w14:paraId="3D13A814" w14:textId="29197C6C" w:rsidR="00267F4D" w:rsidRPr="007E2592" w:rsidRDefault="00267F4D" w:rsidP="008C1EF9">
      <w:r w:rsidRPr="007E2592">
        <w:t>RAN1#95:</w:t>
      </w:r>
    </w:p>
    <w:p w14:paraId="0966D4B6" w14:textId="77777777" w:rsidR="002939AA" w:rsidRPr="007E2592" w:rsidRDefault="002939AA" w:rsidP="002939AA">
      <w:pPr>
        <w:rPr>
          <w:rFonts w:ascii="Times" w:eastAsia="Calibri" w:hAnsi="Times" w:cs="Times"/>
          <w:sz w:val="20"/>
          <w:szCs w:val="20"/>
        </w:rPr>
      </w:pPr>
      <w:r w:rsidRPr="007E2592">
        <w:rPr>
          <w:rFonts w:ascii="Times" w:eastAsia="Calibri" w:hAnsi="Times" w:cs="Times"/>
          <w:sz w:val="20"/>
          <w:szCs w:val="20"/>
          <w:highlight w:val="green"/>
        </w:rPr>
        <w:t>Agreements</w:t>
      </w:r>
      <w:r w:rsidRPr="007E2592">
        <w:rPr>
          <w:rFonts w:ascii="Times" w:eastAsia="Calibri" w:hAnsi="Times" w:cs="Times"/>
          <w:sz w:val="20"/>
          <w:szCs w:val="20"/>
        </w:rPr>
        <w:t>:</w:t>
      </w:r>
    </w:p>
    <w:p w14:paraId="48FAEE9B" w14:textId="77777777" w:rsidR="002939AA" w:rsidRPr="007E2592" w:rsidRDefault="002939AA" w:rsidP="002939AA">
      <w:pPr>
        <w:numPr>
          <w:ilvl w:val="0"/>
          <w:numId w:val="52"/>
        </w:numPr>
        <w:spacing w:before="120" w:after="60"/>
        <w:rPr>
          <w:rFonts w:ascii="Times" w:eastAsia="Times New Roman" w:hAnsi="Times" w:cs="Times"/>
          <w:sz w:val="20"/>
          <w:szCs w:val="20"/>
          <w:lang w:eastAsia="ko-KR"/>
        </w:rPr>
      </w:pPr>
      <w:r w:rsidRPr="007E2592">
        <w:rPr>
          <w:rFonts w:ascii="Times" w:eastAsia="Times New Roman" w:hAnsi="Times" w:cs="Times"/>
          <w:sz w:val="20"/>
          <w:szCs w:val="20"/>
          <w:lang w:eastAsia="ko-KR"/>
        </w:rPr>
        <w:t>BWP is defined for NR sidelink.</w:t>
      </w:r>
    </w:p>
    <w:p w14:paraId="5DA09BC1" w14:textId="77777777" w:rsidR="002939AA" w:rsidRPr="007E2592" w:rsidRDefault="002939AA" w:rsidP="002939AA">
      <w:pPr>
        <w:numPr>
          <w:ilvl w:val="1"/>
          <w:numId w:val="52"/>
        </w:numPr>
        <w:spacing w:before="120" w:after="60"/>
        <w:rPr>
          <w:rFonts w:ascii="Times" w:eastAsia="Times New Roman" w:hAnsi="Times" w:cs="Times"/>
          <w:sz w:val="20"/>
          <w:szCs w:val="20"/>
          <w:lang w:eastAsia="ko-KR"/>
        </w:rPr>
      </w:pPr>
      <w:r w:rsidRPr="007E2592">
        <w:rPr>
          <w:rFonts w:ascii="Times" w:eastAsia="Times New Roman" w:hAnsi="Times" w:cs="Times"/>
          <w:sz w:val="20"/>
          <w:szCs w:val="20"/>
          <w:lang w:eastAsia="ko-KR"/>
        </w:rPr>
        <w:t>In a licensed carrier, SL BWP is defined separately from BWP for Uu from the specification perspective.</w:t>
      </w:r>
    </w:p>
    <w:p w14:paraId="75842715" w14:textId="77777777" w:rsidR="002939AA" w:rsidRPr="007E2592" w:rsidRDefault="002939AA" w:rsidP="002939AA">
      <w:pPr>
        <w:numPr>
          <w:ilvl w:val="2"/>
          <w:numId w:val="52"/>
        </w:numPr>
        <w:spacing w:before="120" w:after="60"/>
        <w:rPr>
          <w:rFonts w:ascii="Times" w:eastAsia="Times New Roman" w:hAnsi="Times" w:cs="Times"/>
          <w:sz w:val="20"/>
          <w:szCs w:val="20"/>
          <w:lang w:eastAsia="ko-KR"/>
        </w:rPr>
      </w:pPr>
      <w:r w:rsidRPr="007E2592">
        <w:rPr>
          <w:rFonts w:ascii="Times" w:eastAsia="Times New Roman" w:hAnsi="Times" w:cs="Times"/>
          <w:sz w:val="20"/>
          <w:szCs w:val="20"/>
          <w:lang w:eastAsia="ko-KR"/>
        </w:rPr>
        <w:t>FFS the relation with Uu BWP.</w:t>
      </w:r>
    </w:p>
    <w:p w14:paraId="69DC4703" w14:textId="77777777" w:rsidR="002939AA" w:rsidRPr="007E2592" w:rsidRDefault="002939AA" w:rsidP="002939AA">
      <w:pPr>
        <w:numPr>
          <w:ilvl w:val="1"/>
          <w:numId w:val="52"/>
        </w:numPr>
        <w:spacing w:before="120" w:after="60"/>
        <w:rPr>
          <w:rFonts w:ascii="Times" w:eastAsia="Times New Roman" w:hAnsi="Times" w:cs="Times"/>
          <w:sz w:val="20"/>
          <w:szCs w:val="20"/>
          <w:lang w:eastAsia="ko-KR"/>
        </w:rPr>
      </w:pPr>
      <w:r w:rsidRPr="007E2592">
        <w:rPr>
          <w:rFonts w:ascii="Times" w:eastAsia="Times New Roman" w:hAnsi="Times" w:cs="Times"/>
          <w:sz w:val="20"/>
          <w:szCs w:val="20"/>
          <w:lang w:eastAsia="ko-KR"/>
        </w:rPr>
        <w:t>The same SL BWP is used for both Tx and Rx.</w:t>
      </w:r>
    </w:p>
    <w:p w14:paraId="429D3DFE" w14:textId="77777777" w:rsidR="002939AA" w:rsidRPr="007E2592" w:rsidRDefault="002939AA" w:rsidP="002939AA">
      <w:pPr>
        <w:numPr>
          <w:ilvl w:val="1"/>
          <w:numId w:val="52"/>
        </w:numPr>
        <w:spacing w:before="120" w:after="60"/>
        <w:rPr>
          <w:rFonts w:ascii="Times" w:eastAsia="Times New Roman" w:hAnsi="Times" w:cs="Times"/>
          <w:sz w:val="20"/>
          <w:szCs w:val="20"/>
          <w:lang w:eastAsia="ko-KR"/>
        </w:rPr>
      </w:pPr>
      <w:r w:rsidRPr="007E2592">
        <w:rPr>
          <w:rFonts w:ascii="Times" w:eastAsia="Times New Roman" w:hAnsi="Times" w:cs="Times"/>
          <w:sz w:val="20"/>
          <w:szCs w:val="20"/>
          <w:lang w:eastAsia="ko-KR"/>
        </w:rPr>
        <w:t xml:space="preserve">Each resource pool is (pre)configured within a SL BWP. </w:t>
      </w:r>
    </w:p>
    <w:p w14:paraId="25601570" w14:textId="77777777" w:rsidR="002939AA" w:rsidRPr="007E2592" w:rsidRDefault="002939AA" w:rsidP="002939AA">
      <w:pPr>
        <w:numPr>
          <w:ilvl w:val="1"/>
          <w:numId w:val="52"/>
        </w:numPr>
        <w:spacing w:before="120" w:after="60"/>
        <w:rPr>
          <w:rFonts w:ascii="Times" w:eastAsia="Times New Roman" w:hAnsi="Times" w:cs="Times"/>
          <w:sz w:val="20"/>
          <w:szCs w:val="20"/>
          <w:lang w:eastAsia="ko-KR"/>
        </w:rPr>
      </w:pPr>
      <w:r w:rsidRPr="007E2592">
        <w:rPr>
          <w:rFonts w:ascii="Times" w:eastAsia="Times New Roman" w:hAnsi="Times" w:cs="Times"/>
          <w:sz w:val="20"/>
          <w:szCs w:val="20"/>
          <w:lang w:eastAsia="ko-KR"/>
        </w:rPr>
        <w:t xml:space="preserve">Only one SL BWP is (pre)configured for RRC idle or out of coverage NR V2X UEs in a carrier. </w:t>
      </w:r>
    </w:p>
    <w:p w14:paraId="72232D32" w14:textId="77777777" w:rsidR="002939AA" w:rsidRPr="007E2592" w:rsidRDefault="002939AA" w:rsidP="002939AA">
      <w:pPr>
        <w:numPr>
          <w:ilvl w:val="1"/>
          <w:numId w:val="52"/>
        </w:numPr>
        <w:spacing w:before="120" w:after="60"/>
        <w:rPr>
          <w:rFonts w:ascii="Times" w:eastAsia="Times New Roman" w:hAnsi="Times" w:cs="Times"/>
          <w:sz w:val="20"/>
          <w:szCs w:val="20"/>
          <w:lang w:eastAsia="ko-KR"/>
        </w:rPr>
      </w:pPr>
      <w:r w:rsidRPr="007E2592">
        <w:rPr>
          <w:rFonts w:ascii="Times" w:eastAsia="Times New Roman" w:hAnsi="Times" w:cs="Times"/>
          <w:sz w:val="20"/>
          <w:szCs w:val="20"/>
          <w:lang w:eastAsia="ko-KR"/>
        </w:rPr>
        <w:t>For RRC connected UEs, only one SL BWP is active in a carrier. No signalling is exchanged in sidelink for activation and deactivation of SL BWP.</w:t>
      </w:r>
    </w:p>
    <w:p w14:paraId="4A89CA41" w14:textId="77777777" w:rsidR="002939AA" w:rsidRPr="007E2592" w:rsidRDefault="002939AA" w:rsidP="002939AA">
      <w:pPr>
        <w:numPr>
          <w:ilvl w:val="2"/>
          <w:numId w:val="52"/>
        </w:numPr>
        <w:spacing w:before="120" w:after="60"/>
        <w:rPr>
          <w:rFonts w:ascii="Times" w:eastAsia="Times New Roman" w:hAnsi="Times" w:cs="Times"/>
          <w:sz w:val="20"/>
          <w:szCs w:val="20"/>
          <w:lang w:eastAsia="ko-KR"/>
        </w:rPr>
      </w:pPr>
      <w:r w:rsidRPr="007E2592">
        <w:rPr>
          <w:rFonts w:ascii="Times" w:eastAsia="Times New Roman" w:hAnsi="Times" w:cs="Times"/>
          <w:sz w:val="20"/>
          <w:szCs w:val="20"/>
          <w:highlight w:val="darkYellow"/>
          <w:lang w:eastAsia="ko-KR"/>
        </w:rPr>
        <w:t>Working assumption</w:t>
      </w:r>
      <w:r w:rsidRPr="007E2592">
        <w:rPr>
          <w:rFonts w:ascii="Times" w:eastAsia="Times New Roman" w:hAnsi="Times" w:cs="Times"/>
          <w:sz w:val="20"/>
          <w:szCs w:val="20"/>
          <w:lang w:eastAsia="ko-KR"/>
        </w:rPr>
        <w:t>: only one SL BWP is configured in a carrier for a NR V2X UE</w:t>
      </w:r>
    </w:p>
    <w:p w14:paraId="2320F974" w14:textId="77777777" w:rsidR="002939AA" w:rsidRPr="007E2592" w:rsidRDefault="002939AA" w:rsidP="002939AA">
      <w:pPr>
        <w:numPr>
          <w:ilvl w:val="3"/>
          <w:numId w:val="52"/>
        </w:numPr>
        <w:spacing w:before="120" w:after="60"/>
        <w:rPr>
          <w:rFonts w:ascii="Times" w:eastAsia="Times New Roman" w:hAnsi="Times" w:cs="Times"/>
          <w:sz w:val="20"/>
          <w:szCs w:val="20"/>
          <w:lang w:eastAsia="ko-KR"/>
        </w:rPr>
      </w:pPr>
      <w:r w:rsidRPr="007E2592">
        <w:rPr>
          <w:rFonts w:ascii="Times" w:eastAsia="Times New Roman" w:hAnsi="Times" w:cs="Times"/>
          <w:sz w:val="20"/>
          <w:szCs w:val="20"/>
          <w:lang w:eastAsia="ko-KR"/>
        </w:rPr>
        <w:t>Revisit in the next meeting if significant issues are found</w:t>
      </w:r>
    </w:p>
    <w:p w14:paraId="430EA8D0" w14:textId="77777777" w:rsidR="002939AA" w:rsidRPr="007E2592" w:rsidRDefault="002939AA" w:rsidP="002939AA">
      <w:pPr>
        <w:numPr>
          <w:ilvl w:val="1"/>
          <w:numId w:val="52"/>
        </w:numPr>
        <w:spacing w:before="120" w:after="60"/>
        <w:rPr>
          <w:rFonts w:ascii="Times" w:eastAsia="Times New Roman" w:hAnsi="Times" w:cs="Times"/>
          <w:sz w:val="20"/>
          <w:szCs w:val="20"/>
          <w:lang w:eastAsia="ko-KR"/>
        </w:rPr>
      </w:pPr>
      <w:r w:rsidRPr="007E2592">
        <w:rPr>
          <w:rFonts w:ascii="Times" w:eastAsia="Times New Roman" w:hAnsi="Times" w:cs="Times"/>
          <w:sz w:val="20"/>
          <w:szCs w:val="20"/>
          <w:lang w:eastAsia="ko-KR"/>
        </w:rPr>
        <w:t xml:space="preserve">Numerology is a part of SL BWP configuration. </w:t>
      </w:r>
    </w:p>
    <w:p w14:paraId="246F0CF4" w14:textId="77777777" w:rsidR="002939AA" w:rsidRPr="007E2592" w:rsidRDefault="002939AA" w:rsidP="002939AA">
      <w:pPr>
        <w:spacing w:before="120" w:after="60"/>
        <w:rPr>
          <w:rFonts w:ascii="Times" w:eastAsia="Calibri" w:hAnsi="Times" w:cs="Times"/>
          <w:sz w:val="20"/>
          <w:szCs w:val="20"/>
          <w:lang w:eastAsia="ko-KR"/>
        </w:rPr>
      </w:pPr>
      <w:r w:rsidRPr="007E2592">
        <w:rPr>
          <w:rFonts w:ascii="Times" w:eastAsia="Calibri" w:hAnsi="Times" w:cs="Times"/>
          <w:sz w:val="20"/>
          <w:szCs w:val="20"/>
          <w:lang w:eastAsia="ko-KR"/>
        </w:rPr>
        <w:t>Note: This does not intend to make restriction in designing the sidelink aspects related to SL BWP.</w:t>
      </w:r>
    </w:p>
    <w:p w14:paraId="5350BADD" w14:textId="77777777" w:rsidR="002939AA" w:rsidRPr="007E2592" w:rsidRDefault="002939AA" w:rsidP="002939AA">
      <w:pPr>
        <w:spacing w:before="120" w:after="60"/>
        <w:rPr>
          <w:rFonts w:ascii="Times" w:eastAsia="Calibri" w:hAnsi="Times" w:cs="Times"/>
          <w:sz w:val="20"/>
          <w:szCs w:val="20"/>
          <w:lang w:eastAsia="ko-KR"/>
        </w:rPr>
      </w:pPr>
      <w:r w:rsidRPr="007E2592">
        <w:rPr>
          <w:rFonts w:ascii="Times" w:eastAsia="Calibri" w:hAnsi="Times" w:cs="Times"/>
          <w:sz w:val="20"/>
          <w:szCs w:val="20"/>
          <w:lang w:eastAsia="ko-KR"/>
        </w:rPr>
        <w:t>Note: This does not preclude the possibility where a NR V2X UE uses a Tx RF bandwidth the same as or different than the SL BWP.</w:t>
      </w:r>
    </w:p>
    <w:p w14:paraId="5B1DA266" w14:textId="77777777" w:rsidR="002939AA" w:rsidRPr="007E2592" w:rsidRDefault="002939AA" w:rsidP="002939AA">
      <w:pPr>
        <w:rPr>
          <w:rFonts w:ascii="Calibri" w:eastAsia="Calibri" w:hAnsi="Calibri" w:cs="Calibri"/>
          <w:sz w:val="21"/>
          <w:szCs w:val="21"/>
        </w:rPr>
      </w:pPr>
    </w:p>
    <w:p w14:paraId="1AEC1566" w14:textId="77777777" w:rsidR="002939AA" w:rsidRPr="007E2592" w:rsidRDefault="002939AA" w:rsidP="002939AA">
      <w:pPr>
        <w:rPr>
          <w:rFonts w:ascii="Calibri" w:eastAsia="Calibri" w:hAnsi="Calibri" w:cs="Calibri"/>
          <w:sz w:val="21"/>
          <w:szCs w:val="21"/>
        </w:rPr>
      </w:pPr>
    </w:p>
    <w:p w14:paraId="6DFDA492" w14:textId="77777777" w:rsidR="002939AA" w:rsidRPr="007E2592" w:rsidRDefault="002939AA" w:rsidP="002939AA">
      <w:pPr>
        <w:rPr>
          <w:rFonts w:ascii="Times" w:eastAsia="Calibri" w:hAnsi="Times" w:cs="Times"/>
          <w:sz w:val="20"/>
          <w:szCs w:val="20"/>
          <w:lang w:eastAsia="x-none"/>
        </w:rPr>
      </w:pPr>
      <w:r w:rsidRPr="007E2592">
        <w:rPr>
          <w:rFonts w:ascii="Times" w:eastAsia="Calibri" w:hAnsi="Times" w:cs="Times"/>
          <w:sz w:val="20"/>
          <w:szCs w:val="20"/>
          <w:highlight w:val="green"/>
          <w:lang w:eastAsia="x-none"/>
        </w:rPr>
        <w:t>Agreements</w:t>
      </w:r>
      <w:r w:rsidRPr="007E2592">
        <w:rPr>
          <w:rFonts w:ascii="Times" w:eastAsia="Calibri" w:hAnsi="Times" w:cs="Times"/>
          <w:sz w:val="20"/>
          <w:szCs w:val="20"/>
          <w:lang w:eastAsia="x-none"/>
        </w:rPr>
        <w:t>:</w:t>
      </w:r>
    </w:p>
    <w:p w14:paraId="369F6FEC" w14:textId="77777777" w:rsidR="002939AA" w:rsidRPr="007E2592" w:rsidRDefault="002939AA" w:rsidP="002939AA">
      <w:pPr>
        <w:numPr>
          <w:ilvl w:val="0"/>
          <w:numId w:val="53"/>
        </w:numPr>
        <w:rPr>
          <w:rFonts w:ascii="Times" w:eastAsia="Calibri" w:hAnsi="Times" w:cs="Times"/>
          <w:sz w:val="20"/>
          <w:szCs w:val="20"/>
        </w:rPr>
      </w:pPr>
      <w:r w:rsidRPr="007E2592">
        <w:rPr>
          <w:rFonts w:ascii="Times" w:eastAsia="Calibri" w:hAnsi="Times" w:cs="Times"/>
          <w:sz w:val="20"/>
          <w:szCs w:val="20"/>
        </w:rPr>
        <w:t xml:space="preserve">S-SSB has the same numerology, which includes SCS and CP length, as that of control and data channels for a given carrier </w:t>
      </w:r>
    </w:p>
    <w:p w14:paraId="1D958661" w14:textId="77777777" w:rsidR="002939AA" w:rsidRPr="007E2592" w:rsidRDefault="002939AA" w:rsidP="002939AA">
      <w:pPr>
        <w:rPr>
          <w:rFonts w:ascii="Calibri" w:eastAsia="Calibri" w:hAnsi="Calibri" w:cs="Calibri"/>
          <w:sz w:val="21"/>
          <w:szCs w:val="21"/>
        </w:rPr>
      </w:pPr>
    </w:p>
    <w:p w14:paraId="0C510252" w14:textId="77777777" w:rsidR="002939AA" w:rsidRPr="007E2592" w:rsidRDefault="002939AA" w:rsidP="002939AA">
      <w:pPr>
        <w:rPr>
          <w:rFonts w:ascii="Calibri" w:eastAsia="Calibri" w:hAnsi="Calibri" w:cs="Calibri"/>
          <w:sz w:val="21"/>
          <w:szCs w:val="21"/>
        </w:rPr>
      </w:pPr>
    </w:p>
    <w:p w14:paraId="1AD2B76B" w14:textId="77777777" w:rsidR="002939AA" w:rsidRPr="007E2592" w:rsidRDefault="002939AA" w:rsidP="002939AA">
      <w:pPr>
        <w:rPr>
          <w:rFonts w:ascii="Times" w:eastAsia="Calibri" w:hAnsi="Times" w:cs="Times"/>
          <w:sz w:val="20"/>
          <w:szCs w:val="20"/>
          <w:lang w:eastAsia="x-none"/>
        </w:rPr>
      </w:pPr>
      <w:r w:rsidRPr="007E2592">
        <w:rPr>
          <w:rFonts w:ascii="Times" w:eastAsia="Calibri" w:hAnsi="Times" w:cs="Times"/>
          <w:sz w:val="20"/>
          <w:szCs w:val="20"/>
          <w:highlight w:val="green"/>
          <w:lang w:eastAsia="x-none"/>
        </w:rPr>
        <w:t>Agreements</w:t>
      </w:r>
      <w:r w:rsidRPr="007E2592">
        <w:rPr>
          <w:rFonts w:ascii="Times" w:eastAsia="Calibri" w:hAnsi="Times" w:cs="Times"/>
          <w:sz w:val="20"/>
          <w:szCs w:val="20"/>
          <w:lang w:eastAsia="x-none"/>
        </w:rPr>
        <w:t>:</w:t>
      </w:r>
    </w:p>
    <w:p w14:paraId="20D33D1E" w14:textId="77777777" w:rsidR="002939AA" w:rsidRPr="007E2592" w:rsidRDefault="002939AA" w:rsidP="002939AA">
      <w:pPr>
        <w:numPr>
          <w:ilvl w:val="0"/>
          <w:numId w:val="53"/>
        </w:numPr>
        <w:rPr>
          <w:rFonts w:ascii="Times" w:eastAsia="Calibri" w:hAnsi="Times" w:cs="Times"/>
          <w:sz w:val="20"/>
          <w:szCs w:val="20"/>
        </w:rPr>
      </w:pPr>
      <w:r w:rsidRPr="007E2592">
        <w:rPr>
          <w:rFonts w:ascii="Times" w:eastAsia="Calibri" w:hAnsi="Times" w:cs="Times"/>
          <w:sz w:val="20"/>
          <w:szCs w:val="20"/>
        </w:rPr>
        <w:t xml:space="preserve">The transmission bandwidth for S-SSB is within the BW of the (pre)-configured SL-BWP.  </w:t>
      </w:r>
    </w:p>
    <w:p w14:paraId="62DC790B" w14:textId="77777777" w:rsidR="002939AA" w:rsidRPr="007E2592" w:rsidRDefault="002939AA" w:rsidP="002939AA">
      <w:pPr>
        <w:numPr>
          <w:ilvl w:val="1"/>
          <w:numId w:val="53"/>
        </w:numPr>
        <w:rPr>
          <w:rFonts w:ascii="Times" w:eastAsia="Times New Roman" w:hAnsi="Times" w:cs="Times"/>
          <w:sz w:val="20"/>
          <w:szCs w:val="20"/>
        </w:rPr>
      </w:pPr>
      <w:r w:rsidRPr="007E2592">
        <w:rPr>
          <w:rFonts w:ascii="Times" w:eastAsia="Times New Roman" w:hAnsi="Times" w:cs="Times"/>
          <w:sz w:val="20"/>
          <w:szCs w:val="20"/>
        </w:rPr>
        <w:t>FFS:  The actual transmission BW for S-SSB and sync raster</w:t>
      </w:r>
    </w:p>
    <w:p w14:paraId="3F1C9056" w14:textId="77777777" w:rsidR="002939AA" w:rsidRPr="007E2592" w:rsidRDefault="002939AA" w:rsidP="002939AA">
      <w:pPr>
        <w:rPr>
          <w:rFonts w:ascii="Calibri" w:eastAsia="Calibri" w:hAnsi="Calibri" w:cs="Calibri"/>
          <w:sz w:val="21"/>
          <w:szCs w:val="21"/>
        </w:rPr>
      </w:pPr>
    </w:p>
    <w:p w14:paraId="45D9F7F4" w14:textId="77777777" w:rsidR="002939AA" w:rsidRPr="007E2592" w:rsidRDefault="002939AA" w:rsidP="002939AA">
      <w:pPr>
        <w:rPr>
          <w:rFonts w:ascii="Calibri" w:eastAsia="Calibri" w:hAnsi="Calibri" w:cs="Calibri"/>
          <w:sz w:val="21"/>
          <w:szCs w:val="21"/>
        </w:rPr>
      </w:pPr>
      <w:r w:rsidRPr="007E2592">
        <w:rPr>
          <w:rFonts w:ascii="Calibri" w:eastAsia="Calibri" w:hAnsi="Calibri" w:cs="Calibri"/>
          <w:sz w:val="21"/>
          <w:szCs w:val="21"/>
        </w:rPr>
        <w:t>RAN1#AH1801</w:t>
      </w:r>
    </w:p>
    <w:p w14:paraId="560A14C5" w14:textId="77777777" w:rsidR="002939AA" w:rsidRPr="007E2592" w:rsidRDefault="002939AA" w:rsidP="002939AA">
      <w:pPr>
        <w:rPr>
          <w:rFonts w:ascii="Calibri" w:eastAsia="Calibri" w:hAnsi="Calibri" w:cs="Calibri"/>
          <w:sz w:val="21"/>
          <w:szCs w:val="21"/>
        </w:rPr>
      </w:pPr>
    </w:p>
    <w:p w14:paraId="5BCBAE32" w14:textId="77777777" w:rsidR="002939AA" w:rsidRPr="007E2592" w:rsidRDefault="002939AA" w:rsidP="002939AA">
      <w:pPr>
        <w:rPr>
          <w:rFonts w:ascii="Times" w:eastAsia="Calibri" w:hAnsi="Times" w:cs="Times"/>
          <w:sz w:val="20"/>
          <w:szCs w:val="20"/>
        </w:rPr>
      </w:pPr>
      <w:r w:rsidRPr="007E2592">
        <w:rPr>
          <w:rFonts w:ascii="Times" w:eastAsia="Calibri" w:hAnsi="Times" w:cs="Times"/>
          <w:sz w:val="20"/>
          <w:szCs w:val="20"/>
          <w:highlight w:val="green"/>
        </w:rPr>
        <w:t>Agreements</w:t>
      </w:r>
      <w:r w:rsidRPr="007E2592">
        <w:rPr>
          <w:rFonts w:ascii="Times" w:eastAsia="Calibri" w:hAnsi="Times" w:cs="Times"/>
          <w:sz w:val="20"/>
          <w:szCs w:val="20"/>
        </w:rPr>
        <w:t>:</w:t>
      </w:r>
    </w:p>
    <w:p w14:paraId="2FE68BD5" w14:textId="77777777" w:rsidR="002939AA" w:rsidRPr="007E2592" w:rsidRDefault="002939AA" w:rsidP="002939AA">
      <w:pPr>
        <w:numPr>
          <w:ilvl w:val="0"/>
          <w:numId w:val="54"/>
        </w:numPr>
        <w:rPr>
          <w:rFonts w:ascii="Times" w:eastAsia="Times New Roman" w:hAnsi="Times" w:cs="Times"/>
          <w:sz w:val="20"/>
          <w:szCs w:val="20"/>
        </w:rPr>
      </w:pPr>
      <w:r w:rsidRPr="007E2592">
        <w:rPr>
          <w:rFonts w:ascii="Times" w:eastAsia="Times New Roman" w:hAnsi="Times" w:cs="Times"/>
          <w:sz w:val="20"/>
          <w:szCs w:val="20"/>
        </w:rPr>
        <w:t>The frequency location for S-SSB is (pre-) configured</w:t>
      </w:r>
    </w:p>
    <w:p w14:paraId="3A8F31C9" w14:textId="77777777" w:rsidR="002939AA" w:rsidRPr="007E2592" w:rsidRDefault="002939AA" w:rsidP="002939AA">
      <w:pPr>
        <w:numPr>
          <w:ilvl w:val="1"/>
          <w:numId w:val="54"/>
        </w:numPr>
        <w:rPr>
          <w:rFonts w:ascii="Times" w:eastAsia="Times New Roman" w:hAnsi="Times" w:cs="Times"/>
          <w:sz w:val="20"/>
          <w:szCs w:val="20"/>
        </w:rPr>
      </w:pPr>
      <w:r w:rsidRPr="007E2592">
        <w:rPr>
          <w:rFonts w:ascii="Times" w:eastAsia="Times New Roman" w:hAnsi="Times" w:cs="Times"/>
          <w:sz w:val="20"/>
          <w:szCs w:val="20"/>
        </w:rPr>
        <w:t xml:space="preserve">Note: it implies that there is no intended </w:t>
      </w:r>
      <w:proofErr w:type="spellStart"/>
      <w:r w:rsidRPr="007E2592">
        <w:rPr>
          <w:rFonts w:ascii="Times" w:eastAsia="Times New Roman" w:hAnsi="Times" w:cs="Times"/>
          <w:sz w:val="20"/>
          <w:szCs w:val="20"/>
        </w:rPr>
        <w:t>hypothses</w:t>
      </w:r>
      <w:proofErr w:type="spellEnd"/>
      <w:r w:rsidRPr="007E2592">
        <w:rPr>
          <w:rFonts w:ascii="Times" w:eastAsia="Times New Roman" w:hAnsi="Times" w:cs="Times"/>
          <w:sz w:val="20"/>
          <w:szCs w:val="20"/>
        </w:rPr>
        <w:t xml:space="preserve"> detection in frequency location of S-SSB performed by the UE for a carrier in a given band</w:t>
      </w:r>
    </w:p>
    <w:p w14:paraId="2275C9D5" w14:textId="77777777" w:rsidR="002939AA" w:rsidRPr="007E2592" w:rsidRDefault="002939AA" w:rsidP="002939AA">
      <w:pPr>
        <w:numPr>
          <w:ilvl w:val="1"/>
          <w:numId w:val="54"/>
        </w:numPr>
        <w:rPr>
          <w:rFonts w:ascii="Times" w:eastAsia="Times New Roman" w:hAnsi="Times" w:cs="Times"/>
          <w:sz w:val="20"/>
          <w:szCs w:val="20"/>
        </w:rPr>
      </w:pPr>
      <w:r w:rsidRPr="007E2592">
        <w:rPr>
          <w:rFonts w:ascii="Times" w:eastAsia="Times New Roman" w:hAnsi="Times" w:cs="Times"/>
          <w:sz w:val="20"/>
          <w:szCs w:val="20"/>
        </w:rPr>
        <w:t>Note: the potential frequency locations for the (pre-)configured frequency location may be restricted, up to RAN4</w:t>
      </w:r>
    </w:p>
    <w:p w14:paraId="1BCCB3BE" w14:textId="77777777" w:rsidR="002939AA" w:rsidRPr="007E2592" w:rsidRDefault="002939AA" w:rsidP="002939AA">
      <w:pPr>
        <w:numPr>
          <w:ilvl w:val="1"/>
          <w:numId w:val="51"/>
        </w:numPr>
      </w:pPr>
    </w:p>
    <w:p w14:paraId="27EFF62D" w14:textId="77777777" w:rsidR="005C0AE6" w:rsidRPr="007E2592" w:rsidRDefault="005C0AE6" w:rsidP="005C0AE6">
      <w:pPr>
        <w:spacing w:before="120" w:after="60"/>
        <w:jc w:val="both"/>
        <w:rPr>
          <w:sz w:val="20"/>
          <w:szCs w:val="20"/>
          <w:lang w:eastAsia="ko-KR"/>
        </w:rPr>
      </w:pPr>
      <w:r w:rsidRPr="007E2592">
        <w:rPr>
          <w:sz w:val="20"/>
          <w:szCs w:val="20"/>
          <w:highlight w:val="green"/>
          <w:lang w:eastAsia="ko-KR"/>
        </w:rPr>
        <w:t>Agreements</w:t>
      </w:r>
      <w:r w:rsidRPr="007E2592">
        <w:rPr>
          <w:sz w:val="20"/>
          <w:szCs w:val="20"/>
          <w:lang w:eastAsia="ko-KR"/>
        </w:rPr>
        <w:t>:</w:t>
      </w:r>
    </w:p>
    <w:p w14:paraId="3BC3E04F" w14:textId="77777777" w:rsidR="005C0AE6" w:rsidRPr="007E2592" w:rsidRDefault="005C0AE6" w:rsidP="005C0AE6">
      <w:pPr>
        <w:numPr>
          <w:ilvl w:val="0"/>
          <w:numId w:val="55"/>
        </w:numPr>
        <w:spacing w:before="120" w:after="60"/>
        <w:jc w:val="both"/>
        <w:rPr>
          <w:sz w:val="20"/>
          <w:szCs w:val="20"/>
          <w:lang w:eastAsia="ko-KR"/>
        </w:rPr>
      </w:pPr>
      <w:r w:rsidRPr="007E2592">
        <w:rPr>
          <w:sz w:val="20"/>
          <w:szCs w:val="20"/>
          <w:lang w:eastAsia="ko-KR"/>
        </w:rPr>
        <w:t>Confirm the working assumption</w:t>
      </w:r>
    </w:p>
    <w:p w14:paraId="648106DF" w14:textId="77777777" w:rsidR="005C0AE6" w:rsidRPr="007E2592" w:rsidRDefault="005C0AE6" w:rsidP="005C0AE6">
      <w:pPr>
        <w:numPr>
          <w:ilvl w:val="1"/>
          <w:numId w:val="55"/>
        </w:numPr>
        <w:spacing w:before="60" w:after="180" w:line="360" w:lineRule="atLeast"/>
        <w:jc w:val="both"/>
        <w:rPr>
          <w:sz w:val="20"/>
          <w:szCs w:val="20"/>
          <w:lang w:eastAsia="ko-KR"/>
        </w:rPr>
      </w:pPr>
      <w:r w:rsidRPr="007E2592">
        <w:rPr>
          <w:sz w:val="20"/>
          <w:szCs w:val="20"/>
          <w:lang w:eastAsia="ko-KR"/>
        </w:rPr>
        <w:t>Working assumption: only one SL BWP is configured in a carrier for a NR V2X UE</w:t>
      </w:r>
    </w:p>
    <w:p w14:paraId="3E3E7395" w14:textId="77777777" w:rsidR="002939AA" w:rsidRPr="007E2592" w:rsidRDefault="002939AA" w:rsidP="00887784"/>
    <w:sectPr w:rsidR="002939AA" w:rsidRPr="007E2592" w:rsidSect="00BA717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C2B6D" w14:textId="77777777" w:rsidR="00860870" w:rsidRDefault="00860870">
      <w:r>
        <w:separator/>
      </w:r>
    </w:p>
  </w:endnote>
  <w:endnote w:type="continuationSeparator" w:id="0">
    <w:p w14:paraId="10F6C542" w14:textId="77777777" w:rsidR="00860870" w:rsidRDefault="00860870">
      <w:r>
        <w:continuationSeparator/>
      </w:r>
    </w:p>
  </w:endnote>
  <w:endnote w:type="continuationNotice" w:id="1">
    <w:p w14:paraId="487EA0DB" w14:textId="77777777" w:rsidR="00860870" w:rsidRDefault="008608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448F4" w14:textId="77777777" w:rsidR="00860870" w:rsidRDefault="00860870">
      <w:r>
        <w:separator/>
      </w:r>
    </w:p>
  </w:footnote>
  <w:footnote w:type="continuationSeparator" w:id="0">
    <w:p w14:paraId="6BAAB525" w14:textId="77777777" w:rsidR="00860870" w:rsidRDefault="00860870">
      <w:r>
        <w:continuationSeparator/>
      </w:r>
    </w:p>
  </w:footnote>
  <w:footnote w:type="continuationNotice" w:id="1">
    <w:p w14:paraId="498F9155" w14:textId="77777777" w:rsidR="00860870" w:rsidRDefault="008608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B44AB8"/>
    <w:multiLevelType w:val="hybridMultilevel"/>
    <w:tmpl w:val="66E251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E74652"/>
    <w:multiLevelType w:val="hybridMultilevel"/>
    <w:tmpl w:val="FFC269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6" w15:restartNumberingAfterBreak="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21F1C"/>
    <w:multiLevelType w:val="hybridMultilevel"/>
    <w:tmpl w:val="75BC3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406E9E"/>
    <w:multiLevelType w:val="hybridMultilevel"/>
    <w:tmpl w:val="D56E7D04"/>
    <w:lvl w:ilvl="0" w:tplc="A210EC1E">
      <w:start w:val="1"/>
      <w:numFmt w:val="bullet"/>
      <w:lvlText w:val="-"/>
      <w:lvlJc w:val="left"/>
      <w:pPr>
        <w:tabs>
          <w:tab w:val="num" w:pos="720"/>
        </w:tabs>
        <w:ind w:left="720" w:hanging="360"/>
      </w:pPr>
      <w:rPr>
        <w:rFonts w:ascii="Times New Roman" w:hAnsi="Times New Roman" w:hint="default"/>
      </w:rPr>
    </w:lvl>
    <w:lvl w:ilvl="1" w:tplc="D1D0A508" w:tentative="1">
      <w:start w:val="1"/>
      <w:numFmt w:val="bullet"/>
      <w:lvlText w:val="-"/>
      <w:lvlJc w:val="left"/>
      <w:pPr>
        <w:tabs>
          <w:tab w:val="num" w:pos="1440"/>
        </w:tabs>
        <w:ind w:left="1440" w:hanging="360"/>
      </w:pPr>
      <w:rPr>
        <w:rFonts w:ascii="Times New Roman" w:hAnsi="Times New Roman" w:hint="default"/>
      </w:rPr>
    </w:lvl>
    <w:lvl w:ilvl="2" w:tplc="94620392" w:tentative="1">
      <w:start w:val="1"/>
      <w:numFmt w:val="bullet"/>
      <w:lvlText w:val="-"/>
      <w:lvlJc w:val="left"/>
      <w:pPr>
        <w:tabs>
          <w:tab w:val="num" w:pos="2160"/>
        </w:tabs>
        <w:ind w:left="2160" w:hanging="360"/>
      </w:pPr>
      <w:rPr>
        <w:rFonts w:ascii="Times New Roman" w:hAnsi="Times New Roman" w:hint="default"/>
      </w:rPr>
    </w:lvl>
    <w:lvl w:ilvl="3" w:tplc="47666A6A" w:tentative="1">
      <w:start w:val="1"/>
      <w:numFmt w:val="bullet"/>
      <w:lvlText w:val="-"/>
      <w:lvlJc w:val="left"/>
      <w:pPr>
        <w:tabs>
          <w:tab w:val="num" w:pos="2880"/>
        </w:tabs>
        <w:ind w:left="2880" w:hanging="360"/>
      </w:pPr>
      <w:rPr>
        <w:rFonts w:ascii="Times New Roman" w:hAnsi="Times New Roman" w:hint="default"/>
      </w:rPr>
    </w:lvl>
    <w:lvl w:ilvl="4" w:tplc="DD4A2174" w:tentative="1">
      <w:start w:val="1"/>
      <w:numFmt w:val="bullet"/>
      <w:lvlText w:val="-"/>
      <w:lvlJc w:val="left"/>
      <w:pPr>
        <w:tabs>
          <w:tab w:val="num" w:pos="3600"/>
        </w:tabs>
        <w:ind w:left="3600" w:hanging="360"/>
      </w:pPr>
      <w:rPr>
        <w:rFonts w:ascii="Times New Roman" w:hAnsi="Times New Roman" w:hint="default"/>
      </w:rPr>
    </w:lvl>
    <w:lvl w:ilvl="5" w:tplc="C3AE7E44" w:tentative="1">
      <w:start w:val="1"/>
      <w:numFmt w:val="bullet"/>
      <w:lvlText w:val="-"/>
      <w:lvlJc w:val="left"/>
      <w:pPr>
        <w:tabs>
          <w:tab w:val="num" w:pos="4320"/>
        </w:tabs>
        <w:ind w:left="4320" w:hanging="360"/>
      </w:pPr>
      <w:rPr>
        <w:rFonts w:ascii="Times New Roman" w:hAnsi="Times New Roman" w:hint="default"/>
      </w:rPr>
    </w:lvl>
    <w:lvl w:ilvl="6" w:tplc="9ABEFCCC" w:tentative="1">
      <w:start w:val="1"/>
      <w:numFmt w:val="bullet"/>
      <w:lvlText w:val="-"/>
      <w:lvlJc w:val="left"/>
      <w:pPr>
        <w:tabs>
          <w:tab w:val="num" w:pos="5040"/>
        </w:tabs>
        <w:ind w:left="5040" w:hanging="360"/>
      </w:pPr>
      <w:rPr>
        <w:rFonts w:ascii="Times New Roman" w:hAnsi="Times New Roman" w:hint="default"/>
      </w:rPr>
    </w:lvl>
    <w:lvl w:ilvl="7" w:tplc="BB5AF54C" w:tentative="1">
      <w:start w:val="1"/>
      <w:numFmt w:val="bullet"/>
      <w:lvlText w:val="-"/>
      <w:lvlJc w:val="left"/>
      <w:pPr>
        <w:tabs>
          <w:tab w:val="num" w:pos="5760"/>
        </w:tabs>
        <w:ind w:left="5760" w:hanging="360"/>
      </w:pPr>
      <w:rPr>
        <w:rFonts w:ascii="Times New Roman" w:hAnsi="Times New Roman" w:hint="default"/>
      </w:rPr>
    </w:lvl>
    <w:lvl w:ilvl="8" w:tplc="2C0C571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541240"/>
    <w:multiLevelType w:val="hybridMultilevel"/>
    <w:tmpl w:val="9F6C9F8A"/>
    <w:lvl w:ilvl="0" w:tplc="F57E6BA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B644C5"/>
    <w:multiLevelType w:val="hybridMultilevel"/>
    <w:tmpl w:val="10F4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BB57827"/>
    <w:multiLevelType w:val="hybridMultilevel"/>
    <w:tmpl w:val="A07664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BB60F11"/>
    <w:multiLevelType w:val="hybridMultilevel"/>
    <w:tmpl w:val="5D68D7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C75889"/>
    <w:multiLevelType w:val="hybridMultilevel"/>
    <w:tmpl w:val="000C1BFA"/>
    <w:lvl w:ilvl="0" w:tplc="C250335E">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3"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641E19"/>
    <w:multiLevelType w:val="hybridMultilevel"/>
    <w:tmpl w:val="9EBAD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215CA5"/>
    <w:multiLevelType w:val="hybridMultilevel"/>
    <w:tmpl w:val="D26276C0"/>
    <w:lvl w:ilvl="0" w:tplc="04090001">
      <w:start w:val="1"/>
      <w:numFmt w:val="bullet"/>
      <w:lvlText w:val=""/>
      <w:lvlJc w:val="left"/>
      <w:pPr>
        <w:ind w:left="926" w:hanging="360"/>
      </w:pPr>
      <w:rPr>
        <w:rFonts w:ascii="Symbol" w:hAnsi="Symbol"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9"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7F2B44"/>
    <w:multiLevelType w:val="hybridMultilevel"/>
    <w:tmpl w:val="F01E58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33" w15:restartNumberingAfterBreak="0">
    <w:nsid w:val="3FDD3175"/>
    <w:multiLevelType w:val="hybridMultilevel"/>
    <w:tmpl w:val="315C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2660391"/>
    <w:multiLevelType w:val="hybridMultilevel"/>
    <w:tmpl w:val="4CB8AC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91A284B"/>
    <w:multiLevelType w:val="hybridMultilevel"/>
    <w:tmpl w:val="9DD6BA44"/>
    <w:lvl w:ilvl="0" w:tplc="D3BC8390">
      <w:numFmt w:val="bullet"/>
      <w:lvlText w:val="-"/>
      <w:lvlJc w:val="left"/>
      <w:pPr>
        <w:ind w:left="720" w:hanging="360"/>
      </w:pPr>
      <w:rPr>
        <w:rFonts w:ascii="Times" w:eastAsia="SimSun"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A2109EA"/>
    <w:multiLevelType w:val="hybridMultilevel"/>
    <w:tmpl w:val="4C4C6C02"/>
    <w:lvl w:ilvl="0" w:tplc="BD226B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9" w15:restartNumberingAfterBreak="0">
    <w:nsid w:val="4F1E7E21"/>
    <w:multiLevelType w:val="hybridMultilevel"/>
    <w:tmpl w:val="9578C846"/>
    <w:lvl w:ilvl="0" w:tplc="9D847B04">
      <w:start w:val="1"/>
      <w:numFmt w:val="bullet"/>
      <w:lvlText w:val="•"/>
      <w:lvlJc w:val="left"/>
      <w:pPr>
        <w:tabs>
          <w:tab w:val="num" w:pos="720"/>
        </w:tabs>
        <w:ind w:left="720" w:hanging="360"/>
      </w:pPr>
      <w:rPr>
        <w:rFonts w:ascii="Arial" w:hAnsi="Arial" w:cs="Times New Roman" w:hint="default"/>
      </w:rPr>
    </w:lvl>
    <w:lvl w:ilvl="1" w:tplc="A96E8648">
      <w:start w:val="1"/>
      <w:numFmt w:val="bullet"/>
      <w:lvlText w:val="•"/>
      <w:lvlJc w:val="left"/>
      <w:pPr>
        <w:tabs>
          <w:tab w:val="num" w:pos="1440"/>
        </w:tabs>
        <w:ind w:left="1440" w:hanging="360"/>
      </w:pPr>
      <w:rPr>
        <w:rFonts w:ascii="Arial" w:hAnsi="Arial" w:cs="Times New Roman" w:hint="default"/>
      </w:rPr>
    </w:lvl>
    <w:lvl w:ilvl="2" w:tplc="0C2095E0">
      <w:start w:val="1"/>
      <w:numFmt w:val="bullet"/>
      <w:lvlText w:val="•"/>
      <w:lvlJc w:val="left"/>
      <w:pPr>
        <w:tabs>
          <w:tab w:val="num" w:pos="2160"/>
        </w:tabs>
        <w:ind w:left="2160" w:hanging="360"/>
      </w:pPr>
      <w:rPr>
        <w:rFonts w:ascii="Arial" w:hAnsi="Arial" w:cs="Times New Roman" w:hint="default"/>
      </w:rPr>
    </w:lvl>
    <w:lvl w:ilvl="3" w:tplc="19A67A4A">
      <w:start w:val="1"/>
      <w:numFmt w:val="bullet"/>
      <w:lvlText w:val="•"/>
      <w:lvlJc w:val="left"/>
      <w:pPr>
        <w:tabs>
          <w:tab w:val="num" w:pos="2880"/>
        </w:tabs>
        <w:ind w:left="2880" w:hanging="360"/>
      </w:pPr>
      <w:rPr>
        <w:rFonts w:ascii="Arial" w:hAnsi="Arial" w:cs="Times New Roman" w:hint="default"/>
      </w:rPr>
    </w:lvl>
    <w:lvl w:ilvl="4" w:tplc="029EE9F6">
      <w:start w:val="1"/>
      <w:numFmt w:val="bullet"/>
      <w:lvlText w:val="•"/>
      <w:lvlJc w:val="left"/>
      <w:pPr>
        <w:tabs>
          <w:tab w:val="num" w:pos="3600"/>
        </w:tabs>
        <w:ind w:left="3600" w:hanging="360"/>
      </w:pPr>
      <w:rPr>
        <w:rFonts w:ascii="Arial" w:hAnsi="Arial" w:cs="Times New Roman" w:hint="default"/>
      </w:rPr>
    </w:lvl>
    <w:lvl w:ilvl="5" w:tplc="4A308480">
      <w:start w:val="1"/>
      <w:numFmt w:val="bullet"/>
      <w:lvlText w:val="•"/>
      <w:lvlJc w:val="left"/>
      <w:pPr>
        <w:tabs>
          <w:tab w:val="num" w:pos="4320"/>
        </w:tabs>
        <w:ind w:left="4320" w:hanging="360"/>
      </w:pPr>
      <w:rPr>
        <w:rFonts w:ascii="Arial" w:hAnsi="Arial" w:cs="Times New Roman" w:hint="default"/>
      </w:rPr>
    </w:lvl>
    <w:lvl w:ilvl="6" w:tplc="C736FB84">
      <w:start w:val="1"/>
      <w:numFmt w:val="bullet"/>
      <w:lvlText w:val="•"/>
      <w:lvlJc w:val="left"/>
      <w:pPr>
        <w:tabs>
          <w:tab w:val="num" w:pos="5040"/>
        </w:tabs>
        <w:ind w:left="5040" w:hanging="360"/>
      </w:pPr>
      <w:rPr>
        <w:rFonts w:ascii="Arial" w:hAnsi="Arial" w:cs="Times New Roman" w:hint="default"/>
      </w:rPr>
    </w:lvl>
    <w:lvl w:ilvl="7" w:tplc="A99C3ED4">
      <w:start w:val="1"/>
      <w:numFmt w:val="bullet"/>
      <w:lvlText w:val="•"/>
      <w:lvlJc w:val="left"/>
      <w:pPr>
        <w:tabs>
          <w:tab w:val="num" w:pos="5760"/>
        </w:tabs>
        <w:ind w:left="5760" w:hanging="360"/>
      </w:pPr>
      <w:rPr>
        <w:rFonts w:ascii="Arial" w:hAnsi="Arial" w:cs="Times New Roman" w:hint="default"/>
      </w:rPr>
    </w:lvl>
    <w:lvl w:ilvl="8" w:tplc="DC2414E6">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4" w15:restartNumberingAfterBreak="0">
    <w:nsid w:val="592D637A"/>
    <w:multiLevelType w:val="hybridMultilevel"/>
    <w:tmpl w:val="E902914C"/>
    <w:lvl w:ilvl="0" w:tplc="4E326ADC">
      <w:start w:val="2"/>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6" w15:restartNumberingAfterBreak="0">
    <w:nsid w:val="5F2F6BEF"/>
    <w:multiLevelType w:val="hybridMultilevel"/>
    <w:tmpl w:val="E2DA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0501D60"/>
    <w:multiLevelType w:val="hybridMultilevel"/>
    <w:tmpl w:val="B3C4F2FC"/>
    <w:lvl w:ilvl="0" w:tplc="31669F3E">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201C0E"/>
    <w:multiLevelType w:val="hybridMultilevel"/>
    <w:tmpl w:val="FB10576A"/>
    <w:lvl w:ilvl="0" w:tplc="04090001">
      <w:start w:val="1"/>
      <w:numFmt w:val="bullet"/>
      <w:lvlText w:val=""/>
      <w:lvlJc w:val="left"/>
      <w:pPr>
        <w:tabs>
          <w:tab w:val="num" w:pos="704"/>
        </w:tabs>
        <w:ind w:left="704" w:hanging="420"/>
      </w:pPr>
      <w:rPr>
        <w:rFonts w:ascii="Wingdings" w:hAnsi="Wingdings" w:hint="default"/>
      </w:rPr>
    </w:lvl>
    <w:lvl w:ilvl="1" w:tplc="0409000B">
      <w:start w:val="1"/>
      <w:numFmt w:val="bullet"/>
      <w:lvlText w:val=""/>
      <w:lvlJc w:val="left"/>
      <w:pPr>
        <w:tabs>
          <w:tab w:val="num" w:pos="1124"/>
        </w:tabs>
        <w:ind w:left="1124" w:hanging="420"/>
      </w:pPr>
      <w:rPr>
        <w:rFonts w:ascii="Wingdings" w:hAnsi="Wingdings" w:hint="default"/>
      </w:rPr>
    </w:lvl>
    <w:lvl w:ilvl="2" w:tplc="0409000D">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B">
      <w:start w:val="1"/>
      <w:numFmt w:val="bullet"/>
      <w:lvlText w:val=""/>
      <w:lvlJc w:val="left"/>
      <w:pPr>
        <w:tabs>
          <w:tab w:val="num" w:pos="2384"/>
        </w:tabs>
        <w:ind w:left="2384" w:hanging="420"/>
      </w:pPr>
      <w:rPr>
        <w:rFonts w:ascii="Wingdings" w:hAnsi="Wingdings" w:hint="default"/>
      </w:rPr>
    </w:lvl>
    <w:lvl w:ilvl="5" w:tplc="0409000D">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B">
      <w:start w:val="1"/>
      <w:numFmt w:val="bullet"/>
      <w:lvlText w:val=""/>
      <w:lvlJc w:val="left"/>
      <w:pPr>
        <w:tabs>
          <w:tab w:val="num" w:pos="3644"/>
        </w:tabs>
        <w:ind w:left="3644" w:hanging="420"/>
      </w:pPr>
      <w:rPr>
        <w:rFonts w:ascii="Wingdings" w:hAnsi="Wingdings" w:hint="default"/>
      </w:rPr>
    </w:lvl>
    <w:lvl w:ilvl="8" w:tplc="0409000D">
      <w:start w:val="1"/>
      <w:numFmt w:val="bullet"/>
      <w:lvlText w:val=""/>
      <w:lvlJc w:val="left"/>
      <w:pPr>
        <w:tabs>
          <w:tab w:val="num" w:pos="4064"/>
        </w:tabs>
        <w:ind w:left="4064" w:hanging="420"/>
      </w:pPr>
      <w:rPr>
        <w:rFonts w:ascii="Wingdings" w:hAnsi="Wingdings" w:hint="default"/>
      </w:rPr>
    </w:lvl>
  </w:abstractNum>
  <w:abstractNum w:abstractNumId="50"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5EB2AE0"/>
    <w:multiLevelType w:val="hybridMultilevel"/>
    <w:tmpl w:val="05BEC4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3" w15:restartNumberingAfterBreak="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72B25FF2"/>
    <w:multiLevelType w:val="hybridMultilevel"/>
    <w:tmpl w:val="0D9EE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6FF6553"/>
    <w:multiLevelType w:val="hybridMultilevel"/>
    <w:tmpl w:val="DD768046"/>
    <w:lvl w:ilvl="0" w:tplc="5ACEECDA">
      <w:start w:val="1"/>
      <w:numFmt w:val="bullet"/>
      <w:lvlText w:val="–"/>
      <w:lvlJc w:val="left"/>
      <w:pPr>
        <w:tabs>
          <w:tab w:val="num" w:pos="720"/>
        </w:tabs>
        <w:ind w:left="720" w:hanging="360"/>
      </w:pPr>
      <w:rPr>
        <w:rFonts w:ascii="Arial" w:hAnsi="Arial" w:hint="default"/>
      </w:rPr>
    </w:lvl>
    <w:lvl w:ilvl="1" w:tplc="F7ECE3F4">
      <w:start w:val="1"/>
      <w:numFmt w:val="bullet"/>
      <w:lvlText w:val="–"/>
      <w:lvlJc w:val="left"/>
      <w:pPr>
        <w:tabs>
          <w:tab w:val="num" w:pos="1440"/>
        </w:tabs>
        <w:ind w:left="1440" w:hanging="360"/>
      </w:pPr>
      <w:rPr>
        <w:rFonts w:ascii="Arial" w:hAnsi="Arial" w:hint="default"/>
      </w:rPr>
    </w:lvl>
    <w:lvl w:ilvl="2" w:tplc="ADF89A4E">
      <w:numFmt w:val="bullet"/>
      <w:lvlText w:val="•"/>
      <w:lvlJc w:val="left"/>
      <w:pPr>
        <w:tabs>
          <w:tab w:val="num" w:pos="2160"/>
        </w:tabs>
        <w:ind w:left="2160" w:hanging="360"/>
      </w:pPr>
      <w:rPr>
        <w:rFonts w:ascii="Arial" w:hAnsi="Arial" w:hint="default"/>
      </w:rPr>
    </w:lvl>
    <w:lvl w:ilvl="3" w:tplc="38C8B2C4" w:tentative="1">
      <w:start w:val="1"/>
      <w:numFmt w:val="bullet"/>
      <w:lvlText w:val="–"/>
      <w:lvlJc w:val="left"/>
      <w:pPr>
        <w:tabs>
          <w:tab w:val="num" w:pos="2880"/>
        </w:tabs>
        <w:ind w:left="2880" w:hanging="360"/>
      </w:pPr>
      <w:rPr>
        <w:rFonts w:ascii="Arial" w:hAnsi="Arial" w:hint="default"/>
      </w:rPr>
    </w:lvl>
    <w:lvl w:ilvl="4" w:tplc="B42EEE32" w:tentative="1">
      <w:start w:val="1"/>
      <w:numFmt w:val="bullet"/>
      <w:lvlText w:val="–"/>
      <w:lvlJc w:val="left"/>
      <w:pPr>
        <w:tabs>
          <w:tab w:val="num" w:pos="3600"/>
        </w:tabs>
        <w:ind w:left="3600" w:hanging="360"/>
      </w:pPr>
      <w:rPr>
        <w:rFonts w:ascii="Arial" w:hAnsi="Arial" w:hint="default"/>
      </w:rPr>
    </w:lvl>
    <w:lvl w:ilvl="5" w:tplc="B796AB96" w:tentative="1">
      <w:start w:val="1"/>
      <w:numFmt w:val="bullet"/>
      <w:lvlText w:val="–"/>
      <w:lvlJc w:val="left"/>
      <w:pPr>
        <w:tabs>
          <w:tab w:val="num" w:pos="4320"/>
        </w:tabs>
        <w:ind w:left="4320" w:hanging="360"/>
      </w:pPr>
      <w:rPr>
        <w:rFonts w:ascii="Arial" w:hAnsi="Arial" w:hint="default"/>
      </w:rPr>
    </w:lvl>
    <w:lvl w:ilvl="6" w:tplc="48C04302" w:tentative="1">
      <w:start w:val="1"/>
      <w:numFmt w:val="bullet"/>
      <w:lvlText w:val="–"/>
      <w:lvlJc w:val="left"/>
      <w:pPr>
        <w:tabs>
          <w:tab w:val="num" w:pos="5040"/>
        </w:tabs>
        <w:ind w:left="5040" w:hanging="360"/>
      </w:pPr>
      <w:rPr>
        <w:rFonts w:ascii="Arial" w:hAnsi="Arial" w:hint="default"/>
      </w:rPr>
    </w:lvl>
    <w:lvl w:ilvl="7" w:tplc="F0F695CA" w:tentative="1">
      <w:start w:val="1"/>
      <w:numFmt w:val="bullet"/>
      <w:lvlText w:val="–"/>
      <w:lvlJc w:val="left"/>
      <w:pPr>
        <w:tabs>
          <w:tab w:val="num" w:pos="5760"/>
        </w:tabs>
        <w:ind w:left="5760" w:hanging="360"/>
      </w:pPr>
      <w:rPr>
        <w:rFonts w:ascii="Arial" w:hAnsi="Arial" w:hint="default"/>
      </w:rPr>
    </w:lvl>
    <w:lvl w:ilvl="8" w:tplc="E66C4A94"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62"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7"/>
  </w:num>
  <w:num w:numId="2">
    <w:abstractNumId w:val="13"/>
  </w:num>
  <w:num w:numId="3">
    <w:abstractNumId w:val="49"/>
  </w:num>
  <w:num w:numId="4">
    <w:abstractNumId w:val="39"/>
  </w:num>
  <w:num w:numId="5">
    <w:abstractNumId w:val="49"/>
  </w:num>
  <w:num w:numId="6">
    <w:abstractNumId w:val="28"/>
  </w:num>
  <w:num w:numId="7">
    <w:abstractNumId w:val="8"/>
  </w:num>
  <w:num w:numId="8">
    <w:abstractNumId w:val="58"/>
  </w:num>
  <w:num w:numId="9">
    <w:abstractNumId w:val="26"/>
  </w:num>
  <w:num w:numId="10">
    <w:abstractNumId w:val="10"/>
  </w:num>
  <w:num w:numId="11">
    <w:abstractNumId w:val="14"/>
  </w:num>
  <w:num w:numId="12">
    <w:abstractNumId w:val="33"/>
  </w:num>
  <w:num w:numId="13">
    <w:abstractNumId w:val="18"/>
  </w:num>
  <w:num w:numId="14">
    <w:abstractNumId w:val="53"/>
  </w:num>
  <w:num w:numId="15">
    <w:abstractNumId w:val="54"/>
  </w:num>
  <w:num w:numId="16">
    <w:abstractNumId w:val="46"/>
  </w:num>
  <w:num w:numId="17">
    <w:abstractNumId w:val="44"/>
  </w:num>
  <w:num w:numId="18">
    <w:abstractNumId w:val="41"/>
  </w:num>
  <w:num w:numId="19">
    <w:abstractNumId w:val="64"/>
  </w:num>
  <w:num w:numId="20">
    <w:abstractNumId w:val="19"/>
  </w:num>
  <w:num w:numId="21">
    <w:abstractNumId w:val="0"/>
  </w:num>
  <w:num w:numId="22">
    <w:abstractNumId w:val="37"/>
  </w:num>
  <w:num w:numId="23">
    <w:abstractNumId w:val="59"/>
  </w:num>
  <w:num w:numId="24">
    <w:abstractNumId w:val="36"/>
  </w:num>
  <w:num w:numId="25">
    <w:abstractNumId w:val="3"/>
  </w:num>
  <w:num w:numId="26">
    <w:abstractNumId w:val="9"/>
  </w:num>
  <w:num w:numId="27">
    <w:abstractNumId w:val="34"/>
  </w:num>
  <w:num w:numId="28">
    <w:abstractNumId w:val="52"/>
  </w:num>
  <w:num w:numId="29">
    <w:abstractNumId w:val="65"/>
  </w:num>
  <w:num w:numId="30">
    <w:abstractNumId w:val="56"/>
  </w:num>
  <w:num w:numId="31">
    <w:abstractNumId w:val="32"/>
  </w:num>
  <w:num w:numId="32">
    <w:abstractNumId w:val="38"/>
  </w:num>
  <w:num w:numId="33">
    <w:abstractNumId w:val="24"/>
  </w:num>
  <w:num w:numId="34">
    <w:abstractNumId w:val="63"/>
  </w:num>
  <w:num w:numId="35">
    <w:abstractNumId w:val="21"/>
  </w:num>
  <w:num w:numId="36">
    <w:abstractNumId w:val="50"/>
  </w:num>
  <w:num w:numId="37">
    <w:abstractNumId w:val="5"/>
  </w:num>
  <w:num w:numId="38">
    <w:abstractNumId w:val="47"/>
  </w:num>
  <w:num w:numId="39">
    <w:abstractNumId w:val="61"/>
  </w:num>
  <w:num w:numId="40">
    <w:abstractNumId w:val="45"/>
  </w:num>
  <w:num w:numId="41">
    <w:abstractNumId w:val="23"/>
  </w:num>
  <w:num w:numId="42">
    <w:abstractNumId w:val="4"/>
  </w:num>
  <w:num w:numId="43">
    <w:abstractNumId w:val="7"/>
  </w:num>
  <w:num w:numId="44">
    <w:abstractNumId w:val="25"/>
  </w:num>
  <w:num w:numId="45">
    <w:abstractNumId w:val="40"/>
  </w:num>
  <w:num w:numId="46">
    <w:abstractNumId w:val="29"/>
  </w:num>
  <w:num w:numId="47">
    <w:abstractNumId w:val="60"/>
  </w:num>
  <w:num w:numId="48">
    <w:abstractNumId w:val="15"/>
  </w:num>
  <w:num w:numId="49">
    <w:abstractNumId w:val="20"/>
  </w:num>
  <w:num w:numId="50">
    <w:abstractNumId w:val="5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55"/>
  </w:num>
  <w:num w:numId="53">
    <w:abstractNumId w:val="61"/>
  </w:num>
  <w:num w:numId="54">
    <w:abstractNumId w:val="60"/>
  </w:num>
  <w:num w:numId="55">
    <w:abstractNumId w:val="22"/>
  </w:num>
  <w:num w:numId="56">
    <w:abstractNumId w:val="51"/>
  </w:num>
  <w:num w:numId="57">
    <w:abstractNumId w:val="12"/>
  </w:num>
  <w:num w:numId="58">
    <w:abstractNumId w:val="42"/>
  </w:num>
  <w:num w:numId="59">
    <w:abstractNumId w:val="30"/>
  </w:num>
  <w:num w:numId="60">
    <w:abstractNumId w:val="1"/>
  </w:num>
  <w:num w:numId="61">
    <w:abstractNumId w:val="2"/>
  </w:num>
  <w:num w:numId="62">
    <w:abstractNumId w:val="6"/>
  </w:num>
  <w:num w:numId="63">
    <w:abstractNumId w:val="62"/>
  </w:num>
  <w:num w:numId="64">
    <w:abstractNumId w:val="11"/>
  </w:num>
  <w:num w:numId="65">
    <w:abstractNumId w:val="43"/>
  </w:num>
  <w:num w:numId="66">
    <w:abstractNumId w:val="16"/>
  </w:num>
  <w:num w:numId="67">
    <w:abstractNumId w:val="35"/>
  </w:num>
  <w:num w:numId="68">
    <w:abstractNumId w:val="31"/>
  </w:num>
  <w:num w:numId="69">
    <w:abstractNumId w:val="1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F8F"/>
    <w:rsid w:val="0000596C"/>
    <w:rsid w:val="00005DDF"/>
    <w:rsid w:val="000074C4"/>
    <w:rsid w:val="00007605"/>
    <w:rsid w:val="00007FF0"/>
    <w:rsid w:val="000106D7"/>
    <w:rsid w:val="00010772"/>
    <w:rsid w:val="00012CB6"/>
    <w:rsid w:val="00013E39"/>
    <w:rsid w:val="000144A0"/>
    <w:rsid w:val="00015DDB"/>
    <w:rsid w:val="00016332"/>
    <w:rsid w:val="000164DF"/>
    <w:rsid w:val="00016DEC"/>
    <w:rsid w:val="00017688"/>
    <w:rsid w:val="00020BD7"/>
    <w:rsid w:val="00021ADA"/>
    <w:rsid w:val="00022902"/>
    <w:rsid w:val="000229A6"/>
    <w:rsid w:val="00022D17"/>
    <w:rsid w:val="00023DEC"/>
    <w:rsid w:val="000240E4"/>
    <w:rsid w:val="00024167"/>
    <w:rsid w:val="00024202"/>
    <w:rsid w:val="00024656"/>
    <w:rsid w:val="00025D57"/>
    <w:rsid w:val="00026004"/>
    <w:rsid w:val="00026250"/>
    <w:rsid w:val="00026D02"/>
    <w:rsid w:val="0002702F"/>
    <w:rsid w:val="00027452"/>
    <w:rsid w:val="000274FA"/>
    <w:rsid w:val="00027527"/>
    <w:rsid w:val="00027C6B"/>
    <w:rsid w:val="00030A8F"/>
    <w:rsid w:val="00030D29"/>
    <w:rsid w:val="00032116"/>
    <w:rsid w:val="000322D7"/>
    <w:rsid w:val="000324AC"/>
    <w:rsid w:val="0003257A"/>
    <w:rsid w:val="00032B72"/>
    <w:rsid w:val="00033566"/>
    <w:rsid w:val="00033847"/>
    <w:rsid w:val="00033945"/>
    <w:rsid w:val="000342BD"/>
    <w:rsid w:val="000344C8"/>
    <w:rsid w:val="00034BF4"/>
    <w:rsid w:val="00035437"/>
    <w:rsid w:val="000354B0"/>
    <w:rsid w:val="00035551"/>
    <w:rsid w:val="000362F2"/>
    <w:rsid w:val="000364D8"/>
    <w:rsid w:val="00040846"/>
    <w:rsid w:val="000412BB"/>
    <w:rsid w:val="00041A8A"/>
    <w:rsid w:val="00041D4C"/>
    <w:rsid w:val="000438DD"/>
    <w:rsid w:val="00043D01"/>
    <w:rsid w:val="00043EF3"/>
    <w:rsid w:val="000443CD"/>
    <w:rsid w:val="00044F20"/>
    <w:rsid w:val="000451BF"/>
    <w:rsid w:val="00047751"/>
    <w:rsid w:val="00050100"/>
    <w:rsid w:val="00052481"/>
    <w:rsid w:val="000544D8"/>
    <w:rsid w:val="00054FD3"/>
    <w:rsid w:val="000550BE"/>
    <w:rsid w:val="0005588B"/>
    <w:rsid w:val="00055EE4"/>
    <w:rsid w:val="0005709C"/>
    <w:rsid w:val="000575D0"/>
    <w:rsid w:val="0005795E"/>
    <w:rsid w:val="00057FA8"/>
    <w:rsid w:val="000600D6"/>
    <w:rsid w:val="00060241"/>
    <w:rsid w:val="00060AB3"/>
    <w:rsid w:val="00060C2F"/>
    <w:rsid w:val="00060CA0"/>
    <w:rsid w:val="00061217"/>
    <w:rsid w:val="00061255"/>
    <w:rsid w:val="00062AC1"/>
    <w:rsid w:val="00062FAD"/>
    <w:rsid w:val="0006353F"/>
    <w:rsid w:val="00063E75"/>
    <w:rsid w:val="00064375"/>
    <w:rsid w:val="00064B1B"/>
    <w:rsid w:val="00064CAD"/>
    <w:rsid w:val="00064FB6"/>
    <w:rsid w:val="00065130"/>
    <w:rsid w:val="000656F5"/>
    <w:rsid w:val="00065D0E"/>
    <w:rsid w:val="00066440"/>
    <w:rsid w:val="0006671B"/>
    <w:rsid w:val="00066A58"/>
    <w:rsid w:val="00066C0E"/>
    <w:rsid w:val="000677B9"/>
    <w:rsid w:val="00070AA2"/>
    <w:rsid w:val="00070FBD"/>
    <w:rsid w:val="000716C8"/>
    <w:rsid w:val="00071B24"/>
    <w:rsid w:val="0007248E"/>
    <w:rsid w:val="00072B5C"/>
    <w:rsid w:val="0007336D"/>
    <w:rsid w:val="00073460"/>
    <w:rsid w:val="0007420A"/>
    <w:rsid w:val="00074804"/>
    <w:rsid w:val="0007542F"/>
    <w:rsid w:val="00075D70"/>
    <w:rsid w:val="000764B9"/>
    <w:rsid w:val="000768E9"/>
    <w:rsid w:val="00076DB9"/>
    <w:rsid w:val="00076E1B"/>
    <w:rsid w:val="0008039B"/>
    <w:rsid w:val="000806DC"/>
    <w:rsid w:val="00080BB7"/>
    <w:rsid w:val="00080E1A"/>
    <w:rsid w:val="00081D6F"/>
    <w:rsid w:val="00082410"/>
    <w:rsid w:val="000837F5"/>
    <w:rsid w:val="00083956"/>
    <w:rsid w:val="00083CB3"/>
    <w:rsid w:val="00083CE6"/>
    <w:rsid w:val="00083EAB"/>
    <w:rsid w:val="00083F36"/>
    <w:rsid w:val="000841A8"/>
    <w:rsid w:val="00084B72"/>
    <w:rsid w:val="00084FE8"/>
    <w:rsid w:val="00085F27"/>
    <w:rsid w:val="0008697F"/>
    <w:rsid w:val="00086AF5"/>
    <w:rsid w:val="00087B24"/>
    <w:rsid w:val="000900A5"/>
    <w:rsid w:val="0009080D"/>
    <w:rsid w:val="00092D9B"/>
    <w:rsid w:val="00093420"/>
    <w:rsid w:val="0009432B"/>
    <w:rsid w:val="00094981"/>
    <w:rsid w:val="0009552B"/>
    <w:rsid w:val="00095676"/>
    <w:rsid w:val="00095FF8"/>
    <w:rsid w:val="00096741"/>
    <w:rsid w:val="00096F6A"/>
    <w:rsid w:val="00096FAC"/>
    <w:rsid w:val="00097798"/>
    <w:rsid w:val="00097D23"/>
    <w:rsid w:val="000A05AB"/>
    <w:rsid w:val="000A08D8"/>
    <w:rsid w:val="000A1761"/>
    <w:rsid w:val="000A1B85"/>
    <w:rsid w:val="000A29C2"/>
    <w:rsid w:val="000A2C2F"/>
    <w:rsid w:val="000A330E"/>
    <w:rsid w:val="000A41BB"/>
    <w:rsid w:val="000A4B85"/>
    <w:rsid w:val="000A693E"/>
    <w:rsid w:val="000A6C43"/>
    <w:rsid w:val="000A72DB"/>
    <w:rsid w:val="000A7DA3"/>
    <w:rsid w:val="000B0C21"/>
    <w:rsid w:val="000B196C"/>
    <w:rsid w:val="000B1AF3"/>
    <w:rsid w:val="000B2AD4"/>
    <w:rsid w:val="000B32CE"/>
    <w:rsid w:val="000B34AE"/>
    <w:rsid w:val="000B35EB"/>
    <w:rsid w:val="000B398B"/>
    <w:rsid w:val="000B3F96"/>
    <w:rsid w:val="000B52BA"/>
    <w:rsid w:val="000B64AB"/>
    <w:rsid w:val="000B6B7F"/>
    <w:rsid w:val="000B6D23"/>
    <w:rsid w:val="000B71F5"/>
    <w:rsid w:val="000B735A"/>
    <w:rsid w:val="000B7AF9"/>
    <w:rsid w:val="000B7C12"/>
    <w:rsid w:val="000B7D6E"/>
    <w:rsid w:val="000B7EC7"/>
    <w:rsid w:val="000C062F"/>
    <w:rsid w:val="000C2E8F"/>
    <w:rsid w:val="000C378B"/>
    <w:rsid w:val="000C3B59"/>
    <w:rsid w:val="000C3D6B"/>
    <w:rsid w:val="000C45F0"/>
    <w:rsid w:val="000C5815"/>
    <w:rsid w:val="000C66E4"/>
    <w:rsid w:val="000C7297"/>
    <w:rsid w:val="000C7596"/>
    <w:rsid w:val="000C7D2E"/>
    <w:rsid w:val="000D03AB"/>
    <w:rsid w:val="000D099E"/>
    <w:rsid w:val="000D09C4"/>
    <w:rsid w:val="000D0E19"/>
    <w:rsid w:val="000D179B"/>
    <w:rsid w:val="000D19E3"/>
    <w:rsid w:val="000D20E9"/>
    <w:rsid w:val="000D278C"/>
    <w:rsid w:val="000D2830"/>
    <w:rsid w:val="000D2AAB"/>
    <w:rsid w:val="000D2DA7"/>
    <w:rsid w:val="000D2E59"/>
    <w:rsid w:val="000D358A"/>
    <w:rsid w:val="000D3E93"/>
    <w:rsid w:val="000D3F0D"/>
    <w:rsid w:val="000D62A8"/>
    <w:rsid w:val="000D6DEF"/>
    <w:rsid w:val="000D7281"/>
    <w:rsid w:val="000E023B"/>
    <w:rsid w:val="000E0374"/>
    <w:rsid w:val="000E1667"/>
    <w:rsid w:val="000E1865"/>
    <w:rsid w:val="000E1971"/>
    <w:rsid w:val="000E27BA"/>
    <w:rsid w:val="000E3139"/>
    <w:rsid w:val="000E3F92"/>
    <w:rsid w:val="000E4539"/>
    <w:rsid w:val="000E4A00"/>
    <w:rsid w:val="000E50D2"/>
    <w:rsid w:val="000E5222"/>
    <w:rsid w:val="000E5F22"/>
    <w:rsid w:val="000E6B80"/>
    <w:rsid w:val="000E70E4"/>
    <w:rsid w:val="000E750A"/>
    <w:rsid w:val="000E7565"/>
    <w:rsid w:val="000E7611"/>
    <w:rsid w:val="000E7977"/>
    <w:rsid w:val="000F0CEB"/>
    <w:rsid w:val="000F1678"/>
    <w:rsid w:val="000F2627"/>
    <w:rsid w:val="000F3616"/>
    <w:rsid w:val="000F598D"/>
    <w:rsid w:val="000F7AAB"/>
    <w:rsid w:val="001003E6"/>
    <w:rsid w:val="00100D4E"/>
    <w:rsid w:val="00100DCF"/>
    <w:rsid w:val="00102887"/>
    <w:rsid w:val="001034FC"/>
    <w:rsid w:val="00103ADA"/>
    <w:rsid w:val="00103BB9"/>
    <w:rsid w:val="00104358"/>
    <w:rsid w:val="00105197"/>
    <w:rsid w:val="00105482"/>
    <w:rsid w:val="00105E0C"/>
    <w:rsid w:val="00106E32"/>
    <w:rsid w:val="00107006"/>
    <w:rsid w:val="00107BEB"/>
    <w:rsid w:val="001108A5"/>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0D81"/>
    <w:rsid w:val="00121D5A"/>
    <w:rsid w:val="00122B8B"/>
    <w:rsid w:val="00123143"/>
    <w:rsid w:val="00123392"/>
    <w:rsid w:val="00124842"/>
    <w:rsid w:val="00126BF1"/>
    <w:rsid w:val="0012707A"/>
    <w:rsid w:val="00127AC6"/>
    <w:rsid w:val="00130CD1"/>
    <w:rsid w:val="00130EEC"/>
    <w:rsid w:val="001331D7"/>
    <w:rsid w:val="00133261"/>
    <w:rsid w:val="00133810"/>
    <w:rsid w:val="00133F92"/>
    <w:rsid w:val="0013504E"/>
    <w:rsid w:val="00135CA1"/>
    <w:rsid w:val="001364B4"/>
    <w:rsid w:val="00137EBC"/>
    <w:rsid w:val="00137ECA"/>
    <w:rsid w:val="00140132"/>
    <w:rsid w:val="00140228"/>
    <w:rsid w:val="00140938"/>
    <w:rsid w:val="00140D75"/>
    <w:rsid w:val="001412AF"/>
    <w:rsid w:val="00141C39"/>
    <w:rsid w:val="001423FA"/>
    <w:rsid w:val="001432F0"/>
    <w:rsid w:val="001450B4"/>
    <w:rsid w:val="001454ED"/>
    <w:rsid w:val="00146BD3"/>
    <w:rsid w:val="00147816"/>
    <w:rsid w:val="00150194"/>
    <w:rsid w:val="00150BD6"/>
    <w:rsid w:val="0015172F"/>
    <w:rsid w:val="00151BC6"/>
    <w:rsid w:val="0015288D"/>
    <w:rsid w:val="0015331D"/>
    <w:rsid w:val="00153AB6"/>
    <w:rsid w:val="00153FF3"/>
    <w:rsid w:val="0015442B"/>
    <w:rsid w:val="00155098"/>
    <w:rsid w:val="00156181"/>
    <w:rsid w:val="0015618A"/>
    <w:rsid w:val="00156D58"/>
    <w:rsid w:val="00156D5D"/>
    <w:rsid w:val="00157401"/>
    <w:rsid w:val="001603FB"/>
    <w:rsid w:val="00163526"/>
    <w:rsid w:val="001635C2"/>
    <w:rsid w:val="0016367E"/>
    <w:rsid w:val="00163B14"/>
    <w:rsid w:val="001640D4"/>
    <w:rsid w:val="00165733"/>
    <w:rsid w:val="001660B6"/>
    <w:rsid w:val="0017031C"/>
    <w:rsid w:val="00170D63"/>
    <w:rsid w:val="001712C6"/>
    <w:rsid w:val="001717FC"/>
    <w:rsid w:val="00171E1D"/>
    <w:rsid w:val="001732DA"/>
    <w:rsid w:val="00173ED9"/>
    <w:rsid w:val="00174CC4"/>
    <w:rsid w:val="001751F0"/>
    <w:rsid w:val="0017688D"/>
    <w:rsid w:val="001768B2"/>
    <w:rsid w:val="00177ACA"/>
    <w:rsid w:val="00180125"/>
    <w:rsid w:val="001805D0"/>
    <w:rsid w:val="001806F0"/>
    <w:rsid w:val="00182BBC"/>
    <w:rsid w:val="00182E63"/>
    <w:rsid w:val="00183CFD"/>
    <w:rsid w:val="00183DCC"/>
    <w:rsid w:val="00184083"/>
    <w:rsid w:val="00184C3A"/>
    <w:rsid w:val="00185758"/>
    <w:rsid w:val="00190BD7"/>
    <w:rsid w:val="00191099"/>
    <w:rsid w:val="00192500"/>
    <w:rsid w:val="00192555"/>
    <w:rsid w:val="001926E7"/>
    <w:rsid w:val="00192C51"/>
    <w:rsid w:val="001935E9"/>
    <w:rsid w:val="00193E12"/>
    <w:rsid w:val="00194700"/>
    <w:rsid w:val="0019474E"/>
    <w:rsid w:val="00194BA3"/>
    <w:rsid w:val="001952E1"/>
    <w:rsid w:val="0019590E"/>
    <w:rsid w:val="0019597D"/>
    <w:rsid w:val="00195F9A"/>
    <w:rsid w:val="001963B8"/>
    <w:rsid w:val="0019703C"/>
    <w:rsid w:val="00197469"/>
    <w:rsid w:val="00197931"/>
    <w:rsid w:val="00197F34"/>
    <w:rsid w:val="001A0760"/>
    <w:rsid w:val="001A0EF5"/>
    <w:rsid w:val="001A20C8"/>
    <w:rsid w:val="001A2556"/>
    <w:rsid w:val="001A2C88"/>
    <w:rsid w:val="001A2D04"/>
    <w:rsid w:val="001A384C"/>
    <w:rsid w:val="001A3AA5"/>
    <w:rsid w:val="001A3D37"/>
    <w:rsid w:val="001A3E4C"/>
    <w:rsid w:val="001A4067"/>
    <w:rsid w:val="001A4585"/>
    <w:rsid w:val="001A4A1F"/>
    <w:rsid w:val="001A4B59"/>
    <w:rsid w:val="001A59F4"/>
    <w:rsid w:val="001A5D89"/>
    <w:rsid w:val="001A6AE2"/>
    <w:rsid w:val="001A74BB"/>
    <w:rsid w:val="001A75E3"/>
    <w:rsid w:val="001A7D12"/>
    <w:rsid w:val="001B0B30"/>
    <w:rsid w:val="001B0FC6"/>
    <w:rsid w:val="001B209D"/>
    <w:rsid w:val="001B26DB"/>
    <w:rsid w:val="001B2E2B"/>
    <w:rsid w:val="001B3225"/>
    <w:rsid w:val="001B39C6"/>
    <w:rsid w:val="001B448B"/>
    <w:rsid w:val="001B540C"/>
    <w:rsid w:val="001B54FE"/>
    <w:rsid w:val="001B6AF5"/>
    <w:rsid w:val="001B7333"/>
    <w:rsid w:val="001B73CE"/>
    <w:rsid w:val="001B7A0B"/>
    <w:rsid w:val="001B7CE0"/>
    <w:rsid w:val="001C02AB"/>
    <w:rsid w:val="001C0479"/>
    <w:rsid w:val="001C1C28"/>
    <w:rsid w:val="001C203E"/>
    <w:rsid w:val="001C236C"/>
    <w:rsid w:val="001C29D6"/>
    <w:rsid w:val="001C2C2B"/>
    <w:rsid w:val="001C2E1D"/>
    <w:rsid w:val="001C363A"/>
    <w:rsid w:val="001C405D"/>
    <w:rsid w:val="001C4372"/>
    <w:rsid w:val="001C6157"/>
    <w:rsid w:val="001C6596"/>
    <w:rsid w:val="001C6812"/>
    <w:rsid w:val="001C6890"/>
    <w:rsid w:val="001C6F0E"/>
    <w:rsid w:val="001D2FD8"/>
    <w:rsid w:val="001D385D"/>
    <w:rsid w:val="001D3BDA"/>
    <w:rsid w:val="001D406E"/>
    <w:rsid w:val="001D45E8"/>
    <w:rsid w:val="001D4AF3"/>
    <w:rsid w:val="001D4F83"/>
    <w:rsid w:val="001D5D35"/>
    <w:rsid w:val="001D6754"/>
    <w:rsid w:val="001D746C"/>
    <w:rsid w:val="001D7536"/>
    <w:rsid w:val="001E01BB"/>
    <w:rsid w:val="001E0242"/>
    <w:rsid w:val="001E0699"/>
    <w:rsid w:val="001E0A5E"/>
    <w:rsid w:val="001E11B6"/>
    <w:rsid w:val="001E13D5"/>
    <w:rsid w:val="001E1B23"/>
    <w:rsid w:val="001E2527"/>
    <w:rsid w:val="001E2CB5"/>
    <w:rsid w:val="001E2D49"/>
    <w:rsid w:val="001E455E"/>
    <w:rsid w:val="001E4DB1"/>
    <w:rsid w:val="001E4E90"/>
    <w:rsid w:val="001E5D83"/>
    <w:rsid w:val="001E771E"/>
    <w:rsid w:val="001F0D8D"/>
    <w:rsid w:val="001F2007"/>
    <w:rsid w:val="001F2048"/>
    <w:rsid w:val="001F2271"/>
    <w:rsid w:val="001F2625"/>
    <w:rsid w:val="001F2F8F"/>
    <w:rsid w:val="001F3C1C"/>
    <w:rsid w:val="001F3EF9"/>
    <w:rsid w:val="001F3FB5"/>
    <w:rsid w:val="001F470B"/>
    <w:rsid w:val="001F4DEF"/>
    <w:rsid w:val="001F532D"/>
    <w:rsid w:val="001F66B2"/>
    <w:rsid w:val="001F76D5"/>
    <w:rsid w:val="002004AE"/>
    <w:rsid w:val="0020076D"/>
    <w:rsid w:val="00201828"/>
    <w:rsid w:val="00201B34"/>
    <w:rsid w:val="00202BC6"/>
    <w:rsid w:val="002031E4"/>
    <w:rsid w:val="0020343F"/>
    <w:rsid w:val="002038B4"/>
    <w:rsid w:val="00204A1E"/>
    <w:rsid w:val="002051AA"/>
    <w:rsid w:val="00205634"/>
    <w:rsid w:val="00205B99"/>
    <w:rsid w:val="00205DD0"/>
    <w:rsid w:val="0020668A"/>
    <w:rsid w:val="00206EC2"/>
    <w:rsid w:val="0021043C"/>
    <w:rsid w:val="002107DD"/>
    <w:rsid w:val="00211EAC"/>
    <w:rsid w:val="00212428"/>
    <w:rsid w:val="00212B92"/>
    <w:rsid w:val="00212CE9"/>
    <w:rsid w:val="00215C85"/>
    <w:rsid w:val="00216293"/>
    <w:rsid w:val="0021651E"/>
    <w:rsid w:val="00216BAE"/>
    <w:rsid w:val="0021713C"/>
    <w:rsid w:val="002178F5"/>
    <w:rsid w:val="00217A4E"/>
    <w:rsid w:val="002200CB"/>
    <w:rsid w:val="00220F14"/>
    <w:rsid w:val="002217C0"/>
    <w:rsid w:val="002220E6"/>
    <w:rsid w:val="00223FC1"/>
    <w:rsid w:val="00224210"/>
    <w:rsid w:val="002244FA"/>
    <w:rsid w:val="00224960"/>
    <w:rsid w:val="00225589"/>
    <w:rsid w:val="00226237"/>
    <w:rsid w:val="0022634E"/>
    <w:rsid w:val="00226792"/>
    <w:rsid w:val="00227EBF"/>
    <w:rsid w:val="00230DA8"/>
    <w:rsid w:val="0023198F"/>
    <w:rsid w:val="00232209"/>
    <w:rsid w:val="00232723"/>
    <w:rsid w:val="00232BF1"/>
    <w:rsid w:val="00233748"/>
    <w:rsid w:val="00233BC1"/>
    <w:rsid w:val="00234793"/>
    <w:rsid w:val="00234A83"/>
    <w:rsid w:val="00234DE2"/>
    <w:rsid w:val="00235864"/>
    <w:rsid w:val="00237333"/>
    <w:rsid w:val="00240854"/>
    <w:rsid w:val="00241986"/>
    <w:rsid w:val="00241F2E"/>
    <w:rsid w:val="0024229B"/>
    <w:rsid w:val="002428F6"/>
    <w:rsid w:val="00243189"/>
    <w:rsid w:val="00245D44"/>
    <w:rsid w:val="00246154"/>
    <w:rsid w:val="002469CB"/>
    <w:rsid w:val="00246D9B"/>
    <w:rsid w:val="0024703B"/>
    <w:rsid w:val="002478C1"/>
    <w:rsid w:val="00247C4B"/>
    <w:rsid w:val="00247FB5"/>
    <w:rsid w:val="00251AE4"/>
    <w:rsid w:val="002524EC"/>
    <w:rsid w:val="00252E36"/>
    <w:rsid w:val="00253118"/>
    <w:rsid w:val="00253332"/>
    <w:rsid w:val="00253B05"/>
    <w:rsid w:val="00253B4D"/>
    <w:rsid w:val="00254FDB"/>
    <w:rsid w:val="00255534"/>
    <w:rsid w:val="00256B4A"/>
    <w:rsid w:val="002570A7"/>
    <w:rsid w:val="0025748C"/>
    <w:rsid w:val="00257CFD"/>
    <w:rsid w:val="00260363"/>
    <w:rsid w:val="0026189B"/>
    <w:rsid w:val="00261BB8"/>
    <w:rsid w:val="00261CC2"/>
    <w:rsid w:val="002624B6"/>
    <w:rsid w:val="0026258C"/>
    <w:rsid w:val="0026272E"/>
    <w:rsid w:val="00262FB8"/>
    <w:rsid w:val="002649D7"/>
    <w:rsid w:val="00264E86"/>
    <w:rsid w:val="002672D4"/>
    <w:rsid w:val="0026736B"/>
    <w:rsid w:val="00267E81"/>
    <w:rsid w:val="00267F4D"/>
    <w:rsid w:val="002700D2"/>
    <w:rsid w:val="0027190C"/>
    <w:rsid w:val="002720E1"/>
    <w:rsid w:val="00272491"/>
    <w:rsid w:val="00272B00"/>
    <w:rsid w:val="00272D8C"/>
    <w:rsid w:val="00272E0B"/>
    <w:rsid w:val="00273287"/>
    <w:rsid w:val="0027423D"/>
    <w:rsid w:val="0027529A"/>
    <w:rsid w:val="0027587F"/>
    <w:rsid w:val="002758E6"/>
    <w:rsid w:val="00275D4D"/>
    <w:rsid w:val="002761E8"/>
    <w:rsid w:val="00276277"/>
    <w:rsid w:val="00277915"/>
    <w:rsid w:val="0028093C"/>
    <w:rsid w:val="00280E94"/>
    <w:rsid w:val="00281CD4"/>
    <w:rsid w:val="002822BC"/>
    <w:rsid w:val="00282F1C"/>
    <w:rsid w:val="00283431"/>
    <w:rsid w:val="00283802"/>
    <w:rsid w:val="00283AF3"/>
    <w:rsid w:val="00283C47"/>
    <w:rsid w:val="00284092"/>
    <w:rsid w:val="0028459F"/>
    <w:rsid w:val="00284E67"/>
    <w:rsid w:val="00285253"/>
    <w:rsid w:val="002853FE"/>
    <w:rsid w:val="00285898"/>
    <w:rsid w:val="002860BB"/>
    <w:rsid w:val="002867EB"/>
    <w:rsid w:val="002902FE"/>
    <w:rsid w:val="00290A49"/>
    <w:rsid w:val="00290BD0"/>
    <w:rsid w:val="002916C9"/>
    <w:rsid w:val="002927B5"/>
    <w:rsid w:val="0029291F"/>
    <w:rsid w:val="002936FD"/>
    <w:rsid w:val="002939AA"/>
    <w:rsid w:val="00293DF9"/>
    <w:rsid w:val="00294329"/>
    <w:rsid w:val="0029447C"/>
    <w:rsid w:val="00294718"/>
    <w:rsid w:val="00294C28"/>
    <w:rsid w:val="0029538D"/>
    <w:rsid w:val="002958A7"/>
    <w:rsid w:val="0029638E"/>
    <w:rsid w:val="00296805"/>
    <w:rsid w:val="00296F2A"/>
    <w:rsid w:val="0029770C"/>
    <w:rsid w:val="00297ED8"/>
    <w:rsid w:val="002A0E9D"/>
    <w:rsid w:val="002A19EB"/>
    <w:rsid w:val="002A1C97"/>
    <w:rsid w:val="002A2226"/>
    <w:rsid w:val="002A2DAF"/>
    <w:rsid w:val="002A3267"/>
    <w:rsid w:val="002A38EB"/>
    <w:rsid w:val="002A3D9B"/>
    <w:rsid w:val="002A4404"/>
    <w:rsid w:val="002A5475"/>
    <w:rsid w:val="002A54EE"/>
    <w:rsid w:val="002A5F6C"/>
    <w:rsid w:val="002A65A1"/>
    <w:rsid w:val="002A6AC2"/>
    <w:rsid w:val="002A735B"/>
    <w:rsid w:val="002A786A"/>
    <w:rsid w:val="002B03A0"/>
    <w:rsid w:val="002B06FE"/>
    <w:rsid w:val="002B0B52"/>
    <w:rsid w:val="002B0D8A"/>
    <w:rsid w:val="002B0DF0"/>
    <w:rsid w:val="002B1D8E"/>
    <w:rsid w:val="002B2872"/>
    <w:rsid w:val="002B34BB"/>
    <w:rsid w:val="002B4629"/>
    <w:rsid w:val="002B4922"/>
    <w:rsid w:val="002B4CC4"/>
    <w:rsid w:val="002B4F6E"/>
    <w:rsid w:val="002B5585"/>
    <w:rsid w:val="002B653D"/>
    <w:rsid w:val="002B6FA9"/>
    <w:rsid w:val="002B70F1"/>
    <w:rsid w:val="002B7270"/>
    <w:rsid w:val="002C2885"/>
    <w:rsid w:val="002C2B60"/>
    <w:rsid w:val="002C3510"/>
    <w:rsid w:val="002C3D7D"/>
    <w:rsid w:val="002C49AB"/>
    <w:rsid w:val="002C52C8"/>
    <w:rsid w:val="002C56D1"/>
    <w:rsid w:val="002C5706"/>
    <w:rsid w:val="002C5FCC"/>
    <w:rsid w:val="002C6136"/>
    <w:rsid w:val="002C61CE"/>
    <w:rsid w:val="002C765E"/>
    <w:rsid w:val="002C775D"/>
    <w:rsid w:val="002C7E9A"/>
    <w:rsid w:val="002C7EAE"/>
    <w:rsid w:val="002D025F"/>
    <w:rsid w:val="002D16FE"/>
    <w:rsid w:val="002D48AE"/>
    <w:rsid w:val="002D4B03"/>
    <w:rsid w:val="002D5221"/>
    <w:rsid w:val="002D6212"/>
    <w:rsid w:val="002D660F"/>
    <w:rsid w:val="002D7796"/>
    <w:rsid w:val="002D7F0C"/>
    <w:rsid w:val="002E12DE"/>
    <w:rsid w:val="002E1D86"/>
    <w:rsid w:val="002E2208"/>
    <w:rsid w:val="002E22A6"/>
    <w:rsid w:val="002E2BD2"/>
    <w:rsid w:val="002E3317"/>
    <w:rsid w:val="002E3F9D"/>
    <w:rsid w:val="002E4BA8"/>
    <w:rsid w:val="002E52B9"/>
    <w:rsid w:val="002E53A7"/>
    <w:rsid w:val="002E559D"/>
    <w:rsid w:val="002E6E2D"/>
    <w:rsid w:val="002E7186"/>
    <w:rsid w:val="002E790B"/>
    <w:rsid w:val="002E7C08"/>
    <w:rsid w:val="002F084A"/>
    <w:rsid w:val="002F0A1D"/>
    <w:rsid w:val="002F1D28"/>
    <w:rsid w:val="002F4BC0"/>
    <w:rsid w:val="002F5D0C"/>
    <w:rsid w:val="002F6013"/>
    <w:rsid w:val="002F60A9"/>
    <w:rsid w:val="002F60B3"/>
    <w:rsid w:val="002F610A"/>
    <w:rsid w:val="002F6209"/>
    <w:rsid w:val="002F6CA9"/>
    <w:rsid w:val="002F73C1"/>
    <w:rsid w:val="002F7758"/>
    <w:rsid w:val="002F7777"/>
    <w:rsid w:val="003003CD"/>
    <w:rsid w:val="003008DB"/>
    <w:rsid w:val="00300CC2"/>
    <w:rsid w:val="0030188F"/>
    <w:rsid w:val="00301DFC"/>
    <w:rsid w:val="00301E7E"/>
    <w:rsid w:val="00302895"/>
    <w:rsid w:val="003030C3"/>
    <w:rsid w:val="00303CC6"/>
    <w:rsid w:val="0030513D"/>
    <w:rsid w:val="00305EE3"/>
    <w:rsid w:val="00306474"/>
    <w:rsid w:val="00306B59"/>
    <w:rsid w:val="00307104"/>
    <w:rsid w:val="00307323"/>
    <w:rsid w:val="003104F6"/>
    <w:rsid w:val="003105BF"/>
    <w:rsid w:val="003105CA"/>
    <w:rsid w:val="00310915"/>
    <w:rsid w:val="0031117B"/>
    <w:rsid w:val="00311208"/>
    <w:rsid w:val="0031172D"/>
    <w:rsid w:val="003120D9"/>
    <w:rsid w:val="003135BC"/>
    <w:rsid w:val="00313A2F"/>
    <w:rsid w:val="00313BF8"/>
    <w:rsid w:val="00313CA4"/>
    <w:rsid w:val="003153BF"/>
    <w:rsid w:val="0031556F"/>
    <w:rsid w:val="003159FA"/>
    <w:rsid w:val="00315B76"/>
    <w:rsid w:val="003160D5"/>
    <w:rsid w:val="0031638F"/>
    <w:rsid w:val="003173B6"/>
    <w:rsid w:val="00317D83"/>
    <w:rsid w:val="003203FC"/>
    <w:rsid w:val="00320680"/>
    <w:rsid w:val="00320B1A"/>
    <w:rsid w:val="00321E59"/>
    <w:rsid w:val="00321F12"/>
    <w:rsid w:val="00322A70"/>
    <w:rsid w:val="00323557"/>
    <w:rsid w:val="00324296"/>
    <w:rsid w:val="003255D0"/>
    <w:rsid w:val="00325F0B"/>
    <w:rsid w:val="00326800"/>
    <w:rsid w:val="0032692B"/>
    <w:rsid w:val="003271D2"/>
    <w:rsid w:val="003278F7"/>
    <w:rsid w:val="00327BC8"/>
    <w:rsid w:val="00330578"/>
    <w:rsid w:val="003310CF"/>
    <w:rsid w:val="00331CB5"/>
    <w:rsid w:val="00332507"/>
    <w:rsid w:val="00332519"/>
    <w:rsid w:val="003326BF"/>
    <w:rsid w:val="003328AB"/>
    <w:rsid w:val="00332CB5"/>
    <w:rsid w:val="00332CCB"/>
    <w:rsid w:val="003338AF"/>
    <w:rsid w:val="003338E2"/>
    <w:rsid w:val="0033426A"/>
    <w:rsid w:val="0033490C"/>
    <w:rsid w:val="00334B66"/>
    <w:rsid w:val="003360E3"/>
    <w:rsid w:val="00336EB5"/>
    <w:rsid w:val="003371C0"/>
    <w:rsid w:val="00337842"/>
    <w:rsid w:val="00337CA4"/>
    <w:rsid w:val="00337E8F"/>
    <w:rsid w:val="0034088A"/>
    <w:rsid w:val="00340D2C"/>
    <w:rsid w:val="0034111C"/>
    <w:rsid w:val="00341483"/>
    <w:rsid w:val="00341F5E"/>
    <w:rsid w:val="00342A38"/>
    <w:rsid w:val="00342D76"/>
    <w:rsid w:val="003438D8"/>
    <w:rsid w:val="00343911"/>
    <w:rsid w:val="00344193"/>
    <w:rsid w:val="003441CD"/>
    <w:rsid w:val="00344F36"/>
    <w:rsid w:val="003450CC"/>
    <w:rsid w:val="00347216"/>
    <w:rsid w:val="00347A56"/>
    <w:rsid w:val="0035065D"/>
    <w:rsid w:val="00350E34"/>
    <w:rsid w:val="00350F56"/>
    <w:rsid w:val="00351EEE"/>
    <w:rsid w:val="00352532"/>
    <w:rsid w:val="003526E7"/>
    <w:rsid w:val="00352D21"/>
    <w:rsid w:val="00352FAF"/>
    <w:rsid w:val="003538E1"/>
    <w:rsid w:val="003539E6"/>
    <w:rsid w:val="00353F93"/>
    <w:rsid w:val="00354A93"/>
    <w:rsid w:val="00356351"/>
    <w:rsid w:val="00356E0E"/>
    <w:rsid w:val="00357E94"/>
    <w:rsid w:val="0036064C"/>
    <w:rsid w:val="00361EF2"/>
    <w:rsid w:val="00362EA5"/>
    <w:rsid w:val="00363278"/>
    <w:rsid w:val="00363F9B"/>
    <w:rsid w:val="0036401B"/>
    <w:rsid w:val="003642DD"/>
    <w:rsid w:val="003649D7"/>
    <w:rsid w:val="003651C5"/>
    <w:rsid w:val="00365B94"/>
    <w:rsid w:val="0036648C"/>
    <w:rsid w:val="003676C5"/>
    <w:rsid w:val="00367913"/>
    <w:rsid w:val="003709E3"/>
    <w:rsid w:val="00371585"/>
    <w:rsid w:val="00372C38"/>
    <w:rsid w:val="00372D17"/>
    <w:rsid w:val="00373E24"/>
    <w:rsid w:val="003747EE"/>
    <w:rsid w:val="00374851"/>
    <w:rsid w:val="003751AC"/>
    <w:rsid w:val="003756AA"/>
    <w:rsid w:val="00375EE1"/>
    <w:rsid w:val="00375EFC"/>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7BA1"/>
    <w:rsid w:val="003908A9"/>
    <w:rsid w:val="00390AA5"/>
    <w:rsid w:val="00390D36"/>
    <w:rsid w:val="0039118D"/>
    <w:rsid w:val="003911B2"/>
    <w:rsid w:val="00391865"/>
    <w:rsid w:val="003924DA"/>
    <w:rsid w:val="003929AC"/>
    <w:rsid w:val="00392F80"/>
    <w:rsid w:val="003933AE"/>
    <w:rsid w:val="0039382A"/>
    <w:rsid w:val="00393956"/>
    <w:rsid w:val="00393D5C"/>
    <w:rsid w:val="003943AE"/>
    <w:rsid w:val="0039466D"/>
    <w:rsid w:val="0039679C"/>
    <w:rsid w:val="003967BD"/>
    <w:rsid w:val="00397C16"/>
    <w:rsid w:val="003A0BF6"/>
    <w:rsid w:val="003A160A"/>
    <w:rsid w:val="003A25DE"/>
    <w:rsid w:val="003A3342"/>
    <w:rsid w:val="003A3407"/>
    <w:rsid w:val="003A3FD0"/>
    <w:rsid w:val="003A482A"/>
    <w:rsid w:val="003A4914"/>
    <w:rsid w:val="003A60A6"/>
    <w:rsid w:val="003A614A"/>
    <w:rsid w:val="003A620A"/>
    <w:rsid w:val="003A75FC"/>
    <w:rsid w:val="003A78F0"/>
    <w:rsid w:val="003B0108"/>
    <w:rsid w:val="003B099D"/>
    <w:rsid w:val="003B0C60"/>
    <w:rsid w:val="003B16FC"/>
    <w:rsid w:val="003B1FEB"/>
    <w:rsid w:val="003B325A"/>
    <w:rsid w:val="003B468F"/>
    <w:rsid w:val="003B532A"/>
    <w:rsid w:val="003B55CE"/>
    <w:rsid w:val="003B6B3F"/>
    <w:rsid w:val="003B705B"/>
    <w:rsid w:val="003B7549"/>
    <w:rsid w:val="003C1B33"/>
    <w:rsid w:val="003C1D1F"/>
    <w:rsid w:val="003C1EF6"/>
    <w:rsid w:val="003C25F5"/>
    <w:rsid w:val="003C3483"/>
    <w:rsid w:val="003C3488"/>
    <w:rsid w:val="003C353E"/>
    <w:rsid w:val="003C3E95"/>
    <w:rsid w:val="003C4BFF"/>
    <w:rsid w:val="003C4E8A"/>
    <w:rsid w:val="003C5437"/>
    <w:rsid w:val="003C5C16"/>
    <w:rsid w:val="003C5EC4"/>
    <w:rsid w:val="003C6BAF"/>
    <w:rsid w:val="003C75DB"/>
    <w:rsid w:val="003D0DB9"/>
    <w:rsid w:val="003D1907"/>
    <w:rsid w:val="003D221D"/>
    <w:rsid w:val="003D2773"/>
    <w:rsid w:val="003D38F3"/>
    <w:rsid w:val="003D46BC"/>
    <w:rsid w:val="003D502B"/>
    <w:rsid w:val="003D5F70"/>
    <w:rsid w:val="003D613D"/>
    <w:rsid w:val="003D6511"/>
    <w:rsid w:val="003D6B5D"/>
    <w:rsid w:val="003D729A"/>
    <w:rsid w:val="003D75FA"/>
    <w:rsid w:val="003D761E"/>
    <w:rsid w:val="003E118D"/>
    <w:rsid w:val="003E19E0"/>
    <w:rsid w:val="003E1F8D"/>
    <w:rsid w:val="003E24AA"/>
    <w:rsid w:val="003E27E7"/>
    <w:rsid w:val="003E2F64"/>
    <w:rsid w:val="003E300E"/>
    <w:rsid w:val="003E3611"/>
    <w:rsid w:val="003E4CD6"/>
    <w:rsid w:val="003E4D58"/>
    <w:rsid w:val="003E51D2"/>
    <w:rsid w:val="003E51FC"/>
    <w:rsid w:val="003E5570"/>
    <w:rsid w:val="003E5596"/>
    <w:rsid w:val="003E62F5"/>
    <w:rsid w:val="003E6AE9"/>
    <w:rsid w:val="003E75BD"/>
    <w:rsid w:val="003E7BE5"/>
    <w:rsid w:val="003F283A"/>
    <w:rsid w:val="003F28F8"/>
    <w:rsid w:val="003F366F"/>
    <w:rsid w:val="003F3A09"/>
    <w:rsid w:val="003F3D96"/>
    <w:rsid w:val="003F41F3"/>
    <w:rsid w:val="003F4541"/>
    <w:rsid w:val="003F489F"/>
    <w:rsid w:val="003F4A7C"/>
    <w:rsid w:val="003F4F71"/>
    <w:rsid w:val="003F6F2F"/>
    <w:rsid w:val="003F7071"/>
    <w:rsid w:val="00400D2D"/>
    <w:rsid w:val="0040317E"/>
    <w:rsid w:val="0040392E"/>
    <w:rsid w:val="00404136"/>
    <w:rsid w:val="00404CBA"/>
    <w:rsid w:val="00404F05"/>
    <w:rsid w:val="00406175"/>
    <w:rsid w:val="00406E07"/>
    <w:rsid w:val="00406E14"/>
    <w:rsid w:val="00406F63"/>
    <w:rsid w:val="0040701A"/>
    <w:rsid w:val="00410A87"/>
    <w:rsid w:val="00410C0E"/>
    <w:rsid w:val="00411342"/>
    <w:rsid w:val="00411581"/>
    <w:rsid w:val="00411660"/>
    <w:rsid w:val="004128AA"/>
    <w:rsid w:val="004134A1"/>
    <w:rsid w:val="0041352D"/>
    <w:rsid w:val="00414249"/>
    <w:rsid w:val="00414947"/>
    <w:rsid w:val="0041568D"/>
    <w:rsid w:val="00415761"/>
    <w:rsid w:val="004158AB"/>
    <w:rsid w:val="00415E8D"/>
    <w:rsid w:val="0041616C"/>
    <w:rsid w:val="00416523"/>
    <w:rsid w:val="004169C9"/>
    <w:rsid w:val="00417301"/>
    <w:rsid w:val="00417347"/>
    <w:rsid w:val="004176E6"/>
    <w:rsid w:val="00420A52"/>
    <w:rsid w:val="00420D09"/>
    <w:rsid w:val="0042176E"/>
    <w:rsid w:val="004218F5"/>
    <w:rsid w:val="004220ED"/>
    <w:rsid w:val="00423091"/>
    <w:rsid w:val="004232CB"/>
    <w:rsid w:val="00423B69"/>
    <w:rsid w:val="0042431B"/>
    <w:rsid w:val="00425DAC"/>
    <w:rsid w:val="0042644D"/>
    <w:rsid w:val="00426472"/>
    <w:rsid w:val="00426DA5"/>
    <w:rsid w:val="004307AF"/>
    <w:rsid w:val="0043097C"/>
    <w:rsid w:val="00430A2D"/>
    <w:rsid w:val="00430E07"/>
    <w:rsid w:val="00430E15"/>
    <w:rsid w:val="00431034"/>
    <w:rsid w:val="00431509"/>
    <w:rsid w:val="00431E5D"/>
    <w:rsid w:val="00432A28"/>
    <w:rsid w:val="00432C21"/>
    <w:rsid w:val="00432F88"/>
    <w:rsid w:val="0043333F"/>
    <w:rsid w:val="00433381"/>
    <w:rsid w:val="00433C0E"/>
    <w:rsid w:val="00434C66"/>
    <w:rsid w:val="004353F8"/>
    <w:rsid w:val="00435402"/>
    <w:rsid w:val="0043559D"/>
    <w:rsid w:val="00435714"/>
    <w:rsid w:val="004358E7"/>
    <w:rsid w:val="00435A37"/>
    <w:rsid w:val="00435CF4"/>
    <w:rsid w:val="00435D00"/>
    <w:rsid w:val="0043658F"/>
    <w:rsid w:val="004373D5"/>
    <w:rsid w:val="00437AEF"/>
    <w:rsid w:val="00437B83"/>
    <w:rsid w:val="00440A15"/>
    <w:rsid w:val="00440E06"/>
    <w:rsid w:val="004421CC"/>
    <w:rsid w:val="004451A2"/>
    <w:rsid w:val="004452E8"/>
    <w:rsid w:val="004454D9"/>
    <w:rsid w:val="004455DF"/>
    <w:rsid w:val="00445A60"/>
    <w:rsid w:val="00445BE2"/>
    <w:rsid w:val="00445DCF"/>
    <w:rsid w:val="004465B4"/>
    <w:rsid w:val="0044666B"/>
    <w:rsid w:val="004477A2"/>
    <w:rsid w:val="00450769"/>
    <w:rsid w:val="0045140D"/>
    <w:rsid w:val="00451697"/>
    <w:rsid w:val="00451840"/>
    <w:rsid w:val="004519CF"/>
    <w:rsid w:val="0045304E"/>
    <w:rsid w:val="00453341"/>
    <w:rsid w:val="00453382"/>
    <w:rsid w:val="00453604"/>
    <w:rsid w:val="00453B59"/>
    <w:rsid w:val="004548B0"/>
    <w:rsid w:val="00454917"/>
    <w:rsid w:val="00454FAB"/>
    <w:rsid w:val="004559B7"/>
    <w:rsid w:val="00455ADF"/>
    <w:rsid w:val="00455EF1"/>
    <w:rsid w:val="004568B3"/>
    <w:rsid w:val="004575CF"/>
    <w:rsid w:val="00460677"/>
    <w:rsid w:val="0046178B"/>
    <w:rsid w:val="0046180E"/>
    <w:rsid w:val="00463012"/>
    <w:rsid w:val="004634AF"/>
    <w:rsid w:val="00463731"/>
    <w:rsid w:val="00463967"/>
    <w:rsid w:val="00463AEA"/>
    <w:rsid w:val="004646EE"/>
    <w:rsid w:val="00464FE8"/>
    <w:rsid w:val="004651EC"/>
    <w:rsid w:val="004659AC"/>
    <w:rsid w:val="00465A39"/>
    <w:rsid w:val="00465B42"/>
    <w:rsid w:val="004670A3"/>
    <w:rsid w:val="00467523"/>
    <w:rsid w:val="004679D5"/>
    <w:rsid w:val="004700DE"/>
    <w:rsid w:val="004704AA"/>
    <w:rsid w:val="0047108E"/>
    <w:rsid w:val="004714FC"/>
    <w:rsid w:val="00472357"/>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0459"/>
    <w:rsid w:val="004834CB"/>
    <w:rsid w:val="0048378A"/>
    <w:rsid w:val="00483F0A"/>
    <w:rsid w:val="0048432E"/>
    <w:rsid w:val="004843AE"/>
    <w:rsid w:val="00485863"/>
    <w:rsid w:val="00487371"/>
    <w:rsid w:val="00490F8A"/>
    <w:rsid w:val="004918C7"/>
    <w:rsid w:val="004919A5"/>
    <w:rsid w:val="00491C6E"/>
    <w:rsid w:val="0049237A"/>
    <w:rsid w:val="00492DD7"/>
    <w:rsid w:val="0049341F"/>
    <w:rsid w:val="004935E6"/>
    <w:rsid w:val="00493A3F"/>
    <w:rsid w:val="00493ACE"/>
    <w:rsid w:val="00494097"/>
    <w:rsid w:val="00495795"/>
    <w:rsid w:val="00495E5A"/>
    <w:rsid w:val="0049644C"/>
    <w:rsid w:val="00496BAD"/>
    <w:rsid w:val="004A071F"/>
    <w:rsid w:val="004A07C4"/>
    <w:rsid w:val="004A1F67"/>
    <w:rsid w:val="004A3F28"/>
    <w:rsid w:val="004A445E"/>
    <w:rsid w:val="004A5A42"/>
    <w:rsid w:val="004A5F30"/>
    <w:rsid w:val="004A5F34"/>
    <w:rsid w:val="004A608E"/>
    <w:rsid w:val="004B0351"/>
    <w:rsid w:val="004B0377"/>
    <w:rsid w:val="004B1CF2"/>
    <w:rsid w:val="004B230B"/>
    <w:rsid w:val="004B2CA3"/>
    <w:rsid w:val="004B2F45"/>
    <w:rsid w:val="004B329D"/>
    <w:rsid w:val="004B3457"/>
    <w:rsid w:val="004B3586"/>
    <w:rsid w:val="004B3677"/>
    <w:rsid w:val="004B370E"/>
    <w:rsid w:val="004B38A2"/>
    <w:rsid w:val="004B3B68"/>
    <w:rsid w:val="004B4E07"/>
    <w:rsid w:val="004B5816"/>
    <w:rsid w:val="004B663F"/>
    <w:rsid w:val="004B66AA"/>
    <w:rsid w:val="004B68E5"/>
    <w:rsid w:val="004B7E5A"/>
    <w:rsid w:val="004B7F01"/>
    <w:rsid w:val="004C0302"/>
    <w:rsid w:val="004C11E0"/>
    <w:rsid w:val="004C21F3"/>
    <w:rsid w:val="004C3DAA"/>
    <w:rsid w:val="004C4EF8"/>
    <w:rsid w:val="004C6390"/>
    <w:rsid w:val="004D03EE"/>
    <w:rsid w:val="004D07B2"/>
    <w:rsid w:val="004D0A5F"/>
    <w:rsid w:val="004D1274"/>
    <w:rsid w:val="004D2337"/>
    <w:rsid w:val="004D3B18"/>
    <w:rsid w:val="004D48FF"/>
    <w:rsid w:val="004D4D03"/>
    <w:rsid w:val="004D4E4A"/>
    <w:rsid w:val="004D4F47"/>
    <w:rsid w:val="004D5D08"/>
    <w:rsid w:val="004D67CC"/>
    <w:rsid w:val="004D719E"/>
    <w:rsid w:val="004D7904"/>
    <w:rsid w:val="004E0357"/>
    <w:rsid w:val="004E092A"/>
    <w:rsid w:val="004E1553"/>
    <w:rsid w:val="004E19D5"/>
    <w:rsid w:val="004E2B33"/>
    <w:rsid w:val="004E34E0"/>
    <w:rsid w:val="004E483D"/>
    <w:rsid w:val="004E5536"/>
    <w:rsid w:val="004E5EC1"/>
    <w:rsid w:val="004E5F98"/>
    <w:rsid w:val="004E69E1"/>
    <w:rsid w:val="004E6FFF"/>
    <w:rsid w:val="004E779D"/>
    <w:rsid w:val="004F0DB4"/>
    <w:rsid w:val="004F13DE"/>
    <w:rsid w:val="004F159A"/>
    <w:rsid w:val="004F15C3"/>
    <w:rsid w:val="004F24FA"/>
    <w:rsid w:val="004F38F7"/>
    <w:rsid w:val="004F3C21"/>
    <w:rsid w:val="004F5C72"/>
    <w:rsid w:val="004F638C"/>
    <w:rsid w:val="004F6583"/>
    <w:rsid w:val="004F681C"/>
    <w:rsid w:val="004F74E1"/>
    <w:rsid w:val="004F7B98"/>
    <w:rsid w:val="005005DE"/>
    <w:rsid w:val="00500839"/>
    <w:rsid w:val="00501212"/>
    <w:rsid w:val="005013C3"/>
    <w:rsid w:val="005015BD"/>
    <w:rsid w:val="005017E0"/>
    <w:rsid w:val="00501A6C"/>
    <w:rsid w:val="00502AD4"/>
    <w:rsid w:val="00502E28"/>
    <w:rsid w:val="00503B57"/>
    <w:rsid w:val="00503CE3"/>
    <w:rsid w:val="00503E4F"/>
    <w:rsid w:val="005041B3"/>
    <w:rsid w:val="0050429E"/>
    <w:rsid w:val="00505B6C"/>
    <w:rsid w:val="005066CB"/>
    <w:rsid w:val="005067F4"/>
    <w:rsid w:val="005072F0"/>
    <w:rsid w:val="00507982"/>
    <w:rsid w:val="005106D6"/>
    <w:rsid w:val="005110FD"/>
    <w:rsid w:val="005126A8"/>
    <w:rsid w:val="00512979"/>
    <w:rsid w:val="0051322B"/>
    <w:rsid w:val="0051351F"/>
    <w:rsid w:val="005138EF"/>
    <w:rsid w:val="00513937"/>
    <w:rsid w:val="00513ADF"/>
    <w:rsid w:val="0051423C"/>
    <w:rsid w:val="005147AC"/>
    <w:rsid w:val="00514999"/>
    <w:rsid w:val="00514A27"/>
    <w:rsid w:val="0051528E"/>
    <w:rsid w:val="00515ACC"/>
    <w:rsid w:val="00516DDA"/>
    <w:rsid w:val="00517150"/>
    <w:rsid w:val="0052019C"/>
    <w:rsid w:val="00520901"/>
    <w:rsid w:val="005218B4"/>
    <w:rsid w:val="00522089"/>
    <w:rsid w:val="005223C0"/>
    <w:rsid w:val="00522BBD"/>
    <w:rsid w:val="00523A97"/>
    <w:rsid w:val="005261A9"/>
    <w:rsid w:val="0052696A"/>
    <w:rsid w:val="005271C2"/>
    <w:rsid w:val="005274A8"/>
    <w:rsid w:val="0053027D"/>
    <w:rsid w:val="005308B7"/>
    <w:rsid w:val="0053167A"/>
    <w:rsid w:val="005320A9"/>
    <w:rsid w:val="00532385"/>
    <w:rsid w:val="00532491"/>
    <w:rsid w:val="005324CC"/>
    <w:rsid w:val="00533879"/>
    <w:rsid w:val="005339B5"/>
    <w:rsid w:val="00533E66"/>
    <w:rsid w:val="0053401E"/>
    <w:rsid w:val="005341F2"/>
    <w:rsid w:val="0053578C"/>
    <w:rsid w:val="005364C2"/>
    <w:rsid w:val="005368FD"/>
    <w:rsid w:val="0053702B"/>
    <w:rsid w:val="00537A3D"/>
    <w:rsid w:val="00537BE5"/>
    <w:rsid w:val="00537CC1"/>
    <w:rsid w:val="00537DB3"/>
    <w:rsid w:val="00540554"/>
    <w:rsid w:val="005407B0"/>
    <w:rsid w:val="00540D9C"/>
    <w:rsid w:val="00541227"/>
    <w:rsid w:val="00541A05"/>
    <w:rsid w:val="005423DC"/>
    <w:rsid w:val="00542AB3"/>
    <w:rsid w:val="005448BE"/>
    <w:rsid w:val="005458F4"/>
    <w:rsid w:val="00546116"/>
    <w:rsid w:val="0054657F"/>
    <w:rsid w:val="0054680A"/>
    <w:rsid w:val="005468C0"/>
    <w:rsid w:val="00546919"/>
    <w:rsid w:val="00546E89"/>
    <w:rsid w:val="00547032"/>
    <w:rsid w:val="005476E4"/>
    <w:rsid w:val="00547A4E"/>
    <w:rsid w:val="00550464"/>
    <w:rsid w:val="005508E6"/>
    <w:rsid w:val="00550D41"/>
    <w:rsid w:val="005522B5"/>
    <w:rsid w:val="005525BD"/>
    <w:rsid w:val="005534B4"/>
    <w:rsid w:val="00553AF1"/>
    <w:rsid w:val="00553F3B"/>
    <w:rsid w:val="005556F2"/>
    <w:rsid w:val="00555B7F"/>
    <w:rsid w:val="00556D3A"/>
    <w:rsid w:val="00556D67"/>
    <w:rsid w:val="005576D7"/>
    <w:rsid w:val="00557731"/>
    <w:rsid w:val="00557F7C"/>
    <w:rsid w:val="005617C8"/>
    <w:rsid w:val="00561939"/>
    <w:rsid w:val="00561A11"/>
    <w:rsid w:val="00562945"/>
    <w:rsid w:val="00562988"/>
    <w:rsid w:val="00563094"/>
    <w:rsid w:val="005647BA"/>
    <w:rsid w:val="00565237"/>
    <w:rsid w:val="005665C1"/>
    <w:rsid w:val="00566A68"/>
    <w:rsid w:val="00566AE9"/>
    <w:rsid w:val="005672B4"/>
    <w:rsid w:val="0056766F"/>
    <w:rsid w:val="005676E5"/>
    <w:rsid w:val="005679FB"/>
    <w:rsid w:val="00567A87"/>
    <w:rsid w:val="00567CE3"/>
    <w:rsid w:val="00570333"/>
    <w:rsid w:val="00570930"/>
    <w:rsid w:val="00571641"/>
    <w:rsid w:val="00571CEF"/>
    <w:rsid w:val="005727C6"/>
    <w:rsid w:val="005739A8"/>
    <w:rsid w:val="00574213"/>
    <w:rsid w:val="00575642"/>
    <w:rsid w:val="005756BD"/>
    <w:rsid w:val="005765C0"/>
    <w:rsid w:val="005765CA"/>
    <w:rsid w:val="00577225"/>
    <w:rsid w:val="0057776F"/>
    <w:rsid w:val="005800EC"/>
    <w:rsid w:val="00580448"/>
    <w:rsid w:val="005806D1"/>
    <w:rsid w:val="00580EE2"/>
    <w:rsid w:val="005817D3"/>
    <w:rsid w:val="0058187E"/>
    <w:rsid w:val="00581964"/>
    <w:rsid w:val="0058197D"/>
    <w:rsid w:val="005819D3"/>
    <w:rsid w:val="00581CC4"/>
    <w:rsid w:val="00582383"/>
    <w:rsid w:val="00582442"/>
    <w:rsid w:val="00583583"/>
    <w:rsid w:val="00583E1C"/>
    <w:rsid w:val="00584094"/>
    <w:rsid w:val="005846A8"/>
    <w:rsid w:val="0058470D"/>
    <w:rsid w:val="005856DF"/>
    <w:rsid w:val="00586981"/>
    <w:rsid w:val="005872B6"/>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F90"/>
    <w:rsid w:val="005A74AB"/>
    <w:rsid w:val="005A7CF3"/>
    <w:rsid w:val="005B005D"/>
    <w:rsid w:val="005B0D2D"/>
    <w:rsid w:val="005B1BDB"/>
    <w:rsid w:val="005B29D9"/>
    <w:rsid w:val="005B2A08"/>
    <w:rsid w:val="005B43F3"/>
    <w:rsid w:val="005B4777"/>
    <w:rsid w:val="005B4F5A"/>
    <w:rsid w:val="005B50BF"/>
    <w:rsid w:val="005B55F4"/>
    <w:rsid w:val="005B7492"/>
    <w:rsid w:val="005B7727"/>
    <w:rsid w:val="005C00A5"/>
    <w:rsid w:val="005C0A3F"/>
    <w:rsid w:val="005C0AE6"/>
    <w:rsid w:val="005C196A"/>
    <w:rsid w:val="005C2A23"/>
    <w:rsid w:val="005C2CBE"/>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2F3"/>
    <w:rsid w:val="005D4974"/>
    <w:rsid w:val="005D5FAD"/>
    <w:rsid w:val="005D63CD"/>
    <w:rsid w:val="005D6713"/>
    <w:rsid w:val="005D70CD"/>
    <w:rsid w:val="005E03E3"/>
    <w:rsid w:val="005E062C"/>
    <w:rsid w:val="005E0A3E"/>
    <w:rsid w:val="005E3344"/>
    <w:rsid w:val="005E3721"/>
    <w:rsid w:val="005E3850"/>
    <w:rsid w:val="005E42C8"/>
    <w:rsid w:val="005E44DD"/>
    <w:rsid w:val="005E4F10"/>
    <w:rsid w:val="005E50F5"/>
    <w:rsid w:val="005E64DE"/>
    <w:rsid w:val="005E7CA1"/>
    <w:rsid w:val="005F163E"/>
    <w:rsid w:val="005F16CE"/>
    <w:rsid w:val="005F1DA3"/>
    <w:rsid w:val="005F3020"/>
    <w:rsid w:val="005F3186"/>
    <w:rsid w:val="005F4E17"/>
    <w:rsid w:val="005F7C21"/>
    <w:rsid w:val="006010A9"/>
    <w:rsid w:val="006011F5"/>
    <w:rsid w:val="006021DB"/>
    <w:rsid w:val="006028BE"/>
    <w:rsid w:val="006039AE"/>
    <w:rsid w:val="00603A79"/>
    <w:rsid w:val="00604A24"/>
    <w:rsid w:val="006052CE"/>
    <w:rsid w:val="006054B2"/>
    <w:rsid w:val="00606807"/>
    <w:rsid w:val="00606AAD"/>
    <w:rsid w:val="00606EF6"/>
    <w:rsid w:val="00607778"/>
    <w:rsid w:val="00607C95"/>
    <w:rsid w:val="0061048D"/>
    <w:rsid w:val="00610571"/>
    <w:rsid w:val="0061209F"/>
    <w:rsid w:val="0061242C"/>
    <w:rsid w:val="00612884"/>
    <w:rsid w:val="00612B6D"/>
    <w:rsid w:val="00613D5C"/>
    <w:rsid w:val="00614C80"/>
    <w:rsid w:val="00615EFA"/>
    <w:rsid w:val="00617952"/>
    <w:rsid w:val="0062014A"/>
    <w:rsid w:val="00620CD5"/>
    <w:rsid w:val="00621D20"/>
    <w:rsid w:val="006227F6"/>
    <w:rsid w:val="0062362B"/>
    <w:rsid w:val="006238ED"/>
    <w:rsid w:val="0062412F"/>
    <w:rsid w:val="006247C4"/>
    <w:rsid w:val="00624A37"/>
    <w:rsid w:val="00624B8F"/>
    <w:rsid w:val="00624ECD"/>
    <w:rsid w:val="00626359"/>
    <w:rsid w:val="0062670F"/>
    <w:rsid w:val="0063367A"/>
    <w:rsid w:val="006341CB"/>
    <w:rsid w:val="0063447B"/>
    <w:rsid w:val="00634CEC"/>
    <w:rsid w:val="00635515"/>
    <w:rsid w:val="00635DA7"/>
    <w:rsid w:val="00636092"/>
    <w:rsid w:val="00636219"/>
    <w:rsid w:val="00636942"/>
    <w:rsid w:val="006374CD"/>
    <w:rsid w:val="00641459"/>
    <w:rsid w:val="006423EC"/>
    <w:rsid w:val="006428BD"/>
    <w:rsid w:val="00642A69"/>
    <w:rsid w:val="0064306A"/>
    <w:rsid w:val="00644A6D"/>
    <w:rsid w:val="00644E61"/>
    <w:rsid w:val="006451E5"/>
    <w:rsid w:val="006456D7"/>
    <w:rsid w:val="006457C8"/>
    <w:rsid w:val="00645A37"/>
    <w:rsid w:val="00645F8B"/>
    <w:rsid w:val="0064636C"/>
    <w:rsid w:val="006464D1"/>
    <w:rsid w:val="00646500"/>
    <w:rsid w:val="00646CC1"/>
    <w:rsid w:val="006477C4"/>
    <w:rsid w:val="00647C3E"/>
    <w:rsid w:val="00647E7A"/>
    <w:rsid w:val="00650502"/>
    <w:rsid w:val="00651F08"/>
    <w:rsid w:val="00652508"/>
    <w:rsid w:val="006528BF"/>
    <w:rsid w:val="00653DCD"/>
    <w:rsid w:val="00653FFD"/>
    <w:rsid w:val="006543BD"/>
    <w:rsid w:val="00654AEC"/>
    <w:rsid w:val="006570C1"/>
    <w:rsid w:val="00657487"/>
    <w:rsid w:val="006574CB"/>
    <w:rsid w:val="006602AB"/>
    <w:rsid w:val="0066044D"/>
    <w:rsid w:val="00660818"/>
    <w:rsid w:val="006611DB"/>
    <w:rsid w:val="00661CF7"/>
    <w:rsid w:val="006622C0"/>
    <w:rsid w:val="00662D3E"/>
    <w:rsid w:val="006635E5"/>
    <w:rsid w:val="0066360E"/>
    <w:rsid w:val="006636ED"/>
    <w:rsid w:val="00663948"/>
    <w:rsid w:val="00663E18"/>
    <w:rsid w:val="00665970"/>
    <w:rsid w:val="0066620B"/>
    <w:rsid w:val="006701D3"/>
    <w:rsid w:val="00670243"/>
    <w:rsid w:val="00670290"/>
    <w:rsid w:val="006705E4"/>
    <w:rsid w:val="006706FF"/>
    <w:rsid w:val="006708CF"/>
    <w:rsid w:val="00670C23"/>
    <w:rsid w:val="006722CD"/>
    <w:rsid w:val="00672485"/>
    <w:rsid w:val="00672EE3"/>
    <w:rsid w:val="00675AFB"/>
    <w:rsid w:val="00675DE5"/>
    <w:rsid w:val="0067681C"/>
    <w:rsid w:val="00677151"/>
    <w:rsid w:val="006775B5"/>
    <w:rsid w:val="0068160C"/>
    <w:rsid w:val="0068177A"/>
    <w:rsid w:val="006819A1"/>
    <w:rsid w:val="00682D3B"/>
    <w:rsid w:val="00684C2D"/>
    <w:rsid w:val="0068532E"/>
    <w:rsid w:val="00686B50"/>
    <w:rsid w:val="00686D6E"/>
    <w:rsid w:val="00686D72"/>
    <w:rsid w:val="00687209"/>
    <w:rsid w:val="0069044B"/>
    <w:rsid w:val="00690E00"/>
    <w:rsid w:val="00691465"/>
    <w:rsid w:val="00691A14"/>
    <w:rsid w:val="00691B30"/>
    <w:rsid w:val="00691CA9"/>
    <w:rsid w:val="00691D1F"/>
    <w:rsid w:val="0069205C"/>
    <w:rsid w:val="00692AB1"/>
    <w:rsid w:val="00692D40"/>
    <w:rsid w:val="00693878"/>
    <w:rsid w:val="0069434A"/>
    <w:rsid w:val="006956A8"/>
    <w:rsid w:val="006973F2"/>
    <w:rsid w:val="0069752D"/>
    <w:rsid w:val="00697EF3"/>
    <w:rsid w:val="006A0A30"/>
    <w:rsid w:val="006A0E64"/>
    <w:rsid w:val="006A18DE"/>
    <w:rsid w:val="006A3941"/>
    <w:rsid w:val="006A4123"/>
    <w:rsid w:val="006A465D"/>
    <w:rsid w:val="006A4D16"/>
    <w:rsid w:val="006A4E01"/>
    <w:rsid w:val="006A54CA"/>
    <w:rsid w:val="006A56C6"/>
    <w:rsid w:val="006A5CB6"/>
    <w:rsid w:val="006A5D3E"/>
    <w:rsid w:val="006B03F4"/>
    <w:rsid w:val="006B07EC"/>
    <w:rsid w:val="006B0AE4"/>
    <w:rsid w:val="006B166D"/>
    <w:rsid w:val="006B16EF"/>
    <w:rsid w:val="006B1B86"/>
    <w:rsid w:val="006B1C62"/>
    <w:rsid w:val="006B1D64"/>
    <w:rsid w:val="006B2451"/>
    <w:rsid w:val="006B30C4"/>
    <w:rsid w:val="006B3371"/>
    <w:rsid w:val="006B3AB3"/>
    <w:rsid w:val="006B3AE8"/>
    <w:rsid w:val="006B41A1"/>
    <w:rsid w:val="006B497A"/>
    <w:rsid w:val="006B539E"/>
    <w:rsid w:val="006B5671"/>
    <w:rsid w:val="006B5F98"/>
    <w:rsid w:val="006B6F3F"/>
    <w:rsid w:val="006B704A"/>
    <w:rsid w:val="006B7938"/>
    <w:rsid w:val="006B7A9B"/>
    <w:rsid w:val="006B7BD7"/>
    <w:rsid w:val="006B7F85"/>
    <w:rsid w:val="006C01BC"/>
    <w:rsid w:val="006C0E6B"/>
    <w:rsid w:val="006C11BD"/>
    <w:rsid w:val="006C1480"/>
    <w:rsid w:val="006C2964"/>
    <w:rsid w:val="006C2B16"/>
    <w:rsid w:val="006C36D4"/>
    <w:rsid w:val="006C3B44"/>
    <w:rsid w:val="006C3C1E"/>
    <w:rsid w:val="006C3C45"/>
    <w:rsid w:val="006C42D3"/>
    <w:rsid w:val="006C4C2F"/>
    <w:rsid w:val="006C5CF7"/>
    <w:rsid w:val="006C5D07"/>
    <w:rsid w:val="006C69FA"/>
    <w:rsid w:val="006C6A61"/>
    <w:rsid w:val="006C6F80"/>
    <w:rsid w:val="006D0069"/>
    <w:rsid w:val="006D0BD9"/>
    <w:rsid w:val="006D0CFB"/>
    <w:rsid w:val="006D1136"/>
    <w:rsid w:val="006D1253"/>
    <w:rsid w:val="006D1816"/>
    <w:rsid w:val="006D1D0F"/>
    <w:rsid w:val="006D27A0"/>
    <w:rsid w:val="006D31BB"/>
    <w:rsid w:val="006D36D6"/>
    <w:rsid w:val="006D4244"/>
    <w:rsid w:val="006D42A7"/>
    <w:rsid w:val="006D4874"/>
    <w:rsid w:val="006D4D44"/>
    <w:rsid w:val="006D4DA2"/>
    <w:rsid w:val="006D5B04"/>
    <w:rsid w:val="006D5CC0"/>
    <w:rsid w:val="006D5ED2"/>
    <w:rsid w:val="006D612A"/>
    <w:rsid w:val="006D7249"/>
    <w:rsid w:val="006D7A4A"/>
    <w:rsid w:val="006D7C41"/>
    <w:rsid w:val="006E164B"/>
    <w:rsid w:val="006E1855"/>
    <w:rsid w:val="006E25E5"/>
    <w:rsid w:val="006E300E"/>
    <w:rsid w:val="006E3715"/>
    <w:rsid w:val="006E41D2"/>
    <w:rsid w:val="006E48D6"/>
    <w:rsid w:val="006E4D2C"/>
    <w:rsid w:val="006E53A1"/>
    <w:rsid w:val="006E572B"/>
    <w:rsid w:val="006E5E53"/>
    <w:rsid w:val="006E5F3D"/>
    <w:rsid w:val="006E7A31"/>
    <w:rsid w:val="006F0494"/>
    <w:rsid w:val="006F099D"/>
    <w:rsid w:val="006F0DFA"/>
    <w:rsid w:val="006F0E62"/>
    <w:rsid w:val="006F3993"/>
    <w:rsid w:val="006F43E7"/>
    <w:rsid w:val="006F45BA"/>
    <w:rsid w:val="006F485D"/>
    <w:rsid w:val="006F4886"/>
    <w:rsid w:val="006F4BBB"/>
    <w:rsid w:val="006F4E4F"/>
    <w:rsid w:val="006F4F4F"/>
    <w:rsid w:val="006F4F8A"/>
    <w:rsid w:val="006F588E"/>
    <w:rsid w:val="006F5925"/>
    <w:rsid w:val="00700E59"/>
    <w:rsid w:val="00700FEA"/>
    <w:rsid w:val="00701748"/>
    <w:rsid w:val="00701A3A"/>
    <w:rsid w:val="00701DA0"/>
    <w:rsid w:val="00701ECB"/>
    <w:rsid w:val="00701ECD"/>
    <w:rsid w:val="007020AF"/>
    <w:rsid w:val="00702335"/>
    <w:rsid w:val="007026CA"/>
    <w:rsid w:val="0070275A"/>
    <w:rsid w:val="00702A88"/>
    <w:rsid w:val="0070482E"/>
    <w:rsid w:val="00704D3F"/>
    <w:rsid w:val="00706FD8"/>
    <w:rsid w:val="007072E2"/>
    <w:rsid w:val="00707ABE"/>
    <w:rsid w:val="00707C0F"/>
    <w:rsid w:val="00707EFA"/>
    <w:rsid w:val="007102CD"/>
    <w:rsid w:val="0071122F"/>
    <w:rsid w:val="00711E13"/>
    <w:rsid w:val="00712065"/>
    <w:rsid w:val="0071290E"/>
    <w:rsid w:val="00712C85"/>
    <w:rsid w:val="007132EA"/>
    <w:rsid w:val="0071356C"/>
    <w:rsid w:val="007139B3"/>
    <w:rsid w:val="00713A8B"/>
    <w:rsid w:val="00713EE3"/>
    <w:rsid w:val="007152B4"/>
    <w:rsid w:val="007166E6"/>
    <w:rsid w:val="00716822"/>
    <w:rsid w:val="0071716E"/>
    <w:rsid w:val="0071796E"/>
    <w:rsid w:val="00717D31"/>
    <w:rsid w:val="0072071D"/>
    <w:rsid w:val="00720A37"/>
    <w:rsid w:val="00721512"/>
    <w:rsid w:val="007219A7"/>
    <w:rsid w:val="0072439A"/>
    <w:rsid w:val="007251FB"/>
    <w:rsid w:val="00725A3F"/>
    <w:rsid w:val="00726045"/>
    <w:rsid w:val="007268E4"/>
    <w:rsid w:val="00726936"/>
    <w:rsid w:val="00730100"/>
    <w:rsid w:val="00730523"/>
    <w:rsid w:val="0073287B"/>
    <w:rsid w:val="00732ECD"/>
    <w:rsid w:val="00735177"/>
    <w:rsid w:val="007354CC"/>
    <w:rsid w:val="00736029"/>
    <w:rsid w:val="007364C6"/>
    <w:rsid w:val="0073655C"/>
    <w:rsid w:val="007369A8"/>
    <w:rsid w:val="0073731D"/>
    <w:rsid w:val="007376E2"/>
    <w:rsid w:val="0074044C"/>
    <w:rsid w:val="007404A3"/>
    <w:rsid w:val="00740916"/>
    <w:rsid w:val="00740D40"/>
    <w:rsid w:val="007417D7"/>
    <w:rsid w:val="00742139"/>
    <w:rsid w:val="0074243B"/>
    <w:rsid w:val="00742E4C"/>
    <w:rsid w:val="00743240"/>
    <w:rsid w:val="007448DF"/>
    <w:rsid w:val="00745987"/>
    <w:rsid w:val="00745BB8"/>
    <w:rsid w:val="007460AC"/>
    <w:rsid w:val="00746316"/>
    <w:rsid w:val="00746590"/>
    <w:rsid w:val="007473B9"/>
    <w:rsid w:val="00747CA7"/>
    <w:rsid w:val="00750DDB"/>
    <w:rsid w:val="00751176"/>
    <w:rsid w:val="007517DD"/>
    <w:rsid w:val="00753240"/>
    <w:rsid w:val="007535CF"/>
    <w:rsid w:val="00753950"/>
    <w:rsid w:val="007544F1"/>
    <w:rsid w:val="00754824"/>
    <w:rsid w:val="00754CEF"/>
    <w:rsid w:val="00754DB9"/>
    <w:rsid w:val="00755150"/>
    <w:rsid w:val="0075523E"/>
    <w:rsid w:val="007553E4"/>
    <w:rsid w:val="00755BD9"/>
    <w:rsid w:val="00756231"/>
    <w:rsid w:val="0075734C"/>
    <w:rsid w:val="007576A9"/>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780"/>
    <w:rsid w:val="00765FF7"/>
    <w:rsid w:val="0076625F"/>
    <w:rsid w:val="007663A8"/>
    <w:rsid w:val="0076691E"/>
    <w:rsid w:val="00766DA8"/>
    <w:rsid w:val="00767B04"/>
    <w:rsid w:val="00767E9C"/>
    <w:rsid w:val="0077258E"/>
    <w:rsid w:val="00772EC5"/>
    <w:rsid w:val="00772EC9"/>
    <w:rsid w:val="00772ECA"/>
    <w:rsid w:val="007731CB"/>
    <w:rsid w:val="00773983"/>
    <w:rsid w:val="00773D95"/>
    <w:rsid w:val="0077429E"/>
    <w:rsid w:val="00774AA3"/>
    <w:rsid w:val="00774C78"/>
    <w:rsid w:val="00774D3B"/>
    <w:rsid w:val="0077548E"/>
    <w:rsid w:val="007755D4"/>
    <w:rsid w:val="007759A1"/>
    <w:rsid w:val="0077632A"/>
    <w:rsid w:val="007764B8"/>
    <w:rsid w:val="0077690B"/>
    <w:rsid w:val="00777D06"/>
    <w:rsid w:val="0078088B"/>
    <w:rsid w:val="00780E7A"/>
    <w:rsid w:val="00780EDC"/>
    <w:rsid w:val="0078199E"/>
    <w:rsid w:val="00781BC7"/>
    <w:rsid w:val="0078307B"/>
    <w:rsid w:val="0078352C"/>
    <w:rsid w:val="007841C0"/>
    <w:rsid w:val="0078471B"/>
    <w:rsid w:val="007855F5"/>
    <w:rsid w:val="007860C3"/>
    <w:rsid w:val="00787CD0"/>
    <w:rsid w:val="00790286"/>
    <w:rsid w:val="00790CE8"/>
    <w:rsid w:val="00791115"/>
    <w:rsid w:val="00791293"/>
    <w:rsid w:val="00791C64"/>
    <w:rsid w:val="00791EF3"/>
    <w:rsid w:val="00792999"/>
    <w:rsid w:val="0079306D"/>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B0DE9"/>
    <w:rsid w:val="007B2517"/>
    <w:rsid w:val="007B2A20"/>
    <w:rsid w:val="007B2C60"/>
    <w:rsid w:val="007B2DBF"/>
    <w:rsid w:val="007B42A3"/>
    <w:rsid w:val="007B49AE"/>
    <w:rsid w:val="007B4B09"/>
    <w:rsid w:val="007B5624"/>
    <w:rsid w:val="007B6482"/>
    <w:rsid w:val="007B68FF"/>
    <w:rsid w:val="007B69B4"/>
    <w:rsid w:val="007B6FF3"/>
    <w:rsid w:val="007B7F35"/>
    <w:rsid w:val="007C09E5"/>
    <w:rsid w:val="007C1028"/>
    <w:rsid w:val="007C15EB"/>
    <w:rsid w:val="007C21B9"/>
    <w:rsid w:val="007C22A6"/>
    <w:rsid w:val="007C34A0"/>
    <w:rsid w:val="007C3CF3"/>
    <w:rsid w:val="007C4609"/>
    <w:rsid w:val="007C4812"/>
    <w:rsid w:val="007C4ADF"/>
    <w:rsid w:val="007C4CB8"/>
    <w:rsid w:val="007C4CE6"/>
    <w:rsid w:val="007C4D84"/>
    <w:rsid w:val="007C4DF3"/>
    <w:rsid w:val="007C5856"/>
    <w:rsid w:val="007C697F"/>
    <w:rsid w:val="007C745D"/>
    <w:rsid w:val="007C7689"/>
    <w:rsid w:val="007C7D96"/>
    <w:rsid w:val="007D0C44"/>
    <w:rsid w:val="007D16F2"/>
    <w:rsid w:val="007D188D"/>
    <w:rsid w:val="007D1ABE"/>
    <w:rsid w:val="007D294E"/>
    <w:rsid w:val="007D3761"/>
    <w:rsid w:val="007D3D9B"/>
    <w:rsid w:val="007D47A2"/>
    <w:rsid w:val="007D493A"/>
    <w:rsid w:val="007D5B7F"/>
    <w:rsid w:val="007D62CF"/>
    <w:rsid w:val="007D6CBE"/>
    <w:rsid w:val="007D6D46"/>
    <w:rsid w:val="007D6E17"/>
    <w:rsid w:val="007D71D3"/>
    <w:rsid w:val="007D7A8E"/>
    <w:rsid w:val="007D7D39"/>
    <w:rsid w:val="007E08B8"/>
    <w:rsid w:val="007E17DA"/>
    <w:rsid w:val="007E2592"/>
    <w:rsid w:val="007E2C51"/>
    <w:rsid w:val="007E2D13"/>
    <w:rsid w:val="007E2E3D"/>
    <w:rsid w:val="007E32BB"/>
    <w:rsid w:val="007E33FB"/>
    <w:rsid w:val="007E3718"/>
    <w:rsid w:val="007E4049"/>
    <w:rsid w:val="007E4A8E"/>
    <w:rsid w:val="007E4EB3"/>
    <w:rsid w:val="007E4EEA"/>
    <w:rsid w:val="007F0188"/>
    <w:rsid w:val="007F0841"/>
    <w:rsid w:val="007F11CA"/>
    <w:rsid w:val="007F13C5"/>
    <w:rsid w:val="007F1838"/>
    <w:rsid w:val="007F1AF5"/>
    <w:rsid w:val="007F1B73"/>
    <w:rsid w:val="007F1EE9"/>
    <w:rsid w:val="007F24F2"/>
    <w:rsid w:val="007F27C1"/>
    <w:rsid w:val="007F4079"/>
    <w:rsid w:val="007F4B78"/>
    <w:rsid w:val="007F6061"/>
    <w:rsid w:val="007F675A"/>
    <w:rsid w:val="007F7A01"/>
    <w:rsid w:val="007F7D8E"/>
    <w:rsid w:val="008006FC"/>
    <w:rsid w:val="00800B27"/>
    <w:rsid w:val="00800CFE"/>
    <w:rsid w:val="008017E9"/>
    <w:rsid w:val="008021AE"/>
    <w:rsid w:val="00802461"/>
    <w:rsid w:val="00802F13"/>
    <w:rsid w:val="00803901"/>
    <w:rsid w:val="0080497C"/>
    <w:rsid w:val="0080512B"/>
    <w:rsid w:val="0080577E"/>
    <w:rsid w:val="00805901"/>
    <w:rsid w:val="0080660B"/>
    <w:rsid w:val="00807308"/>
    <w:rsid w:val="00811327"/>
    <w:rsid w:val="008118BD"/>
    <w:rsid w:val="00811F7F"/>
    <w:rsid w:val="008125C6"/>
    <w:rsid w:val="00813368"/>
    <w:rsid w:val="00814AE0"/>
    <w:rsid w:val="00814C9D"/>
    <w:rsid w:val="00815265"/>
    <w:rsid w:val="008153D0"/>
    <w:rsid w:val="00816388"/>
    <w:rsid w:val="00817745"/>
    <w:rsid w:val="00817BF1"/>
    <w:rsid w:val="00820174"/>
    <w:rsid w:val="0082049A"/>
    <w:rsid w:val="00820F82"/>
    <w:rsid w:val="008218B3"/>
    <w:rsid w:val="00822686"/>
    <w:rsid w:val="00822A1E"/>
    <w:rsid w:val="00822C2F"/>
    <w:rsid w:val="0082390F"/>
    <w:rsid w:val="00823AD4"/>
    <w:rsid w:val="00823D58"/>
    <w:rsid w:val="00824D34"/>
    <w:rsid w:val="00826DD9"/>
    <w:rsid w:val="00827056"/>
    <w:rsid w:val="0082752D"/>
    <w:rsid w:val="008275CC"/>
    <w:rsid w:val="008278A7"/>
    <w:rsid w:val="008310F1"/>
    <w:rsid w:val="00831A61"/>
    <w:rsid w:val="0083250E"/>
    <w:rsid w:val="00832563"/>
    <w:rsid w:val="0083317D"/>
    <w:rsid w:val="008338F7"/>
    <w:rsid w:val="00833ED8"/>
    <w:rsid w:val="00833FB0"/>
    <w:rsid w:val="00834447"/>
    <w:rsid w:val="008349AB"/>
    <w:rsid w:val="0083530C"/>
    <w:rsid w:val="008358A9"/>
    <w:rsid w:val="0083718E"/>
    <w:rsid w:val="0084067A"/>
    <w:rsid w:val="00840BA7"/>
    <w:rsid w:val="00840F7A"/>
    <w:rsid w:val="0084187D"/>
    <w:rsid w:val="00842430"/>
    <w:rsid w:val="008429FE"/>
    <w:rsid w:val="00843622"/>
    <w:rsid w:val="008436C7"/>
    <w:rsid w:val="008441C7"/>
    <w:rsid w:val="00844825"/>
    <w:rsid w:val="00844D2C"/>
    <w:rsid w:val="00845238"/>
    <w:rsid w:val="0084614A"/>
    <w:rsid w:val="0084618E"/>
    <w:rsid w:val="00846E2D"/>
    <w:rsid w:val="00847A33"/>
    <w:rsid w:val="00847F71"/>
    <w:rsid w:val="008500CC"/>
    <w:rsid w:val="00850979"/>
    <w:rsid w:val="0085097D"/>
    <w:rsid w:val="0085103E"/>
    <w:rsid w:val="00851279"/>
    <w:rsid w:val="00851E07"/>
    <w:rsid w:val="00851EF2"/>
    <w:rsid w:val="00852287"/>
    <w:rsid w:val="00852564"/>
    <w:rsid w:val="00853E91"/>
    <w:rsid w:val="00854A4B"/>
    <w:rsid w:val="00854E06"/>
    <w:rsid w:val="008557FA"/>
    <w:rsid w:val="00856799"/>
    <w:rsid w:val="00856840"/>
    <w:rsid w:val="00856A3B"/>
    <w:rsid w:val="00856E59"/>
    <w:rsid w:val="00856E8A"/>
    <w:rsid w:val="00856FCC"/>
    <w:rsid w:val="00860870"/>
    <w:rsid w:val="00860EFF"/>
    <w:rsid w:val="008616ED"/>
    <w:rsid w:val="00862351"/>
    <w:rsid w:val="00863B20"/>
    <w:rsid w:val="00863D24"/>
    <w:rsid w:val="00863F2E"/>
    <w:rsid w:val="008640F2"/>
    <w:rsid w:val="0086429E"/>
    <w:rsid w:val="00864517"/>
    <w:rsid w:val="00864979"/>
    <w:rsid w:val="00864ED1"/>
    <w:rsid w:val="00865F0D"/>
    <w:rsid w:val="00865F41"/>
    <w:rsid w:val="008661A0"/>
    <w:rsid w:val="00866AEB"/>
    <w:rsid w:val="0086738A"/>
    <w:rsid w:val="00867F01"/>
    <w:rsid w:val="0087023D"/>
    <w:rsid w:val="008709CF"/>
    <w:rsid w:val="00872D33"/>
    <w:rsid w:val="008730C8"/>
    <w:rsid w:val="00873BEF"/>
    <w:rsid w:val="00873EA2"/>
    <w:rsid w:val="00874183"/>
    <w:rsid w:val="00874826"/>
    <w:rsid w:val="00874BA5"/>
    <w:rsid w:val="0087568D"/>
    <w:rsid w:val="0087652D"/>
    <w:rsid w:val="00880857"/>
    <w:rsid w:val="0088122D"/>
    <w:rsid w:val="008826CD"/>
    <w:rsid w:val="00882944"/>
    <w:rsid w:val="00882ACE"/>
    <w:rsid w:val="008838F5"/>
    <w:rsid w:val="00883B50"/>
    <w:rsid w:val="0088443E"/>
    <w:rsid w:val="00884CEE"/>
    <w:rsid w:val="00886BCE"/>
    <w:rsid w:val="00887784"/>
    <w:rsid w:val="00887A57"/>
    <w:rsid w:val="0089121F"/>
    <w:rsid w:val="0089153B"/>
    <w:rsid w:val="0089185D"/>
    <w:rsid w:val="0089203F"/>
    <w:rsid w:val="00892341"/>
    <w:rsid w:val="00893866"/>
    <w:rsid w:val="0089512F"/>
    <w:rsid w:val="0089570D"/>
    <w:rsid w:val="00896820"/>
    <w:rsid w:val="00897BB1"/>
    <w:rsid w:val="008A04CB"/>
    <w:rsid w:val="008A0569"/>
    <w:rsid w:val="008A0678"/>
    <w:rsid w:val="008A0AB9"/>
    <w:rsid w:val="008A1DE5"/>
    <w:rsid w:val="008A2B63"/>
    <w:rsid w:val="008A2BE0"/>
    <w:rsid w:val="008A2F9D"/>
    <w:rsid w:val="008A328E"/>
    <w:rsid w:val="008A43C4"/>
    <w:rsid w:val="008A4F00"/>
    <w:rsid w:val="008A60C6"/>
    <w:rsid w:val="008A66C8"/>
    <w:rsid w:val="008A7305"/>
    <w:rsid w:val="008A7B16"/>
    <w:rsid w:val="008B00D7"/>
    <w:rsid w:val="008B042C"/>
    <w:rsid w:val="008B067D"/>
    <w:rsid w:val="008B0CCD"/>
    <w:rsid w:val="008B1964"/>
    <w:rsid w:val="008B19DE"/>
    <w:rsid w:val="008B3890"/>
    <w:rsid w:val="008B3DD1"/>
    <w:rsid w:val="008B46D6"/>
    <w:rsid w:val="008B4E96"/>
    <w:rsid w:val="008B5088"/>
    <w:rsid w:val="008B5619"/>
    <w:rsid w:val="008B57C4"/>
    <w:rsid w:val="008B70E1"/>
    <w:rsid w:val="008B75EE"/>
    <w:rsid w:val="008B762B"/>
    <w:rsid w:val="008C0E51"/>
    <w:rsid w:val="008C1225"/>
    <w:rsid w:val="008C164C"/>
    <w:rsid w:val="008C19BC"/>
    <w:rsid w:val="008C1EF9"/>
    <w:rsid w:val="008C22DF"/>
    <w:rsid w:val="008C2CA8"/>
    <w:rsid w:val="008C2DA8"/>
    <w:rsid w:val="008C318E"/>
    <w:rsid w:val="008C4947"/>
    <w:rsid w:val="008C4F62"/>
    <w:rsid w:val="008C6679"/>
    <w:rsid w:val="008C68DF"/>
    <w:rsid w:val="008C783B"/>
    <w:rsid w:val="008D033E"/>
    <w:rsid w:val="008D13B6"/>
    <w:rsid w:val="008D1535"/>
    <w:rsid w:val="008D1BEE"/>
    <w:rsid w:val="008D26E4"/>
    <w:rsid w:val="008D28DA"/>
    <w:rsid w:val="008D2CA5"/>
    <w:rsid w:val="008D4117"/>
    <w:rsid w:val="008D49A7"/>
    <w:rsid w:val="008D5245"/>
    <w:rsid w:val="008D5303"/>
    <w:rsid w:val="008D5C66"/>
    <w:rsid w:val="008D6549"/>
    <w:rsid w:val="008D66CC"/>
    <w:rsid w:val="008D6E5F"/>
    <w:rsid w:val="008D6EB8"/>
    <w:rsid w:val="008D6EEA"/>
    <w:rsid w:val="008D6F48"/>
    <w:rsid w:val="008D70DF"/>
    <w:rsid w:val="008D75D1"/>
    <w:rsid w:val="008D772D"/>
    <w:rsid w:val="008E0828"/>
    <w:rsid w:val="008E23CD"/>
    <w:rsid w:val="008E2E41"/>
    <w:rsid w:val="008E348E"/>
    <w:rsid w:val="008E3FEC"/>
    <w:rsid w:val="008E4027"/>
    <w:rsid w:val="008E408C"/>
    <w:rsid w:val="008E41E6"/>
    <w:rsid w:val="008E4743"/>
    <w:rsid w:val="008E4D9E"/>
    <w:rsid w:val="008E4F1B"/>
    <w:rsid w:val="008E4FEA"/>
    <w:rsid w:val="008E577C"/>
    <w:rsid w:val="008E5A67"/>
    <w:rsid w:val="008E5E17"/>
    <w:rsid w:val="008E7433"/>
    <w:rsid w:val="008E7BDF"/>
    <w:rsid w:val="008E7E25"/>
    <w:rsid w:val="008F0154"/>
    <w:rsid w:val="008F087D"/>
    <w:rsid w:val="008F0B18"/>
    <w:rsid w:val="008F20B6"/>
    <w:rsid w:val="008F2CD7"/>
    <w:rsid w:val="008F2E73"/>
    <w:rsid w:val="008F3239"/>
    <w:rsid w:val="008F4AC2"/>
    <w:rsid w:val="008F5A15"/>
    <w:rsid w:val="008F5C74"/>
    <w:rsid w:val="008F63B4"/>
    <w:rsid w:val="008F7228"/>
    <w:rsid w:val="009001E0"/>
    <w:rsid w:val="00900C61"/>
    <w:rsid w:val="0090122B"/>
    <w:rsid w:val="00901333"/>
    <w:rsid w:val="00901363"/>
    <w:rsid w:val="00902984"/>
    <w:rsid w:val="00903EE6"/>
    <w:rsid w:val="009043E2"/>
    <w:rsid w:val="009044E6"/>
    <w:rsid w:val="0090514D"/>
    <w:rsid w:val="00905394"/>
    <w:rsid w:val="00905DF9"/>
    <w:rsid w:val="00906CE8"/>
    <w:rsid w:val="009076C6"/>
    <w:rsid w:val="00907D42"/>
    <w:rsid w:val="00910414"/>
    <w:rsid w:val="00910A22"/>
    <w:rsid w:val="00911236"/>
    <w:rsid w:val="00911316"/>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A7F"/>
    <w:rsid w:val="009233E4"/>
    <w:rsid w:val="0092481D"/>
    <w:rsid w:val="00924870"/>
    <w:rsid w:val="0092493F"/>
    <w:rsid w:val="00924F57"/>
    <w:rsid w:val="00925A16"/>
    <w:rsid w:val="009262E1"/>
    <w:rsid w:val="00926D48"/>
    <w:rsid w:val="00927648"/>
    <w:rsid w:val="00927EAF"/>
    <w:rsid w:val="009304A2"/>
    <w:rsid w:val="009307FB"/>
    <w:rsid w:val="00931E84"/>
    <w:rsid w:val="0093304B"/>
    <w:rsid w:val="009331C7"/>
    <w:rsid w:val="009334B6"/>
    <w:rsid w:val="00933C3A"/>
    <w:rsid w:val="00934D66"/>
    <w:rsid w:val="00934F74"/>
    <w:rsid w:val="00935041"/>
    <w:rsid w:val="00935859"/>
    <w:rsid w:val="00935BD5"/>
    <w:rsid w:val="00935EA0"/>
    <w:rsid w:val="009368CA"/>
    <w:rsid w:val="00936A43"/>
    <w:rsid w:val="00937137"/>
    <w:rsid w:val="009406EA"/>
    <w:rsid w:val="00941431"/>
    <w:rsid w:val="009417A8"/>
    <w:rsid w:val="0094243F"/>
    <w:rsid w:val="009424E2"/>
    <w:rsid w:val="00943280"/>
    <w:rsid w:val="00943E23"/>
    <w:rsid w:val="0094422C"/>
    <w:rsid w:val="00944B1A"/>
    <w:rsid w:val="0094518F"/>
    <w:rsid w:val="009457D3"/>
    <w:rsid w:val="009471C4"/>
    <w:rsid w:val="00947EE5"/>
    <w:rsid w:val="00947F01"/>
    <w:rsid w:val="00947F71"/>
    <w:rsid w:val="00947FF5"/>
    <w:rsid w:val="009500F4"/>
    <w:rsid w:val="00950158"/>
    <w:rsid w:val="00950516"/>
    <w:rsid w:val="00950A38"/>
    <w:rsid w:val="009521D3"/>
    <w:rsid w:val="009537D6"/>
    <w:rsid w:val="00953A1B"/>
    <w:rsid w:val="009541E6"/>
    <w:rsid w:val="00954896"/>
    <w:rsid w:val="00954D8D"/>
    <w:rsid w:val="00955D3E"/>
    <w:rsid w:val="00956097"/>
    <w:rsid w:val="00956276"/>
    <w:rsid w:val="0095631B"/>
    <w:rsid w:val="00956BA8"/>
    <w:rsid w:val="00956EAB"/>
    <w:rsid w:val="00957727"/>
    <w:rsid w:val="00957A06"/>
    <w:rsid w:val="00957FA2"/>
    <w:rsid w:val="009607D7"/>
    <w:rsid w:val="0096166D"/>
    <w:rsid w:val="00961E9C"/>
    <w:rsid w:val="009621D5"/>
    <w:rsid w:val="00962D63"/>
    <w:rsid w:val="00963497"/>
    <w:rsid w:val="009643FC"/>
    <w:rsid w:val="00964BC8"/>
    <w:rsid w:val="00965287"/>
    <w:rsid w:val="00965C2D"/>
    <w:rsid w:val="00965D5F"/>
    <w:rsid w:val="00966F50"/>
    <w:rsid w:val="00966FD7"/>
    <w:rsid w:val="00967582"/>
    <w:rsid w:val="00970B0A"/>
    <w:rsid w:val="0097129B"/>
    <w:rsid w:val="00973009"/>
    <w:rsid w:val="0097347A"/>
    <w:rsid w:val="0097352F"/>
    <w:rsid w:val="00973658"/>
    <w:rsid w:val="00973B4F"/>
    <w:rsid w:val="00974159"/>
    <w:rsid w:val="00974953"/>
    <w:rsid w:val="00974A54"/>
    <w:rsid w:val="00974D7D"/>
    <w:rsid w:val="0097513C"/>
    <w:rsid w:val="00975AE7"/>
    <w:rsid w:val="00976AB2"/>
    <w:rsid w:val="0097727A"/>
    <w:rsid w:val="00977B49"/>
    <w:rsid w:val="00980025"/>
    <w:rsid w:val="009814C5"/>
    <w:rsid w:val="00982475"/>
    <w:rsid w:val="009835E3"/>
    <w:rsid w:val="009843A7"/>
    <w:rsid w:val="0098482C"/>
    <w:rsid w:val="009859E9"/>
    <w:rsid w:val="00985DF4"/>
    <w:rsid w:val="009863B8"/>
    <w:rsid w:val="009872BF"/>
    <w:rsid w:val="00987476"/>
    <w:rsid w:val="009874AC"/>
    <w:rsid w:val="00987B75"/>
    <w:rsid w:val="00987FF7"/>
    <w:rsid w:val="00990325"/>
    <w:rsid w:val="00991C20"/>
    <w:rsid w:val="00993D2A"/>
    <w:rsid w:val="00994288"/>
    <w:rsid w:val="0099571A"/>
    <w:rsid w:val="00995756"/>
    <w:rsid w:val="009962F3"/>
    <w:rsid w:val="0099694C"/>
    <w:rsid w:val="009969E9"/>
    <w:rsid w:val="00996E4F"/>
    <w:rsid w:val="009A012D"/>
    <w:rsid w:val="009A0EC5"/>
    <w:rsid w:val="009A1FA5"/>
    <w:rsid w:val="009A230F"/>
    <w:rsid w:val="009A30A7"/>
    <w:rsid w:val="009A335D"/>
    <w:rsid w:val="009A3BE0"/>
    <w:rsid w:val="009A4A70"/>
    <w:rsid w:val="009A5A01"/>
    <w:rsid w:val="009A5A64"/>
    <w:rsid w:val="009A5CA9"/>
    <w:rsid w:val="009A5DB6"/>
    <w:rsid w:val="009A72DB"/>
    <w:rsid w:val="009A72DC"/>
    <w:rsid w:val="009B06A1"/>
    <w:rsid w:val="009B1326"/>
    <w:rsid w:val="009B1422"/>
    <w:rsid w:val="009B18D5"/>
    <w:rsid w:val="009B1C77"/>
    <w:rsid w:val="009B3196"/>
    <w:rsid w:val="009B42DC"/>
    <w:rsid w:val="009B5E3F"/>
    <w:rsid w:val="009B5FA1"/>
    <w:rsid w:val="009B5FBA"/>
    <w:rsid w:val="009B69F6"/>
    <w:rsid w:val="009B7854"/>
    <w:rsid w:val="009B78F6"/>
    <w:rsid w:val="009C1C45"/>
    <w:rsid w:val="009C24C8"/>
    <w:rsid w:val="009C3660"/>
    <w:rsid w:val="009C367A"/>
    <w:rsid w:val="009C3B32"/>
    <w:rsid w:val="009C3C6C"/>
    <w:rsid w:val="009C5C04"/>
    <w:rsid w:val="009C5F7A"/>
    <w:rsid w:val="009C6B1B"/>
    <w:rsid w:val="009C6E97"/>
    <w:rsid w:val="009C71FD"/>
    <w:rsid w:val="009D0045"/>
    <w:rsid w:val="009D01B1"/>
    <w:rsid w:val="009D0463"/>
    <w:rsid w:val="009D0C88"/>
    <w:rsid w:val="009D0E51"/>
    <w:rsid w:val="009D130D"/>
    <w:rsid w:val="009D1BB6"/>
    <w:rsid w:val="009D1F1E"/>
    <w:rsid w:val="009D2106"/>
    <w:rsid w:val="009D2308"/>
    <w:rsid w:val="009D285D"/>
    <w:rsid w:val="009D2A0B"/>
    <w:rsid w:val="009D311F"/>
    <w:rsid w:val="009D37BF"/>
    <w:rsid w:val="009D40A7"/>
    <w:rsid w:val="009D4289"/>
    <w:rsid w:val="009D49E9"/>
    <w:rsid w:val="009D4A05"/>
    <w:rsid w:val="009D4DF0"/>
    <w:rsid w:val="009D61C0"/>
    <w:rsid w:val="009D6260"/>
    <w:rsid w:val="009D68E5"/>
    <w:rsid w:val="009D797C"/>
    <w:rsid w:val="009D7995"/>
    <w:rsid w:val="009E0A06"/>
    <w:rsid w:val="009E0B54"/>
    <w:rsid w:val="009E1016"/>
    <w:rsid w:val="009E1800"/>
    <w:rsid w:val="009E2638"/>
    <w:rsid w:val="009E2A26"/>
    <w:rsid w:val="009E2C3B"/>
    <w:rsid w:val="009E2F29"/>
    <w:rsid w:val="009E32F9"/>
    <w:rsid w:val="009E446F"/>
    <w:rsid w:val="009E4540"/>
    <w:rsid w:val="009E46B3"/>
    <w:rsid w:val="009E58C0"/>
    <w:rsid w:val="009E5AF5"/>
    <w:rsid w:val="009E5DBD"/>
    <w:rsid w:val="009E5E15"/>
    <w:rsid w:val="009E5FD4"/>
    <w:rsid w:val="009E7656"/>
    <w:rsid w:val="009F0060"/>
    <w:rsid w:val="009F00FA"/>
    <w:rsid w:val="009F0AD1"/>
    <w:rsid w:val="009F135F"/>
    <w:rsid w:val="009F165A"/>
    <w:rsid w:val="009F26D2"/>
    <w:rsid w:val="009F29DA"/>
    <w:rsid w:val="009F4086"/>
    <w:rsid w:val="009F4396"/>
    <w:rsid w:val="009F4460"/>
    <w:rsid w:val="009F513D"/>
    <w:rsid w:val="009F51CE"/>
    <w:rsid w:val="009F5B2B"/>
    <w:rsid w:val="009F6098"/>
    <w:rsid w:val="009F6E84"/>
    <w:rsid w:val="00A000C7"/>
    <w:rsid w:val="00A0063A"/>
    <w:rsid w:val="00A00C39"/>
    <w:rsid w:val="00A00C9D"/>
    <w:rsid w:val="00A01FE7"/>
    <w:rsid w:val="00A02BA9"/>
    <w:rsid w:val="00A032FA"/>
    <w:rsid w:val="00A033CC"/>
    <w:rsid w:val="00A03C39"/>
    <w:rsid w:val="00A04400"/>
    <w:rsid w:val="00A04B3D"/>
    <w:rsid w:val="00A0594E"/>
    <w:rsid w:val="00A05C8A"/>
    <w:rsid w:val="00A05F2F"/>
    <w:rsid w:val="00A067C9"/>
    <w:rsid w:val="00A10204"/>
    <w:rsid w:val="00A10261"/>
    <w:rsid w:val="00A12859"/>
    <w:rsid w:val="00A12AF4"/>
    <w:rsid w:val="00A12EA4"/>
    <w:rsid w:val="00A13A52"/>
    <w:rsid w:val="00A13FEE"/>
    <w:rsid w:val="00A15581"/>
    <w:rsid w:val="00A158D8"/>
    <w:rsid w:val="00A15A47"/>
    <w:rsid w:val="00A16942"/>
    <w:rsid w:val="00A177F2"/>
    <w:rsid w:val="00A17B59"/>
    <w:rsid w:val="00A203ED"/>
    <w:rsid w:val="00A20C6F"/>
    <w:rsid w:val="00A21245"/>
    <w:rsid w:val="00A21247"/>
    <w:rsid w:val="00A21291"/>
    <w:rsid w:val="00A21B5F"/>
    <w:rsid w:val="00A23CF9"/>
    <w:rsid w:val="00A24022"/>
    <w:rsid w:val="00A247D5"/>
    <w:rsid w:val="00A24BB0"/>
    <w:rsid w:val="00A250A2"/>
    <w:rsid w:val="00A25F74"/>
    <w:rsid w:val="00A2625B"/>
    <w:rsid w:val="00A26794"/>
    <w:rsid w:val="00A26F24"/>
    <w:rsid w:val="00A276C3"/>
    <w:rsid w:val="00A27E9A"/>
    <w:rsid w:val="00A303B2"/>
    <w:rsid w:val="00A310A5"/>
    <w:rsid w:val="00A333E4"/>
    <w:rsid w:val="00A33BAC"/>
    <w:rsid w:val="00A34301"/>
    <w:rsid w:val="00A34471"/>
    <w:rsid w:val="00A348DE"/>
    <w:rsid w:val="00A359B6"/>
    <w:rsid w:val="00A35D42"/>
    <w:rsid w:val="00A362FB"/>
    <w:rsid w:val="00A36CAC"/>
    <w:rsid w:val="00A3754D"/>
    <w:rsid w:val="00A37A42"/>
    <w:rsid w:val="00A41178"/>
    <w:rsid w:val="00A41F5A"/>
    <w:rsid w:val="00A43447"/>
    <w:rsid w:val="00A4475B"/>
    <w:rsid w:val="00A44F44"/>
    <w:rsid w:val="00A450F6"/>
    <w:rsid w:val="00A456B4"/>
    <w:rsid w:val="00A50D4B"/>
    <w:rsid w:val="00A5157F"/>
    <w:rsid w:val="00A5288F"/>
    <w:rsid w:val="00A52B47"/>
    <w:rsid w:val="00A54233"/>
    <w:rsid w:val="00A54327"/>
    <w:rsid w:val="00A553C6"/>
    <w:rsid w:val="00A55E06"/>
    <w:rsid w:val="00A56158"/>
    <w:rsid w:val="00A562AE"/>
    <w:rsid w:val="00A56BD6"/>
    <w:rsid w:val="00A56F01"/>
    <w:rsid w:val="00A602CC"/>
    <w:rsid w:val="00A60B19"/>
    <w:rsid w:val="00A60DAE"/>
    <w:rsid w:val="00A6117B"/>
    <w:rsid w:val="00A613C2"/>
    <w:rsid w:val="00A61920"/>
    <w:rsid w:val="00A6226E"/>
    <w:rsid w:val="00A637E3"/>
    <w:rsid w:val="00A6456A"/>
    <w:rsid w:val="00A64D2C"/>
    <w:rsid w:val="00A65148"/>
    <w:rsid w:val="00A656A4"/>
    <w:rsid w:val="00A65A8D"/>
    <w:rsid w:val="00A65A8E"/>
    <w:rsid w:val="00A65BD9"/>
    <w:rsid w:val="00A666BB"/>
    <w:rsid w:val="00A66946"/>
    <w:rsid w:val="00A67626"/>
    <w:rsid w:val="00A67C90"/>
    <w:rsid w:val="00A67E76"/>
    <w:rsid w:val="00A70082"/>
    <w:rsid w:val="00A70508"/>
    <w:rsid w:val="00A708CA"/>
    <w:rsid w:val="00A70E13"/>
    <w:rsid w:val="00A71229"/>
    <w:rsid w:val="00A718A4"/>
    <w:rsid w:val="00A72CC3"/>
    <w:rsid w:val="00A73473"/>
    <w:rsid w:val="00A73CF3"/>
    <w:rsid w:val="00A74AE9"/>
    <w:rsid w:val="00A74F6A"/>
    <w:rsid w:val="00A75820"/>
    <w:rsid w:val="00A75A1B"/>
    <w:rsid w:val="00A76BAF"/>
    <w:rsid w:val="00A77A89"/>
    <w:rsid w:val="00A77BD3"/>
    <w:rsid w:val="00A807AF"/>
    <w:rsid w:val="00A8156A"/>
    <w:rsid w:val="00A816E6"/>
    <w:rsid w:val="00A81A62"/>
    <w:rsid w:val="00A81AE7"/>
    <w:rsid w:val="00A825D2"/>
    <w:rsid w:val="00A8275C"/>
    <w:rsid w:val="00A82C3F"/>
    <w:rsid w:val="00A83282"/>
    <w:rsid w:val="00A833A9"/>
    <w:rsid w:val="00A83853"/>
    <w:rsid w:val="00A84B41"/>
    <w:rsid w:val="00A85A87"/>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3FCF"/>
    <w:rsid w:val="00A959E1"/>
    <w:rsid w:val="00A96081"/>
    <w:rsid w:val="00A96247"/>
    <w:rsid w:val="00A978EC"/>
    <w:rsid w:val="00AA034F"/>
    <w:rsid w:val="00AA08EA"/>
    <w:rsid w:val="00AA09CB"/>
    <w:rsid w:val="00AA12E7"/>
    <w:rsid w:val="00AA1E9B"/>
    <w:rsid w:val="00AA2C58"/>
    <w:rsid w:val="00AA4061"/>
    <w:rsid w:val="00AA41E9"/>
    <w:rsid w:val="00AA5CFB"/>
    <w:rsid w:val="00AA6664"/>
    <w:rsid w:val="00AA6FA0"/>
    <w:rsid w:val="00AA7B2C"/>
    <w:rsid w:val="00AA7EE7"/>
    <w:rsid w:val="00AB0461"/>
    <w:rsid w:val="00AB089A"/>
    <w:rsid w:val="00AB0DDF"/>
    <w:rsid w:val="00AB1165"/>
    <w:rsid w:val="00AB20AF"/>
    <w:rsid w:val="00AB211D"/>
    <w:rsid w:val="00AB2772"/>
    <w:rsid w:val="00AB2A9C"/>
    <w:rsid w:val="00AB2AAD"/>
    <w:rsid w:val="00AB30C1"/>
    <w:rsid w:val="00AB30D3"/>
    <w:rsid w:val="00AB326E"/>
    <w:rsid w:val="00AB40CC"/>
    <w:rsid w:val="00AB4DE5"/>
    <w:rsid w:val="00AB5009"/>
    <w:rsid w:val="00AB53BB"/>
    <w:rsid w:val="00AB581C"/>
    <w:rsid w:val="00AB6E29"/>
    <w:rsid w:val="00AB7A31"/>
    <w:rsid w:val="00AB7AB1"/>
    <w:rsid w:val="00AC04A0"/>
    <w:rsid w:val="00AC05FD"/>
    <w:rsid w:val="00AC08FA"/>
    <w:rsid w:val="00AC0AE8"/>
    <w:rsid w:val="00AC1365"/>
    <w:rsid w:val="00AC1C71"/>
    <w:rsid w:val="00AC2418"/>
    <w:rsid w:val="00AC28F1"/>
    <w:rsid w:val="00AC30C6"/>
    <w:rsid w:val="00AC31CE"/>
    <w:rsid w:val="00AC4751"/>
    <w:rsid w:val="00AC513A"/>
    <w:rsid w:val="00AC58C3"/>
    <w:rsid w:val="00AC6BD0"/>
    <w:rsid w:val="00AC73CC"/>
    <w:rsid w:val="00AC7533"/>
    <w:rsid w:val="00AC7720"/>
    <w:rsid w:val="00AC7958"/>
    <w:rsid w:val="00AC79A7"/>
    <w:rsid w:val="00AC7CE8"/>
    <w:rsid w:val="00AC7F8F"/>
    <w:rsid w:val="00AD25DD"/>
    <w:rsid w:val="00AD2616"/>
    <w:rsid w:val="00AD26E0"/>
    <w:rsid w:val="00AD26EB"/>
    <w:rsid w:val="00AD2A77"/>
    <w:rsid w:val="00AD3716"/>
    <w:rsid w:val="00AD3CAD"/>
    <w:rsid w:val="00AD491B"/>
    <w:rsid w:val="00AD4BB2"/>
    <w:rsid w:val="00AD6B60"/>
    <w:rsid w:val="00AD6F4D"/>
    <w:rsid w:val="00AD7391"/>
    <w:rsid w:val="00AD7CB1"/>
    <w:rsid w:val="00AD7E6C"/>
    <w:rsid w:val="00AE0982"/>
    <w:rsid w:val="00AE11BB"/>
    <w:rsid w:val="00AE1223"/>
    <w:rsid w:val="00AE133F"/>
    <w:rsid w:val="00AE300A"/>
    <w:rsid w:val="00AE3A6A"/>
    <w:rsid w:val="00AE4276"/>
    <w:rsid w:val="00AE4B52"/>
    <w:rsid w:val="00AE5234"/>
    <w:rsid w:val="00AE552B"/>
    <w:rsid w:val="00AE6437"/>
    <w:rsid w:val="00AE679F"/>
    <w:rsid w:val="00AE68EB"/>
    <w:rsid w:val="00AE6AAA"/>
    <w:rsid w:val="00AE6C5E"/>
    <w:rsid w:val="00AE7708"/>
    <w:rsid w:val="00AF0BE9"/>
    <w:rsid w:val="00AF1477"/>
    <w:rsid w:val="00AF1855"/>
    <w:rsid w:val="00AF1C79"/>
    <w:rsid w:val="00AF31D3"/>
    <w:rsid w:val="00AF39F3"/>
    <w:rsid w:val="00AF4F1A"/>
    <w:rsid w:val="00AF5714"/>
    <w:rsid w:val="00AF5B82"/>
    <w:rsid w:val="00AF5F93"/>
    <w:rsid w:val="00AF6C73"/>
    <w:rsid w:val="00AF7704"/>
    <w:rsid w:val="00AF7C79"/>
    <w:rsid w:val="00B00549"/>
    <w:rsid w:val="00B00959"/>
    <w:rsid w:val="00B01156"/>
    <w:rsid w:val="00B01516"/>
    <w:rsid w:val="00B0298D"/>
    <w:rsid w:val="00B03717"/>
    <w:rsid w:val="00B039A0"/>
    <w:rsid w:val="00B04255"/>
    <w:rsid w:val="00B04473"/>
    <w:rsid w:val="00B0485A"/>
    <w:rsid w:val="00B04BD1"/>
    <w:rsid w:val="00B051EB"/>
    <w:rsid w:val="00B063A8"/>
    <w:rsid w:val="00B0646F"/>
    <w:rsid w:val="00B0694C"/>
    <w:rsid w:val="00B1013A"/>
    <w:rsid w:val="00B10170"/>
    <w:rsid w:val="00B102F9"/>
    <w:rsid w:val="00B110E4"/>
    <w:rsid w:val="00B131A5"/>
    <w:rsid w:val="00B13237"/>
    <w:rsid w:val="00B13296"/>
    <w:rsid w:val="00B132F8"/>
    <w:rsid w:val="00B136FA"/>
    <w:rsid w:val="00B138C1"/>
    <w:rsid w:val="00B139CD"/>
    <w:rsid w:val="00B14020"/>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DEB"/>
    <w:rsid w:val="00B220CD"/>
    <w:rsid w:val="00B22CDA"/>
    <w:rsid w:val="00B240B0"/>
    <w:rsid w:val="00B254B6"/>
    <w:rsid w:val="00B25CCC"/>
    <w:rsid w:val="00B26245"/>
    <w:rsid w:val="00B268CD"/>
    <w:rsid w:val="00B26975"/>
    <w:rsid w:val="00B26F25"/>
    <w:rsid w:val="00B2796F"/>
    <w:rsid w:val="00B3011D"/>
    <w:rsid w:val="00B30989"/>
    <w:rsid w:val="00B33061"/>
    <w:rsid w:val="00B3390C"/>
    <w:rsid w:val="00B34890"/>
    <w:rsid w:val="00B35A26"/>
    <w:rsid w:val="00B3607E"/>
    <w:rsid w:val="00B366D0"/>
    <w:rsid w:val="00B368DE"/>
    <w:rsid w:val="00B36F02"/>
    <w:rsid w:val="00B40496"/>
    <w:rsid w:val="00B412A1"/>
    <w:rsid w:val="00B4133F"/>
    <w:rsid w:val="00B4163E"/>
    <w:rsid w:val="00B42519"/>
    <w:rsid w:val="00B4288F"/>
    <w:rsid w:val="00B43256"/>
    <w:rsid w:val="00B433BF"/>
    <w:rsid w:val="00B4350A"/>
    <w:rsid w:val="00B43EDC"/>
    <w:rsid w:val="00B4426C"/>
    <w:rsid w:val="00B4446C"/>
    <w:rsid w:val="00B44AE3"/>
    <w:rsid w:val="00B44C65"/>
    <w:rsid w:val="00B451EA"/>
    <w:rsid w:val="00B4564A"/>
    <w:rsid w:val="00B464ED"/>
    <w:rsid w:val="00B4667C"/>
    <w:rsid w:val="00B4729F"/>
    <w:rsid w:val="00B47BC1"/>
    <w:rsid w:val="00B50A69"/>
    <w:rsid w:val="00B5109D"/>
    <w:rsid w:val="00B512AC"/>
    <w:rsid w:val="00B51C74"/>
    <w:rsid w:val="00B51E1B"/>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732"/>
    <w:rsid w:val="00B60B0D"/>
    <w:rsid w:val="00B60BE7"/>
    <w:rsid w:val="00B60DEF"/>
    <w:rsid w:val="00B610B3"/>
    <w:rsid w:val="00B610FE"/>
    <w:rsid w:val="00B614F4"/>
    <w:rsid w:val="00B617DD"/>
    <w:rsid w:val="00B629A3"/>
    <w:rsid w:val="00B63384"/>
    <w:rsid w:val="00B634F0"/>
    <w:rsid w:val="00B636C3"/>
    <w:rsid w:val="00B63881"/>
    <w:rsid w:val="00B65214"/>
    <w:rsid w:val="00B65BF8"/>
    <w:rsid w:val="00B65C45"/>
    <w:rsid w:val="00B66A41"/>
    <w:rsid w:val="00B66DAA"/>
    <w:rsid w:val="00B70046"/>
    <w:rsid w:val="00B710AF"/>
    <w:rsid w:val="00B71A5D"/>
    <w:rsid w:val="00B71C43"/>
    <w:rsid w:val="00B725F0"/>
    <w:rsid w:val="00B73721"/>
    <w:rsid w:val="00B74B71"/>
    <w:rsid w:val="00B74C9B"/>
    <w:rsid w:val="00B75007"/>
    <w:rsid w:val="00B76541"/>
    <w:rsid w:val="00B76709"/>
    <w:rsid w:val="00B767DE"/>
    <w:rsid w:val="00B76CBD"/>
    <w:rsid w:val="00B772D3"/>
    <w:rsid w:val="00B777C6"/>
    <w:rsid w:val="00B77A7A"/>
    <w:rsid w:val="00B809AE"/>
    <w:rsid w:val="00B81506"/>
    <w:rsid w:val="00B81B14"/>
    <w:rsid w:val="00B81F4D"/>
    <w:rsid w:val="00B82347"/>
    <w:rsid w:val="00B826FC"/>
    <w:rsid w:val="00B82C9A"/>
    <w:rsid w:val="00B84A38"/>
    <w:rsid w:val="00B865C9"/>
    <w:rsid w:val="00B904E1"/>
    <w:rsid w:val="00B91E10"/>
    <w:rsid w:val="00B92AEC"/>
    <w:rsid w:val="00B92CB1"/>
    <w:rsid w:val="00B93F4E"/>
    <w:rsid w:val="00B94389"/>
    <w:rsid w:val="00B94905"/>
    <w:rsid w:val="00B9696D"/>
    <w:rsid w:val="00B96E11"/>
    <w:rsid w:val="00BA05F0"/>
    <w:rsid w:val="00BA0C87"/>
    <w:rsid w:val="00BA0DF0"/>
    <w:rsid w:val="00BA25A7"/>
    <w:rsid w:val="00BA25D9"/>
    <w:rsid w:val="00BA29D8"/>
    <w:rsid w:val="00BA2E5B"/>
    <w:rsid w:val="00BA3A70"/>
    <w:rsid w:val="00BA3BF8"/>
    <w:rsid w:val="00BA4014"/>
    <w:rsid w:val="00BA41FA"/>
    <w:rsid w:val="00BA5547"/>
    <w:rsid w:val="00BA5FC8"/>
    <w:rsid w:val="00BA717A"/>
    <w:rsid w:val="00BA7276"/>
    <w:rsid w:val="00BA79E9"/>
    <w:rsid w:val="00BB01AA"/>
    <w:rsid w:val="00BB1B03"/>
    <w:rsid w:val="00BB2275"/>
    <w:rsid w:val="00BB24B1"/>
    <w:rsid w:val="00BB2558"/>
    <w:rsid w:val="00BB4574"/>
    <w:rsid w:val="00BB47BB"/>
    <w:rsid w:val="00BB4A1C"/>
    <w:rsid w:val="00BB5430"/>
    <w:rsid w:val="00BB5EE8"/>
    <w:rsid w:val="00BB640E"/>
    <w:rsid w:val="00BB6D86"/>
    <w:rsid w:val="00BB706E"/>
    <w:rsid w:val="00BB7718"/>
    <w:rsid w:val="00BC05CE"/>
    <w:rsid w:val="00BC079C"/>
    <w:rsid w:val="00BC0857"/>
    <w:rsid w:val="00BC0BE5"/>
    <w:rsid w:val="00BC0E4B"/>
    <w:rsid w:val="00BC12B8"/>
    <w:rsid w:val="00BC2D55"/>
    <w:rsid w:val="00BC390F"/>
    <w:rsid w:val="00BC4084"/>
    <w:rsid w:val="00BC41EC"/>
    <w:rsid w:val="00BC4578"/>
    <w:rsid w:val="00BC4BC8"/>
    <w:rsid w:val="00BC4EA0"/>
    <w:rsid w:val="00BC5348"/>
    <w:rsid w:val="00BC59DF"/>
    <w:rsid w:val="00BC5DD8"/>
    <w:rsid w:val="00BC6191"/>
    <w:rsid w:val="00BC61BC"/>
    <w:rsid w:val="00BC628B"/>
    <w:rsid w:val="00BC6BA2"/>
    <w:rsid w:val="00BC7F59"/>
    <w:rsid w:val="00BD1C85"/>
    <w:rsid w:val="00BD2877"/>
    <w:rsid w:val="00BD34F8"/>
    <w:rsid w:val="00BD4438"/>
    <w:rsid w:val="00BD4567"/>
    <w:rsid w:val="00BD47D3"/>
    <w:rsid w:val="00BD4A19"/>
    <w:rsid w:val="00BD5302"/>
    <w:rsid w:val="00BD69C0"/>
    <w:rsid w:val="00BD7BE7"/>
    <w:rsid w:val="00BD7F69"/>
    <w:rsid w:val="00BE0252"/>
    <w:rsid w:val="00BE0854"/>
    <w:rsid w:val="00BE09F9"/>
    <w:rsid w:val="00BE1B75"/>
    <w:rsid w:val="00BE23DD"/>
    <w:rsid w:val="00BE3F1E"/>
    <w:rsid w:val="00BE469A"/>
    <w:rsid w:val="00BE488F"/>
    <w:rsid w:val="00BE4E1F"/>
    <w:rsid w:val="00BE5D60"/>
    <w:rsid w:val="00BE7BCE"/>
    <w:rsid w:val="00BE7E4E"/>
    <w:rsid w:val="00BE7E9C"/>
    <w:rsid w:val="00BF0451"/>
    <w:rsid w:val="00BF0608"/>
    <w:rsid w:val="00BF0B14"/>
    <w:rsid w:val="00BF1843"/>
    <w:rsid w:val="00BF1A74"/>
    <w:rsid w:val="00BF24C8"/>
    <w:rsid w:val="00BF24EE"/>
    <w:rsid w:val="00BF3100"/>
    <w:rsid w:val="00BF395E"/>
    <w:rsid w:val="00BF39B8"/>
    <w:rsid w:val="00BF3A34"/>
    <w:rsid w:val="00BF4562"/>
    <w:rsid w:val="00BF49A4"/>
    <w:rsid w:val="00BF4D99"/>
    <w:rsid w:val="00BF5AAD"/>
    <w:rsid w:val="00BF6B00"/>
    <w:rsid w:val="00BF73A4"/>
    <w:rsid w:val="00C003C0"/>
    <w:rsid w:val="00C00C45"/>
    <w:rsid w:val="00C00E20"/>
    <w:rsid w:val="00C03E5F"/>
    <w:rsid w:val="00C03EF0"/>
    <w:rsid w:val="00C044BB"/>
    <w:rsid w:val="00C04ED1"/>
    <w:rsid w:val="00C05280"/>
    <w:rsid w:val="00C05C43"/>
    <w:rsid w:val="00C0744B"/>
    <w:rsid w:val="00C07A39"/>
    <w:rsid w:val="00C07F3A"/>
    <w:rsid w:val="00C10139"/>
    <w:rsid w:val="00C11407"/>
    <w:rsid w:val="00C11C3B"/>
    <w:rsid w:val="00C129ED"/>
    <w:rsid w:val="00C13241"/>
    <w:rsid w:val="00C13D62"/>
    <w:rsid w:val="00C15151"/>
    <w:rsid w:val="00C153B0"/>
    <w:rsid w:val="00C1541C"/>
    <w:rsid w:val="00C15C2D"/>
    <w:rsid w:val="00C15DB0"/>
    <w:rsid w:val="00C1605A"/>
    <w:rsid w:val="00C1762B"/>
    <w:rsid w:val="00C20D1E"/>
    <w:rsid w:val="00C20EFB"/>
    <w:rsid w:val="00C21BF2"/>
    <w:rsid w:val="00C224B1"/>
    <w:rsid w:val="00C23650"/>
    <w:rsid w:val="00C23DF5"/>
    <w:rsid w:val="00C23E06"/>
    <w:rsid w:val="00C240DE"/>
    <w:rsid w:val="00C2496A"/>
    <w:rsid w:val="00C24ADE"/>
    <w:rsid w:val="00C251BC"/>
    <w:rsid w:val="00C252AF"/>
    <w:rsid w:val="00C25FA0"/>
    <w:rsid w:val="00C269B3"/>
    <w:rsid w:val="00C26B39"/>
    <w:rsid w:val="00C2704D"/>
    <w:rsid w:val="00C27413"/>
    <w:rsid w:val="00C27941"/>
    <w:rsid w:val="00C302F5"/>
    <w:rsid w:val="00C303DB"/>
    <w:rsid w:val="00C31864"/>
    <w:rsid w:val="00C324C2"/>
    <w:rsid w:val="00C3333E"/>
    <w:rsid w:val="00C339D8"/>
    <w:rsid w:val="00C3493E"/>
    <w:rsid w:val="00C34A32"/>
    <w:rsid w:val="00C353E8"/>
    <w:rsid w:val="00C35877"/>
    <w:rsid w:val="00C35C97"/>
    <w:rsid w:val="00C364D2"/>
    <w:rsid w:val="00C3714F"/>
    <w:rsid w:val="00C374BA"/>
    <w:rsid w:val="00C406BB"/>
    <w:rsid w:val="00C4281A"/>
    <w:rsid w:val="00C42F28"/>
    <w:rsid w:val="00C433B9"/>
    <w:rsid w:val="00C433DF"/>
    <w:rsid w:val="00C435A1"/>
    <w:rsid w:val="00C45852"/>
    <w:rsid w:val="00C4746B"/>
    <w:rsid w:val="00C47DC8"/>
    <w:rsid w:val="00C50FED"/>
    <w:rsid w:val="00C51488"/>
    <w:rsid w:val="00C519EF"/>
    <w:rsid w:val="00C521BA"/>
    <w:rsid w:val="00C52A1E"/>
    <w:rsid w:val="00C52B52"/>
    <w:rsid w:val="00C53501"/>
    <w:rsid w:val="00C539A2"/>
    <w:rsid w:val="00C546CE"/>
    <w:rsid w:val="00C547C5"/>
    <w:rsid w:val="00C54C42"/>
    <w:rsid w:val="00C5655D"/>
    <w:rsid w:val="00C566AD"/>
    <w:rsid w:val="00C577B9"/>
    <w:rsid w:val="00C57BD0"/>
    <w:rsid w:val="00C60363"/>
    <w:rsid w:val="00C603CE"/>
    <w:rsid w:val="00C61C9A"/>
    <w:rsid w:val="00C626BB"/>
    <w:rsid w:val="00C62F03"/>
    <w:rsid w:val="00C63108"/>
    <w:rsid w:val="00C631D5"/>
    <w:rsid w:val="00C63254"/>
    <w:rsid w:val="00C63665"/>
    <w:rsid w:val="00C6374E"/>
    <w:rsid w:val="00C63840"/>
    <w:rsid w:val="00C64959"/>
    <w:rsid w:val="00C64E13"/>
    <w:rsid w:val="00C65EC5"/>
    <w:rsid w:val="00C65F38"/>
    <w:rsid w:val="00C66802"/>
    <w:rsid w:val="00C6705D"/>
    <w:rsid w:val="00C67A0D"/>
    <w:rsid w:val="00C7082D"/>
    <w:rsid w:val="00C70A9E"/>
    <w:rsid w:val="00C719EE"/>
    <w:rsid w:val="00C7220E"/>
    <w:rsid w:val="00C73519"/>
    <w:rsid w:val="00C73872"/>
    <w:rsid w:val="00C74B3C"/>
    <w:rsid w:val="00C763FB"/>
    <w:rsid w:val="00C76E30"/>
    <w:rsid w:val="00C7710D"/>
    <w:rsid w:val="00C802D7"/>
    <w:rsid w:val="00C804A9"/>
    <w:rsid w:val="00C80B19"/>
    <w:rsid w:val="00C80D39"/>
    <w:rsid w:val="00C81848"/>
    <w:rsid w:val="00C82124"/>
    <w:rsid w:val="00C839BA"/>
    <w:rsid w:val="00C8471C"/>
    <w:rsid w:val="00C84B9A"/>
    <w:rsid w:val="00C853F4"/>
    <w:rsid w:val="00C85695"/>
    <w:rsid w:val="00C86E89"/>
    <w:rsid w:val="00C872A7"/>
    <w:rsid w:val="00C8762D"/>
    <w:rsid w:val="00C877F4"/>
    <w:rsid w:val="00C87A11"/>
    <w:rsid w:val="00C87E01"/>
    <w:rsid w:val="00C87F30"/>
    <w:rsid w:val="00C91671"/>
    <w:rsid w:val="00C918F0"/>
    <w:rsid w:val="00C9295E"/>
    <w:rsid w:val="00C92C8C"/>
    <w:rsid w:val="00C92D8C"/>
    <w:rsid w:val="00C9359A"/>
    <w:rsid w:val="00C937A2"/>
    <w:rsid w:val="00C93808"/>
    <w:rsid w:val="00C93CFC"/>
    <w:rsid w:val="00C9460C"/>
    <w:rsid w:val="00C962E4"/>
    <w:rsid w:val="00C9696B"/>
    <w:rsid w:val="00C96EDB"/>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7797"/>
    <w:rsid w:val="00CA7B6C"/>
    <w:rsid w:val="00CA7F46"/>
    <w:rsid w:val="00CB0D55"/>
    <w:rsid w:val="00CB1059"/>
    <w:rsid w:val="00CB1845"/>
    <w:rsid w:val="00CB1917"/>
    <w:rsid w:val="00CB2275"/>
    <w:rsid w:val="00CB2CE1"/>
    <w:rsid w:val="00CB2D62"/>
    <w:rsid w:val="00CB43BA"/>
    <w:rsid w:val="00CB4472"/>
    <w:rsid w:val="00CB4B8B"/>
    <w:rsid w:val="00CB4EE5"/>
    <w:rsid w:val="00CB55B1"/>
    <w:rsid w:val="00CB5E6F"/>
    <w:rsid w:val="00CB6128"/>
    <w:rsid w:val="00CB6D5D"/>
    <w:rsid w:val="00CB71B0"/>
    <w:rsid w:val="00CB7EB6"/>
    <w:rsid w:val="00CB7ED5"/>
    <w:rsid w:val="00CC03A4"/>
    <w:rsid w:val="00CC0C14"/>
    <w:rsid w:val="00CC0C9C"/>
    <w:rsid w:val="00CC1382"/>
    <w:rsid w:val="00CC1480"/>
    <w:rsid w:val="00CC1746"/>
    <w:rsid w:val="00CC1848"/>
    <w:rsid w:val="00CC19A2"/>
    <w:rsid w:val="00CC3B10"/>
    <w:rsid w:val="00CC52D8"/>
    <w:rsid w:val="00CC59CA"/>
    <w:rsid w:val="00CC5F32"/>
    <w:rsid w:val="00CC64DD"/>
    <w:rsid w:val="00CC6DA9"/>
    <w:rsid w:val="00CC7605"/>
    <w:rsid w:val="00CC7B7E"/>
    <w:rsid w:val="00CD14BE"/>
    <w:rsid w:val="00CD2ED3"/>
    <w:rsid w:val="00CD46C3"/>
    <w:rsid w:val="00CD5856"/>
    <w:rsid w:val="00CD5C5E"/>
    <w:rsid w:val="00CD5C71"/>
    <w:rsid w:val="00CD618A"/>
    <w:rsid w:val="00CD67A4"/>
    <w:rsid w:val="00CD6810"/>
    <w:rsid w:val="00CD6FC4"/>
    <w:rsid w:val="00CD730B"/>
    <w:rsid w:val="00CD7702"/>
    <w:rsid w:val="00CD7AE4"/>
    <w:rsid w:val="00CE1074"/>
    <w:rsid w:val="00CE1C82"/>
    <w:rsid w:val="00CE1EDF"/>
    <w:rsid w:val="00CE5258"/>
    <w:rsid w:val="00CE538D"/>
    <w:rsid w:val="00CE54DD"/>
    <w:rsid w:val="00CE6154"/>
    <w:rsid w:val="00CE6C84"/>
    <w:rsid w:val="00CE6D13"/>
    <w:rsid w:val="00CE702C"/>
    <w:rsid w:val="00CE706B"/>
    <w:rsid w:val="00CE7444"/>
    <w:rsid w:val="00CE75C6"/>
    <w:rsid w:val="00CF09B5"/>
    <w:rsid w:val="00CF16E2"/>
    <w:rsid w:val="00CF25D4"/>
    <w:rsid w:val="00CF2937"/>
    <w:rsid w:val="00CF3EDD"/>
    <w:rsid w:val="00CF50B7"/>
    <w:rsid w:val="00CF5A0E"/>
    <w:rsid w:val="00CF5CEF"/>
    <w:rsid w:val="00CF64C6"/>
    <w:rsid w:val="00CF6E13"/>
    <w:rsid w:val="00CF7265"/>
    <w:rsid w:val="00CF73A5"/>
    <w:rsid w:val="00CF7710"/>
    <w:rsid w:val="00CF7AFF"/>
    <w:rsid w:val="00D013B9"/>
    <w:rsid w:val="00D0172E"/>
    <w:rsid w:val="00D02D97"/>
    <w:rsid w:val="00D0316C"/>
    <w:rsid w:val="00D0523E"/>
    <w:rsid w:val="00D05E90"/>
    <w:rsid w:val="00D05EC5"/>
    <w:rsid w:val="00D06B3B"/>
    <w:rsid w:val="00D10B9C"/>
    <w:rsid w:val="00D1117E"/>
    <w:rsid w:val="00D1164E"/>
    <w:rsid w:val="00D11764"/>
    <w:rsid w:val="00D1214D"/>
    <w:rsid w:val="00D1232F"/>
    <w:rsid w:val="00D14307"/>
    <w:rsid w:val="00D157D9"/>
    <w:rsid w:val="00D17A87"/>
    <w:rsid w:val="00D17FB5"/>
    <w:rsid w:val="00D2013B"/>
    <w:rsid w:val="00D20C9A"/>
    <w:rsid w:val="00D218A8"/>
    <w:rsid w:val="00D21AF0"/>
    <w:rsid w:val="00D21EDA"/>
    <w:rsid w:val="00D22E34"/>
    <w:rsid w:val="00D25416"/>
    <w:rsid w:val="00D25ACE"/>
    <w:rsid w:val="00D26B55"/>
    <w:rsid w:val="00D26E74"/>
    <w:rsid w:val="00D3172A"/>
    <w:rsid w:val="00D317EC"/>
    <w:rsid w:val="00D32859"/>
    <w:rsid w:val="00D34E85"/>
    <w:rsid w:val="00D350A2"/>
    <w:rsid w:val="00D36178"/>
    <w:rsid w:val="00D3756F"/>
    <w:rsid w:val="00D37EA5"/>
    <w:rsid w:val="00D40C34"/>
    <w:rsid w:val="00D40CA8"/>
    <w:rsid w:val="00D4104F"/>
    <w:rsid w:val="00D41192"/>
    <w:rsid w:val="00D4119C"/>
    <w:rsid w:val="00D412DE"/>
    <w:rsid w:val="00D4283F"/>
    <w:rsid w:val="00D429D2"/>
    <w:rsid w:val="00D42E54"/>
    <w:rsid w:val="00D4344D"/>
    <w:rsid w:val="00D43ED2"/>
    <w:rsid w:val="00D43FB5"/>
    <w:rsid w:val="00D44917"/>
    <w:rsid w:val="00D452A2"/>
    <w:rsid w:val="00D467F3"/>
    <w:rsid w:val="00D46E79"/>
    <w:rsid w:val="00D474E4"/>
    <w:rsid w:val="00D475AF"/>
    <w:rsid w:val="00D475BF"/>
    <w:rsid w:val="00D47B79"/>
    <w:rsid w:val="00D502FD"/>
    <w:rsid w:val="00D51595"/>
    <w:rsid w:val="00D52D55"/>
    <w:rsid w:val="00D531E8"/>
    <w:rsid w:val="00D539CF"/>
    <w:rsid w:val="00D54181"/>
    <w:rsid w:val="00D55C1D"/>
    <w:rsid w:val="00D56006"/>
    <w:rsid w:val="00D5749E"/>
    <w:rsid w:val="00D60880"/>
    <w:rsid w:val="00D60AA4"/>
    <w:rsid w:val="00D60B34"/>
    <w:rsid w:val="00D60C8F"/>
    <w:rsid w:val="00D6139C"/>
    <w:rsid w:val="00D6176B"/>
    <w:rsid w:val="00D61C0E"/>
    <w:rsid w:val="00D6215F"/>
    <w:rsid w:val="00D62A5F"/>
    <w:rsid w:val="00D62B09"/>
    <w:rsid w:val="00D62FBF"/>
    <w:rsid w:val="00D63AF9"/>
    <w:rsid w:val="00D63C63"/>
    <w:rsid w:val="00D6400E"/>
    <w:rsid w:val="00D642B6"/>
    <w:rsid w:val="00D64C3D"/>
    <w:rsid w:val="00D64D72"/>
    <w:rsid w:val="00D64F2B"/>
    <w:rsid w:val="00D64F4F"/>
    <w:rsid w:val="00D6504B"/>
    <w:rsid w:val="00D6523E"/>
    <w:rsid w:val="00D654D7"/>
    <w:rsid w:val="00D65AF2"/>
    <w:rsid w:val="00D66755"/>
    <w:rsid w:val="00D669A1"/>
    <w:rsid w:val="00D66F8E"/>
    <w:rsid w:val="00D67AC1"/>
    <w:rsid w:val="00D67FA0"/>
    <w:rsid w:val="00D70C25"/>
    <w:rsid w:val="00D723DA"/>
    <w:rsid w:val="00D72682"/>
    <w:rsid w:val="00D7275F"/>
    <w:rsid w:val="00D73356"/>
    <w:rsid w:val="00D737AE"/>
    <w:rsid w:val="00D75ED5"/>
    <w:rsid w:val="00D8005D"/>
    <w:rsid w:val="00D806C5"/>
    <w:rsid w:val="00D80C1B"/>
    <w:rsid w:val="00D8171B"/>
    <w:rsid w:val="00D81913"/>
    <w:rsid w:val="00D845FC"/>
    <w:rsid w:val="00D84C1B"/>
    <w:rsid w:val="00D84D1B"/>
    <w:rsid w:val="00D85D18"/>
    <w:rsid w:val="00D85DC3"/>
    <w:rsid w:val="00D874A4"/>
    <w:rsid w:val="00D90345"/>
    <w:rsid w:val="00D908DB"/>
    <w:rsid w:val="00D93A8D"/>
    <w:rsid w:val="00D93C1B"/>
    <w:rsid w:val="00D95B21"/>
    <w:rsid w:val="00D95B84"/>
    <w:rsid w:val="00D95FD1"/>
    <w:rsid w:val="00D96DB3"/>
    <w:rsid w:val="00DA1594"/>
    <w:rsid w:val="00DA1DFA"/>
    <w:rsid w:val="00DA21F5"/>
    <w:rsid w:val="00DA2287"/>
    <w:rsid w:val="00DA29E6"/>
    <w:rsid w:val="00DA2AFF"/>
    <w:rsid w:val="00DA2BBA"/>
    <w:rsid w:val="00DA2E7B"/>
    <w:rsid w:val="00DA314D"/>
    <w:rsid w:val="00DA35B1"/>
    <w:rsid w:val="00DA3A05"/>
    <w:rsid w:val="00DA3A42"/>
    <w:rsid w:val="00DA4814"/>
    <w:rsid w:val="00DA5805"/>
    <w:rsid w:val="00DA620E"/>
    <w:rsid w:val="00DA66BA"/>
    <w:rsid w:val="00DA6875"/>
    <w:rsid w:val="00DA6A7E"/>
    <w:rsid w:val="00DA7567"/>
    <w:rsid w:val="00DA7648"/>
    <w:rsid w:val="00DA7A65"/>
    <w:rsid w:val="00DB080D"/>
    <w:rsid w:val="00DB1756"/>
    <w:rsid w:val="00DB17CE"/>
    <w:rsid w:val="00DB2CDE"/>
    <w:rsid w:val="00DB2D9A"/>
    <w:rsid w:val="00DB4125"/>
    <w:rsid w:val="00DB43C3"/>
    <w:rsid w:val="00DB5111"/>
    <w:rsid w:val="00DB5B99"/>
    <w:rsid w:val="00DB6589"/>
    <w:rsid w:val="00DB72BE"/>
    <w:rsid w:val="00DB73B0"/>
    <w:rsid w:val="00DB7ACC"/>
    <w:rsid w:val="00DB7C07"/>
    <w:rsid w:val="00DC0E8B"/>
    <w:rsid w:val="00DC147E"/>
    <w:rsid w:val="00DC1633"/>
    <w:rsid w:val="00DC1907"/>
    <w:rsid w:val="00DC1D24"/>
    <w:rsid w:val="00DC2640"/>
    <w:rsid w:val="00DC37F0"/>
    <w:rsid w:val="00DC3F99"/>
    <w:rsid w:val="00DC447F"/>
    <w:rsid w:val="00DC45FD"/>
    <w:rsid w:val="00DC5ED1"/>
    <w:rsid w:val="00DC68B6"/>
    <w:rsid w:val="00DC7322"/>
    <w:rsid w:val="00DC7F73"/>
    <w:rsid w:val="00DD01A9"/>
    <w:rsid w:val="00DD043F"/>
    <w:rsid w:val="00DD083C"/>
    <w:rsid w:val="00DD1689"/>
    <w:rsid w:val="00DD1F32"/>
    <w:rsid w:val="00DD20A1"/>
    <w:rsid w:val="00DD2289"/>
    <w:rsid w:val="00DD2364"/>
    <w:rsid w:val="00DD2F98"/>
    <w:rsid w:val="00DD3340"/>
    <w:rsid w:val="00DD3F6B"/>
    <w:rsid w:val="00DD3FFC"/>
    <w:rsid w:val="00DD4666"/>
    <w:rsid w:val="00DD65F7"/>
    <w:rsid w:val="00DD670D"/>
    <w:rsid w:val="00DD6F08"/>
    <w:rsid w:val="00DD72C2"/>
    <w:rsid w:val="00DE03DA"/>
    <w:rsid w:val="00DE04FC"/>
    <w:rsid w:val="00DE1144"/>
    <w:rsid w:val="00DE1410"/>
    <w:rsid w:val="00DE1619"/>
    <w:rsid w:val="00DE2761"/>
    <w:rsid w:val="00DE2BE5"/>
    <w:rsid w:val="00DE3865"/>
    <w:rsid w:val="00DE5BBA"/>
    <w:rsid w:val="00DE68B9"/>
    <w:rsid w:val="00DE6CDD"/>
    <w:rsid w:val="00DE707B"/>
    <w:rsid w:val="00DE7101"/>
    <w:rsid w:val="00DE7322"/>
    <w:rsid w:val="00DE79C3"/>
    <w:rsid w:val="00DF0814"/>
    <w:rsid w:val="00DF1550"/>
    <w:rsid w:val="00DF1655"/>
    <w:rsid w:val="00DF2B10"/>
    <w:rsid w:val="00DF31A2"/>
    <w:rsid w:val="00DF3FB4"/>
    <w:rsid w:val="00DF4A4B"/>
    <w:rsid w:val="00DF50F8"/>
    <w:rsid w:val="00DF666B"/>
    <w:rsid w:val="00DF67BC"/>
    <w:rsid w:val="00DF7201"/>
    <w:rsid w:val="00DF7331"/>
    <w:rsid w:val="00DF75F4"/>
    <w:rsid w:val="00E004CB"/>
    <w:rsid w:val="00E0052B"/>
    <w:rsid w:val="00E01038"/>
    <w:rsid w:val="00E01B2A"/>
    <w:rsid w:val="00E031F3"/>
    <w:rsid w:val="00E033CA"/>
    <w:rsid w:val="00E03C02"/>
    <w:rsid w:val="00E0465D"/>
    <w:rsid w:val="00E04ADC"/>
    <w:rsid w:val="00E0547D"/>
    <w:rsid w:val="00E05B89"/>
    <w:rsid w:val="00E06245"/>
    <w:rsid w:val="00E06754"/>
    <w:rsid w:val="00E0771A"/>
    <w:rsid w:val="00E07D70"/>
    <w:rsid w:val="00E10323"/>
    <w:rsid w:val="00E10A3E"/>
    <w:rsid w:val="00E11C78"/>
    <w:rsid w:val="00E1232B"/>
    <w:rsid w:val="00E12795"/>
    <w:rsid w:val="00E14AD9"/>
    <w:rsid w:val="00E15F2B"/>
    <w:rsid w:val="00E16A3D"/>
    <w:rsid w:val="00E16D10"/>
    <w:rsid w:val="00E16E04"/>
    <w:rsid w:val="00E174C2"/>
    <w:rsid w:val="00E2067D"/>
    <w:rsid w:val="00E20D56"/>
    <w:rsid w:val="00E22316"/>
    <w:rsid w:val="00E22DFF"/>
    <w:rsid w:val="00E22F31"/>
    <w:rsid w:val="00E22FB6"/>
    <w:rsid w:val="00E23D07"/>
    <w:rsid w:val="00E24040"/>
    <w:rsid w:val="00E2563E"/>
    <w:rsid w:val="00E2598F"/>
    <w:rsid w:val="00E25B22"/>
    <w:rsid w:val="00E25BF0"/>
    <w:rsid w:val="00E26004"/>
    <w:rsid w:val="00E262C5"/>
    <w:rsid w:val="00E265DB"/>
    <w:rsid w:val="00E265EA"/>
    <w:rsid w:val="00E27272"/>
    <w:rsid w:val="00E2752A"/>
    <w:rsid w:val="00E27B5B"/>
    <w:rsid w:val="00E27BD1"/>
    <w:rsid w:val="00E27DD8"/>
    <w:rsid w:val="00E30409"/>
    <w:rsid w:val="00E3142E"/>
    <w:rsid w:val="00E32741"/>
    <w:rsid w:val="00E32AD4"/>
    <w:rsid w:val="00E3393B"/>
    <w:rsid w:val="00E349F5"/>
    <w:rsid w:val="00E34EBB"/>
    <w:rsid w:val="00E35063"/>
    <w:rsid w:val="00E35259"/>
    <w:rsid w:val="00E40691"/>
    <w:rsid w:val="00E414D9"/>
    <w:rsid w:val="00E4178C"/>
    <w:rsid w:val="00E41E13"/>
    <w:rsid w:val="00E421AF"/>
    <w:rsid w:val="00E42C69"/>
    <w:rsid w:val="00E433D0"/>
    <w:rsid w:val="00E433D8"/>
    <w:rsid w:val="00E44821"/>
    <w:rsid w:val="00E44DA3"/>
    <w:rsid w:val="00E45F71"/>
    <w:rsid w:val="00E45FAD"/>
    <w:rsid w:val="00E46ACC"/>
    <w:rsid w:val="00E46FC8"/>
    <w:rsid w:val="00E476A4"/>
    <w:rsid w:val="00E51104"/>
    <w:rsid w:val="00E51780"/>
    <w:rsid w:val="00E51A47"/>
    <w:rsid w:val="00E522AA"/>
    <w:rsid w:val="00E52507"/>
    <w:rsid w:val="00E5305B"/>
    <w:rsid w:val="00E53D92"/>
    <w:rsid w:val="00E547AF"/>
    <w:rsid w:val="00E54C06"/>
    <w:rsid w:val="00E5523A"/>
    <w:rsid w:val="00E5534F"/>
    <w:rsid w:val="00E55C86"/>
    <w:rsid w:val="00E569CF"/>
    <w:rsid w:val="00E5715C"/>
    <w:rsid w:val="00E57285"/>
    <w:rsid w:val="00E5763C"/>
    <w:rsid w:val="00E6019D"/>
    <w:rsid w:val="00E60A1C"/>
    <w:rsid w:val="00E614B2"/>
    <w:rsid w:val="00E61754"/>
    <w:rsid w:val="00E6336E"/>
    <w:rsid w:val="00E63725"/>
    <w:rsid w:val="00E63A68"/>
    <w:rsid w:val="00E63D58"/>
    <w:rsid w:val="00E64360"/>
    <w:rsid w:val="00E64439"/>
    <w:rsid w:val="00E64472"/>
    <w:rsid w:val="00E64A73"/>
    <w:rsid w:val="00E64BDB"/>
    <w:rsid w:val="00E65076"/>
    <w:rsid w:val="00E65307"/>
    <w:rsid w:val="00E65D09"/>
    <w:rsid w:val="00E66673"/>
    <w:rsid w:val="00E66C5C"/>
    <w:rsid w:val="00E6741E"/>
    <w:rsid w:val="00E677C3"/>
    <w:rsid w:val="00E67801"/>
    <w:rsid w:val="00E70025"/>
    <w:rsid w:val="00E7015D"/>
    <w:rsid w:val="00E708C8"/>
    <w:rsid w:val="00E71333"/>
    <w:rsid w:val="00E7150C"/>
    <w:rsid w:val="00E71C70"/>
    <w:rsid w:val="00E72B13"/>
    <w:rsid w:val="00E72C93"/>
    <w:rsid w:val="00E7322B"/>
    <w:rsid w:val="00E7325F"/>
    <w:rsid w:val="00E73369"/>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4BF3"/>
    <w:rsid w:val="00E84C58"/>
    <w:rsid w:val="00E863DB"/>
    <w:rsid w:val="00E86487"/>
    <w:rsid w:val="00E86D83"/>
    <w:rsid w:val="00E87F89"/>
    <w:rsid w:val="00E907A4"/>
    <w:rsid w:val="00E9103F"/>
    <w:rsid w:val="00E91EA4"/>
    <w:rsid w:val="00E920A5"/>
    <w:rsid w:val="00E92135"/>
    <w:rsid w:val="00E92E08"/>
    <w:rsid w:val="00E92F19"/>
    <w:rsid w:val="00E930EC"/>
    <w:rsid w:val="00E935CF"/>
    <w:rsid w:val="00E93704"/>
    <w:rsid w:val="00E95474"/>
    <w:rsid w:val="00E965AF"/>
    <w:rsid w:val="00E96B88"/>
    <w:rsid w:val="00E97BF9"/>
    <w:rsid w:val="00EA1E25"/>
    <w:rsid w:val="00EA2B4D"/>
    <w:rsid w:val="00EA42DA"/>
    <w:rsid w:val="00EA46F2"/>
    <w:rsid w:val="00EA52F7"/>
    <w:rsid w:val="00EA708F"/>
    <w:rsid w:val="00EA72CE"/>
    <w:rsid w:val="00EA7375"/>
    <w:rsid w:val="00EA76A6"/>
    <w:rsid w:val="00EA7A02"/>
    <w:rsid w:val="00EA7AEA"/>
    <w:rsid w:val="00EB0470"/>
    <w:rsid w:val="00EB05F9"/>
    <w:rsid w:val="00EB0835"/>
    <w:rsid w:val="00EB09A5"/>
    <w:rsid w:val="00EB0EC3"/>
    <w:rsid w:val="00EB11CD"/>
    <w:rsid w:val="00EB14FB"/>
    <w:rsid w:val="00EB1808"/>
    <w:rsid w:val="00EB1D02"/>
    <w:rsid w:val="00EB1D2D"/>
    <w:rsid w:val="00EB2F3E"/>
    <w:rsid w:val="00EB4A87"/>
    <w:rsid w:val="00EB5A8D"/>
    <w:rsid w:val="00EB6A55"/>
    <w:rsid w:val="00EB6F4E"/>
    <w:rsid w:val="00EB721D"/>
    <w:rsid w:val="00EB7253"/>
    <w:rsid w:val="00EB7810"/>
    <w:rsid w:val="00EC06B8"/>
    <w:rsid w:val="00EC0730"/>
    <w:rsid w:val="00EC077D"/>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5E6"/>
    <w:rsid w:val="00EC6A80"/>
    <w:rsid w:val="00EC6A87"/>
    <w:rsid w:val="00EC7619"/>
    <w:rsid w:val="00ED0079"/>
    <w:rsid w:val="00ED0AD7"/>
    <w:rsid w:val="00ED1C8E"/>
    <w:rsid w:val="00ED25DD"/>
    <w:rsid w:val="00ED2DB4"/>
    <w:rsid w:val="00ED44B7"/>
    <w:rsid w:val="00ED4858"/>
    <w:rsid w:val="00ED4DAB"/>
    <w:rsid w:val="00ED5E46"/>
    <w:rsid w:val="00ED61E3"/>
    <w:rsid w:val="00ED69D0"/>
    <w:rsid w:val="00ED740D"/>
    <w:rsid w:val="00ED746E"/>
    <w:rsid w:val="00ED74EF"/>
    <w:rsid w:val="00ED780E"/>
    <w:rsid w:val="00EE0796"/>
    <w:rsid w:val="00EE082D"/>
    <w:rsid w:val="00EE0E39"/>
    <w:rsid w:val="00EE112F"/>
    <w:rsid w:val="00EE123D"/>
    <w:rsid w:val="00EE14EF"/>
    <w:rsid w:val="00EE16EC"/>
    <w:rsid w:val="00EE1857"/>
    <w:rsid w:val="00EE1F51"/>
    <w:rsid w:val="00EE27C2"/>
    <w:rsid w:val="00EE320F"/>
    <w:rsid w:val="00EE3C1A"/>
    <w:rsid w:val="00EE3C3D"/>
    <w:rsid w:val="00EE3D93"/>
    <w:rsid w:val="00EE3EC6"/>
    <w:rsid w:val="00EE4270"/>
    <w:rsid w:val="00EE4776"/>
    <w:rsid w:val="00EE7411"/>
    <w:rsid w:val="00EE78D5"/>
    <w:rsid w:val="00EF02D5"/>
    <w:rsid w:val="00EF08DD"/>
    <w:rsid w:val="00EF0D45"/>
    <w:rsid w:val="00EF13D9"/>
    <w:rsid w:val="00EF182A"/>
    <w:rsid w:val="00EF1B3A"/>
    <w:rsid w:val="00EF220B"/>
    <w:rsid w:val="00EF286A"/>
    <w:rsid w:val="00EF2AA8"/>
    <w:rsid w:val="00EF2D7D"/>
    <w:rsid w:val="00EF41E3"/>
    <w:rsid w:val="00EF45C0"/>
    <w:rsid w:val="00EF4CC0"/>
    <w:rsid w:val="00EF51BA"/>
    <w:rsid w:val="00EF55E4"/>
    <w:rsid w:val="00EF5D33"/>
    <w:rsid w:val="00EF661D"/>
    <w:rsid w:val="00EF7B15"/>
    <w:rsid w:val="00F02368"/>
    <w:rsid w:val="00F02626"/>
    <w:rsid w:val="00F02756"/>
    <w:rsid w:val="00F0289B"/>
    <w:rsid w:val="00F03144"/>
    <w:rsid w:val="00F04022"/>
    <w:rsid w:val="00F055AC"/>
    <w:rsid w:val="00F05917"/>
    <w:rsid w:val="00F05D73"/>
    <w:rsid w:val="00F06CC6"/>
    <w:rsid w:val="00F06E48"/>
    <w:rsid w:val="00F070DB"/>
    <w:rsid w:val="00F07B8A"/>
    <w:rsid w:val="00F07C48"/>
    <w:rsid w:val="00F07C6B"/>
    <w:rsid w:val="00F07F3D"/>
    <w:rsid w:val="00F1064C"/>
    <w:rsid w:val="00F11D1E"/>
    <w:rsid w:val="00F11DCF"/>
    <w:rsid w:val="00F12823"/>
    <w:rsid w:val="00F1325C"/>
    <w:rsid w:val="00F13B8A"/>
    <w:rsid w:val="00F15507"/>
    <w:rsid w:val="00F17D98"/>
    <w:rsid w:val="00F17E97"/>
    <w:rsid w:val="00F17F59"/>
    <w:rsid w:val="00F20E6A"/>
    <w:rsid w:val="00F21584"/>
    <w:rsid w:val="00F216CF"/>
    <w:rsid w:val="00F227BA"/>
    <w:rsid w:val="00F23330"/>
    <w:rsid w:val="00F240B2"/>
    <w:rsid w:val="00F245A6"/>
    <w:rsid w:val="00F24DAE"/>
    <w:rsid w:val="00F24E05"/>
    <w:rsid w:val="00F2598B"/>
    <w:rsid w:val="00F25B60"/>
    <w:rsid w:val="00F26ACE"/>
    <w:rsid w:val="00F2718C"/>
    <w:rsid w:val="00F27FC3"/>
    <w:rsid w:val="00F3009A"/>
    <w:rsid w:val="00F30A59"/>
    <w:rsid w:val="00F30EEA"/>
    <w:rsid w:val="00F3156F"/>
    <w:rsid w:val="00F31809"/>
    <w:rsid w:val="00F31C54"/>
    <w:rsid w:val="00F32617"/>
    <w:rsid w:val="00F32C9E"/>
    <w:rsid w:val="00F330A1"/>
    <w:rsid w:val="00F33475"/>
    <w:rsid w:val="00F33500"/>
    <w:rsid w:val="00F34B20"/>
    <w:rsid w:val="00F354AE"/>
    <w:rsid w:val="00F3584F"/>
    <w:rsid w:val="00F35C44"/>
    <w:rsid w:val="00F3649E"/>
    <w:rsid w:val="00F36D4C"/>
    <w:rsid w:val="00F36EFD"/>
    <w:rsid w:val="00F374C2"/>
    <w:rsid w:val="00F40A42"/>
    <w:rsid w:val="00F419B5"/>
    <w:rsid w:val="00F426F9"/>
    <w:rsid w:val="00F431DC"/>
    <w:rsid w:val="00F4348A"/>
    <w:rsid w:val="00F4450E"/>
    <w:rsid w:val="00F45916"/>
    <w:rsid w:val="00F461E4"/>
    <w:rsid w:val="00F4761D"/>
    <w:rsid w:val="00F47D3C"/>
    <w:rsid w:val="00F47E97"/>
    <w:rsid w:val="00F502C2"/>
    <w:rsid w:val="00F50771"/>
    <w:rsid w:val="00F51E1E"/>
    <w:rsid w:val="00F531DA"/>
    <w:rsid w:val="00F532E8"/>
    <w:rsid w:val="00F53D74"/>
    <w:rsid w:val="00F560D4"/>
    <w:rsid w:val="00F6084B"/>
    <w:rsid w:val="00F61685"/>
    <w:rsid w:val="00F61D2C"/>
    <w:rsid w:val="00F61DA8"/>
    <w:rsid w:val="00F62D62"/>
    <w:rsid w:val="00F62DD8"/>
    <w:rsid w:val="00F637D4"/>
    <w:rsid w:val="00F63849"/>
    <w:rsid w:val="00F6419B"/>
    <w:rsid w:val="00F6459D"/>
    <w:rsid w:val="00F64806"/>
    <w:rsid w:val="00F64E77"/>
    <w:rsid w:val="00F65759"/>
    <w:rsid w:val="00F66896"/>
    <w:rsid w:val="00F668A2"/>
    <w:rsid w:val="00F6747C"/>
    <w:rsid w:val="00F67FCF"/>
    <w:rsid w:val="00F7041C"/>
    <w:rsid w:val="00F70675"/>
    <w:rsid w:val="00F708A5"/>
    <w:rsid w:val="00F708F4"/>
    <w:rsid w:val="00F70E48"/>
    <w:rsid w:val="00F71382"/>
    <w:rsid w:val="00F713A9"/>
    <w:rsid w:val="00F71A00"/>
    <w:rsid w:val="00F71B1F"/>
    <w:rsid w:val="00F71FF8"/>
    <w:rsid w:val="00F733F3"/>
    <w:rsid w:val="00F734FD"/>
    <w:rsid w:val="00F737E3"/>
    <w:rsid w:val="00F74366"/>
    <w:rsid w:val="00F7595D"/>
    <w:rsid w:val="00F7621E"/>
    <w:rsid w:val="00F764CE"/>
    <w:rsid w:val="00F76832"/>
    <w:rsid w:val="00F76EE9"/>
    <w:rsid w:val="00F775B6"/>
    <w:rsid w:val="00F80426"/>
    <w:rsid w:val="00F80CD6"/>
    <w:rsid w:val="00F80F87"/>
    <w:rsid w:val="00F80FAD"/>
    <w:rsid w:val="00F820D8"/>
    <w:rsid w:val="00F829D4"/>
    <w:rsid w:val="00F838EF"/>
    <w:rsid w:val="00F9022B"/>
    <w:rsid w:val="00F9082C"/>
    <w:rsid w:val="00F91558"/>
    <w:rsid w:val="00F91786"/>
    <w:rsid w:val="00F922AB"/>
    <w:rsid w:val="00F9289F"/>
    <w:rsid w:val="00F92BD8"/>
    <w:rsid w:val="00F92C3A"/>
    <w:rsid w:val="00F92F20"/>
    <w:rsid w:val="00F93CE5"/>
    <w:rsid w:val="00F94178"/>
    <w:rsid w:val="00F94D05"/>
    <w:rsid w:val="00F94D9F"/>
    <w:rsid w:val="00F95070"/>
    <w:rsid w:val="00F95230"/>
    <w:rsid w:val="00F9670A"/>
    <w:rsid w:val="00F97AB0"/>
    <w:rsid w:val="00FA043E"/>
    <w:rsid w:val="00FA0C0A"/>
    <w:rsid w:val="00FA0EC8"/>
    <w:rsid w:val="00FA14DA"/>
    <w:rsid w:val="00FA3248"/>
    <w:rsid w:val="00FA41E8"/>
    <w:rsid w:val="00FA42AD"/>
    <w:rsid w:val="00FA44F0"/>
    <w:rsid w:val="00FA569A"/>
    <w:rsid w:val="00FA56E2"/>
    <w:rsid w:val="00FA5ED2"/>
    <w:rsid w:val="00FA5FA0"/>
    <w:rsid w:val="00FA6259"/>
    <w:rsid w:val="00FA79A6"/>
    <w:rsid w:val="00FA7D1B"/>
    <w:rsid w:val="00FA7F0D"/>
    <w:rsid w:val="00FB1A72"/>
    <w:rsid w:val="00FB1F90"/>
    <w:rsid w:val="00FB20FF"/>
    <w:rsid w:val="00FB267B"/>
    <w:rsid w:val="00FB35BC"/>
    <w:rsid w:val="00FB3923"/>
    <w:rsid w:val="00FB4A55"/>
    <w:rsid w:val="00FB5401"/>
    <w:rsid w:val="00FB5C9C"/>
    <w:rsid w:val="00FB6422"/>
    <w:rsid w:val="00FB7260"/>
    <w:rsid w:val="00FC036F"/>
    <w:rsid w:val="00FC048B"/>
    <w:rsid w:val="00FC128C"/>
    <w:rsid w:val="00FC1796"/>
    <w:rsid w:val="00FC182E"/>
    <w:rsid w:val="00FC187B"/>
    <w:rsid w:val="00FC199A"/>
    <w:rsid w:val="00FC1A57"/>
    <w:rsid w:val="00FC1A8B"/>
    <w:rsid w:val="00FC1FE9"/>
    <w:rsid w:val="00FC322B"/>
    <w:rsid w:val="00FC3522"/>
    <w:rsid w:val="00FC3764"/>
    <w:rsid w:val="00FC401D"/>
    <w:rsid w:val="00FC46A1"/>
    <w:rsid w:val="00FC5A3E"/>
    <w:rsid w:val="00FC5ADA"/>
    <w:rsid w:val="00FC62C0"/>
    <w:rsid w:val="00FC6D74"/>
    <w:rsid w:val="00FC6ED0"/>
    <w:rsid w:val="00FC70B1"/>
    <w:rsid w:val="00FD0599"/>
    <w:rsid w:val="00FD09BF"/>
    <w:rsid w:val="00FD0D91"/>
    <w:rsid w:val="00FD0E72"/>
    <w:rsid w:val="00FD1605"/>
    <w:rsid w:val="00FD26CD"/>
    <w:rsid w:val="00FD2D1C"/>
    <w:rsid w:val="00FD43C2"/>
    <w:rsid w:val="00FD478A"/>
    <w:rsid w:val="00FD5353"/>
    <w:rsid w:val="00FD58EB"/>
    <w:rsid w:val="00FD5D82"/>
    <w:rsid w:val="00FD5E87"/>
    <w:rsid w:val="00FD6702"/>
    <w:rsid w:val="00FD77E8"/>
    <w:rsid w:val="00FE0822"/>
    <w:rsid w:val="00FE0B76"/>
    <w:rsid w:val="00FE105D"/>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912"/>
    <w:rsid w:val="00FE7A1C"/>
    <w:rsid w:val="00FE7CF9"/>
    <w:rsid w:val="00FE7DAA"/>
    <w:rsid w:val="00FF00D9"/>
    <w:rsid w:val="00FF05FA"/>
    <w:rsid w:val="00FF07F5"/>
    <w:rsid w:val="00FF1005"/>
    <w:rsid w:val="00FF12AC"/>
    <w:rsid w:val="00FF29AA"/>
    <w:rsid w:val="00FF3208"/>
    <w:rsid w:val="00FF4684"/>
    <w:rsid w:val="00FF46A3"/>
    <w:rsid w:val="00FF62D1"/>
    <w:rsid w:val="00FF6F0A"/>
    <w:rsid w:val="00FF7F5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95A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46D6"/>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8B46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46D6"/>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lang w:val="x-none" w:eastAsia="x-none"/>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eastAsia="en-US"/>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styleId="BodyText2">
    <w:name w:val="Body Text 2"/>
    <w:basedOn w:val="Normal"/>
    <w:rPr>
      <w:rFonts w:eastAsia="MS Mincho"/>
      <w:color w:val="FFFF00"/>
      <w:lang w:eastAsia="ja-JP"/>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cs="Arial"/>
    </w:rPr>
  </w:style>
  <w:style w:type="paragraph" w:customStyle="1" w:styleId="a">
    <w:name w:val="和"/>
    <w:basedOn w:val="Normal"/>
    <w:rsid w:val="007611EF"/>
    <w:pPr>
      <w:jc w:val="both"/>
    </w:p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spacing w:before="100" w:beforeAutospacing="1" w:after="100" w:afterAutospacing="1"/>
    </w:pPr>
    <w:rPr>
      <w:rFonts w:ascii="SimSun" w:hAnsi="SimSun" w:cs="SimSu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customStyle="1" w:styleId="BodyTextChar">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FooterChar">
    <w:name w:val="Footer Char"/>
    <w:link w:val="Footer"/>
    <w:uiPriority w:val="99"/>
    <w:rsid w:val="00445DCF"/>
    <w:rPr>
      <w:rFonts w:ascii="Arial" w:hAnsi="Arial"/>
      <w:b/>
      <w:i/>
      <w:noProof/>
      <w:sz w:val="18"/>
    </w:rPr>
  </w:style>
  <w:style w:type="character" w:customStyle="1" w:styleId="CaptionChar">
    <w:name w:val="Caption Char"/>
    <w:aliases w:val="cap Char3,cap Char Char2,Caption Char1 Char Char1,cap Char Char1 Char1,Caption Char Char1 Char Char1,cap Char2 Char1"/>
    <w:link w:val="Caption"/>
    <w:rsid w:val="0063447B"/>
    <w:rPr>
      <w:rFonts w:ascii="Arial" w:eastAsia="SimHei" w:hAnsi="Arial" w:cs="Arial"/>
    </w:rPr>
  </w:style>
  <w:style w:type="character" w:customStyle="1" w:styleId="CaptionChar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rsid w:val="004F24FA"/>
    <w:rPr>
      <w:color w:val="0000FF"/>
      <w:u w:val="single"/>
    </w:rPr>
  </w:style>
  <w:style w:type="character" w:styleId="FollowedHyperlink">
    <w:name w:val="FollowedHyperlink"/>
    <w:rsid w:val="00BB6D86"/>
    <w:rPr>
      <w:color w:val="800080"/>
      <w:u w:val="single"/>
    </w:rPr>
  </w:style>
  <w:style w:type="paragraph" w:customStyle="1" w:styleId="CharCharChar">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link w:val="TAL"/>
    <w:rsid w:val="006B0AE4"/>
    <w:rPr>
      <w:rFonts w:ascii="Arial" w:hAnsi="Arial"/>
      <w:sz w:val="18"/>
      <w:lang w:val="en-US"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C04ED1"/>
    <w:pPr>
      <w:ind w:leftChars="400" w:left="840" w:hanging="720"/>
    </w:pPr>
    <w:rPr>
      <w:rFonts w:ascii="Times" w:eastAsia="Batang" w:hAnsi="Times"/>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C04ED1"/>
    <w:rPr>
      <w:rFonts w:ascii="Times" w:eastAsia="Batang" w:hAnsi="Times"/>
      <w:szCs w:val="24"/>
      <w:lang w:eastAsia="x-none"/>
    </w:rPr>
  </w:style>
  <w:style w:type="character" w:styleId="PlaceholderText">
    <w:name w:val="Placeholder Text"/>
    <w:basedOn w:val="DefaultParagraphFont"/>
    <w:uiPriority w:val="99"/>
    <w:semiHidden/>
    <w:rsid w:val="002E1D86"/>
    <w:rPr>
      <w:color w:val="808080"/>
    </w:rPr>
  </w:style>
  <w:style w:type="table" w:styleId="GridTable1Light">
    <w:name w:val="Grid Table 1 Light"/>
    <w:basedOn w:val="TableNormal"/>
    <w:uiPriority w:val="46"/>
    <w:rsid w:val="005508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link w:val="B1"/>
    <w:locked/>
    <w:rsid w:val="00FB1F90"/>
    <w:rPr>
      <w:rFonts w:asciiTheme="minorHAnsi" w:eastAsiaTheme="minorHAnsi" w:hAnsiTheme="minorHAnsi" w:cstheme="minorBidi"/>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5793650">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1297764">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52532649">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190340650">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484314">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43469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29675425">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kia.sharepoint.com/sites/c5g/5gradio/RAN1%205G/2019-10%20RAN1-98bis/7.2.4%20V2X/Tdocs/R1-1909788.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nokia.sharepoint.com/sites/c5g/5gradio/RAN1%205G/2019-10%20RAN1-98bis/7.2.4%20V2X/Tdocs/R1-1909874.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4640</Words>
  <Characters>26452</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2019-10-08T02:57:00Z</dcterms:created>
  <dcterms:modified xsi:type="dcterms:W3CDTF">2019-10-08T02:57:00Z</dcterms:modified>
</cp:coreProperties>
</file>