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E47D5C" w14:textId="38FDDBDE" w:rsidR="00857517" w:rsidRPr="00CF195E" w:rsidRDefault="00857517" w:rsidP="0085751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76FEDABF" wp14:editId="2A1ABB69">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A6284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sidR="005C7097">
        <w:rPr>
          <w:b/>
          <w:noProof/>
          <w:kern w:val="2"/>
          <w:lang w:eastAsia="zh-CN"/>
        </w:rPr>
        <w:t xml:space="preserve">Meeting </w:t>
      </w:r>
      <w:r w:rsidRPr="00F561F1">
        <w:rPr>
          <w:b/>
          <w:noProof/>
          <w:kern w:val="2"/>
          <w:lang w:eastAsia="zh-CN"/>
        </w:rPr>
        <w:t>#9</w:t>
      </w:r>
      <w:r>
        <w:rPr>
          <w:b/>
          <w:noProof/>
          <w:kern w:val="2"/>
          <w:lang w:eastAsia="zh-CN"/>
        </w:rPr>
        <w:t>8bis</w:t>
      </w:r>
      <w:r w:rsidRPr="00CF195E">
        <w:rPr>
          <w:b/>
          <w:kern w:val="2"/>
          <w:lang w:eastAsia="zh-CN"/>
        </w:rPr>
        <w:tab/>
      </w:r>
      <w:r w:rsidR="00536555" w:rsidRPr="00536555">
        <w:rPr>
          <w:b/>
          <w:kern w:val="2"/>
          <w:lang w:eastAsia="zh-CN"/>
        </w:rPr>
        <w:t>R1-1910036</w:t>
      </w:r>
    </w:p>
    <w:p w14:paraId="14AA127C" w14:textId="2DA86554" w:rsidR="00857517" w:rsidRPr="00CF195E" w:rsidRDefault="00857517" w:rsidP="00857517">
      <w:pPr>
        <w:jc w:val="left"/>
        <w:rPr>
          <w:b/>
          <w:kern w:val="2"/>
          <w:lang w:eastAsia="zh-CN"/>
        </w:rPr>
      </w:pPr>
      <w:r>
        <w:rPr>
          <w:b/>
          <w:kern w:val="2"/>
          <w:lang w:eastAsia="zh-CN"/>
        </w:rPr>
        <w:t>Chongqing</w:t>
      </w:r>
      <w:r w:rsidRPr="00F561F1">
        <w:rPr>
          <w:b/>
          <w:kern w:val="2"/>
          <w:lang w:eastAsia="zh-CN"/>
        </w:rPr>
        <w:t xml:space="preserve">, </w:t>
      </w:r>
      <w:r>
        <w:rPr>
          <w:b/>
          <w:kern w:val="2"/>
          <w:lang w:eastAsia="zh-CN"/>
        </w:rPr>
        <w:t>China</w:t>
      </w:r>
      <w:r w:rsidRPr="00F561F1">
        <w:rPr>
          <w:b/>
          <w:kern w:val="2"/>
          <w:lang w:eastAsia="zh-CN"/>
        </w:rPr>
        <w:t xml:space="preserve">, </w:t>
      </w:r>
      <w:r w:rsidR="005C7097">
        <w:rPr>
          <w:b/>
          <w:kern w:val="2"/>
          <w:lang w:eastAsia="zh-CN"/>
        </w:rPr>
        <w:t>October</w:t>
      </w:r>
      <w:r w:rsidRPr="00F561F1">
        <w:rPr>
          <w:b/>
          <w:kern w:val="2"/>
          <w:lang w:eastAsia="zh-CN"/>
        </w:rPr>
        <w:t xml:space="preserve"> </w:t>
      </w:r>
      <w:r>
        <w:rPr>
          <w:b/>
          <w:kern w:val="2"/>
          <w:lang w:eastAsia="zh-CN"/>
        </w:rPr>
        <w:t>14</w:t>
      </w:r>
      <w:r w:rsidRPr="00F561F1">
        <w:rPr>
          <w:b/>
          <w:kern w:val="2"/>
          <w:lang w:eastAsia="zh-CN"/>
        </w:rPr>
        <w:t xml:space="preserve"> – </w:t>
      </w:r>
      <w:r w:rsidR="00536555">
        <w:rPr>
          <w:b/>
          <w:kern w:val="2"/>
          <w:lang w:eastAsia="zh-CN"/>
        </w:rPr>
        <w:t>20</w:t>
      </w:r>
      <w:r w:rsidRPr="00F561F1">
        <w:rPr>
          <w:b/>
          <w:kern w:val="2"/>
          <w:lang w:eastAsia="zh-CN"/>
        </w:rPr>
        <w:t>, 2019</w:t>
      </w:r>
    </w:p>
    <w:p w14:paraId="5B93CD6D" w14:textId="77777777" w:rsidR="00857517" w:rsidRPr="00CF195E" w:rsidRDefault="00857517" w:rsidP="00857517">
      <w:pPr>
        <w:pBdr>
          <w:top w:val="single" w:sz="4" w:space="1" w:color="auto"/>
        </w:pBdr>
        <w:spacing w:after="0"/>
        <w:jc w:val="left"/>
        <w:rPr>
          <w:b/>
          <w:kern w:val="2"/>
          <w:sz w:val="16"/>
          <w:szCs w:val="16"/>
          <w:lang w:eastAsia="zh-CN"/>
        </w:rPr>
      </w:pPr>
    </w:p>
    <w:p w14:paraId="503CB925" w14:textId="77777777" w:rsidR="00857517" w:rsidRPr="00CF195E" w:rsidRDefault="00857517" w:rsidP="00857517">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1A5859">
        <w:rPr>
          <w:b/>
          <w:kern w:val="2"/>
          <w:lang w:eastAsia="zh-CN"/>
        </w:rPr>
        <w:t>7.2.10.</w:t>
      </w:r>
      <w:r>
        <w:rPr>
          <w:b/>
          <w:kern w:val="2"/>
          <w:lang w:eastAsia="zh-CN"/>
        </w:rPr>
        <w:t>4</w:t>
      </w:r>
    </w:p>
    <w:p w14:paraId="4497A585" w14:textId="77777777" w:rsidR="00857517" w:rsidRPr="00CF195E" w:rsidRDefault="00857517" w:rsidP="00857517">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08B5BA6F" w14:textId="77777777" w:rsidR="00857517" w:rsidRPr="00CF195E" w:rsidRDefault="00857517" w:rsidP="00857517">
      <w:pPr>
        <w:spacing w:after="60"/>
        <w:ind w:left="1555" w:hanging="1555"/>
        <w:jc w:val="left"/>
        <w:rPr>
          <w:b/>
          <w:kern w:val="2"/>
          <w:lang w:eastAsia="zh-CN"/>
        </w:rPr>
      </w:pPr>
      <w:r w:rsidRPr="00CF195E">
        <w:rPr>
          <w:b/>
          <w:kern w:val="2"/>
          <w:lang w:eastAsia="zh-CN"/>
        </w:rPr>
        <w:t>Title:</w:t>
      </w:r>
      <w:r w:rsidRPr="00CF195E">
        <w:rPr>
          <w:b/>
          <w:kern w:val="2"/>
          <w:lang w:eastAsia="zh-CN"/>
        </w:rPr>
        <w:tab/>
      </w:r>
      <w:r>
        <w:rPr>
          <w:b/>
          <w:kern w:val="2"/>
          <w:lang w:eastAsia="zh-CN"/>
        </w:rPr>
        <w:t>Physical layer procedure for NR positioning</w:t>
      </w:r>
    </w:p>
    <w:p w14:paraId="3EBDE301" w14:textId="653CE7B1" w:rsidR="00857517" w:rsidRPr="00CF195E" w:rsidRDefault="00857517" w:rsidP="00857517">
      <w:pPr>
        <w:spacing w:after="60"/>
        <w:ind w:left="1555" w:hanging="1555"/>
        <w:jc w:val="left"/>
        <w:rPr>
          <w:b/>
          <w:kern w:val="2"/>
          <w:lang w:eastAsia="zh-CN"/>
        </w:rPr>
      </w:pPr>
      <w:r w:rsidRPr="00CF195E">
        <w:rPr>
          <w:b/>
          <w:kern w:val="2"/>
          <w:lang w:eastAsia="zh-CN"/>
        </w:rPr>
        <w:t xml:space="preserve">Document </w:t>
      </w:r>
      <w:r w:rsidR="005C7097">
        <w:rPr>
          <w:b/>
          <w:kern w:val="2"/>
          <w:lang w:eastAsia="zh-CN"/>
        </w:rPr>
        <w:t>for:</w:t>
      </w:r>
      <w:r w:rsidR="005C7097">
        <w:rPr>
          <w:b/>
          <w:kern w:val="2"/>
          <w:lang w:eastAsia="zh-CN"/>
        </w:rPr>
        <w:tab/>
        <w:t>Discussion and D</w:t>
      </w:r>
      <w:bookmarkStart w:id="0" w:name="_GoBack"/>
      <w:bookmarkEnd w:id="0"/>
      <w:r w:rsidRPr="00CF195E">
        <w:rPr>
          <w:b/>
          <w:kern w:val="2"/>
          <w:lang w:eastAsia="zh-CN"/>
        </w:rPr>
        <w:t xml:space="preserve">ecision </w:t>
      </w:r>
    </w:p>
    <w:p w14:paraId="15BA7D6D" w14:textId="77777777" w:rsidR="00857517" w:rsidRPr="00CF195E" w:rsidRDefault="00857517" w:rsidP="00857517">
      <w:pPr>
        <w:pBdr>
          <w:bottom w:val="single" w:sz="4" w:space="1" w:color="auto"/>
        </w:pBdr>
        <w:spacing w:after="0"/>
        <w:jc w:val="left"/>
        <w:rPr>
          <w:b/>
          <w:kern w:val="2"/>
          <w:sz w:val="16"/>
          <w:szCs w:val="16"/>
          <w:lang w:eastAsia="zh-CN"/>
        </w:rPr>
      </w:pPr>
    </w:p>
    <w:p w14:paraId="2E6A6CD4" w14:textId="77777777" w:rsidR="00857517" w:rsidRDefault="00857517" w:rsidP="00857517">
      <w:pPr>
        <w:pStyle w:val="1"/>
        <w:tabs>
          <w:tab w:val="num" w:pos="432"/>
        </w:tabs>
      </w:pPr>
      <w:bookmarkStart w:id="1" w:name="_Ref124589705"/>
      <w:bookmarkStart w:id="2" w:name="_Ref129681862"/>
      <w:r w:rsidRPr="00CF195E">
        <w:t>Introduction</w:t>
      </w:r>
      <w:bookmarkEnd w:id="1"/>
      <w:bookmarkEnd w:id="2"/>
    </w:p>
    <w:p w14:paraId="02C68F09" w14:textId="49B5F833" w:rsidR="00347E32" w:rsidRDefault="00347E32" w:rsidP="00347E32">
      <w:bookmarkStart w:id="3" w:name="_Ref129681832"/>
      <w:r>
        <w:t xml:space="preserve">In RAN1#98 </w:t>
      </w:r>
      <w:r>
        <w:fldChar w:fldCharType="begin"/>
      </w:r>
      <w:r>
        <w:instrText xml:space="preserve"> REF _Ref19721734 \r \h </w:instrText>
      </w:r>
      <w:r>
        <w:fldChar w:fldCharType="separate"/>
      </w:r>
      <w:r w:rsidR="00E75F12">
        <w:t>[5]</w:t>
      </w:r>
      <w:r>
        <w:fldChar w:fldCharType="end"/>
      </w:r>
      <w:r w:rsidR="00883341">
        <w:t>, the support of indicating</w:t>
      </w:r>
      <w:r>
        <w:t xml:space="preserve"> timing related procedure </w:t>
      </w:r>
      <w:r w:rsidR="00883341">
        <w:t>for</w:t>
      </w:r>
      <w:r>
        <w:t xml:space="preserve"> DL PRS reception, and SRS transmission was discussed. In this contribution, we are going to discuss the remaining issues regarding UE and gNB procedures for NR positioning.</w:t>
      </w:r>
    </w:p>
    <w:p w14:paraId="318C3072" w14:textId="77777777" w:rsidR="00857517" w:rsidRDefault="00857517" w:rsidP="00857517"/>
    <w:p w14:paraId="6A2B5FC6" w14:textId="77777777" w:rsidR="00857517" w:rsidRDefault="00857517" w:rsidP="00857517">
      <w:pPr>
        <w:pStyle w:val="1"/>
        <w:tabs>
          <w:tab w:val="num" w:pos="432"/>
        </w:tabs>
      </w:pPr>
      <w:r>
        <w:t>UE procedure for receiving DL PRS</w:t>
      </w:r>
    </w:p>
    <w:p w14:paraId="1D063162" w14:textId="77777777" w:rsidR="00857517" w:rsidRDefault="00857517" w:rsidP="00857517">
      <w:pPr>
        <w:pStyle w:val="2"/>
      </w:pPr>
      <w:r>
        <w:t>DL PRS receive window configuration</w:t>
      </w:r>
    </w:p>
    <w:p w14:paraId="0DDE24AF" w14:textId="6AF63AD3" w:rsidR="00883341" w:rsidRDefault="00883341" w:rsidP="00857517">
      <w:r>
        <w:t xml:space="preserve">Regarding the PRS receive window configuration, we had the following agreements in RAN1#98 </w:t>
      </w:r>
      <w:r>
        <w:fldChar w:fldCharType="begin"/>
      </w:r>
      <w:r>
        <w:instrText xml:space="preserve"> REF _Ref19721734 \r \h </w:instrText>
      </w:r>
      <w:r>
        <w:fldChar w:fldCharType="separate"/>
      </w:r>
      <w:r w:rsidR="00761AB6">
        <w:t>[5]</w:t>
      </w:r>
      <w:r>
        <w:fldChar w:fldCharType="end"/>
      </w:r>
      <w:r>
        <w:t>.</w:t>
      </w:r>
    </w:p>
    <w:tbl>
      <w:tblPr>
        <w:tblStyle w:val="ac"/>
        <w:tblW w:w="0" w:type="auto"/>
        <w:tblLook w:val="04A0" w:firstRow="1" w:lastRow="0" w:firstColumn="1" w:lastColumn="0" w:noHBand="0" w:noVBand="1"/>
      </w:tblPr>
      <w:tblGrid>
        <w:gridCol w:w="9307"/>
      </w:tblGrid>
      <w:tr w:rsidR="00883341" w14:paraId="32DB27A2" w14:textId="77777777" w:rsidTr="00883341">
        <w:tc>
          <w:tcPr>
            <w:tcW w:w="9307" w:type="dxa"/>
          </w:tcPr>
          <w:p w14:paraId="6B6EF092" w14:textId="77777777" w:rsidR="00883341" w:rsidRPr="006C7DE9" w:rsidRDefault="00883341" w:rsidP="00883341">
            <w:pPr>
              <w:ind w:left="1440" w:hanging="1440"/>
              <w:rPr>
                <w:lang w:eastAsia="x-none"/>
              </w:rPr>
            </w:pPr>
            <w:r w:rsidRPr="009D50E9">
              <w:rPr>
                <w:highlight w:val="green"/>
                <w:lang w:eastAsia="x-none"/>
              </w:rPr>
              <w:t>Agreement:</w:t>
            </w:r>
          </w:p>
          <w:p w14:paraId="1A0FF4EC" w14:textId="77777777" w:rsidR="00883341" w:rsidRDefault="00883341" w:rsidP="00883341">
            <w:pPr>
              <w:keepNext/>
              <w:keepLines/>
              <w:rPr>
                <w:lang w:eastAsia="ko-KR"/>
              </w:rPr>
            </w:pPr>
            <w:r>
              <w:rPr>
                <w:lang w:eastAsia="ko-KR"/>
              </w:rPr>
              <w:t xml:space="preserve">For providing an indication of when the DL PRSs are expected to arrive in time at the UE, at least one of the following options is supported: </w:t>
            </w:r>
          </w:p>
          <w:p w14:paraId="7133BA27" w14:textId="77777777" w:rsidR="00883341" w:rsidRDefault="00883341" w:rsidP="00883341">
            <w:pPr>
              <w:keepNext/>
              <w:keepLines/>
              <w:numPr>
                <w:ilvl w:val="0"/>
                <w:numId w:val="94"/>
              </w:numPr>
              <w:autoSpaceDE/>
              <w:autoSpaceDN/>
              <w:adjustRightInd/>
              <w:snapToGrid/>
              <w:spacing w:after="180"/>
              <w:rPr>
                <w:lang w:eastAsia="ko-KR"/>
              </w:rPr>
            </w:pPr>
            <w:r>
              <w:rPr>
                <w:lang w:eastAsia="ko-KR"/>
              </w:rPr>
              <w:t>Option 1:  Provide an expected RSTD value together with uncertainty (search window) to the UE for the TRPs in the assistance data (analogous to LTE).</w:t>
            </w:r>
          </w:p>
          <w:p w14:paraId="687961C0" w14:textId="77777777" w:rsidR="00883341" w:rsidRDefault="00883341" w:rsidP="00883341">
            <w:pPr>
              <w:keepNext/>
              <w:keepLines/>
              <w:numPr>
                <w:ilvl w:val="0"/>
                <w:numId w:val="94"/>
              </w:numPr>
              <w:autoSpaceDE/>
              <w:autoSpaceDN/>
              <w:adjustRightInd/>
              <w:snapToGrid/>
              <w:spacing w:after="180"/>
              <w:rPr>
                <w:lang w:eastAsia="ko-KR"/>
              </w:rPr>
            </w:pPr>
            <w:r>
              <w:rPr>
                <w:lang w:eastAsia="ko-KR"/>
              </w:rPr>
              <w:t xml:space="preserve">Option 2: Provide a TRP transmission time difference (e.g., time offset between SFN#0, subframe offset, slot-, symbol-, sub-symbol-,  ns-offset, etc.) and </w:t>
            </w:r>
            <w:r w:rsidRPr="003B3DBC">
              <w:rPr>
                <w:lang w:eastAsia="ko-KR"/>
              </w:rPr>
              <w:t>expected propagation delay</w:t>
            </w:r>
            <w:r>
              <w:rPr>
                <w:lang w:eastAsia="ko-KR"/>
              </w:rPr>
              <w:t xml:space="preserve"> difference together with uncertainty (search window) to the UE </w:t>
            </w:r>
            <w:r w:rsidRPr="00DE38B5">
              <w:rPr>
                <w:lang w:eastAsia="ko-KR"/>
              </w:rPr>
              <w:t xml:space="preserve">for </w:t>
            </w:r>
            <w:r>
              <w:rPr>
                <w:lang w:eastAsia="ko-KR"/>
              </w:rPr>
              <w:t>the</w:t>
            </w:r>
            <w:r w:rsidRPr="00DE38B5">
              <w:rPr>
                <w:lang w:eastAsia="ko-KR"/>
              </w:rPr>
              <w:t xml:space="preserve"> TRP</w:t>
            </w:r>
            <w:r>
              <w:rPr>
                <w:lang w:eastAsia="ko-KR"/>
              </w:rPr>
              <w:t>s</w:t>
            </w:r>
            <w:r w:rsidRPr="00DE38B5">
              <w:rPr>
                <w:lang w:eastAsia="ko-KR"/>
              </w:rPr>
              <w:t xml:space="preserve"> in the assistance data</w:t>
            </w:r>
            <w:r>
              <w:rPr>
                <w:lang w:eastAsia="ko-KR"/>
              </w:rPr>
              <w:t xml:space="preserve">. </w:t>
            </w:r>
          </w:p>
          <w:p w14:paraId="13A7FF0F" w14:textId="77777777" w:rsidR="00883341" w:rsidRDefault="00883341" w:rsidP="00883341">
            <w:pPr>
              <w:keepNext/>
              <w:keepLines/>
              <w:numPr>
                <w:ilvl w:val="1"/>
                <w:numId w:val="94"/>
              </w:numPr>
              <w:autoSpaceDE/>
              <w:autoSpaceDN/>
              <w:adjustRightInd/>
              <w:snapToGrid/>
              <w:spacing w:after="180"/>
              <w:rPr>
                <w:lang w:eastAsia="ko-KR"/>
              </w:rPr>
            </w:pPr>
            <w:r>
              <w:rPr>
                <w:lang w:eastAsia="ko-KR"/>
              </w:rPr>
              <w:t>A search window may be needed for both, TRP transmission time difference and propagation time difference.</w:t>
            </w:r>
          </w:p>
          <w:p w14:paraId="082948D1" w14:textId="1E72976C" w:rsidR="00883341" w:rsidRDefault="00883341" w:rsidP="00761AB6">
            <w:pPr>
              <w:keepNext/>
              <w:keepLines/>
              <w:numPr>
                <w:ilvl w:val="1"/>
                <w:numId w:val="94"/>
              </w:numPr>
              <w:autoSpaceDE/>
              <w:autoSpaceDN/>
              <w:adjustRightInd/>
              <w:snapToGrid/>
              <w:spacing w:after="180"/>
              <w:rPr>
                <w:lang w:eastAsia="ko-KR"/>
              </w:rPr>
            </w:pPr>
            <w:r>
              <w:rPr>
                <w:lang w:eastAsia="ko-KR"/>
              </w:rPr>
              <w:t>Sub-SFN granularity (e.g, subframe offset, slot-, symbol-, sub-symbol-, ns-offset) may be obtained from the DL-PRS configuration information once time offset between SFN#0 is provided to the UE.</w:t>
            </w:r>
          </w:p>
        </w:tc>
      </w:tr>
    </w:tbl>
    <w:p w14:paraId="033BA2D9" w14:textId="77777777" w:rsidR="00883341" w:rsidRDefault="00883341" w:rsidP="00857517"/>
    <w:p w14:paraId="11A13926" w14:textId="77777777" w:rsidR="00857517" w:rsidRDefault="00857517" w:rsidP="00857517">
      <w:r w:rsidRPr="00347E32">
        <w:t>In LTE</w:t>
      </w:r>
      <w:r>
        <w:t xml:space="preserve">, network shall ensure that the first PRS (not additional PRS configurations) transmitted from the neighbour cell should be at most half subframe offset with the first PRS transmitted from the reference cell if both cells are on the same frequency, which is specified in </w:t>
      </w:r>
      <w:r>
        <w:fldChar w:fldCharType="begin"/>
      </w:r>
      <w:r>
        <w:instrText xml:space="preserve"> REF _Ref4169034 \r \h </w:instrText>
      </w:r>
      <w:r>
        <w:fldChar w:fldCharType="separate"/>
      </w:r>
      <w:r w:rsidR="00761AB6">
        <w:t>[2]</w:t>
      </w:r>
      <w:r>
        <w:fldChar w:fldCharType="end"/>
      </w:r>
      <w: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57517" w:rsidRPr="00534549" w14:paraId="655E9AFB" w14:textId="77777777" w:rsidTr="00347E32">
        <w:trPr>
          <w:cantSplit/>
        </w:trPr>
        <w:tc>
          <w:tcPr>
            <w:tcW w:w="9639" w:type="dxa"/>
          </w:tcPr>
          <w:p w14:paraId="711A1149" w14:textId="77777777" w:rsidR="00857517" w:rsidRPr="00534549" w:rsidRDefault="00857517" w:rsidP="00347E32">
            <w:pPr>
              <w:pStyle w:val="TAL"/>
              <w:keepNext w:val="0"/>
              <w:keepLines w:val="0"/>
              <w:widowControl w:val="0"/>
              <w:rPr>
                <w:b/>
                <w:i/>
                <w:snapToGrid w:val="0"/>
              </w:rPr>
            </w:pPr>
            <w:r w:rsidRPr="00534549">
              <w:rPr>
                <w:b/>
                <w:i/>
                <w:snapToGrid w:val="0"/>
              </w:rPr>
              <w:t>prsInfo</w:t>
            </w:r>
          </w:p>
          <w:p w14:paraId="10161D5A" w14:textId="77777777" w:rsidR="00857517" w:rsidRPr="00534549" w:rsidRDefault="00857517" w:rsidP="00347E32">
            <w:pPr>
              <w:pStyle w:val="TAL"/>
              <w:keepNext w:val="0"/>
              <w:keepLines w:val="0"/>
              <w:widowControl w:val="0"/>
              <w:rPr>
                <w:bCs/>
                <w:iCs/>
                <w:noProof/>
              </w:rPr>
            </w:pPr>
            <w:r w:rsidRPr="00534549">
              <w:rPr>
                <w:bCs/>
                <w:iCs/>
                <w:noProof/>
              </w:rPr>
              <w:t>This field specifies the first PRS configuration of the neighbour cell.</w:t>
            </w:r>
          </w:p>
          <w:p w14:paraId="3B70B4AD" w14:textId="77777777" w:rsidR="00857517" w:rsidRPr="00347E32" w:rsidRDefault="00857517" w:rsidP="00347E32">
            <w:pPr>
              <w:pStyle w:val="TAL"/>
              <w:keepNext w:val="0"/>
              <w:keepLines w:val="0"/>
              <w:widowControl w:val="0"/>
              <w:rPr>
                <w:noProof/>
                <w:color w:val="FF0000"/>
              </w:rPr>
            </w:pPr>
            <w:r w:rsidRPr="00534549">
              <w:rPr>
                <w:bCs/>
                <w:iCs/>
                <w:noProof/>
              </w:rPr>
              <w:t xml:space="preserve">When </w:t>
            </w:r>
            <w:r w:rsidRPr="00534549">
              <w:t xml:space="preserve">the EARFCN of the neighbour cell is the same as for the assistance data reference cell, </w:t>
            </w:r>
            <w:r w:rsidRPr="00534549">
              <w:rPr>
                <w:bCs/>
                <w:iCs/>
                <w:noProof/>
              </w:rPr>
              <w:t>t</w:t>
            </w:r>
            <w:r w:rsidRPr="00534549">
              <w:rPr>
                <w:noProof/>
              </w:rPr>
              <w:t xml:space="preserve">he target device may assume that </w:t>
            </w:r>
            <w:r w:rsidRPr="00347E32">
              <w:rPr>
                <w:noProof/>
                <w:color w:val="FF0000"/>
              </w:rPr>
              <w:t>each PRS positioning occasion in the neighbour cell at least partially overlaps with a PRS positioning occasion in the assistance data reference cell where the maximum offset between the transmitted PRS positioning occasions may be assumed to not exceed half a subframe.</w:t>
            </w:r>
          </w:p>
          <w:p w14:paraId="6DD0266A" w14:textId="77777777" w:rsidR="00857517" w:rsidRPr="00534549" w:rsidRDefault="00857517" w:rsidP="00347E32">
            <w:pPr>
              <w:pStyle w:val="TAL"/>
              <w:keepNext w:val="0"/>
              <w:keepLines w:val="0"/>
              <w:widowControl w:val="0"/>
              <w:rPr>
                <w:snapToGrid w:val="0"/>
              </w:rPr>
            </w:pPr>
            <w:r w:rsidRPr="00534549">
              <w:rPr>
                <w:noProof/>
              </w:rPr>
              <w:t>When the EARFCN of the neighbour cell is the same as for the assistance data reference cell, the target may assume that this cell has the same PRS periodicity (T</w:t>
            </w:r>
            <w:r w:rsidRPr="00534549">
              <w:rPr>
                <w:noProof/>
                <w:vertAlign w:val="subscript"/>
              </w:rPr>
              <w:t>PRS</w:t>
            </w:r>
            <w:r w:rsidRPr="00534549">
              <w:rPr>
                <w:noProof/>
              </w:rPr>
              <w:t>) as the assistance data reference cell.</w:t>
            </w:r>
          </w:p>
        </w:tc>
      </w:tr>
    </w:tbl>
    <w:p w14:paraId="796C6D5E" w14:textId="0F4024F1" w:rsidR="00857517" w:rsidRDefault="00857517" w:rsidP="00857517">
      <w:r>
        <w:t xml:space="preserve">For inter-frequency neighbour cells, additional subframe offset can be configured, as shown in </w:t>
      </w:r>
      <w:r>
        <w:fldChar w:fldCharType="begin"/>
      </w:r>
      <w:r>
        <w:instrText xml:space="preserve"> REF _Ref19701516 \h </w:instrText>
      </w:r>
      <w:r>
        <w:fldChar w:fldCharType="separate"/>
      </w:r>
      <w:r w:rsidR="00761AB6" w:rsidRPr="00B94505">
        <w:t xml:space="preserve">Figure </w:t>
      </w:r>
      <w:r w:rsidR="00761AB6">
        <w:rPr>
          <w:noProof/>
        </w:rPr>
        <w:t>1</w:t>
      </w:r>
      <w:r>
        <w:fldChar w:fldCharType="end"/>
      </w:r>
      <w:r>
        <w:t>.</w:t>
      </w:r>
    </w:p>
    <w:p w14:paraId="4FAC955A" w14:textId="77777777" w:rsidR="00857517" w:rsidRDefault="00857517" w:rsidP="00857517">
      <w:r>
        <w:t xml:space="preserve">Therefore, in LTE the expected RSTD for both intra-frequency and inter-frequency neighbour cell can be limited to only </w:t>
      </w:r>
      <w:r>
        <w:rPr>
          <w:rFonts w:ascii="Cambria Math" w:hAnsi="Cambria Math"/>
        </w:rPr>
        <w:t>±</w:t>
      </w:r>
      <w:r>
        <w:t>0.8ms (with 14 bits and 3Ts indication granularity).</w:t>
      </w:r>
    </w:p>
    <w:p w14:paraId="2AEA6E3F" w14:textId="77777777" w:rsidR="00857517" w:rsidRPr="00B94505" w:rsidRDefault="00857517" w:rsidP="00857517">
      <w:pPr>
        <w:keepNext/>
        <w:jc w:val="center"/>
      </w:pPr>
      <w:r w:rsidRPr="00B94505">
        <w:rPr>
          <w:noProof/>
          <w:lang w:eastAsia="zh-CN"/>
        </w:rPr>
        <w:lastRenderedPageBreak/>
        <mc:AlternateContent>
          <mc:Choice Requires="wpc">
            <w:drawing>
              <wp:inline distT="0" distB="0" distL="0" distR="0" wp14:anchorId="5E9485E2" wp14:editId="02E107AC">
                <wp:extent cx="5486400" cy="1757548"/>
                <wp:effectExtent l="0" t="0" r="0" b="0"/>
                <wp:docPr id="78" name="画布 7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 name="矩形 12"/>
                        <wps:cNvSpPr/>
                        <wps:spPr>
                          <a:xfrm>
                            <a:off x="1174744" y="157234"/>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749DFD" w14:textId="77777777" w:rsidR="00367CDF" w:rsidRPr="00F72268" w:rsidRDefault="00367CDF" w:rsidP="0085751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文本框 15"/>
                        <wps:cNvSpPr txBox="1"/>
                        <wps:spPr>
                          <a:xfrm>
                            <a:off x="0" y="202978"/>
                            <a:ext cx="1027216"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CDDB13F" w14:textId="77777777" w:rsidR="00367CDF" w:rsidRPr="00C300E6" w:rsidRDefault="00367CDF" w:rsidP="00857517">
                              <w:pPr>
                                <w:rPr>
                                  <w:sz w:val="14"/>
                                </w:rPr>
                              </w:pPr>
                              <w:r>
                                <w:rPr>
                                  <w:sz w:val="14"/>
                                </w:rPr>
                                <w:t>Rx of the reference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矩形 17"/>
                        <wps:cNvSpPr/>
                        <wps:spPr>
                          <a:xfrm>
                            <a:off x="2794037" y="157001"/>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文本框 22"/>
                        <wps:cNvSpPr txBox="1"/>
                        <wps:spPr>
                          <a:xfrm>
                            <a:off x="3731363" y="1090430"/>
                            <a:ext cx="637956" cy="28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E5C2E2" w14:textId="77777777" w:rsidR="00367CDF" w:rsidRDefault="00367CDF" w:rsidP="00857517">
                              <w:pPr>
                                <w:pStyle w:val="af1"/>
                                <w:spacing w:before="0" w:beforeAutospacing="0" w:after="120" w:afterAutospacing="0"/>
                              </w:pPr>
                              <w:r>
                                <w:rPr>
                                  <w:sz w:val="14"/>
                                  <w:szCs w:val="14"/>
                                </w:rPr>
                                <w:t>PRS search window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直接箭头连接符 19"/>
                        <wps:cNvCnPr/>
                        <wps:spPr>
                          <a:xfrm>
                            <a:off x="2805257" y="633909"/>
                            <a:ext cx="869522"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0" name="文本框 20"/>
                        <wps:cNvSpPr txBox="1"/>
                        <wps:spPr>
                          <a:xfrm>
                            <a:off x="2985280" y="488836"/>
                            <a:ext cx="554862" cy="301532"/>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C7241D4" w14:textId="77777777" w:rsidR="00367CDF" w:rsidRPr="00C300E6" w:rsidRDefault="00367CDF" w:rsidP="00857517">
                              <w:pPr>
                                <w:jc w:val="center"/>
                                <w:rPr>
                                  <w:sz w:val="14"/>
                                </w:rPr>
                              </w:pPr>
                              <w:r>
                                <w:rPr>
                                  <w:sz w:val="14"/>
                                </w:rPr>
                                <w:t>Subframe Offset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直接连接符 22"/>
                        <wps:cNvCnPr>
                          <a:stCxn id="17" idx="1"/>
                        </wps:cNvCnPr>
                        <wps:spPr>
                          <a:xfrm>
                            <a:off x="2794037" y="300912"/>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接连接符 23"/>
                        <wps:cNvCnPr/>
                        <wps:spPr>
                          <a:xfrm>
                            <a:off x="3674779" y="444968"/>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直接箭头连接符 24"/>
                        <wps:cNvCnPr/>
                        <wps:spPr>
                          <a:xfrm>
                            <a:off x="3674779" y="830044"/>
                            <a:ext cx="353418"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6" name="文本框 26"/>
                        <wps:cNvSpPr txBox="1"/>
                        <wps:spPr>
                          <a:xfrm>
                            <a:off x="3584143" y="544934"/>
                            <a:ext cx="55486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5420CF" w14:textId="77777777" w:rsidR="00367CDF" w:rsidRPr="00C300E6" w:rsidRDefault="00367CDF" w:rsidP="00857517">
                              <w:pPr>
                                <w:jc w:val="center"/>
                                <w:rPr>
                                  <w:sz w:val="14"/>
                                </w:rPr>
                              </w:pPr>
                              <w:r>
                                <w:rPr>
                                  <w:sz w:val="14"/>
                                </w:rPr>
                                <w:t>expectedRSTD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 name="直接连接符 65"/>
                        <wps:cNvCnPr/>
                        <wps:spPr>
                          <a:xfrm>
                            <a:off x="4033807" y="773933"/>
                            <a:ext cx="0" cy="33964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文本框 66"/>
                        <wps:cNvSpPr txBox="1"/>
                        <wps:spPr>
                          <a:xfrm>
                            <a:off x="4139005" y="576662"/>
                            <a:ext cx="752595" cy="305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7B60EB" w14:textId="77777777" w:rsidR="00367CDF" w:rsidRPr="00C300E6" w:rsidRDefault="00367CDF" w:rsidP="00857517">
                              <w:pPr>
                                <w:jc w:val="center"/>
                                <w:rPr>
                                  <w:sz w:val="14"/>
                                </w:rPr>
                              </w:pPr>
                              <w:r>
                                <w:rPr>
                                  <w:sz w:val="14"/>
                                </w:rPr>
                                <w:t>expectedRSTD-Uncertanty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直接箭头连接符 67"/>
                        <wps:cNvCnPr/>
                        <wps:spPr>
                          <a:xfrm flipH="1">
                            <a:off x="4139005" y="774155"/>
                            <a:ext cx="107975" cy="27784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68" name="直接箭头连接符 68"/>
                        <wps:cNvCnPr/>
                        <wps:spPr>
                          <a:xfrm>
                            <a:off x="3803804"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69" name="直接箭头连接符 69"/>
                        <wps:cNvCnPr/>
                        <wps:spPr>
                          <a:xfrm>
                            <a:off x="4033807"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70" name="矩形 70"/>
                        <wps:cNvSpPr/>
                        <wps:spPr>
                          <a:xfrm>
                            <a:off x="2358839" y="1374432"/>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C41E84A" w14:textId="77777777" w:rsidR="00367CDF" w:rsidRPr="00F72268" w:rsidRDefault="00367CDF" w:rsidP="0085751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矩形 71"/>
                        <wps:cNvSpPr/>
                        <wps:spPr>
                          <a:xfrm>
                            <a:off x="3978132" y="1374199"/>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文本框 72"/>
                        <wps:cNvSpPr txBox="1"/>
                        <wps:spPr>
                          <a:xfrm>
                            <a:off x="1111910" y="1424562"/>
                            <a:ext cx="1125676"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77965AF" w14:textId="77777777" w:rsidR="00367CDF" w:rsidRPr="00C300E6" w:rsidRDefault="00367CDF" w:rsidP="00857517">
                              <w:pPr>
                                <w:rPr>
                                  <w:sz w:val="14"/>
                                </w:rPr>
                              </w:pPr>
                              <w:r>
                                <w:rPr>
                                  <w:sz w:val="14"/>
                                </w:rPr>
                                <w:t>Rx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3" name="直接箭头连接符 73"/>
                        <wps:cNvCnPr>
                          <a:endCxn id="17" idx="1"/>
                        </wps:cNvCnPr>
                        <wps:spPr>
                          <a:xfrm flipV="1">
                            <a:off x="1962109" y="300934"/>
                            <a:ext cx="831928" cy="42187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4" name="文本框 74"/>
                        <wps:cNvSpPr txBox="1"/>
                        <wps:spPr>
                          <a:xfrm>
                            <a:off x="1324100" y="730681"/>
                            <a:ext cx="1157844"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E955B" w14:textId="77777777" w:rsidR="00367CDF" w:rsidRPr="00C300E6" w:rsidRDefault="00367CDF" w:rsidP="00857517">
                              <w:pPr>
                                <w:rPr>
                                  <w:sz w:val="14"/>
                                </w:rPr>
                              </w:pPr>
                              <w:r>
                                <w:rPr>
                                  <w:sz w:val="14"/>
                                </w:rPr>
                                <w:t>First PRS of reference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5" name="文本框 75"/>
                        <wps:cNvSpPr txBox="1"/>
                        <wps:spPr>
                          <a:xfrm>
                            <a:off x="1514650" y="1074141"/>
                            <a:ext cx="1398084"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F4B966" w14:textId="77777777" w:rsidR="00367CDF" w:rsidRPr="00C300E6" w:rsidRDefault="00367CDF" w:rsidP="00857517">
                              <w:pPr>
                                <w:rPr>
                                  <w:sz w:val="14"/>
                                </w:rPr>
                              </w:pPr>
                              <w:r>
                                <w:rPr>
                                  <w:sz w:val="14"/>
                                </w:rPr>
                                <w:t>Frist PRS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直接箭头连接符 76"/>
                        <wps:cNvCnPr>
                          <a:endCxn id="71" idx="1"/>
                        </wps:cNvCnPr>
                        <wps:spPr>
                          <a:xfrm>
                            <a:off x="2794037" y="1184444"/>
                            <a:ext cx="1184095" cy="333414"/>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77" name="矩形 77"/>
                        <wps:cNvSpPr/>
                        <wps:spPr>
                          <a:xfrm>
                            <a:off x="3803804" y="1011364"/>
                            <a:ext cx="454396" cy="722433"/>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457942C4" w14:textId="77777777" w:rsidR="00367CDF" w:rsidRPr="00F72268" w:rsidRDefault="00367CDF" w:rsidP="0085751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E9485E2" id="画布 78" o:spid="_x0000_s1026" editas="canvas" style="width:6in;height:138.4pt;mso-position-horizontal-relative:char;mso-position-vertical-relative:line" coordsize="54864,17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7570;visibility:visible;mso-wrap-style:square">
                  <v:fill o:detectmouseclick="t"/>
                  <v:path o:connecttype="none"/>
                </v:shape>
                <v:rect id="矩形 12" o:spid="_x0000_s1028" style="position:absolute;left:11747;top:1572;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sjN8IA&#10;AADbAAAADwAAAGRycy9kb3ducmV2LnhtbERPS2vCQBC+C/0Pywi96caUikRXKS2lpQfBRGiPQ3ZM&#10;0mRnQ3bz6L/vCoK3+fiesztMphEDda6yrGC1jEAQ51ZXXCg4Z++LDQjnkTU2lknBHzk47B9mO0y0&#10;HflEQ+oLEULYJaig9L5NpHR5SQbd0rbEgbvYzqAPsCuk7nAM4aaRcRStpcGKQ0OJLb2WlNdpbxQ8&#10;Heufk5Rt+tGb5+/67feryFJU6nE+vWxBeJr8XXxzf+owP4brL+EAuf8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OyM3wgAAANsAAAAPAAAAAAAAAAAAAAAAAJgCAABkcnMvZG93&#10;bnJldi54bWxQSwUGAAAAAAQABAD1AAAAhwMAAAAA&#10;" fillcolor="white [3212]" strokecolor="black [3213]" strokeweight="2pt">
                  <v:textbox>
                    <w:txbxContent>
                      <w:p w14:paraId="08749DFD" w14:textId="77777777" w:rsidR="00367CDF" w:rsidRPr="00F72268" w:rsidRDefault="00367CDF" w:rsidP="00857517">
                        <w:pPr>
                          <w:jc w:val="center"/>
                          <w:rPr>
                            <w:color w:val="000000" w:themeColor="text1"/>
                          </w:rPr>
                        </w:pPr>
                      </w:p>
                    </w:txbxContent>
                  </v:textbox>
                </v:rect>
                <v:shapetype id="_x0000_t202" coordsize="21600,21600" o:spt="202" path="m,l,21600r21600,l21600,xe">
                  <v:stroke joinstyle="miter"/>
                  <v:path gradientshapeok="t" o:connecttype="rect"/>
                </v:shapetype>
                <v:shape id="文本框 15" o:spid="_x0000_s1029" type="#_x0000_t202" style="position:absolute;top:2029;width:10272;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NTTcIA&#10;AADbAAAADwAAAGRycy9kb3ducmV2LnhtbESPQYvCMBCF7wv+hzCCtzVVcFmqaVFR8CbbevA4NGNb&#10;bSaliVr7683Cwt5meG/e92aV9qYRD+pcbVnBbBqBIC6srrlUcMr3n98gnEfW2FgmBS9ykCajjxXG&#10;2j75hx6ZL0UIYRejgsr7NpbSFRUZdFPbEgftYjuDPqxdKXWHzxBuGjmPoi9psOZAqLClbUXFLbub&#10;wLX57jasvcz3BWUbvRiux/Og1GTcr5cgPPX+3/x3fdCh/gJ+fwkDyO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01NNwgAAANsAAAAPAAAAAAAAAAAAAAAAAJgCAABkcnMvZG93&#10;bnJldi54bWxQSwUGAAAAAAQABAD1AAAAhwMAAAAA&#10;" fillcolor="white [3212]" stroked="f" strokeweight=".5pt">
                  <v:textbox>
                    <w:txbxContent>
                      <w:p w14:paraId="7CDDB13F" w14:textId="77777777" w:rsidR="00367CDF" w:rsidRPr="00C300E6" w:rsidRDefault="00367CDF" w:rsidP="00857517">
                        <w:pPr>
                          <w:rPr>
                            <w:sz w:val="14"/>
                          </w:rPr>
                        </w:pPr>
                        <w:r>
                          <w:rPr>
                            <w:sz w:val="14"/>
                          </w:rPr>
                          <w:t>Rx of the reference cell</w:t>
                        </w:r>
                      </w:p>
                    </w:txbxContent>
                  </v:textbox>
                </v:shape>
                <v:rect id="矩形 17" o:spid="_x0000_s1030" style="position:absolute;left:27940;top:1570;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PlyboA&#10;AADbAAAADwAAAGRycy9kb3ducmV2LnhtbERPSwrCMBDdC94hjOBOUwU/VKOIILi1Km6HZmyLzaQm&#10;UevtjSC4m8f7znLdmlo8yfnKsoLRMAFBnFtdcaHgdNwN5iB8QNZYWyYFb/KwXnU7S0y1ffGBnlko&#10;RAxhn6KCMoQmldLnJRn0Q9sQR+5qncEQoSukdviK4aaW4ySZSoMVx4YSG9qWlN+yh1FwD9m44Wl+&#10;yc5y4ug82j0s10r1e+1mASJQG/7in3uv4/wZfH+JB8jVB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DfPlyboAAADbAAAADwAAAAAAAAAAAAAAAACYAgAAZHJzL2Rvd25yZXYueG1s&#10;UEsFBgAAAAAEAAQA9QAAAH8DAAAAAA==&#10;" fillcolor="#a5a5a5 [2092]" strokecolor="black [3213]" strokeweight="2pt"/>
                <v:shape id="文本框 22" o:spid="_x0000_s1031" type="#_x0000_t202" style="position:absolute;left:37313;top:10904;width:6380;height:2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14:paraId="5FE5C2E2" w14:textId="77777777" w:rsidR="00367CDF" w:rsidRDefault="00367CDF" w:rsidP="00857517">
                        <w:pPr>
                          <w:pStyle w:val="NormalWeb"/>
                          <w:spacing w:before="0" w:beforeAutospacing="0" w:after="120" w:afterAutospacing="0"/>
                        </w:pPr>
                        <w:r>
                          <w:rPr>
                            <w:sz w:val="14"/>
                            <w:szCs w:val="14"/>
                          </w:rPr>
                          <w:t>PRS search window</w:t>
                        </w:r>
                      </w:p>
                    </w:txbxContent>
                  </v:textbox>
                </v:shape>
                <v:shapetype id="_x0000_t32" coordsize="21600,21600" o:spt="32" o:oned="t" path="m,l21600,21600e" filled="f">
                  <v:path arrowok="t" fillok="f" o:connecttype="none"/>
                  <o:lock v:ext="edit" shapetype="t"/>
                </v:shapetype>
                <v:shape id="直接箭头连接符 19" o:spid="_x0000_s1032" type="#_x0000_t32" style="position:absolute;left:28052;top:6339;width:869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CnOVcIAAADbAAAADwAAAGRycy9kb3ducmV2LnhtbERPS4vCMBC+L/gfwizsRTRVRGw1ig8W&#10;vMmq6HVsxrZsMylNtNVfbxYWvM3H95zZojWluFPtCssKBv0IBHFqdcGZguPhuzcB4TyyxtIyKXiQ&#10;g8W88zHDRNuGf+i+95kIIewSVJB7XyVSujQng65vK+LAXW1t0AdYZ1LX2IRwU8phFI2lwYJDQ44V&#10;rXNKf/c3o6AZX3ajlet2o/i0brb+vMlGt6dSX5/tcgrCU+vf4n/3Vof5Mfz9Eg6Q8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CnOVcIAAADbAAAADwAAAAAAAAAAAAAA&#10;AAChAgAAZHJzL2Rvd25yZXYueG1sUEsFBgAAAAAEAAQA+QAAAJADAAAAAA==&#10;" strokecolor="black [3213]">
                  <v:stroke startarrow="classic" endarrow="classic"/>
                </v:shape>
                <v:shape id="文本框 20" o:spid="_x0000_s1033" type="#_x0000_t202" style="position:absolute;left:29852;top:4888;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g6aL8A&#10;AADbAAAADwAAAGRycy9kb3ducmV2LnhtbERPTWvCQBC9F/wPywje6kbBUqKrqCh4K008eByyYxLN&#10;zobsqml+fedQ6PHxvleb3jXqSV2oPRuYTRNQxIW3NZcGzvnx/RNUiMgWG89k4IcCbNajtxWm1r/4&#10;m55ZLJWEcEjRQBVjm2odioochqlviYW7+s5hFNiV2nb4knDX6HmSfGiHNUtDhS3tKyru2cNJr88P&#10;92EbdX4sKNvZxXD7ugzGTMb9dgkqUh//xX/ukzUwl/XyRX6AXv8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2yDpovwAAANsAAAAPAAAAAAAAAAAAAAAAAJgCAABkcnMvZG93bnJl&#10;di54bWxQSwUGAAAAAAQABAD1AAAAhAMAAAAA&#10;" fillcolor="white [3212]" stroked="f" strokeweight=".5pt">
                  <v:textbox>
                    <w:txbxContent>
                      <w:p w14:paraId="0C7241D4" w14:textId="77777777" w:rsidR="00367CDF" w:rsidRPr="00C300E6" w:rsidRDefault="00367CDF" w:rsidP="00857517">
                        <w:pPr>
                          <w:jc w:val="center"/>
                          <w:rPr>
                            <w:sz w:val="14"/>
                          </w:rPr>
                        </w:pPr>
                        <w:r>
                          <w:rPr>
                            <w:sz w:val="14"/>
                          </w:rPr>
                          <w:t>Subframe Offset</w:t>
                        </w:r>
                      </w:p>
                    </w:txbxContent>
                  </v:textbox>
                </v:shape>
                <v:line id="直接连接符 22" o:spid="_x0000_s1034" style="position:absolute;visibility:visible;mso-wrap-style:square" from="27940,3009" to="27940,7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l0acQAAADbAAAADwAAAGRycy9kb3ducmV2LnhtbESPQWvCQBSE74L/YXlCb3VjoEaiqwRB&#10;aOup2uL1kX0m0ezbsLuNaX+9Wyh4HGbmG2a1GUwrenK+saxgNk1AEJdWN1wp+DzunhcgfEDW2Fom&#10;BT/kYbMej1aYa3vjD+oPoRIRwj5HBXUIXS6lL2sy6Ke2I47e2TqDIUpXSe3wFuGmlWmSzKXBhuNC&#10;jR1tayqvh2+jYFG+X1yRFW+zl68u++3T/Xx3ypR6mgzFEkSgITzC/+1XrSBN4e9L/AFyf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uXRpxAAAANsAAAAPAAAAAAAAAAAA&#10;AAAAAKECAABkcnMvZG93bnJldi54bWxQSwUGAAAAAAQABAD5AAAAkgMAAAAA&#10;" strokecolor="black [3213]"/>
                <v:line id="直接连接符 23" o:spid="_x0000_s1035" style="position:absolute;visibility:visible;mso-wrap-style:square" from="36747,4449" to="36747,9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PXR8sUAAADbAAAADwAAAGRycy9kb3ducmV2LnhtbESPQWvCQBSE7wX/w/KE3urGlBpJXSUI&#10;Qq0ntaXXR/Y1Sc2+DbvbGPvru4LgcZiZb5jFajCt6Mn5xrKC6SQBQVxa3XCl4OO4eZqD8AFZY2uZ&#10;FFzIw2o5elhgru2Z99QfQiUihH2OCuoQulxKX9Zk0E9sRxy9b+sMhihdJbXDc4SbVqZJMpMGG44L&#10;NXa0rqk8HX6Ngnn5/uOKrNhOXz677K9Pd7PNV6bU43goXkEEGsI9fGu/aQXpM1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PXR8sUAAADbAAAADwAAAAAAAAAA&#10;AAAAAAChAgAAZHJzL2Rvd25yZXYueG1sUEsFBgAAAAAEAAQA+QAAAJMDAAAAAA==&#10;" strokecolor="black [3213]"/>
                <v:shape id="直接箭头连接符 24" o:spid="_x0000_s1036" type="#_x0000_t32" style="position:absolute;left:36747;top:8300;width:35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SrdsMAAADbAAAADwAAAGRycy9kb3ducmV2LnhtbESPQYvCMBSE7wv+h/AEL6LpShGtRlEX&#10;wduyruj12TzbYvNSmmirv34jCHscZuYbZr5sTSnuVLvCsoLPYQSCOLW64EzB4Xc7mIBwHlljaZkU&#10;PMjBctH5mGOibcM/dN/7TAQIuwQV5N5XiZQuzcmgG9qKOHgXWxv0QdaZ1DU2AW5KOYqisTRYcFjI&#10;saJNTul1fzMKmvH5O167fj+aHjfNzp++svj2VKrXbVczEJ5a/x9+t3dawSiG15fwA+Ti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Eq3bDAAAA2wAAAA8AAAAAAAAAAAAA&#10;AAAAoQIAAGRycy9kb3ducmV2LnhtbFBLBQYAAAAABAAEAPkAAACRAwAAAAA=&#10;" strokecolor="black [3213]">
                  <v:stroke startarrow="classic" endarrow="classic"/>
                </v:shape>
                <v:shape id="文本框 26" o:spid="_x0000_s1037" type="#_x0000_t202" style="position:absolute;left:35841;top:5449;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7t3cYA&#10;AADbAAAADwAAAGRycy9kb3ducmV2LnhtbESPQWvCQBSE74X+h+UVems2BiqSZg0hIJVSD9pcenvN&#10;PpNg9m2aXTXtr3cFweMwM98wWT6ZXpxodJ1lBbMoBkFcW91xo6D6Wr0sQDiPrLG3TAr+yEG+fHzI&#10;MNX2zFs67XwjAoRdigpa74dUSle3ZNBFdiAO3t6OBn2QYyP1iOcAN71M4nguDXYcFlocqGypPuyO&#10;RsFHudrg9icxi/++fP/cF8Nv9f2q1PPTVLyB8DT5e/jWXmsFyRyuX8IPkMs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7t3cYAAADbAAAADwAAAAAAAAAAAAAAAACYAgAAZHJz&#10;L2Rvd25yZXYueG1sUEsFBgAAAAAEAAQA9QAAAIsDAAAAAA==&#10;" filled="f" stroked="f" strokeweight=".5pt">
                  <v:textbox>
                    <w:txbxContent>
                      <w:p w14:paraId="165420CF" w14:textId="77777777" w:rsidR="00367CDF" w:rsidRPr="00C300E6" w:rsidRDefault="00367CDF" w:rsidP="00857517">
                        <w:pPr>
                          <w:jc w:val="center"/>
                          <w:rPr>
                            <w:sz w:val="14"/>
                          </w:rPr>
                        </w:pPr>
                        <w:r>
                          <w:rPr>
                            <w:sz w:val="14"/>
                          </w:rPr>
                          <w:t>expectedRSTD</w:t>
                        </w:r>
                      </w:p>
                    </w:txbxContent>
                  </v:textbox>
                </v:shape>
                <v:line id="直接连接符 65" o:spid="_x0000_s1038" style="position:absolute;visibility:visible;mso-wrap-style:square" from="40338,7739" to="40338,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pV3cQAAADbAAAADwAAAGRycy9kb3ducmV2LnhtbESPQWvCQBSE7wX/w/KE3upGwUSiqwRB&#10;sPWkben1kX0mabNvw+42Rn+9KxR6HGbmG2a1GUwrenK+saxgOklAEJdWN1wp+HjfvSxA+ICssbVM&#10;Cq7kYbMePa0w1/bCR+pPoRIRwj5HBXUIXS6lL2sy6Ce2I47e2TqDIUpXSe3wEuGmlbMkSaXBhuNC&#10;jR1tayp/Tr9GwaJ8+3ZFVrxO559ddutnh3T3lSn1PB6KJYhAQ/gP/7X3WkE6h8eX+AP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lXdxAAAANsAAAAPAAAAAAAAAAAA&#10;AAAAAKECAABkcnMvZG93bnJldi54bWxQSwUGAAAAAAQABAD5AAAAkgMAAAAA&#10;" strokecolor="black [3213]"/>
                <v:shape id="文本框 66" o:spid="_x0000_s1039" type="#_x0000_t202" style="position:absolute;left:41390;top:5766;width:752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UHcYA&#10;AADbAAAADwAAAGRycy9kb3ducmV2LnhtbESPT2vCQBTE70K/w/IKvelGoUGiawgBsZT24J+Lt2f2&#10;mQSzb2N2m6T99N1CweMwM79h1uloGtFT52rLCuazCARxYXXNpYLTcTtdgnAeWWNjmRR8k4N08zRZ&#10;Y6LtwHvqD74UAcIuQQWV920ipSsqMuhmtiUO3tV2Bn2QXSl1h0OAm0YuoiiWBmsOCxW2lFdU3A5f&#10;RsF7vv3E/WVhlj9Nvvu4Zu39dH5V6uV5zFYgPI3+Ef5vv2kFcQx/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LRUHcYAAADbAAAADwAAAAAAAAAAAAAAAACYAgAAZHJz&#10;L2Rvd25yZXYueG1sUEsFBgAAAAAEAAQA9QAAAIsDAAAAAA==&#10;" filled="f" stroked="f" strokeweight=".5pt">
                  <v:textbox>
                    <w:txbxContent>
                      <w:p w14:paraId="347B60EB" w14:textId="77777777" w:rsidR="00367CDF" w:rsidRPr="00C300E6" w:rsidRDefault="00367CDF" w:rsidP="00857517">
                        <w:pPr>
                          <w:jc w:val="center"/>
                          <w:rPr>
                            <w:sz w:val="14"/>
                          </w:rPr>
                        </w:pPr>
                        <w:r>
                          <w:rPr>
                            <w:sz w:val="14"/>
                          </w:rPr>
                          <w:t>expectedRSTD-Uncertanty</w:t>
                        </w:r>
                      </w:p>
                    </w:txbxContent>
                  </v:textbox>
                </v:shape>
                <v:shape id="直接箭头连接符 67" o:spid="_x0000_s1040" type="#_x0000_t32" style="position:absolute;left:41390;top:7741;width:1079;height:27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LRwcQAAADbAAAADwAAAGRycy9kb3ducmV2LnhtbESPT2vCQBTE7wW/w/KE3uquPcQSXUX8&#10;U0p7ahTE2yP7TGKyb0N21fTbdwXB4zAzv2Fmi9424kqdrxxrGI8UCOLcmYoLDfvd9u0DhA/IBhvH&#10;pOGPPCzmg5cZpsbd+JeuWShEhLBPUUMZQptK6fOSLPqRa4mjd3KdxRBlV0jT4S3CbSPflUqkxYrj&#10;QoktrUrK6+xiNZyPF/WT1NvTBifZ5qA+6+9qrbR+HfbLKYhAfXiGH+0voyGZwP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ktHBxAAAANsAAAAPAAAAAAAAAAAA&#10;AAAAAKECAABkcnMvZG93bnJldi54bWxQSwUGAAAAAAQABAD5AAAAkgMAAAAA&#10;" strokecolor="black [3213]">
                  <v:stroke startarrow="classic"/>
                </v:shape>
                <v:shape id="直接箭头连接符 68" o:spid="_x0000_s1041" type="#_x0000_t32" style="position:absolute;left:38038;top:10525;width:2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MYs8AAAADbAAAADwAAAGRycy9kb3ducmV2LnhtbERPTYvCMBC9L/gfwgheRNMVKVqNoi6C&#10;N1kVvY7N2BabSWmirfvrNwfB4+N9z5etKcWTaldYVvA9jEAQp1YXnCk4HbeDCQjnkTWWlknBixws&#10;F52vOSbaNvxLz4PPRAhhl6CC3PsqkdKlORl0Q1sRB+5ma4M+wDqTusYmhJtSjqIolgYLDg05VrTJ&#10;Kb0fHkZBE1/347Xr96PpedPs/OUnGz/+lOp129UMhKfWf8Rv904riMPY8CX8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NjGLPAAAAA2wAAAA8AAAAAAAAAAAAAAAAA&#10;oQIAAGRycy9kb3ducmV2LnhtbFBLBQYAAAAABAAEAPkAAACOAwAAAAA=&#10;" strokecolor="black [3213]">
                  <v:stroke startarrow="classic" endarrow="classic"/>
                </v:shape>
                <v:shape id="直接箭头连接符 69" o:spid="_x0000_s1042" type="#_x0000_t32" style="position:absolute;left:40338;top:10525;width:2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9KMUAAADbAAAADwAAAGRycy9kb3ducmV2LnhtbESPQWvCQBSE7wX/w/IEL6FuKiFodBWr&#10;CLmVptJeX7PPJJh9G7KrSfvru4VCj8PMfMNsdqNpxZ1611hW8DSPQRCXVjdcKTi/nR6XIJxH1tha&#10;JgVf5GC3nTxsMNN24Fe6F74SAcIuQwW1910mpStrMujmtiMO3sX2Bn2QfSV1j0OAm1Yu4jiVBhsO&#10;CzV2dKipvBY3o2BIP1+SZxdF8er9MOT+41glt2+lZtNxvwbhafT/4b92rhWkK/j9En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C+9KMUAAADbAAAADwAAAAAAAAAA&#10;AAAAAAChAgAAZHJzL2Rvd25yZXYueG1sUEsFBgAAAAAEAAQA+QAAAJMDAAAAAA==&#10;" strokecolor="black [3213]">
                  <v:stroke startarrow="classic" endarrow="classic"/>
                </v:shape>
                <v:rect id="矩形 70" o:spid="_x0000_s1043" style="position:absolute;left:23588;top:13744;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9e8EA&#10;AADbAAAADwAAAGRycy9kb3ducmV2LnhtbERPy4rCMBTdC/MP4Q6401QHH1SjDCODMgvBVtDlpbm2&#10;tc1NaaLWvzeLAZeH816uO1OLO7WutKxgNIxAEGdWl5wrOKa/gzkI55E11pZJwZMcrFcfvSXG2j74&#10;QPfE5yKEsItRQeF9E0vpsoIMuqFtiAN3sa1BH2CbS93iI4SbWo6jaCoNlhwaCmzop6CsSm5Gwde+&#10;Oh+kbJLtzUxO1eb6l6cJKtX/7L4XIDx1/i3+d++0gllYH76EHyBX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h6/XvBAAAA2wAAAA8AAAAAAAAAAAAAAAAAmAIAAGRycy9kb3du&#10;cmV2LnhtbFBLBQYAAAAABAAEAPUAAACGAwAAAAA=&#10;" fillcolor="white [3212]" strokecolor="black [3213]" strokeweight="2pt">
                  <v:textbox>
                    <w:txbxContent>
                      <w:p w14:paraId="7C41E84A" w14:textId="77777777" w:rsidR="00367CDF" w:rsidRPr="00F72268" w:rsidRDefault="00367CDF" w:rsidP="00857517">
                        <w:pPr>
                          <w:jc w:val="center"/>
                          <w:rPr>
                            <w:color w:val="000000" w:themeColor="text1"/>
                          </w:rPr>
                        </w:pPr>
                      </w:p>
                    </w:txbxContent>
                  </v:textbox>
                </v:rect>
                <v:rect id="矩形 71" o:spid="_x0000_s1044" style="position:absolute;left:39781;top:13741;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k9hsAA&#10;AADbAAAADwAAAGRycy9kb3ducmV2LnhtbESPQWvCQBSE7wX/w/IEb3UTQVtiNiKC0KtppddH9pkE&#10;s2/j7pqk/94VhB6HmfmGyXeT6cRAzreWFaTLBARxZXXLtYKf7+P7JwgfkDV2lknBH3nYFbO3HDNt&#10;Rz7RUIZaRAj7DBU0IfSZlL5qyKBf2p44ehfrDIYoXS21wzHCTSdXSbKRBluOCw32dGioupZ3o+AW&#10;ylXPm+q3PMu1o3N6vFvulFrMp/0WRKAp/Idf7S+t4COF55f4A2T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Ik9hsAAAADbAAAADwAAAAAAAAAAAAAAAACYAgAAZHJzL2Rvd25y&#10;ZXYueG1sUEsFBgAAAAAEAAQA9QAAAIUDAAAAAA==&#10;" fillcolor="#a5a5a5 [2092]" strokecolor="black [3213]" strokeweight="2pt"/>
                <v:shape id="文本框 72" o:spid="_x0000_s1045" type="#_x0000_t202" style="position:absolute;left:11119;top:14245;width:11256;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UumcIA&#10;AADbAAAADwAAAGRycy9kb3ducmV2LnhtbESPzYrCMBSF9wO+Q7iCu2k6go50jKKi4E5sXbi8NHfa&#10;js1NaaLWPr0RhFkezs/HmS87U4sbta6yrOArikEQ51ZXXCg4ZbvPGQjnkTXWlknBgxwsF4OPOSba&#10;3vlIt9QXIoywS1BB6X2TSOnykgy6yDbEwfu1rUEfZFtI3eI9jJtajuN4Kg1WHAglNrQpKb+kVxO4&#10;Ntte+pWX2S6ndK0n/d/h3Cs1GnarHxCeOv8ffrf3WsH3GF5fw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5S6ZwgAAANsAAAAPAAAAAAAAAAAAAAAAAJgCAABkcnMvZG93&#10;bnJldi54bWxQSwUGAAAAAAQABAD1AAAAhwMAAAAA&#10;" fillcolor="white [3212]" stroked="f" strokeweight=".5pt">
                  <v:textbox>
                    <w:txbxContent>
                      <w:p w14:paraId="077965AF" w14:textId="77777777" w:rsidR="00367CDF" w:rsidRPr="00C300E6" w:rsidRDefault="00367CDF" w:rsidP="00857517">
                        <w:pPr>
                          <w:rPr>
                            <w:sz w:val="14"/>
                          </w:rPr>
                        </w:pPr>
                        <w:r>
                          <w:rPr>
                            <w:sz w:val="14"/>
                          </w:rPr>
                          <w:t>Rx of a neighbouring cell</w:t>
                        </w:r>
                      </w:p>
                    </w:txbxContent>
                  </v:textbox>
                </v:shape>
                <v:shape id="直接箭头连接符 73" o:spid="_x0000_s1046" type="#_x0000_t32" style="position:absolute;left:19621;top:3009;width:8319;height:42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BBH8UAAADbAAAADwAAAGRycy9kb3ducmV2LnhtbESPT2sCMRTE70K/Q3gFb5q0BZWtWSmt&#10;StGT20Lp7bF5+6e7eVk2Ubff3giCx2FmfsMsV4NtxYl6XzvW8DRVIIhzZ2ouNXx/bSYLED4gG2wd&#10;k4Z/8rBKH0ZLTIw784FOWShFhLBPUEMVQpdI6fOKLPqp64ijV7jeYoiyL6Xp8RzhtpXPSs2kxZrj&#10;QoUdvVeUN9nRavj7Par9rNkUa5xn6x+1bXb1h9J6/Di8vYIINIR7+Nb+NBrmL3D9En+ATC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BBH8UAAADbAAAADwAAAAAAAAAA&#10;AAAAAAChAgAAZHJzL2Rvd25yZXYueG1sUEsFBgAAAAAEAAQA+QAAAJMDAAAAAA==&#10;" strokecolor="black [3213]">
                  <v:stroke startarrow="classic"/>
                </v:shape>
                <v:shape id="文本框 74" o:spid="_x0000_s1047" type="#_x0000_t202" style="position:absolute;left:13241;top:7306;width:11578;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14:paraId="573E955B" w14:textId="77777777" w:rsidR="00367CDF" w:rsidRPr="00C300E6" w:rsidRDefault="00367CDF" w:rsidP="00857517">
                        <w:pPr>
                          <w:rPr>
                            <w:sz w:val="14"/>
                          </w:rPr>
                        </w:pPr>
                        <w:r>
                          <w:rPr>
                            <w:sz w:val="14"/>
                          </w:rPr>
                          <w:t>First PRS of reference cell</w:t>
                        </w:r>
                      </w:p>
                    </w:txbxContent>
                  </v:textbox>
                </v:shape>
                <v:shape id="文本框 75" o:spid="_x0000_s1048" type="#_x0000_t202" style="position:absolute;left:15146;top:10741;width:13981;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14:paraId="16F4B966" w14:textId="77777777" w:rsidR="00367CDF" w:rsidRPr="00C300E6" w:rsidRDefault="00367CDF" w:rsidP="00857517">
                        <w:pPr>
                          <w:rPr>
                            <w:sz w:val="14"/>
                          </w:rPr>
                        </w:pPr>
                        <w:r>
                          <w:rPr>
                            <w:sz w:val="14"/>
                          </w:rPr>
                          <w:t>Frist PRS of a neighbouring cell</w:t>
                        </w:r>
                      </w:p>
                    </w:txbxContent>
                  </v:textbox>
                </v:shape>
                <v:shape id="直接箭头连接符 76" o:spid="_x0000_s1049" type="#_x0000_t32" style="position:absolute;left:27940;top:11844;width:11841;height:33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68VcIAAADbAAAADwAAAGRycy9kb3ducmV2LnhtbESPT2sCMRTE74LfITyhF6lJi6isRpFC&#10;oSfx7/2RvG4WNy/LJuq2n94IgsdhZn7DLFadr8WV2lgF1vAxUiCITbAVlxqOh+/3GYiYkC3WgUnD&#10;H0VYLfu9BRY23HhH130qRYZwLFCDS6kppIzGkcc4Cg1x9n5D6zFl2ZbStnjLcF/LT6Um0mPFecFh&#10;Q1+OzHl/8RoaZ89jsx3+b8zmdFAqXE5lN9T6bdCt5yASdekVfrZ/rIbpBB5f8g+Qyzs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U68VcIAAADbAAAADwAAAAAAAAAAAAAA&#10;AAChAgAAZHJzL2Rvd25yZXYueG1sUEsFBgAAAAAEAAQA+QAAAJADAAAAAA==&#10;" strokecolor="black [3213]">
                  <v:stroke startarrow="classic"/>
                </v:shape>
                <v:rect id="矩形 77" o:spid="_x0000_s1050" style="position:absolute;left:38038;top:10113;width:4544;height:7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lKFsUA&#10;AADbAAAADwAAAGRycy9kb3ducmV2LnhtbESPX2vCQBDE3wt+h2MF3+pFBS2pp4hQEFsL9Q/0cbnb&#10;JqG5vTS3jem39wqFPg4z8xtmue59rTpqYxXYwGScgSK2wVVcGDifnu4fQEVBdlgHJgM/FGG9Gtwt&#10;MXfhym/UHaVQCcIxRwOlSJNrHW1JHuM4NMTJ+witR0myLbRr8ZrgvtbTLJtrjxWnhRIb2pZkP4/f&#10;3sCrtXY2l+nefnUv2aV6PzxvzmLMaNhvHkEJ9fIf/mvvnIHFAn6/pB+gV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uUoWxQAAANsAAAAPAAAAAAAAAAAAAAAAAJgCAABkcnMv&#10;ZG93bnJldi54bWxQSwUGAAAAAAQABAD1AAAAigMAAAAA&#10;" filled="f" strokecolor="black [3213]">
                  <v:stroke dashstyle="dash"/>
                  <v:textbox>
                    <w:txbxContent>
                      <w:p w14:paraId="457942C4" w14:textId="77777777" w:rsidR="00367CDF" w:rsidRPr="00F72268" w:rsidRDefault="00367CDF" w:rsidP="00857517">
                        <w:pPr>
                          <w:jc w:val="center"/>
                          <w:rPr>
                            <w:color w:val="000000" w:themeColor="text1"/>
                          </w:rPr>
                        </w:pPr>
                      </w:p>
                    </w:txbxContent>
                  </v:textbox>
                </v:rect>
                <w10:anchorlock/>
              </v:group>
            </w:pict>
          </mc:Fallback>
        </mc:AlternateContent>
      </w:r>
    </w:p>
    <w:p w14:paraId="7E942479" w14:textId="77777777" w:rsidR="00857517" w:rsidRPr="00B94505" w:rsidRDefault="00857517" w:rsidP="00857517">
      <w:pPr>
        <w:pStyle w:val="a5"/>
      </w:pPr>
      <w:bookmarkStart w:id="4" w:name="_Ref19701516"/>
      <w:r w:rsidRPr="00B94505">
        <w:t xml:space="preserve">Figure </w:t>
      </w:r>
      <w:r w:rsidRPr="00B94505">
        <w:rPr>
          <w:noProof/>
        </w:rPr>
        <w:fldChar w:fldCharType="begin"/>
      </w:r>
      <w:r w:rsidRPr="00B94505">
        <w:rPr>
          <w:noProof/>
        </w:rPr>
        <w:instrText xml:space="preserve"> SEQ Figure \* ARABIC </w:instrText>
      </w:r>
      <w:r w:rsidRPr="00B94505">
        <w:rPr>
          <w:noProof/>
        </w:rPr>
        <w:fldChar w:fldCharType="separate"/>
      </w:r>
      <w:r w:rsidR="00761AB6">
        <w:rPr>
          <w:noProof/>
        </w:rPr>
        <w:t>1</w:t>
      </w:r>
      <w:r w:rsidRPr="00B94505">
        <w:rPr>
          <w:noProof/>
        </w:rPr>
        <w:fldChar w:fldCharType="end"/>
      </w:r>
      <w:bookmarkEnd w:id="4"/>
      <w:r w:rsidRPr="00B94505">
        <w:t xml:space="preserve"> </w:t>
      </w:r>
      <w:r>
        <w:t>Expected RSTD/RSTD uncertainty</w:t>
      </w:r>
      <w:r w:rsidRPr="00B94505">
        <w:t xml:space="preserve"> in LTE</w:t>
      </w:r>
    </w:p>
    <w:p w14:paraId="14484200" w14:textId="77777777" w:rsidR="00857517" w:rsidRDefault="00857517" w:rsidP="00857517"/>
    <w:p w14:paraId="3318C035" w14:textId="77777777" w:rsidR="00857517" w:rsidRDefault="00857517" w:rsidP="00857517">
      <w:r>
        <w:t>This approach in LTE may not work very well in NR, due to the following reasons.</w:t>
      </w:r>
    </w:p>
    <w:p w14:paraId="579292A9" w14:textId="6EA954B6" w:rsidR="00857517" w:rsidRDefault="00857517" w:rsidP="00347E32">
      <w:pPr>
        <w:pStyle w:val="af"/>
        <w:numPr>
          <w:ilvl w:val="0"/>
          <w:numId w:val="87"/>
        </w:numPr>
      </w:pPr>
      <w:r>
        <w:t xml:space="preserve">There is no first PRS resource/PRS resource set defined in NR yet, so even for PRS transmitted on the same frequency, it is not clear which </w:t>
      </w:r>
      <w:r w:rsidR="00760941">
        <w:t xml:space="preserve">pair of </w:t>
      </w:r>
      <w:r>
        <w:t>PRS resource</w:t>
      </w:r>
      <w:r w:rsidR="00760941">
        <w:t>s</w:t>
      </w:r>
      <w:r>
        <w:t>/PRS resource set</w:t>
      </w:r>
      <w:r w:rsidR="00760941">
        <w:t>s</w:t>
      </w:r>
      <w:r>
        <w:t xml:space="preserve"> can be assumed as the so-called partial overlapping with at most half-subframe offset as in LTE. Note there is even no reference cell/TRP in NR yet.</w:t>
      </w:r>
    </w:p>
    <w:p w14:paraId="2D113C55" w14:textId="78B1C00A" w:rsidR="00857517" w:rsidRDefault="00857517" w:rsidP="00347E32">
      <w:pPr>
        <w:pStyle w:val="af"/>
        <w:numPr>
          <w:ilvl w:val="0"/>
          <w:numId w:val="87"/>
        </w:numPr>
      </w:pPr>
      <w:r>
        <w:t>Even if there could be a nominal “first PRS resource” for each TRP, and network indicates the expected RSTD based on the arriving timing difference between the nominal “first PRS resources”, it cannot guarantee that the “first PRS resource” can be detected by the UE. This is because NR DL PRS may be transmitted via a beam-sweeping manner, resulting in the detectable PRS resources var</w:t>
      </w:r>
      <w:r w:rsidR="00760941">
        <w:t>y</w:t>
      </w:r>
      <w:r>
        <w:t xml:space="preserve"> between TRPs. </w:t>
      </w:r>
      <w:r>
        <w:fldChar w:fldCharType="begin"/>
      </w:r>
      <w:r>
        <w:instrText xml:space="preserve"> REF _Ref19701432 \h </w:instrText>
      </w:r>
      <w:r>
        <w:fldChar w:fldCharType="separate"/>
      </w:r>
      <w:r w:rsidR="00761AB6">
        <w:t xml:space="preserve">Figure </w:t>
      </w:r>
      <w:r w:rsidR="00761AB6">
        <w:rPr>
          <w:noProof/>
        </w:rPr>
        <w:t>2</w:t>
      </w:r>
      <w:r>
        <w:fldChar w:fldCharType="end"/>
      </w:r>
      <w:r>
        <w:t xml:space="preserve"> shows an example, where two TRP transmits 4 PRS resources </w:t>
      </w:r>
      <w:r>
        <w:rPr>
          <w:lang w:eastAsia="zh-CN"/>
        </w:rPr>
        <w:t xml:space="preserve">(PRS#x_1 ... PRS#x_4) </w:t>
      </w:r>
      <w:r>
        <w:t>associated with 4 beams, and the PRS resources between two TRPs are allocated to be overlapping as much as possible. Due to the beam coverage issue, UE is only able to detect PRS#1_1 and PRS#1_4 (with a smaller RSRP) for TRP#1</w:t>
      </w:r>
      <w:r w:rsidR="00760941">
        <w:t>,</w:t>
      </w:r>
      <w:r>
        <w:t xml:space="preserve"> and PRS#2_3 and PRS#2_4 (with a small RSRP)</w:t>
      </w:r>
      <w:r w:rsidR="00760941">
        <w:t xml:space="preserve"> for TRP#2, respectively</w:t>
      </w:r>
      <w:r>
        <w:t>. From the time domain, the PRS resources are spreading in multiple slots. It is unclear how the expected RSTD should be indicated to the UE.</w:t>
      </w:r>
    </w:p>
    <w:p w14:paraId="094441AE" w14:textId="77777777" w:rsidR="00857517" w:rsidRDefault="00857517" w:rsidP="00347E32">
      <w:pPr>
        <w:keepNext/>
        <w:jc w:val="center"/>
      </w:pPr>
      <w:r>
        <w:rPr>
          <w:noProof/>
          <w:lang w:eastAsia="zh-CN"/>
        </w:rPr>
        <mc:AlternateContent>
          <mc:Choice Requires="wpc">
            <w:drawing>
              <wp:inline distT="0" distB="0" distL="0" distR="0" wp14:anchorId="0DEFF96D" wp14:editId="38CDC674">
                <wp:extent cx="5486400" cy="2250830"/>
                <wp:effectExtent l="0" t="0" r="0" b="0"/>
                <wp:docPr id="3"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图片 4"/>
                          <pic:cNvPicPr>
                            <a:picLocks noChangeAspect="1"/>
                          </pic:cNvPicPr>
                        </pic:nvPicPr>
                        <pic:blipFill>
                          <a:blip r:embed="rId8"/>
                          <a:stretch>
                            <a:fillRect/>
                          </a:stretch>
                        </pic:blipFill>
                        <pic:spPr>
                          <a:xfrm>
                            <a:off x="1049182" y="882782"/>
                            <a:ext cx="191789" cy="323784"/>
                          </a:xfrm>
                          <a:prstGeom prst="rect">
                            <a:avLst/>
                          </a:prstGeom>
                        </pic:spPr>
                      </pic:pic>
                      <pic:pic xmlns:pic="http://schemas.openxmlformats.org/drawingml/2006/picture">
                        <pic:nvPicPr>
                          <pic:cNvPr id="38" name="图片 38"/>
                          <pic:cNvPicPr>
                            <a:picLocks noChangeAspect="1"/>
                          </pic:cNvPicPr>
                        </pic:nvPicPr>
                        <pic:blipFill>
                          <a:blip r:embed="rId8"/>
                          <a:stretch>
                            <a:fillRect/>
                          </a:stretch>
                        </pic:blipFill>
                        <pic:spPr>
                          <a:xfrm>
                            <a:off x="3807455" y="874227"/>
                            <a:ext cx="191789" cy="323784"/>
                          </a:xfrm>
                          <a:prstGeom prst="rect">
                            <a:avLst/>
                          </a:prstGeom>
                        </pic:spPr>
                      </pic:pic>
                      <wps:wsp>
                        <wps:cNvPr id="5" name="椭圆 5"/>
                        <wps:cNvSpPr/>
                        <wps:spPr>
                          <a:xfrm>
                            <a:off x="1080198" y="85411"/>
                            <a:ext cx="135653" cy="381838"/>
                          </a:xfrm>
                          <a:prstGeom prst="ellipse">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椭圆 43"/>
                        <wps:cNvSpPr/>
                        <wps:spPr>
                          <a:xfrm>
                            <a:off x="1080198" y="492369"/>
                            <a:ext cx="135653" cy="381838"/>
                          </a:xfrm>
                          <a:prstGeom prst="ellipse">
                            <a:avLst/>
                          </a:prstGeom>
                          <a:solidFill>
                            <a:schemeClr val="accent6">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椭圆 44"/>
                        <wps:cNvSpPr/>
                        <wps:spPr>
                          <a:xfrm rot="5400000">
                            <a:off x="1276140" y="291403"/>
                            <a:ext cx="135653" cy="381838"/>
                          </a:xfrm>
                          <a:prstGeom prst="ellipse">
                            <a:avLst/>
                          </a:prstGeom>
                          <a:solidFill>
                            <a:schemeClr val="accent6">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椭圆 45"/>
                        <wps:cNvSpPr/>
                        <wps:spPr>
                          <a:xfrm rot="5400000">
                            <a:off x="889279" y="291404"/>
                            <a:ext cx="135653" cy="381838"/>
                          </a:xfrm>
                          <a:prstGeom prst="ellipse">
                            <a:avLst/>
                          </a:prstGeom>
                          <a:solidFill>
                            <a:schemeClr val="accent6">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椭圆 46"/>
                        <wps:cNvSpPr/>
                        <wps:spPr>
                          <a:xfrm>
                            <a:off x="3833449" y="85412"/>
                            <a:ext cx="135653" cy="381838"/>
                          </a:xfrm>
                          <a:prstGeom prst="ellipse">
                            <a:avLst/>
                          </a:prstGeom>
                          <a:solidFill>
                            <a:schemeClr val="accent3">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椭圆 47"/>
                        <wps:cNvSpPr/>
                        <wps:spPr>
                          <a:xfrm>
                            <a:off x="3833449" y="492370"/>
                            <a:ext cx="135653" cy="381838"/>
                          </a:xfrm>
                          <a:prstGeom prst="ellipse">
                            <a:avLst/>
                          </a:prstGeom>
                          <a:solidFill>
                            <a:schemeClr val="accent3">
                              <a:lumMod val="7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椭圆 48"/>
                        <wps:cNvSpPr/>
                        <wps:spPr>
                          <a:xfrm rot="5400000">
                            <a:off x="4029391" y="291404"/>
                            <a:ext cx="135653" cy="381838"/>
                          </a:xfrm>
                          <a:prstGeom prst="ellipse">
                            <a:avLst/>
                          </a:prstGeom>
                          <a:solidFill>
                            <a:schemeClr val="accent3">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椭圆 49"/>
                        <wps:cNvSpPr/>
                        <wps:spPr>
                          <a:xfrm rot="5400000">
                            <a:off x="3642530" y="291405"/>
                            <a:ext cx="135653" cy="381838"/>
                          </a:xfrm>
                          <a:prstGeom prst="ellipse">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文本框 6"/>
                        <wps:cNvSpPr txBox="1"/>
                        <wps:spPr>
                          <a:xfrm>
                            <a:off x="218583" y="923377"/>
                            <a:ext cx="934497" cy="3269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032255" w14:textId="77777777" w:rsidR="00367CDF" w:rsidRPr="00347E32" w:rsidRDefault="00367CDF" w:rsidP="00347E32">
                              <w:pPr>
                                <w:jc w:val="left"/>
                                <w:rPr>
                                  <w:sz w:val="16"/>
                                </w:rPr>
                              </w:pPr>
                              <w:r w:rsidRPr="00347E32">
                                <w:rPr>
                                  <w:sz w:val="16"/>
                                </w:rPr>
                                <w:t>TRP#1 assuming as the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文本框 50"/>
                        <wps:cNvSpPr txBox="1"/>
                        <wps:spPr>
                          <a:xfrm>
                            <a:off x="3999244" y="914884"/>
                            <a:ext cx="934497" cy="3269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B48FB83" w14:textId="77777777" w:rsidR="00367CDF" w:rsidRPr="00347E32" w:rsidRDefault="00367CDF" w:rsidP="00347E32">
                              <w:pPr>
                                <w:jc w:val="left"/>
                                <w:rPr>
                                  <w:sz w:val="16"/>
                                </w:rPr>
                              </w:pPr>
                              <w:r w:rsidRPr="00347E32">
                                <w:rPr>
                                  <w:sz w:val="16"/>
                                </w:rPr>
                                <w:t>TRP#</w:t>
                              </w:r>
                              <w:r>
                                <w:rPr>
                                  <w:sz w:val="16"/>
                                </w:rPr>
                                <w:t>2</w:t>
                              </w:r>
                              <w:r w:rsidRPr="00347E32">
                                <w:rPr>
                                  <w:sz w:val="16"/>
                                </w:rPr>
                                <w:t xml:space="preserve"> assuming as the </w:t>
                              </w:r>
                              <w:r>
                                <w:rPr>
                                  <w:sz w:val="16"/>
                                </w:rPr>
                                <w:t>neighbour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 name="图片 7"/>
                          <pic:cNvPicPr>
                            <a:picLocks noChangeAspect="1"/>
                          </pic:cNvPicPr>
                        </pic:nvPicPr>
                        <pic:blipFill>
                          <a:blip r:embed="rId9"/>
                          <a:stretch>
                            <a:fillRect/>
                          </a:stretch>
                        </pic:blipFill>
                        <pic:spPr>
                          <a:xfrm>
                            <a:off x="2512583" y="178083"/>
                            <a:ext cx="247359" cy="247316"/>
                          </a:xfrm>
                          <a:prstGeom prst="rect">
                            <a:avLst/>
                          </a:prstGeom>
                        </pic:spPr>
                      </pic:pic>
                      <wps:wsp>
                        <wps:cNvPr id="9" name="矩形 9"/>
                        <wps:cNvSpPr/>
                        <wps:spPr>
                          <a:xfrm>
                            <a:off x="1130440" y="1683098"/>
                            <a:ext cx="900000" cy="144000"/>
                          </a:xfrm>
                          <a:prstGeom prst="rect">
                            <a:avLst/>
                          </a:prstGeom>
                          <a:solidFill>
                            <a:schemeClr val="accent6">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矩形 52"/>
                        <wps:cNvSpPr/>
                        <wps:spPr>
                          <a:xfrm>
                            <a:off x="2030440" y="1683098"/>
                            <a:ext cx="900000" cy="144000"/>
                          </a:xfrm>
                          <a:prstGeom prst="rect">
                            <a:avLst/>
                          </a:prstGeom>
                          <a:solidFill>
                            <a:schemeClr val="accent6">
                              <a:lumMod val="7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矩形 53"/>
                        <wps:cNvSpPr/>
                        <wps:spPr>
                          <a:xfrm>
                            <a:off x="2930440" y="1683098"/>
                            <a:ext cx="900000" cy="144000"/>
                          </a:xfrm>
                          <a:prstGeom prst="rect">
                            <a:avLst/>
                          </a:prstGeom>
                          <a:solidFill>
                            <a:schemeClr val="accent6">
                              <a:lumMod val="60000"/>
                              <a:lumOff val="4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矩形 54"/>
                        <wps:cNvSpPr/>
                        <wps:spPr>
                          <a:xfrm>
                            <a:off x="3830440" y="1683098"/>
                            <a:ext cx="900000" cy="144000"/>
                          </a:xfrm>
                          <a:prstGeom prst="rect">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矩形 55"/>
                        <wps:cNvSpPr/>
                        <wps:spPr>
                          <a:xfrm>
                            <a:off x="1251020" y="2009669"/>
                            <a:ext cx="900000" cy="144000"/>
                          </a:xfrm>
                          <a:prstGeom prst="rect">
                            <a:avLst/>
                          </a:prstGeom>
                          <a:solidFill>
                            <a:schemeClr val="accent3">
                              <a:lumMod val="5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矩形 56"/>
                        <wps:cNvSpPr/>
                        <wps:spPr>
                          <a:xfrm>
                            <a:off x="2151020" y="2009669"/>
                            <a:ext cx="900000" cy="144000"/>
                          </a:xfrm>
                          <a:prstGeom prst="rect">
                            <a:avLst/>
                          </a:prstGeom>
                          <a:solidFill>
                            <a:schemeClr val="accent3">
                              <a:lumMod val="7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矩形 57"/>
                        <wps:cNvSpPr/>
                        <wps:spPr>
                          <a:xfrm>
                            <a:off x="3051020" y="2009669"/>
                            <a:ext cx="900000" cy="144000"/>
                          </a:xfrm>
                          <a:prstGeom prst="rect">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矩形 58"/>
                        <wps:cNvSpPr/>
                        <wps:spPr>
                          <a:xfrm>
                            <a:off x="3951020" y="2009669"/>
                            <a:ext cx="900000" cy="144000"/>
                          </a:xfrm>
                          <a:prstGeom prst="rect">
                            <a:avLst/>
                          </a:prstGeom>
                          <a:solidFill>
                            <a:schemeClr val="accent3">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直接箭头连接符 10"/>
                        <wps:cNvCnPr/>
                        <wps:spPr>
                          <a:xfrm>
                            <a:off x="1135464" y="1602711"/>
                            <a:ext cx="894976"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59" name="文本框 59"/>
                        <wps:cNvSpPr txBox="1"/>
                        <wps:spPr>
                          <a:xfrm>
                            <a:off x="1351504" y="1395680"/>
                            <a:ext cx="467248"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B4F599" w14:textId="77777777" w:rsidR="00367CDF" w:rsidRPr="00347E32" w:rsidRDefault="00367CDF" w:rsidP="00347E32">
                              <w:pPr>
                                <w:jc w:val="center"/>
                                <w:rPr>
                                  <w:sz w:val="16"/>
                                </w:rPr>
                              </w:pPr>
                              <w:r>
                                <w:rPr>
                                  <w:sz w:val="16"/>
                                </w:rP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文本框 60"/>
                        <wps:cNvSpPr txBox="1"/>
                        <wps:spPr>
                          <a:xfrm>
                            <a:off x="110532" y="1645749"/>
                            <a:ext cx="969666"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34020E" w14:textId="77777777" w:rsidR="00367CDF" w:rsidRPr="00347E32" w:rsidRDefault="00367CDF" w:rsidP="00347E32">
                              <w:pPr>
                                <w:jc w:val="center"/>
                                <w:rPr>
                                  <w:sz w:val="16"/>
                                </w:rPr>
                              </w:pPr>
                              <w:r>
                                <w:rPr>
                                  <w:sz w:val="16"/>
                                </w:rPr>
                                <w:t>PRS from TRP#1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1" name="文本框 61"/>
                        <wps:cNvSpPr txBox="1"/>
                        <wps:spPr>
                          <a:xfrm>
                            <a:off x="110532" y="1972320"/>
                            <a:ext cx="969666"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CF0053" w14:textId="77777777" w:rsidR="00367CDF" w:rsidRPr="00347E32" w:rsidRDefault="00367CDF" w:rsidP="00347E32">
                              <w:pPr>
                                <w:jc w:val="center"/>
                                <w:rPr>
                                  <w:sz w:val="16"/>
                                </w:rPr>
                              </w:pPr>
                              <w:r>
                                <w:rPr>
                                  <w:sz w:val="16"/>
                                </w:rPr>
                                <w:t>PRS from TRP#2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直接箭头连接符 62"/>
                        <wps:cNvCnPr/>
                        <wps:spPr>
                          <a:xfrm flipV="1">
                            <a:off x="1595468" y="397281"/>
                            <a:ext cx="839192" cy="1355984"/>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flipH="1" flipV="1">
                            <a:off x="2709541" y="403907"/>
                            <a:ext cx="826924" cy="1694384"/>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64" name="文本框 64"/>
                        <wps:cNvSpPr txBox="1"/>
                        <wps:spPr>
                          <a:xfrm>
                            <a:off x="2123562" y="1024353"/>
                            <a:ext cx="934497" cy="3269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90BB0D" w14:textId="77777777" w:rsidR="00367CDF" w:rsidRPr="00347E32" w:rsidRDefault="00367CDF" w:rsidP="00347E32">
                              <w:pPr>
                                <w:jc w:val="left"/>
                                <w:rPr>
                                  <w:sz w:val="16"/>
                                </w:rPr>
                              </w:pPr>
                              <w:r>
                                <w:rPr>
                                  <w:sz w:val="16"/>
                                </w:rPr>
                                <w:t>Detectable PRS by the 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文本框 83"/>
                        <wps:cNvSpPr txBox="1"/>
                        <wps:spPr>
                          <a:xfrm>
                            <a:off x="1534853" y="3734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740C64" w14:textId="77777777" w:rsidR="00367CDF" w:rsidRPr="00347E32" w:rsidRDefault="00367CDF" w:rsidP="00347E32">
                              <w:pPr>
                                <w:jc w:val="left"/>
                                <w:rPr>
                                  <w:sz w:val="16"/>
                                </w:rPr>
                              </w:pPr>
                              <w:r>
                                <w:rPr>
                                  <w:sz w:val="16"/>
                                </w:rPr>
                                <w:t>PRS#1_1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文本框 84"/>
                        <wps:cNvSpPr txBox="1"/>
                        <wps:spPr>
                          <a:xfrm>
                            <a:off x="1240971" y="676274"/>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68B0B7" w14:textId="77777777" w:rsidR="00367CDF" w:rsidRPr="00347E32" w:rsidRDefault="00367CDF" w:rsidP="00347E32">
                              <w:pPr>
                                <w:jc w:val="left"/>
                                <w:rPr>
                                  <w:sz w:val="16"/>
                                </w:rPr>
                              </w:pPr>
                              <w:r>
                                <w:rPr>
                                  <w:sz w:val="16"/>
                                </w:rPr>
                                <w:t>PRS#1_2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5" name="文本框 85"/>
                        <wps:cNvSpPr txBox="1"/>
                        <wps:spPr>
                          <a:xfrm>
                            <a:off x="292912" y="541638"/>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F0EB1F" w14:textId="77777777" w:rsidR="00367CDF" w:rsidRPr="00347E32" w:rsidRDefault="00367CDF" w:rsidP="00347E32">
                              <w:pPr>
                                <w:jc w:val="left"/>
                                <w:rPr>
                                  <w:sz w:val="16"/>
                                </w:rPr>
                              </w:pPr>
                              <w:r>
                                <w:rPr>
                                  <w:sz w:val="16"/>
                                </w:rPr>
                                <w:t>PRS#1_3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6" name="文本框 86"/>
                        <wps:cNvSpPr txBox="1"/>
                        <wps:spPr>
                          <a:xfrm>
                            <a:off x="1201703" y="36755"/>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51CD15" w14:textId="77777777" w:rsidR="00367CDF" w:rsidRPr="00347E32" w:rsidRDefault="00367CDF" w:rsidP="00347E32">
                              <w:pPr>
                                <w:jc w:val="left"/>
                                <w:rPr>
                                  <w:sz w:val="16"/>
                                </w:rPr>
                              </w:pPr>
                              <w:r>
                                <w:rPr>
                                  <w:sz w:val="16"/>
                                </w:rPr>
                                <w:t>PRS#1_4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7" name="文本框 87"/>
                        <wps:cNvSpPr txBox="1"/>
                        <wps:spPr>
                          <a:xfrm>
                            <a:off x="4289275" y="3734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2BB40" w14:textId="77777777" w:rsidR="00367CDF" w:rsidRPr="00347E32" w:rsidRDefault="00367CDF" w:rsidP="00347E32">
                              <w:pPr>
                                <w:jc w:val="left"/>
                                <w:rPr>
                                  <w:sz w:val="16"/>
                                </w:rPr>
                              </w:pPr>
                              <w:r>
                                <w:rPr>
                                  <w:sz w:val="16"/>
                                </w:rPr>
                                <w:t>PRS#2_1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文本框 88"/>
                        <wps:cNvSpPr txBox="1"/>
                        <wps:spPr>
                          <a:xfrm>
                            <a:off x="3995393" y="676274"/>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911379" w14:textId="77777777" w:rsidR="00367CDF" w:rsidRPr="00347E32" w:rsidRDefault="00367CDF" w:rsidP="00347E32">
                              <w:pPr>
                                <w:jc w:val="left"/>
                                <w:rPr>
                                  <w:sz w:val="16"/>
                                </w:rPr>
                              </w:pPr>
                              <w:r>
                                <w:rPr>
                                  <w:sz w:val="16"/>
                                </w:rPr>
                                <w:t>PRS#2_2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9" name="文本框 89"/>
                        <wps:cNvSpPr txBox="1"/>
                        <wps:spPr>
                          <a:xfrm>
                            <a:off x="3047334" y="541638"/>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FC2E01" w14:textId="77777777" w:rsidR="00367CDF" w:rsidRPr="00347E32" w:rsidRDefault="00367CDF" w:rsidP="00347E32">
                              <w:pPr>
                                <w:jc w:val="left"/>
                                <w:rPr>
                                  <w:sz w:val="16"/>
                                </w:rPr>
                              </w:pPr>
                              <w:r>
                                <w:rPr>
                                  <w:sz w:val="16"/>
                                </w:rPr>
                                <w:t>PRS#2_3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0" name="文本框 90"/>
                        <wps:cNvSpPr txBox="1"/>
                        <wps:spPr>
                          <a:xfrm>
                            <a:off x="3956125" y="36755"/>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174253" w14:textId="77777777" w:rsidR="00367CDF" w:rsidRPr="00347E32" w:rsidRDefault="00367CDF" w:rsidP="00347E32">
                              <w:pPr>
                                <w:jc w:val="left"/>
                                <w:rPr>
                                  <w:sz w:val="16"/>
                                </w:rPr>
                              </w:pPr>
                              <w:r>
                                <w:rPr>
                                  <w:sz w:val="16"/>
                                </w:rPr>
                                <w:t>PRS#2_4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8" name="直接箭头连接符 128"/>
                        <wps:cNvCnPr/>
                        <wps:spPr>
                          <a:xfrm flipH="1" flipV="1">
                            <a:off x="2771249" y="314150"/>
                            <a:ext cx="1488881" cy="1438812"/>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flipH="1" flipV="1">
                            <a:off x="2731980" y="364575"/>
                            <a:ext cx="1666890" cy="1732626"/>
                          </a:xfrm>
                          <a:prstGeom prst="straightConnector1">
                            <a:avLst/>
                          </a:prstGeom>
                          <a:ln>
                            <a:solidFill>
                              <a:schemeClr val="tx1"/>
                            </a:solidFill>
                            <a:headEnd type="none"/>
                            <a:tailEnd type="stealth"/>
                          </a:ln>
                        </wps:spPr>
                        <wps:style>
                          <a:lnRef idx="1">
                            <a:schemeClr val="accent1"/>
                          </a:lnRef>
                          <a:fillRef idx="0">
                            <a:schemeClr val="accent1"/>
                          </a:fillRef>
                          <a:effectRef idx="0">
                            <a:schemeClr val="accent1"/>
                          </a:effectRef>
                          <a:fontRef idx="minor">
                            <a:schemeClr val="tx1"/>
                          </a:fontRef>
                        </wps:style>
                        <wps:bodyPr/>
                      </wps:wsp>
                      <wps:wsp>
                        <wps:cNvPr id="170" name="文本框 170"/>
                        <wps:cNvSpPr txBox="1"/>
                        <wps:spPr>
                          <a:xfrm>
                            <a:off x="1285471" y="164725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F39E73" w14:textId="77777777" w:rsidR="00367CDF" w:rsidRPr="00347E32" w:rsidRDefault="00367CDF" w:rsidP="00347E32">
                              <w:pPr>
                                <w:jc w:val="left"/>
                                <w:rPr>
                                  <w:color w:val="FFFFFF" w:themeColor="background1"/>
                                  <w:sz w:val="16"/>
                                </w:rPr>
                              </w:pPr>
                              <w:r w:rsidRPr="00347E32">
                                <w:rPr>
                                  <w:color w:val="FFFFFF" w:themeColor="background1"/>
                                  <w:sz w:val="16"/>
                                </w:rPr>
                                <w:t>PRS#1_1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1" name="文本框 171"/>
                        <wps:cNvSpPr txBox="1"/>
                        <wps:spPr>
                          <a:xfrm>
                            <a:off x="2187996" y="164725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9EC24C2" w14:textId="77777777" w:rsidR="00367CDF" w:rsidRPr="00347E32" w:rsidRDefault="00367CDF" w:rsidP="00347E32">
                              <w:pPr>
                                <w:jc w:val="left"/>
                                <w:rPr>
                                  <w:color w:val="FFFFFF" w:themeColor="background1"/>
                                  <w:sz w:val="16"/>
                                </w:rPr>
                              </w:pPr>
                              <w:r w:rsidRPr="00347E32">
                                <w:rPr>
                                  <w:color w:val="FFFFFF" w:themeColor="background1"/>
                                  <w:sz w:val="16"/>
                                </w:rPr>
                                <w:t>PRS#1_</w:t>
                              </w:r>
                              <w:r>
                                <w:rPr>
                                  <w:color w:val="FFFFFF" w:themeColor="background1"/>
                                  <w:sz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2" name="文本框 172"/>
                        <wps:cNvSpPr txBox="1"/>
                        <wps:spPr>
                          <a:xfrm>
                            <a:off x="3084583" y="164725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0CDA449" w14:textId="77777777" w:rsidR="00367CDF" w:rsidRPr="00347E32" w:rsidRDefault="00367CDF" w:rsidP="00347E32">
                              <w:pPr>
                                <w:jc w:val="left"/>
                                <w:rPr>
                                  <w:color w:val="000000" w:themeColor="text1"/>
                                  <w:sz w:val="16"/>
                                </w:rPr>
                              </w:pPr>
                              <w:r w:rsidRPr="00347E32">
                                <w:rPr>
                                  <w:color w:val="000000" w:themeColor="text1"/>
                                  <w:sz w:val="16"/>
                                </w:rPr>
                                <w:t>PRS#1_3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3" name="文本框 173"/>
                        <wps:cNvSpPr txBox="1"/>
                        <wps:spPr>
                          <a:xfrm>
                            <a:off x="4016796" y="164725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A673F8B" w14:textId="77777777" w:rsidR="00367CDF" w:rsidRPr="00347E32" w:rsidRDefault="00367CDF" w:rsidP="00347E32">
                              <w:pPr>
                                <w:jc w:val="left"/>
                                <w:rPr>
                                  <w:color w:val="000000" w:themeColor="text1"/>
                                  <w:sz w:val="16"/>
                                </w:rPr>
                              </w:pPr>
                              <w:r w:rsidRPr="00347E32">
                                <w:rPr>
                                  <w:color w:val="000000" w:themeColor="text1"/>
                                  <w:sz w:val="16"/>
                                </w:rPr>
                                <w:t>PRS#1_</w:t>
                              </w:r>
                              <w:r>
                                <w:rPr>
                                  <w:color w:val="000000" w:themeColor="text1"/>
                                  <w:sz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4" name="文本框 174"/>
                        <wps:cNvSpPr txBox="1"/>
                        <wps:spPr>
                          <a:xfrm>
                            <a:off x="1398286" y="19722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02B5D4" w14:textId="77777777" w:rsidR="00367CDF" w:rsidRPr="00347E32" w:rsidRDefault="00367CDF" w:rsidP="00347E32">
                              <w:pPr>
                                <w:jc w:val="left"/>
                                <w:rPr>
                                  <w:color w:val="FFFFFF" w:themeColor="background1"/>
                                  <w:sz w:val="16"/>
                                </w:rPr>
                              </w:pPr>
                              <w:r w:rsidRPr="00347E32">
                                <w:rPr>
                                  <w:color w:val="FFFFFF" w:themeColor="background1"/>
                                  <w:sz w:val="16"/>
                                </w:rPr>
                                <w:t>PRS#</w:t>
                              </w:r>
                              <w:r>
                                <w:rPr>
                                  <w:color w:val="FFFFFF" w:themeColor="background1"/>
                                  <w:sz w:val="16"/>
                                </w:rPr>
                                <w:t>2</w:t>
                              </w:r>
                              <w:r w:rsidRPr="00347E32">
                                <w:rPr>
                                  <w:color w:val="FFFFFF" w:themeColor="background1"/>
                                  <w:sz w:val="16"/>
                                </w:rPr>
                                <w:t>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5" name="文本框 175"/>
                        <wps:cNvSpPr txBox="1"/>
                        <wps:spPr>
                          <a:xfrm>
                            <a:off x="2300811" y="19722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A60320" w14:textId="77777777" w:rsidR="00367CDF" w:rsidRPr="00347E32" w:rsidRDefault="00367CDF" w:rsidP="00347E32">
                              <w:pPr>
                                <w:jc w:val="left"/>
                                <w:rPr>
                                  <w:color w:val="FFFFFF" w:themeColor="background1"/>
                                  <w:sz w:val="16"/>
                                </w:rPr>
                              </w:pPr>
                              <w:r w:rsidRPr="00347E32">
                                <w:rPr>
                                  <w:color w:val="FFFFFF" w:themeColor="background1"/>
                                  <w:sz w:val="16"/>
                                </w:rPr>
                                <w:t>PRS#</w:t>
                              </w:r>
                              <w:r>
                                <w:rPr>
                                  <w:color w:val="FFFFFF" w:themeColor="background1"/>
                                  <w:sz w:val="16"/>
                                </w:rPr>
                                <w:t>2</w:t>
                              </w:r>
                              <w:r w:rsidRPr="00347E32">
                                <w:rPr>
                                  <w:color w:val="FFFFFF" w:themeColor="background1"/>
                                  <w:sz w:val="16"/>
                                </w:rPr>
                                <w:t>_</w:t>
                              </w:r>
                              <w:r>
                                <w:rPr>
                                  <w:color w:val="FFFFFF" w:themeColor="background1"/>
                                  <w:sz w:val="16"/>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6" name="文本框 176"/>
                        <wps:cNvSpPr txBox="1"/>
                        <wps:spPr>
                          <a:xfrm>
                            <a:off x="3197398" y="19722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0CD412" w14:textId="77777777" w:rsidR="00367CDF" w:rsidRPr="00347E32" w:rsidRDefault="00367CDF" w:rsidP="00347E32">
                              <w:pPr>
                                <w:jc w:val="left"/>
                                <w:rPr>
                                  <w:color w:val="000000" w:themeColor="text1"/>
                                  <w:sz w:val="16"/>
                                </w:rPr>
                              </w:pPr>
                              <w:r w:rsidRPr="00347E32">
                                <w:rPr>
                                  <w:color w:val="000000" w:themeColor="text1"/>
                                  <w:sz w:val="16"/>
                                </w:rPr>
                                <w:t>PRS#</w:t>
                              </w:r>
                              <w:r>
                                <w:rPr>
                                  <w:color w:val="000000" w:themeColor="text1"/>
                                  <w:sz w:val="16"/>
                                </w:rPr>
                                <w:t>2</w:t>
                              </w:r>
                              <w:r w:rsidRPr="00347E32">
                                <w:rPr>
                                  <w:color w:val="000000" w:themeColor="text1"/>
                                  <w:sz w:val="16"/>
                                </w:rPr>
                                <w:t>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7" name="文本框 177"/>
                        <wps:cNvSpPr txBox="1"/>
                        <wps:spPr>
                          <a:xfrm>
                            <a:off x="4129611" y="19722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564874" w14:textId="77777777" w:rsidR="00367CDF" w:rsidRPr="00347E32" w:rsidRDefault="00367CDF" w:rsidP="00347E32">
                              <w:pPr>
                                <w:jc w:val="left"/>
                                <w:rPr>
                                  <w:color w:val="000000" w:themeColor="text1"/>
                                  <w:sz w:val="16"/>
                                </w:rPr>
                              </w:pPr>
                              <w:r w:rsidRPr="00347E32">
                                <w:rPr>
                                  <w:color w:val="000000" w:themeColor="text1"/>
                                  <w:sz w:val="16"/>
                                </w:rPr>
                                <w:t>PRS#</w:t>
                              </w:r>
                              <w:r>
                                <w:rPr>
                                  <w:color w:val="000000" w:themeColor="text1"/>
                                  <w:sz w:val="16"/>
                                </w:rPr>
                                <w:t>2</w:t>
                              </w:r>
                              <w:r w:rsidRPr="00347E32">
                                <w:rPr>
                                  <w:color w:val="000000" w:themeColor="text1"/>
                                  <w:sz w:val="16"/>
                                </w:rPr>
                                <w:t>_</w:t>
                              </w:r>
                              <w:r>
                                <w:rPr>
                                  <w:color w:val="000000" w:themeColor="text1"/>
                                  <w:sz w:val="16"/>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DEFF96D" id="画布 3" o:spid="_x0000_s1051" editas="canvas" style="width:6in;height:177.25pt;mso-position-horizontal-relative:char;mso-position-vertical-relative:line" coordsize="54864,22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">
                <v:shape id="_x0000_s1052" type="#_x0000_t75" style="position:absolute;width:54864;height:22504;visibility:visible;mso-wrap-style:square">
                  <v:fill o:detectmouseclick="t"/>
                  <v:path o:connecttype="none"/>
                </v:shape>
                <v:shape id="图片 4" o:spid="_x0000_s1053" type="#_x0000_t75" style="position:absolute;left:10491;top:8827;width:191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Irq2XBAAAA2gAAAA8AAABkcnMvZG93bnJldi54bWxEj0+LwjAUxO8L+x3CW/C2pv5bpRpFBdGr&#10;2sN6ezTPtrR5KU3U6qc3guBxmJnfMLNFaypxpcYVlhX0uhEI4tTqgjMFyXHzOwHhPLLGyjIpuJOD&#10;xfz7a4axtjfe0/XgMxEg7GJUkHtfx1K6NCeDrmtr4uCdbWPQB9lkUjd4C3BTyX4U/UmDBYeFHGta&#10;55SWh4tRQHK4maxO5Wo0uJzK/0eyTcYZK9X5aZdTEJ5a/wm/2zutYAivK+EGyPkT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Irq2XBAAAA2gAAAA8AAAAAAAAAAAAAAAAAnwIA&#10;AGRycy9kb3ducmV2LnhtbFBLBQYAAAAABAAEAPcAAACNAwAAAAA=&#10;">
                  <v:imagedata r:id="rId10" o:title=""/>
                  <v:path arrowok="t"/>
                </v:shape>
                <v:shape id="图片 38" o:spid="_x0000_s1054" type="#_x0000_t75" style="position:absolute;left:38074;top:8742;width:191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hl/rBAAAA2wAAAA8AAABkcnMvZG93bnJldi54bWxET7tuwjAU3SvxD9ZFYitOCaUoxSBAQnQt&#10;ZIDtKr5NosTXUew84OvroVLHo/Pe7EZTi55aV1pW8DaPQBBnVpecK0ivp9c1COeRNdaWScGDHOy2&#10;k5cNJtoO/E39xecihLBLUEHhfZNI6bKCDLq5bYgD92Nbgz7ANpe6xSGEm1ouomglDZYcGgps6FhQ&#10;Vl06o4Dk8rQ+3KvDe9zdq9szPacfOSs1m477TxCeRv8v/nN/aQVxGBu+hB8gt7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Khl/rBAAAA2wAAAA8AAAAAAAAAAAAAAAAAnwIA&#10;AGRycy9kb3ducmV2LnhtbFBLBQYAAAAABAAEAPcAAACNAwAAAAA=&#10;">
                  <v:imagedata r:id="rId10" o:title=""/>
                  <v:path arrowok="t"/>
                </v:shape>
                <v:oval id="椭圆 5" o:spid="_x0000_s1055" style="position:absolute;left:10801;top:854;width:1357;height:3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VIrMEA&#10;AADaAAAADwAAAGRycy9kb3ducmV2LnhtbESP0WrCQBRE3wv+w3KFvtWNQkuIrlIqSp9CjX7ANXvN&#10;BrN3Q3ZN0r93BcHHYWbOMKvNaBvRU+drxwrmswQEcel0zZWC03H3kYLwAVlj45gU/JOHzXrytsJM&#10;u4EP1BehEhHCPkMFJoQ2k9KXhiz6mWuJo3dxncUQZVdJ3eEQ4baRiyT5khZrjgsGW/oxVF6Lm1Vw&#10;OM2bYmH+tpZof5NnzHec5kq9T8fvJYhAY3iFn+1freATHlfiDZDr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TVSKzBAAAA2gAAAA8AAAAAAAAAAAAAAAAAmAIAAGRycy9kb3du&#10;cmV2LnhtbFBLBQYAAAAABAAEAPUAAACGAwAAAAA=&#10;" fillcolor="#fbd4b4 [1305]" strokecolor="black [3213]" strokeweight="2pt"/>
                <v:oval id="椭圆 43" o:spid="_x0000_s1056" style="position:absolute;left:10801;top:4923;width:1357;height:3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sksYA&#10;AADbAAAADwAAAGRycy9kb3ducmV2LnhtbESPS4vCQBCE7wv+h6EFb+vEVRbJOoqPFR8HYXX34K3J&#10;tEkw0xMyo4n+ekdY8FhU11ddo0ljCnGlyuWWFfS6EQjixOqcUwW/h+X7EITzyBoLy6TgRg4m49bb&#10;CGNta/6h696nIkDYxagg876MpXRJRgZd15bEwTvZyqAPskqlrrAOcFPIjyj6lAZzDg0ZljTPKDnv&#10;Lya8cbxvd2nuLsP+X/29MKfFbLM6KNVpN9MvEJ4a/zr+T6+1gkEfnlsCAOT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sksYAAADbAAAADwAAAAAAAAAAAAAAAACYAgAAZHJz&#10;L2Rvd25yZXYueG1sUEsFBgAAAAAEAAQA9QAAAIsDAAAAAA==&#10;" fillcolor="#e36c0a [2409]" strokecolor="black [3213]" strokeweight="2pt"/>
                <v:oval id="椭圆 44" o:spid="_x0000_s1057" style="position:absolute;left:12760;top:2914;width:1357;height:381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mRS8QA&#10;AADbAAAADwAAAGRycy9kb3ducmV2LnhtbESP3WoCMRSE7wu+QziCdzVrWaysRlGrUChF/HmAQ3Lc&#10;XdycrEnUbZ++KRR6OczMN8xs0dlG3MmH2rGC0TADQaydqblUcDpunycgQkQ22DgmBV8UYDHvPc2w&#10;MO7Be7ofYikShEOBCqoY20LKoCuyGIauJU7e2XmLMUlfSuPxkeC2kS9ZNpYWa04LFba0rkhfDjer&#10;4Nvud29jvclu+XX7+bHSfpmbV6UG/W45BRGpi//hv/a7UZDn8Psl/QA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ZkUvEAAAA2wAAAA8AAAAAAAAAAAAAAAAAmAIAAGRycy9k&#10;b3ducmV2LnhtbFBLBQYAAAAABAAEAPUAAACJAwAAAAA=&#10;" fillcolor="#974706 [1609]" strokecolor="black [3213]" strokeweight="2pt"/>
                <v:oval id="椭圆 45" o:spid="_x0000_s1058" style="position:absolute;left:8892;top:2913;width:1357;height:3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acMMA&#10;AADbAAAADwAAAGRycy9kb3ducmV2LnhtbESPUYvCMBCE3wX/Q1jh3jRV1HrVKKJ3KHIv5/kDlmZt&#10;is2mNFHrv78Igo/D7Hyzs1i1thI3anzpWMFwkIAgzp0uuVBw+vvuz0D4gKyxckwKHuRhtex2Fphp&#10;d+dfuh1DISKEfYYKTAh1JqXPDVn0A1cTR+/sGoshyqaQusF7hNtKjpJkKi2WHBsM1rQxlF+OVxvf&#10;MLvTw470z2ySXtKtOySf2+GXUh+9dj0HEagN7+NXeq8VjCfw3BIBIJ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kacMMAAADbAAAADwAAAAAAAAAAAAAAAACYAgAAZHJzL2Rv&#10;d25yZXYueG1sUEsFBgAAAAAEAAQA9QAAAIgDAAAAAA==&#10;" fillcolor="#fabf8f [1945]" strokecolor="black [3213]" strokeweight="2pt"/>
                <v:oval id="椭圆 46" o:spid="_x0000_s1059" style="position:absolute;left:38334;top:854;width:1357;height:3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Tef8IA&#10;AADbAAAADwAAAGRycy9kb3ducmV2LnhtbESPT4vCMBTE78J+h/AWvGmiiJauUWRhQTz5bw97ezRv&#10;22rzUpqo8dsbQfA4zMxvmPky2kZcqfO1Yw2joQJBXDhTc6nhePgZZCB8QDbYOCYNd/KwXHz05pgb&#10;d+MdXfehFAnCPkcNVQhtLqUvKrLoh64lTt6/6yyGJLtSmg5vCW4bOVZqKi3WnBYqbOm7ouK8v1gN&#10;xXkiZyf/u1llfyaGuM1qpTKt+59x9QUiUAzv8Ku9NhomU3h+ST9AL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hN5/wgAAANsAAAAPAAAAAAAAAAAAAAAAAJgCAABkcnMvZG93&#10;bnJldi54bWxQSwUGAAAAAAQABAD1AAAAhwMAAAAA&#10;" fillcolor="#d6e3bc [1302]" strokecolor="black [3213]" strokeweight="2pt"/>
                <v:oval id="椭圆 47" o:spid="_x0000_s1060" style="position:absolute;left:38334;top:4923;width:1357;height:3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pa8UA&#10;AADbAAAADwAAAGRycy9kb3ducmV2LnhtbESP3WrCQBSE7wXfYTmCd3WjFFujq7RCUYRa/8DbY/aY&#10;BLNnQ3aNqU/vFgpeDjPzDTOZNaYQNVUut6yg34tAECdW55wqOOy/Xt5BOI+ssbBMCn7JwWzabk0w&#10;1vbGW6p3PhUBwi5GBZn3ZSylSzIy6Hq2JA7e2VYGfZBVKnWFtwA3hRxE0VAazDksZFjSPKPksrsa&#10;BYvNvfiZa1NfhqfBan0/ftOnGynV7TQfYxCeGv8M/7eXWsHrG/x9CT9AT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6KlrxQAAANsAAAAPAAAAAAAAAAAAAAAAAJgCAABkcnMv&#10;ZG93bnJldi54bWxQSwUGAAAAAAQABAD1AAAAigMAAAAA&#10;" fillcolor="#76923c [2406]" strokecolor="black [3213]" strokeweight="2pt"/>
                <v:oval id="椭圆 48" o:spid="_x0000_s1061" style="position:absolute;left:40293;top:2913;width:1357;height:3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1TxV8MA&#10;AADbAAAADwAAAGRycy9kb3ducmV2LnhtbERPy4rCMBTdC/MP4Q64kTFVRKRjFPEBIgg+RofZXZo7&#10;bbW5KU2q9e/NQnB5OO/xtDGFuFHlcssKet0IBHFidc6pgp/j6msEwnlkjYVlUvAgB9PJR2uMsbZ3&#10;3tPt4FMRQtjFqCDzvoyldElGBl3XlsSB+7eVQR9glUpd4T2Em0L2o2goDeYcGjIsaZ5Rcj3URgH9&#10;+UF/tt0t9eb8O98tlp3t6VIr1f5sZt8gPDX+LX6511rBIIwNX8IPkJ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1TxV8MAAADbAAAADwAAAAAAAAAAAAAAAACYAgAAZHJzL2Rv&#10;d25yZXYueG1sUEsFBgAAAAAEAAQA9QAAAIgDAAAAAA==&#10;" fillcolor="#4e6128 [1606]" strokecolor="black [3213]" strokeweight="2pt"/>
                <v:oval id="椭圆 49" o:spid="_x0000_s1062" style="position:absolute;left:36424;top:2914;width:1357;height:381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xRAcMA&#10;AADbAAAADwAAAGRycy9kb3ducmV2LnhtbESPQWsCMRSE74X+h/AKXopmlSJ2a5RaECx6UYvnx+Zt&#10;dtvNy5Kk6/rvjSB4HGa+GWa+7G0jOvKhdqxgPMpAEBdO12wU/BzXwxmIEJE1No5JwYUCLBfPT3PM&#10;tTvznrpDNCKVcMhRQRVjm0sZiooshpFriZNXOm8xJumN1B7Pqdw2cpJlU2mx5rRQYUtfFRV/h3+r&#10;4O13+32aSdMZX052YVM2K/+6Vmrw0n9+gIjUx0f4Tm904t7h9iX9ALm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1xRAcMAAADbAAAADwAAAAAAAAAAAAAAAACYAgAAZHJzL2Rv&#10;d25yZXYueG1sUEsFBgAAAAAEAAQA9QAAAIgDAAAAAA==&#10;" fillcolor="#c2d69b [1942]" strokecolor="black [3213]" strokeweight="2pt"/>
                <v:shape id="文本框 6" o:spid="_x0000_s1063" type="#_x0000_t202" style="position:absolute;left:2185;top:9233;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B9OMUA&#10;AADaAAAADwAAAGRycy9kb3ducmV2LnhtbESPT2vCQBTE70K/w/IK3symQoOkWUUCYin2oM2lt9fs&#10;yx+afRuzW5P203cFweMwM79hss1kOnGhwbWWFTxFMQji0uqWawXFx26xAuE8ssbOMin4JQeb9cMs&#10;w1TbkY90OflaBAi7FBU03veplK5syKCLbE8cvMoOBn2QQy31gGOAm04u4ziRBlsOCw32lDdUfp9+&#10;jIK3fPeOx6+lWf11+f5Qbftz8fms1Pxx2r6A8DT5e/jWftUKErheCTdAr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sH04xQAAANoAAAAPAAAAAAAAAAAAAAAAAJgCAABkcnMv&#10;ZG93bnJldi54bWxQSwUGAAAAAAQABAD1AAAAigMAAAAA&#10;" filled="f" stroked="f" strokeweight=".5pt">
                  <v:textbox>
                    <w:txbxContent>
                      <w:p w14:paraId="58032255" w14:textId="77777777" w:rsidR="00367CDF" w:rsidRPr="00347E32" w:rsidRDefault="00367CDF" w:rsidP="00347E32">
                        <w:pPr>
                          <w:jc w:val="left"/>
                          <w:rPr>
                            <w:sz w:val="16"/>
                          </w:rPr>
                        </w:pPr>
                        <w:r w:rsidRPr="00347E32">
                          <w:rPr>
                            <w:sz w:val="16"/>
                          </w:rPr>
                          <w:t>TRP#1 assuming as the reference</w:t>
                        </w:r>
                      </w:p>
                    </w:txbxContent>
                  </v:textbox>
                </v:shape>
                <v:shape id="文本框 50" o:spid="_x0000_s1064" type="#_x0000_t202" style="position:absolute;left:39992;top:9148;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2jT8IA&#10;AADbAAAADwAAAGRycy9kb3ducmV2LnhtbERPTWvCQBC9F/wPywje6saARaKrSCBYxB5ivfQ2Zsck&#10;mJ2N2a2J/fXdg+Dx8b5Xm8E04k6dqy0rmE0jEMSF1TWXCk7f2fsChPPIGhvLpOBBDjbr0dsKE217&#10;zul+9KUIIewSVFB53yZSuqIig25qW+LAXWxn0AfYlVJ32Idw08g4ij6kwZpDQ4UtpRUV1+OvUbBP&#10;sy/Mz7FZ/DXp7nDZtrfTz1ypyXjYLkF4GvxL/HR/agXzsD58CT9A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faNPwgAAANsAAAAPAAAAAAAAAAAAAAAAAJgCAABkcnMvZG93&#10;bnJldi54bWxQSwUGAAAAAAQABAD1AAAAhwMAAAAA&#10;" filled="f" stroked="f" strokeweight=".5pt">
                  <v:textbox>
                    <w:txbxContent>
                      <w:p w14:paraId="0B48FB83" w14:textId="77777777" w:rsidR="00367CDF" w:rsidRPr="00347E32" w:rsidRDefault="00367CDF" w:rsidP="00347E32">
                        <w:pPr>
                          <w:jc w:val="left"/>
                          <w:rPr>
                            <w:sz w:val="16"/>
                          </w:rPr>
                        </w:pPr>
                        <w:r w:rsidRPr="00347E32">
                          <w:rPr>
                            <w:sz w:val="16"/>
                          </w:rPr>
                          <w:t>TRP#</w:t>
                        </w:r>
                        <w:r>
                          <w:rPr>
                            <w:sz w:val="16"/>
                          </w:rPr>
                          <w:t>2</w:t>
                        </w:r>
                        <w:r w:rsidRPr="00347E32">
                          <w:rPr>
                            <w:sz w:val="16"/>
                          </w:rPr>
                          <w:t xml:space="preserve"> assuming as the </w:t>
                        </w:r>
                        <w:r>
                          <w:rPr>
                            <w:sz w:val="16"/>
                          </w:rPr>
                          <w:t>neighbour</w:t>
                        </w:r>
                      </w:p>
                    </w:txbxContent>
                  </v:textbox>
                </v:shape>
                <v:shape id="图片 7" o:spid="_x0000_s1065" type="#_x0000_t75" style="position:absolute;left:25125;top:1780;width:2474;height:24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uUFyfBAAAA2gAAAA8AAABkcnMvZG93bnJldi54bWxEj0FrAjEUhO+F/ofwCt5qtha1bM0uVSjq&#10;SbT1/ti8bpZuXpYkruu/N4LgcZiZb5hFOdhW9ORD41jB2zgDQVw53XCt4Pfn+/UDRIjIGlvHpOBC&#10;Acri+WmBuXZn3lN/iLVIEA45KjAxdrmUoTJkMYxdR5y8P+ctxiR9LbXHc4LbVk6ybCYtNpwWDHa0&#10;MlT9H05WQX9crqcbqldhepzs/S4z72FrlBq9DF+fICIN8RG+tzdawRxuV9INkMUV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uUFyfBAAAA2gAAAA8AAAAAAAAAAAAAAAAAnwIA&#10;AGRycy9kb3ducmV2LnhtbFBLBQYAAAAABAAEAPcAAACNAwAAAAA=&#10;">
                  <v:imagedata r:id="rId11" o:title=""/>
                  <v:path arrowok="t"/>
                </v:shape>
                <v:rect id="矩形 9" o:spid="_x0000_s1066" style="position:absolute;left:11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upf8MA&#10;AADaAAAADwAAAGRycy9kb3ducmV2LnhtbESPT2vCQBTE7wW/w/IK3uqmBkIb3YgIggcRawOlt0f2&#10;5Q9m34bsapJv7wqFHoeZ+Q2z3oymFXfqXWNZwfsiAkFcWN1wpSD/3r99gHAeWWNrmRRM5GCTzV7W&#10;mGo78BfdL74SAcIuRQW1910qpStqMugWtiMOXml7gz7IvpK6xyHATSuXUZRIgw2HhRo72tVUXC83&#10;o0DnFSbD78+2jM+n6XzMk0PsUKn567hdgfA0+v/wX/ugFXzC80q4ATJ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upf8MAAADaAAAADwAAAAAAAAAAAAAAAACYAgAAZHJzL2Rv&#10;d25yZXYueG1sUEsFBgAAAAAEAAQA9QAAAIgDAAAAAA==&#10;" fillcolor="#974706 [1609]" strokecolor="black [3213]" strokeweight="2pt"/>
                <v:rect id="矩形 52" o:spid="_x0000_s1067" style="position:absolute;left:20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MtrcIA&#10;AADbAAAADwAAAGRycy9kb3ducmV2LnhtbESP0YrCMBRE3wX/IVzBtzVVcNFqFF1WWFZYsPoB1+ba&#10;Fpub2ETt/r0RBB+HmTnDzJetqcWNGl9ZVjAcJCCIc6srLhQc9puPCQgfkDXWlknBP3lYLrqdOaba&#10;3nlHtywUIkLYp6igDMGlUvq8JIN+YB1x9E62MRiibAqpG7xHuKnlKEk+pcGK40KJjr5Kys/Z1SjI&#10;kvV3vv11k8vx1P55eXBTu3JK9XvtagYiUBve4Vf7RysYj+D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gy2twgAAANsAAAAPAAAAAAAAAAAAAAAAAJgCAABkcnMvZG93&#10;bnJldi54bWxQSwUGAAAAAAQABAD1AAAAhwMAAAAA&#10;" fillcolor="#e36c0a [2409]" strokecolor="black [3213]" strokeweight="2pt">
                  <v:stroke dashstyle="dash"/>
                </v:rect>
                <v:rect id="矩形 53" o:spid="_x0000_s1068" style="position:absolute;left:29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VEmXsEA&#10;AADbAAAADwAAAGRycy9kb3ducmV2LnhtbESPS6vCMBSE94L/IRzBjWjqE6lGEeVCL258bdwdmmNb&#10;bE5KE7X335sLgsthZr5hluvGlOJJtSssKxgOIhDEqdUFZwou55/+HITzyBpLy6TgjxysV+3WEmNt&#10;X3yk58lnIkDYxagg976KpXRpTgbdwFbEwbvZ2qAPss6krvEV4KaUoyiaSYMFh4UcK9rmlN5PD6Mg&#10;KXrJUe9v1+1khzv6PeAl9ahUt9NsFiA8Nf4b/rQTrWA6hv8v4QfI1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RJl7BAAAA2wAAAA8AAAAAAAAAAAAAAAAAmAIAAGRycy9kb3du&#10;cmV2LnhtbFBLBQYAAAAABAAEAPUAAACGAwAAAAA=&#10;" fillcolor="#fabf8f [1945]" strokecolor="black [3213]" strokeweight="2pt">
                  <v:stroke dashstyle="dash"/>
                </v:rect>
                <v:rect id="矩形 54" o:spid="_x0000_s1069" style="position:absolute;left:38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S9VsYA&#10;AADbAAAADwAAAGRycy9kb3ducmV2LnhtbESPUUvDQBCE34X+h2MLvoi9NGiR2GuRolhopTUW9HHJ&#10;rUlsbi9kr236772C4OMwM98w03nvGnWkTmrPBsajBBRx4W3NpYHdx8vtAygJyBYbz2TgTALz2eBq&#10;ipn1J36nYx5KFSEsGRqoQmgzraWoyKGMfEscvW/fOQxRdqW2HZ4i3DU6TZKJdlhzXKiwpUVFxT4/&#10;OAPPk2abvspmke++2p9U3uRzdbM25nrYPz2CCtSH//Bfe2kN3N/B5Uv8AXr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DS9VsYAAADbAAAADwAAAAAAAAAAAAAAAACYAgAAZHJz&#10;L2Rvd25yZXYueG1sUEsFBgAAAAAEAAQA9QAAAIsDAAAAAA==&#10;" fillcolor="#fbd4b4 [1305]" strokecolor="black [3213]" strokeweight="2pt"/>
                <v:rect id="矩形 55" o:spid="_x0000_s1070" style="position:absolute;left:12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HqkMMA&#10;AADbAAAADwAAAGRycy9kb3ducmV2LnhtbESPwWrDMBBE74H+g9hCb4nclpTgRAnGUJqe4trJfbG2&#10;lqm1MpKauH9fBQI5DjPzhtnsJjuIM/nQO1bwvMhAELdO99wpODbv8xWIEJE1Do5JwR8F2G0fZhvM&#10;tbvwF53r2IkE4ZCjAhPjmEsZWkMWw8KNxMn7dt5iTNJ3Unu8JLgd5EuWvUmLPacFgyOVhtqf+tcq&#10;aLqyMK/7qjhVH6dV2VS9/zzUSj09TsUaRKQp3sO39l4rWC7h+iX9ALn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HqkMMAAADbAAAADwAAAAAAAAAAAAAAAACYAgAAZHJzL2Rv&#10;d25yZXYueG1sUEsFBgAAAAAEAAQA9QAAAIgDAAAAAA==&#10;" fillcolor="#4e6128 [1606]" strokecolor="black [3213]" strokeweight="2pt">
                  <v:stroke dashstyle="dash"/>
                </v:rect>
                <v:rect id="矩形 56" o:spid="_x0000_s1071" style="position:absolute;left:21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jazb8A&#10;AADbAAAADwAAAGRycy9kb3ducmV2LnhtbESPzQrCMBCE74LvEFbwpqmiItUoogiCB38v3pZmbavN&#10;pjRR69sbQfA4zMw3zHRem0I8qXK5ZQW9bgSCOLE651TB+bTujEE4j6yxsEwK3uRgPms2phhr++ID&#10;PY8+FQHCLkYFmfdlLKVLMjLourYkDt7VVgZ9kFUqdYWvADeF7EfRSBrMOSxkWNIyo+R+fBgFNLT2&#10;9t7rQbra7i7jE934UK6UarfqxQSEp9r/w7/2RisYjuD7JfwAOfs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9uNrNvwAAANsAAAAPAAAAAAAAAAAAAAAAAJgCAABkcnMvZG93bnJl&#10;di54bWxQSwUGAAAAAAQABAD1AAAAhAMAAAAA&#10;" fillcolor="#76923c [2406]" strokecolor="black [3213]" strokeweight="2pt">
                  <v:stroke dashstyle="dash"/>
                </v:rect>
                <v:rect id="矩形 57" o:spid="_x0000_s1072" style="position:absolute;left:30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7e3cMA&#10;AADbAAAADwAAAGRycy9kb3ducmV2LnhtbESPzYvCMBTE7wv+D+EteFk0XcEPukaRBcHe/Dp4fDRv&#10;m7LNS2liW/3rjSB4HGbmN8xy3dtKtNT40rGC73ECgjh3uuRCwfm0HS1A+ICssXJMCm7kYb0afCwx&#10;1a7jA7XHUIgIYZ+iAhNCnUrpc0MW/djVxNH7c43FEGVTSN1gF+G2kpMkmUmLJccFgzX9Gsr/j1er&#10;oM3ml9mimmblRB/M3XRfe59dlRp+9psfEIH68A6/2jutYDqH55f4A+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7e3cMAAADbAAAADwAAAAAAAAAAAAAAAACYAgAAZHJzL2Rv&#10;d25yZXYueG1sUEsFBgAAAAAEAAQA9QAAAIgDAAAAAA==&#10;" fillcolor="#c2d69b [1942]" strokecolor="black [3213]" strokeweight="2pt"/>
                <v:rect id="矩形 58" o:spid="_x0000_s1073" style="position:absolute;left:39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P1pMEA&#10;AADbAAAADwAAAGRycy9kb3ducmV2LnhtbERPy4rCMBTdC/5DuII7TRWckWoUEQYGZ1z4QLfX5toU&#10;m5vaRNv5e7MYcHk47/mytaV4Uu0LxwpGwwQEceZ0wbmC4+FrMAXhA7LG0jEp+CMPy0W3M8dUu4Z3&#10;9NyHXMQQ9ikqMCFUqZQ+M2TRD11FHLmrqy2GCOtc6hqbGG5LOU6SD2mx4NhgsKK1oey2f1gFt6MZ&#10;ny+T++Znt202dP/8TU6XTKl+r13NQARqw1v87/7WCiZxbPwSf4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T9aTBAAAA2wAAAA8AAAAAAAAAAAAAAAAAmAIAAGRycy9kb3du&#10;cmV2LnhtbFBLBQYAAAAABAAEAPUAAACGAwAAAAA=&#10;" fillcolor="#d6e3bc [1302]" strokecolor="black [3213]" strokeweight="2pt"/>
                <v:shape id="直接箭头连接符 10" o:spid="_x0000_s1074" type="#_x0000_t32" style="position:absolute;left:11354;top:16027;width:89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NnyMQAAADbAAAADwAAAGRycy9kb3ducmV2LnhtbESPQWvCQBCF74L/YRnBi9RNRcRGV1FL&#10;wZtopb2O2TEJZmdDdjVpf33nIPQ2w3vz3jfLdecq9aAmlJ4NvI4TUMSZtyXnBs6fHy9zUCEiW6w8&#10;k4EfCrBe9XtLTK1v+UiPU8yVhHBI0UARY51qHbKCHIaxr4lFu/rGYZS1ybVtsJVwV+lJksy0w5Kl&#10;ocCadgVlt9PdGWhnl8N0G0aj5O1r1+7j93s+vf8aMxx0mwWoSF38Nz+v91bwhV5+kQH0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E2fIxAAAANsAAAAPAAAAAAAAAAAA&#10;AAAAAKECAABkcnMvZG93bnJldi54bWxQSwUGAAAAAAQABAD5AAAAkgMAAAAA&#10;" strokecolor="black [3213]">
                  <v:stroke startarrow="classic" endarrow="classic"/>
                </v:shape>
                <v:shape id="文本框 59" o:spid="_x0000_s1075" type="#_x0000_t202" style="position:absolute;left:13515;top:13956;width:4672;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cK0sQA&#10;AADbAAAADwAAAGRycy9kb3ducmV2LnhtbESPT4vCMBTE74LfITxhb5oqKFqNIgVxWfTgn4u3Z/Ns&#10;i81LbbJa/fRmYcHjMDO/YWaLxpTiTrUrLCvo9yIQxKnVBWcKjodVdwzCeWSNpWVS8CQHi3m7NcNY&#10;2wfv6L73mQgQdjEqyL2vYildmpNB17MVcfAutjbog6wzqWt8BLgp5SCKRtJgwWEhx4qSnNLr/tco&#10;+ElWW9ydB2b8KpP15rKsbsfTUKmvTrOcgvDU+E/4v/2tFQwn8Pcl/AA5f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HCtLEAAAA2wAAAA8AAAAAAAAAAAAAAAAAmAIAAGRycy9k&#10;b3ducmV2LnhtbFBLBQYAAAAABAAEAPUAAACJAwAAAAA=&#10;" filled="f" stroked="f" strokeweight=".5pt">
                  <v:textbox>
                    <w:txbxContent>
                      <w:p w14:paraId="44B4F599" w14:textId="77777777" w:rsidR="00367CDF" w:rsidRPr="00347E32" w:rsidRDefault="00367CDF" w:rsidP="00347E32">
                        <w:pPr>
                          <w:jc w:val="center"/>
                          <w:rPr>
                            <w:sz w:val="16"/>
                          </w:rPr>
                        </w:pPr>
                        <w:r>
                          <w:rPr>
                            <w:sz w:val="16"/>
                          </w:rPr>
                          <w:t>Slot</w:t>
                        </w:r>
                      </w:p>
                    </w:txbxContent>
                  </v:textbox>
                </v:shape>
                <v:shape id="文本框 60" o:spid="_x0000_s1076" type="#_x0000_t202" style="position:absolute;left:1105;top:16457;width:9696;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Fp8sIA&#10;AADbAAAADwAAAGRycy9kb3ducmV2LnhtbERPTWvCQBC9F/oflin01mwMVCTNKhIISqkHNRdv0+yY&#10;BLOzMbtq2l/vHgSPj/edLUbTiSsNrrWsYBLFIIgrq1uuFZT74mMGwnlkjZ1lUvBHDhbz15cMU21v&#10;vKXrztcihLBLUUHjfZ9K6aqGDLrI9sSBO9rBoA9wqKUe8BbCTSeTOJ5Kgy2HhgZ7yhuqTruLUfCd&#10;Fxvc/iZm9t/lq5/jsj+Xh0+l3t/G5RcIT6N/ih/utVYwDevDl/AD5Pw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WnywgAAANsAAAAPAAAAAAAAAAAAAAAAAJgCAABkcnMvZG93&#10;bnJldi54bWxQSwUGAAAAAAQABAD1AAAAhwMAAAAA&#10;" filled="f" stroked="f" strokeweight=".5pt">
                  <v:textbox>
                    <w:txbxContent>
                      <w:p w14:paraId="1D34020E" w14:textId="77777777" w:rsidR="00367CDF" w:rsidRPr="00347E32" w:rsidRDefault="00367CDF" w:rsidP="00347E32">
                        <w:pPr>
                          <w:jc w:val="center"/>
                          <w:rPr>
                            <w:sz w:val="16"/>
                          </w:rPr>
                        </w:pPr>
                        <w:r>
                          <w:rPr>
                            <w:sz w:val="16"/>
                          </w:rPr>
                          <w:t>PRS from TRP#1</w:t>
                        </w:r>
                      </w:p>
                    </w:txbxContent>
                  </v:textbox>
                </v:shape>
                <v:shape id="文本框 61" o:spid="_x0000_s1077" type="#_x0000_t202" style="position:absolute;left:1105;top:19723;width:9696;height:1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3MacMA&#10;AADbAAAADwAAAGRycy9kb3ducmV2LnhtbESPzarCMBSE98J9h3AuuNNUQZFqFCmIIrrwZ+Pu3ObY&#10;ltuc1CZq9emNILgcZuYbZjJrTCluVLvCsoJeNwJBnFpdcKbgeFh0RiCcR9ZYWiYFD3Iwm/60Jhhr&#10;e+cd3fY+EwHCLkYFufdVLKVLczLourYiDt7Z1gZ9kHUmdY33ADel7EfRUBosOCzkWFGSU/q/vxoF&#10;62Sxxd1f34yeZbLcnOfV5XgaKNX+beZjEJ4a/w1/2iutYNiD95fwA+T0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13MacMAAADbAAAADwAAAAAAAAAAAAAAAACYAgAAZHJzL2Rv&#10;d25yZXYueG1sUEsFBgAAAAAEAAQA9QAAAIgDAAAAAA==&#10;" filled="f" stroked="f" strokeweight=".5pt">
                  <v:textbox>
                    <w:txbxContent>
                      <w:p w14:paraId="74CF0053" w14:textId="77777777" w:rsidR="00367CDF" w:rsidRPr="00347E32" w:rsidRDefault="00367CDF" w:rsidP="00347E32">
                        <w:pPr>
                          <w:jc w:val="center"/>
                          <w:rPr>
                            <w:sz w:val="16"/>
                          </w:rPr>
                        </w:pPr>
                        <w:r>
                          <w:rPr>
                            <w:sz w:val="16"/>
                          </w:rPr>
                          <w:t>PRS from TRP#2</w:t>
                        </w:r>
                      </w:p>
                    </w:txbxContent>
                  </v:textbox>
                </v:shape>
                <v:shape id="直接箭头连接符 62" o:spid="_x0000_s1078" type="#_x0000_t32" style="position:absolute;left:15954;top:3972;width:8392;height:1356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wiC8EAAADbAAAADwAAAGRycy9kb3ducmV2LnhtbESPwWrDMBBE74X8g9hAbo0cBxvjWg4l&#10;EOi1cXvfWlvbrbUykuI4fx8FCj0OM/OGqQ6LGcVMzg+WFey2CQji1uqBOwUfzem5AOEDssbRMim4&#10;kYdDvXqqsNT2yu80n0MnIoR9iQr6EKZSSt/2ZNBv7UQcvW/rDIYoXSe1w2uEm1GmSZJLgwPHhR4n&#10;OvbU/p4vRsFXejo2Lit+ptncPvdm8HOTFUpt1svrC4hAS/gP/7XftII8hceX+ANkf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93CILwQAAANsAAAAPAAAAAAAAAAAAAAAA&#10;AKECAABkcnMvZG93bnJldi54bWxQSwUGAAAAAAQABAD5AAAAjwMAAAAA&#10;" strokecolor="black [3213]">
                  <v:stroke endarrow="classic"/>
                </v:shape>
                <v:shape id="直接箭头连接符 63" o:spid="_x0000_s1079" type="#_x0000_t32" style="position:absolute;left:27095;top:4039;width:8269;height:1694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DetMUAAADbAAAADwAAAGRycy9kb3ducmV2LnhtbESPQWvCQBSE70L/w/IKvenGRoxEV5FK&#10;QKSX2lD09sg+k2D2bciumvrr3ULB4zAz3zCLVW8acaXO1ZYVjEcRCOLC6ppLBfl3NpyBcB5ZY2OZ&#10;FPySg9XyZbDAVNsbf9F170sRIOxSVFB536ZSuqIig25kW+LgnWxn0AfZlVJ3eAtw08j3KJpKgzWH&#10;hQpb+qioOO8vRkGy3m0yypOYfiaTw+HT3Y/N9q7U22u/noPw1Ptn+L+91QqmMfx9CT9ALh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lDetMUAAADbAAAADwAAAAAAAAAA&#10;AAAAAAChAgAAZHJzL2Rvd25yZXYueG1sUEsFBgAAAAAEAAQA+QAAAJMDAAAAAA==&#10;" strokecolor="black [3213]">
                  <v:stroke endarrow="classic"/>
                </v:shape>
                <v:shape id="文本框 64" o:spid="_x0000_s1080" type="#_x0000_t202" style="position:absolute;left:21235;top:10243;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pv8cUA&#10;AADbAAAADwAAAGRycy9kb3ducmV2LnhtbESPQWvCQBSE7wX/w/IEb3VjUJHUVSQgFWkPWi/entln&#10;Err7Nma3MfXXdwuFHoeZ+YZZrntrREetrx0rmIwTEMSF0zWXCk4f2+cFCB+QNRrHpOCbPKxXg6cl&#10;Ztrd+UDdMZQiQthnqKAKocmk9EVFFv3YNcTRu7rWYoiyLaVu8R7h1sg0SebSYs1xocKG8oqKz+OX&#10;VbDPt+94uKR28TD569t109xO55lSo2G/eQERqA//4b/2TiuYT+H3S/wBcv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m/xxQAAANsAAAAPAAAAAAAAAAAAAAAAAJgCAABkcnMv&#10;ZG93bnJldi54bWxQSwUGAAAAAAQABAD1AAAAigMAAAAA&#10;" filled="f" stroked="f" strokeweight=".5pt">
                  <v:textbox>
                    <w:txbxContent>
                      <w:p w14:paraId="4190BB0D" w14:textId="77777777" w:rsidR="00367CDF" w:rsidRPr="00347E32" w:rsidRDefault="00367CDF" w:rsidP="00347E32">
                        <w:pPr>
                          <w:jc w:val="left"/>
                          <w:rPr>
                            <w:sz w:val="16"/>
                          </w:rPr>
                        </w:pPr>
                        <w:r>
                          <w:rPr>
                            <w:sz w:val="16"/>
                          </w:rPr>
                          <w:t>Detectable PRS by the UE</w:t>
                        </w:r>
                      </w:p>
                    </w:txbxContent>
                  </v:textbox>
                </v:shape>
                <v:shape id="文本框 83" o:spid="_x0000_s1081" type="#_x0000_t202" style="position:absolute;left:15348;top:3734;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8Rf8YA&#10;AADbAAAADwAAAGRycy9kb3ducmV2LnhtbESPQWvCQBSE7wX/w/KE3upGSy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M8Rf8YAAADbAAAADwAAAAAAAAAAAAAAAACYAgAAZHJz&#10;L2Rvd25yZXYueG1sUEsFBgAAAAAEAAQA9QAAAIsDAAAAAA==&#10;" filled="f" stroked="f" strokeweight=".5pt">
                  <v:textbox>
                    <w:txbxContent>
                      <w:p w14:paraId="79740C64" w14:textId="77777777" w:rsidR="00367CDF" w:rsidRPr="00347E32" w:rsidRDefault="00367CDF" w:rsidP="00347E32">
                        <w:pPr>
                          <w:jc w:val="left"/>
                          <w:rPr>
                            <w:sz w:val="16"/>
                          </w:rPr>
                        </w:pPr>
                        <w:r>
                          <w:rPr>
                            <w:sz w:val="16"/>
                          </w:rPr>
                          <w:t>PRS#1_1</w:t>
                        </w:r>
                      </w:p>
                    </w:txbxContent>
                  </v:textbox>
                </v:shape>
                <v:shape id="文本框 84" o:spid="_x0000_s1082" type="#_x0000_t202" style="position:absolute;left:12409;top:676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aJC8YA&#10;AADbAAAADwAAAGRycy9kb3ducmV2LnhtbESPQWvCQBSE7wX/w/KE3upGaSWkrhICwVLag9GLt9fs&#10;Mwlm38bs1qT99d2C4HGYmW+Y1WY0rbhS7xrLCuazCARxaXXDlYLDPn+KQTiPrLG1TAp+yMFmPXlY&#10;YaLtwDu6Fr4SAcIuQQW1910ipStrMuhmtiMO3sn2Bn2QfSV1j0OAm1YuomgpDTYcFmrsKKupPBff&#10;RsF7ln/i7mth4t82236c0u5yOL4o9Tgd01cQnkZ/D9/ab1pB/Az/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yaJC8YAAADbAAAADwAAAAAAAAAAAAAAAACYAgAAZHJz&#10;L2Rvd25yZXYueG1sUEsFBgAAAAAEAAQA9QAAAIsDAAAAAA==&#10;" filled="f" stroked="f" strokeweight=".5pt">
                  <v:textbox>
                    <w:txbxContent>
                      <w:p w14:paraId="1568B0B7" w14:textId="77777777" w:rsidR="00367CDF" w:rsidRPr="00347E32" w:rsidRDefault="00367CDF" w:rsidP="00347E32">
                        <w:pPr>
                          <w:jc w:val="left"/>
                          <w:rPr>
                            <w:sz w:val="16"/>
                          </w:rPr>
                        </w:pPr>
                        <w:r>
                          <w:rPr>
                            <w:sz w:val="16"/>
                          </w:rPr>
                          <w:t>PRS#1_2</w:t>
                        </w:r>
                      </w:p>
                    </w:txbxContent>
                  </v:textbox>
                </v:shape>
                <v:shape id="文本框 85" o:spid="_x0000_s1083" type="#_x0000_t202" style="position:absolute;left:2929;top:5416;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oskMQA&#10;AADbAAAADwAAAGRycy9kb3ducmV2LnhtbESPQYvCMBSE74L/ITxhb5oquJRqFCmIy7Ie1F68PZtn&#10;W2xeapPVrr9+Iwgeh5n5hpkvO1OLG7WusqxgPIpAEOdWV1woyA7rYQzCeWSNtWVS8EcOlot+b46J&#10;tnfe0W3vCxEg7BJUUHrfJFK6vCSDbmQb4uCdbWvQB9kWUrd4D3BTy0kUfUqDFYeFEhtKS8ov+1+j&#10;4Dtdb3F3mpj4Uaebn/OquWbHqVIfg241A+Gp8+/wq/2lFcRTeH4JP0A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qLJDEAAAA2wAAAA8AAAAAAAAAAAAAAAAAmAIAAGRycy9k&#10;b3ducmV2LnhtbFBLBQYAAAAABAAEAPUAAACJAwAAAAA=&#10;" filled="f" stroked="f" strokeweight=".5pt">
                  <v:textbox>
                    <w:txbxContent>
                      <w:p w14:paraId="57F0EB1F" w14:textId="77777777" w:rsidR="00367CDF" w:rsidRPr="00347E32" w:rsidRDefault="00367CDF" w:rsidP="00347E32">
                        <w:pPr>
                          <w:jc w:val="left"/>
                          <w:rPr>
                            <w:sz w:val="16"/>
                          </w:rPr>
                        </w:pPr>
                        <w:r>
                          <w:rPr>
                            <w:sz w:val="16"/>
                          </w:rPr>
                          <w:t>PRS#1_3</w:t>
                        </w:r>
                      </w:p>
                    </w:txbxContent>
                  </v:textbox>
                </v:shape>
                <v:shape id="文本框 86" o:spid="_x0000_s1084" type="#_x0000_t202" style="position:absolute;left:12017;top:367;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iy58YA&#10;AADbAAAADwAAAGRycy9kb3ducmV2LnhtbESPQWvCQBSE70L/w/IK3sxGoRLSrCIBaSn2oM2lt9fs&#10;Mwlm36bZbZL213cFweMwM98w2XYyrRiod41lBcsoBkFcWt1wpaD42C8SEM4ja2wtk4JfcrDdPMwy&#10;TLUd+UjDyVciQNilqKD2vkuldGVNBl1kO+LgnW1v0AfZV1L3OAa4aeUqjtfSYMNhocaO8prKy+nH&#10;KHjL9+94/FqZ5K/NXw7nXfddfD4pNX+cds8gPE3+Hr61X7WCZA3XL+EHyM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Liy58YAAADbAAAADwAAAAAAAAAAAAAAAACYAgAAZHJz&#10;L2Rvd25yZXYueG1sUEsFBgAAAAAEAAQA9QAAAIsDAAAAAA==&#10;" filled="f" stroked="f" strokeweight=".5pt">
                  <v:textbox>
                    <w:txbxContent>
                      <w:p w14:paraId="4951CD15" w14:textId="77777777" w:rsidR="00367CDF" w:rsidRPr="00347E32" w:rsidRDefault="00367CDF" w:rsidP="00347E32">
                        <w:pPr>
                          <w:jc w:val="left"/>
                          <w:rPr>
                            <w:sz w:val="16"/>
                          </w:rPr>
                        </w:pPr>
                        <w:r>
                          <w:rPr>
                            <w:sz w:val="16"/>
                          </w:rPr>
                          <w:t>PRS#1_4</w:t>
                        </w:r>
                      </w:p>
                    </w:txbxContent>
                  </v:textbox>
                </v:shape>
                <v:shape id="文本框 87" o:spid="_x0000_s1085" type="#_x0000_t202" style="position:absolute;left:42892;top:3734;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XfMYA&#10;AADbAAAADwAAAGRycy9kb3ducmV2LnhtbESPQWvCQBSE7wX/w/KE3upGoTWkrhICwVLag9GLt9fs&#10;Mwlm38bs1qT99d2C4HGYmW+Y1WY0rbhS7xrLCuazCARxaXXDlYLDPn+KQTiPrLG1TAp+yMFmPXlY&#10;YaLtwDu6Fr4SAcIuQQW1910ipStrMuhmtiMO3sn2Bn2QfSV1j0OAm1YuouhFGmw4LNTYUVZTeS6+&#10;jYL3LP/E3dfCxL9ttv04pd3lcHxW6nE6pq8gPI3+Hr6137SCeAn/X8IPkO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QXfMYAAADbAAAADwAAAAAAAAAAAAAAAACYAgAAZHJz&#10;L2Rvd25yZXYueG1sUEsFBgAAAAAEAAQA9QAAAIsDAAAAAA==&#10;" filled="f" stroked="f" strokeweight=".5pt">
                  <v:textbox>
                    <w:txbxContent>
                      <w:p w14:paraId="3672BB40" w14:textId="77777777" w:rsidR="00367CDF" w:rsidRPr="00347E32" w:rsidRDefault="00367CDF" w:rsidP="00347E32">
                        <w:pPr>
                          <w:jc w:val="left"/>
                          <w:rPr>
                            <w:sz w:val="16"/>
                          </w:rPr>
                        </w:pPr>
                        <w:r>
                          <w:rPr>
                            <w:sz w:val="16"/>
                          </w:rPr>
                          <w:t>PRS#2_1</w:t>
                        </w:r>
                      </w:p>
                    </w:txbxContent>
                  </v:textbox>
                </v:shape>
                <v:shape id="文本框 88" o:spid="_x0000_s1086" type="#_x0000_t202" style="position:absolute;left:39953;top:676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DDsMA&#10;AADbAAAADwAAAGRycy9kb3ducmV2LnhtbERPy2qDQBTdF/IPww1014wRWsRkFBGkpbSLPDbZ3Tg3&#10;KnHuGGdqbL++syh0eTjvbT6bXkw0us6ygvUqAkFcW91xo+B4qJ4SEM4ja+wtk4JvcpBni4ctptre&#10;eUfT3jcihLBLUUHr/ZBK6eqWDLqVHYgDd7GjQR/g2Eg94j2Em17GUfQiDXYcGlocqGypvu6/jIL3&#10;svrE3Tk2yU9fvn5ciuF2PD0r9biciw0IT7P/F/+537SCJIwN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DDsMAAADbAAAADwAAAAAAAAAAAAAAAACYAgAAZHJzL2Rv&#10;d25yZXYueG1sUEsFBgAAAAAEAAQA9QAAAIgDAAAAAA==&#10;" filled="f" stroked="f" strokeweight=".5pt">
                  <v:textbox>
                    <w:txbxContent>
                      <w:p w14:paraId="41911379" w14:textId="77777777" w:rsidR="00367CDF" w:rsidRPr="00347E32" w:rsidRDefault="00367CDF" w:rsidP="00347E32">
                        <w:pPr>
                          <w:jc w:val="left"/>
                          <w:rPr>
                            <w:sz w:val="16"/>
                          </w:rPr>
                        </w:pPr>
                        <w:r>
                          <w:rPr>
                            <w:sz w:val="16"/>
                          </w:rPr>
                          <w:t>PRS#2_2</w:t>
                        </w:r>
                      </w:p>
                    </w:txbxContent>
                  </v:textbox>
                </v:shape>
                <v:shape id="文本框 89" o:spid="_x0000_s1087" type="#_x0000_t202" style="position:absolute;left:30473;top:5416;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cmlcYA&#10;AADbAAAADwAAAGRycy9kb3ducmV2LnhtbESPQWvCQBSE74X+h+UVvNVNhZY0ukoIBIvYg6mX3l6z&#10;zySYfZtmVxP767uC4HGYmW+YxWo0rThT7xrLCl6mEQji0uqGKwX7r/w5BuE8ssbWMim4kIPV8vFh&#10;gYm2A+/oXPhKBAi7BBXU3neJlK6syaCb2o44eAfbG/RB9pXUPQ4Bblo5i6I3abDhsFBjR1lN5bE4&#10;GQWbLP/E3c/MxH9ttt4e0u53//2q1ORpTOcgPI3+Hr61P7SC+B2uX8IPkM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cmlcYAAADbAAAADwAAAAAAAAAAAAAAAACYAgAAZHJz&#10;L2Rvd25yZXYueG1sUEsFBgAAAAAEAAQA9QAAAIsDAAAAAA==&#10;" filled="f" stroked="f" strokeweight=".5pt">
                  <v:textbox>
                    <w:txbxContent>
                      <w:p w14:paraId="52FC2E01" w14:textId="77777777" w:rsidR="00367CDF" w:rsidRPr="00347E32" w:rsidRDefault="00367CDF" w:rsidP="00347E32">
                        <w:pPr>
                          <w:jc w:val="left"/>
                          <w:rPr>
                            <w:sz w:val="16"/>
                          </w:rPr>
                        </w:pPr>
                        <w:r>
                          <w:rPr>
                            <w:sz w:val="16"/>
                          </w:rPr>
                          <w:t>PRS#2_3</w:t>
                        </w:r>
                      </w:p>
                    </w:txbxContent>
                  </v:textbox>
                </v:shape>
                <v:shape id="文本框 90" o:spid="_x0000_s1088" type="#_x0000_t202" style="position:absolute;left:39561;top:367;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QZ1cIA&#10;AADbAAAADwAAAGRycy9kb3ducmV2LnhtbERPy2rCQBTdC/7DcIXudKLQojGjSECU0i5M3bi7Zm4e&#10;mLkTM6NJ+/WdRaHLw3kn28E04kmdqy0rmM8iEMS51TWXCs5f++kShPPIGhvLpOCbHGw341GCsbY9&#10;n+iZ+VKEEHYxKqi8b2MpXV6RQTezLXHgCtsZ9AF2pdQd9iHcNHIRRW/SYM2hocKW0oryW/YwCt7T&#10;/Seerguz/GnSw0exa+/ny6tSL5NhtwbhafD/4j/3UStYhfXhS/g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xBnVwgAAANsAAAAPAAAAAAAAAAAAAAAAAJgCAABkcnMvZG93&#10;bnJldi54bWxQSwUGAAAAAAQABAD1AAAAhwMAAAAA&#10;" filled="f" stroked="f" strokeweight=".5pt">
                  <v:textbox>
                    <w:txbxContent>
                      <w:p w14:paraId="04174253" w14:textId="77777777" w:rsidR="00367CDF" w:rsidRPr="00347E32" w:rsidRDefault="00367CDF" w:rsidP="00347E32">
                        <w:pPr>
                          <w:jc w:val="left"/>
                          <w:rPr>
                            <w:sz w:val="16"/>
                          </w:rPr>
                        </w:pPr>
                        <w:r>
                          <w:rPr>
                            <w:sz w:val="16"/>
                          </w:rPr>
                          <w:t>PRS#2_4</w:t>
                        </w:r>
                      </w:p>
                    </w:txbxContent>
                  </v:textbox>
                </v:shape>
                <v:shape id="直接箭头连接符 128" o:spid="_x0000_s1089" type="#_x0000_t32" style="position:absolute;left:27712;top:3141;width:14889;height:1438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no8UAAADcAAAADwAAAGRycy9kb3ducmV2LnhtbESPQWvCQBCF74X+h2UK3uqmKlWiq4gi&#10;iPRSFdHbkB2T0OxsyK4a/fXOoeBthvfmvW8ms9ZV6kpNKD0b+OomoIgzb0vODex3q88RqBCRLVae&#10;ycCdAsym728TTK2/8S9dtzFXEsIhRQNFjHWqdcgKchi6viYW7ewbh1HWJte2wZuEu0r3kuRbOyxZ&#10;GgqsaVFQ9re9OAPD+Wa5ov2wT4fB4Hj8CY9TtX4Y0/lo52NQkdr4Mv9fr63g94RWnpEJ9PQJ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dno8UAAADcAAAADwAAAAAAAAAA&#10;AAAAAAChAgAAZHJzL2Rvd25yZXYueG1sUEsFBgAAAAAEAAQA+QAAAJMDAAAAAA==&#10;" strokecolor="black [3213]">
                  <v:stroke endarrow="classic"/>
                </v:shape>
                <v:shape id="直接箭头连接符 129" o:spid="_x0000_s1090" type="#_x0000_t32" style="position:absolute;left:27319;top:3645;width:16669;height:1732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COMQAAADcAAAADwAAAGRycy9kb3ducmV2LnhtbERPS2vCQBC+F/wPywje6sYYahtdJSiC&#10;lF58UOxtyI5JMDsbsluT+uu7hYK3+fies1j1phY3al1lWcFkHIEgzq2uuFBwOm6fX0E4j6yxtkwK&#10;fsjBajl4WmCqbcd7uh18IUIIuxQVlN43qZQuL8mgG9uGOHAX2xr0AbaF1C12IdzUMo6iF2mw4tBQ&#10;YkPrkvLr4dsomGXvmy2dZlP6TJLz+cPdv+rdXanRsM/mIDz1/iH+d+90mB+/wd8z4QK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68I4xAAAANwAAAAPAAAAAAAAAAAA&#10;AAAAAKECAABkcnMvZG93bnJldi54bWxQSwUGAAAAAAQABAD5AAAAkgMAAAAA&#10;" strokecolor="black [3213]">
                  <v:stroke endarrow="classic"/>
                </v:shape>
                <v:shape id="文本框 170" o:spid="_x0000_s1091" type="#_x0000_t202" style="position:absolute;left:12854;top:1647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J5fsYA&#10;AADcAAAADwAAAGRycy9kb3ducmV2LnhtbESPQWvCQBCF7wX/wzKCt7pR0Ep0FQlIRdqD1ou3MTsm&#10;wexszG419dd3DoXeZnhv3vtmsepcre7UhsqzgdEwAUWce1txYeD4tXmdgQoR2WLtmQz8UIDVsvey&#10;wNT6B+/pfoiFkhAOKRooY2xSrUNeksMw9A2xaBffOoyytoW2LT4k3NV6nCRT7bBiaSixoayk/Hr4&#10;dgZ22eYT9+exmz3r7P3jsm5ux9PEmEG/W89BReriv/nvemsF/03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J5fsYAAADcAAAADwAAAAAAAAAAAAAAAACYAgAAZHJz&#10;L2Rvd25yZXYueG1sUEsFBgAAAAAEAAQA9QAAAIsDAAAAAA==&#10;" filled="f" stroked="f" strokeweight=".5pt">
                  <v:textbox>
                    <w:txbxContent>
                      <w:p w14:paraId="50F39E73" w14:textId="77777777" w:rsidR="00367CDF" w:rsidRPr="00347E32" w:rsidRDefault="00367CDF" w:rsidP="00347E32">
                        <w:pPr>
                          <w:jc w:val="left"/>
                          <w:rPr>
                            <w:color w:val="FFFFFF" w:themeColor="background1"/>
                            <w:sz w:val="16"/>
                          </w:rPr>
                        </w:pPr>
                        <w:r w:rsidRPr="00347E32">
                          <w:rPr>
                            <w:color w:val="FFFFFF" w:themeColor="background1"/>
                            <w:sz w:val="16"/>
                          </w:rPr>
                          <w:t>PRS#1_1</w:t>
                        </w:r>
                      </w:p>
                    </w:txbxContent>
                  </v:textbox>
                </v:shape>
                <v:shape id="文本框 171" o:spid="_x0000_s1092" type="#_x0000_t202" style="position:absolute;left:21879;top:1647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7c5cQA&#10;AADcAAAADwAAAGRycy9kb3ducmV2LnhtbERPS2vCQBC+F/wPywje6iaCraSuEgJSkfbg4+JtzI5J&#10;aHY2za5J7K/vFgre5uN7znI9mFp01LrKsoJ4GoEgzq2uuFBwOm6eFyCcR9ZYWyYFd3KwXo2elpho&#10;2/OeuoMvRAhhl6CC0vsmkdLlJRl0U9sQB+5qW4M+wLaQusU+hJtazqLoRRqsODSU2FBWUv51uBkF&#10;u2zzifvLzCx+6uz945o236fzXKnJeEjfQHga/EP8797qMP81hr9nwgV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7e3OXEAAAA3AAAAA8AAAAAAAAAAAAAAAAAmAIAAGRycy9k&#10;b3ducmV2LnhtbFBLBQYAAAAABAAEAPUAAACJAwAAAAA=&#10;" filled="f" stroked="f" strokeweight=".5pt">
                  <v:textbox>
                    <w:txbxContent>
                      <w:p w14:paraId="39EC24C2" w14:textId="77777777" w:rsidR="00367CDF" w:rsidRPr="00347E32" w:rsidRDefault="00367CDF" w:rsidP="00347E32">
                        <w:pPr>
                          <w:jc w:val="left"/>
                          <w:rPr>
                            <w:color w:val="FFFFFF" w:themeColor="background1"/>
                            <w:sz w:val="16"/>
                          </w:rPr>
                        </w:pPr>
                        <w:r w:rsidRPr="00347E32">
                          <w:rPr>
                            <w:color w:val="FFFFFF" w:themeColor="background1"/>
                            <w:sz w:val="16"/>
                          </w:rPr>
                          <w:t>PRS#1_</w:t>
                        </w:r>
                        <w:r>
                          <w:rPr>
                            <w:color w:val="FFFFFF" w:themeColor="background1"/>
                            <w:sz w:val="16"/>
                          </w:rPr>
                          <w:t>2</w:t>
                        </w:r>
                      </w:p>
                    </w:txbxContent>
                  </v:textbox>
                </v:shape>
                <v:shape id="文本框 172" o:spid="_x0000_s1093" type="#_x0000_t202" style="position:absolute;left:30845;top:1647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CksMA&#10;AADcAAAADwAAAGRycy9kb3ducmV2LnhtbERPS4vCMBC+L+x/CLPgbU0t+KBrFCnIiujBx8XbbDO2&#10;xWbSbaJWf70RBG/z8T1nPG1NJS7UuNKygl43AkGcWV1yrmC/m3+PQDiPrLGyTApu5GA6+fwYY6Lt&#10;lTd02fpchBB2CSoovK8TKV1WkEHXtTVx4I62MegDbHKpG7yGcFPJOIoG0mDJoaHAmtKCstP2bBQs&#10;0/kaN3+xGd2r9Hd1nNX/+0Nfqc5XO/sB4an1b/HLvdBh/jCG5zPhAj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xCksMAAADcAAAADwAAAAAAAAAAAAAAAACYAgAAZHJzL2Rv&#10;d25yZXYueG1sUEsFBgAAAAAEAAQA9QAAAIgDAAAAAA==&#10;" filled="f" stroked="f" strokeweight=".5pt">
                  <v:textbox>
                    <w:txbxContent>
                      <w:p w14:paraId="60CDA449" w14:textId="77777777" w:rsidR="00367CDF" w:rsidRPr="00347E32" w:rsidRDefault="00367CDF" w:rsidP="00347E32">
                        <w:pPr>
                          <w:jc w:val="left"/>
                          <w:rPr>
                            <w:color w:val="000000" w:themeColor="text1"/>
                            <w:sz w:val="16"/>
                          </w:rPr>
                        </w:pPr>
                        <w:r w:rsidRPr="00347E32">
                          <w:rPr>
                            <w:color w:val="000000" w:themeColor="text1"/>
                            <w:sz w:val="16"/>
                          </w:rPr>
                          <w:t>PRS#1_3</w:t>
                        </w:r>
                      </w:p>
                    </w:txbxContent>
                  </v:textbox>
                </v:shape>
                <v:shape id="文本框 173" o:spid="_x0000_s1094" type="#_x0000_t202" style="position:absolute;left:40167;top:1647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DnCcMA&#10;AADcAAAADwAAAGRycy9kb3ducmV2LnhtbERPS4vCMBC+L/gfwgje1lQX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DnCcMAAADcAAAADwAAAAAAAAAAAAAAAACYAgAAZHJzL2Rv&#10;d25yZXYueG1sUEsFBgAAAAAEAAQA9QAAAIgDAAAAAA==&#10;" filled="f" stroked="f" strokeweight=".5pt">
                  <v:textbox>
                    <w:txbxContent>
                      <w:p w14:paraId="2A673F8B" w14:textId="77777777" w:rsidR="00367CDF" w:rsidRPr="00347E32" w:rsidRDefault="00367CDF" w:rsidP="00347E32">
                        <w:pPr>
                          <w:jc w:val="left"/>
                          <w:rPr>
                            <w:color w:val="000000" w:themeColor="text1"/>
                            <w:sz w:val="16"/>
                          </w:rPr>
                        </w:pPr>
                        <w:r w:rsidRPr="00347E32">
                          <w:rPr>
                            <w:color w:val="000000" w:themeColor="text1"/>
                            <w:sz w:val="16"/>
                          </w:rPr>
                          <w:t>PRS#1_</w:t>
                        </w:r>
                        <w:r>
                          <w:rPr>
                            <w:color w:val="000000" w:themeColor="text1"/>
                            <w:sz w:val="16"/>
                          </w:rPr>
                          <w:t>4</w:t>
                        </w:r>
                      </w:p>
                    </w:txbxContent>
                  </v:textbox>
                </v:shape>
                <v:shape id="文本框 174" o:spid="_x0000_s1095" type="#_x0000_t202" style="position:absolute;left:13982;top:1972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l/fcMA&#10;AADcAAAADwAAAGRycy9kb3ducmV2LnhtbERPS4vCMBC+L/gfwgje1lRZV6lGkYKsiHvwcfE2NmNb&#10;bCa1iVr99ZsFwdt8fM+ZzBpTihvVrrCsoNeNQBCnVhecKdjvFp8jEM4jaywtk4IHOZhNWx8TjLW9&#10;84ZuW5+JEMIuRgW591UspUtzMui6tiIO3MnWBn2AdSZ1jfcQbkrZj6JvabDg0JBjRUlO6Xl7NQpW&#10;yeIXN8e+GT3L5Gd9mleX/WGgVKfdzMcgPDX+LX65lzrMH37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ql/fcMAAADcAAAADwAAAAAAAAAAAAAAAACYAgAAZHJzL2Rv&#10;d25yZXYueG1sUEsFBgAAAAAEAAQA9QAAAIgDAAAAAA==&#10;" filled="f" stroked="f" strokeweight=".5pt">
                  <v:textbox>
                    <w:txbxContent>
                      <w:p w14:paraId="7A02B5D4" w14:textId="77777777" w:rsidR="00367CDF" w:rsidRPr="00347E32" w:rsidRDefault="00367CDF" w:rsidP="00347E32">
                        <w:pPr>
                          <w:jc w:val="left"/>
                          <w:rPr>
                            <w:color w:val="FFFFFF" w:themeColor="background1"/>
                            <w:sz w:val="16"/>
                          </w:rPr>
                        </w:pPr>
                        <w:r w:rsidRPr="00347E32">
                          <w:rPr>
                            <w:color w:val="FFFFFF" w:themeColor="background1"/>
                            <w:sz w:val="16"/>
                          </w:rPr>
                          <w:t>PRS#</w:t>
                        </w:r>
                        <w:r>
                          <w:rPr>
                            <w:color w:val="FFFFFF" w:themeColor="background1"/>
                            <w:sz w:val="16"/>
                          </w:rPr>
                          <w:t>2</w:t>
                        </w:r>
                        <w:r w:rsidRPr="00347E32">
                          <w:rPr>
                            <w:color w:val="FFFFFF" w:themeColor="background1"/>
                            <w:sz w:val="16"/>
                          </w:rPr>
                          <w:t>_1</w:t>
                        </w:r>
                      </w:p>
                    </w:txbxContent>
                  </v:textbox>
                </v:shape>
                <v:shape id="文本框 175" o:spid="_x0000_s1096" type="#_x0000_t202" style="position:absolute;left:23008;top:1972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Xa5sQA&#10;AADcAAAADwAAAGRycy9kb3ducmV2LnhtbERPTWvCQBC9F/wPyxR6q5sKakhdJQSCpehB66W3aXZM&#10;QrOzMbsmaX99VxB6m8f7nNVmNI3oqXO1ZQUv0wgEcWF1zaWC00f+HINwHlljY5kU/JCDzXrysMJE&#10;24EP1B99KUIIuwQVVN63iZSuqMigm9qWOHBn2xn0AXal1B0OIdw0chZFC2mw5tBQYUtZRcX38WoU&#10;vGf5Hg9fMxP/Ntl2d07by+lzrtTT45i+gvA0+n/x3f2mw/zl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l2ubEAAAA3AAAAA8AAAAAAAAAAAAAAAAAmAIAAGRycy9k&#10;b3ducmV2LnhtbFBLBQYAAAAABAAEAPUAAACJAwAAAAA=&#10;" filled="f" stroked="f" strokeweight=".5pt">
                  <v:textbox>
                    <w:txbxContent>
                      <w:p w14:paraId="73A60320" w14:textId="77777777" w:rsidR="00367CDF" w:rsidRPr="00347E32" w:rsidRDefault="00367CDF" w:rsidP="00347E32">
                        <w:pPr>
                          <w:jc w:val="left"/>
                          <w:rPr>
                            <w:color w:val="FFFFFF" w:themeColor="background1"/>
                            <w:sz w:val="16"/>
                          </w:rPr>
                        </w:pPr>
                        <w:r w:rsidRPr="00347E32">
                          <w:rPr>
                            <w:color w:val="FFFFFF" w:themeColor="background1"/>
                            <w:sz w:val="16"/>
                          </w:rPr>
                          <w:t>PRS#</w:t>
                        </w:r>
                        <w:r>
                          <w:rPr>
                            <w:color w:val="FFFFFF" w:themeColor="background1"/>
                            <w:sz w:val="16"/>
                          </w:rPr>
                          <w:t>2</w:t>
                        </w:r>
                        <w:r w:rsidRPr="00347E32">
                          <w:rPr>
                            <w:color w:val="FFFFFF" w:themeColor="background1"/>
                            <w:sz w:val="16"/>
                          </w:rPr>
                          <w:t>_</w:t>
                        </w:r>
                        <w:r>
                          <w:rPr>
                            <w:color w:val="FFFFFF" w:themeColor="background1"/>
                            <w:sz w:val="16"/>
                          </w:rPr>
                          <w:t>2</w:t>
                        </w:r>
                      </w:p>
                    </w:txbxContent>
                  </v:textbox>
                </v:shape>
                <v:shape id="文本框 176" o:spid="_x0000_s1097" type="#_x0000_t202" style="position:absolute;left:31973;top:1972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dEkcMA&#10;AADcAAAADwAAAGRycy9kb3ducmV2LnhtbERPS4vCMBC+C/6HMII3TRV0S9coUhBF1oOPi7exGduy&#10;zaQ2Ubv76zfCgrf5+J4zW7SmEg9qXGlZwWgYgSDOrC45V3A6rgYxCOeRNVaWScEPOVjMu50ZJto+&#10;eU+Pg89FCGGXoILC+zqR0mUFGXRDWxMH7mobgz7AJpe6wWcIN5UcR9FUGiw5NBRYU1pQ9n24GwXb&#10;dLXD/WVs4t8qXX9dl/XtdJ4o1e+1y08Qnlr/Fv+7NzrM/5jC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TdEkcMAAADcAAAADwAAAAAAAAAAAAAAAACYAgAAZHJzL2Rv&#10;d25yZXYueG1sUEsFBgAAAAAEAAQA9QAAAIgDAAAAAA==&#10;" filled="f" stroked="f" strokeweight=".5pt">
                  <v:textbox>
                    <w:txbxContent>
                      <w:p w14:paraId="2F0CD412" w14:textId="77777777" w:rsidR="00367CDF" w:rsidRPr="00347E32" w:rsidRDefault="00367CDF" w:rsidP="00347E32">
                        <w:pPr>
                          <w:jc w:val="left"/>
                          <w:rPr>
                            <w:color w:val="000000" w:themeColor="text1"/>
                            <w:sz w:val="16"/>
                          </w:rPr>
                        </w:pPr>
                        <w:r w:rsidRPr="00347E32">
                          <w:rPr>
                            <w:color w:val="000000" w:themeColor="text1"/>
                            <w:sz w:val="16"/>
                          </w:rPr>
                          <w:t>PRS#</w:t>
                        </w:r>
                        <w:r>
                          <w:rPr>
                            <w:color w:val="000000" w:themeColor="text1"/>
                            <w:sz w:val="16"/>
                          </w:rPr>
                          <w:t>2</w:t>
                        </w:r>
                        <w:r w:rsidRPr="00347E32">
                          <w:rPr>
                            <w:color w:val="000000" w:themeColor="text1"/>
                            <w:sz w:val="16"/>
                          </w:rPr>
                          <w:t>_3</w:t>
                        </w:r>
                      </w:p>
                    </w:txbxContent>
                  </v:textbox>
                </v:shape>
                <v:shape id="文本框 177" o:spid="_x0000_s1098" type="#_x0000_t202" style="position:absolute;left:41296;top:1972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vhCsUA&#10;AADcAAAADwAAAGRycy9kb3ducmV2LnhtbERPS2vCQBC+F/wPyxR6q5sGqiF1FQmIpdSDj0tv0+yY&#10;hO7OxuwaU3+9Wyh4m4/vObPFYI3oqfONYwUv4wQEcel0w5WCw371nIHwAVmjcUwKfsnDYj56mGGu&#10;3YW31O9CJWII+xwV1CG0uZS+rMmiH7uWOHJH11kMEXaV1B1eYrg1Mk2SibTYcGyosaWipvJnd7YK&#10;PorVBrffqc2uplh/Hpft6fD1qtTT47B8AxFoCHfxv/tdx/nT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KxQAAANwAAAAPAAAAAAAAAAAAAAAAAJgCAABkcnMv&#10;ZG93bnJldi54bWxQSwUGAAAAAAQABAD1AAAAigMAAAAA&#10;" filled="f" stroked="f" strokeweight=".5pt">
                  <v:textbox>
                    <w:txbxContent>
                      <w:p w14:paraId="54564874" w14:textId="77777777" w:rsidR="00367CDF" w:rsidRPr="00347E32" w:rsidRDefault="00367CDF" w:rsidP="00347E32">
                        <w:pPr>
                          <w:jc w:val="left"/>
                          <w:rPr>
                            <w:color w:val="000000" w:themeColor="text1"/>
                            <w:sz w:val="16"/>
                          </w:rPr>
                        </w:pPr>
                        <w:r w:rsidRPr="00347E32">
                          <w:rPr>
                            <w:color w:val="000000" w:themeColor="text1"/>
                            <w:sz w:val="16"/>
                          </w:rPr>
                          <w:t>PRS#</w:t>
                        </w:r>
                        <w:r>
                          <w:rPr>
                            <w:color w:val="000000" w:themeColor="text1"/>
                            <w:sz w:val="16"/>
                          </w:rPr>
                          <w:t>2</w:t>
                        </w:r>
                        <w:r w:rsidRPr="00347E32">
                          <w:rPr>
                            <w:color w:val="000000" w:themeColor="text1"/>
                            <w:sz w:val="16"/>
                          </w:rPr>
                          <w:t>_</w:t>
                        </w:r>
                        <w:r>
                          <w:rPr>
                            <w:color w:val="000000" w:themeColor="text1"/>
                            <w:sz w:val="16"/>
                          </w:rPr>
                          <w:t>4</w:t>
                        </w:r>
                      </w:p>
                    </w:txbxContent>
                  </v:textbox>
                </v:shape>
                <w10:anchorlock/>
              </v:group>
            </w:pict>
          </mc:Fallback>
        </mc:AlternateContent>
      </w:r>
    </w:p>
    <w:p w14:paraId="1A98578D" w14:textId="77777777" w:rsidR="00857517" w:rsidRDefault="00857517" w:rsidP="00347E32">
      <w:pPr>
        <w:pStyle w:val="a5"/>
      </w:pPr>
      <w:bookmarkStart w:id="5" w:name="_Ref19701432"/>
      <w:r>
        <w:t xml:space="preserve">Figure </w:t>
      </w:r>
      <w:r w:rsidR="00883341">
        <w:rPr>
          <w:noProof/>
        </w:rPr>
        <w:fldChar w:fldCharType="begin"/>
      </w:r>
      <w:r w:rsidR="00883341">
        <w:rPr>
          <w:noProof/>
        </w:rPr>
        <w:instrText xml:space="preserve"> SEQ Figure \* ARABIC </w:instrText>
      </w:r>
      <w:r w:rsidR="00883341">
        <w:rPr>
          <w:noProof/>
        </w:rPr>
        <w:fldChar w:fldCharType="separate"/>
      </w:r>
      <w:r w:rsidR="00761AB6">
        <w:rPr>
          <w:noProof/>
        </w:rPr>
        <w:t>2</w:t>
      </w:r>
      <w:r w:rsidR="00883341">
        <w:rPr>
          <w:noProof/>
        </w:rPr>
        <w:fldChar w:fldCharType="end"/>
      </w:r>
      <w:bookmarkEnd w:id="5"/>
      <w:r>
        <w:t xml:space="preserve"> Example of varying detectable PRS resources across TRPs</w:t>
      </w:r>
    </w:p>
    <w:p w14:paraId="61637D8F" w14:textId="77777777" w:rsidR="00857517" w:rsidRPr="000B343F" w:rsidRDefault="00857517"/>
    <w:p w14:paraId="40D4BFC6" w14:textId="56212F80" w:rsidR="00857517" w:rsidRDefault="00857517" w:rsidP="00857517">
      <w:pPr>
        <w:pStyle w:val="af"/>
        <w:numPr>
          <w:ilvl w:val="0"/>
          <w:numId w:val="87"/>
        </w:numPr>
      </w:pPr>
      <w:r>
        <w:t>Meanwhile, if LMF is allowed to select a subset of PRS resources from a T</w:t>
      </w:r>
      <w:r w:rsidR="00760941">
        <w:t>R</w:t>
      </w:r>
      <w:r>
        <w:t xml:space="preserve">P (partial assistance data) to the UE based on some prior knowledge, it is unclear how the expected RSTD should be indicated to the UE and whether it should be the same as the full assistance data, shown in </w:t>
      </w:r>
      <w:r>
        <w:fldChar w:fldCharType="begin"/>
      </w:r>
      <w:r>
        <w:instrText xml:space="preserve"> REF _Ref19708686 \h </w:instrText>
      </w:r>
      <w:r>
        <w:fldChar w:fldCharType="separate"/>
      </w:r>
      <w:r w:rsidR="00761AB6">
        <w:t xml:space="preserve">Figure </w:t>
      </w:r>
      <w:r w:rsidR="00761AB6">
        <w:rPr>
          <w:noProof/>
        </w:rPr>
        <w:t>3</w:t>
      </w:r>
      <w:r>
        <w:fldChar w:fldCharType="end"/>
      </w:r>
      <w:r>
        <w:t>.</w:t>
      </w:r>
    </w:p>
    <w:p w14:paraId="3CCDED31" w14:textId="77777777" w:rsidR="00857517" w:rsidRDefault="00857517" w:rsidP="00857517">
      <w:pPr>
        <w:pStyle w:val="af"/>
        <w:numPr>
          <w:ilvl w:val="1"/>
          <w:numId w:val="87"/>
        </w:numPr>
      </w:pPr>
      <w:r>
        <w:t>Note that the underlying mechanism of selecting a subset of PRS resources from a TP is based on the following assumption</w:t>
      </w:r>
    </w:p>
    <w:p w14:paraId="4311379C" w14:textId="77777777" w:rsidR="00857517" w:rsidRDefault="00857517" w:rsidP="00857517">
      <w:pPr>
        <w:pStyle w:val="af"/>
        <w:numPr>
          <w:ilvl w:val="2"/>
          <w:numId w:val="87"/>
        </w:numPr>
      </w:pPr>
      <w:r>
        <w:lastRenderedPageBreak/>
        <w:t>LMF has prior knowledge, e.g., coarse UE location estimate and PRS beam information, and is willing to help UE reduce the processing complexity.</w:t>
      </w:r>
    </w:p>
    <w:p w14:paraId="068F281A" w14:textId="435EC878" w:rsidR="00857517" w:rsidRDefault="00857517" w:rsidP="00857517">
      <w:pPr>
        <w:pStyle w:val="af"/>
        <w:numPr>
          <w:ilvl w:val="2"/>
          <w:numId w:val="87"/>
        </w:numPr>
      </w:pPr>
      <w:r>
        <w:t xml:space="preserve">gNB is not expected to change the transmission schedule for one particular UE, i.e., from gNB perspective, even if LMF may select a subset of PRS resources for one UE, gNB still transmits all PRS beams, part of which is </w:t>
      </w:r>
      <w:r w:rsidR="00760941">
        <w:t>transparent</w:t>
      </w:r>
      <w:r>
        <w:t xml:space="preserve"> to the UE.</w:t>
      </w:r>
    </w:p>
    <w:p w14:paraId="3D022B69" w14:textId="77777777" w:rsidR="00857517" w:rsidRDefault="00857517" w:rsidP="00857517"/>
    <w:p w14:paraId="17483D4E" w14:textId="77777777" w:rsidR="00857517" w:rsidRDefault="00857517" w:rsidP="00347E32">
      <w:pPr>
        <w:keepNext/>
        <w:jc w:val="center"/>
      </w:pPr>
      <w:r>
        <w:rPr>
          <w:noProof/>
          <w:lang w:eastAsia="zh-CN"/>
        </w:rPr>
        <mc:AlternateContent>
          <mc:Choice Requires="wpc">
            <w:drawing>
              <wp:inline distT="0" distB="0" distL="0" distR="0" wp14:anchorId="262073DD" wp14:editId="4609BD7A">
                <wp:extent cx="5486400" cy="2250830"/>
                <wp:effectExtent l="0" t="0" r="0" b="0"/>
                <wp:docPr id="169" name="画布 16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24" name="图片 124"/>
                          <pic:cNvPicPr>
                            <a:picLocks noChangeAspect="1"/>
                          </pic:cNvPicPr>
                        </pic:nvPicPr>
                        <pic:blipFill>
                          <a:blip r:embed="rId8"/>
                          <a:stretch>
                            <a:fillRect/>
                          </a:stretch>
                        </pic:blipFill>
                        <pic:spPr>
                          <a:xfrm>
                            <a:off x="1049182" y="882782"/>
                            <a:ext cx="191789" cy="323784"/>
                          </a:xfrm>
                          <a:prstGeom prst="rect">
                            <a:avLst/>
                          </a:prstGeom>
                        </pic:spPr>
                      </pic:pic>
                      <pic:pic xmlns:pic="http://schemas.openxmlformats.org/drawingml/2006/picture">
                        <pic:nvPicPr>
                          <pic:cNvPr id="125" name="图片 125"/>
                          <pic:cNvPicPr>
                            <a:picLocks noChangeAspect="1"/>
                          </pic:cNvPicPr>
                        </pic:nvPicPr>
                        <pic:blipFill>
                          <a:blip r:embed="rId8"/>
                          <a:stretch>
                            <a:fillRect/>
                          </a:stretch>
                        </pic:blipFill>
                        <pic:spPr>
                          <a:xfrm>
                            <a:off x="3807455" y="874227"/>
                            <a:ext cx="191789" cy="323784"/>
                          </a:xfrm>
                          <a:prstGeom prst="rect">
                            <a:avLst/>
                          </a:prstGeom>
                        </pic:spPr>
                      </pic:pic>
                      <wps:wsp>
                        <wps:cNvPr id="126" name="椭圆 126"/>
                        <wps:cNvSpPr/>
                        <wps:spPr>
                          <a:xfrm>
                            <a:off x="1080198" y="85411"/>
                            <a:ext cx="135653" cy="381838"/>
                          </a:xfrm>
                          <a:prstGeom prst="ellipse">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椭圆 127"/>
                        <wps:cNvSpPr/>
                        <wps:spPr>
                          <a:xfrm>
                            <a:off x="1080198" y="492369"/>
                            <a:ext cx="135653" cy="381838"/>
                          </a:xfrm>
                          <a:prstGeom prst="ellipse">
                            <a:avLst/>
                          </a:prstGeom>
                          <a:solidFill>
                            <a:schemeClr val="accent6">
                              <a:lumMod val="7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椭圆 131"/>
                        <wps:cNvSpPr/>
                        <wps:spPr>
                          <a:xfrm rot="5400000">
                            <a:off x="1276140" y="291403"/>
                            <a:ext cx="135653" cy="381838"/>
                          </a:xfrm>
                          <a:prstGeom prst="ellipse">
                            <a:avLst/>
                          </a:prstGeom>
                          <a:solidFill>
                            <a:schemeClr val="accent6">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椭圆 132"/>
                        <wps:cNvSpPr/>
                        <wps:spPr>
                          <a:xfrm rot="5400000">
                            <a:off x="889279" y="291404"/>
                            <a:ext cx="135653" cy="381838"/>
                          </a:xfrm>
                          <a:prstGeom prst="ellipse">
                            <a:avLst/>
                          </a:prstGeom>
                          <a:solidFill>
                            <a:schemeClr val="accent6">
                              <a:lumMod val="60000"/>
                              <a:lumOff val="4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椭圆 133"/>
                        <wps:cNvSpPr/>
                        <wps:spPr>
                          <a:xfrm>
                            <a:off x="3833449" y="85412"/>
                            <a:ext cx="135653" cy="381838"/>
                          </a:xfrm>
                          <a:prstGeom prst="ellipse">
                            <a:avLst/>
                          </a:prstGeom>
                          <a:solidFill>
                            <a:schemeClr val="accent3">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椭圆 134"/>
                        <wps:cNvSpPr/>
                        <wps:spPr>
                          <a:xfrm>
                            <a:off x="3833449" y="492370"/>
                            <a:ext cx="135653" cy="381838"/>
                          </a:xfrm>
                          <a:prstGeom prst="ellipse">
                            <a:avLst/>
                          </a:prstGeom>
                          <a:solidFill>
                            <a:schemeClr val="accent3">
                              <a:lumMod val="75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 name="椭圆 135"/>
                        <wps:cNvSpPr/>
                        <wps:spPr>
                          <a:xfrm rot="5400000">
                            <a:off x="4029391" y="291404"/>
                            <a:ext cx="135653" cy="381838"/>
                          </a:xfrm>
                          <a:prstGeom prst="ellipse">
                            <a:avLst/>
                          </a:prstGeom>
                          <a:solidFill>
                            <a:schemeClr val="accent3">
                              <a:lumMod val="50000"/>
                            </a:schemeClr>
                          </a:solid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 name="椭圆 136"/>
                        <wps:cNvSpPr/>
                        <wps:spPr>
                          <a:xfrm rot="5400000">
                            <a:off x="3642530" y="291405"/>
                            <a:ext cx="135653" cy="381838"/>
                          </a:xfrm>
                          <a:prstGeom prst="ellipse">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7" name="文本框 137"/>
                        <wps:cNvSpPr txBox="1"/>
                        <wps:spPr>
                          <a:xfrm>
                            <a:off x="218583" y="923377"/>
                            <a:ext cx="934497" cy="3269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88C95A" w14:textId="77777777" w:rsidR="00367CDF" w:rsidRPr="00347E32" w:rsidRDefault="00367CDF" w:rsidP="00347E32">
                              <w:pPr>
                                <w:jc w:val="left"/>
                                <w:rPr>
                                  <w:sz w:val="16"/>
                                </w:rPr>
                              </w:pPr>
                              <w:r w:rsidRPr="00347E32">
                                <w:rPr>
                                  <w:sz w:val="16"/>
                                </w:rPr>
                                <w:t>TRP#1 assuming as the reference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0" name="文本框 140"/>
                        <wps:cNvSpPr txBox="1"/>
                        <wps:spPr>
                          <a:xfrm>
                            <a:off x="3999244" y="914884"/>
                            <a:ext cx="934497" cy="32695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DD207" w14:textId="77777777" w:rsidR="00367CDF" w:rsidRPr="00347E32" w:rsidRDefault="00367CDF" w:rsidP="00347E32">
                              <w:pPr>
                                <w:jc w:val="left"/>
                                <w:rPr>
                                  <w:sz w:val="16"/>
                                </w:rPr>
                              </w:pPr>
                              <w:r w:rsidRPr="00347E32">
                                <w:rPr>
                                  <w:sz w:val="16"/>
                                </w:rPr>
                                <w:t>TRP#</w:t>
                              </w:r>
                              <w:r>
                                <w:rPr>
                                  <w:sz w:val="16"/>
                                </w:rPr>
                                <w:t>2</w:t>
                              </w:r>
                              <w:r w:rsidRPr="00347E32">
                                <w:rPr>
                                  <w:sz w:val="16"/>
                                </w:rPr>
                                <w:t xml:space="preserve"> assuming as the </w:t>
                              </w:r>
                              <w:r>
                                <w:rPr>
                                  <w:sz w:val="16"/>
                                </w:rPr>
                                <w:t>neighbour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41" name="图片 141"/>
                          <pic:cNvPicPr>
                            <a:picLocks noChangeAspect="1"/>
                          </pic:cNvPicPr>
                        </pic:nvPicPr>
                        <pic:blipFill>
                          <a:blip r:embed="rId9"/>
                          <a:stretch>
                            <a:fillRect/>
                          </a:stretch>
                        </pic:blipFill>
                        <pic:spPr>
                          <a:xfrm>
                            <a:off x="2512583" y="178083"/>
                            <a:ext cx="247359" cy="247316"/>
                          </a:xfrm>
                          <a:prstGeom prst="rect">
                            <a:avLst/>
                          </a:prstGeom>
                        </pic:spPr>
                      </pic:pic>
                      <wps:wsp>
                        <wps:cNvPr id="142" name="矩形 142"/>
                        <wps:cNvSpPr/>
                        <wps:spPr>
                          <a:xfrm>
                            <a:off x="1130440" y="1683098"/>
                            <a:ext cx="900000" cy="144000"/>
                          </a:xfrm>
                          <a:prstGeom prst="rect">
                            <a:avLst/>
                          </a:prstGeom>
                          <a:solidFill>
                            <a:schemeClr val="accent6">
                              <a:lumMod val="5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矩形 143"/>
                        <wps:cNvSpPr/>
                        <wps:spPr>
                          <a:xfrm>
                            <a:off x="2030440" y="1683098"/>
                            <a:ext cx="900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矩形 144"/>
                        <wps:cNvSpPr/>
                        <wps:spPr>
                          <a:xfrm>
                            <a:off x="2930440" y="1683098"/>
                            <a:ext cx="900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矩形 145"/>
                        <wps:cNvSpPr/>
                        <wps:spPr>
                          <a:xfrm>
                            <a:off x="3830440" y="1683098"/>
                            <a:ext cx="900000" cy="144000"/>
                          </a:xfrm>
                          <a:prstGeom prst="rect">
                            <a:avLst/>
                          </a:prstGeom>
                          <a:solidFill>
                            <a:schemeClr val="accent6">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矩形 146"/>
                        <wps:cNvSpPr/>
                        <wps:spPr>
                          <a:xfrm>
                            <a:off x="1251020" y="2009669"/>
                            <a:ext cx="900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矩形 147"/>
                        <wps:cNvSpPr/>
                        <wps:spPr>
                          <a:xfrm>
                            <a:off x="2151020" y="2009669"/>
                            <a:ext cx="900000" cy="144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矩形 148"/>
                        <wps:cNvSpPr/>
                        <wps:spPr>
                          <a:xfrm>
                            <a:off x="3051020" y="2009669"/>
                            <a:ext cx="900000" cy="144000"/>
                          </a:xfrm>
                          <a:prstGeom prst="rect">
                            <a:avLst/>
                          </a:prstGeom>
                          <a:solidFill>
                            <a:schemeClr val="accent3">
                              <a:lumMod val="60000"/>
                              <a:lumOff val="4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矩形 149"/>
                        <wps:cNvSpPr/>
                        <wps:spPr>
                          <a:xfrm>
                            <a:off x="3951020" y="2009669"/>
                            <a:ext cx="900000" cy="144000"/>
                          </a:xfrm>
                          <a:prstGeom prst="rect">
                            <a:avLst/>
                          </a:prstGeom>
                          <a:solidFill>
                            <a:schemeClr val="accent3">
                              <a:lumMod val="40000"/>
                              <a:lumOff val="60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直接箭头连接符 150"/>
                        <wps:cNvCnPr/>
                        <wps:spPr>
                          <a:xfrm>
                            <a:off x="1135464" y="1602711"/>
                            <a:ext cx="894976"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153" name="文本框 153"/>
                        <wps:cNvSpPr txBox="1"/>
                        <wps:spPr>
                          <a:xfrm>
                            <a:off x="1351504" y="1395680"/>
                            <a:ext cx="467248"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23C9E7" w14:textId="77777777" w:rsidR="00367CDF" w:rsidRPr="00347E32" w:rsidRDefault="00367CDF" w:rsidP="00347E32">
                              <w:pPr>
                                <w:jc w:val="center"/>
                                <w:rPr>
                                  <w:sz w:val="16"/>
                                </w:rPr>
                              </w:pPr>
                              <w:r>
                                <w:rPr>
                                  <w:sz w:val="16"/>
                                </w:rPr>
                                <w:t>Slot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4" name="文本框 154"/>
                        <wps:cNvSpPr txBox="1"/>
                        <wps:spPr>
                          <a:xfrm>
                            <a:off x="110532" y="1645749"/>
                            <a:ext cx="969666"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C99913" w14:textId="77777777" w:rsidR="00367CDF" w:rsidRPr="00347E32" w:rsidRDefault="00367CDF" w:rsidP="00347E32">
                              <w:pPr>
                                <w:jc w:val="center"/>
                                <w:rPr>
                                  <w:sz w:val="16"/>
                                </w:rPr>
                              </w:pPr>
                              <w:r>
                                <w:rPr>
                                  <w:sz w:val="16"/>
                                </w:rPr>
                                <w:t>PRS from TRP#1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5" name="文本框 155"/>
                        <wps:cNvSpPr txBox="1"/>
                        <wps:spPr>
                          <a:xfrm>
                            <a:off x="110532" y="1972320"/>
                            <a:ext cx="969666" cy="19675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149D66" w14:textId="77777777" w:rsidR="00367CDF" w:rsidRPr="00347E32" w:rsidRDefault="00367CDF" w:rsidP="00347E32">
                              <w:pPr>
                                <w:jc w:val="center"/>
                                <w:rPr>
                                  <w:sz w:val="16"/>
                                </w:rPr>
                              </w:pPr>
                              <w:r>
                                <w:rPr>
                                  <w:sz w:val="16"/>
                                </w:rPr>
                                <w:t>PRS from TRP#2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9" name="文本框 159"/>
                        <wps:cNvSpPr txBox="1"/>
                        <wps:spPr>
                          <a:xfrm>
                            <a:off x="1534853" y="3734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5AE411" w14:textId="77777777" w:rsidR="00367CDF" w:rsidRPr="00347E32" w:rsidRDefault="00367CDF" w:rsidP="00347E32">
                              <w:pPr>
                                <w:jc w:val="left"/>
                                <w:rPr>
                                  <w:sz w:val="16"/>
                                </w:rPr>
                              </w:pPr>
                              <w:r>
                                <w:rPr>
                                  <w:sz w:val="16"/>
                                </w:rPr>
                                <w:t>PRS#1_1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文本框 160"/>
                        <wps:cNvSpPr txBox="1"/>
                        <wps:spPr>
                          <a:xfrm>
                            <a:off x="1240971" y="676274"/>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A9ABA0" w14:textId="77777777" w:rsidR="00367CDF" w:rsidRPr="00347E32" w:rsidRDefault="00367CDF" w:rsidP="00347E32">
                              <w:pPr>
                                <w:jc w:val="left"/>
                                <w:rPr>
                                  <w:sz w:val="16"/>
                                </w:rPr>
                              </w:pPr>
                              <w:r>
                                <w:rPr>
                                  <w:sz w:val="16"/>
                                </w:rPr>
                                <w:t>PRS#1_2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1" name="文本框 161"/>
                        <wps:cNvSpPr txBox="1"/>
                        <wps:spPr>
                          <a:xfrm>
                            <a:off x="292912" y="541638"/>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87A3279" w14:textId="77777777" w:rsidR="00367CDF" w:rsidRPr="00347E32" w:rsidRDefault="00367CDF" w:rsidP="00347E32">
                              <w:pPr>
                                <w:jc w:val="left"/>
                                <w:rPr>
                                  <w:sz w:val="16"/>
                                </w:rPr>
                              </w:pPr>
                              <w:r>
                                <w:rPr>
                                  <w:sz w:val="16"/>
                                </w:rPr>
                                <w:t>PRS#1_3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文本框 162"/>
                        <wps:cNvSpPr txBox="1"/>
                        <wps:spPr>
                          <a:xfrm>
                            <a:off x="1201703" y="36755"/>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3A0671" w14:textId="77777777" w:rsidR="00367CDF" w:rsidRPr="00347E32" w:rsidRDefault="00367CDF" w:rsidP="00347E32">
                              <w:pPr>
                                <w:jc w:val="left"/>
                                <w:rPr>
                                  <w:sz w:val="16"/>
                                </w:rPr>
                              </w:pPr>
                              <w:r>
                                <w:rPr>
                                  <w:sz w:val="16"/>
                                </w:rPr>
                                <w:t>PRS#1_4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文本框 163"/>
                        <wps:cNvSpPr txBox="1"/>
                        <wps:spPr>
                          <a:xfrm>
                            <a:off x="4289275" y="373463"/>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0C0ABA" w14:textId="77777777" w:rsidR="00367CDF" w:rsidRPr="00347E32" w:rsidRDefault="00367CDF" w:rsidP="00347E32">
                              <w:pPr>
                                <w:jc w:val="left"/>
                                <w:rPr>
                                  <w:sz w:val="16"/>
                                </w:rPr>
                              </w:pPr>
                              <w:r>
                                <w:rPr>
                                  <w:sz w:val="16"/>
                                </w:rPr>
                                <w:t>PRS#2_1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 name="文本框 164"/>
                        <wps:cNvSpPr txBox="1"/>
                        <wps:spPr>
                          <a:xfrm>
                            <a:off x="3995393" y="676274"/>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C766CB" w14:textId="77777777" w:rsidR="00367CDF" w:rsidRPr="00347E32" w:rsidRDefault="00367CDF" w:rsidP="00347E32">
                              <w:pPr>
                                <w:jc w:val="left"/>
                                <w:rPr>
                                  <w:sz w:val="16"/>
                                </w:rPr>
                              </w:pPr>
                              <w:r>
                                <w:rPr>
                                  <w:sz w:val="16"/>
                                </w:rPr>
                                <w:t>PRS#2_2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5" name="文本框 165"/>
                        <wps:cNvSpPr txBox="1"/>
                        <wps:spPr>
                          <a:xfrm>
                            <a:off x="3047334" y="541638"/>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B4D8AA" w14:textId="77777777" w:rsidR="00367CDF" w:rsidRPr="00347E32" w:rsidRDefault="00367CDF" w:rsidP="00347E32">
                              <w:pPr>
                                <w:jc w:val="left"/>
                                <w:rPr>
                                  <w:sz w:val="16"/>
                                </w:rPr>
                              </w:pPr>
                              <w:r>
                                <w:rPr>
                                  <w:sz w:val="16"/>
                                </w:rPr>
                                <w:t>PRS#2_3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6" name="文本框 166"/>
                        <wps:cNvSpPr txBox="1"/>
                        <wps:spPr>
                          <a:xfrm>
                            <a:off x="3956125" y="36755"/>
                            <a:ext cx="664517" cy="23790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632CD" w14:textId="77777777" w:rsidR="00367CDF" w:rsidRPr="00347E32" w:rsidRDefault="00367CDF" w:rsidP="00347E32">
                              <w:pPr>
                                <w:jc w:val="left"/>
                                <w:rPr>
                                  <w:sz w:val="16"/>
                                </w:rPr>
                              </w:pPr>
                              <w:r>
                                <w:rPr>
                                  <w:sz w:val="16"/>
                                </w:rPr>
                                <w:t>PRS#2_4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0" name="文本框 176"/>
                        <wps:cNvSpPr txBox="1"/>
                        <wps:spPr>
                          <a:xfrm>
                            <a:off x="3197398" y="1972009"/>
                            <a:ext cx="664210"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411DE4" w14:textId="77777777" w:rsidR="00367CDF" w:rsidRPr="00347E32" w:rsidRDefault="00367CDF" w:rsidP="00857517">
                              <w:pPr>
                                <w:pStyle w:val="af1"/>
                                <w:spacing w:before="0" w:beforeAutospacing="0" w:after="120" w:afterAutospacing="0"/>
                                <w:rPr>
                                  <w:color w:val="000000" w:themeColor="text1"/>
                                </w:rPr>
                              </w:pPr>
                              <w:r w:rsidRPr="00347E32">
                                <w:rPr>
                                  <w:color w:val="000000" w:themeColor="text1"/>
                                  <w:sz w:val="16"/>
                                  <w:szCs w:val="16"/>
                                </w:rPr>
                                <w:t>PRS#2_3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 name="文本框 177"/>
                        <wps:cNvSpPr txBox="1"/>
                        <wps:spPr>
                          <a:xfrm>
                            <a:off x="4129578" y="1972009"/>
                            <a:ext cx="664210"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4C4660" w14:textId="77777777" w:rsidR="00367CDF" w:rsidRPr="00347E32" w:rsidRDefault="00367CDF" w:rsidP="00857517">
                              <w:pPr>
                                <w:pStyle w:val="af1"/>
                                <w:spacing w:before="0" w:beforeAutospacing="0" w:after="120" w:afterAutospacing="0"/>
                                <w:rPr>
                                  <w:color w:val="000000" w:themeColor="text1"/>
                                </w:rPr>
                              </w:pPr>
                              <w:r w:rsidRPr="00347E32">
                                <w:rPr>
                                  <w:color w:val="000000" w:themeColor="text1"/>
                                  <w:sz w:val="16"/>
                                  <w:szCs w:val="16"/>
                                </w:rPr>
                                <w:t>PRS#2_4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2" name="文本框 174"/>
                        <wps:cNvSpPr txBox="1"/>
                        <wps:spPr>
                          <a:xfrm>
                            <a:off x="1264565" y="1639500"/>
                            <a:ext cx="664210"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34535B" w14:textId="77777777" w:rsidR="00367CDF" w:rsidRPr="00347E32" w:rsidRDefault="00367CDF" w:rsidP="00857517">
                              <w:pPr>
                                <w:pStyle w:val="af1"/>
                                <w:spacing w:before="0" w:beforeAutospacing="0" w:after="120" w:afterAutospacing="0"/>
                                <w:rPr>
                                  <w:color w:val="FFFFFF" w:themeColor="background1"/>
                                </w:rPr>
                              </w:pPr>
                              <w:r w:rsidRPr="00347E32">
                                <w:rPr>
                                  <w:color w:val="FFFFFF" w:themeColor="background1"/>
                                  <w:sz w:val="16"/>
                                  <w:szCs w:val="16"/>
                                </w:rPr>
                                <w:t>PRS#1_1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文本框 177"/>
                        <wps:cNvSpPr txBox="1"/>
                        <wps:spPr>
                          <a:xfrm>
                            <a:off x="3995700" y="1639500"/>
                            <a:ext cx="664210" cy="23749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53C59B" w14:textId="0C325A80" w:rsidR="00367CDF" w:rsidRPr="00347E32" w:rsidRDefault="00367CDF" w:rsidP="00857517">
                              <w:pPr>
                                <w:pStyle w:val="af1"/>
                                <w:spacing w:before="0" w:beforeAutospacing="0" w:after="120" w:afterAutospacing="0"/>
                                <w:rPr>
                                  <w:color w:val="000000" w:themeColor="text1"/>
                                </w:rPr>
                              </w:pPr>
                              <w:r w:rsidRPr="00347E32">
                                <w:rPr>
                                  <w:color w:val="000000" w:themeColor="text1"/>
                                  <w:sz w:val="16"/>
                                  <w:szCs w:val="16"/>
                                </w:rPr>
                                <w:t>PRS#</w:t>
                              </w:r>
                              <w:r>
                                <w:rPr>
                                  <w:color w:val="000000" w:themeColor="text1"/>
                                  <w:sz w:val="16"/>
                                  <w:szCs w:val="16"/>
                                </w:rPr>
                                <w:t>1</w:t>
                              </w:r>
                              <w:r w:rsidRPr="00347E32">
                                <w:rPr>
                                  <w:color w:val="000000" w:themeColor="text1"/>
                                  <w:sz w:val="16"/>
                                  <w:szCs w:val="16"/>
                                </w:rPr>
                                <w:t>_4</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62073DD" id="画布 169" o:spid="_x0000_s1099" editas="canvas" style="width:6in;height:177.25pt;mso-position-horizontal-relative:char;mso-position-vertical-relative:line" coordsize="54864,225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">
                <v:shape id="_x0000_s1100" type="#_x0000_t75" style="position:absolute;width:54864;height:22504;visibility:visible;mso-wrap-style:square">
                  <v:fill o:detectmouseclick="t"/>
                  <v:path o:connecttype="none"/>
                </v:shape>
                <v:shape id="图片 124" o:spid="_x0000_s1101" type="#_x0000_t75" style="position:absolute;left:10491;top:8827;width:191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HIZLBAAAA3AAAAA8AAABkcnMvZG93bnJldi54bWxET0uLwjAQvgv7H8IIe7Opri+qUdYF0ava&#10;g96GZmxLm0lponb99WZhwdt8fM9ZrjtTizu1rrSsYBjFIIgzq0vOFaSn7WAOwnlkjbVlUvBLDtar&#10;j94SE20ffKD70ecihLBLUEHhfZNI6bKCDLrINsSBu9rWoA+wzaVu8RHCTS1HcTyVBksODQU29FNQ&#10;Vh1vRgHJ8Xa+uVSbydftUp2f6S6d5azUZ7/7XoDw1Pm3+N+912H+aAx/z4QL5OoF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bHIZLBAAAA3AAAAA8AAAAAAAAAAAAAAAAAnwIA&#10;AGRycy9kb3ducmV2LnhtbFBLBQYAAAAABAAEAPcAAACNAwAAAAA=&#10;">
                  <v:imagedata r:id="rId10" o:title=""/>
                  <v:path arrowok="t"/>
                </v:shape>
                <v:shape id="图片 125" o:spid="_x0000_s1102" type="#_x0000_t75" style="position:absolute;left:38074;top:8742;width:1918;height:32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LhAnBAAAA3AAAAA8AAABkcnMvZG93bnJldi54bWxET0uLwjAQvgv+hzCCN011fVGNoguye1V7&#10;0NvQjG1pMylN1Lq/3iwI3ubje85q05pK3KlxhWUFo2EEgji1uuBMQXLaDxYgnEfWWFkmBU9ysFl3&#10;OyuMtX3wge5Hn4kQwi5GBbn3dSylS3My6Ia2Jg7c1TYGfYBNJnWDjxBuKjmOopk0WHBoyLGm75zS&#10;8ngzCkhO9ovdpdxNv26X8vyX/CTzjJXq99rtEoSn1n/Eb/evDvPHU/h/Jlwg1y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mLhAnBAAAA3AAAAA8AAAAAAAAAAAAAAAAAnwIA&#10;AGRycy9kb3ducmV2LnhtbFBLBQYAAAAABAAEAPcAAACNAwAAAAA=&#10;">
                  <v:imagedata r:id="rId10" o:title=""/>
                  <v:path arrowok="t"/>
                </v:shape>
                <v:oval id="椭圆 126" o:spid="_x0000_s1103" style="position:absolute;left:10801;top:854;width:1357;height:3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uIpcAA&#10;AADcAAAADwAAAGRycy9kb3ducmV2LnhtbERPzYrCMBC+C75DGMGbpvZQpDaK7OKyJ9l2fYCxGZti&#10;MylNrPXtNwsLe5uP73eKw2Q7MdLgW8cKNusEBHHtdMuNgsv3abUF4QOyxs4xKXiRh8N+Pisw1+7J&#10;JY1VaEQMYZ+jAhNCn0vpa0MW/dr1xJG7ucFiiHBopB7wGcNtJ9MkyaTFlmODwZ7eDNX36mEVlJdN&#10;V6Xm690SfTzkFc8n3p6VWi6m4w5EoCn8i//cnzrOTzP4fSZeIP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BuIpcAAAADcAAAADwAAAAAAAAAAAAAAAACYAgAAZHJzL2Rvd25y&#10;ZXYueG1sUEsFBgAAAAAEAAQA9QAAAIUDAAAAAA==&#10;" fillcolor="#fbd4b4 [1305]" strokecolor="black [3213]" strokeweight="2pt"/>
                <v:oval id="椭圆 127" o:spid="_x0000_s1104" style="position:absolute;left:10801;top:4923;width:1357;height:3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j7W8MA&#10;AADcAAAADwAAAGRycy9kb3ducmV2LnhtbERPS2vCQBC+C/0PyxR600092BpdRYRCaSH4xOuYHZNg&#10;djZkp5r217tCwdt8fM+ZzjtXqwu1ofJs4HWQgCLOva24MLDbfvTfQQVBtlh7JgO/FGA+e+pNMbX+&#10;ymu6bKRQMYRDigZKkSbVOuQlOQwD3xBH7uRbhxJhW2jb4jWGu1oPk2SkHVYcG0psaFlSft78OAPf&#10;+7+kPjfj43Kcfe0X2UhWh0yMeXnuFhNQQp08xP/uTxvnD9/g/ky8QM9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j7W8MAAADcAAAADwAAAAAAAAAAAAAAAACYAgAAZHJzL2Rv&#10;d25yZXYueG1sUEsFBgAAAAAEAAQA9QAAAIgDAAAAAA==&#10;" fillcolor="#e36c0a [2409]" strokecolor="black [3213]" strokeweight="2pt">
                  <v:stroke dashstyle="dash"/>
                </v:oval>
                <v:oval id="椭圆 131" o:spid="_x0000_s1105" style="position:absolute;left:12760;top:2914;width:1357;height:381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wMecMA&#10;AADcAAAADwAAAGRycy9kb3ducmV2LnhtbERP22oCMRB9L/gPYYS+1awXVFajaK1QKCJePmBIxt3F&#10;zWSbRN3265tCoW9zONeZL1tbizv5UDlW0O9lIIi1MxUXCs6n7csURIjIBmvHpOCLAiwXnac55sY9&#10;+ED3YyxECuGQo4IyxiaXMuiSLIaea4gTd3HeYkzQF9J4fKRwW8tBlo2lxYpTQ4kNvZakr8ebVfBt&#10;D/vNWL9lt9Hndvex1n41MhOlnrvtagYiUhv/xX/ud5PmD/vw+0y6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wMecMAAADcAAAADwAAAAAAAAAAAAAAAACYAgAAZHJzL2Rv&#10;d25yZXYueG1sUEsFBgAAAAAEAAQA9QAAAIgDAAAAAA==&#10;" fillcolor="#974706 [1609]" strokecolor="black [3213]" strokeweight="2pt"/>
                <v:oval id="椭圆 132" o:spid="_x0000_s1106" style="position:absolute;left:8892;top:2913;width:1357;height:3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HSfcAA&#10;AADcAAAADwAAAGRycy9kb3ducmV2LnhtbERPTWvCQBC9F/wPywje6sYIraSuogVpjq320tuQnSbB&#10;7GzY3cTNv+8WBG/zeJ+z3UfTiZGcby0rWC0zEMSV1S3XCr4vp+cNCB+QNXaWScFEHva72dMWC21v&#10;/EXjOdQihbAvUEETQl9I6auGDPql7YkT92udwZCgq6V2eEvhppN5lr1Igy2nhgZ7em+oup4Ho4CD&#10;K18/PybdHf1psJtIsf4ZlFrM4+ENRKAYHuK7u9Rp/jqH/2fSBXL3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YHSfcAAAADcAAAADwAAAAAAAAAAAAAAAACYAgAAZHJzL2Rvd25y&#10;ZXYueG1sUEsFBgAAAAAEAAQA9QAAAIUDAAAAAA==&#10;" fillcolor="#fabf8f [1945]" strokecolor="black [3213]" strokeweight="2pt">
                  <v:stroke dashstyle="dash"/>
                </v:oval>
                <v:oval id="椭圆 133" o:spid="_x0000_s1107" style="position:absolute;left:38334;top:854;width:1357;height:38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1VUMIA&#10;AADcAAAADwAAAGRycy9kb3ducmV2LnhtbERPTWsCMRC9C/0PYQq9adKu2GU1ylIQiqeq7aG3YTPu&#10;bt1Mlk3U+O8bQfA2j/c5i1W0nTjT4FvHGl4nCgRx5UzLtYbv/Xqcg/AB2WDnmDRcycNq+TRaYGHc&#10;hbd03oVapBD2BWpoQugLKX3VkEU/cT1x4g5usBgSHGppBrykcNvJN6Vm0mLLqaHBnj4aqo67k9VQ&#10;Hafy/c//bMr818QQv/JWqVzrl+dYzkEEiuEhvrs/TZqfZXB7Jl0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rVVQwgAAANwAAAAPAAAAAAAAAAAAAAAAAJgCAABkcnMvZG93&#10;bnJldi54bWxQSwUGAAAAAAQABAD1AAAAhwMAAAAA&#10;" fillcolor="#d6e3bc [1302]" strokecolor="black [3213]" strokeweight="2pt"/>
                <v:oval id="椭圆 134" o:spid="_x0000_s1108" style="position:absolute;left:38334;top:4923;width:1357;height:38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LbQ8UA&#10;AADcAAAADwAAAGRycy9kb3ducmV2LnhtbERPS2vCQBC+F/wPywi9Nbs+kDS6SrFUlKJQ9aC3ITsm&#10;odnZkN2a9N93C4Xe5uN7zmLV21rcqfWVYw2jRIEgzp2puNBwPr09pSB8QDZYOyYN3+RhtRw8LDAz&#10;ruMPuh9DIWII+ww1lCE0mZQ+L8miT1xDHLmbay2GCNtCmha7GG5rOVZqJi1WHBtKbGhdUv55/LIa&#10;NpfdbCQPk1Ttzet23z1f3w/dTuvHYf8yBxGoD//iP/fWxPmTKfw+Ey+Qy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4ttDxQAAANwAAAAPAAAAAAAAAAAAAAAAAJgCAABkcnMv&#10;ZG93bnJldi54bWxQSwUGAAAAAAQABAD1AAAAigMAAAAA&#10;" fillcolor="#76923c [2406]" strokecolor="black [3213]" strokeweight="2pt">
                  <v:stroke dashstyle="dash"/>
                </v:oval>
                <v:oval id="椭圆 135" o:spid="_x0000_s1109" style="position:absolute;left:40293;top:2913;width:1357;height:38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0D8gMMA&#10;AADcAAAADwAAAGRycy9kb3ducmV2LnhtbERPTWvCQBC9F/wPywi96SZWJaSu0gotWj20tr0P2TEJ&#10;ZmdjdtX137sFobd5vM+ZLYJpxJk6V1tWkA4TEMSF1TWXCn6+3wYZCOeRNTaWScGVHCzmvYcZ5tpe&#10;+IvOO1+KGMIuRwWV920upSsqMuiGtiWO3N52Bn2EXSl1h5cYbho5SpKpNFhzbKiwpWVFxWF3Mgo+&#10;tuHo1u9Z2GSpOZafr2k2Gf8q9dgPL88gPAX/L767VzrOf5rA3zPxAj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0D8gMMAAADcAAAADwAAAAAAAAAAAAAAAACYAgAAZHJzL2Rv&#10;d25yZXYueG1sUEsFBgAAAAAEAAQA9QAAAIgDAAAAAA==&#10;" fillcolor="#4e6128 [1606]" strokecolor="black [3213]" strokeweight="2pt">
                  <v:stroke dashstyle="dash"/>
                </v:oval>
                <v:oval id="椭圆 136" o:spid="_x0000_s1110" style="position:absolute;left:36424;top:2914;width:1357;height:3818;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QuPMIA&#10;AADcAAAADwAAAGRycy9kb3ducmV2LnhtbERPTWsCMRC9F/wPYYReima1RWQ1ihYES3upiudhM5td&#10;3UyWJF23/74RhN7m8T5nue5tIzryoXasYDLOQBAXTtdsFJyOu9EcRIjIGhvHpOCXAqxXg6cl5trd&#10;+Ju6QzQihXDIUUEVY5tLGYqKLIaxa4kTVzpvMSbojdQebyncNnKaZTNpsebUUGFL7xUV18OPVfB2&#10;+fw4z6XpjC+nX2FfNlv/slPqedhvFiAi9fFf/HDvdZr/OoP7M+kCuf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dC48wgAAANwAAAAPAAAAAAAAAAAAAAAAAJgCAABkcnMvZG93&#10;bnJldi54bWxQSwUGAAAAAAQABAD1AAAAhwMAAAAA&#10;" fillcolor="#c2d69b [1942]" strokecolor="black [3213]" strokeweight="2pt"/>
                <v:shape id="文本框 137" o:spid="_x0000_s1111" type="#_x0000_t202" style="position:absolute;left:2185;top:9233;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FYysMA&#10;AADcAAAADwAAAGRycy9kb3ducmV2LnhtbERPS4vCMBC+L/gfwgje1lQXV6lGkYKsiHvwcfE2NmNb&#10;bCa1iVr99ZsFwdt8fM+ZzBpTihvVrrCsoNeNQBCnVhecKdjvFp8jEM4jaywtk4IHOZhNWx8TjLW9&#10;84ZuW5+JEMIuRgW591UspUtzMui6tiIO3MnWBn2AdSZ1jfcQbkrZj6JvabDg0JBjRUlO6Xl7NQpW&#10;yeIXN8e+GT3L5Gd9mleX/WGgVKfdzMcgPDX+LX65lzrM/xrC/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BFYysMAAADcAAAADwAAAAAAAAAAAAAAAACYAgAAZHJzL2Rv&#10;d25yZXYueG1sUEsFBgAAAAAEAAQA9QAAAIgDAAAAAA==&#10;" filled="f" stroked="f" strokeweight=".5pt">
                  <v:textbox>
                    <w:txbxContent>
                      <w:p w14:paraId="1488C95A" w14:textId="77777777" w:rsidR="00367CDF" w:rsidRPr="00347E32" w:rsidRDefault="00367CDF" w:rsidP="00347E32">
                        <w:pPr>
                          <w:jc w:val="left"/>
                          <w:rPr>
                            <w:sz w:val="16"/>
                          </w:rPr>
                        </w:pPr>
                        <w:r w:rsidRPr="00347E32">
                          <w:rPr>
                            <w:sz w:val="16"/>
                          </w:rPr>
                          <w:t>TRP#1 assuming as the reference</w:t>
                        </w:r>
                      </w:p>
                    </w:txbxContent>
                  </v:textbox>
                </v:shape>
                <v:shape id="文本框 140" o:spid="_x0000_s1112" type="#_x0000_t202" style="position:absolute;left:39992;top:9148;width:9345;height:3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8YA&#10;AADcAAAADwAAAGRycy9kb3ducmV2LnhtbESPQWvCQBCF7wX/wzKCt7pRtEh0FQlIRdqD1ou3MTsm&#10;wexszG419dd3DoXeZnhv3vtmsepcre7UhsqzgdEwAUWce1txYeD4tXmdgQoR2WLtmQz8UIDVsvey&#10;wNT6B+/pfoiFkhAOKRooY2xSrUNeksMw9A2xaBffOoyytoW2LT4k3NV6nCRv2mHF0lBiQ1lJ+fXw&#10;7Qzsss0n7s9jN3vW2fvHZd3cjqepMYN+t56DitTFf/Pf9dYK/kTw5RmZQC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zw8YAAADcAAAADwAAAAAAAAAAAAAAAACYAgAAZHJz&#10;L2Rvd25yZXYueG1sUEsFBgAAAAAEAAQA9QAAAIsDAAAAAA==&#10;" filled="f" stroked="f" strokeweight=".5pt">
                  <v:textbox>
                    <w:txbxContent>
                      <w:p w14:paraId="68DDD207" w14:textId="77777777" w:rsidR="00367CDF" w:rsidRPr="00347E32" w:rsidRDefault="00367CDF" w:rsidP="00347E32">
                        <w:pPr>
                          <w:jc w:val="left"/>
                          <w:rPr>
                            <w:sz w:val="16"/>
                          </w:rPr>
                        </w:pPr>
                        <w:r w:rsidRPr="00347E32">
                          <w:rPr>
                            <w:sz w:val="16"/>
                          </w:rPr>
                          <w:t>TRP#</w:t>
                        </w:r>
                        <w:r>
                          <w:rPr>
                            <w:sz w:val="16"/>
                          </w:rPr>
                          <w:t>2</w:t>
                        </w:r>
                        <w:r w:rsidRPr="00347E32">
                          <w:rPr>
                            <w:sz w:val="16"/>
                          </w:rPr>
                          <w:t xml:space="preserve"> assuming as the </w:t>
                        </w:r>
                        <w:r>
                          <w:rPr>
                            <w:sz w:val="16"/>
                          </w:rPr>
                          <w:t>neighbour</w:t>
                        </w:r>
                      </w:p>
                    </w:txbxContent>
                  </v:textbox>
                </v:shape>
                <v:shape id="图片 141" o:spid="_x0000_s1113" type="#_x0000_t75" style="position:absolute;left:25125;top:1780;width:2474;height:24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FmWfBAAAA3AAAAA8AAABkcnMvZG93bnJldi54bWxET99rwjAQfhf8H8INfNO0Ood0puIE0T2J&#10;Tt+P5taUNZeSZLX775fBwLf7+H7eejPYVvTkQ+NYQT7LQBBXTjdcK7h+7KcrECEia2wdk4IfCrAp&#10;x6M1Ftrd+Uz9JdYihXAoUIGJsSukDJUhi2HmOuLEfTpvMSboa6k93lO4beU8y16kxYZTg8GOdoaq&#10;r8u3VdDf3g7LI9W7sLzNz/6UmUV4N0pNnobtK4hIQ3yI/91HneY/5/D3TLpAlr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OFmWfBAAAA3AAAAA8AAAAAAAAAAAAAAAAAnwIA&#10;AGRycy9kb3ducmV2LnhtbFBLBQYAAAAABAAEAPcAAACNAwAAAAA=&#10;">
                  <v:imagedata r:id="rId11" o:title=""/>
                  <v:path arrowok="t"/>
                </v:shape>
                <v:rect id="矩形 142" o:spid="_x0000_s1114" style="position:absolute;left:11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iycIA&#10;AADcAAAADwAAAGRycy9kb3ducmV2LnhtbERPS4vCMBC+C/sfwix409QqZekaRRYWehDxUVj2NjRj&#10;W2wmpYm2/nsjCN7m43vOcj2YRtyoc7VlBbNpBIK4sLrmUkF++p18gXAeWWNjmRTcycF69TFaYqpt&#10;zwe6HX0pQgi7FBVU3replK6oyKCb2pY4cGfbGfQBdqXUHfYh3DQyjqJEGqw5NFTY0k9FxeV4NQp0&#10;XmLS//9tzvP97r7f5kk2d6jU+HPYfIPwNPi3+OXOdJi/iOH5TLh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v+LJwgAAANwAAAAPAAAAAAAAAAAAAAAAAJgCAABkcnMvZG93&#10;bnJldi54bWxQSwUGAAAAAAQABAD1AAAAhwMAAAAA&#10;" fillcolor="#974706 [1609]" strokecolor="black [3213]" strokeweight="2pt"/>
                <v:rect id="矩形 143" o:spid="_x0000_s1115" style="position:absolute;left:20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TqLcQA&#10;AADcAAAADwAAAGRycy9kb3ducmV2LnhtbERPS2sCMRC+C/6HMIVeRLO1RWQ1igjWRWihPg7ehs24&#10;WbqZhE2q239vCgVv8/E9Z77sbCOu1IbasYKXUQaCuHS65krB8bAZTkGEiKyxcUwKfinActHvzTHX&#10;7sZfdN3HSqQQDjkqMDH6XMpQGrIYRs4TJ+7iWosxwbaSusVbCreNHGfZRFqsOTUY9LQ2VH7vf6yC&#10;zdYMVnL3cfJF+LzYceHft4OzUs9P3WoGIlIXH+J/d6HT/LdX+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k6i3EAAAA3AAAAA8AAAAAAAAAAAAAAAAAmAIAAGRycy9k&#10;b3ducmV2LnhtbFBLBQYAAAAABAAEAPUAAACJAwAAAAA=&#10;" filled="f" strokecolor="black [3213]" strokeweight="2pt"/>
                <v:rect id="矩形 144" o:spid="_x0000_s1116" style="position:absolute;left:29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1yWcMA&#10;AADcAAAADwAAAGRycy9kb3ducmV2LnhtbERPS2sCMRC+F/ofwgi9iGYrIrI1ihSsS0HB16G3YTNu&#10;FjeTsEl1+++NIPQ2H99zZovONuJKbagdK3gfZiCIS6drrhQcD6vBFESIyBobx6TgjwIs5q8vM8y1&#10;u/GOrvtYiRTCIUcFJkafSxlKQxbD0HnixJ1dazEm2FZSt3hL4baRoyybSIs1pwaDnj4NlZf9r1Ww&#10;Wpv+Un5vTr4I27MdFf5r3f9R6q3XLT9AROriv/jpLnSaPx7D45l0gZ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1yWcMAAADcAAAADwAAAAAAAAAAAAAAAACYAgAAZHJzL2Rv&#10;d25yZXYueG1sUEsFBgAAAAAEAAQA9QAAAIgDAAAAAA==&#10;" filled="f" strokecolor="black [3213]" strokeweight="2pt"/>
                <v:rect id="矩形 145" o:spid="_x0000_s1117" style="position:absolute;left:38304;top:16830;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8GmMUA&#10;AADcAAAADwAAAGRycy9kb3ducmV2LnhtbERPTUvDQBC9C/0PyxS8iN00aJHYbZGiWGilNRb0OGTH&#10;JDY7GzLbNv33bkHwNo/3OdN57xp1pE5qzwbGowQUceFtzaWB3cfL7QMoCcgWG89k4EwC89ngaoqZ&#10;9Sd+p2MeShVDWDI0UIXQZlpLUZFDGfmWOHLfvnMYIuxKbTs8xXDX6DRJJtphzbGhwpYWFRX7/OAM&#10;PE+abfoqm0W++2p/UnmTz9XN2pjrYf/0CCpQH/7Ff+6ljfPv7uHyTLxAz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HwaYxQAAANwAAAAPAAAAAAAAAAAAAAAAAJgCAABkcnMv&#10;ZG93bnJldi54bWxQSwUGAAAAAAQABAD1AAAAigMAAAAA&#10;" fillcolor="#fbd4b4 [1305]" strokecolor="black [3213]" strokeweight="2pt"/>
                <v:rect id="矩形 146" o:spid="_x0000_s1118" style="position:absolute;left:12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NJtcMA&#10;AADcAAAADwAAAGRycy9kb3ducmV2LnhtbERPTWsCMRC9C/6HMEIvotlKEdkaRQTrIljQ1kNvw2bc&#10;LG4mYZPq+u8boeBtHu9z5svONuJKbagdK3gdZyCIS6drrhR8f21GMxAhImtsHJOCOwVYLvq9Oeba&#10;3fhA12OsRArhkKMCE6PPpQylIYth7Dxx4s6utRgTbCupW7ylcNvISZZNpcWaU4NBT2tD5eX4axVs&#10;tma4krv9yRfh82wnhf/YDn+Uehl0q3cQkbr4FP+7C53mv03h8Uy6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JNJtcMAAADcAAAADwAAAAAAAAAAAAAAAACYAgAAZHJzL2Rv&#10;d25yZXYueG1sUEsFBgAAAAAEAAQA9QAAAIgDAAAAAA==&#10;" filled="f" strokecolor="black [3213]" strokeweight="2pt"/>
                <v:rect id="矩形 147" o:spid="_x0000_s1119" style="position:absolute;left:21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sLsQA&#10;AADcAAAADwAAAGRycy9kb3ducmV2LnhtbERPS2sCMRC+C/6HMIVeRLOVUmU1igjWRWihPg7ehs24&#10;WbqZhE2q239vCgVv8/E9Z77sbCOu1IbasYKXUQaCuHS65krB8bAZTkGEiKyxcUwKfinActHvzTHX&#10;7sZfdN3HSqQQDjkqMDH6XMpQGrIYRs4TJ+7iWosxwbaSusVbCreNHGfZm7RYc2ow6GltqPze/1gF&#10;m60ZrOTu4+SL8Hmx48K/bwdnpZ6futUMRKQuPsT/7kKn+a8T+HsmXS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ff7C7EAAAA3AAAAA8AAAAAAAAAAAAAAAAAmAIAAGRycy9k&#10;b3ducmV2LnhtbFBLBQYAAAAABAAEAPUAAACJAwAAAAA=&#10;" filled="f" strokecolor="black [3213]" strokeweight="2pt"/>
                <v:rect id="矩形 148" o:spid="_x0000_s1120" style="position:absolute;left:30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U5H8UA&#10;AADcAAAADwAAAGRycy9kb3ducmV2LnhtbESPQWvCQBCF74X+h2UKXopuKtVK6iqlUDA3tT30OGTH&#10;bGh2NmTXJPrrOwfB2wzvzXvfrLejb1RPXawDG3iZZaCIy2Brrgz8fH9NV6BiQrbYBCYDF4qw3Tw+&#10;rDG3YeAD9cdUKQnhmKMBl1Kbax1LRx7jLLTEop1C5zHJ2lXadjhIuG/0PMuW2mPN0uCwpU9H5d/x&#10;7A30xdvvctUsinpuD+7qhud9LM7GTJ7Gj3dQicZ0N9+ud1bwX4VWnpEJ9O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1TkfxQAAANwAAAAPAAAAAAAAAAAAAAAAAJgCAABkcnMv&#10;ZG93bnJldi54bWxQSwUGAAAAAAQABAD1AAAAigMAAAAA&#10;" fillcolor="#c2d69b [1942]" strokecolor="black [3213]" strokeweight="2pt"/>
                <v:rect id="矩形 149" o:spid="_x0000_s1121" style="position:absolute;left:39510;top:20096;width:9000;height:1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qaWcQA&#10;AADcAAAADwAAAGRycy9kb3ducmV2LnhtbERPTWvCQBC9F/oflil4q5uKWk1dpRQKovZgKnods9Ns&#10;MDsbs6tJ/31XEHqbx/uc2aKzlbhS40vHCl76CQji3OmSCwW778/nCQgfkDVWjknBL3lYzB8fZphq&#10;1/KWrlkoRAxhn6ICE0KdSulzQxZ939XEkftxjcUQYVNI3WAbw20lB0kylhZLjg0Ga/owlJ+yi1Vw&#10;2pnB4Tg6r9bbr3ZF59dNsj/mSvWeuvc3EIG68C++u5c6zh9O4fZMvED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amlnEAAAA3AAAAA8AAAAAAAAAAAAAAAAAmAIAAGRycy9k&#10;b3ducmV2LnhtbFBLBQYAAAAABAAEAPUAAACJAwAAAAA=&#10;" fillcolor="#d6e3bc [1302]" strokecolor="black [3213]" strokeweight="2pt"/>
                <v:shape id="直接箭头连接符 150" o:spid="_x0000_s1122" type="#_x0000_t32" style="position:absolute;left:11354;top:16027;width:895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kEosYAAADcAAAADwAAAGRycy9kb3ducmV2LnhtbESPQWvCQBCF74X+h2UKvYhuKlba6CrV&#10;UvAmTYu9jtkxCWZnQ3Y1qb/eOQjeZnhv3vtmvuxdrc7UhsqzgZdRAoo497biwsDvz9fwDVSIyBZr&#10;z2TgnwIsF48Pc0yt7/ibzlkslIRwSNFAGWOTah3ykhyGkW+IRTv41mGUtS20bbGTcFfrcZJMtcOK&#10;paHEhtYl5cfs5Ax00/12sgqDQfK+W3eb+PdZTE4XY56f+o8ZqEh9vJtv1xsr+K+CL8/IBHpx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TZBKLGAAAA3AAAAA8AAAAAAAAA&#10;AAAAAAAAoQIAAGRycy9kb3ducmV2LnhtbFBLBQYAAAAABAAEAPkAAACUAwAAAAA=&#10;" strokecolor="black [3213]">
                  <v:stroke startarrow="classic" endarrow="classic"/>
                </v:shape>
                <v:shape id="文本框 153" o:spid="_x0000_s1123" type="#_x0000_t202" style="position:absolute;left:13515;top:13956;width:4672;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W7acMA&#10;AADcAAAADwAAAGRycy9kb3ducmV2LnhtbERPS4vCMBC+C/6HMII3TVVc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W7acMAAADcAAAADwAAAAAAAAAAAAAAAACYAgAAZHJzL2Rv&#10;d25yZXYueG1sUEsFBgAAAAAEAAQA9QAAAIgDAAAAAA==&#10;" filled="f" stroked="f" strokeweight=".5pt">
                  <v:textbox>
                    <w:txbxContent>
                      <w:p w14:paraId="4823C9E7" w14:textId="77777777" w:rsidR="00367CDF" w:rsidRPr="00347E32" w:rsidRDefault="00367CDF" w:rsidP="00347E32">
                        <w:pPr>
                          <w:jc w:val="center"/>
                          <w:rPr>
                            <w:sz w:val="16"/>
                          </w:rPr>
                        </w:pPr>
                        <w:r>
                          <w:rPr>
                            <w:sz w:val="16"/>
                          </w:rPr>
                          <w:t>Slot</w:t>
                        </w:r>
                      </w:p>
                    </w:txbxContent>
                  </v:textbox>
                </v:shape>
                <v:shape id="文本框 154" o:spid="_x0000_s1124" type="#_x0000_t202" style="position:absolute;left:1105;top:16457;width:9696;height:19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wjHcMA&#10;AADcAAAADwAAAGRycy9kb3ducmV2LnhtbERPS4vCMBC+C/6HMII3TRVdStcoUhBF1oOPi7exGduy&#10;zaQ2Ubv76zfCgrf5+J4zW7SmEg9qXGlZwWgYgSDOrC45V3A6rgYxCOeRNVaWScEPOVjMu50ZJto+&#10;eU+Pg89FCGGXoILC+zqR0mUFGXRDWxMH7mobgz7AJpe6wWcIN5UcR9GHNFhyaCiwprSg7PtwNwq2&#10;6WqH+8vYxL9Vuv66Luvb6TxVqt9rl58gPLX+Lf53b3SYP53A65lwgZ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RwjHcMAAADcAAAADwAAAAAAAAAAAAAAAACYAgAAZHJzL2Rv&#10;d25yZXYueG1sUEsFBgAAAAAEAAQA9QAAAIgDAAAAAA==&#10;" filled="f" stroked="f" strokeweight=".5pt">
                  <v:textbox>
                    <w:txbxContent>
                      <w:p w14:paraId="0CC99913" w14:textId="77777777" w:rsidR="00367CDF" w:rsidRPr="00347E32" w:rsidRDefault="00367CDF" w:rsidP="00347E32">
                        <w:pPr>
                          <w:jc w:val="center"/>
                          <w:rPr>
                            <w:sz w:val="16"/>
                          </w:rPr>
                        </w:pPr>
                        <w:r>
                          <w:rPr>
                            <w:sz w:val="16"/>
                          </w:rPr>
                          <w:t>PRS from TRP#1</w:t>
                        </w:r>
                      </w:p>
                    </w:txbxContent>
                  </v:textbox>
                </v:shape>
                <v:shape id="文本框 155" o:spid="_x0000_s1125" type="#_x0000_t202" style="position:absolute;left:1105;top:19723;width:9696;height:19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CGhsQA&#10;AADcAAAADwAAAGRycy9kb3ducmV2LnhtbERPTWvCQBC9C/0PyxS8mY1CRNKsIgFpkfag9dLbNDsm&#10;wexsmt0maX+9Kwje5vE+J9uMphE9da62rGAexSCIC6trLhWcPnezFQjnkTU2lknBHznYrJ8mGaba&#10;Dnyg/uhLEULYpaig8r5NpXRFRQZdZFviwJ1tZ9AH2JVSdziEcNPIRRwvpcGaQ0OFLeUVFZfjr1Gw&#10;z3cfePhemNV/k7++n7ftz+krUWr6PG5fQHga/UN8d7/pMD9J4PZMuEC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pQhobEAAAA3AAAAA8AAAAAAAAAAAAAAAAAmAIAAGRycy9k&#10;b3ducmV2LnhtbFBLBQYAAAAABAAEAPUAAACJAwAAAAA=&#10;" filled="f" stroked="f" strokeweight=".5pt">
                  <v:textbox>
                    <w:txbxContent>
                      <w:p w14:paraId="48149D66" w14:textId="77777777" w:rsidR="00367CDF" w:rsidRPr="00347E32" w:rsidRDefault="00367CDF" w:rsidP="00347E32">
                        <w:pPr>
                          <w:jc w:val="center"/>
                          <w:rPr>
                            <w:sz w:val="16"/>
                          </w:rPr>
                        </w:pPr>
                        <w:r>
                          <w:rPr>
                            <w:sz w:val="16"/>
                          </w:rPr>
                          <w:t>PRS from TRP#2</w:t>
                        </w:r>
                      </w:p>
                    </w:txbxContent>
                  </v:textbox>
                </v:shape>
                <v:shape id="文本框 159" o:spid="_x0000_s1126" type="#_x0000_t202" style="position:absolute;left:15348;top:3734;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2Mg8IA&#10;AADcAAAADwAAAGRycy9kb3ducmV2LnhtbERPS4vCMBC+C/6HMMLeNFVQtBpFCuKy6MHHxdvYjG2x&#10;mdQmq9VfbxYWvM3H95zZojGluFPtCssK+r0IBHFqdcGZguNh1R2DcB5ZY2mZFDzJwWLebs0w1vbB&#10;O7rvfSZCCLsYFeTeV7GULs3JoOvZijhwF1sb9AHWmdQ1PkK4KeUgikbSYMGhIceKkpzS6/7XKPhJ&#10;VlvcnQdm/CqT9eayrG7H01Cpr06znILw1PiP+N/9rcP84QT+ngkXyP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HYyDwgAAANwAAAAPAAAAAAAAAAAAAAAAAJgCAABkcnMvZG93&#10;bnJldi54bWxQSwUGAAAAAAQABAD1AAAAhwMAAAAA&#10;" filled="f" stroked="f" strokeweight=".5pt">
                  <v:textbox>
                    <w:txbxContent>
                      <w:p w14:paraId="145AE411" w14:textId="77777777" w:rsidR="00367CDF" w:rsidRPr="00347E32" w:rsidRDefault="00367CDF" w:rsidP="00347E32">
                        <w:pPr>
                          <w:jc w:val="left"/>
                          <w:rPr>
                            <w:sz w:val="16"/>
                          </w:rPr>
                        </w:pPr>
                        <w:r>
                          <w:rPr>
                            <w:sz w:val="16"/>
                          </w:rPr>
                          <w:t>PRS#1_1</w:t>
                        </w:r>
                      </w:p>
                    </w:txbxContent>
                  </v:textbox>
                </v:shape>
                <v:shape id="文本框 160" o:spid="_x0000_s1127" type="#_x0000_t202" style="position:absolute;left:12409;top:6762;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vvo8YA&#10;AADcAAAADwAAAGRycy9kb3ducmV2LnhtbESPT2vCQBDF70K/wzIFb7pRqEjqRiQglmIPWi+9TbOT&#10;P5idjdmtpv30nYPgbYb35r3frNaDa9WV+tB4NjCbJqCIC28brgycPreTJagQkS22nsnALwVYZ0+j&#10;FabW3/hA12OslIRwSNFAHWOXah2KmhyGqe+IRSt97zDK2lfa9niTcNfqeZIstMOGpaHGjvKaivPx&#10;xxl4z7cfePieu+Vfm+/25aa7nL5ejBk/D5tXUJGG+DDfr9+s4C8EX56RCXT2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Evvo8YAAADcAAAADwAAAAAAAAAAAAAAAACYAgAAZHJz&#10;L2Rvd25yZXYueG1sUEsFBgAAAAAEAAQA9QAAAIsDAAAAAA==&#10;" filled="f" stroked="f" strokeweight=".5pt">
                  <v:textbox>
                    <w:txbxContent>
                      <w:p w14:paraId="63A9ABA0" w14:textId="77777777" w:rsidR="00367CDF" w:rsidRPr="00347E32" w:rsidRDefault="00367CDF" w:rsidP="00347E32">
                        <w:pPr>
                          <w:jc w:val="left"/>
                          <w:rPr>
                            <w:sz w:val="16"/>
                          </w:rPr>
                        </w:pPr>
                        <w:r>
                          <w:rPr>
                            <w:sz w:val="16"/>
                          </w:rPr>
                          <w:t>PRS#1_2</w:t>
                        </w:r>
                      </w:p>
                    </w:txbxContent>
                  </v:textbox>
                </v:shape>
                <v:shape id="文本框 161" o:spid="_x0000_s1128" type="#_x0000_t202" style="position:absolute;left:2929;top:5416;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dKOMIA&#10;AADcAAAADwAAAGRycy9kb3ducmV2LnhtbERPy6rCMBDdC/cfwlxwp6mCItUoUhBFdOFj425uM7bl&#10;NpPaRK1+vREEd3M4z5nMGlOKG9WusKyg141AEKdWF5wpOB4WnREI55E1lpZJwYMczKY/rQnG2t55&#10;R7e9z0QIYRejgtz7KpbSpTkZdF1bEQfubGuDPsA6k7rGewg3pexH0VAaLDg05FhRklP6v78aBetk&#10;scXdX9+MnmWy3Jzn1eV4GijV/m3mYxCeGv8Vf9wrHeYPe/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0o4wgAAANwAAAAPAAAAAAAAAAAAAAAAAJgCAABkcnMvZG93&#10;bnJldi54bWxQSwUGAAAAAAQABAD1AAAAhwMAAAAA&#10;" filled="f" stroked="f" strokeweight=".5pt">
                  <v:textbox>
                    <w:txbxContent>
                      <w:p w14:paraId="087A3279" w14:textId="77777777" w:rsidR="00367CDF" w:rsidRPr="00347E32" w:rsidRDefault="00367CDF" w:rsidP="00347E32">
                        <w:pPr>
                          <w:jc w:val="left"/>
                          <w:rPr>
                            <w:sz w:val="16"/>
                          </w:rPr>
                        </w:pPr>
                        <w:r>
                          <w:rPr>
                            <w:sz w:val="16"/>
                          </w:rPr>
                          <w:t>PRS#1_3</w:t>
                        </w:r>
                      </w:p>
                    </w:txbxContent>
                  </v:textbox>
                </v:shape>
                <v:shape id="文本框 162" o:spid="_x0000_s1129" type="#_x0000_t202" style="position:absolute;left:12017;top:367;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XUT8QA&#10;AADcAAAADwAAAGRycy9kb3ducmV2LnhtbERPTWvCQBC9F/oflin01mwMVCTNGkJAKqUetLn0Ns2O&#10;STA7m2ZXTfvrXUHwNo/3OVk+mV6caHSdZQWzKAZBXFvdcaOg+lq9LEA4j6yxt0wK/shBvnx8yDDV&#10;9sxbOu18I0IIuxQVtN4PqZSubsmgi+xAHLi9HQ36AMdG6hHPIdz0MonjuTTYcWhocaCypfqwOxoF&#10;H+Vqg9ufxCz++/L9c18Mv9X3q1LPT1PxBsLT5O/im3utw/x5AtdnwgVye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V1E/EAAAA3AAAAA8AAAAAAAAAAAAAAAAAmAIAAGRycy9k&#10;b3ducmV2LnhtbFBLBQYAAAAABAAEAPUAAACJAwAAAAA=&#10;" filled="f" stroked="f" strokeweight=".5pt">
                  <v:textbox>
                    <w:txbxContent>
                      <w:p w14:paraId="373A0671" w14:textId="77777777" w:rsidR="00367CDF" w:rsidRPr="00347E32" w:rsidRDefault="00367CDF" w:rsidP="00347E32">
                        <w:pPr>
                          <w:jc w:val="left"/>
                          <w:rPr>
                            <w:sz w:val="16"/>
                          </w:rPr>
                        </w:pPr>
                        <w:r>
                          <w:rPr>
                            <w:sz w:val="16"/>
                          </w:rPr>
                          <w:t>PRS#1_4</w:t>
                        </w:r>
                      </w:p>
                    </w:txbxContent>
                  </v:textbox>
                </v:shape>
                <v:shape id="文本框 163" o:spid="_x0000_s1130" type="#_x0000_t202" style="position:absolute;left:42892;top:3734;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x1MUA&#10;AADcAAAADwAAAGRycy9kb3ducmV2LnhtbERPS2vCQBC+F/wPyxR6q5umKC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mXHUxQAAANwAAAAPAAAAAAAAAAAAAAAAAJgCAABkcnMv&#10;ZG93bnJldi54bWxQSwUGAAAAAAQABAD1AAAAigMAAAAA&#10;" filled="f" stroked="f" strokeweight=".5pt">
                  <v:textbox>
                    <w:txbxContent>
                      <w:p w14:paraId="0F0C0ABA" w14:textId="77777777" w:rsidR="00367CDF" w:rsidRPr="00347E32" w:rsidRDefault="00367CDF" w:rsidP="00347E32">
                        <w:pPr>
                          <w:jc w:val="left"/>
                          <w:rPr>
                            <w:sz w:val="16"/>
                          </w:rPr>
                        </w:pPr>
                        <w:r>
                          <w:rPr>
                            <w:sz w:val="16"/>
                          </w:rPr>
                          <w:t>PRS#2_1</w:t>
                        </w:r>
                      </w:p>
                    </w:txbxContent>
                  </v:textbox>
                </v:shape>
                <v:shape id="文本框 164" o:spid="_x0000_s1131" type="#_x0000_t202" style="position:absolute;left:39953;top:6762;width:6646;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DpoMUA&#10;AADcAAAADwAAAGRycy9kb3ducmV2LnhtbERPS2vCQBC+F/wPyxR6q5uGKiF1FQmIpdSDj0tv0+yY&#10;hO7OxuwaU3+9Wyh4m4/vObPFYI3oqfONYwUv4wQEcel0w5WCw371nIHwAVmjcUwKfsnDYj56mGGu&#10;3YW31O9CJWII+xwV1CG0uZS+rMmiH7uWOHJH11kMEXaV1B1eYrg1Mk2SqbTYcGyosaWipvJnd7YK&#10;PorVBrffqc2uplh/Hpft6fA1UerpcVi+gQg0hLv43/2u4/zpK/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cOmgxQAAANwAAAAPAAAAAAAAAAAAAAAAAJgCAABkcnMv&#10;ZG93bnJldi54bWxQSwUGAAAAAAQABAD1AAAAigMAAAAA&#10;" filled="f" stroked="f" strokeweight=".5pt">
                  <v:textbox>
                    <w:txbxContent>
                      <w:p w14:paraId="27C766CB" w14:textId="77777777" w:rsidR="00367CDF" w:rsidRPr="00347E32" w:rsidRDefault="00367CDF" w:rsidP="00347E32">
                        <w:pPr>
                          <w:jc w:val="left"/>
                          <w:rPr>
                            <w:sz w:val="16"/>
                          </w:rPr>
                        </w:pPr>
                        <w:r>
                          <w:rPr>
                            <w:sz w:val="16"/>
                          </w:rPr>
                          <w:t>PRS#2_2</w:t>
                        </w:r>
                      </w:p>
                    </w:txbxContent>
                  </v:textbox>
                </v:shape>
                <v:shape id="文本框 165" o:spid="_x0000_s1132" type="#_x0000_t202" style="position:absolute;left:30473;top:5416;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xMO8IA&#10;AADcAAAADwAAAGRycy9kb3ducmV2LnhtbERPy6rCMBDdC/5DmAvuNL2CItUoUhBFdOFj425uM7bl&#10;NpPaRK1+vREEd3M4z5nMGlOKG9WusKzgtxeBIE6tLjhTcDwsuiMQziNrLC2Tggc5mE3brQnG2t55&#10;R7e9z0QIYRejgtz7KpbSpTkZdD1bEQfubGuDPsA6k7rGewg3pexH0VAaLDg05FhRklP6v78aBetk&#10;scXdX9+MnmWy3Jzn1eV4GijV+WnmYxCeGv8Vf9wrHeYPB/B+Jlwgp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PEw7wgAAANwAAAAPAAAAAAAAAAAAAAAAAJgCAABkcnMvZG93&#10;bnJldi54bWxQSwUGAAAAAAQABAD1AAAAhwMAAAAA&#10;" filled="f" stroked="f" strokeweight=".5pt">
                  <v:textbox>
                    <w:txbxContent>
                      <w:p w14:paraId="6EB4D8AA" w14:textId="77777777" w:rsidR="00367CDF" w:rsidRPr="00347E32" w:rsidRDefault="00367CDF" w:rsidP="00347E32">
                        <w:pPr>
                          <w:jc w:val="left"/>
                          <w:rPr>
                            <w:sz w:val="16"/>
                          </w:rPr>
                        </w:pPr>
                        <w:r>
                          <w:rPr>
                            <w:sz w:val="16"/>
                          </w:rPr>
                          <w:t>PRS#2_3</w:t>
                        </w:r>
                      </w:p>
                    </w:txbxContent>
                  </v:textbox>
                </v:shape>
                <v:shape id="文本框 166" o:spid="_x0000_s1133" type="#_x0000_t202" style="position:absolute;left:39561;top:367;width:6645;height:2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7STMQA&#10;AADcAAAADwAAAGRycy9kb3ducmV2LnhtbERPS2vCQBC+C/0PyxR6041Cg0TXEAJiKe3Bx8XbmB2T&#10;YHY2ZrdJ2l/fLRS8zcf3nHU6mkb01LnasoL5LAJBXFhdc6ngdNxOlyCcR9bYWCYF3+Qg3TxN1pho&#10;O/Ce+oMvRQhhl6CCyvs2kdIVFRl0M9sSB+5qO4M+wK6UusMhhJtGLqIolgZrDg0VtpRXVNwOX0bB&#10;e779xP1lYZY/Tb77uGbt/XR+VerlecxWIDyN/iH+d7/pMD+O4e+ZcIH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u0kzEAAAA3AAAAA8AAAAAAAAAAAAAAAAAmAIAAGRycy9k&#10;b3ducmV2LnhtbFBLBQYAAAAABAAEAPUAAACJAwAAAAA=&#10;" filled="f" stroked="f" strokeweight=".5pt">
                  <v:textbox>
                    <w:txbxContent>
                      <w:p w14:paraId="466632CD" w14:textId="77777777" w:rsidR="00367CDF" w:rsidRPr="00347E32" w:rsidRDefault="00367CDF" w:rsidP="00347E32">
                        <w:pPr>
                          <w:jc w:val="left"/>
                          <w:rPr>
                            <w:sz w:val="16"/>
                          </w:rPr>
                        </w:pPr>
                        <w:r>
                          <w:rPr>
                            <w:sz w:val="16"/>
                          </w:rPr>
                          <w:t>PRS#2_4</w:t>
                        </w:r>
                      </w:p>
                    </w:txbxContent>
                  </v:textbox>
                </v:shape>
                <v:shape id="文本框 176" o:spid="_x0000_s1134" type="#_x0000_t202" style="position:absolute;left:31973;top:19720;width:6643;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cJWcYA&#10;AADcAAAADwAAAGRycy9kb3ducmV2LnhtbESPT2vCQBDF7wW/wzIFb3VTQQnRVSQgLWIP/rl4m2bH&#10;JDQ7G7Orxn5651DobYb35r3fzJe9a9SNulB7NvA+SkARF97WXBo4HtZvKagQkS02nsnAgwIsF4OX&#10;OWbW33lHt30slYRwyNBAFWObaR2KihyGkW+JRTv7zmGUtSu17fAu4a7R4ySZaoc1S0OFLeUVFT/7&#10;qzOwyddfuPseu/S3yT+251V7OZ4mxgxf+9UMVKQ+/pv/rj+t4KeCL8/IBHrxB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EcJWcYAAADcAAAADwAAAAAAAAAAAAAAAACYAgAAZHJz&#10;L2Rvd25yZXYueG1sUEsFBgAAAAAEAAQA9QAAAIsDAAAAAA==&#10;" filled="f" stroked="f" strokeweight=".5pt">
                  <v:textbox>
                    <w:txbxContent>
                      <w:p w14:paraId="7B411DE4" w14:textId="77777777" w:rsidR="00367CDF" w:rsidRPr="00347E32" w:rsidRDefault="00367CDF" w:rsidP="00857517">
                        <w:pPr>
                          <w:pStyle w:val="NormalWeb"/>
                          <w:spacing w:before="0" w:beforeAutospacing="0" w:after="120" w:afterAutospacing="0"/>
                          <w:rPr>
                            <w:color w:val="000000" w:themeColor="text1"/>
                          </w:rPr>
                        </w:pPr>
                        <w:r w:rsidRPr="00347E32">
                          <w:rPr>
                            <w:color w:val="000000" w:themeColor="text1"/>
                            <w:sz w:val="16"/>
                            <w:szCs w:val="16"/>
                          </w:rPr>
                          <w:t>PRS#2_3</w:t>
                        </w:r>
                      </w:p>
                    </w:txbxContent>
                  </v:textbox>
                </v:shape>
                <v:shape id="文本框 177" o:spid="_x0000_s1135" type="#_x0000_t202" style="position:absolute;left:41295;top:19720;width:664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uswsQA&#10;AADcAAAADwAAAGRycy9kb3ducmV2LnhtbERPTWvCQBC9F/wPywi9NRuFlhCzigSkRdpD1Iu3MTsm&#10;wexszK4m7a/vFgre5vE+J1uNphV36l1jWcEsikEQl1Y3XCk47DcvCQjnkTW2lknBNzlYLSdPGaba&#10;DlzQfecrEULYpaig9r5LpXRlTQZdZDviwJ1tb9AH2FdS9ziEcNPKeRy/SYMNh4YaO8prKi+7m1Gw&#10;zTdfWJzmJvlp8/fP87q7Ho6vSj1Px/UChKfRP8T/7g8d5icz+HsmXC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sLrMLEAAAA3AAAAA8AAAAAAAAAAAAAAAAAmAIAAGRycy9k&#10;b3ducmV2LnhtbFBLBQYAAAAABAAEAPUAAACJAwAAAAA=&#10;" filled="f" stroked="f" strokeweight=".5pt">
                  <v:textbox>
                    <w:txbxContent>
                      <w:p w14:paraId="774C4660" w14:textId="77777777" w:rsidR="00367CDF" w:rsidRPr="00347E32" w:rsidRDefault="00367CDF" w:rsidP="00857517">
                        <w:pPr>
                          <w:pStyle w:val="NormalWeb"/>
                          <w:spacing w:before="0" w:beforeAutospacing="0" w:after="120" w:afterAutospacing="0"/>
                          <w:rPr>
                            <w:color w:val="000000" w:themeColor="text1"/>
                          </w:rPr>
                        </w:pPr>
                        <w:r w:rsidRPr="00347E32">
                          <w:rPr>
                            <w:color w:val="000000" w:themeColor="text1"/>
                            <w:sz w:val="16"/>
                            <w:szCs w:val="16"/>
                          </w:rPr>
                          <w:t>PRS#2_4</w:t>
                        </w:r>
                      </w:p>
                    </w:txbxContent>
                  </v:textbox>
                </v:shape>
                <v:shape id="文本框 174" o:spid="_x0000_s1136" type="#_x0000_t202" style="position:absolute;left:12645;top:16395;width:664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kytcMA&#10;AADcAAAADwAAAGRycy9kb3ducmV2LnhtbERPS4vCMBC+C/sfwix403QLSukaRQqiLHrwcdnb2Ixt&#10;sZl0m6xWf70RBG/z8T1nMutMLS7Uusqygq9hBII4t7riQsFhvxgkIJxH1lhbJgU3cjCbfvQmmGp7&#10;5S1ddr4QIYRdigpK75tUSpeXZNANbUMcuJNtDfoA20LqFq8h3NQyjqKxNFhxaCixoayk/Lz7Nwp+&#10;ssUGt8fYJPc6W65P8+bv8DtSqv/Zzb9BeOr8W/xyr3SYn8TwfCZcIK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9kytcMAAADcAAAADwAAAAAAAAAAAAAAAACYAgAAZHJzL2Rv&#10;d25yZXYueG1sUEsFBgAAAAAEAAQA9QAAAIgDAAAAAA==&#10;" filled="f" stroked="f" strokeweight=".5pt">
                  <v:textbox>
                    <w:txbxContent>
                      <w:p w14:paraId="3A34535B" w14:textId="77777777" w:rsidR="00367CDF" w:rsidRPr="00347E32" w:rsidRDefault="00367CDF" w:rsidP="00857517">
                        <w:pPr>
                          <w:pStyle w:val="NormalWeb"/>
                          <w:spacing w:before="0" w:beforeAutospacing="0" w:after="120" w:afterAutospacing="0"/>
                          <w:rPr>
                            <w:color w:val="FFFFFF" w:themeColor="background1"/>
                          </w:rPr>
                        </w:pPr>
                        <w:r w:rsidRPr="00347E32">
                          <w:rPr>
                            <w:color w:val="FFFFFF" w:themeColor="background1"/>
                            <w:sz w:val="16"/>
                            <w:szCs w:val="16"/>
                          </w:rPr>
                          <w:t>PRS#1_1</w:t>
                        </w:r>
                      </w:p>
                    </w:txbxContent>
                  </v:textbox>
                </v:shape>
                <v:shape id="文本框 177" o:spid="_x0000_s1137" type="#_x0000_t202" style="position:absolute;left:39957;top:16395;width:6642;height:237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CqwcMA&#10;AADcAAAADwAAAGRycy9kb3ducmV2LnhtbERPTYvCMBC9C/sfwix401RBKV2jSEFWRA+6vextthnb&#10;YjPpNlGrv94Igrd5vM+ZLTpTiwu1rrKsYDSMQBDnVldcKMh+VoMYhPPIGmvLpOBGDhbzj94ME22v&#10;vKfLwRcihLBLUEHpfZNI6fKSDLqhbYgDd7StQR9gW0jd4jWEm1qOo2gqDVYcGkpsKC0pPx3ORsEm&#10;Xe1w/zc28b1Ov7fHZfOf/U6U6n92yy8Qnjr/Fr/cax3mxxN4PhMu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CqwcMAAADcAAAADwAAAAAAAAAAAAAAAACYAgAAZHJzL2Rv&#10;d25yZXYueG1sUEsFBgAAAAAEAAQA9QAAAIgDAAAAAA==&#10;" filled="f" stroked="f" strokeweight=".5pt">
                  <v:textbox>
                    <w:txbxContent>
                      <w:p w14:paraId="2053C59B" w14:textId="0C325A80" w:rsidR="00367CDF" w:rsidRPr="00347E32" w:rsidRDefault="00367CDF" w:rsidP="00857517">
                        <w:pPr>
                          <w:pStyle w:val="NormalWeb"/>
                          <w:spacing w:before="0" w:beforeAutospacing="0" w:after="120" w:afterAutospacing="0"/>
                          <w:rPr>
                            <w:color w:val="000000" w:themeColor="text1"/>
                          </w:rPr>
                        </w:pPr>
                        <w:r w:rsidRPr="00347E32">
                          <w:rPr>
                            <w:color w:val="000000" w:themeColor="text1"/>
                            <w:sz w:val="16"/>
                            <w:szCs w:val="16"/>
                          </w:rPr>
                          <w:t>PRS#</w:t>
                        </w:r>
                        <w:r>
                          <w:rPr>
                            <w:color w:val="000000" w:themeColor="text1"/>
                            <w:sz w:val="16"/>
                            <w:szCs w:val="16"/>
                          </w:rPr>
                          <w:t>1</w:t>
                        </w:r>
                        <w:r w:rsidRPr="00347E32">
                          <w:rPr>
                            <w:color w:val="000000" w:themeColor="text1"/>
                            <w:sz w:val="16"/>
                            <w:szCs w:val="16"/>
                          </w:rPr>
                          <w:t>_4</w:t>
                        </w:r>
                      </w:p>
                    </w:txbxContent>
                  </v:textbox>
                </v:shape>
                <w10:anchorlock/>
              </v:group>
            </w:pict>
          </mc:Fallback>
        </mc:AlternateContent>
      </w:r>
    </w:p>
    <w:p w14:paraId="49648ADD" w14:textId="77777777" w:rsidR="00857517" w:rsidRPr="00347E32" w:rsidRDefault="00857517" w:rsidP="00857517">
      <w:pPr>
        <w:pStyle w:val="a5"/>
      </w:pPr>
      <w:bookmarkStart w:id="6" w:name="_Ref19708686"/>
      <w:r>
        <w:t xml:space="preserve">Figure </w:t>
      </w:r>
      <w:r w:rsidR="00883341">
        <w:rPr>
          <w:noProof/>
        </w:rPr>
        <w:fldChar w:fldCharType="begin"/>
      </w:r>
      <w:r w:rsidR="00883341">
        <w:rPr>
          <w:noProof/>
        </w:rPr>
        <w:instrText xml:space="preserve"> SEQ Figure \* ARABIC </w:instrText>
      </w:r>
      <w:r w:rsidR="00883341">
        <w:rPr>
          <w:noProof/>
        </w:rPr>
        <w:fldChar w:fldCharType="separate"/>
      </w:r>
      <w:r w:rsidR="00761AB6">
        <w:rPr>
          <w:noProof/>
        </w:rPr>
        <w:t>3</w:t>
      </w:r>
      <w:r w:rsidR="00883341">
        <w:rPr>
          <w:noProof/>
        </w:rPr>
        <w:fldChar w:fldCharType="end"/>
      </w:r>
      <w:bookmarkEnd w:id="6"/>
      <w:r>
        <w:t xml:space="preserve"> Example of partial assistance data delivery by LMF</w:t>
      </w:r>
    </w:p>
    <w:p w14:paraId="75105A02" w14:textId="4913681E" w:rsidR="00E75F12" w:rsidRDefault="00E75F12" w:rsidP="00857517">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761AB6">
        <w:rPr>
          <w:b/>
          <w:i/>
          <w:noProof/>
        </w:rPr>
        <w:t>1</w:t>
      </w:r>
      <w:r w:rsidRPr="00F1585F">
        <w:rPr>
          <w:b/>
          <w:i/>
        </w:rPr>
        <w:fldChar w:fldCharType="end"/>
      </w:r>
      <w:r>
        <w:rPr>
          <w:b/>
          <w:i/>
        </w:rPr>
        <w:t>: LTE way of indicating RSTD search window may not work well since there is no clear definition of first PRS configuration for a TRP, and PRS resources are transmitted in a beam sweeping manner.</w:t>
      </w:r>
    </w:p>
    <w:p w14:paraId="31301C99" w14:textId="0F5A0813" w:rsidR="00857517" w:rsidRDefault="00857517" w:rsidP="00857517">
      <w:pPr>
        <w:rPr>
          <w:lang w:eastAsia="zh-CN"/>
        </w:rPr>
      </w:pPr>
      <w:r w:rsidRPr="00347E32">
        <w:t>A</w:t>
      </w:r>
      <w:r>
        <w:t xml:space="preserve">n alternative is to provide the detailed timing of each TRPs to the UE, e.g., the SFN initialization time. </w:t>
      </w:r>
      <w:r>
        <w:rPr>
          <w:rFonts w:hint="eastAsia"/>
          <w:lang w:eastAsia="zh-CN"/>
        </w:rPr>
        <w:t>Fi</w:t>
      </w:r>
      <w:r>
        <w:rPr>
          <w:lang w:eastAsia="zh-CN"/>
        </w:rPr>
        <w:t xml:space="preserve">rst of all, the SFN initialization time should anyway be provided by each NG-RAN node to the LMF, The examples in LPPa/NRPPa are shown below. </w:t>
      </w:r>
    </w:p>
    <w:tbl>
      <w:tblPr>
        <w:tblStyle w:val="ac"/>
        <w:tblW w:w="0" w:type="auto"/>
        <w:tblLook w:val="04A0" w:firstRow="1" w:lastRow="0" w:firstColumn="1" w:lastColumn="0" w:noHBand="0" w:noVBand="1"/>
      </w:tblPr>
      <w:tblGrid>
        <w:gridCol w:w="9307"/>
      </w:tblGrid>
      <w:tr w:rsidR="00857517" w14:paraId="475BA5A7" w14:textId="77777777" w:rsidTr="00347E32">
        <w:tc>
          <w:tcPr>
            <w:tcW w:w="9307" w:type="dxa"/>
          </w:tcPr>
          <w:p w14:paraId="1DC5EB08" w14:textId="28D24CFB" w:rsidR="00857517" w:rsidRPr="0054226D" w:rsidRDefault="00857517" w:rsidP="00347E32">
            <w:pPr>
              <w:pStyle w:val="3"/>
              <w:numPr>
                <w:ilvl w:val="0"/>
                <w:numId w:val="0"/>
              </w:numPr>
              <w:outlineLvl w:val="2"/>
            </w:pPr>
            <w:bookmarkStart w:id="7" w:name="_Toc517378415"/>
            <w:r w:rsidRPr="0054226D">
              <w:t>9.2.7</w:t>
            </w:r>
            <w:r w:rsidRPr="0054226D">
              <w:tab/>
              <w:t>OTDOA Cell Information</w:t>
            </w:r>
            <w:bookmarkEnd w:id="7"/>
            <w:r>
              <w:t xml:space="preserve"> (LPPa, TS 36.455</w:t>
            </w:r>
            <w:r w:rsidR="00493077">
              <w:t xml:space="preserve"> </w:t>
            </w:r>
            <w:r w:rsidR="00493077">
              <w:fldChar w:fldCharType="begin"/>
            </w:r>
            <w:r w:rsidR="00493077">
              <w:instrText xml:space="preserve"> REF _Ref19725211 \r \h </w:instrText>
            </w:r>
            <w:r w:rsidR="00493077">
              <w:fldChar w:fldCharType="separate"/>
            </w:r>
            <w:r w:rsidR="00761AB6">
              <w:t>[8]</w:t>
            </w:r>
            <w:r w:rsidR="00493077">
              <w:fldChar w:fldCharType="end"/>
            </w:r>
            <w:r>
              <w:t>)</w:t>
            </w:r>
          </w:p>
          <w:p w14:paraId="4CD65664" w14:textId="77777777" w:rsidR="00857517" w:rsidRPr="0054226D" w:rsidRDefault="00857517" w:rsidP="00347E32">
            <w:r w:rsidRPr="0054226D">
              <w:t>This IE contains OTDOA information of a cell/TP.</w:t>
            </w: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1"/>
              <w:gridCol w:w="1017"/>
              <w:gridCol w:w="2037"/>
              <w:gridCol w:w="1027"/>
              <w:gridCol w:w="3574"/>
            </w:tblGrid>
            <w:tr w:rsidR="00857517" w:rsidRPr="0054226D" w14:paraId="0C7591B3" w14:textId="77777777" w:rsidTr="00347E32">
              <w:tc>
                <w:tcPr>
                  <w:tcW w:w="1441" w:type="dxa"/>
                  <w:tcBorders>
                    <w:top w:val="single" w:sz="4" w:space="0" w:color="auto"/>
                    <w:left w:val="single" w:sz="4" w:space="0" w:color="auto"/>
                    <w:bottom w:val="single" w:sz="4" w:space="0" w:color="auto"/>
                    <w:right w:val="single" w:sz="4" w:space="0" w:color="auto"/>
                  </w:tcBorders>
                </w:tcPr>
                <w:p w14:paraId="55BD14EA" w14:textId="77777777" w:rsidR="00857517" w:rsidRPr="0054226D" w:rsidRDefault="00857517" w:rsidP="00347E32">
                  <w:pPr>
                    <w:pStyle w:val="TAH"/>
                  </w:pPr>
                  <w:r w:rsidRPr="0054226D">
                    <w:t>IE/Group Name</w:t>
                  </w:r>
                </w:p>
              </w:tc>
              <w:tc>
                <w:tcPr>
                  <w:tcW w:w="1017" w:type="dxa"/>
                  <w:tcBorders>
                    <w:top w:val="single" w:sz="4" w:space="0" w:color="auto"/>
                    <w:left w:val="single" w:sz="4" w:space="0" w:color="auto"/>
                    <w:bottom w:val="single" w:sz="4" w:space="0" w:color="auto"/>
                    <w:right w:val="single" w:sz="4" w:space="0" w:color="auto"/>
                  </w:tcBorders>
                </w:tcPr>
                <w:p w14:paraId="51D84600" w14:textId="77777777" w:rsidR="00857517" w:rsidRPr="0054226D" w:rsidRDefault="00857517" w:rsidP="00347E32">
                  <w:pPr>
                    <w:pStyle w:val="TAH"/>
                  </w:pPr>
                  <w:r w:rsidRPr="0054226D">
                    <w:t>Presence</w:t>
                  </w:r>
                </w:p>
              </w:tc>
              <w:tc>
                <w:tcPr>
                  <w:tcW w:w="2037" w:type="dxa"/>
                  <w:tcBorders>
                    <w:top w:val="single" w:sz="4" w:space="0" w:color="auto"/>
                    <w:left w:val="single" w:sz="4" w:space="0" w:color="auto"/>
                    <w:bottom w:val="single" w:sz="4" w:space="0" w:color="auto"/>
                    <w:right w:val="single" w:sz="4" w:space="0" w:color="auto"/>
                  </w:tcBorders>
                </w:tcPr>
                <w:p w14:paraId="7102448A" w14:textId="77777777" w:rsidR="00857517" w:rsidRPr="0054226D" w:rsidRDefault="00857517" w:rsidP="00347E32">
                  <w:pPr>
                    <w:pStyle w:val="TAH"/>
                  </w:pPr>
                  <w:r w:rsidRPr="0054226D">
                    <w:t>Range</w:t>
                  </w:r>
                </w:p>
              </w:tc>
              <w:tc>
                <w:tcPr>
                  <w:tcW w:w="1027" w:type="dxa"/>
                  <w:tcBorders>
                    <w:top w:val="single" w:sz="4" w:space="0" w:color="auto"/>
                    <w:left w:val="single" w:sz="4" w:space="0" w:color="auto"/>
                    <w:bottom w:val="single" w:sz="4" w:space="0" w:color="auto"/>
                    <w:right w:val="single" w:sz="4" w:space="0" w:color="auto"/>
                  </w:tcBorders>
                </w:tcPr>
                <w:p w14:paraId="7F0C5A77" w14:textId="77777777" w:rsidR="00857517" w:rsidRPr="0054226D" w:rsidRDefault="00857517" w:rsidP="00347E32">
                  <w:pPr>
                    <w:pStyle w:val="TAH"/>
                  </w:pPr>
                  <w:r w:rsidRPr="0054226D">
                    <w:t>IE type and reference</w:t>
                  </w:r>
                </w:p>
              </w:tc>
              <w:tc>
                <w:tcPr>
                  <w:tcW w:w="3574" w:type="dxa"/>
                  <w:tcBorders>
                    <w:top w:val="single" w:sz="4" w:space="0" w:color="auto"/>
                    <w:left w:val="single" w:sz="4" w:space="0" w:color="auto"/>
                    <w:bottom w:val="single" w:sz="4" w:space="0" w:color="auto"/>
                    <w:right w:val="single" w:sz="4" w:space="0" w:color="auto"/>
                  </w:tcBorders>
                </w:tcPr>
                <w:p w14:paraId="17F77CA5" w14:textId="77777777" w:rsidR="00857517" w:rsidRPr="0054226D" w:rsidRDefault="00857517" w:rsidP="00347E32">
                  <w:pPr>
                    <w:pStyle w:val="TAH"/>
                  </w:pPr>
                  <w:r w:rsidRPr="0054226D">
                    <w:t>Semantics description</w:t>
                  </w:r>
                </w:p>
              </w:tc>
            </w:tr>
            <w:tr w:rsidR="00857517" w:rsidRPr="0054226D" w14:paraId="74CD05BC" w14:textId="77777777" w:rsidTr="00347E32">
              <w:tc>
                <w:tcPr>
                  <w:tcW w:w="1441" w:type="dxa"/>
                  <w:tcBorders>
                    <w:top w:val="single" w:sz="4" w:space="0" w:color="auto"/>
                    <w:left w:val="single" w:sz="4" w:space="0" w:color="auto"/>
                    <w:bottom w:val="single" w:sz="4" w:space="0" w:color="auto"/>
                    <w:right w:val="single" w:sz="4" w:space="0" w:color="auto"/>
                  </w:tcBorders>
                </w:tcPr>
                <w:p w14:paraId="156325A5" w14:textId="77777777" w:rsidR="00857517" w:rsidRPr="0054226D" w:rsidRDefault="00857517" w:rsidP="00347E32">
                  <w:pPr>
                    <w:pStyle w:val="TAL"/>
                    <w:rPr>
                      <w:b/>
                    </w:rPr>
                  </w:pPr>
                  <w:r w:rsidRPr="0054226D">
                    <w:rPr>
                      <w:b/>
                    </w:rPr>
                    <w:t>OTDOA Cell Information</w:t>
                  </w:r>
                </w:p>
              </w:tc>
              <w:tc>
                <w:tcPr>
                  <w:tcW w:w="1017" w:type="dxa"/>
                  <w:tcBorders>
                    <w:top w:val="single" w:sz="4" w:space="0" w:color="auto"/>
                    <w:left w:val="single" w:sz="4" w:space="0" w:color="auto"/>
                    <w:bottom w:val="single" w:sz="4" w:space="0" w:color="auto"/>
                    <w:right w:val="single" w:sz="4" w:space="0" w:color="auto"/>
                  </w:tcBorders>
                </w:tcPr>
                <w:p w14:paraId="17A7E577" w14:textId="77777777" w:rsidR="00857517" w:rsidRPr="0054226D" w:rsidRDefault="00857517" w:rsidP="00347E32">
                  <w:pPr>
                    <w:pStyle w:val="TAL"/>
                  </w:pPr>
                </w:p>
              </w:tc>
              <w:tc>
                <w:tcPr>
                  <w:tcW w:w="2037" w:type="dxa"/>
                  <w:tcBorders>
                    <w:top w:val="single" w:sz="4" w:space="0" w:color="auto"/>
                    <w:left w:val="single" w:sz="4" w:space="0" w:color="auto"/>
                    <w:bottom w:val="single" w:sz="4" w:space="0" w:color="auto"/>
                    <w:right w:val="single" w:sz="4" w:space="0" w:color="auto"/>
                  </w:tcBorders>
                </w:tcPr>
                <w:p w14:paraId="1F1AB463" w14:textId="77777777" w:rsidR="00857517" w:rsidRPr="0054226D" w:rsidRDefault="00857517" w:rsidP="00347E32">
                  <w:pPr>
                    <w:pStyle w:val="TAL"/>
                    <w:rPr>
                      <w:i/>
                      <w:iCs/>
                    </w:rPr>
                  </w:pPr>
                  <w:r w:rsidRPr="0054226D">
                    <w:rPr>
                      <w:i/>
                      <w:iCs/>
                    </w:rPr>
                    <w:t>1 .. &lt;maxnoOTDOAtypes&gt;</w:t>
                  </w:r>
                </w:p>
              </w:tc>
              <w:tc>
                <w:tcPr>
                  <w:tcW w:w="1027" w:type="dxa"/>
                  <w:tcBorders>
                    <w:top w:val="single" w:sz="4" w:space="0" w:color="auto"/>
                    <w:left w:val="single" w:sz="4" w:space="0" w:color="auto"/>
                    <w:bottom w:val="single" w:sz="4" w:space="0" w:color="auto"/>
                    <w:right w:val="single" w:sz="4" w:space="0" w:color="auto"/>
                  </w:tcBorders>
                </w:tcPr>
                <w:p w14:paraId="5E870F9B" w14:textId="77777777" w:rsidR="00857517" w:rsidRPr="0054226D" w:rsidRDefault="00857517" w:rsidP="00347E32">
                  <w:pPr>
                    <w:pStyle w:val="TAL"/>
                  </w:pPr>
                </w:p>
              </w:tc>
              <w:tc>
                <w:tcPr>
                  <w:tcW w:w="3574" w:type="dxa"/>
                  <w:tcBorders>
                    <w:top w:val="single" w:sz="4" w:space="0" w:color="auto"/>
                    <w:left w:val="single" w:sz="4" w:space="0" w:color="auto"/>
                    <w:bottom w:val="single" w:sz="4" w:space="0" w:color="auto"/>
                    <w:right w:val="single" w:sz="4" w:space="0" w:color="auto"/>
                  </w:tcBorders>
                </w:tcPr>
                <w:p w14:paraId="7E6E9EBF" w14:textId="77777777" w:rsidR="00857517" w:rsidRPr="0054226D" w:rsidRDefault="00857517" w:rsidP="00347E32">
                  <w:pPr>
                    <w:pStyle w:val="TAL"/>
                  </w:pPr>
                </w:p>
              </w:tc>
            </w:tr>
            <w:tr w:rsidR="00857517" w:rsidRPr="0054226D" w14:paraId="2C532EC8" w14:textId="77777777" w:rsidTr="00347E32">
              <w:tc>
                <w:tcPr>
                  <w:tcW w:w="1441" w:type="dxa"/>
                  <w:tcBorders>
                    <w:top w:val="single" w:sz="4" w:space="0" w:color="auto"/>
                    <w:left w:val="single" w:sz="4" w:space="0" w:color="auto"/>
                    <w:bottom w:val="single" w:sz="4" w:space="0" w:color="auto"/>
                    <w:right w:val="single" w:sz="4" w:space="0" w:color="auto"/>
                  </w:tcBorders>
                </w:tcPr>
                <w:p w14:paraId="78620357" w14:textId="77777777" w:rsidR="00857517" w:rsidRPr="0054226D" w:rsidRDefault="00857517" w:rsidP="00347E32">
                  <w:pPr>
                    <w:pStyle w:val="TALLeft0"/>
                  </w:pPr>
                  <w:r w:rsidRPr="0054226D">
                    <w:t xml:space="preserve">&gt;CHOICE </w:t>
                  </w:r>
                  <w:r w:rsidRPr="0054226D">
                    <w:rPr>
                      <w:i/>
                    </w:rPr>
                    <w:t>OTDOA Cell Information Item</w:t>
                  </w:r>
                </w:p>
              </w:tc>
              <w:tc>
                <w:tcPr>
                  <w:tcW w:w="1017" w:type="dxa"/>
                  <w:tcBorders>
                    <w:top w:val="single" w:sz="4" w:space="0" w:color="auto"/>
                    <w:left w:val="single" w:sz="4" w:space="0" w:color="auto"/>
                    <w:bottom w:val="single" w:sz="4" w:space="0" w:color="auto"/>
                    <w:right w:val="single" w:sz="4" w:space="0" w:color="auto"/>
                  </w:tcBorders>
                </w:tcPr>
                <w:p w14:paraId="63271F28" w14:textId="77777777" w:rsidR="00857517" w:rsidRPr="0054226D" w:rsidRDefault="00857517" w:rsidP="00347E32">
                  <w:pPr>
                    <w:pStyle w:val="TAL"/>
                  </w:pPr>
                  <w:r w:rsidRPr="0054226D">
                    <w:t>M</w:t>
                  </w:r>
                </w:p>
              </w:tc>
              <w:tc>
                <w:tcPr>
                  <w:tcW w:w="2037" w:type="dxa"/>
                  <w:tcBorders>
                    <w:top w:val="single" w:sz="4" w:space="0" w:color="auto"/>
                    <w:left w:val="single" w:sz="4" w:space="0" w:color="auto"/>
                    <w:bottom w:val="single" w:sz="4" w:space="0" w:color="auto"/>
                    <w:right w:val="single" w:sz="4" w:space="0" w:color="auto"/>
                  </w:tcBorders>
                </w:tcPr>
                <w:p w14:paraId="6EE339CA" w14:textId="77777777" w:rsidR="00857517" w:rsidRPr="0054226D" w:rsidRDefault="00857517" w:rsidP="00347E32">
                  <w:pPr>
                    <w:pStyle w:val="TAL"/>
                  </w:pPr>
                </w:p>
              </w:tc>
              <w:tc>
                <w:tcPr>
                  <w:tcW w:w="1027" w:type="dxa"/>
                  <w:tcBorders>
                    <w:top w:val="single" w:sz="4" w:space="0" w:color="auto"/>
                    <w:left w:val="single" w:sz="4" w:space="0" w:color="auto"/>
                    <w:bottom w:val="single" w:sz="4" w:space="0" w:color="auto"/>
                    <w:right w:val="single" w:sz="4" w:space="0" w:color="auto"/>
                  </w:tcBorders>
                </w:tcPr>
                <w:p w14:paraId="1E2CE8AE" w14:textId="77777777" w:rsidR="00857517" w:rsidRPr="0054226D" w:rsidRDefault="00857517" w:rsidP="00347E32">
                  <w:pPr>
                    <w:pStyle w:val="TAL"/>
                  </w:pPr>
                </w:p>
              </w:tc>
              <w:tc>
                <w:tcPr>
                  <w:tcW w:w="3574" w:type="dxa"/>
                  <w:tcBorders>
                    <w:top w:val="single" w:sz="4" w:space="0" w:color="auto"/>
                    <w:left w:val="single" w:sz="4" w:space="0" w:color="auto"/>
                    <w:bottom w:val="single" w:sz="4" w:space="0" w:color="auto"/>
                    <w:right w:val="single" w:sz="4" w:space="0" w:color="auto"/>
                  </w:tcBorders>
                </w:tcPr>
                <w:p w14:paraId="3BE71D13" w14:textId="77777777" w:rsidR="00857517" w:rsidRPr="0054226D" w:rsidRDefault="00857517" w:rsidP="00347E32">
                  <w:pPr>
                    <w:pStyle w:val="TAL"/>
                  </w:pPr>
                </w:p>
              </w:tc>
            </w:tr>
            <w:tr w:rsidR="00857517" w:rsidRPr="0054226D" w14:paraId="652E6327" w14:textId="77777777" w:rsidTr="00347E32">
              <w:tc>
                <w:tcPr>
                  <w:tcW w:w="1441" w:type="dxa"/>
                  <w:tcBorders>
                    <w:top w:val="single" w:sz="4" w:space="0" w:color="auto"/>
                    <w:left w:val="single" w:sz="4" w:space="0" w:color="auto"/>
                    <w:bottom w:val="single" w:sz="4" w:space="0" w:color="auto"/>
                    <w:right w:val="single" w:sz="4" w:space="0" w:color="auto"/>
                  </w:tcBorders>
                </w:tcPr>
                <w:p w14:paraId="0E367012" w14:textId="77777777" w:rsidR="00857517" w:rsidRPr="0054226D" w:rsidRDefault="00857517" w:rsidP="00347E32">
                  <w:pPr>
                    <w:pStyle w:val="TALLeft050cm"/>
                  </w:pPr>
                  <w:r w:rsidRPr="0054226D">
                    <w:t>&gt;&gt;SFN Initialisation Time</w:t>
                  </w:r>
                </w:p>
              </w:tc>
              <w:tc>
                <w:tcPr>
                  <w:tcW w:w="1017" w:type="dxa"/>
                  <w:tcBorders>
                    <w:top w:val="single" w:sz="4" w:space="0" w:color="auto"/>
                    <w:left w:val="single" w:sz="4" w:space="0" w:color="auto"/>
                    <w:bottom w:val="single" w:sz="4" w:space="0" w:color="auto"/>
                    <w:right w:val="single" w:sz="4" w:space="0" w:color="auto"/>
                  </w:tcBorders>
                </w:tcPr>
                <w:p w14:paraId="59762BF8" w14:textId="77777777" w:rsidR="00857517" w:rsidRPr="0054226D" w:rsidRDefault="00857517" w:rsidP="00347E32">
                  <w:pPr>
                    <w:pStyle w:val="TAL"/>
                  </w:pPr>
                  <w:r w:rsidRPr="0054226D">
                    <w:t>M</w:t>
                  </w:r>
                </w:p>
              </w:tc>
              <w:tc>
                <w:tcPr>
                  <w:tcW w:w="2037" w:type="dxa"/>
                  <w:tcBorders>
                    <w:top w:val="single" w:sz="4" w:space="0" w:color="auto"/>
                    <w:left w:val="single" w:sz="4" w:space="0" w:color="auto"/>
                    <w:bottom w:val="single" w:sz="4" w:space="0" w:color="auto"/>
                    <w:right w:val="single" w:sz="4" w:space="0" w:color="auto"/>
                  </w:tcBorders>
                </w:tcPr>
                <w:p w14:paraId="2581A33C" w14:textId="77777777" w:rsidR="00857517" w:rsidRPr="0054226D" w:rsidRDefault="00857517" w:rsidP="00347E32">
                  <w:pPr>
                    <w:pStyle w:val="TAL"/>
                  </w:pPr>
                </w:p>
              </w:tc>
              <w:tc>
                <w:tcPr>
                  <w:tcW w:w="1027" w:type="dxa"/>
                  <w:tcBorders>
                    <w:top w:val="single" w:sz="4" w:space="0" w:color="auto"/>
                    <w:left w:val="single" w:sz="4" w:space="0" w:color="auto"/>
                    <w:bottom w:val="single" w:sz="4" w:space="0" w:color="auto"/>
                    <w:right w:val="single" w:sz="4" w:space="0" w:color="auto"/>
                  </w:tcBorders>
                </w:tcPr>
                <w:p w14:paraId="795FFBFA" w14:textId="77777777" w:rsidR="00857517" w:rsidRPr="0054226D" w:rsidRDefault="00857517" w:rsidP="00347E32">
                  <w:pPr>
                    <w:pStyle w:val="TAL"/>
                  </w:pPr>
                  <w:r w:rsidRPr="0054226D">
                    <w:rPr>
                      <w:rFonts w:cs="Arial"/>
                      <w:szCs w:val="18"/>
                    </w:rPr>
                    <w:t>BIT STRING (64)</w:t>
                  </w:r>
                </w:p>
              </w:tc>
              <w:tc>
                <w:tcPr>
                  <w:tcW w:w="3574" w:type="dxa"/>
                  <w:tcBorders>
                    <w:top w:val="single" w:sz="4" w:space="0" w:color="auto"/>
                    <w:left w:val="single" w:sz="4" w:space="0" w:color="auto"/>
                    <w:bottom w:val="single" w:sz="4" w:space="0" w:color="auto"/>
                    <w:right w:val="single" w:sz="4" w:space="0" w:color="auto"/>
                  </w:tcBorders>
                </w:tcPr>
                <w:p w14:paraId="72529516" w14:textId="77777777" w:rsidR="00857517" w:rsidRPr="0054226D" w:rsidRDefault="00857517" w:rsidP="00347E32">
                  <w:pPr>
                    <w:pStyle w:val="TAL"/>
                    <w:rPr>
                      <w:rFonts w:cs="Arial"/>
                      <w:szCs w:val="18"/>
                    </w:rPr>
                  </w:pPr>
                  <w:r w:rsidRPr="0054226D">
                    <w:rPr>
                      <w:rFonts w:cs="Arial"/>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3F9EBA3E" w14:textId="77777777" w:rsidR="00857517" w:rsidRDefault="00857517" w:rsidP="00347E32">
            <w:pPr>
              <w:rPr>
                <w:lang w:eastAsia="zh-CN"/>
              </w:rPr>
            </w:pPr>
          </w:p>
        </w:tc>
      </w:tr>
    </w:tbl>
    <w:p w14:paraId="21EEDC4C" w14:textId="77777777" w:rsidR="00857517" w:rsidRDefault="00857517" w:rsidP="00857517">
      <w:pPr>
        <w:rPr>
          <w:lang w:eastAsia="zh-CN"/>
        </w:rPr>
      </w:pPr>
    </w:p>
    <w:tbl>
      <w:tblPr>
        <w:tblStyle w:val="ac"/>
        <w:tblW w:w="0" w:type="auto"/>
        <w:tblLook w:val="04A0" w:firstRow="1" w:lastRow="0" w:firstColumn="1" w:lastColumn="0" w:noHBand="0" w:noVBand="1"/>
      </w:tblPr>
      <w:tblGrid>
        <w:gridCol w:w="9307"/>
      </w:tblGrid>
      <w:tr w:rsidR="00857517" w14:paraId="5D400DDE" w14:textId="77777777" w:rsidTr="00347E32">
        <w:tc>
          <w:tcPr>
            <w:tcW w:w="9307" w:type="dxa"/>
          </w:tcPr>
          <w:p w14:paraId="63862746" w14:textId="12F5184E" w:rsidR="00857517" w:rsidRPr="00707B3F" w:rsidRDefault="00857517" w:rsidP="00347E32">
            <w:pPr>
              <w:pStyle w:val="3"/>
              <w:numPr>
                <w:ilvl w:val="0"/>
                <w:numId w:val="0"/>
              </w:numPr>
              <w:outlineLvl w:val="2"/>
              <w:rPr>
                <w:noProof/>
              </w:rPr>
            </w:pPr>
            <w:bookmarkStart w:id="8" w:name="_Toc534903094"/>
            <w:r w:rsidRPr="00707B3F">
              <w:rPr>
                <w:noProof/>
              </w:rPr>
              <w:lastRenderedPageBreak/>
              <w:t>9.2.15</w:t>
            </w:r>
            <w:r w:rsidRPr="00707B3F">
              <w:rPr>
                <w:noProof/>
              </w:rPr>
              <w:tab/>
              <w:t>OTDOA Cell Information</w:t>
            </w:r>
            <w:bookmarkEnd w:id="8"/>
            <w:r>
              <w:rPr>
                <w:noProof/>
              </w:rPr>
              <w:t xml:space="preserve"> (NRPPa, TS 38.455</w:t>
            </w:r>
            <w:r w:rsidR="00493077">
              <w:rPr>
                <w:noProof/>
              </w:rPr>
              <w:t xml:space="preserve"> </w:t>
            </w:r>
            <w:r w:rsidR="00493077">
              <w:rPr>
                <w:noProof/>
              </w:rPr>
              <w:fldChar w:fldCharType="begin"/>
            </w:r>
            <w:r w:rsidR="00493077">
              <w:rPr>
                <w:noProof/>
              </w:rPr>
              <w:instrText xml:space="preserve"> REF _Ref19725215 \r \h </w:instrText>
            </w:r>
            <w:r w:rsidR="00493077">
              <w:rPr>
                <w:noProof/>
              </w:rPr>
            </w:r>
            <w:r w:rsidR="00493077">
              <w:rPr>
                <w:noProof/>
              </w:rPr>
              <w:fldChar w:fldCharType="separate"/>
            </w:r>
            <w:r w:rsidR="00761AB6">
              <w:rPr>
                <w:noProof/>
              </w:rPr>
              <w:t>[10]</w:t>
            </w:r>
            <w:r w:rsidR="00493077">
              <w:rPr>
                <w:noProof/>
              </w:rPr>
              <w:fldChar w:fldCharType="end"/>
            </w:r>
            <w:r>
              <w:rPr>
                <w:noProof/>
              </w:rPr>
              <w:t>)</w:t>
            </w:r>
          </w:p>
          <w:p w14:paraId="2C9D9633" w14:textId="77777777" w:rsidR="00857517" w:rsidRPr="00707B3F" w:rsidRDefault="00857517" w:rsidP="00347E32">
            <w:pPr>
              <w:rPr>
                <w:noProof/>
              </w:rPr>
            </w:pPr>
            <w:r w:rsidRPr="00707B3F">
              <w:rPr>
                <w:noProof/>
              </w:rPr>
              <w:t>This IE contains OTDOA information of a cell/TP.</w:t>
            </w:r>
          </w:p>
          <w:tbl>
            <w:tblPr>
              <w:tblW w:w="90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6"/>
              <w:gridCol w:w="1017"/>
              <w:gridCol w:w="2037"/>
              <w:gridCol w:w="1072"/>
              <w:gridCol w:w="3544"/>
            </w:tblGrid>
            <w:tr w:rsidR="00F10C1F" w:rsidRPr="00707B3F" w14:paraId="0E757A13" w14:textId="77777777" w:rsidTr="00347E32">
              <w:tc>
                <w:tcPr>
                  <w:tcW w:w="1426" w:type="dxa"/>
                  <w:tcBorders>
                    <w:top w:val="single" w:sz="4" w:space="0" w:color="auto"/>
                    <w:left w:val="single" w:sz="4" w:space="0" w:color="auto"/>
                    <w:bottom w:val="single" w:sz="4" w:space="0" w:color="auto"/>
                    <w:right w:val="single" w:sz="4" w:space="0" w:color="auto"/>
                  </w:tcBorders>
                </w:tcPr>
                <w:p w14:paraId="34980057" w14:textId="77777777" w:rsidR="00857517" w:rsidRPr="00707B3F" w:rsidRDefault="00857517" w:rsidP="00347E32">
                  <w:pPr>
                    <w:pStyle w:val="TAH"/>
                  </w:pPr>
                  <w:r w:rsidRPr="00707B3F">
                    <w:t>IE/Group Name</w:t>
                  </w:r>
                </w:p>
              </w:tc>
              <w:tc>
                <w:tcPr>
                  <w:tcW w:w="1017" w:type="dxa"/>
                  <w:tcBorders>
                    <w:top w:val="single" w:sz="4" w:space="0" w:color="auto"/>
                    <w:left w:val="single" w:sz="4" w:space="0" w:color="auto"/>
                    <w:bottom w:val="single" w:sz="4" w:space="0" w:color="auto"/>
                    <w:right w:val="single" w:sz="4" w:space="0" w:color="auto"/>
                  </w:tcBorders>
                </w:tcPr>
                <w:p w14:paraId="4651CCF7" w14:textId="77777777" w:rsidR="00857517" w:rsidRPr="00707B3F" w:rsidRDefault="00857517" w:rsidP="00347E32">
                  <w:pPr>
                    <w:pStyle w:val="TAH"/>
                  </w:pPr>
                  <w:r w:rsidRPr="00707B3F">
                    <w:t>Presence</w:t>
                  </w:r>
                </w:p>
              </w:tc>
              <w:tc>
                <w:tcPr>
                  <w:tcW w:w="2037" w:type="dxa"/>
                  <w:tcBorders>
                    <w:top w:val="single" w:sz="4" w:space="0" w:color="auto"/>
                    <w:left w:val="single" w:sz="4" w:space="0" w:color="auto"/>
                    <w:bottom w:val="single" w:sz="4" w:space="0" w:color="auto"/>
                    <w:right w:val="single" w:sz="4" w:space="0" w:color="auto"/>
                  </w:tcBorders>
                </w:tcPr>
                <w:p w14:paraId="4B3104E2" w14:textId="77777777" w:rsidR="00857517" w:rsidRPr="00707B3F" w:rsidRDefault="00857517" w:rsidP="00347E32">
                  <w:pPr>
                    <w:pStyle w:val="TAH"/>
                  </w:pPr>
                  <w:r w:rsidRPr="00707B3F">
                    <w:t>Range</w:t>
                  </w:r>
                </w:p>
              </w:tc>
              <w:tc>
                <w:tcPr>
                  <w:tcW w:w="1072" w:type="dxa"/>
                  <w:tcBorders>
                    <w:top w:val="single" w:sz="4" w:space="0" w:color="auto"/>
                    <w:left w:val="single" w:sz="4" w:space="0" w:color="auto"/>
                    <w:bottom w:val="single" w:sz="4" w:space="0" w:color="auto"/>
                    <w:right w:val="single" w:sz="4" w:space="0" w:color="auto"/>
                  </w:tcBorders>
                </w:tcPr>
                <w:p w14:paraId="3295342F" w14:textId="77777777" w:rsidR="00857517" w:rsidRPr="00707B3F" w:rsidRDefault="00857517" w:rsidP="00347E32">
                  <w:pPr>
                    <w:pStyle w:val="TAH"/>
                  </w:pPr>
                  <w:r w:rsidRPr="00707B3F">
                    <w:t>IE type and reference</w:t>
                  </w:r>
                </w:p>
              </w:tc>
              <w:tc>
                <w:tcPr>
                  <w:tcW w:w="3544" w:type="dxa"/>
                  <w:tcBorders>
                    <w:top w:val="single" w:sz="4" w:space="0" w:color="auto"/>
                    <w:left w:val="single" w:sz="4" w:space="0" w:color="auto"/>
                    <w:bottom w:val="single" w:sz="4" w:space="0" w:color="auto"/>
                    <w:right w:val="single" w:sz="4" w:space="0" w:color="auto"/>
                  </w:tcBorders>
                </w:tcPr>
                <w:p w14:paraId="20FFC000" w14:textId="77777777" w:rsidR="00857517" w:rsidRPr="00707B3F" w:rsidRDefault="00857517" w:rsidP="00347E32">
                  <w:pPr>
                    <w:pStyle w:val="TAH"/>
                  </w:pPr>
                  <w:r w:rsidRPr="00707B3F">
                    <w:t>Semantics description</w:t>
                  </w:r>
                </w:p>
              </w:tc>
            </w:tr>
            <w:tr w:rsidR="00F10C1F" w:rsidRPr="00707B3F" w14:paraId="08A27CC1" w14:textId="77777777" w:rsidTr="00347E32">
              <w:tc>
                <w:tcPr>
                  <w:tcW w:w="1426" w:type="dxa"/>
                  <w:tcBorders>
                    <w:top w:val="single" w:sz="4" w:space="0" w:color="auto"/>
                    <w:left w:val="single" w:sz="4" w:space="0" w:color="auto"/>
                    <w:bottom w:val="single" w:sz="4" w:space="0" w:color="auto"/>
                    <w:right w:val="single" w:sz="4" w:space="0" w:color="auto"/>
                  </w:tcBorders>
                </w:tcPr>
                <w:p w14:paraId="4BD8D59C" w14:textId="77777777" w:rsidR="00857517" w:rsidRPr="00347E32" w:rsidRDefault="00857517" w:rsidP="00347E32">
                  <w:pPr>
                    <w:pStyle w:val="ad"/>
                    <w:rPr>
                      <w:rFonts w:ascii="Arial" w:hAnsi="Arial" w:cs="Arial"/>
                      <w:b/>
                      <w:noProof/>
                      <w:sz w:val="18"/>
                      <w:szCs w:val="18"/>
                    </w:rPr>
                  </w:pPr>
                  <w:r w:rsidRPr="00347E32">
                    <w:rPr>
                      <w:rFonts w:ascii="Arial" w:hAnsi="Arial" w:cs="Arial"/>
                      <w:b/>
                      <w:noProof/>
                      <w:sz w:val="18"/>
                      <w:szCs w:val="18"/>
                    </w:rPr>
                    <w:t>OTDOA Cell Information</w:t>
                  </w:r>
                </w:p>
              </w:tc>
              <w:tc>
                <w:tcPr>
                  <w:tcW w:w="1017" w:type="dxa"/>
                  <w:tcBorders>
                    <w:top w:val="single" w:sz="4" w:space="0" w:color="auto"/>
                    <w:left w:val="single" w:sz="4" w:space="0" w:color="auto"/>
                    <w:bottom w:val="single" w:sz="4" w:space="0" w:color="auto"/>
                    <w:right w:val="single" w:sz="4" w:space="0" w:color="auto"/>
                  </w:tcBorders>
                </w:tcPr>
                <w:p w14:paraId="5887B00A" w14:textId="77777777" w:rsidR="00857517" w:rsidRPr="00347E32" w:rsidRDefault="00857517" w:rsidP="00347E32">
                  <w:pPr>
                    <w:pStyle w:val="ad"/>
                    <w:rPr>
                      <w:rFonts w:ascii="Arial" w:hAnsi="Arial" w:cs="Arial"/>
                      <w:noProof/>
                      <w:sz w:val="18"/>
                      <w:szCs w:val="18"/>
                    </w:rPr>
                  </w:pPr>
                </w:p>
              </w:tc>
              <w:tc>
                <w:tcPr>
                  <w:tcW w:w="2037" w:type="dxa"/>
                  <w:tcBorders>
                    <w:top w:val="single" w:sz="4" w:space="0" w:color="auto"/>
                    <w:left w:val="single" w:sz="4" w:space="0" w:color="auto"/>
                    <w:bottom w:val="single" w:sz="4" w:space="0" w:color="auto"/>
                    <w:right w:val="single" w:sz="4" w:space="0" w:color="auto"/>
                  </w:tcBorders>
                </w:tcPr>
                <w:p w14:paraId="68795ED3" w14:textId="77777777" w:rsidR="00857517" w:rsidRPr="00347E32" w:rsidRDefault="00857517" w:rsidP="00347E32">
                  <w:pPr>
                    <w:pStyle w:val="ad"/>
                    <w:rPr>
                      <w:rFonts w:ascii="Arial" w:hAnsi="Arial" w:cs="Arial"/>
                      <w:i/>
                      <w:iCs/>
                      <w:noProof/>
                      <w:sz w:val="18"/>
                      <w:szCs w:val="18"/>
                    </w:rPr>
                  </w:pPr>
                  <w:r w:rsidRPr="00347E32">
                    <w:rPr>
                      <w:rFonts w:ascii="Arial" w:hAnsi="Arial" w:cs="Arial"/>
                      <w:i/>
                      <w:iCs/>
                      <w:noProof/>
                      <w:sz w:val="18"/>
                      <w:szCs w:val="18"/>
                    </w:rPr>
                    <w:t>1 .. &lt;maxnoOTDOAtypes&gt;</w:t>
                  </w:r>
                </w:p>
              </w:tc>
              <w:tc>
                <w:tcPr>
                  <w:tcW w:w="1072" w:type="dxa"/>
                  <w:tcBorders>
                    <w:top w:val="single" w:sz="4" w:space="0" w:color="auto"/>
                    <w:left w:val="single" w:sz="4" w:space="0" w:color="auto"/>
                    <w:bottom w:val="single" w:sz="4" w:space="0" w:color="auto"/>
                    <w:right w:val="single" w:sz="4" w:space="0" w:color="auto"/>
                  </w:tcBorders>
                </w:tcPr>
                <w:p w14:paraId="1337B3C6" w14:textId="77777777" w:rsidR="00857517" w:rsidRPr="00347E32" w:rsidRDefault="00857517" w:rsidP="00347E32">
                  <w:pPr>
                    <w:pStyle w:val="ad"/>
                    <w:rPr>
                      <w:rFonts w:ascii="Arial" w:hAnsi="Arial" w:cs="Arial"/>
                      <w:noProof/>
                      <w:sz w:val="18"/>
                      <w:szCs w:val="18"/>
                    </w:rPr>
                  </w:pPr>
                </w:p>
              </w:tc>
              <w:tc>
                <w:tcPr>
                  <w:tcW w:w="3544" w:type="dxa"/>
                  <w:tcBorders>
                    <w:top w:val="single" w:sz="4" w:space="0" w:color="auto"/>
                    <w:left w:val="single" w:sz="4" w:space="0" w:color="auto"/>
                    <w:bottom w:val="single" w:sz="4" w:space="0" w:color="auto"/>
                    <w:right w:val="single" w:sz="4" w:space="0" w:color="auto"/>
                  </w:tcBorders>
                </w:tcPr>
                <w:p w14:paraId="5AF874B7" w14:textId="77777777" w:rsidR="00857517" w:rsidRPr="00347E32" w:rsidRDefault="00857517" w:rsidP="00347E32">
                  <w:pPr>
                    <w:pStyle w:val="ad"/>
                    <w:rPr>
                      <w:rFonts w:ascii="Arial" w:hAnsi="Arial" w:cs="Arial"/>
                      <w:noProof/>
                      <w:sz w:val="18"/>
                      <w:szCs w:val="18"/>
                    </w:rPr>
                  </w:pPr>
                </w:p>
              </w:tc>
            </w:tr>
            <w:tr w:rsidR="00F10C1F" w:rsidRPr="00707B3F" w14:paraId="549CB040" w14:textId="77777777" w:rsidTr="00347E32">
              <w:tc>
                <w:tcPr>
                  <w:tcW w:w="1426" w:type="dxa"/>
                  <w:tcBorders>
                    <w:top w:val="single" w:sz="4" w:space="0" w:color="auto"/>
                    <w:left w:val="single" w:sz="4" w:space="0" w:color="auto"/>
                    <w:bottom w:val="single" w:sz="4" w:space="0" w:color="auto"/>
                    <w:right w:val="single" w:sz="4" w:space="0" w:color="auto"/>
                  </w:tcBorders>
                </w:tcPr>
                <w:p w14:paraId="5C98BDA5" w14:textId="77777777" w:rsidR="00857517" w:rsidRPr="00347E32" w:rsidRDefault="00857517" w:rsidP="00347E32">
                  <w:pPr>
                    <w:rPr>
                      <w:rFonts w:ascii="Arial" w:hAnsi="Arial" w:cs="Arial"/>
                      <w:noProof/>
                      <w:sz w:val="18"/>
                      <w:szCs w:val="18"/>
                    </w:rPr>
                  </w:pPr>
                  <w:r w:rsidRPr="00347E32">
                    <w:rPr>
                      <w:rFonts w:ascii="Arial" w:hAnsi="Arial" w:cs="Arial"/>
                      <w:noProof/>
                      <w:sz w:val="18"/>
                      <w:szCs w:val="18"/>
                    </w:rPr>
                    <w:t xml:space="preserve">&gt;CHOICE </w:t>
                  </w:r>
                  <w:r w:rsidRPr="00347E32">
                    <w:rPr>
                      <w:rFonts w:ascii="Arial" w:hAnsi="Arial" w:cs="Arial"/>
                      <w:i/>
                      <w:noProof/>
                      <w:sz w:val="18"/>
                      <w:szCs w:val="18"/>
                    </w:rPr>
                    <w:t>OTDOA Cell Information Item</w:t>
                  </w:r>
                </w:p>
              </w:tc>
              <w:tc>
                <w:tcPr>
                  <w:tcW w:w="1017" w:type="dxa"/>
                  <w:tcBorders>
                    <w:top w:val="single" w:sz="4" w:space="0" w:color="auto"/>
                    <w:left w:val="single" w:sz="4" w:space="0" w:color="auto"/>
                    <w:bottom w:val="single" w:sz="4" w:space="0" w:color="auto"/>
                    <w:right w:val="single" w:sz="4" w:space="0" w:color="auto"/>
                  </w:tcBorders>
                </w:tcPr>
                <w:p w14:paraId="6AB0525C" w14:textId="77777777" w:rsidR="00857517" w:rsidRPr="00347E32" w:rsidRDefault="00857517" w:rsidP="00347E32">
                  <w:pPr>
                    <w:pStyle w:val="ad"/>
                    <w:rPr>
                      <w:rFonts w:ascii="Arial" w:hAnsi="Arial" w:cs="Arial"/>
                      <w:noProof/>
                      <w:sz w:val="18"/>
                      <w:szCs w:val="18"/>
                    </w:rPr>
                  </w:pPr>
                  <w:r w:rsidRPr="00347E32">
                    <w:rPr>
                      <w:rFonts w:ascii="Arial" w:hAnsi="Arial" w:cs="Arial"/>
                      <w:noProof/>
                      <w:sz w:val="18"/>
                      <w:szCs w:val="18"/>
                    </w:rPr>
                    <w:t>M</w:t>
                  </w:r>
                </w:p>
              </w:tc>
              <w:tc>
                <w:tcPr>
                  <w:tcW w:w="2037" w:type="dxa"/>
                  <w:tcBorders>
                    <w:top w:val="single" w:sz="4" w:space="0" w:color="auto"/>
                    <w:left w:val="single" w:sz="4" w:space="0" w:color="auto"/>
                    <w:bottom w:val="single" w:sz="4" w:space="0" w:color="auto"/>
                    <w:right w:val="single" w:sz="4" w:space="0" w:color="auto"/>
                  </w:tcBorders>
                </w:tcPr>
                <w:p w14:paraId="09547116" w14:textId="77777777" w:rsidR="00857517" w:rsidRPr="00347E32" w:rsidRDefault="00857517" w:rsidP="00347E32">
                  <w:pPr>
                    <w:pStyle w:val="ad"/>
                    <w:rPr>
                      <w:rFonts w:ascii="Arial" w:hAnsi="Arial" w:cs="Arial"/>
                      <w:noProof/>
                      <w:sz w:val="18"/>
                      <w:szCs w:val="18"/>
                    </w:rPr>
                  </w:pPr>
                </w:p>
              </w:tc>
              <w:tc>
                <w:tcPr>
                  <w:tcW w:w="1072" w:type="dxa"/>
                  <w:tcBorders>
                    <w:top w:val="single" w:sz="4" w:space="0" w:color="auto"/>
                    <w:left w:val="single" w:sz="4" w:space="0" w:color="auto"/>
                    <w:bottom w:val="single" w:sz="4" w:space="0" w:color="auto"/>
                    <w:right w:val="single" w:sz="4" w:space="0" w:color="auto"/>
                  </w:tcBorders>
                </w:tcPr>
                <w:p w14:paraId="07830E6B" w14:textId="77777777" w:rsidR="00857517" w:rsidRPr="00347E32" w:rsidRDefault="00857517" w:rsidP="00347E32">
                  <w:pPr>
                    <w:pStyle w:val="ad"/>
                    <w:rPr>
                      <w:rFonts w:ascii="Arial" w:hAnsi="Arial" w:cs="Arial"/>
                      <w:noProof/>
                      <w:sz w:val="18"/>
                      <w:szCs w:val="18"/>
                    </w:rPr>
                  </w:pPr>
                </w:p>
              </w:tc>
              <w:tc>
                <w:tcPr>
                  <w:tcW w:w="3544" w:type="dxa"/>
                  <w:tcBorders>
                    <w:top w:val="single" w:sz="4" w:space="0" w:color="auto"/>
                    <w:left w:val="single" w:sz="4" w:space="0" w:color="auto"/>
                    <w:bottom w:val="single" w:sz="4" w:space="0" w:color="auto"/>
                    <w:right w:val="single" w:sz="4" w:space="0" w:color="auto"/>
                  </w:tcBorders>
                </w:tcPr>
                <w:p w14:paraId="49CCE5E7" w14:textId="77777777" w:rsidR="00857517" w:rsidRPr="00347E32" w:rsidRDefault="00857517" w:rsidP="00347E32">
                  <w:pPr>
                    <w:pStyle w:val="ad"/>
                    <w:rPr>
                      <w:rFonts w:ascii="Arial" w:hAnsi="Arial" w:cs="Arial"/>
                      <w:noProof/>
                      <w:sz w:val="18"/>
                      <w:szCs w:val="18"/>
                    </w:rPr>
                  </w:pPr>
                </w:p>
              </w:tc>
            </w:tr>
            <w:tr w:rsidR="00F10C1F" w:rsidRPr="00707B3F" w14:paraId="112232CA" w14:textId="77777777" w:rsidTr="00347E32">
              <w:tc>
                <w:tcPr>
                  <w:tcW w:w="1426" w:type="dxa"/>
                  <w:tcBorders>
                    <w:top w:val="single" w:sz="4" w:space="0" w:color="auto"/>
                    <w:left w:val="single" w:sz="4" w:space="0" w:color="auto"/>
                    <w:bottom w:val="single" w:sz="4" w:space="0" w:color="auto"/>
                    <w:right w:val="single" w:sz="4" w:space="0" w:color="auto"/>
                  </w:tcBorders>
                </w:tcPr>
                <w:p w14:paraId="1A225F38" w14:textId="77777777" w:rsidR="00857517" w:rsidRPr="00347E32" w:rsidRDefault="00857517" w:rsidP="00347E32">
                  <w:pPr>
                    <w:rPr>
                      <w:rFonts w:ascii="Arial" w:hAnsi="Arial" w:cs="Arial"/>
                      <w:noProof/>
                      <w:sz w:val="18"/>
                      <w:szCs w:val="18"/>
                    </w:rPr>
                  </w:pPr>
                  <w:r w:rsidRPr="00347E32">
                    <w:rPr>
                      <w:rFonts w:ascii="Arial" w:hAnsi="Arial" w:cs="Arial"/>
                      <w:noProof/>
                      <w:sz w:val="18"/>
                      <w:szCs w:val="18"/>
                    </w:rPr>
                    <w:t>&gt;&gt;SFN Initialisation Time EUTRA</w:t>
                  </w:r>
                </w:p>
              </w:tc>
              <w:tc>
                <w:tcPr>
                  <w:tcW w:w="1017" w:type="dxa"/>
                  <w:tcBorders>
                    <w:top w:val="single" w:sz="4" w:space="0" w:color="auto"/>
                    <w:left w:val="single" w:sz="4" w:space="0" w:color="auto"/>
                    <w:bottom w:val="single" w:sz="4" w:space="0" w:color="auto"/>
                    <w:right w:val="single" w:sz="4" w:space="0" w:color="auto"/>
                  </w:tcBorders>
                </w:tcPr>
                <w:p w14:paraId="33ABA443" w14:textId="77777777" w:rsidR="00857517" w:rsidRPr="00347E32" w:rsidRDefault="00857517" w:rsidP="00347E32">
                  <w:pPr>
                    <w:pStyle w:val="ad"/>
                    <w:rPr>
                      <w:rFonts w:ascii="Arial" w:hAnsi="Arial" w:cs="Arial"/>
                      <w:noProof/>
                      <w:sz w:val="18"/>
                      <w:szCs w:val="18"/>
                    </w:rPr>
                  </w:pPr>
                  <w:r w:rsidRPr="00347E32">
                    <w:rPr>
                      <w:rFonts w:ascii="Arial" w:hAnsi="Arial" w:cs="Arial"/>
                      <w:noProof/>
                      <w:sz w:val="18"/>
                      <w:szCs w:val="18"/>
                    </w:rPr>
                    <w:t>M</w:t>
                  </w:r>
                </w:p>
              </w:tc>
              <w:tc>
                <w:tcPr>
                  <w:tcW w:w="2037" w:type="dxa"/>
                  <w:tcBorders>
                    <w:top w:val="single" w:sz="4" w:space="0" w:color="auto"/>
                    <w:left w:val="single" w:sz="4" w:space="0" w:color="auto"/>
                    <w:bottom w:val="single" w:sz="4" w:space="0" w:color="auto"/>
                    <w:right w:val="single" w:sz="4" w:space="0" w:color="auto"/>
                  </w:tcBorders>
                </w:tcPr>
                <w:p w14:paraId="5AC96BAA" w14:textId="77777777" w:rsidR="00857517" w:rsidRPr="00347E32" w:rsidRDefault="00857517" w:rsidP="00347E32">
                  <w:pPr>
                    <w:pStyle w:val="ad"/>
                    <w:rPr>
                      <w:rFonts w:ascii="Arial" w:hAnsi="Arial" w:cs="Arial"/>
                      <w:noProof/>
                      <w:sz w:val="18"/>
                      <w:szCs w:val="18"/>
                    </w:rPr>
                  </w:pPr>
                </w:p>
              </w:tc>
              <w:tc>
                <w:tcPr>
                  <w:tcW w:w="1072" w:type="dxa"/>
                  <w:tcBorders>
                    <w:top w:val="single" w:sz="4" w:space="0" w:color="auto"/>
                    <w:left w:val="single" w:sz="4" w:space="0" w:color="auto"/>
                    <w:bottom w:val="single" w:sz="4" w:space="0" w:color="auto"/>
                    <w:right w:val="single" w:sz="4" w:space="0" w:color="auto"/>
                  </w:tcBorders>
                </w:tcPr>
                <w:p w14:paraId="7C3443FA" w14:textId="77777777" w:rsidR="00857517" w:rsidRPr="00347E32" w:rsidRDefault="00857517" w:rsidP="00347E32">
                  <w:pPr>
                    <w:pStyle w:val="ad"/>
                    <w:rPr>
                      <w:rFonts w:ascii="Arial" w:hAnsi="Arial" w:cs="Arial"/>
                      <w:noProof/>
                      <w:sz w:val="18"/>
                      <w:szCs w:val="18"/>
                    </w:rPr>
                  </w:pPr>
                  <w:r w:rsidRPr="00347E32">
                    <w:rPr>
                      <w:rFonts w:ascii="Arial" w:hAnsi="Arial" w:cs="Arial"/>
                      <w:noProof/>
                      <w:sz w:val="18"/>
                      <w:szCs w:val="18"/>
                    </w:rPr>
                    <w:t>BIT STRING (64)</w:t>
                  </w:r>
                </w:p>
              </w:tc>
              <w:tc>
                <w:tcPr>
                  <w:tcW w:w="3544" w:type="dxa"/>
                  <w:tcBorders>
                    <w:top w:val="single" w:sz="4" w:space="0" w:color="auto"/>
                    <w:left w:val="single" w:sz="4" w:space="0" w:color="auto"/>
                    <w:bottom w:val="single" w:sz="4" w:space="0" w:color="auto"/>
                    <w:right w:val="single" w:sz="4" w:space="0" w:color="auto"/>
                  </w:tcBorders>
                </w:tcPr>
                <w:p w14:paraId="7C20CB3F" w14:textId="77777777" w:rsidR="00857517" w:rsidRPr="00347E32" w:rsidRDefault="00857517" w:rsidP="00347E32">
                  <w:pPr>
                    <w:pStyle w:val="ad"/>
                    <w:rPr>
                      <w:rFonts w:ascii="Arial" w:hAnsi="Arial" w:cs="Arial"/>
                      <w:noProof/>
                      <w:sz w:val="18"/>
                      <w:szCs w:val="18"/>
                    </w:rPr>
                  </w:pPr>
                  <w:r w:rsidRPr="00347E32">
                    <w:rPr>
                      <w:rFonts w:ascii="Arial" w:hAnsi="Arial" w:cs="Arial"/>
                      <w:noProof/>
                      <w:sz w:val="18"/>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68032F72" w14:textId="77777777" w:rsidR="00857517" w:rsidRDefault="00857517" w:rsidP="00347E32">
            <w:pPr>
              <w:rPr>
                <w:lang w:eastAsia="zh-CN"/>
              </w:rPr>
            </w:pPr>
          </w:p>
        </w:tc>
      </w:tr>
    </w:tbl>
    <w:p w14:paraId="7D60D53C" w14:textId="77777777" w:rsidR="00857517" w:rsidRDefault="00857517" w:rsidP="00857517">
      <w:pPr>
        <w:rPr>
          <w:lang w:eastAsia="zh-CN"/>
        </w:rPr>
      </w:pPr>
    </w:p>
    <w:p w14:paraId="06E16BF7" w14:textId="4E24567A" w:rsidR="00857517" w:rsidRDefault="00857517" w:rsidP="00857517">
      <w:pPr>
        <w:rPr>
          <w:lang w:eastAsia="zh-CN"/>
        </w:rPr>
      </w:pPr>
      <w:r>
        <w:rPr>
          <w:lang w:eastAsia="zh-CN"/>
        </w:rPr>
        <w:t>Secondly, UE would use the SFN initialization time to get the entire timing of the TRP, so that for example, SSB position and other periodic resources not available for PRS, which may be presumably initia</w:t>
      </w:r>
      <w:r w:rsidR="00760941">
        <w:rPr>
          <w:lang w:eastAsia="zh-CN"/>
        </w:rPr>
        <w:t>lized</w:t>
      </w:r>
      <w:r>
        <w:rPr>
          <w:lang w:eastAsia="zh-CN"/>
        </w:rPr>
        <w:t xml:space="preserve"> every system frame</w:t>
      </w:r>
      <w:r w:rsidR="00760941">
        <w:rPr>
          <w:lang w:eastAsia="zh-CN"/>
        </w:rPr>
        <w:t>,</w:t>
      </w:r>
      <w:r>
        <w:rPr>
          <w:lang w:eastAsia="zh-CN"/>
        </w:rPr>
        <w:t xml:space="preserve"> can be derived by the UE.</w:t>
      </w:r>
    </w:p>
    <w:p w14:paraId="0680B2F6" w14:textId="6D7F7623" w:rsidR="00857517" w:rsidRPr="00CB0A3D" w:rsidRDefault="00857517" w:rsidP="00857517">
      <w:r>
        <w:t xml:space="preserve">With SFN initialization time, additional expected delay and expected delay uncertainty can be used to locate the receiving time and form the PRS search window, as shown in Figure 1. </w:t>
      </w:r>
    </w:p>
    <w:p w14:paraId="125E49AF" w14:textId="77777777" w:rsidR="00857517" w:rsidRDefault="00857517" w:rsidP="00857517">
      <w:r w:rsidRPr="00B94505">
        <w:rPr>
          <w:noProof/>
          <w:lang w:eastAsia="zh-CN"/>
        </w:rPr>
        <mc:AlternateContent>
          <mc:Choice Requires="wpc">
            <w:drawing>
              <wp:inline distT="0" distB="0" distL="0" distR="0" wp14:anchorId="7EB6C323" wp14:editId="44692368">
                <wp:extent cx="5486400" cy="1757548"/>
                <wp:effectExtent l="0" t="0" r="0" b="0"/>
                <wp:docPr id="42" name="画布 4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39" name="文本框 139"/>
                        <wps:cNvSpPr txBox="1"/>
                        <wps:spPr>
                          <a:xfrm>
                            <a:off x="1237049" y="823725"/>
                            <a:ext cx="83665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CD947F" w14:textId="77777777" w:rsidR="00367CDF" w:rsidRPr="00C300E6" w:rsidRDefault="00367CDF" w:rsidP="00857517">
                              <w:pPr>
                                <w:jc w:val="center"/>
                                <w:rPr>
                                  <w:sz w:val="14"/>
                                </w:rPr>
                              </w:pPr>
                              <w:r>
                                <w:rPr>
                                  <w:sz w:val="14"/>
                                </w:rPr>
                                <w:t>SFN initialization 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矩形 2"/>
                        <wps:cNvSpPr/>
                        <wps:spPr>
                          <a:xfrm>
                            <a:off x="1511294" y="157234"/>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0910FA" w14:textId="77777777" w:rsidR="00367CDF" w:rsidRPr="00F72268" w:rsidRDefault="00367CDF" w:rsidP="0085751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文本框 13"/>
                        <wps:cNvSpPr txBox="1"/>
                        <wps:spPr>
                          <a:xfrm>
                            <a:off x="285750" y="202862"/>
                            <a:ext cx="1092200"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57DACA" w14:textId="77777777" w:rsidR="00367CDF" w:rsidRPr="00C300E6" w:rsidRDefault="00367CDF" w:rsidP="00857517">
                              <w:pPr>
                                <w:rPr>
                                  <w:sz w:val="14"/>
                                </w:rPr>
                              </w:pPr>
                              <w:r>
                                <w:rPr>
                                  <w:sz w:val="14"/>
                                </w:rPr>
                                <w:t>Tx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矩形 14"/>
                        <wps:cNvSpPr/>
                        <wps:spPr>
                          <a:xfrm>
                            <a:off x="3130587" y="157001"/>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文本框 22"/>
                        <wps:cNvSpPr txBox="1"/>
                        <wps:spPr>
                          <a:xfrm>
                            <a:off x="3147163" y="1090430"/>
                            <a:ext cx="637956" cy="2839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3F04A7" w14:textId="77777777" w:rsidR="00367CDF" w:rsidRDefault="00367CDF" w:rsidP="00857517">
                              <w:pPr>
                                <w:pStyle w:val="af1"/>
                                <w:spacing w:before="0" w:beforeAutospacing="0" w:after="120" w:afterAutospacing="0"/>
                              </w:pPr>
                              <w:r>
                                <w:rPr>
                                  <w:sz w:val="14"/>
                                  <w:szCs w:val="14"/>
                                </w:rPr>
                                <w:t>PRS search window</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 name="直接连接符 21"/>
                        <wps:cNvCnPr>
                          <a:stCxn id="14" idx="1"/>
                        </wps:cNvCnPr>
                        <wps:spPr>
                          <a:xfrm>
                            <a:off x="3130587" y="300912"/>
                            <a:ext cx="0" cy="46202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3130587" y="696987"/>
                            <a:ext cx="313410"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27" name="文本框 27"/>
                        <wps:cNvSpPr txBox="1"/>
                        <wps:spPr>
                          <a:xfrm>
                            <a:off x="3038043" y="433514"/>
                            <a:ext cx="554862" cy="3015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B06F79" w14:textId="77777777" w:rsidR="00367CDF" w:rsidRPr="00C300E6" w:rsidRDefault="00367CDF" w:rsidP="00857517">
                              <w:pPr>
                                <w:jc w:val="center"/>
                                <w:rPr>
                                  <w:sz w:val="14"/>
                                </w:rPr>
                              </w:pPr>
                              <w:r>
                                <w:rPr>
                                  <w:sz w:val="14"/>
                                </w:rPr>
                                <w:t>Expected delay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连接符 28"/>
                        <wps:cNvCnPr/>
                        <wps:spPr>
                          <a:xfrm>
                            <a:off x="3449607" y="635000"/>
                            <a:ext cx="0" cy="47825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文本框 29"/>
                        <wps:cNvSpPr txBox="1"/>
                        <wps:spPr>
                          <a:xfrm>
                            <a:off x="3560133" y="577179"/>
                            <a:ext cx="752595" cy="3059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ACEC450" w14:textId="77777777" w:rsidR="00367CDF" w:rsidRPr="00C300E6" w:rsidRDefault="00367CDF" w:rsidP="00857517">
                              <w:pPr>
                                <w:jc w:val="center"/>
                                <w:rPr>
                                  <w:sz w:val="14"/>
                                </w:rPr>
                              </w:pPr>
                              <w:r>
                                <w:rPr>
                                  <w:sz w:val="14"/>
                                </w:rPr>
                                <w:t>Expected delay uncertainty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直接箭头连接符 31"/>
                        <wps:cNvCnPr/>
                        <wps:spPr>
                          <a:xfrm flipH="1">
                            <a:off x="3560133" y="774672"/>
                            <a:ext cx="107975" cy="277848"/>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a:off x="3219604"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a:off x="3449607" y="1052519"/>
                            <a:ext cx="224393" cy="0"/>
                          </a:xfrm>
                          <a:prstGeom prst="straightConnector1">
                            <a:avLst/>
                          </a:prstGeom>
                          <a:ln>
                            <a:solidFill>
                              <a:schemeClr val="tx1"/>
                            </a:solidFill>
                            <a:headEnd type="stealth"/>
                            <a:tailEnd type="stealth"/>
                          </a:ln>
                        </wps:spPr>
                        <wps:style>
                          <a:lnRef idx="1">
                            <a:schemeClr val="accent1"/>
                          </a:lnRef>
                          <a:fillRef idx="0">
                            <a:schemeClr val="accent1"/>
                          </a:fillRef>
                          <a:effectRef idx="0">
                            <a:schemeClr val="accent1"/>
                          </a:effectRef>
                          <a:fontRef idx="minor">
                            <a:schemeClr val="tx1"/>
                          </a:fontRef>
                        </wps:style>
                        <wps:bodyPr/>
                      </wps:wsp>
                      <wps:wsp>
                        <wps:cNvPr id="34" name="矩形 34"/>
                        <wps:cNvSpPr/>
                        <wps:spPr>
                          <a:xfrm>
                            <a:off x="1774639" y="1374432"/>
                            <a:ext cx="2880000"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07436B" w14:textId="77777777" w:rsidR="00367CDF" w:rsidRPr="00F72268" w:rsidRDefault="00367CDF" w:rsidP="0085751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矩形 35"/>
                        <wps:cNvSpPr/>
                        <wps:spPr>
                          <a:xfrm>
                            <a:off x="3393932" y="1374199"/>
                            <a:ext cx="118696" cy="288000"/>
                          </a:xfrm>
                          <a:prstGeom prst="rect">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文本框 36"/>
                        <wps:cNvSpPr txBox="1"/>
                        <wps:spPr>
                          <a:xfrm>
                            <a:off x="527710" y="1423746"/>
                            <a:ext cx="1110590" cy="21600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708C2A6" w14:textId="77777777" w:rsidR="00367CDF" w:rsidRPr="00C300E6" w:rsidRDefault="00367CDF" w:rsidP="00857517">
                              <w:pPr>
                                <w:rPr>
                                  <w:sz w:val="14"/>
                                </w:rPr>
                              </w:pPr>
                              <w:r>
                                <w:rPr>
                                  <w:sz w:val="14"/>
                                </w:rPr>
                                <w:t>Rx of a neighbouring cell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直接箭头连接符 37"/>
                        <wps:cNvCnPr>
                          <a:stCxn id="39" idx="0"/>
                          <a:endCxn id="14" idx="1"/>
                        </wps:cNvCnPr>
                        <wps:spPr>
                          <a:xfrm flipV="1">
                            <a:off x="2663443" y="300915"/>
                            <a:ext cx="467144" cy="596106"/>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39" name="文本框 39"/>
                        <wps:cNvSpPr txBox="1"/>
                        <wps:spPr>
                          <a:xfrm>
                            <a:off x="2461387" y="897278"/>
                            <a:ext cx="404111" cy="2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DC7D23F" w14:textId="77777777" w:rsidR="00367CDF" w:rsidRPr="00C300E6" w:rsidRDefault="00367CDF" w:rsidP="00857517">
                              <w:pPr>
                                <w:rPr>
                                  <w:sz w:val="14"/>
                                </w:rPr>
                              </w:pPr>
                              <w:r>
                                <w:rPr>
                                  <w:sz w:val="14"/>
                                </w:rPr>
                                <w:t xml:space="preserve">PRS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直接箭头连接符 40"/>
                        <wps:cNvCnPr>
                          <a:stCxn id="39" idx="2"/>
                          <a:endCxn id="35" idx="1"/>
                        </wps:cNvCnPr>
                        <wps:spPr>
                          <a:xfrm>
                            <a:off x="2663443" y="1113278"/>
                            <a:ext cx="730489" cy="404921"/>
                          </a:xfrm>
                          <a:prstGeom prst="straightConnector1">
                            <a:avLst/>
                          </a:prstGeom>
                          <a:ln>
                            <a:solidFill>
                              <a:schemeClr val="tx1"/>
                            </a:solidFill>
                            <a:headEnd type="stealth"/>
                            <a:tailEnd type="none"/>
                          </a:ln>
                        </wps:spPr>
                        <wps:style>
                          <a:lnRef idx="1">
                            <a:schemeClr val="accent1"/>
                          </a:lnRef>
                          <a:fillRef idx="0">
                            <a:schemeClr val="accent1"/>
                          </a:fillRef>
                          <a:effectRef idx="0">
                            <a:schemeClr val="accent1"/>
                          </a:effectRef>
                          <a:fontRef idx="minor">
                            <a:schemeClr val="tx1"/>
                          </a:fontRef>
                        </wps:style>
                        <wps:bodyPr/>
                      </wps:wsp>
                      <wps:wsp>
                        <wps:cNvPr id="41" name="矩形 41"/>
                        <wps:cNvSpPr/>
                        <wps:spPr>
                          <a:xfrm>
                            <a:off x="3219604" y="1011364"/>
                            <a:ext cx="454396" cy="722433"/>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3F522FA4" w14:textId="77777777" w:rsidR="00367CDF" w:rsidRPr="00F72268" w:rsidRDefault="00367CDF" w:rsidP="00857517">
                              <w:pPr>
                                <w:jc w:val="center"/>
                                <w:rPr>
                                  <w:color w:val="000000" w:themeColor="text1"/>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 name="直接连接符 138"/>
                        <wps:cNvCnPr/>
                        <wps:spPr>
                          <a:xfrm>
                            <a:off x="1511294" y="396344"/>
                            <a:ext cx="0" cy="43524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1511108" y="157144"/>
                            <a:ext cx="819342"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D757F" w14:textId="77777777" w:rsidR="00367CDF" w:rsidRPr="00CB0A3D" w:rsidRDefault="00367CDF" w:rsidP="00857517">
                              <w:pPr>
                                <w:jc w:val="center"/>
                                <w:rPr>
                                  <w:color w:val="000000" w:themeColor="text1"/>
                                  <w:sz w:val="18"/>
                                </w:rPr>
                              </w:pPr>
                              <w:r w:rsidRPr="00CB0A3D">
                                <w:rPr>
                                  <w:color w:val="000000" w:themeColor="text1"/>
                                  <w:sz w:val="18"/>
                                </w:rPr>
                                <w:t>SFN#0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矩形 152"/>
                        <wps:cNvSpPr/>
                        <wps:spPr>
                          <a:xfrm>
                            <a:off x="1774633" y="1374439"/>
                            <a:ext cx="819342" cy="28800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368D98" w14:textId="77777777" w:rsidR="00367CDF" w:rsidRPr="00CB0A3D" w:rsidRDefault="00367CDF" w:rsidP="00857517">
                              <w:pPr>
                                <w:jc w:val="center"/>
                                <w:rPr>
                                  <w:color w:val="000000" w:themeColor="text1"/>
                                  <w:sz w:val="18"/>
                                </w:rPr>
                              </w:pPr>
                              <w:r w:rsidRPr="00CB0A3D">
                                <w:rPr>
                                  <w:color w:val="000000" w:themeColor="text1"/>
                                  <w:sz w:val="18"/>
                                </w:rPr>
                                <w:t>SFN#0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EB6C323" id="画布 42" o:spid="_x0000_s1138" editas="canvas" style="width:6in;height:138.4pt;mso-position-horizontal-relative:char;mso-position-vertical-relative:line" coordsize="54864,17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">
                <v:shape id="_x0000_s1139" type="#_x0000_t75" style="position:absolute;width:54864;height:17570;visibility:visible;mso-wrap-style:square">
                  <v:fill o:detectmouseclick="t"/>
                  <v:path o:connecttype="none"/>
                </v:shape>
                <v:shape id="文本框 139" o:spid="_x0000_s1140" type="#_x0000_t202" style="position:absolute;left:12370;top:8237;width:8367;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pI8MA&#10;AADcAAAADwAAAGRycy9kb3ducmV2LnhtbERPS4vCMBC+L/gfwgje1lQXF61GkYKsiHvwcfE2NmNb&#10;bCa1iVr99ZsFwdt8fM+ZzBpTihvVrrCsoNeNQBCnVhecKdjvFp9DEM4jaywtk4IHOZhNWx8TjLW9&#10;84ZuW5+JEMIuRgW591UspUtzMui6tiIO3MnWBn2AdSZ1jfcQbkrZj6JvabDg0JBjRUlO6Xl7NQpW&#10;yeIXN8e+GT7L5Gd9mleX/WGgVKfdzMcgPDX+LX65lzrM/xrB/zPhAj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JpI8MAAADcAAAADwAAAAAAAAAAAAAAAACYAgAAZHJzL2Rv&#10;d25yZXYueG1sUEsFBgAAAAAEAAQA9QAAAIgDAAAAAA==&#10;" filled="f" stroked="f" strokeweight=".5pt">
                  <v:textbox>
                    <w:txbxContent>
                      <w:p w14:paraId="01CD947F" w14:textId="77777777" w:rsidR="00367CDF" w:rsidRPr="00C300E6" w:rsidRDefault="00367CDF" w:rsidP="00857517">
                        <w:pPr>
                          <w:jc w:val="center"/>
                          <w:rPr>
                            <w:sz w:val="14"/>
                          </w:rPr>
                        </w:pPr>
                        <w:r>
                          <w:rPr>
                            <w:sz w:val="14"/>
                          </w:rPr>
                          <w:t>SFN initialization time</w:t>
                        </w:r>
                      </w:p>
                    </w:txbxContent>
                  </v:textbox>
                </v:shape>
                <v:rect id="矩形 2" o:spid="_x0000_s1141" style="position:absolute;left:15112;top:1572;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Oe58QA&#10;AADaAAAADwAAAGRycy9kb3ducmV2LnhtbESPT2vCQBTE70K/w/KE3nRjSkWiq5SW0tKDYCK0x0f2&#10;maTJvg3ZzZ9++64geBxm5jfM7jCZRgzUucqygtUyAkGcW11xoeCcvS82IJxH1thYJgV/5OCwf5jt&#10;MNF25BMNqS9EgLBLUEHpfZtI6fKSDLqlbYmDd7GdQR9kV0jd4RjgppFxFK2lwYrDQoktvZaU12lv&#10;FDwd65+TlG360Zvn7/rt96vIUlTqcT69bEF4mvw9fGt/agUxXK+EGyD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TnufEAAAA2gAAAA8AAAAAAAAAAAAAAAAAmAIAAGRycy9k&#10;b3ducmV2LnhtbFBLBQYAAAAABAAEAPUAAACJAwAAAAA=&#10;" fillcolor="white [3212]" strokecolor="black [3213]" strokeweight="2pt">
                  <v:textbox>
                    <w:txbxContent>
                      <w:p w14:paraId="490910FA" w14:textId="77777777" w:rsidR="00367CDF" w:rsidRPr="00F72268" w:rsidRDefault="00367CDF" w:rsidP="00857517">
                        <w:pPr>
                          <w:jc w:val="center"/>
                          <w:rPr>
                            <w:color w:val="000000" w:themeColor="text1"/>
                          </w:rPr>
                        </w:pPr>
                      </w:p>
                    </w:txbxContent>
                  </v:textbox>
                </v:rect>
                <v:shape id="文本框 13" o:spid="_x0000_s1142" type="#_x0000_t202" style="position:absolute;left:2857;top:2028;width:10922;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ZuosQA&#10;AADbAAAADwAAAGRycy9kb3ducmV2LnhtbESPQWuDQBCF74X8h2UKudW1DSnFZhNMqdBbiPbQ4+BO&#10;1MSdFXer1l+fDQR6m+G9ed+bzW4yrRiod41lBc9RDIK4tLrhSsF3kT29gXAeWWNrmRT8kYPddvGw&#10;wUTbkY805L4SIYRdggpq77tESlfWZNBFtiMO2sn2Bn1Y+0rqHscQblr5Esev0mDDgVBjRx81lZf8&#10;1wSuLT4vc+plkZWU7/V6Ph9+ZqWWj1P6DsLT5P/N9+svHeqv4PZLGEBur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2bqLEAAAA2wAAAA8AAAAAAAAAAAAAAAAAmAIAAGRycy9k&#10;b3ducmV2LnhtbFBLBQYAAAAABAAEAPUAAACJAwAAAAA=&#10;" fillcolor="white [3212]" stroked="f" strokeweight=".5pt">
                  <v:textbox>
                    <w:txbxContent>
                      <w:p w14:paraId="6B57DACA" w14:textId="77777777" w:rsidR="00367CDF" w:rsidRPr="00C300E6" w:rsidRDefault="00367CDF" w:rsidP="00857517">
                        <w:pPr>
                          <w:rPr>
                            <w:sz w:val="14"/>
                          </w:rPr>
                        </w:pPr>
                        <w:r>
                          <w:rPr>
                            <w:sz w:val="14"/>
                          </w:rPr>
                          <w:t>Tx of a neighbouring cell</w:t>
                        </w:r>
                      </w:p>
                    </w:txbxContent>
                  </v:textbox>
                </v:shape>
                <v:rect id="矩形 14" o:spid="_x0000_s1143" style="position:absolute;left:31305;top:1570;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" fillcolor="#a5a5a5 [2092]" strokecolor="black [3213]" strokeweight="2pt"/>
                <v:shape id="文本框 22" o:spid="_x0000_s1144" type="#_x0000_t202" style="position:absolute;left:31471;top:10904;width:6380;height:2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InYMMA&#10;AADbAAAADwAAAGRycy9kb3ducmV2LnhtbERPS2vCQBC+C/0PyxS8mU2FBkmzigTEUuxBm0tv0+zk&#10;QbOzMbs1aX99VxC8zcf3nGwzmU5caHCtZQVPUQyCuLS65VpB8bFbrEA4j6yxs0wKfsnBZv0wyzDV&#10;duQjXU6+FiGEXYoKGu/7VEpXNmTQRbYnDlxlB4M+wKGWesAxhJtOLuM4kQZbDg0N9pQ3VH6ffoyC&#10;t3z3jsevpVn9dfn+UG37c/H5rNT8cdq+gPA0+bv45n7VYX4C11/CAX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InYMMAAADbAAAADwAAAAAAAAAAAAAAAACYAgAAZHJzL2Rv&#10;d25yZXYueG1sUEsFBgAAAAAEAAQA9QAAAIgDAAAAAA==&#10;" filled="f" stroked="f" strokeweight=".5pt">
                  <v:textbox>
                    <w:txbxContent>
                      <w:p w14:paraId="303F04A7" w14:textId="77777777" w:rsidR="00367CDF" w:rsidRDefault="00367CDF" w:rsidP="00857517">
                        <w:pPr>
                          <w:pStyle w:val="NormalWeb"/>
                          <w:spacing w:before="0" w:beforeAutospacing="0" w:after="120" w:afterAutospacing="0"/>
                        </w:pPr>
                        <w:r>
                          <w:rPr>
                            <w:sz w:val="14"/>
                            <w:szCs w:val="14"/>
                          </w:rPr>
                          <w:t>PRS search window</w:t>
                        </w:r>
                      </w:p>
                    </w:txbxContent>
                  </v:textbox>
                </v:shape>
                <v:line id="直接连接符 21" o:spid="_x0000_s1145" style="position:absolute;visibility:visible;mso-wrap-style:square" from="31305,3009" to="31305,7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vqHsUAAADbAAAADwAAAGRycy9kb3ducmV2LnhtbESPQWvCQBSE74X+h+UVvNVNAhpJXSUU&#10;hGpPakuvj+wzic2+DbvbGP31XaHQ4zAz3zDL9Wg6MZDzrWUF6TQBQVxZ3XKt4OO4eV6A8AFZY2eZ&#10;FFzJw3r1+LDEQtsL72k4hFpECPsCFTQh9IWUvmrIoJ/anjh6J+sMhihdLbXDS4SbTmZJMpcGW44L&#10;Dfb02lD1ffgxChbV7uzKvNyms88+vw3Z+3zzlSs1eRrLFxCBxvAf/mu/aQVZCvcv8Qf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2vqHsUAAADbAAAADwAAAAAAAAAA&#10;AAAAAAChAgAAZHJzL2Rvd25yZXYueG1sUEsFBgAAAAAEAAQA+QAAAJMDAAAAAA==&#10;" strokecolor="black [3213]"/>
                <v:shape id="直接箭头连接符 25" o:spid="_x0000_s1146" type="#_x0000_t32" style="position:absolute;left:31305;top:6969;width:313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gO7cQAAADbAAAADwAAAGRycy9kb3ducmV2LnhtbESPT4vCMBTE74LfITxhL7KmiopbjeK6&#10;LHgT/7B7fTbPtti8lCba6qc3guBxmJnfMLNFYwpxpcrllhX0exEI4sTqnFMFh/3v5wSE88gaC8uk&#10;4EYOFvN2a4axtjVv6brzqQgQdjEqyLwvYyldkpFB17MlcfBOtjLog6xSqSusA9wUchBFY2kw57CQ&#10;YUmrjJLz7mIU1OPjZvjtut3o629Vr/3/Tzq83JX66DTLKQhPjX+HX+21VjAYwfNL+AFy/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CA7txAAAANsAAAAPAAAAAAAAAAAA&#10;AAAAAKECAABkcnMvZG93bnJldi54bWxQSwUGAAAAAAQABAD5AAAAkgMAAAAA&#10;" strokecolor="black [3213]">
                  <v:stroke startarrow="classic" endarrow="classic"/>
                </v:shape>
                <v:shape id="文本框 27" o:spid="_x0000_s1147" type="#_x0000_t202" style="position:absolute;left:30380;top:4335;width:5549;height:30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JIRsUA&#10;AADbAAAADwAAAGRycy9kb3ducmV2LnhtbESPS4vCQBCE7wv7H4Ze8LZODPgg6ygSkBXRg4+Lt95M&#10;mwQzPdnMqNFf7wiCx6KqvqLG09ZU4kKNKy0r6HUjEMSZ1SXnCva7+fcIhPPIGivLpOBGDqaTz48x&#10;JtpeeUOXrc9FgLBLUEHhfZ1I6bKCDLqurYmDd7SNQR9kk0vd4DXATSXjKBpIgyWHhQJrSgvKTtuz&#10;UbBM52vc/MVmdK/S39VxVv/vD32lOl/t7AeEp9a/w6/2QiuIh/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kkhGxQAAANsAAAAPAAAAAAAAAAAAAAAAAJgCAABkcnMv&#10;ZG93bnJldi54bWxQSwUGAAAAAAQABAD1AAAAigMAAAAA&#10;" filled="f" stroked="f" strokeweight=".5pt">
                  <v:textbox>
                    <w:txbxContent>
                      <w:p w14:paraId="7AB06F79" w14:textId="77777777" w:rsidR="00367CDF" w:rsidRPr="00C300E6" w:rsidRDefault="00367CDF" w:rsidP="00857517">
                        <w:pPr>
                          <w:jc w:val="center"/>
                          <w:rPr>
                            <w:sz w:val="14"/>
                          </w:rPr>
                        </w:pPr>
                        <w:r>
                          <w:rPr>
                            <w:sz w:val="14"/>
                          </w:rPr>
                          <w:t>Expected delay</w:t>
                        </w:r>
                      </w:p>
                    </w:txbxContent>
                  </v:textbox>
                </v:shape>
                <v:line id="直接连接符 28" o:spid="_x0000_s1148" style="position:absolute;visibility:visible;mso-wrap-style:square" from="34496,6350" to="34496,111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FDg8EAAADbAAAADwAAAGRycy9kb3ducmV2LnhtbERPz2vCMBS+D/wfwhN2m6mFWalGKYKg&#10;7jQ38fponm21eSlJrHV//XIY7Pjx/V6uB9OKnpxvLCuYThIQxKXVDVcKvr+2b3MQPiBrbC2Tgid5&#10;WK9GL0vMtX3wJ/XHUIkYwj5HBXUIXS6lL2sy6Ce2I47cxTqDIUJXSe3wEcNNK9MkmUmDDceGGjva&#10;1FTejnejYF4erq7Iiv30/dRlP336MdueM6Vex0OxABFoCP/iP/dOK0jj2Pgl/gC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UUODwQAAANsAAAAPAAAAAAAAAAAAAAAA&#10;AKECAABkcnMvZG93bnJldi54bWxQSwUGAAAAAAQABAD5AAAAjwMAAAAA&#10;" strokecolor="black [3213]"/>
                <v:shape id="文本框 29" o:spid="_x0000_s1149" type="#_x0000_t202" style="position:absolute;left:35601;top:5771;width:7526;height:30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7ACEC450" w14:textId="77777777" w:rsidR="00367CDF" w:rsidRPr="00C300E6" w:rsidRDefault="00367CDF" w:rsidP="00857517">
                        <w:pPr>
                          <w:jc w:val="center"/>
                          <w:rPr>
                            <w:sz w:val="14"/>
                          </w:rPr>
                        </w:pPr>
                        <w:r>
                          <w:rPr>
                            <w:sz w:val="14"/>
                          </w:rPr>
                          <w:t>Expected delay uncertainty</w:t>
                        </w:r>
                      </w:p>
                    </w:txbxContent>
                  </v:textbox>
                </v:shape>
                <v:shape id="直接箭头连接符 31" o:spid="_x0000_s1150" type="#_x0000_t32" style="position:absolute;left:35601;top:7746;width:1080;height:277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TDM8QAAADbAAAADwAAAGRycy9kb3ducmV2LnhtbESPQWvCQBSE74L/YXkFb7prBZXUVYpV&#10;kXoyLZTeHtlnkib7NmRXjf/eLQgeh5n5hlmsOluLC7W+dKxhPFIgiDNnSs41fH9th3MQPiAbrB2T&#10;hht5WC37vQUmxl35SJc05CJC2CeooQihSaT0WUEW/cg1xNE7udZiiLLNpWnxGuG2lq9KTaXFkuNC&#10;gQ2tC8qq9Gw1/P2e1WFabU8bnKWbH7WrPssPpfXgpXt/AxGoC8/wo703GiZj+P8Sf4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hMMzxAAAANsAAAAPAAAAAAAAAAAA&#10;AAAAAKECAABkcnMvZG93bnJldi54bWxQSwUGAAAAAAQABAD5AAAAkgMAAAAA&#10;" strokecolor="black [3213]">
                  <v:stroke startarrow="classic"/>
                </v:shape>
                <v:shape id="直接箭头连接符 32" o:spid="_x0000_s1151" type="#_x0000_t32" style="position:absolute;left:32196;top:10525;width:22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gARMQAAADbAAAADwAAAGRycy9kb3ducmV2LnhtbESPT4vCMBTE7wt+h/CEvcia+gdZq1Fc&#10;RfC2qMt6fTbPtti8lCba6qc3guBxmJnfMNN5YwpxpcrllhX0uhEI4sTqnFMFf/v11zcI55E1FpZJ&#10;wY0czGetjynG2ta8pevOpyJA2MWoIPO+jKV0SUYGXdeWxME72cqgD7JKpa6wDnBTyH4UjaTBnMNC&#10;hiUtM0rOu4tRUI+Ov8Mf1+lE4/9lvfGHVTq83JX6bDeLCQhPjX+HX+2NVjDow/NL+AF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OABExAAAANsAAAAPAAAAAAAAAAAA&#10;AAAAAKECAABkcnMvZG93bnJldi54bWxQSwUGAAAAAAQABAD5AAAAkgMAAAAA&#10;" strokecolor="black [3213]">
                  <v:stroke startarrow="classic" endarrow="classic"/>
                </v:shape>
                <v:shape id="直接箭头连接符 33" o:spid="_x0000_s1152" type="#_x0000_t32" style="position:absolute;left:34496;top:10525;width:224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Sl38UAAADbAAAADwAAAGRycy9kb3ducmV2LnhtbESPQWvCQBSE74X+h+UVehHd1IjU6Co1&#10;RcitaIten9nXJDT7NmTXJPbXuwWhx2FmvmFWm8HUoqPWVZYVvEwiEMS51RUXCr4+d+NXEM4ja6wt&#10;k4IrOdisHx9WmGjb8566gy9EgLBLUEHpfZNI6fKSDLqJbYiD921bgz7ItpC6xT7ATS2nUTSXBisO&#10;CyU2lJaU/xwuRkE/P3/Mtm40ihbHtM/86b2YXX6Ven4a3pYgPA3+P3xvZ1pBHMPfl/AD5Po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nSl38UAAADbAAAADwAAAAAAAAAA&#10;AAAAAAChAgAAZHJzL2Rvd25yZXYueG1sUEsFBgAAAAAEAAQA+QAAAJMDAAAAAA==&#10;" strokecolor="black [3213]">
                  <v:stroke startarrow="classic" endarrow="classic"/>
                </v:shape>
                <v:rect id="矩形 34" o:spid="_x0000_s1153" style="position:absolute;left:17746;top:13744;width:2880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tCuMMA&#10;AADbAAAADwAAAGRycy9kb3ducmV2LnhtbESPQYvCMBSE7wv+h/CEva2propUo4jLouxBsAp6fDTP&#10;trZ5KU3U+u83guBxmPlmmNmiNZW4UeMKywr6vQgEcWp1wZmCw/73awLCeWSNlWVS8CAHi3nnY4ax&#10;tnfe0S3xmQgl7GJUkHtfx1K6NCeDrmdr4uCdbWPQB9lkUjd4D+WmkoMoGkuDBYeFHGta5ZSWydUo&#10;+N6Wp52UdbK+mtGx/Ln8ZfsElfrstsspCE+tf4df9EYHbgjPL+EHyPk/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tCuMMAAADbAAAADwAAAAAAAAAAAAAAAACYAgAAZHJzL2Rv&#10;d25yZXYueG1sUEsFBgAAAAAEAAQA9QAAAIgDAAAAAA==&#10;" fillcolor="white [3212]" strokecolor="black [3213]" strokeweight="2pt">
                  <v:textbox>
                    <w:txbxContent>
                      <w:p w14:paraId="7607436B" w14:textId="77777777" w:rsidR="00367CDF" w:rsidRPr="00F72268" w:rsidRDefault="00367CDF" w:rsidP="00857517">
                        <w:pPr>
                          <w:jc w:val="center"/>
                          <w:rPr>
                            <w:color w:val="000000" w:themeColor="text1"/>
                          </w:rPr>
                        </w:pPr>
                      </w:p>
                    </w:txbxContent>
                  </v:textbox>
                </v:rect>
                <v:rect id="矩形 35" o:spid="_x0000_s1154" style="position:absolute;left:33939;top:13741;width:1187;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iCRbwA&#10;AADbAAAADwAAAGRycy9kb3ducmV2LnhtbESPwQrCMBBE74L/EFbwpqmKItUoIgherYrXpVnbYrOp&#10;SdT690YQPA4z84ZZrltTiyc5X1lWMBomIIhzqysuFJyOu8EchA/IGmvLpOBNHtarbmeJqbYvPtAz&#10;C4WIEPYpKihDaFIpfV6SQT+0DXH0rtYZDFG6QmqHrwg3tRwnyUwarDgulNjQtqT8lj2MgnvIxg3P&#10;8kt2llNH59HuYblWqt9rNwsQgdrwD//ae61gMoXvl/gD5O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Z2IJFvAAAANsAAAAPAAAAAAAAAAAAAAAAAJgCAABkcnMvZG93bnJldi54&#10;bWxQSwUGAAAAAAQABAD1AAAAgQMAAAAA&#10;" fillcolor="#a5a5a5 [2092]" strokecolor="black [3213]" strokeweight="2pt"/>
                <v:shape id="文本框 36" o:spid="_x0000_s1155" type="#_x0000_t202" style="position:absolute;left:5277;top:14237;width:11106;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SRWsMA&#10;AADbAAAADwAAAGRycy9kb3ducmV2LnhtbESPzWrCQBSF94LvMFyhO51oUUrMRGxpoDtp4qLLS+aa&#10;RDN3QmY0aZ6+Uyh0eTg/Hyc5jKYVD+pdY1nBehWBIC6tbrhScC6y5QsI55E1tpZJwTc5OKTzWYKx&#10;tgN/0iP3lQgj7GJUUHvfxVK6siaDbmU74uBdbG/QB9lXUvc4hHHTyk0U7aTBhgOhxo7eaipv+d0E&#10;ri3eb9PRyyIrKX/V2+l6+pqUelqMxz0IT6P/D/+1P7SC5x38fgk/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SRWsMAAADbAAAADwAAAAAAAAAAAAAAAACYAgAAZHJzL2Rv&#10;d25yZXYueG1sUEsFBgAAAAAEAAQA9QAAAIgDAAAAAA==&#10;" fillcolor="white [3212]" stroked="f" strokeweight=".5pt">
                  <v:textbox>
                    <w:txbxContent>
                      <w:p w14:paraId="4708C2A6" w14:textId="77777777" w:rsidR="00367CDF" w:rsidRPr="00C300E6" w:rsidRDefault="00367CDF" w:rsidP="00857517">
                        <w:pPr>
                          <w:rPr>
                            <w:sz w:val="14"/>
                          </w:rPr>
                        </w:pPr>
                        <w:r>
                          <w:rPr>
                            <w:sz w:val="14"/>
                          </w:rPr>
                          <w:t>Rx of a neighbouring cell</w:t>
                        </w:r>
                      </w:p>
                    </w:txbxContent>
                  </v:textbox>
                </v:shape>
                <v:shape id="直接箭头连接符 37" o:spid="_x0000_s1156" type="#_x0000_t32" style="position:absolute;left:26634;top:3009;width:4671;height:596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H+3MUAAADbAAAADwAAAGRycy9kb3ducmV2LnhtbESPT2sCMRTE70K/Q3gFb5q0BZWtWSmt&#10;StGT20Lp7bF5+6e7eVk2Ubff3giCx2FmfsMsV4NtxYl6XzvW8DRVIIhzZ2ouNXx/bSYLED4gG2wd&#10;k4Z/8rBKH0ZLTIw784FOWShFhLBPUEMVQpdI6fOKLPqp64ijV7jeYoiyL6Xp8RzhtpXPSs2kxZrj&#10;QoUdvVeUN9nRavj7Par9rNkUa5xn6x+1bXb1h9J6/Di8vYIINIR7+Nb+NBpe5nD9En+ATC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yH+3MUAAADbAAAADwAAAAAAAAAA&#10;AAAAAAChAgAAZHJzL2Rvd25yZXYueG1sUEsFBgAAAAAEAAQA+QAAAJMDAAAAAA==&#10;" strokecolor="black [3213]">
                  <v:stroke startarrow="classic"/>
                </v:shape>
                <v:shape id="文本框 39" o:spid="_x0000_s1157" type="#_x0000_t202" style="position:absolute;left:24613;top:8972;width:4041;height:21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14:paraId="0DC7D23F" w14:textId="77777777" w:rsidR="00367CDF" w:rsidRPr="00C300E6" w:rsidRDefault="00367CDF" w:rsidP="00857517">
                        <w:pPr>
                          <w:rPr>
                            <w:sz w:val="14"/>
                          </w:rPr>
                        </w:pPr>
                        <w:r>
                          <w:rPr>
                            <w:sz w:val="14"/>
                          </w:rPr>
                          <w:t xml:space="preserve">PRS </w:t>
                        </w:r>
                      </w:p>
                    </w:txbxContent>
                  </v:textbox>
                </v:shape>
                <v:shape id="直接箭头连接符 40" o:spid="_x0000_s1158" type="#_x0000_t32" style="position:absolute;left:26634;top:11132;width:7305;height:404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4dLB78AAADbAAAADwAAAGRycy9kb3ducmV2LnhtbERPy4rCMBTdC/MP4QpuZEwUkaFjFBkQ&#10;XImv7i/JnabY3JQmap2vnywEl4fzXq5734g7dbEOrGE6USCITbA1Vxou5+3nF4iYkC02gUnDkyKs&#10;Vx+DJRY2PPhI91OqRA7hWKAGl1JbSBmNI49xElrizP2GzmPKsKuk7fCRw30jZ0otpMeac4PDln4c&#10;mevp5jW0zl7n5jD+25t9eVYq3MqqH2s9GvabbxCJ+vQWv9w7q2Ge1+cv+QfI1T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4dLB78AAADbAAAADwAAAAAAAAAAAAAAAACh&#10;AgAAZHJzL2Rvd25yZXYueG1sUEsFBgAAAAAEAAQA+QAAAI0DAAAAAA==&#10;" strokecolor="black [3213]">
                  <v:stroke startarrow="classic"/>
                </v:shape>
                <v:rect id="矩形 41" o:spid="_x0000_s1159" style="position:absolute;left:32196;top:10113;width:4544;height:72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C9RMUA&#10;AADbAAAADwAAAGRycy9kb3ducmV2LnhtbESPS2vDMBCE74X8B7GB3ho5SQnFjRJCIFDyKDQP6HGR&#10;traptXKtreP++6hQ6HGYmW+Y+bL3teqojVVgA+NRBorYBldxYeB82jw8gYqC7LAOTAZ+KMJyMbib&#10;Y+7Cld+oO0qhEoRjjgZKkSbXOtqSPMZRaIiT9xFaj5JkW2jX4jXBfa0nWTbTHitOCyU2tC7Jfh6/&#10;vYFXa+10JpOt/er22aV6P+xWZzHmftivnkEJ9fIf/mu/OAOPY/j9kn6AXt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cL1ExQAAANsAAAAPAAAAAAAAAAAAAAAAAJgCAABkcnMv&#10;ZG93bnJldi54bWxQSwUGAAAAAAQABAD1AAAAigMAAAAA&#10;" filled="f" strokecolor="black [3213]">
                  <v:stroke dashstyle="dash"/>
                  <v:textbox>
                    <w:txbxContent>
                      <w:p w14:paraId="3F522FA4" w14:textId="77777777" w:rsidR="00367CDF" w:rsidRPr="00F72268" w:rsidRDefault="00367CDF" w:rsidP="00857517">
                        <w:pPr>
                          <w:jc w:val="center"/>
                          <w:rPr>
                            <w:color w:val="000000" w:themeColor="text1"/>
                          </w:rPr>
                        </w:pPr>
                      </w:p>
                    </w:txbxContent>
                  </v:textbox>
                </v:rect>
                <v:line id="直接连接符 138" o:spid="_x0000_s1160" style="position:absolute;visibility:visible;mso-wrap-style:square" from="15112,3963" to="15112,8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rKw8cAAADcAAAADwAAAGRycy9kb3ducmV2LnhtbESPT2vDMAzF74N+B6PCbqvTjjUlrVtC&#10;obA/p3Ubu4pYTbLFcrDdNNunnw6D3iTe03s/bXaj69RAIbaeDcxnGSjiytuWawPvb4e7FaiYkC12&#10;nsnAD0XYbSc3Gyysv/ArDcdUKwnhWKCBJqW+0DpWDTmMM98Ti3bywWGSNdTaBrxIuOv0IsuW2mHL&#10;0tBgT/uGqu/j2RlYVc9foczLp/nDR5//DouX5eEzN+Z2OpZrUInGdDX/Xz9awb8XWnlGJtDb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OsrDxwAAANwAAAAPAAAAAAAA&#10;AAAAAAAAAKECAABkcnMvZG93bnJldi54bWxQSwUGAAAAAAQABAD5AAAAlQMAAAAA&#10;" strokecolor="black [3213]"/>
                <v:rect id="矩形 151" o:spid="_x0000_s1161" style="position:absolute;left:15111;top:1571;width:819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tuT8MA&#10;AADcAAAADwAAAGRycy9kb3ducmV2LnhtbERPTWvCQBC9C/6HZQrezMaKUmI2oVhKi4eCSaEeh+w0&#10;SZOdDdlV03/vFoTe5vE+J80n04sLja61rGAVxSCIK6tbrhV8lq/LJxDOI2vsLZOCX3KQZ/NZiom2&#10;Vz7SpfC1CCHsElTQeD8kUrqqIYMusgNx4L7taNAHONZSj3gN4aaXj3G8lQZbDg0NDrRvqOqKs1Gw&#10;/uhORymH4u1sNl/dy8+hLgtUavEwPe9AeJr8v/juftdh/mYFf8+EC2R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atuT8MAAADcAAAADwAAAAAAAAAAAAAAAACYAgAAZHJzL2Rv&#10;d25yZXYueG1sUEsFBgAAAAAEAAQA9QAAAIgDAAAAAA==&#10;" fillcolor="white [3212]" strokecolor="black [3213]" strokeweight="2pt">
                  <v:textbox>
                    <w:txbxContent>
                      <w:p w14:paraId="7B8D757F" w14:textId="77777777" w:rsidR="00367CDF" w:rsidRPr="00CB0A3D" w:rsidRDefault="00367CDF" w:rsidP="00857517">
                        <w:pPr>
                          <w:jc w:val="center"/>
                          <w:rPr>
                            <w:color w:val="000000" w:themeColor="text1"/>
                            <w:sz w:val="18"/>
                          </w:rPr>
                        </w:pPr>
                        <w:r w:rsidRPr="00CB0A3D">
                          <w:rPr>
                            <w:color w:val="000000" w:themeColor="text1"/>
                            <w:sz w:val="18"/>
                          </w:rPr>
                          <w:t>SFN#0</w:t>
                        </w:r>
                      </w:p>
                    </w:txbxContent>
                  </v:textbox>
                </v:rect>
                <v:rect id="矩形 152" o:spid="_x0000_s1162" style="position:absolute;left:17746;top:13744;width:8193;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nwOMMA&#10;AADcAAAADwAAAGRycy9kb3ducmV2LnhtbERPTWvCQBC9F/wPywi91Y2WFImuIopYehASC/U4ZKdJ&#10;muxsyK5J+u+7QsHbPN7nrLejaURPnassK5jPIhDEudUVFwo+L8eXJQjnkTU2lknBLznYbiZPa0y0&#10;HTilPvOFCCHsElRQet8mUrq8JINuZlviwH3bzqAPsCuk7nAI4aaRiyh6kwYrDg0ltrQvKa+zm1Hw&#10;eq6vqZRtdrqZ+Ks+/HwUlwyVep6OuxUIT6N/iP/d7zrMjxdwfyZc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nwOMMAAADcAAAADwAAAAAAAAAAAAAAAACYAgAAZHJzL2Rv&#10;d25yZXYueG1sUEsFBgAAAAAEAAQA9QAAAIgDAAAAAA==&#10;" fillcolor="white [3212]" strokecolor="black [3213]" strokeweight="2pt">
                  <v:textbox>
                    <w:txbxContent>
                      <w:p w14:paraId="72368D98" w14:textId="77777777" w:rsidR="00367CDF" w:rsidRPr="00CB0A3D" w:rsidRDefault="00367CDF" w:rsidP="00857517">
                        <w:pPr>
                          <w:jc w:val="center"/>
                          <w:rPr>
                            <w:color w:val="000000" w:themeColor="text1"/>
                            <w:sz w:val="18"/>
                          </w:rPr>
                        </w:pPr>
                        <w:r w:rsidRPr="00CB0A3D">
                          <w:rPr>
                            <w:color w:val="000000" w:themeColor="text1"/>
                            <w:sz w:val="18"/>
                          </w:rPr>
                          <w:t>SFN#0</w:t>
                        </w:r>
                      </w:p>
                    </w:txbxContent>
                  </v:textbox>
                </v:rect>
                <w10:anchorlock/>
              </v:group>
            </w:pict>
          </mc:Fallback>
        </mc:AlternateContent>
      </w:r>
    </w:p>
    <w:p w14:paraId="463D6889" w14:textId="4DE420F6" w:rsidR="00857517" w:rsidRDefault="00857517" w:rsidP="00857517">
      <w:pPr>
        <w:pStyle w:val="a5"/>
      </w:pPr>
      <w:r w:rsidRPr="00B94505">
        <w:t xml:space="preserve">Figure </w:t>
      </w:r>
      <w:r w:rsidRPr="00B94505">
        <w:rPr>
          <w:noProof/>
        </w:rPr>
        <w:fldChar w:fldCharType="begin"/>
      </w:r>
      <w:r w:rsidRPr="00B94505">
        <w:rPr>
          <w:noProof/>
        </w:rPr>
        <w:instrText xml:space="preserve"> SEQ Figure \* ARABIC </w:instrText>
      </w:r>
      <w:r w:rsidRPr="00B94505">
        <w:rPr>
          <w:noProof/>
        </w:rPr>
        <w:fldChar w:fldCharType="separate"/>
      </w:r>
      <w:r w:rsidR="00761AB6">
        <w:rPr>
          <w:noProof/>
        </w:rPr>
        <w:t>4</w:t>
      </w:r>
      <w:r w:rsidRPr="00B94505">
        <w:rPr>
          <w:noProof/>
        </w:rPr>
        <w:fldChar w:fldCharType="end"/>
      </w:r>
      <w:r w:rsidRPr="00B94505">
        <w:t xml:space="preserve"> </w:t>
      </w:r>
      <w:r>
        <w:t xml:space="preserve">SFN </w:t>
      </w:r>
      <w:r w:rsidRPr="00A5653D">
        <w:t>initialization time</w:t>
      </w:r>
      <w:r>
        <w:t xml:space="preserve"> + expected delay/day uncertainty</w:t>
      </w:r>
    </w:p>
    <w:p w14:paraId="3CE01ED2" w14:textId="29667BFB" w:rsidR="00857517" w:rsidRDefault="00F10C1F" w:rsidP="00347E32">
      <w:pPr>
        <w:pStyle w:val="3"/>
      </w:pPr>
      <w:r>
        <w:t>Time or time difference?</w:t>
      </w:r>
    </w:p>
    <w:p w14:paraId="59E20611" w14:textId="6BE6FCE7" w:rsidR="00F10C1F" w:rsidRDefault="00F10C1F" w:rsidP="00857517">
      <w:r>
        <w:t>It was agreed in RAN1#98</w:t>
      </w:r>
      <w:r w:rsidR="00E1066A">
        <w:t xml:space="preserve"> </w:t>
      </w:r>
      <w:r w:rsidR="00E1066A">
        <w:fldChar w:fldCharType="begin"/>
      </w:r>
      <w:r w:rsidR="00E1066A">
        <w:instrText xml:space="preserve"> REF _Ref19721734 \r \h </w:instrText>
      </w:r>
      <w:r w:rsidR="00E1066A">
        <w:fldChar w:fldCharType="separate"/>
      </w:r>
      <w:r w:rsidR="00761AB6">
        <w:t>[5]</w:t>
      </w:r>
      <w:r w:rsidR="00E1066A">
        <w:fldChar w:fldCharType="end"/>
      </w:r>
      <w:r>
        <w:t xml:space="preserve"> as an option that transmission time difference and propagation delay difference can be indicated to the UE</w:t>
      </w:r>
      <w:r w:rsidR="00E1066A">
        <w:t xml:space="preserve">. The argument of providing time difference over providing the time itself was that the SFN initialization time is counted based on the local clock of </w:t>
      </w:r>
      <w:r w:rsidR="00760941">
        <w:t xml:space="preserve">a </w:t>
      </w:r>
      <w:r w:rsidR="00E1066A">
        <w:t xml:space="preserve">gNB, and does not make much sense to the UE, if UE is not synchronized to the GNSS with the same accuracy as </w:t>
      </w:r>
      <w:r w:rsidR="00760941">
        <w:t xml:space="preserve">the </w:t>
      </w:r>
      <w:r w:rsidR="00E1066A">
        <w:t xml:space="preserve">gNB. However, UE may still calculate the SFN initialization time difference between gNBs and the </w:t>
      </w:r>
      <w:r w:rsidR="00220FC1">
        <w:t>propagation delay difference between gNBs if the assistance data contains the individual value of SFN initialization time and the expected propagation delay.</w:t>
      </w:r>
    </w:p>
    <w:p w14:paraId="31725B98" w14:textId="09F8CC10" w:rsidR="00220FC1" w:rsidRDefault="00220FC1" w:rsidP="00857517">
      <w:r>
        <w:t>It is also worth noting that in either way, providing time or time difference in the assistance data, UE should at least has knowledge of the receive timing of a TRP, and the timing of another TRPs can be derived based on the timing (difference) related information.</w:t>
      </w:r>
    </w:p>
    <w:p w14:paraId="2C55A560" w14:textId="28B93BE2" w:rsidR="00760941" w:rsidRPr="000C40D9" w:rsidRDefault="00760941" w:rsidP="00760941">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761AB6">
        <w:rPr>
          <w:b/>
          <w:i/>
          <w:noProof/>
        </w:rPr>
        <w:t>2</w:t>
      </w:r>
      <w:r w:rsidRPr="00F1585F">
        <w:rPr>
          <w:b/>
          <w:i/>
        </w:rPr>
        <w:fldChar w:fldCharType="end"/>
      </w:r>
      <w:r>
        <w:rPr>
          <w:b/>
          <w:i/>
        </w:rPr>
        <w:t xml:space="preserve">: Either SFN initialization time or SFN initialization time difference can be used to indicate the receive window position. </w:t>
      </w:r>
    </w:p>
    <w:p w14:paraId="698D2310" w14:textId="28304DEB" w:rsidR="00220FC1" w:rsidRDefault="00220FC1" w:rsidP="00347E32">
      <w:pPr>
        <w:pStyle w:val="3"/>
      </w:pPr>
      <w:r>
        <w:lastRenderedPageBreak/>
        <w:t>Reference for search window or for RSTD?</w:t>
      </w:r>
    </w:p>
    <w:p w14:paraId="7A828C88" w14:textId="40E9CF93" w:rsidR="00220FC1" w:rsidRDefault="00220FC1">
      <w:r>
        <w:t>In LTE</w:t>
      </w:r>
      <w:r w:rsidR="00760941">
        <w:t xml:space="preserve"> OTDOA</w:t>
      </w:r>
      <w:r>
        <w:t>, we have</w:t>
      </w:r>
    </w:p>
    <w:p w14:paraId="6029FC46" w14:textId="6A9B3A4F" w:rsidR="00220FC1" w:rsidRDefault="00760941" w:rsidP="00347E32">
      <w:pPr>
        <w:pStyle w:val="af"/>
        <w:numPr>
          <w:ilvl w:val="0"/>
          <w:numId w:val="87"/>
        </w:numPr>
      </w:pPr>
      <w:r>
        <w:t>Assistance data</w:t>
      </w:r>
      <w:r w:rsidR="00220FC1">
        <w:t xml:space="preserve"> reference cell and </w:t>
      </w:r>
      <w:r>
        <w:t>assistance data</w:t>
      </w:r>
      <w:r w:rsidR="00220FC1">
        <w:t xml:space="preserve"> neighbour cell in the assistance data</w:t>
      </w:r>
    </w:p>
    <w:p w14:paraId="5B19B6E6" w14:textId="28016C5B" w:rsidR="00220FC1" w:rsidRDefault="00220FC1" w:rsidP="00347E32">
      <w:pPr>
        <w:pStyle w:val="af"/>
        <w:numPr>
          <w:ilvl w:val="0"/>
          <w:numId w:val="87"/>
        </w:numPr>
      </w:pPr>
      <w:r>
        <w:t>RSTD reference cell and RSTD neighbour cell</w:t>
      </w:r>
      <w:r w:rsidR="00760941">
        <w:t xml:space="preserve"> in the location information</w:t>
      </w:r>
      <w:r w:rsidR="008B7CE8">
        <w:t xml:space="preserve"> reporting</w:t>
      </w:r>
    </w:p>
    <w:p w14:paraId="50390C55" w14:textId="59A6A7E3" w:rsidR="00220FC1" w:rsidRDefault="00220FC1" w:rsidP="00EB55DC">
      <w:r>
        <w:t xml:space="preserve">The </w:t>
      </w:r>
      <w:r w:rsidR="008B7CE8">
        <w:t>a</w:t>
      </w:r>
      <w:r w:rsidR="00347E32">
        <w:t xml:space="preserve">ssistance data </w:t>
      </w:r>
      <w:r>
        <w:t>reference cell serves two purposes</w:t>
      </w:r>
    </w:p>
    <w:p w14:paraId="4D350F76" w14:textId="2719E87F" w:rsidR="00220FC1" w:rsidRDefault="00220FC1" w:rsidP="00347E32">
      <w:pPr>
        <w:pStyle w:val="af"/>
        <w:numPr>
          <w:ilvl w:val="0"/>
          <w:numId w:val="89"/>
        </w:numPr>
      </w:pPr>
      <w:r>
        <w:t>Timing reference for deriving the search window for OTDOA neighbour cells</w:t>
      </w:r>
    </w:p>
    <w:p w14:paraId="73EB5B49" w14:textId="7967A247" w:rsidR="00220FC1" w:rsidRDefault="00220FC1" w:rsidP="00347E32">
      <w:pPr>
        <w:pStyle w:val="af"/>
        <w:numPr>
          <w:ilvl w:val="0"/>
          <w:numId w:val="89"/>
        </w:numPr>
      </w:pPr>
      <w:r>
        <w:t>Default RSTD reference cell for calculating the RSTD of a RSTD neighbour cell</w:t>
      </w:r>
    </w:p>
    <w:p w14:paraId="2185E457" w14:textId="24F6D3C9" w:rsidR="00220FC1" w:rsidRDefault="00220FC1" w:rsidP="00347E32">
      <w:pPr>
        <w:pStyle w:val="af"/>
        <w:numPr>
          <w:ilvl w:val="1"/>
          <w:numId w:val="89"/>
        </w:numPr>
      </w:pPr>
      <w:r>
        <w:t xml:space="preserve">UE should </w:t>
      </w:r>
      <w:r w:rsidR="008B7CE8">
        <w:t xml:space="preserve">anyway </w:t>
      </w:r>
      <w:r>
        <w:t xml:space="preserve">report the </w:t>
      </w:r>
      <w:r w:rsidR="008B7CE8">
        <w:t>cell identify of the RSTD reference cell, but some field may be omitted if the field is the same as that of the assistance data reference cell</w:t>
      </w:r>
    </w:p>
    <w:p w14:paraId="2046051B" w14:textId="70FC488B" w:rsidR="00220FC1" w:rsidRDefault="00220FC1" w:rsidP="00EB55DC">
      <w:r>
        <w:t xml:space="preserve">However in NR, the following agreement </w:t>
      </w:r>
      <w:r>
        <w:fldChar w:fldCharType="begin"/>
      </w:r>
      <w:r>
        <w:instrText xml:space="preserve"> REF _Ref15317975 \r \h </w:instrText>
      </w:r>
      <w:r>
        <w:fldChar w:fldCharType="separate"/>
      </w:r>
      <w:r w:rsidR="00761AB6">
        <w:t>[4]</w:t>
      </w:r>
      <w:r>
        <w:fldChar w:fldCharType="end"/>
      </w:r>
      <w:r w:rsidR="00760941">
        <w:t xml:space="preserve"> </w:t>
      </w:r>
      <w:r>
        <w:t>only touches the RSTD reporting reference configuration.</w:t>
      </w:r>
      <w:r w:rsidR="00760941">
        <w:t xml:space="preserve"> So far, there is no assistance data reference, regardless of it being a DL PRS resource, or a DL PRS resource set, or others.</w:t>
      </w:r>
    </w:p>
    <w:tbl>
      <w:tblPr>
        <w:tblStyle w:val="ac"/>
        <w:tblW w:w="0" w:type="auto"/>
        <w:tblLook w:val="04A0" w:firstRow="1" w:lastRow="0" w:firstColumn="1" w:lastColumn="0" w:noHBand="0" w:noVBand="1"/>
      </w:tblPr>
      <w:tblGrid>
        <w:gridCol w:w="9307"/>
      </w:tblGrid>
      <w:tr w:rsidR="00220FC1" w14:paraId="3F984BDF" w14:textId="77777777" w:rsidTr="00220FC1">
        <w:tc>
          <w:tcPr>
            <w:tcW w:w="9307" w:type="dxa"/>
          </w:tcPr>
          <w:p w14:paraId="64E8804D" w14:textId="77777777" w:rsidR="00220FC1" w:rsidRDefault="00220FC1" w:rsidP="00220FC1">
            <w:r w:rsidRPr="008D439B">
              <w:rPr>
                <w:highlight w:val="green"/>
              </w:rPr>
              <w:t>Agreement:</w:t>
            </w:r>
          </w:p>
          <w:p w14:paraId="468EEF80" w14:textId="77777777" w:rsidR="00220FC1" w:rsidRDefault="00220FC1" w:rsidP="00220FC1">
            <w:pPr>
              <w:numPr>
                <w:ilvl w:val="0"/>
                <w:numId w:val="7"/>
              </w:numPr>
              <w:autoSpaceDE/>
              <w:autoSpaceDN/>
              <w:adjustRightInd/>
              <w:snapToGrid/>
              <w:spacing w:after="0"/>
              <w:jc w:val="left"/>
            </w:pPr>
            <w:r>
              <w:t xml:space="preserve">The network can indicate one or more of the following for the UE to use to determine a reference (reference time based on the DL PRS Resource ID(s)) for DL RSTD measurements. </w:t>
            </w:r>
          </w:p>
          <w:p w14:paraId="7486E00E" w14:textId="77777777" w:rsidR="00220FC1" w:rsidRDefault="00220FC1" w:rsidP="00220FC1">
            <w:pPr>
              <w:numPr>
                <w:ilvl w:val="1"/>
                <w:numId w:val="7"/>
              </w:numPr>
              <w:autoSpaceDE/>
              <w:autoSpaceDN/>
              <w:adjustRightInd/>
              <w:snapToGrid/>
              <w:spacing w:after="0"/>
              <w:jc w:val="left"/>
            </w:pPr>
            <w:r>
              <w:t xml:space="preserve">A DL PRS Resource ID </w:t>
            </w:r>
          </w:p>
          <w:p w14:paraId="754E8220" w14:textId="77777777" w:rsidR="00220FC1" w:rsidRDefault="00220FC1" w:rsidP="00220FC1">
            <w:pPr>
              <w:numPr>
                <w:ilvl w:val="1"/>
                <w:numId w:val="7"/>
              </w:numPr>
              <w:autoSpaceDE/>
              <w:autoSpaceDN/>
              <w:adjustRightInd/>
              <w:snapToGrid/>
              <w:spacing w:after="0"/>
              <w:jc w:val="left"/>
            </w:pPr>
            <w:r>
              <w:t>A subset of DL PRS Resource IDs from a single DL PRS Resource set</w:t>
            </w:r>
          </w:p>
          <w:p w14:paraId="2795F9AE" w14:textId="4549D775" w:rsidR="00220FC1" w:rsidRDefault="00220FC1" w:rsidP="00347E32">
            <w:pPr>
              <w:numPr>
                <w:ilvl w:val="1"/>
                <w:numId w:val="7"/>
              </w:numPr>
              <w:autoSpaceDE/>
              <w:autoSpaceDN/>
              <w:adjustRightInd/>
              <w:snapToGrid/>
              <w:spacing w:after="0"/>
              <w:jc w:val="left"/>
            </w:pPr>
            <w:r>
              <w:t>A DL PRS Resource set</w:t>
            </w:r>
          </w:p>
        </w:tc>
      </w:tr>
    </w:tbl>
    <w:p w14:paraId="4964C1A9" w14:textId="1A1E4BDD" w:rsidR="00760941" w:rsidRPr="00EB55DC" w:rsidRDefault="00760941" w:rsidP="00EB55DC"/>
    <w:p w14:paraId="7D0B29F7" w14:textId="1DB442E2" w:rsidR="00857517" w:rsidRDefault="00280FF7" w:rsidP="00857517">
      <w:r>
        <w:t>In order to provide either expected RSTD or SFN initialization time difference, a reference should selected, which naturally should be a TRP, or a PRS resource set within the TRP. If this reference is introduced, the relationship between the reference and the reference for RSTD measurement should be clarified. It is also worth noting that for DL-AoD and multi-RTT, there seems to be no such reference for measurement.</w:t>
      </w:r>
    </w:p>
    <w:p w14:paraId="07FCE484" w14:textId="2C27960B" w:rsidR="00280FF7" w:rsidRPr="000C40D9" w:rsidRDefault="00280FF7" w:rsidP="00280FF7">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sidR="00761AB6">
        <w:rPr>
          <w:b/>
          <w:i/>
          <w:noProof/>
        </w:rPr>
        <w:t>3</w:t>
      </w:r>
      <w:r w:rsidRPr="00F1585F">
        <w:rPr>
          <w:b/>
          <w:i/>
        </w:rPr>
        <w:fldChar w:fldCharType="end"/>
      </w:r>
      <w:r>
        <w:rPr>
          <w:b/>
          <w:i/>
        </w:rPr>
        <w:t xml:space="preserve">: To use the expected RSTD or SFN initialization time difference, another reference with unclear relationship with the reference agreed for RSTD measurement should be explicitly indicated in the assistance data. </w:t>
      </w:r>
    </w:p>
    <w:p w14:paraId="6B1DC5CA" w14:textId="7F22C0CE" w:rsidR="00857517" w:rsidRDefault="00280FF7" w:rsidP="00347E32">
      <w:r>
        <w:t>Based on the discussion, we have the following proposal.</w:t>
      </w:r>
    </w:p>
    <w:p w14:paraId="75321283" w14:textId="69A5246D" w:rsidR="00857517" w:rsidRDefault="00857517" w:rsidP="00857517">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1AB6">
        <w:rPr>
          <w:b/>
          <w:i/>
          <w:noProof/>
        </w:rPr>
        <w:t>1</w:t>
      </w:r>
      <w:r w:rsidRPr="00E10A28">
        <w:rPr>
          <w:b/>
          <w:i/>
        </w:rPr>
        <w:fldChar w:fldCharType="end"/>
      </w:r>
      <w:r w:rsidRPr="00E10A28">
        <w:rPr>
          <w:b/>
          <w:i/>
        </w:rPr>
        <w:t>:</w:t>
      </w:r>
      <w:r>
        <w:rPr>
          <w:b/>
          <w:i/>
        </w:rPr>
        <w:t xml:space="preserve"> In order to determine PRS receive window, </w:t>
      </w:r>
      <w:r w:rsidR="00280FF7">
        <w:rPr>
          <w:b/>
          <w:i/>
        </w:rPr>
        <w:t>support modified Option 2.</w:t>
      </w:r>
    </w:p>
    <w:p w14:paraId="1CFD2D98" w14:textId="649859C8" w:rsidR="00857517" w:rsidRDefault="00857517" w:rsidP="00857517">
      <w:pPr>
        <w:pStyle w:val="af"/>
        <w:numPr>
          <w:ilvl w:val="0"/>
          <w:numId w:val="6"/>
        </w:numPr>
        <w:rPr>
          <w:b/>
          <w:i/>
        </w:rPr>
      </w:pPr>
      <w:r w:rsidRPr="000C40D9">
        <w:rPr>
          <w:b/>
          <w:i/>
        </w:rPr>
        <w:t xml:space="preserve">Provide </w:t>
      </w:r>
      <w:r w:rsidR="00280FF7">
        <w:rPr>
          <w:b/>
          <w:i/>
        </w:rPr>
        <w:t>the SFN initialization time and</w:t>
      </w:r>
      <w:r w:rsidRPr="000C40D9">
        <w:rPr>
          <w:b/>
          <w:i/>
        </w:rPr>
        <w:t xml:space="preserve"> expected propagation delay together with uncertainty (search window) to the UE for the TRPs in the assistance data.</w:t>
      </w:r>
    </w:p>
    <w:p w14:paraId="62F9B5A2" w14:textId="1728088F" w:rsidR="00280FF7" w:rsidRDefault="00280FF7" w:rsidP="00857517">
      <w:pPr>
        <w:pStyle w:val="af"/>
        <w:numPr>
          <w:ilvl w:val="0"/>
          <w:numId w:val="6"/>
        </w:numPr>
        <w:rPr>
          <w:b/>
          <w:i/>
        </w:rPr>
      </w:pPr>
      <w:r>
        <w:rPr>
          <w:b/>
          <w:i/>
        </w:rPr>
        <w:t>Note that UE is expected to derive the transmission time difference and expected propagation delay difference based on the information.</w:t>
      </w:r>
    </w:p>
    <w:p w14:paraId="74845087" w14:textId="77777777" w:rsidR="00027572" w:rsidRPr="00347E32" w:rsidRDefault="00027572" w:rsidP="00347E32">
      <w:pPr>
        <w:rPr>
          <w:b/>
        </w:rPr>
      </w:pPr>
    </w:p>
    <w:p w14:paraId="37CAD964" w14:textId="77777777" w:rsidR="00857517" w:rsidRDefault="00857517" w:rsidP="00857517">
      <w:pPr>
        <w:pStyle w:val="2"/>
      </w:pPr>
      <w:r>
        <w:t>QCL types beyond QCL-TypeD</w:t>
      </w:r>
    </w:p>
    <w:p w14:paraId="7C029B81" w14:textId="77777777" w:rsidR="00857517" w:rsidRDefault="00857517" w:rsidP="00857517">
      <w:r w:rsidRPr="00CB0A3D">
        <w:t xml:space="preserve">PRS can be </w:t>
      </w:r>
      <w:r>
        <w:t>TypeA/</w:t>
      </w:r>
      <w:r w:rsidRPr="00CB0A3D">
        <w:t xml:space="preserve">TypeC QCLed with an SSB or CSI-RS from the </w:t>
      </w:r>
      <w:r>
        <w:t>neighbouring</w:t>
      </w:r>
      <w:r w:rsidRPr="00CB0A3D">
        <w:t xml:space="preserve"> cell. If the SSB/CSI-RS is already detected, it could help UE to identify the coarse receive timing for PRS, e.g., to at least determining a PRS search window. In addition, Doppler estimation could also help the UE in high speed mobility scenarios to compensate for the Doppler shift when receiving PRS.</w:t>
      </w:r>
    </w:p>
    <w:p w14:paraId="0B149D53" w14:textId="77777777" w:rsidR="00857517" w:rsidRDefault="00857517" w:rsidP="00857517">
      <w:r>
        <w:t>PRS resource can also be Type A QCLed with another PRS resource from a TRP. Specifically, a PRS with smaller bandwidth and smaller period can be Type A QCLed with another PRS with larger bandwidth and larger period.</w:t>
      </w:r>
    </w:p>
    <w:p w14:paraId="30E43D90" w14:textId="77777777" w:rsidR="00857517" w:rsidRPr="00327D98" w:rsidRDefault="00857517" w:rsidP="00857517">
      <w:pPr>
        <w:rPr>
          <w:lang w:eastAsia="zh-CN"/>
        </w:rPr>
      </w:pPr>
      <w:r>
        <w:rPr>
          <w:lang w:eastAsia="zh-CN"/>
        </w:rPr>
        <w:t>Therefore, we have the following proposal.</w:t>
      </w:r>
    </w:p>
    <w:p w14:paraId="3F1A90EF" w14:textId="77777777" w:rsidR="00857517" w:rsidRDefault="00857517" w:rsidP="00857517">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1AB6">
        <w:rPr>
          <w:b/>
          <w:i/>
          <w:noProof/>
        </w:rPr>
        <w:t>2</w:t>
      </w:r>
      <w:r w:rsidRPr="00E10A28">
        <w:rPr>
          <w:b/>
          <w:i/>
        </w:rPr>
        <w:fldChar w:fldCharType="end"/>
      </w:r>
      <w:r w:rsidRPr="00E10A28">
        <w:rPr>
          <w:b/>
          <w:i/>
        </w:rPr>
        <w:t>:</w:t>
      </w:r>
      <w:r>
        <w:rPr>
          <w:b/>
          <w:i/>
        </w:rPr>
        <w:t xml:space="preserve"> Support the following QCL indication for DL PRS</w:t>
      </w:r>
    </w:p>
    <w:p w14:paraId="7936EF92" w14:textId="77777777" w:rsidR="00857517" w:rsidRDefault="00857517" w:rsidP="00857517">
      <w:pPr>
        <w:pStyle w:val="af"/>
        <w:numPr>
          <w:ilvl w:val="0"/>
          <w:numId w:val="6"/>
        </w:numPr>
        <w:rPr>
          <w:b/>
          <w:i/>
        </w:rPr>
      </w:pPr>
      <w:r w:rsidRPr="0034624E">
        <w:rPr>
          <w:b/>
          <w:i/>
        </w:rPr>
        <w:t>QCL-</w:t>
      </w:r>
      <w:r>
        <w:rPr>
          <w:b/>
          <w:i/>
        </w:rPr>
        <w:t>TypeC with SSB</w:t>
      </w:r>
    </w:p>
    <w:p w14:paraId="4B91B092" w14:textId="77777777" w:rsidR="00857517" w:rsidRDefault="00857517" w:rsidP="00857517">
      <w:pPr>
        <w:pStyle w:val="af"/>
        <w:numPr>
          <w:ilvl w:val="0"/>
          <w:numId w:val="6"/>
        </w:numPr>
        <w:rPr>
          <w:b/>
          <w:i/>
        </w:rPr>
      </w:pPr>
      <w:r>
        <w:rPr>
          <w:b/>
          <w:i/>
        </w:rPr>
        <w:t>QCL-TypeA with CSI-RS</w:t>
      </w:r>
    </w:p>
    <w:p w14:paraId="2F2FA6AF" w14:textId="77777777" w:rsidR="00857517" w:rsidRDefault="00857517" w:rsidP="00857517">
      <w:pPr>
        <w:pStyle w:val="af"/>
        <w:numPr>
          <w:ilvl w:val="0"/>
          <w:numId w:val="6"/>
        </w:numPr>
        <w:rPr>
          <w:b/>
          <w:i/>
        </w:rPr>
      </w:pPr>
      <w:r>
        <w:rPr>
          <w:b/>
          <w:i/>
        </w:rPr>
        <w:lastRenderedPageBreak/>
        <w:t>QCL-TypeA with DL PRS</w:t>
      </w:r>
    </w:p>
    <w:p w14:paraId="3870FDDB" w14:textId="4F3D7189" w:rsidR="00BF1B23" w:rsidRPr="00761AB6" w:rsidRDefault="00BF1B23" w:rsidP="00761AB6">
      <w:pPr>
        <w:rPr>
          <w:b/>
        </w:rPr>
      </w:pPr>
    </w:p>
    <w:p w14:paraId="521A52A7" w14:textId="77777777" w:rsidR="00857517" w:rsidRDefault="00857517" w:rsidP="00857517">
      <w:pPr>
        <w:pStyle w:val="2"/>
      </w:pPr>
      <w:r>
        <w:t>DL PRS QCL source configuration</w:t>
      </w:r>
    </w:p>
    <w:p w14:paraId="56E1AAA8" w14:textId="77777777" w:rsidR="00857517" w:rsidRDefault="00857517" w:rsidP="00857517">
      <w:r>
        <w:t>We think that all SSB, CSI-RS, and DL PRS should be supported, because</w:t>
      </w:r>
    </w:p>
    <w:p w14:paraId="2A5CCEA4" w14:textId="43B9447E" w:rsidR="00857517" w:rsidRDefault="00857517" w:rsidP="00857517">
      <w:pPr>
        <w:pStyle w:val="af"/>
        <w:numPr>
          <w:ilvl w:val="0"/>
          <w:numId w:val="21"/>
        </w:numPr>
      </w:pPr>
      <w:r>
        <w:t xml:space="preserve">SSB-based mobility is mandatory for Rel-15 </w:t>
      </w:r>
      <w:r>
        <w:fldChar w:fldCharType="begin"/>
      </w:r>
      <w:r>
        <w:instrText xml:space="preserve"> REF _Ref15314874 \r \h </w:instrText>
      </w:r>
      <w:r>
        <w:fldChar w:fldCharType="separate"/>
      </w:r>
      <w:r w:rsidR="00761AB6">
        <w:t>[12]</w:t>
      </w:r>
      <w:r>
        <w:fldChar w:fldCharType="end"/>
      </w:r>
      <w:r>
        <w:t>, which means that UE may receive SSB from neighbouring cells in RRM</w:t>
      </w:r>
    </w:p>
    <w:p w14:paraId="45703ABA" w14:textId="77777777" w:rsidR="00857517" w:rsidRDefault="00857517" w:rsidP="00857517">
      <w:pPr>
        <w:pStyle w:val="af"/>
        <w:numPr>
          <w:ilvl w:val="0"/>
          <w:numId w:val="21"/>
        </w:numPr>
      </w:pPr>
      <w:r>
        <w:t>CSI-RS based mobility is optional for Rel-15, which means that UE may receive CSI-RS from neighbouring cells in RRM</w:t>
      </w:r>
    </w:p>
    <w:p w14:paraId="7D89C08B" w14:textId="77777777" w:rsidR="00857517" w:rsidRDefault="00857517" w:rsidP="00857517">
      <w:pPr>
        <w:pStyle w:val="af"/>
        <w:numPr>
          <w:ilvl w:val="0"/>
          <w:numId w:val="21"/>
        </w:numPr>
      </w:pPr>
      <w:r>
        <w:t xml:space="preserve">A PRS with larger bandwidth and larger period in time can be QCLed with another PRS with a smaller bandwidth and smaller period in time </w:t>
      </w:r>
      <w:r>
        <w:fldChar w:fldCharType="begin"/>
      </w:r>
      <w:r>
        <w:instrText xml:space="preserve"> REF _Ref6902481 \r \h </w:instrText>
      </w:r>
      <w:r>
        <w:fldChar w:fldCharType="separate"/>
      </w:r>
      <w:r w:rsidR="00761AB6">
        <w:t>[5]</w:t>
      </w:r>
      <w:r>
        <w:fldChar w:fldCharType="end"/>
      </w:r>
      <w:r>
        <w:t>.</w:t>
      </w:r>
    </w:p>
    <w:p w14:paraId="28AC7F92" w14:textId="77777777" w:rsidR="00857517" w:rsidRDefault="00857517" w:rsidP="00857517">
      <w:r>
        <w:t>To configure the source RS of SSB, LPP should provide the following information with respect to</w:t>
      </w:r>
    </w:p>
    <w:p w14:paraId="7CA6CD3E" w14:textId="77777777" w:rsidR="00857517" w:rsidRDefault="00857517" w:rsidP="00857517">
      <w:pPr>
        <w:pStyle w:val="af"/>
        <w:numPr>
          <w:ilvl w:val="0"/>
          <w:numId w:val="22"/>
        </w:numPr>
      </w:pPr>
      <w:r>
        <w:t>SSB frequency</w:t>
      </w:r>
    </w:p>
    <w:p w14:paraId="261CAF1F" w14:textId="77777777" w:rsidR="00857517" w:rsidRDefault="00857517" w:rsidP="00857517">
      <w:pPr>
        <w:pStyle w:val="af"/>
        <w:numPr>
          <w:ilvl w:val="0"/>
          <w:numId w:val="22"/>
        </w:numPr>
      </w:pPr>
      <w:r>
        <w:t>SSB subcarrier spacing</w:t>
      </w:r>
    </w:p>
    <w:p w14:paraId="35770BCF" w14:textId="77777777" w:rsidR="00857517" w:rsidRDefault="00857517" w:rsidP="00857517">
      <w:pPr>
        <w:pStyle w:val="af"/>
        <w:numPr>
          <w:ilvl w:val="0"/>
          <w:numId w:val="22"/>
        </w:numPr>
      </w:pPr>
      <w:r>
        <w:t>SSB periodicity, including 5ms offset</w:t>
      </w:r>
    </w:p>
    <w:p w14:paraId="330CCBFB" w14:textId="77777777" w:rsidR="00857517" w:rsidRDefault="00857517" w:rsidP="00857517">
      <w:pPr>
        <w:pStyle w:val="af"/>
        <w:numPr>
          <w:ilvl w:val="0"/>
          <w:numId w:val="22"/>
        </w:numPr>
      </w:pPr>
      <w:r>
        <w:t>SSB index</w:t>
      </w:r>
    </w:p>
    <w:p w14:paraId="0CFA367A" w14:textId="77777777" w:rsidR="00857517" w:rsidRDefault="00857517" w:rsidP="00857517">
      <w:r>
        <w:t>To configure the source RS of CSI-RS, LPP should provide the following information with respect to</w:t>
      </w:r>
    </w:p>
    <w:p w14:paraId="76089513" w14:textId="77777777" w:rsidR="00857517" w:rsidRDefault="00857517" w:rsidP="00857517">
      <w:pPr>
        <w:pStyle w:val="af"/>
        <w:numPr>
          <w:ilvl w:val="0"/>
          <w:numId w:val="23"/>
        </w:numPr>
      </w:pPr>
      <w:r>
        <w:t>CSI-RS frequency, e.g., Point A</w:t>
      </w:r>
    </w:p>
    <w:p w14:paraId="424BE0EE" w14:textId="77777777" w:rsidR="00857517" w:rsidRDefault="00857517" w:rsidP="00857517">
      <w:pPr>
        <w:pStyle w:val="af"/>
        <w:numPr>
          <w:ilvl w:val="0"/>
          <w:numId w:val="23"/>
        </w:numPr>
      </w:pPr>
      <w:r>
        <w:t>CSI-RS subcarrier spacing</w:t>
      </w:r>
    </w:p>
    <w:p w14:paraId="7400DB02" w14:textId="77777777" w:rsidR="00857517" w:rsidRDefault="00857517" w:rsidP="00857517">
      <w:pPr>
        <w:pStyle w:val="af"/>
        <w:numPr>
          <w:ilvl w:val="0"/>
          <w:numId w:val="23"/>
        </w:numPr>
      </w:pPr>
      <w:r>
        <w:t>CSI-RS bandwidth</w:t>
      </w:r>
    </w:p>
    <w:p w14:paraId="5FDEBFAE" w14:textId="77777777" w:rsidR="00857517" w:rsidRDefault="00857517" w:rsidP="00857517">
      <w:pPr>
        <w:pStyle w:val="af"/>
        <w:numPr>
          <w:ilvl w:val="0"/>
          <w:numId w:val="23"/>
        </w:numPr>
      </w:pPr>
      <w:r>
        <w:t>CSI-RS density</w:t>
      </w:r>
    </w:p>
    <w:p w14:paraId="7F6C5C09" w14:textId="77777777" w:rsidR="00857517" w:rsidRDefault="00857517" w:rsidP="00857517">
      <w:pPr>
        <w:pStyle w:val="af"/>
        <w:numPr>
          <w:ilvl w:val="0"/>
          <w:numId w:val="23"/>
        </w:numPr>
      </w:pPr>
      <w:r>
        <w:t>CSI-RS periodicity and offset</w:t>
      </w:r>
    </w:p>
    <w:p w14:paraId="7B13BFB3" w14:textId="77777777" w:rsidR="00857517" w:rsidRDefault="00857517" w:rsidP="00857517">
      <w:pPr>
        <w:pStyle w:val="af"/>
        <w:numPr>
          <w:ilvl w:val="0"/>
          <w:numId w:val="23"/>
        </w:numPr>
      </w:pPr>
      <w:r>
        <w:t>CSI-RS RE mapping within a RB</w:t>
      </w:r>
    </w:p>
    <w:p w14:paraId="3FAE2EBD" w14:textId="77777777" w:rsidR="00857517" w:rsidRDefault="00857517" w:rsidP="00857517">
      <w:pPr>
        <w:pStyle w:val="af"/>
        <w:numPr>
          <w:ilvl w:val="0"/>
          <w:numId w:val="23"/>
        </w:numPr>
      </w:pPr>
      <w:r>
        <w:t>CSI-RS symbol</w:t>
      </w:r>
    </w:p>
    <w:p w14:paraId="1843D41E" w14:textId="77777777" w:rsidR="00857517" w:rsidRDefault="00857517" w:rsidP="00857517">
      <w:pPr>
        <w:pStyle w:val="af"/>
        <w:numPr>
          <w:ilvl w:val="0"/>
          <w:numId w:val="23"/>
        </w:numPr>
      </w:pPr>
      <w:r>
        <w:t>CSI-RS sequence scrambling ID</w:t>
      </w:r>
    </w:p>
    <w:p w14:paraId="7D2D3300" w14:textId="77777777" w:rsidR="00857517" w:rsidRDefault="00857517" w:rsidP="00857517">
      <w:r>
        <w:t>Note that some fields may be common across multiple PRS resources, or even may be omitted if a default value can be assumed.</w:t>
      </w:r>
    </w:p>
    <w:p w14:paraId="4A0A785E" w14:textId="77777777" w:rsidR="00857517" w:rsidRDefault="00857517" w:rsidP="00857517">
      <w:r>
        <w:t>To configure the source RS of PRS, LPP only needs to associate two PRS resources in the assistance data.</w:t>
      </w:r>
    </w:p>
    <w:p w14:paraId="57431238" w14:textId="125ECB41" w:rsidR="00857517" w:rsidRDefault="00857517" w:rsidP="0085751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1AB6">
        <w:rPr>
          <w:b/>
          <w:i/>
          <w:noProof/>
        </w:rPr>
        <w:t>3</w:t>
      </w:r>
      <w:r w:rsidRPr="00E10A28">
        <w:rPr>
          <w:b/>
          <w:i/>
        </w:rPr>
        <w:fldChar w:fldCharType="end"/>
      </w:r>
      <w:r w:rsidRPr="00E10A28">
        <w:rPr>
          <w:b/>
          <w:i/>
        </w:rPr>
        <w:t>:</w:t>
      </w:r>
      <w:r>
        <w:rPr>
          <w:b/>
          <w:i/>
        </w:rPr>
        <w:t xml:space="preserve"> Support configuring SSB, CSI-RS, and DL PRS as the QCL source of DL PRS</w:t>
      </w:r>
      <w:r w:rsidR="00761AB6">
        <w:rPr>
          <w:b/>
          <w:i/>
        </w:rPr>
        <w:t>, and it is up to UE to associate it to the SSB and CSI-RS configured for RRM, respectively.</w:t>
      </w:r>
    </w:p>
    <w:p w14:paraId="431EE15C" w14:textId="77777777" w:rsidR="00857517" w:rsidRDefault="00857517" w:rsidP="00857517">
      <w:pPr>
        <w:pStyle w:val="af"/>
        <w:numPr>
          <w:ilvl w:val="0"/>
          <w:numId w:val="85"/>
        </w:numPr>
        <w:rPr>
          <w:b/>
          <w:i/>
        </w:rPr>
      </w:pPr>
      <w:r>
        <w:rPr>
          <w:b/>
          <w:i/>
        </w:rPr>
        <w:t>For SSB, the indication includes</w:t>
      </w:r>
    </w:p>
    <w:p w14:paraId="12B8594C" w14:textId="77777777" w:rsidR="00857517" w:rsidRPr="000C40D9" w:rsidRDefault="00857517" w:rsidP="00857517">
      <w:pPr>
        <w:pStyle w:val="af"/>
        <w:numPr>
          <w:ilvl w:val="1"/>
          <w:numId w:val="85"/>
        </w:numPr>
        <w:rPr>
          <w:b/>
          <w:i/>
        </w:rPr>
      </w:pPr>
      <w:r w:rsidRPr="000C40D9">
        <w:rPr>
          <w:b/>
          <w:i/>
        </w:rPr>
        <w:t>SSB frequency</w:t>
      </w:r>
    </w:p>
    <w:p w14:paraId="4546680A" w14:textId="77777777" w:rsidR="00857517" w:rsidRPr="000C40D9" w:rsidRDefault="00857517" w:rsidP="00857517">
      <w:pPr>
        <w:pStyle w:val="af"/>
        <w:numPr>
          <w:ilvl w:val="1"/>
          <w:numId w:val="85"/>
        </w:numPr>
        <w:rPr>
          <w:b/>
          <w:i/>
        </w:rPr>
      </w:pPr>
      <w:r w:rsidRPr="000C40D9">
        <w:rPr>
          <w:b/>
          <w:i/>
        </w:rPr>
        <w:t>SSB subcarrier spacing</w:t>
      </w:r>
    </w:p>
    <w:p w14:paraId="391220A6" w14:textId="77777777" w:rsidR="00857517" w:rsidRPr="000C40D9" w:rsidRDefault="00857517" w:rsidP="00857517">
      <w:pPr>
        <w:pStyle w:val="af"/>
        <w:numPr>
          <w:ilvl w:val="1"/>
          <w:numId w:val="85"/>
        </w:numPr>
        <w:rPr>
          <w:b/>
          <w:i/>
        </w:rPr>
      </w:pPr>
      <w:r w:rsidRPr="000C40D9">
        <w:rPr>
          <w:b/>
          <w:i/>
        </w:rPr>
        <w:t>SSB periodicity, including 5ms offset</w:t>
      </w:r>
    </w:p>
    <w:p w14:paraId="077B520E" w14:textId="77777777" w:rsidR="00857517" w:rsidRPr="000C40D9" w:rsidRDefault="00857517" w:rsidP="00857517">
      <w:pPr>
        <w:pStyle w:val="af"/>
        <w:numPr>
          <w:ilvl w:val="1"/>
          <w:numId w:val="85"/>
        </w:numPr>
        <w:rPr>
          <w:b/>
          <w:i/>
        </w:rPr>
      </w:pPr>
      <w:r w:rsidRPr="000C40D9">
        <w:rPr>
          <w:b/>
          <w:i/>
        </w:rPr>
        <w:t>SSB index</w:t>
      </w:r>
    </w:p>
    <w:p w14:paraId="21079D15" w14:textId="77777777" w:rsidR="00857517" w:rsidRDefault="00857517" w:rsidP="00857517">
      <w:pPr>
        <w:pStyle w:val="af"/>
        <w:numPr>
          <w:ilvl w:val="0"/>
          <w:numId w:val="85"/>
        </w:numPr>
        <w:rPr>
          <w:b/>
          <w:i/>
        </w:rPr>
      </w:pPr>
      <w:r>
        <w:rPr>
          <w:b/>
          <w:i/>
        </w:rPr>
        <w:t>For CSI-RS, the indication includes</w:t>
      </w:r>
    </w:p>
    <w:p w14:paraId="3C21F8BC" w14:textId="77777777" w:rsidR="00857517" w:rsidRPr="000C40D9" w:rsidRDefault="00857517" w:rsidP="00857517">
      <w:pPr>
        <w:pStyle w:val="af"/>
        <w:numPr>
          <w:ilvl w:val="1"/>
          <w:numId w:val="85"/>
        </w:numPr>
        <w:rPr>
          <w:b/>
          <w:i/>
        </w:rPr>
      </w:pPr>
      <w:r w:rsidRPr="000C40D9">
        <w:rPr>
          <w:b/>
          <w:i/>
        </w:rPr>
        <w:t>CSI-RS frequency, e.g., Point A</w:t>
      </w:r>
    </w:p>
    <w:p w14:paraId="7E50106C" w14:textId="77777777" w:rsidR="00857517" w:rsidRPr="000C40D9" w:rsidRDefault="00857517" w:rsidP="00857517">
      <w:pPr>
        <w:pStyle w:val="af"/>
        <w:numPr>
          <w:ilvl w:val="1"/>
          <w:numId w:val="85"/>
        </w:numPr>
        <w:rPr>
          <w:b/>
          <w:i/>
        </w:rPr>
      </w:pPr>
      <w:r w:rsidRPr="000C40D9">
        <w:rPr>
          <w:b/>
          <w:i/>
        </w:rPr>
        <w:t>CSI-RS subcarrier spacing</w:t>
      </w:r>
    </w:p>
    <w:p w14:paraId="6092EE0D" w14:textId="77777777" w:rsidR="00857517" w:rsidRPr="000C40D9" w:rsidRDefault="00857517" w:rsidP="00857517">
      <w:pPr>
        <w:pStyle w:val="af"/>
        <w:numPr>
          <w:ilvl w:val="1"/>
          <w:numId w:val="85"/>
        </w:numPr>
        <w:rPr>
          <w:b/>
          <w:i/>
        </w:rPr>
      </w:pPr>
      <w:r w:rsidRPr="000C40D9">
        <w:rPr>
          <w:b/>
          <w:i/>
        </w:rPr>
        <w:t>CSI-RS bandwidth</w:t>
      </w:r>
    </w:p>
    <w:p w14:paraId="7FC35B6F" w14:textId="77777777" w:rsidR="00857517" w:rsidRPr="000C40D9" w:rsidRDefault="00857517" w:rsidP="00857517">
      <w:pPr>
        <w:pStyle w:val="af"/>
        <w:numPr>
          <w:ilvl w:val="1"/>
          <w:numId w:val="85"/>
        </w:numPr>
        <w:rPr>
          <w:b/>
          <w:i/>
        </w:rPr>
      </w:pPr>
      <w:r w:rsidRPr="000C40D9">
        <w:rPr>
          <w:b/>
          <w:i/>
        </w:rPr>
        <w:t>CSI-RS density</w:t>
      </w:r>
    </w:p>
    <w:p w14:paraId="0497B50D" w14:textId="77777777" w:rsidR="00857517" w:rsidRPr="000C40D9" w:rsidRDefault="00857517" w:rsidP="00857517">
      <w:pPr>
        <w:pStyle w:val="af"/>
        <w:numPr>
          <w:ilvl w:val="1"/>
          <w:numId w:val="85"/>
        </w:numPr>
        <w:rPr>
          <w:b/>
          <w:i/>
        </w:rPr>
      </w:pPr>
      <w:r w:rsidRPr="000C40D9">
        <w:rPr>
          <w:b/>
          <w:i/>
        </w:rPr>
        <w:t>CSI-RS periodicity and offset</w:t>
      </w:r>
    </w:p>
    <w:p w14:paraId="4B0973C9" w14:textId="77777777" w:rsidR="00857517" w:rsidRPr="000C40D9" w:rsidRDefault="00857517" w:rsidP="00857517">
      <w:pPr>
        <w:pStyle w:val="af"/>
        <w:numPr>
          <w:ilvl w:val="1"/>
          <w:numId w:val="85"/>
        </w:numPr>
        <w:rPr>
          <w:b/>
          <w:i/>
        </w:rPr>
      </w:pPr>
      <w:r w:rsidRPr="000C40D9">
        <w:rPr>
          <w:b/>
          <w:i/>
        </w:rPr>
        <w:t>CSI-RS RE mapping within a RB</w:t>
      </w:r>
    </w:p>
    <w:p w14:paraId="44ABCB79" w14:textId="77777777" w:rsidR="00857517" w:rsidRPr="000C40D9" w:rsidRDefault="00857517" w:rsidP="00857517">
      <w:pPr>
        <w:pStyle w:val="af"/>
        <w:numPr>
          <w:ilvl w:val="1"/>
          <w:numId w:val="85"/>
        </w:numPr>
        <w:rPr>
          <w:b/>
          <w:i/>
        </w:rPr>
      </w:pPr>
      <w:r w:rsidRPr="000C40D9">
        <w:rPr>
          <w:b/>
          <w:i/>
        </w:rPr>
        <w:t>CSI-RS symbol</w:t>
      </w:r>
    </w:p>
    <w:p w14:paraId="0DA9B88D" w14:textId="77777777" w:rsidR="00857517" w:rsidRPr="000C40D9" w:rsidRDefault="00857517" w:rsidP="00857517">
      <w:pPr>
        <w:pStyle w:val="af"/>
        <w:numPr>
          <w:ilvl w:val="1"/>
          <w:numId w:val="85"/>
        </w:numPr>
        <w:rPr>
          <w:b/>
          <w:i/>
        </w:rPr>
      </w:pPr>
      <w:r w:rsidRPr="000C40D9">
        <w:rPr>
          <w:b/>
          <w:i/>
        </w:rPr>
        <w:t>CSI-RS sequence scrambling ID</w:t>
      </w:r>
    </w:p>
    <w:p w14:paraId="4319B9A9" w14:textId="12AFEE60" w:rsidR="00857517" w:rsidRPr="000C40D9" w:rsidRDefault="00857517" w:rsidP="00857517">
      <w:pPr>
        <w:pStyle w:val="af"/>
        <w:numPr>
          <w:ilvl w:val="0"/>
          <w:numId w:val="85"/>
        </w:numPr>
        <w:rPr>
          <w:b/>
          <w:i/>
        </w:rPr>
      </w:pPr>
      <w:r>
        <w:rPr>
          <w:b/>
          <w:i/>
        </w:rPr>
        <w:t>For DL PRS, the QCL relation can be implicitly assumed across multiple PRS resource sets from the same TRP</w:t>
      </w:r>
      <w:r w:rsidR="00027572">
        <w:rPr>
          <w:b/>
          <w:i/>
        </w:rPr>
        <w:t>, e.g., PRS resources with the same ID across multiple PRS resource sets in one TRP are implicitly assumed QCLed.</w:t>
      </w:r>
    </w:p>
    <w:p w14:paraId="4CF46A53" w14:textId="77777777" w:rsidR="00857517" w:rsidRDefault="00857517" w:rsidP="00857517">
      <w:r>
        <w:lastRenderedPageBreak/>
        <w:t>To enable to configure the QCL source RS, each gNB should provide its own configuration of SSB or CSI-RS to LMF through NRPPa.</w:t>
      </w:r>
    </w:p>
    <w:p w14:paraId="5B0789FE" w14:textId="77777777" w:rsidR="00BF1B23" w:rsidRPr="00C4453C" w:rsidRDefault="00BF1B23" w:rsidP="00857517"/>
    <w:p w14:paraId="579FDB80" w14:textId="77777777" w:rsidR="00857517" w:rsidRDefault="00857517" w:rsidP="00857517">
      <w:pPr>
        <w:pStyle w:val="2"/>
      </w:pPr>
      <w:r>
        <w:t>Rx beam restriction for DAoD</w:t>
      </w:r>
    </w:p>
    <w:p w14:paraId="2AB4A62D" w14:textId="5078B49E" w:rsidR="00857517" w:rsidRDefault="00857517" w:rsidP="00857517">
      <w:r>
        <w:t>For DL-AoD, UE use</w:t>
      </w:r>
      <w:r w:rsidR="00F507CC">
        <w:t>s</w:t>
      </w:r>
      <w:r>
        <w:t xml:space="preserve"> a fixed Rx beam to receive DL PRS resources. If either one of the following conditions is met</w:t>
      </w:r>
    </w:p>
    <w:p w14:paraId="6F57DCAB" w14:textId="77777777" w:rsidR="00857517" w:rsidRDefault="00857517" w:rsidP="00857517">
      <w:pPr>
        <w:pStyle w:val="af"/>
        <w:numPr>
          <w:ilvl w:val="0"/>
          <w:numId w:val="7"/>
        </w:numPr>
        <w:jc w:val="left"/>
      </w:pPr>
      <w:r>
        <w:t>PRS configuration in DAoD</w:t>
      </w:r>
      <w:r>
        <w:rPr>
          <w:snapToGrid w:val="0"/>
        </w:rPr>
        <w:t>,</w:t>
      </w:r>
      <w:r>
        <w:t xml:space="preserve"> or</w:t>
      </w:r>
    </w:p>
    <w:p w14:paraId="18B98189" w14:textId="77777777" w:rsidR="00857517" w:rsidRDefault="00857517" w:rsidP="00857517">
      <w:pPr>
        <w:pStyle w:val="af"/>
        <w:numPr>
          <w:ilvl w:val="0"/>
          <w:numId w:val="7"/>
        </w:numPr>
        <w:jc w:val="left"/>
        <w:rPr>
          <w:snapToGrid w:val="0"/>
        </w:rPr>
      </w:pPr>
      <w:r>
        <w:t xml:space="preserve">Measurement reporting in </w:t>
      </w:r>
      <w:r w:rsidRPr="005864FE">
        <w:rPr>
          <w:snapToGrid w:val="0"/>
        </w:rPr>
        <w:t>DA</w:t>
      </w:r>
      <w:r>
        <w:rPr>
          <w:snapToGrid w:val="0"/>
        </w:rPr>
        <w:t>o</w:t>
      </w:r>
      <w:r w:rsidRPr="005864FE">
        <w:rPr>
          <w:snapToGrid w:val="0"/>
        </w:rPr>
        <w:t>D</w:t>
      </w:r>
    </w:p>
    <w:p w14:paraId="6D9E044C" w14:textId="1A830511" w:rsidR="00F507CC" w:rsidRDefault="00857517" w:rsidP="00857517">
      <w:r>
        <w:t xml:space="preserve">Even if multiple PRS resources are configured with a different QCL source RS, UE shall measure for a cell the PRS-RSRP using the same Rx beam with the same </w:t>
      </w:r>
      <w:r w:rsidR="00F507CC">
        <w:t>Rx branch</w:t>
      </w:r>
      <w:r>
        <w:t>.</w:t>
      </w:r>
    </w:p>
    <w:p w14:paraId="057150A9" w14:textId="59A84285" w:rsidR="00857517" w:rsidRDefault="00857517" w:rsidP="0085751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1AB6">
        <w:rPr>
          <w:b/>
          <w:i/>
          <w:noProof/>
        </w:rPr>
        <w:t>4</w:t>
      </w:r>
      <w:r w:rsidRPr="00E10A28">
        <w:rPr>
          <w:b/>
          <w:i/>
        </w:rPr>
        <w:fldChar w:fldCharType="end"/>
      </w:r>
      <w:r>
        <w:rPr>
          <w:b/>
          <w:i/>
        </w:rPr>
        <w:t xml:space="preserve">: Support the reported PRS-RSRP to be measured by the same Rx beam on the same Rx branch if </w:t>
      </w:r>
    </w:p>
    <w:p w14:paraId="67301DE9" w14:textId="77777777" w:rsidR="00857517" w:rsidRDefault="00857517" w:rsidP="00347E32">
      <w:pPr>
        <w:pStyle w:val="af"/>
        <w:numPr>
          <w:ilvl w:val="0"/>
          <w:numId w:val="79"/>
        </w:numPr>
        <w:ind w:left="714" w:hanging="357"/>
        <w:jc w:val="left"/>
        <w:rPr>
          <w:b/>
          <w:i/>
        </w:rPr>
      </w:pPr>
      <w:r w:rsidRPr="00F1585F">
        <w:rPr>
          <w:b/>
          <w:i/>
        </w:rPr>
        <w:t>P</w:t>
      </w:r>
      <w:r>
        <w:rPr>
          <w:b/>
          <w:i/>
        </w:rPr>
        <w:t>RS configuration is provided for DAoD, or</w:t>
      </w:r>
    </w:p>
    <w:p w14:paraId="3BF86E87" w14:textId="77777777" w:rsidR="00857517" w:rsidRPr="00F1585F" w:rsidRDefault="00857517" w:rsidP="00347E32">
      <w:pPr>
        <w:pStyle w:val="af"/>
        <w:numPr>
          <w:ilvl w:val="0"/>
          <w:numId w:val="79"/>
        </w:numPr>
        <w:ind w:left="714" w:hanging="357"/>
        <w:jc w:val="left"/>
        <w:rPr>
          <w:b/>
          <w:i/>
        </w:rPr>
      </w:pPr>
      <w:r w:rsidRPr="00220D8A">
        <w:rPr>
          <w:b/>
          <w:i/>
        </w:rPr>
        <w:t xml:space="preserve">Measurement reporting is provided </w:t>
      </w:r>
      <w:r>
        <w:rPr>
          <w:b/>
          <w:i/>
        </w:rPr>
        <w:t>for DAoD</w:t>
      </w:r>
      <w:r w:rsidRPr="00220D8A">
        <w:rPr>
          <w:b/>
          <w:i/>
          <w:snapToGrid w:val="0"/>
        </w:rPr>
        <w:t>.</w:t>
      </w:r>
    </w:p>
    <w:p w14:paraId="2C8A1C09" w14:textId="77777777" w:rsidR="00493077" w:rsidRDefault="00493077" w:rsidP="00493077">
      <w:r>
        <w:t>In terms of which Rx beam to be selected, it depends on if network already knows the best PRS beam. For example</w:t>
      </w:r>
    </w:p>
    <w:p w14:paraId="49624E8D" w14:textId="2EA1DF39" w:rsidR="00493077" w:rsidRPr="00961B9C" w:rsidRDefault="00493077" w:rsidP="00493077">
      <w:pPr>
        <w:pStyle w:val="af"/>
        <w:numPr>
          <w:ilvl w:val="0"/>
          <w:numId w:val="90"/>
        </w:numPr>
        <w:rPr>
          <w:b/>
          <w:i/>
        </w:rPr>
      </w:pPr>
      <w:r>
        <w:t xml:space="preserve">If it knows, the network can provide a reference PRS resource to the UE so that the Rx beam should be selected to maximize the RSRP of the reference PRS resource. </w:t>
      </w:r>
    </w:p>
    <w:p w14:paraId="5B6C436C" w14:textId="43E484EC" w:rsidR="00493077" w:rsidRPr="00961B9C" w:rsidRDefault="00493077" w:rsidP="00493077">
      <w:pPr>
        <w:pStyle w:val="af"/>
        <w:numPr>
          <w:ilvl w:val="0"/>
          <w:numId w:val="90"/>
        </w:numPr>
        <w:rPr>
          <w:b/>
          <w:i/>
        </w:rPr>
      </w:pPr>
      <w:r>
        <w:t xml:space="preserve">If it does not know, no such reference PRS resource is provided, then UE should perform Rx beam sweeping across all Tx beams, and select the Rx beam that maximize the RSRP across all Tx-Rx beam pairs. </w:t>
      </w:r>
    </w:p>
    <w:p w14:paraId="6FCE5903" w14:textId="655A31DA" w:rsidR="00857517" w:rsidRDefault="00493077" w:rsidP="00857517">
      <w:r>
        <w:t>After UE selects the Rx beam, UE should measure the PRS-RSRPs for all PRS resources for a TRP using that particular Rx beam.</w:t>
      </w:r>
    </w:p>
    <w:p w14:paraId="262B4747" w14:textId="270CD437" w:rsidR="00493077" w:rsidRDefault="00493077" w:rsidP="00857517">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61AB6">
        <w:rPr>
          <w:b/>
          <w:i/>
          <w:noProof/>
        </w:rPr>
        <w:t>5</w:t>
      </w:r>
      <w:r w:rsidRPr="00E10A28">
        <w:rPr>
          <w:b/>
          <w:i/>
        </w:rPr>
        <w:fldChar w:fldCharType="end"/>
      </w:r>
      <w:r>
        <w:rPr>
          <w:b/>
          <w:i/>
        </w:rPr>
        <w:t>: The fixed Rx beam for a TRP should be selected that maximize the RSRP</w:t>
      </w:r>
      <w:r w:rsidR="00A42155">
        <w:rPr>
          <w:b/>
          <w:i/>
        </w:rPr>
        <w:t xml:space="preserve"> or the power of the first path</w:t>
      </w:r>
      <w:r>
        <w:rPr>
          <w:b/>
          <w:i/>
        </w:rPr>
        <w:t xml:space="preserve"> </w:t>
      </w:r>
    </w:p>
    <w:p w14:paraId="688308C7" w14:textId="65124CEE" w:rsidR="00493077" w:rsidRDefault="00676BF3" w:rsidP="00347E32">
      <w:pPr>
        <w:pStyle w:val="af"/>
        <w:numPr>
          <w:ilvl w:val="0"/>
          <w:numId w:val="91"/>
        </w:numPr>
        <w:rPr>
          <w:b/>
          <w:i/>
        </w:rPr>
      </w:pPr>
      <w:r>
        <w:rPr>
          <w:b/>
          <w:i/>
        </w:rPr>
        <w:t xml:space="preserve">For a </w:t>
      </w:r>
      <w:r w:rsidR="00493077">
        <w:rPr>
          <w:b/>
          <w:i/>
        </w:rPr>
        <w:t>reference PRS resource if provided, or</w:t>
      </w:r>
    </w:p>
    <w:p w14:paraId="32911668" w14:textId="0A1E3057" w:rsidR="00493077" w:rsidRDefault="00493077" w:rsidP="00347E32">
      <w:pPr>
        <w:pStyle w:val="af"/>
        <w:numPr>
          <w:ilvl w:val="0"/>
          <w:numId w:val="91"/>
        </w:numPr>
        <w:rPr>
          <w:b/>
          <w:i/>
        </w:rPr>
      </w:pPr>
      <w:r>
        <w:rPr>
          <w:b/>
          <w:i/>
        </w:rPr>
        <w:t>Across all PRS resources</w:t>
      </w:r>
      <w:r w:rsidR="00A42155">
        <w:rPr>
          <w:b/>
          <w:i/>
        </w:rPr>
        <w:t>.</w:t>
      </w:r>
    </w:p>
    <w:p w14:paraId="651CD635" w14:textId="77777777" w:rsidR="00761AB6" w:rsidRPr="00355E51" w:rsidRDefault="00761AB6" w:rsidP="00355E51"/>
    <w:p w14:paraId="5A39C871" w14:textId="77777777" w:rsidR="00857517" w:rsidRDefault="00857517" w:rsidP="00857517">
      <w:pPr>
        <w:pStyle w:val="1"/>
      </w:pPr>
      <w:r>
        <w:t>UE procedure for transmitting SRS</w:t>
      </w:r>
    </w:p>
    <w:p w14:paraId="75CB76BB" w14:textId="77777777" w:rsidR="00857517" w:rsidRPr="00761AB6" w:rsidRDefault="00857517" w:rsidP="00857517">
      <w:pPr>
        <w:pStyle w:val="2"/>
        <w:tabs>
          <w:tab w:val="num" w:pos="576"/>
        </w:tabs>
      </w:pPr>
      <w:r w:rsidRPr="00761AB6">
        <w:t xml:space="preserve">Configuration details regarding SRS beam management/alignment </w:t>
      </w:r>
    </w:p>
    <w:tbl>
      <w:tblPr>
        <w:tblStyle w:val="ac"/>
        <w:tblW w:w="0" w:type="auto"/>
        <w:tblLook w:val="04A0" w:firstRow="1" w:lastRow="0" w:firstColumn="1" w:lastColumn="0" w:noHBand="0" w:noVBand="1"/>
      </w:tblPr>
      <w:tblGrid>
        <w:gridCol w:w="9307"/>
      </w:tblGrid>
      <w:tr w:rsidR="00857517" w:rsidRPr="004E2684" w14:paraId="21868AFB" w14:textId="77777777" w:rsidTr="00347E32">
        <w:tc>
          <w:tcPr>
            <w:tcW w:w="9307" w:type="dxa"/>
          </w:tcPr>
          <w:p w14:paraId="1996E26A" w14:textId="43311FF8" w:rsidR="00857517" w:rsidRPr="00761AB6" w:rsidRDefault="00857517" w:rsidP="00347E32">
            <w:pPr>
              <w:rPr>
                <w:b/>
                <w:u w:val="single"/>
              </w:rPr>
            </w:pPr>
            <w:r w:rsidRPr="00761AB6">
              <w:rPr>
                <w:b/>
                <w:u w:val="single"/>
              </w:rPr>
              <w:t xml:space="preserve">Agreement </w:t>
            </w:r>
            <w:r w:rsidRPr="00761AB6">
              <w:rPr>
                <w:b/>
                <w:u w:val="single"/>
              </w:rPr>
              <w:fldChar w:fldCharType="begin"/>
            </w:r>
            <w:r w:rsidRPr="00761AB6">
              <w:rPr>
                <w:b/>
                <w:u w:val="single"/>
              </w:rPr>
              <w:instrText xml:space="preserve"> REF _Ref6902311 \r \h  \* MERGEFORMAT </w:instrText>
            </w:r>
            <w:r w:rsidRPr="00761AB6">
              <w:rPr>
                <w:b/>
                <w:u w:val="single"/>
              </w:rPr>
            </w:r>
            <w:r w:rsidRPr="00761AB6">
              <w:rPr>
                <w:b/>
                <w:u w:val="single"/>
              </w:rPr>
              <w:fldChar w:fldCharType="separate"/>
            </w:r>
            <w:r w:rsidR="00761AB6">
              <w:rPr>
                <w:b/>
                <w:u w:val="single"/>
              </w:rPr>
              <w:t>[3]</w:t>
            </w:r>
            <w:r w:rsidRPr="00761AB6">
              <w:rPr>
                <w:b/>
                <w:u w:val="single"/>
              </w:rPr>
              <w:fldChar w:fldCharType="end"/>
            </w:r>
            <w:r w:rsidRPr="00761AB6">
              <w:rPr>
                <w:b/>
                <w:u w:val="single"/>
              </w:rPr>
              <w:t>:</w:t>
            </w:r>
          </w:p>
          <w:p w14:paraId="4C78C75C" w14:textId="77777777" w:rsidR="00857517" w:rsidRPr="00761AB6" w:rsidRDefault="00857517" w:rsidP="00347E32">
            <w:r w:rsidRPr="00761AB6">
              <w:t>For positioning purposes, for UL Beam management/alignment towards serving and neighbouring cells, the following is supported (in addition to UE TX beam sweeping):</w:t>
            </w:r>
          </w:p>
          <w:p w14:paraId="5084FFDE" w14:textId="77777777" w:rsidR="00857517" w:rsidRPr="00761AB6" w:rsidRDefault="00857517" w:rsidP="00347E32">
            <w:pPr>
              <w:keepNext/>
              <w:keepLines/>
              <w:numPr>
                <w:ilvl w:val="0"/>
                <w:numId w:val="41"/>
              </w:numPr>
              <w:autoSpaceDE/>
              <w:autoSpaceDN/>
              <w:adjustRightInd/>
              <w:snapToGrid/>
              <w:spacing w:after="60"/>
              <w:jc w:val="left"/>
              <w:rPr>
                <w:lang w:eastAsia="ko-KR"/>
              </w:rPr>
            </w:pPr>
            <w:r w:rsidRPr="00761AB6">
              <w:rPr>
                <w:lang w:eastAsia="ko-KR"/>
              </w:rPr>
              <w:t>Configuration of a spatial relation between a reference DL RS from serving or neighbouring cells and the target SRS.</w:t>
            </w:r>
          </w:p>
          <w:p w14:paraId="1958D39F" w14:textId="77777777" w:rsidR="00857517" w:rsidRPr="00761AB6" w:rsidRDefault="00857517" w:rsidP="00347E32">
            <w:pPr>
              <w:keepNext/>
              <w:keepLines/>
              <w:numPr>
                <w:ilvl w:val="1"/>
                <w:numId w:val="41"/>
              </w:numPr>
              <w:autoSpaceDE/>
              <w:autoSpaceDN/>
              <w:adjustRightInd/>
              <w:snapToGrid/>
              <w:spacing w:after="60"/>
              <w:jc w:val="left"/>
              <w:rPr>
                <w:lang w:eastAsia="ko-KR"/>
              </w:rPr>
            </w:pPr>
            <w:r w:rsidRPr="00761AB6">
              <w:rPr>
                <w:lang w:eastAsia="ko-KR"/>
              </w:rPr>
              <w:t>Reference DL RS that can be used include at least SSB. FFS on CSI-RS, DL-PRS.</w:t>
            </w:r>
          </w:p>
          <w:p w14:paraId="7FBB4AC8" w14:textId="77777777" w:rsidR="00857517" w:rsidRPr="00761AB6" w:rsidRDefault="00857517" w:rsidP="00347E32">
            <w:pPr>
              <w:keepNext/>
              <w:keepLines/>
              <w:numPr>
                <w:ilvl w:val="0"/>
                <w:numId w:val="41"/>
              </w:numPr>
              <w:autoSpaceDE/>
              <w:autoSpaceDN/>
              <w:adjustRightInd/>
              <w:snapToGrid/>
              <w:spacing w:after="60"/>
              <w:jc w:val="left"/>
              <w:rPr>
                <w:lang w:eastAsia="ko-KR"/>
              </w:rPr>
            </w:pPr>
            <w:r w:rsidRPr="00761AB6">
              <w:rPr>
                <w:lang w:eastAsia="ko-KR"/>
              </w:rPr>
              <w:t>A fixed Tx beam for UL SRS transmissions across multiple UL SRS Resources, for both FR1 and FR2.</w:t>
            </w:r>
          </w:p>
          <w:p w14:paraId="4F30DA8F" w14:textId="77777777" w:rsidR="00857517" w:rsidRPr="00761AB6" w:rsidRDefault="00857517" w:rsidP="00347E32">
            <w:pPr>
              <w:keepNext/>
              <w:keepLines/>
              <w:numPr>
                <w:ilvl w:val="1"/>
                <w:numId w:val="41"/>
              </w:numPr>
              <w:autoSpaceDE/>
              <w:autoSpaceDN/>
              <w:adjustRightInd/>
              <w:snapToGrid/>
              <w:spacing w:after="60"/>
              <w:jc w:val="left"/>
              <w:rPr>
                <w:lang w:eastAsia="ko-KR"/>
              </w:rPr>
            </w:pPr>
            <w:r w:rsidRPr="00761AB6">
              <w:rPr>
                <w:lang w:eastAsia="ko-KR"/>
              </w:rPr>
              <w:t>FFS how the fixed beam is selected.</w:t>
            </w:r>
          </w:p>
          <w:p w14:paraId="203D7C30" w14:textId="77777777" w:rsidR="00857517" w:rsidRPr="00761AB6" w:rsidRDefault="00857517" w:rsidP="00347E32">
            <w:pPr>
              <w:keepNext/>
              <w:keepLines/>
              <w:numPr>
                <w:ilvl w:val="0"/>
                <w:numId w:val="41"/>
              </w:numPr>
              <w:autoSpaceDE/>
              <w:autoSpaceDN/>
              <w:adjustRightInd/>
              <w:snapToGrid/>
              <w:spacing w:after="60"/>
              <w:jc w:val="left"/>
              <w:rPr>
                <w:lang w:eastAsia="ko-KR"/>
              </w:rPr>
            </w:pPr>
            <w:r w:rsidRPr="00761AB6">
              <w:rPr>
                <w:lang w:eastAsia="ko-KR"/>
              </w:rPr>
              <w:t>FFS on specification impacts.</w:t>
            </w:r>
          </w:p>
          <w:p w14:paraId="71D207EA" w14:textId="77777777" w:rsidR="00857517" w:rsidRPr="00761AB6" w:rsidRDefault="00857517" w:rsidP="00347E32">
            <w:pPr>
              <w:keepNext/>
              <w:keepLines/>
              <w:numPr>
                <w:ilvl w:val="0"/>
                <w:numId w:val="41"/>
              </w:numPr>
              <w:autoSpaceDE/>
              <w:autoSpaceDN/>
              <w:adjustRightInd/>
              <w:snapToGrid/>
              <w:spacing w:after="60"/>
              <w:jc w:val="left"/>
            </w:pPr>
            <w:r w:rsidRPr="00761AB6">
              <w:rPr>
                <w:lang w:eastAsia="ko-KR"/>
              </w:rPr>
              <w:t>Note: In Rel-16, UE is not expected to transmit multiple SRS resources with different spatial relations in the same OFDM symbol (Rel-15 behaviour)</w:t>
            </w:r>
          </w:p>
        </w:tc>
      </w:tr>
    </w:tbl>
    <w:p w14:paraId="418E731C" w14:textId="77777777" w:rsidR="00857517" w:rsidRPr="00761AB6" w:rsidRDefault="00857517" w:rsidP="00857517"/>
    <w:p w14:paraId="10E2CE4B" w14:textId="77777777" w:rsidR="00857517" w:rsidRPr="00761AB6" w:rsidRDefault="00857517" w:rsidP="00857517">
      <w:pPr>
        <w:pStyle w:val="3"/>
        <w:tabs>
          <w:tab w:val="clear" w:pos="720"/>
        </w:tabs>
      </w:pPr>
      <w:r w:rsidRPr="00761AB6">
        <w:lastRenderedPageBreak/>
        <w:t xml:space="preserve">Supported DL RSs as </w:t>
      </w:r>
      <w:r w:rsidRPr="00761AB6">
        <w:rPr>
          <w:i/>
        </w:rPr>
        <w:t>spatialRelationInfo</w:t>
      </w:r>
      <w:r w:rsidRPr="00761AB6">
        <w:t xml:space="preserve"> RS </w:t>
      </w:r>
    </w:p>
    <w:p w14:paraId="6810D3E8" w14:textId="77777777" w:rsidR="00857517" w:rsidRPr="00761AB6" w:rsidRDefault="00857517" w:rsidP="00857517">
      <w:r w:rsidRPr="00761AB6">
        <w:t xml:space="preserve">In RAN1 97, it was agreed that at least SSB from the serving and the neighbouring cells is used as the </w:t>
      </w:r>
      <w:r w:rsidRPr="00761AB6">
        <w:rPr>
          <w:i/>
        </w:rPr>
        <w:t>spatialRelationInfo</w:t>
      </w:r>
      <w:r w:rsidRPr="00761AB6">
        <w:t xml:space="preserve"> RS for the positioning SRS. We believe that CSI-RS resources from the serving and the neighbouring cells should also be supported to be used as the </w:t>
      </w:r>
      <w:r w:rsidRPr="00761AB6">
        <w:rPr>
          <w:i/>
        </w:rPr>
        <w:t>spatialRelationInfo</w:t>
      </w:r>
      <w:r w:rsidRPr="00761AB6">
        <w:t xml:space="preserve"> RS for the positioning SRS at least due to the following reasons:</w:t>
      </w:r>
    </w:p>
    <w:p w14:paraId="689E621E" w14:textId="77777777" w:rsidR="00857517" w:rsidRPr="00761AB6" w:rsidRDefault="00857517" w:rsidP="00857517">
      <w:pPr>
        <w:pStyle w:val="af"/>
        <w:numPr>
          <w:ilvl w:val="0"/>
          <w:numId w:val="56"/>
        </w:numPr>
        <w:autoSpaceDE/>
        <w:autoSpaceDN/>
        <w:adjustRightInd/>
        <w:snapToGrid/>
        <w:spacing w:after="0"/>
        <w:contextualSpacing w:val="0"/>
        <w:jc w:val="left"/>
      </w:pPr>
      <w:r w:rsidRPr="00761AB6">
        <w:t xml:space="preserve">CSI-RS transmit beams are UE-specific and typically narrower than the SSB transmit beams and, as such, are better candidates for the </w:t>
      </w:r>
      <w:r w:rsidRPr="00761AB6">
        <w:rPr>
          <w:i/>
        </w:rPr>
        <w:t>spatialRelationInfo</w:t>
      </w:r>
      <w:r w:rsidRPr="00761AB6">
        <w:t xml:space="preserve"> RS in general. </w:t>
      </w:r>
    </w:p>
    <w:p w14:paraId="1F26F5E3" w14:textId="77777777" w:rsidR="00857517" w:rsidRPr="00761AB6" w:rsidRDefault="00857517" w:rsidP="00857517">
      <w:pPr>
        <w:pStyle w:val="af"/>
        <w:numPr>
          <w:ilvl w:val="0"/>
          <w:numId w:val="56"/>
        </w:numPr>
        <w:autoSpaceDE/>
        <w:autoSpaceDN/>
        <w:adjustRightInd/>
        <w:snapToGrid/>
        <w:spacing w:after="0"/>
        <w:contextualSpacing w:val="0"/>
        <w:jc w:val="left"/>
      </w:pPr>
      <w:r w:rsidRPr="00761AB6">
        <w:t xml:space="preserve">CSI-RS from the serving cell is already used as a </w:t>
      </w:r>
      <w:r w:rsidRPr="00761AB6">
        <w:rPr>
          <w:i/>
        </w:rPr>
        <w:t>spatialRelationInfo</w:t>
      </w:r>
      <w:r w:rsidRPr="00761AB6">
        <w:t xml:space="preserve"> RS for SRS in Rel. 15. Extending the use of the CSI-RS from the neighbouring cells as a </w:t>
      </w:r>
      <w:r w:rsidRPr="00761AB6">
        <w:rPr>
          <w:i/>
        </w:rPr>
        <w:t xml:space="preserve">spatialRelationInfo </w:t>
      </w:r>
      <w:r w:rsidRPr="00761AB6">
        <w:t xml:space="preserve">RS </w:t>
      </w:r>
      <w:r w:rsidRPr="00761AB6">
        <w:rPr>
          <w:rFonts w:ascii="Times" w:eastAsia="Batang" w:hAnsi="Times"/>
          <w:sz w:val="20"/>
          <w:szCs w:val="24"/>
          <w:lang w:val="en-GB"/>
        </w:rPr>
        <w:t>for positioning SRS</w:t>
      </w:r>
      <w:r w:rsidRPr="00761AB6">
        <w:rPr>
          <w:i/>
        </w:rPr>
        <w:t xml:space="preserve"> </w:t>
      </w:r>
      <w:r w:rsidRPr="00761AB6">
        <w:t>is logical and straightforward.</w:t>
      </w:r>
    </w:p>
    <w:p w14:paraId="34B3C8E7" w14:textId="77777777" w:rsidR="00857517" w:rsidRPr="00761AB6" w:rsidRDefault="00857517" w:rsidP="00857517">
      <w:pPr>
        <w:pStyle w:val="af"/>
        <w:numPr>
          <w:ilvl w:val="0"/>
          <w:numId w:val="56"/>
        </w:numPr>
        <w:autoSpaceDE/>
        <w:autoSpaceDN/>
        <w:adjustRightInd/>
        <w:snapToGrid/>
        <w:spacing w:after="0"/>
        <w:contextualSpacing w:val="0"/>
        <w:jc w:val="left"/>
      </w:pPr>
      <w:r w:rsidRPr="00761AB6">
        <w:t xml:space="preserve">For mobility purposes, UE can be configured in </w:t>
      </w:r>
      <w:r w:rsidRPr="00761AB6">
        <w:rPr>
          <w:i/>
          <w:iCs/>
        </w:rPr>
        <w:t>MeasObjectNR</w:t>
      </w:r>
      <w:r w:rsidRPr="00761AB6">
        <w:t xml:space="preserve"> to measure multiple groups of CSI-RS resources where each group is transmitted from a serving or a neighbouring cell. If some of these neighbouring cells are also the target cells in UL-based positioning, their configured CSI-RS resources in </w:t>
      </w:r>
      <w:r w:rsidRPr="00761AB6">
        <w:rPr>
          <w:i/>
          <w:iCs/>
        </w:rPr>
        <w:t xml:space="preserve">MeasObjectNR </w:t>
      </w:r>
      <w:r w:rsidRPr="00761AB6">
        <w:rPr>
          <w:iCs/>
        </w:rPr>
        <w:t xml:space="preserve">are known at the UE and can be directly indicated to the UE as the </w:t>
      </w:r>
      <w:r w:rsidRPr="00761AB6">
        <w:rPr>
          <w:i/>
        </w:rPr>
        <w:t>spatialRelationInfo</w:t>
      </w:r>
      <w:r w:rsidRPr="00761AB6">
        <w:t xml:space="preserve"> RS for the positioning SRS.</w:t>
      </w:r>
    </w:p>
    <w:p w14:paraId="702F0BAC" w14:textId="77777777" w:rsidR="00857517" w:rsidRPr="00761AB6" w:rsidRDefault="00857517" w:rsidP="00857517">
      <w:pPr>
        <w:pStyle w:val="af"/>
      </w:pPr>
    </w:p>
    <w:p w14:paraId="57DFC9CE" w14:textId="77777777" w:rsidR="00857517" w:rsidRPr="00761AB6" w:rsidRDefault="00857517" w:rsidP="00857517">
      <w:r w:rsidRPr="00761AB6">
        <w:rPr>
          <w:lang w:val="en-GB"/>
        </w:rPr>
        <w:t xml:space="preserve">We also support indicating DL PRS from the serving and neighbouring cells as a </w:t>
      </w:r>
      <w:r w:rsidRPr="00761AB6">
        <w:rPr>
          <w:i/>
        </w:rPr>
        <w:t>spatialRelationInfo</w:t>
      </w:r>
      <w:r w:rsidRPr="00761AB6">
        <w:t xml:space="preserve"> RS for the positioning SRS at least due to the following reasons:</w:t>
      </w:r>
    </w:p>
    <w:p w14:paraId="3F4DDBA6" w14:textId="77777777" w:rsidR="00857517" w:rsidRPr="00761AB6" w:rsidRDefault="00857517" w:rsidP="00857517">
      <w:pPr>
        <w:pStyle w:val="af"/>
        <w:numPr>
          <w:ilvl w:val="0"/>
          <w:numId w:val="58"/>
        </w:numPr>
        <w:autoSpaceDE/>
        <w:autoSpaceDN/>
        <w:adjustRightInd/>
        <w:snapToGrid/>
        <w:spacing w:after="0"/>
        <w:contextualSpacing w:val="0"/>
        <w:jc w:val="left"/>
      </w:pPr>
      <w:r w:rsidRPr="00761AB6">
        <w:t xml:space="preserve">If UE is configured to measure DL PRS from the serving and the neighbouring cells for, e.g., the DL-based or multi-RTT positioning, as long as the configuration is valid, the configured DL PRS can also be indicated to the UE to be used for any other purposes. This includes the use of the configured DL PRS as a </w:t>
      </w:r>
      <w:r w:rsidRPr="00761AB6">
        <w:rPr>
          <w:i/>
        </w:rPr>
        <w:t>spatialRelationInfo</w:t>
      </w:r>
      <w:r w:rsidRPr="00761AB6">
        <w:t xml:space="preserve"> RS for the positioning SRS.</w:t>
      </w:r>
    </w:p>
    <w:p w14:paraId="28F033CA" w14:textId="77777777" w:rsidR="00857517" w:rsidRPr="00761AB6" w:rsidRDefault="00857517" w:rsidP="00857517">
      <w:pPr>
        <w:pStyle w:val="af"/>
        <w:numPr>
          <w:ilvl w:val="0"/>
          <w:numId w:val="58"/>
        </w:numPr>
        <w:autoSpaceDE/>
        <w:autoSpaceDN/>
        <w:adjustRightInd/>
        <w:snapToGrid/>
        <w:spacing w:after="0"/>
        <w:contextualSpacing w:val="0"/>
        <w:jc w:val="left"/>
      </w:pPr>
      <w:r w:rsidRPr="00761AB6">
        <w:t>In the multi-RTT positioning solution, the RTT is measured between a UE-gNB pair: The gNB that transmits a DL PRS for the “</w:t>
      </w:r>
      <w:r w:rsidRPr="00761AB6">
        <w:rPr>
          <w:rFonts w:ascii="Times" w:eastAsia="Batang" w:hAnsi="Times"/>
          <w:sz w:val="20"/>
          <w:szCs w:val="24"/>
        </w:rPr>
        <w:t>UE Rx – Tx time difference measurement</w:t>
      </w:r>
      <w:r w:rsidRPr="00761AB6">
        <w:t>”</w:t>
      </w:r>
      <w:r w:rsidRPr="00761AB6">
        <w:rPr>
          <w:rFonts w:ascii="Times" w:eastAsia="Batang" w:hAnsi="Times"/>
          <w:sz w:val="20"/>
          <w:szCs w:val="24"/>
        </w:rPr>
        <w:t xml:space="preserve"> is the recipient of the </w:t>
      </w:r>
      <w:r w:rsidRPr="00761AB6">
        <w:t xml:space="preserve">SRS for the “gNB Rx – Tx time difference measurement” from the same UE. As such, it is logical to have a spatial relation between the DL PRS for the “UE Rx – Tx time difference measurement” and the corresponding SRS for the “gNB Rx – Tx time difference measurement”. This can be realized by indicating the DL PRS as a </w:t>
      </w:r>
      <w:r w:rsidRPr="00761AB6">
        <w:rPr>
          <w:i/>
        </w:rPr>
        <w:t>spatialRelationInfo</w:t>
      </w:r>
      <w:r w:rsidRPr="00761AB6">
        <w:t xml:space="preserve"> RS for the corresponding SRS.</w:t>
      </w:r>
    </w:p>
    <w:p w14:paraId="21FFA6F9" w14:textId="77777777" w:rsidR="00857517" w:rsidRPr="00761AB6" w:rsidRDefault="00857517" w:rsidP="00857517"/>
    <w:p w14:paraId="67B56915" w14:textId="77777777" w:rsidR="00857517" w:rsidRPr="00761AB6" w:rsidRDefault="00857517" w:rsidP="00857517">
      <w:r w:rsidRPr="00761AB6">
        <w:t xml:space="preserve">As such, we propose to support the configuration of CSI-RS and DL-PRS from the serving and the neighbouring cells as a </w:t>
      </w:r>
      <w:r w:rsidRPr="00761AB6">
        <w:rPr>
          <w:i/>
        </w:rPr>
        <w:t>spatialRelationInfo</w:t>
      </w:r>
      <w:r w:rsidRPr="00761AB6">
        <w:t xml:space="preserve"> RS for the positioning SRS. </w:t>
      </w:r>
    </w:p>
    <w:p w14:paraId="358D4789" w14:textId="12EBC740" w:rsidR="00857517" w:rsidRPr="00761AB6" w:rsidRDefault="00857517" w:rsidP="00857517">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6</w:t>
      </w:r>
      <w:r w:rsidRPr="00761AB6">
        <w:rPr>
          <w:b/>
          <w:i/>
        </w:rPr>
        <w:fldChar w:fldCharType="end"/>
      </w:r>
      <w:r w:rsidRPr="00761AB6">
        <w:rPr>
          <w:b/>
          <w:i/>
        </w:rPr>
        <w:t>:  For positioning purposes, in addition to SSB, support configuring CSI-RS and DL-PRS from the serving and the neighbouring cells as a spatialRelationInfo RS.</w:t>
      </w:r>
    </w:p>
    <w:p w14:paraId="07FE24BF" w14:textId="77777777" w:rsidR="00857517" w:rsidRPr="00761AB6" w:rsidRDefault="00857517" w:rsidP="00857517">
      <w:pPr>
        <w:pStyle w:val="af"/>
        <w:numPr>
          <w:ilvl w:val="0"/>
          <w:numId w:val="7"/>
        </w:numPr>
        <w:jc w:val="left"/>
        <w:rPr>
          <w:lang w:val="en-GB"/>
        </w:rPr>
      </w:pPr>
      <w:r w:rsidRPr="00761AB6">
        <w:rPr>
          <w:b/>
          <w:i/>
        </w:rPr>
        <w:t xml:space="preserve">Send this agreement in an LS to RAN2. </w:t>
      </w:r>
    </w:p>
    <w:p w14:paraId="3BD45BEC" w14:textId="77777777" w:rsidR="00857517" w:rsidRPr="00761AB6" w:rsidRDefault="00857517" w:rsidP="00857517">
      <w:pPr>
        <w:pStyle w:val="3"/>
        <w:tabs>
          <w:tab w:val="clear" w:pos="720"/>
        </w:tabs>
      </w:pPr>
      <w:bookmarkStart w:id="9" w:name="_Ref16332290"/>
      <w:r w:rsidRPr="00761AB6">
        <w:t xml:space="preserve">Indication of </w:t>
      </w:r>
      <w:r w:rsidRPr="00761AB6">
        <w:rPr>
          <w:i/>
        </w:rPr>
        <w:t>spatialRelationInfo</w:t>
      </w:r>
      <w:r w:rsidRPr="00761AB6">
        <w:t xml:space="preserve"> RS to UE</w:t>
      </w:r>
      <w:bookmarkEnd w:id="9"/>
    </w:p>
    <w:p w14:paraId="5CD750D6" w14:textId="77777777" w:rsidR="00857517" w:rsidRPr="00761AB6" w:rsidRDefault="00857517" w:rsidP="00857517">
      <w:r w:rsidRPr="00761AB6">
        <w:t xml:space="preserve">Regarding the indication of the </w:t>
      </w:r>
      <w:r w:rsidRPr="00761AB6">
        <w:rPr>
          <w:i/>
        </w:rPr>
        <w:t>spatialRelationInfo</w:t>
      </w:r>
      <w:r w:rsidRPr="00761AB6">
        <w:t xml:space="preserve"> RS to UE, two issues need to be discussed as follows: A) The required parameters to uniquely identify the </w:t>
      </w:r>
      <w:r w:rsidRPr="00761AB6">
        <w:rPr>
          <w:i/>
        </w:rPr>
        <w:t>spatialRelationInfo</w:t>
      </w:r>
      <w:r w:rsidRPr="00761AB6">
        <w:t xml:space="preserve"> RS; and B) The used protocol to indicate the </w:t>
      </w:r>
      <w:r w:rsidRPr="00761AB6">
        <w:rPr>
          <w:i/>
        </w:rPr>
        <w:t>spatialRelationInfo</w:t>
      </w:r>
      <w:r w:rsidRPr="00761AB6">
        <w:t xml:space="preserve"> RS to the UE. In this Section, we discuss both issues:</w:t>
      </w:r>
    </w:p>
    <w:p w14:paraId="4B45155B" w14:textId="77777777" w:rsidR="00857517" w:rsidRPr="00761AB6" w:rsidRDefault="00857517" w:rsidP="00857517">
      <w:pPr>
        <w:pStyle w:val="4"/>
        <w:numPr>
          <w:ilvl w:val="0"/>
          <w:numId w:val="62"/>
        </w:numPr>
      </w:pPr>
      <w:r w:rsidRPr="00761AB6">
        <w:t xml:space="preserve">Required parameters to uniquely identify the </w:t>
      </w:r>
      <w:r w:rsidRPr="00761AB6">
        <w:rPr>
          <w:i/>
        </w:rPr>
        <w:t>spatialRelationInfo</w:t>
      </w:r>
      <w:r w:rsidRPr="00761AB6">
        <w:t xml:space="preserve"> RS </w:t>
      </w:r>
    </w:p>
    <w:p w14:paraId="34512850" w14:textId="77777777" w:rsidR="00857517" w:rsidRPr="00761AB6" w:rsidRDefault="00857517" w:rsidP="00857517">
      <w:r w:rsidRPr="00761AB6">
        <w:t xml:space="preserve">In general, and considering the fact that the </w:t>
      </w:r>
      <w:r w:rsidRPr="00761AB6">
        <w:rPr>
          <w:i/>
        </w:rPr>
        <w:t>spatialRelationInfo</w:t>
      </w:r>
      <w:r w:rsidRPr="00761AB6">
        <w:t xml:space="preserve"> RS can be from the neighbouring cells, </w:t>
      </w:r>
      <w:r w:rsidRPr="00761AB6">
        <w:rPr>
          <w:i/>
        </w:rPr>
        <w:t>spatialRelationInfo</w:t>
      </w:r>
      <w:r w:rsidRPr="00761AB6">
        <w:t xml:space="preserve"> RS configuration should indicate all parameters that are required to detect a DL RS. This, depending on the DL RS type (SSB, CSI-RS, or DL PRS), includes reference time and frequency points, time and frequency domain resource mapping parameters, periodicity and offset, PCID, resource ID, scrambling ID, and possibly QCL-D properties. However, it may be possible to configure the </w:t>
      </w:r>
      <w:r w:rsidRPr="00761AB6">
        <w:rPr>
          <w:i/>
        </w:rPr>
        <w:t>spatialRelationInfo</w:t>
      </w:r>
      <w:r w:rsidRPr="00761AB6">
        <w:t xml:space="preserve"> RS only from the set of DL RSs that is already detected by the UE and/or configured to the UE for potentially other purposes. This includes the detected SSBs from the serving or neighbouring cells during, for instance, the initial access, configured CSI-RS resources from the serving cell, configured SSBs or CSI-RS resources in </w:t>
      </w:r>
      <w:r w:rsidRPr="00761AB6">
        <w:rPr>
          <w:i/>
          <w:iCs/>
        </w:rPr>
        <w:t xml:space="preserve">MeasObjectNR </w:t>
      </w:r>
      <w:r w:rsidRPr="00761AB6">
        <w:t xml:space="preserve">from the serving or neighbouring cells, or configured DL PRS resources for RSTD, DL-AoD, or the UE Rx – Tx time difference measurements. In such a case, to </w:t>
      </w:r>
      <w:r w:rsidRPr="00761AB6">
        <w:lastRenderedPageBreak/>
        <w:t xml:space="preserve">uniquely identify the </w:t>
      </w:r>
      <w:r w:rsidRPr="00761AB6">
        <w:rPr>
          <w:i/>
        </w:rPr>
        <w:t>spatialRelationInfo</w:t>
      </w:r>
      <w:r w:rsidRPr="00761AB6">
        <w:t xml:space="preserve"> RS, it is only required to indicate to the UE the DL RS resource ID and the PCID of the corresponding serving or neighbouring cell. Note, in the case that the </w:t>
      </w:r>
      <w:r w:rsidRPr="00761AB6">
        <w:rPr>
          <w:i/>
        </w:rPr>
        <w:t>spatialRelationInfo</w:t>
      </w:r>
      <w:r w:rsidRPr="00761AB6">
        <w:t xml:space="preserve"> RS is a DL-PRS, and depending on how DL-PRS resources and DL-PRS resource sets are defined, it may additionally be required to indicate the DL-PRS resource set ID. In the case of CSI-RS, (non-zero power) CSI-RS resources are configured in two different locations in Rel. 15: CSI-RS resources from the serving and neighbouring cells for the purpose of mobility are configured in </w:t>
      </w:r>
      <w:r w:rsidRPr="00761AB6">
        <w:rPr>
          <w:i/>
        </w:rPr>
        <w:t>CSI-RS-ResourceConfigMobility</w:t>
      </w:r>
      <w:r w:rsidRPr="00761AB6">
        <w:t xml:space="preserve"> and indexed by </w:t>
      </w:r>
      <w:r w:rsidRPr="00761AB6">
        <w:rPr>
          <w:i/>
        </w:rPr>
        <w:t xml:space="preserve">CSI-RS-Index </w:t>
      </w:r>
      <w:r w:rsidRPr="00761AB6">
        <w:t xml:space="preserve">and CSI-RS resources from only the serving cell for various in-cell measurement purposes are configured in </w:t>
      </w:r>
      <w:r w:rsidRPr="00761AB6">
        <w:rPr>
          <w:i/>
        </w:rPr>
        <w:t>NZP-CSI-RS-Resource</w:t>
      </w:r>
      <w:r w:rsidRPr="00761AB6">
        <w:t xml:space="preserve"> and indexed by </w:t>
      </w:r>
      <w:r w:rsidRPr="00761AB6">
        <w:rPr>
          <w:i/>
        </w:rPr>
        <w:t>NZP-CSI-RS-ResourceId</w:t>
      </w:r>
      <w:r w:rsidRPr="00761AB6">
        <w:t xml:space="preserve">. If the </w:t>
      </w:r>
      <w:r w:rsidRPr="00761AB6">
        <w:rPr>
          <w:i/>
        </w:rPr>
        <w:t>spatialRelationInfo</w:t>
      </w:r>
      <w:r w:rsidRPr="00761AB6">
        <w:t xml:space="preserve"> CSI-RS is indicated from the set of DL RSs that are already known (configured) to the UE, the CSI-RS resource ID should refer to the </w:t>
      </w:r>
      <w:r w:rsidRPr="00761AB6">
        <w:rPr>
          <w:i/>
        </w:rPr>
        <w:t>CSI-RS-Index</w:t>
      </w:r>
      <w:r w:rsidRPr="00761AB6">
        <w:t xml:space="preserve"> used in </w:t>
      </w:r>
      <w:r w:rsidRPr="00761AB6">
        <w:rPr>
          <w:i/>
        </w:rPr>
        <w:t>CSI-RS-ResourceConfigMobility</w:t>
      </w:r>
      <w:r w:rsidRPr="00761AB6">
        <w:t xml:space="preserve"> at least in the case that the target cell is a neighbouring cell.</w:t>
      </w:r>
    </w:p>
    <w:p w14:paraId="28846041" w14:textId="77777777" w:rsidR="00857517" w:rsidRPr="00761AB6" w:rsidRDefault="00857517" w:rsidP="00857517">
      <w:pPr>
        <w:pStyle w:val="4"/>
        <w:numPr>
          <w:ilvl w:val="0"/>
          <w:numId w:val="62"/>
        </w:numPr>
      </w:pPr>
      <w:r w:rsidRPr="00761AB6">
        <w:t xml:space="preserve">Used protocol to indicate the </w:t>
      </w:r>
      <w:r w:rsidRPr="00761AB6">
        <w:rPr>
          <w:i/>
        </w:rPr>
        <w:t>spatialRelationInfo</w:t>
      </w:r>
      <w:r w:rsidRPr="00761AB6">
        <w:t xml:space="preserve"> RS </w:t>
      </w:r>
    </w:p>
    <w:p w14:paraId="796D5342" w14:textId="21AB2596" w:rsidR="00857517" w:rsidRPr="00761AB6" w:rsidRDefault="00857517" w:rsidP="00857517">
      <w:r w:rsidRPr="00761AB6">
        <w:t xml:space="preserve">In Rel. 15, SRS configuration is given by </w:t>
      </w:r>
      <w:r w:rsidRPr="00761AB6">
        <w:rPr>
          <w:i/>
        </w:rPr>
        <w:t>SRS-Config</w:t>
      </w:r>
      <w:r w:rsidRPr="00761AB6">
        <w:t xml:space="preserve"> IE that is configured in RRC. </w:t>
      </w:r>
      <w:r w:rsidRPr="00761AB6">
        <w:rPr>
          <w:i/>
        </w:rPr>
        <w:t>SRS-Config</w:t>
      </w:r>
      <w:r w:rsidRPr="00761AB6">
        <w:t xml:space="preserve"> includes a </w:t>
      </w:r>
      <w:r w:rsidRPr="00761AB6">
        <w:rPr>
          <w:i/>
        </w:rPr>
        <w:t>spatialRelationInfo</w:t>
      </w:r>
      <w:r w:rsidRPr="00761AB6">
        <w:t xml:space="preserve"> field that indicates the PCID of a serving cell along with the SRS resource index (and the corresponding BWP) or a SSB index or a CSI-RS resource index.  As discussed in our companion paper </w:t>
      </w:r>
      <w:r w:rsidRPr="00761AB6">
        <w:fldChar w:fldCharType="begin"/>
      </w:r>
      <w:r w:rsidRPr="00761AB6">
        <w:instrText xml:space="preserve"> REF _Ref16596872 \r \h  \* MERGEFORMAT </w:instrText>
      </w:r>
      <w:r w:rsidRPr="00761AB6">
        <w:fldChar w:fldCharType="separate"/>
      </w:r>
      <w:r w:rsidR="00761AB6">
        <w:t>[7]</w:t>
      </w:r>
      <w:r w:rsidRPr="00761AB6">
        <w:fldChar w:fldCharType="end"/>
      </w:r>
      <w:r w:rsidRPr="00761AB6">
        <w:t xml:space="preserve">, we do not see any reason to change the SRS configuration protocol.  In Rel. 16, it is only required to add the parameters in the </w:t>
      </w:r>
      <w:r w:rsidRPr="00761AB6">
        <w:rPr>
          <w:i/>
        </w:rPr>
        <w:t>spatialRelationInfo</w:t>
      </w:r>
      <w:r w:rsidRPr="00761AB6">
        <w:t xml:space="preserve"> field to be able to additionally indicate a SSB or CSI-RS from a neighbouring cell, or a DL PRS from a serving or a neighbouring cell. </w:t>
      </w:r>
    </w:p>
    <w:p w14:paraId="72200D46" w14:textId="77777777" w:rsidR="00857517" w:rsidRPr="00761AB6" w:rsidRDefault="00857517" w:rsidP="00857517">
      <w:r w:rsidRPr="00761AB6">
        <w:t xml:space="preserve">Note that, at least in LTE, the serving cell is transparent to the configurations of the DL PRS from the neighbouring cells and the E-SMLC sends the configurations of the serving and neighbouring cells to the UE using LPP. Assuming that a similar approach is used in NR, LMF sends the configurations of the serving and neighbouring cells’ DL PRS resources to the UE using LPP and the serving cell is transparent to the DL PRS configurations of neighbouring cells.  This may seem to be problematic when indicating a DL PRS as the </w:t>
      </w:r>
      <w:r w:rsidRPr="00761AB6">
        <w:rPr>
          <w:i/>
        </w:rPr>
        <w:t>spatialRelationInfo</w:t>
      </w:r>
      <w:r w:rsidRPr="00761AB6">
        <w:t xml:space="preserve"> RS in the SRS configuration since the SRS is configured by the serving cell in RRC. Note however that if the DL PRS that is used as a </w:t>
      </w:r>
      <w:r w:rsidRPr="00761AB6">
        <w:rPr>
          <w:i/>
        </w:rPr>
        <w:t>spatialRelationInfo</w:t>
      </w:r>
      <w:r w:rsidRPr="00761AB6">
        <w:t xml:space="preserve"> RS is already configured to the UE by the LMF for, e.g.,  RSTD, DL-AoD, or the UE Rx – Tx time difference measurements, the serving cell only needs to indicate the DL PRS resource ID, the PCID of the corresponding cell, and possibly the DL PRS resource set ID to configure the DL PRS as the </w:t>
      </w:r>
      <w:r w:rsidRPr="00761AB6">
        <w:rPr>
          <w:i/>
        </w:rPr>
        <w:t>spatialRelationInfo</w:t>
      </w:r>
      <w:r w:rsidRPr="00761AB6">
        <w:t xml:space="preserve"> RS in </w:t>
      </w:r>
      <w:r w:rsidRPr="00761AB6">
        <w:rPr>
          <w:i/>
        </w:rPr>
        <w:t xml:space="preserve">SRS-Config </w:t>
      </w:r>
      <w:r w:rsidRPr="00761AB6">
        <w:t xml:space="preserve">IE in RRC. The DL PRS resource (set) ID and the PCID of the neighbouring cell can be provided by  LMF to the serving cell using NRPPa. </w:t>
      </w:r>
    </w:p>
    <w:p w14:paraId="52AA31D6" w14:textId="7A47A947" w:rsidR="00857517" w:rsidRPr="00761AB6" w:rsidRDefault="00857517" w:rsidP="00857517">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7</w:t>
      </w:r>
      <w:r w:rsidRPr="00761AB6">
        <w:rPr>
          <w:b/>
          <w:i/>
        </w:rPr>
        <w:fldChar w:fldCharType="end"/>
      </w:r>
      <w:r w:rsidRPr="00761AB6">
        <w:rPr>
          <w:b/>
          <w:i/>
        </w:rPr>
        <w:t>: spatialRelationInfo RS is configured in RRC and the spatialRelationInfo RS configuration at least includes the DL reference signal (SSB, CSI-RS, or DL-PRS) resource ID and the Cell ID of the transmitting serving/neighbouring cell.</w:t>
      </w:r>
    </w:p>
    <w:p w14:paraId="6646BEE0" w14:textId="77777777" w:rsidR="00857517" w:rsidRPr="00761AB6" w:rsidRDefault="00857517" w:rsidP="00857517">
      <w:pPr>
        <w:pStyle w:val="af"/>
        <w:numPr>
          <w:ilvl w:val="0"/>
          <w:numId w:val="7"/>
        </w:numPr>
        <w:jc w:val="left"/>
        <w:rPr>
          <w:b/>
          <w:i/>
          <w:lang w:val="en-GB"/>
        </w:rPr>
      </w:pPr>
      <w:r w:rsidRPr="00761AB6">
        <w:rPr>
          <w:b/>
          <w:i/>
          <w:lang w:val="en-GB"/>
        </w:rPr>
        <w:t>FFS: Other required parameters to configure a DL reference signal from neighbouring cells as a spatialRelationInfo RS.</w:t>
      </w:r>
      <w:r w:rsidRPr="00761AB6" w:rsidDel="00FD6E40">
        <w:rPr>
          <w:b/>
          <w:i/>
          <w:lang w:val="en-GB"/>
        </w:rPr>
        <w:t xml:space="preserve"> </w:t>
      </w:r>
    </w:p>
    <w:p w14:paraId="431572F0" w14:textId="77777777" w:rsidR="00857517" w:rsidRPr="00761AB6" w:rsidRDefault="00857517" w:rsidP="00857517">
      <w:pPr>
        <w:pStyle w:val="af"/>
        <w:numPr>
          <w:ilvl w:val="0"/>
          <w:numId w:val="7"/>
        </w:numPr>
        <w:jc w:val="left"/>
        <w:rPr>
          <w:b/>
          <w:i/>
          <w:lang w:val="en-GB"/>
        </w:rPr>
      </w:pPr>
      <w:r w:rsidRPr="00761AB6">
        <w:rPr>
          <w:b/>
          <w:i/>
          <w:lang w:val="en-GB"/>
        </w:rPr>
        <w:t xml:space="preserve">Send this agreement in an LS to RAN2. </w:t>
      </w:r>
    </w:p>
    <w:p w14:paraId="28E739AE" w14:textId="77777777" w:rsidR="00857517" w:rsidRPr="00761AB6" w:rsidRDefault="00857517" w:rsidP="00857517">
      <w:pPr>
        <w:rPr>
          <w:b/>
          <w:i/>
        </w:rPr>
      </w:pPr>
    </w:p>
    <w:p w14:paraId="499C8F8B" w14:textId="77777777" w:rsidR="00857517" w:rsidRPr="00761AB6" w:rsidRDefault="00857517" w:rsidP="00857517">
      <w:pPr>
        <w:pStyle w:val="3"/>
        <w:tabs>
          <w:tab w:val="clear" w:pos="720"/>
        </w:tabs>
      </w:pPr>
      <w:bookmarkStart w:id="10" w:name="_Ref16335436"/>
      <w:r w:rsidRPr="00761AB6">
        <w:t>Fallback behavior</w:t>
      </w:r>
      <w:bookmarkEnd w:id="10"/>
    </w:p>
    <w:p w14:paraId="163B9E57" w14:textId="77777777" w:rsidR="00857517" w:rsidRPr="00761AB6" w:rsidRDefault="00857517" w:rsidP="00857517">
      <w:r w:rsidRPr="00761AB6">
        <w:t xml:space="preserve">Considering the fact that the </w:t>
      </w:r>
      <w:r w:rsidRPr="00761AB6">
        <w:rPr>
          <w:i/>
        </w:rPr>
        <w:t>spatialRelationInfo</w:t>
      </w:r>
      <w:r w:rsidRPr="00761AB6">
        <w:t xml:space="preserve"> RS may be transmitted from neighbouring cells, it is advisable to agree on some UE fallback behavior in the case that a </w:t>
      </w:r>
      <w:r w:rsidRPr="00761AB6">
        <w:rPr>
          <w:i/>
        </w:rPr>
        <w:t>spatialRelationInfo</w:t>
      </w:r>
      <w:r w:rsidRPr="00761AB6">
        <w:t xml:space="preserve"> RS is configured but is not detected. If a cell transmits a </w:t>
      </w:r>
      <w:r w:rsidRPr="00761AB6">
        <w:rPr>
          <w:i/>
        </w:rPr>
        <w:t>spatialRelationInfo</w:t>
      </w:r>
      <w:r w:rsidRPr="00761AB6">
        <w:t xml:space="preserve"> RS but this </w:t>
      </w:r>
      <w:r w:rsidRPr="00761AB6">
        <w:rPr>
          <w:i/>
        </w:rPr>
        <w:t xml:space="preserve">spatialRelationInfo </w:t>
      </w:r>
      <w:r w:rsidRPr="00761AB6">
        <w:t xml:space="preserve">RS is not detected by the UE, a reasonable approach would be using a detected DL RS from the same cell as the fallback </w:t>
      </w:r>
      <w:r w:rsidRPr="00761AB6">
        <w:rPr>
          <w:i/>
        </w:rPr>
        <w:t>spatialRelationInfo</w:t>
      </w:r>
      <w:r w:rsidRPr="00761AB6">
        <w:t xml:space="preserve"> RS. If the cell is a serving cell, the fallback </w:t>
      </w:r>
      <w:r w:rsidRPr="00761AB6">
        <w:rPr>
          <w:i/>
        </w:rPr>
        <w:t>spatialRelationInfo</w:t>
      </w:r>
      <w:r w:rsidRPr="00761AB6">
        <w:t xml:space="preserve"> RS can be the SSB used to obtain MIB and if the cell is a neighbouring cell, the fallback </w:t>
      </w:r>
      <w:r w:rsidRPr="00761AB6">
        <w:rPr>
          <w:i/>
        </w:rPr>
        <w:t>spatialRelationInfo</w:t>
      </w:r>
      <w:r w:rsidRPr="00761AB6">
        <w:t xml:space="preserve"> RS can be the detected SSB from that cell with the highest RSRP. </w:t>
      </w:r>
    </w:p>
    <w:p w14:paraId="08363717" w14:textId="2A36107D" w:rsidR="00857517" w:rsidRPr="00761AB6" w:rsidRDefault="00857517" w:rsidP="00857517">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8</w:t>
      </w:r>
      <w:r w:rsidRPr="00761AB6">
        <w:rPr>
          <w:b/>
          <w:i/>
        </w:rPr>
        <w:fldChar w:fldCharType="end"/>
      </w:r>
      <w:r w:rsidRPr="00761AB6">
        <w:rPr>
          <w:b/>
          <w:i/>
        </w:rPr>
        <w:t xml:space="preserve">: If a spatialRelationInfo RS is configured but not detected, UE uses the following as a substitute spatialRelationInfo RS: </w:t>
      </w:r>
    </w:p>
    <w:p w14:paraId="22EC2BC6" w14:textId="77777777" w:rsidR="00857517" w:rsidRPr="00761AB6" w:rsidRDefault="00857517" w:rsidP="00857517">
      <w:pPr>
        <w:pStyle w:val="af"/>
        <w:numPr>
          <w:ilvl w:val="0"/>
          <w:numId w:val="7"/>
        </w:numPr>
        <w:ind w:left="714" w:hanging="357"/>
        <w:jc w:val="left"/>
        <w:rPr>
          <w:b/>
          <w:i/>
          <w:lang w:val="en-GB"/>
        </w:rPr>
      </w:pPr>
      <w:r w:rsidRPr="00761AB6">
        <w:rPr>
          <w:b/>
          <w:i/>
          <w:lang w:val="en-GB"/>
        </w:rPr>
        <w:t>If the cell that transmits the spatialRelationInfo RS is a serving cell, the substitute spatialRelationInfo RS is the SSB used to obtain MIB.</w:t>
      </w:r>
    </w:p>
    <w:p w14:paraId="59580A2B" w14:textId="77777777" w:rsidR="00857517" w:rsidRPr="00761AB6" w:rsidRDefault="00857517" w:rsidP="00857517">
      <w:pPr>
        <w:pStyle w:val="af"/>
        <w:numPr>
          <w:ilvl w:val="0"/>
          <w:numId w:val="42"/>
        </w:numPr>
        <w:autoSpaceDE/>
        <w:autoSpaceDN/>
        <w:adjustRightInd/>
        <w:snapToGrid/>
        <w:ind w:left="714" w:hanging="357"/>
        <w:contextualSpacing w:val="0"/>
        <w:jc w:val="left"/>
      </w:pPr>
      <w:r w:rsidRPr="00761AB6">
        <w:rPr>
          <w:b/>
          <w:i/>
          <w:lang w:val="en-GB"/>
        </w:rPr>
        <w:lastRenderedPageBreak/>
        <w:t>If the cell that transmits the spatialRelationInfo</w:t>
      </w:r>
      <w:r w:rsidRPr="00761AB6" w:rsidDel="002A753B">
        <w:rPr>
          <w:b/>
          <w:i/>
          <w:lang w:val="en-GB"/>
        </w:rPr>
        <w:t xml:space="preserve"> </w:t>
      </w:r>
      <w:r w:rsidRPr="00761AB6">
        <w:rPr>
          <w:b/>
          <w:i/>
          <w:lang w:val="en-GB"/>
        </w:rPr>
        <w:t>RS is a neighbouring cell, the substitute spatialRelationInfo RS is the detected SSB from that cell with the highest RSRP.</w:t>
      </w:r>
      <w:r w:rsidRPr="00761AB6">
        <w:rPr>
          <w:b/>
          <w:i/>
        </w:rPr>
        <w:t xml:space="preserve"> </w:t>
      </w:r>
    </w:p>
    <w:p w14:paraId="218AF927" w14:textId="77777777" w:rsidR="00857517" w:rsidRPr="00761AB6" w:rsidRDefault="00857517" w:rsidP="00857517">
      <w:r w:rsidRPr="00761AB6">
        <w:t xml:space="preserve">We would like to point out that if a </w:t>
      </w:r>
      <w:r w:rsidRPr="00761AB6">
        <w:rPr>
          <w:i/>
        </w:rPr>
        <w:t>spatialRelationInfo</w:t>
      </w:r>
      <w:r w:rsidRPr="00761AB6">
        <w:t xml:space="preserve"> RS is not configured, it is up to the UE how to form the SRS transmit beam. For instance, if none of the SRS resources in a SRS resource set is configured with a </w:t>
      </w:r>
      <w:r w:rsidRPr="00761AB6">
        <w:rPr>
          <w:i/>
        </w:rPr>
        <w:t>spatialRelationInfo</w:t>
      </w:r>
      <w:r w:rsidRPr="00761AB6">
        <w:t xml:space="preserve"> RS, UE may transmit the SRS resources using transmit beam sweeping. </w:t>
      </w:r>
    </w:p>
    <w:p w14:paraId="6B85055D" w14:textId="77777777" w:rsidR="00857517" w:rsidRPr="00761AB6" w:rsidRDefault="00857517" w:rsidP="00857517">
      <w:pPr>
        <w:pStyle w:val="2"/>
        <w:tabs>
          <w:tab w:val="num" w:pos="576"/>
        </w:tabs>
      </w:pPr>
      <w:r w:rsidRPr="00761AB6">
        <w:t xml:space="preserve">Configuration details regarding SRS power control </w:t>
      </w:r>
    </w:p>
    <w:tbl>
      <w:tblPr>
        <w:tblStyle w:val="ac"/>
        <w:tblW w:w="0" w:type="auto"/>
        <w:tblLook w:val="04A0" w:firstRow="1" w:lastRow="0" w:firstColumn="1" w:lastColumn="0" w:noHBand="0" w:noVBand="1"/>
      </w:tblPr>
      <w:tblGrid>
        <w:gridCol w:w="9307"/>
      </w:tblGrid>
      <w:tr w:rsidR="00857517" w:rsidRPr="004E2684" w14:paraId="76D601D0" w14:textId="77777777" w:rsidTr="00347E32">
        <w:tc>
          <w:tcPr>
            <w:tcW w:w="9307" w:type="dxa"/>
          </w:tcPr>
          <w:p w14:paraId="692BA377" w14:textId="61DDA2D6" w:rsidR="00857517" w:rsidRPr="00761AB6" w:rsidRDefault="00857517" w:rsidP="00347E32">
            <w:pPr>
              <w:keepNext/>
              <w:keepLines/>
              <w:spacing w:after="60"/>
              <w:rPr>
                <w:b/>
                <w:u w:val="single"/>
              </w:rPr>
            </w:pPr>
            <w:r w:rsidRPr="00761AB6">
              <w:rPr>
                <w:b/>
                <w:u w:val="single"/>
              </w:rPr>
              <w:t xml:space="preserve">Agreement </w:t>
            </w:r>
            <w:r w:rsidRPr="00761AB6">
              <w:rPr>
                <w:b/>
                <w:u w:val="single"/>
              </w:rPr>
              <w:fldChar w:fldCharType="begin"/>
            </w:r>
            <w:r w:rsidRPr="00761AB6">
              <w:rPr>
                <w:b/>
                <w:u w:val="single"/>
              </w:rPr>
              <w:instrText xml:space="preserve"> REF _Ref6902311 \r \h  \* MERGEFORMAT </w:instrText>
            </w:r>
            <w:r w:rsidRPr="00761AB6">
              <w:rPr>
                <w:b/>
                <w:u w:val="single"/>
              </w:rPr>
            </w:r>
            <w:r w:rsidRPr="00761AB6">
              <w:rPr>
                <w:b/>
                <w:u w:val="single"/>
              </w:rPr>
              <w:fldChar w:fldCharType="separate"/>
            </w:r>
            <w:r w:rsidR="00761AB6">
              <w:rPr>
                <w:b/>
                <w:u w:val="single"/>
              </w:rPr>
              <w:t>[3]</w:t>
            </w:r>
            <w:r w:rsidRPr="00761AB6">
              <w:rPr>
                <w:b/>
                <w:u w:val="single"/>
              </w:rPr>
              <w:fldChar w:fldCharType="end"/>
            </w:r>
            <w:r w:rsidRPr="00761AB6">
              <w:rPr>
                <w:b/>
                <w:u w:val="single"/>
              </w:rPr>
              <w:t>:</w:t>
            </w:r>
          </w:p>
          <w:p w14:paraId="4A2AEE9C" w14:textId="77777777" w:rsidR="00857517" w:rsidRPr="00761AB6" w:rsidRDefault="00857517" w:rsidP="00347E32">
            <w:pPr>
              <w:keepNext/>
              <w:keepLines/>
              <w:spacing w:after="60"/>
              <w:rPr>
                <w:lang w:eastAsia="ko-KR"/>
              </w:rPr>
            </w:pPr>
            <w:r w:rsidRPr="00761AB6">
              <w:rPr>
                <w:lang w:eastAsia="ko-KR"/>
              </w:rPr>
              <w:t>For positioning purposes, with regards to the UL SRS transmission power, support at least the following in addition to the existing Rel-15 behaviour:</w:t>
            </w:r>
          </w:p>
          <w:p w14:paraId="6C10C377" w14:textId="77777777" w:rsidR="00857517" w:rsidRPr="00761AB6" w:rsidRDefault="00857517" w:rsidP="00347E32">
            <w:pPr>
              <w:keepNext/>
              <w:keepLines/>
              <w:numPr>
                <w:ilvl w:val="0"/>
                <w:numId w:val="41"/>
              </w:numPr>
              <w:autoSpaceDE/>
              <w:autoSpaceDN/>
              <w:adjustRightInd/>
              <w:snapToGrid/>
              <w:spacing w:after="60"/>
              <w:jc w:val="left"/>
              <w:rPr>
                <w:lang w:eastAsia="ko-KR"/>
              </w:rPr>
            </w:pPr>
            <w:r w:rsidRPr="00761AB6">
              <w:rPr>
                <w:lang w:eastAsia="ko-KR"/>
              </w:rPr>
              <w:t xml:space="preserve">Support configuring a DL reference signal of a neighbouring cell to be used as DL path loss reference for the purpose of SRS power control.  </w:t>
            </w:r>
          </w:p>
          <w:p w14:paraId="5A27A28A" w14:textId="77777777" w:rsidR="00857517" w:rsidRPr="00761AB6" w:rsidRDefault="00857517" w:rsidP="00347E32">
            <w:pPr>
              <w:keepNext/>
              <w:keepLines/>
              <w:numPr>
                <w:ilvl w:val="1"/>
                <w:numId w:val="41"/>
              </w:numPr>
              <w:autoSpaceDE/>
              <w:autoSpaceDN/>
              <w:adjustRightInd/>
              <w:snapToGrid/>
              <w:spacing w:after="60"/>
              <w:jc w:val="left"/>
              <w:rPr>
                <w:lang w:eastAsia="ko-KR"/>
              </w:rPr>
            </w:pPr>
            <w:r w:rsidRPr="00761AB6">
              <w:rPr>
                <w:lang w:eastAsia="ko-KR"/>
              </w:rPr>
              <w:t xml:space="preserve">FFS: Which reference signals can be used (e.g. a CSI-RS, or a SSB, or DL PRS). </w:t>
            </w:r>
          </w:p>
          <w:p w14:paraId="3D938124" w14:textId="77777777" w:rsidR="00857517" w:rsidRPr="00761AB6" w:rsidRDefault="00857517" w:rsidP="00347E32">
            <w:pPr>
              <w:keepNext/>
              <w:keepLines/>
              <w:numPr>
                <w:ilvl w:val="0"/>
                <w:numId w:val="41"/>
              </w:numPr>
              <w:autoSpaceDE/>
              <w:autoSpaceDN/>
              <w:adjustRightInd/>
              <w:snapToGrid/>
              <w:spacing w:after="60"/>
              <w:jc w:val="left"/>
              <w:rPr>
                <w:lang w:eastAsia="ko-KR"/>
              </w:rPr>
            </w:pPr>
            <w:r w:rsidRPr="00761AB6">
              <w:rPr>
                <w:lang w:eastAsia="ko-KR"/>
              </w:rPr>
              <w:t>Study further the UE configuration signalling and procedure.</w:t>
            </w:r>
          </w:p>
          <w:p w14:paraId="5ECE2954" w14:textId="77777777" w:rsidR="00857517" w:rsidRPr="00761AB6" w:rsidRDefault="00857517" w:rsidP="00347E32">
            <w:pPr>
              <w:keepNext/>
              <w:keepLines/>
              <w:numPr>
                <w:ilvl w:val="0"/>
                <w:numId w:val="41"/>
              </w:numPr>
              <w:autoSpaceDE/>
              <w:autoSpaceDN/>
              <w:adjustRightInd/>
              <w:snapToGrid/>
              <w:spacing w:after="60"/>
              <w:jc w:val="left"/>
              <w:rPr>
                <w:lang w:eastAsia="ko-KR"/>
              </w:rPr>
            </w:pPr>
            <w:r w:rsidRPr="00761AB6">
              <w:rPr>
                <w:lang w:eastAsia="ko-KR"/>
              </w:rPr>
              <w:t>FFS on a fallback procedure if the UE is not able to obtain the pathloss reference.</w:t>
            </w:r>
          </w:p>
          <w:p w14:paraId="762B7587" w14:textId="77777777" w:rsidR="00857517" w:rsidRDefault="00857517" w:rsidP="00347E32">
            <w:pPr>
              <w:keepNext/>
              <w:keepLines/>
              <w:numPr>
                <w:ilvl w:val="0"/>
                <w:numId w:val="41"/>
              </w:numPr>
              <w:autoSpaceDE/>
              <w:autoSpaceDN/>
              <w:adjustRightInd/>
              <w:snapToGrid/>
              <w:spacing w:after="60"/>
              <w:jc w:val="left"/>
            </w:pPr>
            <w:r w:rsidRPr="00761AB6">
              <w:rPr>
                <w:lang w:eastAsia="ko-KR"/>
              </w:rPr>
              <w:t>FFS on number of measurements for pathloss.</w:t>
            </w:r>
          </w:p>
          <w:p w14:paraId="26DAA1E8" w14:textId="49AA8C48" w:rsidR="00367CDF" w:rsidRDefault="00367CDF" w:rsidP="00367CDF">
            <w:pPr>
              <w:keepNext/>
              <w:keepLines/>
              <w:spacing w:after="60"/>
              <w:rPr>
                <w:b/>
                <w:u w:val="single"/>
              </w:rPr>
            </w:pPr>
            <w:r w:rsidRPr="00CD697C">
              <w:rPr>
                <w:b/>
                <w:u w:val="single"/>
              </w:rPr>
              <w:t>Agreement</w:t>
            </w:r>
            <w:r>
              <w:rPr>
                <w:b/>
                <w:u w:val="single"/>
              </w:rPr>
              <w:t xml:space="preserve"> </w:t>
            </w:r>
            <w:r>
              <w:rPr>
                <w:b/>
                <w:u w:val="single"/>
              </w:rPr>
              <w:fldChar w:fldCharType="begin"/>
            </w:r>
            <w:r>
              <w:rPr>
                <w:b/>
                <w:u w:val="single"/>
              </w:rPr>
              <w:instrText xml:space="preserve"> REF _Ref19721734 \r \h </w:instrText>
            </w:r>
            <w:r>
              <w:rPr>
                <w:b/>
                <w:u w:val="single"/>
              </w:rPr>
            </w:r>
            <w:r>
              <w:rPr>
                <w:b/>
                <w:u w:val="single"/>
              </w:rPr>
              <w:fldChar w:fldCharType="separate"/>
            </w:r>
            <w:r w:rsidR="00761AB6">
              <w:rPr>
                <w:b/>
                <w:u w:val="single"/>
              </w:rPr>
              <w:t>[5]</w:t>
            </w:r>
            <w:r>
              <w:rPr>
                <w:b/>
                <w:u w:val="single"/>
              </w:rPr>
              <w:fldChar w:fldCharType="end"/>
            </w:r>
            <w:r w:rsidRPr="00CD697C">
              <w:rPr>
                <w:b/>
                <w:u w:val="single"/>
              </w:rPr>
              <w:t>:</w:t>
            </w:r>
          </w:p>
          <w:p w14:paraId="2C8204CB" w14:textId="77777777" w:rsidR="00367CDF" w:rsidRDefault="00367CDF" w:rsidP="00367CDF">
            <w:pPr>
              <w:rPr>
                <w:lang w:eastAsia="ko-KR"/>
              </w:rPr>
            </w:pPr>
            <w:r>
              <w:rPr>
                <w:lang w:eastAsia="ko-KR"/>
              </w:rPr>
              <w:t>F</w:t>
            </w:r>
            <w:r w:rsidRPr="00C47906">
              <w:rPr>
                <w:rFonts w:hint="eastAsia"/>
                <w:lang w:eastAsia="ko-KR"/>
              </w:rPr>
              <w:t>or the purpose of power control</w:t>
            </w:r>
            <w:r>
              <w:rPr>
                <w:lang w:eastAsia="ko-KR"/>
              </w:rPr>
              <w:t xml:space="preserve"> of the SRS for positioning purposes, s</w:t>
            </w:r>
            <w:r w:rsidRPr="00C47906">
              <w:rPr>
                <w:rFonts w:hint="eastAsia"/>
                <w:lang w:eastAsia="ko-KR"/>
              </w:rPr>
              <w:t xml:space="preserve">upport configuring a DL reference signal of a neighbouring cell to be used as DL path loss reference. </w:t>
            </w:r>
            <w:r>
              <w:rPr>
                <w:lang w:eastAsia="ko-KR"/>
              </w:rPr>
              <w:t>One of the following can be configured as the DL reference signal.</w:t>
            </w:r>
          </w:p>
          <w:p w14:paraId="12FEAC7A" w14:textId="77777777" w:rsidR="00367CDF" w:rsidRDefault="00367CDF" w:rsidP="00367CDF">
            <w:pPr>
              <w:pStyle w:val="af"/>
              <w:numPr>
                <w:ilvl w:val="0"/>
                <w:numId w:val="95"/>
              </w:numPr>
              <w:overflowPunct w:val="0"/>
              <w:snapToGrid/>
              <w:spacing w:after="180"/>
              <w:jc w:val="left"/>
              <w:textAlignment w:val="baseline"/>
              <w:rPr>
                <w:lang w:eastAsia="ko-KR"/>
              </w:rPr>
            </w:pPr>
            <w:r>
              <w:rPr>
                <w:lang w:eastAsia="ko-KR"/>
              </w:rPr>
              <w:t>SSB</w:t>
            </w:r>
          </w:p>
          <w:p w14:paraId="4F2B77CC" w14:textId="77777777" w:rsidR="00367CDF" w:rsidRDefault="00367CDF" w:rsidP="00367CDF">
            <w:pPr>
              <w:pStyle w:val="af"/>
              <w:numPr>
                <w:ilvl w:val="0"/>
                <w:numId w:val="95"/>
              </w:numPr>
              <w:overflowPunct w:val="0"/>
              <w:snapToGrid/>
              <w:spacing w:after="180"/>
              <w:jc w:val="left"/>
              <w:textAlignment w:val="baseline"/>
              <w:rPr>
                <w:lang w:eastAsia="ko-KR"/>
              </w:rPr>
            </w:pPr>
            <w:r>
              <w:rPr>
                <w:lang w:eastAsia="ko-KR"/>
              </w:rPr>
              <w:t>DL-PRS at least for multi-cell RTT</w:t>
            </w:r>
          </w:p>
          <w:p w14:paraId="261460E5" w14:textId="519F9EC8" w:rsidR="00367CDF" w:rsidRPr="00761AB6" w:rsidRDefault="00367CDF" w:rsidP="00761AB6">
            <w:pPr>
              <w:keepNext/>
              <w:keepLines/>
              <w:autoSpaceDE/>
              <w:autoSpaceDN/>
              <w:adjustRightInd/>
              <w:snapToGrid/>
              <w:spacing w:after="60"/>
              <w:jc w:val="left"/>
            </w:pPr>
            <w:r>
              <w:rPr>
                <w:lang w:eastAsia="ko-KR"/>
              </w:rPr>
              <w:t>FFS: CSI-RS</w:t>
            </w:r>
          </w:p>
        </w:tc>
      </w:tr>
    </w:tbl>
    <w:p w14:paraId="0B10737D" w14:textId="77777777" w:rsidR="00857517" w:rsidRPr="00761AB6" w:rsidRDefault="00857517" w:rsidP="00857517"/>
    <w:p w14:paraId="112B3DAE" w14:textId="77777777" w:rsidR="00857517" w:rsidRPr="00761AB6" w:rsidRDefault="00857517" w:rsidP="00857517">
      <w:pPr>
        <w:pStyle w:val="3"/>
        <w:tabs>
          <w:tab w:val="clear" w:pos="720"/>
        </w:tabs>
      </w:pPr>
      <w:r w:rsidRPr="00761AB6">
        <w:t xml:space="preserve">Supported DL RSs as </w:t>
      </w:r>
      <w:r w:rsidRPr="00761AB6">
        <w:rPr>
          <w:i/>
        </w:rPr>
        <w:t>pathlossReferenceRS</w:t>
      </w:r>
    </w:p>
    <w:p w14:paraId="42EA09B0" w14:textId="0CA971BA" w:rsidR="00857517" w:rsidRPr="00761AB6" w:rsidRDefault="00857517" w:rsidP="00857517">
      <w:pPr>
        <w:rPr>
          <w:i/>
        </w:rPr>
      </w:pPr>
      <w:r w:rsidRPr="00761AB6">
        <w:t xml:space="preserve">In Rel. 15, a SSB or a CSI-RS resource from a serving cell can be indicated as a </w:t>
      </w:r>
      <w:r w:rsidRPr="00761AB6">
        <w:rPr>
          <w:i/>
        </w:rPr>
        <w:t>pathlossReferenceRS</w:t>
      </w:r>
      <w:r w:rsidRPr="00761AB6">
        <w:t xml:space="preserve"> to obtain the pathloss between the UE and the target serving cell and enable the UE to transmit the SRS with a proper power towards the serving cell. Since the SRS target cell may be a neighbouring cell in Rel. 16 positioning, it was agreed in RAN1 </w:t>
      </w:r>
      <w:r w:rsidR="00D42A7B" w:rsidRPr="00761AB6">
        <w:t>9</w:t>
      </w:r>
      <w:r w:rsidR="00D42A7B">
        <w:t xml:space="preserve">8 that DL-PRS at least for multi-cell RTT and SSB </w:t>
      </w:r>
      <w:r w:rsidR="00D42A7B" w:rsidRPr="00761AB6">
        <w:t xml:space="preserve"> </w:t>
      </w:r>
      <w:r w:rsidRPr="00761AB6">
        <w:t>from a serving or a neighbouring cell can be configured as a SRS</w:t>
      </w:r>
      <w:r w:rsidRPr="00761AB6">
        <w:rPr>
          <w:i/>
        </w:rPr>
        <w:t xml:space="preserve"> pathlossReferenceRS </w:t>
      </w:r>
      <w:r w:rsidR="001454FF">
        <w:t xml:space="preserve">while configuring CSI-RS as a </w:t>
      </w:r>
      <w:r w:rsidR="001454FF" w:rsidRPr="00B87B58">
        <w:rPr>
          <w:i/>
        </w:rPr>
        <w:t>pathlossReferenceRS</w:t>
      </w:r>
      <w:r w:rsidRPr="00761AB6">
        <w:t xml:space="preserve"> remained as FFS. We support configuring CSI-RS from the serving and neighbouring cells as a </w:t>
      </w:r>
      <w:r w:rsidRPr="00761AB6">
        <w:rPr>
          <w:i/>
        </w:rPr>
        <w:t xml:space="preserve">pathlossReferenceRS </w:t>
      </w:r>
      <w:r w:rsidRPr="00761AB6">
        <w:t>at least due to the following reasons:</w:t>
      </w:r>
      <w:r w:rsidRPr="00761AB6">
        <w:rPr>
          <w:i/>
        </w:rPr>
        <w:t xml:space="preserve"> </w:t>
      </w:r>
    </w:p>
    <w:p w14:paraId="278277BC" w14:textId="5839F0D7" w:rsidR="00857517" w:rsidRPr="00761AB6" w:rsidRDefault="00857517" w:rsidP="00857517">
      <w:pPr>
        <w:pStyle w:val="af"/>
        <w:numPr>
          <w:ilvl w:val="0"/>
          <w:numId w:val="64"/>
        </w:numPr>
        <w:autoSpaceDE/>
        <w:autoSpaceDN/>
        <w:adjustRightInd/>
        <w:snapToGrid/>
        <w:ind w:left="714" w:hanging="357"/>
        <w:contextualSpacing w:val="0"/>
        <w:jc w:val="left"/>
      </w:pPr>
      <w:r w:rsidRPr="00761AB6">
        <w:t xml:space="preserve">CSI-RS from the serving cell are already used as </w:t>
      </w:r>
      <w:r w:rsidRPr="00761AB6">
        <w:rPr>
          <w:i/>
        </w:rPr>
        <w:t>pathlossReferenceRS</w:t>
      </w:r>
      <w:r w:rsidRPr="00761AB6">
        <w:t xml:space="preserve"> for SRS in Rel. 15. Extending the use of CSI-RS from the neighbouring cells as a </w:t>
      </w:r>
      <w:r w:rsidRPr="00761AB6">
        <w:rPr>
          <w:i/>
        </w:rPr>
        <w:t>pathlossReferenceRS</w:t>
      </w:r>
      <w:r w:rsidRPr="00761AB6">
        <w:t xml:space="preserve"> for the positioning SRS</w:t>
      </w:r>
      <w:r w:rsidRPr="00761AB6">
        <w:rPr>
          <w:i/>
        </w:rPr>
        <w:t xml:space="preserve"> </w:t>
      </w:r>
      <w:r w:rsidRPr="00761AB6">
        <w:t>is logical and straightforward.</w:t>
      </w:r>
    </w:p>
    <w:p w14:paraId="5338361F" w14:textId="410D9C22" w:rsidR="00857517" w:rsidRPr="00761AB6" w:rsidRDefault="00857517" w:rsidP="00857517">
      <w:pPr>
        <w:pStyle w:val="af"/>
        <w:numPr>
          <w:ilvl w:val="0"/>
          <w:numId w:val="64"/>
        </w:numPr>
        <w:autoSpaceDE/>
        <w:autoSpaceDN/>
        <w:adjustRightInd/>
        <w:snapToGrid/>
        <w:ind w:left="714" w:hanging="357"/>
        <w:contextualSpacing w:val="0"/>
        <w:jc w:val="left"/>
        <w:rPr>
          <w:i/>
        </w:rPr>
      </w:pPr>
      <w:r w:rsidRPr="00761AB6">
        <w:t xml:space="preserve">UE can be configured in </w:t>
      </w:r>
      <w:r w:rsidRPr="00761AB6">
        <w:rPr>
          <w:rFonts w:ascii="Times" w:eastAsia="Batang" w:hAnsi="Times"/>
          <w:i/>
          <w:sz w:val="20"/>
          <w:szCs w:val="24"/>
          <w:lang w:val="en-GB"/>
        </w:rPr>
        <w:t>MeasObjectNR</w:t>
      </w:r>
      <w:r w:rsidRPr="00761AB6">
        <w:t xml:space="preserve"> to measure CSI-RS resources from the serving and neighbouring cells. The performed measurements include CSI-RSRP. Note that once RSRP is calculated, obtaining the pathloss is straightforward as pathloss is given by the transmit power minus RSRP. </w:t>
      </w:r>
    </w:p>
    <w:p w14:paraId="2E812066" w14:textId="77236373" w:rsidR="00857517" w:rsidRPr="00761AB6" w:rsidRDefault="00857517" w:rsidP="00857517">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9</w:t>
      </w:r>
      <w:r w:rsidRPr="00761AB6">
        <w:rPr>
          <w:b/>
          <w:i/>
        </w:rPr>
        <w:fldChar w:fldCharType="end"/>
      </w:r>
      <w:r w:rsidRPr="00761AB6">
        <w:rPr>
          <w:b/>
          <w:i/>
        </w:rPr>
        <w:t>: For positioning purposes, support configuring CSI-RS from the serving and neighbouring cells as a pathlossReferenceRS.</w:t>
      </w:r>
    </w:p>
    <w:p w14:paraId="2AC4BA6E" w14:textId="77777777" w:rsidR="00857517" w:rsidRPr="00761AB6" w:rsidRDefault="00857517" w:rsidP="00857517">
      <w:pPr>
        <w:pStyle w:val="af"/>
        <w:numPr>
          <w:ilvl w:val="0"/>
          <w:numId w:val="7"/>
        </w:numPr>
        <w:ind w:left="714" w:hanging="357"/>
        <w:jc w:val="left"/>
        <w:rPr>
          <w:b/>
          <w:i/>
        </w:rPr>
      </w:pPr>
      <w:r w:rsidRPr="00761AB6">
        <w:rPr>
          <w:b/>
          <w:i/>
          <w:lang w:val="en-GB"/>
        </w:rPr>
        <w:t xml:space="preserve">Send this agreement in an LS to RAN2. </w:t>
      </w:r>
    </w:p>
    <w:p w14:paraId="5830CB7A" w14:textId="77777777" w:rsidR="00857517" w:rsidRPr="00761AB6" w:rsidRDefault="00857517" w:rsidP="00857517">
      <w:pPr>
        <w:pStyle w:val="3"/>
        <w:tabs>
          <w:tab w:val="clear" w:pos="720"/>
        </w:tabs>
      </w:pPr>
      <w:r w:rsidRPr="00761AB6">
        <w:t xml:space="preserve">Indication of </w:t>
      </w:r>
      <w:r w:rsidRPr="00761AB6">
        <w:rPr>
          <w:i/>
        </w:rPr>
        <w:t>pathlossReferenceRS</w:t>
      </w:r>
      <w:r w:rsidRPr="00761AB6">
        <w:t xml:space="preserve"> to UE</w:t>
      </w:r>
    </w:p>
    <w:p w14:paraId="62FAE607" w14:textId="6BA51B59" w:rsidR="00857517" w:rsidRPr="00761AB6" w:rsidRDefault="00857517" w:rsidP="00857517">
      <w:r w:rsidRPr="00761AB6">
        <w:t xml:space="preserve">Similar arguments as in Section </w:t>
      </w:r>
      <w:r w:rsidRPr="00761AB6">
        <w:fldChar w:fldCharType="begin"/>
      </w:r>
      <w:r w:rsidRPr="00761AB6">
        <w:instrText xml:space="preserve"> REF _Ref16332290 \r \h  \* MERGEFORMAT </w:instrText>
      </w:r>
      <w:r w:rsidRPr="00761AB6">
        <w:fldChar w:fldCharType="separate"/>
      </w:r>
      <w:r w:rsidR="00761AB6">
        <w:t>3.1.2</w:t>
      </w:r>
      <w:r w:rsidRPr="00761AB6">
        <w:fldChar w:fldCharType="end"/>
      </w:r>
      <w:r w:rsidRPr="00761AB6">
        <w:t xml:space="preserve"> for the indication of </w:t>
      </w:r>
      <w:r w:rsidRPr="00761AB6">
        <w:rPr>
          <w:i/>
        </w:rPr>
        <w:t>spatialRelationInfo</w:t>
      </w:r>
      <w:r w:rsidRPr="00761AB6">
        <w:t xml:space="preserve"> RS also apply when discussing how to indicate the </w:t>
      </w:r>
      <w:r w:rsidRPr="00761AB6">
        <w:rPr>
          <w:i/>
        </w:rPr>
        <w:t>pathlossReferenceRS</w:t>
      </w:r>
      <w:r w:rsidRPr="00761AB6">
        <w:t xml:space="preserve"> to UE: </w:t>
      </w:r>
      <w:r w:rsidRPr="00761AB6">
        <w:rPr>
          <w:i/>
        </w:rPr>
        <w:t xml:space="preserve">pathlossReferenceRS </w:t>
      </w:r>
      <w:r w:rsidRPr="00761AB6">
        <w:t xml:space="preserve">from the serving or neighbouring cells should be indicated in RRC and at least the reference signal resource ID and the Cell </w:t>
      </w:r>
      <w:r w:rsidRPr="00761AB6">
        <w:lastRenderedPageBreak/>
        <w:t>ID of the transmitting serving or neighbouring cell are required to provide the UE enough information to uniquely identify the</w:t>
      </w:r>
      <w:r w:rsidRPr="00761AB6">
        <w:rPr>
          <w:i/>
        </w:rPr>
        <w:t xml:space="preserve"> pathlossReferenceRS.  </w:t>
      </w:r>
      <w:r w:rsidRPr="00761AB6">
        <w:t>We propose the following:</w:t>
      </w:r>
    </w:p>
    <w:p w14:paraId="4E578B29" w14:textId="23AB1D07" w:rsidR="00857517" w:rsidRPr="00761AB6" w:rsidRDefault="00857517" w:rsidP="00857517">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10</w:t>
      </w:r>
      <w:r w:rsidRPr="00761AB6">
        <w:rPr>
          <w:b/>
          <w:i/>
        </w:rPr>
        <w:fldChar w:fldCharType="end"/>
      </w:r>
      <w:r w:rsidRPr="00761AB6">
        <w:rPr>
          <w:b/>
          <w:i/>
        </w:rPr>
        <w:t>: pathlossReferenceRS is configured in RRC and the pathlossReferenceRS configuration at least includes the DL reference signal (SSB</w:t>
      </w:r>
      <w:r w:rsidR="004E2684">
        <w:rPr>
          <w:b/>
          <w:i/>
        </w:rPr>
        <w:t>,</w:t>
      </w:r>
      <w:r w:rsidRPr="00761AB6">
        <w:rPr>
          <w:b/>
          <w:i/>
        </w:rPr>
        <w:t xml:space="preserve"> CSI-RS</w:t>
      </w:r>
      <w:r w:rsidR="004E2684">
        <w:rPr>
          <w:b/>
          <w:i/>
        </w:rPr>
        <w:t>, DL-PRS</w:t>
      </w:r>
      <w:r w:rsidRPr="00761AB6">
        <w:rPr>
          <w:b/>
          <w:i/>
        </w:rPr>
        <w:t>) resource ID and the Cell ID of the transmitting serving/neighbouring cell.</w:t>
      </w:r>
    </w:p>
    <w:p w14:paraId="0F827DF6" w14:textId="77777777" w:rsidR="00857517" w:rsidRPr="00761AB6" w:rsidRDefault="00857517" w:rsidP="00857517">
      <w:pPr>
        <w:pStyle w:val="af"/>
        <w:numPr>
          <w:ilvl w:val="0"/>
          <w:numId w:val="7"/>
        </w:numPr>
        <w:ind w:left="714" w:hanging="357"/>
        <w:jc w:val="left"/>
        <w:rPr>
          <w:b/>
          <w:i/>
          <w:lang w:val="en-GB"/>
        </w:rPr>
      </w:pPr>
      <w:r w:rsidRPr="00761AB6">
        <w:rPr>
          <w:b/>
          <w:i/>
          <w:lang w:val="en-GB"/>
        </w:rPr>
        <w:t>FFS: Other required parameters to configure a DL reference signal from neighbouring cells as a pathlossReferenceRS.</w:t>
      </w:r>
      <w:r w:rsidRPr="00761AB6" w:rsidDel="00FD6E40">
        <w:rPr>
          <w:b/>
          <w:i/>
          <w:lang w:val="en-GB"/>
        </w:rPr>
        <w:t xml:space="preserve"> </w:t>
      </w:r>
    </w:p>
    <w:p w14:paraId="1C270695" w14:textId="77777777" w:rsidR="00857517" w:rsidRPr="00761AB6" w:rsidRDefault="00857517" w:rsidP="00857517">
      <w:pPr>
        <w:pStyle w:val="af"/>
        <w:numPr>
          <w:ilvl w:val="0"/>
          <w:numId w:val="7"/>
        </w:numPr>
        <w:ind w:left="714" w:hanging="357"/>
        <w:jc w:val="left"/>
        <w:rPr>
          <w:lang w:val="en-GB"/>
        </w:rPr>
      </w:pPr>
      <w:r w:rsidRPr="00761AB6">
        <w:rPr>
          <w:b/>
          <w:i/>
          <w:lang w:val="en-GB"/>
        </w:rPr>
        <w:t xml:space="preserve">Send this agreement in an LS to RAN2. </w:t>
      </w:r>
    </w:p>
    <w:p w14:paraId="20344F28" w14:textId="77777777" w:rsidR="00857517" w:rsidRPr="00761AB6" w:rsidRDefault="00857517" w:rsidP="00857517">
      <w:pPr>
        <w:pStyle w:val="3"/>
        <w:tabs>
          <w:tab w:val="clear" w:pos="720"/>
        </w:tabs>
      </w:pPr>
      <w:r w:rsidRPr="00761AB6">
        <w:t xml:space="preserve">Fallback behavior </w:t>
      </w:r>
    </w:p>
    <w:p w14:paraId="11CD80E2" w14:textId="313D9D32" w:rsidR="00857517" w:rsidRPr="00761AB6" w:rsidRDefault="00857517" w:rsidP="00857517">
      <w:r w:rsidRPr="00761AB6">
        <w:t>Indicating a</w:t>
      </w:r>
      <w:r w:rsidRPr="00761AB6">
        <w:rPr>
          <w:i/>
        </w:rPr>
        <w:t xml:space="preserve"> pathlossReferenceRS </w:t>
      </w:r>
      <w:r w:rsidRPr="00761AB6">
        <w:t xml:space="preserve">in SRS configuration is not mandatory in Rel. 15. If   </w:t>
      </w:r>
      <w:r w:rsidRPr="00761AB6">
        <w:rPr>
          <w:i/>
        </w:rPr>
        <w:t xml:space="preserve">pathlossReferenceRS </w:t>
      </w:r>
      <w:r w:rsidRPr="00761AB6">
        <w:t>is not configured, UE uses the SSB that is used to obtain MIB as the substitute</w:t>
      </w:r>
      <w:r w:rsidRPr="00761AB6">
        <w:rPr>
          <w:b/>
          <w:i/>
        </w:rPr>
        <w:t xml:space="preserve"> </w:t>
      </w:r>
      <w:r w:rsidRPr="00761AB6">
        <w:rPr>
          <w:i/>
        </w:rPr>
        <w:t xml:space="preserve">pathlossReferenceRS </w:t>
      </w:r>
      <w:r w:rsidRPr="00761AB6">
        <w:fldChar w:fldCharType="begin"/>
      </w:r>
      <w:r w:rsidRPr="00761AB6">
        <w:instrText xml:space="preserve"> REF _Ref4169083 \r \h  \* MERGEFORMAT </w:instrText>
      </w:r>
      <w:r w:rsidRPr="00761AB6">
        <w:fldChar w:fldCharType="separate"/>
      </w:r>
      <w:r w:rsidR="00761AB6">
        <w:t>[1]</w:t>
      </w:r>
      <w:r w:rsidRPr="00761AB6">
        <w:fldChar w:fldCharType="end"/>
      </w:r>
      <w:r w:rsidRPr="00761AB6">
        <w:t xml:space="preserve">. This fallback behavior is well-justified as the SRS target cell for Rel. 15 SRS is a serving cell. In Rel. 16 positioning, SRS target cell may be a neighbouring cell. In such a case, a different fallback behavior should be defined when the </w:t>
      </w:r>
      <w:r w:rsidRPr="00761AB6">
        <w:rPr>
          <w:i/>
        </w:rPr>
        <w:t xml:space="preserve">pathlossReferenceRS </w:t>
      </w:r>
      <w:r w:rsidRPr="00761AB6">
        <w:t>is not configured or</w:t>
      </w:r>
      <w:r w:rsidRPr="00761AB6">
        <w:rPr>
          <w:i/>
        </w:rPr>
        <w:t xml:space="preserve"> </w:t>
      </w:r>
      <w:r w:rsidRPr="00761AB6">
        <w:t xml:space="preserve">is configured but not detected. Similar to the discussion in Section </w:t>
      </w:r>
      <w:r w:rsidRPr="00761AB6">
        <w:fldChar w:fldCharType="begin"/>
      </w:r>
      <w:r w:rsidRPr="00761AB6">
        <w:instrText xml:space="preserve"> REF _Ref16335436 \r \h  \* MERGEFORMAT </w:instrText>
      </w:r>
      <w:r w:rsidRPr="00761AB6">
        <w:fldChar w:fldCharType="separate"/>
      </w:r>
      <w:r w:rsidR="00761AB6">
        <w:t>3.1.3</w:t>
      </w:r>
      <w:r w:rsidRPr="00761AB6">
        <w:fldChar w:fldCharType="end"/>
      </w:r>
      <w:r w:rsidRPr="00761AB6">
        <w:t xml:space="preserve">, we believe that a reasonable approach would be using the detected SSB from the target neighbouring cell with the highest RSRP as the fallback </w:t>
      </w:r>
      <w:r w:rsidRPr="00761AB6">
        <w:rPr>
          <w:i/>
        </w:rPr>
        <w:t>pathlossReferenceRS</w:t>
      </w:r>
      <w:r w:rsidRPr="00761AB6">
        <w:t xml:space="preserve">. </w:t>
      </w:r>
    </w:p>
    <w:p w14:paraId="13D61F4B" w14:textId="76855EE5" w:rsidR="00857517" w:rsidRPr="00761AB6" w:rsidRDefault="00857517" w:rsidP="00857517">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11</w:t>
      </w:r>
      <w:r w:rsidRPr="00761AB6">
        <w:rPr>
          <w:b/>
          <w:i/>
        </w:rPr>
        <w:fldChar w:fldCharType="end"/>
      </w:r>
      <w:r w:rsidRPr="00761AB6">
        <w:rPr>
          <w:b/>
          <w:i/>
        </w:rPr>
        <w:t xml:space="preserve">: If a pathlossReferenceRS is not configured or is configured but not detected, UE uses the following detected SSB from the target cell as the pathlossReferenceRS: </w:t>
      </w:r>
    </w:p>
    <w:p w14:paraId="187B34C6" w14:textId="77777777" w:rsidR="00857517" w:rsidRPr="00761AB6" w:rsidRDefault="00857517" w:rsidP="00857517">
      <w:pPr>
        <w:pStyle w:val="af"/>
        <w:numPr>
          <w:ilvl w:val="0"/>
          <w:numId w:val="7"/>
        </w:numPr>
        <w:ind w:left="714" w:hanging="357"/>
        <w:jc w:val="left"/>
        <w:rPr>
          <w:b/>
          <w:i/>
          <w:lang w:val="en-GB"/>
        </w:rPr>
      </w:pPr>
      <w:r w:rsidRPr="00761AB6">
        <w:rPr>
          <w:b/>
          <w:i/>
          <w:lang w:val="en-GB"/>
        </w:rPr>
        <w:t>If the target cell is a serving cell, the substitute pathlossReferenceRS is the SSB used to obtain MIB (Rel. 15 behaviour).</w:t>
      </w:r>
    </w:p>
    <w:p w14:paraId="49A45011" w14:textId="77777777" w:rsidR="00857517" w:rsidRPr="00761AB6" w:rsidRDefault="00857517" w:rsidP="00857517">
      <w:pPr>
        <w:pStyle w:val="af"/>
        <w:numPr>
          <w:ilvl w:val="0"/>
          <w:numId w:val="7"/>
        </w:numPr>
        <w:ind w:left="714" w:hanging="357"/>
        <w:jc w:val="left"/>
        <w:rPr>
          <w:b/>
          <w:i/>
        </w:rPr>
      </w:pPr>
      <w:r w:rsidRPr="00761AB6">
        <w:rPr>
          <w:b/>
          <w:i/>
          <w:lang w:val="en-GB"/>
        </w:rPr>
        <w:t xml:space="preserve">If the target cell is a neighbouring cell, the substitute pathlossReferenceRS is the SSB with the highest RSRP. </w:t>
      </w:r>
    </w:p>
    <w:p w14:paraId="3FA08899" w14:textId="3BCDC2F2" w:rsidR="00857517" w:rsidRPr="00761AB6" w:rsidRDefault="00857517" w:rsidP="00857517">
      <w:pPr>
        <w:pStyle w:val="3"/>
        <w:tabs>
          <w:tab w:val="clear" w:pos="720"/>
        </w:tabs>
      </w:pPr>
      <w:bookmarkStart w:id="11" w:name="_Ref15996189"/>
      <w:r w:rsidRPr="00761AB6">
        <w:t xml:space="preserve">Number of </w:t>
      </w:r>
      <w:bookmarkEnd w:id="11"/>
      <w:r w:rsidR="002C2F1B">
        <w:t xml:space="preserve">SRS resource </w:t>
      </w:r>
      <w:r w:rsidR="00CF3BFF">
        <w:t>sets per</w:t>
      </w:r>
      <w:r w:rsidR="002C2F1B">
        <w:t xml:space="preserve"> BWP</w:t>
      </w:r>
    </w:p>
    <w:p w14:paraId="7E8FF4F0" w14:textId="7682904D" w:rsidR="00857517" w:rsidRPr="00761AB6" w:rsidRDefault="0037013A" w:rsidP="00857517">
      <w:r w:rsidRPr="00B87B58">
        <w:t>In Rel. 15 SRS configuration, the maximum number of the configured SRS resource sets in a BWP is 16.</w:t>
      </w:r>
      <w:r>
        <w:t xml:space="preserve"> </w:t>
      </w:r>
      <w:r w:rsidR="00857517" w:rsidRPr="00761AB6">
        <w:t>We believe that the maximum number of SRS resource sets in a BWP should be increased due to the fact that, in contrary to the Rel. 15 SRS usages, SRS resource sets for positioning need to be received at both serving and neighbouring cells</w:t>
      </w:r>
      <w:r w:rsidR="00DF2341">
        <w:t xml:space="preserve"> where SRS that targets the serving cell may not be usable for a measurement at the neighboring cells in FR2 due to, for instance, different beamforming and/or transit power.</w:t>
      </w:r>
      <w:r w:rsidR="00857517" w:rsidRPr="00761AB6">
        <w:t xml:space="preserve"> </w:t>
      </w:r>
      <w:r w:rsidR="00DF2341">
        <w:t>Therefore, we propose the following.</w:t>
      </w:r>
    </w:p>
    <w:p w14:paraId="73B49CBC" w14:textId="759670B9" w:rsidR="00857517" w:rsidRPr="00761AB6" w:rsidRDefault="00857517" w:rsidP="00857517">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12</w:t>
      </w:r>
      <w:r w:rsidRPr="00761AB6">
        <w:rPr>
          <w:b/>
          <w:i/>
        </w:rPr>
        <w:fldChar w:fldCharType="end"/>
      </w:r>
      <w:r w:rsidRPr="00761AB6">
        <w:rPr>
          <w:b/>
          <w:i/>
        </w:rPr>
        <w:t>: Increase the maximum number of configured SRS resource sets in a BWP from 16 to N&gt;= 32.</w:t>
      </w:r>
    </w:p>
    <w:p w14:paraId="72EDDABF" w14:textId="77777777" w:rsidR="00857517" w:rsidRPr="00761AB6" w:rsidRDefault="00857517" w:rsidP="00857517">
      <w:pPr>
        <w:pStyle w:val="af"/>
        <w:numPr>
          <w:ilvl w:val="0"/>
          <w:numId w:val="43"/>
        </w:numPr>
        <w:autoSpaceDE/>
        <w:autoSpaceDN/>
        <w:adjustRightInd/>
        <w:snapToGrid/>
        <w:contextualSpacing w:val="0"/>
        <w:jc w:val="left"/>
      </w:pPr>
      <w:r w:rsidRPr="00761AB6">
        <w:rPr>
          <w:b/>
          <w:i/>
        </w:rPr>
        <w:t>FFS: N</w:t>
      </w:r>
    </w:p>
    <w:p w14:paraId="29EDB45E" w14:textId="77777777" w:rsidR="00857517" w:rsidRPr="00761AB6" w:rsidRDefault="00857517" w:rsidP="00857517">
      <w:pPr>
        <w:pStyle w:val="3"/>
        <w:tabs>
          <w:tab w:val="clear" w:pos="720"/>
        </w:tabs>
        <w:rPr>
          <w:color w:val="000000" w:themeColor="text1"/>
        </w:rPr>
      </w:pPr>
      <w:r w:rsidRPr="00761AB6">
        <w:lastRenderedPageBreak/>
        <w:t>Closed</w:t>
      </w:r>
      <w:r w:rsidRPr="00761AB6">
        <w:rPr>
          <w:color w:val="000000" w:themeColor="text1"/>
        </w:rPr>
        <w:t xml:space="preserve"> loop power adjustment</w:t>
      </w:r>
    </w:p>
    <w:tbl>
      <w:tblPr>
        <w:tblStyle w:val="ac"/>
        <w:tblW w:w="0" w:type="auto"/>
        <w:tblLook w:val="04A0" w:firstRow="1" w:lastRow="0" w:firstColumn="1" w:lastColumn="0" w:noHBand="0" w:noVBand="1"/>
      </w:tblPr>
      <w:tblGrid>
        <w:gridCol w:w="9307"/>
      </w:tblGrid>
      <w:tr w:rsidR="00857517" w:rsidRPr="004E2684" w14:paraId="6E412AA6" w14:textId="77777777" w:rsidTr="00347E32">
        <w:tc>
          <w:tcPr>
            <w:tcW w:w="9307" w:type="dxa"/>
          </w:tcPr>
          <w:p w14:paraId="1F2D520B" w14:textId="766CB79D" w:rsidR="00857517" w:rsidRPr="00761AB6" w:rsidRDefault="00857517" w:rsidP="00347E32">
            <w:pPr>
              <w:keepNext/>
              <w:keepLines/>
              <w:spacing w:after="60"/>
              <w:rPr>
                <w:b/>
                <w:u w:val="single"/>
              </w:rPr>
            </w:pPr>
            <w:r w:rsidRPr="00761AB6">
              <w:rPr>
                <w:b/>
                <w:u w:val="single"/>
              </w:rPr>
              <w:t xml:space="preserve">Agreement </w:t>
            </w:r>
            <w:r w:rsidRPr="00761AB6">
              <w:rPr>
                <w:b/>
                <w:u w:val="single"/>
              </w:rPr>
              <w:fldChar w:fldCharType="begin"/>
            </w:r>
            <w:r w:rsidRPr="00761AB6">
              <w:rPr>
                <w:b/>
                <w:u w:val="single"/>
              </w:rPr>
              <w:instrText xml:space="preserve"> REF _Ref6902311 \r \h  \* MERGEFORMAT </w:instrText>
            </w:r>
            <w:r w:rsidRPr="00761AB6">
              <w:rPr>
                <w:b/>
                <w:u w:val="single"/>
              </w:rPr>
            </w:r>
            <w:r w:rsidRPr="00761AB6">
              <w:rPr>
                <w:b/>
                <w:u w:val="single"/>
              </w:rPr>
              <w:fldChar w:fldCharType="separate"/>
            </w:r>
            <w:r w:rsidR="00761AB6">
              <w:rPr>
                <w:b/>
                <w:u w:val="single"/>
              </w:rPr>
              <w:t>[3]</w:t>
            </w:r>
            <w:r w:rsidRPr="00761AB6">
              <w:rPr>
                <w:b/>
                <w:u w:val="single"/>
              </w:rPr>
              <w:fldChar w:fldCharType="end"/>
            </w:r>
            <w:r w:rsidRPr="00761AB6">
              <w:rPr>
                <w:b/>
                <w:u w:val="single"/>
              </w:rPr>
              <w:t>:</w:t>
            </w:r>
          </w:p>
          <w:p w14:paraId="28B125F2" w14:textId="77777777" w:rsidR="00857517" w:rsidRPr="00761AB6" w:rsidRDefault="00857517" w:rsidP="00347E32">
            <w:r w:rsidRPr="00761AB6">
              <w:t xml:space="preserve">For positioning purposes, with regards to the </w:t>
            </w:r>
            <w:r w:rsidRPr="00761AB6">
              <w:rPr>
                <w:bCs/>
              </w:rPr>
              <w:t>UL SRS transmission power</w:t>
            </w:r>
            <w:r w:rsidRPr="00761AB6">
              <w:t>, at least the following options have been identified:</w:t>
            </w:r>
          </w:p>
          <w:p w14:paraId="2F09865D" w14:textId="77777777" w:rsidR="00857517" w:rsidRPr="00761AB6" w:rsidRDefault="00857517" w:rsidP="00347E32">
            <w:pPr>
              <w:numPr>
                <w:ilvl w:val="0"/>
                <w:numId w:val="15"/>
              </w:numPr>
              <w:autoSpaceDE/>
              <w:autoSpaceDN/>
              <w:adjustRightInd/>
              <w:snapToGrid/>
              <w:spacing w:after="0"/>
              <w:jc w:val="left"/>
            </w:pPr>
            <w:r w:rsidRPr="00761AB6">
              <w:t xml:space="preserve">Option 1: The UL SRS Tx power is constant (i.e., no power control is supported). </w:t>
            </w:r>
          </w:p>
          <w:p w14:paraId="1B746246" w14:textId="77777777" w:rsidR="00857517" w:rsidRPr="00761AB6" w:rsidRDefault="00857517" w:rsidP="00347E32">
            <w:pPr>
              <w:numPr>
                <w:ilvl w:val="1"/>
                <w:numId w:val="15"/>
              </w:numPr>
              <w:autoSpaceDE/>
              <w:autoSpaceDN/>
              <w:adjustRightInd/>
              <w:snapToGrid/>
              <w:spacing w:after="0"/>
              <w:jc w:val="left"/>
            </w:pPr>
            <w:r w:rsidRPr="00761AB6">
              <w:t>FFS: The value of the constant Tx power and how it is determined</w:t>
            </w:r>
          </w:p>
          <w:p w14:paraId="5AEACBA7" w14:textId="77777777" w:rsidR="00857517" w:rsidRPr="00761AB6" w:rsidRDefault="00857517" w:rsidP="00347E32">
            <w:pPr>
              <w:numPr>
                <w:ilvl w:val="0"/>
                <w:numId w:val="15"/>
              </w:numPr>
              <w:autoSpaceDE/>
              <w:autoSpaceDN/>
              <w:adjustRightInd/>
              <w:snapToGrid/>
              <w:spacing w:after="0"/>
              <w:jc w:val="left"/>
            </w:pPr>
            <w:r w:rsidRPr="00761AB6">
              <w:t>Option 2: The UL SRS Tx power is based on the existing power control procedure.</w:t>
            </w:r>
          </w:p>
          <w:p w14:paraId="7C93B6A8" w14:textId="77777777" w:rsidR="00857517" w:rsidRPr="00761AB6" w:rsidRDefault="00857517" w:rsidP="00347E32">
            <w:pPr>
              <w:numPr>
                <w:ilvl w:val="0"/>
                <w:numId w:val="15"/>
              </w:numPr>
              <w:autoSpaceDE/>
              <w:autoSpaceDN/>
              <w:adjustRightInd/>
              <w:snapToGrid/>
              <w:spacing w:after="0"/>
              <w:jc w:val="left"/>
            </w:pPr>
            <w:r w:rsidRPr="00761AB6">
              <w:t>Option 3: The UL SRS Tx power is determined by modifying the existing power control procedure, for example:</w:t>
            </w:r>
          </w:p>
          <w:p w14:paraId="49D347F0" w14:textId="77777777" w:rsidR="00857517" w:rsidRPr="00761AB6" w:rsidRDefault="00857517" w:rsidP="00347E32">
            <w:pPr>
              <w:numPr>
                <w:ilvl w:val="1"/>
                <w:numId w:val="15"/>
              </w:numPr>
              <w:autoSpaceDE/>
              <w:autoSpaceDN/>
              <w:adjustRightInd/>
              <w:snapToGrid/>
              <w:spacing w:after="0"/>
              <w:jc w:val="left"/>
            </w:pPr>
            <w:r w:rsidRPr="00761AB6">
              <w:t xml:space="preserve">Support configuring a DL reference signal of a neighbouring cell to be used for SRS path loss estimation. </w:t>
            </w:r>
          </w:p>
          <w:p w14:paraId="497B943C" w14:textId="77777777" w:rsidR="00857517" w:rsidRPr="00761AB6" w:rsidRDefault="00857517" w:rsidP="00347E32">
            <w:pPr>
              <w:numPr>
                <w:ilvl w:val="2"/>
                <w:numId w:val="15"/>
              </w:numPr>
              <w:autoSpaceDE/>
              <w:autoSpaceDN/>
              <w:adjustRightInd/>
              <w:snapToGrid/>
              <w:spacing w:after="0"/>
              <w:jc w:val="left"/>
            </w:pPr>
            <w:r w:rsidRPr="00761AB6">
              <w:t>FFS: Which reference signals can be used (e.g. a CSI-RS, or a SSB, or DL PRS).</w:t>
            </w:r>
          </w:p>
          <w:p w14:paraId="24F297AB" w14:textId="77777777" w:rsidR="00857517" w:rsidRPr="00761AB6" w:rsidRDefault="00857517" w:rsidP="00347E32">
            <w:pPr>
              <w:numPr>
                <w:ilvl w:val="1"/>
                <w:numId w:val="15"/>
              </w:numPr>
              <w:autoSpaceDE/>
              <w:autoSpaceDN/>
              <w:adjustRightInd/>
              <w:snapToGrid/>
              <w:spacing w:after="0"/>
              <w:jc w:val="left"/>
            </w:pPr>
            <w:r w:rsidRPr="00761AB6">
              <w:t>FFS: which power control modes are supported (e.g., open loop only, or open loop and closed loop).</w:t>
            </w:r>
          </w:p>
          <w:p w14:paraId="09B134BF" w14:textId="77777777" w:rsidR="00857517" w:rsidRPr="00761AB6" w:rsidRDefault="00857517" w:rsidP="00347E32"/>
        </w:tc>
      </w:tr>
    </w:tbl>
    <w:p w14:paraId="550E0309" w14:textId="77777777" w:rsidR="00857517" w:rsidRPr="00761AB6" w:rsidRDefault="00857517" w:rsidP="00857517"/>
    <w:p w14:paraId="15975D4B" w14:textId="43CCFF77" w:rsidR="00857517" w:rsidRPr="00761AB6" w:rsidRDefault="00857517" w:rsidP="00857517">
      <w:r w:rsidRPr="00761AB6">
        <w:t xml:space="preserve">In Rel. 15, SRS transmit power is calculated using the following equation </w:t>
      </w:r>
      <w:r w:rsidRPr="00761AB6">
        <w:fldChar w:fldCharType="begin"/>
      </w:r>
      <w:r w:rsidRPr="00761AB6">
        <w:instrText xml:space="preserve"> REF _Ref4169083 \r \h  \* MERGEFORMAT </w:instrText>
      </w:r>
      <w:r w:rsidRPr="00761AB6">
        <w:fldChar w:fldCharType="separate"/>
      </w:r>
      <w:r w:rsidR="00761AB6">
        <w:t>[1]</w:t>
      </w:r>
      <w:r w:rsidRPr="00761AB6">
        <w:fldChar w:fldCharType="end"/>
      </w:r>
      <w:r w:rsidRPr="00761AB6">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
        <w:gridCol w:w="8583"/>
        <w:gridCol w:w="473"/>
      </w:tblGrid>
      <w:tr w:rsidR="00857517" w:rsidRPr="004E2684" w14:paraId="320351E4" w14:textId="77777777" w:rsidTr="00347E32">
        <w:trPr>
          <w:trHeight w:val="962"/>
        </w:trPr>
        <w:tc>
          <w:tcPr>
            <w:tcW w:w="265" w:type="dxa"/>
          </w:tcPr>
          <w:p w14:paraId="6AE2C4BC" w14:textId="77777777" w:rsidR="00857517" w:rsidRPr="00761AB6" w:rsidRDefault="00857517" w:rsidP="00347E32"/>
        </w:tc>
        <w:tc>
          <w:tcPr>
            <w:tcW w:w="8806" w:type="dxa"/>
          </w:tcPr>
          <w:p w14:paraId="18A24CDF" w14:textId="77777777" w:rsidR="00857517" w:rsidRPr="00761AB6" w:rsidRDefault="003A0040" w:rsidP="00347E32">
            <m:oMathPara>
              <m:oMath>
                <m:sSub>
                  <m:sSubPr>
                    <m:ctrlPr>
                      <w:rPr>
                        <w:rFonts w:ascii="Cambria Math" w:hAnsi="Cambria Math"/>
                        <w:b/>
                        <w:bCs/>
                        <w:i/>
                        <w:iCs/>
                        <w:sz w:val="16"/>
                        <w:szCs w:val="16"/>
                      </w:rPr>
                    </m:ctrlPr>
                  </m:sSubPr>
                  <m:e>
                    <m:r>
                      <m:rPr>
                        <m:sty m:val="bi"/>
                      </m:rPr>
                      <w:rPr>
                        <w:rFonts w:ascii="Cambria Math" w:hAnsi="Cambria Math"/>
                        <w:sz w:val="16"/>
                        <w:szCs w:val="16"/>
                      </w:rPr>
                      <m:t>P</m:t>
                    </m:r>
                  </m:e>
                  <m:sub>
                    <m:r>
                      <m:rPr>
                        <m:sty m:val="bi"/>
                      </m:rPr>
                      <w:rPr>
                        <w:rFonts w:ascii="Cambria Math" w:hAnsi="Cambria Math"/>
                        <w:sz w:val="16"/>
                        <w:szCs w:val="16"/>
                      </w:rPr>
                      <m:t>SRS,b,f,c</m:t>
                    </m:r>
                  </m:sub>
                </m:sSub>
                <m:d>
                  <m:dPr>
                    <m:ctrlPr>
                      <w:rPr>
                        <w:rFonts w:ascii="Cambria Math" w:hAnsi="Cambria Math"/>
                        <w:b/>
                        <w:bCs/>
                        <w:i/>
                        <w:iCs/>
                        <w:sz w:val="16"/>
                        <w:szCs w:val="16"/>
                      </w:rPr>
                    </m:ctrlPr>
                  </m:dPr>
                  <m:e>
                    <m:r>
                      <m:rPr>
                        <m:sty m:val="bi"/>
                      </m:rPr>
                      <w:rPr>
                        <w:rFonts w:ascii="Cambria Math" w:hAnsi="Cambria Math"/>
                        <w:sz w:val="16"/>
                        <w:szCs w:val="16"/>
                      </w:rPr>
                      <m:t>i,</m:t>
                    </m:r>
                    <m:sSub>
                      <m:sSubPr>
                        <m:ctrlPr>
                          <w:rPr>
                            <w:rFonts w:ascii="Cambria Math" w:hAnsi="Cambria Math"/>
                            <w:b/>
                            <w:bCs/>
                            <w:i/>
                            <w:iCs/>
                            <w:sz w:val="16"/>
                            <w:szCs w:val="16"/>
                          </w:rPr>
                        </m:ctrlPr>
                      </m:sSubPr>
                      <m:e>
                        <m:r>
                          <m:rPr>
                            <m:sty m:val="bi"/>
                          </m:rPr>
                          <w:rPr>
                            <w:rFonts w:ascii="Cambria Math" w:hAnsi="Cambria Math"/>
                            <w:sz w:val="16"/>
                            <w:szCs w:val="16"/>
                          </w:rPr>
                          <m:t>q</m:t>
                        </m:r>
                      </m:e>
                      <m:sub>
                        <m:r>
                          <m:rPr>
                            <m:sty m:val="bi"/>
                          </m:rPr>
                          <w:rPr>
                            <w:rFonts w:ascii="Cambria Math" w:hAnsi="Cambria Math"/>
                            <w:sz w:val="16"/>
                            <w:szCs w:val="16"/>
                          </w:rPr>
                          <m:t>s</m:t>
                        </m:r>
                      </m:sub>
                    </m:sSub>
                    <m:r>
                      <m:rPr>
                        <m:sty m:val="bi"/>
                      </m:rPr>
                      <w:rPr>
                        <w:rFonts w:ascii="Cambria Math" w:hAnsi="Cambria Math"/>
                        <w:sz w:val="16"/>
                        <w:szCs w:val="16"/>
                      </w:rPr>
                      <m:t>,l</m:t>
                    </m:r>
                  </m:e>
                </m:d>
                <m:r>
                  <m:rPr>
                    <m:sty m:val="bi"/>
                  </m:rPr>
                  <w:rPr>
                    <w:rFonts w:ascii="Cambria Math" w:hAnsi="Cambria Math"/>
                    <w:sz w:val="16"/>
                    <w:szCs w:val="16"/>
                  </w:rPr>
                  <m:t>= min</m:t>
                </m:r>
                <m:d>
                  <m:dPr>
                    <m:begChr m:val="{"/>
                    <m:endChr m:val=""/>
                    <m:ctrlPr>
                      <w:rPr>
                        <w:rFonts w:ascii="Cambria Math" w:hAnsi="Cambria Math"/>
                        <w:b/>
                        <w:bCs/>
                        <w:i/>
                        <w:iCs/>
                        <w:sz w:val="16"/>
                        <w:szCs w:val="16"/>
                      </w:rPr>
                    </m:ctrlPr>
                  </m:dPr>
                  <m:e>
                    <m:eqArr>
                      <m:eqArrPr>
                        <m:ctrlPr>
                          <w:rPr>
                            <w:rFonts w:ascii="Cambria Math" w:hAnsi="Cambria Math"/>
                            <w:b/>
                            <w:bCs/>
                            <w:i/>
                            <w:iCs/>
                            <w:sz w:val="16"/>
                            <w:szCs w:val="16"/>
                          </w:rPr>
                        </m:ctrlPr>
                      </m:eqArrPr>
                      <m:e>
                        <m:sSub>
                          <m:sSubPr>
                            <m:ctrlPr>
                              <w:rPr>
                                <w:rFonts w:ascii="Cambria Math" w:hAnsi="Cambria Math"/>
                                <w:b/>
                                <w:bCs/>
                                <w:i/>
                                <w:iCs/>
                                <w:sz w:val="16"/>
                                <w:szCs w:val="16"/>
                              </w:rPr>
                            </m:ctrlPr>
                          </m:sSubPr>
                          <m:e>
                            <m:r>
                              <m:rPr>
                                <m:sty m:val="bi"/>
                              </m:rPr>
                              <w:rPr>
                                <w:rFonts w:ascii="Cambria Math" w:hAnsi="Cambria Math"/>
                                <w:sz w:val="16"/>
                                <w:szCs w:val="16"/>
                              </w:rPr>
                              <m:t>P</m:t>
                            </m:r>
                          </m:e>
                          <m:sub>
                            <m:r>
                              <m:rPr>
                                <m:sty m:val="bi"/>
                              </m:rPr>
                              <w:rPr>
                                <w:rFonts w:ascii="Cambria Math" w:hAnsi="Cambria Math"/>
                                <w:sz w:val="16"/>
                                <w:szCs w:val="16"/>
                              </w:rPr>
                              <m:t>CMAX,f,c</m:t>
                            </m:r>
                          </m:sub>
                        </m:sSub>
                        <m:r>
                          <m:rPr>
                            <m:sty m:val="bi"/>
                          </m:rPr>
                          <w:rPr>
                            <w:rFonts w:ascii="Cambria Math" w:hAnsi="Cambria Math"/>
                            <w:sz w:val="16"/>
                            <w:szCs w:val="16"/>
                          </w:rPr>
                          <m:t>(i)</m:t>
                        </m:r>
                      </m:e>
                      <m:e>
                        <m:sSub>
                          <m:sSubPr>
                            <m:ctrlPr>
                              <w:rPr>
                                <w:rFonts w:ascii="Cambria Math" w:hAnsi="Cambria Math"/>
                                <w:b/>
                                <w:bCs/>
                                <w:i/>
                                <w:iCs/>
                                <w:sz w:val="16"/>
                                <w:szCs w:val="16"/>
                              </w:rPr>
                            </m:ctrlPr>
                          </m:sSubPr>
                          <m:e>
                            <m:r>
                              <m:rPr>
                                <m:sty m:val="bi"/>
                              </m:rPr>
                              <w:rPr>
                                <w:rFonts w:ascii="Cambria Math" w:hAnsi="Cambria Math"/>
                                <w:sz w:val="16"/>
                                <w:szCs w:val="16"/>
                              </w:rPr>
                              <m:t>P</m:t>
                            </m:r>
                          </m:e>
                          <m:sub>
                            <m:r>
                              <m:rPr>
                                <m:sty m:val="bi"/>
                              </m:rPr>
                              <w:rPr>
                                <w:rFonts w:ascii="Cambria Math" w:hAnsi="Cambria Math"/>
                                <w:sz w:val="16"/>
                                <w:szCs w:val="16"/>
                              </w:rPr>
                              <m:t>o</m:t>
                            </m:r>
                            <m:r>
                              <m:rPr>
                                <m:lit/>
                                <m:sty m:val="bi"/>
                              </m:rPr>
                              <w:rPr>
                                <w:rFonts w:ascii="Cambria Math" w:hAnsi="Cambria Math"/>
                                <w:sz w:val="16"/>
                                <w:szCs w:val="16"/>
                              </w:rPr>
                              <m:t>_</m:t>
                            </m:r>
                            <m:r>
                              <m:rPr>
                                <m:sty m:val="bi"/>
                              </m:rPr>
                              <w:rPr>
                                <w:rFonts w:ascii="Cambria Math" w:hAnsi="Cambria Math"/>
                                <w:sz w:val="16"/>
                                <w:szCs w:val="16"/>
                              </w:rPr>
                              <m:t>SRS,b,f,c</m:t>
                            </m:r>
                          </m:sub>
                        </m:sSub>
                        <m:d>
                          <m:dPr>
                            <m:ctrlPr>
                              <w:rPr>
                                <w:rFonts w:ascii="Cambria Math" w:hAnsi="Cambria Math"/>
                                <w:b/>
                                <w:bCs/>
                                <w:i/>
                                <w:iCs/>
                                <w:sz w:val="16"/>
                                <w:szCs w:val="16"/>
                              </w:rPr>
                            </m:ctrlPr>
                          </m:dPr>
                          <m:e>
                            <m:sSub>
                              <m:sSubPr>
                                <m:ctrlPr>
                                  <w:rPr>
                                    <w:rFonts w:ascii="Cambria Math" w:hAnsi="Cambria Math"/>
                                    <w:b/>
                                    <w:bCs/>
                                    <w:i/>
                                    <w:iCs/>
                                    <w:sz w:val="16"/>
                                    <w:szCs w:val="16"/>
                                  </w:rPr>
                                </m:ctrlPr>
                              </m:sSubPr>
                              <m:e>
                                <m:r>
                                  <m:rPr>
                                    <m:sty m:val="bi"/>
                                  </m:rPr>
                                  <w:rPr>
                                    <w:rFonts w:ascii="Cambria Math" w:hAnsi="Cambria Math"/>
                                    <w:sz w:val="16"/>
                                    <w:szCs w:val="16"/>
                                  </w:rPr>
                                  <m:t>q</m:t>
                                </m:r>
                              </m:e>
                              <m:sub>
                                <m:r>
                                  <m:rPr>
                                    <m:sty m:val="bi"/>
                                  </m:rPr>
                                  <w:rPr>
                                    <w:rFonts w:ascii="Cambria Math" w:hAnsi="Cambria Math"/>
                                    <w:sz w:val="16"/>
                                    <w:szCs w:val="16"/>
                                  </w:rPr>
                                  <m:t>s</m:t>
                                </m:r>
                              </m:sub>
                            </m:sSub>
                          </m:e>
                        </m:d>
                        <m:r>
                          <m:rPr>
                            <m:sty m:val="bi"/>
                          </m:rPr>
                          <w:rPr>
                            <w:rFonts w:ascii="Cambria Math" w:hAnsi="Cambria Math"/>
                            <w:sz w:val="16"/>
                            <w:szCs w:val="16"/>
                          </w:rPr>
                          <m:t>+10</m:t>
                        </m:r>
                        <m:sSub>
                          <m:sSubPr>
                            <m:ctrlPr>
                              <w:rPr>
                                <w:rFonts w:ascii="Cambria Math" w:hAnsi="Cambria Math"/>
                                <w:b/>
                                <w:bCs/>
                                <w:i/>
                                <w:iCs/>
                                <w:sz w:val="16"/>
                                <w:szCs w:val="16"/>
                              </w:rPr>
                            </m:ctrlPr>
                          </m:sSubPr>
                          <m:e>
                            <m:r>
                              <m:rPr>
                                <m:sty m:val="bi"/>
                              </m:rPr>
                              <w:rPr>
                                <w:rFonts w:ascii="Cambria Math" w:hAnsi="Cambria Math"/>
                                <w:sz w:val="16"/>
                                <w:szCs w:val="16"/>
                              </w:rPr>
                              <m:t>log</m:t>
                            </m:r>
                          </m:e>
                          <m:sub>
                            <m:r>
                              <m:rPr>
                                <m:sty m:val="bi"/>
                              </m:rPr>
                              <w:rPr>
                                <w:rFonts w:ascii="Cambria Math" w:hAnsi="Cambria Math"/>
                                <w:sz w:val="16"/>
                                <w:szCs w:val="16"/>
                              </w:rPr>
                              <m:t>10</m:t>
                            </m:r>
                          </m:sub>
                        </m:sSub>
                        <m:d>
                          <m:dPr>
                            <m:ctrlPr>
                              <w:rPr>
                                <w:rFonts w:ascii="Cambria Math" w:hAnsi="Cambria Math"/>
                                <w:b/>
                                <w:bCs/>
                                <w:i/>
                                <w:iCs/>
                                <w:sz w:val="16"/>
                                <w:szCs w:val="16"/>
                              </w:rPr>
                            </m:ctrlPr>
                          </m:dPr>
                          <m:e>
                            <m:sSup>
                              <m:sSupPr>
                                <m:ctrlPr>
                                  <w:rPr>
                                    <w:rFonts w:ascii="Cambria Math" w:hAnsi="Cambria Math"/>
                                    <w:b/>
                                    <w:bCs/>
                                    <w:i/>
                                    <w:iCs/>
                                    <w:sz w:val="16"/>
                                    <w:szCs w:val="16"/>
                                  </w:rPr>
                                </m:ctrlPr>
                              </m:sSupPr>
                              <m:e>
                                <m:r>
                                  <m:rPr>
                                    <m:sty m:val="bi"/>
                                  </m:rPr>
                                  <w:rPr>
                                    <w:rFonts w:ascii="Cambria Math" w:hAnsi="Cambria Math"/>
                                    <w:sz w:val="16"/>
                                    <w:szCs w:val="16"/>
                                  </w:rPr>
                                  <m:t>2</m:t>
                                </m:r>
                              </m:e>
                              <m:sup>
                                <m:r>
                                  <m:rPr>
                                    <m:sty m:val="bi"/>
                                  </m:rPr>
                                  <w:rPr>
                                    <w:rFonts w:ascii="Cambria Math" w:hAnsi="Cambria Math"/>
                                    <w:sz w:val="16"/>
                                    <w:szCs w:val="16"/>
                                  </w:rPr>
                                  <m:t>μ</m:t>
                                </m:r>
                              </m:sup>
                            </m:sSup>
                            <m:r>
                              <m:rPr>
                                <m:sty m:val="bi"/>
                              </m:rPr>
                              <w:rPr>
                                <w:rFonts w:ascii="Cambria Math" w:hAnsi="Cambria Math"/>
                                <w:sz w:val="16"/>
                                <w:szCs w:val="16"/>
                              </w:rPr>
                              <m:t>. </m:t>
                            </m:r>
                            <m:sSub>
                              <m:sSubPr>
                                <m:ctrlPr>
                                  <w:rPr>
                                    <w:rFonts w:ascii="Cambria Math" w:hAnsi="Cambria Math"/>
                                    <w:b/>
                                    <w:bCs/>
                                    <w:i/>
                                    <w:iCs/>
                                    <w:sz w:val="16"/>
                                    <w:szCs w:val="16"/>
                                  </w:rPr>
                                </m:ctrlPr>
                              </m:sSubPr>
                              <m:e>
                                <m:r>
                                  <m:rPr>
                                    <m:sty m:val="bi"/>
                                  </m:rPr>
                                  <w:rPr>
                                    <w:rFonts w:ascii="Cambria Math" w:hAnsi="Cambria Math"/>
                                    <w:sz w:val="16"/>
                                    <w:szCs w:val="16"/>
                                  </w:rPr>
                                  <m:t>M</m:t>
                                </m:r>
                              </m:e>
                              <m:sub>
                                <m:r>
                                  <m:rPr>
                                    <m:sty m:val="bi"/>
                                  </m:rPr>
                                  <w:rPr>
                                    <w:rFonts w:ascii="Cambria Math" w:hAnsi="Cambria Math"/>
                                    <w:sz w:val="16"/>
                                    <w:szCs w:val="16"/>
                                  </w:rPr>
                                  <m:t>SRS,b,f,c</m:t>
                                </m:r>
                              </m:sub>
                            </m:sSub>
                            <m:d>
                              <m:dPr>
                                <m:ctrlPr>
                                  <w:rPr>
                                    <w:rFonts w:ascii="Cambria Math" w:hAnsi="Cambria Math"/>
                                    <w:b/>
                                    <w:bCs/>
                                    <w:i/>
                                    <w:iCs/>
                                    <w:sz w:val="16"/>
                                    <w:szCs w:val="16"/>
                                  </w:rPr>
                                </m:ctrlPr>
                              </m:dPr>
                              <m:e>
                                <m:r>
                                  <m:rPr>
                                    <m:sty m:val="bi"/>
                                  </m:rPr>
                                  <w:rPr>
                                    <w:rFonts w:ascii="Cambria Math" w:hAnsi="Cambria Math"/>
                                    <w:sz w:val="16"/>
                                    <w:szCs w:val="16"/>
                                  </w:rPr>
                                  <m:t>i</m:t>
                                </m:r>
                              </m:e>
                            </m:d>
                          </m:e>
                        </m:d>
                        <m:r>
                          <m:rPr>
                            <m:sty m:val="bi"/>
                          </m:rPr>
                          <w:rPr>
                            <w:rFonts w:ascii="Cambria Math" w:hAnsi="Cambria Math"/>
                            <w:sz w:val="16"/>
                            <w:szCs w:val="16"/>
                          </w:rPr>
                          <m:t>+ </m:t>
                        </m:r>
                        <m:sSub>
                          <m:sSubPr>
                            <m:ctrlPr>
                              <w:rPr>
                                <w:rFonts w:ascii="Cambria Math" w:hAnsi="Cambria Math"/>
                                <w:b/>
                                <w:bCs/>
                                <w:i/>
                                <w:iCs/>
                                <w:sz w:val="16"/>
                                <w:szCs w:val="16"/>
                              </w:rPr>
                            </m:ctrlPr>
                          </m:sSubPr>
                          <m:e>
                            <m:r>
                              <m:rPr>
                                <m:sty m:val="bi"/>
                              </m:rPr>
                              <w:rPr>
                                <w:rFonts w:ascii="Cambria Math" w:hAnsi="Cambria Math"/>
                                <w:sz w:val="16"/>
                                <w:szCs w:val="16"/>
                              </w:rPr>
                              <m:t>α</m:t>
                            </m:r>
                          </m:e>
                          <m:sub>
                            <m:r>
                              <m:rPr>
                                <m:sty m:val="bi"/>
                              </m:rPr>
                              <w:rPr>
                                <w:rFonts w:ascii="Cambria Math" w:hAnsi="Cambria Math"/>
                                <w:sz w:val="16"/>
                                <w:szCs w:val="16"/>
                              </w:rPr>
                              <m:t>SRS,b,f,c</m:t>
                            </m:r>
                          </m:sub>
                        </m:sSub>
                        <m:d>
                          <m:dPr>
                            <m:ctrlPr>
                              <w:rPr>
                                <w:rFonts w:ascii="Cambria Math" w:hAnsi="Cambria Math"/>
                                <w:b/>
                                <w:bCs/>
                                <w:i/>
                                <w:iCs/>
                                <w:sz w:val="16"/>
                                <w:szCs w:val="16"/>
                              </w:rPr>
                            </m:ctrlPr>
                          </m:dPr>
                          <m:e>
                            <m:sSub>
                              <m:sSubPr>
                                <m:ctrlPr>
                                  <w:rPr>
                                    <w:rFonts w:ascii="Cambria Math" w:hAnsi="Cambria Math"/>
                                    <w:b/>
                                    <w:bCs/>
                                    <w:i/>
                                    <w:iCs/>
                                    <w:sz w:val="16"/>
                                    <w:szCs w:val="16"/>
                                  </w:rPr>
                                </m:ctrlPr>
                              </m:sSubPr>
                              <m:e>
                                <m:r>
                                  <m:rPr>
                                    <m:sty m:val="bi"/>
                                  </m:rPr>
                                  <w:rPr>
                                    <w:rFonts w:ascii="Cambria Math" w:hAnsi="Cambria Math"/>
                                    <w:sz w:val="16"/>
                                    <w:szCs w:val="16"/>
                                  </w:rPr>
                                  <m:t>q</m:t>
                                </m:r>
                              </m:e>
                              <m:sub>
                                <m:r>
                                  <m:rPr>
                                    <m:sty m:val="bi"/>
                                  </m:rPr>
                                  <w:rPr>
                                    <w:rFonts w:ascii="Cambria Math" w:hAnsi="Cambria Math"/>
                                    <w:sz w:val="16"/>
                                    <w:szCs w:val="16"/>
                                  </w:rPr>
                                  <m:t>s</m:t>
                                </m:r>
                              </m:sub>
                            </m:sSub>
                          </m:e>
                        </m:d>
                        <m:r>
                          <m:rPr>
                            <m:sty m:val="bi"/>
                          </m:rPr>
                          <w:rPr>
                            <w:rFonts w:ascii="Cambria Math" w:hAnsi="Cambria Math"/>
                            <w:sz w:val="16"/>
                            <w:szCs w:val="16"/>
                          </w:rPr>
                          <m:t>.</m:t>
                        </m:r>
                        <m:sSub>
                          <m:sSubPr>
                            <m:ctrlPr>
                              <w:rPr>
                                <w:rFonts w:ascii="Cambria Math" w:hAnsi="Cambria Math"/>
                                <w:b/>
                                <w:bCs/>
                                <w:i/>
                                <w:iCs/>
                                <w:sz w:val="16"/>
                                <w:szCs w:val="16"/>
                              </w:rPr>
                            </m:ctrlPr>
                          </m:sSubPr>
                          <m:e>
                            <m:r>
                              <m:rPr>
                                <m:sty m:val="bi"/>
                              </m:rPr>
                              <w:rPr>
                                <w:rFonts w:ascii="Cambria Math" w:hAnsi="Cambria Math"/>
                                <w:sz w:val="16"/>
                                <w:szCs w:val="16"/>
                              </w:rPr>
                              <m:t>PL</m:t>
                            </m:r>
                          </m:e>
                          <m:sub>
                            <m:r>
                              <m:rPr>
                                <m:sty m:val="bi"/>
                              </m:rPr>
                              <w:rPr>
                                <w:rFonts w:ascii="Cambria Math" w:hAnsi="Cambria Math"/>
                                <w:sz w:val="16"/>
                                <w:szCs w:val="16"/>
                              </w:rPr>
                              <m:t>b,f,c</m:t>
                            </m:r>
                          </m:sub>
                        </m:sSub>
                        <m:d>
                          <m:dPr>
                            <m:ctrlPr>
                              <w:rPr>
                                <w:rFonts w:ascii="Cambria Math" w:hAnsi="Cambria Math"/>
                                <w:b/>
                                <w:bCs/>
                                <w:i/>
                                <w:iCs/>
                                <w:sz w:val="16"/>
                                <w:szCs w:val="16"/>
                              </w:rPr>
                            </m:ctrlPr>
                          </m:dPr>
                          <m:e>
                            <m:sSub>
                              <m:sSubPr>
                                <m:ctrlPr>
                                  <w:rPr>
                                    <w:rFonts w:ascii="Cambria Math" w:hAnsi="Cambria Math"/>
                                    <w:b/>
                                    <w:bCs/>
                                    <w:i/>
                                    <w:iCs/>
                                    <w:sz w:val="16"/>
                                    <w:szCs w:val="16"/>
                                  </w:rPr>
                                </m:ctrlPr>
                              </m:sSubPr>
                              <m:e>
                                <m:r>
                                  <m:rPr>
                                    <m:sty m:val="bi"/>
                                  </m:rPr>
                                  <w:rPr>
                                    <w:rFonts w:ascii="Cambria Math" w:hAnsi="Cambria Math"/>
                                    <w:sz w:val="16"/>
                                    <w:szCs w:val="16"/>
                                  </w:rPr>
                                  <m:t>q</m:t>
                                </m:r>
                              </m:e>
                              <m:sub>
                                <m:r>
                                  <m:rPr>
                                    <m:sty m:val="bi"/>
                                  </m:rPr>
                                  <w:rPr>
                                    <w:rFonts w:ascii="Cambria Math" w:hAnsi="Cambria Math"/>
                                    <w:sz w:val="16"/>
                                    <w:szCs w:val="16"/>
                                  </w:rPr>
                                  <m:t>d</m:t>
                                </m:r>
                              </m:sub>
                            </m:sSub>
                          </m:e>
                        </m:d>
                        <m:r>
                          <m:rPr>
                            <m:sty m:val="bi"/>
                          </m:rPr>
                          <w:rPr>
                            <w:rFonts w:ascii="Cambria Math" w:hAnsi="Cambria Math"/>
                            <w:sz w:val="16"/>
                            <w:szCs w:val="16"/>
                          </w:rPr>
                          <m:t>+</m:t>
                        </m:r>
                        <m:sSub>
                          <m:sSubPr>
                            <m:ctrlPr>
                              <w:rPr>
                                <w:rFonts w:ascii="Cambria Math" w:hAnsi="Cambria Math"/>
                                <w:b/>
                                <w:bCs/>
                                <w:i/>
                                <w:iCs/>
                                <w:sz w:val="16"/>
                                <w:szCs w:val="16"/>
                              </w:rPr>
                            </m:ctrlPr>
                          </m:sSubPr>
                          <m:e>
                            <m:r>
                              <m:rPr>
                                <m:sty m:val="bi"/>
                              </m:rPr>
                              <w:rPr>
                                <w:rFonts w:ascii="Cambria Math" w:hAnsi="Cambria Math"/>
                                <w:sz w:val="16"/>
                                <w:szCs w:val="16"/>
                              </w:rPr>
                              <m:t>h</m:t>
                            </m:r>
                          </m:e>
                          <m:sub>
                            <m:r>
                              <m:rPr>
                                <m:sty m:val="bi"/>
                              </m:rPr>
                              <w:rPr>
                                <w:rFonts w:ascii="Cambria Math" w:hAnsi="Cambria Math"/>
                                <w:sz w:val="16"/>
                                <w:szCs w:val="16"/>
                              </w:rPr>
                              <m:t>b,f,c</m:t>
                            </m:r>
                          </m:sub>
                        </m:sSub>
                        <m:r>
                          <m:rPr>
                            <m:sty m:val="bi"/>
                          </m:rPr>
                          <w:rPr>
                            <w:rFonts w:ascii="Cambria Math" w:hAnsi="Cambria Math"/>
                            <w:sz w:val="16"/>
                            <w:szCs w:val="16"/>
                          </w:rPr>
                          <m:t>(i,l)</m:t>
                        </m:r>
                      </m:e>
                    </m:eqArr>
                  </m:e>
                </m:d>
              </m:oMath>
            </m:oMathPara>
          </w:p>
        </w:tc>
        <w:tc>
          <w:tcPr>
            <w:tcW w:w="236" w:type="dxa"/>
          </w:tcPr>
          <w:p w14:paraId="256BC222" w14:textId="77777777" w:rsidR="00857517" w:rsidRPr="00761AB6" w:rsidRDefault="00857517" w:rsidP="00347E32">
            <w:r w:rsidRPr="00761AB6">
              <w:t>(1)</w:t>
            </w:r>
          </w:p>
        </w:tc>
      </w:tr>
    </w:tbl>
    <w:p w14:paraId="446972DE" w14:textId="77777777" w:rsidR="00857517" w:rsidRPr="00761AB6" w:rsidRDefault="00857517" w:rsidP="00857517">
      <w:pPr>
        <w:rPr>
          <w:iCs/>
          <w:color w:val="000000"/>
          <w:kern w:val="24"/>
        </w:rPr>
      </w:pPr>
      <w:r w:rsidRPr="00761AB6">
        <w:t xml:space="preserve">The only closed loop component in Eq. (1) is the SRS power control adjustment state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r>
          <w:rPr>
            <w:rFonts w:ascii="Cambria Math" w:eastAsiaTheme="minorEastAsia" w:hAnsi="Cambria Math" w:cstheme="minorBidi"/>
            <w:color w:val="000000"/>
            <w:kern w:val="24"/>
          </w:rPr>
          <m:t xml:space="preserve">(i,l) </m:t>
        </m:r>
      </m:oMath>
      <w:r w:rsidRPr="00761AB6">
        <w:rPr>
          <w:iCs/>
          <w:color w:val="000000"/>
          <w:kern w:val="24"/>
        </w:rPr>
        <w:t xml:space="preserve">that is updated based on </w:t>
      </w:r>
      <w:r w:rsidRPr="00761AB6">
        <w:rPr>
          <w:bCs/>
          <w:iCs/>
          <w:color w:val="000000"/>
          <w:kern w:val="24"/>
        </w:rPr>
        <w:t>TPC command values</w:t>
      </w:r>
      <w:r w:rsidRPr="00761AB6">
        <w:rPr>
          <w:iCs/>
          <w:color w:val="000000"/>
          <w:kern w:val="24"/>
        </w:rPr>
        <w:t xml:space="preserve"> in a DCI. In particular, if </w:t>
      </w:r>
      <w:r w:rsidRPr="00761AB6">
        <w:rPr>
          <w:bCs/>
          <w:iCs/>
          <w:color w:val="000000"/>
          <w:kern w:val="24"/>
        </w:rPr>
        <w:t xml:space="preserve">UE is configured for PUSCH transmissions on active UL BWP b of carrier  f of serving cell C and the RRC parameter </w:t>
      </w:r>
      <w:r w:rsidRPr="00761AB6">
        <w:rPr>
          <w:bCs/>
          <w:i/>
          <w:iCs/>
          <w:color w:val="000000"/>
          <w:kern w:val="24"/>
          <w:lang w:val="en-GB"/>
        </w:rPr>
        <w:t xml:space="preserve">srs-PowerControlAdjustmentStates </w:t>
      </w:r>
      <w:r w:rsidRPr="00761AB6">
        <w:rPr>
          <w:bCs/>
          <w:iCs/>
          <w:color w:val="000000"/>
          <w:kern w:val="24"/>
          <w:lang w:val="en-GB"/>
        </w:rPr>
        <w:t>is not set to</w:t>
      </w:r>
      <w:r w:rsidRPr="00761AB6">
        <w:rPr>
          <w:bCs/>
          <w:i/>
          <w:iCs/>
          <w:color w:val="000000"/>
          <w:kern w:val="24"/>
          <w:lang w:val="en-GB"/>
        </w:rPr>
        <w:t xml:space="preserve"> separateClosedLoop</w:t>
      </w:r>
      <w:r w:rsidRPr="00761AB6">
        <w:rPr>
          <w:bCs/>
          <w:iCs/>
          <w:color w:val="000000"/>
          <w:kern w:val="24"/>
          <w:lang w:val="en-GB"/>
        </w:rPr>
        <w:t xml:space="preserve">, then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r>
          <w:rPr>
            <w:rFonts w:ascii="Cambria Math" w:eastAsiaTheme="minorEastAsia" w:hAnsi="Cambria Math" w:cstheme="minorBidi"/>
            <w:color w:val="000000"/>
            <w:kern w:val="24"/>
          </w:rPr>
          <m:t>(i,l)</m:t>
        </m:r>
      </m:oMath>
      <w:r w:rsidRPr="00761AB6">
        <w:rPr>
          <w:iCs/>
          <w:color w:val="000000"/>
          <w:kern w:val="24"/>
        </w:rPr>
        <w:t xml:space="preserve"> is the same as one of the two PUSCH power control adjustment states </w:t>
      </w:r>
      <m:oMath>
        <m:sSub>
          <m:sSubPr>
            <m:ctrlPr>
              <w:rPr>
                <w:rFonts w:ascii="Cambria Math" w:hAnsi="Cambria Math"/>
                <w:bCs/>
                <w:i/>
                <w:iCs/>
                <w:color w:val="000000"/>
                <w:kern w:val="24"/>
              </w:rPr>
            </m:ctrlPr>
          </m:sSubPr>
          <m:e>
            <m:r>
              <w:rPr>
                <w:rFonts w:ascii="Cambria Math" w:hAnsi="Cambria Math"/>
                <w:color w:val="000000"/>
                <w:kern w:val="24"/>
              </w:rPr>
              <m:t>f</m:t>
            </m:r>
          </m:e>
          <m:sub>
            <m:r>
              <w:rPr>
                <w:rFonts w:ascii="Cambria Math" w:hAnsi="Cambria Math"/>
                <w:color w:val="000000"/>
                <w:kern w:val="24"/>
              </w:rPr>
              <m:t>b,f,c</m:t>
            </m:r>
          </m:sub>
        </m:sSub>
        <m:d>
          <m:dPr>
            <m:ctrlPr>
              <w:rPr>
                <w:rFonts w:ascii="Cambria Math" w:hAnsi="Cambria Math"/>
                <w:bCs/>
                <w:i/>
                <w:iCs/>
                <w:color w:val="000000"/>
                <w:kern w:val="24"/>
              </w:rPr>
            </m:ctrlPr>
          </m:dPr>
          <m:e>
            <m:r>
              <w:rPr>
                <w:rFonts w:ascii="Cambria Math" w:hAnsi="Cambria Math"/>
                <w:color w:val="000000"/>
                <w:kern w:val="24"/>
              </w:rPr>
              <m:t>i,1</m:t>
            </m:r>
          </m:e>
        </m:d>
        <m:r>
          <w:rPr>
            <w:rFonts w:ascii="Cambria Math" w:hAnsi="Cambria Math"/>
            <w:color w:val="000000"/>
            <w:kern w:val="24"/>
          </w:rPr>
          <m:t xml:space="preserve"> </m:t>
        </m:r>
      </m:oMath>
      <w:r w:rsidRPr="00761AB6">
        <w:rPr>
          <w:bCs/>
          <w:iCs/>
          <w:color w:val="000000"/>
          <w:kern w:val="24"/>
        </w:rPr>
        <w:t>or</w:t>
      </w:r>
      <w:r w:rsidRPr="00761AB6">
        <w:rPr>
          <w:bCs/>
          <w:i/>
          <w:iCs/>
          <w:color w:val="000000"/>
          <w:kern w:val="24"/>
        </w:rPr>
        <w:t xml:space="preserve"> </w:t>
      </w:r>
      <m:oMath>
        <m:sSub>
          <m:sSubPr>
            <m:ctrlPr>
              <w:rPr>
                <w:rFonts w:ascii="Cambria Math" w:hAnsi="Cambria Math"/>
                <w:bCs/>
                <w:i/>
                <w:iCs/>
                <w:color w:val="000000"/>
                <w:kern w:val="24"/>
              </w:rPr>
            </m:ctrlPr>
          </m:sSubPr>
          <m:e>
            <m:r>
              <w:rPr>
                <w:rFonts w:ascii="Cambria Math" w:hAnsi="Cambria Math"/>
                <w:color w:val="000000"/>
                <w:kern w:val="24"/>
              </w:rPr>
              <m:t>f</m:t>
            </m:r>
          </m:e>
          <m:sub>
            <m:r>
              <w:rPr>
                <w:rFonts w:ascii="Cambria Math" w:hAnsi="Cambria Math"/>
                <w:color w:val="000000"/>
                <w:kern w:val="24"/>
              </w:rPr>
              <m:t>b,f,c</m:t>
            </m:r>
          </m:sub>
        </m:sSub>
        <m:d>
          <m:dPr>
            <m:ctrlPr>
              <w:rPr>
                <w:rFonts w:ascii="Cambria Math" w:hAnsi="Cambria Math"/>
                <w:bCs/>
                <w:i/>
                <w:iCs/>
                <w:color w:val="000000"/>
                <w:kern w:val="24"/>
              </w:rPr>
            </m:ctrlPr>
          </m:dPr>
          <m:e>
            <m:r>
              <w:rPr>
                <w:rFonts w:ascii="Cambria Math" w:hAnsi="Cambria Math"/>
                <w:color w:val="000000"/>
                <w:kern w:val="24"/>
              </w:rPr>
              <m:t>i,2</m:t>
            </m:r>
          </m:e>
        </m:d>
      </m:oMath>
      <w:r w:rsidRPr="00761AB6">
        <w:rPr>
          <w:bCs/>
          <w:iCs/>
          <w:color w:val="000000"/>
          <w:kern w:val="24"/>
        </w:rPr>
        <w:t xml:space="preserve"> where </w:t>
      </w:r>
      <m:oMath>
        <m:sSub>
          <m:sSubPr>
            <m:ctrlPr>
              <w:rPr>
                <w:rFonts w:ascii="Cambria Math" w:hAnsi="Cambria Math"/>
                <w:bCs/>
                <w:i/>
                <w:iCs/>
                <w:color w:val="000000"/>
                <w:kern w:val="24"/>
              </w:rPr>
            </m:ctrlPr>
          </m:sSubPr>
          <m:e>
            <m:r>
              <w:rPr>
                <w:rFonts w:ascii="Cambria Math" w:hAnsi="Cambria Math"/>
                <w:color w:val="000000"/>
                <w:kern w:val="24"/>
              </w:rPr>
              <m:t>f</m:t>
            </m:r>
          </m:e>
          <m:sub>
            <m:r>
              <w:rPr>
                <w:rFonts w:ascii="Cambria Math" w:hAnsi="Cambria Math"/>
                <w:color w:val="000000"/>
                <w:kern w:val="24"/>
              </w:rPr>
              <m:t>b,f,c</m:t>
            </m:r>
          </m:sub>
        </m:sSub>
        <m:d>
          <m:dPr>
            <m:ctrlPr>
              <w:rPr>
                <w:rFonts w:ascii="Cambria Math" w:hAnsi="Cambria Math"/>
                <w:bCs/>
                <w:i/>
                <w:iCs/>
                <w:color w:val="000000"/>
                <w:kern w:val="24"/>
              </w:rPr>
            </m:ctrlPr>
          </m:dPr>
          <m:e>
            <m:r>
              <w:rPr>
                <w:rFonts w:ascii="Cambria Math" w:hAnsi="Cambria Math"/>
                <w:color w:val="000000"/>
                <w:kern w:val="24"/>
              </w:rPr>
              <m:t>i,l</m:t>
            </m:r>
          </m:e>
        </m:d>
        <m:r>
          <w:rPr>
            <w:rFonts w:ascii="Cambria Math" w:hAnsi="Cambria Math"/>
            <w:color w:val="000000"/>
            <w:kern w:val="24"/>
          </w:rPr>
          <m:t>, l=1,2</m:t>
        </m:r>
      </m:oMath>
      <w:r w:rsidRPr="00761AB6">
        <w:rPr>
          <w:bCs/>
          <w:iCs/>
          <w:color w:val="000000"/>
          <w:kern w:val="24"/>
        </w:rPr>
        <w:t xml:space="preserve"> is updated based on TPC command values </w:t>
      </w:r>
      <w:r w:rsidRPr="00761AB6">
        <w:rPr>
          <w:bCs/>
          <w:iCs/>
          <w:color w:val="000000"/>
          <w:kern w:val="24"/>
          <w:lang w:val="en-GB"/>
        </w:rPr>
        <w:t xml:space="preserve">in </w:t>
      </w:r>
      <w:r w:rsidRPr="00761AB6">
        <w:rPr>
          <w:bCs/>
          <w:iCs/>
          <w:color w:val="000000"/>
          <w:kern w:val="24"/>
        </w:rPr>
        <w:t xml:space="preserve">a </w:t>
      </w:r>
      <w:r w:rsidRPr="00761AB6">
        <w:rPr>
          <w:bCs/>
          <w:iCs/>
          <w:color w:val="000000"/>
          <w:kern w:val="24"/>
          <w:lang w:val="en-GB"/>
        </w:rPr>
        <w:t xml:space="preserve">DCI format </w:t>
      </w:r>
      <w:r w:rsidRPr="00761AB6">
        <w:rPr>
          <w:bCs/>
          <w:iCs/>
          <w:color w:val="000000"/>
          <w:kern w:val="24"/>
        </w:rPr>
        <w:t xml:space="preserve">0_0 or DCI format 0_1 or DCI format 2_2. In turn, if UE is not configured for PUSCH transmissions on active UL BWP b  of carrier  f of serving cell C or the RRC parameter </w:t>
      </w:r>
      <w:r w:rsidRPr="00761AB6">
        <w:rPr>
          <w:bCs/>
          <w:i/>
          <w:iCs/>
          <w:color w:val="000000"/>
          <w:kern w:val="24"/>
          <w:lang w:val="en-GB"/>
        </w:rPr>
        <w:t xml:space="preserve">srs-PowerControlAdjustmentStates </w:t>
      </w:r>
      <w:r w:rsidRPr="00761AB6">
        <w:rPr>
          <w:bCs/>
          <w:iCs/>
          <w:color w:val="000000"/>
          <w:kern w:val="24"/>
          <w:lang w:val="en-GB"/>
        </w:rPr>
        <w:t>is set to</w:t>
      </w:r>
      <w:r w:rsidRPr="00761AB6">
        <w:rPr>
          <w:bCs/>
          <w:i/>
          <w:iCs/>
          <w:color w:val="000000"/>
          <w:kern w:val="24"/>
          <w:lang w:val="en-GB"/>
        </w:rPr>
        <w:t xml:space="preserve"> separateClosedLoop</w:t>
      </w:r>
      <w:r w:rsidRPr="00761AB6">
        <w:rPr>
          <w:bCs/>
          <w:iCs/>
          <w:color w:val="000000"/>
          <w:kern w:val="24"/>
          <w:lang w:val="en-GB"/>
        </w:rPr>
        <w:t xml:space="preserve">,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d>
          <m:dPr>
            <m:ctrlPr>
              <w:rPr>
                <w:rFonts w:ascii="Cambria Math" w:eastAsiaTheme="minorEastAsia" w:hAnsi="Cambria Math" w:cstheme="minorBidi"/>
                <w:i/>
                <w:iCs/>
                <w:color w:val="000000"/>
                <w:kern w:val="24"/>
              </w:rPr>
            </m:ctrlPr>
          </m:dPr>
          <m:e>
            <m:r>
              <w:rPr>
                <w:rFonts w:ascii="Cambria Math" w:eastAsiaTheme="minorEastAsia" w:hAnsi="Cambria Math" w:cstheme="minorBidi"/>
                <w:color w:val="000000"/>
                <w:kern w:val="24"/>
              </w:rPr>
              <m:t>i,l</m:t>
            </m:r>
          </m:e>
        </m:d>
        <m:r>
          <w:rPr>
            <w:rFonts w:ascii="Cambria Math" w:eastAsiaTheme="minorEastAsia" w:hAnsi="Cambria Math" w:cstheme="minorBidi"/>
            <w:color w:val="000000"/>
            <w:kern w:val="24"/>
          </w:rPr>
          <m:t xml:space="preserve"> </m:t>
        </m:r>
      </m:oMath>
      <w:r w:rsidRPr="00761AB6">
        <w:rPr>
          <w:iCs/>
          <w:color w:val="000000"/>
          <w:kern w:val="24"/>
        </w:rPr>
        <w:t xml:space="preserve">is independent of  the PUSCH power control adjustment states and is updated based on the TPC command values in a DCI format 2_3. </w:t>
      </w:r>
    </w:p>
    <w:p w14:paraId="1C687CBA" w14:textId="77777777" w:rsidR="00857517" w:rsidRPr="00761AB6" w:rsidRDefault="00857517" w:rsidP="00857517">
      <w:pPr>
        <w:rPr>
          <w:iCs/>
          <w:color w:val="000000"/>
          <w:kern w:val="24"/>
        </w:rPr>
      </w:pPr>
      <w:r w:rsidRPr="00761AB6">
        <w:rPr>
          <w:iCs/>
          <w:color w:val="000000"/>
          <w:kern w:val="24"/>
        </w:rPr>
        <w:t xml:space="preserve">In Rel. 16 positioning, SRS target cell may be a neighbouring cell and, due to the high latency of the inter-gNB communication, it may not be always feasible to update the SRS power control adjustment state based on TPC command values in a DCI as the message that determines the TPC command value needs to be originated from the target neighbouring cell.  As such, we propose to use a binary field that enables or disables the closed loop power control mechanism indicated by </w:t>
      </w:r>
      <w:r w:rsidRPr="00761AB6">
        <w:rPr>
          <w:i/>
        </w:rPr>
        <w:t>PowerControlAdjustmentStates</w:t>
      </w:r>
      <w:r w:rsidRPr="00761AB6">
        <w:rPr>
          <w:i/>
          <w:iCs/>
          <w:color w:val="000000"/>
          <w:kern w:val="24"/>
        </w:rPr>
        <w:t xml:space="preserve"> </w:t>
      </w:r>
      <w:r w:rsidRPr="00761AB6">
        <w:rPr>
          <w:iCs/>
          <w:color w:val="000000"/>
          <w:kern w:val="24"/>
        </w:rPr>
        <w:t xml:space="preserve">for positioning SRS. The indicator can be configured in RRC or a DCI. </w:t>
      </w:r>
    </w:p>
    <w:p w14:paraId="6F85A962" w14:textId="276F5B06" w:rsidR="00857517" w:rsidRPr="00761AB6" w:rsidRDefault="00857517" w:rsidP="00857517">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13</w:t>
      </w:r>
      <w:r w:rsidRPr="00761AB6">
        <w:rPr>
          <w:b/>
          <w:i/>
        </w:rPr>
        <w:fldChar w:fldCharType="end"/>
      </w:r>
      <w:r w:rsidRPr="00761AB6">
        <w:rPr>
          <w:b/>
          <w:i/>
        </w:rPr>
        <w:t>: For positioning purposes, support configuring a binary field to enable/disable the closed loop SRS power control mechanism indicated by PowerControlAdjustmentStates.</w:t>
      </w:r>
    </w:p>
    <w:p w14:paraId="75C00F2E" w14:textId="77777777" w:rsidR="00857517" w:rsidRPr="00761AB6" w:rsidRDefault="00857517" w:rsidP="00857517">
      <w:pPr>
        <w:pStyle w:val="af"/>
        <w:numPr>
          <w:ilvl w:val="0"/>
          <w:numId w:val="75"/>
        </w:numPr>
        <w:rPr>
          <w:iCs/>
          <w:color w:val="000000"/>
          <w:kern w:val="24"/>
          <w:lang w:val="en-GB"/>
        </w:rPr>
      </w:pPr>
      <w:r w:rsidRPr="00761AB6">
        <w:rPr>
          <w:b/>
          <w:i/>
        </w:rPr>
        <w:t xml:space="preserve">FFS: Binary indicator is configured in DCI or RRC. </w:t>
      </w:r>
    </w:p>
    <w:p w14:paraId="64135E35" w14:textId="77777777" w:rsidR="00857517" w:rsidRPr="00761AB6" w:rsidRDefault="00857517" w:rsidP="00857517">
      <w:r w:rsidRPr="00761AB6">
        <w:rPr>
          <w:iCs/>
          <w:color w:val="000000"/>
          <w:kern w:val="24"/>
          <w:lang w:val="en-GB"/>
        </w:rPr>
        <w:t xml:space="preserve">If </w:t>
      </w:r>
      <w:r w:rsidRPr="00761AB6">
        <w:rPr>
          <w:iCs/>
          <w:color w:val="000000"/>
          <w:kern w:val="24"/>
        </w:rPr>
        <w:t xml:space="preserve">the </w:t>
      </w:r>
      <w:r w:rsidRPr="00761AB6">
        <w:t xml:space="preserve">closed loop SRS power control mechanism is enabled, </w:t>
      </w:r>
      <w:r w:rsidRPr="00761AB6">
        <w:rPr>
          <w:iCs/>
          <w:color w:val="000000"/>
          <w:kern w:val="24"/>
        </w:rPr>
        <w:t xml:space="preserve">the same mechanism as in Rel. 15 can be used to update the </w:t>
      </w:r>
      <w:r w:rsidRPr="00761AB6">
        <w:t xml:space="preserve">SRS power control adjustment state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d>
          <m:dPr>
            <m:ctrlPr>
              <w:rPr>
                <w:rFonts w:ascii="Cambria Math" w:eastAsiaTheme="minorEastAsia" w:hAnsi="Cambria Math" w:cstheme="minorBidi"/>
                <w:i/>
                <w:iCs/>
                <w:color w:val="000000"/>
                <w:kern w:val="24"/>
              </w:rPr>
            </m:ctrlPr>
          </m:dPr>
          <m:e>
            <m:r>
              <w:rPr>
                <w:rFonts w:ascii="Cambria Math" w:eastAsiaTheme="minorEastAsia" w:hAnsi="Cambria Math" w:cstheme="minorBidi"/>
                <w:color w:val="000000"/>
                <w:kern w:val="24"/>
              </w:rPr>
              <m:t>i,l</m:t>
            </m:r>
          </m:e>
        </m:d>
      </m:oMath>
      <w:r w:rsidRPr="00761AB6">
        <w:rPr>
          <w:iCs/>
          <w:color w:val="000000"/>
          <w:kern w:val="24"/>
        </w:rPr>
        <w:t xml:space="preserve"> with the following exception: When the target cell of the SRS is a neighbouring cell, the </w:t>
      </w:r>
      <w:r w:rsidRPr="00761AB6">
        <w:t xml:space="preserve">SRS power control adjustment state </w:t>
      </w:r>
      <m:oMath>
        <m:sSub>
          <m:sSubPr>
            <m:ctrlPr>
              <w:rPr>
                <w:rFonts w:ascii="Cambria Math" w:eastAsiaTheme="minorEastAsia" w:hAnsi="Cambria Math" w:cstheme="minorBidi"/>
                <w:i/>
                <w:iCs/>
                <w:color w:val="000000"/>
                <w:kern w:val="24"/>
              </w:rPr>
            </m:ctrlPr>
          </m:sSubPr>
          <m:e>
            <m:r>
              <w:rPr>
                <w:rFonts w:ascii="Cambria Math" w:eastAsiaTheme="minorEastAsia" w:hAnsi="Cambria Math" w:cstheme="minorBidi"/>
                <w:color w:val="000000"/>
                <w:kern w:val="24"/>
              </w:rPr>
              <m:t>h</m:t>
            </m:r>
          </m:e>
          <m:sub>
            <m:r>
              <w:rPr>
                <w:rFonts w:ascii="Cambria Math" w:eastAsiaTheme="minorEastAsia" w:hAnsi="Cambria Math" w:cstheme="minorBidi"/>
                <w:color w:val="000000"/>
                <w:kern w:val="24"/>
              </w:rPr>
              <m:t>b,f,c</m:t>
            </m:r>
          </m:sub>
        </m:sSub>
        <m:d>
          <m:dPr>
            <m:ctrlPr>
              <w:rPr>
                <w:rFonts w:ascii="Cambria Math" w:eastAsiaTheme="minorEastAsia" w:hAnsi="Cambria Math" w:cstheme="minorBidi"/>
                <w:i/>
                <w:iCs/>
                <w:color w:val="000000"/>
                <w:kern w:val="24"/>
              </w:rPr>
            </m:ctrlPr>
          </m:dPr>
          <m:e>
            <m:r>
              <w:rPr>
                <w:rFonts w:ascii="Cambria Math" w:eastAsiaTheme="minorEastAsia" w:hAnsi="Cambria Math" w:cstheme="minorBidi"/>
                <w:color w:val="000000"/>
                <w:kern w:val="24"/>
              </w:rPr>
              <m:t>i,l</m:t>
            </m:r>
          </m:e>
        </m:d>
      </m:oMath>
      <w:r w:rsidRPr="00761AB6">
        <w:rPr>
          <w:iCs/>
          <w:color w:val="000000"/>
          <w:kern w:val="24"/>
        </w:rPr>
        <w:t xml:space="preserve"> should not follow the </w:t>
      </w:r>
      <w:r w:rsidRPr="00761AB6">
        <w:t xml:space="preserve">PUSCH power control adjustment state as the PUSCH power control adjustment state is meant to adjust the power of the uplink channel that is sent to a serving cell. In other words, in such a case, </w:t>
      </w:r>
      <w:r w:rsidRPr="00761AB6">
        <w:rPr>
          <w:i/>
        </w:rPr>
        <w:t xml:space="preserve">PowerControlAdjustmentStates </w:t>
      </w:r>
      <w:r w:rsidRPr="00761AB6">
        <w:t xml:space="preserve">should be set to </w:t>
      </w:r>
      <w:r w:rsidRPr="00761AB6">
        <w:rPr>
          <w:i/>
        </w:rPr>
        <w:t>separateClosedLoop</w:t>
      </w:r>
      <w:r w:rsidRPr="00761AB6">
        <w:t>.</w:t>
      </w:r>
    </w:p>
    <w:p w14:paraId="5611F2E4" w14:textId="7603CBB8" w:rsidR="00857517" w:rsidRPr="007F624C" w:rsidRDefault="00857517" w:rsidP="00857517">
      <w:pPr>
        <w:rPr>
          <w:b/>
          <w:i/>
          <w:iCs/>
          <w:color w:val="000000"/>
          <w:kern w:val="24"/>
          <w:lang w:val="en-GB"/>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sidR="00761AB6">
        <w:rPr>
          <w:b/>
          <w:i/>
          <w:noProof/>
        </w:rPr>
        <w:t>14</w:t>
      </w:r>
      <w:r w:rsidRPr="00761AB6">
        <w:rPr>
          <w:b/>
          <w:i/>
        </w:rPr>
        <w:fldChar w:fldCharType="end"/>
      </w:r>
      <w:r w:rsidRPr="00761AB6">
        <w:rPr>
          <w:b/>
          <w:i/>
        </w:rPr>
        <w:t xml:space="preserve">: </w:t>
      </w:r>
      <w:r w:rsidRPr="00761AB6">
        <w:rPr>
          <w:b/>
          <w:i/>
          <w:iCs/>
          <w:color w:val="000000"/>
          <w:kern w:val="24"/>
          <w:lang w:val="en-GB"/>
        </w:rPr>
        <w:t xml:space="preserve">For positioning purposes, when </w:t>
      </w:r>
      <w:r w:rsidRPr="00761AB6">
        <w:rPr>
          <w:b/>
          <w:i/>
        </w:rPr>
        <w:t>the closed loop SRS power control is enabled and the target cell of SRS is a neighbouring cell, PowerControlAdjustmentStates is set to separateClosedLoop.</w:t>
      </w:r>
    </w:p>
    <w:p w14:paraId="099FF44A" w14:textId="77777777" w:rsidR="00857517" w:rsidRDefault="00857517" w:rsidP="00857517">
      <w:pPr>
        <w:pStyle w:val="2"/>
        <w:rPr>
          <w:rFonts w:ascii="Times" w:hAnsi="Times" w:cs="Times"/>
          <w:lang w:eastAsia="en-GB"/>
        </w:rPr>
      </w:pPr>
      <w:bookmarkStart w:id="12" w:name="_Ref7445209"/>
      <w:r>
        <w:lastRenderedPageBreak/>
        <w:t xml:space="preserve">SRS </w:t>
      </w:r>
      <w:r>
        <w:rPr>
          <w:lang w:eastAsia="zh-CN"/>
        </w:rPr>
        <w:t xml:space="preserve">frame timing </w:t>
      </w:r>
      <w:bookmarkEnd w:id="12"/>
    </w:p>
    <w:p w14:paraId="586B7E18" w14:textId="77777777" w:rsidR="00857517" w:rsidRPr="00AD4D8A" w:rsidRDefault="00857517" w:rsidP="00857517">
      <w:r w:rsidRPr="00AD4D8A">
        <w:t xml:space="preserve">For NR positioning, when a </w:t>
      </w:r>
      <w:r>
        <w:t>neighbouring</w:t>
      </w:r>
      <w:r w:rsidRPr="00AD4D8A">
        <w:t xml:space="preserve"> cell has to receive SRS, RAN1 has to decide whether the configuration and transmission of SRS can be based on the frame timing of the </w:t>
      </w:r>
      <w:r>
        <w:t>neighbouring</w:t>
      </w:r>
      <w:r w:rsidRPr="00AD4D8A">
        <w:t xml:space="preserve"> cell.</w:t>
      </w:r>
    </w:p>
    <w:p w14:paraId="2ED135F0" w14:textId="77777777" w:rsidR="00857517" w:rsidRPr="00AD4D8A" w:rsidRDefault="00857517" w:rsidP="00857517">
      <w:r w:rsidRPr="00AD4D8A">
        <w:t>In our view, SRS timing should only be based on the timing of the serving cell due to the following considerations:</w:t>
      </w:r>
    </w:p>
    <w:p w14:paraId="2B0EFC26" w14:textId="77777777" w:rsidR="00857517" w:rsidRPr="00AD4D8A" w:rsidRDefault="00857517" w:rsidP="00857517">
      <w:pPr>
        <w:pStyle w:val="af"/>
        <w:numPr>
          <w:ilvl w:val="0"/>
          <w:numId w:val="3"/>
        </w:numPr>
      </w:pPr>
      <w:r w:rsidRPr="00AD4D8A">
        <w:t>Very small specification impact</w:t>
      </w:r>
    </w:p>
    <w:p w14:paraId="78EC0DFA" w14:textId="77777777" w:rsidR="00857517" w:rsidRPr="00AD4D8A" w:rsidRDefault="00857517" w:rsidP="00857517">
      <w:pPr>
        <w:pStyle w:val="af"/>
        <w:numPr>
          <w:ilvl w:val="0"/>
          <w:numId w:val="3"/>
        </w:numPr>
      </w:pPr>
      <w:r w:rsidRPr="00AD4D8A">
        <w:t xml:space="preserve">Low UE complexity since UE does not have to synchronize to a </w:t>
      </w:r>
      <w:r>
        <w:t>neighbouring</w:t>
      </w:r>
      <w:r w:rsidRPr="00AD4D8A">
        <w:t xml:space="preserve"> cell</w:t>
      </w:r>
    </w:p>
    <w:p w14:paraId="12E1174D" w14:textId="77777777" w:rsidR="00857517" w:rsidRPr="00AD4D8A" w:rsidRDefault="00857517" w:rsidP="00857517">
      <w:pPr>
        <w:pStyle w:val="af"/>
        <w:numPr>
          <w:ilvl w:val="0"/>
          <w:numId w:val="3"/>
        </w:numPr>
      </w:pPr>
      <w:r>
        <w:t xml:space="preserve">UE is not required to </w:t>
      </w:r>
      <w:r w:rsidRPr="00AD4D8A">
        <w:t xml:space="preserve"> transmit the SRS outside any of its UL carriers (no inter-frequency transmission of SRS)</w:t>
      </w:r>
    </w:p>
    <w:p w14:paraId="6047929A" w14:textId="77777777" w:rsidR="00857517" w:rsidRPr="00AD4D8A" w:rsidRDefault="00857517" w:rsidP="00857517">
      <w:pPr>
        <w:pStyle w:val="af"/>
        <w:numPr>
          <w:ilvl w:val="0"/>
          <w:numId w:val="3"/>
        </w:numPr>
      </w:pPr>
      <w:r>
        <w:t>UE is not required to</w:t>
      </w:r>
      <w:r w:rsidRPr="00AD4D8A">
        <w:t xml:space="preserve"> transmit the SRS in RRC_IDLE/RRC_INACTIVE state when the UE does not have any serving cell</w:t>
      </w:r>
    </w:p>
    <w:p w14:paraId="34D00F8A" w14:textId="77777777" w:rsidR="00857517" w:rsidRPr="00AD4D8A" w:rsidRDefault="00857517" w:rsidP="00857517">
      <w:pPr>
        <w:pStyle w:val="af"/>
        <w:numPr>
          <w:ilvl w:val="0"/>
          <w:numId w:val="3"/>
        </w:numPr>
      </w:pPr>
      <w:r w:rsidRPr="00AD4D8A">
        <w:t xml:space="preserve">In the TDD band, </w:t>
      </w:r>
      <w:r>
        <w:t>neighbouring</w:t>
      </w:r>
      <w:r w:rsidRPr="00AD4D8A">
        <w:t xml:space="preserve"> cells are assumed synchronized (within 3us) to one serving cell on a frequency layer</w:t>
      </w:r>
    </w:p>
    <w:p w14:paraId="2CF0E2B2" w14:textId="77777777" w:rsidR="00857517" w:rsidRPr="00AD4D8A" w:rsidRDefault="00857517" w:rsidP="00857517">
      <w:r w:rsidRPr="00AD4D8A">
        <w:t xml:space="preserve">Although cells may not necessarily be synchronized for some FDD deployments, a </w:t>
      </w:r>
      <w:r>
        <w:t>neighbouring</w:t>
      </w:r>
      <w:r w:rsidRPr="00AD4D8A">
        <w:t xml:space="preserve"> cell can convert the SRS timing based on the timing information of the serving cell. </w:t>
      </w:r>
    </w:p>
    <w:p w14:paraId="30359E08" w14:textId="0AAB4A2F" w:rsidR="00857517" w:rsidRDefault="00857517" w:rsidP="00857517">
      <w:pPr>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761AB6">
        <w:rPr>
          <w:b/>
          <w:i/>
          <w:noProof/>
        </w:rPr>
        <w:t>15</w:t>
      </w:r>
      <w:r w:rsidRPr="006C5C3B">
        <w:rPr>
          <w:b/>
          <w:i/>
        </w:rPr>
        <w:fldChar w:fldCharType="end"/>
      </w:r>
      <w:r w:rsidRPr="006C5C3B">
        <w:rPr>
          <w:b/>
          <w:i/>
        </w:rPr>
        <w:t>:</w:t>
      </w:r>
      <w:r>
        <w:rPr>
          <w:b/>
          <w:i/>
        </w:rPr>
        <w:t xml:space="preserve"> </w:t>
      </w:r>
      <w:r w:rsidRPr="00AD4D8A">
        <w:rPr>
          <w:b/>
          <w:i/>
          <w:lang w:eastAsia="zh-CN"/>
        </w:rPr>
        <w:t xml:space="preserve">Positioning SRS </w:t>
      </w:r>
      <w:r>
        <w:rPr>
          <w:b/>
          <w:i/>
          <w:lang w:eastAsia="zh-CN"/>
        </w:rPr>
        <w:t>frame</w:t>
      </w:r>
      <w:r w:rsidRPr="00AD4D8A">
        <w:rPr>
          <w:b/>
          <w:i/>
          <w:lang w:eastAsia="zh-CN"/>
        </w:rPr>
        <w:t xml:space="preserve"> timing is based on the serving cell timing.</w:t>
      </w:r>
    </w:p>
    <w:p w14:paraId="13FC6ACE" w14:textId="77777777" w:rsidR="00857517" w:rsidRDefault="00857517" w:rsidP="00857517">
      <w:pPr>
        <w:pStyle w:val="2"/>
        <w:rPr>
          <w:rFonts w:ascii="Times" w:hAnsi="Times" w:cs="Times"/>
          <w:lang w:eastAsia="en-GB"/>
        </w:rPr>
      </w:pPr>
      <w:r>
        <w:rPr>
          <w:rFonts w:ascii="Times" w:hAnsi="Times" w:cs="Times"/>
          <w:lang w:eastAsia="en-GB"/>
        </w:rPr>
        <w:t xml:space="preserve">SRS </w:t>
      </w:r>
      <w:r w:rsidRPr="005D4817">
        <w:rPr>
          <w:rFonts w:ascii="Times" w:hAnsi="Times" w:cs="Times"/>
          <w:lang w:eastAsia="en-GB"/>
        </w:rPr>
        <w:t>timing adjustments</w:t>
      </w:r>
    </w:p>
    <w:p w14:paraId="29B71EBB" w14:textId="34AF44E3" w:rsidR="00A42155" w:rsidRPr="00761AB6" w:rsidRDefault="00A42155" w:rsidP="00761AB6">
      <w:pPr>
        <w:rPr>
          <w:lang w:eastAsia="en-GB"/>
        </w:rPr>
      </w:pPr>
      <w:r>
        <w:rPr>
          <w:lang w:eastAsia="en-GB"/>
        </w:rPr>
        <w:t>Based on the discussion in RAN1#98, it seems like UE autonomous TA adjustment can be further considered by RAN4, since RAN4 did similar work in Rel-15. We think that it is beneficial from RAN1 perspective to conclude the SRS TA issue at this meeting. Therefore, we have the following proposal:</w:t>
      </w:r>
    </w:p>
    <w:p w14:paraId="559A28C4" w14:textId="684995C2" w:rsidR="00857517" w:rsidRDefault="00857517" w:rsidP="00857517">
      <w:pPr>
        <w:autoSpaceDE/>
        <w:autoSpaceDN/>
        <w:adjustRightInd/>
        <w:snapToGrid/>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761AB6">
        <w:rPr>
          <w:b/>
          <w:i/>
          <w:noProof/>
        </w:rPr>
        <w:t>16</w:t>
      </w:r>
      <w:r w:rsidRPr="006C5C3B">
        <w:rPr>
          <w:b/>
          <w:i/>
        </w:rPr>
        <w:fldChar w:fldCharType="end"/>
      </w:r>
      <w:r w:rsidRPr="006C5C3B">
        <w:rPr>
          <w:b/>
          <w:i/>
        </w:rPr>
        <w:t>:</w:t>
      </w:r>
      <w:r>
        <w:rPr>
          <w:b/>
          <w:i/>
        </w:rPr>
        <w:t xml:space="preserve"> </w:t>
      </w:r>
      <w:r>
        <w:rPr>
          <w:b/>
          <w:i/>
          <w:lang w:eastAsia="zh-CN"/>
        </w:rPr>
        <w:t>For SRS TA adjustment, whether to support Option 2 is up to RAN4.</w:t>
      </w:r>
    </w:p>
    <w:p w14:paraId="42F2942D" w14:textId="32190AB5" w:rsidR="00A42155" w:rsidRDefault="00A42155" w:rsidP="00857517">
      <w:pPr>
        <w:autoSpaceDE/>
        <w:autoSpaceDN/>
        <w:adjustRightInd/>
        <w:snapToGrid/>
        <w:rPr>
          <w:lang w:eastAsia="zh-CN"/>
        </w:rPr>
      </w:pPr>
      <w:r>
        <w:rPr>
          <w:lang w:eastAsia="zh-CN"/>
        </w:rPr>
        <w:t>However, there could still be some problems when UE transmitting SRS while performing positioning operation somehow receives the TA command from the serving cell, and adjust the timing advance of the SRS of an UL carrier</w:t>
      </w:r>
      <w:r w:rsidR="007A4CAF">
        <w:rPr>
          <w:lang w:eastAsia="zh-CN"/>
        </w:rPr>
        <w:t xml:space="preserve"> belonging</w:t>
      </w:r>
      <w:r>
        <w:rPr>
          <w:lang w:eastAsia="zh-CN"/>
        </w:rPr>
        <w:t xml:space="preserve"> to the TAG</w:t>
      </w:r>
      <w:r w:rsidR="007A4CAF">
        <w:rPr>
          <w:lang w:eastAsia="zh-CN"/>
        </w:rPr>
        <w:t xml:space="preserve"> indicated in the TA command</w:t>
      </w:r>
      <w:r>
        <w:rPr>
          <w:lang w:eastAsia="zh-CN"/>
        </w:rPr>
        <w:t>. Putting aside the underlying reason why gNB sends the TA command to the UE, the network indicated TA adjustment would change the following measurements at both UE and gNB</w:t>
      </w:r>
    </w:p>
    <w:p w14:paraId="3252032B" w14:textId="6B661EE0" w:rsidR="00A42155" w:rsidRDefault="00A42155" w:rsidP="00761AB6">
      <w:pPr>
        <w:pStyle w:val="af"/>
        <w:numPr>
          <w:ilvl w:val="0"/>
          <w:numId w:val="92"/>
        </w:numPr>
        <w:autoSpaceDE/>
        <w:autoSpaceDN/>
        <w:adjustRightInd/>
        <w:snapToGrid/>
        <w:rPr>
          <w:lang w:eastAsia="zh-CN"/>
        </w:rPr>
      </w:pPr>
      <w:r>
        <w:rPr>
          <w:lang w:eastAsia="zh-CN"/>
        </w:rPr>
        <w:t>UL-RTOA</w:t>
      </w:r>
    </w:p>
    <w:p w14:paraId="3D4DC407" w14:textId="15746844" w:rsidR="00A42155" w:rsidRDefault="00A42155" w:rsidP="00761AB6">
      <w:pPr>
        <w:pStyle w:val="af"/>
        <w:numPr>
          <w:ilvl w:val="0"/>
          <w:numId w:val="92"/>
        </w:numPr>
        <w:autoSpaceDE/>
        <w:autoSpaceDN/>
        <w:adjustRightInd/>
        <w:snapToGrid/>
        <w:rPr>
          <w:lang w:eastAsia="zh-CN"/>
        </w:rPr>
      </w:pPr>
      <w:r>
        <w:rPr>
          <w:lang w:eastAsia="zh-CN"/>
        </w:rPr>
        <w:t>UE Rx – Tx time difference</w:t>
      </w:r>
    </w:p>
    <w:p w14:paraId="7ACC94C6" w14:textId="70ECFA0A" w:rsidR="00A42155" w:rsidRDefault="00A42155" w:rsidP="00761AB6">
      <w:pPr>
        <w:pStyle w:val="af"/>
        <w:numPr>
          <w:ilvl w:val="0"/>
          <w:numId w:val="92"/>
        </w:numPr>
        <w:autoSpaceDE/>
        <w:autoSpaceDN/>
        <w:adjustRightInd/>
        <w:snapToGrid/>
        <w:rPr>
          <w:lang w:eastAsia="zh-CN"/>
        </w:rPr>
      </w:pPr>
      <w:r>
        <w:rPr>
          <w:lang w:eastAsia="zh-CN"/>
        </w:rPr>
        <w:t>gNB Rx – Tx time difference</w:t>
      </w:r>
    </w:p>
    <w:p w14:paraId="1161D31F" w14:textId="4849BF70" w:rsidR="00A42155" w:rsidRDefault="00A42155">
      <w:pPr>
        <w:autoSpaceDE/>
        <w:autoSpaceDN/>
        <w:adjustRightInd/>
        <w:snapToGrid/>
        <w:rPr>
          <w:lang w:eastAsia="zh-CN"/>
        </w:rPr>
      </w:pPr>
      <w:r>
        <w:rPr>
          <w:lang w:eastAsia="zh-CN"/>
        </w:rPr>
        <w:t>If the SRS transmitted to all TRPs shares the same timing adjustment, it can be seen that</w:t>
      </w:r>
    </w:p>
    <w:p w14:paraId="6E157581" w14:textId="430C9111" w:rsidR="00A42155" w:rsidRDefault="00A42155" w:rsidP="00761AB6">
      <w:pPr>
        <w:pStyle w:val="af"/>
        <w:numPr>
          <w:ilvl w:val="0"/>
          <w:numId w:val="93"/>
        </w:numPr>
        <w:autoSpaceDE/>
        <w:autoSpaceDN/>
        <w:adjustRightInd/>
        <w:snapToGrid/>
        <w:rPr>
          <w:lang w:eastAsia="zh-CN"/>
        </w:rPr>
      </w:pPr>
      <w:r>
        <w:rPr>
          <w:lang w:eastAsia="zh-CN"/>
        </w:rPr>
        <w:t>The difference between UL-RTOA from two TRPs</w:t>
      </w:r>
    </w:p>
    <w:p w14:paraId="01D427EE" w14:textId="00AFAD0E" w:rsidR="00A42155" w:rsidRDefault="00A42155" w:rsidP="00761AB6">
      <w:pPr>
        <w:pStyle w:val="af"/>
        <w:numPr>
          <w:ilvl w:val="0"/>
          <w:numId w:val="93"/>
        </w:numPr>
        <w:autoSpaceDE/>
        <w:autoSpaceDN/>
        <w:adjustRightInd/>
        <w:snapToGrid/>
        <w:rPr>
          <w:lang w:eastAsia="zh-CN"/>
        </w:rPr>
      </w:pPr>
      <w:r>
        <w:rPr>
          <w:lang w:eastAsia="zh-CN"/>
        </w:rPr>
        <w:t xml:space="preserve">The average of UE Rx – Tx time difference and gNB Rx – Tx time difference </w:t>
      </w:r>
      <w:r w:rsidR="007A4CAF">
        <w:rPr>
          <w:lang w:eastAsia="zh-CN"/>
        </w:rPr>
        <w:t xml:space="preserve">(i.e., RTT) </w:t>
      </w:r>
      <w:r>
        <w:rPr>
          <w:lang w:eastAsia="zh-CN"/>
        </w:rPr>
        <w:t>for any TRP</w:t>
      </w:r>
    </w:p>
    <w:p w14:paraId="5ECD5E13" w14:textId="2EF41935" w:rsidR="00A42155" w:rsidRPr="00761AB6" w:rsidRDefault="00A42155">
      <w:pPr>
        <w:autoSpaceDE/>
        <w:autoSpaceDN/>
        <w:adjustRightInd/>
        <w:snapToGrid/>
        <w:rPr>
          <w:lang w:eastAsia="zh-CN"/>
        </w:rPr>
      </w:pPr>
      <w:r>
        <w:rPr>
          <w:lang w:eastAsia="zh-CN"/>
        </w:rPr>
        <w:t xml:space="preserve">are </w:t>
      </w:r>
      <w:r w:rsidR="007A4CAF">
        <w:rPr>
          <w:lang w:eastAsia="zh-CN"/>
        </w:rPr>
        <w:t>not changed, but from the perspective of the entity that carries out the measurement, the L3 filtering would smoothen the change, and it is unclear whether the difference between the filtered RTOAs from two TPRs or the RTT based on the filtered UE/gNB Rx – Tx time difference for any TRP would remain unchanged. Therefore, we suggest to support L1-measurement without L3 filtering reporting from both UE and gNB as an option to overcome the issue related to the TA command.</w:t>
      </w:r>
    </w:p>
    <w:p w14:paraId="161ACF6E" w14:textId="6A032584" w:rsidR="00857517" w:rsidRDefault="00857517" w:rsidP="00857517">
      <w:pPr>
        <w:autoSpaceDE/>
        <w:autoSpaceDN/>
        <w:adjustRightInd/>
        <w:snapToGrid/>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761AB6">
        <w:rPr>
          <w:b/>
          <w:i/>
          <w:noProof/>
        </w:rPr>
        <w:t>17</w:t>
      </w:r>
      <w:r w:rsidRPr="006C5C3B">
        <w:rPr>
          <w:b/>
          <w:i/>
        </w:rPr>
        <w:fldChar w:fldCharType="end"/>
      </w:r>
      <w:r w:rsidRPr="006C5C3B">
        <w:rPr>
          <w:b/>
          <w:i/>
        </w:rPr>
        <w:t>:</w:t>
      </w:r>
      <w:r>
        <w:rPr>
          <w:b/>
          <w:i/>
        </w:rPr>
        <w:t xml:space="preserve"> To address the TA update related to SRS transmission, support L1-measurement reporting (non-filtered measurements) from both UE and gNB.</w:t>
      </w:r>
    </w:p>
    <w:p w14:paraId="1D947BD7" w14:textId="77777777" w:rsidR="00857517" w:rsidRPr="00283ED7" w:rsidRDefault="00857517" w:rsidP="00857517">
      <w:pPr>
        <w:pStyle w:val="1"/>
        <w:rPr>
          <w:rFonts w:eastAsia="Times New Roman"/>
        </w:rPr>
      </w:pPr>
      <w:r w:rsidRPr="00283ED7">
        <w:t>gNB procedures to support NR positioning measurements</w:t>
      </w:r>
    </w:p>
    <w:p w14:paraId="645FA884" w14:textId="77777777" w:rsidR="00857517" w:rsidRPr="00F1585F" w:rsidRDefault="00857517" w:rsidP="00857517">
      <w:pPr>
        <w:pStyle w:val="2"/>
      </w:pPr>
      <w:r w:rsidRPr="00F1585F">
        <w:t xml:space="preserve">Reference time of the measuring cell </w:t>
      </w:r>
    </w:p>
    <w:p w14:paraId="44D0BFBF" w14:textId="2EBD8117" w:rsidR="00857517" w:rsidRPr="00F1585F" w:rsidRDefault="00857517" w:rsidP="00857517">
      <w:r w:rsidRPr="00F1585F">
        <w:t xml:space="preserve">In LTE UTDOA, the serving eNB configures the SRS for the UE and provides the E-SMLC with the SRS configuration. The E-SMLC sends the SRS configuration to LMUs that are the UL RTOA measurement entities. To provide a unified time reference to LMUs, the serving eNB further sends its SFN initialization </w:t>
      </w:r>
      <w:r w:rsidRPr="00F1585F">
        <w:lastRenderedPageBreak/>
        <w:t xml:space="preserve">time with respect to an absolute time reference to E-SMLC (see </w:t>
      </w:r>
      <w:r w:rsidRPr="00F1585F">
        <w:fldChar w:fldCharType="begin"/>
      </w:r>
      <w:r w:rsidRPr="00F1585F">
        <w:instrText xml:space="preserve"> REF _Ref7539560 \h  \* MERGEFORMAT </w:instrText>
      </w:r>
      <w:r w:rsidRPr="00F1585F">
        <w:fldChar w:fldCharType="separate"/>
      </w:r>
      <w:r w:rsidR="00761AB6" w:rsidRPr="00F1585F">
        <w:t xml:space="preserve">Table </w:t>
      </w:r>
      <w:r w:rsidR="00761AB6">
        <w:rPr>
          <w:noProof/>
        </w:rPr>
        <w:t>1</w:t>
      </w:r>
      <w:r w:rsidRPr="00F1585F">
        <w:fldChar w:fldCharType="end"/>
      </w:r>
      <w:r w:rsidRPr="00F1585F">
        <w:t xml:space="preserve"> from </w:t>
      </w:r>
      <w:r w:rsidRPr="00F1585F">
        <w:fldChar w:fldCharType="begin"/>
      </w:r>
      <w:r w:rsidRPr="00F1585F">
        <w:instrText xml:space="preserve"> REF _Ref7538854 \r \h  \* MERGEFORMAT </w:instrText>
      </w:r>
      <w:r w:rsidRPr="00F1585F">
        <w:fldChar w:fldCharType="separate"/>
      </w:r>
      <w:r w:rsidR="00761AB6">
        <w:t>[8]</w:t>
      </w:r>
      <w:r w:rsidRPr="00F1585F">
        <w:fldChar w:fldCharType="end"/>
      </w:r>
      <w:r w:rsidRPr="00F1585F">
        <w:t xml:space="preserve">). The E-SMLC then provides LMUs with an UL RTOA reference time that is defined with respect to the SFN initialization time of the serving eNB (see </w:t>
      </w:r>
      <w:r w:rsidRPr="00F1585F">
        <w:fldChar w:fldCharType="begin"/>
      </w:r>
      <w:r w:rsidRPr="00F1585F">
        <w:instrText xml:space="preserve"> REF _Ref7540277 \h  \* MERGEFORMAT </w:instrText>
      </w:r>
      <w:r w:rsidRPr="00F1585F">
        <w:fldChar w:fldCharType="separate"/>
      </w:r>
      <w:r w:rsidR="00761AB6" w:rsidRPr="00F1585F">
        <w:t xml:space="preserve">Table </w:t>
      </w:r>
      <w:r w:rsidR="00761AB6">
        <w:rPr>
          <w:noProof/>
        </w:rPr>
        <w:t>2</w:t>
      </w:r>
      <w:r w:rsidRPr="00F1585F">
        <w:fldChar w:fldCharType="end"/>
      </w:r>
      <w:r w:rsidRPr="00F1585F">
        <w:t xml:space="preserve"> from </w:t>
      </w:r>
      <w:r w:rsidRPr="00F1585F">
        <w:fldChar w:fldCharType="begin"/>
      </w:r>
      <w:r w:rsidRPr="00F1585F">
        <w:instrText xml:space="preserve"> REF _Ref7538957 \r \h  \* MERGEFORMAT </w:instrText>
      </w:r>
      <w:r w:rsidRPr="00F1585F">
        <w:fldChar w:fldCharType="separate"/>
      </w:r>
      <w:r w:rsidR="00761AB6">
        <w:t>[11]</w:t>
      </w:r>
      <w:r w:rsidRPr="00F1585F">
        <w:fldChar w:fldCharType="end"/>
      </w:r>
      <w:r w:rsidRPr="00F1585F">
        <w:t xml:space="preserve">). The UL RTOA reference time along with a configured measurement window makes it possible for LMU to locate the transmitted SRS in time domain and measure the UL RTOA and report it back to E-SMLC. </w:t>
      </w:r>
    </w:p>
    <w:p w14:paraId="1758DC87" w14:textId="070151FB" w:rsidR="00857517" w:rsidRPr="00F1585F" w:rsidRDefault="00857517" w:rsidP="00857517">
      <w:pPr>
        <w:pStyle w:val="a5"/>
        <w:keepNext/>
      </w:pPr>
      <w:bookmarkStart w:id="13" w:name="_Ref7539560"/>
      <w:r w:rsidRPr="00F1585F">
        <w:t xml:space="preserve">Table </w:t>
      </w:r>
      <w:r w:rsidRPr="00F1585F">
        <w:rPr>
          <w:noProof/>
        </w:rPr>
        <w:fldChar w:fldCharType="begin"/>
      </w:r>
      <w:r w:rsidRPr="00F1585F">
        <w:rPr>
          <w:noProof/>
        </w:rPr>
        <w:instrText xml:space="preserve"> SEQ Table \* ARABIC </w:instrText>
      </w:r>
      <w:r w:rsidRPr="00F1585F">
        <w:rPr>
          <w:noProof/>
        </w:rPr>
        <w:fldChar w:fldCharType="separate"/>
      </w:r>
      <w:r w:rsidR="00761AB6">
        <w:rPr>
          <w:noProof/>
        </w:rPr>
        <w:t>1</w:t>
      </w:r>
      <w:r w:rsidRPr="00F1585F">
        <w:rPr>
          <w:noProof/>
        </w:rPr>
        <w:fldChar w:fldCharType="end"/>
      </w:r>
      <w:bookmarkEnd w:id="13"/>
      <w:r w:rsidRPr="00F1585F">
        <w:t xml:space="preserve">: SFN Initialization Time as a part of UL configuration sent from eNB to E-SMLC in LTE UL-based positioning </w:t>
      </w:r>
      <w:r w:rsidRPr="00F1585F">
        <w:fldChar w:fldCharType="begin"/>
      </w:r>
      <w:r w:rsidRPr="00F1585F">
        <w:instrText xml:space="preserve"> REF _Ref7538854 \r \h  \* MERGEFORMAT </w:instrText>
      </w:r>
      <w:r w:rsidRPr="00F1585F">
        <w:fldChar w:fldCharType="separate"/>
      </w:r>
      <w:r w:rsidR="00761AB6">
        <w:t>[8]</w:t>
      </w:r>
      <w:r w:rsidRPr="00F1585F">
        <w:fldChar w:fldCharType="end"/>
      </w:r>
      <w:r w:rsidRPr="00F1585F">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995"/>
        <w:gridCol w:w="900"/>
        <w:gridCol w:w="1530"/>
        <w:gridCol w:w="3458"/>
      </w:tblGrid>
      <w:tr w:rsidR="00857517" w:rsidRPr="00283ED7" w14:paraId="34E78A66" w14:textId="77777777" w:rsidTr="00347E32">
        <w:trPr>
          <w:jc w:val="center"/>
        </w:trPr>
        <w:tc>
          <w:tcPr>
            <w:tcW w:w="2330" w:type="dxa"/>
          </w:tcPr>
          <w:p w14:paraId="4710EE3A" w14:textId="77777777" w:rsidR="00857517" w:rsidRPr="00F1585F" w:rsidRDefault="00857517" w:rsidP="00347E32">
            <w:pPr>
              <w:pStyle w:val="TAH"/>
              <w:spacing w:line="0" w:lineRule="atLeast"/>
              <w:rPr>
                <w:sz w:val="16"/>
                <w:szCs w:val="16"/>
                <w:lang w:eastAsia="en-US"/>
              </w:rPr>
            </w:pPr>
            <w:r w:rsidRPr="00F1585F">
              <w:rPr>
                <w:sz w:val="16"/>
                <w:szCs w:val="16"/>
                <w:lang w:eastAsia="en-US"/>
              </w:rPr>
              <w:t>IE/Group Name</w:t>
            </w:r>
          </w:p>
        </w:tc>
        <w:tc>
          <w:tcPr>
            <w:tcW w:w="995" w:type="dxa"/>
          </w:tcPr>
          <w:p w14:paraId="6F8FEFF9" w14:textId="77777777" w:rsidR="00857517" w:rsidRPr="00F1585F" w:rsidRDefault="00857517" w:rsidP="00347E32">
            <w:pPr>
              <w:pStyle w:val="TAH"/>
              <w:spacing w:line="0" w:lineRule="atLeast"/>
              <w:rPr>
                <w:sz w:val="16"/>
                <w:szCs w:val="16"/>
                <w:lang w:eastAsia="en-US"/>
              </w:rPr>
            </w:pPr>
            <w:r w:rsidRPr="00F1585F">
              <w:rPr>
                <w:sz w:val="16"/>
                <w:szCs w:val="16"/>
                <w:lang w:eastAsia="en-US"/>
              </w:rPr>
              <w:t>Presence</w:t>
            </w:r>
          </w:p>
        </w:tc>
        <w:tc>
          <w:tcPr>
            <w:tcW w:w="900" w:type="dxa"/>
          </w:tcPr>
          <w:p w14:paraId="7FF6198A" w14:textId="77777777" w:rsidR="00857517" w:rsidRPr="00F1585F" w:rsidRDefault="00857517" w:rsidP="00347E32">
            <w:pPr>
              <w:pStyle w:val="TAH"/>
              <w:spacing w:line="0" w:lineRule="atLeast"/>
              <w:rPr>
                <w:sz w:val="16"/>
                <w:szCs w:val="16"/>
                <w:lang w:eastAsia="en-US"/>
              </w:rPr>
            </w:pPr>
            <w:r w:rsidRPr="00F1585F">
              <w:rPr>
                <w:sz w:val="16"/>
                <w:szCs w:val="16"/>
                <w:lang w:eastAsia="en-US"/>
              </w:rPr>
              <w:t>Range</w:t>
            </w:r>
          </w:p>
        </w:tc>
        <w:tc>
          <w:tcPr>
            <w:tcW w:w="1530" w:type="dxa"/>
          </w:tcPr>
          <w:p w14:paraId="1F3ECD87" w14:textId="77777777" w:rsidR="00857517" w:rsidRPr="00F1585F" w:rsidRDefault="00857517" w:rsidP="00347E32">
            <w:pPr>
              <w:pStyle w:val="TAH"/>
              <w:spacing w:line="0" w:lineRule="atLeast"/>
              <w:rPr>
                <w:sz w:val="16"/>
                <w:szCs w:val="16"/>
                <w:lang w:eastAsia="en-US"/>
              </w:rPr>
            </w:pPr>
            <w:r w:rsidRPr="00F1585F">
              <w:rPr>
                <w:sz w:val="16"/>
                <w:szCs w:val="16"/>
                <w:lang w:eastAsia="en-US"/>
              </w:rPr>
              <w:t>IE Type and Reference</w:t>
            </w:r>
          </w:p>
        </w:tc>
        <w:tc>
          <w:tcPr>
            <w:tcW w:w="3458" w:type="dxa"/>
          </w:tcPr>
          <w:p w14:paraId="475F7A67" w14:textId="77777777" w:rsidR="00857517" w:rsidRPr="00F1585F" w:rsidRDefault="00857517" w:rsidP="00347E32">
            <w:pPr>
              <w:pStyle w:val="TAH"/>
              <w:spacing w:line="0" w:lineRule="atLeast"/>
              <w:rPr>
                <w:sz w:val="16"/>
                <w:szCs w:val="16"/>
                <w:lang w:eastAsia="en-US"/>
              </w:rPr>
            </w:pPr>
            <w:r w:rsidRPr="00F1585F">
              <w:rPr>
                <w:sz w:val="16"/>
                <w:szCs w:val="16"/>
                <w:lang w:eastAsia="en-US"/>
              </w:rPr>
              <w:t>Semantics Description</w:t>
            </w:r>
          </w:p>
        </w:tc>
      </w:tr>
      <w:tr w:rsidR="00857517" w:rsidRPr="00283ED7" w14:paraId="18A9AEAF" w14:textId="77777777" w:rsidTr="00347E32">
        <w:trPr>
          <w:jc w:val="center"/>
        </w:trPr>
        <w:tc>
          <w:tcPr>
            <w:tcW w:w="2330" w:type="dxa"/>
            <w:tcBorders>
              <w:top w:val="single" w:sz="4" w:space="0" w:color="auto"/>
              <w:left w:val="single" w:sz="4" w:space="0" w:color="auto"/>
              <w:bottom w:val="single" w:sz="4" w:space="0" w:color="auto"/>
              <w:right w:val="single" w:sz="4" w:space="0" w:color="auto"/>
            </w:tcBorders>
          </w:tcPr>
          <w:p w14:paraId="31B541BF" w14:textId="77777777" w:rsidR="00857517" w:rsidRPr="00F1585F" w:rsidRDefault="00857517" w:rsidP="00347E32">
            <w:pPr>
              <w:pStyle w:val="TALLeft0"/>
              <w:rPr>
                <w:sz w:val="16"/>
                <w:szCs w:val="16"/>
              </w:rPr>
            </w:pPr>
            <w:r w:rsidRPr="00F1585F">
              <w:rPr>
                <w:sz w:val="16"/>
                <w:szCs w:val="16"/>
              </w:rPr>
              <w:t>&gt;SFN Initialisation Time</w:t>
            </w:r>
          </w:p>
        </w:tc>
        <w:tc>
          <w:tcPr>
            <w:tcW w:w="995" w:type="dxa"/>
            <w:tcBorders>
              <w:top w:val="single" w:sz="4" w:space="0" w:color="auto"/>
              <w:left w:val="single" w:sz="4" w:space="0" w:color="auto"/>
              <w:bottom w:val="single" w:sz="4" w:space="0" w:color="auto"/>
              <w:right w:val="single" w:sz="4" w:space="0" w:color="auto"/>
            </w:tcBorders>
          </w:tcPr>
          <w:p w14:paraId="11A81C4C" w14:textId="77777777" w:rsidR="00857517" w:rsidRPr="00F1585F" w:rsidRDefault="00857517" w:rsidP="00347E32">
            <w:pPr>
              <w:pStyle w:val="TAL"/>
              <w:rPr>
                <w:sz w:val="16"/>
                <w:szCs w:val="16"/>
              </w:rPr>
            </w:pPr>
            <w:r w:rsidRPr="00F1585F">
              <w:rPr>
                <w:sz w:val="16"/>
                <w:szCs w:val="16"/>
              </w:rPr>
              <w:t>M</w:t>
            </w:r>
          </w:p>
        </w:tc>
        <w:tc>
          <w:tcPr>
            <w:tcW w:w="900" w:type="dxa"/>
            <w:tcBorders>
              <w:top w:val="single" w:sz="4" w:space="0" w:color="auto"/>
              <w:left w:val="single" w:sz="4" w:space="0" w:color="auto"/>
              <w:bottom w:val="single" w:sz="4" w:space="0" w:color="auto"/>
              <w:right w:val="single" w:sz="4" w:space="0" w:color="auto"/>
            </w:tcBorders>
          </w:tcPr>
          <w:p w14:paraId="79525643" w14:textId="77777777" w:rsidR="00857517" w:rsidRPr="00F1585F" w:rsidRDefault="00857517" w:rsidP="00347E32">
            <w:pPr>
              <w:pStyle w:val="TAL"/>
              <w:rPr>
                <w:sz w:val="16"/>
                <w:szCs w:val="16"/>
              </w:rPr>
            </w:pPr>
          </w:p>
        </w:tc>
        <w:tc>
          <w:tcPr>
            <w:tcW w:w="1530" w:type="dxa"/>
            <w:tcBorders>
              <w:top w:val="single" w:sz="4" w:space="0" w:color="auto"/>
              <w:left w:val="single" w:sz="4" w:space="0" w:color="auto"/>
              <w:bottom w:val="single" w:sz="4" w:space="0" w:color="auto"/>
              <w:right w:val="single" w:sz="4" w:space="0" w:color="auto"/>
            </w:tcBorders>
          </w:tcPr>
          <w:p w14:paraId="66C4538E" w14:textId="77777777" w:rsidR="00857517" w:rsidRPr="00F1585F" w:rsidRDefault="00857517" w:rsidP="00347E32">
            <w:pPr>
              <w:pStyle w:val="TAL"/>
              <w:rPr>
                <w:sz w:val="16"/>
                <w:szCs w:val="16"/>
                <w:lang w:eastAsia="zh-CN"/>
              </w:rPr>
            </w:pPr>
            <w:r w:rsidRPr="00F1585F">
              <w:rPr>
                <w:sz w:val="16"/>
                <w:szCs w:val="16"/>
                <w:lang w:eastAsia="zh-CN"/>
              </w:rPr>
              <w:t>BIT STRING (64)</w:t>
            </w:r>
          </w:p>
        </w:tc>
        <w:tc>
          <w:tcPr>
            <w:tcW w:w="3458" w:type="dxa"/>
            <w:tcBorders>
              <w:top w:val="single" w:sz="4" w:space="0" w:color="auto"/>
              <w:left w:val="single" w:sz="4" w:space="0" w:color="auto"/>
              <w:bottom w:val="single" w:sz="4" w:space="0" w:color="auto"/>
              <w:right w:val="single" w:sz="4" w:space="0" w:color="auto"/>
            </w:tcBorders>
          </w:tcPr>
          <w:p w14:paraId="14C65B4F" w14:textId="77777777" w:rsidR="00857517" w:rsidRPr="00F1585F" w:rsidRDefault="00857517" w:rsidP="00347E32">
            <w:pPr>
              <w:pStyle w:val="TAL"/>
              <w:rPr>
                <w:rFonts w:eastAsia="MS ??"/>
                <w:sz w:val="16"/>
                <w:szCs w:val="16"/>
              </w:rPr>
            </w:pPr>
            <w:r w:rsidRPr="00F1585F">
              <w:rPr>
                <w:rFonts w:eastAsia="MS ??"/>
                <w:sz w:val="16"/>
                <w:szCs w:val="16"/>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409F1FE7" w14:textId="77777777" w:rsidR="00857517" w:rsidRPr="00F1585F" w:rsidRDefault="00857517" w:rsidP="00857517"/>
    <w:p w14:paraId="3397C0D4" w14:textId="58B2CAC5" w:rsidR="00857517" w:rsidRPr="00F1585F" w:rsidRDefault="00857517" w:rsidP="00857517">
      <w:pPr>
        <w:pStyle w:val="a5"/>
        <w:keepNext/>
      </w:pPr>
      <w:bookmarkStart w:id="14" w:name="_Ref7540277"/>
      <w:r w:rsidRPr="00F1585F">
        <w:t xml:space="preserve">Table </w:t>
      </w:r>
      <w:r w:rsidRPr="00F1585F">
        <w:rPr>
          <w:noProof/>
        </w:rPr>
        <w:fldChar w:fldCharType="begin"/>
      </w:r>
      <w:r w:rsidRPr="00F1585F">
        <w:rPr>
          <w:noProof/>
        </w:rPr>
        <w:instrText xml:space="preserve"> SEQ Table \* ARABIC </w:instrText>
      </w:r>
      <w:r w:rsidRPr="00F1585F">
        <w:rPr>
          <w:noProof/>
        </w:rPr>
        <w:fldChar w:fldCharType="separate"/>
      </w:r>
      <w:r w:rsidR="00761AB6">
        <w:rPr>
          <w:noProof/>
        </w:rPr>
        <w:t>2</w:t>
      </w:r>
      <w:r w:rsidRPr="00F1585F">
        <w:rPr>
          <w:noProof/>
        </w:rPr>
        <w:fldChar w:fldCharType="end"/>
      </w:r>
      <w:bookmarkEnd w:id="14"/>
      <w:r w:rsidRPr="00F1585F">
        <w:t xml:space="preserve">: UL RTOA Reference Time as a part of UL RTOA Measurement Configuration to convey the UL RTOA measurement parameters from E-SMLC to the LMU in LTE UL-based positioning </w:t>
      </w:r>
      <w:r w:rsidRPr="00F1585F">
        <w:fldChar w:fldCharType="begin"/>
      </w:r>
      <w:r w:rsidRPr="00F1585F">
        <w:instrText xml:space="preserve"> REF _Ref7538957 \r \h  \* MERGEFORMAT </w:instrText>
      </w:r>
      <w:r w:rsidRPr="00F1585F">
        <w:fldChar w:fldCharType="separate"/>
      </w:r>
      <w:r w:rsidR="00761AB6">
        <w:t>[11]</w:t>
      </w:r>
      <w:r w:rsidRPr="00F1585F">
        <w:fldChar w:fldCharType="end"/>
      </w:r>
      <w:r w:rsidRPr="00F1585F">
        <w: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990"/>
        <w:gridCol w:w="900"/>
        <w:gridCol w:w="1620"/>
        <w:gridCol w:w="3505"/>
      </w:tblGrid>
      <w:tr w:rsidR="00857517" w:rsidRPr="00283ED7" w14:paraId="0DBCB1B5" w14:textId="77777777" w:rsidTr="00347E32">
        <w:trPr>
          <w:jc w:val="center"/>
        </w:trPr>
        <w:tc>
          <w:tcPr>
            <w:tcW w:w="2250" w:type="dxa"/>
          </w:tcPr>
          <w:p w14:paraId="5FCD4BAC" w14:textId="77777777" w:rsidR="00857517" w:rsidRPr="00F1585F" w:rsidRDefault="00857517" w:rsidP="00347E32">
            <w:pPr>
              <w:pStyle w:val="TAH"/>
              <w:spacing w:line="0" w:lineRule="atLeast"/>
              <w:rPr>
                <w:b w:val="0"/>
                <w:sz w:val="16"/>
                <w:szCs w:val="16"/>
              </w:rPr>
            </w:pPr>
            <w:r w:rsidRPr="00F1585F">
              <w:rPr>
                <w:sz w:val="16"/>
                <w:szCs w:val="16"/>
                <w:lang w:eastAsia="en-US"/>
              </w:rPr>
              <w:t>IE/Group Name</w:t>
            </w:r>
          </w:p>
        </w:tc>
        <w:tc>
          <w:tcPr>
            <w:tcW w:w="990" w:type="dxa"/>
          </w:tcPr>
          <w:p w14:paraId="61DCEA56" w14:textId="77777777" w:rsidR="00857517" w:rsidRPr="00F1585F" w:rsidRDefault="00857517" w:rsidP="00347E32">
            <w:pPr>
              <w:pStyle w:val="TAH"/>
              <w:spacing w:line="0" w:lineRule="atLeast"/>
              <w:rPr>
                <w:b w:val="0"/>
                <w:sz w:val="16"/>
                <w:szCs w:val="16"/>
              </w:rPr>
            </w:pPr>
            <w:r w:rsidRPr="00F1585F">
              <w:rPr>
                <w:sz w:val="16"/>
                <w:szCs w:val="16"/>
                <w:lang w:eastAsia="en-US"/>
              </w:rPr>
              <w:t>Presence</w:t>
            </w:r>
          </w:p>
        </w:tc>
        <w:tc>
          <w:tcPr>
            <w:tcW w:w="900" w:type="dxa"/>
          </w:tcPr>
          <w:p w14:paraId="7316D1CF" w14:textId="77777777" w:rsidR="00857517" w:rsidRPr="00F1585F" w:rsidRDefault="00857517" w:rsidP="00347E32">
            <w:pPr>
              <w:pStyle w:val="TAH"/>
              <w:spacing w:line="0" w:lineRule="atLeast"/>
              <w:rPr>
                <w:b w:val="0"/>
                <w:sz w:val="16"/>
                <w:szCs w:val="16"/>
              </w:rPr>
            </w:pPr>
            <w:r w:rsidRPr="00F1585F">
              <w:rPr>
                <w:sz w:val="16"/>
                <w:szCs w:val="16"/>
                <w:lang w:eastAsia="en-US"/>
              </w:rPr>
              <w:t>Range</w:t>
            </w:r>
          </w:p>
        </w:tc>
        <w:tc>
          <w:tcPr>
            <w:tcW w:w="1620" w:type="dxa"/>
          </w:tcPr>
          <w:p w14:paraId="4D7BF9F8" w14:textId="77777777" w:rsidR="00857517" w:rsidRPr="00F1585F" w:rsidRDefault="00857517" w:rsidP="00347E32">
            <w:pPr>
              <w:pStyle w:val="TAH"/>
              <w:spacing w:line="0" w:lineRule="atLeast"/>
              <w:rPr>
                <w:b w:val="0"/>
                <w:sz w:val="16"/>
                <w:szCs w:val="16"/>
              </w:rPr>
            </w:pPr>
            <w:r w:rsidRPr="00F1585F">
              <w:rPr>
                <w:sz w:val="16"/>
                <w:szCs w:val="16"/>
                <w:lang w:eastAsia="en-US"/>
              </w:rPr>
              <w:t>IE Type and Reference</w:t>
            </w:r>
          </w:p>
        </w:tc>
        <w:tc>
          <w:tcPr>
            <w:tcW w:w="3505" w:type="dxa"/>
          </w:tcPr>
          <w:p w14:paraId="28317E08" w14:textId="77777777" w:rsidR="00857517" w:rsidRPr="00F1585F" w:rsidRDefault="00857517" w:rsidP="00347E32">
            <w:pPr>
              <w:pStyle w:val="TAH"/>
              <w:spacing w:line="0" w:lineRule="atLeast"/>
              <w:rPr>
                <w:b w:val="0"/>
                <w:sz w:val="16"/>
                <w:szCs w:val="16"/>
              </w:rPr>
            </w:pPr>
            <w:r w:rsidRPr="00F1585F">
              <w:rPr>
                <w:sz w:val="16"/>
                <w:szCs w:val="16"/>
                <w:lang w:eastAsia="en-US"/>
              </w:rPr>
              <w:t>Semantics Description</w:t>
            </w:r>
          </w:p>
        </w:tc>
      </w:tr>
      <w:tr w:rsidR="00857517" w:rsidRPr="00283ED7" w14:paraId="18FAC8C9" w14:textId="77777777" w:rsidTr="00347E32">
        <w:trPr>
          <w:jc w:val="center"/>
        </w:trPr>
        <w:tc>
          <w:tcPr>
            <w:tcW w:w="2250" w:type="dxa"/>
          </w:tcPr>
          <w:p w14:paraId="1AFA1418" w14:textId="77777777" w:rsidR="00857517" w:rsidRPr="00F1585F" w:rsidRDefault="00857517" w:rsidP="00347E32">
            <w:pPr>
              <w:rPr>
                <w:rFonts w:ascii="Arial" w:eastAsia="MS ??" w:hAnsi="Arial"/>
                <w:sz w:val="16"/>
                <w:szCs w:val="16"/>
                <w:lang w:val="en-GB"/>
              </w:rPr>
            </w:pPr>
            <w:r w:rsidRPr="00F1585F">
              <w:rPr>
                <w:rFonts w:ascii="Arial" w:eastAsia="MS ??" w:hAnsi="Arial"/>
                <w:sz w:val="16"/>
                <w:szCs w:val="16"/>
                <w:lang w:val="en-GB"/>
              </w:rPr>
              <w:t>UL RTOA Reference Time</w:t>
            </w:r>
          </w:p>
        </w:tc>
        <w:tc>
          <w:tcPr>
            <w:tcW w:w="990" w:type="dxa"/>
          </w:tcPr>
          <w:p w14:paraId="06E19E0F" w14:textId="77777777" w:rsidR="00857517" w:rsidRPr="00F1585F" w:rsidRDefault="00857517" w:rsidP="00347E32">
            <w:pPr>
              <w:rPr>
                <w:rFonts w:ascii="Arial" w:eastAsia="MS ??" w:hAnsi="Arial"/>
                <w:sz w:val="16"/>
                <w:szCs w:val="16"/>
                <w:lang w:val="en-GB"/>
              </w:rPr>
            </w:pPr>
            <w:r w:rsidRPr="00F1585F">
              <w:rPr>
                <w:rFonts w:ascii="Arial" w:eastAsia="MS ??" w:hAnsi="Arial"/>
                <w:sz w:val="16"/>
                <w:szCs w:val="16"/>
                <w:lang w:val="en-GB"/>
              </w:rPr>
              <w:t>M</w:t>
            </w:r>
          </w:p>
        </w:tc>
        <w:tc>
          <w:tcPr>
            <w:tcW w:w="900" w:type="dxa"/>
          </w:tcPr>
          <w:p w14:paraId="187967EA" w14:textId="77777777" w:rsidR="00857517" w:rsidRPr="00F1585F" w:rsidRDefault="00857517" w:rsidP="00347E32">
            <w:pPr>
              <w:rPr>
                <w:rFonts w:ascii="Arial" w:eastAsia="MS ??" w:hAnsi="Arial"/>
                <w:sz w:val="16"/>
                <w:szCs w:val="16"/>
                <w:lang w:val="en-GB"/>
              </w:rPr>
            </w:pPr>
          </w:p>
        </w:tc>
        <w:tc>
          <w:tcPr>
            <w:tcW w:w="1620" w:type="dxa"/>
          </w:tcPr>
          <w:p w14:paraId="049433E9" w14:textId="77777777" w:rsidR="00857517" w:rsidRPr="00F1585F" w:rsidRDefault="00857517" w:rsidP="00347E32">
            <w:pPr>
              <w:rPr>
                <w:rFonts w:ascii="Arial" w:eastAsia="MS ??" w:hAnsi="Arial"/>
                <w:sz w:val="16"/>
                <w:szCs w:val="16"/>
                <w:lang w:val="en-GB"/>
              </w:rPr>
            </w:pPr>
            <w:r w:rsidRPr="00F1585F">
              <w:rPr>
                <w:rFonts w:ascii="Arial" w:eastAsia="MS ??" w:hAnsi="Arial"/>
                <w:sz w:val="16"/>
                <w:szCs w:val="16"/>
                <w:lang w:val="en-GB"/>
              </w:rPr>
              <w:t>BIT STRING (64)</w:t>
            </w:r>
          </w:p>
        </w:tc>
        <w:tc>
          <w:tcPr>
            <w:tcW w:w="3505" w:type="dxa"/>
          </w:tcPr>
          <w:p w14:paraId="44981217" w14:textId="77777777" w:rsidR="00857517" w:rsidRPr="00F1585F" w:rsidRDefault="00857517" w:rsidP="00347E32">
            <w:pPr>
              <w:rPr>
                <w:rFonts w:ascii="Arial" w:eastAsia="MS ??" w:hAnsi="Arial"/>
                <w:sz w:val="16"/>
                <w:szCs w:val="16"/>
                <w:lang w:val="en-GB"/>
              </w:rPr>
            </w:pPr>
            <w:r w:rsidRPr="00F1585F">
              <w:rPr>
                <w:rFonts w:ascii="Arial" w:eastAsia="MS ??" w:hAnsi="Arial"/>
                <w:sz w:val="16"/>
                <w:szCs w:val="16"/>
                <w:lang w:val="en-GB"/>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 This IE is defined in reference to the SFN initialization time, TS 36.455 [4].</w:t>
            </w:r>
          </w:p>
        </w:tc>
      </w:tr>
    </w:tbl>
    <w:p w14:paraId="67F584FC" w14:textId="77777777" w:rsidR="00857517" w:rsidRPr="00F1585F" w:rsidRDefault="00857517" w:rsidP="00857517"/>
    <w:p w14:paraId="50FB99B4" w14:textId="77777777" w:rsidR="00857517" w:rsidRPr="00F1585F" w:rsidRDefault="00857517" w:rsidP="00857517">
      <w:r w:rsidRPr="00F1585F">
        <w:t>Note that for LTE positioning, the UL RTOA reference time that is provided to LMUs is different from the SFN initialization time and the LMUs are unaware of the SFN initialization time of the serving eNB.</w:t>
      </w:r>
    </w:p>
    <w:p w14:paraId="5F446648" w14:textId="77777777" w:rsidR="00857517" w:rsidRPr="00F1585F" w:rsidRDefault="00857517" w:rsidP="00857517">
      <w:r w:rsidRPr="00F1585F">
        <w:t xml:space="preserve">Similar to LTE positioning, an accurate UL RTOA reference time needs to be available at the </w:t>
      </w:r>
      <w:r>
        <w:t>neighbouring</w:t>
      </w:r>
      <w:r w:rsidRPr="00F1585F">
        <w:t xml:space="preserve"> cells that are tasked to measure SRS.  In our view, the LMF should directly send the SFN initialization time of the serving cell to these </w:t>
      </w:r>
      <w:r>
        <w:t>neighbouring</w:t>
      </w:r>
      <w:r w:rsidRPr="00F1585F">
        <w:t xml:space="preserve"> cells:</w:t>
      </w:r>
    </w:p>
    <w:p w14:paraId="5E14B477" w14:textId="77777777" w:rsidR="00857517" w:rsidRPr="00F1585F" w:rsidRDefault="00857517" w:rsidP="00857517">
      <w:pPr>
        <w:pStyle w:val="af"/>
        <w:numPr>
          <w:ilvl w:val="0"/>
          <w:numId w:val="18"/>
        </w:numPr>
      </w:pPr>
      <w:r w:rsidRPr="00F1585F">
        <w:t xml:space="preserve">The UL RTOA reference time can be locally derived at </w:t>
      </w:r>
      <w:r>
        <w:t>neighbouring</w:t>
      </w:r>
      <w:r w:rsidRPr="00F1585F">
        <w:t xml:space="preserve"> cells using the SFN initialization time of the serving cell and the SRS periodicity and offset available in the SRS configuration. </w:t>
      </w:r>
    </w:p>
    <w:p w14:paraId="5B5C310A" w14:textId="77777777" w:rsidR="00857517" w:rsidRPr="00F1585F" w:rsidRDefault="00857517" w:rsidP="00857517">
      <w:pPr>
        <w:pStyle w:val="af"/>
        <w:numPr>
          <w:ilvl w:val="0"/>
          <w:numId w:val="18"/>
        </w:numPr>
      </w:pPr>
      <w:r w:rsidRPr="00F1585F">
        <w:t xml:space="preserve">In the case of timing misalignment between the serving and </w:t>
      </w:r>
      <w:r>
        <w:t>neighbouring</w:t>
      </w:r>
      <w:r w:rsidRPr="00F1585F">
        <w:t xml:space="preserve"> cells, the SFN initialization time of the serving cell along with the SRS periodicity and offset in the SRS configuration available at the </w:t>
      </w:r>
      <w:r>
        <w:t>neighbouring</w:t>
      </w:r>
      <w:r w:rsidRPr="00F1585F">
        <w:t xml:space="preserve"> cells can be used to obtain the following quantities that are necessary to detect the SRS:</w:t>
      </w:r>
    </w:p>
    <w:p w14:paraId="7AD2377A" w14:textId="77777777" w:rsidR="00857517" w:rsidRPr="00F1585F" w:rsidRDefault="00857517" w:rsidP="00857517">
      <w:pPr>
        <w:pStyle w:val="af"/>
        <w:numPr>
          <w:ilvl w:val="1"/>
          <w:numId w:val="18"/>
        </w:numPr>
      </w:pPr>
      <w:r w:rsidRPr="00F1585F">
        <w:t>The exact timing of the SRS slot.</w:t>
      </w:r>
    </w:p>
    <w:p w14:paraId="6DA74445" w14:textId="77777777" w:rsidR="00857517" w:rsidRPr="00F1585F" w:rsidRDefault="00857517" w:rsidP="00857517">
      <w:pPr>
        <w:pStyle w:val="af"/>
        <w:numPr>
          <w:ilvl w:val="1"/>
          <w:numId w:val="18"/>
        </w:numPr>
      </w:pPr>
      <w:r w:rsidRPr="00F1585F">
        <w:t xml:space="preserve">The sequence group number </w:t>
      </w:r>
      <w:r w:rsidRPr="00F1585F">
        <w:rPr>
          <w:i/>
        </w:rPr>
        <w:t>u</w:t>
      </w:r>
      <w:r w:rsidRPr="00F1585F">
        <w:t xml:space="preserve"> and the sequence number within a group </w:t>
      </w:r>
      <w:r w:rsidRPr="00F1585F">
        <w:rPr>
          <w:i/>
        </w:rPr>
        <w:t xml:space="preserve">v </w:t>
      </w:r>
      <w:r w:rsidRPr="00F1585F">
        <w:t xml:space="preserve">when the higher layer parameter </w:t>
      </w:r>
      <w:r w:rsidRPr="00F1585F">
        <w:rPr>
          <w:rFonts w:eastAsia="Malgun Gothic"/>
          <w:i/>
        </w:rPr>
        <w:t xml:space="preserve">groupOrSequenceHopping </w:t>
      </w:r>
      <w:r w:rsidRPr="00F1585F">
        <w:rPr>
          <w:rFonts w:eastAsia="Malgun Gothic"/>
        </w:rPr>
        <w:t>is equal to</w:t>
      </w:r>
      <w:r w:rsidRPr="00F1585F">
        <w:rPr>
          <w:rFonts w:eastAsia="Malgun Gothic"/>
          <w:i/>
        </w:rPr>
        <w:t xml:space="preserve"> </w:t>
      </w:r>
      <w:r w:rsidRPr="00F1585F">
        <w:rPr>
          <w:i/>
        </w:rPr>
        <w:t>groupHopping</w:t>
      </w:r>
      <w:r w:rsidRPr="00F1585F">
        <w:rPr>
          <w:rFonts w:eastAsia="Malgun Gothic"/>
        </w:rPr>
        <w:t xml:space="preserve"> or </w:t>
      </w:r>
      <w:r w:rsidRPr="00F1585F">
        <w:rPr>
          <w:rFonts w:eastAsia="Malgun Gothic"/>
          <w:i/>
        </w:rPr>
        <w:t>sequenceHopping</w:t>
      </w:r>
      <w:r w:rsidRPr="00F1585F">
        <w:rPr>
          <w:rFonts w:eastAsia="Malgun Gothic"/>
        </w:rPr>
        <w:t xml:space="preserve">. </w:t>
      </w:r>
    </w:p>
    <w:p w14:paraId="44F2FC22" w14:textId="77777777" w:rsidR="00857517" w:rsidRPr="00F1585F" w:rsidRDefault="00857517" w:rsidP="00857517">
      <w:pPr>
        <w:pStyle w:val="af"/>
        <w:ind w:left="1440"/>
        <w:rPr>
          <w:rFonts w:eastAsia="Malgun Gothic"/>
        </w:rPr>
      </w:pPr>
      <w:r w:rsidRPr="00F1585F">
        <w:t xml:space="preserve">Note that </w:t>
      </w:r>
      <w:r w:rsidRPr="00F1585F">
        <w:rPr>
          <w:i/>
        </w:rPr>
        <w:t>u</w:t>
      </w:r>
      <w:r w:rsidRPr="00F1585F">
        <w:t xml:space="preserve"> and </w:t>
      </w:r>
      <w:r w:rsidRPr="00F1585F">
        <w:rPr>
          <w:i/>
        </w:rPr>
        <w:t>v</w:t>
      </w:r>
      <w:r w:rsidRPr="00F1585F">
        <w:t xml:space="preserve"> should be known to obtain the SRS sequence root. When </w:t>
      </w:r>
      <w:r w:rsidRPr="00F1585F">
        <w:rPr>
          <w:rFonts w:eastAsia="Malgun Gothic"/>
          <w:i/>
        </w:rPr>
        <w:t xml:space="preserve">groupOrSequenceHopping </w:t>
      </w:r>
      <w:r w:rsidRPr="00F1585F">
        <w:rPr>
          <w:rFonts w:eastAsia="Malgun Gothic"/>
        </w:rPr>
        <w:t>is equal to</w:t>
      </w:r>
      <w:r w:rsidRPr="00F1585F">
        <w:rPr>
          <w:rFonts w:eastAsia="Malgun Gothic"/>
          <w:i/>
        </w:rPr>
        <w:t xml:space="preserve"> </w:t>
      </w:r>
      <w:r w:rsidRPr="00F1585F">
        <w:rPr>
          <w:i/>
        </w:rPr>
        <w:t xml:space="preserve"> </w:t>
      </w:r>
      <w:r w:rsidRPr="00F1585F">
        <w:rPr>
          <w:rFonts w:eastAsia="Malgun Gothic"/>
          <w:i/>
        </w:rPr>
        <w:t>groupHopping</w:t>
      </w:r>
      <w:r w:rsidRPr="00F1585F">
        <w:rPr>
          <w:rFonts w:eastAsia="Malgun Gothic"/>
        </w:rPr>
        <w:t xml:space="preserve">, </w:t>
      </w:r>
      <w:r w:rsidRPr="00F1585F">
        <w:rPr>
          <w:rFonts w:eastAsia="Malgun Gothic"/>
          <w:i/>
        </w:rPr>
        <w:t>u</w:t>
      </w:r>
      <w:r w:rsidRPr="00F1585F">
        <w:rPr>
          <w:rFonts w:eastAsia="Malgun Gothic"/>
        </w:rPr>
        <w:t xml:space="preserve"> depends on the SRS symbol index within the radio frame and </w:t>
      </w:r>
      <w:r w:rsidRPr="00F1585F">
        <w:t xml:space="preserve">when </w:t>
      </w:r>
      <w:r w:rsidRPr="00F1585F">
        <w:rPr>
          <w:rFonts w:eastAsia="Malgun Gothic"/>
          <w:i/>
        </w:rPr>
        <w:t xml:space="preserve">groupOrSequenceHopping </w:t>
      </w:r>
      <w:r w:rsidRPr="00F1585F">
        <w:rPr>
          <w:rFonts w:eastAsia="Malgun Gothic"/>
        </w:rPr>
        <w:t xml:space="preserve">is equal to </w:t>
      </w:r>
      <w:r w:rsidRPr="00F1585F">
        <w:rPr>
          <w:rFonts w:eastAsia="Malgun Gothic"/>
          <w:i/>
        </w:rPr>
        <w:t>sequenceHopping</w:t>
      </w:r>
      <w:r w:rsidRPr="00F1585F">
        <w:rPr>
          <w:rFonts w:eastAsia="Malgun Gothic"/>
        </w:rPr>
        <w:t xml:space="preserve">, </w:t>
      </w:r>
      <w:r w:rsidRPr="00F1585F">
        <w:rPr>
          <w:rFonts w:eastAsia="Malgun Gothic"/>
          <w:i/>
        </w:rPr>
        <w:t>v</w:t>
      </w:r>
      <w:r w:rsidRPr="00F1585F">
        <w:rPr>
          <w:rFonts w:eastAsia="Malgun Gothic"/>
        </w:rPr>
        <w:t xml:space="preserve"> depends on the SRS symbol index within the radio frame. SRS symbol index within the radio frame can be derived from the </w:t>
      </w:r>
      <w:r w:rsidRPr="00F1585F">
        <w:t xml:space="preserve">SFN initialization time of the serving cell, SRS subcarrier spacing, as well as the SRS periodicity and offset that are given in the SRS configuration. </w:t>
      </w:r>
    </w:p>
    <w:p w14:paraId="38BF81F0" w14:textId="77777777" w:rsidR="00857517" w:rsidRPr="00F1585F" w:rsidRDefault="00857517" w:rsidP="00857517">
      <w:pPr>
        <w:pStyle w:val="af"/>
        <w:numPr>
          <w:ilvl w:val="1"/>
          <w:numId w:val="18"/>
        </w:numPr>
      </w:pPr>
      <w:r w:rsidRPr="00F1585F">
        <w:t xml:space="preserve">SRS frequency hopping pattern when frequency hopping is enabled. </w:t>
      </w:r>
    </w:p>
    <w:p w14:paraId="25E8A902" w14:textId="77777777" w:rsidR="00857517" w:rsidRPr="00F1585F" w:rsidRDefault="00857517" w:rsidP="00857517">
      <w:pPr>
        <w:pStyle w:val="af"/>
        <w:ind w:left="1440"/>
      </w:pPr>
      <w:r w:rsidRPr="00F1585F">
        <w:lastRenderedPageBreak/>
        <w:t>Note that SRS frequency hopping pattern depends on the number of slots that carry SRS after the SFN initialization time.</w:t>
      </w:r>
    </w:p>
    <w:p w14:paraId="69A87CE1" w14:textId="77777777" w:rsidR="00857517" w:rsidRPr="00F1585F" w:rsidRDefault="00857517" w:rsidP="00857517">
      <w:r w:rsidRPr="00F1585F">
        <w:t>Based on the above discussion, we propose the following:</w:t>
      </w:r>
    </w:p>
    <w:p w14:paraId="7FCBA4B1" w14:textId="370E0FA5" w:rsidR="00857517" w:rsidRPr="0083781B" w:rsidRDefault="00857517" w:rsidP="00857517">
      <w:pPr>
        <w:autoSpaceDE/>
        <w:autoSpaceDN/>
        <w:adjustRightInd/>
        <w:snapToGrid/>
        <w:jc w:val="left"/>
        <w:rPr>
          <w:rFonts w:eastAsia="Times New Roman"/>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761AB6">
        <w:rPr>
          <w:b/>
          <w:i/>
          <w:noProof/>
        </w:rPr>
        <w:t>18</w:t>
      </w:r>
      <w:r w:rsidRPr="006C5C3B">
        <w:rPr>
          <w:b/>
          <w:i/>
        </w:rPr>
        <w:fldChar w:fldCharType="end"/>
      </w:r>
      <w:r w:rsidRPr="006C5C3B">
        <w:rPr>
          <w:b/>
          <w:i/>
        </w:rPr>
        <w:t>:</w:t>
      </w:r>
      <w:r>
        <w:rPr>
          <w:b/>
          <w:i/>
        </w:rPr>
        <w:t xml:space="preserve"> </w:t>
      </w:r>
      <w:r w:rsidRPr="00F1585F">
        <w:rPr>
          <w:rFonts w:eastAsia="Times New Roman"/>
          <w:b/>
          <w:i/>
        </w:rPr>
        <w:t xml:space="preserve">SFN initialization time of the serving cell is provided to the </w:t>
      </w:r>
      <w:r>
        <w:rPr>
          <w:rFonts w:eastAsia="Times New Roman"/>
          <w:b/>
          <w:i/>
        </w:rPr>
        <w:t>neighbouring</w:t>
      </w:r>
      <w:r w:rsidRPr="00F1585F">
        <w:rPr>
          <w:rFonts w:eastAsia="Times New Roman"/>
          <w:b/>
          <w:i/>
        </w:rPr>
        <w:t xml:space="preserve"> cells as a reference time for SRS detection and UL-RTOA measurement.</w:t>
      </w:r>
      <w:r>
        <w:rPr>
          <w:rFonts w:eastAsia="Times New Roman"/>
          <w:b/>
          <w:i/>
        </w:rPr>
        <w:t xml:space="preserve"> </w:t>
      </w:r>
    </w:p>
    <w:p w14:paraId="427A1C27" w14:textId="77777777" w:rsidR="00857517" w:rsidRDefault="00857517" w:rsidP="00857517">
      <w:pPr>
        <w:pStyle w:val="2"/>
      </w:pPr>
      <w:r>
        <w:t>Beam and QCL reporting</w:t>
      </w:r>
    </w:p>
    <w:p w14:paraId="6196D5C3" w14:textId="206A9E6F" w:rsidR="00857517" w:rsidRPr="00C4453C" w:rsidRDefault="00857517" w:rsidP="00857517">
      <w:r>
        <w:t xml:space="preserve">In order to accomplish </w:t>
      </w:r>
      <w:r w:rsidR="00493077">
        <w:t>coarse angle estimation associated with beam reporting</w:t>
      </w:r>
      <w:r>
        <w:t xml:space="preserve"> and configure the QCL source RS of DL PRS, LMF should request and each gNB should provide the angle information and QCL configuration respectively in NRPPa messages.</w:t>
      </w:r>
      <w:r w:rsidR="00493077">
        <w:t xml:space="preserve"> The detailed discussion is included in our companion contribution </w:t>
      </w:r>
      <w:r w:rsidR="00493077">
        <w:fldChar w:fldCharType="begin"/>
      </w:r>
      <w:r w:rsidR="00493077">
        <w:instrText xml:space="preserve"> REF _Ref19725240 \r \h </w:instrText>
      </w:r>
      <w:r w:rsidR="00493077">
        <w:fldChar w:fldCharType="separate"/>
      </w:r>
      <w:r w:rsidR="00761AB6">
        <w:t>[8]</w:t>
      </w:r>
      <w:r w:rsidR="00493077">
        <w:fldChar w:fldCharType="end"/>
      </w:r>
      <w:r w:rsidR="00493077">
        <w:t>.</w:t>
      </w:r>
    </w:p>
    <w:p w14:paraId="7293929F" w14:textId="77777777" w:rsidR="00857517" w:rsidRPr="00120599" w:rsidRDefault="00857517" w:rsidP="00857517">
      <w:r w:rsidRPr="00120599">
        <w:t>There</w:t>
      </w:r>
      <w:r>
        <w:t>fore, we have the following proposal.</w:t>
      </w:r>
    </w:p>
    <w:p w14:paraId="226CD679" w14:textId="317B00F0" w:rsidR="00857517" w:rsidRDefault="00857517" w:rsidP="00857517">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sidR="00761AB6">
        <w:rPr>
          <w:b/>
          <w:i/>
          <w:noProof/>
        </w:rPr>
        <w:t>19</w:t>
      </w:r>
      <w:r w:rsidRPr="006C5C3B">
        <w:rPr>
          <w:b/>
          <w:i/>
        </w:rPr>
        <w:fldChar w:fldCharType="end"/>
      </w:r>
      <w:r w:rsidRPr="006C5C3B">
        <w:rPr>
          <w:b/>
          <w:i/>
        </w:rPr>
        <w:t>:</w:t>
      </w:r>
      <w:r w:rsidRPr="000C40D9">
        <w:rPr>
          <w:b/>
          <w:i/>
        </w:rPr>
        <w:t xml:space="preserve"> </w:t>
      </w:r>
      <w:r>
        <w:rPr>
          <w:b/>
          <w:i/>
        </w:rPr>
        <w:t>Support LMF to request and gNB to provide the angle information and QCL information associated with DL-PRS, in the respective NRPPa messages.</w:t>
      </w:r>
    </w:p>
    <w:p w14:paraId="3AC29F0A" w14:textId="77777777" w:rsidR="00857517" w:rsidRDefault="00857517" w:rsidP="00857517">
      <w:pPr>
        <w:pStyle w:val="af"/>
        <w:numPr>
          <w:ilvl w:val="0"/>
          <w:numId w:val="84"/>
        </w:numPr>
        <w:rPr>
          <w:b/>
          <w:i/>
        </w:rPr>
      </w:pPr>
      <w:r>
        <w:rPr>
          <w:b/>
          <w:i/>
        </w:rPr>
        <w:t>Send an LS to RAN3.</w:t>
      </w:r>
    </w:p>
    <w:p w14:paraId="575C15A7" w14:textId="77777777" w:rsidR="00857517" w:rsidRPr="00C6039C" w:rsidRDefault="00857517" w:rsidP="00857517">
      <w:pPr>
        <w:rPr>
          <w:b/>
        </w:rPr>
      </w:pPr>
    </w:p>
    <w:p w14:paraId="02B78B67" w14:textId="77777777" w:rsidR="00857517" w:rsidRDefault="00857517" w:rsidP="00857517">
      <w:pPr>
        <w:pStyle w:val="1"/>
        <w:tabs>
          <w:tab w:val="num" w:pos="432"/>
        </w:tabs>
        <w:rPr>
          <w:lang w:eastAsia="zh-CN"/>
        </w:rPr>
      </w:pPr>
      <w:r>
        <w:rPr>
          <w:lang w:eastAsia="zh-CN"/>
        </w:rPr>
        <w:t>Conclusion</w:t>
      </w:r>
    </w:p>
    <w:p w14:paraId="566B98D4" w14:textId="68D6FC95" w:rsidR="00857517" w:rsidRDefault="00E75F12" w:rsidP="00857517">
      <w:pPr>
        <w:rPr>
          <w:lang w:eastAsia="zh-CN"/>
        </w:rPr>
      </w:pPr>
      <w:r>
        <w:rPr>
          <w:lang w:eastAsia="zh-CN"/>
        </w:rPr>
        <w:t>In this contribution, we discussed the physical layer procedure for UE and gNB in NR positioning. We have the following observations and proposals.</w:t>
      </w:r>
    </w:p>
    <w:p w14:paraId="40D4BED9" w14:textId="77777777" w:rsidR="00E75F12" w:rsidRDefault="00E75F12" w:rsidP="00E75F12">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1</w:t>
      </w:r>
      <w:r w:rsidRPr="00F1585F">
        <w:rPr>
          <w:b/>
          <w:i/>
        </w:rPr>
        <w:fldChar w:fldCharType="end"/>
      </w:r>
      <w:r>
        <w:rPr>
          <w:b/>
          <w:i/>
        </w:rPr>
        <w:t>: LTE way of indicating RSTD search window may not work well since there is no clear definition of first PRS configuration for a TRP, and PRS resources are transmitted in a beam sweeping manner.</w:t>
      </w:r>
    </w:p>
    <w:p w14:paraId="70274CF4" w14:textId="77777777" w:rsidR="00E75F12" w:rsidRPr="000C40D9" w:rsidRDefault="00E75F12" w:rsidP="00E75F12">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2</w:t>
      </w:r>
      <w:r w:rsidRPr="00F1585F">
        <w:rPr>
          <w:b/>
          <w:i/>
        </w:rPr>
        <w:fldChar w:fldCharType="end"/>
      </w:r>
      <w:r>
        <w:rPr>
          <w:b/>
          <w:i/>
        </w:rPr>
        <w:t xml:space="preserve">: Either SFN initialization time or SFN initialization time difference can be used to indicate the receive window position. </w:t>
      </w:r>
    </w:p>
    <w:p w14:paraId="0CE5325A" w14:textId="77777777" w:rsidR="00BF1B23" w:rsidRPr="000C40D9" w:rsidRDefault="00BF1B23" w:rsidP="00BF1B23">
      <w:pPr>
        <w:rPr>
          <w:b/>
          <w:i/>
        </w:rPr>
      </w:pPr>
      <w:r w:rsidRPr="008B7DF0">
        <w:rPr>
          <w:b/>
          <w:i/>
        </w:rPr>
        <w:t xml:space="preserve">Observation </w:t>
      </w:r>
      <w:r w:rsidRPr="00F1585F">
        <w:rPr>
          <w:b/>
          <w:i/>
        </w:rPr>
        <w:fldChar w:fldCharType="begin"/>
      </w:r>
      <w:r w:rsidRPr="008B7DF0">
        <w:rPr>
          <w:b/>
          <w:i/>
        </w:rPr>
        <w:instrText xml:space="preserve"> SEQ Observation \* ARABIC </w:instrText>
      </w:r>
      <w:r w:rsidRPr="00F1585F">
        <w:rPr>
          <w:b/>
          <w:i/>
        </w:rPr>
        <w:fldChar w:fldCharType="separate"/>
      </w:r>
      <w:r>
        <w:rPr>
          <w:b/>
          <w:i/>
          <w:noProof/>
        </w:rPr>
        <w:t>3</w:t>
      </w:r>
      <w:r w:rsidRPr="00F1585F">
        <w:rPr>
          <w:b/>
          <w:i/>
        </w:rPr>
        <w:fldChar w:fldCharType="end"/>
      </w:r>
      <w:r>
        <w:rPr>
          <w:b/>
          <w:i/>
        </w:rPr>
        <w:t xml:space="preserve">: To use the expected RSTD or SFN initialization time difference, another reference with unclear relationship with the reference agreed for RSTD measurement should be explicitly indicated in the assistance data. </w:t>
      </w:r>
    </w:p>
    <w:p w14:paraId="7ACFA513" w14:textId="77777777" w:rsidR="00BF1B23" w:rsidRDefault="00BF1B23" w:rsidP="00BF1B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 order to determine PRS receive window, support modified Option 2.</w:t>
      </w:r>
    </w:p>
    <w:p w14:paraId="0AFCD606" w14:textId="77777777" w:rsidR="00BF1B23" w:rsidRDefault="00BF1B23" w:rsidP="00BF1B23">
      <w:pPr>
        <w:pStyle w:val="af"/>
        <w:numPr>
          <w:ilvl w:val="0"/>
          <w:numId w:val="6"/>
        </w:numPr>
        <w:rPr>
          <w:b/>
          <w:i/>
        </w:rPr>
      </w:pPr>
      <w:r w:rsidRPr="000C40D9">
        <w:rPr>
          <w:b/>
          <w:i/>
        </w:rPr>
        <w:t xml:space="preserve">Provide </w:t>
      </w:r>
      <w:r>
        <w:rPr>
          <w:b/>
          <w:i/>
        </w:rPr>
        <w:t>the SFN initialization time and</w:t>
      </w:r>
      <w:r w:rsidRPr="000C40D9">
        <w:rPr>
          <w:b/>
          <w:i/>
        </w:rPr>
        <w:t xml:space="preserve"> expected propagation delay together with uncertainty (search window) to the UE for the TRPs in the assistance data.</w:t>
      </w:r>
    </w:p>
    <w:p w14:paraId="20AB4B12" w14:textId="77777777" w:rsidR="00BF1B23" w:rsidRDefault="00BF1B23" w:rsidP="00BF1B23">
      <w:pPr>
        <w:pStyle w:val="af"/>
        <w:numPr>
          <w:ilvl w:val="0"/>
          <w:numId w:val="6"/>
        </w:numPr>
        <w:rPr>
          <w:b/>
          <w:i/>
        </w:rPr>
      </w:pPr>
      <w:r>
        <w:rPr>
          <w:b/>
          <w:i/>
        </w:rPr>
        <w:t>Note that UE is expected to derive the transmission time difference and expected propagation delay difference based on the information.</w:t>
      </w:r>
    </w:p>
    <w:p w14:paraId="1B4C5F34" w14:textId="77777777" w:rsidR="00BF1B23" w:rsidRDefault="00BF1B23" w:rsidP="00BF1B23">
      <w:pPr>
        <w:rPr>
          <w:b/>
          <w:i/>
        </w:rPr>
      </w:pPr>
      <w:r w:rsidRPr="00E10A28">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Support the following QCL indication for DL PRS</w:t>
      </w:r>
    </w:p>
    <w:p w14:paraId="5BED15E5" w14:textId="77777777" w:rsidR="00BF1B23" w:rsidRDefault="00BF1B23" w:rsidP="00BF1B23">
      <w:pPr>
        <w:pStyle w:val="af"/>
        <w:numPr>
          <w:ilvl w:val="0"/>
          <w:numId w:val="6"/>
        </w:numPr>
        <w:rPr>
          <w:b/>
          <w:i/>
        </w:rPr>
      </w:pPr>
      <w:r w:rsidRPr="0034624E">
        <w:rPr>
          <w:b/>
          <w:i/>
        </w:rPr>
        <w:t>QCL-</w:t>
      </w:r>
      <w:r>
        <w:rPr>
          <w:b/>
          <w:i/>
        </w:rPr>
        <w:t>TypeC with SSB</w:t>
      </w:r>
    </w:p>
    <w:p w14:paraId="316DE163" w14:textId="77777777" w:rsidR="00BF1B23" w:rsidRDefault="00BF1B23" w:rsidP="00BF1B23">
      <w:pPr>
        <w:pStyle w:val="af"/>
        <w:numPr>
          <w:ilvl w:val="0"/>
          <w:numId w:val="6"/>
        </w:numPr>
        <w:rPr>
          <w:b/>
          <w:i/>
        </w:rPr>
      </w:pPr>
      <w:r>
        <w:rPr>
          <w:b/>
          <w:i/>
        </w:rPr>
        <w:t>QCL-TypeA with CSI-RS</w:t>
      </w:r>
    </w:p>
    <w:p w14:paraId="5F6C5BB8" w14:textId="77777777" w:rsidR="00BF1B23" w:rsidRDefault="00BF1B23" w:rsidP="00BF1B23">
      <w:pPr>
        <w:pStyle w:val="af"/>
        <w:numPr>
          <w:ilvl w:val="0"/>
          <w:numId w:val="6"/>
        </w:numPr>
        <w:rPr>
          <w:b/>
          <w:i/>
        </w:rPr>
      </w:pPr>
      <w:r>
        <w:rPr>
          <w:b/>
          <w:i/>
        </w:rPr>
        <w:t>QCL-TypeA with DL PRS</w:t>
      </w:r>
    </w:p>
    <w:p w14:paraId="22F41AF3" w14:textId="77777777" w:rsidR="00761AB6" w:rsidRDefault="00761AB6" w:rsidP="00761AB6">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Support configuring SSB, CSI-RS, and DL PRS as the QCL source of DL PRS, and it is up to UE to associate it to the SSB and CSI-RS configured for RRM, respectively.</w:t>
      </w:r>
    </w:p>
    <w:p w14:paraId="6AC4ECEA" w14:textId="77777777" w:rsidR="00BF1B23" w:rsidRDefault="00BF1B23" w:rsidP="00BF1B23">
      <w:pPr>
        <w:pStyle w:val="af"/>
        <w:numPr>
          <w:ilvl w:val="0"/>
          <w:numId w:val="85"/>
        </w:numPr>
        <w:rPr>
          <w:b/>
          <w:i/>
        </w:rPr>
      </w:pPr>
      <w:r>
        <w:rPr>
          <w:b/>
          <w:i/>
        </w:rPr>
        <w:t>For SSB, the indication includes</w:t>
      </w:r>
    </w:p>
    <w:p w14:paraId="1FC1CE7C" w14:textId="77777777" w:rsidR="00BF1B23" w:rsidRPr="000C40D9" w:rsidRDefault="00BF1B23" w:rsidP="00BF1B23">
      <w:pPr>
        <w:pStyle w:val="af"/>
        <w:numPr>
          <w:ilvl w:val="1"/>
          <w:numId w:val="85"/>
        </w:numPr>
        <w:rPr>
          <w:b/>
          <w:i/>
        </w:rPr>
      </w:pPr>
      <w:r w:rsidRPr="000C40D9">
        <w:rPr>
          <w:b/>
          <w:i/>
        </w:rPr>
        <w:t>SSB frequency</w:t>
      </w:r>
    </w:p>
    <w:p w14:paraId="691B4017" w14:textId="77777777" w:rsidR="00BF1B23" w:rsidRPr="000C40D9" w:rsidRDefault="00BF1B23" w:rsidP="00BF1B23">
      <w:pPr>
        <w:pStyle w:val="af"/>
        <w:numPr>
          <w:ilvl w:val="1"/>
          <w:numId w:val="85"/>
        </w:numPr>
        <w:rPr>
          <w:b/>
          <w:i/>
        </w:rPr>
      </w:pPr>
      <w:r w:rsidRPr="000C40D9">
        <w:rPr>
          <w:b/>
          <w:i/>
        </w:rPr>
        <w:t>SSB subcarrier spacing</w:t>
      </w:r>
    </w:p>
    <w:p w14:paraId="5576926A" w14:textId="77777777" w:rsidR="00BF1B23" w:rsidRPr="000C40D9" w:rsidRDefault="00BF1B23" w:rsidP="00BF1B23">
      <w:pPr>
        <w:pStyle w:val="af"/>
        <w:numPr>
          <w:ilvl w:val="1"/>
          <w:numId w:val="85"/>
        </w:numPr>
        <w:rPr>
          <w:b/>
          <w:i/>
        </w:rPr>
      </w:pPr>
      <w:r w:rsidRPr="000C40D9">
        <w:rPr>
          <w:b/>
          <w:i/>
        </w:rPr>
        <w:t>SSB periodicity, including 5ms offset</w:t>
      </w:r>
    </w:p>
    <w:p w14:paraId="40DBC11A" w14:textId="77777777" w:rsidR="00BF1B23" w:rsidRPr="000C40D9" w:rsidRDefault="00BF1B23" w:rsidP="00BF1B23">
      <w:pPr>
        <w:pStyle w:val="af"/>
        <w:numPr>
          <w:ilvl w:val="1"/>
          <w:numId w:val="85"/>
        </w:numPr>
        <w:rPr>
          <w:b/>
          <w:i/>
        </w:rPr>
      </w:pPr>
      <w:r w:rsidRPr="000C40D9">
        <w:rPr>
          <w:b/>
          <w:i/>
        </w:rPr>
        <w:t>SSB index</w:t>
      </w:r>
    </w:p>
    <w:p w14:paraId="498BDF0E" w14:textId="77777777" w:rsidR="00BF1B23" w:rsidRDefault="00BF1B23" w:rsidP="00BF1B23">
      <w:pPr>
        <w:pStyle w:val="af"/>
        <w:numPr>
          <w:ilvl w:val="0"/>
          <w:numId w:val="85"/>
        </w:numPr>
        <w:rPr>
          <w:b/>
          <w:i/>
        </w:rPr>
      </w:pPr>
      <w:r>
        <w:rPr>
          <w:b/>
          <w:i/>
        </w:rPr>
        <w:t>For CSI-RS, the indication includes</w:t>
      </w:r>
    </w:p>
    <w:p w14:paraId="15F90969" w14:textId="77777777" w:rsidR="00BF1B23" w:rsidRPr="000C40D9" w:rsidRDefault="00BF1B23" w:rsidP="00BF1B23">
      <w:pPr>
        <w:pStyle w:val="af"/>
        <w:numPr>
          <w:ilvl w:val="1"/>
          <w:numId w:val="85"/>
        </w:numPr>
        <w:rPr>
          <w:b/>
          <w:i/>
        </w:rPr>
      </w:pPr>
      <w:r w:rsidRPr="000C40D9">
        <w:rPr>
          <w:b/>
          <w:i/>
        </w:rPr>
        <w:t>CSI-RS frequency, e.g., Point A</w:t>
      </w:r>
    </w:p>
    <w:p w14:paraId="0DEAB526" w14:textId="77777777" w:rsidR="00BF1B23" w:rsidRPr="000C40D9" w:rsidRDefault="00BF1B23" w:rsidP="00BF1B23">
      <w:pPr>
        <w:pStyle w:val="af"/>
        <w:numPr>
          <w:ilvl w:val="1"/>
          <w:numId w:val="85"/>
        </w:numPr>
        <w:rPr>
          <w:b/>
          <w:i/>
        </w:rPr>
      </w:pPr>
      <w:r w:rsidRPr="000C40D9">
        <w:rPr>
          <w:b/>
          <w:i/>
        </w:rPr>
        <w:t>CSI-RS subcarrier spacing</w:t>
      </w:r>
    </w:p>
    <w:p w14:paraId="00342888" w14:textId="77777777" w:rsidR="00BF1B23" w:rsidRPr="000C40D9" w:rsidRDefault="00BF1B23" w:rsidP="00BF1B23">
      <w:pPr>
        <w:pStyle w:val="af"/>
        <w:numPr>
          <w:ilvl w:val="1"/>
          <w:numId w:val="85"/>
        </w:numPr>
        <w:rPr>
          <w:b/>
          <w:i/>
        </w:rPr>
      </w:pPr>
      <w:r w:rsidRPr="000C40D9">
        <w:rPr>
          <w:b/>
          <w:i/>
        </w:rPr>
        <w:lastRenderedPageBreak/>
        <w:t>CSI-RS bandwidth</w:t>
      </w:r>
    </w:p>
    <w:p w14:paraId="6C03A5F2" w14:textId="77777777" w:rsidR="00BF1B23" w:rsidRPr="000C40D9" w:rsidRDefault="00BF1B23" w:rsidP="00BF1B23">
      <w:pPr>
        <w:pStyle w:val="af"/>
        <w:numPr>
          <w:ilvl w:val="1"/>
          <w:numId w:val="85"/>
        </w:numPr>
        <w:rPr>
          <w:b/>
          <w:i/>
        </w:rPr>
      </w:pPr>
      <w:r w:rsidRPr="000C40D9">
        <w:rPr>
          <w:b/>
          <w:i/>
        </w:rPr>
        <w:t>CSI-RS density</w:t>
      </w:r>
    </w:p>
    <w:p w14:paraId="63022C20" w14:textId="77777777" w:rsidR="00BF1B23" w:rsidRPr="000C40D9" w:rsidRDefault="00BF1B23" w:rsidP="00BF1B23">
      <w:pPr>
        <w:pStyle w:val="af"/>
        <w:numPr>
          <w:ilvl w:val="1"/>
          <w:numId w:val="85"/>
        </w:numPr>
        <w:rPr>
          <w:b/>
          <w:i/>
        </w:rPr>
      </w:pPr>
      <w:r w:rsidRPr="000C40D9">
        <w:rPr>
          <w:b/>
          <w:i/>
        </w:rPr>
        <w:t>CSI-RS periodicity and offset</w:t>
      </w:r>
    </w:p>
    <w:p w14:paraId="6563AF8C" w14:textId="77777777" w:rsidR="00BF1B23" w:rsidRPr="000C40D9" w:rsidRDefault="00BF1B23" w:rsidP="00BF1B23">
      <w:pPr>
        <w:pStyle w:val="af"/>
        <w:numPr>
          <w:ilvl w:val="1"/>
          <w:numId w:val="85"/>
        </w:numPr>
        <w:rPr>
          <w:b/>
          <w:i/>
        </w:rPr>
      </w:pPr>
      <w:r w:rsidRPr="000C40D9">
        <w:rPr>
          <w:b/>
          <w:i/>
        </w:rPr>
        <w:t>CSI-RS RE mapping within a RB</w:t>
      </w:r>
    </w:p>
    <w:p w14:paraId="3C528B97" w14:textId="77777777" w:rsidR="00BF1B23" w:rsidRPr="000C40D9" w:rsidRDefault="00BF1B23" w:rsidP="00BF1B23">
      <w:pPr>
        <w:pStyle w:val="af"/>
        <w:numPr>
          <w:ilvl w:val="1"/>
          <w:numId w:val="85"/>
        </w:numPr>
        <w:rPr>
          <w:b/>
          <w:i/>
        </w:rPr>
      </w:pPr>
      <w:r w:rsidRPr="000C40D9">
        <w:rPr>
          <w:b/>
          <w:i/>
        </w:rPr>
        <w:t>CSI-RS symbol</w:t>
      </w:r>
    </w:p>
    <w:p w14:paraId="45C1F1C1" w14:textId="77777777" w:rsidR="00BF1B23" w:rsidRPr="000C40D9" w:rsidRDefault="00BF1B23" w:rsidP="00BF1B23">
      <w:pPr>
        <w:pStyle w:val="af"/>
        <w:numPr>
          <w:ilvl w:val="1"/>
          <w:numId w:val="85"/>
        </w:numPr>
        <w:rPr>
          <w:b/>
          <w:i/>
        </w:rPr>
      </w:pPr>
      <w:r w:rsidRPr="000C40D9">
        <w:rPr>
          <w:b/>
          <w:i/>
        </w:rPr>
        <w:t>CSI-RS sequence scrambling ID</w:t>
      </w:r>
    </w:p>
    <w:p w14:paraId="3C64410C" w14:textId="77777777" w:rsidR="00BF1B23" w:rsidRPr="000C40D9" w:rsidRDefault="00BF1B23" w:rsidP="00BF1B23">
      <w:pPr>
        <w:pStyle w:val="af"/>
        <w:numPr>
          <w:ilvl w:val="0"/>
          <w:numId w:val="85"/>
        </w:numPr>
        <w:rPr>
          <w:b/>
          <w:i/>
        </w:rPr>
      </w:pPr>
      <w:r>
        <w:rPr>
          <w:b/>
          <w:i/>
        </w:rPr>
        <w:t>For DL PRS, the QCL relation can be implicitly assumed across multiple PRS resource sets from the same TRP, e.g., PRS resources with the same ID across multiple PRS resource sets in one TRP are implicitly assumed QCLed.</w:t>
      </w:r>
    </w:p>
    <w:p w14:paraId="53F8E274" w14:textId="212B54DE" w:rsidR="00BF1B23" w:rsidRDefault="00761AB6" w:rsidP="00BF1B23">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Pr>
          <w:b/>
          <w:i/>
        </w:rPr>
        <w:t xml:space="preserve">: </w:t>
      </w:r>
      <w:r w:rsidR="00BF1B23">
        <w:rPr>
          <w:b/>
          <w:i/>
        </w:rPr>
        <w:t xml:space="preserve">Support the reported PRS-RSRP to be measured by the same Rx beam on the same Rx branch if </w:t>
      </w:r>
    </w:p>
    <w:p w14:paraId="0E144E0A" w14:textId="77777777" w:rsidR="00BF1B23" w:rsidRDefault="00BF1B23" w:rsidP="00BF1B23">
      <w:pPr>
        <w:pStyle w:val="af"/>
        <w:numPr>
          <w:ilvl w:val="0"/>
          <w:numId w:val="79"/>
        </w:numPr>
        <w:ind w:left="714" w:hanging="357"/>
        <w:jc w:val="left"/>
        <w:rPr>
          <w:b/>
          <w:i/>
        </w:rPr>
      </w:pPr>
      <w:r w:rsidRPr="00F1585F">
        <w:rPr>
          <w:b/>
          <w:i/>
        </w:rPr>
        <w:t>P</w:t>
      </w:r>
      <w:r>
        <w:rPr>
          <w:b/>
          <w:i/>
        </w:rPr>
        <w:t>RS configuration is provided for DAoD, or</w:t>
      </w:r>
    </w:p>
    <w:p w14:paraId="3C029D91" w14:textId="77777777" w:rsidR="00BF1B23" w:rsidRPr="00F1585F" w:rsidRDefault="00BF1B23" w:rsidP="00BF1B23">
      <w:pPr>
        <w:pStyle w:val="af"/>
        <w:numPr>
          <w:ilvl w:val="0"/>
          <w:numId w:val="79"/>
        </w:numPr>
        <w:ind w:left="714" w:hanging="357"/>
        <w:jc w:val="left"/>
        <w:rPr>
          <w:b/>
          <w:i/>
        </w:rPr>
      </w:pPr>
      <w:r w:rsidRPr="00220D8A">
        <w:rPr>
          <w:b/>
          <w:i/>
        </w:rPr>
        <w:t xml:space="preserve">Measurement reporting is provided </w:t>
      </w:r>
      <w:r>
        <w:rPr>
          <w:b/>
          <w:i/>
        </w:rPr>
        <w:t>for DAoD</w:t>
      </w:r>
      <w:r w:rsidRPr="00220D8A">
        <w:rPr>
          <w:b/>
          <w:i/>
          <w:snapToGrid w:val="0"/>
        </w:rPr>
        <w:t>.</w:t>
      </w:r>
    </w:p>
    <w:p w14:paraId="737DD4DE" w14:textId="5B10BDE1" w:rsidR="00BA0CA2" w:rsidRDefault="00761AB6" w:rsidP="00BA0CA2">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Pr>
          <w:b/>
          <w:i/>
        </w:rPr>
        <w:t xml:space="preserve">: </w:t>
      </w:r>
      <w:r w:rsidR="00BA0CA2">
        <w:rPr>
          <w:b/>
          <w:i/>
        </w:rPr>
        <w:t xml:space="preserve">The fixed Rx beam for a TRP should be selected that maximize the RSRP or the power of the first path </w:t>
      </w:r>
    </w:p>
    <w:p w14:paraId="3D5C427B" w14:textId="77777777" w:rsidR="00BA0CA2" w:rsidRDefault="00BA0CA2" w:rsidP="00BA0CA2">
      <w:pPr>
        <w:pStyle w:val="af"/>
        <w:numPr>
          <w:ilvl w:val="0"/>
          <w:numId w:val="91"/>
        </w:numPr>
        <w:rPr>
          <w:b/>
          <w:i/>
        </w:rPr>
      </w:pPr>
      <w:r>
        <w:rPr>
          <w:b/>
          <w:i/>
        </w:rPr>
        <w:t>For a reference PRS resource if provided, or</w:t>
      </w:r>
    </w:p>
    <w:p w14:paraId="176F5003" w14:textId="77777777" w:rsidR="00BA0CA2" w:rsidRPr="00EB55DC" w:rsidRDefault="00BA0CA2" w:rsidP="00BA0CA2">
      <w:pPr>
        <w:pStyle w:val="af"/>
        <w:numPr>
          <w:ilvl w:val="0"/>
          <w:numId w:val="91"/>
        </w:numPr>
        <w:rPr>
          <w:b/>
          <w:i/>
        </w:rPr>
      </w:pPr>
      <w:r>
        <w:rPr>
          <w:b/>
          <w:i/>
        </w:rPr>
        <w:t>Across all PRS resources.</w:t>
      </w:r>
    </w:p>
    <w:p w14:paraId="52C4F684" w14:textId="2DDD756B" w:rsidR="00BA0CA2" w:rsidRPr="00030520" w:rsidRDefault="00761AB6" w:rsidP="00BA0CA2">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6</w:t>
      </w:r>
      <w:r w:rsidRPr="00761AB6">
        <w:rPr>
          <w:b/>
          <w:i/>
        </w:rPr>
        <w:fldChar w:fldCharType="end"/>
      </w:r>
      <w:r w:rsidRPr="00761AB6">
        <w:rPr>
          <w:b/>
          <w:i/>
        </w:rPr>
        <w:t xml:space="preserve">:  </w:t>
      </w:r>
      <w:r w:rsidR="00BA0CA2" w:rsidRPr="00030520">
        <w:rPr>
          <w:b/>
          <w:i/>
        </w:rPr>
        <w:t>For positioning purposes, in addition to SSB, support configuring CSI-RS and DL-PRS from the serving and the neighbouring cells as a spatialRelationInfo RS.</w:t>
      </w:r>
    </w:p>
    <w:p w14:paraId="6931FE37" w14:textId="77777777" w:rsidR="00BA0CA2" w:rsidRPr="00030520" w:rsidRDefault="00BA0CA2" w:rsidP="00BA0CA2">
      <w:pPr>
        <w:pStyle w:val="af"/>
        <w:numPr>
          <w:ilvl w:val="0"/>
          <w:numId w:val="7"/>
        </w:numPr>
        <w:jc w:val="left"/>
        <w:rPr>
          <w:lang w:val="en-GB"/>
        </w:rPr>
      </w:pPr>
      <w:r w:rsidRPr="00030520">
        <w:rPr>
          <w:b/>
          <w:i/>
        </w:rPr>
        <w:t xml:space="preserve">Send this agreement in an LS to RAN2. </w:t>
      </w:r>
    </w:p>
    <w:p w14:paraId="6F155AE7" w14:textId="7D3BFF59" w:rsidR="00BA0CA2" w:rsidRPr="00030520" w:rsidRDefault="00761AB6" w:rsidP="00BA0CA2">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7</w:t>
      </w:r>
      <w:r w:rsidRPr="00761AB6">
        <w:rPr>
          <w:b/>
          <w:i/>
        </w:rPr>
        <w:fldChar w:fldCharType="end"/>
      </w:r>
      <w:r w:rsidRPr="00761AB6">
        <w:rPr>
          <w:b/>
          <w:i/>
        </w:rPr>
        <w:t xml:space="preserve">: </w:t>
      </w:r>
      <w:r w:rsidR="00BA0CA2" w:rsidRPr="00030520">
        <w:rPr>
          <w:b/>
          <w:i/>
        </w:rPr>
        <w:t>spatialRelationInfo RS is configured in RRC and the spatialRelationInfo RS configuration at least includes the DL reference signal (SSB, CSI-RS, or DL-PRS) resource ID and the Cell ID of the transmitting serving/neighbouring cell.</w:t>
      </w:r>
    </w:p>
    <w:p w14:paraId="214D2FE7" w14:textId="77777777" w:rsidR="00BA0CA2" w:rsidRPr="00030520" w:rsidRDefault="00BA0CA2" w:rsidP="00BA0CA2">
      <w:pPr>
        <w:pStyle w:val="af"/>
        <w:numPr>
          <w:ilvl w:val="0"/>
          <w:numId w:val="7"/>
        </w:numPr>
        <w:jc w:val="left"/>
        <w:rPr>
          <w:b/>
          <w:i/>
          <w:lang w:val="en-GB"/>
        </w:rPr>
      </w:pPr>
      <w:r w:rsidRPr="00030520">
        <w:rPr>
          <w:b/>
          <w:i/>
          <w:lang w:val="en-GB"/>
        </w:rPr>
        <w:t>FFS: Other required parameters to configure a DL reference signal from neighbouring cells as a spatialRelationInfo RS.</w:t>
      </w:r>
      <w:r w:rsidRPr="00030520" w:rsidDel="00FD6E40">
        <w:rPr>
          <w:b/>
          <w:i/>
          <w:lang w:val="en-GB"/>
        </w:rPr>
        <w:t xml:space="preserve"> </w:t>
      </w:r>
    </w:p>
    <w:p w14:paraId="29337E9F" w14:textId="77777777" w:rsidR="00BA0CA2" w:rsidRPr="00030520" w:rsidRDefault="00BA0CA2" w:rsidP="00BA0CA2">
      <w:pPr>
        <w:pStyle w:val="af"/>
        <w:numPr>
          <w:ilvl w:val="0"/>
          <w:numId w:val="7"/>
        </w:numPr>
        <w:jc w:val="left"/>
        <w:rPr>
          <w:b/>
          <w:i/>
          <w:lang w:val="en-GB"/>
        </w:rPr>
      </w:pPr>
      <w:r w:rsidRPr="00030520">
        <w:rPr>
          <w:b/>
          <w:i/>
          <w:lang w:val="en-GB"/>
        </w:rPr>
        <w:t xml:space="preserve">Send this agreement in an LS to RAN2. </w:t>
      </w:r>
    </w:p>
    <w:p w14:paraId="1D1F8BC4" w14:textId="33D65619" w:rsidR="00BA0CA2" w:rsidRPr="00030520" w:rsidRDefault="00761AB6" w:rsidP="00BA0CA2">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8</w:t>
      </w:r>
      <w:r w:rsidRPr="00761AB6">
        <w:rPr>
          <w:b/>
          <w:i/>
        </w:rPr>
        <w:fldChar w:fldCharType="end"/>
      </w:r>
      <w:r w:rsidRPr="00761AB6">
        <w:rPr>
          <w:b/>
          <w:i/>
        </w:rPr>
        <w:t xml:space="preserve">: </w:t>
      </w:r>
      <w:r w:rsidR="00BA0CA2" w:rsidRPr="00030520">
        <w:rPr>
          <w:b/>
          <w:i/>
        </w:rPr>
        <w:t xml:space="preserve">If a spatialRelationInfo RS is configured but not detected, UE uses the following as a substitute spatialRelationInfo RS: </w:t>
      </w:r>
    </w:p>
    <w:p w14:paraId="5E419C2B" w14:textId="77777777" w:rsidR="00BA0CA2" w:rsidRPr="00030520" w:rsidRDefault="00BA0CA2" w:rsidP="00BA0CA2">
      <w:pPr>
        <w:pStyle w:val="af"/>
        <w:numPr>
          <w:ilvl w:val="0"/>
          <w:numId w:val="7"/>
        </w:numPr>
        <w:ind w:left="714" w:hanging="357"/>
        <w:jc w:val="left"/>
        <w:rPr>
          <w:b/>
          <w:i/>
          <w:lang w:val="en-GB"/>
        </w:rPr>
      </w:pPr>
      <w:r w:rsidRPr="00030520">
        <w:rPr>
          <w:b/>
          <w:i/>
          <w:lang w:val="en-GB"/>
        </w:rPr>
        <w:t>If the cell that transmits the spatialRelationInfo RS is a serving cell, the substitute spatialRelationInfo RS is the SSB used to obtain MIB.</w:t>
      </w:r>
    </w:p>
    <w:p w14:paraId="1610FFC8" w14:textId="77777777" w:rsidR="00BA0CA2" w:rsidRPr="00030520" w:rsidRDefault="00BA0CA2" w:rsidP="00BA0CA2">
      <w:pPr>
        <w:pStyle w:val="af"/>
        <w:numPr>
          <w:ilvl w:val="0"/>
          <w:numId w:val="42"/>
        </w:numPr>
        <w:autoSpaceDE/>
        <w:autoSpaceDN/>
        <w:adjustRightInd/>
        <w:snapToGrid/>
        <w:ind w:left="714" w:hanging="357"/>
        <w:contextualSpacing w:val="0"/>
        <w:jc w:val="left"/>
      </w:pPr>
      <w:r w:rsidRPr="00030520">
        <w:rPr>
          <w:b/>
          <w:i/>
          <w:lang w:val="en-GB"/>
        </w:rPr>
        <w:t>If the cell that transmits the spatialRelationInfo</w:t>
      </w:r>
      <w:r w:rsidRPr="00030520" w:rsidDel="002A753B">
        <w:rPr>
          <w:b/>
          <w:i/>
          <w:lang w:val="en-GB"/>
        </w:rPr>
        <w:t xml:space="preserve"> </w:t>
      </w:r>
      <w:r w:rsidRPr="00030520">
        <w:rPr>
          <w:b/>
          <w:i/>
          <w:lang w:val="en-GB"/>
        </w:rPr>
        <w:t>RS is a neighbouring cell, the substitute spatialRelationInfo RS is the detected SSB from that cell with the highest RSRP.</w:t>
      </w:r>
      <w:r w:rsidRPr="00030520">
        <w:rPr>
          <w:b/>
          <w:i/>
        </w:rPr>
        <w:t xml:space="preserve"> </w:t>
      </w:r>
    </w:p>
    <w:p w14:paraId="4D5997CF" w14:textId="207B4F2F" w:rsidR="00BA0CA2" w:rsidRPr="00030520" w:rsidRDefault="00761AB6" w:rsidP="00BA0CA2">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9</w:t>
      </w:r>
      <w:r w:rsidRPr="00761AB6">
        <w:rPr>
          <w:b/>
          <w:i/>
        </w:rPr>
        <w:fldChar w:fldCharType="end"/>
      </w:r>
      <w:r w:rsidRPr="00761AB6">
        <w:rPr>
          <w:b/>
          <w:i/>
        </w:rPr>
        <w:t xml:space="preserve">: </w:t>
      </w:r>
      <w:r w:rsidR="00BA0CA2" w:rsidRPr="00030520">
        <w:rPr>
          <w:b/>
          <w:i/>
        </w:rPr>
        <w:t xml:space="preserve">For positioning purposes, support configuring </w:t>
      </w:r>
      <w:r w:rsidR="00BA0CA2">
        <w:rPr>
          <w:b/>
          <w:i/>
        </w:rPr>
        <w:t xml:space="preserve">CSI-RS from the serving and </w:t>
      </w:r>
      <w:r w:rsidR="00BA0CA2" w:rsidRPr="00030520">
        <w:rPr>
          <w:b/>
          <w:i/>
        </w:rPr>
        <w:t>neighbouring cells as a pathlossReferenceRS.</w:t>
      </w:r>
    </w:p>
    <w:p w14:paraId="0121ADAE" w14:textId="77777777" w:rsidR="00BA0CA2" w:rsidRPr="00030520" w:rsidRDefault="00BA0CA2" w:rsidP="00BA0CA2">
      <w:pPr>
        <w:pStyle w:val="af"/>
        <w:numPr>
          <w:ilvl w:val="0"/>
          <w:numId w:val="7"/>
        </w:numPr>
        <w:ind w:left="714" w:hanging="357"/>
        <w:jc w:val="left"/>
        <w:rPr>
          <w:b/>
          <w:i/>
        </w:rPr>
      </w:pPr>
      <w:r w:rsidRPr="00030520">
        <w:rPr>
          <w:b/>
          <w:i/>
          <w:lang w:val="en-GB"/>
        </w:rPr>
        <w:t xml:space="preserve">Send this agreement in an LS to RAN2. </w:t>
      </w:r>
    </w:p>
    <w:p w14:paraId="2EDAF38B" w14:textId="36DC0ACB" w:rsidR="00BA0CA2" w:rsidRPr="00030520" w:rsidRDefault="00761AB6" w:rsidP="00BA0CA2">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10</w:t>
      </w:r>
      <w:r w:rsidRPr="00761AB6">
        <w:rPr>
          <w:b/>
          <w:i/>
        </w:rPr>
        <w:fldChar w:fldCharType="end"/>
      </w:r>
      <w:r w:rsidRPr="00761AB6">
        <w:rPr>
          <w:b/>
          <w:i/>
        </w:rPr>
        <w:t xml:space="preserve">: </w:t>
      </w:r>
      <w:r w:rsidR="00BA0CA2" w:rsidRPr="00030520">
        <w:rPr>
          <w:b/>
          <w:i/>
        </w:rPr>
        <w:t>pathlossReferenceRS is configured in RRC and the pathlossReferenceRS configuration at least includes the DL reference signal (SSB</w:t>
      </w:r>
      <w:r w:rsidR="00BA0CA2">
        <w:rPr>
          <w:b/>
          <w:i/>
        </w:rPr>
        <w:t>,</w:t>
      </w:r>
      <w:r w:rsidR="00BA0CA2" w:rsidRPr="00030520">
        <w:rPr>
          <w:b/>
          <w:i/>
        </w:rPr>
        <w:t xml:space="preserve"> CSI-RS</w:t>
      </w:r>
      <w:r w:rsidR="00BA0CA2">
        <w:rPr>
          <w:b/>
          <w:i/>
        </w:rPr>
        <w:t>, DL-PRS</w:t>
      </w:r>
      <w:r w:rsidR="00BA0CA2" w:rsidRPr="00030520">
        <w:rPr>
          <w:b/>
          <w:i/>
        </w:rPr>
        <w:t>) resource ID and the Cell ID of the transmitting serving/neighbouring cell.</w:t>
      </w:r>
    </w:p>
    <w:p w14:paraId="20BDD6D7" w14:textId="77777777" w:rsidR="00BA0CA2" w:rsidRPr="00030520" w:rsidRDefault="00BA0CA2" w:rsidP="00BA0CA2">
      <w:pPr>
        <w:pStyle w:val="af"/>
        <w:numPr>
          <w:ilvl w:val="0"/>
          <w:numId w:val="7"/>
        </w:numPr>
        <w:ind w:left="714" w:hanging="357"/>
        <w:jc w:val="left"/>
        <w:rPr>
          <w:b/>
          <w:i/>
          <w:lang w:val="en-GB"/>
        </w:rPr>
      </w:pPr>
      <w:r w:rsidRPr="00030520">
        <w:rPr>
          <w:b/>
          <w:i/>
          <w:lang w:val="en-GB"/>
        </w:rPr>
        <w:t>FFS: Other required parameters to configure a DL reference signal from neighbouring cells as a pathlossReferenceRS.</w:t>
      </w:r>
      <w:r w:rsidRPr="00030520" w:rsidDel="00FD6E40">
        <w:rPr>
          <w:b/>
          <w:i/>
          <w:lang w:val="en-GB"/>
        </w:rPr>
        <w:t xml:space="preserve"> </w:t>
      </w:r>
    </w:p>
    <w:p w14:paraId="2DE7CA8D" w14:textId="77777777" w:rsidR="00BA0CA2" w:rsidRPr="00030520" w:rsidRDefault="00BA0CA2" w:rsidP="00BA0CA2">
      <w:pPr>
        <w:pStyle w:val="af"/>
        <w:numPr>
          <w:ilvl w:val="0"/>
          <w:numId w:val="7"/>
        </w:numPr>
        <w:ind w:left="714" w:hanging="357"/>
        <w:jc w:val="left"/>
        <w:rPr>
          <w:lang w:val="en-GB"/>
        </w:rPr>
      </w:pPr>
      <w:r w:rsidRPr="00030520">
        <w:rPr>
          <w:b/>
          <w:i/>
          <w:lang w:val="en-GB"/>
        </w:rPr>
        <w:t xml:space="preserve">Send this agreement in an LS to RAN2. </w:t>
      </w:r>
    </w:p>
    <w:p w14:paraId="05665EC9" w14:textId="1CB8C3C1" w:rsidR="00BA0CA2" w:rsidRPr="00030520" w:rsidRDefault="00761AB6" w:rsidP="00BA0CA2">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11</w:t>
      </w:r>
      <w:r w:rsidRPr="00761AB6">
        <w:rPr>
          <w:b/>
          <w:i/>
        </w:rPr>
        <w:fldChar w:fldCharType="end"/>
      </w:r>
      <w:r w:rsidRPr="00761AB6">
        <w:rPr>
          <w:b/>
          <w:i/>
        </w:rPr>
        <w:t xml:space="preserve">: </w:t>
      </w:r>
      <w:r w:rsidR="00BA0CA2" w:rsidRPr="00030520">
        <w:rPr>
          <w:b/>
          <w:i/>
        </w:rPr>
        <w:t xml:space="preserve">If a pathlossReferenceRS is not configured or is configured but not detected, UE uses the following detected SSB from the target cell as the pathlossReferenceRS: </w:t>
      </w:r>
    </w:p>
    <w:p w14:paraId="434EEBC2" w14:textId="77777777" w:rsidR="00BA0CA2" w:rsidRPr="00030520" w:rsidRDefault="00BA0CA2" w:rsidP="00BA0CA2">
      <w:pPr>
        <w:pStyle w:val="af"/>
        <w:numPr>
          <w:ilvl w:val="0"/>
          <w:numId w:val="7"/>
        </w:numPr>
        <w:ind w:left="714" w:hanging="357"/>
        <w:jc w:val="left"/>
        <w:rPr>
          <w:b/>
          <w:i/>
          <w:lang w:val="en-GB"/>
        </w:rPr>
      </w:pPr>
      <w:r w:rsidRPr="00030520">
        <w:rPr>
          <w:b/>
          <w:i/>
          <w:lang w:val="en-GB"/>
        </w:rPr>
        <w:t>If the target cell is a serving cell, the substitute pathlossReferenceRS is the SSB used to obtain MIB (Rel. 15 behaviour).</w:t>
      </w:r>
    </w:p>
    <w:p w14:paraId="45B747CB" w14:textId="77777777" w:rsidR="00BA0CA2" w:rsidRPr="00030520" w:rsidRDefault="00BA0CA2" w:rsidP="00BA0CA2">
      <w:pPr>
        <w:pStyle w:val="af"/>
        <w:numPr>
          <w:ilvl w:val="0"/>
          <w:numId w:val="7"/>
        </w:numPr>
        <w:ind w:left="714" w:hanging="357"/>
        <w:jc w:val="left"/>
        <w:rPr>
          <w:b/>
          <w:i/>
        </w:rPr>
      </w:pPr>
      <w:r w:rsidRPr="00030520">
        <w:rPr>
          <w:b/>
          <w:i/>
          <w:lang w:val="en-GB"/>
        </w:rPr>
        <w:lastRenderedPageBreak/>
        <w:t xml:space="preserve">If the target cell is a neighbouring cell, the substitute pathlossReferenceRS is the SSB with the highest RSRP. </w:t>
      </w:r>
    </w:p>
    <w:p w14:paraId="03D89AEE" w14:textId="078ECC18" w:rsidR="00BA0CA2" w:rsidRPr="00030520" w:rsidRDefault="00761AB6" w:rsidP="00BA0CA2">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12</w:t>
      </w:r>
      <w:r w:rsidRPr="00761AB6">
        <w:rPr>
          <w:b/>
          <w:i/>
        </w:rPr>
        <w:fldChar w:fldCharType="end"/>
      </w:r>
      <w:r w:rsidRPr="00761AB6">
        <w:rPr>
          <w:b/>
          <w:i/>
        </w:rPr>
        <w:t xml:space="preserve">: </w:t>
      </w:r>
      <w:r w:rsidR="00BA0CA2" w:rsidRPr="00030520">
        <w:rPr>
          <w:b/>
          <w:i/>
        </w:rPr>
        <w:t>Increase the maximum number of configured SRS resource sets in a BWP from 16 to N&gt;= 32.</w:t>
      </w:r>
    </w:p>
    <w:p w14:paraId="27BC600C" w14:textId="77777777" w:rsidR="00BA0CA2" w:rsidRPr="00030520" w:rsidRDefault="00BA0CA2" w:rsidP="00BA0CA2">
      <w:pPr>
        <w:pStyle w:val="af"/>
        <w:numPr>
          <w:ilvl w:val="0"/>
          <w:numId w:val="43"/>
        </w:numPr>
        <w:autoSpaceDE/>
        <w:autoSpaceDN/>
        <w:adjustRightInd/>
        <w:snapToGrid/>
        <w:contextualSpacing w:val="0"/>
        <w:jc w:val="left"/>
      </w:pPr>
      <w:r w:rsidRPr="00030520">
        <w:rPr>
          <w:b/>
          <w:i/>
        </w:rPr>
        <w:t>FFS: N</w:t>
      </w:r>
    </w:p>
    <w:p w14:paraId="2707B151" w14:textId="7F47CE3E" w:rsidR="00BA0CA2" w:rsidRPr="00030520" w:rsidRDefault="00761AB6" w:rsidP="00BA0CA2">
      <w:pPr>
        <w:rPr>
          <w:b/>
          <w:i/>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13</w:t>
      </w:r>
      <w:r w:rsidRPr="00761AB6">
        <w:rPr>
          <w:b/>
          <w:i/>
        </w:rPr>
        <w:fldChar w:fldCharType="end"/>
      </w:r>
      <w:r w:rsidRPr="00761AB6">
        <w:rPr>
          <w:b/>
          <w:i/>
        </w:rPr>
        <w:t xml:space="preserve">: </w:t>
      </w:r>
      <w:r w:rsidR="00BA0CA2" w:rsidRPr="00030520">
        <w:rPr>
          <w:b/>
          <w:i/>
        </w:rPr>
        <w:t>For positioning purposes, support configuring a binary field to enable/disable the closed loop SRS power control mechanism indicated by PowerControlAdjustmentStates.</w:t>
      </w:r>
    </w:p>
    <w:p w14:paraId="6D2A48D7" w14:textId="77777777" w:rsidR="00BA0CA2" w:rsidRPr="00030520" w:rsidRDefault="00BA0CA2" w:rsidP="00BA0CA2">
      <w:pPr>
        <w:pStyle w:val="af"/>
        <w:numPr>
          <w:ilvl w:val="0"/>
          <w:numId w:val="75"/>
        </w:numPr>
        <w:rPr>
          <w:iCs/>
          <w:color w:val="000000"/>
          <w:kern w:val="24"/>
          <w:lang w:val="en-GB"/>
        </w:rPr>
      </w:pPr>
      <w:r w:rsidRPr="00030520">
        <w:rPr>
          <w:b/>
          <w:i/>
        </w:rPr>
        <w:t xml:space="preserve">FFS: Binary indicator is configured in DCI or RRC. </w:t>
      </w:r>
    </w:p>
    <w:p w14:paraId="53B9EAC0" w14:textId="08D3344A" w:rsidR="00BA0CA2" w:rsidRPr="007F624C" w:rsidRDefault="00761AB6" w:rsidP="00BA0CA2">
      <w:pPr>
        <w:rPr>
          <w:b/>
          <w:i/>
          <w:iCs/>
          <w:color w:val="000000"/>
          <w:kern w:val="24"/>
          <w:lang w:val="en-GB"/>
        </w:rPr>
      </w:pPr>
      <w:r w:rsidRPr="00761AB6">
        <w:rPr>
          <w:b/>
          <w:i/>
        </w:rPr>
        <w:t xml:space="preserve">Proposal </w:t>
      </w:r>
      <w:r w:rsidRPr="00761AB6">
        <w:rPr>
          <w:b/>
          <w:i/>
        </w:rPr>
        <w:fldChar w:fldCharType="begin"/>
      </w:r>
      <w:r w:rsidRPr="00761AB6">
        <w:rPr>
          <w:b/>
          <w:i/>
        </w:rPr>
        <w:instrText xml:space="preserve"> SEQ Proposal \* ARABIC </w:instrText>
      </w:r>
      <w:r w:rsidRPr="00761AB6">
        <w:rPr>
          <w:b/>
          <w:i/>
        </w:rPr>
        <w:fldChar w:fldCharType="separate"/>
      </w:r>
      <w:r>
        <w:rPr>
          <w:b/>
          <w:i/>
          <w:noProof/>
        </w:rPr>
        <w:t>14</w:t>
      </w:r>
      <w:r w:rsidRPr="00761AB6">
        <w:rPr>
          <w:b/>
          <w:i/>
        </w:rPr>
        <w:fldChar w:fldCharType="end"/>
      </w:r>
      <w:r w:rsidRPr="00761AB6">
        <w:rPr>
          <w:b/>
          <w:i/>
        </w:rPr>
        <w:t xml:space="preserve">: </w:t>
      </w:r>
      <w:r w:rsidR="00BA0CA2" w:rsidRPr="00030520">
        <w:rPr>
          <w:b/>
          <w:i/>
          <w:iCs/>
          <w:color w:val="000000"/>
          <w:kern w:val="24"/>
          <w:lang w:val="en-GB"/>
        </w:rPr>
        <w:t xml:space="preserve">For positioning purposes, when </w:t>
      </w:r>
      <w:r w:rsidR="00BA0CA2" w:rsidRPr="00030520">
        <w:rPr>
          <w:b/>
          <w:i/>
        </w:rPr>
        <w:t>the closed loop SRS power control is enabled and the target cell of SRS is a neighbouring cell, PowerControlAdjustmentStates is set to separateClosedLoop.</w:t>
      </w:r>
    </w:p>
    <w:p w14:paraId="3A43BECA" w14:textId="70398765" w:rsidR="00BA0CA2" w:rsidRDefault="00761AB6" w:rsidP="00BA0CA2">
      <w:pPr>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15</w:t>
      </w:r>
      <w:r w:rsidRPr="006C5C3B">
        <w:rPr>
          <w:b/>
          <w:i/>
        </w:rPr>
        <w:fldChar w:fldCharType="end"/>
      </w:r>
      <w:r w:rsidRPr="006C5C3B">
        <w:rPr>
          <w:b/>
          <w:i/>
        </w:rPr>
        <w:t>:</w:t>
      </w:r>
      <w:r>
        <w:rPr>
          <w:b/>
          <w:i/>
        </w:rPr>
        <w:t xml:space="preserve"> </w:t>
      </w:r>
      <w:r w:rsidR="00BA0CA2" w:rsidRPr="00AD4D8A">
        <w:rPr>
          <w:b/>
          <w:i/>
          <w:lang w:eastAsia="zh-CN"/>
        </w:rPr>
        <w:t xml:space="preserve">Positioning SRS </w:t>
      </w:r>
      <w:r w:rsidR="00BA0CA2">
        <w:rPr>
          <w:b/>
          <w:i/>
          <w:lang w:eastAsia="zh-CN"/>
        </w:rPr>
        <w:t>frame</w:t>
      </w:r>
      <w:r w:rsidR="00BA0CA2" w:rsidRPr="00AD4D8A">
        <w:rPr>
          <w:b/>
          <w:i/>
          <w:lang w:eastAsia="zh-CN"/>
        </w:rPr>
        <w:t xml:space="preserve"> timing is based on the serving cell timing.</w:t>
      </w:r>
    </w:p>
    <w:p w14:paraId="7BB7B66E" w14:textId="5F1BFDF3" w:rsidR="00BA0CA2" w:rsidRDefault="00761AB6" w:rsidP="00BA0CA2">
      <w:pPr>
        <w:autoSpaceDE/>
        <w:autoSpaceDN/>
        <w:adjustRightInd/>
        <w:snapToGrid/>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16</w:t>
      </w:r>
      <w:r w:rsidRPr="006C5C3B">
        <w:rPr>
          <w:b/>
          <w:i/>
        </w:rPr>
        <w:fldChar w:fldCharType="end"/>
      </w:r>
      <w:r w:rsidRPr="006C5C3B">
        <w:rPr>
          <w:b/>
          <w:i/>
        </w:rPr>
        <w:t>:</w:t>
      </w:r>
      <w:r>
        <w:rPr>
          <w:b/>
          <w:i/>
        </w:rPr>
        <w:t xml:space="preserve"> </w:t>
      </w:r>
      <w:r w:rsidR="00BA0CA2">
        <w:rPr>
          <w:b/>
          <w:i/>
          <w:lang w:eastAsia="zh-CN"/>
        </w:rPr>
        <w:t>For SRS TA adjustment, whether to support Option 2 is up to RAN4.</w:t>
      </w:r>
    </w:p>
    <w:p w14:paraId="63E6EDC4" w14:textId="61513353" w:rsidR="00BA0CA2" w:rsidRDefault="00761AB6" w:rsidP="00BA0CA2">
      <w:pPr>
        <w:autoSpaceDE/>
        <w:autoSpaceDN/>
        <w:adjustRightInd/>
        <w:snapToGrid/>
        <w:rPr>
          <w:b/>
          <w:i/>
          <w:lang w:eastAsia="zh-CN"/>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17</w:t>
      </w:r>
      <w:r w:rsidRPr="006C5C3B">
        <w:rPr>
          <w:b/>
          <w:i/>
        </w:rPr>
        <w:fldChar w:fldCharType="end"/>
      </w:r>
      <w:r w:rsidRPr="006C5C3B">
        <w:rPr>
          <w:b/>
          <w:i/>
        </w:rPr>
        <w:t>:</w:t>
      </w:r>
      <w:r>
        <w:rPr>
          <w:b/>
          <w:i/>
        </w:rPr>
        <w:t xml:space="preserve"> </w:t>
      </w:r>
      <w:r w:rsidR="00BA0CA2">
        <w:rPr>
          <w:b/>
          <w:i/>
        </w:rPr>
        <w:t>To address the TA update related to SRS transmission, support L1-measurement reporting (non-filtered measurements) from both UE and gNB.</w:t>
      </w:r>
    </w:p>
    <w:p w14:paraId="7E43E03E" w14:textId="526B9456" w:rsidR="00BA0CA2" w:rsidRPr="0083781B" w:rsidRDefault="00761AB6" w:rsidP="00BA0CA2">
      <w:pPr>
        <w:autoSpaceDE/>
        <w:autoSpaceDN/>
        <w:adjustRightInd/>
        <w:snapToGrid/>
        <w:jc w:val="left"/>
        <w:rPr>
          <w:rFonts w:eastAsia="Times New Roman"/>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18</w:t>
      </w:r>
      <w:r w:rsidRPr="006C5C3B">
        <w:rPr>
          <w:b/>
          <w:i/>
        </w:rPr>
        <w:fldChar w:fldCharType="end"/>
      </w:r>
      <w:r w:rsidRPr="006C5C3B">
        <w:rPr>
          <w:b/>
          <w:i/>
        </w:rPr>
        <w:t>:</w:t>
      </w:r>
      <w:r>
        <w:rPr>
          <w:b/>
          <w:i/>
        </w:rPr>
        <w:t xml:space="preserve"> </w:t>
      </w:r>
      <w:r w:rsidR="00BA0CA2" w:rsidRPr="00F1585F">
        <w:rPr>
          <w:rFonts w:eastAsia="Times New Roman"/>
          <w:b/>
          <w:i/>
        </w:rPr>
        <w:t xml:space="preserve">SFN initialization time of the serving cell is provided to the </w:t>
      </w:r>
      <w:r w:rsidR="00BA0CA2">
        <w:rPr>
          <w:rFonts w:eastAsia="Times New Roman"/>
          <w:b/>
          <w:i/>
        </w:rPr>
        <w:t>neighbouring</w:t>
      </w:r>
      <w:r w:rsidR="00BA0CA2" w:rsidRPr="00F1585F">
        <w:rPr>
          <w:rFonts w:eastAsia="Times New Roman"/>
          <w:b/>
          <w:i/>
        </w:rPr>
        <w:t xml:space="preserve"> cells as a reference time for SRS detection and UL-RTOA measurement.</w:t>
      </w:r>
      <w:r w:rsidR="00BA0CA2">
        <w:rPr>
          <w:rFonts w:eastAsia="Times New Roman"/>
          <w:b/>
          <w:i/>
        </w:rPr>
        <w:t xml:space="preserve"> </w:t>
      </w:r>
    </w:p>
    <w:p w14:paraId="2F639B56" w14:textId="72482915" w:rsidR="00BA0CA2" w:rsidRDefault="00761AB6" w:rsidP="00BA0CA2">
      <w:pPr>
        <w:rPr>
          <w:b/>
          <w:i/>
        </w:rPr>
      </w:pPr>
      <w:r w:rsidRPr="006C5C3B">
        <w:rPr>
          <w:b/>
          <w:i/>
        </w:rPr>
        <w:t xml:space="preserve">Proposal </w:t>
      </w:r>
      <w:r w:rsidRPr="006C5C3B">
        <w:rPr>
          <w:b/>
          <w:i/>
        </w:rPr>
        <w:fldChar w:fldCharType="begin"/>
      </w:r>
      <w:r w:rsidRPr="006C5C3B">
        <w:rPr>
          <w:b/>
          <w:i/>
        </w:rPr>
        <w:instrText xml:space="preserve"> SEQ Proposal \* ARABIC </w:instrText>
      </w:r>
      <w:r w:rsidRPr="006C5C3B">
        <w:rPr>
          <w:b/>
          <w:i/>
        </w:rPr>
        <w:fldChar w:fldCharType="separate"/>
      </w:r>
      <w:r>
        <w:rPr>
          <w:b/>
          <w:i/>
          <w:noProof/>
        </w:rPr>
        <w:t>19</w:t>
      </w:r>
      <w:r w:rsidRPr="006C5C3B">
        <w:rPr>
          <w:b/>
          <w:i/>
        </w:rPr>
        <w:fldChar w:fldCharType="end"/>
      </w:r>
      <w:r w:rsidRPr="006C5C3B">
        <w:rPr>
          <w:b/>
          <w:i/>
        </w:rPr>
        <w:t>:</w:t>
      </w:r>
      <w:r w:rsidRPr="000C40D9">
        <w:rPr>
          <w:b/>
          <w:i/>
        </w:rPr>
        <w:t xml:space="preserve"> </w:t>
      </w:r>
      <w:r w:rsidR="00BA0CA2">
        <w:rPr>
          <w:b/>
          <w:i/>
        </w:rPr>
        <w:t>Support LMF to request and gNB to provide the angle information and QCL information associated with DL-PRS, in the respective NRPPa messages.</w:t>
      </w:r>
    </w:p>
    <w:p w14:paraId="1B4AEF03" w14:textId="77777777" w:rsidR="00BA0CA2" w:rsidRDefault="00BA0CA2" w:rsidP="00BA0CA2">
      <w:pPr>
        <w:pStyle w:val="af"/>
        <w:numPr>
          <w:ilvl w:val="0"/>
          <w:numId w:val="84"/>
        </w:numPr>
        <w:rPr>
          <w:b/>
          <w:i/>
        </w:rPr>
      </w:pPr>
      <w:r>
        <w:rPr>
          <w:b/>
          <w:i/>
        </w:rPr>
        <w:t>Send an LS to RAN3.</w:t>
      </w:r>
    </w:p>
    <w:p w14:paraId="1AA4D6E5" w14:textId="77777777" w:rsidR="00E75F12" w:rsidRPr="00761AB6" w:rsidRDefault="00E75F12" w:rsidP="00857517">
      <w:pPr>
        <w:rPr>
          <w:lang w:val="en-GB" w:eastAsia="zh-CN"/>
        </w:rPr>
      </w:pPr>
    </w:p>
    <w:p w14:paraId="78D2CF83" w14:textId="77777777" w:rsidR="00857517" w:rsidRDefault="00857517" w:rsidP="00857517">
      <w:pPr>
        <w:pStyle w:val="1"/>
        <w:tabs>
          <w:tab w:val="num" w:pos="432"/>
        </w:tabs>
        <w:rPr>
          <w:lang w:eastAsia="zh-CN"/>
        </w:rPr>
      </w:pPr>
      <w:r>
        <w:rPr>
          <w:rFonts w:hint="eastAsia"/>
          <w:lang w:eastAsia="zh-CN"/>
        </w:rPr>
        <w:t>References</w:t>
      </w:r>
    </w:p>
    <w:p w14:paraId="4A6FC4E8" w14:textId="06057963" w:rsidR="00857517" w:rsidRPr="007E3F71" w:rsidRDefault="00857517" w:rsidP="00857517">
      <w:pPr>
        <w:pStyle w:val="References"/>
        <w:numPr>
          <w:ilvl w:val="0"/>
          <w:numId w:val="4"/>
        </w:numPr>
      </w:pPr>
      <w:bookmarkStart w:id="15" w:name="_Ref4169083"/>
      <w:bookmarkEnd w:id="3"/>
      <w:r w:rsidRPr="007E3F71">
        <w:t>TS 38.213, NR; Physical layer procedures for control.</w:t>
      </w:r>
      <w:bookmarkEnd w:id="15"/>
    </w:p>
    <w:p w14:paraId="3CE1DCE9" w14:textId="0063246D" w:rsidR="00857517" w:rsidRPr="007E3F71" w:rsidRDefault="00857517" w:rsidP="00857517">
      <w:pPr>
        <w:pStyle w:val="References"/>
        <w:numPr>
          <w:ilvl w:val="0"/>
          <w:numId w:val="4"/>
        </w:numPr>
      </w:pPr>
      <w:bookmarkStart w:id="16" w:name="_Ref4169034"/>
      <w:r w:rsidRPr="007E3F71">
        <w:t>TS 36.355, Evolved Universal Terrestrial Radio Access (E-UTRA); LTE Positioning Protocol (LPP).</w:t>
      </w:r>
      <w:bookmarkEnd w:id="16"/>
    </w:p>
    <w:p w14:paraId="3FE4AE50" w14:textId="1F7217F9" w:rsidR="00857517" w:rsidRDefault="00857517" w:rsidP="00857517">
      <w:pPr>
        <w:pStyle w:val="References"/>
        <w:numPr>
          <w:ilvl w:val="0"/>
          <w:numId w:val="4"/>
        </w:numPr>
      </w:pPr>
      <w:bookmarkStart w:id="17" w:name="_Ref6902311"/>
      <w:r w:rsidRPr="007E3F71">
        <w:t>3GPP, Chairman</w:t>
      </w:r>
      <w:r>
        <w:t>’</w:t>
      </w:r>
      <w:r w:rsidRPr="007E3F71">
        <w:t xml:space="preserve">s Notes RAN1 </w:t>
      </w:r>
      <w:r w:rsidR="00F10C1F">
        <w:t>9</w:t>
      </w:r>
      <w:r w:rsidR="00220FC1">
        <w:t>7</w:t>
      </w:r>
      <w:r w:rsidR="00F10C1F" w:rsidRPr="007E3F71">
        <w:t xml:space="preserve"> </w:t>
      </w:r>
      <w:r w:rsidRPr="007E3F71">
        <w:t>final, 3GPP RAN1#</w:t>
      </w:r>
      <w:r>
        <w:t>97</w:t>
      </w:r>
      <w:r w:rsidRPr="007E3F71">
        <w:t xml:space="preserve">, </w:t>
      </w:r>
      <w:r>
        <w:t>Reno</w:t>
      </w:r>
      <w:r w:rsidRPr="007E3F71">
        <w:t xml:space="preserve">, </w:t>
      </w:r>
      <w:r>
        <w:t>US</w:t>
      </w:r>
      <w:r w:rsidRPr="007E3F71">
        <w:t xml:space="preserve">, </w:t>
      </w:r>
      <w:r>
        <w:t>May</w:t>
      </w:r>
      <w:r w:rsidRPr="007E3F71">
        <w:t xml:space="preserve">. </w:t>
      </w:r>
      <w:r>
        <w:t>13</w:t>
      </w:r>
      <w:r w:rsidRPr="007E3F71">
        <w:t xml:space="preserve"> – </w:t>
      </w:r>
      <w:r>
        <w:t>17</w:t>
      </w:r>
      <w:r w:rsidRPr="007E3F71">
        <w:t>, 2019.</w:t>
      </w:r>
      <w:bookmarkEnd w:id="17"/>
    </w:p>
    <w:p w14:paraId="42FFFA78" w14:textId="64CB19C7" w:rsidR="00857517" w:rsidRPr="007E3F71" w:rsidRDefault="00857517" w:rsidP="00857517">
      <w:pPr>
        <w:pStyle w:val="References"/>
        <w:numPr>
          <w:ilvl w:val="0"/>
          <w:numId w:val="4"/>
        </w:numPr>
        <w:rPr>
          <w:lang w:eastAsia="ko-KR"/>
        </w:rPr>
      </w:pPr>
      <w:bookmarkStart w:id="18" w:name="_Ref15317975"/>
      <w:r>
        <w:rPr>
          <w:lang w:eastAsia="ko-KR"/>
        </w:rPr>
        <w:t>3GPP, Chairman’s Notes RAN1 96b final, 3GPP RAN1#96b, Xi’an, China, Apr. 8 – 12, 2019.</w:t>
      </w:r>
      <w:bookmarkEnd w:id="18"/>
    </w:p>
    <w:p w14:paraId="27F56BA7" w14:textId="77777777" w:rsidR="00493077" w:rsidRDefault="00493077" w:rsidP="00493077">
      <w:pPr>
        <w:pStyle w:val="References"/>
        <w:numPr>
          <w:ilvl w:val="0"/>
          <w:numId w:val="4"/>
        </w:numPr>
        <w:rPr>
          <w:lang w:eastAsia="ko-KR"/>
        </w:rPr>
      </w:pPr>
      <w:bookmarkStart w:id="19" w:name="_Ref19721734"/>
      <w:bookmarkStart w:id="20" w:name="_Ref6902481"/>
      <w:r w:rsidRPr="007E3F71">
        <w:rPr>
          <w:lang w:eastAsia="ko-KR"/>
        </w:rPr>
        <w:t>3GPP, Chairman</w:t>
      </w:r>
      <w:r>
        <w:rPr>
          <w:lang w:eastAsia="ko-KR"/>
        </w:rPr>
        <w:t>’</w:t>
      </w:r>
      <w:r w:rsidRPr="007E3F71">
        <w:rPr>
          <w:lang w:eastAsia="ko-KR"/>
        </w:rPr>
        <w:t xml:space="preserve">s Notes RAN1 </w:t>
      </w:r>
      <w:r>
        <w:rPr>
          <w:lang w:eastAsia="ko-KR"/>
        </w:rPr>
        <w:t>98</w:t>
      </w:r>
      <w:r w:rsidRPr="007E3F71">
        <w:rPr>
          <w:lang w:eastAsia="ko-KR"/>
        </w:rPr>
        <w:t xml:space="preserve"> final, 3GPP RAN1#</w:t>
      </w:r>
      <w:r>
        <w:rPr>
          <w:lang w:eastAsia="ko-KR"/>
        </w:rPr>
        <w:t>98</w:t>
      </w:r>
      <w:r w:rsidRPr="007E3F71">
        <w:rPr>
          <w:lang w:eastAsia="ko-KR"/>
        </w:rPr>
        <w:t xml:space="preserve">, </w:t>
      </w:r>
      <w:r>
        <w:rPr>
          <w:lang w:eastAsia="ko-KR"/>
        </w:rPr>
        <w:t>Prague, Czech Republic</w:t>
      </w:r>
      <w:r w:rsidRPr="007E3F71">
        <w:rPr>
          <w:lang w:eastAsia="ko-KR"/>
        </w:rPr>
        <w:t xml:space="preserve">, </w:t>
      </w:r>
      <w:r>
        <w:rPr>
          <w:lang w:eastAsia="ko-KR"/>
        </w:rPr>
        <w:t>Aug</w:t>
      </w:r>
      <w:r w:rsidRPr="007E3F71">
        <w:rPr>
          <w:lang w:eastAsia="ko-KR"/>
        </w:rPr>
        <w:t xml:space="preserve">. </w:t>
      </w:r>
      <w:r>
        <w:rPr>
          <w:lang w:eastAsia="ko-KR"/>
        </w:rPr>
        <w:t>26</w:t>
      </w:r>
      <w:r w:rsidRPr="00961B9C">
        <w:rPr>
          <w:lang w:eastAsia="ko-KR"/>
        </w:rPr>
        <w:t>th</w:t>
      </w:r>
      <w:r>
        <w:rPr>
          <w:lang w:eastAsia="ko-KR"/>
        </w:rPr>
        <w:t xml:space="preserve"> </w:t>
      </w:r>
      <w:r w:rsidRPr="007E3F71">
        <w:rPr>
          <w:lang w:eastAsia="ko-KR"/>
        </w:rPr>
        <w:t xml:space="preserve">– </w:t>
      </w:r>
      <w:r>
        <w:rPr>
          <w:lang w:eastAsia="ko-KR"/>
        </w:rPr>
        <w:t>30</w:t>
      </w:r>
      <w:r w:rsidRPr="00961B9C">
        <w:rPr>
          <w:lang w:eastAsia="ko-KR"/>
        </w:rPr>
        <w:t>th</w:t>
      </w:r>
      <w:r w:rsidRPr="007E3F71">
        <w:rPr>
          <w:lang w:eastAsia="ko-KR"/>
        </w:rPr>
        <w:t>, 2019.</w:t>
      </w:r>
      <w:bookmarkEnd w:id="19"/>
    </w:p>
    <w:p w14:paraId="7138AB67" w14:textId="54FE8989" w:rsidR="00857517" w:rsidRDefault="00857517" w:rsidP="00857517">
      <w:pPr>
        <w:pStyle w:val="References"/>
        <w:numPr>
          <w:ilvl w:val="0"/>
          <w:numId w:val="4"/>
        </w:numPr>
        <w:rPr>
          <w:lang w:eastAsia="ko-KR"/>
        </w:rPr>
      </w:pPr>
      <w:bookmarkStart w:id="21" w:name="_Ref20408790"/>
      <w:r w:rsidRPr="00F1585F">
        <w:rPr>
          <w:lang w:eastAsia="ko-KR"/>
        </w:rPr>
        <w:t>R1-</w:t>
      </w:r>
      <w:r w:rsidR="00536555" w:rsidRPr="00F1585F">
        <w:rPr>
          <w:lang w:eastAsia="ko-KR"/>
        </w:rPr>
        <w:t>19</w:t>
      </w:r>
      <w:r w:rsidR="00536555">
        <w:rPr>
          <w:lang w:eastAsia="ko-KR"/>
        </w:rPr>
        <w:t>10033</w:t>
      </w:r>
      <w:r w:rsidRPr="007364C0">
        <w:rPr>
          <w:lang w:eastAsia="ko-KR"/>
        </w:rPr>
        <w:t>, DL RS design for</w:t>
      </w:r>
      <w:r w:rsidRPr="007E3F71">
        <w:rPr>
          <w:lang w:eastAsia="ko-KR"/>
        </w:rPr>
        <w:t xml:space="preserve"> NR positioning, </w:t>
      </w:r>
      <w:r w:rsidR="00493077">
        <w:rPr>
          <w:lang w:eastAsia="ko-KR"/>
        </w:rPr>
        <w:t xml:space="preserve">Huawei, HiSilicon, </w:t>
      </w:r>
      <w:r>
        <w:rPr>
          <w:lang w:eastAsia="ko-KR"/>
        </w:rPr>
        <w:t xml:space="preserve">RAN1#98b, </w:t>
      </w:r>
      <w:r w:rsidRPr="00C1456B">
        <w:rPr>
          <w:lang w:eastAsia="ko-KR"/>
        </w:rPr>
        <w:t xml:space="preserve">Chongqing, China, Oct. 14th – </w:t>
      </w:r>
      <w:r w:rsidR="00536555">
        <w:rPr>
          <w:lang w:eastAsia="ko-KR"/>
        </w:rPr>
        <w:t>20</w:t>
      </w:r>
      <w:r w:rsidR="00536555" w:rsidRPr="00C1456B">
        <w:rPr>
          <w:lang w:eastAsia="ko-KR"/>
        </w:rPr>
        <w:t>th</w:t>
      </w:r>
      <w:r w:rsidRPr="00C1456B">
        <w:rPr>
          <w:lang w:eastAsia="ko-KR"/>
        </w:rPr>
        <w:t>, 2019</w:t>
      </w:r>
      <w:r>
        <w:rPr>
          <w:lang w:eastAsia="ko-KR"/>
        </w:rPr>
        <w:t>.</w:t>
      </w:r>
      <w:bookmarkEnd w:id="20"/>
      <w:bookmarkEnd w:id="21"/>
    </w:p>
    <w:p w14:paraId="26147825" w14:textId="2AFB14E5" w:rsidR="00857517" w:rsidRDefault="00857517">
      <w:pPr>
        <w:pStyle w:val="References"/>
        <w:numPr>
          <w:ilvl w:val="0"/>
          <w:numId w:val="4"/>
        </w:numPr>
        <w:rPr>
          <w:lang w:eastAsia="ko-KR"/>
        </w:rPr>
      </w:pPr>
      <w:bookmarkStart w:id="22" w:name="_Ref16596872"/>
      <w:r w:rsidRPr="007F624C">
        <w:rPr>
          <w:lang w:eastAsia="ko-KR"/>
        </w:rPr>
        <w:t>R1-</w:t>
      </w:r>
      <w:r w:rsidR="00536555" w:rsidRPr="007F624C">
        <w:rPr>
          <w:lang w:eastAsia="ko-KR"/>
        </w:rPr>
        <w:t>19</w:t>
      </w:r>
      <w:r w:rsidR="00536555">
        <w:rPr>
          <w:lang w:eastAsia="ko-KR"/>
        </w:rPr>
        <w:t>10032</w:t>
      </w:r>
      <w:r w:rsidRPr="007F624C">
        <w:rPr>
          <w:lang w:eastAsia="ko-KR"/>
        </w:rPr>
        <w:t xml:space="preserve">, </w:t>
      </w:r>
      <w:r>
        <w:rPr>
          <w:lang w:eastAsia="ko-KR"/>
        </w:rPr>
        <w:t>SRS</w:t>
      </w:r>
      <w:r w:rsidRPr="007F624C">
        <w:rPr>
          <w:lang w:eastAsia="ko-KR"/>
        </w:rPr>
        <w:t xml:space="preserve"> design for</w:t>
      </w:r>
      <w:r w:rsidRPr="007E3F71">
        <w:rPr>
          <w:lang w:eastAsia="ko-KR"/>
        </w:rPr>
        <w:t xml:space="preserve"> NR positioning, Huawei, HiSilicon, </w:t>
      </w:r>
      <w:r w:rsidR="00027572">
        <w:rPr>
          <w:lang w:eastAsia="ko-KR"/>
        </w:rPr>
        <w:t xml:space="preserve">RAN1#98b, </w:t>
      </w:r>
      <w:r w:rsidR="00027572" w:rsidRPr="00C1456B">
        <w:rPr>
          <w:lang w:eastAsia="ko-KR"/>
        </w:rPr>
        <w:t xml:space="preserve">Chongqing, China, Oct. 14th – </w:t>
      </w:r>
      <w:r w:rsidR="00536555">
        <w:rPr>
          <w:lang w:eastAsia="ko-KR"/>
        </w:rPr>
        <w:t>20</w:t>
      </w:r>
      <w:r w:rsidR="00536555" w:rsidRPr="00C1456B">
        <w:rPr>
          <w:lang w:eastAsia="ko-KR"/>
        </w:rPr>
        <w:t>th</w:t>
      </w:r>
      <w:r w:rsidR="00027572" w:rsidRPr="00C1456B">
        <w:rPr>
          <w:lang w:eastAsia="ko-KR"/>
        </w:rPr>
        <w:t>, 2019</w:t>
      </w:r>
      <w:r w:rsidR="00027572">
        <w:rPr>
          <w:lang w:eastAsia="ko-KR"/>
        </w:rPr>
        <w:t>.</w:t>
      </w:r>
      <w:bookmarkEnd w:id="22"/>
    </w:p>
    <w:p w14:paraId="0FC00F99" w14:textId="36F8DEC3" w:rsidR="00493077" w:rsidRDefault="00A458A7" w:rsidP="00A458A7">
      <w:pPr>
        <w:pStyle w:val="References"/>
        <w:numPr>
          <w:ilvl w:val="0"/>
          <w:numId w:val="4"/>
        </w:numPr>
        <w:rPr>
          <w:lang w:eastAsia="ko-KR"/>
        </w:rPr>
      </w:pPr>
      <w:bookmarkStart w:id="23" w:name="_Ref19725240"/>
      <w:bookmarkStart w:id="24" w:name="_Ref7538854"/>
      <w:bookmarkStart w:id="25" w:name="_Ref19725211"/>
      <w:r w:rsidRPr="00A458A7">
        <w:rPr>
          <w:lang w:eastAsia="ko-KR"/>
        </w:rPr>
        <w:t>R1-1910393</w:t>
      </w:r>
      <w:r w:rsidR="00493077">
        <w:rPr>
          <w:lang w:eastAsia="ko-KR"/>
        </w:rPr>
        <w:t xml:space="preserve">, </w:t>
      </w:r>
      <w:r w:rsidR="00493077" w:rsidRPr="00493077">
        <w:rPr>
          <w:lang w:eastAsia="ko-KR"/>
        </w:rPr>
        <w:t>Angle resolution and beam configuration related procedures for NR positioning</w:t>
      </w:r>
      <w:r w:rsidR="00493077">
        <w:rPr>
          <w:lang w:eastAsia="ko-KR"/>
        </w:rPr>
        <w:t xml:space="preserve">, Huawei, HiSilicon, RAN1#98b, </w:t>
      </w:r>
      <w:r w:rsidR="00493077" w:rsidRPr="00C1456B">
        <w:rPr>
          <w:lang w:eastAsia="ko-KR"/>
        </w:rPr>
        <w:t xml:space="preserve">Chongqing, China, Oct. 14th – </w:t>
      </w:r>
      <w:r w:rsidR="00536555">
        <w:rPr>
          <w:lang w:eastAsia="ko-KR"/>
        </w:rPr>
        <w:t>20</w:t>
      </w:r>
      <w:r w:rsidR="00536555" w:rsidRPr="00C1456B">
        <w:rPr>
          <w:lang w:eastAsia="ko-KR"/>
        </w:rPr>
        <w:t>th</w:t>
      </w:r>
      <w:r w:rsidR="00493077" w:rsidRPr="00C1456B">
        <w:rPr>
          <w:lang w:eastAsia="ko-KR"/>
        </w:rPr>
        <w:t>, 2019</w:t>
      </w:r>
      <w:r w:rsidR="00493077">
        <w:rPr>
          <w:lang w:eastAsia="ko-KR"/>
        </w:rPr>
        <w:t>.</w:t>
      </w:r>
      <w:bookmarkEnd w:id="23"/>
    </w:p>
    <w:p w14:paraId="7A51E24E" w14:textId="77777777" w:rsidR="00857517" w:rsidRDefault="00857517" w:rsidP="00347E32">
      <w:pPr>
        <w:pStyle w:val="References"/>
        <w:numPr>
          <w:ilvl w:val="0"/>
          <w:numId w:val="4"/>
        </w:numPr>
        <w:rPr>
          <w:lang w:eastAsia="ko-KR"/>
        </w:rPr>
      </w:pPr>
      <w:r>
        <w:rPr>
          <w:lang w:eastAsia="ko-KR"/>
        </w:rPr>
        <w:t xml:space="preserve">3GPP TS 36.455, </w:t>
      </w:r>
      <w:r w:rsidRPr="007E3F71">
        <w:rPr>
          <w:lang w:eastAsia="ko-KR"/>
        </w:rPr>
        <w:t xml:space="preserve">Evolved Universal Terrestrial Radio Access (E-UTRA); </w:t>
      </w:r>
      <w:r w:rsidRPr="00B20469">
        <w:rPr>
          <w:lang w:eastAsia="ko-KR"/>
        </w:rPr>
        <w:t>LTE Positioning Protocol A (LPPa)</w:t>
      </w:r>
      <w:bookmarkEnd w:id="24"/>
      <w:r>
        <w:rPr>
          <w:lang w:eastAsia="ko-KR"/>
        </w:rPr>
        <w:t>.</w:t>
      </w:r>
      <w:bookmarkEnd w:id="25"/>
    </w:p>
    <w:p w14:paraId="333E13FD" w14:textId="6DED70F7" w:rsidR="00493077" w:rsidRDefault="00493077" w:rsidP="00347E32">
      <w:pPr>
        <w:pStyle w:val="References"/>
        <w:numPr>
          <w:ilvl w:val="0"/>
          <w:numId w:val="4"/>
        </w:numPr>
        <w:rPr>
          <w:lang w:eastAsia="ko-KR"/>
        </w:rPr>
      </w:pPr>
      <w:bookmarkStart w:id="26" w:name="_Ref19725215"/>
      <w:r>
        <w:rPr>
          <w:lang w:eastAsia="ko-KR"/>
        </w:rPr>
        <w:t>3GPP TS 38.455, NG-RAN; NR Positioning Protocol A (NRPPa);</w:t>
      </w:r>
      <w:bookmarkEnd w:id="26"/>
    </w:p>
    <w:p w14:paraId="3263B363" w14:textId="77777777" w:rsidR="00857517" w:rsidRDefault="00857517" w:rsidP="00347E32">
      <w:pPr>
        <w:pStyle w:val="References"/>
        <w:numPr>
          <w:ilvl w:val="0"/>
          <w:numId w:val="4"/>
        </w:numPr>
        <w:rPr>
          <w:lang w:eastAsia="ko-KR"/>
        </w:rPr>
      </w:pPr>
      <w:bookmarkStart w:id="27" w:name="_Ref7538957"/>
      <w:r>
        <w:rPr>
          <w:lang w:eastAsia="ko-KR"/>
        </w:rPr>
        <w:t xml:space="preserve">3GPP TS 36.459, </w:t>
      </w:r>
      <w:r w:rsidRPr="007E3F71">
        <w:rPr>
          <w:lang w:eastAsia="ko-KR"/>
        </w:rPr>
        <w:t xml:space="preserve">Evolved Universal Terrestrial Radio Access (E-UTRA); </w:t>
      </w:r>
      <w:r w:rsidRPr="00B20469">
        <w:rPr>
          <w:lang w:eastAsia="ko-KR"/>
        </w:rPr>
        <w:t>SLm interface Application Protocol (SLmAP)</w:t>
      </w:r>
      <w:r>
        <w:rPr>
          <w:lang w:eastAsia="ko-KR"/>
        </w:rPr>
        <w:t>.</w:t>
      </w:r>
      <w:bookmarkEnd w:id="27"/>
    </w:p>
    <w:p w14:paraId="35E5A9EB" w14:textId="77777777" w:rsidR="00857517" w:rsidRDefault="00857517" w:rsidP="00347E32">
      <w:pPr>
        <w:pStyle w:val="References"/>
        <w:numPr>
          <w:ilvl w:val="0"/>
          <w:numId w:val="4"/>
        </w:numPr>
        <w:rPr>
          <w:lang w:eastAsia="ko-KR"/>
        </w:rPr>
      </w:pPr>
      <w:bookmarkStart w:id="28" w:name="_Ref15314874"/>
      <w:r>
        <w:rPr>
          <w:lang w:eastAsia="ko-KR"/>
        </w:rPr>
        <w:t xml:space="preserve">3GPP TR 38.822, NR; </w:t>
      </w:r>
      <w:r w:rsidRPr="00F57FB0">
        <w:rPr>
          <w:lang w:eastAsia="ko-KR"/>
        </w:rPr>
        <w:t>User Equipment (UE) feature list</w:t>
      </w:r>
      <w:r>
        <w:rPr>
          <w:lang w:eastAsia="ko-KR"/>
        </w:rPr>
        <w:t>.</w:t>
      </w:r>
      <w:bookmarkEnd w:id="28"/>
    </w:p>
    <w:p w14:paraId="46B464C0" w14:textId="77777777" w:rsidR="00857517" w:rsidRPr="00FB3129" w:rsidRDefault="00857517" w:rsidP="00347E32">
      <w:pPr>
        <w:pStyle w:val="References"/>
        <w:numPr>
          <w:ilvl w:val="0"/>
          <w:numId w:val="4"/>
        </w:numPr>
        <w:rPr>
          <w:lang w:eastAsia="ko-KR"/>
        </w:rPr>
      </w:pPr>
      <w:bookmarkStart w:id="29" w:name="_Ref15318935"/>
      <w:r>
        <w:rPr>
          <w:lang w:eastAsia="ko-KR"/>
        </w:rPr>
        <w:t xml:space="preserve">3GPP TS 38.133, NR; </w:t>
      </w:r>
      <w:r w:rsidRPr="00EA3D33">
        <w:rPr>
          <w:lang w:eastAsia="ko-KR"/>
        </w:rPr>
        <w:t>Requirements for support of radio resource management</w:t>
      </w:r>
      <w:r>
        <w:rPr>
          <w:lang w:eastAsia="ko-KR"/>
        </w:rPr>
        <w:t>.</w:t>
      </w:r>
      <w:bookmarkEnd w:id="29"/>
    </w:p>
    <w:p w14:paraId="094C11D5" w14:textId="77777777" w:rsidR="005340D4" w:rsidRPr="00857517" w:rsidRDefault="005340D4" w:rsidP="00857517"/>
    <w:sectPr w:rsidR="005340D4" w:rsidRPr="0085751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B42BA" w14:textId="77777777" w:rsidR="003A0040" w:rsidRDefault="003A0040">
      <w:r>
        <w:separator/>
      </w:r>
    </w:p>
  </w:endnote>
  <w:endnote w:type="continuationSeparator" w:id="0">
    <w:p w14:paraId="08A2B3EA" w14:textId="77777777" w:rsidR="003A0040" w:rsidRDefault="003A0040">
      <w:r>
        <w:continuationSeparator/>
      </w:r>
    </w:p>
  </w:endnote>
  <w:endnote w:type="continuationNotice" w:id="1">
    <w:p w14:paraId="06D2F613" w14:textId="77777777" w:rsidR="003A0040" w:rsidRDefault="003A00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
    <w:altName w:val="Arial Unicode MS"/>
    <w:panose1 w:val="00000000000000000000"/>
    <w:charset w:val="80"/>
    <w:family w:val="roman"/>
    <w:notTrueType/>
    <w:pitch w:val="fixed"/>
    <w:sig w:usb0="00000003" w:usb1="08070000" w:usb2="00000010" w:usb3="00000000" w:csb0="0002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3C3FD1" w14:textId="77777777" w:rsidR="003A0040" w:rsidRDefault="003A0040">
      <w:r>
        <w:separator/>
      </w:r>
    </w:p>
  </w:footnote>
  <w:footnote w:type="continuationSeparator" w:id="0">
    <w:p w14:paraId="07512ACA" w14:textId="77777777" w:rsidR="003A0040" w:rsidRDefault="003A0040">
      <w:r>
        <w:continuationSeparator/>
      </w:r>
    </w:p>
  </w:footnote>
  <w:footnote w:type="continuationNotice" w:id="1">
    <w:p w14:paraId="5C4470DC" w14:textId="77777777" w:rsidR="003A0040" w:rsidRDefault="003A00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15ED0"/>
    <w:multiLevelType w:val="hybridMultilevel"/>
    <w:tmpl w:val="4ED4A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933106"/>
    <w:multiLevelType w:val="hybridMultilevel"/>
    <w:tmpl w:val="F82C5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EF5A00"/>
    <w:multiLevelType w:val="hybridMultilevel"/>
    <w:tmpl w:val="DA709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134A1"/>
    <w:multiLevelType w:val="hybridMultilevel"/>
    <w:tmpl w:val="B9C2F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C5063E"/>
    <w:multiLevelType w:val="hybridMultilevel"/>
    <w:tmpl w:val="56406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5F377EE"/>
    <w:multiLevelType w:val="hybridMultilevel"/>
    <w:tmpl w:val="F022D5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E0793C"/>
    <w:multiLevelType w:val="hybridMultilevel"/>
    <w:tmpl w:val="960CE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93495C"/>
    <w:multiLevelType w:val="hybridMultilevel"/>
    <w:tmpl w:val="3A4CE908"/>
    <w:lvl w:ilvl="0" w:tplc="5AE20CE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9F9385A"/>
    <w:multiLevelType w:val="hybridMultilevel"/>
    <w:tmpl w:val="5334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D2353F"/>
    <w:multiLevelType w:val="hybridMultilevel"/>
    <w:tmpl w:val="EC76ED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C3D266F"/>
    <w:multiLevelType w:val="hybridMultilevel"/>
    <w:tmpl w:val="7110E606"/>
    <w:lvl w:ilvl="0" w:tplc="12686BC2">
      <w:start w:val="1"/>
      <w:numFmt w:val="bullet"/>
      <w:lvlText w:val=""/>
      <w:lvlJc w:val="left"/>
      <w:pPr>
        <w:tabs>
          <w:tab w:val="num" w:pos="720"/>
        </w:tabs>
        <w:ind w:left="720" w:hanging="360"/>
      </w:pPr>
      <w:rPr>
        <w:rFonts w:ascii="Wingdings" w:hAnsi="Wingdings" w:hint="default"/>
      </w:rPr>
    </w:lvl>
    <w:lvl w:ilvl="1" w:tplc="4894B8A2" w:tentative="1">
      <w:start w:val="1"/>
      <w:numFmt w:val="bullet"/>
      <w:lvlText w:val=""/>
      <w:lvlJc w:val="left"/>
      <w:pPr>
        <w:tabs>
          <w:tab w:val="num" w:pos="1440"/>
        </w:tabs>
        <w:ind w:left="1440" w:hanging="360"/>
      </w:pPr>
      <w:rPr>
        <w:rFonts w:ascii="Wingdings" w:hAnsi="Wingdings" w:hint="default"/>
      </w:rPr>
    </w:lvl>
    <w:lvl w:ilvl="2" w:tplc="AB60020C" w:tentative="1">
      <w:start w:val="1"/>
      <w:numFmt w:val="bullet"/>
      <w:lvlText w:val=""/>
      <w:lvlJc w:val="left"/>
      <w:pPr>
        <w:tabs>
          <w:tab w:val="num" w:pos="2160"/>
        </w:tabs>
        <w:ind w:left="2160" w:hanging="360"/>
      </w:pPr>
      <w:rPr>
        <w:rFonts w:ascii="Wingdings" w:hAnsi="Wingdings" w:hint="default"/>
      </w:rPr>
    </w:lvl>
    <w:lvl w:ilvl="3" w:tplc="FE88743E" w:tentative="1">
      <w:start w:val="1"/>
      <w:numFmt w:val="bullet"/>
      <w:lvlText w:val=""/>
      <w:lvlJc w:val="left"/>
      <w:pPr>
        <w:tabs>
          <w:tab w:val="num" w:pos="2880"/>
        </w:tabs>
        <w:ind w:left="2880" w:hanging="360"/>
      </w:pPr>
      <w:rPr>
        <w:rFonts w:ascii="Wingdings" w:hAnsi="Wingdings" w:hint="default"/>
      </w:rPr>
    </w:lvl>
    <w:lvl w:ilvl="4" w:tplc="F95CCC9E" w:tentative="1">
      <w:start w:val="1"/>
      <w:numFmt w:val="bullet"/>
      <w:lvlText w:val=""/>
      <w:lvlJc w:val="left"/>
      <w:pPr>
        <w:tabs>
          <w:tab w:val="num" w:pos="3600"/>
        </w:tabs>
        <w:ind w:left="3600" w:hanging="360"/>
      </w:pPr>
      <w:rPr>
        <w:rFonts w:ascii="Wingdings" w:hAnsi="Wingdings" w:hint="default"/>
      </w:rPr>
    </w:lvl>
    <w:lvl w:ilvl="5" w:tplc="717C3FCC" w:tentative="1">
      <w:start w:val="1"/>
      <w:numFmt w:val="bullet"/>
      <w:lvlText w:val=""/>
      <w:lvlJc w:val="left"/>
      <w:pPr>
        <w:tabs>
          <w:tab w:val="num" w:pos="4320"/>
        </w:tabs>
        <w:ind w:left="4320" w:hanging="360"/>
      </w:pPr>
      <w:rPr>
        <w:rFonts w:ascii="Wingdings" w:hAnsi="Wingdings" w:hint="default"/>
      </w:rPr>
    </w:lvl>
    <w:lvl w:ilvl="6" w:tplc="D24C3676" w:tentative="1">
      <w:start w:val="1"/>
      <w:numFmt w:val="bullet"/>
      <w:lvlText w:val=""/>
      <w:lvlJc w:val="left"/>
      <w:pPr>
        <w:tabs>
          <w:tab w:val="num" w:pos="5040"/>
        </w:tabs>
        <w:ind w:left="5040" w:hanging="360"/>
      </w:pPr>
      <w:rPr>
        <w:rFonts w:ascii="Wingdings" w:hAnsi="Wingdings" w:hint="default"/>
      </w:rPr>
    </w:lvl>
    <w:lvl w:ilvl="7" w:tplc="C3ECCD5A" w:tentative="1">
      <w:start w:val="1"/>
      <w:numFmt w:val="bullet"/>
      <w:lvlText w:val=""/>
      <w:lvlJc w:val="left"/>
      <w:pPr>
        <w:tabs>
          <w:tab w:val="num" w:pos="5760"/>
        </w:tabs>
        <w:ind w:left="5760" w:hanging="360"/>
      </w:pPr>
      <w:rPr>
        <w:rFonts w:ascii="Wingdings" w:hAnsi="Wingdings" w:hint="default"/>
      </w:rPr>
    </w:lvl>
    <w:lvl w:ilvl="8" w:tplc="9CB086E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C972B87"/>
    <w:multiLevelType w:val="hybridMultilevel"/>
    <w:tmpl w:val="A06E2384"/>
    <w:lvl w:ilvl="0" w:tplc="C9323A58">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D52296D"/>
    <w:multiLevelType w:val="hybridMultilevel"/>
    <w:tmpl w:val="D4CAD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34475"/>
    <w:multiLevelType w:val="hybridMultilevel"/>
    <w:tmpl w:val="F3187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A3BE3"/>
    <w:multiLevelType w:val="hybridMultilevel"/>
    <w:tmpl w:val="76785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DB2378"/>
    <w:multiLevelType w:val="hybridMultilevel"/>
    <w:tmpl w:val="BDAC1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6B15D5"/>
    <w:multiLevelType w:val="hybridMultilevel"/>
    <w:tmpl w:val="73808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CD35EE"/>
    <w:multiLevelType w:val="hybridMultilevel"/>
    <w:tmpl w:val="FE1E61E6"/>
    <w:lvl w:ilvl="0" w:tplc="2E141C44">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182D2724"/>
    <w:multiLevelType w:val="hybridMultilevel"/>
    <w:tmpl w:val="9236B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9E1719E"/>
    <w:multiLevelType w:val="hybridMultilevel"/>
    <w:tmpl w:val="8D5805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CC60930"/>
    <w:multiLevelType w:val="hybridMultilevel"/>
    <w:tmpl w:val="53B8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F35A0"/>
    <w:multiLevelType w:val="hybridMultilevel"/>
    <w:tmpl w:val="B8960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D2F3A35"/>
    <w:multiLevelType w:val="hybridMultilevel"/>
    <w:tmpl w:val="6D4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211966"/>
    <w:multiLevelType w:val="hybridMultilevel"/>
    <w:tmpl w:val="941C9124"/>
    <w:lvl w:ilvl="0" w:tplc="937C72D6">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F193DDF"/>
    <w:multiLevelType w:val="hybridMultilevel"/>
    <w:tmpl w:val="4BE02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F884F20"/>
    <w:multiLevelType w:val="hybridMultilevel"/>
    <w:tmpl w:val="771C0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04823D3"/>
    <w:multiLevelType w:val="hybridMultilevel"/>
    <w:tmpl w:val="61FEE848"/>
    <w:lvl w:ilvl="0" w:tplc="379CDBEA">
      <w:start w:val="1"/>
      <w:numFmt w:val="lowerLetter"/>
      <w:lvlText w:val="%1."/>
      <w:lvlJc w:val="left"/>
      <w:pPr>
        <w:ind w:left="1240" w:hanging="360"/>
      </w:pPr>
      <w:rPr>
        <w:rFonts w:hint="default"/>
        <w:b/>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9"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5440CB"/>
    <w:multiLevelType w:val="hybridMultilevel"/>
    <w:tmpl w:val="BF629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2E1E7B3A"/>
    <w:multiLevelType w:val="hybridMultilevel"/>
    <w:tmpl w:val="C7160F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34E61A0B"/>
    <w:multiLevelType w:val="hybridMultilevel"/>
    <w:tmpl w:val="39DA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F0775C"/>
    <w:multiLevelType w:val="hybridMultilevel"/>
    <w:tmpl w:val="8B74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244020"/>
    <w:multiLevelType w:val="hybridMultilevel"/>
    <w:tmpl w:val="91E6C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98A13FB"/>
    <w:multiLevelType w:val="hybridMultilevel"/>
    <w:tmpl w:val="A8C66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0" w15:restartNumberingAfterBreak="0">
    <w:nsid w:val="3B7B22F2"/>
    <w:multiLevelType w:val="hybridMultilevel"/>
    <w:tmpl w:val="BE149EAA"/>
    <w:lvl w:ilvl="0" w:tplc="740A40D2">
      <w:start w:val="1"/>
      <w:numFmt w:val="bullet"/>
      <w:lvlText w:val=""/>
      <w:lvlJc w:val="left"/>
      <w:pPr>
        <w:tabs>
          <w:tab w:val="num" w:pos="720"/>
        </w:tabs>
        <w:ind w:left="720" w:hanging="360"/>
      </w:pPr>
      <w:rPr>
        <w:rFonts w:ascii="Wingdings" w:hAnsi="Wingdings" w:hint="default"/>
      </w:rPr>
    </w:lvl>
    <w:lvl w:ilvl="1" w:tplc="050C011A">
      <w:numFmt w:val="bullet"/>
      <w:lvlText w:val=""/>
      <w:lvlJc w:val="left"/>
      <w:pPr>
        <w:tabs>
          <w:tab w:val="num" w:pos="1440"/>
        </w:tabs>
        <w:ind w:left="1440" w:hanging="360"/>
      </w:pPr>
      <w:rPr>
        <w:rFonts w:ascii="Wingdings" w:hAnsi="Wingdings" w:hint="default"/>
      </w:rPr>
    </w:lvl>
    <w:lvl w:ilvl="2" w:tplc="B7CE1072">
      <w:numFmt w:val="bullet"/>
      <w:lvlText w:val=""/>
      <w:lvlJc w:val="left"/>
      <w:pPr>
        <w:tabs>
          <w:tab w:val="num" w:pos="2160"/>
        </w:tabs>
        <w:ind w:left="2160" w:hanging="360"/>
      </w:pPr>
      <w:rPr>
        <w:rFonts w:ascii="Wingdings" w:hAnsi="Wingdings" w:hint="default"/>
      </w:rPr>
    </w:lvl>
    <w:lvl w:ilvl="3" w:tplc="59188242" w:tentative="1">
      <w:start w:val="1"/>
      <w:numFmt w:val="bullet"/>
      <w:lvlText w:val=""/>
      <w:lvlJc w:val="left"/>
      <w:pPr>
        <w:tabs>
          <w:tab w:val="num" w:pos="2880"/>
        </w:tabs>
        <w:ind w:left="2880" w:hanging="360"/>
      </w:pPr>
      <w:rPr>
        <w:rFonts w:ascii="Wingdings" w:hAnsi="Wingdings" w:hint="default"/>
      </w:rPr>
    </w:lvl>
    <w:lvl w:ilvl="4" w:tplc="B936BCBE" w:tentative="1">
      <w:start w:val="1"/>
      <w:numFmt w:val="bullet"/>
      <w:lvlText w:val=""/>
      <w:lvlJc w:val="left"/>
      <w:pPr>
        <w:tabs>
          <w:tab w:val="num" w:pos="3600"/>
        </w:tabs>
        <w:ind w:left="3600" w:hanging="360"/>
      </w:pPr>
      <w:rPr>
        <w:rFonts w:ascii="Wingdings" w:hAnsi="Wingdings" w:hint="default"/>
      </w:rPr>
    </w:lvl>
    <w:lvl w:ilvl="5" w:tplc="5520125E" w:tentative="1">
      <w:start w:val="1"/>
      <w:numFmt w:val="bullet"/>
      <w:lvlText w:val=""/>
      <w:lvlJc w:val="left"/>
      <w:pPr>
        <w:tabs>
          <w:tab w:val="num" w:pos="4320"/>
        </w:tabs>
        <w:ind w:left="4320" w:hanging="360"/>
      </w:pPr>
      <w:rPr>
        <w:rFonts w:ascii="Wingdings" w:hAnsi="Wingdings" w:hint="default"/>
      </w:rPr>
    </w:lvl>
    <w:lvl w:ilvl="6" w:tplc="0BF4152A" w:tentative="1">
      <w:start w:val="1"/>
      <w:numFmt w:val="bullet"/>
      <w:lvlText w:val=""/>
      <w:lvlJc w:val="left"/>
      <w:pPr>
        <w:tabs>
          <w:tab w:val="num" w:pos="5040"/>
        </w:tabs>
        <w:ind w:left="5040" w:hanging="360"/>
      </w:pPr>
      <w:rPr>
        <w:rFonts w:ascii="Wingdings" w:hAnsi="Wingdings" w:hint="default"/>
      </w:rPr>
    </w:lvl>
    <w:lvl w:ilvl="7" w:tplc="58C846FE" w:tentative="1">
      <w:start w:val="1"/>
      <w:numFmt w:val="bullet"/>
      <w:lvlText w:val=""/>
      <w:lvlJc w:val="left"/>
      <w:pPr>
        <w:tabs>
          <w:tab w:val="num" w:pos="5760"/>
        </w:tabs>
        <w:ind w:left="5760" w:hanging="360"/>
      </w:pPr>
      <w:rPr>
        <w:rFonts w:ascii="Wingdings" w:hAnsi="Wingdings" w:hint="default"/>
      </w:rPr>
    </w:lvl>
    <w:lvl w:ilvl="8" w:tplc="EC5293E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BBE1F66"/>
    <w:multiLevelType w:val="hybridMultilevel"/>
    <w:tmpl w:val="D9367542"/>
    <w:lvl w:ilvl="0" w:tplc="6CB2651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D814E8F"/>
    <w:multiLevelType w:val="hybridMultilevel"/>
    <w:tmpl w:val="39200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EE17153"/>
    <w:multiLevelType w:val="hybridMultilevel"/>
    <w:tmpl w:val="9B3E4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3457EC4"/>
    <w:multiLevelType w:val="hybridMultilevel"/>
    <w:tmpl w:val="0AEA30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EA5F51"/>
    <w:multiLevelType w:val="hybridMultilevel"/>
    <w:tmpl w:val="04A2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9323A1A"/>
    <w:multiLevelType w:val="hybridMultilevel"/>
    <w:tmpl w:val="5AB2E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9981C22"/>
    <w:multiLevelType w:val="hybridMultilevel"/>
    <w:tmpl w:val="C0AE7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B574CC"/>
    <w:multiLevelType w:val="hybridMultilevel"/>
    <w:tmpl w:val="10341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D950FA8"/>
    <w:multiLevelType w:val="hybridMultilevel"/>
    <w:tmpl w:val="91B8CA22"/>
    <w:lvl w:ilvl="0" w:tplc="F2D47858">
      <w:start w:val="1"/>
      <w:numFmt w:val="lowerLetter"/>
      <w:lvlText w:val="%1."/>
      <w:lvlJc w:val="left"/>
      <w:pPr>
        <w:ind w:left="1210" w:hanging="360"/>
      </w:pPr>
      <w:rPr>
        <w:rFonts w:ascii="Times New Roman" w:eastAsia="宋体" w:hAnsi="Times New Roman" w:cs="Times New Roman"/>
        <w:b/>
      </w:rPr>
    </w:lvl>
    <w:lvl w:ilvl="1" w:tplc="5C9E7486">
      <w:start w:val="1"/>
      <w:numFmt w:val="lowerLetter"/>
      <w:lvlText w:val="%2."/>
      <w:lvlJc w:val="left"/>
      <w:pPr>
        <w:ind w:left="1930" w:hanging="360"/>
      </w:pPr>
      <w:rPr>
        <w:b/>
      </w:r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55" w15:restartNumberingAfterBreak="0">
    <w:nsid w:val="4F6D5A58"/>
    <w:multiLevelType w:val="hybridMultilevel"/>
    <w:tmpl w:val="449A4E86"/>
    <w:lvl w:ilvl="0" w:tplc="EFA664FC">
      <w:start w:val="1"/>
      <w:numFmt w:val="bullet"/>
      <w:lvlText w:val=""/>
      <w:lvlJc w:val="left"/>
      <w:pPr>
        <w:tabs>
          <w:tab w:val="num" w:pos="720"/>
        </w:tabs>
        <w:ind w:left="720" w:hanging="360"/>
      </w:pPr>
      <w:rPr>
        <w:rFonts w:ascii="Wingdings" w:hAnsi="Wingdings" w:hint="default"/>
      </w:rPr>
    </w:lvl>
    <w:lvl w:ilvl="1" w:tplc="89E0FCCE">
      <w:numFmt w:val="bullet"/>
      <w:lvlText w:val=""/>
      <w:lvlJc w:val="left"/>
      <w:pPr>
        <w:tabs>
          <w:tab w:val="num" w:pos="1440"/>
        </w:tabs>
        <w:ind w:left="1440" w:hanging="360"/>
      </w:pPr>
      <w:rPr>
        <w:rFonts w:ascii="Wingdings" w:hAnsi="Wingdings" w:hint="default"/>
      </w:rPr>
    </w:lvl>
    <w:lvl w:ilvl="2" w:tplc="31C604E0">
      <w:numFmt w:val="bullet"/>
      <w:lvlText w:val=""/>
      <w:lvlJc w:val="left"/>
      <w:pPr>
        <w:tabs>
          <w:tab w:val="num" w:pos="2160"/>
        </w:tabs>
        <w:ind w:left="2160" w:hanging="360"/>
      </w:pPr>
      <w:rPr>
        <w:rFonts w:ascii="Wingdings" w:hAnsi="Wingdings" w:hint="default"/>
      </w:rPr>
    </w:lvl>
    <w:lvl w:ilvl="3" w:tplc="718C83C4" w:tentative="1">
      <w:start w:val="1"/>
      <w:numFmt w:val="bullet"/>
      <w:lvlText w:val=""/>
      <w:lvlJc w:val="left"/>
      <w:pPr>
        <w:tabs>
          <w:tab w:val="num" w:pos="2880"/>
        </w:tabs>
        <w:ind w:left="2880" w:hanging="360"/>
      </w:pPr>
      <w:rPr>
        <w:rFonts w:ascii="Wingdings" w:hAnsi="Wingdings" w:hint="default"/>
      </w:rPr>
    </w:lvl>
    <w:lvl w:ilvl="4" w:tplc="69FA2242" w:tentative="1">
      <w:start w:val="1"/>
      <w:numFmt w:val="bullet"/>
      <w:lvlText w:val=""/>
      <w:lvlJc w:val="left"/>
      <w:pPr>
        <w:tabs>
          <w:tab w:val="num" w:pos="3600"/>
        </w:tabs>
        <w:ind w:left="3600" w:hanging="360"/>
      </w:pPr>
      <w:rPr>
        <w:rFonts w:ascii="Wingdings" w:hAnsi="Wingdings" w:hint="default"/>
      </w:rPr>
    </w:lvl>
    <w:lvl w:ilvl="5" w:tplc="9E2A17C8" w:tentative="1">
      <w:start w:val="1"/>
      <w:numFmt w:val="bullet"/>
      <w:lvlText w:val=""/>
      <w:lvlJc w:val="left"/>
      <w:pPr>
        <w:tabs>
          <w:tab w:val="num" w:pos="4320"/>
        </w:tabs>
        <w:ind w:left="4320" w:hanging="360"/>
      </w:pPr>
      <w:rPr>
        <w:rFonts w:ascii="Wingdings" w:hAnsi="Wingdings" w:hint="default"/>
      </w:rPr>
    </w:lvl>
    <w:lvl w:ilvl="6" w:tplc="DD20A272" w:tentative="1">
      <w:start w:val="1"/>
      <w:numFmt w:val="bullet"/>
      <w:lvlText w:val=""/>
      <w:lvlJc w:val="left"/>
      <w:pPr>
        <w:tabs>
          <w:tab w:val="num" w:pos="5040"/>
        </w:tabs>
        <w:ind w:left="5040" w:hanging="360"/>
      </w:pPr>
      <w:rPr>
        <w:rFonts w:ascii="Wingdings" w:hAnsi="Wingdings" w:hint="default"/>
      </w:rPr>
    </w:lvl>
    <w:lvl w:ilvl="7" w:tplc="6264FDC0" w:tentative="1">
      <w:start w:val="1"/>
      <w:numFmt w:val="bullet"/>
      <w:lvlText w:val=""/>
      <w:lvlJc w:val="left"/>
      <w:pPr>
        <w:tabs>
          <w:tab w:val="num" w:pos="5760"/>
        </w:tabs>
        <w:ind w:left="5760" w:hanging="360"/>
      </w:pPr>
      <w:rPr>
        <w:rFonts w:ascii="Wingdings" w:hAnsi="Wingdings" w:hint="default"/>
      </w:rPr>
    </w:lvl>
    <w:lvl w:ilvl="8" w:tplc="5B9827CE"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04F1B84"/>
    <w:multiLevelType w:val="hybridMultilevel"/>
    <w:tmpl w:val="CCF8BB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0B9203F"/>
    <w:multiLevelType w:val="hybridMultilevel"/>
    <w:tmpl w:val="F00EF9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1D530C0"/>
    <w:multiLevelType w:val="hybridMultilevel"/>
    <w:tmpl w:val="DC927E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53CF67A1"/>
    <w:multiLevelType w:val="hybridMultilevel"/>
    <w:tmpl w:val="D6E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3244D6"/>
    <w:multiLevelType w:val="hybridMultilevel"/>
    <w:tmpl w:val="F4283EA4"/>
    <w:lvl w:ilvl="0" w:tplc="85688CC2">
      <w:start w:val="1"/>
      <w:numFmt w:val="bullet"/>
      <w:lvlText w:val=""/>
      <w:lvlJc w:val="left"/>
      <w:pPr>
        <w:tabs>
          <w:tab w:val="num" w:pos="720"/>
        </w:tabs>
        <w:ind w:left="720" w:hanging="360"/>
      </w:pPr>
      <w:rPr>
        <w:rFonts w:ascii="Wingdings" w:hAnsi="Wingdings" w:hint="default"/>
      </w:rPr>
    </w:lvl>
    <w:lvl w:ilvl="1" w:tplc="6BA4ECAA">
      <w:numFmt w:val="bullet"/>
      <w:lvlText w:val=""/>
      <w:lvlJc w:val="left"/>
      <w:pPr>
        <w:tabs>
          <w:tab w:val="num" w:pos="1440"/>
        </w:tabs>
        <w:ind w:left="1440" w:hanging="360"/>
      </w:pPr>
      <w:rPr>
        <w:rFonts w:ascii="Wingdings" w:hAnsi="Wingdings" w:hint="default"/>
      </w:rPr>
    </w:lvl>
    <w:lvl w:ilvl="2" w:tplc="ECBEB618" w:tentative="1">
      <w:start w:val="1"/>
      <w:numFmt w:val="bullet"/>
      <w:lvlText w:val=""/>
      <w:lvlJc w:val="left"/>
      <w:pPr>
        <w:tabs>
          <w:tab w:val="num" w:pos="2160"/>
        </w:tabs>
        <w:ind w:left="2160" w:hanging="360"/>
      </w:pPr>
      <w:rPr>
        <w:rFonts w:ascii="Wingdings" w:hAnsi="Wingdings" w:hint="default"/>
      </w:rPr>
    </w:lvl>
    <w:lvl w:ilvl="3" w:tplc="477E0346" w:tentative="1">
      <w:start w:val="1"/>
      <w:numFmt w:val="bullet"/>
      <w:lvlText w:val=""/>
      <w:lvlJc w:val="left"/>
      <w:pPr>
        <w:tabs>
          <w:tab w:val="num" w:pos="2880"/>
        </w:tabs>
        <w:ind w:left="2880" w:hanging="360"/>
      </w:pPr>
      <w:rPr>
        <w:rFonts w:ascii="Wingdings" w:hAnsi="Wingdings" w:hint="default"/>
      </w:rPr>
    </w:lvl>
    <w:lvl w:ilvl="4" w:tplc="15E4425E" w:tentative="1">
      <w:start w:val="1"/>
      <w:numFmt w:val="bullet"/>
      <w:lvlText w:val=""/>
      <w:lvlJc w:val="left"/>
      <w:pPr>
        <w:tabs>
          <w:tab w:val="num" w:pos="3600"/>
        </w:tabs>
        <w:ind w:left="3600" w:hanging="360"/>
      </w:pPr>
      <w:rPr>
        <w:rFonts w:ascii="Wingdings" w:hAnsi="Wingdings" w:hint="default"/>
      </w:rPr>
    </w:lvl>
    <w:lvl w:ilvl="5" w:tplc="9014EDE4" w:tentative="1">
      <w:start w:val="1"/>
      <w:numFmt w:val="bullet"/>
      <w:lvlText w:val=""/>
      <w:lvlJc w:val="left"/>
      <w:pPr>
        <w:tabs>
          <w:tab w:val="num" w:pos="4320"/>
        </w:tabs>
        <w:ind w:left="4320" w:hanging="360"/>
      </w:pPr>
      <w:rPr>
        <w:rFonts w:ascii="Wingdings" w:hAnsi="Wingdings" w:hint="default"/>
      </w:rPr>
    </w:lvl>
    <w:lvl w:ilvl="6" w:tplc="E6BA0470" w:tentative="1">
      <w:start w:val="1"/>
      <w:numFmt w:val="bullet"/>
      <w:lvlText w:val=""/>
      <w:lvlJc w:val="left"/>
      <w:pPr>
        <w:tabs>
          <w:tab w:val="num" w:pos="5040"/>
        </w:tabs>
        <w:ind w:left="5040" w:hanging="360"/>
      </w:pPr>
      <w:rPr>
        <w:rFonts w:ascii="Wingdings" w:hAnsi="Wingdings" w:hint="default"/>
      </w:rPr>
    </w:lvl>
    <w:lvl w:ilvl="7" w:tplc="B40E23B8" w:tentative="1">
      <w:start w:val="1"/>
      <w:numFmt w:val="bullet"/>
      <w:lvlText w:val=""/>
      <w:lvlJc w:val="left"/>
      <w:pPr>
        <w:tabs>
          <w:tab w:val="num" w:pos="5760"/>
        </w:tabs>
        <w:ind w:left="5760" w:hanging="360"/>
      </w:pPr>
      <w:rPr>
        <w:rFonts w:ascii="Wingdings" w:hAnsi="Wingdings" w:hint="default"/>
      </w:rPr>
    </w:lvl>
    <w:lvl w:ilvl="8" w:tplc="D598B7A6"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59906D0"/>
    <w:multiLevelType w:val="hybridMultilevel"/>
    <w:tmpl w:val="9EEAE614"/>
    <w:lvl w:ilvl="0" w:tplc="3FD0A30E">
      <w:start w:val="1"/>
      <w:numFmt w:val="decimal"/>
      <w:lvlText w:val="%1)"/>
      <w:lvlJc w:val="left"/>
      <w:pPr>
        <w:ind w:left="420" w:hanging="360"/>
      </w:pPr>
      <w:rPr>
        <w:rFonts w:hint="default"/>
        <w:b/>
        <w:sz w:val="22"/>
        <w:szCs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2" w15:restartNumberingAfterBreak="0">
    <w:nsid w:val="57CB5954"/>
    <w:multiLevelType w:val="hybridMultilevel"/>
    <w:tmpl w:val="4B682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A086C"/>
    <w:multiLevelType w:val="hybridMultilevel"/>
    <w:tmpl w:val="AF305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FE185C"/>
    <w:multiLevelType w:val="hybridMultilevel"/>
    <w:tmpl w:val="66449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0B7414"/>
    <w:multiLevelType w:val="hybridMultilevel"/>
    <w:tmpl w:val="73060AE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8A18CB"/>
    <w:multiLevelType w:val="hybridMultilevel"/>
    <w:tmpl w:val="DAF478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C84B3B"/>
    <w:multiLevelType w:val="hybridMultilevel"/>
    <w:tmpl w:val="D7404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384205"/>
    <w:multiLevelType w:val="hybridMultilevel"/>
    <w:tmpl w:val="1AB04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80730A"/>
    <w:multiLevelType w:val="hybridMultilevel"/>
    <w:tmpl w:val="3EDA9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7B54B87"/>
    <w:multiLevelType w:val="hybridMultilevel"/>
    <w:tmpl w:val="1096ADE6"/>
    <w:lvl w:ilvl="0" w:tplc="AC920B5C">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55CDE"/>
    <w:multiLevelType w:val="hybridMultilevel"/>
    <w:tmpl w:val="14D46680"/>
    <w:lvl w:ilvl="0" w:tplc="314A6FE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BFF6252"/>
    <w:multiLevelType w:val="hybridMultilevel"/>
    <w:tmpl w:val="44E0C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E1158A5"/>
    <w:multiLevelType w:val="hybridMultilevel"/>
    <w:tmpl w:val="1ACA11F8"/>
    <w:lvl w:ilvl="0" w:tplc="A4C48DC2">
      <w:start w:val="1"/>
      <w:numFmt w:val="bullet"/>
      <w:lvlText w:val=""/>
      <w:lvlJc w:val="left"/>
      <w:pPr>
        <w:tabs>
          <w:tab w:val="num" w:pos="720"/>
        </w:tabs>
        <w:ind w:left="720" w:hanging="360"/>
      </w:pPr>
      <w:rPr>
        <w:rFonts w:ascii="Wingdings" w:hAnsi="Wingdings" w:hint="default"/>
      </w:rPr>
    </w:lvl>
    <w:lvl w:ilvl="1" w:tplc="BD0CE900">
      <w:numFmt w:val="bullet"/>
      <w:lvlText w:val=""/>
      <w:lvlJc w:val="left"/>
      <w:pPr>
        <w:tabs>
          <w:tab w:val="num" w:pos="1440"/>
        </w:tabs>
        <w:ind w:left="1440" w:hanging="360"/>
      </w:pPr>
      <w:rPr>
        <w:rFonts w:ascii="Wingdings" w:hAnsi="Wingdings" w:hint="default"/>
      </w:rPr>
    </w:lvl>
    <w:lvl w:ilvl="2" w:tplc="4A807214">
      <w:numFmt w:val="bullet"/>
      <w:lvlText w:val=""/>
      <w:lvlJc w:val="left"/>
      <w:pPr>
        <w:tabs>
          <w:tab w:val="num" w:pos="2160"/>
        </w:tabs>
        <w:ind w:left="2160" w:hanging="360"/>
      </w:pPr>
      <w:rPr>
        <w:rFonts w:ascii="Wingdings" w:hAnsi="Wingdings" w:hint="default"/>
      </w:rPr>
    </w:lvl>
    <w:lvl w:ilvl="3" w:tplc="E5C68EEC" w:tentative="1">
      <w:start w:val="1"/>
      <w:numFmt w:val="bullet"/>
      <w:lvlText w:val=""/>
      <w:lvlJc w:val="left"/>
      <w:pPr>
        <w:tabs>
          <w:tab w:val="num" w:pos="2880"/>
        </w:tabs>
        <w:ind w:left="2880" w:hanging="360"/>
      </w:pPr>
      <w:rPr>
        <w:rFonts w:ascii="Wingdings" w:hAnsi="Wingdings" w:hint="default"/>
      </w:rPr>
    </w:lvl>
    <w:lvl w:ilvl="4" w:tplc="9F4A40DE" w:tentative="1">
      <w:start w:val="1"/>
      <w:numFmt w:val="bullet"/>
      <w:lvlText w:val=""/>
      <w:lvlJc w:val="left"/>
      <w:pPr>
        <w:tabs>
          <w:tab w:val="num" w:pos="3600"/>
        </w:tabs>
        <w:ind w:left="3600" w:hanging="360"/>
      </w:pPr>
      <w:rPr>
        <w:rFonts w:ascii="Wingdings" w:hAnsi="Wingdings" w:hint="default"/>
      </w:rPr>
    </w:lvl>
    <w:lvl w:ilvl="5" w:tplc="FFC2427A" w:tentative="1">
      <w:start w:val="1"/>
      <w:numFmt w:val="bullet"/>
      <w:lvlText w:val=""/>
      <w:lvlJc w:val="left"/>
      <w:pPr>
        <w:tabs>
          <w:tab w:val="num" w:pos="4320"/>
        </w:tabs>
        <w:ind w:left="4320" w:hanging="360"/>
      </w:pPr>
      <w:rPr>
        <w:rFonts w:ascii="Wingdings" w:hAnsi="Wingdings" w:hint="default"/>
      </w:rPr>
    </w:lvl>
    <w:lvl w:ilvl="6" w:tplc="AD74E810" w:tentative="1">
      <w:start w:val="1"/>
      <w:numFmt w:val="bullet"/>
      <w:lvlText w:val=""/>
      <w:lvlJc w:val="left"/>
      <w:pPr>
        <w:tabs>
          <w:tab w:val="num" w:pos="5040"/>
        </w:tabs>
        <w:ind w:left="5040" w:hanging="360"/>
      </w:pPr>
      <w:rPr>
        <w:rFonts w:ascii="Wingdings" w:hAnsi="Wingdings" w:hint="default"/>
      </w:rPr>
    </w:lvl>
    <w:lvl w:ilvl="7" w:tplc="4E1026A2" w:tentative="1">
      <w:start w:val="1"/>
      <w:numFmt w:val="bullet"/>
      <w:lvlText w:val=""/>
      <w:lvlJc w:val="left"/>
      <w:pPr>
        <w:tabs>
          <w:tab w:val="num" w:pos="5760"/>
        </w:tabs>
        <w:ind w:left="5760" w:hanging="360"/>
      </w:pPr>
      <w:rPr>
        <w:rFonts w:ascii="Wingdings" w:hAnsi="Wingdings" w:hint="default"/>
      </w:rPr>
    </w:lvl>
    <w:lvl w:ilvl="8" w:tplc="775A552E"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F99198D"/>
    <w:multiLevelType w:val="hybridMultilevel"/>
    <w:tmpl w:val="C8DC490E"/>
    <w:lvl w:ilvl="0" w:tplc="0D468B1C">
      <w:start w:val="1"/>
      <w:numFmt w:val="bullet"/>
      <w:lvlText w:val=""/>
      <w:lvlJc w:val="left"/>
      <w:pPr>
        <w:tabs>
          <w:tab w:val="num" w:pos="720"/>
        </w:tabs>
        <w:ind w:left="720" w:hanging="360"/>
      </w:pPr>
      <w:rPr>
        <w:rFonts w:ascii="Wingdings" w:hAnsi="Wingdings" w:hint="default"/>
      </w:rPr>
    </w:lvl>
    <w:lvl w:ilvl="1" w:tplc="26BA3184">
      <w:start w:val="1"/>
      <w:numFmt w:val="bullet"/>
      <w:lvlText w:val=""/>
      <w:lvlJc w:val="left"/>
      <w:pPr>
        <w:tabs>
          <w:tab w:val="num" w:pos="1440"/>
        </w:tabs>
        <w:ind w:left="1440" w:hanging="360"/>
      </w:pPr>
      <w:rPr>
        <w:rFonts w:ascii="Wingdings" w:hAnsi="Wingdings" w:hint="default"/>
      </w:rPr>
    </w:lvl>
    <w:lvl w:ilvl="2" w:tplc="0A8E456E">
      <w:numFmt w:val="bullet"/>
      <w:lvlText w:val=""/>
      <w:lvlJc w:val="left"/>
      <w:pPr>
        <w:tabs>
          <w:tab w:val="num" w:pos="2160"/>
        </w:tabs>
        <w:ind w:left="2160" w:hanging="360"/>
      </w:pPr>
      <w:rPr>
        <w:rFonts w:ascii="Wingdings" w:hAnsi="Wingdings" w:hint="default"/>
      </w:rPr>
    </w:lvl>
    <w:lvl w:ilvl="3" w:tplc="19482994">
      <w:numFmt w:val="bullet"/>
      <w:lvlText w:val="–"/>
      <w:lvlJc w:val="left"/>
      <w:pPr>
        <w:tabs>
          <w:tab w:val="num" w:pos="2880"/>
        </w:tabs>
        <w:ind w:left="2880" w:hanging="360"/>
      </w:pPr>
      <w:rPr>
        <w:rFonts w:ascii="Times New Roman" w:hAnsi="Times New Roman" w:hint="default"/>
      </w:rPr>
    </w:lvl>
    <w:lvl w:ilvl="4" w:tplc="9B0EF0AA" w:tentative="1">
      <w:start w:val="1"/>
      <w:numFmt w:val="bullet"/>
      <w:lvlText w:val=""/>
      <w:lvlJc w:val="left"/>
      <w:pPr>
        <w:tabs>
          <w:tab w:val="num" w:pos="3600"/>
        </w:tabs>
        <w:ind w:left="3600" w:hanging="360"/>
      </w:pPr>
      <w:rPr>
        <w:rFonts w:ascii="Wingdings" w:hAnsi="Wingdings" w:hint="default"/>
      </w:rPr>
    </w:lvl>
    <w:lvl w:ilvl="5" w:tplc="2F6487E0" w:tentative="1">
      <w:start w:val="1"/>
      <w:numFmt w:val="bullet"/>
      <w:lvlText w:val=""/>
      <w:lvlJc w:val="left"/>
      <w:pPr>
        <w:tabs>
          <w:tab w:val="num" w:pos="4320"/>
        </w:tabs>
        <w:ind w:left="4320" w:hanging="360"/>
      </w:pPr>
      <w:rPr>
        <w:rFonts w:ascii="Wingdings" w:hAnsi="Wingdings" w:hint="default"/>
      </w:rPr>
    </w:lvl>
    <w:lvl w:ilvl="6" w:tplc="1E200058" w:tentative="1">
      <w:start w:val="1"/>
      <w:numFmt w:val="bullet"/>
      <w:lvlText w:val=""/>
      <w:lvlJc w:val="left"/>
      <w:pPr>
        <w:tabs>
          <w:tab w:val="num" w:pos="5040"/>
        </w:tabs>
        <w:ind w:left="5040" w:hanging="360"/>
      </w:pPr>
      <w:rPr>
        <w:rFonts w:ascii="Wingdings" w:hAnsi="Wingdings" w:hint="default"/>
      </w:rPr>
    </w:lvl>
    <w:lvl w:ilvl="7" w:tplc="A8EAAED6" w:tentative="1">
      <w:start w:val="1"/>
      <w:numFmt w:val="bullet"/>
      <w:lvlText w:val=""/>
      <w:lvlJc w:val="left"/>
      <w:pPr>
        <w:tabs>
          <w:tab w:val="num" w:pos="5760"/>
        </w:tabs>
        <w:ind w:left="5760" w:hanging="360"/>
      </w:pPr>
      <w:rPr>
        <w:rFonts w:ascii="Wingdings" w:hAnsi="Wingdings" w:hint="default"/>
      </w:rPr>
    </w:lvl>
    <w:lvl w:ilvl="8" w:tplc="DB503114"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0AF2933"/>
    <w:multiLevelType w:val="hybridMultilevel"/>
    <w:tmpl w:val="878A6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15A4BE9"/>
    <w:multiLevelType w:val="hybridMultilevel"/>
    <w:tmpl w:val="77DCD258"/>
    <w:lvl w:ilvl="0" w:tplc="6D5498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8" w15:restartNumberingAfterBreak="0">
    <w:nsid w:val="72934B27"/>
    <w:multiLevelType w:val="hybridMultilevel"/>
    <w:tmpl w:val="E0F477D0"/>
    <w:lvl w:ilvl="0" w:tplc="7D581CF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9" w15:restartNumberingAfterBreak="0">
    <w:nsid w:val="7534101A"/>
    <w:multiLevelType w:val="hybridMultilevel"/>
    <w:tmpl w:val="E0E43FA6"/>
    <w:lvl w:ilvl="0" w:tplc="3E42B6B4">
      <w:start w:val="1"/>
      <w:numFmt w:val="decimal"/>
      <w:lvlText w:val="[%1]"/>
      <w:lvlJc w:val="left"/>
      <w:pPr>
        <w:ind w:left="792" w:hanging="360"/>
      </w:pPr>
      <w:rPr>
        <w:rFonts w:hint="eastAsia"/>
        <w:b w:val="0"/>
        <w:sz w:val="22"/>
        <w:szCs w:val="22"/>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80" w15:restartNumberingAfterBreak="0">
    <w:nsid w:val="75CD0819"/>
    <w:multiLevelType w:val="hybridMultilevel"/>
    <w:tmpl w:val="AA667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104F92"/>
    <w:multiLevelType w:val="hybridMultilevel"/>
    <w:tmpl w:val="BFCA1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C4F5E"/>
    <w:multiLevelType w:val="hybridMultilevel"/>
    <w:tmpl w:val="41387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CF22361"/>
    <w:multiLevelType w:val="hybridMultilevel"/>
    <w:tmpl w:val="4A76E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F3A31E8"/>
    <w:multiLevelType w:val="hybridMultilevel"/>
    <w:tmpl w:val="283615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3"/>
  </w:num>
  <w:num w:numId="2">
    <w:abstractNumId w:val="44"/>
  </w:num>
  <w:num w:numId="3">
    <w:abstractNumId w:val="82"/>
  </w:num>
  <w:num w:numId="4">
    <w:abstractNumId w:val="71"/>
  </w:num>
  <w:num w:numId="5">
    <w:abstractNumId w:val="52"/>
  </w:num>
  <w:num w:numId="6">
    <w:abstractNumId w:val="37"/>
  </w:num>
  <w:num w:numId="7">
    <w:abstractNumId w:val="51"/>
  </w:num>
  <w:num w:numId="8">
    <w:abstractNumId w:val="48"/>
  </w:num>
  <w:num w:numId="9">
    <w:abstractNumId w:val="31"/>
  </w:num>
  <w:num w:numId="10">
    <w:abstractNumId w:val="84"/>
  </w:num>
  <w:num w:numId="11">
    <w:abstractNumId w:val="45"/>
  </w:num>
  <w:num w:numId="12">
    <w:abstractNumId w:val="77"/>
  </w:num>
  <w:num w:numId="13">
    <w:abstractNumId w:val="78"/>
  </w:num>
  <w:num w:numId="14">
    <w:abstractNumId w:val="32"/>
  </w:num>
  <w:num w:numId="15">
    <w:abstractNumId w:val="49"/>
  </w:num>
  <w:num w:numId="16">
    <w:abstractNumId w:val="57"/>
  </w:num>
  <w:num w:numId="17">
    <w:abstractNumId w:val="59"/>
  </w:num>
  <w:num w:numId="18">
    <w:abstractNumId w:val="11"/>
  </w:num>
  <w:num w:numId="19">
    <w:abstractNumId w:val="50"/>
  </w:num>
  <w:num w:numId="20">
    <w:abstractNumId w:val="8"/>
  </w:num>
  <w:num w:numId="21">
    <w:abstractNumId w:val="30"/>
  </w:num>
  <w:num w:numId="22">
    <w:abstractNumId w:val="35"/>
  </w:num>
  <w:num w:numId="23">
    <w:abstractNumId w:val="14"/>
  </w:num>
  <w:num w:numId="24">
    <w:abstractNumId w:val="34"/>
  </w:num>
  <w:num w:numId="25">
    <w:abstractNumId w:val="39"/>
  </w:num>
  <w:num w:numId="26">
    <w:abstractNumId w:val="23"/>
  </w:num>
  <w:num w:numId="27">
    <w:abstractNumId w:val="72"/>
  </w:num>
  <w:num w:numId="28">
    <w:abstractNumId w:val="54"/>
  </w:num>
  <w:num w:numId="29">
    <w:abstractNumId w:val="61"/>
  </w:num>
  <w:num w:numId="30">
    <w:abstractNumId w:val="19"/>
  </w:num>
  <w:num w:numId="31">
    <w:abstractNumId w:val="13"/>
  </w:num>
  <w:num w:numId="32">
    <w:abstractNumId w:val="41"/>
  </w:num>
  <w:num w:numId="33">
    <w:abstractNumId w:val="9"/>
  </w:num>
  <w:num w:numId="34">
    <w:abstractNumId w:val="79"/>
  </w:num>
  <w:num w:numId="35">
    <w:abstractNumId w:val="15"/>
  </w:num>
  <w:num w:numId="36">
    <w:abstractNumId w:val="24"/>
  </w:num>
  <w:num w:numId="37">
    <w:abstractNumId w:val="42"/>
  </w:num>
  <w:num w:numId="38">
    <w:abstractNumId w:val="28"/>
  </w:num>
  <w:num w:numId="39">
    <w:abstractNumId w:val="53"/>
  </w:num>
  <w:num w:numId="40">
    <w:abstractNumId w:val="76"/>
  </w:num>
  <w:num w:numId="41">
    <w:abstractNumId w:val="75"/>
  </w:num>
  <w:num w:numId="42">
    <w:abstractNumId w:val="4"/>
  </w:num>
  <w:num w:numId="43">
    <w:abstractNumId w:val="64"/>
  </w:num>
  <w:num w:numId="44">
    <w:abstractNumId w:val="47"/>
  </w:num>
  <w:num w:numId="45">
    <w:abstractNumId w:val="18"/>
  </w:num>
  <w:num w:numId="46">
    <w:abstractNumId w:val="65"/>
  </w:num>
  <w:num w:numId="47">
    <w:abstractNumId w:val="58"/>
  </w:num>
  <w:num w:numId="48">
    <w:abstractNumId w:val="7"/>
  </w:num>
  <w:num w:numId="49">
    <w:abstractNumId w:val="25"/>
  </w:num>
  <w:num w:numId="50">
    <w:abstractNumId w:val="74"/>
  </w:num>
  <w:num w:numId="51">
    <w:abstractNumId w:val="40"/>
  </w:num>
  <w:num w:numId="52">
    <w:abstractNumId w:val="12"/>
  </w:num>
  <w:num w:numId="53">
    <w:abstractNumId w:val="73"/>
  </w:num>
  <w:num w:numId="54">
    <w:abstractNumId w:val="55"/>
  </w:num>
  <w:num w:numId="55">
    <w:abstractNumId w:val="60"/>
  </w:num>
  <w:num w:numId="56">
    <w:abstractNumId w:val="56"/>
  </w:num>
  <w:num w:numId="57">
    <w:abstractNumId w:val="26"/>
  </w:num>
  <w:num w:numId="58">
    <w:abstractNumId w:val="6"/>
  </w:num>
  <w:num w:numId="59">
    <w:abstractNumId w:val="10"/>
  </w:num>
  <w:num w:numId="60">
    <w:abstractNumId w:val="66"/>
  </w:num>
  <w:num w:numId="61">
    <w:abstractNumId w:val="85"/>
  </w:num>
  <w:num w:numId="62">
    <w:abstractNumId w:val="70"/>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
  </w:num>
  <w:num w:numId="65">
    <w:abstractNumId w:val="21"/>
  </w:num>
  <w:num w:numId="66">
    <w:abstractNumId w:val="83"/>
  </w:num>
  <w:num w:numId="67">
    <w:abstractNumId w:val="33"/>
  </w:num>
  <w:num w:numId="68">
    <w:abstractNumId w:val="33"/>
  </w:num>
  <w:num w:numId="69">
    <w:abstractNumId w:val="33"/>
  </w:num>
  <w:num w:numId="70">
    <w:abstractNumId w:val="33"/>
  </w:num>
  <w:num w:numId="71">
    <w:abstractNumId w:val="33"/>
  </w:num>
  <w:num w:numId="72">
    <w:abstractNumId w:val="33"/>
  </w:num>
  <w:num w:numId="73">
    <w:abstractNumId w:val="33"/>
  </w:num>
  <w:num w:numId="74">
    <w:abstractNumId w:val="33"/>
  </w:num>
  <w:num w:numId="75">
    <w:abstractNumId w:val="43"/>
  </w:num>
  <w:num w:numId="76">
    <w:abstractNumId w:val="17"/>
  </w:num>
  <w:num w:numId="77">
    <w:abstractNumId w:val="68"/>
  </w:num>
  <w:num w:numId="78">
    <w:abstractNumId w:val="36"/>
  </w:num>
  <w:num w:numId="79">
    <w:abstractNumId w:val="62"/>
  </w:num>
  <w:num w:numId="80">
    <w:abstractNumId w:val="16"/>
  </w:num>
  <w:num w:numId="81">
    <w:abstractNumId w:val="80"/>
  </w:num>
  <w:num w:numId="82">
    <w:abstractNumId w:val="22"/>
  </w:num>
  <w:num w:numId="83">
    <w:abstractNumId w:val="67"/>
  </w:num>
  <w:num w:numId="84">
    <w:abstractNumId w:val="29"/>
  </w:num>
  <w:num w:numId="85">
    <w:abstractNumId w:val="46"/>
  </w:num>
  <w:num w:numId="86">
    <w:abstractNumId w:val="69"/>
  </w:num>
  <w:num w:numId="87">
    <w:abstractNumId w:val="3"/>
  </w:num>
  <w:num w:numId="8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9">
    <w:abstractNumId w:val="81"/>
  </w:num>
  <w:num w:numId="90">
    <w:abstractNumId w:val="63"/>
  </w:num>
  <w:num w:numId="91">
    <w:abstractNumId w:val="20"/>
  </w:num>
  <w:num w:numId="92">
    <w:abstractNumId w:val="2"/>
  </w:num>
  <w:num w:numId="93">
    <w:abstractNumId w:val="27"/>
  </w:num>
  <w:num w:numId="94">
    <w:abstractNumId w:val="38"/>
  </w:num>
  <w:num w:numId="95">
    <w:abstractNumId w:val="5"/>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A9"/>
    <w:rsid w:val="00007813"/>
    <w:rsid w:val="000109E6"/>
    <w:rsid w:val="00011F67"/>
    <w:rsid w:val="00012862"/>
    <w:rsid w:val="000128E6"/>
    <w:rsid w:val="00012E46"/>
    <w:rsid w:val="00015EFB"/>
    <w:rsid w:val="000164FE"/>
    <w:rsid w:val="000165E2"/>
    <w:rsid w:val="000172BE"/>
    <w:rsid w:val="00017D8A"/>
    <w:rsid w:val="00021C75"/>
    <w:rsid w:val="00023388"/>
    <w:rsid w:val="00023425"/>
    <w:rsid w:val="000241BE"/>
    <w:rsid w:val="000242F2"/>
    <w:rsid w:val="00024596"/>
    <w:rsid w:val="00026D4B"/>
    <w:rsid w:val="00027572"/>
    <w:rsid w:val="00027579"/>
    <w:rsid w:val="000275C6"/>
    <w:rsid w:val="00027AD6"/>
    <w:rsid w:val="0003024C"/>
    <w:rsid w:val="00031389"/>
    <w:rsid w:val="00031ADB"/>
    <w:rsid w:val="00031D80"/>
    <w:rsid w:val="00032056"/>
    <w:rsid w:val="000328CA"/>
    <w:rsid w:val="00032E40"/>
    <w:rsid w:val="0003376B"/>
    <w:rsid w:val="00034543"/>
    <w:rsid w:val="00034676"/>
    <w:rsid w:val="000346E6"/>
    <w:rsid w:val="00034CF3"/>
    <w:rsid w:val="000352B3"/>
    <w:rsid w:val="00035B74"/>
    <w:rsid w:val="0004023E"/>
    <w:rsid w:val="0004024B"/>
    <w:rsid w:val="00041C57"/>
    <w:rsid w:val="0004245C"/>
    <w:rsid w:val="00042EAA"/>
    <w:rsid w:val="000434B7"/>
    <w:rsid w:val="000435E4"/>
    <w:rsid w:val="000443BD"/>
    <w:rsid w:val="00044936"/>
    <w:rsid w:val="000456FD"/>
    <w:rsid w:val="00046796"/>
    <w:rsid w:val="000467FD"/>
    <w:rsid w:val="00046AAF"/>
    <w:rsid w:val="00047225"/>
    <w:rsid w:val="00047E60"/>
    <w:rsid w:val="00047EC0"/>
    <w:rsid w:val="00050DD9"/>
    <w:rsid w:val="00051220"/>
    <w:rsid w:val="00052AD2"/>
    <w:rsid w:val="00053056"/>
    <w:rsid w:val="000530DF"/>
    <w:rsid w:val="000545F4"/>
    <w:rsid w:val="00054E0C"/>
    <w:rsid w:val="0005541D"/>
    <w:rsid w:val="000565C8"/>
    <w:rsid w:val="00057DC8"/>
    <w:rsid w:val="000612E1"/>
    <w:rsid w:val="000614FE"/>
    <w:rsid w:val="00065D38"/>
    <w:rsid w:val="00067DD1"/>
    <w:rsid w:val="00070447"/>
    <w:rsid w:val="000705E9"/>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4B31"/>
    <w:rsid w:val="00085E04"/>
    <w:rsid w:val="00086800"/>
    <w:rsid w:val="00086AA3"/>
    <w:rsid w:val="0008722A"/>
    <w:rsid w:val="00087913"/>
    <w:rsid w:val="000902DC"/>
    <w:rsid w:val="00090304"/>
    <w:rsid w:val="000911AE"/>
    <w:rsid w:val="00093311"/>
    <w:rsid w:val="00093697"/>
    <w:rsid w:val="00093ABD"/>
    <w:rsid w:val="00093D42"/>
    <w:rsid w:val="00093DD0"/>
    <w:rsid w:val="00094A16"/>
    <w:rsid w:val="00094DE6"/>
    <w:rsid w:val="00096356"/>
    <w:rsid w:val="000971FF"/>
    <w:rsid w:val="00097C99"/>
    <w:rsid w:val="000A0F14"/>
    <w:rsid w:val="000A11BD"/>
    <w:rsid w:val="000A1441"/>
    <w:rsid w:val="000A1A06"/>
    <w:rsid w:val="000A1B60"/>
    <w:rsid w:val="000A21B4"/>
    <w:rsid w:val="000A2CC7"/>
    <w:rsid w:val="000A2ED6"/>
    <w:rsid w:val="000A34CC"/>
    <w:rsid w:val="000A4205"/>
    <w:rsid w:val="000A4A19"/>
    <w:rsid w:val="000A6351"/>
    <w:rsid w:val="000A63D6"/>
    <w:rsid w:val="000A7B38"/>
    <w:rsid w:val="000B0343"/>
    <w:rsid w:val="000B09F1"/>
    <w:rsid w:val="000B2985"/>
    <w:rsid w:val="000B2C88"/>
    <w:rsid w:val="000B3342"/>
    <w:rsid w:val="000B4370"/>
    <w:rsid w:val="000B463D"/>
    <w:rsid w:val="000B51FA"/>
    <w:rsid w:val="000B5905"/>
    <w:rsid w:val="000B5975"/>
    <w:rsid w:val="000B6E2C"/>
    <w:rsid w:val="000B76C5"/>
    <w:rsid w:val="000B7A10"/>
    <w:rsid w:val="000B7D03"/>
    <w:rsid w:val="000C0D2E"/>
    <w:rsid w:val="000C115D"/>
    <w:rsid w:val="000C1535"/>
    <w:rsid w:val="000C168A"/>
    <w:rsid w:val="000C252B"/>
    <w:rsid w:val="000C2573"/>
    <w:rsid w:val="000C2FBD"/>
    <w:rsid w:val="000C3B0C"/>
    <w:rsid w:val="000C40D9"/>
    <w:rsid w:val="000C422D"/>
    <w:rsid w:val="000C5F91"/>
    <w:rsid w:val="000C6025"/>
    <w:rsid w:val="000C66FD"/>
    <w:rsid w:val="000C7149"/>
    <w:rsid w:val="000D0565"/>
    <w:rsid w:val="000D0E4E"/>
    <w:rsid w:val="000D113C"/>
    <w:rsid w:val="000D12D1"/>
    <w:rsid w:val="000D159A"/>
    <w:rsid w:val="000D1796"/>
    <w:rsid w:val="000D1E4F"/>
    <w:rsid w:val="000D22CC"/>
    <w:rsid w:val="000D36AE"/>
    <w:rsid w:val="000D38A1"/>
    <w:rsid w:val="000D4C4E"/>
    <w:rsid w:val="000D5077"/>
    <w:rsid w:val="000D5362"/>
    <w:rsid w:val="000D57F8"/>
    <w:rsid w:val="000D5851"/>
    <w:rsid w:val="000D5C60"/>
    <w:rsid w:val="000D6081"/>
    <w:rsid w:val="000D64A1"/>
    <w:rsid w:val="000D6AA8"/>
    <w:rsid w:val="000D71E2"/>
    <w:rsid w:val="000D73A5"/>
    <w:rsid w:val="000E07D6"/>
    <w:rsid w:val="000E1380"/>
    <w:rsid w:val="000E18DF"/>
    <w:rsid w:val="000E1D9B"/>
    <w:rsid w:val="000E3A18"/>
    <w:rsid w:val="000E59A0"/>
    <w:rsid w:val="000E6553"/>
    <w:rsid w:val="000E7A84"/>
    <w:rsid w:val="000F15BC"/>
    <w:rsid w:val="000F180A"/>
    <w:rsid w:val="000F1C92"/>
    <w:rsid w:val="000F2EEE"/>
    <w:rsid w:val="000F3697"/>
    <w:rsid w:val="000F5B59"/>
    <w:rsid w:val="000F7F58"/>
    <w:rsid w:val="00100128"/>
    <w:rsid w:val="00100FF3"/>
    <w:rsid w:val="001020C9"/>
    <w:rsid w:val="001026CA"/>
    <w:rsid w:val="00103CC0"/>
    <w:rsid w:val="001043C2"/>
    <w:rsid w:val="001043E1"/>
    <w:rsid w:val="0010505A"/>
    <w:rsid w:val="00105CC7"/>
    <w:rsid w:val="00106BC7"/>
    <w:rsid w:val="00107779"/>
    <w:rsid w:val="001078C2"/>
    <w:rsid w:val="00107E1C"/>
    <w:rsid w:val="00110243"/>
    <w:rsid w:val="001112C4"/>
    <w:rsid w:val="00111444"/>
    <w:rsid w:val="00111723"/>
    <w:rsid w:val="001129B5"/>
    <w:rsid w:val="00112BE6"/>
    <w:rsid w:val="001141E3"/>
    <w:rsid w:val="001144DF"/>
    <w:rsid w:val="0011557B"/>
    <w:rsid w:val="00117C85"/>
    <w:rsid w:val="00120599"/>
    <w:rsid w:val="00120B13"/>
    <w:rsid w:val="00123108"/>
    <w:rsid w:val="00124D84"/>
    <w:rsid w:val="001250DD"/>
    <w:rsid w:val="0012553E"/>
    <w:rsid w:val="00125733"/>
    <w:rsid w:val="001262BE"/>
    <w:rsid w:val="001263AA"/>
    <w:rsid w:val="00130779"/>
    <w:rsid w:val="001307A1"/>
    <w:rsid w:val="0013202B"/>
    <w:rsid w:val="001321D3"/>
    <w:rsid w:val="00133599"/>
    <w:rsid w:val="00133BF7"/>
    <w:rsid w:val="001341BE"/>
    <w:rsid w:val="00134B88"/>
    <w:rsid w:val="00134CDB"/>
    <w:rsid w:val="00136A23"/>
    <w:rsid w:val="00136B99"/>
    <w:rsid w:val="0014063E"/>
    <w:rsid w:val="0014087D"/>
    <w:rsid w:val="00140F74"/>
    <w:rsid w:val="00141191"/>
    <w:rsid w:val="0014159C"/>
    <w:rsid w:val="001418AD"/>
    <w:rsid w:val="00142665"/>
    <w:rsid w:val="0014384A"/>
    <w:rsid w:val="0014450F"/>
    <w:rsid w:val="00144D20"/>
    <w:rsid w:val="00144D8F"/>
    <w:rsid w:val="001454FF"/>
    <w:rsid w:val="00145511"/>
    <w:rsid w:val="00145C74"/>
    <w:rsid w:val="001462E9"/>
    <w:rsid w:val="00146E32"/>
    <w:rsid w:val="0014760A"/>
    <w:rsid w:val="001511A4"/>
    <w:rsid w:val="00151619"/>
    <w:rsid w:val="00152762"/>
    <w:rsid w:val="00152835"/>
    <w:rsid w:val="001559FA"/>
    <w:rsid w:val="00156374"/>
    <w:rsid w:val="001577D8"/>
    <w:rsid w:val="001578F9"/>
    <w:rsid w:val="00157FC3"/>
    <w:rsid w:val="00160739"/>
    <w:rsid w:val="001607BB"/>
    <w:rsid w:val="0016271E"/>
    <w:rsid w:val="00162D7A"/>
    <w:rsid w:val="00164464"/>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4AB"/>
    <w:rsid w:val="00183EE6"/>
    <w:rsid w:val="0018516F"/>
    <w:rsid w:val="0018588A"/>
    <w:rsid w:val="00187252"/>
    <w:rsid w:val="0019015A"/>
    <w:rsid w:val="00191C91"/>
    <w:rsid w:val="00192DD9"/>
    <w:rsid w:val="00194339"/>
    <w:rsid w:val="00194848"/>
    <w:rsid w:val="00194959"/>
    <w:rsid w:val="00194D41"/>
    <w:rsid w:val="001958CD"/>
    <w:rsid w:val="001958EA"/>
    <w:rsid w:val="00195E0E"/>
    <w:rsid w:val="001A180D"/>
    <w:rsid w:val="001A1BAC"/>
    <w:rsid w:val="001A23CE"/>
    <w:rsid w:val="001A2C89"/>
    <w:rsid w:val="001A555D"/>
    <w:rsid w:val="001A6496"/>
    <w:rsid w:val="001A673E"/>
    <w:rsid w:val="001A7763"/>
    <w:rsid w:val="001A7F71"/>
    <w:rsid w:val="001B0498"/>
    <w:rsid w:val="001B3366"/>
    <w:rsid w:val="001B3964"/>
    <w:rsid w:val="001B4452"/>
    <w:rsid w:val="001B466C"/>
    <w:rsid w:val="001B4F34"/>
    <w:rsid w:val="001B52EC"/>
    <w:rsid w:val="001B554A"/>
    <w:rsid w:val="001B5B4C"/>
    <w:rsid w:val="001B6564"/>
    <w:rsid w:val="001B691A"/>
    <w:rsid w:val="001C02D8"/>
    <w:rsid w:val="001C04E3"/>
    <w:rsid w:val="001C169D"/>
    <w:rsid w:val="001C2378"/>
    <w:rsid w:val="001C3EE9"/>
    <w:rsid w:val="001C3FA4"/>
    <w:rsid w:val="001C40F9"/>
    <w:rsid w:val="001C458B"/>
    <w:rsid w:val="001C5D4F"/>
    <w:rsid w:val="001C64C0"/>
    <w:rsid w:val="001C69DA"/>
    <w:rsid w:val="001C6F06"/>
    <w:rsid w:val="001D2360"/>
    <w:rsid w:val="001D3109"/>
    <w:rsid w:val="001D332E"/>
    <w:rsid w:val="001D3D61"/>
    <w:rsid w:val="001D5033"/>
    <w:rsid w:val="001D5C88"/>
    <w:rsid w:val="001D6567"/>
    <w:rsid w:val="001D695C"/>
    <w:rsid w:val="001D6FD9"/>
    <w:rsid w:val="001D780E"/>
    <w:rsid w:val="001E05C3"/>
    <w:rsid w:val="001E0AD3"/>
    <w:rsid w:val="001E36E4"/>
    <w:rsid w:val="001E379D"/>
    <w:rsid w:val="001E3981"/>
    <w:rsid w:val="001E3A3C"/>
    <w:rsid w:val="001E5C23"/>
    <w:rsid w:val="001E7504"/>
    <w:rsid w:val="001E76DF"/>
    <w:rsid w:val="001F0D01"/>
    <w:rsid w:val="001F1308"/>
    <w:rsid w:val="001F1525"/>
    <w:rsid w:val="001F1E87"/>
    <w:rsid w:val="001F1EB6"/>
    <w:rsid w:val="001F2E23"/>
    <w:rsid w:val="001F33EC"/>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0649D"/>
    <w:rsid w:val="00210860"/>
    <w:rsid w:val="00210B6A"/>
    <w:rsid w:val="00211652"/>
    <w:rsid w:val="002129D0"/>
    <w:rsid w:val="00212CB6"/>
    <w:rsid w:val="00212E37"/>
    <w:rsid w:val="00213676"/>
    <w:rsid w:val="002140FF"/>
    <w:rsid w:val="0021502D"/>
    <w:rsid w:val="002162A5"/>
    <w:rsid w:val="00217434"/>
    <w:rsid w:val="002205EC"/>
    <w:rsid w:val="00220894"/>
    <w:rsid w:val="00220FC1"/>
    <w:rsid w:val="0022110E"/>
    <w:rsid w:val="00221333"/>
    <w:rsid w:val="002221C8"/>
    <w:rsid w:val="00224952"/>
    <w:rsid w:val="00224DD2"/>
    <w:rsid w:val="00225A6A"/>
    <w:rsid w:val="00225AC7"/>
    <w:rsid w:val="00225ACC"/>
    <w:rsid w:val="00231C25"/>
    <w:rsid w:val="00231C6F"/>
    <w:rsid w:val="00232A90"/>
    <w:rsid w:val="00234151"/>
    <w:rsid w:val="00234F8C"/>
    <w:rsid w:val="00235542"/>
    <w:rsid w:val="00236843"/>
    <w:rsid w:val="002369B0"/>
    <w:rsid w:val="00236AD8"/>
    <w:rsid w:val="002401F5"/>
    <w:rsid w:val="002405C2"/>
    <w:rsid w:val="002409A9"/>
    <w:rsid w:val="00240E54"/>
    <w:rsid w:val="00241CB6"/>
    <w:rsid w:val="002451C5"/>
    <w:rsid w:val="00245BE3"/>
    <w:rsid w:val="00245F1F"/>
    <w:rsid w:val="0024663B"/>
    <w:rsid w:val="00247103"/>
    <w:rsid w:val="00250067"/>
    <w:rsid w:val="002516DE"/>
    <w:rsid w:val="00251F81"/>
    <w:rsid w:val="00252BE0"/>
    <w:rsid w:val="00252ED7"/>
    <w:rsid w:val="00253588"/>
    <w:rsid w:val="002546F4"/>
    <w:rsid w:val="002551D0"/>
    <w:rsid w:val="00255374"/>
    <w:rsid w:val="00256752"/>
    <w:rsid w:val="00257BF4"/>
    <w:rsid w:val="00260003"/>
    <w:rsid w:val="0026035D"/>
    <w:rsid w:val="002606D6"/>
    <w:rsid w:val="00261C98"/>
    <w:rsid w:val="0026248E"/>
    <w:rsid w:val="00262914"/>
    <w:rsid w:val="0026381A"/>
    <w:rsid w:val="002647BF"/>
    <w:rsid w:val="002647D5"/>
    <w:rsid w:val="00265032"/>
    <w:rsid w:val="002651FB"/>
    <w:rsid w:val="0026538C"/>
    <w:rsid w:val="00265781"/>
    <w:rsid w:val="002658DE"/>
    <w:rsid w:val="00266B13"/>
    <w:rsid w:val="00270728"/>
    <w:rsid w:val="00270D42"/>
    <w:rsid w:val="0027195D"/>
    <w:rsid w:val="00272B03"/>
    <w:rsid w:val="002733E2"/>
    <w:rsid w:val="00274BA9"/>
    <w:rsid w:val="002750B1"/>
    <w:rsid w:val="00276A35"/>
    <w:rsid w:val="00276F5C"/>
    <w:rsid w:val="002771DF"/>
    <w:rsid w:val="00277835"/>
    <w:rsid w:val="00280AB1"/>
    <w:rsid w:val="00280FF7"/>
    <w:rsid w:val="00281C37"/>
    <w:rsid w:val="00283CED"/>
    <w:rsid w:val="00283ED7"/>
    <w:rsid w:val="00284595"/>
    <w:rsid w:val="00284BAE"/>
    <w:rsid w:val="00284DAE"/>
    <w:rsid w:val="002859AF"/>
    <w:rsid w:val="00286AE7"/>
    <w:rsid w:val="00287243"/>
    <w:rsid w:val="00287AA6"/>
    <w:rsid w:val="00290647"/>
    <w:rsid w:val="00291385"/>
    <w:rsid w:val="00291422"/>
    <w:rsid w:val="0029237F"/>
    <w:rsid w:val="002924F9"/>
    <w:rsid w:val="00292715"/>
    <w:rsid w:val="00293E57"/>
    <w:rsid w:val="002947D1"/>
    <w:rsid w:val="002948DF"/>
    <w:rsid w:val="00294A8C"/>
    <w:rsid w:val="00294D90"/>
    <w:rsid w:val="002A0827"/>
    <w:rsid w:val="002A1E92"/>
    <w:rsid w:val="002A204D"/>
    <w:rsid w:val="002A2616"/>
    <w:rsid w:val="002A26E1"/>
    <w:rsid w:val="002A368A"/>
    <w:rsid w:val="002A4065"/>
    <w:rsid w:val="002A44A9"/>
    <w:rsid w:val="002A59F0"/>
    <w:rsid w:val="002A6432"/>
    <w:rsid w:val="002A698F"/>
    <w:rsid w:val="002A6F25"/>
    <w:rsid w:val="002A6FD3"/>
    <w:rsid w:val="002B0A7D"/>
    <w:rsid w:val="002B1A69"/>
    <w:rsid w:val="002B2638"/>
    <w:rsid w:val="002B2723"/>
    <w:rsid w:val="002B2B04"/>
    <w:rsid w:val="002B303A"/>
    <w:rsid w:val="002B538E"/>
    <w:rsid w:val="002B56FD"/>
    <w:rsid w:val="002B5DCA"/>
    <w:rsid w:val="002B6BDC"/>
    <w:rsid w:val="002B75B0"/>
    <w:rsid w:val="002B762E"/>
    <w:rsid w:val="002B7EAF"/>
    <w:rsid w:val="002C099C"/>
    <w:rsid w:val="002C0B74"/>
    <w:rsid w:val="002C0C8B"/>
    <w:rsid w:val="002C0CBB"/>
    <w:rsid w:val="002C1201"/>
    <w:rsid w:val="002C1460"/>
    <w:rsid w:val="002C20F2"/>
    <w:rsid w:val="002C2F1B"/>
    <w:rsid w:val="002C38B2"/>
    <w:rsid w:val="002C3F9C"/>
    <w:rsid w:val="002C45A9"/>
    <w:rsid w:val="002C5AFA"/>
    <w:rsid w:val="002D0439"/>
    <w:rsid w:val="002D11B7"/>
    <w:rsid w:val="002D3787"/>
    <w:rsid w:val="002D3BBC"/>
    <w:rsid w:val="002D438A"/>
    <w:rsid w:val="002D4FF1"/>
    <w:rsid w:val="002D5738"/>
    <w:rsid w:val="002D5E53"/>
    <w:rsid w:val="002D6EC5"/>
    <w:rsid w:val="002E0319"/>
    <w:rsid w:val="002E179B"/>
    <w:rsid w:val="002E1C9E"/>
    <w:rsid w:val="002E257B"/>
    <w:rsid w:val="002E3C65"/>
    <w:rsid w:val="002E3F5B"/>
    <w:rsid w:val="002E4362"/>
    <w:rsid w:val="002E5F05"/>
    <w:rsid w:val="002E63D9"/>
    <w:rsid w:val="002E640E"/>
    <w:rsid w:val="002E7F11"/>
    <w:rsid w:val="002F0C28"/>
    <w:rsid w:val="002F3CDE"/>
    <w:rsid w:val="002F5DD6"/>
    <w:rsid w:val="002F5FEA"/>
    <w:rsid w:val="002F6388"/>
    <w:rsid w:val="002F63E7"/>
    <w:rsid w:val="002F73D6"/>
    <w:rsid w:val="002F7BE3"/>
    <w:rsid w:val="002F7E6A"/>
    <w:rsid w:val="00300165"/>
    <w:rsid w:val="003010CF"/>
    <w:rsid w:val="00302BAD"/>
    <w:rsid w:val="00303440"/>
    <w:rsid w:val="00304D9B"/>
    <w:rsid w:val="00305FF9"/>
    <w:rsid w:val="00306E6B"/>
    <w:rsid w:val="003100C8"/>
    <w:rsid w:val="00311161"/>
    <w:rsid w:val="00312130"/>
    <w:rsid w:val="00312400"/>
    <w:rsid w:val="00312739"/>
    <w:rsid w:val="00312D10"/>
    <w:rsid w:val="00313A0F"/>
    <w:rsid w:val="003178DA"/>
    <w:rsid w:val="00317DB8"/>
    <w:rsid w:val="00320618"/>
    <w:rsid w:val="0032100B"/>
    <w:rsid w:val="00321BD7"/>
    <w:rsid w:val="0032260F"/>
    <w:rsid w:val="003228DA"/>
    <w:rsid w:val="00323D6B"/>
    <w:rsid w:val="003256E1"/>
    <w:rsid w:val="00326815"/>
    <w:rsid w:val="00326957"/>
    <w:rsid w:val="00326AE2"/>
    <w:rsid w:val="00327997"/>
    <w:rsid w:val="00327D98"/>
    <w:rsid w:val="00331426"/>
    <w:rsid w:val="0033146A"/>
    <w:rsid w:val="0033171D"/>
    <w:rsid w:val="00331FC3"/>
    <w:rsid w:val="003336B3"/>
    <w:rsid w:val="0033415C"/>
    <w:rsid w:val="003347B0"/>
    <w:rsid w:val="00335B75"/>
    <w:rsid w:val="00335D8C"/>
    <w:rsid w:val="00336072"/>
    <w:rsid w:val="003363A1"/>
    <w:rsid w:val="0034226D"/>
    <w:rsid w:val="00342884"/>
    <w:rsid w:val="00342972"/>
    <w:rsid w:val="00342FDD"/>
    <w:rsid w:val="0034429B"/>
    <w:rsid w:val="00344866"/>
    <w:rsid w:val="0034624E"/>
    <w:rsid w:val="0034638C"/>
    <w:rsid w:val="00346F7F"/>
    <w:rsid w:val="00347E32"/>
    <w:rsid w:val="00350108"/>
    <w:rsid w:val="00350762"/>
    <w:rsid w:val="003507C4"/>
    <w:rsid w:val="003519A1"/>
    <w:rsid w:val="00352480"/>
    <w:rsid w:val="003530D2"/>
    <w:rsid w:val="0035331A"/>
    <w:rsid w:val="003534E1"/>
    <w:rsid w:val="00354745"/>
    <w:rsid w:val="003548D8"/>
    <w:rsid w:val="003554CA"/>
    <w:rsid w:val="00355E51"/>
    <w:rsid w:val="00356254"/>
    <w:rsid w:val="00356ABB"/>
    <w:rsid w:val="00360232"/>
    <w:rsid w:val="003602E0"/>
    <w:rsid w:val="00360D01"/>
    <w:rsid w:val="003612BC"/>
    <w:rsid w:val="00361EF5"/>
    <w:rsid w:val="00362569"/>
    <w:rsid w:val="003636CD"/>
    <w:rsid w:val="00363DA9"/>
    <w:rsid w:val="00364386"/>
    <w:rsid w:val="0036487C"/>
    <w:rsid w:val="00365411"/>
    <w:rsid w:val="00365FA2"/>
    <w:rsid w:val="00366A59"/>
    <w:rsid w:val="00366C69"/>
    <w:rsid w:val="00367441"/>
    <w:rsid w:val="00367B1D"/>
    <w:rsid w:val="00367CDF"/>
    <w:rsid w:val="0037013A"/>
    <w:rsid w:val="00370D2A"/>
    <w:rsid w:val="00370E4F"/>
    <w:rsid w:val="00371164"/>
    <w:rsid w:val="00371215"/>
    <w:rsid w:val="00372F0D"/>
    <w:rsid w:val="00374059"/>
    <w:rsid w:val="0037535B"/>
    <w:rsid w:val="0037552D"/>
    <w:rsid w:val="003756DB"/>
    <w:rsid w:val="0037644F"/>
    <w:rsid w:val="003770BB"/>
    <w:rsid w:val="0037771A"/>
    <w:rsid w:val="00377782"/>
    <w:rsid w:val="0037791D"/>
    <w:rsid w:val="003802DC"/>
    <w:rsid w:val="00380E4E"/>
    <w:rsid w:val="00380FBF"/>
    <w:rsid w:val="0038144E"/>
    <w:rsid w:val="00382A43"/>
    <w:rsid w:val="00382D60"/>
    <w:rsid w:val="00382F29"/>
    <w:rsid w:val="00383C8D"/>
    <w:rsid w:val="00384039"/>
    <w:rsid w:val="003852FB"/>
    <w:rsid w:val="00385429"/>
    <w:rsid w:val="00385B05"/>
    <w:rsid w:val="00386382"/>
    <w:rsid w:val="003865EF"/>
    <w:rsid w:val="00386BA9"/>
    <w:rsid w:val="003874E6"/>
    <w:rsid w:val="00390017"/>
    <w:rsid w:val="003901A3"/>
    <w:rsid w:val="003902CA"/>
    <w:rsid w:val="0039072F"/>
    <w:rsid w:val="003925EF"/>
    <w:rsid w:val="003927BE"/>
    <w:rsid w:val="003940CE"/>
    <w:rsid w:val="00397C1D"/>
    <w:rsid w:val="003A0040"/>
    <w:rsid w:val="003A007E"/>
    <w:rsid w:val="003A180F"/>
    <w:rsid w:val="003A18DD"/>
    <w:rsid w:val="003A20C8"/>
    <w:rsid w:val="003A2C29"/>
    <w:rsid w:val="003A2EC3"/>
    <w:rsid w:val="003A36F2"/>
    <w:rsid w:val="003A3AA5"/>
    <w:rsid w:val="003A3BC7"/>
    <w:rsid w:val="003A3D39"/>
    <w:rsid w:val="003A3EC7"/>
    <w:rsid w:val="003A40B4"/>
    <w:rsid w:val="003A6247"/>
    <w:rsid w:val="003A6D43"/>
    <w:rsid w:val="003A7834"/>
    <w:rsid w:val="003A7AE2"/>
    <w:rsid w:val="003B0B5B"/>
    <w:rsid w:val="003B0E79"/>
    <w:rsid w:val="003B19A2"/>
    <w:rsid w:val="003B19A3"/>
    <w:rsid w:val="003B3575"/>
    <w:rsid w:val="003B50BC"/>
    <w:rsid w:val="003B5163"/>
    <w:rsid w:val="003B5D97"/>
    <w:rsid w:val="003B626E"/>
    <w:rsid w:val="003B63A4"/>
    <w:rsid w:val="003B68FE"/>
    <w:rsid w:val="003B6C57"/>
    <w:rsid w:val="003B6D60"/>
    <w:rsid w:val="003B6D7D"/>
    <w:rsid w:val="003B7D7E"/>
    <w:rsid w:val="003C1012"/>
    <w:rsid w:val="003C11C9"/>
    <w:rsid w:val="003C1229"/>
    <w:rsid w:val="003C1FD4"/>
    <w:rsid w:val="003C213D"/>
    <w:rsid w:val="003C25AD"/>
    <w:rsid w:val="003C2B68"/>
    <w:rsid w:val="003C2D21"/>
    <w:rsid w:val="003C5E6B"/>
    <w:rsid w:val="003C7AD7"/>
    <w:rsid w:val="003D00D3"/>
    <w:rsid w:val="003D0FC3"/>
    <w:rsid w:val="003D2C1D"/>
    <w:rsid w:val="003D2C34"/>
    <w:rsid w:val="003D3DDD"/>
    <w:rsid w:val="003D5A40"/>
    <w:rsid w:val="003D5CBF"/>
    <w:rsid w:val="003D66D2"/>
    <w:rsid w:val="003E07AE"/>
    <w:rsid w:val="003E14FC"/>
    <w:rsid w:val="003E2976"/>
    <w:rsid w:val="003E4858"/>
    <w:rsid w:val="003E48A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23D3"/>
    <w:rsid w:val="004047C4"/>
    <w:rsid w:val="0040570B"/>
    <w:rsid w:val="00405EDB"/>
    <w:rsid w:val="00405FB1"/>
    <w:rsid w:val="00405FD7"/>
    <w:rsid w:val="00406460"/>
    <w:rsid w:val="004066EF"/>
    <w:rsid w:val="00406B1F"/>
    <w:rsid w:val="00407515"/>
    <w:rsid w:val="00412461"/>
    <w:rsid w:val="00412546"/>
    <w:rsid w:val="00413053"/>
    <w:rsid w:val="0041319C"/>
    <w:rsid w:val="004137B6"/>
    <w:rsid w:val="00413A54"/>
    <w:rsid w:val="00413C10"/>
    <w:rsid w:val="00413CD9"/>
    <w:rsid w:val="00413F9A"/>
    <w:rsid w:val="004140CA"/>
    <w:rsid w:val="00414C65"/>
    <w:rsid w:val="004150D5"/>
    <w:rsid w:val="00415D76"/>
    <w:rsid w:val="00416665"/>
    <w:rsid w:val="00416A67"/>
    <w:rsid w:val="00416ACB"/>
    <w:rsid w:val="00420DC7"/>
    <w:rsid w:val="004210C9"/>
    <w:rsid w:val="004217C0"/>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A7A"/>
    <w:rsid w:val="00435FE2"/>
    <w:rsid w:val="00436286"/>
    <w:rsid w:val="00436E2F"/>
    <w:rsid w:val="00436EAB"/>
    <w:rsid w:val="00443760"/>
    <w:rsid w:val="00445105"/>
    <w:rsid w:val="004461D9"/>
    <w:rsid w:val="00446AC6"/>
    <w:rsid w:val="0044759B"/>
    <w:rsid w:val="00447F54"/>
    <w:rsid w:val="00450B7E"/>
    <w:rsid w:val="00450D53"/>
    <w:rsid w:val="0045136B"/>
    <w:rsid w:val="00451C7E"/>
    <w:rsid w:val="00453BB6"/>
    <w:rsid w:val="00453CAA"/>
    <w:rsid w:val="00454A6D"/>
    <w:rsid w:val="00455113"/>
    <w:rsid w:val="00456421"/>
    <w:rsid w:val="00456DAB"/>
    <w:rsid w:val="00460CC3"/>
    <w:rsid w:val="00460E86"/>
    <w:rsid w:val="00461A04"/>
    <w:rsid w:val="004646B4"/>
    <w:rsid w:val="00464A88"/>
    <w:rsid w:val="004651A0"/>
    <w:rsid w:val="004658E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3E0"/>
    <w:rsid w:val="0048540F"/>
    <w:rsid w:val="00485970"/>
    <w:rsid w:val="00485C0D"/>
    <w:rsid w:val="00485FBD"/>
    <w:rsid w:val="00486575"/>
    <w:rsid w:val="004866D0"/>
    <w:rsid w:val="00486936"/>
    <w:rsid w:val="0048724A"/>
    <w:rsid w:val="00487E68"/>
    <w:rsid w:val="00490DB3"/>
    <w:rsid w:val="00493077"/>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007"/>
    <w:rsid w:val="004A6134"/>
    <w:rsid w:val="004A6210"/>
    <w:rsid w:val="004A7092"/>
    <w:rsid w:val="004A7815"/>
    <w:rsid w:val="004B49E6"/>
    <w:rsid w:val="004B4D69"/>
    <w:rsid w:val="004B56B1"/>
    <w:rsid w:val="004B5ACF"/>
    <w:rsid w:val="004B72F3"/>
    <w:rsid w:val="004C01A8"/>
    <w:rsid w:val="004C1840"/>
    <w:rsid w:val="004C24C9"/>
    <w:rsid w:val="004C31B6"/>
    <w:rsid w:val="004C4950"/>
    <w:rsid w:val="004C5319"/>
    <w:rsid w:val="004C621F"/>
    <w:rsid w:val="004C7948"/>
    <w:rsid w:val="004C7BB8"/>
    <w:rsid w:val="004C7C60"/>
    <w:rsid w:val="004D0DFE"/>
    <w:rsid w:val="004D1D91"/>
    <w:rsid w:val="004D22C3"/>
    <w:rsid w:val="004D3FBA"/>
    <w:rsid w:val="004D6C8F"/>
    <w:rsid w:val="004D6EF3"/>
    <w:rsid w:val="004D6F4D"/>
    <w:rsid w:val="004D6F95"/>
    <w:rsid w:val="004D72FE"/>
    <w:rsid w:val="004D7E91"/>
    <w:rsid w:val="004E003A"/>
    <w:rsid w:val="004E0768"/>
    <w:rsid w:val="004E1393"/>
    <w:rsid w:val="004E1A31"/>
    <w:rsid w:val="004E2684"/>
    <w:rsid w:val="004E2DE0"/>
    <w:rsid w:val="004E4060"/>
    <w:rsid w:val="004E409A"/>
    <w:rsid w:val="004E4A30"/>
    <w:rsid w:val="004E53D7"/>
    <w:rsid w:val="004F0FB9"/>
    <w:rsid w:val="004F1039"/>
    <w:rsid w:val="004F2F7E"/>
    <w:rsid w:val="004F32B5"/>
    <w:rsid w:val="004F3658"/>
    <w:rsid w:val="004F407E"/>
    <w:rsid w:val="004F428D"/>
    <w:rsid w:val="004F5479"/>
    <w:rsid w:val="004F7528"/>
    <w:rsid w:val="004F7BCA"/>
    <w:rsid w:val="004F7D89"/>
    <w:rsid w:val="00501180"/>
    <w:rsid w:val="00501981"/>
    <w:rsid w:val="00501A85"/>
    <w:rsid w:val="00501BB3"/>
    <w:rsid w:val="005021DD"/>
    <w:rsid w:val="005026CA"/>
    <w:rsid w:val="00502B72"/>
    <w:rsid w:val="00504BC1"/>
    <w:rsid w:val="00505134"/>
    <w:rsid w:val="00505C04"/>
    <w:rsid w:val="00506ECB"/>
    <w:rsid w:val="00511F15"/>
    <w:rsid w:val="0051318C"/>
    <w:rsid w:val="005142CD"/>
    <w:rsid w:val="005143C9"/>
    <w:rsid w:val="005157A9"/>
    <w:rsid w:val="005158E0"/>
    <w:rsid w:val="005173A7"/>
    <w:rsid w:val="005177E1"/>
    <w:rsid w:val="00520936"/>
    <w:rsid w:val="00520A33"/>
    <w:rsid w:val="00520C0A"/>
    <w:rsid w:val="00521153"/>
    <w:rsid w:val="005218B6"/>
    <w:rsid w:val="00521C41"/>
    <w:rsid w:val="00522589"/>
    <w:rsid w:val="00522A9F"/>
    <w:rsid w:val="00524265"/>
    <w:rsid w:val="00524545"/>
    <w:rsid w:val="0052455F"/>
    <w:rsid w:val="005255BF"/>
    <w:rsid w:val="005257DE"/>
    <w:rsid w:val="00527200"/>
    <w:rsid w:val="00530157"/>
    <w:rsid w:val="00531EBE"/>
    <w:rsid w:val="0053239A"/>
    <w:rsid w:val="00532EDC"/>
    <w:rsid w:val="00532F8B"/>
    <w:rsid w:val="00533737"/>
    <w:rsid w:val="0053375D"/>
    <w:rsid w:val="005340D4"/>
    <w:rsid w:val="0053555D"/>
    <w:rsid w:val="00535B79"/>
    <w:rsid w:val="00535D7C"/>
    <w:rsid w:val="00536555"/>
    <w:rsid w:val="00536579"/>
    <w:rsid w:val="00536C1E"/>
    <w:rsid w:val="0053758C"/>
    <w:rsid w:val="0054343A"/>
    <w:rsid w:val="00543515"/>
    <w:rsid w:val="00543974"/>
    <w:rsid w:val="00543B17"/>
    <w:rsid w:val="00543DFB"/>
    <w:rsid w:val="00543EBF"/>
    <w:rsid w:val="00544ABA"/>
    <w:rsid w:val="0054593A"/>
    <w:rsid w:val="005461DD"/>
    <w:rsid w:val="005467FB"/>
    <w:rsid w:val="00546AE9"/>
    <w:rsid w:val="00547936"/>
    <w:rsid w:val="00547989"/>
    <w:rsid w:val="00551320"/>
    <w:rsid w:val="005518A4"/>
    <w:rsid w:val="00552768"/>
    <w:rsid w:val="00552935"/>
    <w:rsid w:val="00553127"/>
    <w:rsid w:val="005537D5"/>
    <w:rsid w:val="00554B67"/>
    <w:rsid w:val="00554BE7"/>
    <w:rsid w:val="00555C85"/>
    <w:rsid w:val="00556D68"/>
    <w:rsid w:val="00557173"/>
    <w:rsid w:val="005576A1"/>
    <w:rsid w:val="00557A64"/>
    <w:rsid w:val="005605C0"/>
    <w:rsid w:val="00560D23"/>
    <w:rsid w:val="005615D8"/>
    <w:rsid w:val="00561975"/>
    <w:rsid w:val="005626D6"/>
    <w:rsid w:val="005638D4"/>
    <w:rsid w:val="005656ED"/>
    <w:rsid w:val="00566544"/>
    <w:rsid w:val="00566608"/>
    <w:rsid w:val="00566C83"/>
    <w:rsid w:val="00567620"/>
    <w:rsid w:val="00567A8B"/>
    <w:rsid w:val="005700FE"/>
    <w:rsid w:val="00570E24"/>
    <w:rsid w:val="0057210F"/>
    <w:rsid w:val="00572760"/>
    <w:rsid w:val="005743C7"/>
    <w:rsid w:val="005743DE"/>
    <w:rsid w:val="00574BAD"/>
    <w:rsid w:val="00574F3F"/>
    <w:rsid w:val="0057562C"/>
    <w:rsid w:val="005759F6"/>
    <w:rsid w:val="00575E3E"/>
    <w:rsid w:val="005765F5"/>
    <w:rsid w:val="00576D6C"/>
    <w:rsid w:val="00577119"/>
    <w:rsid w:val="0057729F"/>
    <w:rsid w:val="00577A2E"/>
    <w:rsid w:val="00580E48"/>
    <w:rsid w:val="00580F0A"/>
    <w:rsid w:val="00581246"/>
    <w:rsid w:val="005822A6"/>
    <w:rsid w:val="00582C3A"/>
    <w:rsid w:val="00582E1A"/>
    <w:rsid w:val="00583147"/>
    <w:rsid w:val="00584416"/>
    <w:rsid w:val="00584B39"/>
    <w:rsid w:val="00584E25"/>
    <w:rsid w:val="00585028"/>
    <w:rsid w:val="005854D1"/>
    <w:rsid w:val="00585F5B"/>
    <w:rsid w:val="0058620A"/>
    <w:rsid w:val="005864FE"/>
    <w:rsid w:val="00587FC0"/>
    <w:rsid w:val="00590005"/>
    <w:rsid w:val="005906AD"/>
    <w:rsid w:val="00590DA6"/>
    <w:rsid w:val="00591094"/>
    <w:rsid w:val="00591C7D"/>
    <w:rsid w:val="005922DD"/>
    <w:rsid w:val="00592B03"/>
    <w:rsid w:val="00593AB9"/>
    <w:rsid w:val="00594ABB"/>
    <w:rsid w:val="00594D1C"/>
    <w:rsid w:val="00594E36"/>
    <w:rsid w:val="00594F0A"/>
    <w:rsid w:val="0059525E"/>
    <w:rsid w:val="00595887"/>
    <w:rsid w:val="005961F7"/>
    <w:rsid w:val="00596B9C"/>
    <w:rsid w:val="00596E91"/>
    <w:rsid w:val="005A054D"/>
    <w:rsid w:val="005A0A46"/>
    <w:rsid w:val="005A10B9"/>
    <w:rsid w:val="005A11EA"/>
    <w:rsid w:val="005A269F"/>
    <w:rsid w:val="005A2C48"/>
    <w:rsid w:val="005A305E"/>
    <w:rsid w:val="005A30BB"/>
    <w:rsid w:val="005A3887"/>
    <w:rsid w:val="005A5AC2"/>
    <w:rsid w:val="005B0542"/>
    <w:rsid w:val="005B118C"/>
    <w:rsid w:val="005B2225"/>
    <w:rsid w:val="005B2799"/>
    <w:rsid w:val="005B2B77"/>
    <w:rsid w:val="005B2B7C"/>
    <w:rsid w:val="005B3D4A"/>
    <w:rsid w:val="005B4D87"/>
    <w:rsid w:val="005B7DD1"/>
    <w:rsid w:val="005C00A0"/>
    <w:rsid w:val="005C1BE4"/>
    <w:rsid w:val="005C28FA"/>
    <w:rsid w:val="005C40F4"/>
    <w:rsid w:val="005C43BE"/>
    <w:rsid w:val="005C44F3"/>
    <w:rsid w:val="005C7097"/>
    <w:rsid w:val="005C712D"/>
    <w:rsid w:val="005C7C75"/>
    <w:rsid w:val="005D0E4F"/>
    <w:rsid w:val="005D1E32"/>
    <w:rsid w:val="005D206B"/>
    <w:rsid w:val="005D22B7"/>
    <w:rsid w:val="005D2BDE"/>
    <w:rsid w:val="005D3D76"/>
    <w:rsid w:val="005D4578"/>
    <w:rsid w:val="005D4EFA"/>
    <w:rsid w:val="005D55BA"/>
    <w:rsid w:val="005D5625"/>
    <w:rsid w:val="005D5ADB"/>
    <w:rsid w:val="005D648A"/>
    <w:rsid w:val="005D6D2A"/>
    <w:rsid w:val="005D7E0D"/>
    <w:rsid w:val="005E234A"/>
    <w:rsid w:val="005E35CC"/>
    <w:rsid w:val="005E371E"/>
    <w:rsid w:val="005E45F7"/>
    <w:rsid w:val="005E53F9"/>
    <w:rsid w:val="005E71F8"/>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34"/>
    <w:rsid w:val="00604DC7"/>
    <w:rsid w:val="00604E47"/>
    <w:rsid w:val="00605229"/>
    <w:rsid w:val="00605441"/>
    <w:rsid w:val="00606970"/>
    <w:rsid w:val="00606A20"/>
    <w:rsid w:val="006072C6"/>
    <w:rsid w:val="00607A2E"/>
    <w:rsid w:val="006130F7"/>
    <w:rsid w:val="00613AF8"/>
    <w:rsid w:val="00613D8E"/>
    <w:rsid w:val="006142E0"/>
    <w:rsid w:val="00616112"/>
    <w:rsid w:val="00616FF3"/>
    <w:rsid w:val="006205CA"/>
    <w:rsid w:val="00620D1A"/>
    <w:rsid w:val="00621F53"/>
    <w:rsid w:val="00622415"/>
    <w:rsid w:val="00622E2A"/>
    <w:rsid w:val="00623089"/>
    <w:rsid w:val="0062308E"/>
    <w:rsid w:val="006234C4"/>
    <w:rsid w:val="00623BEF"/>
    <w:rsid w:val="006244C9"/>
    <w:rsid w:val="006245F6"/>
    <w:rsid w:val="0062475D"/>
    <w:rsid w:val="0062495F"/>
    <w:rsid w:val="0062660B"/>
    <w:rsid w:val="00626AD1"/>
    <w:rsid w:val="00626E03"/>
    <w:rsid w:val="006276FA"/>
    <w:rsid w:val="00627705"/>
    <w:rsid w:val="006304BC"/>
    <w:rsid w:val="00630DCE"/>
    <w:rsid w:val="0063120A"/>
    <w:rsid w:val="0063150B"/>
    <w:rsid w:val="00631585"/>
    <w:rsid w:val="00631CEF"/>
    <w:rsid w:val="00634ACF"/>
    <w:rsid w:val="00635035"/>
    <w:rsid w:val="0063580D"/>
    <w:rsid w:val="00635CAE"/>
    <w:rsid w:val="00637240"/>
    <w:rsid w:val="00637745"/>
    <w:rsid w:val="00641E03"/>
    <w:rsid w:val="00642196"/>
    <w:rsid w:val="0064327F"/>
    <w:rsid w:val="00643660"/>
    <w:rsid w:val="00643C70"/>
    <w:rsid w:val="00647527"/>
    <w:rsid w:val="00650139"/>
    <w:rsid w:val="00650436"/>
    <w:rsid w:val="00650ED2"/>
    <w:rsid w:val="00651244"/>
    <w:rsid w:val="006519B0"/>
    <w:rsid w:val="00652756"/>
    <w:rsid w:val="00652AD8"/>
    <w:rsid w:val="00652B79"/>
    <w:rsid w:val="006533C3"/>
    <w:rsid w:val="00654068"/>
    <w:rsid w:val="006542D6"/>
    <w:rsid w:val="00654B38"/>
    <w:rsid w:val="00654B83"/>
    <w:rsid w:val="00655061"/>
    <w:rsid w:val="0065510C"/>
    <w:rsid w:val="00655B63"/>
    <w:rsid w:val="006571F6"/>
    <w:rsid w:val="00660A07"/>
    <w:rsid w:val="006618CC"/>
    <w:rsid w:val="00662111"/>
    <w:rsid w:val="00662118"/>
    <w:rsid w:val="006638AD"/>
    <w:rsid w:val="0066732C"/>
    <w:rsid w:val="00667500"/>
    <w:rsid w:val="00667917"/>
    <w:rsid w:val="006679F5"/>
    <w:rsid w:val="00667B77"/>
    <w:rsid w:val="00667FA0"/>
    <w:rsid w:val="006716DA"/>
    <w:rsid w:val="006728ED"/>
    <w:rsid w:val="006732B1"/>
    <w:rsid w:val="0067446F"/>
    <w:rsid w:val="006746A4"/>
    <w:rsid w:val="00675558"/>
    <w:rsid w:val="00675611"/>
    <w:rsid w:val="00675A60"/>
    <w:rsid w:val="0067697E"/>
    <w:rsid w:val="00676BF3"/>
    <w:rsid w:val="00677443"/>
    <w:rsid w:val="0067769A"/>
    <w:rsid w:val="006806A3"/>
    <w:rsid w:val="006806A6"/>
    <w:rsid w:val="00681211"/>
    <w:rsid w:val="00681B36"/>
    <w:rsid w:val="00682E14"/>
    <w:rsid w:val="0068394B"/>
    <w:rsid w:val="0068436C"/>
    <w:rsid w:val="0068545E"/>
    <w:rsid w:val="00685FD4"/>
    <w:rsid w:val="00686612"/>
    <w:rsid w:val="0068661E"/>
    <w:rsid w:val="00690A49"/>
    <w:rsid w:val="00690BB6"/>
    <w:rsid w:val="00691B30"/>
    <w:rsid w:val="0069293D"/>
    <w:rsid w:val="00693E1F"/>
    <w:rsid w:val="00693ECB"/>
    <w:rsid w:val="00694797"/>
    <w:rsid w:val="00695887"/>
    <w:rsid w:val="006972A5"/>
    <w:rsid w:val="00697733"/>
    <w:rsid w:val="006A21BB"/>
    <w:rsid w:val="006A254E"/>
    <w:rsid w:val="006A2C30"/>
    <w:rsid w:val="006A301C"/>
    <w:rsid w:val="006A38DB"/>
    <w:rsid w:val="006A3E2B"/>
    <w:rsid w:val="006A4373"/>
    <w:rsid w:val="006A6E17"/>
    <w:rsid w:val="006A7353"/>
    <w:rsid w:val="006A75C8"/>
    <w:rsid w:val="006B120D"/>
    <w:rsid w:val="006B125B"/>
    <w:rsid w:val="006B17E7"/>
    <w:rsid w:val="006B19E8"/>
    <w:rsid w:val="006B1A8A"/>
    <w:rsid w:val="006B1FD5"/>
    <w:rsid w:val="006B394E"/>
    <w:rsid w:val="006B3A87"/>
    <w:rsid w:val="006B555A"/>
    <w:rsid w:val="006B5964"/>
    <w:rsid w:val="006B600A"/>
    <w:rsid w:val="006B6635"/>
    <w:rsid w:val="006B7D22"/>
    <w:rsid w:val="006B7D2C"/>
    <w:rsid w:val="006C1019"/>
    <w:rsid w:val="006C1446"/>
    <w:rsid w:val="006C2BB5"/>
    <w:rsid w:val="006C2BEE"/>
    <w:rsid w:val="006C3AD8"/>
    <w:rsid w:val="006C4516"/>
    <w:rsid w:val="006C455E"/>
    <w:rsid w:val="006C5958"/>
    <w:rsid w:val="006C5B4F"/>
    <w:rsid w:val="006C5C3B"/>
    <w:rsid w:val="006C643C"/>
    <w:rsid w:val="006C6E3A"/>
    <w:rsid w:val="006C6FD7"/>
    <w:rsid w:val="006C70DF"/>
    <w:rsid w:val="006C777F"/>
    <w:rsid w:val="006D00DB"/>
    <w:rsid w:val="006D0361"/>
    <w:rsid w:val="006D1348"/>
    <w:rsid w:val="006D16B0"/>
    <w:rsid w:val="006D2182"/>
    <w:rsid w:val="006D2444"/>
    <w:rsid w:val="006D254B"/>
    <w:rsid w:val="006D289B"/>
    <w:rsid w:val="006D3BE1"/>
    <w:rsid w:val="006D48FC"/>
    <w:rsid w:val="006D5CF2"/>
    <w:rsid w:val="006D62BC"/>
    <w:rsid w:val="006D6450"/>
    <w:rsid w:val="006D6939"/>
    <w:rsid w:val="006D7386"/>
    <w:rsid w:val="006D7B26"/>
    <w:rsid w:val="006D7EB0"/>
    <w:rsid w:val="006E0138"/>
    <w:rsid w:val="006E0BB0"/>
    <w:rsid w:val="006E12C3"/>
    <w:rsid w:val="006E2529"/>
    <w:rsid w:val="006E45F3"/>
    <w:rsid w:val="006E4A2F"/>
    <w:rsid w:val="006E4ED4"/>
    <w:rsid w:val="006E5E19"/>
    <w:rsid w:val="006E61C3"/>
    <w:rsid w:val="006E7773"/>
    <w:rsid w:val="006E799D"/>
    <w:rsid w:val="006F0593"/>
    <w:rsid w:val="006F1064"/>
    <w:rsid w:val="006F111E"/>
    <w:rsid w:val="006F1263"/>
    <w:rsid w:val="006F1EB7"/>
    <w:rsid w:val="006F39EE"/>
    <w:rsid w:val="006F3E09"/>
    <w:rsid w:val="006F52E5"/>
    <w:rsid w:val="006F6066"/>
    <w:rsid w:val="006F6850"/>
    <w:rsid w:val="006F707E"/>
    <w:rsid w:val="007001DC"/>
    <w:rsid w:val="007015DF"/>
    <w:rsid w:val="0070221A"/>
    <w:rsid w:val="007025CB"/>
    <w:rsid w:val="007031B1"/>
    <w:rsid w:val="0070328B"/>
    <w:rsid w:val="007034AA"/>
    <w:rsid w:val="00703891"/>
    <w:rsid w:val="00703C9D"/>
    <w:rsid w:val="0070490C"/>
    <w:rsid w:val="00705C38"/>
    <w:rsid w:val="00706465"/>
    <w:rsid w:val="0070695A"/>
    <w:rsid w:val="0070782D"/>
    <w:rsid w:val="007100B0"/>
    <w:rsid w:val="007109C2"/>
    <w:rsid w:val="00711340"/>
    <w:rsid w:val="00712C42"/>
    <w:rsid w:val="00713DE4"/>
    <w:rsid w:val="00714C47"/>
    <w:rsid w:val="00715253"/>
    <w:rsid w:val="00716462"/>
    <w:rsid w:val="00721084"/>
    <w:rsid w:val="00721262"/>
    <w:rsid w:val="00721D9B"/>
    <w:rsid w:val="00722121"/>
    <w:rsid w:val="007224B9"/>
    <w:rsid w:val="00722F94"/>
    <w:rsid w:val="00723AA7"/>
    <w:rsid w:val="00723B8B"/>
    <w:rsid w:val="0072432E"/>
    <w:rsid w:val="00726036"/>
    <w:rsid w:val="00726279"/>
    <w:rsid w:val="00726A9B"/>
    <w:rsid w:val="007273C4"/>
    <w:rsid w:val="00727530"/>
    <w:rsid w:val="00727C7A"/>
    <w:rsid w:val="00731E7C"/>
    <w:rsid w:val="00731FCA"/>
    <w:rsid w:val="007329EF"/>
    <w:rsid w:val="0073327A"/>
    <w:rsid w:val="00734EBE"/>
    <w:rsid w:val="00735BB2"/>
    <w:rsid w:val="007364C0"/>
    <w:rsid w:val="00736C4D"/>
    <w:rsid w:val="00736DD8"/>
    <w:rsid w:val="007370FA"/>
    <w:rsid w:val="007373C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977"/>
    <w:rsid w:val="0074704F"/>
    <w:rsid w:val="00747F48"/>
    <w:rsid w:val="00747F4C"/>
    <w:rsid w:val="00751091"/>
    <w:rsid w:val="00751B83"/>
    <w:rsid w:val="00754359"/>
    <w:rsid w:val="00754411"/>
    <w:rsid w:val="00754BD9"/>
    <w:rsid w:val="00754C97"/>
    <w:rsid w:val="00754E7A"/>
    <w:rsid w:val="0075540C"/>
    <w:rsid w:val="00755DB1"/>
    <w:rsid w:val="007574FC"/>
    <w:rsid w:val="00760941"/>
    <w:rsid w:val="00760975"/>
    <w:rsid w:val="00761AB6"/>
    <w:rsid w:val="00761FDA"/>
    <w:rsid w:val="007621FF"/>
    <w:rsid w:val="007634E3"/>
    <w:rsid w:val="00764194"/>
    <w:rsid w:val="00765ED3"/>
    <w:rsid w:val="0076681D"/>
    <w:rsid w:val="00766A65"/>
    <w:rsid w:val="007671F5"/>
    <w:rsid w:val="007676B8"/>
    <w:rsid w:val="00767777"/>
    <w:rsid w:val="00767FA7"/>
    <w:rsid w:val="0077175C"/>
    <w:rsid w:val="00771870"/>
    <w:rsid w:val="00771BF9"/>
    <w:rsid w:val="00772F8A"/>
    <w:rsid w:val="007739C6"/>
    <w:rsid w:val="00774889"/>
    <w:rsid w:val="00774FF5"/>
    <w:rsid w:val="00775078"/>
    <w:rsid w:val="007750B3"/>
    <w:rsid w:val="00775F76"/>
    <w:rsid w:val="007764B5"/>
    <w:rsid w:val="00776AEA"/>
    <w:rsid w:val="00777BA0"/>
    <w:rsid w:val="007803BD"/>
    <w:rsid w:val="007805ED"/>
    <w:rsid w:val="007811DC"/>
    <w:rsid w:val="0078197E"/>
    <w:rsid w:val="007820FA"/>
    <w:rsid w:val="0078285F"/>
    <w:rsid w:val="00783207"/>
    <w:rsid w:val="00783E1D"/>
    <w:rsid w:val="0078483B"/>
    <w:rsid w:val="00784EED"/>
    <w:rsid w:val="0078510F"/>
    <w:rsid w:val="00785900"/>
    <w:rsid w:val="00786958"/>
    <w:rsid w:val="00786E71"/>
    <w:rsid w:val="00787647"/>
    <w:rsid w:val="007903D0"/>
    <w:rsid w:val="0079162F"/>
    <w:rsid w:val="00794924"/>
    <w:rsid w:val="00794A64"/>
    <w:rsid w:val="007A0BC2"/>
    <w:rsid w:val="007A1400"/>
    <w:rsid w:val="007A1F44"/>
    <w:rsid w:val="007A23FF"/>
    <w:rsid w:val="007A295B"/>
    <w:rsid w:val="007A2EEC"/>
    <w:rsid w:val="007A3424"/>
    <w:rsid w:val="007A35EF"/>
    <w:rsid w:val="007A43A2"/>
    <w:rsid w:val="007A4CAF"/>
    <w:rsid w:val="007A4D04"/>
    <w:rsid w:val="007A7A96"/>
    <w:rsid w:val="007B03AF"/>
    <w:rsid w:val="007B048F"/>
    <w:rsid w:val="007B1543"/>
    <w:rsid w:val="007B1AC0"/>
    <w:rsid w:val="007B270A"/>
    <w:rsid w:val="007B2A89"/>
    <w:rsid w:val="007B2D3B"/>
    <w:rsid w:val="007B3185"/>
    <w:rsid w:val="007B37F2"/>
    <w:rsid w:val="007B3E15"/>
    <w:rsid w:val="007B52CD"/>
    <w:rsid w:val="007B7DC1"/>
    <w:rsid w:val="007B7EDB"/>
    <w:rsid w:val="007C19AD"/>
    <w:rsid w:val="007C3598"/>
    <w:rsid w:val="007C3FA8"/>
    <w:rsid w:val="007C68DA"/>
    <w:rsid w:val="007C6F32"/>
    <w:rsid w:val="007C78AF"/>
    <w:rsid w:val="007D229A"/>
    <w:rsid w:val="007D2F44"/>
    <w:rsid w:val="007D2F4D"/>
    <w:rsid w:val="007D4178"/>
    <w:rsid w:val="007D4D33"/>
    <w:rsid w:val="007D7175"/>
    <w:rsid w:val="007E1369"/>
    <w:rsid w:val="007E1A1B"/>
    <w:rsid w:val="007E1A88"/>
    <w:rsid w:val="007E38CE"/>
    <w:rsid w:val="007E3F71"/>
    <w:rsid w:val="007E475B"/>
    <w:rsid w:val="007E4C88"/>
    <w:rsid w:val="007E515D"/>
    <w:rsid w:val="007E585E"/>
    <w:rsid w:val="007E7DDF"/>
    <w:rsid w:val="007F11C8"/>
    <w:rsid w:val="007F1CFB"/>
    <w:rsid w:val="007F220B"/>
    <w:rsid w:val="007F27DD"/>
    <w:rsid w:val="007F597E"/>
    <w:rsid w:val="007F6880"/>
    <w:rsid w:val="007F6C55"/>
    <w:rsid w:val="007F76B4"/>
    <w:rsid w:val="008001B4"/>
    <w:rsid w:val="00800769"/>
    <w:rsid w:val="00800ED2"/>
    <w:rsid w:val="00802E74"/>
    <w:rsid w:val="00804B92"/>
    <w:rsid w:val="00804E21"/>
    <w:rsid w:val="00805092"/>
    <w:rsid w:val="00806AAF"/>
    <w:rsid w:val="008070AC"/>
    <w:rsid w:val="008101FD"/>
    <w:rsid w:val="00810D8D"/>
    <w:rsid w:val="00811835"/>
    <w:rsid w:val="008143A1"/>
    <w:rsid w:val="0081581D"/>
    <w:rsid w:val="00815DA9"/>
    <w:rsid w:val="008172BE"/>
    <w:rsid w:val="00817B71"/>
    <w:rsid w:val="00820244"/>
    <w:rsid w:val="008221B3"/>
    <w:rsid w:val="0082248E"/>
    <w:rsid w:val="0082423E"/>
    <w:rsid w:val="00824FDF"/>
    <w:rsid w:val="00825125"/>
    <w:rsid w:val="008257CC"/>
    <w:rsid w:val="008274BF"/>
    <w:rsid w:val="00830BDE"/>
    <w:rsid w:val="00830DC3"/>
    <w:rsid w:val="00831555"/>
    <w:rsid w:val="00831F52"/>
    <w:rsid w:val="00832154"/>
    <w:rsid w:val="00832F5C"/>
    <w:rsid w:val="008335DB"/>
    <w:rsid w:val="00833EC0"/>
    <w:rsid w:val="008359E0"/>
    <w:rsid w:val="00835CA4"/>
    <w:rsid w:val="008376F6"/>
    <w:rsid w:val="0083781B"/>
    <w:rsid w:val="00837D5B"/>
    <w:rsid w:val="00840088"/>
    <w:rsid w:val="00840607"/>
    <w:rsid w:val="00841CD2"/>
    <w:rsid w:val="008422B3"/>
    <w:rsid w:val="00842B77"/>
    <w:rsid w:val="0084309F"/>
    <w:rsid w:val="00845C12"/>
    <w:rsid w:val="008469D9"/>
    <w:rsid w:val="00846DC0"/>
    <w:rsid w:val="008474A7"/>
    <w:rsid w:val="008506B6"/>
    <w:rsid w:val="00850AE0"/>
    <w:rsid w:val="008524D2"/>
    <w:rsid w:val="00852E19"/>
    <w:rsid w:val="008541E4"/>
    <w:rsid w:val="0085659D"/>
    <w:rsid w:val="00856833"/>
    <w:rsid w:val="00856840"/>
    <w:rsid w:val="00856D1D"/>
    <w:rsid w:val="00857517"/>
    <w:rsid w:val="0086054C"/>
    <w:rsid w:val="0086087C"/>
    <w:rsid w:val="00860D8E"/>
    <w:rsid w:val="0086275E"/>
    <w:rsid w:val="00864440"/>
    <w:rsid w:val="00864D76"/>
    <w:rsid w:val="008650FC"/>
    <w:rsid w:val="00866EB3"/>
    <w:rsid w:val="0086701A"/>
    <w:rsid w:val="00867BD2"/>
    <w:rsid w:val="008712FD"/>
    <w:rsid w:val="008716A1"/>
    <w:rsid w:val="0087253C"/>
    <w:rsid w:val="00872D3F"/>
    <w:rsid w:val="008733E4"/>
    <w:rsid w:val="00873F15"/>
    <w:rsid w:val="00874096"/>
    <w:rsid w:val="008756A4"/>
    <w:rsid w:val="008758BD"/>
    <w:rsid w:val="00875F73"/>
    <w:rsid w:val="008773B1"/>
    <w:rsid w:val="00880F30"/>
    <w:rsid w:val="00882CAC"/>
    <w:rsid w:val="00883341"/>
    <w:rsid w:val="008833E8"/>
    <w:rsid w:val="008854C1"/>
    <w:rsid w:val="008863D1"/>
    <w:rsid w:val="00887B48"/>
    <w:rsid w:val="00890CCE"/>
    <w:rsid w:val="0089176E"/>
    <w:rsid w:val="008917E0"/>
    <w:rsid w:val="00892365"/>
    <w:rsid w:val="00892BE5"/>
    <w:rsid w:val="0089387C"/>
    <w:rsid w:val="0089444E"/>
    <w:rsid w:val="008949DF"/>
    <w:rsid w:val="008951DB"/>
    <w:rsid w:val="008954CC"/>
    <w:rsid w:val="00896C81"/>
    <w:rsid w:val="00896D83"/>
    <w:rsid w:val="008A0AB2"/>
    <w:rsid w:val="008A0CFC"/>
    <w:rsid w:val="008A12FE"/>
    <w:rsid w:val="008A28B6"/>
    <w:rsid w:val="008A2A42"/>
    <w:rsid w:val="008A2BB1"/>
    <w:rsid w:val="008A2E77"/>
    <w:rsid w:val="008A3466"/>
    <w:rsid w:val="008A389F"/>
    <w:rsid w:val="008A3D02"/>
    <w:rsid w:val="008A3F82"/>
    <w:rsid w:val="008A5940"/>
    <w:rsid w:val="008A6B4B"/>
    <w:rsid w:val="008A73B2"/>
    <w:rsid w:val="008B03ED"/>
    <w:rsid w:val="008B043F"/>
    <w:rsid w:val="008B0808"/>
    <w:rsid w:val="008B089C"/>
    <w:rsid w:val="008B0AEC"/>
    <w:rsid w:val="008B1E53"/>
    <w:rsid w:val="008B1E5B"/>
    <w:rsid w:val="008B389D"/>
    <w:rsid w:val="008B3C5C"/>
    <w:rsid w:val="008B509F"/>
    <w:rsid w:val="008B5299"/>
    <w:rsid w:val="008B5886"/>
    <w:rsid w:val="008B5A5F"/>
    <w:rsid w:val="008B5AB0"/>
    <w:rsid w:val="008B5EA8"/>
    <w:rsid w:val="008B6054"/>
    <w:rsid w:val="008B7B08"/>
    <w:rsid w:val="008B7CE8"/>
    <w:rsid w:val="008B7DF0"/>
    <w:rsid w:val="008C13F0"/>
    <w:rsid w:val="008C1F26"/>
    <w:rsid w:val="008C2A3A"/>
    <w:rsid w:val="008C3FBD"/>
    <w:rsid w:val="008C4C7E"/>
    <w:rsid w:val="008C5C46"/>
    <w:rsid w:val="008C6184"/>
    <w:rsid w:val="008C785E"/>
    <w:rsid w:val="008D063E"/>
    <w:rsid w:val="008D0AFB"/>
    <w:rsid w:val="008D1511"/>
    <w:rsid w:val="008D21C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216"/>
    <w:rsid w:val="009078B3"/>
    <w:rsid w:val="00907A77"/>
    <w:rsid w:val="00907E00"/>
    <w:rsid w:val="0091088D"/>
    <w:rsid w:val="00910FC9"/>
    <w:rsid w:val="0091291A"/>
    <w:rsid w:val="00913612"/>
    <w:rsid w:val="0091366A"/>
    <w:rsid w:val="00913824"/>
    <w:rsid w:val="00915757"/>
    <w:rsid w:val="009159B3"/>
    <w:rsid w:val="00915C19"/>
    <w:rsid w:val="00916181"/>
    <w:rsid w:val="009204C5"/>
    <w:rsid w:val="00920B66"/>
    <w:rsid w:val="00920C7A"/>
    <w:rsid w:val="0092180D"/>
    <w:rsid w:val="009232C9"/>
    <w:rsid w:val="00923608"/>
    <w:rsid w:val="009238E5"/>
    <w:rsid w:val="00923F12"/>
    <w:rsid w:val="00924FF8"/>
    <w:rsid w:val="00925BA8"/>
    <w:rsid w:val="00926DA7"/>
    <w:rsid w:val="00927F8B"/>
    <w:rsid w:val="0093094D"/>
    <w:rsid w:val="00931E47"/>
    <w:rsid w:val="009328C7"/>
    <w:rsid w:val="009336EC"/>
    <w:rsid w:val="00933F56"/>
    <w:rsid w:val="00934C13"/>
    <w:rsid w:val="00935228"/>
    <w:rsid w:val="009355A2"/>
    <w:rsid w:val="00935F9E"/>
    <w:rsid w:val="00935FE7"/>
    <w:rsid w:val="009361EA"/>
    <w:rsid w:val="00936D98"/>
    <w:rsid w:val="00940826"/>
    <w:rsid w:val="00942C80"/>
    <w:rsid w:val="00943197"/>
    <w:rsid w:val="0094330E"/>
    <w:rsid w:val="009435F2"/>
    <w:rsid w:val="00944437"/>
    <w:rsid w:val="00945180"/>
    <w:rsid w:val="0094565E"/>
    <w:rsid w:val="0094590C"/>
    <w:rsid w:val="00946355"/>
    <w:rsid w:val="009468B7"/>
    <w:rsid w:val="0094724E"/>
    <w:rsid w:val="00947973"/>
    <w:rsid w:val="00947BE6"/>
    <w:rsid w:val="0095048D"/>
    <w:rsid w:val="00951ADB"/>
    <w:rsid w:val="0095380C"/>
    <w:rsid w:val="00954353"/>
    <w:rsid w:val="0095480F"/>
    <w:rsid w:val="00955027"/>
    <w:rsid w:val="00955C0A"/>
    <w:rsid w:val="00955C4F"/>
    <w:rsid w:val="009657F1"/>
    <w:rsid w:val="0096625D"/>
    <w:rsid w:val="009709F8"/>
    <w:rsid w:val="009721A5"/>
    <w:rsid w:val="00972929"/>
    <w:rsid w:val="00972F91"/>
    <w:rsid w:val="00973827"/>
    <w:rsid w:val="009742D3"/>
    <w:rsid w:val="0097471F"/>
    <w:rsid w:val="00977BA7"/>
    <w:rsid w:val="00980517"/>
    <w:rsid w:val="0098194F"/>
    <w:rsid w:val="009826C8"/>
    <w:rsid w:val="009831A1"/>
    <w:rsid w:val="009836E4"/>
    <w:rsid w:val="0098412F"/>
    <w:rsid w:val="00984305"/>
    <w:rsid w:val="00985F28"/>
    <w:rsid w:val="00986149"/>
    <w:rsid w:val="00986176"/>
    <w:rsid w:val="00986E7F"/>
    <w:rsid w:val="00987536"/>
    <w:rsid w:val="00990554"/>
    <w:rsid w:val="00990BD5"/>
    <w:rsid w:val="0099196F"/>
    <w:rsid w:val="00991E30"/>
    <w:rsid w:val="00992B98"/>
    <w:rsid w:val="0099359F"/>
    <w:rsid w:val="00994635"/>
    <w:rsid w:val="00994871"/>
    <w:rsid w:val="00994E08"/>
    <w:rsid w:val="009951F9"/>
    <w:rsid w:val="00995AC7"/>
    <w:rsid w:val="00995C95"/>
    <w:rsid w:val="00995E85"/>
    <w:rsid w:val="00996468"/>
    <w:rsid w:val="0099654C"/>
    <w:rsid w:val="00996876"/>
    <w:rsid w:val="00996FFA"/>
    <w:rsid w:val="009973F1"/>
    <w:rsid w:val="009973F3"/>
    <w:rsid w:val="009A0049"/>
    <w:rsid w:val="009A010D"/>
    <w:rsid w:val="009A06C3"/>
    <w:rsid w:val="009A0C6F"/>
    <w:rsid w:val="009A14EF"/>
    <w:rsid w:val="009A2DF9"/>
    <w:rsid w:val="009A2E24"/>
    <w:rsid w:val="009A3A86"/>
    <w:rsid w:val="009A4869"/>
    <w:rsid w:val="009A6328"/>
    <w:rsid w:val="009A6A6B"/>
    <w:rsid w:val="009B0636"/>
    <w:rsid w:val="009B087F"/>
    <w:rsid w:val="009B1EF9"/>
    <w:rsid w:val="009B26AC"/>
    <w:rsid w:val="009B37E2"/>
    <w:rsid w:val="009B4519"/>
    <w:rsid w:val="009B506B"/>
    <w:rsid w:val="009B57EF"/>
    <w:rsid w:val="009B5B85"/>
    <w:rsid w:val="009B6797"/>
    <w:rsid w:val="009B7204"/>
    <w:rsid w:val="009C0074"/>
    <w:rsid w:val="009C0564"/>
    <w:rsid w:val="009C2685"/>
    <w:rsid w:val="009C39BC"/>
    <w:rsid w:val="009C3DD6"/>
    <w:rsid w:val="009C4BC2"/>
    <w:rsid w:val="009C4D22"/>
    <w:rsid w:val="009C7320"/>
    <w:rsid w:val="009D0729"/>
    <w:rsid w:val="009D07B0"/>
    <w:rsid w:val="009D0F66"/>
    <w:rsid w:val="009D1A06"/>
    <w:rsid w:val="009D1BA4"/>
    <w:rsid w:val="009D22E4"/>
    <w:rsid w:val="009D22F7"/>
    <w:rsid w:val="009D319C"/>
    <w:rsid w:val="009D54C8"/>
    <w:rsid w:val="009D5BAB"/>
    <w:rsid w:val="009D61F7"/>
    <w:rsid w:val="009D62A4"/>
    <w:rsid w:val="009D6A0A"/>
    <w:rsid w:val="009E058F"/>
    <w:rsid w:val="009E0A9E"/>
    <w:rsid w:val="009E0CEC"/>
    <w:rsid w:val="009E19A2"/>
    <w:rsid w:val="009E1EA4"/>
    <w:rsid w:val="009E3AFD"/>
    <w:rsid w:val="009E3CDD"/>
    <w:rsid w:val="009E482C"/>
    <w:rsid w:val="009E4B16"/>
    <w:rsid w:val="009E5C60"/>
    <w:rsid w:val="009E64DB"/>
    <w:rsid w:val="009E6794"/>
    <w:rsid w:val="009E6DB9"/>
    <w:rsid w:val="009E7189"/>
    <w:rsid w:val="009E7E46"/>
    <w:rsid w:val="009E7FC1"/>
    <w:rsid w:val="009F01E1"/>
    <w:rsid w:val="009F0504"/>
    <w:rsid w:val="009F0A64"/>
    <w:rsid w:val="009F0B4D"/>
    <w:rsid w:val="009F1096"/>
    <w:rsid w:val="009F150E"/>
    <w:rsid w:val="009F27AD"/>
    <w:rsid w:val="009F3FB5"/>
    <w:rsid w:val="009F521F"/>
    <w:rsid w:val="009F553C"/>
    <w:rsid w:val="009F59F8"/>
    <w:rsid w:val="00A005B0"/>
    <w:rsid w:val="00A01F17"/>
    <w:rsid w:val="00A022A5"/>
    <w:rsid w:val="00A02A42"/>
    <w:rsid w:val="00A03A22"/>
    <w:rsid w:val="00A04634"/>
    <w:rsid w:val="00A05141"/>
    <w:rsid w:val="00A06119"/>
    <w:rsid w:val="00A07A48"/>
    <w:rsid w:val="00A108EE"/>
    <w:rsid w:val="00A10BB8"/>
    <w:rsid w:val="00A1200D"/>
    <w:rsid w:val="00A125B2"/>
    <w:rsid w:val="00A136B1"/>
    <w:rsid w:val="00A137E4"/>
    <w:rsid w:val="00A13EA7"/>
    <w:rsid w:val="00A1463D"/>
    <w:rsid w:val="00A14813"/>
    <w:rsid w:val="00A1566A"/>
    <w:rsid w:val="00A165BF"/>
    <w:rsid w:val="00A172E8"/>
    <w:rsid w:val="00A179FF"/>
    <w:rsid w:val="00A21A36"/>
    <w:rsid w:val="00A227CD"/>
    <w:rsid w:val="00A25294"/>
    <w:rsid w:val="00A254EE"/>
    <w:rsid w:val="00A25BE7"/>
    <w:rsid w:val="00A27008"/>
    <w:rsid w:val="00A27CDF"/>
    <w:rsid w:val="00A309C6"/>
    <w:rsid w:val="00A30D13"/>
    <w:rsid w:val="00A314F9"/>
    <w:rsid w:val="00A319D0"/>
    <w:rsid w:val="00A31CF6"/>
    <w:rsid w:val="00A32316"/>
    <w:rsid w:val="00A33172"/>
    <w:rsid w:val="00A33217"/>
    <w:rsid w:val="00A3432B"/>
    <w:rsid w:val="00A346BA"/>
    <w:rsid w:val="00A34C67"/>
    <w:rsid w:val="00A34D62"/>
    <w:rsid w:val="00A3611D"/>
    <w:rsid w:val="00A36339"/>
    <w:rsid w:val="00A366E4"/>
    <w:rsid w:val="00A37008"/>
    <w:rsid w:val="00A417BB"/>
    <w:rsid w:val="00A42155"/>
    <w:rsid w:val="00A4376F"/>
    <w:rsid w:val="00A4489B"/>
    <w:rsid w:val="00A4549F"/>
    <w:rsid w:val="00A458A7"/>
    <w:rsid w:val="00A45B9B"/>
    <w:rsid w:val="00A462FE"/>
    <w:rsid w:val="00A501C9"/>
    <w:rsid w:val="00A50506"/>
    <w:rsid w:val="00A51015"/>
    <w:rsid w:val="00A517BB"/>
    <w:rsid w:val="00A53F55"/>
    <w:rsid w:val="00A5411B"/>
    <w:rsid w:val="00A5417B"/>
    <w:rsid w:val="00A54599"/>
    <w:rsid w:val="00A54B82"/>
    <w:rsid w:val="00A55F04"/>
    <w:rsid w:val="00A5653D"/>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276"/>
    <w:rsid w:val="00A67544"/>
    <w:rsid w:val="00A7075B"/>
    <w:rsid w:val="00A71CE6"/>
    <w:rsid w:val="00A71D23"/>
    <w:rsid w:val="00A7333A"/>
    <w:rsid w:val="00A7359E"/>
    <w:rsid w:val="00A73D0D"/>
    <w:rsid w:val="00A74A92"/>
    <w:rsid w:val="00A75CC1"/>
    <w:rsid w:val="00A75E88"/>
    <w:rsid w:val="00A8056E"/>
    <w:rsid w:val="00A8094B"/>
    <w:rsid w:val="00A80BAD"/>
    <w:rsid w:val="00A82D58"/>
    <w:rsid w:val="00A8399D"/>
    <w:rsid w:val="00A83E3D"/>
    <w:rsid w:val="00A8443A"/>
    <w:rsid w:val="00A8479C"/>
    <w:rsid w:val="00A8557B"/>
    <w:rsid w:val="00A85A05"/>
    <w:rsid w:val="00A868A2"/>
    <w:rsid w:val="00A86D63"/>
    <w:rsid w:val="00A873EC"/>
    <w:rsid w:val="00A87797"/>
    <w:rsid w:val="00A90E72"/>
    <w:rsid w:val="00A91AAA"/>
    <w:rsid w:val="00A922A2"/>
    <w:rsid w:val="00A9327B"/>
    <w:rsid w:val="00A93B69"/>
    <w:rsid w:val="00A963C7"/>
    <w:rsid w:val="00AA1626"/>
    <w:rsid w:val="00AA1C25"/>
    <w:rsid w:val="00AA1D13"/>
    <w:rsid w:val="00AA29C5"/>
    <w:rsid w:val="00AA39E6"/>
    <w:rsid w:val="00AA3DB7"/>
    <w:rsid w:val="00AA51F5"/>
    <w:rsid w:val="00AA5D9B"/>
    <w:rsid w:val="00AA5E3B"/>
    <w:rsid w:val="00AA68B4"/>
    <w:rsid w:val="00AB0543"/>
    <w:rsid w:val="00AB0AC9"/>
    <w:rsid w:val="00AB185A"/>
    <w:rsid w:val="00AB1BA7"/>
    <w:rsid w:val="00AB1C85"/>
    <w:rsid w:val="00AB1E04"/>
    <w:rsid w:val="00AB29CF"/>
    <w:rsid w:val="00AB3113"/>
    <w:rsid w:val="00AB348A"/>
    <w:rsid w:val="00AB3F38"/>
    <w:rsid w:val="00AB43EC"/>
    <w:rsid w:val="00AB4BF4"/>
    <w:rsid w:val="00AB5ADF"/>
    <w:rsid w:val="00AB5E57"/>
    <w:rsid w:val="00AB725F"/>
    <w:rsid w:val="00AC05FB"/>
    <w:rsid w:val="00AC0705"/>
    <w:rsid w:val="00AC0AD3"/>
    <w:rsid w:val="00AC109B"/>
    <w:rsid w:val="00AC74DA"/>
    <w:rsid w:val="00AC7A2B"/>
    <w:rsid w:val="00AC7C25"/>
    <w:rsid w:val="00AD03D8"/>
    <w:rsid w:val="00AD0A51"/>
    <w:rsid w:val="00AD0B37"/>
    <w:rsid w:val="00AD11F7"/>
    <w:rsid w:val="00AD1DB7"/>
    <w:rsid w:val="00AD2852"/>
    <w:rsid w:val="00AD3976"/>
    <w:rsid w:val="00AD4D2A"/>
    <w:rsid w:val="00AD4D8A"/>
    <w:rsid w:val="00AD542F"/>
    <w:rsid w:val="00AD5CCF"/>
    <w:rsid w:val="00AD7305"/>
    <w:rsid w:val="00AD7E64"/>
    <w:rsid w:val="00AE02AD"/>
    <w:rsid w:val="00AE0C56"/>
    <w:rsid w:val="00AE149E"/>
    <w:rsid w:val="00AE22F2"/>
    <w:rsid w:val="00AE29FC"/>
    <w:rsid w:val="00AE2E73"/>
    <w:rsid w:val="00AE2F3F"/>
    <w:rsid w:val="00AE3B4E"/>
    <w:rsid w:val="00AE3D3F"/>
    <w:rsid w:val="00AE4150"/>
    <w:rsid w:val="00AE468A"/>
    <w:rsid w:val="00AE5227"/>
    <w:rsid w:val="00AE59EC"/>
    <w:rsid w:val="00AE67B3"/>
    <w:rsid w:val="00AE7864"/>
    <w:rsid w:val="00AE7949"/>
    <w:rsid w:val="00AF0DF5"/>
    <w:rsid w:val="00AF25D5"/>
    <w:rsid w:val="00AF3827"/>
    <w:rsid w:val="00AF3DBB"/>
    <w:rsid w:val="00AF5194"/>
    <w:rsid w:val="00AF53EF"/>
    <w:rsid w:val="00AF73C3"/>
    <w:rsid w:val="00AF7476"/>
    <w:rsid w:val="00AF795C"/>
    <w:rsid w:val="00AF7BAB"/>
    <w:rsid w:val="00B00752"/>
    <w:rsid w:val="00B01B3F"/>
    <w:rsid w:val="00B02390"/>
    <w:rsid w:val="00B026C1"/>
    <w:rsid w:val="00B02B9C"/>
    <w:rsid w:val="00B0353B"/>
    <w:rsid w:val="00B03C58"/>
    <w:rsid w:val="00B040B2"/>
    <w:rsid w:val="00B10558"/>
    <w:rsid w:val="00B156A9"/>
    <w:rsid w:val="00B15F83"/>
    <w:rsid w:val="00B160FF"/>
    <w:rsid w:val="00B16322"/>
    <w:rsid w:val="00B1662E"/>
    <w:rsid w:val="00B16A6F"/>
    <w:rsid w:val="00B20469"/>
    <w:rsid w:val="00B21FDD"/>
    <w:rsid w:val="00B222A6"/>
    <w:rsid w:val="00B22C0D"/>
    <w:rsid w:val="00B23406"/>
    <w:rsid w:val="00B2356B"/>
    <w:rsid w:val="00B23AF4"/>
    <w:rsid w:val="00B23C15"/>
    <w:rsid w:val="00B25762"/>
    <w:rsid w:val="00B25B40"/>
    <w:rsid w:val="00B25FDE"/>
    <w:rsid w:val="00B265C8"/>
    <w:rsid w:val="00B26AB0"/>
    <w:rsid w:val="00B26AD2"/>
    <w:rsid w:val="00B26CA2"/>
    <w:rsid w:val="00B27B76"/>
    <w:rsid w:val="00B30B4E"/>
    <w:rsid w:val="00B31246"/>
    <w:rsid w:val="00B31B5A"/>
    <w:rsid w:val="00B31C58"/>
    <w:rsid w:val="00B326FF"/>
    <w:rsid w:val="00B340AA"/>
    <w:rsid w:val="00B34A9F"/>
    <w:rsid w:val="00B34B80"/>
    <w:rsid w:val="00B35CDA"/>
    <w:rsid w:val="00B37A4C"/>
    <w:rsid w:val="00B37D97"/>
    <w:rsid w:val="00B411BD"/>
    <w:rsid w:val="00B413C6"/>
    <w:rsid w:val="00B41559"/>
    <w:rsid w:val="00B41888"/>
    <w:rsid w:val="00B418E8"/>
    <w:rsid w:val="00B42285"/>
    <w:rsid w:val="00B4274B"/>
    <w:rsid w:val="00B43075"/>
    <w:rsid w:val="00B435B1"/>
    <w:rsid w:val="00B4367F"/>
    <w:rsid w:val="00B438BA"/>
    <w:rsid w:val="00B44F99"/>
    <w:rsid w:val="00B4523D"/>
    <w:rsid w:val="00B45876"/>
    <w:rsid w:val="00B51291"/>
    <w:rsid w:val="00B51542"/>
    <w:rsid w:val="00B51D1D"/>
    <w:rsid w:val="00B5310E"/>
    <w:rsid w:val="00B54ACC"/>
    <w:rsid w:val="00B54DCB"/>
    <w:rsid w:val="00B54E30"/>
    <w:rsid w:val="00B54E8B"/>
    <w:rsid w:val="00B55AC2"/>
    <w:rsid w:val="00B560C9"/>
    <w:rsid w:val="00B56533"/>
    <w:rsid w:val="00B5671D"/>
    <w:rsid w:val="00B56CFC"/>
    <w:rsid w:val="00B57777"/>
    <w:rsid w:val="00B57A17"/>
    <w:rsid w:val="00B61583"/>
    <w:rsid w:val="00B61BE2"/>
    <w:rsid w:val="00B622AC"/>
    <w:rsid w:val="00B6266F"/>
    <w:rsid w:val="00B62E0B"/>
    <w:rsid w:val="00B63C32"/>
    <w:rsid w:val="00B6420A"/>
    <w:rsid w:val="00B64434"/>
    <w:rsid w:val="00B64E76"/>
    <w:rsid w:val="00B675C2"/>
    <w:rsid w:val="00B711CE"/>
    <w:rsid w:val="00B71DC8"/>
    <w:rsid w:val="00B746C6"/>
    <w:rsid w:val="00B7604C"/>
    <w:rsid w:val="00B7652C"/>
    <w:rsid w:val="00B766A6"/>
    <w:rsid w:val="00B766BF"/>
    <w:rsid w:val="00B76FA6"/>
    <w:rsid w:val="00B80910"/>
    <w:rsid w:val="00B818F4"/>
    <w:rsid w:val="00B81BC9"/>
    <w:rsid w:val="00B8222F"/>
    <w:rsid w:val="00B82615"/>
    <w:rsid w:val="00B83444"/>
    <w:rsid w:val="00B836ED"/>
    <w:rsid w:val="00B84A0E"/>
    <w:rsid w:val="00B853BE"/>
    <w:rsid w:val="00B86476"/>
    <w:rsid w:val="00B86A3D"/>
    <w:rsid w:val="00B875C7"/>
    <w:rsid w:val="00B90D10"/>
    <w:rsid w:val="00B90FE5"/>
    <w:rsid w:val="00B9159F"/>
    <w:rsid w:val="00B919AD"/>
    <w:rsid w:val="00B91A2B"/>
    <w:rsid w:val="00B92F18"/>
    <w:rsid w:val="00B93204"/>
    <w:rsid w:val="00B94469"/>
    <w:rsid w:val="00B94505"/>
    <w:rsid w:val="00B94E17"/>
    <w:rsid w:val="00B957FE"/>
    <w:rsid w:val="00B95F02"/>
    <w:rsid w:val="00B96BEF"/>
    <w:rsid w:val="00B96CA6"/>
    <w:rsid w:val="00B96FC0"/>
    <w:rsid w:val="00B97260"/>
    <w:rsid w:val="00B97A69"/>
    <w:rsid w:val="00BA0632"/>
    <w:rsid w:val="00BA0AAA"/>
    <w:rsid w:val="00BA0CA2"/>
    <w:rsid w:val="00BA0DFB"/>
    <w:rsid w:val="00BA2F20"/>
    <w:rsid w:val="00BA2FEF"/>
    <w:rsid w:val="00BA39AF"/>
    <w:rsid w:val="00BA3D77"/>
    <w:rsid w:val="00BA5E12"/>
    <w:rsid w:val="00BB1548"/>
    <w:rsid w:val="00BB1CE7"/>
    <w:rsid w:val="00BB2FD3"/>
    <w:rsid w:val="00BB2FDF"/>
    <w:rsid w:val="00BB2FFF"/>
    <w:rsid w:val="00BB456D"/>
    <w:rsid w:val="00BB5FCB"/>
    <w:rsid w:val="00BB604B"/>
    <w:rsid w:val="00BB7477"/>
    <w:rsid w:val="00BC00EC"/>
    <w:rsid w:val="00BC08C5"/>
    <w:rsid w:val="00BC12FB"/>
    <w:rsid w:val="00BC19BA"/>
    <w:rsid w:val="00BC1A06"/>
    <w:rsid w:val="00BC1C3C"/>
    <w:rsid w:val="00BC307F"/>
    <w:rsid w:val="00BC3159"/>
    <w:rsid w:val="00BC3257"/>
    <w:rsid w:val="00BC39DB"/>
    <w:rsid w:val="00BC3A32"/>
    <w:rsid w:val="00BC3B07"/>
    <w:rsid w:val="00BC46EF"/>
    <w:rsid w:val="00BC663B"/>
    <w:rsid w:val="00BC6FD6"/>
    <w:rsid w:val="00BD008E"/>
    <w:rsid w:val="00BD14B6"/>
    <w:rsid w:val="00BD23FB"/>
    <w:rsid w:val="00BD2F3B"/>
    <w:rsid w:val="00BD3372"/>
    <w:rsid w:val="00BD50AA"/>
    <w:rsid w:val="00BD5135"/>
    <w:rsid w:val="00BD7291"/>
    <w:rsid w:val="00BD73FB"/>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E7F7A"/>
    <w:rsid w:val="00BF0274"/>
    <w:rsid w:val="00BF0500"/>
    <w:rsid w:val="00BF08C4"/>
    <w:rsid w:val="00BF0BAF"/>
    <w:rsid w:val="00BF19CE"/>
    <w:rsid w:val="00BF1B23"/>
    <w:rsid w:val="00BF2B6F"/>
    <w:rsid w:val="00BF351A"/>
    <w:rsid w:val="00BF3914"/>
    <w:rsid w:val="00BF49B1"/>
    <w:rsid w:val="00BF5552"/>
    <w:rsid w:val="00BF7176"/>
    <w:rsid w:val="00BF73F2"/>
    <w:rsid w:val="00BF78EB"/>
    <w:rsid w:val="00C01671"/>
    <w:rsid w:val="00C02419"/>
    <w:rsid w:val="00C02766"/>
    <w:rsid w:val="00C03EE8"/>
    <w:rsid w:val="00C05BEC"/>
    <w:rsid w:val="00C06E7D"/>
    <w:rsid w:val="00C078BA"/>
    <w:rsid w:val="00C1112B"/>
    <w:rsid w:val="00C11860"/>
    <w:rsid w:val="00C11A88"/>
    <w:rsid w:val="00C12012"/>
    <w:rsid w:val="00C12874"/>
    <w:rsid w:val="00C12BC1"/>
    <w:rsid w:val="00C12D4B"/>
    <w:rsid w:val="00C13BDA"/>
    <w:rsid w:val="00C13FFD"/>
    <w:rsid w:val="00C14632"/>
    <w:rsid w:val="00C16A76"/>
    <w:rsid w:val="00C16C30"/>
    <w:rsid w:val="00C17D39"/>
    <w:rsid w:val="00C20A00"/>
    <w:rsid w:val="00C20A8A"/>
    <w:rsid w:val="00C21673"/>
    <w:rsid w:val="00C21839"/>
    <w:rsid w:val="00C21C7A"/>
    <w:rsid w:val="00C2288E"/>
    <w:rsid w:val="00C22FCA"/>
    <w:rsid w:val="00C23130"/>
    <w:rsid w:val="00C255A5"/>
    <w:rsid w:val="00C25738"/>
    <w:rsid w:val="00C2584B"/>
    <w:rsid w:val="00C25942"/>
    <w:rsid w:val="00C25DD9"/>
    <w:rsid w:val="00C2663F"/>
    <w:rsid w:val="00C26DB8"/>
    <w:rsid w:val="00C30721"/>
    <w:rsid w:val="00C335F0"/>
    <w:rsid w:val="00C3400F"/>
    <w:rsid w:val="00C34B64"/>
    <w:rsid w:val="00C34C36"/>
    <w:rsid w:val="00C352B3"/>
    <w:rsid w:val="00C3654C"/>
    <w:rsid w:val="00C36BF5"/>
    <w:rsid w:val="00C36DBC"/>
    <w:rsid w:val="00C376BA"/>
    <w:rsid w:val="00C40373"/>
    <w:rsid w:val="00C4082D"/>
    <w:rsid w:val="00C40AE6"/>
    <w:rsid w:val="00C41171"/>
    <w:rsid w:val="00C411AF"/>
    <w:rsid w:val="00C4138D"/>
    <w:rsid w:val="00C41E3A"/>
    <w:rsid w:val="00C4304C"/>
    <w:rsid w:val="00C43315"/>
    <w:rsid w:val="00C4453C"/>
    <w:rsid w:val="00C452F5"/>
    <w:rsid w:val="00C46555"/>
    <w:rsid w:val="00C46913"/>
    <w:rsid w:val="00C46B15"/>
    <w:rsid w:val="00C46F7D"/>
    <w:rsid w:val="00C479B5"/>
    <w:rsid w:val="00C50242"/>
    <w:rsid w:val="00C5034D"/>
    <w:rsid w:val="00C5050E"/>
    <w:rsid w:val="00C50E99"/>
    <w:rsid w:val="00C52744"/>
    <w:rsid w:val="00C53EB3"/>
    <w:rsid w:val="00C542D4"/>
    <w:rsid w:val="00C54D71"/>
    <w:rsid w:val="00C563F5"/>
    <w:rsid w:val="00C570F7"/>
    <w:rsid w:val="00C6039C"/>
    <w:rsid w:val="00C62CD5"/>
    <w:rsid w:val="00C636E6"/>
    <w:rsid w:val="00C639D6"/>
    <w:rsid w:val="00C63F8E"/>
    <w:rsid w:val="00C647FB"/>
    <w:rsid w:val="00C654E0"/>
    <w:rsid w:val="00C66FF4"/>
    <w:rsid w:val="00C67EAB"/>
    <w:rsid w:val="00C70DFF"/>
    <w:rsid w:val="00C711F7"/>
    <w:rsid w:val="00C71490"/>
    <w:rsid w:val="00C7178F"/>
    <w:rsid w:val="00C722E5"/>
    <w:rsid w:val="00C728E0"/>
    <w:rsid w:val="00C7536A"/>
    <w:rsid w:val="00C75A6B"/>
    <w:rsid w:val="00C763B6"/>
    <w:rsid w:val="00C7644F"/>
    <w:rsid w:val="00C76801"/>
    <w:rsid w:val="00C768F6"/>
    <w:rsid w:val="00C80073"/>
    <w:rsid w:val="00C80DEA"/>
    <w:rsid w:val="00C826ED"/>
    <w:rsid w:val="00C832DC"/>
    <w:rsid w:val="00C8377F"/>
    <w:rsid w:val="00C83AFF"/>
    <w:rsid w:val="00C83CB3"/>
    <w:rsid w:val="00C85259"/>
    <w:rsid w:val="00C8646D"/>
    <w:rsid w:val="00C8775C"/>
    <w:rsid w:val="00C91DE3"/>
    <w:rsid w:val="00C91F91"/>
    <w:rsid w:val="00C92C7F"/>
    <w:rsid w:val="00C9369D"/>
    <w:rsid w:val="00C944FA"/>
    <w:rsid w:val="00C95854"/>
    <w:rsid w:val="00C95EFF"/>
    <w:rsid w:val="00C96E6F"/>
    <w:rsid w:val="00C97872"/>
    <w:rsid w:val="00C97CF3"/>
    <w:rsid w:val="00CA0532"/>
    <w:rsid w:val="00CA2241"/>
    <w:rsid w:val="00CA3CDD"/>
    <w:rsid w:val="00CA403B"/>
    <w:rsid w:val="00CA473C"/>
    <w:rsid w:val="00CA505A"/>
    <w:rsid w:val="00CA59DD"/>
    <w:rsid w:val="00CB008E"/>
    <w:rsid w:val="00CB01FA"/>
    <w:rsid w:val="00CB0737"/>
    <w:rsid w:val="00CB097A"/>
    <w:rsid w:val="00CB0A3D"/>
    <w:rsid w:val="00CB26EC"/>
    <w:rsid w:val="00CB2D2A"/>
    <w:rsid w:val="00CB56F8"/>
    <w:rsid w:val="00CB5B1E"/>
    <w:rsid w:val="00CB787A"/>
    <w:rsid w:val="00CC0C4A"/>
    <w:rsid w:val="00CC17F0"/>
    <w:rsid w:val="00CC1853"/>
    <w:rsid w:val="00CC1FAE"/>
    <w:rsid w:val="00CC3A23"/>
    <w:rsid w:val="00CC60A5"/>
    <w:rsid w:val="00CC737C"/>
    <w:rsid w:val="00CD087D"/>
    <w:rsid w:val="00CD0F5D"/>
    <w:rsid w:val="00CD18D1"/>
    <w:rsid w:val="00CD1C0B"/>
    <w:rsid w:val="00CD239A"/>
    <w:rsid w:val="00CD28D0"/>
    <w:rsid w:val="00CD298C"/>
    <w:rsid w:val="00CD3295"/>
    <w:rsid w:val="00CD5512"/>
    <w:rsid w:val="00CD6E3D"/>
    <w:rsid w:val="00CD71AB"/>
    <w:rsid w:val="00CD7A5E"/>
    <w:rsid w:val="00CE0109"/>
    <w:rsid w:val="00CE1FC5"/>
    <w:rsid w:val="00CE2A8D"/>
    <w:rsid w:val="00CE3C63"/>
    <w:rsid w:val="00CE46E5"/>
    <w:rsid w:val="00CE485A"/>
    <w:rsid w:val="00CE5279"/>
    <w:rsid w:val="00CE5A78"/>
    <w:rsid w:val="00CE78AE"/>
    <w:rsid w:val="00CE7E62"/>
    <w:rsid w:val="00CF195E"/>
    <w:rsid w:val="00CF19DA"/>
    <w:rsid w:val="00CF1C7F"/>
    <w:rsid w:val="00CF1CC0"/>
    <w:rsid w:val="00CF24F8"/>
    <w:rsid w:val="00CF2653"/>
    <w:rsid w:val="00CF2F69"/>
    <w:rsid w:val="00CF3BFF"/>
    <w:rsid w:val="00CF4247"/>
    <w:rsid w:val="00CF5263"/>
    <w:rsid w:val="00CF60B5"/>
    <w:rsid w:val="00D004FA"/>
    <w:rsid w:val="00D01B21"/>
    <w:rsid w:val="00D01E2F"/>
    <w:rsid w:val="00D0209C"/>
    <w:rsid w:val="00D03102"/>
    <w:rsid w:val="00D03727"/>
    <w:rsid w:val="00D0378A"/>
    <w:rsid w:val="00D05132"/>
    <w:rsid w:val="00D05EA9"/>
    <w:rsid w:val="00D071F8"/>
    <w:rsid w:val="00D07252"/>
    <w:rsid w:val="00D074F4"/>
    <w:rsid w:val="00D07CE1"/>
    <w:rsid w:val="00D1026A"/>
    <w:rsid w:val="00D10692"/>
    <w:rsid w:val="00D107CF"/>
    <w:rsid w:val="00D11B0B"/>
    <w:rsid w:val="00D12293"/>
    <w:rsid w:val="00D14236"/>
    <w:rsid w:val="00D14553"/>
    <w:rsid w:val="00D14C2B"/>
    <w:rsid w:val="00D14DB1"/>
    <w:rsid w:val="00D15F43"/>
    <w:rsid w:val="00D1652E"/>
    <w:rsid w:val="00D16E87"/>
    <w:rsid w:val="00D171AD"/>
    <w:rsid w:val="00D17DCF"/>
    <w:rsid w:val="00D20B8B"/>
    <w:rsid w:val="00D2162C"/>
    <w:rsid w:val="00D21A3C"/>
    <w:rsid w:val="00D22619"/>
    <w:rsid w:val="00D233F1"/>
    <w:rsid w:val="00D238EA"/>
    <w:rsid w:val="00D256F8"/>
    <w:rsid w:val="00D2685C"/>
    <w:rsid w:val="00D26A3B"/>
    <w:rsid w:val="00D2754C"/>
    <w:rsid w:val="00D302FD"/>
    <w:rsid w:val="00D3038A"/>
    <w:rsid w:val="00D3098D"/>
    <w:rsid w:val="00D31A02"/>
    <w:rsid w:val="00D3323C"/>
    <w:rsid w:val="00D33456"/>
    <w:rsid w:val="00D3396F"/>
    <w:rsid w:val="00D33D4D"/>
    <w:rsid w:val="00D34A0B"/>
    <w:rsid w:val="00D36234"/>
    <w:rsid w:val="00D36371"/>
    <w:rsid w:val="00D37051"/>
    <w:rsid w:val="00D42A7B"/>
    <w:rsid w:val="00D435F7"/>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57558"/>
    <w:rsid w:val="00D60C8D"/>
    <w:rsid w:val="00D61374"/>
    <w:rsid w:val="00D6168A"/>
    <w:rsid w:val="00D616A5"/>
    <w:rsid w:val="00D61FF0"/>
    <w:rsid w:val="00D6211D"/>
    <w:rsid w:val="00D62C97"/>
    <w:rsid w:val="00D63517"/>
    <w:rsid w:val="00D63B75"/>
    <w:rsid w:val="00D644E6"/>
    <w:rsid w:val="00D659B1"/>
    <w:rsid w:val="00D66691"/>
    <w:rsid w:val="00D66E18"/>
    <w:rsid w:val="00D6734D"/>
    <w:rsid w:val="00D679CF"/>
    <w:rsid w:val="00D679D3"/>
    <w:rsid w:val="00D7356F"/>
    <w:rsid w:val="00D73587"/>
    <w:rsid w:val="00D73EBB"/>
    <w:rsid w:val="00D751FB"/>
    <w:rsid w:val="00D754D6"/>
    <w:rsid w:val="00D761AA"/>
    <w:rsid w:val="00D76274"/>
    <w:rsid w:val="00D763FB"/>
    <w:rsid w:val="00D76FAE"/>
    <w:rsid w:val="00D777D7"/>
    <w:rsid w:val="00D7789E"/>
    <w:rsid w:val="00D806B6"/>
    <w:rsid w:val="00D80AB8"/>
    <w:rsid w:val="00D81792"/>
    <w:rsid w:val="00D819B1"/>
    <w:rsid w:val="00D82494"/>
    <w:rsid w:val="00D83AE9"/>
    <w:rsid w:val="00D84D10"/>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4A6"/>
    <w:rsid w:val="00DA615D"/>
    <w:rsid w:val="00DA6598"/>
    <w:rsid w:val="00DA6C0F"/>
    <w:rsid w:val="00DA702F"/>
    <w:rsid w:val="00DA72E4"/>
    <w:rsid w:val="00DA7B93"/>
    <w:rsid w:val="00DA7F8A"/>
    <w:rsid w:val="00DB0176"/>
    <w:rsid w:val="00DB0404"/>
    <w:rsid w:val="00DB11F8"/>
    <w:rsid w:val="00DB18F8"/>
    <w:rsid w:val="00DB1F2A"/>
    <w:rsid w:val="00DB297F"/>
    <w:rsid w:val="00DB3153"/>
    <w:rsid w:val="00DB317A"/>
    <w:rsid w:val="00DB3B82"/>
    <w:rsid w:val="00DB485D"/>
    <w:rsid w:val="00DB689D"/>
    <w:rsid w:val="00DC1327"/>
    <w:rsid w:val="00DC1350"/>
    <w:rsid w:val="00DC1BD3"/>
    <w:rsid w:val="00DC1C4E"/>
    <w:rsid w:val="00DC222C"/>
    <w:rsid w:val="00DC2413"/>
    <w:rsid w:val="00DC29A9"/>
    <w:rsid w:val="00DC2E9C"/>
    <w:rsid w:val="00DC3237"/>
    <w:rsid w:val="00DC41A4"/>
    <w:rsid w:val="00DC5672"/>
    <w:rsid w:val="00DC60A2"/>
    <w:rsid w:val="00DC6600"/>
    <w:rsid w:val="00DC67BD"/>
    <w:rsid w:val="00DC6924"/>
    <w:rsid w:val="00DC6E46"/>
    <w:rsid w:val="00DC71F2"/>
    <w:rsid w:val="00DC7CA3"/>
    <w:rsid w:val="00DD2025"/>
    <w:rsid w:val="00DD22EA"/>
    <w:rsid w:val="00DD23A0"/>
    <w:rsid w:val="00DD3EF5"/>
    <w:rsid w:val="00DD53FA"/>
    <w:rsid w:val="00DD5F42"/>
    <w:rsid w:val="00DD617B"/>
    <w:rsid w:val="00DE0E59"/>
    <w:rsid w:val="00DE0F6C"/>
    <w:rsid w:val="00DE219B"/>
    <w:rsid w:val="00DE26DB"/>
    <w:rsid w:val="00DE4F98"/>
    <w:rsid w:val="00DE52E3"/>
    <w:rsid w:val="00DE7C00"/>
    <w:rsid w:val="00DF03AC"/>
    <w:rsid w:val="00DF03E9"/>
    <w:rsid w:val="00DF03ED"/>
    <w:rsid w:val="00DF04EE"/>
    <w:rsid w:val="00DF0BF4"/>
    <w:rsid w:val="00DF179D"/>
    <w:rsid w:val="00DF1E9C"/>
    <w:rsid w:val="00DF2341"/>
    <w:rsid w:val="00DF4572"/>
    <w:rsid w:val="00DF4658"/>
    <w:rsid w:val="00DF6C8B"/>
    <w:rsid w:val="00DF6F17"/>
    <w:rsid w:val="00DF7291"/>
    <w:rsid w:val="00DF78FA"/>
    <w:rsid w:val="00E0017D"/>
    <w:rsid w:val="00E002F1"/>
    <w:rsid w:val="00E0082C"/>
    <w:rsid w:val="00E01A08"/>
    <w:rsid w:val="00E01DAA"/>
    <w:rsid w:val="00E02103"/>
    <w:rsid w:val="00E023E5"/>
    <w:rsid w:val="00E02432"/>
    <w:rsid w:val="00E031F9"/>
    <w:rsid w:val="00E04022"/>
    <w:rsid w:val="00E06803"/>
    <w:rsid w:val="00E0728F"/>
    <w:rsid w:val="00E0755C"/>
    <w:rsid w:val="00E1033F"/>
    <w:rsid w:val="00E1066A"/>
    <w:rsid w:val="00E1365C"/>
    <w:rsid w:val="00E14A7E"/>
    <w:rsid w:val="00E151E1"/>
    <w:rsid w:val="00E17619"/>
    <w:rsid w:val="00E17805"/>
    <w:rsid w:val="00E20F79"/>
    <w:rsid w:val="00E21278"/>
    <w:rsid w:val="00E22CCD"/>
    <w:rsid w:val="00E23A11"/>
    <w:rsid w:val="00E23FB7"/>
    <w:rsid w:val="00E24A27"/>
    <w:rsid w:val="00E25F89"/>
    <w:rsid w:val="00E265CA"/>
    <w:rsid w:val="00E27B12"/>
    <w:rsid w:val="00E30529"/>
    <w:rsid w:val="00E31647"/>
    <w:rsid w:val="00E32D62"/>
    <w:rsid w:val="00E339DC"/>
    <w:rsid w:val="00E33E15"/>
    <w:rsid w:val="00E361B8"/>
    <w:rsid w:val="00E36A1B"/>
    <w:rsid w:val="00E429ED"/>
    <w:rsid w:val="00E43F37"/>
    <w:rsid w:val="00E450ED"/>
    <w:rsid w:val="00E4791B"/>
    <w:rsid w:val="00E47E31"/>
    <w:rsid w:val="00E50AC6"/>
    <w:rsid w:val="00E51D6D"/>
    <w:rsid w:val="00E51DDD"/>
    <w:rsid w:val="00E51FDD"/>
    <w:rsid w:val="00E52435"/>
    <w:rsid w:val="00E52457"/>
    <w:rsid w:val="00E53122"/>
    <w:rsid w:val="00E5351B"/>
    <w:rsid w:val="00E53FA9"/>
    <w:rsid w:val="00E5414C"/>
    <w:rsid w:val="00E5472F"/>
    <w:rsid w:val="00E547B3"/>
    <w:rsid w:val="00E559A0"/>
    <w:rsid w:val="00E5733D"/>
    <w:rsid w:val="00E60F36"/>
    <w:rsid w:val="00E61664"/>
    <w:rsid w:val="00E61CC0"/>
    <w:rsid w:val="00E6277B"/>
    <w:rsid w:val="00E6299B"/>
    <w:rsid w:val="00E64424"/>
    <w:rsid w:val="00E64C99"/>
    <w:rsid w:val="00E64CD3"/>
    <w:rsid w:val="00E66779"/>
    <w:rsid w:val="00E671C9"/>
    <w:rsid w:val="00E6743F"/>
    <w:rsid w:val="00E6758E"/>
    <w:rsid w:val="00E67E23"/>
    <w:rsid w:val="00E70016"/>
    <w:rsid w:val="00E70BC7"/>
    <w:rsid w:val="00E70FBC"/>
    <w:rsid w:val="00E72A2B"/>
    <w:rsid w:val="00E72C01"/>
    <w:rsid w:val="00E741AC"/>
    <w:rsid w:val="00E75174"/>
    <w:rsid w:val="00E75EBA"/>
    <w:rsid w:val="00E75F12"/>
    <w:rsid w:val="00E763B4"/>
    <w:rsid w:val="00E77848"/>
    <w:rsid w:val="00E80514"/>
    <w:rsid w:val="00E80E5B"/>
    <w:rsid w:val="00E810AF"/>
    <w:rsid w:val="00E816C5"/>
    <w:rsid w:val="00E81CE0"/>
    <w:rsid w:val="00E81E7C"/>
    <w:rsid w:val="00E82218"/>
    <w:rsid w:val="00E8224D"/>
    <w:rsid w:val="00E84E2E"/>
    <w:rsid w:val="00E8519F"/>
    <w:rsid w:val="00E85CC3"/>
    <w:rsid w:val="00E8644A"/>
    <w:rsid w:val="00E8662C"/>
    <w:rsid w:val="00E90279"/>
    <w:rsid w:val="00E90635"/>
    <w:rsid w:val="00E909A1"/>
    <w:rsid w:val="00E90BFF"/>
    <w:rsid w:val="00E91F04"/>
    <w:rsid w:val="00E91F35"/>
    <w:rsid w:val="00E95BA6"/>
    <w:rsid w:val="00E97648"/>
    <w:rsid w:val="00EA0E4A"/>
    <w:rsid w:val="00EA1A54"/>
    <w:rsid w:val="00EA2226"/>
    <w:rsid w:val="00EA26FC"/>
    <w:rsid w:val="00EA3B5A"/>
    <w:rsid w:val="00EA3D33"/>
    <w:rsid w:val="00EA40E4"/>
    <w:rsid w:val="00EA410E"/>
    <w:rsid w:val="00EA4FD1"/>
    <w:rsid w:val="00EA53C2"/>
    <w:rsid w:val="00EA5695"/>
    <w:rsid w:val="00EA5B0A"/>
    <w:rsid w:val="00EA65AD"/>
    <w:rsid w:val="00EA7FCF"/>
    <w:rsid w:val="00EB0CA3"/>
    <w:rsid w:val="00EB104F"/>
    <w:rsid w:val="00EB18D9"/>
    <w:rsid w:val="00EB1B27"/>
    <w:rsid w:val="00EB1DA8"/>
    <w:rsid w:val="00EB4CFF"/>
    <w:rsid w:val="00EB5476"/>
    <w:rsid w:val="00EB55DC"/>
    <w:rsid w:val="00EB70B0"/>
    <w:rsid w:val="00EB7633"/>
    <w:rsid w:val="00EB7736"/>
    <w:rsid w:val="00EB7841"/>
    <w:rsid w:val="00EC06FD"/>
    <w:rsid w:val="00EC0E84"/>
    <w:rsid w:val="00EC27B5"/>
    <w:rsid w:val="00EC2E2D"/>
    <w:rsid w:val="00EC462B"/>
    <w:rsid w:val="00EC4723"/>
    <w:rsid w:val="00EC5577"/>
    <w:rsid w:val="00EC56E0"/>
    <w:rsid w:val="00EC6057"/>
    <w:rsid w:val="00EC6847"/>
    <w:rsid w:val="00EC785D"/>
    <w:rsid w:val="00EC7DB6"/>
    <w:rsid w:val="00ED162F"/>
    <w:rsid w:val="00ED2E52"/>
    <w:rsid w:val="00ED3024"/>
    <w:rsid w:val="00ED573B"/>
    <w:rsid w:val="00ED5FE4"/>
    <w:rsid w:val="00ED71C5"/>
    <w:rsid w:val="00ED7A52"/>
    <w:rsid w:val="00EE15E5"/>
    <w:rsid w:val="00EE16FA"/>
    <w:rsid w:val="00EE3C42"/>
    <w:rsid w:val="00EE3D4F"/>
    <w:rsid w:val="00EE534D"/>
    <w:rsid w:val="00EE5560"/>
    <w:rsid w:val="00EE6F1E"/>
    <w:rsid w:val="00EF0348"/>
    <w:rsid w:val="00EF1B92"/>
    <w:rsid w:val="00EF1F9C"/>
    <w:rsid w:val="00EF3554"/>
    <w:rsid w:val="00EF4241"/>
    <w:rsid w:val="00EF4366"/>
    <w:rsid w:val="00EF47F5"/>
    <w:rsid w:val="00EF4CD6"/>
    <w:rsid w:val="00EF55A0"/>
    <w:rsid w:val="00EF5A91"/>
    <w:rsid w:val="00EF63D1"/>
    <w:rsid w:val="00EF64DF"/>
    <w:rsid w:val="00EF6513"/>
    <w:rsid w:val="00EF6683"/>
    <w:rsid w:val="00EF7002"/>
    <w:rsid w:val="00EF769B"/>
    <w:rsid w:val="00F027BA"/>
    <w:rsid w:val="00F03E79"/>
    <w:rsid w:val="00F0628D"/>
    <w:rsid w:val="00F06651"/>
    <w:rsid w:val="00F07DE6"/>
    <w:rsid w:val="00F1056C"/>
    <w:rsid w:val="00F107F1"/>
    <w:rsid w:val="00F10C1F"/>
    <w:rsid w:val="00F10FC1"/>
    <w:rsid w:val="00F112FD"/>
    <w:rsid w:val="00F13123"/>
    <w:rsid w:val="00F133A1"/>
    <w:rsid w:val="00F13D51"/>
    <w:rsid w:val="00F13ECD"/>
    <w:rsid w:val="00F155CE"/>
    <w:rsid w:val="00F1585F"/>
    <w:rsid w:val="00F16BF2"/>
    <w:rsid w:val="00F17EAE"/>
    <w:rsid w:val="00F215F4"/>
    <w:rsid w:val="00F218D4"/>
    <w:rsid w:val="00F2250A"/>
    <w:rsid w:val="00F22DB7"/>
    <w:rsid w:val="00F24788"/>
    <w:rsid w:val="00F2640F"/>
    <w:rsid w:val="00F27C34"/>
    <w:rsid w:val="00F27E46"/>
    <w:rsid w:val="00F301C2"/>
    <w:rsid w:val="00F302E1"/>
    <w:rsid w:val="00F31B22"/>
    <w:rsid w:val="00F31B49"/>
    <w:rsid w:val="00F32F56"/>
    <w:rsid w:val="00F33D4F"/>
    <w:rsid w:val="00F343D0"/>
    <w:rsid w:val="00F34CD6"/>
    <w:rsid w:val="00F35873"/>
    <w:rsid w:val="00F35920"/>
    <w:rsid w:val="00F359BB"/>
    <w:rsid w:val="00F3612B"/>
    <w:rsid w:val="00F366A5"/>
    <w:rsid w:val="00F36C5F"/>
    <w:rsid w:val="00F37259"/>
    <w:rsid w:val="00F37B6D"/>
    <w:rsid w:val="00F405A4"/>
    <w:rsid w:val="00F41F05"/>
    <w:rsid w:val="00F433BD"/>
    <w:rsid w:val="00F44EC5"/>
    <w:rsid w:val="00F47498"/>
    <w:rsid w:val="00F507CC"/>
    <w:rsid w:val="00F508CF"/>
    <w:rsid w:val="00F512B2"/>
    <w:rsid w:val="00F52188"/>
    <w:rsid w:val="00F5283D"/>
    <w:rsid w:val="00F52ABA"/>
    <w:rsid w:val="00F52BC7"/>
    <w:rsid w:val="00F53BF4"/>
    <w:rsid w:val="00F53E35"/>
    <w:rsid w:val="00F54266"/>
    <w:rsid w:val="00F55043"/>
    <w:rsid w:val="00F5691E"/>
    <w:rsid w:val="00F56DCF"/>
    <w:rsid w:val="00F57034"/>
    <w:rsid w:val="00F57FB0"/>
    <w:rsid w:val="00F60BE9"/>
    <w:rsid w:val="00F61FD8"/>
    <w:rsid w:val="00F621D9"/>
    <w:rsid w:val="00F62DBF"/>
    <w:rsid w:val="00F63272"/>
    <w:rsid w:val="00F63C2E"/>
    <w:rsid w:val="00F641FC"/>
    <w:rsid w:val="00F647F7"/>
    <w:rsid w:val="00F649F5"/>
    <w:rsid w:val="00F6583C"/>
    <w:rsid w:val="00F6589A"/>
    <w:rsid w:val="00F66242"/>
    <w:rsid w:val="00F6783E"/>
    <w:rsid w:val="00F67998"/>
    <w:rsid w:val="00F7067F"/>
    <w:rsid w:val="00F70DBE"/>
    <w:rsid w:val="00F71124"/>
    <w:rsid w:val="00F71888"/>
    <w:rsid w:val="00F719CD"/>
    <w:rsid w:val="00F71BB8"/>
    <w:rsid w:val="00F72268"/>
    <w:rsid w:val="00F72584"/>
    <w:rsid w:val="00F7290D"/>
    <w:rsid w:val="00F7302F"/>
    <w:rsid w:val="00F732EC"/>
    <w:rsid w:val="00F73D08"/>
    <w:rsid w:val="00F7496F"/>
    <w:rsid w:val="00F74E4E"/>
    <w:rsid w:val="00F7586B"/>
    <w:rsid w:val="00F75F2F"/>
    <w:rsid w:val="00F76445"/>
    <w:rsid w:val="00F76A72"/>
    <w:rsid w:val="00F76ECC"/>
    <w:rsid w:val="00F80399"/>
    <w:rsid w:val="00F812C8"/>
    <w:rsid w:val="00F8132D"/>
    <w:rsid w:val="00F818AE"/>
    <w:rsid w:val="00F81B40"/>
    <w:rsid w:val="00F820C4"/>
    <w:rsid w:val="00F82574"/>
    <w:rsid w:val="00F8324B"/>
    <w:rsid w:val="00F83829"/>
    <w:rsid w:val="00F83B09"/>
    <w:rsid w:val="00F84069"/>
    <w:rsid w:val="00F843D7"/>
    <w:rsid w:val="00F84C5E"/>
    <w:rsid w:val="00F85536"/>
    <w:rsid w:val="00F8657A"/>
    <w:rsid w:val="00F8679A"/>
    <w:rsid w:val="00F87117"/>
    <w:rsid w:val="00F8736C"/>
    <w:rsid w:val="00F9030E"/>
    <w:rsid w:val="00F90ADB"/>
    <w:rsid w:val="00F90E78"/>
    <w:rsid w:val="00F91209"/>
    <w:rsid w:val="00F9221F"/>
    <w:rsid w:val="00F924D9"/>
    <w:rsid w:val="00F931C7"/>
    <w:rsid w:val="00F93559"/>
    <w:rsid w:val="00F93D72"/>
    <w:rsid w:val="00F93E65"/>
    <w:rsid w:val="00F94070"/>
    <w:rsid w:val="00F950B5"/>
    <w:rsid w:val="00F9513F"/>
    <w:rsid w:val="00F95FFB"/>
    <w:rsid w:val="00F9638B"/>
    <w:rsid w:val="00F97908"/>
    <w:rsid w:val="00F97B43"/>
    <w:rsid w:val="00FA07F8"/>
    <w:rsid w:val="00FA105C"/>
    <w:rsid w:val="00FA1475"/>
    <w:rsid w:val="00FA148A"/>
    <w:rsid w:val="00FA1DA7"/>
    <w:rsid w:val="00FA27C8"/>
    <w:rsid w:val="00FA3B76"/>
    <w:rsid w:val="00FA457C"/>
    <w:rsid w:val="00FA4B4E"/>
    <w:rsid w:val="00FA4D66"/>
    <w:rsid w:val="00FA5A4E"/>
    <w:rsid w:val="00FB0082"/>
    <w:rsid w:val="00FB0214"/>
    <w:rsid w:val="00FB0243"/>
    <w:rsid w:val="00FB1527"/>
    <w:rsid w:val="00FB1F55"/>
    <w:rsid w:val="00FB2537"/>
    <w:rsid w:val="00FB33DC"/>
    <w:rsid w:val="00FB4338"/>
    <w:rsid w:val="00FB477E"/>
    <w:rsid w:val="00FB4C9C"/>
    <w:rsid w:val="00FB6165"/>
    <w:rsid w:val="00FC0150"/>
    <w:rsid w:val="00FC03AB"/>
    <w:rsid w:val="00FC4729"/>
    <w:rsid w:val="00FC4A8C"/>
    <w:rsid w:val="00FC53DB"/>
    <w:rsid w:val="00FC5AA1"/>
    <w:rsid w:val="00FC5FC2"/>
    <w:rsid w:val="00FC6177"/>
    <w:rsid w:val="00FC63D1"/>
    <w:rsid w:val="00FC69EE"/>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1B3D"/>
    <w:rsid w:val="00FF1C27"/>
    <w:rsid w:val="00FF2310"/>
    <w:rsid w:val="00FF2E73"/>
    <w:rsid w:val="00FF33CA"/>
    <w:rsid w:val="00FF4AE2"/>
    <w:rsid w:val="00FF50A8"/>
    <w:rsid w:val="00FF571E"/>
    <w:rsid w:val="00FF5951"/>
    <w:rsid w:val="00FF6BD1"/>
    <w:rsid w:val="00FF6C04"/>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D0472"/>
  <w15:docId w15:val="{2E94C31C-7DAF-44E1-9820-A8C99D07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BA0CA2"/>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tabs>
        <w:tab w:val="clear" w:pos="432"/>
      </w:tabs>
      <w:spacing w:before="120"/>
      <w:outlineLvl w:val="0"/>
    </w:pPr>
    <w:rPr>
      <w:b/>
      <w:bCs/>
      <w:sz w:val="28"/>
      <w:szCs w:val="28"/>
    </w:rPr>
  </w:style>
  <w:style w:type="paragraph" w:styleId="2">
    <w:name w:val="heading 2"/>
    <w:basedOn w:val="a"/>
    <w:next w:val="a"/>
    <w:link w:val="2Char"/>
    <w:qFormat/>
    <w:pPr>
      <w:keepNext/>
      <w:numPr>
        <w:ilvl w:val="1"/>
        <w:numId w:val="1"/>
      </w:numPr>
      <w:tabs>
        <w:tab w:val="clear" w:pos="576"/>
      </w:tabs>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a"/>
    <w:link w:val="Char3"/>
    <w:uiPriority w:val="34"/>
    <w:qFormat/>
    <w:rsid w:val="0053239A"/>
    <w:pPr>
      <w:ind w:left="720"/>
      <w:contextualSpacing/>
    </w:pPr>
  </w:style>
  <w:style w:type="paragraph" w:customStyle="1" w:styleId="3GPPAgreements">
    <w:name w:val="3GPP Agreements"/>
    <w:basedOn w:val="a"/>
    <w:link w:val="3GPPAgreementsChar"/>
    <w:qFormat/>
    <w:rsid w:val="00C85259"/>
    <w:pPr>
      <w:numPr>
        <w:numId w:val="2"/>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C85259"/>
    <w:rPr>
      <w:sz w:val="22"/>
      <w:lang w:eastAsia="zh-CN"/>
    </w:rPr>
  </w:style>
  <w:style w:type="paragraph" w:customStyle="1" w:styleId="Doc-text2">
    <w:name w:val="Doc-text2"/>
    <w:basedOn w:val="a"/>
    <w:link w:val="Doc-text2Char"/>
    <w:qFormat/>
    <w:rsid w:val="002409A9"/>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2409A9"/>
    <w:rPr>
      <w:rFonts w:ascii="Arial" w:eastAsia="MS Mincho" w:hAnsi="Arial"/>
      <w:szCs w:val="24"/>
      <w:lang w:val="en-GB" w:eastAsia="en-GB"/>
    </w:rPr>
  </w:style>
  <w:style w:type="paragraph" w:customStyle="1" w:styleId="TAL">
    <w:name w:val="TAL"/>
    <w:basedOn w:val="a"/>
    <w:link w:val="TALChar"/>
    <w:qFormat/>
    <w:rsid w:val="008E4813"/>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locked/>
    <w:rsid w:val="008E4813"/>
    <w:rPr>
      <w:rFonts w:ascii="Arial" w:eastAsia="Times New Roman" w:hAnsi="Arial"/>
      <w:sz w:val="18"/>
      <w:lang w:val="en-GB"/>
    </w:rPr>
  </w:style>
  <w:style w:type="character" w:styleId="af0">
    <w:name w:val="Strong"/>
    <w:basedOn w:val="a0"/>
    <w:qFormat/>
    <w:rsid w:val="008E4813"/>
    <w:rPr>
      <w:b/>
      <w:bCs/>
    </w:rPr>
  </w:style>
  <w:style w:type="paragraph" w:styleId="af1">
    <w:name w:val="Normal (Web)"/>
    <w:basedOn w:val="a"/>
    <w:uiPriority w:val="99"/>
    <w:semiHidden/>
    <w:unhideWhenUsed/>
    <w:rsid w:val="009A0049"/>
    <w:pPr>
      <w:autoSpaceDE/>
      <w:autoSpaceDN/>
      <w:adjustRightInd/>
      <w:snapToGrid/>
      <w:spacing w:before="100" w:beforeAutospacing="1" w:after="100" w:afterAutospacing="1"/>
      <w:jc w:val="left"/>
    </w:pPr>
    <w:rPr>
      <w:sz w:val="24"/>
      <w:szCs w:val="24"/>
      <w:lang w:eastAsia="zh-CN"/>
    </w:rPr>
  </w:style>
  <w:style w:type="character" w:customStyle="1" w:styleId="Char3">
    <w:name w:val="列出段落 Char"/>
    <w:aliases w:val="- Bullets Char,?? ?? Char,????? Char,???? Char,Lista1 Char,목록 단락 Char,リスト段落 Char,列出段落1 Char,中等深浅网格 1 - 着色 21 Char,列表段落 Char,¥¡¡¡¡ì¬º¥¹¥È¶ÎÂä Char,ÁÐ³ö¶ÎÂä Char,¥ê¥¹¥È¶ÎÂä Char,列表段落1 Char,—ño’i—Ž Char,1st level - Bullet List Paragraph Char"/>
    <w:link w:val="af"/>
    <w:uiPriority w:val="34"/>
    <w:qFormat/>
    <w:rsid w:val="00D37051"/>
    <w:rPr>
      <w:sz w:val="22"/>
      <w:szCs w:val="22"/>
    </w:rPr>
  </w:style>
  <w:style w:type="paragraph" w:styleId="af2">
    <w:name w:val="Title"/>
    <w:basedOn w:val="a"/>
    <w:next w:val="a"/>
    <w:link w:val="Char4"/>
    <w:qFormat/>
    <w:rsid w:val="000B7D03"/>
    <w:pPr>
      <w:spacing w:after="0"/>
      <w:contextualSpacing/>
    </w:pPr>
    <w:rPr>
      <w:rFonts w:asciiTheme="majorHAnsi" w:eastAsiaTheme="majorEastAsia" w:hAnsiTheme="majorHAnsi" w:cstheme="majorBidi"/>
      <w:spacing w:val="-10"/>
      <w:kern w:val="28"/>
      <w:sz w:val="56"/>
      <w:szCs w:val="56"/>
    </w:rPr>
  </w:style>
  <w:style w:type="character" w:customStyle="1" w:styleId="Char4">
    <w:name w:val="标题 Char"/>
    <w:basedOn w:val="a0"/>
    <w:link w:val="af2"/>
    <w:rsid w:val="000B7D03"/>
    <w:rPr>
      <w:rFonts w:asciiTheme="majorHAnsi" w:eastAsiaTheme="majorEastAsia" w:hAnsiTheme="majorHAnsi" w:cstheme="majorBidi"/>
      <w:spacing w:val="-10"/>
      <w:kern w:val="28"/>
      <w:sz w:val="56"/>
      <w:szCs w:val="56"/>
    </w:rPr>
  </w:style>
  <w:style w:type="paragraph" w:customStyle="1" w:styleId="TH">
    <w:name w:val="TH"/>
    <w:basedOn w:val="a"/>
    <w:link w:val="THChar"/>
    <w:rsid w:val="00BA5E12"/>
    <w:pPr>
      <w:keepNext/>
      <w:keepLines/>
      <w:autoSpaceDE/>
      <w:autoSpaceDN/>
      <w:adjustRightInd/>
      <w:snapToGrid/>
      <w:spacing w:before="60" w:after="180"/>
      <w:jc w:val="center"/>
    </w:pPr>
    <w:rPr>
      <w:rFonts w:ascii="Arial" w:hAnsi="Arial"/>
      <w:b/>
      <w:sz w:val="20"/>
      <w:szCs w:val="20"/>
      <w:lang w:val="en-GB" w:eastAsia="x-none"/>
    </w:rPr>
  </w:style>
  <w:style w:type="character" w:customStyle="1" w:styleId="THChar">
    <w:name w:val="TH Char"/>
    <w:link w:val="TH"/>
    <w:rsid w:val="00BA5E12"/>
    <w:rPr>
      <w:rFonts w:ascii="Arial" w:hAnsi="Arial"/>
      <w:b/>
      <w:lang w:val="en-GB" w:eastAsia="x-none"/>
    </w:rPr>
  </w:style>
  <w:style w:type="character" w:styleId="af3">
    <w:name w:val="annotation reference"/>
    <w:basedOn w:val="a0"/>
    <w:semiHidden/>
    <w:unhideWhenUsed/>
    <w:rsid w:val="00406B1F"/>
    <w:rPr>
      <w:sz w:val="16"/>
      <w:szCs w:val="16"/>
    </w:rPr>
  </w:style>
  <w:style w:type="paragraph" w:styleId="af4">
    <w:name w:val="annotation text"/>
    <w:basedOn w:val="a"/>
    <w:link w:val="Char5"/>
    <w:semiHidden/>
    <w:unhideWhenUsed/>
    <w:rsid w:val="00406B1F"/>
    <w:rPr>
      <w:sz w:val="20"/>
      <w:szCs w:val="20"/>
    </w:rPr>
  </w:style>
  <w:style w:type="character" w:customStyle="1" w:styleId="Char5">
    <w:name w:val="批注文字 Char"/>
    <w:basedOn w:val="a0"/>
    <w:link w:val="af4"/>
    <w:semiHidden/>
    <w:rsid w:val="00406B1F"/>
  </w:style>
  <w:style w:type="paragraph" w:styleId="af5">
    <w:name w:val="annotation subject"/>
    <w:basedOn w:val="af4"/>
    <w:next w:val="af4"/>
    <w:link w:val="Char6"/>
    <w:semiHidden/>
    <w:unhideWhenUsed/>
    <w:rsid w:val="00406B1F"/>
    <w:rPr>
      <w:b/>
      <w:bCs/>
    </w:rPr>
  </w:style>
  <w:style w:type="character" w:customStyle="1" w:styleId="Char6">
    <w:name w:val="批注主题 Char"/>
    <w:basedOn w:val="Char5"/>
    <w:link w:val="af5"/>
    <w:semiHidden/>
    <w:rsid w:val="00406B1F"/>
    <w:rPr>
      <w:b/>
      <w:bCs/>
    </w:rPr>
  </w:style>
  <w:style w:type="paragraph" w:customStyle="1" w:styleId="B1">
    <w:name w:val="B1"/>
    <w:basedOn w:val="a"/>
    <w:link w:val="B1Zchn"/>
    <w:uiPriority w:val="99"/>
    <w:qFormat/>
    <w:rsid w:val="00FB1F55"/>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FB1F55"/>
    <w:rPr>
      <w:rFonts w:eastAsia="Times New Roman"/>
      <w:lang w:val="x-none"/>
    </w:rPr>
  </w:style>
  <w:style w:type="character" w:styleId="af6">
    <w:name w:val="Placeholder Text"/>
    <w:basedOn w:val="a0"/>
    <w:uiPriority w:val="99"/>
    <w:semiHidden/>
    <w:rsid w:val="00F215F4"/>
    <w:rPr>
      <w:color w:val="808080"/>
    </w:rPr>
  </w:style>
  <w:style w:type="paragraph" w:styleId="af7">
    <w:name w:val="Revision"/>
    <w:hidden/>
    <w:uiPriority w:val="99"/>
    <w:semiHidden/>
    <w:rsid w:val="00F9638B"/>
    <w:rPr>
      <w:sz w:val="22"/>
      <w:szCs w:val="22"/>
    </w:rPr>
  </w:style>
  <w:style w:type="paragraph" w:customStyle="1" w:styleId="NO">
    <w:name w:val="NO"/>
    <w:basedOn w:val="a"/>
    <w:link w:val="NOChar"/>
    <w:qFormat/>
    <w:rsid w:val="00A67276"/>
    <w:pPr>
      <w:keepLines/>
      <w:autoSpaceDE/>
      <w:autoSpaceDN/>
      <w:adjustRightInd/>
      <w:snapToGrid/>
      <w:spacing w:after="0"/>
      <w:ind w:left="1135" w:hanging="851"/>
      <w:jc w:val="left"/>
    </w:pPr>
    <w:rPr>
      <w:rFonts w:eastAsia="Batang"/>
      <w:sz w:val="24"/>
      <w:szCs w:val="20"/>
      <w:lang w:val="en-GB"/>
    </w:rPr>
  </w:style>
  <w:style w:type="paragraph" w:customStyle="1" w:styleId="B2">
    <w:name w:val="B2"/>
    <w:basedOn w:val="21"/>
    <w:link w:val="B2Char"/>
    <w:qFormat/>
    <w:rsid w:val="00A67276"/>
    <w:pPr>
      <w:autoSpaceDE/>
      <w:autoSpaceDN/>
      <w:adjustRightInd/>
      <w:snapToGrid/>
      <w:spacing w:after="180"/>
      <w:ind w:left="851" w:hanging="284"/>
      <w:contextualSpacing w:val="0"/>
      <w:jc w:val="left"/>
    </w:pPr>
    <w:rPr>
      <w:rFonts w:eastAsia="MS Mincho"/>
      <w:sz w:val="20"/>
      <w:szCs w:val="20"/>
      <w:lang w:val="en-GB"/>
    </w:rPr>
  </w:style>
  <w:style w:type="character" w:customStyle="1" w:styleId="B10">
    <w:name w:val="B1 (文字)"/>
    <w:qFormat/>
    <w:rsid w:val="00A67276"/>
    <w:rPr>
      <w:rFonts w:eastAsia="MS Mincho"/>
      <w:lang w:val="en-GB" w:eastAsia="en-US" w:bidi="ar-SA"/>
    </w:rPr>
  </w:style>
  <w:style w:type="character" w:customStyle="1" w:styleId="B2Char">
    <w:name w:val="B2 Char"/>
    <w:link w:val="B2"/>
    <w:qFormat/>
    <w:rsid w:val="00A67276"/>
    <w:rPr>
      <w:rFonts w:eastAsia="MS Mincho"/>
      <w:lang w:val="en-GB"/>
    </w:rPr>
  </w:style>
  <w:style w:type="character" w:customStyle="1" w:styleId="NOChar">
    <w:name w:val="NO Char"/>
    <w:link w:val="NO"/>
    <w:rsid w:val="00A67276"/>
    <w:rPr>
      <w:rFonts w:eastAsia="Batang"/>
      <w:sz w:val="24"/>
      <w:lang w:val="en-GB"/>
    </w:rPr>
  </w:style>
  <w:style w:type="paragraph" w:styleId="21">
    <w:name w:val="List 2"/>
    <w:basedOn w:val="a"/>
    <w:semiHidden/>
    <w:unhideWhenUsed/>
    <w:rsid w:val="00A67276"/>
    <w:pPr>
      <w:ind w:left="566" w:hanging="283"/>
      <w:contextualSpacing/>
    </w:pPr>
  </w:style>
  <w:style w:type="paragraph" w:customStyle="1" w:styleId="TALLeft0">
    <w:name w:val="TAL + Left:  0"/>
    <w:aliases w:val="25 cm"/>
    <w:basedOn w:val="TAL"/>
    <w:rsid w:val="00994635"/>
    <w:pPr>
      <w:overflowPunct w:val="0"/>
      <w:autoSpaceDE w:val="0"/>
      <w:autoSpaceDN w:val="0"/>
      <w:adjustRightInd w:val="0"/>
      <w:spacing w:line="0" w:lineRule="atLeast"/>
      <w:ind w:left="142"/>
      <w:textAlignment w:val="baseline"/>
    </w:pPr>
    <w:rPr>
      <w:lang w:eastAsia="en-GB"/>
    </w:rPr>
  </w:style>
  <w:style w:type="paragraph" w:customStyle="1" w:styleId="TAH">
    <w:name w:val="TAH"/>
    <w:basedOn w:val="a"/>
    <w:link w:val="TAHChar"/>
    <w:rsid w:val="002658DE"/>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har">
    <w:name w:val="TAH Char"/>
    <w:link w:val="TAH"/>
    <w:rsid w:val="002658DE"/>
    <w:rPr>
      <w:rFonts w:ascii="Arial" w:eastAsia="Times New Roman" w:hAnsi="Arial"/>
      <w:b/>
      <w:sz w:val="18"/>
      <w:lang w:val="en-GB" w:eastAsia="en-GB"/>
    </w:rPr>
  </w:style>
  <w:style w:type="character" w:customStyle="1" w:styleId="1Char">
    <w:name w:val="标题 1 Char"/>
    <w:basedOn w:val="a0"/>
    <w:link w:val="1"/>
    <w:rsid w:val="00EB18D9"/>
    <w:rPr>
      <w:b/>
      <w:bCs/>
      <w:sz w:val="28"/>
      <w:szCs w:val="28"/>
    </w:rPr>
  </w:style>
  <w:style w:type="character" w:customStyle="1" w:styleId="2Char">
    <w:name w:val="标题 2 Char"/>
    <w:basedOn w:val="a0"/>
    <w:link w:val="2"/>
    <w:rsid w:val="00EB18D9"/>
    <w:rPr>
      <w:b/>
      <w:bCs/>
      <w:sz w:val="24"/>
      <w:szCs w:val="22"/>
    </w:rPr>
  </w:style>
  <w:style w:type="character" w:customStyle="1" w:styleId="B1Char1">
    <w:name w:val="B1 Char1"/>
    <w:qFormat/>
    <w:rsid w:val="00EB18D9"/>
    <w:rPr>
      <w:rFonts w:eastAsia="Times New Roman"/>
      <w:lang w:val="en-GB"/>
    </w:rPr>
  </w:style>
  <w:style w:type="paragraph" w:customStyle="1" w:styleId="PL">
    <w:name w:val="PL"/>
    <w:link w:val="PLChar"/>
    <w:qFormat/>
    <w:rsid w:val="00EB1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EB18D9"/>
    <w:rPr>
      <w:rFonts w:ascii="Courier New" w:eastAsia="Times New Roman" w:hAnsi="Courier New"/>
      <w:noProof/>
      <w:sz w:val="16"/>
      <w:shd w:val="clear" w:color="auto" w:fill="E6E6E6"/>
      <w:lang w:val="en-GB" w:eastAsia="en-GB"/>
    </w:rPr>
  </w:style>
  <w:style w:type="paragraph" w:customStyle="1" w:styleId="EQ">
    <w:name w:val="EQ"/>
    <w:basedOn w:val="a"/>
    <w:next w:val="a"/>
    <w:uiPriority w:val="99"/>
    <w:qFormat/>
    <w:rsid w:val="00EB18D9"/>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EB18D9"/>
    <w:pPr>
      <w:numPr>
        <w:numId w:val="48"/>
      </w:numPr>
      <w:autoSpaceDE/>
      <w:autoSpaceDN/>
      <w:adjustRightInd/>
      <w:snapToGrid/>
      <w:spacing w:after="0"/>
      <w:jc w:val="left"/>
    </w:pPr>
    <w:rPr>
      <w:rFonts w:ascii="Times" w:eastAsia="Batang" w:hAnsi="Times"/>
      <w:sz w:val="20"/>
      <w:szCs w:val="24"/>
      <w:lang w:val="en-GB" w:eastAsia="x-none"/>
    </w:rPr>
  </w:style>
  <w:style w:type="paragraph" w:customStyle="1" w:styleId="TALLeft050cm">
    <w:name w:val="TAL + Left:  050 cm"/>
    <w:basedOn w:val="TAL"/>
    <w:rsid w:val="00857517"/>
    <w:pPr>
      <w:overflowPunct w:val="0"/>
      <w:autoSpaceDE w:val="0"/>
      <w:autoSpaceDN w:val="0"/>
      <w:adjustRightInd w:val="0"/>
      <w:spacing w:line="0" w:lineRule="atLeast"/>
      <w:ind w:left="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54297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96529147">
      <w:bodyDiv w:val="1"/>
      <w:marLeft w:val="0"/>
      <w:marRight w:val="0"/>
      <w:marTop w:val="0"/>
      <w:marBottom w:val="0"/>
      <w:divBdr>
        <w:top w:val="none" w:sz="0" w:space="0" w:color="auto"/>
        <w:left w:val="none" w:sz="0" w:space="0" w:color="auto"/>
        <w:bottom w:val="none" w:sz="0" w:space="0" w:color="auto"/>
        <w:right w:val="none" w:sz="0" w:space="0" w:color="auto"/>
      </w:divBdr>
    </w:div>
    <w:div w:id="159725444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327993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432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B84EE5-B991-4556-A746-73C64F885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8353</Words>
  <Characters>41768</Characters>
  <Application>Microsoft Office Word</Application>
  <DocSecurity>0</DocSecurity>
  <Lines>1044</Lines>
  <Paragraphs>705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49416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2007-06-18T22:08:00Z</cp:lastPrinted>
  <dcterms:created xsi:type="dcterms:W3CDTF">2019-09-27T03:29:00Z</dcterms:created>
  <dcterms:modified xsi:type="dcterms:W3CDTF">2019-10-04T09:50:00Z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(3)X3WOoj7d6rKFQTHEbDBcUAQbjEL153JypueI5esB7p4B9jpAXSc7i9/lJFxiIbVcVzMNBnT7
Eiv4bv+hUZ07RfvFG6Jx89G+DelM1cw2bVBfOToSNjondU4YZsQS4j7FvU5lxGhJNdE7qJgS
HnBEL0+1SND6dJyPxnd1ompLXp5YlhMMlS6nKmUGSvycIdEhaorVImUyanlcemUh9SnjHC/5
NkGCU+g3npITI4sl0f</vt:lpwstr>
  </property>
  <property fmtid="{D5CDD505-2E9C-101B-9397-08002B2CF9AE}" pid="13" name="_2015_ms_pID_725343_00">
    <vt:lpwstr>_2015_ms_pID_725343</vt:lpwstr>
  </property>
  <property fmtid="{D5CDD505-2E9C-101B-9397-08002B2CF9AE}" pid="14" name="_2015_ms_pID_7253431">
    <vt:lpwstr>PdSqOid8ZQY/jyW9row9xJg2xnORmCSUW8UiQBOnVHsHvm3IuS0e+k
17Iv6+JSxe8ZbWrGLwoFOPaQ6cqqCWdtvaz7p7PM5Ltfx/jXZUDR/5db377z1SiAUgFxevFf
1BawIh+6GcDfXkWk5Us+4B468pQO1X9fsk7ZvvHfPXG+nMBIUsIZ6XtHoja1uhQaK3beOzgE
HukpOv/putPUk8VToczm6HlsSYrDUASjUdRC</vt:lpwstr>
  </property>
  <property fmtid="{D5CDD505-2E9C-101B-9397-08002B2CF9AE}" pid="15" name="_2015_ms_pID_7253431_00">
    <vt:lpwstr>_2015_ms_pID_7253431</vt:lpwstr>
  </property>
  <property fmtid="{D5CDD505-2E9C-101B-9397-08002B2CF9AE}" pid="16" name="_2015_ms_pID_7253432">
    <vt:lpwstr>R5exc/5zro8GJqear4LLkiDxjVShpn+61FqW
TO6gDHjSY+ZQCh51wo6kpvuQ14uhewAgVbJZii9U+igyy0NHmCs=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1570181971</vt:lpwstr>
  </property>
</Properties>
</file>