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C70" w14:textId="10D229FE" w:rsidR="001F3C50" w:rsidRPr="00ED718B" w:rsidRDefault="001F3C50" w:rsidP="001F3C50">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70528" behindDoc="0" locked="1" layoutInCell="1" allowOverlap="1" wp14:anchorId="3056C7E6" wp14:editId="503E9786">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8E9B7" id="任意多边形 3"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sidR="00577D44">
        <w:rPr>
          <w:rFonts w:ascii="Nokia Pure Text" w:hAnsi="Nokia Pure Text" w:cs="Nokia Pure Text"/>
          <w:b/>
          <w:lang w:eastAsia="zh-CN"/>
        </w:rPr>
        <w:t>bis</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FA7472">
        <w:rPr>
          <w:rFonts w:ascii="Nokia Pure Text" w:hAnsi="Nokia Pure Text" w:cs="Nokia Pure Text"/>
          <w:b/>
          <w:lang w:eastAsia="zh-CN"/>
        </w:rPr>
        <w:t>03972</w:t>
      </w:r>
    </w:p>
    <w:p w14:paraId="7CFB6768" w14:textId="28BDBCC9" w:rsidR="001F3C50" w:rsidRPr="00BE6F0C" w:rsidRDefault="00577D44" w:rsidP="001F3C50">
      <w:pPr>
        <w:tabs>
          <w:tab w:val="right" w:pos="9216"/>
        </w:tabs>
        <w:spacing w:after="0" w:line="360" w:lineRule="auto"/>
        <w:jc w:val="left"/>
        <w:rPr>
          <w:rFonts w:ascii="Times New Roman" w:hAnsi="Times New Roman" w:cs="Times New Roman"/>
          <w:b/>
          <w:kern w:val="2"/>
          <w:lang w:eastAsia="zh-CN"/>
        </w:rPr>
      </w:pPr>
      <w:r>
        <w:rPr>
          <w:rFonts w:ascii="Times New Roman" w:hAnsi="Times New Roman" w:cs="Times New Roman"/>
          <w:b/>
          <w:kern w:val="2"/>
          <w:lang w:val="en-GB" w:eastAsia="zh-CN"/>
        </w:rPr>
        <w:t>Xi’an</w:t>
      </w:r>
      <w:r>
        <w:rPr>
          <w:rFonts w:ascii="Times New Roman" w:hAnsi="Times New Roman" w:cs="Times New Roman" w:hint="eastAsia"/>
          <w:b/>
          <w:kern w:val="2"/>
          <w:lang w:val="en-GB" w:eastAsia="zh-CN"/>
        </w:rPr>
        <w:t xml:space="preserve">, </w:t>
      </w:r>
      <w:r>
        <w:rPr>
          <w:rFonts w:ascii="Times New Roman" w:hAnsi="Times New Roman" w:cs="Times New Roman"/>
          <w:b/>
          <w:kern w:val="2"/>
          <w:lang w:val="en-GB" w:eastAsia="zh-CN"/>
        </w:rPr>
        <w:t>China</w:t>
      </w:r>
      <w:r>
        <w:rPr>
          <w:rFonts w:ascii="Times New Roman" w:hAnsi="Times New Roman" w:cs="Times New Roman" w:hint="eastAsia"/>
          <w:b/>
          <w:kern w:val="2"/>
          <w:lang w:val="en-GB" w:eastAsia="zh-CN"/>
        </w:rPr>
        <w:t>, 8</w:t>
      </w:r>
      <w:r w:rsidR="00117D9E" w:rsidRPr="00117D9E">
        <w:rPr>
          <w:rFonts w:ascii="Times New Roman" w:hAnsi="Times New Roman" w:cs="Times New Roman"/>
          <w:b/>
          <w:kern w:val="2"/>
          <w:vertAlign w:val="superscript"/>
          <w:lang w:val="en-GB" w:eastAsia="zh-CN"/>
        </w:rPr>
        <w:t>th</w:t>
      </w:r>
      <w:r>
        <w:rPr>
          <w:rFonts w:ascii="Times New Roman" w:hAnsi="Times New Roman" w:cs="Times New Roman"/>
          <w:b/>
          <w:kern w:val="2"/>
          <w:vertAlign w:val="superscript"/>
          <w:lang w:val="en-GB" w:eastAsia="zh-CN"/>
        </w:rPr>
        <w:t xml:space="preserve"> </w:t>
      </w:r>
      <w:r>
        <w:rPr>
          <w:rFonts w:ascii="Times New Roman" w:hAnsi="Times New Roman" w:cs="Times New Roman"/>
          <w:b/>
          <w:kern w:val="2"/>
          <w:lang w:val="en-GB" w:eastAsia="zh-CN"/>
        </w:rPr>
        <w:t>–</w:t>
      </w:r>
      <w:r w:rsidR="001F3C50" w:rsidRPr="00BE6F0C">
        <w:rPr>
          <w:rFonts w:ascii="Times New Roman" w:hAnsi="Times New Roman" w:cs="Times New Roman" w:hint="eastAsia"/>
          <w:b/>
          <w:kern w:val="2"/>
          <w:lang w:val="en-GB" w:eastAsia="zh-CN"/>
        </w:rPr>
        <w:t xml:space="preserve"> </w:t>
      </w:r>
      <w:r>
        <w:rPr>
          <w:rFonts w:ascii="Times New Roman" w:hAnsi="Times New Roman" w:cs="Times New Roman" w:hint="eastAsia"/>
          <w:b/>
          <w:kern w:val="2"/>
          <w:lang w:val="en-GB" w:eastAsia="zh-CN"/>
        </w:rPr>
        <w:t>12</w:t>
      </w:r>
      <w:r>
        <w:rPr>
          <w:rFonts w:ascii="Times New Roman" w:hAnsi="Times New Roman" w:cs="Times New Roman"/>
          <w:b/>
          <w:kern w:val="2"/>
          <w:vertAlign w:val="superscript"/>
          <w:lang w:val="en-GB" w:eastAsia="zh-CN"/>
        </w:rPr>
        <w:t>th</w:t>
      </w:r>
      <w:r>
        <w:rPr>
          <w:rFonts w:ascii="Times New Roman" w:hAnsi="Times New Roman" w:cs="Times New Roman"/>
          <w:b/>
          <w:kern w:val="2"/>
          <w:lang w:val="en-GB" w:eastAsia="zh-CN"/>
        </w:rPr>
        <w:t xml:space="preserve"> April</w:t>
      </w:r>
      <w:r w:rsidR="001F3C50" w:rsidRPr="00BE6F0C">
        <w:rPr>
          <w:rFonts w:ascii="Times New Roman" w:hAnsi="Times New Roman" w:cs="Times New Roman" w:hint="eastAsia"/>
          <w:b/>
          <w:kern w:val="2"/>
          <w:lang w:val="en-GB" w:eastAsia="zh-CN"/>
        </w:rPr>
        <w:t>, 2019</w:t>
      </w:r>
    </w:p>
    <w:p w14:paraId="6D9A9806" w14:textId="77777777" w:rsidR="001019E4" w:rsidRPr="00694E3C"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5EC71491"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FA2DC7" w:rsidRPr="0014443D">
        <w:rPr>
          <w:rFonts w:ascii="Times New Roman" w:hAnsi="Times New Roman" w:cs="Times New Roman"/>
          <w:b/>
          <w:kern w:val="2"/>
          <w:lang w:eastAsia="zh-CN"/>
        </w:rPr>
        <w:t>7.2.8.4</w:t>
      </w:r>
    </w:p>
    <w:p w14:paraId="166CD838"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68AF9224" w14:textId="77777777"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14443D" w:rsidRPr="0014443D">
        <w:rPr>
          <w:rFonts w:ascii="Times New Roman" w:hAnsi="Times New Roman" w:cs="Times New Roman"/>
          <w:b/>
          <w:kern w:val="2"/>
          <w:lang w:eastAsia="zh-CN"/>
        </w:rPr>
        <w:t>Enhancements on UL MIMO with multiple PAs to allow full power transmission</w:t>
      </w:r>
    </w:p>
    <w:p w14:paraId="328658F4"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670F555D"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524AD0FD"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6836F3B3" w14:textId="50C53F7F" w:rsidR="0018418C" w:rsidRPr="000757FA" w:rsidRDefault="000809D5" w:rsidP="000757FA">
      <w:pPr>
        <w:rPr>
          <w:rFonts w:ascii="Times New Roman" w:hAnsi="Times New Roman" w:cs="Times New Roman"/>
          <w:kern w:val="2"/>
          <w:lang w:val="x-none"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last meeting</w:t>
      </w:r>
      <w:r w:rsidR="00930C09">
        <w:rPr>
          <w:rFonts w:ascii="Times New Roman" w:hAnsi="Times New Roman" w:cs="Times New Roman"/>
          <w:kern w:val="2"/>
          <w:lang w:val="en-GB" w:eastAsia="zh-CN"/>
        </w:rPr>
        <w:t>s</w:t>
      </w:r>
      <w:r w:rsidRPr="00922705">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different UE capabilities</w:t>
      </w:r>
      <w:r w:rsidR="00ED44AE">
        <w:rPr>
          <w:rFonts w:ascii="Times New Roman" w:hAnsi="Times New Roman" w:cs="Times New Roman"/>
          <w:kern w:val="2"/>
          <w:lang w:val="en-GB" w:eastAsia="zh-CN"/>
        </w:rPr>
        <w:t xml:space="preserve">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w:t>
      </w:r>
      <w:r w:rsidR="0074663F">
        <w:rPr>
          <w:rFonts w:ascii="Times New Roman" w:hAnsi="Times New Roman" w:cs="Times New Roman"/>
          <w:kern w:val="2"/>
          <w:lang w:val="en-GB" w:eastAsia="zh-CN"/>
        </w:rPr>
        <w:t>as follows</w:t>
      </w:r>
      <w:r w:rsidR="00A54D0E">
        <w:rPr>
          <w:rFonts w:ascii="Times New Roman" w:hAnsi="Times New Roman" w:cs="Times New Roman"/>
          <w:kern w:val="2"/>
          <w:lang w:val="en-GB" w:eastAsia="zh-CN"/>
        </w:rPr>
        <w:t xml:space="preserve"> </w:t>
      </w:r>
      <w:r w:rsidR="006004EB">
        <w:rPr>
          <w:rFonts w:ascii="Times New Roman" w:hAnsi="Times New Roman" w:cs="Times New Roman"/>
          <w:kern w:val="2"/>
          <w:lang w:val="en-GB" w:eastAsia="zh-CN"/>
        </w:rPr>
        <w:t>[1]</w:t>
      </w:r>
      <w:r w:rsidR="0074663F">
        <w:rPr>
          <w:rFonts w:ascii="Times New Roman" w:hAnsi="Times New Roman" w:cs="Times New Roman"/>
          <w:kern w:val="2"/>
          <w:lang w:val="en-GB" w:eastAsia="zh-CN"/>
        </w:rPr>
        <w:t>[2]</w:t>
      </w:r>
      <w:r w:rsidR="000A764F">
        <w:rPr>
          <w:rFonts w:ascii="Times New Roman" w:hAnsi="Times New Roman" w:cs="Times New Roman"/>
          <w:kern w:val="2"/>
          <w:lang w:val="en-GB" w:eastAsia="zh-CN"/>
        </w:rPr>
        <w:t>[3]</w:t>
      </w:r>
      <w:r w:rsidR="0074663F">
        <w:rPr>
          <w:rFonts w:ascii="Times New Roman" w:hAnsi="Times New Roman" w:cs="Times New Roman"/>
          <w:kern w:val="2"/>
          <w:lang w:val="en-GB" w:eastAsia="zh-CN"/>
        </w:rPr>
        <w:t>:</w:t>
      </w:r>
    </w:p>
    <w:p w14:paraId="538A1F88" w14:textId="1F2FF717" w:rsidR="001021A4" w:rsidRPr="000757FA" w:rsidRDefault="001021A4" w:rsidP="000757FA">
      <w:pPr>
        <w:rPr>
          <w:rFonts w:ascii="Times New Roman" w:hAnsi="Times New Roman" w:cs="Times New Roman"/>
          <w:highlight w:val="green"/>
        </w:rPr>
      </w:pPr>
      <w:r w:rsidRPr="000757FA">
        <w:rPr>
          <w:rFonts w:ascii="Times New Roman" w:hAnsi="Times New Roman" w:cs="Times New Roman"/>
          <w:highlight w:val="green"/>
        </w:rPr>
        <w:t>Agreement</w:t>
      </w:r>
    </w:p>
    <w:p w14:paraId="74E8989E"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Full TX power UL transmission with multiple power amplifier is supported at least for codebook based UL transmission for non-coherent and partial/non-coherent capable UEs. The support of this feature is indicated by the UE as part of UE capability signalling. For power class 3:</w:t>
      </w:r>
    </w:p>
    <w:p w14:paraId="1A33DB0A"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1: for the UE to support full Tx power in UL transmission, full rated PAs on each Tx chain is supported with a new UE capability </w:t>
      </w:r>
    </w:p>
    <w:p w14:paraId="5266C900"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 xml:space="preserve">FFS: detailed power scaling description </w:t>
      </w:r>
    </w:p>
    <w:p w14:paraId="4C39F1F2"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sz w:val="20"/>
          <w:szCs w:val="24"/>
          <w:lang w:val="en-GB" w:eastAsia="x-none"/>
        </w:rPr>
        <w:t>Note: Full Tx power means UE delivers total power of 23dBm for PC3</w:t>
      </w:r>
    </w:p>
    <w:p w14:paraId="6603AECC"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sz w:val="20"/>
          <w:szCs w:val="24"/>
          <w:lang w:val="en-GB" w:eastAsia="x-none"/>
        </w:rPr>
        <w:t xml:space="preserve">UE capability 2: for the UE to support full Tx power in UL transmission, no Tx chain is assumed to deliver full power with the new UE capability </w:t>
      </w:r>
    </w:p>
    <w:p w14:paraId="3655B8CD" w14:textId="77777777" w:rsidR="001021A4" w:rsidRPr="00287E12" w:rsidRDefault="001021A4" w:rsidP="000757FA">
      <w:pPr>
        <w:widowControl w:val="0"/>
        <w:numPr>
          <w:ilvl w:val="1"/>
          <w:numId w:val="8"/>
        </w:numPr>
        <w:snapToGrid/>
        <w:spacing w:after="0"/>
        <w:ind w:leftChars="549" w:left="1568"/>
        <w:rPr>
          <w:rFonts w:ascii="Times New Roman" w:eastAsia="Batang" w:hAnsi="Times New Roman" w:cs="Times New Roman"/>
          <w:sz w:val="20"/>
          <w:szCs w:val="24"/>
          <w:lang w:val="en-GB" w:eastAsia="x-none"/>
        </w:rPr>
      </w:pPr>
      <w:r w:rsidRPr="00287E12">
        <w:rPr>
          <w:rFonts w:ascii="Times New Roman" w:eastAsia="Batang" w:hAnsi="Times New Roman" w:cs="Times New Roman" w:hint="eastAsia"/>
          <w:sz w:val="20"/>
          <w:szCs w:val="24"/>
          <w:lang w:val="en-GB" w:eastAsia="x-none"/>
        </w:rPr>
        <w:t>FFS: detailed design</w:t>
      </w:r>
    </w:p>
    <w:p w14:paraId="119F7182" w14:textId="77777777" w:rsidR="001021A4" w:rsidRPr="00287E12" w:rsidRDefault="001021A4" w:rsidP="000757FA">
      <w:pPr>
        <w:widowControl w:val="0"/>
        <w:numPr>
          <w:ilvl w:val="0"/>
          <w:numId w:val="9"/>
        </w:numPr>
        <w:snapToGrid/>
        <w:spacing w:after="0"/>
        <w:ind w:leftChars="221" w:left="846"/>
        <w:contextualSpacing/>
        <w:rPr>
          <w:rFonts w:ascii="Times New Roman" w:hAnsi="Times New Roman" w:cs="Times New Roman"/>
          <w:sz w:val="20"/>
          <w:szCs w:val="24"/>
          <w:lang w:val="en-GB" w:eastAsia="x-none"/>
        </w:rPr>
      </w:pPr>
      <w:r w:rsidRPr="00287E12">
        <w:rPr>
          <w:rFonts w:ascii="Times New Roman" w:hAnsi="Times New Roman" w:cs="Times New Roman" w:hint="eastAsia"/>
          <w:sz w:val="20"/>
          <w:szCs w:val="24"/>
          <w:lang w:val="en-GB" w:eastAsia="x-none"/>
        </w:rPr>
        <w:t>UE capability 3:</w:t>
      </w:r>
      <w:r w:rsidRPr="00287E12">
        <w:rPr>
          <w:rFonts w:ascii="Times New Roman" w:hAnsi="Times New Roman" w:cs="Times New Roman"/>
          <w:sz w:val="20"/>
          <w:szCs w:val="24"/>
          <w:lang w:val="en-GB" w:eastAsia="x-none"/>
        </w:rPr>
        <w:t xml:space="preserve"> for the UE to support full Tx power in UL transmission, subset of Tx chains with full rated PAs is supported with a new UE capability</w:t>
      </w:r>
    </w:p>
    <w:p w14:paraId="2CD24452"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Whether all three capabilities will be specified or a subset will be specified</w:t>
      </w:r>
    </w:p>
    <w:p w14:paraId="1993CB3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FFS: UE capability signalling/reporting details</w:t>
      </w:r>
    </w:p>
    <w:p w14:paraId="55E6E2A1" w14:textId="77777777" w:rsidR="001021A4" w:rsidRPr="00287E12" w:rsidRDefault="001021A4" w:rsidP="000757FA">
      <w:pPr>
        <w:spacing w:after="0"/>
        <w:ind w:leftChars="58" w:left="128"/>
        <w:rPr>
          <w:rFonts w:ascii="Times" w:eastAsia="Batang" w:hAnsi="Times" w:cs="Times New Roman"/>
          <w:sz w:val="20"/>
          <w:szCs w:val="24"/>
          <w:lang w:val="en-GB"/>
        </w:rPr>
      </w:pPr>
      <w:r w:rsidRPr="00287E12">
        <w:rPr>
          <w:rFonts w:ascii="Times" w:eastAsia="Batang" w:hAnsi="Times" w:cs="Times New Roman"/>
          <w:sz w:val="20"/>
          <w:szCs w:val="24"/>
          <w:lang w:val="en-GB"/>
        </w:rPr>
        <w:t>Note: Two or more of the above capabilities could be merged depending on the further details</w:t>
      </w:r>
    </w:p>
    <w:p w14:paraId="2B255DBF" w14:textId="7669E040" w:rsidR="001021A4" w:rsidRPr="000757FA" w:rsidRDefault="001021A4" w:rsidP="000757FA">
      <w:pPr>
        <w:pStyle w:val="a3"/>
        <w:ind w:leftChars="58" w:left="128"/>
        <w:rPr>
          <w:lang w:val="en-AU"/>
        </w:rPr>
      </w:pPr>
      <w:r w:rsidRPr="00287E12">
        <w:rPr>
          <w:rFonts w:ascii="Times" w:eastAsia="Batang" w:hAnsi="Times" w:cs="Times New Roman"/>
          <w:szCs w:val="24"/>
          <w:lang w:val="en-GB"/>
        </w:rPr>
        <w:t>Send LS to RAN4 to provide their view on PC 2 applicability of the new UE capability</w:t>
      </w:r>
    </w:p>
    <w:p w14:paraId="7532C578" w14:textId="7DD4DF87" w:rsidR="0074663F" w:rsidRPr="003325B4" w:rsidRDefault="0074663F" w:rsidP="0074663F">
      <w:pPr>
        <w:rPr>
          <w:rFonts w:ascii="Times New Roman" w:hAnsi="Times New Roman" w:cs="Times New Roman"/>
          <w:highlight w:val="green"/>
        </w:rPr>
      </w:pPr>
      <w:r w:rsidRPr="003325B4">
        <w:rPr>
          <w:rFonts w:ascii="Times New Roman" w:hAnsi="Times New Roman" w:cs="Times New Roman"/>
          <w:highlight w:val="green"/>
        </w:rPr>
        <w:t>Agreement</w:t>
      </w:r>
      <w:r>
        <w:rPr>
          <w:rFonts w:ascii="Times New Roman" w:hAnsi="Times New Roman" w:cs="Times New Roman"/>
          <w:highlight w:val="green"/>
        </w:rPr>
        <w:t xml:space="preserve"> </w:t>
      </w:r>
    </w:p>
    <w:p w14:paraId="37CE792A" w14:textId="77777777" w:rsidR="0074663F" w:rsidRPr="003325B4" w:rsidRDefault="0074663F" w:rsidP="0074663F">
      <w:pPr>
        <w:pStyle w:val="af"/>
        <w:numPr>
          <w:ilvl w:val="0"/>
          <w:numId w:val="10"/>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Note: UE capability 1, 2, 3 agreed in RAN1#AH1901 mean the PA architectures.</w:t>
      </w:r>
    </w:p>
    <w:p w14:paraId="070B21BE" w14:textId="77777777" w:rsidR="0074663F" w:rsidRPr="003325B4" w:rsidRDefault="0074663F" w:rsidP="0074663F">
      <w:pPr>
        <w:pStyle w:val="af"/>
        <w:numPr>
          <w:ilvl w:val="0"/>
          <w:numId w:val="10"/>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At least for PC3, UE capability 1, 3 can support full power transmission.</w:t>
      </w:r>
    </w:p>
    <w:p w14:paraId="511A3590" w14:textId="77777777" w:rsidR="0074663F" w:rsidRPr="003325B4" w:rsidRDefault="0074663F" w:rsidP="0074663F">
      <w:pPr>
        <w:rPr>
          <w:rFonts w:ascii="Times New Roman" w:hAnsi="Times New Roman" w:cs="Times New Roman"/>
        </w:rPr>
      </w:pPr>
      <w:r w:rsidRPr="003325B4">
        <w:rPr>
          <w:rFonts w:ascii="Times New Roman" w:hAnsi="Times New Roman" w:cs="Times New Roman"/>
          <w:b/>
          <w:highlight w:val="darkYellow"/>
        </w:rPr>
        <w:t>Working assumption</w:t>
      </w:r>
      <w:r w:rsidRPr="003325B4">
        <w:rPr>
          <w:rFonts w:ascii="Times New Roman" w:eastAsia="Courier-Bold" w:hAnsi="Times New Roman" w:cs="Times New Roman"/>
          <w:kern w:val="2"/>
          <w:sz w:val="20"/>
          <w:szCs w:val="21"/>
          <w:lang w:val="en-GB" w:eastAsia="zh-CN"/>
        </w:rPr>
        <w:t>: For PC3, UE capability 2 can support full power transmission.</w:t>
      </w:r>
    </w:p>
    <w:p w14:paraId="7585B059" w14:textId="77777777" w:rsidR="0074663F" w:rsidRPr="003325B4" w:rsidRDefault="0074663F" w:rsidP="0074663F">
      <w:pPr>
        <w:pStyle w:val="af"/>
        <w:numPr>
          <w:ilvl w:val="0"/>
          <w:numId w:val="10"/>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Companies to check for any implementation issues and/or performance of Rel-16 full power transmission compared to Rel-15 non-coherent codebook subset uplink transmission)</w:t>
      </w:r>
    </w:p>
    <w:p w14:paraId="3074DCC9" w14:textId="0A62DA5B" w:rsidR="0074663F" w:rsidRPr="008876E3" w:rsidRDefault="0074663F" w:rsidP="0074663F">
      <w:pPr>
        <w:spacing w:after="0" w:line="288" w:lineRule="auto"/>
        <w:ind w:left="1440" w:hanging="1440"/>
        <w:rPr>
          <w:rFonts w:ascii="Times New Roman" w:hAnsi="Times New Roman" w:cs="Times New Roman"/>
          <w:szCs w:val="20"/>
          <w:highlight w:val="green"/>
          <w:lang w:eastAsia="zh-CN"/>
        </w:rPr>
      </w:pPr>
      <w:r w:rsidRPr="008876E3">
        <w:rPr>
          <w:rFonts w:ascii="Times New Roman" w:hAnsi="Times New Roman" w:cs="Times New Roman"/>
          <w:szCs w:val="20"/>
          <w:highlight w:val="green"/>
          <w:lang w:eastAsia="x-none"/>
        </w:rPr>
        <w:t>Agreement</w:t>
      </w:r>
      <w:r>
        <w:rPr>
          <w:rFonts w:ascii="Times New Roman" w:hAnsi="Times New Roman" w:cs="Times New Roman"/>
          <w:szCs w:val="20"/>
          <w:highlight w:val="green"/>
          <w:lang w:eastAsia="x-none"/>
        </w:rPr>
        <w:t xml:space="preserve"> </w:t>
      </w:r>
    </w:p>
    <w:p w14:paraId="0E46E6A9" w14:textId="77777777" w:rsidR="0074663F" w:rsidRPr="008876E3" w:rsidRDefault="0074663F" w:rsidP="0074663F">
      <w:pPr>
        <w:spacing w:after="0" w:line="288" w:lineRule="auto"/>
        <w:rPr>
          <w:rFonts w:ascii="Times New Roman" w:hAnsi="Times New Roman" w:cs="Times New Roman"/>
          <w:szCs w:val="20"/>
        </w:rPr>
      </w:pPr>
      <w:r w:rsidRPr="008876E3">
        <w:rPr>
          <w:rFonts w:ascii="Times New Roman" w:hAnsi="Times New Roman" w:cs="Times New Roman"/>
          <w:szCs w:val="20"/>
        </w:rPr>
        <w:t>Down select among the following two alternatives by RAN1#96bis. As part of UE capabilities signalled the following is included:</w:t>
      </w:r>
    </w:p>
    <w:p w14:paraId="510B9A7D" w14:textId="77777777" w:rsidR="0074663F" w:rsidRPr="008876E3" w:rsidRDefault="0074663F" w:rsidP="0074663F">
      <w:pPr>
        <w:spacing w:after="0" w:line="288" w:lineRule="auto"/>
        <w:rPr>
          <w:rFonts w:ascii="Times New Roman" w:hAnsi="Times New Roman" w:cs="Times New Roman"/>
          <w:szCs w:val="20"/>
        </w:rPr>
      </w:pPr>
      <w:r w:rsidRPr="008876E3">
        <w:rPr>
          <w:rFonts w:ascii="Times New Roman" w:hAnsi="Times New Roman" w:cs="Times New Roman"/>
          <w:szCs w:val="20"/>
        </w:rPr>
        <w:t>Alt</w:t>
      </w:r>
      <w:r>
        <w:rPr>
          <w:rFonts w:ascii="Times New Roman" w:hAnsi="Times New Roman" w:cs="Times New Roman"/>
          <w:szCs w:val="20"/>
        </w:rPr>
        <w:t xml:space="preserve"> </w:t>
      </w:r>
      <w:r w:rsidRPr="008876E3">
        <w:rPr>
          <w:rFonts w:ascii="Times New Roman" w:hAnsi="Times New Roman" w:cs="Times New Roman"/>
          <w:szCs w:val="20"/>
        </w:rPr>
        <w:t>1: UE capability signaling of supported one or group of TPMI precoder(s)</w:t>
      </w:r>
    </w:p>
    <w:p w14:paraId="453296FC" w14:textId="77777777" w:rsidR="0074663F" w:rsidRPr="008876E3" w:rsidRDefault="0074663F" w:rsidP="0074663F">
      <w:pPr>
        <w:spacing w:after="0" w:line="288" w:lineRule="auto"/>
        <w:rPr>
          <w:rFonts w:ascii="Times New Roman" w:hAnsi="Times New Roman" w:cs="Times New Roman"/>
          <w:szCs w:val="20"/>
        </w:rPr>
      </w:pPr>
      <w:r w:rsidRPr="008876E3">
        <w:rPr>
          <w:rFonts w:ascii="Times New Roman" w:hAnsi="Times New Roman" w:cs="Times New Roman"/>
          <w:szCs w:val="20"/>
        </w:rPr>
        <w:t>Alt</w:t>
      </w:r>
      <w:r>
        <w:rPr>
          <w:rFonts w:ascii="Times New Roman" w:hAnsi="Times New Roman" w:cs="Times New Roman"/>
          <w:szCs w:val="20"/>
        </w:rPr>
        <w:t xml:space="preserve"> </w:t>
      </w:r>
      <w:r w:rsidRPr="008876E3">
        <w:rPr>
          <w:rFonts w:ascii="Times New Roman" w:hAnsi="Times New Roman" w:cs="Times New Roman"/>
          <w:szCs w:val="20"/>
        </w:rPr>
        <w:t>3: UE capability signaling of power scaling schemes for full uplink power transmission</w:t>
      </w:r>
    </w:p>
    <w:p w14:paraId="40D718C4" w14:textId="77777777" w:rsidR="0074663F" w:rsidRPr="008876E3" w:rsidRDefault="0074663F" w:rsidP="0074663F">
      <w:pPr>
        <w:pStyle w:val="af"/>
        <w:widowControl w:val="0"/>
        <w:numPr>
          <w:ilvl w:val="0"/>
          <w:numId w:val="25"/>
        </w:numPr>
        <w:spacing w:after="0" w:line="288" w:lineRule="auto"/>
        <w:rPr>
          <w:rFonts w:ascii="Times New Roman" w:hAnsi="Times New Roman"/>
        </w:rPr>
      </w:pPr>
      <w:r w:rsidRPr="008876E3">
        <w:rPr>
          <w:rFonts w:ascii="Times New Roman" w:hAnsi="Times New Roman"/>
        </w:rPr>
        <w:t>Note: This does not imply any restriction on UE antenna virtualization</w:t>
      </w:r>
    </w:p>
    <w:p w14:paraId="16DDDB2A" w14:textId="3FCE376A" w:rsidR="0074663F" w:rsidRPr="008876E3" w:rsidRDefault="0074663F" w:rsidP="0074663F">
      <w:pPr>
        <w:pStyle w:val="af"/>
        <w:widowControl w:val="0"/>
        <w:numPr>
          <w:ilvl w:val="0"/>
          <w:numId w:val="25"/>
        </w:numPr>
        <w:spacing w:after="0" w:line="288" w:lineRule="auto"/>
        <w:rPr>
          <w:rFonts w:ascii="Times New Roman" w:hAnsi="Times New Roman"/>
        </w:rPr>
      </w:pPr>
      <w:r w:rsidRPr="008876E3">
        <w:rPr>
          <w:rFonts w:ascii="Times New Roman" w:hAnsi="Times New Roman"/>
        </w:rPr>
        <w:t>FFS: Whether full uplink power transmission needs to be supported for all precoders</w:t>
      </w:r>
    </w:p>
    <w:p w14:paraId="2A95FCCE" w14:textId="77777777" w:rsidR="00930C09" w:rsidRPr="000757FA" w:rsidRDefault="00930C09" w:rsidP="000757FA">
      <w:pPr>
        <w:rPr>
          <w:rFonts w:ascii="Times New Roman" w:hAnsi="Times New Roman" w:cs="Times New Roman"/>
          <w:highlight w:val="green"/>
        </w:rPr>
      </w:pPr>
      <w:r w:rsidRPr="000757FA">
        <w:rPr>
          <w:rFonts w:ascii="Times New Roman" w:hAnsi="Times New Roman" w:cs="Times New Roman"/>
          <w:highlight w:val="green"/>
        </w:rPr>
        <w:t>Agreement</w:t>
      </w:r>
    </w:p>
    <w:p w14:paraId="571043C6" w14:textId="77777777" w:rsidR="00930C09" w:rsidRPr="0018418C" w:rsidRDefault="00930C09" w:rsidP="00930C09">
      <w:pPr>
        <w:spacing w:after="0"/>
        <w:rPr>
          <w:rFonts w:ascii="Times New Roman" w:hAnsi="Times New Roman" w:cs="Times New Roman"/>
          <w:kern w:val="2"/>
          <w:lang w:val="en-GB" w:eastAsia="zh-CN"/>
        </w:rPr>
      </w:pPr>
      <w:r w:rsidRPr="0018418C">
        <w:rPr>
          <w:rFonts w:ascii="Times New Roman" w:hAnsi="Times New Roman" w:cs="Times New Roman"/>
          <w:kern w:val="2"/>
          <w:lang w:val="en-GB" w:eastAsia="zh-CN"/>
        </w:rPr>
        <w:t>Full TX power UL transmission with multiple power amplifier is supported at least for codebook based UL transmission for non-coherent and partial/non-coherent capable UEs</w:t>
      </w:r>
    </w:p>
    <w:p w14:paraId="2604F413" w14:textId="77777777" w:rsidR="00930C09" w:rsidRPr="0018418C" w:rsidRDefault="00930C09" w:rsidP="00930C09">
      <w:pPr>
        <w:numPr>
          <w:ilvl w:val="0"/>
          <w:numId w:val="29"/>
        </w:numPr>
        <w:spacing w:after="0"/>
        <w:rPr>
          <w:rFonts w:ascii="Times New Roman" w:hAnsi="Times New Roman" w:cs="Times New Roman"/>
          <w:kern w:val="2"/>
          <w:lang w:val="en-GB" w:eastAsia="zh-CN"/>
        </w:rPr>
      </w:pPr>
      <w:r w:rsidRPr="0018418C">
        <w:rPr>
          <w:rFonts w:ascii="Times New Roman" w:hAnsi="Times New Roman" w:cs="Times New Roman"/>
          <w:kern w:val="2"/>
          <w:lang w:val="en-GB" w:eastAsia="zh-CN"/>
        </w:rPr>
        <w:t>This specification support is a UE optional feature</w:t>
      </w:r>
    </w:p>
    <w:p w14:paraId="27143B05" w14:textId="77777777" w:rsidR="00930C09" w:rsidRPr="0018418C" w:rsidRDefault="00930C09" w:rsidP="00930C09">
      <w:pPr>
        <w:numPr>
          <w:ilvl w:val="0"/>
          <w:numId w:val="29"/>
        </w:numPr>
        <w:spacing w:after="0"/>
        <w:rPr>
          <w:rFonts w:ascii="Times New Roman" w:hAnsi="Times New Roman" w:cs="Times New Roman"/>
          <w:kern w:val="2"/>
          <w:lang w:val="en-GB" w:eastAsia="zh-CN"/>
        </w:rPr>
      </w:pPr>
      <w:r w:rsidRPr="0018418C">
        <w:rPr>
          <w:rFonts w:ascii="Times New Roman" w:hAnsi="Times New Roman" w:cs="Times New Roman"/>
          <w:kern w:val="2"/>
          <w:lang w:val="en-GB" w:eastAsia="zh-CN"/>
        </w:rPr>
        <w:t>FFS: Whether this applies for the entire codebook or subset of codebook</w:t>
      </w:r>
    </w:p>
    <w:p w14:paraId="1EB91618" w14:textId="4B04EB13" w:rsidR="0074663F" w:rsidRPr="000757FA" w:rsidRDefault="0074663F" w:rsidP="001061B6">
      <w:pPr>
        <w:rPr>
          <w:rFonts w:ascii="Times New Roman" w:hAnsi="Times New Roman" w:cs="Times New Roman"/>
          <w:kern w:val="2"/>
          <w:lang w:val="en-GB" w:eastAsia="zh-CN"/>
        </w:rPr>
      </w:pPr>
    </w:p>
    <w:p w14:paraId="3179D2A3" w14:textId="0D885D64" w:rsidR="00CA7632" w:rsidRPr="00A123EE" w:rsidRDefault="0074663F" w:rsidP="001061B6">
      <w:pPr>
        <w:rPr>
          <w:rFonts w:ascii="Times New Roman" w:hAnsi="Times New Roman" w:cs="Times New Roman"/>
          <w:kern w:val="2"/>
          <w:lang w:val="en-GB" w:eastAsia="zh-CN"/>
        </w:rPr>
      </w:pPr>
      <w:r>
        <w:rPr>
          <w:rFonts w:ascii="Times New Roman" w:hAnsi="Times New Roman" w:cs="Times New Roman"/>
          <w:kern w:val="2"/>
          <w:lang w:val="en-GB" w:eastAsia="zh-CN"/>
        </w:rPr>
        <w:t>I</w:t>
      </w:r>
      <w:r w:rsidR="00A54D0E">
        <w:rPr>
          <w:rFonts w:ascii="Times New Roman" w:hAnsi="Times New Roman" w:cs="Times New Roman"/>
          <w:kern w:val="2"/>
          <w:lang w:val="en-GB" w:eastAsia="zh-CN"/>
        </w:rPr>
        <w:t>n this contribution</w:t>
      </w:r>
      <w:r w:rsidR="00390717" w:rsidRPr="00986B3F">
        <w:rPr>
          <w:rFonts w:ascii="Times New Roman" w:hAnsi="Times New Roman" w:cs="Times New Roman"/>
          <w:kern w:val="2"/>
          <w:lang w:val="en-GB" w:eastAsia="zh-CN"/>
        </w:rPr>
        <w:t xml:space="preserve">, we analyse the </w:t>
      </w:r>
      <w:r>
        <w:rPr>
          <w:rFonts w:ascii="Times New Roman" w:hAnsi="Times New Roman" w:cs="Times New Roman"/>
          <w:kern w:val="2"/>
          <w:lang w:val="en-GB" w:eastAsia="zh-CN"/>
        </w:rPr>
        <w:t>alternatives</w:t>
      </w:r>
      <w:r w:rsidR="00414D0F">
        <w:rPr>
          <w:rFonts w:ascii="Times New Roman" w:hAnsi="Times New Roman" w:cs="Times New Roman"/>
          <w:kern w:val="2"/>
          <w:lang w:val="en-GB" w:eastAsia="zh-CN"/>
        </w:rPr>
        <w:t xml:space="preserve"> for </w:t>
      </w:r>
      <w:r w:rsidR="00A54D0E">
        <w:rPr>
          <w:rFonts w:ascii="Times New Roman" w:hAnsi="Times New Roman" w:cs="Times New Roman"/>
          <w:kern w:val="2"/>
          <w:lang w:val="en-GB" w:eastAsia="zh-CN"/>
        </w:rPr>
        <w:t>UE capability signalling design and power control mechanism</w:t>
      </w:r>
      <w:r w:rsidR="00390717" w:rsidRPr="00986B3F">
        <w:rPr>
          <w:rFonts w:ascii="Times New Roman" w:hAnsi="Times New Roman" w:cs="Times New Roman"/>
          <w:kern w:val="2"/>
          <w:lang w:val="en-GB" w:eastAsia="zh-CN"/>
        </w:rPr>
        <w:t xml:space="preserve">, and </w:t>
      </w:r>
      <w:r>
        <w:rPr>
          <w:rFonts w:ascii="Times New Roman" w:hAnsi="Times New Roman" w:cs="Times New Roman"/>
          <w:kern w:val="2"/>
          <w:lang w:val="en-GB" w:eastAsia="zh-CN"/>
        </w:rPr>
        <w:t>provide</w:t>
      </w:r>
      <w:r w:rsidRPr="00986B3F">
        <w:rPr>
          <w:rFonts w:ascii="Times New Roman" w:hAnsi="Times New Roman" w:cs="Times New Roman"/>
          <w:kern w:val="2"/>
          <w:lang w:val="en-GB" w:eastAsia="zh-CN"/>
        </w:rPr>
        <w:t xml:space="preserve"> </w:t>
      </w:r>
      <w:r w:rsidR="00390717" w:rsidRPr="00986B3F">
        <w:rPr>
          <w:rFonts w:ascii="Times New Roman" w:hAnsi="Times New Roman" w:cs="Times New Roman"/>
          <w:kern w:val="2"/>
          <w:lang w:val="en-GB" w:eastAsia="zh-CN"/>
        </w:rPr>
        <w:t xml:space="preserve">our </w:t>
      </w:r>
      <w:r>
        <w:rPr>
          <w:rFonts w:ascii="Times New Roman" w:hAnsi="Times New Roman" w:cs="Times New Roman"/>
          <w:kern w:val="2"/>
          <w:lang w:val="en-GB" w:eastAsia="zh-CN"/>
        </w:rPr>
        <w:t>views</w:t>
      </w:r>
      <w:r w:rsidR="00AF2A3A">
        <w:rPr>
          <w:rFonts w:ascii="Times New Roman" w:hAnsi="Times New Roman" w:cs="Times New Roman"/>
          <w:kern w:val="2"/>
          <w:lang w:val="en-GB" w:eastAsia="zh-CN"/>
        </w:rPr>
        <w:t xml:space="preserve">. </w:t>
      </w:r>
    </w:p>
    <w:p w14:paraId="6F4AE6FA" w14:textId="77777777" w:rsidR="00077874" w:rsidRPr="001243FF" w:rsidRDefault="001243FF" w:rsidP="001243FF">
      <w:pPr>
        <w:pStyle w:val="1"/>
        <w:tabs>
          <w:tab w:val="clear" w:pos="432"/>
        </w:tabs>
        <w:spacing w:before="0" w:afterLines="50"/>
        <w:rPr>
          <w:rFonts w:ascii="Times New Roman" w:hAnsi="Times New Roman"/>
          <w:lang w:val="en-US"/>
        </w:rPr>
      </w:pPr>
      <w:r>
        <w:rPr>
          <w:rFonts w:ascii="Times New Roman" w:hAnsi="Times New Roman"/>
          <w:lang w:val="en-US"/>
        </w:rPr>
        <w:lastRenderedPageBreak/>
        <w:t>C</w:t>
      </w:r>
      <w:r w:rsidR="00BB65A5" w:rsidRPr="001243FF">
        <w:rPr>
          <w:rFonts w:ascii="Times New Roman" w:hAnsi="Times New Roman"/>
          <w:lang w:val="en-US"/>
        </w:rPr>
        <w:t>odeword</w:t>
      </w:r>
      <w:r w:rsidR="004C5CA1" w:rsidRPr="001243FF">
        <w:rPr>
          <w:rFonts w:ascii="Times New Roman" w:hAnsi="Times New Roman"/>
          <w:lang w:val="en-US"/>
        </w:rPr>
        <w:t>s</w:t>
      </w:r>
      <w:r w:rsidR="00BB65A5" w:rsidRPr="001243FF">
        <w:rPr>
          <w:rFonts w:ascii="Times New Roman" w:hAnsi="Times New Roman"/>
          <w:lang w:val="en-US"/>
        </w:rPr>
        <w:t xml:space="preserve"> </w:t>
      </w:r>
      <w:r>
        <w:rPr>
          <w:rFonts w:ascii="Times New Roman" w:hAnsi="Times New Roman"/>
          <w:lang w:val="en-US"/>
        </w:rPr>
        <w:t>to</w:t>
      </w:r>
      <w:r w:rsidR="00BB65A5" w:rsidRPr="001243FF">
        <w:rPr>
          <w:rFonts w:ascii="Times New Roman" w:hAnsi="Times New Roman"/>
          <w:lang w:val="en-US"/>
        </w:rPr>
        <w:t xml:space="preserve"> be enhanced to support full power transmission</w:t>
      </w:r>
    </w:p>
    <w:p w14:paraId="3A91FF55" w14:textId="75D5AD99" w:rsidR="00AE1F90" w:rsidRDefault="005E54DE" w:rsidP="005E54DE">
      <w:pPr>
        <w:spacing w:after="60"/>
        <w:rPr>
          <w:rFonts w:ascii="Times New Roman" w:hAnsi="Times New Roman" w:cs="Times New Roman"/>
          <w:lang w:eastAsia="zh-CN"/>
        </w:rPr>
      </w:pPr>
      <w:r>
        <w:rPr>
          <w:rFonts w:ascii="Times New Roman" w:hAnsi="Times New Roman" w:cs="Times New Roman"/>
          <w:lang w:eastAsia="zh-CN"/>
        </w:rPr>
        <w:t>In Rel-15 UL codebook design, the transmit power is imbalanced between ranks, due to the fact that the power can not be borrowed between each other PAs. F</w:t>
      </w:r>
      <w:r w:rsidR="002F5BB5">
        <w:rPr>
          <w:rFonts w:ascii="Times New Roman" w:hAnsi="Times New Roman" w:cs="Times New Roman"/>
          <w:lang w:eastAsia="zh-CN"/>
        </w:rPr>
        <w:t>or non-coherent UE, only the codeword of rank 4 can a</w:t>
      </w:r>
      <w:r w:rsidR="009C6E39">
        <w:rPr>
          <w:rFonts w:ascii="Times New Roman" w:hAnsi="Times New Roman" w:cs="Times New Roman"/>
          <w:lang w:eastAsia="zh-CN"/>
        </w:rPr>
        <w:t>chieve full power transmission. T</w:t>
      </w:r>
      <w:r w:rsidR="002F5BB5">
        <w:rPr>
          <w:rFonts w:ascii="Times New Roman" w:hAnsi="Times New Roman" w:cs="Times New Roman"/>
          <w:lang w:eastAsia="zh-CN"/>
        </w:rPr>
        <w:t>he</w:t>
      </w:r>
      <w:bookmarkStart w:id="0" w:name="OLE_LINK21"/>
      <w:r w:rsidR="002F5BB5">
        <w:rPr>
          <w:rFonts w:ascii="Times New Roman" w:hAnsi="Times New Roman" w:cs="Times New Roman"/>
          <w:lang w:eastAsia="zh-CN"/>
        </w:rPr>
        <w:t xml:space="preserve"> </w:t>
      </w:r>
      <w:r w:rsidR="00D1599B">
        <w:rPr>
          <w:rFonts w:ascii="Times New Roman" w:hAnsi="Times New Roman" w:cs="Times New Roman"/>
          <w:lang w:eastAsia="zh-CN"/>
        </w:rPr>
        <w:t xml:space="preserve">total power of </w:t>
      </w:r>
      <w:r w:rsidR="002F5BB5">
        <w:rPr>
          <w:rFonts w:ascii="Times New Roman" w:hAnsi="Times New Roman" w:cs="Times New Roman"/>
          <w:lang w:eastAsia="zh-CN"/>
        </w:rPr>
        <w:t>code</w:t>
      </w:r>
      <w:r w:rsidR="00D1599B">
        <w:rPr>
          <w:rFonts w:ascii="Times New Roman" w:hAnsi="Times New Roman" w:cs="Times New Roman"/>
          <w:lang w:eastAsia="zh-CN"/>
        </w:rPr>
        <w:t>word of rank 2</w:t>
      </w:r>
      <w:bookmarkEnd w:id="0"/>
      <w:r w:rsidR="00D1599B">
        <w:rPr>
          <w:rFonts w:ascii="Times New Roman" w:hAnsi="Times New Roman" w:cs="Times New Roman"/>
          <w:lang w:eastAsia="zh-CN"/>
        </w:rPr>
        <w:t xml:space="preserve"> </w:t>
      </w:r>
      <w:r w:rsidR="00C834E9">
        <w:rPr>
          <w:rFonts w:ascii="Times New Roman" w:hAnsi="Times New Roman" w:cs="Times New Roman"/>
          <w:lang w:eastAsia="zh-CN"/>
        </w:rPr>
        <w:t xml:space="preserve">is </w:t>
      </w:r>
      <w:r w:rsidR="009C6E39">
        <w:rPr>
          <w:rFonts w:ascii="Times New Roman" w:hAnsi="Times New Roman" w:cs="Times New Roman"/>
          <w:lang w:eastAsia="zh-CN"/>
        </w:rPr>
        <w:t xml:space="preserve">reduced </w:t>
      </w:r>
      <w:r w:rsidR="00C834E9">
        <w:rPr>
          <w:rFonts w:ascii="Times New Roman" w:hAnsi="Times New Roman" w:cs="Times New Roman"/>
          <w:lang w:eastAsia="zh-CN"/>
        </w:rPr>
        <w:t>by 3dB</w:t>
      </w:r>
      <w:r w:rsidR="009C6E39">
        <w:rPr>
          <w:rFonts w:ascii="Times New Roman" w:hAnsi="Times New Roman" w:cs="Times New Roman"/>
          <w:lang w:eastAsia="zh-CN"/>
        </w:rPr>
        <w:t xml:space="preserve"> relative to that of rank </w:t>
      </w:r>
      <w:r w:rsidR="00157FC8">
        <w:rPr>
          <w:rFonts w:ascii="Times New Roman" w:hAnsi="Times New Roman" w:cs="Times New Roman"/>
          <w:lang w:eastAsia="zh-CN"/>
        </w:rPr>
        <w:t>4</w:t>
      </w:r>
      <w:r w:rsidR="00C834E9">
        <w:rPr>
          <w:rFonts w:ascii="Times New Roman" w:hAnsi="Times New Roman" w:cs="Times New Roman"/>
          <w:lang w:eastAsia="zh-CN"/>
        </w:rPr>
        <w:t xml:space="preserve">, and </w:t>
      </w:r>
      <w:r w:rsidR="009C6E39">
        <w:rPr>
          <w:rFonts w:ascii="Times New Roman" w:hAnsi="Times New Roman" w:cs="Times New Roman"/>
          <w:lang w:eastAsia="zh-CN"/>
        </w:rPr>
        <w:t xml:space="preserve">total power of codeword of rank </w:t>
      </w:r>
      <w:r w:rsidR="00157FC8">
        <w:rPr>
          <w:rFonts w:ascii="Times New Roman" w:hAnsi="Times New Roman" w:cs="Times New Roman"/>
          <w:lang w:eastAsia="zh-CN"/>
        </w:rPr>
        <w:t>1 is further reduced by 3dB relative to that of rank2.</w:t>
      </w:r>
      <w:r w:rsidR="00F51A77">
        <w:rPr>
          <w:rFonts w:ascii="Times New Roman" w:hAnsi="Times New Roman" w:cs="Times New Roman"/>
          <w:lang w:eastAsia="zh-CN"/>
        </w:rPr>
        <w:t xml:space="preserve"> </w:t>
      </w:r>
      <w:r w:rsidR="00157FC8">
        <w:rPr>
          <w:rFonts w:ascii="Times New Roman" w:hAnsi="Times New Roman" w:cs="Times New Roman"/>
          <w:lang w:eastAsia="zh-CN"/>
        </w:rPr>
        <w:t xml:space="preserve">Due to the imbalanced total </w:t>
      </w:r>
      <w:r w:rsidR="009D72BD">
        <w:rPr>
          <w:rFonts w:ascii="Times New Roman" w:hAnsi="Times New Roman" w:cs="Times New Roman"/>
          <w:lang w:eastAsia="zh-CN"/>
        </w:rPr>
        <w:t xml:space="preserve">power </w:t>
      </w:r>
      <w:r w:rsidR="00157FC8">
        <w:rPr>
          <w:rFonts w:ascii="Times New Roman" w:hAnsi="Times New Roman" w:cs="Times New Roman"/>
          <w:lang w:eastAsia="zh-CN"/>
        </w:rPr>
        <w:t xml:space="preserve">for </w:t>
      </w:r>
      <w:r w:rsidR="007E55CD">
        <w:rPr>
          <w:rFonts w:ascii="Times New Roman" w:hAnsi="Times New Roman" w:cs="Times New Roman"/>
          <w:lang w:eastAsia="zh-CN"/>
        </w:rPr>
        <w:t>different ranks</w:t>
      </w:r>
      <w:r w:rsidR="0090674B">
        <w:rPr>
          <w:rFonts w:ascii="Times New Roman" w:hAnsi="Times New Roman" w:cs="Times New Roman"/>
          <w:lang w:eastAsia="zh-CN"/>
        </w:rPr>
        <w:t>, it is difficult to implement rank adaption, which will impact the UL transmission performance.</w:t>
      </w:r>
      <w:r w:rsidR="001745E9">
        <w:rPr>
          <w:rFonts w:ascii="Times New Roman" w:hAnsi="Times New Roman" w:cs="Times New Roman"/>
          <w:lang w:eastAsia="zh-CN"/>
        </w:rPr>
        <w:t xml:space="preserve"> Based on the above </w:t>
      </w:r>
      <w:r w:rsidR="00E27A75">
        <w:rPr>
          <w:rFonts w:ascii="Times New Roman" w:hAnsi="Times New Roman" w:cs="Times New Roman"/>
          <w:lang w:eastAsia="zh-CN"/>
        </w:rPr>
        <w:t>discussion, we have the following proposal</w:t>
      </w:r>
      <w:r w:rsidR="00294C1A">
        <w:rPr>
          <w:rFonts w:ascii="Times New Roman" w:hAnsi="Times New Roman" w:cs="Times New Roman"/>
          <w:lang w:eastAsia="zh-CN"/>
        </w:rPr>
        <w:t>:</w:t>
      </w:r>
    </w:p>
    <w:p w14:paraId="46121FB9" w14:textId="1A3D1037" w:rsidR="00344F70" w:rsidRDefault="00077874" w:rsidP="00077874">
      <w:pPr>
        <w:rPr>
          <w:rFonts w:ascii="Times New Roman" w:hAnsi="Times New Roman" w:cs="Times New Roman"/>
          <w:lang w:eastAsia="zh-CN"/>
        </w:rPr>
      </w:pPr>
      <w:r w:rsidRPr="00944A1E">
        <w:rPr>
          <w:rFonts w:ascii="Times New Roman" w:hAnsi="Times New Roman" w:cs="Times New Roman"/>
          <w:b/>
          <w:i/>
          <w:lang w:eastAsia="zh-CN"/>
        </w:rPr>
        <w:t xml:space="preserve">Proposal </w:t>
      </w:r>
      <w:r w:rsidR="00E27A75">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w:t>
      </w:r>
      <w:r w:rsidR="003E6ECC">
        <w:rPr>
          <w:rFonts w:ascii="Times New Roman" w:hAnsi="Times New Roman" w:cs="Times New Roman"/>
          <w:b/>
          <w:i/>
          <w:lang w:eastAsia="zh-CN"/>
        </w:rPr>
        <w:t>should be considered for</w:t>
      </w:r>
      <w:r>
        <w:rPr>
          <w:rFonts w:ascii="Times New Roman" w:hAnsi="Times New Roman" w:cs="Times New Roman"/>
          <w:b/>
          <w:i/>
          <w:lang w:eastAsia="zh-CN"/>
        </w:rPr>
        <w:t xml:space="preserve"> all ranks for partially / non-coherent UE.</w:t>
      </w:r>
    </w:p>
    <w:p w14:paraId="09BAB2C4" w14:textId="0667AA8F" w:rsidR="005E54DE" w:rsidRDefault="0074663F" w:rsidP="00077874">
      <w:pPr>
        <w:rPr>
          <w:rFonts w:ascii="Times New Roman" w:hAnsi="Times New Roman" w:cs="Times New Roman" w:hint="eastAsia"/>
          <w:kern w:val="2"/>
          <w:lang w:val="en-GB" w:eastAsia="zh-CN"/>
        </w:rPr>
      </w:pPr>
      <w:r>
        <w:rPr>
          <w:rFonts w:ascii="Times New Roman" w:hAnsi="Times New Roman" w:cs="Times New Roman" w:hint="eastAsia"/>
          <w:lang w:eastAsia="zh-CN"/>
        </w:rPr>
        <w:t xml:space="preserve">For </w:t>
      </w:r>
      <w:r>
        <w:rPr>
          <w:rFonts w:ascii="Times New Roman" w:hAnsi="Times New Roman" w:cs="Times New Roman"/>
          <w:lang w:eastAsia="zh-CN"/>
        </w:rPr>
        <w:t>full coherent capable UE, all of three types of precoders are supported (full coherent/</w:t>
      </w:r>
      <w:bookmarkStart w:id="1" w:name="OLE_LINK22"/>
      <w:r>
        <w:rPr>
          <w:rFonts w:ascii="Times New Roman" w:hAnsi="Times New Roman" w:cs="Times New Roman"/>
          <w:lang w:eastAsia="zh-CN"/>
        </w:rPr>
        <w:t xml:space="preserve">partial coherent/non coherent </w:t>
      </w:r>
      <w:bookmarkEnd w:id="1"/>
      <w:r>
        <w:rPr>
          <w:rFonts w:ascii="Times New Roman" w:hAnsi="Times New Roman" w:cs="Times New Roman"/>
          <w:lang w:eastAsia="zh-CN"/>
        </w:rPr>
        <w:t xml:space="preserve">precoders). </w:t>
      </w:r>
      <w:r>
        <w:rPr>
          <w:rFonts w:ascii="Times New Roman" w:hAnsi="Times New Roman" w:cs="Times New Roman"/>
          <w:kern w:val="2"/>
          <w:lang w:val="en-GB" w:eastAsia="zh-CN"/>
        </w:rPr>
        <w:t>If the full coherent UE have the full power transmission capability on a PA or multiple PAs with non-coherent or partial coherent codewords, the functionality of full power transmission should be applic</w:t>
      </w:r>
      <w:r w:rsidR="005E54DE">
        <w:rPr>
          <w:rFonts w:ascii="Times New Roman" w:hAnsi="Times New Roman" w:cs="Times New Roman"/>
          <w:kern w:val="2"/>
          <w:lang w:val="en-GB" w:eastAsia="zh-CN"/>
        </w:rPr>
        <w:t>able to enhance the UL coverage</w:t>
      </w:r>
      <w:bookmarkStart w:id="2" w:name="_GoBack"/>
      <w:bookmarkEnd w:id="2"/>
      <w:r w:rsidR="005E54DE">
        <w:rPr>
          <w:rFonts w:ascii="Times New Roman" w:hAnsi="Times New Roman" w:cs="Times New Roman"/>
          <w:kern w:val="2"/>
          <w:lang w:val="en-GB" w:eastAsia="zh-CN"/>
        </w:rPr>
        <w:t>.</w:t>
      </w:r>
    </w:p>
    <w:p w14:paraId="03211435" w14:textId="4D509BD9" w:rsidR="00344F70" w:rsidRDefault="00077874" w:rsidP="00077874">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sidR="00585F6E">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w:t>
      </w:r>
      <w:r w:rsidR="00725166">
        <w:rPr>
          <w:rFonts w:ascii="Times New Roman" w:hAnsi="Times New Roman" w:cs="Times New Roman"/>
          <w:b/>
          <w:i/>
          <w:lang w:eastAsia="zh-CN"/>
        </w:rPr>
        <w:t xml:space="preserve">For full coherent capable UE, </w:t>
      </w:r>
      <w:r w:rsidR="0064679D"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p>
    <w:p w14:paraId="03C2899B" w14:textId="77777777" w:rsidR="004D4388" w:rsidRPr="004D4388" w:rsidRDefault="004D4388" w:rsidP="00077874">
      <w:pPr>
        <w:rPr>
          <w:rFonts w:ascii="Times New Roman" w:hAnsi="Times New Roman" w:cs="Times New Roman"/>
          <w:lang w:eastAsia="zh-CN"/>
        </w:rPr>
      </w:pPr>
    </w:p>
    <w:p w14:paraId="2710F8D7" w14:textId="1A6A578E" w:rsidR="007748CB" w:rsidRDefault="007748CB" w:rsidP="001243FF">
      <w:pPr>
        <w:pStyle w:val="1"/>
        <w:tabs>
          <w:tab w:val="clear" w:pos="432"/>
        </w:tabs>
        <w:spacing w:before="0" w:afterLines="50"/>
        <w:rPr>
          <w:rFonts w:ascii="Times New Roman" w:hAnsi="Times New Roman"/>
          <w:lang w:val="en-US"/>
        </w:rPr>
      </w:pPr>
      <w:r w:rsidRPr="001243FF">
        <w:rPr>
          <w:rFonts w:ascii="Times New Roman" w:hAnsi="Times New Roman"/>
          <w:lang w:val="en-US"/>
        </w:rPr>
        <w:t xml:space="preserve">Discussion on </w:t>
      </w:r>
      <w:r w:rsidR="002B29BD">
        <w:rPr>
          <w:rFonts w:ascii="Times New Roman" w:hAnsi="Times New Roman"/>
          <w:lang w:val="en-US"/>
        </w:rPr>
        <w:t>UE capabilities to support full power transmission</w:t>
      </w:r>
    </w:p>
    <w:p w14:paraId="041D8189" w14:textId="5FDF02CB" w:rsidR="00E0498B" w:rsidRDefault="00E0498B" w:rsidP="00E0498B">
      <w:pPr>
        <w:rPr>
          <w:rFonts w:ascii="Times New Roman" w:hAnsi="Times New Roman" w:cs="Times New Roman"/>
          <w:lang w:eastAsia="zh-CN"/>
        </w:rPr>
      </w:pPr>
      <w:r>
        <w:rPr>
          <w:rFonts w:ascii="Times New Roman" w:hAnsi="Times New Roman" w:cs="Times New Roman"/>
          <w:lang w:eastAsia="zh-CN"/>
        </w:rPr>
        <w:t xml:space="preserve">In LTE stage, three of the UE capabilities/architectures are already supported [3], which means the three UE architectures are existed already.  To support the full power transmission for all the three architectures in the WI are very nature. </w:t>
      </w:r>
    </w:p>
    <w:p w14:paraId="4412B787" w14:textId="2872F8E1" w:rsidR="00D600CF" w:rsidRDefault="00E0498B" w:rsidP="00717118">
      <w:pPr>
        <w:rPr>
          <w:rFonts w:ascii="Times New Roman" w:hAnsi="Times New Roman" w:cs="Times New Roman"/>
          <w:lang w:eastAsia="zh-CN"/>
        </w:rPr>
      </w:pPr>
      <w:r>
        <w:rPr>
          <w:rFonts w:ascii="Times New Roman" w:hAnsi="Times New Roman" w:cs="Times New Roman"/>
          <w:lang w:eastAsia="zh-CN"/>
        </w:rPr>
        <w:t xml:space="preserve">For UE capability 1 and capability 3, at least there is one full related PA, so the full power transmission can be realized by transmit on the full related PA. UE capability 2 can support full power transmission via some/all non-coherent antenna port(s) with port virtualization, i.e., each port are virtualized by multi-PAs. In last meeting, some companies raised concerns on the performance of capability 2. The </w:t>
      </w:r>
      <w:r>
        <w:rPr>
          <w:rFonts w:ascii="Times New Roman" w:hAnsi="Times New Roman" w:cs="Times New Roman" w:hint="eastAsia"/>
          <w:lang w:eastAsia="zh-CN"/>
        </w:rPr>
        <w:t>concern</w:t>
      </w:r>
      <w:r>
        <w:rPr>
          <w:rFonts w:ascii="Times New Roman" w:hAnsi="Times New Roman" w:cs="Times New Roman"/>
          <w:lang w:eastAsia="zh-CN"/>
        </w:rPr>
        <w:t xml:space="preserve"> is that more than 1 non-coherent antennas would be used to transmit a single layer by capability 2 UE, in this case, the phase used to decide MCS will be different from the phase used for the actual PUCCH transmission due to phase floating. However, SD-CDD can be used via UE implementation to reduce the performance loss caused by the random phase. As can be seen in Figure 2</w:t>
      </w:r>
      <w:r w:rsidR="004B698F">
        <w:rPr>
          <w:rFonts w:ascii="Times New Roman" w:hAnsi="Times New Roman" w:cs="Times New Roman"/>
          <w:lang w:eastAsia="zh-CN"/>
        </w:rPr>
        <w:t xml:space="preserve"> with 2T4R</w:t>
      </w:r>
      <w:r>
        <w:rPr>
          <w:rFonts w:ascii="Times New Roman" w:hAnsi="Times New Roman" w:cs="Times New Roman"/>
          <w:lang w:eastAsia="zh-CN"/>
        </w:rPr>
        <w:t xml:space="preserve">, capability 2 UE could achieve obvious performance gain </w:t>
      </w:r>
      <w:r w:rsidR="004E4F0E">
        <w:rPr>
          <w:rFonts w:ascii="Times New Roman" w:hAnsi="Times New Roman" w:cs="Times New Roman"/>
          <w:lang w:eastAsia="zh-CN"/>
        </w:rPr>
        <w:t>comparing</w:t>
      </w:r>
      <w:r>
        <w:rPr>
          <w:rFonts w:ascii="Times New Roman" w:hAnsi="Times New Roman" w:cs="Times New Roman"/>
          <w:lang w:eastAsia="zh-CN"/>
        </w:rPr>
        <w:t xml:space="preserve"> Rel-15 case with an antenna transmission</w:t>
      </w:r>
      <w:r w:rsidR="0083296A">
        <w:rPr>
          <w:rFonts w:ascii="Times New Roman" w:hAnsi="Times New Roman" w:cs="Times New Roman"/>
          <w:lang w:eastAsia="zh-CN"/>
        </w:rPr>
        <w:t xml:space="preserve"> with full </w:t>
      </w:r>
      <w:r w:rsidR="009330F2">
        <w:rPr>
          <w:rFonts w:ascii="Times New Roman" w:hAnsi="Times New Roman" w:cs="Times New Roman"/>
          <w:lang w:eastAsia="zh-CN"/>
        </w:rPr>
        <w:t xml:space="preserve">power </w:t>
      </w:r>
      <w:r w:rsidR="0083296A">
        <w:rPr>
          <w:rFonts w:ascii="Times New Roman" w:hAnsi="Times New Roman" w:cs="Times New Roman"/>
          <w:lang w:eastAsia="zh-CN"/>
        </w:rPr>
        <w:t>transmission solution Option 3 + Option 1-2</w:t>
      </w:r>
      <w:r>
        <w:rPr>
          <w:rFonts w:ascii="Times New Roman" w:hAnsi="Times New Roman" w:cs="Times New Roman"/>
          <w:lang w:eastAsia="zh-CN"/>
        </w:rPr>
        <w:t>. The assumptions of the simulation can be found in the appendix.</w:t>
      </w:r>
      <w:r w:rsidR="002D0B3B" w:rsidDel="002D0B3B">
        <w:rPr>
          <w:rFonts w:ascii="Times New Roman" w:hAnsi="Times New Roman" w:cs="Times New Roman"/>
          <w:lang w:eastAsia="zh-CN"/>
        </w:rPr>
        <w:t xml:space="preserve"> </w:t>
      </w:r>
    </w:p>
    <w:p w14:paraId="7ADD3F31" w14:textId="15D312E3" w:rsidR="00D46B08" w:rsidRDefault="0083296A" w:rsidP="00D600CF">
      <w:pPr>
        <w:jc w:val="center"/>
        <w:rPr>
          <w:rFonts w:ascii="Times New Roman" w:hAnsi="Times New Roman" w:cs="Times New Roman"/>
          <w:lang w:eastAsia="zh-CN"/>
        </w:rPr>
      </w:pPr>
      <w:r>
        <w:rPr>
          <w:noProof/>
          <w:lang w:eastAsia="zh-CN"/>
        </w:rPr>
        <w:drawing>
          <wp:inline distT="0" distB="0" distL="0" distR="0" wp14:anchorId="04B60D56" wp14:editId="572A3EDC">
            <wp:extent cx="3098041" cy="2592571"/>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0148" cy="2602703"/>
                    </a:xfrm>
                    <a:prstGeom prst="rect">
                      <a:avLst/>
                    </a:prstGeom>
                  </pic:spPr>
                </pic:pic>
              </a:graphicData>
            </a:graphic>
          </wp:inline>
        </w:drawing>
      </w:r>
    </w:p>
    <w:p w14:paraId="43819321" w14:textId="3BB84A8E" w:rsidR="00380801" w:rsidRDefault="00DC6345" w:rsidP="00DC6345">
      <w:pPr>
        <w:jc w:val="center"/>
        <w:rPr>
          <w:rFonts w:ascii="Times New Roman" w:hAnsi="Times New Roman" w:cs="Times New Roman"/>
          <w:lang w:eastAsia="zh-CN"/>
        </w:rPr>
      </w:pPr>
      <w:r w:rsidRPr="00D600CF">
        <w:rPr>
          <w:rFonts w:ascii="Times New Roman" w:hAnsi="Times New Roman" w:cs="Times New Roman"/>
          <w:lang w:eastAsia="zh-CN"/>
        </w:rPr>
        <w:t xml:space="preserve">Figure </w:t>
      </w:r>
      <w:r w:rsidR="00D46EF2" w:rsidRPr="00D600CF">
        <w:rPr>
          <w:rFonts w:ascii="Times New Roman" w:hAnsi="Times New Roman" w:cs="Times New Roman"/>
          <w:lang w:eastAsia="zh-CN"/>
        </w:rPr>
        <w:t>2</w:t>
      </w:r>
      <w:r w:rsidR="00D600CF">
        <w:rPr>
          <w:rFonts w:ascii="Times New Roman" w:hAnsi="Times New Roman" w:cs="Times New Roman"/>
          <w:lang w:eastAsia="zh-CN"/>
        </w:rPr>
        <w:t xml:space="preserve">. </w:t>
      </w:r>
      <w:r w:rsidR="0083296A">
        <w:rPr>
          <w:rFonts w:ascii="Times New Roman" w:hAnsi="Times New Roman" w:cs="Times New Roman"/>
          <w:lang w:eastAsia="zh-CN"/>
        </w:rPr>
        <w:t>Full power transmission of the UEs with</w:t>
      </w:r>
      <w:r w:rsidR="00D600CF">
        <w:rPr>
          <w:rFonts w:ascii="Times New Roman" w:hAnsi="Times New Roman" w:cs="Times New Roman"/>
          <w:lang w:eastAsia="zh-CN"/>
        </w:rPr>
        <w:t xml:space="preserve"> Capability 2</w:t>
      </w:r>
    </w:p>
    <w:p w14:paraId="7CADB3A8" w14:textId="69575023" w:rsidR="00CA0ED6" w:rsidRDefault="008876E3" w:rsidP="001243FF">
      <w:pPr>
        <w:rPr>
          <w:rFonts w:ascii="Times New Roman" w:hAnsi="Times New Roman" w:cs="Times New Roman"/>
          <w:lang w:eastAsia="zh-CN"/>
        </w:rPr>
      </w:pPr>
      <w:r>
        <w:rPr>
          <w:rFonts w:ascii="Times New Roman" w:hAnsi="Times New Roman" w:cs="Times New Roman"/>
          <w:lang w:eastAsia="zh-CN"/>
        </w:rPr>
        <w:t>In this case</w:t>
      </w:r>
      <w:r w:rsidR="006D055B">
        <w:rPr>
          <w:rFonts w:ascii="Times New Roman" w:hAnsi="Times New Roman" w:cs="Times New Roman"/>
          <w:lang w:eastAsia="zh-CN"/>
        </w:rPr>
        <w:t>, all the three capabilities have their use case and need to be supported.</w:t>
      </w:r>
    </w:p>
    <w:p w14:paraId="48DBD49A" w14:textId="30B9E57E" w:rsidR="00E0498B" w:rsidRDefault="00E0498B" w:rsidP="00E0498B">
      <w:pPr>
        <w:rPr>
          <w:rFonts w:ascii="Times New Roman" w:hAnsi="Times New Roman" w:cs="Times New Roman"/>
          <w:b/>
          <w:i/>
          <w:lang w:eastAsia="zh-CN"/>
        </w:rPr>
      </w:pPr>
      <w:r w:rsidRPr="007D0E73">
        <w:rPr>
          <w:rFonts w:ascii="Times New Roman" w:hAnsi="Times New Roman" w:cs="Times New Roman" w:hint="eastAsia"/>
          <w:b/>
          <w:i/>
          <w:lang w:eastAsia="zh-CN"/>
        </w:rPr>
        <w:t>Proposal 3:</w:t>
      </w:r>
      <w:r w:rsidRPr="007D0E73">
        <w:rPr>
          <w:rFonts w:ascii="Times New Roman" w:hAnsi="Times New Roman" w:cs="Times New Roman"/>
          <w:b/>
          <w:i/>
          <w:lang w:eastAsia="zh-CN"/>
        </w:rPr>
        <w:t xml:space="preserve"> </w:t>
      </w:r>
      <w:r>
        <w:rPr>
          <w:rFonts w:ascii="Times New Roman" w:hAnsi="Times New Roman" w:cs="Times New Roman"/>
          <w:b/>
          <w:i/>
          <w:lang w:eastAsia="zh-CN"/>
        </w:rPr>
        <w:t>Confirm the working assumption that capability-2 can support full power transmission.</w:t>
      </w:r>
    </w:p>
    <w:p w14:paraId="56614A5B" w14:textId="223C1A9A" w:rsidR="00E0498B" w:rsidRDefault="00E0498B" w:rsidP="00E0498B">
      <w:pPr>
        <w:rPr>
          <w:rFonts w:ascii="Times New Roman" w:hAnsi="Times New Roman" w:cs="Times New Roman"/>
          <w:lang w:eastAsia="zh-CN"/>
        </w:rPr>
      </w:pPr>
      <w:r>
        <w:rPr>
          <w:rFonts w:ascii="Times New Roman" w:hAnsi="Times New Roman" w:cs="Times New Roman" w:hint="eastAsia"/>
          <w:lang w:eastAsia="zh-CN"/>
        </w:rPr>
        <w:lastRenderedPageBreak/>
        <w:t xml:space="preserve">One more issue to be discussed is the usage of full power transmission for </w:t>
      </w:r>
      <w:r>
        <w:rPr>
          <w:rFonts w:ascii="Times New Roman" w:hAnsi="Times New Roman" w:cs="Times New Roman"/>
          <w:lang w:eastAsia="zh-CN"/>
        </w:rPr>
        <w:t>p</w:t>
      </w:r>
      <w:r>
        <w:rPr>
          <w:rFonts w:ascii="Times New Roman" w:hAnsi="Times New Roman" w:cs="Times New Roman" w:hint="eastAsia"/>
          <w:lang w:eastAsia="zh-CN"/>
        </w:rPr>
        <w:t>ower class-2 (</w:t>
      </w:r>
      <w:r>
        <w:rPr>
          <w:rFonts w:ascii="Times New Roman" w:hAnsi="Times New Roman" w:cs="Times New Roman"/>
          <w:lang w:eastAsia="zh-CN"/>
        </w:rPr>
        <w:t>i.e., 26dBm</w:t>
      </w:r>
      <w:r>
        <w:rPr>
          <w:rFonts w:ascii="Times New Roman" w:hAnsi="Times New Roman" w:cs="Times New Roman" w:hint="eastAsia"/>
          <w:lang w:eastAsia="zh-CN"/>
        </w:rPr>
        <w:t>)</w:t>
      </w:r>
      <w:r>
        <w:rPr>
          <w:rFonts w:ascii="Times New Roman" w:hAnsi="Times New Roman" w:cs="Times New Roman"/>
          <w:lang w:eastAsia="zh-CN"/>
        </w:rPr>
        <w:t>. The discussion on the detailed solutions including UE capability reporting schemes till now focus on power class-3. However, there is no any difference between power class-2 and power class-3 in RAN1 for the solutions (including capability reporting). If the full power transmission solution can be used for power class-3, it also can be used for power class-2. For example, the full power transmission solution Option 3 + Option 1-2 (i.e., adjust Pc scaling and add additional scaling factor for codebook) can be used for 2Tx case 20dBm+23dBm PA architecture (i.e., power class-3), and the solution also can be used for 2Tx case with 23dBm+26dBm PA architecture (i.e., power class-2). Thus, the full power transmission solutions and UE capability reporting used for power class-3 also can be extended to power class-2, while there is no additional RAN1 work. Actually, in RAN1 discussion and specification, there will be no distinguish on power class</w:t>
      </w:r>
      <w:r w:rsidR="005229A4">
        <w:rPr>
          <w:rFonts w:ascii="Times New Roman" w:hAnsi="Times New Roman" w:cs="Times New Roman"/>
          <w:lang w:eastAsia="zh-CN"/>
        </w:rPr>
        <w:t>es</w:t>
      </w:r>
      <w:r>
        <w:rPr>
          <w:rFonts w:ascii="Times New Roman" w:hAnsi="Times New Roman" w:cs="Times New Roman"/>
          <w:lang w:eastAsia="zh-CN"/>
        </w:rPr>
        <w:t>.</w:t>
      </w:r>
    </w:p>
    <w:p w14:paraId="6D6E6BDC" w14:textId="2E8F6BDA" w:rsidR="00E0498B" w:rsidRDefault="00E0498B" w:rsidP="00E0498B">
      <w:pPr>
        <w:rPr>
          <w:rFonts w:ascii="Times New Roman" w:hAnsi="Times New Roman" w:cs="Times New Roman"/>
          <w:lang w:eastAsia="zh-CN"/>
        </w:rPr>
      </w:pPr>
      <w:r>
        <w:rPr>
          <w:rFonts w:ascii="Times New Roman" w:hAnsi="Times New Roman" w:cs="Times New Roman"/>
          <w:lang w:eastAsia="zh-CN"/>
        </w:rPr>
        <w:t xml:space="preserve">The UE antenna architectures for full power transmission are still under study in </w:t>
      </w:r>
      <w:r w:rsidR="005229A4">
        <w:rPr>
          <w:rFonts w:ascii="Times New Roman" w:hAnsi="Times New Roman" w:cs="Times New Roman"/>
          <w:lang w:eastAsia="zh-CN"/>
        </w:rPr>
        <w:t xml:space="preserve">RAN4 </w:t>
      </w:r>
      <w:r>
        <w:rPr>
          <w:rFonts w:ascii="Times New Roman" w:hAnsi="Times New Roman" w:cs="Times New Roman"/>
          <w:lang w:eastAsia="zh-CN"/>
        </w:rPr>
        <w:t xml:space="preserve">for full power transmission, however from RAN1 perspective, the full power transmission solution and the related UE capability reporting solutions should be for both power class 2 and power class 3. Then, leave the discussion of test cases for power class 3 </w:t>
      </w:r>
      <w:r w:rsidR="005229A4">
        <w:rPr>
          <w:rFonts w:ascii="Times New Roman" w:hAnsi="Times New Roman" w:cs="Times New Roman"/>
          <w:lang w:eastAsia="zh-CN"/>
        </w:rPr>
        <w:t xml:space="preserve">and </w:t>
      </w:r>
      <w:r>
        <w:rPr>
          <w:rFonts w:ascii="Times New Roman" w:hAnsi="Times New Roman" w:cs="Times New Roman"/>
          <w:lang w:eastAsia="zh-CN"/>
        </w:rPr>
        <w:t>2 in RAN4 definition.</w:t>
      </w:r>
    </w:p>
    <w:p w14:paraId="402CB8DA" w14:textId="4E4FD3BF" w:rsidR="00E0498B" w:rsidRPr="000757FA" w:rsidRDefault="00E0498B" w:rsidP="00E0498B">
      <w:pPr>
        <w:rPr>
          <w:rFonts w:ascii="Times New Roman" w:hAnsi="Times New Roman" w:cs="Times New Roman"/>
          <w:b/>
          <w:i/>
          <w:lang w:eastAsia="zh-CN"/>
        </w:rPr>
      </w:pPr>
      <w:r w:rsidRPr="000757FA">
        <w:rPr>
          <w:rFonts w:ascii="Times New Roman" w:hAnsi="Times New Roman" w:cs="Times New Roman"/>
          <w:b/>
          <w:i/>
          <w:lang w:eastAsia="zh-CN"/>
        </w:rPr>
        <w:t>Observation</w:t>
      </w:r>
      <w:r w:rsidR="00D46B08">
        <w:rPr>
          <w:rFonts w:ascii="Times New Roman" w:hAnsi="Times New Roman" w:cs="Times New Roman"/>
          <w:b/>
          <w:i/>
          <w:lang w:eastAsia="zh-CN"/>
        </w:rPr>
        <w:t xml:space="preserve"> 1</w:t>
      </w:r>
      <w:r w:rsidRPr="000757FA">
        <w:rPr>
          <w:rFonts w:ascii="Times New Roman" w:hAnsi="Times New Roman" w:cs="Times New Roman"/>
          <w:b/>
          <w:i/>
          <w:lang w:eastAsia="zh-CN"/>
        </w:rPr>
        <w:t>: There is no any difference on power class 2 and 3 for the RAN1 discussion of full power transmission schemes.</w:t>
      </w:r>
    </w:p>
    <w:p w14:paraId="0EBC6C9F" w14:textId="4FA2FCA0" w:rsidR="00E0498B" w:rsidRPr="000757FA" w:rsidRDefault="00E0498B" w:rsidP="00E0498B">
      <w:pPr>
        <w:rPr>
          <w:rFonts w:ascii="Times New Roman" w:hAnsi="Times New Roman" w:cs="Times New Roman"/>
          <w:b/>
          <w:i/>
          <w:lang w:eastAsia="zh-CN"/>
        </w:rPr>
      </w:pPr>
      <w:r w:rsidRPr="000757FA">
        <w:rPr>
          <w:rFonts w:ascii="Times New Roman" w:hAnsi="Times New Roman" w:cs="Times New Roman"/>
          <w:b/>
          <w:i/>
          <w:lang w:eastAsia="zh-CN"/>
        </w:rPr>
        <w:t>Proposal</w:t>
      </w:r>
      <w:r w:rsidR="00D46B08">
        <w:rPr>
          <w:rFonts w:ascii="Times New Roman" w:hAnsi="Times New Roman" w:cs="Times New Roman"/>
          <w:b/>
          <w:i/>
          <w:lang w:eastAsia="zh-CN"/>
        </w:rPr>
        <w:t xml:space="preserve"> 4</w:t>
      </w:r>
      <w:r w:rsidRPr="000757FA">
        <w:rPr>
          <w:rFonts w:ascii="Times New Roman" w:hAnsi="Times New Roman" w:cs="Times New Roman"/>
          <w:b/>
          <w:i/>
          <w:lang w:eastAsia="zh-CN"/>
        </w:rPr>
        <w:t xml:space="preserve">: The full power transmission solutions </w:t>
      </w:r>
      <w:r>
        <w:rPr>
          <w:rFonts w:ascii="Times New Roman" w:hAnsi="Times New Roman" w:cs="Times New Roman"/>
          <w:b/>
          <w:i/>
          <w:lang w:eastAsia="zh-CN"/>
        </w:rPr>
        <w:t xml:space="preserve">in RAN1 discussion </w:t>
      </w:r>
      <w:r w:rsidRPr="000757FA">
        <w:rPr>
          <w:rFonts w:ascii="Times New Roman" w:hAnsi="Times New Roman" w:cs="Times New Roman"/>
          <w:b/>
          <w:i/>
          <w:lang w:eastAsia="zh-CN"/>
        </w:rPr>
        <w:t>should be used for both power class 2 and power class 3.</w:t>
      </w:r>
    </w:p>
    <w:p w14:paraId="43E4ED44" w14:textId="77777777" w:rsidR="00330D56" w:rsidRPr="00E0498B" w:rsidRDefault="00330D56" w:rsidP="001243FF">
      <w:pPr>
        <w:rPr>
          <w:rFonts w:ascii="Times New Roman" w:hAnsi="Times New Roman" w:cs="Times New Roman"/>
          <w:b/>
          <w:i/>
          <w:lang w:eastAsia="zh-CN"/>
        </w:rPr>
      </w:pPr>
    </w:p>
    <w:p w14:paraId="5F6D1D42" w14:textId="66A5FC78" w:rsidR="000A7930" w:rsidRPr="001243FF" w:rsidRDefault="000A7930" w:rsidP="001243FF">
      <w:pPr>
        <w:pStyle w:val="1"/>
        <w:tabs>
          <w:tab w:val="clear" w:pos="432"/>
        </w:tabs>
        <w:spacing w:before="0" w:afterLines="50"/>
        <w:rPr>
          <w:rFonts w:ascii="Times New Roman" w:hAnsi="Times New Roman"/>
          <w:lang w:val="en-US"/>
        </w:rPr>
      </w:pPr>
      <w:r w:rsidRPr="001243FF">
        <w:rPr>
          <w:rFonts w:ascii="Times New Roman" w:hAnsi="Times New Roman"/>
          <w:lang w:val="en-US"/>
        </w:rPr>
        <w:t>Signaling</w:t>
      </w:r>
      <w:r w:rsidR="00DE4326" w:rsidRPr="001243FF">
        <w:rPr>
          <w:rFonts w:ascii="Times New Roman" w:hAnsi="Times New Roman"/>
          <w:lang w:val="en-US"/>
        </w:rPr>
        <w:t xml:space="preserve"> design on UE capability report</w:t>
      </w:r>
      <w:r w:rsidR="001E2EA9">
        <w:rPr>
          <w:rFonts w:ascii="Times New Roman" w:hAnsi="Times New Roman"/>
          <w:lang w:val="en-US"/>
        </w:rPr>
        <w:t>ing</w:t>
      </w:r>
    </w:p>
    <w:p w14:paraId="1624E1D6" w14:textId="3CAAB1DF" w:rsidR="003325B4" w:rsidRPr="000757FA" w:rsidRDefault="00F861F9" w:rsidP="00F91B1D">
      <w:pPr>
        <w:rPr>
          <w:lang w:eastAsia="zh-CN"/>
        </w:rPr>
      </w:pPr>
      <w:bookmarkStart w:id="3" w:name="OLE_LINK1"/>
      <w:r>
        <w:rPr>
          <w:rFonts w:ascii="Times New Roman" w:hAnsi="Times New Roman" w:cs="Times New Roman"/>
          <w:lang w:eastAsia="zh-CN"/>
        </w:rPr>
        <w:t xml:space="preserve">As noted in the chairman’s notes, the ‘UE capability 1/2/3’ only represents 3 categories of antenna/PA architectures. The details on UE capability reporting is discussed in this section. Based the discussion in last meeting, there are two alternatives are left, i.e., </w:t>
      </w:r>
    </w:p>
    <w:p w14:paraId="2A25F607" w14:textId="77777777" w:rsidR="008F60EC" w:rsidRPr="00717118" w:rsidRDefault="008F60EC" w:rsidP="000757FA">
      <w:pPr>
        <w:pStyle w:val="af"/>
        <w:numPr>
          <w:ilvl w:val="0"/>
          <w:numId w:val="30"/>
        </w:numPr>
        <w:spacing w:after="0" w:line="288" w:lineRule="auto"/>
        <w:rPr>
          <w:rFonts w:ascii="Times New Roman" w:hAnsi="Times New Roman"/>
          <w:b/>
          <w:i/>
          <w:szCs w:val="20"/>
        </w:rPr>
      </w:pPr>
      <w:r w:rsidRPr="00717118">
        <w:rPr>
          <w:rFonts w:ascii="Times New Roman" w:hAnsi="Times New Roman"/>
          <w:b/>
          <w:i/>
          <w:sz w:val="22"/>
          <w:szCs w:val="20"/>
        </w:rPr>
        <w:t>Alt 1: UE capability signaling of supported one or group of TPMI precoder(s)</w:t>
      </w:r>
    </w:p>
    <w:p w14:paraId="2EC72D6A" w14:textId="4B593995" w:rsidR="008F60EC" w:rsidRPr="00717118" w:rsidRDefault="008F60EC" w:rsidP="000757FA">
      <w:pPr>
        <w:pStyle w:val="af"/>
        <w:numPr>
          <w:ilvl w:val="0"/>
          <w:numId w:val="30"/>
        </w:numPr>
        <w:spacing w:after="0" w:line="288" w:lineRule="auto"/>
        <w:rPr>
          <w:rFonts w:ascii="Times New Roman" w:hAnsi="Times New Roman"/>
          <w:b/>
          <w:i/>
          <w:szCs w:val="20"/>
          <w:lang w:eastAsia="zh-CN"/>
        </w:rPr>
      </w:pPr>
      <w:r w:rsidRPr="00717118">
        <w:rPr>
          <w:rFonts w:ascii="Times New Roman" w:hAnsi="Times New Roman"/>
          <w:b/>
          <w:i/>
          <w:sz w:val="22"/>
          <w:szCs w:val="20"/>
        </w:rPr>
        <w:t>Alt 3: UE capability signaling of power scaling schemes for full uplink power transmission</w:t>
      </w:r>
      <w:r w:rsidRPr="00717118">
        <w:rPr>
          <w:rFonts w:ascii="Times New Roman" w:hAnsi="Times New Roman"/>
          <w:b/>
          <w:i/>
          <w:sz w:val="22"/>
          <w:szCs w:val="20"/>
          <w:lang w:eastAsia="zh-CN"/>
        </w:rPr>
        <w:t>.</w:t>
      </w:r>
    </w:p>
    <w:p w14:paraId="0FA47DD6" w14:textId="0CF87420" w:rsidR="003B60B6" w:rsidRDefault="008F60EC">
      <w:pPr>
        <w:rPr>
          <w:rFonts w:ascii="Times New Roman" w:hAnsi="Times New Roman" w:cs="Times New Roman"/>
          <w:lang w:eastAsia="zh-CN"/>
        </w:rPr>
      </w:pPr>
      <w:r>
        <w:rPr>
          <w:rFonts w:ascii="Times New Roman" w:hAnsi="Times New Roman" w:cs="Times New Roman"/>
          <w:lang w:eastAsia="zh-CN"/>
        </w:rPr>
        <w:t>For</w:t>
      </w:r>
      <w:r w:rsidR="00357213">
        <w:rPr>
          <w:rFonts w:ascii="Times New Roman" w:hAnsi="Times New Roman" w:cs="Times New Roman"/>
          <w:lang w:eastAsia="zh-CN"/>
        </w:rPr>
        <w:t xml:space="preserve"> Alt 3, UE would report its power scaling schemes for full power transmission such as </w:t>
      </w:r>
      <w:r w:rsidR="003B60B6">
        <w:rPr>
          <w:rFonts w:ascii="Times New Roman" w:hAnsi="Times New Roman" w:cs="Times New Roman"/>
          <w:lang w:eastAsia="zh-CN"/>
        </w:rPr>
        <w:t>candidate power scaling schemes can be:</w:t>
      </w:r>
    </w:p>
    <w:p w14:paraId="1BC6835A" w14:textId="328B9517" w:rsidR="003B60B6" w:rsidRPr="000757FA" w:rsidRDefault="008F60EC" w:rsidP="000757FA">
      <w:pPr>
        <w:pStyle w:val="af"/>
        <w:numPr>
          <w:ilvl w:val="0"/>
          <w:numId w:val="30"/>
        </w:numPr>
        <w:spacing w:after="0" w:line="288" w:lineRule="auto"/>
        <w:rPr>
          <w:rFonts w:ascii="Times New Roman" w:hAnsi="Times New Roman"/>
          <w:szCs w:val="20"/>
        </w:rPr>
      </w:pPr>
      <w:r w:rsidRPr="000757FA">
        <w:rPr>
          <w:rFonts w:ascii="Times New Roman" w:hAnsi="Times New Roman"/>
          <w:sz w:val="22"/>
          <w:szCs w:val="20"/>
        </w:rPr>
        <w:t>Power scaling s</w:t>
      </w:r>
      <w:r w:rsidR="003B60B6" w:rsidRPr="000757FA">
        <w:rPr>
          <w:rFonts w:ascii="Times New Roman" w:hAnsi="Times New Roman"/>
          <w:sz w:val="22"/>
          <w:szCs w:val="20"/>
        </w:rPr>
        <w:t>cheme-1: power scaling factor is equal to 1;</w:t>
      </w:r>
    </w:p>
    <w:p w14:paraId="227A4B82" w14:textId="2FE3664D" w:rsidR="003B60B6" w:rsidRPr="000757FA" w:rsidRDefault="008F60EC" w:rsidP="000757FA">
      <w:pPr>
        <w:pStyle w:val="af"/>
        <w:numPr>
          <w:ilvl w:val="0"/>
          <w:numId w:val="30"/>
        </w:numPr>
        <w:spacing w:after="0" w:line="288" w:lineRule="auto"/>
        <w:rPr>
          <w:rFonts w:ascii="Times New Roman" w:hAnsi="Times New Roman"/>
          <w:szCs w:val="20"/>
        </w:rPr>
      </w:pPr>
      <w:r w:rsidRPr="000757FA">
        <w:rPr>
          <w:rFonts w:ascii="Times New Roman" w:hAnsi="Times New Roman"/>
          <w:sz w:val="22"/>
          <w:szCs w:val="20"/>
        </w:rPr>
        <w:t>Power scaling s</w:t>
      </w:r>
      <w:r w:rsidR="003B60B6" w:rsidRPr="000757FA">
        <w:rPr>
          <w:rFonts w:ascii="Times New Roman" w:hAnsi="Times New Roman"/>
          <w:sz w:val="22"/>
          <w:szCs w:val="20"/>
        </w:rPr>
        <w:t>cheme-2: power scaling factor is non-zero ports/maximum ports</w:t>
      </w:r>
      <w:r w:rsidR="006029ED" w:rsidRPr="000757FA">
        <w:rPr>
          <w:rFonts w:ascii="Times New Roman" w:hAnsi="Times New Roman"/>
          <w:sz w:val="22"/>
          <w:szCs w:val="20"/>
        </w:rPr>
        <w:t>;</w:t>
      </w:r>
    </w:p>
    <w:p w14:paraId="771E7A8C" w14:textId="1068DD6B" w:rsidR="00F52885" w:rsidRDefault="00357213" w:rsidP="00F52885">
      <w:pPr>
        <w:rPr>
          <w:rFonts w:ascii="Times New Roman" w:hAnsi="Times New Roman" w:cs="Times New Roman"/>
          <w:lang w:eastAsia="zh-CN"/>
        </w:rPr>
      </w:pPr>
      <w:r>
        <w:rPr>
          <w:rFonts w:ascii="Times New Roman" w:hAnsi="Times New Roman" w:cs="Times New Roman"/>
          <w:lang w:eastAsia="zh-CN"/>
        </w:rPr>
        <w:t>However, such information may still not enough to enable gNB to get sufficient knowledge of UE’s concrete PA architecture, and gNB cannot instruct UE to implement full power transmission correspondingly.</w:t>
      </w:r>
      <w:r w:rsidR="000D096A">
        <w:rPr>
          <w:rFonts w:ascii="Times New Roman" w:hAnsi="Times New Roman" w:cs="Times New Roman" w:hint="eastAsia"/>
          <w:lang w:eastAsia="zh-CN"/>
        </w:rPr>
        <w:t xml:space="preserve"> </w:t>
      </w:r>
      <w:r>
        <w:rPr>
          <w:rFonts w:ascii="Times New Roman" w:hAnsi="Times New Roman" w:cs="Times New Roman"/>
          <w:lang w:eastAsia="zh-CN"/>
        </w:rPr>
        <w:t xml:space="preserve">Take 2Tx UE as an example, both “UE capability 1” and “UE capability 3” </w:t>
      </w:r>
      <w:r w:rsidR="00CC3167">
        <w:rPr>
          <w:rFonts w:ascii="Times New Roman" w:hAnsi="Times New Roman" w:cs="Times New Roman"/>
          <w:lang w:eastAsia="zh-CN"/>
        </w:rPr>
        <w:t>can support</w:t>
      </w:r>
      <w:r w:rsidR="00725BDD">
        <w:rPr>
          <w:rFonts w:ascii="Times New Roman" w:hAnsi="Times New Roman" w:cs="Times New Roman"/>
          <w:lang w:eastAsia="zh-CN"/>
        </w:rPr>
        <w:t xml:space="preserve"> </w:t>
      </w:r>
      <w:r w:rsidR="003B60B6">
        <w:rPr>
          <w:rFonts w:ascii="Times New Roman" w:hAnsi="Times New Roman" w:cs="Times New Roman"/>
          <w:lang w:eastAsia="zh-CN"/>
        </w:rPr>
        <w:t>scheme-1 for full power transmission</w:t>
      </w:r>
      <w:r w:rsidR="00051C87">
        <w:rPr>
          <w:rFonts w:ascii="Times New Roman" w:hAnsi="Times New Roman" w:cs="Times New Roman"/>
          <w:lang w:eastAsia="zh-CN"/>
        </w:rPr>
        <w:t xml:space="preserve">. However, “UE capability 1” should support both codeword </w:t>
      </w:r>
      <w:r w:rsidR="00930C09" w:rsidRPr="00546F6B">
        <w:rPr>
          <w:rFonts w:ascii="Times New Roman" w:hAnsi="Times New Roman" w:cs="Times New Roman"/>
          <w:position w:val="-10"/>
        </w:rPr>
        <w:object w:dxaOrig="700" w:dyaOrig="380" w14:anchorId="00429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5pt;height:19.6pt" o:ole="">
            <v:imagedata r:id="rId9" o:title=""/>
          </v:shape>
          <o:OLEObject Type="Embed" ProgID="Equation.3" ShapeID="_x0000_i1025" DrawAspect="Content" ObjectID="_1615416611" r:id="rId10"/>
        </w:object>
      </w:r>
      <w:r w:rsidR="00930C09">
        <w:rPr>
          <w:rFonts w:ascii="Times New Roman" w:hAnsi="Times New Roman" w:cs="Times New Roman"/>
        </w:rPr>
        <w:t xml:space="preserve"> </w:t>
      </w:r>
      <w:r w:rsidR="00051C87">
        <w:rPr>
          <w:rFonts w:ascii="Times New Roman" w:hAnsi="Times New Roman" w:cs="Times New Roman"/>
          <w:lang w:eastAsia="zh-CN"/>
        </w:rPr>
        <w:t xml:space="preserve">and </w:t>
      </w:r>
      <w:r w:rsidR="00930C09" w:rsidRPr="00546F6B">
        <w:rPr>
          <w:rFonts w:ascii="Times New Roman" w:hAnsi="Times New Roman" w:cs="Times New Roman"/>
          <w:position w:val="-10"/>
        </w:rPr>
        <w:object w:dxaOrig="700" w:dyaOrig="380" w14:anchorId="370E8C9D">
          <v:shape id="_x0000_i1026" type="#_x0000_t75" style="width:35.15pt;height:19.6pt" o:ole="">
            <v:imagedata r:id="rId11" o:title=""/>
          </v:shape>
          <o:OLEObject Type="Embed" ProgID="Equation.3" ShapeID="_x0000_i1026" DrawAspect="Content" ObjectID="_1615416612" r:id="rId12"/>
        </w:object>
      </w:r>
      <w:r w:rsidR="00930C09" w:rsidDel="00930C09">
        <w:rPr>
          <w:rFonts w:ascii="Times New Roman" w:hAnsi="Times New Roman" w:cs="Times New Roman"/>
          <w:lang w:eastAsia="zh-CN"/>
        </w:rPr>
        <w:t xml:space="preserve"> </w:t>
      </w:r>
      <w:r w:rsidR="00051C87">
        <w:rPr>
          <w:rFonts w:ascii="Times New Roman" w:hAnsi="Times New Roman" w:cs="Times New Roman"/>
          <w:lang w:eastAsia="zh-CN"/>
        </w:rPr>
        <w:t xml:space="preserve">, </w:t>
      </w:r>
      <w:r w:rsidR="000D096A">
        <w:rPr>
          <w:rFonts w:ascii="Times New Roman" w:hAnsi="Times New Roman" w:cs="Times New Roman"/>
          <w:lang w:eastAsia="zh-CN"/>
        </w:rPr>
        <w:t xml:space="preserve">while, </w:t>
      </w:r>
      <w:r w:rsidR="00051C87">
        <w:rPr>
          <w:rFonts w:ascii="Times New Roman" w:hAnsi="Times New Roman" w:cs="Times New Roman"/>
          <w:lang w:eastAsia="zh-CN"/>
        </w:rPr>
        <w:t>“</w:t>
      </w:r>
      <w:r w:rsidR="000D096A">
        <w:rPr>
          <w:rFonts w:ascii="Times New Roman" w:hAnsi="Times New Roman" w:cs="Times New Roman"/>
          <w:lang w:eastAsia="zh-CN"/>
        </w:rPr>
        <w:t>UE capability 3</w:t>
      </w:r>
      <w:r w:rsidR="00051C87">
        <w:rPr>
          <w:rFonts w:ascii="Times New Roman" w:hAnsi="Times New Roman" w:cs="Times New Roman"/>
          <w:lang w:eastAsia="zh-CN"/>
        </w:rPr>
        <w:t xml:space="preserve">” should support </w:t>
      </w:r>
      <w:r w:rsidR="005229A4">
        <w:rPr>
          <w:rFonts w:ascii="Times New Roman" w:hAnsi="Times New Roman" w:cs="Times New Roman"/>
          <w:lang w:eastAsia="zh-CN"/>
        </w:rPr>
        <w:t xml:space="preserve">one of </w:t>
      </w:r>
      <w:r w:rsidR="00051C87">
        <w:rPr>
          <w:rFonts w:ascii="Times New Roman" w:hAnsi="Times New Roman" w:cs="Times New Roman"/>
          <w:lang w:eastAsia="zh-CN"/>
        </w:rPr>
        <w:t>codeword</w:t>
      </w:r>
      <w:r w:rsidR="00930C09">
        <w:rPr>
          <w:rFonts w:ascii="Times New Roman" w:hAnsi="Times New Roman" w:cs="Times New Roman"/>
          <w:lang w:eastAsia="zh-CN"/>
        </w:rPr>
        <w:t xml:space="preserve"> </w:t>
      </w:r>
      <w:r w:rsidR="00930C09" w:rsidRPr="00546F6B">
        <w:rPr>
          <w:rFonts w:ascii="Times New Roman" w:hAnsi="Times New Roman" w:cs="Times New Roman"/>
          <w:position w:val="-10"/>
        </w:rPr>
        <w:object w:dxaOrig="700" w:dyaOrig="380" w14:anchorId="59BFCFF2">
          <v:shape id="_x0000_i1027" type="#_x0000_t75" style="width:35.15pt;height:19.6pt" o:ole="">
            <v:imagedata r:id="rId9" o:title=""/>
          </v:shape>
          <o:OLEObject Type="Embed" ProgID="Equation.3" ShapeID="_x0000_i1027" DrawAspect="Content" ObjectID="_1615416613" r:id="rId13"/>
        </w:object>
      </w:r>
      <w:r w:rsidR="00051C87">
        <w:rPr>
          <w:rFonts w:ascii="Times New Roman" w:hAnsi="Times New Roman" w:cs="Times New Roman"/>
          <w:lang w:eastAsia="zh-CN"/>
        </w:rPr>
        <w:t xml:space="preserve"> </w:t>
      </w:r>
      <w:r w:rsidR="005229A4">
        <w:rPr>
          <w:rFonts w:ascii="Times New Roman" w:hAnsi="Times New Roman" w:cs="Times New Roman"/>
          <w:lang w:eastAsia="zh-CN"/>
        </w:rPr>
        <w:t xml:space="preserve">and </w:t>
      </w:r>
      <w:r w:rsidR="00930C09" w:rsidRPr="00546F6B">
        <w:rPr>
          <w:rFonts w:ascii="Times New Roman" w:hAnsi="Times New Roman" w:cs="Times New Roman"/>
          <w:position w:val="-10"/>
        </w:rPr>
        <w:object w:dxaOrig="700" w:dyaOrig="380" w14:anchorId="58F3D27E">
          <v:shape id="_x0000_i1028" type="#_x0000_t75" style="width:35.15pt;height:19.6pt" o:ole="">
            <v:imagedata r:id="rId11" o:title=""/>
          </v:shape>
          <o:OLEObject Type="Embed" ProgID="Equation.3" ShapeID="_x0000_i1028" DrawAspect="Content" ObjectID="_1615416614" r:id="rId14"/>
        </w:object>
      </w:r>
      <w:r w:rsidR="00051C87">
        <w:rPr>
          <w:rFonts w:ascii="Times New Roman" w:hAnsi="Times New Roman" w:cs="Times New Roman"/>
          <w:lang w:eastAsia="zh-CN"/>
        </w:rPr>
        <w:t>.</w:t>
      </w:r>
      <w:r w:rsidR="001C4BEF">
        <w:rPr>
          <w:rFonts w:ascii="Times New Roman" w:hAnsi="Times New Roman" w:cs="Times New Roman"/>
          <w:lang w:eastAsia="zh-CN"/>
        </w:rPr>
        <w:t xml:space="preserve"> </w:t>
      </w:r>
      <w:r w:rsidR="008A333C">
        <w:rPr>
          <w:rFonts w:ascii="Times New Roman" w:hAnsi="Times New Roman" w:cs="Times New Roman"/>
          <w:lang w:eastAsia="zh-CN"/>
        </w:rPr>
        <w:t>Further</w:t>
      </w:r>
      <w:r w:rsidR="005229A4">
        <w:rPr>
          <w:rFonts w:ascii="Times New Roman" w:hAnsi="Times New Roman" w:cs="Times New Roman"/>
          <w:lang w:eastAsia="zh-CN"/>
        </w:rPr>
        <w:t>more,</w:t>
      </w:r>
      <w:r w:rsidR="008A333C">
        <w:rPr>
          <w:rFonts w:ascii="Times New Roman" w:hAnsi="Times New Roman" w:cs="Times New Roman"/>
          <w:lang w:eastAsia="zh-CN"/>
        </w:rPr>
        <w:t xml:space="preserve"> t</w:t>
      </w:r>
      <w:r w:rsidR="00813044">
        <w:rPr>
          <w:rFonts w:ascii="Times New Roman" w:hAnsi="Times New Roman" w:cs="Times New Roman"/>
          <w:lang w:eastAsia="zh-CN"/>
        </w:rPr>
        <w:t xml:space="preserve">ake 4Tx UE as an example, </w:t>
      </w:r>
      <w:r w:rsidR="001C4BEF">
        <w:rPr>
          <w:rFonts w:ascii="Times New Roman" w:hAnsi="Times New Roman" w:cs="Times New Roman"/>
          <w:lang w:eastAsia="zh-CN"/>
        </w:rPr>
        <w:t>UE with four PAs</w:t>
      </w:r>
      <w:r w:rsidR="003E02A5">
        <w:rPr>
          <w:rFonts w:ascii="Times New Roman" w:hAnsi="Times New Roman" w:cs="Times New Roman"/>
          <w:lang w:eastAsia="zh-CN"/>
        </w:rPr>
        <w:t xml:space="preserve"> </w:t>
      </w:r>
      <w:r w:rsidR="00A564DA">
        <w:rPr>
          <w:rFonts w:ascii="Times New Roman" w:hAnsi="Times New Roman" w:cs="Times New Roman"/>
          <w:lang w:eastAsia="zh-CN"/>
        </w:rPr>
        <w:t xml:space="preserve">with </w:t>
      </w:r>
      <w:r w:rsidR="003E02A5">
        <w:rPr>
          <w:rFonts w:ascii="Times New Roman" w:hAnsi="Times New Roman" w:cs="Times New Roman"/>
          <w:lang w:eastAsia="zh-CN"/>
        </w:rPr>
        <w:t xml:space="preserve">20 dBm could </w:t>
      </w:r>
      <w:r w:rsidR="006029ED">
        <w:rPr>
          <w:rFonts w:ascii="Times New Roman" w:hAnsi="Times New Roman" w:cs="Times New Roman"/>
          <w:lang w:eastAsia="zh-CN"/>
        </w:rPr>
        <w:t xml:space="preserve">support </w:t>
      </w:r>
      <w:r w:rsidR="00FA180C">
        <w:rPr>
          <w:rFonts w:ascii="Times New Roman" w:hAnsi="Times New Roman" w:cs="Times New Roman"/>
          <w:lang w:eastAsia="zh-CN"/>
        </w:rPr>
        <w:t>full power transmission</w:t>
      </w:r>
      <w:r w:rsidR="006029ED">
        <w:rPr>
          <w:rFonts w:ascii="Times New Roman" w:hAnsi="Times New Roman" w:cs="Times New Roman"/>
          <w:lang w:eastAsia="zh-CN"/>
        </w:rPr>
        <w:t xml:space="preserve"> </w:t>
      </w:r>
      <w:r w:rsidR="00CC24A9">
        <w:rPr>
          <w:rFonts w:ascii="Times New Roman" w:hAnsi="Times New Roman" w:cs="Times New Roman"/>
          <w:lang w:eastAsia="zh-CN"/>
        </w:rPr>
        <w:t xml:space="preserve">scheme-1 </w:t>
      </w:r>
      <w:r w:rsidR="006029ED">
        <w:rPr>
          <w:rFonts w:ascii="Times New Roman" w:hAnsi="Times New Roman" w:cs="Times New Roman"/>
          <w:lang w:eastAsia="zh-CN"/>
        </w:rPr>
        <w:t>by using</w:t>
      </w:r>
      <w:r w:rsidR="00052A8C">
        <w:rPr>
          <w:rFonts w:ascii="Times New Roman" w:hAnsi="Times New Roman" w:cs="Times New Roman"/>
          <w:lang w:eastAsia="zh-CN"/>
        </w:rPr>
        <w:t xml:space="preserve"> </w:t>
      </w:r>
      <w:r w:rsidR="005D3371" w:rsidRPr="00E174C7">
        <w:rPr>
          <w:rFonts w:ascii="Times New Roman" w:hAnsi="Times New Roman" w:cs="Times New Roman"/>
          <w:position w:val="-28"/>
        </w:rPr>
        <w:object w:dxaOrig="1760" w:dyaOrig="660" w14:anchorId="75F8DC41">
          <v:shape id="_x0000_i1029" type="#_x0000_t75" style="width:88.15pt;height:33.4pt" o:ole="">
            <v:imagedata r:id="rId15" o:title=""/>
          </v:shape>
          <o:OLEObject Type="Embed" ProgID="Equation.DSMT4" ShapeID="_x0000_i1029" DrawAspect="Content" ObjectID="_1615416615" r:id="rId16"/>
        </w:object>
      </w:r>
      <w:r w:rsidR="003E02A5" w:rsidRPr="00F91B1D">
        <w:rPr>
          <w:rFonts w:ascii="Times New Roman" w:hAnsi="Times New Roman" w:cs="Times New Roman"/>
          <w:lang w:eastAsia="zh-CN"/>
        </w:rPr>
        <w:t xml:space="preserve"> </w:t>
      </w:r>
      <w:r w:rsidR="00FA180C">
        <w:rPr>
          <w:rFonts w:ascii="Times New Roman" w:hAnsi="Times New Roman" w:cs="Times New Roman"/>
          <w:lang w:eastAsia="zh-CN"/>
        </w:rPr>
        <w:t>when UE reporting capability of power scaling scheme-1</w:t>
      </w:r>
      <w:r w:rsidR="003E02A5">
        <w:rPr>
          <w:rFonts w:ascii="Times New Roman" w:hAnsi="Times New Roman" w:cs="Times New Roman"/>
          <w:lang w:eastAsia="zh-CN"/>
        </w:rPr>
        <w:t xml:space="preserve">, but </w:t>
      </w:r>
      <w:r w:rsidR="006029ED">
        <w:rPr>
          <w:rFonts w:ascii="Times New Roman" w:hAnsi="Times New Roman" w:cs="Times New Roman"/>
          <w:lang w:eastAsia="zh-CN"/>
        </w:rPr>
        <w:t>cannot support</w:t>
      </w:r>
      <w:r w:rsidR="00FA180C">
        <w:rPr>
          <w:rFonts w:ascii="Times New Roman" w:hAnsi="Times New Roman" w:cs="Times New Roman"/>
          <w:lang w:eastAsia="zh-CN"/>
        </w:rPr>
        <w:t xml:space="preserve"> full power transmission</w:t>
      </w:r>
      <w:r w:rsidR="006029ED">
        <w:rPr>
          <w:rFonts w:ascii="Times New Roman" w:hAnsi="Times New Roman" w:cs="Times New Roman"/>
          <w:lang w:eastAsia="zh-CN"/>
        </w:rPr>
        <w:t xml:space="preserve"> by using </w:t>
      </w:r>
      <w:r w:rsidR="00930C09" w:rsidRPr="00C43B7F">
        <w:rPr>
          <w:rFonts w:ascii="Times New Roman" w:hAnsi="Times New Roman" w:cs="Times New Roman"/>
          <w:position w:val="-10"/>
        </w:rPr>
        <w:object w:dxaOrig="1420" w:dyaOrig="440" w14:anchorId="29652B70">
          <v:shape id="_x0000_i1030" type="#_x0000_t75" style="width:71.4pt;height:21.9pt" o:ole="">
            <v:imagedata r:id="rId17" o:title=""/>
          </v:shape>
          <o:OLEObject Type="Embed" ProgID="Equation.DSMT4" ShapeID="_x0000_i1030" DrawAspect="Content" ObjectID="_1615416616" r:id="rId18"/>
        </w:object>
      </w:r>
      <w:r w:rsidR="00FA180C">
        <w:rPr>
          <w:rFonts w:ascii="Times New Roman" w:hAnsi="Times New Roman" w:cs="Times New Roman"/>
        </w:rPr>
        <w:t>when UE reporting power scaling scheme-1</w:t>
      </w:r>
      <w:r w:rsidR="00F52885">
        <w:rPr>
          <w:rFonts w:ascii="Times New Roman" w:hAnsi="Times New Roman" w:cs="Times New Roman"/>
          <w:lang w:eastAsia="zh-CN"/>
        </w:rPr>
        <w:t xml:space="preserve">. </w:t>
      </w:r>
    </w:p>
    <w:p w14:paraId="4D431C25" w14:textId="7550B102" w:rsidR="0058376B" w:rsidRPr="003904DF" w:rsidRDefault="0058376B" w:rsidP="0058376B">
      <w:pPr>
        <w:rPr>
          <w:rFonts w:ascii="Times New Roman" w:hAnsi="Times New Roman" w:cs="Times New Roman"/>
          <w:lang w:eastAsia="zh-CN"/>
        </w:rPr>
      </w:pPr>
      <w:r>
        <w:rPr>
          <w:rFonts w:ascii="Times New Roman" w:hAnsi="Times New Roman" w:cs="Times New Roman"/>
          <w:lang w:eastAsia="zh-CN"/>
        </w:rPr>
        <w:t xml:space="preserve">Based on the above example, we can </w:t>
      </w:r>
      <w:r w:rsidR="00B91CCC">
        <w:rPr>
          <w:rFonts w:ascii="Times New Roman" w:hAnsi="Times New Roman" w:cs="Times New Roman"/>
          <w:lang w:eastAsia="zh-CN"/>
        </w:rPr>
        <w:t>see that if UE only reports ‘Scheme-1</w:t>
      </w:r>
      <w:r>
        <w:rPr>
          <w:rFonts w:ascii="Times New Roman" w:hAnsi="Times New Roman" w:cs="Times New Roman"/>
          <w:lang w:eastAsia="zh-CN"/>
        </w:rPr>
        <w:t xml:space="preserve">’, gNB </w:t>
      </w:r>
      <w:r w:rsidR="008A333C">
        <w:rPr>
          <w:rFonts w:ascii="Times New Roman" w:hAnsi="Times New Roman" w:cs="Times New Roman"/>
          <w:lang w:eastAsia="zh-CN"/>
        </w:rPr>
        <w:t xml:space="preserve">still </w:t>
      </w:r>
      <w:r>
        <w:rPr>
          <w:rFonts w:ascii="Times New Roman" w:hAnsi="Times New Roman" w:cs="Times New Roman"/>
          <w:lang w:eastAsia="zh-CN"/>
        </w:rPr>
        <w:t xml:space="preserve">cannot </w:t>
      </w:r>
      <w:r w:rsidR="00FA180C">
        <w:rPr>
          <w:rFonts w:ascii="Times New Roman" w:hAnsi="Times New Roman" w:cs="Times New Roman"/>
          <w:lang w:eastAsia="zh-CN"/>
        </w:rPr>
        <w:t xml:space="preserve"> know how to support full power transmission in the scheduling, such as </w:t>
      </w:r>
      <w:r>
        <w:rPr>
          <w:rFonts w:ascii="Times New Roman" w:hAnsi="Times New Roman" w:cs="Times New Roman"/>
          <w:lang w:eastAsia="zh-CN"/>
        </w:rPr>
        <w:t>which codeword for the UE to achieve full power transmission.</w:t>
      </w:r>
      <w:r w:rsidR="0023352A">
        <w:rPr>
          <w:rFonts w:ascii="Times New Roman" w:hAnsi="Times New Roman" w:cs="Times New Roman"/>
          <w:lang w:eastAsia="zh-CN"/>
        </w:rPr>
        <w:t xml:space="preserve"> </w:t>
      </w:r>
      <w:r>
        <w:rPr>
          <w:rFonts w:ascii="Times New Roman" w:hAnsi="Times New Roman" w:cs="Times New Roman"/>
          <w:lang w:eastAsia="zh-CN"/>
        </w:rPr>
        <w:t>So,</w:t>
      </w:r>
      <w:r w:rsidR="00BA1EE2">
        <w:rPr>
          <w:rFonts w:ascii="Times New Roman" w:hAnsi="Times New Roman" w:cs="Times New Roman"/>
          <w:lang w:eastAsia="zh-CN"/>
        </w:rPr>
        <w:t xml:space="preserve"> </w:t>
      </w:r>
      <w:r w:rsidR="00AA6F2C">
        <w:rPr>
          <w:rFonts w:ascii="Times New Roman" w:hAnsi="Times New Roman" w:cs="Times New Roman"/>
          <w:lang w:eastAsia="zh-CN"/>
        </w:rPr>
        <w:t xml:space="preserve">UE capability reporting </w:t>
      </w:r>
      <w:r w:rsidR="009965F6">
        <w:rPr>
          <w:rFonts w:ascii="Times New Roman" w:hAnsi="Times New Roman" w:cs="Times New Roman"/>
          <w:lang w:eastAsia="zh-CN"/>
        </w:rPr>
        <w:t xml:space="preserve">with </w:t>
      </w:r>
      <w:r w:rsidR="00BA1EE2">
        <w:rPr>
          <w:rFonts w:ascii="Times New Roman" w:hAnsi="Times New Roman" w:cs="Times New Roman"/>
          <w:lang w:eastAsia="zh-CN"/>
        </w:rPr>
        <w:t>Alt 3 is not preferred</w:t>
      </w:r>
      <w:r>
        <w:rPr>
          <w:rFonts w:ascii="Times New Roman" w:hAnsi="Times New Roman" w:cs="Times New Roman"/>
          <w:lang w:eastAsia="zh-CN"/>
        </w:rPr>
        <w:t xml:space="preserve">. </w:t>
      </w:r>
    </w:p>
    <w:p w14:paraId="229B8C6A" w14:textId="7B8BCA21" w:rsidR="0058376B" w:rsidRDefault="00BA1EE2" w:rsidP="00D52646">
      <w:pPr>
        <w:rPr>
          <w:rFonts w:ascii="Times New Roman" w:hAnsi="Times New Roman" w:cs="Times New Roman"/>
          <w:lang w:eastAsia="zh-CN"/>
        </w:rPr>
      </w:pPr>
      <w:r>
        <w:rPr>
          <w:rFonts w:ascii="Times New Roman" w:hAnsi="Times New Roman" w:cs="Times New Roman"/>
          <w:lang w:eastAsia="zh-CN"/>
        </w:rPr>
        <w:t>For Alt 1</w:t>
      </w:r>
      <w:r>
        <w:rPr>
          <w:rFonts w:ascii="Times New Roman" w:hAnsi="Times New Roman" w:cs="Times New Roman"/>
        </w:rPr>
        <w:t xml:space="preserve">, </w:t>
      </w:r>
      <w:r w:rsidR="00C228A7">
        <w:rPr>
          <w:rFonts w:ascii="Times New Roman" w:hAnsi="Times New Roman" w:cs="Times New Roman"/>
        </w:rPr>
        <w:t>UE report</w:t>
      </w:r>
      <w:r w:rsidR="009965F6">
        <w:rPr>
          <w:rFonts w:ascii="Times New Roman" w:hAnsi="Times New Roman" w:cs="Times New Roman"/>
        </w:rPr>
        <w:t>s</w:t>
      </w:r>
      <w:r w:rsidR="00C228A7">
        <w:rPr>
          <w:rFonts w:ascii="Times New Roman" w:hAnsi="Times New Roman" w:cs="Times New Roman"/>
        </w:rPr>
        <w:t xml:space="preserve"> the capability of </w:t>
      </w:r>
      <w:r w:rsidR="00AA6F2C">
        <w:rPr>
          <w:rFonts w:ascii="Times New Roman" w:hAnsi="Times New Roman" w:cs="Times New Roman"/>
        </w:rPr>
        <w:t>whether</w:t>
      </w:r>
      <w:r w:rsidR="00C228A7">
        <w:rPr>
          <w:rFonts w:ascii="Times New Roman" w:hAnsi="Times New Roman" w:cs="Times New Roman"/>
        </w:rPr>
        <w:t>/how</w:t>
      </w:r>
      <w:r w:rsidR="009965F6">
        <w:rPr>
          <w:rFonts w:ascii="Times New Roman" w:hAnsi="Times New Roman" w:cs="Times New Roman"/>
        </w:rPr>
        <w:t xml:space="preserve"> to</w:t>
      </w:r>
      <w:r w:rsidR="00AA6F2C">
        <w:rPr>
          <w:rFonts w:ascii="Times New Roman" w:hAnsi="Times New Roman" w:cs="Times New Roman"/>
        </w:rPr>
        <w:t xml:space="preserve"> support </w:t>
      </w:r>
      <w:r w:rsidR="00C228A7">
        <w:rPr>
          <w:rFonts w:ascii="Times New Roman" w:hAnsi="Times New Roman" w:cs="Times New Roman"/>
        </w:rPr>
        <w:t xml:space="preserve">the full power transmission </w:t>
      </w:r>
      <w:r w:rsidR="00D52646">
        <w:rPr>
          <w:rFonts w:ascii="Times New Roman" w:hAnsi="Times New Roman" w:cs="Times New Roman"/>
        </w:rPr>
        <w:t>via</w:t>
      </w:r>
      <w:r w:rsidR="00C228A7">
        <w:rPr>
          <w:rFonts w:ascii="Times New Roman" w:hAnsi="Times New Roman" w:cs="Times New Roman"/>
        </w:rPr>
        <w:t xml:space="preserve"> TPMI/precoders group </w:t>
      </w:r>
      <w:r w:rsidR="00D52646">
        <w:rPr>
          <w:rFonts w:ascii="Times New Roman" w:hAnsi="Times New Roman" w:cs="Times New Roman"/>
        </w:rPr>
        <w:t xml:space="preserve">reporting </w:t>
      </w:r>
      <w:r w:rsidR="00C228A7">
        <w:rPr>
          <w:rFonts w:ascii="Times New Roman" w:hAnsi="Times New Roman" w:cs="Times New Roman"/>
        </w:rPr>
        <w:t xml:space="preserve">for codebook based transmission. </w:t>
      </w:r>
      <w:r w:rsidR="00D52646">
        <w:rPr>
          <w:rFonts w:ascii="Times New Roman" w:hAnsi="Times New Roman" w:cs="Times New Roman"/>
        </w:rPr>
        <w:t xml:space="preserve">With the UE capability reporting solution, there is no any confusion between UE and gNB. The full power transmission can be easily enabled by using the TPMI in the UE reported TPMI group. </w:t>
      </w:r>
      <w:r w:rsidR="00286676">
        <w:rPr>
          <w:rFonts w:ascii="Times New Roman" w:hAnsi="Times New Roman" w:cs="Times New Roman"/>
          <w:lang w:eastAsia="zh-CN"/>
        </w:rPr>
        <w:t xml:space="preserve">Although </w:t>
      </w:r>
      <w:r w:rsidR="0058376B">
        <w:rPr>
          <w:rFonts w:ascii="Times New Roman" w:hAnsi="Times New Roman" w:cs="Times New Roman"/>
          <w:lang w:eastAsia="zh-CN"/>
        </w:rPr>
        <w:t xml:space="preserve">the UE PA </w:t>
      </w:r>
      <w:r w:rsidR="00DE19C7">
        <w:rPr>
          <w:rFonts w:ascii="Times New Roman" w:hAnsi="Times New Roman" w:cs="Times New Roman"/>
          <w:lang w:eastAsia="zh-CN"/>
        </w:rPr>
        <w:t xml:space="preserve">architecture </w:t>
      </w:r>
      <w:r w:rsidR="00286676">
        <w:rPr>
          <w:rFonts w:ascii="Times New Roman" w:hAnsi="Times New Roman" w:cs="Times New Roman"/>
          <w:lang w:eastAsia="zh-CN"/>
        </w:rPr>
        <w:t>may be</w:t>
      </w:r>
      <w:r w:rsidR="00286676">
        <w:rPr>
          <w:rFonts w:ascii="Times New Roman" w:hAnsi="Times New Roman" w:cs="Times New Roman" w:hint="eastAsia"/>
          <w:lang w:eastAsia="zh-CN"/>
        </w:rPr>
        <w:t xml:space="preserve"> </w:t>
      </w:r>
      <w:r w:rsidR="0058376B">
        <w:rPr>
          <w:rFonts w:ascii="Times New Roman" w:hAnsi="Times New Roman" w:cs="Times New Roman" w:hint="eastAsia"/>
          <w:lang w:eastAsia="zh-CN"/>
        </w:rPr>
        <w:t xml:space="preserve">transparent </w:t>
      </w:r>
      <w:r w:rsidR="0058376B">
        <w:rPr>
          <w:rFonts w:ascii="Times New Roman" w:hAnsi="Times New Roman" w:cs="Times New Roman" w:hint="eastAsia"/>
          <w:lang w:eastAsia="zh-CN"/>
        </w:rPr>
        <w:lastRenderedPageBreak/>
        <w:t xml:space="preserve">to gNB, gNB can still have the same </w:t>
      </w:r>
      <w:r w:rsidR="0058376B">
        <w:rPr>
          <w:rFonts w:ascii="Times New Roman" w:hAnsi="Times New Roman" w:cs="Times New Roman"/>
          <w:lang w:eastAsia="zh-CN"/>
        </w:rPr>
        <w:t xml:space="preserve">understanding with UE on the transmission power when the </w:t>
      </w:r>
      <w:r w:rsidR="00286676">
        <w:rPr>
          <w:rFonts w:ascii="Times New Roman" w:hAnsi="Times New Roman" w:cs="Times New Roman"/>
          <w:lang w:eastAsia="zh-CN"/>
        </w:rPr>
        <w:t xml:space="preserve">precoders </w:t>
      </w:r>
      <w:r w:rsidR="00286676">
        <w:rPr>
          <w:rFonts w:ascii="Times New Roman" w:hAnsi="Times New Roman" w:cs="Times New Roman"/>
        </w:rPr>
        <w:t>are</w:t>
      </w:r>
      <w:r w:rsidR="0058376B">
        <w:rPr>
          <w:rFonts w:ascii="Times New Roman" w:hAnsi="Times New Roman" w:cs="Times New Roman"/>
        </w:rPr>
        <w:t xml:space="preserve"> applied to perform accurate link adaptation.</w:t>
      </w:r>
    </w:p>
    <w:p w14:paraId="54631CEB" w14:textId="33AFF3B4" w:rsidR="00CC3FDB" w:rsidRDefault="00E0530C" w:rsidP="00ED7CE8">
      <w:pPr>
        <w:rPr>
          <w:rFonts w:ascii="Times New Roman" w:hAnsi="Times New Roman" w:cs="Times New Roman"/>
        </w:rPr>
      </w:pPr>
      <w:r>
        <w:rPr>
          <w:rFonts w:ascii="Times New Roman" w:hAnsi="Times New Roman" w:cs="Times New Roman"/>
        </w:rPr>
        <w:t xml:space="preserve">To be more specific, </w:t>
      </w:r>
      <w:r w:rsidR="008443C6">
        <w:rPr>
          <w:rFonts w:ascii="Times New Roman" w:hAnsi="Times New Roman" w:cs="Times New Roman"/>
        </w:rPr>
        <w:t xml:space="preserve">we list the </w:t>
      </w:r>
      <w:r w:rsidR="00CC3FDB">
        <w:rPr>
          <w:rFonts w:ascii="Times New Roman" w:hAnsi="Times New Roman" w:cs="Times New Roman"/>
        </w:rPr>
        <w:t xml:space="preserve">precoder group </w:t>
      </w:r>
      <w:r w:rsidR="000D2135">
        <w:rPr>
          <w:rFonts w:ascii="Times New Roman" w:hAnsi="Times New Roman" w:cs="Times New Roman"/>
        </w:rPr>
        <w:t>may be</w:t>
      </w:r>
      <w:r w:rsidR="008443C6">
        <w:rPr>
          <w:rFonts w:ascii="Times New Roman" w:hAnsi="Times New Roman" w:cs="Times New Roman"/>
        </w:rPr>
        <w:t xml:space="preserve"> reported by UE in Table 2. </w:t>
      </w:r>
      <w:r w:rsidR="00CC3FDB">
        <w:rPr>
          <w:rFonts w:ascii="Times New Roman" w:hAnsi="Times New Roman" w:cs="Times New Roman"/>
        </w:rPr>
        <w:t>F</w:t>
      </w:r>
      <w:r w:rsidR="000D2135">
        <w:rPr>
          <w:rFonts w:ascii="Times New Roman" w:hAnsi="Times New Roman" w:cs="Times New Roman"/>
        </w:rPr>
        <w:t>or 2Tx</w:t>
      </w:r>
      <w:r w:rsidR="002E6F74">
        <w:rPr>
          <w:rFonts w:ascii="Times New Roman" w:hAnsi="Times New Roman" w:cs="Times New Roman"/>
        </w:rPr>
        <w:t xml:space="preserve"> as an example</w:t>
      </w:r>
      <w:r w:rsidR="000D2135">
        <w:rPr>
          <w:rFonts w:ascii="Times New Roman" w:hAnsi="Times New Roman" w:cs="Times New Roman"/>
        </w:rPr>
        <w:t xml:space="preserve">, there is only two </w:t>
      </w:r>
      <w:r w:rsidR="00CC3FDB">
        <w:rPr>
          <w:rFonts w:ascii="Times New Roman" w:hAnsi="Times New Roman" w:cs="Times New Roman"/>
        </w:rPr>
        <w:t xml:space="preserve">precoders </w:t>
      </w:r>
      <w:r w:rsidR="00546F6B">
        <w:rPr>
          <w:rFonts w:ascii="Times New Roman" w:hAnsi="Times New Roman" w:cs="Times New Roman"/>
        </w:rPr>
        <w:t>(</w:t>
      </w:r>
      <w:r w:rsidR="002E6F74" w:rsidRPr="00546F6B">
        <w:rPr>
          <w:rFonts w:ascii="Times New Roman" w:hAnsi="Times New Roman" w:cs="Times New Roman"/>
          <w:position w:val="-10"/>
        </w:rPr>
        <w:object w:dxaOrig="700" w:dyaOrig="380" w14:anchorId="69769CDC">
          <v:shape id="_x0000_i1031" type="#_x0000_t75" style="width:35.15pt;height:19.6pt" o:ole="">
            <v:imagedata r:id="rId9" o:title=""/>
          </v:shape>
          <o:OLEObject Type="Embed" ProgID="Equation.3" ShapeID="_x0000_i1031" DrawAspect="Content" ObjectID="_1615416617" r:id="rId19"/>
        </w:object>
      </w:r>
      <w:r w:rsidR="000D2135">
        <w:rPr>
          <w:rFonts w:ascii="Times New Roman" w:hAnsi="Times New Roman" w:cs="Times New Roman"/>
        </w:rPr>
        <w:t xml:space="preserve">and </w:t>
      </w:r>
      <w:r w:rsidR="00546F6B" w:rsidRPr="00546F6B">
        <w:rPr>
          <w:rFonts w:ascii="Times New Roman" w:hAnsi="Times New Roman" w:cs="Times New Roman"/>
          <w:position w:val="-10"/>
        </w:rPr>
        <w:object w:dxaOrig="700" w:dyaOrig="380" w14:anchorId="7B2D38B4">
          <v:shape id="_x0000_i1032" type="#_x0000_t75" style="width:35.15pt;height:19.6pt" o:ole="">
            <v:imagedata r:id="rId11" o:title=""/>
          </v:shape>
          <o:OLEObject Type="Embed" ProgID="Equation.3" ShapeID="_x0000_i1032" DrawAspect="Content" ObjectID="_1615416618" r:id="rId20"/>
        </w:object>
      </w:r>
      <w:r w:rsidR="00546F6B">
        <w:rPr>
          <w:rFonts w:ascii="Times New Roman" w:hAnsi="Times New Roman" w:cs="Times New Roman"/>
        </w:rPr>
        <w:t xml:space="preserve">) </w:t>
      </w:r>
      <w:r w:rsidR="000D2135">
        <w:rPr>
          <w:rFonts w:ascii="Times New Roman" w:hAnsi="Times New Roman" w:cs="Times New Roman"/>
        </w:rPr>
        <w:t>m</w:t>
      </w:r>
      <w:r w:rsidR="000D2135" w:rsidRPr="000757FA">
        <w:rPr>
          <w:rFonts w:ascii="Times New Roman" w:hAnsi="Times New Roman" w:cs="Times New Roman"/>
        </w:rPr>
        <w:t xml:space="preserve">ay </w:t>
      </w:r>
      <w:r w:rsidR="000D2135">
        <w:rPr>
          <w:rFonts w:ascii="Times New Roman" w:hAnsi="Times New Roman" w:cs="Times New Roman"/>
        </w:rPr>
        <w:t xml:space="preserve">need to be </w:t>
      </w:r>
      <w:r w:rsidR="00546F6B">
        <w:rPr>
          <w:rFonts w:ascii="Times New Roman" w:hAnsi="Times New Roman" w:cs="Times New Roman"/>
        </w:rPr>
        <w:t>reported for distinguish</w:t>
      </w:r>
      <w:r w:rsidR="00CC3FDB">
        <w:rPr>
          <w:rFonts w:ascii="Times New Roman" w:hAnsi="Times New Roman" w:cs="Times New Roman"/>
        </w:rPr>
        <w:t>ing</w:t>
      </w:r>
      <w:r w:rsidR="00546F6B">
        <w:rPr>
          <w:rFonts w:ascii="Times New Roman" w:hAnsi="Times New Roman" w:cs="Times New Roman"/>
        </w:rPr>
        <w:t xml:space="preserve"> whether supporting full power transmission</w:t>
      </w:r>
      <w:r w:rsidR="000D2135" w:rsidRPr="000757FA">
        <w:rPr>
          <w:rFonts w:ascii="Times New Roman" w:hAnsi="Times New Roman" w:cs="Times New Roman"/>
        </w:rPr>
        <w:t xml:space="preserve">. If </w:t>
      </w:r>
      <w:r w:rsidR="00546F6B">
        <w:rPr>
          <w:rFonts w:ascii="Times New Roman" w:hAnsi="Times New Roman" w:cs="Times New Roman"/>
        </w:rPr>
        <w:t>UE only report</w:t>
      </w:r>
      <w:r w:rsidR="00F861F9">
        <w:rPr>
          <w:rFonts w:ascii="Times New Roman" w:hAnsi="Times New Roman" w:cs="Times New Roman"/>
        </w:rPr>
        <w:t>s</w:t>
      </w:r>
      <w:r w:rsidR="00546F6B">
        <w:rPr>
          <w:rFonts w:ascii="Times New Roman" w:hAnsi="Times New Roman" w:cs="Times New Roman"/>
        </w:rPr>
        <w:t xml:space="preserve"> </w:t>
      </w:r>
      <w:r w:rsidR="00546F6B" w:rsidRPr="00546F6B">
        <w:rPr>
          <w:rFonts w:ascii="Times New Roman" w:hAnsi="Times New Roman" w:cs="Times New Roman"/>
          <w:position w:val="-10"/>
        </w:rPr>
        <w:object w:dxaOrig="700" w:dyaOrig="380" w14:anchorId="2E3C0149">
          <v:shape id="_x0000_i1033" type="#_x0000_t75" style="width:34.95pt;height:19.35pt" o:ole="">
            <v:imagedata r:id="rId21" o:title=""/>
          </v:shape>
          <o:OLEObject Type="Embed" ProgID="Equation.3" ShapeID="_x0000_i1033" DrawAspect="Content" ObjectID="_1615416619" r:id="rId22"/>
        </w:object>
      </w:r>
      <w:r w:rsidR="00546F6B">
        <w:rPr>
          <w:rFonts w:ascii="Times New Roman" w:hAnsi="Times New Roman" w:cs="Times New Roman"/>
        </w:rPr>
        <w:t>, then gNB and UE are aligned with full power</w:t>
      </w:r>
      <w:r w:rsidR="002E6F74">
        <w:rPr>
          <w:rFonts w:ascii="Times New Roman" w:hAnsi="Times New Roman" w:cs="Times New Roman"/>
        </w:rPr>
        <w:t xml:space="preserve"> only</w:t>
      </w:r>
      <w:r w:rsidR="00546F6B">
        <w:rPr>
          <w:rFonts w:ascii="Times New Roman" w:hAnsi="Times New Roman" w:cs="Times New Roman"/>
        </w:rPr>
        <w:t xml:space="preserve"> can be used in the case that</w:t>
      </w:r>
      <w:r w:rsidR="00CC3FDB">
        <w:rPr>
          <w:rFonts w:ascii="Times New Roman" w:hAnsi="Times New Roman" w:cs="Times New Roman"/>
        </w:rPr>
        <w:t xml:space="preserve"> the precoder</w:t>
      </w:r>
      <w:r w:rsidR="00546F6B">
        <w:rPr>
          <w:rFonts w:ascii="Times New Roman" w:hAnsi="Times New Roman" w:cs="Times New Roman"/>
        </w:rPr>
        <w:t xml:space="preserve"> </w:t>
      </w:r>
      <w:r w:rsidR="00546F6B" w:rsidRPr="00546F6B">
        <w:rPr>
          <w:rFonts w:ascii="Times New Roman" w:hAnsi="Times New Roman" w:cs="Times New Roman"/>
          <w:position w:val="-10"/>
        </w:rPr>
        <w:object w:dxaOrig="700" w:dyaOrig="380" w14:anchorId="3B30AF4A">
          <v:shape id="_x0000_i1034" type="#_x0000_t75" style="width:34.95pt;height:19.35pt" o:ole="">
            <v:imagedata r:id="rId21" o:title=""/>
          </v:shape>
          <o:OLEObject Type="Embed" ProgID="Equation.3" ShapeID="_x0000_i1034" DrawAspect="Content" ObjectID="_1615416620" r:id="rId23"/>
        </w:object>
      </w:r>
      <w:r w:rsidR="00546F6B">
        <w:rPr>
          <w:rFonts w:ascii="Times New Roman" w:hAnsi="Times New Roman" w:cs="Times New Roman"/>
        </w:rPr>
        <w:t>is scheduled.</w:t>
      </w:r>
      <w:r w:rsidR="00CC3FDB">
        <w:rPr>
          <w:rFonts w:ascii="Times New Roman" w:hAnsi="Times New Roman" w:cs="Times New Roman"/>
        </w:rPr>
        <w:t xml:space="preserve"> </w:t>
      </w:r>
      <w:r w:rsidR="002E6F74">
        <w:rPr>
          <w:rFonts w:ascii="Times New Roman" w:hAnsi="Times New Roman" w:cs="Times New Roman"/>
        </w:rPr>
        <w:t xml:space="preserve">The UE </w:t>
      </w:r>
      <w:r w:rsidR="00CC3FDB">
        <w:rPr>
          <w:rFonts w:ascii="Times New Roman" w:hAnsi="Times New Roman" w:cs="Times New Roman"/>
        </w:rPr>
        <w:t xml:space="preserve">capability </w:t>
      </w:r>
      <w:r w:rsidR="002E6F74">
        <w:rPr>
          <w:rFonts w:ascii="Times New Roman" w:hAnsi="Times New Roman" w:cs="Times New Roman"/>
        </w:rPr>
        <w:t xml:space="preserve">reporting solution can be used for any PA architectures including UE capability 1/2/3. </w:t>
      </w:r>
    </w:p>
    <w:p w14:paraId="63904542" w14:textId="4F25D23A" w:rsidR="00E92965" w:rsidRDefault="008443C6" w:rsidP="00ED7CE8">
      <w:pPr>
        <w:rPr>
          <w:rFonts w:ascii="Times New Roman" w:hAnsi="Times New Roman" w:cs="Times New Roman"/>
          <w:lang w:eastAsia="zh-CN"/>
        </w:rPr>
      </w:pPr>
      <w:r>
        <w:rPr>
          <w:rFonts w:ascii="Times New Roman" w:hAnsi="Times New Roman" w:cs="Times New Roman"/>
        </w:rPr>
        <w:t>A</w:t>
      </w:r>
      <w:r w:rsidR="007B0E3F">
        <w:rPr>
          <w:rFonts w:ascii="Times New Roman" w:hAnsi="Times New Roman" w:cs="Times New Roman"/>
        </w:rPr>
        <w:t>s</w:t>
      </w:r>
      <w:r w:rsidR="00043705">
        <w:rPr>
          <w:rFonts w:ascii="Times New Roman" w:hAnsi="Times New Roman" w:cs="Times New Roman"/>
        </w:rPr>
        <w:t xml:space="preserve"> shown in Figure </w:t>
      </w:r>
      <w:r w:rsidR="004062E2">
        <w:rPr>
          <w:rFonts w:ascii="Times New Roman" w:hAnsi="Times New Roman" w:cs="Times New Roman"/>
        </w:rPr>
        <w:t>3</w:t>
      </w:r>
      <w:r w:rsidR="00043705">
        <w:rPr>
          <w:rFonts w:ascii="Times New Roman" w:hAnsi="Times New Roman" w:cs="Times New Roman"/>
        </w:rPr>
        <w:t xml:space="preserve">, </w:t>
      </w:r>
      <w:r w:rsidR="00E659AF">
        <w:rPr>
          <w:rFonts w:ascii="Times New Roman" w:hAnsi="Times New Roman" w:cs="Times New Roman"/>
        </w:rPr>
        <w:t xml:space="preserve">2Tx UE with ‘UE capability </w:t>
      </w:r>
      <w:r w:rsidR="00CC3FDB">
        <w:rPr>
          <w:rFonts w:ascii="Times New Roman" w:hAnsi="Times New Roman" w:cs="Times New Roman"/>
        </w:rPr>
        <w:t>1</w:t>
      </w:r>
      <w:r w:rsidR="00E659AF">
        <w:rPr>
          <w:rFonts w:ascii="Times New Roman" w:hAnsi="Times New Roman" w:cs="Times New Roman"/>
        </w:rPr>
        <w:t xml:space="preserve">/3’ can report </w:t>
      </w:r>
      <w:r w:rsidR="008A333C">
        <w:rPr>
          <w:rFonts w:ascii="Times New Roman" w:hAnsi="Times New Roman" w:cs="Times New Roman"/>
        </w:rPr>
        <w:t xml:space="preserve">either </w:t>
      </w:r>
      <w:r w:rsidR="00E659AF">
        <w:rPr>
          <w:rFonts w:ascii="Times New Roman" w:hAnsi="Times New Roman" w:cs="Times New Roman"/>
        </w:rPr>
        <w:t xml:space="preserve">codeword </w:t>
      </w:r>
      <w:r w:rsidR="0054682D" w:rsidRPr="00546F6B">
        <w:rPr>
          <w:rFonts w:ascii="Times New Roman" w:hAnsi="Times New Roman" w:cs="Times New Roman"/>
          <w:position w:val="-10"/>
        </w:rPr>
        <w:object w:dxaOrig="700" w:dyaOrig="380" w14:anchorId="6F7C7333">
          <v:shape id="_x0000_i1035" type="#_x0000_t75" style="width:34.95pt;height:19.35pt" o:ole="">
            <v:imagedata r:id="rId24" o:title=""/>
          </v:shape>
          <o:OLEObject Type="Embed" ProgID="Equation.3" ShapeID="_x0000_i1035" DrawAspect="Content" ObjectID="_1615416621" r:id="rId25"/>
        </w:object>
      </w:r>
      <w:r w:rsidR="00E659AF">
        <w:rPr>
          <w:rFonts w:ascii="Times New Roman" w:hAnsi="Times New Roman" w:cs="Times New Roman"/>
        </w:rPr>
        <w:t xml:space="preserve"> </w:t>
      </w:r>
      <w:r w:rsidR="00CC3FDB">
        <w:rPr>
          <w:rFonts w:ascii="Times New Roman" w:hAnsi="Times New Roman" w:cs="Times New Roman"/>
        </w:rPr>
        <w:t>and/</w:t>
      </w:r>
      <w:r w:rsidR="008A333C">
        <w:rPr>
          <w:rFonts w:ascii="Times New Roman" w:hAnsi="Times New Roman" w:cs="Times New Roman"/>
        </w:rPr>
        <w:t xml:space="preserve">or </w:t>
      </w:r>
      <w:r w:rsidR="002E6F74" w:rsidRPr="00546F6B">
        <w:rPr>
          <w:rFonts w:ascii="Times New Roman" w:hAnsi="Times New Roman" w:cs="Times New Roman"/>
          <w:position w:val="-10"/>
        </w:rPr>
        <w:object w:dxaOrig="700" w:dyaOrig="380" w14:anchorId="5E58125A">
          <v:shape id="_x0000_i1036" type="#_x0000_t75" style="width:34.95pt;height:19.35pt" o:ole="">
            <v:imagedata r:id="rId11" o:title=""/>
          </v:shape>
          <o:OLEObject Type="Embed" ProgID="Equation.3" ShapeID="_x0000_i1036" DrawAspect="Content" ObjectID="_1615416622" r:id="rId26"/>
        </w:object>
      </w:r>
      <w:r w:rsidR="002E6F74" w:rsidDel="002E6F74">
        <w:rPr>
          <w:rFonts w:ascii="Times New Roman" w:hAnsi="Times New Roman" w:cs="Times New Roman"/>
        </w:rPr>
        <w:t xml:space="preserve"> </w:t>
      </w:r>
      <w:r w:rsidR="008A333C">
        <w:rPr>
          <w:rFonts w:ascii="Times New Roman" w:hAnsi="Times New Roman" w:cs="Times New Roman"/>
        </w:rPr>
        <w:t xml:space="preserve"> </w:t>
      </w:r>
      <w:r w:rsidR="00043705">
        <w:rPr>
          <w:rFonts w:ascii="Times New Roman" w:hAnsi="Times New Roman" w:cs="Times New Roman"/>
        </w:rPr>
        <w:t>to support full power tr</w:t>
      </w:r>
      <w:r w:rsidR="00CE4B90">
        <w:rPr>
          <w:rFonts w:ascii="Times New Roman" w:hAnsi="Times New Roman" w:cs="Times New Roman"/>
        </w:rPr>
        <w:t>ansmission</w:t>
      </w:r>
      <w:r w:rsidR="00043705">
        <w:rPr>
          <w:rFonts w:ascii="Times New Roman" w:hAnsi="Times New Roman" w:cs="Times New Roman"/>
        </w:rPr>
        <w:t xml:space="preserve">. </w:t>
      </w:r>
      <w:r w:rsidR="00FF3BCA">
        <w:rPr>
          <w:rFonts w:ascii="Times New Roman" w:hAnsi="Times New Roman" w:cs="Times New Roman"/>
        </w:rPr>
        <w:t xml:space="preserve">For the </w:t>
      </w:r>
      <w:r w:rsidR="00CE4B90">
        <w:rPr>
          <w:rFonts w:ascii="Times New Roman" w:hAnsi="Times New Roman" w:cs="Times New Roman"/>
        </w:rPr>
        <w:t>UE with ‘UE capability 2’</w:t>
      </w:r>
      <w:r w:rsidR="00FF3BCA">
        <w:rPr>
          <w:rFonts w:ascii="Times New Roman" w:hAnsi="Times New Roman" w:cs="Times New Roman"/>
        </w:rPr>
        <w:t>,</w:t>
      </w:r>
      <w:r w:rsidR="00CE4B90">
        <w:rPr>
          <w:rFonts w:ascii="Times New Roman" w:hAnsi="Times New Roman" w:cs="Times New Roman"/>
        </w:rPr>
        <w:t xml:space="preserve"> </w:t>
      </w:r>
      <w:r w:rsidR="00FF3BCA">
        <w:rPr>
          <w:rFonts w:ascii="Times New Roman" w:hAnsi="Times New Roman" w:cs="Times New Roman"/>
        </w:rPr>
        <w:t xml:space="preserve">the full power also can be used through the TPMI </w:t>
      </w:r>
      <w:r w:rsidR="00FF3BCA" w:rsidRPr="00546F6B">
        <w:rPr>
          <w:rFonts w:ascii="Times New Roman" w:hAnsi="Times New Roman" w:cs="Times New Roman"/>
          <w:position w:val="-10"/>
        </w:rPr>
        <w:object w:dxaOrig="700" w:dyaOrig="380" w14:anchorId="77680C18">
          <v:shape id="_x0000_i1037" type="#_x0000_t75" style="width:34.95pt;height:19.35pt" o:ole="">
            <v:imagedata r:id="rId9" o:title=""/>
          </v:shape>
          <o:OLEObject Type="Embed" ProgID="Equation.3" ShapeID="_x0000_i1037" DrawAspect="Content" ObjectID="_1615416623" r:id="rId27"/>
        </w:object>
      </w:r>
      <w:r w:rsidR="00FF3BCA">
        <w:rPr>
          <w:rFonts w:ascii="Times New Roman" w:hAnsi="Times New Roman" w:cs="Times New Roman"/>
        </w:rPr>
        <w:t xml:space="preserve"> or </w:t>
      </w:r>
      <w:r w:rsidR="00FF3BCA" w:rsidRPr="00546F6B">
        <w:rPr>
          <w:rFonts w:ascii="Times New Roman" w:hAnsi="Times New Roman" w:cs="Times New Roman"/>
          <w:position w:val="-10"/>
        </w:rPr>
        <w:object w:dxaOrig="700" w:dyaOrig="380" w14:anchorId="6DA4E6AF">
          <v:shape id="_x0000_i1038" type="#_x0000_t75" style="width:34.95pt;height:19.35pt" o:ole="">
            <v:imagedata r:id="rId11" o:title=""/>
          </v:shape>
          <o:OLEObject Type="Embed" ProgID="Equation.3" ShapeID="_x0000_i1038" DrawAspect="Content" ObjectID="_1615416624" r:id="rId28"/>
        </w:object>
      </w:r>
      <w:r w:rsidR="00FF3BCA">
        <w:rPr>
          <w:rFonts w:ascii="Times New Roman" w:hAnsi="Times New Roman" w:cs="Times New Roman"/>
        </w:rPr>
        <w:t xml:space="preserve">, while each port is virtualized by two PAs. </w:t>
      </w:r>
    </w:p>
    <w:p w14:paraId="2052E134" w14:textId="455455C4" w:rsidR="00723220" w:rsidRDefault="00723220" w:rsidP="00723220">
      <w:pPr>
        <w:jc w:val="center"/>
        <w:rPr>
          <w:rFonts w:ascii="Times New Roman" w:hAnsi="Times New Roman" w:cs="Times New Roman"/>
          <w:lang w:eastAsia="zh-CN"/>
        </w:rPr>
      </w:pPr>
      <w:r>
        <w:rPr>
          <w:rFonts w:ascii="Times New Roman" w:hAnsi="Times New Roman" w:cs="Times New Roman"/>
          <w:lang w:eastAsia="zh-CN"/>
        </w:rPr>
        <w:t>Table 2. Codewords for UE capability reporting</w:t>
      </w:r>
    </w:p>
    <w:tbl>
      <w:tblPr>
        <w:tblStyle w:val="ac"/>
        <w:tblW w:w="9923" w:type="dxa"/>
        <w:tblInd w:w="-147" w:type="dxa"/>
        <w:tblLayout w:type="fixed"/>
        <w:tblLook w:val="04A0" w:firstRow="1" w:lastRow="0" w:firstColumn="1" w:lastColumn="0" w:noHBand="0" w:noVBand="1"/>
      </w:tblPr>
      <w:tblGrid>
        <w:gridCol w:w="2694"/>
        <w:gridCol w:w="1843"/>
        <w:gridCol w:w="3512"/>
        <w:gridCol w:w="1874"/>
      </w:tblGrid>
      <w:tr w:rsidR="00A30854" w14:paraId="284A774B" w14:textId="77777777" w:rsidTr="000757FA">
        <w:tc>
          <w:tcPr>
            <w:tcW w:w="2694" w:type="dxa"/>
            <w:vAlign w:val="center"/>
          </w:tcPr>
          <w:p w14:paraId="032FCD4A" w14:textId="77777777" w:rsidR="00A30854" w:rsidRDefault="00A30854" w:rsidP="00975550">
            <w:pPr>
              <w:jc w:val="center"/>
              <w:rPr>
                <w:rFonts w:ascii="Times New Roman" w:hAnsi="Times New Roman" w:cs="Times New Roman"/>
                <w:lang w:eastAsia="zh-CN"/>
              </w:rPr>
            </w:pPr>
          </w:p>
        </w:tc>
        <w:tc>
          <w:tcPr>
            <w:tcW w:w="1843" w:type="dxa"/>
            <w:vAlign w:val="center"/>
          </w:tcPr>
          <w:p w14:paraId="5BE3387E" w14:textId="7A718455" w:rsidR="00A30854" w:rsidRDefault="00A30854" w:rsidP="00F91B1D">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ank-1</w:t>
            </w:r>
          </w:p>
        </w:tc>
        <w:tc>
          <w:tcPr>
            <w:tcW w:w="3512" w:type="dxa"/>
            <w:vAlign w:val="center"/>
          </w:tcPr>
          <w:p w14:paraId="36FB24D9" w14:textId="71927CBD" w:rsidR="00A30854" w:rsidRDefault="00A30854">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ank-2</w:t>
            </w:r>
          </w:p>
        </w:tc>
        <w:tc>
          <w:tcPr>
            <w:tcW w:w="1874" w:type="dxa"/>
            <w:vAlign w:val="center"/>
          </w:tcPr>
          <w:p w14:paraId="5BC178F7" w14:textId="4EB5F1CA" w:rsidR="00A30854" w:rsidRDefault="00A30854">
            <w:pPr>
              <w:jc w:val="center"/>
              <w:rPr>
                <w:rFonts w:ascii="Times New Roman" w:hAnsi="Times New Roman" w:cs="Times New Roman"/>
                <w:lang w:eastAsia="zh-CN"/>
              </w:rPr>
            </w:pPr>
            <w:r>
              <w:rPr>
                <w:rFonts w:ascii="Times New Roman" w:hAnsi="Times New Roman" w:cs="Times New Roman" w:hint="eastAsia"/>
                <w:lang w:eastAsia="zh-CN"/>
              </w:rPr>
              <w:t>R</w:t>
            </w:r>
            <w:r>
              <w:rPr>
                <w:rFonts w:ascii="Times New Roman" w:hAnsi="Times New Roman" w:cs="Times New Roman"/>
                <w:lang w:eastAsia="zh-CN"/>
              </w:rPr>
              <w:t>ank-3</w:t>
            </w:r>
          </w:p>
        </w:tc>
      </w:tr>
      <w:tr w:rsidR="00A30854" w14:paraId="5510E7E3" w14:textId="77777777" w:rsidTr="000757FA">
        <w:trPr>
          <w:trHeight w:val="861"/>
        </w:trPr>
        <w:tc>
          <w:tcPr>
            <w:tcW w:w="2694" w:type="dxa"/>
            <w:vAlign w:val="center"/>
          </w:tcPr>
          <w:p w14:paraId="4BCF50BC" w14:textId="5E8964F3" w:rsidR="00A30854" w:rsidRPr="00C43B7F" w:rsidRDefault="00C43B7F" w:rsidP="00975550">
            <w:pPr>
              <w:jc w:val="center"/>
              <w:rPr>
                <w:rFonts w:ascii="Times New Roman" w:hAnsi="Times New Roman" w:cs="Times New Roman"/>
                <w:lang w:eastAsia="zh-CN"/>
              </w:rPr>
            </w:pPr>
            <w:r>
              <w:rPr>
                <w:rFonts w:ascii="Times New Roman" w:hAnsi="Times New Roman" w:cs="Times New Roman"/>
                <w:lang w:eastAsia="zh-CN"/>
              </w:rPr>
              <w:t>Codebook subset</w:t>
            </w:r>
            <w:r w:rsidR="00975550" w:rsidRPr="000757FA">
              <w:rPr>
                <w:rFonts w:ascii="Times New Roman" w:hAnsi="Times New Roman" w:cs="Times New Roman"/>
                <w:lang w:eastAsia="zh-CN"/>
              </w:rPr>
              <w:t xml:space="preserve"> of</w:t>
            </w:r>
            <w:r w:rsidR="00A30854" w:rsidRPr="00975550">
              <w:rPr>
                <w:rFonts w:ascii="Times New Roman" w:hAnsi="Times New Roman" w:cs="Times New Roman"/>
                <w:lang w:eastAsia="zh-CN"/>
              </w:rPr>
              <w:t xml:space="preserve"> </w:t>
            </w:r>
            <w:r w:rsidR="00A30854" w:rsidRPr="000757FA">
              <w:rPr>
                <w:rFonts w:ascii="Times New Roman" w:hAnsi="Times New Roman" w:cs="Times New Roman"/>
                <w:i/>
                <w:lang w:eastAsia="zh-CN"/>
              </w:rPr>
              <w:t>nonCoherent</w:t>
            </w:r>
            <w:r>
              <w:rPr>
                <w:rFonts w:ascii="Times New Roman" w:hAnsi="Times New Roman" w:cs="Times New Roman"/>
                <w:lang w:eastAsia="zh-CN"/>
              </w:rPr>
              <w:t xml:space="preserve"> with 2Tx</w:t>
            </w:r>
          </w:p>
        </w:tc>
        <w:tc>
          <w:tcPr>
            <w:tcW w:w="1843" w:type="dxa"/>
            <w:vAlign w:val="center"/>
          </w:tcPr>
          <w:p w14:paraId="6B5929FD" w14:textId="4267D47F" w:rsidR="00A30854" w:rsidRDefault="00A30854" w:rsidP="00F91B1D">
            <w:pPr>
              <w:jc w:val="center"/>
              <w:rPr>
                <w:rFonts w:ascii="Times New Roman" w:hAnsi="Times New Roman" w:cs="Times New Roman"/>
                <w:lang w:eastAsia="zh-CN"/>
              </w:rPr>
            </w:pPr>
            <w:r w:rsidRPr="00A30854">
              <w:rPr>
                <w:rFonts w:ascii="Times New Roman" w:hAnsi="Times New Roman" w:cs="Times New Roman"/>
                <w:lang w:eastAsia="zh-CN"/>
              </w:rPr>
              <w:object w:dxaOrig="400" w:dyaOrig="720" w14:anchorId="799DC35B">
                <v:shape id="_x0000_i1039" type="#_x0000_t75" style="width:20.15pt;height:36.3pt" o:ole="">
                  <v:imagedata r:id="rId29" o:title=""/>
                </v:shape>
                <o:OLEObject Type="Embed" ProgID="Equation.DSMT4" ShapeID="_x0000_i1039" DrawAspect="Content" ObjectID="_1615416625" r:id="rId30"/>
              </w:object>
            </w:r>
            <w:r w:rsidRPr="00A30854">
              <w:rPr>
                <w:rFonts w:ascii="Times New Roman" w:hAnsi="Times New Roman" w:cs="Times New Roman"/>
                <w:lang w:eastAsia="zh-CN"/>
              </w:rPr>
              <w:object w:dxaOrig="400" w:dyaOrig="720" w14:anchorId="4A1C8003">
                <v:shape id="_x0000_i1040" type="#_x0000_t75" style="width:20.15pt;height:36.3pt" o:ole="">
                  <v:imagedata r:id="rId31" o:title=""/>
                </v:shape>
                <o:OLEObject Type="Embed" ProgID="Equation.DSMT4" ShapeID="_x0000_i1040" DrawAspect="Content" ObjectID="_1615416626" r:id="rId32"/>
              </w:object>
            </w:r>
          </w:p>
        </w:tc>
        <w:tc>
          <w:tcPr>
            <w:tcW w:w="3512" w:type="dxa"/>
            <w:vAlign w:val="center"/>
          </w:tcPr>
          <w:p w14:paraId="56ACCC1D" w14:textId="5D3AFC35" w:rsidR="00A30854" w:rsidRDefault="00A30854">
            <w:pPr>
              <w:jc w:val="center"/>
              <w:rPr>
                <w:rFonts w:ascii="Times New Roman" w:hAnsi="Times New Roman" w:cs="Times New Roman"/>
                <w:lang w:eastAsia="zh-CN"/>
              </w:rPr>
            </w:pPr>
            <w:r>
              <w:rPr>
                <w:rFonts w:ascii="Times New Roman" w:hAnsi="Times New Roman" w:cs="Times New Roman" w:hint="eastAsia"/>
                <w:lang w:eastAsia="zh-CN"/>
              </w:rPr>
              <w:t>-</w:t>
            </w:r>
          </w:p>
        </w:tc>
        <w:tc>
          <w:tcPr>
            <w:tcW w:w="1874" w:type="dxa"/>
            <w:vAlign w:val="center"/>
          </w:tcPr>
          <w:p w14:paraId="3E1F6275" w14:textId="3AEA6062" w:rsidR="00A30854" w:rsidRDefault="00A30854">
            <w:pPr>
              <w:jc w:val="center"/>
              <w:rPr>
                <w:rFonts w:ascii="Times New Roman" w:hAnsi="Times New Roman" w:cs="Times New Roman"/>
                <w:lang w:eastAsia="zh-CN"/>
              </w:rPr>
            </w:pPr>
            <w:r>
              <w:rPr>
                <w:rFonts w:ascii="Times New Roman" w:hAnsi="Times New Roman" w:cs="Times New Roman" w:hint="eastAsia"/>
                <w:lang w:eastAsia="zh-CN"/>
              </w:rPr>
              <w:t>-</w:t>
            </w:r>
          </w:p>
        </w:tc>
      </w:tr>
      <w:tr w:rsidR="00A30854" w14:paraId="3E28D904" w14:textId="77777777" w:rsidTr="000757FA">
        <w:tc>
          <w:tcPr>
            <w:tcW w:w="2694" w:type="dxa"/>
            <w:vAlign w:val="center"/>
          </w:tcPr>
          <w:p w14:paraId="049CD0F3" w14:textId="78FECC5D" w:rsidR="00A30854" w:rsidRPr="00C43B7F" w:rsidRDefault="00C43B7F" w:rsidP="00975550">
            <w:pPr>
              <w:jc w:val="center"/>
              <w:rPr>
                <w:rFonts w:ascii="Times New Roman" w:hAnsi="Times New Roman" w:cs="Times New Roman"/>
                <w:lang w:eastAsia="zh-CN"/>
              </w:rPr>
            </w:pPr>
            <w:r>
              <w:rPr>
                <w:rFonts w:ascii="Times New Roman" w:hAnsi="Times New Roman" w:cs="Times New Roman"/>
                <w:lang w:eastAsia="zh-CN"/>
              </w:rPr>
              <w:t xml:space="preserve">Codebook subset </w:t>
            </w:r>
            <w:r w:rsidR="00975550">
              <w:rPr>
                <w:rFonts w:ascii="Times New Roman" w:hAnsi="Times New Roman" w:cs="Times New Roman"/>
                <w:lang w:eastAsia="zh-CN"/>
              </w:rPr>
              <w:t xml:space="preserve">of </w:t>
            </w:r>
            <w:r w:rsidR="00975550" w:rsidRPr="000757FA">
              <w:rPr>
                <w:rFonts w:ascii="Times New Roman" w:hAnsi="Times New Roman" w:cs="Times New Roman"/>
                <w:i/>
                <w:lang w:eastAsia="zh-CN"/>
              </w:rPr>
              <w:t>nonCoherent</w:t>
            </w:r>
            <w:r>
              <w:rPr>
                <w:rFonts w:ascii="Times New Roman" w:hAnsi="Times New Roman" w:cs="Times New Roman"/>
                <w:lang w:eastAsia="zh-CN"/>
              </w:rPr>
              <w:t xml:space="preserve"> or </w:t>
            </w:r>
            <w:r w:rsidRPr="00975550">
              <w:rPr>
                <w:rFonts w:ascii="Times New Roman" w:hAnsi="Times New Roman" w:cs="Times New Roman"/>
                <w:i/>
                <w:lang w:eastAsia="zh-CN"/>
              </w:rPr>
              <w:t>'partialAndNonCoherent'</w:t>
            </w:r>
            <w:r>
              <w:rPr>
                <w:rFonts w:ascii="Times New Roman" w:hAnsi="Times New Roman" w:cs="Times New Roman"/>
                <w:i/>
                <w:lang w:eastAsia="zh-CN"/>
              </w:rPr>
              <w:t xml:space="preserve"> </w:t>
            </w:r>
            <w:r w:rsidRPr="00E174C7">
              <w:rPr>
                <w:rFonts w:ascii="Times New Roman" w:hAnsi="Times New Roman" w:cs="Times New Roman"/>
                <w:lang w:eastAsia="zh-CN"/>
              </w:rPr>
              <w:t>or</w:t>
            </w:r>
            <w:r>
              <w:rPr>
                <w:rFonts w:ascii="Times New Roman" w:hAnsi="Times New Roman" w:cs="Times New Roman"/>
                <w:i/>
                <w:lang w:eastAsia="zh-CN"/>
              </w:rPr>
              <w:t xml:space="preserve"> </w:t>
            </w:r>
            <w:r w:rsidRPr="00975550">
              <w:rPr>
                <w:rFonts w:ascii="Times New Roman" w:hAnsi="Times New Roman" w:cs="Times New Roman"/>
                <w:i/>
                <w:lang w:eastAsia="zh-CN"/>
              </w:rPr>
              <w:t>'fullyAndPartialAndNonCoherent</w:t>
            </w:r>
            <w:r w:rsidR="00CC24A9">
              <w:rPr>
                <w:rFonts w:ascii="Times New Roman" w:hAnsi="Times New Roman" w:cs="Times New Roman"/>
                <w:i/>
                <w:lang w:eastAsia="zh-CN"/>
              </w:rPr>
              <w:t xml:space="preserve"> </w:t>
            </w:r>
            <w:r w:rsidRPr="00975550">
              <w:rPr>
                <w:rFonts w:ascii="Times New Roman" w:hAnsi="Times New Roman" w:cs="Times New Roman"/>
                <w:i/>
                <w:lang w:eastAsia="zh-CN"/>
              </w:rPr>
              <w:t>'</w:t>
            </w:r>
            <w:r>
              <w:rPr>
                <w:rFonts w:ascii="Times New Roman" w:hAnsi="Times New Roman" w:cs="Times New Roman"/>
                <w:lang w:eastAsia="zh-CN"/>
              </w:rPr>
              <w:t>with 4Tx</w:t>
            </w:r>
          </w:p>
        </w:tc>
        <w:tc>
          <w:tcPr>
            <w:tcW w:w="1843" w:type="dxa"/>
            <w:vAlign w:val="center"/>
          </w:tcPr>
          <w:p w14:paraId="0F08B9D2" w14:textId="77446F81" w:rsidR="00A30854" w:rsidRDefault="00A30854" w:rsidP="00F91B1D">
            <w:pPr>
              <w:jc w:val="center"/>
              <w:rPr>
                <w:rFonts w:ascii="Times New Roman" w:hAnsi="Times New Roman" w:cs="Times New Roman"/>
                <w:lang w:eastAsia="zh-CN"/>
              </w:rPr>
            </w:pPr>
            <w:r w:rsidRPr="00A30854">
              <w:rPr>
                <w:rFonts w:ascii="Times New Roman" w:hAnsi="Times New Roman" w:cs="Times New Roman"/>
                <w:lang w:eastAsia="zh-CN"/>
              </w:rPr>
              <w:object w:dxaOrig="400" w:dyaOrig="1440" w14:anchorId="749F53B6">
                <v:shape id="_x0000_i1041" type="#_x0000_t75" style="width:20.15pt;height:1in" o:ole="">
                  <v:imagedata r:id="rId33" o:title=""/>
                </v:shape>
                <o:OLEObject Type="Embed" ProgID="Equation.DSMT4" ShapeID="_x0000_i1041" DrawAspect="Content" ObjectID="_1615416627" r:id="rId34"/>
              </w:object>
            </w:r>
            <w:r w:rsidRPr="00A30854">
              <w:rPr>
                <w:rFonts w:ascii="Times New Roman" w:hAnsi="Times New Roman" w:cs="Times New Roman"/>
                <w:lang w:eastAsia="zh-CN"/>
              </w:rPr>
              <w:object w:dxaOrig="400" w:dyaOrig="1440" w14:anchorId="1647374B">
                <v:shape id="_x0000_i1042" type="#_x0000_t75" style="width:20.15pt;height:1in" o:ole="">
                  <v:imagedata r:id="rId35" o:title=""/>
                </v:shape>
                <o:OLEObject Type="Embed" ProgID="Equation.DSMT4" ShapeID="_x0000_i1042" DrawAspect="Content" ObjectID="_1615416628" r:id="rId36"/>
              </w:object>
            </w:r>
            <w:r w:rsidRPr="00A30854">
              <w:rPr>
                <w:rFonts w:ascii="Times New Roman" w:hAnsi="Times New Roman" w:cs="Times New Roman"/>
                <w:lang w:eastAsia="zh-CN"/>
              </w:rPr>
              <w:object w:dxaOrig="400" w:dyaOrig="1440" w14:anchorId="6DA073B7">
                <v:shape id="_x0000_i1043" type="#_x0000_t75" style="width:20.15pt;height:1in" o:ole="">
                  <v:imagedata r:id="rId37" o:title=""/>
                </v:shape>
                <o:OLEObject Type="Embed" ProgID="Equation.DSMT4" ShapeID="_x0000_i1043" DrawAspect="Content" ObjectID="_1615416629" r:id="rId38"/>
              </w:object>
            </w:r>
            <w:r w:rsidRPr="00A30854">
              <w:rPr>
                <w:rFonts w:ascii="Times New Roman" w:hAnsi="Times New Roman" w:cs="Times New Roman"/>
                <w:lang w:eastAsia="zh-CN"/>
              </w:rPr>
              <w:object w:dxaOrig="400" w:dyaOrig="1440" w14:anchorId="3DF19095">
                <v:shape id="_x0000_i1044" type="#_x0000_t75" style="width:20.15pt;height:1in" o:ole="">
                  <v:imagedata r:id="rId39" o:title=""/>
                </v:shape>
                <o:OLEObject Type="Embed" ProgID="Equation.DSMT4" ShapeID="_x0000_i1044" DrawAspect="Content" ObjectID="_1615416630" r:id="rId40"/>
              </w:object>
            </w:r>
          </w:p>
        </w:tc>
        <w:tc>
          <w:tcPr>
            <w:tcW w:w="3512" w:type="dxa"/>
            <w:vAlign w:val="center"/>
          </w:tcPr>
          <w:p w14:paraId="5CCD61F6" w14:textId="027921AA" w:rsidR="00A30854" w:rsidRDefault="00A30854">
            <w:pPr>
              <w:jc w:val="center"/>
              <w:rPr>
                <w:rFonts w:ascii="Times New Roman" w:hAnsi="Times New Roman" w:cs="Times New Roman"/>
                <w:lang w:eastAsia="zh-CN"/>
              </w:rPr>
            </w:pPr>
            <w:r w:rsidRPr="00A30854">
              <w:rPr>
                <w:rFonts w:ascii="Times New Roman" w:hAnsi="Times New Roman" w:cs="Times New Roman"/>
                <w:lang w:eastAsia="zh-CN"/>
              </w:rPr>
              <w:object w:dxaOrig="1060" w:dyaOrig="1440" w14:anchorId="56349F5C">
                <v:shape id="_x0000_i1045" type="#_x0000_t75" style="width:52.4pt;height:1in" o:ole="">
                  <v:imagedata r:id="rId41" o:title=""/>
                </v:shape>
                <o:OLEObject Type="Embed" ProgID="Equation.DSMT4" ShapeID="_x0000_i1045" DrawAspect="Content" ObjectID="_1615416631" r:id="rId42"/>
              </w:object>
            </w:r>
            <w:r w:rsidRPr="00A30854">
              <w:rPr>
                <w:rFonts w:ascii="Times New Roman" w:hAnsi="Times New Roman" w:cs="Times New Roman"/>
                <w:lang w:eastAsia="zh-CN"/>
              </w:rPr>
              <w:object w:dxaOrig="1060" w:dyaOrig="1440" w14:anchorId="1F2BBE37">
                <v:shape id="_x0000_i1046" type="#_x0000_t75" style="width:52.4pt;height:1in" o:ole="">
                  <v:imagedata r:id="rId43" o:title=""/>
                </v:shape>
                <o:OLEObject Type="Embed" ProgID="Equation.DSMT4" ShapeID="_x0000_i1046" DrawAspect="Content" ObjectID="_1615416632" r:id="rId44"/>
              </w:object>
            </w:r>
            <w:r w:rsidRPr="00A30854">
              <w:rPr>
                <w:rFonts w:ascii="Times New Roman" w:hAnsi="Times New Roman" w:cs="Times New Roman"/>
                <w:lang w:eastAsia="zh-CN"/>
              </w:rPr>
              <w:object w:dxaOrig="1060" w:dyaOrig="1440" w14:anchorId="3DFF33F5">
                <v:shape id="_x0000_i1047" type="#_x0000_t75" style="width:52.4pt;height:1in" o:ole="">
                  <v:imagedata r:id="rId45" o:title=""/>
                </v:shape>
                <o:OLEObject Type="Embed" ProgID="Equation.DSMT4" ShapeID="_x0000_i1047" DrawAspect="Content" ObjectID="_1615416633" r:id="rId46"/>
              </w:object>
            </w:r>
          </w:p>
        </w:tc>
        <w:tc>
          <w:tcPr>
            <w:tcW w:w="1874" w:type="dxa"/>
            <w:vAlign w:val="center"/>
          </w:tcPr>
          <w:p w14:paraId="4E340ECE" w14:textId="1375A522" w:rsidR="00A30854" w:rsidRDefault="00A30854">
            <w:pPr>
              <w:jc w:val="center"/>
              <w:rPr>
                <w:rFonts w:ascii="Times New Roman" w:hAnsi="Times New Roman" w:cs="Times New Roman"/>
                <w:lang w:eastAsia="zh-CN"/>
              </w:rPr>
            </w:pPr>
            <w:r w:rsidRPr="00A30854">
              <w:rPr>
                <w:rFonts w:ascii="Times New Roman" w:hAnsi="Times New Roman" w:cs="Times New Roman"/>
                <w:lang w:eastAsia="zh-CN"/>
              </w:rPr>
              <w:object w:dxaOrig="1320" w:dyaOrig="1440" w14:anchorId="5C611529">
                <v:shape id="_x0000_i1048" type="#_x0000_t75" style="width:65.65pt;height:1in" o:ole="">
                  <v:imagedata r:id="rId47" o:title=""/>
                </v:shape>
                <o:OLEObject Type="Embed" ProgID="Equation.DSMT4" ShapeID="_x0000_i1048" DrawAspect="Content" ObjectID="_1615416634" r:id="rId48"/>
              </w:object>
            </w:r>
          </w:p>
        </w:tc>
      </w:tr>
      <w:tr w:rsidR="00A30854" w14:paraId="4EA06841" w14:textId="77777777" w:rsidTr="000757FA">
        <w:tc>
          <w:tcPr>
            <w:tcW w:w="2694" w:type="dxa"/>
            <w:vAlign w:val="center"/>
          </w:tcPr>
          <w:p w14:paraId="401A42AC" w14:textId="7B55E4CD" w:rsidR="00A30854" w:rsidRPr="00CC24A9" w:rsidRDefault="00C43B7F" w:rsidP="00975550">
            <w:pPr>
              <w:jc w:val="center"/>
              <w:rPr>
                <w:rFonts w:ascii="Times New Roman" w:hAnsi="Times New Roman" w:cs="Times New Roman"/>
                <w:lang w:eastAsia="zh-CN"/>
              </w:rPr>
            </w:pPr>
            <w:r>
              <w:rPr>
                <w:rFonts w:ascii="Times New Roman" w:hAnsi="Times New Roman" w:cs="Times New Roman"/>
                <w:lang w:eastAsia="zh-CN"/>
              </w:rPr>
              <w:t xml:space="preserve">Codebook subset </w:t>
            </w:r>
            <w:r w:rsidR="00975550">
              <w:rPr>
                <w:rFonts w:ascii="Times New Roman" w:hAnsi="Times New Roman" w:cs="Times New Roman"/>
                <w:lang w:eastAsia="zh-CN"/>
              </w:rPr>
              <w:t xml:space="preserve">of </w:t>
            </w:r>
            <w:r w:rsidR="00975550" w:rsidRPr="00975550">
              <w:rPr>
                <w:rFonts w:ascii="Times New Roman" w:hAnsi="Times New Roman" w:cs="Times New Roman"/>
                <w:i/>
                <w:lang w:eastAsia="zh-CN"/>
              </w:rPr>
              <w:t>'partialAndNonCoherent'</w:t>
            </w:r>
            <w:r w:rsidR="00975550">
              <w:rPr>
                <w:rFonts w:ascii="Times New Roman" w:hAnsi="Times New Roman" w:cs="Times New Roman"/>
                <w:i/>
                <w:lang w:eastAsia="zh-CN"/>
              </w:rPr>
              <w:t xml:space="preserve"> </w:t>
            </w:r>
            <w:r w:rsidR="00975550" w:rsidRPr="000757FA">
              <w:rPr>
                <w:rFonts w:ascii="Times New Roman" w:hAnsi="Times New Roman" w:cs="Times New Roman"/>
                <w:lang w:eastAsia="zh-CN"/>
              </w:rPr>
              <w:t>or</w:t>
            </w:r>
            <w:r w:rsidR="00975550">
              <w:rPr>
                <w:rFonts w:ascii="Times New Roman" w:hAnsi="Times New Roman" w:cs="Times New Roman"/>
                <w:i/>
                <w:lang w:eastAsia="zh-CN"/>
              </w:rPr>
              <w:t xml:space="preserve"> </w:t>
            </w:r>
            <w:r w:rsidR="00975550" w:rsidRPr="00975550">
              <w:rPr>
                <w:rFonts w:ascii="Times New Roman" w:hAnsi="Times New Roman" w:cs="Times New Roman"/>
                <w:i/>
                <w:lang w:eastAsia="zh-CN"/>
              </w:rPr>
              <w:t>'fullyAndPartialAndNonCoherent'</w:t>
            </w:r>
            <w:r w:rsidR="00CC24A9">
              <w:rPr>
                <w:rFonts w:ascii="Times New Roman" w:hAnsi="Times New Roman" w:cs="Times New Roman"/>
                <w:lang w:eastAsia="zh-CN"/>
              </w:rPr>
              <w:t xml:space="preserve"> with 4Tx</w:t>
            </w:r>
          </w:p>
        </w:tc>
        <w:tc>
          <w:tcPr>
            <w:tcW w:w="1843" w:type="dxa"/>
            <w:vAlign w:val="center"/>
          </w:tcPr>
          <w:p w14:paraId="4A7CA09E" w14:textId="13A2A78C" w:rsidR="00A30854" w:rsidRDefault="00A30854" w:rsidP="00F91B1D">
            <w:pPr>
              <w:jc w:val="center"/>
              <w:rPr>
                <w:rFonts w:ascii="Times New Roman" w:hAnsi="Times New Roman" w:cs="Times New Roman"/>
                <w:lang w:eastAsia="zh-CN"/>
              </w:rPr>
            </w:pPr>
            <w:r w:rsidRPr="00A30854">
              <w:rPr>
                <w:rFonts w:ascii="Times New Roman" w:hAnsi="Times New Roman" w:cs="Times New Roman"/>
                <w:lang w:eastAsia="zh-CN"/>
              </w:rPr>
              <w:object w:dxaOrig="780" w:dyaOrig="1440" w14:anchorId="24D9FD39">
                <v:shape id="_x0000_i1049" type="#_x0000_t75" style="width:38.6pt;height:1in" o:ole="">
                  <v:imagedata r:id="rId49" o:title=""/>
                </v:shape>
                <o:OLEObject Type="Embed" ProgID="Equation.DSMT4" ShapeID="_x0000_i1049" DrawAspect="Content" ObjectID="_1615416635" r:id="rId50"/>
              </w:object>
            </w:r>
            <w:r w:rsidRPr="00A30854">
              <w:rPr>
                <w:rFonts w:ascii="Times New Roman" w:hAnsi="Times New Roman" w:cs="Times New Roman"/>
                <w:lang w:eastAsia="zh-CN"/>
              </w:rPr>
              <w:object w:dxaOrig="780" w:dyaOrig="1440" w14:anchorId="5878214F">
                <v:shape id="_x0000_i1050" type="#_x0000_t75" style="width:38.6pt;height:1in" o:ole="">
                  <v:imagedata r:id="rId51" o:title=""/>
                </v:shape>
                <o:OLEObject Type="Embed" ProgID="Equation.DSMT4" ShapeID="_x0000_i1050" DrawAspect="Content" ObjectID="_1615416636" r:id="rId52"/>
              </w:object>
            </w:r>
            <w:r w:rsidRPr="00A30854">
              <w:rPr>
                <w:rFonts w:ascii="Times New Roman" w:hAnsi="Times New Roman" w:cs="Times New Roman"/>
                <w:lang w:eastAsia="zh-CN"/>
              </w:rPr>
              <w:object w:dxaOrig="400" w:dyaOrig="1440" w14:anchorId="1CAFD421">
                <v:shape id="_x0000_i1051" type="#_x0000_t75" style="width:20.15pt;height:1in" o:ole="">
                  <v:imagedata r:id="rId33" o:title=""/>
                </v:shape>
                <o:OLEObject Type="Embed" ProgID="Equation.DSMT4" ShapeID="_x0000_i1051" DrawAspect="Content" ObjectID="_1615416637" r:id="rId53"/>
              </w:object>
            </w:r>
            <w:r w:rsidRPr="00A30854">
              <w:rPr>
                <w:rFonts w:ascii="Times New Roman" w:hAnsi="Times New Roman" w:cs="Times New Roman"/>
                <w:lang w:eastAsia="zh-CN"/>
              </w:rPr>
              <w:object w:dxaOrig="400" w:dyaOrig="1440" w14:anchorId="2069AAF7">
                <v:shape id="_x0000_i1052" type="#_x0000_t75" style="width:20.15pt;height:1in" o:ole="">
                  <v:imagedata r:id="rId35" o:title=""/>
                </v:shape>
                <o:OLEObject Type="Embed" ProgID="Equation.DSMT4" ShapeID="_x0000_i1052" DrawAspect="Content" ObjectID="_1615416638" r:id="rId54"/>
              </w:object>
            </w:r>
            <w:r w:rsidRPr="00A30854">
              <w:rPr>
                <w:rFonts w:ascii="Times New Roman" w:hAnsi="Times New Roman" w:cs="Times New Roman"/>
                <w:lang w:eastAsia="zh-CN"/>
              </w:rPr>
              <w:object w:dxaOrig="400" w:dyaOrig="1440" w14:anchorId="10D08952">
                <v:shape id="_x0000_i1053" type="#_x0000_t75" style="width:20.15pt;height:1in" o:ole="">
                  <v:imagedata r:id="rId37" o:title=""/>
                </v:shape>
                <o:OLEObject Type="Embed" ProgID="Equation.DSMT4" ShapeID="_x0000_i1053" DrawAspect="Content" ObjectID="_1615416639" r:id="rId55"/>
              </w:object>
            </w:r>
            <w:r w:rsidRPr="00A30854">
              <w:rPr>
                <w:rFonts w:ascii="Times New Roman" w:hAnsi="Times New Roman" w:cs="Times New Roman"/>
                <w:lang w:eastAsia="zh-CN"/>
              </w:rPr>
              <w:object w:dxaOrig="400" w:dyaOrig="1440" w14:anchorId="2B30BC1F">
                <v:shape id="_x0000_i1054" type="#_x0000_t75" style="width:20.15pt;height:1in" o:ole="">
                  <v:imagedata r:id="rId39" o:title=""/>
                </v:shape>
                <o:OLEObject Type="Embed" ProgID="Equation.DSMT4" ShapeID="_x0000_i1054" DrawAspect="Content" ObjectID="_1615416640" r:id="rId56"/>
              </w:object>
            </w:r>
          </w:p>
        </w:tc>
        <w:tc>
          <w:tcPr>
            <w:tcW w:w="3512" w:type="dxa"/>
            <w:vAlign w:val="center"/>
          </w:tcPr>
          <w:p w14:paraId="2A2AA8F6" w14:textId="45A04FA1" w:rsidR="00A30854" w:rsidRDefault="00A30854">
            <w:pPr>
              <w:jc w:val="center"/>
              <w:rPr>
                <w:rFonts w:ascii="Times New Roman" w:hAnsi="Times New Roman" w:cs="Times New Roman"/>
                <w:lang w:eastAsia="zh-CN"/>
              </w:rPr>
            </w:pPr>
            <w:r w:rsidRPr="00A30854">
              <w:rPr>
                <w:rFonts w:ascii="Times New Roman" w:hAnsi="Times New Roman" w:cs="Times New Roman"/>
                <w:lang w:eastAsia="zh-CN"/>
              </w:rPr>
              <w:object w:dxaOrig="1060" w:dyaOrig="1440" w14:anchorId="30B75D3B">
                <v:shape id="_x0000_i1055" type="#_x0000_t75" style="width:52.4pt;height:1in" o:ole="">
                  <v:imagedata r:id="rId41" o:title=""/>
                </v:shape>
                <o:OLEObject Type="Embed" ProgID="Equation.DSMT4" ShapeID="_x0000_i1055" DrawAspect="Content" ObjectID="_1615416641" r:id="rId57"/>
              </w:object>
            </w:r>
            <w:r w:rsidRPr="00A30854">
              <w:rPr>
                <w:rFonts w:ascii="Times New Roman" w:hAnsi="Times New Roman" w:cs="Times New Roman"/>
                <w:lang w:eastAsia="zh-CN"/>
              </w:rPr>
              <w:object w:dxaOrig="1060" w:dyaOrig="1440" w14:anchorId="0580764E">
                <v:shape id="_x0000_i1056" type="#_x0000_t75" style="width:52.4pt;height:1in" o:ole="">
                  <v:imagedata r:id="rId43" o:title=""/>
                </v:shape>
                <o:OLEObject Type="Embed" ProgID="Equation.DSMT4" ShapeID="_x0000_i1056" DrawAspect="Content" ObjectID="_1615416642" r:id="rId58"/>
              </w:object>
            </w:r>
            <w:r w:rsidRPr="00A30854">
              <w:rPr>
                <w:rFonts w:ascii="Times New Roman" w:hAnsi="Times New Roman" w:cs="Times New Roman"/>
                <w:lang w:eastAsia="zh-CN"/>
              </w:rPr>
              <w:object w:dxaOrig="1060" w:dyaOrig="1440" w14:anchorId="2C4747F5">
                <v:shape id="_x0000_i1057" type="#_x0000_t75" style="width:52.4pt;height:1in" o:ole="">
                  <v:imagedata r:id="rId45" o:title=""/>
                </v:shape>
                <o:OLEObject Type="Embed" ProgID="Equation.DSMT4" ShapeID="_x0000_i1057" DrawAspect="Content" ObjectID="_1615416643" r:id="rId59"/>
              </w:object>
            </w:r>
          </w:p>
        </w:tc>
        <w:tc>
          <w:tcPr>
            <w:tcW w:w="1874" w:type="dxa"/>
            <w:vAlign w:val="center"/>
          </w:tcPr>
          <w:p w14:paraId="41A0BDDC" w14:textId="3380B5C5" w:rsidR="00A30854" w:rsidRDefault="00A30854">
            <w:pPr>
              <w:jc w:val="center"/>
              <w:rPr>
                <w:rFonts w:ascii="Times New Roman" w:hAnsi="Times New Roman" w:cs="Times New Roman"/>
                <w:lang w:eastAsia="zh-CN"/>
              </w:rPr>
            </w:pPr>
            <w:r w:rsidRPr="00A30854">
              <w:rPr>
                <w:rFonts w:ascii="Times New Roman" w:hAnsi="Times New Roman" w:cs="Times New Roman"/>
                <w:lang w:eastAsia="zh-CN"/>
              </w:rPr>
              <w:object w:dxaOrig="1320" w:dyaOrig="1440" w14:anchorId="6BDDB54A">
                <v:shape id="_x0000_i1058" type="#_x0000_t75" style="width:65.65pt;height:1in" o:ole="">
                  <v:imagedata r:id="rId47" o:title=""/>
                </v:shape>
                <o:OLEObject Type="Embed" ProgID="Equation.DSMT4" ShapeID="_x0000_i1058" DrawAspect="Content" ObjectID="_1615416644" r:id="rId60"/>
              </w:object>
            </w:r>
          </w:p>
        </w:tc>
      </w:tr>
    </w:tbl>
    <w:p w14:paraId="322E26F5" w14:textId="77777777" w:rsidR="00A30854" w:rsidRDefault="00A30854" w:rsidP="00723220">
      <w:pPr>
        <w:jc w:val="center"/>
        <w:rPr>
          <w:rFonts w:ascii="Times New Roman" w:hAnsi="Times New Roman" w:cs="Times New Roman"/>
          <w:lang w:eastAsia="zh-CN"/>
        </w:rPr>
      </w:pPr>
    </w:p>
    <w:p w14:paraId="33017F83" w14:textId="7BE12589" w:rsidR="008A333C" w:rsidRDefault="008A333C">
      <w:pPr>
        <w:jc w:val="center"/>
        <w:rPr>
          <w:rFonts w:ascii="Times New Roman" w:hAnsi="Times New Roman" w:cs="Times New Roman"/>
        </w:rPr>
      </w:pPr>
      <w:r>
        <w:rPr>
          <w:noProof/>
          <w:lang w:eastAsia="zh-CN"/>
        </w:rPr>
        <w:drawing>
          <wp:inline distT="0" distB="0" distL="0" distR="0" wp14:anchorId="0769F6A7" wp14:editId="77A25B3F">
            <wp:extent cx="4739780" cy="2266365"/>
            <wp:effectExtent l="0" t="0" r="381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4804619" cy="2297368"/>
                    </a:xfrm>
                    <a:prstGeom prst="rect">
                      <a:avLst/>
                    </a:prstGeom>
                  </pic:spPr>
                </pic:pic>
              </a:graphicData>
            </a:graphic>
          </wp:inline>
        </w:drawing>
      </w:r>
    </w:p>
    <w:p w14:paraId="5F41F364" w14:textId="61F30F0F" w:rsidR="00E0530C" w:rsidRDefault="00E0530C" w:rsidP="00E0530C">
      <w:pPr>
        <w:jc w:val="center"/>
        <w:rPr>
          <w:rFonts w:ascii="Times New Roman" w:hAnsi="Times New Roman" w:cs="Times New Roman"/>
          <w:lang w:eastAsia="zh-CN"/>
        </w:rPr>
      </w:pPr>
      <w:r>
        <w:rPr>
          <w:rFonts w:ascii="Times New Roman" w:hAnsi="Times New Roman" w:cs="Times New Roman" w:hint="eastAsia"/>
          <w:lang w:eastAsia="zh-CN"/>
        </w:rPr>
        <w:lastRenderedPageBreak/>
        <w:t xml:space="preserve">Figure </w:t>
      </w:r>
      <w:r w:rsidR="004062E2">
        <w:rPr>
          <w:rFonts w:ascii="Times New Roman" w:hAnsi="Times New Roman" w:cs="Times New Roman"/>
          <w:lang w:eastAsia="zh-CN"/>
        </w:rPr>
        <w:t>3</w:t>
      </w:r>
      <w:r>
        <w:rPr>
          <w:rFonts w:ascii="Times New Roman" w:hAnsi="Times New Roman" w:cs="Times New Roman" w:hint="eastAsia"/>
          <w:lang w:eastAsia="zh-CN"/>
        </w:rPr>
        <w:t>.</w:t>
      </w:r>
      <w:r>
        <w:rPr>
          <w:rFonts w:ascii="Times New Roman" w:hAnsi="Times New Roman" w:cs="Times New Roman"/>
          <w:lang w:eastAsia="zh-CN"/>
        </w:rPr>
        <w:t xml:space="preserve"> UE capability reporting design for 2Tx</w:t>
      </w:r>
    </w:p>
    <w:p w14:paraId="4B1E9A8A" w14:textId="6EC54F40" w:rsidR="00AE0425" w:rsidRPr="008956F6" w:rsidRDefault="00AE0425" w:rsidP="00AE0425">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5</w:t>
      </w:r>
      <w:r w:rsidRPr="002D21ED">
        <w:rPr>
          <w:rFonts w:ascii="Times New Roman" w:hAnsi="Times New Roman" w:cs="Times New Roman"/>
          <w:b/>
          <w:i/>
          <w:lang w:eastAsia="zh-CN"/>
        </w:rPr>
        <w:t xml:space="preserve">: </w:t>
      </w:r>
      <w:r>
        <w:rPr>
          <w:rFonts w:ascii="Times New Roman" w:hAnsi="Times New Roman" w:cs="Times New Roman"/>
          <w:b/>
          <w:i/>
          <w:lang w:eastAsia="zh-CN"/>
        </w:rPr>
        <w:t xml:space="preserve">UE capability reporting scheme </w:t>
      </w:r>
      <w:r w:rsidRPr="000676E7">
        <w:rPr>
          <w:rFonts w:ascii="Times New Roman" w:hAnsi="Times New Roman" w:cs="Times New Roman"/>
          <w:b/>
          <w:i/>
          <w:lang w:eastAsia="zh-CN"/>
        </w:rPr>
        <w:t>Alt 1</w:t>
      </w:r>
      <w:r>
        <w:rPr>
          <w:rFonts w:ascii="Times New Roman" w:hAnsi="Times New Roman" w:cs="Times New Roman"/>
          <w:b/>
          <w:i/>
          <w:lang w:eastAsia="zh-CN"/>
        </w:rPr>
        <w:t>,</w:t>
      </w:r>
      <w:r w:rsidR="00926796">
        <w:rPr>
          <w:rFonts w:ascii="Times New Roman" w:hAnsi="Times New Roman" w:cs="Times New Roman"/>
          <w:b/>
          <w:i/>
          <w:lang w:eastAsia="zh-CN"/>
        </w:rPr>
        <w:t xml:space="preserve"> i.e., through TPMI or TPMI group reporting, </w:t>
      </w:r>
      <w:r>
        <w:rPr>
          <w:rFonts w:ascii="Times New Roman" w:hAnsi="Times New Roman" w:cs="Times New Roman"/>
          <w:b/>
          <w:i/>
          <w:lang w:eastAsia="zh-CN"/>
        </w:rPr>
        <w:t>should be supported</w:t>
      </w:r>
      <w:r w:rsidRPr="000676E7">
        <w:rPr>
          <w:rFonts w:ascii="Times New Roman" w:hAnsi="Times New Roman" w:cs="Times New Roman"/>
          <w:b/>
          <w:i/>
          <w:lang w:eastAsia="zh-CN"/>
        </w:rPr>
        <w:t>.</w:t>
      </w:r>
    </w:p>
    <w:p w14:paraId="19FC26DF" w14:textId="3FF6FF92" w:rsidR="00E0443F" w:rsidRPr="00AE0425" w:rsidRDefault="00E0443F" w:rsidP="0018276D">
      <w:pPr>
        <w:spacing w:after="0"/>
        <w:rPr>
          <w:rFonts w:ascii="Times New Roman" w:hAnsi="Times New Roman" w:cs="Times New Roman"/>
          <w:lang w:eastAsia="zh-CN"/>
        </w:rPr>
      </w:pPr>
    </w:p>
    <w:p w14:paraId="516609B5" w14:textId="23B0CC94" w:rsidR="00627344" w:rsidRPr="002D21ED" w:rsidRDefault="00D074DF" w:rsidP="002D21ED">
      <w:pPr>
        <w:pStyle w:val="1"/>
        <w:tabs>
          <w:tab w:val="clear" w:pos="432"/>
        </w:tabs>
        <w:spacing w:before="0" w:afterLines="50"/>
        <w:rPr>
          <w:rFonts w:ascii="Times New Roman" w:hAnsi="Times New Roman"/>
          <w:lang w:val="en-US"/>
        </w:rPr>
      </w:pPr>
      <w:r>
        <w:rPr>
          <w:rFonts w:ascii="Times New Roman" w:hAnsi="Times New Roman"/>
          <w:lang w:val="en-US"/>
        </w:rPr>
        <w:t>F</w:t>
      </w:r>
      <w:r w:rsidR="00627344">
        <w:rPr>
          <w:rFonts w:ascii="Times New Roman" w:hAnsi="Times New Roman"/>
          <w:lang w:val="en-US"/>
        </w:rPr>
        <w:t>ull power transmission scheme</w:t>
      </w:r>
      <w:r w:rsidR="00627344" w:rsidRPr="002D21ED">
        <w:rPr>
          <w:rFonts w:ascii="Times New Roman" w:hAnsi="Times New Roman" w:hint="eastAsia"/>
          <w:lang w:val="en-US"/>
        </w:rPr>
        <w:t xml:space="preserve"> </w:t>
      </w:r>
    </w:p>
    <w:p w14:paraId="74BE5F63" w14:textId="72084EB9" w:rsidR="006B579A" w:rsidRPr="00487418" w:rsidDel="0074663F" w:rsidRDefault="006B579A" w:rsidP="006B579A">
      <w:pPr>
        <w:ind w:left="720" w:hanging="720"/>
        <w:rPr>
          <w:rFonts w:ascii="Times New Roman" w:hAnsi="Times New Roman" w:cs="Times New Roman"/>
          <w:highlight w:val="green"/>
        </w:rPr>
      </w:pPr>
      <w:r w:rsidRPr="00487418" w:rsidDel="0074663F">
        <w:rPr>
          <w:rFonts w:ascii="Times New Roman" w:hAnsi="Times New Roman" w:cs="Times New Roman"/>
          <w:highlight w:val="green"/>
        </w:rPr>
        <w:t>Agreement</w:t>
      </w:r>
    </w:p>
    <w:p w14:paraId="7EFC6938" w14:textId="6FA81E12" w:rsidR="006B579A" w:rsidRPr="00824A6F" w:rsidDel="0074663F" w:rsidRDefault="006B579A" w:rsidP="00160922">
      <w:pPr>
        <w:spacing w:after="60"/>
        <w:rPr>
          <w:rFonts w:ascii="Times New Roman" w:hAnsi="Times New Roman" w:cs="Times New Roman"/>
          <w:kern w:val="2"/>
          <w:lang w:val="en-GB" w:eastAsia="zh-CN"/>
        </w:rPr>
      </w:pPr>
      <w:r w:rsidDel="0074663F">
        <w:rPr>
          <w:rFonts w:ascii="Times New Roman" w:hAnsi="Times New Roman" w:cs="Times New Roman"/>
          <w:kern w:val="2"/>
          <w:lang w:val="en-GB" w:eastAsia="zh-CN"/>
        </w:rPr>
        <w:t>Several options or combination of the options from the last two meetings are listed for further discussion:</w:t>
      </w:r>
    </w:p>
    <w:p w14:paraId="345D7923" w14:textId="11D7ABA3" w:rsidR="006B579A" w:rsidRPr="00AF2A3A" w:rsidDel="0074663F"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Option 1: Refinement/adjustment of UL codebook is supported</w:t>
      </w:r>
    </w:p>
    <w:p w14:paraId="00FD0DDC" w14:textId="3B3CE8EA" w:rsidR="006B579A" w:rsidRPr="00AF2A3A" w:rsidDel="0074663F"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 xml:space="preserve">1-1: Support a new </w:t>
      </w:r>
      <w:r w:rsidRPr="00AF2A3A" w:rsidDel="0074663F">
        <w:rPr>
          <w:rFonts w:ascii="Times New Roman" w:hAnsi="Times New Roman"/>
          <w:i/>
          <w:sz w:val="21"/>
        </w:rPr>
        <w:t>codebookSubset</w:t>
      </w:r>
      <w:r w:rsidRPr="00AF2A3A" w:rsidDel="0074663F">
        <w:rPr>
          <w:rFonts w:ascii="Times New Roman" w:hAnsi="Times New Roman"/>
          <w:sz w:val="21"/>
        </w:rPr>
        <w:t xml:space="preserve"> for non-coherent and partial-coherent transmission capable UEs</w:t>
      </w:r>
    </w:p>
    <w:p w14:paraId="070951BF" w14:textId="2A827F79" w:rsidR="006B579A" w:rsidRPr="00AF2A3A" w:rsidDel="0074663F"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1-2: Introduce additional scaling factor for uplink codebook</w:t>
      </w:r>
    </w:p>
    <w:p w14:paraId="0B91AEEF" w14:textId="02E54377" w:rsidR="006B579A" w:rsidRPr="00AF2A3A" w:rsidDel="0074663F"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Option 2: UE transparently apply a small cyclic or linear delay</w:t>
      </w:r>
    </w:p>
    <w:p w14:paraId="6EF0BBAF" w14:textId="314B67AD" w:rsidR="006B579A" w:rsidRPr="00AF2A3A" w:rsidDel="0074663F"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Option 3: Power control mechanism to be modified to support UL full power transmission without precluding the use of full rated PA(s)</w:t>
      </w:r>
    </w:p>
    <w:p w14:paraId="245D1B41" w14:textId="719B18B7" w:rsidR="006B579A" w:rsidRPr="00AF2A3A" w:rsidDel="0074663F"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Note: Full rated PA refers to a PA having power not lower than that of the power class</w:t>
      </w:r>
    </w:p>
    <w:p w14:paraId="22EB536C" w14:textId="6CCFACC7" w:rsidR="006B579A" w:rsidRPr="00AF2A3A" w:rsidDel="0074663F"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sidDel="0074663F">
        <w:rPr>
          <w:rFonts w:ascii="Times New Roman" w:hAnsi="Times New Roman"/>
          <w:sz w:val="21"/>
        </w:rPr>
        <w:t>Option 4: Up to UE implementation with UE capability signalling of full power transmission in UL</w:t>
      </w:r>
    </w:p>
    <w:p w14:paraId="38EC22A9" w14:textId="28BBA5D0" w:rsidR="006B579A" w:rsidRPr="00AF2A3A" w:rsidDel="0074663F" w:rsidRDefault="006B579A" w:rsidP="00160922">
      <w:pPr>
        <w:pStyle w:val="af"/>
        <w:numPr>
          <w:ilvl w:val="0"/>
          <w:numId w:val="22"/>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sidDel="0074663F">
        <w:rPr>
          <w:rFonts w:ascii="Times New Roman" w:hAnsi="Times New Roman"/>
          <w:sz w:val="21"/>
          <w:lang w:val="en-GB"/>
        </w:rPr>
        <w:t>O</w:t>
      </w:r>
      <w:r w:rsidDel="0074663F">
        <w:rPr>
          <w:rFonts w:ascii="Times New Roman" w:hAnsi="Times New Roman"/>
          <w:sz w:val="21"/>
        </w:rPr>
        <w:t xml:space="preserve">ption </w:t>
      </w:r>
      <w:r w:rsidRPr="00AF2A3A" w:rsidDel="0074663F">
        <w:rPr>
          <w:rFonts w:ascii="Times New Roman" w:hAnsi="Times New Roman"/>
          <w:sz w:val="21"/>
        </w:rPr>
        <w:t xml:space="preserve">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Pr="00AF2A3A" w:rsidDel="0074663F">
        <w:rPr>
          <w:rFonts w:ascii="Times New Roman" w:hAnsi="Times New Roman"/>
          <w:sz w:val="21"/>
        </w:rPr>
        <w:t xml:space="preserve"> of a PUSCH transmission power is scaled by a ratio </w:t>
      </w:r>
      <w:r w:rsidRPr="00B9159D" w:rsidDel="0074663F">
        <w:rPr>
          <w:rFonts w:ascii="Times" w:eastAsia="Batang" w:hAnsi="Times"/>
          <w:szCs w:val="28"/>
          <w:lang w:val="en-GB" w:eastAsia="en-US"/>
        </w:rPr>
        <w:sym w:font="Symbol" w:char="F061"/>
      </w:r>
      <w:r w:rsidRPr="00B9159D" w:rsidDel="0074663F">
        <w:rPr>
          <w:rFonts w:ascii="Times" w:eastAsia="Batang" w:hAnsi="Times"/>
          <w:szCs w:val="28"/>
          <w:vertAlign w:val="subscript"/>
          <w:lang w:val="en-GB" w:eastAsia="en-US"/>
        </w:rPr>
        <w:t>Rel-16</w:t>
      </w:r>
      <w:r w:rsidRPr="00AF2A3A" w:rsidDel="0074663F">
        <w:rPr>
          <w:rFonts w:ascii="Times New Roman" w:hAnsi="Times New Roman"/>
          <w:sz w:val="21"/>
        </w:rPr>
        <w:t xml:space="preserve">. The value of </w:t>
      </w:r>
      <w:r w:rsidRPr="00B9159D" w:rsidDel="0074663F">
        <w:rPr>
          <w:rFonts w:ascii="Times" w:eastAsia="Batang" w:hAnsi="Times"/>
          <w:szCs w:val="28"/>
          <w:lang w:val="en-GB" w:eastAsia="en-US"/>
        </w:rPr>
        <w:sym w:font="Symbol" w:char="F061"/>
      </w:r>
      <w:r w:rsidRPr="00B9159D" w:rsidDel="0074663F">
        <w:rPr>
          <w:rFonts w:ascii="Times" w:eastAsia="Batang" w:hAnsi="Times"/>
          <w:szCs w:val="28"/>
          <w:vertAlign w:val="subscript"/>
          <w:lang w:val="en-GB" w:eastAsia="en-US"/>
        </w:rPr>
        <w:t>Rel-16</w:t>
      </w:r>
      <w:r w:rsidRPr="00AF2A3A" w:rsidDel="0074663F">
        <w:rPr>
          <w:rFonts w:ascii="Times New Roman" w:hAnsi="Times New Roman"/>
          <w:sz w:val="21"/>
        </w:rPr>
        <w:t xml:space="preserve"> is selected up to UE implementation within the range of [</w:t>
      </w:r>
      <w:r w:rsidDel="0074663F">
        <w:rPr>
          <w:szCs w:val="28"/>
        </w:rPr>
        <w:sym w:font="Symbol" w:char="F061"/>
      </w:r>
      <w:r w:rsidRPr="0098528D" w:rsidDel="0074663F">
        <w:rPr>
          <w:szCs w:val="28"/>
          <w:vertAlign w:val="subscript"/>
        </w:rPr>
        <w:t>Rel-1</w:t>
      </w:r>
      <w:r w:rsidDel="0074663F">
        <w:rPr>
          <w:szCs w:val="28"/>
          <w:vertAlign w:val="subscript"/>
        </w:rPr>
        <w:t>5</w:t>
      </w:r>
      <w:r w:rsidRPr="00AF2A3A" w:rsidDel="0074663F">
        <w:rPr>
          <w:rFonts w:ascii="Times New Roman" w:hAnsi="Times New Roman"/>
          <w:sz w:val="21"/>
        </w:rPr>
        <w:t xml:space="preserve">, 1],  where </w:t>
      </w:r>
      <w:r w:rsidDel="0074663F">
        <w:rPr>
          <w:szCs w:val="28"/>
        </w:rPr>
        <w:sym w:font="Symbol" w:char="F061"/>
      </w:r>
      <w:r w:rsidRPr="0098528D" w:rsidDel="0074663F">
        <w:rPr>
          <w:szCs w:val="28"/>
          <w:vertAlign w:val="subscript"/>
        </w:rPr>
        <w:t>Rel-1</w:t>
      </w:r>
      <w:r w:rsidDel="0074663F">
        <w:rPr>
          <w:szCs w:val="28"/>
          <w:vertAlign w:val="subscript"/>
        </w:rPr>
        <w:t>5</w:t>
      </w:r>
      <w:r w:rsidRPr="00AF2A3A" w:rsidDel="0074663F">
        <w:rPr>
          <w:rFonts w:ascii="Times New Roman" w:hAnsi="Times New Roman"/>
          <w:sz w:val="21"/>
        </w:rPr>
        <w:t xml:space="preserve"> is the ratio of the number of antenna ports with a non-zero PUSCH transmission power to the number of configured antenna ports for the PUSCH transmission scheme as defined in NR Rel-15 specification. </w:t>
      </w:r>
    </w:p>
    <w:p w14:paraId="596AE41F" w14:textId="73FBB4B1" w:rsidR="006B579A" w:rsidRPr="00DE19C7" w:rsidDel="0074663F" w:rsidRDefault="006B579A" w:rsidP="0074663F">
      <w:pPr>
        <w:pStyle w:val="af"/>
        <w:numPr>
          <w:ilvl w:val="1"/>
          <w:numId w:val="22"/>
        </w:numPr>
        <w:overflowPunct w:val="0"/>
        <w:autoSpaceDE w:val="0"/>
        <w:autoSpaceDN w:val="0"/>
        <w:adjustRightInd w:val="0"/>
        <w:spacing w:after="0" w:line="288" w:lineRule="auto"/>
        <w:ind w:hanging="357"/>
        <w:contextualSpacing/>
        <w:textAlignment w:val="baseline"/>
        <w:rPr>
          <w:rFonts w:ascii="Times New Roman" w:hAnsi="Times New Roman"/>
          <w:sz w:val="21"/>
        </w:rPr>
      </w:pPr>
      <w:r w:rsidRPr="00AF2A3A" w:rsidDel="0074663F">
        <w:rPr>
          <w:rFonts w:ascii="Times New Roman" w:hAnsi="Times New Roman"/>
          <w:sz w:val="21"/>
        </w:rPr>
        <w:t xml:space="preserve">UE is required to maintain consistent </w:t>
      </w:r>
      <w:r w:rsidR="0056203B" w:rsidRPr="00B9159D" w:rsidDel="0074663F">
        <w:rPr>
          <w:rFonts w:ascii="Times" w:eastAsia="Batang" w:hAnsi="Times"/>
          <w:szCs w:val="28"/>
          <w:lang w:val="en-GB" w:eastAsia="en-US"/>
        </w:rPr>
        <w:sym w:font="Symbol" w:char="F061"/>
      </w:r>
      <w:r w:rsidR="0056203B" w:rsidRPr="00B9159D" w:rsidDel="0074663F">
        <w:rPr>
          <w:rFonts w:ascii="Times" w:eastAsia="Batang" w:hAnsi="Times"/>
          <w:szCs w:val="28"/>
          <w:vertAlign w:val="subscript"/>
          <w:lang w:val="en-GB" w:eastAsia="en-US"/>
        </w:rPr>
        <w:t>Rel-16</w:t>
      </w:r>
      <w:r w:rsidRPr="00AF2A3A" w:rsidDel="0074663F">
        <w:rPr>
          <w:rFonts w:ascii="Times New Roman" w:hAnsi="Times New Roman"/>
          <w:sz w:val="21"/>
        </w:rPr>
        <w:t xml:space="preserve"> value on different occasions of PUSCH transmissions with the same precoder for PUSCH</w:t>
      </w:r>
    </w:p>
    <w:p w14:paraId="157A3437" w14:textId="06BB7FD2" w:rsidR="00F45879" w:rsidRDefault="00D834A2" w:rsidP="007D130E">
      <w:pPr>
        <w:rPr>
          <w:rFonts w:ascii="Times New Roman" w:hAnsi="Times New Roman" w:cs="Times New Roman"/>
          <w:kern w:val="2"/>
          <w:lang w:val="en-GB" w:eastAsia="zh-CN"/>
        </w:rPr>
      </w:pPr>
      <w:r>
        <w:rPr>
          <w:rFonts w:ascii="Times New Roman" w:hAnsi="Times New Roman" w:cs="Times New Roman"/>
          <w:kern w:val="2"/>
          <w:lang w:val="x-none" w:eastAsia="zh-CN"/>
        </w:rPr>
        <w:t xml:space="preserve">There are 5 options for the full power transmission solution discussed in previous meetings. However, </w:t>
      </w:r>
      <w:r>
        <w:rPr>
          <w:rFonts w:ascii="Times New Roman" w:hAnsi="Times New Roman" w:cs="Times New Roman"/>
          <w:kern w:val="2"/>
          <w:lang w:val="en-GB" w:eastAsia="zh-CN"/>
        </w:rPr>
        <w:t>o</w:t>
      </w:r>
      <w:r w:rsidR="006B579A">
        <w:rPr>
          <w:rFonts w:ascii="Times New Roman" w:hAnsi="Times New Roman" w:cs="Times New Roman"/>
          <w:kern w:val="2"/>
          <w:lang w:val="en-GB" w:eastAsia="zh-CN"/>
        </w:rPr>
        <w:t xml:space="preserve">nly refine the codebook or only adjust power control mechanism may not </w:t>
      </w:r>
      <w:r>
        <w:rPr>
          <w:rFonts w:ascii="Times New Roman" w:hAnsi="Times New Roman" w:cs="Times New Roman"/>
          <w:kern w:val="2"/>
          <w:lang w:val="en-GB" w:eastAsia="zh-CN"/>
        </w:rPr>
        <w:t>sufficient to enable</w:t>
      </w:r>
      <w:r w:rsidR="006B579A">
        <w:rPr>
          <w:rFonts w:ascii="Times New Roman" w:hAnsi="Times New Roman" w:cs="Times New Roman"/>
          <w:kern w:val="2"/>
          <w:lang w:val="en-GB" w:eastAsia="zh-CN"/>
        </w:rPr>
        <w:t xml:space="preserve"> full power transmission</w:t>
      </w:r>
      <w:r>
        <w:rPr>
          <w:rFonts w:ascii="Times New Roman" w:hAnsi="Times New Roman" w:cs="Times New Roman"/>
          <w:kern w:val="2"/>
          <w:lang w:val="en-GB" w:eastAsia="zh-CN"/>
        </w:rPr>
        <w:t xml:space="preserve"> in some options</w:t>
      </w:r>
      <w:r w:rsidR="006B579A">
        <w:rPr>
          <w:rFonts w:ascii="Times New Roman" w:hAnsi="Times New Roman" w:cs="Times New Roman"/>
          <w:kern w:val="2"/>
          <w:lang w:val="en-GB" w:eastAsia="zh-CN"/>
        </w:rPr>
        <w:t>. For example, Option 2</w:t>
      </w:r>
      <w:r>
        <w:rPr>
          <w:rFonts w:ascii="Times New Roman" w:hAnsi="Times New Roman" w:cs="Times New Roman"/>
          <w:kern w:val="2"/>
          <w:lang w:val="en-GB" w:eastAsia="zh-CN"/>
        </w:rPr>
        <w:t>,</w:t>
      </w:r>
      <w:r w:rsidR="00F45879">
        <w:rPr>
          <w:rFonts w:ascii="Times New Roman" w:hAnsi="Times New Roman" w:cs="Times New Roman"/>
          <w:kern w:val="2"/>
          <w:lang w:val="en-GB" w:eastAsia="zh-CN"/>
        </w:rPr>
        <w:t xml:space="preserve"> i.e., </w:t>
      </w:r>
      <w:r w:rsidR="00F45879" w:rsidRPr="00783279">
        <w:rPr>
          <w:rFonts w:ascii="Times New Roman" w:hAnsi="Times New Roman"/>
          <w:sz w:val="20"/>
          <w:szCs w:val="20"/>
        </w:rPr>
        <w:t xml:space="preserve">UE </w:t>
      </w:r>
      <w:r w:rsidR="00F45879">
        <w:rPr>
          <w:rFonts w:ascii="Times New Roman" w:hAnsi="Times New Roman"/>
          <w:sz w:val="20"/>
          <w:szCs w:val="20"/>
        </w:rPr>
        <w:t>transparently apply a small delay CDD,</w:t>
      </w:r>
      <w:r w:rsidR="00F45879">
        <w:rPr>
          <w:rFonts w:ascii="Times New Roman" w:hAnsi="Times New Roman" w:cs="Times New Roman"/>
          <w:kern w:val="2"/>
          <w:lang w:val="en-GB" w:eastAsia="zh-CN"/>
        </w:rPr>
        <w:t xml:space="preserve"> </w:t>
      </w:r>
      <w:r w:rsidR="006B579A">
        <w:rPr>
          <w:rFonts w:ascii="Times New Roman" w:hAnsi="Times New Roman" w:cs="Times New Roman"/>
          <w:kern w:val="2"/>
          <w:lang w:val="en-GB" w:eastAsia="zh-CN"/>
        </w:rPr>
        <w:t>alone is meaningless, since it is transparent for spec</w:t>
      </w:r>
      <w:r w:rsidR="00F45879">
        <w:rPr>
          <w:rFonts w:ascii="Times New Roman" w:hAnsi="Times New Roman" w:cs="Times New Roman"/>
          <w:kern w:val="2"/>
          <w:lang w:val="en-GB" w:eastAsia="zh-CN"/>
        </w:rPr>
        <w:t xml:space="preserve"> and also can not support full power transmission</w:t>
      </w:r>
      <w:r w:rsidR="006B579A">
        <w:rPr>
          <w:rFonts w:ascii="Times New Roman" w:hAnsi="Times New Roman" w:cs="Times New Roman"/>
          <w:kern w:val="2"/>
          <w:lang w:val="en-GB" w:eastAsia="zh-CN"/>
        </w:rPr>
        <w:t xml:space="preserve">. </w:t>
      </w:r>
    </w:p>
    <w:p w14:paraId="6F1BB812" w14:textId="77777777" w:rsidR="00F45879" w:rsidRDefault="007D130E" w:rsidP="007D130E">
      <w:pPr>
        <w:rPr>
          <w:rFonts w:ascii="Times New Roman" w:hAnsi="Times New Roman" w:cs="Times New Roman"/>
          <w:kern w:val="2"/>
          <w:lang w:val="en-GB" w:eastAsia="zh-CN"/>
        </w:rPr>
      </w:pPr>
      <w:r>
        <w:rPr>
          <w:rFonts w:ascii="Times New Roman" w:hAnsi="Times New Roman" w:cs="Times New Roman"/>
          <w:kern w:val="2"/>
          <w:lang w:val="en-GB" w:eastAsia="zh-CN"/>
        </w:rPr>
        <w:t xml:space="preserve">Moreover, </w:t>
      </w:r>
      <w:r>
        <w:rPr>
          <w:rFonts w:ascii="Times New Roman" w:hAnsi="Times New Roman" w:cs="Times New Roman" w:hint="eastAsia"/>
          <w:kern w:val="2"/>
          <w:lang w:val="en-GB" w:eastAsia="zh-CN"/>
        </w:rPr>
        <w:t>r</w:t>
      </w:r>
      <w:r w:rsidRPr="0018276D">
        <w:rPr>
          <w:rFonts w:ascii="Times New Roman" w:hAnsi="Times New Roman" w:cs="Times New Roman"/>
          <w:kern w:val="2"/>
          <w:lang w:val="en-GB" w:eastAsia="zh-CN"/>
        </w:rPr>
        <w:t>elying on UE implementation to achieve full power transmission, e.g., option 4 and 5</w:t>
      </w:r>
      <w:r>
        <w:rPr>
          <w:rFonts w:ascii="Times New Roman" w:hAnsi="Times New Roman" w:cs="Times New Roman" w:hint="eastAsia"/>
          <w:kern w:val="2"/>
          <w:lang w:val="en-GB" w:eastAsia="zh-CN"/>
        </w:rPr>
        <w:t xml:space="preserve">, it is </w:t>
      </w:r>
      <w:r>
        <w:rPr>
          <w:rFonts w:ascii="Times New Roman" w:hAnsi="Times New Roman" w:cs="Times New Roman"/>
          <w:kern w:val="2"/>
          <w:lang w:val="en-GB" w:eastAsia="zh-CN"/>
        </w:rPr>
        <w:t>completely up to UE implementation to achieve full power transmission which will lead to the misalignment understanding between gNB and UE. And gNB cannot perform accurate link adaptation accordingly.</w:t>
      </w:r>
      <w:r w:rsidR="00E2649F">
        <w:rPr>
          <w:rFonts w:ascii="Times New Roman" w:hAnsi="Times New Roman" w:cs="Times New Roman"/>
          <w:kern w:val="2"/>
          <w:lang w:val="en-GB" w:eastAsia="zh-CN"/>
        </w:rPr>
        <w:t xml:space="preserve"> </w:t>
      </w:r>
    </w:p>
    <w:p w14:paraId="67F71939" w14:textId="40551423" w:rsidR="00E2649F" w:rsidRDefault="00F45879" w:rsidP="007D130E">
      <w:pPr>
        <w:rPr>
          <w:rFonts w:ascii="Times New Roman" w:hAnsi="Times New Roman" w:cs="Times New Roman"/>
          <w:kern w:val="2"/>
          <w:lang w:val="en-GB" w:eastAsia="zh-CN"/>
        </w:rPr>
      </w:pPr>
      <w:r>
        <w:rPr>
          <w:rFonts w:ascii="Times New Roman" w:hAnsi="Times New Roman" w:cs="Times New Roman"/>
          <w:kern w:val="2"/>
          <w:lang w:val="en-GB" w:eastAsia="zh-CN"/>
        </w:rPr>
        <w:t>To support full power transmission, t</w:t>
      </w:r>
      <w:r w:rsidR="00E2649F">
        <w:rPr>
          <w:rFonts w:ascii="Times New Roman" w:hAnsi="Times New Roman" w:cs="Times New Roman"/>
          <w:kern w:val="2"/>
          <w:lang w:val="en-GB" w:eastAsia="zh-CN"/>
        </w:rPr>
        <w:t xml:space="preserve">he </w:t>
      </w:r>
      <w:r>
        <w:rPr>
          <w:rFonts w:ascii="Times New Roman" w:hAnsi="Times New Roman" w:cs="Times New Roman"/>
          <w:kern w:val="2"/>
          <w:lang w:val="en-GB" w:eastAsia="zh-CN"/>
        </w:rPr>
        <w:t xml:space="preserve">following combined options may be </w:t>
      </w:r>
      <w:r w:rsidR="00E2649F">
        <w:rPr>
          <w:rFonts w:ascii="Times New Roman" w:hAnsi="Times New Roman" w:cs="Times New Roman"/>
          <w:kern w:val="2"/>
          <w:lang w:val="en-GB" w:eastAsia="zh-CN"/>
        </w:rPr>
        <w:t>complete solutions:</w:t>
      </w:r>
    </w:p>
    <w:p w14:paraId="5502D859" w14:textId="2890A4C8" w:rsidR="00E2649F" w:rsidRPr="00717118" w:rsidRDefault="00E2649F" w:rsidP="0074663F">
      <w:pPr>
        <w:pStyle w:val="af"/>
        <w:numPr>
          <w:ilvl w:val="0"/>
          <w:numId w:val="10"/>
        </w:numPr>
        <w:spacing w:after="0" w:line="288" w:lineRule="auto"/>
        <w:rPr>
          <w:rFonts w:ascii="Times New Roman" w:hAnsi="Times New Roman"/>
          <w:b/>
          <w:i/>
          <w:kern w:val="2"/>
          <w:lang w:val="en-GB" w:eastAsia="zh-CN"/>
        </w:rPr>
      </w:pPr>
      <w:r w:rsidRPr="00717118">
        <w:rPr>
          <w:rFonts w:ascii="Times New Roman" w:eastAsiaTheme="minorEastAsia" w:hAnsi="Times New Roman"/>
          <w:b/>
          <w:i/>
          <w:kern w:val="2"/>
          <w:lang w:val="en-GB" w:eastAsia="zh-CN"/>
        </w:rPr>
        <w:t>Alt-1: Option 2 + Option 1-1;</w:t>
      </w:r>
    </w:p>
    <w:p w14:paraId="3072360F" w14:textId="530BECFB" w:rsidR="00E2649F" w:rsidRPr="00717118" w:rsidRDefault="00E2649F" w:rsidP="0074663F">
      <w:pPr>
        <w:pStyle w:val="af"/>
        <w:numPr>
          <w:ilvl w:val="0"/>
          <w:numId w:val="10"/>
        </w:numPr>
        <w:spacing w:after="0" w:line="288" w:lineRule="auto"/>
        <w:rPr>
          <w:rFonts w:ascii="Times New Roman" w:hAnsi="Times New Roman"/>
          <w:b/>
          <w:i/>
          <w:kern w:val="2"/>
          <w:lang w:val="en-GB" w:eastAsia="zh-CN"/>
        </w:rPr>
      </w:pPr>
      <w:r w:rsidRPr="00717118">
        <w:rPr>
          <w:rFonts w:ascii="Times New Roman" w:eastAsiaTheme="minorEastAsia" w:hAnsi="Times New Roman"/>
          <w:b/>
          <w:i/>
          <w:kern w:val="2"/>
          <w:lang w:val="en-GB" w:eastAsia="zh-CN"/>
        </w:rPr>
        <w:t>Alt-2: Option 3 + Option 1-2;</w:t>
      </w:r>
    </w:p>
    <w:p w14:paraId="3FADAA50" w14:textId="00E58103" w:rsidR="00BE0BFE" w:rsidRDefault="00F45879" w:rsidP="007D130E">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the following, we discuss the </w:t>
      </w:r>
      <w:r w:rsidR="00645065">
        <w:rPr>
          <w:rFonts w:ascii="Times New Roman" w:hAnsi="Times New Roman" w:cs="Times New Roman"/>
          <w:kern w:val="2"/>
          <w:lang w:val="en-GB" w:eastAsia="zh-CN"/>
        </w:rPr>
        <w:t xml:space="preserve">two </w:t>
      </w:r>
      <w:r>
        <w:rPr>
          <w:rFonts w:ascii="Times New Roman" w:hAnsi="Times New Roman" w:cs="Times New Roman"/>
          <w:kern w:val="2"/>
          <w:lang w:val="en-GB" w:eastAsia="zh-CN"/>
        </w:rPr>
        <w:t xml:space="preserve">complete solutions for full power transmission. </w:t>
      </w:r>
      <w:r w:rsidR="009012F5">
        <w:rPr>
          <w:rFonts w:ascii="Times New Roman" w:hAnsi="Times New Roman" w:cs="Times New Roman"/>
          <w:kern w:val="2"/>
          <w:lang w:val="en-GB" w:eastAsia="zh-CN"/>
        </w:rPr>
        <w:t xml:space="preserve"> </w:t>
      </w:r>
      <w:r w:rsidR="00645065">
        <w:rPr>
          <w:rFonts w:ascii="Times New Roman" w:hAnsi="Times New Roman" w:cs="Times New Roman"/>
          <w:kern w:val="2"/>
          <w:lang w:val="en-GB" w:eastAsia="zh-CN"/>
        </w:rPr>
        <w:t xml:space="preserve">For Alt.1, i.e., Option 2+ Option 1-1, use new codewords such as </w:t>
      </w:r>
      <m:oMath>
        <m:f>
          <m:fPr>
            <m:ctrlPr>
              <w:rPr>
                <w:rFonts w:ascii="Cambria Math" w:hAnsi="Cambria Math" w:cs="Times New Roman"/>
                <w:kern w:val="2"/>
                <w:lang w:val="en-GB" w:eastAsia="zh-CN"/>
              </w:rPr>
            </m:ctrlPr>
          </m:fPr>
          <m:num>
            <m:r>
              <w:rPr>
                <w:rFonts w:ascii="Cambria Math" w:hAnsi="Cambria Math" w:cs="Times New Roman"/>
                <w:kern w:val="2"/>
                <w:lang w:val="en-GB" w:eastAsia="zh-CN"/>
              </w:rPr>
              <m:t>1</m:t>
            </m:r>
          </m:num>
          <m:den>
            <m:rad>
              <m:radPr>
                <m:degHide m:val="1"/>
                <m:ctrlPr>
                  <w:rPr>
                    <w:rFonts w:ascii="Cambria Math" w:hAnsi="Cambria Math" w:cs="Times New Roman"/>
                    <w:i/>
                    <w:kern w:val="2"/>
                    <w:lang w:val="en-GB" w:eastAsia="zh-CN"/>
                  </w:rPr>
                </m:ctrlPr>
              </m:radPr>
              <m:deg/>
              <m:e>
                <m:r>
                  <w:rPr>
                    <w:rFonts w:ascii="Cambria Math" w:hAnsi="Cambria Math" w:cs="Times New Roman"/>
                    <w:kern w:val="2"/>
                    <w:lang w:val="en-GB" w:eastAsia="zh-CN"/>
                  </w:rPr>
                  <m:t>2</m:t>
                </m:r>
              </m:e>
            </m:rad>
          </m:den>
        </m:f>
        <m:sSup>
          <m:sSupPr>
            <m:ctrlPr>
              <w:rPr>
                <w:rFonts w:ascii="Cambria Math" w:eastAsia="Cambria Math" w:hAnsi="Cambria Math" w:cs="Cambria Math"/>
                <w:i/>
                <w:kern w:val="2"/>
                <w:lang w:val="en-GB" w:eastAsia="zh-CN"/>
              </w:rPr>
            </m:ctrlPr>
          </m:sSupPr>
          <m:e>
            <m:d>
              <m:dPr>
                <m:begChr m:val="["/>
                <m:endChr m:val="]"/>
                <m:ctrlPr>
                  <w:rPr>
                    <w:rFonts w:ascii="Cambria Math" w:eastAsia="Cambria Math" w:hAnsi="Cambria Math" w:cs="Cambria Math"/>
                    <w:i/>
                    <w:kern w:val="2"/>
                    <w:lang w:val="en-GB" w:eastAsia="zh-CN"/>
                  </w:rPr>
                </m:ctrlPr>
              </m:dPr>
              <m:e>
                <m:r>
                  <w:rPr>
                    <w:rFonts w:ascii="Cambria Math" w:eastAsia="Cambria Math" w:hAnsi="Cambria Math" w:cs="Cambria Math"/>
                    <w:kern w:val="2"/>
                    <w:lang w:val="en-GB" w:eastAsia="zh-CN"/>
                  </w:rPr>
                  <m:t>1, 1</m:t>
                </m:r>
              </m:e>
            </m:d>
          </m:e>
          <m:sup>
            <m:r>
              <w:rPr>
                <w:rFonts w:ascii="Cambria Math" w:eastAsia="Cambria Math" w:hAnsi="Cambria Math" w:cs="Cambria Math"/>
                <w:kern w:val="2"/>
                <w:lang w:val="en-GB" w:eastAsia="zh-CN"/>
              </w:rPr>
              <m:t>T</m:t>
            </m:r>
          </m:sup>
        </m:sSup>
      </m:oMath>
      <w:r w:rsidR="00645065">
        <w:rPr>
          <w:rFonts w:ascii="Times New Roman" w:hAnsi="Times New Roman" w:cs="Times New Roman" w:hint="eastAsia"/>
          <w:kern w:val="2"/>
          <w:lang w:val="en-GB" w:eastAsia="zh-CN"/>
        </w:rPr>
        <w:t xml:space="preserve"> for the non-coherent UE </w:t>
      </w:r>
      <w:r w:rsidR="00910129">
        <w:rPr>
          <w:rFonts w:ascii="Times New Roman" w:hAnsi="Times New Roman" w:cs="Times New Roman"/>
          <w:kern w:val="2"/>
          <w:lang w:val="en-GB" w:eastAsia="zh-CN"/>
        </w:rPr>
        <w:t xml:space="preserve">to enable simultaneous two antenna transmission </w:t>
      </w:r>
      <w:r w:rsidR="00645065">
        <w:rPr>
          <w:rFonts w:ascii="Times New Roman" w:hAnsi="Times New Roman" w:cs="Times New Roman" w:hint="eastAsia"/>
          <w:kern w:val="2"/>
          <w:lang w:val="en-GB" w:eastAsia="zh-CN"/>
        </w:rPr>
        <w:t xml:space="preserve">and </w:t>
      </w:r>
      <w:r w:rsidR="00910129">
        <w:rPr>
          <w:rFonts w:ascii="Times New Roman" w:hAnsi="Times New Roman" w:cs="Times New Roman"/>
          <w:kern w:val="2"/>
          <w:lang w:val="en-GB" w:eastAsia="zh-CN"/>
        </w:rPr>
        <w:t xml:space="preserve">further </w:t>
      </w:r>
      <w:r w:rsidR="00645065">
        <w:rPr>
          <w:rFonts w:ascii="Times New Roman" w:hAnsi="Times New Roman" w:cs="Times New Roman" w:hint="eastAsia"/>
          <w:kern w:val="2"/>
          <w:lang w:val="en-GB" w:eastAsia="zh-CN"/>
        </w:rPr>
        <w:t xml:space="preserve">use small delay CDD to </w:t>
      </w:r>
      <w:r w:rsidR="00645065">
        <w:rPr>
          <w:rFonts w:ascii="Times New Roman" w:hAnsi="Times New Roman" w:cs="Times New Roman"/>
          <w:kern w:val="2"/>
          <w:lang w:val="en-GB" w:eastAsia="zh-CN"/>
        </w:rPr>
        <w:t xml:space="preserve">overcome the problem of phase shifting between the two different </w:t>
      </w:r>
      <w:r w:rsidR="00910129">
        <w:rPr>
          <w:rFonts w:ascii="Times New Roman" w:hAnsi="Times New Roman" w:cs="Times New Roman"/>
          <w:kern w:val="2"/>
          <w:lang w:val="en-GB" w:eastAsia="zh-CN"/>
        </w:rPr>
        <w:t>antennas. In the scheme, the phase shift may be randomized (diversity) by small delay CDD, but the beamforming gain is destroyed, and the power imbalance between two antennas is not addressed yet, which may reduce the system performance. For UE capability 1 or 3, with Alt.1, the full related PA cannot be used for full power transmission.</w:t>
      </w:r>
      <w:r w:rsidR="005F4D3B">
        <w:rPr>
          <w:rFonts w:ascii="Times New Roman" w:hAnsi="Times New Roman" w:cs="Times New Roman"/>
          <w:kern w:val="2"/>
          <w:lang w:val="en-GB" w:eastAsia="zh-CN"/>
        </w:rPr>
        <w:t xml:space="preserve"> For example, UE have 23+23 dBm PAs for power class 3, if with Alt.1, then the full power only through two PAs with 20dBm+20dBm, but not from a single 23dBm transmission. </w:t>
      </w:r>
    </w:p>
    <w:p w14:paraId="3959389E" w14:textId="0A8533B8" w:rsidR="00755AD4" w:rsidRPr="00FF4D15" w:rsidRDefault="005F4D3B" w:rsidP="00717118">
      <w:pPr>
        <w:spacing w:after="0"/>
        <w:rPr>
          <w:rFonts w:ascii="Times New Roman" w:hAnsi="Times New Roman" w:cs="Times New Roman"/>
          <w:kern w:val="2"/>
          <w:lang w:val="en-GB" w:eastAsia="zh-CN"/>
        </w:rPr>
      </w:pPr>
      <w:r>
        <w:rPr>
          <w:rFonts w:ascii="Times New Roman" w:hAnsi="Times New Roman" w:cs="Times New Roman"/>
          <w:kern w:val="2"/>
          <w:lang w:val="en-GB" w:eastAsia="zh-CN"/>
        </w:rPr>
        <w:t xml:space="preserve">For At.2, i.e., </w:t>
      </w:r>
      <w:r w:rsidRPr="00717118">
        <w:rPr>
          <w:rFonts w:ascii="Times New Roman" w:hAnsi="Times New Roman" w:cs="Times New Roman"/>
          <w:kern w:val="2"/>
          <w:lang w:val="en-GB" w:eastAsia="zh-CN"/>
        </w:rPr>
        <w:t xml:space="preserve">Option 3 + Option 1-2, </w:t>
      </w:r>
      <w:r>
        <w:rPr>
          <w:rFonts w:ascii="Times New Roman" w:hAnsi="Times New Roman" w:cs="Times New Roman"/>
          <w:kern w:val="2"/>
          <w:lang w:val="en-GB" w:eastAsia="zh-CN"/>
        </w:rPr>
        <w:t>it enable full power transmission by power scaling adjust</w:t>
      </w:r>
      <w:r w:rsidR="00755AD4">
        <w:rPr>
          <w:rFonts w:ascii="Times New Roman" w:hAnsi="Times New Roman" w:cs="Times New Roman"/>
          <w:kern w:val="2"/>
          <w:lang w:val="en-GB" w:eastAsia="zh-CN"/>
        </w:rPr>
        <w:t xml:space="preserve">ment. In the solution, the new scaling factors for precoders also should be added, otherwise </w:t>
      </w:r>
      <w:r w:rsidR="007D130E">
        <w:rPr>
          <w:rFonts w:ascii="Times New Roman" w:hAnsi="Times New Roman" w:cs="Times New Roman"/>
          <w:kern w:val="2"/>
          <w:lang w:val="en-GB" w:eastAsia="zh-CN"/>
        </w:rPr>
        <w:t xml:space="preserve">if the power control mechanism satisfies full power transmission for low rank (rank 1 or 2) for non-coherent and partially-coherent UEs defined in Rel-15, the transmission power for higher rank will be more than the maximum </w:t>
      </w:r>
      <w:r w:rsidR="007D130E">
        <w:rPr>
          <w:rFonts w:ascii="Times New Roman" w:hAnsi="Times New Roman" w:cs="Times New Roman"/>
          <w:kern w:val="2"/>
          <w:lang w:val="en-GB" w:eastAsia="zh-CN"/>
        </w:rPr>
        <w:lastRenderedPageBreak/>
        <w:t xml:space="preserve">power. </w:t>
      </w:r>
      <w:r w:rsidR="00AA1323">
        <w:rPr>
          <w:rFonts w:ascii="Times New Roman" w:hAnsi="Times New Roman" w:cs="Times New Roman"/>
          <w:kern w:val="2"/>
          <w:lang w:val="en-GB" w:eastAsia="zh-CN"/>
        </w:rPr>
        <w:t>Compared to Alt.1, Alt.2 can enable the full power transmission on the full related PA for capability 1 and 3, where at least one of the PA is full power related. It is more efficient to UL transmission while only one PA is active for transmission</w:t>
      </w:r>
      <w:r w:rsidR="00755AD4">
        <w:rPr>
          <w:rFonts w:ascii="Times New Roman" w:hAnsi="Times New Roman" w:cs="Times New Roman"/>
          <w:kern w:val="2"/>
          <w:lang w:val="en-GB" w:eastAsia="zh-CN"/>
        </w:rPr>
        <w:t xml:space="preserve">. It is noted that Alt.2 is also can be used for the capability-2 with port virtualization. </w:t>
      </w:r>
      <w:r w:rsidR="00FF4D15">
        <w:rPr>
          <w:rFonts w:ascii="Times New Roman" w:hAnsi="Times New Roman" w:cs="Times New Roman"/>
          <w:kern w:val="2"/>
          <w:lang w:val="en-GB" w:eastAsia="zh-CN"/>
        </w:rPr>
        <w:t xml:space="preserve">For example, a 2Tx UE can form virtualized SRS port 0 by 2 non full-rated PAs. And when the SRS port 0 is selected by </w:t>
      </w:r>
      <w:r w:rsidR="00FF4D15" w:rsidRPr="00546F6B">
        <w:rPr>
          <w:rFonts w:ascii="Times New Roman" w:hAnsi="Times New Roman" w:cs="Times New Roman"/>
          <w:position w:val="-10"/>
        </w:rPr>
        <w:object w:dxaOrig="700" w:dyaOrig="380" w14:anchorId="563DC92B">
          <v:shape id="_x0000_i1059" type="#_x0000_t75" style="width:34.95pt;height:19.35pt" o:ole="">
            <v:imagedata r:id="rId9" o:title=""/>
          </v:shape>
          <o:OLEObject Type="Embed" ProgID="Equation.3" ShapeID="_x0000_i1059" DrawAspect="Content" ObjectID="_1615416645" r:id="rId62"/>
        </w:object>
      </w:r>
      <w:r w:rsidR="00FF4D15">
        <w:rPr>
          <w:rFonts w:ascii="Times New Roman" w:hAnsi="Times New Roman" w:cs="Times New Roman"/>
        </w:rPr>
        <w:t>, full power can still be achieved for PUSCH with the 2 non full-rated PAs.</w:t>
      </w:r>
    </w:p>
    <w:p w14:paraId="5D08315E" w14:textId="5165A95D" w:rsidR="00AA1323" w:rsidRDefault="00755AD4" w:rsidP="00717118">
      <w:pPr>
        <w:rPr>
          <w:rFonts w:ascii="Times New Roman" w:hAnsi="Times New Roman" w:cs="Times New Roman"/>
          <w:kern w:val="2"/>
          <w:lang w:val="en-GB" w:eastAsia="zh-CN"/>
        </w:rPr>
      </w:pPr>
      <w:r>
        <w:rPr>
          <w:rFonts w:ascii="Times New Roman" w:hAnsi="Times New Roman" w:cs="Times New Roman"/>
          <w:kern w:val="2"/>
          <w:lang w:val="en-GB" w:eastAsia="zh-CN"/>
        </w:rPr>
        <w:t>In the case of partial antennas are blocked, the transmission power is wasted in Alt.1, but there is no any coverage enhance. However, with Al.2, the single full related PA also can be selected for full power transmission.</w:t>
      </w:r>
      <w:r w:rsidR="00AA1323">
        <w:rPr>
          <w:rFonts w:ascii="Times New Roman" w:hAnsi="Times New Roman" w:cs="Times New Roman"/>
          <w:kern w:val="2"/>
          <w:lang w:val="en-GB" w:eastAsia="zh-CN"/>
        </w:rPr>
        <w:t xml:space="preserve"> In the following, we provided the comparison between Alt.1 and Alt.2</w:t>
      </w:r>
      <w:r w:rsidR="00FA5782">
        <w:rPr>
          <w:rFonts w:ascii="Times New Roman" w:hAnsi="Times New Roman" w:cs="Times New Roman"/>
          <w:kern w:val="2"/>
          <w:lang w:val="en-GB" w:eastAsia="zh-CN"/>
        </w:rPr>
        <w:t xml:space="preserve"> with 2T2R</w:t>
      </w:r>
      <w:r w:rsidR="00584C5C">
        <w:rPr>
          <w:rFonts w:ascii="Times New Roman" w:hAnsi="Times New Roman" w:cs="Times New Roman"/>
          <w:kern w:val="2"/>
          <w:lang w:val="en-GB" w:eastAsia="zh-CN"/>
        </w:rPr>
        <w:t>, where the detailed simulation can</w:t>
      </w:r>
      <w:r w:rsidR="00D21234">
        <w:rPr>
          <w:rFonts w:ascii="Times New Roman" w:hAnsi="Times New Roman" w:cs="Times New Roman"/>
          <w:kern w:val="2"/>
          <w:lang w:val="en-GB" w:eastAsia="zh-CN"/>
        </w:rPr>
        <w:t xml:space="preserve"> also</w:t>
      </w:r>
      <w:r w:rsidR="00584C5C">
        <w:rPr>
          <w:rFonts w:ascii="Times New Roman" w:hAnsi="Times New Roman" w:cs="Times New Roman"/>
          <w:kern w:val="2"/>
          <w:lang w:val="en-GB" w:eastAsia="zh-CN"/>
        </w:rPr>
        <w:t xml:space="preserve"> be found in</w:t>
      </w:r>
      <w:r w:rsidR="00AF61C4">
        <w:rPr>
          <w:rFonts w:ascii="Times New Roman" w:hAnsi="Times New Roman" w:cs="Times New Roman"/>
          <w:kern w:val="2"/>
          <w:lang w:val="en-GB" w:eastAsia="zh-CN"/>
        </w:rPr>
        <w:t xml:space="preserve"> our companion contribution </w:t>
      </w:r>
      <w:r w:rsidR="00584C5C">
        <w:rPr>
          <w:rFonts w:ascii="Times New Roman" w:hAnsi="Times New Roman" w:cs="Times New Roman"/>
          <w:kern w:val="2"/>
          <w:lang w:val="en-GB" w:eastAsia="zh-CN"/>
        </w:rPr>
        <w:t>[</w:t>
      </w:r>
      <w:r w:rsidR="00AF61C4">
        <w:rPr>
          <w:rFonts w:ascii="Times New Roman" w:hAnsi="Times New Roman" w:cs="Times New Roman"/>
          <w:kern w:val="2"/>
          <w:lang w:val="en-GB" w:eastAsia="zh-CN"/>
        </w:rPr>
        <w:t>5</w:t>
      </w:r>
      <w:r w:rsidR="00584C5C">
        <w:rPr>
          <w:rFonts w:ascii="Times New Roman" w:hAnsi="Times New Roman" w:cs="Times New Roman"/>
          <w:kern w:val="2"/>
          <w:lang w:val="en-GB" w:eastAsia="zh-CN"/>
        </w:rPr>
        <w:t>]</w:t>
      </w:r>
      <w:r w:rsidR="003F1254">
        <w:rPr>
          <w:rFonts w:ascii="Times New Roman" w:hAnsi="Times New Roman" w:cs="Times New Roman"/>
          <w:kern w:val="2"/>
          <w:lang w:val="en-GB" w:eastAsia="zh-CN"/>
        </w:rPr>
        <w:t>.</w:t>
      </w:r>
    </w:p>
    <w:p w14:paraId="35DEA37C" w14:textId="441F2D93" w:rsidR="00AF61C4" w:rsidRDefault="004062E2" w:rsidP="00717118">
      <w:pPr>
        <w:jc w:val="center"/>
        <w:rPr>
          <w:rFonts w:ascii="Times New Roman" w:hAnsi="Times New Roman" w:cs="Times New Roman"/>
          <w:kern w:val="2"/>
          <w:lang w:val="en-GB" w:eastAsia="zh-CN"/>
        </w:rPr>
      </w:pPr>
      <w:r>
        <w:rPr>
          <w:noProof/>
          <w:lang w:eastAsia="zh-CN"/>
        </w:rPr>
        <w:drawing>
          <wp:inline distT="0" distB="0" distL="0" distR="0" wp14:anchorId="4C9C5F86" wp14:editId="64C9B66F">
            <wp:extent cx="3411940" cy="31493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3"/>
                    <a:stretch>
                      <a:fillRect/>
                    </a:stretch>
                  </pic:blipFill>
                  <pic:spPr>
                    <a:xfrm>
                      <a:off x="0" y="0"/>
                      <a:ext cx="3416553" cy="3153628"/>
                    </a:xfrm>
                    <a:prstGeom prst="rect">
                      <a:avLst/>
                    </a:prstGeom>
                  </pic:spPr>
                </pic:pic>
              </a:graphicData>
            </a:graphic>
          </wp:inline>
        </w:drawing>
      </w:r>
    </w:p>
    <w:p w14:paraId="2314B95E" w14:textId="23EC23A7" w:rsidR="005D3371" w:rsidRPr="00DE19C7" w:rsidRDefault="004062E2" w:rsidP="00717118">
      <w:pPr>
        <w:jc w:val="center"/>
        <w:rPr>
          <w:rFonts w:ascii="Times New Roman" w:hAnsi="Times New Roman" w:cs="Times New Roman"/>
          <w:kern w:val="2"/>
          <w:lang w:val="en-GB" w:eastAsia="zh-CN"/>
        </w:rPr>
      </w:pPr>
      <w:r w:rsidRPr="008503E6">
        <w:rPr>
          <w:rFonts w:ascii="Times New Roman" w:hAnsi="Times New Roman" w:cs="Times New Roman"/>
          <w:lang w:eastAsia="zh-CN"/>
        </w:rPr>
        <w:t xml:space="preserve">Figure </w:t>
      </w:r>
      <w:r>
        <w:rPr>
          <w:rFonts w:ascii="Times New Roman" w:hAnsi="Times New Roman" w:cs="Times New Roman"/>
          <w:lang w:eastAsia="zh-CN"/>
        </w:rPr>
        <w:t>4</w:t>
      </w:r>
      <w:r w:rsidRPr="008503E6">
        <w:rPr>
          <w:rFonts w:ascii="Times New Roman" w:hAnsi="Times New Roman" w:cs="Times New Roman"/>
          <w:lang w:eastAsia="zh-CN"/>
        </w:rPr>
        <w:t xml:space="preserve">. </w:t>
      </w:r>
      <w:r>
        <w:rPr>
          <w:rFonts w:ascii="Times New Roman" w:hAnsi="Times New Roman" w:cs="Times New Roman"/>
          <w:lang w:eastAsia="zh-CN"/>
        </w:rPr>
        <w:t>Performance of full power transmission mechanism with blockage</w:t>
      </w:r>
    </w:p>
    <w:p w14:paraId="5C7CA6D0" w14:textId="0BB3D307" w:rsidR="0080125B" w:rsidRDefault="00984EB8" w:rsidP="000757FA">
      <w:pPr>
        <w:spacing w:before="60" w:after="0"/>
        <w:rPr>
          <w:rFonts w:ascii="Times New Roman" w:hAnsi="Times New Roman" w:cs="Times New Roman"/>
        </w:rPr>
      </w:pPr>
      <w:r>
        <w:rPr>
          <w:rFonts w:ascii="Times New Roman" w:hAnsi="Times New Roman" w:cs="Times New Roman" w:hint="eastAsia"/>
          <w:lang w:eastAsia="zh-CN"/>
        </w:rPr>
        <w:t xml:space="preserve">Based on the above capability reporting mechanism, </w:t>
      </w:r>
      <w:r w:rsidR="00AD0140">
        <w:rPr>
          <w:rFonts w:ascii="Times New Roman" w:hAnsi="Times New Roman" w:cs="Times New Roman"/>
          <w:lang w:eastAsia="zh-CN"/>
        </w:rPr>
        <w:t xml:space="preserve">the codewords in the UE capability reporting can be </w:t>
      </w:r>
      <w:r w:rsidR="0080125B">
        <w:rPr>
          <w:rFonts w:ascii="Times New Roman" w:hAnsi="Times New Roman" w:cs="Times New Roman"/>
          <w:lang w:eastAsia="zh-CN"/>
        </w:rPr>
        <w:t xml:space="preserve">used to </w:t>
      </w:r>
      <w:r w:rsidR="00AD0140">
        <w:rPr>
          <w:rFonts w:ascii="Times New Roman" w:hAnsi="Times New Roman" w:cs="Times New Roman"/>
          <w:lang w:eastAsia="zh-CN"/>
        </w:rPr>
        <w:t xml:space="preserve">define </w:t>
      </w:r>
      <w:r w:rsidR="0080125B">
        <w:rPr>
          <w:rFonts w:ascii="Times New Roman" w:hAnsi="Times New Roman" w:cs="Times New Roman"/>
          <w:lang w:eastAsia="zh-CN"/>
        </w:rPr>
        <w:t>the power scaling mechanism</w:t>
      </w:r>
      <w:r w:rsidR="005D3371">
        <w:rPr>
          <w:rFonts w:ascii="Times New Roman" w:hAnsi="Times New Roman" w:cs="Times New Roman"/>
          <w:lang w:eastAsia="zh-CN"/>
        </w:rPr>
        <w:t xml:space="preserve"> accordingly</w:t>
      </w:r>
      <w:r w:rsidR="0080125B">
        <w:rPr>
          <w:rFonts w:ascii="Times New Roman" w:hAnsi="Times New Roman" w:cs="Times New Roman"/>
          <w:lang w:eastAsia="zh-CN"/>
        </w:rPr>
        <w:t xml:space="preserve">. </w:t>
      </w:r>
      <w:r w:rsidR="005D3371">
        <w:rPr>
          <w:rFonts w:ascii="Times New Roman" w:hAnsi="Times New Roman" w:cs="Times New Roman"/>
          <w:lang w:eastAsia="zh-CN"/>
        </w:rPr>
        <w:t xml:space="preserve">For example, when the UE reports </w:t>
      </w:r>
      <w:r w:rsidR="006F54F5" w:rsidRPr="00546F6B">
        <w:rPr>
          <w:rFonts w:ascii="Times New Roman" w:hAnsi="Times New Roman" w:cs="Times New Roman"/>
          <w:position w:val="-10"/>
        </w:rPr>
        <w:object w:dxaOrig="700" w:dyaOrig="380" w14:anchorId="63B57072">
          <v:shape id="_x0000_i1060" type="#_x0000_t75" style="width:34.95pt;height:19.35pt" o:ole="">
            <v:imagedata r:id="rId64" o:title=""/>
          </v:shape>
          <o:OLEObject Type="Embed" ProgID="Equation.3" ShapeID="_x0000_i1060" DrawAspect="Content" ObjectID="_1615416646" r:id="rId65"/>
        </w:object>
      </w:r>
      <w:r w:rsidR="005D3371">
        <w:rPr>
          <w:rFonts w:ascii="Times New Roman" w:hAnsi="Times New Roman" w:cs="Times New Roman"/>
        </w:rPr>
        <w:t xml:space="preserve"> for full power transmission, both gNB and UE would assume that when codeword </w:t>
      </w:r>
      <w:r w:rsidR="005D3371" w:rsidRPr="00546F6B">
        <w:rPr>
          <w:rFonts w:ascii="Times New Roman" w:hAnsi="Times New Roman" w:cs="Times New Roman"/>
          <w:position w:val="-10"/>
        </w:rPr>
        <w:object w:dxaOrig="700" w:dyaOrig="380" w14:anchorId="4C97B45D">
          <v:shape id="_x0000_i1061" type="#_x0000_t75" style="width:34.95pt;height:19.35pt" o:ole="">
            <v:imagedata r:id="rId9" o:title=""/>
          </v:shape>
          <o:OLEObject Type="Embed" ProgID="Equation.3" ShapeID="_x0000_i1061" DrawAspect="Content" ObjectID="_1615416647" r:id="rId66"/>
        </w:object>
      </w:r>
      <w:r w:rsidR="005D3371">
        <w:rPr>
          <w:rFonts w:ascii="Times New Roman" w:hAnsi="Times New Roman" w:cs="Times New Roman"/>
        </w:rPr>
        <w:t xml:space="preserve"> is indicated, the scaling factor is 1</w:t>
      </w:r>
      <w:r w:rsidR="00334835">
        <w:rPr>
          <w:rFonts w:ascii="Times New Roman" w:hAnsi="Times New Roman" w:cs="Times New Roman"/>
        </w:rPr>
        <w:t xml:space="preserve"> for PUSCH transmission</w:t>
      </w:r>
      <w:r w:rsidR="00FF4D15">
        <w:rPr>
          <w:rFonts w:ascii="Times New Roman" w:hAnsi="Times New Roman" w:cs="Times New Roman"/>
        </w:rPr>
        <w:t>. A</w:t>
      </w:r>
      <w:r w:rsidR="005D3371">
        <w:rPr>
          <w:rFonts w:ascii="Times New Roman" w:hAnsi="Times New Roman" w:cs="Times New Roman"/>
        </w:rPr>
        <w:t xml:space="preserve">nd when </w:t>
      </w:r>
      <w:r w:rsidR="005D3371" w:rsidRPr="006F54F5">
        <w:rPr>
          <w:rFonts w:ascii="Times New Roman" w:hAnsi="Times New Roman" w:cs="Times New Roman"/>
          <w:position w:val="-28"/>
        </w:rPr>
        <w:object w:dxaOrig="1100" w:dyaOrig="660" w14:anchorId="7D45845F">
          <v:shape id="_x0000_i1062" type="#_x0000_t75" style="width:55.35pt;height:33.3pt" o:ole="">
            <v:imagedata r:id="rId67" o:title=""/>
          </v:shape>
          <o:OLEObject Type="Embed" ProgID="Equation.DSMT4" ShapeID="_x0000_i1062" DrawAspect="Content" ObjectID="_1615416648" r:id="rId68"/>
        </w:object>
      </w:r>
      <w:r w:rsidR="005D3371">
        <w:rPr>
          <w:rFonts w:ascii="Times New Roman" w:hAnsi="Times New Roman" w:cs="Times New Roman"/>
        </w:rPr>
        <w:t>is indicated, the</w:t>
      </w:r>
      <w:r w:rsidR="00FF4D15">
        <w:rPr>
          <w:rFonts w:ascii="Times New Roman" w:hAnsi="Times New Roman" w:cs="Times New Roman"/>
        </w:rPr>
        <w:t xml:space="preserve"> </w:t>
      </w:r>
      <w:r w:rsidR="005D3371">
        <w:rPr>
          <w:rFonts w:ascii="Times New Roman" w:hAnsi="Times New Roman" w:cs="Times New Roman"/>
        </w:rPr>
        <w:t xml:space="preserve">the power control mechanism </w:t>
      </w:r>
      <w:r w:rsidR="00334835">
        <w:rPr>
          <w:rFonts w:ascii="Times New Roman" w:hAnsi="Times New Roman" w:cs="Times New Roman"/>
        </w:rPr>
        <w:t xml:space="preserve">of PUSCH </w:t>
      </w:r>
      <w:r w:rsidR="005D3371">
        <w:rPr>
          <w:rFonts w:ascii="Times New Roman" w:hAnsi="Times New Roman" w:cs="Times New Roman"/>
        </w:rPr>
        <w:t>in Rel-15 is adopted.</w:t>
      </w:r>
    </w:p>
    <w:p w14:paraId="22627FCE" w14:textId="77777777" w:rsidR="00AE0425" w:rsidRDefault="00AE0425" w:rsidP="000757FA">
      <w:pPr>
        <w:spacing w:before="60" w:after="0"/>
        <w:rPr>
          <w:rFonts w:ascii="Times New Roman" w:hAnsi="Times New Roman" w:cs="Times New Roman"/>
        </w:rPr>
      </w:pPr>
    </w:p>
    <w:bookmarkEnd w:id="3"/>
    <w:p w14:paraId="71FBAA7C" w14:textId="74E8E419" w:rsidR="00077973" w:rsidRPr="00AE0425" w:rsidRDefault="00AE0425" w:rsidP="00AE0425">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Full power transmission scheme Alt-2 (i.e., Option 3+Option 1-2) should be supported for full power transmission</w:t>
      </w:r>
      <w:r w:rsidR="00724A51">
        <w:rPr>
          <w:rFonts w:ascii="Times New Roman" w:hAnsi="Times New Roman" w:cs="Times New Roman"/>
          <w:b/>
          <w:i/>
          <w:lang w:eastAsia="zh-CN"/>
        </w:rPr>
        <w:t>.</w:t>
      </w:r>
    </w:p>
    <w:p w14:paraId="758B26E1" w14:textId="77777777" w:rsidR="00C64720" w:rsidRPr="000675CB" w:rsidRDefault="00C64720" w:rsidP="00C64720">
      <w:pPr>
        <w:spacing w:after="0"/>
        <w:rPr>
          <w:rFonts w:ascii="Times New Roman" w:hAnsi="Times New Roman" w:cs="Times New Roman"/>
          <w:kern w:val="2"/>
          <w:lang w:val="x-none" w:eastAsia="zh-CN"/>
        </w:rPr>
      </w:pPr>
    </w:p>
    <w:p w14:paraId="765F6F29"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4638679D" w14:textId="77777777" w:rsidR="00392FA7" w:rsidRDefault="00BD5E8D" w:rsidP="00BB28ED">
      <w:pPr>
        <w:spacing w:after="0"/>
        <w:rPr>
          <w:rFonts w:ascii="Times New Roman" w:hAnsi="Times New Roman" w:cs="Times New Roman"/>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 xml:space="preserve">observations and </w:t>
      </w:r>
      <w:r w:rsidR="002D1084">
        <w:rPr>
          <w:rFonts w:ascii="Times New Roman" w:hAnsi="Times New Roman" w:cs="Times New Roman"/>
          <w:kern w:val="2"/>
          <w:lang w:eastAsia="zh-CN"/>
        </w:rPr>
        <w:t>proposals</w:t>
      </w:r>
      <w:r>
        <w:rPr>
          <w:rFonts w:ascii="Times New Roman" w:hAnsi="Times New Roman" w:cs="Times New Roman"/>
          <w:kern w:val="2"/>
          <w:lang w:eastAsia="zh-CN"/>
        </w:rPr>
        <w:t xml:space="preserve">: </w:t>
      </w:r>
    </w:p>
    <w:p w14:paraId="4A42E27B" w14:textId="77777777" w:rsidR="008956F6" w:rsidRDefault="008956F6" w:rsidP="000757FA">
      <w:pPr>
        <w:spacing w:after="0" w:line="276" w:lineRule="auto"/>
        <w:rPr>
          <w:rFonts w:ascii="Times New Roman" w:hAnsi="Times New Roman" w:cs="Times New Roman"/>
          <w:b/>
          <w:i/>
          <w:lang w:eastAsia="zh-CN"/>
        </w:rPr>
      </w:pPr>
    </w:p>
    <w:p w14:paraId="289B257F" w14:textId="542502C8" w:rsidR="00FF4D15" w:rsidRPr="008956F6" w:rsidRDefault="008956F6" w:rsidP="000757FA">
      <w:pPr>
        <w:rPr>
          <w:rFonts w:ascii="Times New Roman" w:hAnsi="Times New Roman" w:cs="Times New Roman"/>
          <w:b/>
          <w:i/>
          <w:lang w:eastAsia="zh-CN"/>
        </w:rPr>
      </w:pPr>
      <w:r w:rsidRPr="00E174C7">
        <w:rPr>
          <w:rFonts w:ascii="Times New Roman" w:hAnsi="Times New Roman" w:cs="Times New Roman"/>
          <w:b/>
          <w:i/>
          <w:lang w:eastAsia="zh-CN"/>
        </w:rPr>
        <w:t>Observation</w:t>
      </w:r>
      <w:r>
        <w:rPr>
          <w:rFonts w:ascii="Times New Roman" w:hAnsi="Times New Roman" w:cs="Times New Roman"/>
          <w:b/>
          <w:i/>
          <w:lang w:eastAsia="zh-CN"/>
        </w:rPr>
        <w:t xml:space="preserve"> 1</w:t>
      </w:r>
      <w:r w:rsidRPr="00E174C7">
        <w:rPr>
          <w:rFonts w:ascii="Times New Roman" w:hAnsi="Times New Roman" w:cs="Times New Roman"/>
          <w:b/>
          <w:i/>
          <w:lang w:eastAsia="zh-CN"/>
        </w:rPr>
        <w:t>: There is no any difference on power class 2 and 3 for the RAN1 discussion of full power transmission schemes.</w:t>
      </w:r>
    </w:p>
    <w:p w14:paraId="79E0017D" w14:textId="08135960" w:rsidR="003C1626" w:rsidRDefault="00DE240D" w:rsidP="000757FA">
      <w:pPr>
        <w:rPr>
          <w:rFonts w:ascii="Times New Roman" w:hAnsi="Times New Roman" w:cs="Times New Roman"/>
          <w:b/>
          <w:i/>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should be considered for all ranks for partially / non-coherent UE.</w:t>
      </w:r>
    </w:p>
    <w:p w14:paraId="34EB02B4" w14:textId="00B75E24" w:rsidR="00DE240D" w:rsidRDefault="00DE240D" w:rsidP="000757FA">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For full coherent capable UE, </w:t>
      </w:r>
      <w:r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p>
    <w:p w14:paraId="070DCCB7" w14:textId="77777777" w:rsidR="008956F6" w:rsidRPr="008956F6" w:rsidRDefault="008956F6" w:rsidP="008956F6">
      <w:pPr>
        <w:rPr>
          <w:rFonts w:ascii="Times New Roman" w:hAnsi="Times New Roman" w:cs="Times New Roman"/>
          <w:b/>
          <w:i/>
          <w:lang w:eastAsia="zh-CN"/>
        </w:rPr>
      </w:pPr>
      <w:r w:rsidRPr="007D0E73">
        <w:rPr>
          <w:rFonts w:ascii="Times New Roman" w:hAnsi="Times New Roman" w:cs="Times New Roman" w:hint="eastAsia"/>
          <w:b/>
          <w:i/>
          <w:lang w:eastAsia="zh-CN"/>
        </w:rPr>
        <w:lastRenderedPageBreak/>
        <w:t>Proposal 3:</w:t>
      </w:r>
      <w:r w:rsidRPr="007D0E73">
        <w:rPr>
          <w:rFonts w:ascii="Times New Roman" w:hAnsi="Times New Roman" w:cs="Times New Roman"/>
          <w:b/>
          <w:i/>
          <w:lang w:eastAsia="zh-CN"/>
        </w:rPr>
        <w:t xml:space="preserve"> </w:t>
      </w:r>
      <w:r>
        <w:rPr>
          <w:rFonts w:ascii="Times New Roman" w:hAnsi="Times New Roman" w:cs="Times New Roman"/>
          <w:b/>
          <w:i/>
          <w:lang w:eastAsia="zh-CN"/>
        </w:rPr>
        <w:t>Confirm the working assumption that capability-2 can support full power transmission.</w:t>
      </w:r>
    </w:p>
    <w:p w14:paraId="3773343D" w14:textId="77777777" w:rsidR="008956F6" w:rsidRPr="008956F6" w:rsidRDefault="008956F6" w:rsidP="008956F6">
      <w:pPr>
        <w:rPr>
          <w:rFonts w:ascii="Times New Roman" w:hAnsi="Times New Roman" w:cs="Times New Roman"/>
          <w:b/>
          <w:i/>
          <w:lang w:eastAsia="zh-CN"/>
        </w:rPr>
      </w:pPr>
      <w:r w:rsidRPr="00E174C7">
        <w:rPr>
          <w:rFonts w:ascii="Times New Roman" w:hAnsi="Times New Roman" w:cs="Times New Roman"/>
          <w:b/>
          <w:i/>
          <w:lang w:eastAsia="zh-CN"/>
        </w:rPr>
        <w:t>Proposal</w:t>
      </w:r>
      <w:r>
        <w:rPr>
          <w:rFonts w:ascii="Times New Roman" w:hAnsi="Times New Roman" w:cs="Times New Roman"/>
          <w:b/>
          <w:i/>
          <w:lang w:eastAsia="zh-CN"/>
        </w:rPr>
        <w:t xml:space="preserve"> 4</w:t>
      </w:r>
      <w:r w:rsidRPr="00E174C7">
        <w:rPr>
          <w:rFonts w:ascii="Times New Roman" w:hAnsi="Times New Roman" w:cs="Times New Roman"/>
          <w:b/>
          <w:i/>
          <w:lang w:eastAsia="zh-CN"/>
        </w:rPr>
        <w:t xml:space="preserve">: The full power transmission solutions </w:t>
      </w:r>
      <w:r>
        <w:rPr>
          <w:rFonts w:ascii="Times New Roman" w:hAnsi="Times New Roman" w:cs="Times New Roman"/>
          <w:b/>
          <w:i/>
          <w:lang w:eastAsia="zh-CN"/>
        </w:rPr>
        <w:t xml:space="preserve">in RAN1 discussion </w:t>
      </w:r>
      <w:r w:rsidRPr="00E174C7">
        <w:rPr>
          <w:rFonts w:ascii="Times New Roman" w:hAnsi="Times New Roman" w:cs="Times New Roman"/>
          <w:b/>
          <w:i/>
          <w:lang w:eastAsia="zh-CN"/>
        </w:rPr>
        <w:t>should be used for both power class 2 and power class 3.</w:t>
      </w:r>
    </w:p>
    <w:p w14:paraId="447EBB6A" w14:textId="77777777" w:rsidR="0074084C" w:rsidRPr="008956F6" w:rsidRDefault="0074084C" w:rsidP="0074084C">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5</w:t>
      </w:r>
      <w:r w:rsidRPr="002D21ED">
        <w:rPr>
          <w:rFonts w:ascii="Times New Roman" w:hAnsi="Times New Roman" w:cs="Times New Roman"/>
          <w:b/>
          <w:i/>
          <w:lang w:eastAsia="zh-CN"/>
        </w:rPr>
        <w:t xml:space="preserve">: </w:t>
      </w:r>
      <w:r>
        <w:rPr>
          <w:rFonts w:ascii="Times New Roman" w:hAnsi="Times New Roman" w:cs="Times New Roman"/>
          <w:b/>
          <w:i/>
          <w:lang w:eastAsia="zh-CN"/>
        </w:rPr>
        <w:t xml:space="preserve">UE capability reporting scheme </w:t>
      </w:r>
      <w:r w:rsidRPr="000676E7">
        <w:rPr>
          <w:rFonts w:ascii="Times New Roman" w:hAnsi="Times New Roman" w:cs="Times New Roman"/>
          <w:b/>
          <w:i/>
          <w:lang w:eastAsia="zh-CN"/>
        </w:rPr>
        <w:t>Alt 1</w:t>
      </w:r>
      <w:r>
        <w:rPr>
          <w:rFonts w:ascii="Times New Roman" w:hAnsi="Times New Roman" w:cs="Times New Roman"/>
          <w:b/>
          <w:i/>
          <w:lang w:eastAsia="zh-CN"/>
        </w:rPr>
        <w:t>, i.e., through TPMI or TPMI group reporting, should be supported</w:t>
      </w:r>
      <w:r w:rsidRPr="000676E7">
        <w:rPr>
          <w:rFonts w:ascii="Times New Roman" w:hAnsi="Times New Roman" w:cs="Times New Roman"/>
          <w:b/>
          <w:i/>
          <w:lang w:eastAsia="zh-CN"/>
        </w:rPr>
        <w:t>.</w:t>
      </w:r>
    </w:p>
    <w:p w14:paraId="1908E680" w14:textId="258379E3" w:rsidR="008956F6" w:rsidRDefault="008956F6" w:rsidP="000757FA">
      <w:pPr>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sidR="00AE0425">
        <w:rPr>
          <w:rFonts w:ascii="Times New Roman" w:hAnsi="Times New Roman" w:cs="Times New Roman"/>
          <w:b/>
          <w:i/>
          <w:lang w:eastAsia="zh-CN"/>
        </w:rPr>
        <w:t xml:space="preserve">Full power transmission scheme </w:t>
      </w:r>
      <w:r>
        <w:rPr>
          <w:rFonts w:ascii="Times New Roman" w:hAnsi="Times New Roman" w:cs="Times New Roman"/>
          <w:b/>
          <w:i/>
          <w:lang w:eastAsia="zh-CN"/>
        </w:rPr>
        <w:t xml:space="preserve">Alt-2 (i.e., Option 3+Option 1-2) </w:t>
      </w:r>
      <w:r w:rsidR="00AE0425">
        <w:rPr>
          <w:rFonts w:ascii="Times New Roman" w:hAnsi="Times New Roman" w:cs="Times New Roman"/>
          <w:b/>
          <w:i/>
          <w:lang w:eastAsia="zh-CN"/>
        </w:rPr>
        <w:t xml:space="preserve">should be supported </w:t>
      </w:r>
      <w:r>
        <w:rPr>
          <w:rFonts w:ascii="Times New Roman" w:hAnsi="Times New Roman" w:cs="Times New Roman"/>
          <w:b/>
          <w:i/>
          <w:lang w:eastAsia="zh-CN"/>
        </w:rPr>
        <w:t>for full power transmission</w:t>
      </w:r>
      <w:r w:rsidR="00724A51">
        <w:rPr>
          <w:rFonts w:ascii="Times New Roman" w:hAnsi="Times New Roman" w:cs="Times New Roman"/>
          <w:b/>
          <w:i/>
          <w:lang w:eastAsia="zh-CN"/>
        </w:rPr>
        <w:t>.</w:t>
      </w:r>
    </w:p>
    <w:p w14:paraId="27EFF464" w14:textId="77777777" w:rsidR="00DE240D" w:rsidRPr="00AD6D18" w:rsidRDefault="00DE240D" w:rsidP="003C1626">
      <w:pPr>
        <w:spacing w:after="0"/>
        <w:rPr>
          <w:rFonts w:ascii="Times New Roman" w:hAnsi="Times New Roman" w:cs="Times New Roman"/>
          <w:b/>
          <w:i/>
          <w:kern w:val="2"/>
          <w:lang w:eastAsia="zh-CN"/>
        </w:rPr>
      </w:pPr>
    </w:p>
    <w:p w14:paraId="21A620EF" w14:textId="77777777"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14:paraId="07260630" w14:textId="43062C65" w:rsidR="00AD6789" w:rsidRDefault="00AD6789" w:rsidP="00717118">
      <w:pPr>
        <w:pStyle w:val="References"/>
        <w:spacing w:line="288" w:lineRule="auto"/>
        <w:ind w:left="357" w:hanging="357"/>
        <w:rPr>
          <w:rFonts w:ascii="Times New Roman" w:hAnsi="Times New Roman" w:cs="Times New Roman"/>
        </w:rPr>
      </w:pPr>
      <w:r w:rsidRPr="00DD4535">
        <w:rPr>
          <w:rFonts w:ascii="Times New Roman" w:hAnsi="Times New Roman" w:cs="Times New Roman"/>
        </w:rPr>
        <w:t>3GPP, “RA</w:t>
      </w:r>
      <w:r>
        <w:rPr>
          <w:rFonts w:ascii="Times New Roman" w:hAnsi="Times New Roman" w:cs="Times New Roman"/>
        </w:rPr>
        <w:t>N1#96 Meeting Chairman’s Notes”</w:t>
      </w:r>
    </w:p>
    <w:p w14:paraId="7D4A2280" w14:textId="060C51F5" w:rsidR="00DD4535" w:rsidRPr="00DD4535" w:rsidRDefault="001F3C50" w:rsidP="00717118">
      <w:pPr>
        <w:pStyle w:val="References"/>
        <w:spacing w:line="288" w:lineRule="auto"/>
        <w:ind w:left="357" w:hanging="357"/>
        <w:rPr>
          <w:rFonts w:ascii="Times New Roman" w:hAnsi="Times New Roman" w:cs="Times New Roman"/>
        </w:rPr>
      </w:pPr>
      <w:r>
        <w:rPr>
          <w:rFonts w:ascii="Times New Roman" w:hAnsi="Times New Roman" w:cs="Times New Roman"/>
        </w:rPr>
        <w:t>3GPP, “RAN1 AdHoc#1901</w:t>
      </w:r>
      <w:r w:rsidR="00DD4535" w:rsidRPr="00DD4535">
        <w:rPr>
          <w:rFonts w:ascii="Times New Roman" w:hAnsi="Times New Roman" w:cs="Times New Roman"/>
        </w:rPr>
        <w:t xml:space="preserve"> Meeting Chairman’s Notes”, </w:t>
      </w:r>
      <w:r>
        <w:rPr>
          <w:rFonts w:ascii="Times New Roman" w:hAnsi="Times New Roman" w:cs="Times New Roman"/>
        </w:rPr>
        <w:t>Taipei, January 21</w:t>
      </w:r>
      <w:r w:rsidR="00DD4535" w:rsidRPr="00DD4535">
        <w:rPr>
          <w:rFonts w:ascii="Times New Roman" w:hAnsi="Times New Roman" w:cs="Times New Roman"/>
        </w:rPr>
        <w:t xml:space="preserve">th – </w:t>
      </w:r>
      <w:r>
        <w:rPr>
          <w:rFonts w:ascii="Times New Roman" w:hAnsi="Times New Roman" w:cs="Times New Roman"/>
        </w:rPr>
        <w:t>25th, 2019</w:t>
      </w:r>
      <w:r w:rsidR="00DD4535" w:rsidRPr="00DD4535">
        <w:rPr>
          <w:rFonts w:ascii="Times New Roman" w:hAnsi="Times New Roman" w:cs="Times New Roman"/>
        </w:rPr>
        <w:t>.</w:t>
      </w:r>
    </w:p>
    <w:p w14:paraId="201A72C0" w14:textId="34365714" w:rsidR="001A15FF" w:rsidRDefault="00C06DC0" w:rsidP="00717118">
      <w:pPr>
        <w:pStyle w:val="References"/>
        <w:spacing w:line="288" w:lineRule="auto"/>
        <w:ind w:left="357" w:hanging="357"/>
        <w:rPr>
          <w:rFonts w:ascii="Times New Roman" w:hAnsi="Times New Roman" w:cs="Times New Roman"/>
        </w:rPr>
      </w:pPr>
      <w:r w:rsidRPr="00B716ED">
        <w:rPr>
          <w:rFonts w:ascii="Times New Roman" w:hAnsi="Times New Roman" w:cs="Times New Roman" w:hint="eastAsia"/>
        </w:rPr>
        <w:t>R</w:t>
      </w:r>
      <w:r w:rsidR="00D55D5C">
        <w:rPr>
          <w:rFonts w:ascii="Times New Roman" w:hAnsi="Times New Roman" w:cs="Times New Roman"/>
        </w:rPr>
        <w:t>4-093422</w:t>
      </w:r>
      <w:r w:rsidRPr="00B716ED">
        <w:rPr>
          <w:rFonts w:ascii="Times New Roman" w:hAnsi="Times New Roman" w:cs="Times New Roman"/>
        </w:rPr>
        <w:t>, “</w:t>
      </w:r>
      <w:r w:rsidR="00D55D5C" w:rsidRPr="00D55D5C">
        <w:rPr>
          <w:rFonts w:ascii="Times New Roman" w:hAnsi="Times New Roman" w:cs="Times New Roman"/>
        </w:rPr>
        <w:t>LS Response to R1-092984 on UE Power Amplifier configurations for multiple transmit antennas in LTE-A</w:t>
      </w:r>
      <w:r w:rsidRPr="00B716ED">
        <w:rPr>
          <w:rFonts w:ascii="Times New Roman" w:hAnsi="Times New Roman" w:cs="Times New Roman"/>
        </w:rPr>
        <w:t>”</w:t>
      </w:r>
      <w:r w:rsidR="00D55D5C">
        <w:rPr>
          <w:rFonts w:ascii="Times New Roman" w:hAnsi="Times New Roman" w:cs="Times New Roman"/>
        </w:rPr>
        <w:t>.</w:t>
      </w:r>
    </w:p>
    <w:p w14:paraId="0EB33126" w14:textId="77777777" w:rsidR="00CE523D" w:rsidRDefault="006B579A" w:rsidP="00717118">
      <w:pPr>
        <w:pStyle w:val="References"/>
        <w:spacing w:line="288" w:lineRule="auto"/>
        <w:ind w:left="357" w:hanging="357"/>
        <w:rPr>
          <w:rFonts w:ascii="Times New Roman" w:hAnsi="Times New Roman" w:cs="Times New Roman"/>
        </w:rPr>
      </w:pPr>
      <w:r w:rsidRPr="00DD4535">
        <w:rPr>
          <w:rFonts w:ascii="Times New Roman" w:hAnsi="Times New Roman" w:cs="Times New Roman"/>
        </w:rPr>
        <w:t>3GPP, “RAN1#95 Meeting Chairman’s Notes”, Spokane, USA, November 12th – 16th, 2018.</w:t>
      </w:r>
    </w:p>
    <w:p w14:paraId="6A57F06D" w14:textId="2608559D" w:rsidR="00331319" w:rsidRDefault="00CE523D" w:rsidP="00717118">
      <w:pPr>
        <w:pStyle w:val="References"/>
        <w:spacing w:line="288" w:lineRule="auto"/>
        <w:ind w:left="357" w:hanging="357"/>
        <w:rPr>
          <w:rFonts w:ascii="Times New Roman" w:hAnsi="Times New Roman" w:cs="Times New Roman"/>
        </w:rPr>
      </w:pPr>
      <w:r w:rsidRPr="00DE19C7">
        <w:rPr>
          <w:rFonts w:ascii="Times New Roman" w:hAnsi="Times New Roman" w:cs="Times New Roman" w:hint="eastAsia"/>
        </w:rPr>
        <w:t>R1-</w:t>
      </w:r>
      <w:r w:rsidR="00C67D07">
        <w:rPr>
          <w:rFonts w:ascii="Times New Roman" w:hAnsi="Times New Roman" w:cs="Times New Roman"/>
        </w:rPr>
        <w:t>19</w:t>
      </w:r>
      <w:r w:rsidR="000D7099">
        <w:rPr>
          <w:rFonts w:ascii="Times New Roman" w:hAnsi="Times New Roman" w:cs="Times New Roman"/>
        </w:rPr>
        <w:t>03984</w:t>
      </w:r>
      <w:r w:rsidR="00A406A4">
        <w:rPr>
          <w:rFonts w:ascii="Times New Roman" w:hAnsi="Times New Roman" w:cs="Times New Roman"/>
        </w:rPr>
        <w:t>,</w:t>
      </w:r>
      <w:r w:rsidRPr="00DE19C7">
        <w:rPr>
          <w:rFonts w:ascii="Times New Roman" w:hAnsi="Times New Roman" w:cs="Times New Roman"/>
        </w:rPr>
        <w:t xml:space="preserve"> </w:t>
      </w:r>
      <w:r w:rsidR="00A406A4">
        <w:rPr>
          <w:rFonts w:ascii="Times New Roman" w:hAnsi="Times New Roman" w:cs="Times New Roman"/>
        </w:rPr>
        <w:t>“</w:t>
      </w:r>
      <w:r w:rsidRPr="00DE19C7">
        <w:rPr>
          <w:rFonts w:ascii="Times New Roman" w:hAnsi="Times New Roman" w:cs="Times New Roman"/>
        </w:rPr>
        <w:t xml:space="preserve">Evaluation results of full power transmission for UL MIMO with multiple PAs”, </w:t>
      </w:r>
      <w:r w:rsidR="003F1254">
        <w:rPr>
          <w:rFonts w:ascii="Times New Roman" w:hAnsi="Times New Roman" w:cs="Times New Roman"/>
        </w:rPr>
        <w:t>Huawei, Hisilicon, Xi’an</w:t>
      </w:r>
      <w:r w:rsidRPr="00CE523D">
        <w:rPr>
          <w:rFonts w:ascii="Times New Roman" w:hAnsi="Times New Roman" w:cs="Times New Roman"/>
        </w:rPr>
        <w:t>,</w:t>
      </w:r>
      <w:r w:rsidR="003F1254">
        <w:rPr>
          <w:rFonts w:ascii="Times New Roman" w:hAnsi="Times New Roman" w:cs="Times New Roman"/>
        </w:rPr>
        <w:t xml:space="preserve"> China,</w:t>
      </w:r>
      <w:r w:rsidRPr="00CE523D">
        <w:rPr>
          <w:rFonts w:ascii="Times New Roman" w:hAnsi="Times New Roman" w:cs="Times New Roman"/>
        </w:rPr>
        <w:t xml:space="preserve"> </w:t>
      </w:r>
      <w:r w:rsidR="003F1254">
        <w:rPr>
          <w:rFonts w:ascii="Times New Roman" w:hAnsi="Times New Roman" w:cs="Times New Roman"/>
        </w:rPr>
        <w:t>April</w:t>
      </w:r>
      <w:r w:rsidRPr="00CE523D">
        <w:rPr>
          <w:rFonts w:ascii="Times New Roman" w:hAnsi="Times New Roman" w:cs="Times New Roman"/>
        </w:rPr>
        <w:t xml:space="preserve"> </w:t>
      </w:r>
      <w:r w:rsidR="003F1254">
        <w:rPr>
          <w:rFonts w:ascii="Times New Roman" w:hAnsi="Times New Roman" w:cs="Times New Roman"/>
        </w:rPr>
        <w:t>8</w:t>
      </w:r>
      <w:r w:rsidRPr="00CE523D">
        <w:rPr>
          <w:rFonts w:ascii="Times New Roman" w:hAnsi="Times New Roman" w:cs="Times New Roman"/>
        </w:rPr>
        <w:t xml:space="preserve"> - </w:t>
      </w:r>
      <w:r w:rsidR="003F1254">
        <w:rPr>
          <w:rFonts w:ascii="Times New Roman" w:hAnsi="Times New Roman" w:cs="Times New Roman"/>
        </w:rPr>
        <w:t>April</w:t>
      </w:r>
      <w:r w:rsidRPr="00CE523D">
        <w:rPr>
          <w:rFonts w:ascii="Times New Roman" w:hAnsi="Times New Roman" w:cs="Times New Roman"/>
        </w:rPr>
        <w:t xml:space="preserve"> 1</w:t>
      </w:r>
      <w:r w:rsidR="003F1254">
        <w:rPr>
          <w:rFonts w:ascii="Times New Roman" w:hAnsi="Times New Roman" w:cs="Times New Roman"/>
        </w:rPr>
        <w:t>2</w:t>
      </w:r>
      <w:r w:rsidRPr="00CE523D">
        <w:rPr>
          <w:rFonts w:ascii="Times New Roman" w:hAnsi="Times New Roman" w:cs="Times New Roman"/>
        </w:rPr>
        <w:t>, 2019</w:t>
      </w:r>
      <w:r w:rsidR="003F1254">
        <w:rPr>
          <w:rFonts w:ascii="Times New Roman" w:hAnsi="Times New Roman" w:cs="Times New Roman"/>
        </w:rPr>
        <w:t>.</w:t>
      </w:r>
    </w:p>
    <w:p w14:paraId="09F458A6" w14:textId="1F2BABF6" w:rsidR="00331319" w:rsidRDefault="00331319" w:rsidP="00331319">
      <w:pPr>
        <w:pStyle w:val="1"/>
        <w:numPr>
          <w:ilvl w:val="0"/>
          <w:numId w:val="0"/>
        </w:numPr>
        <w:spacing w:before="0" w:afterLines="50"/>
        <w:ind w:left="432" w:hanging="432"/>
        <w:rPr>
          <w:rFonts w:ascii="Times New Roman" w:hAnsi="Times New Roman"/>
        </w:rPr>
      </w:pPr>
      <w:r>
        <w:rPr>
          <w:rFonts w:ascii="Times New Roman" w:hAnsi="Times New Roman" w:hint="eastAsia"/>
        </w:rPr>
        <w:t>A</w:t>
      </w:r>
      <w:r>
        <w:rPr>
          <w:rFonts w:ascii="Times New Roman" w:hAnsi="Times New Roman"/>
        </w:rPr>
        <w:t>ppendix A. Simulation assumptions</w:t>
      </w:r>
    </w:p>
    <w:p w14:paraId="79B77CF2" w14:textId="77777777" w:rsidR="00331319" w:rsidRDefault="00331319" w:rsidP="00331319">
      <w:pPr>
        <w:pStyle w:val="References"/>
        <w:numPr>
          <w:ilvl w:val="0"/>
          <w:numId w:val="0"/>
        </w:numPr>
        <w:rPr>
          <w:rFonts w:ascii="Times New Roman" w:hAnsi="Times New Roman" w:cs="Times New Roman"/>
        </w:rPr>
      </w:pPr>
    </w:p>
    <w:tbl>
      <w:tblPr>
        <w:tblW w:w="5060" w:type="dxa"/>
        <w:jc w:val="center"/>
        <w:tblLayout w:type="fixed"/>
        <w:tblCellMar>
          <w:left w:w="0" w:type="dxa"/>
          <w:right w:w="0" w:type="dxa"/>
        </w:tblCellMar>
        <w:tblLook w:val="0000" w:firstRow="0" w:lastRow="0" w:firstColumn="0" w:lastColumn="0" w:noHBand="0" w:noVBand="0"/>
      </w:tblPr>
      <w:tblGrid>
        <w:gridCol w:w="2420"/>
        <w:gridCol w:w="2640"/>
      </w:tblGrid>
      <w:tr w:rsidR="00331319" w:rsidRPr="00047ABE" w14:paraId="016E03A3" w14:textId="77777777" w:rsidTr="00A30854">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25D38A68" w14:textId="77777777" w:rsidR="00331319" w:rsidRPr="004F672A" w:rsidRDefault="00331319" w:rsidP="00A30854">
            <w:pPr>
              <w:pStyle w:val="TF"/>
              <w:spacing w:after="0"/>
              <w:rPr>
                <w:bCs/>
                <w:sz w:val="16"/>
                <w:szCs w:val="18"/>
                <w:lang w:val="en-US" w:eastAsia="ja-JP"/>
              </w:rPr>
            </w:pPr>
            <w:r w:rsidRPr="004F672A">
              <w:rPr>
                <w:bCs/>
                <w:sz w:val="16"/>
                <w:szCs w:val="18"/>
                <w:lang w:val="en-US" w:eastAsia="ja-JP"/>
              </w:rPr>
              <w:t>Parameter</w:t>
            </w:r>
          </w:p>
        </w:tc>
        <w:tc>
          <w:tcPr>
            <w:tcW w:w="264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3F7187A8" w14:textId="77777777" w:rsidR="00331319" w:rsidRPr="004F672A" w:rsidRDefault="00331319" w:rsidP="00A30854">
            <w:pPr>
              <w:pStyle w:val="TF"/>
              <w:spacing w:after="0"/>
              <w:rPr>
                <w:bCs/>
                <w:sz w:val="16"/>
                <w:szCs w:val="18"/>
                <w:lang w:val="en-US" w:eastAsia="ja-JP"/>
              </w:rPr>
            </w:pPr>
            <w:r w:rsidRPr="004F672A">
              <w:rPr>
                <w:bCs/>
                <w:sz w:val="16"/>
                <w:szCs w:val="18"/>
                <w:lang w:val="en-US" w:eastAsia="ja-JP"/>
              </w:rPr>
              <w:t>Value</w:t>
            </w:r>
          </w:p>
        </w:tc>
      </w:tr>
      <w:tr w:rsidR="00331319" w:rsidRPr="00047ABE" w14:paraId="1773520C" w14:textId="77777777" w:rsidTr="00A30854">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8E4241" w14:textId="77777777" w:rsidR="00331319" w:rsidRPr="004F672A" w:rsidRDefault="00331319" w:rsidP="00A30854">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090A0BE" w14:textId="77777777" w:rsidR="00331319" w:rsidRPr="009745F5" w:rsidRDefault="00331319" w:rsidP="00A30854">
            <w:pPr>
              <w:spacing w:after="0"/>
              <w:jc w:val="center"/>
              <w:rPr>
                <w:rFonts w:ascii="Arial" w:hAnsi="Arial" w:cs="Arial"/>
                <w:kern w:val="24"/>
                <w:sz w:val="16"/>
                <w:szCs w:val="16"/>
                <w:lang w:eastAsia="zh-CN"/>
              </w:rPr>
            </w:pPr>
            <w:r>
              <w:rPr>
                <w:rFonts w:ascii="Arial" w:hAnsi="Arial" w:cs="Arial"/>
                <w:kern w:val="24"/>
                <w:sz w:val="16"/>
                <w:szCs w:val="16"/>
                <w:lang w:eastAsia="zh-CN"/>
              </w:rPr>
              <w:t>2</w:t>
            </w:r>
            <w:r w:rsidRPr="009745F5">
              <w:rPr>
                <w:rFonts w:ascii="Arial" w:hAnsi="Arial" w:cs="Arial" w:hint="eastAsia"/>
                <w:kern w:val="24"/>
                <w:sz w:val="16"/>
                <w:szCs w:val="16"/>
                <w:lang w:eastAsia="zh-CN"/>
              </w:rPr>
              <w:t>GHz</w:t>
            </w:r>
          </w:p>
        </w:tc>
      </w:tr>
      <w:tr w:rsidR="00331319" w:rsidRPr="00047ABE" w14:paraId="60C0E91A" w14:textId="77777777" w:rsidTr="00A30854">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E1F529A"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Subcarrier spacing</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2B0B948" w14:textId="77777777" w:rsidR="00331319" w:rsidRPr="00D21CE2" w:rsidRDefault="00331319" w:rsidP="00A30854">
            <w:pPr>
              <w:spacing w:after="0"/>
              <w:jc w:val="center"/>
              <w:rPr>
                <w:rFonts w:ascii="Arial" w:hAnsi="Arial" w:cs="Arial"/>
                <w:kern w:val="24"/>
                <w:sz w:val="16"/>
                <w:szCs w:val="16"/>
                <w:lang w:eastAsia="zh-CN"/>
              </w:rPr>
            </w:pPr>
            <w:r>
              <w:rPr>
                <w:rFonts w:ascii="Arial" w:hAnsi="Arial" w:cs="Arial" w:hint="eastAsia"/>
                <w:kern w:val="24"/>
                <w:sz w:val="16"/>
                <w:szCs w:val="16"/>
                <w:lang w:eastAsia="zh-CN"/>
              </w:rPr>
              <w:t>15kHz</w:t>
            </w:r>
          </w:p>
        </w:tc>
      </w:tr>
      <w:tr w:rsidR="00331319" w:rsidRPr="00047ABE" w14:paraId="76BD0C2C" w14:textId="77777777" w:rsidTr="00A30854">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3BB8480"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BD71E95" w14:textId="77777777" w:rsidR="00331319" w:rsidRPr="009745F5" w:rsidRDefault="00331319" w:rsidP="00A30854">
            <w:pPr>
              <w:spacing w:after="0"/>
              <w:jc w:val="center"/>
              <w:rPr>
                <w:rFonts w:ascii="Arial" w:hAnsi="Arial" w:cs="Arial"/>
                <w:kern w:val="24"/>
                <w:sz w:val="16"/>
                <w:szCs w:val="16"/>
                <w:lang w:eastAsia="zh-CN"/>
              </w:rPr>
            </w:pPr>
            <w:r>
              <w:rPr>
                <w:rFonts w:ascii="Arial" w:hAnsi="Arial" w:cs="Arial" w:hint="eastAsia"/>
                <w:kern w:val="24"/>
                <w:sz w:val="16"/>
                <w:szCs w:val="16"/>
                <w:lang w:eastAsia="zh-CN"/>
              </w:rPr>
              <w:t>1</w:t>
            </w:r>
            <w:r w:rsidRPr="00015FE3">
              <w:rPr>
                <w:rFonts w:ascii="Arial" w:hAnsi="Arial" w:cs="Arial"/>
                <w:kern w:val="24"/>
                <w:sz w:val="16"/>
                <w:szCs w:val="16"/>
                <w:lang w:eastAsia="zh-CN"/>
              </w:rPr>
              <w:t>00ns</w:t>
            </w:r>
          </w:p>
        </w:tc>
      </w:tr>
      <w:tr w:rsidR="00331319" w:rsidRPr="00047ABE" w14:paraId="1DE58A1A" w14:textId="77777777" w:rsidTr="00A30854">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D88F037" w14:textId="77777777" w:rsidR="00331319" w:rsidRPr="004F672A" w:rsidRDefault="00331319" w:rsidP="00A30854">
            <w:pPr>
              <w:spacing w:after="0"/>
              <w:jc w:val="center"/>
              <w:rPr>
                <w:rFonts w:ascii="Arial" w:eastAsia="Malgun Gothic" w:hAnsi="Arial" w:cs="Arial"/>
                <w:b/>
                <w:kern w:val="24"/>
                <w:sz w:val="16"/>
                <w:szCs w:val="16"/>
              </w:rPr>
            </w:pPr>
            <w:r>
              <w:rPr>
                <w:rFonts w:ascii="Arial" w:eastAsia="Malgun Gothic" w:hAnsi="Arial" w:cs="Arial"/>
                <w:b/>
                <w:kern w:val="24"/>
                <w:sz w:val="16"/>
                <w:szCs w:val="16"/>
              </w:rPr>
              <w:t>System band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9744E1E" w14:textId="77777777" w:rsidR="00331319" w:rsidRPr="009745F5" w:rsidRDefault="00331319" w:rsidP="00A30854">
            <w:pPr>
              <w:spacing w:after="0"/>
              <w:jc w:val="center"/>
              <w:rPr>
                <w:rFonts w:ascii="Arial" w:hAnsi="Arial" w:cs="Arial"/>
                <w:kern w:val="24"/>
                <w:sz w:val="16"/>
                <w:szCs w:val="16"/>
                <w:lang w:eastAsia="zh-CN"/>
              </w:rPr>
            </w:pPr>
            <w:r>
              <w:rPr>
                <w:rFonts w:ascii="Arial" w:hAnsi="Arial" w:cs="Arial" w:hint="eastAsia"/>
                <w:kern w:val="24"/>
                <w:sz w:val="16"/>
                <w:szCs w:val="16"/>
                <w:lang w:eastAsia="zh-CN"/>
              </w:rPr>
              <w:t>10</w:t>
            </w:r>
            <w:r>
              <w:rPr>
                <w:rFonts w:ascii="Arial" w:hAnsi="Arial" w:cs="Arial"/>
                <w:kern w:val="24"/>
                <w:sz w:val="16"/>
                <w:szCs w:val="16"/>
                <w:lang w:eastAsia="zh-CN"/>
              </w:rPr>
              <w:t>MHz</w:t>
            </w:r>
          </w:p>
        </w:tc>
      </w:tr>
      <w:tr w:rsidR="00331319" w:rsidRPr="00047ABE" w14:paraId="712F1A23" w14:textId="77777777" w:rsidTr="00A30854">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9EFB993"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Channel model</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CAF03BC" w14:textId="77777777" w:rsidR="00331319" w:rsidRPr="009745F5" w:rsidRDefault="00331319" w:rsidP="00A30854">
            <w:pPr>
              <w:spacing w:after="0"/>
              <w:jc w:val="center"/>
              <w:rPr>
                <w:rFonts w:ascii="Arial" w:hAnsi="Arial" w:cs="Arial"/>
                <w:kern w:val="24"/>
                <w:sz w:val="16"/>
                <w:szCs w:val="16"/>
                <w:lang w:eastAsia="zh-CN"/>
              </w:rPr>
            </w:pPr>
            <w:r>
              <w:rPr>
                <w:rFonts w:ascii="Arial" w:hAnsi="Arial" w:cs="Arial"/>
                <w:kern w:val="24"/>
                <w:sz w:val="16"/>
                <w:szCs w:val="16"/>
                <w:lang w:eastAsia="zh-CN"/>
              </w:rPr>
              <w:t>TDL</w:t>
            </w:r>
          </w:p>
        </w:tc>
      </w:tr>
      <w:tr w:rsidR="00331319" w:rsidRPr="00047ABE" w14:paraId="7ECE5CE9" w14:textId="77777777" w:rsidTr="00A30854">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370A9E90"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D71B8E1" w14:textId="77777777" w:rsidR="00331319" w:rsidRPr="009745F5" w:rsidRDefault="00331319" w:rsidP="00A30854">
            <w:pPr>
              <w:spacing w:after="0"/>
              <w:jc w:val="center"/>
              <w:rPr>
                <w:rFonts w:ascii="Arial" w:hAnsi="Arial" w:cs="Arial"/>
                <w:kern w:val="24"/>
                <w:sz w:val="16"/>
                <w:szCs w:val="16"/>
                <w:lang w:eastAsia="zh-CN"/>
              </w:rPr>
            </w:pPr>
            <w:r w:rsidRPr="00015FE3">
              <w:rPr>
                <w:rFonts w:ascii="Arial" w:hAnsi="Arial" w:cs="Arial" w:hint="eastAsia"/>
                <w:kern w:val="24"/>
                <w:sz w:val="16"/>
                <w:szCs w:val="16"/>
                <w:lang w:eastAsia="zh-CN"/>
              </w:rPr>
              <w:t>3km/</w:t>
            </w:r>
            <w:r>
              <w:rPr>
                <w:rFonts w:ascii="Arial" w:hAnsi="Arial" w:cs="Arial"/>
                <w:kern w:val="24"/>
                <w:sz w:val="16"/>
                <w:szCs w:val="16"/>
                <w:lang w:eastAsia="zh-CN"/>
              </w:rPr>
              <w:t>h</w:t>
            </w:r>
          </w:p>
        </w:tc>
      </w:tr>
      <w:tr w:rsidR="00331319" w:rsidRPr="00047ABE" w14:paraId="5A4ED918" w14:textId="77777777" w:rsidTr="00A30854">
        <w:trPr>
          <w:trHeight w:val="23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DCF5A4B"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6C7CEA2" w14:textId="1F37D856" w:rsidR="00331319" w:rsidRPr="009745F5" w:rsidRDefault="00331319" w:rsidP="00A30854">
            <w:pPr>
              <w:spacing w:after="0"/>
              <w:jc w:val="center"/>
              <w:rPr>
                <w:rFonts w:ascii="Arial" w:hAnsi="Arial" w:cs="Arial"/>
                <w:kern w:val="24"/>
                <w:sz w:val="16"/>
                <w:szCs w:val="16"/>
                <w:lang w:val="sv-SE" w:eastAsia="zh-CN"/>
              </w:rPr>
            </w:pPr>
            <w:r>
              <w:rPr>
                <w:rFonts w:ascii="Arial" w:eastAsia="Malgun Gothic" w:hAnsi="Arial" w:cs="Arial"/>
                <w:kern w:val="24"/>
                <w:sz w:val="16"/>
                <w:szCs w:val="16"/>
                <w:lang w:val="sv-SE"/>
              </w:rPr>
              <w:t>2Tx</w:t>
            </w:r>
          </w:p>
        </w:tc>
      </w:tr>
      <w:tr w:rsidR="00331319" w:rsidRPr="00DE4BA4" w14:paraId="539594F7" w14:textId="77777777" w:rsidTr="00A30854">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DEB490F" w14:textId="77777777" w:rsidR="00331319" w:rsidRPr="004F672A" w:rsidRDefault="00331319" w:rsidP="00A30854">
            <w:pPr>
              <w:spacing w:after="0"/>
              <w:jc w:val="center"/>
              <w:rPr>
                <w:rFonts w:ascii="Arial" w:eastAsia="Malgun Gothic" w:hAnsi="Arial" w:cs="Arial"/>
                <w:b/>
                <w:kern w:val="24"/>
                <w:sz w:val="16"/>
                <w:szCs w:val="16"/>
              </w:rPr>
            </w:pPr>
            <w:bookmarkStart w:id="4" w:name="_Hlk478148937"/>
            <w:r w:rsidRPr="004F672A">
              <w:rPr>
                <w:rFonts w:ascii="Arial" w:eastAsia="Malgun Gothic" w:hAnsi="Arial" w:cs="Arial"/>
                <w:b/>
                <w:kern w:val="24"/>
                <w:sz w:val="16"/>
                <w:szCs w:val="16"/>
              </w:rPr>
              <w:t>UE antenna pattern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65E8808" w14:textId="77777777" w:rsidR="00331319" w:rsidRPr="001B1D0E" w:rsidRDefault="00331319" w:rsidP="00A30854">
            <w:pPr>
              <w:spacing w:after="0"/>
              <w:jc w:val="center"/>
              <w:rPr>
                <w:rFonts w:ascii="Arial" w:hAnsi="Arial" w:cs="Arial"/>
                <w:sz w:val="16"/>
                <w:szCs w:val="16"/>
              </w:rPr>
            </w:pPr>
            <w:r>
              <w:rPr>
                <w:rFonts w:ascii="Arial" w:hAnsi="Arial" w:cs="Arial"/>
                <w:sz w:val="16"/>
                <w:szCs w:val="16"/>
              </w:rPr>
              <w:t>Omnidirectional</w:t>
            </w:r>
          </w:p>
        </w:tc>
      </w:tr>
      <w:tr w:rsidR="00331319" w:rsidRPr="00DE4BA4" w14:paraId="72E97284" w14:textId="77777777" w:rsidTr="00A30854">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C809D73" w14:textId="77777777" w:rsidR="00331319" w:rsidRPr="004F672A" w:rsidRDefault="00331319" w:rsidP="00A30854">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D2516D3" w14:textId="072D7AB1" w:rsidR="00331319" w:rsidRPr="008623CF" w:rsidRDefault="00E701ED" w:rsidP="00A30854">
            <w:pPr>
              <w:spacing w:after="0"/>
              <w:jc w:val="center"/>
              <w:rPr>
                <w:rFonts w:ascii="Arial" w:hAnsi="Arial" w:cs="Arial"/>
                <w:kern w:val="24"/>
                <w:sz w:val="16"/>
                <w:szCs w:val="16"/>
                <w:lang w:val="sv-SE" w:eastAsia="zh-CN"/>
              </w:rPr>
            </w:pPr>
            <w:r>
              <w:rPr>
                <w:rFonts w:ascii="Arial" w:hAnsi="Arial" w:cs="Arial"/>
                <w:kern w:val="24"/>
                <w:sz w:val="16"/>
                <w:szCs w:val="16"/>
                <w:lang w:val="sv-SE" w:eastAsia="zh-CN"/>
              </w:rPr>
              <w:t>2Rx/</w:t>
            </w:r>
            <w:r w:rsidR="00331319">
              <w:rPr>
                <w:rFonts w:ascii="Arial" w:hAnsi="Arial" w:cs="Arial"/>
                <w:kern w:val="24"/>
                <w:sz w:val="16"/>
                <w:szCs w:val="16"/>
                <w:lang w:val="sv-SE" w:eastAsia="zh-CN"/>
              </w:rPr>
              <w:t>4</w:t>
            </w:r>
            <w:r w:rsidR="00331319" w:rsidRPr="008623CF">
              <w:rPr>
                <w:rFonts w:ascii="Arial" w:hAnsi="Arial" w:cs="Arial" w:hint="eastAsia"/>
                <w:kern w:val="24"/>
                <w:sz w:val="16"/>
                <w:szCs w:val="16"/>
                <w:lang w:val="sv-SE" w:eastAsia="zh-CN"/>
              </w:rPr>
              <w:t>Rx</w:t>
            </w:r>
          </w:p>
        </w:tc>
      </w:tr>
      <w:bookmarkEnd w:id="4"/>
      <w:tr w:rsidR="00331319" w:rsidRPr="00047ABE" w14:paraId="5C5F412F" w14:textId="77777777" w:rsidTr="00A30854">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00DB384E" w14:textId="77777777" w:rsidR="00331319" w:rsidRPr="009745F5" w:rsidRDefault="00331319" w:rsidP="00A30854">
            <w:pPr>
              <w:spacing w:after="0"/>
              <w:jc w:val="center"/>
              <w:rPr>
                <w:rFonts w:ascii="Arial" w:eastAsia="Malgun Gothic" w:hAnsi="Arial" w:cs="Arial"/>
                <w:b/>
                <w:kern w:val="24"/>
                <w:sz w:val="16"/>
                <w:szCs w:val="16"/>
              </w:rPr>
            </w:pPr>
            <w:r>
              <w:rPr>
                <w:rFonts w:ascii="Arial" w:eastAsia="Malgun Gothic" w:hAnsi="Arial" w:cs="Arial"/>
                <w:b/>
                <w:kern w:val="24"/>
                <w:sz w:val="16"/>
                <w:szCs w:val="16"/>
              </w:rPr>
              <w:t>Link Adaptation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50BAFAC" w14:textId="77777777" w:rsidR="00331319" w:rsidRPr="005E0024" w:rsidRDefault="00331319" w:rsidP="00A30854">
            <w:pPr>
              <w:spacing w:after="0"/>
              <w:jc w:val="center"/>
              <w:rPr>
                <w:rFonts w:ascii="Arial" w:hAnsi="Arial" w:cs="Arial"/>
                <w:sz w:val="16"/>
                <w:szCs w:val="16"/>
              </w:rPr>
            </w:pPr>
            <w:r>
              <w:rPr>
                <w:rFonts w:ascii="Arial" w:hAnsi="Arial" w:cs="Arial"/>
                <w:sz w:val="16"/>
                <w:szCs w:val="16"/>
              </w:rPr>
              <w:t>Enable</w:t>
            </w:r>
          </w:p>
        </w:tc>
      </w:tr>
      <w:tr w:rsidR="00331319" w:rsidRPr="00047ABE" w14:paraId="6E0CBCE5" w14:textId="77777777" w:rsidTr="00A30854">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D549C70" w14:textId="77777777" w:rsidR="00331319" w:rsidRPr="00892F00" w:rsidRDefault="00331319" w:rsidP="00A30854">
            <w:pPr>
              <w:spacing w:after="0"/>
              <w:jc w:val="center"/>
              <w:rPr>
                <w:rFonts w:ascii="Arial" w:hAnsi="Arial" w:cs="Arial"/>
                <w:b/>
                <w:kern w:val="24"/>
                <w:sz w:val="16"/>
                <w:szCs w:val="16"/>
                <w:lang w:eastAsia="zh-CN"/>
              </w:rPr>
            </w:pPr>
            <w:r>
              <w:rPr>
                <w:rFonts w:ascii="Arial" w:hAnsi="Arial" w:cs="Arial"/>
                <w:b/>
                <w:kern w:val="24"/>
                <w:sz w:val="16"/>
                <w:szCs w:val="16"/>
                <w:lang w:eastAsia="zh-CN"/>
              </w:rPr>
              <w:t>Receiver</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20251E6" w14:textId="77777777" w:rsidR="00331319" w:rsidRPr="005E0024" w:rsidRDefault="00331319" w:rsidP="00A30854">
            <w:pPr>
              <w:spacing w:after="0"/>
              <w:jc w:val="center"/>
              <w:rPr>
                <w:rFonts w:ascii="Arial" w:hAnsi="Arial" w:cs="Arial"/>
                <w:sz w:val="16"/>
                <w:szCs w:val="16"/>
                <w:lang w:eastAsia="zh-CN"/>
              </w:rPr>
            </w:pPr>
            <w:r>
              <w:rPr>
                <w:rFonts w:ascii="Arial" w:hAnsi="Arial" w:cs="Arial" w:hint="eastAsia"/>
                <w:sz w:val="16"/>
                <w:szCs w:val="16"/>
                <w:lang w:eastAsia="zh-CN"/>
              </w:rPr>
              <w:t>MMSE</w:t>
            </w:r>
          </w:p>
        </w:tc>
      </w:tr>
    </w:tbl>
    <w:p w14:paraId="776B30C7" w14:textId="77777777" w:rsidR="00331319" w:rsidRPr="00331319" w:rsidRDefault="00331319" w:rsidP="00331319">
      <w:pPr>
        <w:pStyle w:val="References"/>
        <w:numPr>
          <w:ilvl w:val="0"/>
          <w:numId w:val="0"/>
        </w:numPr>
        <w:rPr>
          <w:rFonts w:ascii="Times New Roman" w:hAnsi="Times New Roman" w:cs="Times New Roman"/>
        </w:rPr>
      </w:pPr>
    </w:p>
    <w:sectPr w:rsidR="00331319" w:rsidRPr="003313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BFD755" w14:textId="77777777" w:rsidR="00791559" w:rsidRDefault="00791559">
      <w:r>
        <w:separator/>
      </w:r>
    </w:p>
  </w:endnote>
  <w:endnote w:type="continuationSeparator" w:id="0">
    <w:p w14:paraId="0A7161BE" w14:textId="77777777" w:rsidR="00791559" w:rsidRDefault="0079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1E631" w14:textId="77777777" w:rsidR="00791559" w:rsidRDefault="00791559">
      <w:r>
        <w:separator/>
      </w:r>
    </w:p>
  </w:footnote>
  <w:footnote w:type="continuationSeparator" w:id="0">
    <w:p w14:paraId="40741E3C" w14:textId="77777777" w:rsidR="00791559" w:rsidRDefault="00791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33F51"/>
    <w:multiLevelType w:val="hybridMultilevel"/>
    <w:tmpl w:val="44781BF2"/>
    <w:lvl w:ilvl="0" w:tplc="2DD464CC">
      <w:numFmt w:val="bullet"/>
      <w:lvlText w:val="-"/>
      <w:lvlJc w:val="left"/>
      <w:pPr>
        <w:ind w:left="720" w:hanging="360"/>
      </w:pPr>
      <w:rPr>
        <w:rFonts w:ascii="Lucida Grande" w:eastAsia="CG Times (WN)" w:hAnsi="Lucida Grande" w:cs="Lucida Grande"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宋体" w:hAnsi="宋体"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宋体" w:hAnsi="宋体" w:hint="default"/>
      </w:rPr>
    </w:lvl>
  </w:abstractNum>
  <w:abstractNum w:abstractNumId="6"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672A9"/>
    <w:multiLevelType w:val="hybridMultilevel"/>
    <w:tmpl w:val="F688785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10"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603223BB"/>
    <w:multiLevelType w:val="hybridMultilevel"/>
    <w:tmpl w:val="E504486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3D1458"/>
    <w:multiLevelType w:val="hybridMultilevel"/>
    <w:tmpl w:val="40B85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1" w15:restartNumberingAfterBreak="0">
    <w:nsid w:val="7B9D7BBF"/>
    <w:multiLevelType w:val="hybridMultilevel"/>
    <w:tmpl w:val="4C7496B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BD01B64"/>
    <w:multiLevelType w:val="hybridMultilevel"/>
    <w:tmpl w:val="9CFCEFCE"/>
    <w:lvl w:ilvl="0" w:tplc="7F820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1"/>
  </w:num>
  <w:num w:numId="4">
    <w:abstractNumId w:val="20"/>
  </w:num>
  <w:num w:numId="5">
    <w:abstractNumId w:val="0"/>
  </w:num>
  <w:num w:numId="6">
    <w:abstractNumId w:val="3"/>
  </w:num>
  <w:num w:numId="7">
    <w:abstractNumId w:val="16"/>
  </w:num>
  <w:num w:numId="8">
    <w:abstractNumId w:val="6"/>
  </w:num>
  <w:num w:numId="9">
    <w:abstractNumId w:val="15"/>
  </w:num>
  <w:num w:numId="10">
    <w:abstractNumId w:val="7"/>
  </w:num>
  <w:num w:numId="11">
    <w:abstractNumId w:val="14"/>
  </w:num>
  <w:num w:numId="12">
    <w:abstractNumId w:val="19"/>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num>
  <w:num w:numId="18">
    <w:abstractNumId w:val="11"/>
  </w:num>
  <w:num w:numId="19">
    <w:abstractNumId w:val="4"/>
  </w:num>
  <w:num w:numId="20">
    <w:abstractNumId w:val="2"/>
  </w:num>
  <w:num w:numId="21">
    <w:abstractNumId w:val="9"/>
  </w:num>
  <w:num w:numId="22">
    <w:abstractNumId w:val="13"/>
  </w:num>
  <w:num w:numId="23">
    <w:abstractNumId w:val="11"/>
  </w:num>
  <w:num w:numId="24">
    <w:abstractNumId w:val="5"/>
  </w:num>
  <w:num w:numId="25">
    <w:abstractNumId w:val="21"/>
  </w:num>
  <w:num w:numId="26">
    <w:abstractNumId w:val="8"/>
  </w:num>
  <w:num w:numId="27">
    <w:abstractNumId w:val="12"/>
  </w:num>
  <w:num w:numId="28">
    <w:abstractNumId w:val="22"/>
  </w:num>
  <w:num w:numId="29">
    <w:abstractNumId w:val="18"/>
  </w:num>
  <w:num w:numId="3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1142"/>
    <w:rsid w:val="000018B2"/>
    <w:rsid w:val="000020C4"/>
    <w:rsid w:val="000020F6"/>
    <w:rsid w:val="00002437"/>
    <w:rsid w:val="0000262B"/>
    <w:rsid w:val="00002893"/>
    <w:rsid w:val="00002F96"/>
    <w:rsid w:val="000031BE"/>
    <w:rsid w:val="00003311"/>
    <w:rsid w:val="000033A3"/>
    <w:rsid w:val="00003605"/>
    <w:rsid w:val="00003678"/>
    <w:rsid w:val="00003C56"/>
    <w:rsid w:val="00003EC2"/>
    <w:rsid w:val="000040A9"/>
    <w:rsid w:val="00004573"/>
    <w:rsid w:val="0000458E"/>
    <w:rsid w:val="000046B9"/>
    <w:rsid w:val="00004701"/>
    <w:rsid w:val="00004E70"/>
    <w:rsid w:val="000058DE"/>
    <w:rsid w:val="00006A60"/>
    <w:rsid w:val="00006FA8"/>
    <w:rsid w:val="000072B6"/>
    <w:rsid w:val="00007813"/>
    <w:rsid w:val="00007E48"/>
    <w:rsid w:val="000109E6"/>
    <w:rsid w:val="000114F7"/>
    <w:rsid w:val="000119DC"/>
    <w:rsid w:val="00011E5E"/>
    <w:rsid w:val="00011F67"/>
    <w:rsid w:val="000120DB"/>
    <w:rsid w:val="00012231"/>
    <w:rsid w:val="00012858"/>
    <w:rsid w:val="00012862"/>
    <w:rsid w:val="000128E6"/>
    <w:rsid w:val="00012B7A"/>
    <w:rsid w:val="000145AF"/>
    <w:rsid w:val="00014C4D"/>
    <w:rsid w:val="000155D9"/>
    <w:rsid w:val="00015881"/>
    <w:rsid w:val="00015EFB"/>
    <w:rsid w:val="000165E2"/>
    <w:rsid w:val="000172BE"/>
    <w:rsid w:val="00017C1C"/>
    <w:rsid w:val="00017D8A"/>
    <w:rsid w:val="00021501"/>
    <w:rsid w:val="00021FA3"/>
    <w:rsid w:val="0002328A"/>
    <w:rsid w:val="00023388"/>
    <w:rsid w:val="00023425"/>
    <w:rsid w:val="00023DFC"/>
    <w:rsid w:val="00024145"/>
    <w:rsid w:val="000241BE"/>
    <w:rsid w:val="000242F2"/>
    <w:rsid w:val="0002534A"/>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8DB"/>
    <w:rsid w:val="00034676"/>
    <w:rsid w:val="000346E6"/>
    <w:rsid w:val="00034F9A"/>
    <w:rsid w:val="0003500A"/>
    <w:rsid w:val="000352B3"/>
    <w:rsid w:val="00035C68"/>
    <w:rsid w:val="00036027"/>
    <w:rsid w:val="000360A1"/>
    <w:rsid w:val="000379C1"/>
    <w:rsid w:val="00037BB9"/>
    <w:rsid w:val="0004023E"/>
    <w:rsid w:val="0004024B"/>
    <w:rsid w:val="0004043B"/>
    <w:rsid w:val="000405EA"/>
    <w:rsid w:val="000407E8"/>
    <w:rsid w:val="00040DC7"/>
    <w:rsid w:val="00041C57"/>
    <w:rsid w:val="000427C8"/>
    <w:rsid w:val="00043023"/>
    <w:rsid w:val="000434B7"/>
    <w:rsid w:val="000435E4"/>
    <w:rsid w:val="00043705"/>
    <w:rsid w:val="000445DE"/>
    <w:rsid w:val="0004462C"/>
    <w:rsid w:val="00044DB0"/>
    <w:rsid w:val="00044F41"/>
    <w:rsid w:val="0004515C"/>
    <w:rsid w:val="00045369"/>
    <w:rsid w:val="00045794"/>
    <w:rsid w:val="00045A37"/>
    <w:rsid w:val="00046796"/>
    <w:rsid w:val="000467FD"/>
    <w:rsid w:val="00046AAF"/>
    <w:rsid w:val="00046B1C"/>
    <w:rsid w:val="00047225"/>
    <w:rsid w:val="00047559"/>
    <w:rsid w:val="0004793E"/>
    <w:rsid w:val="00047BA8"/>
    <w:rsid w:val="00047E60"/>
    <w:rsid w:val="00050A21"/>
    <w:rsid w:val="00051C87"/>
    <w:rsid w:val="0005241B"/>
    <w:rsid w:val="00052A8C"/>
    <w:rsid w:val="00052AD2"/>
    <w:rsid w:val="00052BCB"/>
    <w:rsid w:val="00052E3F"/>
    <w:rsid w:val="000530DF"/>
    <w:rsid w:val="00053870"/>
    <w:rsid w:val="0005438B"/>
    <w:rsid w:val="000544A9"/>
    <w:rsid w:val="000544CD"/>
    <w:rsid w:val="00054E0C"/>
    <w:rsid w:val="0005541D"/>
    <w:rsid w:val="00055CD3"/>
    <w:rsid w:val="00055D42"/>
    <w:rsid w:val="000565C8"/>
    <w:rsid w:val="00056B81"/>
    <w:rsid w:val="00056E1E"/>
    <w:rsid w:val="00057234"/>
    <w:rsid w:val="00057DC8"/>
    <w:rsid w:val="000612E1"/>
    <w:rsid w:val="000614FE"/>
    <w:rsid w:val="00061A60"/>
    <w:rsid w:val="00062E17"/>
    <w:rsid w:val="00063181"/>
    <w:rsid w:val="00064F2A"/>
    <w:rsid w:val="00065D38"/>
    <w:rsid w:val="00066622"/>
    <w:rsid w:val="000673B0"/>
    <w:rsid w:val="000675CB"/>
    <w:rsid w:val="000676E7"/>
    <w:rsid w:val="00067C2F"/>
    <w:rsid w:val="00067DD1"/>
    <w:rsid w:val="00070447"/>
    <w:rsid w:val="000706E7"/>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57FA"/>
    <w:rsid w:val="00076097"/>
    <w:rsid w:val="00076541"/>
    <w:rsid w:val="000772F4"/>
    <w:rsid w:val="000776EB"/>
    <w:rsid w:val="00077874"/>
    <w:rsid w:val="00077897"/>
    <w:rsid w:val="00077973"/>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320"/>
    <w:rsid w:val="000855E9"/>
    <w:rsid w:val="00085E04"/>
    <w:rsid w:val="0008608A"/>
    <w:rsid w:val="000863DD"/>
    <w:rsid w:val="00086721"/>
    <w:rsid w:val="00086800"/>
    <w:rsid w:val="00087913"/>
    <w:rsid w:val="00090102"/>
    <w:rsid w:val="000902DC"/>
    <w:rsid w:val="000911AE"/>
    <w:rsid w:val="000916C4"/>
    <w:rsid w:val="00091C86"/>
    <w:rsid w:val="0009232D"/>
    <w:rsid w:val="000932C7"/>
    <w:rsid w:val="00093477"/>
    <w:rsid w:val="00093697"/>
    <w:rsid w:val="00093B3C"/>
    <w:rsid w:val="00093D42"/>
    <w:rsid w:val="00093DD0"/>
    <w:rsid w:val="00094A16"/>
    <w:rsid w:val="00094DE6"/>
    <w:rsid w:val="000952FA"/>
    <w:rsid w:val="000959DB"/>
    <w:rsid w:val="00096356"/>
    <w:rsid w:val="00096614"/>
    <w:rsid w:val="00097C99"/>
    <w:rsid w:val="000A0F14"/>
    <w:rsid w:val="000A1441"/>
    <w:rsid w:val="000A1A06"/>
    <w:rsid w:val="000A1AE6"/>
    <w:rsid w:val="000A1B60"/>
    <w:rsid w:val="000A21B4"/>
    <w:rsid w:val="000A26D2"/>
    <w:rsid w:val="000A28EC"/>
    <w:rsid w:val="000A2AC2"/>
    <w:rsid w:val="000A2CC7"/>
    <w:rsid w:val="000A2ED6"/>
    <w:rsid w:val="000A2FB1"/>
    <w:rsid w:val="000A3713"/>
    <w:rsid w:val="000A3714"/>
    <w:rsid w:val="000A4205"/>
    <w:rsid w:val="000A4337"/>
    <w:rsid w:val="000A4A19"/>
    <w:rsid w:val="000A54BE"/>
    <w:rsid w:val="000A5B46"/>
    <w:rsid w:val="000A6351"/>
    <w:rsid w:val="000A63D6"/>
    <w:rsid w:val="000A651F"/>
    <w:rsid w:val="000A6B5B"/>
    <w:rsid w:val="000A764F"/>
    <w:rsid w:val="000A7930"/>
    <w:rsid w:val="000A7A8D"/>
    <w:rsid w:val="000A7B38"/>
    <w:rsid w:val="000B0343"/>
    <w:rsid w:val="000B11C7"/>
    <w:rsid w:val="000B143B"/>
    <w:rsid w:val="000B1F5D"/>
    <w:rsid w:val="000B2985"/>
    <w:rsid w:val="000B2C88"/>
    <w:rsid w:val="000B314F"/>
    <w:rsid w:val="000B3342"/>
    <w:rsid w:val="000B3848"/>
    <w:rsid w:val="000B3B64"/>
    <w:rsid w:val="000B51FA"/>
    <w:rsid w:val="000B5905"/>
    <w:rsid w:val="000B5975"/>
    <w:rsid w:val="000B5A59"/>
    <w:rsid w:val="000B6CC2"/>
    <w:rsid w:val="000B6E2C"/>
    <w:rsid w:val="000B76C5"/>
    <w:rsid w:val="000B7946"/>
    <w:rsid w:val="000B7A10"/>
    <w:rsid w:val="000B7E1E"/>
    <w:rsid w:val="000C115D"/>
    <w:rsid w:val="000C1535"/>
    <w:rsid w:val="000C1BD2"/>
    <w:rsid w:val="000C1BF2"/>
    <w:rsid w:val="000C200F"/>
    <w:rsid w:val="000C252B"/>
    <w:rsid w:val="000C2FBD"/>
    <w:rsid w:val="000C3A7B"/>
    <w:rsid w:val="000C3B0C"/>
    <w:rsid w:val="000C422D"/>
    <w:rsid w:val="000C44E0"/>
    <w:rsid w:val="000C4798"/>
    <w:rsid w:val="000C4EE4"/>
    <w:rsid w:val="000C504E"/>
    <w:rsid w:val="000C5C19"/>
    <w:rsid w:val="000C5F91"/>
    <w:rsid w:val="000C6025"/>
    <w:rsid w:val="000C644E"/>
    <w:rsid w:val="000C6698"/>
    <w:rsid w:val="000C7145"/>
    <w:rsid w:val="000D03F4"/>
    <w:rsid w:val="000D0445"/>
    <w:rsid w:val="000D04B2"/>
    <w:rsid w:val="000D0565"/>
    <w:rsid w:val="000D0737"/>
    <w:rsid w:val="000D096A"/>
    <w:rsid w:val="000D0CCB"/>
    <w:rsid w:val="000D0E4E"/>
    <w:rsid w:val="000D0F94"/>
    <w:rsid w:val="000D113C"/>
    <w:rsid w:val="000D12D1"/>
    <w:rsid w:val="000D159A"/>
    <w:rsid w:val="000D1796"/>
    <w:rsid w:val="000D2134"/>
    <w:rsid w:val="000D2135"/>
    <w:rsid w:val="000D22CC"/>
    <w:rsid w:val="000D36AE"/>
    <w:rsid w:val="000D38A1"/>
    <w:rsid w:val="000D4A80"/>
    <w:rsid w:val="000D4C4E"/>
    <w:rsid w:val="000D4C8A"/>
    <w:rsid w:val="000D4FAC"/>
    <w:rsid w:val="000D5077"/>
    <w:rsid w:val="000D5362"/>
    <w:rsid w:val="000D5512"/>
    <w:rsid w:val="000D57F8"/>
    <w:rsid w:val="000D5851"/>
    <w:rsid w:val="000D5C60"/>
    <w:rsid w:val="000D662A"/>
    <w:rsid w:val="000D7099"/>
    <w:rsid w:val="000D71E2"/>
    <w:rsid w:val="000D73A5"/>
    <w:rsid w:val="000E07D6"/>
    <w:rsid w:val="000E1380"/>
    <w:rsid w:val="000E18DF"/>
    <w:rsid w:val="000E1CCB"/>
    <w:rsid w:val="000E531C"/>
    <w:rsid w:val="000E59A0"/>
    <w:rsid w:val="000E7A84"/>
    <w:rsid w:val="000F05A2"/>
    <w:rsid w:val="000F1273"/>
    <w:rsid w:val="000F15BC"/>
    <w:rsid w:val="000F180A"/>
    <w:rsid w:val="000F1973"/>
    <w:rsid w:val="000F1C92"/>
    <w:rsid w:val="000F1E37"/>
    <w:rsid w:val="000F2A2E"/>
    <w:rsid w:val="000F2EEE"/>
    <w:rsid w:val="000F3697"/>
    <w:rsid w:val="000F3ADD"/>
    <w:rsid w:val="000F3EEA"/>
    <w:rsid w:val="000F4CA4"/>
    <w:rsid w:val="000F4D0A"/>
    <w:rsid w:val="000F5B07"/>
    <w:rsid w:val="000F5C8D"/>
    <w:rsid w:val="000F628E"/>
    <w:rsid w:val="000F7076"/>
    <w:rsid w:val="000F7C1A"/>
    <w:rsid w:val="000F7F58"/>
    <w:rsid w:val="00100128"/>
    <w:rsid w:val="00100FF3"/>
    <w:rsid w:val="001019E4"/>
    <w:rsid w:val="001021A4"/>
    <w:rsid w:val="001023EF"/>
    <w:rsid w:val="001026CA"/>
    <w:rsid w:val="001030B4"/>
    <w:rsid w:val="001042F0"/>
    <w:rsid w:val="001043C2"/>
    <w:rsid w:val="001043E1"/>
    <w:rsid w:val="0010505A"/>
    <w:rsid w:val="00105CC7"/>
    <w:rsid w:val="001061B6"/>
    <w:rsid w:val="00106C27"/>
    <w:rsid w:val="00107464"/>
    <w:rsid w:val="00107779"/>
    <w:rsid w:val="001078C2"/>
    <w:rsid w:val="00107E1C"/>
    <w:rsid w:val="00110243"/>
    <w:rsid w:val="00110377"/>
    <w:rsid w:val="00110D46"/>
    <w:rsid w:val="00110F2F"/>
    <w:rsid w:val="001112C4"/>
    <w:rsid w:val="00111444"/>
    <w:rsid w:val="00111723"/>
    <w:rsid w:val="00111D61"/>
    <w:rsid w:val="001129B5"/>
    <w:rsid w:val="00112A9B"/>
    <w:rsid w:val="00112BE6"/>
    <w:rsid w:val="001141E3"/>
    <w:rsid w:val="001144DF"/>
    <w:rsid w:val="00115334"/>
    <w:rsid w:val="0011557B"/>
    <w:rsid w:val="00116655"/>
    <w:rsid w:val="001178D6"/>
    <w:rsid w:val="00117C85"/>
    <w:rsid w:val="00117D9E"/>
    <w:rsid w:val="00120361"/>
    <w:rsid w:val="00120495"/>
    <w:rsid w:val="00120B13"/>
    <w:rsid w:val="00120BFB"/>
    <w:rsid w:val="00120F2A"/>
    <w:rsid w:val="0012202E"/>
    <w:rsid w:val="00122F9A"/>
    <w:rsid w:val="00123394"/>
    <w:rsid w:val="001243FF"/>
    <w:rsid w:val="00124501"/>
    <w:rsid w:val="00124D84"/>
    <w:rsid w:val="001250DD"/>
    <w:rsid w:val="001251B6"/>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7C4"/>
    <w:rsid w:val="00133903"/>
    <w:rsid w:val="00133BF7"/>
    <w:rsid w:val="00133D00"/>
    <w:rsid w:val="00134B88"/>
    <w:rsid w:val="00135917"/>
    <w:rsid w:val="00135C1C"/>
    <w:rsid w:val="001367E5"/>
    <w:rsid w:val="00136A23"/>
    <w:rsid w:val="00136B99"/>
    <w:rsid w:val="00136BCE"/>
    <w:rsid w:val="00137E9E"/>
    <w:rsid w:val="00140231"/>
    <w:rsid w:val="0014063E"/>
    <w:rsid w:val="0014087D"/>
    <w:rsid w:val="00140B53"/>
    <w:rsid w:val="00140F74"/>
    <w:rsid w:val="00141191"/>
    <w:rsid w:val="00141296"/>
    <w:rsid w:val="0014159C"/>
    <w:rsid w:val="00142665"/>
    <w:rsid w:val="00143046"/>
    <w:rsid w:val="001431F5"/>
    <w:rsid w:val="00143591"/>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3FCD"/>
    <w:rsid w:val="00154A42"/>
    <w:rsid w:val="001559FA"/>
    <w:rsid w:val="00155F3F"/>
    <w:rsid w:val="00156374"/>
    <w:rsid w:val="00156399"/>
    <w:rsid w:val="00156453"/>
    <w:rsid w:val="0015656A"/>
    <w:rsid w:val="00156A78"/>
    <w:rsid w:val="001577D8"/>
    <w:rsid w:val="00157FC3"/>
    <w:rsid w:val="00157FC8"/>
    <w:rsid w:val="00160533"/>
    <w:rsid w:val="00160739"/>
    <w:rsid w:val="00160922"/>
    <w:rsid w:val="00161011"/>
    <w:rsid w:val="00161A03"/>
    <w:rsid w:val="0016271E"/>
    <w:rsid w:val="00162D7A"/>
    <w:rsid w:val="00163E0A"/>
    <w:rsid w:val="001646B3"/>
    <w:rsid w:val="001646EC"/>
    <w:rsid w:val="00164AB0"/>
    <w:rsid w:val="00164AF3"/>
    <w:rsid w:val="00164DAB"/>
    <w:rsid w:val="00165BBB"/>
    <w:rsid w:val="0016613F"/>
    <w:rsid w:val="00166215"/>
    <w:rsid w:val="00166591"/>
    <w:rsid w:val="0016663C"/>
    <w:rsid w:val="00167FA0"/>
    <w:rsid w:val="00170061"/>
    <w:rsid w:val="001700AD"/>
    <w:rsid w:val="00170B0B"/>
    <w:rsid w:val="00171143"/>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C30"/>
    <w:rsid w:val="0017621E"/>
    <w:rsid w:val="00176DBF"/>
    <w:rsid w:val="00177069"/>
    <w:rsid w:val="00177E05"/>
    <w:rsid w:val="00177FC1"/>
    <w:rsid w:val="00180347"/>
    <w:rsid w:val="001810AF"/>
    <w:rsid w:val="001815A2"/>
    <w:rsid w:val="00181FC1"/>
    <w:rsid w:val="0018276D"/>
    <w:rsid w:val="00183034"/>
    <w:rsid w:val="001830F7"/>
    <w:rsid w:val="00183EE6"/>
    <w:rsid w:val="0018418C"/>
    <w:rsid w:val="00184E79"/>
    <w:rsid w:val="0018588A"/>
    <w:rsid w:val="00187252"/>
    <w:rsid w:val="0018764C"/>
    <w:rsid w:val="00187F34"/>
    <w:rsid w:val="001915FA"/>
    <w:rsid w:val="00191C91"/>
    <w:rsid w:val="00191EC1"/>
    <w:rsid w:val="00192C10"/>
    <w:rsid w:val="00192DD9"/>
    <w:rsid w:val="00193AA6"/>
    <w:rsid w:val="00193F88"/>
    <w:rsid w:val="00194339"/>
    <w:rsid w:val="0019463D"/>
    <w:rsid w:val="00194848"/>
    <w:rsid w:val="00194885"/>
    <w:rsid w:val="001958EA"/>
    <w:rsid w:val="00195E0E"/>
    <w:rsid w:val="0019655C"/>
    <w:rsid w:val="0019752F"/>
    <w:rsid w:val="001978CF"/>
    <w:rsid w:val="001A07FA"/>
    <w:rsid w:val="001A08E5"/>
    <w:rsid w:val="001A0A64"/>
    <w:rsid w:val="001A0C44"/>
    <w:rsid w:val="001A152B"/>
    <w:rsid w:val="001A15FF"/>
    <w:rsid w:val="001A180D"/>
    <w:rsid w:val="001A1835"/>
    <w:rsid w:val="001A1BAC"/>
    <w:rsid w:val="001A23CE"/>
    <w:rsid w:val="001A2C89"/>
    <w:rsid w:val="001A3321"/>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2378"/>
    <w:rsid w:val="001C31A6"/>
    <w:rsid w:val="001C34DB"/>
    <w:rsid w:val="001C3908"/>
    <w:rsid w:val="001C3EE9"/>
    <w:rsid w:val="001C3FA4"/>
    <w:rsid w:val="001C40F9"/>
    <w:rsid w:val="001C452C"/>
    <w:rsid w:val="001C458B"/>
    <w:rsid w:val="001C4661"/>
    <w:rsid w:val="001C4BCF"/>
    <w:rsid w:val="001C4BEF"/>
    <w:rsid w:val="001C4F36"/>
    <w:rsid w:val="001C5A8B"/>
    <w:rsid w:val="001C5D4F"/>
    <w:rsid w:val="001C64C0"/>
    <w:rsid w:val="001C69DA"/>
    <w:rsid w:val="001C6F06"/>
    <w:rsid w:val="001D0472"/>
    <w:rsid w:val="001D15A4"/>
    <w:rsid w:val="001D2360"/>
    <w:rsid w:val="001D2D9E"/>
    <w:rsid w:val="001D3109"/>
    <w:rsid w:val="001D332E"/>
    <w:rsid w:val="001D3E93"/>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770"/>
    <w:rsid w:val="001E2DC2"/>
    <w:rsid w:val="001E2EA9"/>
    <w:rsid w:val="001E36E4"/>
    <w:rsid w:val="001E379D"/>
    <w:rsid w:val="001E3A3C"/>
    <w:rsid w:val="001E40E0"/>
    <w:rsid w:val="001E5667"/>
    <w:rsid w:val="001E5AF8"/>
    <w:rsid w:val="001E5C23"/>
    <w:rsid w:val="001E70BC"/>
    <w:rsid w:val="001E7504"/>
    <w:rsid w:val="001E76DF"/>
    <w:rsid w:val="001E78E1"/>
    <w:rsid w:val="001F06BA"/>
    <w:rsid w:val="001F0BD0"/>
    <w:rsid w:val="001F0C91"/>
    <w:rsid w:val="001F0D7C"/>
    <w:rsid w:val="001F1308"/>
    <w:rsid w:val="001F1525"/>
    <w:rsid w:val="001F1E87"/>
    <w:rsid w:val="001F1EB6"/>
    <w:rsid w:val="001F2E23"/>
    <w:rsid w:val="001F2ED5"/>
    <w:rsid w:val="001F341F"/>
    <w:rsid w:val="001F35CA"/>
    <w:rsid w:val="001F3911"/>
    <w:rsid w:val="001F3C50"/>
    <w:rsid w:val="001F3F1A"/>
    <w:rsid w:val="001F44ED"/>
    <w:rsid w:val="001F4A7C"/>
    <w:rsid w:val="001F4CBD"/>
    <w:rsid w:val="001F5545"/>
    <w:rsid w:val="001F5777"/>
    <w:rsid w:val="001F585E"/>
    <w:rsid w:val="001F5937"/>
    <w:rsid w:val="001F59E3"/>
    <w:rsid w:val="001F59ED"/>
    <w:rsid w:val="001F5F50"/>
    <w:rsid w:val="001F6E18"/>
    <w:rsid w:val="001F6F2A"/>
    <w:rsid w:val="001F7121"/>
    <w:rsid w:val="002003BE"/>
    <w:rsid w:val="00200D2C"/>
    <w:rsid w:val="00200DFE"/>
    <w:rsid w:val="002019D8"/>
    <w:rsid w:val="00201CAF"/>
    <w:rsid w:val="00201EC7"/>
    <w:rsid w:val="00202F2E"/>
    <w:rsid w:val="002030BF"/>
    <w:rsid w:val="0020349A"/>
    <w:rsid w:val="002034B4"/>
    <w:rsid w:val="00203A80"/>
    <w:rsid w:val="00203CAD"/>
    <w:rsid w:val="00204032"/>
    <w:rsid w:val="002048AC"/>
    <w:rsid w:val="00204BAD"/>
    <w:rsid w:val="00204D60"/>
    <w:rsid w:val="00205627"/>
    <w:rsid w:val="002056D0"/>
    <w:rsid w:val="002059AA"/>
    <w:rsid w:val="00205ED6"/>
    <w:rsid w:val="00210387"/>
    <w:rsid w:val="00210860"/>
    <w:rsid w:val="00210B6A"/>
    <w:rsid w:val="00210FF1"/>
    <w:rsid w:val="00212CB6"/>
    <w:rsid w:val="00212E37"/>
    <w:rsid w:val="00212EFB"/>
    <w:rsid w:val="0021350E"/>
    <w:rsid w:val="00213987"/>
    <w:rsid w:val="002140FF"/>
    <w:rsid w:val="0021560A"/>
    <w:rsid w:val="00215A9B"/>
    <w:rsid w:val="0021636D"/>
    <w:rsid w:val="002165C7"/>
    <w:rsid w:val="002175C4"/>
    <w:rsid w:val="00220894"/>
    <w:rsid w:val="00222572"/>
    <w:rsid w:val="00222678"/>
    <w:rsid w:val="002232BD"/>
    <w:rsid w:val="0022349F"/>
    <w:rsid w:val="00223D57"/>
    <w:rsid w:val="0022479D"/>
    <w:rsid w:val="00224952"/>
    <w:rsid w:val="002249D4"/>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352A"/>
    <w:rsid w:val="002337AA"/>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F1F"/>
    <w:rsid w:val="002460E6"/>
    <w:rsid w:val="002461AC"/>
    <w:rsid w:val="0024663B"/>
    <w:rsid w:val="00247103"/>
    <w:rsid w:val="0024756A"/>
    <w:rsid w:val="00250067"/>
    <w:rsid w:val="002511F4"/>
    <w:rsid w:val="002516DE"/>
    <w:rsid w:val="00251E0D"/>
    <w:rsid w:val="00251F81"/>
    <w:rsid w:val="002524C8"/>
    <w:rsid w:val="002525CE"/>
    <w:rsid w:val="00252BE0"/>
    <w:rsid w:val="00253588"/>
    <w:rsid w:val="00253802"/>
    <w:rsid w:val="002545E1"/>
    <w:rsid w:val="002546F4"/>
    <w:rsid w:val="0025473D"/>
    <w:rsid w:val="00254753"/>
    <w:rsid w:val="0025483C"/>
    <w:rsid w:val="002551D0"/>
    <w:rsid w:val="00255374"/>
    <w:rsid w:val="002561F0"/>
    <w:rsid w:val="00256A83"/>
    <w:rsid w:val="00256E68"/>
    <w:rsid w:val="00257001"/>
    <w:rsid w:val="002578C6"/>
    <w:rsid w:val="00257AEE"/>
    <w:rsid w:val="00257BF4"/>
    <w:rsid w:val="00257E58"/>
    <w:rsid w:val="00260003"/>
    <w:rsid w:val="002600CF"/>
    <w:rsid w:val="0026035D"/>
    <w:rsid w:val="00260579"/>
    <w:rsid w:val="002606D6"/>
    <w:rsid w:val="00261793"/>
    <w:rsid w:val="00261C98"/>
    <w:rsid w:val="00261DAD"/>
    <w:rsid w:val="0026248E"/>
    <w:rsid w:val="002628D7"/>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645"/>
    <w:rsid w:val="0027175A"/>
    <w:rsid w:val="0027195D"/>
    <w:rsid w:val="00271B16"/>
    <w:rsid w:val="00272B03"/>
    <w:rsid w:val="002733E2"/>
    <w:rsid w:val="002737ED"/>
    <w:rsid w:val="00273AB9"/>
    <w:rsid w:val="00274798"/>
    <w:rsid w:val="002750B1"/>
    <w:rsid w:val="00276A35"/>
    <w:rsid w:val="00276E66"/>
    <w:rsid w:val="00277835"/>
    <w:rsid w:val="00280AB1"/>
    <w:rsid w:val="00280FDF"/>
    <w:rsid w:val="0028106B"/>
    <w:rsid w:val="00281AF7"/>
    <w:rsid w:val="00281D8E"/>
    <w:rsid w:val="00281DF4"/>
    <w:rsid w:val="00281FFA"/>
    <w:rsid w:val="00284713"/>
    <w:rsid w:val="00284BAE"/>
    <w:rsid w:val="002859AF"/>
    <w:rsid w:val="00285BD0"/>
    <w:rsid w:val="00285DF2"/>
    <w:rsid w:val="00285F17"/>
    <w:rsid w:val="00286213"/>
    <w:rsid w:val="00286676"/>
    <w:rsid w:val="00286AE7"/>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045"/>
    <w:rsid w:val="00294189"/>
    <w:rsid w:val="002944CE"/>
    <w:rsid w:val="002947D1"/>
    <w:rsid w:val="002948DF"/>
    <w:rsid w:val="00294C1A"/>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CB4"/>
    <w:rsid w:val="002A5172"/>
    <w:rsid w:val="002A55BC"/>
    <w:rsid w:val="002A59F0"/>
    <w:rsid w:val="002A6432"/>
    <w:rsid w:val="002A6BE9"/>
    <w:rsid w:val="002A6F25"/>
    <w:rsid w:val="002A6FD3"/>
    <w:rsid w:val="002A7635"/>
    <w:rsid w:val="002A7EB9"/>
    <w:rsid w:val="002A7F03"/>
    <w:rsid w:val="002A7F11"/>
    <w:rsid w:val="002B0181"/>
    <w:rsid w:val="002B09C2"/>
    <w:rsid w:val="002B0A7D"/>
    <w:rsid w:val="002B1043"/>
    <w:rsid w:val="002B1A69"/>
    <w:rsid w:val="002B1EBD"/>
    <w:rsid w:val="002B2723"/>
    <w:rsid w:val="002B2894"/>
    <w:rsid w:val="002B29BD"/>
    <w:rsid w:val="002B2A94"/>
    <w:rsid w:val="002B2CF3"/>
    <w:rsid w:val="002B2F91"/>
    <w:rsid w:val="002B303A"/>
    <w:rsid w:val="002B38F9"/>
    <w:rsid w:val="002B4F83"/>
    <w:rsid w:val="002B538E"/>
    <w:rsid w:val="002B53CC"/>
    <w:rsid w:val="002B57EA"/>
    <w:rsid w:val="002B5DCA"/>
    <w:rsid w:val="002B6A5A"/>
    <w:rsid w:val="002B6BDC"/>
    <w:rsid w:val="002B75B0"/>
    <w:rsid w:val="002B7EAF"/>
    <w:rsid w:val="002C099C"/>
    <w:rsid w:val="002C0B74"/>
    <w:rsid w:val="002C0C7B"/>
    <w:rsid w:val="002C0C8B"/>
    <w:rsid w:val="002C0CBB"/>
    <w:rsid w:val="002C1201"/>
    <w:rsid w:val="002C1460"/>
    <w:rsid w:val="002C1E8E"/>
    <w:rsid w:val="002C20F2"/>
    <w:rsid w:val="002C25B6"/>
    <w:rsid w:val="002C2D54"/>
    <w:rsid w:val="002C3049"/>
    <w:rsid w:val="002C38B2"/>
    <w:rsid w:val="002C3CB7"/>
    <w:rsid w:val="002C3F9C"/>
    <w:rsid w:val="002C4C95"/>
    <w:rsid w:val="002C4FFD"/>
    <w:rsid w:val="002C52EC"/>
    <w:rsid w:val="002C566C"/>
    <w:rsid w:val="002C5AFA"/>
    <w:rsid w:val="002C7F03"/>
    <w:rsid w:val="002D0439"/>
    <w:rsid w:val="002D0567"/>
    <w:rsid w:val="002D0B3B"/>
    <w:rsid w:val="002D1084"/>
    <w:rsid w:val="002D1177"/>
    <w:rsid w:val="002D11B7"/>
    <w:rsid w:val="002D1816"/>
    <w:rsid w:val="002D2033"/>
    <w:rsid w:val="002D21ED"/>
    <w:rsid w:val="002D229C"/>
    <w:rsid w:val="002D3BBC"/>
    <w:rsid w:val="002D438A"/>
    <w:rsid w:val="002D45FA"/>
    <w:rsid w:val="002D517C"/>
    <w:rsid w:val="002D5738"/>
    <w:rsid w:val="002D5CC9"/>
    <w:rsid w:val="002D5D0B"/>
    <w:rsid w:val="002D5D89"/>
    <w:rsid w:val="002D5E53"/>
    <w:rsid w:val="002D679D"/>
    <w:rsid w:val="002D7399"/>
    <w:rsid w:val="002D7753"/>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59EF"/>
    <w:rsid w:val="002E63D9"/>
    <w:rsid w:val="002E640E"/>
    <w:rsid w:val="002E6681"/>
    <w:rsid w:val="002E6800"/>
    <w:rsid w:val="002E6A38"/>
    <w:rsid w:val="002E6F74"/>
    <w:rsid w:val="002E702F"/>
    <w:rsid w:val="002F07D9"/>
    <w:rsid w:val="002F0C28"/>
    <w:rsid w:val="002F0EA9"/>
    <w:rsid w:val="002F1632"/>
    <w:rsid w:val="002F1E92"/>
    <w:rsid w:val="002F2968"/>
    <w:rsid w:val="002F2F39"/>
    <w:rsid w:val="002F3CDE"/>
    <w:rsid w:val="002F3CF2"/>
    <w:rsid w:val="002F5490"/>
    <w:rsid w:val="002F58FC"/>
    <w:rsid w:val="002F5BB5"/>
    <w:rsid w:val="002F5DD6"/>
    <w:rsid w:val="002F5FEA"/>
    <w:rsid w:val="002F63E7"/>
    <w:rsid w:val="002F6BB9"/>
    <w:rsid w:val="002F75BB"/>
    <w:rsid w:val="002F7BE3"/>
    <w:rsid w:val="002F7E6A"/>
    <w:rsid w:val="00300165"/>
    <w:rsid w:val="003010CF"/>
    <w:rsid w:val="00301419"/>
    <w:rsid w:val="00301CCC"/>
    <w:rsid w:val="00302CF5"/>
    <w:rsid w:val="003031E7"/>
    <w:rsid w:val="00303440"/>
    <w:rsid w:val="003047E2"/>
    <w:rsid w:val="00304D9B"/>
    <w:rsid w:val="00305FF9"/>
    <w:rsid w:val="003067C5"/>
    <w:rsid w:val="00306849"/>
    <w:rsid w:val="00306D65"/>
    <w:rsid w:val="00306E6B"/>
    <w:rsid w:val="00307263"/>
    <w:rsid w:val="00307D73"/>
    <w:rsid w:val="003100C8"/>
    <w:rsid w:val="00310CF2"/>
    <w:rsid w:val="00311161"/>
    <w:rsid w:val="003115E1"/>
    <w:rsid w:val="00312400"/>
    <w:rsid w:val="00312739"/>
    <w:rsid w:val="00312C6E"/>
    <w:rsid w:val="00312D10"/>
    <w:rsid w:val="00313140"/>
    <w:rsid w:val="00315F8E"/>
    <w:rsid w:val="003166CE"/>
    <w:rsid w:val="00317554"/>
    <w:rsid w:val="003178DA"/>
    <w:rsid w:val="00317DB8"/>
    <w:rsid w:val="00320618"/>
    <w:rsid w:val="0032100B"/>
    <w:rsid w:val="00321524"/>
    <w:rsid w:val="00321BD7"/>
    <w:rsid w:val="00321D20"/>
    <w:rsid w:val="0032260F"/>
    <w:rsid w:val="003228DA"/>
    <w:rsid w:val="00322D73"/>
    <w:rsid w:val="00323D6B"/>
    <w:rsid w:val="00326957"/>
    <w:rsid w:val="00326AE2"/>
    <w:rsid w:val="00326E50"/>
    <w:rsid w:val="00327ED8"/>
    <w:rsid w:val="00330293"/>
    <w:rsid w:val="00330421"/>
    <w:rsid w:val="00330A73"/>
    <w:rsid w:val="00330C60"/>
    <w:rsid w:val="00330D56"/>
    <w:rsid w:val="00331319"/>
    <w:rsid w:val="00331426"/>
    <w:rsid w:val="0033171D"/>
    <w:rsid w:val="00331C11"/>
    <w:rsid w:val="00331D5A"/>
    <w:rsid w:val="00331FC3"/>
    <w:rsid w:val="003325B4"/>
    <w:rsid w:val="0033262C"/>
    <w:rsid w:val="00332C91"/>
    <w:rsid w:val="003336B3"/>
    <w:rsid w:val="00334835"/>
    <w:rsid w:val="0033594E"/>
    <w:rsid w:val="00335B75"/>
    <w:rsid w:val="00335D8C"/>
    <w:rsid w:val="00335E42"/>
    <w:rsid w:val="00336072"/>
    <w:rsid w:val="00336216"/>
    <w:rsid w:val="003363A1"/>
    <w:rsid w:val="003364F5"/>
    <w:rsid w:val="00340D9E"/>
    <w:rsid w:val="003418DB"/>
    <w:rsid w:val="0034226D"/>
    <w:rsid w:val="00342829"/>
    <w:rsid w:val="00342972"/>
    <w:rsid w:val="00342FDD"/>
    <w:rsid w:val="0034304D"/>
    <w:rsid w:val="003430DE"/>
    <w:rsid w:val="003430FC"/>
    <w:rsid w:val="00343401"/>
    <w:rsid w:val="00343957"/>
    <w:rsid w:val="0034429B"/>
    <w:rsid w:val="00344866"/>
    <w:rsid w:val="00344F70"/>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524"/>
    <w:rsid w:val="003548D8"/>
    <w:rsid w:val="003554CA"/>
    <w:rsid w:val="00356182"/>
    <w:rsid w:val="00357213"/>
    <w:rsid w:val="00360050"/>
    <w:rsid w:val="0036010E"/>
    <w:rsid w:val="00360232"/>
    <w:rsid w:val="003602E0"/>
    <w:rsid w:val="003604D0"/>
    <w:rsid w:val="00360C35"/>
    <w:rsid w:val="00360D01"/>
    <w:rsid w:val="00361C48"/>
    <w:rsid w:val="003624C9"/>
    <w:rsid w:val="00362569"/>
    <w:rsid w:val="00362D38"/>
    <w:rsid w:val="003636CD"/>
    <w:rsid w:val="00363E9C"/>
    <w:rsid w:val="003645BC"/>
    <w:rsid w:val="003647F2"/>
    <w:rsid w:val="0036487C"/>
    <w:rsid w:val="00364C1F"/>
    <w:rsid w:val="00365411"/>
    <w:rsid w:val="00365E9A"/>
    <w:rsid w:val="00365FA2"/>
    <w:rsid w:val="00366051"/>
    <w:rsid w:val="00366C69"/>
    <w:rsid w:val="00366F92"/>
    <w:rsid w:val="00367441"/>
    <w:rsid w:val="00367482"/>
    <w:rsid w:val="00367B1D"/>
    <w:rsid w:val="003702C9"/>
    <w:rsid w:val="00370E4F"/>
    <w:rsid w:val="00371215"/>
    <w:rsid w:val="00371CB7"/>
    <w:rsid w:val="00371FF3"/>
    <w:rsid w:val="00372B56"/>
    <w:rsid w:val="00372F0D"/>
    <w:rsid w:val="0037301C"/>
    <w:rsid w:val="00374059"/>
    <w:rsid w:val="00374130"/>
    <w:rsid w:val="00374AA7"/>
    <w:rsid w:val="0037535B"/>
    <w:rsid w:val="003754E2"/>
    <w:rsid w:val="0037552D"/>
    <w:rsid w:val="003756DB"/>
    <w:rsid w:val="003770BB"/>
    <w:rsid w:val="0037771A"/>
    <w:rsid w:val="00377979"/>
    <w:rsid w:val="00377AF5"/>
    <w:rsid w:val="003802DC"/>
    <w:rsid w:val="00380329"/>
    <w:rsid w:val="00380801"/>
    <w:rsid w:val="00380E4E"/>
    <w:rsid w:val="00380FBF"/>
    <w:rsid w:val="00381113"/>
    <w:rsid w:val="00382A43"/>
    <w:rsid w:val="00382D60"/>
    <w:rsid w:val="00382F29"/>
    <w:rsid w:val="0038369F"/>
    <w:rsid w:val="00383C8D"/>
    <w:rsid w:val="00383D13"/>
    <w:rsid w:val="00384328"/>
    <w:rsid w:val="003852FB"/>
    <w:rsid w:val="00385429"/>
    <w:rsid w:val="00385AAB"/>
    <w:rsid w:val="00385B05"/>
    <w:rsid w:val="00386382"/>
    <w:rsid w:val="00386415"/>
    <w:rsid w:val="003865EF"/>
    <w:rsid w:val="00386BA9"/>
    <w:rsid w:val="00387899"/>
    <w:rsid w:val="00387C6B"/>
    <w:rsid w:val="00390017"/>
    <w:rsid w:val="003901A3"/>
    <w:rsid w:val="003904DF"/>
    <w:rsid w:val="00390717"/>
    <w:rsid w:val="0039072F"/>
    <w:rsid w:val="00390F2B"/>
    <w:rsid w:val="00391399"/>
    <w:rsid w:val="00391AD1"/>
    <w:rsid w:val="003926D9"/>
    <w:rsid w:val="00392FA7"/>
    <w:rsid w:val="0039312D"/>
    <w:rsid w:val="00393A12"/>
    <w:rsid w:val="003940CE"/>
    <w:rsid w:val="00395241"/>
    <w:rsid w:val="00395522"/>
    <w:rsid w:val="00395CDE"/>
    <w:rsid w:val="00396A1C"/>
    <w:rsid w:val="00397072"/>
    <w:rsid w:val="00397814"/>
    <w:rsid w:val="003979CF"/>
    <w:rsid w:val="00397C1D"/>
    <w:rsid w:val="003A118D"/>
    <w:rsid w:val="003A180F"/>
    <w:rsid w:val="003A1816"/>
    <w:rsid w:val="003A18DD"/>
    <w:rsid w:val="003A1CB8"/>
    <w:rsid w:val="003A1D37"/>
    <w:rsid w:val="003A20C8"/>
    <w:rsid w:val="003A2C29"/>
    <w:rsid w:val="003A2E40"/>
    <w:rsid w:val="003A2EC3"/>
    <w:rsid w:val="003A36F2"/>
    <w:rsid w:val="003A3D39"/>
    <w:rsid w:val="003A3EC7"/>
    <w:rsid w:val="003A40B4"/>
    <w:rsid w:val="003A4431"/>
    <w:rsid w:val="003A6452"/>
    <w:rsid w:val="003A702D"/>
    <w:rsid w:val="003A747A"/>
    <w:rsid w:val="003A7834"/>
    <w:rsid w:val="003A7A04"/>
    <w:rsid w:val="003B04D3"/>
    <w:rsid w:val="003B0B5B"/>
    <w:rsid w:val="003B0E79"/>
    <w:rsid w:val="003B3575"/>
    <w:rsid w:val="003B3925"/>
    <w:rsid w:val="003B422C"/>
    <w:rsid w:val="003B4B1A"/>
    <w:rsid w:val="003B4E1C"/>
    <w:rsid w:val="003B50BC"/>
    <w:rsid w:val="003B52DF"/>
    <w:rsid w:val="003B5A0E"/>
    <w:rsid w:val="003B5C98"/>
    <w:rsid w:val="003B5D97"/>
    <w:rsid w:val="003B60B6"/>
    <w:rsid w:val="003B61A4"/>
    <w:rsid w:val="003B63A4"/>
    <w:rsid w:val="003B68FE"/>
    <w:rsid w:val="003B698E"/>
    <w:rsid w:val="003B6D7D"/>
    <w:rsid w:val="003B7B3F"/>
    <w:rsid w:val="003B7D7E"/>
    <w:rsid w:val="003B7F5D"/>
    <w:rsid w:val="003C1009"/>
    <w:rsid w:val="003C1012"/>
    <w:rsid w:val="003C11C9"/>
    <w:rsid w:val="003C1229"/>
    <w:rsid w:val="003C1464"/>
    <w:rsid w:val="003C1626"/>
    <w:rsid w:val="003C1FD4"/>
    <w:rsid w:val="003C213D"/>
    <w:rsid w:val="003C25AD"/>
    <w:rsid w:val="003C27D5"/>
    <w:rsid w:val="003C2D21"/>
    <w:rsid w:val="003C30C9"/>
    <w:rsid w:val="003C3AB5"/>
    <w:rsid w:val="003C3BB0"/>
    <w:rsid w:val="003C4137"/>
    <w:rsid w:val="003C480C"/>
    <w:rsid w:val="003C5E6B"/>
    <w:rsid w:val="003C65B6"/>
    <w:rsid w:val="003C7080"/>
    <w:rsid w:val="003C787B"/>
    <w:rsid w:val="003C7AD7"/>
    <w:rsid w:val="003D0354"/>
    <w:rsid w:val="003D0FC3"/>
    <w:rsid w:val="003D1F39"/>
    <w:rsid w:val="003D2C1D"/>
    <w:rsid w:val="003D2C34"/>
    <w:rsid w:val="003D38D4"/>
    <w:rsid w:val="003D3DDD"/>
    <w:rsid w:val="003D43AC"/>
    <w:rsid w:val="003D5B65"/>
    <w:rsid w:val="003D5C1F"/>
    <w:rsid w:val="003D5CBF"/>
    <w:rsid w:val="003D66D2"/>
    <w:rsid w:val="003D75A1"/>
    <w:rsid w:val="003E02A5"/>
    <w:rsid w:val="003E079F"/>
    <w:rsid w:val="003E07AE"/>
    <w:rsid w:val="003E14FC"/>
    <w:rsid w:val="003E1B0C"/>
    <w:rsid w:val="003E2976"/>
    <w:rsid w:val="003E33D0"/>
    <w:rsid w:val="003E3AAE"/>
    <w:rsid w:val="003E4858"/>
    <w:rsid w:val="003E6316"/>
    <w:rsid w:val="003E6884"/>
    <w:rsid w:val="003E6AC5"/>
    <w:rsid w:val="003E6ECC"/>
    <w:rsid w:val="003E71ED"/>
    <w:rsid w:val="003E7A53"/>
    <w:rsid w:val="003F0096"/>
    <w:rsid w:val="003F0458"/>
    <w:rsid w:val="003F0850"/>
    <w:rsid w:val="003F0CA3"/>
    <w:rsid w:val="003F0D12"/>
    <w:rsid w:val="003F0D2A"/>
    <w:rsid w:val="003F0F56"/>
    <w:rsid w:val="003F1254"/>
    <w:rsid w:val="003F160C"/>
    <w:rsid w:val="003F23BB"/>
    <w:rsid w:val="003F2D53"/>
    <w:rsid w:val="003F324F"/>
    <w:rsid w:val="003F325A"/>
    <w:rsid w:val="003F33BC"/>
    <w:rsid w:val="003F3803"/>
    <w:rsid w:val="003F3D4E"/>
    <w:rsid w:val="003F42F5"/>
    <w:rsid w:val="003F477E"/>
    <w:rsid w:val="003F4D94"/>
    <w:rsid w:val="003F5F04"/>
    <w:rsid w:val="003F6CD2"/>
    <w:rsid w:val="003F72CE"/>
    <w:rsid w:val="003F7655"/>
    <w:rsid w:val="003F788D"/>
    <w:rsid w:val="004003BC"/>
    <w:rsid w:val="004009DB"/>
    <w:rsid w:val="0040126E"/>
    <w:rsid w:val="004020D4"/>
    <w:rsid w:val="004021B6"/>
    <w:rsid w:val="0040222C"/>
    <w:rsid w:val="004033C8"/>
    <w:rsid w:val="004037A2"/>
    <w:rsid w:val="004038FC"/>
    <w:rsid w:val="00403936"/>
    <w:rsid w:val="00403CFD"/>
    <w:rsid w:val="004047C4"/>
    <w:rsid w:val="0040497B"/>
    <w:rsid w:val="00405657"/>
    <w:rsid w:val="0040570B"/>
    <w:rsid w:val="00405D45"/>
    <w:rsid w:val="00405EDB"/>
    <w:rsid w:val="00405FB1"/>
    <w:rsid w:val="004062B8"/>
    <w:rsid w:val="004062E2"/>
    <w:rsid w:val="00406460"/>
    <w:rsid w:val="00406697"/>
    <w:rsid w:val="00406A04"/>
    <w:rsid w:val="004076F6"/>
    <w:rsid w:val="00407847"/>
    <w:rsid w:val="00407BEB"/>
    <w:rsid w:val="0041095B"/>
    <w:rsid w:val="004121B4"/>
    <w:rsid w:val="0041222E"/>
    <w:rsid w:val="00412461"/>
    <w:rsid w:val="00412546"/>
    <w:rsid w:val="00413053"/>
    <w:rsid w:val="0041319C"/>
    <w:rsid w:val="004137B6"/>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21333"/>
    <w:rsid w:val="00421DCF"/>
    <w:rsid w:val="00422341"/>
    <w:rsid w:val="0042288A"/>
    <w:rsid w:val="00423641"/>
    <w:rsid w:val="004237E0"/>
    <w:rsid w:val="00423854"/>
    <w:rsid w:val="00423CB9"/>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27B2"/>
    <w:rsid w:val="004330F4"/>
    <w:rsid w:val="00433590"/>
    <w:rsid w:val="0043393D"/>
    <w:rsid w:val="004344C7"/>
    <w:rsid w:val="00435274"/>
    <w:rsid w:val="004352AD"/>
    <w:rsid w:val="0043545D"/>
    <w:rsid w:val="004357D3"/>
    <w:rsid w:val="00435A47"/>
    <w:rsid w:val="00435D96"/>
    <w:rsid w:val="00435FE2"/>
    <w:rsid w:val="0043646C"/>
    <w:rsid w:val="00436E2F"/>
    <w:rsid w:val="00436EAB"/>
    <w:rsid w:val="004370A8"/>
    <w:rsid w:val="00437803"/>
    <w:rsid w:val="00440ED9"/>
    <w:rsid w:val="00441565"/>
    <w:rsid w:val="00441EB9"/>
    <w:rsid w:val="004428E9"/>
    <w:rsid w:val="0044334B"/>
    <w:rsid w:val="004439FA"/>
    <w:rsid w:val="00445BA0"/>
    <w:rsid w:val="004461D9"/>
    <w:rsid w:val="00446AC6"/>
    <w:rsid w:val="0044759B"/>
    <w:rsid w:val="00447F54"/>
    <w:rsid w:val="00450B7E"/>
    <w:rsid w:val="0045136B"/>
    <w:rsid w:val="004517F1"/>
    <w:rsid w:val="00451A34"/>
    <w:rsid w:val="00451AEE"/>
    <w:rsid w:val="00451C7E"/>
    <w:rsid w:val="00452C51"/>
    <w:rsid w:val="00452E8E"/>
    <w:rsid w:val="00453BB6"/>
    <w:rsid w:val="00453CAA"/>
    <w:rsid w:val="00453DFA"/>
    <w:rsid w:val="00455113"/>
    <w:rsid w:val="004553BC"/>
    <w:rsid w:val="00455F6A"/>
    <w:rsid w:val="0045605A"/>
    <w:rsid w:val="00456421"/>
    <w:rsid w:val="004565D7"/>
    <w:rsid w:val="00456DAB"/>
    <w:rsid w:val="00457AF7"/>
    <w:rsid w:val="00457BB3"/>
    <w:rsid w:val="00460310"/>
    <w:rsid w:val="00460597"/>
    <w:rsid w:val="00460C34"/>
    <w:rsid w:val="00460CC3"/>
    <w:rsid w:val="00460E86"/>
    <w:rsid w:val="00461390"/>
    <w:rsid w:val="004619ED"/>
    <w:rsid w:val="00461A0D"/>
    <w:rsid w:val="0046286B"/>
    <w:rsid w:val="00462C88"/>
    <w:rsid w:val="00462C92"/>
    <w:rsid w:val="00463CE4"/>
    <w:rsid w:val="004641BE"/>
    <w:rsid w:val="004646B4"/>
    <w:rsid w:val="00464A88"/>
    <w:rsid w:val="004651A0"/>
    <w:rsid w:val="004654C5"/>
    <w:rsid w:val="00466532"/>
    <w:rsid w:val="004671AD"/>
    <w:rsid w:val="00467348"/>
    <w:rsid w:val="00467488"/>
    <w:rsid w:val="00467C07"/>
    <w:rsid w:val="00467DE6"/>
    <w:rsid w:val="004705B2"/>
    <w:rsid w:val="0047083E"/>
    <w:rsid w:val="00470EB5"/>
    <w:rsid w:val="00470F7A"/>
    <w:rsid w:val="0047286B"/>
    <w:rsid w:val="00472E27"/>
    <w:rsid w:val="004731AE"/>
    <w:rsid w:val="00473FE3"/>
    <w:rsid w:val="00474220"/>
    <w:rsid w:val="00474A66"/>
    <w:rsid w:val="004752D3"/>
    <w:rsid w:val="004754E1"/>
    <w:rsid w:val="00475A9F"/>
    <w:rsid w:val="00475CE0"/>
    <w:rsid w:val="00475D93"/>
    <w:rsid w:val="00476827"/>
    <w:rsid w:val="004769BD"/>
    <w:rsid w:val="00476BD4"/>
    <w:rsid w:val="00477B6E"/>
    <w:rsid w:val="00477C35"/>
    <w:rsid w:val="00477E41"/>
    <w:rsid w:val="00480988"/>
    <w:rsid w:val="00480A96"/>
    <w:rsid w:val="00480E05"/>
    <w:rsid w:val="00481560"/>
    <w:rsid w:val="00482BBE"/>
    <w:rsid w:val="00482DB5"/>
    <w:rsid w:val="00483957"/>
    <w:rsid w:val="0048398F"/>
    <w:rsid w:val="00483A12"/>
    <w:rsid w:val="00483EBE"/>
    <w:rsid w:val="00484A77"/>
    <w:rsid w:val="00484F75"/>
    <w:rsid w:val="004851C3"/>
    <w:rsid w:val="0048540F"/>
    <w:rsid w:val="004855FD"/>
    <w:rsid w:val="00485970"/>
    <w:rsid w:val="00485C0D"/>
    <w:rsid w:val="00486575"/>
    <w:rsid w:val="004866D0"/>
    <w:rsid w:val="00486C47"/>
    <w:rsid w:val="00487212"/>
    <w:rsid w:val="00487418"/>
    <w:rsid w:val="004907C0"/>
    <w:rsid w:val="00490E67"/>
    <w:rsid w:val="00492223"/>
    <w:rsid w:val="00492390"/>
    <w:rsid w:val="00493C9D"/>
    <w:rsid w:val="00493FD1"/>
    <w:rsid w:val="004941B6"/>
    <w:rsid w:val="00494242"/>
    <w:rsid w:val="00494E8E"/>
    <w:rsid w:val="004955BC"/>
    <w:rsid w:val="0049591E"/>
    <w:rsid w:val="00495D63"/>
    <w:rsid w:val="00495FFF"/>
    <w:rsid w:val="004962C4"/>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2407"/>
    <w:rsid w:val="004B331F"/>
    <w:rsid w:val="004B49E6"/>
    <w:rsid w:val="004B4D69"/>
    <w:rsid w:val="004B663A"/>
    <w:rsid w:val="004B698F"/>
    <w:rsid w:val="004B70EF"/>
    <w:rsid w:val="004B72A9"/>
    <w:rsid w:val="004B74B3"/>
    <w:rsid w:val="004B7E8F"/>
    <w:rsid w:val="004C01A8"/>
    <w:rsid w:val="004C0AAB"/>
    <w:rsid w:val="004C1840"/>
    <w:rsid w:val="004C24C9"/>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9E8"/>
    <w:rsid w:val="004D4388"/>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782"/>
    <w:rsid w:val="004E2DE0"/>
    <w:rsid w:val="004E3230"/>
    <w:rsid w:val="004E3E96"/>
    <w:rsid w:val="004E4060"/>
    <w:rsid w:val="004E409A"/>
    <w:rsid w:val="004E4848"/>
    <w:rsid w:val="004E4F0E"/>
    <w:rsid w:val="004E53AF"/>
    <w:rsid w:val="004E5887"/>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C55"/>
    <w:rsid w:val="004F7D89"/>
    <w:rsid w:val="00501981"/>
    <w:rsid w:val="00501A85"/>
    <w:rsid w:val="00501BB3"/>
    <w:rsid w:val="005020CA"/>
    <w:rsid w:val="005021DD"/>
    <w:rsid w:val="005026CA"/>
    <w:rsid w:val="00502AB9"/>
    <w:rsid w:val="00502B72"/>
    <w:rsid w:val="005044B4"/>
    <w:rsid w:val="00504565"/>
    <w:rsid w:val="00504BC1"/>
    <w:rsid w:val="00505134"/>
    <w:rsid w:val="00505C04"/>
    <w:rsid w:val="005065A2"/>
    <w:rsid w:val="00506699"/>
    <w:rsid w:val="005067E6"/>
    <w:rsid w:val="00507250"/>
    <w:rsid w:val="00510793"/>
    <w:rsid w:val="005109E7"/>
    <w:rsid w:val="00510A7C"/>
    <w:rsid w:val="00511C90"/>
    <w:rsid w:val="00511F15"/>
    <w:rsid w:val="0051221B"/>
    <w:rsid w:val="00512BCE"/>
    <w:rsid w:val="00512C6B"/>
    <w:rsid w:val="0051318C"/>
    <w:rsid w:val="005142CD"/>
    <w:rsid w:val="005143C9"/>
    <w:rsid w:val="0051442B"/>
    <w:rsid w:val="005157A9"/>
    <w:rsid w:val="00515F5E"/>
    <w:rsid w:val="005160B7"/>
    <w:rsid w:val="0051709B"/>
    <w:rsid w:val="005173A7"/>
    <w:rsid w:val="00517409"/>
    <w:rsid w:val="005175F9"/>
    <w:rsid w:val="005177E1"/>
    <w:rsid w:val="00520282"/>
    <w:rsid w:val="0052044F"/>
    <w:rsid w:val="00520C0A"/>
    <w:rsid w:val="005218B6"/>
    <w:rsid w:val="00522589"/>
    <w:rsid w:val="005229A4"/>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82C"/>
    <w:rsid w:val="00532B05"/>
    <w:rsid w:val="00532F8B"/>
    <w:rsid w:val="00533737"/>
    <w:rsid w:val="00533DCB"/>
    <w:rsid w:val="00534537"/>
    <w:rsid w:val="00534F6A"/>
    <w:rsid w:val="00535203"/>
    <w:rsid w:val="00535B79"/>
    <w:rsid w:val="00535D7C"/>
    <w:rsid w:val="00536265"/>
    <w:rsid w:val="00536579"/>
    <w:rsid w:val="00536C1E"/>
    <w:rsid w:val="00537345"/>
    <w:rsid w:val="00541AE8"/>
    <w:rsid w:val="0054265A"/>
    <w:rsid w:val="0054273B"/>
    <w:rsid w:val="00542741"/>
    <w:rsid w:val="0054343A"/>
    <w:rsid w:val="00543974"/>
    <w:rsid w:val="00543DD6"/>
    <w:rsid w:val="00543E0E"/>
    <w:rsid w:val="00543EBF"/>
    <w:rsid w:val="00544ABA"/>
    <w:rsid w:val="0054562F"/>
    <w:rsid w:val="0054593A"/>
    <w:rsid w:val="00546274"/>
    <w:rsid w:val="005467FB"/>
    <w:rsid w:val="0054682D"/>
    <w:rsid w:val="00546AE9"/>
    <w:rsid w:val="00546BB8"/>
    <w:rsid w:val="00546F6B"/>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D02"/>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DF5"/>
    <w:rsid w:val="0056203B"/>
    <w:rsid w:val="005626D6"/>
    <w:rsid w:val="0056335D"/>
    <w:rsid w:val="005638D4"/>
    <w:rsid w:val="00564E73"/>
    <w:rsid w:val="005655B8"/>
    <w:rsid w:val="005656ED"/>
    <w:rsid w:val="005657D8"/>
    <w:rsid w:val="00565EF4"/>
    <w:rsid w:val="00566544"/>
    <w:rsid w:val="00566608"/>
    <w:rsid w:val="005667D5"/>
    <w:rsid w:val="00566C83"/>
    <w:rsid w:val="00567D83"/>
    <w:rsid w:val="005700FE"/>
    <w:rsid w:val="00570E24"/>
    <w:rsid w:val="00572760"/>
    <w:rsid w:val="00572F72"/>
    <w:rsid w:val="00573543"/>
    <w:rsid w:val="00573A2D"/>
    <w:rsid w:val="005743DE"/>
    <w:rsid w:val="0057455A"/>
    <w:rsid w:val="00574F3F"/>
    <w:rsid w:val="0057562C"/>
    <w:rsid w:val="005759F6"/>
    <w:rsid w:val="00575BDA"/>
    <w:rsid w:val="00575E3E"/>
    <w:rsid w:val="0057645E"/>
    <w:rsid w:val="005765F5"/>
    <w:rsid w:val="00576D6C"/>
    <w:rsid w:val="005777C3"/>
    <w:rsid w:val="00577A2E"/>
    <w:rsid w:val="00577AE0"/>
    <w:rsid w:val="00577B1B"/>
    <w:rsid w:val="00577D44"/>
    <w:rsid w:val="00580E48"/>
    <w:rsid w:val="00580F0A"/>
    <w:rsid w:val="00581246"/>
    <w:rsid w:val="005818C3"/>
    <w:rsid w:val="005821D9"/>
    <w:rsid w:val="00582C3A"/>
    <w:rsid w:val="00582E1A"/>
    <w:rsid w:val="00582EA6"/>
    <w:rsid w:val="00583000"/>
    <w:rsid w:val="00583147"/>
    <w:rsid w:val="0058352A"/>
    <w:rsid w:val="0058376B"/>
    <w:rsid w:val="0058387C"/>
    <w:rsid w:val="005838A7"/>
    <w:rsid w:val="00583E03"/>
    <w:rsid w:val="00584416"/>
    <w:rsid w:val="00584B39"/>
    <w:rsid w:val="00584C5C"/>
    <w:rsid w:val="00584FC6"/>
    <w:rsid w:val="00585028"/>
    <w:rsid w:val="005854D1"/>
    <w:rsid w:val="00585F5B"/>
    <w:rsid w:val="00585F6E"/>
    <w:rsid w:val="0058620A"/>
    <w:rsid w:val="005866B4"/>
    <w:rsid w:val="00586959"/>
    <w:rsid w:val="00587CB2"/>
    <w:rsid w:val="00587FC0"/>
    <w:rsid w:val="0059058D"/>
    <w:rsid w:val="005906AD"/>
    <w:rsid w:val="00590DA6"/>
    <w:rsid w:val="00591047"/>
    <w:rsid w:val="005919A1"/>
    <w:rsid w:val="00591C7D"/>
    <w:rsid w:val="0059271B"/>
    <w:rsid w:val="0059297D"/>
    <w:rsid w:val="00592B03"/>
    <w:rsid w:val="00593716"/>
    <w:rsid w:val="005938C8"/>
    <w:rsid w:val="00593AB9"/>
    <w:rsid w:val="00594ABB"/>
    <w:rsid w:val="00594AE3"/>
    <w:rsid w:val="00594D1C"/>
    <w:rsid w:val="00594E36"/>
    <w:rsid w:val="00594F0A"/>
    <w:rsid w:val="0059525E"/>
    <w:rsid w:val="00595887"/>
    <w:rsid w:val="00595B5E"/>
    <w:rsid w:val="005961F7"/>
    <w:rsid w:val="00596671"/>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126B"/>
    <w:rsid w:val="005B13DC"/>
    <w:rsid w:val="005B2225"/>
    <w:rsid w:val="005B2799"/>
    <w:rsid w:val="005B2B77"/>
    <w:rsid w:val="005B3221"/>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712D"/>
    <w:rsid w:val="005C7C75"/>
    <w:rsid w:val="005D00E9"/>
    <w:rsid w:val="005D02C5"/>
    <w:rsid w:val="005D0E4F"/>
    <w:rsid w:val="005D1E32"/>
    <w:rsid w:val="005D206B"/>
    <w:rsid w:val="005D22B7"/>
    <w:rsid w:val="005D24AC"/>
    <w:rsid w:val="005D2BDE"/>
    <w:rsid w:val="005D3371"/>
    <w:rsid w:val="005D3BF0"/>
    <w:rsid w:val="005D3D76"/>
    <w:rsid w:val="005D3EFD"/>
    <w:rsid w:val="005D4578"/>
    <w:rsid w:val="005D4738"/>
    <w:rsid w:val="005D491B"/>
    <w:rsid w:val="005D4C69"/>
    <w:rsid w:val="005D4EFA"/>
    <w:rsid w:val="005D55BA"/>
    <w:rsid w:val="005D5ADB"/>
    <w:rsid w:val="005D61E0"/>
    <w:rsid w:val="005D648A"/>
    <w:rsid w:val="005D7E0D"/>
    <w:rsid w:val="005E0426"/>
    <w:rsid w:val="005E1BBB"/>
    <w:rsid w:val="005E234A"/>
    <w:rsid w:val="005E32DB"/>
    <w:rsid w:val="005E35CC"/>
    <w:rsid w:val="005E369B"/>
    <w:rsid w:val="005E371E"/>
    <w:rsid w:val="005E4545"/>
    <w:rsid w:val="005E5203"/>
    <w:rsid w:val="005E53F9"/>
    <w:rsid w:val="005E54DE"/>
    <w:rsid w:val="005E57E8"/>
    <w:rsid w:val="005E65AD"/>
    <w:rsid w:val="005E6817"/>
    <w:rsid w:val="005E7238"/>
    <w:rsid w:val="005E775D"/>
    <w:rsid w:val="005E7E25"/>
    <w:rsid w:val="005F0A43"/>
    <w:rsid w:val="005F27BF"/>
    <w:rsid w:val="005F2857"/>
    <w:rsid w:val="005F349E"/>
    <w:rsid w:val="005F3956"/>
    <w:rsid w:val="005F3AD5"/>
    <w:rsid w:val="005F4171"/>
    <w:rsid w:val="005F46D6"/>
    <w:rsid w:val="005F4B2C"/>
    <w:rsid w:val="005F4D3B"/>
    <w:rsid w:val="005F4DD6"/>
    <w:rsid w:val="005F5015"/>
    <w:rsid w:val="005F50D8"/>
    <w:rsid w:val="005F53A1"/>
    <w:rsid w:val="005F5858"/>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9ED"/>
    <w:rsid w:val="00602A0E"/>
    <w:rsid w:val="00602B7C"/>
    <w:rsid w:val="00603312"/>
    <w:rsid w:val="006034D3"/>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AF8"/>
    <w:rsid w:val="00613BB3"/>
    <w:rsid w:val="00613D8E"/>
    <w:rsid w:val="006142E0"/>
    <w:rsid w:val="00614546"/>
    <w:rsid w:val="00614DEB"/>
    <w:rsid w:val="00615670"/>
    <w:rsid w:val="006158C9"/>
    <w:rsid w:val="00616112"/>
    <w:rsid w:val="00617015"/>
    <w:rsid w:val="00617D92"/>
    <w:rsid w:val="006204BB"/>
    <w:rsid w:val="006205CA"/>
    <w:rsid w:val="006213F6"/>
    <w:rsid w:val="00621F53"/>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344"/>
    <w:rsid w:val="00627403"/>
    <w:rsid w:val="00627BE8"/>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80D"/>
    <w:rsid w:val="00635CAE"/>
    <w:rsid w:val="00636055"/>
    <w:rsid w:val="00636551"/>
    <w:rsid w:val="00637240"/>
    <w:rsid w:val="00640DCA"/>
    <w:rsid w:val="006410E8"/>
    <w:rsid w:val="006413EA"/>
    <w:rsid w:val="006414C5"/>
    <w:rsid w:val="0064340F"/>
    <w:rsid w:val="00643660"/>
    <w:rsid w:val="006447AB"/>
    <w:rsid w:val="00644B42"/>
    <w:rsid w:val="00645065"/>
    <w:rsid w:val="00645568"/>
    <w:rsid w:val="00645E2E"/>
    <w:rsid w:val="0064679D"/>
    <w:rsid w:val="00646DBC"/>
    <w:rsid w:val="006470C5"/>
    <w:rsid w:val="006471BE"/>
    <w:rsid w:val="006478D6"/>
    <w:rsid w:val="00650139"/>
    <w:rsid w:val="00652756"/>
    <w:rsid w:val="00652AD8"/>
    <w:rsid w:val="00652B79"/>
    <w:rsid w:val="00652F4A"/>
    <w:rsid w:val="006533C3"/>
    <w:rsid w:val="00653D51"/>
    <w:rsid w:val="00653E2D"/>
    <w:rsid w:val="00654068"/>
    <w:rsid w:val="0065453F"/>
    <w:rsid w:val="00654B38"/>
    <w:rsid w:val="00654B83"/>
    <w:rsid w:val="00654D98"/>
    <w:rsid w:val="00655061"/>
    <w:rsid w:val="00655088"/>
    <w:rsid w:val="0065510C"/>
    <w:rsid w:val="00655B63"/>
    <w:rsid w:val="00655C07"/>
    <w:rsid w:val="00655E11"/>
    <w:rsid w:val="00656E7B"/>
    <w:rsid w:val="006571F6"/>
    <w:rsid w:val="006572B1"/>
    <w:rsid w:val="00657584"/>
    <w:rsid w:val="00660983"/>
    <w:rsid w:val="00660BBC"/>
    <w:rsid w:val="00661844"/>
    <w:rsid w:val="006618CC"/>
    <w:rsid w:val="00662111"/>
    <w:rsid w:val="00662118"/>
    <w:rsid w:val="0066300D"/>
    <w:rsid w:val="0066336F"/>
    <w:rsid w:val="006638AD"/>
    <w:rsid w:val="00664AE8"/>
    <w:rsid w:val="00665DFF"/>
    <w:rsid w:val="0066611D"/>
    <w:rsid w:val="00666250"/>
    <w:rsid w:val="00666843"/>
    <w:rsid w:val="00666DA1"/>
    <w:rsid w:val="0066732C"/>
    <w:rsid w:val="006679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4BD"/>
    <w:rsid w:val="0067697E"/>
    <w:rsid w:val="006769AF"/>
    <w:rsid w:val="00677443"/>
    <w:rsid w:val="006775C8"/>
    <w:rsid w:val="0067769A"/>
    <w:rsid w:val="006806A3"/>
    <w:rsid w:val="006806A6"/>
    <w:rsid w:val="00680E78"/>
    <w:rsid w:val="00681211"/>
    <w:rsid w:val="00681B06"/>
    <w:rsid w:val="00681B36"/>
    <w:rsid w:val="00681D11"/>
    <w:rsid w:val="00681F8D"/>
    <w:rsid w:val="00682525"/>
    <w:rsid w:val="00682A49"/>
    <w:rsid w:val="00682E14"/>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A49"/>
    <w:rsid w:val="00690BB6"/>
    <w:rsid w:val="00690E35"/>
    <w:rsid w:val="00691515"/>
    <w:rsid w:val="006918A9"/>
    <w:rsid w:val="00691B30"/>
    <w:rsid w:val="00691EA1"/>
    <w:rsid w:val="00692619"/>
    <w:rsid w:val="006926DD"/>
    <w:rsid w:val="0069300B"/>
    <w:rsid w:val="00693A42"/>
    <w:rsid w:val="00693C4B"/>
    <w:rsid w:val="00693E1F"/>
    <w:rsid w:val="00693ECB"/>
    <w:rsid w:val="00694219"/>
    <w:rsid w:val="00694358"/>
    <w:rsid w:val="00694770"/>
    <w:rsid w:val="00694797"/>
    <w:rsid w:val="00694A4B"/>
    <w:rsid w:val="00694E3C"/>
    <w:rsid w:val="00695887"/>
    <w:rsid w:val="0069707F"/>
    <w:rsid w:val="00697733"/>
    <w:rsid w:val="00697993"/>
    <w:rsid w:val="006A069F"/>
    <w:rsid w:val="006A254E"/>
    <w:rsid w:val="006A27C4"/>
    <w:rsid w:val="006A2AED"/>
    <w:rsid w:val="006A2C30"/>
    <w:rsid w:val="006A301C"/>
    <w:rsid w:val="006A32B6"/>
    <w:rsid w:val="006A3D0D"/>
    <w:rsid w:val="006A3E2B"/>
    <w:rsid w:val="006A44D3"/>
    <w:rsid w:val="006A4976"/>
    <w:rsid w:val="006A49B1"/>
    <w:rsid w:val="006A4A0D"/>
    <w:rsid w:val="006A5776"/>
    <w:rsid w:val="006A63CA"/>
    <w:rsid w:val="006A6400"/>
    <w:rsid w:val="006A6CB6"/>
    <w:rsid w:val="006A6E17"/>
    <w:rsid w:val="006A7172"/>
    <w:rsid w:val="006A7BC1"/>
    <w:rsid w:val="006B078D"/>
    <w:rsid w:val="006B0CA7"/>
    <w:rsid w:val="006B120D"/>
    <w:rsid w:val="006B12B6"/>
    <w:rsid w:val="006B17E7"/>
    <w:rsid w:val="006B1993"/>
    <w:rsid w:val="006B19E8"/>
    <w:rsid w:val="006B1A8A"/>
    <w:rsid w:val="006B1CF9"/>
    <w:rsid w:val="006B1EC6"/>
    <w:rsid w:val="006B1F6F"/>
    <w:rsid w:val="006B1FD5"/>
    <w:rsid w:val="006B208A"/>
    <w:rsid w:val="006B33D4"/>
    <w:rsid w:val="006B3595"/>
    <w:rsid w:val="006B3D96"/>
    <w:rsid w:val="006B43C9"/>
    <w:rsid w:val="006B4F20"/>
    <w:rsid w:val="006B555A"/>
    <w:rsid w:val="006B579A"/>
    <w:rsid w:val="006B600A"/>
    <w:rsid w:val="006B6635"/>
    <w:rsid w:val="006B7AB8"/>
    <w:rsid w:val="006B7D22"/>
    <w:rsid w:val="006B7D2C"/>
    <w:rsid w:val="006C00F8"/>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055B"/>
    <w:rsid w:val="006D16B0"/>
    <w:rsid w:val="006D198E"/>
    <w:rsid w:val="006D1B69"/>
    <w:rsid w:val="006D2182"/>
    <w:rsid w:val="006D2444"/>
    <w:rsid w:val="006D254B"/>
    <w:rsid w:val="006D272A"/>
    <w:rsid w:val="006D289B"/>
    <w:rsid w:val="006D3107"/>
    <w:rsid w:val="006D3BE1"/>
    <w:rsid w:val="006D416D"/>
    <w:rsid w:val="006D44B6"/>
    <w:rsid w:val="006D48FC"/>
    <w:rsid w:val="006D4B84"/>
    <w:rsid w:val="006D502A"/>
    <w:rsid w:val="006D62BC"/>
    <w:rsid w:val="006D6450"/>
    <w:rsid w:val="006D6939"/>
    <w:rsid w:val="006D6B4F"/>
    <w:rsid w:val="006D7EB0"/>
    <w:rsid w:val="006E0138"/>
    <w:rsid w:val="006E049C"/>
    <w:rsid w:val="006E06CB"/>
    <w:rsid w:val="006E0BB0"/>
    <w:rsid w:val="006E12C3"/>
    <w:rsid w:val="006E1E72"/>
    <w:rsid w:val="006E21E9"/>
    <w:rsid w:val="006E2529"/>
    <w:rsid w:val="006E40BA"/>
    <w:rsid w:val="006E45F3"/>
    <w:rsid w:val="006E4A2F"/>
    <w:rsid w:val="006E4A56"/>
    <w:rsid w:val="006E4ED4"/>
    <w:rsid w:val="006E5B71"/>
    <w:rsid w:val="006E5E19"/>
    <w:rsid w:val="006E5E76"/>
    <w:rsid w:val="006E61C3"/>
    <w:rsid w:val="006E72BD"/>
    <w:rsid w:val="006E799D"/>
    <w:rsid w:val="006F0593"/>
    <w:rsid w:val="006F0B45"/>
    <w:rsid w:val="006F1064"/>
    <w:rsid w:val="006F1C35"/>
    <w:rsid w:val="006F1EB7"/>
    <w:rsid w:val="006F2733"/>
    <w:rsid w:val="006F3386"/>
    <w:rsid w:val="006F3F00"/>
    <w:rsid w:val="006F4185"/>
    <w:rsid w:val="006F4C69"/>
    <w:rsid w:val="006F4E86"/>
    <w:rsid w:val="006F4EFA"/>
    <w:rsid w:val="006F52E5"/>
    <w:rsid w:val="006F54F5"/>
    <w:rsid w:val="006F5B90"/>
    <w:rsid w:val="006F6066"/>
    <w:rsid w:val="006F680F"/>
    <w:rsid w:val="006F6850"/>
    <w:rsid w:val="006F707E"/>
    <w:rsid w:val="006F70C0"/>
    <w:rsid w:val="006F723B"/>
    <w:rsid w:val="007001DC"/>
    <w:rsid w:val="00700FA9"/>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813"/>
    <w:rsid w:val="0070782D"/>
    <w:rsid w:val="0071049A"/>
    <w:rsid w:val="007109C2"/>
    <w:rsid w:val="00710C49"/>
    <w:rsid w:val="00711340"/>
    <w:rsid w:val="00711945"/>
    <w:rsid w:val="00711DAC"/>
    <w:rsid w:val="007120E7"/>
    <w:rsid w:val="00712881"/>
    <w:rsid w:val="00712C42"/>
    <w:rsid w:val="0071305F"/>
    <w:rsid w:val="0071321C"/>
    <w:rsid w:val="0071330D"/>
    <w:rsid w:val="00713DE4"/>
    <w:rsid w:val="0071477A"/>
    <w:rsid w:val="007149ED"/>
    <w:rsid w:val="00714C47"/>
    <w:rsid w:val="00714D97"/>
    <w:rsid w:val="00715D4D"/>
    <w:rsid w:val="00715EB0"/>
    <w:rsid w:val="00716462"/>
    <w:rsid w:val="00716C94"/>
    <w:rsid w:val="00716FB9"/>
    <w:rsid w:val="007170CF"/>
    <w:rsid w:val="00717118"/>
    <w:rsid w:val="00717BBD"/>
    <w:rsid w:val="007202F9"/>
    <w:rsid w:val="0072102F"/>
    <w:rsid w:val="00721084"/>
    <w:rsid w:val="00721262"/>
    <w:rsid w:val="00721D9B"/>
    <w:rsid w:val="00722121"/>
    <w:rsid w:val="007223FF"/>
    <w:rsid w:val="007224B9"/>
    <w:rsid w:val="0072262C"/>
    <w:rsid w:val="00722B8C"/>
    <w:rsid w:val="00722F94"/>
    <w:rsid w:val="00723220"/>
    <w:rsid w:val="00723278"/>
    <w:rsid w:val="0072344E"/>
    <w:rsid w:val="00723AA7"/>
    <w:rsid w:val="00723C28"/>
    <w:rsid w:val="0072432E"/>
    <w:rsid w:val="00724A51"/>
    <w:rsid w:val="00724C03"/>
    <w:rsid w:val="00725166"/>
    <w:rsid w:val="007258EB"/>
    <w:rsid w:val="00725BDD"/>
    <w:rsid w:val="00726036"/>
    <w:rsid w:val="00726279"/>
    <w:rsid w:val="00726A9B"/>
    <w:rsid w:val="00726C7A"/>
    <w:rsid w:val="00727530"/>
    <w:rsid w:val="00727B2A"/>
    <w:rsid w:val="00731DA7"/>
    <w:rsid w:val="00731E7C"/>
    <w:rsid w:val="007329EF"/>
    <w:rsid w:val="00732E86"/>
    <w:rsid w:val="0073327A"/>
    <w:rsid w:val="007332C1"/>
    <w:rsid w:val="007335B2"/>
    <w:rsid w:val="00734EBE"/>
    <w:rsid w:val="0073509E"/>
    <w:rsid w:val="00736171"/>
    <w:rsid w:val="00736D4F"/>
    <w:rsid w:val="00736DD8"/>
    <w:rsid w:val="0073797E"/>
    <w:rsid w:val="00737F00"/>
    <w:rsid w:val="0074076A"/>
    <w:rsid w:val="0074084C"/>
    <w:rsid w:val="007415CC"/>
    <w:rsid w:val="00741AF4"/>
    <w:rsid w:val="00741DCC"/>
    <w:rsid w:val="0074203A"/>
    <w:rsid w:val="0074266E"/>
    <w:rsid w:val="007427B5"/>
    <w:rsid w:val="00742865"/>
    <w:rsid w:val="0074296C"/>
    <w:rsid w:val="00742C83"/>
    <w:rsid w:val="0074360F"/>
    <w:rsid w:val="007444F8"/>
    <w:rsid w:val="00744915"/>
    <w:rsid w:val="00744A64"/>
    <w:rsid w:val="00744D47"/>
    <w:rsid w:val="00744E45"/>
    <w:rsid w:val="00744EA0"/>
    <w:rsid w:val="0074638D"/>
    <w:rsid w:val="00746484"/>
    <w:rsid w:val="0074663F"/>
    <w:rsid w:val="00746677"/>
    <w:rsid w:val="00747037"/>
    <w:rsid w:val="0074704F"/>
    <w:rsid w:val="007477EF"/>
    <w:rsid w:val="00747882"/>
    <w:rsid w:val="00747C40"/>
    <w:rsid w:val="00747F48"/>
    <w:rsid w:val="00747F4C"/>
    <w:rsid w:val="00750041"/>
    <w:rsid w:val="0075062F"/>
    <w:rsid w:val="00750767"/>
    <w:rsid w:val="00751091"/>
    <w:rsid w:val="00751B83"/>
    <w:rsid w:val="00751C7E"/>
    <w:rsid w:val="0075259C"/>
    <w:rsid w:val="007529B1"/>
    <w:rsid w:val="00752D1E"/>
    <w:rsid w:val="00754359"/>
    <w:rsid w:val="007543C8"/>
    <w:rsid w:val="00754411"/>
    <w:rsid w:val="00754BD9"/>
    <w:rsid w:val="00754E7A"/>
    <w:rsid w:val="0075540C"/>
    <w:rsid w:val="00755AD4"/>
    <w:rsid w:val="00755C39"/>
    <w:rsid w:val="00755DB1"/>
    <w:rsid w:val="007561E2"/>
    <w:rsid w:val="00756372"/>
    <w:rsid w:val="007574FC"/>
    <w:rsid w:val="007602A4"/>
    <w:rsid w:val="00760975"/>
    <w:rsid w:val="00761FDA"/>
    <w:rsid w:val="007621FF"/>
    <w:rsid w:val="0076346C"/>
    <w:rsid w:val="007634E3"/>
    <w:rsid w:val="007637E4"/>
    <w:rsid w:val="00763F8C"/>
    <w:rsid w:val="00764194"/>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958"/>
    <w:rsid w:val="00786DF0"/>
    <w:rsid w:val="00786E35"/>
    <w:rsid w:val="00786E71"/>
    <w:rsid w:val="0078740C"/>
    <w:rsid w:val="00790491"/>
    <w:rsid w:val="007906C4"/>
    <w:rsid w:val="007909C5"/>
    <w:rsid w:val="00790A85"/>
    <w:rsid w:val="00790DF7"/>
    <w:rsid w:val="00791559"/>
    <w:rsid w:val="0079162F"/>
    <w:rsid w:val="00792E51"/>
    <w:rsid w:val="00793E9F"/>
    <w:rsid w:val="00794924"/>
    <w:rsid w:val="00794D72"/>
    <w:rsid w:val="00795B0F"/>
    <w:rsid w:val="00795B44"/>
    <w:rsid w:val="00795E49"/>
    <w:rsid w:val="007966E4"/>
    <w:rsid w:val="00796C6D"/>
    <w:rsid w:val="007976EB"/>
    <w:rsid w:val="007A01C0"/>
    <w:rsid w:val="007A0A0C"/>
    <w:rsid w:val="007A0A76"/>
    <w:rsid w:val="007A0BC2"/>
    <w:rsid w:val="007A1198"/>
    <w:rsid w:val="007A154B"/>
    <w:rsid w:val="007A1845"/>
    <w:rsid w:val="007A1F44"/>
    <w:rsid w:val="007A20F5"/>
    <w:rsid w:val="007A23FF"/>
    <w:rsid w:val="007A295B"/>
    <w:rsid w:val="007A3424"/>
    <w:rsid w:val="007A35EF"/>
    <w:rsid w:val="007A438A"/>
    <w:rsid w:val="007A43A2"/>
    <w:rsid w:val="007A4BFD"/>
    <w:rsid w:val="007A4CAF"/>
    <w:rsid w:val="007A4D04"/>
    <w:rsid w:val="007A6801"/>
    <w:rsid w:val="007A6CA7"/>
    <w:rsid w:val="007A6EDB"/>
    <w:rsid w:val="007A7A96"/>
    <w:rsid w:val="007B0173"/>
    <w:rsid w:val="007B03AF"/>
    <w:rsid w:val="007B043B"/>
    <w:rsid w:val="007B0E3F"/>
    <w:rsid w:val="007B1209"/>
    <w:rsid w:val="007B1420"/>
    <w:rsid w:val="007B1543"/>
    <w:rsid w:val="007B1AC0"/>
    <w:rsid w:val="007B2318"/>
    <w:rsid w:val="007B270A"/>
    <w:rsid w:val="007B2D3B"/>
    <w:rsid w:val="007B2ED7"/>
    <w:rsid w:val="007B3864"/>
    <w:rsid w:val="007B451E"/>
    <w:rsid w:val="007B4D6C"/>
    <w:rsid w:val="007B52CD"/>
    <w:rsid w:val="007B5772"/>
    <w:rsid w:val="007B6A55"/>
    <w:rsid w:val="007B7089"/>
    <w:rsid w:val="007B7163"/>
    <w:rsid w:val="007B748D"/>
    <w:rsid w:val="007B7678"/>
    <w:rsid w:val="007B7DC1"/>
    <w:rsid w:val="007B7EDB"/>
    <w:rsid w:val="007C116F"/>
    <w:rsid w:val="007C1284"/>
    <w:rsid w:val="007C19AD"/>
    <w:rsid w:val="007C3598"/>
    <w:rsid w:val="007C3FA8"/>
    <w:rsid w:val="007C4BFC"/>
    <w:rsid w:val="007C4DE2"/>
    <w:rsid w:val="007C68DA"/>
    <w:rsid w:val="007C758C"/>
    <w:rsid w:val="007C7C77"/>
    <w:rsid w:val="007C7F68"/>
    <w:rsid w:val="007D0BCA"/>
    <w:rsid w:val="007D0C0C"/>
    <w:rsid w:val="007D0E73"/>
    <w:rsid w:val="007D1016"/>
    <w:rsid w:val="007D11E8"/>
    <w:rsid w:val="007D130E"/>
    <w:rsid w:val="007D147E"/>
    <w:rsid w:val="007D229A"/>
    <w:rsid w:val="007D2F44"/>
    <w:rsid w:val="007D2F4D"/>
    <w:rsid w:val="007D3D01"/>
    <w:rsid w:val="007D3F22"/>
    <w:rsid w:val="007D4178"/>
    <w:rsid w:val="007D4D33"/>
    <w:rsid w:val="007D5977"/>
    <w:rsid w:val="007D6B46"/>
    <w:rsid w:val="007D7175"/>
    <w:rsid w:val="007D7A5C"/>
    <w:rsid w:val="007D7FA5"/>
    <w:rsid w:val="007E0659"/>
    <w:rsid w:val="007E1369"/>
    <w:rsid w:val="007E1A1B"/>
    <w:rsid w:val="007E1A88"/>
    <w:rsid w:val="007E1FF4"/>
    <w:rsid w:val="007E2265"/>
    <w:rsid w:val="007E3074"/>
    <w:rsid w:val="007E3454"/>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C08"/>
    <w:rsid w:val="007F7C42"/>
    <w:rsid w:val="008001B4"/>
    <w:rsid w:val="008003C5"/>
    <w:rsid w:val="00800769"/>
    <w:rsid w:val="00800DE8"/>
    <w:rsid w:val="00800ED2"/>
    <w:rsid w:val="0080125B"/>
    <w:rsid w:val="00802611"/>
    <w:rsid w:val="0080295B"/>
    <w:rsid w:val="00802E74"/>
    <w:rsid w:val="00803169"/>
    <w:rsid w:val="00803850"/>
    <w:rsid w:val="00803A67"/>
    <w:rsid w:val="00803B5F"/>
    <w:rsid w:val="00804B07"/>
    <w:rsid w:val="00804B92"/>
    <w:rsid w:val="00804E21"/>
    <w:rsid w:val="00805092"/>
    <w:rsid w:val="00805168"/>
    <w:rsid w:val="00805180"/>
    <w:rsid w:val="008051E4"/>
    <w:rsid w:val="0080659C"/>
    <w:rsid w:val="00806745"/>
    <w:rsid w:val="00806AAF"/>
    <w:rsid w:val="008070AC"/>
    <w:rsid w:val="0080713D"/>
    <w:rsid w:val="00807422"/>
    <w:rsid w:val="00807E1E"/>
    <w:rsid w:val="008101FD"/>
    <w:rsid w:val="008105C7"/>
    <w:rsid w:val="00810D8D"/>
    <w:rsid w:val="0081129C"/>
    <w:rsid w:val="00811835"/>
    <w:rsid w:val="00812E31"/>
    <w:rsid w:val="00812FC0"/>
    <w:rsid w:val="00813044"/>
    <w:rsid w:val="0081351D"/>
    <w:rsid w:val="00813536"/>
    <w:rsid w:val="00813A47"/>
    <w:rsid w:val="0081481A"/>
    <w:rsid w:val="0081581D"/>
    <w:rsid w:val="00815BCB"/>
    <w:rsid w:val="00816BA9"/>
    <w:rsid w:val="008172BE"/>
    <w:rsid w:val="008172BF"/>
    <w:rsid w:val="008173A8"/>
    <w:rsid w:val="008173AC"/>
    <w:rsid w:val="00817B71"/>
    <w:rsid w:val="00817EC3"/>
    <w:rsid w:val="00820244"/>
    <w:rsid w:val="00820D9A"/>
    <w:rsid w:val="008217DC"/>
    <w:rsid w:val="00821A3A"/>
    <w:rsid w:val="008221B3"/>
    <w:rsid w:val="0082248E"/>
    <w:rsid w:val="008233A9"/>
    <w:rsid w:val="0082397A"/>
    <w:rsid w:val="00824A6F"/>
    <w:rsid w:val="00824FDF"/>
    <w:rsid w:val="00825125"/>
    <w:rsid w:val="008257CC"/>
    <w:rsid w:val="008259CB"/>
    <w:rsid w:val="00825A50"/>
    <w:rsid w:val="00826030"/>
    <w:rsid w:val="008264A2"/>
    <w:rsid w:val="008265E7"/>
    <w:rsid w:val="00826962"/>
    <w:rsid w:val="00826969"/>
    <w:rsid w:val="00826A9B"/>
    <w:rsid w:val="008274BF"/>
    <w:rsid w:val="00830DC3"/>
    <w:rsid w:val="008312B8"/>
    <w:rsid w:val="00831555"/>
    <w:rsid w:val="00831F52"/>
    <w:rsid w:val="00832154"/>
    <w:rsid w:val="0083296A"/>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B77"/>
    <w:rsid w:val="00842F65"/>
    <w:rsid w:val="0084309F"/>
    <w:rsid w:val="008436E1"/>
    <w:rsid w:val="00843D72"/>
    <w:rsid w:val="00844104"/>
    <w:rsid w:val="0084411D"/>
    <w:rsid w:val="008443C6"/>
    <w:rsid w:val="00844F7A"/>
    <w:rsid w:val="00845A42"/>
    <w:rsid w:val="00845A5D"/>
    <w:rsid w:val="00845C12"/>
    <w:rsid w:val="0084634B"/>
    <w:rsid w:val="008469D9"/>
    <w:rsid w:val="00846DC0"/>
    <w:rsid w:val="00847202"/>
    <w:rsid w:val="008474A7"/>
    <w:rsid w:val="008506B6"/>
    <w:rsid w:val="00850AE0"/>
    <w:rsid w:val="00851183"/>
    <w:rsid w:val="008518A4"/>
    <w:rsid w:val="00851955"/>
    <w:rsid w:val="008524D2"/>
    <w:rsid w:val="00852E19"/>
    <w:rsid w:val="0085336F"/>
    <w:rsid w:val="008535BC"/>
    <w:rsid w:val="00853ECE"/>
    <w:rsid w:val="00853EE4"/>
    <w:rsid w:val="00853F87"/>
    <w:rsid w:val="00854ADC"/>
    <w:rsid w:val="00854B33"/>
    <w:rsid w:val="00856833"/>
    <w:rsid w:val="00856840"/>
    <w:rsid w:val="00856B08"/>
    <w:rsid w:val="00856BFF"/>
    <w:rsid w:val="0086087C"/>
    <w:rsid w:val="00860D8E"/>
    <w:rsid w:val="00860EAA"/>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2E"/>
    <w:rsid w:val="008756A4"/>
    <w:rsid w:val="008758AD"/>
    <w:rsid w:val="00875F73"/>
    <w:rsid w:val="0087606E"/>
    <w:rsid w:val="0087625C"/>
    <w:rsid w:val="008771C9"/>
    <w:rsid w:val="00877753"/>
    <w:rsid w:val="008800D5"/>
    <w:rsid w:val="00880F30"/>
    <w:rsid w:val="0088237E"/>
    <w:rsid w:val="00882479"/>
    <w:rsid w:val="00882F2E"/>
    <w:rsid w:val="0088317A"/>
    <w:rsid w:val="008833E8"/>
    <w:rsid w:val="008839EF"/>
    <w:rsid w:val="00884829"/>
    <w:rsid w:val="00884F53"/>
    <w:rsid w:val="00885423"/>
    <w:rsid w:val="00885FC5"/>
    <w:rsid w:val="00886A42"/>
    <w:rsid w:val="008876E3"/>
    <w:rsid w:val="008879E0"/>
    <w:rsid w:val="00887B48"/>
    <w:rsid w:val="00887DAD"/>
    <w:rsid w:val="008906D9"/>
    <w:rsid w:val="0089176E"/>
    <w:rsid w:val="008917E0"/>
    <w:rsid w:val="00892365"/>
    <w:rsid w:val="008925F2"/>
    <w:rsid w:val="00892BE5"/>
    <w:rsid w:val="00893490"/>
    <w:rsid w:val="0089362F"/>
    <w:rsid w:val="0089387C"/>
    <w:rsid w:val="008943E3"/>
    <w:rsid w:val="0089444E"/>
    <w:rsid w:val="008949DF"/>
    <w:rsid w:val="00894BFE"/>
    <w:rsid w:val="008951DB"/>
    <w:rsid w:val="00895383"/>
    <w:rsid w:val="008956F6"/>
    <w:rsid w:val="00895731"/>
    <w:rsid w:val="00895C41"/>
    <w:rsid w:val="00896572"/>
    <w:rsid w:val="00896C72"/>
    <w:rsid w:val="00896C81"/>
    <w:rsid w:val="00896D83"/>
    <w:rsid w:val="00897642"/>
    <w:rsid w:val="00897740"/>
    <w:rsid w:val="008978D9"/>
    <w:rsid w:val="00897DB4"/>
    <w:rsid w:val="008A01B6"/>
    <w:rsid w:val="008A0378"/>
    <w:rsid w:val="008A094F"/>
    <w:rsid w:val="008A0AB2"/>
    <w:rsid w:val="008A0CFC"/>
    <w:rsid w:val="008A12FE"/>
    <w:rsid w:val="008A16BA"/>
    <w:rsid w:val="008A1FB3"/>
    <w:rsid w:val="008A28B6"/>
    <w:rsid w:val="008A2A75"/>
    <w:rsid w:val="008A2BB1"/>
    <w:rsid w:val="008A333C"/>
    <w:rsid w:val="008A3466"/>
    <w:rsid w:val="008A389F"/>
    <w:rsid w:val="008A3D02"/>
    <w:rsid w:val="008A4C2B"/>
    <w:rsid w:val="008A4D42"/>
    <w:rsid w:val="008A5926"/>
    <w:rsid w:val="008A5940"/>
    <w:rsid w:val="008A73B2"/>
    <w:rsid w:val="008A755F"/>
    <w:rsid w:val="008A79CD"/>
    <w:rsid w:val="008B043F"/>
    <w:rsid w:val="008B0808"/>
    <w:rsid w:val="008B0AEC"/>
    <w:rsid w:val="008B170E"/>
    <w:rsid w:val="008B1E53"/>
    <w:rsid w:val="008B1E5B"/>
    <w:rsid w:val="008B23DC"/>
    <w:rsid w:val="008B2EEE"/>
    <w:rsid w:val="008B3093"/>
    <w:rsid w:val="008B389D"/>
    <w:rsid w:val="008B3C5C"/>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A3A"/>
    <w:rsid w:val="008C3F92"/>
    <w:rsid w:val="008C46D3"/>
    <w:rsid w:val="008C4C7E"/>
    <w:rsid w:val="008C5C46"/>
    <w:rsid w:val="008C6184"/>
    <w:rsid w:val="008C785E"/>
    <w:rsid w:val="008D0623"/>
    <w:rsid w:val="008D07AE"/>
    <w:rsid w:val="008D0AC2"/>
    <w:rsid w:val="008D0AFB"/>
    <w:rsid w:val="008D0B79"/>
    <w:rsid w:val="008D14B2"/>
    <w:rsid w:val="008D1511"/>
    <w:rsid w:val="008D1923"/>
    <w:rsid w:val="008D24D8"/>
    <w:rsid w:val="008D25D5"/>
    <w:rsid w:val="008D32DF"/>
    <w:rsid w:val="008D35E9"/>
    <w:rsid w:val="008D3636"/>
    <w:rsid w:val="008D37A6"/>
    <w:rsid w:val="008D3959"/>
    <w:rsid w:val="008D3966"/>
    <w:rsid w:val="008D409C"/>
    <w:rsid w:val="008D4352"/>
    <w:rsid w:val="008D5C95"/>
    <w:rsid w:val="008D5CA7"/>
    <w:rsid w:val="008D5D94"/>
    <w:rsid w:val="008D60BC"/>
    <w:rsid w:val="008D6A89"/>
    <w:rsid w:val="008D6D7B"/>
    <w:rsid w:val="008D777C"/>
    <w:rsid w:val="008D7BD5"/>
    <w:rsid w:val="008D7EB7"/>
    <w:rsid w:val="008E0105"/>
    <w:rsid w:val="008E0AB3"/>
    <w:rsid w:val="008E0EB8"/>
    <w:rsid w:val="008E10A6"/>
    <w:rsid w:val="008E1193"/>
    <w:rsid w:val="008E1271"/>
    <w:rsid w:val="008E15B1"/>
    <w:rsid w:val="008E2251"/>
    <w:rsid w:val="008E24B3"/>
    <w:rsid w:val="008E24CA"/>
    <w:rsid w:val="008E2B7E"/>
    <w:rsid w:val="008E2ED0"/>
    <w:rsid w:val="008E2F6E"/>
    <w:rsid w:val="008E38AD"/>
    <w:rsid w:val="008E3EEC"/>
    <w:rsid w:val="008E41B4"/>
    <w:rsid w:val="008E4321"/>
    <w:rsid w:val="008E5008"/>
    <w:rsid w:val="008E528E"/>
    <w:rsid w:val="008E5BF2"/>
    <w:rsid w:val="008E5C81"/>
    <w:rsid w:val="008E6011"/>
    <w:rsid w:val="008E6074"/>
    <w:rsid w:val="008E6284"/>
    <w:rsid w:val="008E6312"/>
    <w:rsid w:val="008E7540"/>
    <w:rsid w:val="008E7F28"/>
    <w:rsid w:val="008F0520"/>
    <w:rsid w:val="008F0A38"/>
    <w:rsid w:val="008F0F84"/>
    <w:rsid w:val="008F1014"/>
    <w:rsid w:val="008F11C9"/>
    <w:rsid w:val="008F1E4A"/>
    <w:rsid w:val="008F23D8"/>
    <w:rsid w:val="008F25F4"/>
    <w:rsid w:val="008F2FD5"/>
    <w:rsid w:val="008F37E5"/>
    <w:rsid w:val="008F3E6B"/>
    <w:rsid w:val="008F48C2"/>
    <w:rsid w:val="008F5840"/>
    <w:rsid w:val="008F5DFC"/>
    <w:rsid w:val="008F5EEF"/>
    <w:rsid w:val="008F60EC"/>
    <w:rsid w:val="008F66FE"/>
    <w:rsid w:val="008F687A"/>
    <w:rsid w:val="008F6A85"/>
    <w:rsid w:val="008F6E1D"/>
    <w:rsid w:val="008F72CC"/>
    <w:rsid w:val="008F72CD"/>
    <w:rsid w:val="00900456"/>
    <w:rsid w:val="009009CB"/>
    <w:rsid w:val="00900A92"/>
    <w:rsid w:val="00900C4F"/>
    <w:rsid w:val="00900D4D"/>
    <w:rsid w:val="009012F5"/>
    <w:rsid w:val="0090220E"/>
    <w:rsid w:val="009026DC"/>
    <w:rsid w:val="009033DA"/>
    <w:rsid w:val="0090356F"/>
    <w:rsid w:val="00903802"/>
    <w:rsid w:val="00904A68"/>
    <w:rsid w:val="0090674B"/>
    <w:rsid w:val="0090696D"/>
    <w:rsid w:val="009069A9"/>
    <w:rsid w:val="00906BCE"/>
    <w:rsid w:val="00906CD6"/>
    <w:rsid w:val="00906E4D"/>
    <w:rsid w:val="00906F31"/>
    <w:rsid w:val="009071B0"/>
    <w:rsid w:val="009078B3"/>
    <w:rsid w:val="00907A77"/>
    <w:rsid w:val="00907E00"/>
    <w:rsid w:val="00910129"/>
    <w:rsid w:val="009104A1"/>
    <w:rsid w:val="0091088D"/>
    <w:rsid w:val="00910ED7"/>
    <w:rsid w:val="00910FC9"/>
    <w:rsid w:val="00911295"/>
    <w:rsid w:val="009122FA"/>
    <w:rsid w:val="0091237B"/>
    <w:rsid w:val="00912561"/>
    <w:rsid w:val="009128DC"/>
    <w:rsid w:val="0091291A"/>
    <w:rsid w:val="00912C98"/>
    <w:rsid w:val="00912CEA"/>
    <w:rsid w:val="00913612"/>
    <w:rsid w:val="0091366A"/>
    <w:rsid w:val="00913824"/>
    <w:rsid w:val="0091413E"/>
    <w:rsid w:val="0091484F"/>
    <w:rsid w:val="00915377"/>
    <w:rsid w:val="009153D7"/>
    <w:rsid w:val="00915485"/>
    <w:rsid w:val="00915757"/>
    <w:rsid w:val="009159B3"/>
    <w:rsid w:val="00915D7A"/>
    <w:rsid w:val="00916181"/>
    <w:rsid w:val="009204C5"/>
    <w:rsid w:val="0092058C"/>
    <w:rsid w:val="00921216"/>
    <w:rsid w:val="0092180D"/>
    <w:rsid w:val="0092256A"/>
    <w:rsid w:val="00922705"/>
    <w:rsid w:val="009232C9"/>
    <w:rsid w:val="00923608"/>
    <w:rsid w:val="009238E5"/>
    <w:rsid w:val="009239BB"/>
    <w:rsid w:val="00923F12"/>
    <w:rsid w:val="009247CD"/>
    <w:rsid w:val="00924EC8"/>
    <w:rsid w:val="00924F25"/>
    <w:rsid w:val="00924FF8"/>
    <w:rsid w:val="00925BA8"/>
    <w:rsid w:val="0092637B"/>
    <w:rsid w:val="00926796"/>
    <w:rsid w:val="00926A7F"/>
    <w:rsid w:val="00926DA7"/>
    <w:rsid w:val="00926E17"/>
    <w:rsid w:val="00927187"/>
    <w:rsid w:val="009278B4"/>
    <w:rsid w:val="00927DB1"/>
    <w:rsid w:val="00927F8B"/>
    <w:rsid w:val="00930313"/>
    <w:rsid w:val="009305D7"/>
    <w:rsid w:val="009308E6"/>
    <w:rsid w:val="0093094D"/>
    <w:rsid w:val="00930C09"/>
    <w:rsid w:val="00931B79"/>
    <w:rsid w:val="00931E47"/>
    <w:rsid w:val="009328C7"/>
    <w:rsid w:val="009330F2"/>
    <w:rsid w:val="009336EC"/>
    <w:rsid w:val="00933813"/>
    <w:rsid w:val="00933F56"/>
    <w:rsid w:val="00934978"/>
    <w:rsid w:val="00934C13"/>
    <w:rsid w:val="00934E2A"/>
    <w:rsid w:val="009351BD"/>
    <w:rsid w:val="00935228"/>
    <w:rsid w:val="009355A2"/>
    <w:rsid w:val="00935F9E"/>
    <w:rsid w:val="00936679"/>
    <w:rsid w:val="0093696E"/>
    <w:rsid w:val="00936D98"/>
    <w:rsid w:val="00937E42"/>
    <w:rsid w:val="0094050E"/>
    <w:rsid w:val="009406D3"/>
    <w:rsid w:val="00940A68"/>
    <w:rsid w:val="00942C80"/>
    <w:rsid w:val="00943197"/>
    <w:rsid w:val="009431F8"/>
    <w:rsid w:val="009435F2"/>
    <w:rsid w:val="00944A86"/>
    <w:rsid w:val="00944D73"/>
    <w:rsid w:val="00945180"/>
    <w:rsid w:val="0094535A"/>
    <w:rsid w:val="00945554"/>
    <w:rsid w:val="0094590C"/>
    <w:rsid w:val="00945B53"/>
    <w:rsid w:val="00946355"/>
    <w:rsid w:val="009468B7"/>
    <w:rsid w:val="00946CBD"/>
    <w:rsid w:val="00946FCE"/>
    <w:rsid w:val="0094724E"/>
    <w:rsid w:val="009472DD"/>
    <w:rsid w:val="00947973"/>
    <w:rsid w:val="00947BE6"/>
    <w:rsid w:val="0095048D"/>
    <w:rsid w:val="009517C5"/>
    <w:rsid w:val="00951ADB"/>
    <w:rsid w:val="00952641"/>
    <w:rsid w:val="009527F8"/>
    <w:rsid w:val="00952E4E"/>
    <w:rsid w:val="0095380C"/>
    <w:rsid w:val="00954353"/>
    <w:rsid w:val="00954BE7"/>
    <w:rsid w:val="00955328"/>
    <w:rsid w:val="00955C0A"/>
    <w:rsid w:val="00955C4F"/>
    <w:rsid w:val="00955F1D"/>
    <w:rsid w:val="00956B14"/>
    <w:rsid w:val="00960041"/>
    <w:rsid w:val="00960331"/>
    <w:rsid w:val="009606E5"/>
    <w:rsid w:val="00961ABC"/>
    <w:rsid w:val="00963A28"/>
    <w:rsid w:val="0096520D"/>
    <w:rsid w:val="009657F1"/>
    <w:rsid w:val="009659FB"/>
    <w:rsid w:val="0096625D"/>
    <w:rsid w:val="009669B4"/>
    <w:rsid w:val="00966C8D"/>
    <w:rsid w:val="00966EDB"/>
    <w:rsid w:val="00967455"/>
    <w:rsid w:val="009675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550"/>
    <w:rsid w:val="009758C6"/>
    <w:rsid w:val="00975E82"/>
    <w:rsid w:val="00976260"/>
    <w:rsid w:val="009766DA"/>
    <w:rsid w:val="00977BA7"/>
    <w:rsid w:val="00977FB4"/>
    <w:rsid w:val="009802F5"/>
    <w:rsid w:val="00980517"/>
    <w:rsid w:val="009807F5"/>
    <w:rsid w:val="00980B24"/>
    <w:rsid w:val="0098194F"/>
    <w:rsid w:val="009826C8"/>
    <w:rsid w:val="00982741"/>
    <w:rsid w:val="00982D3A"/>
    <w:rsid w:val="009836E4"/>
    <w:rsid w:val="0098412F"/>
    <w:rsid w:val="00984366"/>
    <w:rsid w:val="00984EB8"/>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4871"/>
    <w:rsid w:val="00994E08"/>
    <w:rsid w:val="009951F9"/>
    <w:rsid w:val="00995A24"/>
    <w:rsid w:val="00995C95"/>
    <w:rsid w:val="00995E85"/>
    <w:rsid w:val="00996468"/>
    <w:rsid w:val="009965F6"/>
    <w:rsid w:val="00996876"/>
    <w:rsid w:val="00996FFA"/>
    <w:rsid w:val="009973F1"/>
    <w:rsid w:val="009973F3"/>
    <w:rsid w:val="009A010D"/>
    <w:rsid w:val="009A02AE"/>
    <w:rsid w:val="009A0B6A"/>
    <w:rsid w:val="009A0C6F"/>
    <w:rsid w:val="009A14EE"/>
    <w:rsid w:val="009A14EF"/>
    <w:rsid w:val="009A233C"/>
    <w:rsid w:val="009A2443"/>
    <w:rsid w:val="009A2B90"/>
    <w:rsid w:val="009A2DC0"/>
    <w:rsid w:val="009A2DF9"/>
    <w:rsid w:val="009A2E26"/>
    <w:rsid w:val="009A332C"/>
    <w:rsid w:val="009A3A86"/>
    <w:rsid w:val="009A4869"/>
    <w:rsid w:val="009A4B22"/>
    <w:rsid w:val="009A5267"/>
    <w:rsid w:val="009A57AC"/>
    <w:rsid w:val="009A5AF0"/>
    <w:rsid w:val="009A60A4"/>
    <w:rsid w:val="009A67B0"/>
    <w:rsid w:val="009A6A6B"/>
    <w:rsid w:val="009A6C60"/>
    <w:rsid w:val="009A7ACE"/>
    <w:rsid w:val="009A7F7B"/>
    <w:rsid w:val="009B0799"/>
    <w:rsid w:val="009B0885"/>
    <w:rsid w:val="009B13F2"/>
    <w:rsid w:val="009B193B"/>
    <w:rsid w:val="009B1EF9"/>
    <w:rsid w:val="009B26AC"/>
    <w:rsid w:val="009B2BFB"/>
    <w:rsid w:val="009B37E2"/>
    <w:rsid w:val="009B3A92"/>
    <w:rsid w:val="009B4519"/>
    <w:rsid w:val="009B506B"/>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A00"/>
    <w:rsid w:val="009C4BC2"/>
    <w:rsid w:val="009C4D22"/>
    <w:rsid w:val="009C5A67"/>
    <w:rsid w:val="009C6E39"/>
    <w:rsid w:val="009C7320"/>
    <w:rsid w:val="009D0729"/>
    <w:rsid w:val="009D0F66"/>
    <w:rsid w:val="009D1A06"/>
    <w:rsid w:val="009D1BA4"/>
    <w:rsid w:val="009D2113"/>
    <w:rsid w:val="009D22E4"/>
    <w:rsid w:val="009D22F7"/>
    <w:rsid w:val="009D319C"/>
    <w:rsid w:val="009D32DD"/>
    <w:rsid w:val="009D3836"/>
    <w:rsid w:val="009D3940"/>
    <w:rsid w:val="009D5BAB"/>
    <w:rsid w:val="009D6A0A"/>
    <w:rsid w:val="009D6C58"/>
    <w:rsid w:val="009D72BD"/>
    <w:rsid w:val="009D752C"/>
    <w:rsid w:val="009E058F"/>
    <w:rsid w:val="009E0872"/>
    <w:rsid w:val="009E0A9E"/>
    <w:rsid w:val="009E19A2"/>
    <w:rsid w:val="009E1AAE"/>
    <w:rsid w:val="009E270F"/>
    <w:rsid w:val="009E272D"/>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30B"/>
    <w:rsid w:val="009F4647"/>
    <w:rsid w:val="009F4729"/>
    <w:rsid w:val="009F4DA1"/>
    <w:rsid w:val="009F521F"/>
    <w:rsid w:val="009F553C"/>
    <w:rsid w:val="009F59F8"/>
    <w:rsid w:val="009F67F0"/>
    <w:rsid w:val="009F7114"/>
    <w:rsid w:val="009F7BCD"/>
    <w:rsid w:val="00A000E3"/>
    <w:rsid w:val="00A005B0"/>
    <w:rsid w:val="00A010F7"/>
    <w:rsid w:val="00A013BF"/>
    <w:rsid w:val="00A01F17"/>
    <w:rsid w:val="00A02265"/>
    <w:rsid w:val="00A022A5"/>
    <w:rsid w:val="00A03A22"/>
    <w:rsid w:val="00A04634"/>
    <w:rsid w:val="00A04DDB"/>
    <w:rsid w:val="00A05D5D"/>
    <w:rsid w:val="00A06119"/>
    <w:rsid w:val="00A062C9"/>
    <w:rsid w:val="00A07A48"/>
    <w:rsid w:val="00A07E5B"/>
    <w:rsid w:val="00A103B6"/>
    <w:rsid w:val="00A10538"/>
    <w:rsid w:val="00A10735"/>
    <w:rsid w:val="00A108EE"/>
    <w:rsid w:val="00A10BB8"/>
    <w:rsid w:val="00A10E65"/>
    <w:rsid w:val="00A113D4"/>
    <w:rsid w:val="00A11EAD"/>
    <w:rsid w:val="00A1200D"/>
    <w:rsid w:val="00A123EE"/>
    <w:rsid w:val="00A12928"/>
    <w:rsid w:val="00A12E99"/>
    <w:rsid w:val="00A137E4"/>
    <w:rsid w:val="00A13BB4"/>
    <w:rsid w:val="00A14813"/>
    <w:rsid w:val="00A14A45"/>
    <w:rsid w:val="00A14F37"/>
    <w:rsid w:val="00A1566A"/>
    <w:rsid w:val="00A158E3"/>
    <w:rsid w:val="00A165BF"/>
    <w:rsid w:val="00A1704A"/>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854"/>
    <w:rsid w:val="00A309C6"/>
    <w:rsid w:val="00A30D13"/>
    <w:rsid w:val="00A310AD"/>
    <w:rsid w:val="00A314F9"/>
    <w:rsid w:val="00A319D0"/>
    <w:rsid w:val="00A31F43"/>
    <w:rsid w:val="00A32316"/>
    <w:rsid w:val="00A329B2"/>
    <w:rsid w:val="00A32C2B"/>
    <w:rsid w:val="00A32CCE"/>
    <w:rsid w:val="00A33172"/>
    <w:rsid w:val="00A33C48"/>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852"/>
    <w:rsid w:val="00A37FE0"/>
    <w:rsid w:val="00A406A4"/>
    <w:rsid w:val="00A409BB"/>
    <w:rsid w:val="00A40D96"/>
    <w:rsid w:val="00A40DFC"/>
    <w:rsid w:val="00A41749"/>
    <w:rsid w:val="00A425D5"/>
    <w:rsid w:val="00A42913"/>
    <w:rsid w:val="00A4301A"/>
    <w:rsid w:val="00A4376F"/>
    <w:rsid w:val="00A44341"/>
    <w:rsid w:val="00A44884"/>
    <w:rsid w:val="00A451A1"/>
    <w:rsid w:val="00A45482"/>
    <w:rsid w:val="00A4549F"/>
    <w:rsid w:val="00A458C9"/>
    <w:rsid w:val="00A45B9B"/>
    <w:rsid w:val="00A462FE"/>
    <w:rsid w:val="00A47453"/>
    <w:rsid w:val="00A474E3"/>
    <w:rsid w:val="00A501C9"/>
    <w:rsid w:val="00A50506"/>
    <w:rsid w:val="00A5192A"/>
    <w:rsid w:val="00A521C4"/>
    <w:rsid w:val="00A52492"/>
    <w:rsid w:val="00A53F55"/>
    <w:rsid w:val="00A5417B"/>
    <w:rsid w:val="00A54599"/>
    <w:rsid w:val="00A54690"/>
    <w:rsid w:val="00A54B82"/>
    <w:rsid w:val="00A54C42"/>
    <w:rsid w:val="00A54D0E"/>
    <w:rsid w:val="00A553B1"/>
    <w:rsid w:val="00A55DE8"/>
    <w:rsid w:val="00A564DA"/>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925"/>
    <w:rsid w:val="00A8399D"/>
    <w:rsid w:val="00A83DDC"/>
    <w:rsid w:val="00A83E3D"/>
    <w:rsid w:val="00A8443A"/>
    <w:rsid w:val="00A8479C"/>
    <w:rsid w:val="00A8557B"/>
    <w:rsid w:val="00A856C9"/>
    <w:rsid w:val="00A85854"/>
    <w:rsid w:val="00A85897"/>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7DF"/>
    <w:rsid w:val="00A9296D"/>
    <w:rsid w:val="00A9327B"/>
    <w:rsid w:val="00A9377D"/>
    <w:rsid w:val="00A93B69"/>
    <w:rsid w:val="00A94201"/>
    <w:rsid w:val="00A942E5"/>
    <w:rsid w:val="00A94E94"/>
    <w:rsid w:val="00A959C4"/>
    <w:rsid w:val="00A963C7"/>
    <w:rsid w:val="00A9790A"/>
    <w:rsid w:val="00AA07E8"/>
    <w:rsid w:val="00AA0B11"/>
    <w:rsid w:val="00AA1214"/>
    <w:rsid w:val="00AA1323"/>
    <w:rsid w:val="00AA1626"/>
    <w:rsid w:val="00AA163F"/>
    <w:rsid w:val="00AA1859"/>
    <w:rsid w:val="00AA1C25"/>
    <w:rsid w:val="00AA2961"/>
    <w:rsid w:val="00AA3403"/>
    <w:rsid w:val="00AA3B93"/>
    <w:rsid w:val="00AA3DB7"/>
    <w:rsid w:val="00AA51F5"/>
    <w:rsid w:val="00AA53D2"/>
    <w:rsid w:val="00AA5E3B"/>
    <w:rsid w:val="00AA68B4"/>
    <w:rsid w:val="00AA6F2C"/>
    <w:rsid w:val="00AA70DC"/>
    <w:rsid w:val="00AA7179"/>
    <w:rsid w:val="00AB0543"/>
    <w:rsid w:val="00AB0AC9"/>
    <w:rsid w:val="00AB185A"/>
    <w:rsid w:val="00AB1ABD"/>
    <w:rsid w:val="00AB1B92"/>
    <w:rsid w:val="00AB1BA7"/>
    <w:rsid w:val="00AB1E04"/>
    <w:rsid w:val="00AB20F8"/>
    <w:rsid w:val="00AB2780"/>
    <w:rsid w:val="00AB29CF"/>
    <w:rsid w:val="00AB3113"/>
    <w:rsid w:val="00AB32E2"/>
    <w:rsid w:val="00AB348A"/>
    <w:rsid w:val="00AB3F38"/>
    <w:rsid w:val="00AB43EC"/>
    <w:rsid w:val="00AB4546"/>
    <w:rsid w:val="00AB4AC1"/>
    <w:rsid w:val="00AB4BF4"/>
    <w:rsid w:val="00AB4F11"/>
    <w:rsid w:val="00AB5ADF"/>
    <w:rsid w:val="00AB5E57"/>
    <w:rsid w:val="00AB6B87"/>
    <w:rsid w:val="00AB725F"/>
    <w:rsid w:val="00AC0705"/>
    <w:rsid w:val="00AC0A50"/>
    <w:rsid w:val="00AC109B"/>
    <w:rsid w:val="00AC1154"/>
    <w:rsid w:val="00AC128F"/>
    <w:rsid w:val="00AC13E9"/>
    <w:rsid w:val="00AC1794"/>
    <w:rsid w:val="00AC1D97"/>
    <w:rsid w:val="00AC2861"/>
    <w:rsid w:val="00AC4223"/>
    <w:rsid w:val="00AC47F0"/>
    <w:rsid w:val="00AC62CA"/>
    <w:rsid w:val="00AC74DA"/>
    <w:rsid w:val="00AC7A2B"/>
    <w:rsid w:val="00AC7C25"/>
    <w:rsid w:val="00AD00B2"/>
    <w:rsid w:val="00AD0140"/>
    <w:rsid w:val="00AD0A1E"/>
    <w:rsid w:val="00AD0A51"/>
    <w:rsid w:val="00AD0B37"/>
    <w:rsid w:val="00AD1060"/>
    <w:rsid w:val="00AD1077"/>
    <w:rsid w:val="00AD11F7"/>
    <w:rsid w:val="00AD1DB7"/>
    <w:rsid w:val="00AD2760"/>
    <w:rsid w:val="00AD2852"/>
    <w:rsid w:val="00AD3976"/>
    <w:rsid w:val="00AD4D2A"/>
    <w:rsid w:val="00AD51CF"/>
    <w:rsid w:val="00AD542F"/>
    <w:rsid w:val="00AD6789"/>
    <w:rsid w:val="00AD6CEE"/>
    <w:rsid w:val="00AD6D18"/>
    <w:rsid w:val="00AD7305"/>
    <w:rsid w:val="00AD77B1"/>
    <w:rsid w:val="00AD7E64"/>
    <w:rsid w:val="00AE0331"/>
    <w:rsid w:val="00AE0425"/>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B26"/>
    <w:rsid w:val="00AF0C95"/>
    <w:rsid w:val="00AF0CAC"/>
    <w:rsid w:val="00AF0E64"/>
    <w:rsid w:val="00AF10FA"/>
    <w:rsid w:val="00AF164D"/>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61C4"/>
    <w:rsid w:val="00AF65BF"/>
    <w:rsid w:val="00AF6E84"/>
    <w:rsid w:val="00AF6F6D"/>
    <w:rsid w:val="00AF73C3"/>
    <w:rsid w:val="00AF795C"/>
    <w:rsid w:val="00B00752"/>
    <w:rsid w:val="00B00869"/>
    <w:rsid w:val="00B01547"/>
    <w:rsid w:val="00B026C1"/>
    <w:rsid w:val="00B02B9C"/>
    <w:rsid w:val="00B0353B"/>
    <w:rsid w:val="00B0409D"/>
    <w:rsid w:val="00B040B2"/>
    <w:rsid w:val="00B0432E"/>
    <w:rsid w:val="00B04B24"/>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7E9"/>
    <w:rsid w:val="00B25B40"/>
    <w:rsid w:val="00B25FDE"/>
    <w:rsid w:val="00B26AB0"/>
    <w:rsid w:val="00B26AD2"/>
    <w:rsid w:val="00B26CA2"/>
    <w:rsid w:val="00B26FB9"/>
    <w:rsid w:val="00B278D8"/>
    <w:rsid w:val="00B27B6B"/>
    <w:rsid w:val="00B27C7A"/>
    <w:rsid w:val="00B300A0"/>
    <w:rsid w:val="00B301CA"/>
    <w:rsid w:val="00B30B4E"/>
    <w:rsid w:val="00B30FB0"/>
    <w:rsid w:val="00B31246"/>
    <w:rsid w:val="00B31470"/>
    <w:rsid w:val="00B326FF"/>
    <w:rsid w:val="00B3299A"/>
    <w:rsid w:val="00B32A0D"/>
    <w:rsid w:val="00B3334A"/>
    <w:rsid w:val="00B339F9"/>
    <w:rsid w:val="00B340AA"/>
    <w:rsid w:val="00B34A9F"/>
    <w:rsid w:val="00B34B80"/>
    <w:rsid w:val="00B34FE2"/>
    <w:rsid w:val="00B3505B"/>
    <w:rsid w:val="00B35CDA"/>
    <w:rsid w:val="00B363ED"/>
    <w:rsid w:val="00B36C95"/>
    <w:rsid w:val="00B378C0"/>
    <w:rsid w:val="00B37D97"/>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EB6"/>
    <w:rsid w:val="00B44163"/>
    <w:rsid w:val="00B44F99"/>
    <w:rsid w:val="00B45333"/>
    <w:rsid w:val="00B45876"/>
    <w:rsid w:val="00B4707A"/>
    <w:rsid w:val="00B47B9D"/>
    <w:rsid w:val="00B50C71"/>
    <w:rsid w:val="00B51542"/>
    <w:rsid w:val="00B51833"/>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C0D"/>
    <w:rsid w:val="00B60C30"/>
    <w:rsid w:val="00B61BE2"/>
    <w:rsid w:val="00B61D7A"/>
    <w:rsid w:val="00B61F51"/>
    <w:rsid w:val="00B62025"/>
    <w:rsid w:val="00B622D2"/>
    <w:rsid w:val="00B6266F"/>
    <w:rsid w:val="00B62A23"/>
    <w:rsid w:val="00B62E0B"/>
    <w:rsid w:val="00B63C32"/>
    <w:rsid w:val="00B64152"/>
    <w:rsid w:val="00B64213"/>
    <w:rsid w:val="00B64434"/>
    <w:rsid w:val="00B64DB5"/>
    <w:rsid w:val="00B64F03"/>
    <w:rsid w:val="00B65706"/>
    <w:rsid w:val="00B65CD3"/>
    <w:rsid w:val="00B67680"/>
    <w:rsid w:val="00B67E6B"/>
    <w:rsid w:val="00B70ADF"/>
    <w:rsid w:val="00B711CE"/>
    <w:rsid w:val="00B71583"/>
    <w:rsid w:val="00B716ED"/>
    <w:rsid w:val="00B71B42"/>
    <w:rsid w:val="00B71DC8"/>
    <w:rsid w:val="00B727AA"/>
    <w:rsid w:val="00B7314E"/>
    <w:rsid w:val="00B74109"/>
    <w:rsid w:val="00B746C6"/>
    <w:rsid w:val="00B74FF8"/>
    <w:rsid w:val="00B753C2"/>
    <w:rsid w:val="00B755A6"/>
    <w:rsid w:val="00B7604C"/>
    <w:rsid w:val="00B7652C"/>
    <w:rsid w:val="00B766BF"/>
    <w:rsid w:val="00B76FA6"/>
    <w:rsid w:val="00B777F5"/>
    <w:rsid w:val="00B77F70"/>
    <w:rsid w:val="00B8010F"/>
    <w:rsid w:val="00B80263"/>
    <w:rsid w:val="00B80910"/>
    <w:rsid w:val="00B8175E"/>
    <w:rsid w:val="00B818F4"/>
    <w:rsid w:val="00B81BC9"/>
    <w:rsid w:val="00B8222F"/>
    <w:rsid w:val="00B82615"/>
    <w:rsid w:val="00B82966"/>
    <w:rsid w:val="00B83444"/>
    <w:rsid w:val="00B836CF"/>
    <w:rsid w:val="00B836ED"/>
    <w:rsid w:val="00B83939"/>
    <w:rsid w:val="00B84286"/>
    <w:rsid w:val="00B8482C"/>
    <w:rsid w:val="00B84999"/>
    <w:rsid w:val="00B853BE"/>
    <w:rsid w:val="00B862D9"/>
    <w:rsid w:val="00B86476"/>
    <w:rsid w:val="00B86A3D"/>
    <w:rsid w:val="00B86F53"/>
    <w:rsid w:val="00B875C7"/>
    <w:rsid w:val="00B90015"/>
    <w:rsid w:val="00B90D10"/>
    <w:rsid w:val="00B90FE5"/>
    <w:rsid w:val="00B91732"/>
    <w:rsid w:val="00B919AD"/>
    <w:rsid w:val="00B91A2B"/>
    <w:rsid w:val="00B91C9A"/>
    <w:rsid w:val="00B91CCC"/>
    <w:rsid w:val="00B9251D"/>
    <w:rsid w:val="00B92680"/>
    <w:rsid w:val="00B93204"/>
    <w:rsid w:val="00B93C71"/>
    <w:rsid w:val="00B94E17"/>
    <w:rsid w:val="00B957FE"/>
    <w:rsid w:val="00B95F02"/>
    <w:rsid w:val="00B962D8"/>
    <w:rsid w:val="00B96519"/>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1ED7"/>
    <w:rsid w:val="00BA1EE2"/>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548"/>
    <w:rsid w:val="00BB159D"/>
    <w:rsid w:val="00BB1CE7"/>
    <w:rsid w:val="00BB2459"/>
    <w:rsid w:val="00BB24E7"/>
    <w:rsid w:val="00BB28ED"/>
    <w:rsid w:val="00BB29A3"/>
    <w:rsid w:val="00BB2FD3"/>
    <w:rsid w:val="00BB2FDF"/>
    <w:rsid w:val="00BB2FFF"/>
    <w:rsid w:val="00BB3290"/>
    <w:rsid w:val="00BB35D9"/>
    <w:rsid w:val="00BB36FF"/>
    <w:rsid w:val="00BB4553"/>
    <w:rsid w:val="00BB547E"/>
    <w:rsid w:val="00BB5558"/>
    <w:rsid w:val="00BB5FA7"/>
    <w:rsid w:val="00BB5FCB"/>
    <w:rsid w:val="00BB604B"/>
    <w:rsid w:val="00BB65A5"/>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3E40"/>
    <w:rsid w:val="00BC4075"/>
    <w:rsid w:val="00BC4468"/>
    <w:rsid w:val="00BC4555"/>
    <w:rsid w:val="00BC46EF"/>
    <w:rsid w:val="00BC4B75"/>
    <w:rsid w:val="00BC4E21"/>
    <w:rsid w:val="00BC4F0F"/>
    <w:rsid w:val="00BC5721"/>
    <w:rsid w:val="00BC5A4C"/>
    <w:rsid w:val="00BC5CA0"/>
    <w:rsid w:val="00BC6899"/>
    <w:rsid w:val="00BC6FD6"/>
    <w:rsid w:val="00BD008E"/>
    <w:rsid w:val="00BD0DA4"/>
    <w:rsid w:val="00BD0F41"/>
    <w:rsid w:val="00BD2F3B"/>
    <w:rsid w:val="00BD3372"/>
    <w:rsid w:val="00BD4614"/>
    <w:rsid w:val="00BD50AA"/>
    <w:rsid w:val="00BD5135"/>
    <w:rsid w:val="00BD539F"/>
    <w:rsid w:val="00BD5C98"/>
    <w:rsid w:val="00BD5E8D"/>
    <w:rsid w:val="00BD6F29"/>
    <w:rsid w:val="00BD7274"/>
    <w:rsid w:val="00BD7291"/>
    <w:rsid w:val="00BD7643"/>
    <w:rsid w:val="00BD7EA3"/>
    <w:rsid w:val="00BD7FE2"/>
    <w:rsid w:val="00BE0B19"/>
    <w:rsid w:val="00BE0BFE"/>
    <w:rsid w:val="00BE0C80"/>
    <w:rsid w:val="00BE0DD8"/>
    <w:rsid w:val="00BE1645"/>
    <w:rsid w:val="00BE1D82"/>
    <w:rsid w:val="00BE1EE4"/>
    <w:rsid w:val="00BE1F8B"/>
    <w:rsid w:val="00BE227E"/>
    <w:rsid w:val="00BE2B08"/>
    <w:rsid w:val="00BE2B4F"/>
    <w:rsid w:val="00BE2F39"/>
    <w:rsid w:val="00BE332D"/>
    <w:rsid w:val="00BE3CF1"/>
    <w:rsid w:val="00BE4263"/>
    <w:rsid w:val="00BE4B20"/>
    <w:rsid w:val="00BE5015"/>
    <w:rsid w:val="00BE5540"/>
    <w:rsid w:val="00BE5FC4"/>
    <w:rsid w:val="00BE6117"/>
    <w:rsid w:val="00BE77DD"/>
    <w:rsid w:val="00BE7C4D"/>
    <w:rsid w:val="00BE7F6A"/>
    <w:rsid w:val="00BF0040"/>
    <w:rsid w:val="00BF0274"/>
    <w:rsid w:val="00BF0527"/>
    <w:rsid w:val="00BF08C4"/>
    <w:rsid w:val="00BF0BAF"/>
    <w:rsid w:val="00BF158F"/>
    <w:rsid w:val="00BF19CE"/>
    <w:rsid w:val="00BF2B6F"/>
    <w:rsid w:val="00BF308D"/>
    <w:rsid w:val="00BF351A"/>
    <w:rsid w:val="00BF3914"/>
    <w:rsid w:val="00BF45CB"/>
    <w:rsid w:val="00BF49B1"/>
    <w:rsid w:val="00BF4CB5"/>
    <w:rsid w:val="00BF4D3A"/>
    <w:rsid w:val="00BF52C1"/>
    <w:rsid w:val="00BF5552"/>
    <w:rsid w:val="00BF61F4"/>
    <w:rsid w:val="00BF7000"/>
    <w:rsid w:val="00BF73A1"/>
    <w:rsid w:val="00BF73F2"/>
    <w:rsid w:val="00BF7587"/>
    <w:rsid w:val="00C00E00"/>
    <w:rsid w:val="00C01671"/>
    <w:rsid w:val="00C01862"/>
    <w:rsid w:val="00C01EC8"/>
    <w:rsid w:val="00C01F58"/>
    <w:rsid w:val="00C02354"/>
    <w:rsid w:val="00C02419"/>
    <w:rsid w:val="00C02766"/>
    <w:rsid w:val="00C0353B"/>
    <w:rsid w:val="00C03EE8"/>
    <w:rsid w:val="00C04AAE"/>
    <w:rsid w:val="00C05273"/>
    <w:rsid w:val="00C05BEC"/>
    <w:rsid w:val="00C06DC0"/>
    <w:rsid w:val="00C06E7D"/>
    <w:rsid w:val="00C0700C"/>
    <w:rsid w:val="00C07C49"/>
    <w:rsid w:val="00C10B1E"/>
    <w:rsid w:val="00C1112B"/>
    <w:rsid w:val="00C11A88"/>
    <w:rsid w:val="00C12012"/>
    <w:rsid w:val="00C1273B"/>
    <w:rsid w:val="00C12874"/>
    <w:rsid w:val="00C12BC1"/>
    <w:rsid w:val="00C13BDA"/>
    <w:rsid w:val="00C13FFD"/>
    <w:rsid w:val="00C14632"/>
    <w:rsid w:val="00C1646A"/>
    <w:rsid w:val="00C16C30"/>
    <w:rsid w:val="00C16D13"/>
    <w:rsid w:val="00C17408"/>
    <w:rsid w:val="00C209BA"/>
    <w:rsid w:val="00C20A00"/>
    <w:rsid w:val="00C20BF4"/>
    <w:rsid w:val="00C20E00"/>
    <w:rsid w:val="00C21180"/>
    <w:rsid w:val="00C2151D"/>
    <w:rsid w:val="00C21673"/>
    <w:rsid w:val="00C21774"/>
    <w:rsid w:val="00C21C7A"/>
    <w:rsid w:val="00C228A7"/>
    <w:rsid w:val="00C22B35"/>
    <w:rsid w:val="00C22E4A"/>
    <w:rsid w:val="00C2306F"/>
    <w:rsid w:val="00C23130"/>
    <w:rsid w:val="00C242FB"/>
    <w:rsid w:val="00C24DE4"/>
    <w:rsid w:val="00C24F73"/>
    <w:rsid w:val="00C24FC3"/>
    <w:rsid w:val="00C25076"/>
    <w:rsid w:val="00C255A5"/>
    <w:rsid w:val="00C2584B"/>
    <w:rsid w:val="00C25905"/>
    <w:rsid w:val="00C25942"/>
    <w:rsid w:val="00C25C36"/>
    <w:rsid w:val="00C25CAD"/>
    <w:rsid w:val="00C25DD9"/>
    <w:rsid w:val="00C2632D"/>
    <w:rsid w:val="00C2663F"/>
    <w:rsid w:val="00C2679F"/>
    <w:rsid w:val="00C26803"/>
    <w:rsid w:val="00C2683B"/>
    <w:rsid w:val="00C26CCF"/>
    <w:rsid w:val="00C26DB8"/>
    <w:rsid w:val="00C27706"/>
    <w:rsid w:val="00C324D9"/>
    <w:rsid w:val="00C32EC2"/>
    <w:rsid w:val="00C3334D"/>
    <w:rsid w:val="00C3400F"/>
    <w:rsid w:val="00C34263"/>
    <w:rsid w:val="00C34B64"/>
    <w:rsid w:val="00C34C36"/>
    <w:rsid w:val="00C352B3"/>
    <w:rsid w:val="00C352D5"/>
    <w:rsid w:val="00C361B8"/>
    <w:rsid w:val="00C3654C"/>
    <w:rsid w:val="00C36BF5"/>
    <w:rsid w:val="00C36DBC"/>
    <w:rsid w:val="00C376BA"/>
    <w:rsid w:val="00C40330"/>
    <w:rsid w:val="00C40373"/>
    <w:rsid w:val="00C4082D"/>
    <w:rsid w:val="00C40AE6"/>
    <w:rsid w:val="00C4101A"/>
    <w:rsid w:val="00C411AF"/>
    <w:rsid w:val="00C4138D"/>
    <w:rsid w:val="00C41E3A"/>
    <w:rsid w:val="00C4304C"/>
    <w:rsid w:val="00C43315"/>
    <w:rsid w:val="00C43B7F"/>
    <w:rsid w:val="00C44ABF"/>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01E"/>
    <w:rsid w:val="00C5199C"/>
    <w:rsid w:val="00C52744"/>
    <w:rsid w:val="00C52DF3"/>
    <w:rsid w:val="00C53EB3"/>
    <w:rsid w:val="00C53FC8"/>
    <w:rsid w:val="00C542D4"/>
    <w:rsid w:val="00C54321"/>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D07"/>
    <w:rsid w:val="00C67EAB"/>
    <w:rsid w:val="00C70D36"/>
    <w:rsid w:val="00C70DE8"/>
    <w:rsid w:val="00C70DFF"/>
    <w:rsid w:val="00C719A9"/>
    <w:rsid w:val="00C71EB8"/>
    <w:rsid w:val="00C72551"/>
    <w:rsid w:val="00C731C0"/>
    <w:rsid w:val="00C7427A"/>
    <w:rsid w:val="00C74DF5"/>
    <w:rsid w:val="00C75014"/>
    <w:rsid w:val="00C75865"/>
    <w:rsid w:val="00C75A6B"/>
    <w:rsid w:val="00C763B6"/>
    <w:rsid w:val="00C7644F"/>
    <w:rsid w:val="00C76722"/>
    <w:rsid w:val="00C768F6"/>
    <w:rsid w:val="00C773FD"/>
    <w:rsid w:val="00C77734"/>
    <w:rsid w:val="00C77FD2"/>
    <w:rsid w:val="00C80073"/>
    <w:rsid w:val="00C80444"/>
    <w:rsid w:val="00C80DEA"/>
    <w:rsid w:val="00C81323"/>
    <w:rsid w:val="00C815E9"/>
    <w:rsid w:val="00C8266B"/>
    <w:rsid w:val="00C829D7"/>
    <w:rsid w:val="00C832DC"/>
    <w:rsid w:val="00C834E9"/>
    <w:rsid w:val="00C8377F"/>
    <w:rsid w:val="00C841C0"/>
    <w:rsid w:val="00C84468"/>
    <w:rsid w:val="00C85342"/>
    <w:rsid w:val="00C8646D"/>
    <w:rsid w:val="00C90C70"/>
    <w:rsid w:val="00C91B88"/>
    <w:rsid w:val="00C91DE3"/>
    <w:rsid w:val="00C92C7F"/>
    <w:rsid w:val="00C92F51"/>
    <w:rsid w:val="00C9369D"/>
    <w:rsid w:val="00C93ACE"/>
    <w:rsid w:val="00C944FA"/>
    <w:rsid w:val="00C94F9E"/>
    <w:rsid w:val="00C956D0"/>
    <w:rsid w:val="00C95854"/>
    <w:rsid w:val="00C95EFF"/>
    <w:rsid w:val="00C965D3"/>
    <w:rsid w:val="00C96E6F"/>
    <w:rsid w:val="00C97084"/>
    <w:rsid w:val="00C97259"/>
    <w:rsid w:val="00C97872"/>
    <w:rsid w:val="00CA0532"/>
    <w:rsid w:val="00CA0875"/>
    <w:rsid w:val="00CA0B20"/>
    <w:rsid w:val="00CA0ED6"/>
    <w:rsid w:val="00CA0EF7"/>
    <w:rsid w:val="00CA10F2"/>
    <w:rsid w:val="00CA1CD7"/>
    <w:rsid w:val="00CA2241"/>
    <w:rsid w:val="00CA268E"/>
    <w:rsid w:val="00CA2A6C"/>
    <w:rsid w:val="00CA300B"/>
    <w:rsid w:val="00CA3997"/>
    <w:rsid w:val="00CA3CDD"/>
    <w:rsid w:val="00CA403B"/>
    <w:rsid w:val="00CA41E6"/>
    <w:rsid w:val="00CA505A"/>
    <w:rsid w:val="00CA5735"/>
    <w:rsid w:val="00CA59DD"/>
    <w:rsid w:val="00CA6938"/>
    <w:rsid w:val="00CA6F64"/>
    <w:rsid w:val="00CA7632"/>
    <w:rsid w:val="00CA77C3"/>
    <w:rsid w:val="00CA7CA8"/>
    <w:rsid w:val="00CB008E"/>
    <w:rsid w:val="00CB01FA"/>
    <w:rsid w:val="00CB04A5"/>
    <w:rsid w:val="00CB0737"/>
    <w:rsid w:val="00CB097A"/>
    <w:rsid w:val="00CB09B3"/>
    <w:rsid w:val="00CB0B50"/>
    <w:rsid w:val="00CB0C14"/>
    <w:rsid w:val="00CB1E9E"/>
    <w:rsid w:val="00CB2140"/>
    <w:rsid w:val="00CB2626"/>
    <w:rsid w:val="00CB26EC"/>
    <w:rsid w:val="00CB2736"/>
    <w:rsid w:val="00CB2D2A"/>
    <w:rsid w:val="00CB318F"/>
    <w:rsid w:val="00CB42EE"/>
    <w:rsid w:val="00CB49BC"/>
    <w:rsid w:val="00CB5838"/>
    <w:rsid w:val="00CB5B1E"/>
    <w:rsid w:val="00CB5E9F"/>
    <w:rsid w:val="00CB71A9"/>
    <w:rsid w:val="00CB787A"/>
    <w:rsid w:val="00CB7A06"/>
    <w:rsid w:val="00CC0217"/>
    <w:rsid w:val="00CC0C4A"/>
    <w:rsid w:val="00CC17F0"/>
    <w:rsid w:val="00CC1853"/>
    <w:rsid w:val="00CC1864"/>
    <w:rsid w:val="00CC1FAE"/>
    <w:rsid w:val="00CC24A9"/>
    <w:rsid w:val="00CC3167"/>
    <w:rsid w:val="00CC3A23"/>
    <w:rsid w:val="00CC3DA6"/>
    <w:rsid w:val="00CC3F5C"/>
    <w:rsid w:val="00CC3FDB"/>
    <w:rsid w:val="00CC41BE"/>
    <w:rsid w:val="00CC59D8"/>
    <w:rsid w:val="00CC5B86"/>
    <w:rsid w:val="00CC5C49"/>
    <w:rsid w:val="00CC6C0A"/>
    <w:rsid w:val="00CC737C"/>
    <w:rsid w:val="00CC7656"/>
    <w:rsid w:val="00CC7B32"/>
    <w:rsid w:val="00CD087D"/>
    <w:rsid w:val="00CD0F5D"/>
    <w:rsid w:val="00CD1001"/>
    <w:rsid w:val="00CD16B6"/>
    <w:rsid w:val="00CD1AB8"/>
    <w:rsid w:val="00CD1C0B"/>
    <w:rsid w:val="00CD239A"/>
    <w:rsid w:val="00CD2C27"/>
    <w:rsid w:val="00CD2F18"/>
    <w:rsid w:val="00CD3547"/>
    <w:rsid w:val="00CD39BF"/>
    <w:rsid w:val="00CD403C"/>
    <w:rsid w:val="00CD4538"/>
    <w:rsid w:val="00CD52C6"/>
    <w:rsid w:val="00CD53DE"/>
    <w:rsid w:val="00CD5512"/>
    <w:rsid w:val="00CD6386"/>
    <w:rsid w:val="00CD64AB"/>
    <w:rsid w:val="00CD6B1A"/>
    <w:rsid w:val="00CD6E3D"/>
    <w:rsid w:val="00CD71AB"/>
    <w:rsid w:val="00CE0109"/>
    <w:rsid w:val="00CE013B"/>
    <w:rsid w:val="00CE1574"/>
    <w:rsid w:val="00CE1FC5"/>
    <w:rsid w:val="00CE2030"/>
    <w:rsid w:val="00CE46E5"/>
    <w:rsid w:val="00CE485A"/>
    <w:rsid w:val="00CE4B90"/>
    <w:rsid w:val="00CE4ED3"/>
    <w:rsid w:val="00CE523D"/>
    <w:rsid w:val="00CE5279"/>
    <w:rsid w:val="00CE594F"/>
    <w:rsid w:val="00CE5A78"/>
    <w:rsid w:val="00CE5F71"/>
    <w:rsid w:val="00CE60C9"/>
    <w:rsid w:val="00CE611B"/>
    <w:rsid w:val="00CE61CE"/>
    <w:rsid w:val="00CE66FD"/>
    <w:rsid w:val="00CE6BDD"/>
    <w:rsid w:val="00CE78AE"/>
    <w:rsid w:val="00CE7E62"/>
    <w:rsid w:val="00CF0757"/>
    <w:rsid w:val="00CF0CBE"/>
    <w:rsid w:val="00CF0CF2"/>
    <w:rsid w:val="00CF1718"/>
    <w:rsid w:val="00CF1811"/>
    <w:rsid w:val="00CF195E"/>
    <w:rsid w:val="00CF19DA"/>
    <w:rsid w:val="00CF1AD5"/>
    <w:rsid w:val="00CF1C7F"/>
    <w:rsid w:val="00CF1CC0"/>
    <w:rsid w:val="00CF24F8"/>
    <w:rsid w:val="00CF2653"/>
    <w:rsid w:val="00CF2AE4"/>
    <w:rsid w:val="00CF4247"/>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C19"/>
    <w:rsid w:val="00D03EB0"/>
    <w:rsid w:val="00D04AB6"/>
    <w:rsid w:val="00D05132"/>
    <w:rsid w:val="00D0564C"/>
    <w:rsid w:val="00D05EA9"/>
    <w:rsid w:val="00D0634D"/>
    <w:rsid w:val="00D071F8"/>
    <w:rsid w:val="00D07252"/>
    <w:rsid w:val="00D074DF"/>
    <w:rsid w:val="00D074F4"/>
    <w:rsid w:val="00D07CE1"/>
    <w:rsid w:val="00D1026A"/>
    <w:rsid w:val="00D107CF"/>
    <w:rsid w:val="00D11395"/>
    <w:rsid w:val="00D11697"/>
    <w:rsid w:val="00D11B0B"/>
    <w:rsid w:val="00D12012"/>
    <w:rsid w:val="00D12293"/>
    <w:rsid w:val="00D12D5C"/>
    <w:rsid w:val="00D13232"/>
    <w:rsid w:val="00D14236"/>
    <w:rsid w:val="00D14553"/>
    <w:rsid w:val="00D14DB1"/>
    <w:rsid w:val="00D1599B"/>
    <w:rsid w:val="00D15F43"/>
    <w:rsid w:val="00D16162"/>
    <w:rsid w:val="00D161B8"/>
    <w:rsid w:val="00D16371"/>
    <w:rsid w:val="00D1688D"/>
    <w:rsid w:val="00D168B6"/>
    <w:rsid w:val="00D16E87"/>
    <w:rsid w:val="00D176AB"/>
    <w:rsid w:val="00D17837"/>
    <w:rsid w:val="00D17DA0"/>
    <w:rsid w:val="00D209CB"/>
    <w:rsid w:val="00D20B8B"/>
    <w:rsid w:val="00D21234"/>
    <w:rsid w:val="00D2162C"/>
    <w:rsid w:val="00D21A3C"/>
    <w:rsid w:val="00D22748"/>
    <w:rsid w:val="00D22F90"/>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1E14"/>
    <w:rsid w:val="00D32796"/>
    <w:rsid w:val="00D327EC"/>
    <w:rsid w:val="00D32C2D"/>
    <w:rsid w:val="00D33174"/>
    <w:rsid w:val="00D3323C"/>
    <w:rsid w:val="00D33456"/>
    <w:rsid w:val="00D3396F"/>
    <w:rsid w:val="00D33A9F"/>
    <w:rsid w:val="00D33B97"/>
    <w:rsid w:val="00D33D4D"/>
    <w:rsid w:val="00D3447B"/>
    <w:rsid w:val="00D34A0B"/>
    <w:rsid w:val="00D34B05"/>
    <w:rsid w:val="00D34B4D"/>
    <w:rsid w:val="00D35CA2"/>
    <w:rsid w:val="00D35EBA"/>
    <w:rsid w:val="00D36234"/>
    <w:rsid w:val="00D36371"/>
    <w:rsid w:val="00D40902"/>
    <w:rsid w:val="00D42353"/>
    <w:rsid w:val="00D434AA"/>
    <w:rsid w:val="00D437D8"/>
    <w:rsid w:val="00D43F8E"/>
    <w:rsid w:val="00D43FA9"/>
    <w:rsid w:val="00D44994"/>
    <w:rsid w:val="00D45088"/>
    <w:rsid w:val="00D456C7"/>
    <w:rsid w:val="00D45DF3"/>
    <w:rsid w:val="00D46174"/>
    <w:rsid w:val="00D46475"/>
    <w:rsid w:val="00D4668B"/>
    <w:rsid w:val="00D46B08"/>
    <w:rsid w:val="00D46EF2"/>
    <w:rsid w:val="00D47DD0"/>
    <w:rsid w:val="00D50183"/>
    <w:rsid w:val="00D50F2E"/>
    <w:rsid w:val="00D51278"/>
    <w:rsid w:val="00D51D12"/>
    <w:rsid w:val="00D5230E"/>
    <w:rsid w:val="00D523A0"/>
    <w:rsid w:val="00D52646"/>
    <w:rsid w:val="00D52825"/>
    <w:rsid w:val="00D5362B"/>
    <w:rsid w:val="00D545D7"/>
    <w:rsid w:val="00D54FAE"/>
    <w:rsid w:val="00D55072"/>
    <w:rsid w:val="00D5515A"/>
    <w:rsid w:val="00D551B5"/>
    <w:rsid w:val="00D55D5C"/>
    <w:rsid w:val="00D56605"/>
    <w:rsid w:val="00D56634"/>
    <w:rsid w:val="00D56DB2"/>
    <w:rsid w:val="00D5747F"/>
    <w:rsid w:val="00D57495"/>
    <w:rsid w:val="00D574FA"/>
    <w:rsid w:val="00D57983"/>
    <w:rsid w:val="00D600CF"/>
    <w:rsid w:val="00D60C8D"/>
    <w:rsid w:val="00D60D3C"/>
    <w:rsid w:val="00D60EA1"/>
    <w:rsid w:val="00D61374"/>
    <w:rsid w:val="00D61474"/>
    <w:rsid w:val="00D6168A"/>
    <w:rsid w:val="00D616A5"/>
    <w:rsid w:val="00D61955"/>
    <w:rsid w:val="00D61FF0"/>
    <w:rsid w:val="00D6211D"/>
    <w:rsid w:val="00D62A2C"/>
    <w:rsid w:val="00D62C97"/>
    <w:rsid w:val="00D62E6B"/>
    <w:rsid w:val="00D63517"/>
    <w:rsid w:val="00D63B75"/>
    <w:rsid w:val="00D64EA8"/>
    <w:rsid w:val="00D6508A"/>
    <w:rsid w:val="00D659B1"/>
    <w:rsid w:val="00D66E18"/>
    <w:rsid w:val="00D6734D"/>
    <w:rsid w:val="00D679CF"/>
    <w:rsid w:val="00D679D3"/>
    <w:rsid w:val="00D67F83"/>
    <w:rsid w:val="00D70E5E"/>
    <w:rsid w:val="00D71300"/>
    <w:rsid w:val="00D7181D"/>
    <w:rsid w:val="00D71822"/>
    <w:rsid w:val="00D71A64"/>
    <w:rsid w:val="00D7356F"/>
    <w:rsid w:val="00D73587"/>
    <w:rsid w:val="00D73EBB"/>
    <w:rsid w:val="00D7487D"/>
    <w:rsid w:val="00D751FB"/>
    <w:rsid w:val="00D7547F"/>
    <w:rsid w:val="00D754D6"/>
    <w:rsid w:val="00D75641"/>
    <w:rsid w:val="00D761AA"/>
    <w:rsid w:val="00D76622"/>
    <w:rsid w:val="00D76FAE"/>
    <w:rsid w:val="00D777D7"/>
    <w:rsid w:val="00D77E4E"/>
    <w:rsid w:val="00D80AB8"/>
    <w:rsid w:val="00D81329"/>
    <w:rsid w:val="00D81792"/>
    <w:rsid w:val="00D819B1"/>
    <w:rsid w:val="00D8205F"/>
    <w:rsid w:val="00D82494"/>
    <w:rsid w:val="00D834A2"/>
    <w:rsid w:val="00D835E8"/>
    <w:rsid w:val="00D83AE9"/>
    <w:rsid w:val="00D83B9C"/>
    <w:rsid w:val="00D846ED"/>
    <w:rsid w:val="00D849F1"/>
    <w:rsid w:val="00D85614"/>
    <w:rsid w:val="00D857B8"/>
    <w:rsid w:val="00D8631A"/>
    <w:rsid w:val="00D87175"/>
    <w:rsid w:val="00D87ABF"/>
    <w:rsid w:val="00D90038"/>
    <w:rsid w:val="00D90048"/>
    <w:rsid w:val="00D9023A"/>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600"/>
    <w:rsid w:val="00D95ABE"/>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D"/>
    <w:rsid w:val="00DA5D47"/>
    <w:rsid w:val="00DA615D"/>
    <w:rsid w:val="00DA6598"/>
    <w:rsid w:val="00DA6C0F"/>
    <w:rsid w:val="00DA6D64"/>
    <w:rsid w:val="00DA6F64"/>
    <w:rsid w:val="00DA702F"/>
    <w:rsid w:val="00DA727E"/>
    <w:rsid w:val="00DA755B"/>
    <w:rsid w:val="00DA7F8A"/>
    <w:rsid w:val="00DB0176"/>
    <w:rsid w:val="00DB0404"/>
    <w:rsid w:val="00DB11F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DE2"/>
    <w:rsid w:val="00DC1327"/>
    <w:rsid w:val="00DC1350"/>
    <w:rsid w:val="00DC1382"/>
    <w:rsid w:val="00DC1812"/>
    <w:rsid w:val="00DC3237"/>
    <w:rsid w:val="00DC39F6"/>
    <w:rsid w:val="00DC3B37"/>
    <w:rsid w:val="00DC41A4"/>
    <w:rsid w:val="00DC461B"/>
    <w:rsid w:val="00DC4F31"/>
    <w:rsid w:val="00DC5672"/>
    <w:rsid w:val="00DC581F"/>
    <w:rsid w:val="00DC60A2"/>
    <w:rsid w:val="00DC6345"/>
    <w:rsid w:val="00DC6600"/>
    <w:rsid w:val="00DC67BD"/>
    <w:rsid w:val="00DC6924"/>
    <w:rsid w:val="00DC71F2"/>
    <w:rsid w:val="00DC77D0"/>
    <w:rsid w:val="00DC788E"/>
    <w:rsid w:val="00DC78DC"/>
    <w:rsid w:val="00DC7FA7"/>
    <w:rsid w:val="00DD1532"/>
    <w:rsid w:val="00DD2025"/>
    <w:rsid w:val="00DD22EA"/>
    <w:rsid w:val="00DD230F"/>
    <w:rsid w:val="00DD23A0"/>
    <w:rsid w:val="00DD3166"/>
    <w:rsid w:val="00DD3EF5"/>
    <w:rsid w:val="00DD4535"/>
    <w:rsid w:val="00DD53D1"/>
    <w:rsid w:val="00DD53FA"/>
    <w:rsid w:val="00DD5C6F"/>
    <w:rsid w:val="00DD5F42"/>
    <w:rsid w:val="00DD60B9"/>
    <w:rsid w:val="00DD617B"/>
    <w:rsid w:val="00DD68A9"/>
    <w:rsid w:val="00DD6C22"/>
    <w:rsid w:val="00DD7884"/>
    <w:rsid w:val="00DD7892"/>
    <w:rsid w:val="00DE0E59"/>
    <w:rsid w:val="00DE0F6C"/>
    <w:rsid w:val="00DE19C7"/>
    <w:rsid w:val="00DE1C30"/>
    <w:rsid w:val="00DE219B"/>
    <w:rsid w:val="00DE240D"/>
    <w:rsid w:val="00DE2911"/>
    <w:rsid w:val="00DE383D"/>
    <w:rsid w:val="00DE38A3"/>
    <w:rsid w:val="00DE3914"/>
    <w:rsid w:val="00DE3C6A"/>
    <w:rsid w:val="00DE4326"/>
    <w:rsid w:val="00DE52E3"/>
    <w:rsid w:val="00DE5BA6"/>
    <w:rsid w:val="00DE66E1"/>
    <w:rsid w:val="00DE6AC3"/>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C39"/>
    <w:rsid w:val="00E01038"/>
    <w:rsid w:val="00E01DAA"/>
    <w:rsid w:val="00E023E5"/>
    <w:rsid w:val="00E02432"/>
    <w:rsid w:val="00E028D9"/>
    <w:rsid w:val="00E03495"/>
    <w:rsid w:val="00E03835"/>
    <w:rsid w:val="00E03E92"/>
    <w:rsid w:val="00E04022"/>
    <w:rsid w:val="00E0443F"/>
    <w:rsid w:val="00E0498B"/>
    <w:rsid w:val="00E0530C"/>
    <w:rsid w:val="00E05937"/>
    <w:rsid w:val="00E05969"/>
    <w:rsid w:val="00E0728F"/>
    <w:rsid w:val="00E0755C"/>
    <w:rsid w:val="00E079CB"/>
    <w:rsid w:val="00E07DCC"/>
    <w:rsid w:val="00E103ED"/>
    <w:rsid w:val="00E1274C"/>
    <w:rsid w:val="00E13CD3"/>
    <w:rsid w:val="00E14A7E"/>
    <w:rsid w:val="00E14B72"/>
    <w:rsid w:val="00E150F9"/>
    <w:rsid w:val="00E15171"/>
    <w:rsid w:val="00E151E1"/>
    <w:rsid w:val="00E1544E"/>
    <w:rsid w:val="00E157DC"/>
    <w:rsid w:val="00E16148"/>
    <w:rsid w:val="00E16BB2"/>
    <w:rsid w:val="00E16D3E"/>
    <w:rsid w:val="00E17619"/>
    <w:rsid w:val="00E177AC"/>
    <w:rsid w:val="00E17805"/>
    <w:rsid w:val="00E202AE"/>
    <w:rsid w:val="00E20F79"/>
    <w:rsid w:val="00E21278"/>
    <w:rsid w:val="00E21304"/>
    <w:rsid w:val="00E21EA7"/>
    <w:rsid w:val="00E22CCD"/>
    <w:rsid w:val="00E23A11"/>
    <w:rsid w:val="00E23FB7"/>
    <w:rsid w:val="00E24A27"/>
    <w:rsid w:val="00E25230"/>
    <w:rsid w:val="00E25876"/>
    <w:rsid w:val="00E25DA2"/>
    <w:rsid w:val="00E25F89"/>
    <w:rsid w:val="00E2649F"/>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812"/>
    <w:rsid w:val="00E35AE2"/>
    <w:rsid w:val="00E35DF9"/>
    <w:rsid w:val="00E36081"/>
    <w:rsid w:val="00E361B8"/>
    <w:rsid w:val="00E36A1B"/>
    <w:rsid w:val="00E40FEB"/>
    <w:rsid w:val="00E415E5"/>
    <w:rsid w:val="00E41BC1"/>
    <w:rsid w:val="00E42232"/>
    <w:rsid w:val="00E42332"/>
    <w:rsid w:val="00E429ED"/>
    <w:rsid w:val="00E439EC"/>
    <w:rsid w:val="00E43DD6"/>
    <w:rsid w:val="00E43F37"/>
    <w:rsid w:val="00E450ED"/>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9AF"/>
    <w:rsid w:val="00E65D75"/>
    <w:rsid w:val="00E660C1"/>
    <w:rsid w:val="00E66150"/>
    <w:rsid w:val="00E665EB"/>
    <w:rsid w:val="00E6687A"/>
    <w:rsid w:val="00E671C9"/>
    <w:rsid w:val="00E6743F"/>
    <w:rsid w:val="00E6758E"/>
    <w:rsid w:val="00E67E23"/>
    <w:rsid w:val="00E70016"/>
    <w:rsid w:val="00E701ED"/>
    <w:rsid w:val="00E70BC7"/>
    <w:rsid w:val="00E70E4B"/>
    <w:rsid w:val="00E70FBC"/>
    <w:rsid w:val="00E7227A"/>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CC3"/>
    <w:rsid w:val="00E86044"/>
    <w:rsid w:val="00E863C3"/>
    <w:rsid w:val="00E8644A"/>
    <w:rsid w:val="00E867A4"/>
    <w:rsid w:val="00E86C70"/>
    <w:rsid w:val="00E90279"/>
    <w:rsid w:val="00E90635"/>
    <w:rsid w:val="00E9070E"/>
    <w:rsid w:val="00E909A1"/>
    <w:rsid w:val="00E90BFF"/>
    <w:rsid w:val="00E914C8"/>
    <w:rsid w:val="00E91F04"/>
    <w:rsid w:val="00E91F35"/>
    <w:rsid w:val="00E9242F"/>
    <w:rsid w:val="00E92965"/>
    <w:rsid w:val="00E92ACE"/>
    <w:rsid w:val="00E92E62"/>
    <w:rsid w:val="00E943B0"/>
    <w:rsid w:val="00E951A6"/>
    <w:rsid w:val="00E95A42"/>
    <w:rsid w:val="00E95BA6"/>
    <w:rsid w:val="00E96DC4"/>
    <w:rsid w:val="00E97648"/>
    <w:rsid w:val="00E97AB8"/>
    <w:rsid w:val="00EA0E4A"/>
    <w:rsid w:val="00EA1124"/>
    <w:rsid w:val="00EA12B9"/>
    <w:rsid w:val="00EA19E1"/>
    <w:rsid w:val="00EA1A54"/>
    <w:rsid w:val="00EA1C62"/>
    <w:rsid w:val="00EA2226"/>
    <w:rsid w:val="00EA24BD"/>
    <w:rsid w:val="00EA26FC"/>
    <w:rsid w:val="00EA3B5A"/>
    <w:rsid w:val="00EA410E"/>
    <w:rsid w:val="00EA4FD1"/>
    <w:rsid w:val="00EA520E"/>
    <w:rsid w:val="00EA53C2"/>
    <w:rsid w:val="00EA5695"/>
    <w:rsid w:val="00EA5B0A"/>
    <w:rsid w:val="00EA6275"/>
    <w:rsid w:val="00EA65AD"/>
    <w:rsid w:val="00EA6C47"/>
    <w:rsid w:val="00EA74DE"/>
    <w:rsid w:val="00EA7FCF"/>
    <w:rsid w:val="00EB0CA3"/>
    <w:rsid w:val="00EB104F"/>
    <w:rsid w:val="00EB10D0"/>
    <w:rsid w:val="00EB1119"/>
    <w:rsid w:val="00EB1B27"/>
    <w:rsid w:val="00EB1DA8"/>
    <w:rsid w:val="00EB1E8E"/>
    <w:rsid w:val="00EB25C9"/>
    <w:rsid w:val="00EB2C94"/>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9A1"/>
    <w:rsid w:val="00EC7DB6"/>
    <w:rsid w:val="00ED062D"/>
    <w:rsid w:val="00ED0681"/>
    <w:rsid w:val="00ED162F"/>
    <w:rsid w:val="00ED1E7C"/>
    <w:rsid w:val="00ED2E52"/>
    <w:rsid w:val="00ED3024"/>
    <w:rsid w:val="00ED36F6"/>
    <w:rsid w:val="00ED429F"/>
    <w:rsid w:val="00ED449B"/>
    <w:rsid w:val="00ED44AE"/>
    <w:rsid w:val="00ED57E3"/>
    <w:rsid w:val="00ED5AF6"/>
    <w:rsid w:val="00ED5B6A"/>
    <w:rsid w:val="00ED5FE4"/>
    <w:rsid w:val="00ED6DB5"/>
    <w:rsid w:val="00ED71C5"/>
    <w:rsid w:val="00ED7555"/>
    <w:rsid w:val="00ED7A62"/>
    <w:rsid w:val="00ED7CE8"/>
    <w:rsid w:val="00EE06E6"/>
    <w:rsid w:val="00EE16FA"/>
    <w:rsid w:val="00EE2149"/>
    <w:rsid w:val="00EE3968"/>
    <w:rsid w:val="00EE3C42"/>
    <w:rsid w:val="00EE3D4F"/>
    <w:rsid w:val="00EE3D51"/>
    <w:rsid w:val="00EE3F03"/>
    <w:rsid w:val="00EE423E"/>
    <w:rsid w:val="00EE4C44"/>
    <w:rsid w:val="00EE534D"/>
    <w:rsid w:val="00EE5560"/>
    <w:rsid w:val="00EE671E"/>
    <w:rsid w:val="00EE6F1E"/>
    <w:rsid w:val="00EE71C3"/>
    <w:rsid w:val="00EE782C"/>
    <w:rsid w:val="00EF0348"/>
    <w:rsid w:val="00EF0BF6"/>
    <w:rsid w:val="00EF1F9C"/>
    <w:rsid w:val="00EF4366"/>
    <w:rsid w:val="00EF4CD6"/>
    <w:rsid w:val="00EF55A0"/>
    <w:rsid w:val="00EF6290"/>
    <w:rsid w:val="00EF63D1"/>
    <w:rsid w:val="00EF6513"/>
    <w:rsid w:val="00EF6683"/>
    <w:rsid w:val="00EF7002"/>
    <w:rsid w:val="00EF769B"/>
    <w:rsid w:val="00EF7CC2"/>
    <w:rsid w:val="00F0179E"/>
    <w:rsid w:val="00F027BA"/>
    <w:rsid w:val="00F03E79"/>
    <w:rsid w:val="00F05BA6"/>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25C"/>
    <w:rsid w:val="00F133A1"/>
    <w:rsid w:val="00F135A4"/>
    <w:rsid w:val="00F13A2D"/>
    <w:rsid w:val="00F13ECD"/>
    <w:rsid w:val="00F14FE4"/>
    <w:rsid w:val="00F155CE"/>
    <w:rsid w:val="00F15F4D"/>
    <w:rsid w:val="00F1620E"/>
    <w:rsid w:val="00F16EE3"/>
    <w:rsid w:val="00F17EAE"/>
    <w:rsid w:val="00F204A5"/>
    <w:rsid w:val="00F218D4"/>
    <w:rsid w:val="00F21E27"/>
    <w:rsid w:val="00F21FF6"/>
    <w:rsid w:val="00F22464"/>
    <w:rsid w:val="00F2250A"/>
    <w:rsid w:val="00F228D0"/>
    <w:rsid w:val="00F22E4F"/>
    <w:rsid w:val="00F22F4C"/>
    <w:rsid w:val="00F24069"/>
    <w:rsid w:val="00F24788"/>
    <w:rsid w:val="00F24C1D"/>
    <w:rsid w:val="00F25E43"/>
    <w:rsid w:val="00F2640F"/>
    <w:rsid w:val="00F2658B"/>
    <w:rsid w:val="00F265E7"/>
    <w:rsid w:val="00F266CF"/>
    <w:rsid w:val="00F26735"/>
    <w:rsid w:val="00F27C34"/>
    <w:rsid w:val="00F27E46"/>
    <w:rsid w:val="00F301C2"/>
    <w:rsid w:val="00F302E1"/>
    <w:rsid w:val="00F30A65"/>
    <w:rsid w:val="00F31437"/>
    <w:rsid w:val="00F31B22"/>
    <w:rsid w:val="00F31B49"/>
    <w:rsid w:val="00F31E03"/>
    <w:rsid w:val="00F32F56"/>
    <w:rsid w:val="00F3319F"/>
    <w:rsid w:val="00F33C59"/>
    <w:rsid w:val="00F33D4F"/>
    <w:rsid w:val="00F341B6"/>
    <w:rsid w:val="00F34CD6"/>
    <w:rsid w:val="00F352D0"/>
    <w:rsid w:val="00F35873"/>
    <w:rsid w:val="00F35920"/>
    <w:rsid w:val="00F35E30"/>
    <w:rsid w:val="00F366A5"/>
    <w:rsid w:val="00F368BB"/>
    <w:rsid w:val="00F36C59"/>
    <w:rsid w:val="00F36C5F"/>
    <w:rsid w:val="00F37259"/>
    <w:rsid w:val="00F37AAD"/>
    <w:rsid w:val="00F405A4"/>
    <w:rsid w:val="00F4065F"/>
    <w:rsid w:val="00F41F05"/>
    <w:rsid w:val="00F4249D"/>
    <w:rsid w:val="00F42853"/>
    <w:rsid w:val="00F43361"/>
    <w:rsid w:val="00F433BD"/>
    <w:rsid w:val="00F43490"/>
    <w:rsid w:val="00F44EC5"/>
    <w:rsid w:val="00F45879"/>
    <w:rsid w:val="00F45FDE"/>
    <w:rsid w:val="00F47498"/>
    <w:rsid w:val="00F50B82"/>
    <w:rsid w:val="00F50DA1"/>
    <w:rsid w:val="00F50E08"/>
    <w:rsid w:val="00F512B2"/>
    <w:rsid w:val="00F51A2A"/>
    <w:rsid w:val="00F51A77"/>
    <w:rsid w:val="00F51D6B"/>
    <w:rsid w:val="00F521F2"/>
    <w:rsid w:val="00F5283D"/>
    <w:rsid w:val="00F52885"/>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CD"/>
    <w:rsid w:val="00F71BB8"/>
    <w:rsid w:val="00F71F3E"/>
    <w:rsid w:val="00F72584"/>
    <w:rsid w:val="00F72744"/>
    <w:rsid w:val="00F7290D"/>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FD"/>
    <w:rsid w:val="00F83829"/>
    <w:rsid w:val="00F84069"/>
    <w:rsid w:val="00F843D7"/>
    <w:rsid w:val="00F84B8F"/>
    <w:rsid w:val="00F85536"/>
    <w:rsid w:val="00F861F9"/>
    <w:rsid w:val="00F8657A"/>
    <w:rsid w:val="00F8679A"/>
    <w:rsid w:val="00F87117"/>
    <w:rsid w:val="00F8736C"/>
    <w:rsid w:val="00F8759D"/>
    <w:rsid w:val="00F876B3"/>
    <w:rsid w:val="00F87E2A"/>
    <w:rsid w:val="00F87F9A"/>
    <w:rsid w:val="00F9030E"/>
    <w:rsid w:val="00F90ADB"/>
    <w:rsid w:val="00F90E78"/>
    <w:rsid w:val="00F91209"/>
    <w:rsid w:val="00F91690"/>
    <w:rsid w:val="00F91B1D"/>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0C"/>
    <w:rsid w:val="00FA18AC"/>
    <w:rsid w:val="00FA218B"/>
    <w:rsid w:val="00FA27C8"/>
    <w:rsid w:val="00FA2DC7"/>
    <w:rsid w:val="00FA3587"/>
    <w:rsid w:val="00FA38EA"/>
    <w:rsid w:val="00FA39F0"/>
    <w:rsid w:val="00FA3B76"/>
    <w:rsid w:val="00FA4D66"/>
    <w:rsid w:val="00FA52B6"/>
    <w:rsid w:val="00FA5782"/>
    <w:rsid w:val="00FA5A4E"/>
    <w:rsid w:val="00FA5C18"/>
    <w:rsid w:val="00FA70BB"/>
    <w:rsid w:val="00FA7472"/>
    <w:rsid w:val="00FA7C9E"/>
    <w:rsid w:val="00FB0082"/>
    <w:rsid w:val="00FB0243"/>
    <w:rsid w:val="00FB1527"/>
    <w:rsid w:val="00FB1901"/>
    <w:rsid w:val="00FB190D"/>
    <w:rsid w:val="00FB2537"/>
    <w:rsid w:val="00FB33DC"/>
    <w:rsid w:val="00FB37E8"/>
    <w:rsid w:val="00FB4338"/>
    <w:rsid w:val="00FB436B"/>
    <w:rsid w:val="00FB477E"/>
    <w:rsid w:val="00FB4C9C"/>
    <w:rsid w:val="00FB6165"/>
    <w:rsid w:val="00FB6249"/>
    <w:rsid w:val="00FB628A"/>
    <w:rsid w:val="00FB7021"/>
    <w:rsid w:val="00FB7084"/>
    <w:rsid w:val="00FB752E"/>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6ACC"/>
    <w:rsid w:val="00FC70B8"/>
    <w:rsid w:val="00FC715B"/>
    <w:rsid w:val="00FC7528"/>
    <w:rsid w:val="00FC7E42"/>
    <w:rsid w:val="00FD0572"/>
    <w:rsid w:val="00FD06A2"/>
    <w:rsid w:val="00FD1A97"/>
    <w:rsid w:val="00FD1E3A"/>
    <w:rsid w:val="00FD267C"/>
    <w:rsid w:val="00FD2D7B"/>
    <w:rsid w:val="00FD3531"/>
    <w:rsid w:val="00FD37F6"/>
    <w:rsid w:val="00FD4589"/>
    <w:rsid w:val="00FD473E"/>
    <w:rsid w:val="00FD4973"/>
    <w:rsid w:val="00FD5596"/>
    <w:rsid w:val="00FD6131"/>
    <w:rsid w:val="00FD617B"/>
    <w:rsid w:val="00FD637F"/>
    <w:rsid w:val="00FD6525"/>
    <w:rsid w:val="00FD70F3"/>
    <w:rsid w:val="00FD7DF9"/>
    <w:rsid w:val="00FD7FED"/>
    <w:rsid w:val="00FE001D"/>
    <w:rsid w:val="00FE0B51"/>
    <w:rsid w:val="00FE0B78"/>
    <w:rsid w:val="00FE0ED4"/>
    <w:rsid w:val="00FE0FE1"/>
    <w:rsid w:val="00FE17C3"/>
    <w:rsid w:val="00FE192E"/>
    <w:rsid w:val="00FE1B50"/>
    <w:rsid w:val="00FE1E31"/>
    <w:rsid w:val="00FE1EAB"/>
    <w:rsid w:val="00FE2178"/>
    <w:rsid w:val="00FE31F0"/>
    <w:rsid w:val="00FE3465"/>
    <w:rsid w:val="00FE4A75"/>
    <w:rsid w:val="00FE4C52"/>
    <w:rsid w:val="00FE67CF"/>
    <w:rsid w:val="00FE6D20"/>
    <w:rsid w:val="00FE6FB9"/>
    <w:rsid w:val="00FE72ED"/>
    <w:rsid w:val="00FE7549"/>
    <w:rsid w:val="00FE75F0"/>
    <w:rsid w:val="00FE7BCC"/>
    <w:rsid w:val="00FF0203"/>
    <w:rsid w:val="00FF0574"/>
    <w:rsid w:val="00FF126D"/>
    <w:rsid w:val="00FF2002"/>
    <w:rsid w:val="00FF2310"/>
    <w:rsid w:val="00FF2DAB"/>
    <w:rsid w:val="00FF2E73"/>
    <w:rsid w:val="00FF3BCA"/>
    <w:rsid w:val="00FF3FBD"/>
    <w:rsid w:val="00FF4A42"/>
    <w:rsid w:val="00FF4AE2"/>
    <w:rsid w:val="00FF4C5A"/>
    <w:rsid w:val="00FF4D15"/>
    <w:rsid w:val="00FF50A8"/>
    <w:rsid w:val="00FF571E"/>
    <w:rsid w:val="00FF5DB4"/>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3EC7"/>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cs="Times New Roman"/>
      <w:snapToGrid w:val="0"/>
      <w:sz w:val="22"/>
      <w:szCs w:val="22"/>
      <w:lang w:val="x-none" w:eastAsia="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cs="Times New Roman"/>
      <w:lang w:val="x-none" w:eastAsia="en-US"/>
    </w:rPr>
  </w:style>
  <w:style w:type="character" w:customStyle="1" w:styleId="RAN1bullet3Char">
    <w:name w:val="RAN1 bullet3 Char"/>
    <w:link w:val="RAN1bullet3"/>
    <w:rsid w:val="001019E4"/>
    <w:rPr>
      <w:rFonts w:ascii="Calibri Light" w:eastAsia="Calibri Light" w:hAnsi="Calibri Light" w:cs="Times New Roman"/>
      <w:lang w:val="x-none"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cs="Times New Roman"/>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rFonts w:cs="Times New Roman"/>
      <w:b/>
      <w:bCs/>
      <w:sz w:val="28"/>
      <w:szCs w:val="28"/>
      <w:lang w:val="x-none"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rFonts w:cs="Times New Roman"/>
      <w:b/>
      <w:bCs/>
      <w:sz w:val="22"/>
      <w:szCs w:val="28"/>
      <w:lang w:val="x-none"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cs="Times New Roman"/>
      <w:kern w:val="2"/>
      <w:sz w:val="24"/>
      <w:szCs w:val="24"/>
      <w:lang w:val="en-GB" w:eastAsia="x-none"/>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cs="Times New Roman"/>
      <w:kern w:val="2"/>
      <w:sz w:val="24"/>
      <w:szCs w:val="24"/>
      <w:lang w:val="en-GB" w:eastAsia="x-none"/>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cs="Times New Roman"/>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cs="Times New Roman"/>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character" w:styleId="af5">
    <w:name w:val="Placeholder Text"/>
    <w:basedOn w:val="a0"/>
    <w:uiPriority w:val="99"/>
    <w:semiHidden/>
    <w:rsid w:val="00BC3E40"/>
    <w:rPr>
      <w:color w:val="808080"/>
    </w:rPr>
  </w:style>
  <w:style w:type="paragraph" w:styleId="20">
    <w:name w:val="List Bullet 2"/>
    <w:basedOn w:val="a6"/>
    <w:rsid w:val="001021A4"/>
    <w:pPr>
      <w:widowControl w:val="0"/>
      <w:numPr>
        <w:numId w:val="27"/>
      </w:numPr>
      <w:autoSpaceDE w:val="0"/>
      <w:autoSpaceDN w:val="0"/>
      <w:adjustRightInd w:val="0"/>
      <w:snapToGrid/>
      <w:spacing w:after="0" w:line="360" w:lineRule="auto"/>
    </w:pPr>
    <w:rPr>
      <w:rFonts w:ascii="Times New Roman" w:hAnsi="Times New Roman" w:cs="Times New Roman"/>
      <w:snapToGrid w:val="0"/>
      <w:sz w:val="21"/>
      <w:szCs w:val="21"/>
      <w:lang w:val="en-US" w:eastAsia="zh-CN"/>
    </w:rPr>
  </w:style>
  <w:style w:type="paragraph" w:customStyle="1" w:styleId="TF">
    <w:name w:val="TF"/>
    <w:basedOn w:val="a"/>
    <w:rsid w:val="00331319"/>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827477">
      <w:bodyDiv w:val="1"/>
      <w:marLeft w:val="0"/>
      <w:marRight w:val="0"/>
      <w:marTop w:val="0"/>
      <w:marBottom w:val="0"/>
      <w:divBdr>
        <w:top w:val="none" w:sz="0" w:space="0" w:color="auto"/>
        <w:left w:val="none" w:sz="0" w:space="0" w:color="auto"/>
        <w:bottom w:val="none" w:sz="0" w:space="0" w:color="auto"/>
        <w:right w:val="none" w:sz="0" w:space="0" w:color="auto"/>
      </w:divBdr>
    </w:div>
    <w:div w:id="35731871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2109634">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7.wmf"/><Relationship Id="rId63" Type="http://schemas.openxmlformats.org/officeDocument/2006/relationships/image" Target="media/image21.png"/><Relationship Id="rId68" Type="http://schemas.openxmlformats.org/officeDocument/2006/relationships/oleObject" Target="embeddings/oleObject3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8.wmf"/><Relationship Id="rId11" Type="http://schemas.openxmlformats.org/officeDocument/2006/relationships/image" Target="media/image3.wmf"/><Relationship Id="rId24" Type="http://schemas.openxmlformats.org/officeDocument/2006/relationships/image" Target="media/image7.wmf"/><Relationship Id="rId32" Type="http://schemas.openxmlformats.org/officeDocument/2006/relationships/oleObject" Target="embeddings/oleObject16.bin"/><Relationship Id="rId37" Type="http://schemas.openxmlformats.org/officeDocument/2006/relationships/image" Target="media/image12.wmf"/><Relationship Id="rId40" Type="http://schemas.openxmlformats.org/officeDocument/2006/relationships/oleObject" Target="embeddings/oleObject20.bin"/><Relationship Id="rId45" Type="http://schemas.openxmlformats.org/officeDocument/2006/relationships/image" Target="media/image16.wmf"/><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37.bin"/><Relationship Id="rId5" Type="http://schemas.openxmlformats.org/officeDocument/2006/relationships/webSettings" Target="webSettings.xml"/><Relationship Id="rId61" Type="http://schemas.openxmlformats.org/officeDocument/2006/relationships/image" Target="media/image20.png"/><Relationship Id="rId19" Type="http://schemas.openxmlformats.org/officeDocument/2006/relationships/oleObject" Target="embeddings/oleObject7.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image" Target="media/image22.wmf"/><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10.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33.bin"/><Relationship Id="rId67" Type="http://schemas.openxmlformats.org/officeDocument/2006/relationships/image" Target="media/image23.wmf"/><Relationship Id="rId20"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8.bin"/><Relationship Id="rId62" Type="http://schemas.openxmlformats.org/officeDocument/2006/relationships/oleObject" Target="embeddings/oleObject35.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18.wmf"/><Relationship Id="rId57" Type="http://schemas.openxmlformats.org/officeDocument/2006/relationships/oleObject" Target="embeddings/oleObject31.bin"/><Relationship Id="rId10" Type="http://schemas.openxmlformats.org/officeDocument/2006/relationships/oleObject" Target="embeddings/oleObject1.bin"/><Relationship Id="rId31" Type="http://schemas.openxmlformats.org/officeDocument/2006/relationships/image" Target="media/image9.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3.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oleObject" Target="embeddings/oleObject2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D8974-9B9C-48FE-9344-B0DD7B56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2788</Words>
  <Characters>15896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liuxianda</dc:creator>
  <cp:keywords/>
  <dc:description/>
  <cp:lastModifiedBy>Leiming Zhang</cp:lastModifiedBy>
  <cp:revision>3</cp:revision>
  <cp:lastPrinted>2007-06-18T09:08:00Z</cp:lastPrinted>
  <dcterms:created xsi:type="dcterms:W3CDTF">2019-03-29T16:54:00Z</dcterms:created>
  <dcterms:modified xsi:type="dcterms:W3CDTF">2019-03-29T17:02:00Z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(3)kI7Cne+VhxmyKynlbvvKXraG5s8Ua4KcmDT5YfCefCBCOTjz+9RZFnYtW/YxcMBjzUklLR+V
EV0xQwVZaC2KmMIB/taU0md9sxMhh0BVONHaOyOWaY3YF9USkR/qrKr9cgPGKf9wCRG8SJj1
6HjDUCqQ1CQJ2XtcKpw36CVRKoO6BDy4mhT8TEWUnAVkjZX0i+pqQd64aVhCHecD2qEFq+8d
5PSplL9p1U+QlG4bw2</vt:lpwstr>
  </property>
  <property fmtid="{D5CDD505-2E9C-101B-9397-08002B2CF9AE}" pid="13" name="_2015_ms_pID_725343_00">
    <vt:lpwstr>_2015_ms_pID_725343</vt:lpwstr>
  </property>
  <property fmtid="{D5CDD505-2E9C-101B-9397-08002B2CF9AE}" pid="14" name="_2015_ms_pID_7253431">
    <vt:lpwstr>KvDemUuejRQW/04/YuE6fqk9Jk9oiB5OELOQWFHxHdrSfHTQrRHvQv
nxdrXfOXlgYRfPG/WxroxChgvHIxJBLLSz1KYirbWZVJceYaesPVFiyObw0B4R5dPiYlFf8r
xpDVDicV5tJF8u9dHSgp9z6SxqWo+Jjct0wElWGpm0rf8xV5paleEfiqnUwiSRJXmmv+Q5vW
qGciWNNFSLx99ePiVjSmF18dkSfRhqLnZIjk</vt:lpwstr>
  </property>
  <property fmtid="{D5CDD505-2E9C-101B-9397-08002B2CF9AE}" pid="15" name="_2015_ms_pID_7253431_00">
    <vt:lpwstr>_2015_ms_pID_7253431</vt:lpwstr>
  </property>
  <property fmtid="{D5CDD505-2E9C-101B-9397-08002B2CF9AE}" pid="16" name="_2015_ms_pID_7253432">
    <vt:lpwstr>aoztWd2xWqfxtK2Yq+GcBbvU9xkGvg/i0TMx
cD6yfbeIm0Cal19LW1hk8v6USRtW0i/TUS9IwRZa+2DuSLY6Xxk=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