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9681832"/>
    <w:bookmarkStart w:id="1" w:name="_GoBack"/>
    <w:bookmarkEnd w:id="1"/>
    <w:p w14:paraId="1EE49B66" w14:textId="6BB4D047" w:rsidR="002D5097" w:rsidRPr="00093567" w:rsidRDefault="00BE44F3" w:rsidP="00093567">
      <w:pPr>
        <w:tabs>
          <w:tab w:val="right" w:pos="9216"/>
        </w:tabs>
        <w:spacing w:after="0"/>
        <w:jc w:val="left"/>
        <w:rPr>
          <w:b/>
          <w:kern w:val="2"/>
          <w:lang w:eastAsia="zh-CN"/>
        </w:rPr>
      </w:pPr>
      <w:r w:rsidRPr="00093567">
        <w:rPr>
          <w:b/>
          <w:noProof/>
        </w:rPr>
        <mc:AlternateContent>
          <mc:Choice Requires="wps">
            <w:drawing>
              <wp:anchor distT="0" distB="0" distL="114300" distR="114300" simplePos="0" relativeHeight="251659264" behindDoc="0" locked="1" layoutInCell="1" allowOverlap="1" wp14:anchorId="76CEBCEF" wp14:editId="00BB7C40">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A1F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16FA9" w:rsidRPr="00093567">
        <w:rPr>
          <w:b/>
          <w:kern w:val="2"/>
          <w:lang w:eastAsia="zh-CN"/>
        </w:rPr>
        <w:t xml:space="preserve">3GPP TSG RAN WG1 Meeting </w:t>
      </w:r>
      <w:r w:rsidR="00674335" w:rsidRPr="00093567">
        <w:rPr>
          <w:b/>
          <w:kern w:val="2"/>
          <w:lang w:eastAsia="zh-CN"/>
        </w:rPr>
        <w:t>#96</w:t>
      </w:r>
      <w:r w:rsidR="003F6220" w:rsidRPr="00093567">
        <w:rPr>
          <w:b/>
          <w:kern w:val="2"/>
          <w:lang w:eastAsia="zh-CN"/>
        </w:rPr>
        <w:t>bis</w:t>
      </w:r>
      <w:r w:rsidR="002D5097" w:rsidRPr="00093567">
        <w:rPr>
          <w:b/>
          <w:kern w:val="2"/>
          <w:lang w:eastAsia="zh-CN"/>
        </w:rPr>
        <w:tab/>
      </w:r>
      <w:r w:rsidR="00D84DD7" w:rsidRPr="00093567">
        <w:rPr>
          <w:b/>
          <w:kern w:val="2"/>
          <w:lang w:eastAsia="zh-CN"/>
        </w:rPr>
        <w:t>R1-</w:t>
      </w:r>
      <w:r w:rsidR="003F6220" w:rsidRPr="00093567">
        <w:rPr>
          <w:b/>
          <w:kern w:val="2"/>
          <w:lang w:eastAsia="zh-CN"/>
        </w:rPr>
        <w:t>190</w:t>
      </w:r>
      <w:r w:rsidR="008873FA" w:rsidRPr="00093567">
        <w:rPr>
          <w:b/>
          <w:kern w:val="2"/>
          <w:lang w:eastAsia="zh-CN"/>
        </w:rPr>
        <w:t>3943</w:t>
      </w:r>
    </w:p>
    <w:p w14:paraId="432A47EF" w14:textId="6DDCA725" w:rsidR="002D5097" w:rsidRPr="00093567" w:rsidRDefault="003F6220" w:rsidP="00093567">
      <w:pPr>
        <w:jc w:val="left"/>
        <w:rPr>
          <w:b/>
          <w:kern w:val="2"/>
          <w:lang w:eastAsia="zh-CN"/>
        </w:rPr>
      </w:pPr>
      <w:r w:rsidRPr="00093567">
        <w:rPr>
          <w:b/>
          <w:kern w:val="2"/>
          <w:lang w:eastAsia="zh-CN"/>
        </w:rPr>
        <w:t>Xi’an</w:t>
      </w:r>
      <w:r w:rsidR="002D5097" w:rsidRPr="00093567">
        <w:rPr>
          <w:b/>
          <w:kern w:val="2"/>
          <w:lang w:eastAsia="zh-CN"/>
        </w:rPr>
        <w:t xml:space="preserve">, </w:t>
      </w:r>
      <w:r w:rsidRPr="00093567">
        <w:rPr>
          <w:b/>
          <w:kern w:val="2"/>
          <w:lang w:eastAsia="zh-CN"/>
        </w:rPr>
        <w:t>China</w:t>
      </w:r>
      <w:r w:rsidR="00F6419B" w:rsidRPr="00093567">
        <w:rPr>
          <w:b/>
          <w:kern w:val="2"/>
          <w:lang w:eastAsia="zh-CN"/>
        </w:rPr>
        <w:t xml:space="preserve">, </w:t>
      </w:r>
      <w:r w:rsidRPr="00093567">
        <w:rPr>
          <w:b/>
          <w:kern w:val="2"/>
          <w:lang w:eastAsia="zh-CN"/>
        </w:rPr>
        <w:t>April 8-12</w:t>
      </w:r>
      <w:r w:rsidR="006C4F97" w:rsidRPr="00093567">
        <w:rPr>
          <w:b/>
          <w:kern w:val="2"/>
          <w:lang w:eastAsia="zh-CN"/>
        </w:rPr>
        <w:t>, 2019</w:t>
      </w:r>
    </w:p>
    <w:p w14:paraId="48167849" w14:textId="77777777" w:rsidR="003D2420" w:rsidRPr="00093567" w:rsidRDefault="003D2420" w:rsidP="00093567">
      <w:pPr>
        <w:pBdr>
          <w:top w:val="single" w:sz="4" w:space="1" w:color="auto"/>
        </w:pBdr>
        <w:spacing w:after="0"/>
        <w:jc w:val="left"/>
        <w:rPr>
          <w:b/>
          <w:kern w:val="2"/>
          <w:sz w:val="16"/>
          <w:szCs w:val="16"/>
          <w:lang w:eastAsia="zh-CN"/>
        </w:rPr>
      </w:pPr>
    </w:p>
    <w:p w14:paraId="211167E8" w14:textId="77777777" w:rsidR="003D2420" w:rsidRPr="00093567" w:rsidRDefault="003D2420" w:rsidP="00093567">
      <w:pPr>
        <w:spacing w:after="60"/>
        <w:ind w:left="1555" w:hanging="1555"/>
        <w:jc w:val="left"/>
        <w:rPr>
          <w:b/>
          <w:kern w:val="2"/>
          <w:lang w:eastAsia="zh-CN"/>
        </w:rPr>
      </w:pPr>
      <w:r w:rsidRPr="00093567">
        <w:rPr>
          <w:b/>
          <w:kern w:val="2"/>
          <w:lang w:eastAsia="zh-CN"/>
        </w:rPr>
        <w:t>Agenda Item:</w:t>
      </w:r>
      <w:r w:rsidRPr="00093567">
        <w:rPr>
          <w:b/>
          <w:kern w:val="2"/>
          <w:lang w:eastAsia="zh-CN"/>
        </w:rPr>
        <w:tab/>
      </w:r>
      <w:r w:rsidR="00D84DD7" w:rsidRPr="00093567">
        <w:rPr>
          <w:b/>
          <w:kern w:val="2"/>
          <w:lang w:eastAsia="zh-CN"/>
        </w:rPr>
        <w:t>7.2.4.1.1</w:t>
      </w:r>
    </w:p>
    <w:p w14:paraId="33CBEB86" w14:textId="77777777" w:rsidR="003D2420" w:rsidRPr="00093567" w:rsidRDefault="003D2420" w:rsidP="00093567">
      <w:pPr>
        <w:spacing w:after="60"/>
        <w:ind w:left="1555" w:hanging="1555"/>
        <w:jc w:val="left"/>
        <w:rPr>
          <w:b/>
          <w:kern w:val="2"/>
          <w:lang w:eastAsia="zh-CN"/>
        </w:rPr>
      </w:pPr>
      <w:r w:rsidRPr="00093567">
        <w:rPr>
          <w:b/>
          <w:kern w:val="2"/>
          <w:lang w:eastAsia="zh-CN"/>
        </w:rPr>
        <w:t>Source:</w:t>
      </w:r>
      <w:r w:rsidRPr="00093567">
        <w:rPr>
          <w:b/>
          <w:kern w:val="2"/>
          <w:lang w:eastAsia="zh-CN"/>
        </w:rPr>
        <w:tab/>
        <w:t>Huawei, HiSilicon</w:t>
      </w:r>
    </w:p>
    <w:p w14:paraId="31174F05" w14:textId="627B3CD2" w:rsidR="00E670E2" w:rsidRPr="00093567" w:rsidRDefault="003D2420" w:rsidP="00093567">
      <w:pPr>
        <w:spacing w:after="60"/>
        <w:ind w:left="1555" w:hanging="1555"/>
        <w:jc w:val="left"/>
        <w:rPr>
          <w:b/>
          <w:kern w:val="2"/>
          <w:lang w:eastAsia="zh-CN"/>
        </w:rPr>
      </w:pPr>
      <w:r w:rsidRPr="00093567">
        <w:rPr>
          <w:b/>
          <w:kern w:val="2"/>
          <w:lang w:eastAsia="zh-CN"/>
        </w:rPr>
        <w:t>Title:</w:t>
      </w:r>
      <w:r w:rsidRPr="00093567">
        <w:rPr>
          <w:b/>
          <w:kern w:val="2"/>
          <w:lang w:eastAsia="zh-CN"/>
        </w:rPr>
        <w:tab/>
      </w:r>
      <w:r w:rsidR="00D84DD7" w:rsidRPr="00093567">
        <w:rPr>
          <w:b/>
          <w:kern w:val="2"/>
          <w:lang w:eastAsia="zh-CN"/>
        </w:rPr>
        <w:t>Sidelink physical layer structure for NR V2X</w:t>
      </w:r>
    </w:p>
    <w:p w14:paraId="663F3666" w14:textId="77777777" w:rsidR="003D2420" w:rsidRPr="00093567" w:rsidRDefault="003D2420" w:rsidP="00093567">
      <w:pPr>
        <w:spacing w:after="60"/>
        <w:ind w:left="1555" w:hanging="1555"/>
        <w:jc w:val="left"/>
        <w:rPr>
          <w:b/>
          <w:lang w:eastAsia="zh-CN"/>
        </w:rPr>
      </w:pPr>
      <w:r w:rsidRPr="00093567">
        <w:rPr>
          <w:b/>
          <w:lang w:eastAsia="zh-CN"/>
        </w:rPr>
        <w:t>Document for:</w:t>
      </w:r>
      <w:r w:rsidRPr="00093567">
        <w:rPr>
          <w:b/>
          <w:lang w:eastAsia="zh-CN"/>
        </w:rPr>
        <w:tab/>
        <w:t xml:space="preserve">Discussion and decision </w:t>
      </w:r>
    </w:p>
    <w:p w14:paraId="2216E11D" w14:textId="77777777" w:rsidR="003D2420" w:rsidRPr="00093567" w:rsidRDefault="003D2420" w:rsidP="00093567">
      <w:pPr>
        <w:pBdr>
          <w:bottom w:val="single" w:sz="4" w:space="1" w:color="auto"/>
        </w:pBdr>
        <w:spacing w:after="0"/>
        <w:jc w:val="left"/>
        <w:rPr>
          <w:b/>
          <w:kern w:val="2"/>
          <w:sz w:val="16"/>
          <w:szCs w:val="16"/>
          <w:lang w:eastAsia="zh-CN"/>
        </w:rPr>
      </w:pPr>
    </w:p>
    <w:p w14:paraId="62C6EB40" w14:textId="77777777" w:rsidR="003D2420" w:rsidRPr="00093567" w:rsidRDefault="003D2420" w:rsidP="003D2420">
      <w:pPr>
        <w:pStyle w:val="Heading1"/>
        <w:snapToGrid/>
        <w:contextualSpacing/>
      </w:pPr>
      <w:bookmarkStart w:id="2" w:name="_Ref124589705"/>
      <w:bookmarkStart w:id="3" w:name="_Ref129681862"/>
      <w:r w:rsidRPr="00093567">
        <w:t>Introduction</w:t>
      </w:r>
      <w:bookmarkEnd w:id="2"/>
      <w:bookmarkEnd w:id="3"/>
    </w:p>
    <w:p w14:paraId="043BEEAA" w14:textId="2ADAAC72" w:rsidR="00D84DD7" w:rsidRPr="00093567" w:rsidRDefault="0006551D" w:rsidP="003D2420">
      <w:pPr>
        <w:rPr>
          <w:rFonts w:eastAsia="MS Mincho"/>
        </w:rPr>
      </w:pPr>
      <w:r w:rsidRPr="00093567">
        <w:rPr>
          <w:rFonts w:eastAsia="MS Mincho"/>
        </w:rPr>
        <w:t xml:space="preserve">A new WID on 5G V2X with NR sidelink </w:t>
      </w:r>
      <w:r w:rsidRPr="00093567">
        <w:rPr>
          <w:rFonts w:eastAsia="MS Mincho"/>
        </w:rPr>
        <w:fldChar w:fldCharType="begin"/>
      </w:r>
      <w:r w:rsidRPr="00093567">
        <w:rPr>
          <w:rFonts w:eastAsia="MS Mincho"/>
        </w:rPr>
        <w:instrText xml:space="preserve"> REF _Ref4401390 \n \h </w:instrText>
      </w:r>
      <w:r w:rsidRPr="00093567">
        <w:rPr>
          <w:rFonts w:eastAsia="MS Mincho"/>
        </w:rPr>
      </w:r>
      <w:r w:rsidRPr="00093567">
        <w:rPr>
          <w:rFonts w:eastAsia="MS Mincho"/>
        </w:rPr>
        <w:fldChar w:fldCharType="separate"/>
      </w:r>
      <w:r w:rsidR="001116BD" w:rsidRPr="00093567">
        <w:rPr>
          <w:rFonts w:eastAsia="MS Mincho"/>
        </w:rPr>
        <w:t>[1]</w:t>
      </w:r>
      <w:r w:rsidRPr="00093567">
        <w:rPr>
          <w:rFonts w:eastAsia="MS Mincho"/>
        </w:rPr>
        <w:fldChar w:fldCharType="end"/>
      </w:r>
      <w:r w:rsidRPr="00093567">
        <w:rPr>
          <w:rFonts w:eastAsia="MS Mincho"/>
        </w:rPr>
        <w:t xml:space="preserve"> was approved, with </w:t>
      </w:r>
      <w:r w:rsidR="002421E3" w:rsidRPr="00093567">
        <w:rPr>
          <w:rFonts w:eastAsia="MS Mincho"/>
        </w:rPr>
        <w:t xml:space="preserve">following </w:t>
      </w:r>
      <w:r w:rsidRPr="00093567">
        <w:rPr>
          <w:rFonts w:eastAsia="MS Mincho"/>
        </w:rPr>
        <w:t>objectives</w:t>
      </w:r>
      <w:r w:rsidR="00D84DD7" w:rsidRPr="00093567">
        <w:rPr>
          <w:rFonts w:eastAsia="MS Mincho"/>
        </w:rPr>
        <w:t>:</w:t>
      </w:r>
    </w:p>
    <w:p w14:paraId="3A4BEBAC" w14:textId="77777777" w:rsidR="0006551D" w:rsidRPr="00093567" w:rsidRDefault="0006551D" w:rsidP="008867D7">
      <w:pPr>
        <w:pStyle w:val="ListParagraph"/>
        <w:numPr>
          <w:ilvl w:val="0"/>
          <w:numId w:val="8"/>
        </w:numPr>
        <w:overflowPunct w:val="0"/>
        <w:snapToGrid/>
        <w:spacing w:after="180"/>
        <w:ind w:hanging="357"/>
        <w:jc w:val="left"/>
        <w:textAlignment w:val="baseline"/>
        <w:rPr>
          <w:rFonts w:eastAsia="MS Mincho"/>
          <w:i/>
        </w:rPr>
      </w:pPr>
      <w:r w:rsidRPr="00093567">
        <w:rPr>
          <w:rFonts w:eastAsia="MS Mincho"/>
          <w:i/>
        </w:rPr>
        <w:t>NR sidelink: Specify NR sidelink solutions necessary to support sidelink unicast, sidelink groupcast, and sidelink broadcast for V2X services, considering in-network coverage, out-of-network coverage, and partial network coverage.</w:t>
      </w:r>
    </w:p>
    <w:p w14:paraId="577DA1D8" w14:textId="0D9D0A0B" w:rsidR="0006551D" w:rsidRPr="00093567" w:rsidRDefault="0006551D" w:rsidP="00E14C7A">
      <w:pPr>
        <w:pStyle w:val="ListParagraph"/>
        <w:numPr>
          <w:ilvl w:val="1"/>
          <w:numId w:val="8"/>
        </w:numPr>
        <w:overflowPunct w:val="0"/>
        <w:snapToGrid/>
        <w:spacing w:after="180"/>
        <w:jc w:val="left"/>
        <w:textAlignment w:val="baseline"/>
        <w:rPr>
          <w:rFonts w:eastAsia="MS Mincho"/>
          <w:i/>
        </w:rPr>
      </w:pPr>
      <w:r w:rsidRPr="00093567">
        <w:rPr>
          <w:i/>
          <w:lang w:eastAsia="ko-KR"/>
        </w:rPr>
        <w:t>Support of sidelink signals, channels, bandwidth part, and resource pools</w:t>
      </w:r>
    </w:p>
    <w:p w14:paraId="75DC027E" w14:textId="4EAE3C20" w:rsidR="006F4C9E" w:rsidRPr="00093567" w:rsidRDefault="00D84DD7" w:rsidP="00D84DD7">
      <w:pPr>
        <w:rPr>
          <w:rFonts w:eastAsia="MS Mincho"/>
        </w:rPr>
      </w:pPr>
      <w:r w:rsidRPr="00093567">
        <w:rPr>
          <w:rFonts w:eastAsia="MS Mincho"/>
        </w:rPr>
        <w:t xml:space="preserve">In this contribution, we </w:t>
      </w:r>
      <w:r w:rsidR="0006551D" w:rsidRPr="00093567">
        <w:rPr>
          <w:rFonts w:eastAsia="MS Mincho"/>
        </w:rPr>
        <w:t xml:space="preserve">continue to </w:t>
      </w:r>
      <w:r w:rsidRPr="00093567">
        <w:rPr>
          <w:rFonts w:eastAsia="MS Mincho"/>
        </w:rPr>
        <w:t xml:space="preserve">discuss </w:t>
      </w:r>
      <w:r w:rsidR="0090224D" w:rsidRPr="00093567">
        <w:rPr>
          <w:rFonts w:eastAsia="MS Mincho"/>
        </w:rPr>
        <w:t>on reference signals, physical sidelink channels, bandwidth part and resources pools</w:t>
      </w:r>
      <w:r w:rsidR="0006551D" w:rsidRPr="00093567">
        <w:rPr>
          <w:rFonts w:eastAsia="MS Mincho"/>
        </w:rPr>
        <w:t xml:space="preserve"> </w:t>
      </w:r>
      <w:r w:rsidR="0090224D" w:rsidRPr="00093567">
        <w:rPr>
          <w:rFonts w:eastAsia="MS Mincho"/>
        </w:rPr>
        <w:t>on top of</w:t>
      </w:r>
      <w:r w:rsidR="0006551D" w:rsidRPr="00093567">
        <w:rPr>
          <w:rFonts w:eastAsia="MS Mincho"/>
        </w:rPr>
        <w:t xml:space="preserve"> agreements</w:t>
      </w:r>
      <w:r w:rsidR="008867D7" w:rsidRPr="00093567">
        <w:rPr>
          <w:rFonts w:eastAsia="MS Mincho"/>
        </w:rPr>
        <w:t>/</w:t>
      </w:r>
      <w:r w:rsidR="0006551D" w:rsidRPr="00093567">
        <w:rPr>
          <w:rFonts w:eastAsia="MS Mincho"/>
        </w:rPr>
        <w:t xml:space="preserve">working assumptions which were achieved during the SI phase. </w:t>
      </w:r>
    </w:p>
    <w:p w14:paraId="57FD58FC" w14:textId="0D456674" w:rsidR="00901D20" w:rsidRPr="00093567" w:rsidRDefault="00304637" w:rsidP="00901D20">
      <w:pPr>
        <w:pStyle w:val="Heading1"/>
        <w:rPr>
          <w:lang w:eastAsia="zh-CN"/>
        </w:rPr>
      </w:pPr>
      <w:r w:rsidRPr="00093567">
        <w:rPr>
          <w:lang w:eastAsia="zh-CN"/>
        </w:rPr>
        <w:t>Reference</w:t>
      </w:r>
      <w:r w:rsidR="00901D20" w:rsidRPr="00093567">
        <w:rPr>
          <w:lang w:eastAsia="zh-CN"/>
        </w:rPr>
        <w:t xml:space="preserve"> signals</w:t>
      </w:r>
    </w:p>
    <w:p w14:paraId="686B7471" w14:textId="53384DAC" w:rsidR="003067E3" w:rsidRPr="00093567" w:rsidRDefault="003067E3" w:rsidP="00A8677E">
      <w:pPr>
        <w:pStyle w:val="Heading2"/>
      </w:pPr>
      <w:r w:rsidRPr="00093567">
        <w:rPr>
          <w:rFonts w:hint="eastAsia"/>
        </w:rPr>
        <w:t>DM</w:t>
      </w:r>
      <w:r w:rsidR="00770D5B" w:rsidRPr="00093567">
        <w:t>-</w:t>
      </w:r>
      <w:r w:rsidRPr="00093567">
        <w:rPr>
          <w:rFonts w:hint="eastAsia"/>
        </w:rPr>
        <w:t>RS</w:t>
      </w:r>
    </w:p>
    <w:p w14:paraId="7C0DB97D" w14:textId="51F779F6" w:rsidR="003067E3" w:rsidRPr="00093567" w:rsidRDefault="00770D5B" w:rsidP="00B96B3F">
      <w:pPr>
        <w:pStyle w:val="Heading3"/>
        <w:numPr>
          <w:ilvl w:val="0"/>
          <w:numId w:val="18"/>
        </w:numPr>
      </w:pPr>
      <w:r w:rsidRPr="00093567">
        <w:t xml:space="preserve">DM-RS for </w:t>
      </w:r>
      <w:r w:rsidR="003067E3" w:rsidRPr="00093567">
        <w:rPr>
          <w:rFonts w:hint="eastAsia"/>
        </w:rPr>
        <w:t>PSSCH</w:t>
      </w:r>
    </w:p>
    <w:p w14:paraId="11E7394E" w14:textId="458ED9C4" w:rsidR="00190E8C" w:rsidRPr="00093567" w:rsidRDefault="00190E8C" w:rsidP="00B96B3F">
      <w:pPr>
        <w:rPr>
          <w:lang w:eastAsia="zh-CN"/>
        </w:rPr>
      </w:pPr>
      <w:r w:rsidRPr="00093567">
        <w:rPr>
          <w:lang w:eastAsia="zh-CN"/>
        </w:rPr>
        <w:t xml:space="preserve">For NR Uu, the DMRS can be front-loaded in order to accelerate the decoding process. </w:t>
      </w:r>
      <w:r w:rsidR="00745EF7" w:rsidRPr="00093567">
        <w:rPr>
          <w:lang w:eastAsia="zh-CN"/>
        </w:rPr>
        <w:t>Front-loaded DMRS has advantages</w:t>
      </w:r>
      <w:r w:rsidRPr="00093567">
        <w:rPr>
          <w:lang w:eastAsia="zh-CN"/>
        </w:rPr>
        <w:t xml:space="preserve"> </w:t>
      </w:r>
      <w:r w:rsidR="00745EF7" w:rsidRPr="00093567">
        <w:rPr>
          <w:lang w:eastAsia="zh-CN"/>
        </w:rPr>
        <w:t>for</w:t>
      </w:r>
      <w:r w:rsidRPr="00093567">
        <w:rPr>
          <w:lang w:eastAsia="zh-CN"/>
        </w:rPr>
        <w:t xml:space="preserve"> NR V2X for cases </w:t>
      </w:r>
      <w:r w:rsidR="00745EF7" w:rsidRPr="00093567">
        <w:rPr>
          <w:lang w:eastAsia="zh-CN"/>
        </w:rPr>
        <w:t>since</w:t>
      </w:r>
      <w:r w:rsidRPr="00093567">
        <w:rPr>
          <w:lang w:eastAsia="zh-CN"/>
        </w:rPr>
        <w:t xml:space="preserve"> </w:t>
      </w:r>
      <w:r w:rsidR="00745EF7" w:rsidRPr="00093567">
        <w:rPr>
          <w:lang w:eastAsia="zh-CN"/>
        </w:rPr>
        <w:t xml:space="preserve">very </w:t>
      </w:r>
      <w:r w:rsidRPr="00093567">
        <w:rPr>
          <w:lang w:eastAsia="zh-CN"/>
        </w:rPr>
        <w:t>low latency is required. On the other hand, non-front-loaded DMRS can achieve better</w:t>
      </w:r>
      <w:r w:rsidR="00745EF7" w:rsidRPr="00093567">
        <w:rPr>
          <w:lang w:eastAsia="zh-CN"/>
        </w:rPr>
        <w:t xml:space="preserve"> link</w:t>
      </w:r>
      <w:r w:rsidRPr="00093567">
        <w:rPr>
          <w:lang w:eastAsia="zh-CN"/>
        </w:rPr>
        <w:t xml:space="preserve"> performance </w:t>
      </w:r>
      <w:r w:rsidR="00745EF7" w:rsidRPr="00093567">
        <w:rPr>
          <w:lang w:eastAsia="zh-CN"/>
        </w:rPr>
        <w:t>when</w:t>
      </w:r>
      <w:r w:rsidRPr="00093567">
        <w:rPr>
          <w:lang w:eastAsia="zh-CN"/>
        </w:rPr>
        <w:t xml:space="preserve"> </w:t>
      </w:r>
      <w:r w:rsidR="00745EF7" w:rsidRPr="00093567">
        <w:rPr>
          <w:lang w:eastAsia="zh-CN"/>
        </w:rPr>
        <w:t>in presence of</w:t>
      </w:r>
      <w:r w:rsidRPr="00093567">
        <w:rPr>
          <w:lang w:eastAsia="zh-CN"/>
        </w:rPr>
        <w:t xml:space="preserve"> high Doppler shifts, without </w:t>
      </w:r>
      <w:r w:rsidR="00745EF7" w:rsidRPr="00093567">
        <w:rPr>
          <w:lang w:eastAsia="zh-CN"/>
        </w:rPr>
        <w:t xml:space="preserve">the </w:t>
      </w:r>
      <w:r w:rsidRPr="00093567">
        <w:rPr>
          <w:lang w:eastAsia="zh-CN"/>
        </w:rPr>
        <w:t xml:space="preserve">need </w:t>
      </w:r>
      <w:r w:rsidR="00745EF7" w:rsidRPr="00093567">
        <w:rPr>
          <w:lang w:eastAsia="zh-CN"/>
        </w:rPr>
        <w:t>for</w:t>
      </w:r>
      <w:r w:rsidRPr="00093567">
        <w:rPr>
          <w:lang w:eastAsia="zh-CN"/>
        </w:rPr>
        <w:t xml:space="preserve"> additional DMRS symbols, as shown in our link-level simulations</w:t>
      </w:r>
      <w:r w:rsidR="000E11E8" w:rsidRPr="00093567">
        <w:rPr>
          <w:lang w:eastAsia="zh-CN"/>
        </w:rPr>
        <w:t xml:space="preserve"> </w:t>
      </w:r>
      <w:r w:rsidR="000E11E8" w:rsidRPr="00093567">
        <w:rPr>
          <w:lang w:eastAsia="zh-CN"/>
        </w:rPr>
        <w:fldChar w:fldCharType="begin"/>
      </w:r>
      <w:r w:rsidR="000E11E8" w:rsidRPr="00093567">
        <w:rPr>
          <w:lang w:eastAsia="zh-CN"/>
        </w:rPr>
        <w:instrText xml:space="preserve"> REF _Ref4770719 \w \h </w:instrText>
      </w:r>
      <w:r w:rsidR="000E11E8" w:rsidRPr="00093567">
        <w:rPr>
          <w:lang w:eastAsia="zh-CN"/>
        </w:rPr>
      </w:r>
      <w:r w:rsidR="000E11E8" w:rsidRPr="00093567">
        <w:rPr>
          <w:lang w:eastAsia="zh-CN"/>
        </w:rPr>
        <w:fldChar w:fldCharType="separate"/>
      </w:r>
      <w:r w:rsidR="001116BD" w:rsidRPr="00093567">
        <w:rPr>
          <w:lang w:eastAsia="zh-CN"/>
        </w:rPr>
        <w:t>[12]</w:t>
      </w:r>
      <w:r w:rsidR="000E11E8" w:rsidRPr="00093567">
        <w:rPr>
          <w:lang w:eastAsia="zh-CN"/>
        </w:rPr>
        <w:fldChar w:fldCharType="end"/>
      </w:r>
      <w:r w:rsidRPr="00093567">
        <w:rPr>
          <w:lang w:eastAsia="zh-CN"/>
        </w:rPr>
        <w:t>.</w:t>
      </w:r>
      <w:r w:rsidR="00745EF7" w:rsidRPr="00093567">
        <w:rPr>
          <w:lang w:eastAsia="zh-CN"/>
        </w:rPr>
        <w:t xml:space="preserve"> Thus, it makes sense to support both configurations: front-loaded DMRS for the low latency cases, and non-front loaded for the high Doppler cases.</w:t>
      </w:r>
    </w:p>
    <w:p w14:paraId="6E8E0DB8" w14:textId="77777777" w:rsidR="00190E8C" w:rsidRPr="00093567" w:rsidRDefault="00190E8C" w:rsidP="00B96B3F">
      <w:pPr>
        <w:rPr>
          <w:b/>
          <w:i/>
          <w:lang w:eastAsia="zh-CN"/>
        </w:rPr>
      </w:pPr>
      <w:r w:rsidRPr="00093567">
        <w:rPr>
          <w:b/>
          <w:i/>
          <w:lang w:eastAsia="zh-CN"/>
        </w:rPr>
        <w:t>Proposal 1: For PSSCH, both front-loaded DMRS and non-front DMRS are supported.</w:t>
      </w:r>
    </w:p>
    <w:p w14:paraId="47556CFE" w14:textId="1E6CCC45" w:rsidR="009942F9" w:rsidRPr="00093567" w:rsidRDefault="00554275" w:rsidP="009942F9">
      <w:pPr>
        <w:rPr>
          <w:lang w:eastAsia="zh-CN"/>
        </w:rPr>
      </w:pPr>
      <w:r w:rsidRPr="00093567">
        <w:rPr>
          <w:lang w:eastAsia="zh-CN"/>
        </w:rPr>
        <w:t>For broadcas</w:t>
      </w:r>
      <w:r w:rsidR="008867D7" w:rsidRPr="00093567">
        <w:rPr>
          <w:lang w:eastAsia="zh-CN"/>
        </w:rPr>
        <w:t>t</w:t>
      </w:r>
      <w:r w:rsidRPr="00093567">
        <w:rPr>
          <w:lang w:eastAsia="zh-CN"/>
        </w:rPr>
        <w:t xml:space="preserve"> communication,</w:t>
      </w:r>
      <w:r w:rsidR="00F31D46" w:rsidRPr="00093567">
        <w:rPr>
          <w:lang w:eastAsia="zh-CN"/>
        </w:rPr>
        <w:t xml:space="preserve"> it is not motivated to provide low and high reliability, and Uu-SL multiplexing within a slot is not necessary. Hence a UE transmitting broadcast transmission should use all OFDM symbols in a slot for a sidelink. In addition, there is no link establishment process. </w:t>
      </w:r>
      <w:r w:rsidRPr="00093567">
        <w:rPr>
          <w:lang w:eastAsia="zh-CN"/>
        </w:rPr>
        <w:t>Thus, a</w:t>
      </w:r>
      <w:r w:rsidR="009942F9" w:rsidRPr="00093567">
        <w:rPr>
          <w:lang w:eastAsia="zh-CN"/>
        </w:rPr>
        <w:t xml:space="preserve"> </w:t>
      </w:r>
      <w:r w:rsidRPr="00093567">
        <w:rPr>
          <w:lang w:eastAsia="zh-CN"/>
        </w:rPr>
        <w:t>known PSSCH</w:t>
      </w:r>
      <w:r w:rsidR="009942F9" w:rsidRPr="00093567">
        <w:rPr>
          <w:lang w:eastAsia="zh-CN"/>
        </w:rPr>
        <w:t xml:space="preserve"> configuration of PSSCH DMRS in time domain</w:t>
      </w:r>
      <w:r w:rsidR="00A45612" w:rsidRPr="00093567">
        <w:rPr>
          <w:lang w:eastAsia="zh-CN"/>
        </w:rPr>
        <w:t xml:space="preserve">, </w:t>
      </w:r>
      <w:r w:rsidR="009942F9" w:rsidRPr="00093567">
        <w:rPr>
          <w:lang w:eastAsia="zh-CN"/>
        </w:rPr>
        <w:t xml:space="preserve">should be used to </w:t>
      </w:r>
      <w:r w:rsidRPr="00093567">
        <w:rPr>
          <w:lang w:eastAsia="zh-CN"/>
        </w:rPr>
        <w:t>avoid blind DMRS determination</w:t>
      </w:r>
      <w:r w:rsidR="009942F9" w:rsidRPr="00093567">
        <w:rPr>
          <w:lang w:eastAsia="zh-CN"/>
        </w:rPr>
        <w:t xml:space="preserve">. </w:t>
      </w:r>
      <w:r w:rsidRPr="00093567">
        <w:rPr>
          <w:lang w:eastAsia="zh-CN"/>
        </w:rPr>
        <w:t>Such a configuration is shown in Table 1</w:t>
      </w:r>
      <w:r w:rsidR="00A33C63" w:rsidRPr="00093567">
        <w:rPr>
          <w:lang w:eastAsia="zh-CN"/>
        </w:rPr>
        <w:t xml:space="preserve">(front-loaded) and </w:t>
      </w:r>
      <w:r w:rsidR="00A33C63" w:rsidRPr="00093567">
        <w:rPr>
          <w:lang w:eastAsia="zh-CN"/>
        </w:rPr>
        <w:fldChar w:fldCharType="begin"/>
      </w:r>
      <w:r w:rsidR="00A33C63" w:rsidRPr="00093567">
        <w:rPr>
          <w:lang w:eastAsia="zh-CN"/>
        </w:rPr>
        <w:instrText xml:space="preserve"> REF _Ref5117024 \h </w:instrText>
      </w:r>
      <w:r w:rsidR="00A33C63" w:rsidRPr="00093567">
        <w:rPr>
          <w:lang w:eastAsia="zh-CN"/>
        </w:rPr>
      </w:r>
      <w:r w:rsidR="00A33C63" w:rsidRPr="00093567">
        <w:rPr>
          <w:lang w:eastAsia="zh-CN"/>
        </w:rPr>
        <w:fldChar w:fldCharType="separate"/>
      </w:r>
      <w:r w:rsidR="00A33C63" w:rsidRPr="00093567">
        <w:t>Table 2</w:t>
      </w:r>
      <w:r w:rsidR="00A33C63" w:rsidRPr="00093567">
        <w:rPr>
          <w:lang w:eastAsia="zh-CN"/>
        </w:rPr>
        <w:fldChar w:fldCharType="end"/>
      </w:r>
      <w:r w:rsidR="00A33C63" w:rsidRPr="00093567">
        <w:rPr>
          <w:lang w:eastAsia="zh-CN"/>
        </w:rPr>
        <w:t>(n</w:t>
      </w:r>
      <w:r w:rsidR="00A33C63" w:rsidRPr="00093567">
        <w:t>on-front-loaded</w:t>
      </w:r>
      <w:r w:rsidR="00A33C63" w:rsidRPr="00093567">
        <w:rPr>
          <w:lang w:eastAsia="zh-CN"/>
        </w:rPr>
        <w:t>).</w:t>
      </w:r>
    </w:p>
    <w:p w14:paraId="5342E492" w14:textId="500450F5" w:rsidR="00A45612" w:rsidRPr="00093567" w:rsidRDefault="00A45612" w:rsidP="00B96B3F">
      <w:pPr>
        <w:pStyle w:val="Caption"/>
        <w:keepNext/>
      </w:pPr>
      <w:bookmarkStart w:id="4" w:name="_Ref4743783"/>
      <w:bookmarkStart w:id="5" w:name="_Ref4743779"/>
      <w:r w:rsidRPr="00093567">
        <w:t xml:space="preserve">Table </w:t>
      </w:r>
      <w:r w:rsidR="003172BE">
        <w:fldChar w:fldCharType="begin"/>
      </w:r>
      <w:r w:rsidR="003172BE">
        <w:instrText xml:space="preserve"> SEQ Table \* ARABIC </w:instrText>
      </w:r>
      <w:r w:rsidR="003172BE">
        <w:fldChar w:fldCharType="separate"/>
      </w:r>
      <w:r w:rsidR="00A33C63" w:rsidRPr="00093567">
        <w:t>1</w:t>
      </w:r>
      <w:r w:rsidR="003172BE">
        <w:fldChar w:fldCharType="end"/>
      </w:r>
      <w:bookmarkEnd w:id="4"/>
      <w:r w:rsidRPr="00093567">
        <w:t>. Pre-defined f</w:t>
      </w:r>
      <w:r w:rsidR="00A33C63" w:rsidRPr="00093567">
        <w:t>ront-loaded</w:t>
      </w:r>
      <w:r w:rsidRPr="00093567">
        <w:t xml:space="preserve"> DMRS patterns of PSSCH in time domain for broadcast in NR V2X</w:t>
      </w:r>
      <w:bookmarkEnd w:id="5"/>
      <w:r w:rsidR="00A33C63" w:rsidRPr="00093567">
        <w:t xml:space="preserve"> (Normal CP length)</w:t>
      </w:r>
    </w:p>
    <w:tbl>
      <w:tblPr>
        <w:tblStyle w:val="TableGrid"/>
        <w:tblW w:w="0" w:type="auto"/>
        <w:tblInd w:w="807" w:type="dxa"/>
        <w:tblLook w:val="04A0" w:firstRow="1" w:lastRow="0" w:firstColumn="1" w:lastColumn="0" w:noHBand="0" w:noVBand="1"/>
      </w:tblPr>
      <w:tblGrid>
        <w:gridCol w:w="1232"/>
        <w:gridCol w:w="1232"/>
        <w:gridCol w:w="1232"/>
        <w:gridCol w:w="1232"/>
        <w:gridCol w:w="1232"/>
        <w:gridCol w:w="1235"/>
      </w:tblGrid>
      <w:tr w:rsidR="00A33C63" w:rsidRPr="00093567" w14:paraId="4524BD8D" w14:textId="77777777" w:rsidTr="00A33C63">
        <w:trPr>
          <w:trHeight w:val="256"/>
        </w:trPr>
        <w:tc>
          <w:tcPr>
            <w:tcW w:w="1232" w:type="dxa"/>
            <w:vMerge w:val="restart"/>
          </w:tcPr>
          <w:p w14:paraId="281F38E3" w14:textId="77777777" w:rsidR="00A33C63" w:rsidRPr="00093567" w:rsidRDefault="00A33C63" w:rsidP="00A33C63">
            <w:pPr>
              <w:jc w:val="center"/>
              <w:rPr>
                <w:b/>
                <w:lang w:eastAsia="zh-CN"/>
              </w:rPr>
            </w:pPr>
            <w:r w:rsidRPr="00093567">
              <w:rPr>
                <w:b/>
                <w:lang w:eastAsia="zh-CN"/>
              </w:rPr>
              <w:t>SCS</w:t>
            </w:r>
          </w:p>
        </w:tc>
        <w:tc>
          <w:tcPr>
            <w:tcW w:w="6163" w:type="dxa"/>
            <w:gridSpan w:val="5"/>
          </w:tcPr>
          <w:p w14:paraId="50D637BA" w14:textId="77777777" w:rsidR="00A33C63" w:rsidRPr="00093567" w:rsidRDefault="00A33C63" w:rsidP="00A33C63">
            <w:pPr>
              <w:jc w:val="center"/>
              <w:rPr>
                <w:b/>
                <w:lang w:eastAsia="zh-CN"/>
              </w:rPr>
            </w:pPr>
            <w:r w:rsidRPr="00093567">
              <w:rPr>
                <w:b/>
                <w:lang w:eastAsia="zh-CN"/>
              </w:rPr>
              <w:t>DMRS positions</w:t>
            </w:r>
          </w:p>
        </w:tc>
      </w:tr>
      <w:tr w:rsidR="00A33C63" w:rsidRPr="00093567" w14:paraId="2B306A0B" w14:textId="77777777" w:rsidTr="00A33C63">
        <w:trPr>
          <w:trHeight w:val="256"/>
        </w:trPr>
        <w:tc>
          <w:tcPr>
            <w:tcW w:w="1232" w:type="dxa"/>
            <w:vMerge/>
          </w:tcPr>
          <w:p w14:paraId="2D88A20A" w14:textId="77777777" w:rsidR="00A33C63" w:rsidRPr="00093567" w:rsidRDefault="00A33C63" w:rsidP="00A33C63">
            <w:pPr>
              <w:jc w:val="center"/>
              <w:rPr>
                <w:b/>
                <w:lang w:eastAsia="zh-CN"/>
              </w:rPr>
            </w:pPr>
          </w:p>
        </w:tc>
        <w:tc>
          <w:tcPr>
            <w:tcW w:w="1232" w:type="dxa"/>
          </w:tcPr>
          <w:p w14:paraId="6DBD2EF9" w14:textId="77777777" w:rsidR="00A33C63" w:rsidRPr="00093567" w:rsidRDefault="00A33C63" w:rsidP="00A33C63">
            <w:pPr>
              <w:jc w:val="center"/>
              <w:rPr>
                <w:b/>
                <w:lang w:eastAsia="zh-CN"/>
              </w:rPr>
            </w:pPr>
            <w:r w:rsidRPr="00093567">
              <w:rPr>
                <w:b/>
                <w:lang w:eastAsia="zh-CN"/>
              </w:rPr>
              <w:t>0</w:t>
            </w:r>
          </w:p>
        </w:tc>
        <w:tc>
          <w:tcPr>
            <w:tcW w:w="1232" w:type="dxa"/>
          </w:tcPr>
          <w:p w14:paraId="0DC00264" w14:textId="77777777" w:rsidR="00A33C63" w:rsidRPr="00093567" w:rsidRDefault="00A33C63" w:rsidP="00A33C63">
            <w:pPr>
              <w:jc w:val="center"/>
              <w:rPr>
                <w:b/>
                <w:lang w:eastAsia="zh-CN"/>
              </w:rPr>
            </w:pPr>
            <w:r w:rsidRPr="00093567">
              <w:rPr>
                <w:b/>
                <w:lang w:eastAsia="zh-CN"/>
              </w:rPr>
              <w:t>1</w:t>
            </w:r>
          </w:p>
        </w:tc>
        <w:tc>
          <w:tcPr>
            <w:tcW w:w="1232" w:type="dxa"/>
          </w:tcPr>
          <w:p w14:paraId="1A287A97" w14:textId="77777777" w:rsidR="00A33C63" w:rsidRPr="00093567" w:rsidRDefault="00A33C63" w:rsidP="00A33C63">
            <w:pPr>
              <w:jc w:val="center"/>
              <w:rPr>
                <w:b/>
                <w:lang w:eastAsia="zh-CN"/>
              </w:rPr>
            </w:pPr>
            <w:r w:rsidRPr="00093567">
              <w:rPr>
                <w:b/>
                <w:lang w:eastAsia="zh-CN"/>
              </w:rPr>
              <w:t>2</w:t>
            </w:r>
          </w:p>
        </w:tc>
        <w:tc>
          <w:tcPr>
            <w:tcW w:w="1232" w:type="dxa"/>
          </w:tcPr>
          <w:p w14:paraId="1DF3B88B" w14:textId="77777777" w:rsidR="00A33C63" w:rsidRPr="00093567" w:rsidRDefault="00A33C63" w:rsidP="00A33C63">
            <w:pPr>
              <w:jc w:val="center"/>
              <w:rPr>
                <w:b/>
                <w:lang w:eastAsia="zh-CN"/>
              </w:rPr>
            </w:pPr>
            <w:r w:rsidRPr="00093567">
              <w:rPr>
                <w:b/>
                <w:lang w:eastAsia="zh-CN"/>
              </w:rPr>
              <w:t>3</w:t>
            </w:r>
          </w:p>
        </w:tc>
        <w:tc>
          <w:tcPr>
            <w:tcW w:w="1235" w:type="dxa"/>
          </w:tcPr>
          <w:p w14:paraId="29FB5D20" w14:textId="77777777" w:rsidR="00A33C63" w:rsidRPr="00093567" w:rsidRDefault="00A33C63" w:rsidP="00A33C63">
            <w:pPr>
              <w:jc w:val="center"/>
              <w:rPr>
                <w:b/>
                <w:lang w:eastAsia="zh-CN"/>
              </w:rPr>
            </w:pPr>
            <w:r w:rsidRPr="00093567">
              <w:rPr>
                <w:b/>
                <w:lang w:eastAsia="zh-CN"/>
              </w:rPr>
              <w:t>4</w:t>
            </w:r>
          </w:p>
        </w:tc>
      </w:tr>
      <w:tr w:rsidR="00A33C63" w:rsidRPr="00093567" w14:paraId="6224CA71" w14:textId="77777777" w:rsidTr="00A33C63">
        <w:trPr>
          <w:trHeight w:val="256"/>
        </w:trPr>
        <w:tc>
          <w:tcPr>
            <w:tcW w:w="1232" w:type="dxa"/>
          </w:tcPr>
          <w:p w14:paraId="7B610487" w14:textId="77777777" w:rsidR="00A33C63" w:rsidRPr="00093567" w:rsidRDefault="00A33C63" w:rsidP="00A33C63">
            <w:pPr>
              <w:jc w:val="center"/>
              <w:rPr>
                <w:lang w:eastAsia="zh-CN"/>
              </w:rPr>
            </w:pPr>
            <w:r w:rsidRPr="00093567">
              <w:rPr>
                <w:rFonts w:hint="eastAsia"/>
                <w:lang w:eastAsia="zh-CN"/>
              </w:rPr>
              <w:t>60kHz</w:t>
            </w:r>
          </w:p>
        </w:tc>
        <w:tc>
          <w:tcPr>
            <w:tcW w:w="1232" w:type="dxa"/>
          </w:tcPr>
          <w:p w14:paraId="53F7BBC2" w14:textId="77777777" w:rsidR="00A33C63" w:rsidRPr="00093567" w:rsidRDefault="00A33C63" w:rsidP="00A33C63">
            <w:pPr>
              <w:jc w:val="center"/>
              <w:rPr>
                <w:lang w:eastAsia="zh-CN"/>
              </w:rPr>
            </w:pPr>
            <w:r w:rsidRPr="00093567">
              <w:rPr>
                <w:rFonts w:hint="eastAsia"/>
                <w:lang w:eastAsia="zh-CN"/>
              </w:rPr>
              <w:t>1</w:t>
            </w:r>
          </w:p>
        </w:tc>
        <w:tc>
          <w:tcPr>
            <w:tcW w:w="1232" w:type="dxa"/>
          </w:tcPr>
          <w:p w14:paraId="61EAE01C" w14:textId="77777777" w:rsidR="00A33C63" w:rsidRPr="00093567" w:rsidRDefault="00A33C63" w:rsidP="00A33C63">
            <w:pPr>
              <w:jc w:val="center"/>
              <w:rPr>
                <w:lang w:eastAsia="zh-CN"/>
              </w:rPr>
            </w:pPr>
            <w:r w:rsidRPr="00093567">
              <w:rPr>
                <w:rFonts w:hint="eastAsia"/>
                <w:lang w:eastAsia="zh-CN"/>
              </w:rPr>
              <w:t>9</w:t>
            </w:r>
          </w:p>
        </w:tc>
        <w:tc>
          <w:tcPr>
            <w:tcW w:w="1232" w:type="dxa"/>
          </w:tcPr>
          <w:p w14:paraId="0AA47BD3" w14:textId="77777777" w:rsidR="00A33C63" w:rsidRPr="00093567" w:rsidRDefault="00A33C63" w:rsidP="00A33C63">
            <w:pPr>
              <w:jc w:val="center"/>
              <w:rPr>
                <w:lang w:eastAsia="zh-CN"/>
              </w:rPr>
            </w:pPr>
          </w:p>
        </w:tc>
        <w:tc>
          <w:tcPr>
            <w:tcW w:w="1232" w:type="dxa"/>
          </w:tcPr>
          <w:p w14:paraId="632F0579" w14:textId="77777777" w:rsidR="00A33C63" w:rsidRPr="00093567" w:rsidRDefault="00A33C63" w:rsidP="00A33C63">
            <w:pPr>
              <w:jc w:val="center"/>
              <w:rPr>
                <w:lang w:eastAsia="zh-CN"/>
              </w:rPr>
            </w:pPr>
          </w:p>
        </w:tc>
        <w:tc>
          <w:tcPr>
            <w:tcW w:w="1235" w:type="dxa"/>
          </w:tcPr>
          <w:p w14:paraId="1DF1D929" w14:textId="77777777" w:rsidR="00A33C63" w:rsidRPr="00093567" w:rsidRDefault="00A33C63" w:rsidP="00A33C63">
            <w:pPr>
              <w:jc w:val="center"/>
              <w:rPr>
                <w:lang w:eastAsia="zh-CN"/>
              </w:rPr>
            </w:pPr>
          </w:p>
        </w:tc>
      </w:tr>
      <w:tr w:rsidR="00A33C63" w:rsidRPr="00093567" w14:paraId="62B4CD5C" w14:textId="77777777" w:rsidTr="00A33C63">
        <w:trPr>
          <w:trHeight w:val="256"/>
        </w:trPr>
        <w:tc>
          <w:tcPr>
            <w:tcW w:w="1232" w:type="dxa"/>
          </w:tcPr>
          <w:p w14:paraId="38773502" w14:textId="77777777" w:rsidR="00A33C63" w:rsidRPr="00093567" w:rsidRDefault="00A33C63" w:rsidP="00A33C63">
            <w:pPr>
              <w:jc w:val="center"/>
              <w:rPr>
                <w:lang w:eastAsia="zh-CN"/>
              </w:rPr>
            </w:pPr>
            <w:r w:rsidRPr="00093567">
              <w:rPr>
                <w:rFonts w:hint="eastAsia"/>
                <w:lang w:eastAsia="zh-CN"/>
              </w:rPr>
              <w:t>30kHz</w:t>
            </w:r>
          </w:p>
        </w:tc>
        <w:tc>
          <w:tcPr>
            <w:tcW w:w="1232" w:type="dxa"/>
          </w:tcPr>
          <w:p w14:paraId="50394D0A" w14:textId="77777777" w:rsidR="00A33C63" w:rsidRPr="00093567" w:rsidRDefault="00A33C63" w:rsidP="00A33C63">
            <w:pPr>
              <w:jc w:val="center"/>
              <w:rPr>
                <w:lang w:eastAsia="zh-CN"/>
              </w:rPr>
            </w:pPr>
            <w:r w:rsidRPr="00093567">
              <w:rPr>
                <w:rFonts w:hint="eastAsia"/>
                <w:lang w:eastAsia="zh-CN"/>
              </w:rPr>
              <w:t>1</w:t>
            </w:r>
          </w:p>
        </w:tc>
        <w:tc>
          <w:tcPr>
            <w:tcW w:w="1232" w:type="dxa"/>
          </w:tcPr>
          <w:p w14:paraId="414D6521" w14:textId="77777777" w:rsidR="00A33C63" w:rsidRPr="00093567" w:rsidRDefault="00A33C63" w:rsidP="00A33C63">
            <w:pPr>
              <w:jc w:val="center"/>
              <w:rPr>
                <w:lang w:eastAsia="zh-CN"/>
              </w:rPr>
            </w:pPr>
            <w:r w:rsidRPr="00093567">
              <w:rPr>
                <w:rFonts w:hint="eastAsia"/>
                <w:lang w:eastAsia="zh-CN"/>
              </w:rPr>
              <w:t>6</w:t>
            </w:r>
          </w:p>
        </w:tc>
        <w:tc>
          <w:tcPr>
            <w:tcW w:w="1232" w:type="dxa"/>
          </w:tcPr>
          <w:p w14:paraId="512D7D6D" w14:textId="77777777" w:rsidR="00A33C63" w:rsidRPr="00093567" w:rsidRDefault="00A33C63" w:rsidP="00A33C63">
            <w:pPr>
              <w:jc w:val="center"/>
              <w:rPr>
                <w:lang w:eastAsia="zh-CN"/>
              </w:rPr>
            </w:pPr>
            <w:r w:rsidRPr="00093567">
              <w:rPr>
                <w:rFonts w:hint="eastAsia"/>
                <w:lang w:eastAsia="zh-CN"/>
              </w:rPr>
              <w:t>11</w:t>
            </w:r>
          </w:p>
        </w:tc>
        <w:tc>
          <w:tcPr>
            <w:tcW w:w="1232" w:type="dxa"/>
          </w:tcPr>
          <w:p w14:paraId="5931A1A7" w14:textId="77777777" w:rsidR="00A33C63" w:rsidRPr="00093567" w:rsidRDefault="00A33C63" w:rsidP="00A33C63">
            <w:pPr>
              <w:jc w:val="center"/>
              <w:rPr>
                <w:lang w:eastAsia="zh-CN"/>
              </w:rPr>
            </w:pPr>
          </w:p>
        </w:tc>
        <w:tc>
          <w:tcPr>
            <w:tcW w:w="1235" w:type="dxa"/>
          </w:tcPr>
          <w:p w14:paraId="60136273" w14:textId="77777777" w:rsidR="00A33C63" w:rsidRPr="00093567" w:rsidRDefault="00A33C63" w:rsidP="00A33C63">
            <w:pPr>
              <w:jc w:val="center"/>
              <w:rPr>
                <w:lang w:eastAsia="zh-CN"/>
              </w:rPr>
            </w:pPr>
          </w:p>
        </w:tc>
      </w:tr>
      <w:tr w:rsidR="00A33C63" w:rsidRPr="00093567" w14:paraId="394381D7" w14:textId="77777777" w:rsidTr="00A33C63">
        <w:trPr>
          <w:trHeight w:val="248"/>
        </w:trPr>
        <w:tc>
          <w:tcPr>
            <w:tcW w:w="1232" w:type="dxa"/>
          </w:tcPr>
          <w:p w14:paraId="4D373EBA" w14:textId="77777777" w:rsidR="00A33C63" w:rsidRPr="00093567" w:rsidRDefault="00A33C63" w:rsidP="00A33C63">
            <w:pPr>
              <w:jc w:val="center"/>
              <w:rPr>
                <w:lang w:eastAsia="zh-CN"/>
              </w:rPr>
            </w:pPr>
            <w:r w:rsidRPr="00093567">
              <w:rPr>
                <w:rFonts w:hint="eastAsia"/>
                <w:lang w:eastAsia="zh-CN"/>
              </w:rPr>
              <w:t>15kHz</w:t>
            </w:r>
          </w:p>
        </w:tc>
        <w:tc>
          <w:tcPr>
            <w:tcW w:w="1232" w:type="dxa"/>
          </w:tcPr>
          <w:p w14:paraId="5B6E4C85" w14:textId="77777777" w:rsidR="00A33C63" w:rsidRPr="00093567" w:rsidRDefault="00A33C63" w:rsidP="00A33C63">
            <w:pPr>
              <w:jc w:val="center"/>
              <w:rPr>
                <w:lang w:eastAsia="zh-CN"/>
              </w:rPr>
            </w:pPr>
            <w:r w:rsidRPr="00093567">
              <w:rPr>
                <w:rFonts w:hint="eastAsia"/>
                <w:lang w:eastAsia="zh-CN"/>
              </w:rPr>
              <w:t>1</w:t>
            </w:r>
          </w:p>
        </w:tc>
        <w:tc>
          <w:tcPr>
            <w:tcW w:w="1232" w:type="dxa"/>
          </w:tcPr>
          <w:p w14:paraId="317A7A30" w14:textId="77777777" w:rsidR="00A33C63" w:rsidRPr="00093567" w:rsidRDefault="00A33C63" w:rsidP="00A33C63">
            <w:pPr>
              <w:jc w:val="center"/>
              <w:rPr>
                <w:lang w:eastAsia="zh-CN"/>
              </w:rPr>
            </w:pPr>
            <w:r w:rsidRPr="00093567">
              <w:rPr>
                <w:rFonts w:hint="eastAsia"/>
                <w:lang w:eastAsia="zh-CN"/>
              </w:rPr>
              <w:t>4</w:t>
            </w:r>
          </w:p>
        </w:tc>
        <w:tc>
          <w:tcPr>
            <w:tcW w:w="1232" w:type="dxa"/>
          </w:tcPr>
          <w:p w14:paraId="42AE3E2E" w14:textId="77777777" w:rsidR="00A33C63" w:rsidRPr="00093567" w:rsidRDefault="00A33C63" w:rsidP="00A33C63">
            <w:pPr>
              <w:jc w:val="center"/>
              <w:rPr>
                <w:lang w:eastAsia="zh-CN"/>
              </w:rPr>
            </w:pPr>
            <w:r w:rsidRPr="00093567">
              <w:rPr>
                <w:rFonts w:hint="eastAsia"/>
                <w:lang w:eastAsia="zh-CN"/>
              </w:rPr>
              <w:t>7</w:t>
            </w:r>
          </w:p>
        </w:tc>
        <w:tc>
          <w:tcPr>
            <w:tcW w:w="1232" w:type="dxa"/>
          </w:tcPr>
          <w:p w14:paraId="31945423" w14:textId="77777777" w:rsidR="00A33C63" w:rsidRPr="00093567" w:rsidRDefault="00A33C63" w:rsidP="00A33C63">
            <w:pPr>
              <w:jc w:val="center"/>
              <w:rPr>
                <w:lang w:eastAsia="zh-CN"/>
              </w:rPr>
            </w:pPr>
            <w:r w:rsidRPr="00093567">
              <w:rPr>
                <w:rFonts w:hint="eastAsia"/>
                <w:lang w:eastAsia="zh-CN"/>
              </w:rPr>
              <w:t>10</w:t>
            </w:r>
          </w:p>
        </w:tc>
        <w:tc>
          <w:tcPr>
            <w:tcW w:w="1235" w:type="dxa"/>
          </w:tcPr>
          <w:p w14:paraId="226C8BFF" w14:textId="77777777" w:rsidR="00A33C63" w:rsidRPr="00093567" w:rsidRDefault="00A33C63" w:rsidP="00A33C63">
            <w:pPr>
              <w:jc w:val="center"/>
              <w:rPr>
                <w:lang w:eastAsia="zh-CN"/>
              </w:rPr>
            </w:pPr>
            <w:r w:rsidRPr="00093567">
              <w:rPr>
                <w:rFonts w:hint="eastAsia"/>
                <w:lang w:eastAsia="zh-CN"/>
              </w:rPr>
              <w:t>13</w:t>
            </w:r>
          </w:p>
        </w:tc>
      </w:tr>
    </w:tbl>
    <w:p w14:paraId="6DD8E487" w14:textId="77777777" w:rsidR="00A33C63" w:rsidRPr="00093567" w:rsidRDefault="00A33C63" w:rsidP="00A33C63">
      <w:pPr>
        <w:pStyle w:val="Caption"/>
      </w:pPr>
    </w:p>
    <w:p w14:paraId="3C7800C0" w14:textId="25BECF9E" w:rsidR="00A33C63" w:rsidRPr="00093567" w:rsidRDefault="00A33C63" w:rsidP="00E14C7A">
      <w:pPr>
        <w:pStyle w:val="Caption"/>
        <w:keepNext/>
      </w:pPr>
      <w:bookmarkStart w:id="6" w:name="_Ref5117024"/>
      <w:bookmarkStart w:id="7" w:name="_Ref5116977"/>
      <w:r w:rsidRPr="00093567">
        <w:t xml:space="preserve">Table </w:t>
      </w:r>
      <w:r w:rsidR="003172BE">
        <w:fldChar w:fldCharType="begin"/>
      </w:r>
      <w:r w:rsidR="003172BE">
        <w:instrText xml:space="preserve"> SEQ Table \* ARABIC </w:instrText>
      </w:r>
      <w:r w:rsidR="003172BE">
        <w:fldChar w:fldCharType="separate"/>
      </w:r>
      <w:r w:rsidRPr="00093567">
        <w:t>2</w:t>
      </w:r>
      <w:r w:rsidR="003172BE">
        <w:fldChar w:fldCharType="end"/>
      </w:r>
      <w:bookmarkEnd w:id="6"/>
      <w:r w:rsidRPr="00093567">
        <w:t>. Pre-defined non-front-loaded DMRS patterns of PSSCH in time domain for broadcast in NR V2X</w:t>
      </w:r>
      <w:bookmarkEnd w:id="7"/>
      <w:r w:rsidRPr="00093567">
        <w:t xml:space="preserve"> (Normal CP length)</w:t>
      </w:r>
    </w:p>
    <w:tbl>
      <w:tblPr>
        <w:tblStyle w:val="TableGrid"/>
        <w:tblW w:w="0" w:type="auto"/>
        <w:tblInd w:w="846" w:type="dxa"/>
        <w:tblLook w:val="04A0" w:firstRow="1" w:lastRow="0" w:firstColumn="1" w:lastColumn="0" w:noHBand="0" w:noVBand="1"/>
      </w:tblPr>
      <w:tblGrid>
        <w:gridCol w:w="1371"/>
        <w:gridCol w:w="1518"/>
        <w:gridCol w:w="1518"/>
        <w:gridCol w:w="1519"/>
        <w:gridCol w:w="1523"/>
      </w:tblGrid>
      <w:tr w:rsidR="00A33C63" w:rsidRPr="00093567" w14:paraId="72C439DE" w14:textId="77777777" w:rsidTr="00A33C63">
        <w:trPr>
          <w:trHeight w:val="194"/>
        </w:trPr>
        <w:tc>
          <w:tcPr>
            <w:tcW w:w="1371" w:type="dxa"/>
            <w:vMerge w:val="restart"/>
          </w:tcPr>
          <w:p w14:paraId="5DE35427" w14:textId="77777777" w:rsidR="00A33C63" w:rsidRPr="00093567" w:rsidRDefault="00A33C63" w:rsidP="00A33C63">
            <w:pPr>
              <w:jc w:val="center"/>
              <w:rPr>
                <w:b/>
                <w:lang w:eastAsia="zh-CN"/>
              </w:rPr>
            </w:pPr>
            <w:r w:rsidRPr="00093567">
              <w:rPr>
                <w:b/>
                <w:lang w:eastAsia="zh-CN"/>
              </w:rPr>
              <w:t>SCS</w:t>
            </w:r>
          </w:p>
        </w:tc>
        <w:tc>
          <w:tcPr>
            <w:tcW w:w="6078" w:type="dxa"/>
            <w:gridSpan w:val="4"/>
          </w:tcPr>
          <w:p w14:paraId="75204A03" w14:textId="77777777" w:rsidR="00A33C63" w:rsidRPr="00093567" w:rsidRDefault="00A33C63" w:rsidP="00A33C63">
            <w:pPr>
              <w:jc w:val="center"/>
              <w:rPr>
                <w:b/>
                <w:lang w:eastAsia="zh-CN"/>
              </w:rPr>
            </w:pPr>
            <w:r w:rsidRPr="00093567">
              <w:rPr>
                <w:b/>
                <w:lang w:eastAsia="zh-CN"/>
              </w:rPr>
              <w:t>DMRS positions</w:t>
            </w:r>
          </w:p>
        </w:tc>
      </w:tr>
      <w:tr w:rsidR="00A33C63" w:rsidRPr="00093567" w14:paraId="54EBFE84" w14:textId="77777777" w:rsidTr="00A33C63">
        <w:trPr>
          <w:trHeight w:val="194"/>
        </w:trPr>
        <w:tc>
          <w:tcPr>
            <w:tcW w:w="1371" w:type="dxa"/>
            <w:vMerge/>
          </w:tcPr>
          <w:p w14:paraId="6CECDF53" w14:textId="77777777" w:rsidR="00A33C63" w:rsidRPr="00093567" w:rsidRDefault="00A33C63" w:rsidP="00A33C63">
            <w:pPr>
              <w:jc w:val="center"/>
              <w:rPr>
                <w:b/>
                <w:lang w:eastAsia="zh-CN"/>
              </w:rPr>
            </w:pPr>
          </w:p>
        </w:tc>
        <w:tc>
          <w:tcPr>
            <w:tcW w:w="1518" w:type="dxa"/>
          </w:tcPr>
          <w:p w14:paraId="56405FB9" w14:textId="77777777" w:rsidR="00A33C63" w:rsidRPr="00093567" w:rsidRDefault="00A33C63" w:rsidP="00A33C63">
            <w:pPr>
              <w:jc w:val="center"/>
              <w:rPr>
                <w:b/>
                <w:lang w:eastAsia="zh-CN"/>
              </w:rPr>
            </w:pPr>
            <w:r w:rsidRPr="00093567">
              <w:rPr>
                <w:b/>
                <w:lang w:eastAsia="zh-CN"/>
              </w:rPr>
              <w:t>0</w:t>
            </w:r>
          </w:p>
        </w:tc>
        <w:tc>
          <w:tcPr>
            <w:tcW w:w="1518" w:type="dxa"/>
          </w:tcPr>
          <w:p w14:paraId="7EA51DAF" w14:textId="77777777" w:rsidR="00A33C63" w:rsidRPr="00093567" w:rsidRDefault="00A33C63" w:rsidP="00A33C63">
            <w:pPr>
              <w:jc w:val="center"/>
              <w:rPr>
                <w:b/>
                <w:lang w:eastAsia="zh-CN"/>
              </w:rPr>
            </w:pPr>
            <w:r w:rsidRPr="00093567">
              <w:rPr>
                <w:b/>
                <w:lang w:eastAsia="zh-CN"/>
              </w:rPr>
              <w:t>1</w:t>
            </w:r>
          </w:p>
        </w:tc>
        <w:tc>
          <w:tcPr>
            <w:tcW w:w="1519" w:type="dxa"/>
          </w:tcPr>
          <w:p w14:paraId="1F70CED8" w14:textId="77777777" w:rsidR="00A33C63" w:rsidRPr="00093567" w:rsidRDefault="00A33C63" w:rsidP="00A33C63">
            <w:pPr>
              <w:jc w:val="center"/>
              <w:rPr>
                <w:b/>
                <w:lang w:eastAsia="zh-CN"/>
              </w:rPr>
            </w:pPr>
            <w:r w:rsidRPr="00093567">
              <w:rPr>
                <w:b/>
                <w:lang w:eastAsia="zh-CN"/>
              </w:rPr>
              <w:t>2</w:t>
            </w:r>
          </w:p>
        </w:tc>
        <w:tc>
          <w:tcPr>
            <w:tcW w:w="1523" w:type="dxa"/>
          </w:tcPr>
          <w:p w14:paraId="45BBE925" w14:textId="77777777" w:rsidR="00A33C63" w:rsidRPr="00093567" w:rsidRDefault="00A33C63" w:rsidP="00A33C63">
            <w:pPr>
              <w:jc w:val="center"/>
              <w:rPr>
                <w:b/>
                <w:lang w:eastAsia="zh-CN"/>
              </w:rPr>
            </w:pPr>
            <w:r w:rsidRPr="00093567">
              <w:rPr>
                <w:b/>
                <w:lang w:eastAsia="zh-CN"/>
              </w:rPr>
              <w:t>3</w:t>
            </w:r>
          </w:p>
        </w:tc>
      </w:tr>
      <w:tr w:rsidR="00A33C63" w:rsidRPr="00093567" w14:paraId="7AE8B106" w14:textId="77777777" w:rsidTr="00A33C63">
        <w:trPr>
          <w:trHeight w:val="194"/>
        </w:trPr>
        <w:tc>
          <w:tcPr>
            <w:tcW w:w="1371" w:type="dxa"/>
          </w:tcPr>
          <w:p w14:paraId="7C8FF221" w14:textId="77777777" w:rsidR="00A33C63" w:rsidRPr="00093567" w:rsidRDefault="00A33C63" w:rsidP="00A33C63">
            <w:pPr>
              <w:jc w:val="center"/>
              <w:rPr>
                <w:lang w:eastAsia="zh-CN"/>
              </w:rPr>
            </w:pPr>
            <w:r w:rsidRPr="00093567">
              <w:rPr>
                <w:rFonts w:hint="eastAsia"/>
                <w:lang w:eastAsia="zh-CN"/>
              </w:rPr>
              <w:lastRenderedPageBreak/>
              <w:t>60kHz</w:t>
            </w:r>
          </w:p>
        </w:tc>
        <w:tc>
          <w:tcPr>
            <w:tcW w:w="1518" w:type="dxa"/>
          </w:tcPr>
          <w:p w14:paraId="3948D692" w14:textId="77777777" w:rsidR="00A33C63" w:rsidRPr="00093567" w:rsidRDefault="00A33C63" w:rsidP="00A33C63">
            <w:pPr>
              <w:jc w:val="center"/>
              <w:rPr>
                <w:lang w:eastAsia="zh-CN"/>
              </w:rPr>
            </w:pPr>
            <w:r w:rsidRPr="00093567">
              <w:rPr>
                <w:rFonts w:hint="eastAsia"/>
                <w:lang w:eastAsia="zh-CN"/>
              </w:rPr>
              <w:t>6</w:t>
            </w:r>
          </w:p>
        </w:tc>
        <w:tc>
          <w:tcPr>
            <w:tcW w:w="1518" w:type="dxa"/>
          </w:tcPr>
          <w:p w14:paraId="3A5C7F2C" w14:textId="77777777" w:rsidR="00A33C63" w:rsidRPr="00093567" w:rsidRDefault="00A33C63" w:rsidP="00A33C63">
            <w:pPr>
              <w:jc w:val="center"/>
              <w:rPr>
                <w:lang w:eastAsia="zh-CN"/>
              </w:rPr>
            </w:pPr>
          </w:p>
        </w:tc>
        <w:tc>
          <w:tcPr>
            <w:tcW w:w="1519" w:type="dxa"/>
          </w:tcPr>
          <w:p w14:paraId="0987968D" w14:textId="77777777" w:rsidR="00A33C63" w:rsidRPr="00093567" w:rsidRDefault="00A33C63" w:rsidP="00A33C63">
            <w:pPr>
              <w:jc w:val="center"/>
              <w:rPr>
                <w:lang w:eastAsia="zh-CN"/>
              </w:rPr>
            </w:pPr>
          </w:p>
        </w:tc>
        <w:tc>
          <w:tcPr>
            <w:tcW w:w="1523" w:type="dxa"/>
          </w:tcPr>
          <w:p w14:paraId="31A7515A" w14:textId="77777777" w:rsidR="00A33C63" w:rsidRPr="00093567" w:rsidRDefault="00A33C63" w:rsidP="00A33C63">
            <w:pPr>
              <w:jc w:val="center"/>
              <w:rPr>
                <w:lang w:eastAsia="zh-CN"/>
              </w:rPr>
            </w:pPr>
          </w:p>
        </w:tc>
      </w:tr>
      <w:tr w:rsidR="00A33C63" w:rsidRPr="00093567" w14:paraId="5338C1B6" w14:textId="77777777" w:rsidTr="00A33C63">
        <w:trPr>
          <w:trHeight w:val="194"/>
        </w:trPr>
        <w:tc>
          <w:tcPr>
            <w:tcW w:w="1371" w:type="dxa"/>
          </w:tcPr>
          <w:p w14:paraId="4BDC3062" w14:textId="77777777" w:rsidR="00A33C63" w:rsidRPr="00093567" w:rsidRDefault="00A33C63" w:rsidP="00A33C63">
            <w:pPr>
              <w:jc w:val="center"/>
              <w:rPr>
                <w:lang w:eastAsia="zh-CN"/>
              </w:rPr>
            </w:pPr>
            <w:r w:rsidRPr="00093567">
              <w:rPr>
                <w:rFonts w:hint="eastAsia"/>
                <w:lang w:eastAsia="zh-CN"/>
              </w:rPr>
              <w:t>30kHz</w:t>
            </w:r>
          </w:p>
        </w:tc>
        <w:tc>
          <w:tcPr>
            <w:tcW w:w="1518" w:type="dxa"/>
          </w:tcPr>
          <w:p w14:paraId="59390D85" w14:textId="77777777" w:rsidR="00A33C63" w:rsidRPr="00093567" w:rsidRDefault="00A33C63" w:rsidP="00A33C63">
            <w:pPr>
              <w:jc w:val="center"/>
              <w:rPr>
                <w:lang w:eastAsia="zh-CN"/>
              </w:rPr>
            </w:pPr>
            <w:r w:rsidRPr="00093567">
              <w:rPr>
                <w:rFonts w:hint="eastAsia"/>
                <w:lang w:eastAsia="zh-CN"/>
              </w:rPr>
              <w:t>4</w:t>
            </w:r>
          </w:p>
        </w:tc>
        <w:tc>
          <w:tcPr>
            <w:tcW w:w="1518" w:type="dxa"/>
          </w:tcPr>
          <w:p w14:paraId="7CC8930F" w14:textId="77777777" w:rsidR="00A33C63" w:rsidRPr="00093567" w:rsidRDefault="00A33C63" w:rsidP="00A33C63">
            <w:pPr>
              <w:jc w:val="center"/>
              <w:rPr>
                <w:lang w:eastAsia="zh-CN"/>
              </w:rPr>
            </w:pPr>
            <w:r w:rsidRPr="00093567">
              <w:rPr>
                <w:rFonts w:hint="eastAsia"/>
                <w:lang w:eastAsia="zh-CN"/>
              </w:rPr>
              <w:t>9</w:t>
            </w:r>
          </w:p>
        </w:tc>
        <w:tc>
          <w:tcPr>
            <w:tcW w:w="1519" w:type="dxa"/>
          </w:tcPr>
          <w:p w14:paraId="35BEAE4C" w14:textId="77777777" w:rsidR="00A33C63" w:rsidRPr="00093567" w:rsidRDefault="00A33C63" w:rsidP="00A33C63">
            <w:pPr>
              <w:jc w:val="center"/>
              <w:rPr>
                <w:lang w:eastAsia="zh-CN"/>
              </w:rPr>
            </w:pPr>
          </w:p>
        </w:tc>
        <w:tc>
          <w:tcPr>
            <w:tcW w:w="1523" w:type="dxa"/>
          </w:tcPr>
          <w:p w14:paraId="6F315939" w14:textId="77777777" w:rsidR="00A33C63" w:rsidRPr="00093567" w:rsidRDefault="00A33C63" w:rsidP="00A33C63">
            <w:pPr>
              <w:jc w:val="center"/>
              <w:rPr>
                <w:lang w:eastAsia="zh-CN"/>
              </w:rPr>
            </w:pPr>
          </w:p>
        </w:tc>
      </w:tr>
      <w:tr w:rsidR="00A33C63" w:rsidRPr="00093567" w14:paraId="40B0B7C1" w14:textId="77777777" w:rsidTr="00A33C63">
        <w:trPr>
          <w:trHeight w:val="201"/>
        </w:trPr>
        <w:tc>
          <w:tcPr>
            <w:tcW w:w="1371" w:type="dxa"/>
          </w:tcPr>
          <w:p w14:paraId="436C536F" w14:textId="77777777" w:rsidR="00A33C63" w:rsidRPr="00093567" w:rsidRDefault="00A33C63" w:rsidP="00A33C63">
            <w:pPr>
              <w:jc w:val="center"/>
              <w:rPr>
                <w:lang w:eastAsia="zh-CN"/>
              </w:rPr>
            </w:pPr>
            <w:r w:rsidRPr="00093567">
              <w:rPr>
                <w:rFonts w:hint="eastAsia"/>
                <w:lang w:eastAsia="zh-CN"/>
              </w:rPr>
              <w:t>15kHz</w:t>
            </w:r>
          </w:p>
        </w:tc>
        <w:tc>
          <w:tcPr>
            <w:tcW w:w="1518" w:type="dxa"/>
          </w:tcPr>
          <w:p w14:paraId="2DC9ADE1" w14:textId="77777777" w:rsidR="00A33C63" w:rsidRPr="00093567" w:rsidRDefault="00A33C63" w:rsidP="00A33C63">
            <w:pPr>
              <w:jc w:val="center"/>
              <w:rPr>
                <w:lang w:eastAsia="zh-CN"/>
              </w:rPr>
            </w:pPr>
            <w:r w:rsidRPr="00093567">
              <w:rPr>
                <w:rFonts w:hint="eastAsia"/>
                <w:lang w:eastAsia="zh-CN"/>
              </w:rPr>
              <w:t>2</w:t>
            </w:r>
          </w:p>
        </w:tc>
        <w:tc>
          <w:tcPr>
            <w:tcW w:w="1518" w:type="dxa"/>
          </w:tcPr>
          <w:p w14:paraId="2D206170" w14:textId="77777777" w:rsidR="00A33C63" w:rsidRPr="00093567" w:rsidRDefault="00A33C63" w:rsidP="00A33C63">
            <w:pPr>
              <w:jc w:val="center"/>
              <w:rPr>
                <w:lang w:eastAsia="zh-CN"/>
              </w:rPr>
            </w:pPr>
            <w:r w:rsidRPr="00093567">
              <w:rPr>
                <w:rFonts w:hint="eastAsia"/>
                <w:lang w:eastAsia="zh-CN"/>
              </w:rPr>
              <w:t>5</w:t>
            </w:r>
          </w:p>
        </w:tc>
        <w:tc>
          <w:tcPr>
            <w:tcW w:w="1519" w:type="dxa"/>
          </w:tcPr>
          <w:p w14:paraId="4E46D137" w14:textId="77777777" w:rsidR="00A33C63" w:rsidRPr="00093567" w:rsidRDefault="00A33C63" w:rsidP="00A33C63">
            <w:pPr>
              <w:jc w:val="center"/>
              <w:rPr>
                <w:lang w:eastAsia="zh-CN"/>
              </w:rPr>
            </w:pPr>
            <w:r w:rsidRPr="00093567">
              <w:rPr>
                <w:rFonts w:hint="eastAsia"/>
                <w:lang w:eastAsia="zh-CN"/>
              </w:rPr>
              <w:t>8</w:t>
            </w:r>
          </w:p>
        </w:tc>
        <w:tc>
          <w:tcPr>
            <w:tcW w:w="1523" w:type="dxa"/>
          </w:tcPr>
          <w:p w14:paraId="0DD5086B" w14:textId="77777777" w:rsidR="00A33C63" w:rsidRPr="00093567" w:rsidRDefault="00A33C63" w:rsidP="00A33C63">
            <w:pPr>
              <w:jc w:val="center"/>
              <w:rPr>
                <w:lang w:eastAsia="zh-CN"/>
              </w:rPr>
            </w:pPr>
            <w:r w:rsidRPr="00093567">
              <w:rPr>
                <w:rFonts w:hint="eastAsia"/>
                <w:lang w:eastAsia="zh-CN"/>
              </w:rPr>
              <w:t>11</w:t>
            </w:r>
          </w:p>
        </w:tc>
      </w:tr>
    </w:tbl>
    <w:p w14:paraId="3DDF6F6E" w14:textId="1CD637C9" w:rsidR="00A45612" w:rsidRPr="00093567" w:rsidRDefault="00A45612" w:rsidP="00B96B3F">
      <w:pPr>
        <w:jc w:val="center"/>
      </w:pPr>
    </w:p>
    <w:p w14:paraId="6B150E7F" w14:textId="153AB4C5" w:rsidR="009942F9" w:rsidRPr="00093567" w:rsidRDefault="009942F9" w:rsidP="009942F9">
      <w:pPr>
        <w:rPr>
          <w:b/>
          <w:i/>
          <w:lang w:eastAsia="zh-CN"/>
        </w:rPr>
      </w:pPr>
      <w:r w:rsidRPr="00093567">
        <w:rPr>
          <w:b/>
          <w:i/>
          <w:lang w:eastAsia="zh-CN"/>
        </w:rPr>
        <w:t>Proposal 2: For broadcast</w:t>
      </w:r>
      <w:r w:rsidR="00554275" w:rsidRPr="00093567">
        <w:rPr>
          <w:b/>
          <w:i/>
          <w:lang w:eastAsia="zh-CN"/>
        </w:rPr>
        <w:t xml:space="preserve"> </w:t>
      </w:r>
      <w:r w:rsidR="00227E5D" w:rsidRPr="00093567">
        <w:rPr>
          <w:b/>
          <w:i/>
          <w:lang w:eastAsia="zh-CN"/>
        </w:rPr>
        <w:t>transmission</w:t>
      </w:r>
      <w:r w:rsidRPr="00093567">
        <w:rPr>
          <w:b/>
          <w:i/>
          <w:lang w:eastAsia="zh-CN"/>
        </w:rPr>
        <w:t xml:space="preserve">, the DMRS pattern of PSSCH in time domain is fixed </w:t>
      </w:r>
      <w:r w:rsidR="00554275" w:rsidRPr="00093567">
        <w:rPr>
          <w:b/>
          <w:i/>
          <w:lang w:eastAsia="zh-CN"/>
        </w:rPr>
        <w:t xml:space="preserve">and is </w:t>
      </w:r>
      <w:r w:rsidRPr="00093567">
        <w:rPr>
          <w:b/>
          <w:i/>
          <w:lang w:eastAsia="zh-CN"/>
        </w:rPr>
        <w:t xml:space="preserve">based on </w:t>
      </w:r>
      <w:r w:rsidR="00554275" w:rsidRPr="00093567">
        <w:rPr>
          <w:b/>
          <w:i/>
          <w:lang w:eastAsia="zh-CN"/>
        </w:rPr>
        <w:t>numerology</w:t>
      </w:r>
      <w:r w:rsidR="000A5A40" w:rsidRPr="00093567">
        <w:rPr>
          <w:b/>
          <w:i/>
          <w:lang w:eastAsia="zh-CN"/>
        </w:rPr>
        <w:t>.</w:t>
      </w:r>
    </w:p>
    <w:p w14:paraId="5719DEA9" w14:textId="4F370BBF" w:rsidR="00A45612" w:rsidRPr="00093567" w:rsidRDefault="00A45612" w:rsidP="009942F9">
      <w:r w:rsidRPr="00093567">
        <w:rPr>
          <w:lang w:eastAsia="zh-CN"/>
        </w:rPr>
        <w:t xml:space="preserve">For unicast/groupcast, more flexible </w:t>
      </w:r>
      <w:r w:rsidR="00554275" w:rsidRPr="00093567">
        <w:rPr>
          <w:lang w:eastAsia="zh-CN"/>
        </w:rPr>
        <w:t>DMRS</w:t>
      </w:r>
      <w:r w:rsidR="00761893" w:rsidRPr="00093567">
        <w:rPr>
          <w:lang w:eastAsia="zh-CN"/>
        </w:rPr>
        <w:t xml:space="preserve"> </w:t>
      </w:r>
      <w:r w:rsidRPr="00093567">
        <w:rPr>
          <w:lang w:eastAsia="zh-CN"/>
        </w:rPr>
        <w:t>configur</w:t>
      </w:r>
      <w:r w:rsidR="00D00612" w:rsidRPr="00093567">
        <w:rPr>
          <w:lang w:eastAsia="zh-CN"/>
        </w:rPr>
        <w:t>ations can be supported, i.e. t</w:t>
      </w:r>
      <w:r w:rsidRPr="00093567">
        <w:rPr>
          <w:lang w:eastAsia="zh-CN"/>
        </w:rPr>
        <w:t xml:space="preserve">he unicast/groucast transmitter can choose the any proper DMRS pattern in time domain from </w:t>
      </w:r>
      <w:r w:rsidR="00A33C63" w:rsidRPr="00093567">
        <w:rPr>
          <w:lang w:eastAsia="zh-CN"/>
        </w:rPr>
        <w:fldChar w:fldCharType="begin"/>
      </w:r>
      <w:r w:rsidR="00A33C63" w:rsidRPr="00093567">
        <w:rPr>
          <w:lang w:eastAsia="zh-CN"/>
        </w:rPr>
        <w:instrText xml:space="preserve"> REF _Ref5027463 \h </w:instrText>
      </w:r>
      <w:r w:rsidR="00A33C63" w:rsidRPr="00093567">
        <w:rPr>
          <w:lang w:eastAsia="zh-CN"/>
        </w:rPr>
      </w:r>
      <w:r w:rsidR="00A33C63" w:rsidRPr="00093567">
        <w:rPr>
          <w:lang w:eastAsia="zh-CN"/>
        </w:rPr>
        <w:fldChar w:fldCharType="separate"/>
      </w:r>
      <w:r w:rsidR="00A33C63" w:rsidRPr="00093567">
        <w:t>Table 3</w:t>
      </w:r>
      <w:r w:rsidR="00A33C63" w:rsidRPr="00093567">
        <w:rPr>
          <w:lang w:eastAsia="zh-CN"/>
        </w:rPr>
        <w:fldChar w:fldCharType="end"/>
      </w:r>
      <w:r w:rsidR="00A33C63" w:rsidRPr="00093567">
        <w:rPr>
          <w:lang w:eastAsia="zh-CN"/>
        </w:rPr>
        <w:t xml:space="preserve"> and </w:t>
      </w:r>
      <w:r w:rsidR="00A33C63" w:rsidRPr="00093567">
        <w:rPr>
          <w:lang w:eastAsia="zh-CN"/>
        </w:rPr>
        <w:fldChar w:fldCharType="begin"/>
      </w:r>
      <w:r w:rsidR="00A33C63" w:rsidRPr="00093567">
        <w:rPr>
          <w:lang w:eastAsia="zh-CN"/>
        </w:rPr>
        <w:instrText xml:space="preserve"> REF _Ref5117147 \h </w:instrText>
      </w:r>
      <w:r w:rsidR="00A33C63" w:rsidRPr="00093567">
        <w:rPr>
          <w:lang w:eastAsia="zh-CN"/>
        </w:rPr>
      </w:r>
      <w:r w:rsidR="00A33C63" w:rsidRPr="00093567">
        <w:rPr>
          <w:lang w:eastAsia="zh-CN"/>
        </w:rPr>
        <w:fldChar w:fldCharType="separate"/>
      </w:r>
      <w:r w:rsidR="00A33C63" w:rsidRPr="00093567">
        <w:t>Table 4</w:t>
      </w:r>
      <w:r w:rsidR="00A33C63" w:rsidRPr="00093567">
        <w:rPr>
          <w:lang w:eastAsia="zh-CN"/>
        </w:rPr>
        <w:fldChar w:fldCharType="end"/>
      </w:r>
      <w:r w:rsidR="00D00612" w:rsidRPr="00093567">
        <w:rPr>
          <w:lang w:eastAsia="zh-CN"/>
        </w:rPr>
        <w:t xml:space="preserve"> </w:t>
      </w:r>
      <w:r w:rsidRPr="00093567">
        <w:rPr>
          <w:lang w:eastAsia="zh-CN"/>
        </w:rPr>
        <w:t xml:space="preserve">without considering the subcarrier spacing restrictions. </w:t>
      </w:r>
      <w:r w:rsidR="00761893" w:rsidRPr="00093567">
        <w:t>For</w:t>
      </w:r>
      <w:r w:rsidRPr="00093567">
        <w:t xml:space="preserve"> mode 1, switching between different SL DMRS configurations for groupcast and unicast can be triggered by </w:t>
      </w:r>
      <w:r w:rsidR="00761893" w:rsidRPr="00093567">
        <w:t xml:space="preserve">the </w:t>
      </w:r>
      <w:r w:rsidRPr="00093567">
        <w:t xml:space="preserve">gNB. </w:t>
      </w:r>
      <w:r w:rsidR="00761893" w:rsidRPr="00093567">
        <w:t>In addition to the</w:t>
      </w:r>
      <w:r w:rsidRPr="00093567">
        <w:t xml:space="preserve"> SCS information, the </w:t>
      </w:r>
      <w:r w:rsidRPr="00093567">
        <w:rPr>
          <w:lang w:eastAsia="zh-CN"/>
        </w:rPr>
        <w:t xml:space="preserve">mobility </w:t>
      </w:r>
      <w:r w:rsidRPr="00093567">
        <w:t>indication</w:t>
      </w:r>
      <w:r w:rsidRPr="00093567">
        <w:rPr>
          <w:lang w:eastAsia="zh-CN"/>
        </w:rPr>
        <w:t xml:space="preserve"> information</w:t>
      </w:r>
      <w:r w:rsidRPr="00093567">
        <w:t xml:space="preserve"> (e.g. position, heading, and speed)</w:t>
      </w:r>
      <w:r w:rsidRPr="00093567">
        <w:rPr>
          <w:lang w:eastAsia="zh-CN"/>
        </w:rPr>
        <w:t xml:space="preserve"> reported </w:t>
      </w:r>
      <w:r w:rsidR="00761893" w:rsidRPr="00093567">
        <w:t>on the</w:t>
      </w:r>
      <w:r w:rsidRPr="00093567">
        <w:t xml:space="preserve"> Uu </w:t>
      </w:r>
      <w:r w:rsidR="00761893" w:rsidRPr="00093567">
        <w:t xml:space="preserve">link </w:t>
      </w:r>
      <w:r w:rsidRPr="00093567">
        <w:t xml:space="preserve">can be used for SL DMRS adaptation. In mode 2, SL </w:t>
      </w:r>
      <w:r w:rsidR="00761893" w:rsidRPr="00093567">
        <w:t xml:space="preserve">the </w:t>
      </w:r>
      <w:r w:rsidRPr="00093567">
        <w:t xml:space="preserve">mobility information reported from </w:t>
      </w:r>
      <w:r w:rsidR="00761893" w:rsidRPr="00093567">
        <w:t xml:space="preserve">the </w:t>
      </w:r>
      <w:r w:rsidRPr="00093567">
        <w:t xml:space="preserve">Rx UE can be used at </w:t>
      </w:r>
      <w:r w:rsidR="00761893" w:rsidRPr="00093567">
        <w:t xml:space="preserve">the </w:t>
      </w:r>
      <w:r w:rsidRPr="00093567">
        <w:t>Tx UE to switch between different DMRS patterns</w:t>
      </w:r>
    </w:p>
    <w:p w14:paraId="3F545D60" w14:textId="54734591" w:rsidR="00D00612" w:rsidRPr="00093567" w:rsidRDefault="00D00612" w:rsidP="00E14C7A">
      <w:pPr>
        <w:pStyle w:val="Caption"/>
        <w:keepNext/>
      </w:pPr>
      <w:bookmarkStart w:id="8" w:name="_Ref5027463"/>
      <w:r w:rsidRPr="00093567">
        <w:t xml:space="preserve">Table </w:t>
      </w:r>
      <w:r w:rsidR="003172BE">
        <w:fldChar w:fldCharType="begin"/>
      </w:r>
      <w:r w:rsidR="003172BE">
        <w:instrText xml:space="preserve"> SEQ Table \* ARABIC </w:instrText>
      </w:r>
      <w:r w:rsidR="003172BE">
        <w:fldChar w:fldCharType="separate"/>
      </w:r>
      <w:r w:rsidR="00A33C63" w:rsidRPr="00093567">
        <w:t>3</w:t>
      </w:r>
      <w:r w:rsidR="003172BE">
        <w:fldChar w:fldCharType="end"/>
      </w:r>
      <w:bookmarkEnd w:id="8"/>
      <w:r w:rsidRPr="00093567">
        <w:t>. Possible front-loaded DMRS patterns of PSSCH in time domain for unicast/groupcast in NR V2X</w:t>
      </w:r>
      <w:r w:rsidR="00A33C63" w:rsidRPr="00093567">
        <w:t xml:space="preserve"> (Normal CP length)</w:t>
      </w:r>
    </w:p>
    <w:tbl>
      <w:tblPr>
        <w:tblStyle w:val="TableGrid"/>
        <w:tblW w:w="0" w:type="auto"/>
        <w:tblInd w:w="280" w:type="dxa"/>
        <w:tblLook w:val="04A0" w:firstRow="1" w:lastRow="0" w:firstColumn="1" w:lastColumn="0" w:noHBand="0" w:noVBand="1"/>
      </w:tblPr>
      <w:tblGrid>
        <w:gridCol w:w="1409"/>
        <w:gridCol w:w="1409"/>
        <w:gridCol w:w="1409"/>
        <w:gridCol w:w="1409"/>
        <w:gridCol w:w="1409"/>
        <w:gridCol w:w="1413"/>
      </w:tblGrid>
      <w:tr w:rsidR="00A33C63" w:rsidRPr="00093567" w14:paraId="79E3E327" w14:textId="77777777" w:rsidTr="00A33C63">
        <w:trPr>
          <w:trHeight w:val="301"/>
        </w:trPr>
        <w:tc>
          <w:tcPr>
            <w:tcW w:w="1409" w:type="dxa"/>
            <w:vMerge w:val="restart"/>
          </w:tcPr>
          <w:p w14:paraId="410B54CA" w14:textId="77777777" w:rsidR="00A33C63" w:rsidRPr="00093567" w:rsidRDefault="00A33C63" w:rsidP="00A33C63">
            <w:pPr>
              <w:jc w:val="center"/>
              <w:rPr>
                <w:b/>
                <w:lang w:eastAsia="zh-CN"/>
              </w:rPr>
            </w:pPr>
            <w:r w:rsidRPr="00093567">
              <w:rPr>
                <w:b/>
                <w:lang w:eastAsia="zh-CN"/>
              </w:rPr>
              <w:t>Pattern index</w:t>
            </w:r>
          </w:p>
        </w:tc>
        <w:tc>
          <w:tcPr>
            <w:tcW w:w="7049" w:type="dxa"/>
            <w:gridSpan w:val="5"/>
          </w:tcPr>
          <w:p w14:paraId="6AC09A14" w14:textId="77777777" w:rsidR="00A33C63" w:rsidRPr="00093567" w:rsidRDefault="00A33C63" w:rsidP="00A33C63">
            <w:pPr>
              <w:jc w:val="center"/>
              <w:rPr>
                <w:b/>
                <w:lang w:eastAsia="zh-CN"/>
              </w:rPr>
            </w:pPr>
            <w:r w:rsidRPr="00093567">
              <w:rPr>
                <w:b/>
                <w:lang w:eastAsia="zh-CN"/>
              </w:rPr>
              <w:t>DMRS positions</w:t>
            </w:r>
          </w:p>
        </w:tc>
      </w:tr>
      <w:tr w:rsidR="00A33C63" w:rsidRPr="00093567" w14:paraId="5B21B83C" w14:textId="77777777" w:rsidTr="00A33C63">
        <w:trPr>
          <w:trHeight w:val="301"/>
        </w:trPr>
        <w:tc>
          <w:tcPr>
            <w:tcW w:w="1409" w:type="dxa"/>
            <w:vMerge/>
          </w:tcPr>
          <w:p w14:paraId="368E52F8" w14:textId="77777777" w:rsidR="00A33C63" w:rsidRPr="00093567" w:rsidRDefault="00A33C63" w:rsidP="00A33C63">
            <w:pPr>
              <w:jc w:val="center"/>
              <w:rPr>
                <w:lang w:eastAsia="zh-CN"/>
              </w:rPr>
            </w:pPr>
          </w:p>
        </w:tc>
        <w:tc>
          <w:tcPr>
            <w:tcW w:w="1409" w:type="dxa"/>
          </w:tcPr>
          <w:p w14:paraId="0D11BB0E" w14:textId="77777777" w:rsidR="00A33C63" w:rsidRPr="00093567" w:rsidRDefault="00A33C63" w:rsidP="00A33C63">
            <w:pPr>
              <w:jc w:val="center"/>
              <w:rPr>
                <w:lang w:eastAsia="zh-CN"/>
              </w:rPr>
            </w:pPr>
            <w:r w:rsidRPr="00093567">
              <w:rPr>
                <w:rFonts w:hint="eastAsia"/>
                <w:lang w:eastAsia="zh-CN"/>
              </w:rPr>
              <w:t>0</w:t>
            </w:r>
          </w:p>
        </w:tc>
        <w:tc>
          <w:tcPr>
            <w:tcW w:w="1409" w:type="dxa"/>
          </w:tcPr>
          <w:p w14:paraId="7C41BC15"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00D97415" w14:textId="77777777" w:rsidR="00A33C63" w:rsidRPr="00093567" w:rsidRDefault="00A33C63" w:rsidP="00A33C63">
            <w:pPr>
              <w:jc w:val="center"/>
              <w:rPr>
                <w:lang w:eastAsia="zh-CN"/>
              </w:rPr>
            </w:pPr>
            <w:r w:rsidRPr="00093567">
              <w:rPr>
                <w:rFonts w:hint="eastAsia"/>
                <w:lang w:eastAsia="zh-CN"/>
              </w:rPr>
              <w:t>2</w:t>
            </w:r>
          </w:p>
        </w:tc>
        <w:tc>
          <w:tcPr>
            <w:tcW w:w="1409" w:type="dxa"/>
          </w:tcPr>
          <w:p w14:paraId="3147063F" w14:textId="77777777" w:rsidR="00A33C63" w:rsidRPr="00093567" w:rsidRDefault="00A33C63" w:rsidP="00A33C63">
            <w:pPr>
              <w:jc w:val="center"/>
              <w:rPr>
                <w:lang w:eastAsia="zh-CN"/>
              </w:rPr>
            </w:pPr>
            <w:r w:rsidRPr="00093567">
              <w:rPr>
                <w:rFonts w:hint="eastAsia"/>
                <w:lang w:eastAsia="zh-CN"/>
              </w:rPr>
              <w:t>3</w:t>
            </w:r>
          </w:p>
        </w:tc>
        <w:tc>
          <w:tcPr>
            <w:tcW w:w="1413" w:type="dxa"/>
          </w:tcPr>
          <w:p w14:paraId="0CC776B5" w14:textId="77777777" w:rsidR="00A33C63" w:rsidRPr="00093567" w:rsidRDefault="00A33C63" w:rsidP="00A33C63">
            <w:pPr>
              <w:jc w:val="center"/>
              <w:rPr>
                <w:lang w:eastAsia="zh-CN"/>
              </w:rPr>
            </w:pPr>
            <w:r w:rsidRPr="00093567">
              <w:rPr>
                <w:rFonts w:hint="eastAsia"/>
                <w:lang w:eastAsia="zh-CN"/>
              </w:rPr>
              <w:t>4</w:t>
            </w:r>
          </w:p>
        </w:tc>
      </w:tr>
      <w:tr w:rsidR="00A33C63" w:rsidRPr="00093567" w14:paraId="5337C34E" w14:textId="77777777" w:rsidTr="00A33C63">
        <w:trPr>
          <w:trHeight w:val="301"/>
        </w:trPr>
        <w:tc>
          <w:tcPr>
            <w:tcW w:w="1409" w:type="dxa"/>
          </w:tcPr>
          <w:p w14:paraId="37A5BA04"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6BDDEFEF"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3C4AA4C7" w14:textId="77777777" w:rsidR="00A33C63" w:rsidRPr="00093567" w:rsidRDefault="00A33C63" w:rsidP="00A33C63">
            <w:pPr>
              <w:jc w:val="center"/>
              <w:rPr>
                <w:lang w:eastAsia="zh-CN"/>
              </w:rPr>
            </w:pPr>
          </w:p>
        </w:tc>
        <w:tc>
          <w:tcPr>
            <w:tcW w:w="1409" w:type="dxa"/>
          </w:tcPr>
          <w:p w14:paraId="16A03100" w14:textId="77777777" w:rsidR="00A33C63" w:rsidRPr="00093567" w:rsidRDefault="00A33C63" w:rsidP="00A33C63">
            <w:pPr>
              <w:jc w:val="center"/>
              <w:rPr>
                <w:lang w:eastAsia="zh-CN"/>
              </w:rPr>
            </w:pPr>
          </w:p>
        </w:tc>
        <w:tc>
          <w:tcPr>
            <w:tcW w:w="1409" w:type="dxa"/>
          </w:tcPr>
          <w:p w14:paraId="1A848426" w14:textId="77777777" w:rsidR="00A33C63" w:rsidRPr="00093567" w:rsidRDefault="00A33C63" w:rsidP="00A33C63">
            <w:pPr>
              <w:jc w:val="center"/>
              <w:rPr>
                <w:lang w:eastAsia="zh-CN"/>
              </w:rPr>
            </w:pPr>
          </w:p>
        </w:tc>
        <w:tc>
          <w:tcPr>
            <w:tcW w:w="1413" w:type="dxa"/>
          </w:tcPr>
          <w:p w14:paraId="68CE73A7" w14:textId="77777777" w:rsidR="00A33C63" w:rsidRPr="00093567" w:rsidRDefault="00A33C63" w:rsidP="00A33C63">
            <w:pPr>
              <w:jc w:val="center"/>
              <w:rPr>
                <w:lang w:eastAsia="zh-CN"/>
              </w:rPr>
            </w:pPr>
          </w:p>
        </w:tc>
      </w:tr>
      <w:tr w:rsidR="00A33C63" w:rsidRPr="00093567" w14:paraId="34EC836A" w14:textId="77777777" w:rsidTr="00A33C63">
        <w:trPr>
          <w:trHeight w:val="301"/>
        </w:trPr>
        <w:tc>
          <w:tcPr>
            <w:tcW w:w="1409" w:type="dxa"/>
          </w:tcPr>
          <w:p w14:paraId="1D4C67EC" w14:textId="77777777" w:rsidR="00A33C63" w:rsidRPr="00093567" w:rsidRDefault="00A33C63" w:rsidP="00A33C63">
            <w:pPr>
              <w:jc w:val="center"/>
              <w:rPr>
                <w:lang w:eastAsia="zh-CN"/>
              </w:rPr>
            </w:pPr>
            <w:r w:rsidRPr="00093567">
              <w:rPr>
                <w:rFonts w:hint="eastAsia"/>
                <w:lang w:eastAsia="zh-CN"/>
              </w:rPr>
              <w:t>2</w:t>
            </w:r>
          </w:p>
        </w:tc>
        <w:tc>
          <w:tcPr>
            <w:tcW w:w="1409" w:type="dxa"/>
          </w:tcPr>
          <w:p w14:paraId="173B8162"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60DF4C5D" w14:textId="77777777" w:rsidR="00A33C63" w:rsidRPr="00093567" w:rsidRDefault="00A33C63" w:rsidP="00A33C63">
            <w:pPr>
              <w:jc w:val="center"/>
              <w:rPr>
                <w:lang w:eastAsia="zh-CN"/>
              </w:rPr>
            </w:pPr>
            <w:r w:rsidRPr="00093567">
              <w:rPr>
                <w:rFonts w:hint="eastAsia"/>
                <w:lang w:eastAsia="zh-CN"/>
              </w:rPr>
              <w:t>4</w:t>
            </w:r>
          </w:p>
        </w:tc>
        <w:tc>
          <w:tcPr>
            <w:tcW w:w="1409" w:type="dxa"/>
          </w:tcPr>
          <w:p w14:paraId="71817BBA" w14:textId="77777777" w:rsidR="00A33C63" w:rsidRPr="00093567" w:rsidRDefault="00A33C63" w:rsidP="00A33C63">
            <w:pPr>
              <w:jc w:val="center"/>
              <w:rPr>
                <w:lang w:eastAsia="zh-CN"/>
              </w:rPr>
            </w:pPr>
          </w:p>
        </w:tc>
        <w:tc>
          <w:tcPr>
            <w:tcW w:w="1409" w:type="dxa"/>
          </w:tcPr>
          <w:p w14:paraId="0F7476A6" w14:textId="77777777" w:rsidR="00A33C63" w:rsidRPr="00093567" w:rsidRDefault="00A33C63" w:rsidP="00A33C63">
            <w:pPr>
              <w:jc w:val="center"/>
              <w:rPr>
                <w:lang w:eastAsia="zh-CN"/>
              </w:rPr>
            </w:pPr>
          </w:p>
        </w:tc>
        <w:tc>
          <w:tcPr>
            <w:tcW w:w="1413" w:type="dxa"/>
          </w:tcPr>
          <w:p w14:paraId="01F87D53" w14:textId="77777777" w:rsidR="00A33C63" w:rsidRPr="00093567" w:rsidRDefault="00A33C63" w:rsidP="00A33C63">
            <w:pPr>
              <w:jc w:val="center"/>
              <w:rPr>
                <w:lang w:eastAsia="zh-CN"/>
              </w:rPr>
            </w:pPr>
          </w:p>
        </w:tc>
      </w:tr>
      <w:tr w:rsidR="00A33C63" w:rsidRPr="00093567" w14:paraId="12F863B8" w14:textId="77777777" w:rsidTr="00A33C63">
        <w:trPr>
          <w:trHeight w:val="292"/>
        </w:trPr>
        <w:tc>
          <w:tcPr>
            <w:tcW w:w="1409" w:type="dxa"/>
          </w:tcPr>
          <w:p w14:paraId="707A3E11" w14:textId="77777777" w:rsidR="00A33C63" w:rsidRPr="00093567" w:rsidRDefault="00A33C63" w:rsidP="00A33C63">
            <w:pPr>
              <w:jc w:val="center"/>
              <w:rPr>
                <w:lang w:eastAsia="zh-CN"/>
              </w:rPr>
            </w:pPr>
            <w:r w:rsidRPr="00093567">
              <w:rPr>
                <w:rFonts w:hint="eastAsia"/>
                <w:lang w:eastAsia="zh-CN"/>
              </w:rPr>
              <w:t>3</w:t>
            </w:r>
          </w:p>
        </w:tc>
        <w:tc>
          <w:tcPr>
            <w:tcW w:w="1409" w:type="dxa"/>
          </w:tcPr>
          <w:p w14:paraId="1CAC0ABD"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0F24B22E" w14:textId="77777777" w:rsidR="00A33C63" w:rsidRPr="00093567" w:rsidRDefault="00A33C63" w:rsidP="00A33C63">
            <w:pPr>
              <w:jc w:val="center"/>
              <w:rPr>
                <w:lang w:eastAsia="zh-CN"/>
              </w:rPr>
            </w:pPr>
            <w:r w:rsidRPr="00093567">
              <w:rPr>
                <w:rFonts w:hint="eastAsia"/>
                <w:lang w:eastAsia="zh-CN"/>
              </w:rPr>
              <w:t>6</w:t>
            </w:r>
          </w:p>
        </w:tc>
        <w:tc>
          <w:tcPr>
            <w:tcW w:w="1409" w:type="dxa"/>
          </w:tcPr>
          <w:p w14:paraId="0DD4470F" w14:textId="77777777" w:rsidR="00A33C63" w:rsidRPr="00093567" w:rsidRDefault="00A33C63" w:rsidP="00A33C63">
            <w:pPr>
              <w:jc w:val="center"/>
              <w:rPr>
                <w:lang w:eastAsia="zh-CN"/>
              </w:rPr>
            </w:pPr>
          </w:p>
        </w:tc>
        <w:tc>
          <w:tcPr>
            <w:tcW w:w="1409" w:type="dxa"/>
          </w:tcPr>
          <w:p w14:paraId="23B6D4B5" w14:textId="77777777" w:rsidR="00A33C63" w:rsidRPr="00093567" w:rsidRDefault="00A33C63" w:rsidP="00A33C63">
            <w:pPr>
              <w:jc w:val="center"/>
              <w:rPr>
                <w:lang w:eastAsia="zh-CN"/>
              </w:rPr>
            </w:pPr>
          </w:p>
        </w:tc>
        <w:tc>
          <w:tcPr>
            <w:tcW w:w="1413" w:type="dxa"/>
          </w:tcPr>
          <w:p w14:paraId="380AD775" w14:textId="77777777" w:rsidR="00A33C63" w:rsidRPr="00093567" w:rsidRDefault="00A33C63" w:rsidP="00A33C63">
            <w:pPr>
              <w:jc w:val="center"/>
              <w:rPr>
                <w:lang w:eastAsia="zh-CN"/>
              </w:rPr>
            </w:pPr>
          </w:p>
        </w:tc>
      </w:tr>
      <w:tr w:rsidR="00A33C63" w:rsidRPr="00093567" w14:paraId="140F99ED" w14:textId="77777777" w:rsidTr="00A33C63">
        <w:trPr>
          <w:trHeight w:val="301"/>
        </w:trPr>
        <w:tc>
          <w:tcPr>
            <w:tcW w:w="1409" w:type="dxa"/>
          </w:tcPr>
          <w:p w14:paraId="5E1656DE" w14:textId="77777777" w:rsidR="00A33C63" w:rsidRPr="00093567" w:rsidRDefault="00A33C63" w:rsidP="00A33C63">
            <w:pPr>
              <w:jc w:val="center"/>
              <w:rPr>
                <w:lang w:eastAsia="zh-CN"/>
              </w:rPr>
            </w:pPr>
            <w:r w:rsidRPr="00093567">
              <w:rPr>
                <w:rFonts w:hint="eastAsia"/>
                <w:lang w:eastAsia="zh-CN"/>
              </w:rPr>
              <w:t>4</w:t>
            </w:r>
          </w:p>
        </w:tc>
        <w:tc>
          <w:tcPr>
            <w:tcW w:w="1409" w:type="dxa"/>
          </w:tcPr>
          <w:p w14:paraId="1A0F785D"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5E8948F9" w14:textId="77777777" w:rsidR="00A33C63" w:rsidRPr="00093567" w:rsidRDefault="00A33C63" w:rsidP="00A33C63">
            <w:pPr>
              <w:jc w:val="center"/>
              <w:rPr>
                <w:lang w:eastAsia="zh-CN"/>
              </w:rPr>
            </w:pPr>
            <w:r w:rsidRPr="00093567">
              <w:rPr>
                <w:rFonts w:hint="eastAsia"/>
                <w:lang w:eastAsia="zh-CN"/>
              </w:rPr>
              <w:t>9</w:t>
            </w:r>
          </w:p>
        </w:tc>
        <w:tc>
          <w:tcPr>
            <w:tcW w:w="1409" w:type="dxa"/>
          </w:tcPr>
          <w:p w14:paraId="53C15358" w14:textId="77777777" w:rsidR="00A33C63" w:rsidRPr="00093567" w:rsidRDefault="00A33C63" w:rsidP="00A33C63">
            <w:pPr>
              <w:jc w:val="center"/>
              <w:rPr>
                <w:lang w:eastAsia="zh-CN"/>
              </w:rPr>
            </w:pPr>
          </w:p>
        </w:tc>
        <w:tc>
          <w:tcPr>
            <w:tcW w:w="1409" w:type="dxa"/>
          </w:tcPr>
          <w:p w14:paraId="3AA73D79" w14:textId="77777777" w:rsidR="00A33C63" w:rsidRPr="00093567" w:rsidRDefault="00A33C63" w:rsidP="00A33C63">
            <w:pPr>
              <w:jc w:val="center"/>
              <w:rPr>
                <w:lang w:eastAsia="zh-CN"/>
              </w:rPr>
            </w:pPr>
          </w:p>
        </w:tc>
        <w:tc>
          <w:tcPr>
            <w:tcW w:w="1413" w:type="dxa"/>
          </w:tcPr>
          <w:p w14:paraId="3CEE1104" w14:textId="77777777" w:rsidR="00A33C63" w:rsidRPr="00093567" w:rsidRDefault="00A33C63" w:rsidP="00A33C63">
            <w:pPr>
              <w:jc w:val="center"/>
              <w:rPr>
                <w:lang w:eastAsia="zh-CN"/>
              </w:rPr>
            </w:pPr>
          </w:p>
        </w:tc>
      </w:tr>
      <w:tr w:rsidR="00A33C63" w:rsidRPr="00093567" w14:paraId="6A87E1E0" w14:textId="77777777" w:rsidTr="00A33C63">
        <w:trPr>
          <w:trHeight w:val="292"/>
        </w:trPr>
        <w:tc>
          <w:tcPr>
            <w:tcW w:w="1409" w:type="dxa"/>
          </w:tcPr>
          <w:p w14:paraId="3590D9E9" w14:textId="77777777" w:rsidR="00A33C63" w:rsidRPr="00093567" w:rsidRDefault="00A33C63" w:rsidP="00A33C63">
            <w:pPr>
              <w:jc w:val="center"/>
              <w:rPr>
                <w:lang w:eastAsia="zh-CN"/>
              </w:rPr>
            </w:pPr>
            <w:r w:rsidRPr="00093567">
              <w:rPr>
                <w:rFonts w:hint="eastAsia"/>
                <w:lang w:eastAsia="zh-CN"/>
              </w:rPr>
              <w:t>5</w:t>
            </w:r>
          </w:p>
        </w:tc>
        <w:tc>
          <w:tcPr>
            <w:tcW w:w="1409" w:type="dxa"/>
          </w:tcPr>
          <w:p w14:paraId="11049E0F"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793053D4" w14:textId="77777777" w:rsidR="00A33C63" w:rsidRPr="00093567" w:rsidRDefault="00A33C63" w:rsidP="00A33C63">
            <w:pPr>
              <w:jc w:val="center"/>
              <w:rPr>
                <w:lang w:eastAsia="zh-CN"/>
              </w:rPr>
            </w:pPr>
            <w:r w:rsidRPr="00093567">
              <w:rPr>
                <w:rFonts w:hint="eastAsia"/>
                <w:lang w:eastAsia="zh-CN"/>
              </w:rPr>
              <w:t>4</w:t>
            </w:r>
          </w:p>
        </w:tc>
        <w:tc>
          <w:tcPr>
            <w:tcW w:w="1409" w:type="dxa"/>
          </w:tcPr>
          <w:p w14:paraId="4E0CD690" w14:textId="77777777" w:rsidR="00A33C63" w:rsidRPr="00093567" w:rsidRDefault="00A33C63" w:rsidP="00A33C63">
            <w:pPr>
              <w:jc w:val="center"/>
              <w:rPr>
                <w:lang w:eastAsia="zh-CN"/>
              </w:rPr>
            </w:pPr>
            <w:r w:rsidRPr="00093567">
              <w:rPr>
                <w:rFonts w:hint="eastAsia"/>
                <w:lang w:eastAsia="zh-CN"/>
              </w:rPr>
              <w:t>7</w:t>
            </w:r>
          </w:p>
        </w:tc>
        <w:tc>
          <w:tcPr>
            <w:tcW w:w="1409" w:type="dxa"/>
          </w:tcPr>
          <w:p w14:paraId="5D90378A" w14:textId="77777777" w:rsidR="00A33C63" w:rsidRPr="00093567" w:rsidRDefault="00A33C63" w:rsidP="00A33C63">
            <w:pPr>
              <w:jc w:val="center"/>
              <w:rPr>
                <w:lang w:eastAsia="zh-CN"/>
              </w:rPr>
            </w:pPr>
          </w:p>
        </w:tc>
        <w:tc>
          <w:tcPr>
            <w:tcW w:w="1413" w:type="dxa"/>
          </w:tcPr>
          <w:p w14:paraId="00AF9230" w14:textId="77777777" w:rsidR="00A33C63" w:rsidRPr="00093567" w:rsidRDefault="00A33C63" w:rsidP="00A33C63">
            <w:pPr>
              <w:jc w:val="center"/>
              <w:rPr>
                <w:lang w:eastAsia="zh-CN"/>
              </w:rPr>
            </w:pPr>
          </w:p>
        </w:tc>
      </w:tr>
      <w:tr w:rsidR="00A33C63" w:rsidRPr="00093567" w14:paraId="394A508A" w14:textId="77777777" w:rsidTr="00A33C63">
        <w:trPr>
          <w:trHeight w:val="301"/>
        </w:trPr>
        <w:tc>
          <w:tcPr>
            <w:tcW w:w="1409" w:type="dxa"/>
          </w:tcPr>
          <w:p w14:paraId="79F12F2E" w14:textId="77777777" w:rsidR="00A33C63" w:rsidRPr="00093567" w:rsidRDefault="00A33C63" w:rsidP="00A33C63">
            <w:pPr>
              <w:jc w:val="center"/>
              <w:rPr>
                <w:lang w:eastAsia="zh-CN"/>
              </w:rPr>
            </w:pPr>
            <w:r w:rsidRPr="00093567">
              <w:rPr>
                <w:rFonts w:hint="eastAsia"/>
                <w:lang w:eastAsia="zh-CN"/>
              </w:rPr>
              <w:t>6</w:t>
            </w:r>
          </w:p>
        </w:tc>
        <w:tc>
          <w:tcPr>
            <w:tcW w:w="1409" w:type="dxa"/>
          </w:tcPr>
          <w:p w14:paraId="34ABF717"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4432FF1A" w14:textId="77777777" w:rsidR="00A33C63" w:rsidRPr="00093567" w:rsidRDefault="00A33C63" w:rsidP="00A33C63">
            <w:pPr>
              <w:jc w:val="center"/>
              <w:rPr>
                <w:lang w:eastAsia="zh-CN"/>
              </w:rPr>
            </w:pPr>
            <w:r w:rsidRPr="00093567">
              <w:rPr>
                <w:rFonts w:hint="eastAsia"/>
                <w:lang w:eastAsia="zh-CN"/>
              </w:rPr>
              <w:t>6</w:t>
            </w:r>
          </w:p>
        </w:tc>
        <w:tc>
          <w:tcPr>
            <w:tcW w:w="1409" w:type="dxa"/>
          </w:tcPr>
          <w:p w14:paraId="737168CD" w14:textId="77777777" w:rsidR="00A33C63" w:rsidRPr="00093567" w:rsidRDefault="00A33C63" w:rsidP="00A33C63">
            <w:pPr>
              <w:jc w:val="center"/>
              <w:rPr>
                <w:lang w:eastAsia="zh-CN"/>
              </w:rPr>
            </w:pPr>
            <w:r w:rsidRPr="00093567">
              <w:rPr>
                <w:rFonts w:hint="eastAsia"/>
                <w:lang w:eastAsia="zh-CN"/>
              </w:rPr>
              <w:t>11</w:t>
            </w:r>
          </w:p>
        </w:tc>
        <w:tc>
          <w:tcPr>
            <w:tcW w:w="1409" w:type="dxa"/>
          </w:tcPr>
          <w:p w14:paraId="60CE70F0" w14:textId="77777777" w:rsidR="00A33C63" w:rsidRPr="00093567" w:rsidRDefault="00A33C63" w:rsidP="00A33C63">
            <w:pPr>
              <w:jc w:val="center"/>
              <w:rPr>
                <w:lang w:eastAsia="zh-CN"/>
              </w:rPr>
            </w:pPr>
          </w:p>
        </w:tc>
        <w:tc>
          <w:tcPr>
            <w:tcW w:w="1413" w:type="dxa"/>
          </w:tcPr>
          <w:p w14:paraId="6ACF99C0" w14:textId="77777777" w:rsidR="00A33C63" w:rsidRPr="00093567" w:rsidRDefault="00A33C63" w:rsidP="00A33C63">
            <w:pPr>
              <w:jc w:val="center"/>
              <w:rPr>
                <w:lang w:eastAsia="zh-CN"/>
              </w:rPr>
            </w:pPr>
          </w:p>
        </w:tc>
      </w:tr>
      <w:tr w:rsidR="00A33C63" w:rsidRPr="00093567" w14:paraId="5C2BC9CA" w14:textId="77777777" w:rsidTr="00A33C63">
        <w:trPr>
          <w:trHeight w:val="301"/>
        </w:trPr>
        <w:tc>
          <w:tcPr>
            <w:tcW w:w="1409" w:type="dxa"/>
          </w:tcPr>
          <w:p w14:paraId="73008649" w14:textId="77777777" w:rsidR="00A33C63" w:rsidRPr="00093567" w:rsidRDefault="00A33C63" w:rsidP="00A33C63">
            <w:pPr>
              <w:jc w:val="center"/>
              <w:rPr>
                <w:lang w:eastAsia="zh-CN"/>
              </w:rPr>
            </w:pPr>
            <w:r w:rsidRPr="00093567">
              <w:rPr>
                <w:rFonts w:hint="eastAsia"/>
                <w:lang w:eastAsia="zh-CN"/>
              </w:rPr>
              <w:t>7</w:t>
            </w:r>
          </w:p>
        </w:tc>
        <w:tc>
          <w:tcPr>
            <w:tcW w:w="1409" w:type="dxa"/>
          </w:tcPr>
          <w:p w14:paraId="762C9BA6"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285C1655" w14:textId="77777777" w:rsidR="00A33C63" w:rsidRPr="00093567" w:rsidRDefault="00A33C63" w:rsidP="00A33C63">
            <w:pPr>
              <w:jc w:val="center"/>
              <w:rPr>
                <w:lang w:eastAsia="zh-CN"/>
              </w:rPr>
            </w:pPr>
            <w:r w:rsidRPr="00093567">
              <w:rPr>
                <w:rFonts w:hint="eastAsia"/>
                <w:lang w:eastAsia="zh-CN"/>
              </w:rPr>
              <w:t>4</w:t>
            </w:r>
          </w:p>
        </w:tc>
        <w:tc>
          <w:tcPr>
            <w:tcW w:w="1409" w:type="dxa"/>
          </w:tcPr>
          <w:p w14:paraId="6FD18B6D" w14:textId="77777777" w:rsidR="00A33C63" w:rsidRPr="00093567" w:rsidRDefault="00A33C63" w:rsidP="00A33C63">
            <w:pPr>
              <w:jc w:val="center"/>
              <w:rPr>
                <w:lang w:eastAsia="zh-CN"/>
              </w:rPr>
            </w:pPr>
            <w:r w:rsidRPr="00093567">
              <w:rPr>
                <w:rFonts w:hint="eastAsia"/>
                <w:lang w:eastAsia="zh-CN"/>
              </w:rPr>
              <w:t>7</w:t>
            </w:r>
          </w:p>
        </w:tc>
        <w:tc>
          <w:tcPr>
            <w:tcW w:w="1409" w:type="dxa"/>
          </w:tcPr>
          <w:p w14:paraId="54DEB88D" w14:textId="77777777" w:rsidR="00A33C63" w:rsidRPr="00093567" w:rsidRDefault="00A33C63" w:rsidP="00A33C63">
            <w:pPr>
              <w:jc w:val="center"/>
              <w:rPr>
                <w:lang w:eastAsia="zh-CN"/>
              </w:rPr>
            </w:pPr>
            <w:r w:rsidRPr="00093567">
              <w:rPr>
                <w:rFonts w:hint="eastAsia"/>
                <w:lang w:eastAsia="zh-CN"/>
              </w:rPr>
              <w:t>10</w:t>
            </w:r>
          </w:p>
        </w:tc>
        <w:tc>
          <w:tcPr>
            <w:tcW w:w="1413" w:type="dxa"/>
          </w:tcPr>
          <w:p w14:paraId="7F5ADF0C" w14:textId="77777777" w:rsidR="00A33C63" w:rsidRPr="00093567" w:rsidRDefault="00A33C63" w:rsidP="00A33C63">
            <w:pPr>
              <w:jc w:val="center"/>
              <w:rPr>
                <w:lang w:eastAsia="zh-CN"/>
              </w:rPr>
            </w:pPr>
          </w:p>
        </w:tc>
      </w:tr>
      <w:tr w:rsidR="00A33C63" w:rsidRPr="00093567" w14:paraId="29082173" w14:textId="77777777" w:rsidTr="00A33C63">
        <w:trPr>
          <w:trHeight w:val="237"/>
        </w:trPr>
        <w:tc>
          <w:tcPr>
            <w:tcW w:w="1409" w:type="dxa"/>
          </w:tcPr>
          <w:p w14:paraId="16E94318" w14:textId="77777777" w:rsidR="00A33C63" w:rsidRPr="00093567" w:rsidRDefault="00A33C63" w:rsidP="00A33C63">
            <w:pPr>
              <w:jc w:val="center"/>
              <w:rPr>
                <w:lang w:eastAsia="zh-CN"/>
              </w:rPr>
            </w:pPr>
            <w:r w:rsidRPr="00093567">
              <w:rPr>
                <w:rFonts w:hint="eastAsia"/>
                <w:lang w:eastAsia="zh-CN"/>
              </w:rPr>
              <w:t>8</w:t>
            </w:r>
          </w:p>
        </w:tc>
        <w:tc>
          <w:tcPr>
            <w:tcW w:w="1409" w:type="dxa"/>
          </w:tcPr>
          <w:p w14:paraId="0DBFBB1A" w14:textId="77777777" w:rsidR="00A33C63" w:rsidRPr="00093567" w:rsidRDefault="00A33C63" w:rsidP="00A33C63">
            <w:pPr>
              <w:jc w:val="center"/>
              <w:rPr>
                <w:lang w:eastAsia="zh-CN"/>
              </w:rPr>
            </w:pPr>
            <w:r w:rsidRPr="00093567">
              <w:rPr>
                <w:rFonts w:hint="eastAsia"/>
                <w:lang w:eastAsia="zh-CN"/>
              </w:rPr>
              <w:t>1</w:t>
            </w:r>
          </w:p>
        </w:tc>
        <w:tc>
          <w:tcPr>
            <w:tcW w:w="1409" w:type="dxa"/>
          </w:tcPr>
          <w:p w14:paraId="0F797D96" w14:textId="77777777" w:rsidR="00A33C63" w:rsidRPr="00093567" w:rsidRDefault="00A33C63" w:rsidP="00A33C63">
            <w:pPr>
              <w:jc w:val="center"/>
              <w:rPr>
                <w:lang w:eastAsia="zh-CN"/>
              </w:rPr>
            </w:pPr>
            <w:r w:rsidRPr="00093567">
              <w:rPr>
                <w:rFonts w:hint="eastAsia"/>
                <w:lang w:eastAsia="zh-CN"/>
              </w:rPr>
              <w:t>4</w:t>
            </w:r>
          </w:p>
        </w:tc>
        <w:tc>
          <w:tcPr>
            <w:tcW w:w="1409" w:type="dxa"/>
          </w:tcPr>
          <w:p w14:paraId="42D38C41" w14:textId="77777777" w:rsidR="00A33C63" w:rsidRPr="00093567" w:rsidRDefault="00A33C63" w:rsidP="00A33C63">
            <w:pPr>
              <w:jc w:val="center"/>
              <w:rPr>
                <w:lang w:eastAsia="zh-CN"/>
              </w:rPr>
            </w:pPr>
            <w:r w:rsidRPr="00093567">
              <w:rPr>
                <w:rFonts w:hint="eastAsia"/>
                <w:lang w:eastAsia="zh-CN"/>
              </w:rPr>
              <w:t>7</w:t>
            </w:r>
          </w:p>
        </w:tc>
        <w:tc>
          <w:tcPr>
            <w:tcW w:w="1409" w:type="dxa"/>
          </w:tcPr>
          <w:p w14:paraId="48B86C42" w14:textId="77777777" w:rsidR="00A33C63" w:rsidRPr="00093567" w:rsidRDefault="00A33C63" w:rsidP="00A33C63">
            <w:pPr>
              <w:jc w:val="center"/>
              <w:rPr>
                <w:lang w:eastAsia="zh-CN"/>
              </w:rPr>
            </w:pPr>
            <w:r w:rsidRPr="00093567">
              <w:rPr>
                <w:rFonts w:hint="eastAsia"/>
                <w:lang w:eastAsia="zh-CN"/>
              </w:rPr>
              <w:t>10</w:t>
            </w:r>
          </w:p>
        </w:tc>
        <w:tc>
          <w:tcPr>
            <w:tcW w:w="1413" w:type="dxa"/>
          </w:tcPr>
          <w:p w14:paraId="661E073A" w14:textId="77777777" w:rsidR="00A33C63" w:rsidRPr="00093567" w:rsidRDefault="00A33C63" w:rsidP="00A33C63">
            <w:pPr>
              <w:jc w:val="center"/>
              <w:rPr>
                <w:lang w:eastAsia="zh-CN"/>
              </w:rPr>
            </w:pPr>
            <w:r w:rsidRPr="00093567">
              <w:rPr>
                <w:rFonts w:hint="eastAsia"/>
                <w:lang w:eastAsia="zh-CN"/>
              </w:rPr>
              <w:t>13</w:t>
            </w:r>
          </w:p>
        </w:tc>
      </w:tr>
    </w:tbl>
    <w:p w14:paraId="5818B9AA" w14:textId="1C21356D" w:rsidR="00D00612" w:rsidRPr="00093567" w:rsidRDefault="00D00612" w:rsidP="00E14C7A">
      <w:pPr>
        <w:jc w:val="center"/>
        <w:rPr>
          <w:b/>
          <w:i/>
          <w:lang w:eastAsia="zh-CN"/>
        </w:rPr>
      </w:pPr>
    </w:p>
    <w:p w14:paraId="2BC3A6A6" w14:textId="68E893D3" w:rsidR="00A33C63" w:rsidRPr="00093567" w:rsidRDefault="00A33C63" w:rsidP="00E14C7A">
      <w:pPr>
        <w:pStyle w:val="Caption"/>
        <w:keepNext/>
      </w:pPr>
      <w:bookmarkStart w:id="9" w:name="_Ref5117147"/>
      <w:r w:rsidRPr="00093567">
        <w:t xml:space="preserve">Table </w:t>
      </w:r>
      <w:r w:rsidR="003172BE">
        <w:fldChar w:fldCharType="begin"/>
      </w:r>
      <w:r w:rsidR="003172BE">
        <w:instrText xml:space="preserve"> SEQ Table \* ARABIC </w:instrText>
      </w:r>
      <w:r w:rsidR="003172BE">
        <w:fldChar w:fldCharType="separate"/>
      </w:r>
      <w:r w:rsidRPr="00093567">
        <w:t>4</w:t>
      </w:r>
      <w:r w:rsidR="003172BE">
        <w:fldChar w:fldCharType="end"/>
      </w:r>
      <w:bookmarkEnd w:id="9"/>
      <w:r w:rsidRPr="00093567">
        <w:t>. Possible non-front-loaded DMRS patterns of PSSCH in time domain for unicast/groupcast in NR V2X (</w:t>
      </w:r>
      <w:r w:rsidR="00111103" w:rsidRPr="00093567">
        <w:t>Normal CP length; N is the duration of PSSCH symbols</w:t>
      </w:r>
      <w:r w:rsidRPr="00093567">
        <w:t>)</w:t>
      </w:r>
    </w:p>
    <w:tbl>
      <w:tblPr>
        <w:tblStyle w:val="TableGrid"/>
        <w:tblW w:w="0" w:type="auto"/>
        <w:tblInd w:w="344" w:type="dxa"/>
        <w:tblLook w:val="04A0" w:firstRow="1" w:lastRow="0" w:firstColumn="1" w:lastColumn="0" w:noHBand="0" w:noVBand="1"/>
      </w:tblPr>
      <w:tblGrid>
        <w:gridCol w:w="1663"/>
        <w:gridCol w:w="1663"/>
        <w:gridCol w:w="1663"/>
        <w:gridCol w:w="1664"/>
        <w:gridCol w:w="1666"/>
      </w:tblGrid>
      <w:tr w:rsidR="00A33C63" w:rsidRPr="00093567" w14:paraId="21253E61" w14:textId="77777777" w:rsidTr="00A33C63">
        <w:trPr>
          <w:trHeight w:val="276"/>
        </w:trPr>
        <w:tc>
          <w:tcPr>
            <w:tcW w:w="1663" w:type="dxa"/>
            <w:vMerge w:val="restart"/>
          </w:tcPr>
          <w:p w14:paraId="19C481A7" w14:textId="77777777" w:rsidR="00A33C63" w:rsidRPr="00093567" w:rsidRDefault="00A33C63" w:rsidP="00A33C63">
            <w:pPr>
              <w:jc w:val="center"/>
              <w:rPr>
                <w:b/>
                <w:lang w:eastAsia="zh-CN"/>
              </w:rPr>
            </w:pPr>
            <w:r w:rsidRPr="00093567">
              <w:rPr>
                <w:b/>
                <w:lang w:eastAsia="zh-CN"/>
              </w:rPr>
              <w:t>Pattern index</w:t>
            </w:r>
          </w:p>
        </w:tc>
        <w:tc>
          <w:tcPr>
            <w:tcW w:w="6656" w:type="dxa"/>
            <w:gridSpan w:val="4"/>
          </w:tcPr>
          <w:p w14:paraId="22AEA60E" w14:textId="77777777" w:rsidR="00A33C63" w:rsidRPr="00093567" w:rsidRDefault="00A33C63" w:rsidP="00A33C63">
            <w:pPr>
              <w:jc w:val="center"/>
              <w:rPr>
                <w:b/>
              </w:rPr>
            </w:pPr>
            <w:r w:rsidRPr="00093567">
              <w:rPr>
                <w:b/>
                <w:lang w:eastAsia="zh-CN"/>
              </w:rPr>
              <w:t>DMRS positions</w:t>
            </w:r>
          </w:p>
        </w:tc>
      </w:tr>
      <w:tr w:rsidR="00A33C63" w:rsidRPr="00093567" w14:paraId="6B966A23" w14:textId="77777777" w:rsidTr="00A33C63">
        <w:trPr>
          <w:trHeight w:val="276"/>
        </w:trPr>
        <w:tc>
          <w:tcPr>
            <w:tcW w:w="1663" w:type="dxa"/>
            <w:vMerge/>
          </w:tcPr>
          <w:p w14:paraId="2CD6DA2B" w14:textId="77777777" w:rsidR="00A33C63" w:rsidRPr="00093567" w:rsidRDefault="00A33C63" w:rsidP="00A33C63">
            <w:pPr>
              <w:jc w:val="center"/>
            </w:pPr>
          </w:p>
        </w:tc>
        <w:tc>
          <w:tcPr>
            <w:tcW w:w="1663" w:type="dxa"/>
          </w:tcPr>
          <w:p w14:paraId="497C6FAC" w14:textId="77777777" w:rsidR="00A33C63" w:rsidRPr="00093567" w:rsidRDefault="00A33C63" w:rsidP="00A33C63">
            <w:pPr>
              <w:jc w:val="center"/>
              <w:rPr>
                <w:lang w:eastAsia="zh-CN"/>
              </w:rPr>
            </w:pPr>
            <w:r w:rsidRPr="00093567">
              <w:rPr>
                <w:rFonts w:hint="eastAsia"/>
                <w:lang w:eastAsia="zh-CN"/>
              </w:rPr>
              <w:t>0</w:t>
            </w:r>
          </w:p>
        </w:tc>
        <w:tc>
          <w:tcPr>
            <w:tcW w:w="1663" w:type="dxa"/>
          </w:tcPr>
          <w:p w14:paraId="45D50156" w14:textId="77777777" w:rsidR="00A33C63" w:rsidRPr="00093567" w:rsidRDefault="00A33C63" w:rsidP="00A33C63">
            <w:pPr>
              <w:jc w:val="center"/>
              <w:rPr>
                <w:lang w:eastAsia="zh-CN"/>
              </w:rPr>
            </w:pPr>
            <w:r w:rsidRPr="00093567">
              <w:rPr>
                <w:rFonts w:hint="eastAsia"/>
                <w:lang w:eastAsia="zh-CN"/>
              </w:rPr>
              <w:t>1</w:t>
            </w:r>
          </w:p>
        </w:tc>
        <w:tc>
          <w:tcPr>
            <w:tcW w:w="1664" w:type="dxa"/>
          </w:tcPr>
          <w:p w14:paraId="17A110A5" w14:textId="77777777" w:rsidR="00A33C63" w:rsidRPr="00093567" w:rsidRDefault="00A33C63" w:rsidP="00A33C63">
            <w:pPr>
              <w:jc w:val="center"/>
              <w:rPr>
                <w:lang w:eastAsia="zh-CN"/>
              </w:rPr>
            </w:pPr>
            <w:r w:rsidRPr="00093567">
              <w:rPr>
                <w:rFonts w:hint="eastAsia"/>
                <w:lang w:eastAsia="zh-CN"/>
              </w:rPr>
              <w:t>2</w:t>
            </w:r>
          </w:p>
        </w:tc>
        <w:tc>
          <w:tcPr>
            <w:tcW w:w="1666" w:type="dxa"/>
          </w:tcPr>
          <w:p w14:paraId="19083999" w14:textId="77777777" w:rsidR="00A33C63" w:rsidRPr="00093567" w:rsidRDefault="00A33C63" w:rsidP="00A33C63">
            <w:pPr>
              <w:jc w:val="center"/>
              <w:rPr>
                <w:lang w:eastAsia="zh-CN"/>
              </w:rPr>
            </w:pPr>
            <w:r w:rsidRPr="00093567">
              <w:rPr>
                <w:rFonts w:hint="eastAsia"/>
                <w:lang w:eastAsia="zh-CN"/>
              </w:rPr>
              <w:t>3</w:t>
            </w:r>
          </w:p>
        </w:tc>
      </w:tr>
      <w:tr w:rsidR="00A33C63" w:rsidRPr="00093567" w14:paraId="643657C9" w14:textId="77777777" w:rsidTr="00A33C63">
        <w:trPr>
          <w:trHeight w:val="276"/>
        </w:trPr>
        <w:tc>
          <w:tcPr>
            <w:tcW w:w="1663" w:type="dxa"/>
          </w:tcPr>
          <w:p w14:paraId="0472AC77" w14:textId="77777777" w:rsidR="00A33C63" w:rsidRPr="00093567" w:rsidRDefault="00A33C63" w:rsidP="00A33C63">
            <w:pPr>
              <w:jc w:val="center"/>
              <w:rPr>
                <w:lang w:eastAsia="zh-CN"/>
              </w:rPr>
            </w:pPr>
            <w:r w:rsidRPr="00093567">
              <w:rPr>
                <w:rFonts w:hint="eastAsia"/>
                <w:lang w:eastAsia="zh-CN"/>
              </w:rPr>
              <w:t>1</w:t>
            </w:r>
          </w:p>
        </w:tc>
        <w:tc>
          <w:tcPr>
            <w:tcW w:w="1663" w:type="dxa"/>
          </w:tcPr>
          <w:p w14:paraId="3E4F0C80" w14:textId="77777777" w:rsidR="00A33C63" w:rsidRPr="00093567" w:rsidRDefault="003172BE" w:rsidP="00A33C63">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3" w:type="dxa"/>
          </w:tcPr>
          <w:p w14:paraId="799F57F9" w14:textId="77777777" w:rsidR="00A33C63" w:rsidRPr="00093567" w:rsidRDefault="00A33C63" w:rsidP="00A33C63">
            <w:pPr>
              <w:jc w:val="center"/>
            </w:pPr>
          </w:p>
        </w:tc>
        <w:tc>
          <w:tcPr>
            <w:tcW w:w="1664" w:type="dxa"/>
          </w:tcPr>
          <w:p w14:paraId="70FEE49D" w14:textId="77777777" w:rsidR="00A33C63" w:rsidRPr="00093567" w:rsidRDefault="00A33C63" w:rsidP="00A33C63">
            <w:pPr>
              <w:jc w:val="center"/>
            </w:pPr>
          </w:p>
        </w:tc>
        <w:tc>
          <w:tcPr>
            <w:tcW w:w="1666" w:type="dxa"/>
          </w:tcPr>
          <w:p w14:paraId="7D95504B" w14:textId="77777777" w:rsidR="00A33C63" w:rsidRPr="00093567" w:rsidRDefault="00A33C63" w:rsidP="00A33C63">
            <w:pPr>
              <w:jc w:val="center"/>
            </w:pPr>
          </w:p>
        </w:tc>
      </w:tr>
      <w:tr w:rsidR="00A33C63" w:rsidRPr="00093567" w14:paraId="1662E0B3" w14:textId="77777777" w:rsidTr="00A33C63">
        <w:trPr>
          <w:trHeight w:val="276"/>
        </w:trPr>
        <w:tc>
          <w:tcPr>
            <w:tcW w:w="1663" w:type="dxa"/>
          </w:tcPr>
          <w:p w14:paraId="13D2B4AE" w14:textId="77777777" w:rsidR="00A33C63" w:rsidRPr="00093567" w:rsidRDefault="00A33C63" w:rsidP="00A33C63">
            <w:pPr>
              <w:jc w:val="center"/>
              <w:rPr>
                <w:lang w:eastAsia="zh-CN"/>
              </w:rPr>
            </w:pPr>
            <w:r w:rsidRPr="00093567">
              <w:rPr>
                <w:rFonts w:hint="eastAsia"/>
                <w:lang w:eastAsia="zh-CN"/>
              </w:rPr>
              <w:t>2</w:t>
            </w:r>
          </w:p>
        </w:tc>
        <w:tc>
          <w:tcPr>
            <w:tcW w:w="1663" w:type="dxa"/>
          </w:tcPr>
          <w:p w14:paraId="156A37F4" w14:textId="77777777" w:rsidR="00A33C63" w:rsidRPr="00093567" w:rsidRDefault="003172BE" w:rsidP="00A33C63">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r>
                  <w:rPr>
                    <w:rFonts w:ascii="Cambria Math" w:hAnsi="Cambria Math"/>
                  </w:rPr>
                  <m:t>-1</m:t>
                </m:r>
              </m:oMath>
            </m:oMathPara>
          </w:p>
        </w:tc>
        <w:tc>
          <w:tcPr>
            <w:tcW w:w="1663" w:type="dxa"/>
          </w:tcPr>
          <w:p w14:paraId="26F13CB8" w14:textId="77777777" w:rsidR="00A33C63" w:rsidRPr="00093567" w:rsidRDefault="00A33C63" w:rsidP="00A33C63">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3</m:t>
                        </m:r>
                      </m:den>
                    </m:f>
                  </m:e>
                </m:d>
              </m:oMath>
            </m:oMathPara>
          </w:p>
        </w:tc>
        <w:tc>
          <w:tcPr>
            <w:tcW w:w="1664" w:type="dxa"/>
          </w:tcPr>
          <w:p w14:paraId="0FB337B6" w14:textId="77777777" w:rsidR="00A33C63" w:rsidRPr="00093567" w:rsidRDefault="00A33C63" w:rsidP="00A33C63">
            <w:pPr>
              <w:jc w:val="center"/>
            </w:pPr>
          </w:p>
        </w:tc>
        <w:tc>
          <w:tcPr>
            <w:tcW w:w="1666" w:type="dxa"/>
          </w:tcPr>
          <w:p w14:paraId="696D04ED" w14:textId="77777777" w:rsidR="00A33C63" w:rsidRPr="00093567" w:rsidRDefault="00A33C63" w:rsidP="00A33C63">
            <w:pPr>
              <w:jc w:val="center"/>
            </w:pPr>
          </w:p>
        </w:tc>
      </w:tr>
      <w:tr w:rsidR="00A33C63" w:rsidRPr="00093567" w14:paraId="2EB46730" w14:textId="77777777" w:rsidTr="00A33C63">
        <w:trPr>
          <w:trHeight w:val="284"/>
        </w:trPr>
        <w:tc>
          <w:tcPr>
            <w:tcW w:w="1663" w:type="dxa"/>
          </w:tcPr>
          <w:p w14:paraId="6A52FC61" w14:textId="77777777" w:rsidR="00A33C63" w:rsidRPr="00093567" w:rsidRDefault="00A33C63" w:rsidP="00A33C63">
            <w:pPr>
              <w:jc w:val="center"/>
              <w:rPr>
                <w:lang w:eastAsia="zh-CN"/>
              </w:rPr>
            </w:pPr>
            <w:r w:rsidRPr="00093567">
              <w:rPr>
                <w:rFonts w:hint="eastAsia"/>
                <w:lang w:eastAsia="zh-CN"/>
              </w:rPr>
              <w:t>3</w:t>
            </w:r>
          </w:p>
        </w:tc>
        <w:tc>
          <w:tcPr>
            <w:tcW w:w="1663" w:type="dxa"/>
          </w:tcPr>
          <w:p w14:paraId="0CA90EC7" w14:textId="77777777" w:rsidR="00A33C63" w:rsidRPr="00093567" w:rsidRDefault="003172BE" w:rsidP="00A33C63">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-1</m:t>
                </m:r>
              </m:oMath>
            </m:oMathPara>
          </w:p>
        </w:tc>
        <w:tc>
          <w:tcPr>
            <w:tcW w:w="1663" w:type="dxa"/>
          </w:tcPr>
          <w:p w14:paraId="4CA88D3B" w14:textId="77777777" w:rsidR="00A33C63" w:rsidRPr="00093567" w:rsidRDefault="003172BE" w:rsidP="00A33C63">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2</m:t>
                        </m:r>
                      </m:den>
                    </m:f>
                  </m:e>
                </m:d>
                <m:r>
                  <w:rPr>
                    <w:rFonts w:ascii="Cambria Math" w:hAnsi="Cambria Math"/>
                  </w:rPr>
                  <m:t>-1</m:t>
                </m:r>
              </m:oMath>
            </m:oMathPara>
          </w:p>
        </w:tc>
        <w:tc>
          <w:tcPr>
            <w:tcW w:w="1664" w:type="dxa"/>
          </w:tcPr>
          <w:p w14:paraId="793EFF53" w14:textId="77777777" w:rsidR="00A33C63" w:rsidRPr="00093567" w:rsidRDefault="00A33C63" w:rsidP="00A33C63">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4</m:t>
                        </m:r>
                      </m:den>
                    </m:f>
                  </m:e>
                </m:d>
              </m:oMath>
            </m:oMathPara>
          </w:p>
        </w:tc>
        <w:tc>
          <w:tcPr>
            <w:tcW w:w="1666" w:type="dxa"/>
          </w:tcPr>
          <w:p w14:paraId="00D60CC4" w14:textId="77777777" w:rsidR="00A33C63" w:rsidRPr="00093567" w:rsidRDefault="00A33C63" w:rsidP="00A33C63">
            <w:pPr>
              <w:jc w:val="center"/>
            </w:pPr>
          </w:p>
        </w:tc>
      </w:tr>
      <w:tr w:rsidR="00A33C63" w:rsidRPr="00093567" w14:paraId="24C17309" w14:textId="77777777" w:rsidTr="00A33C63">
        <w:trPr>
          <w:trHeight w:val="276"/>
        </w:trPr>
        <w:tc>
          <w:tcPr>
            <w:tcW w:w="1663" w:type="dxa"/>
          </w:tcPr>
          <w:p w14:paraId="59E767D1" w14:textId="77777777" w:rsidR="00A33C63" w:rsidRPr="00093567" w:rsidRDefault="00A33C63" w:rsidP="00A33C63">
            <w:pPr>
              <w:jc w:val="center"/>
              <w:rPr>
                <w:lang w:eastAsia="zh-CN"/>
              </w:rPr>
            </w:pPr>
            <w:r w:rsidRPr="00093567">
              <w:rPr>
                <w:rFonts w:hint="eastAsia"/>
                <w:lang w:eastAsia="zh-CN"/>
              </w:rPr>
              <w:t>4</w:t>
            </w:r>
          </w:p>
        </w:tc>
        <w:tc>
          <w:tcPr>
            <w:tcW w:w="1663" w:type="dxa"/>
          </w:tcPr>
          <w:p w14:paraId="1D8697EE" w14:textId="77777777" w:rsidR="00A33C63" w:rsidRPr="00093567" w:rsidRDefault="003172BE" w:rsidP="00A33C63">
            <w:pPr>
              <w:jc w:val="center"/>
            </w:pPr>
            <m:oMathPara>
              <m:oMath>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3" w:type="dxa"/>
          </w:tcPr>
          <w:p w14:paraId="4F7F3CE8" w14:textId="77777777" w:rsidR="00A33C63" w:rsidRPr="00093567" w:rsidRDefault="003172BE" w:rsidP="00A33C63">
            <w:pPr>
              <w:jc w:val="center"/>
            </w:pPr>
            <m:oMathPara>
              <m:oMath>
                <m:d>
                  <m:dPr>
                    <m:begChr m:val="⌈"/>
                    <m:endChr m:val="⌉"/>
                    <m:ctrlPr>
                      <w:rPr>
                        <w:rFonts w:ascii="Cambria Math" w:hAnsi="Cambria Math"/>
                      </w:rPr>
                    </m:ctrlPr>
                  </m:dPr>
                  <m:e>
                    <m:r>
                      <w:rPr>
                        <w:rFonts w:ascii="Cambria Math" w:hAnsi="Cambria Math"/>
                      </w:rPr>
                      <m:t>2</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4" w:type="dxa"/>
          </w:tcPr>
          <w:p w14:paraId="5F507A01" w14:textId="77777777" w:rsidR="00A33C63" w:rsidRPr="00093567" w:rsidRDefault="003172BE" w:rsidP="00A33C63">
            <w:pPr>
              <w:jc w:val="center"/>
            </w:pPr>
            <m:oMathPara>
              <m:oMath>
                <m:d>
                  <m:dPr>
                    <m:begChr m:val="⌈"/>
                    <m:endChr m:val="⌉"/>
                    <m:ctrlPr>
                      <w:rPr>
                        <w:rFonts w:ascii="Cambria Math" w:hAnsi="Cambria Math"/>
                      </w:rPr>
                    </m:ctrlPr>
                  </m:dPr>
                  <m:e>
                    <m:r>
                      <w:rPr>
                        <w:rFonts w:ascii="Cambria Math" w:hAnsi="Cambria Math"/>
                      </w:rPr>
                      <m:t>3</m:t>
                    </m:r>
                    <m:f>
                      <m:fPr>
                        <m:type m:val="lin"/>
                        <m:ctrlPr>
                          <w:rPr>
                            <w:rFonts w:ascii="Cambria Math" w:hAnsi="Cambria Math"/>
                            <w:i/>
                          </w:rPr>
                        </m:ctrlPr>
                      </m:fPr>
                      <m:num>
                        <m:r>
                          <w:rPr>
                            <w:rFonts w:ascii="Cambria Math" w:hAnsi="Cambria Math"/>
                          </w:rPr>
                          <m:t>N</m:t>
                        </m:r>
                      </m:num>
                      <m:den>
                        <m:r>
                          <w:rPr>
                            <w:rFonts w:ascii="Cambria Math" w:hAnsi="Cambria Math"/>
                          </w:rPr>
                          <m:t>5</m:t>
                        </m:r>
                      </m:den>
                    </m:f>
                  </m:e>
                </m:d>
                <m:r>
                  <w:rPr>
                    <w:rFonts w:ascii="Cambria Math" w:hAnsi="Cambria Math"/>
                  </w:rPr>
                  <m:t>-1</m:t>
                </m:r>
              </m:oMath>
            </m:oMathPara>
          </w:p>
        </w:tc>
        <w:tc>
          <w:tcPr>
            <w:tcW w:w="1666" w:type="dxa"/>
          </w:tcPr>
          <w:p w14:paraId="2D655D85" w14:textId="77777777" w:rsidR="00A33C63" w:rsidRPr="00093567" w:rsidRDefault="00A33C63" w:rsidP="00A33C63">
            <w:pPr>
              <w:jc w:val="center"/>
            </w:pPr>
            <m:oMathPara>
              <m:oMath>
                <m:r>
                  <w:rPr>
                    <w:rFonts w:ascii="Cambria Math" w:hAnsi="Cambria Math"/>
                  </w:rPr>
                  <m:t>N-</m:t>
                </m:r>
                <m:d>
                  <m:dPr>
                    <m:begChr m:val="⌈"/>
                    <m:endChr m:val="⌉"/>
                    <m:ctrlPr>
                      <w:rPr>
                        <w:rFonts w:ascii="Cambria Math" w:hAnsi="Cambria Math"/>
                      </w:rPr>
                    </m:ctrlPr>
                  </m:dPr>
                  <m:e>
                    <m:f>
                      <m:fPr>
                        <m:type m:val="lin"/>
                        <m:ctrlPr>
                          <w:rPr>
                            <w:rFonts w:ascii="Cambria Math" w:hAnsi="Cambria Math"/>
                            <w:i/>
                          </w:rPr>
                        </m:ctrlPr>
                      </m:fPr>
                      <m:num>
                        <m:r>
                          <w:rPr>
                            <w:rFonts w:ascii="Cambria Math" w:hAnsi="Cambria Math"/>
                          </w:rPr>
                          <m:t>N</m:t>
                        </m:r>
                      </m:num>
                      <m:den>
                        <m:r>
                          <w:rPr>
                            <w:rFonts w:ascii="Cambria Math" w:hAnsi="Cambria Math"/>
                          </w:rPr>
                          <m:t>5</m:t>
                        </m:r>
                      </m:den>
                    </m:f>
                  </m:e>
                </m:d>
              </m:oMath>
            </m:oMathPara>
          </w:p>
        </w:tc>
      </w:tr>
    </w:tbl>
    <w:p w14:paraId="37F80967" w14:textId="77777777" w:rsidR="00A33C63" w:rsidRPr="00093567" w:rsidRDefault="00A33C63" w:rsidP="00E14C7A">
      <w:pPr>
        <w:jc w:val="center"/>
        <w:rPr>
          <w:b/>
          <w:i/>
          <w:lang w:eastAsia="zh-CN"/>
        </w:rPr>
      </w:pPr>
    </w:p>
    <w:p w14:paraId="782A401D" w14:textId="4D3CBC37" w:rsidR="00761893" w:rsidRPr="00093567" w:rsidRDefault="009942F9" w:rsidP="009942F9">
      <w:pPr>
        <w:rPr>
          <w:b/>
          <w:i/>
          <w:lang w:eastAsia="zh-CN"/>
        </w:rPr>
      </w:pPr>
      <w:r w:rsidRPr="00093567">
        <w:rPr>
          <w:b/>
          <w:i/>
          <w:lang w:eastAsia="zh-CN"/>
        </w:rPr>
        <w:t xml:space="preserve">Proposal 3: For unicast/groupcast, the DMRS pattern in the time domain can be selected from the tables in </w:t>
      </w:r>
      <w:r w:rsidR="00D00612" w:rsidRPr="00093567">
        <w:rPr>
          <w:b/>
          <w:i/>
          <w:lang w:eastAsia="zh-CN"/>
        </w:rPr>
        <w:t xml:space="preserve">Table </w:t>
      </w:r>
      <w:r w:rsidR="00A33C63" w:rsidRPr="00093567">
        <w:rPr>
          <w:b/>
          <w:i/>
          <w:lang w:eastAsia="zh-CN"/>
        </w:rPr>
        <w:t>3 and Table 4</w:t>
      </w:r>
      <w:r w:rsidR="00D00612" w:rsidRPr="00093567">
        <w:rPr>
          <w:b/>
          <w:i/>
          <w:lang w:eastAsia="zh-CN"/>
        </w:rPr>
        <w:t>.</w:t>
      </w:r>
    </w:p>
    <w:p w14:paraId="462CD3FA" w14:textId="593DB21D" w:rsidR="009942F9" w:rsidRPr="00093567" w:rsidRDefault="00761893" w:rsidP="003D7292">
      <w:pPr>
        <w:pStyle w:val="ListParagraph"/>
        <w:numPr>
          <w:ilvl w:val="0"/>
          <w:numId w:val="29"/>
        </w:numPr>
        <w:rPr>
          <w:b/>
          <w:i/>
          <w:lang w:eastAsia="zh-CN"/>
        </w:rPr>
      </w:pPr>
      <w:r w:rsidRPr="00093567">
        <w:rPr>
          <w:b/>
          <w:i/>
          <w:lang w:eastAsia="zh-CN"/>
        </w:rPr>
        <w:t>Criterion for selecting the DMRS pattern</w:t>
      </w:r>
      <w:r w:rsidR="003D7292" w:rsidRPr="00093567">
        <w:rPr>
          <w:b/>
          <w:i/>
          <w:lang w:eastAsia="zh-CN"/>
        </w:rPr>
        <w:t xml:space="preserve"> can be based on, at least mobility information provided by the Rx UE through the SL or the Uu link.</w:t>
      </w:r>
    </w:p>
    <w:p w14:paraId="50326896" w14:textId="2438C801" w:rsidR="00A45612" w:rsidRPr="00093567" w:rsidRDefault="00761893" w:rsidP="00A45612">
      <w:pPr>
        <w:rPr>
          <w:lang w:eastAsia="zh-CN"/>
        </w:rPr>
      </w:pPr>
      <w:r w:rsidRPr="00093567">
        <w:rPr>
          <w:lang w:eastAsia="zh-CN"/>
        </w:rPr>
        <w:t>M</w:t>
      </w:r>
      <w:r w:rsidR="00A45612" w:rsidRPr="00093567">
        <w:rPr>
          <w:lang w:eastAsia="zh-CN"/>
        </w:rPr>
        <w:t xml:space="preserve">ultiple DMRS patterns in the time domain </w:t>
      </w:r>
      <w:r w:rsidRPr="00093567">
        <w:rPr>
          <w:lang w:eastAsia="zh-CN"/>
        </w:rPr>
        <w:t>should be able to coexist in a given resource</w:t>
      </w:r>
      <w:r w:rsidR="00A45612" w:rsidRPr="00093567">
        <w:rPr>
          <w:lang w:eastAsia="zh-CN"/>
        </w:rPr>
        <w:t xml:space="preserve"> pool. When the resource pool is a pool of time-frequency resource patterns (TFRPs), each TFRP can be associated to just </w:t>
      </w:r>
      <w:r w:rsidR="00A45612" w:rsidRPr="00093567">
        <w:rPr>
          <w:lang w:eastAsia="zh-CN"/>
        </w:rPr>
        <w:lastRenderedPageBreak/>
        <w:t>one DMRS pattern according to the traffic it is designed for. Suitable allocation of TFRPs is able to handle a wide range of services and vehicular radio environments.</w:t>
      </w:r>
    </w:p>
    <w:p w14:paraId="38E30FE5" w14:textId="24F1AD88" w:rsidR="00A45612" w:rsidRPr="00093567" w:rsidRDefault="00A45612" w:rsidP="00A45612">
      <w:pPr>
        <w:rPr>
          <w:lang w:eastAsia="zh-CN"/>
        </w:rPr>
      </w:pPr>
      <w:r w:rsidRPr="00093567">
        <w:rPr>
          <w:b/>
          <w:i/>
          <w:lang w:eastAsia="zh-CN"/>
        </w:rPr>
        <w:t xml:space="preserve">Proposal </w:t>
      </w:r>
      <w:r w:rsidR="00B75877" w:rsidRPr="00093567">
        <w:rPr>
          <w:b/>
          <w:i/>
          <w:lang w:eastAsia="zh-CN"/>
        </w:rPr>
        <w:t>4</w:t>
      </w:r>
      <w:r w:rsidRPr="00093567">
        <w:rPr>
          <w:b/>
          <w:i/>
          <w:lang w:eastAsia="zh-CN"/>
        </w:rPr>
        <w:t>: In a resource pool of TFRPs, a DMRS pattern is (pre-)configured for each TFRP.</w:t>
      </w:r>
    </w:p>
    <w:p w14:paraId="580A0792" w14:textId="765B7527" w:rsidR="00B75877" w:rsidRPr="00093567" w:rsidRDefault="00B75877" w:rsidP="00B75877">
      <w:pPr>
        <w:rPr>
          <w:lang w:eastAsia="zh-CN"/>
        </w:rPr>
      </w:pPr>
      <w:r w:rsidRPr="00093567">
        <w:rPr>
          <w:lang w:eastAsia="zh-CN"/>
        </w:rPr>
        <w:t xml:space="preserve">In [10] we </w:t>
      </w:r>
      <w:r w:rsidRPr="00093567">
        <w:rPr>
          <w:rFonts w:hint="eastAsia"/>
          <w:lang w:eastAsia="zh-CN"/>
        </w:rPr>
        <w:t xml:space="preserve">evaluate the </w:t>
      </w:r>
      <w:r w:rsidRPr="00093567">
        <w:rPr>
          <w:lang w:eastAsia="zh-CN"/>
        </w:rPr>
        <w:t>performance of different DMRS patterns in frequency domain and show that Type-1 and Type-2 DMRS configurations from Uu should both be supported</w:t>
      </w:r>
      <w:r w:rsidR="00761893" w:rsidRPr="00093567">
        <w:rPr>
          <w:lang w:eastAsia="zh-CN"/>
        </w:rPr>
        <w:t>.</w:t>
      </w:r>
      <w:r w:rsidR="00227E5D" w:rsidRPr="00093567">
        <w:rPr>
          <w:lang w:eastAsia="zh-CN"/>
        </w:rPr>
        <w:t xml:space="preserve"> </w:t>
      </w:r>
      <w:r w:rsidR="00761893" w:rsidRPr="00093567">
        <w:rPr>
          <w:lang w:eastAsia="zh-CN"/>
        </w:rPr>
        <w:t>In order t</w:t>
      </w:r>
      <w:r w:rsidRPr="00093567">
        <w:rPr>
          <w:lang w:eastAsia="zh-CN"/>
        </w:rPr>
        <w:t xml:space="preserve">o simplify the </w:t>
      </w:r>
      <w:r w:rsidR="00761893" w:rsidRPr="00093567">
        <w:rPr>
          <w:lang w:eastAsia="zh-CN"/>
        </w:rPr>
        <w:t xml:space="preserve">PSSCH </w:t>
      </w:r>
      <w:r w:rsidRPr="00093567">
        <w:rPr>
          <w:lang w:eastAsia="zh-CN"/>
        </w:rPr>
        <w:t xml:space="preserve">DMRS design, we propose that </w:t>
      </w:r>
      <w:r w:rsidR="00761893" w:rsidRPr="00093567">
        <w:rPr>
          <w:lang w:eastAsia="zh-CN"/>
        </w:rPr>
        <w:t xml:space="preserve">a </w:t>
      </w:r>
      <w:r w:rsidRPr="00093567">
        <w:rPr>
          <w:lang w:eastAsia="zh-CN"/>
        </w:rPr>
        <w:t xml:space="preserve">maximum two antenna ports are supported for PSSCH DMRS in Release 16 and </w:t>
      </w:r>
      <w:r w:rsidR="00761893" w:rsidRPr="00093567">
        <w:rPr>
          <w:lang w:eastAsia="zh-CN"/>
        </w:rPr>
        <w:t xml:space="preserve">that </w:t>
      </w:r>
      <w:r w:rsidRPr="00093567">
        <w:rPr>
          <w:lang w:eastAsia="zh-CN"/>
        </w:rPr>
        <w:t xml:space="preserve">the DMRS sequences of the two antenna ports are CDMed in the frequency domain, </w:t>
      </w:r>
      <w:r w:rsidR="00761893" w:rsidRPr="00093567">
        <w:rPr>
          <w:lang w:eastAsia="zh-CN"/>
        </w:rPr>
        <w:t>just like for</w:t>
      </w:r>
      <w:r w:rsidRPr="00093567">
        <w:rPr>
          <w:lang w:eastAsia="zh-CN"/>
        </w:rPr>
        <w:t xml:space="preserve"> NR Uu</w:t>
      </w:r>
      <w:r w:rsidR="00761893" w:rsidRPr="00093567">
        <w:rPr>
          <w:lang w:eastAsia="zh-CN"/>
        </w:rPr>
        <w:t>.</w:t>
      </w:r>
    </w:p>
    <w:p w14:paraId="11F43FFE" w14:textId="2D90F0A4" w:rsidR="00846A1D" w:rsidRPr="00093567" w:rsidRDefault="00846A1D" w:rsidP="00846A1D">
      <w:pPr>
        <w:rPr>
          <w:b/>
          <w:i/>
          <w:lang w:eastAsia="zh-CN"/>
        </w:rPr>
      </w:pPr>
      <w:r w:rsidRPr="00093567">
        <w:rPr>
          <w:b/>
          <w:i/>
          <w:lang w:eastAsia="zh-CN"/>
        </w:rPr>
        <w:t>Proposal 5: For the DMRS pattern of PSSCH in frequency domain, the following DMRS configurations are supported:</w:t>
      </w:r>
    </w:p>
    <w:p w14:paraId="6247C026" w14:textId="77777777" w:rsidR="00846A1D" w:rsidRPr="00093567" w:rsidRDefault="00846A1D" w:rsidP="00846A1D">
      <w:pPr>
        <w:numPr>
          <w:ilvl w:val="0"/>
          <w:numId w:val="3"/>
        </w:numPr>
        <w:rPr>
          <w:b/>
          <w:i/>
          <w:lang w:eastAsia="zh-CN"/>
        </w:rPr>
      </w:pPr>
      <w:r w:rsidRPr="00093567">
        <w:rPr>
          <w:b/>
          <w:i/>
          <w:lang w:eastAsia="zh-CN"/>
        </w:rPr>
        <w:t>Both NR Rel-15 Type-1 and Type-2 DMRS per a resource pool.</w:t>
      </w:r>
    </w:p>
    <w:p w14:paraId="75A35994" w14:textId="77777777" w:rsidR="00846A1D" w:rsidRPr="00093567" w:rsidRDefault="00846A1D" w:rsidP="00846A1D">
      <w:pPr>
        <w:numPr>
          <w:ilvl w:val="0"/>
          <w:numId w:val="3"/>
        </w:numPr>
        <w:rPr>
          <w:b/>
          <w:i/>
          <w:lang w:eastAsia="zh-CN"/>
        </w:rPr>
      </w:pPr>
      <w:r w:rsidRPr="00093567">
        <w:rPr>
          <w:b/>
          <w:i/>
          <w:lang w:eastAsia="zh-CN"/>
        </w:rPr>
        <w:t>FDM of DMRS and PSSCH within a symbol.</w:t>
      </w:r>
    </w:p>
    <w:p w14:paraId="6FAB5EDF" w14:textId="243F5778" w:rsidR="00846A1D" w:rsidRPr="00093567" w:rsidRDefault="00846A1D" w:rsidP="00E14C7A">
      <w:pPr>
        <w:rPr>
          <w:rFonts w:eastAsia="MS Mincho"/>
        </w:rPr>
      </w:pPr>
    </w:p>
    <w:p w14:paraId="7D1BD350" w14:textId="11223D7B" w:rsidR="00190E8C" w:rsidRPr="00093567" w:rsidRDefault="00770D5B" w:rsidP="00190E8C">
      <w:pPr>
        <w:pStyle w:val="Heading3"/>
        <w:numPr>
          <w:ilvl w:val="0"/>
          <w:numId w:val="18"/>
        </w:numPr>
      </w:pPr>
      <w:r w:rsidRPr="00093567">
        <w:t xml:space="preserve">DM-RS for </w:t>
      </w:r>
      <w:r w:rsidR="00190E8C" w:rsidRPr="00093567">
        <w:rPr>
          <w:rFonts w:hint="eastAsia"/>
        </w:rPr>
        <w:t>PSCCH</w:t>
      </w:r>
    </w:p>
    <w:p w14:paraId="2DA05659" w14:textId="25223BC6" w:rsidR="00A67FFE" w:rsidRPr="00093567" w:rsidRDefault="00761893" w:rsidP="00D33162">
      <w:pPr>
        <w:rPr>
          <w:lang w:eastAsia="zh-CN"/>
        </w:rPr>
      </w:pPr>
      <w:r w:rsidRPr="00093567">
        <w:rPr>
          <w:lang w:eastAsia="zh-CN"/>
        </w:rPr>
        <w:t xml:space="preserve">The PSCCH </w:t>
      </w:r>
      <w:r w:rsidR="00A67FFE" w:rsidRPr="00093567">
        <w:rPr>
          <w:lang w:eastAsia="zh-CN"/>
        </w:rPr>
        <w:t xml:space="preserve">DMRS </w:t>
      </w:r>
      <w:r w:rsidRPr="00093567">
        <w:rPr>
          <w:lang w:eastAsia="zh-CN"/>
        </w:rPr>
        <w:t>needs to provide high decoding</w:t>
      </w:r>
      <w:r w:rsidR="00A67FFE" w:rsidRPr="00093567">
        <w:rPr>
          <w:lang w:eastAsia="zh-CN"/>
        </w:rPr>
        <w:t xml:space="preserve"> reliability</w:t>
      </w:r>
      <w:r w:rsidR="00D33162" w:rsidRPr="00093567">
        <w:rPr>
          <w:lang w:eastAsia="zh-CN"/>
        </w:rPr>
        <w:t>, just like for</w:t>
      </w:r>
      <w:r w:rsidR="00A67FFE" w:rsidRPr="00093567">
        <w:rPr>
          <w:lang w:eastAsia="zh-CN"/>
        </w:rPr>
        <w:t xml:space="preserve"> NR PDCCH, where a high density DRMS in time and frequency is </w:t>
      </w:r>
      <w:r w:rsidR="00D33162" w:rsidRPr="00093567">
        <w:rPr>
          <w:lang w:eastAsia="zh-CN"/>
        </w:rPr>
        <w:t>used</w:t>
      </w:r>
      <w:r w:rsidR="00A67FFE" w:rsidRPr="00093567">
        <w:rPr>
          <w:lang w:eastAsia="zh-CN"/>
        </w:rPr>
        <w:t xml:space="preserve">. </w:t>
      </w:r>
      <w:r w:rsidR="00D33162" w:rsidRPr="00093567">
        <w:rPr>
          <w:lang w:eastAsia="zh-CN"/>
        </w:rPr>
        <w:t>T</w:t>
      </w:r>
      <w:r w:rsidR="00A67FFE" w:rsidRPr="00093567">
        <w:rPr>
          <w:lang w:eastAsia="zh-CN"/>
        </w:rPr>
        <w:t>he DMRS pattern of PSCCH should be fixed</w:t>
      </w:r>
      <w:r w:rsidR="00D33162" w:rsidRPr="00093567">
        <w:rPr>
          <w:lang w:eastAsia="zh-CN"/>
        </w:rPr>
        <w:t xml:space="preserve"> to simplify the PSCCH decoding</w:t>
      </w:r>
      <w:r w:rsidR="00A67FFE" w:rsidRPr="00093567">
        <w:rPr>
          <w:lang w:eastAsia="zh-CN"/>
        </w:rPr>
        <w:t xml:space="preserve"> </w:t>
      </w:r>
      <w:r w:rsidR="00D33162" w:rsidRPr="00093567">
        <w:rPr>
          <w:lang w:eastAsia="zh-CN"/>
        </w:rPr>
        <w:t>Thus</w:t>
      </w:r>
      <w:r w:rsidR="00A67FFE" w:rsidRPr="00093567">
        <w:rPr>
          <w:lang w:eastAsia="zh-CN"/>
        </w:rPr>
        <w:t xml:space="preserve">, we propose </w:t>
      </w:r>
      <w:r w:rsidR="00D33162" w:rsidRPr="00093567">
        <w:rPr>
          <w:lang w:eastAsia="zh-CN"/>
        </w:rPr>
        <w:t>to reuse</w:t>
      </w:r>
      <w:r w:rsidR="00A67FFE" w:rsidRPr="00093567">
        <w:rPr>
          <w:lang w:eastAsia="zh-CN"/>
        </w:rPr>
        <w:t xml:space="preserve"> NR Uu PDCCH </w:t>
      </w:r>
      <w:r w:rsidR="00D33162" w:rsidRPr="00093567">
        <w:rPr>
          <w:lang w:eastAsia="zh-CN"/>
        </w:rPr>
        <w:t>DMRS design for NR V2X.</w:t>
      </w:r>
      <w:r w:rsidR="00A67FFE" w:rsidRPr="00093567">
        <w:rPr>
          <w:lang w:eastAsia="zh-CN"/>
        </w:rPr>
        <w:t xml:space="preserve"> </w:t>
      </w:r>
    </w:p>
    <w:p w14:paraId="797F8D70" w14:textId="2F8F3CE3" w:rsidR="00A67FFE" w:rsidRPr="00093567" w:rsidRDefault="00A67FFE" w:rsidP="00A67FFE">
      <w:pPr>
        <w:rPr>
          <w:b/>
          <w:i/>
          <w:lang w:eastAsia="zh-CN"/>
        </w:rPr>
      </w:pPr>
      <w:r w:rsidRPr="00093567">
        <w:rPr>
          <w:b/>
          <w:i/>
          <w:lang w:eastAsia="zh-CN"/>
        </w:rPr>
        <w:t>Proposal 6: The PSCCH DMRS reuse</w:t>
      </w:r>
      <w:r w:rsidR="00D33162" w:rsidRPr="00093567">
        <w:rPr>
          <w:b/>
          <w:i/>
          <w:lang w:eastAsia="zh-CN"/>
        </w:rPr>
        <w:t>s</w:t>
      </w:r>
      <w:r w:rsidRPr="00093567">
        <w:rPr>
          <w:b/>
          <w:i/>
          <w:lang w:eastAsia="zh-CN"/>
        </w:rPr>
        <w:t xml:space="preserve"> </w:t>
      </w:r>
      <w:r w:rsidR="00D33162" w:rsidRPr="00093567">
        <w:rPr>
          <w:b/>
          <w:i/>
          <w:lang w:eastAsia="zh-CN"/>
        </w:rPr>
        <w:t>the NR</w:t>
      </w:r>
      <w:r w:rsidRPr="00093567">
        <w:rPr>
          <w:b/>
          <w:i/>
          <w:lang w:eastAsia="zh-CN"/>
        </w:rPr>
        <w:t xml:space="preserve"> Uu PDCCH</w:t>
      </w:r>
      <w:r w:rsidR="00D33162" w:rsidRPr="00093567">
        <w:rPr>
          <w:b/>
          <w:i/>
          <w:lang w:eastAsia="zh-CN"/>
        </w:rPr>
        <w:t xml:space="preserve"> design</w:t>
      </w:r>
      <w:r w:rsidR="00227E5D" w:rsidRPr="00093567">
        <w:rPr>
          <w:b/>
          <w:i/>
          <w:lang w:eastAsia="zh-CN"/>
        </w:rPr>
        <w:t>.</w:t>
      </w:r>
    </w:p>
    <w:p w14:paraId="5B2D83DA" w14:textId="37FADAC7" w:rsidR="00190E8C" w:rsidRPr="00093567" w:rsidRDefault="009E54BA" w:rsidP="00190E8C">
      <w:pPr>
        <w:pStyle w:val="Heading3"/>
        <w:numPr>
          <w:ilvl w:val="0"/>
          <w:numId w:val="18"/>
        </w:numPr>
      </w:pPr>
      <w:r w:rsidRPr="00093567">
        <w:t xml:space="preserve">DM-RS </w:t>
      </w:r>
      <w:r w:rsidR="00770D5B" w:rsidRPr="00093567">
        <w:t>f</w:t>
      </w:r>
      <w:r w:rsidRPr="00093567">
        <w:t>o</w:t>
      </w:r>
      <w:r w:rsidR="00770D5B" w:rsidRPr="00093567">
        <w:t xml:space="preserve">r </w:t>
      </w:r>
      <w:r w:rsidR="00A67FFE" w:rsidRPr="00093567">
        <w:rPr>
          <w:rFonts w:hint="eastAsia"/>
        </w:rPr>
        <w:t>PSF</w:t>
      </w:r>
      <w:r w:rsidR="00190E8C" w:rsidRPr="00093567">
        <w:rPr>
          <w:rFonts w:hint="eastAsia"/>
        </w:rPr>
        <w:t>CH</w:t>
      </w:r>
    </w:p>
    <w:p w14:paraId="2F86A325" w14:textId="09F362C2" w:rsidR="00190E8C" w:rsidRPr="00093567" w:rsidRDefault="00A67FFE" w:rsidP="00B96B3F">
      <w:pPr>
        <w:rPr>
          <w:lang w:eastAsia="zh-CN"/>
        </w:rPr>
      </w:pPr>
      <w:r w:rsidRPr="00093567">
        <w:rPr>
          <w:lang w:eastAsia="zh-CN"/>
        </w:rPr>
        <w:t xml:space="preserve">Similarly, </w:t>
      </w:r>
      <w:r w:rsidR="00D33162" w:rsidRPr="00093567">
        <w:rPr>
          <w:lang w:eastAsia="zh-CN"/>
        </w:rPr>
        <w:t xml:space="preserve">the PSFCH </w:t>
      </w:r>
      <w:r w:rsidRPr="00093567">
        <w:rPr>
          <w:lang w:eastAsia="zh-CN"/>
        </w:rPr>
        <w:t xml:space="preserve">DMRS design can use </w:t>
      </w:r>
      <w:r w:rsidR="00D33162" w:rsidRPr="00093567">
        <w:rPr>
          <w:lang w:eastAsia="zh-CN"/>
        </w:rPr>
        <w:t>the</w:t>
      </w:r>
      <w:r w:rsidRPr="00093567">
        <w:rPr>
          <w:lang w:eastAsia="zh-CN"/>
        </w:rPr>
        <w:t xml:space="preserve"> NR PUCCH design as a starting point, whilst some simplifications and modifications should be considered.</w:t>
      </w:r>
    </w:p>
    <w:p w14:paraId="42A2A04B" w14:textId="4472DE8E" w:rsidR="00D33162" w:rsidRPr="00093567" w:rsidRDefault="00A67FFE" w:rsidP="00B96B3F">
      <w:pPr>
        <w:widowControl w:val="0"/>
        <w:overflowPunct w:val="0"/>
        <w:snapToGrid/>
        <w:spacing w:before="80" w:after="80"/>
        <w:jc w:val="left"/>
        <w:textAlignment w:val="baseline"/>
        <w:rPr>
          <w:rFonts w:eastAsia="MS Mincho"/>
          <w:b/>
          <w:i/>
        </w:rPr>
      </w:pPr>
      <w:r w:rsidRPr="00093567">
        <w:rPr>
          <w:b/>
          <w:i/>
          <w:lang w:eastAsia="zh-CN"/>
        </w:rPr>
        <w:t xml:space="preserve">Proposal 7: </w:t>
      </w:r>
      <w:r w:rsidRPr="00093567">
        <w:rPr>
          <w:rFonts w:eastAsia="MS Mincho"/>
          <w:b/>
          <w:i/>
        </w:rPr>
        <w:t xml:space="preserve">The PSFCH DMRS </w:t>
      </w:r>
      <w:r w:rsidR="00D33162" w:rsidRPr="00093567">
        <w:rPr>
          <w:rFonts w:eastAsia="MS Mincho"/>
          <w:b/>
          <w:i/>
        </w:rPr>
        <w:t>design uses the NR PUCCH design as a starting point</w:t>
      </w:r>
      <w:r w:rsidR="00227E5D" w:rsidRPr="00093567">
        <w:rPr>
          <w:rFonts w:eastAsia="MS Mincho"/>
          <w:b/>
          <w:i/>
        </w:rPr>
        <w:t>.</w:t>
      </w:r>
    </w:p>
    <w:p w14:paraId="0A4BCAE3" w14:textId="54DE4071" w:rsidR="00A67FFE" w:rsidRPr="00093567" w:rsidRDefault="00D33162" w:rsidP="00E14C7A">
      <w:pPr>
        <w:pStyle w:val="ListParagraph"/>
        <w:widowControl w:val="0"/>
        <w:numPr>
          <w:ilvl w:val="0"/>
          <w:numId w:val="29"/>
        </w:numPr>
        <w:overflowPunct w:val="0"/>
        <w:snapToGrid/>
        <w:spacing w:before="80" w:after="80"/>
        <w:jc w:val="left"/>
        <w:textAlignment w:val="baseline"/>
        <w:rPr>
          <w:rFonts w:eastAsia="MS Mincho"/>
          <w:b/>
          <w:i/>
        </w:rPr>
      </w:pPr>
      <w:r w:rsidRPr="00093567">
        <w:rPr>
          <w:rFonts w:eastAsia="MS Mincho"/>
          <w:b/>
          <w:i/>
        </w:rPr>
        <w:t>FFS if some modifications are needed</w:t>
      </w:r>
      <w:r w:rsidR="00227E5D" w:rsidRPr="00093567">
        <w:rPr>
          <w:rFonts w:eastAsia="MS Mincho"/>
          <w:b/>
          <w:i/>
        </w:rPr>
        <w:t>.</w:t>
      </w:r>
    </w:p>
    <w:p w14:paraId="2D12910D" w14:textId="7BAA0DB5" w:rsidR="00190E8C" w:rsidRPr="00093567" w:rsidRDefault="00A67FFE" w:rsidP="00B96B3F">
      <w:pPr>
        <w:pStyle w:val="Heading2"/>
      </w:pPr>
      <w:r w:rsidRPr="00093567">
        <w:t>CSI-RS</w:t>
      </w:r>
    </w:p>
    <w:p w14:paraId="0A83A127" w14:textId="6D5B037E" w:rsidR="00280C05" w:rsidRPr="00093567" w:rsidRDefault="00280C05" w:rsidP="00280C05">
      <w:pPr>
        <w:autoSpaceDE/>
        <w:autoSpaceDN/>
        <w:adjustRightInd/>
        <w:snapToGrid/>
        <w:spacing w:before="120" w:after="60"/>
        <w:rPr>
          <w:szCs w:val="20"/>
          <w:lang w:eastAsia="zh-CN"/>
        </w:rPr>
      </w:pPr>
      <w:r w:rsidRPr="00093567">
        <w:rPr>
          <w:szCs w:val="20"/>
          <w:lang w:eastAsia="zh-CN"/>
        </w:rPr>
        <w:t>At</w:t>
      </w:r>
      <w:r w:rsidR="000E11E8" w:rsidRPr="00093567">
        <w:rPr>
          <w:rFonts w:hint="eastAsia"/>
          <w:szCs w:val="20"/>
          <w:lang w:eastAsia="zh-CN"/>
        </w:rPr>
        <w:t xml:space="preserve"> RAN1#96 </w:t>
      </w:r>
      <w:r w:rsidR="000E11E8" w:rsidRPr="00093567">
        <w:rPr>
          <w:szCs w:val="20"/>
          <w:lang w:eastAsia="zh-CN"/>
        </w:rPr>
        <w:fldChar w:fldCharType="begin"/>
      </w:r>
      <w:r w:rsidR="000E11E8" w:rsidRPr="00093567">
        <w:rPr>
          <w:szCs w:val="20"/>
          <w:lang w:eastAsia="zh-CN"/>
        </w:rPr>
        <w:instrText xml:space="preserve"> </w:instrText>
      </w:r>
      <w:r w:rsidR="000E11E8" w:rsidRPr="00093567">
        <w:rPr>
          <w:rFonts w:hint="eastAsia"/>
          <w:szCs w:val="20"/>
          <w:lang w:eastAsia="zh-CN"/>
        </w:rPr>
        <w:instrText>REF _Ref4770846 \w \h</w:instrText>
      </w:r>
      <w:r w:rsidR="000E11E8" w:rsidRPr="00093567">
        <w:rPr>
          <w:szCs w:val="20"/>
          <w:lang w:eastAsia="zh-CN"/>
        </w:rPr>
        <w:instrText xml:space="preserve"> </w:instrText>
      </w:r>
      <w:r w:rsidR="000E11E8" w:rsidRPr="00093567">
        <w:rPr>
          <w:szCs w:val="20"/>
          <w:lang w:eastAsia="zh-CN"/>
        </w:rPr>
      </w:r>
      <w:r w:rsidR="000E11E8" w:rsidRPr="00093567">
        <w:rPr>
          <w:szCs w:val="20"/>
          <w:lang w:eastAsia="zh-CN"/>
        </w:rPr>
        <w:fldChar w:fldCharType="separate"/>
      </w:r>
      <w:r w:rsidR="001116BD" w:rsidRPr="00093567">
        <w:rPr>
          <w:szCs w:val="20"/>
          <w:lang w:eastAsia="zh-CN"/>
        </w:rPr>
        <w:t>[2]</w:t>
      </w:r>
      <w:r w:rsidR="000E11E8" w:rsidRPr="00093567">
        <w:rPr>
          <w:szCs w:val="20"/>
          <w:lang w:eastAsia="zh-CN"/>
        </w:rPr>
        <w:fldChar w:fldCharType="end"/>
      </w:r>
      <w:r w:rsidRPr="00093567">
        <w:rPr>
          <w:szCs w:val="20"/>
          <w:lang w:eastAsia="zh-CN"/>
        </w:rPr>
        <w:t xml:space="preserve">, the following working assumption on RS related to CSI was </w:t>
      </w:r>
      <w:r w:rsidR="00E041E9" w:rsidRPr="00093567">
        <w:rPr>
          <w:szCs w:val="20"/>
          <w:lang w:eastAsia="zh-CN"/>
        </w:rPr>
        <w:t>reached</w:t>
      </w:r>
      <w:r w:rsidRPr="00093567">
        <w:rPr>
          <w:szCs w:val="20"/>
          <w:lang w:eastAsia="zh-CN"/>
        </w:rPr>
        <w:t>:</w:t>
      </w:r>
    </w:p>
    <w:p w14:paraId="0596F00C" w14:textId="19A11667" w:rsidR="00280C05" w:rsidRPr="00093567" w:rsidRDefault="00280C05" w:rsidP="00B96B3F">
      <w:pPr>
        <w:numPr>
          <w:ilvl w:val="0"/>
          <w:numId w:val="22"/>
        </w:numPr>
        <w:autoSpaceDE/>
        <w:autoSpaceDN/>
        <w:adjustRightInd/>
        <w:snapToGrid/>
        <w:spacing w:before="120" w:after="60"/>
        <w:rPr>
          <w:i/>
          <w:szCs w:val="20"/>
          <w:lang w:eastAsia="ko-KR"/>
        </w:rPr>
      </w:pPr>
      <w:r w:rsidRPr="00093567">
        <w:rPr>
          <w:i/>
          <w:szCs w:val="20"/>
          <w:lang w:eastAsia="ko-KR"/>
        </w:rPr>
        <w:t>There is no standalone RS transmission dedicated to CSI reporting in Rel-16</w:t>
      </w:r>
    </w:p>
    <w:p w14:paraId="45DCDF06" w14:textId="7430C7B5" w:rsidR="00A67FFE" w:rsidRPr="00093567" w:rsidRDefault="00E041E9" w:rsidP="00093567">
      <w:pPr>
        <w:rPr>
          <w:lang w:eastAsia="zh-CN"/>
        </w:rPr>
      </w:pPr>
      <w:r w:rsidRPr="00093567">
        <w:t xml:space="preserve">The </w:t>
      </w:r>
      <w:r w:rsidR="00A92553" w:rsidRPr="00093567">
        <w:t xml:space="preserve">CSI-RS </w:t>
      </w:r>
      <w:r w:rsidRPr="00093567">
        <w:t>is jointly</w:t>
      </w:r>
      <w:r w:rsidR="00A92553" w:rsidRPr="00093567">
        <w:t xml:space="preserve"> transmitted with </w:t>
      </w:r>
      <w:r w:rsidRPr="00093567">
        <w:t xml:space="preserve">the </w:t>
      </w:r>
      <w:r w:rsidR="00A92553" w:rsidRPr="00093567">
        <w:t>PSSCH</w:t>
      </w:r>
      <w:r w:rsidR="00A67FFE" w:rsidRPr="00093567">
        <w:t xml:space="preserve">. </w:t>
      </w:r>
      <w:r w:rsidRPr="00093567">
        <w:t>The</w:t>
      </w:r>
      <w:r w:rsidR="00A67FFE" w:rsidRPr="00093567">
        <w:t xml:space="preserve"> CSI-RS can be located in the last few symbols of the slot containing PSSCH and occupy the same bandwidth as PSSCH</w:t>
      </w:r>
      <w:r w:rsidR="008867D7" w:rsidRPr="00093567">
        <w:t xml:space="preserve"> for better channel estimation</w:t>
      </w:r>
      <w:r w:rsidR="00A67FFE" w:rsidRPr="00093567">
        <w:t>.</w:t>
      </w:r>
      <w:r w:rsidR="009877EE" w:rsidRPr="00093567">
        <w:t xml:space="preserve"> Besides CSI reporting, other functionalities related to CSI-RS, e.g., time/frequency tracking and </w:t>
      </w:r>
      <w:r w:rsidR="009877EE" w:rsidRPr="00093567">
        <w:rPr>
          <w:rFonts w:hint="eastAsia"/>
          <w:lang w:eastAsia="zh-CN"/>
        </w:rPr>
        <w:t>RLM</w:t>
      </w:r>
      <w:r w:rsidR="009877EE" w:rsidRPr="00093567">
        <w:t>, should also be considered</w:t>
      </w:r>
      <w:r w:rsidR="009877EE" w:rsidRPr="00093567">
        <w:rPr>
          <w:rFonts w:hint="eastAsia"/>
          <w:lang w:eastAsia="zh-CN"/>
        </w:rPr>
        <w:t>.</w:t>
      </w:r>
      <w:r w:rsidR="009877EE" w:rsidRPr="00093567">
        <w:rPr>
          <w:lang w:eastAsia="zh-CN"/>
        </w:rPr>
        <w:t xml:space="preserve"> For SL TRS, the design principle of NR Uu TRS can be the baseline</w:t>
      </w:r>
      <w:r w:rsidR="00A92553" w:rsidRPr="00093567">
        <w:rPr>
          <w:lang w:eastAsia="zh-CN"/>
        </w:rPr>
        <w:t>, i.e. being configured as a CSI-RS resource set,</w:t>
      </w:r>
      <w:r w:rsidR="009877EE" w:rsidRPr="00093567">
        <w:rPr>
          <w:lang w:eastAsia="zh-CN"/>
        </w:rPr>
        <w:t xml:space="preserve"> and higher density in time and frequency can be considered.</w:t>
      </w:r>
      <w:r w:rsidR="00A92553" w:rsidRPr="00093567">
        <w:rPr>
          <w:lang w:eastAsia="zh-CN"/>
        </w:rPr>
        <w:t xml:space="preserve"> In addition, SL CSI-RS can take the NR Uu CSI-RS as the baseline while adopting select features from NR Uu SRS</w:t>
      </w:r>
      <w:r w:rsidR="00A92553" w:rsidRPr="00093567">
        <w:t>.</w:t>
      </w:r>
    </w:p>
    <w:p w14:paraId="40E9609C" w14:textId="0D3D01C7" w:rsidR="00A92553" w:rsidRPr="00093567" w:rsidRDefault="00A92553" w:rsidP="00B96B3F">
      <w:r w:rsidRPr="00093567">
        <w:rPr>
          <w:b/>
          <w:i/>
          <w:lang w:eastAsia="zh-CN"/>
        </w:rPr>
        <w:t xml:space="preserve">Proposal </w:t>
      </w:r>
      <w:r w:rsidR="00280C05" w:rsidRPr="00093567">
        <w:rPr>
          <w:b/>
          <w:i/>
          <w:lang w:eastAsia="zh-CN"/>
        </w:rPr>
        <w:t>8</w:t>
      </w:r>
      <w:r w:rsidRPr="00093567">
        <w:rPr>
          <w:b/>
          <w:i/>
          <w:lang w:eastAsia="zh-CN"/>
        </w:rPr>
        <w:t>:</w:t>
      </w:r>
      <w:r w:rsidR="00280C05" w:rsidRPr="00093567">
        <w:rPr>
          <w:rFonts w:hint="eastAsia"/>
        </w:rPr>
        <w:t xml:space="preserve"> </w:t>
      </w:r>
      <w:r w:rsidRPr="00093567">
        <w:rPr>
          <w:rFonts w:eastAsia="MS Mincho"/>
          <w:b/>
          <w:i/>
        </w:rPr>
        <w:t xml:space="preserve">CSI-RS (incl. TRS), </w:t>
      </w:r>
      <w:r w:rsidR="00280C05" w:rsidRPr="00093567">
        <w:rPr>
          <w:b/>
          <w:i/>
          <w:lang w:eastAsia="zh-CN"/>
        </w:rPr>
        <w:t>transmitted</w:t>
      </w:r>
      <w:r w:rsidRPr="00093567">
        <w:rPr>
          <w:b/>
          <w:i/>
          <w:lang w:eastAsia="zh-CN"/>
        </w:rPr>
        <w:t xml:space="preserve"> with PSSCH</w:t>
      </w:r>
      <w:r w:rsidRPr="00093567">
        <w:rPr>
          <w:rFonts w:eastAsia="MS Mincho"/>
          <w:b/>
          <w:i/>
        </w:rPr>
        <w:t xml:space="preserve"> is supported for sidelink transmission.</w:t>
      </w:r>
    </w:p>
    <w:p w14:paraId="03BCEDBB" w14:textId="07297B42" w:rsidR="00A92553" w:rsidRPr="00093567" w:rsidRDefault="00280C05" w:rsidP="00B96B3F">
      <w:pPr>
        <w:pStyle w:val="Heading2"/>
      </w:pPr>
      <w:r w:rsidRPr="00093567">
        <w:t>Other RSs</w:t>
      </w:r>
    </w:p>
    <w:p w14:paraId="4FA232E2" w14:textId="5B3797B3" w:rsidR="00280C05" w:rsidRPr="00093567" w:rsidRDefault="00280C05" w:rsidP="00280C05">
      <w:pPr>
        <w:rPr>
          <w:lang w:eastAsia="zh-CN"/>
        </w:rPr>
      </w:pPr>
      <w:r w:rsidRPr="00093567">
        <w:t xml:space="preserve">An explicit AGC training signal for AGC purpose only is not needed. The same principle as LTE-V can be used, i.e. </w:t>
      </w:r>
      <w:r w:rsidRPr="00093567">
        <w:rPr>
          <w:rFonts w:eastAsia="MS Mincho"/>
        </w:rPr>
        <w:t>usage of the AGC symbol is left to UE implementation. PT-RS is used for tracking phase variations in NR Uu, especially for FR2. The design of SL PTRS can be based on that of PTRS in NR Uu</w:t>
      </w:r>
    </w:p>
    <w:p w14:paraId="58FA2A24" w14:textId="6478AFD3" w:rsidR="00280C05" w:rsidRPr="00093567" w:rsidRDefault="00280C05" w:rsidP="00280C05">
      <w:pPr>
        <w:rPr>
          <w:b/>
          <w:i/>
          <w:lang w:eastAsia="zh-CN"/>
        </w:rPr>
      </w:pPr>
      <w:r w:rsidRPr="00093567">
        <w:rPr>
          <w:rFonts w:hint="eastAsia"/>
          <w:b/>
          <w:i/>
          <w:lang w:eastAsia="zh-CN"/>
        </w:rPr>
        <w:t xml:space="preserve">Proposal </w:t>
      </w:r>
      <w:r w:rsidRPr="00093567">
        <w:rPr>
          <w:b/>
          <w:i/>
          <w:lang w:eastAsia="zh-CN"/>
        </w:rPr>
        <w:t>9</w:t>
      </w:r>
      <w:r w:rsidRPr="00093567">
        <w:rPr>
          <w:rFonts w:hint="eastAsia"/>
          <w:b/>
          <w:i/>
          <w:lang w:eastAsia="zh-CN"/>
        </w:rPr>
        <w:t>:</w:t>
      </w:r>
      <w:r w:rsidRPr="00093567">
        <w:rPr>
          <w:b/>
          <w:i/>
          <w:lang w:eastAsia="zh-CN"/>
        </w:rPr>
        <w:t xml:space="preserve"> </w:t>
      </w:r>
    </w:p>
    <w:p w14:paraId="102F9C6B" w14:textId="77777777" w:rsidR="00280C05" w:rsidRPr="00093567" w:rsidRDefault="00280C05" w:rsidP="00B96B3F">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Explicit definition of an AGC training signal is not supported.</w:t>
      </w:r>
    </w:p>
    <w:p w14:paraId="7BD0751B" w14:textId="2037B18D" w:rsidR="00280C05" w:rsidRPr="00093567" w:rsidRDefault="00280C05" w:rsidP="00B96B3F">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 xml:space="preserve">The design of SL PTRS </w:t>
      </w:r>
      <w:r w:rsidR="00E95A50" w:rsidRPr="00093567">
        <w:rPr>
          <w:rFonts w:eastAsia="MS Mincho"/>
          <w:b/>
          <w:i/>
        </w:rPr>
        <w:t>is based on the</w:t>
      </w:r>
      <w:r w:rsidR="00C07229" w:rsidRPr="00093567">
        <w:rPr>
          <w:rFonts w:eastAsia="MS Mincho"/>
          <w:b/>
          <w:i/>
        </w:rPr>
        <w:t xml:space="preserve"> </w:t>
      </w:r>
      <w:r w:rsidRPr="00093567">
        <w:rPr>
          <w:rFonts w:eastAsia="MS Mincho"/>
          <w:b/>
          <w:i/>
        </w:rPr>
        <w:t xml:space="preserve">PTRS design </w:t>
      </w:r>
      <w:r w:rsidR="00E95A50" w:rsidRPr="00093567">
        <w:rPr>
          <w:rFonts w:eastAsia="MS Mincho"/>
          <w:b/>
          <w:i/>
        </w:rPr>
        <w:t>of</w:t>
      </w:r>
      <w:r w:rsidRPr="00093567">
        <w:rPr>
          <w:rFonts w:eastAsia="MS Mincho"/>
          <w:b/>
          <w:i/>
        </w:rPr>
        <w:t xml:space="preserve"> NR Uu.</w:t>
      </w:r>
    </w:p>
    <w:p w14:paraId="1880C073" w14:textId="14CE6E32" w:rsidR="000E11E8" w:rsidRPr="00093567" w:rsidRDefault="000E11E8" w:rsidP="00A8677E">
      <w:pPr>
        <w:widowControl w:val="0"/>
        <w:overflowPunct w:val="0"/>
        <w:snapToGrid/>
        <w:spacing w:before="80" w:after="80"/>
        <w:jc w:val="left"/>
        <w:textAlignment w:val="baseline"/>
        <w:rPr>
          <w:rFonts w:eastAsia="MS Mincho"/>
          <w:b/>
          <w:i/>
        </w:rPr>
      </w:pPr>
      <w:r w:rsidRPr="00093567">
        <w:t xml:space="preserve">More discussion on RS design can be found in our companion contribution </w:t>
      </w:r>
      <w:r w:rsidRPr="00093567">
        <w:fldChar w:fldCharType="begin"/>
      </w:r>
      <w:r w:rsidRPr="00093567">
        <w:instrText xml:space="preserve"> REF _Ref4770830 \w \h </w:instrText>
      </w:r>
      <w:r w:rsidRPr="00093567">
        <w:fldChar w:fldCharType="separate"/>
      </w:r>
      <w:r w:rsidR="001116BD" w:rsidRPr="00093567">
        <w:t>[11]</w:t>
      </w:r>
      <w:r w:rsidRPr="00093567">
        <w:fldChar w:fldCharType="end"/>
      </w:r>
      <w:r w:rsidRPr="00093567">
        <w:t>.</w:t>
      </w:r>
    </w:p>
    <w:p w14:paraId="0EA8F9F9" w14:textId="70868583" w:rsidR="00901D20" w:rsidRPr="00093567" w:rsidRDefault="00901D20" w:rsidP="00901D20">
      <w:pPr>
        <w:pStyle w:val="Heading1"/>
      </w:pPr>
      <w:r w:rsidRPr="00093567">
        <w:lastRenderedPageBreak/>
        <w:t>Physical sidelink channels</w:t>
      </w:r>
    </w:p>
    <w:p w14:paraId="038A6E99" w14:textId="77777777" w:rsidR="00901D20" w:rsidRPr="00093567" w:rsidRDefault="00901D20" w:rsidP="00901D20">
      <w:pPr>
        <w:pStyle w:val="Heading2"/>
      </w:pPr>
      <w:r w:rsidRPr="00093567">
        <w:t>PSCCH</w:t>
      </w:r>
    </w:p>
    <w:p w14:paraId="70C18C57" w14:textId="11FF05D0" w:rsidR="00901D20" w:rsidRPr="00093567" w:rsidRDefault="00901D20" w:rsidP="00901D20">
      <w:pPr>
        <w:rPr>
          <w:lang w:eastAsia="zh-CN"/>
        </w:rPr>
      </w:pPr>
      <w:r w:rsidRPr="00093567">
        <w:rPr>
          <w:lang w:eastAsia="zh-CN"/>
        </w:rPr>
        <w:t xml:space="preserve">It was agreed in RAN1#94bis </w:t>
      </w:r>
      <w:r w:rsidR="000E11E8" w:rsidRPr="00093567">
        <w:rPr>
          <w:lang w:eastAsia="zh-CN"/>
        </w:rPr>
        <w:fldChar w:fldCharType="begin"/>
      </w:r>
      <w:r w:rsidR="000E11E8" w:rsidRPr="00093567">
        <w:rPr>
          <w:lang w:eastAsia="zh-CN"/>
        </w:rPr>
        <w:instrText xml:space="preserve"> REF _Ref532975328 \w \h </w:instrText>
      </w:r>
      <w:r w:rsidR="000E11E8" w:rsidRPr="00093567">
        <w:rPr>
          <w:lang w:eastAsia="zh-CN"/>
        </w:rPr>
      </w:r>
      <w:r w:rsidR="000E11E8" w:rsidRPr="00093567">
        <w:rPr>
          <w:lang w:eastAsia="zh-CN"/>
        </w:rPr>
        <w:fldChar w:fldCharType="separate"/>
      </w:r>
      <w:r w:rsidR="001116BD" w:rsidRPr="00093567">
        <w:rPr>
          <w:lang w:eastAsia="zh-CN"/>
        </w:rPr>
        <w:t>[5]</w:t>
      </w:r>
      <w:r w:rsidR="000E11E8" w:rsidRPr="00093567">
        <w:rPr>
          <w:lang w:eastAsia="zh-CN"/>
        </w:rPr>
        <w:fldChar w:fldCharType="end"/>
      </w:r>
      <w:r w:rsidRPr="00093567">
        <w:rPr>
          <w:lang w:eastAsia="zh-CN"/>
        </w:rPr>
        <w:t xml:space="preserve"> that</w:t>
      </w:r>
    </w:p>
    <w:p w14:paraId="4C31DE9D" w14:textId="77777777" w:rsidR="00901D20" w:rsidRPr="00093567" w:rsidRDefault="00901D20" w:rsidP="00901D20">
      <w:pPr>
        <w:pStyle w:val="ListParagraph"/>
        <w:numPr>
          <w:ilvl w:val="0"/>
          <w:numId w:val="6"/>
        </w:numPr>
        <w:overflowPunct w:val="0"/>
        <w:snapToGrid/>
        <w:spacing w:after="180"/>
        <w:jc w:val="left"/>
        <w:textAlignment w:val="baseline"/>
        <w:rPr>
          <w:i/>
          <w:lang w:eastAsia="ko-KR"/>
        </w:rPr>
      </w:pPr>
      <w:r w:rsidRPr="00093567">
        <w:rPr>
          <w:i/>
          <w:lang w:eastAsia="ko-KR"/>
        </w:rPr>
        <w:t>Sidelink control information (SCI) is defined.</w:t>
      </w:r>
    </w:p>
    <w:p w14:paraId="3036145D" w14:textId="77777777" w:rsidR="00901D20" w:rsidRPr="00093567" w:rsidRDefault="00901D20" w:rsidP="00901D20">
      <w:pPr>
        <w:pStyle w:val="ListParagraph"/>
        <w:numPr>
          <w:ilvl w:val="1"/>
          <w:numId w:val="6"/>
        </w:numPr>
        <w:overflowPunct w:val="0"/>
        <w:snapToGrid/>
        <w:spacing w:after="180"/>
        <w:jc w:val="left"/>
        <w:textAlignment w:val="baseline"/>
        <w:rPr>
          <w:i/>
          <w:lang w:eastAsia="ko-KR"/>
        </w:rPr>
      </w:pPr>
      <w:r w:rsidRPr="00093567">
        <w:rPr>
          <w:i/>
          <w:lang w:eastAsia="ko-KR"/>
        </w:rPr>
        <w:t>SCI is transmitted in PSCCH.</w:t>
      </w:r>
    </w:p>
    <w:p w14:paraId="25B7F9C5" w14:textId="77777777" w:rsidR="00901D20" w:rsidRPr="00093567" w:rsidRDefault="00901D20" w:rsidP="00901D20">
      <w:pPr>
        <w:pStyle w:val="ListParagraph"/>
        <w:numPr>
          <w:ilvl w:val="1"/>
          <w:numId w:val="6"/>
        </w:numPr>
        <w:overflowPunct w:val="0"/>
        <w:snapToGrid/>
        <w:spacing w:after="180"/>
        <w:jc w:val="left"/>
        <w:textAlignment w:val="baseline"/>
        <w:rPr>
          <w:i/>
          <w:lang w:eastAsia="ko-KR"/>
        </w:rPr>
      </w:pPr>
      <w:r w:rsidRPr="00093567">
        <w:rPr>
          <w:i/>
          <w:lang w:eastAsia="ko-KR"/>
        </w:rPr>
        <w:t>SCI includes at least one SCI format which includes the information necessary to decode the corresponding PSSCH.</w:t>
      </w:r>
    </w:p>
    <w:p w14:paraId="1DF5C712" w14:textId="77777777" w:rsidR="00901D20" w:rsidRPr="00093567" w:rsidRDefault="00901D20" w:rsidP="00901D20">
      <w:pPr>
        <w:pStyle w:val="ListParagraph"/>
        <w:numPr>
          <w:ilvl w:val="1"/>
          <w:numId w:val="6"/>
        </w:numPr>
        <w:overflowPunct w:val="0"/>
        <w:snapToGrid/>
        <w:spacing w:after="180"/>
        <w:jc w:val="left"/>
        <w:textAlignment w:val="baseline"/>
        <w:rPr>
          <w:i/>
          <w:lang w:eastAsia="ko-KR"/>
        </w:rPr>
      </w:pPr>
      <w:r w:rsidRPr="00093567">
        <w:rPr>
          <w:i/>
          <w:lang w:eastAsia="ko-KR"/>
        </w:rPr>
        <w:t>NDI, if defined, is a part of SCI.</w:t>
      </w:r>
    </w:p>
    <w:p w14:paraId="7F1B1A24" w14:textId="70828A30" w:rsidR="001431E0" w:rsidRPr="00093567" w:rsidRDefault="00735DFF" w:rsidP="001431E0">
      <w:pPr>
        <w:pStyle w:val="Heading3"/>
        <w:numPr>
          <w:ilvl w:val="0"/>
          <w:numId w:val="14"/>
        </w:numPr>
      </w:pPr>
      <w:r w:rsidRPr="00093567">
        <w:t>SCI with associated PSSCH</w:t>
      </w:r>
    </w:p>
    <w:p w14:paraId="64B1CC31" w14:textId="321D1181" w:rsidR="00735DFF" w:rsidRPr="00093567" w:rsidRDefault="00735DFF" w:rsidP="00A8677E">
      <w:pPr>
        <w:rPr>
          <w:lang w:eastAsia="zh-CN"/>
        </w:rPr>
      </w:pPr>
      <w:r w:rsidRPr="00093567">
        <w:rPr>
          <w:lang w:eastAsia="zh-CN"/>
        </w:rPr>
        <w:t xml:space="preserve">Aggregation level is the number of control channel elements (CCE) used for a PDCCH. It </w:t>
      </w:r>
      <w:r w:rsidR="00445D88" w:rsidRPr="00093567">
        <w:rPr>
          <w:lang w:eastAsia="zh-CN"/>
        </w:rPr>
        <w:t>is a means to perform</w:t>
      </w:r>
      <w:r w:rsidRPr="00093567">
        <w:rPr>
          <w:lang w:eastAsia="zh-CN"/>
        </w:rPr>
        <w:t xml:space="preserve"> </w:t>
      </w:r>
      <w:r w:rsidR="00445D88" w:rsidRPr="00093567">
        <w:rPr>
          <w:lang w:eastAsia="zh-CN"/>
        </w:rPr>
        <w:t>rate</w:t>
      </w:r>
      <w:r w:rsidRPr="00093567">
        <w:rPr>
          <w:lang w:eastAsia="zh-CN"/>
        </w:rPr>
        <w:t xml:space="preserve"> adaptation for</w:t>
      </w:r>
      <w:r w:rsidR="00445D88" w:rsidRPr="00093567">
        <w:rPr>
          <w:lang w:eastAsia="zh-CN"/>
        </w:rPr>
        <w:t xml:space="preserve"> the</w:t>
      </w:r>
      <w:r w:rsidRPr="00093567">
        <w:rPr>
          <w:lang w:eastAsia="zh-CN"/>
        </w:rPr>
        <w:t xml:space="preserve"> PDCCH. </w:t>
      </w:r>
      <w:r w:rsidR="00445D88" w:rsidRPr="00093567">
        <w:rPr>
          <w:lang w:eastAsia="zh-CN"/>
        </w:rPr>
        <w:t xml:space="preserve">For groupcast, </w:t>
      </w:r>
      <w:r w:rsidRPr="00093567">
        <w:rPr>
          <w:lang w:eastAsia="zh-CN"/>
        </w:rPr>
        <w:t xml:space="preserve">the selection of </w:t>
      </w:r>
      <w:r w:rsidR="00445D88" w:rsidRPr="00093567">
        <w:rPr>
          <w:lang w:eastAsia="zh-CN"/>
        </w:rPr>
        <w:t xml:space="preserve">an </w:t>
      </w:r>
      <w:r w:rsidRPr="00093567">
        <w:rPr>
          <w:lang w:eastAsia="zh-CN"/>
        </w:rPr>
        <w:t xml:space="preserve">aggregation level (AL) depends on the worst </w:t>
      </w:r>
      <w:r w:rsidR="00445D88" w:rsidRPr="00093567">
        <w:rPr>
          <w:lang w:eastAsia="zh-CN"/>
        </w:rPr>
        <w:t xml:space="preserve">radio conditions experienced by </w:t>
      </w:r>
      <w:r w:rsidR="00401AB7" w:rsidRPr="00093567">
        <w:rPr>
          <w:lang w:eastAsia="zh-CN"/>
        </w:rPr>
        <w:t>the UEs in the group</w:t>
      </w:r>
      <w:r w:rsidRPr="00093567">
        <w:rPr>
          <w:lang w:eastAsia="zh-CN"/>
        </w:rPr>
        <w:t xml:space="preserve">. </w:t>
      </w:r>
    </w:p>
    <w:p w14:paraId="1AF09DA4" w14:textId="340C7935" w:rsidR="00A4065B" w:rsidRPr="00093567" w:rsidRDefault="00401AB7" w:rsidP="00A8677E">
      <w:r w:rsidRPr="00093567">
        <w:rPr>
          <w:lang w:eastAsia="zh-CN"/>
        </w:rPr>
        <w:t>For sensing in mode 2</w:t>
      </w:r>
      <w:r w:rsidR="00735DFF" w:rsidRPr="00093567">
        <w:rPr>
          <w:lang w:eastAsia="zh-CN"/>
        </w:rPr>
        <w:t xml:space="preserve">, </w:t>
      </w:r>
      <w:r w:rsidRPr="00093567">
        <w:rPr>
          <w:lang w:eastAsia="zh-CN"/>
        </w:rPr>
        <w:t>using different ALs can</w:t>
      </w:r>
      <w:r w:rsidR="00735DFF" w:rsidRPr="00093567">
        <w:rPr>
          <w:lang w:eastAsia="zh-CN"/>
        </w:rPr>
        <w:t xml:space="preserve"> ha</w:t>
      </w:r>
      <w:r w:rsidRPr="00093567">
        <w:rPr>
          <w:lang w:eastAsia="zh-CN"/>
        </w:rPr>
        <w:t>ve</w:t>
      </w:r>
      <w:r w:rsidR="00735DFF" w:rsidRPr="00093567">
        <w:rPr>
          <w:lang w:eastAsia="zh-CN"/>
        </w:rPr>
        <w:t xml:space="preserve"> </w:t>
      </w:r>
      <w:r w:rsidRPr="00093567">
        <w:rPr>
          <w:lang w:eastAsia="zh-CN"/>
        </w:rPr>
        <w:t xml:space="preserve">a </w:t>
      </w:r>
      <w:r w:rsidR="00735DFF" w:rsidRPr="00093567">
        <w:rPr>
          <w:lang w:eastAsia="zh-CN"/>
        </w:rPr>
        <w:t>negative impact on the sensing performance. A source UE may select a low AL for PS</w:t>
      </w:r>
      <w:r w:rsidR="00735DFF" w:rsidRPr="00093567">
        <w:rPr>
          <w:rFonts w:hint="eastAsia"/>
          <w:lang w:eastAsia="zh-CN"/>
        </w:rPr>
        <w:t>C</w:t>
      </w:r>
      <w:r w:rsidR="00735DFF" w:rsidRPr="00093567">
        <w:rPr>
          <w:lang w:eastAsia="zh-CN"/>
        </w:rPr>
        <w:t xml:space="preserve">CH based on unicast link with the destination UE, </w:t>
      </w:r>
      <w:r w:rsidRPr="00093567">
        <w:rPr>
          <w:lang w:eastAsia="zh-CN"/>
        </w:rPr>
        <w:t>but sensing UEs may not be able to decode the PSCCH for this AL. Since sensing is based in part on PSCCH decoding, this affects performance</w:t>
      </w:r>
      <w:r w:rsidR="00A4065B" w:rsidRPr="00093567">
        <w:t xml:space="preserve"> </w:t>
      </w:r>
    </w:p>
    <w:p w14:paraId="03E232D1" w14:textId="5D92BBE5" w:rsidR="00735DFF" w:rsidRPr="00093567" w:rsidRDefault="00401AB7" w:rsidP="00735DFF">
      <w:r w:rsidRPr="00093567">
        <w:t>Several solutions can be considered to maintain sensing performance:</w:t>
      </w:r>
    </w:p>
    <w:p w14:paraId="211F2072" w14:textId="77777777" w:rsidR="00F368C2" w:rsidRPr="00093567" w:rsidRDefault="00F368C2" w:rsidP="00F368C2">
      <w:pPr>
        <w:numPr>
          <w:ilvl w:val="0"/>
          <w:numId w:val="27"/>
        </w:numPr>
        <w:autoSpaceDE/>
        <w:autoSpaceDN/>
        <w:adjustRightInd/>
        <w:contextualSpacing/>
        <w:rPr>
          <w:rFonts w:eastAsiaTheme="minorEastAsia"/>
        </w:rPr>
      </w:pPr>
      <w:r w:rsidRPr="00093567">
        <w:rPr>
          <w:rFonts w:eastAsiaTheme="minorEastAsia"/>
          <w:u w:val="single"/>
        </w:rPr>
        <w:t>2-stage SCI:</w:t>
      </w:r>
      <w:r w:rsidRPr="00093567">
        <w:rPr>
          <w:rFonts w:eastAsiaTheme="minorEastAsia"/>
        </w:rPr>
        <w:t xml:space="preserve"> A 2-stage SCI structure has the 1</w:t>
      </w:r>
      <w:r w:rsidRPr="00093567">
        <w:rPr>
          <w:rFonts w:eastAsiaTheme="minorEastAsia"/>
          <w:vertAlign w:val="superscript"/>
        </w:rPr>
        <w:t>st</w:t>
      </w:r>
      <w:r w:rsidRPr="00093567">
        <w:rPr>
          <w:rFonts w:eastAsiaTheme="minorEastAsia"/>
        </w:rPr>
        <w:t xml:space="preserve"> stage SCI that is as small as possible, is of a fixed size with fixed AL and format, in order to: a) address the issue of sensing operation in mode 2 described above; and b) reduce the blind decoding complexity. It provides information which can be used by all UEs. The 2</w:t>
      </w:r>
      <w:r w:rsidRPr="00093567">
        <w:rPr>
          <w:rFonts w:eastAsiaTheme="minorEastAsia"/>
          <w:vertAlign w:val="superscript"/>
        </w:rPr>
        <w:t>nd</w:t>
      </w:r>
      <w:r w:rsidRPr="00093567">
        <w:rPr>
          <w:rFonts w:eastAsiaTheme="minorEastAsia"/>
        </w:rPr>
        <w:t xml:space="preserve"> stage SCI contains information dedicated to the UE(s) it targets (e.g., in case of unicast or groupcast, specific recipient UEs), and can be with flexible format, AL, and location. </w:t>
      </w:r>
    </w:p>
    <w:p w14:paraId="422C83A4" w14:textId="77777777" w:rsidR="00F368C2" w:rsidRPr="00093567" w:rsidRDefault="00F368C2" w:rsidP="00F368C2">
      <w:pPr>
        <w:numPr>
          <w:ilvl w:val="0"/>
          <w:numId w:val="27"/>
        </w:numPr>
        <w:autoSpaceDE/>
        <w:autoSpaceDN/>
        <w:adjustRightInd/>
        <w:contextualSpacing/>
        <w:rPr>
          <w:rFonts w:eastAsiaTheme="minorEastAsia"/>
        </w:rPr>
      </w:pPr>
      <w:r w:rsidRPr="00093567">
        <w:rPr>
          <w:rFonts w:eastAsiaTheme="minorEastAsia"/>
          <w:u w:val="single"/>
        </w:rPr>
        <w:t>Use of DMRS detection with TFRPs</w:t>
      </w:r>
      <w:r w:rsidRPr="00093567">
        <w:rPr>
          <w:rFonts w:eastAsiaTheme="minorEastAsia"/>
        </w:rPr>
        <w:t xml:space="preserve">: In this case, there is no need for PSCCH since UEs rely on detection of PSSCH DMRS for sensing purposes, and (pre-)configuration and/or DMRS sequence information for decoding the PSSCH. Since PSSCH is based on TFRP, there are no sensing issues on PSCCH decoding failure due to ALs of different transmission links between UEs. In addition, there is no SCI overhead introduction. As shown in </w:t>
      </w:r>
      <w:r w:rsidRPr="00093567">
        <w:rPr>
          <w:rFonts w:eastAsiaTheme="minorEastAsia"/>
        </w:rPr>
        <w:fldChar w:fldCharType="begin"/>
      </w:r>
      <w:r w:rsidRPr="00093567">
        <w:rPr>
          <w:rFonts w:eastAsiaTheme="minorEastAsia"/>
        </w:rPr>
        <w:instrText xml:space="preserve"> REF _Ref4852382 \r \h </w:instrText>
      </w:r>
      <w:r w:rsidRPr="00093567">
        <w:rPr>
          <w:rFonts w:eastAsiaTheme="minorEastAsia"/>
        </w:rPr>
      </w:r>
      <w:r w:rsidRPr="00093567">
        <w:rPr>
          <w:rFonts w:eastAsiaTheme="minorEastAsia"/>
        </w:rPr>
        <w:fldChar w:fldCharType="separate"/>
      </w:r>
      <w:r w:rsidRPr="00093567">
        <w:rPr>
          <w:rFonts w:eastAsiaTheme="minorEastAsia"/>
        </w:rPr>
        <w:t>[5]</w:t>
      </w:r>
      <w:r w:rsidRPr="00093567">
        <w:rPr>
          <w:rFonts w:eastAsiaTheme="minorEastAsia"/>
        </w:rPr>
        <w:fldChar w:fldCharType="end"/>
      </w:r>
      <w:r w:rsidRPr="00093567">
        <w:rPr>
          <w:rFonts w:eastAsiaTheme="minorEastAsia"/>
        </w:rPr>
        <w:t xml:space="preserve">, encoding information in DMRS can provide higher reliability compared to carrying the same information in SCI, in particular when the payload is small (e.g., several bits). </w:t>
      </w:r>
    </w:p>
    <w:p w14:paraId="40C2F655" w14:textId="77777777" w:rsidR="00F368C2" w:rsidRPr="00093567" w:rsidRDefault="00F368C2" w:rsidP="00F368C2">
      <w:pPr>
        <w:numPr>
          <w:ilvl w:val="0"/>
          <w:numId w:val="27"/>
        </w:numPr>
        <w:autoSpaceDE/>
        <w:autoSpaceDN/>
        <w:adjustRightInd/>
        <w:contextualSpacing/>
        <w:rPr>
          <w:rFonts w:eastAsiaTheme="minorEastAsia"/>
        </w:rPr>
      </w:pPr>
      <w:r w:rsidRPr="00093567">
        <w:rPr>
          <w:rFonts w:eastAsiaTheme="minorEastAsia"/>
          <w:u w:val="single"/>
        </w:rPr>
        <w:t>Combine DMRS detection with TFRP and 2-stage SCI</w:t>
      </w:r>
      <w:r w:rsidRPr="00093567">
        <w:rPr>
          <w:rFonts w:eastAsiaTheme="minorEastAsia"/>
        </w:rPr>
        <w:t>: In this case, the DMRS of a PSSCH TFRP and its (pre-)configurations convey less information, being primarily the AL of a ‘2</w:t>
      </w:r>
      <w:r w:rsidRPr="00093567">
        <w:rPr>
          <w:rFonts w:eastAsiaTheme="minorEastAsia"/>
          <w:vertAlign w:val="superscript"/>
        </w:rPr>
        <w:t>nd</w:t>
      </w:r>
      <w:r w:rsidRPr="00093567">
        <w:rPr>
          <w:rFonts w:eastAsiaTheme="minorEastAsia"/>
        </w:rPr>
        <w:t xml:space="preserve"> stage’ SCI which  contains the remaining information necessary to decode PSSCH, such as MCS, RV, etc. This provides a design tradeoff where it can be decided how much information to put in the ‘2</w:t>
      </w:r>
      <w:r w:rsidRPr="00093567">
        <w:rPr>
          <w:rFonts w:eastAsiaTheme="minorEastAsia"/>
          <w:vertAlign w:val="superscript"/>
        </w:rPr>
        <w:t>nd</w:t>
      </w:r>
      <w:r w:rsidRPr="00093567">
        <w:rPr>
          <w:rFonts w:eastAsiaTheme="minorEastAsia"/>
        </w:rPr>
        <w:t xml:space="preserve"> stage’ SCI, compared to conveying it by DMRS sequences coupled with configuration signaling overhead.</w:t>
      </w:r>
    </w:p>
    <w:p w14:paraId="1270E6DC" w14:textId="77777777" w:rsidR="00F368C2" w:rsidRPr="00093567" w:rsidRDefault="00F368C2" w:rsidP="00F368C2">
      <w:pPr>
        <w:autoSpaceDE/>
        <w:autoSpaceDN/>
        <w:adjustRightInd/>
        <w:rPr>
          <w:rFonts w:eastAsiaTheme="minorEastAsia"/>
        </w:rPr>
      </w:pPr>
      <w:r w:rsidRPr="00093567">
        <w:rPr>
          <w:rFonts w:eastAsiaTheme="minorEastAsia"/>
        </w:rPr>
        <w:t xml:space="preserve">The alternative to the above solution is to have no aggregation levels for PSSCH. Then, we would use DMRS of TFRPs, with or without a single-stage SCI. This system design presents a different set of tradeoffs. There is not resource flexibility for PSCCH in a single-stage SCI, but sensing is robust and UE blind decoding effort and mis-decoding is avoided. When the single-stage SCI is a combination of DMRS sequence detection with remaining PSSCH parameters (pre-)configured, the reliability can become very high, as shown in </w:t>
      </w:r>
      <w:r w:rsidRPr="00093567">
        <w:rPr>
          <w:rFonts w:eastAsiaTheme="minorEastAsia"/>
        </w:rPr>
        <w:fldChar w:fldCharType="begin"/>
      </w:r>
      <w:r w:rsidRPr="00093567">
        <w:rPr>
          <w:rFonts w:eastAsiaTheme="minorEastAsia"/>
        </w:rPr>
        <w:instrText xml:space="preserve"> REF _Ref4852382 \r \h </w:instrText>
      </w:r>
      <w:r w:rsidRPr="00093567">
        <w:rPr>
          <w:rFonts w:eastAsiaTheme="minorEastAsia"/>
        </w:rPr>
      </w:r>
      <w:r w:rsidRPr="00093567">
        <w:rPr>
          <w:rFonts w:eastAsiaTheme="minorEastAsia"/>
        </w:rPr>
        <w:fldChar w:fldCharType="separate"/>
      </w:r>
      <w:r w:rsidRPr="00093567">
        <w:rPr>
          <w:rFonts w:eastAsiaTheme="minorEastAsia"/>
        </w:rPr>
        <w:t>[5]</w:t>
      </w:r>
      <w:r w:rsidRPr="00093567">
        <w:rPr>
          <w:rFonts w:eastAsiaTheme="minorEastAsia"/>
        </w:rPr>
        <w:fldChar w:fldCharType="end"/>
      </w:r>
      <w:r w:rsidRPr="00093567">
        <w:rPr>
          <w:rFonts w:eastAsiaTheme="minorEastAsia"/>
        </w:rPr>
        <w:fldChar w:fldCharType="begin"/>
      </w:r>
      <w:r w:rsidRPr="00093567">
        <w:rPr>
          <w:rFonts w:eastAsiaTheme="minorEastAsia"/>
        </w:rPr>
        <w:instrText xml:space="preserve"> REF _Ref4852382 \r \h </w:instrText>
      </w:r>
      <w:r w:rsidRPr="00093567">
        <w:rPr>
          <w:rFonts w:eastAsiaTheme="minorEastAsia"/>
        </w:rPr>
      </w:r>
      <w:r w:rsidRPr="00093567">
        <w:rPr>
          <w:rFonts w:eastAsiaTheme="minorEastAsia"/>
        </w:rPr>
        <w:fldChar w:fldCharType="end"/>
      </w:r>
      <w:r w:rsidRPr="00093567">
        <w:rPr>
          <w:rFonts w:eastAsiaTheme="minorEastAsia"/>
        </w:rPr>
        <w:t>.</w:t>
      </w:r>
    </w:p>
    <w:p w14:paraId="10554072" w14:textId="1020496F" w:rsidR="00F368C2" w:rsidRPr="00093567" w:rsidRDefault="00F368C2" w:rsidP="00F368C2">
      <w:pPr>
        <w:autoSpaceDE/>
        <w:autoSpaceDN/>
        <w:adjustRightInd/>
        <w:rPr>
          <w:rFonts w:eastAsia="MS Mincho"/>
          <w:b/>
          <w:i/>
        </w:rPr>
      </w:pPr>
      <w:r w:rsidRPr="00093567">
        <w:rPr>
          <w:rFonts w:eastAsia="MS Mincho"/>
          <w:b/>
          <w:i/>
        </w:rPr>
        <w:t>Proposal 10: If multiple aggregation levels for PSCCH are supported, they apply to a ‘2 stage’ SCI procedure where, as the ‘1</w:t>
      </w:r>
      <w:r w:rsidRPr="00093567">
        <w:rPr>
          <w:rFonts w:eastAsia="MS Mincho"/>
          <w:b/>
          <w:i/>
          <w:vertAlign w:val="superscript"/>
        </w:rPr>
        <w:t>st</w:t>
      </w:r>
      <w:r w:rsidRPr="00093567">
        <w:rPr>
          <w:rFonts w:eastAsia="MS Mincho"/>
          <w:b/>
          <w:i/>
        </w:rPr>
        <w:t xml:space="preserve"> stage’, the DMRS sequence in the TFRP of the associated PSSCH, indicates at least the aggregation level of the ‘2</w:t>
      </w:r>
      <w:r w:rsidRPr="00093567">
        <w:rPr>
          <w:rFonts w:eastAsia="MS Mincho"/>
          <w:b/>
          <w:i/>
          <w:vertAlign w:val="superscript"/>
        </w:rPr>
        <w:t>nd</w:t>
      </w:r>
      <w:r w:rsidRPr="00093567">
        <w:rPr>
          <w:rFonts w:eastAsia="MS Mincho"/>
          <w:b/>
          <w:i/>
        </w:rPr>
        <w:t xml:space="preserve"> stage’ SCI, which in turn provides remaining information needed to decode the PSSCH.</w:t>
      </w:r>
    </w:p>
    <w:p w14:paraId="2823CD89" w14:textId="626AEB71" w:rsidR="001C4E9B" w:rsidRPr="00093567" w:rsidRDefault="00735DFF" w:rsidP="001C4E9B">
      <w:pPr>
        <w:pStyle w:val="Heading3"/>
        <w:numPr>
          <w:ilvl w:val="0"/>
          <w:numId w:val="14"/>
        </w:numPr>
      </w:pPr>
      <w:r w:rsidRPr="00093567">
        <w:t>SCI without associated PSSCH</w:t>
      </w:r>
    </w:p>
    <w:p w14:paraId="3E6AF41D" w14:textId="23516C62" w:rsidR="001C4E9B" w:rsidRPr="00093567" w:rsidRDefault="00735DFF" w:rsidP="00901D20">
      <w:r w:rsidRPr="00093567">
        <w:rPr>
          <w:rFonts w:eastAsia="MS Mincho"/>
        </w:rPr>
        <w:t xml:space="preserve">When a PSCCH is not associated with a PSSCH transmission, carrying a SCI format not associated with </w:t>
      </w:r>
      <w:r w:rsidR="00794A1C" w:rsidRPr="00093567">
        <w:rPr>
          <w:rFonts w:eastAsia="MS Mincho"/>
        </w:rPr>
        <w:t>data, e.g. trigging a CSI report</w:t>
      </w:r>
      <w:r w:rsidRPr="00093567">
        <w:rPr>
          <w:rFonts w:eastAsia="MS Mincho"/>
        </w:rPr>
        <w:t xml:space="preserve">, it should be transmitted in different resources than PSCCHs for </w:t>
      </w:r>
      <w:r w:rsidR="00794A1C" w:rsidRPr="00093567">
        <w:rPr>
          <w:rFonts w:eastAsia="MS Mincho"/>
        </w:rPr>
        <w:t xml:space="preserve">associated </w:t>
      </w:r>
      <w:r w:rsidRPr="00093567">
        <w:rPr>
          <w:rFonts w:eastAsia="MS Mincho"/>
        </w:rPr>
        <w:lastRenderedPageBreak/>
        <w:t>PSSCH transmission, so that</w:t>
      </w:r>
      <w:r w:rsidRPr="00093567">
        <w:rPr>
          <w:lang w:eastAsia="zh-CN"/>
        </w:rPr>
        <w:t xml:space="preserve"> </w:t>
      </w:r>
      <w:r w:rsidR="00794A1C" w:rsidRPr="00093567">
        <w:rPr>
          <w:lang w:eastAsia="zh-CN"/>
        </w:rPr>
        <w:t xml:space="preserve">a </w:t>
      </w:r>
      <w:r w:rsidRPr="00093567">
        <w:rPr>
          <w:lang w:eastAsia="zh-CN"/>
        </w:rPr>
        <w:t>UE does not need to blind decode the additional SCI format. For example, a standalone PSCCH</w:t>
      </w:r>
      <w:r w:rsidR="00794A1C" w:rsidRPr="00093567">
        <w:rPr>
          <w:lang w:eastAsia="zh-CN"/>
        </w:rPr>
        <w:t xml:space="preserve"> (as discussed in section </w:t>
      </w:r>
      <w:r w:rsidR="00794A1C" w:rsidRPr="00093567">
        <w:rPr>
          <w:lang w:eastAsia="zh-CN"/>
        </w:rPr>
        <w:fldChar w:fldCharType="begin"/>
      </w:r>
      <w:r w:rsidR="00794A1C" w:rsidRPr="00093567">
        <w:rPr>
          <w:lang w:eastAsia="zh-CN"/>
        </w:rPr>
        <w:instrText xml:space="preserve"> REF _Ref4832563 \n \h </w:instrText>
      </w:r>
      <w:r w:rsidR="00794A1C" w:rsidRPr="00093567">
        <w:rPr>
          <w:lang w:eastAsia="zh-CN"/>
        </w:rPr>
      </w:r>
      <w:r w:rsidR="00794A1C" w:rsidRPr="00093567">
        <w:rPr>
          <w:lang w:eastAsia="zh-CN"/>
        </w:rPr>
        <w:fldChar w:fldCharType="separate"/>
      </w:r>
      <w:r w:rsidR="001116BD" w:rsidRPr="00093567">
        <w:rPr>
          <w:lang w:eastAsia="zh-CN"/>
        </w:rPr>
        <w:t>3.3.2</w:t>
      </w:r>
      <w:r w:rsidR="00794A1C" w:rsidRPr="00093567">
        <w:rPr>
          <w:lang w:eastAsia="zh-CN"/>
        </w:rPr>
        <w:fldChar w:fldCharType="end"/>
      </w:r>
      <w:r w:rsidR="00794A1C" w:rsidRPr="00093567">
        <w:rPr>
          <w:lang w:eastAsia="zh-CN"/>
        </w:rPr>
        <w:t>)</w:t>
      </w:r>
      <w:r w:rsidRPr="00093567">
        <w:rPr>
          <w:lang w:eastAsia="zh-CN"/>
        </w:rPr>
        <w:t xml:space="preserve"> is allocated to a dedicated sub-channel within a sidelink resource pool. </w:t>
      </w:r>
    </w:p>
    <w:p w14:paraId="31DAB416" w14:textId="77777777" w:rsidR="00901D20" w:rsidRPr="00093567" w:rsidRDefault="00901D20" w:rsidP="00901D20">
      <w:pPr>
        <w:pStyle w:val="Heading2"/>
      </w:pPr>
      <w:r w:rsidRPr="00093567">
        <w:rPr>
          <w:rFonts w:hint="eastAsia"/>
        </w:rPr>
        <w:t>PS</w:t>
      </w:r>
      <w:r w:rsidRPr="00093567">
        <w:t>F</w:t>
      </w:r>
      <w:r w:rsidRPr="00093567">
        <w:rPr>
          <w:rFonts w:hint="eastAsia"/>
        </w:rPr>
        <w:t>CH</w:t>
      </w:r>
    </w:p>
    <w:p w14:paraId="2E3B75AD" w14:textId="5008E00E" w:rsidR="00901D20" w:rsidRPr="00093567" w:rsidRDefault="00901D20" w:rsidP="00901D20">
      <w:pPr>
        <w:rPr>
          <w:lang w:eastAsia="zh-CN"/>
        </w:rPr>
      </w:pPr>
      <w:r w:rsidRPr="00093567">
        <w:rPr>
          <w:rFonts w:hint="eastAsia"/>
          <w:lang w:eastAsia="zh-CN"/>
        </w:rPr>
        <w:t xml:space="preserve">It </w:t>
      </w:r>
      <w:r w:rsidRPr="00093567">
        <w:rPr>
          <w:lang w:eastAsia="zh-CN"/>
        </w:rPr>
        <w:t>was</w:t>
      </w:r>
      <w:r w:rsidRPr="00093567">
        <w:rPr>
          <w:rFonts w:hint="eastAsia"/>
          <w:lang w:eastAsia="zh-CN"/>
        </w:rPr>
        <w:t xml:space="preserve"> agreed</w:t>
      </w:r>
      <w:r w:rsidRPr="00093567">
        <w:rPr>
          <w:lang w:eastAsia="zh-CN"/>
        </w:rPr>
        <w:t xml:space="preserve"> in RAN1#95 </w:t>
      </w:r>
      <w:r w:rsidR="00ED7B8B" w:rsidRPr="00093567">
        <w:rPr>
          <w:lang w:eastAsia="zh-CN"/>
        </w:rPr>
        <w:fldChar w:fldCharType="begin"/>
      </w:r>
      <w:r w:rsidR="00ED7B8B" w:rsidRPr="00093567">
        <w:rPr>
          <w:lang w:eastAsia="zh-CN"/>
        </w:rPr>
        <w:instrText xml:space="preserve"> REF _Ref4771057 \w \h </w:instrText>
      </w:r>
      <w:r w:rsidR="00ED7B8B" w:rsidRPr="00093567">
        <w:rPr>
          <w:lang w:eastAsia="zh-CN"/>
        </w:rPr>
      </w:r>
      <w:r w:rsidR="00ED7B8B" w:rsidRPr="00093567">
        <w:rPr>
          <w:lang w:eastAsia="zh-CN"/>
        </w:rPr>
        <w:fldChar w:fldCharType="separate"/>
      </w:r>
      <w:r w:rsidR="001116BD" w:rsidRPr="00093567">
        <w:rPr>
          <w:lang w:eastAsia="zh-CN"/>
        </w:rPr>
        <w:t>[4]</w:t>
      </w:r>
      <w:r w:rsidR="00ED7B8B" w:rsidRPr="00093567">
        <w:rPr>
          <w:lang w:eastAsia="zh-CN"/>
        </w:rPr>
        <w:fldChar w:fldCharType="end"/>
      </w:r>
      <w:r w:rsidRPr="00093567">
        <w:rPr>
          <w:rFonts w:hint="eastAsia"/>
          <w:lang w:eastAsia="zh-CN"/>
        </w:rPr>
        <w:t xml:space="preserve"> that</w:t>
      </w:r>
    </w:p>
    <w:p w14:paraId="5DDBBF4C" w14:textId="77777777" w:rsidR="00321262" w:rsidRPr="00093567" w:rsidRDefault="00321262" w:rsidP="00B96B3F">
      <w:pPr>
        <w:pStyle w:val="ListParagraph"/>
        <w:numPr>
          <w:ilvl w:val="0"/>
          <w:numId w:val="6"/>
        </w:numPr>
        <w:overflowPunct w:val="0"/>
        <w:snapToGrid/>
        <w:spacing w:after="180"/>
        <w:jc w:val="left"/>
        <w:textAlignment w:val="baseline"/>
        <w:rPr>
          <w:i/>
          <w:lang w:eastAsia="ko-KR"/>
        </w:rPr>
      </w:pPr>
      <w:r w:rsidRPr="00093567">
        <w:rPr>
          <w:i/>
          <w:lang w:eastAsia="ko-KR"/>
        </w:rPr>
        <w:t>At least for sidelink HARQ feedback, NR sidelink supports at least a PSFCH format which uses last symbol(s) available for sidelink in a slot.</w:t>
      </w:r>
    </w:p>
    <w:p w14:paraId="3643C186" w14:textId="1278F219" w:rsidR="00901D20" w:rsidRPr="00093567" w:rsidRDefault="00901D20" w:rsidP="00901D20">
      <w:pPr>
        <w:rPr>
          <w:lang w:eastAsia="zh-CN"/>
        </w:rPr>
      </w:pPr>
      <w:r w:rsidRPr="00093567">
        <w:rPr>
          <w:rFonts w:hint="eastAsia"/>
          <w:lang w:eastAsia="zh-CN"/>
        </w:rPr>
        <w:t xml:space="preserve">It </w:t>
      </w:r>
      <w:r w:rsidRPr="00093567">
        <w:rPr>
          <w:lang w:eastAsia="zh-CN"/>
        </w:rPr>
        <w:t>was</w:t>
      </w:r>
      <w:r w:rsidRPr="00093567">
        <w:rPr>
          <w:rFonts w:hint="eastAsia"/>
          <w:lang w:eastAsia="zh-CN"/>
        </w:rPr>
        <w:t xml:space="preserve"> agreed</w:t>
      </w:r>
      <w:r w:rsidRPr="00093567">
        <w:rPr>
          <w:lang w:eastAsia="zh-CN"/>
        </w:rPr>
        <w:t xml:space="preserve"> in RAN1#94bis </w:t>
      </w:r>
      <w:r w:rsidR="00ED7B8B" w:rsidRPr="00093567">
        <w:rPr>
          <w:lang w:eastAsia="zh-CN"/>
        </w:rPr>
        <w:fldChar w:fldCharType="begin"/>
      </w:r>
      <w:r w:rsidR="00ED7B8B" w:rsidRPr="00093567">
        <w:rPr>
          <w:lang w:eastAsia="zh-CN"/>
        </w:rPr>
        <w:instrText xml:space="preserve"> REF _Ref532975328 \w \h </w:instrText>
      </w:r>
      <w:r w:rsidR="00ED7B8B" w:rsidRPr="00093567">
        <w:rPr>
          <w:lang w:eastAsia="zh-CN"/>
        </w:rPr>
      </w:r>
      <w:r w:rsidR="00ED7B8B" w:rsidRPr="00093567">
        <w:rPr>
          <w:lang w:eastAsia="zh-CN"/>
        </w:rPr>
        <w:fldChar w:fldCharType="separate"/>
      </w:r>
      <w:r w:rsidR="001116BD" w:rsidRPr="00093567">
        <w:rPr>
          <w:lang w:eastAsia="zh-CN"/>
        </w:rPr>
        <w:t>[5]</w:t>
      </w:r>
      <w:r w:rsidR="00ED7B8B" w:rsidRPr="00093567">
        <w:rPr>
          <w:lang w:eastAsia="zh-CN"/>
        </w:rPr>
        <w:fldChar w:fldCharType="end"/>
      </w:r>
      <w:r w:rsidRPr="00093567">
        <w:rPr>
          <w:rFonts w:hint="eastAsia"/>
          <w:lang w:eastAsia="zh-CN"/>
        </w:rPr>
        <w:t xml:space="preserve"> that</w:t>
      </w:r>
    </w:p>
    <w:p w14:paraId="60640E37" w14:textId="77777777" w:rsidR="00901D20" w:rsidRPr="00093567" w:rsidRDefault="00901D20" w:rsidP="00901D20">
      <w:pPr>
        <w:pStyle w:val="ListParagraph"/>
        <w:numPr>
          <w:ilvl w:val="0"/>
          <w:numId w:val="6"/>
        </w:numPr>
        <w:overflowPunct w:val="0"/>
        <w:snapToGrid/>
        <w:spacing w:after="180"/>
        <w:jc w:val="left"/>
        <w:textAlignment w:val="baseline"/>
        <w:rPr>
          <w:i/>
          <w:lang w:eastAsia="ko-KR"/>
        </w:rPr>
      </w:pPr>
      <w:r w:rsidRPr="00093567">
        <w:rPr>
          <w:rFonts w:hint="eastAsia"/>
          <w:i/>
          <w:lang w:eastAsia="ko-KR"/>
        </w:rPr>
        <w:t>Sidelink feedback control information (SFCI) is defined.</w:t>
      </w:r>
    </w:p>
    <w:p w14:paraId="79823A54" w14:textId="77777777" w:rsidR="00901D20" w:rsidRPr="00093567" w:rsidRDefault="00901D20" w:rsidP="00901D20">
      <w:pPr>
        <w:pStyle w:val="ListParagraph"/>
        <w:numPr>
          <w:ilvl w:val="1"/>
          <w:numId w:val="6"/>
        </w:numPr>
        <w:overflowPunct w:val="0"/>
        <w:snapToGrid/>
        <w:spacing w:after="180"/>
        <w:jc w:val="left"/>
        <w:textAlignment w:val="baseline"/>
        <w:rPr>
          <w:i/>
          <w:lang w:eastAsia="ko-KR"/>
        </w:rPr>
      </w:pPr>
      <w:r w:rsidRPr="00093567">
        <w:rPr>
          <w:rFonts w:hint="eastAsia"/>
          <w:i/>
          <w:lang w:eastAsia="ko-KR"/>
        </w:rPr>
        <w:t xml:space="preserve">SFCI includes at least one SFCI format which includes HARQ-ACK for the </w:t>
      </w:r>
      <w:r w:rsidRPr="00093567">
        <w:rPr>
          <w:i/>
          <w:lang w:eastAsia="ko-KR"/>
        </w:rPr>
        <w:t>corresponding</w:t>
      </w:r>
      <w:r w:rsidRPr="00093567">
        <w:rPr>
          <w:rFonts w:hint="eastAsia"/>
          <w:i/>
          <w:lang w:eastAsia="ko-KR"/>
        </w:rPr>
        <w:t xml:space="preserve"> PSSCH.</w:t>
      </w:r>
    </w:p>
    <w:p w14:paraId="1404AD5E" w14:textId="77777777" w:rsidR="00901D20" w:rsidRPr="00093567" w:rsidRDefault="00901D20" w:rsidP="00901D20">
      <w:pPr>
        <w:pStyle w:val="ListParagraph"/>
        <w:numPr>
          <w:ilvl w:val="2"/>
          <w:numId w:val="3"/>
        </w:numPr>
        <w:rPr>
          <w:i/>
          <w:szCs w:val="20"/>
        </w:rPr>
      </w:pPr>
      <w:r w:rsidRPr="00093567">
        <w:rPr>
          <w:rFonts w:hint="eastAsia"/>
          <w:i/>
          <w:szCs w:val="20"/>
        </w:rPr>
        <w:t xml:space="preserve">FFS whether a solution will use only one of </w:t>
      </w:r>
      <w:r w:rsidRPr="00093567">
        <w:rPr>
          <w:i/>
          <w:szCs w:val="20"/>
        </w:rPr>
        <w:t>“</w:t>
      </w:r>
      <w:r w:rsidRPr="00093567">
        <w:rPr>
          <w:rFonts w:hint="eastAsia"/>
          <w:i/>
          <w:szCs w:val="20"/>
        </w:rPr>
        <w:t>ACK,</w:t>
      </w:r>
      <w:r w:rsidRPr="00093567">
        <w:rPr>
          <w:i/>
          <w:szCs w:val="20"/>
        </w:rPr>
        <w:t>”</w:t>
      </w:r>
      <w:r w:rsidRPr="00093567">
        <w:rPr>
          <w:rFonts w:hint="eastAsia"/>
          <w:i/>
          <w:szCs w:val="20"/>
        </w:rPr>
        <w:t xml:space="preserve"> </w:t>
      </w:r>
      <w:r w:rsidRPr="00093567">
        <w:rPr>
          <w:i/>
          <w:szCs w:val="20"/>
        </w:rPr>
        <w:t>“</w:t>
      </w:r>
      <w:r w:rsidRPr="00093567">
        <w:rPr>
          <w:rFonts w:hint="eastAsia"/>
          <w:i/>
          <w:szCs w:val="20"/>
        </w:rPr>
        <w:t>NACK,</w:t>
      </w:r>
      <w:r w:rsidRPr="00093567">
        <w:rPr>
          <w:i/>
          <w:szCs w:val="20"/>
        </w:rPr>
        <w:t>”</w:t>
      </w:r>
      <w:r w:rsidRPr="00093567">
        <w:rPr>
          <w:rFonts w:hint="eastAsia"/>
          <w:i/>
          <w:szCs w:val="20"/>
        </w:rPr>
        <w:t xml:space="preserve"> </w:t>
      </w:r>
      <w:r w:rsidRPr="00093567">
        <w:rPr>
          <w:i/>
          <w:szCs w:val="20"/>
        </w:rPr>
        <w:t>“</w:t>
      </w:r>
      <w:r w:rsidRPr="00093567">
        <w:rPr>
          <w:rFonts w:hint="eastAsia"/>
          <w:i/>
          <w:szCs w:val="20"/>
        </w:rPr>
        <w:t>DTX,</w:t>
      </w:r>
      <w:r w:rsidRPr="00093567">
        <w:rPr>
          <w:i/>
          <w:szCs w:val="20"/>
        </w:rPr>
        <w:t>”</w:t>
      </w:r>
      <w:r w:rsidRPr="00093567">
        <w:rPr>
          <w:rFonts w:hint="eastAsia"/>
          <w:i/>
          <w:szCs w:val="20"/>
        </w:rPr>
        <w:t xml:space="preserve"> or use a combination of them.</w:t>
      </w:r>
    </w:p>
    <w:p w14:paraId="127BA493" w14:textId="77777777" w:rsidR="00901D20" w:rsidRPr="00093567" w:rsidRDefault="00901D20" w:rsidP="00901D20">
      <w:pPr>
        <w:pStyle w:val="ListParagraph"/>
        <w:numPr>
          <w:ilvl w:val="1"/>
          <w:numId w:val="6"/>
        </w:numPr>
        <w:overflowPunct w:val="0"/>
        <w:snapToGrid/>
        <w:spacing w:after="180"/>
        <w:jc w:val="left"/>
        <w:textAlignment w:val="baseline"/>
        <w:rPr>
          <w:i/>
          <w:lang w:eastAsia="ko-KR"/>
        </w:rPr>
      </w:pPr>
      <w:r w:rsidRPr="00093567">
        <w:rPr>
          <w:rFonts w:hint="eastAsia"/>
          <w:i/>
          <w:lang w:eastAsia="ko-KR"/>
        </w:rPr>
        <w:t>FFS how to include other feedback information (if supported) in SFCI.</w:t>
      </w:r>
      <w:r w:rsidRPr="00093567">
        <w:rPr>
          <w:i/>
          <w:lang w:eastAsia="ko-KR"/>
        </w:rPr>
        <w:t>FFS how to convey SFCI on sidelink in PSCCH, and/or PSSCH, and/or a new physical sidelink channel.</w:t>
      </w:r>
    </w:p>
    <w:p w14:paraId="65352E0C" w14:textId="41DD6E18" w:rsidR="00321262" w:rsidRPr="00093567" w:rsidRDefault="00321262" w:rsidP="00B96B3F">
      <w:pPr>
        <w:overflowPunct w:val="0"/>
        <w:snapToGrid/>
        <w:spacing w:after="180"/>
        <w:jc w:val="left"/>
        <w:textAlignment w:val="baseline"/>
        <w:rPr>
          <w:lang w:eastAsia="zh-CN"/>
        </w:rPr>
      </w:pPr>
      <w:r w:rsidRPr="00093567">
        <w:rPr>
          <w:lang w:eastAsia="zh-CN"/>
        </w:rPr>
        <w:t xml:space="preserve">According to </w:t>
      </w:r>
      <w:r w:rsidR="002A3910" w:rsidRPr="00093567">
        <w:rPr>
          <w:lang w:eastAsia="zh-CN"/>
        </w:rPr>
        <w:t xml:space="preserve">the </w:t>
      </w:r>
      <w:r w:rsidRPr="00093567">
        <w:rPr>
          <w:lang w:eastAsia="zh-CN"/>
        </w:rPr>
        <w:t xml:space="preserve">5G V2X WID </w:t>
      </w:r>
      <w:r w:rsidRPr="00093567">
        <w:rPr>
          <w:lang w:eastAsia="zh-CN"/>
        </w:rPr>
        <w:fldChar w:fldCharType="begin"/>
      </w:r>
      <w:r w:rsidRPr="00093567">
        <w:rPr>
          <w:lang w:eastAsia="zh-CN"/>
        </w:rPr>
        <w:instrText xml:space="preserve"> REF _Ref4401390 \n \h </w:instrText>
      </w:r>
      <w:r w:rsidRPr="00093567">
        <w:rPr>
          <w:lang w:eastAsia="zh-CN"/>
        </w:rPr>
      </w:r>
      <w:r w:rsidRPr="00093567">
        <w:rPr>
          <w:lang w:eastAsia="zh-CN"/>
        </w:rPr>
        <w:fldChar w:fldCharType="separate"/>
      </w:r>
      <w:r w:rsidR="001116BD" w:rsidRPr="00093567">
        <w:rPr>
          <w:lang w:eastAsia="zh-CN"/>
        </w:rPr>
        <w:t>[1]</w:t>
      </w:r>
      <w:r w:rsidRPr="00093567">
        <w:rPr>
          <w:lang w:eastAsia="zh-CN"/>
        </w:rPr>
        <w:fldChar w:fldCharType="end"/>
      </w:r>
      <w:r w:rsidRPr="00093567">
        <w:rPr>
          <w:lang w:eastAsia="zh-CN"/>
        </w:rPr>
        <w:t>:</w:t>
      </w:r>
    </w:p>
    <w:p w14:paraId="4D430A37" w14:textId="77777777" w:rsidR="00321262" w:rsidRPr="00093567" w:rsidRDefault="00321262" w:rsidP="00B96B3F">
      <w:pPr>
        <w:pStyle w:val="ListParagraph"/>
        <w:numPr>
          <w:ilvl w:val="0"/>
          <w:numId w:val="6"/>
        </w:numPr>
        <w:overflowPunct w:val="0"/>
        <w:snapToGrid/>
        <w:spacing w:after="180"/>
        <w:jc w:val="left"/>
        <w:textAlignment w:val="baseline"/>
        <w:rPr>
          <w:i/>
          <w:lang w:eastAsia="ko-KR"/>
        </w:rPr>
      </w:pPr>
      <w:r w:rsidRPr="00093567">
        <w:rPr>
          <w:i/>
          <w:lang w:eastAsia="ko-KR"/>
        </w:rPr>
        <w:t>In sidelink, CSI is delivered using PSSCH (including PSSCH containing CSI only) using the resource allocation procedure for data transmission.</w:t>
      </w:r>
    </w:p>
    <w:p w14:paraId="0C882C58" w14:textId="033CD17E" w:rsidR="008C1D5C" w:rsidRPr="00093567" w:rsidRDefault="008C1D5C" w:rsidP="00E14C7A">
      <w:pPr>
        <w:overflowPunct w:val="0"/>
        <w:snapToGrid/>
        <w:spacing w:after="180"/>
        <w:textAlignment w:val="baseline"/>
      </w:pPr>
      <w:r w:rsidRPr="00093567">
        <w:t>SFCI</w:t>
      </w:r>
      <w:r w:rsidR="00E5684E" w:rsidRPr="00093567">
        <w:t xml:space="preserve"> conveys ACK/NACK is transmitted in PSFCH. There can be two PSFCH formats to support HARQ feedback</w:t>
      </w:r>
      <w:r w:rsidR="002A3910" w:rsidRPr="00093567">
        <w:t>, as explained in this section</w:t>
      </w:r>
      <w:r w:rsidR="00E5684E" w:rsidRPr="00093567">
        <w:t>.</w:t>
      </w:r>
    </w:p>
    <w:p w14:paraId="29448E00" w14:textId="70A046DA" w:rsidR="00901D20" w:rsidRPr="00093567" w:rsidRDefault="00022496" w:rsidP="00B96B3F">
      <w:pPr>
        <w:pStyle w:val="Heading3"/>
        <w:numPr>
          <w:ilvl w:val="0"/>
          <w:numId w:val="24"/>
        </w:numPr>
      </w:pPr>
      <w:r w:rsidRPr="00093567">
        <w:t xml:space="preserve">Short </w:t>
      </w:r>
      <w:r w:rsidR="00901D20" w:rsidRPr="00093567">
        <w:t>PSFCH formats</w:t>
      </w:r>
    </w:p>
    <w:p w14:paraId="460852EB" w14:textId="6750B3E7" w:rsidR="00901D20" w:rsidRPr="00093567" w:rsidRDefault="00321262" w:rsidP="00901D20">
      <w:r w:rsidRPr="00093567">
        <w:t>The PSFCH can be mapped to</w:t>
      </w:r>
      <w:r w:rsidR="00E5684E" w:rsidRPr="00093567">
        <w:t xml:space="preserve"> the last</w:t>
      </w:r>
      <w:r w:rsidRPr="00093567">
        <w:t xml:space="preserve"> </w:t>
      </w:r>
      <w:r w:rsidR="00901D20" w:rsidRPr="00093567">
        <w:t>OFDM symbol</w:t>
      </w:r>
      <w:r w:rsidRPr="00093567">
        <w:t>(s)</w:t>
      </w:r>
      <w:r w:rsidR="00901D20" w:rsidRPr="00093567">
        <w:t xml:space="preserve"> located at the end of a slot, can be referred to as a “short PSFCH format,” mirroring the NR Uu terminology for PUCCH</w:t>
      </w:r>
      <w:r w:rsidR="00E5684E" w:rsidRPr="00093567">
        <w:t xml:space="preserve"> format 0</w:t>
      </w:r>
      <w:r w:rsidR="00EE4F16" w:rsidRPr="00093567">
        <w:t>.</w:t>
      </w:r>
    </w:p>
    <w:p w14:paraId="25A8217A" w14:textId="0FA709C8" w:rsidR="0057273B" w:rsidRPr="00093567" w:rsidRDefault="004E3104" w:rsidP="0057273B">
      <w:r w:rsidRPr="00093567">
        <w:rPr>
          <w:lang w:eastAsia="zh-CN"/>
        </w:rPr>
        <w:t xml:space="preserve">Assuming that PSSCH resource allocation is based on sub-channels consisting of a number resource blocks, a PSSCH transmission may occupy more than one sub-channel depending on payload size. </w:t>
      </w:r>
      <w:r w:rsidR="00EE4F16" w:rsidRPr="00093567">
        <w:rPr>
          <w:lang w:eastAsia="zh-CN"/>
        </w:rPr>
        <w:t xml:space="preserve">A PSFCH </w:t>
      </w:r>
      <w:r w:rsidRPr="00093567">
        <w:t>conveying</w:t>
      </w:r>
      <w:r w:rsidR="00EE4F16" w:rsidRPr="00093567">
        <w:t xml:space="preserve"> </w:t>
      </w:r>
      <w:r w:rsidRPr="00093567">
        <w:t xml:space="preserve">only </w:t>
      </w:r>
      <w:r w:rsidR="00EE4F16" w:rsidRPr="00093567">
        <w:t>ACK/NACK</w:t>
      </w:r>
      <w:r w:rsidRPr="00093567">
        <w:t xml:space="preserve"> consumes</w:t>
      </w:r>
      <w:r w:rsidRPr="00093567">
        <w:rPr>
          <w:lang w:eastAsia="zh-CN"/>
        </w:rPr>
        <w:t xml:space="preserve"> very small resources</w:t>
      </w:r>
      <w:r w:rsidR="00EE4F16" w:rsidRPr="00093567">
        <w:rPr>
          <w:lang w:eastAsia="zh-CN"/>
        </w:rPr>
        <w:t>.</w:t>
      </w:r>
      <w:r w:rsidR="0075245C" w:rsidRPr="00093567">
        <w:rPr>
          <w:lang w:eastAsia="zh-CN"/>
        </w:rPr>
        <w:t xml:space="preserve"> Hence</w:t>
      </w:r>
      <w:r w:rsidR="00EE4F16" w:rsidRPr="00093567">
        <w:rPr>
          <w:lang w:eastAsia="zh-CN"/>
        </w:rPr>
        <w:t xml:space="preserve"> </w:t>
      </w:r>
      <w:r w:rsidR="0075245C" w:rsidRPr="00093567">
        <w:rPr>
          <w:lang w:eastAsia="zh-CN"/>
        </w:rPr>
        <w:t>t</w:t>
      </w:r>
      <w:r w:rsidR="000005C2" w:rsidRPr="00093567">
        <w:rPr>
          <w:lang w:eastAsia="zh-CN"/>
        </w:rPr>
        <w:t xml:space="preserve">he </w:t>
      </w:r>
      <w:r w:rsidR="0075245C" w:rsidRPr="00093567">
        <w:rPr>
          <w:lang w:eastAsia="zh-CN"/>
        </w:rPr>
        <w:t>resources</w:t>
      </w:r>
      <w:r w:rsidR="000005C2" w:rsidRPr="00093567">
        <w:rPr>
          <w:lang w:eastAsia="zh-CN"/>
        </w:rPr>
        <w:t xml:space="preserve"> </w:t>
      </w:r>
      <w:r w:rsidR="00EE4F16" w:rsidRPr="00093567">
        <w:rPr>
          <w:lang w:eastAsia="zh-CN"/>
        </w:rPr>
        <w:t>allocated</w:t>
      </w:r>
      <w:r w:rsidR="000005C2" w:rsidRPr="00093567">
        <w:rPr>
          <w:lang w:eastAsia="zh-CN"/>
        </w:rPr>
        <w:t xml:space="preserve"> for </w:t>
      </w:r>
      <w:r w:rsidR="002D4715" w:rsidRPr="00093567">
        <w:rPr>
          <w:lang w:eastAsia="zh-CN"/>
        </w:rPr>
        <w:t>PSCCH/</w:t>
      </w:r>
      <w:r w:rsidR="000005C2" w:rsidRPr="00093567">
        <w:rPr>
          <w:lang w:eastAsia="zh-CN"/>
        </w:rPr>
        <w:t>PSSCH and associated PSF</w:t>
      </w:r>
      <w:r w:rsidR="002D4715" w:rsidRPr="00093567">
        <w:rPr>
          <w:lang w:eastAsia="zh-CN"/>
        </w:rPr>
        <w:t xml:space="preserve">CH </w:t>
      </w:r>
      <w:r w:rsidR="0057273B" w:rsidRPr="00093567">
        <w:rPr>
          <w:lang w:eastAsia="zh-CN"/>
        </w:rPr>
        <w:t>can vary significantly.</w:t>
      </w:r>
      <w:r w:rsidR="0057273B" w:rsidRPr="00093567">
        <w:rPr>
          <w:rFonts w:hint="eastAsia"/>
          <w:lang w:eastAsia="zh-CN"/>
        </w:rPr>
        <w:t xml:space="preserve"> </w:t>
      </w:r>
      <w:r w:rsidR="002C1F53" w:rsidRPr="00093567">
        <w:rPr>
          <w:lang w:eastAsia="zh-CN"/>
        </w:rPr>
        <w:t>As shown in</w:t>
      </w:r>
      <w:r w:rsidR="00ED7B8B" w:rsidRPr="00093567">
        <w:rPr>
          <w:lang w:eastAsia="zh-CN"/>
        </w:rPr>
        <w:t xml:space="preserve"> </w:t>
      </w:r>
      <w:r w:rsidR="00ED7B8B" w:rsidRPr="00093567">
        <w:fldChar w:fldCharType="begin"/>
      </w:r>
      <w:r w:rsidR="00ED7B8B" w:rsidRPr="00093567">
        <w:rPr>
          <w:lang w:eastAsia="zh-CN"/>
        </w:rPr>
        <w:instrText xml:space="preserve"> </w:instrText>
      </w:r>
      <w:r w:rsidR="00ED7B8B" w:rsidRPr="00093567">
        <w:rPr>
          <w:rFonts w:hint="eastAsia"/>
          <w:lang w:eastAsia="zh-CN"/>
        </w:rPr>
        <w:instrText>REF _Ref4771454 \h</w:instrText>
      </w:r>
      <w:r w:rsidR="00ED7B8B" w:rsidRPr="00093567">
        <w:rPr>
          <w:lang w:eastAsia="zh-CN"/>
        </w:rPr>
        <w:instrText xml:space="preserve"> </w:instrText>
      </w:r>
      <w:r w:rsidR="00ED7B8B" w:rsidRPr="00093567">
        <w:fldChar w:fldCharType="separate"/>
      </w:r>
      <w:r w:rsidR="001116BD" w:rsidRPr="00093567">
        <w:t>Figure 1</w:t>
      </w:r>
      <w:r w:rsidR="00ED7B8B" w:rsidRPr="00093567">
        <w:fldChar w:fldCharType="end"/>
      </w:r>
      <w:r w:rsidR="0057273B" w:rsidRPr="00093567">
        <w:t xml:space="preserve">, </w:t>
      </w:r>
      <w:r w:rsidR="002C1F53" w:rsidRPr="00093567">
        <w:t>there are</w:t>
      </w:r>
      <w:r w:rsidR="0057273B" w:rsidRPr="00093567">
        <w:t xml:space="preserve"> three </w:t>
      </w:r>
      <w:r w:rsidR="00E5684E" w:rsidRPr="00093567">
        <w:t>alternatives</w:t>
      </w:r>
      <w:r w:rsidR="0057273B" w:rsidRPr="00093567">
        <w:t xml:space="preserve"> for PSFCH</w:t>
      </w:r>
      <w:r w:rsidR="00DA25AF" w:rsidRPr="00093567">
        <w:t>/PSSCH</w:t>
      </w:r>
      <w:r w:rsidR="0057273B" w:rsidRPr="00093567">
        <w:t xml:space="preserve"> </w:t>
      </w:r>
      <w:r w:rsidR="00DA25AF" w:rsidRPr="00093567">
        <w:t>multiplexing</w:t>
      </w:r>
      <w:r w:rsidR="0057273B" w:rsidRPr="00093567">
        <w:t xml:space="preserve">: </w:t>
      </w:r>
    </w:p>
    <w:p w14:paraId="751A402B" w14:textId="162EFFE5" w:rsidR="002C1F53" w:rsidRPr="00093567" w:rsidRDefault="002C1F53" w:rsidP="002C1F53">
      <w:pPr>
        <w:pStyle w:val="ListParagraph"/>
        <w:numPr>
          <w:ilvl w:val="0"/>
          <w:numId w:val="6"/>
        </w:numPr>
        <w:overflowPunct w:val="0"/>
        <w:snapToGrid/>
        <w:spacing w:after="180"/>
        <w:textAlignment w:val="baseline"/>
        <w:rPr>
          <w:lang w:eastAsia="ko-KR"/>
        </w:rPr>
      </w:pPr>
      <w:r w:rsidRPr="00093567">
        <w:rPr>
          <w:lang w:eastAsia="ko-KR"/>
        </w:rPr>
        <w:t>Alt 1:</w:t>
      </w:r>
      <w:r w:rsidR="004E3104" w:rsidRPr="00093567">
        <w:rPr>
          <w:lang w:eastAsia="ko-KR"/>
        </w:rPr>
        <w:t xml:space="preserve"> </w:t>
      </w:r>
      <w:r w:rsidR="00504267" w:rsidRPr="00093567">
        <w:rPr>
          <w:lang w:eastAsia="ko-KR"/>
        </w:rPr>
        <w:t>the</w:t>
      </w:r>
      <w:r w:rsidRPr="00093567">
        <w:rPr>
          <w:lang w:eastAsia="ko-KR"/>
        </w:rPr>
        <w:t xml:space="preserve"> PSFCH uses exact</w:t>
      </w:r>
      <w:r w:rsidR="004E3104" w:rsidRPr="00093567">
        <w:rPr>
          <w:lang w:eastAsia="ko-KR"/>
        </w:rPr>
        <w:t>ly the</w:t>
      </w:r>
      <w:r w:rsidRPr="00093567">
        <w:rPr>
          <w:lang w:eastAsia="ko-KR"/>
        </w:rPr>
        <w:t xml:space="preserve"> same frequency resources </w:t>
      </w:r>
      <w:r w:rsidR="002634AC" w:rsidRPr="00093567">
        <w:rPr>
          <w:lang w:eastAsia="ko-KR"/>
        </w:rPr>
        <w:t>as</w:t>
      </w:r>
      <w:r w:rsidRPr="00093567">
        <w:rPr>
          <w:lang w:eastAsia="ko-KR"/>
        </w:rPr>
        <w:t xml:space="preserve"> the associated PSSCH</w:t>
      </w:r>
    </w:p>
    <w:p w14:paraId="0B1C986D" w14:textId="241BBD8C" w:rsidR="002C1F53" w:rsidRPr="00093567" w:rsidRDefault="002C1F53" w:rsidP="002C1F53">
      <w:pPr>
        <w:pStyle w:val="ListParagraph"/>
        <w:numPr>
          <w:ilvl w:val="0"/>
          <w:numId w:val="6"/>
        </w:numPr>
        <w:overflowPunct w:val="0"/>
        <w:snapToGrid/>
        <w:spacing w:after="180"/>
        <w:jc w:val="left"/>
        <w:textAlignment w:val="baseline"/>
        <w:rPr>
          <w:lang w:eastAsia="ko-KR"/>
        </w:rPr>
      </w:pPr>
      <w:r w:rsidRPr="00093567">
        <w:rPr>
          <w:lang w:eastAsia="ko-KR"/>
        </w:rPr>
        <w:t xml:space="preserve">Alt 2: </w:t>
      </w:r>
      <w:r w:rsidR="00504267" w:rsidRPr="00093567">
        <w:rPr>
          <w:lang w:eastAsia="ko-KR"/>
        </w:rPr>
        <w:t xml:space="preserve">the </w:t>
      </w:r>
      <w:r w:rsidRPr="00093567">
        <w:rPr>
          <w:lang w:eastAsia="ko-KR"/>
        </w:rPr>
        <w:t xml:space="preserve">PSFCH uses </w:t>
      </w:r>
      <w:r w:rsidR="00504267" w:rsidRPr="00093567">
        <w:rPr>
          <w:lang w:eastAsia="ko-KR"/>
        </w:rPr>
        <w:t>a portion</w:t>
      </w:r>
      <w:r w:rsidRPr="00093567">
        <w:rPr>
          <w:lang w:eastAsia="ko-KR"/>
        </w:rPr>
        <w:t xml:space="preserve"> of </w:t>
      </w:r>
      <w:r w:rsidR="00504267" w:rsidRPr="00093567">
        <w:rPr>
          <w:lang w:eastAsia="ko-KR"/>
        </w:rPr>
        <w:t xml:space="preserve">the </w:t>
      </w:r>
      <w:r w:rsidRPr="00093567">
        <w:rPr>
          <w:lang w:eastAsia="ko-KR"/>
        </w:rPr>
        <w:t xml:space="preserve">frequency resources </w:t>
      </w:r>
      <w:r w:rsidR="002634AC" w:rsidRPr="00093567">
        <w:rPr>
          <w:lang w:eastAsia="ko-KR"/>
        </w:rPr>
        <w:t>of</w:t>
      </w:r>
      <w:r w:rsidRPr="00093567">
        <w:rPr>
          <w:lang w:eastAsia="ko-KR"/>
        </w:rPr>
        <w:t xml:space="preserve"> the associated PSSCH</w:t>
      </w:r>
    </w:p>
    <w:p w14:paraId="6310492A" w14:textId="3B96DE1E" w:rsidR="002C1F53" w:rsidRPr="00093567" w:rsidRDefault="002C1F53" w:rsidP="002C1F53">
      <w:pPr>
        <w:pStyle w:val="ListParagraph"/>
        <w:numPr>
          <w:ilvl w:val="0"/>
          <w:numId w:val="6"/>
        </w:numPr>
        <w:overflowPunct w:val="0"/>
        <w:snapToGrid/>
        <w:spacing w:after="180"/>
        <w:jc w:val="left"/>
        <w:textAlignment w:val="baseline"/>
        <w:rPr>
          <w:lang w:eastAsia="ko-KR"/>
        </w:rPr>
      </w:pPr>
      <w:r w:rsidRPr="00093567">
        <w:rPr>
          <w:lang w:eastAsia="ko-KR"/>
        </w:rPr>
        <w:t xml:space="preserve">Alt 3: </w:t>
      </w:r>
      <w:r w:rsidR="00504267" w:rsidRPr="00093567">
        <w:rPr>
          <w:lang w:eastAsia="ko-KR"/>
        </w:rPr>
        <w:t xml:space="preserve">the </w:t>
      </w:r>
      <w:r w:rsidRPr="00093567">
        <w:rPr>
          <w:lang w:eastAsia="ko-KR"/>
        </w:rPr>
        <w:t xml:space="preserve">PSFCH uses frequency resources </w:t>
      </w:r>
      <w:r w:rsidR="00504267" w:rsidRPr="00093567">
        <w:rPr>
          <w:lang w:eastAsia="ko-KR"/>
        </w:rPr>
        <w:t xml:space="preserve">not </w:t>
      </w:r>
      <w:r w:rsidRPr="00093567">
        <w:rPr>
          <w:lang w:eastAsia="ko-KR"/>
        </w:rPr>
        <w:t xml:space="preserve">allocated </w:t>
      </w:r>
      <w:r w:rsidR="00504267" w:rsidRPr="00093567">
        <w:rPr>
          <w:lang w:eastAsia="ko-KR"/>
        </w:rPr>
        <w:t xml:space="preserve">with its </w:t>
      </w:r>
      <w:r w:rsidRPr="00093567">
        <w:rPr>
          <w:lang w:eastAsia="ko-KR"/>
        </w:rPr>
        <w:t>associated PSSCH.</w:t>
      </w:r>
    </w:p>
    <w:p w14:paraId="33A2EF98" w14:textId="77777777" w:rsidR="002C1F53" w:rsidRPr="00093567" w:rsidRDefault="002C1F53" w:rsidP="0057273B"/>
    <w:p w14:paraId="2E2A1451" w14:textId="77777777" w:rsidR="00ED7B8B" w:rsidRPr="00093567" w:rsidRDefault="0057273B" w:rsidP="00B61527">
      <w:pPr>
        <w:keepNext/>
      </w:pPr>
      <w:r w:rsidRPr="00093567">
        <w:rPr>
          <w:noProof/>
        </w:rPr>
        <w:lastRenderedPageBreak/>
        <w:drawing>
          <wp:inline distT="0" distB="0" distL="0" distR="0" wp14:anchorId="3F196A44" wp14:editId="64672298">
            <wp:extent cx="6172200" cy="27091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3802" cy="2714262"/>
                    </a:xfrm>
                    <a:prstGeom prst="rect">
                      <a:avLst/>
                    </a:prstGeom>
                    <a:noFill/>
                    <a:ln>
                      <a:noFill/>
                    </a:ln>
                  </pic:spPr>
                </pic:pic>
              </a:graphicData>
            </a:graphic>
          </wp:inline>
        </w:drawing>
      </w:r>
    </w:p>
    <w:p w14:paraId="7FD21569" w14:textId="094EDF7B" w:rsidR="002D4715" w:rsidRPr="00093567" w:rsidRDefault="00ED7B8B" w:rsidP="00A8677E">
      <w:pPr>
        <w:pStyle w:val="Caption"/>
      </w:pPr>
      <w:bookmarkStart w:id="10" w:name="_Ref4771454"/>
      <w:r w:rsidRPr="00093567">
        <w:t xml:space="preserve">Figure </w:t>
      </w:r>
      <w:r w:rsidR="003172BE">
        <w:fldChar w:fldCharType="begin"/>
      </w:r>
      <w:r w:rsidR="003172BE">
        <w:instrText xml:space="preserve"> SEQ Figure \* ARABIC </w:instrText>
      </w:r>
      <w:r w:rsidR="003172BE">
        <w:fldChar w:fldCharType="separate"/>
      </w:r>
      <w:r w:rsidR="001116BD" w:rsidRPr="00093567">
        <w:t>1</w:t>
      </w:r>
      <w:r w:rsidR="003172BE">
        <w:fldChar w:fldCharType="end"/>
      </w:r>
      <w:bookmarkStart w:id="11" w:name="_Ref4511885"/>
      <w:bookmarkEnd w:id="10"/>
      <w:r w:rsidRPr="00093567">
        <w:t xml:space="preserve">. </w:t>
      </w:r>
      <w:r w:rsidR="002D4715" w:rsidRPr="00093567">
        <w:t>Short PSFCH format</w:t>
      </w:r>
      <w:bookmarkEnd w:id="11"/>
    </w:p>
    <w:p w14:paraId="064AA34C" w14:textId="4C6BEB79" w:rsidR="002634AC" w:rsidRPr="00093567" w:rsidRDefault="00EC2D62" w:rsidP="000A5A40">
      <w:pPr>
        <w:rPr>
          <w:lang w:eastAsia="zh-CN"/>
        </w:rPr>
      </w:pPr>
      <w:r w:rsidRPr="00093567">
        <w:rPr>
          <w:lang w:eastAsia="zh-CN"/>
        </w:rPr>
        <w:t>Alt.1</w:t>
      </w:r>
      <w:r w:rsidR="009E7167" w:rsidRPr="00093567">
        <w:rPr>
          <w:lang w:eastAsia="ko-KR"/>
        </w:rPr>
        <w:t xml:space="preserve"> is simple and easy for sequence-based ACK/NACK to reuse sub-channel(s) of associated PSSCH.</w:t>
      </w:r>
      <w:r w:rsidRPr="00093567">
        <w:rPr>
          <w:lang w:eastAsia="ko-KR"/>
        </w:rPr>
        <w:t xml:space="preserve"> For Alt. 2, one of the issues is that the PSFCH may not necessarily need to use all the frequency resource of its associated PSSCH</w:t>
      </w:r>
      <w:r w:rsidR="002634AC" w:rsidRPr="00093567">
        <w:rPr>
          <w:lang w:eastAsia="ko-KR"/>
        </w:rPr>
        <w:t xml:space="preserve">. </w:t>
      </w:r>
      <w:r w:rsidR="002634AC" w:rsidRPr="00093567">
        <w:rPr>
          <w:lang w:eastAsia="zh-CN"/>
        </w:rPr>
        <w:t xml:space="preserve">In addition, as shown in </w:t>
      </w:r>
      <w:r w:rsidR="002634AC" w:rsidRPr="00093567">
        <w:fldChar w:fldCharType="begin"/>
      </w:r>
      <w:r w:rsidR="002634AC" w:rsidRPr="00093567">
        <w:instrText xml:space="preserve"> REF _Ref4511889 \h </w:instrText>
      </w:r>
      <w:r w:rsidR="002634AC" w:rsidRPr="00093567">
        <w:fldChar w:fldCharType="separate"/>
      </w:r>
      <w:r w:rsidR="002634AC" w:rsidRPr="00093567">
        <w:t>Figure 2</w:t>
      </w:r>
      <w:r w:rsidR="002634AC" w:rsidRPr="00093567">
        <w:fldChar w:fldCharType="end"/>
      </w:r>
      <w:r w:rsidR="002634AC" w:rsidRPr="00093567">
        <w:rPr>
          <w:lang w:eastAsia="zh-CN"/>
        </w:rPr>
        <w:t>, we may try to re-allocate unused resources, for example, for PSCCH/PSSCH transmission, but this implies all the effort of introducing sidelink mini-slots. In addition, re-allocation of unused resources for PSCCH/PSSH transmission leads to blind decodes complexity on top of option 3 PSCCH/PSSCH multiplexing structure and hence sensing complexity in mode 2</w:t>
      </w:r>
      <w:r w:rsidRPr="00093567">
        <w:rPr>
          <w:lang w:eastAsia="ko-KR"/>
        </w:rPr>
        <w:t xml:space="preserve">. With Alt. 3, </w:t>
      </w:r>
      <w:r w:rsidRPr="00093567">
        <w:rPr>
          <w:lang w:eastAsia="zh-CN"/>
        </w:rPr>
        <w:t>PSFCHs transmitted by different UEs can be allocated together into a small number of sub-channels. This requires additional PSFCH dynamic scheduling information, e.g. carried in SCI</w:t>
      </w:r>
      <w:r w:rsidR="002634AC" w:rsidRPr="00093567">
        <w:rPr>
          <w:lang w:eastAsia="zh-CN"/>
        </w:rPr>
        <w:t xml:space="preserve"> after obtaining them via an additional sensing procedure,</w:t>
      </w:r>
      <w:r w:rsidRPr="00093567">
        <w:rPr>
          <w:lang w:eastAsia="zh-CN"/>
        </w:rPr>
        <w:t xml:space="preserve"> to indicate where the destination UEs can respond the ACK/NACK. Thus, this solutions increases the control overhead. </w:t>
      </w:r>
    </w:p>
    <w:p w14:paraId="4FE26CF0" w14:textId="1247C602" w:rsidR="00E5684E" w:rsidRPr="00093567" w:rsidRDefault="002634AC" w:rsidP="000A5A40">
      <w:pPr>
        <w:rPr>
          <w:lang w:eastAsia="zh-CN"/>
        </w:rPr>
      </w:pPr>
      <w:r w:rsidRPr="00093567">
        <w:rPr>
          <w:lang w:eastAsia="zh-CN"/>
        </w:rPr>
        <w:t>Consequently</w:t>
      </w:r>
      <w:r w:rsidR="00EC2D62" w:rsidRPr="00093567">
        <w:rPr>
          <w:lang w:eastAsia="zh-CN"/>
        </w:rPr>
        <w:t>, we propose to adopt Alt. 1.</w:t>
      </w:r>
      <w:r w:rsidR="000A5A40" w:rsidRPr="00093567" w:rsidDel="000A5A40">
        <w:rPr>
          <w:rStyle w:val="CommentReference"/>
        </w:rPr>
        <w:t xml:space="preserve"> </w:t>
      </w:r>
    </w:p>
    <w:p w14:paraId="1224E3D1" w14:textId="1B63B8B4" w:rsidR="008C1D5C" w:rsidRPr="00093567" w:rsidRDefault="008C1D5C" w:rsidP="00D7482C">
      <w:pPr>
        <w:rPr>
          <w:rFonts w:eastAsia="MS Mincho"/>
          <w:b/>
          <w:i/>
        </w:rPr>
      </w:pPr>
      <w:r w:rsidRPr="00093567">
        <w:rPr>
          <w:b/>
          <w:i/>
        </w:rPr>
        <w:t xml:space="preserve">Proposal </w:t>
      </w:r>
      <w:r w:rsidR="007C7454" w:rsidRPr="00093567">
        <w:rPr>
          <w:b/>
          <w:i/>
        </w:rPr>
        <w:t>1</w:t>
      </w:r>
      <w:r w:rsidR="00227E5D" w:rsidRPr="00093567">
        <w:rPr>
          <w:b/>
          <w:i/>
        </w:rPr>
        <w:t>1</w:t>
      </w:r>
      <w:r w:rsidRPr="00093567">
        <w:rPr>
          <w:b/>
          <w:i/>
        </w:rPr>
        <w:t>:</w:t>
      </w:r>
      <w:r w:rsidRPr="00093567">
        <w:rPr>
          <w:rFonts w:eastAsia="MS Mincho"/>
          <w:b/>
          <w:i/>
        </w:rPr>
        <w:t xml:space="preserve"> </w:t>
      </w:r>
      <w:r w:rsidR="00EC2D62" w:rsidRPr="00093567">
        <w:rPr>
          <w:rFonts w:eastAsia="MS Mincho"/>
          <w:b/>
          <w:i/>
        </w:rPr>
        <w:t>The</w:t>
      </w:r>
      <w:r w:rsidRPr="00093567">
        <w:rPr>
          <w:rFonts w:eastAsia="MS Mincho"/>
          <w:b/>
          <w:i/>
        </w:rPr>
        <w:t xml:space="preserve"> short PSFCH </w:t>
      </w:r>
      <w:r w:rsidR="00EC2D62" w:rsidRPr="00093567">
        <w:rPr>
          <w:rFonts w:eastAsia="MS Mincho"/>
          <w:b/>
          <w:i/>
        </w:rPr>
        <w:t>is transmitted on</w:t>
      </w:r>
      <w:r w:rsidR="009E7167" w:rsidRPr="00093567">
        <w:rPr>
          <w:rFonts w:eastAsia="MS Mincho"/>
          <w:b/>
          <w:i/>
        </w:rPr>
        <w:t xml:space="preserve"> </w:t>
      </w:r>
      <w:r w:rsidRPr="00093567">
        <w:rPr>
          <w:rFonts w:eastAsia="MS Mincho"/>
          <w:b/>
          <w:i/>
        </w:rPr>
        <w:t xml:space="preserve">sub-channel(s) allocated to </w:t>
      </w:r>
      <w:r w:rsidR="00EC2D62" w:rsidRPr="00093567">
        <w:rPr>
          <w:rFonts w:eastAsia="MS Mincho"/>
          <w:b/>
          <w:i/>
        </w:rPr>
        <w:t>its associated</w:t>
      </w:r>
      <w:r w:rsidRPr="00093567">
        <w:rPr>
          <w:rFonts w:eastAsia="MS Mincho"/>
          <w:b/>
          <w:i/>
        </w:rPr>
        <w:t xml:space="preserve"> PSSCH.</w:t>
      </w:r>
    </w:p>
    <w:p w14:paraId="3293427C" w14:textId="1C9F9313" w:rsidR="00022496" w:rsidRPr="00093567" w:rsidRDefault="00022496" w:rsidP="00D7482C">
      <w:pPr>
        <w:pStyle w:val="Heading3"/>
        <w:numPr>
          <w:ilvl w:val="0"/>
          <w:numId w:val="24"/>
        </w:numPr>
      </w:pPr>
      <w:r w:rsidRPr="00093567">
        <w:t>Long PSFCH formats</w:t>
      </w:r>
    </w:p>
    <w:p w14:paraId="345787EF" w14:textId="1A382A7E" w:rsidR="00F11534" w:rsidRPr="00093567" w:rsidRDefault="004E3104" w:rsidP="000005C2">
      <w:r w:rsidRPr="00093567">
        <w:t>F</w:t>
      </w:r>
      <w:r w:rsidR="00EE4F16" w:rsidRPr="00093567">
        <w:t xml:space="preserve">or cases where fast feedback is not needed, the PSFCH can be mapped to all </w:t>
      </w:r>
      <w:r w:rsidR="00B66374" w:rsidRPr="00093567">
        <w:t xml:space="preserve">available </w:t>
      </w:r>
      <w:r w:rsidR="00EE4F16" w:rsidRPr="00093567">
        <w:t xml:space="preserve">OFDM symbols for sidelink of a slot, and </w:t>
      </w:r>
      <w:r w:rsidR="008253D8" w:rsidRPr="00093567">
        <w:t>can be</w:t>
      </w:r>
      <w:r w:rsidR="00EE4F16" w:rsidRPr="00093567">
        <w:t xml:space="preserve"> FDMed between </w:t>
      </w:r>
      <w:r w:rsidR="008253D8" w:rsidRPr="00093567">
        <w:t xml:space="preserve">multiple </w:t>
      </w:r>
      <w:r w:rsidR="00EE4F16" w:rsidRPr="00093567">
        <w:t xml:space="preserve">UEs. </w:t>
      </w:r>
      <w:r w:rsidR="008253D8" w:rsidRPr="00093567">
        <w:t>This can be viewed</w:t>
      </w:r>
      <w:r w:rsidR="00EE4F16" w:rsidRPr="00093567">
        <w:t xml:space="preserve"> as a “long PSFCH format”, mirroring the NR Uu termin</w:t>
      </w:r>
      <w:r w:rsidR="00F11534" w:rsidRPr="00093567">
        <w:t>ology for PUCCH format 1</w:t>
      </w:r>
      <w:r w:rsidR="000005C2" w:rsidRPr="00093567">
        <w:t xml:space="preserve">. </w:t>
      </w:r>
      <w:r w:rsidR="003F6220" w:rsidRPr="00093567">
        <w:t xml:space="preserve">In this case, since </w:t>
      </w:r>
      <w:r w:rsidR="008253D8" w:rsidRPr="00093567">
        <w:t xml:space="preserve">the </w:t>
      </w:r>
      <w:r w:rsidR="003F6220" w:rsidRPr="00093567">
        <w:t xml:space="preserve">PSFCH is FDMed with other channels, </w:t>
      </w:r>
      <w:r w:rsidR="008253D8" w:rsidRPr="00093567">
        <w:t xml:space="preserve">the </w:t>
      </w:r>
      <w:r w:rsidR="003F6220" w:rsidRPr="00093567">
        <w:t>PSFCH is not necessary constrained by the associated PSSCH sub-ch</w:t>
      </w:r>
      <w:r w:rsidR="00215D80" w:rsidRPr="00093567">
        <w:t>annel</w:t>
      </w:r>
      <w:r w:rsidR="00DA2CBD" w:rsidRPr="00093567">
        <w:t>(</w:t>
      </w:r>
      <w:r w:rsidR="00215D80" w:rsidRPr="00093567">
        <w:t>s</w:t>
      </w:r>
      <w:r w:rsidR="00DA2CBD" w:rsidRPr="00093567">
        <w:t>)</w:t>
      </w:r>
      <w:r w:rsidR="00215D80" w:rsidRPr="00093567">
        <w:t xml:space="preserve">, e.g. one PRB for long PSFCH format regardless of </w:t>
      </w:r>
      <w:r w:rsidR="00DA2CBD" w:rsidRPr="00093567">
        <w:t xml:space="preserve">sub-channel size and number of </w:t>
      </w:r>
      <w:r w:rsidR="00215D80" w:rsidRPr="00093567">
        <w:t>sub-channels allocated to the associated PSSCH.</w:t>
      </w:r>
    </w:p>
    <w:p w14:paraId="452E7D31" w14:textId="353EFB4C" w:rsidR="00AE7118" w:rsidRPr="00093567" w:rsidRDefault="00111103" w:rsidP="000005C2">
      <w:r w:rsidRPr="00093567">
        <w:fldChar w:fldCharType="begin"/>
      </w:r>
      <w:r w:rsidRPr="00093567">
        <w:instrText xml:space="preserve"> REF _Ref5117314 \h </w:instrText>
      </w:r>
      <w:r w:rsidRPr="00093567">
        <w:fldChar w:fldCharType="separate"/>
      </w:r>
      <w:r w:rsidRPr="00093567">
        <w:t>Table 5</w:t>
      </w:r>
      <w:r w:rsidRPr="00093567">
        <w:fldChar w:fldCharType="end"/>
      </w:r>
      <w:r w:rsidR="008253D8" w:rsidRPr="00093567">
        <w:t xml:space="preserve"> summarizes the characteristics of the long and short PSFCH formats.</w:t>
      </w:r>
    </w:p>
    <w:p w14:paraId="542030F3" w14:textId="74AFB9E4" w:rsidR="001C2A33" w:rsidRPr="00093567" w:rsidRDefault="001C2A33" w:rsidP="00D7482C">
      <w:pPr>
        <w:pStyle w:val="Caption"/>
        <w:keepNext/>
      </w:pPr>
      <w:bookmarkStart w:id="12" w:name="_Ref5117314"/>
      <w:r w:rsidRPr="00093567">
        <w:t xml:space="preserve">Table </w:t>
      </w:r>
      <w:r w:rsidR="003172BE">
        <w:fldChar w:fldCharType="begin"/>
      </w:r>
      <w:r w:rsidR="003172BE">
        <w:instrText xml:space="preserve"> SEQ Table \* ARABIC </w:instrText>
      </w:r>
      <w:r w:rsidR="003172BE">
        <w:fldChar w:fldCharType="separate"/>
      </w:r>
      <w:r w:rsidR="00A33C63" w:rsidRPr="00093567">
        <w:t>5</w:t>
      </w:r>
      <w:r w:rsidR="003172BE">
        <w:fldChar w:fldCharType="end"/>
      </w:r>
      <w:bookmarkEnd w:id="12"/>
      <w:r w:rsidRPr="00093567">
        <w:t xml:space="preserve"> Short PSFCH v</w:t>
      </w:r>
      <w:r w:rsidR="00B61527" w:rsidRPr="00093567">
        <w:t>ersus</w:t>
      </w:r>
      <w:r w:rsidRPr="00093567">
        <w:t xml:space="preserve"> Long PSCFH format (normal CP length)</w:t>
      </w:r>
    </w:p>
    <w:tbl>
      <w:tblPr>
        <w:tblStyle w:val="TableGrid"/>
        <w:tblW w:w="0" w:type="auto"/>
        <w:jc w:val="center"/>
        <w:tblLook w:val="04A0" w:firstRow="1" w:lastRow="0" w:firstColumn="1" w:lastColumn="0" w:noHBand="0" w:noVBand="1"/>
      </w:tblPr>
      <w:tblGrid>
        <w:gridCol w:w="2859"/>
        <w:gridCol w:w="3532"/>
        <w:gridCol w:w="2915"/>
      </w:tblGrid>
      <w:tr w:rsidR="00391936" w:rsidRPr="00093567" w14:paraId="08D9478C" w14:textId="77777777" w:rsidTr="00D7482C">
        <w:trPr>
          <w:trHeight w:val="300"/>
          <w:jc w:val="center"/>
        </w:trPr>
        <w:tc>
          <w:tcPr>
            <w:tcW w:w="2859" w:type="dxa"/>
            <w:tcBorders>
              <w:top w:val="double" w:sz="4" w:space="0" w:color="auto"/>
            </w:tcBorders>
            <w:noWrap/>
            <w:hideMark/>
          </w:tcPr>
          <w:p w14:paraId="0367E2DD" w14:textId="77777777" w:rsidR="00391936" w:rsidRPr="00093567" w:rsidRDefault="00391936" w:rsidP="00A8677E">
            <w:pPr>
              <w:jc w:val="center"/>
              <w:rPr>
                <w:b/>
                <w:bCs/>
                <w:sz w:val="21"/>
              </w:rPr>
            </w:pPr>
            <w:r w:rsidRPr="00093567">
              <w:rPr>
                <w:b/>
                <w:bCs/>
                <w:sz w:val="21"/>
              </w:rPr>
              <w:t>PSFCH format</w:t>
            </w:r>
          </w:p>
        </w:tc>
        <w:tc>
          <w:tcPr>
            <w:tcW w:w="3532" w:type="dxa"/>
            <w:tcBorders>
              <w:top w:val="double" w:sz="4" w:space="0" w:color="auto"/>
            </w:tcBorders>
            <w:noWrap/>
            <w:hideMark/>
          </w:tcPr>
          <w:p w14:paraId="4376EC10" w14:textId="77777777" w:rsidR="00391936" w:rsidRPr="00093567" w:rsidRDefault="00391936" w:rsidP="00A8677E">
            <w:pPr>
              <w:jc w:val="center"/>
              <w:rPr>
                <w:sz w:val="21"/>
              </w:rPr>
            </w:pPr>
            <w:r w:rsidRPr="00093567">
              <w:rPr>
                <w:sz w:val="21"/>
              </w:rPr>
              <w:t>Short PSFCH format</w:t>
            </w:r>
          </w:p>
        </w:tc>
        <w:tc>
          <w:tcPr>
            <w:tcW w:w="2915" w:type="dxa"/>
            <w:tcBorders>
              <w:top w:val="double" w:sz="4" w:space="0" w:color="auto"/>
            </w:tcBorders>
            <w:noWrap/>
            <w:hideMark/>
          </w:tcPr>
          <w:p w14:paraId="444AE8FF" w14:textId="77777777" w:rsidR="00391936" w:rsidRPr="00093567" w:rsidRDefault="00391936" w:rsidP="00A8677E">
            <w:pPr>
              <w:jc w:val="center"/>
              <w:rPr>
                <w:sz w:val="21"/>
              </w:rPr>
            </w:pPr>
            <w:r w:rsidRPr="00093567">
              <w:rPr>
                <w:sz w:val="21"/>
              </w:rPr>
              <w:t>Long PSFCH format</w:t>
            </w:r>
          </w:p>
        </w:tc>
      </w:tr>
      <w:tr w:rsidR="00391936" w:rsidRPr="00093567" w14:paraId="2EA07EE8" w14:textId="77777777" w:rsidTr="00D7482C">
        <w:trPr>
          <w:trHeight w:val="300"/>
          <w:jc w:val="center"/>
        </w:trPr>
        <w:tc>
          <w:tcPr>
            <w:tcW w:w="2859" w:type="dxa"/>
            <w:noWrap/>
            <w:hideMark/>
          </w:tcPr>
          <w:p w14:paraId="129A6F39" w14:textId="77777777" w:rsidR="00391936" w:rsidRPr="00093567" w:rsidRDefault="00391936" w:rsidP="00D7482C">
            <w:pPr>
              <w:jc w:val="center"/>
              <w:rPr>
                <w:b/>
                <w:bCs/>
                <w:sz w:val="21"/>
              </w:rPr>
            </w:pPr>
            <w:r w:rsidRPr="00093567">
              <w:rPr>
                <w:b/>
                <w:bCs/>
                <w:sz w:val="21"/>
              </w:rPr>
              <w:t>SFCI content</w:t>
            </w:r>
          </w:p>
        </w:tc>
        <w:tc>
          <w:tcPr>
            <w:tcW w:w="3532" w:type="dxa"/>
            <w:noWrap/>
            <w:hideMark/>
          </w:tcPr>
          <w:p w14:paraId="49A99B5F" w14:textId="77777777" w:rsidR="00391936" w:rsidRPr="00093567" w:rsidRDefault="00391936" w:rsidP="00D7482C">
            <w:pPr>
              <w:jc w:val="center"/>
              <w:rPr>
                <w:sz w:val="21"/>
              </w:rPr>
            </w:pPr>
            <w:r w:rsidRPr="00093567">
              <w:rPr>
                <w:sz w:val="21"/>
              </w:rPr>
              <w:t>ACK/NACK</w:t>
            </w:r>
          </w:p>
        </w:tc>
        <w:tc>
          <w:tcPr>
            <w:tcW w:w="2915" w:type="dxa"/>
            <w:noWrap/>
            <w:hideMark/>
          </w:tcPr>
          <w:p w14:paraId="0ABA7829" w14:textId="77777777" w:rsidR="00391936" w:rsidRPr="00093567" w:rsidRDefault="00391936" w:rsidP="00D7482C">
            <w:pPr>
              <w:jc w:val="center"/>
              <w:rPr>
                <w:sz w:val="21"/>
              </w:rPr>
            </w:pPr>
            <w:r w:rsidRPr="00093567">
              <w:rPr>
                <w:sz w:val="21"/>
              </w:rPr>
              <w:t>ACK/NACK</w:t>
            </w:r>
          </w:p>
        </w:tc>
      </w:tr>
      <w:tr w:rsidR="00391936" w:rsidRPr="00093567" w14:paraId="67C97AD7" w14:textId="77777777" w:rsidTr="00D7482C">
        <w:trPr>
          <w:trHeight w:val="300"/>
          <w:jc w:val="center"/>
        </w:trPr>
        <w:tc>
          <w:tcPr>
            <w:tcW w:w="2859" w:type="dxa"/>
            <w:noWrap/>
            <w:hideMark/>
          </w:tcPr>
          <w:p w14:paraId="5E316518" w14:textId="77777777" w:rsidR="00391936" w:rsidRPr="00093567" w:rsidRDefault="00391936" w:rsidP="00A8677E">
            <w:pPr>
              <w:jc w:val="center"/>
              <w:rPr>
                <w:b/>
                <w:bCs/>
                <w:sz w:val="21"/>
              </w:rPr>
            </w:pPr>
            <w:r w:rsidRPr="00093567">
              <w:rPr>
                <w:b/>
                <w:bCs/>
                <w:sz w:val="21"/>
              </w:rPr>
              <w:t>SFCI bits</w:t>
            </w:r>
          </w:p>
        </w:tc>
        <w:tc>
          <w:tcPr>
            <w:tcW w:w="3532" w:type="dxa"/>
            <w:noWrap/>
            <w:hideMark/>
          </w:tcPr>
          <w:p w14:paraId="28002941" w14:textId="380D1605" w:rsidR="00391936" w:rsidRPr="00093567" w:rsidRDefault="00391936" w:rsidP="00A8677E">
            <w:pPr>
              <w:jc w:val="center"/>
              <w:rPr>
                <w:sz w:val="21"/>
              </w:rPr>
            </w:pPr>
            <w:r w:rsidRPr="00093567">
              <w:rPr>
                <w:sz w:val="21"/>
              </w:rPr>
              <w:t>1</w:t>
            </w:r>
            <w:r w:rsidR="00360BAF" w:rsidRPr="00093567">
              <w:rPr>
                <w:sz w:val="21"/>
              </w:rPr>
              <w:t xml:space="preserve"> or 2</w:t>
            </w:r>
          </w:p>
        </w:tc>
        <w:tc>
          <w:tcPr>
            <w:tcW w:w="2915" w:type="dxa"/>
            <w:noWrap/>
            <w:hideMark/>
          </w:tcPr>
          <w:p w14:paraId="293B6CCB" w14:textId="69129D46" w:rsidR="00391936" w:rsidRPr="00093567" w:rsidRDefault="00391936" w:rsidP="00A8677E">
            <w:pPr>
              <w:jc w:val="center"/>
              <w:rPr>
                <w:sz w:val="21"/>
              </w:rPr>
            </w:pPr>
            <w:r w:rsidRPr="00093567">
              <w:rPr>
                <w:sz w:val="21"/>
              </w:rPr>
              <w:t>1</w:t>
            </w:r>
            <w:r w:rsidR="00360BAF" w:rsidRPr="00093567">
              <w:rPr>
                <w:sz w:val="21"/>
              </w:rPr>
              <w:t xml:space="preserve"> or 2</w:t>
            </w:r>
          </w:p>
        </w:tc>
      </w:tr>
      <w:tr w:rsidR="00391936" w:rsidRPr="00093567" w14:paraId="282EBD1A" w14:textId="77777777" w:rsidTr="00D7482C">
        <w:trPr>
          <w:trHeight w:val="600"/>
          <w:jc w:val="center"/>
        </w:trPr>
        <w:tc>
          <w:tcPr>
            <w:tcW w:w="2859" w:type="dxa"/>
            <w:noWrap/>
            <w:hideMark/>
          </w:tcPr>
          <w:p w14:paraId="377A74CE" w14:textId="3CBBE9AF" w:rsidR="00391936" w:rsidRPr="00093567" w:rsidRDefault="00391936" w:rsidP="00A8677E">
            <w:pPr>
              <w:jc w:val="center"/>
              <w:rPr>
                <w:b/>
                <w:bCs/>
                <w:sz w:val="21"/>
              </w:rPr>
            </w:pPr>
            <w:r w:rsidRPr="00093567">
              <w:rPr>
                <w:b/>
                <w:bCs/>
                <w:sz w:val="21"/>
              </w:rPr>
              <w:t>symbol duration</w:t>
            </w:r>
            <w:r w:rsidR="001C2A33" w:rsidRPr="00093567">
              <w:rPr>
                <w:b/>
                <w:bCs/>
                <w:sz w:val="21"/>
              </w:rPr>
              <w:t xml:space="preserve"> of SFCI</w:t>
            </w:r>
          </w:p>
        </w:tc>
        <w:tc>
          <w:tcPr>
            <w:tcW w:w="3532" w:type="dxa"/>
            <w:noWrap/>
            <w:hideMark/>
          </w:tcPr>
          <w:p w14:paraId="6FDFCF7C" w14:textId="77777777" w:rsidR="00391936" w:rsidRPr="00093567" w:rsidRDefault="00391936" w:rsidP="00A8677E">
            <w:pPr>
              <w:jc w:val="center"/>
              <w:rPr>
                <w:sz w:val="21"/>
              </w:rPr>
            </w:pPr>
            <w:r w:rsidRPr="00093567">
              <w:rPr>
                <w:sz w:val="21"/>
              </w:rPr>
              <w:t>1</w:t>
            </w:r>
          </w:p>
        </w:tc>
        <w:tc>
          <w:tcPr>
            <w:tcW w:w="2915" w:type="dxa"/>
            <w:hideMark/>
          </w:tcPr>
          <w:p w14:paraId="7827C147" w14:textId="77777777" w:rsidR="00391936" w:rsidRPr="00093567" w:rsidRDefault="00391936" w:rsidP="00A8677E">
            <w:pPr>
              <w:jc w:val="center"/>
              <w:rPr>
                <w:sz w:val="21"/>
              </w:rPr>
            </w:pPr>
            <w:r w:rsidRPr="00093567">
              <w:rPr>
                <w:sz w:val="21"/>
              </w:rPr>
              <w:t>All available symbols, up to 12 symbols (excl. AGC and GAP)</w:t>
            </w:r>
          </w:p>
        </w:tc>
      </w:tr>
      <w:tr w:rsidR="00391936" w:rsidRPr="00093567" w14:paraId="702708F8" w14:textId="77777777" w:rsidTr="00D7482C">
        <w:trPr>
          <w:trHeight w:val="600"/>
          <w:jc w:val="center"/>
        </w:trPr>
        <w:tc>
          <w:tcPr>
            <w:tcW w:w="2859" w:type="dxa"/>
            <w:noWrap/>
            <w:hideMark/>
          </w:tcPr>
          <w:p w14:paraId="24194F1C" w14:textId="02B8078E" w:rsidR="00391936" w:rsidRPr="00093567" w:rsidRDefault="00391936" w:rsidP="00A8677E">
            <w:pPr>
              <w:jc w:val="center"/>
              <w:rPr>
                <w:b/>
                <w:bCs/>
                <w:sz w:val="21"/>
              </w:rPr>
            </w:pPr>
            <w:r w:rsidRPr="00093567">
              <w:rPr>
                <w:b/>
                <w:bCs/>
                <w:sz w:val="21"/>
              </w:rPr>
              <w:t>number of RBs</w:t>
            </w:r>
            <w:r w:rsidR="001C2A33" w:rsidRPr="00093567">
              <w:rPr>
                <w:b/>
                <w:bCs/>
                <w:sz w:val="21"/>
              </w:rPr>
              <w:t xml:space="preserve"> for SFCI</w:t>
            </w:r>
          </w:p>
        </w:tc>
        <w:tc>
          <w:tcPr>
            <w:tcW w:w="3532" w:type="dxa"/>
            <w:hideMark/>
          </w:tcPr>
          <w:p w14:paraId="79FCB5A4" w14:textId="77777777" w:rsidR="00391936" w:rsidRPr="00093567" w:rsidRDefault="00391936" w:rsidP="00A8677E">
            <w:pPr>
              <w:jc w:val="center"/>
              <w:rPr>
                <w:sz w:val="21"/>
              </w:rPr>
            </w:pPr>
            <w:r w:rsidRPr="00093567">
              <w:rPr>
                <w:i/>
                <w:iCs/>
                <w:sz w:val="21"/>
              </w:rPr>
              <w:t xml:space="preserve">sub-CH size </w:t>
            </w:r>
            <w:r w:rsidRPr="00093567">
              <w:rPr>
                <w:sz w:val="21"/>
              </w:rPr>
              <w:t>*</w:t>
            </w:r>
            <w:r w:rsidRPr="00093567">
              <w:rPr>
                <w:i/>
                <w:iCs/>
                <w:sz w:val="21"/>
              </w:rPr>
              <w:br/>
              <w:t>number of sub-CHs</w:t>
            </w:r>
          </w:p>
        </w:tc>
        <w:tc>
          <w:tcPr>
            <w:tcW w:w="2915" w:type="dxa"/>
            <w:noWrap/>
            <w:hideMark/>
          </w:tcPr>
          <w:p w14:paraId="6ED157ED" w14:textId="77777777" w:rsidR="00391936" w:rsidRPr="00093567" w:rsidRDefault="00391936" w:rsidP="00A8677E">
            <w:pPr>
              <w:jc w:val="center"/>
              <w:rPr>
                <w:sz w:val="21"/>
              </w:rPr>
            </w:pPr>
            <w:r w:rsidRPr="00093567">
              <w:rPr>
                <w:sz w:val="21"/>
              </w:rPr>
              <w:t>1</w:t>
            </w:r>
          </w:p>
        </w:tc>
      </w:tr>
      <w:tr w:rsidR="00391936" w:rsidRPr="00093567" w14:paraId="7054DDB1" w14:textId="77777777" w:rsidTr="00D7482C">
        <w:trPr>
          <w:trHeight w:val="600"/>
          <w:jc w:val="center"/>
        </w:trPr>
        <w:tc>
          <w:tcPr>
            <w:tcW w:w="2859" w:type="dxa"/>
            <w:noWrap/>
            <w:hideMark/>
          </w:tcPr>
          <w:p w14:paraId="24900543" w14:textId="147F305F" w:rsidR="00391936" w:rsidRPr="00093567" w:rsidRDefault="00391936" w:rsidP="00A8677E">
            <w:pPr>
              <w:jc w:val="center"/>
              <w:rPr>
                <w:b/>
                <w:bCs/>
                <w:sz w:val="21"/>
              </w:rPr>
            </w:pPr>
            <w:r w:rsidRPr="00093567">
              <w:rPr>
                <w:b/>
                <w:bCs/>
                <w:sz w:val="21"/>
              </w:rPr>
              <w:t>REs</w:t>
            </w:r>
            <w:r w:rsidR="00B61527" w:rsidRPr="00093567">
              <w:rPr>
                <w:b/>
                <w:bCs/>
                <w:sz w:val="21"/>
              </w:rPr>
              <w:t xml:space="preserve"> used for SFCI</w:t>
            </w:r>
          </w:p>
        </w:tc>
        <w:tc>
          <w:tcPr>
            <w:tcW w:w="3532" w:type="dxa"/>
            <w:hideMark/>
          </w:tcPr>
          <w:p w14:paraId="442695DC" w14:textId="77777777" w:rsidR="00391936" w:rsidRPr="00093567" w:rsidRDefault="00391936" w:rsidP="00A8677E">
            <w:pPr>
              <w:jc w:val="center"/>
              <w:rPr>
                <w:sz w:val="21"/>
              </w:rPr>
            </w:pPr>
            <w:r w:rsidRPr="00093567">
              <w:rPr>
                <w:i/>
                <w:iCs/>
                <w:sz w:val="21"/>
              </w:rPr>
              <w:t xml:space="preserve">sub-CH size </w:t>
            </w:r>
            <w:r w:rsidRPr="00093567">
              <w:rPr>
                <w:sz w:val="21"/>
              </w:rPr>
              <w:t>*</w:t>
            </w:r>
            <w:r w:rsidRPr="00093567">
              <w:rPr>
                <w:i/>
                <w:iCs/>
                <w:sz w:val="21"/>
              </w:rPr>
              <w:br/>
              <w:t>number of sub-CHs* 1 * 12</w:t>
            </w:r>
          </w:p>
        </w:tc>
        <w:tc>
          <w:tcPr>
            <w:tcW w:w="2915" w:type="dxa"/>
            <w:noWrap/>
            <w:hideMark/>
          </w:tcPr>
          <w:p w14:paraId="174FED72" w14:textId="77777777" w:rsidR="00391936" w:rsidRPr="00093567" w:rsidRDefault="00391936" w:rsidP="00A8677E">
            <w:pPr>
              <w:jc w:val="center"/>
              <w:rPr>
                <w:sz w:val="21"/>
              </w:rPr>
            </w:pPr>
            <w:r w:rsidRPr="00093567">
              <w:rPr>
                <w:sz w:val="21"/>
              </w:rPr>
              <w:t>1 * 12 * 12 = 124</w:t>
            </w:r>
          </w:p>
        </w:tc>
      </w:tr>
      <w:tr w:rsidR="00391936" w:rsidRPr="00093567" w14:paraId="746143F5" w14:textId="77777777" w:rsidTr="00D7482C">
        <w:trPr>
          <w:trHeight w:val="900"/>
          <w:jc w:val="center"/>
        </w:trPr>
        <w:tc>
          <w:tcPr>
            <w:tcW w:w="2859" w:type="dxa"/>
            <w:noWrap/>
            <w:hideMark/>
          </w:tcPr>
          <w:p w14:paraId="02C9C0BF" w14:textId="24968D6E" w:rsidR="00391936" w:rsidRPr="00093567" w:rsidRDefault="00391936" w:rsidP="00A8677E">
            <w:pPr>
              <w:jc w:val="center"/>
              <w:rPr>
                <w:b/>
                <w:bCs/>
                <w:sz w:val="21"/>
              </w:rPr>
            </w:pPr>
            <w:r w:rsidRPr="00093567">
              <w:rPr>
                <w:b/>
                <w:bCs/>
                <w:sz w:val="21"/>
              </w:rPr>
              <w:lastRenderedPageBreak/>
              <w:t>REs</w:t>
            </w:r>
            <w:r w:rsidR="00B61527" w:rsidRPr="00093567">
              <w:rPr>
                <w:b/>
                <w:bCs/>
                <w:sz w:val="21"/>
              </w:rPr>
              <w:t xml:space="preserve"> used for overhead</w:t>
            </w:r>
          </w:p>
        </w:tc>
        <w:tc>
          <w:tcPr>
            <w:tcW w:w="3532" w:type="dxa"/>
            <w:hideMark/>
          </w:tcPr>
          <w:p w14:paraId="10F4132A" w14:textId="77777777" w:rsidR="00391936" w:rsidRPr="00093567" w:rsidRDefault="00391936" w:rsidP="00A8677E">
            <w:pPr>
              <w:jc w:val="center"/>
              <w:rPr>
                <w:sz w:val="21"/>
              </w:rPr>
            </w:pPr>
            <w:r w:rsidRPr="00093567">
              <w:rPr>
                <w:i/>
                <w:iCs/>
                <w:sz w:val="21"/>
              </w:rPr>
              <w:t xml:space="preserve">sub-CH size </w:t>
            </w:r>
            <w:r w:rsidRPr="00093567">
              <w:rPr>
                <w:sz w:val="21"/>
              </w:rPr>
              <w:t>*</w:t>
            </w:r>
            <w:r w:rsidRPr="00093567">
              <w:rPr>
                <w:i/>
                <w:iCs/>
                <w:sz w:val="21"/>
              </w:rPr>
              <w:br/>
              <w:t>number of sub-CHs* 2 (AGC + Tx/Rx Switching symbols) * 12</w:t>
            </w:r>
          </w:p>
        </w:tc>
        <w:tc>
          <w:tcPr>
            <w:tcW w:w="2915" w:type="dxa"/>
            <w:noWrap/>
            <w:hideMark/>
          </w:tcPr>
          <w:p w14:paraId="7E8FF970" w14:textId="0AA8FE46" w:rsidR="00391936" w:rsidRPr="00093567" w:rsidRDefault="00B61527" w:rsidP="00A8677E">
            <w:pPr>
              <w:jc w:val="center"/>
              <w:rPr>
                <w:sz w:val="21"/>
              </w:rPr>
            </w:pPr>
            <w:r w:rsidRPr="00093567">
              <w:rPr>
                <w:sz w:val="21"/>
              </w:rPr>
              <w:t>1 * 1 (AGC) * 12 = 12</w:t>
            </w:r>
          </w:p>
        </w:tc>
      </w:tr>
      <w:tr w:rsidR="00391936" w:rsidRPr="00093567" w14:paraId="5949209E" w14:textId="77777777" w:rsidTr="00D7482C">
        <w:trPr>
          <w:trHeight w:val="915"/>
          <w:jc w:val="center"/>
        </w:trPr>
        <w:tc>
          <w:tcPr>
            <w:tcW w:w="2859" w:type="dxa"/>
            <w:tcBorders>
              <w:bottom w:val="double" w:sz="4" w:space="0" w:color="auto"/>
            </w:tcBorders>
            <w:noWrap/>
            <w:hideMark/>
          </w:tcPr>
          <w:p w14:paraId="5278FB06" w14:textId="7A1C3C44" w:rsidR="00391936" w:rsidRPr="00093567" w:rsidRDefault="00391936" w:rsidP="00D7482C">
            <w:pPr>
              <w:jc w:val="center"/>
              <w:rPr>
                <w:b/>
                <w:bCs/>
                <w:sz w:val="21"/>
              </w:rPr>
            </w:pPr>
            <w:r w:rsidRPr="00093567">
              <w:rPr>
                <w:b/>
                <w:bCs/>
                <w:sz w:val="21"/>
              </w:rPr>
              <w:t>Total REs (SFCI + overhead)</w:t>
            </w:r>
          </w:p>
        </w:tc>
        <w:tc>
          <w:tcPr>
            <w:tcW w:w="3532" w:type="dxa"/>
            <w:tcBorders>
              <w:bottom w:val="double" w:sz="4" w:space="0" w:color="auto"/>
            </w:tcBorders>
            <w:hideMark/>
          </w:tcPr>
          <w:p w14:paraId="0642FA1D" w14:textId="77777777" w:rsidR="00391936" w:rsidRPr="00093567" w:rsidRDefault="00391936" w:rsidP="00D7482C">
            <w:pPr>
              <w:jc w:val="center"/>
              <w:rPr>
                <w:sz w:val="21"/>
              </w:rPr>
            </w:pPr>
            <w:r w:rsidRPr="00093567">
              <w:rPr>
                <w:i/>
                <w:iCs/>
                <w:sz w:val="21"/>
              </w:rPr>
              <w:t xml:space="preserve">sub-CH size </w:t>
            </w:r>
            <w:r w:rsidRPr="00093567">
              <w:rPr>
                <w:sz w:val="21"/>
              </w:rPr>
              <w:t>*</w:t>
            </w:r>
            <w:r w:rsidRPr="00093567">
              <w:rPr>
                <w:i/>
                <w:iCs/>
                <w:sz w:val="21"/>
              </w:rPr>
              <w:br/>
              <w:t>number of sub-CHs* 3 (SFCI + AGC + Tx/Rx Switching symbols) * 12</w:t>
            </w:r>
          </w:p>
        </w:tc>
        <w:tc>
          <w:tcPr>
            <w:tcW w:w="2915" w:type="dxa"/>
            <w:tcBorders>
              <w:bottom w:val="double" w:sz="4" w:space="0" w:color="auto"/>
            </w:tcBorders>
            <w:noWrap/>
            <w:hideMark/>
          </w:tcPr>
          <w:p w14:paraId="5281D159" w14:textId="29ED2B75" w:rsidR="00391936" w:rsidRPr="00093567" w:rsidRDefault="00B61527" w:rsidP="00D7482C">
            <w:pPr>
              <w:jc w:val="center"/>
              <w:rPr>
                <w:sz w:val="21"/>
              </w:rPr>
            </w:pPr>
            <w:r w:rsidRPr="00093567">
              <w:rPr>
                <w:sz w:val="21"/>
              </w:rPr>
              <w:t>136</w:t>
            </w:r>
          </w:p>
        </w:tc>
      </w:tr>
    </w:tbl>
    <w:p w14:paraId="66A3CE5A" w14:textId="77777777" w:rsidR="00ED7B8B" w:rsidRPr="00093567" w:rsidRDefault="00ED7B8B" w:rsidP="000005C2"/>
    <w:p w14:paraId="3A687D76" w14:textId="73F57B02" w:rsidR="00C22546" w:rsidRPr="00093567" w:rsidRDefault="00073E57" w:rsidP="00C22546">
      <w:pPr>
        <w:rPr>
          <w:lang w:eastAsia="zh-CN"/>
        </w:rPr>
      </w:pPr>
      <w:r w:rsidRPr="00093567">
        <w:t>It might appear at a cursory glance that using a short format PSFCH would always means fewer REs than a long format PSFCH in NR Uu. This is not true in NR V2X, because PSCCH/PSSCH resource allocation is based on sub-channels.</w:t>
      </w:r>
      <w:r w:rsidRPr="00093567">
        <w:rPr>
          <w:lang w:eastAsia="zh-CN"/>
        </w:rPr>
        <w:t xml:space="preserve"> </w:t>
      </w:r>
    </w:p>
    <w:p w14:paraId="560EE852" w14:textId="59D5EF45" w:rsidR="00AE7118" w:rsidRPr="00093567" w:rsidRDefault="00073E57" w:rsidP="00C22546">
      <w:r w:rsidRPr="00093567">
        <w:t xml:space="preserve">In LTE-V2X, the minimum sub-channel size is 5 PRBs </w:t>
      </w:r>
      <w:r w:rsidRPr="00093567">
        <w:rPr>
          <w:bCs/>
          <w:lang w:eastAsia="zh-CN"/>
        </w:rPr>
        <w:t xml:space="preserve">in the case of adjacent </w:t>
      </w:r>
      <w:r w:rsidRPr="00093567">
        <w:rPr>
          <w:bCs/>
          <w:lang w:eastAsia="en-GB"/>
        </w:rPr>
        <w:t>PSCCH/PSSCH structure</w:t>
      </w:r>
      <w:r w:rsidRPr="00093567">
        <w:t>. If the same is assumed in NR V2X, the minimum time-frequency resource for transmitting</w:t>
      </w:r>
      <w:r w:rsidR="00F31D46" w:rsidRPr="00093567">
        <w:t xml:space="preserve"> the</w:t>
      </w:r>
      <w:r w:rsidRPr="00093567">
        <w:t xml:space="preserve"> </w:t>
      </w:r>
      <w:r w:rsidR="00F31D46" w:rsidRPr="00093567">
        <w:t xml:space="preserve">short </w:t>
      </w:r>
      <w:r w:rsidRPr="00093567">
        <w:t>PSFCH</w:t>
      </w:r>
      <w:r w:rsidR="00F31D46" w:rsidRPr="00093567">
        <w:t xml:space="preserve"> (Alt. 1)</w:t>
      </w:r>
      <w:r w:rsidRPr="00093567">
        <w:t xml:space="preserve"> in one PRB </w:t>
      </w:r>
      <w:r w:rsidR="00C22546" w:rsidRPr="00093567">
        <w:t>would be 1 symbol * 5</w:t>
      </w:r>
      <w:r w:rsidR="00A33C63" w:rsidRPr="00093567">
        <w:t xml:space="preserve"> </w:t>
      </w:r>
      <w:r w:rsidR="00C22546" w:rsidRPr="00093567">
        <w:t>RB</w:t>
      </w:r>
      <w:r w:rsidRPr="00093567">
        <w:t xml:space="preserve"> * 12 = 60 REs, in addition to 2 symbols (Tx/Rx switching and AGC for PSFCH) * 5</w:t>
      </w:r>
      <w:r w:rsidR="00A33C63" w:rsidRPr="00093567">
        <w:t xml:space="preserve"> </w:t>
      </w:r>
      <w:r w:rsidR="00C22546" w:rsidRPr="00093567">
        <w:t>RB</w:t>
      </w:r>
      <w:r w:rsidRPr="00093567">
        <w:t xml:space="preserve"> * 12 = 120 REs o</w:t>
      </w:r>
      <w:r w:rsidR="00C22546" w:rsidRPr="00093567">
        <w:t xml:space="preserve">verhead, i.e. total of 180 </w:t>
      </w:r>
      <w:r w:rsidRPr="00093567">
        <w:t>REs</w:t>
      </w:r>
      <w:r w:rsidR="00F31D46" w:rsidRPr="00093567">
        <w:t>.</w:t>
      </w:r>
      <w:r w:rsidR="00F31D46" w:rsidRPr="00093567">
        <w:rPr>
          <w:rFonts w:hint="eastAsia"/>
        </w:rPr>
        <w:t xml:space="preserve"> </w:t>
      </w:r>
      <w:r w:rsidR="00F31D46" w:rsidRPr="00093567">
        <w:t>Th</w:t>
      </w:r>
      <w:r w:rsidRPr="00093567">
        <w:t xml:space="preserve">is </w:t>
      </w:r>
      <w:r w:rsidR="00F31D46" w:rsidRPr="00093567">
        <w:t>is larger than</w:t>
      </w:r>
      <w:r w:rsidRPr="00093567">
        <w:t xml:space="preserve"> long</w:t>
      </w:r>
      <w:r w:rsidR="00C22546" w:rsidRPr="00093567">
        <w:t xml:space="preserve"> PSFCH format (total of 136 REs, as shown in Table 3</w:t>
      </w:r>
      <w:r w:rsidRPr="00093567">
        <w:t xml:space="preserve"> regardless </w:t>
      </w:r>
      <w:r w:rsidR="00F31D46" w:rsidRPr="00093567">
        <w:t>of sub-channels size,</w:t>
      </w:r>
      <w:r w:rsidRPr="00093567">
        <w:t xml:space="preserve"> </w:t>
      </w:r>
      <w:r w:rsidR="00C22546" w:rsidRPr="00093567">
        <w:t xml:space="preserve">i.e. long PSFCH can be based on PRB-allocation within a sub-channel, </w:t>
      </w:r>
      <w:r w:rsidRPr="00093567">
        <w:t>as shown in</w:t>
      </w:r>
      <w:r w:rsidR="002370B7" w:rsidRPr="00093567">
        <w:t xml:space="preserve"> Figure 2.</w:t>
      </w:r>
      <w:r w:rsidR="00F31D46" w:rsidRPr="00093567">
        <w:t>)</w:t>
      </w:r>
    </w:p>
    <w:p w14:paraId="3798BDD3" w14:textId="77777777" w:rsidR="00ED7B8B" w:rsidRPr="00093567" w:rsidRDefault="000005C2" w:rsidP="00B61527">
      <w:pPr>
        <w:keepNext/>
        <w:jc w:val="center"/>
      </w:pPr>
      <w:r w:rsidRPr="00093567">
        <w:rPr>
          <w:noProof/>
        </w:rPr>
        <w:drawing>
          <wp:inline distT="0" distB="0" distL="0" distR="0" wp14:anchorId="49367478" wp14:editId="491EEE58">
            <wp:extent cx="3096895" cy="114744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895" cy="1147445"/>
                    </a:xfrm>
                    <a:prstGeom prst="rect">
                      <a:avLst/>
                    </a:prstGeom>
                    <a:noFill/>
                    <a:ln>
                      <a:noFill/>
                    </a:ln>
                  </pic:spPr>
                </pic:pic>
              </a:graphicData>
            </a:graphic>
          </wp:inline>
        </w:drawing>
      </w:r>
    </w:p>
    <w:p w14:paraId="22EF7514" w14:textId="3C99EF06" w:rsidR="000005C2" w:rsidRPr="00093567" w:rsidRDefault="00ED7B8B" w:rsidP="00A8677E">
      <w:pPr>
        <w:pStyle w:val="Caption"/>
      </w:pPr>
      <w:bookmarkStart w:id="13" w:name="_Ref4771496"/>
      <w:r w:rsidRPr="00093567">
        <w:t xml:space="preserve">Figure </w:t>
      </w:r>
      <w:r w:rsidR="003172BE">
        <w:fldChar w:fldCharType="begin"/>
      </w:r>
      <w:r w:rsidR="003172BE">
        <w:instrText xml:space="preserve"> SEQ Figure \* ARABIC </w:instrText>
      </w:r>
      <w:r w:rsidR="003172BE">
        <w:fldChar w:fldCharType="separate"/>
      </w:r>
      <w:r w:rsidR="001116BD" w:rsidRPr="00093567">
        <w:t>2</w:t>
      </w:r>
      <w:r w:rsidR="003172BE">
        <w:fldChar w:fldCharType="end"/>
      </w:r>
      <w:bookmarkStart w:id="14" w:name="_Ref4765610"/>
      <w:bookmarkEnd w:id="13"/>
      <w:r w:rsidRPr="00093567">
        <w:t>.</w:t>
      </w:r>
      <w:r w:rsidR="000005C2" w:rsidRPr="00093567">
        <w:t xml:space="preserve"> Long PSFCH format</w:t>
      </w:r>
      <w:bookmarkEnd w:id="14"/>
    </w:p>
    <w:p w14:paraId="539BB768" w14:textId="17D7DFFC" w:rsidR="00073E57" w:rsidRPr="00093567" w:rsidRDefault="00073E57" w:rsidP="00E14C7A">
      <w:r w:rsidRPr="00093567">
        <w:t>Consequently, long PSFCH format provides better resource efficiency for transmitting PSFCH conveying ACK/NACK</w:t>
      </w:r>
    </w:p>
    <w:p w14:paraId="5191BF78" w14:textId="0DDDEF30" w:rsidR="00F31D46" w:rsidRPr="00093567" w:rsidRDefault="00901D20" w:rsidP="00901D20">
      <w:pPr>
        <w:snapToGrid/>
        <w:contextualSpacing/>
        <w:rPr>
          <w:rFonts w:eastAsia="MS Mincho"/>
          <w:b/>
          <w:i/>
        </w:rPr>
      </w:pPr>
      <w:r w:rsidRPr="00093567">
        <w:rPr>
          <w:b/>
          <w:i/>
        </w:rPr>
        <w:t xml:space="preserve">Proposal </w:t>
      </w:r>
      <w:r w:rsidR="00622E42" w:rsidRPr="00093567">
        <w:rPr>
          <w:b/>
          <w:i/>
        </w:rPr>
        <w:t>1</w:t>
      </w:r>
      <w:r w:rsidR="00227E5D" w:rsidRPr="00093567">
        <w:rPr>
          <w:b/>
          <w:i/>
        </w:rPr>
        <w:t>2</w:t>
      </w:r>
      <w:r w:rsidRPr="00093567">
        <w:rPr>
          <w:b/>
          <w:i/>
        </w:rPr>
        <w:t>:</w:t>
      </w:r>
      <w:r w:rsidRPr="00093567">
        <w:rPr>
          <w:rFonts w:eastAsia="MS Mincho"/>
          <w:b/>
          <w:i/>
        </w:rPr>
        <w:t xml:space="preserve"> </w:t>
      </w:r>
      <w:r w:rsidR="00EA57B9" w:rsidRPr="00093567">
        <w:rPr>
          <w:rFonts w:eastAsia="MS Mincho"/>
          <w:b/>
          <w:i/>
        </w:rPr>
        <w:t>Support</w:t>
      </w:r>
      <w:r w:rsidR="00A663A7" w:rsidRPr="00093567">
        <w:rPr>
          <w:rFonts w:eastAsia="MS Mincho"/>
          <w:b/>
          <w:i/>
        </w:rPr>
        <w:t xml:space="preserve"> a long</w:t>
      </w:r>
      <w:r w:rsidR="00EA57B9" w:rsidRPr="00093567">
        <w:rPr>
          <w:rFonts w:eastAsia="MS Mincho"/>
          <w:b/>
          <w:i/>
        </w:rPr>
        <w:t xml:space="preserve"> PSFCH </w:t>
      </w:r>
      <w:r w:rsidR="00A663A7" w:rsidRPr="00093567">
        <w:rPr>
          <w:rFonts w:eastAsia="MS Mincho"/>
          <w:b/>
          <w:i/>
        </w:rPr>
        <w:t>format</w:t>
      </w:r>
      <w:r w:rsidR="00EE56F2" w:rsidRPr="00093567">
        <w:rPr>
          <w:rFonts w:eastAsia="MS Mincho"/>
          <w:b/>
          <w:i/>
        </w:rPr>
        <w:t xml:space="preserve"> that</w:t>
      </w:r>
      <w:r w:rsidR="00227E5D" w:rsidRPr="00093567">
        <w:rPr>
          <w:rFonts w:eastAsia="MS Mincho"/>
          <w:b/>
          <w:i/>
        </w:rPr>
        <w:t xml:space="preserve"> </w:t>
      </w:r>
      <w:r w:rsidR="000005C2" w:rsidRPr="00093567">
        <w:rPr>
          <w:rFonts w:eastAsia="MS Mincho"/>
          <w:b/>
          <w:i/>
        </w:rPr>
        <w:t>uses all available OFDM symbols for sidelink in a slot.</w:t>
      </w:r>
    </w:p>
    <w:p w14:paraId="32DEC69B" w14:textId="0C7FE648" w:rsidR="00AB7F9E" w:rsidRPr="00093567" w:rsidRDefault="005B5E4B" w:rsidP="00D7482C">
      <w:pPr>
        <w:pStyle w:val="Heading3"/>
        <w:numPr>
          <w:ilvl w:val="0"/>
          <w:numId w:val="24"/>
        </w:numPr>
      </w:pPr>
      <w:r w:rsidRPr="00093567">
        <w:t>Timing between PSFCH and PSSCH</w:t>
      </w:r>
    </w:p>
    <w:p w14:paraId="5DE130F1" w14:textId="770D5623" w:rsidR="00622E42" w:rsidRPr="00093567" w:rsidRDefault="00622E42" w:rsidP="00622E42">
      <w:pPr>
        <w:rPr>
          <w:lang w:eastAsia="zh-CN"/>
        </w:rPr>
      </w:pPr>
      <w:r w:rsidRPr="00093567">
        <w:rPr>
          <w:rFonts w:hint="eastAsia"/>
          <w:lang w:eastAsia="zh-CN"/>
        </w:rPr>
        <w:t>T</w:t>
      </w:r>
      <w:r w:rsidRPr="00093567">
        <w:rPr>
          <w:lang w:eastAsia="zh-CN"/>
        </w:rPr>
        <w:t xml:space="preserve">he time relationship between PSSCH and corresponding PSFCH </w:t>
      </w:r>
      <w:r w:rsidR="009C7981" w:rsidRPr="00093567">
        <w:rPr>
          <w:lang w:eastAsia="zh-CN"/>
        </w:rPr>
        <w:t>is different</w:t>
      </w:r>
      <w:r w:rsidRPr="00093567">
        <w:rPr>
          <w:lang w:eastAsia="zh-CN"/>
        </w:rPr>
        <w:t xml:space="preserve"> according to the PSFCH format</w:t>
      </w:r>
      <w:r w:rsidR="009C7981" w:rsidRPr="00093567">
        <w:rPr>
          <w:lang w:eastAsia="zh-CN"/>
        </w:rPr>
        <w:t>.</w:t>
      </w:r>
      <w:r w:rsidRPr="00093567">
        <w:rPr>
          <w:lang w:eastAsia="zh-CN"/>
        </w:rPr>
        <w:t xml:space="preserve"> </w:t>
      </w:r>
      <w:r w:rsidR="009C7981" w:rsidRPr="00093567">
        <w:rPr>
          <w:lang w:eastAsia="zh-CN"/>
        </w:rPr>
        <w:t xml:space="preserve">Since the short PSFCH is motivated by services that require low latencies, it should be transmitted in the same </w:t>
      </w:r>
      <w:r w:rsidR="0090224D" w:rsidRPr="00093567">
        <w:rPr>
          <w:lang w:eastAsia="zh-CN"/>
        </w:rPr>
        <w:t xml:space="preserve">slot </w:t>
      </w:r>
      <w:r w:rsidR="009C7981" w:rsidRPr="00093567">
        <w:rPr>
          <w:lang w:eastAsia="zh-CN"/>
        </w:rPr>
        <w:t>as its associated PSSCH.</w:t>
      </w:r>
    </w:p>
    <w:p w14:paraId="4F813BDA" w14:textId="60F5DDF1" w:rsidR="00622E42" w:rsidRPr="00093567" w:rsidRDefault="00622E42" w:rsidP="00622E42">
      <w:r w:rsidRPr="00093567">
        <w:rPr>
          <w:lang w:eastAsia="zh-CN"/>
        </w:rPr>
        <w:t xml:space="preserve">For </w:t>
      </w:r>
      <w:r w:rsidR="009C7981" w:rsidRPr="00093567">
        <w:rPr>
          <w:lang w:eastAsia="zh-CN"/>
        </w:rPr>
        <w:t xml:space="preserve">the </w:t>
      </w:r>
      <w:r w:rsidRPr="00093567">
        <w:rPr>
          <w:lang w:eastAsia="zh-CN"/>
        </w:rPr>
        <w:t xml:space="preserve">long PSFCH format, </w:t>
      </w:r>
      <w:r w:rsidR="009C7981" w:rsidRPr="00093567">
        <w:rPr>
          <w:lang w:eastAsia="zh-CN"/>
        </w:rPr>
        <w:t>there is no such requirement</w:t>
      </w:r>
      <w:r w:rsidRPr="00093567">
        <w:rPr>
          <w:lang w:eastAsia="zh-CN"/>
        </w:rPr>
        <w:t>. In this case, the timing relationship between long PSFCH format and corresponding PSSCH can be configured/pre-configured, as in</w:t>
      </w:r>
      <w:r w:rsidR="00ED7B8B" w:rsidRPr="00093567">
        <w:rPr>
          <w:lang w:eastAsia="zh-CN"/>
        </w:rPr>
        <w:t xml:space="preserve"> </w:t>
      </w:r>
      <w:r w:rsidR="00ED7B8B" w:rsidRPr="00093567">
        <w:rPr>
          <w:lang w:eastAsia="zh-CN"/>
        </w:rPr>
        <w:fldChar w:fldCharType="begin"/>
      </w:r>
      <w:r w:rsidR="00ED7B8B" w:rsidRPr="00093567">
        <w:rPr>
          <w:lang w:eastAsia="zh-CN"/>
        </w:rPr>
        <w:instrText xml:space="preserve"> REF _Ref536828281 \h </w:instrText>
      </w:r>
      <w:r w:rsidR="00ED7B8B" w:rsidRPr="00093567">
        <w:rPr>
          <w:lang w:eastAsia="zh-CN"/>
        </w:rPr>
      </w:r>
      <w:r w:rsidR="00ED7B8B" w:rsidRPr="00093567">
        <w:rPr>
          <w:lang w:eastAsia="zh-CN"/>
        </w:rPr>
        <w:fldChar w:fldCharType="separate"/>
      </w:r>
      <w:r w:rsidR="001116BD" w:rsidRPr="00093567">
        <w:t>Figure 3</w:t>
      </w:r>
      <w:r w:rsidR="00ED7B8B" w:rsidRPr="00093567">
        <w:rPr>
          <w:lang w:eastAsia="zh-CN"/>
        </w:rPr>
        <w:fldChar w:fldCharType="end"/>
      </w:r>
      <w:r w:rsidRPr="00093567">
        <w:rPr>
          <w:rFonts w:hint="eastAsia"/>
          <w:lang w:eastAsia="zh-CN"/>
        </w:rPr>
        <w:t xml:space="preserve">, where </w:t>
      </w:r>
      <w:r w:rsidR="009C7981" w:rsidRPr="00093567">
        <w:rPr>
          <w:lang w:eastAsia="zh-CN"/>
        </w:rPr>
        <w:t>the time difference between PSSCH and PSFCH transmissions</w:t>
      </w:r>
      <w:r w:rsidRPr="00093567">
        <w:rPr>
          <w:rFonts w:hint="eastAsia"/>
          <w:lang w:eastAsia="zh-CN"/>
        </w:rPr>
        <w:t xml:space="preserve"> can be</w:t>
      </w:r>
      <w:r w:rsidRPr="00093567">
        <w:rPr>
          <w:lang w:eastAsia="zh-CN"/>
        </w:rPr>
        <w:t xml:space="preserve"> (pre-)configured on a per resource</w:t>
      </w:r>
      <w:r w:rsidR="00B61527" w:rsidRPr="00093567">
        <w:rPr>
          <w:lang w:eastAsia="zh-CN"/>
        </w:rPr>
        <w:t xml:space="preserve"> pool basis, to avoid collisions between UEs within that resource pool.</w:t>
      </w:r>
    </w:p>
    <w:p w14:paraId="2BE20A11" w14:textId="77777777" w:rsidR="00622E42" w:rsidRPr="00093567" w:rsidRDefault="00622E42" w:rsidP="00622E42">
      <w:pPr>
        <w:keepNext/>
        <w:jc w:val="center"/>
      </w:pPr>
      <w:r w:rsidRPr="00093567">
        <w:rPr>
          <w:noProof/>
        </w:rPr>
        <w:lastRenderedPageBreak/>
        <w:drawing>
          <wp:inline distT="0" distB="0" distL="0" distR="0" wp14:anchorId="39561393" wp14:editId="3639AE51">
            <wp:extent cx="3416061" cy="242859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8699" cy="2430465"/>
                    </a:xfrm>
                    <a:prstGeom prst="rect">
                      <a:avLst/>
                    </a:prstGeom>
                    <a:noFill/>
                    <a:ln>
                      <a:noFill/>
                    </a:ln>
                  </pic:spPr>
                </pic:pic>
              </a:graphicData>
            </a:graphic>
          </wp:inline>
        </w:drawing>
      </w:r>
    </w:p>
    <w:p w14:paraId="19A8E8EC" w14:textId="77777777" w:rsidR="00622E42" w:rsidRPr="00093567" w:rsidRDefault="00622E42" w:rsidP="00622E42">
      <w:pPr>
        <w:pStyle w:val="Caption"/>
        <w:rPr>
          <w:lang w:eastAsia="zh-CN"/>
        </w:rPr>
      </w:pPr>
      <w:bookmarkStart w:id="15" w:name="_Ref536828281"/>
      <w:r w:rsidRPr="00093567">
        <w:t xml:space="preserve">Figure </w:t>
      </w:r>
      <w:r w:rsidR="003172BE">
        <w:fldChar w:fldCharType="begin"/>
      </w:r>
      <w:r w:rsidR="003172BE">
        <w:instrText xml:space="preserve"> SEQ Figure \* ARABIC </w:instrText>
      </w:r>
      <w:r w:rsidR="003172BE">
        <w:fldChar w:fldCharType="separate"/>
      </w:r>
      <w:r w:rsidR="001116BD" w:rsidRPr="00093567">
        <w:t>3</w:t>
      </w:r>
      <w:r w:rsidR="003172BE">
        <w:fldChar w:fldCharType="end"/>
      </w:r>
      <w:bookmarkEnd w:id="15"/>
      <w:r w:rsidRPr="00093567">
        <w:t xml:space="preserve">. </w:t>
      </w:r>
      <w:r w:rsidRPr="00093567">
        <w:rPr>
          <w:lang w:eastAsia="zh-CN"/>
        </w:rPr>
        <w:t>PSFCH is TDMed with corresponding PSSCH</w:t>
      </w:r>
    </w:p>
    <w:p w14:paraId="7ACF8D8B" w14:textId="0775F4D3" w:rsidR="001121F3" w:rsidRPr="00093567" w:rsidRDefault="001121F3" w:rsidP="00D7482C">
      <w:pPr>
        <w:rPr>
          <w:rFonts w:eastAsia="MS Mincho"/>
          <w:b/>
          <w:i/>
        </w:rPr>
      </w:pPr>
      <w:r w:rsidRPr="00093567">
        <w:rPr>
          <w:lang w:eastAsia="zh-CN"/>
        </w:rPr>
        <w:t xml:space="preserve">When </w:t>
      </w:r>
      <w:r w:rsidRPr="00093567">
        <w:rPr>
          <w:rFonts w:hint="eastAsia"/>
          <w:lang w:eastAsia="zh-CN"/>
        </w:rPr>
        <w:t>P</w:t>
      </w:r>
      <w:r w:rsidRPr="00093567">
        <w:rPr>
          <w:lang w:eastAsia="zh-CN"/>
        </w:rPr>
        <w:t>SSCH with repetition transmission is configured, the time gap between PSFCH and the associated PSSCH repetition can also be (pre-) configured for both the short and long PSFCH formats</w:t>
      </w:r>
    </w:p>
    <w:p w14:paraId="224A988D" w14:textId="18C18AE5" w:rsidR="00622E42" w:rsidRPr="00093567" w:rsidRDefault="00622E42" w:rsidP="00D7482C">
      <w:pPr>
        <w:rPr>
          <w:lang w:eastAsia="zh-CN"/>
        </w:rPr>
      </w:pPr>
      <w:r w:rsidRPr="00093567">
        <w:rPr>
          <w:rFonts w:eastAsia="MS Mincho"/>
          <w:b/>
          <w:i/>
        </w:rPr>
        <w:t xml:space="preserve">Proposal </w:t>
      </w:r>
      <w:r w:rsidR="001116BD" w:rsidRPr="00093567">
        <w:rPr>
          <w:rFonts w:eastAsia="MS Mincho"/>
          <w:b/>
          <w:i/>
        </w:rPr>
        <w:t>13</w:t>
      </w:r>
      <w:r w:rsidRPr="00093567">
        <w:rPr>
          <w:rFonts w:eastAsia="MS Mincho"/>
          <w:b/>
          <w:i/>
        </w:rPr>
        <w:t xml:space="preserve">: Time gap between PSFCH and the associated PSSCH is (pre-)confiugred on a </w:t>
      </w:r>
      <w:r w:rsidR="009C7981" w:rsidRPr="00093567">
        <w:rPr>
          <w:rFonts w:eastAsia="MS Mincho"/>
          <w:b/>
          <w:i/>
        </w:rPr>
        <w:t>per-</w:t>
      </w:r>
      <w:r w:rsidRPr="00093567">
        <w:rPr>
          <w:rFonts w:eastAsia="MS Mincho"/>
          <w:b/>
          <w:i/>
        </w:rPr>
        <w:t>resourc</w:t>
      </w:r>
      <w:r w:rsidR="00B81DB7">
        <w:rPr>
          <w:rFonts w:eastAsia="MS Mincho"/>
          <w:b/>
          <w:i/>
        </w:rPr>
        <w:t>e</w:t>
      </w:r>
      <w:r w:rsidR="009C7981" w:rsidRPr="00093567">
        <w:rPr>
          <w:rFonts w:eastAsia="MS Mincho"/>
          <w:b/>
          <w:i/>
        </w:rPr>
        <w:t>-</w:t>
      </w:r>
      <w:r w:rsidRPr="00093567">
        <w:rPr>
          <w:rFonts w:eastAsia="MS Mincho"/>
          <w:b/>
          <w:i/>
        </w:rPr>
        <w:t xml:space="preserve"> pool basis</w:t>
      </w:r>
      <w:r w:rsidR="00B61527" w:rsidRPr="00093567">
        <w:rPr>
          <w:rFonts w:eastAsia="MS Mincho"/>
          <w:b/>
          <w:i/>
        </w:rPr>
        <w:t>.</w:t>
      </w:r>
    </w:p>
    <w:p w14:paraId="2C327695" w14:textId="19478C7B" w:rsidR="00901D20" w:rsidRPr="00093567" w:rsidRDefault="00901D20" w:rsidP="00D7482C">
      <w:pPr>
        <w:pStyle w:val="Heading2"/>
      </w:pPr>
      <w:r w:rsidRPr="00093567">
        <w:t>PSCCH/PSSCH multiplexing</w:t>
      </w:r>
    </w:p>
    <w:p w14:paraId="26FBFABC" w14:textId="4C7974EA" w:rsidR="00901D20" w:rsidRPr="00093567" w:rsidRDefault="00901D20">
      <w:pPr>
        <w:overflowPunct w:val="0"/>
        <w:snapToGrid/>
        <w:spacing w:after="180"/>
        <w:contextualSpacing/>
        <w:textAlignment w:val="baseline"/>
        <w:rPr>
          <w:lang w:eastAsia="zh-CN"/>
        </w:rPr>
      </w:pPr>
      <w:r w:rsidRPr="00093567">
        <w:rPr>
          <w:rFonts w:hint="eastAsia"/>
          <w:lang w:eastAsia="zh-CN"/>
        </w:rPr>
        <w:t xml:space="preserve">It </w:t>
      </w:r>
      <w:r w:rsidRPr="00093567">
        <w:rPr>
          <w:lang w:eastAsia="zh-CN"/>
        </w:rPr>
        <w:t>was</w:t>
      </w:r>
      <w:r w:rsidRPr="00093567">
        <w:rPr>
          <w:rFonts w:hint="eastAsia"/>
          <w:lang w:eastAsia="zh-CN"/>
        </w:rPr>
        <w:t xml:space="preserve"> </w:t>
      </w:r>
      <w:r w:rsidRPr="00093567">
        <w:rPr>
          <w:lang w:eastAsia="zh-CN"/>
        </w:rPr>
        <w:t xml:space="preserve">agreed in RAN1#95 </w:t>
      </w:r>
      <w:r w:rsidR="00ED7B8B" w:rsidRPr="00093567">
        <w:rPr>
          <w:lang w:eastAsia="zh-CN"/>
        </w:rPr>
        <w:fldChar w:fldCharType="begin"/>
      </w:r>
      <w:r w:rsidR="00ED7B8B" w:rsidRPr="00093567">
        <w:rPr>
          <w:lang w:eastAsia="zh-CN"/>
        </w:rPr>
        <w:instrText xml:space="preserve"> REF _Ref4771057 \w \h </w:instrText>
      </w:r>
      <w:r w:rsidR="00ED7B8B" w:rsidRPr="00093567">
        <w:rPr>
          <w:lang w:eastAsia="zh-CN"/>
        </w:rPr>
      </w:r>
      <w:r w:rsidR="00ED7B8B" w:rsidRPr="00093567">
        <w:rPr>
          <w:lang w:eastAsia="zh-CN"/>
        </w:rPr>
        <w:fldChar w:fldCharType="separate"/>
      </w:r>
      <w:r w:rsidR="001116BD" w:rsidRPr="00093567">
        <w:rPr>
          <w:lang w:eastAsia="zh-CN"/>
        </w:rPr>
        <w:t>[4]</w:t>
      </w:r>
      <w:r w:rsidR="00ED7B8B" w:rsidRPr="00093567">
        <w:rPr>
          <w:lang w:eastAsia="zh-CN"/>
        </w:rPr>
        <w:fldChar w:fldCharType="end"/>
      </w:r>
      <w:r w:rsidRPr="00093567">
        <w:rPr>
          <w:rFonts w:hint="eastAsia"/>
          <w:lang w:eastAsia="zh-CN"/>
        </w:rPr>
        <w:t xml:space="preserve"> that:</w:t>
      </w:r>
    </w:p>
    <w:p w14:paraId="3954E7BE" w14:textId="77777777" w:rsidR="00901D20" w:rsidRPr="00093567" w:rsidRDefault="00901D20">
      <w:pPr>
        <w:numPr>
          <w:ilvl w:val="0"/>
          <w:numId w:val="10"/>
        </w:numPr>
        <w:autoSpaceDE/>
        <w:autoSpaceDN/>
        <w:adjustRightInd/>
        <w:snapToGrid/>
        <w:spacing w:after="0"/>
        <w:contextualSpacing/>
        <w:rPr>
          <w:i/>
          <w:szCs w:val="20"/>
          <w:lang w:eastAsia="ko-KR"/>
        </w:rPr>
      </w:pPr>
      <w:r w:rsidRPr="00093567">
        <w:rPr>
          <w:i/>
          <w:szCs w:val="20"/>
          <w:lang w:eastAsia="ko-KR"/>
        </w:rPr>
        <w:t>Regarding PSCCH / PSSCH multiplexing, at least option 3 is supported</w:t>
      </w:r>
      <w:r w:rsidRPr="00093567">
        <w:rPr>
          <w:rFonts w:hint="eastAsia"/>
          <w:i/>
          <w:szCs w:val="20"/>
          <w:lang w:eastAsia="ko-KR"/>
        </w:rPr>
        <w:t xml:space="preserve"> for CP-OFDM</w:t>
      </w:r>
      <w:r w:rsidRPr="00093567">
        <w:rPr>
          <w:i/>
          <w:szCs w:val="20"/>
          <w:lang w:eastAsia="ko-KR"/>
        </w:rPr>
        <w:t>.</w:t>
      </w:r>
    </w:p>
    <w:p w14:paraId="094B28D0" w14:textId="77777777" w:rsidR="00901D20" w:rsidRPr="00093567" w:rsidRDefault="00901D20">
      <w:pPr>
        <w:numPr>
          <w:ilvl w:val="1"/>
          <w:numId w:val="10"/>
        </w:numPr>
        <w:autoSpaceDE/>
        <w:autoSpaceDN/>
        <w:adjustRightInd/>
        <w:snapToGrid/>
        <w:spacing w:after="0"/>
        <w:rPr>
          <w:i/>
          <w:szCs w:val="20"/>
          <w:lang w:eastAsia="ko-KR"/>
        </w:rPr>
      </w:pPr>
      <w:r w:rsidRPr="00093567">
        <w:rPr>
          <w:rFonts w:hint="eastAsia"/>
          <w:i/>
          <w:szCs w:val="20"/>
          <w:lang w:eastAsia="ko-KR"/>
        </w:rPr>
        <w:t xml:space="preserve">RAN1 assumes that transient period is not needed between symbols </w:t>
      </w:r>
      <w:r w:rsidRPr="00093567">
        <w:rPr>
          <w:i/>
          <w:szCs w:val="20"/>
          <w:lang w:eastAsia="ko-KR"/>
        </w:rPr>
        <w:t xml:space="preserve">containing </w:t>
      </w:r>
      <w:r w:rsidRPr="00093567">
        <w:rPr>
          <w:rFonts w:hint="eastAsia"/>
          <w:i/>
          <w:szCs w:val="20"/>
          <w:lang w:eastAsia="ko-KR"/>
        </w:rPr>
        <w:t>PSCCH</w:t>
      </w:r>
      <w:r w:rsidRPr="00093567">
        <w:rPr>
          <w:i/>
          <w:szCs w:val="20"/>
          <w:lang w:eastAsia="ko-KR"/>
        </w:rPr>
        <w:t xml:space="preserve"> and symbols not containing PSCCH </w:t>
      </w:r>
      <w:r w:rsidRPr="00093567">
        <w:rPr>
          <w:rFonts w:hint="eastAsia"/>
          <w:i/>
          <w:szCs w:val="20"/>
          <w:lang w:eastAsia="ko-KR"/>
        </w:rPr>
        <w:t>in the supported design of option 3.</w:t>
      </w:r>
    </w:p>
    <w:p w14:paraId="23695D4D" w14:textId="77777777" w:rsidR="00901D20" w:rsidRPr="00093567" w:rsidRDefault="00901D20">
      <w:pPr>
        <w:numPr>
          <w:ilvl w:val="1"/>
          <w:numId w:val="10"/>
        </w:numPr>
        <w:autoSpaceDE/>
        <w:autoSpaceDN/>
        <w:adjustRightInd/>
        <w:snapToGrid/>
        <w:spacing w:after="0"/>
        <w:rPr>
          <w:i/>
          <w:szCs w:val="20"/>
          <w:lang w:eastAsia="ko-KR"/>
        </w:rPr>
      </w:pPr>
      <w:r w:rsidRPr="00093567">
        <w:rPr>
          <w:rFonts w:hint="eastAsia"/>
          <w:i/>
          <w:szCs w:val="20"/>
          <w:lang w:eastAsia="ko-KR"/>
        </w:rPr>
        <w:t>FFS how to determine the starting symbol of PSCCH and the associated PSSCH</w:t>
      </w:r>
    </w:p>
    <w:p w14:paraId="1C2D0D1F" w14:textId="77777777" w:rsidR="00901D20" w:rsidRPr="00093567" w:rsidRDefault="00901D20">
      <w:pPr>
        <w:numPr>
          <w:ilvl w:val="1"/>
          <w:numId w:val="10"/>
        </w:numPr>
        <w:autoSpaceDE/>
        <w:autoSpaceDN/>
        <w:adjustRightInd/>
        <w:snapToGrid/>
        <w:spacing w:after="0"/>
        <w:rPr>
          <w:i/>
          <w:szCs w:val="20"/>
          <w:lang w:eastAsia="ko-KR"/>
        </w:rPr>
      </w:pPr>
      <w:r w:rsidRPr="00093567">
        <w:rPr>
          <w:i/>
          <w:szCs w:val="20"/>
          <w:lang w:eastAsia="ko-KR"/>
        </w:rPr>
        <w:t xml:space="preserve">FFS for </w:t>
      </w:r>
      <w:r w:rsidRPr="00093567">
        <w:rPr>
          <w:rFonts w:hint="eastAsia"/>
          <w:i/>
          <w:szCs w:val="20"/>
          <w:lang w:eastAsia="ko-KR"/>
        </w:rPr>
        <w:t>other options</w:t>
      </w:r>
      <w:r w:rsidRPr="00093567">
        <w:rPr>
          <w:i/>
          <w:szCs w:val="20"/>
          <w:lang w:eastAsia="ko-KR"/>
        </w:rPr>
        <w:t>, e.g. whether some of them are supported to increase PSCCH coverage.</w:t>
      </w:r>
    </w:p>
    <w:p w14:paraId="075D0FF1" w14:textId="5F8BC6A5" w:rsidR="00901D20" w:rsidRPr="00093567" w:rsidRDefault="00901D20" w:rsidP="00A8677E">
      <w:pPr>
        <w:pStyle w:val="Heading3"/>
        <w:numPr>
          <w:ilvl w:val="0"/>
          <w:numId w:val="28"/>
        </w:numPr>
        <w:rPr>
          <w:lang w:eastAsia="zh-CN"/>
        </w:rPr>
      </w:pPr>
      <w:r w:rsidRPr="00093567">
        <w:rPr>
          <w:rFonts w:hint="eastAsia"/>
          <w:lang w:eastAsia="zh-CN"/>
        </w:rPr>
        <w:t xml:space="preserve">PSCCH and its associated PSSCH multiplexing </w:t>
      </w:r>
    </w:p>
    <w:p w14:paraId="2A17DA21" w14:textId="36F6B4D1" w:rsidR="00010267" w:rsidRPr="00093567" w:rsidRDefault="00010267" w:rsidP="00010267">
      <w:pPr>
        <w:rPr>
          <w:rFonts w:eastAsia="MS Mincho"/>
          <w:b/>
          <w:i/>
        </w:rPr>
      </w:pPr>
      <w:r w:rsidRPr="00093567">
        <w:rPr>
          <w:szCs w:val="20"/>
          <w:lang w:eastAsia="zh-CN"/>
        </w:rPr>
        <w:t xml:space="preserve">Option 3 </w:t>
      </w:r>
      <w:r w:rsidRPr="00093567">
        <w:rPr>
          <w:lang w:eastAsia="zh-CN"/>
        </w:rPr>
        <w:t>achieves the highest resource utilization efficiency among all proposed TDM options</w:t>
      </w:r>
      <w:r w:rsidRPr="00093567">
        <w:rPr>
          <w:szCs w:val="20"/>
          <w:lang w:eastAsia="zh-CN"/>
        </w:rPr>
        <w:t xml:space="preserve">. </w:t>
      </w:r>
      <w:r w:rsidR="00B4713F" w:rsidRPr="00093567">
        <w:rPr>
          <w:rFonts w:eastAsia="MS Mincho"/>
        </w:rPr>
        <w:t>I</w:t>
      </w:r>
      <w:r w:rsidR="00425B43" w:rsidRPr="00093567">
        <w:rPr>
          <w:rFonts w:eastAsia="MS Mincho"/>
        </w:rPr>
        <w:t xml:space="preserve">t is </w:t>
      </w:r>
      <w:r w:rsidRPr="00093567">
        <w:rPr>
          <w:rFonts w:eastAsia="MS Mincho"/>
        </w:rPr>
        <w:t>beneficial that the duration of PSCCH can be configured to</w:t>
      </w:r>
      <w:r w:rsidRPr="00093567">
        <w:rPr>
          <w:rFonts w:eastAsia="MS Mincho" w:hint="eastAsia"/>
        </w:rPr>
        <w:t xml:space="preserve"> </w:t>
      </w:r>
      <w:r w:rsidR="00D31DAD" w:rsidRPr="00093567">
        <w:rPr>
          <w:rFonts w:eastAsia="MS Mincho"/>
        </w:rPr>
        <w:t xml:space="preserve">all symbols to </w:t>
      </w:r>
      <w:r w:rsidRPr="00093567">
        <w:rPr>
          <w:rFonts w:eastAsia="MS Mincho"/>
        </w:rPr>
        <w:t xml:space="preserve">provide </w:t>
      </w:r>
      <w:r w:rsidR="00D31DAD" w:rsidRPr="00093567">
        <w:rPr>
          <w:rFonts w:eastAsia="MS Mincho"/>
        </w:rPr>
        <w:t>large</w:t>
      </w:r>
      <w:r w:rsidRPr="00093567">
        <w:rPr>
          <w:rFonts w:eastAsia="MS Mincho"/>
        </w:rPr>
        <w:t xml:space="preserve"> PSCCH coverage</w:t>
      </w:r>
      <w:r w:rsidR="00E86C07" w:rsidRPr="00093567">
        <w:rPr>
          <w:rFonts w:eastAsia="MS Mincho"/>
        </w:rPr>
        <w:t>,</w:t>
      </w:r>
      <w:r w:rsidRPr="00093567">
        <w:rPr>
          <w:rFonts w:eastAsia="MS Mincho"/>
        </w:rPr>
        <w:t xml:space="preserve"> as shown in</w:t>
      </w:r>
      <w:r w:rsidR="00ED7B8B" w:rsidRPr="00093567">
        <w:rPr>
          <w:rFonts w:eastAsia="MS Mincho"/>
        </w:rPr>
        <w:t xml:space="preserve"> </w:t>
      </w:r>
      <w:r w:rsidR="00ED7B8B" w:rsidRPr="00093567">
        <w:rPr>
          <w:rFonts w:eastAsia="MS Mincho"/>
        </w:rPr>
        <w:fldChar w:fldCharType="begin"/>
      </w:r>
      <w:r w:rsidR="00ED7B8B" w:rsidRPr="00093567">
        <w:rPr>
          <w:rFonts w:eastAsia="MS Mincho"/>
        </w:rPr>
        <w:instrText xml:space="preserve"> REF _Ref4766282 \h </w:instrText>
      </w:r>
      <w:r w:rsidR="00ED7B8B" w:rsidRPr="00093567">
        <w:rPr>
          <w:rFonts w:eastAsia="MS Mincho"/>
        </w:rPr>
      </w:r>
      <w:r w:rsidR="00ED7B8B" w:rsidRPr="00093567">
        <w:rPr>
          <w:rFonts w:eastAsia="MS Mincho"/>
        </w:rPr>
        <w:fldChar w:fldCharType="separate"/>
      </w:r>
      <w:r w:rsidR="001116BD" w:rsidRPr="00093567">
        <w:t>Figure 4</w:t>
      </w:r>
      <w:r w:rsidR="00ED7B8B" w:rsidRPr="00093567">
        <w:rPr>
          <w:rFonts w:eastAsia="MS Mincho"/>
        </w:rPr>
        <w:fldChar w:fldCharType="end"/>
      </w:r>
      <w:r w:rsidR="00425B43" w:rsidRPr="00093567">
        <w:rPr>
          <w:rFonts w:eastAsia="MS Mincho"/>
        </w:rPr>
        <w:t xml:space="preserve">. </w:t>
      </w:r>
      <w:r w:rsidR="00D31DAD" w:rsidRPr="00093567">
        <w:rPr>
          <w:rFonts w:eastAsia="MS Mincho"/>
        </w:rPr>
        <w:t>In order to limit the need for blind detection</w:t>
      </w:r>
      <w:r w:rsidRPr="00093567">
        <w:rPr>
          <w:lang w:eastAsia="zh-CN"/>
        </w:rPr>
        <w:t>, the duration for PSCCH can be (pre-</w:t>
      </w:r>
      <w:r w:rsidR="00F11534" w:rsidRPr="00093567">
        <w:rPr>
          <w:lang w:eastAsia="zh-CN"/>
        </w:rPr>
        <w:t>)configured</w:t>
      </w:r>
      <w:r w:rsidRPr="00093567">
        <w:rPr>
          <w:lang w:eastAsia="zh-CN"/>
        </w:rPr>
        <w:t xml:space="preserve"> on a resource pool basis</w:t>
      </w:r>
      <w:r w:rsidR="00D31DAD" w:rsidRPr="00093567">
        <w:rPr>
          <w:lang w:eastAsia="zh-CN"/>
        </w:rPr>
        <w:t xml:space="preserve">. </w:t>
      </w:r>
      <w:r w:rsidRPr="00093567">
        <w:rPr>
          <w:lang w:eastAsia="zh-CN"/>
        </w:rPr>
        <w:t xml:space="preserve">In addition, PSSCH should start immediately after AGC symbol in time domain, and </w:t>
      </w:r>
      <w:r w:rsidR="00375338" w:rsidRPr="00093567">
        <w:rPr>
          <w:lang w:eastAsia="zh-CN"/>
        </w:rPr>
        <w:t xml:space="preserve">at </w:t>
      </w:r>
      <w:r w:rsidRPr="00093567">
        <w:rPr>
          <w:lang w:eastAsia="zh-CN"/>
        </w:rPr>
        <w:t>a location starting from the lowest RB index of a sub-channel in the frequency domain.</w:t>
      </w:r>
    </w:p>
    <w:p w14:paraId="2D7157B1" w14:textId="7B5FE1BC" w:rsidR="00010267" w:rsidRPr="00093567" w:rsidRDefault="00AB706D" w:rsidP="00010267">
      <w:pPr>
        <w:widowControl w:val="0"/>
        <w:overflowPunct w:val="0"/>
        <w:spacing w:before="80" w:after="80"/>
        <w:textAlignment w:val="baseline"/>
        <w:rPr>
          <w:rFonts w:eastAsia="MS Mincho"/>
        </w:rPr>
      </w:pPr>
      <w:r w:rsidRPr="00AB706D">
        <w:rPr>
          <w:noProof/>
        </w:rPr>
        <w:drawing>
          <wp:inline distT="0" distB="0" distL="0" distR="0" wp14:anchorId="72CFB453" wp14:editId="732F63EB">
            <wp:extent cx="5915660" cy="1806747"/>
            <wp:effectExtent l="0" t="0" r="889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5660" cy="1806747"/>
                    </a:xfrm>
                    <a:prstGeom prst="rect">
                      <a:avLst/>
                    </a:prstGeom>
                    <a:noFill/>
                    <a:ln>
                      <a:noFill/>
                    </a:ln>
                  </pic:spPr>
                </pic:pic>
              </a:graphicData>
            </a:graphic>
          </wp:inline>
        </w:drawing>
      </w:r>
    </w:p>
    <w:p w14:paraId="703DF24C" w14:textId="40D8F117" w:rsidR="00010267" w:rsidRPr="00093567" w:rsidRDefault="00010267" w:rsidP="00010267">
      <w:pPr>
        <w:pStyle w:val="Caption"/>
        <w:rPr>
          <w:rFonts w:eastAsia="MS Mincho"/>
        </w:rPr>
      </w:pPr>
      <w:bookmarkStart w:id="16" w:name="_Ref4766282"/>
      <w:bookmarkStart w:id="17" w:name="_Ref4749537"/>
      <w:r w:rsidRPr="00093567">
        <w:t xml:space="preserve">Figure </w:t>
      </w:r>
      <w:r w:rsidR="003172BE">
        <w:fldChar w:fldCharType="begin"/>
      </w:r>
      <w:r w:rsidR="003172BE">
        <w:instrText xml:space="preserve"> SEQ Figure \* ARABIC </w:instrText>
      </w:r>
      <w:r w:rsidR="003172BE">
        <w:fldChar w:fldCharType="separate"/>
      </w:r>
      <w:r w:rsidR="001116BD" w:rsidRPr="00093567">
        <w:t>4</w:t>
      </w:r>
      <w:r w:rsidR="003172BE">
        <w:fldChar w:fldCharType="end"/>
      </w:r>
      <w:bookmarkEnd w:id="16"/>
      <w:r w:rsidRPr="00093567">
        <w:t xml:space="preserve">. Configuration of PSCCH </w:t>
      </w:r>
      <w:bookmarkEnd w:id="17"/>
      <w:r w:rsidR="00360BAF" w:rsidRPr="00093567">
        <w:t xml:space="preserve">duration </w:t>
      </w:r>
      <w:r w:rsidRPr="00093567">
        <w:t>in option 3 PSCCH/PSSCH multiplexing structure</w:t>
      </w:r>
    </w:p>
    <w:p w14:paraId="13853503" w14:textId="2DBF6F04" w:rsidR="00010267" w:rsidRPr="00093567" w:rsidRDefault="00010267" w:rsidP="00010267">
      <w:pPr>
        <w:widowControl w:val="0"/>
        <w:overflowPunct w:val="0"/>
        <w:spacing w:before="80" w:after="80"/>
        <w:textAlignment w:val="baseline"/>
        <w:rPr>
          <w:rFonts w:eastAsia="MS Mincho"/>
          <w:b/>
          <w:i/>
        </w:rPr>
      </w:pPr>
      <w:r w:rsidRPr="00093567">
        <w:rPr>
          <w:rFonts w:eastAsia="MS Mincho"/>
          <w:b/>
          <w:i/>
        </w:rPr>
        <w:t>Proposal 1</w:t>
      </w:r>
      <w:r w:rsidR="001116BD" w:rsidRPr="00093567">
        <w:rPr>
          <w:rFonts w:eastAsia="MS Mincho"/>
          <w:b/>
          <w:i/>
        </w:rPr>
        <w:t>4</w:t>
      </w:r>
      <w:r w:rsidRPr="00093567">
        <w:rPr>
          <w:rFonts w:eastAsia="MS Mincho"/>
          <w:b/>
          <w:i/>
        </w:rPr>
        <w:t xml:space="preserve">: The duration of PSCCH in option 3 multiplexing structure </w:t>
      </w:r>
      <w:r w:rsidR="00375338" w:rsidRPr="00093567">
        <w:rPr>
          <w:rFonts w:eastAsia="MS Mincho"/>
          <w:b/>
          <w:i/>
        </w:rPr>
        <w:t>is</w:t>
      </w:r>
      <w:r w:rsidRPr="00093567">
        <w:rPr>
          <w:rFonts w:eastAsia="MS Mincho"/>
          <w:b/>
          <w:i/>
        </w:rPr>
        <w:t xml:space="preserve"> </w:t>
      </w:r>
      <w:r w:rsidR="005B478A" w:rsidRPr="00093567">
        <w:rPr>
          <w:rFonts w:eastAsia="MS Mincho"/>
          <w:b/>
          <w:i/>
        </w:rPr>
        <w:t>(pre-)</w:t>
      </w:r>
      <w:r w:rsidRPr="00093567">
        <w:rPr>
          <w:rFonts w:eastAsia="MS Mincho"/>
          <w:b/>
          <w:i/>
        </w:rPr>
        <w:t xml:space="preserve">configured on a </w:t>
      </w:r>
      <w:r w:rsidR="00D31DAD" w:rsidRPr="00093567">
        <w:rPr>
          <w:rFonts w:eastAsia="MS Mincho"/>
          <w:b/>
          <w:i/>
        </w:rPr>
        <w:t>per-</w:t>
      </w:r>
      <w:r w:rsidRPr="00093567">
        <w:rPr>
          <w:rFonts w:eastAsia="MS Mincho"/>
          <w:b/>
          <w:i/>
        </w:rPr>
        <w:t>resource</w:t>
      </w:r>
      <w:r w:rsidR="00D31DAD" w:rsidRPr="00093567">
        <w:rPr>
          <w:rFonts w:eastAsia="MS Mincho"/>
          <w:b/>
          <w:i/>
        </w:rPr>
        <w:t>-</w:t>
      </w:r>
      <w:r w:rsidRPr="00093567">
        <w:rPr>
          <w:rFonts w:eastAsia="MS Mincho"/>
          <w:b/>
          <w:i/>
        </w:rPr>
        <w:t xml:space="preserve">pool basis. </w:t>
      </w:r>
    </w:p>
    <w:p w14:paraId="784F810A" w14:textId="1010E32F" w:rsidR="00010267" w:rsidRPr="00093567" w:rsidRDefault="00010267" w:rsidP="00B66374">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lastRenderedPageBreak/>
        <w:tab/>
      </w:r>
      <w:r w:rsidR="00D31DAD" w:rsidRPr="00093567">
        <w:rPr>
          <w:rFonts w:eastAsia="MS Mincho"/>
          <w:b/>
          <w:i/>
        </w:rPr>
        <w:t xml:space="preserve">The </w:t>
      </w:r>
      <w:r w:rsidRPr="00093567">
        <w:rPr>
          <w:rFonts w:eastAsia="MS Mincho"/>
          <w:b/>
          <w:i/>
        </w:rPr>
        <w:t xml:space="preserve">PSCCH duration can be set to all </w:t>
      </w:r>
      <w:r w:rsidR="00B66374" w:rsidRPr="00093567">
        <w:rPr>
          <w:rFonts w:eastAsia="MS Mincho"/>
          <w:b/>
          <w:i/>
        </w:rPr>
        <w:t xml:space="preserve">available </w:t>
      </w:r>
      <w:r w:rsidRPr="00093567">
        <w:rPr>
          <w:rFonts w:eastAsia="MS Mincho"/>
          <w:b/>
          <w:i/>
        </w:rPr>
        <w:t>OFDM symbols for sidelink.</w:t>
      </w:r>
    </w:p>
    <w:p w14:paraId="0BDCA392" w14:textId="7F1FFEFC" w:rsidR="00F11534" w:rsidRPr="00093567" w:rsidRDefault="00F11534" w:rsidP="00D7482C">
      <w:pPr>
        <w:widowControl w:val="0"/>
        <w:overflowPunct w:val="0"/>
        <w:spacing w:before="80" w:after="80"/>
        <w:textAlignment w:val="baseline"/>
        <w:rPr>
          <w:rFonts w:eastAsia="MS Mincho"/>
          <w:b/>
          <w:i/>
        </w:rPr>
      </w:pPr>
      <w:r w:rsidRPr="00093567">
        <w:rPr>
          <w:rFonts w:eastAsia="MS Mincho"/>
          <w:b/>
          <w:i/>
        </w:rPr>
        <w:t xml:space="preserve">Proposal </w:t>
      </w:r>
      <w:r w:rsidR="001116BD" w:rsidRPr="00093567">
        <w:rPr>
          <w:rFonts w:eastAsia="MS Mincho"/>
          <w:b/>
          <w:i/>
        </w:rPr>
        <w:t>15</w:t>
      </w:r>
      <w:r w:rsidRPr="00093567">
        <w:rPr>
          <w:rFonts w:eastAsia="MS Mincho"/>
          <w:b/>
          <w:i/>
        </w:rPr>
        <w:t xml:space="preserve">: </w:t>
      </w:r>
    </w:p>
    <w:p w14:paraId="320E86E9" w14:textId="77777777" w:rsidR="00010267" w:rsidRPr="00093567" w:rsidRDefault="00010267" w:rsidP="006E5A64">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PSCCH starts immediately after AGC symbol in time domain</w:t>
      </w:r>
    </w:p>
    <w:p w14:paraId="436B877A" w14:textId="0446A4EB" w:rsidR="00010267" w:rsidRPr="00093567" w:rsidRDefault="00010267" w:rsidP="006E5A64">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PSCCH starts from the lowest RB index of a sub-channel in the frequency domain.</w:t>
      </w:r>
    </w:p>
    <w:p w14:paraId="4CB6DEA0" w14:textId="77777777" w:rsidR="000A5A40" w:rsidRPr="00093567" w:rsidRDefault="000A5A40" w:rsidP="00E14C7A">
      <w:pPr>
        <w:rPr>
          <w:lang w:eastAsia="zh-CN"/>
        </w:rPr>
      </w:pPr>
      <w:r w:rsidRPr="00093567">
        <w:rPr>
          <w:lang w:eastAsia="zh-CN"/>
        </w:rPr>
        <w:t>Moreover, in case of PSCCH scheduling associated PSSCH, the PSCCH and associated PSSCH should always be transmitted within one slot, i.e. PSCCH should not schedule multiple associated PSSCH in multiple slots. Unlike in Uu-link where a PDCCH is unlikely to be interrupted, a sidelink UE is more likely to mis-decode the PSCCH due to UE autonomous operation without coordination of the network as well as half-duplex constraint (e.g. a UE may be scheduled/configured to transmit UL/SL in any slot and hence cannot receive a SCI in that slot, where such a SCI schedules multiple PSSCHs in multiple aggregated slots). Thus mis-decoding of a SCI which schedules associated PSSCHs in multiple aggregated slots results in significant negative impact on overall system performance. However, In case of TFRP-based PSSCH where a SCI does not schedule individual PSSCH, the multiple PSSCH slots can be aggregated together, since such a SCI is associated with the TFRP configuration only.</w:t>
      </w:r>
    </w:p>
    <w:p w14:paraId="1DDE7200" w14:textId="0D7D574A" w:rsidR="000A5A40" w:rsidRPr="00093567" w:rsidRDefault="000A5A40" w:rsidP="00E14C7A">
      <w:pPr>
        <w:widowControl w:val="0"/>
        <w:overflowPunct w:val="0"/>
        <w:snapToGrid/>
        <w:spacing w:before="80" w:after="80"/>
        <w:jc w:val="left"/>
        <w:textAlignment w:val="baseline"/>
        <w:rPr>
          <w:rFonts w:eastAsia="MS Mincho"/>
          <w:b/>
          <w:i/>
        </w:rPr>
      </w:pPr>
      <w:r w:rsidRPr="00093567">
        <w:rPr>
          <w:rFonts w:eastAsia="MS Mincho"/>
          <w:b/>
          <w:i/>
        </w:rPr>
        <w:t>P</w:t>
      </w:r>
      <w:r w:rsidR="001116BD" w:rsidRPr="00093567">
        <w:rPr>
          <w:rFonts w:eastAsia="MS Mincho"/>
          <w:b/>
          <w:i/>
        </w:rPr>
        <w:t>roposal 16</w:t>
      </w:r>
      <w:r w:rsidRPr="00093567">
        <w:rPr>
          <w:rFonts w:eastAsia="MS Mincho"/>
          <w:b/>
          <w:i/>
        </w:rPr>
        <w:t>: A PSCCH and its associated PSSCH are always transmitted in the same slot</w:t>
      </w:r>
      <w:r w:rsidR="001116BD" w:rsidRPr="00093567">
        <w:rPr>
          <w:rFonts w:eastAsia="MS Mincho"/>
          <w:b/>
          <w:i/>
        </w:rPr>
        <w:t>.</w:t>
      </w:r>
    </w:p>
    <w:p w14:paraId="33F70DD8" w14:textId="3BB6F607" w:rsidR="00901D20" w:rsidRPr="00093567" w:rsidRDefault="00901D20" w:rsidP="00A8677E">
      <w:pPr>
        <w:pStyle w:val="Heading3"/>
        <w:numPr>
          <w:ilvl w:val="0"/>
          <w:numId w:val="28"/>
        </w:numPr>
        <w:rPr>
          <w:lang w:eastAsia="zh-CN"/>
        </w:rPr>
      </w:pPr>
      <w:bookmarkStart w:id="18" w:name="_Ref4832563"/>
      <w:r w:rsidRPr="00093567">
        <w:rPr>
          <w:lang w:eastAsia="zh-CN"/>
        </w:rPr>
        <w:t>S</w:t>
      </w:r>
      <w:r w:rsidRPr="00093567">
        <w:rPr>
          <w:rFonts w:hint="eastAsia"/>
          <w:lang w:eastAsia="zh-CN"/>
        </w:rPr>
        <w:t xml:space="preserve">tandalone </w:t>
      </w:r>
      <w:r w:rsidRPr="00093567">
        <w:rPr>
          <w:lang w:eastAsia="zh-CN"/>
        </w:rPr>
        <w:t>PSCCH multiplexing</w:t>
      </w:r>
      <w:bookmarkEnd w:id="18"/>
      <w:r w:rsidRPr="00093567">
        <w:rPr>
          <w:lang w:eastAsia="zh-CN"/>
        </w:rPr>
        <w:t xml:space="preserve"> </w:t>
      </w:r>
    </w:p>
    <w:p w14:paraId="27DAF56E" w14:textId="05D2BB99" w:rsidR="00901D20" w:rsidRPr="00093567" w:rsidRDefault="00901D20" w:rsidP="00901D20">
      <w:pPr>
        <w:rPr>
          <w:lang w:eastAsia="zh-CN"/>
        </w:rPr>
      </w:pPr>
      <w:r w:rsidRPr="00093567">
        <w:rPr>
          <w:rFonts w:eastAsia="MS Mincho"/>
        </w:rPr>
        <w:t>A</w:t>
      </w:r>
      <w:r w:rsidRPr="00093567">
        <w:rPr>
          <w:lang w:eastAsia="zh-CN"/>
        </w:rPr>
        <w:t xml:space="preserve"> standalone PSCCH can be </w:t>
      </w:r>
      <w:r w:rsidRPr="00093567">
        <w:rPr>
          <w:rFonts w:eastAsia="MS Mincho"/>
        </w:rPr>
        <w:t xml:space="preserve">used to convey a </w:t>
      </w:r>
      <w:r w:rsidRPr="00093567">
        <w:rPr>
          <w:lang w:eastAsia="zh-CN"/>
        </w:rPr>
        <w:t>request for SL CSI report transmissions or any other physical layer signaling not needing a sidelink grant. In order not to require additional blind decodes at receiving UEs, the resources for standalone PSCCH can be separated from resources for PSCCH scheduling PSSCH</w:t>
      </w:r>
      <w:r w:rsidRPr="00093567">
        <w:rPr>
          <w:rFonts w:hint="eastAsia"/>
          <w:lang w:eastAsia="zh-CN"/>
        </w:rPr>
        <w:t xml:space="preserve">. </w:t>
      </w:r>
      <w:r w:rsidRPr="00093567">
        <w:rPr>
          <w:lang w:eastAsia="zh-CN"/>
        </w:rPr>
        <w:t>The standalone PSCCH can be allocated to all OFDM symbols in time domain and a few RBs (as small as one RB, depend on SCI size) within dedicated sub-channels in a resource pool, i.e. FDMed with other physical channels within a resource pool, as shown in</w:t>
      </w:r>
      <w:r w:rsidR="00ED7B8B" w:rsidRPr="00093567">
        <w:rPr>
          <w:lang w:eastAsia="zh-CN"/>
        </w:rPr>
        <w:t xml:space="preserve"> </w:t>
      </w:r>
      <w:r w:rsidR="00ED7B8B" w:rsidRPr="00093567">
        <w:rPr>
          <w:lang w:eastAsia="zh-CN"/>
        </w:rPr>
        <w:fldChar w:fldCharType="begin"/>
      </w:r>
      <w:r w:rsidR="00ED7B8B" w:rsidRPr="00093567">
        <w:rPr>
          <w:lang w:eastAsia="zh-CN"/>
        </w:rPr>
        <w:instrText xml:space="preserve"> REF _Ref4771568 \h </w:instrText>
      </w:r>
      <w:r w:rsidR="00ED7B8B" w:rsidRPr="00093567">
        <w:rPr>
          <w:lang w:eastAsia="zh-CN"/>
        </w:rPr>
      </w:r>
      <w:r w:rsidR="00ED7B8B" w:rsidRPr="00093567">
        <w:rPr>
          <w:lang w:eastAsia="zh-CN"/>
        </w:rPr>
        <w:fldChar w:fldCharType="separate"/>
      </w:r>
      <w:r w:rsidR="001116BD" w:rsidRPr="00093567">
        <w:t>Figure 5</w:t>
      </w:r>
      <w:r w:rsidR="00ED7B8B" w:rsidRPr="00093567">
        <w:rPr>
          <w:lang w:eastAsia="zh-CN"/>
        </w:rPr>
        <w:fldChar w:fldCharType="end"/>
      </w:r>
      <w:r w:rsidRPr="00093567">
        <w:rPr>
          <w:lang w:eastAsia="zh-CN"/>
        </w:rPr>
        <w:t>.</w:t>
      </w:r>
    </w:p>
    <w:p w14:paraId="16064E43" w14:textId="77777777" w:rsidR="00901D20" w:rsidRPr="00093567" w:rsidRDefault="00901D20" w:rsidP="00901D20">
      <w:pPr>
        <w:keepNext/>
        <w:jc w:val="center"/>
      </w:pPr>
      <w:r w:rsidRPr="00093567">
        <w:rPr>
          <w:noProof/>
        </w:rPr>
        <w:drawing>
          <wp:inline distT="0" distB="0" distL="0" distR="0" wp14:anchorId="725C2E64" wp14:editId="556CAD22">
            <wp:extent cx="1990353" cy="20444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5045" cy="2049280"/>
                    </a:xfrm>
                    <a:prstGeom prst="rect">
                      <a:avLst/>
                    </a:prstGeom>
                    <a:noFill/>
                    <a:ln>
                      <a:noFill/>
                    </a:ln>
                  </pic:spPr>
                </pic:pic>
              </a:graphicData>
            </a:graphic>
          </wp:inline>
        </w:drawing>
      </w:r>
    </w:p>
    <w:p w14:paraId="0AF516E4" w14:textId="71E110A6" w:rsidR="00901D20" w:rsidRPr="00093567" w:rsidRDefault="00901D20" w:rsidP="00901D20">
      <w:pPr>
        <w:pStyle w:val="Caption"/>
      </w:pPr>
      <w:bookmarkStart w:id="19" w:name="_Ref4771568"/>
      <w:r w:rsidRPr="00093567">
        <w:t xml:space="preserve">Figure </w:t>
      </w:r>
      <w:r w:rsidR="003172BE">
        <w:fldChar w:fldCharType="begin"/>
      </w:r>
      <w:r w:rsidR="003172BE">
        <w:instrText xml:space="preserve"> SEQ Figure \* ARABIC </w:instrText>
      </w:r>
      <w:r w:rsidR="003172BE">
        <w:fldChar w:fldCharType="separate"/>
      </w:r>
      <w:r w:rsidR="001116BD" w:rsidRPr="00093567">
        <w:t>5</w:t>
      </w:r>
      <w:r w:rsidR="003172BE">
        <w:fldChar w:fldCharType="end"/>
      </w:r>
      <w:bookmarkEnd w:id="19"/>
      <w:r w:rsidR="00736AC1" w:rsidRPr="00093567">
        <w:t>.</w:t>
      </w:r>
      <w:r w:rsidRPr="00093567">
        <w:t xml:space="preserve"> Standalone PSCCH resource multiplexing </w:t>
      </w:r>
    </w:p>
    <w:p w14:paraId="777BE54B" w14:textId="03B94F67" w:rsidR="00901D20" w:rsidRPr="00093567" w:rsidRDefault="00901D20" w:rsidP="00901D20">
      <w:pPr>
        <w:rPr>
          <w:rFonts w:eastAsia="MS Mincho"/>
        </w:rPr>
      </w:pPr>
      <w:r w:rsidRPr="00093567">
        <w:rPr>
          <w:rFonts w:eastAsia="MS Mincho"/>
          <w:b/>
          <w:i/>
        </w:rPr>
        <w:t>Proposal 1</w:t>
      </w:r>
      <w:r w:rsidR="007C7454" w:rsidRPr="00093567">
        <w:rPr>
          <w:rFonts w:eastAsia="MS Mincho"/>
          <w:b/>
          <w:i/>
        </w:rPr>
        <w:t>7</w:t>
      </w:r>
      <w:r w:rsidRPr="00093567">
        <w:rPr>
          <w:rFonts w:eastAsia="MS Mincho"/>
          <w:b/>
          <w:i/>
        </w:rPr>
        <w:t>: PSCCH carrying an SCI to trigger feedback, i.e. not scheduling PSSCH, is FDMed with other physical channels.</w:t>
      </w:r>
    </w:p>
    <w:p w14:paraId="0036A1DF" w14:textId="54ACE28D" w:rsidR="00176280" w:rsidRPr="00093567" w:rsidRDefault="00176280" w:rsidP="00901D20">
      <w:pPr>
        <w:pStyle w:val="Heading1"/>
      </w:pPr>
      <w:r w:rsidRPr="00093567">
        <w:t>Bandwidth part</w:t>
      </w:r>
      <w:r w:rsidR="00305D10" w:rsidRPr="00093567">
        <w:t>s</w:t>
      </w:r>
    </w:p>
    <w:p w14:paraId="726EA859" w14:textId="5A3E386F" w:rsidR="00652CC1" w:rsidRPr="00093567" w:rsidRDefault="00652CC1" w:rsidP="00652CC1">
      <w:pPr>
        <w:autoSpaceDE/>
        <w:autoSpaceDN/>
        <w:adjustRightInd/>
        <w:snapToGrid/>
        <w:spacing w:after="0"/>
        <w:jc w:val="left"/>
        <w:rPr>
          <w:lang w:eastAsia="zh-CN"/>
        </w:rPr>
      </w:pPr>
      <w:r w:rsidRPr="00093567">
        <w:rPr>
          <w:rFonts w:hint="eastAsia"/>
          <w:lang w:eastAsia="zh-CN"/>
        </w:rPr>
        <w:t xml:space="preserve">It </w:t>
      </w:r>
      <w:r w:rsidRPr="00093567">
        <w:rPr>
          <w:lang w:eastAsia="zh-CN"/>
        </w:rPr>
        <w:t>was</w:t>
      </w:r>
      <w:r w:rsidRPr="00093567">
        <w:rPr>
          <w:rFonts w:hint="eastAsia"/>
          <w:lang w:eastAsia="zh-CN"/>
        </w:rPr>
        <w:t xml:space="preserve"> agreed</w:t>
      </w:r>
      <w:r w:rsidR="00824CFB" w:rsidRPr="00093567">
        <w:rPr>
          <w:lang w:eastAsia="zh-CN"/>
        </w:rPr>
        <w:t xml:space="preserve"> in RAN1 Ad-</w:t>
      </w:r>
      <w:r w:rsidRPr="00093567">
        <w:rPr>
          <w:lang w:eastAsia="zh-CN"/>
        </w:rPr>
        <w:t xml:space="preserve">Hoc 1901 </w:t>
      </w:r>
      <w:r w:rsidR="00ED7B8B" w:rsidRPr="00093567">
        <w:rPr>
          <w:lang w:eastAsia="zh-CN"/>
        </w:rPr>
        <w:fldChar w:fldCharType="begin"/>
      </w:r>
      <w:r w:rsidR="00ED7B8B" w:rsidRPr="00093567">
        <w:rPr>
          <w:lang w:eastAsia="zh-CN"/>
        </w:rPr>
        <w:instrText xml:space="preserve"> REF _Ref536625399 \w \h </w:instrText>
      </w:r>
      <w:r w:rsidR="00ED7B8B" w:rsidRPr="00093567">
        <w:rPr>
          <w:lang w:eastAsia="zh-CN"/>
        </w:rPr>
      </w:r>
      <w:r w:rsidR="00ED7B8B" w:rsidRPr="00093567">
        <w:rPr>
          <w:lang w:eastAsia="zh-CN"/>
        </w:rPr>
        <w:fldChar w:fldCharType="separate"/>
      </w:r>
      <w:r w:rsidR="001116BD" w:rsidRPr="00093567">
        <w:rPr>
          <w:lang w:eastAsia="zh-CN"/>
        </w:rPr>
        <w:t>[3]</w:t>
      </w:r>
      <w:r w:rsidR="00ED7B8B" w:rsidRPr="00093567">
        <w:rPr>
          <w:lang w:eastAsia="zh-CN"/>
        </w:rPr>
        <w:fldChar w:fldCharType="end"/>
      </w:r>
      <w:r w:rsidRPr="00093567">
        <w:rPr>
          <w:rFonts w:hint="eastAsia"/>
          <w:lang w:eastAsia="zh-CN"/>
        </w:rPr>
        <w:t xml:space="preserve"> that</w:t>
      </w:r>
    </w:p>
    <w:p w14:paraId="1A3D43F0" w14:textId="2538FB37" w:rsidR="00652CC1" w:rsidRPr="00093567" w:rsidRDefault="00652CC1" w:rsidP="00652CC1">
      <w:pPr>
        <w:pStyle w:val="ListParagraph"/>
        <w:numPr>
          <w:ilvl w:val="0"/>
          <w:numId w:val="8"/>
        </w:numPr>
        <w:overflowPunct w:val="0"/>
        <w:snapToGrid/>
        <w:spacing w:after="180"/>
        <w:ind w:hanging="357"/>
        <w:jc w:val="left"/>
        <w:textAlignment w:val="baseline"/>
        <w:rPr>
          <w:rFonts w:eastAsia="MS Mincho"/>
          <w:i/>
        </w:rPr>
      </w:pPr>
      <w:r w:rsidRPr="00093567">
        <w:rPr>
          <w:rFonts w:eastAsia="MS Mincho"/>
          <w:i/>
        </w:rPr>
        <w:t>Configuration for SL BWP is separated from Uu BWP configuration signalling.</w:t>
      </w:r>
    </w:p>
    <w:p w14:paraId="3B640D5A" w14:textId="77777777" w:rsidR="00652CC1" w:rsidRPr="00093567" w:rsidRDefault="00652CC1" w:rsidP="00652CC1">
      <w:pPr>
        <w:pStyle w:val="ListParagraph"/>
        <w:numPr>
          <w:ilvl w:val="1"/>
          <w:numId w:val="8"/>
        </w:numPr>
        <w:overflowPunct w:val="0"/>
        <w:snapToGrid/>
        <w:spacing w:after="180"/>
        <w:jc w:val="left"/>
        <w:textAlignment w:val="baseline"/>
        <w:rPr>
          <w:rFonts w:eastAsia="MS Mincho"/>
          <w:i/>
        </w:rPr>
      </w:pPr>
      <w:r w:rsidRPr="00093567">
        <w:rPr>
          <w:i/>
          <w:lang w:eastAsia="zh-CN"/>
        </w:rPr>
        <w:t>UE is not expected to use different numerology in the configured SL BWP and active UL BWP in the same carrier at a given time.</w:t>
      </w:r>
    </w:p>
    <w:p w14:paraId="08611442" w14:textId="77777777" w:rsidR="00652CC1" w:rsidRPr="00093567" w:rsidRDefault="00652CC1" w:rsidP="00652CC1">
      <w:pPr>
        <w:pStyle w:val="ListParagraph"/>
        <w:numPr>
          <w:ilvl w:val="2"/>
          <w:numId w:val="8"/>
        </w:numPr>
        <w:overflowPunct w:val="0"/>
        <w:snapToGrid/>
        <w:spacing w:after="180"/>
        <w:jc w:val="left"/>
        <w:textAlignment w:val="baseline"/>
        <w:rPr>
          <w:rFonts w:eastAsia="MS Mincho"/>
          <w:i/>
        </w:rPr>
      </w:pPr>
      <w:r w:rsidRPr="00093567">
        <w:rPr>
          <w:i/>
          <w:lang w:eastAsia="zh-CN"/>
        </w:rPr>
        <w:t>FFS the time scale.</w:t>
      </w:r>
    </w:p>
    <w:p w14:paraId="0F52E44C" w14:textId="77777777" w:rsidR="00652CC1" w:rsidRPr="00093567" w:rsidRDefault="00652CC1" w:rsidP="00652CC1">
      <w:pPr>
        <w:pStyle w:val="ListParagraph"/>
        <w:numPr>
          <w:ilvl w:val="2"/>
          <w:numId w:val="8"/>
        </w:numPr>
        <w:overflowPunct w:val="0"/>
        <w:snapToGrid/>
        <w:spacing w:after="180"/>
        <w:jc w:val="left"/>
        <w:textAlignment w:val="baseline"/>
        <w:rPr>
          <w:rFonts w:eastAsia="MS Mincho"/>
          <w:i/>
        </w:rPr>
      </w:pPr>
      <w:r w:rsidRPr="00093567">
        <w:rPr>
          <w:i/>
          <w:lang w:eastAsia="zh-CN"/>
        </w:rPr>
        <w:t>FFS relation to DL BWP including initial Uu BWP.</w:t>
      </w:r>
    </w:p>
    <w:p w14:paraId="7A0CF38C" w14:textId="77777777" w:rsidR="00652CC1" w:rsidRPr="00093567" w:rsidRDefault="00652CC1" w:rsidP="00652CC1">
      <w:pPr>
        <w:pStyle w:val="ListParagraph"/>
        <w:numPr>
          <w:ilvl w:val="2"/>
          <w:numId w:val="8"/>
        </w:numPr>
        <w:overflowPunct w:val="0"/>
        <w:snapToGrid/>
        <w:spacing w:after="180"/>
        <w:jc w:val="left"/>
        <w:textAlignment w:val="baseline"/>
        <w:rPr>
          <w:rFonts w:eastAsia="MS Mincho"/>
          <w:i/>
        </w:rPr>
      </w:pPr>
      <w:r w:rsidRPr="00093567">
        <w:rPr>
          <w:i/>
          <w:lang w:eastAsia="zh-CN"/>
        </w:rPr>
        <w:t>FFS relation in terms of frequency location and bandwidth.</w:t>
      </w:r>
    </w:p>
    <w:p w14:paraId="2D5C5E06" w14:textId="77777777" w:rsidR="00425B43" w:rsidRPr="00093567" w:rsidRDefault="00425B43" w:rsidP="00425B43">
      <w:pPr>
        <w:rPr>
          <w:lang w:eastAsia="zh-CN"/>
        </w:rPr>
      </w:pPr>
      <w:bookmarkStart w:id="20" w:name="OLE_LINK22"/>
      <w:bookmarkStart w:id="21" w:name="OLE_LINK23"/>
      <w:bookmarkStart w:id="22" w:name="OLE_LINK25"/>
      <w:r w:rsidRPr="00093567">
        <w:rPr>
          <w:rFonts w:hint="eastAsia"/>
          <w:lang w:eastAsia="zh-CN"/>
        </w:rPr>
        <w:t xml:space="preserve">For SL BWP, it was agreed </w:t>
      </w:r>
      <w:r w:rsidRPr="00093567">
        <w:rPr>
          <w:lang w:eastAsia="zh-CN"/>
        </w:rPr>
        <w:t xml:space="preserve">that only one SL BWP is configured in a carrier for a NR V2X UE. When the SL BWP is configured, it is active and only can be re-configured. Therefore, there is no procedure to </w:t>
      </w:r>
      <w:r w:rsidRPr="00093567">
        <w:rPr>
          <w:lang w:eastAsia="zh-CN"/>
        </w:rPr>
        <w:lastRenderedPageBreak/>
        <w:t xml:space="preserve">activate/deactivate SL BWP. Furthermore, for SL BWP and UL BWP operation, it includes two active BWP (SL BWP and active UL BWP) and a UE can use either both of them or one of them </w:t>
      </w:r>
      <w:r w:rsidRPr="00093567">
        <w:rPr>
          <w:rFonts w:hint="eastAsia"/>
          <w:lang w:eastAsia="zh-CN"/>
        </w:rPr>
        <w:t>at</w:t>
      </w:r>
      <w:r w:rsidRPr="00093567">
        <w:rPr>
          <w:lang w:eastAsia="zh-CN"/>
        </w:rPr>
        <w:t xml:space="preserve"> </w:t>
      </w:r>
      <w:r w:rsidRPr="00093567">
        <w:rPr>
          <w:rFonts w:hint="eastAsia"/>
          <w:lang w:eastAsia="zh-CN"/>
        </w:rPr>
        <w:t>a</w:t>
      </w:r>
      <w:r w:rsidRPr="00093567">
        <w:rPr>
          <w:lang w:eastAsia="zh-CN"/>
        </w:rPr>
        <w:t xml:space="preserve"> given time. </w:t>
      </w:r>
    </w:p>
    <w:p w14:paraId="4B8FD708" w14:textId="502E2DE1" w:rsidR="00425B43" w:rsidRPr="00093567" w:rsidRDefault="007C7454" w:rsidP="00425B43">
      <w:pPr>
        <w:spacing w:before="120"/>
        <w:rPr>
          <w:lang w:eastAsia="zh-CN"/>
        </w:rPr>
      </w:pPr>
      <w:r w:rsidRPr="00093567">
        <w:rPr>
          <w:rFonts w:eastAsia="MS Mincho"/>
          <w:b/>
          <w:i/>
        </w:rPr>
        <w:t>Proposal 18</w:t>
      </w:r>
      <w:r w:rsidR="00425B43" w:rsidRPr="00093567">
        <w:rPr>
          <w:rFonts w:eastAsia="MS Mincho"/>
          <w:b/>
          <w:i/>
        </w:rPr>
        <w:t>: No procedure is defined to activate/deactivate the SL BWP.</w:t>
      </w:r>
    </w:p>
    <w:bookmarkEnd w:id="20"/>
    <w:bookmarkEnd w:id="21"/>
    <w:bookmarkEnd w:id="22"/>
    <w:p w14:paraId="6839395A" w14:textId="77777777" w:rsidR="00425B43" w:rsidRPr="00093567" w:rsidRDefault="00425B43" w:rsidP="00425B43">
      <w:pPr>
        <w:rPr>
          <w:lang w:eastAsia="zh-CN"/>
        </w:rPr>
      </w:pPr>
      <w:r w:rsidRPr="00093567">
        <w:rPr>
          <w:rFonts w:hint="eastAsia"/>
          <w:lang w:eastAsia="zh-CN"/>
        </w:rPr>
        <w:t xml:space="preserve">In </w:t>
      </w:r>
      <w:r w:rsidRPr="00093567">
        <w:rPr>
          <w:lang w:eastAsia="zh-CN"/>
        </w:rPr>
        <w:t>Ad-Hoc 1901</w:t>
      </w:r>
      <w:r w:rsidRPr="00093567">
        <w:rPr>
          <w:rFonts w:hint="eastAsia"/>
          <w:lang w:eastAsia="zh-CN"/>
        </w:rPr>
        <w:t xml:space="preserve">, it was agreed that </w:t>
      </w:r>
      <w:r w:rsidRPr="00093567">
        <w:rPr>
          <w:lang w:eastAsia="zh-CN"/>
        </w:rPr>
        <w:t xml:space="preserve">the </w:t>
      </w:r>
      <w:r w:rsidRPr="00093567">
        <w:rPr>
          <w:rFonts w:hint="eastAsia"/>
          <w:lang w:eastAsia="zh-CN"/>
        </w:rPr>
        <w:t>c</w:t>
      </w:r>
      <w:r w:rsidRPr="00093567">
        <w:rPr>
          <w:lang w:eastAsia="zh-CN"/>
        </w:rPr>
        <w:t xml:space="preserve">onfiguration for SL BWP was separated from the Uu BWP configuration signaling and that the UE was not expected to use different numerology in the configured SL BWP and active UL BWP in the same carrier at a given time. For the same numerology, how to transmit UL and SL for a given UE needs to be investigated. The following two options can be considered: </w:t>
      </w:r>
    </w:p>
    <w:p w14:paraId="765A1DAA" w14:textId="77777777" w:rsidR="00425B43" w:rsidRPr="00093567" w:rsidRDefault="00425B43" w:rsidP="00425B43">
      <w:pPr>
        <w:pStyle w:val="ListParagraph"/>
        <w:numPr>
          <w:ilvl w:val="0"/>
          <w:numId w:val="11"/>
        </w:numPr>
        <w:rPr>
          <w:lang w:eastAsia="zh-CN"/>
        </w:rPr>
      </w:pPr>
      <w:r w:rsidRPr="00093567">
        <w:rPr>
          <w:lang w:eastAsia="zh-CN"/>
        </w:rPr>
        <w:t>Option 1: a UE can transmit UL and SL simultaneously in the same carrier</w:t>
      </w:r>
    </w:p>
    <w:p w14:paraId="7A30F924" w14:textId="77777777" w:rsidR="00425B43" w:rsidRPr="00093567" w:rsidRDefault="00425B43" w:rsidP="00425B43">
      <w:pPr>
        <w:pStyle w:val="ListParagraph"/>
        <w:numPr>
          <w:ilvl w:val="0"/>
          <w:numId w:val="11"/>
        </w:numPr>
        <w:rPr>
          <w:lang w:eastAsia="zh-CN"/>
        </w:rPr>
      </w:pPr>
      <w:r w:rsidRPr="00093567">
        <w:rPr>
          <w:lang w:eastAsia="zh-CN"/>
        </w:rPr>
        <w:t>Option 2: a UE can NOT transmit UL and SL simultaneously in the same carrier</w:t>
      </w:r>
    </w:p>
    <w:p w14:paraId="43D2D9FB" w14:textId="67B8D950" w:rsidR="00425B43" w:rsidRPr="00093567" w:rsidRDefault="00425B43" w:rsidP="00425B43">
      <w:pPr>
        <w:rPr>
          <w:lang w:eastAsia="zh-CN"/>
        </w:rPr>
      </w:pPr>
      <w:r w:rsidRPr="00093567">
        <w:rPr>
          <w:lang w:eastAsia="zh-CN"/>
        </w:rPr>
        <w:t>For supporting option 1, there is at least one slot shorter delay compared with only supporting option 2. Considering that using downlink symbols for sidelink will cause severe interference, only uplink and flexible symbols can be used for sidelink</w:t>
      </w:r>
      <w:r w:rsidRPr="00093567">
        <w:rPr>
          <w:rFonts w:hint="eastAsia"/>
          <w:lang w:eastAsia="zh-CN"/>
        </w:rPr>
        <w:t xml:space="preserve"> transmission</w:t>
      </w:r>
      <w:r w:rsidR="00ED7B8B" w:rsidRPr="00093567">
        <w:rPr>
          <w:lang w:eastAsia="zh-CN"/>
        </w:rPr>
        <w:t xml:space="preserve"> </w:t>
      </w:r>
      <w:r w:rsidR="00ED7B8B" w:rsidRPr="00093567">
        <w:rPr>
          <w:lang w:eastAsia="zh-CN"/>
        </w:rPr>
        <w:fldChar w:fldCharType="begin"/>
      </w:r>
      <w:r w:rsidR="00ED7B8B" w:rsidRPr="00093567">
        <w:rPr>
          <w:lang w:eastAsia="zh-CN"/>
        </w:rPr>
        <w:instrText xml:space="preserve"> REF _Ref4771155 \w \h </w:instrText>
      </w:r>
      <w:r w:rsidR="00ED7B8B" w:rsidRPr="00093567">
        <w:rPr>
          <w:lang w:eastAsia="zh-CN"/>
        </w:rPr>
      </w:r>
      <w:r w:rsidR="00ED7B8B" w:rsidRPr="00093567">
        <w:rPr>
          <w:lang w:eastAsia="zh-CN"/>
        </w:rPr>
        <w:fldChar w:fldCharType="separate"/>
      </w:r>
      <w:r w:rsidR="00D00612" w:rsidRPr="00093567">
        <w:rPr>
          <w:lang w:eastAsia="zh-CN"/>
        </w:rPr>
        <w:t>[8]</w:t>
      </w:r>
      <w:r w:rsidR="00ED7B8B" w:rsidRPr="00093567">
        <w:rPr>
          <w:lang w:eastAsia="zh-CN"/>
        </w:rPr>
        <w:fldChar w:fldCharType="end"/>
      </w:r>
      <w:r w:rsidR="00ED7B8B" w:rsidRPr="00093567">
        <w:rPr>
          <w:lang w:eastAsia="zh-CN"/>
        </w:rPr>
        <w:t>.</w:t>
      </w:r>
      <w:r w:rsidRPr="00093567">
        <w:rPr>
          <w:rFonts w:hint="eastAsia"/>
          <w:lang w:eastAsia="zh-CN"/>
        </w:rPr>
        <w:t xml:space="preserve"> </w:t>
      </w:r>
      <w:r w:rsidRPr="00093567">
        <w:rPr>
          <w:lang w:eastAsia="zh-CN"/>
        </w:rPr>
        <w:t>For example, as shown in Figure 1 with the typical DL-UL configuration 4:1, if only one of UL transmission and SL transmission can be transmit at a slot, at least 5 slots are gained by</w:t>
      </w:r>
      <w:r w:rsidRPr="00093567">
        <w:rPr>
          <w:rFonts w:hint="eastAsia"/>
          <w:lang w:eastAsia="zh-CN"/>
        </w:rPr>
        <w:t xml:space="preserve"> option 1</w:t>
      </w:r>
      <w:r w:rsidRPr="00093567">
        <w:rPr>
          <w:lang w:eastAsia="zh-CN"/>
        </w:rPr>
        <w:t xml:space="preserve"> (5ms for 15kHz, 2.5ms for 30kHz, 1.25ms for 60kHz). Therefore, supporting option 1 can significantly decrease latency. With mini-slot data scheduling of option 2, the delay problem is partly avoided, but some additional issues need to be solved, such as increased AGC overhead and TX-RX switching time. In addition, for downlink-heavy configurations (e.g., 4:1), Option 1 keeps all slots available for time domain UL resources.</w:t>
      </w:r>
      <w:r w:rsidR="00ED7B8B" w:rsidRPr="00093567">
        <w:rPr>
          <w:lang w:eastAsia="zh-CN"/>
        </w:rPr>
        <w:t xml:space="preserve"> This is illustrated in </w:t>
      </w:r>
      <w:r w:rsidR="00ED7B8B" w:rsidRPr="00093567">
        <w:rPr>
          <w:lang w:eastAsia="zh-CN"/>
        </w:rPr>
        <w:fldChar w:fldCharType="begin"/>
      </w:r>
      <w:r w:rsidR="00ED7B8B" w:rsidRPr="00093567">
        <w:rPr>
          <w:lang w:eastAsia="zh-CN"/>
        </w:rPr>
        <w:instrText xml:space="preserve"> REF _Ref4771585 \h </w:instrText>
      </w:r>
      <w:r w:rsidR="00ED7B8B" w:rsidRPr="00093567">
        <w:rPr>
          <w:lang w:eastAsia="zh-CN"/>
        </w:rPr>
      </w:r>
      <w:r w:rsidR="00ED7B8B" w:rsidRPr="00093567">
        <w:rPr>
          <w:lang w:eastAsia="zh-CN"/>
        </w:rPr>
        <w:fldChar w:fldCharType="separate"/>
      </w:r>
      <w:r w:rsidR="00D00612" w:rsidRPr="00093567">
        <w:t>Figure 6</w:t>
      </w:r>
      <w:r w:rsidR="00ED7B8B" w:rsidRPr="00093567">
        <w:rPr>
          <w:lang w:eastAsia="zh-CN"/>
        </w:rPr>
        <w:fldChar w:fldCharType="end"/>
      </w:r>
      <w:r w:rsidRPr="00093567">
        <w:rPr>
          <w:lang w:eastAsia="zh-CN"/>
        </w:rPr>
        <w:t>, where 20% of resources can be still used for UL transmission with option 1.</w:t>
      </w:r>
    </w:p>
    <w:p w14:paraId="0B014E6D" w14:textId="4AEA3F60" w:rsidR="00425B43" w:rsidRPr="00093567" w:rsidRDefault="00425B43" w:rsidP="00425B43">
      <w:pPr>
        <w:jc w:val="center"/>
        <w:rPr>
          <w:lang w:eastAsia="zh-CN"/>
        </w:rPr>
      </w:pPr>
      <w:r w:rsidRPr="00093567">
        <w:rPr>
          <w:noProof/>
        </w:rPr>
        <w:drawing>
          <wp:inline distT="0" distB="0" distL="0" distR="0" wp14:anchorId="3120C922" wp14:editId="51D0E20F">
            <wp:extent cx="5627392" cy="231112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32034" cy="2313027"/>
                    </a:xfrm>
                    <a:prstGeom prst="rect">
                      <a:avLst/>
                    </a:prstGeom>
                  </pic:spPr>
                </pic:pic>
              </a:graphicData>
            </a:graphic>
          </wp:inline>
        </w:drawing>
      </w:r>
    </w:p>
    <w:p w14:paraId="4C2A4FB6" w14:textId="26D17648" w:rsidR="00425B43" w:rsidRPr="00093567" w:rsidRDefault="00425B43" w:rsidP="00425B43">
      <w:pPr>
        <w:pStyle w:val="Caption"/>
      </w:pPr>
      <w:bookmarkStart w:id="23" w:name="_Ref4771585"/>
      <w:bookmarkStart w:id="24" w:name="_Ref3194887"/>
      <w:r w:rsidRPr="00093567">
        <w:t xml:space="preserve">Figure </w:t>
      </w:r>
      <w:r w:rsidR="003172BE">
        <w:fldChar w:fldCharType="begin"/>
      </w:r>
      <w:r w:rsidR="003172BE">
        <w:instrText xml:space="preserve"> SEQ Figure \* ARABIC </w:instrText>
      </w:r>
      <w:r w:rsidR="003172BE">
        <w:fldChar w:fldCharType="separate"/>
      </w:r>
      <w:r w:rsidR="00D00612" w:rsidRPr="00093567">
        <w:t>6</w:t>
      </w:r>
      <w:r w:rsidR="003172BE">
        <w:fldChar w:fldCharType="end"/>
      </w:r>
      <w:bookmarkEnd w:id="23"/>
      <w:r w:rsidRPr="00093567">
        <w:rPr>
          <w:rFonts w:hint="eastAsia"/>
        </w:rPr>
        <w:t xml:space="preserve">. </w:t>
      </w:r>
      <w:r w:rsidRPr="00093567">
        <w:t>Simultaneous/non-simultaneous UL-SL transmission</w:t>
      </w:r>
      <w:bookmarkEnd w:id="24"/>
    </w:p>
    <w:p w14:paraId="0E40E817" w14:textId="69C1B0C8" w:rsidR="00425B43" w:rsidRPr="00093567" w:rsidRDefault="00425B43" w:rsidP="00425B43">
      <w:pPr>
        <w:rPr>
          <w:lang w:eastAsia="zh-CN"/>
        </w:rPr>
      </w:pPr>
      <w:r w:rsidRPr="00093567">
        <w:rPr>
          <w:lang w:eastAsia="zh-CN"/>
        </w:rPr>
        <w:t xml:space="preserve">On the other hand, option 1 can be easily be done. The </w:t>
      </w:r>
      <w:r w:rsidRPr="00093567">
        <w:rPr>
          <w:rFonts w:eastAsia="MS Mincho"/>
        </w:rPr>
        <w:t xml:space="preserve">gNB can configure the UL BWP and SL BWP to ensure that the UL BWP and resource pool(s) are within the UE’s RF bandwidth. </w:t>
      </w:r>
      <w:r w:rsidRPr="00093567">
        <w:t>T</w:t>
      </w:r>
      <w:r w:rsidRPr="00093567">
        <w:rPr>
          <w:rFonts w:eastAsia="MS Mincho"/>
        </w:rPr>
        <w:t xml:space="preserve">he feasibility analyses </w:t>
      </w:r>
      <w:r w:rsidR="00736AC1" w:rsidRPr="00093567">
        <w:rPr>
          <w:rFonts w:eastAsia="MS Mincho"/>
        </w:rPr>
        <w:t xml:space="preserve">are shown in the following </w:t>
      </w:r>
      <w:r w:rsidR="00111103" w:rsidRPr="00093567">
        <w:rPr>
          <w:rFonts w:eastAsia="MS Mincho"/>
        </w:rPr>
        <w:fldChar w:fldCharType="begin"/>
      </w:r>
      <w:r w:rsidR="00111103" w:rsidRPr="00093567">
        <w:rPr>
          <w:rFonts w:eastAsia="MS Mincho"/>
        </w:rPr>
        <w:instrText xml:space="preserve"> REF _Ref4832197 \h </w:instrText>
      </w:r>
      <w:r w:rsidR="00111103" w:rsidRPr="00093567">
        <w:rPr>
          <w:rFonts w:eastAsia="MS Mincho"/>
        </w:rPr>
      </w:r>
      <w:r w:rsidR="00111103" w:rsidRPr="00093567">
        <w:rPr>
          <w:rFonts w:eastAsia="MS Mincho"/>
        </w:rPr>
        <w:fldChar w:fldCharType="separate"/>
      </w:r>
      <w:r w:rsidR="00111103" w:rsidRPr="00093567">
        <w:t>Table 6</w:t>
      </w:r>
      <w:r w:rsidR="00111103" w:rsidRPr="00093567">
        <w:rPr>
          <w:rFonts w:eastAsia="MS Mincho"/>
        </w:rPr>
        <w:fldChar w:fldCharType="end"/>
      </w:r>
      <w:r w:rsidR="00111103" w:rsidRPr="00093567">
        <w:rPr>
          <w:rFonts w:eastAsia="MS Mincho"/>
        </w:rPr>
        <w:t xml:space="preserve"> </w:t>
      </w:r>
      <w:r w:rsidRPr="00093567">
        <w:rPr>
          <w:rFonts w:eastAsia="MS Mincho"/>
        </w:rPr>
        <w:t>(e.g., waveform, IBE, and TA) compared with LTE.</w:t>
      </w:r>
      <w:r w:rsidR="00F8695A" w:rsidRPr="00093567">
        <w:rPr>
          <w:rFonts w:eastAsia="MS Mincho"/>
        </w:rPr>
        <w:t xml:space="preserve"> </w:t>
      </w:r>
    </w:p>
    <w:p w14:paraId="6B146E34" w14:textId="74200638" w:rsidR="00425B43" w:rsidRPr="00093567" w:rsidRDefault="00425B43" w:rsidP="00425B43">
      <w:pPr>
        <w:pStyle w:val="Caption"/>
        <w:rPr>
          <w:lang w:eastAsia="zh-CN"/>
        </w:rPr>
      </w:pPr>
      <w:bookmarkStart w:id="25" w:name="_Ref4832197"/>
      <w:r w:rsidRPr="00093567">
        <w:t xml:space="preserve">Table </w:t>
      </w:r>
      <w:r w:rsidR="003172BE">
        <w:fldChar w:fldCharType="begin"/>
      </w:r>
      <w:r w:rsidR="003172BE">
        <w:instrText xml:space="preserve"> SEQ Table \* ARABIC </w:instrText>
      </w:r>
      <w:r w:rsidR="003172BE">
        <w:fldChar w:fldCharType="separate"/>
      </w:r>
      <w:r w:rsidR="00A33C63" w:rsidRPr="00093567">
        <w:t>6</w:t>
      </w:r>
      <w:r w:rsidR="003172BE">
        <w:fldChar w:fldCharType="end"/>
      </w:r>
      <w:bookmarkEnd w:id="25"/>
      <w:r w:rsidRPr="00093567">
        <w:t xml:space="preserve">. </w:t>
      </w:r>
      <w:r w:rsidR="000A5A40" w:rsidRPr="00093567">
        <w:t>A</w:t>
      </w:r>
      <w:r w:rsidRPr="00093567">
        <w:rPr>
          <w:rFonts w:eastAsia="MS Mincho"/>
        </w:rPr>
        <w:t xml:space="preserve">nalyses </w:t>
      </w:r>
      <w:r w:rsidR="000A5A40" w:rsidRPr="00093567">
        <w:rPr>
          <w:lang w:eastAsia="zh-CN"/>
        </w:rPr>
        <w:t>of</w:t>
      </w:r>
      <w:r w:rsidRPr="00093567">
        <w:rPr>
          <w:lang w:eastAsia="zh-CN"/>
        </w:rPr>
        <w:t xml:space="preserve"> simultaneous transmission of UL and SL.</w:t>
      </w:r>
    </w:p>
    <w:tbl>
      <w:tblPr>
        <w:tblStyle w:val="TableGrid"/>
        <w:tblW w:w="0" w:type="auto"/>
        <w:tblLook w:val="04A0" w:firstRow="1" w:lastRow="0" w:firstColumn="1" w:lastColumn="0" w:noHBand="0" w:noVBand="1"/>
      </w:tblPr>
      <w:tblGrid>
        <w:gridCol w:w="1683"/>
        <w:gridCol w:w="1998"/>
        <w:gridCol w:w="1927"/>
        <w:gridCol w:w="3698"/>
      </w:tblGrid>
      <w:tr w:rsidR="00425B43" w:rsidRPr="00093567" w14:paraId="28FFAE02" w14:textId="77777777" w:rsidTr="00622E42">
        <w:tc>
          <w:tcPr>
            <w:tcW w:w="1683" w:type="dxa"/>
          </w:tcPr>
          <w:p w14:paraId="09D4B568" w14:textId="77777777" w:rsidR="00425B43" w:rsidRPr="00093567" w:rsidRDefault="00425B43" w:rsidP="00622E42">
            <w:pPr>
              <w:rPr>
                <w:rFonts w:eastAsiaTheme="minorEastAsia"/>
                <w:lang w:eastAsia="zh-CN"/>
              </w:rPr>
            </w:pPr>
            <w:r w:rsidRPr="00093567">
              <w:rPr>
                <w:rFonts w:eastAsiaTheme="minorEastAsia" w:hint="eastAsia"/>
                <w:lang w:eastAsia="zh-CN"/>
              </w:rPr>
              <w:t>Issues</w:t>
            </w:r>
          </w:p>
        </w:tc>
        <w:tc>
          <w:tcPr>
            <w:tcW w:w="1998" w:type="dxa"/>
          </w:tcPr>
          <w:p w14:paraId="40401BA4" w14:textId="77777777" w:rsidR="00425B43" w:rsidRPr="00093567" w:rsidRDefault="00425B43" w:rsidP="00622E42">
            <w:pPr>
              <w:rPr>
                <w:rFonts w:eastAsiaTheme="minorEastAsia"/>
                <w:lang w:eastAsia="zh-CN"/>
              </w:rPr>
            </w:pPr>
            <w:r w:rsidRPr="00093567">
              <w:rPr>
                <w:rFonts w:eastAsiaTheme="minorEastAsia" w:hint="eastAsia"/>
                <w:lang w:eastAsia="zh-CN"/>
              </w:rPr>
              <w:t>LTE</w:t>
            </w:r>
          </w:p>
        </w:tc>
        <w:tc>
          <w:tcPr>
            <w:tcW w:w="1927" w:type="dxa"/>
          </w:tcPr>
          <w:p w14:paraId="767139A4" w14:textId="77777777" w:rsidR="00425B43" w:rsidRPr="00093567" w:rsidRDefault="00425B43" w:rsidP="00622E42">
            <w:pPr>
              <w:rPr>
                <w:rFonts w:eastAsiaTheme="minorEastAsia"/>
                <w:lang w:eastAsia="zh-CN"/>
              </w:rPr>
            </w:pPr>
            <w:r w:rsidRPr="00093567">
              <w:rPr>
                <w:rFonts w:eastAsiaTheme="minorEastAsia" w:hint="eastAsia"/>
                <w:lang w:eastAsia="zh-CN"/>
              </w:rPr>
              <w:t>NR V2X</w:t>
            </w:r>
          </w:p>
        </w:tc>
        <w:tc>
          <w:tcPr>
            <w:tcW w:w="3698" w:type="dxa"/>
          </w:tcPr>
          <w:p w14:paraId="70BD4B53" w14:textId="77777777" w:rsidR="00425B43" w:rsidRPr="00093567" w:rsidRDefault="00425B43" w:rsidP="00622E42">
            <w:pPr>
              <w:rPr>
                <w:rFonts w:eastAsiaTheme="minorEastAsia"/>
                <w:lang w:eastAsia="zh-CN"/>
              </w:rPr>
            </w:pPr>
            <w:r w:rsidRPr="00093567">
              <w:rPr>
                <w:rFonts w:eastAsiaTheme="minorEastAsia"/>
                <w:lang w:eastAsia="zh-CN"/>
              </w:rPr>
              <w:t>A</w:t>
            </w:r>
            <w:r w:rsidRPr="00093567">
              <w:rPr>
                <w:rFonts w:eastAsiaTheme="minorEastAsia" w:hint="eastAsia"/>
                <w:lang w:eastAsia="zh-CN"/>
              </w:rPr>
              <w:t>nalysis</w:t>
            </w:r>
          </w:p>
        </w:tc>
      </w:tr>
      <w:tr w:rsidR="00425B43" w:rsidRPr="00093567" w14:paraId="5122434E" w14:textId="77777777" w:rsidTr="00622E42">
        <w:tc>
          <w:tcPr>
            <w:tcW w:w="1683" w:type="dxa"/>
          </w:tcPr>
          <w:p w14:paraId="73C34A21" w14:textId="77777777" w:rsidR="00425B43" w:rsidRPr="00093567" w:rsidRDefault="00425B43" w:rsidP="00622E42">
            <w:pPr>
              <w:rPr>
                <w:rFonts w:eastAsiaTheme="minorEastAsia"/>
                <w:lang w:eastAsia="zh-CN"/>
              </w:rPr>
            </w:pPr>
            <w:r w:rsidRPr="00093567">
              <w:rPr>
                <w:rFonts w:eastAsiaTheme="minorEastAsia" w:hint="eastAsia"/>
                <w:lang w:eastAsia="zh-CN"/>
              </w:rPr>
              <w:t>waveform</w:t>
            </w:r>
          </w:p>
        </w:tc>
        <w:tc>
          <w:tcPr>
            <w:tcW w:w="1998" w:type="dxa"/>
            <w:shd w:val="clear" w:color="auto" w:fill="auto"/>
          </w:tcPr>
          <w:p w14:paraId="25FFD82A" w14:textId="77777777" w:rsidR="00425B43" w:rsidRPr="00093567" w:rsidRDefault="00425B43" w:rsidP="00622E42">
            <w:pPr>
              <w:rPr>
                <w:rFonts w:eastAsiaTheme="minorEastAsia"/>
                <w:lang w:eastAsia="zh-CN"/>
              </w:rPr>
            </w:pPr>
            <w:r w:rsidRPr="00093567">
              <w:rPr>
                <w:rFonts w:eastAsiaTheme="minorEastAsia"/>
                <w:lang w:eastAsia="zh-CN"/>
              </w:rPr>
              <w:t>SC-FDM for UL and SL</w:t>
            </w:r>
          </w:p>
        </w:tc>
        <w:tc>
          <w:tcPr>
            <w:tcW w:w="1927" w:type="dxa"/>
          </w:tcPr>
          <w:p w14:paraId="6314869E" w14:textId="77777777" w:rsidR="00425B43" w:rsidRPr="00093567" w:rsidRDefault="00425B43" w:rsidP="00622E42">
            <w:pPr>
              <w:rPr>
                <w:rFonts w:eastAsiaTheme="minorEastAsia"/>
                <w:lang w:eastAsia="zh-CN"/>
              </w:rPr>
            </w:pPr>
            <w:r w:rsidRPr="00093567">
              <w:rPr>
                <w:rFonts w:eastAsiaTheme="minorEastAsia" w:hint="eastAsia"/>
                <w:lang w:eastAsia="zh-CN"/>
              </w:rPr>
              <w:t>OFDM for UL and SL</w:t>
            </w:r>
          </w:p>
        </w:tc>
        <w:tc>
          <w:tcPr>
            <w:tcW w:w="3698" w:type="dxa"/>
          </w:tcPr>
          <w:p w14:paraId="257D408E" w14:textId="77777777" w:rsidR="00425B43" w:rsidRPr="00093567" w:rsidRDefault="00425B43" w:rsidP="00622E42">
            <w:pPr>
              <w:rPr>
                <w:rFonts w:eastAsiaTheme="minorEastAsia"/>
                <w:lang w:eastAsia="zh-CN"/>
              </w:rPr>
            </w:pPr>
            <w:r w:rsidRPr="00093567">
              <w:rPr>
                <w:rFonts w:eastAsiaTheme="minorEastAsia" w:hint="eastAsia"/>
                <w:lang w:eastAsia="zh-CN"/>
              </w:rPr>
              <w:t>no single-carrier problem</w:t>
            </w:r>
          </w:p>
        </w:tc>
      </w:tr>
      <w:tr w:rsidR="00425B43" w:rsidRPr="00093567" w14:paraId="6E3D2287" w14:textId="77777777" w:rsidTr="00622E42">
        <w:tc>
          <w:tcPr>
            <w:tcW w:w="1683" w:type="dxa"/>
          </w:tcPr>
          <w:p w14:paraId="2A7CD843" w14:textId="77777777" w:rsidR="00425B43" w:rsidRPr="00093567" w:rsidRDefault="00425B43" w:rsidP="00622E42">
            <w:pPr>
              <w:rPr>
                <w:rFonts w:eastAsiaTheme="minorEastAsia"/>
                <w:lang w:eastAsia="zh-CN"/>
              </w:rPr>
            </w:pPr>
            <w:r w:rsidRPr="00093567">
              <w:rPr>
                <w:rFonts w:eastAsiaTheme="minorEastAsia" w:hint="eastAsia"/>
                <w:lang w:eastAsia="zh-CN"/>
              </w:rPr>
              <w:t>Inband emission between UL and SL</w:t>
            </w:r>
          </w:p>
        </w:tc>
        <w:tc>
          <w:tcPr>
            <w:tcW w:w="1998" w:type="dxa"/>
            <w:shd w:val="clear" w:color="auto" w:fill="auto"/>
          </w:tcPr>
          <w:p w14:paraId="12813C6A" w14:textId="77777777" w:rsidR="00425B43" w:rsidRPr="00093567" w:rsidRDefault="00425B43" w:rsidP="00622E42">
            <w:pPr>
              <w:rPr>
                <w:rFonts w:eastAsiaTheme="minorEastAsia"/>
                <w:lang w:eastAsia="zh-CN"/>
              </w:rPr>
            </w:pPr>
            <w:r w:rsidRPr="00093567">
              <w:rPr>
                <w:rFonts w:eastAsiaTheme="minorEastAsia"/>
                <w:lang w:eastAsia="zh-CN"/>
              </w:rPr>
              <w:t>High power gap between UL Tx and SL Tx</w:t>
            </w:r>
          </w:p>
        </w:tc>
        <w:tc>
          <w:tcPr>
            <w:tcW w:w="1927" w:type="dxa"/>
          </w:tcPr>
          <w:p w14:paraId="02F75939" w14:textId="77777777" w:rsidR="00425B43" w:rsidRPr="00093567" w:rsidRDefault="00425B43" w:rsidP="00622E42">
            <w:pPr>
              <w:rPr>
                <w:rFonts w:eastAsia="MS Mincho"/>
              </w:rPr>
            </w:pPr>
            <w:r w:rsidRPr="00093567">
              <w:rPr>
                <w:rFonts w:eastAsia="MS Mincho"/>
              </w:rPr>
              <w:t>Pathloss between gNB and UE based power control for UL and SL</w:t>
            </w:r>
          </w:p>
        </w:tc>
        <w:tc>
          <w:tcPr>
            <w:tcW w:w="3698" w:type="dxa"/>
          </w:tcPr>
          <w:p w14:paraId="66268159" w14:textId="77777777" w:rsidR="00425B43" w:rsidRPr="00093567" w:rsidRDefault="00425B43" w:rsidP="00622E42">
            <w:pPr>
              <w:rPr>
                <w:rFonts w:eastAsia="MS Mincho"/>
              </w:rPr>
            </w:pPr>
            <w:r w:rsidRPr="00093567">
              <w:rPr>
                <w:rFonts w:eastAsia="MS Mincho"/>
              </w:rPr>
              <w:t>Power control and resource scheduling</w:t>
            </w:r>
            <w:r w:rsidRPr="00093567">
              <w:rPr>
                <w:rFonts w:eastAsiaTheme="minorEastAsia" w:hint="eastAsia"/>
              </w:rPr>
              <w:t>/</w:t>
            </w:r>
            <w:r w:rsidRPr="00093567">
              <w:rPr>
                <w:rFonts w:eastAsia="MS Mincho"/>
              </w:rPr>
              <w:t>selection to avoid in-band emission interference</w:t>
            </w:r>
          </w:p>
        </w:tc>
      </w:tr>
      <w:tr w:rsidR="00425B43" w:rsidRPr="00093567" w14:paraId="1FBDEED0" w14:textId="77777777" w:rsidTr="00622E42">
        <w:tc>
          <w:tcPr>
            <w:tcW w:w="1683" w:type="dxa"/>
          </w:tcPr>
          <w:p w14:paraId="3A6274CD" w14:textId="77777777" w:rsidR="00425B43" w:rsidRPr="00093567" w:rsidRDefault="00425B43" w:rsidP="00622E42">
            <w:pPr>
              <w:rPr>
                <w:rFonts w:eastAsiaTheme="minorEastAsia"/>
                <w:lang w:eastAsia="zh-CN"/>
              </w:rPr>
            </w:pPr>
            <w:r w:rsidRPr="00093567">
              <w:rPr>
                <w:rFonts w:eastAsiaTheme="minorEastAsia" w:hint="eastAsia"/>
                <w:lang w:eastAsia="zh-CN"/>
              </w:rPr>
              <w:t>Timing advance</w:t>
            </w:r>
          </w:p>
        </w:tc>
        <w:tc>
          <w:tcPr>
            <w:tcW w:w="1998" w:type="dxa"/>
            <w:shd w:val="clear" w:color="auto" w:fill="auto"/>
          </w:tcPr>
          <w:p w14:paraId="6E27BBB4" w14:textId="77777777" w:rsidR="00425B43" w:rsidRPr="00093567" w:rsidRDefault="00425B43" w:rsidP="00622E42">
            <w:pPr>
              <w:rPr>
                <w:rFonts w:eastAsiaTheme="minorEastAsia"/>
                <w:lang w:eastAsia="zh-CN"/>
              </w:rPr>
            </w:pPr>
            <w:r w:rsidRPr="00093567">
              <w:rPr>
                <w:rFonts w:eastAsiaTheme="minorEastAsia"/>
                <w:lang w:eastAsia="zh-CN"/>
              </w:rPr>
              <w:t xml:space="preserve">No TA for SL, SL Tx based on DL subframe boundary, there are offset </w:t>
            </w:r>
            <w:r w:rsidRPr="00093567">
              <w:rPr>
                <w:rFonts w:eastAsiaTheme="minorEastAsia"/>
                <w:lang w:eastAsia="zh-CN"/>
              </w:rPr>
              <w:lastRenderedPageBreak/>
              <w:t>between UL and SL transmission</w:t>
            </w:r>
          </w:p>
        </w:tc>
        <w:tc>
          <w:tcPr>
            <w:tcW w:w="1927" w:type="dxa"/>
          </w:tcPr>
          <w:p w14:paraId="0558E36D" w14:textId="77777777" w:rsidR="00425B43" w:rsidRPr="00093567" w:rsidRDefault="00425B43" w:rsidP="00622E42">
            <w:pPr>
              <w:rPr>
                <w:rFonts w:eastAsia="MS Mincho"/>
              </w:rPr>
            </w:pPr>
            <w:r w:rsidRPr="00093567">
              <w:rPr>
                <w:rFonts w:eastAsia="MS Mincho"/>
              </w:rPr>
              <w:lastRenderedPageBreak/>
              <w:t>Option 1</w:t>
            </w:r>
            <w:r w:rsidRPr="00093567">
              <w:rPr>
                <w:rFonts w:eastAsiaTheme="minorEastAsia" w:hint="eastAsia"/>
                <w:lang w:eastAsia="zh-CN"/>
              </w:rPr>
              <w:t xml:space="preserve">: </w:t>
            </w:r>
            <w:r w:rsidRPr="00093567">
              <w:rPr>
                <w:rFonts w:eastAsia="MS Mincho"/>
              </w:rPr>
              <w:t xml:space="preserve">Same TA as UL  </w:t>
            </w:r>
          </w:p>
          <w:p w14:paraId="3E1989F7" w14:textId="77777777" w:rsidR="00425B43" w:rsidRPr="00093567" w:rsidRDefault="00425B43" w:rsidP="00622E42">
            <w:pPr>
              <w:rPr>
                <w:rFonts w:eastAsia="MS Mincho"/>
              </w:rPr>
            </w:pPr>
            <w:r w:rsidRPr="00093567">
              <w:rPr>
                <w:rFonts w:eastAsia="MS Mincho"/>
              </w:rPr>
              <w:t xml:space="preserve">Option 2: Based on </w:t>
            </w:r>
            <w:r w:rsidRPr="00093567">
              <w:rPr>
                <w:rFonts w:eastAsia="MS Mincho"/>
              </w:rPr>
              <w:lastRenderedPageBreak/>
              <w:t>DL slot</w:t>
            </w:r>
            <w:r w:rsidRPr="00093567">
              <w:rPr>
                <w:rFonts w:eastAsiaTheme="minorEastAsia" w:hint="eastAsia"/>
                <w:lang w:eastAsia="zh-CN"/>
              </w:rPr>
              <w:t>/</w:t>
            </w:r>
            <w:r w:rsidRPr="00093567">
              <w:rPr>
                <w:rFonts w:eastAsia="MS Mincho"/>
              </w:rPr>
              <w:t>subframe boundary</w:t>
            </w:r>
          </w:p>
        </w:tc>
        <w:tc>
          <w:tcPr>
            <w:tcW w:w="3698" w:type="dxa"/>
          </w:tcPr>
          <w:p w14:paraId="74CE9980" w14:textId="77777777" w:rsidR="00425B43" w:rsidRPr="00093567" w:rsidRDefault="00425B43" w:rsidP="00622E42">
            <w:pPr>
              <w:rPr>
                <w:rFonts w:eastAsia="MS Mincho"/>
              </w:rPr>
            </w:pPr>
            <w:r w:rsidRPr="00093567">
              <w:rPr>
                <w:rFonts w:eastAsia="MS Mincho"/>
              </w:rPr>
              <w:lastRenderedPageBreak/>
              <w:t>For 1), UE can transmit UL and SL simultaneously.</w:t>
            </w:r>
          </w:p>
          <w:p w14:paraId="34E3BC5C" w14:textId="77777777" w:rsidR="00425B43" w:rsidRPr="00093567" w:rsidRDefault="00425B43" w:rsidP="00622E42">
            <w:pPr>
              <w:rPr>
                <w:rFonts w:eastAsia="MS Mincho"/>
              </w:rPr>
            </w:pPr>
            <w:r w:rsidRPr="00093567">
              <w:rPr>
                <w:rFonts w:eastAsia="MS Mincho"/>
              </w:rPr>
              <w:t xml:space="preserve">For 2), two FFT modules can be used to </w:t>
            </w:r>
            <w:r w:rsidRPr="00093567">
              <w:rPr>
                <w:rFonts w:eastAsia="MS Mincho"/>
              </w:rPr>
              <w:lastRenderedPageBreak/>
              <w:t>achieve different TAs, i.e. different slot</w:t>
            </w:r>
            <w:r w:rsidRPr="00093567">
              <w:rPr>
                <w:rFonts w:eastAsiaTheme="minorEastAsia" w:hint="eastAsia"/>
                <w:lang w:eastAsia="zh-CN"/>
              </w:rPr>
              <w:t>/sub</w:t>
            </w:r>
            <w:r w:rsidRPr="00093567">
              <w:rPr>
                <w:rFonts w:eastAsia="MS Mincho"/>
              </w:rPr>
              <w:t>frame boundary.</w:t>
            </w:r>
          </w:p>
        </w:tc>
      </w:tr>
    </w:tbl>
    <w:p w14:paraId="547F6FC9" w14:textId="08DF941C" w:rsidR="00425B43" w:rsidRPr="00093567" w:rsidRDefault="00425B43" w:rsidP="00425B43">
      <w:pPr>
        <w:spacing w:before="120"/>
        <w:rPr>
          <w:rFonts w:eastAsia="MS Mincho"/>
          <w:b/>
          <w:i/>
        </w:rPr>
      </w:pPr>
      <w:r w:rsidRPr="00093567">
        <w:rPr>
          <w:rFonts w:eastAsia="MS Mincho"/>
          <w:b/>
          <w:i/>
        </w:rPr>
        <w:lastRenderedPageBreak/>
        <w:t xml:space="preserve">Proposal </w:t>
      </w:r>
      <w:r w:rsidR="007C7454" w:rsidRPr="00093567">
        <w:rPr>
          <w:rFonts w:eastAsia="MS Mincho"/>
          <w:b/>
          <w:i/>
        </w:rPr>
        <w:t>19</w:t>
      </w:r>
      <w:r w:rsidRPr="00093567">
        <w:rPr>
          <w:rFonts w:eastAsia="MS Mincho"/>
          <w:b/>
          <w:i/>
        </w:rPr>
        <w:t>: Simultaneous transmission on UL BWP and SL BWP in a carrier is supported for a UE when the same numerology is used for both BWPs.</w:t>
      </w:r>
    </w:p>
    <w:p w14:paraId="37F06423" w14:textId="1C9F8705" w:rsidR="00425B43" w:rsidRPr="00093567" w:rsidRDefault="002F108E" w:rsidP="00425B43">
      <w:pPr>
        <w:spacing w:before="120"/>
        <w:rPr>
          <w:lang w:eastAsia="zh-CN"/>
        </w:rPr>
      </w:pPr>
      <w:r w:rsidRPr="00093567">
        <w:rPr>
          <w:lang w:eastAsia="zh-CN"/>
        </w:rPr>
        <w:t>I</w:t>
      </w:r>
      <w:r w:rsidR="00425B43" w:rsidRPr="00093567">
        <w:rPr>
          <w:lang w:eastAsia="zh-CN"/>
        </w:rPr>
        <w:t xml:space="preserve">n order to realize the UL transmission and SL transmission by TDM and reduce the UL-SL transmission switching delay to improve the communication performance, zero switching delay should be supported for some cases. </w:t>
      </w:r>
      <w:r w:rsidR="00425B43" w:rsidRPr="00093567">
        <w:rPr>
          <w:rFonts w:hint="eastAsia"/>
          <w:lang w:eastAsia="zh-CN"/>
        </w:rPr>
        <w:t>For</w:t>
      </w:r>
      <w:r w:rsidR="00425B43" w:rsidRPr="00093567">
        <w:rPr>
          <w:lang w:eastAsia="zh-CN"/>
        </w:rPr>
        <w:t xml:space="preserve"> separate Tx chain</w:t>
      </w:r>
      <w:r w:rsidRPr="00093567">
        <w:rPr>
          <w:lang w:eastAsia="zh-CN"/>
        </w:rPr>
        <w:t>s between UL and SL</w:t>
      </w:r>
      <w:r w:rsidR="00425B43" w:rsidRPr="00093567">
        <w:rPr>
          <w:lang w:eastAsia="zh-CN"/>
        </w:rPr>
        <w:t>, there is no RF switching delay.</w:t>
      </w:r>
      <w:r w:rsidR="00425B43" w:rsidRPr="00093567">
        <w:rPr>
          <w:rFonts w:eastAsiaTheme="minorEastAsia" w:hint="eastAsia"/>
          <w:b/>
          <w:i/>
          <w:lang w:eastAsia="zh-CN"/>
        </w:rPr>
        <w:t xml:space="preserve"> </w:t>
      </w:r>
      <w:r w:rsidR="00425B43" w:rsidRPr="00093567">
        <w:rPr>
          <w:lang w:eastAsia="zh-CN"/>
        </w:rPr>
        <w:t>For shared Tx chain, the following two options can be considered to determine zero switching delay between UL transmission and SL transmission.</w:t>
      </w:r>
    </w:p>
    <w:p w14:paraId="1C3E5EB2" w14:textId="252B2835" w:rsidR="00425B43" w:rsidRPr="00093567" w:rsidRDefault="00425B43" w:rsidP="00425B43">
      <w:pPr>
        <w:pStyle w:val="ListParagraph"/>
        <w:numPr>
          <w:ilvl w:val="0"/>
          <w:numId w:val="25"/>
        </w:numPr>
        <w:spacing w:before="120"/>
        <w:rPr>
          <w:lang w:eastAsia="zh-CN"/>
        </w:rPr>
      </w:pPr>
      <w:r w:rsidRPr="00093567">
        <w:rPr>
          <w:lang w:eastAsia="zh-CN"/>
        </w:rPr>
        <w:t>O</w:t>
      </w:r>
      <w:r w:rsidRPr="00093567">
        <w:rPr>
          <w:rFonts w:hint="eastAsia"/>
          <w:lang w:eastAsia="zh-CN"/>
        </w:rPr>
        <w:t xml:space="preserve">ption </w:t>
      </w:r>
      <w:r w:rsidRPr="00093567">
        <w:rPr>
          <w:lang w:eastAsia="zh-CN"/>
        </w:rPr>
        <w:t>1: If the bandwidth from the lowest RB of SL BWP and UL BWP to the highest RB of SL BWP and UL BWP is equal to or smaller than RF bandwidth</w:t>
      </w:r>
    </w:p>
    <w:p w14:paraId="1FC38D2F" w14:textId="656513DD" w:rsidR="00425B43" w:rsidRPr="00093567" w:rsidRDefault="00425B43" w:rsidP="00425B43">
      <w:pPr>
        <w:pStyle w:val="ListParagraph"/>
        <w:numPr>
          <w:ilvl w:val="0"/>
          <w:numId w:val="25"/>
        </w:numPr>
        <w:spacing w:before="120"/>
        <w:rPr>
          <w:lang w:eastAsia="zh-CN"/>
        </w:rPr>
      </w:pPr>
      <w:r w:rsidRPr="00093567">
        <w:rPr>
          <w:lang w:eastAsia="zh-CN"/>
        </w:rPr>
        <w:t>Option 2: If the bandwidth from the lowest RB of configured Tx resource pool(s) and UL BWP to the highest RB of configured Tx resource pool(s) and UL BWP is equal to or smaller than RF bandwidth</w:t>
      </w:r>
    </w:p>
    <w:p w14:paraId="2C0C1898" w14:textId="2118DA2A" w:rsidR="00425B43" w:rsidRPr="00093567" w:rsidRDefault="00425B43" w:rsidP="00425B43">
      <w:pPr>
        <w:spacing w:before="120"/>
        <w:rPr>
          <w:lang w:eastAsia="zh-CN"/>
        </w:rPr>
      </w:pPr>
      <w:r w:rsidRPr="00093567">
        <w:rPr>
          <w:lang w:eastAsia="zh-CN"/>
        </w:rPr>
        <w:t>For example, as shown in</w:t>
      </w:r>
      <w:r w:rsidR="00ED7B8B" w:rsidRPr="00093567">
        <w:rPr>
          <w:lang w:eastAsia="zh-CN"/>
        </w:rPr>
        <w:t xml:space="preserve"> </w:t>
      </w:r>
      <w:r w:rsidR="00ED7B8B" w:rsidRPr="00093567">
        <w:rPr>
          <w:lang w:eastAsia="zh-CN"/>
        </w:rPr>
        <w:fldChar w:fldCharType="begin"/>
      </w:r>
      <w:r w:rsidR="00ED7B8B" w:rsidRPr="00093567">
        <w:rPr>
          <w:lang w:eastAsia="zh-CN"/>
        </w:rPr>
        <w:instrText xml:space="preserve"> REF _Ref3379273 \h </w:instrText>
      </w:r>
      <w:r w:rsidR="00ED7B8B" w:rsidRPr="00093567">
        <w:rPr>
          <w:lang w:eastAsia="zh-CN"/>
        </w:rPr>
      </w:r>
      <w:r w:rsidR="00ED7B8B" w:rsidRPr="00093567">
        <w:rPr>
          <w:lang w:eastAsia="zh-CN"/>
        </w:rPr>
        <w:fldChar w:fldCharType="separate"/>
      </w:r>
      <w:r w:rsidR="00D00612" w:rsidRPr="00093567">
        <w:t>Figure 7</w:t>
      </w:r>
      <w:r w:rsidR="00ED7B8B" w:rsidRPr="00093567">
        <w:rPr>
          <w:lang w:eastAsia="zh-CN"/>
        </w:rPr>
        <w:fldChar w:fldCharType="end"/>
      </w:r>
      <w:r w:rsidRPr="00093567">
        <w:rPr>
          <w:lang w:eastAsia="zh-CN"/>
        </w:rPr>
        <w:t>, switching delay from UL transmission to SL transmission can be 0 ms.</w:t>
      </w:r>
    </w:p>
    <w:p w14:paraId="671854DC" w14:textId="402117FC" w:rsidR="00425B43" w:rsidRPr="00093567" w:rsidRDefault="00425B43" w:rsidP="00425B43">
      <w:pPr>
        <w:spacing w:before="120"/>
        <w:jc w:val="center"/>
      </w:pPr>
      <w:r w:rsidRPr="00093567">
        <w:rPr>
          <w:noProof/>
        </w:rPr>
        <w:drawing>
          <wp:inline distT="0" distB="0" distL="0" distR="0" wp14:anchorId="557D48F1" wp14:editId="42642A2E">
            <wp:extent cx="5486400" cy="16998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91206" cy="1701384"/>
                    </a:xfrm>
                    <a:prstGeom prst="rect">
                      <a:avLst/>
                    </a:prstGeom>
                  </pic:spPr>
                </pic:pic>
              </a:graphicData>
            </a:graphic>
          </wp:inline>
        </w:drawing>
      </w:r>
    </w:p>
    <w:p w14:paraId="2B7C6D5D" w14:textId="1B7E1AC7" w:rsidR="00425B43" w:rsidRPr="00093567" w:rsidRDefault="00425B43" w:rsidP="00425B43">
      <w:pPr>
        <w:pStyle w:val="Caption"/>
        <w:rPr>
          <w:lang w:eastAsia="zh-CN"/>
        </w:rPr>
      </w:pPr>
      <w:bookmarkStart w:id="26" w:name="_Ref3379273"/>
      <w:r w:rsidRPr="00093567">
        <w:t xml:space="preserve">Figure </w:t>
      </w:r>
      <w:r w:rsidR="003172BE">
        <w:fldChar w:fldCharType="begin"/>
      </w:r>
      <w:r w:rsidR="003172BE">
        <w:instrText xml:space="preserve"> SEQ Figure \* ARABIC </w:instrText>
      </w:r>
      <w:r w:rsidR="003172BE">
        <w:fldChar w:fldCharType="separate"/>
      </w:r>
      <w:r w:rsidR="00D00612" w:rsidRPr="00093567">
        <w:t>7</w:t>
      </w:r>
      <w:r w:rsidR="003172BE">
        <w:fldChar w:fldCharType="end"/>
      </w:r>
      <w:bookmarkEnd w:id="26"/>
      <w:r w:rsidR="00736AC1" w:rsidRPr="00093567">
        <w:t>. Zero</w:t>
      </w:r>
      <w:r w:rsidRPr="00093567">
        <w:rPr>
          <w:lang w:eastAsia="zh-CN"/>
        </w:rPr>
        <w:t xml:space="preserve"> switching delay for UL transmission and SL transmission</w:t>
      </w:r>
    </w:p>
    <w:p w14:paraId="5F7C62C6" w14:textId="54F51B10" w:rsidR="00425B43" w:rsidRPr="00093567" w:rsidRDefault="00425B43" w:rsidP="00425B43">
      <w:pPr>
        <w:spacing w:before="120"/>
        <w:rPr>
          <w:rFonts w:eastAsia="MS Mincho"/>
          <w:b/>
          <w:i/>
        </w:rPr>
      </w:pPr>
      <w:r w:rsidRPr="00093567">
        <w:rPr>
          <w:rFonts w:eastAsia="MS Mincho"/>
          <w:b/>
          <w:i/>
        </w:rPr>
        <w:t xml:space="preserve">Proposal </w:t>
      </w:r>
      <w:r w:rsidR="007C7454" w:rsidRPr="00093567">
        <w:rPr>
          <w:rFonts w:eastAsia="MS Mincho"/>
          <w:b/>
          <w:i/>
        </w:rPr>
        <w:t>20</w:t>
      </w:r>
      <w:r w:rsidRPr="00093567">
        <w:rPr>
          <w:rFonts w:eastAsia="MS Mincho"/>
          <w:b/>
          <w:i/>
        </w:rPr>
        <w:t>: A UL-SL</w:t>
      </w:r>
      <w:r w:rsidR="00736AC1" w:rsidRPr="00093567">
        <w:rPr>
          <w:rFonts w:eastAsia="MS Mincho"/>
          <w:b/>
          <w:i/>
        </w:rPr>
        <w:t xml:space="preserve"> tran</w:t>
      </w:r>
      <w:r w:rsidRPr="00093567">
        <w:rPr>
          <w:rFonts w:eastAsia="MS Mincho"/>
          <w:b/>
          <w:i/>
        </w:rPr>
        <w:t>smission switching time of zero is supported when UL and SL transmissions are:</w:t>
      </w:r>
    </w:p>
    <w:p w14:paraId="41E6258A" w14:textId="2F0B8363" w:rsidR="00425B43" w:rsidRPr="00093567" w:rsidRDefault="002F108E" w:rsidP="00425B43">
      <w:pPr>
        <w:pStyle w:val="ListParagraph"/>
        <w:numPr>
          <w:ilvl w:val="0"/>
          <w:numId w:val="26"/>
        </w:numPr>
        <w:spacing w:before="120"/>
        <w:rPr>
          <w:rFonts w:eastAsia="MS Mincho"/>
          <w:b/>
          <w:i/>
        </w:rPr>
      </w:pPr>
      <w:r w:rsidRPr="00093567">
        <w:rPr>
          <w:rFonts w:eastAsia="MS Mincho"/>
          <w:b/>
          <w:i/>
        </w:rPr>
        <w:t>In</w:t>
      </w:r>
      <w:r w:rsidR="00425B43" w:rsidRPr="00093567">
        <w:rPr>
          <w:rFonts w:eastAsia="MS Mincho"/>
          <w:b/>
          <w:i/>
        </w:rPr>
        <w:t xml:space="preserve"> different Tx chains; and/or</w:t>
      </w:r>
    </w:p>
    <w:p w14:paraId="353AF048" w14:textId="316EFAF8" w:rsidR="00425B43" w:rsidRPr="00093567" w:rsidRDefault="00425B43" w:rsidP="00425B43">
      <w:pPr>
        <w:pStyle w:val="ListParagraph"/>
        <w:numPr>
          <w:ilvl w:val="0"/>
          <w:numId w:val="26"/>
        </w:numPr>
        <w:spacing w:before="120"/>
        <w:rPr>
          <w:rFonts w:eastAsia="MS Mincho"/>
          <w:b/>
          <w:i/>
        </w:rPr>
      </w:pPr>
      <w:r w:rsidRPr="00093567">
        <w:rPr>
          <w:rFonts w:eastAsia="MS Mincho"/>
          <w:b/>
          <w:i/>
        </w:rPr>
        <w:t>Both within the UE’s RF bandwidth.</w:t>
      </w:r>
    </w:p>
    <w:p w14:paraId="0240660C" w14:textId="4BD5C03E" w:rsidR="005F5C73" w:rsidRPr="00093567" w:rsidRDefault="00ED7B8B" w:rsidP="00A8677E">
      <w:pPr>
        <w:spacing w:before="120"/>
        <w:rPr>
          <w:rFonts w:eastAsia="MS Mincho"/>
        </w:rPr>
      </w:pPr>
      <w:r w:rsidRPr="00093567">
        <w:rPr>
          <w:rFonts w:eastAsia="MS Mincho" w:hint="eastAsia"/>
        </w:rPr>
        <w:t xml:space="preserve">Detailed </w:t>
      </w:r>
      <w:r w:rsidRPr="00093567">
        <w:rPr>
          <w:rFonts w:eastAsia="MS Mincho"/>
        </w:rPr>
        <w:t>discussion</w:t>
      </w:r>
      <w:r w:rsidRPr="00093567">
        <w:rPr>
          <w:rFonts w:eastAsia="MS Mincho" w:hint="eastAsia"/>
        </w:rPr>
        <w:t xml:space="preserve"> </w:t>
      </w:r>
      <w:r w:rsidRPr="00093567">
        <w:rPr>
          <w:rFonts w:eastAsia="MS Mincho"/>
        </w:rPr>
        <w:t xml:space="preserve">on BWP can be found in </w:t>
      </w:r>
      <w:r w:rsidRPr="00093567">
        <w:rPr>
          <w:rFonts w:eastAsia="MS Mincho"/>
        </w:rPr>
        <w:fldChar w:fldCharType="begin"/>
      </w:r>
      <w:r w:rsidRPr="00093567">
        <w:rPr>
          <w:rFonts w:eastAsia="MS Mincho"/>
        </w:rPr>
        <w:instrText xml:space="preserve"> REF _Ref4771181 \w \h  \* MERGEFORMAT </w:instrText>
      </w:r>
      <w:r w:rsidRPr="00093567">
        <w:rPr>
          <w:rFonts w:eastAsia="MS Mincho"/>
        </w:rPr>
      </w:r>
      <w:r w:rsidRPr="00093567">
        <w:rPr>
          <w:rFonts w:eastAsia="MS Mincho"/>
        </w:rPr>
        <w:fldChar w:fldCharType="separate"/>
      </w:r>
      <w:r w:rsidR="00D00612" w:rsidRPr="00093567">
        <w:rPr>
          <w:rFonts w:eastAsia="MS Mincho"/>
        </w:rPr>
        <w:t>[7]</w:t>
      </w:r>
      <w:r w:rsidRPr="00093567">
        <w:rPr>
          <w:rFonts w:eastAsia="MS Mincho"/>
        </w:rPr>
        <w:fldChar w:fldCharType="end"/>
      </w:r>
      <w:r w:rsidRPr="00093567">
        <w:rPr>
          <w:rFonts w:eastAsia="MS Mincho"/>
        </w:rPr>
        <w:t>.</w:t>
      </w:r>
    </w:p>
    <w:p w14:paraId="415153E0" w14:textId="77777777" w:rsidR="00FE606B" w:rsidRPr="00093567" w:rsidRDefault="00CD42B3" w:rsidP="00CD42B3">
      <w:pPr>
        <w:pStyle w:val="Heading1"/>
      </w:pPr>
      <w:r w:rsidRPr="00093567">
        <w:t>Resource pool</w:t>
      </w:r>
      <w:r w:rsidR="00305D10" w:rsidRPr="00093567">
        <w:t>s</w:t>
      </w:r>
    </w:p>
    <w:p w14:paraId="0AA132B0" w14:textId="47EA89BD" w:rsidR="00EF237C" w:rsidRPr="00093567" w:rsidRDefault="00647F3B" w:rsidP="000C2A87">
      <w:pPr>
        <w:spacing w:before="120"/>
        <w:rPr>
          <w:rFonts w:eastAsia="MS Mincho"/>
        </w:rPr>
      </w:pPr>
      <w:r w:rsidRPr="00093567">
        <w:t>A r</w:t>
      </w:r>
      <w:r w:rsidR="00E42054" w:rsidRPr="00093567">
        <w:t xml:space="preserve">esource pool is </w:t>
      </w:r>
      <w:r w:rsidR="00E42054" w:rsidRPr="00093567">
        <w:rPr>
          <w:rFonts w:eastAsia="MS Mincho"/>
        </w:rPr>
        <w:t>configured with</w:t>
      </w:r>
      <w:r w:rsidR="00E517D2" w:rsidRPr="00093567">
        <w:rPr>
          <w:rFonts w:eastAsia="MS Mincho"/>
        </w:rPr>
        <w:t>in</w:t>
      </w:r>
      <w:r w:rsidR="00E42054" w:rsidRPr="00093567">
        <w:rPr>
          <w:rFonts w:eastAsia="MS Mincho"/>
        </w:rPr>
        <w:t xml:space="preserve"> </w:t>
      </w:r>
      <w:r w:rsidR="00E42054" w:rsidRPr="00093567">
        <w:t xml:space="preserve">a sidelink </w:t>
      </w:r>
      <w:r w:rsidR="00E42054" w:rsidRPr="00093567">
        <w:rPr>
          <w:rFonts w:eastAsia="MS Mincho"/>
        </w:rPr>
        <w:t>BWP, which</w:t>
      </w:r>
      <w:r w:rsidR="00EF237C" w:rsidRPr="00093567">
        <w:rPr>
          <w:rFonts w:eastAsia="MS Mincho"/>
        </w:rPr>
        <w:t xml:space="preserve"> can be </w:t>
      </w:r>
      <w:r w:rsidR="00E517D2" w:rsidRPr="00093567">
        <w:rPr>
          <w:rFonts w:eastAsia="MS Mincho"/>
        </w:rPr>
        <w:t>(pre-)</w:t>
      </w:r>
      <w:r w:rsidR="00EF237C" w:rsidRPr="00093567">
        <w:rPr>
          <w:rFonts w:eastAsia="MS Mincho"/>
        </w:rPr>
        <w:t>configured . However, for some</w:t>
      </w:r>
      <w:r w:rsidR="00EF237C" w:rsidRPr="00093567">
        <w:rPr>
          <w:rFonts w:eastAsiaTheme="minorEastAsia"/>
          <w:lang w:eastAsia="zh-CN"/>
        </w:rPr>
        <w:t xml:space="preserve"> V2X traffic</w:t>
      </w:r>
      <w:r w:rsidR="00EB6538" w:rsidRPr="00093567">
        <w:rPr>
          <w:rFonts w:eastAsiaTheme="minorEastAsia"/>
          <w:lang w:eastAsia="zh-CN"/>
        </w:rPr>
        <w:t xml:space="preserve"> types</w:t>
      </w:r>
      <w:r w:rsidR="00EF237C" w:rsidRPr="00093567">
        <w:rPr>
          <w:rFonts w:eastAsiaTheme="minorEastAsia"/>
          <w:lang w:eastAsia="zh-CN"/>
        </w:rPr>
        <w:t>, such as</w:t>
      </w:r>
      <w:r w:rsidR="00EF237C" w:rsidRPr="00093567">
        <w:rPr>
          <w:rFonts w:eastAsia="MS Mincho"/>
        </w:rPr>
        <w:t xml:space="preserve"> broadcast transmission</w:t>
      </w:r>
      <w:r w:rsidR="009B2537" w:rsidRPr="00093567">
        <w:rPr>
          <w:rFonts w:eastAsia="MS Mincho"/>
        </w:rPr>
        <w:t>s</w:t>
      </w:r>
      <w:r w:rsidR="00EF237C" w:rsidRPr="00093567">
        <w:rPr>
          <w:rFonts w:eastAsia="MS Mincho"/>
        </w:rPr>
        <w:t>, all UEs must be able to receive the broadcast messages. Consequently, common resource pool(s) needs to be configured, with known numerology and resource</w:t>
      </w:r>
      <w:r w:rsidR="00CE7746" w:rsidRPr="00093567">
        <w:rPr>
          <w:rFonts w:eastAsia="MS Mincho"/>
        </w:rPr>
        <w:t>s</w:t>
      </w:r>
      <w:r w:rsidR="00EF237C" w:rsidRPr="00093567">
        <w:rPr>
          <w:rFonts w:eastAsia="MS Mincho"/>
        </w:rPr>
        <w:t>. For other types of services relying on unicast/multicast, there is no need for such a restriction, and resource pools</w:t>
      </w:r>
      <w:r w:rsidR="00E517D2" w:rsidRPr="00093567">
        <w:rPr>
          <w:rFonts w:eastAsia="MS Mincho"/>
        </w:rPr>
        <w:t xml:space="preserve"> specific to the UEs involved</w:t>
      </w:r>
      <w:r w:rsidR="00EF237C" w:rsidRPr="00093567">
        <w:rPr>
          <w:rFonts w:eastAsia="MS Mincho"/>
        </w:rPr>
        <w:t xml:space="preserve"> can be configured. Note however that since there is one active SL BWP at a time</w:t>
      </w:r>
      <w:r w:rsidR="00E517D2" w:rsidRPr="00093567">
        <w:rPr>
          <w:rFonts w:eastAsia="MS Mincho"/>
        </w:rPr>
        <w:t xml:space="preserve"> for a UE</w:t>
      </w:r>
      <w:r w:rsidR="00EF237C" w:rsidRPr="00093567">
        <w:rPr>
          <w:rFonts w:eastAsia="MS Mincho"/>
        </w:rPr>
        <w:t>, the numerology of each resource pool must be the same at a given time, as shown in</w:t>
      </w:r>
      <w:r w:rsidR="00ED7B8B" w:rsidRPr="00093567">
        <w:rPr>
          <w:rFonts w:eastAsia="MS Mincho"/>
        </w:rPr>
        <w:t xml:space="preserve"> </w:t>
      </w:r>
      <w:r w:rsidR="00ED7B8B" w:rsidRPr="00093567">
        <w:rPr>
          <w:rFonts w:eastAsia="MS Mincho"/>
        </w:rPr>
        <w:fldChar w:fldCharType="begin"/>
      </w:r>
      <w:r w:rsidR="00ED7B8B" w:rsidRPr="00093567">
        <w:rPr>
          <w:rFonts w:eastAsia="MS Mincho"/>
        </w:rPr>
        <w:instrText xml:space="preserve"> REF _Ref524077996 \h </w:instrText>
      </w:r>
      <w:r w:rsidR="00ED7B8B" w:rsidRPr="00093567">
        <w:rPr>
          <w:rFonts w:eastAsia="MS Mincho"/>
        </w:rPr>
      </w:r>
      <w:r w:rsidR="00ED7B8B" w:rsidRPr="00093567">
        <w:rPr>
          <w:rFonts w:eastAsia="MS Mincho"/>
        </w:rPr>
        <w:fldChar w:fldCharType="separate"/>
      </w:r>
      <w:r w:rsidR="001116BD" w:rsidRPr="00093567">
        <w:t>Figure 6</w:t>
      </w:r>
      <w:r w:rsidR="00ED7B8B" w:rsidRPr="00093567">
        <w:rPr>
          <w:rFonts w:eastAsia="MS Mincho"/>
        </w:rPr>
        <w:fldChar w:fldCharType="end"/>
      </w:r>
      <w:r w:rsidR="00EF237C" w:rsidRPr="00093567">
        <w:rPr>
          <w:rFonts w:eastAsia="MS Mincho"/>
        </w:rPr>
        <w:t>.</w:t>
      </w:r>
    </w:p>
    <w:p w14:paraId="6D9DBD0C" w14:textId="77777777" w:rsidR="00EF237C" w:rsidRPr="00093567" w:rsidRDefault="004276DC" w:rsidP="00EF237C">
      <w:pPr>
        <w:keepNext/>
        <w:snapToGrid/>
        <w:contextualSpacing/>
        <w:jc w:val="center"/>
      </w:pPr>
      <w:r w:rsidRPr="00093567">
        <w:rPr>
          <w:noProof/>
        </w:rPr>
        <w:lastRenderedPageBreak/>
        <w:drawing>
          <wp:inline distT="0" distB="0" distL="0" distR="0" wp14:anchorId="42B10597" wp14:editId="1C3049F9">
            <wp:extent cx="3784668" cy="2399919"/>
            <wp:effectExtent l="0" t="0" r="635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9616" cy="2409398"/>
                    </a:xfrm>
                    <a:prstGeom prst="rect">
                      <a:avLst/>
                    </a:prstGeom>
                    <a:noFill/>
                    <a:ln>
                      <a:noFill/>
                    </a:ln>
                  </pic:spPr>
                </pic:pic>
              </a:graphicData>
            </a:graphic>
          </wp:inline>
        </w:drawing>
      </w:r>
    </w:p>
    <w:p w14:paraId="576A70FD" w14:textId="0BB2E9C9" w:rsidR="00EF237C" w:rsidRPr="00093567" w:rsidRDefault="00EF237C" w:rsidP="00EF237C">
      <w:pPr>
        <w:pStyle w:val="Caption"/>
      </w:pPr>
      <w:bookmarkStart w:id="27" w:name="_Ref524077996"/>
      <w:r w:rsidRPr="00093567">
        <w:t xml:space="preserve">Figure </w:t>
      </w:r>
      <w:r w:rsidR="00C325FA" w:rsidRPr="00093567">
        <w:fldChar w:fldCharType="begin"/>
      </w:r>
      <w:r w:rsidRPr="00093567">
        <w:instrText xml:space="preserve"> SEQ Figure \* ARABIC </w:instrText>
      </w:r>
      <w:r w:rsidR="00C325FA" w:rsidRPr="00093567">
        <w:fldChar w:fldCharType="separate"/>
      </w:r>
      <w:r w:rsidR="001116BD" w:rsidRPr="00093567">
        <w:t>6</w:t>
      </w:r>
      <w:r w:rsidR="00C325FA" w:rsidRPr="00093567">
        <w:fldChar w:fldCharType="end"/>
      </w:r>
      <w:bookmarkEnd w:id="27"/>
      <w:r w:rsidRPr="00093567">
        <w:t>. Common resource pool</w:t>
      </w:r>
      <w:r w:rsidRPr="00093567">
        <w:rPr>
          <w:rFonts w:hint="eastAsia"/>
          <w:lang w:eastAsia="zh-CN"/>
        </w:rPr>
        <w:t>(</w:t>
      </w:r>
      <w:r w:rsidRPr="00093567">
        <w:rPr>
          <w:lang w:eastAsia="zh-CN"/>
        </w:rPr>
        <w:t>s</w:t>
      </w:r>
      <w:r w:rsidRPr="00093567">
        <w:rPr>
          <w:rFonts w:hint="eastAsia"/>
          <w:lang w:eastAsia="zh-CN"/>
        </w:rPr>
        <w:t>)</w:t>
      </w:r>
      <w:r w:rsidRPr="00093567">
        <w:rPr>
          <w:lang w:eastAsia="zh-CN"/>
        </w:rPr>
        <w:t xml:space="preserve"> and dedicated resource pool(s)</w:t>
      </w:r>
      <w:r w:rsidRPr="00093567">
        <w:t xml:space="preserve"> within an active SL BWP of a UE</w:t>
      </w:r>
    </w:p>
    <w:p w14:paraId="2E4DBA2A" w14:textId="111F7CAB" w:rsidR="00A8677E" w:rsidRPr="00093567" w:rsidRDefault="00A8677E" w:rsidP="00A8677E">
      <w:pPr>
        <w:spacing w:before="120"/>
        <w:rPr>
          <w:rFonts w:eastAsia="MS Mincho"/>
          <w:b/>
          <w:i/>
        </w:rPr>
      </w:pPr>
      <w:r w:rsidRPr="00093567">
        <w:rPr>
          <w:rFonts w:eastAsia="MS Mincho"/>
          <w:b/>
          <w:i/>
        </w:rPr>
        <w:t xml:space="preserve">Proposal </w:t>
      </w:r>
      <w:r w:rsidR="007C7454" w:rsidRPr="00093567">
        <w:rPr>
          <w:rFonts w:eastAsia="MS Mincho"/>
          <w:b/>
          <w:i/>
        </w:rPr>
        <w:t>21</w:t>
      </w:r>
      <w:r w:rsidRPr="00093567">
        <w:rPr>
          <w:rFonts w:eastAsia="MS Mincho"/>
          <w:b/>
          <w:i/>
        </w:rPr>
        <w:t>:</w:t>
      </w:r>
      <w:r w:rsidRPr="00093567">
        <w:rPr>
          <w:rFonts w:eastAsia="MS Mincho" w:hint="eastAsia"/>
          <w:b/>
          <w:i/>
        </w:rPr>
        <w:t xml:space="preserve"> </w:t>
      </w:r>
      <w:r w:rsidRPr="00093567">
        <w:rPr>
          <w:rFonts w:eastAsia="MS Mincho"/>
          <w:b/>
          <w:i/>
        </w:rPr>
        <w:t>Common resource pools (at least for broadcast communication) and UE-dedicated resource pools (for any type of transmission) can be configured.</w:t>
      </w:r>
    </w:p>
    <w:p w14:paraId="59657C6A" w14:textId="03D5D19D" w:rsidR="007A1F39" w:rsidRPr="00093567" w:rsidRDefault="007A1F39" w:rsidP="000052F9">
      <w:pPr>
        <w:spacing w:before="120"/>
        <w:rPr>
          <w:rFonts w:eastAsia="MS Mincho"/>
          <w:b/>
          <w:i/>
        </w:rPr>
      </w:pPr>
      <w:r w:rsidRPr="00093567">
        <w:rPr>
          <w:color w:val="000000" w:themeColor="text1"/>
        </w:rPr>
        <w:t xml:space="preserve">Another issue </w:t>
      </w:r>
      <w:r w:rsidR="000052F9" w:rsidRPr="00093567">
        <w:rPr>
          <w:color w:val="000000" w:themeColor="text1"/>
        </w:rPr>
        <w:t xml:space="preserve">is </w:t>
      </w:r>
      <w:r w:rsidRPr="00093567">
        <w:rPr>
          <w:color w:val="000000" w:themeColor="text1"/>
        </w:rPr>
        <w:t>PRB addressing. If UEs communicating on the sidelink are configured with the same BWP, a common resource pool between the UEs can be configured by addressing with respect to the common BWP. However, if the UEs’ BWPs are different, then PRB addressing with respect to BWP does not work unless all the UEs are aware of each other’s BWPs, which is not practical. One option is to use common resource block (CRB) addressing, which provides an address with respect to the sidelink grid. This option is robust, but imposes a large overhead. It would be preferable to have an indexing that accounts for the sidelink resources properly.</w:t>
      </w:r>
    </w:p>
    <w:p w14:paraId="2562E439" w14:textId="77777777" w:rsidR="007A1F39" w:rsidRPr="00093567" w:rsidRDefault="007A1F39" w:rsidP="007A1F39">
      <w:pPr>
        <w:spacing w:before="120"/>
        <w:rPr>
          <w:rFonts w:eastAsia="MS Mincho"/>
          <w:b/>
          <w:i/>
        </w:rPr>
      </w:pPr>
      <w:r w:rsidRPr="00093567">
        <w:rPr>
          <w:rFonts w:eastAsia="MS Mincho"/>
          <w:b/>
          <w:i/>
        </w:rPr>
        <w:t xml:space="preserve">Proposal 22: </w:t>
      </w:r>
      <w:r w:rsidRPr="00093567">
        <w:rPr>
          <w:b/>
          <w:i/>
          <w:color w:val="000000" w:themeColor="text1"/>
        </w:rPr>
        <w:t>PRB indexing on the sidelink should be defined with reference to the sidelink resources.</w:t>
      </w:r>
    </w:p>
    <w:p w14:paraId="50E4AF59" w14:textId="1A93EA5B" w:rsidR="002177AD" w:rsidRPr="00093567" w:rsidRDefault="009B2537" w:rsidP="002177AD">
      <w:pPr>
        <w:pStyle w:val="Heading2"/>
        <w:rPr>
          <w:lang w:eastAsia="zh-CN"/>
        </w:rPr>
      </w:pPr>
      <w:r w:rsidRPr="00093567">
        <w:rPr>
          <w:lang w:eastAsia="zh-CN"/>
        </w:rPr>
        <w:t>Resource pools in the t</w:t>
      </w:r>
      <w:r w:rsidR="004D3D83" w:rsidRPr="00093567">
        <w:rPr>
          <w:rFonts w:hint="eastAsia"/>
          <w:lang w:eastAsia="zh-CN"/>
        </w:rPr>
        <w:t>ime</w:t>
      </w:r>
      <w:r w:rsidR="002177AD" w:rsidRPr="00093567">
        <w:rPr>
          <w:rFonts w:hint="eastAsia"/>
          <w:lang w:eastAsia="zh-CN"/>
        </w:rPr>
        <w:t xml:space="preserve"> domain</w:t>
      </w:r>
    </w:p>
    <w:p w14:paraId="0750B0E3" w14:textId="26A8EC07" w:rsidR="00E33344" w:rsidRPr="00093567" w:rsidRDefault="00E33344" w:rsidP="00E33344">
      <w:pPr>
        <w:rPr>
          <w:rFonts w:eastAsia="MS Mincho"/>
        </w:rPr>
      </w:pPr>
      <w:r w:rsidRPr="00093567">
        <w:rPr>
          <w:rFonts w:eastAsia="MS Mincho"/>
        </w:rPr>
        <w:t>At RAN1#96</w:t>
      </w:r>
      <w:r w:rsidR="00ED7B8B" w:rsidRPr="00093567">
        <w:rPr>
          <w:rFonts w:eastAsia="MS Mincho"/>
        </w:rPr>
        <w:t xml:space="preserve"> </w:t>
      </w:r>
      <w:r w:rsidR="00ED7B8B" w:rsidRPr="00093567">
        <w:rPr>
          <w:rFonts w:eastAsia="MS Mincho"/>
        </w:rPr>
        <w:fldChar w:fldCharType="begin"/>
      </w:r>
      <w:r w:rsidR="00ED7B8B" w:rsidRPr="00093567">
        <w:rPr>
          <w:rFonts w:eastAsia="MS Mincho"/>
        </w:rPr>
        <w:instrText xml:space="preserve"> REF _Ref4770846 \w \h </w:instrText>
      </w:r>
      <w:r w:rsidR="00ED7B8B" w:rsidRPr="00093567">
        <w:rPr>
          <w:rFonts w:eastAsia="MS Mincho"/>
        </w:rPr>
      </w:r>
      <w:r w:rsidR="00ED7B8B" w:rsidRPr="00093567">
        <w:rPr>
          <w:rFonts w:eastAsia="MS Mincho"/>
        </w:rPr>
        <w:fldChar w:fldCharType="separate"/>
      </w:r>
      <w:r w:rsidR="001116BD" w:rsidRPr="00093567">
        <w:rPr>
          <w:rFonts w:eastAsia="MS Mincho"/>
        </w:rPr>
        <w:t>[2]</w:t>
      </w:r>
      <w:r w:rsidR="00ED7B8B" w:rsidRPr="00093567">
        <w:rPr>
          <w:rFonts w:eastAsia="MS Mincho"/>
        </w:rPr>
        <w:fldChar w:fldCharType="end"/>
      </w:r>
      <w:r w:rsidRPr="00093567">
        <w:rPr>
          <w:rFonts w:eastAsia="MS Mincho"/>
        </w:rPr>
        <w:t>, the following was agreed:</w:t>
      </w:r>
    </w:p>
    <w:p w14:paraId="3D9EA638" w14:textId="77777777" w:rsidR="00E33344" w:rsidRPr="00093567" w:rsidRDefault="00E33344" w:rsidP="006E5A64">
      <w:pPr>
        <w:pStyle w:val="ListParagraph"/>
        <w:numPr>
          <w:ilvl w:val="0"/>
          <w:numId w:val="8"/>
        </w:numPr>
        <w:overflowPunct w:val="0"/>
        <w:snapToGrid/>
        <w:spacing w:after="180"/>
        <w:ind w:hanging="357"/>
        <w:jc w:val="left"/>
        <w:textAlignment w:val="baseline"/>
        <w:rPr>
          <w:rFonts w:eastAsia="MS Mincho"/>
          <w:i/>
        </w:rPr>
      </w:pPr>
      <w:r w:rsidRPr="00093567">
        <w:rPr>
          <w:rFonts w:eastAsia="MS Mincho"/>
          <w:i/>
        </w:rPr>
        <w:t>NR sidelink supports for a UE:</w:t>
      </w:r>
    </w:p>
    <w:p w14:paraId="0A5B7D33" w14:textId="77777777" w:rsidR="00E33344" w:rsidRPr="00093567" w:rsidRDefault="00E33344" w:rsidP="006E5A64">
      <w:pPr>
        <w:pStyle w:val="ListParagraph"/>
        <w:numPr>
          <w:ilvl w:val="1"/>
          <w:numId w:val="8"/>
        </w:numPr>
        <w:overflowPunct w:val="0"/>
        <w:snapToGrid/>
        <w:spacing w:after="180"/>
        <w:jc w:val="left"/>
        <w:textAlignment w:val="baseline"/>
        <w:rPr>
          <w:i/>
          <w:lang w:eastAsia="zh-CN"/>
        </w:rPr>
      </w:pPr>
      <w:r w:rsidRPr="00093567">
        <w:rPr>
          <w:i/>
          <w:lang w:eastAsia="zh-CN"/>
        </w:rPr>
        <w:t>A case where all the symbols in a slot are available for sidelink.</w:t>
      </w:r>
    </w:p>
    <w:p w14:paraId="72DED29C" w14:textId="77777777" w:rsidR="00E33344" w:rsidRPr="00093567" w:rsidRDefault="00E33344" w:rsidP="006E5A64">
      <w:pPr>
        <w:pStyle w:val="ListParagraph"/>
        <w:numPr>
          <w:ilvl w:val="1"/>
          <w:numId w:val="8"/>
        </w:numPr>
        <w:overflowPunct w:val="0"/>
        <w:snapToGrid/>
        <w:spacing w:after="180"/>
        <w:jc w:val="left"/>
        <w:textAlignment w:val="baseline"/>
        <w:rPr>
          <w:i/>
          <w:lang w:eastAsia="zh-CN"/>
        </w:rPr>
      </w:pPr>
      <w:r w:rsidRPr="00093567">
        <w:rPr>
          <w:i/>
          <w:lang w:eastAsia="zh-CN"/>
        </w:rPr>
        <w:t>Another case where only a subset of consecutive symbols in a slot is available for sidelink</w:t>
      </w:r>
    </w:p>
    <w:p w14:paraId="694296A4" w14:textId="77777777" w:rsidR="00E33344" w:rsidRPr="00093567" w:rsidRDefault="00E33344" w:rsidP="006E5A64">
      <w:pPr>
        <w:pStyle w:val="ListParagraph"/>
        <w:numPr>
          <w:ilvl w:val="2"/>
          <w:numId w:val="8"/>
        </w:numPr>
        <w:overflowPunct w:val="0"/>
        <w:snapToGrid/>
        <w:spacing w:after="180"/>
        <w:jc w:val="left"/>
        <w:textAlignment w:val="baseline"/>
        <w:rPr>
          <w:i/>
          <w:lang w:eastAsia="zh-CN"/>
        </w:rPr>
      </w:pPr>
      <w:r w:rsidRPr="00093567">
        <w:rPr>
          <w:i/>
          <w:lang w:eastAsia="zh-CN"/>
        </w:rPr>
        <w:t>Note: this case is not intended to be used for the ITS spectra, if there is no forward-compatibility issue. Finalize in the WI phase whether there is such an issue or not</w:t>
      </w:r>
    </w:p>
    <w:p w14:paraId="3A9A080A" w14:textId="77777777" w:rsidR="00E33344" w:rsidRPr="00093567" w:rsidRDefault="00E33344" w:rsidP="006E5A64">
      <w:pPr>
        <w:pStyle w:val="ListParagraph"/>
        <w:numPr>
          <w:ilvl w:val="2"/>
          <w:numId w:val="8"/>
        </w:numPr>
        <w:overflowPunct w:val="0"/>
        <w:snapToGrid/>
        <w:spacing w:after="180"/>
        <w:jc w:val="left"/>
        <w:textAlignment w:val="baseline"/>
        <w:rPr>
          <w:i/>
          <w:lang w:eastAsia="zh-CN"/>
        </w:rPr>
      </w:pPr>
      <w:r w:rsidRPr="00093567">
        <w:rPr>
          <w:i/>
          <w:lang w:eastAsia="zh-CN"/>
        </w:rPr>
        <w:t>The subset is NOT dynamically indicated to the UE</w:t>
      </w:r>
    </w:p>
    <w:p w14:paraId="42334824" w14:textId="77777777" w:rsidR="00E33344" w:rsidRPr="00093567" w:rsidRDefault="00E33344" w:rsidP="006E5A64">
      <w:pPr>
        <w:pStyle w:val="ListParagraph"/>
        <w:numPr>
          <w:ilvl w:val="2"/>
          <w:numId w:val="8"/>
        </w:numPr>
        <w:overflowPunct w:val="0"/>
        <w:snapToGrid/>
        <w:spacing w:after="180"/>
        <w:jc w:val="left"/>
        <w:textAlignment w:val="baseline"/>
        <w:rPr>
          <w:i/>
          <w:lang w:eastAsia="zh-CN"/>
        </w:rPr>
      </w:pPr>
      <w:r w:rsidRPr="00093567">
        <w:rPr>
          <w:i/>
          <w:lang w:eastAsia="zh-CN"/>
        </w:rPr>
        <w:t>FFS the supported slot configuration(s)</w:t>
      </w:r>
    </w:p>
    <w:p w14:paraId="4463651E" w14:textId="77777777" w:rsidR="00E33344" w:rsidRPr="00093567" w:rsidRDefault="00E33344" w:rsidP="006E5A64">
      <w:pPr>
        <w:pStyle w:val="ListParagraph"/>
        <w:numPr>
          <w:ilvl w:val="2"/>
          <w:numId w:val="8"/>
        </w:numPr>
        <w:overflowPunct w:val="0"/>
        <w:snapToGrid/>
        <w:spacing w:after="180"/>
        <w:jc w:val="left"/>
        <w:textAlignment w:val="baseline"/>
        <w:rPr>
          <w:i/>
          <w:lang w:eastAsia="zh-CN"/>
        </w:rPr>
      </w:pPr>
      <w:r w:rsidRPr="00093567">
        <w:rPr>
          <w:i/>
          <w:lang w:eastAsia="zh-CN"/>
        </w:rPr>
        <w:t>FFS whether/how to operate it in partial coverage scenarios</w:t>
      </w:r>
    </w:p>
    <w:p w14:paraId="523CCC2A" w14:textId="3C3981B0" w:rsidR="00E42054" w:rsidRPr="00093567" w:rsidRDefault="00E42054" w:rsidP="00E42054">
      <w:pPr>
        <w:rPr>
          <w:lang w:eastAsia="zh-CN"/>
        </w:rPr>
      </w:pPr>
      <w:r w:rsidRPr="00093567">
        <w:rPr>
          <w:lang w:eastAsia="zh-CN"/>
        </w:rPr>
        <w:t>At RAN1 AdHoc 1901</w:t>
      </w:r>
      <w:r w:rsidR="00A70F65" w:rsidRPr="00093567">
        <w:rPr>
          <w:lang w:eastAsia="zh-CN"/>
        </w:rPr>
        <w:t xml:space="preserve"> </w:t>
      </w:r>
      <w:r w:rsidR="00ED7B8B" w:rsidRPr="00093567">
        <w:rPr>
          <w:lang w:eastAsia="zh-CN"/>
        </w:rPr>
        <w:fldChar w:fldCharType="begin"/>
      </w:r>
      <w:r w:rsidR="00ED7B8B" w:rsidRPr="00093567">
        <w:rPr>
          <w:lang w:eastAsia="zh-CN"/>
        </w:rPr>
        <w:instrText xml:space="preserve"> REF _Ref536625399 \w \h </w:instrText>
      </w:r>
      <w:r w:rsidR="00ED7B8B" w:rsidRPr="00093567">
        <w:rPr>
          <w:lang w:eastAsia="zh-CN"/>
        </w:rPr>
      </w:r>
      <w:r w:rsidR="00ED7B8B" w:rsidRPr="00093567">
        <w:rPr>
          <w:lang w:eastAsia="zh-CN"/>
        </w:rPr>
        <w:fldChar w:fldCharType="separate"/>
      </w:r>
      <w:r w:rsidR="001116BD" w:rsidRPr="00093567">
        <w:rPr>
          <w:lang w:eastAsia="zh-CN"/>
        </w:rPr>
        <w:t>[3]</w:t>
      </w:r>
      <w:r w:rsidR="00ED7B8B" w:rsidRPr="00093567">
        <w:rPr>
          <w:lang w:eastAsia="zh-CN"/>
        </w:rPr>
        <w:fldChar w:fldCharType="end"/>
      </w:r>
      <w:r w:rsidRPr="00093567">
        <w:rPr>
          <w:lang w:eastAsia="zh-CN"/>
        </w:rPr>
        <w:t xml:space="preserve"> the following was agreed:</w:t>
      </w:r>
    </w:p>
    <w:p w14:paraId="01714E97" w14:textId="3588FD8F" w:rsidR="00E42054" w:rsidRPr="00093567" w:rsidRDefault="00E42054" w:rsidP="00372012">
      <w:pPr>
        <w:pStyle w:val="ListParagraph"/>
        <w:numPr>
          <w:ilvl w:val="0"/>
          <w:numId w:val="8"/>
        </w:numPr>
        <w:overflowPunct w:val="0"/>
        <w:snapToGrid/>
        <w:spacing w:after="180"/>
        <w:ind w:hanging="357"/>
        <w:jc w:val="left"/>
        <w:textAlignment w:val="baseline"/>
        <w:rPr>
          <w:rFonts w:eastAsia="MS Mincho"/>
          <w:i/>
        </w:rPr>
      </w:pPr>
      <w:r w:rsidRPr="00093567">
        <w:rPr>
          <w:rFonts w:eastAsia="MS Mincho"/>
          <w:i/>
        </w:rPr>
        <w:t>For time domain</w:t>
      </w:r>
      <w:r w:rsidRPr="00093567">
        <w:rPr>
          <w:rFonts w:eastAsia="MS Mincho" w:hint="eastAsia"/>
          <w:i/>
        </w:rPr>
        <w:t xml:space="preserve"> resources of a resource pool</w:t>
      </w:r>
      <w:r w:rsidRPr="00093567">
        <w:rPr>
          <w:rFonts w:eastAsia="MS Mincho"/>
          <w:i/>
        </w:rPr>
        <w:t xml:space="preserve"> for</w:t>
      </w:r>
      <w:r w:rsidRPr="00093567">
        <w:rPr>
          <w:rFonts w:eastAsia="MS Mincho" w:hint="eastAsia"/>
          <w:i/>
        </w:rPr>
        <w:t xml:space="preserve"> PSSCH</w:t>
      </w:r>
      <w:r w:rsidRPr="00093567">
        <w:rPr>
          <w:rFonts w:eastAsia="MS Mincho"/>
          <w:i/>
        </w:rPr>
        <w:t xml:space="preserve">, </w:t>
      </w:r>
    </w:p>
    <w:p w14:paraId="72E09679" w14:textId="6D14C5C0" w:rsidR="00E42054" w:rsidRPr="00093567" w:rsidRDefault="00E42054" w:rsidP="00372012">
      <w:pPr>
        <w:pStyle w:val="ListParagraph"/>
        <w:numPr>
          <w:ilvl w:val="1"/>
          <w:numId w:val="8"/>
        </w:numPr>
        <w:overflowPunct w:val="0"/>
        <w:snapToGrid/>
        <w:spacing w:after="180"/>
        <w:jc w:val="left"/>
        <w:textAlignment w:val="baseline"/>
        <w:rPr>
          <w:rFonts w:eastAsia="MS Mincho"/>
          <w:i/>
        </w:rPr>
      </w:pPr>
      <w:r w:rsidRPr="00093567">
        <w:rPr>
          <w:rFonts w:eastAsia="MS Mincho"/>
          <w:i/>
        </w:rPr>
        <w:t xml:space="preserve">Support </w:t>
      </w:r>
      <w:r w:rsidRPr="00093567">
        <w:rPr>
          <w:rFonts w:eastAsia="MS Mincho" w:hint="eastAsia"/>
          <w:i/>
        </w:rPr>
        <w:t xml:space="preserve">the case where </w:t>
      </w:r>
      <w:r w:rsidRPr="00093567">
        <w:rPr>
          <w:rFonts w:eastAsia="MS Mincho"/>
          <w:i/>
        </w:rPr>
        <w:t>the resource</w:t>
      </w:r>
      <w:r w:rsidRPr="00093567">
        <w:rPr>
          <w:rFonts w:eastAsia="MS Mincho" w:hint="eastAsia"/>
          <w:i/>
        </w:rPr>
        <w:t xml:space="preserve"> </w:t>
      </w:r>
      <w:r w:rsidRPr="00093567">
        <w:rPr>
          <w:rFonts w:eastAsia="MS Mincho"/>
          <w:i/>
        </w:rPr>
        <w:t>pool</w:t>
      </w:r>
      <w:r w:rsidRPr="00093567">
        <w:rPr>
          <w:rFonts w:eastAsia="MS Mincho" w:hint="eastAsia"/>
          <w:i/>
        </w:rPr>
        <w:t xml:space="preserve"> consists of non-contiguous time resources</w:t>
      </w:r>
    </w:p>
    <w:p w14:paraId="2CF992D3" w14:textId="0F533CD0" w:rsidR="00E42054" w:rsidRPr="00093567" w:rsidRDefault="00E42054" w:rsidP="00372012">
      <w:pPr>
        <w:pStyle w:val="ListParagraph"/>
        <w:numPr>
          <w:ilvl w:val="2"/>
          <w:numId w:val="8"/>
        </w:numPr>
        <w:overflowPunct w:val="0"/>
        <w:snapToGrid/>
        <w:spacing w:after="180"/>
        <w:jc w:val="left"/>
        <w:textAlignment w:val="baseline"/>
        <w:rPr>
          <w:rFonts w:eastAsia="MS Mincho"/>
          <w:i/>
        </w:rPr>
      </w:pPr>
      <w:r w:rsidRPr="00093567">
        <w:rPr>
          <w:rFonts w:eastAsia="MS Mincho"/>
          <w:i/>
        </w:rPr>
        <w:t xml:space="preserve">FFS details including </w:t>
      </w:r>
      <w:r w:rsidRPr="00093567">
        <w:rPr>
          <w:rFonts w:eastAsia="MS Mincho" w:hint="eastAsia"/>
          <w:i/>
        </w:rPr>
        <w:t>granularity</w:t>
      </w:r>
    </w:p>
    <w:p w14:paraId="0BD5A1EE" w14:textId="053123BE" w:rsidR="00A663A7" w:rsidRPr="00093567" w:rsidRDefault="00A663A7" w:rsidP="006E5A64">
      <w:pPr>
        <w:rPr>
          <w:rFonts w:eastAsiaTheme="minorEastAsia"/>
          <w:lang w:eastAsia="zh-CN"/>
        </w:rPr>
      </w:pPr>
      <w:r w:rsidRPr="00093567">
        <w:rPr>
          <w:lang w:eastAsia="zh-CN"/>
        </w:rPr>
        <w:t xml:space="preserve">NR Rel-15 supports slot configuration </w:t>
      </w:r>
      <w:r w:rsidR="007A1F39" w:rsidRPr="00093567">
        <w:rPr>
          <w:lang w:eastAsia="zh-CN"/>
        </w:rPr>
        <w:t xml:space="preserve">at the </w:t>
      </w:r>
      <w:r w:rsidRPr="00093567">
        <w:rPr>
          <w:lang w:eastAsia="zh-CN"/>
        </w:rPr>
        <w:t xml:space="preserve">symbol level, mainly targeting for very low latency deployment. This is also applied in NR V2X, where a Uu-sidelink multiplexing is beneficial on achieving lower end-to-end latency requirement in shared licensed carrier mode 1 operation.   </w:t>
      </w:r>
      <w:r w:rsidRPr="00093567">
        <w:rPr>
          <w:rFonts w:eastAsiaTheme="minorEastAsia"/>
          <w:lang w:eastAsia="zh-CN"/>
        </w:rPr>
        <w:t xml:space="preserve"> </w:t>
      </w:r>
    </w:p>
    <w:p w14:paraId="1DB1D5EB" w14:textId="77777777" w:rsidR="00A663A7" w:rsidRPr="00093567" w:rsidRDefault="00A663A7" w:rsidP="006E5A64">
      <w:pPr>
        <w:rPr>
          <w:rFonts w:eastAsia="MS Mincho"/>
        </w:rPr>
      </w:pPr>
      <w:r w:rsidRPr="00093567">
        <w:rPr>
          <w:rFonts w:eastAsiaTheme="minorEastAsia"/>
          <w:lang w:eastAsia="zh-CN"/>
        </w:rPr>
        <w:t xml:space="preserve">In a Uu-sidelink slot, a subset of consecutive OFDM symbols is available for sidelink, and the remaining symbols can be used for downlink or uplink. </w:t>
      </w:r>
      <w:r w:rsidRPr="00093567">
        <w:rPr>
          <w:rFonts w:eastAsia="MS Mincho"/>
        </w:rPr>
        <w:t xml:space="preserve">There can be two cases for Uu-sidelink multiplexing within a slot, taken into account both latency and overhead for UE switching within a slot:  </w:t>
      </w:r>
    </w:p>
    <w:p w14:paraId="5E67168A" w14:textId="77777777" w:rsidR="007A1F39" w:rsidRPr="00093567" w:rsidRDefault="007A1F39" w:rsidP="007A1F39">
      <w:pPr>
        <w:rPr>
          <w:u w:val="single"/>
        </w:rPr>
      </w:pPr>
      <w:r w:rsidRPr="00093567">
        <w:rPr>
          <w:rFonts w:hint="eastAsia"/>
          <w:u w:val="single"/>
        </w:rPr>
        <w:lastRenderedPageBreak/>
        <w:t>Case 1</w:t>
      </w:r>
      <w:r w:rsidRPr="00093567">
        <w:rPr>
          <w:u w:val="single"/>
        </w:rPr>
        <w:t>: DL+SL</w:t>
      </w:r>
    </w:p>
    <w:p w14:paraId="33D8A0DF" w14:textId="7CA382FF" w:rsidR="007A1F39" w:rsidRPr="00093567" w:rsidRDefault="007A1F39" w:rsidP="007A1F39">
      <w:r w:rsidRPr="00093567">
        <w:t xml:space="preserve">In this case, the first consecutive symbols can be used for downlink, and the remaining symbols are for sidelink. A source UE can receive PDCCH, and immediately transmit sidelink within the slot according to it. </w:t>
      </w:r>
      <w:r w:rsidRPr="00093567">
        <w:rPr>
          <w:lang w:eastAsia="zh-CN"/>
        </w:rPr>
        <w:t>T</w:t>
      </w:r>
      <w:r w:rsidRPr="00093567">
        <w:rPr>
          <w:rFonts w:hint="eastAsia"/>
          <w:lang w:eastAsia="zh-CN"/>
        </w:rPr>
        <w:t xml:space="preserve">he </w:t>
      </w:r>
      <w:r w:rsidRPr="00093567">
        <w:t xml:space="preserve">remaining </w:t>
      </w:r>
      <w:r w:rsidRPr="00093567">
        <w:rPr>
          <w:rFonts w:eastAsiaTheme="minorEastAsia"/>
          <w:lang w:eastAsia="zh-CN"/>
        </w:rPr>
        <w:t>available</w:t>
      </w:r>
      <w:r w:rsidRPr="00093567">
        <w:t xml:space="preserve"> sidelink symbols can be used by the source UE to transmit PSCCH and associated PSSCH</w:t>
      </w:r>
      <w:r w:rsidR="0090224D" w:rsidRPr="00093567">
        <w:t>.</w:t>
      </w:r>
    </w:p>
    <w:p w14:paraId="18A064B4" w14:textId="10E2762E" w:rsidR="007A1F39" w:rsidRPr="00093567" w:rsidRDefault="007A1F39" w:rsidP="007A1F39">
      <w:pPr>
        <w:keepNext/>
        <w:jc w:val="center"/>
      </w:pPr>
      <w:r w:rsidRPr="00093567">
        <w:rPr>
          <w:noProof/>
        </w:rPr>
        <w:drawing>
          <wp:inline distT="0" distB="0" distL="0" distR="0" wp14:anchorId="328D6835" wp14:editId="75E39257">
            <wp:extent cx="5522930" cy="2501660"/>
            <wp:effectExtent l="0" t="0" r="1905" b="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7225" cy="2508135"/>
                    </a:xfrm>
                    <a:prstGeom prst="rect">
                      <a:avLst/>
                    </a:prstGeom>
                    <a:noFill/>
                    <a:ln>
                      <a:noFill/>
                    </a:ln>
                  </pic:spPr>
                </pic:pic>
              </a:graphicData>
            </a:graphic>
          </wp:inline>
        </w:drawing>
      </w:r>
    </w:p>
    <w:p w14:paraId="5C441120" w14:textId="61E084E3" w:rsidR="007A1F39" w:rsidRPr="00093567" w:rsidRDefault="007A1F39" w:rsidP="007A1F39">
      <w:pPr>
        <w:pStyle w:val="Caption"/>
      </w:pPr>
      <w:bookmarkStart w:id="28" w:name="_Ref5110213"/>
      <w:r w:rsidRPr="00093567">
        <w:t xml:space="preserve">Figure </w:t>
      </w:r>
      <w:r w:rsidR="003172BE">
        <w:fldChar w:fldCharType="begin"/>
      </w:r>
      <w:r w:rsidR="003172BE">
        <w:instrText xml:space="preserve"> SEQ Figure \* ARABIC </w:instrText>
      </w:r>
      <w:r w:rsidR="003172BE">
        <w:fldChar w:fldCharType="separate"/>
      </w:r>
      <w:r w:rsidR="001116BD" w:rsidRPr="00093567">
        <w:t>7</w:t>
      </w:r>
      <w:r w:rsidR="003172BE">
        <w:fldChar w:fldCharType="end"/>
      </w:r>
      <w:bookmarkEnd w:id="28"/>
      <w:r w:rsidRPr="00093567">
        <w:t>. (a) A DL + SL multiplexing slot; (b) A DL slot + a SL slot.</w:t>
      </w:r>
    </w:p>
    <w:p w14:paraId="3A51DA42" w14:textId="58F11BD5" w:rsidR="007A1F39" w:rsidRPr="00093567" w:rsidRDefault="007A1F39" w:rsidP="007A1F39">
      <w:pPr>
        <w:snapToGrid/>
        <w:rPr>
          <w:rFonts w:eastAsia="MS Mincho"/>
        </w:rPr>
      </w:pPr>
      <w:r w:rsidRPr="00093567">
        <w:t xml:space="preserve">This slot configuration (i.e. a DL+SL slot, </w:t>
      </w:r>
      <w:r w:rsidR="0090224D" w:rsidRPr="00093567">
        <w:t xml:space="preserve">in </w:t>
      </w:r>
      <w:r w:rsidR="0090224D" w:rsidRPr="00093567">
        <w:fldChar w:fldCharType="begin"/>
      </w:r>
      <w:r w:rsidR="0090224D" w:rsidRPr="00093567">
        <w:instrText xml:space="preserve"> REF _Ref5110213 \h </w:instrText>
      </w:r>
      <w:r w:rsidR="0090224D" w:rsidRPr="00093567">
        <w:fldChar w:fldCharType="separate"/>
      </w:r>
      <w:r w:rsidR="0090224D" w:rsidRPr="00093567">
        <w:t>Figure 7</w:t>
      </w:r>
      <w:r w:rsidR="0090224D" w:rsidRPr="00093567">
        <w:fldChar w:fldCharType="end"/>
      </w:r>
      <w:r w:rsidRPr="00093567">
        <w:rPr>
          <w:highlight w:val="yellow"/>
        </w:rPr>
        <w:fldChar w:fldCharType="begin"/>
      </w:r>
      <w:r w:rsidRPr="00093567">
        <w:instrText xml:space="preserve"> REF _Ref3902331 \h </w:instrText>
      </w:r>
      <w:r w:rsidRPr="00093567">
        <w:rPr>
          <w:highlight w:val="yellow"/>
        </w:rPr>
      </w:r>
      <w:r w:rsidRPr="00093567">
        <w:rPr>
          <w:highlight w:val="yellow"/>
        </w:rPr>
        <w:fldChar w:fldCharType="end"/>
      </w:r>
      <w:r w:rsidRPr="00093567">
        <w:t>(a)) allows the fast</w:t>
      </w:r>
      <w:r w:rsidRPr="00093567">
        <w:rPr>
          <w:rFonts w:eastAsia="MS Mincho"/>
        </w:rPr>
        <w:t xml:space="preserve"> scheduling of sidelink transmission to achieve lower latency of sidelink transmission, in comparison with the option “a DL slot + a SL slot” (as shown in </w:t>
      </w:r>
      <w:r w:rsidR="0090224D" w:rsidRPr="00093567">
        <w:rPr>
          <w:rFonts w:eastAsia="MS Mincho"/>
        </w:rPr>
        <w:fldChar w:fldCharType="begin"/>
      </w:r>
      <w:r w:rsidR="0090224D" w:rsidRPr="00093567">
        <w:rPr>
          <w:rFonts w:eastAsia="MS Mincho"/>
        </w:rPr>
        <w:instrText xml:space="preserve"> REF _Ref5110213 \h </w:instrText>
      </w:r>
      <w:r w:rsidR="0090224D" w:rsidRPr="00093567">
        <w:rPr>
          <w:rFonts w:eastAsia="MS Mincho"/>
        </w:rPr>
      </w:r>
      <w:r w:rsidR="0090224D" w:rsidRPr="00093567">
        <w:rPr>
          <w:rFonts w:eastAsia="MS Mincho"/>
        </w:rPr>
        <w:fldChar w:fldCharType="separate"/>
      </w:r>
      <w:r w:rsidR="0090224D" w:rsidRPr="00093567">
        <w:t>Figure 7</w:t>
      </w:r>
      <w:r w:rsidR="0090224D" w:rsidRPr="00093567">
        <w:rPr>
          <w:rFonts w:eastAsia="MS Mincho"/>
        </w:rPr>
        <w:fldChar w:fldCharType="end"/>
      </w:r>
      <w:r w:rsidRPr="00093567">
        <w:rPr>
          <w:highlight w:val="yellow"/>
        </w:rPr>
        <w:fldChar w:fldCharType="begin"/>
      </w:r>
      <w:r w:rsidRPr="00093567">
        <w:instrText xml:space="preserve"> REF _Ref3902331 \h </w:instrText>
      </w:r>
      <w:r w:rsidRPr="00093567">
        <w:rPr>
          <w:highlight w:val="yellow"/>
        </w:rPr>
      </w:r>
      <w:r w:rsidRPr="00093567">
        <w:rPr>
          <w:highlight w:val="yellow"/>
        </w:rPr>
        <w:fldChar w:fldCharType="end"/>
      </w:r>
      <w:r w:rsidRPr="00093567">
        <w:t xml:space="preserve"> (b)</w:t>
      </w:r>
      <w:r w:rsidRPr="00093567">
        <w:rPr>
          <w:rFonts w:eastAsia="MS Mincho"/>
        </w:rPr>
        <w:t>) in mode 1 dynamic scheduling operation.</w:t>
      </w:r>
    </w:p>
    <w:p w14:paraId="712EE373" w14:textId="77777777" w:rsidR="007A1F39" w:rsidRPr="00093567" w:rsidRDefault="007A1F39" w:rsidP="007A1F39">
      <w:pPr>
        <w:snapToGrid/>
        <w:rPr>
          <w:rFonts w:eastAsia="MS Mincho"/>
          <w:b/>
          <w:i/>
        </w:rPr>
      </w:pPr>
      <w:r w:rsidRPr="00093567">
        <w:rPr>
          <w:rFonts w:eastAsia="MS Mincho"/>
        </w:rPr>
        <w:t xml:space="preserve">The cost of this configuration is the UE switch between receiving DL and transmitting SL, which requires a switching gap. However, this one-symbol length overhead is acceptable to the NR V2X system, given that the supported short PSFCH conveying ACK/NACK at the end of a slot also requires a Tx/Rx switching. Consequently, A </w:t>
      </w:r>
      <w:r w:rsidRPr="00093567">
        <w:t xml:space="preserve">DL+SL multiplexing slot does not require additional NR V2X UE capabilities i.e. only one switching within a slot, whilst saving </w:t>
      </w:r>
      <w:r w:rsidRPr="00093567">
        <w:rPr>
          <w:rFonts w:eastAsia="MS Mincho"/>
        </w:rPr>
        <w:t>one slot latency, and this is particularly helpful in case of larger SCS (e.g. 60 kHz, 30 kHz ) being configured on sidelink BWP.</w:t>
      </w:r>
    </w:p>
    <w:p w14:paraId="2ED8ABF0" w14:textId="77777777" w:rsidR="007A1F39" w:rsidRPr="00093567" w:rsidRDefault="007A1F39" w:rsidP="007A1F39">
      <w:pPr>
        <w:snapToGrid/>
        <w:rPr>
          <w:rFonts w:eastAsia="MS Mincho"/>
          <w:b/>
          <w:i/>
        </w:rPr>
      </w:pPr>
      <w:r w:rsidRPr="00093567">
        <w:rPr>
          <w:rFonts w:eastAsia="MS Mincho"/>
          <w:b/>
          <w:i/>
        </w:rPr>
        <w:t>Proposal 23: The NR slot configuration allows the first subset of consecutive symbols in a slot to be used for PDCCH carrying a sidelink DCI, and the last subset of consecutive symbols in the slot</w:t>
      </w:r>
      <w:r w:rsidRPr="00093567" w:rsidDel="00CF00E0">
        <w:rPr>
          <w:rFonts w:eastAsia="MS Mincho"/>
          <w:b/>
          <w:i/>
        </w:rPr>
        <w:t xml:space="preserve"> </w:t>
      </w:r>
      <w:r w:rsidRPr="00093567">
        <w:rPr>
          <w:rFonts w:eastAsia="MS Mincho"/>
          <w:b/>
          <w:i/>
        </w:rPr>
        <w:t>to be used for PSCCH/PSSCH.</w:t>
      </w:r>
    </w:p>
    <w:p w14:paraId="4948E516" w14:textId="77777777" w:rsidR="007A1F39" w:rsidRPr="00093567" w:rsidRDefault="007A1F39" w:rsidP="007A1F39">
      <w:pPr>
        <w:rPr>
          <w:u w:val="single"/>
        </w:rPr>
      </w:pPr>
      <w:r w:rsidRPr="00093567">
        <w:rPr>
          <w:rFonts w:hint="eastAsia"/>
          <w:u w:val="single"/>
        </w:rPr>
        <w:t xml:space="preserve">Case </w:t>
      </w:r>
      <w:r w:rsidRPr="00093567">
        <w:rPr>
          <w:u w:val="single"/>
        </w:rPr>
        <w:t>2: SL+UL</w:t>
      </w:r>
    </w:p>
    <w:p w14:paraId="0C89611A" w14:textId="77777777" w:rsidR="007A1F39" w:rsidRPr="00093567" w:rsidRDefault="007A1F39" w:rsidP="007A1F39">
      <w:r w:rsidRPr="00093567">
        <w:rPr>
          <w:rFonts w:eastAsia="MS Mincho"/>
        </w:rPr>
        <w:t xml:space="preserve">In this case, the last </w:t>
      </w:r>
      <w:r w:rsidRPr="00093567">
        <w:t xml:space="preserve">symbol(s) can be used for uplink, and remaining, preceding, consecutive symbols are for sidelink. A source UE can immediately ask gNB, e.g. sending a SR-like on PUCCH </w:t>
      </w:r>
      <w:r w:rsidRPr="00093567">
        <w:fldChar w:fldCharType="begin"/>
      </w:r>
      <w:r w:rsidRPr="00093567">
        <w:instrText xml:space="preserve"> REF _Ref4832281 \n \h </w:instrText>
      </w:r>
      <w:r w:rsidRPr="00093567">
        <w:fldChar w:fldCharType="separate"/>
      </w:r>
      <w:r w:rsidR="001116BD" w:rsidRPr="00093567">
        <w:t>[13]</w:t>
      </w:r>
      <w:r w:rsidRPr="00093567">
        <w:fldChar w:fldCharType="end"/>
      </w:r>
      <w:r w:rsidRPr="00093567">
        <w:t>, for sidelink retransmission upon reception of NACK from destination UE within the slot.</w:t>
      </w:r>
    </w:p>
    <w:p w14:paraId="0D5EC956" w14:textId="53C1AA09" w:rsidR="007A1F39" w:rsidRPr="00093567" w:rsidRDefault="007A1F39" w:rsidP="007A1F39">
      <w:pPr>
        <w:keepNext/>
        <w:jc w:val="center"/>
      </w:pPr>
      <w:r w:rsidRPr="00093567">
        <w:rPr>
          <w:noProof/>
        </w:rPr>
        <w:lastRenderedPageBreak/>
        <w:drawing>
          <wp:inline distT="0" distB="0" distL="0" distR="0" wp14:anchorId="367212AF" wp14:editId="51439FCF">
            <wp:extent cx="5140313" cy="2267800"/>
            <wp:effectExtent l="0" t="0" r="381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9467" cy="2271839"/>
                    </a:xfrm>
                    <a:prstGeom prst="rect">
                      <a:avLst/>
                    </a:prstGeom>
                    <a:noFill/>
                    <a:ln>
                      <a:noFill/>
                    </a:ln>
                  </pic:spPr>
                </pic:pic>
              </a:graphicData>
            </a:graphic>
          </wp:inline>
        </w:drawing>
      </w:r>
    </w:p>
    <w:p w14:paraId="085EA623" w14:textId="08071E26" w:rsidR="007A1F39" w:rsidRPr="00093567" w:rsidRDefault="007A1F39" w:rsidP="007A1F39">
      <w:pPr>
        <w:pStyle w:val="Caption"/>
        <w:rPr>
          <w:rFonts w:eastAsia="MS Mincho"/>
        </w:rPr>
      </w:pPr>
      <w:bookmarkStart w:id="29" w:name="_Ref5110169"/>
      <w:r w:rsidRPr="00093567">
        <w:t xml:space="preserve">Figure </w:t>
      </w:r>
      <w:r w:rsidR="003172BE">
        <w:fldChar w:fldCharType="begin"/>
      </w:r>
      <w:r w:rsidR="003172BE">
        <w:instrText xml:space="preserve"> SEQ Figure \* ARABIC </w:instrText>
      </w:r>
      <w:r w:rsidR="003172BE">
        <w:fldChar w:fldCharType="separate"/>
      </w:r>
      <w:r w:rsidR="001116BD" w:rsidRPr="00093567">
        <w:t>8</w:t>
      </w:r>
      <w:r w:rsidR="003172BE">
        <w:fldChar w:fldCharType="end"/>
      </w:r>
      <w:bookmarkEnd w:id="29"/>
      <w:r w:rsidRPr="00093567">
        <w:t>. (a) A SL + UL multiplexing slot; (b) A SL slot + UL slot</w:t>
      </w:r>
    </w:p>
    <w:p w14:paraId="3218418A" w14:textId="687CCF12" w:rsidR="007A1F39" w:rsidRPr="00093567" w:rsidRDefault="007A1F39" w:rsidP="007A1F39">
      <w:pPr>
        <w:snapToGrid/>
        <w:rPr>
          <w:rFonts w:eastAsia="MS Mincho"/>
          <w:b/>
          <w:i/>
        </w:rPr>
      </w:pPr>
      <w:r w:rsidRPr="00093567">
        <w:t xml:space="preserve">This slot configuration ((i.e. a SL+UL slot, </w:t>
      </w:r>
      <w:r w:rsidR="001116BD" w:rsidRPr="00093567">
        <w:fldChar w:fldCharType="begin"/>
      </w:r>
      <w:r w:rsidR="001116BD" w:rsidRPr="00093567">
        <w:instrText xml:space="preserve"> REF _Ref5110169 \h </w:instrText>
      </w:r>
      <w:r w:rsidR="001116BD" w:rsidRPr="00093567">
        <w:fldChar w:fldCharType="separate"/>
      </w:r>
      <w:r w:rsidR="001116BD" w:rsidRPr="00093567">
        <w:t>Figure 8</w:t>
      </w:r>
      <w:r w:rsidR="001116BD" w:rsidRPr="00093567">
        <w:fldChar w:fldCharType="end"/>
      </w:r>
      <w:r w:rsidRPr="00093567">
        <w:rPr>
          <w:highlight w:val="yellow"/>
        </w:rPr>
        <w:fldChar w:fldCharType="begin"/>
      </w:r>
      <w:r w:rsidRPr="00093567">
        <w:instrText xml:space="preserve"> REF _Ref4487037 \h </w:instrText>
      </w:r>
      <w:r w:rsidRPr="00093567">
        <w:rPr>
          <w:highlight w:val="yellow"/>
        </w:rPr>
      </w:r>
      <w:r w:rsidRPr="00093567">
        <w:rPr>
          <w:highlight w:val="yellow"/>
        </w:rPr>
        <w:fldChar w:fldCharType="end"/>
      </w:r>
      <w:r w:rsidRPr="00093567">
        <w:t>(a)) allows the fast</w:t>
      </w:r>
      <w:r w:rsidRPr="00093567">
        <w:rPr>
          <w:rFonts w:eastAsia="MS Mincho"/>
        </w:rPr>
        <w:t xml:space="preserve"> retransmission request by the source UE to achieve lowest latency of sidelink retransmission, in comparison with the option “a SL slot + a UL slot” (as shown in </w:t>
      </w:r>
      <w:r w:rsidR="001116BD" w:rsidRPr="00093567">
        <w:rPr>
          <w:rFonts w:eastAsia="MS Mincho"/>
        </w:rPr>
        <w:fldChar w:fldCharType="begin"/>
      </w:r>
      <w:r w:rsidR="001116BD" w:rsidRPr="00093567">
        <w:rPr>
          <w:rFonts w:eastAsia="MS Mincho"/>
        </w:rPr>
        <w:instrText xml:space="preserve"> REF _Ref5110169 \h </w:instrText>
      </w:r>
      <w:r w:rsidR="001116BD" w:rsidRPr="00093567">
        <w:rPr>
          <w:rFonts w:eastAsia="MS Mincho"/>
        </w:rPr>
      </w:r>
      <w:r w:rsidR="001116BD" w:rsidRPr="00093567">
        <w:rPr>
          <w:rFonts w:eastAsia="MS Mincho"/>
        </w:rPr>
        <w:fldChar w:fldCharType="separate"/>
      </w:r>
      <w:r w:rsidR="001116BD" w:rsidRPr="00093567">
        <w:t>Figure 8</w:t>
      </w:r>
      <w:r w:rsidR="001116BD" w:rsidRPr="00093567">
        <w:rPr>
          <w:rFonts w:eastAsia="MS Mincho"/>
        </w:rPr>
        <w:fldChar w:fldCharType="end"/>
      </w:r>
      <w:r w:rsidR="001116BD" w:rsidRPr="00093567">
        <w:rPr>
          <w:rFonts w:eastAsia="MS Mincho"/>
        </w:rPr>
        <w:t>(</w:t>
      </w:r>
      <w:r w:rsidRPr="00093567">
        <w:t>b)</w:t>
      </w:r>
      <w:r w:rsidRPr="00093567">
        <w:rPr>
          <w:rFonts w:eastAsia="MS Mincho"/>
        </w:rPr>
        <w:t xml:space="preserve">) in mode 1 dynamic scheduling operation. Consequently, A </w:t>
      </w:r>
      <w:r w:rsidRPr="00093567">
        <w:t>SL+UL slot</w:t>
      </w:r>
      <w:r w:rsidRPr="00093567">
        <w:rPr>
          <w:rFonts w:eastAsia="MS Mincho"/>
        </w:rPr>
        <w:t xml:space="preserve"> saves one slot latency without introducing UE switch within the slot (assuming a sidelink slot always contains a gap symbol at the end of a slot, as in LTE-V).</w:t>
      </w:r>
    </w:p>
    <w:p w14:paraId="67972725" w14:textId="1720C60D" w:rsidR="007A1F39" w:rsidRPr="00093567" w:rsidRDefault="007A1F39" w:rsidP="007A1F39">
      <w:pPr>
        <w:snapToGrid/>
        <w:rPr>
          <w:rFonts w:eastAsia="MS Mincho"/>
          <w:b/>
          <w:i/>
        </w:rPr>
      </w:pPr>
      <w:r w:rsidRPr="00093567">
        <w:rPr>
          <w:rFonts w:eastAsia="MS Mincho"/>
          <w:b/>
          <w:i/>
        </w:rPr>
        <w:t>Proposal 24: The NR slot configuration allows the first subset of consecutive symbols in a slot to be used for PSFCH carrying SFCI, and the last subset of consecutive symbol(s) in the slot</w:t>
      </w:r>
      <w:r w:rsidRPr="00093567" w:rsidDel="00CF00E0">
        <w:rPr>
          <w:rFonts w:eastAsia="MS Mincho"/>
          <w:b/>
          <w:i/>
        </w:rPr>
        <w:t xml:space="preserve"> </w:t>
      </w:r>
      <w:r w:rsidRPr="00093567">
        <w:rPr>
          <w:rFonts w:eastAsia="MS Mincho"/>
          <w:b/>
          <w:i/>
        </w:rPr>
        <w:t>to be used for PUCCH e.g. carrying SR.</w:t>
      </w:r>
    </w:p>
    <w:p w14:paraId="2CC59261" w14:textId="77777777" w:rsidR="007A1F39" w:rsidRPr="00093567" w:rsidRDefault="007A1F39" w:rsidP="007A1F39">
      <w:pPr>
        <w:snapToGrid/>
        <w:rPr>
          <w:rFonts w:eastAsia="MS Mincho"/>
        </w:rPr>
      </w:pPr>
      <w:r w:rsidRPr="00093567">
        <w:rPr>
          <w:rFonts w:eastAsia="MS Mincho" w:hint="eastAsia"/>
        </w:rPr>
        <w:t xml:space="preserve">More discussion on time </w:t>
      </w:r>
      <w:r w:rsidRPr="00093567">
        <w:rPr>
          <w:rFonts w:eastAsia="MS Mincho"/>
        </w:rPr>
        <w:t>domain</w:t>
      </w:r>
      <w:r w:rsidRPr="00093567">
        <w:rPr>
          <w:rFonts w:eastAsia="MS Mincho" w:hint="eastAsia"/>
        </w:rPr>
        <w:t xml:space="preserve"> </w:t>
      </w:r>
      <w:r w:rsidRPr="00093567">
        <w:rPr>
          <w:rFonts w:eastAsia="MS Mincho"/>
        </w:rPr>
        <w:t xml:space="preserve">resource, i.e. frame and slot structure, can be found in </w:t>
      </w:r>
      <w:r w:rsidRPr="00093567">
        <w:rPr>
          <w:rFonts w:eastAsia="MS Mincho"/>
        </w:rPr>
        <w:fldChar w:fldCharType="begin"/>
      </w:r>
      <w:r w:rsidRPr="00093567">
        <w:rPr>
          <w:rFonts w:eastAsia="MS Mincho"/>
        </w:rPr>
        <w:instrText xml:space="preserve"> REF _Ref4771155 \w \h  \* MERGEFORMAT </w:instrText>
      </w:r>
      <w:r w:rsidRPr="00093567">
        <w:rPr>
          <w:rFonts w:eastAsia="MS Mincho"/>
        </w:rPr>
      </w:r>
      <w:r w:rsidRPr="00093567">
        <w:rPr>
          <w:rFonts w:eastAsia="MS Mincho"/>
        </w:rPr>
        <w:fldChar w:fldCharType="separate"/>
      </w:r>
      <w:r w:rsidR="001116BD" w:rsidRPr="00093567">
        <w:rPr>
          <w:rFonts w:eastAsia="MS Mincho"/>
        </w:rPr>
        <w:t>[8]</w:t>
      </w:r>
      <w:r w:rsidRPr="00093567">
        <w:rPr>
          <w:rFonts w:eastAsia="MS Mincho"/>
        </w:rPr>
        <w:fldChar w:fldCharType="end"/>
      </w:r>
      <w:r w:rsidRPr="00093567">
        <w:rPr>
          <w:rFonts w:eastAsia="MS Mincho"/>
        </w:rPr>
        <w:t>.</w:t>
      </w:r>
    </w:p>
    <w:p w14:paraId="179EB068" w14:textId="086193D9" w:rsidR="002177AD" w:rsidRPr="00093567" w:rsidRDefault="009B2537">
      <w:pPr>
        <w:pStyle w:val="Heading2"/>
        <w:rPr>
          <w:lang w:eastAsia="zh-CN"/>
        </w:rPr>
      </w:pPr>
      <w:r w:rsidRPr="00093567">
        <w:rPr>
          <w:lang w:eastAsia="zh-CN"/>
        </w:rPr>
        <w:t>Resource pools in the f</w:t>
      </w:r>
      <w:r w:rsidR="002177AD" w:rsidRPr="00093567">
        <w:rPr>
          <w:rFonts w:hint="eastAsia"/>
          <w:lang w:eastAsia="zh-CN"/>
        </w:rPr>
        <w:t>requency domain</w:t>
      </w:r>
    </w:p>
    <w:p w14:paraId="3DE255A8" w14:textId="09F0BD66" w:rsidR="00C325FA" w:rsidRPr="00093567" w:rsidRDefault="00C325FA" w:rsidP="004C3EF8">
      <w:pPr>
        <w:overflowPunct w:val="0"/>
        <w:snapToGrid/>
        <w:spacing w:after="180"/>
        <w:jc w:val="left"/>
        <w:textAlignment w:val="baseline"/>
        <w:rPr>
          <w:rFonts w:eastAsia="MS Mincho"/>
        </w:rPr>
      </w:pPr>
      <w:r w:rsidRPr="00093567">
        <w:rPr>
          <w:rFonts w:eastAsia="MS Mincho"/>
        </w:rPr>
        <w:t>The following has been agreed</w:t>
      </w:r>
      <w:r w:rsidR="00ED7B8B" w:rsidRPr="00093567">
        <w:rPr>
          <w:rFonts w:eastAsia="MS Mincho"/>
        </w:rPr>
        <w:t xml:space="preserve"> in </w:t>
      </w:r>
      <w:r w:rsidR="00ED7B8B" w:rsidRPr="00093567">
        <w:rPr>
          <w:rFonts w:eastAsia="MS Mincho"/>
        </w:rPr>
        <w:fldChar w:fldCharType="begin"/>
      </w:r>
      <w:r w:rsidR="00ED7B8B" w:rsidRPr="00093567">
        <w:rPr>
          <w:rFonts w:eastAsia="MS Mincho"/>
        </w:rPr>
        <w:instrText xml:space="preserve"> REF _Ref536625399 \w \h </w:instrText>
      </w:r>
      <w:r w:rsidR="00ED7B8B" w:rsidRPr="00093567">
        <w:rPr>
          <w:rFonts w:eastAsia="MS Mincho"/>
        </w:rPr>
      </w:r>
      <w:r w:rsidR="00ED7B8B" w:rsidRPr="00093567">
        <w:rPr>
          <w:rFonts w:eastAsia="MS Mincho"/>
        </w:rPr>
        <w:fldChar w:fldCharType="separate"/>
      </w:r>
      <w:r w:rsidR="001116BD" w:rsidRPr="00093567">
        <w:rPr>
          <w:rFonts w:eastAsia="MS Mincho"/>
        </w:rPr>
        <w:t>[3]</w:t>
      </w:r>
      <w:r w:rsidR="00ED7B8B" w:rsidRPr="00093567">
        <w:rPr>
          <w:rFonts w:eastAsia="MS Mincho"/>
        </w:rPr>
        <w:fldChar w:fldCharType="end"/>
      </w:r>
      <w:r w:rsidRPr="00093567">
        <w:rPr>
          <w:rFonts w:eastAsia="MS Mincho"/>
        </w:rPr>
        <w:t xml:space="preserve"> for the frequency design of resource pools:</w:t>
      </w:r>
    </w:p>
    <w:p w14:paraId="2EFCD9A3" w14:textId="77777777" w:rsidR="00E42054" w:rsidRPr="00093567" w:rsidRDefault="00E42054" w:rsidP="00372012">
      <w:pPr>
        <w:pStyle w:val="ListParagraph"/>
        <w:numPr>
          <w:ilvl w:val="0"/>
          <w:numId w:val="8"/>
        </w:numPr>
        <w:overflowPunct w:val="0"/>
        <w:snapToGrid/>
        <w:spacing w:after="180"/>
        <w:ind w:hanging="357"/>
        <w:jc w:val="left"/>
        <w:textAlignment w:val="baseline"/>
        <w:rPr>
          <w:rFonts w:eastAsia="MS Mincho"/>
          <w:i/>
        </w:rPr>
      </w:pPr>
      <w:r w:rsidRPr="00093567">
        <w:rPr>
          <w:rFonts w:eastAsia="MS Mincho"/>
          <w:i/>
        </w:rPr>
        <w:t>For frequency domain</w:t>
      </w:r>
      <w:r w:rsidRPr="00093567">
        <w:rPr>
          <w:rFonts w:eastAsia="MS Mincho" w:hint="eastAsia"/>
          <w:i/>
        </w:rPr>
        <w:t xml:space="preserve"> resources of a resource pool </w:t>
      </w:r>
      <w:r w:rsidRPr="00093567">
        <w:rPr>
          <w:rFonts w:eastAsia="MS Mincho"/>
          <w:i/>
        </w:rPr>
        <w:t xml:space="preserve">for </w:t>
      </w:r>
      <w:r w:rsidRPr="00093567">
        <w:rPr>
          <w:rFonts w:eastAsia="MS Mincho" w:hint="eastAsia"/>
          <w:i/>
        </w:rPr>
        <w:t>PSSCH</w:t>
      </w:r>
      <w:r w:rsidRPr="00093567">
        <w:rPr>
          <w:rFonts w:eastAsia="MS Mincho"/>
          <w:i/>
        </w:rPr>
        <w:t xml:space="preserve">, </w:t>
      </w:r>
    </w:p>
    <w:p w14:paraId="35360042" w14:textId="77777777" w:rsidR="00E42054" w:rsidRPr="00093567" w:rsidRDefault="00E42054" w:rsidP="00372012">
      <w:pPr>
        <w:pStyle w:val="ListParagraph"/>
        <w:numPr>
          <w:ilvl w:val="1"/>
          <w:numId w:val="8"/>
        </w:numPr>
        <w:overflowPunct w:val="0"/>
        <w:snapToGrid/>
        <w:spacing w:after="180"/>
        <w:jc w:val="left"/>
        <w:textAlignment w:val="baseline"/>
        <w:rPr>
          <w:rFonts w:eastAsia="MS Mincho"/>
          <w:i/>
        </w:rPr>
      </w:pPr>
      <w:r w:rsidRPr="00093567">
        <w:rPr>
          <w:rFonts w:eastAsia="MS Mincho"/>
          <w:i/>
        </w:rPr>
        <w:t>Down select following options:</w:t>
      </w:r>
    </w:p>
    <w:p w14:paraId="73B4A6BC" w14:textId="77777777" w:rsidR="00E42054" w:rsidRPr="00093567" w:rsidRDefault="00E42054" w:rsidP="00372012">
      <w:pPr>
        <w:pStyle w:val="ListParagraph"/>
        <w:numPr>
          <w:ilvl w:val="2"/>
          <w:numId w:val="8"/>
        </w:numPr>
        <w:overflowPunct w:val="0"/>
        <w:snapToGrid/>
        <w:spacing w:after="180"/>
        <w:jc w:val="left"/>
        <w:textAlignment w:val="baseline"/>
        <w:rPr>
          <w:rFonts w:eastAsia="MS Mincho"/>
          <w:i/>
        </w:rPr>
      </w:pPr>
      <w:r w:rsidRPr="00093567">
        <w:rPr>
          <w:rFonts w:eastAsia="MS Mincho"/>
          <w:i/>
        </w:rPr>
        <w:t xml:space="preserve">Option 1: The resource pool always consists of contiguous </w:t>
      </w:r>
      <w:r w:rsidRPr="00093567">
        <w:rPr>
          <w:rFonts w:eastAsia="MS Mincho" w:hint="eastAsia"/>
          <w:i/>
        </w:rPr>
        <w:t>P</w:t>
      </w:r>
      <w:r w:rsidRPr="00093567">
        <w:rPr>
          <w:rFonts w:eastAsia="MS Mincho"/>
          <w:i/>
        </w:rPr>
        <w:t>RBs</w:t>
      </w:r>
    </w:p>
    <w:p w14:paraId="746D746D" w14:textId="77777777" w:rsidR="00E42054" w:rsidRPr="00093567" w:rsidRDefault="00E42054" w:rsidP="00372012">
      <w:pPr>
        <w:pStyle w:val="ListParagraph"/>
        <w:numPr>
          <w:ilvl w:val="2"/>
          <w:numId w:val="8"/>
        </w:numPr>
        <w:overflowPunct w:val="0"/>
        <w:snapToGrid/>
        <w:spacing w:after="180"/>
        <w:jc w:val="left"/>
        <w:textAlignment w:val="baseline"/>
        <w:rPr>
          <w:rFonts w:eastAsia="MS Mincho"/>
          <w:i/>
        </w:rPr>
      </w:pPr>
      <w:r w:rsidRPr="00093567">
        <w:rPr>
          <w:rFonts w:eastAsia="MS Mincho"/>
          <w:i/>
        </w:rPr>
        <w:t xml:space="preserve">Option 2: The resource pool can consist of non-contiguous </w:t>
      </w:r>
      <w:r w:rsidRPr="00093567">
        <w:rPr>
          <w:rFonts w:eastAsia="MS Mincho" w:hint="eastAsia"/>
          <w:i/>
        </w:rPr>
        <w:t>P</w:t>
      </w:r>
      <w:r w:rsidRPr="00093567">
        <w:rPr>
          <w:rFonts w:eastAsia="MS Mincho"/>
          <w:i/>
        </w:rPr>
        <w:t>RBs</w:t>
      </w:r>
    </w:p>
    <w:p w14:paraId="26187CCD" w14:textId="77777777" w:rsidR="00E42054" w:rsidRPr="00093567" w:rsidRDefault="00E42054" w:rsidP="00372012">
      <w:pPr>
        <w:numPr>
          <w:ilvl w:val="0"/>
          <w:numId w:val="8"/>
        </w:numPr>
        <w:autoSpaceDE/>
        <w:autoSpaceDN/>
        <w:adjustRightInd/>
        <w:snapToGrid/>
        <w:spacing w:after="0"/>
        <w:jc w:val="left"/>
        <w:rPr>
          <w:i/>
          <w:szCs w:val="20"/>
        </w:rPr>
      </w:pPr>
      <w:r w:rsidRPr="00093567">
        <w:rPr>
          <w:i/>
          <w:szCs w:val="20"/>
        </w:rPr>
        <w:t>Sub-channel based resource allocation is supported for PSSCH</w:t>
      </w:r>
    </w:p>
    <w:p w14:paraId="14787A0D" w14:textId="77777777" w:rsidR="00E42054" w:rsidRPr="00093567" w:rsidRDefault="00E42054" w:rsidP="00372012">
      <w:pPr>
        <w:numPr>
          <w:ilvl w:val="1"/>
          <w:numId w:val="8"/>
        </w:numPr>
        <w:autoSpaceDE/>
        <w:autoSpaceDN/>
        <w:adjustRightInd/>
        <w:snapToGrid/>
        <w:spacing w:after="0"/>
        <w:jc w:val="left"/>
        <w:rPr>
          <w:i/>
          <w:szCs w:val="20"/>
        </w:rPr>
      </w:pPr>
      <w:r w:rsidRPr="00093567">
        <w:rPr>
          <w:i/>
          <w:szCs w:val="20"/>
        </w:rPr>
        <w:t>FFS details for sub-channels</w:t>
      </w:r>
    </w:p>
    <w:p w14:paraId="6CEEF353" w14:textId="77777777" w:rsidR="00E42054" w:rsidRPr="00093567" w:rsidRDefault="00E42054" w:rsidP="00372012">
      <w:pPr>
        <w:numPr>
          <w:ilvl w:val="1"/>
          <w:numId w:val="8"/>
        </w:numPr>
        <w:autoSpaceDE/>
        <w:autoSpaceDN/>
        <w:adjustRightInd/>
        <w:spacing w:after="0"/>
        <w:jc w:val="left"/>
        <w:rPr>
          <w:i/>
          <w:szCs w:val="20"/>
        </w:rPr>
      </w:pPr>
      <w:r w:rsidRPr="00093567">
        <w:rPr>
          <w:i/>
          <w:szCs w:val="20"/>
        </w:rPr>
        <w:t>FFS other use cases for sub-channel (e.g., measurement, interaction with PSCCH, etc.)</w:t>
      </w:r>
    </w:p>
    <w:p w14:paraId="77DF3118" w14:textId="2271A7ED" w:rsidR="0068461E" w:rsidRPr="00093567" w:rsidRDefault="004B487A" w:rsidP="00A9373D">
      <w:pPr>
        <w:rPr>
          <w:rFonts w:eastAsia="MS Mincho"/>
        </w:rPr>
      </w:pPr>
      <w:r w:rsidRPr="00093567">
        <w:rPr>
          <w:rFonts w:eastAsia="MS Mincho"/>
        </w:rPr>
        <w:t xml:space="preserve">In this </w:t>
      </w:r>
      <w:r w:rsidR="00A12A3B" w:rsidRPr="00093567">
        <w:rPr>
          <w:rFonts w:eastAsia="MS Mincho"/>
        </w:rPr>
        <w:t>sub-</w:t>
      </w:r>
      <w:r w:rsidRPr="00093567">
        <w:rPr>
          <w:rFonts w:eastAsia="MS Mincho"/>
        </w:rPr>
        <w:t xml:space="preserve">section, we investigate whether a resource pool </w:t>
      </w:r>
      <w:r w:rsidR="000E1BCB" w:rsidRPr="00093567">
        <w:rPr>
          <w:rFonts w:eastAsia="MS Mincho"/>
        </w:rPr>
        <w:t xml:space="preserve">should </w:t>
      </w:r>
      <w:r w:rsidRPr="00093567">
        <w:rPr>
          <w:rFonts w:eastAsia="MS Mincho"/>
        </w:rPr>
        <w:t xml:space="preserve">always consist of contiguous </w:t>
      </w:r>
      <w:r w:rsidRPr="00093567">
        <w:rPr>
          <w:rFonts w:eastAsia="MS Mincho" w:hint="eastAsia"/>
        </w:rPr>
        <w:t>P</w:t>
      </w:r>
      <w:r w:rsidRPr="00093567">
        <w:rPr>
          <w:rFonts w:eastAsia="MS Mincho"/>
        </w:rPr>
        <w:t>RBs.</w:t>
      </w:r>
    </w:p>
    <w:p w14:paraId="5C99303D" w14:textId="3B618E04" w:rsidR="000A6DF5" w:rsidRPr="00093567" w:rsidRDefault="00D32826" w:rsidP="00E42054">
      <w:pPr>
        <w:autoSpaceDE/>
        <w:autoSpaceDN/>
        <w:adjustRightInd/>
        <w:snapToGrid/>
        <w:spacing w:after="0"/>
        <w:rPr>
          <w:rFonts w:eastAsiaTheme="minorEastAsia"/>
          <w:lang w:eastAsia="zh-CN"/>
        </w:rPr>
      </w:pPr>
      <w:r w:rsidRPr="00093567">
        <w:rPr>
          <w:rFonts w:eastAsia="MS Mincho"/>
        </w:rPr>
        <w:t>N</w:t>
      </w:r>
      <w:r w:rsidR="000A6DF5" w:rsidRPr="00093567">
        <w:rPr>
          <w:rFonts w:eastAsiaTheme="minorEastAsia"/>
          <w:lang w:eastAsia="zh-CN"/>
        </w:rPr>
        <w:t>on-</w:t>
      </w:r>
      <w:r w:rsidR="000A6DF5" w:rsidRPr="00093567">
        <w:rPr>
          <w:rFonts w:eastAsia="MS Mincho"/>
        </w:rPr>
        <w:t>contiguous sub-channels m</w:t>
      </w:r>
      <w:r w:rsidR="00F153F3" w:rsidRPr="00093567">
        <w:rPr>
          <w:rFonts w:eastAsia="MS Mincho"/>
        </w:rPr>
        <w:t>ay</w:t>
      </w:r>
      <w:r w:rsidR="000A6DF5" w:rsidRPr="00093567">
        <w:rPr>
          <w:rFonts w:eastAsia="MS Mincho"/>
        </w:rPr>
        <w:t xml:space="preserve"> result in severe</w:t>
      </w:r>
      <w:r w:rsidR="00F153F3" w:rsidRPr="00093567">
        <w:rPr>
          <w:rFonts w:eastAsia="MS Mincho"/>
        </w:rPr>
        <w:t xml:space="preserve"> In-Band Emission (IBE) </w:t>
      </w:r>
      <w:r w:rsidR="00EF786E" w:rsidRPr="00093567">
        <w:rPr>
          <w:rFonts w:eastAsia="MS Mincho"/>
        </w:rPr>
        <w:t xml:space="preserve">since </w:t>
      </w:r>
      <w:r w:rsidR="007A1F39" w:rsidRPr="00093567">
        <w:rPr>
          <w:rFonts w:eastAsia="MS Mincho"/>
        </w:rPr>
        <w:t xml:space="preserve">the </w:t>
      </w:r>
      <w:r w:rsidR="00EF786E" w:rsidRPr="00093567">
        <w:rPr>
          <w:rFonts w:eastAsia="MS Mincho"/>
        </w:rPr>
        <w:t>PSSCH resource</w:t>
      </w:r>
      <w:r w:rsidR="007A1F39" w:rsidRPr="00093567">
        <w:rPr>
          <w:rFonts w:eastAsia="MS Mincho"/>
        </w:rPr>
        <w:t>s</w:t>
      </w:r>
      <w:r w:rsidR="00EF786E" w:rsidRPr="00093567">
        <w:rPr>
          <w:rFonts w:eastAsia="MS Mincho"/>
        </w:rPr>
        <w:t xml:space="preserve"> are partition</w:t>
      </w:r>
      <w:r w:rsidR="00602EBF" w:rsidRPr="00093567">
        <w:rPr>
          <w:rFonts w:eastAsia="MS Mincho"/>
        </w:rPr>
        <w:t>ed</w:t>
      </w:r>
      <w:r w:rsidR="00EF786E" w:rsidRPr="00093567">
        <w:rPr>
          <w:rFonts w:eastAsia="MS Mincho"/>
        </w:rPr>
        <w:t xml:space="preserve"> into </w:t>
      </w:r>
      <w:r w:rsidR="00EF786E" w:rsidRPr="00093567">
        <w:rPr>
          <w:rFonts w:eastAsiaTheme="minorEastAsia"/>
          <w:lang w:eastAsia="zh-CN"/>
        </w:rPr>
        <w:t>non-</w:t>
      </w:r>
      <w:r w:rsidR="00EF786E" w:rsidRPr="00093567">
        <w:rPr>
          <w:rFonts w:eastAsia="MS Mincho"/>
        </w:rPr>
        <w:t>contiguous sub-channels</w:t>
      </w:r>
      <w:r w:rsidR="00F153F3" w:rsidRPr="00093567">
        <w:rPr>
          <w:rFonts w:eastAsia="MS Mincho"/>
        </w:rPr>
        <w:t xml:space="preserve">, </w:t>
      </w:r>
      <w:r w:rsidR="00F153F3" w:rsidRPr="00093567">
        <w:rPr>
          <w:rFonts w:eastAsiaTheme="minorEastAsia" w:hint="eastAsia"/>
          <w:lang w:eastAsia="zh-CN"/>
        </w:rPr>
        <w:t xml:space="preserve">as shown in </w:t>
      </w:r>
      <w:r w:rsidR="0071495C" w:rsidRPr="00093567">
        <w:rPr>
          <w:rFonts w:eastAsiaTheme="minorEastAsia"/>
          <w:lang w:eastAsia="zh-CN"/>
        </w:rPr>
        <w:t xml:space="preserve">option 2 of </w:t>
      </w:r>
      <w:r w:rsidR="00C325FA" w:rsidRPr="00093567">
        <w:rPr>
          <w:rFonts w:eastAsiaTheme="minorEastAsia"/>
          <w:lang w:eastAsia="zh-CN"/>
        </w:rPr>
        <w:fldChar w:fldCharType="begin"/>
      </w:r>
      <w:r w:rsidR="0071495C" w:rsidRPr="00093567">
        <w:rPr>
          <w:rFonts w:eastAsiaTheme="minorEastAsia"/>
          <w:lang w:eastAsia="zh-CN"/>
        </w:rPr>
        <w:instrText xml:space="preserve"> REF _Ref536603640 \h </w:instrText>
      </w:r>
      <w:r w:rsidR="00C325FA" w:rsidRPr="00093567">
        <w:rPr>
          <w:rFonts w:eastAsiaTheme="minorEastAsia"/>
          <w:lang w:eastAsia="zh-CN"/>
        </w:rPr>
      </w:r>
      <w:r w:rsidR="00C325FA" w:rsidRPr="00093567">
        <w:rPr>
          <w:rFonts w:eastAsiaTheme="minorEastAsia"/>
          <w:lang w:eastAsia="zh-CN"/>
        </w:rPr>
        <w:fldChar w:fldCharType="separate"/>
      </w:r>
      <w:r w:rsidR="001116BD" w:rsidRPr="00093567">
        <w:t>Figure 9</w:t>
      </w:r>
      <w:r w:rsidR="00C325FA" w:rsidRPr="00093567">
        <w:rPr>
          <w:rFonts w:eastAsiaTheme="minorEastAsia"/>
          <w:lang w:eastAsia="zh-CN"/>
        </w:rPr>
        <w:fldChar w:fldCharType="end"/>
      </w:r>
      <w:r w:rsidR="00F153F3" w:rsidRPr="00093567">
        <w:rPr>
          <w:rFonts w:eastAsia="MS Mincho"/>
        </w:rPr>
        <w:t xml:space="preserve">. </w:t>
      </w:r>
      <w:r w:rsidR="00151DD6" w:rsidRPr="00093567">
        <w:rPr>
          <w:rFonts w:eastAsia="MS Mincho"/>
        </w:rPr>
        <w:t>F</w:t>
      </w:r>
      <w:r w:rsidR="00EF786E" w:rsidRPr="00093567">
        <w:rPr>
          <w:rFonts w:eastAsia="MS Mincho"/>
        </w:rPr>
        <w:t>or a UE</w:t>
      </w:r>
      <w:r w:rsidR="007A1F39" w:rsidRPr="00093567">
        <w:rPr>
          <w:rFonts w:eastAsia="MS Mincho"/>
        </w:rPr>
        <w:t>,</w:t>
      </w:r>
      <w:r w:rsidR="00EF786E" w:rsidRPr="00093567">
        <w:rPr>
          <w:rFonts w:eastAsia="MS Mincho"/>
        </w:rPr>
        <w:t xml:space="preserve"> at given time, PSSCH resources are more likely </w:t>
      </w:r>
      <w:r w:rsidR="0002014E" w:rsidRPr="00093567">
        <w:rPr>
          <w:rFonts w:eastAsia="MS Mincho"/>
        </w:rPr>
        <w:t>to suffer</w:t>
      </w:r>
      <w:r w:rsidR="00F153F3" w:rsidRPr="00093567">
        <w:rPr>
          <w:rFonts w:eastAsia="MS Mincho"/>
        </w:rPr>
        <w:t xml:space="preserve"> strong</w:t>
      </w:r>
      <w:r w:rsidR="00602EBF" w:rsidRPr="00093567">
        <w:rPr>
          <w:rFonts w:eastAsia="MS Mincho"/>
        </w:rPr>
        <w:t xml:space="preserve"> </w:t>
      </w:r>
      <w:r w:rsidR="00F153F3" w:rsidRPr="00093567">
        <w:rPr>
          <w:rFonts w:eastAsia="MS Mincho"/>
        </w:rPr>
        <w:t>interference</w:t>
      </w:r>
      <w:r w:rsidR="0002014E" w:rsidRPr="00093567">
        <w:rPr>
          <w:rFonts w:eastAsia="MS Mincho"/>
        </w:rPr>
        <w:t>. For mode 1, this can be partially alleviated by</w:t>
      </w:r>
      <w:r w:rsidR="002710D6" w:rsidRPr="00093567">
        <w:rPr>
          <w:rFonts w:eastAsia="MS Mincho"/>
        </w:rPr>
        <w:t xml:space="preserve"> the scheduler, but for mode 2, this interference is more difficult to control. </w:t>
      </w:r>
    </w:p>
    <w:p w14:paraId="7BDC8380" w14:textId="77777777" w:rsidR="00E42054" w:rsidRPr="00093567" w:rsidRDefault="004276DC" w:rsidP="00023F3B">
      <w:pPr>
        <w:keepNext/>
        <w:snapToGrid/>
        <w:spacing w:before="120"/>
        <w:contextualSpacing/>
        <w:jc w:val="center"/>
      </w:pPr>
      <w:r w:rsidRPr="00093567">
        <w:rPr>
          <w:noProof/>
        </w:rPr>
        <w:lastRenderedPageBreak/>
        <w:drawing>
          <wp:inline distT="0" distB="0" distL="0" distR="0" wp14:anchorId="1157EBDD" wp14:editId="75002512">
            <wp:extent cx="2742430" cy="2751927"/>
            <wp:effectExtent l="0" t="0" r="127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53933" cy="2763470"/>
                    </a:xfrm>
                    <a:prstGeom prst="rect">
                      <a:avLst/>
                    </a:prstGeom>
                    <a:noFill/>
                    <a:ln>
                      <a:noFill/>
                    </a:ln>
                  </pic:spPr>
                </pic:pic>
              </a:graphicData>
            </a:graphic>
          </wp:inline>
        </w:drawing>
      </w:r>
    </w:p>
    <w:p w14:paraId="55ADC28E" w14:textId="28920E04" w:rsidR="00E42054" w:rsidRPr="00093567" w:rsidRDefault="00E42054" w:rsidP="00E42054">
      <w:pPr>
        <w:pStyle w:val="Caption"/>
      </w:pPr>
      <w:bookmarkStart w:id="30" w:name="_Ref536603640"/>
      <w:r w:rsidRPr="00093567">
        <w:t xml:space="preserve">Figure </w:t>
      </w:r>
      <w:r w:rsidR="00C325FA" w:rsidRPr="00093567">
        <w:fldChar w:fldCharType="begin"/>
      </w:r>
      <w:r w:rsidRPr="00093567">
        <w:instrText xml:space="preserve"> SEQ Figure \* ARABIC </w:instrText>
      </w:r>
      <w:r w:rsidR="00C325FA" w:rsidRPr="00093567">
        <w:fldChar w:fldCharType="separate"/>
      </w:r>
      <w:r w:rsidR="001116BD" w:rsidRPr="00093567">
        <w:t>9</w:t>
      </w:r>
      <w:r w:rsidR="00C325FA" w:rsidRPr="00093567">
        <w:fldChar w:fldCharType="end"/>
      </w:r>
      <w:bookmarkEnd w:id="30"/>
      <w:r w:rsidR="0071495C" w:rsidRPr="00093567">
        <w:t>.</w:t>
      </w:r>
      <w:r w:rsidRPr="00093567">
        <w:t xml:space="preserve"> </w:t>
      </w:r>
      <w:r w:rsidR="0071495C" w:rsidRPr="00093567">
        <w:t>R</w:t>
      </w:r>
      <w:r w:rsidR="00F153F3" w:rsidRPr="00093567">
        <w:t>esource pool frequency resources option 1 versus option 2</w:t>
      </w:r>
    </w:p>
    <w:p w14:paraId="060DA193" w14:textId="094F3BF1" w:rsidR="0071495C" w:rsidRPr="00093567" w:rsidRDefault="0071495C" w:rsidP="0071495C">
      <w:pPr>
        <w:rPr>
          <w:lang w:eastAsia="zh-CN"/>
        </w:rPr>
      </w:pPr>
      <w:r w:rsidRPr="00093567">
        <w:rPr>
          <w:rFonts w:hint="eastAsia"/>
          <w:lang w:eastAsia="zh-CN"/>
        </w:rPr>
        <w:t>Henc</w:t>
      </w:r>
      <w:r w:rsidRPr="00093567">
        <w:rPr>
          <w:lang w:eastAsia="zh-CN"/>
        </w:rPr>
        <w:t xml:space="preserve">e, we propose the resource pool </w:t>
      </w:r>
      <w:r w:rsidR="00F83012" w:rsidRPr="00093567">
        <w:rPr>
          <w:lang w:eastAsia="zh-CN"/>
        </w:rPr>
        <w:t xml:space="preserve">for PSSCH </w:t>
      </w:r>
      <w:r w:rsidRPr="00093567">
        <w:rPr>
          <w:lang w:eastAsia="zh-CN"/>
        </w:rPr>
        <w:t>always consists of contiguous PRBs</w:t>
      </w:r>
    </w:p>
    <w:p w14:paraId="20A7E18A" w14:textId="2BB52A61" w:rsidR="00425B43" w:rsidRPr="00093567" w:rsidRDefault="00E42054" w:rsidP="006E5A64">
      <w:pPr>
        <w:rPr>
          <w:rFonts w:eastAsia="MS Mincho"/>
          <w:b/>
          <w:i/>
        </w:rPr>
      </w:pPr>
      <w:r w:rsidRPr="00093567">
        <w:rPr>
          <w:rFonts w:eastAsia="MS Mincho"/>
          <w:b/>
          <w:i/>
        </w:rPr>
        <w:t xml:space="preserve">Proposal </w:t>
      </w:r>
      <w:r w:rsidR="00B96B3F" w:rsidRPr="00093567">
        <w:rPr>
          <w:rFonts w:eastAsia="MS Mincho"/>
          <w:b/>
          <w:i/>
        </w:rPr>
        <w:t>2</w:t>
      </w:r>
      <w:r w:rsidR="007C7454" w:rsidRPr="00093567">
        <w:rPr>
          <w:rFonts w:eastAsia="MS Mincho"/>
          <w:b/>
          <w:i/>
        </w:rPr>
        <w:t>5</w:t>
      </w:r>
      <w:r w:rsidRPr="00093567">
        <w:rPr>
          <w:rFonts w:eastAsia="MS Mincho"/>
          <w:b/>
          <w:i/>
        </w:rPr>
        <w:t xml:space="preserve">: </w:t>
      </w:r>
      <w:r w:rsidR="0071495C" w:rsidRPr="00093567">
        <w:rPr>
          <w:rFonts w:eastAsia="MS Mincho"/>
          <w:b/>
          <w:i/>
        </w:rPr>
        <w:t>A</w:t>
      </w:r>
      <w:r w:rsidRPr="00093567">
        <w:rPr>
          <w:rFonts w:eastAsia="MS Mincho"/>
          <w:b/>
          <w:i/>
        </w:rPr>
        <w:t xml:space="preserve"> resource pool</w:t>
      </w:r>
      <w:r w:rsidR="00D32826" w:rsidRPr="00093567">
        <w:rPr>
          <w:rFonts w:eastAsia="MS Mincho"/>
          <w:b/>
          <w:i/>
        </w:rPr>
        <w:t xml:space="preserve"> for PSSCH</w:t>
      </w:r>
      <w:r w:rsidR="00023F3B" w:rsidRPr="00093567">
        <w:rPr>
          <w:rFonts w:eastAsia="MS Mincho"/>
          <w:b/>
          <w:i/>
        </w:rPr>
        <w:t xml:space="preserve"> </w:t>
      </w:r>
      <w:r w:rsidR="00D06E40" w:rsidRPr="00093567">
        <w:rPr>
          <w:rFonts w:eastAsia="MS Mincho"/>
          <w:b/>
          <w:i/>
        </w:rPr>
        <w:t>always consists of contiguous PRBs</w:t>
      </w:r>
      <w:r w:rsidR="00A663A7" w:rsidRPr="00093567">
        <w:rPr>
          <w:rFonts w:eastAsia="MS Mincho"/>
          <w:b/>
          <w:i/>
        </w:rPr>
        <w:t>.</w:t>
      </w:r>
    </w:p>
    <w:p w14:paraId="240C363A" w14:textId="344765B0" w:rsidR="00A663A7" w:rsidRPr="00093567" w:rsidRDefault="007A1F39" w:rsidP="00A663A7">
      <w:pPr>
        <w:pStyle w:val="Heading2"/>
        <w:rPr>
          <w:lang w:eastAsia="zh-CN"/>
        </w:rPr>
      </w:pPr>
      <w:r w:rsidRPr="00093567">
        <w:rPr>
          <w:lang w:eastAsia="zh-CN"/>
        </w:rPr>
        <w:t xml:space="preserve">Resource pool </w:t>
      </w:r>
      <w:r w:rsidR="001116BD" w:rsidRPr="00093567">
        <w:rPr>
          <w:lang w:eastAsia="zh-CN"/>
        </w:rPr>
        <w:t>configuration</w:t>
      </w:r>
    </w:p>
    <w:p w14:paraId="6D79C10B" w14:textId="77777777" w:rsidR="001116BD" w:rsidRPr="00093567" w:rsidRDefault="001116BD" w:rsidP="001116BD">
      <w:pPr>
        <w:rPr>
          <w:lang w:eastAsia="zh-CN"/>
        </w:rPr>
      </w:pPr>
      <w:r w:rsidRPr="00093567">
        <w:rPr>
          <w:rFonts w:hint="eastAsia"/>
          <w:lang w:eastAsia="zh-CN"/>
        </w:rPr>
        <w:t xml:space="preserve">A cell-specific </w:t>
      </w:r>
      <w:r w:rsidRPr="00093567">
        <w:rPr>
          <w:lang w:eastAsia="zh-CN"/>
        </w:rPr>
        <w:t>(pre-)</w:t>
      </w:r>
      <w:r w:rsidRPr="00093567">
        <w:rPr>
          <w:rFonts w:hint="eastAsia"/>
          <w:lang w:eastAsia="zh-CN"/>
        </w:rPr>
        <w:t xml:space="preserve">configuration for </w:t>
      </w:r>
      <w:r w:rsidRPr="00093567">
        <w:rPr>
          <w:lang w:eastAsia="zh-CN"/>
        </w:rPr>
        <w:t xml:space="preserve">a </w:t>
      </w:r>
      <w:r w:rsidRPr="00093567">
        <w:rPr>
          <w:rFonts w:hint="eastAsia"/>
          <w:lang w:eastAsia="zh-CN"/>
        </w:rPr>
        <w:t xml:space="preserve">resource pool is necessary so that each UE </w:t>
      </w:r>
      <w:r w:rsidRPr="00093567">
        <w:rPr>
          <w:lang w:eastAsia="zh-CN"/>
        </w:rPr>
        <w:t xml:space="preserve">utilizing the resource pool has common configurations, e.g. at least for resource information in time and frequency. </w:t>
      </w:r>
    </w:p>
    <w:p w14:paraId="72EFC3A5" w14:textId="77777777" w:rsidR="001116BD" w:rsidRPr="00093567" w:rsidRDefault="001116BD" w:rsidP="001116BD">
      <w:pPr>
        <w:rPr>
          <w:lang w:eastAsia="zh-CN"/>
        </w:rPr>
      </w:pPr>
      <w:r w:rsidRPr="00093567">
        <w:rPr>
          <w:lang w:eastAsia="zh-CN"/>
        </w:rPr>
        <w:t xml:space="preserve">NR Rel-15 supports slot configuration on symbol and slot levels via cell-/UE-specific signaling, and this can be reused for slot </w:t>
      </w:r>
      <w:r w:rsidRPr="00093567">
        <w:rPr>
          <w:rFonts w:hint="eastAsia"/>
          <w:lang w:eastAsia="zh-CN"/>
        </w:rPr>
        <w:t>configuration</w:t>
      </w:r>
      <w:r w:rsidRPr="00093567">
        <w:rPr>
          <w:lang w:eastAsia="zh-CN"/>
        </w:rPr>
        <w:t xml:space="preserve"> for sidelink. A UE is provided a slot configuration for Uu-link, and then some of </w:t>
      </w:r>
      <w:r w:rsidRPr="00093567">
        <w:t>'</w:t>
      </w:r>
      <w:r w:rsidRPr="00093567">
        <w:rPr>
          <w:lang w:eastAsia="zh-CN"/>
        </w:rPr>
        <w:t>F</w:t>
      </w:r>
      <w:r w:rsidRPr="00093567">
        <w:t>' and '</w:t>
      </w:r>
      <w:r w:rsidRPr="00093567">
        <w:rPr>
          <w:lang w:eastAsia="zh-CN"/>
        </w:rPr>
        <w:t>U</w:t>
      </w:r>
      <w:r w:rsidRPr="00093567">
        <w:t>' symbols/slots of this Uu-link configuration can be overwritten as '</w:t>
      </w:r>
      <w:r w:rsidRPr="00093567">
        <w:rPr>
          <w:lang w:eastAsia="zh-CN"/>
        </w:rPr>
        <w:t>S</w:t>
      </w:r>
      <w:r w:rsidRPr="00093567">
        <w:t>' symbols/slots for sidelink via cell- and/or UE-specific signaling</w:t>
      </w:r>
      <w:r w:rsidRPr="00093567">
        <w:rPr>
          <w:lang w:eastAsia="zh-CN"/>
        </w:rPr>
        <w:t>. In case of a Uu-sidelink slot, the duration of Uu symbols must be known to all UEs in a resource pool via cell-specific signaling. Since dynamic NR sidelink slot configuration is not supported, the gNB must ensure that dynamic configuration on Uu link does not cause UE confusion on sidelink.</w:t>
      </w:r>
    </w:p>
    <w:p w14:paraId="73318C7F" w14:textId="77777777" w:rsidR="001116BD" w:rsidRPr="00093567" w:rsidRDefault="001116BD" w:rsidP="001116BD">
      <w:pPr>
        <w:rPr>
          <w:lang w:eastAsia="zh-CN"/>
        </w:rPr>
      </w:pPr>
      <w:r w:rsidRPr="00093567">
        <w:rPr>
          <w:rFonts w:hint="eastAsia"/>
          <w:lang w:eastAsia="zh-CN"/>
        </w:rPr>
        <w:t>A cell-</w:t>
      </w:r>
      <w:r w:rsidRPr="00093567">
        <w:rPr>
          <w:lang w:eastAsia="zh-CN"/>
        </w:rPr>
        <w:t>specific</w:t>
      </w:r>
      <w:r w:rsidRPr="00093567">
        <w:rPr>
          <w:rFonts w:hint="eastAsia"/>
          <w:lang w:eastAsia="zh-CN"/>
        </w:rPr>
        <w:t xml:space="preserve"> </w:t>
      </w:r>
      <w:r w:rsidRPr="00093567">
        <w:rPr>
          <w:lang w:eastAsia="zh-CN"/>
        </w:rPr>
        <w:t>slot configuration for sidelink is applied to all UEs on a resource pool basis so that receiving UEs are aware of slot format configuration used by transmitting UEs within the resource pool. Therefore, at a given time, the slot configuration for sidelink transmission, whether in-coverage or partial-coverage, is known to all UEs within a resource pool</w:t>
      </w:r>
      <w:r w:rsidRPr="00093567">
        <w:rPr>
          <w:rFonts w:eastAsia="MS Mincho"/>
        </w:rPr>
        <w:t>.</w:t>
      </w:r>
    </w:p>
    <w:p w14:paraId="03C0E4E9" w14:textId="3214D520" w:rsidR="00A663A7" w:rsidRPr="00093567" w:rsidRDefault="001116BD" w:rsidP="001116BD">
      <w:pPr>
        <w:autoSpaceDE/>
        <w:autoSpaceDN/>
        <w:adjustRightInd/>
        <w:snapToGrid/>
        <w:spacing w:after="0"/>
        <w:rPr>
          <w:rFonts w:eastAsia="MS Mincho"/>
        </w:rPr>
      </w:pPr>
      <w:r w:rsidRPr="00093567">
        <w:rPr>
          <w:lang w:eastAsia="zh-CN"/>
        </w:rPr>
        <w:t>A UE-specific slot configuration on top of a cell-specific slot configuration for sidelink is beneficial in certain cases, e.g. to a pair of UEs participating in unicast and/or a group of UEs participating in groupcast within the resource pool. In this case, gNB can configure such a pair/group of UEs with UE-specific slot configurations. Note that UE-specific configuration may only be available to a pair/group of UEs that are known and RRC-connected to the gNB in mode 1 operation. For example, gNB configures a SL+UL multiplexing slot or re-allocates part of UL resources to SL resources to provide higher priority to such a pair/group of UEs according to QoS requirements of V2X advanced services, and therefore guarantee latency and reliability for these sidelinks</w:t>
      </w:r>
      <w:r w:rsidRPr="00093567">
        <w:rPr>
          <w:rFonts w:eastAsia="MS Mincho"/>
        </w:rPr>
        <w:t>.</w:t>
      </w:r>
      <w:r w:rsidR="00A663A7" w:rsidRPr="00093567">
        <w:rPr>
          <w:rFonts w:eastAsia="MS Mincho"/>
        </w:rPr>
        <w:t xml:space="preserve">. </w:t>
      </w:r>
    </w:p>
    <w:p w14:paraId="2ED390FB" w14:textId="4EC2AA77" w:rsidR="00A663A7" w:rsidRPr="00093567" w:rsidRDefault="00A663A7" w:rsidP="006E5A64">
      <w:pPr>
        <w:widowControl w:val="0"/>
        <w:overflowPunct w:val="0"/>
        <w:snapToGrid/>
        <w:spacing w:before="80" w:after="80"/>
        <w:textAlignment w:val="baseline"/>
        <w:rPr>
          <w:rFonts w:eastAsia="MS Mincho"/>
          <w:b/>
          <w:i/>
        </w:rPr>
      </w:pPr>
      <w:r w:rsidRPr="00093567">
        <w:rPr>
          <w:rFonts w:eastAsia="MS Mincho"/>
          <w:b/>
          <w:i/>
        </w:rPr>
        <w:t xml:space="preserve">Proposal </w:t>
      </w:r>
      <w:r w:rsidR="007C7454" w:rsidRPr="00093567">
        <w:rPr>
          <w:rFonts w:eastAsia="MS Mincho"/>
          <w:b/>
          <w:i/>
        </w:rPr>
        <w:t>26</w:t>
      </w:r>
      <w:r w:rsidRPr="00093567">
        <w:rPr>
          <w:rFonts w:eastAsia="MS Mincho"/>
          <w:b/>
          <w:i/>
        </w:rPr>
        <w:t>: Uplink and flexible symbols/slots configured on a cell-specific basis can be overwritten as 'sidelink' by cell-/UE-specific signaling on a resource pool basis.</w:t>
      </w:r>
    </w:p>
    <w:p w14:paraId="4A5B57B6" w14:textId="42455D0F" w:rsidR="00A663A7" w:rsidRPr="00093567" w:rsidRDefault="00022496" w:rsidP="00A663A7">
      <w:pPr>
        <w:autoSpaceDE/>
        <w:autoSpaceDN/>
        <w:adjustRightInd/>
        <w:snapToGrid/>
        <w:spacing w:after="0"/>
        <w:rPr>
          <w:rFonts w:eastAsia="MS Mincho"/>
        </w:rPr>
      </w:pPr>
      <w:r w:rsidRPr="00093567">
        <w:rPr>
          <w:lang w:eastAsia="zh-CN"/>
        </w:rPr>
        <w:t>A</w:t>
      </w:r>
      <w:r w:rsidR="00A663A7" w:rsidRPr="00093567">
        <w:rPr>
          <w:lang w:eastAsia="zh-CN"/>
        </w:rPr>
        <w:t xml:space="preserve"> resource pool should </w:t>
      </w:r>
      <w:r w:rsidRPr="00093567">
        <w:rPr>
          <w:rFonts w:eastAsia="MS Mincho"/>
        </w:rPr>
        <w:t xml:space="preserve">be cell-specific (pre-)configured with </w:t>
      </w:r>
      <w:r w:rsidR="000D6F67" w:rsidRPr="00093567">
        <w:rPr>
          <w:rFonts w:eastAsia="MS Mincho"/>
        </w:rPr>
        <w:t>frequency</w:t>
      </w:r>
      <w:r w:rsidRPr="00093567">
        <w:rPr>
          <w:rFonts w:eastAsia="MS Mincho"/>
        </w:rPr>
        <w:t xml:space="preserve"> domain information.</w:t>
      </w:r>
    </w:p>
    <w:p w14:paraId="048A4E05" w14:textId="66635E66" w:rsidR="00A663A7" w:rsidRPr="00093567" w:rsidRDefault="00022496" w:rsidP="006E5A64">
      <w:pPr>
        <w:widowControl w:val="0"/>
        <w:overflowPunct w:val="0"/>
        <w:snapToGrid/>
        <w:spacing w:before="80" w:after="80"/>
        <w:textAlignment w:val="baseline"/>
        <w:rPr>
          <w:rFonts w:eastAsia="MS Mincho"/>
          <w:b/>
          <w:i/>
        </w:rPr>
      </w:pPr>
      <w:r w:rsidRPr="00093567">
        <w:rPr>
          <w:rFonts w:eastAsia="MS Mincho"/>
          <w:b/>
          <w:i/>
        </w:rPr>
        <w:t xml:space="preserve">Proposal </w:t>
      </w:r>
      <w:r w:rsidR="007C7454" w:rsidRPr="00093567">
        <w:rPr>
          <w:rFonts w:eastAsia="MS Mincho"/>
          <w:b/>
          <w:i/>
        </w:rPr>
        <w:t>27</w:t>
      </w:r>
      <w:r w:rsidRPr="00093567">
        <w:rPr>
          <w:rFonts w:eastAsia="MS Mincho"/>
          <w:b/>
          <w:i/>
        </w:rPr>
        <w:t xml:space="preserve">: A cell-specific (pre)configuration on a resource pool </w:t>
      </w:r>
      <w:r w:rsidR="00A663A7" w:rsidRPr="00093567">
        <w:rPr>
          <w:rFonts w:eastAsia="MS Mincho"/>
          <w:b/>
          <w:i/>
        </w:rPr>
        <w:t>with following parameters:</w:t>
      </w:r>
    </w:p>
    <w:p w14:paraId="2DA65DAE" w14:textId="77777777" w:rsidR="000D6F67" w:rsidRPr="00093567" w:rsidRDefault="00A663A7"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Sub-channel size, i.e. number of contiguous</w:t>
      </w:r>
      <w:r w:rsidR="000D6F67" w:rsidRPr="00093567">
        <w:rPr>
          <w:rFonts w:eastAsia="MS Mincho" w:hint="eastAsia"/>
          <w:b/>
          <w:i/>
        </w:rPr>
        <w:t xml:space="preserve"> </w:t>
      </w:r>
      <w:r w:rsidRPr="00093567">
        <w:rPr>
          <w:rFonts w:eastAsia="MS Mincho"/>
          <w:b/>
          <w:i/>
        </w:rPr>
        <w:t>RBs in a sub-channel.</w:t>
      </w:r>
    </w:p>
    <w:p w14:paraId="22EEEEE3" w14:textId="62649DEC" w:rsidR="00A663A7" w:rsidRPr="00093567" w:rsidRDefault="00A663A7"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Number of contiguous sub-channels.</w:t>
      </w:r>
    </w:p>
    <w:p w14:paraId="6A17FB7A" w14:textId="77777777" w:rsidR="00157FC3" w:rsidRPr="00093567" w:rsidRDefault="00747F48" w:rsidP="00FA50BD">
      <w:pPr>
        <w:pStyle w:val="Heading1"/>
        <w:rPr>
          <w:lang w:eastAsia="zh-CN"/>
        </w:rPr>
      </w:pPr>
      <w:r w:rsidRPr="00093567">
        <w:rPr>
          <w:lang w:eastAsia="zh-CN"/>
        </w:rPr>
        <w:lastRenderedPageBreak/>
        <w:t>Conclusion</w:t>
      </w:r>
      <w:r w:rsidR="006B1FD5" w:rsidRPr="00093567">
        <w:rPr>
          <w:lang w:eastAsia="zh-CN"/>
        </w:rPr>
        <w:t>s</w:t>
      </w:r>
    </w:p>
    <w:p w14:paraId="35175595" w14:textId="3232C2B7" w:rsidR="00F02D8D" w:rsidRPr="00093567" w:rsidRDefault="00F02D8D" w:rsidP="000F76B5">
      <w:pPr>
        <w:contextualSpacing/>
        <w:rPr>
          <w:rFonts w:eastAsia="MS Mincho"/>
        </w:rPr>
      </w:pPr>
      <w:r w:rsidRPr="00093567">
        <w:rPr>
          <w:rFonts w:eastAsia="MS Mincho"/>
        </w:rPr>
        <w:t>This contribution has provided our view on sidelink physical layer structure for NR V2X:</w:t>
      </w:r>
    </w:p>
    <w:p w14:paraId="1C02305E" w14:textId="77777777" w:rsidR="00A8677E" w:rsidRPr="00093567" w:rsidRDefault="00A8677E" w:rsidP="00A8677E">
      <w:pPr>
        <w:rPr>
          <w:b/>
          <w:i/>
          <w:lang w:eastAsia="zh-CN"/>
        </w:rPr>
      </w:pPr>
      <w:bookmarkStart w:id="31" w:name="_Ref124589665"/>
      <w:bookmarkStart w:id="32" w:name="_Ref71620620"/>
      <w:bookmarkStart w:id="33" w:name="_Ref124671424"/>
      <w:r w:rsidRPr="00093567">
        <w:rPr>
          <w:b/>
          <w:i/>
          <w:lang w:eastAsia="zh-CN"/>
        </w:rPr>
        <w:t>Proposal 1: For PSSCH, both front-loaded DMRS and non-front DMRS are supported.</w:t>
      </w:r>
    </w:p>
    <w:p w14:paraId="1B06586C" w14:textId="3A0C4D89" w:rsidR="00A8677E" w:rsidRPr="00093567" w:rsidRDefault="00A8677E" w:rsidP="00A8677E">
      <w:pPr>
        <w:rPr>
          <w:b/>
          <w:i/>
          <w:lang w:eastAsia="zh-CN"/>
        </w:rPr>
      </w:pPr>
      <w:r w:rsidRPr="00093567">
        <w:rPr>
          <w:b/>
          <w:i/>
          <w:lang w:eastAsia="zh-CN"/>
        </w:rPr>
        <w:t>Proposal 2: For broadcast, the DMRS pattern of PSSCH in time domain is fixed based on the subcarrier s</w:t>
      </w:r>
      <w:r w:rsidR="00227E5D" w:rsidRPr="00093567">
        <w:rPr>
          <w:b/>
          <w:i/>
          <w:lang w:eastAsia="zh-CN"/>
        </w:rPr>
        <w:t>pacing</w:t>
      </w:r>
      <w:r w:rsidRPr="00093567">
        <w:rPr>
          <w:b/>
          <w:i/>
          <w:lang w:eastAsia="zh-CN"/>
        </w:rPr>
        <w:t>.</w:t>
      </w:r>
    </w:p>
    <w:p w14:paraId="12633B6C" w14:textId="160D132D" w:rsidR="00227E5D" w:rsidRPr="00093567" w:rsidRDefault="00227E5D" w:rsidP="00227E5D">
      <w:pPr>
        <w:rPr>
          <w:b/>
          <w:i/>
          <w:lang w:eastAsia="zh-CN"/>
        </w:rPr>
      </w:pPr>
      <w:r w:rsidRPr="00093567">
        <w:rPr>
          <w:b/>
          <w:i/>
          <w:lang w:eastAsia="zh-CN"/>
        </w:rPr>
        <w:t xml:space="preserve">Proposal 3: For unicast/groupcast, the DMRS pattern in the time domain can be selected from the tables in Table </w:t>
      </w:r>
      <w:r w:rsidR="00A33C63" w:rsidRPr="00093567">
        <w:rPr>
          <w:b/>
          <w:i/>
          <w:lang w:eastAsia="zh-CN"/>
        </w:rPr>
        <w:t>3 and Table 4</w:t>
      </w:r>
      <w:r w:rsidRPr="00093567">
        <w:rPr>
          <w:b/>
          <w:i/>
          <w:lang w:eastAsia="zh-CN"/>
        </w:rPr>
        <w:t>.</w:t>
      </w:r>
    </w:p>
    <w:p w14:paraId="16DBD179" w14:textId="22A8417A" w:rsidR="00D00612" w:rsidRPr="00093567" w:rsidRDefault="00227E5D" w:rsidP="001116BD">
      <w:pPr>
        <w:pStyle w:val="ListParagraph"/>
        <w:numPr>
          <w:ilvl w:val="0"/>
          <w:numId w:val="29"/>
        </w:numPr>
        <w:rPr>
          <w:b/>
          <w:i/>
          <w:lang w:eastAsia="zh-CN"/>
        </w:rPr>
      </w:pPr>
      <w:r w:rsidRPr="00093567">
        <w:rPr>
          <w:b/>
          <w:i/>
          <w:lang w:eastAsia="zh-CN"/>
        </w:rPr>
        <w:t>Criterion for selecting the DMRS pattern can be based on, at least mobility information provided by the Rx UE through the SL or the Uu link.</w:t>
      </w:r>
      <w:r w:rsidR="00D00612" w:rsidRPr="00093567">
        <w:rPr>
          <w:b/>
          <w:i/>
          <w:lang w:eastAsia="zh-CN"/>
        </w:rPr>
        <w:t>.</w:t>
      </w:r>
    </w:p>
    <w:p w14:paraId="4FAEEC90" w14:textId="09FFCD4D" w:rsidR="00A8677E" w:rsidRPr="00093567" w:rsidRDefault="00A8677E" w:rsidP="00A8677E">
      <w:pPr>
        <w:rPr>
          <w:b/>
          <w:i/>
          <w:lang w:eastAsia="zh-CN"/>
        </w:rPr>
      </w:pPr>
      <w:r w:rsidRPr="00093567">
        <w:rPr>
          <w:b/>
          <w:i/>
          <w:lang w:eastAsia="zh-CN"/>
        </w:rPr>
        <w:t>Proposal 4: In a resource pool of TFRPs, a DMRS pattern is (pre-)configured for each TFRP.</w:t>
      </w:r>
    </w:p>
    <w:p w14:paraId="781CD5CD" w14:textId="77777777" w:rsidR="00846A1D" w:rsidRPr="00093567" w:rsidRDefault="00846A1D" w:rsidP="00846A1D">
      <w:pPr>
        <w:rPr>
          <w:b/>
          <w:i/>
          <w:lang w:eastAsia="zh-CN"/>
        </w:rPr>
      </w:pPr>
      <w:r w:rsidRPr="00093567">
        <w:rPr>
          <w:b/>
          <w:i/>
          <w:lang w:eastAsia="zh-CN"/>
        </w:rPr>
        <w:t>Proposal 5: For the DMRS pattern of PSSCH in frequency domain, the following DMRS configurations are supported:</w:t>
      </w:r>
    </w:p>
    <w:p w14:paraId="05431050" w14:textId="77777777" w:rsidR="00846A1D" w:rsidRPr="00093567" w:rsidRDefault="00846A1D" w:rsidP="00846A1D">
      <w:pPr>
        <w:numPr>
          <w:ilvl w:val="0"/>
          <w:numId w:val="3"/>
        </w:numPr>
        <w:rPr>
          <w:b/>
          <w:i/>
          <w:lang w:eastAsia="zh-CN"/>
        </w:rPr>
      </w:pPr>
      <w:r w:rsidRPr="00093567">
        <w:rPr>
          <w:b/>
          <w:i/>
          <w:lang w:eastAsia="zh-CN"/>
        </w:rPr>
        <w:t>Both NR Rel-15 Type-1 and Type-2 DMRS per a resource pool.</w:t>
      </w:r>
    </w:p>
    <w:p w14:paraId="4E81164F" w14:textId="4F06A7F7" w:rsidR="00227E5D" w:rsidRPr="00093567" w:rsidRDefault="00846A1D" w:rsidP="00227E5D">
      <w:pPr>
        <w:pStyle w:val="ListParagraph"/>
        <w:widowControl w:val="0"/>
        <w:numPr>
          <w:ilvl w:val="0"/>
          <w:numId w:val="3"/>
        </w:numPr>
        <w:overflowPunct w:val="0"/>
        <w:snapToGrid/>
        <w:spacing w:before="80" w:after="80"/>
        <w:jc w:val="left"/>
        <w:textAlignment w:val="baseline"/>
        <w:rPr>
          <w:rFonts w:eastAsia="MS Mincho"/>
          <w:b/>
          <w:i/>
        </w:rPr>
      </w:pPr>
      <w:r w:rsidRPr="00093567">
        <w:rPr>
          <w:b/>
          <w:i/>
          <w:lang w:eastAsia="zh-CN"/>
        </w:rPr>
        <w:t>FDM of DMRS and PSSCH within a symbol</w:t>
      </w:r>
      <w:r w:rsidR="00227E5D" w:rsidRPr="00093567">
        <w:rPr>
          <w:rFonts w:eastAsia="MS Mincho"/>
          <w:b/>
          <w:i/>
        </w:rPr>
        <w:t>.</w:t>
      </w:r>
    </w:p>
    <w:p w14:paraId="7A256B3B" w14:textId="77777777" w:rsidR="00227E5D" w:rsidRPr="00093567" w:rsidRDefault="00227E5D" w:rsidP="00A8677E">
      <w:pPr>
        <w:rPr>
          <w:b/>
          <w:i/>
          <w:lang w:eastAsia="zh-CN"/>
        </w:rPr>
      </w:pPr>
      <w:r w:rsidRPr="00093567">
        <w:rPr>
          <w:b/>
          <w:i/>
          <w:lang w:eastAsia="zh-CN"/>
        </w:rPr>
        <w:t xml:space="preserve">Proposal 6: The PSCCH DMRS reuses the NR Uu PDCCH design </w:t>
      </w:r>
    </w:p>
    <w:p w14:paraId="2F324CDD" w14:textId="77777777" w:rsidR="00227E5D" w:rsidRPr="00093567" w:rsidRDefault="00227E5D" w:rsidP="00227E5D">
      <w:pPr>
        <w:widowControl w:val="0"/>
        <w:overflowPunct w:val="0"/>
        <w:snapToGrid/>
        <w:spacing w:before="80" w:after="80"/>
        <w:jc w:val="left"/>
        <w:textAlignment w:val="baseline"/>
        <w:rPr>
          <w:rFonts w:eastAsia="MS Mincho"/>
          <w:b/>
          <w:i/>
        </w:rPr>
      </w:pPr>
      <w:r w:rsidRPr="00093567">
        <w:rPr>
          <w:b/>
          <w:i/>
          <w:lang w:eastAsia="zh-CN"/>
        </w:rPr>
        <w:t xml:space="preserve">Proposal 7: </w:t>
      </w:r>
      <w:r w:rsidRPr="00093567">
        <w:rPr>
          <w:rFonts w:eastAsia="MS Mincho"/>
          <w:b/>
          <w:i/>
        </w:rPr>
        <w:t>The PSFCH DMRS design uses the NR PUCCH design as a starting point.</w:t>
      </w:r>
    </w:p>
    <w:p w14:paraId="68B1285A" w14:textId="37BB99D2" w:rsidR="00A8677E" w:rsidRPr="00093567" w:rsidRDefault="00227E5D" w:rsidP="001116BD">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FFS if some modifications are needed.</w:t>
      </w:r>
    </w:p>
    <w:p w14:paraId="6F65E6EC" w14:textId="77777777" w:rsidR="00A8677E" w:rsidRPr="00093567" w:rsidRDefault="00A8677E" w:rsidP="00A8677E">
      <w:r w:rsidRPr="00093567">
        <w:rPr>
          <w:b/>
          <w:i/>
          <w:lang w:eastAsia="zh-CN"/>
        </w:rPr>
        <w:t>Proposal 8:</w:t>
      </w:r>
      <w:r w:rsidRPr="00093567">
        <w:rPr>
          <w:rFonts w:hint="eastAsia"/>
        </w:rPr>
        <w:t xml:space="preserve"> </w:t>
      </w:r>
      <w:r w:rsidRPr="00093567">
        <w:rPr>
          <w:rFonts w:eastAsia="MS Mincho"/>
          <w:b/>
          <w:i/>
        </w:rPr>
        <w:t xml:space="preserve">CSI-RS (incl. TRS), </w:t>
      </w:r>
      <w:r w:rsidRPr="00093567">
        <w:rPr>
          <w:b/>
          <w:i/>
          <w:lang w:eastAsia="zh-CN"/>
        </w:rPr>
        <w:t>transmitted with PSSCH</w:t>
      </w:r>
      <w:r w:rsidRPr="00093567">
        <w:rPr>
          <w:rFonts w:eastAsia="MS Mincho"/>
          <w:b/>
          <w:i/>
        </w:rPr>
        <w:t xml:space="preserve"> is supported for sidelink transmission.</w:t>
      </w:r>
    </w:p>
    <w:p w14:paraId="3358F0F5" w14:textId="77777777" w:rsidR="00A8677E" w:rsidRPr="00093567" w:rsidRDefault="00A8677E" w:rsidP="00A8677E">
      <w:pPr>
        <w:rPr>
          <w:b/>
          <w:i/>
          <w:lang w:eastAsia="zh-CN"/>
        </w:rPr>
      </w:pPr>
      <w:r w:rsidRPr="00093567">
        <w:rPr>
          <w:rFonts w:hint="eastAsia"/>
          <w:b/>
          <w:i/>
          <w:lang w:eastAsia="zh-CN"/>
        </w:rPr>
        <w:t xml:space="preserve">Proposal </w:t>
      </w:r>
      <w:r w:rsidRPr="00093567">
        <w:rPr>
          <w:b/>
          <w:i/>
          <w:lang w:eastAsia="zh-CN"/>
        </w:rPr>
        <w:t>9</w:t>
      </w:r>
      <w:r w:rsidRPr="00093567">
        <w:rPr>
          <w:rFonts w:hint="eastAsia"/>
          <w:b/>
          <w:i/>
          <w:lang w:eastAsia="zh-CN"/>
        </w:rPr>
        <w:t>:</w:t>
      </w:r>
      <w:r w:rsidRPr="00093567">
        <w:rPr>
          <w:b/>
          <w:i/>
          <w:lang w:eastAsia="zh-CN"/>
        </w:rPr>
        <w:t xml:space="preserve"> </w:t>
      </w:r>
    </w:p>
    <w:p w14:paraId="7620BF57" w14:textId="77777777" w:rsidR="00A8677E" w:rsidRPr="00093567" w:rsidRDefault="00A8677E"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Explicit definition of an AGC training signal is not supported.</w:t>
      </w:r>
    </w:p>
    <w:p w14:paraId="615972BA" w14:textId="5AB23C2D" w:rsidR="00A8677E" w:rsidRPr="00093567" w:rsidRDefault="00227E5D"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The design of SL PTRS is based on the PTRS design of NR Uu</w:t>
      </w:r>
      <w:r w:rsidR="00A8677E" w:rsidRPr="00093567">
        <w:rPr>
          <w:rFonts w:eastAsia="MS Mincho"/>
          <w:b/>
          <w:i/>
        </w:rPr>
        <w:t>.</w:t>
      </w:r>
    </w:p>
    <w:p w14:paraId="3F9328CE" w14:textId="4E6A3286" w:rsidR="00A8677E" w:rsidRPr="00093567" w:rsidRDefault="00F368C2" w:rsidP="00A8677E">
      <w:pPr>
        <w:rPr>
          <w:rFonts w:eastAsia="MS Mincho"/>
          <w:b/>
          <w:i/>
        </w:rPr>
      </w:pPr>
      <w:r w:rsidRPr="00093567">
        <w:rPr>
          <w:rFonts w:eastAsia="MS Mincho"/>
          <w:b/>
          <w:i/>
        </w:rPr>
        <w:t>Proposal 10: If multiple aggregation levels for PSCCH are supported, they apply to a ‘2 stage’ SCI procedure where, as the ‘1</w:t>
      </w:r>
      <w:r w:rsidRPr="00093567">
        <w:rPr>
          <w:rFonts w:eastAsia="MS Mincho"/>
          <w:b/>
          <w:i/>
          <w:vertAlign w:val="superscript"/>
        </w:rPr>
        <w:t>st</w:t>
      </w:r>
      <w:r w:rsidRPr="00093567">
        <w:rPr>
          <w:rFonts w:eastAsia="MS Mincho"/>
          <w:b/>
          <w:i/>
        </w:rPr>
        <w:t xml:space="preserve"> stage’, the DMRS sequence in the TFRP of the associated PSSCH, indicates at least the aggregation level of the ‘2</w:t>
      </w:r>
      <w:r w:rsidRPr="00093567">
        <w:rPr>
          <w:rFonts w:eastAsia="MS Mincho"/>
          <w:b/>
          <w:i/>
          <w:vertAlign w:val="superscript"/>
        </w:rPr>
        <w:t>nd</w:t>
      </w:r>
      <w:r w:rsidRPr="00093567">
        <w:rPr>
          <w:rFonts w:eastAsia="MS Mincho"/>
          <w:b/>
          <w:i/>
        </w:rPr>
        <w:t xml:space="preserve"> stage’ SCI, which in turn provides remaining information needed to decode the PSSCH</w:t>
      </w:r>
      <w:r w:rsidR="00A8677E" w:rsidRPr="00093567">
        <w:rPr>
          <w:rFonts w:eastAsia="MS Mincho"/>
          <w:b/>
          <w:i/>
        </w:rPr>
        <w:t>.</w:t>
      </w:r>
    </w:p>
    <w:p w14:paraId="322F3789" w14:textId="77777777" w:rsidR="00227E5D" w:rsidRPr="00093567" w:rsidRDefault="00227E5D" w:rsidP="00A8677E">
      <w:pPr>
        <w:rPr>
          <w:rFonts w:eastAsia="MS Mincho"/>
          <w:b/>
          <w:i/>
        </w:rPr>
      </w:pPr>
      <w:r w:rsidRPr="00093567">
        <w:rPr>
          <w:b/>
          <w:i/>
        </w:rPr>
        <w:t>Proposal 11:</w:t>
      </w:r>
      <w:r w:rsidRPr="00093567">
        <w:rPr>
          <w:rFonts w:eastAsia="MS Mincho"/>
          <w:b/>
          <w:i/>
        </w:rPr>
        <w:t xml:space="preserve"> The short PSFCH is transmitted on sub-channel(s) allocated to its associated PSSCH.</w:t>
      </w:r>
    </w:p>
    <w:p w14:paraId="5DA4A771" w14:textId="35CD92EF" w:rsidR="00A8677E" w:rsidRPr="00093567" w:rsidRDefault="001116BD" w:rsidP="001116BD">
      <w:pPr>
        <w:rPr>
          <w:b/>
          <w:i/>
        </w:rPr>
      </w:pPr>
      <w:r w:rsidRPr="00093567">
        <w:rPr>
          <w:b/>
          <w:i/>
        </w:rPr>
        <w:t>Proposal 12: Support a long PSFCH format that uses all available OFDM symbols for sidelink in a slot.</w:t>
      </w:r>
    </w:p>
    <w:p w14:paraId="5BA6CDDC" w14:textId="77777777" w:rsidR="00B81DB7" w:rsidRPr="00093567" w:rsidRDefault="00B81DB7" w:rsidP="00B81DB7">
      <w:pPr>
        <w:rPr>
          <w:lang w:eastAsia="zh-CN"/>
        </w:rPr>
      </w:pPr>
      <w:r w:rsidRPr="00093567">
        <w:rPr>
          <w:rFonts w:eastAsia="MS Mincho"/>
          <w:b/>
          <w:i/>
        </w:rPr>
        <w:t>Proposal 13: Time gap between PSFCH and the associated PSSCH is (pre-)confiugred on a per-resourc</w:t>
      </w:r>
      <w:r>
        <w:rPr>
          <w:rFonts w:eastAsia="MS Mincho"/>
          <w:b/>
          <w:i/>
        </w:rPr>
        <w:t>e</w:t>
      </w:r>
      <w:r w:rsidRPr="00093567">
        <w:rPr>
          <w:rFonts w:eastAsia="MS Mincho"/>
          <w:b/>
          <w:i/>
        </w:rPr>
        <w:t>- pool basis.</w:t>
      </w:r>
    </w:p>
    <w:p w14:paraId="119008FE" w14:textId="418879B9" w:rsidR="00A8677E" w:rsidRPr="00093567" w:rsidRDefault="00A8677E" w:rsidP="00A8677E">
      <w:pPr>
        <w:widowControl w:val="0"/>
        <w:overflowPunct w:val="0"/>
        <w:spacing w:before="80" w:after="80"/>
        <w:textAlignment w:val="baseline"/>
        <w:rPr>
          <w:rFonts w:eastAsia="MS Mincho"/>
          <w:b/>
          <w:i/>
        </w:rPr>
      </w:pPr>
      <w:r w:rsidRPr="00093567">
        <w:rPr>
          <w:rFonts w:eastAsia="MS Mincho"/>
          <w:b/>
          <w:i/>
        </w:rPr>
        <w:t>Proposal 1</w:t>
      </w:r>
      <w:r w:rsidR="001116BD" w:rsidRPr="00093567">
        <w:rPr>
          <w:rFonts w:eastAsia="MS Mincho"/>
          <w:b/>
          <w:i/>
        </w:rPr>
        <w:t>4</w:t>
      </w:r>
      <w:r w:rsidRPr="00093567">
        <w:rPr>
          <w:rFonts w:eastAsia="MS Mincho"/>
          <w:b/>
          <w:i/>
        </w:rPr>
        <w:t xml:space="preserve">: The duration of PSCCH in option 3 multiplexing structure can be </w:t>
      </w:r>
      <w:r w:rsidR="005B478A" w:rsidRPr="00093567">
        <w:rPr>
          <w:rFonts w:eastAsia="MS Mincho"/>
          <w:b/>
          <w:i/>
        </w:rPr>
        <w:t>(pre-)</w:t>
      </w:r>
      <w:r w:rsidRPr="00093567">
        <w:rPr>
          <w:rFonts w:eastAsia="MS Mincho"/>
          <w:b/>
          <w:i/>
        </w:rPr>
        <w:t xml:space="preserve">configured on a resource pool basis. </w:t>
      </w:r>
    </w:p>
    <w:p w14:paraId="5DB5AA79" w14:textId="77777777" w:rsidR="00A8677E" w:rsidRPr="00093567" w:rsidRDefault="00A8677E"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ab/>
        <w:t>PSCCH duration can be set to all available OFDM symbols for sidelink.</w:t>
      </w:r>
    </w:p>
    <w:p w14:paraId="1D59D89F" w14:textId="79C9B529" w:rsidR="00A8677E" w:rsidRPr="00093567" w:rsidRDefault="00A8677E" w:rsidP="00A8677E">
      <w:pPr>
        <w:widowControl w:val="0"/>
        <w:overflowPunct w:val="0"/>
        <w:spacing w:before="80" w:after="80"/>
        <w:textAlignment w:val="baseline"/>
        <w:rPr>
          <w:rFonts w:eastAsia="MS Mincho"/>
          <w:b/>
          <w:i/>
        </w:rPr>
      </w:pPr>
      <w:r w:rsidRPr="00093567">
        <w:rPr>
          <w:rFonts w:eastAsia="MS Mincho"/>
          <w:b/>
          <w:i/>
        </w:rPr>
        <w:t>Proposal 1</w:t>
      </w:r>
      <w:r w:rsidR="001116BD" w:rsidRPr="00093567">
        <w:rPr>
          <w:rFonts w:eastAsia="MS Mincho"/>
          <w:b/>
          <w:i/>
        </w:rPr>
        <w:t>5</w:t>
      </w:r>
      <w:r w:rsidRPr="00093567">
        <w:rPr>
          <w:rFonts w:eastAsia="MS Mincho"/>
          <w:b/>
          <w:i/>
        </w:rPr>
        <w:t xml:space="preserve">: </w:t>
      </w:r>
    </w:p>
    <w:p w14:paraId="1AD81E7C" w14:textId="77777777" w:rsidR="00A8677E" w:rsidRPr="00093567" w:rsidRDefault="00A8677E"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PSCCH starts immediately after AGC symbol in time domain</w:t>
      </w:r>
    </w:p>
    <w:p w14:paraId="701642E7" w14:textId="77777777" w:rsidR="00A8677E" w:rsidRPr="00093567" w:rsidRDefault="00A8677E"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PSCCH starts from the lowest RB index of a sub-channel in the frequency domain.</w:t>
      </w:r>
    </w:p>
    <w:p w14:paraId="2F244EC9" w14:textId="04EC25C3" w:rsidR="001116BD" w:rsidRPr="00093567" w:rsidRDefault="001116BD" w:rsidP="00E14C7A">
      <w:pPr>
        <w:widowControl w:val="0"/>
        <w:overflowPunct w:val="0"/>
        <w:snapToGrid/>
        <w:spacing w:before="80" w:after="80"/>
        <w:jc w:val="left"/>
        <w:textAlignment w:val="baseline"/>
        <w:rPr>
          <w:rFonts w:eastAsia="MS Mincho"/>
          <w:b/>
          <w:i/>
        </w:rPr>
      </w:pPr>
      <w:r w:rsidRPr="00093567">
        <w:rPr>
          <w:rFonts w:eastAsia="MS Mincho"/>
          <w:b/>
          <w:i/>
        </w:rPr>
        <w:t>Proposal 16: A PSCCH and its associated PSSCH are always transmitted in the same slot.</w:t>
      </w:r>
    </w:p>
    <w:p w14:paraId="2111792D" w14:textId="040DBAF2" w:rsidR="00A8677E" w:rsidRPr="00093567" w:rsidRDefault="007C7454" w:rsidP="00A8677E">
      <w:pPr>
        <w:rPr>
          <w:rFonts w:eastAsia="MS Mincho"/>
          <w:b/>
          <w:i/>
        </w:rPr>
      </w:pPr>
      <w:r w:rsidRPr="00093567">
        <w:rPr>
          <w:rFonts w:eastAsia="MS Mincho"/>
          <w:b/>
          <w:i/>
        </w:rPr>
        <w:t>Proposal 17</w:t>
      </w:r>
      <w:r w:rsidR="00A8677E" w:rsidRPr="00093567">
        <w:rPr>
          <w:rFonts w:eastAsia="MS Mincho"/>
          <w:b/>
          <w:i/>
        </w:rPr>
        <w:t>: PSCCH carrying an SCI to trigger feedback, i.e. not scheduling PSSCH, is FDMed with other physical channels.</w:t>
      </w:r>
    </w:p>
    <w:p w14:paraId="7F0B0CC1" w14:textId="77777777" w:rsidR="007C7454" w:rsidRPr="00093567" w:rsidRDefault="007C7454" w:rsidP="007C7454">
      <w:pPr>
        <w:spacing w:before="120"/>
        <w:rPr>
          <w:lang w:eastAsia="zh-CN"/>
        </w:rPr>
      </w:pPr>
      <w:r w:rsidRPr="00093567">
        <w:rPr>
          <w:rFonts w:eastAsia="MS Mincho"/>
          <w:b/>
          <w:i/>
        </w:rPr>
        <w:t>Proposal 18: No procedure is defined to activate/deactivate the SL BWP.</w:t>
      </w:r>
    </w:p>
    <w:p w14:paraId="3662847F" w14:textId="0A942341" w:rsidR="00A8677E" w:rsidRPr="00093567" w:rsidRDefault="00A8677E" w:rsidP="00A8677E">
      <w:pPr>
        <w:spacing w:before="120"/>
        <w:rPr>
          <w:rFonts w:eastAsia="MS Mincho"/>
          <w:b/>
          <w:i/>
        </w:rPr>
      </w:pPr>
      <w:r w:rsidRPr="00093567">
        <w:rPr>
          <w:rFonts w:eastAsia="MS Mincho"/>
          <w:b/>
          <w:i/>
        </w:rPr>
        <w:t xml:space="preserve">Proposal </w:t>
      </w:r>
      <w:r w:rsidR="007C7454" w:rsidRPr="00093567">
        <w:rPr>
          <w:rFonts w:eastAsia="MS Mincho"/>
          <w:b/>
          <w:i/>
        </w:rPr>
        <w:t>19</w:t>
      </w:r>
      <w:r w:rsidRPr="00093567">
        <w:rPr>
          <w:rFonts w:eastAsia="MS Mincho"/>
          <w:b/>
          <w:i/>
        </w:rPr>
        <w:t>: Simultaneous transmission on UL BWP and SL BWP in a carrier is supported for a UE when the same numerology is used for both BWPs.</w:t>
      </w:r>
    </w:p>
    <w:p w14:paraId="7C81CB1C" w14:textId="0E49815F" w:rsidR="00A8677E" w:rsidRPr="00093567" w:rsidRDefault="00A8677E" w:rsidP="00A8677E">
      <w:pPr>
        <w:spacing w:before="120"/>
        <w:rPr>
          <w:rFonts w:eastAsia="MS Mincho"/>
          <w:b/>
          <w:i/>
        </w:rPr>
      </w:pPr>
      <w:r w:rsidRPr="00093567">
        <w:rPr>
          <w:rFonts w:eastAsia="MS Mincho"/>
          <w:b/>
          <w:i/>
        </w:rPr>
        <w:lastRenderedPageBreak/>
        <w:t xml:space="preserve">Proposal </w:t>
      </w:r>
      <w:r w:rsidR="007C7454" w:rsidRPr="00093567">
        <w:rPr>
          <w:rFonts w:eastAsia="MS Mincho"/>
          <w:b/>
          <w:i/>
        </w:rPr>
        <w:t>20</w:t>
      </w:r>
      <w:r w:rsidRPr="00093567">
        <w:rPr>
          <w:rFonts w:eastAsia="MS Mincho"/>
          <w:b/>
          <w:i/>
        </w:rPr>
        <w:t>: A UL-SL transmission switching time of zero is supported when UL and SL transmissions are:</w:t>
      </w:r>
    </w:p>
    <w:p w14:paraId="1A59DC3F" w14:textId="444DB7FE" w:rsidR="00A8677E" w:rsidRPr="00093567" w:rsidRDefault="001116BD" w:rsidP="00A8677E">
      <w:pPr>
        <w:pStyle w:val="ListParagraph"/>
        <w:numPr>
          <w:ilvl w:val="0"/>
          <w:numId w:val="26"/>
        </w:numPr>
        <w:spacing w:before="120"/>
        <w:rPr>
          <w:rFonts w:eastAsia="MS Mincho"/>
          <w:b/>
          <w:i/>
        </w:rPr>
      </w:pPr>
      <w:r w:rsidRPr="00093567">
        <w:rPr>
          <w:rFonts w:eastAsia="MS Mincho"/>
          <w:b/>
          <w:i/>
        </w:rPr>
        <w:t>In</w:t>
      </w:r>
      <w:r w:rsidR="00A8677E" w:rsidRPr="00093567">
        <w:rPr>
          <w:rFonts w:eastAsia="MS Mincho"/>
          <w:b/>
          <w:i/>
        </w:rPr>
        <w:t xml:space="preserve"> different Tx chains; and/or</w:t>
      </w:r>
    </w:p>
    <w:p w14:paraId="04632618" w14:textId="77777777" w:rsidR="00A8677E" w:rsidRPr="00093567" w:rsidRDefault="00A8677E" w:rsidP="00A8677E">
      <w:pPr>
        <w:pStyle w:val="ListParagraph"/>
        <w:numPr>
          <w:ilvl w:val="0"/>
          <w:numId w:val="26"/>
        </w:numPr>
        <w:spacing w:before="120"/>
        <w:rPr>
          <w:rFonts w:eastAsia="MS Mincho"/>
          <w:b/>
          <w:i/>
        </w:rPr>
      </w:pPr>
      <w:r w:rsidRPr="00093567">
        <w:rPr>
          <w:rFonts w:eastAsia="MS Mincho"/>
          <w:b/>
          <w:i/>
        </w:rPr>
        <w:t>Both within the UE’s RF bandwidth.</w:t>
      </w:r>
    </w:p>
    <w:p w14:paraId="6AB92BF3" w14:textId="2CC52A77" w:rsidR="00A8677E" w:rsidRPr="00093567" w:rsidRDefault="007C7454" w:rsidP="00A8677E">
      <w:pPr>
        <w:spacing w:before="120"/>
        <w:rPr>
          <w:rFonts w:eastAsia="MS Mincho"/>
          <w:b/>
          <w:i/>
        </w:rPr>
      </w:pPr>
      <w:r w:rsidRPr="00093567">
        <w:rPr>
          <w:rFonts w:eastAsia="MS Mincho"/>
          <w:b/>
          <w:i/>
        </w:rPr>
        <w:t>Proposal 21</w:t>
      </w:r>
      <w:r w:rsidR="00A8677E" w:rsidRPr="00093567">
        <w:rPr>
          <w:rFonts w:eastAsia="MS Mincho"/>
          <w:b/>
          <w:i/>
        </w:rPr>
        <w:t>:</w:t>
      </w:r>
      <w:r w:rsidR="00A8677E" w:rsidRPr="00093567">
        <w:rPr>
          <w:rFonts w:eastAsia="MS Mincho" w:hint="eastAsia"/>
          <w:b/>
          <w:i/>
        </w:rPr>
        <w:t xml:space="preserve"> </w:t>
      </w:r>
      <w:r w:rsidR="00A8677E" w:rsidRPr="00093567">
        <w:rPr>
          <w:rFonts w:eastAsia="MS Mincho"/>
          <w:b/>
          <w:i/>
        </w:rPr>
        <w:t>Common resource pools (at least for broadcast communication) and UE-dedicated resource pools (for any type of transmission) can be configured.</w:t>
      </w:r>
    </w:p>
    <w:p w14:paraId="38AFC2D1" w14:textId="77777777" w:rsidR="00B81DB7" w:rsidRPr="00093567" w:rsidRDefault="00B81DB7" w:rsidP="00B81DB7">
      <w:pPr>
        <w:spacing w:before="120"/>
        <w:rPr>
          <w:rFonts w:eastAsia="MS Mincho"/>
          <w:b/>
          <w:i/>
        </w:rPr>
      </w:pPr>
      <w:r w:rsidRPr="00093567">
        <w:rPr>
          <w:rFonts w:eastAsia="MS Mincho"/>
          <w:b/>
          <w:i/>
        </w:rPr>
        <w:t xml:space="preserve">Proposal 22: </w:t>
      </w:r>
      <w:r w:rsidRPr="00093567">
        <w:rPr>
          <w:b/>
          <w:i/>
          <w:color w:val="000000" w:themeColor="text1"/>
        </w:rPr>
        <w:t>PRB indexing on the sidelink should be defined with reference to the sidelink resources.</w:t>
      </w:r>
    </w:p>
    <w:p w14:paraId="65FF1038" w14:textId="48C779C4" w:rsidR="00A8677E" w:rsidRPr="00093567" w:rsidRDefault="001116BD" w:rsidP="00A8677E">
      <w:pPr>
        <w:snapToGrid/>
        <w:rPr>
          <w:rFonts w:eastAsia="MS Mincho"/>
          <w:b/>
          <w:i/>
        </w:rPr>
      </w:pPr>
      <w:r w:rsidRPr="00093567">
        <w:rPr>
          <w:rFonts w:eastAsia="MS Mincho"/>
          <w:b/>
          <w:i/>
        </w:rPr>
        <w:t>Proposal 23: The NR slot configuration allows the first subset of consecutive symbols in a slot to be used for PDCCH carrying a sidelink DCI, and the last subset of consecutive symbols in the slot</w:t>
      </w:r>
      <w:r w:rsidRPr="00093567" w:rsidDel="00CF00E0">
        <w:rPr>
          <w:rFonts w:eastAsia="MS Mincho"/>
          <w:b/>
          <w:i/>
        </w:rPr>
        <w:t xml:space="preserve"> </w:t>
      </w:r>
      <w:r w:rsidRPr="00093567">
        <w:rPr>
          <w:rFonts w:eastAsia="MS Mincho"/>
          <w:b/>
          <w:i/>
        </w:rPr>
        <w:t>to be used for PSCCH/PSSCH.</w:t>
      </w:r>
    </w:p>
    <w:p w14:paraId="051E0EA3" w14:textId="7A91E2D8" w:rsidR="00A8677E" w:rsidRPr="00093567" w:rsidRDefault="00A8677E" w:rsidP="00A8677E">
      <w:pPr>
        <w:snapToGrid/>
        <w:rPr>
          <w:rFonts w:eastAsia="MS Mincho"/>
          <w:b/>
          <w:i/>
        </w:rPr>
      </w:pPr>
      <w:r w:rsidRPr="00093567">
        <w:rPr>
          <w:rFonts w:eastAsia="MS Mincho"/>
          <w:b/>
          <w:i/>
        </w:rPr>
        <w:t xml:space="preserve">Proposal </w:t>
      </w:r>
      <w:r w:rsidR="007C7454" w:rsidRPr="00093567">
        <w:rPr>
          <w:rFonts w:eastAsia="MS Mincho"/>
          <w:b/>
          <w:i/>
        </w:rPr>
        <w:t>24</w:t>
      </w:r>
      <w:r w:rsidRPr="00093567">
        <w:rPr>
          <w:rFonts w:eastAsia="MS Mincho"/>
          <w:b/>
          <w:i/>
        </w:rPr>
        <w:t xml:space="preserve">: </w:t>
      </w:r>
      <w:r w:rsidR="001116BD" w:rsidRPr="00093567">
        <w:rPr>
          <w:rFonts w:eastAsia="MS Mincho"/>
          <w:b/>
          <w:i/>
        </w:rPr>
        <w:t>The NR slot configuration allows the first subset of consecutive symbols in a slot to be used for PSFCH carrying SFCI, and the last subset of consecutive symbol(s) in the slot</w:t>
      </w:r>
      <w:r w:rsidR="001116BD" w:rsidRPr="00093567" w:rsidDel="00CF00E0">
        <w:rPr>
          <w:rFonts w:eastAsia="MS Mincho"/>
          <w:b/>
          <w:i/>
        </w:rPr>
        <w:t xml:space="preserve"> </w:t>
      </w:r>
      <w:r w:rsidR="001116BD" w:rsidRPr="00093567">
        <w:rPr>
          <w:rFonts w:eastAsia="MS Mincho"/>
          <w:b/>
          <w:i/>
        </w:rPr>
        <w:t>to be used for PUCCH e.g. carrying SR</w:t>
      </w:r>
      <w:r w:rsidRPr="00093567">
        <w:rPr>
          <w:rFonts w:eastAsia="MS Mincho"/>
          <w:b/>
          <w:i/>
        </w:rPr>
        <w:t>.</w:t>
      </w:r>
    </w:p>
    <w:p w14:paraId="6D2431F8" w14:textId="3FE770D8" w:rsidR="00A8677E" w:rsidRPr="00093567" w:rsidRDefault="00A8677E" w:rsidP="00A8677E">
      <w:pPr>
        <w:rPr>
          <w:rFonts w:eastAsia="MS Mincho"/>
          <w:b/>
          <w:i/>
        </w:rPr>
      </w:pPr>
      <w:r w:rsidRPr="00093567">
        <w:rPr>
          <w:rFonts w:eastAsia="MS Mincho"/>
          <w:b/>
          <w:i/>
        </w:rPr>
        <w:t xml:space="preserve">Proposal </w:t>
      </w:r>
      <w:r w:rsidR="007C7454" w:rsidRPr="00093567">
        <w:rPr>
          <w:rFonts w:eastAsia="MS Mincho"/>
          <w:b/>
          <w:i/>
        </w:rPr>
        <w:t>25</w:t>
      </w:r>
      <w:r w:rsidRPr="00093567">
        <w:rPr>
          <w:rFonts w:eastAsia="MS Mincho"/>
          <w:b/>
          <w:i/>
        </w:rPr>
        <w:t>: A resource pool for PSSCH always consists of contiguous PRBs.</w:t>
      </w:r>
    </w:p>
    <w:p w14:paraId="209DDE1F" w14:textId="47FE35BF" w:rsidR="00A8677E" w:rsidRPr="00093567" w:rsidRDefault="00A8677E" w:rsidP="00A8677E">
      <w:pPr>
        <w:widowControl w:val="0"/>
        <w:overflowPunct w:val="0"/>
        <w:snapToGrid/>
        <w:spacing w:before="80" w:after="80"/>
        <w:textAlignment w:val="baseline"/>
        <w:rPr>
          <w:rFonts w:eastAsia="MS Mincho"/>
          <w:b/>
          <w:i/>
        </w:rPr>
      </w:pPr>
      <w:r w:rsidRPr="00093567">
        <w:rPr>
          <w:rFonts w:eastAsia="MS Mincho"/>
          <w:b/>
          <w:i/>
        </w:rPr>
        <w:t xml:space="preserve">Proposal </w:t>
      </w:r>
      <w:r w:rsidR="007C7454" w:rsidRPr="00093567">
        <w:rPr>
          <w:rFonts w:eastAsia="MS Mincho"/>
          <w:b/>
          <w:i/>
        </w:rPr>
        <w:t>26</w:t>
      </w:r>
      <w:r w:rsidRPr="00093567">
        <w:rPr>
          <w:rFonts w:eastAsia="MS Mincho"/>
          <w:b/>
          <w:i/>
        </w:rPr>
        <w:t>: Uplink and flexible symbols/slots configured on a cell-specific basis can be overwritten as 'sidelink' by cell-/UE-specific signaling on a resource pool basis.</w:t>
      </w:r>
    </w:p>
    <w:p w14:paraId="635F1BCF" w14:textId="6005F28B" w:rsidR="00A8677E" w:rsidRPr="00093567" w:rsidRDefault="00A8677E" w:rsidP="00A8677E">
      <w:pPr>
        <w:widowControl w:val="0"/>
        <w:overflowPunct w:val="0"/>
        <w:snapToGrid/>
        <w:spacing w:before="80" w:after="80"/>
        <w:textAlignment w:val="baseline"/>
        <w:rPr>
          <w:rFonts w:eastAsia="MS Mincho"/>
          <w:b/>
          <w:i/>
        </w:rPr>
      </w:pPr>
      <w:r w:rsidRPr="00093567">
        <w:rPr>
          <w:rFonts w:eastAsia="MS Mincho"/>
          <w:b/>
          <w:i/>
        </w:rPr>
        <w:t xml:space="preserve">Proposal </w:t>
      </w:r>
      <w:r w:rsidR="007C7454" w:rsidRPr="00093567">
        <w:rPr>
          <w:rFonts w:eastAsia="MS Mincho"/>
          <w:b/>
          <w:i/>
        </w:rPr>
        <w:t>27</w:t>
      </w:r>
      <w:r w:rsidRPr="00093567">
        <w:rPr>
          <w:rFonts w:eastAsia="MS Mincho"/>
          <w:b/>
          <w:i/>
        </w:rPr>
        <w:t>: A cell-specific (pre)configuration on a resource pool with following parameters:</w:t>
      </w:r>
    </w:p>
    <w:p w14:paraId="52BAB827" w14:textId="77777777" w:rsidR="00A8677E" w:rsidRPr="00093567" w:rsidRDefault="00A8677E"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Sub-channel size, i.e. number of contiguous</w:t>
      </w:r>
      <w:r w:rsidRPr="00093567">
        <w:rPr>
          <w:rFonts w:eastAsia="MS Mincho" w:hint="eastAsia"/>
          <w:b/>
          <w:i/>
        </w:rPr>
        <w:t xml:space="preserve"> </w:t>
      </w:r>
      <w:r w:rsidRPr="00093567">
        <w:rPr>
          <w:rFonts w:eastAsia="MS Mincho"/>
          <w:b/>
          <w:i/>
        </w:rPr>
        <w:t>RBs in a sub-channel.</w:t>
      </w:r>
    </w:p>
    <w:p w14:paraId="603795D8" w14:textId="77777777" w:rsidR="00A8677E" w:rsidRPr="00093567" w:rsidRDefault="00A8677E" w:rsidP="00A8677E">
      <w:pPr>
        <w:pStyle w:val="ListParagraph"/>
        <w:widowControl w:val="0"/>
        <w:numPr>
          <w:ilvl w:val="0"/>
          <w:numId w:val="3"/>
        </w:numPr>
        <w:overflowPunct w:val="0"/>
        <w:snapToGrid/>
        <w:spacing w:before="80" w:after="80"/>
        <w:jc w:val="left"/>
        <w:textAlignment w:val="baseline"/>
        <w:rPr>
          <w:rFonts w:eastAsia="MS Mincho"/>
          <w:b/>
          <w:i/>
        </w:rPr>
      </w:pPr>
      <w:r w:rsidRPr="00093567">
        <w:rPr>
          <w:rFonts w:eastAsia="MS Mincho"/>
          <w:b/>
          <w:i/>
        </w:rPr>
        <w:t>Number of contiguous sub-channels.</w:t>
      </w:r>
    </w:p>
    <w:p w14:paraId="22A89235" w14:textId="141F3A56" w:rsidR="001D780E" w:rsidRPr="00093567" w:rsidRDefault="001D780E" w:rsidP="00FA50BD">
      <w:pPr>
        <w:pStyle w:val="Heading1"/>
        <w:rPr>
          <w:lang w:eastAsia="zh-CN"/>
        </w:rPr>
      </w:pPr>
      <w:r w:rsidRPr="00093567">
        <w:rPr>
          <w:lang w:eastAsia="zh-CN"/>
        </w:rPr>
        <w:t>References</w:t>
      </w:r>
    </w:p>
    <w:p w14:paraId="6C2171B6" w14:textId="71CDA7D3" w:rsidR="00CD2D16" w:rsidRPr="00093567" w:rsidRDefault="00CD2D16" w:rsidP="00CD2D16">
      <w:pPr>
        <w:pStyle w:val="ListParagraph"/>
        <w:widowControl w:val="0"/>
        <w:numPr>
          <w:ilvl w:val="0"/>
          <w:numId w:val="4"/>
        </w:numPr>
        <w:overflowPunct w:val="0"/>
        <w:snapToGrid/>
        <w:spacing w:before="80" w:after="80"/>
        <w:textAlignment w:val="baseline"/>
        <w:rPr>
          <w:sz w:val="20"/>
          <w:szCs w:val="20"/>
        </w:rPr>
      </w:pPr>
      <w:bookmarkStart w:id="34" w:name="_Ref4401390"/>
      <w:bookmarkStart w:id="35" w:name="_Ref536625403"/>
      <w:bookmarkStart w:id="36" w:name="_Ref532975244"/>
      <w:bookmarkStart w:id="37" w:name="_Ref528418509"/>
      <w:bookmarkStart w:id="38" w:name="_Ref524445140"/>
      <w:bookmarkStart w:id="39" w:name="_Ref521596413"/>
      <w:bookmarkStart w:id="40" w:name="_Ref521601297"/>
      <w:bookmarkStart w:id="41" w:name="_Ref518987443"/>
      <w:bookmarkStart w:id="42" w:name="_Ref167612671"/>
      <w:bookmarkEnd w:id="31"/>
      <w:bookmarkEnd w:id="32"/>
      <w:bookmarkEnd w:id="33"/>
      <w:r w:rsidRPr="00093567">
        <w:rPr>
          <w:sz w:val="20"/>
          <w:szCs w:val="20"/>
        </w:rPr>
        <w:t>RP-190766, New WID on 5G V2X with NR sidelink, LG Electronics, Huawei,</w:t>
      </w:r>
      <w:r w:rsidR="00160955" w:rsidRPr="00093567">
        <w:rPr>
          <w:sz w:val="20"/>
          <w:szCs w:val="20"/>
        </w:rPr>
        <w:t xml:space="preserve"> RAN #83,</w:t>
      </w:r>
      <w:r w:rsidRPr="00093567">
        <w:rPr>
          <w:sz w:val="20"/>
          <w:szCs w:val="20"/>
        </w:rPr>
        <w:t xml:space="preserve"> Shenzhen, China, March, 2019</w:t>
      </w:r>
      <w:bookmarkEnd w:id="34"/>
    </w:p>
    <w:p w14:paraId="489377E7" w14:textId="31A36D6B" w:rsidR="00901D20" w:rsidRPr="00093567" w:rsidRDefault="00901D20" w:rsidP="00901D20">
      <w:pPr>
        <w:pStyle w:val="ListParagraph"/>
        <w:widowControl w:val="0"/>
        <w:numPr>
          <w:ilvl w:val="0"/>
          <w:numId w:val="4"/>
        </w:numPr>
        <w:overflowPunct w:val="0"/>
        <w:snapToGrid/>
        <w:spacing w:before="80" w:after="80"/>
        <w:textAlignment w:val="baseline"/>
        <w:rPr>
          <w:sz w:val="20"/>
          <w:szCs w:val="20"/>
        </w:rPr>
      </w:pPr>
      <w:bookmarkStart w:id="43" w:name="_Ref4770846"/>
      <w:r w:rsidRPr="00093567">
        <w:rPr>
          <w:sz w:val="20"/>
        </w:rPr>
        <w:t>Chairman’s Note 3GPP TSG RAN WG1 #96,</w:t>
      </w:r>
      <w:r w:rsidRPr="00093567">
        <w:rPr>
          <w:sz w:val="20"/>
          <w:szCs w:val="20"/>
        </w:rPr>
        <w:t xml:space="preserve"> Athens, Greece, February, 2019</w:t>
      </w:r>
      <w:bookmarkEnd w:id="43"/>
    </w:p>
    <w:p w14:paraId="19EE7011" w14:textId="6D46BF7E" w:rsidR="004C184B" w:rsidRPr="00093567" w:rsidRDefault="004C184B" w:rsidP="004C184B">
      <w:pPr>
        <w:pStyle w:val="ListParagraph"/>
        <w:widowControl w:val="0"/>
        <w:numPr>
          <w:ilvl w:val="0"/>
          <w:numId w:val="4"/>
        </w:numPr>
        <w:overflowPunct w:val="0"/>
        <w:snapToGrid/>
        <w:spacing w:before="80" w:after="80"/>
        <w:textAlignment w:val="baseline"/>
        <w:rPr>
          <w:sz w:val="20"/>
          <w:szCs w:val="20"/>
        </w:rPr>
      </w:pPr>
      <w:bookmarkStart w:id="44" w:name="_Ref536625399"/>
      <w:bookmarkEnd w:id="35"/>
      <w:r w:rsidRPr="00093567">
        <w:rPr>
          <w:sz w:val="20"/>
        </w:rPr>
        <w:t>Cha</w:t>
      </w:r>
      <w:r w:rsidR="00824CFB" w:rsidRPr="00093567">
        <w:rPr>
          <w:sz w:val="20"/>
        </w:rPr>
        <w:t>irman’s Note 3GPP TSG RAN WG1 AdHoc 1901</w:t>
      </w:r>
      <w:r w:rsidRPr="00093567">
        <w:rPr>
          <w:sz w:val="20"/>
        </w:rPr>
        <w:t>,</w:t>
      </w:r>
      <w:bookmarkEnd w:id="36"/>
      <w:r w:rsidR="00824CFB" w:rsidRPr="00093567">
        <w:rPr>
          <w:sz w:val="20"/>
          <w:szCs w:val="20"/>
        </w:rPr>
        <w:t xml:space="preserve"> Taipei, January, 2019</w:t>
      </w:r>
      <w:bookmarkEnd w:id="44"/>
    </w:p>
    <w:p w14:paraId="664F1D18" w14:textId="30BC4FC2" w:rsidR="00901D20" w:rsidRPr="00093567" w:rsidRDefault="00901D20" w:rsidP="00901D20">
      <w:pPr>
        <w:pStyle w:val="ListParagraph"/>
        <w:widowControl w:val="0"/>
        <w:numPr>
          <w:ilvl w:val="0"/>
          <w:numId w:val="4"/>
        </w:numPr>
        <w:overflowPunct w:val="0"/>
        <w:snapToGrid/>
        <w:spacing w:before="80" w:after="80"/>
        <w:textAlignment w:val="baseline"/>
        <w:rPr>
          <w:sz w:val="20"/>
          <w:szCs w:val="20"/>
        </w:rPr>
      </w:pPr>
      <w:bookmarkStart w:id="45" w:name="_Ref4771057"/>
      <w:r w:rsidRPr="00093567">
        <w:rPr>
          <w:sz w:val="20"/>
        </w:rPr>
        <w:t xml:space="preserve">Chairman’s Note 3GPP TSG RAN WG1 #95, </w:t>
      </w:r>
      <w:r w:rsidRPr="00093567">
        <w:rPr>
          <w:sz w:val="20"/>
          <w:szCs w:val="20"/>
          <w:lang w:eastAsia="zh-CN"/>
        </w:rPr>
        <w:t>Spokane, USA, November, 2018</w:t>
      </w:r>
      <w:bookmarkEnd w:id="45"/>
    </w:p>
    <w:p w14:paraId="6B4DF0C6" w14:textId="77777777" w:rsidR="00694E4E" w:rsidRPr="00093567" w:rsidRDefault="00B97D90" w:rsidP="0038655C">
      <w:pPr>
        <w:pStyle w:val="ListParagraph"/>
        <w:widowControl w:val="0"/>
        <w:numPr>
          <w:ilvl w:val="0"/>
          <w:numId w:val="4"/>
        </w:numPr>
        <w:overflowPunct w:val="0"/>
        <w:snapToGrid/>
        <w:spacing w:before="80" w:after="80"/>
        <w:textAlignment w:val="baseline"/>
        <w:rPr>
          <w:sz w:val="20"/>
          <w:szCs w:val="20"/>
        </w:rPr>
      </w:pPr>
      <w:bookmarkStart w:id="46" w:name="_Ref532975328"/>
      <w:r w:rsidRPr="00093567">
        <w:rPr>
          <w:sz w:val="20"/>
        </w:rPr>
        <w:t>Chairman’s Note</w:t>
      </w:r>
      <w:r w:rsidR="00BC1EFF" w:rsidRPr="00093567">
        <w:rPr>
          <w:sz w:val="20"/>
        </w:rPr>
        <w:t xml:space="preserve"> 3GPP TSG RAN WG1 #94</w:t>
      </w:r>
      <w:r w:rsidR="004C184B" w:rsidRPr="00093567">
        <w:rPr>
          <w:sz w:val="20"/>
        </w:rPr>
        <w:t>b</w:t>
      </w:r>
      <w:r w:rsidR="00694E4E" w:rsidRPr="00093567">
        <w:rPr>
          <w:sz w:val="20"/>
        </w:rPr>
        <w:t xml:space="preserve">, </w:t>
      </w:r>
      <w:r w:rsidRPr="00093567">
        <w:rPr>
          <w:sz w:val="20"/>
          <w:szCs w:val="20"/>
          <w:lang w:eastAsia="zh-CN"/>
        </w:rPr>
        <w:t>Chengdu</w:t>
      </w:r>
      <w:r w:rsidR="00694E4E" w:rsidRPr="00093567">
        <w:rPr>
          <w:sz w:val="20"/>
          <w:szCs w:val="20"/>
          <w:lang w:eastAsia="zh-CN"/>
        </w:rPr>
        <w:t xml:space="preserve">, </w:t>
      </w:r>
      <w:r w:rsidRPr="00093567">
        <w:rPr>
          <w:sz w:val="20"/>
          <w:szCs w:val="20"/>
          <w:lang w:eastAsia="zh-CN"/>
        </w:rPr>
        <w:t>China</w:t>
      </w:r>
      <w:r w:rsidR="00694E4E" w:rsidRPr="00093567">
        <w:rPr>
          <w:sz w:val="20"/>
          <w:szCs w:val="20"/>
          <w:lang w:eastAsia="zh-CN"/>
        </w:rPr>
        <w:t xml:space="preserve">, </w:t>
      </w:r>
      <w:r w:rsidRPr="00093567">
        <w:rPr>
          <w:sz w:val="20"/>
          <w:szCs w:val="20"/>
          <w:lang w:eastAsia="zh-CN"/>
        </w:rPr>
        <w:t>October</w:t>
      </w:r>
      <w:r w:rsidR="00694E4E" w:rsidRPr="00093567">
        <w:rPr>
          <w:sz w:val="20"/>
          <w:szCs w:val="20"/>
          <w:lang w:eastAsia="zh-CN"/>
        </w:rPr>
        <w:t>, 2018</w:t>
      </w:r>
      <w:bookmarkEnd w:id="37"/>
      <w:bookmarkEnd w:id="46"/>
    </w:p>
    <w:p w14:paraId="26AD366F" w14:textId="38A60229" w:rsidR="00F02D8D" w:rsidRPr="00093567" w:rsidRDefault="00462558" w:rsidP="0038655C">
      <w:pPr>
        <w:pStyle w:val="ListParagraph"/>
        <w:widowControl w:val="0"/>
        <w:numPr>
          <w:ilvl w:val="0"/>
          <w:numId w:val="4"/>
        </w:numPr>
        <w:overflowPunct w:val="0"/>
        <w:snapToGrid/>
        <w:spacing w:before="80" w:after="80"/>
        <w:textAlignment w:val="baseline"/>
        <w:rPr>
          <w:sz w:val="20"/>
          <w:szCs w:val="20"/>
        </w:rPr>
      </w:pPr>
      <w:bookmarkStart w:id="47" w:name="_Ref521601378"/>
      <w:bookmarkEnd w:id="38"/>
      <w:bookmarkEnd w:id="39"/>
      <w:bookmarkEnd w:id="40"/>
      <w:r w:rsidRPr="00093567">
        <w:rPr>
          <w:sz w:val="20"/>
        </w:rPr>
        <w:t xml:space="preserve">Chairman’s Note 3GPP TSG RAN WG1 #94, </w:t>
      </w:r>
      <w:r w:rsidRPr="00093567">
        <w:rPr>
          <w:sz w:val="20"/>
          <w:szCs w:val="20"/>
          <w:lang w:eastAsia="zh-CN"/>
        </w:rPr>
        <w:t>Gothenburg, Sweden, August, 2018</w:t>
      </w:r>
      <w:r w:rsidR="00F02D8D" w:rsidRPr="00093567">
        <w:rPr>
          <w:sz w:val="20"/>
          <w:szCs w:val="20"/>
        </w:rPr>
        <w:t>.</w:t>
      </w:r>
      <w:bookmarkStart w:id="48" w:name="_Ref521596926"/>
      <w:bookmarkEnd w:id="47"/>
    </w:p>
    <w:p w14:paraId="0D84884A" w14:textId="3F0E2CC4" w:rsidR="00A70F65" w:rsidRPr="00093567" w:rsidRDefault="00A70F65" w:rsidP="00A70F65">
      <w:pPr>
        <w:pStyle w:val="ListParagraph"/>
        <w:widowControl w:val="0"/>
        <w:numPr>
          <w:ilvl w:val="0"/>
          <w:numId w:val="4"/>
        </w:numPr>
        <w:overflowPunct w:val="0"/>
        <w:snapToGrid/>
        <w:spacing w:before="80" w:after="80"/>
        <w:textAlignment w:val="baseline"/>
        <w:rPr>
          <w:sz w:val="20"/>
          <w:szCs w:val="20"/>
        </w:rPr>
      </w:pPr>
      <w:bookmarkStart w:id="49" w:name="_Ref536625398"/>
      <w:bookmarkStart w:id="50" w:name="_Ref4771181"/>
      <w:r w:rsidRPr="00093567">
        <w:rPr>
          <w:sz w:val="20"/>
          <w:szCs w:val="20"/>
        </w:rPr>
        <w:t>R1-</w:t>
      </w:r>
      <w:r w:rsidR="007C7454" w:rsidRPr="00093567">
        <w:rPr>
          <w:sz w:val="20"/>
          <w:szCs w:val="20"/>
        </w:rPr>
        <w:t>1904690</w:t>
      </w:r>
      <w:r w:rsidRPr="00093567">
        <w:rPr>
          <w:sz w:val="20"/>
          <w:szCs w:val="20"/>
        </w:rPr>
        <w:t xml:space="preserve">, “Bandwidth Parts and Resource Pools for V2X sidelink”, Huawei, HiSilicon, </w:t>
      </w:r>
      <w:bookmarkEnd w:id="49"/>
      <w:r w:rsidR="00B204DE" w:rsidRPr="00093567">
        <w:rPr>
          <w:sz w:val="20"/>
          <w:szCs w:val="20"/>
        </w:rPr>
        <w:t>RAN1 #96</w:t>
      </w:r>
      <w:r w:rsidR="000E11E8" w:rsidRPr="00093567">
        <w:rPr>
          <w:sz w:val="20"/>
          <w:szCs w:val="20"/>
        </w:rPr>
        <w:t>b, Xi’an, China, April, 2019</w:t>
      </w:r>
      <w:bookmarkEnd w:id="50"/>
    </w:p>
    <w:p w14:paraId="58742F76" w14:textId="4DB8D2B5" w:rsidR="002B58AC" w:rsidRPr="00093567" w:rsidRDefault="00A70F65" w:rsidP="00A70F65">
      <w:pPr>
        <w:pStyle w:val="ListParagraph"/>
        <w:widowControl w:val="0"/>
        <w:numPr>
          <w:ilvl w:val="0"/>
          <w:numId w:val="4"/>
        </w:numPr>
        <w:overflowPunct w:val="0"/>
        <w:snapToGrid/>
        <w:spacing w:before="80" w:after="80"/>
        <w:textAlignment w:val="baseline"/>
        <w:rPr>
          <w:sz w:val="20"/>
          <w:szCs w:val="20"/>
        </w:rPr>
      </w:pPr>
      <w:bookmarkStart w:id="51" w:name="_Ref536625397"/>
      <w:bookmarkStart w:id="52" w:name="_Ref4771155"/>
      <w:r w:rsidRPr="00093567">
        <w:rPr>
          <w:sz w:val="20"/>
          <w:szCs w:val="20"/>
        </w:rPr>
        <w:t>R1-</w:t>
      </w:r>
      <w:r w:rsidR="00D00612" w:rsidRPr="00093567">
        <w:rPr>
          <w:sz w:val="20"/>
          <w:szCs w:val="20"/>
        </w:rPr>
        <w:t>1904687</w:t>
      </w:r>
      <w:r w:rsidRPr="00093567">
        <w:rPr>
          <w:sz w:val="20"/>
          <w:szCs w:val="20"/>
        </w:rPr>
        <w:t xml:space="preserve">, “Frame and slot structure for sidelink”, Huawei, HiSilicon, </w:t>
      </w:r>
      <w:bookmarkEnd w:id="0"/>
      <w:bookmarkEnd w:id="41"/>
      <w:bookmarkEnd w:id="42"/>
      <w:bookmarkEnd w:id="48"/>
      <w:bookmarkEnd w:id="51"/>
      <w:r w:rsidR="00B204DE" w:rsidRPr="00093567">
        <w:rPr>
          <w:sz w:val="20"/>
          <w:szCs w:val="20"/>
        </w:rPr>
        <w:t>RAN1 #96</w:t>
      </w:r>
      <w:r w:rsidR="000E11E8" w:rsidRPr="00093567">
        <w:rPr>
          <w:sz w:val="20"/>
          <w:szCs w:val="20"/>
        </w:rPr>
        <w:t>b, Xi’an, China, April, 2019</w:t>
      </w:r>
      <w:bookmarkEnd w:id="52"/>
    </w:p>
    <w:p w14:paraId="1EDB7B72" w14:textId="28DC6644" w:rsidR="00C8437E" w:rsidRPr="00093567" w:rsidRDefault="00C8437E" w:rsidP="0038655C">
      <w:pPr>
        <w:pStyle w:val="ListParagraph"/>
        <w:widowControl w:val="0"/>
        <w:numPr>
          <w:ilvl w:val="0"/>
          <w:numId w:val="4"/>
        </w:numPr>
        <w:overflowPunct w:val="0"/>
        <w:snapToGrid/>
        <w:spacing w:before="80" w:after="80"/>
        <w:textAlignment w:val="baseline"/>
        <w:rPr>
          <w:sz w:val="20"/>
          <w:szCs w:val="20"/>
        </w:rPr>
      </w:pPr>
      <w:bookmarkStart w:id="53" w:name="_Ref528419163"/>
      <w:bookmarkStart w:id="54" w:name="_Ref532975433"/>
      <w:r w:rsidRPr="00093567">
        <w:rPr>
          <w:sz w:val="20"/>
          <w:szCs w:val="20"/>
        </w:rPr>
        <w:t>R1-</w:t>
      </w:r>
      <w:r w:rsidR="00D00612" w:rsidRPr="00093567">
        <w:rPr>
          <w:sz w:val="20"/>
          <w:szCs w:val="20"/>
        </w:rPr>
        <w:t>1904689</w:t>
      </w:r>
      <w:r w:rsidR="00701FD6" w:rsidRPr="00093567">
        <w:rPr>
          <w:sz w:val="20"/>
          <w:szCs w:val="20"/>
        </w:rPr>
        <w:t>,</w:t>
      </w:r>
      <w:r w:rsidRPr="00093567">
        <w:rPr>
          <w:sz w:val="20"/>
          <w:szCs w:val="20"/>
        </w:rPr>
        <w:t xml:space="preserve"> “</w:t>
      </w:r>
      <w:r w:rsidR="004B24CF" w:rsidRPr="00093567">
        <w:rPr>
          <w:sz w:val="20"/>
          <w:szCs w:val="20"/>
        </w:rPr>
        <w:t>Design and contents of PSCCH and PSFCH</w:t>
      </w:r>
      <w:r w:rsidRPr="00093567">
        <w:rPr>
          <w:sz w:val="20"/>
          <w:szCs w:val="20"/>
        </w:rPr>
        <w:t xml:space="preserve">”, Huawei, HiSilicon, </w:t>
      </w:r>
      <w:bookmarkEnd w:id="53"/>
      <w:bookmarkEnd w:id="54"/>
      <w:r w:rsidR="00B204DE" w:rsidRPr="00093567">
        <w:rPr>
          <w:sz w:val="20"/>
          <w:szCs w:val="20"/>
        </w:rPr>
        <w:t>RAN1 #96</w:t>
      </w:r>
      <w:r w:rsidR="000E11E8" w:rsidRPr="00093567">
        <w:rPr>
          <w:sz w:val="20"/>
          <w:szCs w:val="20"/>
        </w:rPr>
        <w:t>b, Xi’an, China, April, 2019</w:t>
      </w:r>
    </w:p>
    <w:p w14:paraId="5E75909A" w14:textId="3F5CF776" w:rsidR="00A70F65" w:rsidRPr="00093567" w:rsidRDefault="00A70F65" w:rsidP="0038655C">
      <w:pPr>
        <w:pStyle w:val="ListParagraph"/>
        <w:widowControl w:val="0"/>
        <w:numPr>
          <w:ilvl w:val="0"/>
          <w:numId w:val="4"/>
        </w:numPr>
        <w:overflowPunct w:val="0"/>
        <w:snapToGrid/>
        <w:spacing w:before="80" w:after="80"/>
        <w:textAlignment w:val="baseline"/>
        <w:rPr>
          <w:sz w:val="20"/>
          <w:szCs w:val="20"/>
        </w:rPr>
      </w:pPr>
      <w:bookmarkStart w:id="55" w:name="_Ref521601366"/>
      <w:bookmarkStart w:id="56" w:name="_Ref524445103"/>
      <w:bookmarkStart w:id="57" w:name="_Ref532975464"/>
      <w:r w:rsidRPr="00093567">
        <w:rPr>
          <w:sz w:val="20"/>
          <w:szCs w:val="20"/>
        </w:rPr>
        <w:t>R1-</w:t>
      </w:r>
      <w:r w:rsidR="00D00612" w:rsidRPr="00093567">
        <w:rPr>
          <w:sz w:val="20"/>
          <w:szCs w:val="20"/>
        </w:rPr>
        <w:t>1904688</w:t>
      </w:r>
      <w:r w:rsidRPr="00093567">
        <w:rPr>
          <w:sz w:val="20"/>
          <w:szCs w:val="20"/>
        </w:rPr>
        <w:t>, “</w:t>
      </w:r>
      <w:r w:rsidR="001A7F8D" w:rsidRPr="00093567">
        <w:rPr>
          <w:sz w:val="20"/>
          <w:szCs w:val="20"/>
        </w:rPr>
        <w:t>S</w:t>
      </w:r>
      <w:r w:rsidRPr="00093567">
        <w:rPr>
          <w:sz w:val="20"/>
          <w:szCs w:val="20"/>
        </w:rPr>
        <w:t>idelink CSI</w:t>
      </w:r>
      <w:r w:rsidRPr="00093567" w:rsidDel="00A045C4">
        <w:rPr>
          <w:sz w:val="20"/>
          <w:szCs w:val="20"/>
        </w:rPr>
        <w:t xml:space="preserve"> </w:t>
      </w:r>
      <w:r w:rsidRPr="00093567">
        <w:rPr>
          <w:sz w:val="20"/>
          <w:szCs w:val="20"/>
        </w:rPr>
        <w:t>”, Huawei, HiSilicon</w:t>
      </w:r>
      <w:bookmarkStart w:id="58" w:name="_Ref521596944"/>
      <w:bookmarkEnd w:id="55"/>
      <w:r w:rsidRPr="00093567">
        <w:rPr>
          <w:sz w:val="20"/>
          <w:szCs w:val="20"/>
        </w:rPr>
        <w:t xml:space="preserve">, </w:t>
      </w:r>
      <w:bookmarkEnd w:id="56"/>
      <w:bookmarkEnd w:id="57"/>
      <w:bookmarkEnd w:id="58"/>
      <w:r w:rsidR="00B204DE" w:rsidRPr="00093567">
        <w:rPr>
          <w:sz w:val="20"/>
          <w:szCs w:val="20"/>
        </w:rPr>
        <w:t>RAN1 #96</w:t>
      </w:r>
      <w:r w:rsidR="000E11E8" w:rsidRPr="00093567">
        <w:rPr>
          <w:sz w:val="20"/>
          <w:szCs w:val="20"/>
        </w:rPr>
        <w:t>b, Xi’an, China, April, 2019</w:t>
      </w:r>
    </w:p>
    <w:p w14:paraId="1E99D72F" w14:textId="756D2913" w:rsidR="000E11E8" w:rsidRPr="00093567" w:rsidRDefault="00701FD6" w:rsidP="00B700F1">
      <w:pPr>
        <w:pStyle w:val="ListParagraph"/>
        <w:widowControl w:val="0"/>
        <w:numPr>
          <w:ilvl w:val="0"/>
          <w:numId w:val="4"/>
        </w:numPr>
        <w:overflowPunct w:val="0"/>
        <w:snapToGrid/>
        <w:spacing w:before="80" w:after="80"/>
        <w:textAlignment w:val="baseline"/>
        <w:rPr>
          <w:sz w:val="20"/>
          <w:szCs w:val="20"/>
        </w:rPr>
      </w:pPr>
      <w:bookmarkStart w:id="59" w:name="_Ref532975492"/>
      <w:bookmarkStart w:id="60" w:name="_Ref4770830"/>
      <w:r w:rsidRPr="00093567">
        <w:rPr>
          <w:sz w:val="20"/>
          <w:szCs w:val="20"/>
        </w:rPr>
        <w:t>R1-</w:t>
      </w:r>
      <w:r w:rsidR="000E11E8" w:rsidRPr="00093567">
        <w:rPr>
          <w:sz w:val="20"/>
          <w:szCs w:val="20"/>
        </w:rPr>
        <w:t>1903945</w:t>
      </w:r>
      <w:r w:rsidRPr="00093567">
        <w:rPr>
          <w:sz w:val="20"/>
          <w:szCs w:val="20"/>
        </w:rPr>
        <w:t>,</w:t>
      </w:r>
      <w:r w:rsidR="00C8437E" w:rsidRPr="00093567">
        <w:rPr>
          <w:sz w:val="20"/>
          <w:szCs w:val="20"/>
        </w:rPr>
        <w:t xml:space="preserve"> “Discussion on reference signal for sidelink control and data channel design”, Huawei, HiSilicon, </w:t>
      </w:r>
      <w:bookmarkStart w:id="61" w:name="_Ref528417817"/>
      <w:bookmarkEnd w:id="59"/>
      <w:r w:rsidR="00B204DE" w:rsidRPr="00093567">
        <w:rPr>
          <w:sz w:val="20"/>
          <w:szCs w:val="20"/>
        </w:rPr>
        <w:t>RAN1 #96</w:t>
      </w:r>
      <w:r w:rsidR="000E11E8" w:rsidRPr="00093567">
        <w:rPr>
          <w:sz w:val="20"/>
          <w:szCs w:val="20"/>
        </w:rPr>
        <w:t>b, Xi’an, China, April, 2019</w:t>
      </w:r>
      <w:bookmarkEnd w:id="60"/>
    </w:p>
    <w:p w14:paraId="73479642" w14:textId="77CDAAC5" w:rsidR="000E11E8" w:rsidRPr="00093567" w:rsidRDefault="00B204DE" w:rsidP="00B700F1">
      <w:pPr>
        <w:pStyle w:val="ListParagraph"/>
        <w:widowControl w:val="0"/>
        <w:numPr>
          <w:ilvl w:val="0"/>
          <w:numId w:val="4"/>
        </w:numPr>
        <w:overflowPunct w:val="0"/>
        <w:snapToGrid/>
        <w:spacing w:before="80" w:after="80"/>
        <w:textAlignment w:val="baseline"/>
        <w:rPr>
          <w:sz w:val="20"/>
          <w:szCs w:val="20"/>
        </w:rPr>
      </w:pPr>
      <w:bookmarkStart w:id="62" w:name="_Ref4770719"/>
      <w:bookmarkStart w:id="63" w:name="_Ref536625404"/>
      <w:r w:rsidRPr="00093567">
        <w:rPr>
          <w:sz w:val="20"/>
          <w:szCs w:val="20"/>
        </w:rPr>
        <w:t>R1-</w:t>
      </w:r>
      <w:r w:rsidR="000E11E8" w:rsidRPr="00093567">
        <w:rPr>
          <w:sz w:val="20"/>
          <w:szCs w:val="20"/>
        </w:rPr>
        <w:t>1903949</w:t>
      </w:r>
      <w:r w:rsidRPr="00093567">
        <w:rPr>
          <w:sz w:val="20"/>
          <w:szCs w:val="20"/>
        </w:rPr>
        <w:t>, “Link level evaluations on sidelink for NR V2X”, Huawei, HiSilicon, RAN1 #96</w:t>
      </w:r>
      <w:r w:rsidR="000E11E8" w:rsidRPr="00093567">
        <w:rPr>
          <w:sz w:val="20"/>
          <w:szCs w:val="20"/>
        </w:rPr>
        <w:t>b, Xi’an, China, April, 2019</w:t>
      </w:r>
      <w:bookmarkEnd w:id="62"/>
    </w:p>
    <w:p w14:paraId="5D94FDA7" w14:textId="35A8A5CA" w:rsidR="000E11E8" w:rsidRPr="00093567" w:rsidRDefault="00DB6953" w:rsidP="00B700F1">
      <w:pPr>
        <w:pStyle w:val="ListParagraph"/>
        <w:widowControl w:val="0"/>
        <w:numPr>
          <w:ilvl w:val="0"/>
          <w:numId w:val="4"/>
        </w:numPr>
        <w:overflowPunct w:val="0"/>
        <w:snapToGrid/>
        <w:spacing w:before="80" w:after="80"/>
        <w:textAlignment w:val="baseline"/>
        <w:rPr>
          <w:sz w:val="20"/>
          <w:szCs w:val="20"/>
        </w:rPr>
      </w:pPr>
      <w:bookmarkStart w:id="64" w:name="_Ref4832281"/>
      <w:bookmarkEnd w:id="63"/>
      <w:r w:rsidRPr="00093567">
        <w:rPr>
          <w:sz w:val="20"/>
          <w:szCs w:val="20"/>
        </w:rPr>
        <w:t>R1-190</w:t>
      </w:r>
      <w:r w:rsidR="000E11E8" w:rsidRPr="00093567">
        <w:rPr>
          <w:sz w:val="20"/>
          <w:szCs w:val="20"/>
        </w:rPr>
        <w:t>3944</w:t>
      </w:r>
      <w:r w:rsidRPr="00093567">
        <w:rPr>
          <w:sz w:val="20"/>
          <w:szCs w:val="20"/>
        </w:rPr>
        <w:t>, “</w:t>
      </w:r>
      <w:r w:rsidR="000E11E8" w:rsidRPr="00093567">
        <w:rPr>
          <w:sz w:val="20"/>
          <w:szCs w:val="20"/>
        </w:rPr>
        <w:t>Sidelink physical player procedure</w:t>
      </w:r>
      <w:r w:rsidRPr="00093567">
        <w:rPr>
          <w:sz w:val="20"/>
          <w:szCs w:val="20"/>
        </w:rPr>
        <w:t xml:space="preserve"> for NR V2X”, Huawei, HiSilicon, RAN1 #96</w:t>
      </w:r>
      <w:r w:rsidR="000E11E8" w:rsidRPr="00093567">
        <w:rPr>
          <w:sz w:val="20"/>
          <w:szCs w:val="20"/>
        </w:rPr>
        <w:t>b</w:t>
      </w:r>
      <w:r w:rsidRPr="00093567">
        <w:rPr>
          <w:sz w:val="20"/>
          <w:szCs w:val="20"/>
        </w:rPr>
        <w:t xml:space="preserve">, </w:t>
      </w:r>
      <w:r w:rsidR="000E11E8" w:rsidRPr="00093567">
        <w:rPr>
          <w:sz w:val="20"/>
          <w:szCs w:val="20"/>
        </w:rPr>
        <w:t>Xi’an</w:t>
      </w:r>
      <w:r w:rsidRPr="00093567">
        <w:rPr>
          <w:sz w:val="20"/>
          <w:szCs w:val="20"/>
        </w:rPr>
        <w:t xml:space="preserve">, </w:t>
      </w:r>
      <w:r w:rsidR="000E11E8" w:rsidRPr="00093567">
        <w:rPr>
          <w:sz w:val="20"/>
          <w:szCs w:val="20"/>
        </w:rPr>
        <w:t>China</w:t>
      </w:r>
      <w:r w:rsidRPr="00093567">
        <w:rPr>
          <w:sz w:val="20"/>
          <w:szCs w:val="20"/>
        </w:rPr>
        <w:t xml:space="preserve">, </w:t>
      </w:r>
      <w:r w:rsidR="000E11E8" w:rsidRPr="00093567">
        <w:rPr>
          <w:sz w:val="20"/>
          <w:szCs w:val="20"/>
        </w:rPr>
        <w:t>April</w:t>
      </w:r>
      <w:r w:rsidRPr="00093567">
        <w:rPr>
          <w:sz w:val="20"/>
          <w:szCs w:val="20"/>
        </w:rPr>
        <w:t>, 2019</w:t>
      </w:r>
      <w:bookmarkEnd w:id="64"/>
    </w:p>
    <w:p w14:paraId="33239318" w14:textId="2742B9D3" w:rsidR="006F47A4" w:rsidRPr="00093567" w:rsidRDefault="000E11E8" w:rsidP="000E11E8">
      <w:pPr>
        <w:pStyle w:val="ListParagraph"/>
        <w:widowControl w:val="0"/>
        <w:numPr>
          <w:ilvl w:val="0"/>
          <w:numId w:val="4"/>
        </w:numPr>
        <w:overflowPunct w:val="0"/>
        <w:snapToGrid/>
        <w:spacing w:before="80" w:after="80"/>
        <w:textAlignment w:val="baseline"/>
      </w:pPr>
      <w:bookmarkStart w:id="65" w:name="_Ref4771030"/>
      <w:r w:rsidRPr="00093567">
        <w:rPr>
          <w:sz w:val="20"/>
          <w:szCs w:val="20"/>
        </w:rPr>
        <w:t>R1-1903947, “Sidelink resource allocation mode 2”, Huawei, HiSilicon, RAN1 #96b, Xi’an, China, April, 2019</w:t>
      </w:r>
      <w:bookmarkEnd w:id="61"/>
      <w:bookmarkEnd w:id="65"/>
    </w:p>
    <w:sectPr w:rsidR="006F47A4" w:rsidRPr="00093567"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866E7" w14:textId="77777777" w:rsidR="003172BE" w:rsidRDefault="003172BE">
      <w:r>
        <w:separator/>
      </w:r>
    </w:p>
  </w:endnote>
  <w:endnote w:type="continuationSeparator" w:id="0">
    <w:p w14:paraId="06D32373" w14:textId="77777777" w:rsidR="003172BE" w:rsidRDefault="003172BE">
      <w:r>
        <w:continuationSeparator/>
      </w:r>
    </w:p>
  </w:endnote>
  <w:endnote w:type="continuationNotice" w:id="1">
    <w:p w14:paraId="429D3FCD" w14:textId="77777777" w:rsidR="003172BE" w:rsidRDefault="00317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72C57" w14:textId="77777777" w:rsidR="003172BE" w:rsidRDefault="003172BE">
      <w:r>
        <w:separator/>
      </w:r>
    </w:p>
  </w:footnote>
  <w:footnote w:type="continuationSeparator" w:id="0">
    <w:p w14:paraId="21C57705" w14:textId="77777777" w:rsidR="003172BE" w:rsidRDefault="003172BE">
      <w:r>
        <w:continuationSeparator/>
      </w:r>
    </w:p>
  </w:footnote>
  <w:footnote w:type="continuationNotice" w:id="1">
    <w:p w14:paraId="0825548E" w14:textId="77777777" w:rsidR="003172BE" w:rsidRDefault="00317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148C9EF6"/>
    <w:lvl w:ilvl="0" w:tplc="04090001">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43524AA"/>
    <w:multiLevelType w:val="hybridMultilevel"/>
    <w:tmpl w:val="9C061386"/>
    <w:lvl w:ilvl="0" w:tplc="6430F5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23F52A7E"/>
    <w:multiLevelType w:val="hybridMultilevel"/>
    <w:tmpl w:val="EC481C30"/>
    <w:lvl w:ilvl="0" w:tplc="53C657F0">
      <w:start w:val="1"/>
      <w:numFmt w:val="decimal"/>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6426E"/>
    <w:multiLevelType w:val="hybridMultilevel"/>
    <w:tmpl w:val="A45E1494"/>
    <w:lvl w:ilvl="0" w:tplc="70107896">
      <w:start w:val="1"/>
      <w:numFmt w:val="decimal"/>
      <w:lvlText w:val="3.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F7353C"/>
    <w:multiLevelType w:val="hybridMultilevel"/>
    <w:tmpl w:val="18806204"/>
    <w:lvl w:ilvl="0" w:tplc="0370384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503A0F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5.%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381309"/>
    <w:multiLevelType w:val="hybridMultilevel"/>
    <w:tmpl w:val="06BCCF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5807AE"/>
    <w:multiLevelType w:val="hybridMultilevel"/>
    <w:tmpl w:val="3482F01E"/>
    <w:lvl w:ilvl="0" w:tplc="8FEE17A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8103F"/>
    <w:multiLevelType w:val="hybridMultilevel"/>
    <w:tmpl w:val="E9643CD0"/>
    <w:lvl w:ilvl="0" w:tplc="88C4361E">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50E03CC"/>
    <w:multiLevelType w:val="hybridMultilevel"/>
    <w:tmpl w:val="05CE06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F200B0"/>
    <w:multiLevelType w:val="hybridMultilevel"/>
    <w:tmpl w:val="C212CA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5"/>
  </w:num>
  <w:num w:numId="4">
    <w:abstractNumId w:val="22"/>
  </w:num>
  <w:num w:numId="5">
    <w:abstractNumId w:val="15"/>
  </w:num>
  <w:num w:numId="6">
    <w:abstractNumId w:val="23"/>
  </w:num>
  <w:num w:numId="7">
    <w:abstractNumId w:val="20"/>
  </w:num>
  <w:num w:numId="8">
    <w:abstractNumId w:val="19"/>
  </w:num>
  <w:num w:numId="9">
    <w:abstractNumId w:val="8"/>
  </w:num>
  <w:num w:numId="10">
    <w:abstractNumId w:val="10"/>
  </w:num>
  <w:num w:numId="11">
    <w:abstractNumId w:val="3"/>
  </w:num>
  <w:num w:numId="12">
    <w:abstractNumId w:val="26"/>
  </w:num>
  <w:num w:numId="13">
    <w:abstractNumId w:val="9"/>
  </w:num>
  <w:num w:numId="14">
    <w:abstractNumId w:val="6"/>
  </w:num>
  <w:num w:numId="15">
    <w:abstractNumId w:val="24"/>
  </w:num>
  <w:num w:numId="16">
    <w:abstractNumId w:val="25"/>
  </w:num>
  <w:num w:numId="17">
    <w:abstractNumId w:val="0"/>
  </w:num>
  <w:num w:numId="18">
    <w:abstractNumId w:val="18"/>
  </w:num>
  <w:num w:numId="19">
    <w:abstractNumId w:val="11"/>
  </w:num>
  <w:num w:numId="20">
    <w:abstractNumId w:val="17"/>
  </w:num>
  <w:num w:numId="21">
    <w:abstractNumId w:val="13"/>
  </w:num>
  <w:num w:numId="22">
    <w:abstractNumId w:val="4"/>
  </w:num>
  <w:num w:numId="23">
    <w:abstractNumId w:val="27"/>
  </w:num>
  <w:num w:numId="24">
    <w:abstractNumId w:val="16"/>
  </w:num>
  <w:num w:numId="25">
    <w:abstractNumId w:val="21"/>
  </w:num>
  <w:num w:numId="26">
    <w:abstractNumId w:val="12"/>
  </w:num>
  <w:num w:numId="27">
    <w:abstractNumId w:val="1"/>
  </w:num>
  <w:num w:numId="28">
    <w:abstractNumId w:val="7"/>
  </w:num>
  <w:num w:numId="29">
    <w:abstractNumId w:val="2"/>
  </w:num>
  <w:num w:numId="30">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C2"/>
    <w:rsid w:val="00000D04"/>
    <w:rsid w:val="00000DB2"/>
    <w:rsid w:val="00001F8D"/>
    <w:rsid w:val="000020A2"/>
    <w:rsid w:val="000020F6"/>
    <w:rsid w:val="00002893"/>
    <w:rsid w:val="000033A3"/>
    <w:rsid w:val="00003605"/>
    <w:rsid w:val="00003C56"/>
    <w:rsid w:val="00003EC2"/>
    <w:rsid w:val="000040A9"/>
    <w:rsid w:val="0000458E"/>
    <w:rsid w:val="00004E70"/>
    <w:rsid w:val="0000507F"/>
    <w:rsid w:val="000052F9"/>
    <w:rsid w:val="00005BAD"/>
    <w:rsid w:val="000072B6"/>
    <w:rsid w:val="00007813"/>
    <w:rsid w:val="00010267"/>
    <w:rsid w:val="000109E6"/>
    <w:rsid w:val="00011F67"/>
    <w:rsid w:val="00012135"/>
    <w:rsid w:val="00012862"/>
    <w:rsid w:val="000128E6"/>
    <w:rsid w:val="00012D5F"/>
    <w:rsid w:val="0001315A"/>
    <w:rsid w:val="00013691"/>
    <w:rsid w:val="0001528D"/>
    <w:rsid w:val="00015EFB"/>
    <w:rsid w:val="000165E2"/>
    <w:rsid w:val="000172BE"/>
    <w:rsid w:val="00017D8A"/>
    <w:rsid w:val="0002014E"/>
    <w:rsid w:val="00022496"/>
    <w:rsid w:val="00022984"/>
    <w:rsid w:val="00023388"/>
    <w:rsid w:val="00023425"/>
    <w:rsid w:val="00023EE4"/>
    <w:rsid w:val="00023F3B"/>
    <w:rsid w:val="000241BE"/>
    <w:rsid w:val="00024259"/>
    <w:rsid w:val="000242F2"/>
    <w:rsid w:val="00025614"/>
    <w:rsid w:val="00026D4B"/>
    <w:rsid w:val="000275C6"/>
    <w:rsid w:val="00027AD6"/>
    <w:rsid w:val="00027E29"/>
    <w:rsid w:val="0003024C"/>
    <w:rsid w:val="00030BA0"/>
    <w:rsid w:val="00031ADB"/>
    <w:rsid w:val="00032056"/>
    <w:rsid w:val="000320C3"/>
    <w:rsid w:val="000328BB"/>
    <w:rsid w:val="000328CA"/>
    <w:rsid w:val="00032E40"/>
    <w:rsid w:val="0003327A"/>
    <w:rsid w:val="0003376B"/>
    <w:rsid w:val="000345E5"/>
    <w:rsid w:val="00034676"/>
    <w:rsid w:val="000346E6"/>
    <w:rsid w:val="00034994"/>
    <w:rsid w:val="00035227"/>
    <w:rsid w:val="000352B3"/>
    <w:rsid w:val="00035F30"/>
    <w:rsid w:val="00036C1C"/>
    <w:rsid w:val="0004023E"/>
    <w:rsid w:val="0004024B"/>
    <w:rsid w:val="00040DF9"/>
    <w:rsid w:val="00040FCF"/>
    <w:rsid w:val="00041C57"/>
    <w:rsid w:val="000434B7"/>
    <w:rsid w:val="000435E4"/>
    <w:rsid w:val="00046796"/>
    <w:rsid w:val="000467FD"/>
    <w:rsid w:val="00046AAF"/>
    <w:rsid w:val="00046BF9"/>
    <w:rsid w:val="00047225"/>
    <w:rsid w:val="00047E60"/>
    <w:rsid w:val="000512B1"/>
    <w:rsid w:val="00052AD2"/>
    <w:rsid w:val="000530DF"/>
    <w:rsid w:val="0005345E"/>
    <w:rsid w:val="00054ABF"/>
    <w:rsid w:val="00054C55"/>
    <w:rsid w:val="00054E0C"/>
    <w:rsid w:val="0005541D"/>
    <w:rsid w:val="00055C42"/>
    <w:rsid w:val="000565C8"/>
    <w:rsid w:val="00056FAE"/>
    <w:rsid w:val="000571E5"/>
    <w:rsid w:val="00057CB0"/>
    <w:rsid w:val="00057DC8"/>
    <w:rsid w:val="000612E1"/>
    <w:rsid w:val="0006133C"/>
    <w:rsid w:val="000614FE"/>
    <w:rsid w:val="00061916"/>
    <w:rsid w:val="0006331B"/>
    <w:rsid w:val="00063F54"/>
    <w:rsid w:val="0006551D"/>
    <w:rsid w:val="00065D38"/>
    <w:rsid w:val="000673B5"/>
    <w:rsid w:val="00067DD1"/>
    <w:rsid w:val="00070447"/>
    <w:rsid w:val="000706E7"/>
    <w:rsid w:val="00070EF8"/>
    <w:rsid w:val="00071192"/>
    <w:rsid w:val="000713A7"/>
    <w:rsid w:val="00071DBB"/>
    <w:rsid w:val="00072A80"/>
    <w:rsid w:val="000731A0"/>
    <w:rsid w:val="000736C1"/>
    <w:rsid w:val="00073797"/>
    <w:rsid w:val="0007385B"/>
    <w:rsid w:val="00073DEC"/>
    <w:rsid w:val="00073E57"/>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4145"/>
    <w:rsid w:val="00085E04"/>
    <w:rsid w:val="00086800"/>
    <w:rsid w:val="00087913"/>
    <w:rsid w:val="00087FA0"/>
    <w:rsid w:val="000902DC"/>
    <w:rsid w:val="000911AE"/>
    <w:rsid w:val="00093567"/>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5A40"/>
    <w:rsid w:val="000A6351"/>
    <w:rsid w:val="000A63D6"/>
    <w:rsid w:val="000A6DF5"/>
    <w:rsid w:val="000A7B38"/>
    <w:rsid w:val="000B0343"/>
    <w:rsid w:val="000B0F76"/>
    <w:rsid w:val="000B2985"/>
    <w:rsid w:val="000B2C88"/>
    <w:rsid w:val="000B3342"/>
    <w:rsid w:val="000B466A"/>
    <w:rsid w:val="000B51FA"/>
    <w:rsid w:val="000B5473"/>
    <w:rsid w:val="000B5905"/>
    <w:rsid w:val="000B5975"/>
    <w:rsid w:val="000B6E2C"/>
    <w:rsid w:val="000B70D3"/>
    <w:rsid w:val="000B722D"/>
    <w:rsid w:val="000B76C5"/>
    <w:rsid w:val="000B7A10"/>
    <w:rsid w:val="000C0CA9"/>
    <w:rsid w:val="000C0E49"/>
    <w:rsid w:val="000C115D"/>
    <w:rsid w:val="000C1535"/>
    <w:rsid w:val="000C252B"/>
    <w:rsid w:val="000C2A87"/>
    <w:rsid w:val="000C2FBD"/>
    <w:rsid w:val="000C3191"/>
    <w:rsid w:val="000C3B0C"/>
    <w:rsid w:val="000C422D"/>
    <w:rsid w:val="000C494E"/>
    <w:rsid w:val="000C4ACE"/>
    <w:rsid w:val="000C5F91"/>
    <w:rsid w:val="000C6025"/>
    <w:rsid w:val="000C6A24"/>
    <w:rsid w:val="000C72EE"/>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6C6E"/>
    <w:rsid w:val="000D6F67"/>
    <w:rsid w:val="000D71E2"/>
    <w:rsid w:val="000D7346"/>
    <w:rsid w:val="000D73A5"/>
    <w:rsid w:val="000E0733"/>
    <w:rsid w:val="000E07D6"/>
    <w:rsid w:val="000E11E8"/>
    <w:rsid w:val="000E1380"/>
    <w:rsid w:val="000E18DF"/>
    <w:rsid w:val="000E1BCB"/>
    <w:rsid w:val="000E1E6E"/>
    <w:rsid w:val="000E1F1F"/>
    <w:rsid w:val="000E2998"/>
    <w:rsid w:val="000E325F"/>
    <w:rsid w:val="000E37A1"/>
    <w:rsid w:val="000E4178"/>
    <w:rsid w:val="000E5487"/>
    <w:rsid w:val="000E59A0"/>
    <w:rsid w:val="000E63B2"/>
    <w:rsid w:val="000E738A"/>
    <w:rsid w:val="000E7A3F"/>
    <w:rsid w:val="000E7A84"/>
    <w:rsid w:val="000F081B"/>
    <w:rsid w:val="000F15BC"/>
    <w:rsid w:val="000F180A"/>
    <w:rsid w:val="000F1C92"/>
    <w:rsid w:val="000F2C72"/>
    <w:rsid w:val="000F2EEE"/>
    <w:rsid w:val="000F3697"/>
    <w:rsid w:val="000F3D64"/>
    <w:rsid w:val="000F3F9C"/>
    <w:rsid w:val="000F4B2C"/>
    <w:rsid w:val="000F610F"/>
    <w:rsid w:val="000F76B5"/>
    <w:rsid w:val="000F7F58"/>
    <w:rsid w:val="00100128"/>
    <w:rsid w:val="00100FF3"/>
    <w:rsid w:val="00102289"/>
    <w:rsid w:val="001026CA"/>
    <w:rsid w:val="001027C2"/>
    <w:rsid w:val="00102961"/>
    <w:rsid w:val="001040F1"/>
    <w:rsid w:val="00104257"/>
    <w:rsid w:val="001043C2"/>
    <w:rsid w:val="001043E1"/>
    <w:rsid w:val="00104980"/>
    <w:rsid w:val="0010505A"/>
    <w:rsid w:val="0010525E"/>
    <w:rsid w:val="00105CC7"/>
    <w:rsid w:val="0010677B"/>
    <w:rsid w:val="00107779"/>
    <w:rsid w:val="001078C2"/>
    <w:rsid w:val="00107E1C"/>
    <w:rsid w:val="00110243"/>
    <w:rsid w:val="001106E7"/>
    <w:rsid w:val="00111103"/>
    <w:rsid w:val="001112C4"/>
    <w:rsid w:val="00111444"/>
    <w:rsid w:val="001116BD"/>
    <w:rsid w:val="00111723"/>
    <w:rsid w:val="001121F3"/>
    <w:rsid w:val="001129B5"/>
    <w:rsid w:val="00112BE6"/>
    <w:rsid w:val="00113EF9"/>
    <w:rsid w:val="001141E3"/>
    <w:rsid w:val="001144DF"/>
    <w:rsid w:val="00114527"/>
    <w:rsid w:val="0011557B"/>
    <w:rsid w:val="00117C85"/>
    <w:rsid w:val="00120B13"/>
    <w:rsid w:val="00123056"/>
    <w:rsid w:val="00124D84"/>
    <w:rsid w:val="001250DD"/>
    <w:rsid w:val="00125733"/>
    <w:rsid w:val="001263AA"/>
    <w:rsid w:val="001304B3"/>
    <w:rsid w:val="00130779"/>
    <w:rsid w:val="001307A1"/>
    <w:rsid w:val="00131EB3"/>
    <w:rsid w:val="001320F9"/>
    <w:rsid w:val="001321D3"/>
    <w:rsid w:val="00132B40"/>
    <w:rsid w:val="00132FA0"/>
    <w:rsid w:val="001333EE"/>
    <w:rsid w:val="00133599"/>
    <w:rsid w:val="00133BF7"/>
    <w:rsid w:val="00133EC2"/>
    <w:rsid w:val="00134B88"/>
    <w:rsid w:val="00134FAF"/>
    <w:rsid w:val="00136A23"/>
    <w:rsid w:val="00136B99"/>
    <w:rsid w:val="0014063E"/>
    <w:rsid w:val="0014087D"/>
    <w:rsid w:val="00140D03"/>
    <w:rsid w:val="00140F74"/>
    <w:rsid w:val="00141191"/>
    <w:rsid w:val="0014159C"/>
    <w:rsid w:val="00142665"/>
    <w:rsid w:val="00142F03"/>
    <w:rsid w:val="001431E0"/>
    <w:rsid w:val="0014384A"/>
    <w:rsid w:val="00143A04"/>
    <w:rsid w:val="0014450F"/>
    <w:rsid w:val="00144D8F"/>
    <w:rsid w:val="00145C74"/>
    <w:rsid w:val="00145F9A"/>
    <w:rsid w:val="001462E9"/>
    <w:rsid w:val="00146E32"/>
    <w:rsid w:val="00147DF7"/>
    <w:rsid w:val="00147FD6"/>
    <w:rsid w:val="00151619"/>
    <w:rsid w:val="00151781"/>
    <w:rsid w:val="00151DD6"/>
    <w:rsid w:val="001526AF"/>
    <w:rsid w:val="00152835"/>
    <w:rsid w:val="00152C3B"/>
    <w:rsid w:val="00153020"/>
    <w:rsid w:val="00154B15"/>
    <w:rsid w:val="001559FA"/>
    <w:rsid w:val="00156374"/>
    <w:rsid w:val="0015642F"/>
    <w:rsid w:val="00156FB4"/>
    <w:rsid w:val="001577B4"/>
    <w:rsid w:val="001577D8"/>
    <w:rsid w:val="00157871"/>
    <w:rsid w:val="00157FC3"/>
    <w:rsid w:val="00160739"/>
    <w:rsid w:val="00160955"/>
    <w:rsid w:val="001612E0"/>
    <w:rsid w:val="00161FBD"/>
    <w:rsid w:val="0016271E"/>
    <w:rsid w:val="0016291B"/>
    <w:rsid w:val="00162D7A"/>
    <w:rsid w:val="00163BB7"/>
    <w:rsid w:val="001647D9"/>
    <w:rsid w:val="00164DAB"/>
    <w:rsid w:val="00165035"/>
    <w:rsid w:val="00165444"/>
    <w:rsid w:val="001654D1"/>
    <w:rsid w:val="00165BBB"/>
    <w:rsid w:val="00165E4E"/>
    <w:rsid w:val="0016613F"/>
    <w:rsid w:val="00166215"/>
    <w:rsid w:val="00166591"/>
    <w:rsid w:val="00170AEF"/>
    <w:rsid w:val="00171143"/>
    <w:rsid w:val="001716C8"/>
    <w:rsid w:val="001718A6"/>
    <w:rsid w:val="00172864"/>
    <w:rsid w:val="00172B82"/>
    <w:rsid w:val="00172EFA"/>
    <w:rsid w:val="00173608"/>
    <w:rsid w:val="00173DE1"/>
    <w:rsid w:val="001745EC"/>
    <w:rsid w:val="001747B7"/>
    <w:rsid w:val="00175C30"/>
    <w:rsid w:val="00175EBE"/>
    <w:rsid w:val="00176280"/>
    <w:rsid w:val="00176CF3"/>
    <w:rsid w:val="00177069"/>
    <w:rsid w:val="00177FC1"/>
    <w:rsid w:val="001802A5"/>
    <w:rsid w:val="001815A2"/>
    <w:rsid w:val="00181FC1"/>
    <w:rsid w:val="00183034"/>
    <w:rsid w:val="001830F7"/>
    <w:rsid w:val="001834C5"/>
    <w:rsid w:val="0018382D"/>
    <w:rsid w:val="00183EE6"/>
    <w:rsid w:val="001841E7"/>
    <w:rsid w:val="0018588A"/>
    <w:rsid w:val="00187252"/>
    <w:rsid w:val="00187E06"/>
    <w:rsid w:val="001906F6"/>
    <w:rsid w:val="00190E8C"/>
    <w:rsid w:val="00191C91"/>
    <w:rsid w:val="00192DD9"/>
    <w:rsid w:val="00193BA4"/>
    <w:rsid w:val="00194339"/>
    <w:rsid w:val="00194848"/>
    <w:rsid w:val="00194888"/>
    <w:rsid w:val="001948E1"/>
    <w:rsid w:val="001953F2"/>
    <w:rsid w:val="001958EA"/>
    <w:rsid w:val="00195B68"/>
    <w:rsid w:val="00195E0E"/>
    <w:rsid w:val="001A180D"/>
    <w:rsid w:val="001A1BAC"/>
    <w:rsid w:val="001A23CE"/>
    <w:rsid w:val="001A2C89"/>
    <w:rsid w:val="001A5B1D"/>
    <w:rsid w:val="001A673E"/>
    <w:rsid w:val="001A7763"/>
    <w:rsid w:val="001A7F8D"/>
    <w:rsid w:val="001B1D31"/>
    <w:rsid w:val="001B2BFC"/>
    <w:rsid w:val="001B3964"/>
    <w:rsid w:val="001B4452"/>
    <w:rsid w:val="001B466C"/>
    <w:rsid w:val="001B4F34"/>
    <w:rsid w:val="001B52EC"/>
    <w:rsid w:val="001B554A"/>
    <w:rsid w:val="001B605E"/>
    <w:rsid w:val="001B6162"/>
    <w:rsid w:val="001B6564"/>
    <w:rsid w:val="001B682D"/>
    <w:rsid w:val="001B691A"/>
    <w:rsid w:val="001B7866"/>
    <w:rsid w:val="001C02D8"/>
    <w:rsid w:val="001C04E3"/>
    <w:rsid w:val="001C09C0"/>
    <w:rsid w:val="001C1D90"/>
    <w:rsid w:val="001C20E1"/>
    <w:rsid w:val="001C2378"/>
    <w:rsid w:val="001C2A33"/>
    <w:rsid w:val="001C3314"/>
    <w:rsid w:val="001C3EE9"/>
    <w:rsid w:val="001C3FA4"/>
    <w:rsid w:val="001C40F9"/>
    <w:rsid w:val="001C458B"/>
    <w:rsid w:val="001C4E9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052"/>
    <w:rsid w:val="001E6620"/>
    <w:rsid w:val="001E7504"/>
    <w:rsid w:val="001E76DF"/>
    <w:rsid w:val="001E7873"/>
    <w:rsid w:val="001E7C77"/>
    <w:rsid w:val="001F080D"/>
    <w:rsid w:val="001F1308"/>
    <w:rsid w:val="001F1525"/>
    <w:rsid w:val="001F1C04"/>
    <w:rsid w:val="001F1E87"/>
    <w:rsid w:val="001F1EB6"/>
    <w:rsid w:val="001F2E23"/>
    <w:rsid w:val="001F341F"/>
    <w:rsid w:val="001F3911"/>
    <w:rsid w:val="001F3AA2"/>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05996"/>
    <w:rsid w:val="00206942"/>
    <w:rsid w:val="00210860"/>
    <w:rsid w:val="00210B6A"/>
    <w:rsid w:val="00212CB6"/>
    <w:rsid w:val="00212E37"/>
    <w:rsid w:val="002140FF"/>
    <w:rsid w:val="0021473E"/>
    <w:rsid w:val="0021528F"/>
    <w:rsid w:val="00215D80"/>
    <w:rsid w:val="00216FA9"/>
    <w:rsid w:val="0021774E"/>
    <w:rsid w:val="002177AD"/>
    <w:rsid w:val="00220894"/>
    <w:rsid w:val="00221873"/>
    <w:rsid w:val="00222C6D"/>
    <w:rsid w:val="002235BC"/>
    <w:rsid w:val="00223654"/>
    <w:rsid w:val="002240B2"/>
    <w:rsid w:val="0022416D"/>
    <w:rsid w:val="00224952"/>
    <w:rsid w:val="00224DD2"/>
    <w:rsid w:val="00225195"/>
    <w:rsid w:val="00225A6A"/>
    <w:rsid w:val="00225AC7"/>
    <w:rsid w:val="00225ACC"/>
    <w:rsid w:val="00226B34"/>
    <w:rsid w:val="002278CB"/>
    <w:rsid w:val="00227CC6"/>
    <w:rsid w:val="00227E5D"/>
    <w:rsid w:val="002307E7"/>
    <w:rsid w:val="00230CF5"/>
    <w:rsid w:val="00231C25"/>
    <w:rsid w:val="00231C6F"/>
    <w:rsid w:val="002323B8"/>
    <w:rsid w:val="00232A90"/>
    <w:rsid w:val="00233A8D"/>
    <w:rsid w:val="00234151"/>
    <w:rsid w:val="00234547"/>
    <w:rsid w:val="00234C16"/>
    <w:rsid w:val="00234F8C"/>
    <w:rsid w:val="00235520"/>
    <w:rsid w:val="00235542"/>
    <w:rsid w:val="002369B0"/>
    <w:rsid w:val="00236AD8"/>
    <w:rsid w:val="00236B8D"/>
    <w:rsid w:val="002370B7"/>
    <w:rsid w:val="00237E2A"/>
    <w:rsid w:val="002401F5"/>
    <w:rsid w:val="00240E54"/>
    <w:rsid w:val="00240ECE"/>
    <w:rsid w:val="00241445"/>
    <w:rsid w:val="00242041"/>
    <w:rsid w:val="002421E3"/>
    <w:rsid w:val="00242993"/>
    <w:rsid w:val="00245079"/>
    <w:rsid w:val="002451C5"/>
    <w:rsid w:val="00245F1F"/>
    <w:rsid w:val="00245F23"/>
    <w:rsid w:val="0024663B"/>
    <w:rsid w:val="00246D9F"/>
    <w:rsid w:val="00247103"/>
    <w:rsid w:val="00250067"/>
    <w:rsid w:val="002516DE"/>
    <w:rsid w:val="00251F81"/>
    <w:rsid w:val="00252805"/>
    <w:rsid w:val="00252BE0"/>
    <w:rsid w:val="00253588"/>
    <w:rsid w:val="00254255"/>
    <w:rsid w:val="002546F4"/>
    <w:rsid w:val="00254DAF"/>
    <w:rsid w:val="002551D0"/>
    <w:rsid w:val="00255374"/>
    <w:rsid w:val="00257859"/>
    <w:rsid w:val="00257BF4"/>
    <w:rsid w:val="00260003"/>
    <w:rsid w:val="002601CC"/>
    <w:rsid w:val="0026035D"/>
    <w:rsid w:val="00260454"/>
    <w:rsid w:val="002606D6"/>
    <w:rsid w:val="002618A0"/>
    <w:rsid w:val="00261C98"/>
    <w:rsid w:val="0026248E"/>
    <w:rsid w:val="00262914"/>
    <w:rsid w:val="00263394"/>
    <w:rsid w:val="002634AC"/>
    <w:rsid w:val="002641D3"/>
    <w:rsid w:val="002647BF"/>
    <w:rsid w:val="002647D5"/>
    <w:rsid w:val="00265032"/>
    <w:rsid w:val="002651FB"/>
    <w:rsid w:val="0026538C"/>
    <w:rsid w:val="00265781"/>
    <w:rsid w:val="002658F5"/>
    <w:rsid w:val="00266B13"/>
    <w:rsid w:val="00266FEC"/>
    <w:rsid w:val="00267E5E"/>
    <w:rsid w:val="00270728"/>
    <w:rsid w:val="00270D42"/>
    <w:rsid w:val="002710D6"/>
    <w:rsid w:val="002712A2"/>
    <w:rsid w:val="0027195D"/>
    <w:rsid w:val="00272466"/>
    <w:rsid w:val="00272B03"/>
    <w:rsid w:val="002733E2"/>
    <w:rsid w:val="00273550"/>
    <w:rsid w:val="00274D20"/>
    <w:rsid w:val="002750B1"/>
    <w:rsid w:val="002754D1"/>
    <w:rsid w:val="00276A35"/>
    <w:rsid w:val="00276AA1"/>
    <w:rsid w:val="00277835"/>
    <w:rsid w:val="00277EF2"/>
    <w:rsid w:val="00280AB1"/>
    <w:rsid w:val="00280C05"/>
    <w:rsid w:val="002822F1"/>
    <w:rsid w:val="00283538"/>
    <w:rsid w:val="00284BAE"/>
    <w:rsid w:val="002859AF"/>
    <w:rsid w:val="00286AE7"/>
    <w:rsid w:val="00287243"/>
    <w:rsid w:val="00290326"/>
    <w:rsid w:val="00290647"/>
    <w:rsid w:val="00291385"/>
    <w:rsid w:val="00291422"/>
    <w:rsid w:val="00291818"/>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3910"/>
    <w:rsid w:val="002A4065"/>
    <w:rsid w:val="002A52C4"/>
    <w:rsid w:val="002A59F0"/>
    <w:rsid w:val="002A6432"/>
    <w:rsid w:val="002A6F25"/>
    <w:rsid w:val="002A6FD3"/>
    <w:rsid w:val="002B0A7D"/>
    <w:rsid w:val="002B0FFB"/>
    <w:rsid w:val="002B12B8"/>
    <w:rsid w:val="002B133A"/>
    <w:rsid w:val="002B1A69"/>
    <w:rsid w:val="002B2723"/>
    <w:rsid w:val="002B2DFB"/>
    <w:rsid w:val="002B303A"/>
    <w:rsid w:val="002B4671"/>
    <w:rsid w:val="002B492F"/>
    <w:rsid w:val="002B538E"/>
    <w:rsid w:val="002B58AC"/>
    <w:rsid w:val="002B5DCA"/>
    <w:rsid w:val="002B6061"/>
    <w:rsid w:val="002B61ED"/>
    <w:rsid w:val="002B6BDC"/>
    <w:rsid w:val="002B75B0"/>
    <w:rsid w:val="002B7EAF"/>
    <w:rsid w:val="002C099C"/>
    <w:rsid w:val="002C0B74"/>
    <w:rsid w:val="002C0C8B"/>
    <w:rsid w:val="002C0CBB"/>
    <w:rsid w:val="002C1040"/>
    <w:rsid w:val="002C1201"/>
    <w:rsid w:val="002C1460"/>
    <w:rsid w:val="002C1F53"/>
    <w:rsid w:val="002C20F2"/>
    <w:rsid w:val="002C38B2"/>
    <w:rsid w:val="002C3F9C"/>
    <w:rsid w:val="002C4B48"/>
    <w:rsid w:val="002C4D54"/>
    <w:rsid w:val="002C5AFA"/>
    <w:rsid w:val="002D0439"/>
    <w:rsid w:val="002D11B7"/>
    <w:rsid w:val="002D3BBC"/>
    <w:rsid w:val="002D438A"/>
    <w:rsid w:val="002D4518"/>
    <w:rsid w:val="002D4555"/>
    <w:rsid w:val="002D470C"/>
    <w:rsid w:val="002D4715"/>
    <w:rsid w:val="002D4BBE"/>
    <w:rsid w:val="002D508A"/>
    <w:rsid w:val="002D5097"/>
    <w:rsid w:val="002D5738"/>
    <w:rsid w:val="002D5ABD"/>
    <w:rsid w:val="002D5E53"/>
    <w:rsid w:val="002D6092"/>
    <w:rsid w:val="002D7C35"/>
    <w:rsid w:val="002E0319"/>
    <w:rsid w:val="002E179B"/>
    <w:rsid w:val="002E17BA"/>
    <w:rsid w:val="002E1C9E"/>
    <w:rsid w:val="002E257B"/>
    <w:rsid w:val="002E32A5"/>
    <w:rsid w:val="002E3C65"/>
    <w:rsid w:val="002E3F5B"/>
    <w:rsid w:val="002E4362"/>
    <w:rsid w:val="002E63D9"/>
    <w:rsid w:val="002E640E"/>
    <w:rsid w:val="002F064C"/>
    <w:rsid w:val="002F0C28"/>
    <w:rsid w:val="002F108E"/>
    <w:rsid w:val="002F18A3"/>
    <w:rsid w:val="002F3BED"/>
    <w:rsid w:val="002F3CDE"/>
    <w:rsid w:val="002F4557"/>
    <w:rsid w:val="002F5DD6"/>
    <w:rsid w:val="002F5FEA"/>
    <w:rsid w:val="002F63E7"/>
    <w:rsid w:val="002F7364"/>
    <w:rsid w:val="002F7528"/>
    <w:rsid w:val="002F7BE3"/>
    <w:rsid w:val="002F7E6A"/>
    <w:rsid w:val="00300165"/>
    <w:rsid w:val="003010CF"/>
    <w:rsid w:val="003018DA"/>
    <w:rsid w:val="00302245"/>
    <w:rsid w:val="00303440"/>
    <w:rsid w:val="003041FE"/>
    <w:rsid w:val="00304637"/>
    <w:rsid w:val="00304D9B"/>
    <w:rsid w:val="00304F40"/>
    <w:rsid w:val="00305D10"/>
    <w:rsid w:val="00305FF9"/>
    <w:rsid w:val="003067E3"/>
    <w:rsid w:val="00306E6B"/>
    <w:rsid w:val="00306F54"/>
    <w:rsid w:val="003100C8"/>
    <w:rsid w:val="00311161"/>
    <w:rsid w:val="00312347"/>
    <w:rsid w:val="00312400"/>
    <w:rsid w:val="00312739"/>
    <w:rsid w:val="00312D10"/>
    <w:rsid w:val="00315B3A"/>
    <w:rsid w:val="003165F9"/>
    <w:rsid w:val="003172BE"/>
    <w:rsid w:val="003178DA"/>
    <w:rsid w:val="00317B10"/>
    <w:rsid w:val="00317DB8"/>
    <w:rsid w:val="00317F33"/>
    <w:rsid w:val="00320618"/>
    <w:rsid w:val="0032100B"/>
    <w:rsid w:val="00321262"/>
    <w:rsid w:val="00321BD7"/>
    <w:rsid w:val="0032260F"/>
    <w:rsid w:val="003228DA"/>
    <w:rsid w:val="00323D6B"/>
    <w:rsid w:val="00325E7B"/>
    <w:rsid w:val="00325EDD"/>
    <w:rsid w:val="00326957"/>
    <w:rsid w:val="00326AE2"/>
    <w:rsid w:val="00326F22"/>
    <w:rsid w:val="0033026C"/>
    <w:rsid w:val="00331426"/>
    <w:rsid w:val="0033171D"/>
    <w:rsid w:val="00331FC3"/>
    <w:rsid w:val="003336B3"/>
    <w:rsid w:val="00333A71"/>
    <w:rsid w:val="00335B75"/>
    <w:rsid w:val="00335D8C"/>
    <w:rsid w:val="00335E57"/>
    <w:rsid w:val="00336072"/>
    <w:rsid w:val="003363A1"/>
    <w:rsid w:val="00337028"/>
    <w:rsid w:val="0033792B"/>
    <w:rsid w:val="003400A6"/>
    <w:rsid w:val="0034105A"/>
    <w:rsid w:val="0034226D"/>
    <w:rsid w:val="00342972"/>
    <w:rsid w:val="00342FDD"/>
    <w:rsid w:val="00343280"/>
    <w:rsid w:val="0034429B"/>
    <w:rsid w:val="00344866"/>
    <w:rsid w:val="00345DB9"/>
    <w:rsid w:val="00346083"/>
    <w:rsid w:val="00346243"/>
    <w:rsid w:val="0034638C"/>
    <w:rsid w:val="00346F7F"/>
    <w:rsid w:val="003474CD"/>
    <w:rsid w:val="00350108"/>
    <w:rsid w:val="00350762"/>
    <w:rsid w:val="003507C4"/>
    <w:rsid w:val="003519A1"/>
    <w:rsid w:val="00352480"/>
    <w:rsid w:val="003525F9"/>
    <w:rsid w:val="003530D2"/>
    <w:rsid w:val="0035331A"/>
    <w:rsid w:val="003534E1"/>
    <w:rsid w:val="00353985"/>
    <w:rsid w:val="003548D8"/>
    <w:rsid w:val="003554CA"/>
    <w:rsid w:val="00356A3C"/>
    <w:rsid w:val="00360232"/>
    <w:rsid w:val="003602E0"/>
    <w:rsid w:val="00360BAF"/>
    <w:rsid w:val="00360CA4"/>
    <w:rsid w:val="00360D01"/>
    <w:rsid w:val="00362569"/>
    <w:rsid w:val="003634E3"/>
    <w:rsid w:val="003636CD"/>
    <w:rsid w:val="0036487C"/>
    <w:rsid w:val="0036490D"/>
    <w:rsid w:val="00364950"/>
    <w:rsid w:val="00365411"/>
    <w:rsid w:val="00365897"/>
    <w:rsid w:val="00365FA2"/>
    <w:rsid w:val="00366C69"/>
    <w:rsid w:val="00367441"/>
    <w:rsid w:val="00367B1D"/>
    <w:rsid w:val="003705C1"/>
    <w:rsid w:val="00370E4F"/>
    <w:rsid w:val="00371215"/>
    <w:rsid w:val="00372012"/>
    <w:rsid w:val="00372825"/>
    <w:rsid w:val="00372F0D"/>
    <w:rsid w:val="00372F53"/>
    <w:rsid w:val="00374059"/>
    <w:rsid w:val="00374300"/>
    <w:rsid w:val="00375338"/>
    <w:rsid w:val="0037535B"/>
    <w:rsid w:val="0037552D"/>
    <w:rsid w:val="003756DB"/>
    <w:rsid w:val="00375AD4"/>
    <w:rsid w:val="003770BB"/>
    <w:rsid w:val="00377154"/>
    <w:rsid w:val="003771E8"/>
    <w:rsid w:val="0037771A"/>
    <w:rsid w:val="003802DC"/>
    <w:rsid w:val="00380E4E"/>
    <w:rsid w:val="00380FBF"/>
    <w:rsid w:val="003815D8"/>
    <w:rsid w:val="0038285E"/>
    <w:rsid w:val="00382A43"/>
    <w:rsid w:val="00382D60"/>
    <w:rsid w:val="00382F29"/>
    <w:rsid w:val="00383C8D"/>
    <w:rsid w:val="00384745"/>
    <w:rsid w:val="003852FB"/>
    <w:rsid w:val="00385429"/>
    <w:rsid w:val="00385B05"/>
    <w:rsid w:val="00386382"/>
    <w:rsid w:val="0038655C"/>
    <w:rsid w:val="003865EF"/>
    <w:rsid w:val="00386BA9"/>
    <w:rsid w:val="00386C13"/>
    <w:rsid w:val="00390017"/>
    <w:rsid w:val="003901A3"/>
    <w:rsid w:val="0039072F"/>
    <w:rsid w:val="00391675"/>
    <w:rsid w:val="00391936"/>
    <w:rsid w:val="003940CE"/>
    <w:rsid w:val="003948AD"/>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3BE"/>
    <w:rsid w:val="003A58FD"/>
    <w:rsid w:val="003A7834"/>
    <w:rsid w:val="003B0B5B"/>
    <w:rsid w:val="003B0E79"/>
    <w:rsid w:val="003B11C0"/>
    <w:rsid w:val="003B11DF"/>
    <w:rsid w:val="003B17AF"/>
    <w:rsid w:val="003B19A2"/>
    <w:rsid w:val="003B3575"/>
    <w:rsid w:val="003B367A"/>
    <w:rsid w:val="003B3D50"/>
    <w:rsid w:val="003B3FAD"/>
    <w:rsid w:val="003B4DD4"/>
    <w:rsid w:val="003B4EA0"/>
    <w:rsid w:val="003B4EEC"/>
    <w:rsid w:val="003B4FE4"/>
    <w:rsid w:val="003B50BC"/>
    <w:rsid w:val="003B51FC"/>
    <w:rsid w:val="003B527B"/>
    <w:rsid w:val="003B5507"/>
    <w:rsid w:val="003B5D97"/>
    <w:rsid w:val="003B63A4"/>
    <w:rsid w:val="003B68FE"/>
    <w:rsid w:val="003B6995"/>
    <w:rsid w:val="003B6D7D"/>
    <w:rsid w:val="003B7405"/>
    <w:rsid w:val="003B74EF"/>
    <w:rsid w:val="003B7D7E"/>
    <w:rsid w:val="003C1012"/>
    <w:rsid w:val="003C11C9"/>
    <w:rsid w:val="003C1229"/>
    <w:rsid w:val="003C18E2"/>
    <w:rsid w:val="003C1FD4"/>
    <w:rsid w:val="003C213D"/>
    <w:rsid w:val="003C25AD"/>
    <w:rsid w:val="003C2D21"/>
    <w:rsid w:val="003C5785"/>
    <w:rsid w:val="003C5AF0"/>
    <w:rsid w:val="003C5E6B"/>
    <w:rsid w:val="003C680C"/>
    <w:rsid w:val="003C6D87"/>
    <w:rsid w:val="003C7AD7"/>
    <w:rsid w:val="003C7DD9"/>
    <w:rsid w:val="003D0FC3"/>
    <w:rsid w:val="003D231E"/>
    <w:rsid w:val="003D2420"/>
    <w:rsid w:val="003D2C1D"/>
    <w:rsid w:val="003D2C34"/>
    <w:rsid w:val="003D3B76"/>
    <w:rsid w:val="003D3C7C"/>
    <w:rsid w:val="003D3DDD"/>
    <w:rsid w:val="003D5CBF"/>
    <w:rsid w:val="003D66D2"/>
    <w:rsid w:val="003D7292"/>
    <w:rsid w:val="003E07AE"/>
    <w:rsid w:val="003E14FC"/>
    <w:rsid w:val="003E2976"/>
    <w:rsid w:val="003E2F50"/>
    <w:rsid w:val="003E3350"/>
    <w:rsid w:val="003E475D"/>
    <w:rsid w:val="003E4858"/>
    <w:rsid w:val="003E4DA7"/>
    <w:rsid w:val="003E6316"/>
    <w:rsid w:val="003E6884"/>
    <w:rsid w:val="003E6AC5"/>
    <w:rsid w:val="003E722F"/>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5F00"/>
    <w:rsid w:val="003F60C8"/>
    <w:rsid w:val="003F6220"/>
    <w:rsid w:val="003F6CD2"/>
    <w:rsid w:val="003F7202"/>
    <w:rsid w:val="003F788D"/>
    <w:rsid w:val="003F7B3E"/>
    <w:rsid w:val="0040126E"/>
    <w:rsid w:val="00401AB7"/>
    <w:rsid w:val="004020D4"/>
    <w:rsid w:val="004021B6"/>
    <w:rsid w:val="00402A58"/>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A74"/>
    <w:rsid w:val="00413C10"/>
    <w:rsid w:val="00413CD9"/>
    <w:rsid w:val="00413F9A"/>
    <w:rsid w:val="004140CA"/>
    <w:rsid w:val="0041485D"/>
    <w:rsid w:val="00414943"/>
    <w:rsid w:val="00414C65"/>
    <w:rsid w:val="00415297"/>
    <w:rsid w:val="00415D76"/>
    <w:rsid w:val="00415D99"/>
    <w:rsid w:val="00416665"/>
    <w:rsid w:val="00416A67"/>
    <w:rsid w:val="00416ACB"/>
    <w:rsid w:val="00416F1E"/>
    <w:rsid w:val="0041707B"/>
    <w:rsid w:val="00420AFD"/>
    <w:rsid w:val="00421DCF"/>
    <w:rsid w:val="004222DB"/>
    <w:rsid w:val="00422341"/>
    <w:rsid w:val="00422944"/>
    <w:rsid w:val="00423641"/>
    <w:rsid w:val="00425B43"/>
    <w:rsid w:val="00426266"/>
    <w:rsid w:val="004268E2"/>
    <w:rsid w:val="00426949"/>
    <w:rsid w:val="004276DC"/>
    <w:rsid w:val="00430A2D"/>
    <w:rsid w:val="00430A49"/>
    <w:rsid w:val="00431505"/>
    <w:rsid w:val="00431AF0"/>
    <w:rsid w:val="00431C74"/>
    <w:rsid w:val="00431C7A"/>
    <w:rsid w:val="00431E50"/>
    <w:rsid w:val="0043213A"/>
    <w:rsid w:val="00432400"/>
    <w:rsid w:val="0043281A"/>
    <w:rsid w:val="00432E6E"/>
    <w:rsid w:val="004330F4"/>
    <w:rsid w:val="00433126"/>
    <w:rsid w:val="0043358B"/>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5D88"/>
    <w:rsid w:val="004461D9"/>
    <w:rsid w:val="00446AC6"/>
    <w:rsid w:val="00446FC3"/>
    <w:rsid w:val="004471AE"/>
    <w:rsid w:val="0044759B"/>
    <w:rsid w:val="00447F54"/>
    <w:rsid w:val="00450B7E"/>
    <w:rsid w:val="00450CC8"/>
    <w:rsid w:val="0045136B"/>
    <w:rsid w:val="00451C7E"/>
    <w:rsid w:val="00453BB6"/>
    <w:rsid w:val="00453CAA"/>
    <w:rsid w:val="00455113"/>
    <w:rsid w:val="004555E9"/>
    <w:rsid w:val="00456421"/>
    <w:rsid w:val="00456DAB"/>
    <w:rsid w:val="00457324"/>
    <w:rsid w:val="00457B72"/>
    <w:rsid w:val="00460897"/>
    <w:rsid w:val="00460CC3"/>
    <w:rsid w:val="00460E86"/>
    <w:rsid w:val="004611DF"/>
    <w:rsid w:val="00462558"/>
    <w:rsid w:val="004626D1"/>
    <w:rsid w:val="0046454E"/>
    <w:rsid w:val="004646B4"/>
    <w:rsid w:val="00464A88"/>
    <w:rsid w:val="004651A0"/>
    <w:rsid w:val="0046649C"/>
    <w:rsid w:val="00466532"/>
    <w:rsid w:val="00467488"/>
    <w:rsid w:val="004679BD"/>
    <w:rsid w:val="0047083E"/>
    <w:rsid w:val="00470EB5"/>
    <w:rsid w:val="00472103"/>
    <w:rsid w:val="0047286B"/>
    <w:rsid w:val="00472E27"/>
    <w:rsid w:val="00473F83"/>
    <w:rsid w:val="00474220"/>
    <w:rsid w:val="00474A6C"/>
    <w:rsid w:val="004752D3"/>
    <w:rsid w:val="004754E1"/>
    <w:rsid w:val="00475CE0"/>
    <w:rsid w:val="00476827"/>
    <w:rsid w:val="00476866"/>
    <w:rsid w:val="00476BD4"/>
    <w:rsid w:val="00476FE4"/>
    <w:rsid w:val="00477C35"/>
    <w:rsid w:val="00480988"/>
    <w:rsid w:val="00480E05"/>
    <w:rsid w:val="00481FDA"/>
    <w:rsid w:val="004824A7"/>
    <w:rsid w:val="0048275F"/>
    <w:rsid w:val="00482BBE"/>
    <w:rsid w:val="00483A12"/>
    <w:rsid w:val="00483F3C"/>
    <w:rsid w:val="004844D0"/>
    <w:rsid w:val="00484A77"/>
    <w:rsid w:val="00484B41"/>
    <w:rsid w:val="0048540F"/>
    <w:rsid w:val="00485970"/>
    <w:rsid w:val="00485C0D"/>
    <w:rsid w:val="00486575"/>
    <w:rsid w:val="004866D0"/>
    <w:rsid w:val="00486936"/>
    <w:rsid w:val="00487210"/>
    <w:rsid w:val="0048758E"/>
    <w:rsid w:val="0048787D"/>
    <w:rsid w:val="004918DC"/>
    <w:rsid w:val="00494242"/>
    <w:rsid w:val="00494BB8"/>
    <w:rsid w:val="00494E8E"/>
    <w:rsid w:val="004955BC"/>
    <w:rsid w:val="00495D63"/>
    <w:rsid w:val="00495EB9"/>
    <w:rsid w:val="0049648F"/>
    <w:rsid w:val="00496606"/>
    <w:rsid w:val="00496F05"/>
    <w:rsid w:val="00497370"/>
    <w:rsid w:val="00497F6F"/>
    <w:rsid w:val="004A0F39"/>
    <w:rsid w:val="004A1EE3"/>
    <w:rsid w:val="004A251F"/>
    <w:rsid w:val="004A3BF1"/>
    <w:rsid w:val="004A3E42"/>
    <w:rsid w:val="004A42A3"/>
    <w:rsid w:val="004A4715"/>
    <w:rsid w:val="004A5046"/>
    <w:rsid w:val="004A565E"/>
    <w:rsid w:val="004A5DF3"/>
    <w:rsid w:val="004A6134"/>
    <w:rsid w:val="004A7092"/>
    <w:rsid w:val="004B1740"/>
    <w:rsid w:val="004B24CF"/>
    <w:rsid w:val="004B4193"/>
    <w:rsid w:val="004B487A"/>
    <w:rsid w:val="004B49E6"/>
    <w:rsid w:val="004B4D69"/>
    <w:rsid w:val="004B5BF1"/>
    <w:rsid w:val="004B66B1"/>
    <w:rsid w:val="004C01A8"/>
    <w:rsid w:val="004C05A1"/>
    <w:rsid w:val="004C05B2"/>
    <w:rsid w:val="004C06DA"/>
    <w:rsid w:val="004C17FE"/>
    <w:rsid w:val="004C1840"/>
    <w:rsid w:val="004C184B"/>
    <w:rsid w:val="004C24C9"/>
    <w:rsid w:val="004C25A8"/>
    <w:rsid w:val="004C31B6"/>
    <w:rsid w:val="004C35EF"/>
    <w:rsid w:val="004C3EF8"/>
    <w:rsid w:val="004C4540"/>
    <w:rsid w:val="004C5319"/>
    <w:rsid w:val="004C621F"/>
    <w:rsid w:val="004C7465"/>
    <w:rsid w:val="004C7948"/>
    <w:rsid w:val="004C7BB8"/>
    <w:rsid w:val="004C7C60"/>
    <w:rsid w:val="004D03A1"/>
    <w:rsid w:val="004D0DFE"/>
    <w:rsid w:val="004D1960"/>
    <w:rsid w:val="004D1D91"/>
    <w:rsid w:val="004D22C3"/>
    <w:rsid w:val="004D236D"/>
    <w:rsid w:val="004D2A35"/>
    <w:rsid w:val="004D31D9"/>
    <w:rsid w:val="004D345B"/>
    <w:rsid w:val="004D3957"/>
    <w:rsid w:val="004D3D83"/>
    <w:rsid w:val="004D49CB"/>
    <w:rsid w:val="004D5432"/>
    <w:rsid w:val="004D69D9"/>
    <w:rsid w:val="004D6F4D"/>
    <w:rsid w:val="004D6F95"/>
    <w:rsid w:val="004D72FE"/>
    <w:rsid w:val="004D7E91"/>
    <w:rsid w:val="004E003A"/>
    <w:rsid w:val="004E034D"/>
    <w:rsid w:val="004E06ED"/>
    <w:rsid w:val="004E0768"/>
    <w:rsid w:val="004E1A31"/>
    <w:rsid w:val="004E224E"/>
    <w:rsid w:val="004E2D12"/>
    <w:rsid w:val="004E2D81"/>
    <w:rsid w:val="004E2DE0"/>
    <w:rsid w:val="004E3104"/>
    <w:rsid w:val="004E3A50"/>
    <w:rsid w:val="004E4060"/>
    <w:rsid w:val="004E409A"/>
    <w:rsid w:val="004E4642"/>
    <w:rsid w:val="004E51AF"/>
    <w:rsid w:val="004E5FED"/>
    <w:rsid w:val="004E6308"/>
    <w:rsid w:val="004E7751"/>
    <w:rsid w:val="004E795B"/>
    <w:rsid w:val="004F0789"/>
    <w:rsid w:val="004F0FB9"/>
    <w:rsid w:val="004F1481"/>
    <w:rsid w:val="004F19F0"/>
    <w:rsid w:val="004F1EA0"/>
    <w:rsid w:val="004F1F7A"/>
    <w:rsid w:val="004F260E"/>
    <w:rsid w:val="004F2F7E"/>
    <w:rsid w:val="004F32B5"/>
    <w:rsid w:val="004F3F56"/>
    <w:rsid w:val="004F407E"/>
    <w:rsid w:val="004F48FF"/>
    <w:rsid w:val="004F52AF"/>
    <w:rsid w:val="004F5479"/>
    <w:rsid w:val="004F5655"/>
    <w:rsid w:val="004F5F95"/>
    <w:rsid w:val="004F6952"/>
    <w:rsid w:val="004F7528"/>
    <w:rsid w:val="004F7A6E"/>
    <w:rsid w:val="004F7BCA"/>
    <w:rsid w:val="004F7D89"/>
    <w:rsid w:val="004F7FF8"/>
    <w:rsid w:val="005010CE"/>
    <w:rsid w:val="00501981"/>
    <w:rsid w:val="00501A85"/>
    <w:rsid w:val="00501BB3"/>
    <w:rsid w:val="005021DD"/>
    <w:rsid w:val="005026CA"/>
    <w:rsid w:val="00502B72"/>
    <w:rsid w:val="00503CEE"/>
    <w:rsid w:val="00504267"/>
    <w:rsid w:val="00504BC1"/>
    <w:rsid w:val="00505134"/>
    <w:rsid w:val="00505442"/>
    <w:rsid w:val="00505665"/>
    <w:rsid w:val="00505C04"/>
    <w:rsid w:val="005063C8"/>
    <w:rsid w:val="00506CBF"/>
    <w:rsid w:val="00507A9A"/>
    <w:rsid w:val="00511F15"/>
    <w:rsid w:val="0051318C"/>
    <w:rsid w:val="005132B8"/>
    <w:rsid w:val="005133E3"/>
    <w:rsid w:val="00513A90"/>
    <w:rsid w:val="005142CD"/>
    <w:rsid w:val="005143C9"/>
    <w:rsid w:val="00514442"/>
    <w:rsid w:val="0051483D"/>
    <w:rsid w:val="005157A9"/>
    <w:rsid w:val="005173A7"/>
    <w:rsid w:val="005177E1"/>
    <w:rsid w:val="0052001B"/>
    <w:rsid w:val="00520C0A"/>
    <w:rsid w:val="00521442"/>
    <w:rsid w:val="005218B6"/>
    <w:rsid w:val="00522589"/>
    <w:rsid w:val="00524545"/>
    <w:rsid w:val="005255BF"/>
    <w:rsid w:val="005257DE"/>
    <w:rsid w:val="00525AA0"/>
    <w:rsid w:val="00526956"/>
    <w:rsid w:val="0052709D"/>
    <w:rsid w:val="00527200"/>
    <w:rsid w:val="005272B0"/>
    <w:rsid w:val="00527811"/>
    <w:rsid w:val="00530157"/>
    <w:rsid w:val="00531EBE"/>
    <w:rsid w:val="00532C6A"/>
    <w:rsid w:val="00532F8B"/>
    <w:rsid w:val="00533737"/>
    <w:rsid w:val="005353CC"/>
    <w:rsid w:val="00535B79"/>
    <w:rsid w:val="00535D7C"/>
    <w:rsid w:val="00536579"/>
    <w:rsid w:val="00536957"/>
    <w:rsid w:val="00536C1E"/>
    <w:rsid w:val="005375BF"/>
    <w:rsid w:val="005402AE"/>
    <w:rsid w:val="00541337"/>
    <w:rsid w:val="00542355"/>
    <w:rsid w:val="00542AC6"/>
    <w:rsid w:val="0054343A"/>
    <w:rsid w:val="00543974"/>
    <w:rsid w:val="00543EBF"/>
    <w:rsid w:val="00544ABA"/>
    <w:rsid w:val="0054593A"/>
    <w:rsid w:val="0054658C"/>
    <w:rsid w:val="005467FB"/>
    <w:rsid w:val="00546AE9"/>
    <w:rsid w:val="00546D9F"/>
    <w:rsid w:val="00547989"/>
    <w:rsid w:val="00550343"/>
    <w:rsid w:val="00551320"/>
    <w:rsid w:val="0055151E"/>
    <w:rsid w:val="005518A4"/>
    <w:rsid w:val="00552768"/>
    <w:rsid w:val="0055285B"/>
    <w:rsid w:val="00552935"/>
    <w:rsid w:val="00553127"/>
    <w:rsid w:val="005537D5"/>
    <w:rsid w:val="00554275"/>
    <w:rsid w:val="00554BE7"/>
    <w:rsid w:val="0055520B"/>
    <w:rsid w:val="00556D68"/>
    <w:rsid w:val="00556DD2"/>
    <w:rsid w:val="00557173"/>
    <w:rsid w:val="005576A1"/>
    <w:rsid w:val="00557A64"/>
    <w:rsid w:val="00557F02"/>
    <w:rsid w:val="005605C0"/>
    <w:rsid w:val="00560ABF"/>
    <w:rsid w:val="00560D23"/>
    <w:rsid w:val="005615D8"/>
    <w:rsid w:val="005626D6"/>
    <w:rsid w:val="005634AE"/>
    <w:rsid w:val="005638D4"/>
    <w:rsid w:val="00563EBF"/>
    <w:rsid w:val="005656ED"/>
    <w:rsid w:val="00566544"/>
    <w:rsid w:val="00566608"/>
    <w:rsid w:val="00566C32"/>
    <w:rsid w:val="00566C83"/>
    <w:rsid w:val="00567D07"/>
    <w:rsid w:val="005700FE"/>
    <w:rsid w:val="00570D76"/>
    <w:rsid w:val="00570E24"/>
    <w:rsid w:val="005718CC"/>
    <w:rsid w:val="0057273B"/>
    <w:rsid w:val="00572760"/>
    <w:rsid w:val="005743DE"/>
    <w:rsid w:val="005748FD"/>
    <w:rsid w:val="00574F3F"/>
    <w:rsid w:val="0057562C"/>
    <w:rsid w:val="005759F6"/>
    <w:rsid w:val="00575E3E"/>
    <w:rsid w:val="005765F5"/>
    <w:rsid w:val="00576D6C"/>
    <w:rsid w:val="005771A1"/>
    <w:rsid w:val="00577A2E"/>
    <w:rsid w:val="00580E48"/>
    <w:rsid w:val="00580F0A"/>
    <w:rsid w:val="00580F10"/>
    <w:rsid w:val="0058102B"/>
    <w:rsid w:val="00581246"/>
    <w:rsid w:val="00582C3A"/>
    <w:rsid w:val="00582E1A"/>
    <w:rsid w:val="00583147"/>
    <w:rsid w:val="005832A2"/>
    <w:rsid w:val="00584416"/>
    <w:rsid w:val="00584B39"/>
    <w:rsid w:val="00585028"/>
    <w:rsid w:val="005854D1"/>
    <w:rsid w:val="00585F5B"/>
    <w:rsid w:val="0058620A"/>
    <w:rsid w:val="00587FC0"/>
    <w:rsid w:val="0059022F"/>
    <w:rsid w:val="005906AD"/>
    <w:rsid w:val="005908AC"/>
    <w:rsid w:val="00590DA6"/>
    <w:rsid w:val="00590E9E"/>
    <w:rsid w:val="00591C7D"/>
    <w:rsid w:val="00592B03"/>
    <w:rsid w:val="00593AB9"/>
    <w:rsid w:val="005947C1"/>
    <w:rsid w:val="00594ABB"/>
    <w:rsid w:val="00594D1C"/>
    <w:rsid w:val="00594E36"/>
    <w:rsid w:val="00594F0A"/>
    <w:rsid w:val="0059525E"/>
    <w:rsid w:val="00595887"/>
    <w:rsid w:val="005961F7"/>
    <w:rsid w:val="005962AF"/>
    <w:rsid w:val="005965D6"/>
    <w:rsid w:val="00596B9C"/>
    <w:rsid w:val="005A054D"/>
    <w:rsid w:val="005A0A46"/>
    <w:rsid w:val="005A10B9"/>
    <w:rsid w:val="005A11EA"/>
    <w:rsid w:val="005A236E"/>
    <w:rsid w:val="005A269F"/>
    <w:rsid w:val="005A305E"/>
    <w:rsid w:val="005A30BB"/>
    <w:rsid w:val="005A31D3"/>
    <w:rsid w:val="005A3887"/>
    <w:rsid w:val="005A5CB3"/>
    <w:rsid w:val="005A6660"/>
    <w:rsid w:val="005A6AF3"/>
    <w:rsid w:val="005A74D3"/>
    <w:rsid w:val="005A7F71"/>
    <w:rsid w:val="005B042F"/>
    <w:rsid w:val="005B0542"/>
    <w:rsid w:val="005B2225"/>
    <w:rsid w:val="005B2799"/>
    <w:rsid w:val="005B2B77"/>
    <w:rsid w:val="005B3D4A"/>
    <w:rsid w:val="005B478A"/>
    <w:rsid w:val="005B4D87"/>
    <w:rsid w:val="005B5169"/>
    <w:rsid w:val="005B5E4B"/>
    <w:rsid w:val="005B7DD1"/>
    <w:rsid w:val="005C00A0"/>
    <w:rsid w:val="005C0881"/>
    <w:rsid w:val="005C2560"/>
    <w:rsid w:val="005C28FA"/>
    <w:rsid w:val="005C2E55"/>
    <w:rsid w:val="005C40F4"/>
    <w:rsid w:val="005C43BE"/>
    <w:rsid w:val="005C44F3"/>
    <w:rsid w:val="005C7067"/>
    <w:rsid w:val="005C712D"/>
    <w:rsid w:val="005C78AC"/>
    <w:rsid w:val="005C7A25"/>
    <w:rsid w:val="005C7C75"/>
    <w:rsid w:val="005D0172"/>
    <w:rsid w:val="005D0E4F"/>
    <w:rsid w:val="005D1163"/>
    <w:rsid w:val="005D1E32"/>
    <w:rsid w:val="005D206B"/>
    <w:rsid w:val="005D22B7"/>
    <w:rsid w:val="005D2BB0"/>
    <w:rsid w:val="005D2BDE"/>
    <w:rsid w:val="005D3D76"/>
    <w:rsid w:val="005D4143"/>
    <w:rsid w:val="005D4578"/>
    <w:rsid w:val="005D4EFA"/>
    <w:rsid w:val="005D55BA"/>
    <w:rsid w:val="005D5ADB"/>
    <w:rsid w:val="005D641D"/>
    <w:rsid w:val="005D648A"/>
    <w:rsid w:val="005D6E87"/>
    <w:rsid w:val="005D7292"/>
    <w:rsid w:val="005D7303"/>
    <w:rsid w:val="005D7842"/>
    <w:rsid w:val="005D7E0D"/>
    <w:rsid w:val="005E234A"/>
    <w:rsid w:val="005E25B2"/>
    <w:rsid w:val="005E2B71"/>
    <w:rsid w:val="005E35CC"/>
    <w:rsid w:val="005E371E"/>
    <w:rsid w:val="005E3BFC"/>
    <w:rsid w:val="005E51B6"/>
    <w:rsid w:val="005E53F9"/>
    <w:rsid w:val="005E58B9"/>
    <w:rsid w:val="005E775D"/>
    <w:rsid w:val="005F0A43"/>
    <w:rsid w:val="005F1188"/>
    <w:rsid w:val="005F16E0"/>
    <w:rsid w:val="005F27BF"/>
    <w:rsid w:val="005F2AA0"/>
    <w:rsid w:val="005F4171"/>
    <w:rsid w:val="005F46D6"/>
    <w:rsid w:val="005F4A0E"/>
    <w:rsid w:val="005F4DD6"/>
    <w:rsid w:val="005F50D8"/>
    <w:rsid w:val="005F51E8"/>
    <w:rsid w:val="005F53A1"/>
    <w:rsid w:val="005F56B2"/>
    <w:rsid w:val="005F5C73"/>
    <w:rsid w:val="005F6B77"/>
    <w:rsid w:val="005F7487"/>
    <w:rsid w:val="005F7A87"/>
    <w:rsid w:val="00600027"/>
    <w:rsid w:val="006002C7"/>
    <w:rsid w:val="0060032F"/>
    <w:rsid w:val="00600F95"/>
    <w:rsid w:val="00601839"/>
    <w:rsid w:val="00601ECE"/>
    <w:rsid w:val="00602759"/>
    <w:rsid w:val="0060277A"/>
    <w:rsid w:val="00602B7C"/>
    <w:rsid w:val="00602EBF"/>
    <w:rsid w:val="00603304"/>
    <w:rsid w:val="00603312"/>
    <w:rsid w:val="00604DC7"/>
    <w:rsid w:val="00604E47"/>
    <w:rsid w:val="00605441"/>
    <w:rsid w:val="00606242"/>
    <w:rsid w:val="00606970"/>
    <w:rsid w:val="00606A20"/>
    <w:rsid w:val="006072C6"/>
    <w:rsid w:val="00607A2E"/>
    <w:rsid w:val="00610271"/>
    <w:rsid w:val="006106EE"/>
    <w:rsid w:val="006120B3"/>
    <w:rsid w:val="0061297C"/>
    <w:rsid w:val="006130F7"/>
    <w:rsid w:val="00613AF8"/>
    <w:rsid w:val="00613D8E"/>
    <w:rsid w:val="00613F22"/>
    <w:rsid w:val="006142E0"/>
    <w:rsid w:val="00614339"/>
    <w:rsid w:val="006158E4"/>
    <w:rsid w:val="00616112"/>
    <w:rsid w:val="006205CA"/>
    <w:rsid w:val="00621BA5"/>
    <w:rsid w:val="00621F14"/>
    <w:rsid w:val="00621F53"/>
    <w:rsid w:val="00622E2A"/>
    <w:rsid w:val="00622E42"/>
    <w:rsid w:val="00623089"/>
    <w:rsid w:val="0062308E"/>
    <w:rsid w:val="006234C4"/>
    <w:rsid w:val="00623A83"/>
    <w:rsid w:val="006244C9"/>
    <w:rsid w:val="006245F6"/>
    <w:rsid w:val="0062475D"/>
    <w:rsid w:val="0062495F"/>
    <w:rsid w:val="00624D08"/>
    <w:rsid w:val="0062660B"/>
    <w:rsid w:val="00626AD1"/>
    <w:rsid w:val="006304BC"/>
    <w:rsid w:val="00630DCE"/>
    <w:rsid w:val="0063120A"/>
    <w:rsid w:val="0063150B"/>
    <w:rsid w:val="00631585"/>
    <w:rsid w:val="006317C4"/>
    <w:rsid w:val="00632739"/>
    <w:rsid w:val="00633565"/>
    <w:rsid w:val="00633722"/>
    <w:rsid w:val="00634572"/>
    <w:rsid w:val="00634919"/>
    <w:rsid w:val="00634ACF"/>
    <w:rsid w:val="00634CC5"/>
    <w:rsid w:val="00634DCB"/>
    <w:rsid w:val="00635035"/>
    <w:rsid w:val="0063580D"/>
    <w:rsid w:val="00635CAE"/>
    <w:rsid w:val="00636B35"/>
    <w:rsid w:val="00637240"/>
    <w:rsid w:val="00637F61"/>
    <w:rsid w:val="00640FD1"/>
    <w:rsid w:val="006415C6"/>
    <w:rsid w:val="006415CA"/>
    <w:rsid w:val="00641B15"/>
    <w:rsid w:val="00643660"/>
    <w:rsid w:val="006448D6"/>
    <w:rsid w:val="006468F2"/>
    <w:rsid w:val="00647F3B"/>
    <w:rsid w:val="00650139"/>
    <w:rsid w:val="00650B34"/>
    <w:rsid w:val="00651BBD"/>
    <w:rsid w:val="0065202F"/>
    <w:rsid w:val="00652756"/>
    <w:rsid w:val="00652AD8"/>
    <w:rsid w:val="00652B79"/>
    <w:rsid w:val="00652B8B"/>
    <w:rsid w:val="00652CC1"/>
    <w:rsid w:val="006533C3"/>
    <w:rsid w:val="00654041"/>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3F13"/>
    <w:rsid w:val="0066732C"/>
    <w:rsid w:val="006679F5"/>
    <w:rsid w:val="00667B77"/>
    <w:rsid w:val="00667D09"/>
    <w:rsid w:val="0067107C"/>
    <w:rsid w:val="006716DA"/>
    <w:rsid w:val="006728ED"/>
    <w:rsid w:val="00672AE3"/>
    <w:rsid w:val="006732B1"/>
    <w:rsid w:val="00674335"/>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61E"/>
    <w:rsid w:val="00684D87"/>
    <w:rsid w:val="0068545E"/>
    <w:rsid w:val="006856B7"/>
    <w:rsid w:val="00685FD4"/>
    <w:rsid w:val="00686612"/>
    <w:rsid w:val="0068661E"/>
    <w:rsid w:val="006878B7"/>
    <w:rsid w:val="006902A4"/>
    <w:rsid w:val="00690A49"/>
    <w:rsid w:val="00690BB6"/>
    <w:rsid w:val="00691B30"/>
    <w:rsid w:val="00691E41"/>
    <w:rsid w:val="00693867"/>
    <w:rsid w:val="00693E1F"/>
    <w:rsid w:val="00693ECB"/>
    <w:rsid w:val="006941AC"/>
    <w:rsid w:val="00694797"/>
    <w:rsid w:val="00694E4E"/>
    <w:rsid w:val="00695634"/>
    <w:rsid w:val="00695887"/>
    <w:rsid w:val="00696C1F"/>
    <w:rsid w:val="0069706A"/>
    <w:rsid w:val="00697613"/>
    <w:rsid w:val="00697733"/>
    <w:rsid w:val="0069799C"/>
    <w:rsid w:val="00697B23"/>
    <w:rsid w:val="006A02A6"/>
    <w:rsid w:val="006A0F44"/>
    <w:rsid w:val="006A0F5B"/>
    <w:rsid w:val="006A1E4D"/>
    <w:rsid w:val="006A2181"/>
    <w:rsid w:val="006A254E"/>
    <w:rsid w:val="006A2C30"/>
    <w:rsid w:val="006A2EC0"/>
    <w:rsid w:val="006A301C"/>
    <w:rsid w:val="006A3E2B"/>
    <w:rsid w:val="006A5950"/>
    <w:rsid w:val="006A697A"/>
    <w:rsid w:val="006A6A38"/>
    <w:rsid w:val="006A6E17"/>
    <w:rsid w:val="006B120D"/>
    <w:rsid w:val="006B1222"/>
    <w:rsid w:val="006B154A"/>
    <w:rsid w:val="006B17E7"/>
    <w:rsid w:val="006B19E8"/>
    <w:rsid w:val="006B1A8A"/>
    <w:rsid w:val="006B1FD5"/>
    <w:rsid w:val="006B3020"/>
    <w:rsid w:val="006B47DA"/>
    <w:rsid w:val="006B4952"/>
    <w:rsid w:val="006B555A"/>
    <w:rsid w:val="006B5CBB"/>
    <w:rsid w:val="006B5DEE"/>
    <w:rsid w:val="006B600A"/>
    <w:rsid w:val="006B6635"/>
    <w:rsid w:val="006B761C"/>
    <w:rsid w:val="006B7792"/>
    <w:rsid w:val="006B7D22"/>
    <w:rsid w:val="006B7D2C"/>
    <w:rsid w:val="006C0337"/>
    <w:rsid w:val="006C0828"/>
    <w:rsid w:val="006C0F05"/>
    <w:rsid w:val="006C1019"/>
    <w:rsid w:val="006C2BB5"/>
    <w:rsid w:val="006C2BEE"/>
    <w:rsid w:val="006C2DA8"/>
    <w:rsid w:val="006C3AD8"/>
    <w:rsid w:val="006C4516"/>
    <w:rsid w:val="006C4547"/>
    <w:rsid w:val="006C455E"/>
    <w:rsid w:val="006C4917"/>
    <w:rsid w:val="006C4F97"/>
    <w:rsid w:val="006C5958"/>
    <w:rsid w:val="006C5B4F"/>
    <w:rsid w:val="006C643C"/>
    <w:rsid w:val="006C69AA"/>
    <w:rsid w:val="006C6E3A"/>
    <w:rsid w:val="006C6FD7"/>
    <w:rsid w:val="006D00DB"/>
    <w:rsid w:val="006D0361"/>
    <w:rsid w:val="006D0AD6"/>
    <w:rsid w:val="006D16B0"/>
    <w:rsid w:val="006D1D79"/>
    <w:rsid w:val="006D2182"/>
    <w:rsid w:val="006D2195"/>
    <w:rsid w:val="006D2444"/>
    <w:rsid w:val="006D254B"/>
    <w:rsid w:val="006D289B"/>
    <w:rsid w:val="006D2AED"/>
    <w:rsid w:val="006D30D9"/>
    <w:rsid w:val="006D3BE1"/>
    <w:rsid w:val="006D48FC"/>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39EC"/>
    <w:rsid w:val="006E45F3"/>
    <w:rsid w:val="006E4A2F"/>
    <w:rsid w:val="006E4ED4"/>
    <w:rsid w:val="006E5A64"/>
    <w:rsid w:val="006E5B3E"/>
    <w:rsid w:val="006E5DA9"/>
    <w:rsid w:val="006E5E19"/>
    <w:rsid w:val="006E61C3"/>
    <w:rsid w:val="006E799D"/>
    <w:rsid w:val="006F027A"/>
    <w:rsid w:val="006F0593"/>
    <w:rsid w:val="006F09A6"/>
    <w:rsid w:val="006F1064"/>
    <w:rsid w:val="006F1EB7"/>
    <w:rsid w:val="006F2227"/>
    <w:rsid w:val="006F26D6"/>
    <w:rsid w:val="006F3A0F"/>
    <w:rsid w:val="006F47A4"/>
    <w:rsid w:val="006F4C9E"/>
    <w:rsid w:val="006F52E5"/>
    <w:rsid w:val="006F5D19"/>
    <w:rsid w:val="006F6066"/>
    <w:rsid w:val="006F6627"/>
    <w:rsid w:val="006F6850"/>
    <w:rsid w:val="006F6C82"/>
    <w:rsid w:val="006F707E"/>
    <w:rsid w:val="006F79DA"/>
    <w:rsid w:val="006F7DE5"/>
    <w:rsid w:val="007001DC"/>
    <w:rsid w:val="00700B49"/>
    <w:rsid w:val="00701EE5"/>
    <w:rsid w:val="00701FD6"/>
    <w:rsid w:val="007021EE"/>
    <w:rsid w:val="007025CB"/>
    <w:rsid w:val="00702753"/>
    <w:rsid w:val="0070321B"/>
    <w:rsid w:val="007034AA"/>
    <w:rsid w:val="00703C9D"/>
    <w:rsid w:val="0070490C"/>
    <w:rsid w:val="00704D15"/>
    <w:rsid w:val="00705C23"/>
    <w:rsid w:val="00705C38"/>
    <w:rsid w:val="00706465"/>
    <w:rsid w:val="0070695A"/>
    <w:rsid w:val="0070782D"/>
    <w:rsid w:val="00707915"/>
    <w:rsid w:val="00707D0D"/>
    <w:rsid w:val="00710422"/>
    <w:rsid w:val="007109C2"/>
    <w:rsid w:val="00711340"/>
    <w:rsid w:val="00711E38"/>
    <w:rsid w:val="007125AA"/>
    <w:rsid w:val="00712C42"/>
    <w:rsid w:val="00713DE4"/>
    <w:rsid w:val="0071495C"/>
    <w:rsid w:val="00714C47"/>
    <w:rsid w:val="00715C5B"/>
    <w:rsid w:val="00716462"/>
    <w:rsid w:val="007178A7"/>
    <w:rsid w:val="00721084"/>
    <w:rsid w:val="00721262"/>
    <w:rsid w:val="00721D9B"/>
    <w:rsid w:val="00721EB3"/>
    <w:rsid w:val="00722121"/>
    <w:rsid w:val="007224B9"/>
    <w:rsid w:val="00722F94"/>
    <w:rsid w:val="007236E3"/>
    <w:rsid w:val="00723AA7"/>
    <w:rsid w:val="0072432E"/>
    <w:rsid w:val="00724C5D"/>
    <w:rsid w:val="00726036"/>
    <w:rsid w:val="00726279"/>
    <w:rsid w:val="00726A9B"/>
    <w:rsid w:val="0072734E"/>
    <w:rsid w:val="00727530"/>
    <w:rsid w:val="00731E7C"/>
    <w:rsid w:val="0073221C"/>
    <w:rsid w:val="007329EF"/>
    <w:rsid w:val="0073327A"/>
    <w:rsid w:val="007344EF"/>
    <w:rsid w:val="00734EBE"/>
    <w:rsid w:val="00735DFF"/>
    <w:rsid w:val="00736AC1"/>
    <w:rsid w:val="00736DD8"/>
    <w:rsid w:val="00737C36"/>
    <w:rsid w:val="0074076A"/>
    <w:rsid w:val="00741AF4"/>
    <w:rsid w:val="00741DCC"/>
    <w:rsid w:val="0074203A"/>
    <w:rsid w:val="007427B5"/>
    <w:rsid w:val="00742865"/>
    <w:rsid w:val="0074296C"/>
    <w:rsid w:val="00742BF8"/>
    <w:rsid w:val="00742C83"/>
    <w:rsid w:val="00743354"/>
    <w:rsid w:val="0074360F"/>
    <w:rsid w:val="007446E3"/>
    <w:rsid w:val="00744A64"/>
    <w:rsid w:val="00744BF8"/>
    <w:rsid w:val="00744D47"/>
    <w:rsid w:val="00744DE3"/>
    <w:rsid w:val="00744EA0"/>
    <w:rsid w:val="007454BB"/>
    <w:rsid w:val="00745EF7"/>
    <w:rsid w:val="0074638D"/>
    <w:rsid w:val="00746484"/>
    <w:rsid w:val="007467A1"/>
    <w:rsid w:val="0074704F"/>
    <w:rsid w:val="00747A35"/>
    <w:rsid w:val="00747F48"/>
    <w:rsid w:val="00747F4C"/>
    <w:rsid w:val="00751091"/>
    <w:rsid w:val="00751305"/>
    <w:rsid w:val="00751B83"/>
    <w:rsid w:val="0075232F"/>
    <w:rsid w:val="0075245C"/>
    <w:rsid w:val="00752569"/>
    <w:rsid w:val="00752C03"/>
    <w:rsid w:val="00752DDA"/>
    <w:rsid w:val="00753657"/>
    <w:rsid w:val="00754359"/>
    <w:rsid w:val="00754411"/>
    <w:rsid w:val="00754BD9"/>
    <w:rsid w:val="00754DB9"/>
    <w:rsid w:val="00754E7A"/>
    <w:rsid w:val="0075540C"/>
    <w:rsid w:val="00755DB1"/>
    <w:rsid w:val="00755E08"/>
    <w:rsid w:val="0075658A"/>
    <w:rsid w:val="00756A4C"/>
    <w:rsid w:val="007574FC"/>
    <w:rsid w:val="00757FC8"/>
    <w:rsid w:val="00760975"/>
    <w:rsid w:val="00761893"/>
    <w:rsid w:val="00761E80"/>
    <w:rsid w:val="00761FDA"/>
    <w:rsid w:val="007621FF"/>
    <w:rsid w:val="007634E3"/>
    <w:rsid w:val="00764194"/>
    <w:rsid w:val="00764A80"/>
    <w:rsid w:val="00765B99"/>
    <w:rsid w:val="00765ED3"/>
    <w:rsid w:val="0076653D"/>
    <w:rsid w:val="0076681D"/>
    <w:rsid w:val="00766A65"/>
    <w:rsid w:val="007671F5"/>
    <w:rsid w:val="007676B8"/>
    <w:rsid w:val="00767E7A"/>
    <w:rsid w:val="00770D5B"/>
    <w:rsid w:val="0077175C"/>
    <w:rsid w:val="00771870"/>
    <w:rsid w:val="00771BF9"/>
    <w:rsid w:val="007722B3"/>
    <w:rsid w:val="00772F8A"/>
    <w:rsid w:val="007739C6"/>
    <w:rsid w:val="00774889"/>
    <w:rsid w:val="00774FF5"/>
    <w:rsid w:val="007750B3"/>
    <w:rsid w:val="0077565C"/>
    <w:rsid w:val="00775F76"/>
    <w:rsid w:val="00776AEA"/>
    <w:rsid w:val="007770DC"/>
    <w:rsid w:val="00777136"/>
    <w:rsid w:val="00777BA0"/>
    <w:rsid w:val="007803BD"/>
    <w:rsid w:val="007811DC"/>
    <w:rsid w:val="007820FA"/>
    <w:rsid w:val="007826CC"/>
    <w:rsid w:val="00782851"/>
    <w:rsid w:val="0078285F"/>
    <w:rsid w:val="00783207"/>
    <w:rsid w:val="00783E1D"/>
    <w:rsid w:val="0078483B"/>
    <w:rsid w:val="00784EED"/>
    <w:rsid w:val="00785900"/>
    <w:rsid w:val="00786958"/>
    <w:rsid w:val="00786E71"/>
    <w:rsid w:val="0079062E"/>
    <w:rsid w:val="0079162F"/>
    <w:rsid w:val="00791B99"/>
    <w:rsid w:val="00794924"/>
    <w:rsid w:val="00794A1C"/>
    <w:rsid w:val="00794DB2"/>
    <w:rsid w:val="00796768"/>
    <w:rsid w:val="0079745A"/>
    <w:rsid w:val="007979A1"/>
    <w:rsid w:val="007A01DB"/>
    <w:rsid w:val="007A0BC2"/>
    <w:rsid w:val="007A1F39"/>
    <w:rsid w:val="007A1F44"/>
    <w:rsid w:val="007A23FF"/>
    <w:rsid w:val="007A2590"/>
    <w:rsid w:val="007A295B"/>
    <w:rsid w:val="007A3424"/>
    <w:rsid w:val="007A35EF"/>
    <w:rsid w:val="007A43A2"/>
    <w:rsid w:val="007A4CA1"/>
    <w:rsid w:val="007A4D04"/>
    <w:rsid w:val="007A7263"/>
    <w:rsid w:val="007A7A96"/>
    <w:rsid w:val="007A7C63"/>
    <w:rsid w:val="007B03AF"/>
    <w:rsid w:val="007B06CD"/>
    <w:rsid w:val="007B1543"/>
    <w:rsid w:val="007B1AC0"/>
    <w:rsid w:val="007B1BD3"/>
    <w:rsid w:val="007B1F8B"/>
    <w:rsid w:val="007B270A"/>
    <w:rsid w:val="007B2BCF"/>
    <w:rsid w:val="007B2D3B"/>
    <w:rsid w:val="007B439D"/>
    <w:rsid w:val="007B4B2E"/>
    <w:rsid w:val="007B4C7D"/>
    <w:rsid w:val="007B52CD"/>
    <w:rsid w:val="007B618E"/>
    <w:rsid w:val="007B6559"/>
    <w:rsid w:val="007B6FD9"/>
    <w:rsid w:val="007B7DC1"/>
    <w:rsid w:val="007B7EDB"/>
    <w:rsid w:val="007C0690"/>
    <w:rsid w:val="007C0D70"/>
    <w:rsid w:val="007C19AD"/>
    <w:rsid w:val="007C3598"/>
    <w:rsid w:val="007C3FA8"/>
    <w:rsid w:val="007C68DA"/>
    <w:rsid w:val="007C6CFF"/>
    <w:rsid w:val="007C7454"/>
    <w:rsid w:val="007D107C"/>
    <w:rsid w:val="007D1249"/>
    <w:rsid w:val="007D1344"/>
    <w:rsid w:val="007D229A"/>
    <w:rsid w:val="007D2F44"/>
    <w:rsid w:val="007D2F4D"/>
    <w:rsid w:val="007D4178"/>
    <w:rsid w:val="007D4D33"/>
    <w:rsid w:val="007D5359"/>
    <w:rsid w:val="007D6007"/>
    <w:rsid w:val="007D7175"/>
    <w:rsid w:val="007E11A5"/>
    <w:rsid w:val="007E1369"/>
    <w:rsid w:val="007E1A1B"/>
    <w:rsid w:val="007E1A88"/>
    <w:rsid w:val="007E1DB0"/>
    <w:rsid w:val="007E28BF"/>
    <w:rsid w:val="007E2CAB"/>
    <w:rsid w:val="007E4C88"/>
    <w:rsid w:val="007E4C8A"/>
    <w:rsid w:val="007E585E"/>
    <w:rsid w:val="007E6F8D"/>
    <w:rsid w:val="007E7DDF"/>
    <w:rsid w:val="007F00F5"/>
    <w:rsid w:val="007F0AF5"/>
    <w:rsid w:val="007F11C8"/>
    <w:rsid w:val="007F1879"/>
    <w:rsid w:val="007F1CFB"/>
    <w:rsid w:val="007F1D3E"/>
    <w:rsid w:val="007F220B"/>
    <w:rsid w:val="007F2492"/>
    <w:rsid w:val="007F27DD"/>
    <w:rsid w:val="007F283C"/>
    <w:rsid w:val="007F3F1D"/>
    <w:rsid w:val="007F5090"/>
    <w:rsid w:val="007F6524"/>
    <w:rsid w:val="007F6880"/>
    <w:rsid w:val="007F76B4"/>
    <w:rsid w:val="008001B4"/>
    <w:rsid w:val="00800769"/>
    <w:rsid w:val="00800ED2"/>
    <w:rsid w:val="00802E74"/>
    <w:rsid w:val="0080388F"/>
    <w:rsid w:val="00803A0A"/>
    <w:rsid w:val="00804B92"/>
    <w:rsid w:val="00804E21"/>
    <w:rsid w:val="00805092"/>
    <w:rsid w:val="00806AAF"/>
    <w:rsid w:val="008070AC"/>
    <w:rsid w:val="008101FD"/>
    <w:rsid w:val="00810D8D"/>
    <w:rsid w:val="008117AE"/>
    <w:rsid w:val="00811835"/>
    <w:rsid w:val="00812E1B"/>
    <w:rsid w:val="008130B2"/>
    <w:rsid w:val="0081581D"/>
    <w:rsid w:val="008172BE"/>
    <w:rsid w:val="00817B71"/>
    <w:rsid w:val="00820244"/>
    <w:rsid w:val="00820982"/>
    <w:rsid w:val="008212D0"/>
    <w:rsid w:val="008221B3"/>
    <w:rsid w:val="0082248E"/>
    <w:rsid w:val="00823144"/>
    <w:rsid w:val="00823F62"/>
    <w:rsid w:val="00824CFB"/>
    <w:rsid w:val="00824FDF"/>
    <w:rsid w:val="00825125"/>
    <w:rsid w:val="008253D8"/>
    <w:rsid w:val="008257CC"/>
    <w:rsid w:val="008274BF"/>
    <w:rsid w:val="00830DC3"/>
    <w:rsid w:val="00831555"/>
    <w:rsid w:val="00831F52"/>
    <w:rsid w:val="00832154"/>
    <w:rsid w:val="008324C6"/>
    <w:rsid w:val="00832EA8"/>
    <w:rsid w:val="00832F5C"/>
    <w:rsid w:val="008347D4"/>
    <w:rsid w:val="00834991"/>
    <w:rsid w:val="008359E0"/>
    <w:rsid w:val="0083763D"/>
    <w:rsid w:val="008376F6"/>
    <w:rsid w:val="00837D5B"/>
    <w:rsid w:val="00840365"/>
    <w:rsid w:val="00840607"/>
    <w:rsid w:val="00841375"/>
    <w:rsid w:val="00841CD2"/>
    <w:rsid w:val="0084266C"/>
    <w:rsid w:val="008426A9"/>
    <w:rsid w:val="00842725"/>
    <w:rsid w:val="00842B77"/>
    <w:rsid w:val="0084309F"/>
    <w:rsid w:val="00845C12"/>
    <w:rsid w:val="008469D9"/>
    <w:rsid w:val="00846A1D"/>
    <w:rsid w:val="00846DC0"/>
    <w:rsid w:val="008474A7"/>
    <w:rsid w:val="00847716"/>
    <w:rsid w:val="008506B6"/>
    <w:rsid w:val="0085081B"/>
    <w:rsid w:val="00850AE0"/>
    <w:rsid w:val="0085143C"/>
    <w:rsid w:val="008524D2"/>
    <w:rsid w:val="00852DAB"/>
    <w:rsid w:val="00852E19"/>
    <w:rsid w:val="008562E7"/>
    <w:rsid w:val="00856833"/>
    <w:rsid w:val="00856840"/>
    <w:rsid w:val="00856DB9"/>
    <w:rsid w:val="008570C6"/>
    <w:rsid w:val="00857AE2"/>
    <w:rsid w:val="00860871"/>
    <w:rsid w:val="0086087C"/>
    <w:rsid w:val="00860D8E"/>
    <w:rsid w:val="00861BBD"/>
    <w:rsid w:val="0086275E"/>
    <w:rsid w:val="00864440"/>
    <w:rsid w:val="00864D76"/>
    <w:rsid w:val="008650A4"/>
    <w:rsid w:val="008650FC"/>
    <w:rsid w:val="008659CD"/>
    <w:rsid w:val="00866CEC"/>
    <w:rsid w:val="00866EB3"/>
    <w:rsid w:val="0086701A"/>
    <w:rsid w:val="00867BD2"/>
    <w:rsid w:val="00870277"/>
    <w:rsid w:val="008712FD"/>
    <w:rsid w:val="008716A1"/>
    <w:rsid w:val="00871F47"/>
    <w:rsid w:val="008720A2"/>
    <w:rsid w:val="00872D3F"/>
    <w:rsid w:val="008733E4"/>
    <w:rsid w:val="008734C6"/>
    <w:rsid w:val="00873F15"/>
    <w:rsid w:val="00874096"/>
    <w:rsid w:val="00874405"/>
    <w:rsid w:val="0087493D"/>
    <w:rsid w:val="008756A4"/>
    <w:rsid w:val="00875F73"/>
    <w:rsid w:val="00876BD7"/>
    <w:rsid w:val="00876BE7"/>
    <w:rsid w:val="008808B4"/>
    <w:rsid w:val="008808F0"/>
    <w:rsid w:val="00880F30"/>
    <w:rsid w:val="008817F2"/>
    <w:rsid w:val="00882B73"/>
    <w:rsid w:val="008833E8"/>
    <w:rsid w:val="008837F7"/>
    <w:rsid w:val="00883AD2"/>
    <w:rsid w:val="008857CD"/>
    <w:rsid w:val="0088626B"/>
    <w:rsid w:val="008867D7"/>
    <w:rsid w:val="008871AF"/>
    <w:rsid w:val="008873FA"/>
    <w:rsid w:val="0088780B"/>
    <w:rsid w:val="00887B48"/>
    <w:rsid w:val="0089044A"/>
    <w:rsid w:val="00890659"/>
    <w:rsid w:val="00890CB8"/>
    <w:rsid w:val="0089176E"/>
    <w:rsid w:val="008917E0"/>
    <w:rsid w:val="008918A3"/>
    <w:rsid w:val="00892044"/>
    <w:rsid w:val="00892365"/>
    <w:rsid w:val="00892BE5"/>
    <w:rsid w:val="008932F4"/>
    <w:rsid w:val="0089387C"/>
    <w:rsid w:val="00893DB0"/>
    <w:rsid w:val="00894384"/>
    <w:rsid w:val="0089444E"/>
    <w:rsid w:val="008949DF"/>
    <w:rsid w:val="00894F1E"/>
    <w:rsid w:val="008951DB"/>
    <w:rsid w:val="008954C4"/>
    <w:rsid w:val="0089698A"/>
    <w:rsid w:val="00896C81"/>
    <w:rsid w:val="00896D83"/>
    <w:rsid w:val="008A0AB2"/>
    <w:rsid w:val="008A0CFC"/>
    <w:rsid w:val="008A12FE"/>
    <w:rsid w:val="008A28B6"/>
    <w:rsid w:val="008A2BB1"/>
    <w:rsid w:val="008A3466"/>
    <w:rsid w:val="008A389F"/>
    <w:rsid w:val="008A3D02"/>
    <w:rsid w:val="008A3FB5"/>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13C"/>
    <w:rsid w:val="008B7B08"/>
    <w:rsid w:val="008B7C92"/>
    <w:rsid w:val="008C0606"/>
    <w:rsid w:val="008C0694"/>
    <w:rsid w:val="008C09E8"/>
    <w:rsid w:val="008C13F0"/>
    <w:rsid w:val="008C1D5C"/>
    <w:rsid w:val="008C1F26"/>
    <w:rsid w:val="008C2A3A"/>
    <w:rsid w:val="008C31BF"/>
    <w:rsid w:val="008C4C7E"/>
    <w:rsid w:val="008C50F4"/>
    <w:rsid w:val="008C5C46"/>
    <w:rsid w:val="008C6184"/>
    <w:rsid w:val="008C7582"/>
    <w:rsid w:val="008C785E"/>
    <w:rsid w:val="008C7868"/>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1C1D"/>
    <w:rsid w:val="008E2251"/>
    <w:rsid w:val="008E24B3"/>
    <w:rsid w:val="008E24CA"/>
    <w:rsid w:val="008E2F6E"/>
    <w:rsid w:val="008E38AD"/>
    <w:rsid w:val="008E39FA"/>
    <w:rsid w:val="008E3EEC"/>
    <w:rsid w:val="008E4F6E"/>
    <w:rsid w:val="008E5AD0"/>
    <w:rsid w:val="008E5BF2"/>
    <w:rsid w:val="008E5C81"/>
    <w:rsid w:val="008E6405"/>
    <w:rsid w:val="008E7859"/>
    <w:rsid w:val="008F0275"/>
    <w:rsid w:val="008F0A38"/>
    <w:rsid w:val="008F0F84"/>
    <w:rsid w:val="008F1014"/>
    <w:rsid w:val="008F11C9"/>
    <w:rsid w:val="008F1D18"/>
    <w:rsid w:val="008F23D8"/>
    <w:rsid w:val="008F2FD5"/>
    <w:rsid w:val="008F37E5"/>
    <w:rsid w:val="008F48C2"/>
    <w:rsid w:val="008F5840"/>
    <w:rsid w:val="008F5DF2"/>
    <w:rsid w:val="008F5EEF"/>
    <w:rsid w:val="008F66FE"/>
    <w:rsid w:val="008F6803"/>
    <w:rsid w:val="008F7138"/>
    <w:rsid w:val="008F72CC"/>
    <w:rsid w:val="008F72CD"/>
    <w:rsid w:val="009004C6"/>
    <w:rsid w:val="009019E4"/>
    <w:rsid w:val="00901D20"/>
    <w:rsid w:val="0090224D"/>
    <w:rsid w:val="00902404"/>
    <w:rsid w:val="00902A5D"/>
    <w:rsid w:val="00902C9F"/>
    <w:rsid w:val="00903802"/>
    <w:rsid w:val="00903EA0"/>
    <w:rsid w:val="0090470D"/>
    <w:rsid w:val="00904AFA"/>
    <w:rsid w:val="00904BD5"/>
    <w:rsid w:val="0090696D"/>
    <w:rsid w:val="00906985"/>
    <w:rsid w:val="00906CD6"/>
    <w:rsid w:val="00906E4D"/>
    <w:rsid w:val="00906F31"/>
    <w:rsid w:val="009073DA"/>
    <w:rsid w:val="009078B3"/>
    <w:rsid w:val="00907A77"/>
    <w:rsid w:val="00907D46"/>
    <w:rsid w:val="00907E00"/>
    <w:rsid w:val="0091000A"/>
    <w:rsid w:val="00910379"/>
    <w:rsid w:val="0091088D"/>
    <w:rsid w:val="00910DFB"/>
    <w:rsid w:val="00910FC9"/>
    <w:rsid w:val="00912373"/>
    <w:rsid w:val="00912539"/>
    <w:rsid w:val="009127A1"/>
    <w:rsid w:val="0091291A"/>
    <w:rsid w:val="00913612"/>
    <w:rsid w:val="0091366A"/>
    <w:rsid w:val="00913824"/>
    <w:rsid w:val="009138A4"/>
    <w:rsid w:val="00915757"/>
    <w:rsid w:val="009159B3"/>
    <w:rsid w:val="00916010"/>
    <w:rsid w:val="00916181"/>
    <w:rsid w:val="009161C3"/>
    <w:rsid w:val="00916435"/>
    <w:rsid w:val="009204C5"/>
    <w:rsid w:val="00921244"/>
    <w:rsid w:val="0092180D"/>
    <w:rsid w:val="00922ECC"/>
    <w:rsid w:val="00923199"/>
    <w:rsid w:val="009232C9"/>
    <w:rsid w:val="00923608"/>
    <w:rsid w:val="009238E5"/>
    <w:rsid w:val="00923DB8"/>
    <w:rsid w:val="00923F12"/>
    <w:rsid w:val="00924104"/>
    <w:rsid w:val="00924FF8"/>
    <w:rsid w:val="00925814"/>
    <w:rsid w:val="00925BA8"/>
    <w:rsid w:val="00926DA7"/>
    <w:rsid w:val="00927F8B"/>
    <w:rsid w:val="0093094D"/>
    <w:rsid w:val="00931AF7"/>
    <w:rsid w:val="0093285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2C80"/>
    <w:rsid w:val="00943197"/>
    <w:rsid w:val="009435F2"/>
    <w:rsid w:val="009448B3"/>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55D69"/>
    <w:rsid w:val="00956475"/>
    <w:rsid w:val="00962A59"/>
    <w:rsid w:val="009631CC"/>
    <w:rsid w:val="009632D4"/>
    <w:rsid w:val="00963619"/>
    <w:rsid w:val="00963E7D"/>
    <w:rsid w:val="009656BC"/>
    <w:rsid w:val="009657F1"/>
    <w:rsid w:val="0096625D"/>
    <w:rsid w:val="009669B0"/>
    <w:rsid w:val="00966DC6"/>
    <w:rsid w:val="0096797D"/>
    <w:rsid w:val="009709F8"/>
    <w:rsid w:val="00970FCF"/>
    <w:rsid w:val="00972929"/>
    <w:rsid w:val="00972F91"/>
    <w:rsid w:val="00973827"/>
    <w:rsid w:val="009742D3"/>
    <w:rsid w:val="00974700"/>
    <w:rsid w:val="009758CA"/>
    <w:rsid w:val="009771B8"/>
    <w:rsid w:val="00977BA7"/>
    <w:rsid w:val="00980138"/>
    <w:rsid w:val="00980517"/>
    <w:rsid w:val="0098194F"/>
    <w:rsid w:val="00981FFF"/>
    <w:rsid w:val="009826C8"/>
    <w:rsid w:val="009836E4"/>
    <w:rsid w:val="0098412F"/>
    <w:rsid w:val="00984AE2"/>
    <w:rsid w:val="009854C7"/>
    <w:rsid w:val="00985F28"/>
    <w:rsid w:val="00986149"/>
    <w:rsid w:val="00986176"/>
    <w:rsid w:val="009865AC"/>
    <w:rsid w:val="00986E7F"/>
    <w:rsid w:val="009871D4"/>
    <w:rsid w:val="00987536"/>
    <w:rsid w:val="009877EE"/>
    <w:rsid w:val="00990BD5"/>
    <w:rsid w:val="0099122B"/>
    <w:rsid w:val="0099196F"/>
    <w:rsid w:val="00991E9F"/>
    <w:rsid w:val="009920C0"/>
    <w:rsid w:val="00992514"/>
    <w:rsid w:val="00992B98"/>
    <w:rsid w:val="00992C5D"/>
    <w:rsid w:val="0099359F"/>
    <w:rsid w:val="00993693"/>
    <w:rsid w:val="009942F9"/>
    <w:rsid w:val="00994871"/>
    <w:rsid w:val="00994E08"/>
    <w:rsid w:val="00994FF8"/>
    <w:rsid w:val="00995078"/>
    <w:rsid w:val="009951F9"/>
    <w:rsid w:val="00995B25"/>
    <w:rsid w:val="00995C95"/>
    <w:rsid w:val="00995DBB"/>
    <w:rsid w:val="00995E85"/>
    <w:rsid w:val="00995FA7"/>
    <w:rsid w:val="00996468"/>
    <w:rsid w:val="00996574"/>
    <w:rsid w:val="00996876"/>
    <w:rsid w:val="00996F43"/>
    <w:rsid w:val="00996FFA"/>
    <w:rsid w:val="009973F1"/>
    <w:rsid w:val="009973F3"/>
    <w:rsid w:val="009A010D"/>
    <w:rsid w:val="009A08FC"/>
    <w:rsid w:val="009A0C6F"/>
    <w:rsid w:val="009A14EF"/>
    <w:rsid w:val="009A17E6"/>
    <w:rsid w:val="009A268C"/>
    <w:rsid w:val="009A2DF9"/>
    <w:rsid w:val="009A3A86"/>
    <w:rsid w:val="009A4869"/>
    <w:rsid w:val="009A6A6B"/>
    <w:rsid w:val="009A6B62"/>
    <w:rsid w:val="009A73DE"/>
    <w:rsid w:val="009B1390"/>
    <w:rsid w:val="009B1ED2"/>
    <w:rsid w:val="009B1EF9"/>
    <w:rsid w:val="009B2537"/>
    <w:rsid w:val="009B26AC"/>
    <w:rsid w:val="009B2E90"/>
    <w:rsid w:val="009B3466"/>
    <w:rsid w:val="009B37E2"/>
    <w:rsid w:val="009B3E2E"/>
    <w:rsid w:val="009B4519"/>
    <w:rsid w:val="009B506B"/>
    <w:rsid w:val="009B57EF"/>
    <w:rsid w:val="009B5803"/>
    <w:rsid w:val="009B5B85"/>
    <w:rsid w:val="009B6077"/>
    <w:rsid w:val="009B7204"/>
    <w:rsid w:val="009B7910"/>
    <w:rsid w:val="009B7D6D"/>
    <w:rsid w:val="009C0074"/>
    <w:rsid w:val="009C0564"/>
    <w:rsid w:val="009C1363"/>
    <w:rsid w:val="009C1966"/>
    <w:rsid w:val="009C2685"/>
    <w:rsid w:val="009C2BBC"/>
    <w:rsid w:val="009C36BA"/>
    <w:rsid w:val="009C39BC"/>
    <w:rsid w:val="009C3A70"/>
    <w:rsid w:val="009C4BC2"/>
    <w:rsid w:val="009C4BE8"/>
    <w:rsid w:val="009C4D22"/>
    <w:rsid w:val="009C7320"/>
    <w:rsid w:val="009C7981"/>
    <w:rsid w:val="009C7D05"/>
    <w:rsid w:val="009D0729"/>
    <w:rsid w:val="009D0F66"/>
    <w:rsid w:val="009D18CF"/>
    <w:rsid w:val="009D1A06"/>
    <w:rsid w:val="009D1BA4"/>
    <w:rsid w:val="009D1BEC"/>
    <w:rsid w:val="009D22E4"/>
    <w:rsid w:val="009D22F7"/>
    <w:rsid w:val="009D2A4E"/>
    <w:rsid w:val="009D2CEB"/>
    <w:rsid w:val="009D319C"/>
    <w:rsid w:val="009D3511"/>
    <w:rsid w:val="009D3C7E"/>
    <w:rsid w:val="009D3FA9"/>
    <w:rsid w:val="009D4211"/>
    <w:rsid w:val="009D4987"/>
    <w:rsid w:val="009D5A07"/>
    <w:rsid w:val="009D5BAB"/>
    <w:rsid w:val="009D6A0A"/>
    <w:rsid w:val="009D6E09"/>
    <w:rsid w:val="009D720E"/>
    <w:rsid w:val="009D7743"/>
    <w:rsid w:val="009E033D"/>
    <w:rsid w:val="009E058F"/>
    <w:rsid w:val="009E05BC"/>
    <w:rsid w:val="009E0A83"/>
    <w:rsid w:val="009E0A9E"/>
    <w:rsid w:val="009E19A2"/>
    <w:rsid w:val="009E262B"/>
    <w:rsid w:val="009E2E09"/>
    <w:rsid w:val="009E2E99"/>
    <w:rsid w:val="009E39BB"/>
    <w:rsid w:val="009E3AFD"/>
    <w:rsid w:val="009E3CDD"/>
    <w:rsid w:val="009E4B16"/>
    <w:rsid w:val="009E4BB4"/>
    <w:rsid w:val="009E54BA"/>
    <w:rsid w:val="009E5A7D"/>
    <w:rsid w:val="009E5C60"/>
    <w:rsid w:val="009E64DB"/>
    <w:rsid w:val="009E6794"/>
    <w:rsid w:val="009E6988"/>
    <w:rsid w:val="009E7167"/>
    <w:rsid w:val="009E7189"/>
    <w:rsid w:val="009E7E46"/>
    <w:rsid w:val="009E7FC1"/>
    <w:rsid w:val="009F01E1"/>
    <w:rsid w:val="009F0B4D"/>
    <w:rsid w:val="009F1096"/>
    <w:rsid w:val="009F13A2"/>
    <w:rsid w:val="009F150E"/>
    <w:rsid w:val="009F16C4"/>
    <w:rsid w:val="009F1758"/>
    <w:rsid w:val="009F1DE5"/>
    <w:rsid w:val="009F27AD"/>
    <w:rsid w:val="009F3405"/>
    <w:rsid w:val="009F3482"/>
    <w:rsid w:val="009F3489"/>
    <w:rsid w:val="009F3FB5"/>
    <w:rsid w:val="009F521F"/>
    <w:rsid w:val="009F553C"/>
    <w:rsid w:val="009F55B0"/>
    <w:rsid w:val="009F588B"/>
    <w:rsid w:val="009F59F8"/>
    <w:rsid w:val="009F657F"/>
    <w:rsid w:val="009F66C8"/>
    <w:rsid w:val="009F71A3"/>
    <w:rsid w:val="009F759C"/>
    <w:rsid w:val="00A005B0"/>
    <w:rsid w:val="00A00FE7"/>
    <w:rsid w:val="00A012BC"/>
    <w:rsid w:val="00A01F17"/>
    <w:rsid w:val="00A022A5"/>
    <w:rsid w:val="00A02490"/>
    <w:rsid w:val="00A03A22"/>
    <w:rsid w:val="00A045C4"/>
    <w:rsid w:val="00A04634"/>
    <w:rsid w:val="00A06119"/>
    <w:rsid w:val="00A07A48"/>
    <w:rsid w:val="00A108EE"/>
    <w:rsid w:val="00A10BB8"/>
    <w:rsid w:val="00A119DD"/>
    <w:rsid w:val="00A11DBC"/>
    <w:rsid w:val="00A1200D"/>
    <w:rsid w:val="00A12A3B"/>
    <w:rsid w:val="00A12A3C"/>
    <w:rsid w:val="00A137E4"/>
    <w:rsid w:val="00A1446E"/>
    <w:rsid w:val="00A14813"/>
    <w:rsid w:val="00A1566A"/>
    <w:rsid w:val="00A15F1F"/>
    <w:rsid w:val="00A165BF"/>
    <w:rsid w:val="00A172E8"/>
    <w:rsid w:val="00A1759A"/>
    <w:rsid w:val="00A179FF"/>
    <w:rsid w:val="00A20277"/>
    <w:rsid w:val="00A2075C"/>
    <w:rsid w:val="00A21A36"/>
    <w:rsid w:val="00A22B11"/>
    <w:rsid w:val="00A233A0"/>
    <w:rsid w:val="00A241FF"/>
    <w:rsid w:val="00A24468"/>
    <w:rsid w:val="00A25294"/>
    <w:rsid w:val="00A254EE"/>
    <w:rsid w:val="00A25BE7"/>
    <w:rsid w:val="00A260C9"/>
    <w:rsid w:val="00A27008"/>
    <w:rsid w:val="00A279F0"/>
    <w:rsid w:val="00A27CDF"/>
    <w:rsid w:val="00A30123"/>
    <w:rsid w:val="00A309C6"/>
    <w:rsid w:val="00A30AAD"/>
    <w:rsid w:val="00A30ACC"/>
    <w:rsid w:val="00A30D13"/>
    <w:rsid w:val="00A314F9"/>
    <w:rsid w:val="00A319D0"/>
    <w:rsid w:val="00A32316"/>
    <w:rsid w:val="00A33172"/>
    <w:rsid w:val="00A33C63"/>
    <w:rsid w:val="00A3432B"/>
    <w:rsid w:val="00A346BA"/>
    <w:rsid w:val="00A34B48"/>
    <w:rsid w:val="00A34B6E"/>
    <w:rsid w:val="00A34C67"/>
    <w:rsid w:val="00A34D62"/>
    <w:rsid w:val="00A350CD"/>
    <w:rsid w:val="00A35EBD"/>
    <w:rsid w:val="00A3611D"/>
    <w:rsid w:val="00A36339"/>
    <w:rsid w:val="00A366E4"/>
    <w:rsid w:val="00A4065B"/>
    <w:rsid w:val="00A417FD"/>
    <w:rsid w:val="00A42585"/>
    <w:rsid w:val="00A42723"/>
    <w:rsid w:val="00A434F3"/>
    <w:rsid w:val="00A4376F"/>
    <w:rsid w:val="00A446E2"/>
    <w:rsid w:val="00A44A54"/>
    <w:rsid w:val="00A4549F"/>
    <w:rsid w:val="00A45612"/>
    <w:rsid w:val="00A45B9B"/>
    <w:rsid w:val="00A462FE"/>
    <w:rsid w:val="00A47200"/>
    <w:rsid w:val="00A47AFC"/>
    <w:rsid w:val="00A501C9"/>
    <w:rsid w:val="00A50506"/>
    <w:rsid w:val="00A50B05"/>
    <w:rsid w:val="00A50C9B"/>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30A2"/>
    <w:rsid w:val="00A632B8"/>
    <w:rsid w:val="00A63BF3"/>
    <w:rsid w:val="00A63E43"/>
    <w:rsid w:val="00A642FD"/>
    <w:rsid w:val="00A64942"/>
    <w:rsid w:val="00A65911"/>
    <w:rsid w:val="00A663A7"/>
    <w:rsid w:val="00A6643C"/>
    <w:rsid w:val="00A67544"/>
    <w:rsid w:val="00A67EDC"/>
    <w:rsid w:val="00A67FFE"/>
    <w:rsid w:val="00A7075B"/>
    <w:rsid w:val="00A70F65"/>
    <w:rsid w:val="00A71CE6"/>
    <w:rsid w:val="00A71D23"/>
    <w:rsid w:val="00A7254A"/>
    <w:rsid w:val="00A7333A"/>
    <w:rsid w:val="00A7395C"/>
    <w:rsid w:val="00A73D0D"/>
    <w:rsid w:val="00A74A92"/>
    <w:rsid w:val="00A75CC1"/>
    <w:rsid w:val="00A75E88"/>
    <w:rsid w:val="00A76686"/>
    <w:rsid w:val="00A7723A"/>
    <w:rsid w:val="00A8012A"/>
    <w:rsid w:val="00A8056E"/>
    <w:rsid w:val="00A8059A"/>
    <w:rsid w:val="00A810F9"/>
    <w:rsid w:val="00A82D58"/>
    <w:rsid w:val="00A8399D"/>
    <w:rsid w:val="00A83E39"/>
    <w:rsid w:val="00A83E3D"/>
    <w:rsid w:val="00A84139"/>
    <w:rsid w:val="00A84196"/>
    <w:rsid w:val="00A8443A"/>
    <w:rsid w:val="00A8479C"/>
    <w:rsid w:val="00A849E1"/>
    <w:rsid w:val="00A8557B"/>
    <w:rsid w:val="00A85A05"/>
    <w:rsid w:val="00A85A0A"/>
    <w:rsid w:val="00A86227"/>
    <w:rsid w:val="00A86506"/>
    <w:rsid w:val="00A8677E"/>
    <w:rsid w:val="00A86D63"/>
    <w:rsid w:val="00A87797"/>
    <w:rsid w:val="00A90E72"/>
    <w:rsid w:val="00A9189E"/>
    <w:rsid w:val="00A918BE"/>
    <w:rsid w:val="00A922A2"/>
    <w:rsid w:val="00A92553"/>
    <w:rsid w:val="00A9327B"/>
    <w:rsid w:val="00A9373D"/>
    <w:rsid w:val="00A93B69"/>
    <w:rsid w:val="00A9421B"/>
    <w:rsid w:val="00A948DD"/>
    <w:rsid w:val="00A950AB"/>
    <w:rsid w:val="00A95FD7"/>
    <w:rsid w:val="00A963C7"/>
    <w:rsid w:val="00AA12F4"/>
    <w:rsid w:val="00AA1626"/>
    <w:rsid w:val="00AA1996"/>
    <w:rsid w:val="00AA1C25"/>
    <w:rsid w:val="00AA2B84"/>
    <w:rsid w:val="00AA3DB7"/>
    <w:rsid w:val="00AA46C9"/>
    <w:rsid w:val="00AA51F5"/>
    <w:rsid w:val="00AA5E3B"/>
    <w:rsid w:val="00AA68B4"/>
    <w:rsid w:val="00AA74EB"/>
    <w:rsid w:val="00AA7D9B"/>
    <w:rsid w:val="00AB00AA"/>
    <w:rsid w:val="00AB049C"/>
    <w:rsid w:val="00AB0543"/>
    <w:rsid w:val="00AB0AC9"/>
    <w:rsid w:val="00AB0B09"/>
    <w:rsid w:val="00AB11AF"/>
    <w:rsid w:val="00AB185A"/>
    <w:rsid w:val="00AB1B65"/>
    <w:rsid w:val="00AB1BA7"/>
    <w:rsid w:val="00AB1E04"/>
    <w:rsid w:val="00AB209D"/>
    <w:rsid w:val="00AB29CF"/>
    <w:rsid w:val="00AB3113"/>
    <w:rsid w:val="00AB348A"/>
    <w:rsid w:val="00AB3F38"/>
    <w:rsid w:val="00AB43EC"/>
    <w:rsid w:val="00AB4BF4"/>
    <w:rsid w:val="00AB50ED"/>
    <w:rsid w:val="00AB5ADF"/>
    <w:rsid w:val="00AB5E57"/>
    <w:rsid w:val="00AB65F8"/>
    <w:rsid w:val="00AB706D"/>
    <w:rsid w:val="00AB725F"/>
    <w:rsid w:val="00AB7F9E"/>
    <w:rsid w:val="00AC0705"/>
    <w:rsid w:val="00AC109B"/>
    <w:rsid w:val="00AC1462"/>
    <w:rsid w:val="00AC165E"/>
    <w:rsid w:val="00AC23E0"/>
    <w:rsid w:val="00AC3D02"/>
    <w:rsid w:val="00AC425C"/>
    <w:rsid w:val="00AC4C21"/>
    <w:rsid w:val="00AC7036"/>
    <w:rsid w:val="00AC74DA"/>
    <w:rsid w:val="00AC7798"/>
    <w:rsid w:val="00AC7A2B"/>
    <w:rsid w:val="00AC7C25"/>
    <w:rsid w:val="00AD0A51"/>
    <w:rsid w:val="00AD0B37"/>
    <w:rsid w:val="00AD0C14"/>
    <w:rsid w:val="00AD11F7"/>
    <w:rsid w:val="00AD19BD"/>
    <w:rsid w:val="00AD1DB7"/>
    <w:rsid w:val="00AD2344"/>
    <w:rsid w:val="00AD281A"/>
    <w:rsid w:val="00AD2852"/>
    <w:rsid w:val="00AD34BA"/>
    <w:rsid w:val="00AD3976"/>
    <w:rsid w:val="00AD4D2A"/>
    <w:rsid w:val="00AD542F"/>
    <w:rsid w:val="00AD666C"/>
    <w:rsid w:val="00AD6B0A"/>
    <w:rsid w:val="00AD7305"/>
    <w:rsid w:val="00AD74AB"/>
    <w:rsid w:val="00AD7625"/>
    <w:rsid w:val="00AD7E64"/>
    <w:rsid w:val="00AE0C56"/>
    <w:rsid w:val="00AE149E"/>
    <w:rsid w:val="00AE15B2"/>
    <w:rsid w:val="00AE21BB"/>
    <w:rsid w:val="00AE22F2"/>
    <w:rsid w:val="00AE29FC"/>
    <w:rsid w:val="00AE2F3F"/>
    <w:rsid w:val="00AE318A"/>
    <w:rsid w:val="00AE3B4E"/>
    <w:rsid w:val="00AE59EC"/>
    <w:rsid w:val="00AE6713"/>
    <w:rsid w:val="00AE67B3"/>
    <w:rsid w:val="00AE7118"/>
    <w:rsid w:val="00AE733B"/>
    <w:rsid w:val="00AE7864"/>
    <w:rsid w:val="00AE7949"/>
    <w:rsid w:val="00AF1F9C"/>
    <w:rsid w:val="00AF25D5"/>
    <w:rsid w:val="00AF2B91"/>
    <w:rsid w:val="00AF3993"/>
    <w:rsid w:val="00AF3DBB"/>
    <w:rsid w:val="00AF5194"/>
    <w:rsid w:val="00AF53EF"/>
    <w:rsid w:val="00AF6866"/>
    <w:rsid w:val="00AF73C3"/>
    <w:rsid w:val="00AF795C"/>
    <w:rsid w:val="00AF7965"/>
    <w:rsid w:val="00B0024B"/>
    <w:rsid w:val="00B003C1"/>
    <w:rsid w:val="00B00752"/>
    <w:rsid w:val="00B01DB9"/>
    <w:rsid w:val="00B0244F"/>
    <w:rsid w:val="00B026C1"/>
    <w:rsid w:val="00B02B9C"/>
    <w:rsid w:val="00B0353B"/>
    <w:rsid w:val="00B040B2"/>
    <w:rsid w:val="00B04969"/>
    <w:rsid w:val="00B05741"/>
    <w:rsid w:val="00B05997"/>
    <w:rsid w:val="00B05BF1"/>
    <w:rsid w:val="00B0625F"/>
    <w:rsid w:val="00B0686C"/>
    <w:rsid w:val="00B06B91"/>
    <w:rsid w:val="00B07BD7"/>
    <w:rsid w:val="00B10558"/>
    <w:rsid w:val="00B109AD"/>
    <w:rsid w:val="00B11511"/>
    <w:rsid w:val="00B13830"/>
    <w:rsid w:val="00B14068"/>
    <w:rsid w:val="00B14723"/>
    <w:rsid w:val="00B15397"/>
    <w:rsid w:val="00B156A9"/>
    <w:rsid w:val="00B15F83"/>
    <w:rsid w:val="00B160FF"/>
    <w:rsid w:val="00B16322"/>
    <w:rsid w:val="00B1662E"/>
    <w:rsid w:val="00B16A6F"/>
    <w:rsid w:val="00B17D66"/>
    <w:rsid w:val="00B204DE"/>
    <w:rsid w:val="00B21D86"/>
    <w:rsid w:val="00B22A6B"/>
    <w:rsid w:val="00B22C0D"/>
    <w:rsid w:val="00B23AF4"/>
    <w:rsid w:val="00B23C15"/>
    <w:rsid w:val="00B2515E"/>
    <w:rsid w:val="00B25762"/>
    <w:rsid w:val="00B25B40"/>
    <w:rsid w:val="00B25FDE"/>
    <w:rsid w:val="00B26427"/>
    <w:rsid w:val="00B26AB0"/>
    <w:rsid w:val="00B26AD2"/>
    <w:rsid w:val="00B26CA2"/>
    <w:rsid w:val="00B30B4E"/>
    <w:rsid w:val="00B30C06"/>
    <w:rsid w:val="00B31128"/>
    <w:rsid w:val="00B31246"/>
    <w:rsid w:val="00B326FF"/>
    <w:rsid w:val="00B32E40"/>
    <w:rsid w:val="00B340AA"/>
    <w:rsid w:val="00B34A9F"/>
    <w:rsid w:val="00B34B80"/>
    <w:rsid w:val="00B34F6F"/>
    <w:rsid w:val="00B35CDA"/>
    <w:rsid w:val="00B36358"/>
    <w:rsid w:val="00B37167"/>
    <w:rsid w:val="00B374EA"/>
    <w:rsid w:val="00B37D97"/>
    <w:rsid w:val="00B411BD"/>
    <w:rsid w:val="00B41559"/>
    <w:rsid w:val="00B418E8"/>
    <w:rsid w:val="00B42285"/>
    <w:rsid w:val="00B4274B"/>
    <w:rsid w:val="00B435B1"/>
    <w:rsid w:val="00B4367F"/>
    <w:rsid w:val="00B438BA"/>
    <w:rsid w:val="00B43E3C"/>
    <w:rsid w:val="00B44F99"/>
    <w:rsid w:val="00B45876"/>
    <w:rsid w:val="00B4713F"/>
    <w:rsid w:val="00B51542"/>
    <w:rsid w:val="00B51D1D"/>
    <w:rsid w:val="00B5310E"/>
    <w:rsid w:val="00B533C7"/>
    <w:rsid w:val="00B54ACC"/>
    <w:rsid w:val="00B54DCB"/>
    <w:rsid w:val="00B55AC2"/>
    <w:rsid w:val="00B560C9"/>
    <w:rsid w:val="00B56533"/>
    <w:rsid w:val="00B56CFC"/>
    <w:rsid w:val="00B57777"/>
    <w:rsid w:val="00B57A0F"/>
    <w:rsid w:val="00B57A17"/>
    <w:rsid w:val="00B57BF9"/>
    <w:rsid w:val="00B61527"/>
    <w:rsid w:val="00B61BE2"/>
    <w:rsid w:val="00B6266F"/>
    <w:rsid w:val="00B62AB8"/>
    <w:rsid w:val="00B62E0B"/>
    <w:rsid w:val="00B63C32"/>
    <w:rsid w:val="00B64434"/>
    <w:rsid w:val="00B6541C"/>
    <w:rsid w:val="00B65970"/>
    <w:rsid w:val="00B65BF7"/>
    <w:rsid w:val="00B66374"/>
    <w:rsid w:val="00B66E53"/>
    <w:rsid w:val="00B66F76"/>
    <w:rsid w:val="00B700F1"/>
    <w:rsid w:val="00B711CE"/>
    <w:rsid w:val="00B71DC8"/>
    <w:rsid w:val="00B73B87"/>
    <w:rsid w:val="00B746C6"/>
    <w:rsid w:val="00B75877"/>
    <w:rsid w:val="00B75971"/>
    <w:rsid w:val="00B7604C"/>
    <w:rsid w:val="00B7652C"/>
    <w:rsid w:val="00B766BF"/>
    <w:rsid w:val="00B76FA6"/>
    <w:rsid w:val="00B801AB"/>
    <w:rsid w:val="00B80910"/>
    <w:rsid w:val="00B818F4"/>
    <w:rsid w:val="00B81BC9"/>
    <w:rsid w:val="00B81DB7"/>
    <w:rsid w:val="00B8222F"/>
    <w:rsid w:val="00B8226A"/>
    <w:rsid w:val="00B82615"/>
    <w:rsid w:val="00B83444"/>
    <w:rsid w:val="00B836ED"/>
    <w:rsid w:val="00B8393D"/>
    <w:rsid w:val="00B84500"/>
    <w:rsid w:val="00B853BE"/>
    <w:rsid w:val="00B86476"/>
    <w:rsid w:val="00B8678D"/>
    <w:rsid w:val="00B86A3D"/>
    <w:rsid w:val="00B875C7"/>
    <w:rsid w:val="00B87F3B"/>
    <w:rsid w:val="00B90D10"/>
    <w:rsid w:val="00B90FE5"/>
    <w:rsid w:val="00B91073"/>
    <w:rsid w:val="00B919AD"/>
    <w:rsid w:val="00B91A2B"/>
    <w:rsid w:val="00B92013"/>
    <w:rsid w:val="00B93204"/>
    <w:rsid w:val="00B943F5"/>
    <w:rsid w:val="00B94E17"/>
    <w:rsid w:val="00B95023"/>
    <w:rsid w:val="00B957FE"/>
    <w:rsid w:val="00B95F02"/>
    <w:rsid w:val="00B96B3F"/>
    <w:rsid w:val="00B96BEF"/>
    <w:rsid w:val="00B96FC0"/>
    <w:rsid w:val="00B97260"/>
    <w:rsid w:val="00B97A69"/>
    <w:rsid w:val="00B97D90"/>
    <w:rsid w:val="00BA0560"/>
    <w:rsid w:val="00BA0632"/>
    <w:rsid w:val="00BA0AAA"/>
    <w:rsid w:val="00BA0B3E"/>
    <w:rsid w:val="00BA0DFB"/>
    <w:rsid w:val="00BA2245"/>
    <w:rsid w:val="00BA28FC"/>
    <w:rsid w:val="00BA2FEF"/>
    <w:rsid w:val="00BA3C6A"/>
    <w:rsid w:val="00BA3F0A"/>
    <w:rsid w:val="00BA4375"/>
    <w:rsid w:val="00BA6D48"/>
    <w:rsid w:val="00BB1548"/>
    <w:rsid w:val="00BB1CE7"/>
    <w:rsid w:val="00BB2148"/>
    <w:rsid w:val="00BB2FD3"/>
    <w:rsid w:val="00BB2FDF"/>
    <w:rsid w:val="00BB2FFF"/>
    <w:rsid w:val="00BB4114"/>
    <w:rsid w:val="00BB5C95"/>
    <w:rsid w:val="00BB5F3C"/>
    <w:rsid w:val="00BB5FCB"/>
    <w:rsid w:val="00BB604B"/>
    <w:rsid w:val="00BC00EC"/>
    <w:rsid w:val="00BC04D0"/>
    <w:rsid w:val="00BC08C5"/>
    <w:rsid w:val="00BC111E"/>
    <w:rsid w:val="00BC12FB"/>
    <w:rsid w:val="00BC1C3C"/>
    <w:rsid w:val="00BC1EFF"/>
    <w:rsid w:val="00BC307F"/>
    <w:rsid w:val="00BC3159"/>
    <w:rsid w:val="00BC3257"/>
    <w:rsid w:val="00BC3717"/>
    <w:rsid w:val="00BC37B7"/>
    <w:rsid w:val="00BC39DB"/>
    <w:rsid w:val="00BC3A32"/>
    <w:rsid w:val="00BC3B07"/>
    <w:rsid w:val="00BC46EF"/>
    <w:rsid w:val="00BC6FD6"/>
    <w:rsid w:val="00BC7F5B"/>
    <w:rsid w:val="00BD008E"/>
    <w:rsid w:val="00BD2F3B"/>
    <w:rsid w:val="00BD3372"/>
    <w:rsid w:val="00BD3A5E"/>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4F3"/>
    <w:rsid w:val="00BE4B20"/>
    <w:rsid w:val="00BE56A2"/>
    <w:rsid w:val="00BE5AF8"/>
    <w:rsid w:val="00BE5D43"/>
    <w:rsid w:val="00BE5FC4"/>
    <w:rsid w:val="00BE6526"/>
    <w:rsid w:val="00BE7C4D"/>
    <w:rsid w:val="00BE7F6A"/>
    <w:rsid w:val="00BF0274"/>
    <w:rsid w:val="00BF0668"/>
    <w:rsid w:val="00BF08C4"/>
    <w:rsid w:val="00BF0BAF"/>
    <w:rsid w:val="00BF19CE"/>
    <w:rsid w:val="00BF279A"/>
    <w:rsid w:val="00BF2834"/>
    <w:rsid w:val="00BF2B6F"/>
    <w:rsid w:val="00BF3120"/>
    <w:rsid w:val="00BF351A"/>
    <w:rsid w:val="00BF3914"/>
    <w:rsid w:val="00BF3D6E"/>
    <w:rsid w:val="00BF49B1"/>
    <w:rsid w:val="00BF5552"/>
    <w:rsid w:val="00BF5F53"/>
    <w:rsid w:val="00BF6128"/>
    <w:rsid w:val="00BF639C"/>
    <w:rsid w:val="00BF73F2"/>
    <w:rsid w:val="00C009B4"/>
    <w:rsid w:val="00C01671"/>
    <w:rsid w:val="00C0170A"/>
    <w:rsid w:val="00C02419"/>
    <w:rsid w:val="00C02766"/>
    <w:rsid w:val="00C02A72"/>
    <w:rsid w:val="00C02ADB"/>
    <w:rsid w:val="00C02F4E"/>
    <w:rsid w:val="00C0300C"/>
    <w:rsid w:val="00C03495"/>
    <w:rsid w:val="00C03EE8"/>
    <w:rsid w:val="00C04620"/>
    <w:rsid w:val="00C04A9D"/>
    <w:rsid w:val="00C05BEC"/>
    <w:rsid w:val="00C0674B"/>
    <w:rsid w:val="00C06E7D"/>
    <w:rsid w:val="00C07229"/>
    <w:rsid w:val="00C1112B"/>
    <w:rsid w:val="00C11993"/>
    <w:rsid w:val="00C11A88"/>
    <w:rsid w:val="00C12012"/>
    <w:rsid w:val="00C12874"/>
    <w:rsid w:val="00C12BC1"/>
    <w:rsid w:val="00C13BDA"/>
    <w:rsid w:val="00C13FFD"/>
    <w:rsid w:val="00C14581"/>
    <w:rsid w:val="00C14632"/>
    <w:rsid w:val="00C14F6F"/>
    <w:rsid w:val="00C157C7"/>
    <w:rsid w:val="00C16C30"/>
    <w:rsid w:val="00C16D2F"/>
    <w:rsid w:val="00C1715E"/>
    <w:rsid w:val="00C175AC"/>
    <w:rsid w:val="00C20A00"/>
    <w:rsid w:val="00C21023"/>
    <w:rsid w:val="00C2162C"/>
    <w:rsid w:val="00C21673"/>
    <w:rsid w:val="00C21A78"/>
    <w:rsid w:val="00C21C7A"/>
    <w:rsid w:val="00C22546"/>
    <w:rsid w:val="00C230D2"/>
    <w:rsid w:val="00C23130"/>
    <w:rsid w:val="00C23221"/>
    <w:rsid w:val="00C255A5"/>
    <w:rsid w:val="00C2584B"/>
    <w:rsid w:val="00C25942"/>
    <w:rsid w:val="00C25DD9"/>
    <w:rsid w:val="00C25E9D"/>
    <w:rsid w:val="00C26097"/>
    <w:rsid w:val="00C2663F"/>
    <w:rsid w:val="00C26DB8"/>
    <w:rsid w:val="00C325FA"/>
    <w:rsid w:val="00C3266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17F"/>
    <w:rsid w:val="00C43315"/>
    <w:rsid w:val="00C43716"/>
    <w:rsid w:val="00C452F5"/>
    <w:rsid w:val="00C45E3D"/>
    <w:rsid w:val="00C4633B"/>
    <w:rsid w:val="00C46555"/>
    <w:rsid w:val="00C46B15"/>
    <w:rsid w:val="00C46F7D"/>
    <w:rsid w:val="00C47302"/>
    <w:rsid w:val="00C479B5"/>
    <w:rsid w:val="00C47EDA"/>
    <w:rsid w:val="00C50242"/>
    <w:rsid w:val="00C5034D"/>
    <w:rsid w:val="00C5050E"/>
    <w:rsid w:val="00C50E99"/>
    <w:rsid w:val="00C51E57"/>
    <w:rsid w:val="00C52744"/>
    <w:rsid w:val="00C52947"/>
    <w:rsid w:val="00C53EB3"/>
    <w:rsid w:val="00C542D4"/>
    <w:rsid w:val="00C54D71"/>
    <w:rsid w:val="00C5547E"/>
    <w:rsid w:val="00C558F2"/>
    <w:rsid w:val="00C563F5"/>
    <w:rsid w:val="00C570F7"/>
    <w:rsid w:val="00C62200"/>
    <w:rsid w:val="00C62388"/>
    <w:rsid w:val="00C6240E"/>
    <w:rsid w:val="00C628B8"/>
    <w:rsid w:val="00C62B0B"/>
    <w:rsid w:val="00C62CD5"/>
    <w:rsid w:val="00C636E6"/>
    <w:rsid w:val="00C639D6"/>
    <w:rsid w:val="00C63F8E"/>
    <w:rsid w:val="00C647FB"/>
    <w:rsid w:val="00C653D7"/>
    <w:rsid w:val="00C654E0"/>
    <w:rsid w:val="00C65572"/>
    <w:rsid w:val="00C65F39"/>
    <w:rsid w:val="00C676C5"/>
    <w:rsid w:val="00C67EAB"/>
    <w:rsid w:val="00C70494"/>
    <w:rsid w:val="00C70DFF"/>
    <w:rsid w:val="00C710C1"/>
    <w:rsid w:val="00C715C2"/>
    <w:rsid w:val="00C718C2"/>
    <w:rsid w:val="00C718D2"/>
    <w:rsid w:val="00C71C07"/>
    <w:rsid w:val="00C74D50"/>
    <w:rsid w:val="00C75A6B"/>
    <w:rsid w:val="00C76194"/>
    <w:rsid w:val="00C763B6"/>
    <w:rsid w:val="00C7644F"/>
    <w:rsid w:val="00C768F6"/>
    <w:rsid w:val="00C80073"/>
    <w:rsid w:val="00C80978"/>
    <w:rsid w:val="00C80DEA"/>
    <w:rsid w:val="00C82F5A"/>
    <w:rsid w:val="00C832DC"/>
    <w:rsid w:val="00C8377F"/>
    <w:rsid w:val="00C8437E"/>
    <w:rsid w:val="00C84887"/>
    <w:rsid w:val="00C8646D"/>
    <w:rsid w:val="00C874A9"/>
    <w:rsid w:val="00C90FE5"/>
    <w:rsid w:val="00C91DE3"/>
    <w:rsid w:val="00C92C7F"/>
    <w:rsid w:val="00C92EE9"/>
    <w:rsid w:val="00C9369D"/>
    <w:rsid w:val="00C944FA"/>
    <w:rsid w:val="00C953EF"/>
    <w:rsid w:val="00C95854"/>
    <w:rsid w:val="00C95EFF"/>
    <w:rsid w:val="00C96553"/>
    <w:rsid w:val="00C96E6F"/>
    <w:rsid w:val="00C97872"/>
    <w:rsid w:val="00CA0143"/>
    <w:rsid w:val="00CA0532"/>
    <w:rsid w:val="00CA17A0"/>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4FC9"/>
    <w:rsid w:val="00CB517E"/>
    <w:rsid w:val="00CB54C1"/>
    <w:rsid w:val="00CB5B1E"/>
    <w:rsid w:val="00CB650D"/>
    <w:rsid w:val="00CB7292"/>
    <w:rsid w:val="00CB787A"/>
    <w:rsid w:val="00CB7B36"/>
    <w:rsid w:val="00CC0C4A"/>
    <w:rsid w:val="00CC17F0"/>
    <w:rsid w:val="00CC1853"/>
    <w:rsid w:val="00CC1FAE"/>
    <w:rsid w:val="00CC1FDB"/>
    <w:rsid w:val="00CC380A"/>
    <w:rsid w:val="00CC3A23"/>
    <w:rsid w:val="00CC4423"/>
    <w:rsid w:val="00CC5248"/>
    <w:rsid w:val="00CC56C1"/>
    <w:rsid w:val="00CC5821"/>
    <w:rsid w:val="00CC58BF"/>
    <w:rsid w:val="00CC737C"/>
    <w:rsid w:val="00CD087D"/>
    <w:rsid w:val="00CD09D8"/>
    <w:rsid w:val="00CD0F5D"/>
    <w:rsid w:val="00CD1C0B"/>
    <w:rsid w:val="00CD239A"/>
    <w:rsid w:val="00CD2872"/>
    <w:rsid w:val="00CD2CEB"/>
    <w:rsid w:val="00CD2D16"/>
    <w:rsid w:val="00CD42B3"/>
    <w:rsid w:val="00CD5512"/>
    <w:rsid w:val="00CD5A76"/>
    <w:rsid w:val="00CD5BD5"/>
    <w:rsid w:val="00CD6E3D"/>
    <w:rsid w:val="00CD71AB"/>
    <w:rsid w:val="00CD7ADA"/>
    <w:rsid w:val="00CE0109"/>
    <w:rsid w:val="00CE06C8"/>
    <w:rsid w:val="00CE0D97"/>
    <w:rsid w:val="00CE1201"/>
    <w:rsid w:val="00CE1FC5"/>
    <w:rsid w:val="00CE2722"/>
    <w:rsid w:val="00CE365E"/>
    <w:rsid w:val="00CE46E5"/>
    <w:rsid w:val="00CE485A"/>
    <w:rsid w:val="00CE5279"/>
    <w:rsid w:val="00CE5A78"/>
    <w:rsid w:val="00CE7746"/>
    <w:rsid w:val="00CE78AE"/>
    <w:rsid w:val="00CE7E62"/>
    <w:rsid w:val="00CF08B7"/>
    <w:rsid w:val="00CF195E"/>
    <w:rsid w:val="00CF19DA"/>
    <w:rsid w:val="00CF1C7F"/>
    <w:rsid w:val="00CF1CC0"/>
    <w:rsid w:val="00CF2074"/>
    <w:rsid w:val="00CF24F8"/>
    <w:rsid w:val="00CF2653"/>
    <w:rsid w:val="00CF31BE"/>
    <w:rsid w:val="00CF37D2"/>
    <w:rsid w:val="00CF3DD3"/>
    <w:rsid w:val="00CF4247"/>
    <w:rsid w:val="00CF4460"/>
    <w:rsid w:val="00CF4A53"/>
    <w:rsid w:val="00CF51D1"/>
    <w:rsid w:val="00CF5263"/>
    <w:rsid w:val="00CF5443"/>
    <w:rsid w:val="00CF60B5"/>
    <w:rsid w:val="00CF6C3F"/>
    <w:rsid w:val="00D004FA"/>
    <w:rsid w:val="00D00612"/>
    <w:rsid w:val="00D013EA"/>
    <w:rsid w:val="00D01B21"/>
    <w:rsid w:val="00D01E09"/>
    <w:rsid w:val="00D01E2F"/>
    <w:rsid w:val="00D025B2"/>
    <w:rsid w:val="00D027C7"/>
    <w:rsid w:val="00D03102"/>
    <w:rsid w:val="00D03727"/>
    <w:rsid w:val="00D0378A"/>
    <w:rsid w:val="00D05132"/>
    <w:rsid w:val="00D054F8"/>
    <w:rsid w:val="00D05EA9"/>
    <w:rsid w:val="00D06E40"/>
    <w:rsid w:val="00D071F8"/>
    <w:rsid w:val="00D07252"/>
    <w:rsid w:val="00D074F4"/>
    <w:rsid w:val="00D077D6"/>
    <w:rsid w:val="00D07CE1"/>
    <w:rsid w:val="00D1026A"/>
    <w:rsid w:val="00D107CF"/>
    <w:rsid w:val="00D11377"/>
    <w:rsid w:val="00D11B0B"/>
    <w:rsid w:val="00D12293"/>
    <w:rsid w:val="00D13F36"/>
    <w:rsid w:val="00D14088"/>
    <w:rsid w:val="00D14118"/>
    <w:rsid w:val="00D14236"/>
    <w:rsid w:val="00D14553"/>
    <w:rsid w:val="00D145AF"/>
    <w:rsid w:val="00D14DB1"/>
    <w:rsid w:val="00D15F43"/>
    <w:rsid w:val="00D16E87"/>
    <w:rsid w:val="00D20B8B"/>
    <w:rsid w:val="00D20CFA"/>
    <w:rsid w:val="00D2162C"/>
    <w:rsid w:val="00D2170B"/>
    <w:rsid w:val="00D21A3C"/>
    <w:rsid w:val="00D21FF1"/>
    <w:rsid w:val="00D227AE"/>
    <w:rsid w:val="00D233F1"/>
    <w:rsid w:val="00D241BE"/>
    <w:rsid w:val="00D244AA"/>
    <w:rsid w:val="00D2469B"/>
    <w:rsid w:val="00D24CF9"/>
    <w:rsid w:val="00D24F4C"/>
    <w:rsid w:val="00D256F8"/>
    <w:rsid w:val="00D2685C"/>
    <w:rsid w:val="00D26A3B"/>
    <w:rsid w:val="00D26C2B"/>
    <w:rsid w:val="00D302FD"/>
    <w:rsid w:val="00D3038A"/>
    <w:rsid w:val="00D30859"/>
    <w:rsid w:val="00D3098D"/>
    <w:rsid w:val="00D31289"/>
    <w:rsid w:val="00D31A02"/>
    <w:rsid w:val="00D31DAD"/>
    <w:rsid w:val="00D32826"/>
    <w:rsid w:val="00D33162"/>
    <w:rsid w:val="00D331E1"/>
    <w:rsid w:val="00D3323C"/>
    <w:rsid w:val="00D33456"/>
    <w:rsid w:val="00D3356F"/>
    <w:rsid w:val="00D3396F"/>
    <w:rsid w:val="00D33D4D"/>
    <w:rsid w:val="00D343CE"/>
    <w:rsid w:val="00D34A0B"/>
    <w:rsid w:val="00D35EBF"/>
    <w:rsid w:val="00D36234"/>
    <w:rsid w:val="00D36371"/>
    <w:rsid w:val="00D371F0"/>
    <w:rsid w:val="00D37A53"/>
    <w:rsid w:val="00D433C3"/>
    <w:rsid w:val="00D437D8"/>
    <w:rsid w:val="00D43E95"/>
    <w:rsid w:val="00D44994"/>
    <w:rsid w:val="00D45DF3"/>
    <w:rsid w:val="00D46174"/>
    <w:rsid w:val="00D4658F"/>
    <w:rsid w:val="00D466A9"/>
    <w:rsid w:val="00D47DD0"/>
    <w:rsid w:val="00D50183"/>
    <w:rsid w:val="00D51D12"/>
    <w:rsid w:val="00D529C9"/>
    <w:rsid w:val="00D53039"/>
    <w:rsid w:val="00D5362B"/>
    <w:rsid w:val="00D54681"/>
    <w:rsid w:val="00D55072"/>
    <w:rsid w:val="00D551B5"/>
    <w:rsid w:val="00D55343"/>
    <w:rsid w:val="00D56DB2"/>
    <w:rsid w:val="00D5747F"/>
    <w:rsid w:val="00D57495"/>
    <w:rsid w:val="00D574FA"/>
    <w:rsid w:val="00D57DF5"/>
    <w:rsid w:val="00D57FEE"/>
    <w:rsid w:val="00D60ABE"/>
    <w:rsid w:val="00D60BCA"/>
    <w:rsid w:val="00D60C8D"/>
    <w:rsid w:val="00D61374"/>
    <w:rsid w:val="00D6168A"/>
    <w:rsid w:val="00D616A5"/>
    <w:rsid w:val="00D61FF0"/>
    <w:rsid w:val="00D6211D"/>
    <w:rsid w:val="00D62C97"/>
    <w:rsid w:val="00D62D7A"/>
    <w:rsid w:val="00D63517"/>
    <w:rsid w:val="00D638AF"/>
    <w:rsid w:val="00D63925"/>
    <w:rsid w:val="00D63A02"/>
    <w:rsid w:val="00D63B75"/>
    <w:rsid w:val="00D659B1"/>
    <w:rsid w:val="00D65D7B"/>
    <w:rsid w:val="00D66E18"/>
    <w:rsid w:val="00D6734D"/>
    <w:rsid w:val="00D6758B"/>
    <w:rsid w:val="00D679CF"/>
    <w:rsid w:val="00D679D3"/>
    <w:rsid w:val="00D7356F"/>
    <w:rsid w:val="00D73587"/>
    <w:rsid w:val="00D73CE5"/>
    <w:rsid w:val="00D73EBB"/>
    <w:rsid w:val="00D7482C"/>
    <w:rsid w:val="00D751FB"/>
    <w:rsid w:val="00D754D6"/>
    <w:rsid w:val="00D761AA"/>
    <w:rsid w:val="00D76FAE"/>
    <w:rsid w:val="00D777D7"/>
    <w:rsid w:val="00D8076F"/>
    <w:rsid w:val="00D80AB8"/>
    <w:rsid w:val="00D81792"/>
    <w:rsid w:val="00D8192A"/>
    <w:rsid w:val="00D819B1"/>
    <w:rsid w:val="00D81A21"/>
    <w:rsid w:val="00D82494"/>
    <w:rsid w:val="00D82B27"/>
    <w:rsid w:val="00D82EFB"/>
    <w:rsid w:val="00D8337D"/>
    <w:rsid w:val="00D83AE9"/>
    <w:rsid w:val="00D84DD7"/>
    <w:rsid w:val="00D85140"/>
    <w:rsid w:val="00D851D7"/>
    <w:rsid w:val="00D857B8"/>
    <w:rsid w:val="00D86BC0"/>
    <w:rsid w:val="00D87175"/>
    <w:rsid w:val="00D87ABF"/>
    <w:rsid w:val="00D87B5C"/>
    <w:rsid w:val="00D902F7"/>
    <w:rsid w:val="00D90968"/>
    <w:rsid w:val="00D90CD3"/>
    <w:rsid w:val="00D918FA"/>
    <w:rsid w:val="00D919E6"/>
    <w:rsid w:val="00D91A8A"/>
    <w:rsid w:val="00D91BE1"/>
    <w:rsid w:val="00D91DD2"/>
    <w:rsid w:val="00D92675"/>
    <w:rsid w:val="00D92C29"/>
    <w:rsid w:val="00D936E2"/>
    <w:rsid w:val="00D93972"/>
    <w:rsid w:val="00D95104"/>
    <w:rsid w:val="00D95600"/>
    <w:rsid w:val="00D9683C"/>
    <w:rsid w:val="00D971E4"/>
    <w:rsid w:val="00D97884"/>
    <w:rsid w:val="00DA0A7F"/>
    <w:rsid w:val="00DA1C31"/>
    <w:rsid w:val="00DA20BC"/>
    <w:rsid w:val="00DA241B"/>
    <w:rsid w:val="00DA25AF"/>
    <w:rsid w:val="00DA2890"/>
    <w:rsid w:val="00DA2CBD"/>
    <w:rsid w:val="00DA2ED7"/>
    <w:rsid w:val="00DA3E7A"/>
    <w:rsid w:val="00DA430C"/>
    <w:rsid w:val="00DA615D"/>
    <w:rsid w:val="00DA6598"/>
    <w:rsid w:val="00DA6C0F"/>
    <w:rsid w:val="00DA702F"/>
    <w:rsid w:val="00DA7F8A"/>
    <w:rsid w:val="00DB0176"/>
    <w:rsid w:val="00DB0404"/>
    <w:rsid w:val="00DB11F8"/>
    <w:rsid w:val="00DB18F8"/>
    <w:rsid w:val="00DB1F2A"/>
    <w:rsid w:val="00DB2483"/>
    <w:rsid w:val="00DB297F"/>
    <w:rsid w:val="00DB2FFD"/>
    <w:rsid w:val="00DB3153"/>
    <w:rsid w:val="00DB317A"/>
    <w:rsid w:val="00DB329D"/>
    <w:rsid w:val="00DB3B82"/>
    <w:rsid w:val="00DB485D"/>
    <w:rsid w:val="00DB693F"/>
    <w:rsid w:val="00DB6953"/>
    <w:rsid w:val="00DB6CDF"/>
    <w:rsid w:val="00DB7F7F"/>
    <w:rsid w:val="00DC0AAE"/>
    <w:rsid w:val="00DC1327"/>
    <w:rsid w:val="00DC1350"/>
    <w:rsid w:val="00DC3237"/>
    <w:rsid w:val="00DC3C1E"/>
    <w:rsid w:val="00DC41A4"/>
    <w:rsid w:val="00DC5672"/>
    <w:rsid w:val="00DC56FA"/>
    <w:rsid w:val="00DC60A2"/>
    <w:rsid w:val="00DC6600"/>
    <w:rsid w:val="00DC67BD"/>
    <w:rsid w:val="00DC6924"/>
    <w:rsid w:val="00DC6EF3"/>
    <w:rsid w:val="00DC7158"/>
    <w:rsid w:val="00DC71F2"/>
    <w:rsid w:val="00DD2025"/>
    <w:rsid w:val="00DD22EA"/>
    <w:rsid w:val="00DD2345"/>
    <w:rsid w:val="00DD23A0"/>
    <w:rsid w:val="00DD39AC"/>
    <w:rsid w:val="00DD3EF5"/>
    <w:rsid w:val="00DD4E67"/>
    <w:rsid w:val="00DD53FA"/>
    <w:rsid w:val="00DD5F42"/>
    <w:rsid w:val="00DD617B"/>
    <w:rsid w:val="00DE0E59"/>
    <w:rsid w:val="00DE0F6C"/>
    <w:rsid w:val="00DE1297"/>
    <w:rsid w:val="00DE219B"/>
    <w:rsid w:val="00DE2855"/>
    <w:rsid w:val="00DE28A2"/>
    <w:rsid w:val="00DE29A0"/>
    <w:rsid w:val="00DE2CCB"/>
    <w:rsid w:val="00DE381C"/>
    <w:rsid w:val="00DE4F7A"/>
    <w:rsid w:val="00DE52E3"/>
    <w:rsid w:val="00DE571A"/>
    <w:rsid w:val="00DE7C00"/>
    <w:rsid w:val="00DE7E68"/>
    <w:rsid w:val="00DE7F37"/>
    <w:rsid w:val="00DF03E9"/>
    <w:rsid w:val="00DF03ED"/>
    <w:rsid w:val="00DF04EE"/>
    <w:rsid w:val="00DF0B33"/>
    <w:rsid w:val="00DF0BF4"/>
    <w:rsid w:val="00DF0E74"/>
    <w:rsid w:val="00DF179D"/>
    <w:rsid w:val="00DF1A46"/>
    <w:rsid w:val="00DF1E9C"/>
    <w:rsid w:val="00DF3908"/>
    <w:rsid w:val="00DF4572"/>
    <w:rsid w:val="00DF4658"/>
    <w:rsid w:val="00DF5773"/>
    <w:rsid w:val="00DF6341"/>
    <w:rsid w:val="00DF6836"/>
    <w:rsid w:val="00DF6C8B"/>
    <w:rsid w:val="00DF6F17"/>
    <w:rsid w:val="00DF78FA"/>
    <w:rsid w:val="00E002F1"/>
    <w:rsid w:val="00E0082C"/>
    <w:rsid w:val="00E00B46"/>
    <w:rsid w:val="00E01DAA"/>
    <w:rsid w:val="00E023E5"/>
    <w:rsid w:val="00E02432"/>
    <w:rsid w:val="00E04022"/>
    <w:rsid w:val="00E041DC"/>
    <w:rsid w:val="00E041E9"/>
    <w:rsid w:val="00E05C0B"/>
    <w:rsid w:val="00E06BF3"/>
    <w:rsid w:val="00E0728F"/>
    <w:rsid w:val="00E072B4"/>
    <w:rsid w:val="00E0738E"/>
    <w:rsid w:val="00E0755C"/>
    <w:rsid w:val="00E07EF2"/>
    <w:rsid w:val="00E11105"/>
    <w:rsid w:val="00E130DB"/>
    <w:rsid w:val="00E1418D"/>
    <w:rsid w:val="00E1443F"/>
    <w:rsid w:val="00E14A7E"/>
    <w:rsid w:val="00E14C7A"/>
    <w:rsid w:val="00E14F06"/>
    <w:rsid w:val="00E151E1"/>
    <w:rsid w:val="00E15EBF"/>
    <w:rsid w:val="00E17619"/>
    <w:rsid w:val="00E17805"/>
    <w:rsid w:val="00E20F79"/>
    <w:rsid w:val="00E21278"/>
    <w:rsid w:val="00E22CCD"/>
    <w:rsid w:val="00E22FE9"/>
    <w:rsid w:val="00E23A11"/>
    <w:rsid w:val="00E23FB7"/>
    <w:rsid w:val="00E24A27"/>
    <w:rsid w:val="00E24CA0"/>
    <w:rsid w:val="00E25F89"/>
    <w:rsid w:val="00E2747B"/>
    <w:rsid w:val="00E30737"/>
    <w:rsid w:val="00E311E3"/>
    <w:rsid w:val="00E3167B"/>
    <w:rsid w:val="00E31C15"/>
    <w:rsid w:val="00E32D62"/>
    <w:rsid w:val="00E33344"/>
    <w:rsid w:val="00E339DC"/>
    <w:rsid w:val="00E33E15"/>
    <w:rsid w:val="00E34334"/>
    <w:rsid w:val="00E361B8"/>
    <w:rsid w:val="00E36A1B"/>
    <w:rsid w:val="00E42054"/>
    <w:rsid w:val="00E422AF"/>
    <w:rsid w:val="00E429ED"/>
    <w:rsid w:val="00E42B0B"/>
    <w:rsid w:val="00E4341A"/>
    <w:rsid w:val="00E43F37"/>
    <w:rsid w:val="00E44B4D"/>
    <w:rsid w:val="00E450ED"/>
    <w:rsid w:val="00E4737B"/>
    <w:rsid w:val="00E47603"/>
    <w:rsid w:val="00E47680"/>
    <w:rsid w:val="00E4791B"/>
    <w:rsid w:val="00E47E31"/>
    <w:rsid w:val="00E5052A"/>
    <w:rsid w:val="00E50AC6"/>
    <w:rsid w:val="00E50F09"/>
    <w:rsid w:val="00E51664"/>
    <w:rsid w:val="00E517D2"/>
    <w:rsid w:val="00E51DDD"/>
    <w:rsid w:val="00E51FDD"/>
    <w:rsid w:val="00E52290"/>
    <w:rsid w:val="00E523B3"/>
    <w:rsid w:val="00E52435"/>
    <w:rsid w:val="00E52CF3"/>
    <w:rsid w:val="00E53122"/>
    <w:rsid w:val="00E5351B"/>
    <w:rsid w:val="00E53FA9"/>
    <w:rsid w:val="00E5414C"/>
    <w:rsid w:val="00E547B3"/>
    <w:rsid w:val="00E566DC"/>
    <w:rsid w:val="00E5684E"/>
    <w:rsid w:val="00E5733D"/>
    <w:rsid w:val="00E61970"/>
    <w:rsid w:val="00E61CC0"/>
    <w:rsid w:val="00E6275B"/>
    <w:rsid w:val="00E6277B"/>
    <w:rsid w:val="00E63212"/>
    <w:rsid w:val="00E64424"/>
    <w:rsid w:val="00E64798"/>
    <w:rsid w:val="00E64C99"/>
    <w:rsid w:val="00E64CD3"/>
    <w:rsid w:val="00E64F74"/>
    <w:rsid w:val="00E652E5"/>
    <w:rsid w:val="00E65C51"/>
    <w:rsid w:val="00E6653E"/>
    <w:rsid w:val="00E670E2"/>
    <w:rsid w:val="00E671C9"/>
    <w:rsid w:val="00E6743F"/>
    <w:rsid w:val="00E6758E"/>
    <w:rsid w:val="00E67DD8"/>
    <w:rsid w:val="00E67E23"/>
    <w:rsid w:val="00E67E75"/>
    <w:rsid w:val="00E70016"/>
    <w:rsid w:val="00E70BC7"/>
    <w:rsid w:val="00E70FBC"/>
    <w:rsid w:val="00E7288D"/>
    <w:rsid w:val="00E72C01"/>
    <w:rsid w:val="00E73361"/>
    <w:rsid w:val="00E737F8"/>
    <w:rsid w:val="00E741AC"/>
    <w:rsid w:val="00E74F44"/>
    <w:rsid w:val="00E75174"/>
    <w:rsid w:val="00E75EBA"/>
    <w:rsid w:val="00E763B4"/>
    <w:rsid w:val="00E77848"/>
    <w:rsid w:val="00E80514"/>
    <w:rsid w:val="00E80A07"/>
    <w:rsid w:val="00E80E5B"/>
    <w:rsid w:val="00E816C5"/>
    <w:rsid w:val="00E81CE0"/>
    <w:rsid w:val="00E81E7C"/>
    <w:rsid w:val="00E8224D"/>
    <w:rsid w:val="00E8263E"/>
    <w:rsid w:val="00E84E32"/>
    <w:rsid w:val="00E8519F"/>
    <w:rsid w:val="00E85400"/>
    <w:rsid w:val="00E85745"/>
    <w:rsid w:val="00E85CC3"/>
    <w:rsid w:val="00E8644A"/>
    <w:rsid w:val="00E86C07"/>
    <w:rsid w:val="00E90279"/>
    <w:rsid w:val="00E90635"/>
    <w:rsid w:val="00E909A1"/>
    <w:rsid w:val="00E90BFF"/>
    <w:rsid w:val="00E91F04"/>
    <w:rsid w:val="00E91F35"/>
    <w:rsid w:val="00E926C3"/>
    <w:rsid w:val="00E9298E"/>
    <w:rsid w:val="00E93DD5"/>
    <w:rsid w:val="00E95A50"/>
    <w:rsid w:val="00E95BA6"/>
    <w:rsid w:val="00E96AD2"/>
    <w:rsid w:val="00E97006"/>
    <w:rsid w:val="00E97648"/>
    <w:rsid w:val="00EA0DD4"/>
    <w:rsid w:val="00EA0E4A"/>
    <w:rsid w:val="00EA1A54"/>
    <w:rsid w:val="00EA2226"/>
    <w:rsid w:val="00EA2558"/>
    <w:rsid w:val="00EA26FC"/>
    <w:rsid w:val="00EA3B5A"/>
    <w:rsid w:val="00EA3E95"/>
    <w:rsid w:val="00EA410E"/>
    <w:rsid w:val="00EA4533"/>
    <w:rsid w:val="00EA4663"/>
    <w:rsid w:val="00EA4EF6"/>
    <w:rsid w:val="00EA4FD1"/>
    <w:rsid w:val="00EA53C2"/>
    <w:rsid w:val="00EA5695"/>
    <w:rsid w:val="00EA57B9"/>
    <w:rsid w:val="00EA5B0A"/>
    <w:rsid w:val="00EA65AD"/>
    <w:rsid w:val="00EA7FCF"/>
    <w:rsid w:val="00EB0CA3"/>
    <w:rsid w:val="00EB104F"/>
    <w:rsid w:val="00EB1B27"/>
    <w:rsid w:val="00EB1DA8"/>
    <w:rsid w:val="00EB21D1"/>
    <w:rsid w:val="00EB2F7E"/>
    <w:rsid w:val="00EB304C"/>
    <w:rsid w:val="00EB3AEA"/>
    <w:rsid w:val="00EB4CFF"/>
    <w:rsid w:val="00EB5476"/>
    <w:rsid w:val="00EB5A5A"/>
    <w:rsid w:val="00EB6538"/>
    <w:rsid w:val="00EB70B0"/>
    <w:rsid w:val="00EB7633"/>
    <w:rsid w:val="00EB7736"/>
    <w:rsid w:val="00EC0A16"/>
    <w:rsid w:val="00EC1142"/>
    <w:rsid w:val="00EC132A"/>
    <w:rsid w:val="00EC2D62"/>
    <w:rsid w:val="00EC2E2D"/>
    <w:rsid w:val="00EC462B"/>
    <w:rsid w:val="00EC4723"/>
    <w:rsid w:val="00EC56E0"/>
    <w:rsid w:val="00EC6057"/>
    <w:rsid w:val="00EC6847"/>
    <w:rsid w:val="00EC7DB6"/>
    <w:rsid w:val="00ED01EE"/>
    <w:rsid w:val="00ED162F"/>
    <w:rsid w:val="00ED17A7"/>
    <w:rsid w:val="00ED2E52"/>
    <w:rsid w:val="00ED3024"/>
    <w:rsid w:val="00ED32B4"/>
    <w:rsid w:val="00ED33FB"/>
    <w:rsid w:val="00ED50B8"/>
    <w:rsid w:val="00ED5FE4"/>
    <w:rsid w:val="00ED7010"/>
    <w:rsid w:val="00ED71C5"/>
    <w:rsid w:val="00ED7B8B"/>
    <w:rsid w:val="00EE0866"/>
    <w:rsid w:val="00EE11C1"/>
    <w:rsid w:val="00EE16FA"/>
    <w:rsid w:val="00EE1EFD"/>
    <w:rsid w:val="00EE24B7"/>
    <w:rsid w:val="00EE3C42"/>
    <w:rsid w:val="00EE3D4F"/>
    <w:rsid w:val="00EE4F16"/>
    <w:rsid w:val="00EE534D"/>
    <w:rsid w:val="00EE5560"/>
    <w:rsid w:val="00EE56F2"/>
    <w:rsid w:val="00EE6F1E"/>
    <w:rsid w:val="00EF0348"/>
    <w:rsid w:val="00EF08E7"/>
    <w:rsid w:val="00EF0DC1"/>
    <w:rsid w:val="00EF166F"/>
    <w:rsid w:val="00EF1F9C"/>
    <w:rsid w:val="00EF237C"/>
    <w:rsid w:val="00EF301C"/>
    <w:rsid w:val="00EF4366"/>
    <w:rsid w:val="00EF4CD6"/>
    <w:rsid w:val="00EF55A0"/>
    <w:rsid w:val="00EF5A2F"/>
    <w:rsid w:val="00EF5F4E"/>
    <w:rsid w:val="00EF63D1"/>
    <w:rsid w:val="00EF6513"/>
    <w:rsid w:val="00EF6683"/>
    <w:rsid w:val="00EF6FC7"/>
    <w:rsid w:val="00EF7002"/>
    <w:rsid w:val="00EF769B"/>
    <w:rsid w:val="00EF786E"/>
    <w:rsid w:val="00F0016D"/>
    <w:rsid w:val="00F027BA"/>
    <w:rsid w:val="00F02CA6"/>
    <w:rsid w:val="00F02D8D"/>
    <w:rsid w:val="00F03E79"/>
    <w:rsid w:val="00F05C67"/>
    <w:rsid w:val="00F0628D"/>
    <w:rsid w:val="00F0658C"/>
    <w:rsid w:val="00F06651"/>
    <w:rsid w:val="00F07DE6"/>
    <w:rsid w:val="00F1056C"/>
    <w:rsid w:val="00F107F1"/>
    <w:rsid w:val="00F10FC1"/>
    <w:rsid w:val="00F112FD"/>
    <w:rsid w:val="00F11534"/>
    <w:rsid w:val="00F11FD0"/>
    <w:rsid w:val="00F133A1"/>
    <w:rsid w:val="00F13ECD"/>
    <w:rsid w:val="00F153F3"/>
    <w:rsid w:val="00F155CE"/>
    <w:rsid w:val="00F156CA"/>
    <w:rsid w:val="00F16BF2"/>
    <w:rsid w:val="00F17EAE"/>
    <w:rsid w:val="00F218CE"/>
    <w:rsid w:val="00F218D4"/>
    <w:rsid w:val="00F2250A"/>
    <w:rsid w:val="00F2432D"/>
    <w:rsid w:val="00F24788"/>
    <w:rsid w:val="00F24F2E"/>
    <w:rsid w:val="00F2601F"/>
    <w:rsid w:val="00F2640F"/>
    <w:rsid w:val="00F26A8B"/>
    <w:rsid w:val="00F27513"/>
    <w:rsid w:val="00F27C34"/>
    <w:rsid w:val="00F27E46"/>
    <w:rsid w:val="00F301C2"/>
    <w:rsid w:val="00F302E1"/>
    <w:rsid w:val="00F3067E"/>
    <w:rsid w:val="00F31B22"/>
    <w:rsid w:val="00F31B49"/>
    <w:rsid w:val="00F31D46"/>
    <w:rsid w:val="00F325CD"/>
    <w:rsid w:val="00F32F56"/>
    <w:rsid w:val="00F33D4F"/>
    <w:rsid w:val="00F341FA"/>
    <w:rsid w:val="00F34CD6"/>
    <w:rsid w:val="00F35873"/>
    <w:rsid w:val="00F35920"/>
    <w:rsid w:val="00F363EB"/>
    <w:rsid w:val="00F366A5"/>
    <w:rsid w:val="00F368C2"/>
    <w:rsid w:val="00F36C5F"/>
    <w:rsid w:val="00F37259"/>
    <w:rsid w:val="00F3784A"/>
    <w:rsid w:val="00F405A4"/>
    <w:rsid w:val="00F4096F"/>
    <w:rsid w:val="00F41F05"/>
    <w:rsid w:val="00F42BD8"/>
    <w:rsid w:val="00F4316A"/>
    <w:rsid w:val="00F433BD"/>
    <w:rsid w:val="00F4367B"/>
    <w:rsid w:val="00F43B31"/>
    <w:rsid w:val="00F442B2"/>
    <w:rsid w:val="00F44EC5"/>
    <w:rsid w:val="00F47429"/>
    <w:rsid w:val="00F47498"/>
    <w:rsid w:val="00F512B2"/>
    <w:rsid w:val="00F51688"/>
    <w:rsid w:val="00F52111"/>
    <w:rsid w:val="00F5283D"/>
    <w:rsid w:val="00F52ABA"/>
    <w:rsid w:val="00F52BC7"/>
    <w:rsid w:val="00F53BF4"/>
    <w:rsid w:val="00F54266"/>
    <w:rsid w:val="00F549C7"/>
    <w:rsid w:val="00F54B2B"/>
    <w:rsid w:val="00F54F36"/>
    <w:rsid w:val="00F55043"/>
    <w:rsid w:val="00F55DF7"/>
    <w:rsid w:val="00F56DCF"/>
    <w:rsid w:val="00F57034"/>
    <w:rsid w:val="00F6089B"/>
    <w:rsid w:val="00F60BE9"/>
    <w:rsid w:val="00F61E5D"/>
    <w:rsid w:val="00F61FD8"/>
    <w:rsid w:val="00F62358"/>
    <w:rsid w:val="00F6244E"/>
    <w:rsid w:val="00F62DBF"/>
    <w:rsid w:val="00F6419B"/>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040"/>
    <w:rsid w:val="00F732EC"/>
    <w:rsid w:val="00F73D08"/>
    <w:rsid w:val="00F73D0B"/>
    <w:rsid w:val="00F748D1"/>
    <w:rsid w:val="00F7586B"/>
    <w:rsid w:val="00F75F2F"/>
    <w:rsid w:val="00F76445"/>
    <w:rsid w:val="00F76B7E"/>
    <w:rsid w:val="00F76ECC"/>
    <w:rsid w:val="00F772EA"/>
    <w:rsid w:val="00F80399"/>
    <w:rsid w:val="00F80D94"/>
    <w:rsid w:val="00F812C8"/>
    <w:rsid w:val="00F8132D"/>
    <w:rsid w:val="00F818AE"/>
    <w:rsid w:val="00F81B40"/>
    <w:rsid w:val="00F820C4"/>
    <w:rsid w:val="00F82579"/>
    <w:rsid w:val="00F82DEC"/>
    <w:rsid w:val="00F83012"/>
    <w:rsid w:val="00F83829"/>
    <w:rsid w:val="00F84069"/>
    <w:rsid w:val="00F843D7"/>
    <w:rsid w:val="00F85536"/>
    <w:rsid w:val="00F8657A"/>
    <w:rsid w:val="00F8679A"/>
    <w:rsid w:val="00F8695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4BB4"/>
    <w:rsid w:val="00F94EB5"/>
    <w:rsid w:val="00F950B5"/>
    <w:rsid w:val="00F9513F"/>
    <w:rsid w:val="00F969B6"/>
    <w:rsid w:val="00F97422"/>
    <w:rsid w:val="00F97908"/>
    <w:rsid w:val="00F97B43"/>
    <w:rsid w:val="00FA037F"/>
    <w:rsid w:val="00FA07F8"/>
    <w:rsid w:val="00FA09E9"/>
    <w:rsid w:val="00FA105C"/>
    <w:rsid w:val="00FA1475"/>
    <w:rsid w:val="00FA148A"/>
    <w:rsid w:val="00FA27C8"/>
    <w:rsid w:val="00FA2D9E"/>
    <w:rsid w:val="00FA3B76"/>
    <w:rsid w:val="00FA4D66"/>
    <w:rsid w:val="00FA50BD"/>
    <w:rsid w:val="00FA5A4E"/>
    <w:rsid w:val="00FA6663"/>
    <w:rsid w:val="00FA77F7"/>
    <w:rsid w:val="00FB0082"/>
    <w:rsid w:val="00FB0243"/>
    <w:rsid w:val="00FB1527"/>
    <w:rsid w:val="00FB2537"/>
    <w:rsid w:val="00FB33DC"/>
    <w:rsid w:val="00FB3E00"/>
    <w:rsid w:val="00FB4338"/>
    <w:rsid w:val="00FB477E"/>
    <w:rsid w:val="00FB4C9C"/>
    <w:rsid w:val="00FB519D"/>
    <w:rsid w:val="00FB6165"/>
    <w:rsid w:val="00FB7947"/>
    <w:rsid w:val="00FC0150"/>
    <w:rsid w:val="00FC039D"/>
    <w:rsid w:val="00FC03AB"/>
    <w:rsid w:val="00FC1804"/>
    <w:rsid w:val="00FC1ED2"/>
    <w:rsid w:val="00FC31CF"/>
    <w:rsid w:val="00FC3464"/>
    <w:rsid w:val="00FC4729"/>
    <w:rsid w:val="00FC4A8C"/>
    <w:rsid w:val="00FC4BB8"/>
    <w:rsid w:val="00FC53DB"/>
    <w:rsid w:val="00FC5494"/>
    <w:rsid w:val="00FC5FC2"/>
    <w:rsid w:val="00FC6177"/>
    <w:rsid w:val="00FC63D1"/>
    <w:rsid w:val="00FC7528"/>
    <w:rsid w:val="00FD0572"/>
    <w:rsid w:val="00FD1A97"/>
    <w:rsid w:val="00FD2D7B"/>
    <w:rsid w:val="00FD37F6"/>
    <w:rsid w:val="00FD4589"/>
    <w:rsid w:val="00FD473E"/>
    <w:rsid w:val="00FD62A5"/>
    <w:rsid w:val="00FD7DF9"/>
    <w:rsid w:val="00FE0B51"/>
    <w:rsid w:val="00FE0B78"/>
    <w:rsid w:val="00FE0ED4"/>
    <w:rsid w:val="00FE1CA6"/>
    <w:rsid w:val="00FE1EAB"/>
    <w:rsid w:val="00FE20CC"/>
    <w:rsid w:val="00FE3465"/>
    <w:rsid w:val="00FE3F6E"/>
    <w:rsid w:val="00FE4636"/>
    <w:rsid w:val="00FE4FCD"/>
    <w:rsid w:val="00FE5011"/>
    <w:rsid w:val="00FE606B"/>
    <w:rsid w:val="00FE672F"/>
    <w:rsid w:val="00FE67CF"/>
    <w:rsid w:val="00FE6D20"/>
    <w:rsid w:val="00FE6FB9"/>
    <w:rsid w:val="00FE7549"/>
    <w:rsid w:val="00FE7BCC"/>
    <w:rsid w:val="00FF0018"/>
    <w:rsid w:val="00FF126D"/>
    <w:rsid w:val="00FF1C98"/>
    <w:rsid w:val="00FF2310"/>
    <w:rsid w:val="00FF2818"/>
    <w:rsid w:val="00FF2D3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4F6D1"/>
  <w15:docId w15:val="{2EF3FD0F-E463-495E-82D3-2E718CD2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04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qFormat/>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列表段落 Char1"/>
    <w:link w:val="ListParagraph"/>
    <w:uiPriority w:val="34"/>
    <w:qFormat/>
    <w:rsid w:val="00AA74EB"/>
    <w:rPr>
      <w:sz w:val="22"/>
      <w:szCs w:val="22"/>
      <w:lang w:eastAsia="en-US"/>
    </w:rPr>
  </w:style>
  <w:style w:type="character" w:customStyle="1" w:styleId="Char1">
    <w:name w:val="列出段落 Char1"/>
    <w:aliases w:val="- Bullets Char,?? ?? Char,????? Char,???? Char,Lista1 Char,中等深浅网格 1 - 着色 21 Char,列表段落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table" w:customStyle="1" w:styleId="5-61">
    <w:name w:val="网格表 5 深色 - 着色 61"/>
    <w:basedOn w:val="TableNormal"/>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21">
    <w:name w:val="网格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0">
    <w:name w:val="样式1"/>
    <w:basedOn w:val="TableNormal"/>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customStyle="1" w:styleId="4-210">
    <w:name w:val="清单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Normal"/>
    <w:link w:val="bullet1Char"/>
    <w:qFormat/>
    <w:rsid w:val="00C718C2"/>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C718C2"/>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Normal"/>
    <w:qFormat/>
    <w:rsid w:val="00C718C2"/>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C718C2"/>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Heading1Char">
    <w:name w:val="Heading 1 Char"/>
    <w:basedOn w:val="DefaultParagraphFont"/>
    <w:link w:val="Heading1"/>
    <w:uiPriority w:val="99"/>
    <w:rsid w:val="00B92013"/>
    <w:rPr>
      <w:b/>
      <w:bCs/>
      <w:sz w:val="28"/>
      <w:szCs w:val="28"/>
      <w:lang w:eastAsia="en-US"/>
    </w:rPr>
  </w:style>
  <w:style w:type="paragraph" w:styleId="Index1">
    <w:name w:val="index 1"/>
    <w:basedOn w:val="Normal"/>
    <w:semiHidden/>
    <w:rsid w:val="0006551D"/>
    <w:pPr>
      <w:keepLines/>
      <w:overflowPunct w:val="0"/>
      <w:snapToGrid/>
      <w:spacing w:after="0"/>
      <w:jc w:val="left"/>
      <w:textAlignment w:val="baseline"/>
    </w:pPr>
    <w:rPr>
      <w:rFonts w:eastAsia="Malgun Gothic"/>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74149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20731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9898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279727028">
      <w:bodyDiv w:val="1"/>
      <w:marLeft w:val="0"/>
      <w:marRight w:val="0"/>
      <w:marTop w:val="0"/>
      <w:marBottom w:val="0"/>
      <w:divBdr>
        <w:top w:val="none" w:sz="0" w:space="0" w:color="auto"/>
        <w:left w:val="none" w:sz="0" w:space="0" w:color="auto"/>
        <w:bottom w:val="none" w:sz="0" w:space="0" w:color="auto"/>
        <w:right w:val="none" w:sz="0" w:space="0" w:color="auto"/>
      </w:divBdr>
    </w:div>
    <w:div w:id="1330258135">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399209998">
      <w:bodyDiv w:val="1"/>
      <w:marLeft w:val="0"/>
      <w:marRight w:val="0"/>
      <w:marTop w:val="0"/>
      <w:marBottom w:val="0"/>
      <w:divBdr>
        <w:top w:val="none" w:sz="0" w:space="0" w:color="auto"/>
        <w:left w:val="none" w:sz="0" w:space="0" w:color="auto"/>
        <w:bottom w:val="none" w:sz="0" w:space="0" w:color="auto"/>
        <w:right w:val="none" w:sz="0" w:space="0" w:color="auto"/>
      </w:divBdr>
      <w:divsChild>
        <w:div w:id="936404407">
          <w:marLeft w:val="1354"/>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11569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527980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19426">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81230555">
      <w:bodyDiv w:val="1"/>
      <w:marLeft w:val="0"/>
      <w:marRight w:val="0"/>
      <w:marTop w:val="0"/>
      <w:marBottom w:val="0"/>
      <w:divBdr>
        <w:top w:val="none" w:sz="0" w:space="0" w:color="auto"/>
        <w:left w:val="none" w:sz="0" w:space="0" w:color="auto"/>
        <w:bottom w:val="none" w:sz="0" w:space="0" w:color="auto"/>
        <w:right w:val="none" w:sz="0" w:space="0" w:color="auto"/>
      </w:divBdr>
    </w:div>
    <w:div w:id="21052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917AAF-945B-465D-B997-9DAB4489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6235</Words>
  <Characters>35542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2</cp:revision>
  <cp:lastPrinted>2007-06-18T16:08:00Z</cp:lastPrinted>
  <dcterms:created xsi:type="dcterms:W3CDTF">2019-04-02T20:36:00Z</dcterms:created>
  <dcterms:modified xsi:type="dcterms:W3CDTF">2019-04-02T20:36:00Z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(3)NabLefJy4nd3x2xMil3/eTebfyp4Xws+3yRkQMwZglsQQPdnqraSbpLQut8y6Z5S3hFsIlre
VLbEt4QhxstUAp1MCOTUeM6T5YGkrzZz8ghyaFr7p5bSDS/eHhY9LF3CtdobctK+6UTc7r8Q
yult4cG3hPx1L67uutekcSRjPglLK36idgzeuS46zqPNfU8pFEIGWHcHOwMMm7mm1xiN+JcJ
YrPhM6p/9BLFMHLCBv</vt:lpwstr>
  </property>
  <property fmtid="{D5CDD505-2E9C-101B-9397-08002B2CF9AE}" pid="13" name="_2015_ms_pID_725343_00">
    <vt:lpwstr>_2015_ms_pID_725343</vt:lpwstr>
  </property>
  <property fmtid="{D5CDD505-2E9C-101B-9397-08002B2CF9AE}" pid="14" name="_2015_ms_pID_7253431">
    <vt:lpwstr>VypzR/4HpeCvpYD+K4eVk6Ij1aizSC9HdDVPqg5roaW86TDvCFfx8Z
PxxCTQR1k2QotKsrQrSuqf2sMFVnOAjJjjoxsjHwP+D1ACMwUD02ag7IRoWKsegOthzXatBj
0LBKDCy7MGa34nW6aXX29sxEtmmYmlmVnn+9AY36EHdOUUrPA/0RIVdqN5i6JBSLyzYWBkuQ
DYcVesMAIpxUxoY9TV6k5kHnWz9pZ6u6c6Uv</vt:lpwstr>
  </property>
  <property fmtid="{D5CDD505-2E9C-101B-9397-08002B2CF9AE}" pid="15" name="_2015_ms_pID_7253431_00">
    <vt:lpwstr>_2015_ms_pID_7253431</vt:lpwstr>
  </property>
  <property fmtid="{D5CDD505-2E9C-101B-9397-08002B2CF9AE}" pid="16" name="_2015_ms_pID_7253432">
    <vt:lpwstr>oMgV5Ju+W6pxVYXxe5ckSHQ/8RrnoXWOnqLg
wSNtW6boe+xeueb8WWJar6ot79n4T6fO+eltjnMyusqaOwjOdFM=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1554225510</vt:lpwstr>
  </property>
</Properties>
</file>