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3F69F" w14:textId="212EB59F" w:rsidR="00F76012" w:rsidRPr="00184501" w:rsidRDefault="00F76012" w:rsidP="00F76012">
      <w:pPr>
        <w:tabs>
          <w:tab w:val="center" w:pos="4536"/>
          <w:tab w:val="right" w:pos="8280"/>
          <w:tab w:val="right" w:pos="9639"/>
        </w:tabs>
        <w:ind w:right="2"/>
        <w:rPr>
          <w:rFonts w:ascii="Arial" w:hAnsi="Arial" w:cs="Arial"/>
          <w:b/>
          <w:bCs/>
          <w:sz w:val="22"/>
          <w:szCs w:val="22"/>
        </w:rPr>
      </w:pPr>
      <w:r w:rsidRPr="00184501">
        <w:rPr>
          <w:rFonts w:ascii="Arial" w:hAnsi="Arial" w:cs="Arial"/>
          <w:b/>
          <w:bCs/>
          <w:sz w:val="22"/>
          <w:szCs w:val="22"/>
        </w:rPr>
        <w:t xml:space="preserve">3GPP TSG RAN WG1 </w:t>
      </w:r>
      <w:r w:rsidRPr="00D82557">
        <w:rPr>
          <w:rFonts w:ascii="Arial" w:hAnsi="Arial" w:cs="Arial"/>
          <w:b/>
          <w:bCs/>
          <w:sz w:val="22"/>
          <w:szCs w:val="22"/>
        </w:rPr>
        <w:t>#96</w:t>
      </w:r>
      <w:r>
        <w:rPr>
          <w:rFonts w:ascii="Arial" w:hAnsi="Arial" w:cs="Arial"/>
          <w:b/>
          <w:bCs/>
          <w:sz w:val="22"/>
          <w:szCs w:val="22"/>
        </w:rPr>
        <w:t xml:space="preserve">                              </w:t>
      </w:r>
      <w:r w:rsidRPr="00184501">
        <w:rPr>
          <w:rFonts w:ascii="Arial" w:hAnsi="Arial" w:cs="Arial"/>
          <w:b/>
          <w:bCs/>
          <w:sz w:val="22"/>
          <w:szCs w:val="22"/>
        </w:rPr>
        <w:t xml:space="preserve">                                               </w:t>
      </w:r>
      <w:r>
        <w:rPr>
          <w:rFonts w:ascii="Arial" w:hAnsi="Arial" w:cs="Arial"/>
          <w:b/>
          <w:bCs/>
          <w:sz w:val="22"/>
          <w:szCs w:val="22"/>
        </w:rPr>
        <w:t xml:space="preserve">      </w:t>
      </w:r>
      <w:r w:rsidRPr="00184501">
        <w:rPr>
          <w:rFonts w:ascii="Arial" w:hAnsi="Arial" w:cs="Arial"/>
          <w:b/>
          <w:bCs/>
          <w:sz w:val="22"/>
          <w:szCs w:val="22"/>
        </w:rPr>
        <w:t xml:space="preserve">  </w:t>
      </w:r>
      <w:r w:rsidRPr="008F311D">
        <w:rPr>
          <w:rFonts w:ascii="Arial" w:hAnsi="Arial" w:cs="Arial"/>
          <w:b/>
          <w:bCs/>
          <w:sz w:val="22"/>
          <w:szCs w:val="22"/>
        </w:rPr>
        <w:t>R1-19</w:t>
      </w:r>
      <w:r w:rsidR="00397D83">
        <w:rPr>
          <w:rFonts w:ascii="Arial" w:hAnsi="Arial" w:cs="Arial"/>
          <w:b/>
          <w:bCs/>
          <w:sz w:val="22"/>
          <w:szCs w:val="22"/>
        </w:rPr>
        <w:t>02744</w:t>
      </w:r>
    </w:p>
    <w:p w14:paraId="721F6195" w14:textId="6529071A" w:rsidR="00184501" w:rsidRPr="00DE22D5" w:rsidRDefault="00F76012" w:rsidP="00F76012">
      <w:pPr>
        <w:tabs>
          <w:tab w:val="center" w:pos="4536"/>
          <w:tab w:val="right" w:pos="9072"/>
        </w:tabs>
        <w:rPr>
          <w:rFonts w:ascii="Arial" w:hAnsi="Arial" w:cs="Arial"/>
          <w:b/>
          <w:bCs/>
          <w:sz w:val="22"/>
          <w:szCs w:val="22"/>
        </w:rPr>
      </w:pPr>
      <w:r w:rsidRPr="00D82557">
        <w:rPr>
          <w:rFonts w:ascii="Arial" w:eastAsia="MS Mincho" w:hAnsi="Arial" w:cs="Arial"/>
          <w:b/>
          <w:bCs/>
          <w:sz w:val="22"/>
          <w:szCs w:val="22"/>
          <w:lang w:eastAsia="ja-JP"/>
        </w:rPr>
        <w:t>Athens, Greece, 25</w:t>
      </w:r>
      <w:r w:rsidRPr="00D82557">
        <w:rPr>
          <w:rFonts w:ascii="Arial" w:eastAsia="MS Mincho" w:hAnsi="Arial" w:cs="Arial"/>
          <w:b/>
          <w:bCs/>
          <w:sz w:val="22"/>
          <w:szCs w:val="22"/>
          <w:vertAlign w:val="superscript"/>
          <w:lang w:eastAsia="ja-JP"/>
        </w:rPr>
        <w:t>th</w:t>
      </w:r>
      <w:r w:rsidRPr="00D82557">
        <w:rPr>
          <w:rFonts w:ascii="Arial" w:eastAsia="MS Mincho" w:hAnsi="Arial" w:cs="Arial"/>
          <w:b/>
          <w:bCs/>
          <w:sz w:val="22"/>
          <w:szCs w:val="22"/>
          <w:lang w:eastAsia="ja-JP"/>
        </w:rPr>
        <w:t xml:space="preserve"> February – 1</w:t>
      </w:r>
      <w:r w:rsidRPr="00D82557">
        <w:rPr>
          <w:rFonts w:ascii="Arial" w:eastAsia="MS Mincho" w:hAnsi="Arial" w:cs="Arial"/>
          <w:b/>
          <w:bCs/>
          <w:sz w:val="22"/>
          <w:szCs w:val="22"/>
          <w:vertAlign w:val="superscript"/>
          <w:lang w:eastAsia="ja-JP"/>
        </w:rPr>
        <w:t>st</w:t>
      </w:r>
      <w:r w:rsidRPr="00D82557">
        <w:rPr>
          <w:rFonts w:ascii="Arial" w:eastAsia="MS Mincho" w:hAnsi="Arial" w:cs="Arial"/>
          <w:b/>
          <w:bCs/>
          <w:sz w:val="22"/>
          <w:szCs w:val="22"/>
          <w:lang w:eastAsia="ja-JP"/>
        </w:rPr>
        <w:t xml:space="preserve"> March, 2019</w:t>
      </w:r>
    </w:p>
    <w:p w14:paraId="38EF7F59" w14:textId="77777777" w:rsidR="00D61C52" w:rsidRPr="002A66C6" w:rsidRDefault="00D61C52" w:rsidP="003C7359">
      <w:pPr>
        <w:pStyle w:val="a5"/>
        <w:tabs>
          <w:tab w:val="clear" w:pos="4536"/>
          <w:tab w:val="clear" w:pos="9072"/>
          <w:tab w:val="left" w:pos="1891"/>
        </w:tabs>
        <w:rPr>
          <w:rFonts w:eastAsia="宋体"/>
          <w:sz w:val="22"/>
          <w:lang w:eastAsia="zh-CN"/>
        </w:rPr>
      </w:pPr>
    </w:p>
    <w:p w14:paraId="56F55AAA"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14:paraId="1DA403BA" w14:textId="111EFA5E" w:rsidR="00BE781B" w:rsidRPr="00F63D09" w:rsidRDefault="00BE781B" w:rsidP="00FE052D">
      <w:pPr>
        <w:pStyle w:val="a5"/>
        <w:tabs>
          <w:tab w:val="clear" w:pos="4536"/>
          <w:tab w:val="left" w:pos="1800"/>
        </w:tabs>
        <w:ind w:left="1800" w:hanging="1800"/>
        <w:rPr>
          <w:sz w:val="22"/>
        </w:rPr>
      </w:pPr>
      <w:r w:rsidRPr="00BE781B">
        <w:rPr>
          <w:sz w:val="22"/>
        </w:rPr>
        <w:t>Title:</w:t>
      </w:r>
      <w:r w:rsidRPr="00BE781B">
        <w:rPr>
          <w:sz w:val="22"/>
        </w:rPr>
        <w:tab/>
      </w:r>
      <w:r w:rsidR="009D05D9" w:rsidRPr="009D05D9">
        <w:rPr>
          <w:sz w:val="22"/>
        </w:rPr>
        <w:t xml:space="preserve">Extension of RACH </w:t>
      </w:r>
      <w:r w:rsidR="009D05D9">
        <w:rPr>
          <w:sz w:val="22"/>
        </w:rPr>
        <w:t>configuration</w:t>
      </w:r>
      <w:r w:rsidR="009D05D9" w:rsidRPr="009D05D9">
        <w:rPr>
          <w:sz w:val="22"/>
        </w:rPr>
        <w:t xml:space="preserve"> for backhaul </w:t>
      </w:r>
      <w:r w:rsidR="009D05D9">
        <w:rPr>
          <w:sz w:val="22"/>
        </w:rPr>
        <w:t>link</w:t>
      </w:r>
    </w:p>
    <w:p w14:paraId="382FB37D" w14:textId="458B646C"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4E3C0E">
        <w:rPr>
          <w:rFonts w:eastAsia="宋体"/>
          <w:sz w:val="22"/>
          <w:lang w:eastAsia="zh-CN"/>
        </w:rPr>
        <w:t>2</w:t>
      </w:r>
      <w:r w:rsidR="00900B73">
        <w:rPr>
          <w:rFonts w:eastAsia="宋体"/>
          <w:sz w:val="22"/>
          <w:lang w:eastAsia="zh-CN"/>
        </w:rPr>
        <w:t>.</w:t>
      </w:r>
      <w:r w:rsidR="00180EB8">
        <w:rPr>
          <w:rFonts w:eastAsia="宋体"/>
          <w:sz w:val="22"/>
          <w:lang w:eastAsia="zh-CN"/>
        </w:rPr>
        <w:t>3</w:t>
      </w:r>
      <w:r w:rsidR="004E3C0E">
        <w:rPr>
          <w:rFonts w:eastAsia="宋体"/>
          <w:sz w:val="22"/>
          <w:lang w:eastAsia="zh-CN"/>
        </w:rPr>
        <w:t>.</w:t>
      </w:r>
      <w:r w:rsidR="009D05D9">
        <w:rPr>
          <w:rFonts w:eastAsia="宋体"/>
          <w:sz w:val="22"/>
          <w:lang w:eastAsia="zh-CN"/>
        </w:rPr>
        <w:t>3</w:t>
      </w:r>
    </w:p>
    <w:p w14:paraId="19058FBD" w14:textId="77777777" w:rsidR="00BE781B" w:rsidRPr="00E05FAF" w:rsidRDefault="00BE781B" w:rsidP="00BE781B">
      <w:pPr>
        <w:pStyle w:val="a5"/>
        <w:tabs>
          <w:tab w:val="left" w:pos="1800"/>
        </w:tabs>
        <w:rPr>
          <w:rFonts w:eastAsiaTheme="minorEastAsia"/>
          <w:sz w:val="22"/>
          <w:lang w:eastAsia="zh-CN"/>
        </w:rPr>
      </w:pPr>
      <w:r w:rsidRPr="00BE781B">
        <w:rPr>
          <w:sz w:val="22"/>
        </w:rPr>
        <w:t>Document for:</w:t>
      </w:r>
      <w:r w:rsidRPr="00BE781B">
        <w:rPr>
          <w:sz w:val="22"/>
        </w:rPr>
        <w:tab/>
        <w:t>Discussion and Decision</w:t>
      </w:r>
    </w:p>
    <w:p w14:paraId="05680A86" w14:textId="77777777" w:rsidR="00FE5799" w:rsidRPr="002100D2" w:rsidRDefault="00FE5799" w:rsidP="00FE5799">
      <w:pPr>
        <w:pBdr>
          <w:bottom w:val="single" w:sz="4" w:space="1" w:color="auto"/>
        </w:pBdr>
        <w:tabs>
          <w:tab w:val="left" w:pos="2552"/>
        </w:tabs>
      </w:pPr>
    </w:p>
    <w:p w14:paraId="03686763" w14:textId="77777777" w:rsidR="00FE5799" w:rsidRDefault="006B2C78" w:rsidP="00883887">
      <w:pPr>
        <w:pStyle w:val="1"/>
        <w:spacing w:before="120" w:after="300"/>
        <w:ind w:left="787" w:hangingChars="280" w:hanging="787"/>
        <w:rPr>
          <w:rFonts w:eastAsia="宋体"/>
          <w:lang w:eastAsia="zh-CN"/>
        </w:rPr>
      </w:pPr>
      <w:r w:rsidRPr="004D60D1">
        <w:rPr>
          <w:rFonts w:eastAsia="宋体"/>
          <w:lang w:eastAsia="zh-CN"/>
        </w:rPr>
        <w:t>Introduction</w:t>
      </w:r>
    </w:p>
    <w:p w14:paraId="6315F984" w14:textId="04303CAE" w:rsidR="00F76012" w:rsidRDefault="00F76012" w:rsidP="00F76012">
      <w:pPr>
        <w:pStyle w:val="a1"/>
        <w:rPr>
          <w:rFonts w:eastAsiaTheme="minorEastAsia"/>
          <w:lang w:eastAsia="zh-CN"/>
        </w:rPr>
      </w:pPr>
      <w:r>
        <w:rPr>
          <w:rFonts w:eastAsiaTheme="minorEastAsia" w:hint="eastAsia"/>
          <w:lang w:eastAsia="zh-CN"/>
        </w:rPr>
        <w:t>During</w:t>
      </w:r>
      <w:r>
        <w:rPr>
          <w:rFonts w:eastAsiaTheme="minorEastAsia"/>
          <w:lang w:eastAsia="zh-CN"/>
        </w:rPr>
        <w:t xml:space="preserve"> RAN1#AH 1901, </w:t>
      </w:r>
      <w:r w:rsidR="00E64C3A">
        <w:rPr>
          <w:rFonts w:eastAsiaTheme="minorEastAsia"/>
          <w:lang w:eastAsia="zh-CN"/>
        </w:rPr>
        <w:t xml:space="preserve">the </w:t>
      </w:r>
      <w:r w:rsidR="00E64C3A">
        <w:t>RACH extensions for IAB</w:t>
      </w:r>
      <w:r>
        <w:rPr>
          <w:rFonts w:eastAsiaTheme="minorEastAsia"/>
          <w:lang w:eastAsia="zh-CN"/>
        </w:rPr>
        <w:t xml:space="preserve"> were discussed. </w:t>
      </w:r>
      <w:r w:rsidR="00E64C3A">
        <w:rPr>
          <w:rFonts w:eastAsiaTheme="minorEastAsia"/>
          <w:lang w:eastAsia="zh-CN"/>
        </w:rPr>
        <w:t>The issue on h</w:t>
      </w:r>
      <w:r w:rsidR="00E64C3A">
        <w:t>ow t</w:t>
      </w:r>
      <w:bookmarkStart w:id="0" w:name="_GoBack"/>
      <w:bookmarkEnd w:id="0"/>
      <w:r w:rsidR="00E64C3A">
        <w:t xml:space="preserve">o derive IAB node specific RACH configurations is summarized as follows </w:t>
      </w:r>
      <w:r w:rsidRPr="00F76012">
        <w:rPr>
          <w:rFonts w:eastAsiaTheme="minorEastAsia"/>
          <w:lang w:eastAsia="zh-CN"/>
        </w:rPr>
        <w:t>[1]:</w:t>
      </w:r>
    </w:p>
    <w:p w14:paraId="69C0DE89" w14:textId="2F30FE8D" w:rsidR="00E64C3A" w:rsidRPr="00E64C3A" w:rsidRDefault="00E64C3A" w:rsidP="00E64C3A">
      <w:pPr>
        <w:pStyle w:val="maintext"/>
        <w:numPr>
          <w:ilvl w:val="0"/>
          <w:numId w:val="48"/>
        </w:numPr>
        <w:ind w:firstLineChars="0"/>
      </w:pPr>
      <w:r w:rsidRPr="00E64C3A">
        <w:t xml:space="preserve">New RACH configurations specific to IAB nodes are derived from </w:t>
      </w:r>
      <w:r w:rsidRPr="00E64C3A">
        <w:rPr>
          <w:lang w:eastAsia="en-US"/>
        </w:rPr>
        <w:t xml:space="preserve">simple extensions of existing </w:t>
      </w:r>
      <w:proofErr w:type="spellStart"/>
      <w:r w:rsidRPr="00E64C3A">
        <w:rPr>
          <w:lang w:eastAsia="en-US"/>
        </w:rPr>
        <w:t>Rel</w:t>
      </w:r>
      <w:proofErr w:type="spellEnd"/>
      <w:r w:rsidRPr="00E64C3A">
        <w:rPr>
          <w:lang w:eastAsia="en-US"/>
        </w:rPr>
        <w:t xml:space="preserve"> 15 RACH configurations, e.g. using scaling, offsets, etc.</w:t>
      </w:r>
    </w:p>
    <w:p w14:paraId="2B01AC01" w14:textId="11402CB2" w:rsidR="00E64C3A" w:rsidRPr="00E64C3A" w:rsidRDefault="00E64C3A" w:rsidP="00E64C3A">
      <w:pPr>
        <w:pStyle w:val="maintext"/>
        <w:numPr>
          <w:ilvl w:val="0"/>
          <w:numId w:val="48"/>
        </w:numPr>
        <w:ind w:firstLineChars="0"/>
      </w:pPr>
      <w:r w:rsidRPr="00E64C3A">
        <w:t>Completely new RACH configurations specific to IAB nodes</w:t>
      </w:r>
      <w:r>
        <w:t xml:space="preserve"> are designed in Rel-16</w:t>
      </w:r>
    </w:p>
    <w:p w14:paraId="6110096E" w14:textId="77777777" w:rsidR="00DB4AE8" w:rsidRPr="00E64C3A" w:rsidRDefault="00DB4AE8" w:rsidP="000C7434">
      <w:pPr>
        <w:jc w:val="both"/>
        <w:rPr>
          <w:rFonts w:eastAsiaTheme="minorEastAsia"/>
          <w:szCs w:val="20"/>
          <w:lang w:val="en-GB" w:eastAsia="zh-CN"/>
        </w:rPr>
      </w:pPr>
    </w:p>
    <w:p w14:paraId="3F46A78A" w14:textId="122051A8" w:rsidR="00DB4AE8" w:rsidRDefault="00DB4135" w:rsidP="000C7434">
      <w:pPr>
        <w:jc w:val="both"/>
        <w:rPr>
          <w:rFonts w:eastAsiaTheme="minorEastAsia"/>
          <w:szCs w:val="20"/>
          <w:lang w:eastAsia="zh-CN"/>
        </w:rPr>
      </w:pPr>
      <w:r>
        <w:rPr>
          <w:rFonts w:eastAsiaTheme="minorEastAsia" w:hint="eastAsia"/>
          <w:szCs w:val="20"/>
          <w:lang w:eastAsia="zh-CN"/>
        </w:rPr>
        <w:t xml:space="preserve">In this </w:t>
      </w:r>
      <w:r>
        <w:rPr>
          <w:rFonts w:eastAsiaTheme="minorEastAsia"/>
          <w:szCs w:val="20"/>
          <w:lang w:eastAsia="zh-CN"/>
        </w:rPr>
        <w:t>contribution</w:t>
      </w:r>
      <w:r>
        <w:rPr>
          <w:rFonts w:eastAsiaTheme="minorEastAsia" w:hint="eastAsia"/>
          <w:szCs w:val="20"/>
          <w:lang w:eastAsia="zh-CN"/>
        </w:rPr>
        <w:t>,</w:t>
      </w:r>
      <w:r>
        <w:rPr>
          <w:rFonts w:eastAsiaTheme="minorEastAsia"/>
          <w:szCs w:val="20"/>
          <w:lang w:eastAsia="zh-CN"/>
        </w:rPr>
        <w:t xml:space="preserve"> the issues on </w:t>
      </w:r>
      <w:r w:rsidR="00E64C3A">
        <w:rPr>
          <w:rFonts w:eastAsiaTheme="minorEastAsia"/>
          <w:szCs w:val="20"/>
          <w:lang w:eastAsia="zh-CN"/>
        </w:rPr>
        <w:t>the new RACH configuration for IAB-node</w:t>
      </w:r>
      <w:r>
        <w:t xml:space="preserve"> are </w:t>
      </w:r>
      <w:r w:rsidR="00BD2FFD">
        <w:t xml:space="preserve">further </w:t>
      </w:r>
      <w:r w:rsidR="0078296D">
        <w:t>discussed, and</w:t>
      </w:r>
      <w:r w:rsidR="00F8490B">
        <w:t xml:space="preserve"> observation and </w:t>
      </w:r>
      <w:r w:rsidR="0078296D">
        <w:t xml:space="preserve">proposals are provided. </w:t>
      </w:r>
    </w:p>
    <w:p w14:paraId="4F473511" w14:textId="77777777" w:rsidR="00DB4135" w:rsidRDefault="00DB4135" w:rsidP="00DB4135">
      <w:pPr>
        <w:pStyle w:val="1"/>
        <w:spacing w:before="180" w:after="300"/>
        <w:ind w:left="787" w:hangingChars="280" w:hanging="787"/>
        <w:rPr>
          <w:rFonts w:eastAsia="宋体"/>
          <w:lang w:eastAsia="zh-CN"/>
        </w:rPr>
      </w:pPr>
      <w:r w:rsidRPr="004D60D1">
        <w:rPr>
          <w:rFonts w:eastAsia="宋体"/>
          <w:lang w:eastAsia="zh-CN"/>
        </w:rPr>
        <w:t>Discussion</w:t>
      </w:r>
    </w:p>
    <w:p w14:paraId="2AF2E3FC" w14:textId="241D09B3" w:rsidR="00D603F3" w:rsidRDefault="00D603F3" w:rsidP="00D603F3">
      <w:pPr>
        <w:spacing w:afterLines="50" w:after="120"/>
        <w:jc w:val="both"/>
        <w:rPr>
          <w:rFonts w:eastAsiaTheme="minorEastAsia"/>
          <w:szCs w:val="20"/>
          <w:lang w:eastAsia="zh-CN"/>
        </w:rPr>
      </w:pPr>
      <w:r>
        <w:rPr>
          <w:rFonts w:eastAsiaTheme="minorEastAsia" w:hint="eastAsia"/>
          <w:szCs w:val="20"/>
          <w:lang w:eastAsia="zh-CN"/>
        </w:rPr>
        <w:t xml:space="preserve">The RACH resource for access and backhaul should be orthogonal in time domain due to the half-duplex constraint. </w:t>
      </w:r>
      <w:r>
        <w:rPr>
          <w:rFonts w:eastAsiaTheme="minorEastAsia"/>
          <w:szCs w:val="20"/>
          <w:lang w:eastAsia="zh-CN"/>
        </w:rPr>
        <w:t xml:space="preserve">The </w:t>
      </w:r>
      <w:r w:rsidRPr="00D603F3">
        <w:rPr>
          <w:rFonts w:eastAsiaTheme="minorEastAsia"/>
          <w:szCs w:val="20"/>
          <w:lang w:eastAsia="zh-CN"/>
        </w:rPr>
        <w:t xml:space="preserve">IAB node DU has to receive the </w:t>
      </w:r>
      <w:r>
        <w:rPr>
          <w:rFonts w:eastAsiaTheme="minorEastAsia"/>
          <w:szCs w:val="20"/>
          <w:lang w:eastAsia="zh-CN"/>
        </w:rPr>
        <w:t xml:space="preserve">RACH preamble </w:t>
      </w:r>
      <w:r w:rsidRPr="00D603F3">
        <w:rPr>
          <w:rFonts w:eastAsiaTheme="minorEastAsia"/>
          <w:szCs w:val="20"/>
          <w:lang w:eastAsia="zh-CN"/>
        </w:rPr>
        <w:t>sent by the access UEs on the configured RACH occasions</w:t>
      </w:r>
      <w:r>
        <w:rPr>
          <w:rFonts w:eastAsiaTheme="minorEastAsia"/>
          <w:szCs w:val="20"/>
          <w:lang w:eastAsia="zh-CN"/>
        </w:rPr>
        <w:t xml:space="preserve"> for access UEs</w:t>
      </w:r>
      <w:r w:rsidRPr="00D603F3">
        <w:rPr>
          <w:rFonts w:eastAsiaTheme="minorEastAsia"/>
          <w:szCs w:val="20"/>
          <w:lang w:eastAsia="zh-CN"/>
        </w:rPr>
        <w:t xml:space="preserve">. </w:t>
      </w:r>
      <w:r>
        <w:rPr>
          <w:rFonts w:eastAsiaTheme="minorEastAsia"/>
          <w:szCs w:val="20"/>
          <w:lang w:eastAsia="zh-CN"/>
        </w:rPr>
        <w:t>During</w:t>
      </w:r>
      <w:r w:rsidRPr="00D603F3">
        <w:rPr>
          <w:rFonts w:eastAsiaTheme="minorEastAsia"/>
          <w:szCs w:val="20"/>
          <w:lang w:eastAsia="zh-CN"/>
        </w:rPr>
        <w:t xml:space="preserve"> these RACH occasions, the IAB node MT cannot send preamble to its parent</w:t>
      </w:r>
      <w:r>
        <w:rPr>
          <w:rFonts w:eastAsiaTheme="minorEastAsia"/>
          <w:szCs w:val="20"/>
          <w:lang w:eastAsia="zh-CN"/>
        </w:rPr>
        <w:t xml:space="preserve"> IAB</w:t>
      </w:r>
      <w:r w:rsidRPr="00D603F3">
        <w:rPr>
          <w:rFonts w:eastAsiaTheme="minorEastAsia"/>
          <w:szCs w:val="20"/>
          <w:lang w:eastAsia="zh-CN"/>
        </w:rPr>
        <w:t xml:space="preserve"> node on backhaul link due to half-duplex constraint.</w:t>
      </w:r>
      <w:r>
        <w:rPr>
          <w:rFonts w:eastAsiaTheme="minorEastAsia"/>
          <w:szCs w:val="20"/>
          <w:lang w:eastAsia="zh-CN"/>
        </w:rPr>
        <w:t xml:space="preserve"> Therefore, the </w:t>
      </w:r>
      <w:r>
        <w:rPr>
          <w:rFonts w:eastAsiaTheme="minorEastAsia" w:hint="eastAsia"/>
          <w:szCs w:val="20"/>
          <w:lang w:eastAsia="zh-CN"/>
        </w:rPr>
        <w:t>RACH resource for access and backhaul</w:t>
      </w:r>
      <w:r>
        <w:rPr>
          <w:rFonts w:eastAsiaTheme="minorEastAsia"/>
          <w:szCs w:val="20"/>
          <w:lang w:eastAsia="zh-CN"/>
        </w:rPr>
        <w:t xml:space="preserve"> cannot share the overlapped RACH occasions. </w:t>
      </w:r>
    </w:p>
    <w:p w14:paraId="6518FF40" w14:textId="770C2185" w:rsidR="00B011D0" w:rsidRPr="005F5FCB" w:rsidRDefault="00B011D0" w:rsidP="00B011D0">
      <w:pPr>
        <w:spacing w:afterLines="50" w:after="120"/>
        <w:jc w:val="both"/>
      </w:pPr>
      <w:r>
        <w:rPr>
          <w:rFonts w:eastAsiaTheme="minorEastAsia"/>
          <w:szCs w:val="20"/>
          <w:lang w:eastAsia="zh-CN"/>
        </w:rPr>
        <w:t>During last RAN1 meeting, the issue on how to design IAB node specific RACH configuration was discussed. Mainly two schemes were identified as follows:</w:t>
      </w:r>
    </w:p>
    <w:p w14:paraId="0B053A28" w14:textId="65765D40" w:rsidR="00B011D0" w:rsidRDefault="00B011D0" w:rsidP="00B011D0">
      <w:pPr>
        <w:pStyle w:val="maintext"/>
        <w:widowControl w:val="0"/>
        <w:numPr>
          <w:ilvl w:val="0"/>
          <w:numId w:val="47"/>
        </w:numPr>
        <w:ind w:firstLineChars="0"/>
        <w:rPr>
          <w:lang w:eastAsia="en-US"/>
        </w:rPr>
      </w:pPr>
      <w:r>
        <w:rPr>
          <w:lang w:eastAsia="en-US"/>
        </w:rPr>
        <w:t>Simple extensions of existing Rel-15 RACH configurations, e.g. using scaling, offsets, etc.</w:t>
      </w:r>
    </w:p>
    <w:p w14:paraId="6294C654" w14:textId="77777777" w:rsidR="00B011D0" w:rsidRDefault="00B011D0" w:rsidP="00B011D0">
      <w:pPr>
        <w:pStyle w:val="maintext"/>
        <w:widowControl w:val="0"/>
        <w:numPr>
          <w:ilvl w:val="0"/>
          <w:numId w:val="47"/>
        </w:numPr>
        <w:ind w:firstLineChars="0"/>
        <w:rPr>
          <w:lang w:eastAsia="en-US"/>
        </w:rPr>
      </w:pPr>
      <w:r>
        <w:rPr>
          <w:lang w:eastAsia="en-US"/>
        </w:rPr>
        <w:t>Completely new configurations, e.g. new preamble formats.</w:t>
      </w:r>
    </w:p>
    <w:p w14:paraId="0182BAC8" w14:textId="035F04B9" w:rsidR="00B011D0" w:rsidRPr="00B011D0" w:rsidRDefault="00B011D0" w:rsidP="00D603F3">
      <w:pPr>
        <w:spacing w:afterLines="50" w:after="120"/>
        <w:jc w:val="both"/>
        <w:rPr>
          <w:rFonts w:eastAsiaTheme="minorEastAsia"/>
          <w:szCs w:val="20"/>
          <w:lang w:eastAsia="zh-CN"/>
        </w:rPr>
      </w:pPr>
      <w:r w:rsidRPr="00B011D0">
        <w:rPr>
          <w:rFonts w:eastAsiaTheme="minorEastAsia" w:hint="eastAsia"/>
          <w:szCs w:val="20"/>
          <w:lang w:eastAsia="zh-CN"/>
        </w:rPr>
        <w:t xml:space="preserve">For scheme 1, </w:t>
      </w:r>
      <w:r w:rsidRPr="00B011D0">
        <w:rPr>
          <w:rFonts w:eastAsiaTheme="minorEastAsia"/>
          <w:szCs w:val="20"/>
          <w:lang w:eastAsia="zh-CN"/>
        </w:rPr>
        <w:t>new RACH configurations specif</w:t>
      </w:r>
      <w:r>
        <w:rPr>
          <w:rFonts w:eastAsiaTheme="minorEastAsia"/>
          <w:szCs w:val="20"/>
          <w:lang w:eastAsia="zh-CN"/>
        </w:rPr>
        <w:t>ic to IAB nodes are derived from</w:t>
      </w:r>
      <w:r w:rsidRPr="00B011D0">
        <w:rPr>
          <w:rFonts w:eastAsiaTheme="minorEastAsia"/>
          <w:szCs w:val="20"/>
          <w:lang w:eastAsia="zh-CN"/>
        </w:rPr>
        <w:t xml:space="preserve"> simple extensions of existing Rel</w:t>
      </w:r>
      <w:r>
        <w:rPr>
          <w:rFonts w:eastAsiaTheme="minorEastAsia"/>
          <w:szCs w:val="20"/>
          <w:lang w:eastAsia="zh-CN"/>
        </w:rPr>
        <w:t>-</w:t>
      </w:r>
      <w:r w:rsidRPr="00B011D0">
        <w:rPr>
          <w:rFonts w:eastAsiaTheme="minorEastAsia"/>
          <w:szCs w:val="20"/>
          <w:lang w:eastAsia="zh-CN"/>
        </w:rPr>
        <w:t>15 RACH configurations</w:t>
      </w:r>
      <w:r>
        <w:rPr>
          <w:rFonts w:eastAsiaTheme="minorEastAsia"/>
          <w:szCs w:val="20"/>
          <w:lang w:eastAsia="zh-CN"/>
        </w:rPr>
        <w:t xml:space="preserve">, e.g. by scaling, </w:t>
      </w:r>
      <w:r w:rsidR="000D0C94">
        <w:rPr>
          <w:rFonts w:eastAsiaTheme="minorEastAsia"/>
          <w:szCs w:val="20"/>
          <w:lang w:eastAsia="zh-CN"/>
        </w:rPr>
        <w:t xml:space="preserve">using </w:t>
      </w:r>
      <w:r>
        <w:rPr>
          <w:rFonts w:eastAsiaTheme="minorEastAsia"/>
          <w:szCs w:val="20"/>
          <w:lang w:eastAsia="zh-CN"/>
        </w:rPr>
        <w:t>offset</w:t>
      </w:r>
      <w:r w:rsidR="000D0C94">
        <w:rPr>
          <w:rFonts w:eastAsiaTheme="minorEastAsia"/>
          <w:szCs w:val="20"/>
          <w:lang w:eastAsia="zh-CN"/>
        </w:rPr>
        <w:t>s</w:t>
      </w:r>
      <w:r>
        <w:rPr>
          <w:rFonts w:eastAsiaTheme="minorEastAsia"/>
          <w:szCs w:val="20"/>
          <w:lang w:eastAsia="zh-CN"/>
        </w:rPr>
        <w:t xml:space="preserve">. </w:t>
      </w:r>
      <w:r>
        <w:rPr>
          <w:lang w:eastAsia="zh-CN"/>
        </w:rPr>
        <w:t xml:space="preserve">There are in total 256 PRACH configurations in Rel-15. </w:t>
      </w:r>
      <w:r w:rsidR="001D5F66">
        <w:rPr>
          <w:lang w:eastAsia="zh-CN"/>
        </w:rPr>
        <w:t xml:space="preserve">If a single mechanism </w:t>
      </w:r>
      <w:r w:rsidR="001D5F66">
        <w:rPr>
          <w:rFonts w:eastAsiaTheme="minorEastAsia"/>
          <w:szCs w:val="20"/>
          <w:lang w:eastAsia="zh-CN"/>
        </w:rPr>
        <w:t xml:space="preserve">are defined to derive the new RACH configuration, e.g. offset based mechanism, it is hard to be always applicable to all the existing </w:t>
      </w:r>
      <w:r w:rsidR="001D5F66">
        <w:rPr>
          <w:lang w:eastAsia="zh-CN"/>
        </w:rPr>
        <w:t>256 PRACH configurations</w:t>
      </w:r>
      <w:r w:rsidR="001D5F66" w:rsidRPr="001D5F66">
        <w:rPr>
          <w:lang w:eastAsia="zh-CN"/>
        </w:rPr>
        <w:t xml:space="preserve"> </w:t>
      </w:r>
      <w:r w:rsidR="001D5F66">
        <w:rPr>
          <w:lang w:eastAsia="zh-CN"/>
        </w:rPr>
        <w:t xml:space="preserve">in Rel-15. In Rel-15, the RACH configuration </w:t>
      </w:r>
      <w:r w:rsidR="000D0C94">
        <w:rPr>
          <w:lang w:eastAsia="zh-CN"/>
        </w:rPr>
        <w:t xml:space="preserve">is carefully </w:t>
      </w:r>
      <w:r w:rsidR="001D5F66">
        <w:rPr>
          <w:lang w:eastAsia="zh-CN"/>
        </w:rPr>
        <w:t>designed</w:t>
      </w:r>
      <w:r w:rsidR="000D0C94">
        <w:rPr>
          <w:lang w:eastAsia="zh-CN"/>
        </w:rPr>
        <w:t xml:space="preserve">. One of the consideration is </w:t>
      </w:r>
      <w:r w:rsidR="001D5F66">
        <w:rPr>
          <w:lang w:eastAsia="zh-CN"/>
        </w:rPr>
        <w:t xml:space="preserve">to match the TDD configuration period. The new RACH configuration with offset to the existing ones cannot always be optimized. Another way is to define multiple mechanism for each existing RACH configuration. However, it will bring much complexity to standard, which is not preferred in our view. </w:t>
      </w:r>
    </w:p>
    <w:p w14:paraId="3302D360" w14:textId="28F73744" w:rsidR="000D0C94" w:rsidRPr="000D0C94" w:rsidRDefault="000D0C94" w:rsidP="000D0C94">
      <w:pPr>
        <w:spacing w:afterLines="50" w:after="120"/>
        <w:jc w:val="both"/>
        <w:rPr>
          <w:rFonts w:eastAsiaTheme="minorEastAsia"/>
          <w:b/>
          <w:i/>
          <w:lang w:eastAsia="zh-CN"/>
        </w:rPr>
      </w:pPr>
      <w:r w:rsidRPr="000D0C94">
        <w:rPr>
          <w:rFonts w:eastAsiaTheme="minorEastAsia" w:hint="eastAsia"/>
          <w:b/>
          <w:i/>
          <w:lang w:eastAsia="zh-CN"/>
        </w:rPr>
        <w:t>Ob</w:t>
      </w:r>
      <w:r w:rsidR="00F8490B">
        <w:rPr>
          <w:rFonts w:eastAsiaTheme="minorEastAsia" w:hint="eastAsia"/>
          <w:b/>
          <w:i/>
          <w:lang w:eastAsia="zh-CN"/>
        </w:rPr>
        <w:t>servation</w:t>
      </w:r>
      <w:r w:rsidRPr="000D0C94">
        <w:rPr>
          <w:rFonts w:eastAsiaTheme="minorEastAsia" w:hint="eastAsia"/>
          <w:b/>
          <w:i/>
          <w:lang w:eastAsia="zh-CN"/>
        </w:rPr>
        <w:t xml:space="preserve">: </w:t>
      </w:r>
      <w:r w:rsidRPr="000D0C94">
        <w:rPr>
          <w:rFonts w:eastAsiaTheme="minorEastAsia"/>
          <w:b/>
          <w:i/>
          <w:lang w:eastAsia="zh-CN"/>
        </w:rPr>
        <w:t>Simple extensions of existing Rel-15 RACH configurations using scaling/offsets are not feasible to all the existing 256 PRACH configurations.</w:t>
      </w:r>
    </w:p>
    <w:p w14:paraId="0F444C86" w14:textId="304207D9" w:rsidR="00B011D0" w:rsidRDefault="001F1949" w:rsidP="00D603F3">
      <w:pPr>
        <w:spacing w:afterLines="50" w:after="120"/>
        <w:jc w:val="both"/>
        <w:rPr>
          <w:rFonts w:eastAsiaTheme="minorEastAsia"/>
          <w:szCs w:val="20"/>
          <w:lang w:val="en-GB" w:eastAsia="zh-CN"/>
        </w:rPr>
      </w:pPr>
      <w:r>
        <w:rPr>
          <w:rFonts w:eastAsiaTheme="minorEastAsia" w:hint="eastAsia"/>
          <w:szCs w:val="20"/>
          <w:lang w:val="en-GB" w:eastAsia="zh-CN"/>
        </w:rPr>
        <w:t xml:space="preserve">In our view, the scheme of simple extensions of existing Rel-15 RACH configurations is not proposed. </w:t>
      </w:r>
    </w:p>
    <w:p w14:paraId="7033D67D" w14:textId="04EFBD71" w:rsidR="001F1949" w:rsidRPr="001F1949" w:rsidRDefault="001F1949" w:rsidP="00D603F3">
      <w:pPr>
        <w:spacing w:afterLines="50" w:after="120"/>
        <w:jc w:val="both"/>
        <w:rPr>
          <w:rFonts w:eastAsiaTheme="minorEastAsia"/>
          <w:b/>
          <w:i/>
          <w:lang w:eastAsia="zh-CN"/>
        </w:rPr>
      </w:pPr>
      <w:r w:rsidRPr="001F1949">
        <w:rPr>
          <w:rFonts w:eastAsiaTheme="minorEastAsia"/>
          <w:b/>
          <w:i/>
          <w:lang w:eastAsia="zh-CN"/>
        </w:rPr>
        <w:t xml:space="preserve">Proposal 1: </w:t>
      </w:r>
      <w:r>
        <w:rPr>
          <w:rFonts w:eastAsiaTheme="minorEastAsia"/>
          <w:b/>
          <w:i/>
          <w:lang w:eastAsia="zh-CN"/>
        </w:rPr>
        <w:t xml:space="preserve">Simple extensions of existing Rel-15 RACH configurations is not used to derive new RACH configuration for IAB-node. </w:t>
      </w:r>
    </w:p>
    <w:p w14:paraId="4A385732" w14:textId="77777777" w:rsidR="00B011D0" w:rsidRPr="001D5F66" w:rsidRDefault="00B011D0" w:rsidP="00D603F3">
      <w:pPr>
        <w:spacing w:afterLines="50" w:after="120"/>
        <w:jc w:val="both"/>
        <w:rPr>
          <w:rFonts w:eastAsiaTheme="minorEastAsia"/>
          <w:szCs w:val="20"/>
          <w:lang w:eastAsia="zh-CN"/>
        </w:rPr>
      </w:pPr>
    </w:p>
    <w:p w14:paraId="6E75E613" w14:textId="73B27376" w:rsidR="00B011D0" w:rsidRDefault="00D7700F" w:rsidP="00D603F3">
      <w:pPr>
        <w:spacing w:afterLines="50" w:after="120"/>
        <w:jc w:val="both"/>
      </w:pPr>
      <w:r w:rsidRPr="00B011D0">
        <w:rPr>
          <w:rFonts w:eastAsiaTheme="minorEastAsia" w:hint="eastAsia"/>
          <w:szCs w:val="20"/>
          <w:lang w:eastAsia="zh-CN"/>
        </w:rPr>
        <w:t xml:space="preserve">For scheme </w:t>
      </w:r>
      <w:r>
        <w:rPr>
          <w:rFonts w:eastAsiaTheme="minorEastAsia"/>
          <w:szCs w:val="20"/>
          <w:lang w:eastAsia="zh-CN"/>
        </w:rPr>
        <w:t>2</w:t>
      </w:r>
      <w:r w:rsidRPr="00B011D0">
        <w:rPr>
          <w:rFonts w:eastAsiaTheme="minorEastAsia" w:hint="eastAsia"/>
          <w:szCs w:val="20"/>
          <w:lang w:eastAsia="zh-CN"/>
        </w:rPr>
        <w:t>,</w:t>
      </w:r>
      <w:r>
        <w:rPr>
          <w:rFonts w:eastAsiaTheme="minorEastAsia"/>
          <w:szCs w:val="20"/>
          <w:lang w:eastAsia="zh-CN"/>
        </w:rPr>
        <w:t xml:space="preserve"> </w:t>
      </w:r>
      <w:r>
        <w:t xml:space="preserve">new </w:t>
      </w:r>
      <w:r w:rsidR="00742BE3">
        <w:t xml:space="preserve">RACH </w:t>
      </w:r>
      <w:r>
        <w:t xml:space="preserve">configurations, e.g. new preamble formats is completely designed for IAB-node. The new RACH configuration is not restricted by the existing RACH configurations. </w:t>
      </w:r>
      <w:r w:rsidR="001F7092">
        <w:t>It is flexible to optimize the design of new RACH configuration considering the issues for the Rel-15 RACH configuration design.</w:t>
      </w:r>
      <w:r w:rsidR="00DE1AD4">
        <w:t xml:space="preserve"> </w:t>
      </w:r>
      <w:r w:rsidR="00674D74">
        <w:t>Following the similar principle of RACH configuration design, less standard efforts may be needed for the new configuration, e.g. just modifying the existing RACH configurations to derive new RACH configurations.</w:t>
      </w:r>
      <w:r w:rsidR="006F1D9F">
        <w:t xml:space="preserve"> In our view, </w:t>
      </w:r>
      <w:r w:rsidR="00742BE3">
        <w:t xml:space="preserve">it is proposed to completely design new RACH configurations for IAB-node for optimized design. </w:t>
      </w:r>
    </w:p>
    <w:p w14:paraId="098BDA5F" w14:textId="07B6747C" w:rsidR="00742BE3" w:rsidRDefault="00742BE3" w:rsidP="00742BE3">
      <w:pPr>
        <w:spacing w:afterLines="50" w:after="120"/>
        <w:jc w:val="both"/>
        <w:rPr>
          <w:rFonts w:eastAsiaTheme="minorEastAsia"/>
          <w:b/>
          <w:i/>
          <w:lang w:eastAsia="zh-CN"/>
        </w:rPr>
      </w:pPr>
      <w:r w:rsidRPr="001F1949">
        <w:rPr>
          <w:rFonts w:eastAsiaTheme="minorEastAsia"/>
          <w:b/>
          <w:i/>
          <w:lang w:eastAsia="zh-CN"/>
        </w:rPr>
        <w:t xml:space="preserve">Proposal </w:t>
      </w:r>
      <w:r>
        <w:rPr>
          <w:rFonts w:eastAsiaTheme="minorEastAsia"/>
          <w:b/>
          <w:i/>
          <w:lang w:eastAsia="zh-CN"/>
        </w:rPr>
        <w:t>2</w:t>
      </w:r>
      <w:r w:rsidRPr="001F1949">
        <w:rPr>
          <w:rFonts w:eastAsiaTheme="minorEastAsia"/>
          <w:b/>
          <w:i/>
          <w:lang w:eastAsia="zh-CN"/>
        </w:rPr>
        <w:t xml:space="preserve">: </w:t>
      </w:r>
      <w:r>
        <w:rPr>
          <w:rFonts w:eastAsiaTheme="minorEastAsia"/>
          <w:b/>
          <w:i/>
          <w:lang w:eastAsia="zh-CN"/>
        </w:rPr>
        <w:t>New RACH configurations</w:t>
      </w:r>
      <w:r w:rsidRPr="00742BE3">
        <w:rPr>
          <w:rFonts w:eastAsiaTheme="minorEastAsia"/>
          <w:b/>
          <w:i/>
          <w:lang w:eastAsia="zh-CN"/>
        </w:rPr>
        <w:t xml:space="preserve"> </w:t>
      </w:r>
      <w:r>
        <w:rPr>
          <w:rFonts w:eastAsiaTheme="minorEastAsia"/>
          <w:b/>
          <w:i/>
          <w:lang w:eastAsia="zh-CN"/>
        </w:rPr>
        <w:t>is introduced for IAB-node</w:t>
      </w:r>
      <w:r w:rsidR="00332E8F">
        <w:rPr>
          <w:rFonts w:eastAsiaTheme="minorEastAsia"/>
          <w:b/>
          <w:i/>
          <w:lang w:eastAsia="zh-CN"/>
        </w:rPr>
        <w:t xml:space="preserve"> in</w:t>
      </w:r>
      <w:r w:rsidR="00332E8F" w:rsidRPr="00332E8F">
        <w:rPr>
          <w:rFonts w:eastAsiaTheme="minorEastAsia"/>
          <w:b/>
          <w:i/>
          <w:lang w:eastAsia="zh-CN"/>
        </w:rPr>
        <w:t xml:space="preserve"> </w:t>
      </w:r>
      <w:r w:rsidR="00332E8F">
        <w:rPr>
          <w:rFonts w:eastAsiaTheme="minorEastAsia"/>
          <w:b/>
          <w:i/>
          <w:lang w:eastAsia="zh-CN"/>
        </w:rPr>
        <w:t>Rel-16</w:t>
      </w:r>
      <w:r>
        <w:rPr>
          <w:rFonts w:eastAsiaTheme="minorEastAsia"/>
          <w:b/>
          <w:i/>
          <w:lang w:eastAsia="zh-CN"/>
        </w:rPr>
        <w:t xml:space="preserve">. </w:t>
      </w:r>
    </w:p>
    <w:p w14:paraId="2F0FFDE7" w14:textId="27D78544" w:rsidR="00F8490B" w:rsidRPr="001F1949" w:rsidRDefault="00F8490B" w:rsidP="00742BE3">
      <w:pPr>
        <w:spacing w:afterLines="50" w:after="120"/>
        <w:jc w:val="both"/>
        <w:rPr>
          <w:rFonts w:eastAsiaTheme="minorEastAsia"/>
          <w:b/>
          <w:i/>
          <w:lang w:eastAsia="zh-CN"/>
        </w:rPr>
      </w:pPr>
      <w:r>
        <w:rPr>
          <w:rFonts w:eastAsiaTheme="minorEastAsia"/>
          <w:b/>
          <w:i/>
          <w:lang w:eastAsia="zh-CN"/>
        </w:rPr>
        <w:lastRenderedPageBreak/>
        <w:t>Proposal 3:</w:t>
      </w:r>
      <w:r w:rsidR="008826FB">
        <w:rPr>
          <w:rFonts w:eastAsiaTheme="minorEastAsia"/>
          <w:b/>
          <w:i/>
          <w:lang w:eastAsia="zh-CN"/>
        </w:rPr>
        <w:t xml:space="preserve"> Study further on how to simplify the design of new RACH configurations for IAB-node. </w:t>
      </w:r>
    </w:p>
    <w:p w14:paraId="07F5CE1A" w14:textId="77777777" w:rsidR="00862845" w:rsidRDefault="00862845" w:rsidP="00862845">
      <w:pPr>
        <w:spacing w:afterLines="50" w:after="120"/>
        <w:jc w:val="both"/>
        <w:rPr>
          <w:szCs w:val="20"/>
        </w:rPr>
      </w:pPr>
    </w:p>
    <w:p w14:paraId="5F81EF26" w14:textId="77777777" w:rsidR="00AF7453" w:rsidRDefault="001A686C" w:rsidP="00291356">
      <w:pPr>
        <w:pStyle w:val="1"/>
        <w:spacing w:before="0" w:afterLines="50" w:after="120"/>
        <w:rPr>
          <w:rFonts w:eastAsia="宋体"/>
          <w:lang w:eastAsia="zh-CN"/>
        </w:rPr>
      </w:pPr>
      <w:r>
        <w:rPr>
          <w:rFonts w:eastAsia="宋体"/>
          <w:lang w:eastAsia="zh-CN"/>
        </w:rPr>
        <w:t>Conclusion</w:t>
      </w:r>
    </w:p>
    <w:p w14:paraId="16C06132" w14:textId="0590B2EF" w:rsidR="001A686C" w:rsidRDefault="00AB6E41" w:rsidP="001A686C">
      <w:pPr>
        <w:pStyle w:val="a1"/>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00033B7D">
        <w:rPr>
          <w:rFonts w:eastAsiaTheme="minorEastAsia"/>
          <w:szCs w:val="20"/>
          <w:lang w:eastAsia="zh-CN"/>
        </w:rPr>
        <w:t xml:space="preserve">the issues on </w:t>
      </w:r>
      <w:r w:rsidR="008826FB">
        <w:t>RACH extensions for IAB</w:t>
      </w:r>
      <w:r w:rsidR="00033B7D">
        <w:t xml:space="preserve"> are discussed</w:t>
      </w:r>
      <w:r>
        <w:rPr>
          <w:rFonts w:eastAsia="宋体"/>
          <w:lang w:eastAsia="zh-CN"/>
        </w:rPr>
        <w:t>.</w:t>
      </w:r>
      <w:r w:rsidR="009625E6">
        <w:rPr>
          <w:rFonts w:eastAsia="宋体"/>
          <w:lang w:eastAsia="zh-CN"/>
        </w:rPr>
        <w:t xml:space="preserve"> </w:t>
      </w:r>
      <w:r w:rsidR="008826FB">
        <w:rPr>
          <w:rFonts w:eastAsia="宋体"/>
          <w:lang w:eastAsia="zh-CN"/>
        </w:rPr>
        <w:t xml:space="preserve">The following are observed and proposed: </w:t>
      </w:r>
    </w:p>
    <w:p w14:paraId="02746470" w14:textId="77777777" w:rsidR="008826FB" w:rsidRPr="000D0C94" w:rsidRDefault="008826FB" w:rsidP="008826FB">
      <w:pPr>
        <w:spacing w:afterLines="50" w:after="120"/>
        <w:jc w:val="both"/>
        <w:rPr>
          <w:rFonts w:eastAsiaTheme="minorEastAsia"/>
          <w:b/>
          <w:i/>
          <w:lang w:eastAsia="zh-CN"/>
        </w:rPr>
      </w:pPr>
      <w:r w:rsidRPr="000D0C94">
        <w:rPr>
          <w:rFonts w:eastAsiaTheme="minorEastAsia" w:hint="eastAsia"/>
          <w:b/>
          <w:i/>
          <w:lang w:eastAsia="zh-CN"/>
        </w:rPr>
        <w:t>Ob</w:t>
      </w:r>
      <w:r>
        <w:rPr>
          <w:rFonts w:eastAsiaTheme="minorEastAsia" w:hint="eastAsia"/>
          <w:b/>
          <w:i/>
          <w:lang w:eastAsia="zh-CN"/>
        </w:rPr>
        <w:t>servation</w:t>
      </w:r>
      <w:r w:rsidRPr="000D0C94">
        <w:rPr>
          <w:rFonts w:eastAsiaTheme="minorEastAsia" w:hint="eastAsia"/>
          <w:b/>
          <w:i/>
          <w:lang w:eastAsia="zh-CN"/>
        </w:rPr>
        <w:t xml:space="preserve">: </w:t>
      </w:r>
      <w:r w:rsidRPr="000D0C94">
        <w:rPr>
          <w:rFonts w:eastAsiaTheme="minorEastAsia"/>
          <w:b/>
          <w:i/>
          <w:lang w:eastAsia="zh-CN"/>
        </w:rPr>
        <w:t>Simple extensions of existing Rel-15 RACH configurations using scaling/offsets are not feasible to all the existing 256 PRACH configurations.</w:t>
      </w:r>
    </w:p>
    <w:p w14:paraId="4EEB8FF6" w14:textId="77777777" w:rsidR="008826FB" w:rsidRPr="001F1949" w:rsidRDefault="008826FB" w:rsidP="008826FB">
      <w:pPr>
        <w:spacing w:afterLines="50" w:after="120"/>
        <w:jc w:val="both"/>
        <w:rPr>
          <w:rFonts w:eastAsiaTheme="minorEastAsia"/>
          <w:b/>
          <w:i/>
          <w:lang w:eastAsia="zh-CN"/>
        </w:rPr>
      </w:pPr>
      <w:r w:rsidRPr="001F1949">
        <w:rPr>
          <w:rFonts w:eastAsiaTheme="minorEastAsia"/>
          <w:b/>
          <w:i/>
          <w:lang w:eastAsia="zh-CN"/>
        </w:rPr>
        <w:t xml:space="preserve">Proposal 1: </w:t>
      </w:r>
      <w:r>
        <w:rPr>
          <w:rFonts w:eastAsiaTheme="minorEastAsia"/>
          <w:b/>
          <w:i/>
          <w:lang w:eastAsia="zh-CN"/>
        </w:rPr>
        <w:t xml:space="preserve">Simple extensions of existing Rel-15 RACH configurations is not used to derive new RACH configuration for IAB-node. </w:t>
      </w:r>
    </w:p>
    <w:p w14:paraId="70D9C222" w14:textId="77777777" w:rsidR="008826FB" w:rsidRDefault="008826FB" w:rsidP="008826FB">
      <w:pPr>
        <w:spacing w:afterLines="50" w:after="120"/>
        <w:jc w:val="both"/>
        <w:rPr>
          <w:rFonts w:eastAsiaTheme="minorEastAsia"/>
          <w:b/>
          <w:i/>
          <w:lang w:eastAsia="zh-CN"/>
        </w:rPr>
      </w:pPr>
      <w:r w:rsidRPr="001F1949">
        <w:rPr>
          <w:rFonts w:eastAsiaTheme="minorEastAsia"/>
          <w:b/>
          <w:i/>
          <w:lang w:eastAsia="zh-CN"/>
        </w:rPr>
        <w:t xml:space="preserve">Proposal </w:t>
      </w:r>
      <w:r>
        <w:rPr>
          <w:rFonts w:eastAsiaTheme="minorEastAsia"/>
          <w:b/>
          <w:i/>
          <w:lang w:eastAsia="zh-CN"/>
        </w:rPr>
        <w:t>2</w:t>
      </w:r>
      <w:r w:rsidRPr="001F1949">
        <w:rPr>
          <w:rFonts w:eastAsiaTheme="minorEastAsia"/>
          <w:b/>
          <w:i/>
          <w:lang w:eastAsia="zh-CN"/>
        </w:rPr>
        <w:t xml:space="preserve">: </w:t>
      </w:r>
      <w:r>
        <w:rPr>
          <w:rFonts w:eastAsiaTheme="minorEastAsia"/>
          <w:b/>
          <w:i/>
          <w:lang w:eastAsia="zh-CN"/>
        </w:rPr>
        <w:t>New RACH configurations</w:t>
      </w:r>
      <w:r w:rsidRPr="00742BE3">
        <w:rPr>
          <w:rFonts w:eastAsiaTheme="minorEastAsia"/>
          <w:b/>
          <w:i/>
          <w:lang w:eastAsia="zh-CN"/>
        </w:rPr>
        <w:t xml:space="preserve"> </w:t>
      </w:r>
      <w:r>
        <w:rPr>
          <w:rFonts w:eastAsiaTheme="minorEastAsia"/>
          <w:b/>
          <w:i/>
          <w:lang w:eastAsia="zh-CN"/>
        </w:rPr>
        <w:t>is introduced for IAB-node in</w:t>
      </w:r>
      <w:r w:rsidRPr="00332E8F">
        <w:rPr>
          <w:rFonts w:eastAsiaTheme="minorEastAsia"/>
          <w:b/>
          <w:i/>
          <w:lang w:eastAsia="zh-CN"/>
        </w:rPr>
        <w:t xml:space="preserve"> </w:t>
      </w:r>
      <w:r>
        <w:rPr>
          <w:rFonts w:eastAsiaTheme="minorEastAsia"/>
          <w:b/>
          <w:i/>
          <w:lang w:eastAsia="zh-CN"/>
        </w:rPr>
        <w:t xml:space="preserve">Rel-16. </w:t>
      </w:r>
    </w:p>
    <w:p w14:paraId="3DFF3D54" w14:textId="77777777" w:rsidR="008826FB" w:rsidRPr="001F1949" w:rsidRDefault="008826FB" w:rsidP="008826FB">
      <w:pPr>
        <w:spacing w:afterLines="50" w:after="120"/>
        <w:jc w:val="both"/>
        <w:rPr>
          <w:rFonts w:eastAsiaTheme="minorEastAsia"/>
          <w:b/>
          <w:i/>
          <w:lang w:eastAsia="zh-CN"/>
        </w:rPr>
      </w:pPr>
      <w:r>
        <w:rPr>
          <w:rFonts w:eastAsiaTheme="minorEastAsia"/>
          <w:b/>
          <w:i/>
          <w:lang w:eastAsia="zh-CN"/>
        </w:rPr>
        <w:t xml:space="preserve">Proposal 3: Study further on how to simplify the design of new RACH configurations for IAB-node. </w:t>
      </w:r>
    </w:p>
    <w:p w14:paraId="6D5D6D37" w14:textId="3824A159" w:rsidR="001F43BC" w:rsidRPr="008826FB" w:rsidRDefault="001F43BC" w:rsidP="001A686C">
      <w:pPr>
        <w:pStyle w:val="a1"/>
        <w:rPr>
          <w:rFonts w:eastAsia="宋体"/>
          <w:lang w:eastAsia="zh-CN"/>
        </w:rPr>
      </w:pPr>
    </w:p>
    <w:p w14:paraId="3433BDB5" w14:textId="77777777" w:rsidR="00FE5799" w:rsidRPr="00510266" w:rsidRDefault="00FE5799" w:rsidP="00FE5799">
      <w:pPr>
        <w:pStyle w:val="1"/>
      </w:pPr>
      <w:r w:rsidRPr="00510266">
        <w:t>References</w:t>
      </w:r>
    </w:p>
    <w:p w14:paraId="7ACB36ED" w14:textId="48A2BEC9" w:rsidR="004D38E6" w:rsidRPr="00E64C3A" w:rsidRDefault="00E64C3A" w:rsidP="004D38E6">
      <w:pPr>
        <w:numPr>
          <w:ilvl w:val="0"/>
          <w:numId w:val="2"/>
        </w:numPr>
        <w:spacing w:line="360" w:lineRule="auto"/>
        <w:jc w:val="both"/>
        <w:rPr>
          <w:szCs w:val="20"/>
          <w:lang w:val="it-IT"/>
        </w:rPr>
      </w:pPr>
      <w:r w:rsidRPr="00E64C3A">
        <w:rPr>
          <w:rStyle w:val="af"/>
          <w:b w:val="0"/>
        </w:rPr>
        <w:t xml:space="preserve">R1-1901370, </w:t>
      </w:r>
      <w:r w:rsidRPr="00E64C3A">
        <w:t>Summary of section 7.2.3.3 – RACH extensions for IAB, Qualcomm Incorporated</w:t>
      </w:r>
    </w:p>
    <w:p w14:paraId="19F570D3" w14:textId="77777777" w:rsidR="002E614D" w:rsidRPr="001231BE" w:rsidRDefault="002E614D" w:rsidP="002E614D">
      <w:pPr>
        <w:spacing w:line="360" w:lineRule="auto"/>
        <w:ind w:left="567"/>
        <w:jc w:val="both"/>
        <w:rPr>
          <w:szCs w:val="20"/>
          <w:lang w:val="it-IT"/>
        </w:rPr>
      </w:pPr>
    </w:p>
    <w:sectPr w:rsidR="002E614D" w:rsidRPr="001231B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D6D81" w14:textId="77777777" w:rsidR="00E21E7E" w:rsidRDefault="00E21E7E" w:rsidP="001B3EB1">
      <w:r>
        <w:separator/>
      </w:r>
    </w:p>
  </w:endnote>
  <w:endnote w:type="continuationSeparator" w:id="0">
    <w:p w14:paraId="246C7980" w14:textId="77777777" w:rsidR="00E21E7E" w:rsidRDefault="00E21E7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3907C" w14:textId="77777777" w:rsidR="00E21E7E" w:rsidRDefault="00E21E7E" w:rsidP="001B3EB1">
      <w:r>
        <w:separator/>
      </w:r>
    </w:p>
  </w:footnote>
  <w:footnote w:type="continuationSeparator" w:id="0">
    <w:p w14:paraId="2FD9D623" w14:textId="77777777" w:rsidR="00E21E7E" w:rsidRDefault="00E21E7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0E905" w14:textId="77777777" w:rsidR="005208B1" w:rsidRDefault="005208B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F8443D"/>
    <w:multiLevelType w:val="hybridMultilevel"/>
    <w:tmpl w:val="1E609ED0"/>
    <w:lvl w:ilvl="0" w:tplc="8B7A301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F80380"/>
    <w:multiLevelType w:val="hybridMultilevel"/>
    <w:tmpl w:val="054A57AA"/>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9">
    <w:nsid w:val="252B1D75"/>
    <w:multiLevelType w:val="hybridMultilevel"/>
    <w:tmpl w:val="9D5C7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7257D11"/>
    <w:multiLevelType w:val="hybridMultilevel"/>
    <w:tmpl w:val="7B1425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24B1E5F"/>
    <w:multiLevelType w:val="hybridMultilevel"/>
    <w:tmpl w:val="886AA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2A06B9B"/>
    <w:multiLevelType w:val="hybridMultilevel"/>
    <w:tmpl w:val="B81A5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22">
    <w:nsid w:val="370F6B6F"/>
    <w:multiLevelType w:val="hybridMultilevel"/>
    <w:tmpl w:val="9F1210F6"/>
    <w:lvl w:ilvl="0" w:tplc="FD5EC79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C887B1F"/>
    <w:multiLevelType w:val="hybridMultilevel"/>
    <w:tmpl w:val="2FAE9EE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28">
    <w:nsid w:val="45E34F17"/>
    <w:multiLevelType w:val="hybridMultilevel"/>
    <w:tmpl w:val="F8568C26"/>
    <w:lvl w:ilvl="0" w:tplc="50B6B888">
      <w:start w:val="1"/>
      <w:numFmt w:val="decimal"/>
      <w:lvlText w:val="%1)"/>
      <w:lvlJc w:val="left"/>
      <w:pPr>
        <w:ind w:left="360" w:hanging="360"/>
      </w:pPr>
      <w:rPr>
        <w:rFonts w:hint="default"/>
      </w:r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33">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34">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E56C38"/>
    <w:multiLevelType w:val="hybridMultilevel"/>
    <w:tmpl w:val="C756BB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3451480"/>
    <w:multiLevelType w:val="hybridMultilevel"/>
    <w:tmpl w:val="3342C7D8"/>
    <w:lvl w:ilvl="0" w:tplc="DBC6D7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9">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41">
    <w:nsid w:val="73B07AF8"/>
    <w:multiLevelType w:val="hybridMultilevel"/>
    <w:tmpl w:val="8FEE07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47">
    <w:nsid w:val="7ECA67E7"/>
    <w:multiLevelType w:val="hybridMultilevel"/>
    <w:tmpl w:val="93A008B0"/>
    <w:lvl w:ilvl="0" w:tplc="8B7A301A">
      <w:start w:val="1"/>
      <w:numFmt w:val="bullet"/>
      <w:lvlText w:val="•"/>
      <w:lvlJc w:val="left"/>
      <w:pPr>
        <w:ind w:left="845" w:hanging="420"/>
      </w:pPr>
      <w:rPr>
        <w:rFonts w:ascii="Arial" w:hAnsi="Aria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num w:numId="1">
    <w:abstractNumId w:val="45"/>
  </w:num>
  <w:num w:numId="2">
    <w:abstractNumId w:val="12"/>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46"/>
  </w:num>
  <w:num w:numId="6">
    <w:abstractNumId w:val="38"/>
  </w:num>
  <w:num w:numId="7">
    <w:abstractNumId w:val="33"/>
  </w:num>
  <w:num w:numId="8">
    <w:abstractNumId w:val="42"/>
  </w:num>
  <w:num w:numId="9">
    <w:abstractNumId w:val="13"/>
  </w:num>
  <w:num w:numId="10">
    <w:abstractNumId w:val="31"/>
  </w:num>
  <w:num w:numId="11">
    <w:abstractNumId w:val="5"/>
  </w:num>
  <w:num w:numId="12">
    <w:abstractNumId w:val="7"/>
  </w:num>
  <w:num w:numId="13">
    <w:abstractNumId w:val="29"/>
  </w:num>
  <w:num w:numId="14">
    <w:abstractNumId w:val="35"/>
  </w:num>
  <w:num w:numId="15">
    <w:abstractNumId w:val="16"/>
  </w:num>
  <w:num w:numId="16">
    <w:abstractNumId w:val="3"/>
  </w:num>
  <w:num w:numId="17">
    <w:abstractNumId w:val="26"/>
  </w:num>
  <w:num w:numId="18">
    <w:abstractNumId w:val="14"/>
  </w:num>
  <w:num w:numId="19">
    <w:abstractNumId w:val="43"/>
  </w:num>
  <w:num w:numId="20">
    <w:abstractNumId w:val="30"/>
  </w:num>
  <w:num w:numId="21">
    <w:abstractNumId w:val="34"/>
  </w:num>
  <w:num w:numId="22">
    <w:abstractNumId w:val="15"/>
  </w:num>
  <w:num w:numId="23">
    <w:abstractNumId w:val="11"/>
  </w:num>
  <w:num w:numId="24">
    <w:abstractNumId w:val="32"/>
  </w:num>
  <w:num w:numId="25">
    <w:abstractNumId w:val="27"/>
  </w:num>
  <w:num w:numId="26">
    <w:abstractNumId w:val="40"/>
  </w:num>
  <w:num w:numId="27">
    <w:abstractNumId w:val="21"/>
  </w:num>
  <w:num w:numId="28">
    <w:abstractNumId w:val="39"/>
  </w:num>
  <w:num w:numId="29">
    <w:abstractNumId w:val="4"/>
  </w:num>
  <w:num w:numId="30">
    <w:abstractNumId w:val="17"/>
  </w:num>
  <w:num w:numId="31">
    <w:abstractNumId w:val="25"/>
  </w:num>
  <w:num w:numId="32">
    <w:abstractNumId w:val="36"/>
  </w:num>
  <w:num w:numId="33">
    <w:abstractNumId w:val="22"/>
  </w:num>
  <w:num w:numId="34">
    <w:abstractNumId w:val="37"/>
  </w:num>
  <w:num w:numId="35">
    <w:abstractNumId w:val="18"/>
  </w:num>
  <w:num w:numId="36">
    <w:abstractNumId w:val="9"/>
  </w:num>
  <w:num w:numId="37">
    <w:abstractNumId w:val="24"/>
  </w:num>
  <w:num w:numId="38">
    <w:abstractNumId w:val="41"/>
  </w:num>
  <w:num w:numId="39">
    <w:abstractNumId w:val="44"/>
  </w:num>
  <w:num w:numId="40">
    <w:abstractNumId w:val="19"/>
  </w:num>
  <w:num w:numId="41">
    <w:abstractNumId w:val="0"/>
  </w:num>
  <w:num w:numId="42">
    <w:abstractNumId w:val="8"/>
  </w:num>
  <w:num w:numId="43">
    <w:abstractNumId w:val="47"/>
  </w:num>
  <w:num w:numId="44">
    <w:abstractNumId w:val="6"/>
  </w:num>
  <w:num w:numId="45">
    <w:abstractNumId w:val="23"/>
  </w:num>
  <w:num w:numId="46">
    <w:abstractNumId w:val="20"/>
  </w:num>
  <w:num w:numId="47">
    <w:abstractNumId w:val="28"/>
  </w:num>
  <w:num w:numId="4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3B7D"/>
    <w:rsid w:val="000351C9"/>
    <w:rsid w:val="00036571"/>
    <w:rsid w:val="00040415"/>
    <w:rsid w:val="00040E67"/>
    <w:rsid w:val="000428A6"/>
    <w:rsid w:val="00043CEF"/>
    <w:rsid w:val="00044386"/>
    <w:rsid w:val="00045161"/>
    <w:rsid w:val="00045B00"/>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903"/>
    <w:rsid w:val="00090527"/>
    <w:rsid w:val="0009265A"/>
    <w:rsid w:val="00092992"/>
    <w:rsid w:val="00096C7C"/>
    <w:rsid w:val="00096D15"/>
    <w:rsid w:val="0009759D"/>
    <w:rsid w:val="000978E5"/>
    <w:rsid w:val="00097CDA"/>
    <w:rsid w:val="000A2135"/>
    <w:rsid w:val="000A4901"/>
    <w:rsid w:val="000A4905"/>
    <w:rsid w:val="000B16FF"/>
    <w:rsid w:val="000B3028"/>
    <w:rsid w:val="000B3E3B"/>
    <w:rsid w:val="000B4F96"/>
    <w:rsid w:val="000B5F09"/>
    <w:rsid w:val="000B6698"/>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37D"/>
    <w:rsid w:val="000D0C94"/>
    <w:rsid w:val="000D2016"/>
    <w:rsid w:val="000D258D"/>
    <w:rsid w:val="000D313E"/>
    <w:rsid w:val="000D65AF"/>
    <w:rsid w:val="000E0571"/>
    <w:rsid w:val="000E0617"/>
    <w:rsid w:val="000E06B1"/>
    <w:rsid w:val="000E1198"/>
    <w:rsid w:val="000E25B1"/>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12236"/>
    <w:rsid w:val="00114903"/>
    <w:rsid w:val="00120388"/>
    <w:rsid w:val="00121664"/>
    <w:rsid w:val="001231BE"/>
    <w:rsid w:val="00124544"/>
    <w:rsid w:val="0013116C"/>
    <w:rsid w:val="0013384B"/>
    <w:rsid w:val="00133B64"/>
    <w:rsid w:val="001343B5"/>
    <w:rsid w:val="00135289"/>
    <w:rsid w:val="001405D3"/>
    <w:rsid w:val="001417EE"/>
    <w:rsid w:val="001419A6"/>
    <w:rsid w:val="001428F9"/>
    <w:rsid w:val="00142ECA"/>
    <w:rsid w:val="00143CD4"/>
    <w:rsid w:val="0014483A"/>
    <w:rsid w:val="00145A68"/>
    <w:rsid w:val="0015062D"/>
    <w:rsid w:val="00153894"/>
    <w:rsid w:val="00154AF7"/>
    <w:rsid w:val="00156A26"/>
    <w:rsid w:val="00157326"/>
    <w:rsid w:val="00157EB9"/>
    <w:rsid w:val="001606ED"/>
    <w:rsid w:val="00161C22"/>
    <w:rsid w:val="00165AD7"/>
    <w:rsid w:val="001674B1"/>
    <w:rsid w:val="0016769E"/>
    <w:rsid w:val="001676F5"/>
    <w:rsid w:val="00171176"/>
    <w:rsid w:val="00172716"/>
    <w:rsid w:val="00173E78"/>
    <w:rsid w:val="001779D6"/>
    <w:rsid w:val="00177C84"/>
    <w:rsid w:val="00180EB8"/>
    <w:rsid w:val="001819F9"/>
    <w:rsid w:val="0018242F"/>
    <w:rsid w:val="00183DC5"/>
    <w:rsid w:val="00184501"/>
    <w:rsid w:val="001853AA"/>
    <w:rsid w:val="001865D8"/>
    <w:rsid w:val="00186F0D"/>
    <w:rsid w:val="00193351"/>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C2BDD"/>
    <w:rsid w:val="001C5191"/>
    <w:rsid w:val="001C581C"/>
    <w:rsid w:val="001C661B"/>
    <w:rsid w:val="001C6BA8"/>
    <w:rsid w:val="001C7FCA"/>
    <w:rsid w:val="001D16C7"/>
    <w:rsid w:val="001D1F25"/>
    <w:rsid w:val="001D3B97"/>
    <w:rsid w:val="001D5F66"/>
    <w:rsid w:val="001D6A63"/>
    <w:rsid w:val="001E0068"/>
    <w:rsid w:val="001E1C3A"/>
    <w:rsid w:val="001E37AA"/>
    <w:rsid w:val="001E40DA"/>
    <w:rsid w:val="001E52B0"/>
    <w:rsid w:val="001E70ED"/>
    <w:rsid w:val="001F1949"/>
    <w:rsid w:val="001F379B"/>
    <w:rsid w:val="001F43BC"/>
    <w:rsid w:val="001F43CA"/>
    <w:rsid w:val="001F555C"/>
    <w:rsid w:val="001F59EF"/>
    <w:rsid w:val="001F7092"/>
    <w:rsid w:val="001F72DA"/>
    <w:rsid w:val="001F7348"/>
    <w:rsid w:val="00200A1B"/>
    <w:rsid w:val="00201E92"/>
    <w:rsid w:val="00202C90"/>
    <w:rsid w:val="0020438B"/>
    <w:rsid w:val="002060A0"/>
    <w:rsid w:val="002116A5"/>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57D6D"/>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32A"/>
    <w:rsid w:val="00277809"/>
    <w:rsid w:val="002822FD"/>
    <w:rsid w:val="00282CEF"/>
    <w:rsid w:val="00283B09"/>
    <w:rsid w:val="002859F2"/>
    <w:rsid w:val="00286AD7"/>
    <w:rsid w:val="002907CA"/>
    <w:rsid w:val="00291356"/>
    <w:rsid w:val="00291491"/>
    <w:rsid w:val="00293D00"/>
    <w:rsid w:val="0029503F"/>
    <w:rsid w:val="00295C4A"/>
    <w:rsid w:val="002A0344"/>
    <w:rsid w:val="002A0A68"/>
    <w:rsid w:val="002A0C7E"/>
    <w:rsid w:val="002A1128"/>
    <w:rsid w:val="002A349B"/>
    <w:rsid w:val="002A3690"/>
    <w:rsid w:val="002A3A08"/>
    <w:rsid w:val="002A3F45"/>
    <w:rsid w:val="002A46A7"/>
    <w:rsid w:val="002A46C1"/>
    <w:rsid w:val="002A5619"/>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2928"/>
    <w:rsid w:val="003032FB"/>
    <w:rsid w:val="00304C35"/>
    <w:rsid w:val="00305910"/>
    <w:rsid w:val="003063FC"/>
    <w:rsid w:val="00307D0C"/>
    <w:rsid w:val="00311466"/>
    <w:rsid w:val="00312DA6"/>
    <w:rsid w:val="00317A7F"/>
    <w:rsid w:val="003220B6"/>
    <w:rsid w:val="0032235C"/>
    <w:rsid w:val="00324B50"/>
    <w:rsid w:val="0032550D"/>
    <w:rsid w:val="0032720E"/>
    <w:rsid w:val="00327430"/>
    <w:rsid w:val="00330820"/>
    <w:rsid w:val="00331B22"/>
    <w:rsid w:val="00331CBA"/>
    <w:rsid w:val="00331DCD"/>
    <w:rsid w:val="00332E8F"/>
    <w:rsid w:val="00333052"/>
    <w:rsid w:val="0033347B"/>
    <w:rsid w:val="00334015"/>
    <w:rsid w:val="00334282"/>
    <w:rsid w:val="00334F9C"/>
    <w:rsid w:val="0033685B"/>
    <w:rsid w:val="0034135F"/>
    <w:rsid w:val="00343CD3"/>
    <w:rsid w:val="00343D8F"/>
    <w:rsid w:val="00345FF5"/>
    <w:rsid w:val="003461CB"/>
    <w:rsid w:val="0035004F"/>
    <w:rsid w:val="0035096F"/>
    <w:rsid w:val="003520DE"/>
    <w:rsid w:val="00353C89"/>
    <w:rsid w:val="00354117"/>
    <w:rsid w:val="003561BA"/>
    <w:rsid w:val="00356993"/>
    <w:rsid w:val="0035754B"/>
    <w:rsid w:val="003601CD"/>
    <w:rsid w:val="00360639"/>
    <w:rsid w:val="00361D53"/>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3FD0"/>
    <w:rsid w:val="00384364"/>
    <w:rsid w:val="003846A2"/>
    <w:rsid w:val="00385698"/>
    <w:rsid w:val="00386897"/>
    <w:rsid w:val="00386941"/>
    <w:rsid w:val="003902F2"/>
    <w:rsid w:val="003920A7"/>
    <w:rsid w:val="00392134"/>
    <w:rsid w:val="003935E4"/>
    <w:rsid w:val="00393BA0"/>
    <w:rsid w:val="00397075"/>
    <w:rsid w:val="00397D83"/>
    <w:rsid w:val="003A0D45"/>
    <w:rsid w:val="003A139E"/>
    <w:rsid w:val="003A1B0C"/>
    <w:rsid w:val="003A4868"/>
    <w:rsid w:val="003A5650"/>
    <w:rsid w:val="003B383D"/>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59C0"/>
    <w:rsid w:val="003D63C1"/>
    <w:rsid w:val="003D6FC7"/>
    <w:rsid w:val="003E0564"/>
    <w:rsid w:val="003E2033"/>
    <w:rsid w:val="003E2203"/>
    <w:rsid w:val="003E4B92"/>
    <w:rsid w:val="003F2B43"/>
    <w:rsid w:val="003F794B"/>
    <w:rsid w:val="0040042D"/>
    <w:rsid w:val="004004E0"/>
    <w:rsid w:val="00400A20"/>
    <w:rsid w:val="00400BF9"/>
    <w:rsid w:val="00400C8D"/>
    <w:rsid w:val="00403E3E"/>
    <w:rsid w:val="00405673"/>
    <w:rsid w:val="00407700"/>
    <w:rsid w:val="00410422"/>
    <w:rsid w:val="004122D2"/>
    <w:rsid w:val="004133C0"/>
    <w:rsid w:val="00421061"/>
    <w:rsid w:val="004212C2"/>
    <w:rsid w:val="00422F0D"/>
    <w:rsid w:val="00426115"/>
    <w:rsid w:val="00426C1E"/>
    <w:rsid w:val="004276E3"/>
    <w:rsid w:val="00430CF6"/>
    <w:rsid w:val="004321BF"/>
    <w:rsid w:val="0043335E"/>
    <w:rsid w:val="00434FE2"/>
    <w:rsid w:val="00436BBC"/>
    <w:rsid w:val="00437339"/>
    <w:rsid w:val="004377D7"/>
    <w:rsid w:val="00437BBB"/>
    <w:rsid w:val="00442358"/>
    <w:rsid w:val="00442F7E"/>
    <w:rsid w:val="00443285"/>
    <w:rsid w:val="00447441"/>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4CAD"/>
    <w:rsid w:val="004755F5"/>
    <w:rsid w:val="004802E3"/>
    <w:rsid w:val="0048111F"/>
    <w:rsid w:val="004825D9"/>
    <w:rsid w:val="0048275D"/>
    <w:rsid w:val="004835AB"/>
    <w:rsid w:val="004854A4"/>
    <w:rsid w:val="004856F9"/>
    <w:rsid w:val="004857D4"/>
    <w:rsid w:val="00485A12"/>
    <w:rsid w:val="004869CC"/>
    <w:rsid w:val="004871D0"/>
    <w:rsid w:val="00496940"/>
    <w:rsid w:val="00496AD9"/>
    <w:rsid w:val="004A1785"/>
    <w:rsid w:val="004A2C47"/>
    <w:rsid w:val="004A4386"/>
    <w:rsid w:val="004A54F6"/>
    <w:rsid w:val="004A5D58"/>
    <w:rsid w:val="004A709E"/>
    <w:rsid w:val="004A70D1"/>
    <w:rsid w:val="004A72B5"/>
    <w:rsid w:val="004A799E"/>
    <w:rsid w:val="004A7E5B"/>
    <w:rsid w:val="004B015C"/>
    <w:rsid w:val="004B018E"/>
    <w:rsid w:val="004B3EBD"/>
    <w:rsid w:val="004B5AE8"/>
    <w:rsid w:val="004C03D8"/>
    <w:rsid w:val="004C27CA"/>
    <w:rsid w:val="004C6F70"/>
    <w:rsid w:val="004C7513"/>
    <w:rsid w:val="004D0462"/>
    <w:rsid w:val="004D232B"/>
    <w:rsid w:val="004D38E6"/>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F138B"/>
    <w:rsid w:val="004F27BA"/>
    <w:rsid w:val="004F27F7"/>
    <w:rsid w:val="004F3221"/>
    <w:rsid w:val="004F5212"/>
    <w:rsid w:val="004F5393"/>
    <w:rsid w:val="004F6206"/>
    <w:rsid w:val="004F6662"/>
    <w:rsid w:val="004F68D2"/>
    <w:rsid w:val="004F77C3"/>
    <w:rsid w:val="00500E2D"/>
    <w:rsid w:val="00501682"/>
    <w:rsid w:val="00503454"/>
    <w:rsid w:val="00503C94"/>
    <w:rsid w:val="0050769F"/>
    <w:rsid w:val="005113C6"/>
    <w:rsid w:val="00513302"/>
    <w:rsid w:val="005138D9"/>
    <w:rsid w:val="00514C1C"/>
    <w:rsid w:val="00514F7E"/>
    <w:rsid w:val="0051752D"/>
    <w:rsid w:val="00517D82"/>
    <w:rsid w:val="005203C6"/>
    <w:rsid w:val="005208B1"/>
    <w:rsid w:val="00522942"/>
    <w:rsid w:val="005230B3"/>
    <w:rsid w:val="00525E5D"/>
    <w:rsid w:val="00530BF0"/>
    <w:rsid w:val="0053179F"/>
    <w:rsid w:val="00535059"/>
    <w:rsid w:val="00535432"/>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7364"/>
    <w:rsid w:val="00590743"/>
    <w:rsid w:val="0059199B"/>
    <w:rsid w:val="00592D11"/>
    <w:rsid w:val="00593407"/>
    <w:rsid w:val="00593AEA"/>
    <w:rsid w:val="005948B9"/>
    <w:rsid w:val="005A0AEB"/>
    <w:rsid w:val="005A13FF"/>
    <w:rsid w:val="005A3E75"/>
    <w:rsid w:val="005A4EBC"/>
    <w:rsid w:val="005A50F6"/>
    <w:rsid w:val="005A55E0"/>
    <w:rsid w:val="005A58E4"/>
    <w:rsid w:val="005A5B95"/>
    <w:rsid w:val="005B031A"/>
    <w:rsid w:val="005B0696"/>
    <w:rsid w:val="005B09A2"/>
    <w:rsid w:val="005B0C9E"/>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3161"/>
    <w:rsid w:val="005D4317"/>
    <w:rsid w:val="005D65FE"/>
    <w:rsid w:val="005D68F6"/>
    <w:rsid w:val="005D6B94"/>
    <w:rsid w:val="005D75B6"/>
    <w:rsid w:val="005E22B3"/>
    <w:rsid w:val="005E2A31"/>
    <w:rsid w:val="005E4B33"/>
    <w:rsid w:val="005F009C"/>
    <w:rsid w:val="005F0B2A"/>
    <w:rsid w:val="005F22DD"/>
    <w:rsid w:val="005F2C19"/>
    <w:rsid w:val="005F5590"/>
    <w:rsid w:val="005F57DF"/>
    <w:rsid w:val="005F5C13"/>
    <w:rsid w:val="005F5F3E"/>
    <w:rsid w:val="005F7BE6"/>
    <w:rsid w:val="005F7CE2"/>
    <w:rsid w:val="0060091D"/>
    <w:rsid w:val="00601380"/>
    <w:rsid w:val="0060152C"/>
    <w:rsid w:val="00601E14"/>
    <w:rsid w:val="00602A41"/>
    <w:rsid w:val="00604968"/>
    <w:rsid w:val="0060507F"/>
    <w:rsid w:val="006064D2"/>
    <w:rsid w:val="006131C4"/>
    <w:rsid w:val="00613D75"/>
    <w:rsid w:val="00614CDC"/>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57FB2"/>
    <w:rsid w:val="00660B93"/>
    <w:rsid w:val="00662C33"/>
    <w:rsid w:val="00665629"/>
    <w:rsid w:val="00666C7B"/>
    <w:rsid w:val="00670545"/>
    <w:rsid w:val="00670DDF"/>
    <w:rsid w:val="00671A4A"/>
    <w:rsid w:val="006726BA"/>
    <w:rsid w:val="006729F1"/>
    <w:rsid w:val="00673747"/>
    <w:rsid w:val="00674BFE"/>
    <w:rsid w:val="00674D74"/>
    <w:rsid w:val="00674F57"/>
    <w:rsid w:val="00675E4D"/>
    <w:rsid w:val="006763F3"/>
    <w:rsid w:val="0068178B"/>
    <w:rsid w:val="006838B3"/>
    <w:rsid w:val="006850B4"/>
    <w:rsid w:val="00686EBF"/>
    <w:rsid w:val="00686F3D"/>
    <w:rsid w:val="00687C4D"/>
    <w:rsid w:val="00690D0A"/>
    <w:rsid w:val="006915E2"/>
    <w:rsid w:val="00691756"/>
    <w:rsid w:val="00691978"/>
    <w:rsid w:val="006952A0"/>
    <w:rsid w:val="00696C1C"/>
    <w:rsid w:val="006A286A"/>
    <w:rsid w:val="006A2FF9"/>
    <w:rsid w:val="006A328B"/>
    <w:rsid w:val="006A3828"/>
    <w:rsid w:val="006A43ED"/>
    <w:rsid w:val="006A5140"/>
    <w:rsid w:val="006A7F93"/>
    <w:rsid w:val="006B06F2"/>
    <w:rsid w:val="006B1410"/>
    <w:rsid w:val="006B167E"/>
    <w:rsid w:val="006B2C78"/>
    <w:rsid w:val="006B4A2C"/>
    <w:rsid w:val="006B4A80"/>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461"/>
    <w:rsid w:val="006E4A14"/>
    <w:rsid w:val="006F0364"/>
    <w:rsid w:val="006F1D9F"/>
    <w:rsid w:val="006F3B92"/>
    <w:rsid w:val="006F45A8"/>
    <w:rsid w:val="006F4D9E"/>
    <w:rsid w:val="006F5C9C"/>
    <w:rsid w:val="006F5EB1"/>
    <w:rsid w:val="006F63D7"/>
    <w:rsid w:val="006F66E9"/>
    <w:rsid w:val="006F7EB3"/>
    <w:rsid w:val="00700880"/>
    <w:rsid w:val="00700C34"/>
    <w:rsid w:val="00700F8C"/>
    <w:rsid w:val="00703EA3"/>
    <w:rsid w:val="00704AF3"/>
    <w:rsid w:val="00705C70"/>
    <w:rsid w:val="00707799"/>
    <w:rsid w:val="0071028C"/>
    <w:rsid w:val="0071049F"/>
    <w:rsid w:val="007109C2"/>
    <w:rsid w:val="00710E7D"/>
    <w:rsid w:val="00711F90"/>
    <w:rsid w:val="00712C0F"/>
    <w:rsid w:val="0071446C"/>
    <w:rsid w:val="00716C8E"/>
    <w:rsid w:val="00722416"/>
    <w:rsid w:val="0072411B"/>
    <w:rsid w:val="00725634"/>
    <w:rsid w:val="007268DE"/>
    <w:rsid w:val="00727E49"/>
    <w:rsid w:val="007305C9"/>
    <w:rsid w:val="00731B12"/>
    <w:rsid w:val="00732A63"/>
    <w:rsid w:val="00735354"/>
    <w:rsid w:val="00735932"/>
    <w:rsid w:val="0073614F"/>
    <w:rsid w:val="00740424"/>
    <w:rsid w:val="00741117"/>
    <w:rsid w:val="007414F6"/>
    <w:rsid w:val="00741582"/>
    <w:rsid w:val="00742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296D"/>
    <w:rsid w:val="007859CB"/>
    <w:rsid w:val="00790A50"/>
    <w:rsid w:val="00790BDA"/>
    <w:rsid w:val="007912AE"/>
    <w:rsid w:val="00791431"/>
    <w:rsid w:val="007933C1"/>
    <w:rsid w:val="007936E8"/>
    <w:rsid w:val="00794313"/>
    <w:rsid w:val="00794F88"/>
    <w:rsid w:val="007957A1"/>
    <w:rsid w:val="00796EF5"/>
    <w:rsid w:val="0079748A"/>
    <w:rsid w:val="00797BF4"/>
    <w:rsid w:val="007A10AC"/>
    <w:rsid w:val="007A2F2A"/>
    <w:rsid w:val="007A302C"/>
    <w:rsid w:val="007A3DBC"/>
    <w:rsid w:val="007A4368"/>
    <w:rsid w:val="007A5803"/>
    <w:rsid w:val="007A7577"/>
    <w:rsid w:val="007A7A0D"/>
    <w:rsid w:val="007B092B"/>
    <w:rsid w:val="007B0F8D"/>
    <w:rsid w:val="007B3965"/>
    <w:rsid w:val="007B4516"/>
    <w:rsid w:val="007B787E"/>
    <w:rsid w:val="007B7D71"/>
    <w:rsid w:val="007C0D9A"/>
    <w:rsid w:val="007C1D5E"/>
    <w:rsid w:val="007C4006"/>
    <w:rsid w:val="007C4DCA"/>
    <w:rsid w:val="007C4E7E"/>
    <w:rsid w:val="007C5749"/>
    <w:rsid w:val="007C6DC2"/>
    <w:rsid w:val="007C7601"/>
    <w:rsid w:val="007D0208"/>
    <w:rsid w:val="007D149C"/>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47EE"/>
    <w:rsid w:val="00804ED7"/>
    <w:rsid w:val="00810B61"/>
    <w:rsid w:val="008126EE"/>
    <w:rsid w:val="00812A2D"/>
    <w:rsid w:val="00814EC0"/>
    <w:rsid w:val="00815657"/>
    <w:rsid w:val="00820D0F"/>
    <w:rsid w:val="00823592"/>
    <w:rsid w:val="008258AA"/>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541"/>
    <w:rsid w:val="0084664E"/>
    <w:rsid w:val="008477B5"/>
    <w:rsid w:val="00847EAB"/>
    <w:rsid w:val="00850A52"/>
    <w:rsid w:val="00851D9F"/>
    <w:rsid w:val="0085315D"/>
    <w:rsid w:val="00854022"/>
    <w:rsid w:val="0085432E"/>
    <w:rsid w:val="00857C63"/>
    <w:rsid w:val="00860B56"/>
    <w:rsid w:val="008610C7"/>
    <w:rsid w:val="00862845"/>
    <w:rsid w:val="0086315A"/>
    <w:rsid w:val="008725F8"/>
    <w:rsid w:val="00876617"/>
    <w:rsid w:val="00876A67"/>
    <w:rsid w:val="00876B63"/>
    <w:rsid w:val="0088061E"/>
    <w:rsid w:val="008826FB"/>
    <w:rsid w:val="008830E8"/>
    <w:rsid w:val="00883887"/>
    <w:rsid w:val="00884FE3"/>
    <w:rsid w:val="008856C7"/>
    <w:rsid w:val="00886580"/>
    <w:rsid w:val="00886C88"/>
    <w:rsid w:val="008923A3"/>
    <w:rsid w:val="00892C46"/>
    <w:rsid w:val="00892F2F"/>
    <w:rsid w:val="00893066"/>
    <w:rsid w:val="008A117B"/>
    <w:rsid w:val="008A2460"/>
    <w:rsid w:val="008A2B7F"/>
    <w:rsid w:val="008A2BE6"/>
    <w:rsid w:val="008A3176"/>
    <w:rsid w:val="008B2135"/>
    <w:rsid w:val="008B31B4"/>
    <w:rsid w:val="008B444A"/>
    <w:rsid w:val="008B72BE"/>
    <w:rsid w:val="008C047F"/>
    <w:rsid w:val="008C1C50"/>
    <w:rsid w:val="008C1ED4"/>
    <w:rsid w:val="008C34EF"/>
    <w:rsid w:val="008C38B3"/>
    <w:rsid w:val="008C460F"/>
    <w:rsid w:val="008C6123"/>
    <w:rsid w:val="008C684C"/>
    <w:rsid w:val="008C7711"/>
    <w:rsid w:val="008C7C81"/>
    <w:rsid w:val="008D02CE"/>
    <w:rsid w:val="008D194A"/>
    <w:rsid w:val="008D2070"/>
    <w:rsid w:val="008D624A"/>
    <w:rsid w:val="008E1B19"/>
    <w:rsid w:val="008E1F4A"/>
    <w:rsid w:val="008E282F"/>
    <w:rsid w:val="008E508C"/>
    <w:rsid w:val="008E6B76"/>
    <w:rsid w:val="008E6DA4"/>
    <w:rsid w:val="008E7DCD"/>
    <w:rsid w:val="008F0454"/>
    <w:rsid w:val="008F0F4F"/>
    <w:rsid w:val="008F2AE3"/>
    <w:rsid w:val="008F4EA0"/>
    <w:rsid w:val="008F6459"/>
    <w:rsid w:val="008F6A9D"/>
    <w:rsid w:val="008F76D8"/>
    <w:rsid w:val="009004BD"/>
    <w:rsid w:val="00900B73"/>
    <w:rsid w:val="00900B8E"/>
    <w:rsid w:val="00901A18"/>
    <w:rsid w:val="00903B1B"/>
    <w:rsid w:val="00904EF0"/>
    <w:rsid w:val="00906648"/>
    <w:rsid w:val="00907AE7"/>
    <w:rsid w:val="0091072A"/>
    <w:rsid w:val="00910FCC"/>
    <w:rsid w:val="00911615"/>
    <w:rsid w:val="00912463"/>
    <w:rsid w:val="00912496"/>
    <w:rsid w:val="00913853"/>
    <w:rsid w:val="00913D41"/>
    <w:rsid w:val="009148F6"/>
    <w:rsid w:val="00916CFB"/>
    <w:rsid w:val="0091770D"/>
    <w:rsid w:val="00920077"/>
    <w:rsid w:val="009201E3"/>
    <w:rsid w:val="00922281"/>
    <w:rsid w:val="009229B5"/>
    <w:rsid w:val="00924020"/>
    <w:rsid w:val="00924E64"/>
    <w:rsid w:val="00924F3E"/>
    <w:rsid w:val="00925447"/>
    <w:rsid w:val="00925EA6"/>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47AB8"/>
    <w:rsid w:val="009521E6"/>
    <w:rsid w:val="00954D6C"/>
    <w:rsid w:val="009552B1"/>
    <w:rsid w:val="00955F8C"/>
    <w:rsid w:val="0095713B"/>
    <w:rsid w:val="009571C5"/>
    <w:rsid w:val="00957904"/>
    <w:rsid w:val="00957B15"/>
    <w:rsid w:val="009611A3"/>
    <w:rsid w:val="009625B7"/>
    <w:rsid w:val="009625E6"/>
    <w:rsid w:val="009627B9"/>
    <w:rsid w:val="009640F3"/>
    <w:rsid w:val="0096468C"/>
    <w:rsid w:val="00964D93"/>
    <w:rsid w:val="00966316"/>
    <w:rsid w:val="0096749C"/>
    <w:rsid w:val="009724C5"/>
    <w:rsid w:val="009725D1"/>
    <w:rsid w:val="009727D8"/>
    <w:rsid w:val="00973A31"/>
    <w:rsid w:val="00974AF6"/>
    <w:rsid w:val="009756F4"/>
    <w:rsid w:val="00982C32"/>
    <w:rsid w:val="00983008"/>
    <w:rsid w:val="009830B6"/>
    <w:rsid w:val="00984256"/>
    <w:rsid w:val="0098527C"/>
    <w:rsid w:val="009860D7"/>
    <w:rsid w:val="009869C8"/>
    <w:rsid w:val="00987340"/>
    <w:rsid w:val="009873CF"/>
    <w:rsid w:val="00987F1F"/>
    <w:rsid w:val="00990830"/>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4561"/>
    <w:rsid w:val="009B5214"/>
    <w:rsid w:val="009C0B29"/>
    <w:rsid w:val="009C38A9"/>
    <w:rsid w:val="009C3F94"/>
    <w:rsid w:val="009C42F5"/>
    <w:rsid w:val="009C72B8"/>
    <w:rsid w:val="009D05D9"/>
    <w:rsid w:val="009D328C"/>
    <w:rsid w:val="009D3B5F"/>
    <w:rsid w:val="009D4030"/>
    <w:rsid w:val="009D457B"/>
    <w:rsid w:val="009D5705"/>
    <w:rsid w:val="009D6844"/>
    <w:rsid w:val="009D735E"/>
    <w:rsid w:val="009E119F"/>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412"/>
    <w:rsid w:val="00A01644"/>
    <w:rsid w:val="00A02856"/>
    <w:rsid w:val="00A049E7"/>
    <w:rsid w:val="00A051A3"/>
    <w:rsid w:val="00A055EA"/>
    <w:rsid w:val="00A100CA"/>
    <w:rsid w:val="00A10ECD"/>
    <w:rsid w:val="00A11321"/>
    <w:rsid w:val="00A11A99"/>
    <w:rsid w:val="00A12EC4"/>
    <w:rsid w:val="00A14F7C"/>
    <w:rsid w:val="00A22951"/>
    <w:rsid w:val="00A242C2"/>
    <w:rsid w:val="00A26127"/>
    <w:rsid w:val="00A27437"/>
    <w:rsid w:val="00A30CBC"/>
    <w:rsid w:val="00A332A9"/>
    <w:rsid w:val="00A33B42"/>
    <w:rsid w:val="00A34AD6"/>
    <w:rsid w:val="00A3591E"/>
    <w:rsid w:val="00A366A3"/>
    <w:rsid w:val="00A400E2"/>
    <w:rsid w:val="00A40898"/>
    <w:rsid w:val="00A40A1C"/>
    <w:rsid w:val="00A411F7"/>
    <w:rsid w:val="00A41713"/>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2B9B"/>
    <w:rsid w:val="00A83D52"/>
    <w:rsid w:val="00A83EA8"/>
    <w:rsid w:val="00A85469"/>
    <w:rsid w:val="00A85504"/>
    <w:rsid w:val="00A8711A"/>
    <w:rsid w:val="00A917EB"/>
    <w:rsid w:val="00A91C13"/>
    <w:rsid w:val="00A93175"/>
    <w:rsid w:val="00A94ED3"/>
    <w:rsid w:val="00AA02A4"/>
    <w:rsid w:val="00AA1285"/>
    <w:rsid w:val="00AA3627"/>
    <w:rsid w:val="00AA5A38"/>
    <w:rsid w:val="00AA70C5"/>
    <w:rsid w:val="00AA78F9"/>
    <w:rsid w:val="00AB1712"/>
    <w:rsid w:val="00AB2A65"/>
    <w:rsid w:val="00AB3648"/>
    <w:rsid w:val="00AB371A"/>
    <w:rsid w:val="00AB3923"/>
    <w:rsid w:val="00AB5F1B"/>
    <w:rsid w:val="00AB643C"/>
    <w:rsid w:val="00AB6E41"/>
    <w:rsid w:val="00AC042F"/>
    <w:rsid w:val="00AC480E"/>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5634"/>
    <w:rsid w:val="00AE6CEC"/>
    <w:rsid w:val="00AE750F"/>
    <w:rsid w:val="00AE7709"/>
    <w:rsid w:val="00AE7C5C"/>
    <w:rsid w:val="00AE7ECD"/>
    <w:rsid w:val="00AF031A"/>
    <w:rsid w:val="00AF13D1"/>
    <w:rsid w:val="00AF1E46"/>
    <w:rsid w:val="00AF2D07"/>
    <w:rsid w:val="00AF61A1"/>
    <w:rsid w:val="00AF7453"/>
    <w:rsid w:val="00B00590"/>
    <w:rsid w:val="00B011D0"/>
    <w:rsid w:val="00B04AD8"/>
    <w:rsid w:val="00B04B03"/>
    <w:rsid w:val="00B04C56"/>
    <w:rsid w:val="00B05CAD"/>
    <w:rsid w:val="00B05FC6"/>
    <w:rsid w:val="00B07AA0"/>
    <w:rsid w:val="00B07B95"/>
    <w:rsid w:val="00B1094E"/>
    <w:rsid w:val="00B1237F"/>
    <w:rsid w:val="00B131D9"/>
    <w:rsid w:val="00B13355"/>
    <w:rsid w:val="00B135D3"/>
    <w:rsid w:val="00B14601"/>
    <w:rsid w:val="00B15F31"/>
    <w:rsid w:val="00B166C6"/>
    <w:rsid w:val="00B17431"/>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2452"/>
    <w:rsid w:val="00B43211"/>
    <w:rsid w:val="00B45407"/>
    <w:rsid w:val="00B45D0E"/>
    <w:rsid w:val="00B460E1"/>
    <w:rsid w:val="00B5242F"/>
    <w:rsid w:val="00B573A1"/>
    <w:rsid w:val="00B57993"/>
    <w:rsid w:val="00B603D1"/>
    <w:rsid w:val="00B6218A"/>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EBD"/>
    <w:rsid w:val="00B9345F"/>
    <w:rsid w:val="00B94854"/>
    <w:rsid w:val="00B951ED"/>
    <w:rsid w:val="00B96510"/>
    <w:rsid w:val="00BA026D"/>
    <w:rsid w:val="00BA0534"/>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18C8"/>
    <w:rsid w:val="00BD219E"/>
    <w:rsid w:val="00BD2FFD"/>
    <w:rsid w:val="00BD4BE1"/>
    <w:rsid w:val="00BE0A5C"/>
    <w:rsid w:val="00BE14A9"/>
    <w:rsid w:val="00BE2190"/>
    <w:rsid w:val="00BE2F9B"/>
    <w:rsid w:val="00BE4CF7"/>
    <w:rsid w:val="00BE4F35"/>
    <w:rsid w:val="00BE520E"/>
    <w:rsid w:val="00BE5663"/>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27555"/>
    <w:rsid w:val="00C33D55"/>
    <w:rsid w:val="00C34254"/>
    <w:rsid w:val="00C35668"/>
    <w:rsid w:val="00C35C05"/>
    <w:rsid w:val="00C41375"/>
    <w:rsid w:val="00C41589"/>
    <w:rsid w:val="00C41DE0"/>
    <w:rsid w:val="00C42456"/>
    <w:rsid w:val="00C43869"/>
    <w:rsid w:val="00C4413D"/>
    <w:rsid w:val="00C4438E"/>
    <w:rsid w:val="00C46ECF"/>
    <w:rsid w:val="00C515FD"/>
    <w:rsid w:val="00C52EA9"/>
    <w:rsid w:val="00C5430E"/>
    <w:rsid w:val="00C54545"/>
    <w:rsid w:val="00C55DEA"/>
    <w:rsid w:val="00C56173"/>
    <w:rsid w:val="00C607B2"/>
    <w:rsid w:val="00C63AB9"/>
    <w:rsid w:val="00C65348"/>
    <w:rsid w:val="00C65C1D"/>
    <w:rsid w:val="00C673D6"/>
    <w:rsid w:val="00C70467"/>
    <w:rsid w:val="00C71684"/>
    <w:rsid w:val="00C71BCC"/>
    <w:rsid w:val="00C71BD4"/>
    <w:rsid w:val="00C737C5"/>
    <w:rsid w:val="00C74BB9"/>
    <w:rsid w:val="00C74DBA"/>
    <w:rsid w:val="00C74E64"/>
    <w:rsid w:val="00C75BD4"/>
    <w:rsid w:val="00C77F15"/>
    <w:rsid w:val="00C80A12"/>
    <w:rsid w:val="00C80B6B"/>
    <w:rsid w:val="00C853E3"/>
    <w:rsid w:val="00C91843"/>
    <w:rsid w:val="00C91A59"/>
    <w:rsid w:val="00C91EDD"/>
    <w:rsid w:val="00C955D8"/>
    <w:rsid w:val="00C97D58"/>
    <w:rsid w:val="00CA3A66"/>
    <w:rsid w:val="00CA3EBD"/>
    <w:rsid w:val="00CA4EE3"/>
    <w:rsid w:val="00CA6D23"/>
    <w:rsid w:val="00CA7371"/>
    <w:rsid w:val="00CB259C"/>
    <w:rsid w:val="00CB3948"/>
    <w:rsid w:val="00CB3C5F"/>
    <w:rsid w:val="00CB5FB6"/>
    <w:rsid w:val="00CB6447"/>
    <w:rsid w:val="00CB7912"/>
    <w:rsid w:val="00CB79BC"/>
    <w:rsid w:val="00CB7E66"/>
    <w:rsid w:val="00CC0CF0"/>
    <w:rsid w:val="00CC450C"/>
    <w:rsid w:val="00CC4EB6"/>
    <w:rsid w:val="00CC50BE"/>
    <w:rsid w:val="00CC5340"/>
    <w:rsid w:val="00CC5415"/>
    <w:rsid w:val="00CC731A"/>
    <w:rsid w:val="00CC74BC"/>
    <w:rsid w:val="00CD1092"/>
    <w:rsid w:val="00CD1168"/>
    <w:rsid w:val="00CD25F1"/>
    <w:rsid w:val="00CD2720"/>
    <w:rsid w:val="00CD3B27"/>
    <w:rsid w:val="00CD44C7"/>
    <w:rsid w:val="00CD48FF"/>
    <w:rsid w:val="00CD6FAC"/>
    <w:rsid w:val="00CE009F"/>
    <w:rsid w:val="00CE08A8"/>
    <w:rsid w:val="00CE1BDE"/>
    <w:rsid w:val="00CE20B6"/>
    <w:rsid w:val="00CE2DA3"/>
    <w:rsid w:val="00CF12D8"/>
    <w:rsid w:val="00CF3FFC"/>
    <w:rsid w:val="00CF53A3"/>
    <w:rsid w:val="00CF67BE"/>
    <w:rsid w:val="00D00010"/>
    <w:rsid w:val="00D00578"/>
    <w:rsid w:val="00D019C7"/>
    <w:rsid w:val="00D01E2D"/>
    <w:rsid w:val="00D03119"/>
    <w:rsid w:val="00D046EC"/>
    <w:rsid w:val="00D04F36"/>
    <w:rsid w:val="00D055EA"/>
    <w:rsid w:val="00D06539"/>
    <w:rsid w:val="00D1287A"/>
    <w:rsid w:val="00D12CA7"/>
    <w:rsid w:val="00D13E55"/>
    <w:rsid w:val="00D153CD"/>
    <w:rsid w:val="00D20DA7"/>
    <w:rsid w:val="00D23DA2"/>
    <w:rsid w:val="00D24A19"/>
    <w:rsid w:val="00D24C00"/>
    <w:rsid w:val="00D24CA7"/>
    <w:rsid w:val="00D268B5"/>
    <w:rsid w:val="00D26E8E"/>
    <w:rsid w:val="00D32611"/>
    <w:rsid w:val="00D32F21"/>
    <w:rsid w:val="00D336B5"/>
    <w:rsid w:val="00D33BD8"/>
    <w:rsid w:val="00D3499A"/>
    <w:rsid w:val="00D34B25"/>
    <w:rsid w:val="00D35983"/>
    <w:rsid w:val="00D35B4A"/>
    <w:rsid w:val="00D364C9"/>
    <w:rsid w:val="00D36663"/>
    <w:rsid w:val="00D37B4F"/>
    <w:rsid w:val="00D37D15"/>
    <w:rsid w:val="00D413BA"/>
    <w:rsid w:val="00D434D8"/>
    <w:rsid w:val="00D4598B"/>
    <w:rsid w:val="00D47830"/>
    <w:rsid w:val="00D47D5F"/>
    <w:rsid w:val="00D50C9B"/>
    <w:rsid w:val="00D51321"/>
    <w:rsid w:val="00D5197D"/>
    <w:rsid w:val="00D51CF1"/>
    <w:rsid w:val="00D5445E"/>
    <w:rsid w:val="00D55037"/>
    <w:rsid w:val="00D55FB4"/>
    <w:rsid w:val="00D571B4"/>
    <w:rsid w:val="00D603F3"/>
    <w:rsid w:val="00D61C52"/>
    <w:rsid w:val="00D62EB5"/>
    <w:rsid w:val="00D6488D"/>
    <w:rsid w:val="00D65253"/>
    <w:rsid w:val="00D6539F"/>
    <w:rsid w:val="00D655F9"/>
    <w:rsid w:val="00D66EA4"/>
    <w:rsid w:val="00D67A38"/>
    <w:rsid w:val="00D67D94"/>
    <w:rsid w:val="00D70412"/>
    <w:rsid w:val="00D73A0A"/>
    <w:rsid w:val="00D745F5"/>
    <w:rsid w:val="00D74CFD"/>
    <w:rsid w:val="00D7700F"/>
    <w:rsid w:val="00D80136"/>
    <w:rsid w:val="00D82334"/>
    <w:rsid w:val="00D82740"/>
    <w:rsid w:val="00D82CE0"/>
    <w:rsid w:val="00D8448A"/>
    <w:rsid w:val="00D849BA"/>
    <w:rsid w:val="00D85385"/>
    <w:rsid w:val="00D863BA"/>
    <w:rsid w:val="00D86B31"/>
    <w:rsid w:val="00D86C3A"/>
    <w:rsid w:val="00D87FB0"/>
    <w:rsid w:val="00D929BA"/>
    <w:rsid w:val="00D945CB"/>
    <w:rsid w:val="00D94E8F"/>
    <w:rsid w:val="00D962A0"/>
    <w:rsid w:val="00D96377"/>
    <w:rsid w:val="00D963AB"/>
    <w:rsid w:val="00D97E7B"/>
    <w:rsid w:val="00DA1FB7"/>
    <w:rsid w:val="00DA3DC6"/>
    <w:rsid w:val="00DA6C21"/>
    <w:rsid w:val="00DB0A13"/>
    <w:rsid w:val="00DB1114"/>
    <w:rsid w:val="00DB2241"/>
    <w:rsid w:val="00DB4135"/>
    <w:rsid w:val="00DB4AE8"/>
    <w:rsid w:val="00DB6EA7"/>
    <w:rsid w:val="00DB7ECB"/>
    <w:rsid w:val="00DC05A3"/>
    <w:rsid w:val="00DC152B"/>
    <w:rsid w:val="00DC3798"/>
    <w:rsid w:val="00DC5FE5"/>
    <w:rsid w:val="00DC6544"/>
    <w:rsid w:val="00DC76BC"/>
    <w:rsid w:val="00DD033C"/>
    <w:rsid w:val="00DD1335"/>
    <w:rsid w:val="00DD185B"/>
    <w:rsid w:val="00DD2E62"/>
    <w:rsid w:val="00DD44B2"/>
    <w:rsid w:val="00DD6833"/>
    <w:rsid w:val="00DD6C1B"/>
    <w:rsid w:val="00DD7482"/>
    <w:rsid w:val="00DE1562"/>
    <w:rsid w:val="00DE1AD4"/>
    <w:rsid w:val="00DE22D5"/>
    <w:rsid w:val="00DE28D6"/>
    <w:rsid w:val="00DE2AE4"/>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809"/>
    <w:rsid w:val="00E11E3B"/>
    <w:rsid w:val="00E130ED"/>
    <w:rsid w:val="00E137DB"/>
    <w:rsid w:val="00E152D1"/>
    <w:rsid w:val="00E15AAF"/>
    <w:rsid w:val="00E1637A"/>
    <w:rsid w:val="00E167C8"/>
    <w:rsid w:val="00E20FF9"/>
    <w:rsid w:val="00E21736"/>
    <w:rsid w:val="00E21E7E"/>
    <w:rsid w:val="00E234AC"/>
    <w:rsid w:val="00E24745"/>
    <w:rsid w:val="00E26F38"/>
    <w:rsid w:val="00E26FA4"/>
    <w:rsid w:val="00E321A7"/>
    <w:rsid w:val="00E3343C"/>
    <w:rsid w:val="00E3426A"/>
    <w:rsid w:val="00E36510"/>
    <w:rsid w:val="00E42176"/>
    <w:rsid w:val="00E4376C"/>
    <w:rsid w:val="00E5115F"/>
    <w:rsid w:val="00E51AFD"/>
    <w:rsid w:val="00E51F43"/>
    <w:rsid w:val="00E522BD"/>
    <w:rsid w:val="00E52912"/>
    <w:rsid w:val="00E5400B"/>
    <w:rsid w:val="00E5490B"/>
    <w:rsid w:val="00E54B5E"/>
    <w:rsid w:val="00E55117"/>
    <w:rsid w:val="00E55263"/>
    <w:rsid w:val="00E56DF4"/>
    <w:rsid w:val="00E601B9"/>
    <w:rsid w:val="00E61459"/>
    <w:rsid w:val="00E63843"/>
    <w:rsid w:val="00E6423B"/>
    <w:rsid w:val="00E64C3A"/>
    <w:rsid w:val="00E66BFD"/>
    <w:rsid w:val="00E671BD"/>
    <w:rsid w:val="00E67F50"/>
    <w:rsid w:val="00E67F5D"/>
    <w:rsid w:val="00E70903"/>
    <w:rsid w:val="00E72FDE"/>
    <w:rsid w:val="00E758C0"/>
    <w:rsid w:val="00E75D26"/>
    <w:rsid w:val="00E76E58"/>
    <w:rsid w:val="00E77507"/>
    <w:rsid w:val="00E779BB"/>
    <w:rsid w:val="00E77DDB"/>
    <w:rsid w:val="00E81B7F"/>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6150"/>
    <w:rsid w:val="00EA702C"/>
    <w:rsid w:val="00EB2A52"/>
    <w:rsid w:val="00EB3AF7"/>
    <w:rsid w:val="00EB3CE3"/>
    <w:rsid w:val="00EB63D7"/>
    <w:rsid w:val="00EB71DB"/>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08BB"/>
    <w:rsid w:val="00EE40F8"/>
    <w:rsid w:val="00EE4256"/>
    <w:rsid w:val="00EE705A"/>
    <w:rsid w:val="00EF08F5"/>
    <w:rsid w:val="00EF3F35"/>
    <w:rsid w:val="00EF43E3"/>
    <w:rsid w:val="00EF714E"/>
    <w:rsid w:val="00EF7694"/>
    <w:rsid w:val="00F00851"/>
    <w:rsid w:val="00F010E7"/>
    <w:rsid w:val="00F013AC"/>
    <w:rsid w:val="00F02C93"/>
    <w:rsid w:val="00F02EA1"/>
    <w:rsid w:val="00F03EB1"/>
    <w:rsid w:val="00F041F0"/>
    <w:rsid w:val="00F0770F"/>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8D7"/>
    <w:rsid w:val="00F34FEC"/>
    <w:rsid w:val="00F35685"/>
    <w:rsid w:val="00F37317"/>
    <w:rsid w:val="00F37F15"/>
    <w:rsid w:val="00F42871"/>
    <w:rsid w:val="00F45613"/>
    <w:rsid w:val="00F459EC"/>
    <w:rsid w:val="00F45ED9"/>
    <w:rsid w:val="00F4614B"/>
    <w:rsid w:val="00F51151"/>
    <w:rsid w:val="00F515E9"/>
    <w:rsid w:val="00F5165B"/>
    <w:rsid w:val="00F52153"/>
    <w:rsid w:val="00F522DE"/>
    <w:rsid w:val="00F5330B"/>
    <w:rsid w:val="00F54EAC"/>
    <w:rsid w:val="00F55BF7"/>
    <w:rsid w:val="00F55ECF"/>
    <w:rsid w:val="00F60528"/>
    <w:rsid w:val="00F63366"/>
    <w:rsid w:val="00F63D09"/>
    <w:rsid w:val="00F63EFA"/>
    <w:rsid w:val="00F64191"/>
    <w:rsid w:val="00F65F0D"/>
    <w:rsid w:val="00F701EA"/>
    <w:rsid w:val="00F721D4"/>
    <w:rsid w:val="00F7242E"/>
    <w:rsid w:val="00F72F76"/>
    <w:rsid w:val="00F73127"/>
    <w:rsid w:val="00F74301"/>
    <w:rsid w:val="00F76012"/>
    <w:rsid w:val="00F7724D"/>
    <w:rsid w:val="00F77A6A"/>
    <w:rsid w:val="00F81438"/>
    <w:rsid w:val="00F8267B"/>
    <w:rsid w:val="00F8271B"/>
    <w:rsid w:val="00F83670"/>
    <w:rsid w:val="00F83FFC"/>
    <w:rsid w:val="00F8490B"/>
    <w:rsid w:val="00F853BF"/>
    <w:rsid w:val="00F85CBC"/>
    <w:rsid w:val="00F85E03"/>
    <w:rsid w:val="00F93680"/>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1C90"/>
    <w:rsid w:val="00FE2F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662F2"/>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paragraph" w:styleId="8">
    <w:name w:val="heading 8"/>
    <w:basedOn w:val="a0"/>
    <w:next w:val="a0"/>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E5799"/>
    <w:rPr>
      <w:rFonts w:ascii="Arial" w:eastAsia="MS Mincho" w:hAnsi="Arial" w:cs="Times New Roman"/>
      <w:b/>
      <w:sz w:val="20"/>
      <w:szCs w:val="24"/>
      <w:lang w:val="en-US"/>
    </w:rPr>
  </w:style>
  <w:style w:type="paragraph" w:styleId="a6">
    <w:name w:val="Balloon Text"/>
    <w:basedOn w:val="a0"/>
    <w:link w:val="Char1"/>
    <w:uiPriority w:val="99"/>
    <w:semiHidden/>
    <w:unhideWhenUsed/>
    <w:rsid w:val="00334282"/>
    <w:rPr>
      <w:rFonts w:ascii="Tahoma" w:hAnsi="Tahoma" w:cs="Tahoma"/>
      <w:sz w:val="16"/>
      <w:szCs w:val="16"/>
    </w:rPr>
  </w:style>
  <w:style w:type="character" w:customStyle="1" w:styleId="Char1">
    <w:name w:val="批注框文本 Char"/>
    <w:link w:val="a6"/>
    <w:uiPriority w:val="99"/>
    <w:semiHidden/>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Lista1,?? ??,?????,????,中等深浅网格 1 - 着色 21,列出段落1"/>
    <w:basedOn w:val="a0"/>
    <w:link w:val="Char2"/>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3"/>
    <w:unhideWhenUsed/>
    <w:qFormat/>
    <w:rsid w:val="003776DB"/>
    <w:rPr>
      <w:szCs w:val="20"/>
    </w:rPr>
  </w:style>
  <w:style w:type="character" w:customStyle="1" w:styleId="Char3">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0"/>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0"/>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0"/>
    <w:link w:val="B10"/>
    <w:qFormat/>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0"/>
    <w:next w:val="a0"/>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0"/>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e">
    <w:name w:val="Placeholder Text"/>
    <w:uiPriority w:val="99"/>
    <w:semiHidden/>
    <w:rsid w:val="008C1ED4"/>
    <w:rPr>
      <w:color w:val="808080"/>
    </w:rPr>
  </w:style>
  <w:style w:type="paragraph" w:customStyle="1" w:styleId="B2">
    <w:name w:val="B2"/>
    <w:basedOn w:val="a0"/>
    <w:link w:val="B2Char"/>
    <w:uiPriority w:val="99"/>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f">
    <w:name w:val="Strong"/>
    <w:qFormat/>
    <w:rsid w:val="0015062D"/>
    <w:rPr>
      <w:b/>
    </w:rPr>
  </w:style>
  <w:style w:type="character" w:styleId="af0">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customStyle="1" w:styleId="apple-converted-space">
    <w:name w:val="apple-converted-space"/>
    <w:basedOn w:val="a2"/>
    <w:rsid w:val="00361D53"/>
  </w:style>
  <w:style w:type="paragraph" w:customStyle="1" w:styleId="maintext">
    <w:name w:val="main text"/>
    <w:basedOn w:val="a0"/>
    <w:link w:val="maintextChar"/>
    <w:qFormat/>
    <w:rsid w:val="00CC74B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basedOn w:val="a2"/>
    <w:link w:val="maintext"/>
    <w:qFormat/>
    <w:rsid w:val="00CC74BC"/>
    <w:rPr>
      <w:rFonts w:ascii="Times New Roman" w:eastAsia="Malgun Gothic" w:hAnsi="Times New Roman" w:cs="Batang"/>
      <w:lang w:val="en-GB" w:eastAsia="ko-KR"/>
    </w:rPr>
  </w:style>
  <w:style w:type="paragraph" w:styleId="a">
    <w:name w:val="List Bullet"/>
    <w:basedOn w:val="a0"/>
    <w:autoRedefine/>
    <w:rsid w:val="004802E3"/>
    <w:pPr>
      <w:numPr>
        <w:numId w:val="41"/>
      </w:numPr>
    </w:pPr>
    <w:rPr>
      <w:rFonts w:eastAsia="MS Gothic"/>
      <w:sz w:val="24"/>
      <w:szCs w:val="20"/>
      <w:lang w:val="en-GB" w:eastAsia="ja-JP"/>
    </w:rPr>
  </w:style>
  <w:style w:type="paragraph" w:customStyle="1" w:styleId="Default">
    <w:name w:val="Default"/>
    <w:rsid w:val="00F81438"/>
    <w:pPr>
      <w:widowControl w:val="0"/>
      <w:autoSpaceDE w:val="0"/>
      <w:autoSpaceDN w:val="0"/>
      <w:adjustRightInd w:val="0"/>
    </w:pPr>
    <w:rPr>
      <w:rFonts w:ascii="Courier New" w:hAnsi="Courier New" w:cs="Courier New"/>
      <w:color w:val="000000"/>
      <w:sz w:val="24"/>
      <w:szCs w:val="24"/>
    </w:rPr>
  </w:style>
  <w:style w:type="character" w:customStyle="1" w:styleId="B1Char">
    <w:name w:val="B1 Char"/>
    <w:rsid w:val="005208B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ADA5B-BF04-4B9D-BE7F-38B21BDD2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13729</TotalTime>
  <Pages>2</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OPPO</cp:lastModifiedBy>
  <cp:revision>213</cp:revision>
  <dcterms:created xsi:type="dcterms:W3CDTF">2018-08-08T02:39:00Z</dcterms:created>
  <dcterms:modified xsi:type="dcterms:W3CDTF">2019-02-15T02:51:00Z</dcterms:modified>
</cp:coreProperties>
</file>