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01D4BCB5"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#96</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R1-19</w:t>
      </w:r>
      <w:r w:rsidR="00896681">
        <w:rPr>
          <w:rFonts w:eastAsiaTheme="minorEastAsia" w:cs="Arial" w:hint="eastAsia"/>
          <w:noProof w:val="0"/>
          <w:sz w:val="28"/>
          <w:szCs w:val="28"/>
          <w:lang w:val="en-US" w:eastAsia="zh-CN"/>
        </w:rPr>
        <w:t>02662</w:t>
      </w:r>
    </w:p>
    <w:p w14:paraId="2B769471" w14:textId="1E008A3C" w:rsidR="00004B52" w:rsidRPr="00D87FBC" w:rsidRDefault="00540FB0"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Athens</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Greece</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February</w:t>
      </w:r>
      <w:r w:rsidR="00FE7E3A">
        <w:rPr>
          <w:rFonts w:eastAsia="MS Gothic" w:cs="Arial"/>
          <w:noProof w:val="0"/>
          <w:sz w:val="28"/>
          <w:szCs w:val="28"/>
        </w:rPr>
        <w:t xml:space="preserve"> </w:t>
      </w:r>
      <w:r w:rsidR="00D87FBC">
        <w:rPr>
          <w:rFonts w:eastAsiaTheme="minorEastAsia" w:cs="Arial" w:hint="eastAsia"/>
          <w:noProof w:val="0"/>
          <w:sz w:val="28"/>
          <w:szCs w:val="28"/>
          <w:lang w:eastAsia="zh-CN"/>
        </w:rPr>
        <w:t>2</w:t>
      </w:r>
      <w:r>
        <w:rPr>
          <w:rFonts w:eastAsiaTheme="minorEastAsia" w:cs="Arial" w:hint="eastAsia"/>
          <w:noProof w:val="0"/>
          <w:sz w:val="28"/>
          <w:szCs w:val="28"/>
          <w:lang w:eastAsia="zh-CN"/>
        </w:rPr>
        <w:t>5</w:t>
      </w:r>
      <w:r w:rsidR="00FE7E3A">
        <w:rPr>
          <w:rFonts w:eastAsia="MS Gothic" w:cs="Arial"/>
          <w:noProof w:val="0"/>
          <w:sz w:val="28"/>
          <w:szCs w:val="28"/>
        </w:rPr>
        <w:t xml:space="preserve">th – </w:t>
      </w:r>
      <w:r>
        <w:rPr>
          <w:rFonts w:eastAsiaTheme="minorEastAsia" w:cs="Arial" w:hint="eastAsia"/>
          <w:noProof w:val="0"/>
          <w:sz w:val="28"/>
          <w:szCs w:val="28"/>
          <w:lang w:eastAsia="zh-CN"/>
        </w:rPr>
        <w:t>Marth 1st</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77777777" w:rsidR="00840384" w:rsidRPr="00FE7E3A"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DAF43A3"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2860D7">
        <w:rPr>
          <w:rFonts w:ascii="Arial" w:eastAsiaTheme="minorEastAsia" w:hAnsi="Arial" w:cs="Arial" w:hint="eastAsia"/>
          <w:b/>
          <w:sz w:val="28"/>
          <w:szCs w:val="28"/>
          <w:lang w:val="en-US" w:eastAsia="zh-CN"/>
        </w:rPr>
        <w:t xml:space="preserve">Discussion on </w:t>
      </w:r>
      <w:r w:rsidR="00540FB0">
        <w:rPr>
          <w:rFonts w:ascii="Arial" w:eastAsiaTheme="minorEastAsia" w:hAnsi="Arial" w:cs="Arial" w:hint="eastAsia"/>
          <w:b/>
          <w:sz w:val="28"/>
          <w:szCs w:val="28"/>
          <w:lang w:val="en-US" w:eastAsia="zh-CN"/>
        </w:rPr>
        <w:t>Physical layer procedures</w:t>
      </w:r>
      <w:r w:rsidR="00CD6A88">
        <w:rPr>
          <w:rFonts w:ascii="Arial" w:eastAsiaTheme="minorEastAsia" w:hAnsi="Arial" w:cs="Arial" w:hint="eastAsia"/>
          <w:b/>
          <w:sz w:val="28"/>
          <w:szCs w:val="28"/>
          <w:lang w:val="en-US" w:eastAsia="zh-CN"/>
        </w:rPr>
        <w:t xml:space="preserve"> </w:t>
      </w:r>
      <w:r w:rsidR="00FE7E3A">
        <w:rPr>
          <w:rFonts w:ascii="Arial" w:eastAsiaTheme="minorEastAsia" w:hAnsi="Arial" w:cs="Arial" w:hint="eastAsia"/>
          <w:b/>
          <w:sz w:val="28"/>
          <w:szCs w:val="28"/>
          <w:lang w:val="en-US" w:eastAsia="zh-CN"/>
        </w:rPr>
        <w:t xml:space="preserve">in NR </w:t>
      </w:r>
      <w:r w:rsidR="002860D7">
        <w:rPr>
          <w:rFonts w:ascii="Arial" w:eastAsiaTheme="minorEastAsia" w:hAnsi="Arial" w:cs="Arial" w:hint="eastAsia"/>
          <w:b/>
          <w:sz w:val="28"/>
          <w:szCs w:val="28"/>
          <w:lang w:val="en-US" w:eastAsia="zh-CN"/>
        </w:rPr>
        <w:t>V2X</w:t>
      </w:r>
    </w:p>
    <w:p w14:paraId="49DC0276" w14:textId="31E3C574"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 xml:space="preserve">Document </w:t>
      </w:r>
      <w:bookmarkStart w:id="2" w:name="_GoBack"/>
      <w:bookmarkEnd w:id="2"/>
      <w:r w:rsidRPr="00B23EB3">
        <w:rPr>
          <w:rFonts w:ascii="Arial" w:hAnsi="Arial" w:cs="Arial"/>
          <w:b/>
          <w:sz w:val="28"/>
          <w:szCs w:val="28"/>
          <w:lang w:val="en-US"/>
        </w:rPr>
        <w:t>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5ACA5C51" w14:textId="07F7EAEF" w:rsidR="00C84DBF" w:rsidRPr="00C84DBF" w:rsidRDefault="00D3121C" w:rsidP="00C84DBF">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601917">
        <w:rPr>
          <w:rFonts w:eastAsiaTheme="minorEastAsia" w:hint="eastAsia"/>
          <w:lang w:val="en-US" w:eastAsia="zh-CN"/>
        </w:rPr>
        <w:t>present</w:t>
      </w:r>
      <w:r>
        <w:rPr>
          <w:rFonts w:eastAsiaTheme="minorEastAsia"/>
          <w:lang w:val="en-US" w:eastAsia="zh-CN"/>
        </w:rPr>
        <w:t xml:space="preserve"> </w:t>
      </w:r>
      <w:r w:rsidR="00FE7E3A">
        <w:rPr>
          <w:rFonts w:eastAsiaTheme="minorEastAsia" w:hint="eastAsia"/>
          <w:lang w:val="en-US" w:eastAsia="zh-CN"/>
        </w:rPr>
        <w:t>consideration</w:t>
      </w:r>
      <w:r w:rsidR="0063153E">
        <w:rPr>
          <w:rFonts w:eastAsiaTheme="minorEastAsia" w:hint="eastAsia"/>
          <w:lang w:val="en-US" w:eastAsia="zh-CN"/>
        </w:rPr>
        <w:t>s</w:t>
      </w:r>
      <w:r>
        <w:rPr>
          <w:rFonts w:eastAsiaTheme="minorEastAsia"/>
          <w:lang w:val="en-US" w:eastAsia="zh-CN"/>
        </w:rPr>
        <w:t xml:space="preserve"> on</w:t>
      </w:r>
      <w:r w:rsidR="00FE7E3A">
        <w:rPr>
          <w:rFonts w:eastAsiaTheme="minorEastAsia" w:hint="eastAsia"/>
          <w:lang w:val="en-US" w:eastAsia="zh-CN"/>
        </w:rPr>
        <w:t xml:space="preserve"> </w:t>
      </w:r>
      <w:r w:rsidR="0058008B">
        <w:rPr>
          <w:rFonts w:eastAsiaTheme="minorEastAsia" w:hint="eastAsia"/>
          <w:lang w:val="en-US" w:eastAsia="zh-CN"/>
        </w:rPr>
        <w:t xml:space="preserve">several </w:t>
      </w:r>
      <w:r w:rsidR="00C84DBF">
        <w:rPr>
          <w:rFonts w:eastAsiaTheme="minorEastAsia" w:hint="eastAsia"/>
          <w:lang w:val="en-US" w:eastAsia="zh-CN"/>
        </w:rPr>
        <w:t>issues</w:t>
      </w:r>
      <w:r w:rsidR="00FE7E3A">
        <w:rPr>
          <w:rFonts w:eastAsiaTheme="minorEastAsia" w:hint="eastAsia"/>
          <w:lang w:val="en-US" w:eastAsia="zh-CN"/>
        </w:rPr>
        <w:t xml:space="preserve"> of </w:t>
      </w:r>
      <w:r w:rsidR="00EB3292">
        <w:rPr>
          <w:rFonts w:eastAsiaTheme="minorEastAsia" w:hint="eastAsia"/>
          <w:lang w:val="en-US" w:eastAsia="zh-CN"/>
        </w:rPr>
        <w:t>physical layer</w:t>
      </w:r>
      <w:r w:rsidR="00432101">
        <w:rPr>
          <w:rFonts w:eastAsiaTheme="minorEastAsia" w:hint="eastAsia"/>
          <w:lang w:val="en-US" w:eastAsia="zh-CN"/>
        </w:rPr>
        <w:t xml:space="preserve"> </w:t>
      </w:r>
      <w:r w:rsidR="00C84DBF">
        <w:rPr>
          <w:rFonts w:eastAsiaTheme="minorEastAsia" w:hint="eastAsia"/>
          <w:lang w:val="en-US" w:eastAsia="zh-CN"/>
        </w:rPr>
        <w:t>procedure</w:t>
      </w:r>
      <w:r w:rsidR="00EB3292">
        <w:rPr>
          <w:rFonts w:eastAsiaTheme="minorEastAsia" w:hint="eastAsia"/>
          <w:lang w:val="en-US" w:eastAsia="zh-CN"/>
        </w:rPr>
        <w:t>s</w:t>
      </w:r>
      <w:r w:rsidR="00C84DBF">
        <w:rPr>
          <w:rFonts w:eastAsiaTheme="minorEastAsia" w:hint="eastAsia"/>
          <w:lang w:val="en-US" w:eastAsia="zh-CN"/>
        </w:rPr>
        <w:t xml:space="preserve"> </w:t>
      </w:r>
      <w:r w:rsidR="00FE7E3A">
        <w:rPr>
          <w:rFonts w:eastAsiaTheme="minorEastAsia" w:hint="eastAsia"/>
          <w:lang w:val="en-US" w:eastAsia="zh-CN"/>
        </w:rPr>
        <w:t xml:space="preserve">in NR </w:t>
      </w:r>
      <w:r w:rsidR="002860D7">
        <w:rPr>
          <w:rFonts w:eastAsiaTheme="minorEastAsia" w:hint="eastAsia"/>
          <w:lang w:val="en-US" w:eastAsia="zh-CN"/>
        </w:rPr>
        <w:t>V2X</w:t>
      </w:r>
      <w:r w:rsidR="00590B51">
        <w:rPr>
          <w:rFonts w:eastAsiaTheme="minorEastAsia" w:hint="eastAsia"/>
          <w:lang w:val="en-US" w:eastAsia="zh-CN"/>
        </w:rPr>
        <w:t xml:space="preserve"> design.</w:t>
      </w:r>
    </w:p>
    <w:p w14:paraId="2F558D9D" w14:textId="48A3D756" w:rsidR="00B10ACC" w:rsidRPr="00EB3292" w:rsidRDefault="00D25E64" w:rsidP="00EB3292">
      <w:pPr>
        <w:pStyle w:val="10"/>
        <w:spacing w:after="180"/>
        <w:rPr>
          <w:rFonts w:eastAsiaTheme="minorEastAsia"/>
          <w:lang w:eastAsia="zh-CN"/>
        </w:rPr>
      </w:pPr>
      <w:r>
        <w:t>Discussion</w:t>
      </w:r>
    </w:p>
    <w:p w14:paraId="24B560BD" w14:textId="5662FF7C" w:rsidR="005422F8" w:rsidRDefault="005422F8" w:rsidP="007015F1">
      <w:pPr>
        <w:pStyle w:val="20"/>
        <w:rPr>
          <w:lang w:eastAsia="zh-CN"/>
        </w:rPr>
      </w:pPr>
      <w:r>
        <w:rPr>
          <w:rFonts w:hint="eastAsia"/>
          <w:lang w:eastAsia="zh-CN"/>
        </w:rPr>
        <w:t>Support on UE sending</w:t>
      </w:r>
      <w:r w:rsidR="00B10ACC">
        <w:rPr>
          <w:rFonts w:hint="eastAsia"/>
          <w:lang w:eastAsia="zh-CN"/>
        </w:rPr>
        <w:t xml:space="preserve"> </w:t>
      </w:r>
      <w:r w:rsidR="00EB3292">
        <w:rPr>
          <w:rFonts w:eastAsiaTheme="minorEastAsia" w:hint="eastAsia"/>
          <w:lang w:eastAsia="zh-CN"/>
        </w:rPr>
        <w:t>indication</w:t>
      </w:r>
      <w:r w:rsidR="00B10ACC">
        <w:rPr>
          <w:rFonts w:hint="eastAsia"/>
          <w:lang w:eastAsia="zh-CN"/>
        </w:rPr>
        <w:t xml:space="preserve"> to </w:t>
      </w:r>
      <w:proofErr w:type="spellStart"/>
      <w:r w:rsidR="00B10ACC">
        <w:rPr>
          <w:rFonts w:hint="eastAsia"/>
          <w:lang w:eastAsia="zh-CN"/>
        </w:rPr>
        <w:t>gNB</w:t>
      </w:r>
      <w:proofErr w:type="spellEnd"/>
    </w:p>
    <w:p w14:paraId="437F0D86" w14:textId="78DEF862" w:rsidR="00B10ACC" w:rsidRDefault="00B10ACC" w:rsidP="00B95E82">
      <w:pPr>
        <w:spacing w:afterLines="50" w:after="180" w:afterAutospacing="0"/>
        <w:rPr>
          <w:rFonts w:eastAsia="宋体"/>
          <w:lang w:eastAsia="zh-CN"/>
        </w:rPr>
      </w:pPr>
      <w:r>
        <w:rPr>
          <w:rFonts w:eastAsia="宋体" w:hint="eastAsia"/>
          <w:lang w:eastAsia="zh-CN"/>
        </w:rPr>
        <w:t>In RAN1</w:t>
      </w:r>
      <w:r w:rsidR="007E5950">
        <w:rPr>
          <w:rFonts w:eastAsia="宋体" w:hint="eastAsia"/>
          <w:lang w:eastAsia="zh-CN"/>
        </w:rPr>
        <w:t xml:space="preserve"> NR </w:t>
      </w:r>
      <w:r w:rsidR="00EB3292">
        <w:rPr>
          <w:rFonts w:eastAsia="宋体" w:hint="eastAsia"/>
          <w:lang w:eastAsia="zh-CN"/>
        </w:rPr>
        <w:t>AH1901</w:t>
      </w:r>
      <w:r>
        <w:rPr>
          <w:rFonts w:eastAsia="宋体" w:hint="eastAsia"/>
          <w:lang w:eastAsia="zh-CN"/>
        </w:rPr>
        <w:t xml:space="preserve">, it was agreed </w:t>
      </w:r>
      <w:r w:rsidR="00EB3292">
        <w:rPr>
          <w:rFonts w:eastAsia="宋体" w:hint="eastAsia"/>
          <w:lang w:eastAsia="zh-CN"/>
        </w:rPr>
        <w:t>to support that in mode 1 for unicast, the in-coverage UE sends</w:t>
      </w:r>
      <w:r w:rsidR="00E1086A">
        <w:rPr>
          <w:rFonts w:eastAsia="宋体" w:hint="eastAsia"/>
          <w:lang w:eastAsia="zh-CN"/>
        </w:rPr>
        <w:t xml:space="preserve"> indication to </w:t>
      </w:r>
      <w:proofErr w:type="spellStart"/>
      <w:r w:rsidR="00E1086A">
        <w:rPr>
          <w:rFonts w:eastAsia="宋体" w:hint="eastAsia"/>
          <w:lang w:eastAsia="zh-CN"/>
        </w:rPr>
        <w:t>gNB</w:t>
      </w:r>
      <w:proofErr w:type="spellEnd"/>
      <w:r w:rsidR="00E1086A">
        <w:rPr>
          <w:rFonts w:eastAsia="宋体" w:hint="eastAsia"/>
          <w:lang w:eastAsia="zh-CN"/>
        </w:rPr>
        <w:t xml:space="preserve"> to indicate need for retransmission</w:t>
      </w:r>
      <w:r>
        <w:rPr>
          <w:rFonts w:eastAsia="宋体" w:hint="eastAsia"/>
          <w:lang w:eastAsia="zh-CN"/>
        </w:rPr>
        <w:t xml:space="preserve"> as </w:t>
      </w:r>
      <w:r w:rsidR="00E1086A">
        <w:rPr>
          <w:rFonts w:eastAsia="宋体" w:hint="eastAsia"/>
          <w:lang w:eastAsia="zh-CN"/>
        </w:rPr>
        <w:t xml:space="preserve">shown in the following [1]. </w:t>
      </w:r>
    </w:p>
    <w:tbl>
      <w:tblPr>
        <w:tblStyle w:val="ac"/>
        <w:tblW w:w="0" w:type="auto"/>
        <w:tblLook w:val="04A0" w:firstRow="1" w:lastRow="0" w:firstColumn="1" w:lastColumn="0" w:noHBand="0" w:noVBand="1"/>
      </w:tblPr>
      <w:tblGrid>
        <w:gridCol w:w="10180"/>
      </w:tblGrid>
      <w:tr w:rsidR="00B10ACC" w14:paraId="571BA8E3" w14:textId="77777777" w:rsidTr="00A1296D">
        <w:tc>
          <w:tcPr>
            <w:tcW w:w="0" w:type="auto"/>
          </w:tcPr>
          <w:p w14:paraId="0EEC3483" w14:textId="77777777" w:rsidR="000A1A81" w:rsidRPr="001E558D" w:rsidRDefault="000A1A81" w:rsidP="001E558D">
            <w:pPr>
              <w:spacing w:after="0" w:afterAutospacing="0"/>
              <w:rPr>
                <w:rFonts w:eastAsia="MS Mincho"/>
                <w:sz w:val="22"/>
                <w:szCs w:val="22"/>
                <w:highlight w:val="green"/>
              </w:rPr>
            </w:pPr>
            <w:r w:rsidRPr="001E558D">
              <w:rPr>
                <w:rFonts w:eastAsia="MS Mincho"/>
                <w:sz w:val="22"/>
                <w:szCs w:val="22"/>
                <w:highlight w:val="green"/>
              </w:rPr>
              <w:t>Agreements:</w:t>
            </w:r>
          </w:p>
          <w:p w14:paraId="16A74296" w14:textId="77777777" w:rsidR="000A1A81" w:rsidRPr="00A1296D" w:rsidRDefault="000A1A81" w:rsidP="000A1A81">
            <w:pPr>
              <w:numPr>
                <w:ilvl w:val="0"/>
                <w:numId w:val="12"/>
              </w:numPr>
              <w:snapToGrid/>
              <w:spacing w:after="0" w:afterAutospacing="0"/>
              <w:jc w:val="left"/>
              <w:rPr>
                <w:sz w:val="21"/>
              </w:rPr>
            </w:pPr>
            <w:r w:rsidRPr="00A1296D">
              <w:rPr>
                <w:rFonts w:hint="eastAsia"/>
                <w:sz w:val="21"/>
              </w:rPr>
              <w:t>It is</w:t>
            </w:r>
            <w:r w:rsidRPr="00A1296D">
              <w:rPr>
                <w:sz w:val="21"/>
              </w:rPr>
              <w:t xml:space="preserve"> support</w:t>
            </w:r>
            <w:r w:rsidRPr="00A1296D">
              <w:rPr>
                <w:rFonts w:hint="eastAsia"/>
                <w:sz w:val="21"/>
              </w:rPr>
              <w:t>ed</w:t>
            </w:r>
            <w:r w:rsidRPr="00A1296D">
              <w:rPr>
                <w:sz w:val="21"/>
              </w:rPr>
              <w:t xml:space="preserve"> that in mode 1 for unicast, the in-coverage UE sends an indication to </w:t>
            </w:r>
            <w:proofErr w:type="spellStart"/>
            <w:r w:rsidRPr="00A1296D">
              <w:rPr>
                <w:sz w:val="21"/>
              </w:rPr>
              <w:t>gNB</w:t>
            </w:r>
            <w:proofErr w:type="spellEnd"/>
            <w:r w:rsidRPr="00A1296D">
              <w:rPr>
                <w:sz w:val="21"/>
              </w:rPr>
              <w:t xml:space="preserve"> to indicate the need for retransmission </w:t>
            </w:r>
          </w:p>
          <w:p w14:paraId="29B2226D" w14:textId="77777777" w:rsidR="000A1A81" w:rsidRPr="00A1296D" w:rsidRDefault="000A1A81" w:rsidP="000A1A81">
            <w:pPr>
              <w:numPr>
                <w:ilvl w:val="1"/>
                <w:numId w:val="12"/>
              </w:numPr>
              <w:snapToGrid/>
              <w:spacing w:after="0" w:afterAutospacing="0"/>
              <w:jc w:val="left"/>
              <w:rPr>
                <w:sz w:val="21"/>
              </w:rPr>
            </w:pPr>
            <w:r w:rsidRPr="00A1296D">
              <w:rPr>
                <w:sz w:val="21"/>
              </w:rPr>
              <w:t>A</w:t>
            </w:r>
            <w:r w:rsidRPr="00A1296D">
              <w:rPr>
                <w:rFonts w:hint="eastAsia"/>
                <w:sz w:val="21"/>
              </w:rPr>
              <w:t xml:space="preserve">t </w:t>
            </w:r>
            <w:r w:rsidRPr="00A1296D">
              <w:rPr>
                <w:sz w:val="21"/>
              </w:rPr>
              <w:t>least PUCCH is used to report the information</w:t>
            </w:r>
          </w:p>
          <w:p w14:paraId="31DF7056" w14:textId="77777777" w:rsidR="000A1A81" w:rsidRPr="00A1296D" w:rsidRDefault="000A1A81" w:rsidP="000A1A81">
            <w:pPr>
              <w:numPr>
                <w:ilvl w:val="2"/>
                <w:numId w:val="12"/>
              </w:numPr>
              <w:snapToGrid/>
              <w:spacing w:after="0" w:afterAutospacing="0"/>
              <w:jc w:val="left"/>
              <w:rPr>
                <w:sz w:val="21"/>
              </w:rPr>
            </w:pPr>
            <w:r w:rsidRPr="00A1296D">
              <w:rPr>
                <w:rFonts w:hint="eastAsia"/>
                <w:sz w:val="21"/>
              </w:rPr>
              <w:t>If feasible, RAN1 reuses PUCCH defined in Rel-15</w:t>
            </w:r>
          </w:p>
          <w:p w14:paraId="63E56AAE" w14:textId="77777777" w:rsidR="000A1A81" w:rsidRPr="00A1296D" w:rsidRDefault="000A1A81" w:rsidP="000A1A81">
            <w:pPr>
              <w:numPr>
                <w:ilvl w:val="1"/>
                <w:numId w:val="12"/>
              </w:numPr>
              <w:snapToGrid/>
              <w:spacing w:after="0" w:afterAutospacing="0"/>
              <w:jc w:val="left"/>
              <w:rPr>
                <w:sz w:val="21"/>
              </w:rPr>
            </w:pPr>
            <w:r w:rsidRPr="00A1296D">
              <w:rPr>
                <w:sz w:val="21"/>
              </w:rPr>
              <w:t xml:space="preserve">The </w:t>
            </w:r>
            <w:proofErr w:type="spellStart"/>
            <w:r w:rsidRPr="00A1296D">
              <w:rPr>
                <w:sz w:val="21"/>
              </w:rPr>
              <w:t>gNB</w:t>
            </w:r>
            <w:proofErr w:type="spellEnd"/>
            <w:r w:rsidRPr="00A1296D">
              <w:rPr>
                <w:sz w:val="21"/>
              </w:rPr>
              <w:t xml:space="preserve"> can also schedule re-transmission resource</w:t>
            </w:r>
          </w:p>
          <w:p w14:paraId="733A9470" w14:textId="77777777" w:rsidR="000A1A81" w:rsidRPr="00A1296D" w:rsidRDefault="000A1A81" w:rsidP="000A1A81">
            <w:pPr>
              <w:numPr>
                <w:ilvl w:val="1"/>
                <w:numId w:val="12"/>
              </w:numPr>
              <w:snapToGrid/>
              <w:spacing w:after="0" w:afterAutospacing="0"/>
              <w:jc w:val="left"/>
              <w:rPr>
                <w:sz w:val="21"/>
              </w:rPr>
            </w:pPr>
            <w:r w:rsidRPr="00A1296D">
              <w:rPr>
                <w:sz w:val="21"/>
              </w:rPr>
              <w:t>FFS transmitter UE and/or receiver UE</w:t>
            </w:r>
          </w:p>
          <w:p w14:paraId="295D76DD" w14:textId="77777777" w:rsidR="000A1A81" w:rsidRPr="00A1296D" w:rsidRDefault="000A1A81" w:rsidP="000A1A81">
            <w:pPr>
              <w:numPr>
                <w:ilvl w:val="2"/>
                <w:numId w:val="12"/>
              </w:numPr>
              <w:snapToGrid/>
              <w:spacing w:after="0" w:afterAutospacing="0"/>
              <w:jc w:val="left"/>
              <w:rPr>
                <w:sz w:val="21"/>
              </w:rPr>
            </w:pPr>
            <w:r w:rsidRPr="00A1296D">
              <w:rPr>
                <w:sz w:val="21"/>
              </w:rPr>
              <w:t>If receiver UE, the indication is in the form of HARQ ACK/NAK</w:t>
            </w:r>
          </w:p>
          <w:p w14:paraId="465572A3" w14:textId="52C72FE5" w:rsidR="00B10ACC" w:rsidRPr="000A1A81" w:rsidRDefault="000A1A81" w:rsidP="000A1A81">
            <w:pPr>
              <w:numPr>
                <w:ilvl w:val="2"/>
                <w:numId w:val="12"/>
              </w:numPr>
              <w:snapToGrid/>
              <w:spacing w:after="0" w:afterAutospacing="0"/>
              <w:jc w:val="left"/>
            </w:pPr>
            <w:r w:rsidRPr="00A1296D">
              <w:rPr>
                <w:sz w:val="21"/>
              </w:rPr>
              <w:t>If transmitter UE, FFS</w:t>
            </w:r>
          </w:p>
        </w:tc>
      </w:tr>
    </w:tbl>
    <w:p w14:paraId="1DC4C881" w14:textId="77777777" w:rsidR="000A1A81" w:rsidRDefault="00E1086A" w:rsidP="00791835">
      <w:pPr>
        <w:spacing w:beforeLines="50" w:before="180" w:afterLines="50" w:after="180" w:afterAutospacing="0"/>
        <w:rPr>
          <w:rFonts w:eastAsia="宋体"/>
          <w:lang w:eastAsia="zh-CN"/>
        </w:rPr>
      </w:pPr>
      <w:r>
        <w:rPr>
          <w:rFonts w:eastAsia="宋体" w:hint="eastAsia"/>
          <w:lang w:eastAsia="zh-CN"/>
        </w:rPr>
        <w:t xml:space="preserve">Remaining issues on the aspect are whether transmitter and/or receiver UE sends indication to </w:t>
      </w:r>
      <w:proofErr w:type="spellStart"/>
      <w:r>
        <w:rPr>
          <w:rFonts w:eastAsia="宋体" w:hint="eastAsia"/>
          <w:lang w:eastAsia="zh-CN"/>
        </w:rPr>
        <w:t>gNB</w:t>
      </w:r>
      <w:proofErr w:type="spellEnd"/>
      <w:r>
        <w:rPr>
          <w:rFonts w:eastAsia="宋体" w:hint="eastAsia"/>
          <w:lang w:eastAsia="zh-CN"/>
        </w:rPr>
        <w:t xml:space="preserve"> and if transmitter UE sends the indication, whether the indication is in the form of SR. In our view, for the case when the transmitter UE sends the indication in the form of SR, it may </w:t>
      </w:r>
      <w:r w:rsidR="000A1A81">
        <w:rPr>
          <w:rFonts w:eastAsia="宋体" w:hint="eastAsia"/>
          <w:lang w:eastAsia="zh-CN"/>
        </w:rPr>
        <w:t>bring in</w:t>
      </w:r>
      <w:r>
        <w:rPr>
          <w:rFonts w:eastAsia="宋体" w:hint="eastAsia"/>
          <w:lang w:eastAsia="zh-CN"/>
        </w:rPr>
        <w:t xml:space="preserve"> extra latency for retransmission scheduling, e.g. caused by BSR transmission. </w:t>
      </w:r>
      <w:r w:rsidR="000A1A81">
        <w:rPr>
          <w:rFonts w:eastAsia="宋体" w:hint="eastAsia"/>
          <w:lang w:eastAsia="zh-CN"/>
        </w:rPr>
        <w:t xml:space="preserve">Meanwhile, method of SR indication is lack of ACK feedback, which means if the receiver UE decodes PSSCH successfully and sends ACK to the transmitter UE, the transmitter UE sends nothing to </w:t>
      </w:r>
      <w:proofErr w:type="spellStart"/>
      <w:r w:rsidR="000A1A81">
        <w:rPr>
          <w:rFonts w:eastAsia="宋体" w:hint="eastAsia"/>
          <w:lang w:eastAsia="zh-CN"/>
        </w:rPr>
        <w:t>gNB</w:t>
      </w:r>
      <w:proofErr w:type="spellEnd"/>
      <w:r w:rsidR="000A1A81">
        <w:rPr>
          <w:rFonts w:eastAsia="宋体" w:hint="eastAsia"/>
          <w:lang w:eastAsia="zh-CN"/>
        </w:rPr>
        <w:t xml:space="preserve">, which is somehow similar to DTX. While for the ACK/NACK method, when </w:t>
      </w:r>
      <w:proofErr w:type="spellStart"/>
      <w:r w:rsidR="000A1A81">
        <w:rPr>
          <w:rFonts w:eastAsia="宋体" w:hint="eastAsia"/>
          <w:lang w:eastAsia="zh-CN"/>
        </w:rPr>
        <w:t>gNB</w:t>
      </w:r>
      <w:proofErr w:type="spellEnd"/>
      <w:r w:rsidR="000A1A81">
        <w:rPr>
          <w:rFonts w:eastAsia="宋体" w:hint="eastAsia"/>
          <w:lang w:eastAsia="zh-CN"/>
        </w:rPr>
        <w:t xml:space="preserve"> detects ACK for </w:t>
      </w:r>
      <w:proofErr w:type="spellStart"/>
      <w:r w:rsidR="000A1A81">
        <w:rPr>
          <w:rFonts w:eastAsia="宋体" w:hint="eastAsia"/>
          <w:lang w:eastAsia="zh-CN"/>
        </w:rPr>
        <w:t>sidelink</w:t>
      </w:r>
      <w:proofErr w:type="spellEnd"/>
      <w:r w:rsidR="000A1A81">
        <w:rPr>
          <w:rFonts w:eastAsia="宋体" w:hint="eastAsia"/>
          <w:lang w:eastAsia="zh-CN"/>
        </w:rPr>
        <w:t>, it may treat the transmission as successful one. Therefore, we make the following proposal.</w:t>
      </w:r>
    </w:p>
    <w:p w14:paraId="6BFA1DCD" w14:textId="6E4DCF59" w:rsidR="00D61FAE" w:rsidRPr="00A1296D" w:rsidRDefault="00A1296D" w:rsidP="00791835">
      <w:pPr>
        <w:spacing w:beforeLines="50" w:before="180" w:afterLines="50" w:after="180" w:afterAutospacing="0"/>
        <w:rPr>
          <w:rFonts w:eastAsia="宋体"/>
          <w:i/>
          <w:lang w:eastAsia="zh-CN"/>
        </w:rPr>
      </w:pPr>
      <w:r w:rsidRPr="00A1296D">
        <w:rPr>
          <w:rFonts w:eastAsia="宋体" w:hint="eastAsia"/>
          <w:b/>
          <w:i/>
          <w:lang w:eastAsia="zh-CN"/>
        </w:rPr>
        <w:t>Proposal 1:</w:t>
      </w:r>
      <w:r w:rsidRPr="00A1296D">
        <w:rPr>
          <w:rFonts w:eastAsia="宋体" w:hint="eastAsia"/>
          <w:i/>
          <w:lang w:eastAsia="zh-CN"/>
        </w:rPr>
        <w:t xml:space="preserve"> If transmitter UE sends indication to </w:t>
      </w:r>
      <w:proofErr w:type="spellStart"/>
      <w:r w:rsidRPr="00A1296D">
        <w:rPr>
          <w:rFonts w:eastAsia="宋体" w:hint="eastAsia"/>
          <w:i/>
          <w:lang w:eastAsia="zh-CN"/>
        </w:rPr>
        <w:t>gNB</w:t>
      </w:r>
      <w:proofErr w:type="spellEnd"/>
      <w:r w:rsidRPr="00A1296D">
        <w:rPr>
          <w:rFonts w:eastAsia="宋体" w:hint="eastAsia"/>
          <w:i/>
          <w:lang w:eastAsia="zh-CN"/>
        </w:rPr>
        <w:t xml:space="preserve"> to indicate the need for retransmission, the indication is in the form of HARQ ACK/NACK.</w:t>
      </w:r>
    </w:p>
    <w:p w14:paraId="00B7EB06" w14:textId="0D0EA3C7" w:rsidR="00D61FAE" w:rsidRDefault="00A1296D" w:rsidP="00B95E82">
      <w:pPr>
        <w:spacing w:afterLines="50" w:after="180" w:afterAutospacing="0"/>
        <w:rPr>
          <w:rFonts w:eastAsia="宋体"/>
          <w:lang w:eastAsia="zh-CN"/>
        </w:rPr>
      </w:pPr>
      <w:r>
        <w:rPr>
          <w:rFonts w:eastAsia="宋体" w:hint="eastAsia"/>
          <w:lang w:eastAsia="zh-CN"/>
        </w:rPr>
        <w:t>For the case of receiver UE</w:t>
      </w:r>
      <w:r w:rsidR="003A30BE">
        <w:rPr>
          <w:rFonts w:eastAsia="宋体" w:hint="eastAsia"/>
          <w:lang w:eastAsia="zh-CN"/>
        </w:rPr>
        <w:t xml:space="preserve"> sending the indication,</w:t>
      </w:r>
      <w:r w:rsidR="00D22A25">
        <w:rPr>
          <w:rFonts w:eastAsia="宋体" w:hint="eastAsia"/>
          <w:lang w:eastAsia="zh-CN"/>
        </w:rPr>
        <w:t xml:space="preserve"> </w:t>
      </w:r>
      <w:r w:rsidR="003A30BE">
        <w:rPr>
          <w:rFonts w:eastAsia="宋体" w:hint="eastAsia"/>
          <w:lang w:eastAsia="zh-CN"/>
        </w:rPr>
        <w:t>i</w:t>
      </w:r>
      <w:r w:rsidR="00135D9E">
        <w:rPr>
          <w:rFonts w:eastAsia="宋体" w:hint="eastAsia"/>
          <w:lang w:eastAsia="zh-CN"/>
        </w:rPr>
        <w:t>f</w:t>
      </w:r>
      <w:r w:rsidR="00D22A25">
        <w:rPr>
          <w:rFonts w:eastAsia="宋体" w:hint="eastAsia"/>
          <w:lang w:eastAsia="zh-CN"/>
        </w:rPr>
        <w:t xml:space="preserve"> </w:t>
      </w:r>
      <w:r w:rsidR="003A30BE">
        <w:rPr>
          <w:rFonts w:eastAsia="宋体" w:hint="eastAsia"/>
          <w:lang w:eastAsia="zh-CN"/>
        </w:rPr>
        <w:t>in-coverage</w:t>
      </w:r>
      <w:r w:rsidR="00556AC2">
        <w:rPr>
          <w:rFonts w:eastAsia="宋体" w:hint="eastAsia"/>
          <w:lang w:eastAsia="zh-CN"/>
        </w:rPr>
        <w:t xml:space="preserve"> and </w:t>
      </w:r>
      <w:r w:rsidR="001E558D">
        <w:rPr>
          <w:rFonts w:eastAsia="宋体" w:hint="eastAsia"/>
          <w:lang w:eastAsia="zh-CN"/>
        </w:rPr>
        <w:t>mode 1</w:t>
      </w:r>
      <w:r w:rsidR="00135D9E">
        <w:rPr>
          <w:rFonts w:eastAsia="宋体" w:hint="eastAsia"/>
          <w:lang w:eastAsia="zh-CN"/>
        </w:rPr>
        <w:t xml:space="preserve"> both satisfied</w:t>
      </w:r>
      <w:r w:rsidR="00556AC2">
        <w:rPr>
          <w:rFonts w:eastAsia="宋体" w:hint="eastAsia"/>
          <w:lang w:eastAsia="zh-CN"/>
        </w:rPr>
        <w:t xml:space="preserve">, </w:t>
      </w:r>
      <w:r w:rsidR="00135D9E">
        <w:rPr>
          <w:rFonts w:eastAsia="宋体" w:hint="eastAsia"/>
          <w:lang w:eastAsia="zh-CN"/>
        </w:rPr>
        <w:t xml:space="preserve">the </w:t>
      </w:r>
      <w:r w:rsidR="00556AC2">
        <w:rPr>
          <w:rFonts w:eastAsia="宋体" w:hint="eastAsia"/>
          <w:lang w:eastAsia="zh-CN"/>
        </w:rPr>
        <w:t xml:space="preserve">receiver UE sends A/N to </w:t>
      </w:r>
      <w:proofErr w:type="spellStart"/>
      <w:r w:rsidR="00556AC2">
        <w:rPr>
          <w:rFonts w:eastAsia="宋体" w:hint="eastAsia"/>
          <w:lang w:eastAsia="zh-CN"/>
        </w:rPr>
        <w:t>gNB</w:t>
      </w:r>
      <w:proofErr w:type="spellEnd"/>
      <w:r w:rsidR="00556AC2">
        <w:rPr>
          <w:rFonts w:eastAsia="宋体" w:hint="eastAsia"/>
          <w:lang w:eastAsia="zh-CN"/>
        </w:rPr>
        <w:t xml:space="preserve">. Otherwise, </w:t>
      </w:r>
      <w:r w:rsidR="00135D9E">
        <w:rPr>
          <w:rFonts w:eastAsia="宋体" w:hint="eastAsia"/>
          <w:lang w:eastAsia="zh-CN"/>
        </w:rPr>
        <w:t xml:space="preserve">the </w:t>
      </w:r>
      <w:r w:rsidR="00556AC2">
        <w:rPr>
          <w:rFonts w:eastAsia="宋体" w:hint="eastAsia"/>
          <w:lang w:eastAsia="zh-CN"/>
        </w:rPr>
        <w:t xml:space="preserve">receiver UE sends A/N to </w:t>
      </w:r>
      <w:r w:rsidR="00135D9E">
        <w:rPr>
          <w:rFonts w:eastAsia="宋体" w:hint="eastAsia"/>
          <w:lang w:eastAsia="zh-CN"/>
        </w:rPr>
        <w:t xml:space="preserve">the </w:t>
      </w:r>
      <w:r w:rsidR="00556AC2">
        <w:rPr>
          <w:rFonts w:eastAsia="宋体" w:hint="eastAsia"/>
          <w:lang w:eastAsia="zh-CN"/>
        </w:rPr>
        <w:t>transmitter UE</w:t>
      </w:r>
      <w:r w:rsidR="003A30BE">
        <w:rPr>
          <w:rFonts w:eastAsia="宋体" w:hint="eastAsia"/>
          <w:lang w:eastAsia="zh-CN"/>
        </w:rPr>
        <w:t xml:space="preserve"> as</w:t>
      </w:r>
      <w:r w:rsidR="001E558D">
        <w:rPr>
          <w:rFonts w:eastAsia="宋体" w:hint="eastAsia"/>
          <w:lang w:eastAsia="zh-CN"/>
        </w:rPr>
        <w:t xml:space="preserve"> for </w:t>
      </w:r>
      <w:r w:rsidR="00230B4C">
        <w:rPr>
          <w:rFonts w:eastAsia="宋体" w:hint="eastAsia"/>
          <w:lang w:eastAsia="zh-CN"/>
        </w:rPr>
        <w:t xml:space="preserve">in </w:t>
      </w:r>
      <w:r w:rsidR="001E558D">
        <w:rPr>
          <w:rFonts w:eastAsia="宋体" w:hint="eastAsia"/>
          <w:lang w:eastAsia="zh-CN"/>
        </w:rPr>
        <w:t xml:space="preserve">mode 2, </w:t>
      </w:r>
      <w:proofErr w:type="spellStart"/>
      <w:r w:rsidR="001E558D">
        <w:rPr>
          <w:rFonts w:eastAsia="宋体" w:hint="eastAsia"/>
          <w:lang w:eastAsia="zh-CN"/>
        </w:rPr>
        <w:t>gNB</w:t>
      </w:r>
      <w:proofErr w:type="spellEnd"/>
      <w:r w:rsidR="001E558D">
        <w:rPr>
          <w:rFonts w:eastAsia="宋体" w:hint="eastAsia"/>
          <w:lang w:eastAsia="zh-CN"/>
        </w:rPr>
        <w:t xml:space="preserve"> does not need to be aware of A/N for </w:t>
      </w:r>
      <w:proofErr w:type="spellStart"/>
      <w:r w:rsidR="001E558D">
        <w:rPr>
          <w:rFonts w:eastAsia="宋体" w:hint="eastAsia"/>
          <w:lang w:eastAsia="zh-CN"/>
        </w:rPr>
        <w:t>sidelink</w:t>
      </w:r>
      <w:proofErr w:type="spellEnd"/>
      <w:r w:rsidR="00556AC2">
        <w:rPr>
          <w:rFonts w:eastAsia="宋体" w:hint="eastAsia"/>
          <w:lang w:eastAsia="zh-CN"/>
        </w:rPr>
        <w:t xml:space="preserve">. </w:t>
      </w:r>
      <w:r w:rsidR="00135D9E">
        <w:rPr>
          <w:rFonts w:eastAsia="宋体" w:hint="eastAsia"/>
          <w:lang w:eastAsia="zh-CN"/>
        </w:rPr>
        <w:t>Considering in RAN2#104</w:t>
      </w:r>
      <w:r w:rsidR="001E558D">
        <w:rPr>
          <w:rFonts w:eastAsia="宋体" w:hint="eastAsia"/>
          <w:lang w:eastAsia="zh-CN"/>
        </w:rPr>
        <w:t xml:space="preserve"> [2</w:t>
      </w:r>
      <w:r w:rsidR="00E46B3C">
        <w:rPr>
          <w:rFonts w:eastAsia="宋体" w:hint="eastAsia"/>
          <w:lang w:eastAsia="zh-CN"/>
        </w:rPr>
        <w:t>]</w:t>
      </w:r>
      <w:r w:rsidR="00135D9E">
        <w:rPr>
          <w:rFonts w:eastAsia="宋体" w:hint="eastAsia"/>
          <w:lang w:eastAsia="zh-CN"/>
        </w:rPr>
        <w:t>,</w:t>
      </w:r>
      <w:r w:rsidR="00D22A25">
        <w:rPr>
          <w:rFonts w:eastAsia="宋体" w:hint="eastAsia"/>
          <w:lang w:eastAsia="zh-CN"/>
        </w:rPr>
        <w:t xml:space="preserve"> it was </w:t>
      </w:r>
      <w:r w:rsidR="00D22A25">
        <w:rPr>
          <w:rFonts w:eastAsia="宋体" w:hint="eastAsia"/>
          <w:lang w:eastAsia="zh-CN"/>
        </w:rPr>
        <w:lastRenderedPageBreak/>
        <w:t>agreed that resource allocation mode 1 and mode 2 can be configured at the same time for the UE</w:t>
      </w:r>
      <w:r w:rsidR="00135D9E">
        <w:rPr>
          <w:rFonts w:eastAsia="宋体" w:hint="eastAsia"/>
          <w:lang w:eastAsia="zh-CN"/>
        </w:rPr>
        <w:t>, the transmitter UE may need to indicate the resource allocation mode</w:t>
      </w:r>
      <w:r w:rsidR="001E558D">
        <w:rPr>
          <w:rFonts w:eastAsia="宋体" w:hint="eastAsia"/>
          <w:lang w:eastAsia="zh-CN"/>
        </w:rPr>
        <w:t xml:space="preserve"> to the receiver UE, e.g. in V2X MIB or </w:t>
      </w:r>
      <w:r w:rsidR="00EB4D75">
        <w:rPr>
          <w:rFonts w:eastAsia="宋体" w:hint="eastAsia"/>
          <w:lang w:eastAsia="zh-CN"/>
        </w:rPr>
        <w:t xml:space="preserve">in </w:t>
      </w:r>
      <w:r w:rsidR="001E558D">
        <w:rPr>
          <w:rFonts w:eastAsia="宋体" w:hint="eastAsia"/>
          <w:lang w:eastAsia="zh-CN"/>
        </w:rPr>
        <w:t>SCI</w:t>
      </w:r>
      <w:r w:rsidR="00135D9E">
        <w:rPr>
          <w:rFonts w:eastAsia="宋体" w:hint="eastAsia"/>
          <w:lang w:eastAsia="zh-CN"/>
        </w:rPr>
        <w:t>. Therefore, we have the following proposal,</w:t>
      </w:r>
    </w:p>
    <w:p w14:paraId="51CE8CA7" w14:textId="3D396300" w:rsidR="00005559" w:rsidRPr="001E558D" w:rsidRDefault="00005559" w:rsidP="001E558D">
      <w:pPr>
        <w:spacing w:afterLines="50" w:after="180" w:afterAutospacing="0"/>
        <w:rPr>
          <w:rFonts w:eastAsia="宋体"/>
          <w:i/>
          <w:sz w:val="22"/>
          <w:lang w:eastAsia="zh-CN"/>
        </w:rPr>
      </w:pPr>
      <w:r w:rsidRPr="00005559">
        <w:rPr>
          <w:rFonts w:eastAsia="宋体" w:hint="eastAsia"/>
          <w:b/>
          <w:i/>
          <w:lang w:eastAsia="zh-CN"/>
        </w:rPr>
        <w:t>Propos</w:t>
      </w:r>
      <w:r w:rsidR="001E558D">
        <w:rPr>
          <w:rFonts w:eastAsia="宋体" w:hint="eastAsia"/>
          <w:b/>
          <w:i/>
          <w:lang w:eastAsia="zh-CN"/>
        </w:rPr>
        <w:t>al 2</w:t>
      </w:r>
      <w:r w:rsidRPr="00005559">
        <w:rPr>
          <w:rFonts w:eastAsia="宋体" w:hint="eastAsia"/>
          <w:b/>
          <w:i/>
          <w:lang w:eastAsia="zh-CN"/>
        </w:rPr>
        <w:t>:</w:t>
      </w:r>
      <w:r w:rsidR="001E558D">
        <w:rPr>
          <w:rFonts w:eastAsia="宋体" w:hint="eastAsia"/>
          <w:i/>
          <w:lang w:eastAsia="zh-CN"/>
        </w:rPr>
        <w:t xml:space="preserve"> F</w:t>
      </w:r>
      <w:r w:rsidR="00230B4C">
        <w:rPr>
          <w:rFonts w:eastAsia="宋体" w:hint="eastAsia"/>
          <w:i/>
          <w:lang w:eastAsia="zh-CN"/>
        </w:rPr>
        <w:t>or the case of receiver UE sending</w:t>
      </w:r>
      <w:r w:rsidR="001E558D">
        <w:rPr>
          <w:rFonts w:eastAsia="宋体" w:hint="eastAsia"/>
          <w:i/>
          <w:lang w:eastAsia="zh-CN"/>
        </w:rPr>
        <w:t xml:space="preserve"> indication to </w:t>
      </w:r>
      <w:proofErr w:type="spellStart"/>
      <w:r w:rsidR="001E558D">
        <w:rPr>
          <w:rFonts w:eastAsia="宋体" w:hint="eastAsia"/>
          <w:i/>
          <w:lang w:eastAsia="zh-CN"/>
        </w:rPr>
        <w:t>gNB</w:t>
      </w:r>
      <w:proofErr w:type="spellEnd"/>
      <w:r w:rsidR="001E558D">
        <w:rPr>
          <w:rFonts w:eastAsia="宋体" w:hint="eastAsia"/>
          <w:i/>
          <w:lang w:eastAsia="zh-CN"/>
        </w:rPr>
        <w:t xml:space="preserve">, if the receiver UE is indicated as mode 1 by transmitter UE, it sends A/N to </w:t>
      </w:r>
      <w:proofErr w:type="spellStart"/>
      <w:r w:rsidR="001E558D">
        <w:rPr>
          <w:rFonts w:eastAsia="宋体" w:hint="eastAsia"/>
          <w:i/>
          <w:lang w:eastAsia="zh-CN"/>
        </w:rPr>
        <w:t>gNB</w:t>
      </w:r>
      <w:proofErr w:type="spellEnd"/>
      <w:r w:rsidR="001E558D">
        <w:rPr>
          <w:rFonts w:eastAsia="宋体" w:hint="eastAsia"/>
          <w:i/>
          <w:lang w:eastAsia="zh-CN"/>
        </w:rPr>
        <w:t xml:space="preserve">; Otherwise, the receiver UE feedbacks A/N to </w:t>
      </w:r>
      <w:proofErr w:type="spellStart"/>
      <w:r w:rsidR="001E558D">
        <w:rPr>
          <w:rFonts w:eastAsia="宋体" w:hint="eastAsia"/>
          <w:i/>
          <w:lang w:eastAsia="zh-CN"/>
        </w:rPr>
        <w:t>gNB</w:t>
      </w:r>
      <w:proofErr w:type="spellEnd"/>
      <w:r w:rsidR="001E558D">
        <w:rPr>
          <w:rFonts w:eastAsia="宋体" w:hint="eastAsia"/>
          <w:i/>
          <w:lang w:eastAsia="zh-CN"/>
        </w:rPr>
        <w:t>.</w:t>
      </w:r>
    </w:p>
    <w:p w14:paraId="560FDF76" w14:textId="39FC8E54" w:rsidR="00E91DDA" w:rsidRPr="00005559" w:rsidRDefault="00E91DDA" w:rsidP="007015F1">
      <w:pPr>
        <w:pStyle w:val="20"/>
        <w:rPr>
          <w:lang w:eastAsia="zh-CN"/>
        </w:rPr>
      </w:pPr>
      <w:r>
        <w:rPr>
          <w:rFonts w:hint="eastAsia"/>
          <w:lang w:eastAsia="zh-CN"/>
        </w:rPr>
        <w:t xml:space="preserve">Enabling/Disabling HARQ in unicast and </w:t>
      </w:r>
      <w:proofErr w:type="spellStart"/>
      <w:r>
        <w:rPr>
          <w:rFonts w:hint="eastAsia"/>
          <w:lang w:eastAsia="zh-CN"/>
        </w:rPr>
        <w:t>groupcast</w:t>
      </w:r>
      <w:proofErr w:type="spellEnd"/>
    </w:p>
    <w:p w14:paraId="32F204FC" w14:textId="04EEB2B0" w:rsidR="008A06C0" w:rsidRDefault="008A06C0" w:rsidP="008A06C0">
      <w:pPr>
        <w:rPr>
          <w:rFonts w:eastAsia="宋体"/>
          <w:lang w:eastAsia="zh-CN"/>
        </w:rPr>
      </w:pPr>
      <w:r>
        <w:rPr>
          <w:rFonts w:eastAsia="宋体" w:hint="eastAsia"/>
          <w:lang w:eastAsia="zh-CN"/>
        </w:rPr>
        <w:t xml:space="preserve">It was agreed to </w:t>
      </w:r>
      <w:r w:rsidR="00230B4C">
        <w:rPr>
          <w:rFonts w:eastAsia="宋体" w:hint="eastAsia"/>
          <w:lang w:eastAsia="zh-CN"/>
        </w:rPr>
        <w:t xml:space="preserve">enable/disable HARQ feedback in unicast and/or </w:t>
      </w:r>
      <w:proofErr w:type="spellStart"/>
      <w:r w:rsidR="00230B4C">
        <w:rPr>
          <w:rFonts w:eastAsia="宋体" w:hint="eastAsia"/>
          <w:lang w:eastAsia="zh-CN"/>
        </w:rPr>
        <w:t>groupcast</w:t>
      </w:r>
      <w:proofErr w:type="spellEnd"/>
      <w:r w:rsidR="00230B4C">
        <w:rPr>
          <w:rFonts w:eastAsia="宋体" w:hint="eastAsia"/>
          <w:lang w:eastAsia="zh-CN"/>
        </w:rPr>
        <w:t xml:space="preserve"> via configuration or pre-configuration in [1</w:t>
      </w:r>
      <w:r>
        <w:rPr>
          <w:rFonts w:eastAsia="宋体" w:hint="eastAsia"/>
          <w:lang w:eastAsia="zh-CN"/>
        </w:rPr>
        <w:t xml:space="preserve">]. </w:t>
      </w:r>
    </w:p>
    <w:tbl>
      <w:tblPr>
        <w:tblStyle w:val="ac"/>
        <w:tblW w:w="0" w:type="auto"/>
        <w:tblLook w:val="04A0" w:firstRow="1" w:lastRow="0" w:firstColumn="1" w:lastColumn="0" w:noHBand="0" w:noVBand="1"/>
      </w:tblPr>
      <w:tblGrid>
        <w:gridCol w:w="10180"/>
      </w:tblGrid>
      <w:tr w:rsidR="008A06C0" w14:paraId="79DE44F6" w14:textId="77777777" w:rsidTr="000A1A81">
        <w:tc>
          <w:tcPr>
            <w:tcW w:w="10180" w:type="dxa"/>
          </w:tcPr>
          <w:p w14:paraId="583E5034" w14:textId="77777777" w:rsidR="008A06C0" w:rsidRPr="00B64C11" w:rsidRDefault="008A06C0" w:rsidP="000A1A81">
            <w:pPr>
              <w:spacing w:after="0" w:afterAutospacing="0"/>
              <w:rPr>
                <w:rFonts w:eastAsia="MS Mincho"/>
                <w:sz w:val="22"/>
                <w:szCs w:val="22"/>
                <w:highlight w:val="green"/>
              </w:rPr>
            </w:pPr>
            <w:r w:rsidRPr="00557FA1">
              <w:rPr>
                <w:rFonts w:eastAsia="MS Mincho"/>
                <w:sz w:val="22"/>
                <w:szCs w:val="22"/>
                <w:highlight w:val="green"/>
              </w:rPr>
              <w:t>Agreements</w:t>
            </w:r>
            <w:r w:rsidRPr="00B64C11">
              <w:rPr>
                <w:rFonts w:eastAsia="MS Mincho"/>
                <w:sz w:val="22"/>
                <w:szCs w:val="22"/>
                <w:highlight w:val="green"/>
              </w:rPr>
              <w:t>:</w:t>
            </w:r>
          </w:p>
          <w:p w14:paraId="44345A7A" w14:textId="77777777" w:rsidR="00B64C11" w:rsidRPr="00B64C11" w:rsidRDefault="00B64C11" w:rsidP="00B64C11">
            <w:pPr>
              <w:numPr>
                <w:ilvl w:val="0"/>
                <w:numId w:val="12"/>
              </w:numPr>
              <w:snapToGrid/>
              <w:spacing w:after="0" w:afterAutospacing="0"/>
              <w:jc w:val="left"/>
              <w:rPr>
                <w:sz w:val="21"/>
              </w:rPr>
            </w:pPr>
            <w:r w:rsidRPr="00B64C11">
              <w:rPr>
                <w:rFonts w:hint="eastAsia"/>
                <w:sz w:val="21"/>
              </w:rPr>
              <w:t>(Pre-</w:t>
            </w:r>
            <w:proofErr w:type="gramStart"/>
            <w:r w:rsidRPr="00B64C11">
              <w:rPr>
                <w:rFonts w:hint="eastAsia"/>
                <w:sz w:val="21"/>
              </w:rPr>
              <w:t>)</w:t>
            </w:r>
            <w:r w:rsidRPr="00B64C11">
              <w:rPr>
                <w:sz w:val="21"/>
              </w:rPr>
              <w:t>configuration</w:t>
            </w:r>
            <w:proofErr w:type="gramEnd"/>
            <w:r w:rsidRPr="00B64C11">
              <w:rPr>
                <w:rFonts w:hint="eastAsia"/>
                <w:sz w:val="21"/>
              </w:rPr>
              <w:t xml:space="preserve"> indicates whether SL HARQ feedback is enabled or disabled in unicast and/or </w:t>
            </w:r>
            <w:proofErr w:type="spellStart"/>
            <w:r w:rsidRPr="00B64C11">
              <w:rPr>
                <w:rFonts w:hint="eastAsia"/>
                <w:sz w:val="21"/>
              </w:rPr>
              <w:t>groupcast</w:t>
            </w:r>
            <w:proofErr w:type="spellEnd"/>
            <w:r w:rsidRPr="00B64C11">
              <w:rPr>
                <w:rFonts w:hint="eastAsia"/>
                <w:sz w:val="21"/>
              </w:rPr>
              <w:t>.</w:t>
            </w:r>
          </w:p>
          <w:p w14:paraId="26E3526F" w14:textId="1C2E3D90" w:rsidR="008A06C0" w:rsidRPr="00B64C11" w:rsidRDefault="00B64C11" w:rsidP="00B64C11">
            <w:pPr>
              <w:numPr>
                <w:ilvl w:val="1"/>
                <w:numId w:val="12"/>
              </w:numPr>
              <w:snapToGrid/>
              <w:spacing w:after="0" w:afterAutospacing="0"/>
              <w:jc w:val="left"/>
              <w:rPr>
                <w:rFonts w:ascii="Calibri" w:hAnsi="Calibri" w:cs="Calibri"/>
                <w:sz w:val="20"/>
                <w:lang w:val="en-US"/>
              </w:rPr>
            </w:pPr>
            <w:r w:rsidRPr="00B64C11">
              <w:rPr>
                <w:rFonts w:hint="eastAsia"/>
                <w:sz w:val="21"/>
              </w:rPr>
              <w:t>When (pre-)configuration enables SL HARQ feedback, FFS whether SL HARQ feedback is always used or there is additional condition of actually using SL HARQ feedback</w:t>
            </w:r>
          </w:p>
        </w:tc>
      </w:tr>
    </w:tbl>
    <w:p w14:paraId="12406033" w14:textId="689E5047" w:rsidR="008A06C0" w:rsidRDefault="008A06C0" w:rsidP="008A06C0">
      <w:pPr>
        <w:spacing w:beforeLines="50" w:before="180" w:afterLines="50" w:after="180" w:afterAutospacing="0"/>
        <w:rPr>
          <w:rFonts w:eastAsia="宋体"/>
          <w:lang w:eastAsia="zh-CN"/>
        </w:rPr>
      </w:pPr>
      <w:r>
        <w:rPr>
          <w:rFonts w:eastAsia="宋体" w:hint="eastAsia"/>
          <w:lang w:eastAsia="zh-CN"/>
        </w:rPr>
        <w:t xml:space="preserve">One remaining issue is </w:t>
      </w:r>
      <w:r w:rsidR="00B64C11">
        <w:rPr>
          <w:rFonts w:eastAsia="宋体" w:hint="eastAsia"/>
          <w:lang w:eastAsia="zh-CN"/>
        </w:rPr>
        <w:t>when (Pre-</w:t>
      </w:r>
      <w:proofErr w:type="gramStart"/>
      <w:r w:rsidR="00B64C11">
        <w:rPr>
          <w:rFonts w:eastAsia="宋体" w:hint="eastAsia"/>
          <w:lang w:eastAsia="zh-CN"/>
        </w:rPr>
        <w:t>)configuration</w:t>
      </w:r>
      <w:proofErr w:type="gramEnd"/>
      <w:r w:rsidR="00B64C11">
        <w:rPr>
          <w:rFonts w:eastAsia="宋体" w:hint="eastAsia"/>
          <w:lang w:eastAsia="zh-CN"/>
        </w:rPr>
        <w:t xml:space="preserve"> indicates HARQ is enabled, whether there is </w:t>
      </w:r>
      <w:r w:rsidR="00B64C11">
        <w:rPr>
          <w:rFonts w:eastAsia="宋体"/>
          <w:lang w:eastAsia="zh-CN"/>
        </w:rPr>
        <w:t>additional</w:t>
      </w:r>
      <w:r w:rsidR="00B64C11">
        <w:rPr>
          <w:rFonts w:eastAsia="宋体" w:hint="eastAsia"/>
          <w:lang w:eastAsia="zh-CN"/>
        </w:rPr>
        <w:t xml:space="preserve"> condition of actually using HARQ-ACK. To our point of view, e.g. for out-of-coverage UEs, if pre-configuration indicates enables HARQ-ACK, while evaluated CBR indicates high occupancy of channel, which indirectly means HARQ-ACK may not be necessary. </w:t>
      </w:r>
      <w:r w:rsidR="00820320">
        <w:rPr>
          <w:rFonts w:eastAsia="宋体" w:hint="eastAsia"/>
          <w:lang w:eastAsia="zh-CN"/>
        </w:rPr>
        <w:t xml:space="preserve">Also, pre-configuration method lacks of flexibility to some extent. </w:t>
      </w:r>
      <w:r w:rsidR="00B64C11">
        <w:rPr>
          <w:rFonts w:eastAsia="宋体" w:hint="eastAsia"/>
          <w:lang w:eastAsia="zh-CN"/>
        </w:rPr>
        <w:t xml:space="preserve">Hence, on </w:t>
      </w:r>
      <w:r w:rsidR="00D93815">
        <w:rPr>
          <w:rFonts w:eastAsia="宋体" w:hint="eastAsia"/>
          <w:lang w:eastAsia="zh-CN"/>
        </w:rPr>
        <w:t xml:space="preserve">top of </w:t>
      </w:r>
      <w:r w:rsidR="00B64C11">
        <w:rPr>
          <w:rFonts w:eastAsia="宋体" w:hint="eastAsia"/>
          <w:lang w:eastAsia="zh-CN"/>
        </w:rPr>
        <w:t xml:space="preserve">pre-configuration of enabling/disabling HARQ-ACK, dynamic indication should be introduced as additional condition of actually using HARQ-ACK, e.g. in </w:t>
      </w:r>
      <w:r w:rsidR="00D93815">
        <w:rPr>
          <w:rFonts w:eastAsia="宋体" w:hint="eastAsia"/>
          <w:lang w:eastAsia="zh-CN"/>
        </w:rPr>
        <w:t>SCI.</w:t>
      </w:r>
    </w:p>
    <w:p w14:paraId="4AB72F9C" w14:textId="601DA01A" w:rsidR="008A06C0" w:rsidRDefault="00432101" w:rsidP="008A06C0">
      <w:pPr>
        <w:rPr>
          <w:rFonts w:eastAsia="宋体"/>
          <w:i/>
          <w:lang w:eastAsia="zh-CN"/>
        </w:rPr>
      </w:pPr>
      <w:r>
        <w:rPr>
          <w:rFonts w:eastAsia="宋体" w:hint="eastAsia"/>
          <w:b/>
          <w:i/>
          <w:lang w:eastAsia="zh-CN"/>
        </w:rPr>
        <w:t>Proposal 3</w:t>
      </w:r>
      <w:r w:rsidR="008A06C0" w:rsidRPr="0033792D">
        <w:rPr>
          <w:rFonts w:eastAsia="宋体" w:hint="eastAsia"/>
          <w:b/>
          <w:i/>
          <w:lang w:eastAsia="zh-CN"/>
        </w:rPr>
        <w:t>:</w:t>
      </w:r>
      <w:r w:rsidR="008A06C0" w:rsidRPr="0033792D">
        <w:rPr>
          <w:rFonts w:eastAsia="宋体" w:hint="eastAsia"/>
          <w:i/>
          <w:lang w:eastAsia="zh-CN"/>
        </w:rPr>
        <w:t xml:space="preserve"> </w:t>
      </w:r>
      <w:r w:rsidR="00D93815">
        <w:rPr>
          <w:rFonts w:eastAsia="宋体" w:hint="eastAsia"/>
          <w:i/>
          <w:lang w:eastAsia="zh-CN"/>
        </w:rPr>
        <w:t>Introduce dynamic indication as additional condition of actually using HARQ-ACK on top of (Pre-</w:t>
      </w:r>
      <w:proofErr w:type="gramStart"/>
      <w:r w:rsidR="00D93815">
        <w:rPr>
          <w:rFonts w:eastAsia="宋体" w:hint="eastAsia"/>
          <w:i/>
          <w:lang w:eastAsia="zh-CN"/>
        </w:rPr>
        <w:t>)configuration</w:t>
      </w:r>
      <w:proofErr w:type="gramEnd"/>
      <w:r w:rsidR="00D93815">
        <w:rPr>
          <w:rFonts w:eastAsia="宋体" w:hint="eastAsia"/>
          <w:i/>
          <w:lang w:eastAsia="zh-CN"/>
        </w:rPr>
        <w:t xml:space="preserve"> of enabling/disabling HARQ feedback</w:t>
      </w:r>
      <w:r w:rsidR="008A06C0" w:rsidRPr="0033792D">
        <w:rPr>
          <w:rFonts w:eastAsia="宋体" w:hint="eastAsia"/>
          <w:i/>
          <w:lang w:eastAsia="zh-CN"/>
        </w:rPr>
        <w:t>.</w:t>
      </w:r>
    </w:p>
    <w:p w14:paraId="0EF22A5B" w14:textId="4A7726FD" w:rsidR="006A4CD0" w:rsidRPr="008C05E1" w:rsidRDefault="008D4CBD" w:rsidP="007015F1">
      <w:pPr>
        <w:pStyle w:val="20"/>
        <w:rPr>
          <w:lang w:eastAsia="zh-CN"/>
        </w:rPr>
      </w:pPr>
      <w:r>
        <w:rPr>
          <w:rFonts w:hint="eastAsia"/>
          <w:lang w:eastAsia="zh-CN"/>
        </w:rPr>
        <w:t>Layer-1 ID(s)</w:t>
      </w:r>
    </w:p>
    <w:p w14:paraId="112E0C71" w14:textId="4A515C3B" w:rsidR="007E5950" w:rsidRDefault="007E5950" w:rsidP="007E5950">
      <w:pPr>
        <w:spacing w:beforeLines="50" w:before="180" w:afterLines="50" w:after="180" w:afterAutospacing="0"/>
        <w:rPr>
          <w:rFonts w:eastAsia="宋体"/>
          <w:lang w:eastAsia="zh-CN"/>
        </w:rPr>
      </w:pPr>
      <w:r>
        <w:rPr>
          <w:rFonts w:eastAsia="宋体" w:hint="eastAsia"/>
          <w:lang w:eastAsia="zh-CN"/>
        </w:rPr>
        <w:t>The following was agreed in RAN1 NR AH 1901,</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2D439769" w14:textId="77777777" w:rsidR="007E5950" w:rsidRPr="00195A9D" w:rsidRDefault="007E5950" w:rsidP="007E5950">
            <w:pPr>
              <w:spacing w:after="0" w:afterAutospacing="0"/>
              <w:rPr>
                <w:lang w:eastAsia="x-none"/>
              </w:rPr>
            </w:pPr>
            <w:r w:rsidRPr="00195A9D">
              <w:rPr>
                <w:highlight w:val="green"/>
                <w:lang w:eastAsia="x-none"/>
              </w:rPr>
              <w:t>Agreements</w:t>
            </w:r>
            <w:r w:rsidRPr="00195A9D">
              <w:rPr>
                <w:lang w:eastAsia="x-none"/>
              </w:rPr>
              <w:t>:</w:t>
            </w:r>
          </w:p>
          <w:p w14:paraId="15147508" w14:textId="77777777" w:rsidR="007E5950" w:rsidRPr="00195A9D" w:rsidRDefault="007E5950" w:rsidP="007E5950">
            <w:pPr>
              <w:numPr>
                <w:ilvl w:val="0"/>
                <w:numId w:val="21"/>
              </w:numPr>
              <w:snapToGrid/>
              <w:spacing w:after="0" w:afterAutospacing="0"/>
              <w:jc w:val="left"/>
            </w:pPr>
            <w:r w:rsidRPr="00195A9D">
              <w:rPr>
                <w:rFonts w:hint="eastAsia"/>
              </w:rPr>
              <w:t xml:space="preserve">Layer-1 destination ID can be </w:t>
            </w:r>
            <w:r w:rsidRPr="00195A9D">
              <w:t>explicitly</w:t>
            </w:r>
            <w:r w:rsidRPr="00195A9D">
              <w:rPr>
                <w:rFonts w:hint="eastAsia"/>
              </w:rPr>
              <w:t xml:space="preserve"> included in SCI</w:t>
            </w:r>
          </w:p>
          <w:p w14:paraId="4CDA7E3C" w14:textId="77777777" w:rsidR="007E5950" w:rsidRPr="00195A9D" w:rsidRDefault="007E5950" w:rsidP="007E5950">
            <w:pPr>
              <w:numPr>
                <w:ilvl w:val="1"/>
                <w:numId w:val="21"/>
              </w:numPr>
              <w:snapToGrid/>
              <w:spacing w:after="0" w:afterAutospacing="0"/>
              <w:jc w:val="left"/>
            </w:pPr>
            <w:r w:rsidRPr="00195A9D">
              <w:t xml:space="preserve">FFS how to determine Layer-1 </w:t>
            </w:r>
            <w:r w:rsidRPr="00195A9D">
              <w:rPr>
                <w:rFonts w:hint="eastAsia"/>
              </w:rPr>
              <w:t xml:space="preserve">destination </w:t>
            </w:r>
            <w:r w:rsidRPr="00195A9D">
              <w:t>ID</w:t>
            </w:r>
          </w:p>
          <w:p w14:paraId="7529A4D3" w14:textId="77777777" w:rsidR="007E5950" w:rsidRPr="00195A9D" w:rsidRDefault="007E5950">
            <w:pPr>
              <w:numPr>
                <w:ilvl w:val="1"/>
                <w:numId w:val="21"/>
              </w:numPr>
              <w:snapToGrid/>
              <w:spacing w:after="0" w:afterAutospacing="0"/>
              <w:jc w:val="left"/>
            </w:pPr>
            <w:r w:rsidRPr="00195A9D">
              <w:t>FFS size of Layer-1 destination ID</w:t>
            </w:r>
          </w:p>
          <w:p w14:paraId="59A53B78" w14:textId="77777777" w:rsidR="007E5950" w:rsidRPr="00195A9D" w:rsidRDefault="007E5950">
            <w:pPr>
              <w:numPr>
                <w:ilvl w:val="0"/>
                <w:numId w:val="21"/>
              </w:numPr>
              <w:snapToGrid/>
              <w:spacing w:after="0" w:afterAutospacing="0"/>
              <w:jc w:val="left"/>
            </w:pPr>
            <w:r w:rsidRPr="00195A9D">
              <w:rPr>
                <w:rFonts w:hint="eastAsia"/>
              </w:rPr>
              <w:t>The following</w:t>
            </w:r>
            <w:r w:rsidRPr="00195A9D">
              <w:t xml:space="preserve"> additional</w:t>
            </w:r>
            <w:r w:rsidRPr="00195A9D">
              <w:rPr>
                <w:rFonts w:hint="eastAsia"/>
              </w:rPr>
              <w:t xml:space="preserve"> information can be included in SCI</w:t>
            </w:r>
          </w:p>
          <w:p w14:paraId="32E75E82" w14:textId="77777777" w:rsidR="007E5950" w:rsidRPr="00195A9D" w:rsidRDefault="007E5950">
            <w:pPr>
              <w:numPr>
                <w:ilvl w:val="1"/>
                <w:numId w:val="21"/>
              </w:numPr>
              <w:snapToGrid/>
              <w:spacing w:after="0" w:afterAutospacing="0"/>
              <w:jc w:val="left"/>
            </w:pPr>
            <w:r w:rsidRPr="00195A9D">
              <w:t>Layer-1 source ID</w:t>
            </w:r>
          </w:p>
          <w:p w14:paraId="71217AFD" w14:textId="77777777" w:rsidR="007E5950" w:rsidRPr="00195A9D" w:rsidRDefault="007E5950">
            <w:pPr>
              <w:numPr>
                <w:ilvl w:val="2"/>
                <w:numId w:val="21"/>
              </w:numPr>
              <w:snapToGrid/>
              <w:spacing w:after="0" w:afterAutospacing="0"/>
              <w:jc w:val="left"/>
            </w:pPr>
            <w:r w:rsidRPr="00195A9D">
              <w:t>FFS how to determine Layer-1 source ID</w:t>
            </w:r>
          </w:p>
          <w:p w14:paraId="2C782CFA" w14:textId="77777777" w:rsidR="007E5950" w:rsidRPr="00195A9D" w:rsidRDefault="007E5950">
            <w:pPr>
              <w:numPr>
                <w:ilvl w:val="2"/>
                <w:numId w:val="21"/>
              </w:numPr>
              <w:snapToGrid/>
              <w:spacing w:after="0" w:afterAutospacing="0"/>
              <w:jc w:val="left"/>
            </w:pPr>
            <w:r w:rsidRPr="00195A9D">
              <w:t>FFS size of Layer-1 source ID</w:t>
            </w:r>
          </w:p>
          <w:p w14:paraId="19625069" w14:textId="77777777" w:rsidR="007E5950" w:rsidRPr="00195A9D" w:rsidRDefault="007E5950">
            <w:pPr>
              <w:numPr>
                <w:ilvl w:val="1"/>
                <w:numId w:val="21"/>
              </w:numPr>
              <w:snapToGrid/>
              <w:spacing w:after="0" w:afterAutospacing="0"/>
              <w:jc w:val="left"/>
            </w:pPr>
            <w:r w:rsidRPr="00195A9D">
              <w:t>HARQ process ID</w:t>
            </w:r>
          </w:p>
          <w:p w14:paraId="6BB37A99" w14:textId="77777777" w:rsidR="007E5950" w:rsidRPr="00195A9D" w:rsidRDefault="007E5950">
            <w:pPr>
              <w:numPr>
                <w:ilvl w:val="1"/>
                <w:numId w:val="21"/>
              </w:numPr>
              <w:snapToGrid/>
              <w:spacing w:after="0" w:afterAutospacing="0"/>
              <w:jc w:val="left"/>
            </w:pPr>
            <w:r w:rsidRPr="00195A9D">
              <w:t>NDI</w:t>
            </w:r>
          </w:p>
          <w:p w14:paraId="5F733119" w14:textId="77777777" w:rsidR="007E5950" w:rsidRPr="00195A9D" w:rsidRDefault="007E5950">
            <w:pPr>
              <w:numPr>
                <w:ilvl w:val="1"/>
                <w:numId w:val="21"/>
              </w:numPr>
              <w:snapToGrid/>
              <w:spacing w:after="0" w:afterAutospacing="0"/>
              <w:jc w:val="left"/>
            </w:pPr>
            <w:r w:rsidRPr="00195A9D">
              <w:t>RV</w:t>
            </w:r>
          </w:p>
          <w:p w14:paraId="2B62C449" w14:textId="5AF41B52" w:rsidR="007E5950" w:rsidRPr="007E5950" w:rsidRDefault="007E5950">
            <w:pPr>
              <w:numPr>
                <w:ilvl w:val="0"/>
                <w:numId w:val="21"/>
              </w:numPr>
              <w:snapToGrid/>
              <w:spacing w:after="0" w:afterAutospacing="0"/>
              <w:jc w:val="left"/>
            </w:pPr>
            <w:r w:rsidRPr="00195A9D">
              <w:rPr>
                <w:rFonts w:hint="eastAsia"/>
              </w:rPr>
              <w:t xml:space="preserve">FFS whether some of the above information may not be present etc. in some operations (e.g., </w:t>
            </w:r>
            <w:r w:rsidRPr="00195A9D">
              <w:rPr>
                <w:rFonts w:hint="eastAsia"/>
              </w:rPr>
              <w:lastRenderedPageBreak/>
              <w:t xml:space="preserve">depending on whether they are used for unicast, </w:t>
            </w:r>
            <w:proofErr w:type="spellStart"/>
            <w:r w:rsidRPr="00195A9D">
              <w:rPr>
                <w:rFonts w:hint="eastAsia"/>
              </w:rPr>
              <w:t>groupcast</w:t>
            </w:r>
            <w:proofErr w:type="spellEnd"/>
            <w:r w:rsidRPr="00195A9D">
              <w:rPr>
                <w:rFonts w:hint="eastAsia"/>
              </w:rPr>
              <w:t>, broadcast)</w:t>
            </w:r>
          </w:p>
        </w:tc>
      </w:tr>
    </w:tbl>
    <w:p w14:paraId="7B921AE5" w14:textId="1929EFFD" w:rsidR="007E5950" w:rsidRDefault="007E5950" w:rsidP="007E5950">
      <w:pPr>
        <w:spacing w:beforeLines="50" w:before="180" w:afterLines="50" w:after="180" w:afterAutospacing="0"/>
        <w:rPr>
          <w:rFonts w:eastAsia="宋体"/>
          <w:lang w:eastAsia="zh-CN"/>
        </w:rPr>
      </w:pPr>
      <w:r>
        <w:rPr>
          <w:rFonts w:eastAsia="宋体" w:hint="eastAsia"/>
          <w:lang w:eastAsia="zh-CN"/>
        </w:rPr>
        <w:lastRenderedPageBreak/>
        <w:t>If both layer-1 destination ID and layer-1 source ID are included in SCI, a layer-1 ID has to be a short integer with very limited bit width, e.g. 8 bits.</w:t>
      </w:r>
      <w:r w:rsidR="00EB5419">
        <w:rPr>
          <w:rFonts w:eastAsia="宋体" w:hint="eastAsia"/>
          <w:lang w:eastAsia="zh-CN"/>
        </w:rPr>
        <w:t xml:space="preserve"> Furthermore, since any </w:t>
      </w:r>
      <w:r w:rsidR="00EB5419">
        <w:rPr>
          <w:rFonts w:eastAsia="宋体"/>
          <w:lang w:eastAsia="zh-CN"/>
        </w:rPr>
        <w:t>“</w:t>
      </w:r>
      <w:r w:rsidR="00EB5419">
        <w:rPr>
          <w:rFonts w:eastAsia="宋体" w:hint="eastAsia"/>
          <w:lang w:eastAsia="zh-CN"/>
        </w:rPr>
        <w:t>destination UE</w:t>
      </w:r>
      <w:r w:rsidR="00EB5419">
        <w:rPr>
          <w:rFonts w:eastAsia="宋体"/>
          <w:lang w:eastAsia="zh-CN"/>
        </w:rPr>
        <w:t>”</w:t>
      </w:r>
      <w:r w:rsidR="00EB5419">
        <w:rPr>
          <w:rFonts w:eastAsia="宋体" w:hint="eastAsia"/>
          <w:lang w:eastAsia="zh-CN"/>
        </w:rPr>
        <w:t xml:space="preserve"> can also be a </w:t>
      </w:r>
      <w:r w:rsidR="00EB5419">
        <w:rPr>
          <w:rFonts w:eastAsia="宋体"/>
          <w:lang w:eastAsia="zh-CN"/>
        </w:rPr>
        <w:t>“</w:t>
      </w:r>
      <w:r w:rsidR="00EB5419">
        <w:rPr>
          <w:rFonts w:eastAsia="宋体" w:hint="eastAsia"/>
          <w:lang w:eastAsia="zh-CN"/>
        </w:rPr>
        <w:t>source UE</w:t>
      </w:r>
      <w:r w:rsidR="00EB5419">
        <w:rPr>
          <w:rFonts w:eastAsia="宋体"/>
          <w:lang w:eastAsia="zh-CN"/>
        </w:rPr>
        <w:t>”</w:t>
      </w:r>
      <w:r w:rsidR="00EB5419">
        <w:rPr>
          <w:rFonts w:eastAsia="宋体" w:hint="eastAsia"/>
          <w:lang w:eastAsia="zh-CN"/>
        </w:rPr>
        <w:t>, the same definition of layer-1 ID should be applied to both layer-1 destination ID and layer-1 source ID, at least for unicast.</w:t>
      </w:r>
    </w:p>
    <w:p w14:paraId="3AB4778E" w14:textId="63219829" w:rsidR="00EB5419" w:rsidRDefault="00EB5419" w:rsidP="00EB5419">
      <w:pPr>
        <w:spacing w:after="0" w:afterAutospacing="0"/>
        <w:rPr>
          <w:rFonts w:eastAsia="宋体"/>
          <w:i/>
          <w:lang w:eastAsia="zh-CN"/>
        </w:rPr>
      </w:pPr>
      <w:r>
        <w:rPr>
          <w:rFonts w:eastAsia="宋体" w:hint="eastAsia"/>
          <w:b/>
          <w:i/>
          <w:lang w:eastAsia="zh-CN"/>
        </w:rPr>
        <w:t>Proposal 3</w:t>
      </w:r>
      <w:r w:rsidRPr="0033792D">
        <w:rPr>
          <w:rFonts w:eastAsia="宋体" w:hint="eastAsia"/>
          <w:b/>
          <w:i/>
          <w:lang w:eastAsia="zh-CN"/>
        </w:rPr>
        <w:t>:</w:t>
      </w:r>
      <w:r w:rsidRPr="0033792D">
        <w:rPr>
          <w:rFonts w:eastAsia="宋体" w:hint="eastAsia"/>
          <w:i/>
          <w:lang w:eastAsia="zh-CN"/>
        </w:rPr>
        <w:t xml:space="preserve"> </w:t>
      </w:r>
      <w:r>
        <w:rPr>
          <w:rFonts w:eastAsia="宋体" w:hint="eastAsia"/>
          <w:i/>
          <w:lang w:eastAsia="zh-CN"/>
        </w:rPr>
        <w:t xml:space="preserve">Each UE is indicated a layer-1 ID </w:t>
      </w:r>
      <w:r w:rsidR="002A5795">
        <w:rPr>
          <w:rFonts w:eastAsia="宋体" w:hint="eastAsia"/>
          <w:i/>
          <w:lang w:eastAsia="zh-CN"/>
        </w:rPr>
        <w:t xml:space="preserve">for the UE </w:t>
      </w:r>
      <w:r>
        <w:rPr>
          <w:rFonts w:eastAsia="宋体" w:hint="eastAsia"/>
          <w:i/>
          <w:lang w:eastAsia="zh-CN"/>
        </w:rPr>
        <w:t>from higher layers</w:t>
      </w:r>
      <w:r w:rsidRPr="0033792D">
        <w:rPr>
          <w:rFonts w:eastAsia="宋体" w:hint="eastAsia"/>
          <w:i/>
          <w:lang w:eastAsia="zh-CN"/>
        </w:rPr>
        <w:t>.</w:t>
      </w:r>
    </w:p>
    <w:p w14:paraId="1680663E" w14:textId="10FD7F0D" w:rsidR="00FE3313" w:rsidRPr="00EB5419" w:rsidRDefault="00FE3313" w:rsidP="00FE3313">
      <w:pPr>
        <w:numPr>
          <w:ilvl w:val="0"/>
          <w:numId w:val="21"/>
        </w:numPr>
        <w:snapToGrid/>
        <w:spacing w:after="0" w:afterAutospacing="0"/>
        <w:ind w:left="714" w:hanging="357"/>
        <w:jc w:val="left"/>
        <w:rPr>
          <w:rFonts w:eastAsia="宋体"/>
          <w:i/>
          <w:lang w:eastAsia="zh-CN"/>
        </w:rPr>
      </w:pPr>
      <w:r>
        <w:rPr>
          <w:rFonts w:eastAsia="宋体"/>
          <w:i/>
          <w:lang w:eastAsia="zh-CN"/>
        </w:rPr>
        <w:t>T</w:t>
      </w:r>
      <w:r>
        <w:rPr>
          <w:rFonts w:eastAsia="宋体" w:hint="eastAsia"/>
          <w:i/>
          <w:lang w:eastAsia="zh-CN"/>
        </w:rPr>
        <w:t xml:space="preserve">he size of layer-1 ID is </w:t>
      </w:r>
      <w:r w:rsidR="008D7EC6">
        <w:rPr>
          <w:rFonts w:eastAsia="宋体" w:hint="eastAsia"/>
          <w:i/>
          <w:lang w:eastAsia="zh-CN"/>
        </w:rPr>
        <w:t>[</w:t>
      </w:r>
      <w:r>
        <w:rPr>
          <w:rFonts w:eastAsia="宋体" w:hint="eastAsia"/>
          <w:i/>
          <w:lang w:eastAsia="zh-CN"/>
        </w:rPr>
        <w:t>8</w:t>
      </w:r>
      <w:r w:rsidR="008D7EC6">
        <w:rPr>
          <w:rFonts w:eastAsia="宋体" w:hint="eastAsia"/>
          <w:i/>
          <w:lang w:eastAsia="zh-CN"/>
        </w:rPr>
        <w:t>]</w:t>
      </w:r>
      <w:r>
        <w:rPr>
          <w:rFonts w:eastAsia="宋体" w:hint="eastAsia"/>
          <w:i/>
          <w:lang w:eastAsia="zh-CN"/>
        </w:rPr>
        <w:t xml:space="preserve"> bits.</w:t>
      </w:r>
    </w:p>
    <w:p w14:paraId="22124526" w14:textId="31F38797" w:rsidR="00FE3313" w:rsidRDefault="00FE3313" w:rsidP="00EB5419">
      <w:pPr>
        <w:numPr>
          <w:ilvl w:val="0"/>
          <w:numId w:val="21"/>
        </w:numPr>
        <w:snapToGrid/>
        <w:spacing w:after="0" w:afterAutospacing="0"/>
        <w:ind w:left="714" w:hanging="357"/>
        <w:jc w:val="left"/>
        <w:rPr>
          <w:rFonts w:eastAsia="宋体"/>
          <w:i/>
          <w:lang w:eastAsia="zh-CN"/>
        </w:rPr>
      </w:pPr>
      <w:r>
        <w:rPr>
          <w:rFonts w:eastAsia="宋体" w:hint="eastAsia"/>
          <w:i/>
          <w:lang w:eastAsia="zh-CN"/>
        </w:rPr>
        <w:t>The source ID filed in SCI is always set to the layer-1 ID of the transmitting UE.</w:t>
      </w:r>
    </w:p>
    <w:p w14:paraId="1AD74173" w14:textId="66A57BF4" w:rsidR="002A5795" w:rsidRDefault="002A5795" w:rsidP="00EB5419">
      <w:pPr>
        <w:numPr>
          <w:ilvl w:val="0"/>
          <w:numId w:val="21"/>
        </w:numPr>
        <w:snapToGrid/>
        <w:spacing w:after="0" w:afterAutospacing="0"/>
        <w:ind w:left="714" w:hanging="357"/>
        <w:jc w:val="left"/>
        <w:rPr>
          <w:rFonts w:eastAsia="宋体"/>
          <w:i/>
          <w:lang w:eastAsia="zh-CN"/>
        </w:rPr>
      </w:pPr>
      <w:r>
        <w:rPr>
          <w:rFonts w:eastAsia="宋体" w:hint="eastAsia"/>
          <w:i/>
          <w:lang w:eastAsia="zh-CN"/>
        </w:rPr>
        <w:t>The destination ID field in SCI is</w:t>
      </w:r>
      <w:r w:rsidR="00FE3313">
        <w:rPr>
          <w:rFonts w:eastAsia="宋体" w:hint="eastAsia"/>
          <w:i/>
          <w:lang w:eastAsia="zh-CN"/>
        </w:rPr>
        <w:t xml:space="preserve"> set to</w:t>
      </w:r>
    </w:p>
    <w:p w14:paraId="74E72546" w14:textId="270F6C5A" w:rsidR="00EB5419" w:rsidRDefault="002A5795" w:rsidP="002A5795">
      <w:pPr>
        <w:numPr>
          <w:ilvl w:val="1"/>
          <w:numId w:val="21"/>
        </w:numPr>
        <w:snapToGrid/>
        <w:spacing w:after="0" w:afterAutospacing="0"/>
        <w:jc w:val="left"/>
        <w:rPr>
          <w:rFonts w:eastAsia="宋体"/>
          <w:i/>
          <w:lang w:eastAsia="zh-CN"/>
        </w:rPr>
      </w:pPr>
      <w:r>
        <w:rPr>
          <w:rFonts w:eastAsia="宋体" w:hint="eastAsia"/>
          <w:i/>
          <w:lang w:eastAsia="zh-CN"/>
        </w:rPr>
        <w:t xml:space="preserve">A </w:t>
      </w:r>
      <w:r w:rsidR="009872FC">
        <w:rPr>
          <w:rFonts w:eastAsia="宋体" w:hint="eastAsia"/>
          <w:i/>
          <w:lang w:eastAsia="zh-CN"/>
        </w:rPr>
        <w:t>special</w:t>
      </w:r>
      <w:r>
        <w:rPr>
          <w:rFonts w:eastAsia="宋体" w:hint="eastAsia"/>
          <w:i/>
          <w:lang w:eastAsia="zh-CN"/>
        </w:rPr>
        <w:t xml:space="preserve"> value </w:t>
      </w:r>
      <w:r w:rsidR="009872FC">
        <w:rPr>
          <w:rFonts w:eastAsia="宋体" w:hint="eastAsia"/>
          <w:i/>
          <w:lang w:eastAsia="zh-CN"/>
        </w:rPr>
        <w:t xml:space="preserve">defined </w:t>
      </w:r>
      <w:r>
        <w:rPr>
          <w:rFonts w:eastAsia="宋体" w:hint="eastAsia"/>
          <w:i/>
          <w:lang w:eastAsia="zh-CN"/>
        </w:rPr>
        <w:t>for broadcast</w:t>
      </w:r>
      <w:r w:rsidR="009872FC">
        <w:rPr>
          <w:rFonts w:eastAsia="宋体" w:hint="eastAsia"/>
          <w:i/>
          <w:lang w:eastAsia="zh-CN"/>
        </w:rPr>
        <w:t>, e.g. with all bits set to one.</w:t>
      </w:r>
    </w:p>
    <w:p w14:paraId="1A8F6570" w14:textId="7EDA72C0" w:rsidR="002A5795" w:rsidRDefault="00FE3313" w:rsidP="002A5795">
      <w:pPr>
        <w:numPr>
          <w:ilvl w:val="1"/>
          <w:numId w:val="21"/>
        </w:numPr>
        <w:snapToGrid/>
        <w:spacing w:after="0" w:afterAutospacing="0"/>
        <w:jc w:val="left"/>
        <w:rPr>
          <w:rFonts w:eastAsia="宋体"/>
          <w:i/>
          <w:lang w:eastAsia="zh-CN"/>
        </w:rPr>
      </w:pPr>
      <w:r>
        <w:rPr>
          <w:rFonts w:eastAsia="宋体"/>
          <w:i/>
          <w:lang w:eastAsia="zh-CN"/>
        </w:rPr>
        <w:t>A</w:t>
      </w:r>
      <w:r>
        <w:rPr>
          <w:rFonts w:eastAsia="宋体" w:hint="eastAsia"/>
          <w:i/>
          <w:lang w:eastAsia="zh-CN"/>
        </w:rPr>
        <w:t xml:space="preserve"> value c</w:t>
      </w:r>
      <w:r w:rsidR="002A5795">
        <w:rPr>
          <w:rFonts w:eastAsia="宋体" w:hint="eastAsia"/>
          <w:i/>
          <w:lang w:eastAsia="zh-CN"/>
        </w:rPr>
        <w:t xml:space="preserve">hosen from a (pre-) configured set of values for </w:t>
      </w:r>
      <w:proofErr w:type="spellStart"/>
      <w:r w:rsidR="002A5795">
        <w:rPr>
          <w:rFonts w:eastAsia="宋体" w:hint="eastAsia"/>
          <w:i/>
          <w:lang w:eastAsia="zh-CN"/>
        </w:rPr>
        <w:t>groupcast</w:t>
      </w:r>
      <w:proofErr w:type="spellEnd"/>
      <w:r w:rsidR="002A5795">
        <w:rPr>
          <w:rFonts w:eastAsia="宋体" w:hint="eastAsia"/>
          <w:i/>
          <w:lang w:eastAsia="zh-CN"/>
        </w:rPr>
        <w:t>.</w:t>
      </w:r>
    </w:p>
    <w:p w14:paraId="68107C26" w14:textId="1AE1A6E9" w:rsidR="002A5795" w:rsidRDefault="00FE3313" w:rsidP="002A5795">
      <w:pPr>
        <w:numPr>
          <w:ilvl w:val="1"/>
          <w:numId w:val="21"/>
        </w:numPr>
        <w:snapToGrid/>
        <w:spacing w:after="0" w:afterAutospacing="0"/>
        <w:jc w:val="left"/>
        <w:rPr>
          <w:rFonts w:eastAsia="宋体"/>
          <w:i/>
          <w:lang w:eastAsia="zh-CN"/>
        </w:rPr>
      </w:pPr>
      <w:r>
        <w:rPr>
          <w:rFonts w:eastAsia="宋体"/>
          <w:i/>
          <w:lang w:eastAsia="zh-CN"/>
        </w:rPr>
        <w:t>A</w:t>
      </w:r>
      <w:r>
        <w:rPr>
          <w:rFonts w:eastAsia="宋体" w:hint="eastAsia"/>
          <w:i/>
          <w:lang w:eastAsia="zh-CN"/>
        </w:rPr>
        <w:t xml:space="preserve"> value c</w:t>
      </w:r>
      <w:r w:rsidR="002A5795">
        <w:rPr>
          <w:rFonts w:eastAsia="宋体" w:hint="eastAsia"/>
          <w:i/>
          <w:lang w:eastAsia="zh-CN"/>
        </w:rPr>
        <w:t>hosen from another (pre-) configured set of values for unicast.</w:t>
      </w:r>
    </w:p>
    <w:p w14:paraId="4C1A8BB3" w14:textId="2C8CE536" w:rsidR="007E0C82" w:rsidRDefault="00A52967" w:rsidP="007E5950">
      <w:pPr>
        <w:spacing w:beforeLines="50" w:before="180" w:afterLines="50" w:after="180" w:afterAutospacing="0"/>
        <w:rPr>
          <w:rFonts w:eastAsia="宋体"/>
          <w:lang w:eastAsia="zh-CN"/>
        </w:rPr>
      </w:pPr>
      <w:r>
        <w:rPr>
          <w:rFonts w:eastAsia="宋体" w:hint="eastAsia"/>
          <w:lang w:eastAsia="zh-CN"/>
        </w:rPr>
        <w:t>Given the limited bit width, it is very difficult to ensure that the layer-1 ID is always unique among a number of UEs which are likely to communicate with each other.</w:t>
      </w:r>
      <w:r w:rsidR="007E0C82">
        <w:rPr>
          <w:rFonts w:eastAsia="宋体" w:hint="eastAsia"/>
          <w:lang w:eastAsia="zh-CN"/>
        </w:rPr>
        <w:t xml:space="preserve"> On the other hand, t</w:t>
      </w:r>
      <w:r w:rsidR="004D35F4">
        <w:rPr>
          <w:rFonts w:eastAsia="宋体" w:hint="eastAsia"/>
          <w:lang w:eastAsia="zh-CN"/>
        </w:rPr>
        <w:t>he higher layer ID should be</w:t>
      </w:r>
      <w:r w:rsidR="007E0C82">
        <w:rPr>
          <w:rFonts w:eastAsia="宋体" w:hint="eastAsia"/>
          <w:lang w:eastAsia="zh-CN"/>
        </w:rPr>
        <w:t xml:space="preserve"> unique among all UEs</w:t>
      </w:r>
      <w:r w:rsidR="004D35F4">
        <w:rPr>
          <w:rFonts w:eastAsia="宋体" w:hint="eastAsia"/>
          <w:lang w:eastAsia="zh-CN"/>
        </w:rPr>
        <w:t>.</w:t>
      </w:r>
    </w:p>
    <w:p w14:paraId="6968058B" w14:textId="00A9C4A3" w:rsidR="00A52967" w:rsidRDefault="007E0C82" w:rsidP="007E5950">
      <w:pPr>
        <w:spacing w:beforeLines="50" w:before="180" w:afterLines="50" w:after="180" w:afterAutospacing="0"/>
        <w:rPr>
          <w:rFonts w:eastAsia="宋体"/>
          <w:lang w:eastAsia="zh-CN"/>
        </w:rPr>
      </w:pPr>
      <w:r>
        <w:rPr>
          <w:rFonts w:eastAsia="宋体" w:hint="eastAsia"/>
          <w:lang w:eastAsia="zh-CN"/>
        </w:rPr>
        <w:t xml:space="preserve">In case of collision of layer-1 IDs, </w:t>
      </w:r>
      <w:r w:rsidR="00F16F91">
        <w:rPr>
          <w:rFonts w:eastAsia="宋体" w:hint="eastAsia"/>
          <w:lang w:eastAsia="zh-CN"/>
        </w:rPr>
        <w:t>there should be some means for a receiver UE to filter out PSSCH transmission(s) not intended for it.</w:t>
      </w:r>
    </w:p>
    <w:p w14:paraId="55BD49BE" w14:textId="4B9E5EA0" w:rsidR="00F16F91" w:rsidRPr="00EB5419" w:rsidRDefault="00F16F91" w:rsidP="00F16F91">
      <w:pPr>
        <w:spacing w:after="0" w:afterAutospacing="0"/>
        <w:rPr>
          <w:rFonts w:eastAsia="宋体"/>
          <w:i/>
          <w:lang w:eastAsia="zh-CN"/>
        </w:rPr>
      </w:pPr>
      <w:r>
        <w:rPr>
          <w:rFonts w:eastAsia="宋体" w:hint="eastAsia"/>
          <w:b/>
          <w:i/>
          <w:lang w:eastAsia="zh-CN"/>
        </w:rPr>
        <w:t>Proposal 4</w:t>
      </w:r>
      <w:r w:rsidRPr="0033792D">
        <w:rPr>
          <w:rFonts w:eastAsia="宋体" w:hint="eastAsia"/>
          <w:b/>
          <w:i/>
          <w:lang w:eastAsia="zh-CN"/>
        </w:rPr>
        <w:t>:</w:t>
      </w:r>
      <w:r w:rsidRPr="0033792D">
        <w:rPr>
          <w:rFonts w:eastAsia="宋体" w:hint="eastAsia"/>
          <w:i/>
          <w:lang w:eastAsia="zh-CN"/>
        </w:rPr>
        <w:t xml:space="preserve"> </w:t>
      </w:r>
      <w:r>
        <w:rPr>
          <w:rFonts w:eastAsia="宋体" w:hint="eastAsia"/>
          <w:i/>
          <w:lang w:eastAsia="zh-CN"/>
        </w:rPr>
        <w:t xml:space="preserve">Specify mechanism(s) to ensure that unintended PSSCH transmissions </w:t>
      </w:r>
      <w:r w:rsidR="00CA053F">
        <w:rPr>
          <w:rFonts w:eastAsia="宋体" w:hint="eastAsia"/>
          <w:i/>
          <w:lang w:eastAsia="zh-CN"/>
        </w:rPr>
        <w:t>can be</w:t>
      </w:r>
      <w:r>
        <w:rPr>
          <w:rFonts w:eastAsia="宋体" w:hint="eastAsia"/>
          <w:i/>
          <w:lang w:eastAsia="zh-CN"/>
        </w:rPr>
        <w:t xml:space="preserve"> filtered out </w:t>
      </w:r>
      <w:r w:rsidR="00CA053F">
        <w:rPr>
          <w:rFonts w:eastAsia="宋体" w:hint="eastAsia"/>
          <w:i/>
          <w:lang w:eastAsia="zh-CN"/>
        </w:rPr>
        <w:t xml:space="preserve">in the physical layer of the receiving UE </w:t>
      </w:r>
      <w:r>
        <w:rPr>
          <w:rFonts w:eastAsia="宋体" w:hint="eastAsia"/>
          <w:i/>
          <w:lang w:eastAsia="zh-CN"/>
        </w:rPr>
        <w:t>even in case of collision of layer-1 IDs.</w:t>
      </w:r>
    </w:p>
    <w:p w14:paraId="1C26E675" w14:textId="00426ED9" w:rsidR="008D4CBD" w:rsidRDefault="00CA053F" w:rsidP="007015F1">
      <w:pPr>
        <w:pStyle w:val="20"/>
        <w:tabs>
          <w:tab w:val="clear" w:pos="709"/>
        </w:tabs>
        <w:rPr>
          <w:rFonts w:eastAsiaTheme="minorEastAsia"/>
          <w:lang w:eastAsia="zh-CN"/>
        </w:rPr>
      </w:pPr>
      <w:r>
        <w:rPr>
          <w:rFonts w:eastAsiaTheme="minorEastAsia" w:hint="eastAsia"/>
          <w:lang w:eastAsia="zh-CN"/>
        </w:rPr>
        <w:t>SCI formats</w:t>
      </w:r>
    </w:p>
    <w:p w14:paraId="63DE384B" w14:textId="05D9CA5E" w:rsidR="007015F1" w:rsidRDefault="00256AA6" w:rsidP="007015F1">
      <w:pPr>
        <w:rPr>
          <w:rFonts w:eastAsiaTheme="minorEastAsia"/>
          <w:lang w:eastAsia="zh-CN"/>
        </w:rPr>
      </w:pPr>
      <w:r>
        <w:rPr>
          <w:rFonts w:eastAsiaTheme="minorEastAsia"/>
          <w:lang w:eastAsia="zh-CN"/>
        </w:rPr>
        <w:t>T</w:t>
      </w:r>
      <w:r>
        <w:rPr>
          <w:rFonts w:eastAsiaTheme="minorEastAsia" w:hint="eastAsia"/>
          <w:lang w:eastAsia="zh-CN"/>
        </w:rPr>
        <w:t xml:space="preserve">he SCI formats should be designed in such a way that </w:t>
      </w:r>
      <w:r w:rsidR="00B57751">
        <w:rPr>
          <w:rFonts w:eastAsiaTheme="minorEastAsia" w:hint="eastAsia"/>
          <w:lang w:eastAsia="zh-CN"/>
        </w:rPr>
        <w:t xml:space="preserve">either new field(s) of existing SCI formats or </w:t>
      </w:r>
      <w:r>
        <w:rPr>
          <w:rFonts w:eastAsiaTheme="minorEastAsia" w:hint="eastAsia"/>
          <w:lang w:eastAsia="zh-CN"/>
        </w:rPr>
        <w:t xml:space="preserve">new SCI format(s) can be introduced as the NR V2X specifications evolve. </w:t>
      </w:r>
      <w:r w:rsidR="001D1A4C">
        <w:rPr>
          <w:rFonts w:eastAsiaTheme="minorEastAsia" w:hint="eastAsia"/>
          <w:lang w:eastAsia="zh-CN"/>
        </w:rPr>
        <w:t xml:space="preserve">On the other hand, it is desirable that a NR V2X UE supporting an old release is able to decode and understand at least some fields </w:t>
      </w:r>
      <w:r w:rsidR="00FF32FF">
        <w:rPr>
          <w:rFonts w:eastAsiaTheme="minorEastAsia" w:hint="eastAsia"/>
          <w:lang w:eastAsia="zh-CN"/>
        </w:rPr>
        <w:t xml:space="preserve">(e.g. the resource reservation field) of an enhanced </w:t>
      </w:r>
      <w:r w:rsidR="001D1A4C">
        <w:rPr>
          <w:rFonts w:eastAsiaTheme="minorEastAsia" w:hint="eastAsia"/>
          <w:lang w:eastAsia="zh-CN"/>
        </w:rPr>
        <w:t xml:space="preserve">SCI formats introduced in a new release. This can be enabled by e.g. </w:t>
      </w:r>
      <w:r w:rsidR="00B4596D">
        <w:rPr>
          <w:rFonts w:eastAsiaTheme="minorEastAsia" w:hint="eastAsia"/>
          <w:lang w:eastAsia="zh-CN"/>
        </w:rPr>
        <w:t xml:space="preserve">specifying a </w:t>
      </w:r>
      <w:r w:rsidR="001D1A4C">
        <w:rPr>
          <w:rFonts w:eastAsiaTheme="minorEastAsia" w:hint="eastAsia"/>
          <w:lang w:eastAsia="zh-CN"/>
        </w:rPr>
        <w:t xml:space="preserve">(pre-) </w:t>
      </w:r>
      <w:r w:rsidR="00B4596D">
        <w:rPr>
          <w:rFonts w:eastAsiaTheme="minorEastAsia" w:hint="eastAsia"/>
          <w:lang w:eastAsia="zh-CN"/>
        </w:rPr>
        <w:t>configurable</w:t>
      </w:r>
      <w:r w:rsidR="001D1A4C">
        <w:rPr>
          <w:rFonts w:eastAsiaTheme="minorEastAsia" w:hint="eastAsia"/>
          <w:lang w:eastAsia="zh-CN"/>
        </w:rPr>
        <w:t xml:space="preserve"> SCI size</w:t>
      </w:r>
      <w:r w:rsidR="00B4596D">
        <w:rPr>
          <w:rFonts w:eastAsiaTheme="minorEastAsia" w:hint="eastAsia"/>
          <w:lang w:eastAsia="zh-CN"/>
        </w:rPr>
        <w:t xml:space="preserve"> for an SCI format. </w:t>
      </w:r>
      <w:r w:rsidR="001D1A4C">
        <w:rPr>
          <w:rFonts w:eastAsiaTheme="minorEastAsia" w:hint="eastAsia"/>
          <w:lang w:eastAsia="zh-CN"/>
        </w:rPr>
        <w:t xml:space="preserve">For example, </w:t>
      </w:r>
      <w:r w:rsidR="00B4596D">
        <w:rPr>
          <w:rFonts w:eastAsiaTheme="minorEastAsia" w:hint="eastAsia"/>
          <w:lang w:eastAsia="zh-CN"/>
        </w:rPr>
        <w:t>for an SCI format</w:t>
      </w:r>
      <w:r w:rsidR="001D1A4C">
        <w:rPr>
          <w:rFonts w:eastAsiaTheme="minorEastAsia" w:hint="eastAsia"/>
          <w:lang w:eastAsia="zh-CN"/>
        </w:rPr>
        <w:t xml:space="preserve"> specified in Rel-16 </w:t>
      </w:r>
      <w:r w:rsidR="00B4596D">
        <w:rPr>
          <w:rFonts w:eastAsiaTheme="minorEastAsia" w:hint="eastAsia"/>
          <w:lang w:eastAsia="zh-CN"/>
        </w:rPr>
        <w:t>with a total number of payload bits to be 3</w:t>
      </w:r>
      <w:r w:rsidR="00FF32FF">
        <w:rPr>
          <w:rFonts w:eastAsiaTheme="minorEastAsia" w:hint="eastAsia"/>
          <w:lang w:eastAsia="zh-CN"/>
        </w:rPr>
        <w:t>2</w:t>
      </w:r>
      <w:r w:rsidR="00B4596D">
        <w:rPr>
          <w:rFonts w:eastAsiaTheme="minorEastAsia" w:hint="eastAsia"/>
          <w:lang w:eastAsia="zh-CN"/>
        </w:rPr>
        <w:t>, the size of the SCI format can be configured to be sig</w:t>
      </w:r>
      <w:r w:rsidR="00FF32FF">
        <w:rPr>
          <w:rFonts w:eastAsiaTheme="minorEastAsia" w:hint="eastAsia"/>
          <w:lang w:eastAsia="zh-CN"/>
        </w:rPr>
        <w:t>nificantly larger than 32</w:t>
      </w:r>
      <w:r w:rsidR="00B4596D">
        <w:rPr>
          <w:rFonts w:eastAsiaTheme="minorEastAsia" w:hint="eastAsia"/>
          <w:lang w:eastAsia="zh-CN"/>
        </w:rPr>
        <w:t xml:space="preserve"> already in Rel-16</w:t>
      </w:r>
      <w:r w:rsidR="00FF32FF">
        <w:rPr>
          <w:rFonts w:eastAsiaTheme="minorEastAsia" w:hint="eastAsia"/>
          <w:lang w:eastAsia="zh-CN"/>
        </w:rPr>
        <w:t xml:space="preserve">, and thus a Rel-16 UE can decode an enhanced SCI format with a total number of payload bits to be </w:t>
      </w:r>
      <w:r w:rsidR="001872D9">
        <w:rPr>
          <w:rFonts w:eastAsiaTheme="minorEastAsia" w:hint="eastAsia"/>
          <w:lang w:eastAsia="zh-CN"/>
        </w:rPr>
        <w:t xml:space="preserve">e.g. </w:t>
      </w:r>
      <w:r w:rsidR="00FF32FF">
        <w:rPr>
          <w:rFonts w:eastAsiaTheme="minorEastAsia" w:hint="eastAsia"/>
          <w:lang w:eastAsia="zh-CN"/>
        </w:rPr>
        <w:t xml:space="preserve">40 as long as the SCI size is (pre-) configured as </w:t>
      </w:r>
      <w:r w:rsidR="001872D9">
        <w:rPr>
          <w:rFonts w:eastAsiaTheme="minorEastAsia" w:hint="eastAsia"/>
          <w:lang w:eastAsia="zh-CN"/>
        </w:rPr>
        <w:t xml:space="preserve">&gt;= </w:t>
      </w:r>
      <w:r w:rsidR="00FF32FF">
        <w:rPr>
          <w:rFonts w:eastAsiaTheme="minorEastAsia" w:hint="eastAsia"/>
          <w:lang w:eastAsia="zh-CN"/>
        </w:rPr>
        <w:t>40.</w:t>
      </w:r>
    </w:p>
    <w:p w14:paraId="332111ED" w14:textId="5F7CBA4A" w:rsidR="001872D9" w:rsidRPr="00EB5419" w:rsidRDefault="001872D9" w:rsidP="001872D9">
      <w:pPr>
        <w:spacing w:after="0" w:afterAutospacing="0"/>
        <w:rPr>
          <w:rFonts w:eastAsia="宋体"/>
          <w:i/>
          <w:lang w:eastAsia="zh-CN"/>
        </w:rPr>
      </w:pPr>
      <w:r>
        <w:rPr>
          <w:rFonts w:eastAsia="宋体" w:hint="eastAsia"/>
          <w:b/>
          <w:i/>
          <w:lang w:eastAsia="zh-CN"/>
        </w:rPr>
        <w:t>Proposal 5</w:t>
      </w:r>
      <w:r w:rsidRPr="0033792D">
        <w:rPr>
          <w:rFonts w:eastAsia="宋体" w:hint="eastAsia"/>
          <w:b/>
          <w:i/>
          <w:lang w:eastAsia="zh-CN"/>
        </w:rPr>
        <w:t>:</w:t>
      </w:r>
      <w:r w:rsidRPr="0033792D">
        <w:rPr>
          <w:rFonts w:eastAsia="宋体" w:hint="eastAsia"/>
          <w:i/>
          <w:lang w:eastAsia="zh-CN"/>
        </w:rPr>
        <w:t xml:space="preserve"> </w:t>
      </w:r>
      <w:r w:rsidR="003E1324">
        <w:rPr>
          <w:rFonts w:eastAsia="宋体" w:hint="eastAsia"/>
          <w:i/>
          <w:lang w:eastAsia="zh-CN"/>
        </w:rPr>
        <w:t>The size of an SCI format is (pre-) configured</w:t>
      </w:r>
      <w:r>
        <w:rPr>
          <w:rFonts w:eastAsia="宋体" w:hint="eastAsia"/>
          <w:i/>
          <w:lang w:eastAsia="zh-CN"/>
        </w:rPr>
        <w:t>.</w:t>
      </w:r>
    </w:p>
    <w:p w14:paraId="44BFC1D3" w14:textId="77777777" w:rsidR="0024685B" w:rsidRDefault="0024685B" w:rsidP="0024685B">
      <w:pPr>
        <w:pStyle w:val="10"/>
        <w:spacing w:after="180"/>
        <w:rPr>
          <w:lang w:val="en-US"/>
        </w:rPr>
      </w:pPr>
      <w:r>
        <w:rPr>
          <w:lang w:val="en-US"/>
        </w:rPr>
        <w:t>Conclusion</w:t>
      </w:r>
    </w:p>
    <w:p w14:paraId="0B7B8C21" w14:textId="7064357F"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AA5D74">
        <w:rPr>
          <w:rFonts w:eastAsiaTheme="minorEastAsia" w:hint="eastAsia"/>
          <w:lang w:val="en-US" w:eastAsia="zh-CN"/>
        </w:rPr>
        <w:t>physical layer procedures</w:t>
      </w:r>
      <w:r w:rsidR="00974240">
        <w:rPr>
          <w:rFonts w:eastAsiaTheme="minorEastAsia" w:hint="eastAsia"/>
          <w:lang w:val="en-US" w:eastAsia="zh-CN"/>
        </w:rPr>
        <w:t xml:space="preserve"> </w:t>
      </w:r>
      <w:r w:rsidR="0090322D">
        <w:rPr>
          <w:rFonts w:eastAsiaTheme="minorEastAsia" w:hint="eastAsia"/>
          <w:lang w:val="en-US" w:eastAsia="zh-CN"/>
        </w:rPr>
        <w:t xml:space="preserve">in NR </w:t>
      </w:r>
      <w:proofErr w:type="spellStart"/>
      <w:r w:rsidR="0090322D">
        <w:rPr>
          <w:rFonts w:eastAsiaTheme="minorEastAsia" w:hint="eastAsia"/>
          <w:lang w:val="en-US" w:eastAsia="zh-CN"/>
        </w:rPr>
        <w:t>sidelink</w:t>
      </w:r>
      <w:proofErr w:type="spellEnd"/>
      <w:r w:rsidR="003B0346">
        <w:rPr>
          <w:rFonts w:eastAsiaTheme="minorEastAsia" w:hint="eastAsia"/>
          <w:lang w:val="en-US" w:eastAsia="zh-CN"/>
        </w:rPr>
        <w:t xml:space="preserve">, and </w:t>
      </w:r>
      <w:r w:rsidR="00974240">
        <w:rPr>
          <w:rFonts w:eastAsiaTheme="minorEastAsia" w:hint="eastAsia"/>
          <w:lang w:val="en-US" w:eastAsia="zh-CN"/>
        </w:rPr>
        <w:t>have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798DB970" w14:textId="77777777" w:rsidR="00AA5D74" w:rsidRPr="00896681" w:rsidRDefault="00AA5D74" w:rsidP="00AA5D74">
      <w:pPr>
        <w:spacing w:beforeLines="50" w:before="180" w:afterLines="50" w:after="180" w:afterAutospacing="0"/>
        <w:rPr>
          <w:rFonts w:eastAsia="宋体"/>
          <w:i/>
          <w:lang w:eastAsia="zh-CN"/>
        </w:rPr>
      </w:pPr>
      <w:r w:rsidRPr="00896681">
        <w:rPr>
          <w:rFonts w:eastAsia="宋体"/>
          <w:b/>
          <w:i/>
          <w:lang w:eastAsia="zh-CN"/>
        </w:rPr>
        <w:t>Proposal 1:</w:t>
      </w:r>
      <w:r w:rsidRPr="00896681">
        <w:rPr>
          <w:rFonts w:eastAsia="宋体"/>
          <w:i/>
          <w:lang w:eastAsia="zh-CN"/>
        </w:rPr>
        <w:t xml:space="preserve"> If transmitter UE sends indication to </w:t>
      </w:r>
      <w:proofErr w:type="spellStart"/>
      <w:r w:rsidRPr="00896681">
        <w:rPr>
          <w:rFonts w:eastAsia="宋体"/>
          <w:i/>
          <w:lang w:eastAsia="zh-CN"/>
        </w:rPr>
        <w:t>gNB</w:t>
      </w:r>
      <w:proofErr w:type="spellEnd"/>
      <w:r w:rsidRPr="00896681">
        <w:rPr>
          <w:rFonts w:eastAsia="宋体"/>
          <w:i/>
          <w:lang w:eastAsia="zh-CN"/>
        </w:rPr>
        <w:t xml:space="preserve"> to indicate the need for retransmission, the indication is in the form of HARQ ACK/NACK.</w:t>
      </w:r>
    </w:p>
    <w:p w14:paraId="799A44DA" w14:textId="77777777" w:rsidR="00AA5D74" w:rsidRPr="00896681" w:rsidRDefault="00AA5D74" w:rsidP="00AA5D74">
      <w:pPr>
        <w:spacing w:afterLines="50" w:after="180" w:afterAutospacing="0"/>
        <w:rPr>
          <w:rFonts w:eastAsia="宋体"/>
          <w:i/>
          <w:sz w:val="22"/>
          <w:lang w:eastAsia="zh-CN"/>
        </w:rPr>
      </w:pPr>
      <w:r w:rsidRPr="00896681">
        <w:rPr>
          <w:rFonts w:eastAsia="宋体"/>
          <w:b/>
          <w:i/>
          <w:lang w:eastAsia="zh-CN"/>
        </w:rPr>
        <w:lastRenderedPageBreak/>
        <w:t>Proposal 2:</w:t>
      </w:r>
      <w:r w:rsidRPr="00896681">
        <w:rPr>
          <w:rFonts w:eastAsia="宋体"/>
          <w:i/>
          <w:lang w:eastAsia="zh-CN"/>
        </w:rPr>
        <w:t xml:space="preserve"> For the case of receiver UE sending indication to </w:t>
      </w:r>
      <w:proofErr w:type="spellStart"/>
      <w:r w:rsidRPr="00896681">
        <w:rPr>
          <w:rFonts w:eastAsia="宋体"/>
          <w:i/>
          <w:lang w:eastAsia="zh-CN"/>
        </w:rPr>
        <w:t>gNB</w:t>
      </w:r>
      <w:proofErr w:type="spellEnd"/>
      <w:r w:rsidRPr="00896681">
        <w:rPr>
          <w:rFonts w:eastAsia="宋体"/>
          <w:i/>
          <w:lang w:eastAsia="zh-CN"/>
        </w:rPr>
        <w:t xml:space="preserve">, if the receiver UE is indicated as mode 1 by transmitter UE, it sends A/N to </w:t>
      </w:r>
      <w:proofErr w:type="spellStart"/>
      <w:r w:rsidRPr="00896681">
        <w:rPr>
          <w:rFonts w:eastAsia="宋体"/>
          <w:i/>
          <w:lang w:eastAsia="zh-CN"/>
        </w:rPr>
        <w:t>gNB</w:t>
      </w:r>
      <w:proofErr w:type="spellEnd"/>
      <w:r w:rsidRPr="00896681">
        <w:rPr>
          <w:rFonts w:eastAsia="宋体"/>
          <w:i/>
          <w:lang w:eastAsia="zh-CN"/>
        </w:rPr>
        <w:t xml:space="preserve">; Otherwise, the receiver UE feedbacks A/N to </w:t>
      </w:r>
      <w:proofErr w:type="spellStart"/>
      <w:r w:rsidRPr="00896681">
        <w:rPr>
          <w:rFonts w:eastAsia="宋体"/>
          <w:i/>
          <w:lang w:eastAsia="zh-CN"/>
        </w:rPr>
        <w:t>gNB</w:t>
      </w:r>
      <w:proofErr w:type="spellEnd"/>
      <w:r w:rsidRPr="00896681">
        <w:rPr>
          <w:rFonts w:eastAsia="宋体"/>
          <w:i/>
          <w:lang w:eastAsia="zh-CN"/>
        </w:rPr>
        <w:t>.</w:t>
      </w:r>
    </w:p>
    <w:p w14:paraId="5940E237" w14:textId="77777777" w:rsidR="00AA5D74" w:rsidRPr="00896681" w:rsidRDefault="00AA5D74" w:rsidP="00AA5D74">
      <w:pPr>
        <w:rPr>
          <w:rFonts w:eastAsia="宋体"/>
          <w:i/>
          <w:lang w:eastAsia="zh-CN"/>
        </w:rPr>
      </w:pPr>
      <w:r w:rsidRPr="00896681">
        <w:rPr>
          <w:rFonts w:eastAsia="宋体"/>
          <w:b/>
          <w:i/>
          <w:lang w:eastAsia="zh-CN"/>
        </w:rPr>
        <w:t>Proposal 3:</w:t>
      </w:r>
      <w:r w:rsidRPr="00896681">
        <w:rPr>
          <w:rFonts w:eastAsia="宋体"/>
          <w:i/>
          <w:lang w:eastAsia="zh-CN"/>
        </w:rPr>
        <w:t xml:space="preserve"> Introduce dynamic indication as additional condition of actually using HARQ-ACK on top of (Pre-</w:t>
      </w:r>
      <w:proofErr w:type="gramStart"/>
      <w:r w:rsidRPr="00896681">
        <w:rPr>
          <w:rFonts w:eastAsia="宋体"/>
          <w:i/>
          <w:lang w:eastAsia="zh-CN"/>
        </w:rPr>
        <w:t>)configuration</w:t>
      </w:r>
      <w:proofErr w:type="gramEnd"/>
      <w:r w:rsidRPr="00896681">
        <w:rPr>
          <w:rFonts w:eastAsia="宋体"/>
          <w:i/>
          <w:lang w:eastAsia="zh-CN"/>
        </w:rPr>
        <w:t xml:space="preserve"> of enabling/disabling HARQ feedback.</w:t>
      </w:r>
    </w:p>
    <w:p w14:paraId="5767E418" w14:textId="77777777" w:rsidR="001B7431" w:rsidRDefault="001B7431" w:rsidP="001B7431">
      <w:pPr>
        <w:spacing w:after="0" w:afterAutospacing="0"/>
        <w:rPr>
          <w:rFonts w:eastAsia="宋体"/>
          <w:i/>
          <w:lang w:eastAsia="zh-CN"/>
        </w:rPr>
      </w:pPr>
      <w:r>
        <w:rPr>
          <w:rFonts w:eastAsia="宋体" w:hint="eastAsia"/>
          <w:b/>
          <w:i/>
          <w:lang w:eastAsia="zh-CN"/>
        </w:rPr>
        <w:t>Proposal 3</w:t>
      </w:r>
      <w:r w:rsidRPr="0033792D">
        <w:rPr>
          <w:rFonts w:eastAsia="宋体" w:hint="eastAsia"/>
          <w:b/>
          <w:i/>
          <w:lang w:eastAsia="zh-CN"/>
        </w:rPr>
        <w:t>:</w:t>
      </w:r>
      <w:r w:rsidRPr="0033792D">
        <w:rPr>
          <w:rFonts w:eastAsia="宋体" w:hint="eastAsia"/>
          <w:i/>
          <w:lang w:eastAsia="zh-CN"/>
        </w:rPr>
        <w:t xml:space="preserve"> </w:t>
      </w:r>
      <w:r>
        <w:rPr>
          <w:rFonts w:eastAsia="宋体" w:hint="eastAsia"/>
          <w:i/>
          <w:lang w:eastAsia="zh-CN"/>
        </w:rPr>
        <w:t>Each UE is indicated a layer-1 ID for the UE from higher layers</w:t>
      </w:r>
      <w:r w:rsidRPr="0033792D">
        <w:rPr>
          <w:rFonts w:eastAsia="宋体" w:hint="eastAsia"/>
          <w:i/>
          <w:lang w:eastAsia="zh-CN"/>
        </w:rPr>
        <w:t>.</w:t>
      </w:r>
    </w:p>
    <w:p w14:paraId="47A64E46" w14:textId="77777777" w:rsidR="001B7431" w:rsidRPr="00EB5419" w:rsidRDefault="001B7431" w:rsidP="001B7431">
      <w:pPr>
        <w:numPr>
          <w:ilvl w:val="0"/>
          <w:numId w:val="21"/>
        </w:numPr>
        <w:snapToGrid/>
        <w:spacing w:after="0" w:afterAutospacing="0"/>
        <w:ind w:left="714" w:hanging="357"/>
        <w:jc w:val="left"/>
        <w:rPr>
          <w:rFonts w:eastAsia="宋体"/>
          <w:i/>
          <w:lang w:eastAsia="zh-CN"/>
        </w:rPr>
      </w:pPr>
      <w:r>
        <w:rPr>
          <w:rFonts w:eastAsia="宋体"/>
          <w:i/>
          <w:lang w:eastAsia="zh-CN"/>
        </w:rPr>
        <w:t>T</w:t>
      </w:r>
      <w:r>
        <w:rPr>
          <w:rFonts w:eastAsia="宋体" w:hint="eastAsia"/>
          <w:i/>
          <w:lang w:eastAsia="zh-CN"/>
        </w:rPr>
        <w:t>he size of layer-1 ID is [8] bits.</w:t>
      </w:r>
    </w:p>
    <w:p w14:paraId="5215C04D" w14:textId="77777777" w:rsidR="001B7431" w:rsidRDefault="001B7431" w:rsidP="001B7431">
      <w:pPr>
        <w:numPr>
          <w:ilvl w:val="0"/>
          <w:numId w:val="21"/>
        </w:numPr>
        <w:snapToGrid/>
        <w:spacing w:after="0" w:afterAutospacing="0"/>
        <w:ind w:left="714" w:hanging="357"/>
        <w:jc w:val="left"/>
        <w:rPr>
          <w:rFonts w:eastAsia="宋体"/>
          <w:i/>
          <w:lang w:eastAsia="zh-CN"/>
        </w:rPr>
      </w:pPr>
      <w:r>
        <w:rPr>
          <w:rFonts w:eastAsia="宋体" w:hint="eastAsia"/>
          <w:i/>
          <w:lang w:eastAsia="zh-CN"/>
        </w:rPr>
        <w:t>The source ID filed in SCI is always set to the layer-1 ID of the transmitting UE.</w:t>
      </w:r>
    </w:p>
    <w:p w14:paraId="277F20E4" w14:textId="77777777" w:rsidR="001B7431" w:rsidRDefault="001B7431" w:rsidP="001B7431">
      <w:pPr>
        <w:numPr>
          <w:ilvl w:val="0"/>
          <w:numId w:val="21"/>
        </w:numPr>
        <w:snapToGrid/>
        <w:spacing w:after="0" w:afterAutospacing="0"/>
        <w:ind w:left="714" w:hanging="357"/>
        <w:jc w:val="left"/>
        <w:rPr>
          <w:rFonts w:eastAsia="宋体"/>
          <w:i/>
          <w:lang w:eastAsia="zh-CN"/>
        </w:rPr>
      </w:pPr>
      <w:r>
        <w:rPr>
          <w:rFonts w:eastAsia="宋体" w:hint="eastAsia"/>
          <w:i/>
          <w:lang w:eastAsia="zh-CN"/>
        </w:rPr>
        <w:t>The destination ID field in SCI is set to</w:t>
      </w:r>
    </w:p>
    <w:p w14:paraId="531D9947" w14:textId="77777777" w:rsidR="001B7431" w:rsidRDefault="001B7431" w:rsidP="001B7431">
      <w:pPr>
        <w:numPr>
          <w:ilvl w:val="1"/>
          <w:numId w:val="21"/>
        </w:numPr>
        <w:snapToGrid/>
        <w:spacing w:after="0" w:afterAutospacing="0"/>
        <w:jc w:val="left"/>
        <w:rPr>
          <w:rFonts w:eastAsia="宋体"/>
          <w:i/>
          <w:lang w:eastAsia="zh-CN"/>
        </w:rPr>
      </w:pPr>
      <w:r>
        <w:rPr>
          <w:rFonts w:eastAsia="宋体" w:hint="eastAsia"/>
          <w:i/>
          <w:lang w:eastAsia="zh-CN"/>
        </w:rPr>
        <w:t>A special value defined for broadcast, e.g. with all bits set to one.</w:t>
      </w:r>
    </w:p>
    <w:p w14:paraId="318E1974" w14:textId="77777777" w:rsidR="001B7431" w:rsidRDefault="001B7431" w:rsidP="001B7431">
      <w:pPr>
        <w:numPr>
          <w:ilvl w:val="1"/>
          <w:numId w:val="21"/>
        </w:numPr>
        <w:snapToGrid/>
        <w:spacing w:after="0" w:afterAutospacing="0"/>
        <w:jc w:val="left"/>
        <w:rPr>
          <w:rFonts w:eastAsia="宋体"/>
          <w:i/>
          <w:lang w:eastAsia="zh-CN"/>
        </w:rPr>
      </w:pPr>
      <w:r>
        <w:rPr>
          <w:rFonts w:eastAsia="宋体"/>
          <w:i/>
          <w:lang w:eastAsia="zh-CN"/>
        </w:rPr>
        <w:t>A</w:t>
      </w:r>
      <w:r>
        <w:rPr>
          <w:rFonts w:eastAsia="宋体" w:hint="eastAsia"/>
          <w:i/>
          <w:lang w:eastAsia="zh-CN"/>
        </w:rPr>
        <w:t xml:space="preserve"> value chosen from a (pre-) configured set of values for </w:t>
      </w:r>
      <w:proofErr w:type="spellStart"/>
      <w:r>
        <w:rPr>
          <w:rFonts w:eastAsia="宋体" w:hint="eastAsia"/>
          <w:i/>
          <w:lang w:eastAsia="zh-CN"/>
        </w:rPr>
        <w:t>groupcast</w:t>
      </w:r>
      <w:proofErr w:type="spellEnd"/>
      <w:r>
        <w:rPr>
          <w:rFonts w:eastAsia="宋体" w:hint="eastAsia"/>
          <w:i/>
          <w:lang w:eastAsia="zh-CN"/>
        </w:rPr>
        <w:t>.</w:t>
      </w:r>
    </w:p>
    <w:p w14:paraId="337336C1" w14:textId="77777777" w:rsidR="001B7431" w:rsidRDefault="001B7431" w:rsidP="001B7431">
      <w:pPr>
        <w:numPr>
          <w:ilvl w:val="1"/>
          <w:numId w:val="21"/>
        </w:numPr>
        <w:snapToGrid/>
        <w:spacing w:afterLines="50" w:after="180" w:afterAutospacing="0"/>
        <w:ind w:left="1434" w:hanging="357"/>
        <w:jc w:val="left"/>
        <w:rPr>
          <w:rFonts w:eastAsia="宋体"/>
          <w:i/>
          <w:lang w:eastAsia="zh-CN"/>
        </w:rPr>
      </w:pPr>
      <w:r>
        <w:rPr>
          <w:rFonts w:eastAsia="宋体"/>
          <w:i/>
          <w:lang w:eastAsia="zh-CN"/>
        </w:rPr>
        <w:t>A</w:t>
      </w:r>
      <w:r>
        <w:rPr>
          <w:rFonts w:eastAsia="宋体" w:hint="eastAsia"/>
          <w:i/>
          <w:lang w:eastAsia="zh-CN"/>
        </w:rPr>
        <w:t xml:space="preserve"> value chosen from another (pre-) configured set of values for unicast.</w:t>
      </w:r>
    </w:p>
    <w:p w14:paraId="5C7E322F" w14:textId="77777777" w:rsidR="001B7431" w:rsidRPr="00EB5419" w:rsidRDefault="001B7431" w:rsidP="001B7431">
      <w:pPr>
        <w:spacing w:afterLines="50" w:after="180" w:afterAutospacing="0"/>
        <w:rPr>
          <w:rFonts w:eastAsia="宋体"/>
          <w:i/>
          <w:lang w:eastAsia="zh-CN"/>
        </w:rPr>
      </w:pPr>
      <w:r>
        <w:rPr>
          <w:rFonts w:eastAsia="宋体" w:hint="eastAsia"/>
          <w:b/>
          <w:i/>
          <w:lang w:eastAsia="zh-CN"/>
        </w:rPr>
        <w:t>Proposal 4</w:t>
      </w:r>
      <w:r w:rsidRPr="0033792D">
        <w:rPr>
          <w:rFonts w:eastAsia="宋体" w:hint="eastAsia"/>
          <w:b/>
          <w:i/>
          <w:lang w:eastAsia="zh-CN"/>
        </w:rPr>
        <w:t>:</w:t>
      </w:r>
      <w:r w:rsidRPr="0033792D">
        <w:rPr>
          <w:rFonts w:eastAsia="宋体" w:hint="eastAsia"/>
          <w:i/>
          <w:lang w:eastAsia="zh-CN"/>
        </w:rPr>
        <w:t xml:space="preserve"> </w:t>
      </w:r>
      <w:r>
        <w:rPr>
          <w:rFonts w:eastAsia="宋体" w:hint="eastAsia"/>
          <w:i/>
          <w:lang w:eastAsia="zh-CN"/>
        </w:rPr>
        <w:t>Specify mechanism(s) to ensure that unintended PSSCH transmissions can be filtered out in the physical layer of the receiving UE even in case of collision of layer-1 IDs.</w:t>
      </w:r>
    </w:p>
    <w:p w14:paraId="2F0B385E" w14:textId="1761C652" w:rsidR="001B7431" w:rsidRPr="001B7431" w:rsidRDefault="001B7431" w:rsidP="001B7431">
      <w:pPr>
        <w:spacing w:afterLines="50" w:after="180" w:afterAutospacing="0"/>
        <w:rPr>
          <w:rFonts w:eastAsia="宋体"/>
          <w:lang w:eastAsia="zh-CN"/>
        </w:rPr>
      </w:pPr>
      <w:r>
        <w:rPr>
          <w:rFonts w:eastAsia="宋体" w:hint="eastAsia"/>
          <w:b/>
          <w:i/>
          <w:lang w:eastAsia="zh-CN"/>
        </w:rPr>
        <w:t>Proposal 5</w:t>
      </w:r>
      <w:r w:rsidRPr="0033792D">
        <w:rPr>
          <w:rFonts w:eastAsia="宋体" w:hint="eastAsia"/>
          <w:b/>
          <w:i/>
          <w:lang w:eastAsia="zh-CN"/>
        </w:rPr>
        <w:t>:</w:t>
      </w:r>
      <w:r w:rsidRPr="0033792D">
        <w:rPr>
          <w:rFonts w:eastAsia="宋体" w:hint="eastAsia"/>
          <w:i/>
          <w:lang w:eastAsia="zh-CN"/>
        </w:rPr>
        <w:t xml:space="preserve"> </w:t>
      </w:r>
      <w:r>
        <w:rPr>
          <w:rFonts w:eastAsia="宋体" w:hint="eastAsia"/>
          <w:i/>
          <w:lang w:eastAsia="zh-CN"/>
        </w:rPr>
        <w:t>The size of an SCI format is (pre-) configured.</w:t>
      </w:r>
    </w:p>
    <w:p w14:paraId="4257F253" w14:textId="77777777" w:rsidR="00D521DD" w:rsidRDefault="00D521DD" w:rsidP="00D521DD">
      <w:pPr>
        <w:pStyle w:val="10"/>
        <w:spacing w:after="180"/>
        <w:rPr>
          <w:rStyle w:val="af"/>
          <w:lang w:val="en-US"/>
        </w:rPr>
      </w:pPr>
      <w:r>
        <w:rPr>
          <w:lang w:val="en-US"/>
        </w:rPr>
        <w:t>References</w:t>
      </w:r>
    </w:p>
    <w:p w14:paraId="299557E1" w14:textId="32B695F4" w:rsidR="00494A4A" w:rsidRPr="007408D7" w:rsidRDefault="008C05E1" w:rsidP="007E73D1">
      <w:pPr>
        <w:pStyle w:val="textintend2"/>
        <w:rPr>
          <w:rFonts w:eastAsiaTheme="minorEastAsia"/>
          <w:sz w:val="22"/>
          <w:lang w:eastAsia="zh-CN"/>
        </w:rPr>
      </w:pPr>
      <w:bookmarkStart w:id="4" w:name="_Ref524697449"/>
      <w:r w:rsidRPr="007408D7">
        <w:rPr>
          <w:rFonts w:eastAsia="宋体" w:hint="eastAsia"/>
          <w:sz w:val="22"/>
          <w:lang w:eastAsia="zh-CN"/>
        </w:rPr>
        <w:t>RAN1</w:t>
      </w:r>
      <w:r w:rsidR="00162D11">
        <w:rPr>
          <w:rFonts w:eastAsia="宋体" w:hint="eastAsia"/>
          <w:sz w:val="22"/>
          <w:lang w:eastAsia="zh-CN"/>
        </w:rPr>
        <w:t xml:space="preserve"> AH#1901</w:t>
      </w:r>
      <w:r w:rsidR="00494A4A" w:rsidRPr="007408D7">
        <w:rPr>
          <w:rFonts w:eastAsia="宋体" w:hint="eastAsia"/>
          <w:sz w:val="22"/>
          <w:lang w:eastAsia="zh-CN"/>
        </w:rPr>
        <w:t xml:space="preserve"> Chairman</w:t>
      </w:r>
      <w:r w:rsidR="00494A4A" w:rsidRPr="007408D7">
        <w:rPr>
          <w:rFonts w:eastAsia="宋体"/>
          <w:sz w:val="22"/>
          <w:lang w:eastAsia="zh-CN"/>
        </w:rPr>
        <w:t>’</w:t>
      </w:r>
      <w:r w:rsidR="00494A4A" w:rsidRPr="007408D7">
        <w:rPr>
          <w:rFonts w:eastAsia="宋体" w:hint="eastAsia"/>
          <w:sz w:val="22"/>
          <w:lang w:eastAsia="zh-CN"/>
        </w:rPr>
        <w:t xml:space="preserve">s notes, </w:t>
      </w:r>
      <w:r w:rsidR="00162D11">
        <w:rPr>
          <w:rFonts w:eastAsia="宋体" w:hint="eastAsia"/>
          <w:sz w:val="22"/>
          <w:lang w:eastAsia="zh-CN"/>
        </w:rPr>
        <w:t>Taipei, Taiwan</w:t>
      </w:r>
      <w:r w:rsidR="00494A4A" w:rsidRPr="007408D7">
        <w:rPr>
          <w:rFonts w:eastAsia="宋体" w:hint="eastAsia"/>
          <w:sz w:val="22"/>
          <w:lang w:eastAsia="zh-CN"/>
        </w:rPr>
        <w:t xml:space="preserve">, </w:t>
      </w:r>
      <w:r w:rsidR="00162D11">
        <w:rPr>
          <w:rFonts w:eastAsia="宋体" w:hint="eastAsia"/>
          <w:sz w:val="22"/>
          <w:lang w:eastAsia="zh-CN"/>
        </w:rPr>
        <w:t>January 21-25</w:t>
      </w:r>
      <w:r w:rsidR="00494A4A" w:rsidRPr="007408D7">
        <w:rPr>
          <w:rFonts w:eastAsia="宋体" w:hint="eastAsia"/>
          <w:sz w:val="22"/>
          <w:lang w:eastAsia="zh-CN"/>
        </w:rPr>
        <w:t>.</w:t>
      </w:r>
    </w:p>
    <w:bookmarkEnd w:id="4"/>
    <w:p w14:paraId="51BD74EA" w14:textId="29C5ACBC" w:rsidR="002378CE" w:rsidRPr="00AA5D74" w:rsidRDefault="00B1114F" w:rsidP="00AA5D74">
      <w:pPr>
        <w:pStyle w:val="textintend2"/>
        <w:rPr>
          <w:rFonts w:eastAsiaTheme="minorEastAsia"/>
          <w:sz w:val="22"/>
          <w:lang w:eastAsia="zh-CN"/>
        </w:rPr>
      </w:pPr>
      <w:r w:rsidRPr="007408D7">
        <w:rPr>
          <w:rFonts w:eastAsia="宋体" w:hint="eastAsia"/>
          <w:sz w:val="22"/>
          <w:lang w:eastAsia="zh-CN"/>
        </w:rPr>
        <w:t>RAN2#104 Draft report, Spokane, USA, November 12-16.</w:t>
      </w:r>
    </w:p>
    <w:sectPr w:rsidR="002378CE" w:rsidRPr="00AA5D74"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83AA1" w14:textId="77777777" w:rsidR="00FF659C" w:rsidRDefault="00FF659C">
      <w:r>
        <w:separator/>
      </w:r>
    </w:p>
  </w:endnote>
  <w:endnote w:type="continuationSeparator" w:id="0">
    <w:p w14:paraId="1139A72A" w14:textId="77777777" w:rsidR="00FF659C" w:rsidRDefault="00FF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8D4CBD" w:rsidRDefault="008D4CBD">
    <w:pPr>
      <w:pStyle w:val="aa"/>
      <w:jc w:val="center"/>
    </w:pPr>
    <w:r>
      <w:rPr>
        <w:b/>
      </w:rPr>
      <w:fldChar w:fldCharType="begin"/>
    </w:r>
    <w:r>
      <w:rPr>
        <w:b/>
      </w:rPr>
      <w:instrText>PAGE</w:instrText>
    </w:r>
    <w:r>
      <w:rPr>
        <w:b/>
      </w:rPr>
      <w:fldChar w:fldCharType="separate"/>
    </w:r>
    <w:r w:rsidR="00896681">
      <w:rPr>
        <w:b/>
        <w:noProof/>
      </w:rPr>
      <w:t>2</w:t>
    </w:r>
    <w:r>
      <w:rPr>
        <w:b/>
      </w:rPr>
      <w:fldChar w:fldCharType="end"/>
    </w:r>
  </w:p>
  <w:p w14:paraId="3D641BD9" w14:textId="77777777" w:rsidR="008D4CBD" w:rsidRDefault="008D4CBD">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EEA160" w14:textId="77777777" w:rsidR="00FF659C" w:rsidRDefault="00FF659C">
      <w:r>
        <w:separator/>
      </w:r>
    </w:p>
  </w:footnote>
  <w:footnote w:type="continuationSeparator" w:id="0">
    <w:p w14:paraId="2F19FD30" w14:textId="77777777" w:rsidR="00FF659C" w:rsidRDefault="00FF65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3157D4"/>
    <w:multiLevelType w:val="multilevel"/>
    <w:tmpl w:val="C75A60F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9"/>
  </w:num>
  <w:num w:numId="4">
    <w:abstractNumId w:val="17"/>
  </w:num>
  <w:num w:numId="5">
    <w:abstractNumId w:val="12"/>
  </w:num>
  <w:num w:numId="6">
    <w:abstractNumId w:val="13"/>
  </w:num>
  <w:num w:numId="7">
    <w:abstractNumId w:val="11"/>
  </w:num>
  <w:num w:numId="8">
    <w:abstractNumId w:val="4"/>
  </w:num>
  <w:num w:numId="9">
    <w:abstractNumId w:val="18"/>
  </w:num>
  <w:num w:numId="10">
    <w:abstractNumId w:val="10"/>
  </w:num>
  <w:num w:numId="11">
    <w:abstractNumId w:val="1"/>
  </w:num>
  <w:num w:numId="12">
    <w:abstractNumId w:val="3"/>
  </w:num>
  <w:num w:numId="13">
    <w:abstractNumId w:val="7"/>
  </w:num>
  <w:num w:numId="14">
    <w:abstractNumId w:val="19"/>
  </w:num>
  <w:num w:numId="15">
    <w:abstractNumId w:val="15"/>
  </w:num>
  <w:num w:numId="16">
    <w:abstractNumId w:val="16"/>
  </w:num>
  <w:num w:numId="17">
    <w:abstractNumId w:val="16"/>
  </w:num>
  <w:num w:numId="18">
    <w:abstractNumId w:val="8"/>
  </w:num>
  <w:num w:numId="19">
    <w:abstractNumId w:val="2"/>
  </w:num>
  <w:num w:numId="20">
    <w:abstractNumId w:val="14"/>
  </w:num>
  <w:num w:numId="21">
    <w:abstractNumId w:val="0"/>
  </w:num>
  <w:num w:numId="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8CE"/>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5795"/>
    <w:rsid w:val="002A774B"/>
    <w:rsid w:val="002A7B61"/>
    <w:rsid w:val="002B044F"/>
    <w:rsid w:val="002B06A6"/>
    <w:rsid w:val="002B0D7F"/>
    <w:rsid w:val="002B1313"/>
    <w:rsid w:val="002B1E42"/>
    <w:rsid w:val="002B2479"/>
    <w:rsid w:val="002B3254"/>
    <w:rsid w:val="002B3890"/>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F05D5"/>
    <w:rsid w:val="007F0A9E"/>
    <w:rsid w:val="007F0EAE"/>
    <w:rsid w:val="007F1AC8"/>
    <w:rsid w:val="007F27E4"/>
    <w:rsid w:val="007F2D74"/>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AEE"/>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9F4A4-ADA6-4C81-A1CB-0BBE5D12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1212</Words>
  <Characters>6910</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18</cp:revision>
  <cp:lastPrinted>2013-09-26T07:23:00Z</cp:lastPrinted>
  <dcterms:created xsi:type="dcterms:W3CDTF">2019-01-31T01:18:00Z</dcterms:created>
  <dcterms:modified xsi:type="dcterms:W3CDTF">2019-02-15T05:20:00Z</dcterms:modified>
</cp:coreProperties>
</file>