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6163B" w14:textId="58FA6B43" w:rsidR="00D635AB" w:rsidRPr="007D3E81" w:rsidRDefault="00D635AB" w:rsidP="00D635AB">
      <w:pPr>
        <w:pStyle w:val="CRCoverPage"/>
        <w:tabs>
          <w:tab w:val="right" w:pos="9639"/>
          <w:tab w:val="right" w:pos="13323"/>
        </w:tabs>
        <w:spacing w:after="0"/>
        <w:jc w:val="both"/>
        <w:rPr>
          <w:rFonts w:cs="Arial"/>
          <w:b/>
          <w:sz w:val="24"/>
          <w:szCs w:val="24"/>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#96</w:t>
      </w:r>
      <w:r w:rsidRPr="007D3E81">
        <w:rPr>
          <w:rFonts w:cs="Arial"/>
          <w:b/>
          <w:sz w:val="24"/>
          <w:szCs w:val="24"/>
        </w:rPr>
        <w:tab/>
      </w:r>
      <w:r w:rsidR="004157EF">
        <w:rPr>
          <w:rFonts w:cs="Arial"/>
          <w:b/>
          <w:sz w:val="24"/>
          <w:szCs w:val="24"/>
        </w:rPr>
        <w:t>R1-1902480</w:t>
      </w:r>
    </w:p>
    <w:p w14:paraId="42FFCA2C" w14:textId="77777777" w:rsidR="00D635AB" w:rsidRDefault="00D635AB" w:rsidP="00D635AB">
      <w:pPr>
        <w:pStyle w:val="CRCoverPage"/>
        <w:tabs>
          <w:tab w:val="right" w:pos="9639"/>
          <w:tab w:val="right" w:pos="13323"/>
        </w:tabs>
        <w:spacing w:after="0"/>
        <w:jc w:val="both"/>
        <w:rPr>
          <w:rFonts w:cs="Arial"/>
          <w:b/>
          <w:sz w:val="24"/>
          <w:szCs w:val="24"/>
        </w:rPr>
      </w:pPr>
      <w:r>
        <w:rPr>
          <w:rFonts w:cs="Arial"/>
          <w:b/>
          <w:sz w:val="24"/>
          <w:szCs w:val="24"/>
        </w:rPr>
        <w:t>25 February</w:t>
      </w:r>
      <w:r w:rsidRPr="002D756C">
        <w:rPr>
          <w:rFonts w:cs="Arial"/>
          <w:b/>
          <w:sz w:val="24"/>
          <w:szCs w:val="24"/>
        </w:rPr>
        <w:t xml:space="preserve"> - </w:t>
      </w:r>
      <w:r>
        <w:rPr>
          <w:rFonts w:cs="Arial"/>
          <w:b/>
          <w:sz w:val="24"/>
          <w:szCs w:val="24"/>
        </w:rPr>
        <w:t>1</w:t>
      </w:r>
      <w:r w:rsidRPr="002D756C">
        <w:rPr>
          <w:rFonts w:cs="Arial"/>
          <w:b/>
          <w:sz w:val="24"/>
          <w:szCs w:val="24"/>
        </w:rPr>
        <w:t xml:space="preserve"> </w:t>
      </w:r>
      <w:r>
        <w:rPr>
          <w:rFonts w:cs="Arial"/>
          <w:b/>
          <w:sz w:val="24"/>
          <w:szCs w:val="24"/>
        </w:rPr>
        <w:t xml:space="preserve">March </w:t>
      </w:r>
      <w:r w:rsidRPr="002D756C">
        <w:rPr>
          <w:rFonts w:cs="Arial"/>
          <w:b/>
          <w:sz w:val="24"/>
          <w:szCs w:val="24"/>
        </w:rPr>
        <w:t>201</w:t>
      </w:r>
      <w:r>
        <w:rPr>
          <w:rFonts w:cs="Arial"/>
          <w:b/>
          <w:sz w:val="24"/>
          <w:szCs w:val="24"/>
        </w:rPr>
        <w:t>9</w:t>
      </w:r>
      <w:bookmarkStart w:id="1" w:name="_GoBack"/>
      <w:bookmarkEnd w:id="1"/>
    </w:p>
    <w:p w14:paraId="69FBD3D2" w14:textId="77777777" w:rsidR="00D635AB" w:rsidRPr="007D3E81" w:rsidRDefault="00D635AB" w:rsidP="00D635AB">
      <w:pPr>
        <w:pStyle w:val="CRCoverPage"/>
        <w:tabs>
          <w:tab w:val="right" w:pos="9639"/>
          <w:tab w:val="right" w:pos="13323"/>
        </w:tabs>
        <w:spacing w:after="0"/>
        <w:jc w:val="both"/>
        <w:rPr>
          <w:rFonts w:cs="Arial"/>
          <w:b/>
          <w:sz w:val="24"/>
          <w:szCs w:val="24"/>
        </w:rPr>
      </w:pPr>
      <w:r>
        <w:rPr>
          <w:rFonts w:cs="Arial"/>
          <w:b/>
          <w:sz w:val="24"/>
          <w:szCs w:val="24"/>
        </w:rPr>
        <w:t>Athens, Greece</w:t>
      </w:r>
    </w:p>
    <w:p w14:paraId="7CFA1752" w14:textId="77777777" w:rsidR="0037119B" w:rsidRPr="007D3E81" w:rsidRDefault="0037119B" w:rsidP="00A22D8A">
      <w:pPr>
        <w:pStyle w:val="Footer"/>
        <w:jc w:val="both"/>
        <w:rPr>
          <w:rFonts w:eastAsia="SimSun"/>
          <w:b w:val="0"/>
          <w:i w:val="0"/>
          <w:noProof w:val="0"/>
          <w:sz w:val="24"/>
          <w:lang w:eastAsia="zh-CN"/>
        </w:rPr>
      </w:pPr>
    </w:p>
    <w:p w14:paraId="215DA48B" w14:textId="77777777" w:rsidR="004A78B8" w:rsidRPr="007D3E81" w:rsidRDefault="004A78B8" w:rsidP="00A22D8A">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4459F2">
        <w:rPr>
          <w:rFonts w:ascii="Arial" w:hAnsi="Arial"/>
          <w:sz w:val="24"/>
        </w:rPr>
        <w:t>7</w:t>
      </w:r>
      <w:r w:rsidR="00624447">
        <w:rPr>
          <w:rFonts w:ascii="Arial" w:hAnsi="Arial"/>
          <w:sz w:val="24"/>
        </w:rPr>
        <w:t>.</w:t>
      </w:r>
      <w:r w:rsidR="007B45FB">
        <w:rPr>
          <w:rFonts w:ascii="Arial" w:hAnsi="Arial"/>
          <w:sz w:val="24"/>
        </w:rPr>
        <w:t>2.3</w:t>
      </w:r>
      <w:r w:rsidR="00624447">
        <w:rPr>
          <w:rFonts w:ascii="Arial" w:hAnsi="Arial"/>
          <w:sz w:val="24"/>
        </w:rPr>
        <w:t>.</w:t>
      </w:r>
      <w:r w:rsidR="0095354F">
        <w:rPr>
          <w:rFonts w:ascii="Arial" w:hAnsi="Arial"/>
          <w:sz w:val="24"/>
        </w:rPr>
        <w:t>5</w:t>
      </w:r>
    </w:p>
    <w:p w14:paraId="207E36CC" w14:textId="77777777" w:rsidR="004A78B8" w:rsidRPr="007D3E81" w:rsidRDefault="004A78B8" w:rsidP="00A22D8A">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w:t>
      </w:r>
      <w:r w:rsidR="00573568">
        <w:rPr>
          <w:rStyle w:val="a4"/>
          <w:lang w:val="en-GB"/>
        </w:rPr>
        <w:t xml:space="preserve"> Corporation</w:t>
      </w:r>
    </w:p>
    <w:p w14:paraId="250902D5" w14:textId="77777777" w:rsidR="0037119B" w:rsidRPr="007D3E81" w:rsidRDefault="0037119B" w:rsidP="00A22D8A">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C3E23">
        <w:rPr>
          <w:rFonts w:ascii="Arial" w:hAnsi="Arial"/>
          <w:sz w:val="24"/>
        </w:rPr>
        <w:t xml:space="preserve">Mechanisms </w:t>
      </w:r>
      <w:r w:rsidR="0095354F">
        <w:rPr>
          <w:rFonts w:ascii="Arial" w:hAnsi="Arial"/>
          <w:sz w:val="24"/>
        </w:rPr>
        <w:t xml:space="preserve">to </w:t>
      </w:r>
      <w:r w:rsidR="00BA76F7">
        <w:rPr>
          <w:rFonts w:ascii="Arial" w:hAnsi="Arial"/>
          <w:sz w:val="24"/>
        </w:rPr>
        <w:t>S</w:t>
      </w:r>
      <w:r w:rsidR="0095354F">
        <w:rPr>
          <w:rFonts w:ascii="Arial" w:hAnsi="Arial"/>
          <w:sz w:val="24"/>
        </w:rPr>
        <w:t xml:space="preserve">upport the </w:t>
      </w:r>
      <w:r w:rsidR="00BA76F7">
        <w:rPr>
          <w:rFonts w:ascii="Arial" w:hAnsi="Arial"/>
          <w:sz w:val="24"/>
        </w:rPr>
        <w:t>C</w:t>
      </w:r>
      <w:r w:rsidR="0095354F">
        <w:rPr>
          <w:rFonts w:ascii="Arial" w:hAnsi="Arial"/>
          <w:sz w:val="24"/>
        </w:rPr>
        <w:t>ase</w:t>
      </w:r>
      <w:r w:rsidR="00BA76F7">
        <w:rPr>
          <w:rFonts w:ascii="Arial" w:hAnsi="Arial"/>
          <w:sz w:val="24"/>
        </w:rPr>
        <w:t xml:space="preserve"> #</w:t>
      </w:r>
      <w:r w:rsidR="0095354F">
        <w:rPr>
          <w:rFonts w:ascii="Arial" w:hAnsi="Arial"/>
          <w:sz w:val="24"/>
        </w:rPr>
        <w:t xml:space="preserve">1 OTA </w:t>
      </w:r>
      <w:r w:rsidR="00BA76F7">
        <w:rPr>
          <w:rFonts w:ascii="Arial" w:hAnsi="Arial"/>
          <w:sz w:val="24"/>
        </w:rPr>
        <w:t>T</w:t>
      </w:r>
      <w:r w:rsidR="0095354F">
        <w:rPr>
          <w:rFonts w:ascii="Arial" w:hAnsi="Arial"/>
          <w:sz w:val="24"/>
        </w:rPr>
        <w:t xml:space="preserve">iming </w:t>
      </w:r>
      <w:r w:rsidR="00BA76F7">
        <w:rPr>
          <w:rFonts w:ascii="Arial" w:hAnsi="Arial"/>
          <w:sz w:val="24"/>
        </w:rPr>
        <w:t>A</w:t>
      </w:r>
      <w:r w:rsidR="0095354F">
        <w:rPr>
          <w:rFonts w:ascii="Arial" w:hAnsi="Arial"/>
          <w:sz w:val="24"/>
        </w:rPr>
        <w:t>lignment</w:t>
      </w:r>
    </w:p>
    <w:p w14:paraId="65BE6D3C" w14:textId="77777777" w:rsidR="0037119B" w:rsidRPr="007D3E81" w:rsidRDefault="0037119B" w:rsidP="00A22D8A">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sidR="00CB37FF">
        <w:rPr>
          <w:rFonts w:ascii="Arial" w:hAnsi="Arial"/>
          <w:sz w:val="24"/>
          <w:lang w:eastAsia="zh-CN"/>
        </w:rPr>
        <w:t>Discussion</w:t>
      </w:r>
      <w:r w:rsidR="006F76A4">
        <w:rPr>
          <w:rFonts w:ascii="Arial" w:hAnsi="Arial"/>
          <w:sz w:val="24"/>
          <w:lang w:eastAsia="zh-CN"/>
        </w:rPr>
        <w:t xml:space="preserve"> and decision</w:t>
      </w:r>
    </w:p>
    <w:p w14:paraId="5571780E" w14:textId="77777777" w:rsidR="001B137F" w:rsidRPr="001B137F" w:rsidRDefault="00712AA2" w:rsidP="00A22D8A">
      <w:pPr>
        <w:pStyle w:val="Heading1"/>
        <w:jc w:val="both"/>
        <w:rPr>
          <w:lang w:eastAsia="zh-CN"/>
        </w:rPr>
      </w:pPr>
      <w:r w:rsidRPr="001B137F">
        <w:rPr>
          <w:rFonts w:eastAsia="SimSun"/>
          <w:lang w:eastAsia="zh-CN"/>
        </w:rPr>
        <w:t>Introduction</w:t>
      </w:r>
      <w:bookmarkStart w:id="2" w:name="OLE_LINK1"/>
    </w:p>
    <w:p w14:paraId="7D178214" w14:textId="77777777" w:rsidR="00CB49F3" w:rsidRDefault="00CB49F3" w:rsidP="00CB49F3">
      <w:pPr>
        <w:jc w:val="both"/>
        <w:rPr>
          <w:lang w:eastAsia="zh-CN"/>
        </w:rPr>
      </w:pPr>
      <w:r>
        <w:rPr>
          <w:lang w:eastAsia="zh-CN"/>
        </w:rPr>
        <w:t>RAN1#93-RAN1#9</w:t>
      </w:r>
      <w:r w:rsidR="00FC128D">
        <w:rPr>
          <w:lang w:eastAsia="zh-CN"/>
        </w:rPr>
        <w:t>5</w:t>
      </w:r>
      <w:r>
        <w:rPr>
          <w:lang w:eastAsia="zh-CN"/>
        </w:rPr>
        <w:t xml:space="preserve"> have </w:t>
      </w:r>
      <w:r w:rsidRPr="00FC128D">
        <w:rPr>
          <w:lang w:eastAsia="zh-CN"/>
        </w:rPr>
        <w:t xml:space="preserve">defined </w:t>
      </w:r>
      <w:r w:rsidR="00FC128D" w:rsidRPr="00FC128D">
        <w:t>Case #1</w:t>
      </w:r>
      <w:r w:rsidR="00FC128D">
        <w:t xml:space="preserve"> OTA timing alignment and </w:t>
      </w:r>
      <w:r w:rsidRPr="00FC128D">
        <w:rPr>
          <w:lang w:eastAsia="zh-CN"/>
        </w:rPr>
        <w:t>the</w:t>
      </w:r>
      <w:r>
        <w:rPr>
          <w:lang w:eastAsia="zh-CN"/>
        </w:rPr>
        <w:t xml:space="preserve"> following </w:t>
      </w:r>
      <w:r w:rsidR="00FC128D">
        <w:rPr>
          <w:lang w:eastAsia="zh-CN"/>
        </w:rPr>
        <w:t>agreements</w:t>
      </w:r>
      <w:r>
        <w:rPr>
          <w:lang w:eastAsia="zh-CN"/>
        </w:rPr>
        <w:t xml:space="preserve"> </w:t>
      </w:r>
      <w:r w:rsidR="00FC128D">
        <w:rPr>
          <w:lang w:eastAsia="zh-CN"/>
        </w:rPr>
        <w:t>for</w:t>
      </w:r>
      <w:r>
        <w:rPr>
          <w:lang w:eastAsia="zh-CN"/>
        </w:rPr>
        <w:t xml:space="preserve"> IAB. </w:t>
      </w:r>
    </w:p>
    <w:p w14:paraId="09E64709" w14:textId="77777777" w:rsidR="00CB49F3" w:rsidRDefault="00CB49F3" w:rsidP="00CB49F3">
      <w:pPr>
        <w:numPr>
          <w:ilvl w:val="1"/>
          <w:numId w:val="14"/>
        </w:numPr>
        <w:spacing w:after="120"/>
        <w:ind w:left="547" w:hanging="187"/>
        <w:jc w:val="both"/>
        <w:rPr>
          <w:i/>
        </w:rPr>
      </w:pPr>
      <w:r w:rsidRPr="00226D5B">
        <w:rPr>
          <w:i/>
        </w:rPr>
        <w:t xml:space="preserve">Case </w:t>
      </w:r>
      <w:r w:rsidR="00564476">
        <w:rPr>
          <w:i/>
        </w:rPr>
        <w:t>#</w:t>
      </w:r>
      <w:r w:rsidRPr="00226D5B">
        <w:rPr>
          <w:i/>
        </w:rPr>
        <w:t>1: DL transmission timing alignment across IAB nodes and donor nodes</w:t>
      </w:r>
    </w:p>
    <w:p w14:paraId="623FCADB" w14:textId="77777777" w:rsidR="00CD1779" w:rsidRDefault="00CB49F3" w:rsidP="00CD1779">
      <w:pPr>
        <w:numPr>
          <w:ilvl w:val="1"/>
          <w:numId w:val="14"/>
        </w:numPr>
        <w:spacing w:after="120"/>
        <w:ind w:left="547" w:hanging="187"/>
        <w:jc w:val="both"/>
        <w:rPr>
          <w:rFonts w:eastAsia="MS Mincho"/>
          <w:i/>
          <w:iCs/>
          <w:color w:val="0D0D0D"/>
          <w:lang w:eastAsia="ko-KR"/>
        </w:rPr>
      </w:pPr>
      <w:r w:rsidRPr="00CB49F3">
        <w:rPr>
          <w:i/>
        </w:rPr>
        <w:t>Case #1 is supported for both access and backhaul link transmission timing</w:t>
      </w:r>
    </w:p>
    <w:p w14:paraId="4456224D" w14:textId="77777777" w:rsidR="001B1959" w:rsidRPr="001B1959" w:rsidRDefault="00CB49F3" w:rsidP="00D873BA">
      <w:pPr>
        <w:numPr>
          <w:ilvl w:val="1"/>
          <w:numId w:val="14"/>
        </w:numPr>
        <w:spacing w:after="120"/>
        <w:ind w:left="547" w:hanging="187"/>
        <w:jc w:val="both"/>
        <w:rPr>
          <w:rFonts w:eastAsia="Malgun Gothic"/>
          <w:i/>
          <w:lang w:eastAsia="ko-KR"/>
        </w:rPr>
      </w:pPr>
      <w:r w:rsidRPr="001B1959">
        <w:rPr>
          <w:rFonts w:eastAsia="MS Mincho"/>
          <w:i/>
          <w:iCs/>
          <w:color w:val="0D0D0D"/>
          <w:lang w:eastAsia="ko-KR"/>
        </w:rPr>
        <w:t xml:space="preserve">For </w:t>
      </w:r>
      <w:r w:rsidR="00564476">
        <w:rPr>
          <w:rFonts w:eastAsia="MS Mincho"/>
          <w:i/>
          <w:iCs/>
          <w:color w:val="0D0D0D"/>
          <w:lang w:eastAsia="ko-KR"/>
        </w:rPr>
        <w:t>C</w:t>
      </w:r>
      <w:r w:rsidRPr="001B1959">
        <w:rPr>
          <w:rFonts w:eastAsia="MS Mincho"/>
          <w:i/>
          <w:iCs/>
          <w:color w:val="0D0D0D"/>
          <w:lang w:eastAsia="ko-KR"/>
        </w:rPr>
        <w:t xml:space="preserve">ase #1 &amp; </w:t>
      </w:r>
      <w:r w:rsidR="00564476">
        <w:rPr>
          <w:rFonts w:eastAsia="MS Mincho"/>
          <w:i/>
          <w:iCs/>
          <w:color w:val="0D0D0D"/>
          <w:lang w:eastAsia="ko-KR"/>
        </w:rPr>
        <w:t>C</w:t>
      </w:r>
      <w:r w:rsidRPr="001B1959">
        <w:rPr>
          <w:rFonts w:eastAsia="MS Mincho"/>
          <w:i/>
          <w:iCs/>
          <w:color w:val="0D0D0D"/>
          <w:lang w:eastAsia="ko-KR"/>
        </w:rPr>
        <w:t>ase #7, if DL TX and UL RX are not well aligned at the parent node, additional information about the alignment is needed for the child node to properly set its DL TX timing for OTA based timing &amp; synchronization</w:t>
      </w:r>
    </w:p>
    <w:p w14:paraId="376ECFA5" w14:textId="77777777" w:rsidR="00D7591C" w:rsidRPr="00B3453F" w:rsidRDefault="00D7591C" w:rsidP="00D7591C">
      <w:pPr>
        <w:jc w:val="both"/>
      </w:pPr>
      <w:r>
        <w:rPr>
          <w:lang w:eastAsia="zh-CN"/>
        </w:rPr>
        <w:t xml:space="preserve">RAN1#AH1901 has further made the following agreements. </w:t>
      </w:r>
    </w:p>
    <w:p w14:paraId="3120C775" w14:textId="77777777" w:rsidR="00D7591C" w:rsidRPr="00D7591C" w:rsidRDefault="00D7591C" w:rsidP="00D7591C">
      <w:pPr>
        <w:numPr>
          <w:ilvl w:val="1"/>
          <w:numId w:val="14"/>
        </w:numPr>
        <w:spacing w:after="120"/>
        <w:ind w:left="547" w:hanging="187"/>
        <w:jc w:val="both"/>
        <w:rPr>
          <w:rFonts w:eastAsia="MS Mincho"/>
          <w:i/>
          <w:iCs/>
          <w:color w:val="0D0D0D"/>
          <w:lang w:eastAsia="ko-KR"/>
        </w:rPr>
      </w:pPr>
      <w:r w:rsidRPr="00D7591C">
        <w:rPr>
          <w:i/>
        </w:rPr>
        <w:t xml:space="preserve">An IAB node should set its DL TX timing ahead of its DL Rx timing by TA/2 + </w:t>
      </w:r>
      <w:proofErr w:type="spellStart"/>
      <w:r w:rsidRPr="00D7591C">
        <w:rPr>
          <w:i/>
        </w:rPr>
        <w:t>T_delta</w:t>
      </w:r>
      <w:proofErr w:type="spellEnd"/>
    </w:p>
    <w:p w14:paraId="5190972A" w14:textId="77777777" w:rsidR="00D7591C" w:rsidRPr="00D7591C" w:rsidRDefault="00D7591C" w:rsidP="00D7591C">
      <w:pPr>
        <w:numPr>
          <w:ilvl w:val="0"/>
          <w:numId w:val="44"/>
        </w:numPr>
        <w:spacing w:after="0"/>
        <w:ind w:left="907"/>
        <w:rPr>
          <w:i/>
        </w:rPr>
      </w:pPr>
      <w:proofErr w:type="spellStart"/>
      <w:r w:rsidRPr="00D7591C">
        <w:rPr>
          <w:i/>
        </w:rPr>
        <w:t>T_delta</w:t>
      </w:r>
      <w:proofErr w:type="spellEnd"/>
      <w:r w:rsidRPr="00D7591C">
        <w:rPr>
          <w:i/>
        </w:rPr>
        <w:t xml:space="preserve"> is signalled from the parent node, where the value is intended to account for factors such the offset between parent DL </w:t>
      </w:r>
      <w:proofErr w:type="spellStart"/>
      <w:proofErr w:type="gramStart"/>
      <w:r w:rsidRPr="00D7591C">
        <w:rPr>
          <w:i/>
        </w:rPr>
        <w:t>Tx</w:t>
      </w:r>
      <w:proofErr w:type="spellEnd"/>
      <w:proofErr w:type="gramEnd"/>
      <w:r w:rsidRPr="00D7591C">
        <w:rPr>
          <w:i/>
        </w:rPr>
        <w:t xml:space="preserve"> and UL Rx, if any due to factors such as </w:t>
      </w:r>
      <w:proofErr w:type="spellStart"/>
      <w:r w:rsidRPr="00D7591C">
        <w:rPr>
          <w:i/>
        </w:rPr>
        <w:t>Tx</w:t>
      </w:r>
      <w:proofErr w:type="spellEnd"/>
      <w:r w:rsidRPr="00D7591C">
        <w:rPr>
          <w:i/>
        </w:rPr>
        <w:t xml:space="preserve"> to Rx switching time, HW impairments, etc.</w:t>
      </w:r>
    </w:p>
    <w:p w14:paraId="330400EC" w14:textId="77777777" w:rsidR="00D7591C" w:rsidRPr="00D7591C" w:rsidRDefault="00D7591C" w:rsidP="00D7591C">
      <w:pPr>
        <w:numPr>
          <w:ilvl w:val="0"/>
          <w:numId w:val="44"/>
        </w:numPr>
        <w:spacing w:after="0"/>
        <w:ind w:left="907"/>
        <w:rPr>
          <w:i/>
        </w:rPr>
      </w:pPr>
      <w:r w:rsidRPr="00D7591C">
        <w:rPr>
          <w:i/>
        </w:rPr>
        <w:t xml:space="preserve">TA is the timing gap between UL </w:t>
      </w:r>
      <w:proofErr w:type="spellStart"/>
      <w:r w:rsidRPr="00D7591C">
        <w:rPr>
          <w:i/>
        </w:rPr>
        <w:t>Tx</w:t>
      </w:r>
      <w:proofErr w:type="spellEnd"/>
      <w:r w:rsidRPr="00D7591C">
        <w:rPr>
          <w:i/>
        </w:rPr>
        <w:t xml:space="preserve"> timing and DL Rx timing, which is derived based on existing Rel-15 mechanism</w:t>
      </w:r>
    </w:p>
    <w:p w14:paraId="3BA42F55" w14:textId="77777777" w:rsidR="00D7591C" w:rsidRPr="00D7591C" w:rsidRDefault="00D7591C" w:rsidP="00D7591C">
      <w:pPr>
        <w:numPr>
          <w:ilvl w:val="0"/>
          <w:numId w:val="43"/>
        </w:numPr>
        <w:spacing w:before="60" w:after="120"/>
        <w:ind w:left="907"/>
        <w:jc w:val="both"/>
        <w:rPr>
          <w:i/>
        </w:rPr>
      </w:pPr>
      <w:r w:rsidRPr="00D7591C">
        <w:rPr>
          <w:i/>
        </w:rPr>
        <w:t>FFS (not necessarily an exhaustive list):</w:t>
      </w:r>
    </w:p>
    <w:p w14:paraId="24B8A24D" w14:textId="77777777" w:rsidR="00D7591C" w:rsidRPr="00D7591C" w:rsidRDefault="00D7591C" w:rsidP="00D7591C">
      <w:pPr>
        <w:numPr>
          <w:ilvl w:val="1"/>
          <w:numId w:val="45"/>
        </w:numPr>
        <w:spacing w:before="60" w:after="120"/>
        <w:jc w:val="both"/>
        <w:rPr>
          <w:i/>
        </w:rPr>
      </w:pPr>
      <w:r w:rsidRPr="00D7591C">
        <w:rPr>
          <w:i/>
        </w:rPr>
        <w:t xml:space="preserve">value range and granularity of </w:t>
      </w:r>
      <w:proofErr w:type="spellStart"/>
      <w:r w:rsidRPr="00D7591C">
        <w:rPr>
          <w:i/>
        </w:rPr>
        <w:t>Tdelta</w:t>
      </w:r>
      <w:proofErr w:type="spellEnd"/>
    </w:p>
    <w:p w14:paraId="5A373651" w14:textId="77777777" w:rsidR="00D7591C" w:rsidRPr="00D7591C" w:rsidRDefault="00D7591C" w:rsidP="00D7591C">
      <w:pPr>
        <w:numPr>
          <w:ilvl w:val="1"/>
          <w:numId w:val="45"/>
        </w:numPr>
        <w:spacing w:before="60" w:after="120"/>
        <w:jc w:val="both"/>
        <w:rPr>
          <w:i/>
        </w:rPr>
      </w:pPr>
      <w:r w:rsidRPr="00D7591C">
        <w:rPr>
          <w:i/>
        </w:rPr>
        <w:t xml:space="preserve">need for aperiodic/periodic updates of </w:t>
      </w:r>
      <w:proofErr w:type="spellStart"/>
      <w:r w:rsidRPr="00D7591C">
        <w:rPr>
          <w:i/>
        </w:rPr>
        <w:t>Tdelta</w:t>
      </w:r>
      <w:proofErr w:type="spellEnd"/>
    </w:p>
    <w:p w14:paraId="132BB32C" w14:textId="77777777" w:rsidR="00D7591C" w:rsidRPr="00D7591C" w:rsidRDefault="00D7591C" w:rsidP="00D7591C">
      <w:pPr>
        <w:numPr>
          <w:ilvl w:val="1"/>
          <w:numId w:val="45"/>
        </w:numPr>
        <w:spacing w:before="60" w:after="120"/>
        <w:jc w:val="both"/>
        <w:rPr>
          <w:i/>
        </w:rPr>
      </w:pPr>
      <w:r w:rsidRPr="00D7591C">
        <w:rPr>
          <w:i/>
        </w:rPr>
        <w:t xml:space="preserve">other timing impairment factors for adjusting IAB node timing to be included in </w:t>
      </w:r>
      <w:proofErr w:type="spellStart"/>
      <w:r w:rsidRPr="00D7591C">
        <w:rPr>
          <w:i/>
        </w:rPr>
        <w:t>Tdelta</w:t>
      </w:r>
      <w:proofErr w:type="spellEnd"/>
    </w:p>
    <w:p w14:paraId="0E854820" w14:textId="77777777" w:rsidR="00D7591C" w:rsidRPr="00D7591C" w:rsidRDefault="00D7591C" w:rsidP="00D7591C">
      <w:pPr>
        <w:numPr>
          <w:ilvl w:val="1"/>
          <w:numId w:val="45"/>
        </w:numPr>
        <w:spacing w:before="60" w:after="120"/>
        <w:jc w:val="both"/>
        <w:rPr>
          <w:i/>
        </w:rPr>
      </w:pPr>
      <w:r w:rsidRPr="00D7591C">
        <w:rPr>
          <w:i/>
        </w:rPr>
        <w:t>timing alignment when the IAB node has multiple parents</w:t>
      </w:r>
    </w:p>
    <w:p w14:paraId="2A2C9C63" w14:textId="77777777" w:rsidR="00D7591C" w:rsidRPr="00D7591C" w:rsidRDefault="00D7591C" w:rsidP="00D7591C">
      <w:pPr>
        <w:numPr>
          <w:ilvl w:val="1"/>
          <w:numId w:val="45"/>
        </w:numPr>
        <w:spacing w:before="60" w:after="120"/>
        <w:jc w:val="both"/>
        <w:rPr>
          <w:i/>
        </w:rPr>
      </w:pPr>
      <w:r w:rsidRPr="00D7591C">
        <w:rPr>
          <w:i/>
        </w:rPr>
        <w:t>Note: once the design of the above FFS points is in a good shape, an LS to RAN4 may be necessary to solicit their input</w:t>
      </w:r>
    </w:p>
    <w:p w14:paraId="0C78549D" w14:textId="77777777" w:rsidR="009E50E4" w:rsidRDefault="00551DDA" w:rsidP="00A22D8A">
      <w:pPr>
        <w:jc w:val="both"/>
      </w:pPr>
      <w:r>
        <w:t>In this contribution, based on those agreements</w:t>
      </w:r>
      <w:r w:rsidR="001B1959">
        <w:t xml:space="preserve"> and the WI scope for derivation of DL timing at a given IAB node based</w:t>
      </w:r>
      <w:r w:rsidR="00D7591C">
        <w:t xml:space="preserve"> </w:t>
      </w:r>
      <w:r w:rsidR="001B1959">
        <w:t xml:space="preserve">on OTA synchronization to parent node when operating with Case </w:t>
      </w:r>
      <w:r w:rsidR="00CA2D82">
        <w:t>#</w:t>
      </w:r>
      <w:r w:rsidR="001B1959">
        <w:t>1 timing</w:t>
      </w:r>
      <w:r>
        <w:t xml:space="preserve">, we further elaborate </w:t>
      </w:r>
      <w:r w:rsidR="001B1959">
        <w:t xml:space="preserve">on the timing and synchronization </w:t>
      </w:r>
      <w:r>
        <w:t>for NR IAB</w:t>
      </w:r>
      <w:r w:rsidR="0075774E">
        <w:t xml:space="preserve"> Case </w:t>
      </w:r>
      <w:r w:rsidR="00CA2D82">
        <w:t>#</w:t>
      </w:r>
      <w:r w:rsidR="0075774E">
        <w:t>1</w:t>
      </w:r>
      <w:r>
        <w:t>.</w:t>
      </w:r>
    </w:p>
    <w:p w14:paraId="7F52CBEB" w14:textId="77777777" w:rsidR="00261B2F" w:rsidRDefault="002C6350" w:rsidP="00A22D8A">
      <w:pPr>
        <w:pStyle w:val="Heading1"/>
        <w:jc w:val="both"/>
        <w:rPr>
          <w:rFonts w:eastAsia="SimSun"/>
          <w:color w:val="000000"/>
          <w:lang w:eastAsia="zh-CN"/>
        </w:rPr>
      </w:pPr>
      <w:bookmarkStart w:id="3" w:name="_Ref510628869"/>
      <w:r>
        <w:rPr>
          <w:rFonts w:eastAsia="SimSun"/>
          <w:color w:val="000000"/>
          <w:lang w:eastAsia="zh-CN"/>
        </w:rPr>
        <w:t>U</w:t>
      </w:r>
      <w:r w:rsidR="008E6E28">
        <w:rPr>
          <w:rFonts w:eastAsia="SimSun"/>
          <w:color w:val="000000"/>
          <w:lang w:eastAsia="zh-CN"/>
        </w:rPr>
        <w:t>p</w:t>
      </w:r>
      <w:r>
        <w:rPr>
          <w:rFonts w:eastAsia="SimSun"/>
          <w:color w:val="000000"/>
          <w:lang w:eastAsia="zh-CN"/>
        </w:rPr>
        <w:t>link-Downlink Timing Relation with DL TX/UL RX Misalignment</w:t>
      </w:r>
      <w:r w:rsidR="008E6E28">
        <w:rPr>
          <w:rFonts w:eastAsia="SimSun"/>
          <w:color w:val="000000"/>
          <w:lang w:eastAsia="zh-CN"/>
        </w:rPr>
        <w:t xml:space="preserve"> in an IAB Node</w:t>
      </w:r>
    </w:p>
    <w:p w14:paraId="2666021D" w14:textId="77777777" w:rsidR="000527D1" w:rsidRDefault="00545036" w:rsidP="00033A13">
      <w:pPr>
        <w:spacing w:after="120"/>
        <w:jc w:val="both"/>
      </w:pPr>
      <w:r w:rsidRPr="00A67343">
        <w:t xml:space="preserve">In </w:t>
      </w:r>
      <w:r w:rsidR="00033A13">
        <w:t xml:space="preserve">TS38.211 [1], it has been defined that uplink frame number </w:t>
      </w:r>
      <m:oMath>
        <m:r>
          <w:rPr>
            <w:rFonts w:ascii="Cambria Math" w:hAnsi="Cambria Math"/>
          </w:rPr>
          <m:t xml:space="preserve">i </m:t>
        </m:r>
      </m:oMath>
      <w:r w:rsidR="00033A13">
        <w:t xml:space="preserve">for transmission from the UE shall start </w:t>
      </w:r>
    </w:p>
    <w:p w14:paraId="326BE33C" w14:textId="77777777" w:rsidR="000527D1" w:rsidRDefault="00ED5802" w:rsidP="000527D1">
      <w:pPr>
        <w:spacing w:after="120"/>
        <w:jc w:val="center"/>
      </w:pPr>
      <m:oMathPara>
        <m:oMath>
          <m:sSub>
            <m:sSubPr>
              <m:ctrlPr>
                <w:rPr>
                  <w:rFonts w:ascii="Cambria Math" w:hAnsi="Cambria Math"/>
                  <w:i/>
                </w:rPr>
              </m:ctrlPr>
            </m:sSubPr>
            <m:e>
              <m:r>
                <w:rPr>
                  <w:rFonts w:ascii="Cambria Math" w:hAnsi="Cambria Math"/>
                </w:rPr>
                <m:t>T</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m:oMathPara>
    </w:p>
    <w:p w14:paraId="6FF94052" w14:textId="77777777" w:rsidR="00545036" w:rsidRDefault="000527D1" w:rsidP="00033A13">
      <w:pPr>
        <w:spacing w:after="120"/>
        <w:jc w:val="both"/>
        <w:rPr>
          <w:rFonts w:cs="v4.2.0"/>
        </w:rPr>
      </w:pPr>
      <w:proofErr w:type="gramStart"/>
      <w:r>
        <w:t>before</w:t>
      </w:r>
      <w:proofErr w:type="gramEnd"/>
      <w:r>
        <w:t xml:space="preserve"> the start of the corresponding downlink frame </w:t>
      </w:r>
      <m:oMath>
        <m:r>
          <w:rPr>
            <w:rFonts w:ascii="Cambria Math" w:hAnsi="Cambria Math"/>
          </w:rPr>
          <m:t>i</m:t>
        </m:r>
      </m:oMath>
      <w:r>
        <w:t xml:space="preserve"> at the UE where </w:t>
      </w:r>
      <m:oMath>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 xml:space="preserve"> </m:t>
        </m:r>
      </m:oMath>
      <w:r>
        <w:t xml:space="preserve">is given by </w:t>
      </w:r>
      <w:r w:rsidR="00545036" w:rsidRPr="00A67343">
        <w:t>TS38.21</w:t>
      </w:r>
      <w:r>
        <w:t>3</w:t>
      </w:r>
      <w:r w:rsidR="00545036" w:rsidRPr="00A67343">
        <w:t xml:space="preserve"> [</w:t>
      </w:r>
      <w:r>
        <w:t>2</w:t>
      </w:r>
      <w:r w:rsidR="00545036" w:rsidRPr="00A67343">
        <w:t>]</w:t>
      </w:r>
      <w:r>
        <w:t xml:space="preserve">. The uplink-downlink timing relation is shown </w:t>
      </w:r>
      <w:r w:rsidR="00545036" w:rsidRPr="00A67343">
        <w:t xml:space="preserve">in Figure </w:t>
      </w:r>
      <w:r w:rsidR="00545036">
        <w:t>1</w:t>
      </w:r>
      <w:r w:rsidR="00545036" w:rsidRPr="00A67343">
        <w:t>.</w:t>
      </w:r>
      <w:r w:rsidR="00545036">
        <w:rPr>
          <w:rFonts w:cs="v4.2.0"/>
        </w:rPr>
        <w:t xml:space="preserve">  </w:t>
      </w:r>
    </w:p>
    <w:p w14:paraId="48258D96" w14:textId="77777777" w:rsidR="00545036" w:rsidRPr="000527D1" w:rsidRDefault="00545036" w:rsidP="00A22D8A">
      <w:pPr>
        <w:pStyle w:val="N1"/>
        <w:ind w:left="1354"/>
        <w:rPr>
          <w:rFonts w:ascii="Times New Roman" w:eastAsia="SimSun" w:hAnsi="Times New Roman" w:cs="Times New Roman"/>
          <w:sz w:val="20"/>
          <w:szCs w:val="20"/>
          <w:lang w:val="en-GB" w:eastAsia="zh-CN"/>
        </w:rPr>
      </w:pPr>
    </w:p>
    <w:p w14:paraId="63B5A0D0" w14:textId="77777777" w:rsidR="00545036" w:rsidRPr="00A67343" w:rsidRDefault="00545036" w:rsidP="000C6BD0">
      <w:pPr>
        <w:pStyle w:val="N1"/>
        <w:jc w:val="center"/>
        <w:rPr>
          <w:rFonts w:ascii="Times New Roman" w:eastAsia="SimSun" w:hAnsi="Times New Roman" w:cs="Times New Roman"/>
          <w:sz w:val="20"/>
          <w:szCs w:val="20"/>
          <w:lang w:eastAsia="zh-CN"/>
        </w:rPr>
      </w:pPr>
      <w:r w:rsidRPr="00A67343">
        <w:rPr>
          <w:rFonts w:ascii="Times New Roman" w:hAnsi="Times New Roman" w:cs="Times New Roman"/>
          <w:sz w:val="20"/>
          <w:szCs w:val="20"/>
        </w:rPr>
        <w:object w:dxaOrig="6720" w:dyaOrig="2191" w14:anchorId="71854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8pt;height:91.2pt" o:ole="">
            <v:imagedata r:id="rId8" o:title=""/>
          </v:shape>
          <o:OLEObject Type="Embed" ProgID="Visio.Drawing.11" ShapeID="_x0000_i1025" DrawAspect="Content" ObjectID="_1611650850" r:id="rId9"/>
        </w:object>
      </w:r>
    </w:p>
    <w:p w14:paraId="49E725ED" w14:textId="77777777" w:rsidR="00545036" w:rsidRPr="00A67343" w:rsidRDefault="00545036" w:rsidP="00A22D8A">
      <w:pPr>
        <w:pStyle w:val="N1"/>
        <w:rPr>
          <w:rFonts w:ascii="Times New Roman" w:hAnsi="Times New Roman" w:cs="Times New Roman"/>
          <w:sz w:val="20"/>
          <w:szCs w:val="20"/>
        </w:rPr>
      </w:pPr>
    </w:p>
    <w:p w14:paraId="43A6D12F" w14:textId="77777777" w:rsidR="00545036" w:rsidRDefault="00545036" w:rsidP="000C6BD0">
      <w:pPr>
        <w:pStyle w:val="N1"/>
        <w:jc w:val="center"/>
        <w:rPr>
          <w:rFonts w:ascii="Times New Roman" w:hAnsi="Times New Roman" w:cs="Times New Roman"/>
          <w:sz w:val="20"/>
          <w:szCs w:val="20"/>
        </w:rPr>
      </w:pPr>
      <w:r w:rsidRPr="00A67343">
        <w:rPr>
          <w:rFonts w:ascii="Times New Roman" w:hAnsi="Times New Roman" w:cs="Times New Roman"/>
          <w:sz w:val="20"/>
          <w:szCs w:val="20"/>
        </w:rPr>
        <w:t>Figure 1: Uplink-downlink Timing Relation</w:t>
      </w:r>
      <w:r w:rsidR="008E6E28">
        <w:rPr>
          <w:rFonts w:ascii="Times New Roman" w:hAnsi="Times New Roman" w:cs="Times New Roman"/>
          <w:sz w:val="20"/>
          <w:szCs w:val="20"/>
        </w:rPr>
        <w:t xml:space="preserve"> in TS38.211</w:t>
      </w:r>
      <w:r w:rsidRPr="00A67343">
        <w:rPr>
          <w:rFonts w:ascii="Times New Roman" w:hAnsi="Times New Roman" w:cs="Times New Roman"/>
          <w:sz w:val="20"/>
          <w:szCs w:val="20"/>
        </w:rPr>
        <w:t xml:space="preserve"> (Figure 4.3.1-1 in [1])</w:t>
      </w:r>
    </w:p>
    <w:p w14:paraId="71B3DAFA" w14:textId="77777777" w:rsidR="00670B02" w:rsidRDefault="00670B02" w:rsidP="00A22D8A">
      <w:pPr>
        <w:pStyle w:val="N1"/>
        <w:rPr>
          <w:rFonts w:ascii="Times New Roman" w:hAnsi="Times New Roman" w:cs="Times New Roman"/>
          <w:sz w:val="20"/>
          <w:szCs w:val="20"/>
        </w:rPr>
      </w:pPr>
    </w:p>
    <w:p w14:paraId="00240A48" w14:textId="494FBC65" w:rsidR="00545036" w:rsidRDefault="00545036" w:rsidP="00A22D8A">
      <w:pPr>
        <w:jc w:val="both"/>
      </w:pPr>
      <w:r>
        <w:t xml:space="preserve">For Case#1 in IAB, if DL TX and UL RX are not well aligned at an IAB node, </w:t>
      </w:r>
      <w:bookmarkStart w:id="4" w:name="OLE_LINK2"/>
      <w:bookmarkEnd w:id="4"/>
      <w:r w:rsidRPr="00E82100">
        <w:rPr>
          <w:lang w:eastAsia="zh-CN"/>
        </w:rPr>
        <w:t xml:space="preserve">for example, there is a </w:t>
      </w:r>
      <m:oMath>
        <m:sSub>
          <m:sSubPr>
            <m:ctrlPr>
              <w:rPr>
                <w:rFonts w:ascii="Cambria Math" w:hAnsi="Cambria Math"/>
                <w:i/>
              </w:rPr>
            </m:ctrlPr>
          </m:sSubPr>
          <m:e>
            <m:r>
              <w:rPr>
                <w:rFonts w:ascii="Cambria Math" w:hAnsi="Cambria Math"/>
              </w:rPr>
              <m:t>T</m:t>
            </m:r>
          </m:e>
          <m:sub>
            <m:r>
              <w:rPr>
                <w:rFonts w:ascii="Cambria Math" w:hAnsi="Cambria Math"/>
              </w:rPr>
              <m:t>∆</m:t>
            </m:r>
          </m:sub>
        </m:sSub>
      </m:oMath>
      <w:r w:rsidRPr="00E82100">
        <w:rPr>
          <w:sz w:val="18"/>
          <w:szCs w:val="18"/>
          <w:lang w:eastAsia="zh-CN"/>
        </w:rPr>
        <w:t xml:space="preserve"> </w:t>
      </w:r>
      <w:r w:rsidRPr="00E82100">
        <w:rPr>
          <w:lang w:eastAsia="zh-CN"/>
        </w:rPr>
        <w:t>time misalignment</w:t>
      </w:r>
      <w:r>
        <w:rPr>
          <w:lang w:eastAsia="zh-CN"/>
        </w:rPr>
        <w:t xml:space="preserve"> </w:t>
      </w:r>
      <w:r w:rsidR="00A67750">
        <w:rPr>
          <w:lang w:eastAsia="zh-CN"/>
        </w:rPr>
        <w:t>for a child node</w:t>
      </w:r>
      <w:r>
        <w:rPr>
          <w:lang w:eastAsia="zh-CN"/>
        </w:rPr>
        <w:t xml:space="preserve">, </w:t>
      </w:r>
      <w:r w:rsidRPr="00E82100">
        <w:rPr>
          <w:lang w:eastAsia="zh-CN"/>
        </w:rPr>
        <w:t xml:space="preserve">the </w:t>
      </w:r>
      <w:r w:rsidR="001B5197">
        <w:rPr>
          <w:lang w:eastAsia="zh-CN"/>
        </w:rPr>
        <w:t xml:space="preserve">new </w:t>
      </w:r>
      <w:r w:rsidRPr="00E82100">
        <w:rPr>
          <w:lang w:eastAsia="zh-CN"/>
        </w:rPr>
        <w:t>TA value</w:t>
      </w:r>
      <w:r w:rsidR="00D00A5D">
        <w:rPr>
          <w:lang w:eastAsia="zh-CN"/>
        </w:rPr>
        <w:t xml:space="preserve"> </w:t>
      </w:r>
      <w:r>
        <w:rPr>
          <w:lang w:eastAsia="zh-CN"/>
        </w:rPr>
        <w:t>at its child node</w:t>
      </w:r>
      <w:r w:rsidRPr="00E82100">
        <w:rPr>
          <w:lang w:eastAsia="zh-CN"/>
        </w:rPr>
        <w:t xml:space="preserve"> should be</w:t>
      </w:r>
    </w:p>
    <w:p w14:paraId="01AB1286" w14:textId="77777777" w:rsidR="00545036" w:rsidRPr="00581D4C" w:rsidRDefault="00ED5802" w:rsidP="000C6BD0">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m:oMathPara>
    </w:p>
    <w:p w14:paraId="1AF25229" w14:textId="4CAA401F" w:rsidR="00545036" w:rsidRDefault="00A67750" w:rsidP="00A22D8A">
      <w:pPr>
        <w:pStyle w:val="N1"/>
        <w:ind w:left="0"/>
        <w:rPr>
          <w:rFonts w:ascii="Times New Roman" w:hAnsi="Times New Roman" w:cs="Times New Roman"/>
          <w:sz w:val="20"/>
          <w:szCs w:val="20"/>
        </w:rPr>
      </w:pPr>
      <w:r>
        <w:rPr>
          <w:rFonts w:ascii="Times New Roman" w:hAnsi="Times New Roman" w:cs="Times New Roman"/>
          <w:lang w:eastAsia="zh-CN"/>
        </w:rPr>
        <w:t>w</w:t>
      </w:r>
      <w:r w:rsidRPr="000C0019">
        <w:rPr>
          <w:rFonts w:ascii="Times New Roman" w:hAnsi="Times New Roman" w:cs="Times New Roman"/>
          <w:lang w:eastAsia="zh-CN"/>
        </w:rPr>
        <w:t>here</w:t>
      </w:r>
      <m:oMath>
        <m:sSub>
          <m:sSubPr>
            <m:ctrlPr>
              <w:rPr>
                <w:rFonts w:ascii="Cambria Math" w:hAnsi="Cambria Math"/>
                <w:i/>
              </w:rPr>
            </m:ctrlPr>
          </m:sSubPr>
          <m:e>
            <m:r>
              <w:rPr>
                <w:rFonts w:ascii="Cambria Math" w:hAnsi="Cambria Math"/>
              </w:rPr>
              <m:t xml:space="preserve"> T</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545036" w:rsidRPr="000C0019">
        <w:rPr>
          <w:rFonts w:ascii="Times New Roman" w:hAnsi="Times New Roman" w:cs="Times New Roman"/>
          <w:i/>
          <w:lang w:eastAsia="zh-CN"/>
        </w:rPr>
        <w:t xml:space="preserve">. </w:t>
      </w:r>
      <w:r w:rsidR="00545036">
        <w:rPr>
          <w:rFonts w:ascii="Times New Roman" w:hAnsi="Times New Roman" w:cs="Times New Roman"/>
          <w:lang w:eastAsia="zh-CN"/>
        </w:rPr>
        <w:t>The u</w:t>
      </w:r>
      <w:r w:rsidR="00545036" w:rsidRPr="00A67343">
        <w:rPr>
          <w:rFonts w:ascii="Times New Roman" w:hAnsi="Times New Roman" w:cs="Times New Roman"/>
          <w:sz w:val="20"/>
          <w:szCs w:val="20"/>
        </w:rPr>
        <w:t xml:space="preserve">plink-downlink </w:t>
      </w:r>
      <w:r w:rsidR="00545036">
        <w:rPr>
          <w:rFonts w:ascii="Times New Roman" w:hAnsi="Times New Roman" w:cs="Times New Roman"/>
          <w:sz w:val="20"/>
          <w:szCs w:val="20"/>
        </w:rPr>
        <w:t>t</w:t>
      </w:r>
      <w:r w:rsidR="00545036" w:rsidRPr="00A67343">
        <w:rPr>
          <w:rFonts w:ascii="Times New Roman" w:hAnsi="Times New Roman" w:cs="Times New Roman"/>
          <w:sz w:val="20"/>
          <w:szCs w:val="20"/>
        </w:rPr>
        <w:t xml:space="preserve">iming </w:t>
      </w:r>
      <w:r w:rsidR="00545036">
        <w:rPr>
          <w:rFonts w:ascii="Times New Roman" w:hAnsi="Times New Roman" w:cs="Times New Roman"/>
          <w:sz w:val="20"/>
          <w:szCs w:val="20"/>
        </w:rPr>
        <w:t>r</w:t>
      </w:r>
      <w:r w:rsidR="00545036" w:rsidRPr="00A67343">
        <w:rPr>
          <w:rFonts w:ascii="Times New Roman" w:hAnsi="Times New Roman" w:cs="Times New Roman"/>
          <w:sz w:val="20"/>
          <w:szCs w:val="20"/>
        </w:rPr>
        <w:t xml:space="preserve">elation </w:t>
      </w:r>
      <w:r w:rsidR="00545036">
        <w:rPr>
          <w:rFonts w:ascii="Times New Roman" w:hAnsi="Times New Roman" w:cs="Times New Roman"/>
          <w:sz w:val="20"/>
          <w:szCs w:val="20"/>
        </w:rPr>
        <w:t xml:space="preserve">with DL TX and UL RX misalignment becomes Figure </w:t>
      </w:r>
      <w:r w:rsidR="00EB6B12">
        <w:rPr>
          <w:rFonts w:ascii="Times New Roman" w:hAnsi="Times New Roman" w:cs="Times New Roman"/>
          <w:sz w:val="20"/>
          <w:szCs w:val="20"/>
        </w:rPr>
        <w:t>2</w:t>
      </w:r>
      <w:r w:rsidR="00545036">
        <w:rPr>
          <w:rFonts w:ascii="Times New Roman" w:hAnsi="Times New Roman" w:cs="Times New Roman"/>
          <w:sz w:val="20"/>
          <w:szCs w:val="20"/>
        </w:rPr>
        <w:t xml:space="preserve">. </w:t>
      </w:r>
    </w:p>
    <w:p w14:paraId="5D46A893" w14:textId="77777777" w:rsidR="00545036" w:rsidRDefault="00D00A5D" w:rsidP="00D00A5D">
      <w:pPr>
        <w:jc w:val="center"/>
        <w:rPr>
          <w:b/>
        </w:rPr>
      </w:pPr>
      <w:r>
        <w:rPr>
          <w:b/>
          <w:noProof/>
          <w:lang w:val="en-US" w:eastAsia="zh-CN"/>
        </w:rPr>
        <w:drawing>
          <wp:inline distT="0" distB="0" distL="0" distR="0" wp14:anchorId="3895E2A8" wp14:editId="6925067E">
            <wp:extent cx="5594181" cy="2679590"/>
            <wp:effectExtent l="0" t="0" r="698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AB TA-relation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597334" cy="2681100"/>
                    </a:xfrm>
                    <a:prstGeom prst="rect">
                      <a:avLst/>
                    </a:prstGeom>
                  </pic:spPr>
                </pic:pic>
              </a:graphicData>
            </a:graphic>
          </wp:inline>
        </w:drawing>
      </w:r>
    </w:p>
    <w:p w14:paraId="7ABE0A78" w14:textId="2D37AE5A" w:rsidR="00545036" w:rsidRPr="00A67343" w:rsidRDefault="00545036" w:rsidP="000C6BD0">
      <w:pPr>
        <w:pStyle w:val="N1"/>
        <w:spacing w:after="240"/>
        <w:jc w:val="center"/>
        <w:rPr>
          <w:rFonts w:ascii="Times New Roman" w:hAnsi="Times New Roman" w:cs="Times New Roman"/>
          <w:sz w:val="20"/>
          <w:szCs w:val="20"/>
        </w:rPr>
      </w:pPr>
      <w:r w:rsidRPr="00A67343">
        <w:rPr>
          <w:rFonts w:ascii="Times New Roman" w:hAnsi="Times New Roman" w:cs="Times New Roman"/>
          <w:sz w:val="20"/>
          <w:szCs w:val="20"/>
        </w:rPr>
        <w:t xml:space="preserve">Figure </w:t>
      </w:r>
      <w:r w:rsidR="00EB6B12">
        <w:rPr>
          <w:rFonts w:ascii="Times New Roman" w:hAnsi="Times New Roman" w:cs="Times New Roman"/>
          <w:sz w:val="20"/>
          <w:szCs w:val="20"/>
        </w:rPr>
        <w:t>2</w:t>
      </w:r>
      <w:r w:rsidRPr="00A67343">
        <w:rPr>
          <w:rFonts w:ascii="Times New Roman" w:hAnsi="Times New Roman" w:cs="Times New Roman"/>
          <w:sz w:val="20"/>
          <w:szCs w:val="20"/>
        </w:rPr>
        <w:t>: Uplink-downlink Timing Relation</w:t>
      </w:r>
      <w:r>
        <w:rPr>
          <w:rFonts w:ascii="Times New Roman" w:hAnsi="Times New Roman" w:cs="Times New Roman"/>
          <w:sz w:val="20"/>
          <w:szCs w:val="20"/>
        </w:rPr>
        <w:t xml:space="preserve"> with DLTX/UL RX misalignment</w:t>
      </w:r>
    </w:p>
    <w:p w14:paraId="30635700" w14:textId="77777777" w:rsidR="00282C86" w:rsidRDefault="003A038F" w:rsidP="00282C86">
      <w:pPr>
        <w:jc w:val="both"/>
      </w:pPr>
      <w:r>
        <w:rPr>
          <w:lang w:val="en-US"/>
        </w:rPr>
        <w:t xml:space="preserve">Although RAN1#AH1901 has made some agreements on </w:t>
      </w:r>
      <m:oMath>
        <m:sSub>
          <m:sSubPr>
            <m:ctrlPr>
              <w:rPr>
                <w:rFonts w:ascii="Cambria Math" w:hAnsi="Cambria Math"/>
                <w:i/>
              </w:rPr>
            </m:ctrlPr>
          </m:sSubPr>
          <m:e>
            <m:r>
              <w:rPr>
                <w:rFonts w:ascii="Cambria Math" w:hAnsi="Cambria Math"/>
              </w:rPr>
              <m:t xml:space="preserve"> T</m:t>
            </m:r>
          </m:e>
          <m:sub>
            <m:r>
              <w:rPr>
                <w:rFonts w:ascii="Cambria Math" w:hAnsi="Cambria Math"/>
              </w:rPr>
              <m:t>∆</m:t>
            </m:r>
          </m:sub>
        </m:sSub>
        <m:r>
          <w:rPr>
            <w:rFonts w:ascii="Cambria Math" w:hAnsi="Cambria Math"/>
          </w:rPr>
          <m:t xml:space="preserve"> </m:t>
        </m:r>
      </m:oMath>
      <w:r>
        <w:t xml:space="preserve">and TA, </w:t>
      </w:r>
      <w:r w:rsidR="00282C86">
        <w:t xml:space="preserve">there could be different interpretations on TA: </w:t>
      </w:r>
    </w:p>
    <w:p w14:paraId="6E0D60AE" w14:textId="77777777" w:rsidR="00282C86" w:rsidRPr="001B1BC8" w:rsidRDefault="00282C86" w:rsidP="00282C86">
      <w:pPr>
        <w:pStyle w:val="ListParagraph"/>
        <w:numPr>
          <w:ilvl w:val="0"/>
          <w:numId w:val="45"/>
        </w:numPr>
        <w:jc w:val="both"/>
        <w:rPr>
          <w:rFonts w:ascii="Times New Roman" w:hAnsi="Times New Roman"/>
          <w:sz w:val="20"/>
        </w:rPr>
      </w:pPr>
      <w:r w:rsidRPr="001B1BC8">
        <w:rPr>
          <w:rFonts w:ascii="Times New Roman" w:hAnsi="Times New Roman"/>
          <w:sz w:val="20"/>
        </w:rPr>
        <w:t xml:space="preserve">Interpretation 1: TA only counts for propagation delay </w:t>
      </w:r>
    </w:p>
    <w:p w14:paraId="1242F092" w14:textId="77777777" w:rsidR="00282C86" w:rsidRPr="001B1BC8" w:rsidRDefault="00282C86" w:rsidP="00282C86">
      <w:pPr>
        <w:pStyle w:val="ListParagraph"/>
        <w:numPr>
          <w:ilvl w:val="0"/>
          <w:numId w:val="45"/>
        </w:numPr>
        <w:jc w:val="both"/>
        <w:rPr>
          <w:rFonts w:ascii="Times New Roman" w:hAnsi="Times New Roman"/>
          <w:sz w:val="20"/>
        </w:rPr>
      </w:pPr>
      <w:r w:rsidRPr="001B1BC8">
        <w:rPr>
          <w:rFonts w:ascii="Times New Roman" w:hAnsi="Times New Roman"/>
          <w:sz w:val="20"/>
        </w:rPr>
        <w:t xml:space="preserve">Interpretation 2: TA includes propagation delay and </w:t>
      </w:r>
      <m:oMath>
        <m:sSub>
          <m:sSubPr>
            <m:ctrlPr>
              <w:rPr>
                <w:rFonts w:ascii="Cambria Math" w:hAnsi="Cambria Math"/>
                <w:i/>
                <w:sz w:val="20"/>
              </w:rPr>
            </m:ctrlPr>
          </m:sSubPr>
          <m:e>
            <m:r>
              <w:rPr>
                <w:rFonts w:ascii="Cambria Math" w:hAnsi="Cambria Math"/>
                <w:sz w:val="20"/>
              </w:rPr>
              <m:t xml:space="preserve"> T</m:t>
            </m:r>
          </m:e>
          <m:sub>
            <m:r>
              <w:rPr>
                <w:rFonts w:ascii="Cambria Math" w:hAnsi="Cambria Math"/>
                <w:sz w:val="20"/>
              </w:rPr>
              <m:t>∆</m:t>
            </m:r>
          </m:sub>
        </m:sSub>
      </m:oMath>
      <w:r w:rsidRPr="001B1BC8">
        <w:rPr>
          <w:rFonts w:ascii="Times New Roman" w:hAnsi="Times New Roman"/>
          <w:sz w:val="20"/>
        </w:rPr>
        <w:t xml:space="preserve"> </w:t>
      </w:r>
    </w:p>
    <w:p w14:paraId="2D13C02C" w14:textId="77777777" w:rsidR="00282C86" w:rsidRDefault="00282C86" w:rsidP="00A22D8A">
      <w:pPr>
        <w:jc w:val="both"/>
      </w:pPr>
      <w:r>
        <w:t xml:space="preserve">From the RAN1#AH1901 agreement, TA </w:t>
      </w:r>
      <w:r w:rsidRPr="001B1BC8">
        <w:t>is</w:t>
      </w:r>
      <w:r w:rsidR="0077765F">
        <w:t xml:space="preserve"> defined as</w:t>
      </w:r>
      <w:r w:rsidRPr="001B1BC8">
        <w:t xml:space="preserve"> the timing gap between UL Tx timing and DL Rx timing, which is derived based on existing Rel-15 mechanism</w:t>
      </w:r>
      <w:r>
        <w:t xml:space="preserve">. This implies Interpretation 2. However, </w:t>
      </w:r>
      <w:r w:rsidR="0077765F">
        <w:t xml:space="preserve">we know that if both propagation delay and </w:t>
      </w:r>
      <m:oMath>
        <m:sSub>
          <m:sSubPr>
            <m:ctrlPr>
              <w:rPr>
                <w:rFonts w:ascii="Cambria Math" w:hAnsi="Cambria Math"/>
                <w:i/>
              </w:rPr>
            </m:ctrlPr>
          </m:sSubPr>
          <m:e>
            <m:r>
              <w:rPr>
                <w:rFonts w:ascii="Cambria Math" w:hAnsi="Cambria Math"/>
              </w:rPr>
              <m:t xml:space="preserve"> T</m:t>
            </m:r>
          </m:e>
          <m:sub>
            <m:r>
              <w:rPr>
                <w:rFonts w:ascii="Cambria Math" w:hAnsi="Cambria Math"/>
              </w:rPr>
              <m:t>∆</m:t>
            </m:r>
          </m:sub>
        </m:sSub>
      </m:oMath>
      <w:r w:rsidR="0077765F">
        <w:t xml:space="preserve"> are counted, TA can be a negative value, which cannot be supported by Rel-15 mechanism. Also, from offline discussion during RAN1#AH1901, a common understanding on TA is that is only counts for propagation delay.</w:t>
      </w:r>
      <w:r w:rsidR="00C5567D">
        <w:t xml:space="preserve"> As the definition on TA affects the subsequent design, we propose to further clarify the definition of TA.  </w:t>
      </w:r>
      <w:r w:rsidR="0077765F">
        <w:t xml:space="preserve">  </w:t>
      </w:r>
    </w:p>
    <w:p w14:paraId="4B86AAA2" w14:textId="77777777" w:rsidR="00C5567D" w:rsidRDefault="003A038F" w:rsidP="006058A7">
      <w:pPr>
        <w:jc w:val="both"/>
      </w:pPr>
      <w:r>
        <w:rPr>
          <w:b/>
        </w:rPr>
        <w:t xml:space="preserve">Proposal 1: </w:t>
      </w:r>
      <w:r w:rsidR="00C5567D" w:rsidRPr="001B1BC8">
        <w:t>Clarify the definition of TA as follows</w:t>
      </w:r>
    </w:p>
    <w:p w14:paraId="084CF02E" w14:textId="77777777" w:rsidR="00C5567D" w:rsidRPr="001B1BC8" w:rsidRDefault="00C5567D" w:rsidP="001B1BC8">
      <w:pPr>
        <w:pStyle w:val="ListParagraph"/>
        <w:numPr>
          <w:ilvl w:val="0"/>
          <w:numId w:val="45"/>
        </w:numPr>
        <w:jc w:val="both"/>
        <w:rPr>
          <w:b/>
          <w:sz w:val="18"/>
        </w:rPr>
      </w:pPr>
      <w:r w:rsidRPr="001B1BC8">
        <w:rPr>
          <w:rFonts w:ascii="Times New Roman" w:hAnsi="Times New Roman"/>
          <w:sz w:val="18"/>
        </w:rPr>
        <w:t xml:space="preserve">TA </w:t>
      </w:r>
      <w:r w:rsidR="00B42548" w:rsidRPr="001B1BC8">
        <w:rPr>
          <w:rFonts w:ascii="Times New Roman" w:hAnsi="Times New Roman"/>
          <w:sz w:val="20"/>
        </w:rPr>
        <w:t xml:space="preserve">is the timing gap between UL Tx timing and DL Rx timing </w:t>
      </w:r>
      <w:r w:rsidR="00B42548" w:rsidRPr="001B1BC8">
        <w:rPr>
          <w:rFonts w:ascii="Times New Roman" w:hAnsi="Times New Roman"/>
          <w:b/>
          <w:sz w:val="20"/>
        </w:rPr>
        <w:t>assuming time-aligned DL Tx timing and UL Rx timing at a parent node</w:t>
      </w:r>
      <w:r w:rsidR="00B42548" w:rsidRPr="001B1BC8">
        <w:rPr>
          <w:rFonts w:ascii="Times New Roman" w:hAnsi="Times New Roman"/>
          <w:sz w:val="20"/>
        </w:rPr>
        <w:t>, which is derived based on existing Rel-15 mechanism</w:t>
      </w:r>
    </w:p>
    <w:p w14:paraId="3E20AB2B" w14:textId="377A503B" w:rsidR="008A5633" w:rsidRDefault="00033A13" w:rsidP="008A5633">
      <w:pPr>
        <w:pStyle w:val="Heading1"/>
        <w:jc w:val="both"/>
        <w:rPr>
          <w:rFonts w:eastAsia="SimSun"/>
          <w:color w:val="000000"/>
          <w:lang w:eastAsia="zh-CN"/>
        </w:rPr>
      </w:pPr>
      <w:r>
        <w:rPr>
          <w:rFonts w:eastAsia="SimSun"/>
          <w:color w:val="000000"/>
          <w:lang w:eastAsia="zh-CN"/>
        </w:rPr>
        <w:t>Signa</w:t>
      </w:r>
      <w:r w:rsidR="00125872">
        <w:rPr>
          <w:rFonts w:eastAsia="SimSun"/>
          <w:color w:val="000000"/>
          <w:lang w:eastAsia="zh-CN"/>
        </w:rPr>
        <w:t>l</w:t>
      </w:r>
      <w:r>
        <w:rPr>
          <w:rFonts w:eastAsia="SimSun"/>
          <w:color w:val="000000"/>
          <w:lang w:eastAsia="zh-CN"/>
        </w:rPr>
        <w:t xml:space="preserve">ling </w:t>
      </w:r>
      <w:r w:rsidR="0006743F">
        <w:rPr>
          <w:rFonts w:eastAsia="SimSun"/>
          <w:color w:val="000000"/>
          <w:lang w:eastAsia="zh-CN"/>
        </w:rPr>
        <w:t xml:space="preserve">of </w:t>
      </w:r>
      <m:oMath>
        <m:sSub>
          <m:sSubPr>
            <m:ctrlPr>
              <w:rPr>
                <w:rFonts w:ascii="Cambria Math" w:hAnsi="Cambria Math"/>
                <w:i/>
              </w:rPr>
            </m:ctrlPr>
          </m:sSubPr>
          <m:e>
            <m:r>
              <w:rPr>
                <w:rFonts w:ascii="Cambria Math" w:hAnsi="Cambria Math"/>
              </w:rPr>
              <m:t xml:space="preserve"> T</m:t>
            </m:r>
          </m:e>
          <m:sub>
            <m:r>
              <w:rPr>
                <w:rFonts w:ascii="Cambria Math" w:hAnsi="Cambria Math"/>
              </w:rPr>
              <m:t>∆</m:t>
            </m:r>
          </m:sub>
        </m:sSub>
        <m:r>
          <w:rPr>
            <w:rFonts w:ascii="Cambria Math" w:hAnsi="Cambria Math"/>
          </w:rPr>
          <m:t xml:space="preserve"> </m:t>
        </m:r>
      </m:oMath>
      <w:r w:rsidR="0006743F">
        <w:rPr>
          <w:rFonts w:eastAsia="SimSun"/>
        </w:rPr>
        <w:t>from an IAB Node to its Child Nodes</w:t>
      </w:r>
      <w:r w:rsidR="0051552B">
        <w:rPr>
          <w:rFonts w:eastAsia="SimSun"/>
        </w:rPr>
        <w:t>/Child UEs</w:t>
      </w:r>
    </w:p>
    <w:p w14:paraId="0653558F" w14:textId="77777777" w:rsidR="00033A13" w:rsidRDefault="00033A13" w:rsidP="0051552B">
      <w:pPr>
        <w:spacing w:after="60"/>
        <w:jc w:val="both"/>
        <w:rPr>
          <w:rFonts w:cs="v4.2.0"/>
        </w:rPr>
      </w:pPr>
      <w:r w:rsidRPr="00A67343">
        <w:t>In current Release 15 specifications,</w:t>
      </w:r>
      <w:r>
        <w:t xml:space="preserve"> for TA signalling, t</w:t>
      </w:r>
      <w:r>
        <w:rPr>
          <w:lang w:val="en-US"/>
        </w:rPr>
        <w:t xml:space="preserve">he value of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E82100">
        <w:rPr>
          <w:rFonts w:cs="v4.2.0"/>
        </w:rPr>
        <w:t xml:space="preserve"> </w:t>
      </w:r>
      <w:r w:rsidR="000F4796">
        <w:rPr>
          <w:rFonts w:cs="v4.2.0"/>
        </w:rPr>
        <w:t xml:space="preserve">in Figure 1 </w:t>
      </w:r>
      <w:r w:rsidRPr="00E82100">
        <w:rPr>
          <w:rFonts w:cs="v4.2.0"/>
        </w:rPr>
        <w:t>can be indicated from the base station to the UE using</w:t>
      </w:r>
      <w:r>
        <w:rPr>
          <w:rFonts w:cs="v4.2.0"/>
        </w:rPr>
        <w:t xml:space="preserve"> two MAC commands [</w:t>
      </w:r>
      <w:r w:rsidR="00225CF1">
        <w:rPr>
          <w:rFonts w:cs="v4.2.0"/>
        </w:rPr>
        <w:t>3</w:t>
      </w:r>
      <w:r>
        <w:rPr>
          <w:rFonts w:cs="v4.2.0"/>
        </w:rPr>
        <w:t xml:space="preserve">]: </w:t>
      </w:r>
    </w:p>
    <w:p w14:paraId="4606069F" w14:textId="77777777" w:rsidR="00033A13" w:rsidRDefault="00033A13" w:rsidP="00033A13">
      <w:pPr>
        <w:numPr>
          <w:ilvl w:val="0"/>
          <w:numId w:val="26"/>
        </w:numPr>
        <w:spacing w:after="60"/>
        <w:jc w:val="both"/>
        <w:rPr>
          <w:rFonts w:cs="v4.2.0"/>
        </w:rPr>
      </w:pPr>
      <w:r>
        <w:rPr>
          <w:rFonts w:cs="v4.2.0"/>
        </w:rPr>
        <w:t xml:space="preserve">TA command in MAC RAR during initial access; </w:t>
      </w:r>
    </w:p>
    <w:p w14:paraId="7038DA06" w14:textId="77777777" w:rsidR="00033A13" w:rsidRDefault="00033A13" w:rsidP="00033A13">
      <w:pPr>
        <w:numPr>
          <w:ilvl w:val="0"/>
          <w:numId w:val="26"/>
        </w:numPr>
        <w:spacing w:after="60"/>
        <w:jc w:val="both"/>
        <w:rPr>
          <w:rFonts w:cs="v4.2.0"/>
        </w:rPr>
      </w:pPr>
      <w:r>
        <w:rPr>
          <w:rFonts w:cs="v4.2.0"/>
        </w:rPr>
        <w:t xml:space="preserve">TA command in MAC CE in connected </w:t>
      </w:r>
      <w:r w:rsidR="00125872">
        <w:rPr>
          <w:rFonts w:cs="v4.2.0"/>
        </w:rPr>
        <w:t>m</w:t>
      </w:r>
      <w:r>
        <w:rPr>
          <w:rFonts w:cs="v4.2.0"/>
        </w:rPr>
        <w:t xml:space="preserve">ode when TA adjustment is needed.  </w:t>
      </w:r>
    </w:p>
    <w:p w14:paraId="50111755" w14:textId="35D611EC" w:rsidR="00125872" w:rsidRDefault="00125872" w:rsidP="00125872">
      <w:pPr>
        <w:jc w:val="both"/>
        <w:rPr>
          <w:lang w:eastAsia="zh-CN"/>
        </w:rPr>
      </w:pPr>
      <w:r>
        <w:rPr>
          <w:lang w:val="en-US"/>
        </w:rPr>
        <w:lastRenderedPageBreak/>
        <w:t xml:space="preserve">The </w:t>
      </w:r>
      <w:r>
        <w:t>signalling</w:t>
      </w:r>
      <w:r>
        <w:rPr>
          <w:lang w:val="en-US"/>
        </w:rPr>
        <w:t xml:space="preserve"> of </w:t>
      </w:r>
      <m:oMath>
        <m:sSub>
          <m:sSubPr>
            <m:ctrlPr>
              <w:rPr>
                <w:rFonts w:ascii="Cambria Math" w:hAnsi="Cambria Math"/>
                <w:i/>
              </w:rPr>
            </m:ctrlPr>
          </m:sSubPr>
          <m:e>
            <m:r>
              <w:rPr>
                <w:rFonts w:ascii="Cambria Math" w:hAnsi="Cambria Math"/>
              </w:rPr>
              <m:t xml:space="preserve"> T</m:t>
            </m:r>
          </m:e>
          <m:sub>
            <m:r>
              <w:rPr>
                <w:rFonts w:ascii="Cambria Math" w:hAnsi="Cambria Math"/>
              </w:rPr>
              <m:t>∆</m:t>
            </m:r>
          </m:sub>
        </m:sSub>
      </m:oMath>
      <w:r>
        <w:t xml:space="preserve"> from an IAB node to its child nodes</w:t>
      </w:r>
      <w:r w:rsidR="0051552B">
        <w:t>/child UEs</w:t>
      </w:r>
      <w:r>
        <w:t xml:space="preserve"> can apply similar methods as the current TA signalling, i.e. carried over MAC RAR during initial access and MAC CE in connected mode. Those methods </w:t>
      </w:r>
      <w:r>
        <w:rPr>
          <w:lang w:eastAsia="zh-CN"/>
        </w:rPr>
        <w:t xml:space="preserve">have the benefit that the </w:t>
      </w:r>
      <m:oMath>
        <m:sSub>
          <m:sSubPr>
            <m:ctrlPr>
              <w:rPr>
                <w:rFonts w:ascii="Cambria Math" w:hAnsi="Cambria Math"/>
                <w:i/>
              </w:rPr>
            </m:ctrlPr>
          </m:sSubPr>
          <m:e>
            <m:r>
              <w:rPr>
                <w:rFonts w:ascii="Cambria Math" w:hAnsi="Cambria Math"/>
              </w:rPr>
              <m:t>T</m:t>
            </m:r>
          </m:e>
          <m:sub>
            <m:r>
              <w:rPr>
                <w:rFonts w:ascii="Cambria Math" w:hAnsi="Cambria Math"/>
              </w:rPr>
              <m:t>∆</m:t>
            </m:r>
          </m:sub>
        </m:sSub>
      </m:oMath>
      <w:r>
        <w:rPr>
          <w:lang w:eastAsia="zh-CN"/>
        </w:rPr>
        <w:t xml:space="preserve"> information is transmitted together with the TA commands in current specifications, so that it is easy to define and locate. </w:t>
      </w:r>
      <w:r w:rsidR="00EB6B12">
        <w:rPr>
          <w:lang w:eastAsia="zh-CN"/>
        </w:rPr>
        <w:t>Note that</w:t>
      </w:r>
      <w:r>
        <w:rPr>
          <w:lang w:eastAsia="zh-CN"/>
        </w:rPr>
        <w:t xml:space="preserve"> those methods are UE-specific, either during the random access of a child IAB node or child UE, or MAC CE TA command to individual child IAB node or child UE in connected mode. </w:t>
      </w:r>
    </w:p>
    <w:p w14:paraId="3AB8FB29" w14:textId="154850B6" w:rsidR="00125872" w:rsidRDefault="00EB6B12" w:rsidP="0051552B">
      <w:pPr>
        <w:jc w:val="both"/>
        <w:rPr>
          <w:lang w:eastAsia="zh-CN"/>
        </w:rPr>
      </w:pPr>
      <w:r>
        <w:rPr>
          <w:lang w:eastAsia="zh-CN"/>
        </w:rPr>
        <w:t xml:space="preserve">In the case of the </w:t>
      </w:r>
      <m:oMath>
        <m:sSub>
          <m:sSubPr>
            <m:ctrlPr>
              <w:rPr>
                <w:rFonts w:ascii="Cambria Math" w:hAnsi="Cambria Math"/>
                <w:i/>
              </w:rPr>
            </m:ctrlPr>
          </m:sSubPr>
          <m:e>
            <m:r>
              <w:rPr>
                <w:rFonts w:ascii="Cambria Math" w:hAnsi="Cambria Math"/>
              </w:rPr>
              <m:t>T</m:t>
            </m:r>
          </m:e>
          <m:sub>
            <m:r>
              <w:rPr>
                <w:rFonts w:ascii="Cambria Math" w:hAnsi="Cambria Math"/>
              </w:rPr>
              <m:t>∆</m:t>
            </m:r>
          </m:sub>
        </m:sSub>
      </m:oMath>
      <w:r>
        <w:rPr>
          <w:lang w:eastAsia="zh-CN"/>
        </w:rPr>
        <w:t xml:space="preserve"> information is common to all child nodes and child UEs, i.e. the UL Rx timing at an IAB node is aligned </w:t>
      </w:r>
      <w:r w:rsidR="0051552B">
        <w:rPr>
          <w:lang w:eastAsia="zh-CN"/>
        </w:rPr>
        <w:t xml:space="preserve">for all its children, the </w:t>
      </w:r>
      <m:oMath>
        <m:sSub>
          <m:sSubPr>
            <m:ctrlPr>
              <w:rPr>
                <w:rFonts w:ascii="Cambria Math" w:hAnsi="Cambria Math"/>
                <w:i/>
              </w:rPr>
            </m:ctrlPr>
          </m:sSubPr>
          <m:e>
            <m:r>
              <w:rPr>
                <w:rFonts w:ascii="Cambria Math" w:hAnsi="Cambria Math"/>
              </w:rPr>
              <m:t>T</m:t>
            </m:r>
          </m:e>
          <m:sub>
            <m:r>
              <w:rPr>
                <w:rFonts w:ascii="Cambria Math" w:hAnsi="Cambria Math"/>
              </w:rPr>
              <m:t>∆</m:t>
            </m:r>
          </m:sub>
        </m:sSub>
      </m:oMath>
      <w:r w:rsidR="0051552B">
        <w:rPr>
          <w:lang w:eastAsia="zh-CN"/>
        </w:rPr>
        <w:t xml:space="preserve"> information</w:t>
      </w:r>
      <w:r>
        <w:rPr>
          <w:lang w:eastAsia="zh-CN"/>
        </w:rPr>
        <w:t xml:space="preserve"> </w:t>
      </w:r>
      <w:r w:rsidR="00125872">
        <w:rPr>
          <w:lang w:eastAsia="zh-CN"/>
        </w:rPr>
        <w:t>can be broadcast to</w:t>
      </w:r>
      <w:r w:rsidR="000C61E7">
        <w:rPr>
          <w:lang w:eastAsia="zh-CN"/>
        </w:rPr>
        <w:t xml:space="preserve"> the child IAB nodes/child UEs, through </w:t>
      </w:r>
      <w:r w:rsidR="00834C65">
        <w:rPr>
          <w:lang w:eastAsia="zh-CN"/>
        </w:rPr>
        <w:t xml:space="preserve">system information. </w:t>
      </w:r>
    </w:p>
    <w:p w14:paraId="2A4F70CB" w14:textId="00C1C48F" w:rsidR="0051552B" w:rsidRDefault="0067519D" w:rsidP="0051552B">
      <w:pPr>
        <w:spacing w:after="60"/>
        <w:jc w:val="both"/>
        <w:rPr>
          <w:lang w:eastAsia="zh-CN"/>
        </w:rPr>
      </w:pPr>
      <w:r>
        <w:rPr>
          <w:b/>
        </w:rPr>
        <w:t xml:space="preserve">Proposal 2: </w:t>
      </w:r>
      <w:r w:rsidR="0051552B">
        <w:rPr>
          <w:lang w:eastAsia="zh-CN"/>
        </w:rPr>
        <w:t>T</w:t>
      </w:r>
      <w:r w:rsidR="000C61E7">
        <w:rPr>
          <w:lang w:eastAsia="zh-CN"/>
        </w:rPr>
        <w:t xml:space="preserve">he </w:t>
      </w:r>
      <m:oMath>
        <m:sSub>
          <m:sSubPr>
            <m:ctrlPr>
              <w:rPr>
                <w:rFonts w:ascii="Cambria Math" w:hAnsi="Cambria Math"/>
                <w:i/>
              </w:rPr>
            </m:ctrlPr>
          </m:sSubPr>
          <m:e>
            <m:r>
              <w:rPr>
                <w:rFonts w:ascii="Cambria Math" w:hAnsi="Cambria Math"/>
              </w:rPr>
              <m:t>T</m:t>
            </m:r>
          </m:e>
          <m:sub>
            <m:r>
              <w:rPr>
                <w:rFonts w:ascii="Cambria Math" w:hAnsi="Cambria Math"/>
              </w:rPr>
              <m:t>∆</m:t>
            </m:r>
          </m:sub>
        </m:sSub>
      </m:oMath>
      <w:r w:rsidR="000C61E7">
        <w:rPr>
          <w:lang w:eastAsia="zh-CN"/>
        </w:rPr>
        <w:t xml:space="preserve"> information </w:t>
      </w:r>
      <w:r w:rsidR="0051552B">
        <w:rPr>
          <w:lang w:eastAsia="zh-CN"/>
        </w:rPr>
        <w:t>can be signalled from an IAB node to its child nodes/child UEs in the following manner:</w:t>
      </w:r>
    </w:p>
    <w:p w14:paraId="294F87EF" w14:textId="23ABC666" w:rsidR="0051552B" w:rsidRPr="0051552B" w:rsidRDefault="0051552B" w:rsidP="0051552B">
      <w:pPr>
        <w:pStyle w:val="ListParagraph"/>
        <w:numPr>
          <w:ilvl w:val="0"/>
          <w:numId w:val="46"/>
        </w:numPr>
        <w:jc w:val="both"/>
        <w:rPr>
          <w:rFonts w:ascii="Times New Roman" w:hAnsi="Times New Roman"/>
          <w:sz w:val="20"/>
          <w:szCs w:val="20"/>
          <w:lang w:eastAsia="zh-CN"/>
        </w:rPr>
      </w:pPr>
      <w:r w:rsidRPr="0051552B">
        <w:rPr>
          <w:rFonts w:ascii="Times New Roman" w:hAnsi="Times New Roman"/>
          <w:sz w:val="20"/>
          <w:szCs w:val="20"/>
          <w:lang w:eastAsia="zh-CN"/>
        </w:rPr>
        <w:t xml:space="preserve">If the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t>
            </m:r>
          </m:sub>
        </m:sSub>
      </m:oMath>
      <w:r w:rsidRPr="0051552B">
        <w:rPr>
          <w:rFonts w:ascii="Times New Roman" w:hAnsi="Times New Roman"/>
          <w:sz w:val="20"/>
          <w:szCs w:val="20"/>
          <w:lang w:eastAsia="zh-CN"/>
        </w:rPr>
        <w:t xml:space="preserve"> information is different for each child node/child UE, it can </w:t>
      </w:r>
      <w:r w:rsidRPr="0051552B">
        <w:rPr>
          <w:rFonts w:ascii="Times New Roman" w:hAnsi="Times New Roman"/>
          <w:sz w:val="20"/>
          <w:szCs w:val="20"/>
        </w:rPr>
        <w:t>apply similar methods as the current TA signalling, i.e. carried over MAC RAR during initial access and MAC CE in connected mode.</w:t>
      </w:r>
    </w:p>
    <w:p w14:paraId="65882138" w14:textId="75D1988B" w:rsidR="0067519D" w:rsidRPr="0051552B" w:rsidRDefault="0051552B" w:rsidP="0051552B">
      <w:pPr>
        <w:pStyle w:val="ListParagraph"/>
        <w:numPr>
          <w:ilvl w:val="0"/>
          <w:numId w:val="46"/>
        </w:numPr>
        <w:spacing w:after="60"/>
        <w:jc w:val="both"/>
        <w:rPr>
          <w:rFonts w:ascii="Times New Roman" w:hAnsi="Times New Roman"/>
          <w:sz w:val="20"/>
          <w:szCs w:val="20"/>
        </w:rPr>
      </w:pPr>
      <w:r w:rsidRPr="0051552B">
        <w:rPr>
          <w:rFonts w:ascii="Times New Roman" w:hAnsi="Times New Roman"/>
          <w:sz w:val="20"/>
          <w:szCs w:val="20"/>
          <w:lang w:eastAsia="zh-CN"/>
        </w:rPr>
        <w:t xml:space="preserve">If the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t>
            </m:r>
          </m:sub>
        </m:sSub>
      </m:oMath>
      <w:r w:rsidRPr="0051552B">
        <w:rPr>
          <w:rFonts w:ascii="Times New Roman" w:hAnsi="Times New Roman"/>
          <w:sz w:val="20"/>
          <w:szCs w:val="20"/>
          <w:lang w:eastAsia="zh-CN"/>
        </w:rPr>
        <w:t xml:space="preserve"> information </w:t>
      </w:r>
      <w:r w:rsidR="000C61E7" w:rsidRPr="0051552B">
        <w:rPr>
          <w:rFonts w:ascii="Times New Roman" w:hAnsi="Times New Roman"/>
          <w:sz w:val="20"/>
          <w:szCs w:val="20"/>
          <w:lang w:eastAsia="zh-CN"/>
        </w:rPr>
        <w:t xml:space="preserve">is common for all the child IAB nodes/child UEs, </w:t>
      </w:r>
      <w:r w:rsidRPr="0051552B">
        <w:rPr>
          <w:rFonts w:ascii="Times New Roman" w:hAnsi="Times New Roman"/>
          <w:sz w:val="20"/>
          <w:szCs w:val="20"/>
          <w:lang w:eastAsia="zh-CN"/>
        </w:rPr>
        <w:t>it</w:t>
      </w:r>
      <w:r w:rsidR="000C61E7" w:rsidRPr="0051552B">
        <w:rPr>
          <w:rFonts w:ascii="Times New Roman" w:hAnsi="Times New Roman"/>
          <w:sz w:val="20"/>
          <w:szCs w:val="20"/>
          <w:lang w:eastAsia="zh-CN"/>
        </w:rPr>
        <w:t xml:space="preserve"> can be broadcast to the child IAB n</w:t>
      </w:r>
      <w:r w:rsidR="00CB4A92">
        <w:rPr>
          <w:rFonts w:ascii="Times New Roman" w:hAnsi="Times New Roman"/>
          <w:sz w:val="20"/>
          <w:szCs w:val="20"/>
          <w:lang w:eastAsia="zh-CN"/>
        </w:rPr>
        <w:t>odes/child UEs, through system information</w:t>
      </w:r>
      <w:r w:rsidR="0067519D" w:rsidRPr="0051552B">
        <w:rPr>
          <w:rFonts w:ascii="Times New Roman" w:hAnsi="Times New Roman"/>
          <w:sz w:val="20"/>
          <w:szCs w:val="20"/>
        </w:rPr>
        <w:t xml:space="preserve">. </w:t>
      </w:r>
    </w:p>
    <w:p w14:paraId="326F4C91" w14:textId="77777777" w:rsidR="0067519D" w:rsidRDefault="0006743F" w:rsidP="0067519D">
      <w:pPr>
        <w:pStyle w:val="Heading1"/>
        <w:jc w:val="both"/>
        <w:rPr>
          <w:rFonts w:eastAsia="SimSun"/>
          <w:color w:val="000000"/>
          <w:lang w:eastAsia="zh-CN"/>
        </w:rPr>
      </w:pPr>
      <w:r>
        <w:rPr>
          <w:rFonts w:eastAsia="SimSun"/>
          <w:color w:val="000000"/>
          <w:lang w:eastAsia="zh-CN"/>
        </w:rPr>
        <w:t>Timing Alignment for an IAB Node with Multiple Parents</w:t>
      </w:r>
    </w:p>
    <w:p w14:paraId="481B549B" w14:textId="695DB447" w:rsidR="00A50234" w:rsidRDefault="00CE7EDC" w:rsidP="000F4796">
      <w:pPr>
        <w:jc w:val="both"/>
        <w:rPr>
          <w:lang w:val="en-US" w:eastAsia="zh-CN"/>
        </w:rPr>
      </w:pPr>
      <w:r>
        <w:rPr>
          <w:lang w:val="en-US" w:eastAsia="zh-CN"/>
        </w:rPr>
        <w:t xml:space="preserve">In Rel-16 IAB network, the scenario where an IAB node has multiple parents present in the form of dual connectivity. In dual connectivity, </w:t>
      </w:r>
      <w:r w:rsidR="002B4DE6">
        <w:rPr>
          <w:lang w:val="en-US" w:eastAsia="zh-CN"/>
        </w:rPr>
        <w:t>an</w:t>
      </w:r>
      <w:r>
        <w:rPr>
          <w:lang w:val="en-US" w:eastAsia="zh-CN"/>
        </w:rPr>
        <w:t xml:space="preserve"> IAB node can receive TA command from each of the parent nodes</w:t>
      </w:r>
      <w:r w:rsidR="007F6010">
        <w:rPr>
          <w:lang w:val="en-US" w:eastAsia="zh-CN"/>
        </w:rPr>
        <w:t>. For IAB MT’s UL transmission timing, the MT will apply the respective TA signaled from each of the parent nodes. For IAB DU’s DL transmission timing, the DU can d</w:t>
      </w:r>
      <w:r w:rsidR="0042549A">
        <w:rPr>
          <w:lang w:val="en-US" w:eastAsia="zh-CN"/>
        </w:rPr>
        <w:t xml:space="preserve">ecide the DL timing by </w:t>
      </w:r>
      <w:r w:rsidR="00A50234">
        <w:rPr>
          <w:lang w:val="en-US" w:eastAsia="zh-CN"/>
        </w:rPr>
        <w:t xml:space="preserve">averaging </w:t>
      </w:r>
      <w:r w:rsidR="0042549A">
        <w:rPr>
          <w:lang w:val="en-US" w:eastAsia="zh-CN"/>
        </w:rPr>
        <w:t>over</w:t>
      </w:r>
      <w:r w:rsidR="00AC59E5">
        <w:rPr>
          <w:lang w:val="en-US" w:eastAsia="zh-CN"/>
        </w:rPr>
        <w:t xml:space="preserve"> the DL timing</w:t>
      </w:r>
      <w:r w:rsidR="00F37A54">
        <w:rPr>
          <w:lang w:val="en-US" w:eastAsia="zh-CN"/>
        </w:rPr>
        <w:t>s</w:t>
      </w:r>
      <w:r w:rsidR="00AC59E5">
        <w:rPr>
          <w:lang w:val="en-US" w:eastAsia="zh-CN"/>
        </w:rPr>
        <w:t xml:space="preserve"> obtained from each of the parent nodes</w:t>
      </w:r>
      <w:r w:rsidR="00D87AF1">
        <w:rPr>
          <w:lang w:val="en-US" w:eastAsia="zh-CN"/>
        </w:rPr>
        <w:t xml:space="preserve"> as showed in Figure 3</w:t>
      </w:r>
      <w:r w:rsidR="00AC59E5">
        <w:rPr>
          <w:lang w:val="en-US" w:eastAsia="zh-CN"/>
        </w:rPr>
        <w:t xml:space="preserve">. </w:t>
      </w:r>
    </w:p>
    <w:p w14:paraId="1A8532F2" w14:textId="472F909F" w:rsidR="00CE7EDC" w:rsidRDefault="001938AE" w:rsidP="00402CA1">
      <w:pPr>
        <w:jc w:val="center"/>
        <w:rPr>
          <w:lang w:val="en-US" w:eastAsia="zh-CN"/>
        </w:rPr>
      </w:pPr>
      <w:r>
        <w:object w:dxaOrig="6673" w:dyaOrig="5077" w14:anchorId="6DD71A76">
          <v:shape id="_x0000_i1026" type="#_x0000_t75" style="width:291.6pt;height:222pt" o:ole="">
            <v:imagedata r:id="rId11" o:title=""/>
          </v:shape>
          <o:OLEObject Type="Embed" ProgID="Visio.Drawing.15" ShapeID="_x0000_i1026" DrawAspect="Content" ObjectID="_1611650851" r:id="rId12"/>
        </w:object>
      </w:r>
    </w:p>
    <w:p w14:paraId="58D7ED31" w14:textId="0F37AF91" w:rsidR="001938AE" w:rsidRPr="00A67343" w:rsidRDefault="001938AE" w:rsidP="001938AE">
      <w:pPr>
        <w:pStyle w:val="N1"/>
        <w:spacing w:after="240"/>
        <w:jc w:val="center"/>
        <w:rPr>
          <w:rFonts w:ascii="Times New Roman" w:hAnsi="Times New Roman" w:cs="Times New Roman"/>
          <w:sz w:val="20"/>
          <w:szCs w:val="20"/>
        </w:rPr>
      </w:pPr>
      <w:r w:rsidRPr="00A67343">
        <w:rPr>
          <w:rFonts w:ascii="Times New Roman" w:hAnsi="Times New Roman" w:cs="Times New Roman"/>
          <w:sz w:val="20"/>
          <w:szCs w:val="20"/>
        </w:rPr>
        <w:t xml:space="preserve">Figure </w:t>
      </w:r>
      <w:r>
        <w:rPr>
          <w:rFonts w:ascii="Times New Roman" w:hAnsi="Times New Roman" w:cs="Times New Roman"/>
          <w:sz w:val="20"/>
          <w:szCs w:val="20"/>
        </w:rPr>
        <w:t>3</w:t>
      </w:r>
      <w:r w:rsidRPr="00A67343">
        <w:rPr>
          <w:rFonts w:ascii="Times New Roman" w:hAnsi="Times New Roman" w:cs="Times New Roman"/>
          <w:sz w:val="20"/>
          <w:szCs w:val="20"/>
        </w:rPr>
        <w:t xml:space="preserve">: </w:t>
      </w:r>
      <w:r>
        <w:rPr>
          <w:rFonts w:ascii="Times New Roman" w:hAnsi="Times New Roman" w:cs="Times New Roman"/>
          <w:sz w:val="20"/>
          <w:szCs w:val="20"/>
        </w:rPr>
        <w:t>DL Timing of an IAB DU with Multiple Parents</w:t>
      </w:r>
    </w:p>
    <w:p w14:paraId="45106D02" w14:textId="31F0F10F" w:rsidR="00A50234" w:rsidRDefault="00A50234" w:rsidP="001938AE">
      <w:pPr>
        <w:spacing w:after="60"/>
        <w:jc w:val="both"/>
        <w:rPr>
          <w:lang w:eastAsia="zh-CN"/>
        </w:rPr>
      </w:pPr>
      <w:r w:rsidRPr="001938AE">
        <w:rPr>
          <w:b/>
          <w:lang w:eastAsia="zh-CN"/>
        </w:rPr>
        <w:t>Proposal 3</w:t>
      </w:r>
      <w:r>
        <w:rPr>
          <w:lang w:eastAsia="zh-CN"/>
        </w:rPr>
        <w:t xml:space="preserve">: </w:t>
      </w:r>
      <w:r w:rsidR="001C15BF">
        <w:rPr>
          <w:lang w:eastAsia="zh-CN"/>
        </w:rPr>
        <w:t xml:space="preserve">When an IAB node has multiple parent nodes, </w:t>
      </w:r>
      <w:r w:rsidR="00AC59E5">
        <w:rPr>
          <w:lang w:val="en-US" w:eastAsia="zh-CN"/>
        </w:rPr>
        <w:t>for IAB MT’s UL transmission timing, the MT will apply the respective TA signaled from each of the parent nodes</w:t>
      </w:r>
      <w:r w:rsidR="001938AE">
        <w:rPr>
          <w:lang w:val="en-US" w:eastAsia="zh-CN"/>
        </w:rPr>
        <w:t>;</w:t>
      </w:r>
      <w:r w:rsidR="00AC59E5">
        <w:rPr>
          <w:lang w:val="en-US" w:eastAsia="zh-CN"/>
        </w:rPr>
        <w:t xml:space="preserve"> for IAB DU’s DL transmission timing, the DU can decide the DL timing by averaging over</w:t>
      </w:r>
      <w:r w:rsidR="00F37A54">
        <w:rPr>
          <w:lang w:val="en-US" w:eastAsia="zh-CN"/>
        </w:rPr>
        <w:t xml:space="preserve"> </w:t>
      </w:r>
      <w:r w:rsidR="00AC59E5">
        <w:rPr>
          <w:lang w:val="en-US" w:eastAsia="zh-CN"/>
        </w:rPr>
        <w:t>the DL timing</w:t>
      </w:r>
      <w:r w:rsidR="00F37A54">
        <w:rPr>
          <w:lang w:val="en-US" w:eastAsia="zh-CN"/>
        </w:rPr>
        <w:t>s</w:t>
      </w:r>
      <w:r w:rsidR="00AC59E5">
        <w:rPr>
          <w:lang w:val="en-US" w:eastAsia="zh-CN"/>
        </w:rPr>
        <w:t xml:space="preserve"> obtained from each of the parent nodes.</w:t>
      </w:r>
    </w:p>
    <w:bookmarkEnd w:id="3"/>
    <w:p w14:paraId="71B14FB3" w14:textId="77777777" w:rsidR="00D7268D" w:rsidRDefault="00D7268D" w:rsidP="00A22D8A">
      <w:pPr>
        <w:pStyle w:val="Heading1"/>
        <w:jc w:val="both"/>
        <w:rPr>
          <w:rFonts w:eastAsia="SimSun"/>
          <w:lang w:eastAsia="zh-CN"/>
        </w:rPr>
      </w:pPr>
      <w:r>
        <w:rPr>
          <w:rFonts w:eastAsia="SimSun"/>
          <w:lang w:eastAsia="zh-CN"/>
        </w:rPr>
        <w:t>Conclusion</w:t>
      </w:r>
    </w:p>
    <w:bookmarkEnd w:id="2"/>
    <w:p w14:paraId="3A4B73F3" w14:textId="77777777" w:rsidR="00844DB7" w:rsidRDefault="00BC247A" w:rsidP="00A22D8A">
      <w:pPr>
        <w:jc w:val="both"/>
        <w:rPr>
          <w:lang w:val="en-US" w:eastAsia="zh-CN"/>
        </w:rPr>
      </w:pPr>
      <w:r w:rsidRPr="00BC247A">
        <w:rPr>
          <w:lang w:eastAsia="zh-CN"/>
        </w:rPr>
        <w:t>In this contribution,</w:t>
      </w:r>
      <w:r w:rsidR="00D7268D">
        <w:rPr>
          <w:lang w:eastAsia="zh-CN"/>
        </w:rPr>
        <w:t xml:space="preserve"> </w:t>
      </w:r>
      <w:r w:rsidR="00D7268D" w:rsidRPr="00BC247A">
        <w:rPr>
          <w:lang w:eastAsia="zh-CN"/>
        </w:rPr>
        <w:t xml:space="preserve">we discussed </w:t>
      </w:r>
      <w:r w:rsidR="00BE7FC1">
        <w:t>timing and synchronization for NR IAB Case #1</w:t>
      </w:r>
      <w:r w:rsidR="00D7268D">
        <w:rPr>
          <w:lang w:eastAsia="zh-CN"/>
        </w:rPr>
        <w:t>. I</w:t>
      </w:r>
      <w:r w:rsidR="00D7268D" w:rsidRPr="00BC247A">
        <w:rPr>
          <w:lang w:eastAsia="zh-CN"/>
        </w:rPr>
        <w:t xml:space="preserve">t is summarized </w:t>
      </w:r>
      <w:r w:rsidR="00D7268D">
        <w:rPr>
          <w:lang w:eastAsia="zh-CN"/>
        </w:rPr>
        <w:t xml:space="preserve">by the </w:t>
      </w:r>
      <w:r w:rsidR="00D7268D" w:rsidRPr="00BC247A">
        <w:rPr>
          <w:lang w:eastAsia="zh-CN"/>
        </w:rPr>
        <w:t xml:space="preserve">following </w:t>
      </w:r>
      <w:r w:rsidR="00C04A57">
        <w:rPr>
          <w:lang w:eastAsia="zh-CN"/>
        </w:rPr>
        <w:t xml:space="preserve">observations and </w:t>
      </w:r>
      <w:r w:rsidR="00D7268D" w:rsidRPr="00BC247A">
        <w:rPr>
          <w:lang w:eastAsia="zh-CN"/>
        </w:rPr>
        <w:t>proposals</w:t>
      </w:r>
      <w:r w:rsidR="00D7268D">
        <w:rPr>
          <w:lang w:eastAsia="zh-CN"/>
        </w:rPr>
        <w:t>.</w:t>
      </w:r>
      <w:r w:rsidR="004B337B" w:rsidRPr="004B337B">
        <w:rPr>
          <w:lang w:val="en-US" w:eastAsia="zh-CN"/>
        </w:rPr>
        <w:t xml:space="preserve"> </w:t>
      </w:r>
    </w:p>
    <w:p w14:paraId="5F637138" w14:textId="77777777" w:rsidR="00A21BF7" w:rsidRDefault="00A21BF7" w:rsidP="00A21BF7">
      <w:pPr>
        <w:jc w:val="both"/>
      </w:pPr>
      <w:r>
        <w:rPr>
          <w:b/>
        </w:rPr>
        <w:t xml:space="preserve">Proposal 1: </w:t>
      </w:r>
      <w:r w:rsidRPr="001B1BC8">
        <w:t>Clarify the definition of TA as follows</w:t>
      </w:r>
    </w:p>
    <w:p w14:paraId="04FB6CFB" w14:textId="77777777" w:rsidR="00A21BF7" w:rsidRPr="001B1BC8" w:rsidRDefault="00A21BF7" w:rsidP="00A21BF7">
      <w:pPr>
        <w:pStyle w:val="ListParagraph"/>
        <w:numPr>
          <w:ilvl w:val="0"/>
          <w:numId w:val="45"/>
        </w:numPr>
        <w:jc w:val="both"/>
        <w:rPr>
          <w:b/>
          <w:sz w:val="18"/>
        </w:rPr>
      </w:pPr>
      <w:r w:rsidRPr="001B1BC8">
        <w:rPr>
          <w:rFonts w:ascii="Times New Roman" w:hAnsi="Times New Roman"/>
          <w:sz w:val="18"/>
        </w:rPr>
        <w:t xml:space="preserve">TA </w:t>
      </w:r>
      <w:r w:rsidRPr="001B1BC8">
        <w:rPr>
          <w:rFonts w:ascii="Times New Roman" w:hAnsi="Times New Roman"/>
          <w:sz w:val="20"/>
        </w:rPr>
        <w:t xml:space="preserve">is the timing gap between UL Tx timing and DL Rx timing </w:t>
      </w:r>
      <w:r w:rsidRPr="001B1BC8">
        <w:rPr>
          <w:rFonts w:ascii="Times New Roman" w:hAnsi="Times New Roman"/>
          <w:b/>
          <w:sz w:val="20"/>
        </w:rPr>
        <w:t>assuming time-aligned DL Tx timing and UL Rx timing at a parent node</w:t>
      </w:r>
      <w:r w:rsidRPr="001B1BC8">
        <w:rPr>
          <w:rFonts w:ascii="Times New Roman" w:hAnsi="Times New Roman"/>
          <w:sz w:val="20"/>
        </w:rPr>
        <w:t>, which is derived based on existing Rel-15 mechanism</w:t>
      </w:r>
    </w:p>
    <w:p w14:paraId="5F78047C" w14:textId="77777777" w:rsidR="00A21BF7" w:rsidRDefault="00A21BF7" w:rsidP="00A21BF7">
      <w:pPr>
        <w:spacing w:after="60"/>
        <w:jc w:val="both"/>
        <w:rPr>
          <w:lang w:eastAsia="zh-CN"/>
        </w:rPr>
      </w:pPr>
      <w:r>
        <w:rPr>
          <w:b/>
        </w:rPr>
        <w:lastRenderedPageBreak/>
        <w:t xml:space="preserve">Proposal 2: </w:t>
      </w:r>
      <w:r>
        <w:rPr>
          <w:lang w:eastAsia="zh-CN"/>
        </w:rPr>
        <w:t xml:space="preserve">The </w:t>
      </w:r>
      <m:oMath>
        <m:sSub>
          <m:sSubPr>
            <m:ctrlPr>
              <w:rPr>
                <w:rFonts w:ascii="Cambria Math" w:hAnsi="Cambria Math"/>
                <w:i/>
              </w:rPr>
            </m:ctrlPr>
          </m:sSubPr>
          <m:e>
            <m:r>
              <w:rPr>
                <w:rFonts w:ascii="Cambria Math" w:hAnsi="Cambria Math"/>
              </w:rPr>
              <m:t>T</m:t>
            </m:r>
          </m:e>
          <m:sub>
            <m:r>
              <w:rPr>
                <w:rFonts w:ascii="Cambria Math" w:hAnsi="Cambria Math"/>
              </w:rPr>
              <m:t>∆</m:t>
            </m:r>
          </m:sub>
        </m:sSub>
      </m:oMath>
      <w:r>
        <w:rPr>
          <w:lang w:eastAsia="zh-CN"/>
        </w:rPr>
        <w:t xml:space="preserve"> information can be signalled from an IAB node to its child nodes/child UEs in the following manner:</w:t>
      </w:r>
    </w:p>
    <w:p w14:paraId="1A50F253" w14:textId="77777777" w:rsidR="00A21BF7" w:rsidRPr="0051552B" w:rsidRDefault="00A21BF7" w:rsidP="00A21BF7">
      <w:pPr>
        <w:pStyle w:val="ListParagraph"/>
        <w:numPr>
          <w:ilvl w:val="0"/>
          <w:numId w:val="46"/>
        </w:numPr>
        <w:jc w:val="both"/>
        <w:rPr>
          <w:rFonts w:ascii="Times New Roman" w:hAnsi="Times New Roman"/>
          <w:sz w:val="20"/>
          <w:szCs w:val="20"/>
          <w:lang w:eastAsia="zh-CN"/>
        </w:rPr>
      </w:pPr>
      <w:r w:rsidRPr="0051552B">
        <w:rPr>
          <w:rFonts w:ascii="Times New Roman" w:hAnsi="Times New Roman"/>
          <w:sz w:val="20"/>
          <w:szCs w:val="20"/>
          <w:lang w:eastAsia="zh-CN"/>
        </w:rPr>
        <w:t xml:space="preserve">If the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t>
            </m:r>
          </m:sub>
        </m:sSub>
      </m:oMath>
      <w:r w:rsidRPr="0051552B">
        <w:rPr>
          <w:rFonts w:ascii="Times New Roman" w:hAnsi="Times New Roman"/>
          <w:sz w:val="20"/>
          <w:szCs w:val="20"/>
          <w:lang w:eastAsia="zh-CN"/>
        </w:rPr>
        <w:t xml:space="preserve"> information is different for each child node/child UE, it can </w:t>
      </w:r>
      <w:r w:rsidRPr="0051552B">
        <w:rPr>
          <w:rFonts w:ascii="Times New Roman" w:hAnsi="Times New Roman"/>
          <w:sz w:val="20"/>
          <w:szCs w:val="20"/>
        </w:rPr>
        <w:t>apply similar methods as the current TA signalling, i.e. carried over MAC RAR during initial access and MAC CE in connected mode.</w:t>
      </w:r>
    </w:p>
    <w:p w14:paraId="2E6D157F" w14:textId="14F0D7C5" w:rsidR="00A21BF7" w:rsidRPr="0051552B" w:rsidRDefault="00A21BF7" w:rsidP="00A21BF7">
      <w:pPr>
        <w:pStyle w:val="ListParagraph"/>
        <w:numPr>
          <w:ilvl w:val="0"/>
          <w:numId w:val="46"/>
        </w:numPr>
        <w:spacing w:after="60"/>
        <w:jc w:val="both"/>
        <w:rPr>
          <w:rFonts w:ascii="Times New Roman" w:hAnsi="Times New Roman"/>
          <w:sz w:val="20"/>
          <w:szCs w:val="20"/>
        </w:rPr>
      </w:pPr>
      <w:r w:rsidRPr="0051552B">
        <w:rPr>
          <w:rFonts w:ascii="Times New Roman" w:hAnsi="Times New Roman"/>
          <w:sz w:val="20"/>
          <w:szCs w:val="20"/>
          <w:lang w:eastAsia="zh-CN"/>
        </w:rPr>
        <w:t xml:space="preserve">If the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t>
            </m:r>
          </m:sub>
        </m:sSub>
      </m:oMath>
      <w:r w:rsidRPr="0051552B">
        <w:rPr>
          <w:rFonts w:ascii="Times New Roman" w:hAnsi="Times New Roman"/>
          <w:sz w:val="20"/>
          <w:szCs w:val="20"/>
          <w:lang w:eastAsia="zh-CN"/>
        </w:rPr>
        <w:t xml:space="preserve"> information is common for all the</w:t>
      </w:r>
      <w:r w:rsidR="00E450AE">
        <w:rPr>
          <w:rFonts w:ascii="Times New Roman" w:hAnsi="Times New Roman"/>
          <w:sz w:val="20"/>
          <w:szCs w:val="20"/>
          <w:lang w:eastAsia="zh-CN"/>
        </w:rPr>
        <w:t xml:space="preserve"> child IAB nodes/child UEs,</w:t>
      </w:r>
      <w:r w:rsidRPr="0051552B">
        <w:rPr>
          <w:rFonts w:ascii="Times New Roman" w:hAnsi="Times New Roman"/>
          <w:sz w:val="20"/>
          <w:szCs w:val="20"/>
          <w:lang w:eastAsia="zh-CN"/>
        </w:rPr>
        <w:t xml:space="preserve"> it can be broadcast to the child IAB nodes/child UEs, through</w:t>
      </w:r>
      <w:r w:rsidR="00A93F79">
        <w:rPr>
          <w:rFonts w:ascii="Times New Roman" w:hAnsi="Times New Roman"/>
          <w:sz w:val="20"/>
          <w:szCs w:val="20"/>
          <w:lang w:eastAsia="zh-CN"/>
        </w:rPr>
        <w:t xml:space="preserve"> system information</w:t>
      </w:r>
      <w:r w:rsidRPr="0051552B">
        <w:rPr>
          <w:rFonts w:ascii="Times New Roman" w:hAnsi="Times New Roman"/>
          <w:sz w:val="20"/>
          <w:szCs w:val="20"/>
        </w:rPr>
        <w:t xml:space="preserve">. </w:t>
      </w:r>
    </w:p>
    <w:p w14:paraId="33394916" w14:textId="77777777" w:rsidR="00A21BF7" w:rsidRDefault="00A21BF7" w:rsidP="00A21BF7">
      <w:pPr>
        <w:spacing w:after="60"/>
        <w:jc w:val="both"/>
        <w:rPr>
          <w:lang w:eastAsia="zh-CN"/>
        </w:rPr>
      </w:pPr>
      <w:r w:rsidRPr="001938AE">
        <w:rPr>
          <w:b/>
          <w:lang w:eastAsia="zh-CN"/>
        </w:rPr>
        <w:t>Proposal 3</w:t>
      </w:r>
      <w:r>
        <w:rPr>
          <w:lang w:eastAsia="zh-CN"/>
        </w:rPr>
        <w:t xml:space="preserve">: When an IAB node has multiple parent nodes, </w:t>
      </w:r>
      <w:r>
        <w:rPr>
          <w:lang w:val="en-US" w:eastAsia="zh-CN"/>
        </w:rPr>
        <w:t>for IAB MT’s UL transmission timing, the MT will apply the respective TA signaled from each of the parent nodes; for IAB DU’s DL transmission timing, the DU can decide the DL timing by averaging over the DL timings obtained from each of the parent nodes.</w:t>
      </w:r>
    </w:p>
    <w:p w14:paraId="64AA739A" w14:textId="77777777" w:rsidR="00895A97" w:rsidRDefault="00895A97" w:rsidP="00A22D8A">
      <w:pPr>
        <w:pStyle w:val="Heading1"/>
        <w:jc w:val="both"/>
        <w:rPr>
          <w:rFonts w:eastAsia="SimSun"/>
          <w:lang w:eastAsia="zh-CN"/>
        </w:rPr>
      </w:pPr>
      <w:r>
        <w:rPr>
          <w:rFonts w:eastAsia="SimSun"/>
          <w:lang w:eastAsia="zh-CN"/>
        </w:rPr>
        <w:t>References</w:t>
      </w:r>
    </w:p>
    <w:p w14:paraId="7A21D1A1" w14:textId="77777777" w:rsidR="00A67343" w:rsidRDefault="00A67343" w:rsidP="00A22D8A">
      <w:pPr>
        <w:pStyle w:val="3GPPHeader"/>
        <w:spacing w:after="120"/>
        <w:jc w:val="both"/>
        <w:rPr>
          <w:b w:val="0"/>
          <w:sz w:val="20"/>
        </w:rPr>
      </w:pPr>
      <w:r w:rsidRPr="00A67343">
        <w:rPr>
          <w:rFonts w:eastAsia="SimSun"/>
          <w:b w:val="0"/>
          <w:sz w:val="20"/>
          <w:lang w:val="en-US"/>
        </w:rPr>
        <w:t>[</w:t>
      </w:r>
      <w:r w:rsidR="00BE7FC1">
        <w:rPr>
          <w:rFonts w:eastAsia="SimSun"/>
          <w:b w:val="0"/>
          <w:sz w:val="20"/>
          <w:lang w:val="en-US"/>
        </w:rPr>
        <w:t>1</w:t>
      </w:r>
      <w:r w:rsidRPr="00A67343">
        <w:rPr>
          <w:rFonts w:eastAsia="SimSun"/>
          <w:b w:val="0"/>
          <w:sz w:val="20"/>
          <w:lang w:val="en-US"/>
        </w:rPr>
        <w:t xml:space="preserve">] 3GPP TS38.211, </w:t>
      </w:r>
      <w:r w:rsidRPr="00A67343">
        <w:rPr>
          <w:b w:val="0"/>
          <w:sz w:val="20"/>
        </w:rPr>
        <w:t>"NR; Physical channels and modulation".</w:t>
      </w:r>
    </w:p>
    <w:p w14:paraId="7E7402E6" w14:textId="77777777" w:rsidR="000527D1" w:rsidRPr="000527D1" w:rsidRDefault="000527D1" w:rsidP="00A22D8A">
      <w:pPr>
        <w:pStyle w:val="3GPPHeader"/>
        <w:spacing w:after="120"/>
        <w:jc w:val="both"/>
        <w:rPr>
          <w:b w:val="0"/>
          <w:sz w:val="20"/>
        </w:rPr>
      </w:pPr>
      <w:r>
        <w:rPr>
          <w:b w:val="0"/>
          <w:sz w:val="20"/>
        </w:rPr>
        <w:t xml:space="preserve">[2] 3GPP TS38.213, </w:t>
      </w:r>
      <w:r w:rsidRPr="00A67343">
        <w:rPr>
          <w:b w:val="0"/>
          <w:sz w:val="20"/>
        </w:rPr>
        <w:t xml:space="preserve">"NR; </w:t>
      </w:r>
      <w:r>
        <w:rPr>
          <w:b w:val="0"/>
          <w:sz w:val="20"/>
        </w:rPr>
        <w:t>Physical layer procedures for control</w:t>
      </w:r>
      <w:r w:rsidRPr="00A67343">
        <w:rPr>
          <w:b w:val="0"/>
          <w:sz w:val="20"/>
        </w:rPr>
        <w:t>".</w:t>
      </w:r>
    </w:p>
    <w:p w14:paraId="43A023AC" w14:textId="77777777" w:rsidR="00CD354A" w:rsidRDefault="00E70E47" w:rsidP="00A22D8A">
      <w:pPr>
        <w:spacing w:after="120"/>
        <w:jc w:val="both"/>
      </w:pPr>
      <w:r w:rsidRPr="00E82100">
        <w:t>[</w:t>
      </w:r>
      <w:r w:rsidR="000527D1">
        <w:t>3</w:t>
      </w:r>
      <w:r w:rsidRPr="00E82100">
        <w:t>] 3GPP TS38.321, "NR; MAC protocol specification".</w:t>
      </w:r>
      <w:bookmarkEnd w:id="0"/>
    </w:p>
    <w:sectPr w:rsidR="00CD354A">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45E60" w14:textId="77777777" w:rsidR="00ED5802" w:rsidRDefault="00ED5802">
      <w:r>
        <w:separator/>
      </w:r>
    </w:p>
  </w:endnote>
  <w:endnote w:type="continuationSeparator" w:id="0">
    <w:p w14:paraId="312208F3" w14:textId="77777777" w:rsidR="00ED5802" w:rsidRDefault="00ED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FB374" w14:textId="77777777" w:rsidR="00D873BA" w:rsidRDefault="00D873BA">
    <w:pPr>
      <w:pStyle w:val="Footer"/>
      <w:jc w:val="right"/>
    </w:pPr>
    <w:r>
      <w:rPr>
        <w:noProof w:val="0"/>
      </w:rPr>
      <w:fldChar w:fldCharType="begin"/>
    </w:r>
    <w:r>
      <w:instrText xml:space="preserve"> PAGE   \* MERGEFORMAT </w:instrText>
    </w:r>
    <w:r>
      <w:rPr>
        <w:noProof w:val="0"/>
      </w:rPr>
      <w:fldChar w:fldCharType="separate"/>
    </w:r>
    <w:r w:rsidR="004157EF">
      <w:t>4</w:t>
    </w:r>
    <w:r>
      <w:fldChar w:fldCharType="end"/>
    </w:r>
  </w:p>
  <w:p w14:paraId="4B545556" w14:textId="77777777" w:rsidR="00D873BA" w:rsidRDefault="00D873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AD026" w14:textId="77777777" w:rsidR="00ED5802" w:rsidRDefault="00ED5802">
      <w:r>
        <w:separator/>
      </w:r>
    </w:p>
  </w:footnote>
  <w:footnote w:type="continuationSeparator" w:id="0">
    <w:p w14:paraId="02D0B8E1" w14:textId="77777777" w:rsidR="00ED5802" w:rsidRDefault="00ED58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6BDC"/>
    <w:multiLevelType w:val="hybridMultilevel"/>
    <w:tmpl w:val="515EF922"/>
    <w:lvl w:ilvl="0" w:tplc="FDC06492">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46833"/>
    <w:multiLevelType w:val="hybridMultilevel"/>
    <w:tmpl w:val="5BD44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37429E"/>
    <w:multiLevelType w:val="hybridMultilevel"/>
    <w:tmpl w:val="D2DAA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45C9E"/>
    <w:multiLevelType w:val="hybridMultilevel"/>
    <w:tmpl w:val="F0AC9A8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CAF59D2"/>
    <w:multiLevelType w:val="hybridMultilevel"/>
    <w:tmpl w:val="4E101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B1A5D1B"/>
    <w:multiLevelType w:val="hybridMultilevel"/>
    <w:tmpl w:val="1DA8FB64"/>
    <w:lvl w:ilvl="0" w:tplc="3D96051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4350F6"/>
    <w:multiLevelType w:val="hybridMultilevel"/>
    <w:tmpl w:val="69869D64"/>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FF786E"/>
    <w:multiLevelType w:val="hybridMultilevel"/>
    <w:tmpl w:val="A758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84227"/>
    <w:multiLevelType w:val="hybridMultilevel"/>
    <w:tmpl w:val="04B259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7E8714A"/>
    <w:multiLevelType w:val="hybridMultilevel"/>
    <w:tmpl w:val="6F6CE3FA"/>
    <w:lvl w:ilvl="0" w:tplc="04090003">
      <w:start w:val="1"/>
      <w:numFmt w:val="bullet"/>
      <w:lvlText w:val="o"/>
      <w:lvlJc w:val="left"/>
      <w:pPr>
        <w:ind w:left="916" w:hanging="360"/>
      </w:pPr>
      <w:rPr>
        <w:rFonts w:ascii="Courier New" w:hAnsi="Courier New" w:cs="Courier New" w:hint="default"/>
      </w:rPr>
    </w:lvl>
    <w:lvl w:ilvl="1" w:tplc="04090001">
      <w:start w:val="1"/>
      <w:numFmt w:val="bullet"/>
      <w:lvlText w:val=""/>
      <w:lvlJc w:val="left"/>
      <w:pPr>
        <w:ind w:left="1636" w:hanging="360"/>
      </w:pPr>
      <w:rPr>
        <w:rFonts w:ascii="Symbol" w:hAnsi="Symbol"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674C8E"/>
    <w:multiLevelType w:val="hybridMultilevel"/>
    <w:tmpl w:val="38C2F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307753"/>
    <w:multiLevelType w:val="hybridMultilevel"/>
    <w:tmpl w:val="D52EF53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C9115B"/>
    <w:multiLevelType w:val="hybridMultilevel"/>
    <w:tmpl w:val="E690CA1E"/>
    <w:lvl w:ilvl="0" w:tplc="666A460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8D5EA3"/>
    <w:multiLevelType w:val="hybridMultilevel"/>
    <w:tmpl w:val="A5C8709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6861730"/>
    <w:multiLevelType w:val="hybridMultilevel"/>
    <w:tmpl w:val="62721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805CC7"/>
    <w:multiLevelType w:val="hybridMultilevel"/>
    <w:tmpl w:val="07C6A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EAB15C6"/>
    <w:multiLevelType w:val="hybridMultilevel"/>
    <w:tmpl w:val="20466ACA"/>
    <w:lvl w:ilvl="0" w:tplc="04090003">
      <w:start w:val="1"/>
      <w:numFmt w:val="bullet"/>
      <w:lvlText w:val="o"/>
      <w:lvlJc w:val="left"/>
      <w:pPr>
        <w:ind w:left="916" w:hanging="360"/>
      </w:pPr>
      <w:rPr>
        <w:rFonts w:ascii="Courier New" w:hAnsi="Courier New" w:cs="Courier New"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3" w15:restartNumberingAfterBreak="0">
    <w:nsid w:val="614851C3"/>
    <w:multiLevelType w:val="hybridMultilevel"/>
    <w:tmpl w:val="CEB6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51301"/>
    <w:multiLevelType w:val="hybridMultilevel"/>
    <w:tmpl w:val="787CB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7" w15:restartNumberingAfterBreak="0">
    <w:nsid w:val="6D49574A"/>
    <w:multiLevelType w:val="hybridMultilevel"/>
    <w:tmpl w:val="17206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174B26"/>
    <w:multiLevelType w:val="hybridMultilevel"/>
    <w:tmpl w:val="6046E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B307F5"/>
    <w:multiLevelType w:val="hybridMultilevel"/>
    <w:tmpl w:val="0B44B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B23B7A"/>
    <w:multiLevelType w:val="hybridMultilevel"/>
    <w:tmpl w:val="E9642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7C1DFE"/>
    <w:multiLevelType w:val="hybridMultilevel"/>
    <w:tmpl w:val="AAC4D48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9D2AE4"/>
    <w:multiLevelType w:val="hybridMultilevel"/>
    <w:tmpl w:val="6C1C0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9"/>
  </w:num>
  <w:num w:numId="2">
    <w:abstractNumId w:val="7"/>
  </w:num>
  <w:num w:numId="3">
    <w:abstractNumId w:val="43"/>
  </w:num>
  <w:num w:numId="4">
    <w:abstractNumId w:val="45"/>
  </w:num>
  <w:num w:numId="5">
    <w:abstractNumId w:val="31"/>
  </w:num>
  <w:num w:numId="6">
    <w:abstractNumId w:val="4"/>
  </w:num>
  <w:num w:numId="7">
    <w:abstractNumId w:val="10"/>
  </w:num>
  <w:num w:numId="8">
    <w:abstractNumId w:val="24"/>
  </w:num>
  <w:num w:numId="9">
    <w:abstractNumId w:val="26"/>
  </w:num>
  <w:num w:numId="10">
    <w:abstractNumId w:val="19"/>
  </w:num>
  <w:num w:numId="11">
    <w:abstractNumId w:val="21"/>
  </w:num>
  <w:num w:numId="12">
    <w:abstractNumId w:val="36"/>
  </w:num>
  <w:num w:numId="13">
    <w:abstractNumId w:val="12"/>
  </w:num>
  <w:num w:numId="14">
    <w:abstractNumId w:val="1"/>
  </w:num>
  <w:num w:numId="15">
    <w:abstractNumId w:val="18"/>
  </w:num>
  <w:num w:numId="16">
    <w:abstractNumId w:val="3"/>
  </w:num>
  <w:num w:numId="17">
    <w:abstractNumId w:val="5"/>
  </w:num>
  <w:num w:numId="18">
    <w:abstractNumId w:val="23"/>
  </w:num>
  <w:num w:numId="19">
    <w:abstractNumId w:val="6"/>
  </w:num>
  <w:num w:numId="20">
    <w:abstractNumId w:val="8"/>
  </w:num>
  <w:num w:numId="21">
    <w:abstractNumId w:val="0"/>
  </w:num>
  <w:num w:numId="22">
    <w:abstractNumId w:val="32"/>
  </w:num>
  <w:num w:numId="23">
    <w:abstractNumId w:val="20"/>
  </w:num>
  <w:num w:numId="24">
    <w:abstractNumId w:val="17"/>
  </w:num>
  <w:num w:numId="25">
    <w:abstractNumId w:val="41"/>
  </w:num>
  <w:num w:numId="26">
    <w:abstractNumId w:val="15"/>
  </w:num>
  <w:num w:numId="27">
    <w:abstractNumId w:val="34"/>
  </w:num>
  <w:num w:numId="28">
    <w:abstractNumId w:val="29"/>
  </w:num>
  <w:num w:numId="29">
    <w:abstractNumId w:val="42"/>
  </w:num>
  <w:num w:numId="30">
    <w:abstractNumId w:val="22"/>
  </w:num>
  <w:num w:numId="31">
    <w:abstractNumId w:val="38"/>
  </w:num>
  <w:num w:numId="32">
    <w:abstractNumId w:val="33"/>
  </w:num>
  <w:num w:numId="33">
    <w:abstractNumId w:val="37"/>
  </w:num>
  <w:num w:numId="34">
    <w:abstractNumId w:val="11"/>
  </w:num>
  <w:num w:numId="35">
    <w:abstractNumId w:val="40"/>
  </w:num>
  <w:num w:numId="36">
    <w:abstractNumId w:val="30"/>
  </w:num>
  <w:num w:numId="37">
    <w:abstractNumId w:val="39"/>
  </w:num>
  <w:num w:numId="38">
    <w:abstractNumId w:val="44"/>
  </w:num>
  <w:num w:numId="39">
    <w:abstractNumId w:val="27"/>
  </w:num>
  <w:num w:numId="40">
    <w:abstractNumId w:val="25"/>
  </w:num>
  <w:num w:numId="41">
    <w:abstractNumId w:val="2"/>
  </w:num>
  <w:num w:numId="42">
    <w:abstractNumId w:val="28"/>
  </w:num>
  <w:num w:numId="43">
    <w:abstractNumId w:val="35"/>
  </w:num>
  <w:num w:numId="44">
    <w:abstractNumId w:val="14"/>
  </w:num>
  <w:num w:numId="45">
    <w:abstractNumId w:val="13"/>
  </w:num>
  <w:num w:numId="46">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E9F"/>
    <w:rsid w:val="00002086"/>
    <w:rsid w:val="000025F7"/>
    <w:rsid w:val="00002862"/>
    <w:rsid w:val="00002C3E"/>
    <w:rsid w:val="00002C5F"/>
    <w:rsid w:val="00003579"/>
    <w:rsid w:val="00003904"/>
    <w:rsid w:val="00003C1C"/>
    <w:rsid w:val="00003DF6"/>
    <w:rsid w:val="00003FCF"/>
    <w:rsid w:val="00004142"/>
    <w:rsid w:val="000044DA"/>
    <w:rsid w:val="00004E3E"/>
    <w:rsid w:val="000055C1"/>
    <w:rsid w:val="00005EF6"/>
    <w:rsid w:val="00006034"/>
    <w:rsid w:val="0000613E"/>
    <w:rsid w:val="000068C4"/>
    <w:rsid w:val="00006AA0"/>
    <w:rsid w:val="00006CFF"/>
    <w:rsid w:val="00007D2C"/>
    <w:rsid w:val="000110CA"/>
    <w:rsid w:val="000118F6"/>
    <w:rsid w:val="0001231A"/>
    <w:rsid w:val="00013CB8"/>
    <w:rsid w:val="00015330"/>
    <w:rsid w:val="0001565F"/>
    <w:rsid w:val="0001566E"/>
    <w:rsid w:val="000162B0"/>
    <w:rsid w:val="0001701A"/>
    <w:rsid w:val="00017C43"/>
    <w:rsid w:val="00020386"/>
    <w:rsid w:val="00020419"/>
    <w:rsid w:val="000205C0"/>
    <w:rsid w:val="00020BFF"/>
    <w:rsid w:val="00020D45"/>
    <w:rsid w:val="00021103"/>
    <w:rsid w:val="0002150D"/>
    <w:rsid w:val="000224E8"/>
    <w:rsid w:val="00022B90"/>
    <w:rsid w:val="00022E4A"/>
    <w:rsid w:val="000232D4"/>
    <w:rsid w:val="00023E5C"/>
    <w:rsid w:val="000247DB"/>
    <w:rsid w:val="00025434"/>
    <w:rsid w:val="000264EC"/>
    <w:rsid w:val="00026934"/>
    <w:rsid w:val="00026B81"/>
    <w:rsid w:val="0002741E"/>
    <w:rsid w:val="0002747B"/>
    <w:rsid w:val="00027E52"/>
    <w:rsid w:val="00031567"/>
    <w:rsid w:val="00032AB8"/>
    <w:rsid w:val="00033476"/>
    <w:rsid w:val="000334A7"/>
    <w:rsid w:val="00033960"/>
    <w:rsid w:val="00033A13"/>
    <w:rsid w:val="0003419C"/>
    <w:rsid w:val="000346B7"/>
    <w:rsid w:val="00034D8E"/>
    <w:rsid w:val="000357E9"/>
    <w:rsid w:val="000367D2"/>
    <w:rsid w:val="000376D3"/>
    <w:rsid w:val="00037831"/>
    <w:rsid w:val="00037B33"/>
    <w:rsid w:val="00040B64"/>
    <w:rsid w:val="0004127F"/>
    <w:rsid w:val="00041940"/>
    <w:rsid w:val="00041D27"/>
    <w:rsid w:val="00042149"/>
    <w:rsid w:val="000421C4"/>
    <w:rsid w:val="000437B8"/>
    <w:rsid w:val="00043B5F"/>
    <w:rsid w:val="00043BC5"/>
    <w:rsid w:val="00044036"/>
    <w:rsid w:val="000442D9"/>
    <w:rsid w:val="00044562"/>
    <w:rsid w:val="000454B4"/>
    <w:rsid w:val="000460B7"/>
    <w:rsid w:val="0004659F"/>
    <w:rsid w:val="000468A5"/>
    <w:rsid w:val="00047198"/>
    <w:rsid w:val="00047A86"/>
    <w:rsid w:val="00047D2B"/>
    <w:rsid w:val="0005004B"/>
    <w:rsid w:val="000502EF"/>
    <w:rsid w:val="0005055D"/>
    <w:rsid w:val="00052018"/>
    <w:rsid w:val="000520DD"/>
    <w:rsid w:val="000527D1"/>
    <w:rsid w:val="00054505"/>
    <w:rsid w:val="0005476A"/>
    <w:rsid w:val="00054900"/>
    <w:rsid w:val="00054CEB"/>
    <w:rsid w:val="000553CC"/>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55EF"/>
    <w:rsid w:val="0006710A"/>
    <w:rsid w:val="0006743F"/>
    <w:rsid w:val="00070CDD"/>
    <w:rsid w:val="00072EDC"/>
    <w:rsid w:val="00072EDF"/>
    <w:rsid w:val="000737BB"/>
    <w:rsid w:val="00073C97"/>
    <w:rsid w:val="0007478D"/>
    <w:rsid w:val="00074C5B"/>
    <w:rsid w:val="00075247"/>
    <w:rsid w:val="000756A7"/>
    <w:rsid w:val="00076021"/>
    <w:rsid w:val="00076E9F"/>
    <w:rsid w:val="0007782F"/>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804"/>
    <w:rsid w:val="00085BDC"/>
    <w:rsid w:val="00085DF3"/>
    <w:rsid w:val="00085E3C"/>
    <w:rsid w:val="000864A1"/>
    <w:rsid w:val="0008673B"/>
    <w:rsid w:val="00086B96"/>
    <w:rsid w:val="00087120"/>
    <w:rsid w:val="00087506"/>
    <w:rsid w:val="00087726"/>
    <w:rsid w:val="00091874"/>
    <w:rsid w:val="00092516"/>
    <w:rsid w:val="000932CB"/>
    <w:rsid w:val="00093D9B"/>
    <w:rsid w:val="00093E22"/>
    <w:rsid w:val="00094744"/>
    <w:rsid w:val="00094829"/>
    <w:rsid w:val="000960CF"/>
    <w:rsid w:val="0009762D"/>
    <w:rsid w:val="00097964"/>
    <w:rsid w:val="00097992"/>
    <w:rsid w:val="00097FD1"/>
    <w:rsid w:val="000A06C4"/>
    <w:rsid w:val="000A0E4B"/>
    <w:rsid w:val="000A10EB"/>
    <w:rsid w:val="000A1A5B"/>
    <w:rsid w:val="000A2D64"/>
    <w:rsid w:val="000A3707"/>
    <w:rsid w:val="000A3769"/>
    <w:rsid w:val="000A394F"/>
    <w:rsid w:val="000A3CD7"/>
    <w:rsid w:val="000A3D7B"/>
    <w:rsid w:val="000A4C5A"/>
    <w:rsid w:val="000A5611"/>
    <w:rsid w:val="000A56B8"/>
    <w:rsid w:val="000A689E"/>
    <w:rsid w:val="000A6C6A"/>
    <w:rsid w:val="000A6CBD"/>
    <w:rsid w:val="000A71A2"/>
    <w:rsid w:val="000A7B69"/>
    <w:rsid w:val="000B0A72"/>
    <w:rsid w:val="000B13E4"/>
    <w:rsid w:val="000B19CC"/>
    <w:rsid w:val="000B1A90"/>
    <w:rsid w:val="000B3D2F"/>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3AF2"/>
    <w:rsid w:val="000C42DD"/>
    <w:rsid w:val="000C4E93"/>
    <w:rsid w:val="000C50AD"/>
    <w:rsid w:val="000C5B9F"/>
    <w:rsid w:val="000C61E7"/>
    <w:rsid w:val="000C659E"/>
    <w:rsid w:val="000C6BD0"/>
    <w:rsid w:val="000C6CBB"/>
    <w:rsid w:val="000C6D76"/>
    <w:rsid w:val="000C6DB7"/>
    <w:rsid w:val="000C6E31"/>
    <w:rsid w:val="000C7168"/>
    <w:rsid w:val="000D0344"/>
    <w:rsid w:val="000D11F3"/>
    <w:rsid w:val="000D1C27"/>
    <w:rsid w:val="000D2013"/>
    <w:rsid w:val="000D2034"/>
    <w:rsid w:val="000D204E"/>
    <w:rsid w:val="000D22E7"/>
    <w:rsid w:val="000D2A96"/>
    <w:rsid w:val="000D32E1"/>
    <w:rsid w:val="000D337E"/>
    <w:rsid w:val="000D37EB"/>
    <w:rsid w:val="000D3999"/>
    <w:rsid w:val="000D3B23"/>
    <w:rsid w:val="000D468C"/>
    <w:rsid w:val="000D5893"/>
    <w:rsid w:val="000D5B04"/>
    <w:rsid w:val="000D5C77"/>
    <w:rsid w:val="000D5D93"/>
    <w:rsid w:val="000D5EC9"/>
    <w:rsid w:val="000D6905"/>
    <w:rsid w:val="000E02F8"/>
    <w:rsid w:val="000E0705"/>
    <w:rsid w:val="000E09F3"/>
    <w:rsid w:val="000E12C1"/>
    <w:rsid w:val="000E13C9"/>
    <w:rsid w:val="000E2EFE"/>
    <w:rsid w:val="000E301C"/>
    <w:rsid w:val="000E3370"/>
    <w:rsid w:val="000E39D6"/>
    <w:rsid w:val="000E3AE8"/>
    <w:rsid w:val="000E4329"/>
    <w:rsid w:val="000E4868"/>
    <w:rsid w:val="000E4C3E"/>
    <w:rsid w:val="000E558F"/>
    <w:rsid w:val="000E5E91"/>
    <w:rsid w:val="000E668D"/>
    <w:rsid w:val="000E6718"/>
    <w:rsid w:val="000E7A0E"/>
    <w:rsid w:val="000E7C81"/>
    <w:rsid w:val="000E7DAD"/>
    <w:rsid w:val="000F025B"/>
    <w:rsid w:val="000F0387"/>
    <w:rsid w:val="000F04C3"/>
    <w:rsid w:val="000F1103"/>
    <w:rsid w:val="000F1752"/>
    <w:rsid w:val="000F1D99"/>
    <w:rsid w:val="000F1FC4"/>
    <w:rsid w:val="000F446E"/>
    <w:rsid w:val="000F4796"/>
    <w:rsid w:val="000F5047"/>
    <w:rsid w:val="000F5CD4"/>
    <w:rsid w:val="000F65A2"/>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6219"/>
    <w:rsid w:val="0010634F"/>
    <w:rsid w:val="00107EFF"/>
    <w:rsid w:val="00107FF6"/>
    <w:rsid w:val="0011021A"/>
    <w:rsid w:val="00110973"/>
    <w:rsid w:val="00110CE9"/>
    <w:rsid w:val="00111220"/>
    <w:rsid w:val="001119E6"/>
    <w:rsid w:val="00112C1D"/>
    <w:rsid w:val="001133CF"/>
    <w:rsid w:val="00113571"/>
    <w:rsid w:val="00113EEF"/>
    <w:rsid w:val="00114AFF"/>
    <w:rsid w:val="00114EB0"/>
    <w:rsid w:val="0011625F"/>
    <w:rsid w:val="00116A7D"/>
    <w:rsid w:val="00117860"/>
    <w:rsid w:val="00117B42"/>
    <w:rsid w:val="00117E84"/>
    <w:rsid w:val="00121123"/>
    <w:rsid w:val="00121CA2"/>
    <w:rsid w:val="0012227B"/>
    <w:rsid w:val="0012250B"/>
    <w:rsid w:val="001227E7"/>
    <w:rsid w:val="00123008"/>
    <w:rsid w:val="00124650"/>
    <w:rsid w:val="00124676"/>
    <w:rsid w:val="001251D8"/>
    <w:rsid w:val="00125872"/>
    <w:rsid w:val="00125A22"/>
    <w:rsid w:val="00126539"/>
    <w:rsid w:val="00126AB6"/>
    <w:rsid w:val="00126BB6"/>
    <w:rsid w:val="00126BF7"/>
    <w:rsid w:val="00126E22"/>
    <w:rsid w:val="001274B7"/>
    <w:rsid w:val="0013057D"/>
    <w:rsid w:val="0013091C"/>
    <w:rsid w:val="00130C8A"/>
    <w:rsid w:val="00131153"/>
    <w:rsid w:val="00131252"/>
    <w:rsid w:val="001312D1"/>
    <w:rsid w:val="001313F4"/>
    <w:rsid w:val="0013156C"/>
    <w:rsid w:val="00131814"/>
    <w:rsid w:val="00131EA5"/>
    <w:rsid w:val="0013204A"/>
    <w:rsid w:val="001325F6"/>
    <w:rsid w:val="00132625"/>
    <w:rsid w:val="00134255"/>
    <w:rsid w:val="0013505D"/>
    <w:rsid w:val="00135B09"/>
    <w:rsid w:val="00136049"/>
    <w:rsid w:val="00136BB0"/>
    <w:rsid w:val="00137E6D"/>
    <w:rsid w:val="00140232"/>
    <w:rsid w:val="0014087A"/>
    <w:rsid w:val="00141333"/>
    <w:rsid w:val="00141DD6"/>
    <w:rsid w:val="00141FEF"/>
    <w:rsid w:val="001422EF"/>
    <w:rsid w:val="00143461"/>
    <w:rsid w:val="0014374D"/>
    <w:rsid w:val="00144715"/>
    <w:rsid w:val="00144AA6"/>
    <w:rsid w:val="00144C39"/>
    <w:rsid w:val="001455C4"/>
    <w:rsid w:val="0014638D"/>
    <w:rsid w:val="0014640A"/>
    <w:rsid w:val="00146842"/>
    <w:rsid w:val="001475AF"/>
    <w:rsid w:val="00147ABB"/>
    <w:rsid w:val="0015093A"/>
    <w:rsid w:val="00150FD5"/>
    <w:rsid w:val="00151823"/>
    <w:rsid w:val="00152608"/>
    <w:rsid w:val="00152D69"/>
    <w:rsid w:val="001531F3"/>
    <w:rsid w:val="00154251"/>
    <w:rsid w:val="001544B0"/>
    <w:rsid w:val="001545FE"/>
    <w:rsid w:val="00154636"/>
    <w:rsid w:val="001551A2"/>
    <w:rsid w:val="0015526C"/>
    <w:rsid w:val="00155A36"/>
    <w:rsid w:val="00157372"/>
    <w:rsid w:val="0016006A"/>
    <w:rsid w:val="0016044E"/>
    <w:rsid w:val="001605E7"/>
    <w:rsid w:val="00160A00"/>
    <w:rsid w:val="00160DF5"/>
    <w:rsid w:val="00160F53"/>
    <w:rsid w:val="001612B5"/>
    <w:rsid w:val="00162716"/>
    <w:rsid w:val="001636D5"/>
    <w:rsid w:val="00163EEC"/>
    <w:rsid w:val="00164274"/>
    <w:rsid w:val="00165014"/>
    <w:rsid w:val="00167252"/>
    <w:rsid w:val="001679FD"/>
    <w:rsid w:val="001708B0"/>
    <w:rsid w:val="0017100B"/>
    <w:rsid w:val="0017149B"/>
    <w:rsid w:val="00171F68"/>
    <w:rsid w:val="001737F3"/>
    <w:rsid w:val="001772E8"/>
    <w:rsid w:val="00177369"/>
    <w:rsid w:val="001775C4"/>
    <w:rsid w:val="001778AB"/>
    <w:rsid w:val="001778DC"/>
    <w:rsid w:val="00177C75"/>
    <w:rsid w:val="00177ED9"/>
    <w:rsid w:val="0018017B"/>
    <w:rsid w:val="00180462"/>
    <w:rsid w:val="00181069"/>
    <w:rsid w:val="001824D9"/>
    <w:rsid w:val="001828CF"/>
    <w:rsid w:val="00184CB8"/>
    <w:rsid w:val="00184EF7"/>
    <w:rsid w:val="00185179"/>
    <w:rsid w:val="00185936"/>
    <w:rsid w:val="00185A40"/>
    <w:rsid w:val="001860A0"/>
    <w:rsid w:val="00186A3D"/>
    <w:rsid w:val="001913F7"/>
    <w:rsid w:val="0019227A"/>
    <w:rsid w:val="001938AE"/>
    <w:rsid w:val="00194FEC"/>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56E0"/>
    <w:rsid w:val="001A5A88"/>
    <w:rsid w:val="001A64F3"/>
    <w:rsid w:val="001A68F4"/>
    <w:rsid w:val="001A6CB0"/>
    <w:rsid w:val="001A7BBE"/>
    <w:rsid w:val="001B0F86"/>
    <w:rsid w:val="001B137F"/>
    <w:rsid w:val="001B1959"/>
    <w:rsid w:val="001B1BC8"/>
    <w:rsid w:val="001B1D9D"/>
    <w:rsid w:val="001B1FB4"/>
    <w:rsid w:val="001B2FCB"/>
    <w:rsid w:val="001B3D7B"/>
    <w:rsid w:val="001B415E"/>
    <w:rsid w:val="001B511A"/>
    <w:rsid w:val="001B5197"/>
    <w:rsid w:val="001B57B0"/>
    <w:rsid w:val="001B5EDE"/>
    <w:rsid w:val="001B6380"/>
    <w:rsid w:val="001B6CDE"/>
    <w:rsid w:val="001B7CA3"/>
    <w:rsid w:val="001B7DF2"/>
    <w:rsid w:val="001C022C"/>
    <w:rsid w:val="001C111C"/>
    <w:rsid w:val="001C129F"/>
    <w:rsid w:val="001C15BF"/>
    <w:rsid w:val="001C1982"/>
    <w:rsid w:val="001C1A55"/>
    <w:rsid w:val="001C2253"/>
    <w:rsid w:val="001C2AB9"/>
    <w:rsid w:val="001C2DD3"/>
    <w:rsid w:val="001C3E0C"/>
    <w:rsid w:val="001C47D6"/>
    <w:rsid w:val="001C4A8B"/>
    <w:rsid w:val="001C5D12"/>
    <w:rsid w:val="001C5F62"/>
    <w:rsid w:val="001C628F"/>
    <w:rsid w:val="001C6466"/>
    <w:rsid w:val="001C6FB6"/>
    <w:rsid w:val="001C7665"/>
    <w:rsid w:val="001D077D"/>
    <w:rsid w:val="001D1036"/>
    <w:rsid w:val="001D1842"/>
    <w:rsid w:val="001D193E"/>
    <w:rsid w:val="001D1B47"/>
    <w:rsid w:val="001D1EAA"/>
    <w:rsid w:val="001D2358"/>
    <w:rsid w:val="001D2965"/>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E99"/>
    <w:rsid w:val="001E1A4D"/>
    <w:rsid w:val="001E2180"/>
    <w:rsid w:val="001E2DD3"/>
    <w:rsid w:val="001E2F5D"/>
    <w:rsid w:val="001E3038"/>
    <w:rsid w:val="001E334C"/>
    <w:rsid w:val="001E35AF"/>
    <w:rsid w:val="001E3784"/>
    <w:rsid w:val="001E41F3"/>
    <w:rsid w:val="001E4AA3"/>
    <w:rsid w:val="001E50E2"/>
    <w:rsid w:val="001E5614"/>
    <w:rsid w:val="001E6065"/>
    <w:rsid w:val="001E60DA"/>
    <w:rsid w:val="001E65D9"/>
    <w:rsid w:val="001E6793"/>
    <w:rsid w:val="001E6F24"/>
    <w:rsid w:val="001E7450"/>
    <w:rsid w:val="001E7B19"/>
    <w:rsid w:val="001E7D40"/>
    <w:rsid w:val="001F0201"/>
    <w:rsid w:val="001F0331"/>
    <w:rsid w:val="001F0CA1"/>
    <w:rsid w:val="001F18A4"/>
    <w:rsid w:val="001F1D0D"/>
    <w:rsid w:val="001F1D38"/>
    <w:rsid w:val="001F2538"/>
    <w:rsid w:val="001F2CFC"/>
    <w:rsid w:val="001F316C"/>
    <w:rsid w:val="001F324F"/>
    <w:rsid w:val="001F3BDF"/>
    <w:rsid w:val="001F46A0"/>
    <w:rsid w:val="001F5B17"/>
    <w:rsid w:val="001F6117"/>
    <w:rsid w:val="001F6480"/>
    <w:rsid w:val="001F64B4"/>
    <w:rsid w:val="001F7A97"/>
    <w:rsid w:val="001F7B46"/>
    <w:rsid w:val="001F7E9B"/>
    <w:rsid w:val="001F7F99"/>
    <w:rsid w:val="00200340"/>
    <w:rsid w:val="002010F1"/>
    <w:rsid w:val="0020116F"/>
    <w:rsid w:val="0020138F"/>
    <w:rsid w:val="002023A8"/>
    <w:rsid w:val="002023FE"/>
    <w:rsid w:val="00202971"/>
    <w:rsid w:val="002032E0"/>
    <w:rsid w:val="002042A1"/>
    <w:rsid w:val="002053C5"/>
    <w:rsid w:val="0020587A"/>
    <w:rsid w:val="00205B9C"/>
    <w:rsid w:val="00206268"/>
    <w:rsid w:val="00206464"/>
    <w:rsid w:val="00207048"/>
    <w:rsid w:val="00207793"/>
    <w:rsid w:val="002107B2"/>
    <w:rsid w:val="002108AD"/>
    <w:rsid w:val="00210C1F"/>
    <w:rsid w:val="00210E1D"/>
    <w:rsid w:val="0021119C"/>
    <w:rsid w:val="00211341"/>
    <w:rsid w:val="0021160E"/>
    <w:rsid w:val="00211D1F"/>
    <w:rsid w:val="00211DF1"/>
    <w:rsid w:val="00212651"/>
    <w:rsid w:val="00212828"/>
    <w:rsid w:val="00214991"/>
    <w:rsid w:val="00215741"/>
    <w:rsid w:val="00220898"/>
    <w:rsid w:val="002208D4"/>
    <w:rsid w:val="00220B43"/>
    <w:rsid w:val="002214AD"/>
    <w:rsid w:val="002214AE"/>
    <w:rsid w:val="0022182B"/>
    <w:rsid w:val="00222455"/>
    <w:rsid w:val="00223223"/>
    <w:rsid w:val="00223971"/>
    <w:rsid w:val="0022418F"/>
    <w:rsid w:val="0022499C"/>
    <w:rsid w:val="00224B6C"/>
    <w:rsid w:val="0022574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1308"/>
    <w:rsid w:val="00241AD4"/>
    <w:rsid w:val="002423EA"/>
    <w:rsid w:val="0024259A"/>
    <w:rsid w:val="0024335F"/>
    <w:rsid w:val="00243BC1"/>
    <w:rsid w:val="00244005"/>
    <w:rsid w:val="00244332"/>
    <w:rsid w:val="00244C08"/>
    <w:rsid w:val="00245042"/>
    <w:rsid w:val="00245470"/>
    <w:rsid w:val="00245ABF"/>
    <w:rsid w:val="00245B23"/>
    <w:rsid w:val="00246DE8"/>
    <w:rsid w:val="002470DA"/>
    <w:rsid w:val="002471D0"/>
    <w:rsid w:val="0024751E"/>
    <w:rsid w:val="002477A0"/>
    <w:rsid w:val="00247A46"/>
    <w:rsid w:val="00247FD7"/>
    <w:rsid w:val="0025004F"/>
    <w:rsid w:val="0025022A"/>
    <w:rsid w:val="00250854"/>
    <w:rsid w:val="002518A7"/>
    <w:rsid w:val="0025228F"/>
    <w:rsid w:val="002522EC"/>
    <w:rsid w:val="002530BE"/>
    <w:rsid w:val="00253B77"/>
    <w:rsid w:val="00254F84"/>
    <w:rsid w:val="002553D4"/>
    <w:rsid w:val="00255B03"/>
    <w:rsid w:val="00256081"/>
    <w:rsid w:val="002565E4"/>
    <w:rsid w:val="00256ACD"/>
    <w:rsid w:val="00257195"/>
    <w:rsid w:val="002578D8"/>
    <w:rsid w:val="00260919"/>
    <w:rsid w:val="00260B23"/>
    <w:rsid w:val="002613A5"/>
    <w:rsid w:val="00261B2F"/>
    <w:rsid w:val="00262862"/>
    <w:rsid w:val="0026331E"/>
    <w:rsid w:val="00264AF7"/>
    <w:rsid w:val="00266D5E"/>
    <w:rsid w:val="00267818"/>
    <w:rsid w:val="00267881"/>
    <w:rsid w:val="0027003D"/>
    <w:rsid w:val="002700AD"/>
    <w:rsid w:val="002703D7"/>
    <w:rsid w:val="002703ED"/>
    <w:rsid w:val="002723F2"/>
    <w:rsid w:val="00273821"/>
    <w:rsid w:val="00273FC1"/>
    <w:rsid w:val="002745C3"/>
    <w:rsid w:val="00274E67"/>
    <w:rsid w:val="0027599D"/>
    <w:rsid w:val="00275C80"/>
    <w:rsid w:val="00275D12"/>
    <w:rsid w:val="0027631F"/>
    <w:rsid w:val="00276CD2"/>
    <w:rsid w:val="0027726A"/>
    <w:rsid w:val="002775DC"/>
    <w:rsid w:val="00277A1E"/>
    <w:rsid w:val="0028062F"/>
    <w:rsid w:val="002808AD"/>
    <w:rsid w:val="00280FEC"/>
    <w:rsid w:val="0028142E"/>
    <w:rsid w:val="00281784"/>
    <w:rsid w:val="0028191B"/>
    <w:rsid w:val="00281EB0"/>
    <w:rsid w:val="00282C86"/>
    <w:rsid w:val="00282D13"/>
    <w:rsid w:val="00283126"/>
    <w:rsid w:val="002834CE"/>
    <w:rsid w:val="0028456D"/>
    <w:rsid w:val="00284CE1"/>
    <w:rsid w:val="002850FF"/>
    <w:rsid w:val="0028566C"/>
    <w:rsid w:val="00285737"/>
    <w:rsid w:val="00285749"/>
    <w:rsid w:val="00285A8C"/>
    <w:rsid w:val="0028615D"/>
    <w:rsid w:val="00286291"/>
    <w:rsid w:val="002862E4"/>
    <w:rsid w:val="002864F9"/>
    <w:rsid w:val="0028675B"/>
    <w:rsid w:val="002917BB"/>
    <w:rsid w:val="002928C7"/>
    <w:rsid w:val="00292EAA"/>
    <w:rsid w:val="002934AE"/>
    <w:rsid w:val="00293D64"/>
    <w:rsid w:val="00293D85"/>
    <w:rsid w:val="00293F91"/>
    <w:rsid w:val="00294902"/>
    <w:rsid w:val="002952E2"/>
    <w:rsid w:val="00295352"/>
    <w:rsid w:val="0029573B"/>
    <w:rsid w:val="002959FF"/>
    <w:rsid w:val="00295C05"/>
    <w:rsid w:val="00295D94"/>
    <w:rsid w:val="002962CA"/>
    <w:rsid w:val="0029632F"/>
    <w:rsid w:val="002A09C4"/>
    <w:rsid w:val="002A16CA"/>
    <w:rsid w:val="002A27BA"/>
    <w:rsid w:val="002A3934"/>
    <w:rsid w:val="002A493B"/>
    <w:rsid w:val="002A49CB"/>
    <w:rsid w:val="002A57BA"/>
    <w:rsid w:val="002A5F09"/>
    <w:rsid w:val="002A61C9"/>
    <w:rsid w:val="002A622D"/>
    <w:rsid w:val="002A67A9"/>
    <w:rsid w:val="002A6FBE"/>
    <w:rsid w:val="002B051D"/>
    <w:rsid w:val="002B0ADF"/>
    <w:rsid w:val="002B1399"/>
    <w:rsid w:val="002B145F"/>
    <w:rsid w:val="002B176C"/>
    <w:rsid w:val="002B1C9E"/>
    <w:rsid w:val="002B1E85"/>
    <w:rsid w:val="002B2FDB"/>
    <w:rsid w:val="002B3549"/>
    <w:rsid w:val="002B37D7"/>
    <w:rsid w:val="002B4004"/>
    <w:rsid w:val="002B47B7"/>
    <w:rsid w:val="002B4A9F"/>
    <w:rsid w:val="002B4DE6"/>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F9C"/>
    <w:rsid w:val="002C434E"/>
    <w:rsid w:val="002C49FB"/>
    <w:rsid w:val="002C4BB7"/>
    <w:rsid w:val="002C5758"/>
    <w:rsid w:val="002C5BCD"/>
    <w:rsid w:val="002C5E67"/>
    <w:rsid w:val="002C6350"/>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6896"/>
    <w:rsid w:val="002D721E"/>
    <w:rsid w:val="002D756C"/>
    <w:rsid w:val="002E0169"/>
    <w:rsid w:val="002E068A"/>
    <w:rsid w:val="002E0E6D"/>
    <w:rsid w:val="002E16EB"/>
    <w:rsid w:val="002E1C05"/>
    <w:rsid w:val="002E2184"/>
    <w:rsid w:val="002E26FD"/>
    <w:rsid w:val="002E2BCA"/>
    <w:rsid w:val="002E2C3E"/>
    <w:rsid w:val="002E3862"/>
    <w:rsid w:val="002E3E75"/>
    <w:rsid w:val="002E3EF6"/>
    <w:rsid w:val="002E4216"/>
    <w:rsid w:val="002E4C5F"/>
    <w:rsid w:val="002E558B"/>
    <w:rsid w:val="002E5A45"/>
    <w:rsid w:val="002E5E1A"/>
    <w:rsid w:val="002E74B9"/>
    <w:rsid w:val="002E74D4"/>
    <w:rsid w:val="002F03BC"/>
    <w:rsid w:val="002F1E63"/>
    <w:rsid w:val="002F2395"/>
    <w:rsid w:val="002F4309"/>
    <w:rsid w:val="002F4657"/>
    <w:rsid w:val="002F55B2"/>
    <w:rsid w:val="002F5893"/>
    <w:rsid w:val="002F5ED4"/>
    <w:rsid w:val="002F6B54"/>
    <w:rsid w:val="002F7A88"/>
    <w:rsid w:val="003001D0"/>
    <w:rsid w:val="00302459"/>
    <w:rsid w:val="003028B2"/>
    <w:rsid w:val="00303421"/>
    <w:rsid w:val="00303548"/>
    <w:rsid w:val="00303DCF"/>
    <w:rsid w:val="003045A8"/>
    <w:rsid w:val="00305706"/>
    <w:rsid w:val="00305BD4"/>
    <w:rsid w:val="00305EE5"/>
    <w:rsid w:val="003060AB"/>
    <w:rsid w:val="00306408"/>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543D"/>
    <w:rsid w:val="00315DB2"/>
    <w:rsid w:val="00315F2F"/>
    <w:rsid w:val="00316D12"/>
    <w:rsid w:val="00316D4A"/>
    <w:rsid w:val="00317464"/>
    <w:rsid w:val="0032032E"/>
    <w:rsid w:val="003205DA"/>
    <w:rsid w:val="00320B78"/>
    <w:rsid w:val="0032143F"/>
    <w:rsid w:val="003224E3"/>
    <w:rsid w:val="00322605"/>
    <w:rsid w:val="003227DB"/>
    <w:rsid w:val="00322BF9"/>
    <w:rsid w:val="00324E7A"/>
    <w:rsid w:val="00324FF3"/>
    <w:rsid w:val="00325769"/>
    <w:rsid w:val="00325B85"/>
    <w:rsid w:val="00325DF2"/>
    <w:rsid w:val="00326166"/>
    <w:rsid w:val="00326C1A"/>
    <w:rsid w:val="003279B5"/>
    <w:rsid w:val="00327C4D"/>
    <w:rsid w:val="00327C80"/>
    <w:rsid w:val="0033143D"/>
    <w:rsid w:val="00331761"/>
    <w:rsid w:val="00331D74"/>
    <w:rsid w:val="00332B0C"/>
    <w:rsid w:val="00333567"/>
    <w:rsid w:val="00333935"/>
    <w:rsid w:val="00333B90"/>
    <w:rsid w:val="00334010"/>
    <w:rsid w:val="00334763"/>
    <w:rsid w:val="00334BBB"/>
    <w:rsid w:val="0033500F"/>
    <w:rsid w:val="00335331"/>
    <w:rsid w:val="00335BEB"/>
    <w:rsid w:val="00336945"/>
    <w:rsid w:val="00336954"/>
    <w:rsid w:val="003371C6"/>
    <w:rsid w:val="00337C7A"/>
    <w:rsid w:val="00337E0C"/>
    <w:rsid w:val="00337E5D"/>
    <w:rsid w:val="00340FC5"/>
    <w:rsid w:val="00341115"/>
    <w:rsid w:val="0034156E"/>
    <w:rsid w:val="00342A3B"/>
    <w:rsid w:val="00342A5D"/>
    <w:rsid w:val="003430E6"/>
    <w:rsid w:val="0034369E"/>
    <w:rsid w:val="003436A3"/>
    <w:rsid w:val="003452B6"/>
    <w:rsid w:val="00345E9F"/>
    <w:rsid w:val="00346652"/>
    <w:rsid w:val="00346989"/>
    <w:rsid w:val="003472A3"/>
    <w:rsid w:val="00347361"/>
    <w:rsid w:val="00347867"/>
    <w:rsid w:val="00350390"/>
    <w:rsid w:val="0035052F"/>
    <w:rsid w:val="00350AA2"/>
    <w:rsid w:val="00351711"/>
    <w:rsid w:val="00351B7B"/>
    <w:rsid w:val="00351BCD"/>
    <w:rsid w:val="00352A6B"/>
    <w:rsid w:val="00352B8B"/>
    <w:rsid w:val="0035378A"/>
    <w:rsid w:val="00353A10"/>
    <w:rsid w:val="00355891"/>
    <w:rsid w:val="00355E3A"/>
    <w:rsid w:val="00355E72"/>
    <w:rsid w:val="003561A9"/>
    <w:rsid w:val="00357A1A"/>
    <w:rsid w:val="00357B60"/>
    <w:rsid w:val="00360667"/>
    <w:rsid w:val="003616A4"/>
    <w:rsid w:val="00361D36"/>
    <w:rsid w:val="003621A3"/>
    <w:rsid w:val="0036230C"/>
    <w:rsid w:val="00362832"/>
    <w:rsid w:val="00362DF0"/>
    <w:rsid w:val="00363477"/>
    <w:rsid w:val="003643D7"/>
    <w:rsid w:val="00364C2D"/>
    <w:rsid w:val="00366FA1"/>
    <w:rsid w:val="003671B4"/>
    <w:rsid w:val="00367757"/>
    <w:rsid w:val="0037004C"/>
    <w:rsid w:val="003703CB"/>
    <w:rsid w:val="0037119B"/>
    <w:rsid w:val="003716D6"/>
    <w:rsid w:val="00371EED"/>
    <w:rsid w:val="00372A7D"/>
    <w:rsid w:val="00372A97"/>
    <w:rsid w:val="00373335"/>
    <w:rsid w:val="00373E10"/>
    <w:rsid w:val="00373E2D"/>
    <w:rsid w:val="00374181"/>
    <w:rsid w:val="0037427C"/>
    <w:rsid w:val="003759C2"/>
    <w:rsid w:val="003760D1"/>
    <w:rsid w:val="00376671"/>
    <w:rsid w:val="00377605"/>
    <w:rsid w:val="00380EBB"/>
    <w:rsid w:val="003817AB"/>
    <w:rsid w:val="003819B9"/>
    <w:rsid w:val="003819DC"/>
    <w:rsid w:val="00381BD1"/>
    <w:rsid w:val="00381C0D"/>
    <w:rsid w:val="00381F6C"/>
    <w:rsid w:val="00382B41"/>
    <w:rsid w:val="00384193"/>
    <w:rsid w:val="00384195"/>
    <w:rsid w:val="00384801"/>
    <w:rsid w:val="00384EED"/>
    <w:rsid w:val="0038502E"/>
    <w:rsid w:val="00385277"/>
    <w:rsid w:val="00385DBE"/>
    <w:rsid w:val="003862C3"/>
    <w:rsid w:val="00386DFE"/>
    <w:rsid w:val="00387985"/>
    <w:rsid w:val="00390EDA"/>
    <w:rsid w:val="003913BA"/>
    <w:rsid w:val="003919FB"/>
    <w:rsid w:val="00391BE3"/>
    <w:rsid w:val="00391D61"/>
    <w:rsid w:val="00391F2A"/>
    <w:rsid w:val="003920FF"/>
    <w:rsid w:val="003923AD"/>
    <w:rsid w:val="00392567"/>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038F"/>
    <w:rsid w:val="003A16BD"/>
    <w:rsid w:val="003A28DF"/>
    <w:rsid w:val="003A2E9C"/>
    <w:rsid w:val="003A38B6"/>
    <w:rsid w:val="003A41E4"/>
    <w:rsid w:val="003A4FE1"/>
    <w:rsid w:val="003A557A"/>
    <w:rsid w:val="003A6B5E"/>
    <w:rsid w:val="003A6D6C"/>
    <w:rsid w:val="003A6DE0"/>
    <w:rsid w:val="003B2E87"/>
    <w:rsid w:val="003B3117"/>
    <w:rsid w:val="003B44D7"/>
    <w:rsid w:val="003B5800"/>
    <w:rsid w:val="003B5869"/>
    <w:rsid w:val="003B58C0"/>
    <w:rsid w:val="003B7630"/>
    <w:rsid w:val="003B7C7F"/>
    <w:rsid w:val="003B7E98"/>
    <w:rsid w:val="003C1312"/>
    <w:rsid w:val="003C17E3"/>
    <w:rsid w:val="003C1BCF"/>
    <w:rsid w:val="003C1E55"/>
    <w:rsid w:val="003C2D50"/>
    <w:rsid w:val="003C3310"/>
    <w:rsid w:val="003C394B"/>
    <w:rsid w:val="003C4754"/>
    <w:rsid w:val="003C4C53"/>
    <w:rsid w:val="003C506E"/>
    <w:rsid w:val="003C5328"/>
    <w:rsid w:val="003C578B"/>
    <w:rsid w:val="003C6D51"/>
    <w:rsid w:val="003C7216"/>
    <w:rsid w:val="003D0E32"/>
    <w:rsid w:val="003D0F1F"/>
    <w:rsid w:val="003D17A2"/>
    <w:rsid w:val="003D1A37"/>
    <w:rsid w:val="003D301E"/>
    <w:rsid w:val="003D44C2"/>
    <w:rsid w:val="003D4B4C"/>
    <w:rsid w:val="003D4CBF"/>
    <w:rsid w:val="003D4CD1"/>
    <w:rsid w:val="003D5DCB"/>
    <w:rsid w:val="003D6692"/>
    <w:rsid w:val="003D6F36"/>
    <w:rsid w:val="003E0E02"/>
    <w:rsid w:val="003E0E80"/>
    <w:rsid w:val="003E117E"/>
    <w:rsid w:val="003E1570"/>
    <w:rsid w:val="003E2447"/>
    <w:rsid w:val="003E3ABC"/>
    <w:rsid w:val="003E439A"/>
    <w:rsid w:val="003E444C"/>
    <w:rsid w:val="003E47BE"/>
    <w:rsid w:val="003E4F0B"/>
    <w:rsid w:val="003E576C"/>
    <w:rsid w:val="003E6759"/>
    <w:rsid w:val="003E69F6"/>
    <w:rsid w:val="003E6C2A"/>
    <w:rsid w:val="003E71D0"/>
    <w:rsid w:val="003E7F9C"/>
    <w:rsid w:val="003F0DAA"/>
    <w:rsid w:val="003F1380"/>
    <w:rsid w:val="003F1701"/>
    <w:rsid w:val="003F1A72"/>
    <w:rsid w:val="003F1DA4"/>
    <w:rsid w:val="003F21A6"/>
    <w:rsid w:val="003F2306"/>
    <w:rsid w:val="003F27D5"/>
    <w:rsid w:val="003F2910"/>
    <w:rsid w:val="003F2930"/>
    <w:rsid w:val="003F2A50"/>
    <w:rsid w:val="003F2C76"/>
    <w:rsid w:val="003F3ACA"/>
    <w:rsid w:val="003F44CB"/>
    <w:rsid w:val="003F4918"/>
    <w:rsid w:val="003F50A3"/>
    <w:rsid w:val="003F5304"/>
    <w:rsid w:val="003F5516"/>
    <w:rsid w:val="003F580E"/>
    <w:rsid w:val="003F5A6A"/>
    <w:rsid w:val="003F6A59"/>
    <w:rsid w:val="00402CA1"/>
    <w:rsid w:val="00403F88"/>
    <w:rsid w:val="0040590E"/>
    <w:rsid w:val="0040593E"/>
    <w:rsid w:val="00405C84"/>
    <w:rsid w:val="00406723"/>
    <w:rsid w:val="00406BBD"/>
    <w:rsid w:val="00406D66"/>
    <w:rsid w:val="0040734E"/>
    <w:rsid w:val="00407492"/>
    <w:rsid w:val="004078C0"/>
    <w:rsid w:val="00407AFD"/>
    <w:rsid w:val="00407CE8"/>
    <w:rsid w:val="00407D98"/>
    <w:rsid w:val="00407F9F"/>
    <w:rsid w:val="00410836"/>
    <w:rsid w:val="00410DE6"/>
    <w:rsid w:val="00410E99"/>
    <w:rsid w:val="004122AC"/>
    <w:rsid w:val="004131D9"/>
    <w:rsid w:val="0041390E"/>
    <w:rsid w:val="004144DC"/>
    <w:rsid w:val="00414BB3"/>
    <w:rsid w:val="004157EF"/>
    <w:rsid w:val="00415963"/>
    <w:rsid w:val="00415D5F"/>
    <w:rsid w:val="0041669D"/>
    <w:rsid w:val="00416712"/>
    <w:rsid w:val="00416961"/>
    <w:rsid w:val="00416AC5"/>
    <w:rsid w:val="004178CF"/>
    <w:rsid w:val="004201F7"/>
    <w:rsid w:val="00421EAB"/>
    <w:rsid w:val="004234CA"/>
    <w:rsid w:val="0042549A"/>
    <w:rsid w:val="004259D3"/>
    <w:rsid w:val="004260C3"/>
    <w:rsid w:val="00426202"/>
    <w:rsid w:val="004264FC"/>
    <w:rsid w:val="00426893"/>
    <w:rsid w:val="0042714C"/>
    <w:rsid w:val="0042734F"/>
    <w:rsid w:val="0042735E"/>
    <w:rsid w:val="00427E8F"/>
    <w:rsid w:val="00430197"/>
    <w:rsid w:val="00431579"/>
    <w:rsid w:val="00431698"/>
    <w:rsid w:val="00431CEF"/>
    <w:rsid w:val="00431EC0"/>
    <w:rsid w:val="004324D4"/>
    <w:rsid w:val="00432FAC"/>
    <w:rsid w:val="00433E63"/>
    <w:rsid w:val="00434BE2"/>
    <w:rsid w:val="00435C19"/>
    <w:rsid w:val="00435C42"/>
    <w:rsid w:val="00435FFE"/>
    <w:rsid w:val="00437000"/>
    <w:rsid w:val="0043739E"/>
    <w:rsid w:val="00437A99"/>
    <w:rsid w:val="004404D6"/>
    <w:rsid w:val="004416BB"/>
    <w:rsid w:val="0044202D"/>
    <w:rsid w:val="0044224D"/>
    <w:rsid w:val="00443B55"/>
    <w:rsid w:val="00443E4C"/>
    <w:rsid w:val="00444983"/>
    <w:rsid w:val="00444F8C"/>
    <w:rsid w:val="004453C9"/>
    <w:rsid w:val="004459F2"/>
    <w:rsid w:val="00445A1C"/>
    <w:rsid w:val="0044630E"/>
    <w:rsid w:val="0044674B"/>
    <w:rsid w:val="00446771"/>
    <w:rsid w:val="00446C7B"/>
    <w:rsid w:val="004472EB"/>
    <w:rsid w:val="00447394"/>
    <w:rsid w:val="0044759C"/>
    <w:rsid w:val="004504A1"/>
    <w:rsid w:val="0045056E"/>
    <w:rsid w:val="00450B80"/>
    <w:rsid w:val="004517E8"/>
    <w:rsid w:val="00451F92"/>
    <w:rsid w:val="004527BE"/>
    <w:rsid w:val="004535EB"/>
    <w:rsid w:val="0045375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60473"/>
    <w:rsid w:val="0046072B"/>
    <w:rsid w:val="004607BA"/>
    <w:rsid w:val="00460DFE"/>
    <w:rsid w:val="0046134C"/>
    <w:rsid w:val="00461473"/>
    <w:rsid w:val="00461F8D"/>
    <w:rsid w:val="00462598"/>
    <w:rsid w:val="004627BD"/>
    <w:rsid w:val="00462D81"/>
    <w:rsid w:val="00463061"/>
    <w:rsid w:val="00464FF8"/>
    <w:rsid w:val="004657B8"/>
    <w:rsid w:val="004667D7"/>
    <w:rsid w:val="00466B68"/>
    <w:rsid w:val="00466DE4"/>
    <w:rsid w:val="00466DFA"/>
    <w:rsid w:val="00467069"/>
    <w:rsid w:val="004678D4"/>
    <w:rsid w:val="00470AF4"/>
    <w:rsid w:val="00470E33"/>
    <w:rsid w:val="0047197D"/>
    <w:rsid w:val="00471C06"/>
    <w:rsid w:val="00472352"/>
    <w:rsid w:val="004726F2"/>
    <w:rsid w:val="00472DD2"/>
    <w:rsid w:val="004736B9"/>
    <w:rsid w:val="00473B6E"/>
    <w:rsid w:val="00474B67"/>
    <w:rsid w:val="004750FE"/>
    <w:rsid w:val="0047550E"/>
    <w:rsid w:val="00475FA8"/>
    <w:rsid w:val="004761B3"/>
    <w:rsid w:val="004764BF"/>
    <w:rsid w:val="00476C9C"/>
    <w:rsid w:val="0047739E"/>
    <w:rsid w:val="004817A0"/>
    <w:rsid w:val="0048212F"/>
    <w:rsid w:val="004822A4"/>
    <w:rsid w:val="004825DC"/>
    <w:rsid w:val="00483D3E"/>
    <w:rsid w:val="00483D99"/>
    <w:rsid w:val="00483E7B"/>
    <w:rsid w:val="00483ED7"/>
    <w:rsid w:val="0048540F"/>
    <w:rsid w:val="004865D5"/>
    <w:rsid w:val="00486D5B"/>
    <w:rsid w:val="004905B3"/>
    <w:rsid w:val="0049166A"/>
    <w:rsid w:val="00491C2A"/>
    <w:rsid w:val="00491F4A"/>
    <w:rsid w:val="00492263"/>
    <w:rsid w:val="00492450"/>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57E"/>
    <w:rsid w:val="004A1824"/>
    <w:rsid w:val="004A1E9D"/>
    <w:rsid w:val="004A2817"/>
    <w:rsid w:val="004A2EF8"/>
    <w:rsid w:val="004A3424"/>
    <w:rsid w:val="004A35BF"/>
    <w:rsid w:val="004A3677"/>
    <w:rsid w:val="004A49E9"/>
    <w:rsid w:val="004A58B2"/>
    <w:rsid w:val="004A5AC7"/>
    <w:rsid w:val="004A66C7"/>
    <w:rsid w:val="004A682B"/>
    <w:rsid w:val="004A6E92"/>
    <w:rsid w:val="004A715A"/>
    <w:rsid w:val="004A724B"/>
    <w:rsid w:val="004A78B8"/>
    <w:rsid w:val="004A7C06"/>
    <w:rsid w:val="004B0BB8"/>
    <w:rsid w:val="004B12D5"/>
    <w:rsid w:val="004B1F45"/>
    <w:rsid w:val="004B337B"/>
    <w:rsid w:val="004B35AE"/>
    <w:rsid w:val="004B3A7A"/>
    <w:rsid w:val="004B3D21"/>
    <w:rsid w:val="004B4C38"/>
    <w:rsid w:val="004B4F1C"/>
    <w:rsid w:val="004B5426"/>
    <w:rsid w:val="004B5622"/>
    <w:rsid w:val="004B5F83"/>
    <w:rsid w:val="004B6064"/>
    <w:rsid w:val="004B73E3"/>
    <w:rsid w:val="004C1580"/>
    <w:rsid w:val="004C2D44"/>
    <w:rsid w:val="004C495C"/>
    <w:rsid w:val="004C4970"/>
    <w:rsid w:val="004C4FA4"/>
    <w:rsid w:val="004C5480"/>
    <w:rsid w:val="004C5649"/>
    <w:rsid w:val="004C57D1"/>
    <w:rsid w:val="004C58E7"/>
    <w:rsid w:val="004C642C"/>
    <w:rsid w:val="004C702B"/>
    <w:rsid w:val="004C7705"/>
    <w:rsid w:val="004C7BD1"/>
    <w:rsid w:val="004C7F5E"/>
    <w:rsid w:val="004D0597"/>
    <w:rsid w:val="004D099B"/>
    <w:rsid w:val="004D1C2C"/>
    <w:rsid w:val="004D221A"/>
    <w:rsid w:val="004D244F"/>
    <w:rsid w:val="004D2643"/>
    <w:rsid w:val="004D3B3A"/>
    <w:rsid w:val="004D3D23"/>
    <w:rsid w:val="004D4B01"/>
    <w:rsid w:val="004D5492"/>
    <w:rsid w:val="004D5606"/>
    <w:rsid w:val="004D58EE"/>
    <w:rsid w:val="004D6157"/>
    <w:rsid w:val="004D679B"/>
    <w:rsid w:val="004D6C97"/>
    <w:rsid w:val="004D6CB5"/>
    <w:rsid w:val="004D6E69"/>
    <w:rsid w:val="004D76E1"/>
    <w:rsid w:val="004E0ED5"/>
    <w:rsid w:val="004E118E"/>
    <w:rsid w:val="004E1D68"/>
    <w:rsid w:val="004E22D6"/>
    <w:rsid w:val="004E3BFC"/>
    <w:rsid w:val="004E3E47"/>
    <w:rsid w:val="004E60C7"/>
    <w:rsid w:val="004E6920"/>
    <w:rsid w:val="004E7EAF"/>
    <w:rsid w:val="004F0BFE"/>
    <w:rsid w:val="004F0D18"/>
    <w:rsid w:val="004F0D89"/>
    <w:rsid w:val="004F1026"/>
    <w:rsid w:val="004F2ABD"/>
    <w:rsid w:val="004F2B49"/>
    <w:rsid w:val="004F2C82"/>
    <w:rsid w:val="004F30D4"/>
    <w:rsid w:val="004F3181"/>
    <w:rsid w:val="004F3190"/>
    <w:rsid w:val="004F3260"/>
    <w:rsid w:val="004F3427"/>
    <w:rsid w:val="004F34D4"/>
    <w:rsid w:val="004F3973"/>
    <w:rsid w:val="004F3BBB"/>
    <w:rsid w:val="004F4118"/>
    <w:rsid w:val="004F4720"/>
    <w:rsid w:val="004F5418"/>
    <w:rsid w:val="004F5490"/>
    <w:rsid w:val="004F58BC"/>
    <w:rsid w:val="004F60A9"/>
    <w:rsid w:val="004F6211"/>
    <w:rsid w:val="004F6F3D"/>
    <w:rsid w:val="004F6F4F"/>
    <w:rsid w:val="004F73A5"/>
    <w:rsid w:val="004F76F4"/>
    <w:rsid w:val="00501087"/>
    <w:rsid w:val="00501777"/>
    <w:rsid w:val="00502825"/>
    <w:rsid w:val="00502CE9"/>
    <w:rsid w:val="00503992"/>
    <w:rsid w:val="00503A81"/>
    <w:rsid w:val="00504E75"/>
    <w:rsid w:val="005058E9"/>
    <w:rsid w:val="00506CEC"/>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52B"/>
    <w:rsid w:val="00515FE0"/>
    <w:rsid w:val="00516229"/>
    <w:rsid w:val="00516344"/>
    <w:rsid w:val="0051671D"/>
    <w:rsid w:val="00516808"/>
    <w:rsid w:val="00517088"/>
    <w:rsid w:val="005203B7"/>
    <w:rsid w:val="0052072E"/>
    <w:rsid w:val="005207D5"/>
    <w:rsid w:val="0052089C"/>
    <w:rsid w:val="005223F3"/>
    <w:rsid w:val="00522829"/>
    <w:rsid w:val="00522A48"/>
    <w:rsid w:val="00522E81"/>
    <w:rsid w:val="00523857"/>
    <w:rsid w:val="00523B56"/>
    <w:rsid w:val="00523E61"/>
    <w:rsid w:val="005242AC"/>
    <w:rsid w:val="00524754"/>
    <w:rsid w:val="00524F0C"/>
    <w:rsid w:val="0052627E"/>
    <w:rsid w:val="005266F6"/>
    <w:rsid w:val="00526805"/>
    <w:rsid w:val="00526910"/>
    <w:rsid w:val="0052757D"/>
    <w:rsid w:val="0052770D"/>
    <w:rsid w:val="00527855"/>
    <w:rsid w:val="005304D0"/>
    <w:rsid w:val="00530B29"/>
    <w:rsid w:val="00530D6B"/>
    <w:rsid w:val="00531843"/>
    <w:rsid w:val="00531C66"/>
    <w:rsid w:val="00531D58"/>
    <w:rsid w:val="005325DA"/>
    <w:rsid w:val="00532745"/>
    <w:rsid w:val="00532F2B"/>
    <w:rsid w:val="005330EE"/>
    <w:rsid w:val="005357B3"/>
    <w:rsid w:val="00535C63"/>
    <w:rsid w:val="00535E55"/>
    <w:rsid w:val="005365BE"/>
    <w:rsid w:val="00536651"/>
    <w:rsid w:val="00537A63"/>
    <w:rsid w:val="00537C25"/>
    <w:rsid w:val="0054059A"/>
    <w:rsid w:val="005406B1"/>
    <w:rsid w:val="00541256"/>
    <w:rsid w:val="0054220F"/>
    <w:rsid w:val="0054231D"/>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33E"/>
    <w:rsid w:val="00550DD0"/>
    <w:rsid w:val="00551346"/>
    <w:rsid w:val="005514EB"/>
    <w:rsid w:val="00551634"/>
    <w:rsid w:val="00551C3E"/>
    <w:rsid w:val="00551DDA"/>
    <w:rsid w:val="00551DDD"/>
    <w:rsid w:val="00552745"/>
    <w:rsid w:val="00552D60"/>
    <w:rsid w:val="005537AD"/>
    <w:rsid w:val="00553B83"/>
    <w:rsid w:val="005543A1"/>
    <w:rsid w:val="005546C7"/>
    <w:rsid w:val="00555046"/>
    <w:rsid w:val="00555282"/>
    <w:rsid w:val="005554DB"/>
    <w:rsid w:val="00555A28"/>
    <w:rsid w:val="0055619E"/>
    <w:rsid w:val="005571A8"/>
    <w:rsid w:val="00557C6C"/>
    <w:rsid w:val="005601EA"/>
    <w:rsid w:val="005602B5"/>
    <w:rsid w:val="00560570"/>
    <w:rsid w:val="005609CE"/>
    <w:rsid w:val="00561249"/>
    <w:rsid w:val="005634D7"/>
    <w:rsid w:val="00563C9C"/>
    <w:rsid w:val="00564476"/>
    <w:rsid w:val="005645CB"/>
    <w:rsid w:val="005646BF"/>
    <w:rsid w:val="005650FA"/>
    <w:rsid w:val="00565C83"/>
    <w:rsid w:val="0056647A"/>
    <w:rsid w:val="00566E66"/>
    <w:rsid w:val="00566E95"/>
    <w:rsid w:val="0056701F"/>
    <w:rsid w:val="0056791E"/>
    <w:rsid w:val="00567EB3"/>
    <w:rsid w:val="00570AFD"/>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B52"/>
    <w:rsid w:val="00576D50"/>
    <w:rsid w:val="00577754"/>
    <w:rsid w:val="0058102B"/>
    <w:rsid w:val="00581091"/>
    <w:rsid w:val="0058133D"/>
    <w:rsid w:val="00581575"/>
    <w:rsid w:val="00581D4C"/>
    <w:rsid w:val="00581EA1"/>
    <w:rsid w:val="00582DD5"/>
    <w:rsid w:val="00582F0E"/>
    <w:rsid w:val="00582F44"/>
    <w:rsid w:val="005831DD"/>
    <w:rsid w:val="00583D3F"/>
    <w:rsid w:val="0058472F"/>
    <w:rsid w:val="0058483E"/>
    <w:rsid w:val="00584912"/>
    <w:rsid w:val="005857E3"/>
    <w:rsid w:val="00585E5D"/>
    <w:rsid w:val="005865D8"/>
    <w:rsid w:val="005868E8"/>
    <w:rsid w:val="00586DD7"/>
    <w:rsid w:val="00586F21"/>
    <w:rsid w:val="00587388"/>
    <w:rsid w:val="00590FC2"/>
    <w:rsid w:val="00592577"/>
    <w:rsid w:val="00592F0F"/>
    <w:rsid w:val="005936AE"/>
    <w:rsid w:val="005936AF"/>
    <w:rsid w:val="00593F88"/>
    <w:rsid w:val="005944E5"/>
    <w:rsid w:val="005950BC"/>
    <w:rsid w:val="00595D1D"/>
    <w:rsid w:val="0059611C"/>
    <w:rsid w:val="00596267"/>
    <w:rsid w:val="005A0B0B"/>
    <w:rsid w:val="005A2C0F"/>
    <w:rsid w:val="005A2D53"/>
    <w:rsid w:val="005A3910"/>
    <w:rsid w:val="005A3E77"/>
    <w:rsid w:val="005A3EC0"/>
    <w:rsid w:val="005A4F91"/>
    <w:rsid w:val="005A5317"/>
    <w:rsid w:val="005A5B67"/>
    <w:rsid w:val="005A5E51"/>
    <w:rsid w:val="005A6254"/>
    <w:rsid w:val="005A6590"/>
    <w:rsid w:val="005A6F63"/>
    <w:rsid w:val="005A7141"/>
    <w:rsid w:val="005A77C6"/>
    <w:rsid w:val="005A7A92"/>
    <w:rsid w:val="005B0621"/>
    <w:rsid w:val="005B142A"/>
    <w:rsid w:val="005B17D5"/>
    <w:rsid w:val="005B199D"/>
    <w:rsid w:val="005B21D8"/>
    <w:rsid w:val="005B286F"/>
    <w:rsid w:val="005B288E"/>
    <w:rsid w:val="005B2900"/>
    <w:rsid w:val="005B2C7E"/>
    <w:rsid w:val="005B3311"/>
    <w:rsid w:val="005B3969"/>
    <w:rsid w:val="005B5098"/>
    <w:rsid w:val="005B57AD"/>
    <w:rsid w:val="005B662F"/>
    <w:rsid w:val="005B7209"/>
    <w:rsid w:val="005B79EA"/>
    <w:rsid w:val="005C0B0E"/>
    <w:rsid w:val="005C0B1C"/>
    <w:rsid w:val="005C25B7"/>
    <w:rsid w:val="005C2F46"/>
    <w:rsid w:val="005C381A"/>
    <w:rsid w:val="005C39EB"/>
    <w:rsid w:val="005C3EA0"/>
    <w:rsid w:val="005C5435"/>
    <w:rsid w:val="005C5E1B"/>
    <w:rsid w:val="005C5EEA"/>
    <w:rsid w:val="005C691D"/>
    <w:rsid w:val="005C7656"/>
    <w:rsid w:val="005D0520"/>
    <w:rsid w:val="005D1877"/>
    <w:rsid w:val="005D1DAC"/>
    <w:rsid w:val="005D22AE"/>
    <w:rsid w:val="005D2E91"/>
    <w:rsid w:val="005D34B6"/>
    <w:rsid w:val="005D38FB"/>
    <w:rsid w:val="005D46A2"/>
    <w:rsid w:val="005D4FA6"/>
    <w:rsid w:val="005D5166"/>
    <w:rsid w:val="005D5A2E"/>
    <w:rsid w:val="005D70CC"/>
    <w:rsid w:val="005D7419"/>
    <w:rsid w:val="005D7BEA"/>
    <w:rsid w:val="005E0079"/>
    <w:rsid w:val="005E066C"/>
    <w:rsid w:val="005E1A08"/>
    <w:rsid w:val="005E237C"/>
    <w:rsid w:val="005E2C44"/>
    <w:rsid w:val="005E300B"/>
    <w:rsid w:val="005E3280"/>
    <w:rsid w:val="005E3ABA"/>
    <w:rsid w:val="005E47BE"/>
    <w:rsid w:val="005E4FC9"/>
    <w:rsid w:val="005E55EC"/>
    <w:rsid w:val="005E5A4E"/>
    <w:rsid w:val="005E64D8"/>
    <w:rsid w:val="005E7005"/>
    <w:rsid w:val="005E718E"/>
    <w:rsid w:val="005F08A8"/>
    <w:rsid w:val="005F0E08"/>
    <w:rsid w:val="005F0F9E"/>
    <w:rsid w:val="005F1896"/>
    <w:rsid w:val="005F1FB0"/>
    <w:rsid w:val="005F34E5"/>
    <w:rsid w:val="005F48CD"/>
    <w:rsid w:val="005F562A"/>
    <w:rsid w:val="005F5947"/>
    <w:rsid w:val="005F5AA3"/>
    <w:rsid w:val="005F672C"/>
    <w:rsid w:val="005F7003"/>
    <w:rsid w:val="0060099F"/>
    <w:rsid w:val="00600BB7"/>
    <w:rsid w:val="00600E5D"/>
    <w:rsid w:val="00601059"/>
    <w:rsid w:val="006012B9"/>
    <w:rsid w:val="00601BFD"/>
    <w:rsid w:val="00602547"/>
    <w:rsid w:val="006050F1"/>
    <w:rsid w:val="00605567"/>
    <w:rsid w:val="006058A7"/>
    <w:rsid w:val="006059B3"/>
    <w:rsid w:val="00606F7E"/>
    <w:rsid w:val="00607113"/>
    <w:rsid w:val="006071B5"/>
    <w:rsid w:val="0060743C"/>
    <w:rsid w:val="006079DE"/>
    <w:rsid w:val="00610758"/>
    <w:rsid w:val="00610825"/>
    <w:rsid w:val="0061083C"/>
    <w:rsid w:val="0061138D"/>
    <w:rsid w:val="00611D7A"/>
    <w:rsid w:val="00613808"/>
    <w:rsid w:val="00614C49"/>
    <w:rsid w:val="00614E89"/>
    <w:rsid w:val="00615149"/>
    <w:rsid w:val="00615C4D"/>
    <w:rsid w:val="00615C80"/>
    <w:rsid w:val="00615EEE"/>
    <w:rsid w:val="00616C89"/>
    <w:rsid w:val="0062054E"/>
    <w:rsid w:val="006205CC"/>
    <w:rsid w:val="006209D5"/>
    <w:rsid w:val="00620B0F"/>
    <w:rsid w:val="00621D26"/>
    <w:rsid w:val="00622936"/>
    <w:rsid w:val="00623427"/>
    <w:rsid w:val="00623773"/>
    <w:rsid w:val="00623FA7"/>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2A6"/>
    <w:rsid w:val="00630C8F"/>
    <w:rsid w:val="00630D2E"/>
    <w:rsid w:val="00631118"/>
    <w:rsid w:val="00631181"/>
    <w:rsid w:val="006313AE"/>
    <w:rsid w:val="00632D5B"/>
    <w:rsid w:val="0063381B"/>
    <w:rsid w:val="00634784"/>
    <w:rsid w:val="00634AAA"/>
    <w:rsid w:val="00634C72"/>
    <w:rsid w:val="006356ED"/>
    <w:rsid w:val="00635D14"/>
    <w:rsid w:val="006364F1"/>
    <w:rsid w:val="006367F8"/>
    <w:rsid w:val="006369EA"/>
    <w:rsid w:val="00636B97"/>
    <w:rsid w:val="00636F46"/>
    <w:rsid w:val="006376DE"/>
    <w:rsid w:val="0063793B"/>
    <w:rsid w:val="00637BD6"/>
    <w:rsid w:val="00640209"/>
    <w:rsid w:val="006407A8"/>
    <w:rsid w:val="00640B1E"/>
    <w:rsid w:val="00641134"/>
    <w:rsid w:val="006418C7"/>
    <w:rsid w:val="006429F8"/>
    <w:rsid w:val="00643348"/>
    <w:rsid w:val="006438A5"/>
    <w:rsid w:val="006439F7"/>
    <w:rsid w:val="00643D70"/>
    <w:rsid w:val="00643FDE"/>
    <w:rsid w:val="0064476B"/>
    <w:rsid w:val="00645F24"/>
    <w:rsid w:val="00646458"/>
    <w:rsid w:val="00647AE9"/>
    <w:rsid w:val="00647E1E"/>
    <w:rsid w:val="0065001C"/>
    <w:rsid w:val="006518CD"/>
    <w:rsid w:val="00652022"/>
    <w:rsid w:val="006523AD"/>
    <w:rsid w:val="00652803"/>
    <w:rsid w:val="00652E41"/>
    <w:rsid w:val="00653D47"/>
    <w:rsid w:val="0065407D"/>
    <w:rsid w:val="00654A1C"/>
    <w:rsid w:val="00656298"/>
    <w:rsid w:val="006564F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705F0"/>
    <w:rsid w:val="00670B02"/>
    <w:rsid w:val="00670B5A"/>
    <w:rsid w:val="00670B7C"/>
    <w:rsid w:val="00670E91"/>
    <w:rsid w:val="00671283"/>
    <w:rsid w:val="006726F6"/>
    <w:rsid w:val="006727BC"/>
    <w:rsid w:val="00672C41"/>
    <w:rsid w:val="00673B4E"/>
    <w:rsid w:val="00673F38"/>
    <w:rsid w:val="00674A87"/>
    <w:rsid w:val="0067519D"/>
    <w:rsid w:val="006757FC"/>
    <w:rsid w:val="006765FF"/>
    <w:rsid w:val="00677A01"/>
    <w:rsid w:val="00681409"/>
    <w:rsid w:val="00681497"/>
    <w:rsid w:val="00682B40"/>
    <w:rsid w:val="00683590"/>
    <w:rsid w:val="00683A98"/>
    <w:rsid w:val="0068422A"/>
    <w:rsid w:val="006853A9"/>
    <w:rsid w:val="00685676"/>
    <w:rsid w:val="00685CB5"/>
    <w:rsid w:val="00686ACD"/>
    <w:rsid w:val="00686C4F"/>
    <w:rsid w:val="00686F8C"/>
    <w:rsid w:val="0068764D"/>
    <w:rsid w:val="00690097"/>
    <w:rsid w:val="006906C2"/>
    <w:rsid w:val="00690D77"/>
    <w:rsid w:val="006911E8"/>
    <w:rsid w:val="0069172E"/>
    <w:rsid w:val="00691825"/>
    <w:rsid w:val="00691AE9"/>
    <w:rsid w:val="0069396F"/>
    <w:rsid w:val="00693A52"/>
    <w:rsid w:val="0069402C"/>
    <w:rsid w:val="00694443"/>
    <w:rsid w:val="0069476C"/>
    <w:rsid w:val="00694F02"/>
    <w:rsid w:val="00694F7B"/>
    <w:rsid w:val="0069554A"/>
    <w:rsid w:val="00696285"/>
    <w:rsid w:val="00696702"/>
    <w:rsid w:val="00696D99"/>
    <w:rsid w:val="006A0B63"/>
    <w:rsid w:val="006A131E"/>
    <w:rsid w:val="006A1EB4"/>
    <w:rsid w:val="006A2DBE"/>
    <w:rsid w:val="006A2FC0"/>
    <w:rsid w:val="006A3C59"/>
    <w:rsid w:val="006A4301"/>
    <w:rsid w:val="006A443D"/>
    <w:rsid w:val="006A4828"/>
    <w:rsid w:val="006A4BC4"/>
    <w:rsid w:val="006A4D29"/>
    <w:rsid w:val="006A65EF"/>
    <w:rsid w:val="006A664F"/>
    <w:rsid w:val="006A6838"/>
    <w:rsid w:val="006A6996"/>
    <w:rsid w:val="006A6A9A"/>
    <w:rsid w:val="006A6C31"/>
    <w:rsid w:val="006A7F1F"/>
    <w:rsid w:val="006B007A"/>
    <w:rsid w:val="006B08F3"/>
    <w:rsid w:val="006B178C"/>
    <w:rsid w:val="006B1A1A"/>
    <w:rsid w:val="006B1A64"/>
    <w:rsid w:val="006B1CA7"/>
    <w:rsid w:val="006B28CE"/>
    <w:rsid w:val="006B2F6F"/>
    <w:rsid w:val="006B3DAA"/>
    <w:rsid w:val="006B4D44"/>
    <w:rsid w:val="006B4EF4"/>
    <w:rsid w:val="006B5222"/>
    <w:rsid w:val="006B5246"/>
    <w:rsid w:val="006B5498"/>
    <w:rsid w:val="006B5F56"/>
    <w:rsid w:val="006B6875"/>
    <w:rsid w:val="006B6CC8"/>
    <w:rsid w:val="006B731A"/>
    <w:rsid w:val="006B7FCD"/>
    <w:rsid w:val="006C09F2"/>
    <w:rsid w:val="006C0A7E"/>
    <w:rsid w:val="006C0EE6"/>
    <w:rsid w:val="006C28EB"/>
    <w:rsid w:val="006C366D"/>
    <w:rsid w:val="006C3BC6"/>
    <w:rsid w:val="006C3E60"/>
    <w:rsid w:val="006C4E40"/>
    <w:rsid w:val="006C50B4"/>
    <w:rsid w:val="006C560F"/>
    <w:rsid w:val="006C5A2B"/>
    <w:rsid w:val="006C73D1"/>
    <w:rsid w:val="006C75BA"/>
    <w:rsid w:val="006C76A0"/>
    <w:rsid w:val="006D0082"/>
    <w:rsid w:val="006D059C"/>
    <w:rsid w:val="006D0D08"/>
    <w:rsid w:val="006D1E5C"/>
    <w:rsid w:val="006D2E88"/>
    <w:rsid w:val="006D34CC"/>
    <w:rsid w:val="006D3886"/>
    <w:rsid w:val="006D3927"/>
    <w:rsid w:val="006D39AD"/>
    <w:rsid w:val="006D3F83"/>
    <w:rsid w:val="006D5602"/>
    <w:rsid w:val="006D610E"/>
    <w:rsid w:val="006D6B98"/>
    <w:rsid w:val="006D6FC7"/>
    <w:rsid w:val="006E03D9"/>
    <w:rsid w:val="006E0B67"/>
    <w:rsid w:val="006E0CB0"/>
    <w:rsid w:val="006E0DB9"/>
    <w:rsid w:val="006E1947"/>
    <w:rsid w:val="006E1B66"/>
    <w:rsid w:val="006E208E"/>
    <w:rsid w:val="006E21E4"/>
    <w:rsid w:val="006E21FA"/>
    <w:rsid w:val="006E2C32"/>
    <w:rsid w:val="006E2C61"/>
    <w:rsid w:val="006E330E"/>
    <w:rsid w:val="006E3A1C"/>
    <w:rsid w:val="006E46B3"/>
    <w:rsid w:val="006E59BA"/>
    <w:rsid w:val="006E63D1"/>
    <w:rsid w:val="006E6F34"/>
    <w:rsid w:val="006E7BD9"/>
    <w:rsid w:val="006F1CDB"/>
    <w:rsid w:val="006F1D76"/>
    <w:rsid w:val="006F1EC4"/>
    <w:rsid w:val="006F2910"/>
    <w:rsid w:val="006F4158"/>
    <w:rsid w:val="006F421D"/>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E2"/>
    <w:rsid w:val="0070175E"/>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66D"/>
    <w:rsid w:val="007112C4"/>
    <w:rsid w:val="00711B07"/>
    <w:rsid w:val="007125B7"/>
    <w:rsid w:val="00712AA2"/>
    <w:rsid w:val="00712B88"/>
    <w:rsid w:val="00712F5A"/>
    <w:rsid w:val="007132D7"/>
    <w:rsid w:val="007136BA"/>
    <w:rsid w:val="007141AA"/>
    <w:rsid w:val="0071427D"/>
    <w:rsid w:val="007156C4"/>
    <w:rsid w:val="00715D18"/>
    <w:rsid w:val="007174EE"/>
    <w:rsid w:val="00717BC3"/>
    <w:rsid w:val="00720030"/>
    <w:rsid w:val="007205B9"/>
    <w:rsid w:val="00720AED"/>
    <w:rsid w:val="00720CE4"/>
    <w:rsid w:val="00721000"/>
    <w:rsid w:val="0072144E"/>
    <w:rsid w:val="00721BB2"/>
    <w:rsid w:val="00721EE8"/>
    <w:rsid w:val="00722491"/>
    <w:rsid w:val="007231F6"/>
    <w:rsid w:val="007237E8"/>
    <w:rsid w:val="00723A34"/>
    <w:rsid w:val="00723ECD"/>
    <w:rsid w:val="0072429C"/>
    <w:rsid w:val="00724352"/>
    <w:rsid w:val="0072455B"/>
    <w:rsid w:val="00724BE0"/>
    <w:rsid w:val="007257A2"/>
    <w:rsid w:val="00725B43"/>
    <w:rsid w:val="00726AB8"/>
    <w:rsid w:val="00726B94"/>
    <w:rsid w:val="007277FE"/>
    <w:rsid w:val="007278FF"/>
    <w:rsid w:val="007304DD"/>
    <w:rsid w:val="007310F2"/>
    <w:rsid w:val="007316DF"/>
    <w:rsid w:val="00731D7B"/>
    <w:rsid w:val="007320A6"/>
    <w:rsid w:val="00732E28"/>
    <w:rsid w:val="00732FFA"/>
    <w:rsid w:val="00733013"/>
    <w:rsid w:val="00733D85"/>
    <w:rsid w:val="00734B00"/>
    <w:rsid w:val="00735602"/>
    <w:rsid w:val="007359D7"/>
    <w:rsid w:val="007378BA"/>
    <w:rsid w:val="00741086"/>
    <w:rsid w:val="00741568"/>
    <w:rsid w:val="0074220A"/>
    <w:rsid w:val="00742C7B"/>
    <w:rsid w:val="0074377F"/>
    <w:rsid w:val="00743876"/>
    <w:rsid w:val="00744206"/>
    <w:rsid w:val="00744523"/>
    <w:rsid w:val="00745194"/>
    <w:rsid w:val="007464A1"/>
    <w:rsid w:val="00746768"/>
    <w:rsid w:val="007468E1"/>
    <w:rsid w:val="00746B77"/>
    <w:rsid w:val="00746DAC"/>
    <w:rsid w:val="00747168"/>
    <w:rsid w:val="007503B9"/>
    <w:rsid w:val="007506E8"/>
    <w:rsid w:val="00751853"/>
    <w:rsid w:val="0075286F"/>
    <w:rsid w:val="00752B91"/>
    <w:rsid w:val="007538D1"/>
    <w:rsid w:val="00753A02"/>
    <w:rsid w:val="0075402D"/>
    <w:rsid w:val="00754097"/>
    <w:rsid w:val="00755210"/>
    <w:rsid w:val="0075558B"/>
    <w:rsid w:val="007570EA"/>
    <w:rsid w:val="0075774E"/>
    <w:rsid w:val="0076150E"/>
    <w:rsid w:val="00761AD4"/>
    <w:rsid w:val="00761B37"/>
    <w:rsid w:val="00763E1F"/>
    <w:rsid w:val="007652AA"/>
    <w:rsid w:val="00765492"/>
    <w:rsid w:val="007659A7"/>
    <w:rsid w:val="00766154"/>
    <w:rsid w:val="00766BE6"/>
    <w:rsid w:val="00767149"/>
    <w:rsid w:val="0076744E"/>
    <w:rsid w:val="007678AB"/>
    <w:rsid w:val="007678C0"/>
    <w:rsid w:val="007700E9"/>
    <w:rsid w:val="007716B9"/>
    <w:rsid w:val="007720D4"/>
    <w:rsid w:val="00772EE9"/>
    <w:rsid w:val="00773618"/>
    <w:rsid w:val="00773E86"/>
    <w:rsid w:val="00774029"/>
    <w:rsid w:val="00774723"/>
    <w:rsid w:val="00774B66"/>
    <w:rsid w:val="00774CBD"/>
    <w:rsid w:val="00775151"/>
    <w:rsid w:val="007751E2"/>
    <w:rsid w:val="007755FD"/>
    <w:rsid w:val="00776219"/>
    <w:rsid w:val="0077623F"/>
    <w:rsid w:val="00776274"/>
    <w:rsid w:val="007764BF"/>
    <w:rsid w:val="007766DB"/>
    <w:rsid w:val="00776750"/>
    <w:rsid w:val="007768C7"/>
    <w:rsid w:val="00776B4A"/>
    <w:rsid w:val="00776D40"/>
    <w:rsid w:val="0077765F"/>
    <w:rsid w:val="007778F6"/>
    <w:rsid w:val="00777E9A"/>
    <w:rsid w:val="0078062D"/>
    <w:rsid w:val="007806CB"/>
    <w:rsid w:val="00780B3C"/>
    <w:rsid w:val="00781E7F"/>
    <w:rsid w:val="00782390"/>
    <w:rsid w:val="0078251A"/>
    <w:rsid w:val="00783003"/>
    <w:rsid w:val="007831B3"/>
    <w:rsid w:val="00783551"/>
    <w:rsid w:val="00783868"/>
    <w:rsid w:val="00785664"/>
    <w:rsid w:val="0078572C"/>
    <w:rsid w:val="00785739"/>
    <w:rsid w:val="00785C01"/>
    <w:rsid w:val="00786BB5"/>
    <w:rsid w:val="00787510"/>
    <w:rsid w:val="00791C1B"/>
    <w:rsid w:val="007922F8"/>
    <w:rsid w:val="00792CD6"/>
    <w:rsid w:val="007931BA"/>
    <w:rsid w:val="007936C0"/>
    <w:rsid w:val="0079442D"/>
    <w:rsid w:val="00794441"/>
    <w:rsid w:val="00794FDD"/>
    <w:rsid w:val="00795514"/>
    <w:rsid w:val="00795E88"/>
    <w:rsid w:val="00796155"/>
    <w:rsid w:val="00796522"/>
    <w:rsid w:val="00796B2F"/>
    <w:rsid w:val="007971FB"/>
    <w:rsid w:val="00797D98"/>
    <w:rsid w:val="007A0854"/>
    <w:rsid w:val="007A095E"/>
    <w:rsid w:val="007A0AF4"/>
    <w:rsid w:val="007A0FCB"/>
    <w:rsid w:val="007A105D"/>
    <w:rsid w:val="007A1C0B"/>
    <w:rsid w:val="007A24A8"/>
    <w:rsid w:val="007A255E"/>
    <w:rsid w:val="007A2E9E"/>
    <w:rsid w:val="007A3773"/>
    <w:rsid w:val="007A38C3"/>
    <w:rsid w:val="007A3A4A"/>
    <w:rsid w:val="007A4999"/>
    <w:rsid w:val="007A4CD1"/>
    <w:rsid w:val="007A51EF"/>
    <w:rsid w:val="007A5329"/>
    <w:rsid w:val="007A53F5"/>
    <w:rsid w:val="007A5CBC"/>
    <w:rsid w:val="007A6B5C"/>
    <w:rsid w:val="007A76A0"/>
    <w:rsid w:val="007A7F6B"/>
    <w:rsid w:val="007B0458"/>
    <w:rsid w:val="007B1394"/>
    <w:rsid w:val="007B1554"/>
    <w:rsid w:val="007B16E2"/>
    <w:rsid w:val="007B22C7"/>
    <w:rsid w:val="007B2420"/>
    <w:rsid w:val="007B27F9"/>
    <w:rsid w:val="007B446A"/>
    <w:rsid w:val="007B45FB"/>
    <w:rsid w:val="007B512A"/>
    <w:rsid w:val="007B5967"/>
    <w:rsid w:val="007B6720"/>
    <w:rsid w:val="007B744C"/>
    <w:rsid w:val="007B74F1"/>
    <w:rsid w:val="007B7F6A"/>
    <w:rsid w:val="007C05C3"/>
    <w:rsid w:val="007C0ACE"/>
    <w:rsid w:val="007C1493"/>
    <w:rsid w:val="007C1ABF"/>
    <w:rsid w:val="007C31E4"/>
    <w:rsid w:val="007C377C"/>
    <w:rsid w:val="007C3D26"/>
    <w:rsid w:val="007C4391"/>
    <w:rsid w:val="007C4A10"/>
    <w:rsid w:val="007C4F48"/>
    <w:rsid w:val="007C50C2"/>
    <w:rsid w:val="007C52EC"/>
    <w:rsid w:val="007C5C0B"/>
    <w:rsid w:val="007C6216"/>
    <w:rsid w:val="007C63A3"/>
    <w:rsid w:val="007C6B55"/>
    <w:rsid w:val="007C75FA"/>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E06D6"/>
    <w:rsid w:val="007E076D"/>
    <w:rsid w:val="007E0B88"/>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FB5"/>
    <w:rsid w:val="007E7FB6"/>
    <w:rsid w:val="007F0E6B"/>
    <w:rsid w:val="007F11E8"/>
    <w:rsid w:val="007F12FC"/>
    <w:rsid w:val="007F1803"/>
    <w:rsid w:val="007F2759"/>
    <w:rsid w:val="007F3ACD"/>
    <w:rsid w:val="007F461C"/>
    <w:rsid w:val="007F4AF4"/>
    <w:rsid w:val="007F4E74"/>
    <w:rsid w:val="007F6010"/>
    <w:rsid w:val="007F6531"/>
    <w:rsid w:val="007F749D"/>
    <w:rsid w:val="007F750E"/>
    <w:rsid w:val="007F7A8D"/>
    <w:rsid w:val="007F7ACC"/>
    <w:rsid w:val="00801997"/>
    <w:rsid w:val="00801B02"/>
    <w:rsid w:val="00801F74"/>
    <w:rsid w:val="00802F27"/>
    <w:rsid w:val="008044EE"/>
    <w:rsid w:val="00804A7D"/>
    <w:rsid w:val="00804FAB"/>
    <w:rsid w:val="00805B0B"/>
    <w:rsid w:val="008076E6"/>
    <w:rsid w:val="00807768"/>
    <w:rsid w:val="008079CD"/>
    <w:rsid w:val="00807A52"/>
    <w:rsid w:val="00807E69"/>
    <w:rsid w:val="0081078B"/>
    <w:rsid w:val="00811715"/>
    <w:rsid w:val="00811EB2"/>
    <w:rsid w:val="00814156"/>
    <w:rsid w:val="008143DC"/>
    <w:rsid w:val="00814400"/>
    <w:rsid w:val="008152E6"/>
    <w:rsid w:val="00815AF1"/>
    <w:rsid w:val="00817007"/>
    <w:rsid w:val="008206EE"/>
    <w:rsid w:val="00820C5A"/>
    <w:rsid w:val="00821837"/>
    <w:rsid w:val="008225F8"/>
    <w:rsid w:val="00822F59"/>
    <w:rsid w:val="0082326C"/>
    <w:rsid w:val="008236A1"/>
    <w:rsid w:val="00823B25"/>
    <w:rsid w:val="00824249"/>
    <w:rsid w:val="008242B4"/>
    <w:rsid w:val="0082566B"/>
    <w:rsid w:val="00826975"/>
    <w:rsid w:val="00827178"/>
    <w:rsid w:val="00827AA6"/>
    <w:rsid w:val="00827BE8"/>
    <w:rsid w:val="0083056C"/>
    <w:rsid w:val="008316E1"/>
    <w:rsid w:val="00831768"/>
    <w:rsid w:val="00831AF9"/>
    <w:rsid w:val="0083245A"/>
    <w:rsid w:val="00832EE8"/>
    <w:rsid w:val="00833076"/>
    <w:rsid w:val="00834140"/>
    <w:rsid w:val="008341DD"/>
    <w:rsid w:val="00834C65"/>
    <w:rsid w:val="00835204"/>
    <w:rsid w:val="00835242"/>
    <w:rsid w:val="0083568C"/>
    <w:rsid w:val="0083606D"/>
    <w:rsid w:val="0083654F"/>
    <w:rsid w:val="008367E4"/>
    <w:rsid w:val="00836974"/>
    <w:rsid w:val="00837EEB"/>
    <w:rsid w:val="00840F44"/>
    <w:rsid w:val="00842019"/>
    <w:rsid w:val="008421D3"/>
    <w:rsid w:val="00842F5B"/>
    <w:rsid w:val="008436A2"/>
    <w:rsid w:val="00843B67"/>
    <w:rsid w:val="0084422A"/>
    <w:rsid w:val="00844B21"/>
    <w:rsid w:val="00844B6D"/>
    <w:rsid w:val="00844DB7"/>
    <w:rsid w:val="00845294"/>
    <w:rsid w:val="00846502"/>
    <w:rsid w:val="00847222"/>
    <w:rsid w:val="00847343"/>
    <w:rsid w:val="00847EC9"/>
    <w:rsid w:val="00850DCF"/>
    <w:rsid w:val="008525BE"/>
    <w:rsid w:val="00852A2F"/>
    <w:rsid w:val="00853150"/>
    <w:rsid w:val="008537FC"/>
    <w:rsid w:val="00853B2B"/>
    <w:rsid w:val="00853B98"/>
    <w:rsid w:val="00854516"/>
    <w:rsid w:val="0085573A"/>
    <w:rsid w:val="00855A3E"/>
    <w:rsid w:val="00855B68"/>
    <w:rsid w:val="0085631C"/>
    <w:rsid w:val="0085641C"/>
    <w:rsid w:val="008575E6"/>
    <w:rsid w:val="00860C5F"/>
    <w:rsid w:val="0086246C"/>
    <w:rsid w:val="00862CDF"/>
    <w:rsid w:val="008652CE"/>
    <w:rsid w:val="0086790E"/>
    <w:rsid w:val="00867BDF"/>
    <w:rsid w:val="008706CE"/>
    <w:rsid w:val="00871383"/>
    <w:rsid w:val="00871CA3"/>
    <w:rsid w:val="00871E18"/>
    <w:rsid w:val="008726D0"/>
    <w:rsid w:val="00872C69"/>
    <w:rsid w:val="00873644"/>
    <w:rsid w:val="00873AA0"/>
    <w:rsid w:val="008744DD"/>
    <w:rsid w:val="008747FC"/>
    <w:rsid w:val="00874A61"/>
    <w:rsid w:val="00874E26"/>
    <w:rsid w:val="00874E5A"/>
    <w:rsid w:val="00875A60"/>
    <w:rsid w:val="00876DBB"/>
    <w:rsid w:val="008778F0"/>
    <w:rsid w:val="0088014B"/>
    <w:rsid w:val="008809A6"/>
    <w:rsid w:val="00881590"/>
    <w:rsid w:val="008815F2"/>
    <w:rsid w:val="0088193D"/>
    <w:rsid w:val="00881BC8"/>
    <w:rsid w:val="008826AC"/>
    <w:rsid w:val="00883709"/>
    <w:rsid w:val="008838A3"/>
    <w:rsid w:val="00884285"/>
    <w:rsid w:val="00884DB8"/>
    <w:rsid w:val="00884E52"/>
    <w:rsid w:val="00885159"/>
    <w:rsid w:val="008851E6"/>
    <w:rsid w:val="008855C7"/>
    <w:rsid w:val="00885747"/>
    <w:rsid w:val="00885DE7"/>
    <w:rsid w:val="008860B9"/>
    <w:rsid w:val="008863A9"/>
    <w:rsid w:val="008870D7"/>
    <w:rsid w:val="00887186"/>
    <w:rsid w:val="00887BAA"/>
    <w:rsid w:val="00890994"/>
    <w:rsid w:val="00890C7C"/>
    <w:rsid w:val="00890F8C"/>
    <w:rsid w:val="00891D1D"/>
    <w:rsid w:val="008922C2"/>
    <w:rsid w:val="00892701"/>
    <w:rsid w:val="008946B7"/>
    <w:rsid w:val="00895A97"/>
    <w:rsid w:val="00897872"/>
    <w:rsid w:val="008A0411"/>
    <w:rsid w:val="008A07B6"/>
    <w:rsid w:val="008A1277"/>
    <w:rsid w:val="008A1728"/>
    <w:rsid w:val="008A1A2E"/>
    <w:rsid w:val="008A3541"/>
    <w:rsid w:val="008A4B74"/>
    <w:rsid w:val="008A4F80"/>
    <w:rsid w:val="008A5014"/>
    <w:rsid w:val="008A5633"/>
    <w:rsid w:val="008A58C6"/>
    <w:rsid w:val="008A5C19"/>
    <w:rsid w:val="008A60C1"/>
    <w:rsid w:val="008A6681"/>
    <w:rsid w:val="008A6A6E"/>
    <w:rsid w:val="008A6E23"/>
    <w:rsid w:val="008A701C"/>
    <w:rsid w:val="008A7B82"/>
    <w:rsid w:val="008A7C51"/>
    <w:rsid w:val="008A7D7C"/>
    <w:rsid w:val="008B03C4"/>
    <w:rsid w:val="008B1A4E"/>
    <w:rsid w:val="008B1FD4"/>
    <w:rsid w:val="008B2872"/>
    <w:rsid w:val="008B291E"/>
    <w:rsid w:val="008B2BF7"/>
    <w:rsid w:val="008B3BAE"/>
    <w:rsid w:val="008B3F0F"/>
    <w:rsid w:val="008B4F21"/>
    <w:rsid w:val="008B5979"/>
    <w:rsid w:val="008B5CD8"/>
    <w:rsid w:val="008B751B"/>
    <w:rsid w:val="008B7E25"/>
    <w:rsid w:val="008C0CFF"/>
    <w:rsid w:val="008C1D49"/>
    <w:rsid w:val="008C1E98"/>
    <w:rsid w:val="008C21B9"/>
    <w:rsid w:val="008C2871"/>
    <w:rsid w:val="008C320D"/>
    <w:rsid w:val="008C4C97"/>
    <w:rsid w:val="008C53F3"/>
    <w:rsid w:val="008C585F"/>
    <w:rsid w:val="008C5A12"/>
    <w:rsid w:val="008C5B91"/>
    <w:rsid w:val="008C7645"/>
    <w:rsid w:val="008C7D0D"/>
    <w:rsid w:val="008D03CA"/>
    <w:rsid w:val="008D0901"/>
    <w:rsid w:val="008D0A63"/>
    <w:rsid w:val="008D1335"/>
    <w:rsid w:val="008D1CC6"/>
    <w:rsid w:val="008D26FD"/>
    <w:rsid w:val="008D2754"/>
    <w:rsid w:val="008D2C81"/>
    <w:rsid w:val="008D3DEB"/>
    <w:rsid w:val="008D40FD"/>
    <w:rsid w:val="008D4107"/>
    <w:rsid w:val="008D49A6"/>
    <w:rsid w:val="008D54BC"/>
    <w:rsid w:val="008D54D3"/>
    <w:rsid w:val="008D5FF6"/>
    <w:rsid w:val="008D62F9"/>
    <w:rsid w:val="008D665E"/>
    <w:rsid w:val="008D6B8C"/>
    <w:rsid w:val="008D7A60"/>
    <w:rsid w:val="008E017B"/>
    <w:rsid w:val="008E0711"/>
    <w:rsid w:val="008E0875"/>
    <w:rsid w:val="008E120E"/>
    <w:rsid w:val="008E2A4B"/>
    <w:rsid w:val="008E2B8E"/>
    <w:rsid w:val="008E2EE5"/>
    <w:rsid w:val="008E317F"/>
    <w:rsid w:val="008E361F"/>
    <w:rsid w:val="008E3B51"/>
    <w:rsid w:val="008E410A"/>
    <w:rsid w:val="008E48DB"/>
    <w:rsid w:val="008E5CF9"/>
    <w:rsid w:val="008E5F67"/>
    <w:rsid w:val="008E6E28"/>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5B85"/>
    <w:rsid w:val="008F5F48"/>
    <w:rsid w:val="008F7335"/>
    <w:rsid w:val="008F77B1"/>
    <w:rsid w:val="008F797E"/>
    <w:rsid w:val="008F7B77"/>
    <w:rsid w:val="008F7CD0"/>
    <w:rsid w:val="008F7F73"/>
    <w:rsid w:val="00900D58"/>
    <w:rsid w:val="00900ECE"/>
    <w:rsid w:val="00901615"/>
    <w:rsid w:val="009017A9"/>
    <w:rsid w:val="009029D6"/>
    <w:rsid w:val="00902FED"/>
    <w:rsid w:val="009031F0"/>
    <w:rsid w:val="009035C5"/>
    <w:rsid w:val="00903F1E"/>
    <w:rsid w:val="00904758"/>
    <w:rsid w:val="009051C8"/>
    <w:rsid w:val="00905409"/>
    <w:rsid w:val="009056CC"/>
    <w:rsid w:val="00905879"/>
    <w:rsid w:val="00905B1B"/>
    <w:rsid w:val="00906FB3"/>
    <w:rsid w:val="0090710A"/>
    <w:rsid w:val="00907C1A"/>
    <w:rsid w:val="00910004"/>
    <w:rsid w:val="00910563"/>
    <w:rsid w:val="00910F69"/>
    <w:rsid w:val="009112F5"/>
    <w:rsid w:val="009116AB"/>
    <w:rsid w:val="009118A8"/>
    <w:rsid w:val="00911A2B"/>
    <w:rsid w:val="00911B5A"/>
    <w:rsid w:val="00912CF1"/>
    <w:rsid w:val="009135AE"/>
    <w:rsid w:val="009160D6"/>
    <w:rsid w:val="00916611"/>
    <w:rsid w:val="009173E2"/>
    <w:rsid w:val="0091792E"/>
    <w:rsid w:val="009201CA"/>
    <w:rsid w:val="00920974"/>
    <w:rsid w:val="0092170B"/>
    <w:rsid w:val="009222D0"/>
    <w:rsid w:val="00922D7C"/>
    <w:rsid w:val="0092399A"/>
    <w:rsid w:val="009239BB"/>
    <w:rsid w:val="009240DB"/>
    <w:rsid w:val="0092516E"/>
    <w:rsid w:val="009258C2"/>
    <w:rsid w:val="00926114"/>
    <w:rsid w:val="0092656A"/>
    <w:rsid w:val="00927274"/>
    <w:rsid w:val="00927857"/>
    <w:rsid w:val="00927A59"/>
    <w:rsid w:val="00927C85"/>
    <w:rsid w:val="00927CD4"/>
    <w:rsid w:val="00927D73"/>
    <w:rsid w:val="00931E63"/>
    <w:rsid w:val="00932114"/>
    <w:rsid w:val="00932AE1"/>
    <w:rsid w:val="00933D96"/>
    <w:rsid w:val="00934370"/>
    <w:rsid w:val="009345CA"/>
    <w:rsid w:val="00934889"/>
    <w:rsid w:val="00934B3A"/>
    <w:rsid w:val="00935166"/>
    <w:rsid w:val="00935487"/>
    <w:rsid w:val="00935770"/>
    <w:rsid w:val="009359F5"/>
    <w:rsid w:val="0093654F"/>
    <w:rsid w:val="00936928"/>
    <w:rsid w:val="00936AD3"/>
    <w:rsid w:val="00936D0F"/>
    <w:rsid w:val="0093757B"/>
    <w:rsid w:val="00937B6F"/>
    <w:rsid w:val="00937F89"/>
    <w:rsid w:val="0094074A"/>
    <w:rsid w:val="009413E3"/>
    <w:rsid w:val="00941939"/>
    <w:rsid w:val="009421CA"/>
    <w:rsid w:val="00942B40"/>
    <w:rsid w:val="00942DAE"/>
    <w:rsid w:val="00942E79"/>
    <w:rsid w:val="00943120"/>
    <w:rsid w:val="009433E5"/>
    <w:rsid w:val="00943AAA"/>
    <w:rsid w:val="009457EC"/>
    <w:rsid w:val="00945D01"/>
    <w:rsid w:val="00945E82"/>
    <w:rsid w:val="0094603E"/>
    <w:rsid w:val="00946A28"/>
    <w:rsid w:val="00946C4F"/>
    <w:rsid w:val="009476C8"/>
    <w:rsid w:val="00947EE8"/>
    <w:rsid w:val="009508BC"/>
    <w:rsid w:val="00950BB4"/>
    <w:rsid w:val="00951CDA"/>
    <w:rsid w:val="00952908"/>
    <w:rsid w:val="00952DFC"/>
    <w:rsid w:val="009532B9"/>
    <w:rsid w:val="0095354F"/>
    <w:rsid w:val="00953F06"/>
    <w:rsid w:val="00953F3D"/>
    <w:rsid w:val="0095487A"/>
    <w:rsid w:val="00954A16"/>
    <w:rsid w:val="00954FA9"/>
    <w:rsid w:val="00955764"/>
    <w:rsid w:val="00955911"/>
    <w:rsid w:val="00955C83"/>
    <w:rsid w:val="00955EC7"/>
    <w:rsid w:val="009560CA"/>
    <w:rsid w:val="009563F0"/>
    <w:rsid w:val="009568A6"/>
    <w:rsid w:val="00956F3A"/>
    <w:rsid w:val="0095711B"/>
    <w:rsid w:val="009609C9"/>
    <w:rsid w:val="00961063"/>
    <w:rsid w:val="009612A1"/>
    <w:rsid w:val="00961D71"/>
    <w:rsid w:val="00962D8E"/>
    <w:rsid w:val="00963EBE"/>
    <w:rsid w:val="00964DEA"/>
    <w:rsid w:val="00966532"/>
    <w:rsid w:val="00966E9C"/>
    <w:rsid w:val="00967109"/>
    <w:rsid w:val="00967206"/>
    <w:rsid w:val="009677A8"/>
    <w:rsid w:val="009679CE"/>
    <w:rsid w:val="00967BBC"/>
    <w:rsid w:val="00970090"/>
    <w:rsid w:val="00970730"/>
    <w:rsid w:val="0097147E"/>
    <w:rsid w:val="00972779"/>
    <w:rsid w:val="009730B0"/>
    <w:rsid w:val="00974045"/>
    <w:rsid w:val="00974172"/>
    <w:rsid w:val="0097454C"/>
    <w:rsid w:val="00974677"/>
    <w:rsid w:val="00974794"/>
    <w:rsid w:val="009749F3"/>
    <w:rsid w:val="00974C23"/>
    <w:rsid w:val="00974FA3"/>
    <w:rsid w:val="00975330"/>
    <w:rsid w:val="00975E6F"/>
    <w:rsid w:val="00980067"/>
    <w:rsid w:val="009806D2"/>
    <w:rsid w:val="00981B7A"/>
    <w:rsid w:val="00982B90"/>
    <w:rsid w:val="00983665"/>
    <w:rsid w:val="00983AFD"/>
    <w:rsid w:val="009841CA"/>
    <w:rsid w:val="00985080"/>
    <w:rsid w:val="00986D96"/>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3EC4"/>
    <w:rsid w:val="009A45CF"/>
    <w:rsid w:val="009A4C15"/>
    <w:rsid w:val="009A5309"/>
    <w:rsid w:val="009A5ACC"/>
    <w:rsid w:val="009A5C52"/>
    <w:rsid w:val="009A5CEE"/>
    <w:rsid w:val="009A5F79"/>
    <w:rsid w:val="009A676C"/>
    <w:rsid w:val="009A7219"/>
    <w:rsid w:val="009A722D"/>
    <w:rsid w:val="009A7356"/>
    <w:rsid w:val="009B1051"/>
    <w:rsid w:val="009B13CA"/>
    <w:rsid w:val="009B18ED"/>
    <w:rsid w:val="009B2538"/>
    <w:rsid w:val="009B2BFE"/>
    <w:rsid w:val="009B3206"/>
    <w:rsid w:val="009B3419"/>
    <w:rsid w:val="009B350B"/>
    <w:rsid w:val="009B3D69"/>
    <w:rsid w:val="009B5128"/>
    <w:rsid w:val="009B5B2B"/>
    <w:rsid w:val="009B5E37"/>
    <w:rsid w:val="009B6FA1"/>
    <w:rsid w:val="009B754D"/>
    <w:rsid w:val="009C22F3"/>
    <w:rsid w:val="009C3424"/>
    <w:rsid w:val="009C3471"/>
    <w:rsid w:val="009C37C4"/>
    <w:rsid w:val="009C387A"/>
    <w:rsid w:val="009C3C1E"/>
    <w:rsid w:val="009C3E23"/>
    <w:rsid w:val="009C3F6D"/>
    <w:rsid w:val="009C4C80"/>
    <w:rsid w:val="009C4FD9"/>
    <w:rsid w:val="009C5FA0"/>
    <w:rsid w:val="009C615C"/>
    <w:rsid w:val="009D023C"/>
    <w:rsid w:val="009D0574"/>
    <w:rsid w:val="009D10B8"/>
    <w:rsid w:val="009D119A"/>
    <w:rsid w:val="009D2711"/>
    <w:rsid w:val="009D3199"/>
    <w:rsid w:val="009D322C"/>
    <w:rsid w:val="009D3DDF"/>
    <w:rsid w:val="009D4386"/>
    <w:rsid w:val="009D5683"/>
    <w:rsid w:val="009D5868"/>
    <w:rsid w:val="009D6304"/>
    <w:rsid w:val="009D63F9"/>
    <w:rsid w:val="009D69DE"/>
    <w:rsid w:val="009D6D9D"/>
    <w:rsid w:val="009D7893"/>
    <w:rsid w:val="009E023B"/>
    <w:rsid w:val="009E0D45"/>
    <w:rsid w:val="009E15D3"/>
    <w:rsid w:val="009E1821"/>
    <w:rsid w:val="009E199D"/>
    <w:rsid w:val="009E2A13"/>
    <w:rsid w:val="009E2EEE"/>
    <w:rsid w:val="009E32BE"/>
    <w:rsid w:val="009E3A1A"/>
    <w:rsid w:val="009E40F2"/>
    <w:rsid w:val="009E43FA"/>
    <w:rsid w:val="009E4BE7"/>
    <w:rsid w:val="009E50B3"/>
    <w:rsid w:val="009E50E4"/>
    <w:rsid w:val="009E5207"/>
    <w:rsid w:val="009E593F"/>
    <w:rsid w:val="009E6BC6"/>
    <w:rsid w:val="009E6DC2"/>
    <w:rsid w:val="009E7377"/>
    <w:rsid w:val="009E742E"/>
    <w:rsid w:val="009E79AF"/>
    <w:rsid w:val="009E7B0C"/>
    <w:rsid w:val="009E7C65"/>
    <w:rsid w:val="009F36DF"/>
    <w:rsid w:val="009F4107"/>
    <w:rsid w:val="009F4116"/>
    <w:rsid w:val="009F458D"/>
    <w:rsid w:val="009F45A3"/>
    <w:rsid w:val="009F5C3D"/>
    <w:rsid w:val="009F60F6"/>
    <w:rsid w:val="009F6450"/>
    <w:rsid w:val="009F68E0"/>
    <w:rsid w:val="009F6ABA"/>
    <w:rsid w:val="009F6E85"/>
    <w:rsid w:val="009F6FB7"/>
    <w:rsid w:val="00A007DD"/>
    <w:rsid w:val="00A030E8"/>
    <w:rsid w:val="00A03496"/>
    <w:rsid w:val="00A03BD0"/>
    <w:rsid w:val="00A03C69"/>
    <w:rsid w:val="00A04502"/>
    <w:rsid w:val="00A04BDA"/>
    <w:rsid w:val="00A0622B"/>
    <w:rsid w:val="00A0658A"/>
    <w:rsid w:val="00A06B6F"/>
    <w:rsid w:val="00A06BFC"/>
    <w:rsid w:val="00A0717A"/>
    <w:rsid w:val="00A078E3"/>
    <w:rsid w:val="00A07ACA"/>
    <w:rsid w:val="00A10593"/>
    <w:rsid w:val="00A10749"/>
    <w:rsid w:val="00A11851"/>
    <w:rsid w:val="00A11DA6"/>
    <w:rsid w:val="00A13A50"/>
    <w:rsid w:val="00A13C34"/>
    <w:rsid w:val="00A142CE"/>
    <w:rsid w:val="00A16177"/>
    <w:rsid w:val="00A16333"/>
    <w:rsid w:val="00A16A4C"/>
    <w:rsid w:val="00A16B6B"/>
    <w:rsid w:val="00A21B43"/>
    <w:rsid w:val="00A21BF7"/>
    <w:rsid w:val="00A21FB9"/>
    <w:rsid w:val="00A22D8A"/>
    <w:rsid w:val="00A22E52"/>
    <w:rsid w:val="00A24263"/>
    <w:rsid w:val="00A243EE"/>
    <w:rsid w:val="00A25DD0"/>
    <w:rsid w:val="00A26038"/>
    <w:rsid w:val="00A2699F"/>
    <w:rsid w:val="00A26A1E"/>
    <w:rsid w:val="00A26B89"/>
    <w:rsid w:val="00A26CF4"/>
    <w:rsid w:val="00A26DE2"/>
    <w:rsid w:val="00A2785C"/>
    <w:rsid w:val="00A27E24"/>
    <w:rsid w:val="00A302E3"/>
    <w:rsid w:val="00A30656"/>
    <w:rsid w:val="00A3088A"/>
    <w:rsid w:val="00A317DE"/>
    <w:rsid w:val="00A3180A"/>
    <w:rsid w:val="00A31AC6"/>
    <w:rsid w:val="00A337BB"/>
    <w:rsid w:val="00A33D68"/>
    <w:rsid w:val="00A348BA"/>
    <w:rsid w:val="00A34915"/>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576F"/>
    <w:rsid w:val="00A45996"/>
    <w:rsid w:val="00A46784"/>
    <w:rsid w:val="00A47E01"/>
    <w:rsid w:val="00A47E70"/>
    <w:rsid w:val="00A50234"/>
    <w:rsid w:val="00A507A1"/>
    <w:rsid w:val="00A50F8D"/>
    <w:rsid w:val="00A51E3F"/>
    <w:rsid w:val="00A52401"/>
    <w:rsid w:val="00A528F3"/>
    <w:rsid w:val="00A5403C"/>
    <w:rsid w:val="00A54CD2"/>
    <w:rsid w:val="00A55128"/>
    <w:rsid w:val="00A55835"/>
    <w:rsid w:val="00A56264"/>
    <w:rsid w:val="00A570EF"/>
    <w:rsid w:val="00A603B0"/>
    <w:rsid w:val="00A61671"/>
    <w:rsid w:val="00A61D78"/>
    <w:rsid w:val="00A62B37"/>
    <w:rsid w:val="00A632EB"/>
    <w:rsid w:val="00A638C7"/>
    <w:rsid w:val="00A63C72"/>
    <w:rsid w:val="00A6432F"/>
    <w:rsid w:val="00A643D0"/>
    <w:rsid w:val="00A64E7C"/>
    <w:rsid w:val="00A64F6B"/>
    <w:rsid w:val="00A66953"/>
    <w:rsid w:val="00A671CE"/>
    <w:rsid w:val="00A67343"/>
    <w:rsid w:val="00A67750"/>
    <w:rsid w:val="00A677DD"/>
    <w:rsid w:val="00A6788E"/>
    <w:rsid w:val="00A70251"/>
    <w:rsid w:val="00A70FCC"/>
    <w:rsid w:val="00A71619"/>
    <w:rsid w:val="00A71FE2"/>
    <w:rsid w:val="00A7250A"/>
    <w:rsid w:val="00A725DB"/>
    <w:rsid w:val="00A72DE1"/>
    <w:rsid w:val="00A730E8"/>
    <w:rsid w:val="00A731D0"/>
    <w:rsid w:val="00A73BFE"/>
    <w:rsid w:val="00A740DE"/>
    <w:rsid w:val="00A74D49"/>
    <w:rsid w:val="00A7613D"/>
    <w:rsid w:val="00A7640E"/>
    <w:rsid w:val="00A7650D"/>
    <w:rsid w:val="00A766B8"/>
    <w:rsid w:val="00A76980"/>
    <w:rsid w:val="00A76E9E"/>
    <w:rsid w:val="00A77060"/>
    <w:rsid w:val="00A81887"/>
    <w:rsid w:val="00A81C95"/>
    <w:rsid w:val="00A8205B"/>
    <w:rsid w:val="00A824AF"/>
    <w:rsid w:val="00A8255B"/>
    <w:rsid w:val="00A82733"/>
    <w:rsid w:val="00A82824"/>
    <w:rsid w:val="00A82944"/>
    <w:rsid w:val="00A8315B"/>
    <w:rsid w:val="00A83254"/>
    <w:rsid w:val="00A83501"/>
    <w:rsid w:val="00A837F2"/>
    <w:rsid w:val="00A83E02"/>
    <w:rsid w:val="00A83E7D"/>
    <w:rsid w:val="00A83ED4"/>
    <w:rsid w:val="00A846EF"/>
    <w:rsid w:val="00A85A17"/>
    <w:rsid w:val="00A860C7"/>
    <w:rsid w:val="00A863EE"/>
    <w:rsid w:val="00A868BE"/>
    <w:rsid w:val="00A872A3"/>
    <w:rsid w:val="00A8731B"/>
    <w:rsid w:val="00A879B9"/>
    <w:rsid w:val="00A879FD"/>
    <w:rsid w:val="00A87B20"/>
    <w:rsid w:val="00A908DA"/>
    <w:rsid w:val="00A90C3C"/>
    <w:rsid w:val="00A90F4F"/>
    <w:rsid w:val="00A9101B"/>
    <w:rsid w:val="00A910E4"/>
    <w:rsid w:val="00A920ED"/>
    <w:rsid w:val="00A928E5"/>
    <w:rsid w:val="00A93151"/>
    <w:rsid w:val="00A934D0"/>
    <w:rsid w:val="00A93AEC"/>
    <w:rsid w:val="00A93DA2"/>
    <w:rsid w:val="00A93F79"/>
    <w:rsid w:val="00A94392"/>
    <w:rsid w:val="00A95754"/>
    <w:rsid w:val="00A95F98"/>
    <w:rsid w:val="00A96E97"/>
    <w:rsid w:val="00A9721B"/>
    <w:rsid w:val="00AA019B"/>
    <w:rsid w:val="00AA2273"/>
    <w:rsid w:val="00AA258B"/>
    <w:rsid w:val="00AA2EC0"/>
    <w:rsid w:val="00AA2FA4"/>
    <w:rsid w:val="00AA3235"/>
    <w:rsid w:val="00AA3A7F"/>
    <w:rsid w:val="00AA44E3"/>
    <w:rsid w:val="00AA486C"/>
    <w:rsid w:val="00AA4979"/>
    <w:rsid w:val="00AA4B3F"/>
    <w:rsid w:val="00AA4C5E"/>
    <w:rsid w:val="00AA5121"/>
    <w:rsid w:val="00AA731B"/>
    <w:rsid w:val="00AA73DA"/>
    <w:rsid w:val="00AA76DE"/>
    <w:rsid w:val="00AA7DFA"/>
    <w:rsid w:val="00AB057B"/>
    <w:rsid w:val="00AB0A8E"/>
    <w:rsid w:val="00AB0E1D"/>
    <w:rsid w:val="00AB2179"/>
    <w:rsid w:val="00AB3629"/>
    <w:rsid w:val="00AB37CE"/>
    <w:rsid w:val="00AB4399"/>
    <w:rsid w:val="00AB4891"/>
    <w:rsid w:val="00AB502E"/>
    <w:rsid w:val="00AB60AB"/>
    <w:rsid w:val="00AB7311"/>
    <w:rsid w:val="00AB7869"/>
    <w:rsid w:val="00AB7C22"/>
    <w:rsid w:val="00AC01BE"/>
    <w:rsid w:val="00AC0BF3"/>
    <w:rsid w:val="00AC1BB0"/>
    <w:rsid w:val="00AC1C56"/>
    <w:rsid w:val="00AC2B26"/>
    <w:rsid w:val="00AC32AC"/>
    <w:rsid w:val="00AC34A2"/>
    <w:rsid w:val="00AC354D"/>
    <w:rsid w:val="00AC3E6C"/>
    <w:rsid w:val="00AC4067"/>
    <w:rsid w:val="00AC56EE"/>
    <w:rsid w:val="00AC59E5"/>
    <w:rsid w:val="00AC5A89"/>
    <w:rsid w:val="00AC5AB0"/>
    <w:rsid w:val="00AC6137"/>
    <w:rsid w:val="00AC6156"/>
    <w:rsid w:val="00AC6556"/>
    <w:rsid w:val="00AC73C6"/>
    <w:rsid w:val="00AD0483"/>
    <w:rsid w:val="00AD0624"/>
    <w:rsid w:val="00AD1124"/>
    <w:rsid w:val="00AD1841"/>
    <w:rsid w:val="00AD20A6"/>
    <w:rsid w:val="00AD228E"/>
    <w:rsid w:val="00AD2541"/>
    <w:rsid w:val="00AD2A58"/>
    <w:rsid w:val="00AD3170"/>
    <w:rsid w:val="00AD3B6A"/>
    <w:rsid w:val="00AD3EF4"/>
    <w:rsid w:val="00AD41C5"/>
    <w:rsid w:val="00AD482F"/>
    <w:rsid w:val="00AD530D"/>
    <w:rsid w:val="00AD5C33"/>
    <w:rsid w:val="00AD66D8"/>
    <w:rsid w:val="00AD7ABA"/>
    <w:rsid w:val="00AE0052"/>
    <w:rsid w:val="00AE0771"/>
    <w:rsid w:val="00AE17E4"/>
    <w:rsid w:val="00AE20D4"/>
    <w:rsid w:val="00AE2CC3"/>
    <w:rsid w:val="00AE2DDF"/>
    <w:rsid w:val="00AE30CF"/>
    <w:rsid w:val="00AE33D6"/>
    <w:rsid w:val="00AE4202"/>
    <w:rsid w:val="00AE5600"/>
    <w:rsid w:val="00AE6C47"/>
    <w:rsid w:val="00AE6F49"/>
    <w:rsid w:val="00AE7EA7"/>
    <w:rsid w:val="00AF0536"/>
    <w:rsid w:val="00AF06BC"/>
    <w:rsid w:val="00AF0701"/>
    <w:rsid w:val="00AF0F96"/>
    <w:rsid w:val="00AF1890"/>
    <w:rsid w:val="00AF1DE9"/>
    <w:rsid w:val="00AF3473"/>
    <w:rsid w:val="00AF3B94"/>
    <w:rsid w:val="00AF45CD"/>
    <w:rsid w:val="00AF4A07"/>
    <w:rsid w:val="00AF4E18"/>
    <w:rsid w:val="00AF7515"/>
    <w:rsid w:val="00AF7F51"/>
    <w:rsid w:val="00B00341"/>
    <w:rsid w:val="00B010E3"/>
    <w:rsid w:val="00B011F0"/>
    <w:rsid w:val="00B0264A"/>
    <w:rsid w:val="00B02C9B"/>
    <w:rsid w:val="00B02FC1"/>
    <w:rsid w:val="00B0322E"/>
    <w:rsid w:val="00B038FB"/>
    <w:rsid w:val="00B039EC"/>
    <w:rsid w:val="00B05534"/>
    <w:rsid w:val="00B05F7B"/>
    <w:rsid w:val="00B06600"/>
    <w:rsid w:val="00B066C8"/>
    <w:rsid w:val="00B06915"/>
    <w:rsid w:val="00B06AAB"/>
    <w:rsid w:val="00B06AD4"/>
    <w:rsid w:val="00B075E1"/>
    <w:rsid w:val="00B076F9"/>
    <w:rsid w:val="00B07ABB"/>
    <w:rsid w:val="00B07D41"/>
    <w:rsid w:val="00B07FFB"/>
    <w:rsid w:val="00B100F5"/>
    <w:rsid w:val="00B1156A"/>
    <w:rsid w:val="00B12191"/>
    <w:rsid w:val="00B13058"/>
    <w:rsid w:val="00B130BD"/>
    <w:rsid w:val="00B13226"/>
    <w:rsid w:val="00B134CB"/>
    <w:rsid w:val="00B13709"/>
    <w:rsid w:val="00B13CBD"/>
    <w:rsid w:val="00B140DB"/>
    <w:rsid w:val="00B15481"/>
    <w:rsid w:val="00B15A33"/>
    <w:rsid w:val="00B15ABB"/>
    <w:rsid w:val="00B15B9E"/>
    <w:rsid w:val="00B16A7A"/>
    <w:rsid w:val="00B16FD7"/>
    <w:rsid w:val="00B17045"/>
    <w:rsid w:val="00B174FB"/>
    <w:rsid w:val="00B178FE"/>
    <w:rsid w:val="00B17FD1"/>
    <w:rsid w:val="00B21279"/>
    <w:rsid w:val="00B21E5B"/>
    <w:rsid w:val="00B2333A"/>
    <w:rsid w:val="00B235F4"/>
    <w:rsid w:val="00B258E0"/>
    <w:rsid w:val="00B26195"/>
    <w:rsid w:val="00B269F5"/>
    <w:rsid w:val="00B27901"/>
    <w:rsid w:val="00B27C79"/>
    <w:rsid w:val="00B27F94"/>
    <w:rsid w:val="00B30D09"/>
    <w:rsid w:val="00B31E2B"/>
    <w:rsid w:val="00B31ED2"/>
    <w:rsid w:val="00B3360C"/>
    <w:rsid w:val="00B337B0"/>
    <w:rsid w:val="00B33868"/>
    <w:rsid w:val="00B33F3C"/>
    <w:rsid w:val="00B3453F"/>
    <w:rsid w:val="00B347E8"/>
    <w:rsid w:val="00B34A43"/>
    <w:rsid w:val="00B34C16"/>
    <w:rsid w:val="00B34FB1"/>
    <w:rsid w:val="00B35B4E"/>
    <w:rsid w:val="00B35CC0"/>
    <w:rsid w:val="00B36E36"/>
    <w:rsid w:val="00B37073"/>
    <w:rsid w:val="00B40BA4"/>
    <w:rsid w:val="00B4102C"/>
    <w:rsid w:val="00B41217"/>
    <w:rsid w:val="00B41832"/>
    <w:rsid w:val="00B41BE8"/>
    <w:rsid w:val="00B42548"/>
    <w:rsid w:val="00B42D10"/>
    <w:rsid w:val="00B439DB"/>
    <w:rsid w:val="00B44656"/>
    <w:rsid w:val="00B45424"/>
    <w:rsid w:val="00B45715"/>
    <w:rsid w:val="00B45A16"/>
    <w:rsid w:val="00B469B7"/>
    <w:rsid w:val="00B47C0A"/>
    <w:rsid w:val="00B50042"/>
    <w:rsid w:val="00B50132"/>
    <w:rsid w:val="00B50621"/>
    <w:rsid w:val="00B50707"/>
    <w:rsid w:val="00B52933"/>
    <w:rsid w:val="00B52B4D"/>
    <w:rsid w:val="00B52D23"/>
    <w:rsid w:val="00B5303D"/>
    <w:rsid w:val="00B5305F"/>
    <w:rsid w:val="00B531C9"/>
    <w:rsid w:val="00B53817"/>
    <w:rsid w:val="00B53942"/>
    <w:rsid w:val="00B53EF0"/>
    <w:rsid w:val="00B54EEC"/>
    <w:rsid w:val="00B55129"/>
    <w:rsid w:val="00B557B2"/>
    <w:rsid w:val="00B55B80"/>
    <w:rsid w:val="00B55E48"/>
    <w:rsid w:val="00B568C9"/>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5EF1"/>
    <w:rsid w:val="00B6675F"/>
    <w:rsid w:val="00B667C5"/>
    <w:rsid w:val="00B66F63"/>
    <w:rsid w:val="00B67E51"/>
    <w:rsid w:val="00B67FC0"/>
    <w:rsid w:val="00B704CB"/>
    <w:rsid w:val="00B705D1"/>
    <w:rsid w:val="00B718B2"/>
    <w:rsid w:val="00B71989"/>
    <w:rsid w:val="00B71AC0"/>
    <w:rsid w:val="00B71F0A"/>
    <w:rsid w:val="00B7221F"/>
    <w:rsid w:val="00B730A3"/>
    <w:rsid w:val="00B7484D"/>
    <w:rsid w:val="00B74E11"/>
    <w:rsid w:val="00B7529A"/>
    <w:rsid w:val="00B75A4C"/>
    <w:rsid w:val="00B7705A"/>
    <w:rsid w:val="00B77448"/>
    <w:rsid w:val="00B77537"/>
    <w:rsid w:val="00B77F3E"/>
    <w:rsid w:val="00B80350"/>
    <w:rsid w:val="00B8063A"/>
    <w:rsid w:val="00B808CE"/>
    <w:rsid w:val="00B80A56"/>
    <w:rsid w:val="00B80FF9"/>
    <w:rsid w:val="00B81AE5"/>
    <w:rsid w:val="00B81DD7"/>
    <w:rsid w:val="00B8212E"/>
    <w:rsid w:val="00B8244B"/>
    <w:rsid w:val="00B82661"/>
    <w:rsid w:val="00B82E23"/>
    <w:rsid w:val="00B835C0"/>
    <w:rsid w:val="00B83706"/>
    <w:rsid w:val="00B83BC7"/>
    <w:rsid w:val="00B83F14"/>
    <w:rsid w:val="00B84852"/>
    <w:rsid w:val="00B84A6E"/>
    <w:rsid w:val="00B864C8"/>
    <w:rsid w:val="00B86576"/>
    <w:rsid w:val="00B86942"/>
    <w:rsid w:val="00B87873"/>
    <w:rsid w:val="00B90499"/>
    <w:rsid w:val="00B90FD9"/>
    <w:rsid w:val="00B91ECA"/>
    <w:rsid w:val="00B92781"/>
    <w:rsid w:val="00B92965"/>
    <w:rsid w:val="00B93D8B"/>
    <w:rsid w:val="00B956B5"/>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6D64"/>
    <w:rsid w:val="00BA728A"/>
    <w:rsid w:val="00BA76F7"/>
    <w:rsid w:val="00BB1AB5"/>
    <w:rsid w:val="00BB2A42"/>
    <w:rsid w:val="00BB399B"/>
    <w:rsid w:val="00BB3A3C"/>
    <w:rsid w:val="00BB41AE"/>
    <w:rsid w:val="00BB47D7"/>
    <w:rsid w:val="00BB4CBA"/>
    <w:rsid w:val="00BB5613"/>
    <w:rsid w:val="00BB6430"/>
    <w:rsid w:val="00BB6A53"/>
    <w:rsid w:val="00BB6B31"/>
    <w:rsid w:val="00BB7055"/>
    <w:rsid w:val="00BC1104"/>
    <w:rsid w:val="00BC15A4"/>
    <w:rsid w:val="00BC199A"/>
    <w:rsid w:val="00BC1AFA"/>
    <w:rsid w:val="00BC1D01"/>
    <w:rsid w:val="00BC247A"/>
    <w:rsid w:val="00BC27E3"/>
    <w:rsid w:val="00BC2D7F"/>
    <w:rsid w:val="00BC2FE9"/>
    <w:rsid w:val="00BC35B5"/>
    <w:rsid w:val="00BC39FF"/>
    <w:rsid w:val="00BC4245"/>
    <w:rsid w:val="00BC4269"/>
    <w:rsid w:val="00BC4BF8"/>
    <w:rsid w:val="00BC52E4"/>
    <w:rsid w:val="00BC5AC5"/>
    <w:rsid w:val="00BC6C4E"/>
    <w:rsid w:val="00BC7455"/>
    <w:rsid w:val="00BC76CE"/>
    <w:rsid w:val="00BC7BC8"/>
    <w:rsid w:val="00BD0222"/>
    <w:rsid w:val="00BD0896"/>
    <w:rsid w:val="00BD0A5D"/>
    <w:rsid w:val="00BD0E0B"/>
    <w:rsid w:val="00BD1FE0"/>
    <w:rsid w:val="00BD2238"/>
    <w:rsid w:val="00BD279D"/>
    <w:rsid w:val="00BD3193"/>
    <w:rsid w:val="00BD36FB"/>
    <w:rsid w:val="00BD378E"/>
    <w:rsid w:val="00BD4B47"/>
    <w:rsid w:val="00BD5AE8"/>
    <w:rsid w:val="00BD5E3C"/>
    <w:rsid w:val="00BD64F8"/>
    <w:rsid w:val="00BE01A4"/>
    <w:rsid w:val="00BE0A30"/>
    <w:rsid w:val="00BE0F0B"/>
    <w:rsid w:val="00BE0FD3"/>
    <w:rsid w:val="00BE1993"/>
    <w:rsid w:val="00BE2017"/>
    <w:rsid w:val="00BE2DAB"/>
    <w:rsid w:val="00BE3A29"/>
    <w:rsid w:val="00BE3BC5"/>
    <w:rsid w:val="00BE3BE3"/>
    <w:rsid w:val="00BE4185"/>
    <w:rsid w:val="00BE452C"/>
    <w:rsid w:val="00BE50CD"/>
    <w:rsid w:val="00BE52BB"/>
    <w:rsid w:val="00BE570B"/>
    <w:rsid w:val="00BE5E26"/>
    <w:rsid w:val="00BE5F24"/>
    <w:rsid w:val="00BE68C6"/>
    <w:rsid w:val="00BE698C"/>
    <w:rsid w:val="00BE6BB2"/>
    <w:rsid w:val="00BE7616"/>
    <w:rsid w:val="00BE77A9"/>
    <w:rsid w:val="00BE789D"/>
    <w:rsid w:val="00BE7FC1"/>
    <w:rsid w:val="00BF03AD"/>
    <w:rsid w:val="00BF1957"/>
    <w:rsid w:val="00BF2118"/>
    <w:rsid w:val="00BF21C3"/>
    <w:rsid w:val="00BF2782"/>
    <w:rsid w:val="00BF27E1"/>
    <w:rsid w:val="00BF28CD"/>
    <w:rsid w:val="00BF3830"/>
    <w:rsid w:val="00BF394D"/>
    <w:rsid w:val="00BF3999"/>
    <w:rsid w:val="00BF3A83"/>
    <w:rsid w:val="00BF6172"/>
    <w:rsid w:val="00BF61B9"/>
    <w:rsid w:val="00BF639F"/>
    <w:rsid w:val="00BF64EF"/>
    <w:rsid w:val="00BF6DC4"/>
    <w:rsid w:val="00BF77BA"/>
    <w:rsid w:val="00C00136"/>
    <w:rsid w:val="00C0058C"/>
    <w:rsid w:val="00C04139"/>
    <w:rsid w:val="00C042AF"/>
    <w:rsid w:val="00C04A57"/>
    <w:rsid w:val="00C04B3E"/>
    <w:rsid w:val="00C05259"/>
    <w:rsid w:val="00C06126"/>
    <w:rsid w:val="00C06C41"/>
    <w:rsid w:val="00C075F9"/>
    <w:rsid w:val="00C07F77"/>
    <w:rsid w:val="00C11121"/>
    <w:rsid w:val="00C11289"/>
    <w:rsid w:val="00C1157F"/>
    <w:rsid w:val="00C11712"/>
    <w:rsid w:val="00C138D6"/>
    <w:rsid w:val="00C168C6"/>
    <w:rsid w:val="00C16A56"/>
    <w:rsid w:val="00C17D9F"/>
    <w:rsid w:val="00C20182"/>
    <w:rsid w:val="00C2025A"/>
    <w:rsid w:val="00C203C5"/>
    <w:rsid w:val="00C207F3"/>
    <w:rsid w:val="00C20F4E"/>
    <w:rsid w:val="00C2179E"/>
    <w:rsid w:val="00C21DCD"/>
    <w:rsid w:val="00C22AEC"/>
    <w:rsid w:val="00C2412B"/>
    <w:rsid w:val="00C2448E"/>
    <w:rsid w:val="00C24E1D"/>
    <w:rsid w:val="00C25986"/>
    <w:rsid w:val="00C2604F"/>
    <w:rsid w:val="00C26804"/>
    <w:rsid w:val="00C26AEA"/>
    <w:rsid w:val="00C2719D"/>
    <w:rsid w:val="00C27766"/>
    <w:rsid w:val="00C279F9"/>
    <w:rsid w:val="00C3067C"/>
    <w:rsid w:val="00C322B1"/>
    <w:rsid w:val="00C322F9"/>
    <w:rsid w:val="00C33541"/>
    <w:rsid w:val="00C33600"/>
    <w:rsid w:val="00C344DF"/>
    <w:rsid w:val="00C345C3"/>
    <w:rsid w:val="00C34702"/>
    <w:rsid w:val="00C351D1"/>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44E1"/>
    <w:rsid w:val="00C44D2C"/>
    <w:rsid w:val="00C451B7"/>
    <w:rsid w:val="00C4539D"/>
    <w:rsid w:val="00C45879"/>
    <w:rsid w:val="00C458AC"/>
    <w:rsid w:val="00C460F5"/>
    <w:rsid w:val="00C4727C"/>
    <w:rsid w:val="00C47CA1"/>
    <w:rsid w:val="00C47F2E"/>
    <w:rsid w:val="00C520DF"/>
    <w:rsid w:val="00C52735"/>
    <w:rsid w:val="00C52CA4"/>
    <w:rsid w:val="00C5442E"/>
    <w:rsid w:val="00C5445F"/>
    <w:rsid w:val="00C54BEB"/>
    <w:rsid w:val="00C5511C"/>
    <w:rsid w:val="00C55138"/>
    <w:rsid w:val="00C5567D"/>
    <w:rsid w:val="00C5571D"/>
    <w:rsid w:val="00C55776"/>
    <w:rsid w:val="00C55D04"/>
    <w:rsid w:val="00C55D1C"/>
    <w:rsid w:val="00C563EC"/>
    <w:rsid w:val="00C56631"/>
    <w:rsid w:val="00C567E4"/>
    <w:rsid w:val="00C604D9"/>
    <w:rsid w:val="00C613E6"/>
    <w:rsid w:val="00C61C41"/>
    <w:rsid w:val="00C6290F"/>
    <w:rsid w:val="00C62F7D"/>
    <w:rsid w:val="00C63301"/>
    <w:rsid w:val="00C63735"/>
    <w:rsid w:val="00C63A01"/>
    <w:rsid w:val="00C63C1A"/>
    <w:rsid w:val="00C64816"/>
    <w:rsid w:val="00C662BC"/>
    <w:rsid w:val="00C673DC"/>
    <w:rsid w:val="00C67B92"/>
    <w:rsid w:val="00C67CC9"/>
    <w:rsid w:val="00C70219"/>
    <w:rsid w:val="00C716CA"/>
    <w:rsid w:val="00C724BA"/>
    <w:rsid w:val="00C73295"/>
    <w:rsid w:val="00C73C06"/>
    <w:rsid w:val="00C73C42"/>
    <w:rsid w:val="00C747AE"/>
    <w:rsid w:val="00C74835"/>
    <w:rsid w:val="00C7493C"/>
    <w:rsid w:val="00C74D61"/>
    <w:rsid w:val="00C7576B"/>
    <w:rsid w:val="00C75788"/>
    <w:rsid w:val="00C757D1"/>
    <w:rsid w:val="00C76975"/>
    <w:rsid w:val="00C76EBA"/>
    <w:rsid w:val="00C774D3"/>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60CA"/>
    <w:rsid w:val="00C86957"/>
    <w:rsid w:val="00C86ACC"/>
    <w:rsid w:val="00C87B63"/>
    <w:rsid w:val="00C87D08"/>
    <w:rsid w:val="00C90A7A"/>
    <w:rsid w:val="00C90EA1"/>
    <w:rsid w:val="00C9123F"/>
    <w:rsid w:val="00C9170E"/>
    <w:rsid w:val="00C91A90"/>
    <w:rsid w:val="00C92086"/>
    <w:rsid w:val="00C92090"/>
    <w:rsid w:val="00C92420"/>
    <w:rsid w:val="00C926A5"/>
    <w:rsid w:val="00C93080"/>
    <w:rsid w:val="00C950C5"/>
    <w:rsid w:val="00C9516C"/>
    <w:rsid w:val="00C955D7"/>
    <w:rsid w:val="00C95795"/>
    <w:rsid w:val="00C95985"/>
    <w:rsid w:val="00C95DEA"/>
    <w:rsid w:val="00C95E7A"/>
    <w:rsid w:val="00C963DA"/>
    <w:rsid w:val="00CA079D"/>
    <w:rsid w:val="00CA115B"/>
    <w:rsid w:val="00CA18DA"/>
    <w:rsid w:val="00CA1F55"/>
    <w:rsid w:val="00CA2621"/>
    <w:rsid w:val="00CA2D82"/>
    <w:rsid w:val="00CA2ED0"/>
    <w:rsid w:val="00CA2FAB"/>
    <w:rsid w:val="00CA3678"/>
    <w:rsid w:val="00CA48F6"/>
    <w:rsid w:val="00CA4DF0"/>
    <w:rsid w:val="00CA50A6"/>
    <w:rsid w:val="00CA5422"/>
    <w:rsid w:val="00CA6021"/>
    <w:rsid w:val="00CA6D0C"/>
    <w:rsid w:val="00CA7004"/>
    <w:rsid w:val="00CA7256"/>
    <w:rsid w:val="00CA7280"/>
    <w:rsid w:val="00CA732D"/>
    <w:rsid w:val="00CA7755"/>
    <w:rsid w:val="00CA7E34"/>
    <w:rsid w:val="00CB02C5"/>
    <w:rsid w:val="00CB090B"/>
    <w:rsid w:val="00CB11E0"/>
    <w:rsid w:val="00CB21F6"/>
    <w:rsid w:val="00CB2229"/>
    <w:rsid w:val="00CB2481"/>
    <w:rsid w:val="00CB29A6"/>
    <w:rsid w:val="00CB33D7"/>
    <w:rsid w:val="00CB3714"/>
    <w:rsid w:val="00CB37FF"/>
    <w:rsid w:val="00CB3FCC"/>
    <w:rsid w:val="00CB49F3"/>
    <w:rsid w:val="00CB4A92"/>
    <w:rsid w:val="00CB4DE2"/>
    <w:rsid w:val="00CB57EE"/>
    <w:rsid w:val="00CB76BC"/>
    <w:rsid w:val="00CC004A"/>
    <w:rsid w:val="00CC0D13"/>
    <w:rsid w:val="00CC0E75"/>
    <w:rsid w:val="00CC13AD"/>
    <w:rsid w:val="00CC1A15"/>
    <w:rsid w:val="00CC1B29"/>
    <w:rsid w:val="00CC337D"/>
    <w:rsid w:val="00CC475F"/>
    <w:rsid w:val="00CC5AED"/>
    <w:rsid w:val="00CC6082"/>
    <w:rsid w:val="00CC6C6E"/>
    <w:rsid w:val="00CC76E6"/>
    <w:rsid w:val="00CC7FD1"/>
    <w:rsid w:val="00CC7FFB"/>
    <w:rsid w:val="00CD01E6"/>
    <w:rsid w:val="00CD05C8"/>
    <w:rsid w:val="00CD06F2"/>
    <w:rsid w:val="00CD1779"/>
    <w:rsid w:val="00CD1A92"/>
    <w:rsid w:val="00CD1AD6"/>
    <w:rsid w:val="00CD1F55"/>
    <w:rsid w:val="00CD290C"/>
    <w:rsid w:val="00CD354A"/>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E7EDC"/>
    <w:rsid w:val="00CF0BD5"/>
    <w:rsid w:val="00CF1185"/>
    <w:rsid w:val="00CF11E8"/>
    <w:rsid w:val="00CF1D24"/>
    <w:rsid w:val="00CF224A"/>
    <w:rsid w:val="00CF33C2"/>
    <w:rsid w:val="00CF3C53"/>
    <w:rsid w:val="00CF4057"/>
    <w:rsid w:val="00CF5168"/>
    <w:rsid w:val="00CF62BB"/>
    <w:rsid w:val="00CF655A"/>
    <w:rsid w:val="00CF7357"/>
    <w:rsid w:val="00CF7811"/>
    <w:rsid w:val="00CF7DF1"/>
    <w:rsid w:val="00CF7F47"/>
    <w:rsid w:val="00D00A5D"/>
    <w:rsid w:val="00D0140B"/>
    <w:rsid w:val="00D020D2"/>
    <w:rsid w:val="00D0291E"/>
    <w:rsid w:val="00D0334F"/>
    <w:rsid w:val="00D03F3C"/>
    <w:rsid w:val="00D045B1"/>
    <w:rsid w:val="00D05105"/>
    <w:rsid w:val="00D051A3"/>
    <w:rsid w:val="00D05228"/>
    <w:rsid w:val="00D0592B"/>
    <w:rsid w:val="00D0643B"/>
    <w:rsid w:val="00D06D65"/>
    <w:rsid w:val="00D07155"/>
    <w:rsid w:val="00D07850"/>
    <w:rsid w:val="00D07E3E"/>
    <w:rsid w:val="00D100BA"/>
    <w:rsid w:val="00D112B5"/>
    <w:rsid w:val="00D11775"/>
    <w:rsid w:val="00D12684"/>
    <w:rsid w:val="00D12E93"/>
    <w:rsid w:val="00D12FE0"/>
    <w:rsid w:val="00D1362D"/>
    <w:rsid w:val="00D13AF7"/>
    <w:rsid w:val="00D1484D"/>
    <w:rsid w:val="00D14BDC"/>
    <w:rsid w:val="00D1508C"/>
    <w:rsid w:val="00D1547D"/>
    <w:rsid w:val="00D15834"/>
    <w:rsid w:val="00D15955"/>
    <w:rsid w:val="00D15D1D"/>
    <w:rsid w:val="00D15E2A"/>
    <w:rsid w:val="00D16190"/>
    <w:rsid w:val="00D17270"/>
    <w:rsid w:val="00D17824"/>
    <w:rsid w:val="00D1794B"/>
    <w:rsid w:val="00D17D34"/>
    <w:rsid w:val="00D20A32"/>
    <w:rsid w:val="00D212A2"/>
    <w:rsid w:val="00D22699"/>
    <w:rsid w:val="00D233A3"/>
    <w:rsid w:val="00D2389D"/>
    <w:rsid w:val="00D23D38"/>
    <w:rsid w:val="00D24B5B"/>
    <w:rsid w:val="00D25335"/>
    <w:rsid w:val="00D25C6F"/>
    <w:rsid w:val="00D26285"/>
    <w:rsid w:val="00D265C3"/>
    <w:rsid w:val="00D2660D"/>
    <w:rsid w:val="00D2736E"/>
    <w:rsid w:val="00D30829"/>
    <w:rsid w:val="00D30FBD"/>
    <w:rsid w:val="00D3153D"/>
    <w:rsid w:val="00D317C2"/>
    <w:rsid w:val="00D32033"/>
    <w:rsid w:val="00D322C4"/>
    <w:rsid w:val="00D32B0C"/>
    <w:rsid w:val="00D34B96"/>
    <w:rsid w:val="00D377E1"/>
    <w:rsid w:val="00D40A4E"/>
    <w:rsid w:val="00D40B60"/>
    <w:rsid w:val="00D40C3D"/>
    <w:rsid w:val="00D413F6"/>
    <w:rsid w:val="00D41622"/>
    <w:rsid w:val="00D41C0D"/>
    <w:rsid w:val="00D42573"/>
    <w:rsid w:val="00D443BE"/>
    <w:rsid w:val="00D44952"/>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60117"/>
    <w:rsid w:val="00D605BA"/>
    <w:rsid w:val="00D61CFF"/>
    <w:rsid w:val="00D61E64"/>
    <w:rsid w:val="00D62966"/>
    <w:rsid w:val="00D635AB"/>
    <w:rsid w:val="00D6360C"/>
    <w:rsid w:val="00D64714"/>
    <w:rsid w:val="00D668FC"/>
    <w:rsid w:val="00D66B5F"/>
    <w:rsid w:val="00D66BC4"/>
    <w:rsid w:val="00D66DB4"/>
    <w:rsid w:val="00D6702E"/>
    <w:rsid w:val="00D671CD"/>
    <w:rsid w:val="00D67393"/>
    <w:rsid w:val="00D67E08"/>
    <w:rsid w:val="00D67F93"/>
    <w:rsid w:val="00D7032C"/>
    <w:rsid w:val="00D7067B"/>
    <w:rsid w:val="00D712EC"/>
    <w:rsid w:val="00D7175C"/>
    <w:rsid w:val="00D724A5"/>
    <w:rsid w:val="00D7268D"/>
    <w:rsid w:val="00D72B2E"/>
    <w:rsid w:val="00D7406C"/>
    <w:rsid w:val="00D748BF"/>
    <w:rsid w:val="00D74B6B"/>
    <w:rsid w:val="00D7591C"/>
    <w:rsid w:val="00D760A8"/>
    <w:rsid w:val="00D76CB8"/>
    <w:rsid w:val="00D76F82"/>
    <w:rsid w:val="00D77A26"/>
    <w:rsid w:val="00D80C65"/>
    <w:rsid w:val="00D81322"/>
    <w:rsid w:val="00D82CB6"/>
    <w:rsid w:val="00D84022"/>
    <w:rsid w:val="00D84426"/>
    <w:rsid w:val="00D8495E"/>
    <w:rsid w:val="00D84C9E"/>
    <w:rsid w:val="00D84CD1"/>
    <w:rsid w:val="00D85D6B"/>
    <w:rsid w:val="00D873BA"/>
    <w:rsid w:val="00D87AF1"/>
    <w:rsid w:val="00D90380"/>
    <w:rsid w:val="00D9074A"/>
    <w:rsid w:val="00D9097D"/>
    <w:rsid w:val="00D91025"/>
    <w:rsid w:val="00D91231"/>
    <w:rsid w:val="00D92AC5"/>
    <w:rsid w:val="00D93535"/>
    <w:rsid w:val="00D9417C"/>
    <w:rsid w:val="00D949C7"/>
    <w:rsid w:val="00D94E69"/>
    <w:rsid w:val="00D952E4"/>
    <w:rsid w:val="00D95881"/>
    <w:rsid w:val="00D95B22"/>
    <w:rsid w:val="00DA130E"/>
    <w:rsid w:val="00DA20F6"/>
    <w:rsid w:val="00DA22FF"/>
    <w:rsid w:val="00DA2DBE"/>
    <w:rsid w:val="00DA2F33"/>
    <w:rsid w:val="00DA32E6"/>
    <w:rsid w:val="00DA32F7"/>
    <w:rsid w:val="00DA3676"/>
    <w:rsid w:val="00DA3B54"/>
    <w:rsid w:val="00DA6B91"/>
    <w:rsid w:val="00DA6E41"/>
    <w:rsid w:val="00DA70AD"/>
    <w:rsid w:val="00DA7113"/>
    <w:rsid w:val="00DA7B9F"/>
    <w:rsid w:val="00DA7D5B"/>
    <w:rsid w:val="00DB13E4"/>
    <w:rsid w:val="00DB16F2"/>
    <w:rsid w:val="00DB16F3"/>
    <w:rsid w:val="00DB184F"/>
    <w:rsid w:val="00DB227D"/>
    <w:rsid w:val="00DB25A2"/>
    <w:rsid w:val="00DB2997"/>
    <w:rsid w:val="00DB5015"/>
    <w:rsid w:val="00DB5E96"/>
    <w:rsid w:val="00DB6137"/>
    <w:rsid w:val="00DB6D92"/>
    <w:rsid w:val="00DB7520"/>
    <w:rsid w:val="00DB7FD2"/>
    <w:rsid w:val="00DC0462"/>
    <w:rsid w:val="00DC06E8"/>
    <w:rsid w:val="00DC089B"/>
    <w:rsid w:val="00DC095B"/>
    <w:rsid w:val="00DC0A8A"/>
    <w:rsid w:val="00DC0CBC"/>
    <w:rsid w:val="00DC1348"/>
    <w:rsid w:val="00DC1A2A"/>
    <w:rsid w:val="00DC32FA"/>
    <w:rsid w:val="00DC463A"/>
    <w:rsid w:val="00DC575A"/>
    <w:rsid w:val="00DC57BD"/>
    <w:rsid w:val="00DC67AC"/>
    <w:rsid w:val="00DC6D5F"/>
    <w:rsid w:val="00DC7503"/>
    <w:rsid w:val="00DC7B6E"/>
    <w:rsid w:val="00DD0B00"/>
    <w:rsid w:val="00DD117E"/>
    <w:rsid w:val="00DD2AE3"/>
    <w:rsid w:val="00DD2C1F"/>
    <w:rsid w:val="00DD326C"/>
    <w:rsid w:val="00DD350D"/>
    <w:rsid w:val="00DD38FD"/>
    <w:rsid w:val="00DD3B19"/>
    <w:rsid w:val="00DD3C4E"/>
    <w:rsid w:val="00DD4216"/>
    <w:rsid w:val="00DD4F6E"/>
    <w:rsid w:val="00DD50DD"/>
    <w:rsid w:val="00DD5AE1"/>
    <w:rsid w:val="00DD6667"/>
    <w:rsid w:val="00DD66DE"/>
    <w:rsid w:val="00DE10E9"/>
    <w:rsid w:val="00DE151B"/>
    <w:rsid w:val="00DE1844"/>
    <w:rsid w:val="00DE1F1E"/>
    <w:rsid w:val="00DE1F2B"/>
    <w:rsid w:val="00DE20CC"/>
    <w:rsid w:val="00DE2448"/>
    <w:rsid w:val="00DE274C"/>
    <w:rsid w:val="00DE287D"/>
    <w:rsid w:val="00DE2A8B"/>
    <w:rsid w:val="00DE2BBC"/>
    <w:rsid w:val="00DE2D8F"/>
    <w:rsid w:val="00DE4090"/>
    <w:rsid w:val="00DE4A17"/>
    <w:rsid w:val="00DE4DCC"/>
    <w:rsid w:val="00DE5003"/>
    <w:rsid w:val="00DE60A2"/>
    <w:rsid w:val="00DE61EB"/>
    <w:rsid w:val="00DE7727"/>
    <w:rsid w:val="00DE7917"/>
    <w:rsid w:val="00DE7D8F"/>
    <w:rsid w:val="00DF0323"/>
    <w:rsid w:val="00DF1185"/>
    <w:rsid w:val="00DF1383"/>
    <w:rsid w:val="00DF2A1A"/>
    <w:rsid w:val="00DF2F55"/>
    <w:rsid w:val="00DF3010"/>
    <w:rsid w:val="00DF4239"/>
    <w:rsid w:val="00DF6506"/>
    <w:rsid w:val="00DF68B6"/>
    <w:rsid w:val="00DF6D23"/>
    <w:rsid w:val="00DF706A"/>
    <w:rsid w:val="00E00930"/>
    <w:rsid w:val="00E0095F"/>
    <w:rsid w:val="00E012E3"/>
    <w:rsid w:val="00E028EE"/>
    <w:rsid w:val="00E03A59"/>
    <w:rsid w:val="00E03A6C"/>
    <w:rsid w:val="00E03EB1"/>
    <w:rsid w:val="00E04E75"/>
    <w:rsid w:val="00E05156"/>
    <w:rsid w:val="00E06304"/>
    <w:rsid w:val="00E06838"/>
    <w:rsid w:val="00E06BDF"/>
    <w:rsid w:val="00E10018"/>
    <w:rsid w:val="00E1074B"/>
    <w:rsid w:val="00E10F6B"/>
    <w:rsid w:val="00E11731"/>
    <w:rsid w:val="00E119DC"/>
    <w:rsid w:val="00E11FCB"/>
    <w:rsid w:val="00E12F74"/>
    <w:rsid w:val="00E13399"/>
    <w:rsid w:val="00E1385D"/>
    <w:rsid w:val="00E139CA"/>
    <w:rsid w:val="00E140FB"/>
    <w:rsid w:val="00E14CE5"/>
    <w:rsid w:val="00E154B9"/>
    <w:rsid w:val="00E15C0F"/>
    <w:rsid w:val="00E15C46"/>
    <w:rsid w:val="00E16994"/>
    <w:rsid w:val="00E16BCC"/>
    <w:rsid w:val="00E16F1D"/>
    <w:rsid w:val="00E177D0"/>
    <w:rsid w:val="00E177FD"/>
    <w:rsid w:val="00E214EB"/>
    <w:rsid w:val="00E226A9"/>
    <w:rsid w:val="00E22FAE"/>
    <w:rsid w:val="00E231DC"/>
    <w:rsid w:val="00E2323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9C5"/>
    <w:rsid w:val="00E31B55"/>
    <w:rsid w:val="00E31DA9"/>
    <w:rsid w:val="00E320AF"/>
    <w:rsid w:val="00E324CC"/>
    <w:rsid w:val="00E34407"/>
    <w:rsid w:val="00E3467F"/>
    <w:rsid w:val="00E3523B"/>
    <w:rsid w:val="00E3692D"/>
    <w:rsid w:val="00E36E3F"/>
    <w:rsid w:val="00E401B6"/>
    <w:rsid w:val="00E40304"/>
    <w:rsid w:val="00E40884"/>
    <w:rsid w:val="00E413B8"/>
    <w:rsid w:val="00E41CD1"/>
    <w:rsid w:val="00E42AC9"/>
    <w:rsid w:val="00E42E09"/>
    <w:rsid w:val="00E43640"/>
    <w:rsid w:val="00E4440F"/>
    <w:rsid w:val="00E44FE1"/>
    <w:rsid w:val="00E450AE"/>
    <w:rsid w:val="00E454D5"/>
    <w:rsid w:val="00E45B7E"/>
    <w:rsid w:val="00E46444"/>
    <w:rsid w:val="00E46816"/>
    <w:rsid w:val="00E468C5"/>
    <w:rsid w:val="00E47690"/>
    <w:rsid w:val="00E500EC"/>
    <w:rsid w:val="00E5021D"/>
    <w:rsid w:val="00E51340"/>
    <w:rsid w:val="00E513E4"/>
    <w:rsid w:val="00E51457"/>
    <w:rsid w:val="00E51793"/>
    <w:rsid w:val="00E51A40"/>
    <w:rsid w:val="00E52089"/>
    <w:rsid w:val="00E52205"/>
    <w:rsid w:val="00E53066"/>
    <w:rsid w:val="00E53117"/>
    <w:rsid w:val="00E5434F"/>
    <w:rsid w:val="00E54B20"/>
    <w:rsid w:val="00E54D81"/>
    <w:rsid w:val="00E5507F"/>
    <w:rsid w:val="00E55108"/>
    <w:rsid w:val="00E571AC"/>
    <w:rsid w:val="00E574B5"/>
    <w:rsid w:val="00E57526"/>
    <w:rsid w:val="00E57C95"/>
    <w:rsid w:val="00E57D25"/>
    <w:rsid w:val="00E57EB4"/>
    <w:rsid w:val="00E61058"/>
    <w:rsid w:val="00E61597"/>
    <w:rsid w:val="00E6398D"/>
    <w:rsid w:val="00E63E6F"/>
    <w:rsid w:val="00E643A6"/>
    <w:rsid w:val="00E655FF"/>
    <w:rsid w:val="00E65E14"/>
    <w:rsid w:val="00E66A3D"/>
    <w:rsid w:val="00E66FEF"/>
    <w:rsid w:val="00E67174"/>
    <w:rsid w:val="00E673C4"/>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737"/>
    <w:rsid w:val="00E7773E"/>
    <w:rsid w:val="00E80FB6"/>
    <w:rsid w:val="00E81256"/>
    <w:rsid w:val="00E81A66"/>
    <w:rsid w:val="00E81F8C"/>
    <w:rsid w:val="00E82653"/>
    <w:rsid w:val="00E82BA0"/>
    <w:rsid w:val="00E836AC"/>
    <w:rsid w:val="00E83FCB"/>
    <w:rsid w:val="00E84310"/>
    <w:rsid w:val="00E849D4"/>
    <w:rsid w:val="00E84B29"/>
    <w:rsid w:val="00E852D6"/>
    <w:rsid w:val="00E855A7"/>
    <w:rsid w:val="00E85ADC"/>
    <w:rsid w:val="00E85C54"/>
    <w:rsid w:val="00E86828"/>
    <w:rsid w:val="00E86925"/>
    <w:rsid w:val="00E87423"/>
    <w:rsid w:val="00E87DC1"/>
    <w:rsid w:val="00E90012"/>
    <w:rsid w:val="00E901C9"/>
    <w:rsid w:val="00E90AAE"/>
    <w:rsid w:val="00E90D68"/>
    <w:rsid w:val="00E91261"/>
    <w:rsid w:val="00E91C6C"/>
    <w:rsid w:val="00E922A3"/>
    <w:rsid w:val="00E9345E"/>
    <w:rsid w:val="00E9410E"/>
    <w:rsid w:val="00E947BE"/>
    <w:rsid w:val="00E948DD"/>
    <w:rsid w:val="00E95278"/>
    <w:rsid w:val="00E95A68"/>
    <w:rsid w:val="00E9631D"/>
    <w:rsid w:val="00E96982"/>
    <w:rsid w:val="00E9713D"/>
    <w:rsid w:val="00E9733E"/>
    <w:rsid w:val="00E973A9"/>
    <w:rsid w:val="00E97B6C"/>
    <w:rsid w:val="00EA0431"/>
    <w:rsid w:val="00EA0B07"/>
    <w:rsid w:val="00EA19DE"/>
    <w:rsid w:val="00EA1C14"/>
    <w:rsid w:val="00EA1FBE"/>
    <w:rsid w:val="00EA251F"/>
    <w:rsid w:val="00EA2732"/>
    <w:rsid w:val="00EA3907"/>
    <w:rsid w:val="00EA3988"/>
    <w:rsid w:val="00EA4210"/>
    <w:rsid w:val="00EA45B9"/>
    <w:rsid w:val="00EA4EED"/>
    <w:rsid w:val="00EA56C6"/>
    <w:rsid w:val="00EA5FBD"/>
    <w:rsid w:val="00EA62C5"/>
    <w:rsid w:val="00EA6C6D"/>
    <w:rsid w:val="00EA6D06"/>
    <w:rsid w:val="00EA799A"/>
    <w:rsid w:val="00EA7C49"/>
    <w:rsid w:val="00EB08DC"/>
    <w:rsid w:val="00EB0E33"/>
    <w:rsid w:val="00EB13FE"/>
    <w:rsid w:val="00EB3706"/>
    <w:rsid w:val="00EB3A27"/>
    <w:rsid w:val="00EB3BD5"/>
    <w:rsid w:val="00EB40AA"/>
    <w:rsid w:val="00EB4128"/>
    <w:rsid w:val="00EB473C"/>
    <w:rsid w:val="00EB4CC3"/>
    <w:rsid w:val="00EB4F76"/>
    <w:rsid w:val="00EB52E7"/>
    <w:rsid w:val="00EB5621"/>
    <w:rsid w:val="00EB5841"/>
    <w:rsid w:val="00EB60CF"/>
    <w:rsid w:val="00EB63D8"/>
    <w:rsid w:val="00EB6B12"/>
    <w:rsid w:val="00EB6C17"/>
    <w:rsid w:val="00EB6D85"/>
    <w:rsid w:val="00EB7FA8"/>
    <w:rsid w:val="00EB7FE9"/>
    <w:rsid w:val="00EC0520"/>
    <w:rsid w:val="00EC0632"/>
    <w:rsid w:val="00EC19D6"/>
    <w:rsid w:val="00EC3290"/>
    <w:rsid w:val="00EC355E"/>
    <w:rsid w:val="00EC3E5E"/>
    <w:rsid w:val="00EC54D1"/>
    <w:rsid w:val="00EC586C"/>
    <w:rsid w:val="00EC5AE8"/>
    <w:rsid w:val="00EC6DF7"/>
    <w:rsid w:val="00EC728C"/>
    <w:rsid w:val="00EC79A8"/>
    <w:rsid w:val="00EC7BC5"/>
    <w:rsid w:val="00EC7C1B"/>
    <w:rsid w:val="00ED00C2"/>
    <w:rsid w:val="00ED032B"/>
    <w:rsid w:val="00ED0702"/>
    <w:rsid w:val="00ED0E34"/>
    <w:rsid w:val="00ED17A9"/>
    <w:rsid w:val="00ED1973"/>
    <w:rsid w:val="00ED4A8B"/>
    <w:rsid w:val="00ED5802"/>
    <w:rsid w:val="00ED58D4"/>
    <w:rsid w:val="00ED5D30"/>
    <w:rsid w:val="00ED6BDD"/>
    <w:rsid w:val="00ED6EFD"/>
    <w:rsid w:val="00ED7B30"/>
    <w:rsid w:val="00EE1449"/>
    <w:rsid w:val="00EE1A60"/>
    <w:rsid w:val="00EE1C62"/>
    <w:rsid w:val="00EE21FF"/>
    <w:rsid w:val="00EE38F5"/>
    <w:rsid w:val="00EE39D6"/>
    <w:rsid w:val="00EE41D1"/>
    <w:rsid w:val="00EE4506"/>
    <w:rsid w:val="00EE4A13"/>
    <w:rsid w:val="00EE4CB7"/>
    <w:rsid w:val="00EE5BC2"/>
    <w:rsid w:val="00EE5C23"/>
    <w:rsid w:val="00EE678D"/>
    <w:rsid w:val="00EE74D8"/>
    <w:rsid w:val="00EE7D34"/>
    <w:rsid w:val="00EE7D43"/>
    <w:rsid w:val="00EF0727"/>
    <w:rsid w:val="00EF0929"/>
    <w:rsid w:val="00EF0AF5"/>
    <w:rsid w:val="00EF137B"/>
    <w:rsid w:val="00EF1C97"/>
    <w:rsid w:val="00EF2310"/>
    <w:rsid w:val="00EF236D"/>
    <w:rsid w:val="00EF24B7"/>
    <w:rsid w:val="00EF283B"/>
    <w:rsid w:val="00EF2E8F"/>
    <w:rsid w:val="00EF3BF3"/>
    <w:rsid w:val="00EF4764"/>
    <w:rsid w:val="00EF4FBE"/>
    <w:rsid w:val="00EF5105"/>
    <w:rsid w:val="00EF588B"/>
    <w:rsid w:val="00EF63F4"/>
    <w:rsid w:val="00EF74E7"/>
    <w:rsid w:val="00EF7FE7"/>
    <w:rsid w:val="00F000C2"/>
    <w:rsid w:val="00F0018C"/>
    <w:rsid w:val="00F001F1"/>
    <w:rsid w:val="00F003DF"/>
    <w:rsid w:val="00F008A4"/>
    <w:rsid w:val="00F00AA8"/>
    <w:rsid w:val="00F00BA6"/>
    <w:rsid w:val="00F02597"/>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A77"/>
    <w:rsid w:val="00F12DAD"/>
    <w:rsid w:val="00F136F7"/>
    <w:rsid w:val="00F144CB"/>
    <w:rsid w:val="00F1450A"/>
    <w:rsid w:val="00F14AEE"/>
    <w:rsid w:val="00F15201"/>
    <w:rsid w:val="00F15345"/>
    <w:rsid w:val="00F156EA"/>
    <w:rsid w:val="00F1744B"/>
    <w:rsid w:val="00F200DC"/>
    <w:rsid w:val="00F207D5"/>
    <w:rsid w:val="00F20A47"/>
    <w:rsid w:val="00F20F18"/>
    <w:rsid w:val="00F215A3"/>
    <w:rsid w:val="00F230F4"/>
    <w:rsid w:val="00F236D4"/>
    <w:rsid w:val="00F23A6D"/>
    <w:rsid w:val="00F23AF6"/>
    <w:rsid w:val="00F2401C"/>
    <w:rsid w:val="00F24B26"/>
    <w:rsid w:val="00F2536F"/>
    <w:rsid w:val="00F254D3"/>
    <w:rsid w:val="00F25C3F"/>
    <w:rsid w:val="00F25D98"/>
    <w:rsid w:val="00F261D9"/>
    <w:rsid w:val="00F26261"/>
    <w:rsid w:val="00F27B6F"/>
    <w:rsid w:val="00F27EB5"/>
    <w:rsid w:val="00F300AE"/>
    <w:rsid w:val="00F300FB"/>
    <w:rsid w:val="00F30963"/>
    <w:rsid w:val="00F30AC8"/>
    <w:rsid w:val="00F30DA0"/>
    <w:rsid w:val="00F31A18"/>
    <w:rsid w:val="00F31C90"/>
    <w:rsid w:val="00F31DF5"/>
    <w:rsid w:val="00F340F4"/>
    <w:rsid w:val="00F34406"/>
    <w:rsid w:val="00F34408"/>
    <w:rsid w:val="00F34FFD"/>
    <w:rsid w:val="00F35E70"/>
    <w:rsid w:val="00F364AD"/>
    <w:rsid w:val="00F37A54"/>
    <w:rsid w:val="00F37F37"/>
    <w:rsid w:val="00F41065"/>
    <w:rsid w:val="00F412B5"/>
    <w:rsid w:val="00F414C4"/>
    <w:rsid w:val="00F41BD3"/>
    <w:rsid w:val="00F42433"/>
    <w:rsid w:val="00F425C3"/>
    <w:rsid w:val="00F42BE7"/>
    <w:rsid w:val="00F438DD"/>
    <w:rsid w:val="00F43AF7"/>
    <w:rsid w:val="00F44146"/>
    <w:rsid w:val="00F44822"/>
    <w:rsid w:val="00F44A58"/>
    <w:rsid w:val="00F45052"/>
    <w:rsid w:val="00F457CD"/>
    <w:rsid w:val="00F45817"/>
    <w:rsid w:val="00F45C78"/>
    <w:rsid w:val="00F46DF2"/>
    <w:rsid w:val="00F47158"/>
    <w:rsid w:val="00F475D5"/>
    <w:rsid w:val="00F476A5"/>
    <w:rsid w:val="00F47A89"/>
    <w:rsid w:val="00F47B62"/>
    <w:rsid w:val="00F50138"/>
    <w:rsid w:val="00F5020A"/>
    <w:rsid w:val="00F50F2A"/>
    <w:rsid w:val="00F5117D"/>
    <w:rsid w:val="00F52DA1"/>
    <w:rsid w:val="00F53EBD"/>
    <w:rsid w:val="00F5423E"/>
    <w:rsid w:val="00F54EA6"/>
    <w:rsid w:val="00F54EB4"/>
    <w:rsid w:val="00F550A2"/>
    <w:rsid w:val="00F5562C"/>
    <w:rsid w:val="00F558A0"/>
    <w:rsid w:val="00F55ABC"/>
    <w:rsid w:val="00F56155"/>
    <w:rsid w:val="00F563FF"/>
    <w:rsid w:val="00F56709"/>
    <w:rsid w:val="00F56E19"/>
    <w:rsid w:val="00F57005"/>
    <w:rsid w:val="00F57F62"/>
    <w:rsid w:val="00F600FF"/>
    <w:rsid w:val="00F601F4"/>
    <w:rsid w:val="00F603DC"/>
    <w:rsid w:val="00F61B0C"/>
    <w:rsid w:val="00F61CF4"/>
    <w:rsid w:val="00F634F6"/>
    <w:rsid w:val="00F63694"/>
    <w:rsid w:val="00F63C33"/>
    <w:rsid w:val="00F646A7"/>
    <w:rsid w:val="00F64EDF"/>
    <w:rsid w:val="00F65101"/>
    <w:rsid w:val="00F675A9"/>
    <w:rsid w:val="00F67AA6"/>
    <w:rsid w:val="00F7148A"/>
    <w:rsid w:val="00F716E0"/>
    <w:rsid w:val="00F717A0"/>
    <w:rsid w:val="00F72088"/>
    <w:rsid w:val="00F72697"/>
    <w:rsid w:val="00F73D02"/>
    <w:rsid w:val="00F75BCF"/>
    <w:rsid w:val="00F75C77"/>
    <w:rsid w:val="00F767E5"/>
    <w:rsid w:val="00F7725B"/>
    <w:rsid w:val="00F77268"/>
    <w:rsid w:val="00F77B71"/>
    <w:rsid w:val="00F80276"/>
    <w:rsid w:val="00F80688"/>
    <w:rsid w:val="00F80DBD"/>
    <w:rsid w:val="00F81236"/>
    <w:rsid w:val="00F8195E"/>
    <w:rsid w:val="00F821BC"/>
    <w:rsid w:val="00F824CF"/>
    <w:rsid w:val="00F8315B"/>
    <w:rsid w:val="00F834DD"/>
    <w:rsid w:val="00F8444E"/>
    <w:rsid w:val="00F84489"/>
    <w:rsid w:val="00F84699"/>
    <w:rsid w:val="00F849B8"/>
    <w:rsid w:val="00F84C75"/>
    <w:rsid w:val="00F854C8"/>
    <w:rsid w:val="00F858AF"/>
    <w:rsid w:val="00F85DE5"/>
    <w:rsid w:val="00F86253"/>
    <w:rsid w:val="00F868E5"/>
    <w:rsid w:val="00F872C1"/>
    <w:rsid w:val="00F872FE"/>
    <w:rsid w:val="00F9063E"/>
    <w:rsid w:val="00F909C5"/>
    <w:rsid w:val="00F90AD2"/>
    <w:rsid w:val="00F90E65"/>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A0208"/>
    <w:rsid w:val="00FA14CB"/>
    <w:rsid w:val="00FA1699"/>
    <w:rsid w:val="00FA1FA1"/>
    <w:rsid w:val="00FA21EC"/>
    <w:rsid w:val="00FA2354"/>
    <w:rsid w:val="00FA24AC"/>
    <w:rsid w:val="00FA2A33"/>
    <w:rsid w:val="00FA39A6"/>
    <w:rsid w:val="00FA3F7F"/>
    <w:rsid w:val="00FA4033"/>
    <w:rsid w:val="00FA463A"/>
    <w:rsid w:val="00FA4654"/>
    <w:rsid w:val="00FA5242"/>
    <w:rsid w:val="00FA5D75"/>
    <w:rsid w:val="00FA5F80"/>
    <w:rsid w:val="00FA629C"/>
    <w:rsid w:val="00FA62B3"/>
    <w:rsid w:val="00FA6555"/>
    <w:rsid w:val="00FA65A1"/>
    <w:rsid w:val="00FA69E5"/>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E84"/>
    <w:rsid w:val="00FB575F"/>
    <w:rsid w:val="00FB65EB"/>
    <w:rsid w:val="00FB7AD4"/>
    <w:rsid w:val="00FB7F73"/>
    <w:rsid w:val="00FC095A"/>
    <w:rsid w:val="00FC09B6"/>
    <w:rsid w:val="00FC128D"/>
    <w:rsid w:val="00FC1B2F"/>
    <w:rsid w:val="00FC283B"/>
    <w:rsid w:val="00FC29D1"/>
    <w:rsid w:val="00FC2D6F"/>
    <w:rsid w:val="00FC46CF"/>
    <w:rsid w:val="00FC4959"/>
    <w:rsid w:val="00FC4E0F"/>
    <w:rsid w:val="00FC4EA1"/>
    <w:rsid w:val="00FC4F55"/>
    <w:rsid w:val="00FC6D2D"/>
    <w:rsid w:val="00FC6D2F"/>
    <w:rsid w:val="00FC718B"/>
    <w:rsid w:val="00FC760D"/>
    <w:rsid w:val="00FC7619"/>
    <w:rsid w:val="00FC7ABA"/>
    <w:rsid w:val="00FC7E7E"/>
    <w:rsid w:val="00FD05FD"/>
    <w:rsid w:val="00FD09D6"/>
    <w:rsid w:val="00FD1677"/>
    <w:rsid w:val="00FD1E76"/>
    <w:rsid w:val="00FD217F"/>
    <w:rsid w:val="00FD2A85"/>
    <w:rsid w:val="00FD2D99"/>
    <w:rsid w:val="00FD2EF1"/>
    <w:rsid w:val="00FD36B2"/>
    <w:rsid w:val="00FD3749"/>
    <w:rsid w:val="00FD41F9"/>
    <w:rsid w:val="00FD46A2"/>
    <w:rsid w:val="00FD51AE"/>
    <w:rsid w:val="00FD5653"/>
    <w:rsid w:val="00FD6A51"/>
    <w:rsid w:val="00FD6AFE"/>
    <w:rsid w:val="00FD6B77"/>
    <w:rsid w:val="00FD7117"/>
    <w:rsid w:val="00FD7454"/>
    <w:rsid w:val="00FD75A7"/>
    <w:rsid w:val="00FD769C"/>
    <w:rsid w:val="00FE1569"/>
    <w:rsid w:val="00FE174A"/>
    <w:rsid w:val="00FE197B"/>
    <w:rsid w:val="00FE235C"/>
    <w:rsid w:val="00FE36C3"/>
    <w:rsid w:val="00FE4872"/>
    <w:rsid w:val="00FE49B8"/>
    <w:rsid w:val="00FE536E"/>
    <w:rsid w:val="00FE55FE"/>
    <w:rsid w:val="00FE5C26"/>
    <w:rsid w:val="00FE5DB0"/>
    <w:rsid w:val="00FE659D"/>
    <w:rsid w:val="00FE7A7B"/>
    <w:rsid w:val="00FE7D17"/>
    <w:rsid w:val="00FE7D91"/>
    <w:rsid w:val="00FF0834"/>
    <w:rsid w:val="00FF1068"/>
    <w:rsid w:val="00FF11A3"/>
    <w:rsid w:val="00FF16B5"/>
    <w:rsid w:val="00FF1810"/>
    <w:rsid w:val="00FF24AC"/>
    <w:rsid w:val="00FF2C0F"/>
    <w:rsid w:val="00FF2D8E"/>
    <w:rsid w:val="00FF3980"/>
    <w:rsid w:val="00FF3A7C"/>
    <w:rsid w:val="00FF3CE8"/>
    <w:rsid w:val="00FF3E2C"/>
    <w:rsid w:val="00FF3F40"/>
    <w:rsid w:val="00FF4126"/>
    <w:rsid w:val="00FF42B8"/>
    <w:rsid w:val="00FF42BC"/>
    <w:rsid w:val="00FF4F5D"/>
    <w:rsid w:val="00FF5AE0"/>
    <w:rsid w:val="00FF6520"/>
    <w:rsid w:val="00FF6973"/>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9560C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96330-8989-4A7D-B393-40490F18D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1322</Words>
  <Characters>6283</Characters>
  <Application>Microsoft Office Word</Application>
  <DocSecurity>0</DocSecurity>
  <Lines>106</Lines>
  <Paragraphs>63</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7591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Li, Clara Q</cp:lastModifiedBy>
  <cp:revision>8</cp:revision>
  <cp:lastPrinted>2019-01-07T05:48:00Z</cp:lastPrinted>
  <dcterms:created xsi:type="dcterms:W3CDTF">2019-02-11T18:12:00Z</dcterms:created>
  <dcterms:modified xsi:type="dcterms:W3CDTF">2019-02-14T19:57:00Z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f535b4f1-0bcd-45d6-b644-10a108dab8cc</vt:lpwstr>
  </property>
  <property fmtid="{D5CDD505-2E9C-101B-9397-08002B2CF9AE}" pid="24" name="CTP_TimeStamp">
    <vt:lpwstr>2019-02-14 19:57:13Z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