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D6D" w:rsidRPr="00B430A7" w:rsidRDefault="00E54D6D" w:rsidP="00E54D6D">
      <w:pPr>
        <w:pStyle w:val="a4"/>
        <w:rPr>
          <w:rFonts w:cs="Arial"/>
          <w:bCs/>
          <w:sz w:val="24"/>
        </w:rPr>
      </w:pPr>
      <w:r w:rsidRPr="00B430A7">
        <w:rPr>
          <w:rFonts w:cs="Arial"/>
          <w:bCs/>
          <w:sz w:val="24"/>
        </w:rPr>
        <w:t xml:space="preserve">3GPP TSG RAN WG1 </w:t>
      </w:r>
      <w:r>
        <w:rPr>
          <w:rFonts w:cs="Arial"/>
          <w:bCs/>
          <w:sz w:val="24"/>
        </w:rPr>
        <w:t xml:space="preserve">#96 </w:t>
      </w:r>
      <w:r w:rsidRPr="00B430A7">
        <w:rPr>
          <w:rFonts w:cs="Arial"/>
          <w:bCs/>
          <w:sz w:val="24"/>
        </w:rPr>
        <w:t xml:space="preserve">           </w:t>
      </w:r>
      <w:r>
        <w:rPr>
          <w:rFonts w:cs="Arial"/>
          <w:bCs/>
          <w:sz w:val="24"/>
        </w:rPr>
        <w:t xml:space="preserve">                            </w:t>
      </w:r>
      <w:bookmarkStart w:id="0" w:name="_GoBack"/>
      <w:bookmarkEnd w:id="0"/>
      <w:r w:rsidRPr="00B430A7">
        <w:rPr>
          <w:rFonts w:cs="Arial"/>
          <w:bCs/>
          <w:sz w:val="24"/>
        </w:rPr>
        <w:t>R1-</w:t>
      </w:r>
      <w:r w:rsidRPr="00D179E0">
        <w:rPr>
          <w:rFonts w:cs="Arial"/>
          <w:bCs/>
          <w:sz w:val="24"/>
        </w:rPr>
        <w:t>1901926</w:t>
      </w:r>
    </w:p>
    <w:p w:rsidR="00E54D6D" w:rsidRPr="001858BA" w:rsidRDefault="00E54D6D" w:rsidP="00E54D6D">
      <w:pPr>
        <w:pStyle w:val="a4"/>
        <w:tabs>
          <w:tab w:val="clear" w:pos="4536"/>
        </w:tabs>
        <w:rPr>
          <w:rFonts w:eastAsia="宋体" w:cs="Arial" w:hint="eastAsia"/>
          <w:bCs/>
          <w:sz w:val="24"/>
          <w:lang w:eastAsia="zh-CN"/>
        </w:rPr>
      </w:pPr>
      <w:r w:rsidRPr="00AE2EE5">
        <w:rPr>
          <w:rFonts w:cs="Arial"/>
          <w:bCs/>
          <w:sz w:val="24"/>
        </w:rPr>
        <w:t>Athens</w:t>
      </w:r>
      <w:r w:rsidRPr="00152FE3">
        <w:rPr>
          <w:rFonts w:cs="Arial"/>
          <w:bCs/>
          <w:sz w:val="24"/>
        </w:rPr>
        <w:t xml:space="preserve">, </w:t>
      </w:r>
      <w:r w:rsidRPr="00AE2EE5">
        <w:rPr>
          <w:rFonts w:cs="Arial"/>
          <w:bCs/>
          <w:sz w:val="24"/>
        </w:rPr>
        <w:t>Greece</w:t>
      </w:r>
      <w:r>
        <w:rPr>
          <w:rFonts w:cs="Arial"/>
          <w:bCs/>
          <w:sz w:val="24"/>
        </w:rPr>
        <w:t>,</w:t>
      </w:r>
      <w:r w:rsidRPr="00AE2EE5">
        <w:rPr>
          <w:rFonts w:cs="Arial"/>
          <w:bCs/>
          <w:sz w:val="24"/>
        </w:rPr>
        <w:t xml:space="preserve"> </w:t>
      </w:r>
      <w:r>
        <w:rPr>
          <w:rFonts w:cs="Arial"/>
          <w:bCs/>
          <w:sz w:val="24"/>
        </w:rPr>
        <w:t>25</w:t>
      </w:r>
      <w:r>
        <w:rPr>
          <w:rFonts w:eastAsia="宋体" w:cs="Arial"/>
          <w:bCs/>
          <w:sz w:val="24"/>
          <w:vertAlign w:val="superscript"/>
          <w:lang w:eastAsia="zh-CN"/>
        </w:rPr>
        <w:t>th</w:t>
      </w:r>
      <w:r w:rsidRPr="00152FE3">
        <w:rPr>
          <w:rFonts w:cs="Arial"/>
          <w:bCs/>
          <w:sz w:val="24"/>
        </w:rPr>
        <w:t xml:space="preserve"> </w:t>
      </w:r>
      <w:r w:rsidRPr="00AE2EE5">
        <w:rPr>
          <w:rFonts w:cs="Arial"/>
          <w:bCs/>
          <w:sz w:val="24"/>
        </w:rPr>
        <w:t xml:space="preserve">February </w:t>
      </w:r>
      <w:r w:rsidRPr="00152FE3">
        <w:rPr>
          <w:rFonts w:eastAsia="宋体" w:cs="Arial" w:hint="eastAsia"/>
          <w:bCs/>
          <w:sz w:val="24"/>
          <w:lang w:eastAsia="zh-CN"/>
        </w:rPr>
        <w:t>-</w:t>
      </w:r>
      <w:r w:rsidRPr="00152FE3">
        <w:rPr>
          <w:rFonts w:cs="Arial"/>
          <w:bCs/>
          <w:sz w:val="24"/>
        </w:rPr>
        <w:t xml:space="preserve"> </w:t>
      </w:r>
      <w:r>
        <w:rPr>
          <w:rFonts w:cs="Arial"/>
          <w:bCs/>
          <w:sz w:val="24"/>
        </w:rPr>
        <w:t>1</w:t>
      </w:r>
      <w:r>
        <w:rPr>
          <w:rFonts w:eastAsia="宋体" w:cs="Arial"/>
          <w:bCs/>
          <w:sz w:val="24"/>
          <w:vertAlign w:val="superscript"/>
          <w:lang w:eastAsia="zh-CN"/>
        </w:rPr>
        <w:t>st</w:t>
      </w:r>
      <w:r w:rsidRPr="00152FE3">
        <w:rPr>
          <w:rFonts w:cs="Arial"/>
          <w:bCs/>
          <w:sz w:val="24"/>
        </w:rPr>
        <w:t xml:space="preserve"> </w:t>
      </w:r>
      <w:r w:rsidRPr="00AE2EE5">
        <w:rPr>
          <w:rFonts w:cs="Arial"/>
          <w:bCs/>
          <w:sz w:val="24"/>
        </w:rPr>
        <w:t>March</w:t>
      </w:r>
      <w:r>
        <w:rPr>
          <w:rFonts w:cs="Arial"/>
          <w:bCs/>
          <w:sz w:val="24"/>
        </w:rPr>
        <w:t>,</w:t>
      </w:r>
      <w:r w:rsidRPr="00B430A7">
        <w:rPr>
          <w:rFonts w:cs="Arial"/>
          <w:bCs/>
          <w:sz w:val="24"/>
        </w:rPr>
        <w:t xml:space="preserve"> 2019</w:t>
      </w:r>
    </w:p>
    <w:p w:rsidR="00E54D6D" w:rsidRPr="001858BA" w:rsidRDefault="00E54D6D" w:rsidP="00E54D6D">
      <w:pPr>
        <w:pStyle w:val="a4"/>
        <w:tabs>
          <w:tab w:val="clear" w:pos="4536"/>
        </w:tabs>
        <w:rPr>
          <w:rFonts w:eastAsia="宋体" w:hint="eastAsia"/>
          <w:sz w:val="24"/>
          <w:lang w:eastAsia="zh-CN"/>
        </w:rPr>
      </w:pPr>
    </w:p>
    <w:p w:rsidR="00E54D6D" w:rsidRPr="001858BA" w:rsidRDefault="00E54D6D" w:rsidP="00E54D6D">
      <w:pPr>
        <w:pStyle w:val="a4"/>
        <w:tabs>
          <w:tab w:val="clear" w:pos="4536"/>
          <w:tab w:val="left" w:pos="1800"/>
        </w:tabs>
        <w:rPr>
          <w:rFonts w:eastAsia="宋体"/>
          <w:sz w:val="24"/>
          <w:lang w:eastAsia="zh-CN"/>
        </w:rPr>
      </w:pPr>
      <w:r w:rsidRPr="001858BA">
        <w:rPr>
          <w:sz w:val="24"/>
        </w:rPr>
        <w:t>Source:</w:t>
      </w:r>
      <w:r w:rsidRPr="001858BA">
        <w:rPr>
          <w:sz w:val="24"/>
        </w:rPr>
        <w:tab/>
      </w:r>
      <w:r w:rsidRPr="001858BA">
        <w:rPr>
          <w:sz w:val="24"/>
          <w:lang w:eastAsia="ja-JP"/>
        </w:rPr>
        <w:t>OPPO</w:t>
      </w:r>
    </w:p>
    <w:p w:rsidR="00E54D6D" w:rsidRPr="001858BA" w:rsidRDefault="00E54D6D" w:rsidP="00E54D6D">
      <w:pPr>
        <w:pStyle w:val="a4"/>
        <w:tabs>
          <w:tab w:val="clear" w:pos="4536"/>
          <w:tab w:val="left" w:pos="1800"/>
        </w:tabs>
        <w:rPr>
          <w:rFonts w:eastAsia="宋体" w:hint="eastAsia"/>
          <w:sz w:val="24"/>
          <w:lang w:eastAsia="zh-CN"/>
        </w:rPr>
      </w:pPr>
      <w:r w:rsidRPr="001858BA">
        <w:rPr>
          <w:sz w:val="24"/>
        </w:rPr>
        <w:t>Title:</w:t>
      </w:r>
      <w:r w:rsidRPr="001858BA">
        <w:rPr>
          <w:sz w:val="24"/>
        </w:rPr>
        <w:tab/>
      </w:r>
      <w:r>
        <w:rPr>
          <w:sz w:val="24"/>
        </w:rPr>
        <w:t>Wide</w:t>
      </w:r>
      <w:r w:rsidRPr="00B430A7">
        <w:rPr>
          <w:sz w:val="24"/>
        </w:rPr>
        <w:t xml:space="preserve">band operation </w:t>
      </w:r>
      <w:r w:rsidRPr="001858BA">
        <w:rPr>
          <w:sz w:val="24"/>
        </w:rPr>
        <w:t>for NR-U</w:t>
      </w:r>
      <w:r w:rsidRPr="001858BA">
        <w:rPr>
          <w:rFonts w:eastAsia="宋体" w:cs="Arial"/>
          <w:sz w:val="24"/>
          <w:lang w:eastAsia="zh-CN"/>
        </w:rPr>
        <w:t xml:space="preserve"> </w:t>
      </w:r>
    </w:p>
    <w:p w:rsidR="00E54D6D" w:rsidRPr="001858BA" w:rsidRDefault="00E54D6D" w:rsidP="00E54D6D">
      <w:pPr>
        <w:pStyle w:val="a4"/>
        <w:tabs>
          <w:tab w:val="left" w:pos="1800"/>
        </w:tabs>
        <w:rPr>
          <w:rFonts w:eastAsia="宋体"/>
          <w:sz w:val="24"/>
          <w:lang w:eastAsia="zh-CN"/>
        </w:rPr>
      </w:pPr>
      <w:r w:rsidRPr="001858BA">
        <w:rPr>
          <w:sz w:val="24"/>
        </w:rPr>
        <w:t>Agenda Item:</w:t>
      </w:r>
      <w:r w:rsidRPr="001858BA">
        <w:rPr>
          <w:sz w:val="24"/>
        </w:rPr>
        <w:tab/>
        <w:t>7.</w:t>
      </w:r>
      <w:r w:rsidRPr="001858BA">
        <w:rPr>
          <w:rFonts w:eastAsia="宋体" w:hint="eastAsia"/>
          <w:sz w:val="24"/>
          <w:lang w:eastAsia="zh-CN"/>
        </w:rPr>
        <w:t>2.</w:t>
      </w:r>
      <w:r w:rsidRPr="001858BA">
        <w:rPr>
          <w:rFonts w:eastAsia="宋体"/>
          <w:sz w:val="24"/>
          <w:lang w:eastAsia="zh-CN"/>
        </w:rPr>
        <w:t>2</w:t>
      </w:r>
      <w:r w:rsidRPr="001858BA">
        <w:rPr>
          <w:rFonts w:eastAsia="宋体" w:hint="eastAsia"/>
          <w:sz w:val="24"/>
          <w:lang w:eastAsia="zh-CN"/>
        </w:rPr>
        <w:t>.2</w:t>
      </w:r>
      <w:r>
        <w:rPr>
          <w:rFonts w:eastAsia="宋体"/>
          <w:sz w:val="24"/>
          <w:lang w:eastAsia="zh-CN"/>
        </w:rPr>
        <w:t>.5</w:t>
      </w:r>
    </w:p>
    <w:p w:rsidR="00E54D6D" w:rsidRPr="00043DF1" w:rsidRDefault="00E54D6D" w:rsidP="00E54D6D">
      <w:pPr>
        <w:pStyle w:val="a4"/>
        <w:tabs>
          <w:tab w:val="left" w:pos="1800"/>
        </w:tabs>
        <w:rPr>
          <w:sz w:val="24"/>
        </w:rPr>
      </w:pPr>
      <w:r w:rsidRPr="001858BA">
        <w:rPr>
          <w:sz w:val="24"/>
        </w:rPr>
        <w:t>Document for:</w:t>
      </w:r>
      <w:r w:rsidRPr="001858BA">
        <w:rPr>
          <w:sz w:val="24"/>
        </w:rPr>
        <w:tab/>
        <w:t>Discussion and Decision</w:t>
      </w:r>
    </w:p>
    <w:p w:rsidR="00E54D6D" w:rsidRPr="002100D2" w:rsidRDefault="00E54D6D" w:rsidP="00E54D6D">
      <w:pPr>
        <w:pBdr>
          <w:bottom w:val="single" w:sz="4" w:space="1" w:color="auto"/>
        </w:pBdr>
        <w:tabs>
          <w:tab w:val="left" w:pos="2552"/>
        </w:tabs>
      </w:pPr>
    </w:p>
    <w:p w:rsidR="00E54D6D" w:rsidRDefault="00E54D6D" w:rsidP="00E54D6D">
      <w:pPr>
        <w:pStyle w:val="1"/>
        <w:spacing w:after="120"/>
        <w:ind w:left="561" w:hanging="561"/>
      </w:pPr>
      <w:r>
        <w:t>Introduction</w:t>
      </w:r>
    </w:p>
    <w:p w:rsidR="00E54D6D" w:rsidRDefault="00E54D6D" w:rsidP="00E54D6D">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Ad-Hoc Meeting 1901</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D54013">
        <w:rPr>
          <w:rFonts w:eastAsia="宋体"/>
          <w:szCs w:val="20"/>
          <w:lang w:eastAsia="zh-CN"/>
        </w:rPr>
        <w:t xml:space="preserve">for </w:t>
      </w:r>
      <w:r>
        <w:rPr>
          <w:rFonts w:eastAsia="宋体"/>
          <w:szCs w:val="20"/>
          <w:lang w:eastAsia="zh-CN"/>
        </w:rPr>
        <w:t>NR-U wide</w:t>
      </w:r>
      <w:r w:rsidRPr="00D54013">
        <w:rPr>
          <w:rFonts w:eastAsia="宋体"/>
          <w:szCs w:val="20"/>
          <w:lang w:eastAsia="zh-CN"/>
        </w:rPr>
        <w:t xml:space="preserve">band operation </w:t>
      </w:r>
      <w:r w:rsidRPr="00794A6A">
        <w:rPr>
          <w:rFonts w:eastAsia="宋体"/>
          <w:szCs w:val="20"/>
          <w:lang w:eastAsia="zh-CN"/>
        </w:rPr>
        <w:t>w</w:t>
      </w:r>
      <w:r>
        <w:rPr>
          <w:rFonts w:eastAsia="宋体"/>
          <w:szCs w:val="20"/>
          <w:lang w:eastAsia="zh-CN"/>
        </w:rPr>
        <w:t>ere achieved and it was concluded that LBT for wideband operation should be discussed in channel access section:</w:t>
      </w:r>
    </w:p>
    <w:p w:rsidR="00E54D6D" w:rsidRPr="00A865EF" w:rsidRDefault="00E54D6D" w:rsidP="00E54D6D">
      <w:pPr>
        <w:ind w:left="400"/>
        <w:rPr>
          <w:lang w:eastAsia="x-none"/>
        </w:rPr>
      </w:pPr>
      <w:r w:rsidRPr="00BF405F">
        <w:rPr>
          <w:highlight w:val="green"/>
          <w:lang w:eastAsia="x-none"/>
        </w:rPr>
        <w:t>Agreement:</w:t>
      </w:r>
    </w:p>
    <w:p w:rsidR="00E54D6D" w:rsidRPr="00A865EF" w:rsidRDefault="00E54D6D" w:rsidP="00E54D6D">
      <w:pPr>
        <w:numPr>
          <w:ilvl w:val="0"/>
          <w:numId w:val="11"/>
        </w:numPr>
        <w:ind w:left="800"/>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rsidR="00E54D6D" w:rsidRPr="00A865EF" w:rsidRDefault="00E54D6D" w:rsidP="00E54D6D">
      <w:pPr>
        <w:numPr>
          <w:ilvl w:val="1"/>
          <w:numId w:val="11"/>
        </w:numPr>
        <w:ind w:left="1200"/>
        <w:rPr>
          <w:lang w:eastAsia="x-none"/>
        </w:rPr>
      </w:pPr>
      <w:r w:rsidRPr="00A865EF">
        <w:rPr>
          <w:lang w:eastAsia="x-none"/>
        </w:rPr>
        <w:t xml:space="preserve">Multiple BWPs can be configured, single BWP activated, </w:t>
      </w:r>
      <w:proofErr w:type="spellStart"/>
      <w:r w:rsidRPr="00A865EF">
        <w:rPr>
          <w:lang w:eastAsia="x-none"/>
        </w:rPr>
        <w:t>gNB</w:t>
      </w:r>
      <w:proofErr w:type="spellEnd"/>
      <w:r w:rsidRPr="00A865EF">
        <w:rPr>
          <w:lang w:eastAsia="x-none"/>
        </w:rPr>
        <w:t xml:space="preserve">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 xml:space="preserve">BWP where CCA is successful at </w:t>
      </w:r>
      <w:proofErr w:type="spellStart"/>
      <w:r w:rsidRPr="00A865EF">
        <w:rPr>
          <w:lang w:eastAsia="x-none"/>
        </w:rPr>
        <w:t>gNB</w:t>
      </w:r>
      <w:proofErr w:type="spellEnd"/>
      <w:r>
        <w:rPr>
          <w:lang w:eastAsia="x-none"/>
        </w:rPr>
        <w:t xml:space="preserve"> (i.e., option 2 and 3 from previous agreement)</w:t>
      </w:r>
    </w:p>
    <w:p w:rsidR="00E54D6D" w:rsidRDefault="00E54D6D" w:rsidP="00E54D6D">
      <w:pPr>
        <w:numPr>
          <w:ilvl w:val="2"/>
          <w:numId w:val="11"/>
        </w:numPr>
        <w:ind w:left="1600"/>
        <w:rPr>
          <w:lang w:eastAsia="x-none"/>
        </w:rPr>
      </w:pPr>
      <w:r>
        <w:rPr>
          <w:lang w:eastAsia="x-none"/>
        </w:rPr>
        <w:t xml:space="preserve">FFS: Restrictions on supportable gaps and combinations of gaps between </w:t>
      </w:r>
      <w:proofErr w:type="spellStart"/>
      <w:r>
        <w:rPr>
          <w:lang w:eastAsia="x-none"/>
        </w:rPr>
        <w:t>discontiguous</w:t>
      </w:r>
      <w:proofErr w:type="spellEnd"/>
      <w:r>
        <w:rPr>
          <w:lang w:eastAsia="x-none"/>
        </w:rPr>
        <w:t xml:space="preserve"> blocks </w:t>
      </w:r>
      <w:r w:rsidRPr="00A865EF">
        <w:rPr>
          <w:lang w:eastAsia="x-none"/>
        </w:rPr>
        <w:t xml:space="preserve">where </w:t>
      </w:r>
    </w:p>
    <w:p w:rsidR="00E54D6D" w:rsidRDefault="00E54D6D" w:rsidP="00E54D6D">
      <w:pPr>
        <w:numPr>
          <w:ilvl w:val="3"/>
          <w:numId w:val="11"/>
        </w:numPr>
        <w:ind w:left="2000"/>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rsidR="00E54D6D" w:rsidRPr="00A865EF" w:rsidRDefault="00E54D6D" w:rsidP="00E54D6D">
      <w:pPr>
        <w:numPr>
          <w:ilvl w:val="3"/>
          <w:numId w:val="11"/>
        </w:numPr>
        <w:ind w:left="2000"/>
        <w:rPr>
          <w:lang w:eastAsia="x-none"/>
        </w:rPr>
      </w:pPr>
      <w:r>
        <w:rPr>
          <w:lang w:eastAsia="x-none"/>
        </w:rPr>
        <w:t>each gap spans one or multiple contiguous unsuccessful LBT sub-bands</w:t>
      </w:r>
    </w:p>
    <w:p w:rsidR="00E54D6D" w:rsidRPr="00A865EF" w:rsidRDefault="00E54D6D" w:rsidP="00E54D6D">
      <w:pPr>
        <w:numPr>
          <w:ilvl w:val="2"/>
          <w:numId w:val="11"/>
        </w:numPr>
        <w:ind w:left="1600"/>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rsidR="00E54D6D" w:rsidRPr="00A865EF" w:rsidRDefault="00E54D6D" w:rsidP="00E54D6D">
      <w:pPr>
        <w:numPr>
          <w:ilvl w:val="2"/>
          <w:numId w:val="11"/>
        </w:numPr>
        <w:ind w:left="1600"/>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rsidR="00E54D6D" w:rsidRPr="00A865EF" w:rsidRDefault="00E54D6D" w:rsidP="00E54D6D">
      <w:pPr>
        <w:numPr>
          <w:ilvl w:val="2"/>
          <w:numId w:val="11"/>
        </w:numPr>
        <w:ind w:left="1600"/>
        <w:rPr>
          <w:lang w:eastAsia="x-none"/>
        </w:rPr>
      </w:pPr>
      <w:r w:rsidRPr="00A865EF">
        <w:rPr>
          <w:rFonts w:hint="eastAsia"/>
          <w:lang w:eastAsia="x-none"/>
        </w:rPr>
        <w:t>FFS:</w:t>
      </w:r>
      <w:r w:rsidRPr="00A865EF">
        <w:rPr>
          <w:lang w:eastAsia="x-none"/>
        </w:rPr>
        <w:t xml:space="preserve"> Whether/how to indicate </w:t>
      </w:r>
      <w:proofErr w:type="spellStart"/>
      <w:r w:rsidRPr="00A865EF">
        <w:rPr>
          <w:lang w:eastAsia="x-none"/>
        </w:rPr>
        <w:t>gNB’s</w:t>
      </w:r>
      <w:proofErr w:type="spellEnd"/>
      <w:r w:rsidRPr="00A865EF">
        <w:rPr>
          <w:lang w:eastAsia="x-none"/>
        </w:rPr>
        <w:t xml:space="preserve"> transmitted LBT sub-bands</w:t>
      </w:r>
    </w:p>
    <w:p w:rsidR="00E54D6D" w:rsidRPr="00A865EF" w:rsidRDefault="00E54D6D" w:rsidP="00E54D6D">
      <w:pPr>
        <w:numPr>
          <w:ilvl w:val="2"/>
          <w:numId w:val="11"/>
        </w:numPr>
        <w:ind w:left="1600"/>
        <w:rPr>
          <w:lang w:eastAsia="x-none"/>
        </w:rPr>
      </w:pPr>
      <w:r w:rsidRPr="00A865EF">
        <w:rPr>
          <w:lang w:eastAsia="x-none"/>
        </w:rPr>
        <w:t xml:space="preserve">FFS: Enhancements to PDCCH/PDSCH configuration/transmission for the parts of BWP where </w:t>
      </w:r>
      <w:proofErr w:type="spellStart"/>
      <w:r w:rsidRPr="00A865EF">
        <w:rPr>
          <w:lang w:eastAsia="x-none"/>
        </w:rPr>
        <w:t>gNB</w:t>
      </w:r>
      <w:proofErr w:type="spellEnd"/>
      <w:r w:rsidRPr="00A865EF">
        <w:rPr>
          <w:lang w:eastAsia="x-none"/>
        </w:rPr>
        <w:t xml:space="preserve"> does not transmit due to CCA failure</w:t>
      </w:r>
    </w:p>
    <w:p w:rsidR="00E54D6D" w:rsidRDefault="00E54D6D" w:rsidP="00E54D6D">
      <w:pPr>
        <w:numPr>
          <w:ilvl w:val="0"/>
          <w:numId w:val="11"/>
        </w:numPr>
        <w:ind w:left="800"/>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rsidR="00E54D6D" w:rsidRDefault="00E54D6D" w:rsidP="00E54D6D">
      <w:pPr>
        <w:ind w:left="400"/>
        <w:rPr>
          <w:lang w:eastAsia="x-none"/>
        </w:rPr>
      </w:pPr>
    </w:p>
    <w:p w:rsidR="00E54D6D" w:rsidRDefault="00E54D6D" w:rsidP="00E54D6D">
      <w:pPr>
        <w:ind w:left="400"/>
        <w:rPr>
          <w:lang w:eastAsia="x-none"/>
        </w:rPr>
      </w:pPr>
      <w:r w:rsidRPr="00BF405F">
        <w:rPr>
          <w:highlight w:val="green"/>
          <w:lang w:eastAsia="x-none"/>
        </w:rPr>
        <w:t>Agreement:</w:t>
      </w:r>
    </w:p>
    <w:p w:rsidR="00E54D6D" w:rsidRDefault="00E54D6D" w:rsidP="00E54D6D">
      <w:pPr>
        <w:ind w:left="400"/>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rsidR="00E54D6D" w:rsidRDefault="00E54D6D" w:rsidP="00E54D6D">
      <w:pPr>
        <w:numPr>
          <w:ilvl w:val="0"/>
          <w:numId w:val="12"/>
        </w:numPr>
        <w:ind w:left="1120"/>
        <w:rPr>
          <w:lang w:eastAsia="x-none"/>
        </w:rPr>
      </w:pPr>
      <w:r>
        <w:rPr>
          <w:lang w:eastAsia="x-none"/>
        </w:rPr>
        <w:t>Inform RAN2 of this decision</w:t>
      </w:r>
    </w:p>
    <w:p w:rsidR="00E54D6D" w:rsidRDefault="00E54D6D" w:rsidP="00E54D6D">
      <w:pPr>
        <w:ind w:left="400"/>
        <w:rPr>
          <w:lang w:eastAsia="x-none"/>
        </w:rPr>
      </w:pPr>
    </w:p>
    <w:p w:rsidR="00E54D6D" w:rsidRDefault="00E54D6D" w:rsidP="00E54D6D">
      <w:pPr>
        <w:ind w:left="400"/>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rsidR="00E54D6D" w:rsidRDefault="00E54D6D" w:rsidP="00E54D6D">
      <w:pPr>
        <w:ind w:left="400"/>
        <w:rPr>
          <w:lang w:eastAsia="x-none"/>
        </w:rPr>
      </w:pPr>
      <w:r w:rsidRPr="00ED15B6">
        <w:rPr>
          <w:highlight w:val="green"/>
          <w:lang w:eastAsia="x-none"/>
        </w:rPr>
        <w:t xml:space="preserve">Final LS is agreed with the following changes </w:t>
      </w:r>
      <w:r w:rsidRPr="0077699F">
        <w:rPr>
          <w:highlight w:val="green"/>
          <w:lang w:eastAsia="x-none"/>
        </w:rPr>
        <w:t>in R1-1901460</w:t>
      </w:r>
    </w:p>
    <w:p w:rsidR="00E54D6D" w:rsidRDefault="00E54D6D" w:rsidP="00E54D6D">
      <w:pPr>
        <w:numPr>
          <w:ilvl w:val="0"/>
          <w:numId w:val="12"/>
        </w:numPr>
        <w:ind w:left="1120"/>
        <w:rPr>
          <w:lang w:eastAsia="x-none"/>
        </w:rPr>
      </w:pPr>
      <w:r>
        <w:rPr>
          <w:lang w:eastAsia="x-none"/>
        </w:rPr>
        <w:t>Include RAN WG2 in the “To” field</w:t>
      </w:r>
    </w:p>
    <w:p w:rsidR="00E54D6D" w:rsidRDefault="00E54D6D" w:rsidP="00E54D6D">
      <w:pPr>
        <w:numPr>
          <w:ilvl w:val="0"/>
          <w:numId w:val="12"/>
        </w:numPr>
        <w:ind w:left="1120"/>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rsidR="00E54D6D" w:rsidRDefault="00E54D6D" w:rsidP="00E54D6D">
      <w:pPr>
        <w:numPr>
          <w:ilvl w:val="0"/>
          <w:numId w:val="12"/>
        </w:numPr>
        <w:ind w:left="1120"/>
        <w:rPr>
          <w:lang w:eastAsia="x-none"/>
        </w:rPr>
      </w:pPr>
      <w:r>
        <w:rPr>
          <w:lang w:eastAsia="x-none"/>
        </w:rPr>
        <w:t>Delete the corresponding statement requesting action from RAN2 above in the main body.</w:t>
      </w:r>
    </w:p>
    <w:p w:rsidR="00E54D6D" w:rsidRPr="00ED15B6" w:rsidRDefault="00E54D6D" w:rsidP="00E54D6D">
      <w:pPr>
        <w:numPr>
          <w:ilvl w:val="0"/>
          <w:numId w:val="12"/>
        </w:numPr>
        <w:ind w:left="1120"/>
        <w:rPr>
          <w:rFonts w:cs="Times"/>
          <w:lang w:eastAsia="x-none"/>
        </w:rPr>
      </w:pPr>
      <w:r>
        <w:rPr>
          <w:rFonts w:cs="Times"/>
        </w:rPr>
        <w:t>Modify a statement in the main body as follows: “</w:t>
      </w:r>
      <w:r w:rsidRPr="00ED15B6">
        <w:rPr>
          <w:rFonts w:cs="Times"/>
        </w:rPr>
        <w:t xml:space="preserve">RAN1 respectfully asks RAN4 for a response to FFS parts in the above agreement, </w:t>
      </w:r>
      <w:r w:rsidRPr="00ED15B6">
        <w:rPr>
          <w:rFonts w:cs="Times"/>
          <w:color w:val="FF0000"/>
        </w:rPr>
        <w:t xml:space="preserve">in addition to any pending input </w:t>
      </w:r>
      <w:r w:rsidRPr="00ED15B6">
        <w:rPr>
          <w:rFonts w:cs="Times"/>
        </w:rPr>
        <w:t xml:space="preserve">to questions as requested in [1] </w:t>
      </w:r>
      <w:r w:rsidRPr="00ED15B6">
        <w:rPr>
          <w:rFonts w:cs="Times"/>
          <w:strike/>
        </w:rPr>
        <w:t>not yet answered</w:t>
      </w:r>
      <w:r w:rsidRPr="00ED15B6">
        <w:rPr>
          <w:rFonts w:cs="Times"/>
        </w:rPr>
        <w:t>.</w:t>
      </w:r>
      <w:r>
        <w:rPr>
          <w:rFonts w:cs="Times"/>
        </w:rPr>
        <w:t>”</w:t>
      </w:r>
    </w:p>
    <w:p w:rsidR="00E54D6D" w:rsidRDefault="00E54D6D" w:rsidP="00E54D6D">
      <w:pPr>
        <w:rPr>
          <w:lang w:eastAsia="x-none"/>
        </w:rPr>
      </w:pPr>
    </w:p>
    <w:p w:rsidR="00E54D6D" w:rsidRPr="00D54013" w:rsidRDefault="00E54D6D" w:rsidP="00E54D6D">
      <w:pPr>
        <w:pStyle w:val="a0"/>
        <w:rPr>
          <w:rFonts w:eastAsia="宋体"/>
          <w:szCs w:val="20"/>
          <w:lang w:eastAsia="zh-CN"/>
        </w:rPr>
      </w:pPr>
      <w:r w:rsidRPr="00D54013">
        <w:rPr>
          <w:rFonts w:eastAsia="宋体"/>
          <w:szCs w:val="20"/>
          <w:lang w:eastAsia="zh-CN"/>
        </w:rPr>
        <w:t>This contribution mainly discusses wide-band operation</w:t>
      </w:r>
      <w:r>
        <w:rPr>
          <w:rFonts w:eastAsia="宋体"/>
          <w:szCs w:val="20"/>
          <w:lang w:eastAsia="zh-CN"/>
        </w:rPr>
        <w:t xml:space="preserve"> of DL and UL</w:t>
      </w:r>
      <w:r w:rsidRPr="00D54013">
        <w:rPr>
          <w:rFonts w:eastAsia="宋体"/>
          <w:szCs w:val="20"/>
          <w:lang w:eastAsia="zh-CN"/>
        </w:rPr>
        <w:t xml:space="preserve"> for NR-U.</w:t>
      </w:r>
      <w:r>
        <w:rPr>
          <w:rFonts w:eastAsia="宋体"/>
          <w:szCs w:val="20"/>
          <w:lang w:eastAsia="zh-CN"/>
        </w:rPr>
        <w:t xml:space="preserve"> </w:t>
      </w:r>
    </w:p>
    <w:p w:rsidR="00E54D6D" w:rsidRPr="00F57958" w:rsidRDefault="00E54D6D" w:rsidP="00E54D6D">
      <w:pPr>
        <w:pStyle w:val="1"/>
        <w:spacing w:after="120"/>
        <w:ind w:left="561" w:hanging="561"/>
        <w:rPr>
          <w:rFonts w:hint="eastAsia"/>
        </w:rPr>
      </w:pPr>
      <w:r>
        <w:t>DL</w:t>
      </w:r>
      <w:r w:rsidRPr="00F3146F">
        <w:t xml:space="preserve"> </w:t>
      </w:r>
      <w:r>
        <w:t>wide</w:t>
      </w:r>
      <w:r w:rsidRPr="004E7497">
        <w:t>band operation</w:t>
      </w:r>
    </w:p>
    <w:p w:rsidR="00E54D6D" w:rsidRDefault="00E54D6D" w:rsidP="00E54D6D">
      <w:pPr>
        <w:pStyle w:val="a0"/>
        <w:rPr>
          <w:rFonts w:eastAsia="宋体"/>
          <w:szCs w:val="20"/>
          <w:lang w:eastAsia="zh-CN"/>
        </w:rPr>
      </w:pPr>
      <w:r>
        <w:rPr>
          <w:rFonts w:eastAsia="宋体"/>
          <w:szCs w:val="20"/>
          <w:lang w:eastAsia="zh-CN"/>
        </w:rPr>
        <w:t>In previous RAN1 meeting, it was agreed to support option 3, i.e., m</w:t>
      </w:r>
      <w:r w:rsidRPr="00BA7068">
        <w:rPr>
          <w:rFonts w:eastAsia="宋体"/>
          <w:szCs w:val="20"/>
          <w:lang w:eastAsia="zh-CN"/>
        </w:rPr>
        <w:t xml:space="preserve">ultiple BWPs can be configured, single BWP activated, </w:t>
      </w:r>
      <w:proofErr w:type="spellStart"/>
      <w:r w:rsidRPr="00BA7068">
        <w:rPr>
          <w:rFonts w:eastAsia="宋体"/>
          <w:szCs w:val="20"/>
          <w:lang w:eastAsia="zh-CN"/>
        </w:rPr>
        <w:t>gNB</w:t>
      </w:r>
      <w:proofErr w:type="spellEnd"/>
      <w:r w:rsidRPr="00BA7068">
        <w:rPr>
          <w:rFonts w:eastAsia="宋体"/>
          <w:szCs w:val="20"/>
          <w:lang w:eastAsia="zh-CN"/>
        </w:rPr>
        <w:t xml:space="preserve"> may transmit PDSCH on parts or whole of single active BWP where CCA is successful at </w:t>
      </w:r>
      <w:proofErr w:type="spellStart"/>
      <w:r w:rsidRPr="00BA7068">
        <w:rPr>
          <w:rFonts w:eastAsia="宋体"/>
          <w:szCs w:val="20"/>
          <w:lang w:eastAsia="zh-CN"/>
        </w:rPr>
        <w:t>gNB</w:t>
      </w:r>
      <w:proofErr w:type="spellEnd"/>
      <w:r>
        <w:rPr>
          <w:rFonts w:eastAsia="宋体"/>
          <w:szCs w:val="20"/>
          <w:lang w:eastAsia="zh-CN"/>
        </w:rPr>
        <w:t xml:space="preserve"> for NR-U downlink. </w:t>
      </w:r>
    </w:p>
    <w:p w:rsidR="00E54D6D" w:rsidRDefault="00E54D6D" w:rsidP="00E54D6D">
      <w:pPr>
        <w:pStyle w:val="a0"/>
        <w:rPr>
          <w:rFonts w:eastAsia="宋体"/>
          <w:szCs w:val="20"/>
          <w:lang w:eastAsia="zh-CN"/>
        </w:rPr>
      </w:pPr>
      <w:r>
        <w:rPr>
          <w:rFonts w:eastAsia="宋体"/>
          <w:szCs w:val="20"/>
          <w:lang w:eastAsia="zh-CN"/>
        </w:rPr>
        <w:t>Here we discuss some further issues on DL wideband operation.</w:t>
      </w:r>
    </w:p>
    <w:p w:rsidR="00E54D6D" w:rsidRPr="00C404AF" w:rsidRDefault="00E54D6D" w:rsidP="00E54D6D">
      <w:pPr>
        <w:pStyle w:val="a0"/>
        <w:numPr>
          <w:ilvl w:val="0"/>
          <w:numId w:val="10"/>
        </w:numPr>
        <w:rPr>
          <w:rFonts w:hint="eastAsia"/>
          <w:b/>
          <w:szCs w:val="20"/>
          <w:u w:val="single"/>
        </w:rPr>
      </w:pPr>
      <w:r w:rsidRPr="00C404AF">
        <w:rPr>
          <w:b/>
          <w:szCs w:val="20"/>
          <w:u w:val="single"/>
        </w:rPr>
        <w:lastRenderedPageBreak/>
        <w:t xml:space="preserve">Restrictions on </w:t>
      </w:r>
      <w:r>
        <w:rPr>
          <w:b/>
          <w:szCs w:val="20"/>
          <w:u w:val="single"/>
        </w:rPr>
        <w:t>transmission on parts of</w:t>
      </w:r>
      <w:r w:rsidRPr="00C404AF">
        <w:rPr>
          <w:b/>
          <w:szCs w:val="20"/>
          <w:u w:val="single"/>
        </w:rPr>
        <w:t xml:space="preserve"> </w:t>
      </w:r>
      <w:r>
        <w:rPr>
          <w:b/>
          <w:szCs w:val="20"/>
          <w:u w:val="single"/>
        </w:rPr>
        <w:t xml:space="preserve">a </w:t>
      </w:r>
      <w:r w:rsidRPr="00C404AF">
        <w:rPr>
          <w:b/>
          <w:szCs w:val="20"/>
          <w:u w:val="single"/>
        </w:rPr>
        <w:t xml:space="preserve">single active BWP </w:t>
      </w:r>
    </w:p>
    <w:p w:rsidR="00E54D6D" w:rsidRDefault="00E54D6D" w:rsidP="00E54D6D">
      <w:pPr>
        <w:pStyle w:val="a0"/>
        <w:rPr>
          <w:rFonts w:eastAsia="宋体"/>
          <w:szCs w:val="20"/>
          <w:lang w:eastAsia="zh-CN"/>
        </w:rPr>
      </w:pPr>
      <w:r>
        <w:rPr>
          <w:rFonts w:eastAsia="宋体"/>
          <w:szCs w:val="20"/>
          <w:lang w:eastAsia="zh-CN"/>
        </w:rPr>
        <w:t>As discussed in previous meetings,</w:t>
      </w:r>
      <w:r w:rsidRPr="00EF7AEB">
        <w:rPr>
          <w:rFonts w:eastAsia="宋体"/>
          <w:szCs w:val="20"/>
          <w:lang w:eastAsia="zh-CN"/>
        </w:rPr>
        <w:t xml:space="preserve"> </w:t>
      </w:r>
      <w:r>
        <w:rPr>
          <w:rFonts w:eastAsia="宋体"/>
          <w:szCs w:val="20"/>
          <w:lang w:eastAsia="zh-CN"/>
        </w:rPr>
        <w:t xml:space="preserve">when </w:t>
      </w:r>
      <w:proofErr w:type="spellStart"/>
      <w:r>
        <w:rPr>
          <w:rFonts w:eastAsia="宋体"/>
          <w:szCs w:val="20"/>
          <w:lang w:eastAsia="zh-CN"/>
        </w:rPr>
        <w:t>gNB</w:t>
      </w:r>
      <w:proofErr w:type="spellEnd"/>
      <w:r>
        <w:rPr>
          <w:rFonts w:eastAsia="宋体"/>
          <w:szCs w:val="20"/>
          <w:lang w:eastAsia="zh-CN"/>
        </w:rPr>
        <w:t xml:space="preserve"> plans to transmit on a BWP with multiple LBT </w:t>
      </w:r>
      <w:proofErr w:type="spellStart"/>
      <w:r>
        <w:rPr>
          <w:rFonts w:eastAsia="宋体"/>
          <w:szCs w:val="20"/>
          <w:lang w:eastAsia="zh-CN"/>
        </w:rPr>
        <w:t>subbands</w:t>
      </w:r>
      <w:proofErr w:type="spellEnd"/>
      <w:r>
        <w:rPr>
          <w:rFonts w:eastAsia="宋体"/>
          <w:szCs w:val="20"/>
          <w:lang w:eastAsia="zh-CN"/>
        </w:rPr>
        <w:t xml:space="preserve"> while it can only transmit on parts of the multiple LBT </w:t>
      </w:r>
      <w:proofErr w:type="spellStart"/>
      <w:r>
        <w:rPr>
          <w:rFonts w:eastAsia="宋体"/>
          <w:szCs w:val="20"/>
          <w:lang w:eastAsia="zh-CN"/>
        </w:rPr>
        <w:t>subbands</w:t>
      </w:r>
      <w:proofErr w:type="spellEnd"/>
      <w:r>
        <w:rPr>
          <w:rFonts w:eastAsia="宋体"/>
          <w:szCs w:val="20"/>
          <w:lang w:eastAsia="zh-CN"/>
        </w:rPr>
        <w:t xml:space="preserve"> based on the LBT results, the </w:t>
      </w:r>
      <w:proofErr w:type="spellStart"/>
      <w:r>
        <w:rPr>
          <w:rFonts w:eastAsia="宋体"/>
          <w:szCs w:val="20"/>
          <w:lang w:eastAsia="zh-CN"/>
        </w:rPr>
        <w:t>gNB</w:t>
      </w:r>
      <w:proofErr w:type="spellEnd"/>
      <w:r>
        <w:rPr>
          <w:rFonts w:eastAsia="宋体"/>
          <w:szCs w:val="20"/>
          <w:lang w:eastAsia="zh-CN"/>
        </w:rPr>
        <w:t xml:space="preserve"> should reserve some unusable resource as guard-band at each side of the transmitted LBT </w:t>
      </w:r>
      <w:proofErr w:type="spellStart"/>
      <w:r>
        <w:rPr>
          <w:rFonts w:eastAsia="宋体"/>
          <w:szCs w:val="20"/>
          <w:lang w:eastAsia="zh-CN"/>
        </w:rPr>
        <w:t>subbands</w:t>
      </w:r>
      <w:proofErr w:type="spellEnd"/>
      <w:r>
        <w:rPr>
          <w:rFonts w:eastAsia="宋体"/>
          <w:szCs w:val="20"/>
          <w:lang w:eastAsia="zh-CN"/>
        </w:rPr>
        <w:t xml:space="preserve"> which are not </w:t>
      </w:r>
      <w:r w:rsidRPr="00257AA8">
        <w:rPr>
          <w:rFonts w:eastAsia="宋体"/>
          <w:szCs w:val="20"/>
          <w:lang w:eastAsia="zh-CN"/>
        </w:rPr>
        <w:t>contiguous</w:t>
      </w:r>
      <w:r>
        <w:rPr>
          <w:rFonts w:eastAsia="宋体"/>
          <w:szCs w:val="20"/>
          <w:lang w:eastAsia="zh-CN"/>
        </w:rPr>
        <w:t xml:space="preserve"> to avoid interfering transmission on neighbor LBT </w:t>
      </w:r>
      <w:proofErr w:type="spellStart"/>
      <w:r>
        <w:rPr>
          <w:rFonts w:eastAsia="宋体"/>
          <w:szCs w:val="20"/>
          <w:lang w:eastAsia="zh-CN"/>
        </w:rPr>
        <w:t>subbands</w:t>
      </w:r>
      <w:proofErr w:type="spellEnd"/>
      <w:r>
        <w:rPr>
          <w:rFonts w:eastAsia="宋体"/>
          <w:szCs w:val="20"/>
          <w:lang w:eastAsia="zh-CN"/>
        </w:rPr>
        <w:t xml:space="preserve">. Some restrictions on transmission on parts of a single active BWP should be considered for such kind of transmission to reduce the multiple guard-bands impact, for example, the parts of BWP with multiple LBT </w:t>
      </w:r>
      <w:proofErr w:type="spellStart"/>
      <w:r>
        <w:rPr>
          <w:rFonts w:eastAsia="宋体"/>
          <w:szCs w:val="20"/>
          <w:lang w:eastAsia="zh-CN"/>
        </w:rPr>
        <w:t>subbands</w:t>
      </w:r>
      <w:proofErr w:type="spellEnd"/>
      <w:r>
        <w:rPr>
          <w:rFonts w:eastAsia="宋体"/>
          <w:szCs w:val="20"/>
          <w:lang w:eastAsia="zh-CN"/>
        </w:rPr>
        <w:t xml:space="preserve"> should be </w:t>
      </w:r>
      <w:r w:rsidRPr="00257AA8">
        <w:rPr>
          <w:rFonts w:eastAsia="宋体"/>
          <w:szCs w:val="20"/>
          <w:lang w:eastAsia="zh-CN"/>
        </w:rPr>
        <w:t>contiguous</w:t>
      </w:r>
      <w:r>
        <w:rPr>
          <w:rFonts w:eastAsia="宋体"/>
          <w:szCs w:val="20"/>
          <w:lang w:eastAsia="zh-CN"/>
        </w:rPr>
        <w:t xml:space="preserve"> in frequency domain. If one </w:t>
      </w:r>
      <w:r>
        <w:rPr>
          <w:rFonts w:eastAsia="宋体" w:hint="eastAsia"/>
          <w:szCs w:val="20"/>
          <w:lang w:eastAsia="zh-CN"/>
        </w:rPr>
        <w:t xml:space="preserve">active BWP includes 4 LBT </w:t>
      </w:r>
      <w:proofErr w:type="spellStart"/>
      <w:r>
        <w:rPr>
          <w:rFonts w:eastAsia="宋体" w:hint="eastAsia"/>
          <w:szCs w:val="20"/>
          <w:lang w:eastAsia="zh-CN"/>
        </w:rPr>
        <w:t>su</w:t>
      </w:r>
      <w:r>
        <w:rPr>
          <w:rFonts w:eastAsia="宋体"/>
          <w:szCs w:val="20"/>
          <w:lang w:eastAsia="zh-CN"/>
        </w:rPr>
        <w:t>b</w:t>
      </w:r>
      <w:r>
        <w:rPr>
          <w:rFonts w:eastAsia="宋体" w:hint="eastAsia"/>
          <w:szCs w:val="20"/>
          <w:lang w:eastAsia="zh-CN"/>
        </w:rPr>
        <w:t>bands</w:t>
      </w:r>
      <w:proofErr w:type="spellEnd"/>
      <w:r>
        <w:rPr>
          <w:rFonts w:eastAsia="宋体"/>
          <w:szCs w:val="20"/>
          <w:lang w:eastAsia="zh-CN"/>
        </w:rPr>
        <w:t xml:space="preserve"> and </w:t>
      </w:r>
      <w:proofErr w:type="spellStart"/>
      <w:r>
        <w:rPr>
          <w:rFonts w:eastAsia="宋体"/>
          <w:szCs w:val="20"/>
          <w:lang w:eastAsia="zh-CN"/>
        </w:rPr>
        <w:t>gNB</w:t>
      </w:r>
      <w:proofErr w:type="spellEnd"/>
      <w:r>
        <w:rPr>
          <w:rFonts w:eastAsia="宋体"/>
          <w:szCs w:val="20"/>
          <w:lang w:eastAsia="zh-CN"/>
        </w:rPr>
        <w:t xml:space="preserve"> acquires the transmission opportunities on the first and the third LBT </w:t>
      </w:r>
      <w:proofErr w:type="spellStart"/>
      <w:r>
        <w:rPr>
          <w:rFonts w:eastAsia="宋体"/>
          <w:szCs w:val="20"/>
          <w:lang w:eastAsia="zh-CN"/>
        </w:rPr>
        <w:t>subbands</w:t>
      </w:r>
      <w:proofErr w:type="spellEnd"/>
      <w:r>
        <w:rPr>
          <w:rFonts w:eastAsia="宋体"/>
          <w:szCs w:val="20"/>
          <w:lang w:eastAsia="zh-CN"/>
        </w:rPr>
        <w:t xml:space="preserve">, then the </w:t>
      </w:r>
      <w:proofErr w:type="spellStart"/>
      <w:r>
        <w:rPr>
          <w:rFonts w:eastAsia="宋体"/>
          <w:szCs w:val="20"/>
          <w:lang w:eastAsia="zh-CN"/>
        </w:rPr>
        <w:t>gNB</w:t>
      </w:r>
      <w:proofErr w:type="spellEnd"/>
      <w:r>
        <w:rPr>
          <w:rFonts w:eastAsia="宋体"/>
          <w:szCs w:val="20"/>
          <w:lang w:eastAsia="zh-CN"/>
        </w:rPr>
        <w:t xml:space="preserve"> can only choose one of the succeed LBT </w:t>
      </w:r>
      <w:proofErr w:type="spellStart"/>
      <w:r>
        <w:rPr>
          <w:rFonts w:eastAsia="宋体"/>
          <w:szCs w:val="20"/>
          <w:lang w:eastAsia="zh-CN"/>
        </w:rPr>
        <w:t>subband</w:t>
      </w:r>
      <w:proofErr w:type="spellEnd"/>
      <w:r>
        <w:rPr>
          <w:rFonts w:eastAsia="宋体"/>
          <w:szCs w:val="20"/>
          <w:lang w:eastAsia="zh-CN"/>
        </w:rPr>
        <w:t xml:space="preserve"> for PDSCH transmission.</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1</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 xml:space="preserve">. </w:t>
      </w:r>
    </w:p>
    <w:p w:rsidR="00E54D6D" w:rsidRPr="00C404AF" w:rsidRDefault="00E54D6D" w:rsidP="00E54D6D">
      <w:pPr>
        <w:pStyle w:val="a0"/>
        <w:numPr>
          <w:ilvl w:val="0"/>
          <w:numId w:val="10"/>
        </w:numPr>
        <w:rPr>
          <w:rFonts w:hint="eastAsia"/>
          <w:b/>
          <w:szCs w:val="20"/>
          <w:u w:val="single"/>
        </w:rPr>
      </w:pPr>
      <w:r w:rsidRPr="00C404AF">
        <w:rPr>
          <w:b/>
          <w:szCs w:val="20"/>
          <w:u w:val="single"/>
        </w:rPr>
        <w:t>Indicati</w:t>
      </w:r>
      <w:r>
        <w:rPr>
          <w:b/>
          <w:szCs w:val="20"/>
          <w:u w:val="single"/>
        </w:rPr>
        <w:t xml:space="preserve">on of </w:t>
      </w:r>
      <w:proofErr w:type="spellStart"/>
      <w:r>
        <w:rPr>
          <w:b/>
          <w:szCs w:val="20"/>
          <w:u w:val="single"/>
        </w:rPr>
        <w:t>gNB’s</w:t>
      </w:r>
      <w:proofErr w:type="spellEnd"/>
      <w:r>
        <w:rPr>
          <w:b/>
          <w:szCs w:val="20"/>
          <w:u w:val="single"/>
        </w:rPr>
        <w:t xml:space="preserve"> transmitted LBT </w:t>
      </w:r>
      <w:proofErr w:type="spellStart"/>
      <w:r>
        <w:rPr>
          <w:b/>
          <w:szCs w:val="20"/>
          <w:u w:val="single"/>
        </w:rPr>
        <w:t>sub</w:t>
      </w:r>
      <w:r w:rsidRPr="00C404AF">
        <w:rPr>
          <w:b/>
          <w:szCs w:val="20"/>
          <w:u w:val="single"/>
        </w:rPr>
        <w:t>bands</w:t>
      </w:r>
      <w:proofErr w:type="spellEnd"/>
    </w:p>
    <w:p w:rsidR="00E54D6D" w:rsidRDefault="00E54D6D" w:rsidP="00E54D6D">
      <w:pPr>
        <w:pStyle w:val="a0"/>
        <w:rPr>
          <w:rFonts w:eastAsia="宋体"/>
          <w:szCs w:val="20"/>
          <w:lang w:eastAsia="zh-CN"/>
        </w:rPr>
      </w:pPr>
      <w:r>
        <w:rPr>
          <w:rFonts w:eastAsia="宋体"/>
          <w:szCs w:val="20"/>
          <w:lang w:eastAsia="zh-CN"/>
        </w:rPr>
        <w:t>According to previous meeting, one FFS point is w</w:t>
      </w:r>
      <w:r w:rsidRPr="001A71ED">
        <w:rPr>
          <w:rFonts w:eastAsia="宋体"/>
          <w:szCs w:val="20"/>
          <w:lang w:eastAsia="zh-CN"/>
        </w:rPr>
        <w:t>hether/how to ind</w:t>
      </w:r>
      <w:r>
        <w:rPr>
          <w:rFonts w:eastAsia="宋体"/>
          <w:szCs w:val="20"/>
          <w:lang w:eastAsia="zh-CN"/>
        </w:rPr>
        <w:t xml:space="preserve">icate </w:t>
      </w:r>
      <w:proofErr w:type="spellStart"/>
      <w:r>
        <w:rPr>
          <w:rFonts w:eastAsia="宋体"/>
          <w:szCs w:val="20"/>
          <w:lang w:eastAsia="zh-CN"/>
        </w:rPr>
        <w:t>gNB’s</w:t>
      </w:r>
      <w:proofErr w:type="spellEnd"/>
      <w:r>
        <w:rPr>
          <w:rFonts w:eastAsia="宋体"/>
          <w:szCs w:val="20"/>
          <w:lang w:eastAsia="zh-CN"/>
        </w:rPr>
        <w:t xml:space="preserve"> transmitted LBT </w:t>
      </w:r>
      <w:proofErr w:type="spellStart"/>
      <w:r>
        <w:rPr>
          <w:rFonts w:eastAsia="宋体"/>
          <w:szCs w:val="20"/>
          <w:lang w:eastAsia="zh-CN"/>
        </w:rPr>
        <w:t>sub</w:t>
      </w:r>
      <w:r w:rsidRPr="001A71ED">
        <w:rPr>
          <w:rFonts w:eastAsia="宋体"/>
          <w:szCs w:val="20"/>
          <w:lang w:eastAsia="zh-CN"/>
        </w:rPr>
        <w:t>bands</w:t>
      </w:r>
      <w:proofErr w:type="spellEnd"/>
      <w:r>
        <w:rPr>
          <w:rFonts w:eastAsia="宋体"/>
          <w:szCs w:val="20"/>
          <w:lang w:eastAsia="zh-CN"/>
        </w:rPr>
        <w:t xml:space="preserve">. From </w:t>
      </w:r>
      <w:proofErr w:type="spellStart"/>
      <w:r>
        <w:rPr>
          <w:rFonts w:eastAsia="宋体"/>
          <w:szCs w:val="20"/>
          <w:lang w:eastAsia="zh-CN"/>
        </w:rPr>
        <w:t>gNB</w:t>
      </w:r>
      <w:proofErr w:type="spellEnd"/>
      <w:r>
        <w:rPr>
          <w:rFonts w:eastAsia="宋体"/>
          <w:szCs w:val="20"/>
          <w:lang w:eastAsia="zh-CN"/>
        </w:rPr>
        <w:t xml:space="preserve"> perspective, it takes some processing time for </w:t>
      </w:r>
      <w:proofErr w:type="spellStart"/>
      <w:r>
        <w:rPr>
          <w:rFonts w:eastAsia="宋体"/>
          <w:szCs w:val="20"/>
          <w:lang w:eastAsia="zh-CN"/>
        </w:rPr>
        <w:t>gNB</w:t>
      </w:r>
      <w:proofErr w:type="spellEnd"/>
      <w:r>
        <w:rPr>
          <w:rFonts w:eastAsia="宋体"/>
          <w:szCs w:val="20"/>
          <w:lang w:eastAsia="zh-CN"/>
        </w:rPr>
        <w:t xml:space="preserve"> to prepare a PDCCH, but transmission should happen instantly after LBT is passed and reservation signal duration (if any) for each </w:t>
      </w:r>
      <w:proofErr w:type="spellStart"/>
      <w:r>
        <w:rPr>
          <w:rFonts w:eastAsia="宋体"/>
          <w:szCs w:val="20"/>
          <w:lang w:eastAsia="zh-CN"/>
        </w:rPr>
        <w:t>gNB’s</w:t>
      </w:r>
      <w:proofErr w:type="spellEnd"/>
      <w:r>
        <w:rPr>
          <w:rFonts w:eastAsia="宋体"/>
          <w:szCs w:val="20"/>
          <w:lang w:eastAsia="zh-CN"/>
        </w:rPr>
        <w:t xml:space="preserve"> COT should be varied, there</w:t>
      </w:r>
      <w:r>
        <w:rPr>
          <w:rFonts w:eastAsia="宋体" w:hint="eastAsia"/>
          <w:szCs w:val="20"/>
          <w:lang w:eastAsia="zh-CN"/>
        </w:rPr>
        <w:t xml:space="preserve"> may be not enough time for </w:t>
      </w:r>
      <w:proofErr w:type="spellStart"/>
      <w:r>
        <w:rPr>
          <w:rFonts w:eastAsia="宋体" w:hint="eastAsia"/>
          <w:szCs w:val="20"/>
          <w:lang w:eastAsia="zh-CN"/>
        </w:rPr>
        <w:t>gNB</w:t>
      </w:r>
      <w:proofErr w:type="spellEnd"/>
      <w:r>
        <w:rPr>
          <w:rFonts w:eastAsia="宋体" w:hint="eastAsia"/>
          <w:szCs w:val="20"/>
          <w:lang w:eastAsia="zh-CN"/>
        </w:rPr>
        <w:t xml:space="preserve"> to prepare the corresponding PDCCH</w:t>
      </w:r>
      <w:r>
        <w:rPr>
          <w:rFonts w:eastAsia="宋体"/>
          <w:szCs w:val="20"/>
          <w:lang w:eastAsia="zh-CN"/>
        </w:rPr>
        <w:t xml:space="preserve">. Using DCI to indicate </w:t>
      </w:r>
      <w:proofErr w:type="spellStart"/>
      <w:r>
        <w:rPr>
          <w:rFonts w:eastAsia="宋体"/>
          <w:szCs w:val="20"/>
          <w:lang w:eastAsia="zh-CN"/>
        </w:rPr>
        <w:t>gNB’s</w:t>
      </w:r>
      <w:proofErr w:type="spellEnd"/>
      <w:r>
        <w:rPr>
          <w:rFonts w:eastAsia="宋体"/>
          <w:szCs w:val="20"/>
          <w:lang w:eastAsia="zh-CN"/>
        </w:rPr>
        <w:t xml:space="preserve"> transmitted LBT </w:t>
      </w:r>
      <w:proofErr w:type="spellStart"/>
      <w:r>
        <w:rPr>
          <w:rFonts w:eastAsia="宋体"/>
          <w:szCs w:val="20"/>
          <w:lang w:eastAsia="zh-CN"/>
        </w:rPr>
        <w:t>subbands</w:t>
      </w:r>
      <w:proofErr w:type="spellEnd"/>
      <w:r>
        <w:rPr>
          <w:rFonts w:eastAsia="宋体"/>
          <w:szCs w:val="20"/>
          <w:lang w:eastAsia="zh-CN"/>
        </w:rPr>
        <w:t xml:space="preserve"> at the beginning of a </w:t>
      </w:r>
      <w:proofErr w:type="spellStart"/>
      <w:r>
        <w:rPr>
          <w:rFonts w:eastAsia="宋体"/>
          <w:szCs w:val="20"/>
          <w:lang w:eastAsia="zh-CN"/>
        </w:rPr>
        <w:t>gNB’s</w:t>
      </w:r>
      <w:proofErr w:type="spellEnd"/>
      <w:r>
        <w:rPr>
          <w:rFonts w:eastAsia="宋体"/>
          <w:szCs w:val="20"/>
          <w:lang w:eastAsia="zh-CN"/>
        </w:rPr>
        <w:t xml:space="preserve"> COT seems not reasonable. </w:t>
      </w:r>
    </w:p>
    <w:p w:rsidR="00E54D6D" w:rsidRDefault="00E54D6D" w:rsidP="00E54D6D">
      <w:pPr>
        <w:pStyle w:val="a0"/>
        <w:rPr>
          <w:rFonts w:eastAsia="宋体"/>
          <w:szCs w:val="20"/>
          <w:lang w:eastAsia="zh-CN"/>
        </w:rPr>
      </w:pPr>
      <w:r>
        <w:rPr>
          <w:rFonts w:eastAsia="宋体"/>
          <w:szCs w:val="20"/>
          <w:lang w:eastAsia="zh-CN"/>
        </w:rPr>
        <w:t xml:space="preserve">Therefore, it is preferred to use different DMRS sequences to indicate the actual transmitted LBT </w:t>
      </w:r>
      <w:proofErr w:type="spellStart"/>
      <w:r>
        <w:rPr>
          <w:rFonts w:eastAsia="宋体"/>
          <w:szCs w:val="20"/>
          <w:lang w:eastAsia="zh-CN"/>
        </w:rPr>
        <w:t>subbands</w:t>
      </w:r>
      <w:proofErr w:type="spellEnd"/>
      <w:r>
        <w:rPr>
          <w:rFonts w:eastAsia="宋体"/>
          <w:szCs w:val="20"/>
          <w:lang w:eastAsia="zh-CN"/>
        </w:rPr>
        <w:t xml:space="preserve">. From UE perspective, one UE can try to detect the presence of one of the DMRSs, and determine the beginning of one </w:t>
      </w:r>
      <w:proofErr w:type="spellStart"/>
      <w:r>
        <w:rPr>
          <w:rFonts w:eastAsia="宋体"/>
          <w:szCs w:val="20"/>
          <w:lang w:eastAsia="zh-CN"/>
        </w:rPr>
        <w:t>gNB’s</w:t>
      </w:r>
      <w:proofErr w:type="spellEnd"/>
      <w:r>
        <w:rPr>
          <w:rFonts w:eastAsia="宋体"/>
          <w:szCs w:val="20"/>
          <w:lang w:eastAsia="zh-CN"/>
        </w:rPr>
        <w:t xml:space="preserve"> COT as well as the transmitted LBT </w:t>
      </w:r>
      <w:proofErr w:type="spellStart"/>
      <w:r>
        <w:rPr>
          <w:rFonts w:eastAsia="宋体"/>
          <w:szCs w:val="20"/>
          <w:lang w:eastAsia="zh-CN"/>
        </w:rPr>
        <w:t>subbands</w:t>
      </w:r>
      <w:proofErr w:type="spellEnd"/>
      <w:r>
        <w:rPr>
          <w:rFonts w:eastAsia="宋体"/>
          <w:szCs w:val="20"/>
          <w:lang w:eastAsia="zh-CN"/>
        </w:rPr>
        <w:t>.</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proofErr w:type="spellStart"/>
      <w:r w:rsidRPr="00AD554E">
        <w:rPr>
          <w:rFonts w:eastAsia="宋体"/>
          <w:b/>
          <w:i/>
          <w:szCs w:val="20"/>
          <w:lang w:eastAsia="zh-CN"/>
        </w:rPr>
        <w:t>gNB’s</w:t>
      </w:r>
      <w:proofErr w:type="spellEnd"/>
      <w:r w:rsidRPr="00AD554E">
        <w:rPr>
          <w:rFonts w:eastAsia="宋体"/>
          <w:b/>
          <w:i/>
          <w:szCs w:val="20"/>
          <w:lang w:eastAsia="zh-CN"/>
        </w:rPr>
        <w:t xml:space="preserve"> t</w:t>
      </w:r>
      <w:r>
        <w:rPr>
          <w:rFonts w:eastAsia="宋体"/>
          <w:b/>
          <w:i/>
          <w:szCs w:val="20"/>
          <w:lang w:eastAsia="zh-CN"/>
        </w:rPr>
        <w:t xml:space="preserve">ransmitted LBT </w:t>
      </w:r>
      <w:proofErr w:type="spellStart"/>
      <w:r>
        <w:rPr>
          <w:rFonts w:eastAsia="宋体"/>
          <w:b/>
          <w:i/>
          <w:szCs w:val="20"/>
          <w:lang w:eastAsia="zh-CN"/>
        </w:rPr>
        <w:t>sub</w:t>
      </w:r>
      <w:r w:rsidRPr="00AD554E">
        <w:rPr>
          <w:rFonts w:eastAsia="宋体"/>
          <w:b/>
          <w:i/>
          <w:szCs w:val="20"/>
          <w:lang w:eastAsia="zh-CN"/>
        </w:rPr>
        <w:t>bands</w:t>
      </w:r>
      <w:proofErr w:type="spellEnd"/>
      <w:r w:rsidRPr="00AD554E">
        <w:rPr>
          <w:rFonts w:eastAsia="宋体"/>
          <w:b/>
          <w:i/>
          <w:szCs w:val="20"/>
          <w:lang w:eastAsia="zh-CN"/>
        </w:rPr>
        <w:t xml:space="preserve"> </w:t>
      </w:r>
      <w:r>
        <w:rPr>
          <w:rFonts w:eastAsia="宋体"/>
          <w:b/>
          <w:i/>
          <w:szCs w:val="20"/>
          <w:lang w:eastAsia="zh-CN"/>
        </w:rPr>
        <w:t xml:space="preserve">can be indicated through different DMRS sequences. </w:t>
      </w:r>
    </w:p>
    <w:p w:rsidR="00E54D6D" w:rsidRPr="00C404AF" w:rsidRDefault="00E54D6D" w:rsidP="00E54D6D">
      <w:pPr>
        <w:pStyle w:val="a0"/>
        <w:numPr>
          <w:ilvl w:val="0"/>
          <w:numId w:val="10"/>
        </w:numPr>
        <w:rPr>
          <w:rFonts w:hint="eastAsia"/>
          <w:b/>
          <w:szCs w:val="20"/>
          <w:u w:val="single"/>
        </w:rPr>
      </w:pPr>
      <w:r w:rsidRPr="00C404AF">
        <w:rPr>
          <w:b/>
          <w:szCs w:val="20"/>
          <w:u w:val="single"/>
        </w:rPr>
        <w:t xml:space="preserve">PDCCH configuration and transmission </w:t>
      </w:r>
    </w:p>
    <w:p w:rsidR="00E54D6D" w:rsidRDefault="00E54D6D" w:rsidP="00E54D6D">
      <w:pPr>
        <w:pStyle w:val="a0"/>
        <w:rPr>
          <w:rFonts w:eastAsia="宋体"/>
          <w:szCs w:val="20"/>
          <w:lang w:eastAsia="zh-CN"/>
        </w:rPr>
      </w:pPr>
      <w:r>
        <w:rPr>
          <w:rFonts w:eastAsia="宋体"/>
          <w:szCs w:val="20"/>
          <w:lang w:eastAsia="zh-CN"/>
        </w:rPr>
        <w:t xml:space="preserve">In Rel-15 NR, CORESET configuration is flexible enough and can be reused to configure resource on each LBT </w:t>
      </w:r>
      <w:proofErr w:type="spellStart"/>
      <w:r>
        <w:rPr>
          <w:rFonts w:eastAsia="宋体"/>
          <w:szCs w:val="20"/>
          <w:lang w:eastAsia="zh-CN"/>
        </w:rPr>
        <w:t>subband</w:t>
      </w:r>
      <w:proofErr w:type="spellEnd"/>
      <w:r>
        <w:rPr>
          <w:rFonts w:eastAsia="宋体"/>
          <w:szCs w:val="20"/>
          <w:lang w:eastAsia="zh-CN"/>
        </w:rPr>
        <w:t xml:space="preserve"> for PDCCH transmission. In addition, one PDCCH can be mapped onto different LBT </w:t>
      </w:r>
      <w:proofErr w:type="spellStart"/>
      <w:r>
        <w:rPr>
          <w:rFonts w:eastAsia="宋体"/>
          <w:szCs w:val="20"/>
          <w:lang w:eastAsia="zh-CN"/>
        </w:rPr>
        <w:t>subbands</w:t>
      </w:r>
      <w:proofErr w:type="spellEnd"/>
      <w:r>
        <w:rPr>
          <w:rFonts w:eastAsia="宋体"/>
          <w:szCs w:val="20"/>
          <w:lang w:eastAsia="zh-CN"/>
        </w:rPr>
        <w:t xml:space="preserve"> with low code rate in order for UE to correctly decode the PDCCH even some of the LBT </w:t>
      </w:r>
      <w:proofErr w:type="spellStart"/>
      <w:r>
        <w:rPr>
          <w:rFonts w:eastAsia="宋体"/>
          <w:szCs w:val="20"/>
          <w:lang w:eastAsia="zh-CN"/>
        </w:rPr>
        <w:t>subbands</w:t>
      </w:r>
      <w:proofErr w:type="spellEnd"/>
      <w:r>
        <w:rPr>
          <w:rFonts w:eastAsia="宋体"/>
          <w:szCs w:val="20"/>
          <w:lang w:eastAsia="zh-CN"/>
        </w:rPr>
        <w:t xml:space="preserve"> are failed to transmission. The PDCCH-to-CCE mapping on different LBT </w:t>
      </w:r>
      <w:proofErr w:type="spellStart"/>
      <w:r>
        <w:rPr>
          <w:rFonts w:eastAsia="宋体"/>
          <w:szCs w:val="20"/>
          <w:lang w:eastAsia="zh-CN"/>
        </w:rPr>
        <w:t>subbands</w:t>
      </w:r>
      <w:proofErr w:type="spellEnd"/>
      <w:r>
        <w:rPr>
          <w:rFonts w:eastAsia="宋体"/>
          <w:szCs w:val="20"/>
          <w:lang w:eastAsia="zh-CN"/>
        </w:rPr>
        <w:t xml:space="preserve"> should be unified</w:t>
      </w:r>
      <w:r w:rsidRPr="00A10F4B">
        <w:rPr>
          <w:rFonts w:eastAsia="宋体"/>
          <w:szCs w:val="20"/>
          <w:lang w:eastAsia="zh-CN"/>
        </w:rPr>
        <w:t xml:space="preserve"> </w:t>
      </w:r>
      <w:r>
        <w:rPr>
          <w:rFonts w:eastAsia="宋体"/>
          <w:szCs w:val="20"/>
          <w:lang w:eastAsia="zh-CN"/>
        </w:rPr>
        <w:t xml:space="preserve">no matter the number of the actual transmitted LBT </w:t>
      </w:r>
      <w:proofErr w:type="spellStart"/>
      <w:r>
        <w:rPr>
          <w:rFonts w:eastAsia="宋体"/>
          <w:szCs w:val="20"/>
          <w:lang w:eastAsia="zh-CN"/>
        </w:rPr>
        <w:t>subbands</w:t>
      </w:r>
      <w:proofErr w:type="spellEnd"/>
      <w:r>
        <w:rPr>
          <w:rFonts w:eastAsia="宋体"/>
          <w:szCs w:val="20"/>
          <w:lang w:eastAsia="zh-CN"/>
        </w:rPr>
        <w:t xml:space="preserve"> is same or less than the scheduled LBT </w:t>
      </w:r>
      <w:proofErr w:type="spellStart"/>
      <w:r>
        <w:rPr>
          <w:rFonts w:eastAsia="宋体"/>
          <w:szCs w:val="20"/>
          <w:lang w:eastAsia="zh-CN"/>
        </w:rPr>
        <w:t>subbands</w:t>
      </w:r>
      <w:proofErr w:type="spellEnd"/>
      <w:r>
        <w:rPr>
          <w:rFonts w:eastAsia="宋体"/>
          <w:szCs w:val="20"/>
          <w:lang w:eastAsia="zh-CN"/>
        </w:rPr>
        <w:t xml:space="preserve">, so that the behavior of PDCCH-to-CCE de-mapping when one UE is monitoring PDCCH could be kept the same. However, the detecting frequency domain should be restricted to the actual transmitted LBT </w:t>
      </w:r>
      <w:proofErr w:type="spellStart"/>
      <w:r>
        <w:rPr>
          <w:rFonts w:eastAsia="宋体"/>
          <w:szCs w:val="20"/>
          <w:lang w:eastAsia="zh-CN"/>
        </w:rPr>
        <w:t>subbands</w:t>
      </w:r>
      <w:proofErr w:type="spellEnd"/>
      <w:r>
        <w:rPr>
          <w:rFonts w:eastAsia="宋体"/>
          <w:szCs w:val="20"/>
          <w:lang w:eastAsia="zh-CN"/>
        </w:rPr>
        <w:t xml:space="preserve"> in PDCCH monitoring phase if one UE is aware of the actual transmitted LBT </w:t>
      </w:r>
      <w:proofErr w:type="spellStart"/>
      <w:r>
        <w:rPr>
          <w:rFonts w:eastAsia="宋体"/>
          <w:szCs w:val="20"/>
          <w:lang w:eastAsia="zh-CN"/>
        </w:rPr>
        <w:t>subbands</w:t>
      </w:r>
      <w:proofErr w:type="spellEnd"/>
      <w:r>
        <w:rPr>
          <w:rFonts w:eastAsia="宋体"/>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 xml:space="preserve">Reuse R-15 </w:t>
      </w:r>
      <w:r w:rsidRPr="00857909">
        <w:rPr>
          <w:rFonts w:eastAsia="宋体"/>
          <w:b/>
          <w:i/>
          <w:szCs w:val="20"/>
          <w:lang w:eastAsia="zh-CN"/>
        </w:rPr>
        <w:t xml:space="preserve">CORESET </w:t>
      </w:r>
      <w:r>
        <w:rPr>
          <w:rFonts w:eastAsia="宋体"/>
          <w:b/>
          <w:i/>
          <w:szCs w:val="20"/>
          <w:lang w:eastAsia="zh-CN"/>
        </w:rPr>
        <w:t xml:space="preserve">configuration and the </w:t>
      </w:r>
      <w:r w:rsidRPr="00857909">
        <w:rPr>
          <w:rFonts w:eastAsia="宋体"/>
          <w:b/>
          <w:i/>
          <w:szCs w:val="20"/>
          <w:lang w:eastAsia="zh-CN"/>
        </w:rPr>
        <w:t xml:space="preserve">PDCCH-to-CCE mapping on different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should be unified</w:t>
      </w:r>
      <w:r w:rsidRPr="00857909">
        <w:t xml:space="preserve"> </w:t>
      </w:r>
      <w:r w:rsidRPr="00857909">
        <w:rPr>
          <w:rFonts w:eastAsia="宋体"/>
          <w:b/>
          <w:i/>
          <w:szCs w:val="20"/>
          <w:lang w:eastAsia="zh-CN"/>
        </w:rPr>
        <w:t xml:space="preserve">no matter the number of actual transmitted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is same or less than the scheduled LBT </w:t>
      </w:r>
      <w:proofErr w:type="spellStart"/>
      <w:r w:rsidRPr="00857909">
        <w:rPr>
          <w:rFonts w:eastAsia="宋体"/>
          <w:b/>
          <w:i/>
          <w:szCs w:val="20"/>
          <w:lang w:eastAsia="zh-CN"/>
        </w:rPr>
        <w:t>subbands</w:t>
      </w:r>
      <w:proofErr w:type="spellEnd"/>
      <w:r>
        <w:rPr>
          <w:rFonts w:eastAsia="宋体"/>
          <w:b/>
          <w:i/>
          <w:szCs w:val="20"/>
          <w:lang w:eastAsia="zh-CN"/>
        </w:rPr>
        <w:t xml:space="preserve">. </w:t>
      </w:r>
    </w:p>
    <w:p w:rsidR="00E54D6D" w:rsidRPr="00C404AF" w:rsidRDefault="00E54D6D" w:rsidP="00E54D6D">
      <w:pPr>
        <w:pStyle w:val="a0"/>
        <w:numPr>
          <w:ilvl w:val="0"/>
          <w:numId w:val="10"/>
        </w:numPr>
        <w:rPr>
          <w:rFonts w:hint="eastAsia"/>
          <w:b/>
          <w:szCs w:val="20"/>
          <w:u w:val="single"/>
        </w:rPr>
      </w:pPr>
      <w:r w:rsidRPr="00C404AF">
        <w:rPr>
          <w:b/>
          <w:szCs w:val="20"/>
          <w:u w:val="single"/>
        </w:rPr>
        <w:t xml:space="preserve">PDSCH transmission </w:t>
      </w:r>
    </w:p>
    <w:p w:rsidR="00E54D6D" w:rsidRPr="00D972A7" w:rsidRDefault="00E54D6D" w:rsidP="00E54D6D">
      <w:pPr>
        <w:pStyle w:val="a0"/>
        <w:rPr>
          <w:rFonts w:eastAsia="宋体"/>
          <w:szCs w:val="20"/>
          <w:lang w:val="en-GB" w:eastAsia="zh-CN"/>
        </w:rPr>
      </w:pPr>
      <w:r w:rsidRPr="00D54013">
        <w:rPr>
          <w:rFonts w:eastAsia="宋体"/>
          <w:szCs w:val="20"/>
          <w:lang w:val="en-GB" w:eastAsia="zh-CN"/>
        </w:rPr>
        <w:t>For PDSCH</w:t>
      </w:r>
      <w:r>
        <w:rPr>
          <w:rFonts w:eastAsia="宋体"/>
          <w:szCs w:val="20"/>
          <w:lang w:val="en-GB" w:eastAsia="zh-CN"/>
        </w:rPr>
        <w:t xml:space="preserve"> transmission</w:t>
      </w:r>
      <w:r w:rsidRPr="00D972A7">
        <w:rPr>
          <w:rFonts w:eastAsia="宋体"/>
          <w:szCs w:val="20"/>
          <w:lang w:eastAsia="zh-CN"/>
        </w:rPr>
        <w:t xml:space="preserve"> </w:t>
      </w:r>
      <w:r>
        <w:rPr>
          <w:rFonts w:eastAsia="宋体"/>
          <w:szCs w:val="20"/>
          <w:lang w:eastAsia="zh-CN"/>
        </w:rPr>
        <w:t>to support option 3</w:t>
      </w:r>
      <w:r>
        <w:rPr>
          <w:rFonts w:eastAsia="宋体"/>
          <w:szCs w:val="20"/>
          <w:lang w:val="en-GB" w:eastAsia="zh-CN"/>
        </w:rPr>
        <w:t>,</w:t>
      </w:r>
      <w:r w:rsidRPr="00D54013">
        <w:rPr>
          <w:rFonts w:eastAsia="宋体"/>
          <w:szCs w:val="20"/>
          <w:lang w:val="en-GB" w:eastAsia="zh-CN"/>
        </w:rPr>
        <w:t xml:space="preserve"> </w:t>
      </w:r>
      <w:r>
        <w:rPr>
          <w:rFonts w:eastAsia="宋体"/>
          <w:szCs w:val="20"/>
          <w:lang w:val="en-GB" w:eastAsia="zh-CN"/>
        </w:rPr>
        <w:t xml:space="preserve">puncture is preferred. </w:t>
      </w:r>
      <w:r w:rsidRPr="00D54013">
        <w:rPr>
          <w:rFonts w:eastAsia="宋体"/>
          <w:szCs w:val="20"/>
          <w:lang w:eastAsia="zh-CN"/>
        </w:rPr>
        <w:t xml:space="preserve">Figure 1 gives an example for PDSCH transmission in option 3. As shown in Figure 1, </w:t>
      </w:r>
      <w:proofErr w:type="spellStart"/>
      <w:r w:rsidRPr="00D54013">
        <w:rPr>
          <w:rFonts w:eastAsia="宋体"/>
          <w:szCs w:val="20"/>
          <w:lang w:eastAsia="zh-CN"/>
        </w:rPr>
        <w:t>gNB</w:t>
      </w:r>
      <w:proofErr w:type="spellEnd"/>
      <w:r w:rsidRPr="00D54013">
        <w:rPr>
          <w:rFonts w:eastAsia="宋体"/>
          <w:szCs w:val="20"/>
          <w:lang w:eastAsia="zh-CN"/>
        </w:rPr>
        <w:t xml:space="preserve"> plans to schedule a PDSCH in one BWP which consists of two </w:t>
      </w:r>
      <w:r>
        <w:rPr>
          <w:rFonts w:eastAsia="宋体"/>
          <w:szCs w:val="20"/>
          <w:lang w:eastAsia="zh-CN"/>
        </w:rPr>
        <w:t xml:space="preserve">LBT </w:t>
      </w:r>
      <w:proofErr w:type="spellStart"/>
      <w:r w:rsidRPr="00D54013">
        <w:rPr>
          <w:rFonts w:eastAsia="宋体"/>
          <w:szCs w:val="20"/>
          <w:lang w:eastAsia="zh-CN"/>
        </w:rPr>
        <w:t>subbands</w:t>
      </w:r>
      <w:proofErr w:type="spellEnd"/>
      <w:r w:rsidRPr="00D54013">
        <w:rPr>
          <w:rFonts w:eastAsia="宋体"/>
          <w:szCs w:val="20"/>
          <w:lang w:eastAsia="zh-CN"/>
        </w:rPr>
        <w:t xml:space="preserve">, i.e., 40MHz, and the </w:t>
      </w:r>
      <w:proofErr w:type="spellStart"/>
      <w:r w:rsidRPr="00D54013">
        <w:rPr>
          <w:rFonts w:eastAsia="宋体"/>
          <w:szCs w:val="20"/>
          <w:lang w:eastAsia="zh-CN"/>
        </w:rPr>
        <w:t>gNB</w:t>
      </w:r>
      <w:proofErr w:type="spellEnd"/>
      <w:r w:rsidRPr="00D54013">
        <w:rPr>
          <w:rFonts w:eastAsia="宋体"/>
          <w:szCs w:val="20"/>
          <w:lang w:eastAsia="zh-CN"/>
        </w:rPr>
        <w:t xml:space="preserve"> can transmit the partial PDSCH on </w:t>
      </w:r>
      <w:proofErr w:type="spellStart"/>
      <w:r w:rsidRPr="00D54013">
        <w:rPr>
          <w:rFonts w:eastAsia="宋体"/>
          <w:szCs w:val="20"/>
          <w:lang w:eastAsia="zh-CN"/>
        </w:rPr>
        <w:t>subband</w:t>
      </w:r>
      <w:proofErr w:type="spellEnd"/>
      <w:r w:rsidRPr="00D54013">
        <w:rPr>
          <w:rFonts w:eastAsia="宋体"/>
          <w:szCs w:val="20"/>
          <w:lang w:eastAsia="zh-CN"/>
        </w:rPr>
        <w:t xml:space="preserve"> 1 and drop the data on </w:t>
      </w:r>
      <w:proofErr w:type="spellStart"/>
      <w:r w:rsidRPr="00D54013">
        <w:rPr>
          <w:rFonts w:eastAsia="宋体"/>
          <w:szCs w:val="20"/>
          <w:lang w:eastAsia="zh-CN"/>
        </w:rPr>
        <w:t>subband</w:t>
      </w:r>
      <w:proofErr w:type="spellEnd"/>
      <w:r w:rsidRPr="00D54013">
        <w:rPr>
          <w:rFonts w:eastAsia="宋体"/>
          <w:szCs w:val="20"/>
          <w:lang w:eastAsia="zh-CN"/>
        </w:rPr>
        <w:t xml:space="preserve"> 2 if CCA is successful only for </w:t>
      </w:r>
      <w:proofErr w:type="spellStart"/>
      <w:r w:rsidRPr="00D54013">
        <w:rPr>
          <w:rFonts w:eastAsia="宋体"/>
          <w:szCs w:val="20"/>
          <w:lang w:eastAsia="zh-CN"/>
        </w:rPr>
        <w:t>subband</w:t>
      </w:r>
      <w:proofErr w:type="spellEnd"/>
      <w:r w:rsidRPr="00D54013">
        <w:rPr>
          <w:rFonts w:eastAsia="宋体"/>
          <w:szCs w:val="20"/>
          <w:lang w:eastAsia="zh-CN"/>
        </w:rPr>
        <w:t xml:space="preserve"> 1.</w:t>
      </w:r>
    </w:p>
    <w:p w:rsidR="00E54D6D" w:rsidRPr="00D54013" w:rsidRDefault="00E54D6D" w:rsidP="00E54D6D">
      <w:pPr>
        <w:pStyle w:val="a0"/>
        <w:jc w:val="center"/>
        <w:rPr>
          <w:szCs w:val="20"/>
        </w:rPr>
      </w:pPr>
      <w:r w:rsidRPr="00D54013">
        <w:rPr>
          <w:szCs w:val="20"/>
        </w:rPr>
        <w:object w:dxaOrig="883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12.5pt" o:ole="">
            <v:imagedata r:id="rId7" o:title=""/>
          </v:shape>
          <o:OLEObject Type="Embed" ProgID="Visio.Drawing.15" ShapeID="_x0000_i1025" DrawAspect="Content" ObjectID="_1611808739" r:id="rId8"/>
        </w:object>
      </w:r>
    </w:p>
    <w:p w:rsidR="00E54D6D" w:rsidRPr="00D54013" w:rsidRDefault="00E54D6D" w:rsidP="00E54D6D">
      <w:pPr>
        <w:pStyle w:val="a7"/>
        <w:spacing w:after="120"/>
        <w:jc w:val="center"/>
        <w:rPr>
          <w:rFonts w:hint="eastAsia"/>
          <w:sz w:val="20"/>
          <w:szCs w:val="20"/>
        </w:rPr>
      </w:pPr>
      <w:r w:rsidRPr="00D54013">
        <w:rPr>
          <w:sz w:val="20"/>
          <w:szCs w:val="20"/>
        </w:rPr>
        <w:t>Figure 1:</w:t>
      </w:r>
      <w:r w:rsidRPr="00D54013">
        <w:rPr>
          <w:rFonts w:hint="eastAsia"/>
          <w:sz w:val="20"/>
          <w:szCs w:val="20"/>
        </w:rPr>
        <w:t xml:space="preserve"> </w:t>
      </w:r>
      <w:r w:rsidRPr="00D54013">
        <w:rPr>
          <w:sz w:val="20"/>
          <w:szCs w:val="20"/>
        </w:rPr>
        <w:t xml:space="preserve">Illustration of </w:t>
      </w:r>
      <w:r>
        <w:rPr>
          <w:sz w:val="20"/>
          <w:szCs w:val="20"/>
        </w:rPr>
        <w:t>PDSCH</w:t>
      </w:r>
      <w:r w:rsidRPr="00D54013">
        <w:rPr>
          <w:sz w:val="20"/>
          <w:szCs w:val="20"/>
        </w:rPr>
        <w:t xml:space="preserve"> transmission </w:t>
      </w:r>
      <w:r>
        <w:rPr>
          <w:sz w:val="20"/>
          <w:szCs w:val="20"/>
        </w:rPr>
        <w:t>for</w:t>
      </w:r>
      <w:r w:rsidRPr="00D54013">
        <w:rPr>
          <w:sz w:val="20"/>
          <w:szCs w:val="20"/>
        </w:rPr>
        <w:t xml:space="preserve"> </w:t>
      </w:r>
      <w:r>
        <w:rPr>
          <w:sz w:val="20"/>
          <w:szCs w:val="20"/>
        </w:rPr>
        <w:t>option 3</w:t>
      </w:r>
    </w:p>
    <w:p w:rsidR="00E54D6D" w:rsidRPr="00D54013" w:rsidRDefault="00E54D6D" w:rsidP="00E54D6D">
      <w:pPr>
        <w:pStyle w:val="a0"/>
        <w:rPr>
          <w:rFonts w:eastAsia="宋体"/>
          <w:szCs w:val="20"/>
          <w:lang w:eastAsia="zh-CN"/>
        </w:rPr>
      </w:pPr>
      <w:r w:rsidRPr="00D54013">
        <w:rPr>
          <w:rFonts w:eastAsia="宋体"/>
          <w:szCs w:val="20"/>
          <w:lang w:eastAsia="zh-CN"/>
        </w:rPr>
        <w:t xml:space="preserve">In addition, CBG based transmission and retransmission is beneficial and should be supported.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E54D6D" w:rsidRPr="00F3146F" w:rsidRDefault="00E54D6D" w:rsidP="00E54D6D">
      <w:pPr>
        <w:pStyle w:val="1"/>
        <w:spacing w:after="120"/>
        <w:ind w:left="561" w:hanging="561"/>
        <w:rPr>
          <w:rFonts w:hint="eastAsia"/>
        </w:rPr>
      </w:pPr>
      <w:r>
        <w:lastRenderedPageBreak/>
        <w:t>UL</w:t>
      </w:r>
      <w:r w:rsidRPr="00F3146F">
        <w:t xml:space="preserve"> </w:t>
      </w:r>
      <w:r>
        <w:t>wide</w:t>
      </w:r>
      <w:r w:rsidRPr="004E7497">
        <w:t>band operation</w:t>
      </w:r>
    </w:p>
    <w:p w:rsidR="00E54D6D" w:rsidRPr="00C404AF" w:rsidRDefault="00E54D6D" w:rsidP="00E54D6D">
      <w:pPr>
        <w:pStyle w:val="a0"/>
        <w:numPr>
          <w:ilvl w:val="0"/>
          <w:numId w:val="10"/>
        </w:numPr>
        <w:rPr>
          <w:rFonts w:hint="eastAsia"/>
          <w:b/>
          <w:szCs w:val="20"/>
          <w:u w:val="single"/>
        </w:rPr>
      </w:pPr>
      <w:r w:rsidRPr="00C404AF">
        <w:rPr>
          <w:b/>
          <w:szCs w:val="20"/>
          <w:u w:val="single"/>
        </w:rPr>
        <w:t>Wide-band operation for multiple carriers</w:t>
      </w:r>
      <w:r w:rsidRPr="00C404AF" w:rsidDel="00841483">
        <w:rPr>
          <w:rFonts w:hint="eastAsia"/>
          <w:b/>
          <w:szCs w:val="20"/>
          <w:u w:val="single"/>
        </w:rPr>
        <w:t xml:space="preserve"> </w:t>
      </w:r>
    </w:p>
    <w:p w:rsidR="00E54D6D" w:rsidRPr="00D54013" w:rsidRDefault="00E54D6D" w:rsidP="00E54D6D">
      <w:pPr>
        <w:pStyle w:val="a0"/>
        <w:rPr>
          <w:rFonts w:eastAsia="宋体"/>
          <w:szCs w:val="20"/>
          <w:lang w:eastAsia="zh-CN"/>
        </w:rPr>
      </w:pPr>
      <w:r w:rsidRPr="00D54013">
        <w:rPr>
          <w:rFonts w:eastAsia="宋体"/>
          <w:szCs w:val="20"/>
          <w:lang w:eastAsia="zh-CN"/>
        </w:rPr>
        <w:t xml:space="preserve">UL wide-band operation can also be supported by carrier aggregation with each carrier of 20MHz bandwidth as in LTE-LAA. And for similar reasons, wide-band operation for a single carrier should also be supported in addition to CA deployment for NR-U UL. </w:t>
      </w:r>
    </w:p>
    <w:p w:rsidR="00E54D6D" w:rsidRPr="00C404AF" w:rsidRDefault="00E54D6D" w:rsidP="00E54D6D">
      <w:pPr>
        <w:pStyle w:val="a0"/>
        <w:numPr>
          <w:ilvl w:val="0"/>
          <w:numId w:val="10"/>
        </w:numPr>
        <w:rPr>
          <w:rFonts w:hint="eastAsia"/>
          <w:b/>
          <w:szCs w:val="20"/>
          <w:u w:val="single"/>
        </w:rPr>
      </w:pPr>
      <w:r w:rsidRPr="00C404AF">
        <w:rPr>
          <w:b/>
          <w:szCs w:val="20"/>
          <w:u w:val="single"/>
        </w:rPr>
        <w:t>Wide-band operation for a single carrier</w:t>
      </w:r>
    </w:p>
    <w:p w:rsidR="00E54D6D" w:rsidRPr="00D54013" w:rsidRDefault="00E54D6D" w:rsidP="00E54D6D">
      <w:pPr>
        <w:spacing w:after="120"/>
        <w:rPr>
          <w:rFonts w:eastAsia="Malgun Gothic"/>
          <w:szCs w:val="20"/>
          <w:lang w:eastAsia="ko-KR"/>
        </w:rPr>
      </w:pPr>
      <w:r w:rsidRPr="00D54013">
        <w:rPr>
          <w:szCs w:val="20"/>
        </w:rPr>
        <w:t xml:space="preserve">For UL operation, the following options for BWP-based operation within a carrier with bandwidth larger than 20 MHz </w:t>
      </w:r>
      <w:r>
        <w:rPr>
          <w:szCs w:val="20"/>
        </w:rPr>
        <w:t>are</w:t>
      </w:r>
      <w:r w:rsidRPr="00D54013">
        <w:rPr>
          <w:szCs w:val="20"/>
        </w:rPr>
        <w:t xml:space="preserve"> </w:t>
      </w:r>
      <w:r>
        <w:rPr>
          <w:szCs w:val="20"/>
        </w:rPr>
        <w:t>discussed</w:t>
      </w:r>
      <w:r w:rsidRPr="00D54013">
        <w:rPr>
          <w:szCs w:val="20"/>
        </w:rPr>
        <w:t>.</w:t>
      </w:r>
    </w:p>
    <w:p w:rsidR="00E54D6D" w:rsidRPr="00D54013" w:rsidRDefault="00E54D6D" w:rsidP="00E54D6D">
      <w:pPr>
        <w:pStyle w:val="a0"/>
        <w:numPr>
          <w:ilvl w:val="0"/>
          <w:numId w:val="9"/>
        </w:numPr>
        <w:rPr>
          <w:rFonts w:eastAsia="宋体"/>
          <w:szCs w:val="20"/>
          <w:lang w:eastAsia="zh-CN"/>
        </w:rPr>
      </w:pPr>
      <w:r w:rsidRPr="00D54013">
        <w:rPr>
          <w:rFonts w:eastAsia="宋体"/>
          <w:szCs w:val="20"/>
          <w:lang w:eastAsia="zh-CN"/>
        </w:rPr>
        <w:t>Option 2: Multiple BWPs can be configured, single BWP activated, UE transmits PUSCH on a single BWP if CCA is successful at UE for the whole BWP</w:t>
      </w:r>
    </w:p>
    <w:p w:rsidR="00E54D6D" w:rsidRPr="00D54013" w:rsidRDefault="00E54D6D" w:rsidP="00E54D6D">
      <w:pPr>
        <w:pStyle w:val="a0"/>
        <w:numPr>
          <w:ilvl w:val="0"/>
          <w:numId w:val="9"/>
        </w:numPr>
        <w:rPr>
          <w:rFonts w:eastAsia="宋体"/>
          <w:szCs w:val="20"/>
          <w:lang w:eastAsia="zh-CN"/>
        </w:rPr>
      </w:pPr>
      <w:r w:rsidRPr="00D54013">
        <w:rPr>
          <w:rFonts w:eastAsia="宋体"/>
          <w:szCs w:val="20"/>
          <w:lang w:eastAsia="zh-CN"/>
        </w:rPr>
        <w:t>Option 3: Multiple BWPs can be configured, single BWP activated, UE transmits PUSCH on parts or whole of single BWP where CCA is successful at UE</w:t>
      </w:r>
    </w:p>
    <w:p w:rsidR="00E54D6D" w:rsidRPr="00D54013" w:rsidRDefault="00E54D6D" w:rsidP="00E54D6D">
      <w:pPr>
        <w:pStyle w:val="a0"/>
        <w:rPr>
          <w:rFonts w:eastAsia="宋体"/>
          <w:szCs w:val="20"/>
          <w:lang w:val="en-GB" w:eastAsia="zh-CN"/>
        </w:rPr>
      </w:pPr>
      <w:r w:rsidRPr="00D54013">
        <w:rPr>
          <w:rFonts w:eastAsia="宋体"/>
          <w:szCs w:val="20"/>
          <w:lang w:val="en-GB" w:eastAsia="zh-CN"/>
        </w:rPr>
        <w:t xml:space="preserve">The above options are similar as DL wide-band operation options. So option 2 is easy to implement but lose frequency efficiency and transmission opportunity. Option 1a, 1b and 3 can maximize frequency utilization efficiency. Considering trade-off between efficiency and complexity, option 3 is preferred. </w:t>
      </w:r>
    </w:p>
    <w:p w:rsidR="00E54D6D" w:rsidRPr="00D54013" w:rsidRDefault="00E54D6D" w:rsidP="00E54D6D">
      <w:pPr>
        <w:pStyle w:val="a0"/>
        <w:rPr>
          <w:rFonts w:eastAsia="宋体"/>
          <w:szCs w:val="20"/>
          <w:lang w:val="en-GB" w:eastAsia="zh-CN"/>
        </w:rPr>
      </w:pPr>
      <w:r w:rsidRPr="00D54013">
        <w:rPr>
          <w:rFonts w:eastAsia="宋体"/>
          <w:szCs w:val="20"/>
          <w:lang w:val="en-GB" w:eastAsia="zh-CN"/>
        </w:rPr>
        <w:t xml:space="preserve">On the other hand, since multiple users may be </w:t>
      </w:r>
      <w:proofErr w:type="spellStart"/>
      <w:r w:rsidRPr="00D54013">
        <w:rPr>
          <w:rFonts w:eastAsia="宋体"/>
          <w:szCs w:val="20"/>
          <w:lang w:val="en-GB" w:eastAsia="zh-CN"/>
        </w:rPr>
        <w:t>FDMed</w:t>
      </w:r>
      <w:proofErr w:type="spellEnd"/>
      <w:r w:rsidRPr="00D54013">
        <w:rPr>
          <w:rFonts w:eastAsia="宋体"/>
          <w:szCs w:val="20"/>
          <w:lang w:val="en-GB" w:eastAsia="zh-CN"/>
        </w:rPr>
        <w:t xml:space="preserve"> in one uplink slot, the impact of losing UL transmission opportunity for one UE may not be that severe. However, option 3 should be supported at least for the case that HARQ-ACK piggybacked on PUSCH, considering the higher transmission priority of control information.</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sidRPr="00D54013">
        <w:rPr>
          <w:rFonts w:eastAsia="宋体"/>
          <w:b/>
          <w:i/>
          <w:szCs w:val="20"/>
          <w:lang w:eastAsia="zh-CN"/>
        </w:rPr>
        <w:t>Option 3 should be supported at least for HARQ-ACK piggybacked on PUSCH ca</w:t>
      </w:r>
      <w:r>
        <w:rPr>
          <w:rFonts w:eastAsia="宋体"/>
          <w:b/>
          <w:i/>
          <w:szCs w:val="20"/>
          <w:lang w:eastAsia="zh-CN"/>
        </w:rPr>
        <w:t>se for UL wide</w:t>
      </w:r>
      <w:r w:rsidRPr="00D54013">
        <w:rPr>
          <w:rFonts w:eastAsia="宋体"/>
          <w:b/>
          <w:i/>
          <w:szCs w:val="20"/>
          <w:lang w:eastAsia="zh-CN"/>
        </w:rPr>
        <w:t xml:space="preserve">band operation for a single carrier. </w:t>
      </w:r>
    </w:p>
    <w:p w:rsidR="00E54D6D" w:rsidRPr="00CD2F95" w:rsidRDefault="00E54D6D" w:rsidP="00E54D6D">
      <w:pPr>
        <w:pStyle w:val="1"/>
        <w:spacing w:after="120"/>
        <w:ind w:left="561" w:hanging="561"/>
        <w:rPr>
          <w:rFonts w:hint="eastAsia"/>
        </w:rPr>
      </w:pPr>
      <w:r>
        <w:t>Conclusion</w:t>
      </w:r>
      <w:r w:rsidRPr="00CD2F95">
        <w:rPr>
          <w:rFonts w:hint="eastAsia"/>
        </w:rPr>
        <w:t>s</w:t>
      </w:r>
    </w:p>
    <w:p w:rsidR="00E54D6D" w:rsidRPr="00D54013" w:rsidRDefault="00E54D6D" w:rsidP="00E54D6D">
      <w:pPr>
        <w:pStyle w:val="a0"/>
        <w:rPr>
          <w:rFonts w:eastAsia="宋体" w:hint="eastAsia"/>
          <w:szCs w:val="20"/>
          <w:lang w:eastAsia="zh-CN"/>
        </w:rPr>
      </w:pPr>
      <w:r w:rsidRPr="00D54013">
        <w:rPr>
          <w:rFonts w:eastAsia="宋体"/>
          <w:szCs w:val="20"/>
          <w:lang w:eastAsia="zh-CN"/>
        </w:rPr>
        <w:t>This con</w:t>
      </w:r>
      <w:r>
        <w:rPr>
          <w:rFonts w:eastAsia="宋体"/>
          <w:szCs w:val="20"/>
          <w:lang w:eastAsia="zh-CN"/>
        </w:rPr>
        <w:t>tribution mainly discusses wide</w:t>
      </w:r>
      <w:r w:rsidRPr="00D54013">
        <w:rPr>
          <w:rFonts w:eastAsia="宋体"/>
          <w:szCs w:val="20"/>
          <w:lang w:eastAsia="zh-CN"/>
        </w:rPr>
        <w:t>band operation for NR-U, and</w:t>
      </w:r>
      <w:r w:rsidRPr="00D54013">
        <w:rPr>
          <w:rFonts w:eastAsia="宋体" w:hint="eastAsia"/>
          <w:szCs w:val="20"/>
          <w:lang w:eastAsia="zh-CN"/>
        </w:rPr>
        <w:t xml:space="preserve"> </w:t>
      </w:r>
      <w:r w:rsidRPr="00D54013">
        <w:rPr>
          <w:rFonts w:eastAsia="宋体"/>
          <w:szCs w:val="20"/>
          <w:lang w:eastAsia="zh-CN"/>
        </w:rPr>
        <w:t>t</w:t>
      </w:r>
      <w:r w:rsidRPr="00D54013">
        <w:rPr>
          <w:rFonts w:eastAsia="宋体" w:hint="eastAsia"/>
          <w:szCs w:val="20"/>
          <w:lang w:eastAsia="zh-CN"/>
        </w:rPr>
        <w:t>he following proposals</w:t>
      </w:r>
      <w:r w:rsidRPr="00D54013">
        <w:rPr>
          <w:rFonts w:eastAsia="宋体"/>
          <w:szCs w:val="20"/>
          <w:lang w:eastAsia="zh-CN"/>
        </w:rPr>
        <w:t xml:space="preserve"> are made.</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1</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proofErr w:type="spellStart"/>
      <w:r w:rsidRPr="00AD554E">
        <w:rPr>
          <w:rFonts w:eastAsia="宋体"/>
          <w:b/>
          <w:i/>
          <w:szCs w:val="20"/>
          <w:lang w:eastAsia="zh-CN"/>
        </w:rPr>
        <w:t>gNB’s</w:t>
      </w:r>
      <w:proofErr w:type="spellEnd"/>
      <w:r w:rsidRPr="00AD554E">
        <w:rPr>
          <w:rFonts w:eastAsia="宋体"/>
          <w:b/>
          <w:i/>
          <w:szCs w:val="20"/>
          <w:lang w:eastAsia="zh-CN"/>
        </w:rPr>
        <w:t xml:space="preserve"> t</w:t>
      </w:r>
      <w:r>
        <w:rPr>
          <w:rFonts w:eastAsia="宋体"/>
          <w:b/>
          <w:i/>
          <w:szCs w:val="20"/>
          <w:lang w:eastAsia="zh-CN"/>
        </w:rPr>
        <w:t xml:space="preserve">ransmitted LBT </w:t>
      </w:r>
      <w:proofErr w:type="spellStart"/>
      <w:r>
        <w:rPr>
          <w:rFonts w:eastAsia="宋体"/>
          <w:b/>
          <w:i/>
          <w:szCs w:val="20"/>
          <w:lang w:eastAsia="zh-CN"/>
        </w:rPr>
        <w:t>sub</w:t>
      </w:r>
      <w:r w:rsidRPr="00AD554E">
        <w:rPr>
          <w:rFonts w:eastAsia="宋体"/>
          <w:b/>
          <w:i/>
          <w:szCs w:val="20"/>
          <w:lang w:eastAsia="zh-CN"/>
        </w:rPr>
        <w:t>bands</w:t>
      </w:r>
      <w:proofErr w:type="spellEnd"/>
      <w:r w:rsidRPr="00AD554E">
        <w:rPr>
          <w:rFonts w:eastAsia="宋体"/>
          <w:b/>
          <w:i/>
          <w:szCs w:val="20"/>
          <w:lang w:eastAsia="zh-CN"/>
        </w:rPr>
        <w:t xml:space="preserve"> </w:t>
      </w:r>
      <w:r>
        <w:rPr>
          <w:rFonts w:eastAsia="宋体"/>
          <w:b/>
          <w:i/>
          <w:szCs w:val="20"/>
          <w:lang w:eastAsia="zh-CN"/>
        </w:rPr>
        <w:t>can be indicated through different DMRS sequences.</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 xml:space="preserve">Reuse R-15 </w:t>
      </w:r>
      <w:r w:rsidRPr="00857909">
        <w:rPr>
          <w:rFonts w:eastAsia="宋体"/>
          <w:b/>
          <w:i/>
          <w:szCs w:val="20"/>
          <w:lang w:eastAsia="zh-CN"/>
        </w:rPr>
        <w:t xml:space="preserve">CORESET </w:t>
      </w:r>
      <w:r>
        <w:rPr>
          <w:rFonts w:eastAsia="宋体"/>
          <w:b/>
          <w:i/>
          <w:szCs w:val="20"/>
          <w:lang w:eastAsia="zh-CN"/>
        </w:rPr>
        <w:t xml:space="preserve">configuration and the </w:t>
      </w:r>
      <w:r w:rsidRPr="00857909">
        <w:rPr>
          <w:rFonts w:eastAsia="宋体"/>
          <w:b/>
          <w:i/>
          <w:szCs w:val="20"/>
          <w:lang w:eastAsia="zh-CN"/>
        </w:rPr>
        <w:t xml:space="preserve">PDCCH-to-CCE mapping on different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should be unified</w:t>
      </w:r>
      <w:r w:rsidRPr="00857909">
        <w:t xml:space="preserve"> </w:t>
      </w:r>
      <w:r w:rsidRPr="00857909">
        <w:rPr>
          <w:rFonts w:eastAsia="宋体"/>
          <w:b/>
          <w:i/>
          <w:szCs w:val="20"/>
          <w:lang w:eastAsia="zh-CN"/>
        </w:rPr>
        <w:t xml:space="preserve">no matter the number of actual transmitted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is same or less than the scheduled LBT </w:t>
      </w:r>
      <w:proofErr w:type="spellStart"/>
      <w:r w:rsidRPr="00857909">
        <w:rPr>
          <w:rFonts w:eastAsia="宋体"/>
          <w:b/>
          <w:i/>
          <w:szCs w:val="20"/>
          <w:lang w:eastAsia="zh-CN"/>
        </w:rPr>
        <w:t>subbands</w:t>
      </w:r>
      <w:proofErr w:type="spellEnd"/>
      <w:r>
        <w:rPr>
          <w:rFonts w:eastAsia="宋体"/>
          <w:b/>
          <w:i/>
          <w:szCs w:val="20"/>
          <w:lang w:eastAsia="zh-CN"/>
        </w:rPr>
        <w:t xml:space="preserve">. </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sidRPr="00D54013">
        <w:rPr>
          <w:rFonts w:eastAsia="宋体"/>
          <w:b/>
          <w:i/>
          <w:szCs w:val="20"/>
          <w:lang w:eastAsia="zh-CN"/>
        </w:rPr>
        <w:t>Option 3 should be supported at least for HARQ-ACK piggyb</w:t>
      </w:r>
      <w:r>
        <w:rPr>
          <w:rFonts w:eastAsia="宋体"/>
          <w:b/>
          <w:i/>
          <w:szCs w:val="20"/>
          <w:lang w:eastAsia="zh-CN"/>
        </w:rPr>
        <w:t>acked on PUSCH case for UL wide</w:t>
      </w:r>
      <w:r w:rsidRPr="00D54013">
        <w:rPr>
          <w:rFonts w:eastAsia="宋体"/>
          <w:b/>
          <w:i/>
          <w:szCs w:val="20"/>
          <w:lang w:eastAsia="zh-CN"/>
        </w:rPr>
        <w:t xml:space="preserve">band operation for a single carrier. </w:t>
      </w:r>
    </w:p>
    <w:p w:rsidR="00E54D6D" w:rsidRPr="0061361B" w:rsidRDefault="00E54D6D" w:rsidP="00E54D6D">
      <w:pPr>
        <w:pStyle w:val="a0"/>
        <w:rPr>
          <w:rFonts w:eastAsia="宋体"/>
          <w:b/>
          <w:szCs w:val="20"/>
          <w:lang w:eastAsia="zh-CN"/>
        </w:rPr>
      </w:pPr>
    </w:p>
    <w:p w:rsidR="00E54D6D" w:rsidRPr="00C47CB3" w:rsidRDefault="00E54D6D" w:rsidP="00E54D6D">
      <w:pPr>
        <w:pStyle w:val="1"/>
        <w:spacing w:after="120"/>
        <w:ind w:left="561" w:hanging="561"/>
        <w:rPr>
          <w:rFonts w:hint="eastAsia"/>
        </w:rPr>
      </w:pPr>
      <w:r w:rsidRPr="00510266">
        <w:t>References</w:t>
      </w:r>
    </w:p>
    <w:p w:rsidR="00E54D6D" w:rsidRPr="0064529F" w:rsidRDefault="00E54D6D" w:rsidP="00E54D6D">
      <w:pPr>
        <w:pStyle w:val="a5"/>
        <w:numPr>
          <w:ilvl w:val="0"/>
          <w:numId w:val="5"/>
        </w:numPr>
        <w:spacing w:after="120"/>
        <w:rPr>
          <w:rFonts w:hint="eastAsia"/>
          <w:sz w:val="22"/>
          <w:szCs w:val="22"/>
        </w:rPr>
      </w:pPr>
      <w:r>
        <w:rPr>
          <w:szCs w:val="20"/>
        </w:rPr>
        <w:t>R1-</w:t>
      </w:r>
      <w:r w:rsidRPr="00316395">
        <w:rPr>
          <w:szCs w:val="20"/>
        </w:rPr>
        <w:t>1900276</w:t>
      </w:r>
      <w:r>
        <w:rPr>
          <w:szCs w:val="20"/>
        </w:rPr>
        <w:t xml:space="preserve">, </w:t>
      </w:r>
      <w:r w:rsidRPr="00DD1B5C">
        <w:rPr>
          <w:szCs w:val="20"/>
        </w:rPr>
        <w:t>“</w:t>
      </w:r>
      <w:r w:rsidRPr="00316395">
        <w:rPr>
          <w:szCs w:val="20"/>
        </w:rPr>
        <w:t>Wide-band operation for NR-U</w:t>
      </w:r>
      <w:r w:rsidRPr="00DD1B5C">
        <w:rPr>
          <w:szCs w:val="20"/>
        </w:rPr>
        <w:t xml:space="preserve">”, </w:t>
      </w:r>
      <w:r>
        <w:rPr>
          <w:szCs w:val="20"/>
        </w:rPr>
        <w:t>OPPO</w:t>
      </w:r>
    </w:p>
    <w:p w:rsidR="00E54D6D" w:rsidRPr="00074200" w:rsidRDefault="00E54D6D" w:rsidP="00E54D6D">
      <w:pPr>
        <w:pStyle w:val="a5"/>
        <w:spacing w:after="120"/>
        <w:ind w:left="0"/>
        <w:rPr>
          <w:rFonts w:hint="eastAsia"/>
          <w:szCs w:val="20"/>
        </w:rPr>
      </w:pPr>
    </w:p>
    <w:p w:rsidR="00A037A6" w:rsidRPr="00F42457" w:rsidRDefault="00A037A6" w:rsidP="00F42457"/>
    <w:sectPr w:rsidR="00A037A6" w:rsidRPr="00F4245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328" w:rsidRDefault="00CF5328">
      <w:r>
        <w:separator/>
      </w:r>
    </w:p>
  </w:endnote>
  <w:endnote w:type="continuationSeparator" w:id="0">
    <w:p w:rsidR="00CF5328" w:rsidRDefault="00CF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328" w:rsidRDefault="00CF5328">
      <w:r>
        <w:separator/>
      </w:r>
    </w:p>
  </w:footnote>
  <w:footnote w:type="continuationSeparator" w:id="0">
    <w:p w:rsidR="00CF5328" w:rsidRDefault="00CF5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CF5328"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0"/>
  </w:num>
  <w:num w:numId="7">
    <w:abstractNumId w:val="6"/>
  </w:num>
  <w:num w:numId="8">
    <w:abstractNumId w:val="5"/>
  </w:num>
  <w:num w:numId="9">
    <w:abstractNumId w:val="8"/>
  </w:num>
  <w:num w:numId="10">
    <w:abstractNumId w:val="7"/>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633777"/>
    <w:rsid w:val="007072E6"/>
    <w:rsid w:val="009E2425"/>
    <w:rsid w:val="00A037A6"/>
    <w:rsid w:val="00AB0DF2"/>
    <w:rsid w:val="00CF5328"/>
    <w:rsid w:val="00E54D6D"/>
    <w:rsid w:val="00F42457"/>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1350</Words>
  <Characters>7699</Characters>
  <Application>Microsoft Office Word</Application>
  <DocSecurity>0</DocSecurity>
  <Lines>64</Lines>
  <Paragraphs>18</Paragraphs>
  <ScaleCrop>false</ScaleCrop>
  <Company>oppo</Company>
  <LinksUpToDate>false</LinksUpToDate>
  <CharactersWithSpaces>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cp:revision>
  <dcterms:created xsi:type="dcterms:W3CDTF">2019-02-15T23:47:00Z</dcterms:created>
  <dcterms:modified xsi:type="dcterms:W3CDTF">2019-02-15T23:53:00Z</dcterms:modified>
</cp:coreProperties>
</file>