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B6D53" w14:textId="2D7F2BB5" w:rsidR="00AC6C12" w:rsidRPr="00AB2C58" w:rsidRDefault="00AC6C12" w:rsidP="00AC6C12">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 xml:space="preserve">3GPP TSG RAN WG1 </w:t>
      </w:r>
      <w:r w:rsidR="001552F8" w:rsidRPr="001552F8">
        <w:rPr>
          <w:rFonts w:ascii="Arial" w:hAnsi="Arial" w:cs="Arial"/>
          <w:b/>
          <w:bCs/>
          <w:sz w:val="24"/>
          <w:lang w:val="en-US"/>
        </w:rPr>
        <w:t>#96</w:t>
      </w:r>
      <w:r w:rsidR="001552F8">
        <w:rPr>
          <w:rFonts w:ascii="Arial" w:hAnsi="Arial" w:cs="Arial"/>
          <w:b/>
          <w:bCs/>
          <w:sz w:val="24"/>
          <w:lang w:val="en-US"/>
        </w:rPr>
        <w:tab/>
        <w:t xml:space="preserve">                     </w:t>
      </w:r>
      <w:r w:rsidRPr="00AB2C58">
        <w:rPr>
          <w:rFonts w:ascii="Arial" w:hAnsi="Arial" w:cs="Arial" w:hint="eastAsia"/>
          <w:b/>
          <w:bCs/>
          <w:sz w:val="24"/>
          <w:lang w:val="en-US"/>
        </w:rPr>
        <w:t xml:space="preserve">                                       </w:t>
      </w:r>
      <w:r>
        <w:rPr>
          <w:rFonts w:ascii="Arial" w:hAnsi="Arial" w:cs="Arial"/>
          <w:b/>
          <w:bCs/>
          <w:sz w:val="24"/>
          <w:lang w:val="en-US"/>
        </w:rPr>
        <w:t xml:space="preserve">                         R1-</w:t>
      </w:r>
      <w:r w:rsidR="00135103" w:rsidRPr="00135103">
        <w:rPr>
          <w:rFonts w:ascii="Arial" w:hAnsi="Arial" w:cs="Arial"/>
          <w:b/>
          <w:bCs/>
          <w:sz w:val="24"/>
          <w:lang w:val="en-US"/>
        </w:rPr>
        <w:t>1901844</w:t>
      </w:r>
    </w:p>
    <w:p w14:paraId="3B9DB536" w14:textId="25F583DD" w:rsidR="00AC6C12" w:rsidRDefault="001552F8" w:rsidP="00AC6C12">
      <w:pPr>
        <w:widowControl w:val="0"/>
        <w:tabs>
          <w:tab w:val="center" w:pos="4536"/>
          <w:tab w:val="right" w:pos="9072"/>
        </w:tabs>
        <w:overflowPunct/>
        <w:autoSpaceDE/>
        <w:adjustRightInd/>
        <w:spacing w:after="0"/>
        <w:rPr>
          <w:rFonts w:cs="Arial"/>
          <w:b/>
          <w:i/>
          <w:kern w:val="2"/>
          <w:lang w:val="en-US"/>
        </w:rPr>
      </w:pPr>
      <w:r w:rsidRPr="001552F8">
        <w:rPr>
          <w:rFonts w:ascii="Arial" w:hAnsi="Arial" w:cs="Arial"/>
          <w:b/>
          <w:bCs/>
          <w:sz w:val="24"/>
          <w:lang w:val="en-US"/>
        </w:rPr>
        <w:t>Athens, Greece, 25th February – 1st March, 2019</w:t>
      </w:r>
      <w:r w:rsidR="00AC6C12" w:rsidRPr="003246E3">
        <w:rPr>
          <w:rFonts w:cs="Arial" w:hint="eastAsia"/>
          <w:i/>
          <w:color w:val="FF0000"/>
          <w:kern w:val="2"/>
          <w:lang w:val="en-US"/>
        </w:rPr>
        <w:t xml:space="preserve"> </w:t>
      </w:r>
      <w:r w:rsidR="00AC6C12">
        <w:rPr>
          <w:rFonts w:cs="Arial"/>
          <w:i/>
          <w:color w:val="FF0000"/>
          <w:kern w:val="2"/>
          <w:lang w:val="en-US"/>
        </w:rPr>
        <w:t xml:space="preserve">                                         </w:t>
      </w:r>
      <w:r w:rsidR="00AC6C12">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E218D91"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ED4251">
        <w:rPr>
          <w:rFonts w:ascii="Arial" w:hAnsi="Arial" w:cs="Arial"/>
          <w:b/>
          <w:sz w:val="24"/>
          <w:lang w:val="en-US"/>
        </w:rPr>
        <w:t>Evaluation of</w:t>
      </w:r>
      <w:r>
        <w:rPr>
          <w:rFonts w:ascii="Arial" w:hAnsi="Arial" w:cs="Arial"/>
          <w:b/>
          <w:sz w:val="24"/>
          <w:lang w:val="en-US"/>
        </w:rPr>
        <w:t xml:space="preserve"> NR V2X Mode 2 Resource Allocation</w:t>
      </w:r>
    </w:p>
    <w:p w14:paraId="04130205" w14:textId="77777777"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7.2.4.1.4</w:t>
      </w:r>
    </w:p>
    <w:p w14:paraId="68412FC3" w14:textId="77777777"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77777777" w:rsidR="006647C6" w:rsidRDefault="006647C6" w:rsidP="006647C6">
      <w:pPr>
        <w:pStyle w:val="3GPPNormalText"/>
      </w:pPr>
      <w:r>
        <w:t>T</w:t>
      </w:r>
      <w:r w:rsidRPr="00414EC4">
        <w:t xml:space="preserve">he </w:t>
      </w:r>
      <w:r>
        <w:t>study</w:t>
      </w:r>
      <w:r w:rsidRPr="00414EC4">
        <w:t xml:space="preserve"> item for </w:t>
      </w:r>
      <w:r>
        <w:t>NR V2X</w:t>
      </w:r>
      <w:r w:rsidRPr="00414EC4">
        <w:t xml:space="preserve"> was approved</w:t>
      </w:r>
      <w:r>
        <w:t xml:space="preserve"> [1] in RAN#80 and the objectives were identified in relation to resource </w:t>
      </w:r>
      <w:proofErr w:type="gramStart"/>
      <w:r>
        <w:t>allocation</w:t>
      </w:r>
      <w:proofErr w:type="gramEnd"/>
      <w:r>
        <w:t>:</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285F391B" w14:textId="77777777" w:rsidR="006647C6" w:rsidRDefault="006647C6" w:rsidP="0043111E">
            <w:pPr>
              <w:pStyle w:val="3GPPNormalText"/>
            </w:pPr>
            <w:r>
              <w:t>This study item includes the following objectives, considering in-network coverage, out-of-network coverage, and partial network coverage:</w:t>
            </w:r>
          </w:p>
          <w:p w14:paraId="681E9759" w14:textId="77777777" w:rsidR="006647C6" w:rsidRDefault="006647C6" w:rsidP="0043111E">
            <w:pPr>
              <w:pStyle w:val="3GPPNormalText"/>
            </w:pPr>
          </w:p>
          <w:p w14:paraId="78A129AA" w14:textId="77777777" w:rsidR="006647C6" w:rsidRPr="00CC13D3" w:rsidRDefault="006647C6" w:rsidP="0043111E">
            <w:pPr>
              <w:pStyle w:val="3GPPNormalText"/>
            </w:pPr>
            <w:r w:rsidRPr="00CC13D3">
              <w:t>1: Sidelink design [RAN1, RAN2]:</w:t>
            </w:r>
          </w:p>
          <w:p w14:paraId="59C85405" w14:textId="77777777" w:rsidR="006647C6" w:rsidRDefault="006647C6" w:rsidP="0043111E">
            <w:pPr>
              <w:pStyle w:val="3GPPNormalText"/>
            </w:pPr>
            <w:r>
              <w:t></w:t>
            </w:r>
            <w:r>
              <w:tab/>
              <w:t xml:space="preserve">Identify technical solutions for a NR sidelink design to meet the requirements of advanced V2X services, including </w:t>
            </w:r>
          </w:p>
          <w:p w14:paraId="754C27FE" w14:textId="77777777" w:rsidR="006647C6" w:rsidRDefault="006647C6" w:rsidP="0043111E">
            <w:pPr>
              <w:pStyle w:val="3GPPNormalText"/>
              <w:ind w:left="338"/>
            </w:pPr>
            <w:r>
              <w:t>-</w:t>
            </w:r>
            <w:r>
              <w:tab/>
              <w:t>Study the support of sidelink unicast, sidelink groupcast and sidelink broadcast</w:t>
            </w:r>
          </w:p>
          <w:p w14:paraId="05A735DC" w14:textId="77777777" w:rsidR="006647C6" w:rsidRDefault="006647C6" w:rsidP="0043111E">
            <w:pPr>
              <w:pStyle w:val="3GPPNormalText"/>
              <w:ind w:left="338"/>
            </w:pPr>
            <w:r>
              <w:t>-</w:t>
            </w:r>
            <w:r>
              <w:tab/>
              <w:t>Study NR sidelink physical layer structures and procedure(s)</w:t>
            </w:r>
          </w:p>
          <w:p w14:paraId="7AC9F2B0" w14:textId="77777777" w:rsidR="006647C6" w:rsidRDefault="006647C6" w:rsidP="0043111E">
            <w:pPr>
              <w:pStyle w:val="3GPPNormalText"/>
              <w:ind w:left="338"/>
            </w:pPr>
            <w:r>
              <w:t>-</w:t>
            </w:r>
            <w:r>
              <w:tab/>
              <w:t>Study sidelink synchronization mechanism</w:t>
            </w:r>
          </w:p>
          <w:p w14:paraId="30704BDD" w14:textId="77777777" w:rsidR="006647C6" w:rsidRPr="00CC13D3" w:rsidRDefault="006647C6" w:rsidP="0043111E">
            <w:pPr>
              <w:pStyle w:val="3GPPNormalText"/>
              <w:ind w:left="338"/>
              <w:rPr>
                <w:b/>
              </w:rPr>
            </w:pPr>
            <w:r w:rsidRPr="00CC13D3">
              <w:rPr>
                <w:b/>
              </w:rPr>
              <w:t>-</w:t>
            </w:r>
            <w:r w:rsidRPr="00CC13D3">
              <w:rPr>
                <w:b/>
              </w:rPr>
              <w:tab/>
              <w:t>Study sidelink resource allocation mechanism (also including objective 3)</w:t>
            </w:r>
          </w:p>
          <w:p w14:paraId="5F1B35EC" w14:textId="77777777" w:rsidR="006647C6" w:rsidRDefault="006647C6" w:rsidP="0043111E">
            <w:pPr>
              <w:pStyle w:val="3GPPNormalText"/>
              <w:ind w:left="338"/>
            </w:pPr>
            <w:r>
              <w:t>-</w:t>
            </w:r>
            <w:r>
              <w:tab/>
              <w:t>Study sidelink L2/L3 protocols</w:t>
            </w:r>
          </w:p>
          <w:p w14:paraId="31F09A5E" w14:textId="77777777" w:rsidR="006647C6" w:rsidRDefault="006647C6" w:rsidP="0043111E">
            <w:pPr>
              <w:pStyle w:val="3GPPNormalText"/>
            </w:pPr>
            <w:r>
              <w:t>NOTE: Only the performance of advanced V2X use cases will be evaluated in the design of NR sidelink.</w:t>
            </w:r>
          </w:p>
        </w:tc>
      </w:tr>
    </w:tbl>
    <w:p w14:paraId="2F614BFB" w14:textId="77777777" w:rsidR="006647C6" w:rsidRDefault="006647C6" w:rsidP="006647C6">
      <w:pPr>
        <w:pStyle w:val="3GPPNormalText"/>
      </w:pPr>
    </w:p>
    <w:p w14:paraId="42ACB9EB" w14:textId="5BAAA415" w:rsidR="006647C6" w:rsidRDefault="006647C6" w:rsidP="006647C6">
      <w:pPr>
        <w:pStyle w:val="3GPPNormalText"/>
      </w:pPr>
      <w:r>
        <w:t>In th</w:t>
      </w:r>
      <w:r w:rsidR="00574DE8">
        <w:t>e previous RAN1 Ad-Hoc Meeting 1901 in Taipei</w:t>
      </w:r>
      <w:r>
        <w:t>, the following agreements were made [2]:</w:t>
      </w:r>
    </w:p>
    <w:p w14:paraId="025978F6" w14:textId="07B4C59F" w:rsidR="00574DE8" w:rsidRPr="00574DE8" w:rsidRDefault="00574DE8" w:rsidP="00C254DE">
      <w:pPr>
        <w:pStyle w:val="3GPPNormalText"/>
        <w:numPr>
          <w:ilvl w:val="0"/>
          <w:numId w:val="42"/>
        </w:numPr>
        <w:ind w:left="360"/>
      </w:pPr>
      <w:bookmarkStart w:id="1" w:name="OLE_LINK15"/>
      <w:bookmarkStart w:id="2" w:name="OLE_LINK16"/>
      <w:r w:rsidRPr="00574DE8">
        <w:t xml:space="preserve">Mode-2 supports the sensing and resource (re)-selection procedures according to the previously agreed definitions. </w:t>
      </w:r>
    </w:p>
    <w:p w14:paraId="3D82234C" w14:textId="54ADE50F" w:rsidR="00574DE8" w:rsidRPr="00574DE8" w:rsidRDefault="00574DE8" w:rsidP="00C254DE">
      <w:pPr>
        <w:pStyle w:val="3GPPNormalText"/>
        <w:numPr>
          <w:ilvl w:val="1"/>
          <w:numId w:val="42"/>
        </w:numPr>
        <w:ind w:left="720"/>
      </w:pPr>
      <w:r w:rsidRPr="00574DE8">
        <w:t>FFS resource granularity for sensing &amp; resource (re)-selection, e.g., PRB(s), slots, resource patterns (when applicable), etc.</w:t>
      </w:r>
    </w:p>
    <w:p w14:paraId="449101B7" w14:textId="1B8BCAF9" w:rsidR="00574DE8" w:rsidRPr="00574DE8" w:rsidRDefault="00574DE8" w:rsidP="00C254DE">
      <w:pPr>
        <w:pStyle w:val="3GPPNormalText"/>
        <w:numPr>
          <w:ilvl w:val="1"/>
          <w:numId w:val="42"/>
        </w:numPr>
        <w:ind w:left="720"/>
      </w:pPr>
      <w:r w:rsidRPr="00574DE8">
        <w:t>FFS detailed conditions when these procedures can apply</w:t>
      </w:r>
    </w:p>
    <w:p w14:paraId="09FB9191" w14:textId="4744B471" w:rsidR="00574DE8" w:rsidRPr="00574DE8" w:rsidRDefault="00574DE8" w:rsidP="00C254DE">
      <w:pPr>
        <w:pStyle w:val="3GPPNormalText"/>
        <w:numPr>
          <w:ilvl w:val="0"/>
          <w:numId w:val="42"/>
        </w:numPr>
        <w:ind w:left="360"/>
      </w:pPr>
      <w:r w:rsidRPr="00574DE8">
        <w:t>Sub-channel based resource allocation is supported for PSSCH</w:t>
      </w:r>
    </w:p>
    <w:p w14:paraId="130C111D" w14:textId="0732AB06" w:rsidR="00574DE8" w:rsidRPr="00574DE8" w:rsidRDefault="00574DE8" w:rsidP="00C254DE">
      <w:pPr>
        <w:pStyle w:val="3GPPNormalText"/>
        <w:numPr>
          <w:ilvl w:val="1"/>
          <w:numId w:val="42"/>
        </w:numPr>
        <w:ind w:left="720"/>
      </w:pPr>
      <w:r w:rsidRPr="00574DE8">
        <w:t>FFS details for sub-channels</w:t>
      </w:r>
    </w:p>
    <w:p w14:paraId="50F94A2B" w14:textId="5085F4D7" w:rsidR="00574DE8" w:rsidRPr="00574DE8" w:rsidRDefault="00574DE8" w:rsidP="00C254DE">
      <w:pPr>
        <w:pStyle w:val="3GPPNormalText"/>
        <w:numPr>
          <w:ilvl w:val="1"/>
          <w:numId w:val="42"/>
        </w:numPr>
        <w:ind w:left="720"/>
      </w:pPr>
      <w:r w:rsidRPr="00574DE8">
        <w:t>FFS other use cases for sub-channel (e.g., measurement, interaction with PSCCH, etc.)</w:t>
      </w:r>
    </w:p>
    <w:p w14:paraId="069F3C26" w14:textId="0121082C" w:rsidR="00574DE8" w:rsidRPr="00574DE8" w:rsidRDefault="00574DE8" w:rsidP="00C254DE">
      <w:pPr>
        <w:pStyle w:val="3GPPNormalText"/>
        <w:numPr>
          <w:ilvl w:val="0"/>
          <w:numId w:val="42"/>
        </w:numPr>
        <w:ind w:left="360"/>
      </w:pPr>
      <w:r w:rsidRPr="00574DE8">
        <w:t>SCI decoding applied during sensing procedure provides at least information on sidelink resources indicated by the UE transmitting the SCI</w:t>
      </w:r>
    </w:p>
    <w:p w14:paraId="25D34031" w14:textId="19759B96" w:rsidR="00574DE8" w:rsidRPr="00574DE8" w:rsidRDefault="00574DE8" w:rsidP="00C254DE">
      <w:pPr>
        <w:pStyle w:val="3GPPNormalText"/>
        <w:numPr>
          <w:ilvl w:val="0"/>
          <w:numId w:val="42"/>
        </w:numPr>
        <w:ind w:left="360"/>
      </w:pPr>
      <w:r w:rsidRPr="00574DE8">
        <w:t>For the purpose of performance evaluation for Mode-2(c), the following Mode-2(c) transmission pattern selection is used when a UE is configured with a pool of patterns:</w:t>
      </w:r>
    </w:p>
    <w:p w14:paraId="34526F18" w14:textId="191BBCF6" w:rsidR="00574DE8" w:rsidRPr="00574DE8" w:rsidRDefault="00574DE8" w:rsidP="00C254DE">
      <w:pPr>
        <w:pStyle w:val="3GPPNormalText"/>
        <w:numPr>
          <w:ilvl w:val="1"/>
          <w:numId w:val="42"/>
        </w:numPr>
        <w:ind w:left="720"/>
      </w:pPr>
      <w:r w:rsidRPr="00574DE8">
        <w:lastRenderedPageBreak/>
        <w:t xml:space="preserve">Sensing based pattern selection (e.g. UE selects unused pattern based on sensing results) </w:t>
      </w:r>
    </w:p>
    <w:p w14:paraId="597CB6A5" w14:textId="21AE6DA4" w:rsidR="00574DE8" w:rsidRPr="00574DE8" w:rsidRDefault="00574DE8" w:rsidP="00C254DE">
      <w:pPr>
        <w:pStyle w:val="3GPPNormalText"/>
        <w:numPr>
          <w:ilvl w:val="2"/>
          <w:numId w:val="42"/>
        </w:numPr>
        <w:ind w:left="1080"/>
      </w:pPr>
      <w:r w:rsidRPr="00574DE8">
        <w:t>Additional information to assist pattern selection is not precluded, e.g., by using UE geographical location information</w:t>
      </w:r>
    </w:p>
    <w:p w14:paraId="2077CA5C" w14:textId="6023DD27" w:rsidR="00574DE8" w:rsidRPr="00574DE8" w:rsidRDefault="00574DE8" w:rsidP="00C254DE">
      <w:pPr>
        <w:pStyle w:val="3GPPNormalText"/>
        <w:numPr>
          <w:ilvl w:val="0"/>
          <w:numId w:val="42"/>
        </w:numPr>
        <w:ind w:left="360"/>
      </w:pPr>
      <w:r w:rsidRPr="00574DE8">
        <w:t>At least for the purpose of evaluation, in Mode-2(d), at least for group operation, a member UE transmits on resources configured by another UE (S-UE) within the same group</w:t>
      </w:r>
    </w:p>
    <w:p w14:paraId="7F116D7F" w14:textId="3C898471" w:rsidR="006647C6" w:rsidRDefault="00574DE8" w:rsidP="00C254DE">
      <w:pPr>
        <w:pStyle w:val="3GPPNormalText"/>
        <w:numPr>
          <w:ilvl w:val="1"/>
          <w:numId w:val="42"/>
        </w:numPr>
        <w:ind w:left="720"/>
      </w:pPr>
      <w:r w:rsidRPr="00574DE8">
        <w:t>High layer signaling is assumed between S-UE and a member UE</w:t>
      </w:r>
    </w:p>
    <w:p w14:paraId="02AABE8B" w14:textId="47D97D3E" w:rsidR="003428A9" w:rsidRDefault="003428A9" w:rsidP="003428A9">
      <w:pPr>
        <w:pStyle w:val="NoSpacing"/>
        <w:rPr>
          <w:rFonts w:ascii="Times New Roman" w:hAnsi="Times New Roman" w:cs="Times New Roman"/>
        </w:rPr>
      </w:pPr>
    </w:p>
    <w:p w14:paraId="24448636" w14:textId="7650D607" w:rsidR="008D7C63" w:rsidRPr="00C254DE" w:rsidRDefault="003428A9" w:rsidP="00C254DE">
      <w:pPr>
        <w:pStyle w:val="3GPPNormalText"/>
      </w:pPr>
      <w:r w:rsidRPr="00C254DE">
        <w:t>In the previous meeting, t</w:t>
      </w:r>
      <w:r w:rsidR="008D7C63" w:rsidRPr="00C254DE">
        <w:t xml:space="preserve">he proponents supporting </w:t>
      </w:r>
      <w:r w:rsidRPr="00C254DE">
        <w:t>Mode 2(d) had achieved a consensus on the operation and resource allocation mechanisms, which is described below [3].</w:t>
      </w:r>
    </w:p>
    <w:tbl>
      <w:tblPr>
        <w:tblStyle w:val="TableGrid"/>
        <w:tblW w:w="0" w:type="auto"/>
        <w:tblLook w:val="04A0" w:firstRow="1" w:lastRow="0" w:firstColumn="1" w:lastColumn="0" w:noHBand="0" w:noVBand="1"/>
      </w:tblPr>
      <w:tblGrid>
        <w:gridCol w:w="9962"/>
      </w:tblGrid>
      <w:tr w:rsidR="003428A9" w14:paraId="67AE0E8A" w14:textId="77777777" w:rsidTr="003428A9">
        <w:tc>
          <w:tcPr>
            <w:tcW w:w="9962" w:type="dxa"/>
          </w:tcPr>
          <w:p w14:paraId="6F5B9723" w14:textId="77777777" w:rsidR="00C254DE" w:rsidRPr="003428A9" w:rsidRDefault="00C254DE" w:rsidP="00C254DE">
            <w:pPr>
              <w:pStyle w:val="3GPPNormalText"/>
              <w:numPr>
                <w:ilvl w:val="0"/>
                <w:numId w:val="41"/>
              </w:numPr>
              <w:ind w:left="360"/>
            </w:pPr>
            <w:r w:rsidRPr="003428A9">
              <w:t xml:space="preserve">UE can be grouped with a header (S-UE) and one or multiple member UEs. </w:t>
            </w:r>
          </w:p>
          <w:p w14:paraId="27C2119A" w14:textId="77777777" w:rsidR="00C254DE" w:rsidRPr="003428A9" w:rsidRDefault="00C254DE" w:rsidP="00C254DE">
            <w:pPr>
              <w:pStyle w:val="3GPPNormalText"/>
              <w:numPr>
                <w:ilvl w:val="1"/>
                <w:numId w:val="41"/>
              </w:numPr>
              <w:ind w:left="720"/>
            </w:pPr>
            <w:r w:rsidRPr="003428A9">
              <w:t>RAN1 assumes the grouping information is provided by higher layers or network configuration.</w:t>
            </w:r>
          </w:p>
          <w:p w14:paraId="5B2A0C66" w14:textId="77777777" w:rsidR="00C254DE" w:rsidRPr="003428A9" w:rsidRDefault="00C254DE" w:rsidP="00C254DE">
            <w:pPr>
              <w:pStyle w:val="3GPPNormalText"/>
              <w:numPr>
                <w:ilvl w:val="1"/>
                <w:numId w:val="41"/>
              </w:numPr>
              <w:ind w:left="720"/>
            </w:pPr>
            <w:r w:rsidRPr="003428A9">
              <w:t xml:space="preserve">The grouping information includes the IDs of S-UE and member UE(s) </w:t>
            </w:r>
          </w:p>
          <w:p w14:paraId="772A7B85" w14:textId="77777777" w:rsidR="00C254DE" w:rsidRPr="003428A9" w:rsidRDefault="00C254DE" w:rsidP="00C254DE">
            <w:pPr>
              <w:pStyle w:val="3GPPNormalText"/>
              <w:numPr>
                <w:ilvl w:val="0"/>
                <w:numId w:val="41"/>
              </w:numPr>
              <w:ind w:left="360"/>
            </w:pPr>
            <w:r w:rsidRPr="003428A9">
              <w:t xml:space="preserve">NR supports S-UE to configure resources to another member UE(s) </w:t>
            </w:r>
          </w:p>
          <w:p w14:paraId="33D18EAF" w14:textId="77777777" w:rsidR="00C254DE" w:rsidRPr="003428A9" w:rsidRDefault="00C254DE" w:rsidP="00C254DE">
            <w:pPr>
              <w:pStyle w:val="3GPPNormalText"/>
              <w:numPr>
                <w:ilvl w:val="1"/>
                <w:numId w:val="41"/>
              </w:numPr>
              <w:ind w:left="720"/>
            </w:pPr>
            <w:r w:rsidRPr="003428A9">
              <w:t xml:space="preserve">Resources here can be signaled as a resource pool or sub-channels/time slot. </w:t>
            </w:r>
          </w:p>
          <w:p w14:paraId="095BA2AC" w14:textId="77777777" w:rsidR="00C254DE" w:rsidRPr="003428A9" w:rsidRDefault="00C254DE" w:rsidP="00C254DE">
            <w:pPr>
              <w:pStyle w:val="3GPPNormalText"/>
              <w:numPr>
                <w:ilvl w:val="2"/>
                <w:numId w:val="41"/>
              </w:numPr>
              <w:ind w:left="1080"/>
            </w:pPr>
            <w:r w:rsidRPr="003428A9">
              <w:t xml:space="preserve">Details are to be decided in the WI.  </w:t>
            </w:r>
          </w:p>
          <w:p w14:paraId="1B7C64D2" w14:textId="77777777" w:rsidR="00C254DE" w:rsidRPr="003428A9" w:rsidRDefault="00C254DE" w:rsidP="00C254DE">
            <w:pPr>
              <w:pStyle w:val="3GPPNormalText"/>
              <w:numPr>
                <w:ilvl w:val="1"/>
                <w:numId w:val="41"/>
              </w:numPr>
              <w:ind w:left="720"/>
            </w:pPr>
            <w:r w:rsidRPr="003428A9">
              <w:t xml:space="preserve">Configuration signaling is through RRC/MAC-CE signaling. </w:t>
            </w:r>
          </w:p>
          <w:p w14:paraId="0E3498F2" w14:textId="77777777" w:rsidR="00C254DE" w:rsidRPr="003428A9" w:rsidRDefault="00C254DE" w:rsidP="00C254DE">
            <w:pPr>
              <w:pStyle w:val="3GPPNormalText"/>
              <w:numPr>
                <w:ilvl w:val="1"/>
                <w:numId w:val="41"/>
              </w:numPr>
              <w:ind w:left="720"/>
            </w:pPr>
            <w:r w:rsidRPr="003428A9">
              <w:t>For each resource pool configuration, S-UE can configure member UE with sensing “on” or “off”</w:t>
            </w:r>
          </w:p>
          <w:p w14:paraId="12DC286D" w14:textId="77777777" w:rsidR="00C254DE" w:rsidRPr="003428A9" w:rsidRDefault="00C254DE" w:rsidP="00C254DE">
            <w:pPr>
              <w:pStyle w:val="3GPPNormalText"/>
              <w:numPr>
                <w:ilvl w:val="2"/>
                <w:numId w:val="41"/>
              </w:numPr>
              <w:ind w:left="1080"/>
            </w:pPr>
            <w:r w:rsidRPr="003428A9">
              <w:t>When sensing is on, member UE can perform sensing on the configured resources before transmission</w:t>
            </w:r>
          </w:p>
          <w:p w14:paraId="23078D08" w14:textId="77777777" w:rsidR="00C254DE" w:rsidRPr="003428A9" w:rsidRDefault="00C254DE" w:rsidP="00C254DE">
            <w:pPr>
              <w:pStyle w:val="3GPPNormalText"/>
              <w:numPr>
                <w:ilvl w:val="2"/>
                <w:numId w:val="41"/>
              </w:numPr>
              <w:ind w:left="1080"/>
            </w:pPr>
            <w:r w:rsidRPr="003428A9">
              <w:t>When sensing is off, member UE can transmit on the configured resources without sensing</w:t>
            </w:r>
          </w:p>
          <w:p w14:paraId="73BA1E8E" w14:textId="77777777" w:rsidR="00C254DE" w:rsidRPr="003428A9" w:rsidRDefault="00C254DE" w:rsidP="00C254DE">
            <w:pPr>
              <w:pStyle w:val="3GPPNormalText"/>
              <w:numPr>
                <w:ilvl w:val="0"/>
                <w:numId w:val="41"/>
              </w:numPr>
              <w:ind w:left="360"/>
            </w:pPr>
            <w:r w:rsidRPr="003428A9">
              <w:t>NR support member UE to signal to S-UE information about required resources</w:t>
            </w:r>
          </w:p>
          <w:p w14:paraId="463325B2" w14:textId="77777777" w:rsidR="00C254DE" w:rsidRPr="003428A9" w:rsidRDefault="00C254DE" w:rsidP="00C254DE">
            <w:pPr>
              <w:pStyle w:val="3GPPNormalText"/>
              <w:numPr>
                <w:ilvl w:val="1"/>
                <w:numId w:val="41"/>
              </w:numPr>
              <w:ind w:left="720"/>
            </w:pPr>
            <w:r w:rsidRPr="003428A9">
              <w:t>Signaling is through higher layers</w:t>
            </w:r>
          </w:p>
          <w:p w14:paraId="3339FE19" w14:textId="77777777" w:rsidR="00C254DE" w:rsidRPr="003428A9" w:rsidRDefault="00C254DE" w:rsidP="00C254DE">
            <w:pPr>
              <w:pStyle w:val="3GPPNormalText"/>
              <w:numPr>
                <w:ilvl w:val="0"/>
                <w:numId w:val="41"/>
              </w:numPr>
              <w:ind w:left="360"/>
            </w:pPr>
            <w:r w:rsidRPr="003428A9">
              <w:t>No additional procedure is needed to derive available resource for S-UE to configure. The following 3 options can be used:</w:t>
            </w:r>
          </w:p>
          <w:p w14:paraId="52D5D627" w14:textId="77777777" w:rsidR="00C254DE" w:rsidRPr="003428A9" w:rsidRDefault="00C254DE" w:rsidP="00C254DE">
            <w:pPr>
              <w:pStyle w:val="3GPPNormalText"/>
              <w:numPr>
                <w:ilvl w:val="1"/>
                <w:numId w:val="41"/>
              </w:numPr>
              <w:ind w:left="720"/>
            </w:pPr>
            <w:r w:rsidRPr="003428A9">
              <w:t>Pre-configured to S-UE</w:t>
            </w:r>
          </w:p>
          <w:p w14:paraId="70858489" w14:textId="77777777" w:rsidR="00C254DE" w:rsidRPr="003428A9" w:rsidRDefault="00C254DE" w:rsidP="00C254DE">
            <w:pPr>
              <w:pStyle w:val="3GPPNormalText"/>
              <w:numPr>
                <w:ilvl w:val="1"/>
                <w:numId w:val="41"/>
              </w:numPr>
              <w:ind w:left="720"/>
            </w:pPr>
            <w:r w:rsidRPr="003428A9">
              <w:t>Configured by network (e.g. when the S-UE is in coverage)</w:t>
            </w:r>
          </w:p>
          <w:p w14:paraId="4D3A6AF6" w14:textId="77777777" w:rsidR="00C254DE" w:rsidRPr="003428A9" w:rsidRDefault="00C254DE" w:rsidP="00C254DE">
            <w:pPr>
              <w:pStyle w:val="3GPPNormalText"/>
              <w:numPr>
                <w:ilvl w:val="1"/>
                <w:numId w:val="41"/>
              </w:numPr>
              <w:ind w:left="720"/>
            </w:pPr>
            <w:r w:rsidRPr="003428A9">
              <w:t>Selected by S-UE by sensing (e.g. when the S-UE is out-of-coverage)</w:t>
            </w:r>
          </w:p>
          <w:p w14:paraId="3EE4B986" w14:textId="1BB76CAE" w:rsidR="003428A9" w:rsidRDefault="00C254DE" w:rsidP="003428A9">
            <w:pPr>
              <w:pStyle w:val="3GPPNormalText"/>
              <w:numPr>
                <w:ilvl w:val="2"/>
                <w:numId w:val="41"/>
              </w:numPr>
              <w:ind w:left="1080"/>
            </w:pPr>
            <w:r w:rsidRPr="003428A9">
              <w:t>This is based on the current discussions for sensing/resource selection</w:t>
            </w:r>
          </w:p>
        </w:tc>
      </w:tr>
    </w:tbl>
    <w:p w14:paraId="68E41CBB" w14:textId="77777777" w:rsidR="00C254DE" w:rsidRDefault="00C254DE" w:rsidP="00C254DE">
      <w:pPr>
        <w:pStyle w:val="3GPPNormalText"/>
      </w:pPr>
    </w:p>
    <w:p w14:paraId="48E9D544" w14:textId="249E66C5" w:rsidR="003428A9" w:rsidRPr="003428A9" w:rsidRDefault="00C254DE" w:rsidP="00C254DE">
      <w:pPr>
        <w:pStyle w:val="3GPPNormalText"/>
      </w:pPr>
      <w:r>
        <w:t>Based on the consensus and the agreements made, this contribution focuses on the evaluation of the resource configuration, selection and allocation procedures for Mode 2(d)</w:t>
      </w:r>
      <w:r w:rsidR="003511EC">
        <w:t>.</w:t>
      </w:r>
    </w:p>
    <w:p w14:paraId="5AA29C9E" w14:textId="6D4E8967" w:rsidR="006647C6" w:rsidRDefault="00E7667B" w:rsidP="006647C6">
      <w:pPr>
        <w:pStyle w:val="Heading1"/>
        <w:rPr>
          <w:lang w:val="en-US"/>
        </w:rPr>
      </w:pPr>
      <w:r>
        <w:rPr>
          <w:lang w:val="en-US"/>
        </w:rPr>
        <w:t>Overview</w:t>
      </w:r>
      <w:r w:rsidR="006647C6">
        <w:rPr>
          <w:lang w:val="en-US"/>
        </w:rPr>
        <w:t xml:space="preserve"> of Mode 2</w:t>
      </w:r>
      <w:r w:rsidR="00DD637A">
        <w:rPr>
          <w:lang w:val="en-US"/>
        </w:rPr>
        <w:t>(d)</w:t>
      </w:r>
    </w:p>
    <w:p w14:paraId="303F3620" w14:textId="1486B42B" w:rsidR="0076337D" w:rsidRDefault="005B227F" w:rsidP="006647C6">
      <w:pPr>
        <w:jc w:val="both"/>
        <w:rPr>
          <w:sz w:val="22"/>
          <w:szCs w:val="22"/>
          <w:lang w:val="en-US"/>
        </w:rPr>
      </w:pPr>
      <w:r>
        <w:rPr>
          <w:sz w:val="22"/>
          <w:szCs w:val="22"/>
          <w:lang w:val="en-US"/>
        </w:rPr>
        <w:t>In order to simplify the operation of Mode 2</w:t>
      </w:r>
      <w:r w:rsidR="0076337D">
        <w:rPr>
          <w:sz w:val="22"/>
          <w:szCs w:val="22"/>
          <w:lang w:val="en-US"/>
        </w:rPr>
        <w:t>(d)</w:t>
      </w:r>
      <w:r>
        <w:rPr>
          <w:sz w:val="22"/>
          <w:szCs w:val="22"/>
          <w:lang w:val="en-US"/>
        </w:rPr>
        <w:t xml:space="preserve"> as a whole, it can be divided into </w:t>
      </w:r>
      <w:r w:rsidR="0076337D">
        <w:rPr>
          <w:sz w:val="22"/>
          <w:szCs w:val="22"/>
          <w:lang w:val="en-US"/>
        </w:rPr>
        <w:t>three phases – configuration of resources to be used for groupcast communications within the SL BWP, selection of resources from the provided configuration and the allocation of resources for each group member from the selected resources.</w:t>
      </w:r>
    </w:p>
    <w:p w14:paraId="4366323C" w14:textId="3EE1A2DE" w:rsidR="005B227F" w:rsidRDefault="00C422E6" w:rsidP="00833E70">
      <w:pPr>
        <w:pStyle w:val="Heading2"/>
        <w:tabs>
          <w:tab w:val="clear" w:pos="1002"/>
          <w:tab w:val="num" w:pos="540"/>
        </w:tabs>
        <w:ind w:left="540"/>
        <w:rPr>
          <w:lang w:val="en-US"/>
        </w:rPr>
      </w:pPr>
      <w:r>
        <w:rPr>
          <w:lang w:val="en-US"/>
        </w:rPr>
        <w:lastRenderedPageBreak/>
        <w:t xml:space="preserve">Phase 1 - </w:t>
      </w:r>
      <w:r w:rsidR="00E67ECA">
        <w:rPr>
          <w:lang w:val="en-US"/>
        </w:rPr>
        <w:t xml:space="preserve">Configuration </w:t>
      </w:r>
      <w:r w:rsidR="005B227F">
        <w:rPr>
          <w:lang w:val="en-US"/>
        </w:rPr>
        <w:t>of Resources</w:t>
      </w:r>
    </w:p>
    <w:p w14:paraId="5EC1A711" w14:textId="3DD9E3AD" w:rsidR="001F4C70" w:rsidRDefault="00A30B44" w:rsidP="00854B92">
      <w:pPr>
        <w:jc w:val="both"/>
        <w:rPr>
          <w:sz w:val="22"/>
          <w:szCs w:val="22"/>
          <w:lang w:val="en-US"/>
        </w:rPr>
      </w:pPr>
      <w:r>
        <w:rPr>
          <w:sz w:val="22"/>
          <w:szCs w:val="22"/>
          <w:lang w:val="en-US"/>
        </w:rPr>
        <w:t>The configuration of resources within the SL BWP</w:t>
      </w:r>
      <w:r w:rsidR="001F4C70">
        <w:rPr>
          <w:sz w:val="22"/>
          <w:szCs w:val="22"/>
          <w:lang w:val="en-US"/>
        </w:rPr>
        <w:t xml:space="preserve"> which are to be used for groupcast communications is provided by</w:t>
      </w:r>
      <w:r>
        <w:rPr>
          <w:sz w:val="22"/>
          <w:szCs w:val="22"/>
          <w:lang w:val="en-US"/>
        </w:rPr>
        <w:t xml:space="preserve"> the gNB</w:t>
      </w:r>
      <w:r w:rsidR="00854B92">
        <w:rPr>
          <w:sz w:val="22"/>
          <w:szCs w:val="22"/>
          <w:lang w:val="en-US"/>
        </w:rPr>
        <w:t>, similar to the operation of LTE V2X</w:t>
      </w:r>
      <w:r w:rsidR="001F4C70">
        <w:rPr>
          <w:sz w:val="22"/>
          <w:szCs w:val="22"/>
          <w:lang w:val="en-US"/>
        </w:rPr>
        <w:t>. This can be carried out</w:t>
      </w:r>
      <w:r>
        <w:rPr>
          <w:sz w:val="22"/>
          <w:szCs w:val="22"/>
          <w:lang w:val="en-US"/>
        </w:rPr>
        <w:t xml:space="preserve"> either via broadcast signalling (via S</w:t>
      </w:r>
      <w:r w:rsidR="00C15735">
        <w:rPr>
          <w:sz w:val="22"/>
          <w:szCs w:val="22"/>
          <w:lang w:val="en-US"/>
        </w:rPr>
        <w:t>IB</w:t>
      </w:r>
      <w:r>
        <w:rPr>
          <w:sz w:val="22"/>
          <w:szCs w:val="22"/>
          <w:lang w:val="en-US"/>
        </w:rPr>
        <w:t xml:space="preserve">), which caters to UEs in connected as well as idle/inactive states, as well as via dedicated signalling (via RRC), catering to UEs </w:t>
      </w:r>
      <w:r w:rsidR="00854B92">
        <w:rPr>
          <w:sz w:val="22"/>
          <w:szCs w:val="22"/>
          <w:lang w:val="en-US"/>
        </w:rPr>
        <w:t xml:space="preserve">only </w:t>
      </w:r>
      <w:r>
        <w:rPr>
          <w:sz w:val="22"/>
          <w:szCs w:val="22"/>
          <w:lang w:val="en-US"/>
        </w:rPr>
        <w:t>in the connected state.</w:t>
      </w:r>
      <w:r w:rsidR="001F4C70">
        <w:rPr>
          <w:sz w:val="22"/>
          <w:szCs w:val="22"/>
          <w:lang w:val="en-US"/>
        </w:rPr>
        <w:t xml:space="preserve"> The configuration procedures and options de</w:t>
      </w:r>
      <w:r w:rsidR="00854B92">
        <w:rPr>
          <w:sz w:val="22"/>
          <w:szCs w:val="22"/>
          <w:lang w:val="en-US"/>
        </w:rPr>
        <w:t>scribed in this section do not pertain only to groupcast communications, but is a common procedure across communication types.</w:t>
      </w:r>
    </w:p>
    <w:p w14:paraId="2C34BB33" w14:textId="132D9B6A" w:rsidR="00221F82" w:rsidRDefault="00221F82" w:rsidP="00A30B44">
      <w:pPr>
        <w:pStyle w:val="Heading3"/>
        <w:rPr>
          <w:lang w:val="en-US"/>
        </w:rPr>
      </w:pPr>
      <w:r>
        <w:rPr>
          <w:lang w:val="en-US"/>
        </w:rPr>
        <w:t>Configurations when In- and Out-of-Coverage</w:t>
      </w:r>
    </w:p>
    <w:p w14:paraId="57AFFC49" w14:textId="3C174846" w:rsidR="00854B92" w:rsidRPr="00854B92" w:rsidRDefault="00854B92" w:rsidP="00854B92">
      <w:pPr>
        <w:jc w:val="both"/>
        <w:rPr>
          <w:sz w:val="22"/>
          <w:szCs w:val="22"/>
          <w:lang w:val="en-US"/>
        </w:rPr>
      </w:pPr>
      <w:r>
        <w:rPr>
          <w:sz w:val="22"/>
          <w:szCs w:val="22"/>
          <w:lang w:val="en-US"/>
        </w:rPr>
        <w:t xml:space="preserve">When the group is out-of-coverage, </w:t>
      </w:r>
      <w:r w:rsidR="00AD4DAB">
        <w:rPr>
          <w:sz w:val="22"/>
          <w:szCs w:val="22"/>
          <w:lang w:val="en-US"/>
        </w:rPr>
        <w:t xml:space="preserve">the UEs use pre-configured resources to carry out groupcast communications. </w:t>
      </w:r>
      <w:r>
        <w:rPr>
          <w:sz w:val="22"/>
          <w:szCs w:val="22"/>
          <w:lang w:val="en-US"/>
        </w:rPr>
        <w:t>However, when the group is in-coverage, the gNB can configure dedicated resources for a particular group</w:t>
      </w:r>
      <w:r w:rsidR="00AD4DAB">
        <w:rPr>
          <w:sz w:val="22"/>
          <w:szCs w:val="22"/>
          <w:lang w:val="en-US"/>
        </w:rPr>
        <w:t>, apart from providing pre-configured resources as well</w:t>
      </w:r>
      <w:r>
        <w:rPr>
          <w:sz w:val="22"/>
          <w:szCs w:val="22"/>
          <w:lang w:val="en-US"/>
        </w:rPr>
        <w:t>. From these configured resources, the Group Leader</w:t>
      </w:r>
      <w:r w:rsidR="00AB42B7">
        <w:rPr>
          <w:sz w:val="22"/>
          <w:szCs w:val="22"/>
          <w:lang w:val="en-US"/>
        </w:rPr>
        <w:t xml:space="preserve"> (GL)</w:t>
      </w:r>
      <w:r>
        <w:rPr>
          <w:sz w:val="22"/>
          <w:szCs w:val="22"/>
          <w:lang w:val="en-US"/>
        </w:rPr>
        <w:t xml:space="preserve"> UE can then select and allocate resources individually for each member UE</w:t>
      </w:r>
      <w:r w:rsidR="00AB42B7">
        <w:rPr>
          <w:sz w:val="22"/>
          <w:szCs w:val="22"/>
          <w:lang w:val="en-US"/>
        </w:rPr>
        <w:t>, the details of which are described in Section 2.2 and 2.3 respectively</w:t>
      </w:r>
      <w:r>
        <w:rPr>
          <w:sz w:val="22"/>
          <w:szCs w:val="22"/>
          <w:lang w:val="en-US"/>
        </w:rPr>
        <w:t>.</w:t>
      </w:r>
    </w:p>
    <w:p w14:paraId="4D4496D9" w14:textId="01B429F8" w:rsidR="00F17608" w:rsidRDefault="00F17608" w:rsidP="001F4C70">
      <w:pPr>
        <w:pStyle w:val="Heading4"/>
        <w:tabs>
          <w:tab w:val="clear" w:pos="1432"/>
          <w:tab w:val="num" w:pos="990"/>
        </w:tabs>
        <w:ind w:hanging="1432"/>
        <w:rPr>
          <w:lang w:val="en-US"/>
        </w:rPr>
      </w:pPr>
      <w:r>
        <w:rPr>
          <w:lang w:val="en-US"/>
        </w:rPr>
        <w:t>U</w:t>
      </w:r>
      <w:r w:rsidR="000B7303" w:rsidRPr="00F17608">
        <w:rPr>
          <w:lang w:val="en-US"/>
        </w:rPr>
        <w:t xml:space="preserve">sing </w:t>
      </w:r>
      <w:r>
        <w:rPr>
          <w:lang w:val="en-US"/>
        </w:rPr>
        <w:t>P</w:t>
      </w:r>
      <w:r w:rsidR="000B7303" w:rsidRPr="00F17608">
        <w:rPr>
          <w:lang w:val="en-US"/>
        </w:rPr>
        <w:t>re-</w:t>
      </w:r>
      <w:r>
        <w:rPr>
          <w:lang w:val="en-US"/>
        </w:rPr>
        <w:t>C</w:t>
      </w:r>
      <w:r w:rsidR="000B7303" w:rsidRPr="00F17608">
        <w:rPr>
          <w:lang w:val="en-US"/>
        </w:rPr>
        <w:t xml:space="preserve">onfigured </w:t>
      </w:r>
      <w:r>
        <w:rPr>
          <w:lang w:val="en-US"/>
        </w:rPr>
        <w:t>Resource P</w:t>
      </w:r>
      <w:r w:rsidR="000B7303" w:rsidRPr="00F17608">
        <w:rPr>
          <w:lang w:val="en-US"/>
        </w:rPr>
        <w:t>ools</w:t>
      </w:r>
    </w:p>
    <w:p w14:paraId="53DB3355" w14:textId="5864E5BB" w:rsidR="00AD4DAB" w:rsidRDefault="00AD4DAB" w:rsidP="0076337D">
      <w:pPr>
        <w:jc w:val="both"/>
        <w:rPr>
          <w:sz w:val="22"/>
          <w:szCs w:val="22"/>
          <w:lang w:val="en-US"/>
        </w:rPr>
      </w:pPr>
      <w:r>
        <w:rPr>
          <w:sz w:val="22"/>
          <w:szCs w:val="22"/>
          <w:lang w:val="en-US"/>
        </w:rPr>
        <w:t xml:space="preserve">Resources to be used for PC5 communications </w:t>
      </w:r>
      <w:r w:rsidRPr="00AD4DAB">
        <w:rPr>
          <w:sz w:val="22"/>
          <w:szCs w:val="22"/>
          <w:lang w:val="en-US"/>
        </w:rPr>
        <w:t>are pre-configured in every vehicular modem</w:t>
      </w:r>
      <w:r>
        <w:rPr>
          <w:sz w:val="22"/>
          <w:szCs w:val="22"/>
          <w:lang w:val="en-US"/>
        </w:rPr>
        <w:t>, similar to the functioning in LTE V2X</w:t>
      </w:r>
      <w:r w:rsidRPr="00AD4DAB">
        <w:rPr>
          <w:sz w:val="22"/>
          <w:szCs w:val="22"/>
          <w:lang w:val="en-US"/>
        </w:rPr>
        <w:t>. The pre-configured resource</w:t>
      </w:r>
      <w:r>
        <w:rPr>
          <w:sz w:val="22"/>
          <w:szCs w:val="22"/>
          <w:lang w:val="en-US"/>
        </w:rPr>
        <w:t>s</w:t>
      </w:r>
      <w:r w:rsidRPr="00AD4DAB">
        <w:rPr>
          <w:sz w:val="22"/>
          <w:szCs w:val="22"/>
          <w:lang w:val="en-US"/>
        </w:rPr>
        <w:t xml:space="preserve"> </w:t>
      </w:r>
      <w:r>
        <w:rPr>
          <w:sz w:val="22"/>
          <w:szCs w:val="22"/>
          <w:lang w:val="en-US"/>
        </w:rPr>
        <w:t>are used when the UE</w:t>
      </w:r>
      <w:r w:rsidR="00AB42B7">
        <w:rPr>
          <w:sz w:val="22"/>
          <w:szCs w:val="22"/>
          <w:lang w:val="en-US"/>
        </w:rPr>
        <w:t>s are</w:t>
      </w:r>
      <w:r>
        <w:rPr>
          <w:sz w:val="22"/>
          <w:szCs w:val="22"/>
          <w:lang w:val="en-US"/>
        </w:rPr>
        <w:t xml:space="preserve"> out-of-</w:t>
      </w:r>
      <w:r w:rsidRPr="00AD4DAB">
        <w:rPr>
          <w:sz w:val="22"/>
          <w:szCs w:val="22"/>
          <w:lang w:val="en-US"/>
        </w:rPr>
        <w:t xml:space="preserve">coverage and has not come in coverage with a </w:t>
      </w:r>
      <w:r>
        <w:rPr>
          <w:sz w:val="22"/>
          <w:szCs w:val="22"/>
          <w:lang w:val="en-US"/>
        </w:rPr>
        <w:t>gNB</w:t>
      </w:r>
      <w:r w:rsidRPr="00AD4DAB">
        <w:rPr>
          <w:sz w:val="22"/>
          <w:szCs w:val="22"/>
          <w:lang w:val="en-US"/>
        </w:rPr>
        <w:t>. When the UE</w:t>
      </w:r>
      <w:r w:rsidR="00AB42B7">
        <w:rPr>
          <w:sz w:val="22"/>
          <w:szCs w:val="22"/>
          <w:lang w:val="en-US"/>
        </w:rPr>
        <w:t>s come</w:t>
      </w:r>
      <w:r w:rsidRPr="00AD4DAB">
        <w:rPr>
          <w:sz w:val="22"/>
          <w:szCs w:val="22"/>
          <w:lang w:val="en-US"/>
        </w:rPr>
        <w:t xml:space="preserve"> in coverage with a </w:t>
      </w:r>
      <w:r>
        <w:rPr>
          <w:sz w:val="22"/>
          <w:szCs w:val="22"/>
          <w:lang w:val="en-US"/>
        </w:rPr>
        <w:t>gNB</w:t>
      </w:r>
      <w:r w:rsidRPr="00AD4DAB">
        <w:rPr>
          <w:sz w:val="22"/>
          <w:szCs w:val="22"/>
          <w:lang w:val="en-US"/>
        </w:rPr>
        <w:t>, the pre-con</w:t>
      </w:r>
      <w:r>
        <w:rPr>
          <w:sz w:val="22"/>
          <w:szCs w:val="22"/>
          <w:lang w:val="en-US"/>
        </w:rPr>
        <w:t>figuration is updated, depending on the state</w:t>
      </w:r>
      <w:r w:rsidRPr="00AD4DAB">
        <w:rPr>
          <w:sz w:val="22"/>
          <w:szCs w:val="22"/>
          <w:lang w:val="en-US"/>
        </w:rPr>
        <w:t xml:space="preserve"> of the UE</w:t>
      </w:r>
      <w:r w:rsidR="00AB42B7">
        <w:rPr>
          <w:sz w:val="22"/>
          <w:szCs w:val="22"/>
          <w:lang w:val="en-US"/>
        </w:rPr>
        <w:t>s</w:t>
      </w:r>
      <w:r>
        <w:rPr>
          <w:sz w:val="22"/>
          <w:szCs w:val="22"/>
          <w:lang w:val="en-US"/>
        </w:rPr>
        <w:t xml:space="preserve"> (connected, idle or inactive). These updated pre-configurations are then used when the UEs move out of the coverage area of the gNB.</w:t>
      </w:r>
    </w:p>
    <w:p w14:paraId="2D321351" w14:textId="3EC24089" w:rsidR="00293C63" w:rsidRPr="00F17608" w:rsidRDefault="00293C63" w:rsidP="001F4C70">
      <w:pPr>
        <w:pStyle w:val="Heading4"/>
        <w:tabs>
          <w:tab w:val="clear" w:pos="1432"/>
          <w:tab w:val="num" w:pos="990"/>
        </w:tabs>
        <w:ind w:hanging="1432"/>
        <w:rPr>
          <w:lang w:val="en-US"/>
        </w:rPr>
      </w:pPr>
      <w:r>
        <w:rPr>
          <w:lang w:val="en-US"/>
        </w:rPr>
        <w:t>Using Network Configured Resource Pools</w:t>
      </w:r>
    </w:p>
    <w:p w14:paraId="2A895102" w14:textId="4A4415EE" w:rsidR="00AB42B7" w:rsidRDefault="00AB42B7" w:rsidP="00D11CEA">
      <w:pPr>
        <w:jc w:val="both"/>
        <w:rPr>
          <w:sz w:val="22"/>
          <w:szCs w:val="22"/>
          <w:lang w:val="en-US"/>
        </w:rPr>
      </w:pPr>
      <w:r>
        <w:rPr>
          <w:sz w:val="22"/>
          <w:szCs w:val="22"/>
          <w:lang w:val="en-US"/>
        </w:rPr>
        <w:t xml:space="preserve">If the group is </w:t>
      </w:r>
      <w:r w:rsidR="00C15735">
        <w:rPr>
          <w:sz w:val="22"/>
          <w:szCs w:val="22"/>
          <w:lang w:val="en-US"/>
        </w:rPr>
        <w:t>functional</w:t>
      </w:r>
      <w:r>
        <w:rPr>
          <w:sz w:val="22"/>
          <w:szCs w:val="22"/>
          <w:lang w:val="en-US"/>
        </w:rPr>
        <w:t xml:space="preserve"> when in-coverage with a gNB, the network can provide a dedicated resource</w:t>
      </w:r>
      <w:r w:rsidR="00883969">
        <w:rPr>
          <w:sz w:val="22"/>
          <w:szCs w:val="22"/>
          <w:lang w:val="en-US"/>
        </w:rPr>
        <w:t xml:space="preserve"> pool</w:t>
      </w:r>
      <w:r>
        <w:rPr>
          <w:sz w:val="22"/>
          <w:szCs w:val="22"/>
          <w:lang w:val="en-US"/>
        </w:rPr>
        <w:t xml:space="preserve"> to be used for communications exclusively within the group. At this point in time, the gNB is aware of the resource requirements of the group UEs, and can accordingly configure a resource pool for a particular group. This ensures that the resources used by different groups are orthogonal and do not collide with each other.</w:t>
      </w:r>
    </w:p>
    <w:p w14:paraId="53CA6FD1" w14:textId="2AB9DE76" w:rsidR="00AB42B7" w:rsidRDefault="00AB42B7" w:rsidP="00D11CEA">
      <w:pPr>
        <w:jc w:val="both"/>
        <w:rPr>
          <w:sz w:val="22"/>
          <w:szCs w:val="22"/>
          <w:lang w:val="en-US"/>
        </w:rPr>
      </w:pPr>
      <w:r>
        <w:rPr>
          <w:sz w:val="22"/>
          <w:szCs w:val="22"/>
          <w:lang w:val="en-US"/>
        </w:rPr>
        <w:t>When the group moves out of the coverage area of the gNB, there can be a timer attached to the validity of the configured resources. Once the validity expires, the group would have to fall back to the pre-configured resources.</w:t>
      </w:r>
    </w:p>
    <w:p w14:paraId="37982F9B" w14:textId="44E0C407" w:rsidR="004744AE" w:rsidRDefault="004744AE" w:rsidP="00D11CEA">
      <w:pPr>
        <w:jc w:val="both"/>
        <w:rPr>
          <w:sz w:val="22"/>
          <w:szCs w:val="22"/>
          <w:lang w:val="en-US"/>
        </w:rPr>
      </w:pPr>
      <w:r w:rsidRPr="003761AF">
        <w:rPr>
          <w:b/>
          <w:sz w:val="22"/>
          <w:szCs w:val="22"/>
        </w:rPr>
        <w:t>Observation</w:t>
      </w:r>
      <w:r>
        <w:rPr>
          <w:b/>
          <w:sz w:val="22"/>
          <w:szCs w:val="22"/>
        </w:rPr>
        <w:t xml:space="preserve"> 1: Based on whether the group starts communicating while in- or out-of-coverage of the gNB, the UEs can use either the network provided resource configurations, or the pre-configured resources, respectively.</w:t>
      </w:r>
    </w:p>
    <w:p w14:paraId="4FB848F3" w14:textId="7A9BF9A3" w:rsidR="004C1DCB" w:rsidRDefault="004C1DCB" w:rsidP="004C1DCB">
      <w:pPr>
        <w:pStyle w:val="Heading3"/>
        <w:rPr>
          <w:lang w:val="en-US"/>
        </w:rPr>
      </w:pPr>
      <w:r>
        <w:rPr>
          <w:lang w:val="en-US"/>
        </w:rPr>
        <w:t xml:space="preserve">Types of Resource </w:t>
      </w:r>
      <w:r w:rsidR="00AD4DAB">
        <w:rPr>
          <w:lang w:val="en-US"/>
        </w:rPr>
        <w:t xml:space="preserve">Configuration </w:t>
      </w:r>
      <w:r w:rsidR="00221F82">
        <w:rPr>
          <w:lang w:val="en-US"/>
        </w:rPr>
        <w:t>Definition</w:t>
      </w:r>
      <w:r w:rsidR="00AD4DAB">
        <w:rPr>
          <w:lang w:val="en-US"/>
        </w:rPr>
        <w:t>s</w:t>
      </w:r>
    </w:p>
    <w:p w14:paraId="4CC4DE39" w14:textId="7286C60B" w:rsidR="00AB42B7" w:rsidRPr="00AB42B7" w:rsidRDefault="00AB42B7" w:rsidP="00AB42B7">
      <w:pPr>
        <w:rPr>
          <w:sz w:val="22"/>
          <w:szCs w:val="22"/>
          <w:lang w:val="en-US"/>
        </w:rPr>
      </w:pPr>
      <w:r>
        <w:rPr>
          <w:sz w:val="22"/>
          <w:szCs w:val="22"/>
          <w:lang w:val="en-US"/>
        </w:rPr>
        <w:t xml:space="preserve">The set of resources that are configured for a group may be either </w:t>
      </w:r>
      <w:r w:rsidR="00883969">
        <w:rPr>
          <w:sz w:val="22"/>
          <w:szCs w:val="22"/>
          <w:lang w:val="en-US"/>
        </w:rPr>
        <w:t>the legacy resource pools used in LTE V2X, or a pool of time-frequency resource patterns (TFRPs).</w:t>
      </w:r>
    </w:p>
    <w:p w14:paraId="5D2D889D" w14:textId="7EC2E58F" w:rsidR="004C1DCB" w:rsidRDefault="00221F82" w:rsidP="004C1DCB">
      <w:pPr>
        <w:pStyle w:val="Heading4"/>
        <w:tabs>
          <w:tab w:val="clear" w:pos="1432"/>
          <w:tab w:val="num" w:pos="990"/>
        </w:tabs>
        <w:ind w:left="990" w:hanging="990"/>
        <w:rPr>
          <w:lang w:val="en-US"/>
        </w:rPr>
      </w:pPr>
      <w:r>
        <w:rPr>
          <w:lang w:val="en-US"/>
        </w:rPr>
        <w:t xml:space="preserve">Resource Pools </w:t>
      </w:r>
    </w:p>
    <w:p w14:paraId="79240685" w14:textId="3B1A3710" w:rsidR="00883969" w:rsidRDefault="00883969" w:rsidP="00883969">
      <w:pPr>
        <w:jc w:val="both"/>
        <w:rPr>
          <w:sz w:val="22"/>
          <w:szCs w:val="22"/>
          <w:lang w:val="en-US"/>
        </w:rPr>
      </w:pPr>
      <w:r>
        <w:rPr>
          <w:sz w:val="22"/>
          <w:szCs w:val="22"/>
          <w:lang w:val="en-US"/>
        </w:rPr>
        <w:t xml:space="preserve">Resource pools used in LTE V2X are </w:t>
      </w:r>
      <w:r w:rsidRPr="00883969">
        <w:rPr>
          <w:sz w:val="22"/>
          <w:szCs w:val="22"/>
          <w:lang w:val="en-US"/>
        </w:rPr>
        <w:t>a set of time and frequency resources that have been reserved to be used only for vehicular communications.</w:t>
      </w:r>
      <w:r>
        <w:rPr>
          <w:sz w:val="22"/>
          <w:szCs w:val="22"/>
          <w:lang w:val="en-US"/>
        </w:rPr>
        <w:t xml:space="preserve"> According to the agreements made in the last meeting, across time, the </w:t>
      </w:r>
      <w:r w:rsidRPr="00883969">
        <w:rPr>
          <w:sz w:val="22"/>
          <w:szCs w:val="22"/>
          <w:lang w:val="en-US"/>
        </w:rPr>
        <w:t>UE</w:t>
      </w:r>
      <w:r>
        <w:rPr>
          <w:sz w:val="22"/>
          <w:szCs w:val="22"/>
          <w:lang w:val="en-US"/>
        </w:rPr>
        <w:t xml:space="preserve"> is provided</w:t>
      </w:r>
      <w:r w:rsidRPr="00883969">
        <w:rPr>
          <w:sz w:val="22"/>
          <w:szCs w:val="22"/>
          <w:lang w:val="en-US"/>
        </w:rPr>
        <w:t xml:space="preserve"> with </w:t>
      </w:r>
      <w:r>
        <w:rPr>
          <w:sz w:val="22"/>
          <w:szCs w:val="22"/>
          <w:lang w:val="en-US"/>
        </w:rPr>
        <w:t>discontinuous time resources, and across frequency, the resource pool is defined across either contiguous or non-contiguous RBs.</w:t>
      </w:r>
    </w:p>
    <w:p w14:paraId="77BF22E5" w14:textId="16CD54A9" w:rsidR="00C03EF6" w:rsidRDefault="00C03EF6" w:rsidP="00883969">
      <w:pPr>
        <w:jc w:val="both"/>
        <w:rPr>
          <w:sz w:val="22"/>
          <w:szCs w:val="22"/>
          <w:lang w:val="en-US"/>
        </w:rPr>
      </w:pPr>
      <w:r>
        <w:rPr>
          <w:sz w:val="22"/>
          <w:szCs w:val="22"/>
          <w:lang w:val="en-US"/>
        </w:rPr>
        <w:t>The resource pools may be common to all communication types, or dedicated for groupcast communications alone. In either of the cases, the GL UE would have to select the resources within this pool for the member UEs to carry out group communications.</w:t>
      </w:r>
    </w:p>
    <w:p w14:paraId="1F288461" w14:textId="62712BB2" w:rsidR="004C1DCB" w:rsidRDefault="00221F82" w:rsidP="004C1DCB">
      <w:pPr>
        <w:pStyle w:val="Heading4"/>
        <w:tabs>
          <w:tab w:val="clear" w:pos="1432"/>
          <w:tab w:val="num" w:pos="990"/>
        </w:tabs>
        <w:ind w:left="990" w:hanging="990"/>
        <w:rPr>
          <w:lang w:val="en-US"/>
        </w:rPr>
      </w:pPr>
      <w:r>
        <w:rPr>
          <w:lang w:val="en-US"/>
        </w:rPr>
        <w:lastRenderedPageBreak/>
        <w:t>TFRPs</w:t>
      </w:r>
    </w:p>
    <w:p w14:paraId="211A05D2" w14:textId="5A2A0A34" w:rsidR="00883969" w:rsidRDefault="00883969" w:rsidP="00883969">
      <w:pPr>
        <w:jc w:val="both"/>
        <w:rPr>
          <w:sz w:val="22"/>
          <w:szCs w:val="22"/>
          <w:lang w:val="en-US"/>
        </w:rPr>
      </w:pPr>
      <w:r>
        <w:rPr>
          <w:sz w:val="22"/>
          <w:szCs w:val="22"/>
          <w:lang w:val="en-US"/>
        </w:rPr>
        <w:t>The using of a pool of TFRPs is similar to the functioning of NR configured grants (type 1 like), where the UE receives RRC configurations for a pool of TFRPs which can be used when operating in Mode 2</w:t>
      </w:r>
      <w:r w:rsidR="00C03EF6">
        <w:rPr>
          <w:sz w:val="22"/>
          <w:szCs w:val="22"/>
          <w:lang w:val="en-US"/>
        </w:rPr>
        <w:t>, as being discussed in Mode 2(c) and in other contributions [</w:t>
      </w:r>
      <w:r w:rsidR="006E2FDB">
        <w:rPr>
          <w:sz w:val="22"/>
          <w:szCs w:val="22"/>
          <w:lang w:val="en-US"/>
        </w:rPr>
        <w:t>4, 5</w:t>
      </w:r>
      <w:r w:rsidR="00C03EF6">
        <w:rPr>
          <w:sz w:val="22"/>
          <w:szCs w:val="22"/>
          <w:lang w:val="en-US"/>
        </w:rPr>
        <w:t>]</w:t>
      </w:r>
      <w:r>
        <w:rPr>
          <w:sz w:val="22"/>
          <w:szCs w:val="22"/>
          <w:lang w:val="en-US"/>
        </w:rPr>
        <w:t>. Once the UE</w:t>
      </w:r>
      <w:r w:rsidR="00C03EF6">
        <w:rPr>
          <w:sz w:val="22"/>
          <w:szCs w:val="22"/>
          <w:lang w:val="en-US"/>
        </w:rPr>
        <w:t>s in a group are</w:t>
      </w:r>
      <w:r>
        <w:rPr>
          <w:sz w:val="22"/>
          <w:szCs w:val="22"/>
          <w:lang w:val="en-US"/>
        </w:rPr>
        <w:t xml:space="preserve"> aware of the pool of TFRPs, the </w:t>
      </w:r>
      <w:r w:rsidR="00C03EF6">
        <w:rPr>
          <w:sz w:val="22"/>
          <w:szCs w:val="22"/>
          <w:lang w:val="en-US"/>
        </w:rPr>
        <w:t xml:space="preserve">GL </w:t>
      </w:r>
      <w:r>
        <w:rPr>
          <w:sz w:val="22"/>
          <w:szCs w:val="22"/>
          <w:lang w:val="en-US"/>
        </w:rPr>
        <w:t xml:space="preserve">UE can determine a set of TFRPs to be used by the </w:t>
      </w:r>
      <w:r w:rsidR="00C03EF6">
        <w:rPr>
          <w:sz w:val="22"/>
          <w:szCs w:val="22"/>
          <w:lang w:val="en-US"/>
        </w:rPr>
        <w:t>member UEs</w:t>
      </w:r>
      <w:r>
        <w:rPr>
          <w:sz w:val="22"/>
          <w:szCs w:val="22"/>
          <w:lang w:val="en-US"/>
        </w:rPr>
        <w:t>.</w:t>
      </w:r>
    </w:p>
    <w:p w14:paraId="0266BB6C" w14:textId="400A9CD1" w:rsidR="004744AE" w:rsidRDefault="004744AE" w:rsidP="004744AE">
      <w:pPr>
        <w:jc w:val="both"/>
        <w:rPr>
          <w:sz w:val="22"/>
          <w:szCs w:val="22"/>
          <w:lang w:val="en-US"/>
        </w:rPr>
      </w:pPr>
      <w:r w:rsidRPr="003761AF">
        <w:rPr>
          <w:b/>
          <w:sz w:val="22"/>
          <w:szCs w:val="22"/>
        </w:rPr>
        <w:t>Observation</w:t>
      </w:r>
      <w:r>
        <w:rPr>
          <w:b/>
          <w:sz w:val="22"/>
          <w:szCs w:val="22"/>
        </w:rPr>
        <w:t xml:space="preserve"> 2: The configuration of resources can be defined either as legacy resource pools used in LTE V2X, or as TFPR pools.</w:t>
      </w:r>
    </w:p>
    <w:p w14:paraId="584F9D21" w14:textId="05144CA3" w:rsidR="00221F82" w:rsidRDefault="00221F82" w:rsidP="00221F82">
      <w:pPr>
        <w:pStyle w:val="Heading3"/>
        <w:rPr>
          <w:lang w:val="en-US"/>
        </w:rPr>
      </w:pPr>
      <w:r>
        <w:rPr>
          <w:lang w:val="en-US"/>
        </w:rPr>
        <w:t>Shared and Dedicated Resource</w:t>
      </w:r>
      <w:r w:rsidR="009706C1">
        <w:rPr>
          <w:lang w:val="en-US"/>
        </w:rPr>
        <w:t xml:space="preserve"> Pool</w:t>
      </w:r>
      <w:r>
        <w:rPr>
          <w:lang w:val="en-US"/>
        </w:rPr>
        <w:t>s based on Communication Type</w:t>
      </w:r>
    </w:p>
    <w:p w14:paraId="2F830462" w14:textId="44CFAA4D" w:rsidR="00854B92" w:rsidRPr="00854B92" w:rsidRDefault="00854B92" w:rsidP="00C03EF6">
      <w:pPr>
        <w:jc w:val="both"/>
        <w:rPr>
          <w:sz w:val="22"/>
          <w:szCs w:val="22"/>
          <w:lang w:val="en-US"/>
        </w:rPr>
      </w:pPr>
      <w:r>
        <w:rPr>
          <w:sz w:val="22"/>
          <w:szCs w:val="22"/>
          <w:lang w:val="en-US"/>
        </w:rPr>
        <w:t>These</w:t>
      </w:r>
      <w:r w:rsidR="009706C1">
        <w:rPr>
          <w:sz w:val="22"/>
          <w:szCs w:val="22"/>
          <w:lang w:val="en-US"/>
        </w:rPr>
        <w:t xml:space="preserve"> configured</w:t>
      </w:r>
      <w:r>
        <w:rPr>
          <w:sz w:val="22"/>
          <w:szCs w:val="22"/>
          <w:lang w:val="en-US"/>
        </w:rPr>
        <w:t xml:space="preserve"> resource</w:t>
      </w:r>
      <w:r w:rsidR="009706C1">
        <w:rPr>
          <w:sz w:val="22"/>
          <w:szCs w:val="22"/>
          <w:lang w:val="en-US"/>
        </w:rPr>
        <w:t xml:space="preserve"> pool</w:t>
      </w:r>
      <w:r>
        <w:rPr>
          <w:sz w:val="22"/>
          <w:szCs w:val="22"/>
          <w:lang w:val="en-US"/>
        </w:rPr>
        <w:t xml:space="preserve">s </w:t>
      </w:r>
      <w:r w:rsidR="009706C1">
        <w:rPr>
          <w:sz w:val="22"/>
          <w:szCs w:val="22"/>
          <w:lang w:val="en-US"/>
        </w:rPr>
        <w:t xml:space="preserve">or TFRP pools </w:t>
      </w:r>
      <w:r>
        <w:rPr>
          <w:sz w:val="22"/>
          <w:szCs w:val="22"/>
          <w:lang w:val="en-US"/>
        </w:rPr>
        <w:t>may be shared across different communication types, or could be dedicated for groupcast communications alone.</w:t>
      </w:r>
    </w:p>
    <w:p w14:paraId="737B6467" w14:textId="77777777" w:rsidR="00221F82" w:rsidRDefault="00221F82" w:rsidP="00221F82">
      <w:pPr>
        <w:pStyle w:val="Heading4"/>
        <w:tabs>
          <w:tab w:val="clear" w:pos="1432"/>
          <w:tab w:val="num" w:pos="990"/>
        </w:tabs>
        <w:ind w:left="990" w:hanging="990"/>
        <w:rPr>
          <w:lang w:val="en-US"/>
        </w:rPr>
      </w:pPr>
      <w:r>
        <w:rPr>
          <w:lang w:val="en-US"/>
        </w:rPr>
        <w:t>Common Resource Pool for all Cast Types</w:t>
      </w:r>
    </w:p>
    <w:p w14:paraId="51A8045E" w14:textId="51691951" w:rsidR="009706C1" w:rsidRDefault="009706C1" w:rsidP="00694F0D">
      <w:pPr>
        <w:jc w:val="both"/>
        <w:rPr>
          <w:sz w:val="22"/>
          <w:szCs w:val="22"/>
          <w:lang w:val="en-US"/>
        </w:rPr>
      </w:pPr>
      <w:r>
        <w:rPr>
          <w:sz w:val="22"/>
          <w:szCs w:val="22"/>
          <w:lang w:val="en-US"/>
        </w:rPr>
        <w:t>The use of a common resource pool which is shared across UEs carrying out broadcast, groupcast and unicast would be beneficial in terms of the flexibility and performance of resource utilization. However, the UEs would have to compete for the same set of resources.</w:t>
      </w:r>
    </w:p>
    <w:p w14:paraId="0A0DC61A" w14:textId="77777777" w:rsidR="00221F82" w:rsidRDefault="00221F82" w:rsidP="00221F82">
      <w:pPr>
        <w:pStyle w:val="Heading4"/>
        <w:tabs>
          <w:tab w:val="clear" w:pos="1432"/>
          <w:tab w:val="num" w:pos="990"/>
        </w:tabs>
        <w:ind w:left="990" w:hanging="990"/>
        <w:rPr>
          <w:lang w:val="en-US"/>
        </w:rPr>
      </w:pPr>
      <w:r>
        <w:rPr>
          <w:lang w:val="en-US"/>
        </w:rPr>
        <w:t>Dedicated Resource Pool for Groupcast Communications</w:t>
      </w:r>
    </w:p>
    <w:p w14:paraId="4BEC3C2B" w14:textId="1C1ED916" w:rsidR="009706C1" w:rsidRDefault="009706C1" w:rsidP="00694F0D">
      <w:pPr>
        <w:jc w:val="both"/>
        <w:rPr>
          <w:sz w:val="22"/>
          <w:szCs w:val="22"/>
          <w:lang w:val="en-US"/>
        </w:rPr>
      </w:pPr>
      <w:r>
        <w:rPr>
          <w:sz w:val="22"/>
          <w:szCs w:val="22"/>
          <w:lang w:val="en-US"/>
        </w:rPr>
        <w:t xml:space="preserve">Configuring a dedicated set of resources for groupcast communications would enable UEs </w:t>
      </w:r>
      <w:r w:rsidR="00694F0D">
        <w:rPr>
          <w:sz w:val="22"/>
          <w:szCs w:val="22"/>
          <w:lang w:val="en-US"/>
        </w:rPr>
        <w:t xml:space="preserve">to ensure that resources would be available for selection and allocation. This would enable the achieving of the higher </w:t>
      </w:r>
      <w:proofErr w:type="spellStart"/>
      <w:r w:rsidR="00694F0D">
        <w:rPr>
          <w:sz w:val="22"/>
          <w:szCs w:val="22"/>
          <w:lang w:val="en-US"/>
        </w:rPr>
        <w:t>QoS</w:t>
      </w:r>
      <w:proofErr w:type="spellEnd"/>
      <w:r w:rsidR="00694F0D">
        <w:rPr>
          <w:sz w:val="22"/>
          <w:szCs w:val="22"/>
          <w:lang w:val="en-US"/>
        </w:rPr>
        <w:t xml:space="preserve"> requirements attached to groupcast communications. Also, since the resource pool would support feedback, it would be advantageous to differentiate this pool from that of the pool used for broadcast communications.</w:t>
      </w:r>
    </w:p>
    <w:p w14:paraId="667AD883" w14:textId="231B556B" w:rsidR="00C422E6" w:rsidRDefault="004744AE" w:rsidP="004744AE">
      <w:pPr>
        <w:jc w:val="both"/>
        <w:rPr>
          <w:b/>
          <w:sz w:val="22"/>
          <w:szCs w:val="22"/>
        </w:rPr>
      </w:pPr>
      <w:r w:rsidRPr="003761AF">
        <w:rPr>
          <w:b/>
          <w:sz w:val="22"/>
          <w:szCs w:val="22"/>
        </w:rPr>
        <w:t>Observation</w:t>
      </w:r>
      <w:r>
        <w:rPr>
          <w:b/>
          <w:sz w:val="22"/>
          <w:szCs w:val="22"/>
        </w:rPr>
        <w:t xml:space="preserve"> 3: The resources configured can be either common for all communication types, or dedicated for groupcast communications.</w:t>
      </w:r>
    </w:p>
    <w:p w14:paraId="6AA8B7DF" w14:textId="111D7693" w:rsidR="004744AE" w:rsidRDefault="004744AE" w:rsidP="004744AE">
      <w:pPr>
        <w:jc w:val="both"/>
        <w:rPr>
          <w:b/>
          <w:sz w:val="22"/>
          <w:szCs w:val="22"/>
        </w:rPr>
      </w:pPr>
      <w:r>
        <w:rPr>
          <w:b/>
          <w:sz w:val="22"/>
          <w:szCs w:val="22"/>
        </w:rPr>
        <w:t>Proposal 1: The procedure for configuring resources to be used for groupcast communications is common across all Mode 2 UEs.</w:t>
      </w:r>
    </w:p>
    <w:p w14:paraId="325A9EE0" w14:textId="77777777" w:rsidR="004744AE" w:rsidRDefault="004744AE" w:rsidP="004744AE">
      <w:pPr>
        <w:jc w:val="both"/>
        <w:rPr>
          <w:sz w:val="22"/>
          <w:szCs w:val="22"/>
          <w:lang w:val="en-US"/>
        </w:rPr>
      </w:pPr>
    </w:p>
    <w:p w14:paraId="11641690" w14:textId="2B04B71F" w:rsidR="00293C63" w:rsidRDefault="00C422E6" w:rsidP="00293C63">
      <w:pPr>
        <w:pStyle w:val="Heading2"/>
        <w:tabs>
          <w:tab w:val="clear" w:pos="1002"/>
          <w:tab w:val="num" w:pos="540"/>
        </w:tabs>
        <w:ind w:left="540"/>
        <w:rPr>
          <w:lang w:val="en-US"/>
        </w:rPr>
      </w:pPr>
      <w:r>
        <w:rPr>
          <w:lang w:val="en-US"/>
        </w:rPr>
        <w:t xml:space="preserve">Phase 2 - </w:t>
      </w:r>
      <w:r w:rsidR="00293C63">
        <w:rPr>
          <w:lang w:val="en-US"/>
        </w:rPr>
        <w:t>Selection of Resources</w:t>
      </w:r>
    </w:p>
    <w:p w14:paraId="271E4356" w14:textId="77777777" w:rsidR="00E673FB" w:rsidRDefault="00293C63" w:rsidP="00E0013A">
      <w:pPr>
        <w:jc w:val="both"/>
        <w:rPr>
          <w:sz w:val="22"/>
          <w:szCs w:val="22"/>
          <w:lang w:val="en-US"/>
        </w:rPr>
      </w:pPr>
      <w:r>
        <w:rPr>
          <w:sz w:val="22"/>
          <w:szCs w:val="22"/>
          <w:lang w:val="en-US"/>
        </w:rPr>
        <w:t>Based on the configuration</w:t>
      </w:r>
      <w:r w:rsidR="00E673FB">
        <w:rPr>
          <w:sz w:val="22"/>
          <w:szCs w:val="22"/>
          <w:lang w:val="en-US"/>
        </w:rPr>
        <w:t xml:space="preserve"> of resources provided to the UEs for groupcast communication, either a resource pool or a TFRP pool</w:t>
      </w:r>
      <w:r>
        <w:rPr>
          <w:sz w:val="22"/>
          <w:szCs w:val="22"/>
          <w:lang w:val="en-US"/>
        </w:rPr>
        <w:t xml:space="preserve">, </w:t>
      </w:r>
      <w:r w:rsidR="00E673FB">
        <w:rPr>
          <w:sz w:val="22"/>
          <w:szCs w:val="22"/>
          <w:lang w:val="en-US"/>
        </w:rPr>
        <w:t>UEs will now have to select resources from within the configured set of resources for carrying out communications among the members.</w:t>
      </w:r>
    </w:p>
    <w:p w14:paraId="6E2C5C14" w14:textId="1E7BAA3C" w:rsidR="00E673FB" w:rsidRDefault="00E673FB" w:rsidP="00E0013A">
      <w:pPr>
        <w:jc w:val="both"/>
        <w:rPr>
          <w:sz w:val="22"/>
          <w:szCs w:val="22"/>
          <w:lang w:val="en-US"/>
        </w:rPr>
      </w:pPr>
      <w:r>
        <w:rPr>
          <w:sz w:val="22"/>
          <w:szCs w:val="22"/>
          <w:lang w:val="en-US"/>
        </w:rPr>
        <w:t xml:space="preserve">In the presence of a GL UE, instead of each member UE carrying out the selection process for its transmissions among the members, the GL UE can select resources for the member UEs of the entire group. The advantage of the GL UE </w:t>
      </w:r>
      <w:r w:rsidR="004532B7">
        <w:rPr>
          <w:sz w:val="22"/>
          <w:szCs w:val="22"/>
          <w:lang w:val="en-US"/>
        </w:rPr>
        <w:t>selecting resources is that given the stable group organization provided by higher layers, the GL UE can select the resources in a static/semi-persistent manner. This would remove the need for individual members to carry out the selection process for each transmission within the group.</w:t>
      </w:r>
    </w:p>
    <w:p w14:paraId="093E87F5" w14:textId="0B3DCF55" w:rsidR="004532B7" w:rsidRDefault="004532B7" w:rsidP="00E0013A">
      <w:pPr>
        <w:jc w:val="both"/>
        <w:rPr>
          <w:sz w:val="22"/>
          <w:szCs w:val="22"/>
          <w:lang w:val="en-US"/>
        </w:rPr>
      </w:pPr>
      <w:r>
        <w:rPr>
          <w:sz w:val="22"/>
          <w:szCs w:val="22"/>
          <w:lang w:val="en-US"/>
        </w:rPr>
        <w:t>In the case where the gNB has configured a resource pool for the group, the GL UE would not need to carry out any selection procedures, but instead forward this configuration to the member UEs. Using this configuration, the GL UE would need to simply carry out the allocation procedure, described in Section 2.3.</w:t>
      </w:r>
    </w:p>
    <w:p w14:paraId="06CC1E12" w14:textId="5FD477E7" w:rsidR="00C50F57" w:rsidRDefault="0076337D" w:rsidP="00E0013A">
      <w:pPr>
        <w:jc w:val="both"/>
        <w:rPr>
          <w:sz w:val="22"/>
          <w:szCs w:val="22"/>
          <w:lang w:val="en-US"/>
        </w:rPr>
      </w:pPr>
      <w:r>
        <w:rPr>
          <w:sz w:val="22"/>
          <w:szCs w:val="22"/>
          <w:lang w:val="en-US"/>
        </w:rPr>
        <w:t>In order to select resources for the member UEs, the GL UE first needs to be made aware of the amount of resources the member UEs would need for their transmissions.</w:t>
      </w:r>
      <w:r w:rsidR="004532B7">
        <w:rPr>
          <w:sz w:val="22"/>
          <w:szCs w:val="22"/>
          <w:lang w:val="en-US"/>
        </w:rPr>
        <w:t xml:space="preserve"> This is carried out using scheduling requests, based on which the GL UE will select resources using advanced sensing procedures. This is described in the following sections.</w:t>
      </w:r>
    </w:p>
    <w:p w14:paraId="5E7E6158" w14:textId="3906C69C" w:rsidR="003C532F" w:rsidRDefault="003C532F" w:rsidP="003C532F">
      <w:pPr>
        <w:pStyle w:val="Heading3"/>
        <w:rPr>
          <w:lang w:val="en-US"/>
        </w:rPr>
      </w:pPr>
      <w:r>
        <w:rPr>
          <w:lang w:val="en-US"/>
        </w:rPr>
        <w:lastRenderedPageBreak/>
        <w:t>Member UEs Request GL UE for Resources</w:t>
      </w:r>
    </w:p>
    <w:p w14:paraId="77946B35" w14:textId="53598D29" w:rsidR="00847DAF" w:rsidRDefault="00847DAF" w:rsidP="00F72863">
      <w:pPr>
        <w:jc w:val="both"/>
        <w:rPr>
          <w:sz w:val="22"/>
          <w:szCs w:val="22"/>
          <w:lang w:val="en-US"/>
        </w:rPr>
      </w:pPr>
      <w:r>
        <w:rPr>
          <w:sz w:val="22"/>
          <w:szCs w:val="22"/>
          <w:lang w:val="en-US"/>
        </w:rPr>
        <w:t>In order to select resources for the group member UEs, the member UEs will send scheduling requests to the GL UE. Based on these scheduling requests, the GL UE will carry out selection procedures to determine the amount of resources required by the member UEs.</w:t>
      </w:r>
    </w:p>
    <w:p w14:paraId="0B0CC01D" w14:textId="77777777" w:rsidR="00F72863" w:rsidRDefault="00847DAF" w:rsidP="00F72863">
      <w:pPr>
        <w:jc w:val="both"/>
        <w:rPr>
          <w:sz w:val="22"/>
          <w:szCs w:val="22"/>
          <w:lang w:val="en-US"/>
        </w:rPr>
      </w:pPr>
      <w:r>
        <w:rPr>
          <w:sz w:val="22"/>
          <w:szCs w:val="22"/>
          <w:lang w:val="en-US"/>
        </w:rPr>
        <w:t xml:space="preserve">The GL UE will select resources for the member requesting resources in a sequential first-come-first serve basis. </w:t>
      </w:r>
      <w:r w:rsidR="00F72863">
        <w:rPr>
          <w:sz w:val="22"/>
          <w:szCs w:val="22"/>
          <w:lang w:val="en-US"/>
        </w:rPr>
        <w:t>T</w:t>
      </w:r>
      <w:r>
        <w:rPr>
          <w:sz w:val="22"/>
          <w:szCs w:val="22"/>
          <w:lang w:val="en-US"/>
        </w:rPr>
        <w:t xml:space="preserve">he member UEs </w:t>
      </w:r>
      <w:r w:rsidR="00F72863">
        <w:rPr>
          <w:sz w:val="22"/>
          <w:szCs w:val="22"/>
          <w:lang w:val="en-US"/>
        </w:rPr>
        <w:t>will</w:t>
      </w:r>
      <w:r>
        <w:rPr>
          <w:sz w:val="22"/>
          <w:szCs w:val="22"/>
          <w:lang w:val="en-US"/>
        </w:rPr>
        <w:t xml:space="preserve"> request the GL UE for resources, following which the GL UE will select and provide allocation details to the member UEs. The GL UE will not wait for all requests to come in, but would rather select reso</w:t>
      </w:r>
      <w:r w:rsidR="00F72863">
        <w:rPr>
          <w:sz w:val="22"/>
          <w:szCs w:val="22"/>
          <w:lang w:val="en-US"/>
        </w:rPr>
        <w:t>urces as the requests are made.</w:t>
      </w:r>
    </w:p>
    <w:p w14:paraId="10F97B67" w14:textId="69E56187" w:rsidR="00F72863" w:rsidRDefault="00E02ABC" w:rsidP="00F72863">
      <w:pPr>
        <w:jc w:val="both"/>
        <w:rPr>
          <w:sz w:val="22"/>
          <w:szCs w:val="22"/>
        </w:rPr>
      </w:pPr>
      <w:r>
        <w:rPr>
          <w:sz w:val="22"/>
          <w:szCs w:val="22"/>
          <w:lang w:val="en-US"/>
        </w:rPr>
        <w:t>Based on these requests</w:t>
      </w:r>
      <w:r w:rsidR="00F72863">
        <w:rPr>
          <w:sz w:val="22"/>
          <w:szCs w:val="22"/>
          <w:lang w:val="en-US"/>
        </w:rPr>
        <w:t xml:space="preserve">, the GL UE would be aware of the resources required for the group for a given period of time. The selected resources </w:t>
      </w:r>
      <w:r w:rsidR="00F72863" w:rsidRPr="00F72863">
        <w:rPr>
          <w:sz w:val="22"/>
          <w:szCs w:val="22"/>
          <w:lang w:val="en-US"/>
        </w:rPr>
        <w:t>can be altered in periodic intervals depending on the variable size of the group, as well as if certain group members request for more data for a given duration of time.</w:t>
      </w:r>
      <w:r w:rsidR="00F72863">
        <w:rPr>
          <w:sz w:val="22"/>
          <w:szCs w:val="22"/>
          <w:lang w:val="en-US"/>
        </w:rPr>
        <w:t xml:space="preserve"> </w:t>
      </w:r>
      <w:r w:rsidR="00F72863" w:rsidRPr="00F72863">
        <w:rPr>
          <w:sz w:val="22"/>
          <w:szCs w:val="22"/>
          <w:lang w:val="en-US"/>
        </w:rPr>
        <w:t>The group will retain the</w:t>
      </w:r>
      <w:r w:rsidR="00F72863">
        <w:rPr>
          <w:sz w:val="22"/>
          <w:szCs w:val="22"/>
          <w:lang w:val="en-US"/>
        </w:rPr>
        <w:t xml:space="preserve"> selected</w:t>
      </w:r>
      <w:r w:rsidR="00F72863" w:rsidRPr="00F72863">
        <w:rPr>
          <w:sz w:val="22"/>
          <w:szCs w:val="22"/>
          <w:lang w:val="en-US"/>
        </w:rPr>
        <w:t xml:space="preserve"> resource</w:t>
      </w:r>
      <w:r w:rsidR="00F72863">
        <w:rPr>
          <w:sz w:val="22"/>
          <w:szCs w:val="22"/>
          <w:lang w:val="en-US"/>
        </w:rPr>
        <w:t>s provided by the GL UE</w:t>
      </w:r>
      <w:r w:rsidR="00F72863" w:rsidRPr="00F72863">
        <w:rPr>
          <w:sz w:val="22"/>
          <w:szCs w:val="22"/>
          <w:lang w:val="en-US"/>
        </w:rPr>
        <w:t xml:space="preserve"> for a pre-defined duration of time</w:t>
      </w:r>
      <w:r w:rsidR="00F72863">
        <w:rPr>
          <w:sz w:val="22"/>
          <w:szCs w:val="22"/>
          <w:lang w:val="en-US"/>
        </w:rPr>
        <w:t>, or validity period</w:t>
      </w:r>
      <w:r w:rsidR="00F72863" w:rsidRPr="00F72863">
        <w:rPr>
          <w:sz w:val="22"/>
          <w:szCs w:val="22"/>
          <w:lang w:val="en-US"/>
        </w:rPr>
        <w:t>.</w:t>
      </w:r>
      <w:r w:rsidR="00F72863">
        <w:rPr>
          <w:sz w:val="22"/>
          <w:szCs w:val="22"/>
          <w:lang w:val="en-US"/>
        </w:rPr>
        <w:t xml:space="preserve"> </w:t>
      </w:r>
      <w:r w:rsidR="00F72863">
        <w:rPr>
          <w:sz w:val="22"/>
          <w:szCs w:val="22"/>
        </w:rPr>
        <w:t xml:space="preserve">Once the validity period </w:t>
      </w:r>
      <w:r w:rsidR="00F72863" w:rsidRPr="00757D4C">
        <w:rPr>
          <w:sz w:val="22"/>
          <w:szCs w:val="22"/>
        </w:rPr>
        <w:t>elapses</w:t>
      </w:r>
      <w:r w:rsidR="00F72863">
        <w:rPr>
          <w:sz w:val="22"/>
          <w:szCs w:val="22"/>
        </w:rPr>
        <w:t xml:space="preserve">, the GL UE selects a new set of resources for the group based on the requests for resources sent in by the member UEs. The GL UE carries out this resource </w:t>
      </w:r>
      <w:r>
        <w:rPr>
          <w:sz w:val="22"/>
          <w:szCs w:val="22"/>
        </w:rPr>
        <w:t>re</w:t>
      </w:r>
      <w:r w:rsidR="00F72863">
        <w:rPr>
          <w:sz w:val="22"/>
          <w:szCs w:val="22"/>
        </w:rPr>
        <w:t>selection procedure using the following steps:</w:t>
      </w:r>
    </w:p>
    <w:p w14:paraId="4DFFCEAC" w14:textId="7A624245" w:rsidR="00F72863" w:rsidRDefault="00F72863" w:rsidP="00F72863">
      <w:pPr>
        <w:pStyle w:val="3GPPNormalText"/>
        <w:numPr>
          <w:ilvl w:val="0"/>
          <w:numId w:val="21"/>
        </w:numPr>
        <w:ind w:left="360"/>
      </w:pPr>
      <w:r w:rsidRPr="00657A23">
        <w:t xml:space="preserve">The </w:t>
      </w:r>
      <w:r>
        <w:t xml:space="preserve">GL UE carries out the </w:t>
      </w:r>
      <w:r w:rsidR="00F50FC2">
        <w:t>selection</w:t>
      </w:r>
      <w:r>
        <w:t xml:space="preserve"> procedures across the previous time slots and selects resources for the entire group.</w:t>
      </w:r>
    </w:p>
    <w:p w14:paraId="69A8756C" w14:textId="77777777" w:rsidR="00F72863" w:rsidRDefault="00F72863" w:rsidP="00F72863">
      <w:pPr>
        <w:pStyle w:val="3GPPNormalText"/>
        <w:numPr>
          <w:ilvl w:val="0"/>
          <w:numId w:val="21"/>
        </w:numPr>
        <w:ind w:left="360"/>
      </w:pPr>
      <w:r>
        <w:t>Once selected, the GL UE will announce the information regarding the selected resources to the member UEs as well as to other GL UEs.</w:t>
      </w:r>
    </w:p>
    <w:p w14:paraId="7EADA15F" w14:textId="77777777" w:rsidR="00F72863" w:rsidRDefault="00F72863" w:rsidP="00F72863">
      <w:pPr>
        <w:pStyle w:val="3GPPNormalText"/>
        <w:numPr>
          <w:ilvl w:val="1"/>
          <w:numId w:val="21"/>
        </w:numPr>
        <w:ind w:left="720"/>
      </w:pPr>
      <w:r>
        <w:t>This ensures that other GL UEs do not select overlapping resources for their own groups.</w:t>
      </w:r>
    </w:p>
    <w:p w14:paraId="6614C45A" w14:textId="116CC8DC" w:rsidR="00F72863" w:rsidRDefault="00F72863" w:rsidP="00F72863">
      <w:pPr>
        <w:pStyle w:val="3GPPNormalText"/>
        <w:numPr>
          <w:ilvl w:val="1"/>
          <w:numId w:val="21"/>
        </w:numPr>
        <w:ind w:left="720"/>
      </w:pPr>
      <w:r>
        <w:t>The announcements can be carried out in periodic intervals.</w:t>
      </w:r>
    </w:p>
    <w:p w14:paraId="15624A7C" w14:textId="658AEB3A" w:rsidR="00F72863" w:rsidRDefault="00F72863" w:rsidP="00F72863">
      <w:pPr>
        <w:pStyle w:val="3GPPNormalText"/>
        <w:numPr>
          <w:ilvl w:val="2"/>
          <w:numId w:val="21"/>
        </w:numPr>
        <w:ind w:left="1080"/>
      </w:pPr>
      <w:r>
        <w:t>They are carried out in a similar fashion as the pre-emptive reservation of resources, in order to ensure that the resources remain exclusive to the group.</w:t>
      </w:r>
    </w:p>
    <w:p w14:paraId="1D6F04E3" w14:textId="3B36E612" w:rsidR="00F72863" w:rsidRDefault="00F72863" w:rsidP="00F72863">
      <w:pPr>
        <w:pStyle w:val="3GPPNormalText"/>
        <w:numPr>
          <w:ilvl w:val="2"/>
          <w:numId w:val="21"/>
        </w:numPr>
        <w:ind w:left="1080"/>
      </w:pPr>
      <w:r>
        <w:t>They can also be carried out using RRC signalling.</w:t>
      </w:r>
    </w:p>
    <w:p w14:paraId="45BDA0DD" w14:textId="1EED3F49" w:rsidR="00F72863" w:rsidRDefault="00F72863" w:rsidP="00F72863">
      <w:pPr>
        <w:pStyle w:val="3GPPNormalText"/>
        <w:numPr>
          <w:ilvl w:val="0"/>
          <w:numId w:val="21"/>
        </w:numPr>
        <w:ind w:left="360"/>
      </w:pPr>
      <w:r>
        <w:t>The selected resources have a validity period, based on a fixed time period, after which the GL UE will have to carry out the selection procedure again.</w:t>
      </w:r>
    </w:p>
    <w:p w14:paraId="16D114E8" w14:textId="6B82ABC8" w:rsidR="00F72863" w:rsidRDefault="00F72863" w:rsidP="00F72863">
      <w:pPr>
        <w:pStyle w:val="3GPPNormalText"/>
      </w:pPr>
      <w:r>
        <w:t>This p</w:t>
      </w:r>
      <w:r w:rsidR="00976ABD">
        <w:t>rocedure is depicted in Figure 1</w:t>
      </w:r>
      <w:r>
        <w:t xml:space="preserve">, where the GL UE of group 3 has its validity period for the group’s </w:t>
      </w:r>
      <w:r>
        <w:rPr>
          <w:szCs w:val="22"/>
        </w:rPr>
        <w:t>individual</w:t>
      </w:r>
      <w:r>
        <w:t xml:space="preserve"> set of resources expiring at </w:t>
      </w:r>
      <w:r w:rsidRPr="0069258D">
        <w:rPr>
          <w:i/>
        </w:rPr>
        <w:t>t</w:t>
      </w:r>
      <w:r w:rsidRPr="0069258D">
        <w:rPr>
          <w:i/>
          <w:vertAlign w:val="subscript"/>
        </w:rPr>
        <w:t>a</w:t>
      </w:r>
      <w:r>
        <w:t xml:space="preserve">. Before the expiry at </w:t>
      </w:r>
      <w:r w:rsidRPr="0069258D">
        <w:rPr>
          <w:i/>
        </w:rPr>
        <w:t>t</w:t>
      </w:r>
      <w:r w:rsidRPr="0069258D">
        <w:rPr>
          <w:i/>
          <w:vertAlign w:val="subscript"/>
        </w:rPr>
        <w:t>a</w:t>
      </w:r>
      <w:r>
        <w:t xml:space="preserve">, the GL UE carries out sensing across the available resources and finds that the unallocated resources (a) are available. Once it determines the subset of resources to use after </w:t>
      </w:r>
      <w:proofErr w:type="spellStart"/>
      <w:r w:rsidRPr="0069258D">
        <w:rPr>
          <w:i/>
        </w:rPr>
        <w:t>t</w:t>
      </w:r>
      <w:r w:rsidRPr="0069258D">
        <w:rPr>
          <w:i/>
          <w:vertAlign w:val="subscript"/>
        </w:rPr>
        <w:t>a</w:t>
      </w:r>
      <w:proofErr w:type="spellEnd"/>
      <w:r>
        <w:t xml:space="preserve">, its last announcement before </w:t>
      </w:r>
      <w:r w:rsidRPr="0069258D">
        <w:rPr>
          <w:i/>
        </w:rPr>
        <w:t>t</w:t>
      </w:r>
      <w:r w:rsidRPr="0069258D">
        <w:rPr>
          <w:i/>
          <w:vertAlign w:val="subscript"/>
        </w:rPr>
        <w:t>a</w:t>
      </w:r>
      <w:r>
        <w:t xml:space="preserve"> will inform the member UEs and other UEs about the new subset of resources the group will be using, along with the validity of the new subset. Similarly at </w:t>
      </w:r>
      <w:proofErr w:type="spellStart"/>
      <w:r w:rsidRPr="0069258D">
        <w:rPr>
          <w:i/>
        </w:rPr>
        <w:t>t</w:t>
      </w:r>
      <w:r>
        <w:rPr>
          <w:i/>
          <w:vertAlign w:val="subscript"/>
        </w:rPr>
        <w:t>b</w:t>
      </w:r>
      <w:proofErr w:type="spellEnd"/>
      <w:r>
        <w:t xml:space="preserve">, the GL UE of group 1 also carries out the processes of sensing and determining a new subset of resources, followed by the announcement to the relevant UEs before </w:t>
      </w:r>
      <w:proofErr w:type="spellStart"/>
      <w:r w:rsidRPr="0069258D">
        <w:rPr>
          <w:i/>
        </w:rPr>
        <w:t>t</w:t>
      </w:r>
      <w:r>
        <w:rPr>
          <w:i/>
          <w:vertAlign w:val="subscript"/>
        </w:rPr>
        <w:t>b</w:t>
      </w:r>
      <w:proofErr w:type="spellEnd"/>
      <w:r>
        <w:t>.</w:t>
      </w:r>
    </w:p>
    <w:p w14:paraId="6E1BBADB" w14:textId="77777777" w:rsidR="00F72863" w:rsidRDefault="00F72863" w:rsidP="00F72863">
      <w:pPr>
        <w:jc w:val="center"/>
        <w:rPr>
          <w:sz w:val="22"/>
          <w:szCs w:val="22"/>
        </w:rPr>
      </w:pPr>
      <w:r w:rsidRPr="00C3598E">
        <w:rPr>
          <w:noProof/>
          <w:lang w:val="en-US"/>
        </w:rPr>
        <w:drawing>
          <wp:inline distT="0" distB="0" distL="0" distR="0" wp14:anchorId="43C66195" wp14:editId="344C80E9">
            <wp:extent cx="4875623" cy="18682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1132" cy="1878049"/>
                    </a:xfrm>
                    <a:prstGeom prst="rect">
                      <a:avLst/>
                    </a:prstGeom>
                    <a:noFill/>
                    <a:ln>
                      <a:noFill/>
                    </a:ln>
                  </pic:spPr>
                </pic:pic>
              </a:graphicData>
            </a:graphic>
          </wp:inline>
        </w:drawing>
      </w:r>
    </w:p>
    <w:p w14:paraId="38DC54B3" w14:textId="4F5870C0" w:rsidR="00F72863" w:rsidRPr="00D9697D" w:rsidRDefault="00976ABD" w:rsidP="00F72863">
      <w:pPr>
        <w:pStyle w:val="3GPPNormalText"/>
        <w:jc w:val="center"/>
        <w:rPr>
          <w:i/>
        </w:rPr>
      </w:pPr>
      <w:r>
        <w:rPr>
          <w:b/>
          <w:i/>
        </w:rPr>
        <w:t>Figure 1</w:t>
      </w:r>
      <w:r w:rsidR="00F72863" w:rsidRPr="003C5F4A">
        <w:rPr>
          <w:b/>
          <w:i/>
        </w:rPr>
        <w:t>:</w:t>
      </w:r>
      <w:r w:rsidR="00F72863" w:rsidRPr="0069258D">
        <w:rPr>
          <w:i/>
        </w:rPr>
        <w:t xml:space="preserve"> Selection of Subset of Resources by the Group Leader UE</w:t>
      </w:r>
    </w:p>
    <w:p w14:paraId="3846EF85" w14:textId="2DDCB83A" w:rsidR="00F72863" w:rsidRPr="00F72863" w:rsidRDefault="004744AE" w:rsidP="004744AE">
      <w:pPr>
        <w:jc w:val="both"/>
        <w:rPr>
          <w:sz w:val="22"/>
          <w:szCs w:val="22"/>
          <w:lang w:val="en-US"/>
        </w:rPr>
      </w:pPr>
      <w:r w:rsidRPr="003761AF">
        <w:rPr>
          <w:b/>
          <w:sz w:val="22"/>
          <w:szCs w:val="22"/>
        </w:rPr>
        <w:lastRenderedPageBreak/>
        <w:t>Observation</w:t>
      </w:r>
      <w:r>
        <w:rPr>
          <w:b/>
          <w:sz w:val="22"/>
          <w:szCs w:val="22"/>
        </w:rPr>
        <w:t xml:space="preserve"> 4: The GL UE selects resources as soon as the member UE sends a scheduling request, thereby not adding any additional latency. The GL UE then announces these selected resources to the other UEs, so that there is no overlap in resource allocation.</w:t>
      </w:r>
    </w:p>
    <w:p w14:paraId="54DB871C" w14:textId="28BEAF89" w:rsidR="00E0013A" w:rsidRDefault="003C532F" w:rsidP="00E0013A">
      <w:pPr>
        <w:pStyle w:val="Heading3"/>
        <w:rPr>
          <w:lang w:val="en-US"/>
        </w:rPr>
      </w:pPr>
      <w:r>
        <w:rPr>
          <w:lang w:val="en-US"/>
        </w:rPr>
        <w:t xml:space="preserve">Selection </w:t>
      </w:r>
      <w:r w:rsidR="00C770FC">
        <w:rPr>
          <w:lang w:val="en-US"/>
        </w:rPr>
        <w:t xml:space="preserve">by GL UE </w:t>
      </w:r>
      <w:r>
        <w:rPr>
          <w:lang w:val="en-US"/>
        </w:rPr>
        <w:t>B</w:t>
      </w:r>
      <w:r w:rsidR="00E0013A">
        <w:rPr>
          <w:lang w:val="en-US"/>
        </w:rPr>
        <w:t>ased on Sensing</w:t>
      </w:r>
    </w:p>
    <w:p w14:paraId="59B04EDD" w14:textId="0D88F45E" w:rsidR="00F50FC2" w:rsidRDefault="00F50FC2" w:rsidP="003C532F">
      <w:pPr>
        <w:jc w:val="both"/>
        <w:rPr>
          <w:sz w:val="22"/>
          <w:szCs w:val="22"/>
          <w:lang w:val="en-US"/>
        </w:rPr>
      </w:pPr>
      <w:r>
        <w:rPr>
          <w:sz w:val="22"/>
          <w:szCs w:val="22"/>
          <w:lang w:val="en-US"/>
        </w:rPr>
        <w:t>The selection procedure carried out by the GL UE is based on the advanced sensing procedures. The sensing procedure, which is essentially the process where a UE identifies occupied resources, can be defined either by a short-term assessment and back-off procedure, as described in [4, 6], by a long-term analysis of the RSSI/RSRP on resources, similar to that of LTE V2X, or a combination of both, as seen in [6]. This will enable the GL UE to determine available resources to be used by the group members for communication.</w:t>
      </w:r>
    </w:p>
    <w:p w14:paraId="5A136B86" w14:textId="74D58B6E" w:rsidR="00F50FC2" w:rsidRDefault="00F50FC2" w:rsidP="003C532F">
      <w:pPr>
        <w:jc w:val="both"/>
        <w:rPr>
          <w:sz w:val="22"/>
          <w:szCs w:val="22"/>
          <w:lang w:val="en-US"/>
        </w:rPr>
      </w:pPr>
      <w:r>
        <w:rPr>
          <w:sz w:val="22"/>
          <w:szCs w:val="22"/>
          <w:lang w:val="en-US"/>
        </w:rPr>
        <w:t xml:space="preserve">It is advantageous for the GL UE to carry out the sensing and selection procedure for the entire group primarily because it can aptly determine the resources available for the member UEs in the periphery of the group. With the GL UE being placed in the center of the group, its sensing results will correctly ascertain the availability of resources even for member UEs placed at opposite ends of the group. In the absence of a GL UE, edge member UEs will not be </w:t>
      </w:r>
      <w:r w:rsidR="00E02ABC">
        <w:rPr>
          <w:sz w:val="22"/>
          <w:szCs w:val="22"/>
          <w:lang w:val="en-US"/>
        </w:rPr>
        <w:t xml:space="preserve">able to </w:t>
      </w:r>
      <w:r>
        <w:rPr>
          <w:sz w:val="22"/>
          <w:szCs w:val="22"/>
          <w:lang w:val="en-US"/>
        </w:rPr>
        <w:t>successfully sense and select available resources for communications with each other.</w:t>
      </w:r>
    </w:p>
    <w:p w14:paraId="3CC72D2E" w14:textId="017AE1C5" w:rsidR="00F50FC2" w:rsidRDefault="00F50FC2" w:rsidP="003C532F">
      <w:pPr>
        <w:jc w:val="both"/>
        <w:rPr>
          <w:sz w:val="22"/>
          <w:szCs w:val="22"/>
          <w:lang w:val="en-US"/>
        </w:rPr>
      </w:pPr>
      <w:r>
        <w:rPr>
          <w:sz w:val="22"/>
          <w:szCs w:val="22"/>
          <w:lang w:val="en-US"/>
        </w:rPr>
        <w:t>A practical example to depict this scenario is a 10 truck long platoon</w:t>
      </w:r>
      <w:r w:rsidR="00C770FC">
        <w:rPr>
          <w:sz w:val="22"/>
          <w:szCs w:val="22"/>
          <w:lang w:val="en-US"/>
        </w:rPr>
        <w:t>, which is a maximum length example</w:t>
      </w:r>
      <w:r>
        <w:rPr>
          <w:sz w:val="22"/>
          <w:szCs w:val="22"/>
          <w:lang w:val="en-US"/>
        </w:rPr>
        <w:t>, with the GL UE placed in the middle of the platoon. The standard semi-trailer length in the EU is up to 18.75m, but can go up to 2</w:t>
      </w:r>
      <w:r w:rsidR="00C770FC">
        <w:rPr>
          <w:sz w:val="22"/>
          <w:szCs w:val="22"/>
          <w:lang w:val="en-US"/>
        </w:rPr>
        <w:t>2m in other regions</w:t>
      </w:r>
      <w:r>
        <w:rPr>
          <w:sz w:val="22"/>
          <w:szCs w:val="22"/>
          <w:lang w:val="en-US"/>
        </w:rPr>
        <w:t>. Taking an average length of 20m for a truck, with a minimum distance of 5m between the trucks, the overall length of the platoon is 245m.</w:t>
      </w:r>
      <w:r w:rsidR="00C770FC">
        <w:rPr>
          <w:sz w:val="22"/>
          <w:szCs w:val="22"/>
          <w:lang w:val="en-US"/>
        </w:rPr>
        <w:t xml:space="preserve"> With the GL UE placed in between, the maximum distance for which it will have to carry out sensing for the member UEs is only approximately 140m. This would mean that the GL UE would be more successful in sensing and selecting available resources for edge UEs, as compared to them individually sensing over the entire distance of the platoon.</w:t>
      </w:r>
    </w:p>
    <w:p w14:paraId="0981DEF6" w14:textId="5104BBE9" w:rsidR="00BA6E54" w:rsidRDefault="003C532F" w:rsidP="003C532F">
      <w:pPr>
        <w:jc w:val="both"/>
        <w:rPr>
          <w:sz w:val="22"/>
          <w:szCs w:val="22"/>
          <w:lang w:val="en-US"/>
        </w:rPr>
      </w:pPr>
      <w:r>
        <w:rPr>
          <w:sz w:val="22"/>
          <w:szCs w:val="22"/>
          <w:lang w:val="en-US"/>
        </w:rPr>
        <w:t xml:space="preserve">In the case where the GL UE </w:t>
      </w:r>
      <w:r w:rsidR="00C770FC">
        <w:rPr>
          <w:sz w:val="22"/>
          <w:szCs w:val="22"/>
          <w:lang w:val="en-US"/>
        </w:rPr>
        <w:t xml:space="preserve">senses and </w:t>
      </w:r>
      <w:r>
        <w:rPr>
          <w:sz w:val="22"/>
          <w:szCs w:val="22"/>
          <w:lang w:val="en-US"/>
        </w:rPr>
        <w:t>detects that there are not sufficient resources based on the request</w:t>
      </w:r>
      <w:r w:rsidR="00C770FC">
        <w:rPr>
          <w:sz w:val="22"/>
          <w:szCs w:val="22"/>
          <w:lang w:val="en-US"/>
        </w:rPr>
        <w:t>s by the member UEs</w:t>
      </w:r>
      <w:r>
        <w:rPr>
          <w:sz w:val="22"/>
          <w:szCs w:val="22"/>
          <w:lang w:val="en-US"/>
        </w:rPr>
        <w:t xml:space="preserve">, the </w:t>
      </w:r>
      <w:r w:rsidR="00CC52B4">
        <w:rPr>
          <w:sz w:val="22"/>
          <w:szCs w:val="22"/>
          <w:lang w:val="en-US"/>
        </w:rPr>
        <w:t>GL UE</w:t>
      </w:r>
      <w:r w:rsidR="00C770FC">
        <w:rPr>
          <w:sz w:val="22"/>
          <w:szCs w:val="22"/>
          <w:lang w:val="en-US"/>
        </w:rPr>
        <w:t xml:space="preserve"> has the capability to inform the member UEs that</w:t>
      </w:r>
      <w:r w:rsidR="00CC52B4">
        <w:rPr>
          <w:sz w:val="22"/>
          <w:szCs w:val="22"/>
          <w:lang w:val="en-US"/>
        </w:rPr>
        <w:t xml:space="preserve"> only limited resources are available and that transmissions will </w:t>
      </w:r>
      <w:r w:rsidR="00C770FC">
        <w:rPr>
          <w:sz w:val="22"/>
          <w:szCs w:val="22"/>
          <w:lang w:val="en-US"/>
        </w:rPr>
        <w:t>have to be</w:t>
      </w:r>
      <w:r w:rsidR="00CC52B4">
        <w:rPr>
          <w:sz w:val="22"/>
          <w:szCs w:val="22"/>
          <w:lang w:val="en-US"/>
        </w:rPr>
        <w:t xml:space="preserve"> prioritized.</w:t>
      </w:r>
      <w:r w:rsidR="00C770FC">
        <w:rPr>
          <w:sz w:val="22"/>
          <w:szCs w:val="22"/>
          <w:lang w:val="en-US"/>
        </w:rPr>
        <w:t xml:space="preserve"> </w:t>
      </w:r>
      <w:r w:rsidR="00E02ABC">
        <w:rPr>
          <w:sz w:val="22"/>
          <w:szCs w:val="22"/>
          <w:lang w:val="en-US"/>
        </w:rPr>
        <w:t>This would mean that the GL UE will provide resources to member UEs for requests of high priority transmissions, ensuring their reliability and timely reception. For low priority transmissions, it is possible for the member UEs to sense on their own and decide based on the available resources.</w:t>
      </w:r>
    </w:p>
    <w:p w14:paraId="613AAC3C" w14:textId="382F055C" w:rsidR="003C532F" w:rsidRDefault="00C770FC" w:rsidP="003C532F">
      <w:pPr>
        <w:jc w:val="both"/>
        <w:rPr>
          <w:sz w:val="22"/>
          <w:szCs w:val="22"/>
          <w:lang w:val="en-US"/>
        </w:rPr>
      </w:pPr>
      <w:r>
        <w:rPr>
          <w:sz w:val="22"/>
          <w:szCs w:val="22"/>
          <w:lang w:val="en-US"/>
        </w:rPr>
        <w:t xml:space="preserve">This is opposed to each member UE sensing on their own, resulting in the UEs sensing initially being able to transmit high and low priority transmissions, but UEs sensing later finding out that there </w:t>
      </w:r>
      <w:r w:rsidR="004B6ABC">
        <w:rPr>
          <w:sz w:val="22"/>
          <w:szCs w:val="22"/>
          <w:lang w:val="en-US"/>
        </w:rPr>
        <w:t xml:space="preserve">are not </w:t>
      </w:r>
      <w:r>
        <w:rPr>
          <w:sz w:val="22"/>
          <w:szCs w:val="22"/>
          <w:lang w:val="en-US"/>
        </w:rPr>
        <w:t>adequate resources available even for high priority transmissions.</w:t>
      </w:r>
    </w:p>
    <w:p w14:paraId="7B0A9A7E" w14:textId="7BB471E4" w:rsidR="004744AE" w:rsidRDefault="004744AE" w:rsidP="004744AE">
      <w:pPr>
        <w:jc w:val="both"/>
        <w:rPr>
          <w:b/>
          <w:sz w:val="22"/>
          <w:szCs w:val="22"/>
        </w:rPr>
      </w:pPr>
      <w:r w:rsidRPr="003761AF">
        <w:rPr>
          <w:b/>
          <w:sz w:val="22"/>
          <w:szCs w:val="22"/>
        </w:rPr>
        <w:t>Observation</w:t>
      </w:r>
      <w:r>
        <w:rPr>
          <w:b/>
          <w:sz w:val="22"/>
          <w:szCs w:val="22"/>
        </w:rPr>
        <w:t xml:space="preserve"> 5: The GL UE carries out advanced sensing procedures to select resources, its position being optimal to select available resources even for edge member UEs. The GL UE is also capable of managing resources in times of insufficient available resources.</w:t>
      </w:r>
    </w:p>
    <w:p w14:paraId="54823542" w14:textId="4C48915B" w:rsidR="004744AE" w:rsidRDefault="004744AE" w:rsidP="004744AE">
      <w:pPr>
        <w:jc w:val="both"/>
        <w:rPr>
          <w:b/>
          <w:sz w:val="22"/>
          <w:szCs w:val="22"/>
        </w:rPr>
      </w:pPr>
      <w:r>
        <w:rPr>
          <w:b/>
          <w:sz w:val="22"/>
          <w:szCs w:val="22"/>
        </w:rPr>
        <w:t xml:space="preserve">Proposal 2: We propose that the GL UE carries out the resource selection for the member UEs since it can effectively manage the </w:t>
      </w:r>
      <w:r w:rsidR="00FB11A9">
        <w:rPr>
          <w:b/>
          <w:sz w:val="22"/>
          <w:szCs w:val="22"/>
        </w:rPr>
        <w:t>varied positions and demands of the member UEs.</w:t>
      </w:r>
    </w:p>
    <w:p w14:paraId="16FD2DB9" w14:textId="77777777" w:rsidR="00FB11A9" w:rsidRPr="004744AE" w:rsidRDefault="00FB11A9" w:rsidP="004744AE">
      <w:pPr>
        <w:jc w:val="both"/>
        <w:rPr>
          <w:b/>
          <w:sz w:val="22"/>
          <w:szCs w:val="22"/>
        </w:rPr>
      </w:pPr>
    </w:p>
    <w:p w14:paraId="0CC40CB4" w14:textId="052D0E3B" w:rsidR="005B227F" w:rsidRDefault="00C15735" w:rsidP="00833E70">
      <w:pPr>
        <w:pStyle w:val="Heading2"/>
        <w:tabs>
          <w:tab w:val="clear" w:pos="1002"/>
          <w:tab w:val="num" w:pos="540"/>
        </w:tabs>
        <w:ind w:left="540"/>
        <w:rPr>
          <w:lang w:val="en-US"/>
        </w:rPr>
      </w:pPr>
      <w:r>
        <w:rPr>
          <w:lang w:val="en-US"/>
        </w:rPr>
        <w:t xml:space="preserve">Phase 3 - </w:t>
      </w:r>
      <w:r w:rsidR="00293C63">
        <w:rPr>
          <w:lang w:val="en-US"/>
        </w:rPr>
        <w:t>Allocation of</w:t>
      </w:r>
      <w:r w:rsidR="005B227F">
        <w:rPr>
          <w:lang w:val="en-US"/>
        </w:rPr>
        <w:t xml:space="preserve"> Resources</w:t>
      </w:r>
    </w:p>
    <w:p w14:paraId="6DCCC27E" w14:textId="22752A40" w:rsidR="005B227F" w:rsidRDefault="00D11CEA" w:rsidP="00D11CEA">
      <w:pPr>
        <w:jc w:val="both"/>
        <w:rPr>
          <w:sz w:val="22"/>
          <w:szCs w:val="22"/>
          <w:lang w:val="en-US"/>
        </w:rPr>
      </w:pPr>
      <w:r>
        <w:rPr>
          <w:sz w:val="22"/>
          <w:szCs w:val="22"/>
          <w:lang w:val="en-US"/>
        </w:rPr>
        <w:t>Once the resources to be used by the</w:t>
      </w:r>
      <w:r w:rsidR="00293C63">
        <w:rPr>
          <w:sz w:val="22"/>
          <w:szCs w:val="22"/>
          <w:lang w:val="en-US"/>
        </w:rPr>
        <w:t xml:space="preserve"> group</w:t>
      </w:r>
      <w:r>
        <w:rPr>
          <w:sz w:val="22"/>
          <w:szCs w:val="22"/>
          <w:lang w:val="en-US"/>
        </w:rPr>
        <w:t xml:space="preserve"> </w:t>
      </w:r>
      <w:r w:rsidR="001F7351">
        <w:rPr>
          <w:sz w:val="22"/>
          <w:szCs w:val="22"/>
          <w:lang w:val="en-US"/>
        </w:rPr>
        <w:t>have</w:t>
      </w:r>
      <w:r>
        <w:rPr>
          <w:sz w:val="22"/>
          <w:szCs w:val="22"/>
          <w:lang w:val="en-US"/>
        </w:rPr>
        <w:t xml:space="preserve"> been selected</w:t>
      </w:r>
      <w:r w:rsidR="00C422E6">
        <w:rPr>
          <w:sz w:val="22"/>
          <w:szCs w:val="22"/>
          <w:lang w:val="en-US"/>
        </w:rPr>
        <w:t xml:space="preserve"> by the GL UE, or configured by the gNB</w:t>
      </w:r>
      <w:r>
        <w:rPr>
          <w:sz w:val="22"/>
          <w:szCs w:val="22"/>
          <w:lang w:val="en-US"/>
        </w:rPr>
        <w:t xml:space="preserve">, the </w:t>
      </w:r>
      <w:r w:rsidR="00293C63">
        <w:rPr>
          <w:sz w:val="22"/>
          <w:szCs w:val="22"/>
          <w:lang w:val="en-US"/>
        </w:rPr>
        <w:t>third</w:t>
      </w:r>
      <w:r w:rsidR="00C422E6">
        <w:rPr>
          <w:sz w:val="22"/>
          <w:szCs w:val="22"/>
          <w:lang w:val="en-US"/>
        </w:rPr>
        <w:t xml:space="preserve"> and final phase</w:t>
      </w:r>
      <w:r>
        <w:rPr>
          <w:sz w:val="22"/>
          <w:szCs w:val="22"/>
          <w:lang w:val="en-US"/>
        </w:rPr>
        <w:t xml:space="preserve"> is to </w:t>
      </w:r>
      <w:r w:rsidR="00C422E6">
        <w:rPr>
          <w:sz w:val="22"/>
          <w:szCs w:val="22"/>
          <w:lang w:val="en-US"/>
        </w:rPr>
        <w:t>allocate these resources to the member UEs, based on their requests</w:t>
      </w:r>
      <w:r>
        <w:rPr>
          <w:sz w:val="22"/>
          <w:szCs w:val="22"/>
          <w:lang w:val="en-US"/>
        </w:rPr>
        <w:t>.</w:t>
      </w:r>
      <w:r w:rsidR="00C422E6">
        <w:rPr>
          <w:sz w:val="22"/>
          <w:szCs w:val="22"/>
          <w:lang w:val="en-US"/>
        </w:rPr>
        <w:t xml:space="preserve"> The GL UE informs the member UEs of the allocation of resources using PC5 RRC signalling in a unicast manner, with the GL UE individually informing the member UEs based on their individual requests. This can be carried out in the following two methods.</w:t>
      </w:r>
    </w:p>
    <w:p w14:paraId="7CCA13F4" w14:textId="4A06D14E" w:rsidR="00D11CEA" w:rsidRDefault="00E0013A" w:rsidP="00833E70">
      <w:pPr>
        <w:pStyle w:val="Heading3"/>
        <w:rPr>
          <w:lang w:val="en-US"/>
        </w:rPr>
      </w:pPr>
      <w:r>
        <w:rPr>
          <w:lang w:val="en-US"/>
        </w:rPr>
        <w:lastRenderedPageBreak/>
        <w:t>Sensing “on”</w:t>
      </w:r>
    </w:p>
    <w:p w14:paraId="42B497CE" w14:textId="77777777" w:rsidR="00C422E6" w:rsidRDefault="00C422E6" w:rsidP="00D11CEA">
      <w:pPr>
        <w:jc w:val="both"/>
        <w:rPr>
          <w:sz w:val="22"/>
          <w:szCs w:val="22"/>
          <w:lang w:val="en-US"/>
        </w:rPr>
      </w:pPr>
      <w:r>
        <w:rPr>
          <w:sz w:val="22"/>
          <w:szCs w:val="22"/>
          <w:lang w:val="en-US"/>
        </w:rPr>
        <w:t>If the resource pool is configured by the gNB, or if the GL UE has selected a resource pool for the entire group, the GL UE will instruct the member UEs to carry out sensing within this pool of resources for individual transmissions among the members.</w:t>
      </w:r>
    </w:p>
    <w:p w14:paraId="44274D22" w14:textId="06C2DE65" w:rsidR="00D11CEA" w:rsidRPr="00D11CEA" w:rsidRDefault="00C422E6" w:rsidP="00D11CEA">
      <w:pPr>
        <w:jc w:val="both"/>
        <w:rPr>
          <w:sz w:val="22"/>
          <w:szCs w:val="22"/>
          <w:lang w:val="en-US"/>
        </w:rPr>
      </w:pPr>
      <w:r>
        <w:rPr>
          <w:sz w:val="22"/>
          <w:szCs w:val="22"/>
          <w:lang w:val="en-US"/>
        </w:rPr>
        <w:t>The advantage of this method is that the member UEs now carry out sensing only within a pool of resources which are dedicated for the group. Hence it will compete for resources only with other members within the group, ensuring high reliability as well as reducing any additional signalling overhead.</w:t>
      </w:r>
      <w:r w:rsidR="00E63662">
        <w:rPr>
          <w:sz w:val="22"/>
          <w:szCs w:val="22"/>
          <w:lang w:val="en-US"/>
        </w:rPr>
        <w:t xml:space="preserve"> </w:t>
      </w:r>
    </w:p>
    <w:p w14:paraId="0C4381E0" w14:textId="64418E2A" w:rsidR="00D11CEA" w:rsidRDefault="00E0013A" w:rsidP="00833E70">
      <w:pPr>
        <w:pStyle w:val="Heading3"/>
        <w:rPr>
          <w:lang w:val="en-US"/>
        </w:rPr>
      </w:pPr>
      <w:r>
        <w:rPr>
          <w:lang w:val="en-US"/>
        </w:rPr>
        <w:t>Sensing “off”</w:t>
      </w:r>
    </w:p>
    <w:p w14:paraId="2A0A0E3A" w14:textId="6EBAD8F8" w:rsidR="00E0013A" w:rsidRDefault="00E63662" w:rsidP="00E0013A">
      <w:pPr>
        <w:jc w:val="both"/>
        <w:rPr>
          <w:sz w:val="22"/>
          <w:szCs w:val="22"/>
          <w:lang w:val="en-US"/>
        </w:rPr>
      </w:pPr>
      <w:r>
        <w:rPr>
          <w:sz w:val="22"/>
          <w:szCs w:val="22"/>
          <w:lang w:val="en-US"/>
        </w:rPr>
        <w:t xml:space="preserve">In this method, </w:t>
      </w:r>
      <w:r w:rsidR="00C422E6">
        <w:rPr>
          <w:sz w:val="22"/>
          <w:szCs w:val="22"/>
          <w:lang w:val="en-US"/>
        </w:rPr>
        <w:t>the GL UE will individually signal to the member UEs the resources they must utilize for communications within the group, without any further sensing. These signaled resources are meant to be used only for the given member UE, and is orthogonal to the resources allocated to other member UEs.</w:t>
      </w:r>
    </w:p>
    <w:p w14:paraId="1122A49F" w14:textId="79CF8FDA" w:rsidR="00C422E6" w:rsidRDefault="00C422E6" w:rsidP="00E0013A">
      <w:pPr>
        <w:jc w:val="both"/>
        <w:rPr>
          <w:sz w:val="22"/>
          <w:szCs w:val="22"/>
          <w:lang w:val="en-US"/>
        </w:rPr>
      </w:pPr>
      <w:r>
        <w:rPr>
          <w:sz w:val="22"/>
          <w:szCs w:val="22"/>
          <w:lang w:val="en-US"/>
        </w:rPr>
        <w:t>Although this method involves the added signalling procedure, it ensures complete reliability in the resources which are allocated, as well as alleviates the need for the member UEs to carry out any further sensing procedures.</w:t>
      </w:r>
    </w:p>
    <w:p w14:paraId="5FC5A5E1" w14:textId="125FE0B9" w:rsidR="00BA6E54" w:rsidRDefault="00C422E6" w:rsidP="00E0013A">
      <w:pPr>
        <w:jc w:val="both"/>
        <w:rPr>
          <w:sz w:val="22"/>
          <w:szCs w:val="22"/>
          <w:lang w:val="en-US"/>
        </w:rPr>
      </w:pPr>
      <w:r>
        <w:rPr>
          <w:sz w:val="22"/>
          <w:szCs w:val="22"/>
          <w:lang w:val="en-US"/>
        </w:rPr>
        <w:t>In the edge case where the member UEs do not receive the signalling from the GL UE, the member UEs will fall back to the default case of sensing and selecting of resources on its own.</w:t>
      </w:r>
    </w:p>
    <w:p w14:paraId="033CC33F" w14:textId="54EE6418" w:rsidR="00FB11A9" w:rsidRDefault="00FB11A9" w:rsidP="00FB11A9">
      <w:pPr>
        <w:jc w:val="both"/>
        <w:rPr>
          <w:sz w:val="22"/>
          <w:szCs w:val="22"/>
          <w:lang w:val="en-US"/>
        </w:rPr>
      </w:pPr>
      <w:r w:rsidRPr="003761AF">
        <w:rPr>
          <w:b/>
          <w:sz w:val="22"/>
          <w:szCs w:val="22"/>
        </w:rPr>
        <w:t>Observation</w:t>
      </w:r>
      <w:r>
        <w:rPr>
          <w:b/>
          <w:sz w:val="22"/>
          <w:szCs w:val="22"/>
        </w:rPr>
        <w:t xml:space="preserve"> 6: The option to switch sensing “on” or “off” implicitly indicates to the member UE as to whether the selected resources are to be shared among members or if the resources are dedicated for the member UE, respectively.</w:t>
      </w:r>
    </w:p>
    <w:p w14:paraId="2594F281" w14:textId="75888F21" w:rsidR="00976ABD" w:rsidRDefault="00976ABD" w:rsidP="00E0013A">
      <w:pPr>
        <w:jc w:val="both"/>
        <w:rPr>
          <w:sz w:val="22"/>
          <w:szCs w:val="22"/>
          <w:lang w:val="en-US"/>
        </w:rPr>
      </w:pPr>
      <w:r>
        <w:rPr>
          <w:sz w:val="22"/>
          <w:szCs w:val="22"/>
          <w:lang w:val="en-US"/>
        </w:rPr>
        <w:t>An overview of the 3 phases is depicted in Figure 2.</w:t>
      </w:r>
    </w:p>
    <w:p w14:paraId="51193751" w14:textId="75651550" w:rsidR="00976ABD" w:rsidRDefault="00976ABD" w:rsidP="00976ABD">
      <w:pPr>
        <w:jc w:val="center"/>
        <w:rPr>
          <w:sz w:val="22"/>
          <w:szCs w:val="22"/>
          <w:lang w:val="en-US"/>
        </w:rPr>
      </w:pPr>
      <w:r w:rsidRPr="00976ABD">
        <w:rPr>
          <w:noProof/>
          <w:sz w:val="22"/>
          <w:szCs w:val="22"/>
          <w:lang w:val="en-US"/>
        </w:rPr>
        <w:drawing>
          <wp:inline distT="0" distB="0" distL="0" distR="0" wp14:anchorId="775D8FFD" wp14:editId="68918480">
            <wp:extent cx="5263979" cy="397648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3494" cy="3983676"/>
                    </a:xfrm>
                    <a:prstGeom prst="rect">
                      <a:avLst/>
                    </a:prstGeom>
                  </pic:spPr>
                </pic:pic>
              </a:graphicData>
            </a:graphic>
          </wp:inline>
        </w:drawing>
      </w:r>
    </w:p>
    <w:p w14:paraId="38A6E69D" w14:textId="0653787F" w:rsidR="00976ABD" w:rsidRPr="00D9697D" w:rsidRDefault="00976ABD" w:rsidP="00976ABD">
      <w:pPr>
        <w:pStyle w:val="3GPPNormalText"/>
        <w:jc w:val="center"/>
        <w:rPr>
          <w:i/>
        </w:rPr>
      </w:pPr>
      <w:r>
        <w:rPr>
          <w:b/>
          <w:i/>
        </w:rPr>
        <w:t>Figure 2</w:t>
      </w:r>
      <w:r w:rsidRPr="003C5F4A">
        <w:rPr>
          <w:b/>
          <w:i/>
        </w:rPr>
        <w:t>:</w:t>
      </w:r>
      <w:r w:rsidRPr="0069258D">
        <w:rPr>
          <w:i/>
        </w:rPr>
        <w:t xml:space="preserve"> </w:t>
      </w:r>
      <w:r>
        <w:rPr>
          <w:i/>
        </w:rPr>
        <w:t>Overview of Mode 2(d) with a GL UE</w:t>
      </w:r>
    </w:p>
    <w:p w14:paraId="41EF9DAA" w14:textId="0771E8D2" w:rsidR="00976ABD" w:rsidRDefault="00FB11A9" w:rsidP="00FB11A9">
      <w:pPr>
        <w:rPr>
          <w:b/>
          <w:sz w:val="22"/>
          <w:szCs w:val="22"/>
        </w:rPr>
      </w:pPr>
      <w:r>
        <w:rPr>
          <w:b/>
          <w:sz w:val="22"/>
          <w:szCs w:val="22"/>
        </w:rPr>
        <w:lastRenderedPageBreak/>
        <w:t>Proposal 3: We propose that the GL UE has the capability to allocate resources for the member UEs, with the option to switch sensing “on” or “off”, depending on whether the resources are shared or dedicated.</w:t>
      </w:r>
    </w:p>
    <w:p w14:paraId="37FD79C3" w14:textId="77777777" w:rsidR="00FB11A9" w:rsidRDefault="00FB11A9" w:rsidP="00FB11A9">
      <w:pPr>
        <w:rPr>
          <w:sz w:val="22"/>
          <w:szCs w:val="22"/>
          <w:lang w:val="en-US"/>
        </w:rPr>
      </w:pPr>
    </w:p>
    <w:p w14:paraId="5303D4DD" w14:textId="054CDE54" w:rsidR="00CC52B4" w:rsidRDefault="00CC52B4" w:rsidP="00CC52B4">
      <w:pPr>
        <w:pStyle w:val="Heading1"/>
        <w:rPr>
          <w:lang w:val="en-US"/>
        </w:rPr>
      </w:pPr>
      <w:r>
        <w:rPr>
          <w:lang w:val="en-US"/>
        </w:rPr>
        <w:t>Comparison of Operations of Groupcast with and without GL UE</w:t>
      </w:r>
    </w:p>
    <w:p w14:paraId="46F4B66D" w14:textId="790A87A1" w:rsidR="00E02ABC" w:rsidRDefault="00C15735" w:rsidP="00D11CEA">
      <w:pPr>
        <w:jc w:val="both"/>
        <w:rPr>
          <w:sz w:val="22"/>
          <w:szCs w:val="22"/>
          <w:lang w:val="en-US"/>
        </w:rPr>
      </w:pPr>
      <w:r>
        <w:rPr>
          <w:sz w:val="22"/>
          <w:szCs w:val="22"/>
          <w:lang w:val="en-US"/>
        </w:rPr>
        <w:t>Based on the procedures for the operation of groupcast communications with the presence of a GL UE described in the above sections, this section evaluates the advantages of the GL UE as compared to a system without a GL UE, where the member UEs of a group are left to select resources on their own.</w:t>
      </w:r>
    </w:p>
    <w:p w14:paraId="24023642" w14:textId="77777777" w:rsidR="00E02ABC" w:rsidRDefault="00E02ABC" w:rsidP="00D11CEA">
      <w:pPr>
        <w:jc w:val="both"/>
        <w:rPr>
          <w:sz w:val="22"/>
          <w:szCs w:val="22"/>
          <w:lang w:val="en-US"/>
        </w:rPr>
      </w:pPr>
    </w:p>
    <w:tbl>
      <w:tblPr>
        <w:tblStyle w:val="TableGrid"/>
        <w:tblW w:w="0" w:type="auto"/>
        <w:tblLook w:val="04A0" w:firstRow="1" w:lastRow="0" w:firstColumn="1" w:lastColumn="0" w:noHBand="0" w:noVBand="1"/>
      </w:tblPr>
      <w:tblGrid>
        <w:gridCol w:w="3320"/>
        <w:gridCol w:w="3321"/>
        <w:gridCol w:w="3321"/>
      </w:tblGrid>
      <w:tr w:rsidR="00C15735" w14:paraId="5F1F98AF" w14:textId="77777777" w:rsidTr="00C15735">
        <w:tc>
          <w:tcPr>
            <w:tcW w:w="3320" w:type="dxa"/>
          </w:tcPr>
          <w:p w14:paraId="75593AF0" w14:textId="61796B40" w:rsidR="00C15735" w:rsidRPr="00E02ABC" w:rsidRDefault="00E02ABC" w:rsidP="00E02ABC">
            <w:pPr>
              <w:jc w:val="center"/>
              <w:rPr>
                <w:b/>
                <w:sz w:val="22"/>
                <w:szCs w:val="22"/>
                <w:lang w:val="en-US"/>
              </w:rPr>
            </w:pPr>
            <w:r w:rsidRPr="00E02ABC">
              <w:rPr>
                <w:b/>
                <w:sz w:val="22"/>
                <w:szCs w:val="22"/>
                <w:lang w:val="en-US"/>
              </w:rPr>
              <w:t>Scenario</w:t>
            </w:r>
          </w:p>
        </w:tc>
        <w:tc>
          <w:tcPr>
            <w:tcW w:w="3321" w:type="dxa"/>
          </w:tcPr>
          <w:p w14:paraId="7B36FCB9" w14:textId="122AC675" w:rsidR="00C15735" w:rsidRPr="00E02ABC" w:rsidRDefault="00C15735" w:rsidP="00E02ABC">
            <w:pPr>
              <w:jc w:val="center"/>
              <w:rPr>
                <w:b/>
                <w:sz w:val="22"/>
                <w:szCs w:val="22"/>
                <w:lang w:val="en-US"/>
              </w:rPr>
            </w:pPr>
            <w:r w:rsidRPr="00E02ABC">
              <w:rPr>
                <w:b/>
                <w:sz w:val="22"/>
                <w:szCs w:val="22"/>
                <w:lang w:val="en-US"/>
              </w:rPr>
              <w:t>With GL UE</w:t>
            </w:r>
          </w:p>
        </w:tc>
        <w:tc>
          <w:tcPr>
            <w:tcW w:w="3321" w:type="dxa"/>
          </w:tcPr>
          <w:p w14:paraId="078A4902" w14:textId="59EC1357" w:rsidR="00C15735" w:rsidRPr="00E02ABC" w:rsidRDefault="00C15735" w:rsidP="00E02ABC">
            <w:pPr>
              <w:jc w:val="center"/>
              <w:rPr>
                <w:b/>
                <w:sz w:val="22"/>
                <w:szCs w:val="22"/>
                <w:lang w:val="en-US"/>
              </w:rPr>
            </w:pPr>
            <w:r w:rsidRPr="00E02ABC">
              <w:rPr>
                <w:b/>
                <w:sz w:val="22"/>
                <w:szCs w:val="22"/>
                <w:lang w:val="en-US"/>
              </w:rPr>
              <w:t>Without GL UE</w:t>
            </w:r>
          </w:p>
        </w:tc>
      </w:tr>
      <w:tr w:rsidR="00C15735" w14:paraId="5382B617" w14:textId="77777777" w:rsidTr="00C15735">
        <w:tc>
          <w:tcPr>
            <w:tcW w:w="3320" w:type="dxa"/>
          </w:tcPr>
          <w:p w14:paraId="5A314BF0" w14:textId="738D9B30" w:rsidR="00C15735" w:rsidRDefault="007A1BD3" w:rsidP="007A1BD3">
            <w:pPr>
              <w:rPr>
                <w:sz w:val="22"/>
                <w:szCs w:val="22"/>
                <w:lang w:val="en-US"/>
              </w:rPr>
            </w:pPr>
            <w:r>
              <w:rPr>
                <w:sz w:val="22"/>
                <w:szCs w:val="22"/>
                <w:lang w:val="en-US"/>
              </w:rPr>
              <w:t xml:space="preserve">Sensing </w:t>
            </w:r>
            <w:r w:rsidR="00D056AB">
              <w:rPr>
                <w:sz w:val="22"/>
                <w:szCs w:val="22"/>
                <w:lang w:val="en-US"/>
              </w:rPr>
              <w:t xml:space="preserve">effort </w:t>
            </w:r>
            <w:r>
              <w:rPr>
                <w:sz w:val="22"/>
                <w:szCs w:val="22"/>
                <w:lang w:val="en-US"/>
              </w:rPr>
              <w:t xml:space="preserve">within resource pool </w:t>
            </w:r>
          </w:p>
        </w:tc>
        <w:tc>
          <w:tcPr>
            <w:tcW w:w="3321" w:type="dxa"/>
          </w:tcPr>
          <w:p w14:paraId="303B1247" w14:textId="391492C5" w:rsidR="00C15735" w:rsidRDefault="007A1BD3" w:rsidP="006647C6">
            <w:pPr>
              <w:rPr>
                <w:sz w:val="22"/>
                <w:szCs w:val="22"/>
                <w:lang w:val="en-US"/>
              </w:rPr>
            </w:pPr>
            <w:r>
              <w:rPr>
                <w:sz w:val="22"/>
                <w:szCs w:val="22"/>
                <w:lang w:val="en-US"/>
              </w:rPr>
              <w:t>Only the GL UE will need to sense the entire resource pool, will select resources for the member UEs based on the scheduling requests, when sensing is set to “off”.</w:t>
            </w:r>
          </w:p>
        </w:tc>
        <w:tc>
          <w:tcPr>
            <w:tcW w:w="3321" w:type="dxa"/>
          </w:tcPr>
          <w:p w14:paraId="6538EA55" w14:textId="673BD093" w:rsidR="00C15735" w:rsidRDefault="007A1BD3" w:rsidP="006647C6">
            <w:pPr>
              <w:rPr>
                <w:sz w:val="22"/>
                <w:szCs w:val="22"/>
                <w:lang w:val="en-US"/>
              </w:rPr>
            </w:pPr>
            <w:r>
              <w:rPr>
                <w:sz w:val="22"/>
                <w:szCs w:val="22"/>
                <w:lang w:val="en-US"/>
              </w:rPr>
              <w:t>Each member UE will have to sense the entire pool to select resources for its transmissions.</w:t>
            </w:r>
          </w:p>
        </w:tc>
      </w:tr>
      <w:tr w:rsidR="00C15735" w14:paraId="32AECD90" w14:textId="77777777" w:rsidTr="00C15735">
        <w:tc>
          <w:tcPr>
            <w:tcW w:w="3320" w:type="dxa"/>
          </w:tcPr>
          <w:p w14:paraId="589069D2" w14:textId="31BC8C94" w:rsidR="00C15735" w:rsidRDefault="007A1BD3" w:rsidP="006647C6">
            <w:pPr>
              <w:rPr>
                <w:sz w:val="22"/>
                <w:szCs w:val="22"/>
                <w:lang w:val="en-US"/>
              </w:rPr>
            </w:pPr>
            <w:r>
              <w:rPr>
                <w:sz w:val="22"/>
                <w:szCs w:val="22"/>
                <w:lang w:val="en-US"/>
              </w:rPr>
              <w:t>Reliable determination of available resources within resource pool</w:t>
            </w:r>
          </w:p>
        </w:tc>
        <w:tc>
          <w:tcPr>
            <w:tcW w:w="3321" w:type="dxa"/>
          </w:tcPr>
          <w:p w14:paraId="3738727C" w14:textId="5630281E" w:rsidR="00C15735" w:rsidRDefault="007A1BD3" w:rsidP="006647C6">
            <w:pPr>
              <w:rPr>
                <w:sz w:val="22"/>
                <w:szCs w:val="22"/>
                <w:lang w:val="en-US"/>
              </w:rPr>
            </w:pPr>
            <w:r>
              <w:rPr>
                <w:sz w:val="22"/>
                <w:szCs w:val="22"/>
                <w:lang w:val="en-US"/>
              </w:rPr>
              <w:t>The GL UE can successfully determine the available resources even for edge member UEs communicating with each other.</w:t>
            </w:r>
          </w:p>
        </w:tc>
        <w:tc>
          <w:tcPr>
            <w:tcW w:w="3321" w:type="dxa"/>
          </w:tcPr>
          <w:p w14:paraId="0B8CC6AF" w14:textId="1129C970" w:rsidR="00C15735" w:rsidRDefault="007A1BD3" w:rsidP="006647C6">
            <w:pPr>
              <w:rPr>
                <w:sz w:val="22"/>
                <w:szCs w:val="22"/>
                <w:lang w:val="en-US"/>
              </w:rPr>
            </w:pPr>
            <w:r>
              <w:rPr>
                <w:sz w:val="22"/>
                <w:szCs w:val="22"/>
                <w:lang w:val="en-US"/>
              </w:rPr>
              <w:t>An edge member UE may select a resource which it sees available, but in reality is being occupied, with respect to another edge member UE, causing collisions.</w:t>
            </w:r>
          </w:p>
        </w:tc>
      </w:tr>
      <w:tr w:rsidR="00C15735" w14:paraId="5242D0C3" w14:textId="77777777" w:rsidTr="00C15735">
        <w:tc>
          <w:tcPr>
            <w:tcW w:w="3320" w:type="dxa"/>
          </w:tcPr>
          <w:p w14:paraId="7710EAAC" w14:textId="6C0317C2" w:rsidR="00C15735" w:rsidRDefault="007A1BD3" w:rsidP="006647C6">
            <w:pPr>
              <w:rPr>
                <w:sz w:val="22"/>
                <w:szCs w:val="22"/>
                <w:lang w:val="en-US"/>
              </w:rPr>
            </w:pPr>
            <w:r>
              <w:rPr>
                <w:sz w:val="22"/>
                <w:szCs w:val="22"/>
                <w:lang w:val="en-US"/>
              </w:rPr>
              <w:t>Lack of available resources within resource pool</w:t>
            </w:r>
          </w:p>
        </w:tc>
        <w:tc>
          <w:tcPr>
            <w:tcW w:w="3321" w:type="dxa"/>
          </w:tcPr>
          <w:p w14:paraId="5F07AEC3" w14:textId="4F45ABAD" w:rsidR="00C15735" w:rsidRDefault="007A1BD3" w:rsidP="006647C6">
            <w:pPr>
              <w:rPr>
                <w:sz w:val="22"/>
                <w:szCs w:val="22"/>
                <w:lang w:val="en-US"/>
              </w:rPr>
            </w:pPr>
            <w:r>
              <w:rPr>
                <w:sz w:val="22"/>
                <w:szCs w:val="22"/>
                <w:lang w:val="en-US"/>
              </w:rPr>
              <w:t>The GL UE has the capability to inform the member UEs that only limited resources are available and that transmissions will have to be prioritized.</w:t>
            </w:r>
          </w:p>
        </w:tc>
        <w:tc>
          <w:tcPr>
            <w:tcW w:w="3321" w:type="dxa"/>
          </w:tcPr>
          <w:p w14:paraId="44C8466E" w14:textId="20A9BD94" w:rsidR="00C15735" w:rsidRDefault="007A1BD3" w:rsidP="007A1BD3">
            <w:pPr>
              <w:rPr>
                <w:sz w:val="22"/>
                <w:szCs w:val="22"/>
                <w:lang w:val="en-US"/>
              </w:rPr>
            </w:pPr>
            <w:r>
              <w:rPr>
                <w:sz w:val="22"/>
                <w:szCs w:val="22"/>
                <w:lang w:val="en-US"/>
              </w:rPr>
              <w:t>Member UEs sensing initially will be able to transmit high and low priority transmissions, but UEs sensing later will not have adequate resources available even for high priority transmissions.</w:t>
            </w:r>
          </w:p>
        </w:tc>
      </w:tr>
      <w:tr w:rsidR="007A1BD3" w14:paraId="4FA633A6" w14:textId="77777777" w:rsidTr="00C15735">
        <w:tc>
          <w:tcPr>
            <w:tcW w:w="3320" w:type="dxa"/>
          </w:tcPr>
          <w:p w14:paraId="2651F415" w14:textId="2D8FF4C8" w:rsidR="007A1BD3" w:rsidRDefault="00D056AB" w:rsidP="006647C6">
            <w:pPr>
              <w:rPr>
                <w:sz w:val="22"/>
                <w:szCs w:val="22"/>
                <w:lang w:val="en-US"/>
              </w:rPr>
            </w:pPr>
            <w:r>
              <w:rPr>
                <w:sz w:val="22"/>
                <w:szCs w:val="22"/>
                <w:lang w:val="en-US"/>
              </w:rPr>
              <w:t>Reliability of selected resources</w:t>
            </w:r>
          </w:p>
        </w:tc>
        <w:tc>
          <w:tcPr>
            <w:tcW w:w="3321" w:type="dxa"/>
          </w:tcPr>
          <w:p w14:paraId="310D9A2E" w14:textId="0DB8285F" w:rsidR="007A1BD3" w:rsidRDefault="00D056AB" w:rsidP="006647C6">
            <w:pPr>
              <w:rPr>
                <w:sz w:val="22"/>
                <w:szCs w:val="22"/>
                <w:lang w:val="en-US"/>
              </w:rPr>
            </w:pPr>
            <w:r>
              <w:rPr>
                <w:sz w:val="22"/>
                <w:szCs w:val="22"/>
                <w:lang w:val="en-US"/>
              </w:rPr>
              <w:t>The GL UE will ensure that the resources allocated to each member UE is orthogonal when sensing is set to “off”. It also ensures with the announcement message that no other GL UE selects the same resources.</w:t>
            </w:r>
          </w:p>
        </w:tc>
        <w:tc>
          <w:tcPr>
            <w:tcW w:w="3321" w:type="dxa"/>
          </w:tcPr>
          <w:p w14:paraId="71E0944D" w14:textId="1A73F31A" w:rsidR="007A1BD3" w:rsidRDefault="00D056AB" w:rsidP="00D056AB">
            <w:pPr>
              <w:rPr>
                <w:sz w:val="22"/>
                <w:szCs w:val="22"/>
                <w:lang w:val="en-US"/>
              </w:rPr>
            </w:pPr>
            <w:r>
              <w:rPr>
                <w:sz w:val="22"/>
                <w:szCs w:val="22"/>
                <w:lang w:val="en-US"/>
              </w:rPr>
              <w:t>Member UEs compete for resources with other UEs which may or may not belong to the group, resulting in collisions.</w:t>
            </w:r>
          </w:p>
        </w:tc>
      </w:tr>
      <w:tr w:rsidR="007A1BD3" w14:paraId="7123069B" w14:textId="77777777" w:rsidTr="00C15735">
        <w:tc>
          <w:tcPr>
            <w:tcW w:w="3320" w:type="dxa"/>
          </w:tcPr>
          <w:p w14:paraId="6C20D2A4" w14:textId="6A4FBF1F" w:rsidR="007A1BD3" w:rsidRDefault="00D056AB" w:rsidP="006647C6">
            <w:pPr>
              <w:rPr>
                <w:sz w:val="22"/>
                <w:szCs w:val="22"/>
                <w:lang w:val="en-US"/>
              </w:rPr>
            </w:pPr>
            <w:r>
              <w:rPr>
                <w:sz w:val="22"/>
                <w:szCs w:val="22"/>
                <w:lang w:val="en-US"/>
              </w:rPr>
              <w:t>Time taken for selection of resources</w:t>
            </w:r>
          </w:p>
        </w:tc>
        <w:tc>
          <w:tcPr>
            <w:tcW w:w="3321" w:type="dxa"/>
          </w:tcPr>
          <w:p w14:paraId="423DDF5B" w14:textId="272A4CD0" w:rsidR="007A1BD3" w:rsidRDefault="00D056AB" w:rsidP="006647C6">
            <w:pPr>
              <w:rPr>
                <w:sz w:val="22"/>
                <w:szCs w:val="22"/>
                <w:lang w:val="en-US"/>
              </w:rPr>
            </w:pPr>
            <w:r>
              <w:rPr>
                <w:sz w:val="22"/>
                <w:szCs w:val="22"/>
                <w:lang w:val="en-US"/>
              </w:rPr>
              <w:t xml:space="preserve">The GL UE will sense and select resources for member UEs once the request is made. The additional time taken is only for the GL UE to </w:t>
            </w:r>
            <w:r w:rsidR="006B3139">
              <w:rPr>
                <w:sz w:val="22"/>
                <w:szCs w:val="22"/>
                <w:lang w:val="en-US"/>
              </w:rPr>
              <w:lastRenderedPageBreak/>
              <w:t xml:space="preserve">receive the scheduling request and </w:t>
            </w:r>
            <w:r>
              <w:rPr>
                <w:sz w:val="22"/>
                <w:szCs w:val="22"/>
                <w:lang w:val="en-US"/>
              </w:rPr>
              <w:t>send the allocation information to the member UEs</w:t>
            </w:r>
            <w:r w:rsidR="006B3139">
              <w:rPr>
                <w:sz w:val="22"/>
                <w:szCs w:val="22"/>
                <w:lang w:val="en-US"/>
              </w:rPr>
              <w:t>, which is handled by RRC signalling</w:t>
            </w:r>
            <w:r>
              <w:rPr>
                <w:sz w:val="22"/>
                <w:szCs w:val="22"/>
                <w:lang w:val="en-US"/>
              </w:rPr>
              <w:t>.</w:t>
            </w:r>
          </w:p>
        </w:tc>
        <w:tc>
          <w:tcPr>
            <w:tcW w:w="3321" w:type="dxa"/>
          </w:tcPr>
          <w:p w14:paraId="5AAE709C" w14:textId="3BF8685A" w:rsidR="007A1BD3" w:rsidRDefault="00D056AB" w:rsidP="006647C6">
            <w:pPr>
              <w:rPr>
                <w:sz w:val="22"/>
                <w:szCs w:val="22"/>
                <w:lang w:val="en-US"/>
              </w:rPr>
            </w:pPr>
            <w:r>
              <w:rPr>
                <w:sz w:val="22"/>
                <w:szCs w:val="22"/>
                <w:lang w:val="en-US"/>
              </w:rPr>
              <w:lastRenderedPageBreak/>
              <w:t>Member UEs can sense and select without any request being sent.</w:t>
            </w:r>
          </w:p>
        </w:tc>
      </w:tr>
      <w:tr w:rsidR="00D056AB" w14:paraId="6DF04D9D" w14:textId="77777777" w:rsidTr="00C15735">
        <w:tc>
          <w:tcPr>
            <w:tcW w:w="3320" w:type="dxa"/>
          </w:tcPr>
          <w:p w14:paraId="136A5E74" w14:textId="204A8B1D" w:rsidR="00D056AB" w:rsidRDefault="00D056AB" w:rsidP="006647C6">
            <w:pPr>
              <w:rPr>
                <w:sz w:val="22"/>
                <w:szCs w:val="22"/>
                <w:lang w:val="en-US"/>
              </w:rPr>
            </w:pPr>
            <w:r>
              <w:rPr>
                <w:sz w:val="22"/>
                <w:szCs w:val="22"/>
                <w:lang w:val="en-US"/>
              </w:rPr>
              <w:t>Overhead due to signalling exchanges</w:t>
            </w:r>
          </w:p>
        </w:tc>
        <w:tc>
          <w:tcPr>
            <w:tcW w:w="3321" w:type="dxa"/>
          </w:tcPr>
          <w:p w14:paraId="72B642BB" w14:textId="04763CE6" w:rsidR="00D056AB" w:rsidRDefault="00D056AB" w:rsidP="00DE20CF">
            <w:pPr>
              <w:rPr>
                <w:sz w:val="22"/>
                <w:szCs w:val="22"/>
                <w:lang w:val="en-US"/>
              </w:rPr>
            </w:pPr>
            <w:r>
              <w:rPr>
                <w:sz w:val="22"/>
                <w:szCs w:val="22"/>
                <w:lang w:val="en-US"/>
              </w:rPr>
              <w:t>Member UEs will have to send scheduling requests to the GL UE, followed by the GL UE providing the allocation of resources to the member UEs. It is marginal due to the signalling taking place via RRC.</w:t>
            </w:r>
            <w:r w:rsidR="00215F80">
              <w:rPr>
                <w:sz w:val="22"/>
                <w:szCs w:val="22"/>
                <w:lang w:val="en-US"/>
              </w:rPr>
              <w:t xml:space="preserve"> This impact is further reduced when the </w:t>
            </w:r>
            <w:r w:rsidR="00DE20CF">
              <w:rPr>
                <w:sz w:val="22"/>
                <w:szCs w:val="22"/>
                <w:lang w:val="en-US"/>
              </w:rPr>
              <w:t>GL UE provides resources for SPS</w:t>
            </w:r>
            <w:r w:rsidR="00215F80">
              <w:rPr>
                <w:sz w:val="22"/>
                <w:szCs w:val="22"/>
                <w:lang w:val="en-US"/>
              </w:rPr>
              <w:t xml:space="preserve"> transmissions.</w:t>
            </w:r>
          </w:p>
        </w:tc>
        <w:tc>
          <w:tcPr>
            <w:tcW w:w="3321" w:type="dxa"/>
          </w:tcPr>
          <w:p w14:paraId="552B01C9" w14:textId="41902E72" w:rsidR="00D056AB" w:rsidRDefault="00D056AB" w:rsidP="006647C6">
            <w:pPr>
              <w:rPr>
                <w:sz w:val="22"/>
                <w:szCs w:val="22"/>
                <w:lang w:val="en-US"/>
              </w:rPr>
            </w:pPr>
            <w:r>
              <w:rPr>
                <w:sz w:val="22"/>
                <w:szCs w:val="22"/>
                <w:lang w:val="en-US"/>
              </w:rPr>
              <w:t>Member UEs have no signalling exchange as they sense and select on their own.</w:t>
            </w:r>
          </w:p>
        </w:tc>
      </w:tr>
    </w:tbl>
    <w:p w14:paraId="18F16A96" w14:textId="77777777" w:rsidR="006E2FDB" w:rsidRDefault="006E2FDB" w:rsidP="006E2FDB">
      <w:pPr>
        <w:pStyle w:val="3GPPNormalText"/>
        <w:jc w:val="center"/>
        <w:rPr>
          <w:b/>
          <w:i/>
        </w:rPr>
      </w:pPr>
    </w:p>
    <w:p w14:paraId="42F15C34" w14:textId="448D11C9" w:rsidR="006E2FDB" w:rsidRPr="00D9697D" w:rsidRDefault="006E2FDB" w:rsidP="006E2FDB">
      <w:pPr>
        <w:pStyle w:val="3GPPNormalText"/>
        <w:jc w:val="center"/>
        <w:rPr>
          <w:i/>
        </w:rPr>
      </w:pPr>
      <w:r>
        <w:rPr>
          <w:b/>
          <w:i/>
        </w:rPr>
        <w:t>Table 1</w:t>
      </w:r>
      <w:r w:rsidRPr="003C5F4A">
        <w:rPr>
          <w:b/>
          <w:i/>
        </w:rPr>
        <w:t>:</w:t>
      </w:r>
      <w:r w:rsidRPr="0069258D">
        <w:rPr>
          <w:i/>
        </w:rPr>
        <w:t xml:space="preserve"> </w:t>
      </w:r>
      <w:r>
        <w:rPr>
          <w:i/>
        </w:rPr>
        <w:t>Comparison of NR V2X systems with and without GL UEs</w:t>
      </w:r>
    </w:p>
    <w:p w14:paraId="7BE9FA71" w14:textId="77777777" w:rsidR="00DB5933" w:rsidRDefault="00DB5933" w:rsidP="006647C6">
      <w:pPr>
        <w:jc w:val="both"/>
        <w:rPr>
          <w:sz w:val="22"/>
          <w:szCs w:val="22"/>
          <w:lang w:val="en-US"/>
        </w:rPr>
      </w:pPr>
    </w:p>
    <w:p w14:paraId="119D70D5" w14:textId="4384A7B5" w:rsidR="00C50A6E" w:rsidRDefault="00FB11A9" w:rsidP="00FB11A9">
      <w:pPr>
        <w:rPr>
          <w:b/>
          <w:sz w:val="22"/>
          <w:szCs w:val="22"/>
        </w:rPr>
      </w:pPr>
      <w:r>
        <w:rPr>
          <w:b/>
          <w:sz w:val="22"/>
          <w:szCs w:val="22"/>
        </w:rPr>
        <w:t xml:space="preserve">Proposal 4: Based on the analysis of </w:t>
      </w:r>
      <w:r w:rsidR="006E2FDB">
        <w:rPr>
          <w:b/>
          <w:sz w:val="22"/>
          <w:szCs w:val="22"/>
        </w:rPr>
        <w:t xml:space="preserve">NR V2X </w:t>
      </w:r>
      <w:r>
        <w:rPr>
          <w:b/>
          <w:sz w:val="22"/>
          <w:szCs w:val="22"/>
        </w:rPr>
        <w:t>systems with and without a GL UE, we propose that a GL UE be used for the efficient resource management of a group.</w:t>
      </w:r>
    </w:p>
    <w:p w14:paraId="530DBD9D" w14:textId="77777777" w:rsidR="00FB11A9" w:rsidRPr="00C50A6E" w:rsidRDefault="00FB11A9" w:rsidP="00FB11A9">
      <w:pPr>
        <w:rPr>
          <w:sz w:val="22"/>
          <w:szCs w:val="22"/>
          <w:lang w:val="en-US"/>
        </w:rPr>
      </w:pPr>
    </w:p>
    <w:p w14:paraId="7042FE39" w14:textId="77777777" w:rsidR="006647C6" w:rsidRDefault="006647C6" w:rsidP="006647C6">
      <w:pPr>
        <w:pStyle w:val="Heading1"/>
        <w:rPr>
          <w:lang w:val="en-US"/>
        </w:rPr>
      </w:pPr>
      <w:bookmarkStart w:id="3" w:name="OLE_LINK13"/>
      <w:bookmarkStart w:id="4" w:name="OLE_LINK14"/>
      <w:bookmarkEnd w:id="1"/>
      <w:bookmarkEnd w:id="2"/>
      <w:r>
        <w:rPr>
          <w:lang w:val="en-US"/>
        </w:rPr>
        <w:t>Conclusion</w:t>
      </w:r>
    </w:p>
    <w:p w14:paraId="551FB9C1" w14:textId="3C7B2E97" w:rsidR="006647C6" w:rsidRDefault="006647C6" w:rsidP="006647C6">
      <w:pPr>
        <w:jc w:val="both"/>
        <w:rPr>
          <w:sz w:val="22"/>
          <w:szCs w:val="22"/>
          <w:lang w:val="en-US"/>
        </w:rPr>
      </w:pPr>
      <w:r>
        <w:rPr>
          <w:sz w:val="22"/>
          <w:szCs w:val="22"/>
          <w:lang w:val="en-US"/>
        </w:rPr>
        <w:t>Based on our analysis carried out in this contribution, we have the following observations:</w:t>
      </w:r>
    </w:p>
    <w:p w14:paraId="176842D7" w14:textId="77777777" w:rsidR="00FB11A9" w:rsidRDefault="00FB11A9" w:rsidP="00FB11A9">
      <w:pPr>
        <w:jc w:val="both"/>
        <w:rPr>
          <w:sz w:val="22"/>
          <w:szCs w:val="22"/>
          <w:lang w:val="en-US"/>
        </w:rPr>
      </w:pPr>
      <w:r w:rsidRPr="003761AF">
        <w:rPr>
          <w:b/>
          <w:sz w:val="22"/>
          <w:szCs w:val="22"/>
        </w:rPr>
        <w:t>Observation</w:t>
      </w:r>
      <w:r>
        <w:rPr>
          <w:b/>
          <w:sz w:val="22"/>
          <w:szCs w:val="22"/>
        </w:rPr>
        <w:t xml:space="preserve"> 1: Based on whether the group starts communicating while in- or out-of-coverage of the gNB, the UEs can use either the network provided resource configurations, or the pre-configured resources, respectively.</w:t>
      </w:r>
    </w:p>
    <w:p w14:paraId="15D8E2D0" w14:textId="77777777" w:rsidR="00FB11A9" w:rsidRDefault="00FB11A9" w:rsidP="00FB11A9">
      <w:pPr>
        <w:jc w:val="both"/>
        <w:rPr>
          <w:sz w:val="22"/>
          <w:szCs w:val="22"/>
          <w:lang w:val="en-US"/>
        </w:rPr>
      </w:pPr>
      <w:r w:rsidRPr="003761AF">
        <w:rPr>
          <w:b/>
          <w:sz w:val="22"/>
          <w:szCs w:val="22"/>
        </w:rPr>
        <w:t>Observation</w:t>
      </w:r>
      <w:r>
        <w:rPr>
          <w:b/>
          <w:sz w:val="22"/>
          <w:szCs w:val="22"/>
        </w:rPr>
        <w:t xml:space="preserve"> 2: The configuration of resources can be defined either as legacy resource pools used in LTE V2X, or as TFPR pools.</w:t>
      </w:r>
    </w:p>
    <w:p w14:paraId="3C81FB96" w14:textId="77777777" w:rsidR="00FB11A9" w:rsidRDefault="00FB11A9" w:rsidP="00FB11A9">
      <w:pPr>
        <w:jc w:val="both"/>
        <w:rPr>
          <w:b/>
          <w:sz w:val="22"/>
          <w:szCs w:val="22"/>
        </w:rPr>
      </w:pPr>
      <w:r w:rsidRPr="003761AF">
        <w:rPr>
          <w:b/>
          <w:sz w:val="22"/>
          <w:szCs w:val="22"/>
        </w:rPr>
        <w:t>Observation</w:t>
      </w:r>
      <w:r>
        <w:rPr>
          <w:b/>
          <w:sz w:val="22"/>
          <w:szCs w:val="22"/>
        </w:rPr>
        <w:t xml:space="preserve"> 3: The resources configured can be either common for all communication types, or dedicated for groupcast communications.</w:t>
      </w:r>
    </w:p>
    <w:p w14:paraId="619D81E8" w14:textId="77777777" w:rsidR="00FB11A9" w:rsidRPr="00F72863" w:rsidRDefault="00FB11A9" w:rsidP="00FB11A9">
      <w:pPr>
        <w:jc w:val="both"/>
        <w:rPr>
          <w:sz w:val="22"/>
          <w:szCs w:val="22"/>
          <w:lang w:val="en-US"/>
        </w:rPr>
      </w:pPr>
      <w:r w:rsidRPr="003761AF">
        <w:rPr>
          <w:b/>
          <w:sz w:val="22"/>
          <w:szCs w:val="22"/>
        </w:rPr>
        <w:t>Observation</w:t>
      </w:r>
      <w:r>
        <w:rPr>
          <w:b/>
          <w:sz w:val="22"/>
          <w:szCs w:val="22"/>
        </w:rPr>
        <w:t xml:space="preserve"> 4: The GL UE selects resources as soon as the member UE sends a scheduling request, thereby not adding any additional latency. The GL UE then announces these selected resources to the other UEs, so that there is no overlap in resource allocation.</w:t>
      </w:r>
    </w:p>
    <w:p w14:paraId="728D8801" w14:textId="77777777" w:rsidR="00FB11A9" w:rsidRDefault="00FB11A9" w:rsidP="00FB11A9">
      <w:pPr>
        <w:jc w:val="both"/>
        <w:rPr>
          <w:b/>
          <w:sz w:val="22"/>
          <w:szCs w:val="22"/>
        </w:rPr>
      </w:pPr>
      <w:r w:rsidRPr="003761AF">
        <w:rPr>
          <w:b/>
          <w:sz w:val="22"/>
          <w:szCs w:val="22"/>
        </w:rPr>
        <w:t>Observation</w:t>
      </w:r>
      <w:r>
        <w:rPr>
          <w:b/>
          <w:sz w:val="22"/>
          <w:szCs w:val="22"/>
        </w:rPr>
        <w:t xml:space="preserve"> 5: The GL UE carries out advanced sensing procedures to select resources, its position being optimal to select available resources even for edge member UEs. The GL UE is also capable of managing resources in times of insufficient available resources.</w:t>
      </w:r>
    </w:p>
    <w:p w14:paraId="3AA78FB1" w14:textId="77777777" w:rsidR="00FB11A9" w:rsidRDefault="00FB11A9" w:rsidP="00FB11A9">
      <w:pPr>
        <w:jc w:val="both"/>
        <w:rPr>
          <w:sz w:val="22"/>
          <w:szCs w:val="22"/>
          <w:lang w:val="en-US"/>
        </w:rPr>
      </w:pPr>
      <w:r w:rsidRPr="003761AF">
        <w:rPr>
          <w:b/>
          <w:sz w:val="22"/>
          <w:szCs w:val="22"/>
        </w:rPr>
        <w:t>Observation</w:t>
      </w:r>
      <w:r>
        <w:rPr>
          <w:b/>
          <w:sz w:val="22"/>
          <w:szCs w:val="22"/>
        </w:rPr>
        <w:t xml:space="preserve"> 6: The option to switch sensing “on” or “off” implicitly indicates to the member UE as to whether the selected resources are to be shared among members or if the resources are dedicated for the member UE, respectively.</w:t>
      </w:r>
    </w:p>
    <w:p w14:paraId="1C78597E" w14:textId="77777777"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0A26BB4F" w14:textId="77777777" w:rsidR="00FB11A9" w:rsidRDefault="00FB11A9" w:rsidP="00FB11A9">
      <w:pPr>
        <w:jc w:val="both"/>
        <w:rPr>
          <w:b/>
          <w:sz w:val="22"/>
          <w:szCs w:val="22"/>
        </w:rPr>
      </w:pPr>
      <w:r>
        <w:rPr>
          <w:b/>
          <w:sz w:val="22"/>
          <w:szCs w:val="22"/>
        </w:rPr>
        <w:lastRenderedPageBreak/>
        <w:t>Proposal 1: The procedure for configuring resources to be used for groupcast communications is common across all Mode 2 UEs.</w:t>
      </w:r>
    </w:p>
    <w:p w14:paraId="0AEC6AF1" w14:textId="77777777" w:rsidR="00FB11A9" w:rsidRDefault="00FB11A9" w:rsidP="00FB11A9">
      <w:pPr>
        <w:jc w:val="both"/>
        <w:rPr>
          <w:b/>
          <w:sz w:val="22"/>
          <w:szCs w:val="22"/>
        </w:rPr>
      </w:pPr>
      <w:r>
        <w:rPr>
          <w:b/>
          <w:sz w:val="22"/>
          <w:szCs w:val="22"/>
        </w:rPr>
        <w:t>Proposal 2: We propose that the GL UE carries out the resource selection for the member UEs since it can effectively manage the varied positions and demands of the member UEs.</w:t>
      </w:r>
    </w:p>
    <w:p w14:paraId="2ACF5D98" w14:textId="77777777" w:rsidR="00FB11A9" w:rsidRDefault="00FB11A9" w:rsidP="00FB11A9">
      <w:pPr>
        <w:rPr>
          <w:b/>
          <w:sz w:val="22"/>
          <w:szCs w:val="22"/>
        </w:rPr>
      </w:pPr>
      <w:r>
        <w:rPr>
          <w:b/>
          <w:sz w:val="22"/>
          <w:szCs w:val="22"/>
        </w:rPr>
        <w:t>Proposal 3: We propose that the GL UE has the capability to allocate resources for the member UEs, with the option to switch sensing “on” or “off”, depending on whether the resources are shared or dedicated.</w:t>
      </w:r>
    </w:p>
    <w:p w14:paraId="704652FA" w14:textId="77777777" w:rsidR="00FB11A9" w:rsidRDefault="00FB11A9" w:rsidP="00FB11A9">
      <w:pPr>
        <w:rPr>
          <w:b/>
          <w:sz w:val="22"/>
          <w:szCs w:val="22"/>
        </w:rPr>
      </w:pPr>
      <w:r>
        <w:rPr>
          <w:b/>
          <w:sz w:val="22"/>
          <w:szCs w:val="22"/>
        </w:rPr>
        <w:t>Proposal 4: Based on the analysis of systems with and without a GL UE, we propose that a GL UE be used for the efficient resource management of a group.</w:t>
      </w:r>
    </w:p>
    <w:p w14:paraId="5CB73B2F" w14:textId="2C825FBC" w:rsidR="00D9697D" w:rsidRPr="00D9697D" w:rsidRDefault="00D9697D" w:rsidP="00D9697D">
      <w:pPr>
        <w:pStyle w:val="3GPPNormalText"/>
        <w:rPr>
          <w:b/>
        </w:rPr>
      </w:pPr>
      <w:r w:rsidRPr="00B744EF">
        <w:fldChar w:fldCharType="begin"/>
      </w:r>
      <w:r w:rsidRPr="00B744EF">
        <w:fldChar w:fldCharType="end"/>
      </w:r>
    </w:p>
    <w:bookmarkEnd w:id="3"/>
    <w:bookmarkEnd w:id="4"/>
    <w:p w14:paraId="285FF8DE" w14:textId="77777777" w:rsidR="006647C6" w:rsidRPr="007564C3" w:rsidRDefault="006647C6" w:rsidP="006647C6">
      <w:pPr>
        <w:pStyle w:val="Heading1"/>
        <w:rPr>
          <w:rFonts w:cs="Arial"/>
        </w:rPr>
      </w:pPr>
      <w:r w:rsidRPr="00707A9A">
        <w:rPr>
          <w:lang w:val="en-US"/>
        </w:rPr>
        <w:t>References</w:t>
      </w:r>
    </w:p>
    <w:p w14:paraId="04DB1B38" w14:textId="77777777" w:rsidR="006647C6" w:rsidRPr="00721937" w:rsidRDefault="006647C6" w:rsidP="006647C6">
      <w:pPr>
        <w:widowControl w:val="0"/>
        <w:numPr>
          <w:ilvl w:val="0"/>
          <w:numId w:val="2"/>
        </w:numPr>
        <w:overflowPunct/>
        <w:autoSpaceDE/>
        <w:adjustRightInd/>
        <w:spacing w:after="120"/>
        <w:jc w:val="both"/>
        <w:textAlignment w:val="auto"/>
        <w:rPr>
          <w:iCs/>
          <w:lang w:val="en-US"/>
        </w:rPr>
      </w:pPr>
      <w:r>
        <w:rPr>
          <w:rFonts w:cs="Arial"/>
        </w:rPr>
        <w:t>RP-181429</w:t>
      </w:r>
      <w:r w:rsidRPr="009A254C">
        <w:rPr>
          <w:rFonts w:cs="Arial"/>
        </w:rPr>
        <w:t xml:space="preserve">, </w:t>
      </w:r>
      <w:r>
        <w:rPr>
          <w:rFonts w:cs="Arial"/>
        </w:rPr>
        <w:t>“</w:t>
      </w:r>
      <w:r w:rsidRPr="00B70C4B">
        <w:rPr>
          <w:rFonts w:cs="Arial"/>
        </w:rPr>
        <w:t>New SID: Study on NR V2X</w:t>
      </w:r>
      <w:r>
        <w:rPr>
          <w:rFonts w:cs="Arial"/>
        </w:rPr>
        <w:t xml:space="preserve">”, Vodafone, 3GPP </w:t>
      </w:r>
      <w:r w:rsidRPr="007833B8">
        <w:rPr>
          <w:rFonts w:cs="Arial"/>
        </w:rPr>
        <w:t>RAN#</w:t>
      </w:r>
      <w:r>
        <w:rPr>
          <w:rFonts w:cs="Arial"/>
        </w:rPr>
        <w:t>80</w:t>
      </w:r>
      <w:r w:rsidRPr="007833B8">
        <w:rPr>
          <w:rFonts w:cs="Arial"/>
        </w:rPr>
        <w:t>, June 20</w:t>
      </w:r>
      <w:r>
        <w:rPr>
          <w:rFonts w:cs="Arial"/>
        </w:rPr>
        <w:t>18</w:t>
      </w:r>
      <w:r w:rsidRPr="007833B8">
        <w:rPr>
          <w:rFonts w:cs="Arial"/>
        </w:rPr>
        <w:t>.</w:t>
      </w:r>
    </w:p>
    <w:bookmarkEnd w:id="0"/>
    <w:p w14:paraId="4C9E6844" w14:textId="5F24E8C3" w:rsidR="008132F8" w:rsidRDefault="008132F8" w:rsidP="008132F8">
      <w:pPr>
        <w:widowControl w:val="0"/>
        <w:numPr>
          <w:ilvl w:val="0"/>
          <w:numId w:val="2"/>
        </w:numPr>
        <w:overflowPunct/>
        <w:autoSpaceDE/>
        <w:adjustRightInd/>
        <w:spacing w:after="120"/>
        <w:jc w:val="both"/>
        <w:textAlignment w:val="auto"/>
        <w:rPr>
          <w:iCs/>
          <w:lang w:val="en-US"/>
        </w:rPr>
      </w:pPr>
      <w:r w:rsidRPr="00326891">
        <w:rPr>
          <w:iCs/>
          <w:lang w:val="en-US"/>
        </w:rPr>
        <w:t>Draf</w:t>
      </w:r>
      <w:r>
        <w:rPr>
          <w:iCs/>
          <w:lang w:val="en-US"/>
        </w:rPr>
        <w:t>t Report of 3GPP TSG RAN WG1 #AH_1901</w:t>
      </w:r>
      <w:r w:rsidRPr="00326891">
        <w:rPr>
          <w:iCs/>
          <w:lang w:val="en-US"/>
        </w:rPr>
        <w:t xml:space="preserve"> v0.1.0</w:t>
      </w:r>
      <w:r>
        <w:rPr>
          <w:iCs/>
          <w:lang w:val="en-US"/>
        </w:rPr>
        <w:t xml:space="preserve">, MCC Support, 3GPP RAN1#96, </w:t>
      </w:r>
      <w:r w:rsidR="003A1488">
        <w:rPr>
          <w:iCs/>
          <w:lang w:val="en-US"/>
        </w:rPr>
        <w:t>February-</w:t>
      </w:r>
      <w:bookmarkStart w:id="5" w:name="_GoBack"/>
      <w:bookmarkEnd w:id="5"/>
      <w:r>
        <w:rPr>
          <w:iCs/>
          <w:lang w:val="en-US"/>
        </w:rPr>
        <w:t>March 2019.</w:t>
      </w:r>
    </w:p>
    <w:p w14:paraId="67C261FE" w14:textId="7E9A4F1E" w:rsidR="00B73D82" w:rsidRDefault="006E2FDB" w:rsidP="006E2FDB">
      <w:pPr>
        <w:widowControl w:val="0"/>
        <w:numPr>
          <w:ilvl w:val="0"/>
          <w:numId w:val="2"/>
        </w:numPr>
        <w:overflowPunct/>
        <w:autoSpaceDE/>
        <w:adjustRightInd/>
        <w:spacing w:after="120"/>
        <w:jc w:val="both"/>
        <w:textAlignment w:val="auto"/>
        <w:rPr>
          <w:iCs/>
          <w:lang w:val="en-US"/>
        </w:rPr>
      </w:pPr>
      <w:r>
        <w:rPr>
          <w:iCs/>
          <w:lang w:val="en-US"/>
        </w:rPr>
        <w:t>R1-1901462</w:t>
      </w:r>
      <w:r w:rsidRPr="00DE703C">
        <w:rPr>
          <w:iCs/>
          <w:lang w:val="en-US"/>
        </w:rPr>
        <w:t>, “</w:t>
      </w:r>
      <w:r w:rsidRPr="006E2FDB">
        <w:rPr>
          <w:iCs/>
          <w:lang w:val="en-US"/>
        </w:rPr>
        <w:t>Outcome of Offline Discussion #2 for NR-V2X AI - 7.2.4.1.4 Resource Allocation Mechanism</w:t>
      </w:r>
      <w:r w:rsidRPr="00DE703C">
        <w:rPr>
          <w:iCs/>
          <w:lang w:val="en-US"/>
        </w:rPr>
        <w:t xml:space="preserve">”, </w:t>
      </w:r>
      <w:r>
        <w:rPr>
          <w:iCs/>
          <w:lang w:val="en-US"/>
        </w:rPr>
        <w:t>Intel Corporation</w:t>
      </w:r>
      <w:r w:rsidRPr="00DE703C">
        <w:rPr>
          <w:iCs/>
          <w:lang w:val="en-US"/>
        </w:rPr>
        <w:t xml:space="preserve">, 3GPP </w:t>
      </w:r>
      <w:r>
        <w:rPr>
          <w:iCs/>
          <w:lang w:val="en-US"/>
        </w:rPr>
        <w:t>RAN1 Ad Hoc Meeting #1901, January 2019.</w:t>
      </w:r>
    </w:p>
    <w:p w14:paraId="00DA3ADF" w14:textId="4BE6B06A" w:rsidR="006E2FDB" w:rsidRDefault="006E2FDB" w:rsidP="006E2FDB">
      <w:pPr>
        <w:widowControl w:val="0"/>
        <w:numPr>
          <w:ilvl w:val="0"/>
          <w:numId w:val="2"/>
        </w:numPr>
        <w:overflowPunct/>
        <w:autoSpaceDE/>
        <w:adjustRightInd/>
        <w:spacing w:after="120"/>
        <w:jc w:val="both"/>
        <w:textAlignment w:val="auto"/>
        <w:rPr>
          <w:iCs/>
          <w:lang w:val="en-US"/>
        </w:rPr>
      </w:pPr>
      <w:r>
        <w:rPr>
          <w:iCs/>
          <w:lang w:val="en-US"/>
        </w:rPr>
        <w:t>R1-1900026</w:t>
      </w:r>
      <w:r w:rsidRPr="00DE703C">
        <w:rPr>
          <w:iCs/>
          <w:lang w:val="en-US"/>
        </w:rPr>
        <w:t>, “</w:t>
      </w:r>
      <w:r w:rsidRPr="006E2FDB">
        <w:rPr>
          <w:iCs/>
          <w:lang w:val="en-US"/>
        </w:rPr>
        <w:t>Sidelink resource allocation mode 2</w:t>
      </w:r>
      <w:r w:rsidRPr="00DE703C">
        <w:rPr>
          <w:iCs/>
          <w:lang w:val="en-US"/>
        </w:rPr>
        <w:t xml:space="preserve">”, </w:t>
      </w:r>
      <w:r w:rsidRPr="006E2FDB">
        <w:rPr>
          <w:iCs/>
          <w:lang w:val="en-US"/>
        </w:rPr>
        <w:t>Huawei, HiSilicon</w:t>
      </w:r>
      <w:r w:rsidRPr="00DE703C">
        <w:rPr>
          <w:iCs/>
          <w:lang w:val="en-US"/>
        </w:rPr>
        <w:t xml:space="preserve">, 3GPP </w:t>
      </w:r>
      <w:r>
        <w:rPr>
          <w:iCs/>
          <w:lang w:val="en-US"/>
        </w:rPr>
        <w:t>RAN1 Ad Hoc Meeting #1901, January 2019.</w:t>
      </w:r>
    </w:p>
    <w:p w14:paraId="7AC74843" w14:textId="1D6C139D" w:rsidR="006E2FDB" w:rsidRDefault="006E2FDB" w:rsidP="006E2FDB">
      <w:pPr>
        <w:widowControl w:val="0"/>
        <w:numPr>
          <w:ilvl w:val="0"/>
          <w:numId w:val="2"/>
        </w:numPr>
        <w:overflowPunct/>
        <w:autoSpaceDE/>
        <w:adjustRightInd/>
        <w:spacing w:after="120"/>
        <w:jc w:val="both"/>
        <w:textAlignment w:val="auto"/>
        <w:rPr>
          <w:iCs/>
          <w:lang w:val="en-US"/>
        </w:rPr>
      </w:pPr>
      <w:r>
        <w:rPr>
          <w:iCs/>
          <w:lang w:val="en-US"/>
        </w:rPr>
        <w:t>R1-1900249</w:t>
      </w:r>
      <w:r w:rsidRPr="00DE703C">
        <w:rPr>
          <w:iCs/>
          <w:lang w:val="en-US"/>
        </w:rPr>
        <w:t>, “</w:t>
      </w:r>
      <w:r w:rsidRPr="006E2FDB">
        <w:rPr>
          <w:iCs/>
          <w:lang w:val="en-US"/>
        </w:rPr>
        <w:t>Geographic Information based Dynamic TFRP Resource Selection Procedure in NR-V2X</w:t>
      </w:r>
      <w:r w:rsidRPr="00DE703C">
        <w:rPr>
          <w:iCs/>
          <w:lang w:val="en-US"/>
        </w:rPr>
        <w:t xml:space="preserve">”, </w:t>
      </w:r>
      <w:r w:rsidRPr="006E2FDB">
        <w:rPr>
          <w:iCs/>
          <w:lang w:val="en-US"/>
        </w:rPr>
        <w:t>Fujitsu</w:t>
      </w:r>
      <w:r w:rsidRPr="00DE703C">
        <w:rPr>
          <w:iCs/>
          <w:lang w:val="en-US"/>
        </w:rPr>
        <w:t xml:space="preserve">, 3GPP </w:t>
      </w:r>
      <w:r>
        <w:rPr>
          <w:iCs/>
          <w:lang w:val="en-US"/>
        </w:rPr>
        <w:t>RAN1 Ad Hoc Meeting #1901, January 2019.</w:t>
      </w:r>
    </w:p>
    <w:p w14:paraId="6C0AA0A8" w14:textId="7E824940" w:rsidR="006E2FDB" w:rsidRPr="00000DA4" w:rsidRDefault="006E2FDB" w:rsidP="00000DA4">
      <w:pPr>
        <w:widowControl w:val="0"/>
        <w:numPr>
          <w:ilvl w:val="0"/>
          <w:numId w:val="2"/>
        </w:numPr>
        <w:overflowPunct/>
        <w:autoSpaceDE/>
        <w:adjustRightInd/>
        <w:spacing w:after="120"/>
        <w:jc w:val="both"/>
        <w:textAlignment w:val="auto"/>
        <w:rPr>
          <w:iCs/>
          <w:lang w:val="en-US"/>
        </w:rPr>
      </w:pPr>
      <w:r>
        <w:rPr>
          <w:iCs/>
          <w:lang w:val="en-US"/>
        </w:rPr>
        <w:t>R1-1900483</w:t>
      </w:r>
      <w:r w:rsidRPr="00DE703C">
        <w:rPr>
          <w:iCs/>
          <w:lang w:val="en-US"/>
        </w:rPr>
        <w:t>, “</w:t>
      </w:r>
      <w:r w:rsidRPr="006E2FDB">
        <w:rPr>
          <w:iCs/>
          <w:lang w:val="en-US"/>
        </w:rPr>
        <w:t>Sidelink Resource Allocation Schemes for NR V2X Communication</w:t>
      </w:r>
      <w:r w:rsidRPr="00DE703C">
        <w:rPr>
          <w:iCs/>
          <w:lang w:val="en-US"/>
        </w:rPr>
        <w:t xml:space="preserve">”, </w:t>
      </w:r>
      <w:r>
        <w:rPr>
          <w:iCs/>
          <w:lang w:val="en-US"/>
        </w:rPr>
        <w:t>Intel Corporation</w:t>
      </w:r>
      <w:r w:rsidRPr="00DE703C">
        <w:rPr>
          <w:iCs/>
          <w:lang w:val="en-US"/>
        </w:rPr>
        <w:t xml:space="preserve">, 3GPP </w:t>
      </w:r>
      <w:r>
        <w:rPr>
          <w:iCs/>
          <w:lang w:val="en-US"/>
        </w:rPr>
        <w:t>RAN1 Ad Hoc Meeting #1901, January 2019.</w:t>
      </w:r>
    </w:p>
    <w:sectPr w:rsidR="006E2FDB" w:rsidRPr="00000DA4" w:rsidSect="00D346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278990" w16cid:durableId="200E78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78B2F" w14:textId="77777777" w:rsidR="005F39FB" w:rsidRDefault="005F39FB">
      <w:r>
        <w:separator/>
      </w:r>
    </w:p>
  </w:endnote>
  <w:endnote w:type="continuationSeparator" w:id="0">
    <w:p w14:paraId="091ED780" w14:textId="77777777" w:rsidR="005F39FB" w:rsidRDefault="005F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15F904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A1488">
      <w:rPr>
        <w:rStyle w:val="CharChar2"/>
        <w:b/>
        <w:i/>
        <w:noProof/>
        <w:sz w:val="18"/>
      </w:rPr>
      <w:t>10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A1488">
      <w:rPr>
        <w:rStyle w:val="CharChar2"/>
        <w:b/>
        <w:i/>
        <w:noProof/>
        <w:sz w:val="18"/>
      </w:rPr>
      <w:t>10</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169C6" w14:textId="77777777" w:rsidR="005F39FB" w:rsidRDefault="005F39FB">
      <w:r>
        <w:separator/>
      </w:r>
    </w:p>
  </w:footnote>
  <w:footnote w:type="continuationSeparator" w:id="0">
    <w:p w14:paraId="59A58B28" w14:textId="77777777" w:rsidR="005F39FB" w:rsidRDefault="005F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2"/>
  </w:num>
  <w:num w:numId="8">
    <w:abstractNumId w:val="16"/>
  </w:num>
  <w:num w:numId="9">
    <w:abstractNumId w:val="11"/>
  </w:num>
  <w:num w:numId="10">
    <w:abstractNumId w:val="8"/>
  </w:num>
  <w:num w:numId="11">
    <w:abstractNumId w:val="27"/>
  </w:num>
  <w:num w:numId="12">
    <w:abstractNumId w:val="31"/>
  </w:num>
  <w:num w:numId="13">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9"/>
  </w:num>
  <w:num w:numId="16">
    <w:abstractNumId w:val="19"/>
  </w:num>
  <w:num w:numId="17">
    <w:abstractNumId w:val="17"/>
  </w:num>
  <w:num w:numId="18">
    <w:abstractNumId w:val="12"/>
  </w:num>
  <w:num w:numId="19">
    <w:abstractNumId w:val="36"/>
  </w:num>
  <w:num w:numId="20">
    <w:abstractNumId w:val="4"/>
  </w:num>
  <w:num w:numId="21">
    <w:abstractNumId w:val="23"/>
  </w:num>
  <w:num w:numId="22">
    <w:abstractNumId w:val="26"/>
  </w:num>
  <w:num w:numId="23">
    <w:abstractNumId w:val="10"/>
  </w:num>
  <w:num w:numId="24">
    <w:abstractNumId w:val="2"/>
  </w:num>
  <w:num w:numId="25">
    <w:abstractNumId w:val="6"/>
  </w:num>
  <w:num w:numId="26">
    <w:abstractNumId w:val="30"/>
  </w:num>
  <w:num w:numId="27">
    <w:abstractNumId w:val="7"/>
  </w:num>
  <w:num w:numId="28">
    <w:abstractNumId w:val="35"/>
  </w:num>
  <w:num w:numId="29">
    <w:abstractNumId w:val="34"/>
  </w:num>
  <w:num w:numId="30">
    <w:abstractNumId w:val="9"/>
  </w:num>
  <w:num w:numId="31">
    <w:abstractNumId w:val="24"/>
  </w:num>
  <w:num w:numId="32">
    <w:abstractNumId w:val="25"/>
  </w:num>
  <w:num w:numId="33">
    <w:abstractNumId w:val="1"/>
  </w:num>
  <w:num w:numId="34">
    <w:abstractNumId w:val="1"/>
  </w:num>
  <w:num w:numId="35">
    <w:abstractNumId w:val="1"/>
  </w:num>
  <w:num w:numId="36">
    <w:abstractNumId w:val="20"/>
  </w:num>
  <w:num w:numId="37">
    <w:abstractNumId w:val="5"/>
  </w:num>
  <w:num w:numId="38">
    <w:abstractNumId w:val="32"/>
  </w:num>
  <w:num w:numId="39">
    <w:abstractNumId w:val="18"/>
  </w:num>
  <w:num w:numId="40">
    <w:abstractNumId w:val="15"/>
  </w:num>
  <w:num w:numId="41">
    <w:abstractNumId w:val="21"/>
  </w:num>
  <w:num w:numId="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B21E2FAF-E796-4A48-BCCC-212031D748AA}">
  <ds:schemaRefs>
    <ds:schemaRef ds:uri="http://schemas.openxmlformats.org/officeDocument/2006/bibliography"/>
  </ds:schemaRefs>
</ds:datastoreItem>
</file>

<file path=customXml/itemProps6.xml><?xml version="1.0" encoding="utf-8"?>
<ds:datastoreItem xmlns:ds="http://schemas.openxmlformats.org/officeDocument/2006/customXml" ds:itemID="{F1E87AB7-8853-4D70-8A2D-99C4F5F98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3768</Words>
  <Characters>21481</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25199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2019-02-14T13:43:00Z</dcterms:created>
  <dcterms:modified xsi:type="dcterms:W3CDTF">2019-02-15T10:26:00Z</dcterms:modified>
</cp:coreProperties>
</file>