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DDBD1" w14:textId="56459B99" w:rsidR="009F0DB3" w:rsidRPr="00CF195E" w:rsidRDefault="009F0DB3" w:rsidP="009F0DB3">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5B62EB56" wp14:editId="7CEB2CDD">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1689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w:t>
      </w:r>
      <w:r w:rsidR="00854B18">
        <w:rPr>
          <w:b/>
          <w:kern w:val="2"/>
          <w:lang w:eastAsia="zh-CN"/>
        </w:rPr>
        <w:t>6</w:t>
      </w:r>
      <w:r w:rsidRPr="00CF195E">
        <w:rPr>
          <w:b/>
          <w:kern w:val="2"/>
          <w:lang w:eastAsia="zh-CN"/>
        </w:rPr>
        <w:tab/>
      </w:r>
      <w:r w:rsidR="009D7A4E" w:rsidRPr="009D7A4E">
        <w:rPr>
          <w:b/>
          <w:kern w:val="2"/>
          <w:lang w:eastAsia="zh-CN"/>
        </w:rPr>
        <w:t>R1-1901525</w:t>
      </w:r>
    </w:p>
    <w:p w14:paraId="2AA6C867" w14:textId="3A700C17" w:rsidR="009F0DB3" w:rsidRPr="00CF195E" w:rsidRDefault="00960753" w:rsidP="009F0DB3">
      <w:pPr>
        <w:jc w:val="left"/>
        <w:rPr>
          <w:b/>
          <w:kern w:val="2"/>
          <w:lang w:eastAsia="zh-CN"/>
        </w:rPr>
      </w:pPr>
      <w:r>
        <w:rPr>
          <w:b/>
          <w:kern w:val="2"/>
          <w:lang w:eastAsia="zh-CN"/>
        </w:rPr>
        <w:t>Athens, Greece, February 25 – March 1, 2019</w:t>
      </w:r>
    </w:p>
    <w:p w14:paraId="4FEC733D" w14:textId="77777777" w:rsidR="00363433" w:rsidRPr="00C112DF" w:rsidRDefault="00363433" w:rsidP="00363433">
      <w:pPr>
        <w:pBdr>
          <w:top w:val="single" w:sz="4" w:space="1" w:color="auto"/>
        </w:pBdr>
        <w:spacing w:after="0"/>
        <w:jc w:val="left"/>
        <w:rPr>
          <w:b/>
          <w:kern w:val="2"/>
          <w:sz w:val="16"/>
          <w:szCs w:val="16"/>
          <w:lang w:eastAsia="zh-CN"/>
        </w:rPr>
      </w:pPr>
    </w:p>
    <w:p w14:paraId="3D0DB9AF" w14:textId="21BAECC6"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495DEE">
        <w:rPr>
          <w:b/>
          <w:kern w:val="2"/>
          <w:lang w:eastAsia="zh-CN"/>
        </w:rPr>
        <w:t>2</w:t>
      </w:r>
      <w:r>
        <w:rPr>
          <w:b/>
          <w:kern w:val="2"/>
          <w:lang w:eastAsia="zh-CN"/>
        </w:rPr>
        <w:t>.</w:t>
      </w:r>
      <w:r w:rsidR="006D3376">
        <w:rPr>
          <w:b/>
          <w:kern w:val="2"/>
          <w:lang w:eastAsia="zh-CN"/>
        </w:rPr>
        <w:t>2</w:t>
      </w:r>
      <w:r>
        <w:rPr>
          <w:b/>
          <w:kern w:val="2"/>
          <w:lang w:eastAsia="zh-CN"/>
        </w:rPr>
        <w:t>.</w:t>
      </w:r>
      <w:r w:rsidR="00C112DF">
        <w:rPr>
          <w:b/>
          <w:kern w:val="2"/>
          <w:lang w:eastAsia="zh-CN"/>
        </w:rPr>
        <w:t>2</w:t>
      </w:r>
      <w:r w:rsidR="00DC4A6C">
        <w:rPr>
          <w:b/>
          <w:kern w:val="2"/>
          <w:lang w:eastAsia="zh-CN"/>
        </w:rPr>
        <w:t>.</w:t>
      </w:r>
      <w:r>
        <w:rPr>
          <w:b/>
          <w:kern w:val="2"/>
          <w:lang w:eastAsia="zh-CN"/>
        </w:rPr>
        <w:t>1</w:t>
      </w:r>
    </w:p>
    <w:p w14:paraId="52995633" w14:textId="77777777"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5F8CC462" w14:textId="77777777"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Pr="00363433">
        <w:rPr>
          <w:b/>
          <w:kern w:val="2"/>
          <w:lang w:eastAsia="zh-CN"/>
        </w:rPr>
        <w:t>Coexistence and channel access for NR unlicensed band operations</w:t>
      </w:r>
    </w:p>
    <w:p w14:paraId="3656C5FC"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39F61AFB" w14:textId="77777777" w:rsidR="009C0564" w:rsidRPr="00140F28" w:rsidRDefault="009C0564" w:rsidP="00CF195E">
      <w:pPr>
        <w:pBdr>
          <w:bottom w:val="single" w:sz="4" w:space="1" w:color="auto"/>
        </w:pBdr>
        <w:spacing w:after="0"/>
        <w:jc w:val="left"/>
        <w:rPr>
          <w:b/>
          <w:kern w:val="2"/>
          <w:sz w:val="16"/>
          <w:szCs w:val="16"/>
          <w:lang w:eastAsia="zh-CN"/>
        </w:rPr>
      </w:pPr>
    </w:p>
    <w:p w14:paraId="3175DF22" w14:textId="77777777" w:rsidR="009C0564" w:rsidRPr="00140F28" w:rsidRDefault="009C0564">
      <w:pPr>
        <w:pStyle w:val="Heading1"/>
      </w:pPr>
      <w:bookmarkStart w:id="0" w:name="_Ref124589705"/>
      <w:bookmarkStart w:id="1" w:name="_Ref129681862"/>
      <w:r w:rsidRPr="00140F28">
        <w:t>Introduction</w:t>
      </w:r>
      <w:bookmarkEnd w:id="0"/>
      <w:bookmarkEnd w:id="1"/>
    </w:p>
    <w:p w14:paraId="757738EF" w14:textId="7B250B70" w:rsidR="0012158A" w:rsidRDefault="00111EE2" w:rsidP="00F05F94">
      <w:pPr>
        <w:rPr>
          <w:lang w:eastAsia="zh-CN"/>
        </w:rPr>
      </w:pPr>
      <w:r w:rsidRPr="00140F28">
        <w:rPr>
          <w:kern w:val="2"/>
          <w:lang w:eastAsia="zh-CN"/>
        </w:rPr>
        <w:t>In</w:t>
      </w:r>
      <w:r>
        <w:rPr>
          <w:kern w:val="2"/>
          <w:lang w:eastAsia="zh-CN"/>
        </w:rPr>
        <w:t xml:space="preserve"> the previous </w:t>
      </w:r>
      <w:r>
        <w:rPr>
          <w:lang w:eastAsia="zh-CN"/>
        </w:rPr>
        <w:t>RAN</w:t>
      </w:r>
      <w:r w:rsidR="0012158A">
        <w:rPr>
          <w:lang w:eastAsia="zh-CN"/>
        </w:rPr>
        <w:t>1</w:t>
      </w:r>
      <w:r>
        <w:rPr>
          <w:lang w:eastAsia="zh-CN"/>
        </w:rPr>
        <w:t xml:space="preserve"> </w:t>
      </w:r>
      <w:r w:rsidR="0012158A">
        <w:rPr>
          <w:lang w:eastAsia="zh-CN"/>
        </w:rPr>
        <w:t xml:space="preserve">AH </w:t>
      </w:r>
      <w:r>
        <w:rPr>
          <w:lang w:eastAsia="zh-CN"/>
        </w:rPr>
        <w:t xml:space="preserve">meeting </w:t>
      </w:r>
      <w:r w:rsidR="0012158A">
        <w:rPr>
          <w:lang w:eastAsia="zh-CN"/>
        </w:rPr>
        <w:t>1901 [1]</w:t>
      </w:r>
      <w:r>
        <w:rPr>
          <w:lang w:eastAsia="zh-CN"/>
        </w:rPr>
        <w:t xml:space="preserve">, the </w:t>
      </w:r>
      <w:r w:rsidR="0012158A">
        <w:rPr>
          <w:lang w:eastAsia="zh-CN"/>
        </w:rPr>
        <w:t>following agreement was made</w:t>
      </w:r>
      <w:r w:rsidR="00D55ED9">
        <w:rPr>
          <w:lang w:eastAsia="zh-CN"/>
        </w:rPr>
        <w:t>:</w:t>
      </w:r>
    </w:p>
    <w:p w14:paraId="777A48A1" w14:textId="77777777" w:rsidR="0012158A" w:rsidRPr="00052AAB" w:rsidRDefault="0012158A" w:rsidP="0012158A">
      <w:pPr>
        <w:autoSpaceDE/>
        <w:autoSpaceDN/>
        <w:adjustRightInd/>
        <w:snapToGrid/>
        <w:spacing w:after="0"/>
        <w:jc w:val="left"/>
        <w:rPr>
          <w:rFonts w:ascii="Times" w:eastAsia="Batang" w:hAnsi="Times" w:cs="Times"/>
          <w:szCs w:val="20"/>
          <w:lang w:eastAsia="x-none"/>
        </w:rPr>
      </w:pPr>
      <w:r w:rsidRPr="00052AAB">
        <w:rPr>
          <w:rFonts w:ascii="Times" w:eastAsia="Batang" w:hAnsi="Times" w:cs="Times"/>
          <w:szCs w:val="20"/>
          <w:highlight w:val="green"/>
          <w:lang w:eastAsia="x-none"/>
        </w:rPr>
        <w:t>Agreement:</w:t>
      </w:r>
      <w:r w:rsidRPr="00052AAB">
        <w:rPr>
          <w:rFonts w:ascii="Times" w:eastAsia="Batang" w:hAnsi="Times" w:cs="Times"/>
          <w:szCs w:val="20"/>
          <w:lang w:eastAsia="x-none"/>
        </w:rPr>
        <w:t xml:space="preserve"> </w:t>
      </w:r>
    </w:p>
    <w:p w14:paraId="29414984" w14:textId="77777777" w:rsidR="0012158A" w:rsidRPr="00052AAB" w:rsidRDefault="0012158A" w:rsidP="0012158A">
      <w:pPr>
        <w:numPr>
          <w:ilvl w:val="0"/>
          <w:numId w:val="29"/>
        </w:numPr>
        <w:autoSpaceDE/>
        <w:autoSpaceDN/>
        <w:adjustRightInd/>
        <w:snapToGrid/>
        <w:spacing w:after="0"/>
        <w:jc w:val="left"/>
        <w:rPr>
          <w:rFonts w:ascii="Times" w:eastAsia="Batang" w:hAnsi="Times" w:cs="Times"/>
          <w:i/>
          <w:szCs w:val="20"/>
          <w:lang w:eastAsia="x-none"/>
        </w:rPr>
      </w:pPr>
      <w:r w:rsidRPr="00052AAB">
        <w:rPr>
          <w:rFonts w:ascii="Times" w:eastAsia="Batang" w:hAnsi="Times" w:cs="Times"/>
          <w:i/>
          <w:szCs w:val="20"/>
          <w:lang w:eastAsia="x-none"/>
        </w:rPr>
        <w:t>A gap (DL</w:t>
      </w:r>
      <w:r w:rsidRPr="00052AAB">
        <w:rPr>
          <w:rFonts w:ascii="Times" w:eastAsia="Batang" w:hAnsi="Times" w:cs="Times"/>
          <w:i/>
          <w:szCs w:val="20"/>
          <w:lang w:eastAsia="x-none"/>
        </w:rPr>
        <w:sym w:font="Wingdings" w:char="F0E0"/>
      </w:r>
      <w:r w:rsidRPr="00052AAB">
        <w:rPr>
          <w:rFonts w:ascii="Times" w:eastAsia="Batang" w:hAnsi="Times" w:cs="Times"/>
          <w:i/>
          <w:szCs w:val="20"/>
          <w:lang w:eastAsia="x-none"/>
        </w:rPr>
        <w:t>UL, UL</w:t>
      </w:r>
      <w:r w:rsidRPr="00052AAB">
        <w:rPr>
          <w:rFonts w:ascii="Times" w:eastAsia="Batang" w:hAnsi="Times" w:cs="Times"/>
          <w:i/>
          <w:szCs w:val="20"/>
          <w:lang w:eastAsia="x-none"/>
        </w:rPr>
        <w:sym w:font="Wingdings" w:char="F0E0"/>
      </w:r>
      <w:proofErr w:type="spellStart"/>
      <w:r w:rsidRPr="00052AAB">
        <w:rPr>
          <w:rFonts w:ascii="Times" w:eastAsia="Batang" w:hAnsi="Times" w:cs="Times"/>
          <w:i/>
          <w:szCs w:val="20"/>
          <w:lang w:eastAsia="x-none"/>
        </w:rPr>
        <w:t>UL</w:t>
      </w:r>
      <w:proofErr w:type="spellEnd"/>
      <w:r w:rsidRPr="00052AAB">
        <w:rPr>
          <w:rFonts w:ascii="Times" w:eastAsia="Batang" w:hAnsi="Times" w:cs="Times"/>
          <w:i/>
          <w:szCs w:val="20"/>
          <w:lang w:eastAsia="x-none"/>
        </w:rPr>
        <w:t>, or UL</w:t>
      </w:r>
      <w:r w:rsidRPr="00052AAB">
        <w:rPr>
          <w:rFonts w:ascii="Times" w:eastAsia="Batang" w:hAnsi="Times" w:cs="Times"/>
          <w:i/>
          <w:szCs w:val="20"/>
          <w:lang w:eastAsia="x-none"/>
        </w:rPr>
        <w:sym w:font="Wingdings" w:char="F0E0"/>
      </w:r>
      <w:r w:rsidRPr="00052AAB">
        <w:rPr>
          <w:rFonts w:ascii="Times" w:eastAsia="Batang" w:hAnsi="Times" w:cs="Times"/>
          <w:i/>
          <w:szCs w:val="20"/>
          <w:lang w:eastAsia="x-none"/>
        </w:rPr>
        <w:t xml:space="preserve"> DL) of a specific duration is created using one or more of:</w:t>
      </w:r>
    </w:p>
    <w:p w14:paraId="48AE1EB3" w14:textId="77777777" w:rsidR="0012158A" w:rsidRPr="00052AAB" w:rsidRDefault="0012158A" w:rsidP="0012158A">
      <w:pPr>
        <w:numPr>
          <w:ilvl w:val="1"/>
          <w:numId w:val="28"/>
        </w:numPr>
        <w:autoSpaceDE/>
        <w:autoSpaceDN/>
        <w:adjustRightInd/>
        <w:snapToGrid/>
        <w:spacing w:after="0"/>
        <w:jc w:val="left"/>
        <w:rPr>
          <w:rFonts w:ascii="Times" w:eastAsia="Batang" w:hAnsi="Times" w:cs="Times"/>
          <w:i/>
          <w:szCs w:val="20"/>
          <w:lang w:eastAsia="x-none"/>
        </w:rPr>
      </w:pPr>
      <w:r w:rsidRPr="00052AAB">
        <w:rPr>
          <w:rFonts w:ascii="Times" w:eastAsia="Batang" w:hAnsi="Times" w:cs="Times"/>
          <w:i/>
          <w:szCs w:val="20"/>
          <w:lang w:eastAsia="x-none"/>
        </w:rPr>
        <w:t xml:space="preserve">Timing Advance </w:t>
      </w:r>
    </w:p>
    <w:p w14:paraId="5ADC9962" w14:textId="77777777" w:rsidR="0012158A" w:rsidRPr="00052AAB" w:rsidRDefault="0012158A" w:rsidP="0012158A">
      <w:pPr>
        <w:numPr>
          <w:ilvl w:val="1"/>
          <w:numId w:val="28"/>
        </w:numPr>
        <w:autoSpaceDE/>
        <w:autoSpaceDN/>
        <w:adjustRightInd/>
        <w:snapToGrid/>
        <w:spacing w:after="0"/>
        <w:jc w:val="left"/>
        <w:rPr>
          <w:rFonts w:ascii="Times" w:eastAsia="Batang" w:hAnsi="Times" w:cs="Times"/>
          <w:i/>
          <w:szCs w:val="20"/>
          <w:lang w:eastAsia="x-none"/>
        </w:rPr>
      </w:pPr>
      <w:r w:rsidRPr="00052AAB">
        <w:rPr>
          <w:rFonts w:ascii="Times" w:eastAsia="Batang" w:hAnsi="Times" w:cs="Times"/>
          <w:i/>
          <w:szCs w:val="20"/>
          <w:lang w:eastAsia="x-none"/>
        </w:rPr>
        <w:t xml:space="preserve">CP extension </w:t>
      </w:r>
    </w:p>
    <w:p w14:paraId="5BF53511" w14:textId="77777777" w:rsidR="0012158A" w:rsidRPr="00052AAB" w:rsidRDefault="0012158A" w:rsidP="0012158A">
      <w:pPr>
        <w:numPr>
          <w:ilvl w:val="2"/>
          <w:numId w:val="28"/>
        </w:numPr>
        <w:autoSpaceDE/>
        <w:autoSpaceDN/>
        <w:adjustRightInd/>
        <w:snapToGrid/>
        <w:spacing w:after="0"/>
        <w:jc w:val="left"/>
        <w:rPr>
          <w:rFonts w:ascii="Times" w:eastAsia="Batang" w:hAnsi="Times" w:cs="Times"/>
          <w:i/>
          <w:szCs w:val="20"/>
          <w:lang w:eastAsia="x-none"/>
        </w:rPr>
      </w:pPr>
      <w:r w:rsidRPr="00052AAB">
        <w:rPr>
          <w:rFonts w:ascii="Times" w:eastAsia="Batang" w:hAnsi="Times" w:cs="Times"/>
          <w:i/>
          <w:szCs w:val="20"/>
          <w:lang w:eastAsia="x-none"/>
        </w:rPr>
        <w:t>max value of not more than one OFDM symbol</w:t>
      </w:r>
    </w:p>
    <w:p w14:paraId="6901BFAA" w14:textId="77777777" w:rsidR="0012158A" w:rsidRPr="00052AAB" w:rsidRDefault="0012158A" w:rsidP="0012158A">
      <w:pPr>
        <w:numPr>
          <w:ilvl w:val="1"/>
          <w:numId w:val="28"/>
        </w:numPr>
        <w:autoSpaceDE/>
        <w:autoSpaceDN/>
        <w:adjustRightInd/>
        <w:snapToGrid/>
        <w:spacing w:after="0"/>
        <w:jc w:val="left"/>
        <w:rPr>
          <w:rFonts w:ascii="Times" w:eastAsia="Batang" w:hAnsi="Times" w:cs="Times"/>
          <w:i/>
          <w:szCs w:val="20"/>
          <w:lang w:eastAsia="x-none"/>
        </w:rPr>
      </w:pPr>
      <w:r w:rsidRPr="00052AAB">
        <w:rPr>
          <w:rFonts w:ascii="Times" w:eastAsia="Batang" w:hAnsi="Times" w:cs="Times"/>
          <w:i/>
          <w:szCs w:val="20"/>
          <w:lang w:eastAsia="x-none"/>
        </w:rPr>
        <w:t>Shortening of DL or UL transmission duration by one or more OFDM-symbol(s) by puncturing or rate matching</w:t>
      </w:r>
    </w:p>
    <w:p w14:paraId="0322CB95" w14:textId="77777777" w:rsidR="0012158A" w:rsidRPr="00052AAB" w:rsidRDefault="0012158A" w:rsidP="0012158A">
      <w:pPr>
        <w:numPr>
          <w:ilvl w:val="1"/>
          <w:numId w:val="28"/>
        </w:numPr>
        <w:autoSpaceDE/>
        <w:autoSpaceDN/>
        <w:adjustRightInd/>
        <w:snapToGrid/>
        <w:spacing w:after="0"/>
        <w:jc w:val="left"/>
        <w:rPr>
          <w:rFonts w:ascii="Times" w:eastAsia="Batang" w:hAnsi="Times" w:cs="Times"/>
          <w:i/>
          <w:szCs w:val="20"/>
          <w:lang w:eastAsia="x-none"/>
        </w:rPr>
      </w:pPr>
      <w:r w:rsidRPr="00052AAB">
        <w:rPr>
          <w:rFonts w:ascii="Times" w:eastAsia="Batang" w:hAnsi="Times" w:cs="Times"/>
          <w:i/>
          <w:szCs w:val="20"/>
          <w:lang w:eastAsia="x-none"/>
        </w:rPr>
        <w:t>Note: the mechanisms applied in each case may be different for different SCSs</w:t>
      </w:r>
    </w:p>
    <w:p w14:paraId="68E8B90A" w14:textId="77777777" w:rsidR="0012158A" w:rsidRPr="00052AAB" w:rsidRDefault="0012158A" w:rsidP="0012158A">
      <w:pPr>
        <w:numPr>
          <w:ilvl w:val="0"/>
          <w:numId w:val="29"/>
        </w:numPr>
        <w:autoSpaceDE/>
        <w:autoSpaceDN/>
        <w:adjustRightInd/>
        <w:snapToGrid/>
        <w:spacing w:after="0"/>
        <w:jc w:val="left"/>
        <w:rPr>
          <w:rFonts w:ascii="Times" w:eastAsia="Batang" w:hAnsi="Times" w:cs="Times"/>
          <w:i/>
          <w:szCs w:val="20"/>
          <w:lang w:eastAsia="x-none"/>
        </w:rPr>
      </w:pPr>
      <w:r w:rsidRPr="00052AAB">
        <w:rPr>
          <w:rFonts w:ascii="Times" w:eastAsia="Batang" w:hAnsi="Times" w:cs="Times"/>
          <w:i/>
          <w:szCs w:val="20"/>
          <w:lang w:eastAsia="x-none"/>
        </w:rPr>
        <w:t>FFS: how to signal the way of creating the gap to the UEs</w:t>
      </w:r>
    </w:p>
    <w:p w14:paraId="786A221B" w14:textId="436B0E30" w:rsidR="00B0737F" w:rsidRPr="00B0737F" w:rsidRDefault="00B0737F" w:rsidP="00F47484">
      <w:pPr>
        <w:pStyle w:val="B2"/>
        <w:rPr>
          <w:lang w:eastAsia="zh-CN"/>
        </w:rPr>
      </w:pPr>
    </w:p>
    <w:p w14:paraId="1377315E" w14:textId="5EADA9F4" w:rsidR="0012158A" w:rsidRPr="00052AAB" w:rsidRDefault="0012158A" w:rsidP="0012158A">
      <w:pPr>
        <w:rPr>
          <w:rFonts w:cs="Times"/>
          <w:szCs w:val="20"/>
          <w:lang w:eastAsia="x-none"/>
        </w:rPr>
      </w:pPr>
      <w:r w:rsidRPr="00052AAB">
        <w:rPr>
          <w:rFonts w:cs="Times"/>
          <w:szCs w:val="20"/>
          <w:lang w:eastAsia="x-none"/>
        </w:rPr>
        <w:t>In addition, the following conclusion was made during the discussion of the AI or enhancements to transmission with configured grant</w:t>
      </w:r>
    </w:p>
    <w:p w14:paraId="0F5FFDD4" w14:textId="77777777" w:rsidR="0012158A" w:rsidRPr="00052AAB" w:rsidRDefault="0012158A" w:rsidP="0012158A">
      <w:pPr>
        <w:rPr>
          <w:rFonts w:cs="Times"/>
          <w:i/>
          <w:szCs w:val="20"/>
          <w:u w:val="single"/>
          <w:lang w:eastAsia="x-none"/>
        </w:rPr>
      </w:pPr>
      <w:r w:rsidRPr="00052AAB">
        <w:rPr>
          <w:rFonts w:cs="Times"/>
          <w:i/>
          <w:szCs w:val="20"/>
          <w:u w:val="single"/>
          <w:lang w:eastAsia="x-none"/>
        </w:rPr>
        <w:t>Conclusion:</w:t>
      </w:r>
    </w:p>
    <w:p w14:paraId="709972A6" w14:textId="77777777" w:rsidR="0012158A" w:rsidRPr="00052AAB" w:rsidRDefault="0012158A" w:rsidP="0012158A">
      <w:pPr>
        <w:rPr>
          <w:rFonts w:cs="Times"/>
          <w:i/>
          <w:szCs w:val="20"/>
          <w:lang w:eastAsia="x-none"/>
        </w:rPr>
      </w:pPr>
      <w:r w:rsidRPr="00052AAB">
        <w:rPr>
          <w:rFonts w:cs="Times"/>
          <w:i/>
          <w:szCs w:val="20"/>
          <w:lang w:eastAsia="x-none"/>
        </w:rPr>
        <w:t xml:space="preserve">The following aspects should be discussed further as part of the channel access discussions </w:t>
      </w:r>
    </w:p>
    <w:p w14:paraId="54A261C8" w14:textId="77777777" w:rsidR="00104C3D" w:rsidRDefault="0012158A" w:rsidP="00052AAB">
      <w:pPr>
        <w:numPr>
          <w:ilvl w:val="0"/>
          <w:numId w:val="30"/>
        </w:numPr>
        <w:autoSpaceDE/>
        <w:autoSpaceDN/>
        <w:adjustRightInd/>
        <w:snapToGrid/>
        <w:spacing w:after="0"/>
        <w:jc w:val="left"/>
        <w:rPr>
          <w:rFonts w:cs="Times"/>
          <w:i/>
          <w:szCs w:val="20"/>
          <w:lang w:eastAsia="x-none"/>
        </w:rPr>
      </w:pPr>
      <w:r w:rsidRPr="00052AAB">
        <w:rPr>
          <w:rFonts w:cs="Times"/>
          <w:i/>
          <w:szCs w:val="20"/>
          <w:lang w:eastAsia="x-none"/>
        </w:rPr>
        <w:t>Contention window adjustment</w:t>
      </w:r>
    </w:p>
    <w:p w14:paraId="5B7E17B2" w14:textId="748E14E3" w:rsidR="0012158A" w:rsidRPr="00052AAB" w:rsidRDefault="0012158A" w:rsidP="00052AAB">
      <w:pPr>
        <w:numPr>
          <w:ilvl w:val="0"/>
          <w:numId w:val="30"/>
        </w:numPr>
        <w:autoSpaceDE/>
        <w:autoSpaceDN/>
        <w:adjustRightInd/>
        <w:snapToGrid/>
        <w:spacing w:after="0"/>
        <w:jc w:val="left"/>
        <w:rPr>
          <w:rFonts w:cs="Times"/>
          <w:i/>
          <w:szCs w:val="20"/>
          <w:lang w:eastAsia="x-none"/>
        </w:rPr>
      </w:pPr>
      <w:r w:rsidRPr="00052AAB">
        <w:rPr>
          <w:rFonts w:cs="Times"/>
          <w:i/>
          <w:szCs w:val="20"/>
          <w:lang w:eastAsia="x-none"/>
        </w:rPr>
        <w:t xml:space="preserve">Details of COT sharing related to NRU configured grant including details and limitations on UE-initiated COT sharing with </w:t>
      </w:r>
      <w:proofErr w:type="spellStart"/>
      <w:r w:rsidRPr="00052AAB">
        <w:rPr>
          <w:rFonts w:cs="Times"/>
          <w:i/>
          <w:szCs w:val="20"/>
          <w:lang w:eastAsia="x-none"/>
        </w:rPr>
        <w:t>gNB</w:t>
      </w:r>
      <w:proofErr w:type="spellEnd"/>
      <w:r w:rsidRPr="00052AAB">
        <w:rPr>
          <w:rFonts w:cs="Times"/>
          <w:i/>
          <w:szCs w:val="20"/>
          <w:lang w:eastAsia="x-none"/>
        </w:rPr>
        <w:t xml:space="preserve"> and configured grant UL transmissions within </w:t>
      </w:r>
      <w:proofErr w:type="spellStart"/>
      <w:r w:rsidRPr="00052AAB">
        <w:rPr>
          <w:rFonts w:cs="Times"/>
          <w:i/>
          <w:szCs w:val="20"/>
          <w:lang w:eastAsia="x-none"/>
        </w:rPr>
        <w:t>gNB</w:t>
      </w:r>
      <w:proofErr w:type="spellEnd"/>
      <w:r w:rsidRPr="00052AAB">
        <w:rPr>
          <w:rFonts w:cs="Times"/>
          <w:i/>
          <w:szCs w:val="20"/>
          <w:lang w:eastAsia="x-none"/>
        </w:rPr>
        <w:t xml:space="preserve"> acquired COT</w:t>
      </w:r>
    </w:p>
    <w:p w14:paraId="7D350396" w14:textId="77777777" w:rsidR="00104C3D" w:rsidRDefault="00104C3D" w:rsidP="004A6320">
      <w:pPr>
        <w:rPr>
          <w:kern w:val="2"/>
          <w:lang w:eastAsia="zh-CN"/>
        </w:rPr>
      </w:pPr>
    </w:p>
    <w:p w14:paraId="1AAB6C9B" w14:textId="30312856" w:rsidR="00570A11" w:rsidRPr="00140F28" w:rsidRDefault="00D467BB" w:rsidP="004A6320">
      <w:pPr>
        <w:rPr>
          <w:kern w:val="2"/>
          <w:lang w:eastAsia="zh-CN"/>
        </w:rPr>
      </w:pPr>
      <w:r w:rsidRPr="00140F28">
        <w:rPr>
          <w:kern w:val="2"/>
          <w:lang w:eastAsia="zh-CN"/>
        </w:rPr>
        <w:t xml:space="preserve">In this contribution, we </w:t>
      </w:r>
      <w:r w:rsidR="004D6EFD">
        <w:rPr>
          <w:kern w:val="2"/>
          <w:lang w:eastAsia="zh-CN"/>
        </w:rPr>
        <w:t>discuss</w:t>
      </w:r>
      <w:r w:rsidR="00FA61B8" w:rsidRPr="00140F28">
        <w:rPr>
          <w:kern w:val="2"/>
          <w:lang w:eastAsia="zh-CN"/>
        </w:rPr>
        <w:t xml:space="preserve"> the </w:t>
      </w:r>
      <w:r w:rsidR="00E779CE">
        <w:rPr>
          <w:kern w:val="2"/>
          <w:lang w:eastAsia="zh-CN"/>
        </w:rPr>
        <w:t xml:space="preserve">potential </w:t>
      </w:r>
      <w:r w:rsidRPr="00140F28">
        <w:rPr>
          <w:kern w:val="2"/>
          <w:lang w:eastAsia="zh-CN"/>
        </w:rPr>
        <w:t>enhancements</w:t>
      </w:r>
      <w:r w:rsidR="0034410E" w:rsidRPr="00140F28">
        <w:rPr>
          <w:kern w:val="2"/>
          <w:lang w:eastAsia="zh-CN"/>
        </w:rPr>
        <w:t xml:space="preserve"> </w:t>
      </w:r>
      <w:r w:rsidR="00E779CE">
        <w:rPr>
          <w:kern w:val="2"/>
          <w:lang w:eastAsia="zh-CN"/>
        </w:rPr>
        <w:t xml:space="preserve">on the LBT mechanism </w:t>
      </w:r>
      <w:r w:rsidR="0034410E" w:rsidRPr="00140F28">
        <w:rPr>
          <w:kern w:val="2"/>
          <w:lang w:eastAsia="zh-CN"/>
        </w:rPr>
        <w:t xml:space="preserve">such as </w:t>
      </w:r>
      <w:r w:rsidR="003512D8">
        <w:rPr>
          <w:kern w:val="2"/>
          <w:lang w:eastAsia="zh-CN"/>
        </w:rPr>
        <w:t xml:space="preserve">specifying </w:t>
      </w:r>
      <w:r w:rsidR="00C075F9" w:rsidRPr="00140F28">
        <w:rPr>
          <w:kern w:val="2"/>
          <w:lang w:eastAsia="zh-CN"/>
        </w:rPr>
        <w:t>LBT</w:t>
      </w:r>
      <w:r w:rsidR="00FA61B8" w:rsidRPr="00140F28">
        <w:rPr>
          <w:kern w:val="2"/>
          <w:lang w:eastAsia="zh-CN"/>
        </w:rPr>
        <w:t xml:space="preserve"> </w:t>
      </w:r>
      <w:r w:rsidR="009332EA">
        <w:rPr>
          <w:kern w:val="2"/>
          <w:lang w:eastAsia="zh-CN"/>
        </w:rPr>
        <w:t xml:space="preserve">type for </w:t>
      </w:r>
      <w:r w:rsidR="003512D8">
        <w:rPr>
          <w:kern w:val="2"/>
          <w:lang w:eastAsia="zh-CN"/>
        </w:rPr>
        <w:t xml:space="preserve">remaining </w:t>
      </w:r>
      <w:r w:rsidR="009332EA">
        <w:rPr>
          <w:kern w:val="2"/>
          <w:lang w:eastAsia="zh-CN"/>
        </w:rPr>
        <w:t xml:space="preserve">physical signals/channels, LBT </w:t>
      </w:r>
      <w:r w:rsidR="00FA61B8" w:rsidRPr="00140F28">
        <w:rPr>
          <w:kern w:val="2"/>
          <w:lang w:eastAsia="zh-CN"/>
        </w:rPr>
        <w:t>for wide bandwidth operation</w:t>
      </w:r>
      <w:r w:rsidR="00B0737F">
        <w:rPr>
          <w:kern w:val="2"/>
          <w:lang w:eastAsia="zh-CN"/>
        </w:rPr>
        <w:t>,</w:t>
      </w:r>
      <w:r w:rsidR="00C075F9" w:rsidRPr="00140F28">
        <w:rPr>
          <w:kern w:val="2"/>
          <w:lang w:eastAsia="zh-CN"/>
        </w:rPr>
        <w:t xml:space="preserve"> </w:t>
      </w:r>
      <w:r w:rsidR="00E779CE">
        <w:rPr>
          <w:kern w:val="2"/>
          <w:lang w:eastAsia="zh-CN"/>
        </w:rPr>
        <w:t xml:space="preserve">CWS adjustments, </w:t>
      </w:r>
      <w:r w:rsidR="00104C3D">
        <w:rPr>
          <w:kern w:val="2"/>
          <w:lang w:eastAsia="zh-CN"/>
        </w:rPr>
        <w:t xml:space="preserve">LBT requirements for COT sharing, </w:t>
      </w:r>
      <w:r w:rsidR="006429AA">
        <w:rPr>
          <w:kern w:val="2"/>
          <w:lang w:eastAsia="zh-CN"/>
        </w:rPr>
        <w:t xml:space="preserve">and </w:t>
      </w:r>
      <w:r w:rsidR="00E779CE">
        <w:rPr>
          <w:kern w:val="2"/>
          <w:lang w:eastAsia="zh-CN"/>
        </w:rPr>
        <w:t xml:space="preserve">LBT in TX/Rx beamforming scenarios. </w:t>
      </w:r>
      <w:r w:rsidR="004A6320">
        <w:rPr>
          <w:kern w:val="2"/>
          <w:lang w:eastAsia="zh-CN"/>
        </w:rPr>
        <w:t xml:space="preserve">The </w:t>
      </w:r>
      <w:r w:rsidR="004A6320" w:rsidRPr="004A6320">
        <w:rPr>
          <w:kern w:val="2"/>
          <w:lang w:eastAsia="zh-CN"/>
        </w:rPr>
        <w:t>requirement of synchronization accuracy</w:t>
      </w:r>
      <w:r w:rsidR="004A6320">
        <w:rPr>
          <w:rFonts w:hint="eastAsia"/>
          <w:kern w:val="2"/>
          <w:lang w:eastAsia="zh-CN"/>
        </w:rPr>
        <w:t xml:space="preserve"> </w:t>
      </w:r>
      <w:r w:rsidR="004A6320">
        <w:rPr>
          <w:kern w:val="2"/>
          <w:lang w:eastAsia="zh-CN"/>
        </w:rPr>
        <w:t>and s</w:t>
      </w:r>
      <w:r w:rsidR="004A6320" w:rsidRPr="004A6320">
        <w:rPr>
          <w:kern w:val="2"/>
          <w:lang w:eastAsia="zh-CN"/>
        </w:rPr>
        <w:t>pecification impact</w:t>
      </w:r>
      <w:r w:rsidR="004A6320">
        <w:rPr>
          <w:kern w:val="2"/>
          <w:lang w:eastAsia="zh-CN"/>
        </w:rPr>
        <w:t xml:space="preserve"> of FBE are also discussed</w:t>
      </w:r>
      <w:r w:rsidR="00104C3D">
        <w:rPr>
          <w:kern w:val="2"/>
          <w:lang w:eastAsia="zh-CN"/>
        </w:rPr>
        <w:t>. Furthermore, we discuss the coexistence mechanisms</w:t>
      </w:r>
      <w:r w:rsidR="00371805">
        <w:rPr>
          <w:kern w:val="2"/>
          <w:lang w:eastAsia="zh-CN"/>
        </w:rPr>
        <w:t xml:space="preserve"> in the 6 GHz band.</w:t>
      </w:r>
      <w:r w:rsidR="00104C3D">
        <w:rPr>
          <w:kern w:val="2"/>
          <w:lang w:eastAsia="zh-CN"/>
        </w:rPr>
        <w:t xml:space="preserve"> </w:t>
      </w:r>
      <w:r w:rsidR="004A6320">
        <w:rPr>
          <w:kern w:val="2"/>
          <w:lang w:eastAsia="zh-CN"/>
        </w:rPr>
        <w:t xml:space="preserve"> </w:t>
      </w:r>
      <w:r w:rsidR="00371805">
        <w:rPr>
          <w:kern w:val="2"/>
          <w:lang w:eastAsia="zh-CN"/>
        </w:rPr>
        <w:t>F</w:t>
      </w:r>
      <w:r w:rsidR="00E779CE">
        <w:rPr>
          <w:kern w:val="2"/>
          <w:lang w:eastAsia="zh-CN"/>
        </w:rPr>
        <w:t>urther enhancements such as</w:t>
      </w:r>
      <w:r w:rsidR="00B0737F">
        <w:rPr>
          <w:kern w:val="2"/>
          <w:lang w:eastAsia="zh-CN"/>
        </w:rPr>
        <w:t xml:space="preserve"> </w:t>
      </w:r>
      <w:r w:rsidR="00FA61B8" w:rsidRPr="00140F28">
        <w:rPr>
          <w:kern w:val="2"/>
          <w:lang w:eastAsia="zh-CN"/>
        </w:rPr>
        <w:t>joint TRP channel access</w:t>
      </w:r>
      <w:r w:rsidR="00B0737F">
        <w:rPr>
          <w:kern w:val="2"/>
          <w:lang w:eastAsia="zh-CN"/>
        </w:rPr>
        <w:t xml:space="preserve"> (i.e., spatial reuse)</w:t>
      </w:r>
      <w:r w:rsidR="00377DA7">
        <w:rPr>
          <w:kern w:val="2"/>
          <w:lang w:eastAsia="zh-CN"/>
        </w:rPr>
        <w:t xml:space="preserve"> </w:t>
      </w:r>
      <w:r w:rsidR="004A6320">
        <w:rPr>
          <w:kern w:val="2"/>
          <w:lang w:eastAsia="zh-CN"/>
        </w:rPr>
        <w:t xml:space="preserve">and </w:t>
      </w:r>
      <w:r w:rsidR="00094DCD">
        <w:rPr>
          <w:kern w:val="2"/>
          <w:lang w:eastAsia="zh-CN"/>
        </w:rPr>
        <w:t>receiver-assisted LBT</w:t>
      </w:r>
      <w:r w:rsidR="00104C3D">
        <w:rPr>
          <w:kern w:val="2"/>
          <w:lang w:eastAsia="zh-CN"/>
        </w:rPr>
        <w:t xml:space="preserve"> are </w:t>
      </w:r>
      <w:r w:rsidR="00371805">
        <w:rPr>
          <w:kern w:val="2"/>
          <w:lang w:eastAsia="zh-CN"/>
        </w:rPr>
        <w:t xml:space="preserve">also </w:t>
      </w:r>
      <w:r w:rsidR="00104C3D">
        <w:rPr>
          <w:kern w:val="2"/>
          <w:lang w:eastAsia="zh-CN"/>
        </w:rPr>
        <w:t>discussed</w:t>
      </w:r>
      <w:r w:rsidR="00C36ECB" w:rsidRPr="00140F28">
        <w:rPr>
          <w:kern w:val="2"/>
          <w:lang w:eastAsia="zh-CN"/>
        </w:rPr>
        <w:t>.</w:t>
      </w:r>
      <w:r w:rsidR="00924E53">
        <w:rPr>
          <w:kern w:val="2"/>
          <w:lang w:eastAsia="zh-CN"/>
        </w:rPr>
        <w:t xml:space="preserve"> </w:t>
      </w:r>
      <w:r w:rsidR="001D4229">
        <w:rPr>
          <w:kern w:val="2"/>
          <w:lang w:eastAsia="zh-CN"/>
        </w:rPr>
        <w:t>This is</w:t>
      </w:r>
      <w:r w:rsidR="003F53A2">
        <w:rPr>
          <w:kern w:val="2"/>
          <w:lang w:eastAsia="zh-CN"/>
        </w:rPr>
        <w:t xml:space="preserve"> a </w:t>
      </w:r>
      <w:r w:rsidR="00F32DF0">
        <w:rPr>
          <w:rFonts w:hint="eastAsia"/>
          <w:kern w:val="2"/>
          <w:lang w:eastAsia="zh-CN"/>
        </w:rPr>
        <w:t>revision</w:t>
      </w:r>
      <w:r w:rsidR="00736B3E">
        <w:rPr>
          <w:kern w:val="2"/>
          <w:lang w:eastAsia="zh-CN"/>
        </w:rPr>
        <w:t xml:space="preserve"> </w:t>
      </w:r>
      <w:r w:rsidR="00CF5E1D">
        <w:rPr>
          <w:kern w:val="2"/>
          <w:lang w:eastAsia="zh-CN"/>
        </w:rPr>
        <w:t xml:space="preserve">of </w:t>
      </w:r>
      <w:r w:rsidR="00EC07AB" w:rsidRPr="00EC07AB">
        <w:rPr>
          <w:kern w:val="2"/>
          <w:lang w:eastAsia="zh-CN"/>
        </w:rPr>
        <w:t>R1-</w:t>
      </w:r>
      <w:r w:rsidR="009A746F" w:rsidRPr="009A746F">
        <w:rPr>
          <w:kern w:val="2"/>
          <w:lang w:eastAsia="zh-CN"/>
        </w:rPr>
        <w:t>1900060</w:t>
      </w:r>
      <w:r w:rsidR="005E78FB">
        <w:rPr>
          <w:kern w:val="2"/>
          <w:lang w:eastAsia="zh-CN"/>
        </w:rPr>
        <w:t>.</w:t>
      </w:r>
      <w:r w:rsidR="00EE60B6">
        <w:rPr>
          <w:kern w:val="2"/>
          <w:lang w:eastAsia="zh-CN"/>
        </w:rPr>
        <w:t xml:space="preserve"> </w:t>
      </w:r>
    </w:p>
    <w:p w14:paraId="3D724775" w14:textId="77777777" w:rsidR="00472955" w:rsidRPr="00140F28" w:rsidRDefault="00AD1FF4" w:rsidP="00745A91">
      <w:pPr>
        <w:pStyle w:val="Heading1"/>
        <w:rPr>
          <w:lang w:eastAsia="zh-CN"/>
        </w:rPr>
      </w:pPr>
      <w:bookmarkStart w:id="2" w:name="_Ref129681832"/>
      <w:r w:rsidRPr="00140F28">
        <w:rPr>
          <w:lang w:eastAsia="zh-CN"/>
        </w:rPr>
        <w:t xml:space="preserve">Potential </w:t>
      </w:r>
      <w:r w:rsidR="000F6160" w:rsidRPr="00140F28">
        <w:rPr>
          <w:lang w:eastAsia="zh-CN"/>
        </w:rPr>
        <w:t>enhancement</w:t>
      </w:r>
      <w:r w:rsidR="00015F70">
        <w:rPr>
          <w:lang w:eastAsia="zh-CN"/>
        </w:rPr>
        <w:t>s</w:t>
      </w:r>
      <w:r w:rsidR="000F6160" w:rsidRPr="00140F28">
        <w:rPr>
          <w:lang w:eastAsia="zh-CN"/>
        </w:rPr>
        <w:t xml:space="preserve"> </w:t>
      </w:r>
      <w:r w:rsidRPr="00140F28">
        <w:rPr>
          <w:lang w:eastAsia="zh-CN"/>
        </w:rPr>
        <w:t>on LBT</w:t>
      </w:r>
      <w:r w:rsidRPr="00140F28" w:rsidDel="00AD1FF4">
        <w:rPr>
          <w:lang w:eastAsia="zh-CN"/>
        </w:rPr>
        <w:t xml:space="preserve"> </w:t>
      </w:r>
      <w:r w:rsidR="005A2199" w:rsidRPr="00140F28">
        <w:rPr>
          <w:lang w:eastAsia="zh-CN"/>
        </w:rPr>
        <w:t>mechanism</w:t>
      </w:r>
    </w:p>
    <w:p w14:paraId="035B40E6" w14:textId="77777777" w:rsidR="009332EA" w:rsidRDefault="009332EA">
      <w:pPr>
        <w:pStyle w:val="Heading2"/>
        <w:rPr>
          <w:lang w:eastAsia="zh-CN"/>
        </w:rPr>
      </w:pPr>
      <w:r>
        <w:rPr>
          <w:lang w:eastAsia="zh-CN"/>
        </w:rPr>
        <w:t>LBT type for different NR-U signals and channels</w:t>
      </w:r>
    </w:p>
    <w:p w14:paraId="5ED5585F" w14:textId="77777777" w:rsidR="00736218" w:rsidRPr="004A0D28" w:rsidRDefault="00736218" w:rsidP="00C46771">
      <w:pPr>
        <w:pStyle w:val="Heading3"/>
        <w:rPr>
          <w:lang w:eastAsia="ja-JP"/>
        </w:rPr>
      </w:pPr>
      <w:r>
        <w:rPr>
          <w:lang w:eastAsia="ja-JP"/>
        </w:rPr>
        <w:t xml:space="preserve">LBT </w:t>
      </w:r>
      <w:r w:rsidR="002F56A8">
        <w:rPr>
          <w:lang w:eastAsia="ja-JP"/>
        </w:rPr>
        <w:t xml:space="preserve">type </w:t>
      </w:r>
      <w:r>
        <w:rPr>
          <w:lang w:eastAsia="ja-JP"/>
        </w:rPr>
        <w:t xml:space="preserve">for NR-U </w:t>
      </w:r>
      <w:r w:rsidR="002F56A8">
        <w:rPr>
          <w:lang w:eastAsia="ja-JP"/>
        </w:rPr>
        <w:t>UL physical channels</w:t>
      </w:r>
    </w:p>
    <w:p w14:paraId="39AC23C8" w14:textId="4558091C" w:rsidR="006263D2" w:rsidRDefault="002F56A8" w:rsidP="00C46771">
      <w:r w:rsidRPr="00C46771">
        <w:rPr>
          <w:b/>
        </w:rPr>
        <w:t>PRACH:</w:t>
      </w:r>
      <w:r>
        <w:t xml:space="preserve"> </w:t>
      </w:r>
      <w:r>
        <w:rPr>
          <w:rFonts w:hint="eastAsia"/>
          <w:lang w:eastAsia="zh-CN"/>
        </w:rPr>
        <w:t xml:space="preserve">In LTE LAA, </w:t>
      </w:r>
      <w:r>
        <w:rPr>
          <w:lang w:eastAsia="zh-CN"/>
        </w:rPr>
        <w:t xml:space="preserve">a </w:t>
      </w:r>
      <w:r>
        <w:rPr>
          <w:rFonts w:hint="eastAsia"/>
          <w:lang w:eastAsia="zh-CN"/>
        </w:rPr>
        <w:t>U</w:t>
      </w:r>
      <w:r>
        <w:rPr>
          <w:lang w:eastAsia="zh-CN"/>
        </w:rPr>
        <w:t xml:space="preserve">E may perform CAT 2 LBT for transmission including PUSCH in </w:t>
      </w:r>
      <w:r w:rsidR="006F43EC">
        <w:rPr>
          <w:lang w:eastAsia="zh-CN"/>
        </w:rPr>
        <w:t xml:space="preserve">a </w:t>
      </w:r>
      <w:proofErr w:type="spellStart"/>
      <w:r>
        <w:rPr>
          <w:lang w:eastAsia="zh-CN"/>
        </w:rPr>
        <w:t>subframe</w:t>
      </w:r>
      <w:proofErr w:type="spellEnd"/>
      <w:r>
        <w:rPr>
          <w:lang w:eastAsia="zh-CN"/>
        </w:rPr>
        <w:t xml:space="preserve"> within a COT (Channel Occupancy Time) initiated by the </w:t>
      </w:r>
      <w:proofErr w:type="spellStart"/>
      <w:r>
        <w:rPr>
          <w:lang w:eastAsia="zh-CN"/>
        </w:rPr>
        <w:t>gNB</w:t>
      </w:r>
      <w:proofErr w:type="spellEnd"/>
      <w:r>
        <w:rPr>
          <w:lang w:eastAsia="zh-CN"/>
        </w:rPr>
        <w:t>. Similarly, CAT 2 LBT could be used for PRACH transmission when the scheduled PRACH occasion lies within a COT. Otherwise, CAT 4 LBT may be adopted for PRACH transmission</w:t>
      </w:r>
      <w:r w:rsidR="005B38AC">
        <w:rPr>
          <w:lang w:eastAsia="zh-CN"/>
        </w:rPr>
        <w:t>; a high channel access priority can be assumed due to the infrequent and short nature of the PRACH in NR-U cells</w:t>
      </w:r>
      <w:r>
        <w:rPr>
          <w:lang w:eastAsia="zh-CN"/>
        </w:rPr>
        <w:t xml:space="preserve">. An RRC connected UE could be configured by higher layer parameters for UL transmission timing adjustment, which makes UL transmissions from different UEs better aligned at the network side. When PUCCH is frequency multiplexed with PRACH, earlier PUCCH transmission </w:t>
      </w:r>
      <w:r w:rsidR="006F43EC">
        <w:rPr>
          <w:lang w:eastAsia="zh-CN"/>
        </w:rPr>
        <w:t xml:space="preserve">by other UEs </w:t>
      </w:r>
      <w:r>
        <w:rPr>
          <w:lang w:eastAsia="zh-CN"/>
        </w:rPr>
        <w:t>before the slot/</w:t>
      </w:r>
      <w:proofErr w:type="spellStart"/>
      <w:r>
        <w:rPr>
          <w:lang w:eastAsia="zh-CN"/>
        </w:rPr>
        <w:t>subframe</w:t>
      </w:r>
      <w:proofErr w:type="spellEnd"/>
      <w:r>
        <w:rPr>
          <w:lang w:eastAsia="zh-CN"/>
        </w:rPr>
        <w:t xml:space="preserve"> boundary may block the PRACH transmission. Hence, a mechanism </w:t>
      </w:r>
      <w:r w:rsidR="00DC5176">
        <w:rPr>
          <w:lang w:eastAsia="zh-CN"/>
        </w:rPr>
        <w:t>to handle this issue is required.</w:t>
      </w:r>
      <w:r>
        <w:rPr>
          <w:lang w:eastAsia="zh-CN"/>
        </w:rPr>
        <w:t xml:space="preserve"> </w:t>
      </w:r>
    </w:p>
    <w:p w14:paraId="1BE57F62" w14:textId="4844896B" w:rsidR="00244B1A" w:rsidRDefault="002F56A8" w:rsidP="00C46771">
      <w:pPr>
        <w:spacing w:before="240"/>
      </w:pPr>
      <w:r w:rsidRPr="00244B1A">
        <w:rPr>
          <w:b/>
        </w:rPr>
        <w:lastRenderedPageBreak/>
        <w:t>PUCCH:</w:t>
      </w:r>
      <w:r>
        <w:t xml:space="preserve"> </w:t>
      </w:r>
      <w:r w:rsidR="00244B1A">
        <w:rPr>
          <w:rFonts w:eastAsia="MS Mincho"/>
          <w:lang w:eastAsia="ja-JP"/>
        </w:rPr>
        <w:t xml:space="preserve">NR-U can exploit shared </w:t>
      </w:r>
      <w:r w:rsidR="00244B1A" w:rsidRPr="00C46771">
        <w:rPr>
          <w:rFonts w:eastAsia="MS Mincho"/>
          <w:lang w:eastAsia="ja-JP"/>
        </w:rPr>
        <w:t>MCOTs with single or multiple switching points</w:t>
      </w:r>
      <w:r w:rsidR="00244B1A">
        <w:rPr>
          <w:rFonts w:eastAsia="MS Mincho"/>
          <w:lang w:eastAsia="ja-JP"/>
        </w:rPr>
        <w:t xml:space="preserve"> </w:t>
      </w:r>
      <w:r w:rsidR="00244B1A" w:rsidRPr="00C46771">
        <w:rPr>
          <w:rFonts w:eastAsia="MS Mincho"/>
          <w:lang w:eastAsia="ja-JP"/>
        </w:rPr>
        <w:t xml:space="preserve">for timely </w:t>
      </w:r>
      <w:r w:rsidR="00244B1A">
        <w:rPr>
          <w:rFonts w:eastAsia="MS Mincho"/>
          <w:lang w:eastAsia="ja-JP"/>
        </w:rPr>
        <w:t xml:space="preserve">transmission of </w:t>
      </w:r>
      <w:r w:rsidR="00244B1A" w:rsidRPr="00C46771">
        <w:rPr>
          <w:rFonts w:eastAsia="MS Mincho"/>
          <w:lang w:eastAsia="ja-JP"/>
        </w:rPr>
        <w:t xml:space="preserve">feedback </w:t>
      </w:r>
      <w:r w:rsidR="00244B1A">
        <w:rPr>
          <w:rFonts w:eastAsia="MS Mincho"/>
          <w:lang w:eastAsia="ja-JP"/>
        </w:rPr>
        <w:t xml:space="preserve">in PUCCH </w:t>
      </w:r>
      <w:r w:rsidR="00244B1A" w:rsidRPr="00C46771">
        <w:rPr>
          <w:rFonts w:eastAsia="MS Mincho"/>
          <w:lang w:eastAsia="ja-JP"/>
        </w:rPr>
        <w:t xml:space="preserve">with increased channel access opportunities. </w:t>
      </w:r>
      <w:r w:rsidR="00244B1A" w:rsidRPr="00BE05FB">
        <w:rPr>
          <w:rFonts w:eastAsia="MS Mincho"/>
          <w:lang w:eastAsia="ja-JP"/>
        </w:rPr>
        <w:t xml:space="preserve">A short PUCCH duration of 1-2 symbols </w:t>
      </w:r>
      <w:r w:rsidR="00244B1A">
        <w:rPr>
          <w:rFonts w:eastAsia="MS Mincho"/>
          <w:lang w:eastAsia="ja-JP"/>
        </w:rPr>
        <w:t xml:space="preserve">is also more suitable for </w:t>
      </w:r>
      <w:r w:rsidR="00244B1A" w:rsidRPr="00BE05FB">
        <w:rPr>
          <w:rFonts w:eastAsia="MS Mincho"/>
          <w:lang w:eastAsia="ja-JP"/>
        </w:rPr>
        <w:t>NR-U to exploit</w:t>
      </w:r>
      <w:r w:rsidR="00244B1A">
        <w:rPr>
          <w:rFonts w:eastAsia="MS Mincho"/>
          <w:lang w:eastAsia="ja-JP"/>
        </w:rPr>
        <w:t xml:space="preserve"> bi-directional slot formats. In such cases, no-LBT option can be used if the gap is shorter than 16</w:t>
      </w:r>
      <w:r w:rsidR="00244B1A">
        <w:t>µs</w:t>
      </w:r>
      <w:r w:rsidR="00B90754">
        <w:t xml:space="preserve"> as agreed in the </w:t>
      </w:r>
      <w:r w:rsidR="00FA72F1">
        <w:t>SI phase</w:t>
      </w:r>
      <w:r w:rsidR="00767725">
        <w:t xml:space="preserve"> [</w:t>
      </w:r>
      <w:r w:rsidR="00FA72F1">
        <w:t>3</w:t>
      </w:r>
      <w:r w:rsidR="00767725">
        <w:t>]</w:t>
      </w:r>
      <w:r w:rsidR="00244B1A">
        <w:t xml:space="preserve">, whereas the CAT 2 LBT option can be used if the gap is </w:t>
      </w:r>
      <w:r w:rsidR="00244B1A" w:rsidRPr="00244B1A">
        <w:t>above 16</w:t>
      </w:r>
      <w:r w:rsidR="00244B1A">
        <w:t>µs</w:t>
      </w:r>
      <w:r w:rsidR="00244B1A" w:rsidRPr="00244B1A">
        <w:t xml:space="preserve"> but does not exceed 25</w:t>
      </w:r>
      <w:r w:rsidR="00244B1A">
        <w:t xml:space="preserve">µs. </w:t>
      </w:r>
    </w:p>
    <w:p w14:paraId="4E549044" w14:textId="25AB645E" w:rsidR="00244B1A" w:rsidRDefault="00244B1A" w:rsidP="00C46771">
      <w:pPr>
        <w:autoSpaceDE/>
        <w:autoSpaceDN/>
        <w:adjustRightInd/>
        <w:snapToGrid/>
        <w:spacing w:after="0"/>
        <w:contextualSpacing/>
      </w:pPr>
      <w:r>
        <w:t xml:space="preserve">For independent transmission of </w:t>
      </w:r>
      <w:r>
        <w:rPr>
          <w:rFonts w:hint="eastAsia"/>
        </w:rPr>
        <w:t>PUCCH</w:t>
      </w:r>
      <w:r>
        <w:t xml:space="preserve">, the UE needs to perform LBT to acquire the channel. In such case, CAT 4 LBT should be used with PUCCH of long duration and carrying large UCI payload such as CSI feedback, which is not as critical to the performance as HARQ ACK and SR. Nevertheless, </w:t>
      </w:r>
      <w:r w:rsidR="00FA72F1">
        <w:t>the</w:t>
      </w:r>
      <w:r>
        <w:t xml:space="preserve"> high</w:t>
      </w:r>
      <w:r w:rsidR="00FA72F1">
        <w:t>est</w:t>
      </w:r>
      <w:r>
        <w:t xml:space="preserve"> channel access priority (low </w:t>
      </w:r>
      <w:r w:rsidRPr="00C46771">
        <w:rPr>
          <w:i/>
        </w:rPr>
        <w:t>p</w:t>
      </w:r>
      <w:r>
        <w:t xml:space="preserve"> value) can be assumed. </w:t>
      </w:r>
      <w:r w:rsidR="00FA72F1">
        <w:t>More importantly</w:t>
      </w:r>
      <w:r>
        <w:t>, with PUCCH of short duration and carrying small and critical UCI payload such as HARQ ACK and/or SR, CAT</w:t>
      </w:r>
      <w:r w:rsidR="00FA72F1">
        <w:t>4</w:t>
      </w:r>
      <w:r>
        <w:t xml:space="preserve"> LBT should be </w:t>
      </w:r>
      <w:r w:rsidR="00FA72F1">
        <w:t xml:space="preserve">also </w:t>
      </w:r>
      <w:r>
        <w:t xml:space="preserve">used </w:t>
      </w:r>
      <w:r w:rsidR="00FA72F1">
        <w:t>with the high channel access priority</w:t>
      </w:r>
      <w:r>
        <w:t>.</w:t>
      </w:r>
    </w:p>
    <w:p w14:paraId="1D2F6D5A" w14:textId="77777777" w:rsidR="00244B1A" w:rsidRDefault="00244B1A" w:rsidP="00C46771">
      <w:pPr>
        <w:autoSpaceDE/>
        <w:autoSpaceDN/>
        <w:adjustRightInd/>
        <w:snapToGrid/>
        <w:spacing w:after="0"/>
        <w:contextualSpacing/>
      </w:pPr>
    </w:p>
    <w:p w14:paraId="3F82D7B5" w14:textId="75CD2A90" w:rsidR="00244B1A" w:rsidRPr="00244B1A" w:rsidRDefault="00244B1A" w:rsidP="00C46771">
      <w:pPr>
        <w:autoSpaceDE/>
        <w:autoSpaceDN/>
        <w:adjustRightInd/>
        <w:snapToGrid/>
        <w:spacing w:after="0"/>
        <w:contextualSpacing/>
      </w:pPr>
      <w:r w:rsidRPr="00C46771">
        <w:rPr>
          <w:rFonts w:eastAsia="MS Mincho"/>
          <w:lang w:eastAsia="ja-JP"/>
        </w:rPr>
        <w:t>NR also supports frequency-multiplexing of the PUCCH with PUSCH</w:t>
      </w:r>
      <w:r w:rsidR="00FA72F1">
        <w:rPr>
          <w:rFonts w:eastAsia="MS Mincho"/>
          <w:lang w:eastAsia="ja-JP"/>
        </w:rPr>
        <w:t>, at least</w:t>
      </w:r>
      <w:r w:rsidRPr="00244B1A">
        <w:rPr>
          <w:rFonts w:eastAsia="MS Mincho"/>
          <w:lang w:eastAsia="ja-JP"/>
        </w:rPr>
        <w:t xml:space="preserve"> when they d</w:t>
      </w:r>
      <w:r>
        <w:rPr>
          <w:rFonts w:eastAsia="MS Mincho"/>
          <w:lang w:eastAsia="ja-JP"/>
        </w:rPr>
        <w:t>o not have the same starting point</w:t>
      </w:r>
      <w:r w:rsidRPr="00244B1A">
        <w:rPr>
          <w:rFonts w:eastAsia="MS Mincho"/>
          <w:lang w:eastAsia="ja-JP"/>
        </w:rPr>
        <w:t>.</w:t>
      </w:r>
      <w:r>
        <w:rPr>
          <w:rFonts w:eastAsia="MS Mincho"/>
          <w:lang w:eastAsia="ja-JP"/>
        </w:rPr>
        <w:t xml:space="preserve"> </w:t>
      </w:r>
      <w:r w:rsidR="00072B43">
        <w:rPr>
          <w:rFonts w:eastAsia="MS Mincho"/>
          <w:lang w:eastAsia="ja-JP"/>
        </w:rPr>
        <w:t xml:space="preserve">In such case, </w:t>
      </w:r>
      <w:r>
        <w:t>CAT 4 LBT should be</w:t>
      </w:r>
      <w:r w:rsidR="00072B43">
        <w:t xml:space="preserve"> used, if the PUSCH lies outside of </w:t>
      </w:r>
      <w:r w:rsidR="00FA72F1">
        <w:t xml:space="preserve">a </w:t>
      </w:r>
      <w:proofErr w:type="spellStart"/>
      <w:r w:rsidR="00DB2E06">
        <w:t>gNB</w:t>
      </w:r>
      <w:proofErr w:type="spellEnd"/>
      <w:r w:rsidR="00DB2E06">
        <w:t xml:space="preserve">-acquired </w:t>
      </w:r>
      <w:r w:rsidR="00072B43">
        <w:t>COT</w:t>
      </w:r>
      <w:r w:rsidR="00FA72F1">
        <w:t xml:space="preserve"> </w:t>
      </w:r>
      <w:r>
        <w:t>while the channel access priority class is determined by the priority class of the PUSCH.</w:t>
      </w:r>
      <w:r w:rsidRPr="00244B1A">
        <w:t xml:space="preserve">   </w:t>
      </w:r>
    </w:p>
    <w:p w14:paraId="199A1592" w14:textId="77777777" w:rsidR="00234BFB" w:rsidRPr="00C46771" w:rsidRDefault="00234BFB" w:rsidP="00C46771">
      <w:pPr>
        <w:autoSpaceDE/>
        <w:autoSpaceDN/>
        <w:adjustRightInd/>
        <w:snapToGrid/>
        <w:spacing w:after="0"/>
        <w:contextualSpacing/>
        <w:rPr>
          <w:rFonts w:eastAsia="MS Mincho"/>
          <w:b/>
          <w:i/>
          <w:lang w:eastAsia="ja-JP"/>
        </w:rPr>
      </w:pPr>
    </w:p>
    <w:p w14:paraId="473A3B36" w14:textId="77777777" w:rsidR="00736218" w:rsidRDefault="00234BFB" w:rsidP="002F56A8">
      <w:r w:rsidRPr="00C46771">
        <w:rPr>
          <w:b/>
        </w:rPr>
        <w:t>PUSCH:</w:t>
      </w:r>
      <w:r w:rsidR="00736218" w:rsidRPr="00C46771">
        <w:rPr>
          <w:b/>
          <w:lang w:eastAsia="zh-CN"/>
        </w:rPr>
        <w:t xml:space="preserve"> </w:t>
      </w:r>
      <w:r w:rsidR="00244B1A">
        <w:t xml:space="preserve">For transmission of </w:t>
      </w:r>
      <w:r w:rsidR="00244B1A">
        <w:rPr>
          <w:rFonts w:hint="eastAsia"/>
        </w:rPr>
        <w:t>PUSCH</w:t>
      </w:r>
      <w:r w:rsidR="00244B1A">
        <w:t xml:space="preserve"> outside of the </w:t>
      </w:r>
      <w:proofErr w:type="spellStart"/>
      <w:r w:rsidR="00244B1A">
        <w:t>gNB</w:t>
      </w:r>
      <w:proofErr w:type="spellEnd"/>
      <w:r w:rsidR="00244B1A">
        <w:t>-acquired COT, the UE needs to perform CAT 4 LBT to acquire the channel. If the UE transmits multiple PUSCHs within the COT from different traffic types, the channel access priority class should be determined by the lowest priority class (the largest</w:t>
      </w:r>
      <w:r w:rsidR="00244B1A" w:rsidRPr="00C46771">
        <w:rPr>
          <w:i/>
        </w:rPr>
        <w:t xml:space="preserve"> </w:t>
      </w:r>
      <w:r w:rsidR="00244B1A">
        <w:rPr>
          <w:i/>
        </w:rPr>
        <w:t>p</w:t>
      </w:r>
      <w:r w:rsidR="00244B1A">
        <w:t xml:space="preserve"> value) amongst them. However, for the transmission of PUSCH within a </w:t>
      </w:r>
      <w:proofErr w:type="spellStart"/>
      <w:r w:rsidR="00244B1A">
        <w:t>gNB</w:t>
      </w:r>
      <w:proofErr w:type="spellEnd"/>
      <w:r w:rsidR="00244B1A">
        <w:t xml:space="preserve">-acquired COT, the </w:t>
      </w:r>
      <w:proofErr w:type="spellStart"/>
      <w:r w:rsidR="00244B1A">
        <w:t>gNB</w:t>
      </w:r>
      <w:proofErr w:type="spellEnd"/>
      <w:r w:rsidR="00244B1A">
        <w:t xml:space="preserve"> would perform CAT 4 LBT to acquire the channel using the lowest priority, as in </w:t>
      </w:r>
      <w:proofErr w:type="spellStart"/>
      <w:r w:rsidR="00244B1A">
        <w:t>FeLAA</w:t>
      </w:r>
      <w:proofErr w:type="spellEnd"/>
      <w:r w:rsidR="00244B1A">
        <w:t xml:space="preserve">, whereas the LBT option performed by the UE is determined by the gap length, i.e., </w:t>
      </w:r>
      <w:r w:rsidR="00244B1A">
        <w:rPr>
          <w:rFonts w:eastAsia="MS Mincho"/>
          <w:lang w:eastAsia="ja-JP"/>
        </w:rPr>
        <w:t>no-LBT option can be used if the gap is shorter than 16</w:t>
      </w:r>
      <w:r w:rsidR="00244B1A">
        <w:t xml:space="preserve">µs, whereas the CAT 2 LBT option can be used if the gap is </w:t>
      </w:r>
      <w:r w:rsidR="00244B1A" w:rsidRPr="00244B1A">
        <w:t>above 16</w:t>
      </w:r>
      <w:r w:rsidR="00244B1A">
        <w:t>µs</w:t>
      </w:r>
      <w:r w:rsidR="00244B1A" w:rsidRPr="00244B1A">
        <w:t xml:space="preserve"> but does not exceed 25</w:t>
      </w:r>
      <w:r w:rsidR="00244B1A">
        <w:t xml:space="preserve">µs. </w:t>
      </w:r>
    </w:p>
    <w:p w14:paraId="267C6A40" w14:textId="15823C05" w:rsidR="00072B43" w:rsidRDefault="00072B43" w:rsidP="00072B43">
      <w:pPr>
        <w:rPr>
          <w:b/>
          <w:i/>
        </w:rPr>
      </w:pPr>
      <w:r>
        <w:rPr>
          <w:b/>
          <w:i/>
        </w:rPr>
        <w:t xml:space="preserve">Proposal </w:t>
      </w:r>
      <w:r w:rsidR="008638FC">
        <w:rPr>
          <w:b/>
          <w:i/>
        </w:rPr>
        <w:t>1</w:t>
      </w:r>
      <w:r>
        <w:rPr>
          <w:b/>
          <w:i/>
        </w:rPr>
        <w:t xml:space="preserve">: </w:t>
      </w:r>
      <w:r w:rsidR="00526E62">
        <w:rPr>
          <w:b/>
          <w:i/>
        </w:rPr>
        <w:t>CAT 4</w:t>
      </w:r>
      <w:r>
        <w:rPr>
          <w:b/>
          <w:i/>
        </w:rPr>
        <w:t xml:space="preserve"> LBT option can be used with the transmission of following NR-U UL physical channels in the given circumstances:</w:t>
      </w:r>
    </w:p>
    <w:p w14:paraId="4275FBFB" w14:textId="7D9B8038" w:rsidR="00DB2E06" w:rsidRDefault="00DB2E06" w:rsidP="00C46771">
      <w:pPr>
        <w:pStyle w:val="ListParagraph"/>
        <w:numPr>
          <w:ilvl w:val="0"/>
          <w:numId w:val="12"/>
        </w:numPr>
        <w:spacing w:after="0"/>
        <w:ind w:firstLineChars="0" w:hanging="357"/>
        <w:rPr>
          <w:b/>
          <w:i/>
          <w:sz w:val="20"/>
        </w:rPr>
      </w:pPr>
      <w:r>
        <w:rPr>
          <w:b/>
          <w:i/>
          <w:sz w:val="20"/>
        </w:rPr>
        <w:t xml:space="preserve">PUCCH of short duration </w:t>
      </w:r>
      <w:r w:rsidRPr="00072B43">
        <w:rPr>
          <w:b/>
          <w:i/>
          <w:sz w:val="20"/>
        </w:rPr>
        <w:t>ca</w:t>
      </w:r>
      <w:r>
        <w:rPr>
          <w:b/>
          <w:i/>
          <w:sz w:val="20"/>
        </w:rPr>
        <w:t>rrying critical UCI payload (e.g. HARQ-ACK and/or SR) transmitted independently</w:t>
      </w:r>
    </w:p>
    <w:p w14:paraId="03CF4D54" w14:textId="4FFC089D" w:rsidR="00DB2E06" w:rsidRDefault="00DB2E06" w:rsidP="00F47484">
      <w:pPr>
        <w:pStyle w:val="ListParagraph"/>
        <w:numPr>
          <w:ilvl w:val="1"/>
          <w:numId w:val="12"/>
        </w:numPr>
        <w:spacing w:after="0"/>
        <w:ind w:firstLineChars="0"/>
        <w:rPr>
          <w:b/>
          <w:i/>
          <w:sz w:val="20"/>
        </w:rPr>
      </w:pPr>
      <w:r>
        <w:rPr>
          <w:b/>
          <w:i/>
          <w:sz w:val="20"/>
          <w:szCs w:val="20"/>
        </w:rPr>
        <w:t>L</w:t>
      </w:r>
      <w:r w:rsidRPr="00AF5EA9">
        <w:rPr>
          <w:b/>
          <w:i/>
          <w:sz w:val="20"/>
          <w:szCs w:val="20"/>
        </w:rPr>
        <w:t>owest channel access priority class value</w:t>
      </w:r>
      <w:r>
        <w:rPr>
          <w:b/>
          <w:i/>
          <w:sz w:val="20"/>
          <w:szCs w:val="20"/>
        </w:rPr>
        <w:t xml:space="preserve"> is assumed</w:t>
      </w:r>
    </w:p>
    <w:p w14:paraId="7DE8F957" w14:textId="77777777" w:rsidR="008638FC" w:rsidRDefault="008638FC" w:rsidP="008638FC">
      <w:pPr>
        <w:pStyle w:val="ListParagraph"/>
        <w:numPr>
          <w:ilvl w:val="0"/>
          <w:numId w:val="12"/>
        </w:numPr>
        <w:spacing w:after="0"/>
        <w:ind w:firstLineChars="0"/>
        <w:rPr>
          <w:b/>
          <w:i/>
          <w:sz w:val="20"/>
          <w:szCs w:val="20"/>
        </w:rPr>
      </w:pPr>
      <w:r>
        <w:rPr>
          <w:b/>
          <w:i/>
          <w:sz w:val="20"/>
          <w:szCs w:val="20"/>
        </w:rPr>
        <w:t xml:space="preserve">UCI only on PUSCH </w:t>
      </w:r>
      <w:r w:rsidRPr="00AF5EA9">
        <w:rPr>
          <w:b/>
          <w:i/>
          <w:sz w:val="20"/>
          <w:szCs w:val="20"/>
        </w:rPr>
        <w:t>with lowest channel access priority class value</w:t>
      </w:r>
    </w:p>
    <w:p w14:paraId="6DB28A92" w14:textId="77777777" w:rsidR="008638FC" w:rsidRPr="00BE05FB" w:rsidRDefault="008638FC" w:rsidP="008638FC">
      <w:pPr>
        <w:pStyle w:val="ListParagraph"/>
        <w:numPr>
          <w:ilvl w:val="1"/>
          <w:numId w:val="12"/>
        </w:numPr>
        <w:spacing w:after="0"/>
        <w:ind w:firstLineChars="0"/>
        <w:rPr>
          <w:b/>
          <w:i/>
          <w:sz w:val="20"/>
          <w:szCs w:val="20"/>
        </w:rPr>
      </w:pPr>
      <w:r>
        <w:rPr>
          <w:b/>
          <w:i/>
          <w:sz w:val="20"/>
          <w:szCs w:val="20"/>
        </w:rPr>
        <w:t>L</w:t>
      </w:r>
      <w:r w:rsidRPr="00AF5EA9">
        <w:rPr>
          <w:b/>
          <w:i/>
          <w:sz w:val="20"/>
          <w:szCs w:val="20"/>
        </w:rPr>
        <w:t>owest channel access priority class value</w:t>
      </w:r>
      <w:r>
        <w:rPr>
          <w:b/>
          <w:i/>
          <w:sz w:val="20"/>
          <w:szCs w:val="20"/>
        </w:rPr>
        <w:t xml:space="preserve"> is assumed</w:t>
      </w:r>
    </w:p>
    <w:p w14:paraId="529CA051" w14:textId="77777777" w:rsidR="00072B43" w:rsidRDefault="00072B43" w:rsidP="00C46771">
      <w:pPr>
        <w:pStyle w:val="ListParagraph"/>
        <w:numPr>
          <w:ilvl w:val="0"/>
          <w:numId w:val="12"/>
        </w:numPr>
        <w:spacing w:after="0"/>
        <w:ind w:firstLineChars="0" w:hanging="357"/>
        <w:rPr>
          <w:b/>
          <w:i/>
          <w:sz w:val="20"/>
        </w:rPr>
      </w:pPr>
      <w:r>
        <w:rPr>
          <w:b/>
          <w:i/>
          <w:sz w:val="20"/>
        </w:rPr>
        <w:t>PUCCH of long duration/</w:t>
      </w:r>
      <w:r w:rsidRPr="00072B43">
        <w:rPr>
          <w:b/>
          <w:i/>
          <w:sz w:val="20"/>
        </w:rPr>
        <w:t>ca</w:t>
      </w:r>
      <w:r>
        <w:rPr>
          <w:b/>
          <w:i/>
          <w:sz w:val="20"/>
        </w:rPr>
        <w:t>rrying large UCI payload (e.g.</w:t>
      </w:r>
      <w:r w:rsidRPr="00072B43">
        <w:rPr>
          <w:b/>
          <w:i/>
          <w:sz w:val="20"/>
        </w:rPr>
        <w:t xml:space="preserve"> CSI feedback</w:t>
      </w:r>
      <w:r>
        <w:rPr>
          <w:b/>
          <w:i/>
          <w:sz w:val="20"/>
        </w:rPr>
        <w:t>) transmitted independently</w:t>
      </w:r>
    </w:p>
    <w:p w14:paraId="70212AF4" w14:textId="58DE268E" w:rsidR="00072B43" w:rsidRDefault="00072B43" w:rsidP="00F47484">
      <w:pPr>
        <w:pStyle w:val="ListParagraph"/>
        <w:numPr>
          <w:ilvl w:val="1"/>
          <w:numId w:val="12"/>
        </w:numPr>
        <w:spacing w:after="0"/>
        <w:ind w:firstLineChars="0" w:hanging="357"/>
        <w:rPr>
          <w:szCs w:val="20"/>
        </w:rPr>
      </w:pPr>
      <w:r>
        <w:rPr>
          <w:b/>
          <w:i/>
          <w:sz w:val="20"/>
        </w:rPr>
        <w:t>F</w:t>
      </w:r>
      <w:r w:rsidR="00DB2E06">
        <w:rPr>
          <w:b/>
          <w:i/>
          <w:sz w:val="20"/>
        </w:rPr>
        <w:t>F</w:t>
      </w:r>
      <w:r>
        <w:rPr>
          <w:b/>
          <w:i/>
          <w:sz w:val="20"/>
        </w:rPr>
        <w:t xml:space="preserve">S: </w:t>
      </w:r>
      <w:r w:rsidR="00DB2E06">
        <w:rPr>
          <w:b/>
          <w:i/>
          <w:sz w:val="20"/>
          <w:szCs w:val="20"/>
        </w:rPr>
        <w:t>L</w:t>
      </w:r>
      <w:r w:rsidR="00DB2E06" w:rsidRPr="00AF5EA9">
        <w:rPr>
          <w:b/>
          <w:i/>
          <w:sz w:val="20"/>
          <w:szCs w:val="20"/>
        </w:rPr>
        <w:t>owest channel access priority class value</w:t>
      </w:r>
      <w:r w:rsidR="00DB2E06">
        <w:rPr>
          <w:b/>
          <w:i/>
          <w:sz w:val="20"/>
          <w:szCs w:val="20"/>
        </w:rPr>
        <w:t xml:space="preserve"> is assumed </w:t>
      </w:r>
    </w:p>
    <w:p w14:paraId="4379BD57" w14:textId="77777777" w:rsidR="00736218" w:rsidRPr="006838A2" w:rsidRDefault="00736218" w:rsidP="006838A2">
      <w:pPr>
        <w:rPr>
          <w:lang w:eastAsia="zh-CN"/>
        </w:rPr>
      </w:pPr>
    </w:p>
    <w:p w14:paraId="30617F42" w14:textId="77777777" w:rsidR="002F56A8" w:rsidRDefault="002F56A8">
      <w:pPr>
        <w:pStyle w:val="Heading3"/>
      </w:pPr>
      <w:r>
        <w:rPr>
          <w:rFonts w:hint="eastAsia"/>
        </w:rPr>
        <w:t>L</w:t>
      </w:r>
      <w:r>
        <w:t>BT type for NR-U DL signals and channels</w:t>
      </w:r>
    </w:p>
    <w:p w14:paraId="275BD9D9" w14:textId="68E5398A" w:rsidR="007105D9" w:rsidRPr="006A4AC7" w:rsidRDefault="007105D9" w:rsidP="007105D9">
      <w:pPr>
        <w:rPr>
          <w:lang w:eastAsia="zh-CN"/>
        </w:rPr>
      </w:pPr>
      <w:r>
        <w:rPr>
          <w:b/>
        </w:rPr>
        <w:t>DRS/</w:t>
      </w:r>
      <w:r w:rsidR="00234BFB">
        <w:rPr>
          <w:rFonts w:hint="eastAsia"/>
          <w:b/>
        </w:rPr>
        <w:t>SSB:</w:t>
      </w:r>
      <w:r w:rsidRPr="007105D9">
        <w:rPr>
          <w:rFonts w:hint="eastAsia"/>
          <w:lang w:eastAsia="zh-CN"/>
        </w:rPr>
        <w:t xml:space="preserve"> </w:t>
      </w:r>
      <w:r w:rsidR="00EE4D02">
        <w:rPr>
          <w:lang w:eastAsia="zh-CN"/>
        </w:rPr>
        <w:t>T</w:t>
      </w:r>
      <w:r>
        <w:rPr>
          <w:lang w:eastAsia="zh-CN"/>
        </w:rPr>
        <w:t>he NR-U DRS consists of at least SS/PBCH block burst set transmission. From our understanding, the NR-U DRS could also consist of the corresponding RMSI and/or CSI-RS for the purpose of RLM/RRM measurements. More details on the DRS composition could be found in our companion paper [</w:t>
      </w:r>
      <w:r w:rsidR="003C7CC8">
        <w:rPr>
          <w:lang w:eastAsia="zh-CN"/>
        </w:rPr>
        <w:t>2</w:t>
      </w:r>
      <w:r>
        <w:rPr>
          <w:lang w:eastAsia="zh-CN"/>
        </w:rPr>
        <w:t xml:space="preserve">]. </w:t>
      </w:r>
    </w:p>
    <w:p w14:paraId="09C12FA1" w14:textId="77777777" w:rsidR="007105D9" w:rsidRDefault="007105D9" w:rsidP="007105D9">
      <w:pPr>
        <w:pStyle w:val="Eqn"/>
      </w:pPr>
      <w:r>
        <w:t>In LTE LAA, t</w:t>
      </w:r>
      <w:r w:rsidRPr="003E1DC2">
        <w:t>he DRS transmission</w:t>
      </w:r>
      <w:r>
        <w:t>, which consists of PSS, SSS and other reference signal,</w:t>
      </w:r>
      <w:r w:rsidRPr="003E1DC2">
        <w:t xml:space="preserve"> is subject to LBT and follows a single idle observat</w:t>
      </w:r>
      <w:r>
        <w:t>ion interval of at least 25µs. Simi</w:t>
      </w:r>
      <w:r w:rsidRPr="003E1DC2">
        <w:t>l</w:t>
      </w:r>
      <w:r>
        <w:t>arl</w:t>
      </w:r>
      <w:r w:rsidRPr="003E1DC2">
        <w:t>y, it</w:t>
      </w:r>
      <w:r>
        <w:t xml:space="preserve"> i</w:t>
      </w:r>
      <w:r w:rsidRPr="003E1DC2">
        <w:t>s considered t</w:t>
      </w:r>
      <w:r>
        <w:t xml:space="preserve">hat the same LBT category, e.g., CAT 2 LBT, may be applied to the </w:t>
      </w:r>
      <w:r>
        <w:rPr>
          <w:lang w:eastAsia="zh-CN"/>
        </w:rPr>
        <w:t xml:space="preserve">NR-U DRS </w:t>
      </w:r>
      <w:r>
        <w:t xml:space="preserve">transmission, which also depends on its composition. In general, the </w:t>
      </w:r>
      <w:r>
        <w:rPr>
          <w:lang w:eastAsia="zh-CN"/>
        </w:rPr>
        <w:t xml:space="preserve">NR-U DRS </w:t>
      </w:r>
      <w:r>
        <w:t xml:space="preserve">transmission duration should be limited in order to maintain fairness. </w:t>
      </w:r>
    </w:p>
    <w:p w14:paraId="42A887B5" w14:textId="463DA5DB" w:rsidR="003976BF" w:rsidRDefault="00EE4D02" w:rsidP="00234BFB">
      <w:pPr>
        <w:rPr>
          <w:lang w:eastAsia="zh-CN"/>
        </w:rPr>
      </w:pPr>
      <w:r>
        <w:t>In the SI phase [3], it was agreed that i</w:t>
      </w:r>
      <w:r w:rsidR="007105D9">
        <w:t xml:space="preserve">f the </w:t>
      </w:r>
      <w:r w:rsidR="007105D9">
        <w:rPr>
          <w:lang w:eastAsia="zh-CN"/>
        </w:rPr>
        <w:t>NR</w:t>
      </w:r>
      <w:r w:rsidR="007105D9">
        <w:rPr>
          <w:rFonts w:hint="eastAsia"/>
          <w:lang w:eastAsia="zh-CN"/>
        </w:rPr>
        <w:t>-</w:t>
      </w:r>
      <w:r w:rsidR="007105D9">
        <w:rPr>
          <w:lang w:eastAsia="zh-CN"/>
        </w:rPr>
        <w:t xml:space="preserve">U DRS </w:t>
      </w:r>
      <w:r w:rsidR="007105D9">
        <w:t>only consists of SS/PBCH block</w:t>
      </w:r>
      <w:r>
        <w:t xml:space="preserve"> </w:t>
      </w:r>
      <w:r w:rsidR="00CF35C5">
        <w:t xml:space="preserve">or multiplexed with non-unicast data (e.g., </w:t>
      </w:r>
      <w:r>
        <w:t xml:space="preserve">OSI, paging or </w:t>
      </w:r>
      <w:r w:rsidRPr="00EE4D02">
        <w:t>RAR</w:t>
      </w:r>
      <w:r w:rsidR="00CF35C5">
        <w:t>)</w:t>
      </w:r>
      <w:r>
        <w:t xml:space="preserve"> </w:t>
      </w:r>
      <w:r w:rsidR="007105D9">
        <w:t xml:space="preserve">CAT 2 LBT </w:t>
      </w:r>
      <w:r w:rsidR="00CF35C5">
        <w:t xml:space="preserve">is </w:t>
      </w:r>
      <w:r w:rsidR="007105D9">
        <w:rPr>
          <w:lang w:eastAsia="zh-CN"/>
        </w:rPr>
        <w:t>used for</w:t>
      </w:r>
      <w:r w:rsidR="007105D9">
        <w:t xml:space="preserve"> transmission</w:t>
      </w:r>
      <w:r>
        <w:t xml:space="preserve"> given that the </w:t>
      </w:r>
      <w:r w:rsidRPr="00EE4D02">
        <w:rPr>
          <w:rFonts w:hint="eastAsia"/>
        </w:rPr>
        <w:t xml:space="preserve">duty cycle </w:t>
      </w:r>
      <w:r w:rsidRPr="00EE4D02">
        <w:rPr>
          <w:rFonts w:hint="eastAsia"/>
        </w:rPr>
        <w:t>≤</w:t>
      </w:r>
      <w:r w:rsidRPr="00EE4D02">
        <w:rPr>
          <w:rFonts w:hint="eastAsia"/>
        </w:rPr>
        <w:t xml:space="preserve">1/20, and the total duration is up to 1 </w:t>
      </w:r>
      <w:proofErr w:type="spellStart"/>
      <w:r w:rsidRPr="00EE4D02">
        <w:rPr>
          <w:rFonts w:hint="eastAsia"/>
        </w:rPr>
        <w:t>ms</w:t>
      </w:r>
      <w:proofErr w:type="spellEnd"/>
      <w:r w:rsidR="008F7626">
        <w:t xml:space="preserve">; otherwise, </w:t>
      </w:r>
      <w:r w:rsidR="00CF35C5">
        <w:t>CAT4 LBT is used</w:t>
      </w:r>
      <w:r w:rsidR="007105D9">
        <w:t xml:space="preserve">. Besides, </w:t>
      </w:r>
      <w:r w:rsidR="00CF35C5">
        <w:t xml:space="preserve">if </w:t>
      </w:r>
      <w:r w:rsidR="007105D9">
        <w:t xml:space="preserve">the </w:t>
      </w:r>
      <w:r w:rsidR="007105D9">
        <w:rPr>
          <w:lang w:eastAsia="zh-CN"/>
        </w:rPr>
        <w:t xml:space="preserve">NR-U DRS </w:t>
      </w:r>
      <w:r w:rsidR="00CF35C5">
        <w:rPr>
          <w:lang w:eastAsia="zh-CN"/>
        </w:rPr>
        <w:t>is multiplexed with unicast data, only CAT4 LBT is used while the c</w:t>
      </w:r>
      <w:r w:rsidR="00CF35C5" w:rsidRPr="00CF35C5">
        <w:rPr>
          <w:lang w:eastAsia="zh-CN"/>
        </w:rPr>
        <w:t>hannel access priority class is selected according to the multiplexed data</w:t>
      </w:r>
      <w:r w:rsidR="00CF35C5">
        <w:rPr>
          <w:lang w:eastAsia="zh-CN"/>
        </w:rPr>
        <w:t>.</w:t>
      </w:r>
      <w:r w:rsidR="00CF35C5" w:rsidRPr="00CF35C5">
        <w:rPr>
          <w:lang w:eastAsia="zh-CN"/>
        </w:rPr>
        <w:t xml:space="preserve"> </w:t>
      </w:r>
    </w:p>
    <w:p w14:paraId="11DAF9F1" w14:textId="64681D4D" w:rsidR="006B18A8" w:rsidRPr="006838A2" w:rsidRDefault="003C65BD" w:rsidP="00234BFB">
      <w:r>
        <w:t xml:space="preserve">Other than </w:t>
      </w:r>
      <w:r w:rsidR="00C9192C">
        <w:t xml:space="preserve">multiplexing with data, we also observe that </w:t>
      </w:r>
      <w:r w:rsidR="003976BF">
        <w:t xml:space="preserve">NR-U DRS </w:t>
      </w:r>
      <w:r w:rsidR="007105D9">
        <w:t xml:space="preserve">may consist of SS/PBCH block </w:t>
      </w:r>
      <w:r w:rsidR="00C9192C">
        <w:t xml:space="preserve">multiplexed </w:t>
      </w:r>
      <w:r w:rsidR="00F47484">
        <w:t>with CSI</w:t>
      </w:r>
      <w:r w:rsidR="007105D9">
        <w:t xml:space="preserve">-RS in the time </w:t>
      </w:r>
      <w:r w:rsidR="00DB70BE">
        <w:t xml:space="preserve">or frequency </w:t>
      </w:r>
      <w:r w:rsidR="007105D9">
        <w:t xml:space="preserve">domain. In this case, </w:t>
      </w:r>
      <w:r w:rsidR="00C9192C">
        <w:t xml:space="preserve">CAT 2 LBT could be </w:t>
      </w:r>
      <w:r w:rsidR="00AF3B95">
        <w:t xml:space="preserve">also </w:t>
      </w:r>
      <w:r w:rsidR="00C9192C">
        <w:rPr>
          <w:lang w:eastAsia="zh-CN"/>
        </w:rPr>
        <w:t>used for</w:t>
      </w:r>
      <w:r w:rsidR="00C9192C">
        <w:t xml:space="preserve"> </w:t>
      </w:r>
      <w:r w:rsidR="00C9192C">
        <w:lastRenderedPageBreak/>
        <w:t xml:space="preserve">transmission given that the </w:t>
      </w:r>
      <w:r w:rsidR="00C9192C" w:rsidRPr="00EE4D02">
        <w:rPr>
          <w:rFonts w:hint="eastAsia"/>
        </w:rPr>
        <w:t xml:space="preserve">duty cycle </w:t>
      </w:r>
      <w:r w:rsidR="00C9192C" w:rsidRPr="00EE4D02">
        <w:rPr>
          <w:rFonts w:hint="eastAsia"/>
        </w:rPr>
        <w:t>≤</w:t>
      </w:r>
      <w:r w:rsidR="00C9192C" w:rsidRPr="00EE4D02">
        <w:rPr>
          <w:rFonts w:hint="eastAsia"/>
        </w:rPr>
        <w:t xml:space="preserve">1/20, and the total duration is up to 1 </w:t>
      </w:r>
      <w:proofErr w:type="spellStart"/>
      <w:r w:rsidR="00C9192C" w:rsidRPr="00EE4D02">
        <w:rPr>
          <w:rFonts w:hint="eastAsia"/>
        </w:rPr>
        <w:t>ms</w:t>
      </w:r>
      <w:proofErr w:type="spellEnd"/>
      <w:r w:rsidR="00C9192C">
        <w:t xml:space="preserve">; otherwise, CAT4 LBT could be used. This is because multiple UEs can be configured to measure on the same CSI-RS. </w:t>
      </w:r>
      <w:r w:rsidR="007105D9">
        <w:t xml:space="preserve"> </w:t>
      </w:r>
      <w:r w:rsidR="006B18A8">
        <w:t xml:space="preserve">   </w:t>
      </w:r>
    </w:p>
    <w:p w14:paraId="3F2C1F0F" w14:textId="1D731020" w:rsidR="009D4913" w:rsidRDefault="00234BFB" w:rsidP="006838A2">
      <w:pPr>
        <w:autoSpaceDE/>
        <w:autoSpaceDN/>
        <w:adjustRightInd/>
        <w:snapToGrid/>
        <w:spacing w:after="0"/>
        <w:contextualSpacing/>
      </w:pPr>
      <w:r>
        <w:rPr>
          <w:b/>
        </w:rPr>
        <w:t>PDCC</w:t>
      </w:r>
      <w:r w:rsidRPr="00BE05FB">
        <w:rPr>
          <w:b/>
        </w:rPr>
        <w:t>H:</w:t>
      </w:r>
      <w:r>
        <w:t xml:space="preserve"> </w:t>
      </w:r>
      <w:r w:rsidR="009D4913">
        <w:t xml:space="preserve">For the transmission of </w:t>
      </w:r>
      <w:r w:rsidR="009D4913">
        <w:rPr>
          <w:rFonts w:hint="eastAsia"/>
        </w:rPr>
        <w:t>PDCCH</w:t>
      </w:r>
      <w:r w:rsidR="009D4913">
        <w:t xml:space="preserve"> with multiplexed PDSCH(s), it was agreed in the SI phase that CAT4 LBT should be used in accordance with the lowest priority class of multiplexed PDSCH(s). </w:t>
      </w:r>
      <w:r w:rsidR="009D4913" w:rsidRPr="00BE05FB">
        <w:rPr>
          <w:rFonts w:eastAsia="MS Mincho"/>
          <w:lang w:eastAsia="ja-JP"/>
        </w:rPr>
        <w:t xml:space="preserve">NR-U </w:t>
      </w:r>
      <w:r w:rsidR="009D4913">
        <w:rPr>
          <w:rFonts w:eastAsia="MS Mincho"/>
          <w:lang w:eastAsia="ja-JP"/>
        </w:rPr>
        <w:t xml:space="preserve">can also exploit shared </w:t>
      </w:r>
      <w:r w:rsidR="009D4913" w:rsidRPr="00BE05FB">
        <w:rPr>
          <w:rFonts w:eastAsia="MS Mincho"/>
          <w:lang w:eastAsia="ja-JP"/>
        </w:rPr>
        <w:t xml:space="preserve">MCOTs with single or multiple switching points </w:t>
      </w:r>
      <w:r w:rsidR="009D4913">
        <w:rPr>
          <w:rFonts w:eastAsia="MS Mincho"/>
          <w:lang w:eastAsia="ja-JP"/>
        </w:rPr>
        <w:t>or bi-directional slot formats</w:t>
      </w:r>
      <w:r w:rsidR="009D4913" w:rsidRPr="00BE05FB">
        <w:rPr>
          <w:rFonts w:eastAsia="MS Mincho"/>
          <w:lang w:eastAsia="ja-JP"/>
        </w:rPr>
        <w:t xml:space="preserve"> for timely </w:t>
      </w:r>
      <w:r w:rsidR="009D4913">
        <w:rPr>
          <w:rFonts w:eastAsia="MS Mincho"/>
          <w:lang w:eastAsia="ja-JP"/>
        </w:rPr>
        <w:t xml:space="preserve">transmission of </w:t>
      </w:r>
      <w:r w:rsidR="009D4913" w:rsidRPr="00BE05FB">
        <w:rPr>
          <w:rFonts w:eastAsia="MS Mincho"/>
          <w:lang w:eastAsia="ja-JP"/>
        </w:rPr>
        <w:t xml:space="preserve">feedback </w:t>
      </w:r>
      <w:r w:rsidR="009D4913">
        <w:rPr>
          <w:rFonts w:eastAsia="MS Mincho"/>
          <w:lang w:eastAsia="ja-JP"/>
        </w:rPr>
        <w:t xml:space="preserve">in PDCCH </w:t>
      </w:r>
      <w:r w:rsidR="009D4913" w:rsidRPr="00BE05FB">
        <w:rPr>
          <w:rFonts w:eastAsia="MS Mincho"/>
          <w:lang w:eastAsia="ja-JP"/>
        </w:rPr>
        <w:t xml:space="preserve">with increased channel access opportunities. </w:t>
      </w:r>
      <w:r w:rsidR="009D4913">
        <w:rPr>
          <w:rFonts w:eastAsia="MS Mincho"/>
          <w:lang w:eastAsia="ja-JP"/>
        </w:rPr>
        <w:t>It was thus agreed as well that the no-LBT option can be used if the gap is shorter than 16</w:t>
      </w:r>
      <w:r w:rsidR="009D4913">
        <w:t xml:space="preserve">µs, whereas the CAT 2 LBT option can be used if the gap is </w:t>
      </w:r>
      <w:r w:rsidR="009D4913" w:rsidRPr="00244B1A">
        <w:t>above 16</w:t>
      </w:r>
      <w:r w:rsidR="009D4913">
        <w:t>µs</w:t>
      </w:r>
      <w:r w:rsidR="009D4913" w:rsidRPr="00244B1A">
        <w:t xml:space="preserve"> but does not exceed 25</w:t>
      </w:r>
      <w:r w:rsidR="009D4913">
        <w:t>µs.</w:t>
      </w:r>
    </w:p>
    <w:p w14:paraId="331EEA44" w14:textId="77777777" w:rsidR="009D4913" w:rsidRDefault="009D4913" w:rsidP="006838A2">
      <w:pPr>
        <w:autoSpaceDE/>
        <w:autoSpaceDN/>
        <w:adjustRightInd/>
        <w:snapToGrid/>
        <w:spacing w:after="0"/>
        <w:contextualSpacing/>
      </w:pPr>
    </w:p>
    <w:p w14:paraId="20D93FFB" w14:textId="525D6CC2" w:rsidR="009C02E3" w:rsidRDefault="009D4913" w:rsidP="006838A2">
      <w:pPr>
        <w:autoSpaceDE/>
        <w:autoSpaceDN/>
        <w:adjustRightInd/>
        <w:snapToGrid/>
        <w:spacing w:after="0"/>
        <w:contextualSpacing/>
      </w:pPr>
      <w:r>
        <w:t>In addition, we observe that, f</w:t>
      </w:r>
      <w:r w:rsidR="00343225">
        <w:t xml:space="preserve">or independent transmission of </w:t>
      </w:r>
      <w:r w:rsidR="006E44CA">
        <w:rPr>
          <w:rFonts w:hint="eastAsia"/>
        </w:rPr>
        <w:t>PD</w:t>
      </w:r>
      <w:r w:rsidR="00343225">
        <w:rPr>
          <w:rFonts w:hint="eastAsia"/>
        </w:rPr>
        <w:t>CCH</w:t>
      </w:r>
      <w:r w:rsidR="006E44CA">
        <w:t>, i.e., without multiplexing with PDSCH</w:t>
      </w:r>
      <w:r w:rsidR="00F4384C">
        <w:t xml:space="preserve"> and without sharing a UE-acquired MCOT</w:t>
      </w:r>
      <w:r w:rsidR="006E44CA">
        <w:t xml:space="preserve">, the </w:t>
      </w:r>
      <w:proofErr w:type="spellStart"/>
      <w:r w:rsidR="006E44CA">
        <w:t>gNB</w:t>
      </w:r>
      <w:proofErr w:type="spellEnd"/>
      <w:r w:rsidR="00343225">
        <w:t xml:space="preserve"> </w:t>
      </w:r>
      <w:r w:rsidR="006E44CA">
        <w:t>may</w:t>
      </w:r>
      <w:r w:rsidR="00343225">
        <w:t xml:space="preserve"> acquire the channel</w:t>
      </w:r>
      <w:r w:rsidR="006E44CA">
        <w:t xml:space="preserve"> using </w:t>
      </w:r>
      <w:r w:rsidR="00CC5A74">
        <w:t xml:space="preserve">the </w:t>
      </w:r>
      <w:r w:rsidR="006E44CA">
        <w:t>high</w:t>
      </w:r>
      <w:r w:rsidR="00CC5A74">
        <w:t>est</w:t>
      </w:r>
      <w:r w:rsidR="006E44CA">
        <w:t xml:space="preserve"> priority CAT 4 LBT</w:t>
      </w:r>
      <w:r w:rsidR="00D6303C">
        <w:t xml:space="preserve"> (lowest </w:t>
      </w:r>
      <w:r w:rsidR="00D6303C" w:rsidRPr="00BE05FB">
        <w:rPr>
          <w:i/>
        </w:rPr>
        <w:t>p</w:t>
      </w:r>
      <w:r w:rsidR="00D6303C">
        <w:t xml:space="preserve"> value)</w:t>
      </w:r>
      <w:r w:rsidR="006E44CA">
        <w:t>.</w:t>
      </w:r>
      <w:r w:rsidR="00D20C18">
        <w:t xml:space="preserve"> A possible scenario would be the independent transmission of </w:t>
      </w:r>
      <w:r w:rsidR="00CC5A74">
        <w:t>CG</w:t>
      </w:r>
      <w:r w:rsidR="00C46771">
        <w:t>-</w:t>
      </w:r>
      <w:r w:rsidR="00D20C18">
        <w:t>DFI</w:t>
      </w:r>
      <w:r w:rsidR="008C26D3">
        <w:t xml:space="preserve"> outside of the UL COT</w:t>
      </w:r>
      <w:r w:rsidR="00D20C18">
        <w:t>.</w:t>
      </w:r>
      <w:r w:rsidR="006E44CA">
        <w:t xml:space="preserve"> However, DL-to-UL MCOT sharing should not be allowed in such a case</w:t>
      </w:r>
      <w:r w:rsidR="00D20C18">
        <w:t xml:space="preserve"> </w:t>
      </w:r>
      <w:r w:rsidR="006E44CA">
        <w:t>to maintain coexistence fairness</w:t>
      </w:r>
      <w:r w:rsidR="00CC5A74">
        <w:t xml:space="preserve"> and should be limited only to UL traffic of the </w:t>
      </w:r>
      <w:r w:rsidR="008C26D3">
        <w:t xml:space="preserve">same </w:t>
      </w:r>
      <w:r w:rsidR="00CC5A74">
        <w:t>highest priority</w:t>
      </w:r>
      <w:r w:rsidR="006E44CA">
        <w:t>.</w:t>
      </w:r>
      <w:r w:rsidR="008C26D3">
        <w:rPr>
          <w:rFonts w:hint="eastAsia"/>
        </w:rPr>
        <w:t xml:space="preserve"> </w:t>
      </w:r>
      <w:r w:rsidR="006B18A8">
        <w:t xml:space="preserve">In another case, a </w:t>
      </w:r>
      <w:r w:rsidR="008C26D3">
        <w:t xml:space="preserve">paging </w:t>
      </w:r>
      <w:r w:rsidR="006B18A8">
        <w:t xml:space="preserve">DCI </w:t>
      </w:r>
      <w:r w:rsidR="008C26D3">
        <w:t xml:space="preserve">can carry </w:t>
      </w:r>
      <w:r w:rsidR="009C02E3">
        <w:t>short paging message</w:t>
      </w:r>
      <w:r w:rsidR="008C26D3">
        <w:t>s (without PDSCH) used for all UEs, as agreed in RAN1 meeting #93</w:t>
      </w:r>
      <w:r w:rsidR="006B18A8">
        <w:t>.</w:t>
      </w:r>
      <w:r w:rsidR="009C02E3">
        <w:t xml:space="preserve"> </w:t>
      </w:r>
      <w:r w:rsidR="008C26D3">
        <w:t xml:space="preserve">Similarly, </w:t>
      </w:r>
      <w:r w:rsidR="009C02E3">
        <w:t>CAT4 LBT with the highest priority class could be used.</w:t>
      </w:r>
    </w:p>
    <w:p w14:paraId="40B36E8F" w14:textId="0DF39E3B" w:rsidR="00526E62" w:rsidRPr="006838A2" w:rsidRDefault="006B18A8" w:rsidP="006838A2">
      <w:pPr>
        <w:autoSpaceDE/>
        <w:autoSpaceDN/>
        <w:adjustRightInd/>
        <w:snapToGrid/>
        <w:spacing w:after="0"/>
        <w:contextualSpacing/>
      </w:pPr>
      <w:r>
        <w:t xml:space="preserve"> </w:t>
      </w:r>
    </w:p>
    <w:p w14:paraId="3EA53AB7" w14:textId="02A9B41A" w:rsidR="006E44CA" w:rsidRDefault="00234BFB" w:rsidP="006838A2">
      <w:r>
        <w:rPr>
          <w:b/>
        </w:rPr>
        <w:t>PDSC</w:t>
      </w:r>
      <w:r w:rsidRPr="00BE05FB">
        <w:rPr>
          <w:b/>
        </w:rPr>
        <w:t>H:</w:t>
      </w:r>
      <w:r>
        <w:t xml:space="preserve"> </w:t>
      </w:r>
      <w:r w:rsidR="00E14400">
        <w:t>It was agreed in the SI phase that, f</w:t>
      </w:r>
      <w:r w:rsidR="00343225">
        <w:t xml:space="preserve">or </w:t>
      </w:r>
      <w:r w:rsidR="00E14400">
        <w:t xml:space="preserve">the </w:t>
      </w:r>
      <w:r w:rsidR="00343225">
        <w:t xml:space="preserve">transmission of </w:t>
      </w:r>
      <w:r w:rsidR="006E44CA">
        <w:rPr>
          <w:rFonts w:hint="eastAsia"/>
        </w:rPr>
        <w:t>PD</w:t>
      </w:r>
      <w:r w:rsidR="00343225">
        <w:rPr>
          <w:rFonts w:hint="eastAsia"/>
        </w:rPr>
        <w:t>SCH</w:t>
      </w:r>
      <w:r w:rsidR="00343225">
        <w:t xml:space="preserve"> outside of the </w:t>
      </w:r>
      <w:r w:rsidR="006E44CA">
        <w:t>UE</w:t>
      </w:r>
      <w:r w:rsidR="00343225">
        <w:t>-acquired COT</w:t>
      </w:r>
      <w:r w:rsidR="006E44CA">
        <w:t xml:space="preserve">, the </w:t>
      </w:r>
      <w:proofErr w:type="spellStart"/>
      <w:r w:rsidR="006E44CA">
        <w:t>gNB</w:t>
      </w:r>
      <w:proofErr w:type="spellEnd"/>
      <w:r w:rsidR="00343225">
        <w:t xml:space="preserve"> needs to perform CAT 4 LBT to acquire the channel</w:t>
      </w:r>
      <w:r w:rsidR="00E14400">
        <w:t xml:space="preserve"> in accordance with the priority class of the DL data</w:t>
      </w:r>
      <w:r w:rsidR="006E44CA">
        <w:t xml:space="preserve">. </w:t>
      </w:r>
      <w:r w:rsidR="00E14400">
        <w:t>Also, i</w:t>
      </w:r>
      <w:r w:rsidR="006E44CA">
        <w:t xml:space="preserve">f the </w:t>
      </w:r>
      <w:proofErr w:type="spellStart"/>
      <w:r w:rsidR="006E44CA">
        <w:t>gNB</w:t>
      </w:r>
      <w:proofErr w:type="spellEnd"/>
      <w:r w:rsidR="006E44CA">
        <w:t xml:space="preserve"> transmits multiple PD</w:t>
      </w:r>
      <w:r w:rsidR="00343225">
        <w:t>SCHs within the COT from different traffic types, the channel access priority class should be determined by the lowest priority class (the largest</w:t>
      </w:r>
      <w:r w:rsidR="00343225" w:rsidRPr="00BE05FB">
        <w:rPr>
          <w:i/>
        </w:rPr>
        <w:t xml:space="preserve"> p</w:t>
      </w:r>
      <w:r w:rsidR="00343225">
        <w:t xml:space="preserve"> value) amongst them. </w:t>
      </w:r>
    </w:p>
    <w:p w14:paraId="63CA655B" w14:textId="77777777" w:rsidR="00234BFB" w:rsidRDefault="00343225" w:rsidP="006838A2">
      <w:r>
        <w:t>However, for the tra</w:t>
      </w:r>
      <w:r w:rsidR="006E44CA">
        <w:t>nsmission of PDSCH(s) within a UE</w:t>
      </w:r>
      <w:r>
        <w:t xml:space="preserve">-acquired COT, the </w:t>
      </w:r>
      <w:proofErr w:type="spellStart"/>
      <w:r w:rsidR="006E44CA">
        <w:t>gNB</w:t>
      </w:r>
      <w:proofErr w:type="spellEnd"/>
      <w:r w:rsidR="006E44CA">
        <w:t xml:space="preserve"> needs to be aware of the UE’s channel access priority used with </w:t>
      </w:r>
      <w:r>
        <w:t xml:space="preserve">CAT 4 LBT to acquire the channel </w:t>
      </w:r>
      <w:r w:rsidR="006E44CA">
        <w:t>so that the PDSCH(s) are of the same or higher priority.  In such case</w:t>
      </w:r>
      <w:r>
        <w:t xml:space="preserve">, </w:t>
      </w:r>
      <w:r w:rsidR="006E44CA">
        <w:t xml:space="preserve">the LBT option performed by the </w:t>
      </w:r>
      <w:proofErr w:type="spellStart"/>
      <w:r w:rsidR="006E44CA">
        <w:t>gNB</w:t>
      </w:r>
      <w:proofErr w:type="spellEnd"/>
      <w:r>
        <w:t xml:space="preserve"> is determined by the gap length, </w:t>
      </w:r>
      <w:r w:rsidR="006E44CA">
        <w:t>i.</w:t>
      </w:r>
      <w:r>
        <w:t xml:space="preserve">, </w:t>
      </w:r>
      <w:r>
        <w:rPr>
          <w:rFonts w:eastAsia="MS Mincho"/>
          <w:lang w:eastAsia="ja-JP"/>
        </w:rPr>
        <w:t>no-LBT option can be used if the gap is shorter than 16</w:t>
      </w:r>
      <w:r>
        <w:t xml:space="preserve">µs, whereas the CAT 2 LBT option can be used if the gap is </w:t>
      </w:r>
      <w:r w:rsidRPr="00244B1A">
        <w:t>above 16</w:t>
      </w:r>
      <w:r>
        <w:t>µs</w:t>
      </w:r>
      <w:r w:rsidRPr="00244B1A">
        <w:t xml:space="preserve"> but does not exceed 25</w:t>
      </w:r>
      <w:r>
        <w:t>µs.</w:t>
      </w:r>
    </w:p>
    <w:p w14:paraId="350CE321" w14:textId="11005F60" w:rsidR="00526E62" w:rsidRPr="00F47484" w:rsidRDefault="00526E62" w:rsidP="00526E62">
      <w:pPr>
        <w:rPr>
          <w:b/>
          <w:i/>
        </w:rPr>
      </w:pPr>
      <w:r w:rsidRPr="00F47484">
        <w:rPr>
          <w:b/>
          <w:i/>
        </w:rPr>
        <w:t xml:space="preserve">Proposal </w:t>
      </w:r>
      <w:r w:rsidR="00AF3B95" w:rsidRPr="00F47484">
        <w:rPr>
          <w:b/>
          <w:i/>
        </w:rPr>
        <w:t>2</w:t>
      </w:r>
      <w:r w:rsidRPr="00F47484">
        <w:rPr>
          <w:b/>
          <w:i/>
        </w:rPr>
        <w:t>: CAT 2 LBT option can be used with the transmission of following NR-U DL physical signals/channels in the given circumstances:</w:t>
      </w:r>
    </w:p>
    <w:p w14:paraId="715254F4" w14:textId="461E7AD7" w:rsidR="00AF3B95" w:rsidRPr="00F47484" w:rsidRDefault="00526E62" w:rsidP="008D650D">
      <w:pPr>
        <w:pStyle w:val="ListParagraph"/>
        <w:numPr>
          <w:ilvl w:val="0"/>
          <w:numId w:val="12"/>
        </w:numPr>
        <w:spacing w:after="0"/>
        <w:ind w:firstLineChars="0"/>
        <w:rPr>
          <w:b/>
          <w:i/>
          <w:sz w:val="20"/>
        </w:rPr>
      </w:pPr>
      <w:r w:rsidRPr="00F47484">
        <w:rPr>
          <w:b/>
          <w:i/>
          <w:sz w:val="20"/>
        </w:rPr>
        <w:t>DRS consisting of SSB multiplexed with CSI-RS</w:t>
      </w:r>
      <w:r w:rsidR="00837B42" w:rsidRPr="00F47484">
        <w:rPr>
          <w:b/>
          <w:i/>
          <w:sz w:val="20"/>
        </w:rPr>
        <w:t>,</w:t>
      </w:r>
      <w:r w:rsidR="00270ECD" w:rsidRPr="00F47484">
        <w:rPr>
          <w:b/>
          <w:i/>
          <w:sz w:val="20"/>
        </w:rPr>
        <w:t xml:space="preserve"> </w:t>
      </w:r>
      <w:r w:rsidR="00270ECD" w:rsidRPr="00F47484">
        <w:rPr>
          <w:rFonts w:hint="eastAsia"/>
          <w:b/>
          <w:i/>
          <w:sz w:val="20"/>
        </w:rPr>
        <w:t xml:space="preserve">given a duty cycle </w:t>
      </w:r>
      <w:r w:rsidR="00270ECD" w:rsidRPr="00F47484">
        <w:rPr>
          <w:rFonts w:hint="eastAsia"/>
          <w:b/>
          <w:i/>
          <w:sz w:val="20"/>
        </w:rPr>
        <w:t>≤</w:t>
      </w:r>
      <w:r w:rsidR="00270ECD" w:rsidRPr="00F47484">
        <w:rPr>
          <w:rFonts w:hint="eastAsia"/>
          <w:b/>
          <w:i/>
          <w:sz w:val="20"/>
        </w:rPr>
        <w:t>1/20, and the total duration is up to 1</w:t>
      </w:r>
      <w:r w:rsidR="00837B42" w:rsidRPr="00F47484">
        <w:rPr>
          <w:b/>
          <w:i/>
          <w:sz w:val="20"/>
        </w:rPr>
        <w:t xml:space="preserve"> </w:t>
      </w:r>
      <w:proofErr w:type="spellStart"/>
      <w:r w:rsidR="00837B42" w:rsidRPr="00F47484">
        <w:rPr>
          <w:b/>
          <w:i/>
          <w:sz w:val="20"/>
        </w:rPr>
        <w:t>ms</w:t>
      </w:r>
      <w:r w:rsidR="00AF3B95" w:rsidRPr="00F47484">
        <w:rPr>
          <w:b/>
          <w:i/>
          <w:sz w:val="20"/>
        </w:rPr>
        <w:t>.</w:t>
      </w:r>
      <w:proofErr w:type="spellEnd"/>
    </w:p>
    <w:p w14:paraId="7E5F5267" w14:textId="1B317177" w:rsidR="00526E62" w:rsidRPr="00F47484" w:rsidRDefault="00526E62" w:rsidP="00AF3B95">
      <w:pPr>
        <w:pStyle w:val="ListParagraph"/>
        <w:numPr>
          <w:ilvl w:val="0"/>
          <w:numId w:val="12"/>
        </w:numPr>
        <w:spacing w:after="0"/>
        <w:ind w:firstLineChars="0" w:hanging="357"/>
        <w:rPr>
          <w:b/>
          <w:i/>
          <w:sz w:val="20"/>
          <w:szCs w:val="20"/>
        </w:rPr>
      </w:pPr>
      <w:r w:rsidRPr="00F47484">
        <w:rPr>
          <w:b/>
          <w:i/>
          <w:sz w:val="20"/>
          <w:szCs w:val="20"/>
        </w:rPr>
        <w:t>PDCCH</w:t>
      </w:r>
      <w:r w:rsidR="00A20E0F" w:rsidRPr="00F47484">
        <w:rPr>
          <w:b/>
          <w:i/>
          <w:sz w:val="20"/>
          <w:szCs w:val="20"/>
        </w:rPr>
        <w:t xml:space="preserve"> or PDSCH</w:t>
      </w:r>
      <w:r w:rsidRPr="00F47484">
        <w:rPr>
          <w:b/>
          <w:i/>
          <w:sz w:val="20"/>
          <w:szCs w:val="20"/>
        </w:rPr>
        <w:t xml:space="preserve"> within </w:t>
      </w:r>
      <w:r w:rsidR="007C4F95" w:rsidRPr="00F47484">
        <w:rPr>
          <w:b/>
          <w:i/>
          <w:sz w:val="20"/>
          <w:szCs w:val="20"/>
        </w:rPr>
        <w:t xml:space="preserve">a </w:t>
      </w:r>
      <w:proofErr w:type="spellStart"/>
      <w:r w:rsidR="007C4F95" w:rsidRPr="00F47484">
        <w:rPr>
          <w:b/>
          <w:i/>
          <w:sz w:val="20"/>
          <w:szCs w:val="20"/>
        </w:rPr>
        <w:t>gNB</w:t>
      </w:r>
      <w:proofErr w:type="spellEnd"/>
      <w:r w:rsidR="007C4F95" w:rsidRPr="00F47484">
        <w:rPr>
          <w:b/>
          <w:i/>
          <w:sz w:val="20"/>
          <w:szCs w:val="20"/>
        </w:rPr>
        <w:t xml:space="preserve">-acquired </w:t>
      </w:r>
      <w:r w:rsidRPr="00F47484">
        <w:rPr>
          <w:b/>
          <w:i/>
          <w:sz w:val="20"/>
          <w:szCs w:val="20"/>
        </w:rPr>
        <w:t xml:space="preserve">COT </w:t>
      </w:r>
      <w:r w:rsidRPr="00F47484">
        <w:rPr>
          <w:b/>
          <w:i/>
          <w:sz w:val="20"/>
        </w:rPr>
        <w:t xml:space="preserve">if the </w:t>
      </w:r>
      <w:r w:rsidR="00A20E0F" w:rsidRPr="00F47484">
        <w:rPr>
          <w:b/>
          <w:i/>
          <w:sz w:val="20"/>
        </w:rPr>
        <w:t xml:space="preserve">blanking </w:t>
      </w:r>
      <w:r w:rsidRPr="00F47484">
        <w:rPr>
          <w:b/>
          <w:i/>
          <w:sz w:val="20"/>
        </w:rPr>
        <w:t>gap is above 16µs but not exceeding 25µs</w:t>
      </w:r>
      <w:r w:rsidR="00973973" w:rsidRPr="00F47484">
        <w:rPr>
          <w:b/>
          <w:i/>
          <w:sz w:val="20"/>
        </w:rPr>
        <w:t xml:space="preserve"> and the total duration of transmissions plus gaps is less than or equal to the acquired MCOT</w:t>
      </w:r>
      <w:r w:rsidRPr="00F47484">
        <w:rPr>
          <w:b/>
          <w:i/>
          <w:sz w:val="20"/>
        </w:rPr>
        <w:t xml:space="preserve">  </w:t>
      </w:r>
    </w:p>
    <w:p w14:paraId="29E9405E" w14:textId="77777777" w:rsidR="00526E62" w:rsidRDefault="00526E62" w:rsidP="00526E62">
      <w:pPr>
        <w:rPr>
          <w:b/>
          <w:i/>
        </w:rPr>
      </w:pPr>
    </w:p>
    <w:p w14:paraId="74570EDE" w14:textId="7EA861AA" w:rsidR="00526E62" w:rsidRDefault="00526E62" w:rsidP="00526E62">
      <w:pPr>
        <w:rPr>
          <w:b/>
          <w:i/>
        </w:rPr>
      </w:pPr>
      <w:r>
        <w:rPr>
          <w:b/>
          <w:i/>
        </w:rPr>
        <w:t xml:space="preserve">Proposal </w:t>
      </w:r>
      <w:r w:rsidR="00B53A36">
        <w:rPr>
          <w:b/>
          <w:i/>
        </w:rPr>
        <w:t>3</w:t>
      </w:r>
      <w:r>
        <w:rPr>
          <w:b/>
          <w:i/>
        </w:rPr>
        <w:t xml:space="preserve">: CAT 4 LBT option can be used with </w:t>
      </w:r>
      <w:r w:rsidR="004B1839">
        <w:rPr>
          <w:b/>
          <w:i/>
        </w:rPr>
        <w:t xml:space="preserve">the </w:t>
      </w:r>
      <w:r w:rsidR="004B1839">
        <w:rPr>
          <w:b/>
          <w:i/>
          <w:sz w:val="20"/>
        </w:rPr>
        <w:t>lowest</w:t>
      </w:r>
      <w:r w:rsidR="004B1839" w:rsidRPr="00BE05FB">
        <w:rPr>
          <w:rFonts w:hint="eastAsia"/>
          <w:b/>
          <w:i/>
          <w:sz w:val="20"/>
        </w:rPr>
        <w:t xml:space="preserve"> </w:t>
      </w:r>
      <w:r w:rsidR="004B1839" w:rsidRPr="00BE05FB">
        <w:rPr>
          <w:b/>
          <w:i/>
          <w:sz w:val="20"/>
        </w:rPr>
        <w:t>channel access priority</w:t>
      </w:r>
      <w:r w:rsidR="004B1839">
        <w:rPr>
          <w:b/>
          <w:i/>
          <w:sz w:val="20"/>
        </w:rPr>
        <w:t xml:space="preserve"> class value assumed</w:t>
      </w:r>
      <w:r w:rsidR="004B1839">
        <w:rPr>
          <w:b/>
          <w:i/>
        </w:rPr>
        <w:t xml:space="preserve"> for </w:t>
      </w:r>
      <w:r>
        <w:rPr>
          <w:b/>
          <w:i/>
        </w:rPr>
        <w:t xml:space="preserve">the transmission of following NR-U </w:t>
      </w:r>
      <w:r w:rsidR="00B715F8">
        <w:rPr>
          <w:b/>
          <w:i/>
        </w:rPr>
        <w:t>D</w:t>
      </w:r>
      <w:r>
        <w:rPr>
          <w:b/>
          <w:i/>
        </w:rPr>
        <w:t>L physical signals/channels:</w:t>
      </w:r>
    </w:p>
    <w:p w14:paraId="09EE52DC" w14:textId="6A3BA76C" w:rsidR="00270ECD" w:rsidRDefault="00270ECD" w:rsidP="006838A2">
      <w:pPr>
        <w:pStyle w:val="ListParagraph"/>
        <w:numPr>
          <w:ilvl w:val="0"/>
          <w:numId w:val="12"/>
        </w:numPr>
        <w:spacing w:after="0"/>
        <w:ind w:firstLineChars="0" w:hanging="357"/>
        <w:rPr>
          <w:b/>
          <w:i/>
          <w:sz w:val="20"/>
        </w:rPr>
      </w:pPr>
      <w:r>
        <w:rPr>
          <w:b/>
          <w:i/>
          <w:sz w:val="20"/>
        </w:rPr>
        <w:t>DRS consisting</w:t>
      </w:r>
      <w:r w:rsidRPr="00526E62">
        <w:rPr>
          <w:b/>
          <w:i/>
          <w:sz w:val="20"/>
        </w:rPr>
        <w:t xml:space="preserve"> of </w:t>
      </w:r>
      <w:r>
        <w:rPr>
          <w:b/>
          <w:i/>
          <w:sz w:val="20"/>
        </w:rPr>
        <w:t>SSB multiplexed</w:t>
      </w:r>
      <w:r w:rsidRPr="00526E62">
        <w:rPr>
          <w:b/>
          <w:i/>
          <w:sz w:val="20"/>
        </w:rPr>
        <w:t xml:space="preserve"> </w:t>
      </w:r>
      <w:r>
        <w:rPr>
          <w:b/>
          <w:i/>
          <w:sz w:val="20"/>
        </w:rPr>
        <w:t xml:space="preserve">with </w:t>
      </w:r>
      <w:r w:rsidRPr="00526E62">
        <w:rPr>
          <w:b/>
          <w:i/>
          <w:sz w:val="20"/>
        </w:rPr>
        <w:t>CSI-R</w:t>
      </w:r>
      <w:r>
        <w:rPr>
          <w:b/>
          <w:i/>
          <w:sz w:val="20"/>
        </w:rPr>
        <w:t>S</w:t>
      </w:r>
      <w:r w:rsidR="00837B42">
        <w:rPr>
          <w:b/>
          <w:i/>
          <w:sz w:val="20"/>
        </w:rPr>
        <w:t xml:space="preserve">, </w:t>
      </w:r>
      <w:r>
        <w:rPr>
          <w:b/>
          <w:i/>
          <w:sz w:val="20"/>
        </w:rPr>
        <w:t xml:space="preserve"> </w:t>
      </w:r>
      <w:r>
        <w:rPr>
          <w:rFonts w:hint="eastAsia"/>
          <w:b/>
          <w:i/>
          <w:sz w:val="20"/>
        </w:rPr>
        <w:t>given a duty cycle</w:t>
      </w:r>
      <w:r>
        <w:rPr>
          <w:b/>
          <w:i/>
          <w:sz w:val="20"/>
        </w:rPr>
        <w:t xml:space="preserve"> </w:t>
      </w:r>
      <w:r w:rsidR="00837B42">
        <w:rPr>
          <w:rFonts w:hint="eastAsia"/>
          <w:b/>
          <w:i/>
          <w:sz w:val="20"/>
        </w:rPr>
        <w:t xml:space="preserve">&gt; 1/20 </w:t>
      </w:r>
      <w:r>
        <w:rPr>
          <w:rFonts w:hint="eastAsia"/>
          <w:b/>
          <w:i/>
          <w:sz w:val="20"/>
        </w:rPr>
        <w:t xml:space="preserve">or the total duration &gt; </w:t>
      </w:r>
      <w:r w:rsidRPr="00270ECD">
        <w:rPr>
          <w:rFonts w:hint="eastAsia"/>
          <w:b/>
          <w:i/>
          <w:sz w:val="20"/>
        </w:rPr>
        <w:t xml:space="preserve">1 </w:t>
      </w:r>
      <w:proofErr w:type="spellStart"/>
      <w:r w:rsidRPr="00270ECD">
        <w:rPr>
          <w:rFonts w:hint="eastAsia"/>
          <w:b/>
          <w:i/>
          <w:sz w:val="20"/>
        </w:rPr>
        <w:t>ms</w:t>
      </w:r>
      <w:proofErr w:type="spellEnd"/>
    </w:p>
    <w:p w14:paraId="643F49C7" w14:textId="1CB7A7AD" w:rsidR="006E6B86" w:rsidRDefault="0083363A" w:rsidP="006838A2">
      <w:pPr>
        <w:pStyle w:val="ListParagraph"/>
        <w:numPr>
          <w:ilvl w:val="0"/>
          <w:numId w:val="12"/>
        </w:numPr>
        <w:spacing w:after="0"/>
        <w:ind w:firstLineChars="0" w:hanging="357"/>
        <w:rPr>
          <w:b/>
          <w:i/>
          <w:sz w:val="20"/>
        </w:rPr>
      </w:pPr>
      <w:r>
        <w:rPr>
          <w:b/>
          <w:i/>
          <w:sz w:val="20"/>
        </w:rPr>
        <w:t xml:space="preserve">Independent </w:t>
      </w:r>
      <w:r w:rsidR="00526E62" w:rsidRPr="00BE05FB">
        <w:rPr>
          <w:b/>
          <w:i/>
          <w:sz w:val="20"/>
        </w:rPr>
        <w:t>PDCCH</w:t>
      </w:r>
      <w:r>
        <w:rPr>
          <w:b/>
          <w:i/>
          <w:sz w:val="20"/>
        </w:rPr>
        <w:t>/GC-PDCCH</w:t>
      </w:r>
      <w:r w:rsidR="00526E62" w:rsidRPr="00BE05FB">
        <w:rPr>
          <w:b/>
          <w:i/>
          <w:sz w:val="20"/>
        </w:rPr>
        <w:t xml:space="preserve"> </w:t>
      </w:r>
      <w:r w:rsidR="00AB4289">
        <w:rPr>
          <w:b/>
          <w:i/>
          <w:sz w:val="20"/>
        </w:rPr>
        <w:t>(</w:t>
      </w:r>
      <w:r w:rsidR="00526E62" w:rsidRPr="00BE05FB">
        <w:rPr>
          <w:b/>
          <w:i/>
          <w:sz w:val="20"/>
        </w:rPr>
        <w:t>not multiplexed with PDSCH</w:t>
      </w:r>
      <w:r w:rsidR="00526E62">
        <w:rPr>
          <w:b/>
          <w:i/>
          <w:sz w:val="20"/>
        </w:rPr>
        <w:t xml:space="preserve"> </w:t>
      </w:r>
      <w:r w:rsidR="006E6B86">
        <w:rPr>
          <w:b/>
          <w:i/>
          <w:sz w:val="20"/>
        </w:rPr>
        <w:t>and not sharing an UL COT</w:t>
      </w:r>
      <w:r w:rsidR="00AB4289">
        <w:rPr>
          <w:b/>
          <w:i/>
          <w:sz w:val="20"/>
        </w:rPr>
        <w:t>)</w:t>
      </w:r>
    </w:p>
    <w:p w14:paraId="270A3B7C" w14:textId="4D23CAD2" w:rsidR="009C02E3" w:rsidRDefault="00526E62" w:rsidP="009C02E3">
      <w:pPr>
        <w:pStyle w:val="ListParagraph"/>
        <w:numPr>
          <w:ilvl w:val="1"/>
          <w:numId w:val="12"/>
        </w:numPr>
        <w:spacing w:after="0"/>
        <w:ind w:firstLineChars="0" w:hanging="357"/>
        <w:rPr>
          <w:b/>
          <w:i/>
          <w:sz w:val="20"/>
        </w:rPr>
      </w:pPr>
      <w:r>
        <w:rPr>
          <w:b/>
          <w:i/>
          <w:sz w:val="20"/>
        </w:rPr>
        <w:t>DL-to-UL COT sharing is</w:t>
      </w:r>
      <w:r w:rsidR="00AF3B95">
        <w:rPr>
          <w:b/>
          <w:i/>
          <w:sz w:val="20"/>
        </w:rPr>
        <w:t xml:space="preserve"> </w:t>
      </w:r>
      <w:r>
        <w:rPr>
          <w:b/>
          <w:i/>
          <w:sz w:val="20"/>
        </w:rPr>
        <w:t>allowed</w:t>
      </w:r>
      <w:r w:rsidR="006E6B86">
        <w:rPr>
          <w:b/>
          <w:i/>
          <w:sz w:val="20"/>
        </w:rPr>
        <w:t xml:space="preserve"> only for UL traffic of the same priority class</w:t>
      </w:r>
    </w:p>
    <w:p w14:paraId="1A368596" w14:textId="141EB42F" w:rsidR="009C02E3" w:rsidRPr="00F47484" w:rsidRDefault="009C02E3" w:rsidP="00F47484">
      <w:pPr>
        <w:pStyle w:val="ListParagraph"/>
        <w:numPr>
          <w:ilvl w:val="0"/>
          <w:numId w:val="12"/>
        </w:numPr>
        <w:spacing w:after="0"/>
        <w:ind w:firstLineChars="0"/>
        <w:rPr>
          <w:b/>
          <w:i/>
          <w:sz w:val="20"/>
        </w:rPr>
      </w:pPr>
      <w:r>
        <w:rPr>
          <w:b/>
          <w:i/>
          <w:sz w:val="20"/>
        </w:rPr>
        <w:t>Multi</w:t>
      </w:r>
      <w:r w:rsidRPr="00F47484">
        <w:rPr>
          <w:b/>
          <w:i/>
          <w:sz w:val="20"/>
        </w:rPr>
        <w:t xml:space="preserve">-cast </w:t>
      </w:r>
      <w:r>
        <w:rPr>
          <w:b/>
          <w:i/>
          <w:sz w:val="20"/>
        </w:rPr>
        <w:t xml:space="preserve">short paging message </w:t>
      </w:r>
      <w:r w:rsidR="00AF3B95">
        <w:rPr>
          <w:b/>
          <w:i/>
          <w:sz w:val="20"/>
        </w:rPr>
        <w:t>only</w:t>
      </w:r>
    </w:p>
    <w:p w14:paraId="67F463A0" w14:textId="60058197" w:rsidR="00072B43" w:rsidRPr="006838A2" w:rsidRDefault="00072B43" w:rsidP="006838A2">
      <w:pPr>
        <w:rPr>
          <w:b/>
          <w:i/>
          <w:sz w:val="20"/>
        </w:rPr>
      </w:pPr>
    </w:p>
    <w:p w14:paraId="54B01BFE" w14:textId="56A65AD3" w:rsidR="009A746F" w:rsidRDefault="009A746F">
      <w:pPr>
        <w:pStyle w:val="Heading3"/>
      </w:pPr>
      <w:r>
        <w:rPr>
          <w:rFonts w:hint="eastAsia"/>
        </w:rPr>
        <w:t xml:space="preserve">Creating a gap of </w:t>
      </w:r>
      <w:r>
        <w:t>a specific duration</w:t>
      </w:r>
    </w:p>
    <w:p w14:paraId="55956BB4" w14:textId="35318A5E" w:rsidR="00F32E18" w:rsidRDefault="00F32E18" w:rsidP="00F32E18">
      <w:r>
        <w:rPr>
          <w:rFonts w:hint="eastAsia"/>
        </w:rPr>
        <w:t>As per the agreement in the previous meeting</w:t>
      </w:r>
      <w:r w:rsidR="004A05C0">
        <w:t xml:space="preserve"> [1]</w:t>
      </w:r>
      <w:r>
        <w:rPr>
          <w:rFonts w:hint="eastAsia"/>
        </w:rPr>
        <w:t xml:space="preserve">, </w:t>
      </w:r>
      <w:r>
        <w:t>a gap of a specific duration is created using one or more of Timing Advance (TA); CP extension not exceeding one OFDM symbol</w:t>
      </w:r>
      <w:r>
        <w:rPr>
          <w:rFonts w:hint="eastAsia"/>
        </w:rPr>
        <w:t xml:space="preserve">; </w:t>
      </w:r>
      <w:r w:rsidR="00DE2557">
        <w:t>and s</w:t>
      </w:r>
      <w:r>
        <w:t>hortening of the transmission duration by one or more OFDM-symbol(s) by puncturing or rate matching</w:t>
      </w:r>
      <w:r w:rsidR="00DE2557">
        <w:t>.</w:t>
      </w:r>
      <w:r w:rsidR="00D85CA3">
        <w:t xml:space="preserve"> As shown in Fig 1., c</w:t>
      </w:r>
      <w:r w:rsidR="00D85CA3" w:rsidRPr="00D85CA3">
        <w:t>reating a gap for CAT2 LBT</w:t>
      </w:r>
      <w:r w:rsidR="00D85CA3">
        <w:t xml:space="preserve"> between DL and UL using TA is similar to that of 15 KHz SCS yet the number of blanked symbols/starting symbol of the PUSCH need to derived from SCS the signaled PUSCH starting point such that the CP extension is </w:t>
      </w:r>
      <w:r w:rsidR="00D85CA3" w:rsidRPr="00D85CA3">
        <w:t>of no more than one symbol duration</w:t>
      </w:r>
      <w:r w:rsidR="00D85CA3">
        <w:t>.</w:t>
      </w:r>
      <w:r w:rsidR="00C92F55">
        <w:t xml:space="preserve"> This can be achieved by calculating the number of blanked symbols as</w:t>
      </w:r>
      <w:r w:rsidR="005B4672">
        <w:t xml:space="preserve"> N</w:t>
      </w:r>
      <w:r w:rsidR="00CA3785">
        <w:t xml:space="preserve"> </w:t>
      </w:r>
      <w:r w:rsidR="005B4672">
        <w:t>=</w:t>
      </w:r>
      <w:r w:rsidR="00CA3785">
        <w:t xml:space="preserve"> </w:t>
      </w:r>
      <w:proofErr w:type="gramStart"/>
      <w:r w:rsidR="005B4672">
        <w:t>ceil(</w:t>
      </w:r>
      <w:proofErr w:type="spellStart"/>
      <w:proofErr w:type="gramEnd"/>
      <w:r w:rsidR="005B4672">
        <w:t>PUSCH_starting_point</w:t>
      </w:r>
      <w:proofErr w:type="spellEnd"/>
      <w:r w:rsidR="005B4672">
        <w:t>/</w:t>
      </w:r>
      <w:proofErr w:type="spellStart"/>
      <w:r w:rsidR="005B4672">
        <w:t>OS_duration</w:t>
      </w:r>
      <w:proofErr w:type="spellEnd"/>
      <w:r w:rsidR="005B4672">
        <w:t>)</w:t>
      </w:r>
      <w:r w:rsidR="00CA3785">
        <w:t xml:space="preserve"> and the CP extension duration </w:t>
      </w:r>
      <w:r w:rsidR="005B4672">
        <w:t>as CPE</w:t>
      </w:r>
      <w:r w:rsidR="00CA3785">
        <w:t xml:space="preserve"> </w:t>
      </w:r>
      <w:r w:rsidR="005B4672">
        <w:t>= N*</w:t>
      </w:r>
      <w:r w:rsidR="005B4672" w:rsidRPr="005B4672">
        <w:t xml:space="preserve"> </w:t>
      </w:r>
      <w:proofErr w:type="spellStart"/>
      <w:r w:rsidR="005B4672">
        <w:t>OS_duration</w:t>
      </w:r>
      <w:proofErr w:type="spellEnd"/>
      <w:r w:rsidR="005B4672">
        <w:t xml:space="preserve"> - </w:t>
      </w:r>
      <w:proofErr w:type="spellStart"/>
      <w:r w:rsidR="005B4672">
        <w:t>PUSCH_starting_point</w:t>
      </w:r>
      <w:proofErr w:type="spellEnd"/>
      <w:r w:rsidR="005B4672">
        <w:t>.</w:t>
      </w:r>
    </w:p>
    <w:p w14:paraId="35AEC773" w14:textId="77777777" w:rsidR="00DE2557" w:rsidRDefault="00DE2557" w:rsidP="00052AAB"/>
    <w:p w14:paraId="3AAE0F99" w14:textId="4504B23B" w:rsidR="001F12F0" w:rsidRPr="006838A2" w:rsidRDefault="001F12F0" w:rsidP="001F12F0">
      <w:pPr>
        <w:jc w:val="center"/>
        <w:rPr>
          <w:b/>
          <w:sz w:val="20"/>
        </w:rPr>
      </w:pPr>
    </w:p>
    <w:p w14:paraId="42992178" w14:textId="3DCB453B" w:rsidR="001F12F0" w:rsidRDefault="00D85CA3" w:rsidP="001F12F0">
      <w:pPr>
        <w:jc w:val="center"/>
      </w:pPr>
      <w:r>
        <w:rPr>
          <w:noProof/>
        </w:rPr>
        <w:drawing>
          <wp:inline distT="0" distB="0" distL="0" distR="0" wp14:anchorId="1326361F" wp14:editId="3A2BCAF7">
            <wp:extent cx="3016800" cy="25452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6800" cy="2545200"/>
                    </a:xfrm>
                    <a:prstGeom prst="rect">
                      <a:avLst/>
                    </a:prstGeom>
                    <a:noFill/>
                  </pic:spPr>
                </pic:pic>
              </a:graphicData>
            </a:graphic>
          </wp:inline>
        </w:drawing>
      </w:r>
    </w:p>
    <w:p w14:paraId="07A5DDFA" w14:textId="3E48BF16" w:rsidR="001F12F0" w:rsidRDefault="001F12F0" w:rsidP="001F12F0">
      <w:pPr>
        <w:jc w:val="center"/>
      </w:pPr>
      <w:r w:rsidRPr="00BC143F">
        <w:rPr>
          <w:b/>
          <w:sz w:val="20"/>
        </w:rPr>
        <w:t>Fig</w:t>
      </w:r>
      <w:r w:rsidR="004A05C0">
        <w:rPr>
          <w:b/>
          <w:sz w:val="20"/>
        </w:rPr>
        <w:t>ure</w:t>
      </w:r>
      <w:r w:rsidRPr="00BC143F">
        <w:rPr>
          <w:b/>
          <w:sz w:val="20"/>
        </w:rPr>
        <w:t xml:space="preserve"> </w:t>
      </w:r>
      <w:r>
        <w:rPr>
          <w:b/>
          <w:sz w:val="20"/>
        </w:rPr>
        <w:t>1</w:t>
      </w:r>
      <w:r w:rsidR="00D85CA3">
        <w:rPr>
          <w:b/>
          <w:sz w:val="20"/>
        </w:rPr>
        <w:t>.</w:t>
      </w:r>
      <w:r>
        <w:rPr>
          <w:b/>
          <w:sz w:val="20"/>
        </w:rPr>
        <w:t xml:space="preserve"> Creating a gap for CAT2 LBT between DL and UL using TA and appropriate number of blanked OSs to maintain a CPE of no more than one symbol duration</w:t>
      </w:r>
    </w:p>
    <w:p w14:paraId="0D264E56" w14:textId="77777777" w:rsidR="00DE2557" w:rsidRDefault="00DE2557" w:rsidP="00052AAB">
      <w:pPr>
        <w:jc w:val="center"/>
      </w:pPr>
    </w:p>
    <w:p w14:paraId="058F39C8" w14:textId="5F27FAE4" w:rsidR="009A746F" w:rsidRDefault="00F32E18" w:rsidP="00052AAB">
      <w:r>
        <w:t xml:space="preserve">In terms of how to signal the way of creating the gap to the UEs, we observe that the mechanisms specified for in Rel-15 </w:t>
      </w:r>
      <w:proofErr w:type="spellStart"/>
      <w:r>
        <w:t>FeLAA</w:t>
      </w:r>
      <w:proofErr w:type="spellEnd"/>
      <w:r>
        <w:rPr>
          <w:rFonts w:hint="eastAsia"/>
        </w:rPr>
        <w:t xml:space="preserve"> </w:t>
      </w:r>
      <w:r>
        <w:t xml:space="preserve">could be reused </w:t>
      </w:r>
      <w:r w:rsidR="00DE2557">
        <w:t xml:space="preserve">with minor adjustment as above to the number of blanked symbols from the DL/UL transmission to maintain a CP of no more than one OFDM symbol duration. </w:t>
      </w:r>
    </w:p>
    <w:p w14:paraId="490EC60F" w14:textId="14C8D0F8" w:rsidR="005B4672" w:rsidRDefault="005B4672" w:rsidP="005B4672">
      <w:pPr>
        <w:rPr>
          <w:b/>
          <w:i/>
          <w:lang w:eastAsia="ja-JP"/>
        </w:rPr>
      </w:pPr>
      <w:r w:rsidRPr="00F47484">
        <w:rPr>
          <w:b/>
          <w:i/>
          <w:lang w:eastAsia="ja-JP"/>
        </w:rPr>
        <w:t xml:space="preserve">Proposal </w:t>
      </w:r>
      <w:r w:rsidR="00AB0E9C">
        <w:rPr>
          <w:b/>
          <w:i/>
          <w:lang w:eastAsia="ja-JP"/>
        </w:rPr>
        <w:t>4</w:t>
      </w:r>
      <w:r w:rsidRPr="00F47484">
        <w:rPr>
          <w:b/>
          <w:i/>
          <w:lang w:eastAsia="ja-JP"/>
        </w:rPr>
        <w:t xml:space="preserve">: </w:t>
      </w:r>
      <w:r>
        <w:rPr>
          <w:b/>
          <w:i/>
          <w:lang w:eastAsia="ja-JP"/>
        </w:rPr>
        <w:t xml:space="preserve">UE should derive the number of blanked OFDM symbols and the duration of the CPE from the indicated PUSCH starting point and the OFDM symbol duration such that the CPE does not exceed one OFDM </w:t>
      </w:r>
      <w:r w:rsidR="00887695">
        <w:rPr>
          <w:b/>
          <w:i/>
          <w:lang w:eastAsia="ja-JP"/>
        </w:rPr>
        <w:t>symbol duration</w:t>
      </w:r>
      <w:r>
        <w:rPr>
          <w:b/>
          <w:i/>
          <w:lang w:eastAsia="ja-JP"/>
        </w:rPr>
        <w:t>.</w:t>
      </w:r>
    </w:p>
    <w:p w14:paraId="42E7EE1B" w14:textId="475EB3D2" w:rsidR="009A746F" w:rsidRPr="009A746F" w:rsidRDefault="009A746F" w:rsidP="00052AAB"/>
    <w:p w14:paraId="642C227A" w14:textId="4E497417" w:rsidR="00E42B05" w:rsidRPr="00140F28" w:rsidRDefault="00BD2AF8" w:rsidP="00E42B05">
      <w:pPr>
        <w:pStyle w:val="Heading2"/>
        <w:rPr>
          <w:lang w:eastAsia="zh-CN"/>
        </w:rPr>
      </w:pPr>
      <w:r w:rsidRPr="00140F28">
        <w:rPr>
          <w:lang w:eastAsia="zh-CN"/>
        </w:rPr>
        <w:t>LBT</w:t>
      </w:r>
      <w:r w:rsidR="00E513D1" w:rsidRPr="00140F28">
        <w:rPr>
          <w:lang w:eastAsia="zh-CN"/>
        </w:rPr>
        <w:t xml:space="preserve"> </w:t>
      </w:r>
      <w:r w:rsidR="00852F4F" w:rsidRPr="00140F28">
        <w:rPr>
          <w:lang w:eastAsia="zh-CN"/>
        </w:rPr>
        <w:t xml:space="preserve">for </w:t>
      </w:r>
      <w:r w:rsidR="00E513D1" w:rsidRPr="00140F28">
        <w:rPr>
          <w:lang w:eastAsia="zh-CN"/>
        </w:rPr>
        <w:t>wide</w:t>
      </w:r>
      <w:r w:rsidR="006E2DFD" w:rsidRPr="00140F28">
        <w:rPr>
          <w:lang w:eastAsia="zh-CN"/>
        </w:rPr>
        <w:t xml:space="preserve"> </w:t>
      </w:r>
      <w:r w:rsidR="00E513D1" w:rsidRPr="00140F28">
        <w:rPr>
          <w:lang w:eastAsia="zh-CN"/>
        </w:rPr>
        <w:t>band</w:t>
      </w:r>
      <w:r w:rsidR="006E2DFD" w:rsidRPr="00140F28">
        <w:rPr>
          <w:lang w:eastAsia="zh-CN"/>
        </w:rPr>
        <w:t>width</w:t>
      </w:r>
      <w:r w:rsidR="00E513D1" w:rsidRPr="00140F28">
        <w:rPr>
          <w:lang w:eastAsia="zh-CN"/>
        </w:rPr>
        <w:t xml:space="preserve"> operation</w:t>
      </w:r>
    </w:p>
    <w:p w14:paraId="2B841854" w14:textId="03C515B7" w:rsidR="00CC2578" w:rsidRDefault="005E0C59" w:rsidP="00B57CCE">
      <w:pPr>
        <w:rPr>
          <w:lang w:eastAsia="ja-JP"/>
        </w:rPr>
      </w:pPr>
      <w:r w:rsidRPr="00140F28">
        <w:rPr>
          <w:lang w:val="en-GB" w:eastAsia="zh-CN"/>
        </w:rPr>
        <w:t xml:space="preserve">In RAN1#88 meeting, it has been agreed that </w:t>
      </w:r>
      <w:r w:rsidR="008367B0" w:rsidRPr="00140F28">
        <w:rPr>
          <w:lang w:val="en-GB" w:eastAsia="zh-CN"/>
        </w:rPr>
        <w:t xml:space="preserve">the </w:t>
      </w:r>
      <w:r w:rsidRPr="00140F28">
        <w:rPr>
          <w:rFonts w:eastAsia="MS Mincho"/>
        </w:rPr>
        <w:t xml:space="preserve">maximum channel bandwidth per NR carrier is </w:t>
      </w:r>
      <w:r w:rsidR="00EA5D82" w:rsidRPr="00140F28">
        <w:rPr>
          <w:rFonts w:hint="eastAsia"/>
          <w:lang w:eastAsia="zh-CN"/>
        </w:rPr>
        <w:t xml:space="preserve">100MHz for </w:t>
      </w:r>
      <w:r w:rsidR="0081465E">
        <w:rPr>
          <w:lang w:eastAsia="zh-CN"/>
        </w:rPr>
        <w:t xml:space="preserve">below </w:t>
      </w:r>
      <w:r w:rsidR="00EA5D82" w:rsidRPr="00140F28">
        <w:rPr>
          <w:rFonts w:hint="eastAsia"/>
          <w:lang w:eastAsia="zh-CN"/>
        </w:rPr>
        <w:t>6</w:t>
      </w:r>
      <w:r w:rsidR="0081465E">
        <w:rPr>
          <w:lang w:eastAsia="zh-CN"/>
        </w:rPr>
        <w:t xml:space="preserve"> </w:t>
      </w:r>
      <w:r w:rsidR="00EA5D82" w:rsidRPr="00140F28">
        <w:rPr>
          <w:rFonts w:hint="eastAsia"/>
          <w:lang w:eastAsia="zh-CN"/>
        </w:rPr>
        <w:t>GHz,</w:t>
      </w:r>
      <w:r w:rsidR="001E179E" w:rsidRPr="00140F28">
        <w:rPr>
          <w:rFonts w:eastAsia="MS Mincho"/>
        </w:rPr>
        <w:t xml:space="preserve"> and the maximum number of NR carriers for CA and DC is 16</w:t>
      </w:r>
      <w:r w:rsidR="00B14CF9" w:rsidRPr="00140F28">
        <w:rPr>
          <w:rFonts w:eastAsia="MS Mincho"/>
        </w:rPr>
        <w:t xml:space="preserve"> in </w:t>
      </w:r>
      <w:r w:rsidR="0081465E">
        <w:rPr>
          <w:rFonts w:eastAsia="MS Mincho"/>
        </w:rPr>
        <w:t>Rel-15</w:t>
      </w:r>
      <w:r w:rsidR="000E01E6" w:rsidRPr="00140F28">
        <w:rPr>
          <w:rFonts w:eastAsia="MS Mincho"/>
        </w:rPr>
        <w:t>.</w:t>
      </w:r>
      <w:r w:rsidR="005E5DAF">
        <w:rPr>
          <w:lang w:eastAsia="zh-CN"/>
        </w:rPr>
        <w:t xml:space="preserve"> </w:t>
      </w:r>
      <w:r w:rsidR="00140F52" w:rsidRPr="00F47484">
        <w:rPr>
          <w:rFonts w:eastAsia="MS Mincho"/>
        </w:rPr>
        <w:t xml:space="preserve">In the </w:t>
      </w:r>
      <w:r w:rsidR="00140F52">
        <w:rPr>
          <w:rFonts w:eastAsia="MS Mincho"/>
        </w:rPr>
        <w:t xml:space="preserve">NR-U WID, </w:t>
      </w:r>
      <w:r w:rsidR="00140F52">
        <w:rPr>
          <w:lang w:eastAsia="ja-JP"/>
        </w:rPr>
        <w:t>wide band operation (in integer multiples of 20MHz) for DL and UL for NR-U supported with multiple serving cells, and</w:t>
      </w:r>
      <w:r w:rsidR="00140F52" w:rsidRPr="00594645">
        <w:rPr>
          <w:lang w:eastAsia="ja-JP"/>
        </w:rPr>
        <w:t xml:space="preserve"> </w:t>
      </w:r>
      <w:r w:rsidR="00140F52" w:rsidRPr="00646108">
        <w:rPr>
          <w:lang w:eastAsia="ja-JP"/>
        </w:rPr>
        <w:t xml:space="preserve">wideband operation (in integer multiples of 20MHz) for DL and UL for NR-U supported with one serving cell </w:t>
      </w:r>
      <w:r w:rsidR="00140F52">
        <w:rPr>
          <w:lang w:eastAsia="ja-JP"/>
        </w:rPr>
        <w:t xml:space="preserve">with bandwidth &gt; 20MHz. </w:t>
      </w:r>
      <w:r w:rsidR="00ED7598">
        <w:rPr>
          <w:lang w:eastAsia="zh-CN"/>
        </w:rPr>
        <w:t>As per the agreement</w:t>
      </w:r>
      <w:r w:rsidR="005E5DAF">
        <w:rPr>
          <w:lang w:eastAsia="zh-CN"/>
        </w:rPr>
        <w:t>s in the SI phase</w:t>
      </w:r>
      <w:r w:rsidR="00ED7598">
        <w:rPr>
          <w:lang w:eastAsia="zh-CN"/>
        </w:rPr>
        <w:t xml:space="preserve">, </w:t>
      </w:r>
      <w:r w:rsidR="005E5DAF">
        <w:t>a</w:t>
      </w:r>
      <w:r w:rsidR="005E5DAF" w:rsidRPr="00C64ECB" w:rsidDel="00E80E78">
        <w:t>t least for band</w:t>
      </w:r>
      <w:r w:rsidR="005E5DAF">
        <w:t>s</w:t>
      </w:r>
      <w:r w:rsidR="005E5DAF" w:rsidRPr="00C64ECB" w:rsidDel="00E80E78">
        <w:t xml:space="preserve"> where absence of Wi-Fi cannot be guaranteed (e.g. by regulation), LBT can </w:t>
      </w:r>
      <w:r w:rsidR="005E5DAF">
        <w:t xml:space="preserve">be performed in units of 20 MHz </w:t>
      </w:r>
      <w:r w:rsidR="00FA476F">
        <w:rPr>
          <w:lang w:eastAsia="zh-CN"/>
        </w:rPr>
        <w:t xml:space="preserve">for </w:t>
      </w:r>
      <w:r w:rsidR="00BD2AF8" w:rsidRPr="00140F28">
        <w:rPr>
          <w:rFonts w:eastAsia="MS Mincho"/>
        </w:rPr>
        <w:t>wider bandwidth operation</w:t>
      </w:r>
      <w:r w:rsidR="00BE28F7" w:rsidRPr="00140F28">
        <w:rPr>
          <w:rFonts w:eastAsia="MS Mincho"/>
        </w:rPr>
        <w:t xml:space="preserve"> in NR-U</w:t>
      </w:r>
      <w:r w:rsidR="00C35FA7" w:rsidRPr="00140F28">
        <w:rPr>
          <w:lang w:eastAsia="zh-CN"/>
        </w:rPr>
        <w:t>.</w:t>
      </w:r>
      <w:r w:rsidR="00B57CCE">
        <w:rPr>
          <w:lang w:eastAsia="zh-CN"/>
        </w:rPr>
        <w:t xml:space="preserve">LBT of </w:t>
      </w:r>
      <w:r w:rsidR="000F1C07">
        <w:rPr>
          <w:lang w:eastAsia="zh-CN"/>
        </w:rPr>
        <w:t xml:space="preserve">bandwidth </w:t>
      </w:r>
      <w:r w:rsidR="00B57CCE">
        <w:rPr>
          <w:lang w:eastAsia="zh-CN"/>
        </w:rPr>
        <w:t xml:space="preserve">larger than 20MHz is FFS. </w:t>
      </w:r>
      <w:r w:rsidR="00B57CCE">
        <w:rPr>
          <w:lang w:eastAsia="ja-JP"/>
        </w:rPr>
        <w:t>For wideband operation with multiple serving cells, and each serving cell has bandwidth of 20MHz, the mult</w:t>
      </w:r>
      <w:r w:rsidR="000F1C07">
        <w:rPr>
          <w:lang w:eastAsia="ja-JP"/>
        </w:rPr>
        <w:t>i-carrier</w:t>
      </w:r>
      <w:r w:rsidR="00B57CCE">
        <w:rPr>
          <w:lang w:eastAsia="ja-JP"/>
        </w:rPr>
        <w:t xml:space="preserve"> access </w:t>
      </w:r>
      <w:r w:rsidR="000F1C07">
        <w:rPr>
          <w:lang w:eastAsia="ja-JP"/>
        </w:rPr>
        <w:t>procedure</w:t>
      </w:r>
      <w:r w:rsidR="00B57CCE">
        <w:rPr>
          <w:lang w:eastAsia="ja-JP"/>
        </w:rPr>
        <w:t xml:space="preserve"> defined in LTE LAA, </w:t>
      </w:r>
      <w:r w:rsidR="000F1C07">
        <w:rPr>
          <w:lang w:eastAsia="ja-JP"/>
        </w:rPr>
        <w:t>either</w:t>
      </w:r>
      <w:r w:rsidR="00B57CCE">
        <w:rPr>
          <w:lang w:eastAsia="ja-JP"/>
        </w:rPr>
        <w:t xml:space="preserve"> type A or type B can be reused. For one serving cell with bandwidth larger than 20MHz, the bandwidth of LBT should be different </w:t>
      </w:r>
      <w:r w:rsidR="000F1C07">
        <w:rPr>
          <w:lang w:eastAsia="ja-JP"/>
        </w:rPr>
        <w:t>from</w:t>
      </w:r>
      <w:r w:rsidR="00B57CCE">
        <w:rPr>
          <w:lang w:eastAsia="ja-JP"/>
        </w:rPr>
        <w:t xml:space="preserve"> </w:t>
      </w:r>
      <w:r w:rsidR="000F1C07">
        <w:rPr>
          <w:lang w:eastAsia="ja-JP"/>
        </w:rPr>
        <w:t xml:space="preserve">component </w:t>
      </w:r>
      <w:r w:rsidR="00B57CCE">
        <w:rPr>
          <w:lang w:eastAsia="ja-JP"/>
        </w:rPr>
        <w:t>carrier bandwidth</w:t>
      </w:r>
      <w:r w:rsidR="000F1C07">
        <w:rPr>
          <w:lang w:eastAsia="ja-JP"/>
        </w:rPr>
        <w:t xml:space="preserve">. LBT </w:t>
      </w:r>
      <w:proofErr w:type="spellStart"/>
      <w:r w:rsidR="000F1C07">
        <w:rPr>
          <w:lang w:eastAsia="ja-JP"/>
        </w:rPr>
        <w:t>subband</w:t>
      </w:r>
      <w:proofErr w:type="spellEnd"/>
      <w:r w:rsidR="000F1C07">
        <w:rPr>
          <w:lang w:eastAsia="ja-JP"/>
        </w:rPr>
        <w:t xml:space="preserve">(s) in the units of 20MHz within a configured BWP could be defined. The multi-carrier access procedure could be the start point and extended to multi LBT </w:t>
      </w:r>
      <w:proofErr w:type="spellStart"/>
      <w:r w:rsidR="000F1C07">
        <w:rPr>
          <w:lang w:eastAsia="ja-JP"/>
        </w:rPr>
        <w:t>subband</w:t>
      </w:r>
      <w:proofErr w:type="spellEnd"/>
      <w:r w:rsidR="00CC2578">
        <w:rPr>
          <w:lang w:eastAsia="ja-JP"/>
        </w:rPr>
        <w:t xml:space="preserve"> by one LBT </w:t>
      </w:r>
      <w:proofErr w:type="spellStart"/>
      <w:r w:rsidR="00CC2578">
        <w:rPr>
          <w:lang w:eastAsia="ja-JP"/>
        </w:rPr>
        <w:t>subband</w:t>
      </w:r>
      <w:proofErr w:type="spellEnd"/>
      <w:r w:rsidR="00CC2578">
        <w:rPr>
          <w:lang w:eastAsia="ja-JP"/>
        </w:rPr>
        <w:t xml:space="preserve"> equivalent to one component carrier</w:t>
      </w:r>
      <w:r w:rsidR="000F1C07">
        <w:rPr>
          <w:lang w:eastAsia="ja-JP"/>
        </w:rPr>
        <w:t xml:space="preserve">. </w:t>
      </w:r>
    </w:p>
    <w:p w14:paraId="70BBD4E7" w14:textId="3CDD5C38" w:rsidR="00DC696E" w:rsidRDefault="00CC2578" w:rsidP="00B57CCE">
      <w:pPr>
        <w:rPr>
          <w:b/>
          <w:i/>
          <w:lang w:eastAsia="ja-JP"/>
        </w:rPr>
      </w:pPr>
      <w:r w:rsidRPr="00F47484">
        <w:rPr>
          <w:b/>
          <w:i/>
          <w:lang w:eastAsia="ja-JP"/>
        </w:rPr>
        <w:t xml:space="preserve">Proposal </w:t>
      </w:r>
      <w:r w:rsidR="00AB0E9C">
        <w:rPr>
          <w:b/>
          <w:i/>
          <w:lang w:eastAsia="ja-JP"/>
        </w:rPr>
        <w:t>5</w:t>
      </w:r>
      <w:r w:rsidRPr="00F47484">
        <w:rPr>
          <w:b/>
          <w:i/>
          <w:lang w:eastAsia="ja-JP"/>
        </w:rPr>
        <w:t xml:space="preserve">: multi-carrier channel access procedure can be reused for wideband operation with multiple serving cells </w:t>
      </w:r>
      <w:r>
        <w:rPr>
          <w:b/>
          <w:i/>
          <w:lang w:eastAsia="ja-JP"/>
        </w:rPr>
        <w:t>and each cell has 20MHz bandwidth.</w:t>
      </w:r>
    </w:p>
    <w:p w14:paraId="1A23C3C9" w14:textId="13279834" w:rsidR="00B57CCE" w:rsidRPr="00F47484" w:rsidRDefault="00A156DB" w:rsidP="00B57CCE">
      <w:pPr>
        <w:rPr>
          <w:b/>
          <w:i/>
          <w:lang w:eastAsia="zh-CN"/>
        </w:rPr>
      </w:pPr>
      <w:r w:rsidRPr="00D4570B">
        <w:rPr>
          <w:b/>
          <w:i/>
          <w:lang w:eastAsia="ja-JP"/>
        </w:rPr>
        <w:t xml:space="preserve">Proposal </w:t>
      </w:r>
      <w:r w:rsidR="00AB0E9C">
        <w:rPr>
          <w:b/>
          <w:i/>
          <w:lang w:eastAsia="ja-JP"/>
        </w:rPr>
        <w:t>6</w:t>
      </w:r>
      <w:r w:rsidR="00CC2578">
        <w:rPr>
          <w:b/>
          <w:i/>
          <w:lang w:eastAsia="ja-JP"/>
        </w:rPr>
        <w:t xml:space="preserve">: </w:t>
      </w:r>
      <w:r w:rsidR="00CC2578" w:rsidRPr="00F47484">
        <w:rPr>
          <w:b/>
          <w:i/>
          <w:lang w:eastAsia="ja-JP"/>
        </w:rPr>
        <w:t xml:space="preserve">LBT </w:t>
      </w:r>
      <w:proofErr w:type="spellStart"/>
      <w:r w:rsidR="00CC2578" w:rsidRPr="00F47484">
        <w:rPr>
          <w:b/>
          <w:i/>
          <w:lang w:eastAsia="ja-JP"/>
        </w:rPr>
        <w:t>subband</w:t>
      </w:r>
      <w:proofErr w:type="spellEnd"/>
      <w:r w:rsidR="00CC2578" w:rsidRPr="00F47484">
        <w:rPr>
          <w:b/>
          <w:i/>
          <w:lang w:eastAsia="ja-JP"/>
        </w:rPr>
        <w:t>(s) in units of 20MHz within a configured BWP should be defined</w:t>
      </w:r>
      <w:r w:rsidR="00CC2578">
        <w:rPr>
          <w:b/>
          <w:i/>
          <w:lang w:eastAsia="ja-JP"/>
        </w:rPr>
        <w:t xml:space="preserve"> when one serving cell </w:t>
      </w:r>
      <w:r>
        <w:rPr>
          <w:b/>
          <w:i/>
          <w:lang w:eastAsia="ja-JP"/>
        </w:rPr>
        <w:t>has</w:t>
      </w:r>
      <w:r w:rsidR="00CC2578">
        <w:rPr>
          <w:b/>
          <w:i/>
          <w:lang w:eastAsia="ja-JP"/>
        </w:rPr>
        <w:t xml:space="preserve"> bandwidth larger than 20MHz. </w:t>
      </w:r>
    </w:p>
    <w:p w14:paraId="30C424D3" w14:textId="08064776" w:rsidR="00ED7598" w:rsidRPr="00865349" w:rsidRDefault="00140F52" w:rsidP="00FD5A59">
      <w:pPr>
        <w:rPr>
          <w:lang w:eastAsia="zh-CN"/>
        </w:rPr>
      </w:pPr>
      <w:r>
        <w:rPr>
          <w:lang w:eastAsia="zh-CN"/>
        </w:rPr>
        <w:t>W</w:t>
      </w:r>
      <w:r w:rsidR="00FA476F">
        <w:rPr>
          <w:lang w:eastAsia="zh-CN"/>
        </w:rPr>
        <w:t xml:space="preserve">hile </w:t>
      </w:r>
      <w:r w:rsidR="00C35FA7" w:rsidRPr="00140F28">
        <w:rPr>
          <w:lang w:eastAsia="zh-CN"/>
        </w:rPr>
        <w:t>LBT is</w:t>
      </w:r>
      <w:r w:rsidR="00314BF9" w:rsidRPr="00140F28">
        <w:rPr>
          <w:lang w:eastAsia="zh-CN"/>
        </w:rPr>
        <w:t xml:space="preserve"> </w:t>
      </w:r>
      <w:r w:rsidR="00C35FA7" w:rsidRPr="00140F28">
        <w:rPr>
          <w:lang w:eastAsia="zh-CN"/>
        </w:rPr>
        <w:t xml:space="preserve">carried out in time domain for each </w:t>
      </w:r>
      <w:r w:rsidR="0057740E">
        <w:rPr>
          <w:lang w:eastAsia="zh-CN"/>
        </w:rPr>
        <w:t>carrier/</w:t>
      </w:r>
      <w:r>
        <w:rPr>
          <w:lang w:eastAsia="zh-CN"/>
        </w:rPr>
        <w:t xml:space="preserve">LBT </w:t>
      </w:r>
      <w:proofErr w:type="spellStart"/>
      <w:r w:rsidR="00C35FA7" w:rsidRPr="00140F28">
        <w:rPr>
          <w:lang w:eastAsia="zh-CN"/>
        </w:rPr>
        <w:t>subband</w:t>
      </w:r>
      <w:proofErr w:type="spellEnd"/>
      <w:r w:rsidR="00FA476F">
        <w:rPr>
          <w:lang w:eastAsia="zh-CN"/>
        </w:rPr>
        <w:t>, t</w:t>
      </w:r>
      <w:r w:rsidR="00EA5D82" w:rsidRPr="00140F28">
        <w:rPr>
          <w:lang w:eastAsia="zh-CN"/>
        </w:rPr>
        <w:t xml:space="preserve">he computational complexity will increase </w:t>
      </w:r>
      <w:r w:rsidR="0081465E" w:rsidRPr="00140F28">
        <w:rPr>
          <w:lang w:eastAsia="zh-CN"/>
        </w:rPr>
        <w:t xml:space="preserve">linearly </w:t>
      </w:r>
      <w:r w:rsidR="00EA5D82" w:rsidRPr="00140F28">
        <w:rPr>
          <w:lang w:eastAsia="zh-CN"/>
        </w:rPr>
        <w:t xml:space="preserve">with the number of </w:t>
      </w:r>
      <w:r w:rsidR="0057740E">
        <w:rPr>
          <w:lang w:eastAsia="zh-CN"/>
        </w:rPr>
        <w:t xml:space="preserve">carrier/LBT </w:t>
      </w:r>
      <w:proofErr w:type="spellStart"/>
      <w:r w:rsidR="00EA5D82" w:rsidRPr="00140F28">
        <w:rPr>
          <w:lang w:eastAsia="zh-CN"/>
        </w:rPr>
        <w:t>subband</w:t>
      </w:r>
      <w:r w:rsidR="008367B0" w:rsidRPr="00140F28">
        <w:rPr>
          <w:lang w:eastAsia="zh-CN"/>
        </w:rPr>
        <w:t>s</w:t>
      </w:r>
      <w:proofErr w:type="spellEnd"/>
      <w:r w:rsidR="00EA5D82" w:rsidRPr="00140F28">
        <w:rPr>
          <w:lang w:eastAsia="zh-CN"/>
        </w:rPr>
        <w:t>.</w:t>
      </w:r>
      <w:r w:rsidR="00EA5D82" w:rsidRPr="00140F28">
        <w:rPr>
          <w:rFonts w:hint="eastAsia"/>
          <w:lang w:eastAsia="zh-CN"/>
        </w:rPr>
        <w:t xml:space="preserve"> </w:t>
      </w:r>
      <w:r w:rsidR="00AF65E7" w:rsidRPr="00140F28">
        <w:rPr>
          <w:lang w:eastAsia="zh-CN"/>
        </w:rPr>
        <w:t xml:space="preserve">Taking 20 MHz as the bandwidth of a </w:t>
      </w:r>
      <w:r w:rsidR="0057740E">
        <w:rPr>
          <w:lang w:eastAsia="zh-CN"/>
        </w:rPr>
        <w:t xml:space="preserve">LBT </w:t>
      </w:r>
      <w:proofErr w:type="spellStart"/>
      <w:r w:rsidR="00AF65E7" w:rsidRPr="00140F28">
        <w:rPr>
          <w:lang w:eastAsia="zh-CN"/>
        </w:rPr>
        <w:t>subband</w:t>
      </w:r>
      <w:proofErr w:type="spellEnd"/>
      <w:r w:rsidR="00AF65E7" w:rsidRPr="00140F28">
        <w:rPr>
          <w:lang w:eastAsia="zh-CN"/>
        </w:rPr>
        <w:t xml:space="preserve">, 8 </w:t>
      </w:r>
      <w:r w:rsidR="00015F70">
        <w:rPr>
          <w:lang w:eastAsia="zh-CN"/>
        </w:rPr>
        <w:t>LBT</w:t>
      </w:r>
      <w:r w:rsidR="00015F70" w:rsidRPr="00140F28">
        <w:rPr>
          <w:lang w:eastAsia="zh-CN"/>
        </w:rPr>
        <w:t xml:space="preserve"> </w:t>
      </w:r>
      <w:r w:rsidR="00066F39" w:rsidRPr="00140F28">
        <w:rPr>
          <w:lang w:eastAsia="zh-CN"/>
        </w:rPr>
        <w:t xml:space="preserve">attempts </w:t>
      </w:r>
      <w:r w:rsidR="00B10FDF" w:rsidRPr="00140F28">
        <w:rPr>
          <w:lang w:eastAsia="zh-CN"/>
        </w:rPr>
        <w:t xml:space="preserve">for 160 MHz </w:t>
      </w:r>
      <w:r w:rsidR="0081465E" w:rsidRPr="00140F28">
        <w:rPr>
          <w:lang w:eastAsia="zh-CN"/>
        </w:rPr>
        <w:t xml:space="preserve">carrier </w:t>
      </w:r>
      <w:r w:rsidR="00B10FDF" w:rsidRPr="00140F28">
        <w:rPr>
          <w:lang w:eastAsia="zh-CN"/>
        </w:rPr>
        <w:t xml:space="preserve">operation </w:t>
      </w:r>
      <w:r w:rsidR="0057740E">
        <w:rPr>
          <w:lang w:eastAsia="zh-CN"/>
        </w:rPr>
        <w:t>are</w:t>
      </w:r>
      <w:r w:rsidR="00AF65E7" w:rsidRPr="00140F28">
        <w:rPr>
          <w:lang w:eastAsia="zh-CN"/>
        </w:rPr>
        <w:t xml:space="preserve"> needed every 9</w:t>
      </w:r>
      <w:r w:rsidR="00AF65E7" w:rsidRPr="00140F28">
        <w:rPr>
          <w:rFonts w:hint="eastAsia"/>
          <w:lang w:eastAsia="zh-CN"/>
        </w:rPr>
        <w:t xml:space="preserve"> </w:t>
      </w:r>
      <w:r w:rsidR="00AF65E7" w:rsidRPr="00140F28">
        <w:rPr>
          <w:kern w:val="2"/>
          <w:lang w:val="en-GB" w:eastAsia="zh-CN"/>
        </w:rPr>
        <w:t>µ</w:t>
      </w:r>
      <w:r w:rsidR="00AF65E7" w:rsidRPr="00140F28">
        <w:rPr>
          <w:lang w:eastAsia="zh-CN"/>
        </w:rPr>
        <w:t>s</w:t>
      </w:r>
      <w:r w:rsidR="00C35FA7" w:rsidRPr="00140F28">
        <w:rPr>
          <w:lang w:eastAsia="zh-CN"/>
        </w:rPr>
        <w:t>.</w:t>
      </w:r>
      <w:r w:rsidR="00AF65E7" w:rsidRPr="00140F28">
        <w:rPr>
          <w:lang w:eastAsia="zh-CN"/>
        </w:rPr>
        <w:t xml:space="preserve"> </w:t>
      </w:r>
      <w:r w:rsidR="00B10FDF" w:rsidRPr="00140F28">
        <w:rPr>
          <w:lang w:eastAsia="zh-CN"/>
        </w:rPr>
        <w:t xml:space="preserve">The computational load could be overwhelming while the </w:t>
      </w:r>
      <w:r w:rsidR="00015F70">
        <w:rPr>
          <w:lang w:eastAsia="zh-CN"/>
        </w:rPr>
        <w:t>LBT</w:t>
      </w:r>
      <w:r w:rsidR="00015F70" w:rsidRPr="00140F28">
        <w:rPr>
          <w:lang w:eastAsia="zh-CN"/>
        </w:rPr>
        <w:t xml:space="preserve"> </w:t>
      </w:r>
      <w:r w:rsidR="00066F39" w:rsidRPr="00140F28">
        <w:rPr>
          <w:lang w:eastAsia="zh-CN"/>
        </w:rPr>
        <w:t xml:space="preserve">attempt </w:t>
      </w:r>
      <w:r w:rsidR="00B10FDF" w:rsidRPr="00140F28">
        <w:rPr>
          <w:lang w:eastAsia="zh-CN"/>
        </w:rPr>
        <w:t>times reach to 32 if</w:t>
      </w:r>
      <w:r w:rsidR="00AF65E7" w:rsidRPr="00140F28">
        <w:rPr>
          <w:lang w:eastAsia="zh-CN"/>
        </w:rPr>
        <w:t xml:space="preserve"> the number of </w:t>
      </w:r>
      <w:r w:rsidR="00C35FA7" w:rsidRPr="00140F28">
        <w:rPr>
          <w:lang w:eastAsia="zh-CN"/>
        </w:rPr>
        <w:t>CC</w:t>
      </w:r>
      <w:r w:rsidR="0081465E">
        <w:rPr>
          <w:lang w:eastAsia="zh-CN"/>
        </w:rPr>
        <w:t xml:space="preserve"> increases </w:t>
      </w:r>
      <w:r w:rsidR="007E3E42">
        <w:rPr>
          <w:lang w:eastAsia="zh-CN"/>
        </w:rPr>
        <w:t>to</w:t>
      </w:r>
      <w:r w:rsidR="00AF65E7" w:rsidRPr="00140F28">
        <w:rPr>
          <w:lang w:eastAsia="zh-CN"/>
        </w:rPr>
        <w:t xml:space="preserve"> </w:t>
      </w:r>
      <w:r w:rsidR="00B10FDF" w:rsidRPr="00140F28">
        <w:rPr>
          <w:lang w:eastAsia="zh-CN"/>
        </w:rPr>
        <w:t>4</w:t>
      </w:r>
      <w:r w:rsidR="008A6DF1" w:rsidRPr="00140F28">
        <w:rPr>
          <w:lang w:eastAsia="zh-CN"/>
        </w:rPr>
        <w:t xml:space="preserve">. </w:t>
      </w:r>
    </w:p>
    <w:p w14:paraId="6FC570EA" w14:textId="458607D8" w:rsidR="00F315E4" w:rsidRDefault="009A0C74" w:rsidP="00FD5A59">
      <w:pPr>
        <w:rPr>
          <w:lang w:val="en-GB" w:eastAsia="zh-CN"/>
        </w:rPr>
      </w:pPr>
      <w:r w:rsidRPr="00140F28">
        <w:rPr>
          <w:lang w:eastAsia="zh-CN"/>
        </w:rPr>
        <w:lastRenderedPageBreak/>
        <w:t>Wideband LBT</w:t>
      </w:r>
      <w:r w:rsidR="00852F5E">
        <w:rPr>
          <w:lang w:eastAsia="zh-CN"/>
        </w:rPr>
        <w:t>,</w:t>
      </w:r>
      <w:r w:rsidRPr="00140F28">
        <w:rPr>
          <w:lang w:eastAsia="zh-CN"/>
        </w:rPr>
        <w:t xml:space="preserve"> </w:t>
      </w:r>
      <w:r w:rsidR="00F315E4">
        <w:rPr>
          <w:lang w:eastAsia="zh-CN"/>
        </w:rPr>
        <w:t>in contrast</w:t>
      </w:r>
      <w:r w:rsidR="00852F5E">
        <w:rPr>
          <w:lang w:eastAsia="zh-CN"/>
        </w:rPr>
        <w:t xml:space="preserve">, </w:t>
      </w:r>
      <w:r w:rsidRPr="00140F28">
        <w:rPr>
          <w:lang w:eastAsia="zh-CN"/>
        </w:rPr>
        <w:t xml:space="preserve">can be used to reduce the complexity of LBT for wider bandwidth operation. </w:t>
      </w:r>
      <w:r w:rsidR="004E05B8" w:rsidRPr="00140F28">
        <w:rPr>
          <w:lang w:eastAsia="zh-CN"/>
        </w:rPr>
        <w:t>For example i</w:t>
      </w:r>
      <w:r w:rsidR="008A6DF1" w:rsidRPr="00140F28">
        <w:rPr>
          <w:lang w:eastAsia="zh-CN"/>
        </w:rPr>
        <w:t xml:space="preserve">n </w:t>
      </w:r>
      <w:r w:rsidR="00126628" w:rsidRPr="00140F28">
        <w:rPr>
          <w:lang w:eastAsia="zh-CN"/>
        </w:rPr>
        <w:t>5</w:t>
      </w:r>
      <w:r w:rsidR="006201F0" w:rsidRPr="00140F28">
        <w:rPr>
          <w:rFonts w:hint="eastAsia"/>
          <w:lang w:eastAsia="zh-CN"/>
        </w:rPr>
        <w:t xml:space="preserve"> </w:t>
      </w:r>
      <w:r w:rsidR="00126628" w:rsidRPr="00140F28">
        <w:rPr>
          <w:lang w:eastAsia="zh-CN"/>
        </w:rPr>
        <w:t xml:space="preserve">GHz </w:t>
      </w:r>
      <w:r w:rsidR="008A6DF1" w:rsidRPr="00140F28">
        <w:rPr>
          <w:lang w:eastAsia="zh-CN"/>
        </w:rPr>
        <w:t>Wi-Fi</w:t>
      </w:r>
      <w:r w:rsidR="00126628" w:rsidRPr="00140F28">
        <w:rPr>
          <w:lang w:eastAsia="zh-CN"/>
        </w:rPr>
        <w:t xml:space="preserve"> system</w:t>
      </w:r>
      <w:r w:rsidR="00925E2E">
        <w:rPr>
          <w:lang w:eastAsia="zh-CN"/>
        </w:rPr>
        <w:t>s</w:t>
      </w:r>
      <w:r w:rsidR="00126628" w:rsidRPr="00140F28">
        <w:rPr>
          <w:lang w:eastAsia="zh-CN"/>
        </w:rPr>
        <w:t xml:space="preserve">, </w:t>
      </w:r>
      <w:r w:rsidR="00EA5D82" w:rsidRPr="00140F28">
        <w:rPr>
          <w:rFonts w:hint="eastAsia"/>
          <w:lang w:eastAsia="zh-CN"/>
        </w:rPr>
        <w:t xml:space="preserve">if </w:t>
      </w:r>
      <w:r w:rsidR="00E866D5">
        <w:rPr>
          <w:lang w:eastAsia="zh-CN"/>
        </w:rPr>
        <w:t>energy detection</w:t>
      </w:r>
      <w:r w:rsidR="00470149">
        <w:rPr>
          <w:lang w:eastAsia="zh-CN"/>
        </w:rPr>
        <w:t xml:space="preserve"> (CCA-ED)</w:t>
      </w:r>
      <w:r w:rsidR="00E866D5">
        <w:rPr>
          <w:lang w:eastAsia="zh-CN"/>
        </w:rPr>
        <w:t xml:space="preserve"> on </w:t>
      </w:r>
      <w:r w:rsidR="00EA5D82" w:rsidRPr="00140F28">
        <w:rPr>
          <w:rFonts w:hint="eastAsia"/>
          <w:lang w:eastAsia="zh-CN"/>
        </w:rPr>
        <w:t>w</w:t>
      </w:r>
      <w:r w:rsidR="00EA5D82" w:rsidRPr="00140F28">
        <w:rPr>
          <w:lang w:eastAsia="zh-CN"/>
        </w:rPr>
        <w:t>ideband of 40MHz</w:t>
      </w:r>
      <w:r w:rsidR="00B14CF9" w:rsidRPr="00140F28">
        <w:rPr>
          <w:lang w:eastAsia="zh-CN"/>
        </w:rPr>
        <w:t xml:space="preserve"> and 80MHz</w:t>
      </w:r>
      <w:r w:rsidR="00EA5D82" w:rsidRPr="00140F28">
        <w:rPr>
          <w:lang w:eastAsia="zh-CN"/>
        </w:rPr>
        <w:t xml:space="preserve"> are taken on the preconfigured secondary channel</w:t>
      </w:r>
      <w:r w:rsidR="00B14CF9" w:rsidRPr="00140F28">
        <w:rPr>
          <w:lang w:eastAsia="zh-CN"/>
        </w:rPr>
        <w:t>s</w:t>
      </w:r>
      <w:r w:rsidR="00EA5D82" w:rsidRPr="00140F28">
        <w:rPr>
          <w:rFonts w:hint="eastAsia"/>
          <w:lang w:eastAsia="zh-CN"/>
        </w:rPr>
        <w:t>,</w:t>
      </w:r>
      <w:r w:rsidR="00EA5D82" w:rsidRPr="00140F28">
        <w:rPr>
          <w:lang w:eastAsia="zh-CN"/>
        </w:rPr>
        <w:t xml:space="preserve"> </w:t>
      </w:r>
      <w:r w:rsidR="00126628" w:rsidRPr="00140F28">
        <w:rPr>
          <w:lang w:eastAsia="zh-CN"/>
        </w:rPr>
        <w:t xml:space="preserve">at most 4 </w:t>
      </w:r>
      <w:r w:rsidR="00E866D5">
        <w:rPr>
          <w:lang w:eastAsia="zh-CN"/>
        </w:rPr>
        <w:t>ED</w:t>
      </w:r>
      <w:r w:rsidR="00015F70" w:rsidRPr="00140F28">
        <w:rPr>
          <w:lang w:eastAsia="zh-CN"/>
        </w:rPr>
        <w:t xml:space="preserve"> </w:t>
      </w:r>
      <w:r w:rsidR="00126628" w:rsidRPr="00140F28">
        <w:rPr>
          <w:lang w:eastAsia="zh-CN"/>
        </w:rPr>
        <w:t>attempts will be taken per time slot</w:t>
      </w:r>
      <w:r w:rsidR="008A6DF1" w:rsidRPr="00140F28">
        <w:rPr>
          <w:lang w:eastAsia="zh-CN"/>
        </w:rPr>
        <w:t xml:space="preserve"> </w:t>
      </w:r>
      <w:r w:rsidR="00126628" w:rsidRPr="00140F28">
        <w:rPr>
          <w:lang w:eastAsia="zh-CN"/>
        </w:rPr>
        <w:t>of 9</w:t>
      </w:r>
      <w:r w:rsidR="00066F39" w:rsidRPr="00140F28">
        <w:rPr>
          <w:lang w:eastAsia="zh-CN"/>
        </w:rPr>
        <w:t xml:space="preserve"> </w:t>
      </w:r>
      <w:r w:rsidR="00066F39" w:rsidRPr="00140F28">
        <w:rPr>
          <w:kern w:val="2"/>
          <w:lang w:val="en-GB" w:eastAsia="zh-CN"/>
        </w:rPr>
        <w:t>µ</w:t>
      </w:r>
      <w:r w:rsidR="00126628" w:rsidRPr="00140F28">
        <w:rPr>
          <w:lang w:eastAsia="zh-CN"/>
        </w:rPr>
        <w:t xml:space="preserve">s assuming </w:t>
      </w:r>
      <w:r w:rsidR="00852F5E">
        <w:rPr>
          <w:lang w:eastAsia="zh-CN"/>
        </w:rPr>
        <w:t xml:space="preserve">the </w:t>
      </w:r>
      <w:r w:rsidR="004E05B8" w:rsidRPr="00140F28">
        <w:rPr>
          <w:lang w:eastAsia="zh-CN"/>
        </w:rPr>
        <w:t xml:space="preserve">same </w:t>
      </w:r>
      <w:r w:rsidR="00126628" w:rsidRPr="00140F28">
        <w:rPr>
          <w:lang w:eastAsia="zh-CN"/>
        </w:rPr>
        <w:t>160</w:t>
      </w:r>
      <w:r w:rsidR="006201F0" w:rsidRPr="00140F28">
        <w:rPr>
          <w:rFonts w:hint="eastAsia"/>
          <w:lang w:eastAsia="zh-CN"/>
        </w:rPr>
        <w:t xml:space="preserve"> </w:t>
      </w:r>
      <w:r w:rsidR="00126628" w:rsidRPr="00140F28">
        <w:rPr>
          <w:lang w:eastAsia="zh-CN"/>
        </w:rPr>
        <w:t>MHz operating bandwidth</w:t>
      </w:r>
      <w:r w:rsidR="008A6DF1" w:rsidRPr="00140F28">
        <w:rPr>
          <w:lang w:eastAsia="zh-CN"/>
        </w:rPr>
        <w:t>.</w:t>
      </w:r>
      <w:r w:rsidR="00FA76AE" w:rsidRPr="00140F28">
        <w:rPr>
          <w:lang w:eastAsia="zh-CN"/>
        </w:rPr>
        <w:t xml:space="preserve"> In order to facilitate wide</w:t>
      </w:r>
      <w:r w:rsidR="004E05B8" w:rsidRPr="00140F28">
        <w:rPr>
          <w:lang w:eastAsia="zh-CN"/>
        </w:rPr>
        <w:t xml:space="preserve">band LBT, standard effort on </w:t>
      </w:r>
      <w:r w:rsidRPr="00140F28">
        <w:rPr>
          <w:lang w:eastAsia="zh-CN"/>
        </w:rPr>
        <w:t>channelization</w:t>
      </w:r>
      <w:r w:rsidR="004E05B8" w:rsidRPr="00140F28">
        <w:rPr>
          <w:lang w:eastAsia="zh-CN"/>
        </w:rPr>
        <w:t xml:space="preserve"> for each channel bandwidth is required to avoid interfering </w:t>
      </w:r>
      <w:proofErr w:type="spellStart"/>
      <w:r w:rsidR="004E05B8" w:rsidRPr="00140F28">
        <w:rPr>
          <w:lang w:eastAsia="zh-CN"/>
        </w:rPr>
        <w:t>subband</w:t>
      </w:r>
      <w:proofErr w:type="spellEnd"/>
      <w:r w:rsidR="004E05B8" w:rsidRPr="00140F28">
        <w:rPr>
          <w:lang w:eastAsia="zh-CN"/>
        </w:rPr>
        <w:t xml:space="preserve"> transmission</w:t>
      </w:r>
      <w:r w:rsidR="007E3E42">
        <w:rPr>
          <w:lang w:eastAsia="zh-CN"/>
        </w:rPr>
        <w:t>s</w:t>
      </w:r>
      <w:r w:rsidRPr="00140F28">
        <w:rPr>
          <w:lang w:eastAsia="zh-CN"/>
        </w:rPr>
        <w:t xml:space="preserve">. </w:t>
      </w:r>
      <w:r w:rsidR="00EA5D82" w:rsidRPr="00140F28">
        <w:rPr>
          <w:rFonts w:hint="eastAsia"/>
          <w:lang w:val="en-GB" w:eastAsia="zh-CN"/>
        </w:rPr>
        <w:t>On the other hand</w:t>
      </w:r>
      <w:r w:rsidRPr="00140F28">
        <w:rPr>
          <w:lang w:val="en-GB" w:eastAsia="zh-CN"/>
        </w:rPr>
        <w:t xml:space="preserve">, interference on </w:t>
      </w:r>
      <w:proofErr w:type="spellStart"/>
      <w:r w:rsidRPr="00140F28">
        <w:rPr>
          <w:lang w:val="en-GB" w:eastAsia="zh-CN"/>
        </w:rPr>
        <w:t>subbands</w:t>
      </w:r>
      <w:proofErr w:type="spellEnd"/>
      <w:r w:rsidRPr="00140F28">
        <w:rPr>
          <w:lang w:val="en-GB" w:eastAsia="zh-CN"/>
        </w:rPr>
        <w:t xml:space="preserve"> could </w:t>
      </w:r>
      <w:r w:rsidR="004E05B8" w:rsidRPr="00140F28">
        <w:rPr>
          <w:lang w:val="en-GB" w:eastAsia="zh-CN"/>
        </w:rPr>
        <w:t xml:space="preserve">also </w:t>
      </w:r>
      <w:r w:rsidRPr="00140F28">
        <w:rPr>
          <w:lang w:val="en-GB" w:eastAsia="zh-CN"/>
        </w:rPr>
        <w:t xml:space="preserve">block the transmission on the whole wide band, which decreases the system performance. </w:t>
      </w:r>
    </w:p>
    <w:p w14:paraId="0489BF0B" w14:textId="141A15EF" w:rsidR="005D4FD5" w:rsidRPr="006838A2" w:rsidRDefault="00DB01AD" w:rsidP="00FD5A59">
      <w:pPr>
        <w:rPr>
          <w:i/>
          <w:lang w:eastAsia="zh-CN"/>
        </w:rPr>
      </w:pPr>
      <w:bookmarkStart w:id="3" w:name="OLE_LINK24"/>
      <w:bookmarkStart w:id="4" w:name="OLE_LINK30"/>
      <w:r w:rsidRPr="00052AAB">
        <w:rPr>
          <w:b/>
          <w:i/>
          <w:lang w:eastAsia="zh-CN"/>
        </w:rPr>
        <w:t xml:space="preserve">Proposal </w:t>
      </w:r>
      <w:r w:rsidR="00AB0E9C">
        <w:rPr>
          <w:b/>
          <w:i/>
          <w:lang w:eastAsia="zh-CN"/>
        </w:rPr>
        <w:t>7</w:t>
      </w:r>
      <w:r w:rsidRPr="00052AAB">
        <w:rPr>
          <w:b/>
          <w:i/>
          <w:lang w:eastAsia="zh-CN"/>
        </w:rPr>
        <w:t>:</w:t>
      </w:r>
      <w:r w:rsidRPr="00AB0E9C">
        <w:rPr>
          <w:b/>
          <w:i/>
          <w:lang w:eastAsia="zh-CN"/>
        </w:rPr>
        <w:t xml:space="preserve"> </w:t>
      </w:r>
      <w:r w:rsidRPr="006838A2">
        <w:rPr>
          <w:b/>
          <w:i/>
          <w:lang w:eastAsia="zh-CN"/>
        </w:rPr>
        <w:t xml:space="preserve">In addition to </w:t>
      </w:r>
      <w:proofErr w:type="spellStart"/>
      <w:r w:rsidRPr="006838A2">
        <w:rPr>
          <w:b/>
          <w:i/>
          <w:lang w:eastAsia="zh-CN"/>
        </w:rPr>
        <w:t>subband</w:t>
      </w:r>
      <w:proofErr w:type="spellEnd"/>
      <w:r w:rsidRPr="006838A2">
        <w:rPr>
          <w:b/>
          <w:i/>
          <w:lang w:eastAsia="zh-CN"/>
        </w:rPr>
        <w:t xml:space="preserve"> LBT (e.g. 20 MHz), wideband LBT spanning more than one 20 MHz channel should be supported for wideband operations of NR in the unlicensed spectrum, in order to reduce the LBT complexity and energy consumption, especially when accessing multiple wideband carriers.</w:t>
      </w:r>
      <w:r w:rsidR="005D4FD5" w:rsidRPr="006838A2">
        <w:rPr>
          <w:b/>
          <w:i/>
          <w:lang w:eastAsia="zh-CN"/>
        </w:rPr>
        <w:t xml:space="preserve">   </w:t>
      </w:r>
    </w:p>
    <w:bookmarkEnd w:id="3"/>
    <w:bookmarkEnd w:id="4"/>
    <w:p w14:paraId="7892DA47" w14:textId="4CA8BA3F" w:rsidR="00A8746C" w:rsidRDefault="005D4FD5" w:rsidP="00BC143F">
      <w:pPr>
        <w:rPr>
          <w:lang w:val="en-GB" w:eastAsia="zh-CN"/>
        </w:rPr>
      </w:pPr>
      <w:r>
        <w:rPr>
          <w:lang w:val="en-GB" w:eastAsia="zh-CN"/>
        </w:rPr>
        <w:t xml:space="preserve">Given the advantages and the disadvantages of both </w:t>
      </w:r>
      <w:r w:rsidR="00090583">
        <w:rPr>
          <w:lang w:val="en-GB" w:eastAsia="zh-CN"/>
        </w:rPr>
        <w:t xml:space="preserve">the </w:t>
      </w:r>
      <w:proofErr w:type="spellStart"/>
      <w:r>
        <w:rPr>
          <w:lang w:val="en-GB" w:eastAsia="zh-CN"/>
        </w:rPr>
        <w:t>subband</w:t>
      </w:r>
      <w:proofErr w:type="spellEnd"/>
      <w:r>
        <w:rPr>
          <w:lang w:val="en-GB" w:eastAsia="zh-CN"/>
        </w:rPr>
        <w:t xml:space="preserve"> and wideband LBT</w:t>
      </w:r>
      <w:r w:rsidR="00090583">
        <w:rPr>
          <w:lang w:val="en-GB" w:eastAsia="zh-CN"/>
        </w:rPr>
        <w:t xml:space="preserve"> modes</w:t>
      </w:r>
      <w:r>
        <w:rPr>
          <w:lang w:val="en-GB" w:eastAsia="zh-CN"/>
        </w:rPr>
        <w:t xml:space="preserve">, it is intuitive that an efficient and robust design of </w:t>
      </w:r>
      <w:r w:rsidR="00605F44">
        <w:rPr>
          <w:lang w:val="en-GB" w:eastAsia="zh-CN"/>
        </w:rPr>
        <w:t xml:space="preserve">the </w:t>
      </w:r>
      <w:r>
        <w:rPr>
          <w:lang w:val="en-GB" w:eastAsia="zh-CN"/>
        </w:rPr>
        <w:t xml:space="preserve">NR-U LBT mechanism should not adopt one </w:t>
      </w:r>
      <w:r w:rsidR="008E6DA7">
        <w:rPr>
          <w:lang w:val="en-GB" w:eastAsia="zh-CN"/>
        </w:rPr>
        <w:t>mode</w:t>
      </w:r>
      <w:r w:rsidR="00605F44">
        <w:rPr>
          <w:lang w:val="en-GB" w:eastAsia="zh-CN"/>
        </w:rPr>
        <w:t xml:space="preserve"> and rule out the other.</w:t>
      </w:r>
      <w:r>
        <w:rPr>
          <w:lang w:val="en-GB" w:eastAsia="zh-CN"/>
        </w:rPr>
        <w:t xml:space="preserve">  </w:t>
      </w:r>
      <w:r w:rsidR="00AA5D09">
        <w:rPr>
          <w:lang w:val="en-GB" w:eastAsia="zh-CN"/>
        </w:rPr>
        <w:t xml:space="preserve">It is rather possible to </w:t>
      </w:r>
      <w:r w:rsidR="0004700E" w:rsidRPr="00140F28">
        <w:rPr>
          <w:lang w:val="en-GB" w:eastAsia="zh-CN"/>
        </w:rPr>
        <w:t xml:space="preserve">balance </w:t>
      </w:r>
      <w:r w:rsidR="00605F44">
        <w:rPr>
          <w:lang w:val="en-GB" w:eastAsia="zh-CN"/>
        </w:rPr>
        <w:t xml:space="preserve">the </w:t>
      </w:r>
      <w:r w:rsidR="0004700E" w:rsidRPr="00140F28">
        <w:rPr>
          <w:lang w:val="en-GB" w:eastAsia="zh-CN"/>
        </w:rPr>
        <w:t>coexistence</w:t>
      </w:r>
      <w:r w:rsidR="00663682" w:rsidRPr="00140F28">
        <w:rPr>
          <w:lang w:val="en-GB" w:eastAsia="zh-CN"/>
        </w:rPr>
        <w:t xml:space="preserve"> requirement, channel acquisition efficiency</w:t>
      </w:r>
      <w:r w:rsidR="0004700E" w:rsidRPr="00140F28">
        <w:rPr>
          <w:lang w:val="en-GB" w:eastAsia="zh-CN"/>
        </w:rPr>
        <w:t xml:space="preserve"> and implementation</w:t>
      </w:r>
      <w:r w:rsidR="00EF17D5" w:rsidRPr="00140F28">
        <w:rPr>
          <w:rFonts w:hint="eastAsia"/>
          <w:lang w:val="en-GB" w:eastAsia="zh-CN"/>
        </w:rPr>
        <w:t xml:space="preserve"> complexity</w:t>
      </w:r>
      <w:r w:rsidR="0004700E" w:rsidRPr="00140F28">
        <w:rPr>
          <w:lang w:val="en-GB" w:eastAsia="zh-CN"/>
        </w:rPr>
        <w:t xml:space="preserve"> through </w:t>
      </w:r>
      <w:r w:rsidR="0004700E" w:rsidRPr="00140F28">
        <w:rPr>
          <w:lang w:eastAsia="zh-CN"/>
        </w:rPr>
        <w:t xml:space="preserve">adjusting </w:t>
      </w:r>
      <w:r w:rsidR="00605F44">
        <w:rPr>
          <w:lang w:eastAsia="zh-CN"/>
        </w:rPr>
        <w:t xml:space="preserve">the </w:t>
      </w:r>
      <w:r w:rsidR="00956EF0" w:rsidRPr="00140F28">
        <w:rPr>
          <w:lang w:val="en-GB" w:eastAsia="zh-CN"/>
        </w:rPr>
        <w:t xml:space="preserve">LBT bandwidth </w:t>
      </w:r>
      <w:r w:rsidR="0004700E" w:rsidRPr="00140F28">
        <w:rPr>
          <w:lang w:val="en-GB" w:eastAsia="zh-CN"/>
        </w:rPr>
        <w:t>semi-statically or dynamically</w:t>
      </w:r>
      <w:r w:rsidR="004B6CE1" w:rsidRPr="00140F28">
        <w:rPr>
          <w:lang w:val="en-GB" w:eastAsia="zh-CN"/>
        </w:rPr>
        <w:t xml:space="preserve">. </w:t>
      </w:r>
    </w:p>
    <w:p w14:paraId="5A67FD38" w14:textId="77F340B8" w:rsidR="00F47484" w:rsidRDefault="00F47484" w:rsidP="00BC143F">
      <w:pPr>
        <w:rPr>
          <w:lang w:val="en-GB" w:eastAsia="zh-CN"/>
        </w:rPr>
      </w:pPr>
      <w:r>
        <w:rPr>
          <w:noProof/>
        </w:rPr>
        <w:drawing>
          <wp:inline distT="0" distB="0" distL="0" distR="0" wp14:anchorId="67699122" wp14:editId="2506262D">
            <wp:extent cx="5943600" cy="1371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371600"/>
                    </a:xfrm>
                    <a:prstGeom prst="rect">
                      <a:avLst/>
                    </a:prstGeom>
                    <a:noFill/>
                    <a:ln>
                      <a:noFill/>
                    </a:ln>
                  </pic:spPr>
                </pic:pic>
              </a:graphicData>
            </a:graphic>
          </wp:inline>
        </w:drawing>
      </w:r>
    </w:p>
    <w:p w14:paraId="5EBFB1E7" w14:textId="4A06D1C6" w:rsidR="00952BB1" w:rsidRPr="00F47484" w:rsidRDefault="00B30CE8" w:rsidP="00F47484">
      <w:pPr>
        <w:pStyle w:val="ListParagraph"/>
        <w:numPr>
          <w:ilvl w:val="0"/>
          <w:numId w:val="23"/>
        </w:numPr>
        <w:ind w:firstLineChars="0"/>
        <w:jc w:val="center"/>
        <w:rPr>
          <w:b/>
          <w:sz w:val="20"/>
        </w:rPr>
      </w:pPr>
      <w:r>
        <w:rPr>
          <w:rFonts w:hint="eastAsia"/>
          <w:b/>
          <w:sz w:val="20"/>
        </w:rPr>
        <w:t>LBT bandwidth</w:t>
      </w:r>
      <w:r>
        <w:rPr>
          <w:b/>
          <w:sz w:val="20"/>
        </w:rPr>
        <w:t xml:space="preserve"> consolidated                                                    (b) LBT bandwidth divided</w:t>
      </w:r>
      <w:r>
        <w:rPr>
          <w:rFonts w:hint="eastAsia"/>
          <w:b/>
          <w:sz w:val="20"/>
        </w:rPr>
        <w:t xml:space="preserve"> </w:t>
      </w:r>
    </w:p>
    <w:p w14:paraId="1DE6B87C" w14:textId="47C81F61" w:rsidR="00952BB1" w:rsidRPr="00F47484" w:rsidRDefault="00952BB1" w:rsidP="00F47484">
      <w:pPr>
        <w:jc w:val="center"/>
      </w:pPr>
      <w:r w:rsidRPr="00BC143F">
        <w:rPr>
          <w:b/>
          <w:sz w:val="20"/>
        </w:rPr>
        <w:t>Fig</w:t>
      </w:r>
      <w:r w:rsidR="004A05C0">
        <w:rPr>
          <w:b/>
          <w:sz w:val="20"/>
        </w:rPr>
        <w:t>ure</w:t>
      </w:r>
      <w:r w:rsidRPr="00BC143F">
        <w:rPr>
          <w:b/>
          <w:sz w:val="20"/>
        </w:rPr>
        <w:t xml:space="preserve">. </w:t>
      </w:r>
      <w:r w:rsidR="004A05C0">
        <w:rPr>
          <w:b/>
          <w:sz w:val="20"/>
        </w:rPr>
        <w:t>2</w:t>
      </w:r>
      <w:r>
        <w:rPr>
          <w:b/>
          <w:sz w:val="20"/>
        </w:rPr>
        <w:t xml:space="preserve"> </w:t>
      </w:r>
      <w:r w:rsidR="00B30CE8">
        <w:rPr>
          <w:b/>
          <w:sz w:val="20"/>
        </w:rPr>
        <w:t>Semi-static or dynamic LBT bandwidth adaptation mechanism</w:t>
      </w:r>
    </w:p>
    <w:p w14:paraId="3372AA31" w14:textId="433C01F8" w:rsidR="00D317C4" w:rsidRDefault="008E6DA7" w:rsidP="00BC143F">
      <w:pPr>
        <w:rPr>
          <w:lang w:val="en-GB" w:eastAsia="zh-CN"/>
        </w:rPr>
      </w:pPr>
      <w:r>
        <w:rPr>
          <w:lang w:val="en-GB" w:eastAsia="zh-CN"/>
        </w:rPr>
        <w:t xml:space="preserve">For instance, </w:t>
      </w:r>
      <w:r w:rsidR="00C9430B">
        <w:rPr>
          <w:lang w:val="en-GB" w:eastAsia="zh-CN"/>
        </w:rPr>
        <w:t>the wideband LBT</w:t>
      </w:r>
      <w:r w:rsidR="00A8746C">
        <w:rPr>
          <w:rFonts w:ascii="ｔｉｍｅ" w:eastAsia="ｔｉｍｅ"/>
          <w:lang w:val="en-GB" w:eastAsia="zh-CN"/>
        </w:rPr>
        <w:t xml:space="preserve"> </w:t>
      </w:r>
      <w:r w:rsidR="00C9430B">
        <w:rPr>
          <w:lang w:val="en-GB" w:eastAsia="zh-CN"/>
        </w:rPr>
        <w:t xml:space="preserve">mode can be semi-statically enabled </w:t>
      </w:r>
      <w:r>
        <w:rPr>
          <w:lang w:val="en-GB" w:eastAsia="zh-CN"/>
        </w:rPr>
        <w:t>in scenarios where the absence of other coexisting technologies in the operational bandwidth can be guaranteed in the long-term sense</w:t>
      </w:r>
      <w:r w:rsidR="00681987">
        <w:rPr>
          <w:lang w:val="en-GB" w:eastAsia="zh-CN"/>
        </w:rPr>
        <w:t>, or</w:t>
      </w:r>
      <w:r w:rsidR="00C9430B">
        <w:rPr>
          <w:lang w:val="en-GB" w:eastAsia="zh-CN"/>
        </w:rPr>
        <w:t xml:space="preserve"> dynamically </w:t>
      </w:r>
      <w:r w:rsidR="00681987">
        <w:rPr>
          <w:lang w:val="en-GB" w:eastAsia="zh-CN"/>
        </w:rPr>
        <w:t xml:space="preserve">enabled </w:t>
      </w:r>
      <w:r w:rsidR="00C9430B">
        <w:rPr>
          <w:lang w:val="en-GB" w:eastAsia="zh-CN"/>
        </w:rPr>
        <w:t>when</w:t>
      </w:r>
      <w:r w:rsidR="007E3E42">
        <w:rPr>
          <w:lang w:val="en-GB" w:eastAsia="zh-CN"/>
        </w:rPr>
        <w:t xml:space="preserve"> an LBT bandwidth adjustment condition is detected</w:t>
      </w:r>
      <w:r w:rsidR="0035605F">
        <w:rPr>
          <w:lang w:val="en-GB" w:eastAsia="zh-CN"/>
        </w:rPr>
        <w:t>. A</w:t>
      </w:r>
      <w:r w:rsidR="00B96F35">
        <w:rPr>
          <w:lang w:val="en-GB" w:eastAsia="zh-CN"/>
        </w:rPr>
        <w:t xml:space="preserve">s shown in Fig. </w:t>
      </w:r>
      <w:r w:rsidR="004A05C0">
        <w:rPr>
          <w:lang w:val="en-GB" w:eastAsia="zh-CN"/>
        </w:rPr>
        <w:t>2</w:t>
      </w:r>
      <w:r w:rsidR="00707AAB">
        <w:rPr>
          <w:lang w:val="en-GB" w:eastAsia="zh-CN"/>
        </w:rPr>
        <w:t>a</w:t>
      </w:r>
      <w:r w:rsidR="00B96F35">
        <w:rPr>
          <w:lang w:val="en-GB" w:eastAsia="zh-CN"/>
        </w:rPr>
        <w:t>,</w:t>
      </w:r>
      <w:r w:rsidR="007E3E42">
        <w:rPr>
          <w:lang w:val="en-GB" w:eastAsia="zh-CN"/>
        </w:rPr>
        <w:t xml:space="preserve"> </w:t>
      </w:r>
      <w:r w:rsidR="00B96F35">
        <w:rPr>
          <w:lang w:val="en-GB" w:eastAsia="zh-CN"/>
        </w:rPr>
        <w:t>when</w:t>
      </w:r>
      <w:r w:rsidR="00C9430B">
        <w:rPr>
          <w:lang w:val="en-GB" w:eastAsia="zh-CN"/>
        </w:rPr>
        <w:t xml:space="preserve"> </w:t>
      </w:r>
      <w:r w:rsidR="00B96F35">
        <w:rPr>
          <w:lang w:val="en-GB" w:eastAsia="zh-CN"/>
        </w:rPr>
        <w:t xml:space="preserve">the </w:t>
      </w:r>
      <w:r w:rsidR="00C9430B">
        <w:rPr>
          <w:lang w:val="en-GB" w:eastAsia="zh-CN"/>
        </w:rPr>
        <w:t xml:space="preserve">LBT procedures on multiple contiguous </w:t>
      </w:r>
      <w:r w:rsidR="00707AAB">
        <w:rPr>
          <w:lang w:val="en-GB" w:eastAsia="zh-CN"/>
        </w:rPr>
        <w:t xml:space="preserve">20MHz </w:t>
      </w:r>
      <w:proofErr w:type="spellStart"/>
      <w:r w:rsidR="00C9430B">
        <w:rPr>
          <w:lang w:val="en-GB" w:eastAsia="zh-CN"/>
        </w:rPr>
        <w:t>subbands</w:t>
      </w:r>
      <w:proofErr w:type="spellEnd"/>
      <w:r w:rsidR="00C9430B">
        <w:rPr>
          <w:lang w:val="en-GB" w:eastAsia="zh-CN"/>
        </w:rPr>
        <w:t xml:space="preserve"> have been successful for a given period of time</w:t>
      </w:r>
      <w:r w:rsidR="00B96F35">
        <w:rPr>
          <w:lang w:val="en-GB" w:eastAsia="zh-CN"/>
        </w:rPr>
        <w:t>, the LBT bandwidth</w:t>
      </w:r>
      <w:r w:rsidR="0035605F">
        <w:rPr>
          <w:lang w:val="en-GB" w:eastAsia="zh-CN"/>
        </w:rPr>
        <w:t xml:space="preserve"> was</w:t>
      </w:r>
      <w:r w:rsidR="00B96F35">
        <w:rPr>
          <w:lang w:val="en-GB" w:eastAsia="zh-CN"/>
        </w:rPr>
        <w:t xml:space="preserve"> adjusted to consolidate the bandwidths of such </w:t>
      </w:r>
      <w:proofErr w:type="spellStart"/>
      <w:r w:rsidR="00B96F35">
        <w:rPr>
          <w:lang w:val="en-GB" w:eastAsia="zh-CN"/>
        </w:rPr>
        <w:t>subbands</w:t>
      </w:r>
      <w:proofErr w:type="spellEnd"/>
      <w:r w:rsidR="00B96F35">
        <w:rPr>
          <w:lang w:val="en-GB" w:eastAsia="zh-CN"/>
        </w:rPr>
        <w:t xml:space="preserve"> </w:t>
      </w:r>
      <w:r w:rsidR="00707AAB">
        <w:rPr>
          <w:lang w:val="en-GB" w:eastAsia="zh-CN"/>
        </w:rPr>
        <w:t>to perform 40MHz LBTs</w:t>
      </w:r>
      <w:r w:rsidR="00C9430B">
        <w:rPr>
          <w:lang w:val="en-GB" w:eastAsia="zh-CN"/>
        </w:rPr>
        <w:t xml:space="preserve">. </w:t>
      </w:r>
      <w:r w:rsidR="00681987">
        <w:rPr>
          <w:lang w:val="en-GB" w:eastAsia="zh-CN"/>
        </w:rPr>
        <w:t>Similarly</w:t>
      </w:r>
      <w:r w:rsidR="00C9430B">
        <w:rPr>
          <w:lang w:val="en-GB" w:eastAsia="zh-CN"/>
        </w:rPr>
        <w:t xml:space="preserve">, </w:t>
      </w:r>
      <w:r w:rsidR="00707AAB">
        <w:rPr>
          <w:lang w:val="en-GB" w:eastAsia="zh-CN"/>
        </w:rPr>
        <w:t xml:space="preserve">as shown in Fig </w:t>
      </w:r>
      <w:r w:rsidR="004A05C0">
        <w:rPr>
          <w:lang w:val="en-GB" w:eastAsia="zh-CN"/>
        </w:rPr>
        <w:t>2</w:t>
      </w:r>
      <w:r w:rsidR="00707AAB">
        <w:rPr>
          <w:lang w:val="en-GB" w:eastAsia="zh-CN"/>
        </w:rPr>
        <w:t xml:space="preserve">b, when the LBT procedures on multiple contiguous 40MHz </w:t>
      </w:r>
      <w:r w:rsidR="00A8746C">
        <w:rPr>
          <w:lang w:val="en-GB" w:eastAsia="zh-CN"/>
        </w:rPr>
        <w:t>channels</w:t>
      </w:r>
      <w:r w:rsidR="00707AAB">
        <w:rPr>
          <w:lang w:val="en-GB" w:eastAsia="zh-CN"/>
        </w:rPr>
        <w:t xml:space="preserve"> have been failing for a given period of time, the LBT bandwidth</w:t>
      </w:r>
      <w:r w:rsidR="0035605F">
        <w:rPr>
          <w:lang w:val="en-GB" w:eastAsia="zh-CN"/>
        </w:rPr>
        <w:t xml:space="preserve"> was</w:t>
      </w:r>
      <w:r w:rsidR="00A8746C">
        <w:rPr>
          <w:lang w:val="en-GB" w:eastAsia="zh-CN"/>
        </w:rPr>
        <w:t xml:space="preserve"> </w:t>
      </w:r>
      <w:r w:rsidR="00707AAB">
        <w:rPr>
          <w:lang w:val="en-GB" w:eastAsia="zh-CN"/>
        </w:rPr>
        <w:t>divide</w:t>
      </w:r>
      <w:r w:rsidR="00A8746C">
        <w:rPr>
          <w:lang w:val="en-GB" w:eastAsia="zh-CN"/>
        </w:rPr>
        <w:t>d</w:t>
      </w:r>
      <w:r w:rsidR="00707AAB">
        <w:rPr>
          <w:lang w:val="en-GB" w:eastAsia="zh-CN"/>
        </w:rPr>
        <w:t xml:space="preserve"> to perform 20MHz LBTs</w:t>
      </w:r>
      <w:r w:rsidR="00A8746C">
        <w:rPr>
          <w:lang w:val="en-GB" w:eastAsia="zh-CN"/>
        </w:rPr>
        <w:t xml:space="preserve"> on the corresponding </w:t>
      </w:r>
      <w:proofErr w:type="spellStart"/>
      <w:r w:rsidR="00A8746C">
        <w:rPr>
          <w:lang w:val="en-GB" w:eastAsia="zh-CN"/>
        </w:rPr>
        <w:t>subbands</w:t>
      </w:r>
      <w:proofErr w:type="spellEnd"/>
      <w:r w:rsidR="00707AAB">
        <w:rPr>
          <w:lang w:val="en-GB" w:eastAsia="zh-CN"/>
        </w:rPr>
        <w:t xml:space="preserve">. Such LBT bandwidth division is </w:t>
      </w:r>
      <w:r w:rsidR="00C34C93">
        <w:rPr>
          <w:lang w:val="en-GB" w:eastAsia="zh-CN"/>
        </w:rPr>
        <w:t xml:space="preserve">to overcome </w:t>
      </w:r>
      <w:r w:rsidR="00E4411F">
        <w:rPr>
          <w:lang w:val="en-GB" w:eastAsia="zh-CN"/>
        </w:rPr>
        <w:t xml:space="preserve">blocking due to incumbent </w:t>
      </w:r>
      <w:proofErr w:type="spellStart"/>
      <w:r w:rsidR="00E4411F">
        <w:rPr>
          <w:lang w:val="en-GB" w:eastAsia="zh-CN"/>
        </w:rPr>
        <w:t>subband</w:t>
      </w:r>
      <w:proofErr w:type="spellEnd"/>
      <w:r w:rsidR="00E4411F">
        <w:rPr>
          <w:lang w:val="en-GB" w:eastAsia="zh-CN"/>
        </w:rPr>
        <w:t xml:space="preserve"> t</w:t>
      </w:r>
      <w:r w:rsidR="00090583">
        <w:rPr>
          <w:lang w:val="en-GB" w:eastAsia="zh-CN"/>
        </w:rPr>
        <w:t>ransmissions</w:t>
      </w:r>
      <w:r w:rsidR="00A8746C">
        <w:rPr>
          <w:lang w:val="en-GB" w:eastAsia="zh-CN"/>
        </w:rPr>
        <w:t>.</w:t>
      </w:r>
      <w:r w:rsidR="00E4411F">
        <w:rPr>
          <w:lang w:val="en-GB" w:eastAsia="zh-CN"/>
        </w:rPr>
        <w:t xml:space="preserve"> </w:t>
      </w:r>
      <w:r w:rsidR="00A8746C">
        <w:rPr>
          <w:lang w:val="en-GB" w:eastAsia="zh-CN"/>
        </w:rPr>
        <w:t xml:space="preserve">The LBT bandwidth adaptation mechanism can still be invoked </w:t>
      </w:r>
      <w:r w:rsidR="00C34C93">
        <w:rPr>
          <w:lang w:val="en-GB" w:eastAsia="zh-CN"/>
        </w:rPr>
        <w:t xml:space="preserve">even </w:t>
      </w:r>
      <w:r w:rsidR="00090583">
        <w:rPr>
          <w:lang w:val="en-GB" w:eastAsia="zh-CN"/>
        </w:rPr>
        <w:t xml:space="preserve">if a wideband LBT procedure has been successful yet without </w:t>
      </w:r>
      <w:r w:rsidR="00C34C93">
        <w:rPr>
          <w:lang w:val="en-GB" w:eastAsia="zh-CN"/>
        </w:rPr>
        <w:t xml:space="preserve">the transmitter </w:t>
      </w:r>
      <w:r w:rsidR="00090583">
        <w:rPr>
          <w:lang w:val="en-GB" w:eastAsia="zh-CN"/>
        </w:rPr>
        <w:t>receiving sufficient positive acknowledgement</w:t>
      </w:r>
      <w:r w:rsidR="00C34C93">
        <w:rPr>
          <w:lang w:val="en-GB" w:eastAsia="zh-CN"/>
        </w:rPr>
        <w:t>s</w:t>
      </w:r>
      <w:r w:rsidR="00090583">
        <w:rPr>
          <w:lang w:val="en-GB" w:eastAsia="zh-CN"/>
        </w:rPr>
        <w:t xml:space="preserve"> over a given period of time</w:t>
      </w:r>
      <w:r w:rsidR="00C34C93">
        <w:rPr>
          <w:lang w:val="en-GB" w:eastAsia="zh-CN"/>
        </w:rPr>
        <w:t xml:space="preserve">. In the latter case, the LBT bandwidth adaptation would </w:t>
      </w:r>
      <w:r w:rsidR="00090583">
        <w:rPr>
          <w:lang w:val="en-GB" w:eastAsia="zh-CN"/>
        </w:rPr>
        <w:t xml:space="preserve">overcome </w:t>
      </w:r>
      <w:r w:rsidR="00C34C93">
        <w:rPr>
          <w:lang w:val="en-GB" w:eastAsia="zh-CN"/>
        </w:rPr>
        <w:t xml:space="preserve">the </w:t>
      </w:r>
      <w:proofErr w:type="spellStart"/>
      <w:r w:rsidR="00090583">
        <w:rPr>
          <w:lang w:val="en-GB" w:eastAsia="zh-CN"/>
        </w:rPr>
        <w:t>subband</w:t>
      </w:r>
      <w:proofErr w:type="spellEnd"/>
      <w:r w:rsidR="00090583">
        <w:rPr>
          <w:lang w:val="en-GB" w:eastAsia="zh-CN"/>
        </w:rPr>
        <w:t xml:space="preserve"> interference from hidden coexisting nodes.</w:t>
      </w:r>
      <w:r>
        <w:rPr>
          <w:lang w:val="en-GB" w:eastAsia="zh-CN"/>
        </w:rPr>
        <w:t xml:space="preserve"> </w:t>
      </w:r>
      <w:bookmarkStart w:id="5" w:name="OLE_LINK16"/>
      <w:bookmarkStart w:id="6" w:name="OLE_LINK17"/>
      <w:bookmarkStart w:id="7" w:name="OLE_LINK27"/>
    </w:p>
    <w:p w14:paraId="50F7DF2F" w14:textId="70245E15" w:rsidR="00090583" w:rsidRDefault="00ED7598" w:rsidP="00BC143F">
      <w:pPr>
        <w:rPr>
          <w:b/>
          <w:i/>
          <w:lang w:eastAsia="zh-CN"/>
        </w:rPr>
      </w:pPr>
      <w:bookmarkStart w:id="8" w:name="OLE_LINK23"/>
      <w:r w:rsidRPr="00052AAB">
        <w:rPr>
          <w:b/>
          <w:i/>
          <w:lang w:eastAsia="zh-CN"/>
        </w:rPr>
        <w:t xml:space="preserve">Proposal </w:t>
      </w:r>
      <w:r w:rsidR="00AB0E9C" w:rsidRPr="00052AAB">
        <w:rPr>
          <w:b/>
          <w:i/>
          <w:lang w:eastAsia="zh-CN"/>
        </w:rPr>
        <w:t>8</w:t>
      </w:r>
      <w:r w:rsidR="00605F44" w:rsidRPr="00052AAB">
        <w:rPr>
          <w:b/>
          <w:i/>
          <w:lang w:eastAsia="zh-CN"/>
        </w:rPr>
        <w:t>:</w:t>
      </w:r>
      <w:r w:rsidR="00605F44" w:rsidRPr="006838A2">
        <w:rPr>
          <w:b/>
          <w:i/>
          <w:lang w:eastAsia="zh-CN"/>
        </w:rPr>
        <w:t xml:space="preserve"> Semi-static and dynamic adaptation of LBT bandwidth should be s</w:t>
      </w:r>
      <w:r w:rsidR="00A8746C">
        <w:rPr>
          <w:b/>
          <w:i/>
          <w:lang w:eastAsia="zh-CN"/>
        </w:rPr>
        <w:t>upported</w:t>
      </w:r>
      <w:r w:rsidR="00605F44" w:rsidRPr="006838A2">
        <w:rPr>
          <w:b/>
          <w:i/>
          <w:lang w:eastAsia="zh-CN"/>
        </w:rPr>
        <w:t xml:space="preserve"> for wideband operations of NR in the unlicensed spectrum.</w:t>
      </w:r>
    </w:p>
    <w:p w14:paraId="373A8722" w14:textId="3E3A4769" w:rsidR="00D00A84" w:rsidRDefault="00D00A84" w:rsidP="00D00A84">
      <w:pPr>
        <w:rPr>
          <w:b/>
          <w:i/>
          <w:lang w:eastAsia="zh-CN"/>
        </w:rPr>
      </w:pPr>
      <w:r w:rsidRPr="00052AAB">
        <w:rPr>
          <w:b/>
          <w:i/>
          <w:lang w:eastAsia="zh-CN"/>
        </w:rPr>
        <w:t xml:space="preserve">Proposal </w:t>
      </w:r>
      <w:r w:rsidR="00AB0E9C" w:rsidRPr="00052AAB">
        <w:rPr>
          <w:b/>
          <w:i/>
          <w:lang w:eastAsia="zh-CN"/>
        </w:rPr>
        <w:t>9</w:t>
      </w:r>
      <w:r w:rsidRPr="00052AAB">
        <w:rPr>
          <w:b/>
          <w:i/>
          <w:lang w:eastAsia="zh-CN"/>
        </w:rPr>
        <w:t>:</w:t>
      </w:r>
      <w:r w:rsidRPr="006838A2">
        <w:rPr>
          <w:b/>
          <w:i/>
          <w:lang w:eastAsia="zh-CN"/>
        </w:rPr>
        <w:t xml:space="preserve"> </w:t>
      </w:r>
      <w:r>
        <w:rPr>
          <w:b/>
          <w:i/>
          <w:lang w:eastAsia="zh-CN"/>
        </w:rPr>
        <w:t>An LBT bandwidth adjustment condition can be determined over a given period based on:</w:t>
      </w:r>
    </w:p>
    <w:p w14:paraId="6D39A223" w14:textId="2C683CFF" w:rsidR="00F75028" w:rsidRPr="00D00A84" w:rsidRDefault="00F75028" w:rsidP="00F47484">
      <w:pPr>
        <w:numPr>
          <w:ilvl w:val="0"/>
          <w:numId w:val="21"/>
        </w:numPr>
        <w:tabs>
          <w:tab w:val="num" w:pos="2880"/>
        </w:tabs>
        <w:spacing w:after="0"/>
        <w:ind w:left="357" w:hanging="357"/>
        <w:rPr>
          <w:b/>
          <w:i/>
          <w:lang w:eastAsia="zh-CN"/>
        </w:rPr>
      </w:pPr>
      <w:r w:rsidRPr="00D00A84">
        <w:rPr>
          <w:b/>
          <w:i/>
          <w:lang w:eastAsia="zh-CN"/>
        </w:rPr>
        <w:t>Success ratio of chann</w:t>
      </w:r>
      <w:r w:rsidR="00D00A84">
        <w:rPr>
          <w:b/>
          <w:i/>
          <w:lang w:eastAsia="zh-CN"/>
        </w:rPr>
        <w:t>el access attempts on current LBT bandwidth</w:t>
      </w:r>
      <w:r w:rsidRPr="00D00A84">
        <w:rPr>
          <w:b/>
          <w:i/>
          <w:lang w:eastAsia="zh-CN"/>
        </w:rPr>
        <w:t xml:space="preserve"> configuration</w:t>
      </w:r>
    </w:p>
    <w:p w14:paraId="570E18C5" w14:textId="3D912E3C" w:rsidR="00F75028" w:rsidRPr="00D00A84" w:rsidRDefault="00F75028" w:rsidP="00F47484">
      <w:pPr>
        <w:numPr>
          <w:ilvl w:val="0"/>
          <w:numId w:val="21"/>
        </w:numPr>
        <w:tabs>
          <w:tab w:val="num" w:pos="2880"/>
        </w:tabs>
        <w:spacing w:after="0"/>
        <w:ind w:left="357" w:hanging="357"/>
        <w:rPr>
          <w:b/>
          <w:i/>
          <w:lang w:eastAsia="zh-CN"/>
        </w:rPr>
      </w:pPr>
      <w:r w:rsidRPr="00D00A84">
        <w:rPr>
          <w:b/>
          <w:i/>
          <w:lang w:eastAsia="zh-CN"/>
        </w:rPr>
        <w:t>Ratio of successful decode indications fed b</w:t>
      </w:r>
      <w:r w:rsidR="008203B3">
        <w:rPr>
          <w:b/>
          <w:i/>
          <w:lang w:eastAsia="zh-CN"/>
        </w:rPr>
        <w:t>ack by receiver</w:t>
      </w:r>
    </w:p>
    <w:p w14:paraId="52D9184E" w14:textId="372F7DB3" w:rsidR="00F75028" w:rsidRDefault="00D00A84" w:rsidP="00F47484">
      <w:pPr>
        <w:numPr>
          <w:ilvl w:val="0"/>
          <w:numId w:val="21"/>
        </w:numPr>
        <w:tabs>
          <w:tab w:val="num" w:pos="2880"/>
        </w:tabs>
        <w:spacing w:after="0"/>
        <w:ind w:left="357" w:hanging="357"/>
        <w:rPr>
          <w:b/>
          <w:i/>
          <w:lang w:eastAsia="zh-CN"/>
        </w:rPr>
      </w:pPr>
      <w:r>
        <w:rPr>
          <w:b/>
          <w:i/>
          <w:lang w:eastAsia="zh-CN"/>
        </w:rPr>
        <w:t xml:space="preserve">Other options are </w:t>
      </w:r>
      <w:r w:rsidR="008203B3">
        <w:rPr>
          <w:b/>
          <w:i/>
          <w:lang w:eastAsia="zh-CN"/>
        </w:rPr>
        <w:t>not precluded</w:t>
      </w:r>
    </w:p>
    <w:p w14:paraId="2BCB740A" w14:textId="6A935002" w:rsidR="008203B3" w:rsidRPr="00F47484" w:rsidRDefault="008D650D" w:rsidP="00F47484">
      <w:pPr>
        <w:pStyle w:val="ListParagraph"/>
        <w:numPr>
          <w:ilvl w:val="0"/>
          <w:numId w:val="22"/>
        </w:numPr>
        <w:spacing w:after="0"/>
        <w:ind w:left="357" w:firstLineChars="0" w:hanging="357"/>
        <w:rPr>
          <w:b/>
          <w:i/>
          <w:lang w:eastAsia="zh-CN"/>
        </w:rPr>
      </w:pPr>
      <w:r>
        <w:rPr>
          <w:rFonts w:hint="eastAsia"/>
          <w:b/>
          <w:i/>
          <w:lang w:eastAsia="zh-CN"/>
        </w:rPr>
        <w:t>FF</w:t>
      </w:r>
      <w:r w:rsidR="008203B3">
        <w:rPr>
          <w:rFonts w:hint="eastAsia"/>
          <w:b/>
          <w:i/>
          <w:lang w:eastAsia="zh-CN"/>
        </w:rPr>
        <w:t xml:space="preserve">S: </w:t>
      </w:r>
      <w:r w:rsidR="008203B3">
        <w:rPr>
          <w:b/>
          <w:i/>
          <w:lang w:eastAsia="zh-CN"/>
        </w:rPr>
        <w:t>The adaptation time period</w:t>
      </w:r>
    </w:p>
    <w:p w14:paraId="1421F51A" w14:textId="77777777" w:rsidR="00D00A84" w:rsidRPr="008D650D" w:rsidRDefault="00D00A84" w:rsidP="00BC143F">
      <w:pPr>
        <w:rPr>
          <w:b/>
          <w:i/>
          <w:lang w:eastAsia="zh-CN"/>
        </w:rPr>
      </w:pPr>
    </w:p>
    <w:bookmarkEnd w:id="5"/>
    <w:bookmarkEnd w:id="6"/>
    <w:bookmarkEnd w:id="7"/>
    <w:bookmarkEnd w:id="8"/>
    <w:p w14:paraId="5039EF8E" w14:textId="77777777" w:rsidR="00DF636E" w:rsidRDefault="00DF636E" w:rsidP="00DF636E">
      <w:pPr>
        <w:pStyle w:val="Heading2"/>
        <w:rPr>
          <w:kern w:val="0"/>
          <w:lang w:val="en-US"/>
        </w:rPr>
      </w:pPr>
      <w:r>
        <w:rPr>
          <w:kern w:val="0"/>
          <w:lang w:val="en-US"/>
        </w:rPr>
        <w:t>CWS adjustment</w:t>
      </w:r>
    </w:p>
    <w:p w14:paraId="59A8007D" w14:textId="4F43CE52" w:rsidR="00F8307A" w:rsidRDefault="00DF636E" w:rsidP="00DF636E">
      <w:r>
        <w:t xml:space="preserve">It </w:t>
      </w:r>
      <w:r w:rsidR="000769D3">
        <w:rPr>
          <w:rFonts w:hint="eastAsia"/>
          <w:lang w:eastAsia="zh-CN"/>
        </w:rPr>
        <w:t xml:space="preserve">was agree that </w:t>
      </w:r>
      <w:r w:rsidR="000769D3">
        <w:rPr>
          <w:lang w:eastAsia="zh-CN"/>
        </w:rPr>
        <w:t>CBG based HARQ-ACK</w:t>
      </w:r>
      <w:r>
        <w:t xml:space="preserve"> feedback, </w:t>
      </w:r>
      <w:r w:rsidR="000769D3">
        <w:t xml:space="preserve">HARQ-ACK processing timeline, </w:t>
      </w:r>
      <w:r>
        <w:t>wideband operation</w:t>
      </w:r>
      <w:r w:rsidR="000769D3">
        <w:t>, and configured grant</w:t>
      </w:r>
      <w:r>
        <w:t xml:space="preserve">, should also be taken into consideration </w:t>
      </w:r>
      <w:r w:rsidR="0035605F">
        <w:t xml:space="preserve">when specifying the </w:t>
      </w:r>
      <w:r>
        <w:t>NR-U CWS adjustment rule</w:t>
      </w:r>
      <w:r w:rsidR="0035605F">
        <w:t>s</w:t>
      </w:r>
      <w:r>
        <w:t xml:space="preserve">. </w:t>
      </w:r>
      <w:r w:rsidR="000769D3">
        <w:t>Some detailed discussion are given in the following.</w:t>
      </w:r>
    </w:p>
    <w:p w14:paraId="5AD03152" w14:textId="58CA8481" w:rsidR="000769D3" w:rsidRPr="006838A2" w:rsidRDefault="000769D3" w:rsidP="000769D3">
      <w:pPr>
        <w:rPr>
          <w:b/>
          <w:u w:val="single"/>
        </w:rPr>
      </w:pPr>
      <w:r w:rsidRPr="006838A2">
        <w:rPr>
          <w:b/>
          <w:u w:val="single"/>
        </w:rPr>
        <w:lastRenderedPageBreak/>
        <w:t>CBG based HARQ-ACK feedback</w:t>
      </w:r>
    </w:p>
    <w:p w14:paraId="6EFD253B" w14:textId="1D8A959A" w:rsidR="005958AC" w:rsidRDefault="000769D3" w:rsidP="000769D3">
      <w:r>
        <w:t xml:space="preserve">In LTE LAA, the DL CWS is determined based on the NACK ratio Z of the HARQ-ACKs for the TBs </w:t>
      </w:r>
      <w:r w:rsidR="005958AC">
        <w:t>i</w:t>
      </w:r>
      <w:r>
        <w:t xml:space="preserve">n the DL reference </w:t>
      </w:r>
      <w:proofErr w:type="spellStart"/>
      <w:r>
        <w:t>subframe</w:t>
      </w:r>
      <w:proofErr w:type="spellEnd"/>
      <w:r>
        <w:t xml:space="preserve">. In LTE </w:t>
      </w:r>
      <w:proofErr w:type="spellStart"/>
      <w:r>
        <w:t>eLAA</w:t>
      </w:r>
      <w:proofErr w:type="spellEnd"/>
      <w:r>
        <w:t>, the UL CWS is determined based on the presence of ACK</w:t>
      </w:r>
      <w:r w:rsidR="005958AC">
        <w:t xml:space="preserve"> feedback</w:t>
      </w:r>
      <w:r>
        <w:t xml:space="preserve"> for the TBs </w:t>
      </w:r>
      <w:r w:rsidR="005958AC">
        <w:t>i</w:t>
      </w:r>
      <w:r>
        <w:t xml:space="preserve">n the </w:t>
      </w:r>
      <w:r w:rsidR="005958AC">
        <w:t>U</w:t>
      </w:r>
      <w:r>
        <w:t xml:space="preserve">L reference </w:t>
      </w:r>
      <w:proofErr w:type="spellStart"/>
      <w:r>
        <w:t>subframe</w:t>
      </w:r>
      <w:proofErr w:type="spellEnd"/>
      <w:r>
        <w:t>. If CBG based HARQ-ACK feedback is configured for NR</w:t>
      </w:r>
      <w:r w:rsidR="005958AC">
        <w:t>-</w:t>
      </w:r>
      <w:r>
        <w:t xml:space="preserve">U, it needs to be further studied how to count multiple CBG-ACKs per TB into the NACK ratio Z in DL CWS adjustment, or the UL CWS adjustment. </w:t>
      </w:r>
      <w:r w:rsidR="00213EB6">
        <w:t xml:space="preserve">It is intuitive to introduce a new NACK ratio Z’ specifically for CBG-ACKs, but it may need </w:t>
      </w:r>
      <w:r w:rsidR="008B727A">
        <w:t>lots of</w:t>
      </w:r>
      <w:r w:rsidR="00213EB6">
        <w:t xml:space="preserve"> evaluations to determine </w:t>
      </w:r>
      <w:r w:rsidR="008B727A">
        <w:t>a fair</w:t>
      </w:r>
      <w:r w:rsidR="00213EB6">
        <w:t xml:space="preserve"> threshold</w:t>
      </w:r>
      <w:r w:rsidR="008B727A">
        <w:t xml:space="preserve"> of </w:t>
      </w:r>
      <w:r w:rsidR="00213EB6">
        <w:t>CBG-</w:t>
      </w:r>
      <w:r w:rsidR="008B727A">
        <w:t>N</w:t>
      </w:r>
      <w:r w:rsidR="00213EB6">
        <w:t>ACKs</w:t>
      </w:r>
      <w:r w:rsidR="008B727A">
        <w:t xml:space="preserve">. In addition, how to handle the situation where both TB-ACKs and CBG-ACKs from different UEs are fed back needs to be </w:t>
      </w:r>
      <w:r w:rsidR="00505025">
        <w:t xml:space="preserve">further </w:t>
      </w:r>
      <w:r w:rsidR="008B727A">
        <w:t>studied</w:t>
      </w:r>
      <w:r w:rsidR="00505025">
        <w:t xml:space="preserve"> for DL CWS adjustment</w:t>
      </w:r>
      <w:r w:rsidR="008B727A">
        <w:t>.</w:t>
      </w:r>
    </w:p>
    <w:p w14:paraId="1F1A9B9A" w14:textId="75FD0BCE" w:rsidR="000769D3" w:rsidRDefault="00D834CA" w:rsidP="000769D3">
      <w:r>
        <w:t>A unified</w:t>
      </w:r>
      <w:r w:rsidR="000769D3">
        <w:t xml:space="preserve"> solution</w:t>
      </w:r>
      <w:r>
        <w:t xml:space="preserve"> with less specification effort</w:t>
      </w:r>
      <w:r w:rsidR="000769D3">
        <w:t xml:space="preserve"> is to co</w:t>
      </w:r>
      <w:r w:rsidR="004D4CA2">
        <w:t>n</w:t>
      </w:r>
      <w:r w:rsidR="000769D3">
        <w:t xml:space="preserve">vert </w:t>
      </w:r>
      <w:r w:rsidR="00E12BA8">
        <w:t>all</w:t>
      </w:r>
      <w:r w:rsidR="00404A22">
        <w:t xml:space="preserve"> </w:t>
      </w:r>
      <w:r w:rsidR="000769D3">
        <w:t>CBG-ACK</w:t>
      </w:r>
      <w:r>
        <w:t>s</w:t>
      </w:r>
      <w:r w:rsidR="0040462C">
        <w:t xml:space="preserve"> of the same TB</w:t>
      </w:r>
      <w:r w:rsidR="000769D3">
        <w:t xml:space="preserve"> into </w:t>
      </w:r>
      <w:r>
        <w:t xml:space="preserve">a </w:t>
      </w:r>
      <w:r w:rsidR="000769D3">
        <w:t>virtual TB-ACK</w:t>
      </w:r>
      <w:r w:rsidR="00FE0AD1">
        <w:t xml:space="preserve">. </w:t>
      </w:r>
      <w:r w:rsidR="009C7A9E">
        <w:t>For DL CWS adjustment, t</w:t>
      </w:r>
      <w:r w:rsidR="00FE0AD1">
        <w:t xml:space="preserve">he virtual TB-ACK could be used for calculating Z together with the </w:t>
      </w:r>
      <w:r w:rsidR="007D3803">
        <w:t>HARQ</w:t>
      </w:r>
      <w:r w:rsidR="00FE0AD1">
        <w:t>-ACK</w:t>
      </w:r>
      <w:r w:rsidR="006314CA">
        <w:t>(</w:t>
      </w:r>
      <w:r w:rsidR="00FE0AD1">
        <w:t>s</w:t>
      </w:r>
      <w:r w:rsidR="006314CA">
        <w:t>)</w:t>
      </w:r>
      <w:r w:rsidR="007D3803">
        <w:t xml:space="preserve"> from the UE(s) configured to feedback TB-ACK</w:t>
      </w:r>
      <w:r w:rsidR="002D2200">
        <w:t>(s)</w:t>
      </w:r>
      <w:r w:rsidR="00B60528">
        <w:t xml:space="preserve"> if any</w:t>
      </w:r>
      <w:r w:rsidR="000769D3">
        <w:t>. For example,</w:t>
      </w:r>
      <w:r w:rsidR="000769D3" w:rsidRPr="004C09C8">
        <w:t xml:space="preserve"> the virtual TB-ACK is </w:t>
      </w:r>
      <w:r w:rsidR="003301C9">
        <w:t xml:space="preserve">(positive) </w:t>
      </w:r>
      <w:r w:rsidR="000769D3" w:rsidRPr="004C09C8">
        <w:t>ACK when all CBG-ACKs for the same TB are</w:t>
      </w:r>
      <w:r w:rsidR="003301C9">
        <w:t xml:space="preserve"> (positive)</w:t>
      </w:r>
      <w:r w:rsidR="000769D3" w:rsidRPr="004C09C8">
        <w:t xml:space="preserve"> ACKs and the virtual TB-ACK is NACK</w:t>
      </w:r>
      <w:r w:rsidR="000769D3">
        <w:t xml:space="preserve"> otherwise. </w:t>
      </w:r>
      <w:r>
        <w:t>This</w:t>
      </w:r>
      <w:r w:rsidR="0075217C">
        <w:t xml:space="preserve"> could</w:t>
      </w:r>
      <w:r>
        <w:t xml:space="preserve"> guarantee the fair co-existence with the incumbent LTE LAA system due to the same</w:t>
      </w:r>
      <w:r w:rsidR="0075217C">
        <w:t xml:space="preserve"> adjusting behavior under the collision case</w:t>
      </w:r>
      <w:r w:rsidR="005958AC">
        <w:t xml:space="preserve">. </w:t>
      </w:r>
      <w:r w:rsidR="000769D3">
        <w:t xml:space="preserve">Alternatively, </w:t>
      </w:r>
      <w:r w:rsidR="000769D3" w:rsidRPr="004C09C8">
        <w:t xml:space="preserve">the virtual TB-ACK </w:t>
      </w:r>
      <w:r w:rsidR="000769D3">
        <w:t>can be</w:t>
      </w:r>
      <w:r w:rsidR="000769D3" w:rsidRPr="002A3A4E">
        <w:t xml:space="preserve"> calculated as</w:t>
      </w:r>
      <w:r w:rsidR="000769D3" w:rsidRPr="004C09C8">
        <w:t xml:space="preserve"> </w:t>
      </w:r>
      <w:r w:rsidR="000769D3" w:rsidRPr="002A3A4E">
        <w:t>the ratio of NACKs in CBG-ACKs for the same TB</w:t>
      </w:r>
      <w:r w:rsidR="009623E0">
        <w:t xml:space="preserve">, </w:t>
      </w:r>
      <w:r w:rsidR="009623E0" w:rsidRPr="009623E0">
        <w:t>i.e.</w:t>
      </w:r>
      <w:r w:rsidR="009623E0" w:rsidRPr="006838A2">
        <w:t xml:space="preserve"> the virtual TB-ACK</w:t>
      </w:r>
      <w:r w:rsidR="00CB6729">
        <w:t xml:space="preserve"> is calculated by</w:t>
      </w:r>
      <m:oMath>
        <m:r>
          <m:rPr>
            <m:sty m:val="p"/>
          </m:rPr>
          <w:rPr>
            <w:rFonts w:ascii="Cambria Math" w:hAnsi="Cambria Math"/>
          </w:rPr>
          <m:t xml:space="preserve"> </m:t>
        </m:r>
        <m:f>
          <m:fPr>
            <m:ctrlPr>
              <w:rPr>
                <w:rFonts w:ascii="Cambria Math" w:hAnsi="Cambria Math"/>
              </w:rPr>
            </m:ctrlPr>
          </m:fPr>
          <m:num>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num>
          <m:den>
            <m:sSub>
              <m:sSubPr>
                <m:ctrlPr>
                  <w:rPr>
                    <w:rFonts w:ascii="Cambria Math" w:hAnsi="Cambria Math"/>
                  </w:rPr>
                </m:ctrlPr>
              </m:sSubPr>
              <m:e>
                <m:r>
                  <w:rPr>
                    <w:rFonts w:ascii="Cambria Math" w:hAnsi="Cambria Math"/>
                  </w:rPr>
                  <m:t>N</m:t>
                </m:r>
              </m:e>
              <m:sub>
                <m:r>
                  <w:rPr>
                    <w:rFonts w:ascii="Cambria Math" w:hAnsi="Cambria Math"/>
                  </w:rPr>
                  <m:t>CBG</m:t>
                </m:r>
              </m:sub>
            </m:sSub>
          </m:den>
        </m:f>
        <m:r>
          <m:rPr>
            <m:sty m:val="p"/>
          </m:rPr>
          <w:rPr>
            <w:rFonts w:ascii="Cambria Math" w:hAnsi="Cambria Math" w:hint="eastAsia"/>
          </w:rPr>
          <m:t>∈</m:t>
        </m:r>
        <m:r>
          <m:rPr>
            <m:sty m:val="p"/>
          </m:rPr>
          <w:rPr>
            <w:rFonts w:ascii="Cambria Math" w:hAnsi="Cambria Math" w:hint="eastAsia"/>
          </w:rPr>
          <m:t>[0,1]</m:t>
        </m:r>
      </m:oMath>
      <w:r w:rsidR="009623E0" w:rsidRPr="006838A2">
        <w:t xml:space="preserve">, where </w:t>
      </w:r>
      <m:oMath>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oMath>
      <w:r w:rsidR="009623E0" w:rsidRPr="006838A2">
        <w:t xml:space="preserve"> is the number of </w:t>
      </w:r>
      <w:r w:rsidR="00586DBA">
        <w:t>NACK</w:t>
      </w:r>
      <w:r w:rsidR="00A34FE5">
        <w:t>s for</w:t>
      </w:r>
      <w:r w:rsidR="00A34FE5" w:rsidRPr="006838A2">
        <w:t xml:space="preserve"> actual transmitted CBGs</w:t>
      </w:r>
      <w:r w:rsidR="009623E0" w:rsidRPr="006838A2">
        <w:t xml:space="preserve">, and </w:t>
      </w:r>
      <m:oMath>
        <m:sSub>
          <m:sSubPr>
            <m:ctrlPr>
              <w:rPr>
                <w:rFonts w:ascii="Cambria Math" w:hAnsi="Cambria Math"/>
              </w:rPr>
            </m:ctrlPr>
          </m:sSubPr>
          <m:e>
            <m:r>
              <w:rPr>
                <w:rFonts w:ascii="Cambria Math" w:hAnsi="Cambria Math"/>
              </w:rPr>
              <m:t>N</m:t>
            </m:r>
          </m:e>
          <m:sub>
            <m:r>
              <w:rPr>
                <w:rFonts w:ascii="Cambria Math" w:hAnsi="Cambria Math"/>
              </w:rPr>
              <m:t>CBG</m:t>
            </m:r>
          </m:sub>
        </m:sSub>
      </m:oMath>
      <w:r w:rsidR="009623E0" w:rsidRPr="006838A2">
        <w:t xml:space="preserve"> is the actual transmitted CBG number</w:t>
      </w:r>
      <w:r w:rsidR="006F13A1">
        <w:t xml:space="preserve"> in a TB</w:t>
      </w:r>
      <w:r w:rsidR="009623E0" w:rsidRPr="006838A2">
        <w:t>.</w:t>
      </w:r>
      <w:r w:rsidR="000769D3" w:rsidRPr="002A3A4E">
        <w:t xml:space="preserve"> </w:t>
      </w:r>
      <w:r w:rsidR="00EC5F92">
        <w:t xml:space="preserve">This could provide a more accurate </w:t>
      </w:r>
      <w:r w:rsidR="00D61054">
        <w:t>evaluation for the collision.</w:t>
      </w:r>
    </w:p>
    <w:p w14:paraId="7358C29A" w14:textId="5CD263AE" w:rsidR="000769D3" w:rsidRDefault="000769D3" w:rsidP="000769D3">
      <w:pPr>
        <w:rPr>
          <w:b/>
          <w:i/>
          <w:lang w:eastAsia="zh-CN"/>
        </w:rPr>
      </w:pPr>
      <w:r w:rsidRPr="006838A2">
        <w:rPr>
          <w:b/>
          <w:i/>
          <w:u w:val="single"/>
          <w:lang w:eastAsia="zh-CN"/>
        </w:rPr>
        <w:t xml:space="preserve">Proposal </w:t>
      </w:r>
      <w:r w:rsidR="00AB0E9C">
        <w:rPr>
          <w:b/>
          <w:i/>
          <w:u w:val="single"/>
          <w:lang w:eastAsia="zh-CN"/>
        </w:rPr>
        <w:t>10</w:t>
      </w:r>
      <w:r w:rsidRPr="006838A2">
        <w:rPr>
          <w:b/>
          <w:i/>
          <w:u w:val="single"/>
          <w:lang w:eastAsia="zh-CN"/>
        </w:rPr>
        <w:t>:</w:t>
      </w:r>
      <w:r w:rsidR="00404A22" w:rsidRPr="006838A2">
        <w:rPr>
          <w:b/>
          <w:i/>
          <w:lang w:eastAsia="zh-CN"/>
        </w:rPr>
        <w:t xml:space="preserve"> </w:t>
      </w:r>
      <w:r w:rsidR="009C7A9E" w:rsidRPr="006838A2">
        <w:rPr>
          <w:b/>
          <w:i/>
          <w:lang w:eastAsia="zh-CN"/>
        </w:rPr>
        <w:t xml:space="preserve">When CBG based HARQ-ACK is configured, </w:t>
      </w:r>
      <w:r w:rsidR="00E12BA8" w:rsidRPr="006838A2">
        <w:rPr>
          <w:b/>
          <w:i/>
          <w:lang w:eastAsia="zh-CN"/>
        </w:rPr>
        <w:t>all</w:t>
      </w:r>
      <w:r w:rsidR="0040462C" w:rsidRPr="006838A2">
        <w:rPr>
          <w:b/>
          <w:i/>
          <w:lang w:eastAsia="zh-CN"/>
        </w:rPr>
        <w:t xml:space="preserve"> CBG-ACKs of the same TB could be converted into a virtual TB-ACK for CWS adjustment.</w:t>
      </w:r>
    </w:p>
    <w:p w14:paraId="0902D144" w14:textId="1C932324" w:rsidR="0035605F" w:rsidRPr="00F47484" w:rsidRDefault="0035605F" w:rsidP="00F47484">
      <w:pPr>
        <w:pStyle w:val="ListParagraph"/>
        <w:numPr>
          <w:ilvl w:val="0"/>
          <w:numId w:val="22"/>
        </w:numPr>
        <w:ind w:firstLineChars="0"/>
        <w:rPr>
          <w:b/>
          <w:i/>
          <w:lang w:val="en-GB"/>
        </w:rPr>
      </w:pPr>
      <w:r w:rsidRPr="00F47484">
        <w:rPr>
          <w:b/>
          <w:i/>
          <w:lang w:val="en-GB"/>
        </w:rPr>
        <w:t xml:space="preserve">Opt1: Virtual TB-ACK is </w:t>
      </w:r>
      <w:r w:rsidR="00966C11" w:rsidRPr="00F47484">
        <w:rPr>
          <w:b/>
          <w:i/>
          <w:lang w:val="en-GB"/>
        </w:rPr>
        <w:t>positive if all CBG-ACKs are positive for the same TB</w:t>
      </w:r>
    </w:p>
    <w:p w14:paraId="08A427AF" w14:textId="7C7B085F" w:rsidR="00966C11" w:rsidRDefault="00966C11" w:rsidP="00F47484">
      <w:pPr>
        <w:pStyle w:val="ListParagraph"/>
        <w:numPr>
          <w:ilvl w:val="0"/>
          <w:numId w:val="22"/>
        </w:numPr>
        <w:ind w:firstLineChars="0"/>
        <w:rPr>
          <w:b/>
          <w:i/>
          <w:lang w:val="en-GB"/>
        </w:rPr>
      </w:pPr>
      <w:r w:rsidRPr="00F47484">
        <w:rPr>
          <w:b/>
          <w:i/>
          <w:lang w:val="en-GB"/>
        </w:rPr>
        <w:t>Opt2: Virtual TB-ACK is the ratio of negative CBG-ACKs for the same TB</w:t>
      </w:r>
    </w:p>
    <w:p w14:paraId="16FD2218" w14:textId="0AF3373A" w:rsidR="00966C11" w:rsidRPr="00F47484" w:rsidRDefault="00966C11" w:rsidP="00F47484">
      <w:pPr>
        <w:pStyle w:val="ListParagraph"/>
        <w:numPr>
          <w:ilvl w:val="0"/>
          <w:numId w:val="22"/>
        </w:numPr>
        <w:ind w:firstLineChars="0"/>
        <w:rPr>
          <w:b/>
          <w:i/>
          <w:lang w:val="en-GB"/>
        </w:rPr>
      </w:pPr>
      <w:r>
        <w:rPr>
          <w:b/>
          <w:i/>
          <w:lang w:val="en-GB"/>
        </w:rPr>
        <w:t xml:space="preserve">Other </w:t>
      </w:r>
      <w:r w:rsidR="00725CB5">
        <w:rPr>
          <w:b/>
          <w:i/>
          <w:lang w:val="en-GB"/>
        </w:rPr>
        <w:t>formulation</w:t>
      </w:r>
      <w:r>
        <w:rPr>
          <w:b/>
          <w:i/>
          <w:lang w:val="en-GB"/>
        </w:rPr>
        <w:t>s are not precluded</w:t>
      </w:r>
    </w:p>
    <w:p w14:paraId="62D17E02" w14:textId="25C74013" w:rsidR="000769D3" w:rsidRPr="006838A2" w:rsidRDefault="000769D3" w:rsidP="00DF636E">
      <w:pPr>
        <w:rPr>
          <w:b/>
          <w:u w:val="single"/>
        </w:rPr>
      </w:pPr>
      <w:r w:rsidRPr="006838A2">
        <w:rPr>
          <w:b/>
          <w:u w:val="single"/>
        </w:rPr>
        <w:t>HARQ-ACK processing timeline</w:t>
      </w:r>
    </w:p>
    <w:p w14:paraId="75DD8615" w14:textId="4F96CCFB" w:rsidR="008B2DFE" w:rsidRDefault="00DF636E" w:rsidP="00DF636E">
      <w:r>
        <w:t xml:space="preserve">The </w:t>
      </w:r>
      <w:r w:rsidR="00440BC0">
        <w:t xml:space="preserve">processing timeline </w:t>
      </w:r>
      <w:r>
        <w:t xml:space="preserve">between data and HARQ-ACK feedback is fixed in LTE, i.e. n+4, or n+3 under latency reduction scenario. Thus the UL reference </w:t>
      </w:r>
      <w:proofErr w:type="spellStart"/>
      <w:r>
        <w:t>subframe</w:t>
      </w:r>
      <w:proofErr w:type="spellEnd"/>
      <w:r>
        <w:t xml:space="preserve"> can be determined as the </w:t>
      </w:r>
      <w:proofErr w:type="spellStart"/>
      <w:r>
        <w:t>subframe</w:t>
      </w:r>
      <w:proofErr w:type="spellEnd"/>
      <w:r>
        <w:t xml:space="preserve"> of the latest burst </w:t>
      </w:r>
      <w:r w:rsidR="00F8307A">
        <w:t>4</w:t>
      </w:r>
      <w:r>
        <w:t xml:space="preserve">ms or </w:t>
      </w:r>
      <w:r w:rsidR="00F8307A">
        <w:t>3</w:t>
      </w:r>
      <w:r>
        <w:t>ms prior to a received UL grant</w:t>
      </w:r>
      <w:r w:rsidR="005F5D27">
        <w:t xml:space="preserve"> scheduling a retransmission</w:t>
      </w:r>
      <w:r>
        <w:t xml:space="preserve">. In NR-U system, considering </w:t>
      </w:r>
      <w:r w:rsidR="001559FF">
        <w:t xml:space="preserve">the numerology and </w:t>
      </w:r>
      <w:r>
        <w:t xml:space="preserve">the introduction of mini-slot, the </w:t>
      </w:r>
      <w:r w:rsidR="008B2DFE">
        <w:t xml:space="preserve">timing between </w:t>
      </w:r>
      <w:r>
        <w:t xml:space="preserve">PUSCH </w:t>
      </w:r>
      <w:r w:rsidR="008B2DFE">
        <w:t xml:space="preserve">and </w:t>
      </w:r>
      <w:r>
        <w:t>UL grant</w:t>
      </w:r>
      <w:r w:rsidR="008B2DFE">
        <w:t xml:space="preserve"> carrying the NDI</w:t>
      </w:r>
      <w:r>
        <w:t xml:space="preserve"> is related with the length of the slot</w:t>
      </w:r>
      <w:r w:rsidR="006A5BCB">
        <w:t>, the SCS of the PUSCH,</w:t>
      </w:r>
      <w:r>
        <w:t xml:space="preserve"> and the </w:t>
      </w:r>
      <w:proofErr w:type="spellStart"/>
      <w:r>
        <w:t>gNB</w:t>
      </w:r>
      <w:proofErr w:type="spellEnd"/>
      <w:r>
        <w:t xml:space="preserve"> processing time. E.g., the HARQ-ACK</w:t>
      </w:r>
      <w:r w:rsidR="00F8307A">
        <w:t xml:space="preserve"> feedback</w:t>
      </w:r>
      <w:r>
        <w:t xml:space="preserve"> timing for PUSCH</w:t>
      </w:r>
      <w:r w:rsidR="004936A6">
        <w:t xml:space="preserve"> with mini-slot or larger SCS</w:t>
      </w:r>
      <w:r>
        <w:t xml:space="preserve"> </w:t>
      </w:r>
      <w:r w:rsidR="004936A6">
        <w:t xml:space="preserve">could be </w:t>
      </w:r>
      <w:r>
        <w:t>smaller than the timing for PUSCH</w:t>
      </w:r>
      <w:r w:rsidR="004936A6">
        <w:t xml:space="preserve"> with full slot or smaller SCS</w:t>
      </w:r>
      <w:r>
        <w:t xml:space="preserve">. </w:t>
      </w:r>
    </w:p>
    <w:p w14:paraId="1D279673" w14:textId="2B63EBD1" w:rsidR="00DF636E" w:rsidRDefault="00DF636E" w:rsidP="00DF636E">
      <w:r>
        <w:t xml:space="preserve">Therefore, the </w:t>
      </w:r>
      <w:r w:rsidR="00E13ACC">
        <w:t xml:space="preserve">processing timeline </w:t>
      </w:r>
      <w:r>
        <w:t xml:space="preserve">to determine a UL reference slot should be </w:t>
      </w:r>
      <w:r w:rsidR="00B85F35">
        <w:t>re</w:t>
      </w:r>
      <w:r w:rsidR="00BC28EC">
        <w:t xml:space="preserve">defined for </w:t>
      </w:r>
      <w:r w:rsidR="004A290D">
        <w:t>different</w:t>
      </w:r>
      <w:r w:rsidR="00BC28EC">
        <w:t xml:space="preserve"> slot length</w:t>
      </w:r>
      <w:r w:rsidR="004A290D">
        <w:t>s</w:t>
      </w:r>
      <w:r w:rsidR="004911BF">
        <w:t xml:space="preserve"> and SCS values</w:t>
      </w:r>
      <w:r>
        <w:t xml:space="preserve"> to guarantee it is </w:t>
      </w:r>
      <w:r w:rsidR="00966C11">
        <w:t>neither</w:t>
      </w:r>
      <w:r>
        <w:t xml:space="preserve"> too large to reflect the channel quality, nor too small so that the </w:t>
      </w:r>
      <w:proofErr w:type="spellStart"/>
      <w:r>
        <w:t>gNB</w:t>
      </w:r>
      <w:proofErr w:type="spellEnd"/>
      <w:r>
        <w:t xml:space="preserve"> is not capable </w:t>
      </w:r>
      <w:r w:rsidR="005F5D27">
        <w:t xml:space="preserve">of </w:t>
      </w:r>
      <w:r w:rsidR="008746D9">
        <w:t>indicating the NDI in time</w:t>
      </w:r>
      <w:r>
        <w:t xml:space="preserve">. </w:t>
      </w:r>
      <w:r w:rsidR="00E13ACC">
        <w:t xml:space="preserve">E.g., considering </w:t>
      </w:r>
      <w:r w:rsidR="00966C11">
        <w:t xml:space="preserve">that </w:t>
      </w:r>
      <w:r>
        <w:t>dynamic switch</w:t>
      </w:r>
      <w:r w:rsidR="00966C11">
        <w:t>ing</w:t>
      </w:r>
      <w:r>
        <w:t xml:space="preserve"> between mini-slot and full slot</w:t>
      </w:r>
      <w:r w:rsidR="0016204C" w:rsidRPr="0016204C">
        <w:t xml:space="preserve"> </w:t>
      </w:r>
      <w:r w:rsidR="0016204C">
        <w:t>can be supported</w:t>
      </w:r>
      <w:r>
        <w:t xml:space="preserve">, </w:t>
      </w:r>
      <w:r w:rsidR="00E13ACC">
        <w:t xml:space="preserve">the UE could adaptively determine the UL reference slot by taking into account </w:t>
      </w:r>
      <w:r>
        <w:t>multiple</w:t>
      </w:r>
      <w:r w:rsidR="00440BC0">
        <w:t xml:space="preserve"> processing timelines</w:t>
      </w:r>
      <w:r w:rsidR="00754185">
        <w:t xml:space="preserve"> </w:t>
      </w:r>
      <w:r w:rsidR="002C60E3">
        <w:t>associated with</w:t>
      </w:r>
      <w:r w:rsidR="00754185">
        <w:t xml:space="preserve"> different slot lengths</w:t>
      </w:r>
      <w:r>
        <w:t>.</w:t>
      </w:r>
    </w:p>
    <w:p w14:paraId="32B849D6" w14:textId="0E46F091" w:rsidR="008B2DFE" w:rsidRPr="006838A2" w:rsidRDefault="008B2DFE" w:rsidP="00DF636E">
      <w:pPr>
        <w:rPr>
          <w:b/>
          <w:i/>
        </w:rPr>
      </w:pPr>
      <w:r w:rsidRPr="006838A2">
        <w:rPr>
          <w:b/>
          <w:i/>
          <w:u w:val="single"/>
          <w:lang w:eastAsia="zh-CN"/>
        </w:rPr>
        <w:t xml:space="preserve">Proposal </w:t>
      </w:r>
      <w:r w:rsidR="00E85318" w:rsidRPr="006838A2">
        <w:rPr>
          <w:b/>
          <w:i/>
          <w:u w:val="single"/>
          <w:lang w:eastAsia="zh-CN"/>
        </w:rPr>
        <w:t>1</w:t>
      </w:r>
      <w:r w:rsidR="00AB0E9C">
        <w:rPr>
          <w:b/>
          <w:i/>
          <w:u w:val="single"/>
          <w:lang w:eastAsia="zh-CN"/>
        </w:rPr>
        <w:t>1</w:t>
      </w:r>
      <w:r w:rsidRPr="006838A2">
        <w:rPr>
          <w:b/>
          <w:i/>
          <w:u w:val="single"/>
          <w:lang w:eastAsia="zh-CN"/>
        </w:rPr>
        <w:t>:</w:t>
      </w:r>
      <w:r w:rsidRPr="006838A2">
        <w:rPr>
          <w:b/>
          <w:i/>
          <w:lang w:eastAsia="zh-CN"/>
        </w:rPr>
        <w:t xml:space="preserve"> </w:t>
      </w:r>
      <w:r w:rsidR="00E13ACC" w:rsidRPr="006838A2">
        <w:rPr>
          <w:b/>
          <w:i/>
        </w:rPr>
        <w:t xml:space="preserve">The processing timeline to determine a UL reference slot should be redefined </w:t>
      </w:r>
      <w:r w:rsidR="00A676E6" w:rsidRPr="006838A2">
        <w:rPr>
          <w:b/>
          <w:i/>
        </w:rPr>
        <w:t>by considering</w:t>
      </w:r>
      <w:r w:rsidR="00E13ACC" w:rsidRPr="006838A2">
        <w:rPr>
          <w:b/>
          <w:i/>
        </w:rPr>
        <w:t xml:space="preserve"> </w:t>
      </w:r>
      <w:r w:rsidR="00A676E6" w:rsidRPr="006838A2">
        <w:rPr>
          <w:b/>
          <w:i/>
        </w:rPr>
        <w:t>various</w:t>
      </w:r>
      <w:r w:rsidR="00E13ACC" w:rsidRPr="006838A2">
        <w:rPr>
          <w:b/>
          <w:i/>
        </w:rPr>
        <w:t xml:space="preserve"> slot lengths and SCS values</w:t>
      </w:r>
      <w:r w:rsidR="00CF167E" w:rsidRPr="006838A2">
        <w:rPr>
          <w:b/>
          <w:i/>
        </w:rPr>
        <w:t>.</w:t>
      </w:r>
    </w:p>
    <w:p w14:paraId="5D633B1E" w14:textId="77777777" w:rsidR="00BF5EB4" w:rsidRDefault="00BF5EB4" w:rsidP="00133CBE">
      <w:pPr>
        <w:rPr>
          <w:b/>
          <w:u w:val="single"/>
        </w:rPr>
      </w:pPr>
    </w:p>
    <w:p w14:paraId="6F960E02" w14:textId="4C8C6D2A" w:rsidR="00133CBE" w:rsidRPr="000D7804" w:rsidRDefault="00133CBE" w:rsidP="00133CBE">
      <w:pPr>
        <w:rPr>
          <w:b/>
          <w:u w:val="single"/>
        </w:rPr>
      </w:pPr>
      <w:r>
        <w:rPr>
          <w:b/>
          <w:u w:val="single"/>
        </w:rPr>
        <w:t>Wideband CWS adjustment</w:t>
      </w:r>
    </w:p>
    <w:p w14:paraId="25DFF10E" w14:textId="357082D4" w:rsidR="00EF0C9C" w:rsidRDefault="00DF636E" w:rsidP="0070144F">
      <w:r>
        <w:t xml:space="preserve">The CWS adjustment under wideband operation </w:t>
      </w:r>
      <w:r w:rsidR="00BF5EB4">
        <w:t xml:space="preserve">should be </w:t>
      </w:r>
      <w:r>
        <w:t>s</w:t>
      </w:r>
      <w:r w:rsidR="00BF5EB4">
        <w:t>pecified</w:t>
      </w:r>
      <w:r>
        <w:t xml:space="preserve">. Different from the LTE-LAA system where the LBT is performed per carrier, the LBT and the CWS maintenance for wideband NR-U system could be performed per </w:t>
      </w:r>
      <w:proofErr w:type="spellStart"/>
      <w:r>
        <w:t>subband</w:t>
      </w:r>
      <w:proofErr w:type="spellEnd"/>
      <w:r>
        <w:t xml:space="preserve"> to enable the </w:t>
      </w:r>
      <w:r w:rsidR="00BF5EB4">
        <w:t xml:space="preserve">transmission </w:t>
      </w:r>
      <w:r>
        <w:t xml:space="preserve">bandwidth adaptation. Considering the TB bandwidth </w:t>
      </w:r>
      <w:r w:rsidR="00EF0C9C">
        <w:t xml:space="preserve">may </w:t>
      </w:r>
      <w:r>
        <w:t xml:space="preserve">not match the bandwidth of CWS maintenance, how to count the HARQ-ACK for a wideband TB into the CWS adjustments for the </w:t>
      </w:r>
      <w:proofErr w:type="spellStart"/>
      <w:r>
        <w:t>subbands</w:t>
      </w:r>
      <w:proofErr w:type="spellEnd"/>
      <w:r>
        <w:t xml:space="preserve"> that the TB spans</w:t>
      </w:r>
      <w:r w:rsidR="00F27BA5">
        <w:t xml:space="preserve"> should be studied</w:t>
      </w:r>
      <w:r>
        <w:t xml:space="preserve">. </w:t>
      </w:r>
      <w:r w:rsidR="00EF0C9C">
        <w:t xml:space="preserve">E.g., the TB-ACK for a wideband TB could be repeatedly counted into the CWS adjustment for the </w:t>
      </w:r>
      <w:proofErr w:type="spellStart"/>
      <w:r w:rsidR="00EF0C9C">
        <w:t>subbands</w:t>
      </w:r>
      <w:proofErr w:type="spellEnd"/>
      <w:r w:rsidR="00EF0C9C">
        <w:t xml:space="preserve"> </w:t>
      </w:r>
      <w:r w:rsidR="00670241">
        <w:t>spanned</w:t>
      </w:r>
      <w:r w:rsidR="00EF0C9C">
        <w:t xml:space="preserve"> by the wideband TB.</w:t>
      </w:r>
    </w:p>
    <w:p w14:paraId="2797D89F" w14:textId="1E8B8B32" w:rsidR="007D316C" w:rsidRDefault="003E000B" w:rsidP="0070144F">
      <w:r>
        <w:lastRenderedPageBreak/>
        <w:t>However</w:t>
      </w:r>
      <w:r w:rsidR="00DF636E">
        <w:t xml:space="preserve">, considering the bandwidth adaptation, the performance of the reference slot would be harmed due to LBT failure. Take a wideband TB for instance, </w:t>
      </w:r>
      <w:r w:rsidR="00DF636E">
        <w:rPr>
          <w:lang w:val="en-GB" w:eastAsia="zh-CN"/>
        </w:rPr>
        <w:t xml:space="preserve">if the LBT fails for some </w:t>
      </w:r>
      <w:proofErr w:type="spellStart"/>
      <w:r w:rsidR="00DF636E">
        <w:rPr>
          <w:lang w:val="en-GB" w:eastAsia="zh-CN"/>
        </w:rPr>
        <w:t>subband</w:t>
      </w:r>
      <w:proofErr w:type="spellEnd"/>
      <w:r w:rsidR="00DF636E">
        <w:rPr>
          <w:lang w:val="en-GB" w:eastAsia="zh-CN"/>
        </w:rPr>
        <w:t xml:space="preserve">(s) and succeeds for other </w:t>
      </w:r>
      <w:proofErr w:type="spellStart"/>
      <w:r w:rsidR="00DF636E">
        <w:rPr>
          <w:lang w:val="en-GB" w:eastAsia="zh-CN"/>
        </w:rPr>
        <w:t>subband</w:t>
      </w:r>
      <w:proofErr w:type="spellEnd"/>
      <w:r w:rsidR="00DF636E">
        <w:rPr>
          <w:lang w:val="en-GB" w:eastAsia="zh-CN"/>
        </w:rPr>
        <w:t xml:space="preserve">(s), it probably leads to NACK for the TB due to the lost information mapped on the LBT failure </w:t>
      </w:r>
      <w:proofErr w:type="spellStart"/>
      <w:r w:rsidR="00DF636E">
        <w:rPr>
          <w:lang w:val="en-GB" w:eastAsia="zh-CN"/>
        </w:rPr>
        <w:t>subband</w:t>
      </w:r>
      <w:proofErr w:type="spellEnd"/>
      <w:r w:rsidR="00F27BA5">
        <w:rPr>
          <w:lang w:val="en-GB" w:eastAsia="zh-CN"/>
        </w:rPr>
        <w:t>(</w:t>
      </w:r>
      <w:r w:rsidR="00DF636E">
        <w:rPr>
          <w:lang w:val="en-GB" w:eastAsia="zh-CN"/>
        </w:rPr>
        <w:t>s</w:t>
      </w:r>
      <w:r w:rsidR="00F27BA5">
        <w:rPr>
          <w:lang w:val="en-GB" w:eastAsia="zh-CN"/>
        </w:rPr>
        <w:t>)</w:t>
      </w:r>
      <w:r w:rsidR="00DF636E">
        <w:rPr>
          <w:lang w:val="en-GB" w:eastAsia="zh-CN"/>
        </w:rPr>
        <w:t xml:space="preserve">. Thus the CWSs for all </w:t>
      </w:r>
      <w:proofErr w:type="spellStart"/>
      <w:r w:rsidR="00DF636E">
        <w:rPr>
          <w:lang w:val="en-GB" w:eastAsia="zh-CN"/>
        </w:rPr>
        <w:t>subbands</w:t>
      </w:r>
      <w:proofErr w:type="spellEnd"/>
      <w:r w:rsidR="00DF636E">
        <w:rPr>
          <w:lang w:val="en-GB" w:eastAsia="zh-CN"/>
        </w:rPr>
        <w:t xml:space="preserve"> may need to be increased even for the LBT successful </w:t>
      </w:r>
      <w:proofErr w:type="spellStart"/>
      <w:r w:rsidR="00DF636E">
        <w:rPr>
          <w:lang w:val="en-GB" w:eastAsia="zh-CN"/>
        </w:rPr>
        <w:t>subband</w:t>
      </w:r>
      <w:proofErr w:type="spellEnd"/>
      <w:r w:rsidR="00DF636E">
        <w:rPr>
          <w:lang w:val="en-GB" w:eastAsia="zh-CN"/>
        </w:rPr>
        <w:t xml:space="preserve">(s) which are with good channel quality. </w:t>
      </w:r>
      <w:r w:rsidR="00EB7446">
        <w:rPr>
          <w:lang w:val="en-GB" w:eastAsia="zh-CN"/>
        </w:rPr>
        <w:t>H</w:t>
      </w:r>
      <w:r w:rsidR="00DF636E">
        <w:rPr>
          <w:lang w:val="en-GB" w:eastAsia="zh-CN"/>
        </w:rPr>
        <w:t xml:space="preserve">ow </w:t>
      </w:r>
      <w:r w:rsidR="00DF636E" w:rsidRPr="00B94F49">
        <w:t>to alleviate the negative impact of</w:t>
      </w:r>
      <w:r w:rsidR="008635BC">
        <w:t xml:space="preserve"> </w:t>
      </w:r>
      <w:proofErr w:type="spellStart"/>
      <w:r w:rsidR="008635BC">
        <w:t>NACKed</w:t>
      </w:r>
      <w:proofErr w:type="spellEnd"/>
      <w:r w:rsidR="00DF636E" w:rsidRPr="00B94F49">
        <w:t xml:space="preserve"> wideband TB </w:t>
      </w:r>
      <w:r w:rsidR="009404AE">
        <w:t xml:space="preserve">due to </w:t>
      </w:r>
      <w:proofErr w:type="spellStart"/>
      <w:r w:rsidR="009404AE">
        <w:t>subband</w:t>
      </w:r>
      <w:proofErr w:type="spellEnd"/>
      <w:r w:rsidR="009404AE">
        <w:t xml:space="preserve"> LBT failure</w:t>
      </w:r>
      <w:r w:rsidR="00DF636E" w:rsidRPr="00B94F49">
        <w:t xml:space="preserve"> to CWS</w:t>
      </w:r>
      <w:r w:rsidR="009404AE">
        <w:t xml:space="preserve"> adjustment of the LBT successful </w:t>
      </w:r>
      <w:proofErr w:type="spellStart"/>
      <w:r w:rsidR="009404AE">
        <w:t>subband</w:t>
      </w:r>
      <w:proofErr w:type="spellEnd"/>
      <w:r w:rsidR="00DF636E" w:rsidRPr="00B94F49">
        <w:t xml:space="preserve"> </w:t>
      </w:r>
      <w:r>
        <w:t>sh</w:t>
      </w:r>
      <w:r w:rsidR="00DF636E" w:rsidRPr="00B94F49">
        <w:t>ould be studied</w:t>
      </w:r>
      <w:r w:rsidR="00DF636E">
        <w:t xml:space="preserve">. </w:t>
      </w:r>
    </w:p>
    <w:p w14:paraId="3B21A213" w14:textId="5287A2CC" w:rsidR="003E000B" w:rsidRPr="00F47484" w:rsidRDefault="00D847AA" w:rsidP="0070144F">
      <w:pPr>
        <w:rPr>
          <w:b/>
          <w:i/>
        </w:rPr>
      </w:pPr>
      <w:r>
        <w:rPr>
          <w:b/>
          <w:i/>
          <w:u w:val="single"/>
          <w:lang w:eastAsia="zh-CN"/>
        </w:rPr>
        <w:t>Proposal 1</w:t>
      </w:r>
      <w:r w:rsidR="00AB0E9C">
        <w:rPr>
          <w:b/>
          <w:i/>
          <w:u w:val="single"/>
          <w:lang w:eastAsia="zh-CN"/>
        </w:rPr>
        <w:t>2</w:t>
      </w:r>
      <w:r w:rsidR="003E000B" w:rsidRPr="006838A2">
        <w:rPr>
          <w:b/>
          <w:i/>
          <w:u w:val="single"/>
          <w:lang w:eastAsia="zh-CN"/>
        </w:rPr>
        <w:t>:</w:t>
      </w:r>
      <w:r w:rsidR="003E000B" w:rsidRPr="006838A2">
        <w:rPr>
          <w:b/>
          <w:i/>
          <w:lang w:eastAsia="zh-CN"/>
        </w:rPr>
        <w:t xml:space="preserve"> </w:t>
      </w:r>
      <w:r w:rsidR="003E000B">
        <w:rPr>
          <w:b/>
          <w:i/>
          <w:lang w:eastAsia="zh-CN"/>
        </w:rPr>
        <w:t>T</w:t>
      </w:r>
      <w:r w:rsidR="003E000B">
        <w:rPr>
          <w:b/>
          <w:i/>
        </w:rPr>
        <w:t xml:space="preserve">he one-to-one mapping between the bandwidth considered </w:t>
      </w:r>
      <w:r w:rsidR="00C22C02">
        <w:rPr>
          <w:b/>
          <w:i/>
        </w:rPr>
        <w:t>for</w:t>
      </w:r>
      <w:r w:rsidR="003E000B">
        <w:rPr>
          <w:b/>
          <w:i/>
        </w:rPr>
        <w:t xml:space="preserve"> CWS adjustment and the bandwidth of the component </w:t>
      </w:r>
      <w:r w:rsidR="00C22C02">
        <w:rPr>
          <w:b/>
          <w:i/>
        </w:rPr>
        <w:t>carrier in LTE-LAA is not suitable for NR-U wideband operations.</w:t>
      </w:r>
    </w:p>
    <w:p w14:paraId="723F9A5F" w14:textId="393929B7" w:rsidR="00DF636E" w:rsidRDefault="00DF636E" w:rsidP="0070144F">
      <w:r>
        <w:t xml:space="preserve">One candidate option is to count both the first slot and the second slot as reference slots similar to the LTE-LAA </w:t>
      </w:r>
      <w:r w:rsidR="008635BC">
        <w:t xml:space="preserve">DL initial </w:t>
      </w:r>
      <w:r>
        <w:t xml:space="preserve">partial </w:t>
      </w:r>
      <w:proofErr w:type="spellStart"/>
      <w:r>
        <w:t>subframe</w:t>
      </w:r>
      <w:proofErr w:type="spellEnd"/>
      <w:r>
        <w:t xml:space="preserve"> case. An alternative is to change the CB mapping to </w:t>
      </w:r>
      <w:r w:rsidR="008A52F4">
        <w:t xml:space="preserve">map the CB </w:t>
      </w:r>
      <w:r w:rsidR="00C01523">
        <w:t>in</w:t>
      </w:r>
      <w:r w:rsidR="008A52F4">
        <w:t xml:space="preserve"> a </w:t>
      </w:r>
      <w:r>
        <w:t xml:space="preserve">frequency first </w:t>
      </w:r>
      <w:r w:rsidR="008A52F4">
        <w:t>order</w:t>
      </w:r>
      <w:r>
        <w:t xml:space="preserve"> within per </w:t>
      </w:r>
      <w:proofErr w:type="spellStart"/>
      <w:r>
        <w:t>subband</w:t>
      </w:r>
      <w:proofErr w:type="spellEnd"/>
      <w:r>
        <w:t xml:space="preserve"> and make use of CBG </w:t>
      </w:r>
      <w:r w:rsidR="00C357EE">
        <w:t xml:space="preserve">based HARQ-ACK </w:t>
      </w:r>
      <w:r>
        <w:t xml:space="preserve">feedback, thus the </w:t>
      </w:r>
      <w:proofErr w:type="spellStart"/>
      <w:r>
        <w:t>subband</w:t>
      </w:r>
      <w:proofErr w:type="spellEnd"/>
      <w:r>
        <w:t xml:space="preserve"> with all </w:t>
      </w:r>
      <w:proofErr w:type="spellStart"/>
      <w:r>
        <w:t>ACKed</w:t>
      </w:r>
      <w:proofErr w:type="spellEnd"/>
      <w:r>
        <w:t xml:space="preserve"> CBGs may not need to increase CWS.</w:t>
      </w:r>
      <w:r w:rsidR="007D316C">
        <w:t xml:space="preserve"> Besides avoiding incorrect CWS increasing for LBT </w:t>
      </w:r>
      <w:r w:rsidR="00C357EE">
        <w:rPr>
          <w:lang w:val="en-GB" w:eastAsia="zh-CN"/>
        </w:rPr>
        <w:t xml:space="preserve">successful </w:t>
      </w:r>
      <w:proofErr w:type="spellStart"/>
      <w:r w:rsidR="007D316C">
        <w:t>subband</w:t>
      </w:r>
      <w:proofErr w:type="spellEnd"/>
      <w:r w:rsidR="007D316C">
        <w:t xml:space="preserve">(s), the new mapping order is </w:t>
      </w:r>
      <w:r w:rsidR="00C357EE">
        <w:t xml:space="preserve">more </w:t>
      </w:r>
      <w:r w:rsidR="007D316C">
        <w:t xml:space="preserve">efficient on </w:t>
      </w:r>
      <w:r w:rsidR="00C357EE">
        <w:t>retransmission</w:t>
      </w:r>
      <w:r w:rsidR="007D316C">
        <w:t xml:space="preserve"> since the </w:t>
      </w:r>
      <w:proofErr w:type="spellStart"/>
      <w:r w:rsidR="00C357EE">
        <w:t>ACKed</w:t>
      </w:r>
      <w:proofErr w:type="spellEnd"/>
      <w:r w:rsidR="00C357EE">
        <w:t xml:space="preserve"> </w:t>
      </w:r>
      <w:r w:rsidR="007D316C">
        <w:t>CBGs mapped on the LBT</w:t>
      </w:r>
      <w:r w:rsidR="00C357EE" w:rsidRPr="00C357EE">
        <w:rPr>
          <w:lang w:val="en-GB" w:eastAsia="zh-CN"/>
        </w:rPr>
        <w:t xml:space="preserve"> </w:t>
      </w:r>
      <w:r w:rsidR="00C357EE">
        <w:rPr>
          <w:lang w:val="en-GB" w:eastAsia="zh-CN"/>
        </w:rPr>
        <w:t>successful</w:t>
      </w:r>
      <w:r w:rsidR="007D316C">
        <w:t xml:space="preserve"> </w:t>
      </w:r>
      <w:proofErr w:type="spellStart"/>
      <w:r w:rsidR="007D316C">
        <w:t>subband</w:t>
      </w:r>
      <w:proofErr w:type="spellEnd"/>
      <w:r w:rsidR="007D316C">
        <w:t>(s)</w:t>
      </w:r>
      <w:r w:rsidR="00C357EE">
        <w:t xml:space="preserve"> do not need to be retransmitted</w:t>
      </w:r>
      <w:r w:rsidR="007D316C">
        <w:t xml:space="preserve">. As shown in </w:t>
      </w:r>
      <w:r w:rsidR="00AA55CF">
        <w:t>Fig.</w:t>
      </w:r>
      <w:r w:rsidR="00EB4444">
        <w:t>3</w:t>
      </w:r>
      <w:r w:rsidR="00AA55CF">
        <w:t xml:space="preserve"> (a), where 4 CBGs are included by a TB spanning two </w:t>
      </w:r>
      <w:proofErr w:type="spellStart"/>
      <w:r w:rsidR="00AA55CF">
        <w:t>subbands</w:t>
      </w:r>
      <w:proofErr w:type="spellEnd"/>
      <w:r w:rsidR="00AA55CF">
        <w:t xml:space="preserve">, in which the CBs are mapped </w:t>
      </w:r>
      <w:r w:rsidR="003F21BC">
        <w:t xml:space="preserve">in </w:t>
      </w:r>
      <w:r w:rsidR="00AA55CF">
        <w:t xml:space="preserve">frequency first </w:t>
      </w:r>
      <w:r w:rsidR="003F21BC">
        <w:t xml:space="preserve">order </w:t>
      </w:r>
      <w:r w:rsidR="00AA55CF">
        <w:t>over the BWP. The LBT</w:t>
      </w:r>
      <w:r w:rsidR="009F6D7C">
        <w:t xml:space="preserve"> is successful</w:t>
      </w:r>
      <w:r w:rsidR="00AA55CF">
        <w:t xml:space="preserve"> for </w:t>
      </w:r>
      <w:proofErr w:type="spellStart"/>
      <w:r w:rsidR="00AA55CF">
        <w:t>subband</w:t>
      </w:r>
      <w:proofErr w:type="spellEnd"/>
      <w:r w:rsidR="00AA55CF">
        <w:t xml:space="preserve"> 1 </w:t>
      </w:r>
      <w:r w:rsidR="009F6D7C">
        <w:t>and is</w:t>
      </w:r>
      <w:r w:rsidR="00AA55CF">
        <w:t xml:space="preserve"> failing</w:t>
      </w:r>
      <w:r w:rsidR="009F6D7C">
        <w:t xml:space="preserve"> for</w:t>
      </w:r>
      <w:r w:rsidR="00AA55CF">
        <w:t xml:space="preserve"> </w:t>
      </w:r>
      <w:proofErr w:type="spellStart"/>
      <w:r w:rsidR="00AA55CF">
        <w:t>subband</w:t>
      </w:r>
      <w:proofErr w:type="spellEnd"/>
      <w:r w:rsidR="00AA55CF">
        <w:t xml:space="preserve"> 2, </w:t>
      </w:r>
      <w:r w:rsidR="00885A0E">
        <w:t xml:space="preserve">and </w:t>
      </w:r>
      <w:r w:rsidR="009F6D7C">
        <w:t>consequently</w:t>
      </w:r>
      <w:r w:rsidR="00AA55CF">
        <w:t xml:space="preserve"> the information in </w:t>
      </w:r>
      <w:proofErr w:type="spellStart"/>
      <w:r w:rsidR="00AA55CF">
        <w:t>subband</w:t>
      </w:r>
      <w:proofErr w:type="spellEnd"/>
      <w:r w:rsidR="00AA55CF">
        <w:t xml:space="preserve"> 2 is punctured. This leads to NACKs for all the CBGs, so all 4 CBGs would be scheduled to be retransmitted, with doubled CWS for the ret</w:t>
      </w:r>
      <w:r w:rsidR="0048696C">
        <w:t xml:space="preserve">ransmission burst for both </w:t>
      </w:r>
      <w:proofErr w:type="spellStart"/>
      <w:r w:rsidR="0048696C">
        <w:t>subb</w:t>
      </w:r>
      <w:r w:rsidR="00AA55CF">
        <w:t>ands</w:t>
      </w:r>
      <w:proofErr w:type="spellEnd"/>
      <w:r w:rsidR="00AA55CF">
        <w:t>. In contrast, as shown in Fig.</w:t>
      </w:r>
      <w:r w:rsidR="00EB4444">
        <w:t>3</w:t>
      </w:r>
      <w:r w:rsidR="00AA55CF">
        <w:t xml:space="preserve"> (b), </w:t>
      </w:r>
      <w:r w:rsidR="00512AFB">
        <w:t xml:space="preserve">where the CBs are mapped within per </w:t>
      </w:r>
      <w:proofErr w:type="spellStart"/>
      <w:r w:rsidR="00512AFB">
        <w:t>subband</w:t>
      </w:r>
      <w:proofErr w:type="spellEnd"/>
      <w:r w:rsidR="00512AFB">
        <w:t xml:space="preserve"> so that CBG 1 and CBG 2 are mapped on </w:t>
      </w:r>
      <w:proofErr w:type="spellStart"/>
      <w:r w:rsidR="00512AFB">
        <w:t>subband</w:t>
      </w:r>
      <w:proofErr w:type="spellEnd"/>
      <w:r w:rsidR="00512AFB">
        <w:t xml:space="preserve"> 1, and CBG 3 and CBG 4 are mapped on </w:t>
      </w:r>
      <w:proofErr w:type="spellStart"/>
      <w:r w:rsidR="00512AFB">
        <w:t>subband</w:t>
      </w:r>
      <w:proofErr w:type="spellEnd"/>
      <w:r w:rsidR="00512AFB">
        <w:t xml:space="preserve"> 2. </w:t>
      </w:r>
      <w:r w:rsidR="00A4383B">
        <w:t xml:space="preserve">Under the same LBT situation, </w:t>
      </w:r>
      <w:r w:rsidR="00596744">
        <w:t xml:space="preserve">only CBG 3 and CBG 4 are dropped, while </w:t>
      </w:r>
      <w:r w:rsidR="00A4383B">
        <w:t>CBG 1 and CBG 2 can</w:t>
      </w:r>
      <w:r w:rsidR="00885A0E">
        <w:t xml:space="preserve"> be correctly received, so only CBG 3 and CBG 4 need to be retransmitted on </w:t>
      </w:r>
      <w:proofErr w:type="spellStart"/>
      <w:r w:rsidR="00885A0E">
        <w:t>subband</w:t>
      </w:r>
      <w:proofErr w:type="spellEnd"/>
      <w:r w:rsidR="00885A0E">
        <w:t xml:space="preserve"> 2. The resources on </w:t>
      </w:r>
      <w:proofErr w:type="spellStart"/>
      <w:r w:rsidR="00885A0E">
        <w:t>subband</w:t>
      </w:r>
      <w:proofErr w:type="spellEnd"/>
      <w:r w:rsidR="00885A0E">
        <w:t xml:space="preserve"> 1 can be saved for other transmissions with </w:t>
      </w:r>
      <w:r w:rsidR="00215A61">
        <w:t>decreased CWS.</w:t>
      </w:r>
    </w:p>
    <w:p w14:paraId="26C8168C" w14:textId="148EC81D" w:rsidR="00A87FA1" w:rsidRDefault="00885A0E" w:rsidP="006838A2">
      <w:pPr>
        <w:jc w:val="center"/>
      </w:pPr>
      <w:r>
        <w:object w:dxaOrig="13080" w:dyaOrig="2928" w14:anchorId="01105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03.5pt" o:ole="">
            <v:imagedata r:id="rId10" o:title=""/>
          </v:shape>
          <o:OLEObject Type="Embed" ProgID="Visio.Drawing.15" ShapeID="_x0000_i1025" DrawAspect="Content" ObjectID="_1611748463" r:id="rId11"/>
        </w:object>
      </w:r>
    </w:p>
    <w:p w14:paraId="1A4FB102" w14:textId="6A295444" w:rsidR="00AA55CF" w:rsidRDefault="00AA55CF" w:rsidP="006838A2">
      <w:pPr>
        <w:jc w:val="center"/>
        <w:rPr>
          <w:b/>
          <w:sz w:val="20"/>
        </w:rPr>
      </w:pPr>
      <w:r w:rsidRPr="006838A2">
        <w:rPr>
          <w:b/>
          <w:sz w:val="20"/>
        </w:rPr>
        <w:t>(a)</w:t>
      </w:r>
    </w:p>
    <w:p w14:paraId="57F25856" w14:textId="3ECB82C0" w:rsidR="002E7CA7" w:rsidRPr="006838A2" w:rsidRDefault="00885A0E" w:rsidP="006838A2">
      <w:pPr>
        <w:jc w:val="center"/>
        <w:rPr>
          <w:b/>
          <w:sz w:val="20"/>
        </w:rPr>
      </w:pPr>
      <w:r>
        <w:object w:dxaOrig="13080" w:dyaOrig="2953" w14:anchorId="01881061">
          <v:shape id="_x0000_i1026" type="#_x0000_t75" style="width:465.75pt;height:105pt" o:ole="">
            <v:imagedata r:id="rId12" o:title=""/>
          </v:shape>
          <o:OLEObject Type="Embed" ProgID="Visio.Drawing.15" ShapeID="_x0000_i1026" DrawAspect="Content" ObjectID="_1611748464" r:id="rId13"/>
        </w:object>
      </w:r>
    </w:p>
    <w:p w14:paraId="4E92B19C" w14:textId="43667C62" w:rsidR="00AA55CF" w:rsidRDefault="00AA55CF" w:rsidP="006838A2">
      <w:pPr>
        <w:jc w:val="center"/>
      </w:pPr>
      <w:r w:rsidRPr="000D7804">
        <w:rPr>
          <w:b/>
          <w:sz w:val="20"/>
        </w:rPr>
        <w:t>(</w:t>
      </w:r>
      <w:r>
        <w:rPr>
          <w:b/>
          <w:sz w:val="20"/>
        </w:rPr>
        <w:t>b</w:t>
      </w:r>
      <w:r w:rsidRPr="000D7804">
        <w:rPr>
          <w:b/>
          <w:sz w:val="20"/>
        </w:rPr>
        <w:t>)</w:t>
      </w:r>
    </w:p>
    <w:p w14:paraId="1F88FC3C" w14:textId="2D02466B" w:rsidR="00AA55CF" w:rsidRDefault="00AA55CF" w:rsidP="006838A2">
      <w:pPr>
        <w:jc w:val="center"/>
      </w:pPr>
      <w:r w:rsidRPr="00BC143F">
        <w:rPr>
          <w:b/>
          <w:sz w:val="20"/>
        </w:rPr>
        <w:t>Fig</w:t>
      </w:r>
      <w:r w:rsidR="00EB4444">
        <w:rPr>
          <w:b/>
          <w:sz w:val="20"/>
        </w:rPr>
        <w:t>ure</w:t>
      </w:r>
      <w:r w:rsidRPr="00BC143F">
        <w:rPr>
          <w:b/>
          <w:sz w:val="20"/>
        </w:rPr>
        <w:t xml:space="preserve"> </w:t>
      </w:r>
      <w:r w:rsidR="00EB4444">
        <w:rPr>
          <w:b/>
          <w:sz w:val="20"/>
        </w:rPr>
        <w:t>3:</w:t>
      </w:r>
      <w:r>
        <w:rPr>
          <w:b/>
          <w:sz w:val="20"/>
        </w:rPr>
        <w:t xml:space="preserve"> Impact of CB mapping on CWS adjustment and retransmission efficiency</w:t>
      </w:r>
    </w:p>
    <w:p w14:paraId="4C965EE9" w14:textId="4B54374F" w:rsidR="00F35A54" w:rsidRPr="006838A2" w:rsidRDefault="00F35A54" w:rsidP="00F35A54">
      <w:pPr>
        <w:rPr>
          <w:i/>
        </w:rPr>
      </w:pPr>
      <w:r w:rsidRPr="006838A2">
        <w:rPr>
          <w:b/>
          <w:i/>
          <w:u w:val="single"/>
          <w:lang w:eastAsia="zh-CN"/>
        </w:rPr>
        <w:t xml:space="preserve">Proposal </w:t>
      </w:r>
      <w:r w:rsidR="00D847AA">
        <w:rPr>
          <w:b/>
          <w:i/>
          <w:u w:val="single"/>
          <w:lang w:eastAsia="zh-CN"/>
        </w:rPr>
        <w:t>1</w:t>
      </w:r>
      <w:r w:rsidR="00AB0E9C">
        <w:rPr>
          <w:b/>
          <w:i/>
          <w:u w:val="single"/>
          <w:lang w:eastAsia="zh-CN"/>
        </w:rPr>
        <w:t>3</w:t>
      </w:r>
      <w:r w:rsidRPr="006838A2">
        <w:rPr>
          <w:b/>
          <w:i/>
          <w:u w:val="single"/>
          <w:lang w:eastAsia="zh-CN"/>
        </w:rPr>
        <w:t>:</w:t>
      </w:r>
      <w:r w:rsidRPr="006838A2">
        <w:rPr>
          <w:b/>
          <w:i/>
          <w:lang w:eastAsia="zh-CN"/>
        </w:rPr>
        <w:t xml:space="preserve"> It could be considered to map the CB</w:t>
      </w:r>
      <w:r w:rsidR="00D847AA">
        <w:rPr>
          <w:b/>
          <w:i/>
          <w:lang w:eastAsia="zh-CN"/>
        </w:rPr>
        <w:t>G</w:t>
      </w:r>
      <w:r>
        <w:rPr>
          <w:b/>
          <w:i/>
          <w:lang w:eastAsia="zh-CN"/>
        </w:rPr>
        <w:t xml:space="preserve"> </w:t>
      </w:r>
      <w:r>
        <w:rPr>
          <w:b/>
          <w:i/>
        </w:rPr>
        <w:t>such that it is contained within the LBT bandwidth</w:t>
      </w:r>
      <w:r w:rsidRPr="006838A2">
        <w:rPr>
          <w:b/>
          <w:i/>
          <w:lang w:eastAsia="zh-CN"/>
        </w:rPr>
        <w:t xml:space="preserve">, which is beneficial for improving retransmission efficiency and accurately adjusting CWS </w:t>
      </w:r>
      <w:r>
        <w:rPr>
          <w:b/>
          <w:i/>
          <w:lang w:eastAsia="zh-CN"/>
        </w:rPr>
        <w:t xml:space="preserve">per LBT bandwidth </w:t>
      </w:r>
      <w:r w:rsidRPr="006838A2">
        <w:rPr>
          <w:b/>
          <w:i/>
          <w:lang w:eastAsia="zh-CN"/>
        </w:rPr>
        <w:t>when CBG based HARQ-ACK feedback is applied.</w:t>
      </w:r>
    </w:p>
    <w:p w14:paraId="746DC223" w14:textId="3A681919" w:rsidR="00F35A54" w:rsidRPr="000D7804" w:rsidRDefault="00F35A54" w:rsidP="00F35A54">
      <w:pPr>
        <w:rPr>
          <w:b/>
          <w:u w:val="single"/>
        </w:rPr>
      </w:pPr>
      <w:r>
        <w:rPr>
          <w:b/>
          <w:u w:val="single"/>
        </w:rPr>
        <w:t>CWS adjustment for random access</w:t>
      </w:r>
    </w:p>
    <w:p w14:paraId="705BCB91" w14:textId="62409BCC" w:rsidR="00F75028" w:rsidRDefault="00985DB8" w:rsidP="00985DB8">
      <w:r>
        <w:t xml:space="preserve">For 2-step RACH or 4-step RACH, if </w:t>
      </w:r>
      <w:proofErr w:type="spellStart"/>
      <w:r>
        <w:t>msg</w:t>
      </w:r>
      <w:proofErr w:type="spellEnd"/>
      <w:r>
        <w:t xml:space="preserve"> 1</w:t>
      </w:r>
      <w:r w:rsidR="00D1195E">
        <w:t xml:space="preserve"> </w:t>
      </w:r>
      <w:r>
        <w:t xml:space="preserve">or1or </w:t>
      </w:r>
      <w:proofErr w:type="spellStart"/>
      <w:r>
        <w:t>msg</w:t>
      </w:r>
      <w:proofErr w:type="spellEnd"/>
      <w:r>
        <w:t xml:space="preserve"> A is transmitted outside of </w:t>
      </w:r>
      <w:proofErr w:type="spellStart"/>
      <w:r>
        <w:t>gNB</w:t>
      </w:r>
      <w:proofErr w:type="spellEnd"/>
      <w:r>
        <w:t xml:space="preserve"> acquired COT</w:t>
      </w:r>
      <w:r w:rsidR="00F75028">
        <w:t>, respectively</w:t>
      </w:r>
      <w:r>
        <w:t xml:space="preserve">, LBT CAT4 is used. </w:t>
      </w:r>
      <w:r w:rsidR="00F75028">
        <w:t xml:space="preserve">In such cases, the </w:t>
      </w:r>
      <w:r>
        <w:t>UE should choose CAT4</w:t>
      </w:r>
      <w:r w:rsidR="00A8797E">
        <w:t xml:space="preserve"> parameters, e.g. </w:t>
      </w:r>
      <w:proofErr w:type="spellStart"/>
      <w:r w:rsidR="00A8797E">
        <w:t>CW</w:t>
      </w:r>
      <w:r w:rsidR="00F75028" w:rsidRPr="00F47484">
        <w:rPr>
          <w:vertAlign w:val="subscript"/>
        </w:rPr>
        <w:t>min</w:t>
      </w:r>
      <w:proofErr w:type="spellEnd"/>
      <w:r w:rsidR="00F75028">
        <w:t xml:space="preserve"> and </w:t>
      </w:r>
      <w:proofErr w:type="spellStart"/>
      <w:r w:rsidR="00F75028">
        <w:t>CW</w:t>
      </w:r>
      <w:r w:rsidRPr="00F47484">
        <w:rPr>
          <w:vertAlign w:val="subscript"/>
        </w:rPr>
        <w:t>max</w:t>
      </w:r>
      <w:proofErr w:type="spellEnd"/>
      <w:r>
        <w:t xml:space="preserve"> based on the highest priority (lowest cha</w:t>
      </w:r>
      <w:r w:rsidR="00F75028">
        <w:t>nnel access priority class value</w:t>
      </w:r>
      <w:r>
        <w:t xml:space="preserve"> </w:t>
      </w:r>
      <w:r w:rsidR="00F75028" w:rsidRPr="00F47484">
        <w:rPr>
          <w:i/>
        </w:rPr>
        <w:t>p</w:t>
      </w:r>
      <w:r>
        <w:t xml:space="preserve">). </w:t>
      </w:r>
      <w:r w:rsidR="00F75028">
        <w:t xml:space="preserve">The </w:t>
      </w:r>
      <w:r>
        <w:t>UE will</w:t>
      </w:r>
      <w:r w:rsidR="00F75028">
        <w:t xml:space="preserve"> therefore </w:t>
      </w:r>
      <w:r w:rsidR="00F75028">
        <w:lastRenderedPageBreak/>
        <w:t xml:space="preserve">need to </w:t>
      </w:r>
      <w:r>
        <w:t xml:space="preserve">adjust </w:t>
      </w:r>
      <w:r w:rsidR="00F75028">
        <w:t xml:space="preserve">the CWS, </w:t>
      </w:r>
      <w:proofErr w:type="spellStart"/>
      <w:r w:rsidR="00F75028">
        <w:t>CW</w:t>
      </w:r>
      <w:r w:rsidRPr="00F47484">
        <w:rPr>
          <w:vertAlign w:val="subscript"/>
        </w:rPr>
        <w:t>p</w:t>
      </w:r>
      <w:proofErr w:type="spellEnd"/>
      <w:r w:rsidR="00F75028">
        <w:t>,</w:t>
      </w:r>
      <w:r>
        <w:t xml:space="preserve"> for the following transmission of </w:t>
      </w:r>
      <w:proofErr w:type="spellStart"/>
      <w:r>
        <w:t>msg</w:t>
      </w:r>
      <w:proofErr w:type="spellEnd"/>
      <w:r>
        <w:t xml:space="preserve"> 1 or </w:t>
      </w:r>
      <w:proofErr w:type="spellStart"/>
      <w:r>
        <w:t>msg</w:t>
      </w:r>
      <w:proofErr w:type="spellEnd"/>
      <w:r>
        <w:t xml:space="preserve"> A</w:t>
      </w:r>
      <w:r w:rsidR="00F75028">
        <w:t>. However, due to the absence</w:t>
      </w:r>
      <w:r w:rsidR="00A8797E">
        <w:t xml:space="preserve"> of typical</w:t>
      </w:r>
      <w:r w:rsidR="00F75028">
        <w:t xml:space="preserve"> HARQ feedback</w:t>
      </w:r>
      <w:r w:rsidR="00A8797E">
        <w:t>s</w:t>
      </w:r>
      <w:r w:rsidR="00F75028">
        <w:t xml:space="preserve"> for such UL transmissions, we observe that the CWS adjustment can be rather </w:t>
      </w:r>
      <w:r>
        <w:t xml:space="preserve">based on the reception of </w:t>
      </w:r>
      <w:proofErr w:type="spellStart"/>
      <w:r>
        <w:t>msg</w:t>
      </w:r>
      <w:proofErr w:type="spellEnd"/>
      <w:r>
        <w:t xml:space="preserve"> 2 or </w:t>
      </w:r>
      <w:proofErr w:type="spellStart"/>
      <w:r>
        <w:t>msg</w:t>
      </w:r>
      <w:proofErr w:type="spellEnd"/>
      <w:r>
        <w:t xml:space="preserve"> B</w:t>
      </w:r>
      <w:r w:rsidR="00F75028">
        <w:t>, respectively, with</w:t>
      </w:r>
      <w:r>
        <w:t xml:space="preserve">in </w:t>
      </w:r>
      <w:r w:rsidR="00F75028">
        <w:t xml:space="preserve">the anticipated </w:t>
      </w:r>
      <w:r>
        <w:t>reception window.</w:t>
      </w:r>
      <w:r w:rsidR="00A8797E">
        <w:t xml:space="preserve"> This is important to resolve collisions during the RA procedure as well as maintaining fair coexistence. </w:t>
      </w:r>
    </w:p>
    <w:p w14:paraId="7BB5952F" w14:textId="78DAB3A1" w:rsidR="00A8797E" w:rsidRPr="00B97CC8" w:rsidRDefault="00A8797E" w:rsidP="00A8797E">
      <w:r>
        <w:t xml:space="preserve">As shown in Fig </w:t>
      </w:r>
      <w:r w:rsidR="00EB4444">
        <w:t>4</w:t>
      </w:r>
      <w:r>
        <w:t>, i</w:t>
      </w:r>
      <w:r w:rsidRPr="0069654D">
        <w:t xml:space="preserve">f </w:t>
      </w:r>
      <w:r>
        <w:t xml:space="preserve">the </w:t>
      </w:r>
      <w:r w:rsidRPr="0069654D">
        <w:t>UE successfully receive</w:t>
      </w:r>
      <w:r>
        <w:t>s</w:t>
      </w:r>
      <w:r w:rsidRPr="0069654D">
        <w:t xml:space="preserve"> corresponding </w:t>
      </w:r>
      <w:proofErr w:type="spellStart"/>
      <w:r w:rsidRPr="0069654D">
        <w:t>msg</w:t>
      </w:r>
      <w:proofErr w:type="spellEnd"/>
      <w:r w:rsidRPr="0069654D">
        <w:t xml:space="preserve"> B </w:t>
      </w:r>
      <w:r>
        <w:t>withi</w:t>
      </w:r>
      <w:r w:rsidRPr="0069654D">
        <w:t xml:space="preserve">n the </w:t>
      </w:r>
      <w:proofErr w:type="spellStart"/>
      <w:r w:rsidRPr="0069654D">
        <w:t>msg</w:t>
      </w:r>
      <w:proofErr w:type="spellEnd"/>
      <w:r w:rsidRPr="0069654D">
        <w:t xml:space="preserve"> B reception window configured by </w:t>
      </w:r>
      <w:r w:rsidR="007065E3">
        <w:t xml:space="preserve">the </w:t>
      </w:r>
      <w:proofErr w:type="spellStart"/>
      <w:r w:rsidRPr="0069654D">
        <w:t>gNB</w:t>
      </w:r>
      <w:proofErr w:type="spellEnd"/>
      <w:r w:rsidRPr="0069654D">
        <w:t xml:space="preserve">, </w:t>
      </w:r>
      <w:r w:rsidR="007065E3">
        <w:t xml:space="preserve">the UE </w:t>
      </w:r>
      <w:r w:rsidRPr="0069654D">
        <w:t>set</w:t>
      </w:r>
      <w:r w:rsidR="007065E3">
        <w:t>s</w:t>
      </w:r>
      <w:r w:rsidRPr="0069654D">
        <w:t xml:space="preserve"> </w:t>
      </w:r>
      <w:r w:rsidR="007065E3">
        <w:t xml:space="preserve">the </w:t>
      </w:r>
      <w:r w:rsidRPr="0069654D">
        <w:t xml:space="preserve">contention window size </w:t>
      </w:r>
      <w:proofErr w:type="spellStart"/>
      <w:r w:rsidR="007065E3">
        <w:t>CW</w:t>
      </w:r>
      <w:r w:rsidRPr="00F47484">
        <w:rPr>
          <w:vertAlign w:val="subscript"/>
        </w:rPr>
        <w:t>p</w:t>
      </w:r>
      <w:proofErr w:type="spellEnd"/>
      <w:r w:rsidR="007065E3">
        <w:t xml:space="preserve"> for each</w:t>
      </w:r>
      <w:r w:rsidRPr="0069654D">
        <w:t xml:space="preserve"> priority </w:t>
      </w:r>
      <w:r w:rsidR="007065E3">
        <w:t xml:space="preserve">class to the corresponding </w:t>
      </w:r>
      <w:proofErr w:type="spellStart"/>
      <w:r w:rsidR="007065E3">
        <w:t>CW</w:t>
      </w:r>
      <w:r w:rsidRPr="00F47484">
        <w:rPr>
          <w:vertAlign w:val="subscript"/>
        </w:rPr>
        <w:t>min</w:t>
      </w:r>
      <w:proofErr w:type="spellEnd"/>
      <w:r>
        <w:t xml:space="preserve"> before the next UL burst transmission</w:t>
      </w:r>
      <w:r w:rsidRPr="0069654D">
        <w:t>.</w:t>
      </w:r>
      <w:r>
        <w:t xml:space="preserve"> </w:t>
      </w:r>
      <w:r w:rsidR="007065E3">
        <w:t>However, i</w:t>
      </w:r>
      <w:r w:rsidRPr="0069654D">
        <w:t xml:space="preserve">f </w:t>
      </w:r>
      <w:r w:rsidR="007065E3">
        <w:t xml:space="preserve">the </w:t>
      </w:r>
      <w:r w:rsidRPr="0069654D">
        <w:t>UE do</w:t>
      </w:r>
      <w:r w:rsidR="007065E3">
        <w:t>es</w:t>
      </w:r>
      <w:r w:rsidRPr="0069654D">
        <w:t xml:space="preserve"> not receive </w:t>
      </w:r>
      <w:proofErr w:type="spellStart"/>
      <w:r w:rsidRPr="0069654D">
        <w:t>msg</w:t>
      </w:r>
      <w:proofErr w:type="spellEnd"/>
      <w:r w:rsidRPr="0069654D">
        <w:t xml:space="preserve"> B within the </w:t>
      </w:r>
      <w:proofErr w:type="spellStart"/>
      <w:r w:rsidRPr="0069654D">
        <w:t>msg</w:t>
      </w:r>
      <w:proofErr w:type="spellEnd"/>
      <w:r w:rsidRPr="0069654D">
        <w:t xml:space="preserve"> B reception window, the </w:t>
      </w:r>
      <w:r w:rsidR="007065E3">
        <w:t xml:space="preserve">UE increases the </w:t>
      </w:r>
      <w:proofErr w:type="spellStart"/>
      <w:r w:rsidRPr="0069654D">
        <w:t>CW</w:t>
      </w:r>
      <w:r w:rsidR="007065E3" w:rsidRPr="00F47484">
        <w:rPr>
          <w:vertAlign w:val="subscript"/>
        </w:rPr>
        <w:t>p</w:t>
      </w:r>
      <w:proofErr w:type="spellEnd"/>
      <w:r w:rsidRPr="0069654D">
        <w:t xml:space="preserve"> </w:t>
      </w:r>
      <w:r w:rsidR="007065E3">
        <w:t>for each of</w:t>
      </w:r>
      <w:r>
        <w:t xml:space="preserve"> </w:t>
      </w:r>
      <w:r w:rsidR="007065E3">
        <w:t xml:space="preserve">the </w:t>
      </w:r>
      <w:r>
        <w:t xml:space="preserve">priority </w:t>
      </w:r>
      <w:r w:rsidR="007065E3">
        <w:t xml:space="preserve">classes </w:t>
      </w:r>
      <w:r>
        <w:t xml:space="preserve">before </w:t>
      </w:r>
      <w:r w:rsidR="007065E3">
        <w:t xml:space="preserve">the </w:t>
      </w:r>
      <w:r>
        <w:t xml:space="preserve">next UL burst transmission </w:t>
      </w:r>
      <w:r w:rsidRPr="0069654D">
        <w:t>to the next higher allowed value</w:t>
      </w:r>
      <w:r w:rsidR="007065E3">
        <w:t xml:space="preserve"> as shown in Fig 3b</w:t>
      </w:r>
      <w:r w:rsidRPr="0069654D">
        <w:t>.</w:t>
      </w:r>
      <w:r>
        <w:t xml:space="preserve"> If </w:t>
      </w:r>
      <w:r w:rsidR="007065E3">
        <w:t xml:space="preserve">an </w:t>
      </w:r>
      <w:r>
        <w:t xml:space="preserve">UL burst transmission happens before </w:t>
      </w:r>
      <w:r w:rsidR="007065E3">
        <w:t xml:space="preserve">the </w:t>
      </w:r>
      <w:r>
        <w:t xml:space="preserve">UE </w:t>
      </w:r>
      <w:r w:rsidR="007065E3">
        <w:t xml:space="preserve">judges whether or not </w:t>
      </w:r>
      <w:proofErr w:type="spellStart"/>
      <w:r w:rsidR="007065E3">
        <w:t>msg</w:t>
      </w:r>
      <w:proofErr w:type="spellEnd"/>
      <w:r w:rsidR="007065E3">
        <w:t xml:space="preserve"> A has been </w:t>
      </w:r>
      <w:r>
        <w:t xml:space="preserve">successfully received by </w:t>
      </w:r>
      <w:r w:rsidR="007065E3">
        <w:t xml:space="preserve">the </w:t>
      </w:r>
      <w:proofErr w:type="spellStart"/>
      <w:r>
        <w:t>gNB</w:t>
      </w:r>
      <w:proofErr w:type="spellEnd"/>
      <w:r>
        <w:t xml:space="preserve">, the </w:t>
      </w:r>
      <w:proofErr w:type="spellStart"/>
      <w:r w:rsidR="007065E3" w:rsidRPr="0069654D">
        <w:t>CW</w:t>
      </w:r>
      <w:r w:rsidR="007065E3" w:rsidRPr="00D4570B">
        <w:rPr>
          <w:vertAlign w:val="subscript"/>
        </w:rPr>
        <w:t>p</w:t>
      </w:r>
      <w:proofErr w:type="spellEnd"/>
      <w:r>
        <w:t xml:space="preserve"> is not changed </w:t>
      </w:r>
      <w:r w:rsidR="00B55A98">
        <w:t xml:space="preserve">before </w:t>
      </w:r>
      <w:r>
        <w:t>the new UL burst transmission.</w:t>
      </w:r>
    </w:p>
    <w:p w14:paraId="5ED77626" w14:textId="3C67B73C" w:rsidR="00F75028" w:rsidRDefault="00B55A98" w:rsidP="00F47484">
      <w:pPr>
        <w:jc w:val="center"/>
      </w:pPr>
      <w:r>
        <w:object w:dxaOrig="9630" w:dyaOrig="5310" w14:anchorId="553AC922">
          <v:shape id="_x0000_i1027" type="#_x0000_t75" style="width:385.5pt;height:181.5pt" o:ole="">
            <v:imagedata r:id="rId14" o:title="" croptop="9516f"/>
          </v:shape>
          <o:OLEObject Type="Embed" ProgID="Visio.Drawing.15" ShapeID="_x0000_i1027" DrawAspect="Content" ObjectID="_1611748465" r:id="rId15"/>
        </w:object>
      </w:r>
    </w:p>
    <w:p w14:paraId="53F3ECCB" w14:textId="5DD4CA91" w:rsidR="00985DB8" w:rsidRDefault="00B55A98" w:rsidP="00F47484">
      <w:pPr>
        <w:jc w:val="center"/>
      </w:pPr>
      <w:r w:rsidRPr="00BC143F">
        <w:rPr>
          <w:b/>
          <w:sz w:val="20"/>
        </w:rPr>
        <w:t>Fig</w:t>
      </w:r>
      <w:r w:rsidR="00EB4444">
        <w:rPr>
          <w:b/>
          <w:sz w:val="20"/>
        </w:rPr>
        <w:t>ure</w:t>
      </w:r>
      <w:r w:rsidRPr="00BC143F">
        <w:rPr>
          <w:b/>
          <w:sz w:val="20"/>
        </w:rPr>
        <w:t xml:space="preserve"> </w:t>
      </w:r>
      <w:r w:rsidR="00EB4444">
        <w:rPr>
          <w:b/>
          <w:sz w:val="20"/>
        </w:rPr>
        <w:t>4:</w:t>
      </w:r>
      <w:r>
        <w:rPr>
          <w:b/>
          <w:sz w:val="20"/>
        </w:rPr>
        <w:t xml:space="preserve"> CWS adjustment for 2-step RACH</w:t>
      </w:r>
    </w:p>
    <w:p w14:paraId="4BD222B3" w14:textId="476BFB03" w:rsidR="001D7C2E" w:rsidRDefault="001D7C2E" w:rsidP="001D7C2E">
      <w:r>
        <w:t>For 4-</w:t>
      </w:r>
      <w:r w:rsidR="00985DB8">
        <w:t>step RAC</w:t>
      </w:r>
      <w:r>
        <w:t xml:space="preserve">H, UE determines the LBT type for transmission of </w:t>
      </w:r>
      <w:proofErr w:type="spellStart"/>
      <w:r w:rsidR="00985DB8">
        <w:t>msg</w:t>
      </w:r>
      <w:proofErr w:type="spellEnd"/>
      <w:r w:rsidR="00985DB8">
        <w:t xml:space="preserve"> 3 acco</w:t>
      </w:r>
      <w:r>
        <w:t>rding to the indication carried</w:t>
      </w:r>
      <w:r w:rsidR="00DC45BF">
        <w:t xml:space="preserve"> in </w:t>
      </w:r>
      <w:proofErr w:type="spellStart"/>
      <w:r w:rsidR="00985DB8">
        <w:t>msg</w:t>
      </w:r>
      <w:proofErr w:type="spellEnd"/>
      <w:r w:rsidR="00985DB8">
        <w:t xml:space="preserve"> 2. </w:t>
      </w:r>
      <w:r w:rsidR="00CD7296">
        <w:t xml:space="preserve">As shown in Fig </w:t>
      </w:r>
      <w:r w:rsidR="00EB4444">
        <w:t>5</w:t>
      </w:r>
      <w:r w:rsidR="00CD7296">
        <w:t>a, i</w:t>
      </w:r>
      <w:r w:rsidR="00F8452D" w:rsidRPr="00410075">
        <w:t xml:space="preserve">f </w:t>
      </w:r>
      <w:r w:rsidR="00F8452D">
        <w:t xml:space="preserve">the </w:t>
      </w:r>
      <w:r w:rsidR="00F8452D" w:rsidRPr="00410075">
        <w:t>UE receive</w:t>
      </w:r>
      <w:r w:rsidR="00F8452D">
        <w:t>s</w:t>
      </w:r>
      <w:r w:rsidR="00F8452D" w:rsidRPr="00410075">
        <w:t xml:space="preserve"> </w:t>
      </w:r>
      <w:proofErr w:type="spellStart"/>
      <w:r w:rsidR="00F8452D" w:rsidRPr="00410075">
        <w:t>msg</w:t>
      </w:r>
      <w:proofErr w:type="spellEnd"/>
      <w:r w:rsidR="00F8452D" w:rsidRPr="00410075">
        <w:t xml:space="preserve"> 2 </w:t>
      </w:r>
      <w:r w:rsidR="00F8452D">
        <w:t>with</w:t>
      </w:r>
      <w:r w:rsidR="00F8452D" w:rsidRPr="00410075">
        <w:t xml:space="preserve">in the RAR reception window and </w:t>
      </w:r>
      <w:r w:rsidR="00F8452D">
        <w:t xml:space="preserve">the </w:t>
      </w:r>
      <w:r w:rsidR="00F8452D" w:rsidRPr="00410075">
        <w:t>UE is indicated to tran</w:t>
      </w:r>
      <w:r w:rsidR="00F8452D">
        <w:t xml:space="preserve">smit msg3 using LBT CAT4 </w:t>
      </w:r>
      <w:r w:rsidR="00F8452D" w:rsidRPr="00410075">
        <w:t xml:space="preserve">in RAR, the </w:t>
      </w:r>
      <w:proofErr w:type="spellStart"/>
      <w:r w:rsidR="00F8452D">
        <w:t>CW</w:t>
      </w:r>
      <w:r w:rsidR="00F8452D" w:rsidRPr="00D4570B">
        <w:rPr>
          <w:vertAlign w:val="subscript"/>
        </w:rPr>
        <w:t>p</w:t>
      </w:r>
      <w:proofErr w:type="spellEnd"/>
      <w:r w:rsidR="00F8452D">
        <w:t xml:space="preserve"> is not changed</w:t>
      </w:r>
      <w:r w:rsidR="00CD7296">
        <w:t xml:space="preserve">. </w:t>
      </w:r>
      <w:r w:rsidR="00F8452D">
        <w:t>However</w:t>
      </w:r>
      <w:r w:rsidR="00DC45BF">
        <w:t xml:space="preserve">, </w:t>
      </w:r>
      <w:r>
        <w:t>i</w:t>
      </w:r>
      <w:r w:rsidRPr="00410075">
        <w:t xml:space="preserve">f </w:t>
      </w:r>
      <w:r w:rsidR="00DC45BF">
        <w:t xml:space="preserve">the </w:t>
      </w:r>
      <w:r w:rsidRPr="00410075">
        <w:t>UE do</w:t>
      </w:r>
      <w:r w:rsidR="00DC45BF">
        <w:t>es</w:t>
      </w:r>
      <w:r w:rsidRPr="00410075">
        <w:t xml:space="preserve"> not receive </w:t>
      </w:r>
      <w:proofErr w:type="spellStart"/>
      <w:r w:rsidRPr="00410075">
        <w:t>msg</w:t>
      </w:r>
      <w:proofErr w:type="spellEnd"/>
      <w:r w:rsidRPr="00410075">
        <w:t xml:space="preserve"> 2</w:t>
      </w:r>
      <w:r>
        <w:t xml:space="preserve"> </w:t>
      </w:r>
      <w:r w:rsidRPr="00410075">
        <w:t>(RAR) within t</w:t>
      </w:r>
      <w:r w:rsidR="00DC45BF">
        <w:t xml:space="preserve">he RAR reception window, the </w:t>
      </w:r>
      <w:proofErr w:type="spellStart"/>
      <w:r w:rsidR="00DC45BF">
        <w:t>CW</w:t>
      </w:r>
      <w:r w:rsidRPr="00F47484">
        <w:rPr>
          <w:vertAlign w:val="subscript"/>
        </w:rPr>
        <w:t>p</w:t>
      </w:r>
      <w:proofErr w:type="spellEnd"/>
      <w:r w:rsidRPr="00410075">
        <w:t xml:space="preserve"> of the following UL burst transmission using LBT CAT4</w:t>
      </w:r>
      <w:r>
        <w:t xml:space="preserve"> </w:t>
      </w:r>
      <w:r w:rsidR="00F8452D">
        <w:t>should be</w:t>
      </w:r>
      <w:r w:rsidRPr="00410075">
        <w:t xml:space="preserve"> increased to the next higher allowed value.</w:t>
      </w:r>
      <w:r>
        <w:t xml:space="preserve"> </w:t>
      </w:r>
      <w:r w:rsidR="00DC45BF">
        <w:t>T</w:t>
      </w:r>
      <w:r w:rsidRPr="00410075">
        <w:t>he following UL burst</w:t>
      </w:r>
      <w:r w:rsidR="00DC45BF">
        <w:t xml:space="preserve"> can be </w:t>
      </w:r>
      <w:proofErr w:type="spellStart"/>
      <w:r w:rsidR="00DC45BF">
        <w:t>msg</w:t>
      </w:r>
      <w:proofErr w:type="spellEnd"/>
      <w:r w:rsidR="00DC45BF">
        <w:t xml:space="preserve"> 1 retransmission, a scheduled PUSCH or a CG </w:t>
      </w:r>
      <w:r w:rsidRPr="00410075">
        <w:t>PUSCH</w:t>
      </w:r>
      <w:r w:rsidR="00DC45BF">
        <w:t xml:space="preserve"> transmission, but i</w:t>
      </w:r>
      <w:r w:rsidRPr="00410075">
        <w:t xml:space="preserve">f </w:t>
      </w:r>
      <w:r w:rsidR="00F8452D">
        <w:t xml:space="preserve">the </w:t>
      </w:r>
      <w:r w:rsidRPr="00410075">
        <w:t>UE transmit</w:t>
      </w:r>
      <w:r w:rsidR="00DC45BF">
        <w:t>s</w:t>
      </w:r>
      <w:r w:rsidRPr="00410075">
        <w:t xml:space="preserve"> </w:t>
      </w:r>
      <w:r w:rsidR="00DC45BF">
        <w:t xml:space="preserve">the </w:t>
      </w:r>
      <w:r w:rsidRPr="00410075">
        <w:t xml:space="preserve">UL burst using LBT CAT4 before </w:t>
      </w:r>
      <w:r w:rsidR="00DC45BF">
        <w:t>the end</w:t>
      </w:r>
      <w:r w:rsidRPr="00410075">
        <w:t xml:space="preserve"> of </w:t>
      </w:r>
      <w:r w:rsidR="00DC45BF">
        <w:t>the RAR</w:t>
      </w:r>
      <w:r w:rsidRPr="00410075">
        <w:t xml:space="preserve"> </w:t>
      </w:r>
      <w:r w:rsidR="00DC45BF">
        <w:t xml:space="preserve">reception </w:t>
      </w:r>
      <w:r w:rsidRPr="00410075">
        <w:t xml:space="preserve">window, the </w:t>
      </w:r>
      <w:proofErr w:type="spellStart"/>
      <w:r w:rsidR="00DC45BF">
        <w:t>CW</w:t>
      </w:r>
      <w:r w:rsidR="00DC45BF" w:rsidRPr="00D4570B">
        <w:rPr>
          <w:vertAlign w:val="subscript"/>
        </w:rPr>
        <w:t>p</w:t>
      </w:r>
      <w:proofErr w:type="spellEnd"/>
      <w:r w:rsidR="00DC45BF">
        <w:t xml:space="preserve"> is not changed</w:t>
      </w:r>
      <w:r>
        <w:t xml:space="preserve">. </w:t>
      </w:r>
    </w:p>
    <w:p w14:paraId="7512AF65" w14:textId="14896FDE" w:rsidR="00B7236A" w:rsidRDefault="001D7C2E" w:rsidP="001D7C2E">
      <w:r w:rsidRPr="00410075">
        <w:t xml:space="preserve">If </w:t>
      </w:r>
      <w:r w:rsidR="00F8452D">
        <w:t xml:space="preserve">the </w:t>
      </w:r>
      <w:r w:rsidRPr="00410075">
        <w:t>UE receive</w:t>
      </w:r>
      <w:r w:rsidR="00F8452D">
        <w:t>s</w:t>
      </w:r>
      <w:r w:rsidRPr="00410075">
        <w:t xml:space="preserve"> </w:t>
      </w:r>
      <w:r w:rsidR="00F8452D">
        <w:t xml:space="preserve">the </w:t>
      </w:r>
      <w:r w:rsidRPr="00410075">
        <w:t>co</w:t>
      </w:r>
      <w:r w:rsidR="00F8452D">
        <w:t xml:space="preserve">rresponding </w:t>
      </w:r>
      <w:proofErr w:type="spellStart"/>
      <w:r w:rsidR="00F8452D">
        <w:t>msg</w:t>
      </w:r>
      <w:proofErr w:type="spellEnd"/>
      <w:r w:rsidR="00F8452D">
        <w:t xml:space="preserve"> 4 and the </w:t>
      </w:r>
      <w:r w:rsidRPr="00410075">
        <w:t>RACH procedure</w:t>
      </w:r>
      <w:r w:rsidR="00F8452D">
        <w:t xml:space="preserve"> is accomplished</w:t>
      </w:r>
      <w:r w:rsidRPr="00410075">
        <w:t xml:space="preserve">, the </w:t>
      </w:r>
      <w:proofErr w:type="spellStart"/>
      <w:r w:rsidR="00F8452D">
        <w:t>CW</w:t>
      </w:r>
      <w:r w:rsidR="00F8452D" w:rsidRPr="00D4570B">
        <w:rPr>
          <w:vertAlign w:val="subscript"/>
        </w:rPr>
        <w:t>p</w:t>
      </w:r>
      <w:proofErr w:type="spellEnd"/>
      <w:r w:rsidR="00CD7296">
        <w:t xml:space="preserve"> </w:t>
      </w:r>
      <w:r w:rsidR="00F8452D">
        <w:t xml:space="preserve">of each </w:t>
      </w:r>
      <w:r w:rsidRPr="00410075">
        <w:t xml:space="preserve">priority </w:t>
      </w:r>
      <w:r w:rsidR="00F8452D">
        <w:t xml:space="preserve">class should be </w:t>
      </w:r>
      <w:r w:rsidRPr="00410075">
        <w:t xml:space="preserve">set to </w:t>
      </w:r>
      <w:r w:rsidR="00F8452D">
        <w:t xml:space="preserve">the corresponding </w:t>
      </w:r>
      <w:proofErr w:type="spellStart"/>
      <w:r w:rsidR="00F8452D">
        <w:t>CW</w:t>
      </w:r>
      <w:r w:rsidRPr="00F47484">
        <w:rPr>
          <w:vertAlign w:val="subscript"/>
        </w:rPr>
        <w:t>min</w:t>
      </w:r>
      <w:proofErr w:type="gramStart"/>
      <w:r w:rsidRPr="00F47484">
        <w:rPr>
          <w:vertAlign w:val="subscript"/>
        </w:rPr>
        <w:t>,p</w:t>
      </w:r>
      <w:proofErr w:type="spellEnd"/>
      <w:proofErr w:type="gramEnd"/>
      <w:r>
        <w:t xml:space="preserve">. </w:t>
      </w:r>
      <w:r w:rsidR="00D94D96">
        <w:rPr>
          <w:rFonts w:hint="eastAsia"/>
        </w:rPr>
        <w:t xml:space="preserve">However, </w:t>
      </w:r>
      <w:r w:rsidR="00D94D96">
        <w:t>i</w:t>
      </w:r>
      <w:r w:rsidRPr="00410075">
        <w:t xml:space="preserve">f </w:t>
      </w:r>
      <w:r w:rsidR="00D94D96">
        <w:t xml:space="preserve">the </w:t>
      </w:r>
      <w:r w:rsidRPr="00410075">
        <w:t>UE receive</w:t>
      </w:r>
      <w:r w:rsidR="00D94D96">
        <w:t>s</w:t>
      </w:r>
      <w:r w:rsidRPr="00410075">
        <w:t xml:space="preserve"> </w:t>
      </w:r>
      <w:r w:rsidR="00D94D96">
        <w:t xml:space="preserve">the </w:t>
      </w:r>
      <w:r w:rsidR="00CD7296">
        <w:t xml:space="preserve">corresponding </w:t>
      </w:r>
      <w:proofErr w:type="spellStart"/>
      <w:r w:rsidR="00CD7296">
        <w:t>msg</w:t>
      </w:r>
      <w:proofErr w:type="spellEnd"/>
      <w:r w:rsidR="00CD7296">
        <w:t xml:space="preserve"> 4 yet</w:t>
      </w:r>
      <w:r w:rsidRPr="00410075">
        <w:t xml:space="preserve"> fail</w:t>
      </w:r>
      <w:r w:rsidR="00D94D96">
        <w:t>s</w:t>
      </w:r>
      <w:r w:rsidRPr="00410075">
        <w:t xml:space="preserve"> </w:t>
      </w:r>
      <w:r w:rsidR="00D94D96">
        <w:t xml:space="preserve">the </w:t>
      </w:r>
      <w:r w:rsidRPr="00410075">
        <w:t>contention resolution</w:t>
      </w:r>
      <w:r>
        <w:t xml:space="preserve"> (e.g. the conten</w:t>
      </w:r>
      <w:r w:rsidR="00D94D96">
        <w:t xml:space="preserve">tion resolution identity in </w:t>
      </w:r>
      <w:proofErr w:type="spellStart"/>
      <w:r>
        <w:t>msg</w:t>
      </w:r>
      <w:proofErr w:type="spellEnd"/>
      <w:r>
        <w:t xml:space="preserve"> 4 does not match that </w:t>
      </w:r>
      <w:r w:rsidR="00D94D96">
        <w:t>of the</w:t>
      </w:r>
      <w:r>
        <w:t xml:space="preserve"> UE)</w:t>
      </w:r>
      <w:r w:rsidRPr="00410075">
        <w:t xml:space="preserve">, the </w:t>
      </w:r>
      <w:proofErr w:type="spellStart"/>
      <w:r w:rsidR="00D94D96">
        <w:t>CW</w:t>
      </w:r>
      <w:r w:rsidR="00D94D96" w:rsidRPr="00D4570B">
        <w:rPr>
          <w:vertAlign w:val="subscript"/>
        </w:rPr>
        <w:t>p</w:t>
      </w:r>
      <w:proofErr w:type="spellEnd"/>
      <w:r w:rsidRPr="00410075">
        <w:t xml:space="preserve"> should </w:t>
      </w:r>
      <w:r w:rsidR="00D94D96">
        <w:t xml:space="preserve">be even </w:t>
      </w:r>
      <w:r w:rsidRPr="00410075">
        <w:t>increase</w:t>
      </w:r>
      <w:r w:rsidR="00D94D96">
        <w:t>d</w:t>
      </w:r>
      <w:r w:rsidRPr="00410075">
        <w:t xml:space="preserve"> to </w:t>
      </w:r>
      <w:r w:rsidR="00D94D96">
        <w:t xml:space="preserve">the </w:t>
      </w:r>
      <w:r w:rsidRPr="00410075">
        <w:t xml:space="preserve">next </w:t>
      </w:r>
      <w:proofErr w:type="spellStart"/>
      <w:r w:rsidRPr="00410075">
        <w:t>next</w:t>
      </w:r>
      <w:proofErr w:type="spellEnd"/>
      <w:r w:rsidRPr="00410075">
        <w:t xml:space="preserve"> higher allowed value</w:t>
      </w:r>
      <w:r w:rsidR="00340B34">
        <w:t>, as shown in Fig</w:t>
      </w:r>
      <w:r w:rsidR="00EB4444">
        <w:t xml:space="preserve"> 5</w:t>
      </w:r>
      <w:r w:rsidR="00340B34">
        <w:t>b</w:t>
      </w:r>
      <w:r w:rsidRPr="00410075">
        <w:t>.</w:t>
      </w:r>
      <w:r>
        <w:t xml:space="preserve"> </w:t>
      </w:r>
      <w:r w:rsidR="00D94D96">
        <w:t xml:space="preserve">This is because the </w:t>
      </w:r>
      <w:r>
        <w:t xml:space="preserve">UE </w:t>
      </w:r>
      <w:r w:rsidR="00D94D96">
        <w:t xml:space="preserve">has </w:t>
      </w:r>
      <w:r w:rsidR="00340B34">
        <w:t xml:space="preserve">also </w:t>
      </w:r>
      <w:r>
        <w:t>fail</w:t>
      </w:r>
      <w:r w:rsidR="00D94D96">
        <w:t xml:space="preserve">ed the contention of </w:t>
      </w:r>
      <w:proofErr w:type="spellStart"/>
      <w:r w:rsidR="00D94D96">
        <w:t>msg</w:t>
      </w:r>
      <w:proofErr w:type="spellEnd"/>
      <w:r w:rsidR="00D94D96">
        <w:t xml:space="preserve"> 1</w:t>
      </w:r>
      <w:r w:rsidR="00340B34">
        <w:t>.</w:t>
      </w:r>
    </w:p>
    <w:p w14:paraId="5461D3D6" w14:textId="77955FF4" w:rsidR="00340B34" w:rsidRDefault="00340B34" w:rsidP="00340B34">
      <w:pPr>
        <w:rPr>
          <w:b/>
          <w:i/>
          <w:lang w:eastAsia="zh-CN"/>
        </w:rPr>
      </w:pPr>
      <w:r w:rsidRPr="006838A2">
        <w:rPr>
          <w:b/>
          <w:i/>
          <w:u w:val="single"/>
          <w:lang w:eastAsia="zh-CN"/>
        </w:rPr>
        <w:t xml:space="preserve">Proposal </w:t>
      </w:r>
      <w:r w:rsidR="00D847AA">
        <w:rPr>
          <w:b/>
          <w:i/>
          <w:u w:val="single"/>
          <w:lang w:eastAsia="zh-CN"/>
        </w:rPr>
        <w:t>1</w:t>
      </w:r>
      <w:r w:rsidR="00AB0E9C">
        <w:rPr>
          <w:b/>
          <w:i/>
          <w:u w:val="single"/>
          <w:lang w:eastAsia="zh-CN"/>
        </w:rPr>
        <w:t>4</w:t>
      </w:r>
      <w:r w:rsidRPr="006838A2">
        <w:rPr>
          <w:b/>
          <w:i/>
          <w:u w:val="single"/>
          <w:lang w:eastAsia="zh-CN"/>
        </w:rPr>
        <w:t>:</w:t>
      </w:r>
      <w:r w:rsidRPr="006838A2">
        <w:rPr>
          <w:b/>
          <w:i/>
          <w:lang w:eastAsia="zh-CN"/>
        </w:rPr>
        <w:t xml:space="preserve"> </w:t>
      </w:r>
      <w:r w:rsidRPr="00340B34">
        <w:rPr>
          <w:b/>
          <w:i/>
          <w:lang w:eastAsia="zh-CN"/>
        </w:rPr>
        <w:t xml:space="preserve">For 2-step RACH or 4-step RACH, if </w:t>
      </w:r>
      <w:proofErr w:type="spellStart"/>
      <w:r w:rsidRPr="00340B34">
        <w:rPr>
          <w:b/>
          <w:i/>
          <w:lang w:eastAsia="zh-CN"/>
        </w:rPr>
        <w:t>msg</w:t>
      </w:r>
      <w:proofErr w:type="spellEnd"/>
      <w:r w:rsidRPr="00340B34">
        <w:rPr>
          <w:b/>
          <w:i/>
          <w:lang w:eastAsia="zh-CN"/>
        </w:rPr>
        <w:t xml:space="preserve"> 1or </w:t>
      </w:r>
      <w:proofErr w:type="spellStart"/>
      <w:r>
        <w:rPr>
          <w:b/>
          <w:i/>
          <w:lang w:eastAsia="zh-CN"/>
        </w:rPr>
        <w:t>msg</w:t>
      </w:r>
      <w:proofErr w:type="spellEnd"/>
      <w:r>
        <w:rPr>
          <w:b/>
          <w:i/>
          <w:lang w:eastAsia="zh-CN"/>
        </w:rPr>
        <w:t xml:space="preserve"> A is transmitted using </w:t>
      </w:r>
      <w:r w:rsidRPr="00340B34">
        <w:rPr>
          <w:b/>
          <w:i/>
          <w:lang w:eastAsia="zh-CN"/>
        </w:rPr>
        <w:t>LBT CAT4</w:t>
      </w:r>
      <w:r>
        <w:rPr>
          <w:b/>
          <w:i/>
          <w:lang w:eastAsia="zh-CN"/>
        </w:rPr>
        <w:t>,</w:t>
      </w:r>
      <w:r w:rsidRPr="00340B34">
        <w:rPr>
          <w:b/>
          <w:i/>
          <w:lang w:eastAsia="zh-CN"/>
        </w:rPr>
        <w:t xml:space="preserve"> </w:t>
      </w:r>
      <w:r>
        <w:rPr>
          <w:b/>
          <w:i/>
          <w:lang w:eastAsia="zh-CN"/>
        </w:rPr>
        <w:t>t</w:t>
      </w:r>
      <w:r w:rsidRPr="00340B34">
        <w:rPr>
          <w:b/>
          <w:i/>
          <w:lang w:eastAsia="zh-CN"/>
        </w:rPr>
        <w:t>he UE adjust</w:t>
      </w:r>
      <w:r>
        <w:rPr>
          <w:b/>
          <w:i/>
          <w:lang w:eastAsia="zh-CN"/>
        </w:rPr>
        <w:t>s</w:t>
      </w:r>
      <w:r w:rsidRPr="00340B34">
        <w:rPr>
          <w:b/>
          <w:i/>
          <w:lang w:eastAsia="zh-CN"/>
        </w:rPr>
        <w:t xml:space="preserve"> the CWS</w:t>
      </w:r>
      <w:r>
        <w:rPr>
          <w:b/>
          <w:i/>
          <w:lang w:eastAsia="zh-CN"/>
        </w:rPr>
        <w:t xml:space="preserve"> </w:t>
      </w:r>
      <w:r w:rsidRPr="00340B34">
        <w:rPr>
          <w:b/>
          <w:i/>
          <w:lang w:eastAsia="zh-CN"/>
        </w:rPr>
        <w:t xml:space="preserve">for the following </w:t>
      </w:r>
      <w:r>
        <w:rPr>
          <w:b/>
          <w:i/>
          <w:lang w:eastAsia="zh-CN"/>
        </w:rPr>
        <w:t xml:space="preserve">UL </w:t>
      </w:r>
      <w:r w:rsidRPr="00340B34">
        <w:rPr>
          <w:b/>
          <w:i/>
          <w:lang w:eastAsia="zh-CN"/>
        </w:rPr>
        <w:t xml:space="preserve">transmission </w:t>
      </w:r>
      <w:r w:rsidR="00B7236A">
        <w:rPr>
          <w:b/>
          <w:i/>
          <w:lang w:eastAsia="zh-CN"/>
        </w:rPr>
        <w:t>based on whether</w:t>
      </w:r>
      <w:r w:rsidRPr="00340B34">
        <w:rPr>
          <w:b/>
          <w:i/>
          <w:lang w:eastAsia="zh-CN"/>
        </w:rPr>
        <w:t xml:space="preserve"> </w:t>
      </w:r>
      <w:proofErr w:type="spellStart"/>
      <w:r w:rsidRPr="00340B34">
        <w:rPr>
          <w:b/>
          <w:i/>
          <w:lang w:eastAsia="zh-CN"/>
        </w:rPr>
        <w:t>msg</w:t>
      </w:r>
      <w:proofErr w:type="spellEnd"/>
      <w:r w:rsidRPr="00340B34">
        <w:rPr>
          <w:b/>
          <w:i/>
          <w:lang w:eastAsia="zh-CN"/>
        </w:rPr>
        <w:t xml:space="preserve"> 2 or </w:t>
      </w:r>
      <w:proofErr w:type="spellStart"/>
      <w:r w:rsidRPr="00340B34">
        <w:rPr>
          <w:b/>
          <w:i/>
          <w:lang w:eastAsia="zh-CN"/>
        </w:rPr>
        <w:t>msg</w:t>
      </w:r>
      <w:proofErr w:type="spellEnd"/>
      <w:r w:rsidRPr="00340B34">
        <w:rPr>
          <w:b/>
          <w:i/>
          <w:lang w:eastAsia="zh-CN"/>
        </w:rPr>
        <w:t xml:space="preserve"> B, respectively, </w:t>
      </w:r>
      <w:r w:rsidR="00B7236A">
        <w:rPr>
          <w:b/>
          <w:i/>
          <w:lang w:eastAsia="zh-CN"/>
        </w:rPr>
        <w:t xml:space="preserve">has been received </w:t>
      </w:r>
      <w:r w:rsidRPr="00340B34">
        <w:rPr>
          <w:b/>
          <w:i/>
          <w:lang w:eastAsia="zh-CN"/>
        </w:rPr>
        <w:t>within the anticipated reception window</w:t>
      </w:r>
      <w:r w:rsidRPr="006838A2">
        <w:rPr>
          <w:b/>
          <w:i/>
          <w:lang w:eastAsia="zh-CN"/>
        </w:rPr>
        <w:t>.</w:t>
      </w:r>
    </w:p>
    <w:p w14:paraId="6195A76B" w14:textId="54820AB7" w:rsidR="00B7236A" w:rsidRPr="00F47484" w:rsidRDefault="00B7236A" w:rsidP="00D847AA">
      <w:pPr>
        <w:pStyle w:val="ListParagraph"/>
        <w:numPr>
          <w:ilvl w:val="0"/>
          <w:numId w:val="22"/>
        </w:numPr>
        <w:ind w:firstLineChars="0"/>
        <w:rPr>
          <w:b/>
          <w:i/>
        </w:rPr>
      </w:pPr>
      <w:r w:rsidRPr="00F47484">
        <w:rPr>
          <w:b/>
          <w:i/>
        </w:rPr>
        <w:t xml:space="preserve">The CWS is not adjusted if the following UL transmission occurs before the UE correctly receives </w:t>
      </w:r>
      <w:proofErr w:type="spellStart"/>
      <w:r w:rsidRPr="00F47484">
        <w:rPr>
          <w:b/>
          <w:i/>
        </w:rPr>
        <w:t>msg</w:t>
      </w:r>
      <w:proofErr w:type="spellEnd"/>
      <w:r w:rsidRPr="00F47484">
        <w:rPr>
          <w:b/>
          <w:i/>
        </w:rPr>
        <w:t xml:space="preserve"> 2 or </w:t>
      </w:r>
      <w:proofErr w:type="spellStart"/>
      <w:r w:rsidRPr="00F47484">
        <w:rPr>
          <w:b/>
          <w:i/>
        </w:rPr>
        <w:t>msg</w:t>
      </w:r>
      <w:proofErr w:type="spellEnd"/>
      <w:r w:rsidRPr="00F47484">
        <w:rPr>
          <w:b/>
          <w:i/>
        </w:rPr>
        <w:t xml:space="preserve"> B, respectively.</w:t>
      </w:r>
    </w:p>
    <w:p w14:paraId="4152090C" w14:textId="388EF858" w:rsidR="00B7236A" w:rsidRPr="00D4570B" w:rsidRDefault="00B7236A" w:rsidP="00F47484">
      <w:pPr>
        <w:rPr>
          <w:b/>
          <w:i/>
        </w:rPr>
      </w:pPr>
      <w:r w:rsidRPr="006838A2">
        <w:rPr>
          <w:b/>
          <w:i/>
          <w:u w:val="single"/>
          <w:lang w:eastAsia="zh-CN"/>
        </w:rPr>
        <w:t xml:space="preserve">Proposal </w:t>
      </w:r>
      <w:r w:rsidR="00D847AA">
        <w:rPr>
          <w:b/>
          <w:i/>
          <w:u w:val="single"/>
          <w:lang w:eastAsia="zh-CN"/>
        </w:rPr>
        <w:t>1</w:t>
      </w:r>
      <w:r w:rsidR="00AB0E9C">
        <w:rPr>
          <w:b/>
          <w:i/>
          <w:u w:val="single"/>
          <w:lang w:eastAsia="zh-CN"/>
        </w:rPr>
        <w:t>5</w:t>
      </w:r>
      <w:r w:rsidRPr="006838A2">
        <w:rPr>
          <w:b/>
          <w:i/>
          <w:u w:val="single"/>
          <w:lang w:eastAsia="zh-CN"/>
        </w:rPr>
        <w:t>:</w:t>
      </w:r>
      <w:r w:rsidRPr="006838A2">
        <w:rPr>
          <w:b/>
          <w:i/>
          <w:lang w:eastAsia="zh-CN"/>
        </w:rPr>
        <w:t xml:space="preserve"> </w:t>
      </w:r>
      <w:r>
        <w:rPr>
          <w:b/>
          <w:i/>
          <w:lang w:eastAsia="zh-CN"/>
        </w:rPr>
        <w:t xml:space="preserve">For </w:t>
      </w:r>
      <w:r w:rsidRPr="00340B34">
        <w:rPr>
          <w:b/>
          <w:i/>
          <w:lang w:eastAsia="zh-CN"/>
        </w:rPr>
        <w:t xml:space="preserve">4-step RACH, </w:t>
      </w:r>
      <w:r w:rsidRPr="00B7236A">
        <w:rPr>
          <w:b/>
          <w:i/>
          <w:lang w:eastAsia="zh-CN"/>
        </w:rPr>
        <w:t>if th</w:t>
      </w:r>
      <w:r>
        <w:rPr>
          <w:b/>
          <w:i/>
          <w:lang w:eastAsia="zh-CN"/>
        </w:rPr>
        <w:t xml:space="preserve">e UE receives </w:t>
      </w:r>
      <w:proofErr w:type="spellStart"/>
      <w:r>
        <w:rPr>
          <w:b/>
          <w:i/>
          <w:lang w:eastAsia="zh-CN"/>
        </w:rPr>
        <w:t>msg</w:t>
      </w:r>
      <w:proofErr w:type="spellEnd"/>
      <w:r>
        <w:rPr>
          <w:b/>
          <w:i/>
          <w:lang w:eastAsia="zh-CN"/>
        </w:rPr>
        <w:t xml:space="preserve"> 4 yet </w:t>
      </w:r>
      <w:r w:rsidRPr="00B7236A">
        <w:rPr>
          <w:b/>
          <w:i/>
          <w:lang w:eastAsia="zh-CN"/>
        </w:rPr>
        <w:t>the contention resolution</w:t>
      </w:r>
      <w:r>
        <w:rPr>
          <w:b/>
          <w:i/>
          <w:lang w:eastAsia="zh-CN"/>
        </w:rPr>
        <w:t xml:space="preserve"> fails, </w:t>
      </w:r>
      <w:r w:rsidRPr="00B7236A">
        <w:rPr>
          <w:b/>
          <w:i/>
          <w:lang w:eastAsia="zh-CN"/>
        </w:rPr>
        <w:t>the</w:t>
      </w:r>
      <w:r>
        <w:rPr>
          <w:b/>
          <w:i/>
          <w:lang w:eastAsia="zh-CN"/>
        </w:rPr>
        <w:t xml:space="preserve"> CWS shall be </w:t>
      </w:r>
      <w:r w:rsidRPr="00B7236A">
        <w:rPr>
          <w:b/>
          <w:i/>
          <w:lang w:eastAsia="zh-CN"/>
        </w:rPr>
        <w:t>increased to the next higher allowed value</w:t>
      </w:r>
      <w:r>
        <w:rPr>
          <w:b/>
          <w:i/>
          <w:lang w:eastAsia="zh-CN"/>
        </w:rPr>
        <w:t xml:space="preserve">. </w:t>
      </w:r>
    </w:p>
    <w:p w14:paraId="14F1CFFF" w14:textId="77777777" w:rsidR="00340B34" w:rsidRPr="00410075" w:rsidRDefault="00340B34" w:rsidP="001D7C2E"/>
    <w:p w14:paraId="1504D8EF" w14:textId="17A4257B" w:rsidR="001D7C2E" w:rsidRDefault="001D7C2E" w:rsidP="00F47484">
      <w:pPr>
        <w:jc w:val="center"/>
      </w:pPr>
      <w:r>
        <w:object w:dxaOrig="9630" w:dyaOrig="2730" w14:anchorId="015C2C8A">
          <v:shape id="_x0000_i1028" type="#_x0000_t75" style="width:384.4pt;height:109.5pt;mso-position-vertical:absolute" o:ole="">
            <v:imagedata r:id="rId16" o:title=""/>
          </v:shape>
          <o:OLEObject Type="Embed" ProgID="Visio.Drawing.15" ShapeID="_x0000_i1028" DrawAspect="Content" ObjectID="_1611748466" r:id="rId17"/>
        </w:object>
      </w:r>
    </w:p>
    <w:p w14:paraId="76031074" w14:textId="275B1154" w:rsidR="001D7C2E" w:rsidRDefault="001D7C2E" w:rsidP="001D7C2E">
      <w:pPr>
        <w:widowControl w:val="0"/>
        <w:numPr>
          <w:ilvl w:val="0"/>
          <w:numId w:val="24"/>
        </w:numPr>
        <w:autoSpaceDE/>
        <w:autoSpaceDN/>
        <w:adjustRightInd/>
        <w:snapToGrid/>
        <w:spacing w:after="0"/>
        <w:jc w:val="center"/>
        <w:rPr>
          <w:sz w:val="20"/>
        </w:rPr>
      </w:pPr>
      <w:proofErr w:type="spellStart"/>
      <w:r w:rsidRPr="00F47484">
        <w:rPr>
          <w:sz w:val="20"/>
        </w:rPr>
        <w:t>CW_p</w:t>
      </w:r>
      <w:proofErr w:type="spellEnd"/>
      <w:r w:rsidRPr="00F47484">
        <w:rPr>
          <w:sz w:val="20"/>
        </w:rPr>
        <w:t xml:space="preserve"> not changed for</w:t>
      </w:r>
      <w:r w:rsidRPr="001D7C2E">
        <w:rPr>
          <w:sz w:val="20"/>
        </w:rPr>
        <w:t xml:space="preserve"> </w:t>
      </w:r>
      <w:proofErr w:type="spellStart"/>
      <w:r w:rsidRPr="001D7C2E">
        <w:rPr>
          <w:sz w:val="20"/>
        </w:rPr>
        <w:t>msg</w:t>
      </w:r>
      <w:proofErr w:type="spellEnd"/>
      <w:r w:rsidRPr="001D7C2E">
        <w:rPr>
          <w:sz w:val="20"/>
        </w:rPr>
        <w:t xml:space="preserve"> 3 if </w:t>
      </w:r>
      <w:proofErr w:type="spellStart"/>
      <w:r w:rsidRPr="00F47484">
        <w:rPr>
          <w:sz w:val="20"/>
        </w:rPr>
        <w:t>msg</w:t>
      </w:r>
      <w:proofErr w:type="spellEnd"/>
      <w:r w:rsidRPr="00F47484">
        <w:rPr>
          <w:sz w:val="20"/>
        </w:rPr>
        <w:t xml:space="preserve"> 2</w:t>
      </w:r>
      <w:r>
        <w:rPr>
          <w:sz w:val="20"/>
        </w:rPr>
        <w:t xml:space="preserve"> is received within RAR</w:t>
      </w:r>
    </w:p>
    <w:p w14:paraId="1D9E5DB5" w14:textId="77777777" w:rsidR="00CD7296" w:rsidRPr="00F47484" w:rsidRDefault="00CD7296" w:rsidP="00F47484">
      <w:pPr>
        <w:widowControl w:val="0"/>
        <w:autoSpaceDE/>
        <w:autoSpaceDN/>
        <w:adjustRightInd/>
        <w:snapToGrid/>
        <w:spacing w:after="0"/>
        <w:ind w:left="720"/>
        <w:rPr>
          <w:sz w:val="20"/>
        </w:rPr>
      </w:pPr>
    </w:p>
    <w:p w14:paraId="6E9B24DA" w14:textId="3EBD1D15" w:rsidR="001D7C2E" w:rsidRDefault="001D7C2E" w:rsidP="00F47484">
      <w:pPr>
        <w:jc w:val="center"/>
      </w:pPr>
      <w:r>
        <w:object w:dxaOrig="9630" w:dyaOrig="3090" w14:anchorId="48254E66">
          <v:shape id="_x0000_i1029" type="#_x0000_t75" style="width:384.4pt;height:124.5pt" o:ole="">
            <v:imagedata r:id="rId18" o:title=""/>
          </v:shape>
          <o:OLEObject Type="Embed" ProgID="Visio.Drawing.15" ShapeID="_x0000_i1029" DrawAspect="Content" ObjectID="_1611748467" r:id="rId19"/>
        </w:object>
      </w:r>
    </w:p>
    <w:p w14:paraId="50E1C2FE" w14:textId="45D4EA74" w:rsidR="001D7C2E" w:rsidRDefault="001D7C2E" w:rsidP="001D7C2E">
      <w:pPr>
        <w:widowControl w:val="0"/>
        <w:numPr>
          <w:ilvl w:val="0"/>
          <w:numId w:val="24"/>
        </w:numPr>
        <w:autoSpaceDE/>
        <w:autoSpaceDN/>
        <w:adjustRightInd/>
        <w:snapToGrid/>
        <w:spacing w:after="0"/>
        <w:jc w:val="center"/>
        <w:rPr>
          <w:sz w:val="20"/>
        </w:rPr>
      </w:pPr>
      <w:proofErr w:type="spellStart"/>
      <w:r w:rsidRPr="00F47484">
        <w:rPr>
          <w:sz w:val="20"/>
        </w:rPr>
        <w:t>CW_p</w:t>
      </w:r>
      <w:proofErr w:type="spellEnd"/>
      <w:r w:rsidRPr="00F47484">
        <w:rPr>
          <w:sz w:val="20"/>
        </w:rPr>
        <w:t xml:space="preserve"> increased to </w:t>
      </w:r>
      <w:r>
        <w:rPr>
          <w:sz w:val="20"/>
        </w:rPr>
        <w:t xml:space="preserve">the </w:t>
      </w:r>
      <w:r w:rsidRPr="00F47484">
        <w:rPr>
          <w:sz w:val="20"/>
        </w:rPr>
        <w:t xml:space="preserve">next </w:t>
      </w:r>
      <w:proofErr w:type="spellStart"/>
      <w:r w:rsidRPr="00F47484">
        <w:rPr>
          <w:sz w:val="20"/>
        </w:rPr>
        <w:t>next</w:t>
      </w:r>
      <w:proofErr w:type="spellEnd"/>
      <w:r w:rsidRPr="00F47484">
        <w:rPr>
          <w:sz w:val="20"/>
        </w:rPr>
        <w:t xml:space="preserve"> high</w:t>
      </w:r>
      <w:r>
        <w:rPr>
          <w:sz w:val="20"/>
        </w:rPr>
        <w:t>er</w:t>
      </w:r>
      <w:r w:rsidRPr="00F47484">
        <w:rPr>
          <w:sz w:val="20"/>
        </w:rPr>
        <w:t xml:space="preserve"> value</w:t>
      </w:r>
      <w:r>
        <w:rPr>
          <w:sz w:val="20"/>
        </w:rPr>
        <w:t xml:space="preserve"> upon failure of contention resolution</w:t>
      </w:r>
    </w:p>
    <w:p w14:paraId="638D7BD8" w14:textId="77777777" w:rsidR="001D7C2E" w:rsidRPr="00F47484" w:rsidRDefault="001D7C2E" w:rsidP="00F47484">
      <w:pPr>
        <w:widowControl w:val="0"/>
        <w:autoSpaceDE/>
        <w:autoSpaceDN/>
        <w:adjustRightInd/>
        <w:snapToGrid/>
        <w:spacing w:after="0"/>
        <w:ind w:left="720"/>
        <w:rPr>
          <w:sz w:val="20"/>
        </w:rPr>
      </w:pPr>
    </w:p>
    <w:p w14:paraId="5DC51C37" w14:textId="5FDA269A" w:rsidR="001D7C2E" w:rsidRDefault="001D7C2E" w:rsidP="001D7C2E">
      <w:pPr>
        <w:pStyle w:val="Caption"/>
        <w:rPr>
          <w:b w:val="0"/>
        </w:rPr>
      </w:pPr>
      <w:r>
        <w:t xml:space="preserve">Figure </w:t>
      </w:r>
      <w:r w:rsidR="00EB4444">
        <w:t>5:</w:t>
      </w:r>
      <w:r>
        <w:t xml:space="preserve"> CWS adjustment in 4-step RACH</w:t>
      </w:r>
    </w:p>
    <w:p w14:paraId="5709E020" w14:textId="77777777" w:rsidR="001D7C2E" w:rsidRPr="00F47484" w:rsidRDefault="001D7C2E" w:rsidP="00985DB8">
      <w:pPr>
        <w:rPr>
          <w:lang w:val="en-GB"/>
        </w:rPr>
      </w:pPr>
    </w:p>
    <w:p w14:paraId="33952077" w14:textId="2438D795" w:rsidR="00C628FE" w:rsidRDefault="00C628FE">
      <w:pPr>
        <w:pStyle w:val="Heading2"/>
      </w:pPr>
      <w:r>
        <w:rPr>
          <w:rFonts w:hint="eastAsia"/>
        </w:rPr>
        <w:t>L</w:t>
      </w:r>
      <w:r>
        <w:t>BT for COT Sharing</w:t>
      </w:r>
    </w:p>
    <w:p w14:paraId="36802CDF" w14:textId="62918FC9" w:rsidR="00C628FE" w:rsidRPr="00C628FE" w:rsidRDefault="00C628FE" w:rsidP="00C628FE">
      <w:pPr>
        <w:rPr>
          <w:rFonts w:eastAsiaTheme="minorEastAsia"/>
          <w:lang w:eastAsia="zh-CN"/>
        </w:rPr>
      </w:pPr>
      <w:r>
        <w:rPr>
          <w:rFonts w:eastAsiaTheme="minorEastAsia"/>
          <w:lang w:val="en-GB" w:eastAsia="zh-CN"/>
        </w:rPr>
        <w:t xml:space="preserve">For the most part, when a UE initiates a COT either </w:t>
      </w:r>
      <w:r w:rsidR="00477D7C">
        <w:rPr>
          <w:rFonts w:eastAsiaTheme="minorEastAsia"/>
          <w:lang w:val="en-GB" w:eastAsia="zh-CN"/>
        </w:rPr>
        <w:t xml:space="preserve">for a transmission scheduled by an UL grant or </w:t>
      </w:r>
      <w:r w:rsidRPr="00C628FE">
        <w:rPr>
          <w:rFonts w:eastAsiaTheme="minorEastAsia"/>
          <w:lang w:eastAsia="zh-CN"/>
        </w:rPr>
        <w:t xml:space="preserve">a </w:t>
      </w:r>
      <w:r w:rsidRPr="00C628FE">
        <w:rPr>
          <w:rFonts w:eastAsiaTheme="minorEastAsia" w:hint="eastAsia"/>
          <w:lang w:eastAsia="zh-CN"/>
        </w:rPr>
        <w:t>transmission with c</w:t>
      </w:r>
      <w:r w:rsidRPr="00C628FE">
        <w:rPr>
          <w:rFonts w:eastAsiaTheme="minorEastAsia"/>
          <w:lang w:eastAsia="zh-CN"/>
        </w:rPr>
        <w:t xml:space="preserve">onfigured </w:t>
      </w:r>
      <w:r w:rsidR="00477D7C">
        <w:rPr>
          <w:rFonts w:eastAsiaTheme="minorEastAsia"/>
          <w:lang w:eastAsia="zh-CN"/>
        </w:rPr>
        <w:t xml:space="preserve">grant based on Type 1/Type </w:t>
      </w:r>
      <w:r w:rsidRPr="00C628FE">
        <w:rPr>
          <w:rFonts w:eastAsiaTheme="minorEastAsia"/>
          <w:lang w:eastAsia="zh-CN"/>
        </w:rPr>
        <w:t>2</w:t>
      </w:r>
      <w:r w:rsidR="00477D7C">
        <w:rPr>
          <w:rFonts w:eastAsiaTheme="minorEastAsia"/>
          <w:lang w:eastAsia="zh-CN"/>
        </w:rPr>
        <w:t>, t</w:t>
      </w:r>
      <w:r w:rsidRPr="00C628FE">
        <w:rPr>
          <w:rFonts w:eastAsiaTheme="minorEastAsia"/>
          <w:lang w:eastAsia="zh-CN"/>
        </w:rPr>
        <w:t xml:space="preserve">he UE </w:t>
      </w:r>
      <w:r w:rsidR="00477D7C">
        <w:rPr>
          <w:rFonts w:eastAsiaTheme="minorEastAsia"/>
          <w:lang w:eastAsia="zh-CN"/>
        </w:rPr>
        <w:t xml:space="preserve">is required to perform CAT4 LBT </w:t>
      </w:r>
      <w:r w:rsidRPr="00C628FE">
        <w:rPr>
          <w:rFonts w:eastAsiaTheme="minorEastAsia"/>
          <w:lang w:eastAsia="zh-CN"/>
        </w:rPr>
        <w:t>based on the priority class of the traffic. That applies as well to the ca</w:t>
      </w:r>
      <w:r w:rsidR="00477D7C">
        <w:rPr>
          <w:rFonts w:eastAsiaTheme="minorEastAsia"/>
          <w:lang w:eastAsia="zh-CN"/>
        </w:rPr>
        <w:t>se when multiple burst starting positions are pre-configured for transmission with configured grant as discussed in our companion contribution [</w:t>
      </w:r>
      <w:r w:rsidR="00EB4444">
        <w:rPr>
          <w:rFonts w:eastAsiaTheme="minorEastAsia"/>
          <w:lang w:eastAsia="zh-CN"/>
        </w:rPr>
        <w:t>4</w:t>
      </w:r>
      <w:r w:rsidR="00477D7C">
        <w:rPr>
          <w:rFonts w:eastAsiaTheme="minorEastAsia"/>
          <w:lang w:eastAsia="zh-CN"/>
        </w:rPr>
        <w:t>]</w:t>
      </w:r>
      <w:r w:rsidRPr="00C628FE">
        <w:rPr>
          <w:rFonts w:eastAsiaTheme="minorEastAsia"/>
          <w:lang w:eastAsia="zh-CN"/>
        </w:rPr>
        <w:t xml:space="preserve">, wherein the UE proceeds with the CAT4 LBT towards the following </w:t>
      </w:r>
      <w:r w:rsidR="00477D7C">
        <w:rPr>
          <w:rFonts w:eastAsiaTheme="minorEastAsia"/>
          <w:lang w:eastAsia="zh-CN"/>
        </w:rPr>
        <w:t xml:space="preserve">starting positions </w:t>
      </w:r>
      <w:r w:rsidRPr="00C628FE">
        <w:rPr>
          <w:rFonts w:eastAsiaTheme="minorEastAsia"/>
          <w:lang w:eastAsia="zh-CN"/>
        </w:rPr>
        <w:t xml:space="preserve">if a previous </w:t>
      </w:r>
      <w:r w:rsidR="00477D7C">
        <w:rPr>
          <w:rFonts w:eastAsiaTheme="minorEastAsia"/>
          <w:lang w:eastAsia="zh-CN"/>
        </w:rPr>
        <w:t xml:space="preserve">burst starting position </w:t>
      </w:r>
      <w:r w:rsidRPr="00C628FE">
        <w:rPr>
          <w:rFonts w:eastAsiaTheme="minorEastAsia"/>
          <w:lang w:eastAsia="zh-CN"/>
        </w:rPr>
        <w:t>has been missed due to LBT failure.</w:t>
      </w:r>
    </w:p>
    <w:p w14:paraId="6E464079" w14:textId="77777777" w:rsidR="00C628FE" w:rsidRPr="00C628FE" w:rsidRDefault="00C628FE" w:rsidP="00C628FE">
      <w:pPr>
        <w:rPr>
          <w:rFonts w:eastAsiaTheme="minorEastAsia"/>
          <w:lang w:eastAsia="zh-CN"/>
        </w:rPr>
      </w:pPr>
      <w:r w:rsidRPr="00C628FE">
        <w:rPr>
          <w:rFonts w:eastAsiaTheme="minorEastAsia"/>
          <w:lang w:eastAsia="zh-CN"/>
        </w:rPr>
        <w:t xml:space="preserve">However, when the </w:t>
      </w:r>
      <w:proofErr w:type="spellStart"/>
      <w:r w:rsidRPr="00C628FE">
        <w:rPr>
          <w:rFonts w:eastAsiaTheme="minorEastAsia"/>
          <w:lang w:eastAsia="zh-CN"/>
        </w:rPr>
        <w:t>gNB</w:t>
      </w:r>
      <w:proofErr w:type="spellEnd"/>
      <w:r w:rsidRPr="00C628FE">
        <w:rPr>
          <w:rFonts w:eastAsiaTheme="minorEastAsia"/>
          <w:lang w:eastAsia="zh-CN"/>
        </w:rPr>
        <w:t xml:space="preserve"> transmits a DL Alignment signal to trigger a transmission from one or more UEs based on the configured grant, only the </w:t>
      </w:r>
      <w:proofErr w:type="spellStart"/>
      <w:r w:rsidRPr="00C628FE">
        <w:rPr>
          <w:rFonts w:eastAsiaTheme="minorEastAsia"/>
          <w:lang w:eastAsia="zh-CN"/>
        </w:rPr>
        <w:t>gNB</w:t>
      </w:r>
      <w:proofErr w:type="spellEnd"/>
      <w:r w:rsidRPr="00C628FE">
        <w:rPr>
          <w:rFonts w:eastAsiaTheme="minorEastAsia"/>
          <w:lang w:eastAsia="zh-CN"/>
        </w:rPr>
        <w:t xml:space="preserve"> is required to perform CAT4 LBT. Whereas, the UEs with data to transmit can share the </w:t>
      </w:r>
      <w:proofErr w:type="spellStart"/>
      <w:r w:rsidRPr="00C628FE">
        <w:rPr>
          <w:rFonts w:eastAsiaTheme="minorEastAsia"/>
          <w:lang w:eastAsia="zh-CN"/>
        </w:rPr>
        <w:t>gNB</w:t>
      </w:r>
      <w:proofErr w:type="spellEnd"/>
      <w:r w:rsidRPr="00C628FE">
        <w:rPr>
          <w:rFonts w:eastAsiaTheme="minorEastAsia"/>
          <w:lang w:eastAsia="zh-CN"/>
        </w:rPr>
        <w:t xml:space="preserve">-acquired MCOT and either access the channel immediately using CAT2 LBT, if the PUSCH transmission can start after gap that is less than 16 </w:t>
      </w:r>
      <w:proofErr w:type="spellStart"/>
      <w:r w:rsidRPr="00C628FE">
        <w:rPr>
          <w:rFonts w:eastAsiaTheme="minorEastAsia"/>
          <w:lang w:eastAsia="zh-CN"/>
        </w:rPr>
        <w:t>μsec</w:t>
      </w:r>
      <w:proofErr w:type="spellEnd"/>
      <w:r w:rsidRPr="00C628FE">
        <w:rPr>
          <w:rFonts w:eastAsiaTheme="minorEastAsia"/>
          <w:lang w:eastAsia="zh-CN"/>
        </w:rPr>
        <w:t xml:space="preserve">, or using CAT2 LBT otherwise. In such case, the UEs transmitting in response to the DL Alignment signal limit their COT by the </w:t>
      </w:r>
      <w:proofErr w:type="spellStart"/>
      <w:r w:rsidRPr="00C628FE">
        <w:rPr>
          <w:rFonts w:eastAsiaTheme="minorEastAsia"/>
          <w:lang w:eastAsia="zh-CN"/>
        </w:rPr>
        <w:t>gNB</w:t>
      </w:r>
      <w:proofErr w:type="spellEnd"/>
      <w:r w:rsidRPr="00C628FE">
        <w:rPr>
          <w:rFonts w:eastAsiaTheme="minorEastAsia"/>
          <w:lang w:eastAsia="zh-CN"/>
        </w:rPr>
        <w:t>-acquired MCOT.</w:t>
      </w:r>
    </w:p>
    <w:p w14:paraId="18245D84" w14:textId="6C56865E" w:rsidR="00C628FE" w:rsidRPr="00C628FE" w:rsidRDefault="00C628FE" w:rsidP="00C628FE">
      <w:pPr>
        <w:rPr>
          <w:rFonts w:eastAsiaTheme="minorEastAsia"/>
          <w:lang w:eastAsia="zh-CN"/>
        </w:rPr>
      </w:pPr>
      <w:r w:rsidRPr="00C628FE">
        <w:rPr>
          <w:rFonts w:eastAsiaTheme="minorEastAsia"/>
          <w:lang w:eastAsia="zh-CN"/>
        </w:rPr>
        <w:t>A</w:t>
      </w:r>
      <w:r w:rsidR="00D87FD0">
        <w:rPr>
          <w:rFonts w:eastAsiaTheme="minorEastAsia"/>
          <w:lang w:eastAsia="zh-CN"/>
        </w:rPr>
        <w:t>lso, a</w:t>
      </w:r>
      <w:r w:rsidRPr="00C628FE">
        <w:rPr>
          <w:rFonts w:eastAsiaTheme="minorEastAsia"/>
          <w:lang w:eastAsia="zh-CN"/>
        </w:rPr>
        <w:t>s discussed in</w:t>
      </w:r>
      <w:r w:rsidR="00D87FD0">
        <w:rPr>
          <w:rFonts w:eastAsiaTheme="minorEastAsia"/>
          <w:lang w:eastAsia="zh-CN"/>
        </w:rPr>
        <w:t xml:space="preserve"> [</w:t>
      </w:r>
      <w:r w:rsidR="008E3399">
        <w:rPr>
          <w:rFonts w:eastAsiaTheme="minorEastAsia"/>
          <w:lang w:eastAsia="zh-CN"/>
        </w:rPr>
        <w:t>4</w:t>
      </w:r>
      <w:r w:rsidR="00D87FD0">
        <w:rPr>
          <w:rFonts w:eastAsiaTheme="minorEastAsia"/>
          <w:lang w:eastAsia="zh-CN"/>
        </w:rPr>
        <w:t>]</w:t>
      </w:r>
      <w:r w:rsidRPr="00C628FE">
        <w:rPr>
          <w:rFonts w:eastAsiaTheme="minorEastAsia"/>
          <w:lang w:eastAsia="zh-CN"/>
        </w:rPr>
        <w:t xml:space="preserve">, the </w:t>
      </w:r>
      <w:proofErr w:type="spellStart"/>
      <w:r w:rsidRPr="00C628FE">
        <w:rPr>
          <w:rFonts w:eastAsiaTheme="minorEastAsia"/>
          <w:lang w:eastAsia="zh-CN"/>
        </w:rPr>
        <w:t>gNB</w:t>
      </w:r>
      <w:proofErr w:type="spellEnd"/>
      <w:r w:rsidRPr="00C628FE">
        <w:rPr>
          <w:rFonts w:eastAsiaTheme="minorEastAsia"/>
          <w:lang w:eastAsia="zh-CN"/>
        </w:rPr>
        <w:t xml:space="preserve"> can provide HARQ feedback for one or more PUSCH transmitted with CG within the UE-acquired MCOT in either a GC-DCI or frequency multiplexed UE-specific DCIs.</w:t>
      </w:r>
      <w:r w:rsidRPr="00C628FE">
        <w:rPr>
          <w:rFonts w:eastAsiaTheme="minorEastAsia"/>
          <w:lang w:val="en-GB" w:eastAsia="zh-CN"/>
        </w:rPr>
        <w:t xml:space="preserve"> It means that </w:t>
      </w:r>
      <w:proofErr w:type="spellStart"/>
      <w:r w:rsidRPr="00C628FE">
        <w:rPr>
          <w:rFonts w:eastAsiaTheme="minorEastAsia"/>
          <w:lang w:val="en-GB" w:eastAsia="zh-CN"/>
        </w:rPr>
        <w:t>gNB</w:t>
      </w:r>
      <w:proofErr w:type="spellEnd"/>
      <w:r w:rsidRPr="00C628FE">
        <w:rPr>
          <w:rFonts w:eastAsiaTheme="minorEastAsia"/>
          <w:lang w:val="en-GB" w:eastAsia="zh-CN"/>
        </w:rPr>
        <w:t xml:space="preserve"> could share one or more </w:t>
      </w:r>
      <w:r w:rsidRPr="00C628FE">
        <w:rPr>
          <w:rFonts w:eastAsiaTheme="minorEastAsia"/>
          <w:lang w:eastAsia="zh-CN"/>
        </w:rPr>
        <w:t>UE-acquired MCOT(s) and access the channel with CAT2 LBT. For this UL MCOT sharing, the following two options could be considered:</w:t>
      </w:r>
    </w:p>
    <w:p w14:paraId="462458A9" w14:textId="77777777" w:rsidR="00C628FE" w:rsidRPr="00C628FE" w:rsidRDefault="00C628FE" w:rsidP="00C628FE">
      <w:pPr>
        <w:numPr>
          <w:ilvl w:val="0"/>
          <w:numId w:val="32"/>
        </w:numPr>
        <w:rPr>
          <w:rFonts w:eastAsiaTheme="minorEastAsia"/>
          <w:lang w:val="en-GB" w:eastAsia="zh-CN"/>
        </w:rPr>
      </w:pPr>
      <w:r w:rsidRPr="00C628FE">
        <w:rPr>
          <w:rFonts w:eastAsiaTheme="minorEastAsia"/>
          <w:lang w:val="en-GB" w:eastAsia="zh-CN"/>
        </w:rPr>
        <w:t>O</w:t>
      </w:r>
      <w:r w:rsidRPr="00C628FE">
        <w:rPr>
          <w:rFonts w:eastAsiaTheme="minorEastAsia" w:hint="eastAsia"/>
          <w:lang w:val="en-GB" w:eastAsia="zh-CN"/>
        </w:rPr>
        <w:t xml:space="preserve">ption </w:t>
      </w:r>
      <w:r w:rsidRPr="00C628FE">
        <w:rPr>
          <w:rFonts w:eastAsiaTheme="minorEastAsia"/>
          <w:lang w:val="en-GB" w:eastAsia="zh-CN"/>
        </w:rPr>
        <w:t xml:space="preserve">1: </w:t>
      </w:r>
      <w:proofErr w:type="spellStart"/>
      <w:r w:rsidRPr="00C628FE">
        <w:rPr>
          <w:rFonts w:eastAsiaTheme="minorEastAsia"/>
          <w:lang w:val="en-GB" w:eastAsia="zh-CN"/>
        </w:rPr>
        <w:t>gNB</w:t>
      </w:r>
      <w:proofErr w:type="spellEnd"/>
      <w:r w:rsidRPr="00C628FE">
        <w:rPr>
          <w:rFonts w:eastAsiaTheme="minorEastAsia" w:hint="eastAsia"/>
          <w:lang w:val="en-GB" w:eastAsia="zh-CN"/>
        </w:rPr>
        <w:t xml:space="preserve"> </w:t>
      </w:r>
      <w:r w:rsidRPr="00C628FE">
        <w:rPr>
          <w:rFonts w:eastAsiaTheme="minorEastAsia"/>
          <w:lang w:val="en-GB" w:eastAsia="zh-CN"/>
        </w:rPr>
        <w:t xml:space="preserve">independently inherits multiple </w:t>
      </w:r>
      <w:r w:rsidRPr="00C628FE">
        <w:rPr>
          <w:rFonts w:eastAsiaTheme="minorEastAsia"/>
          <w:lang w:eastAsia="zh-CN"/>
        </w:rPr>
        <w:t>UE-acquired MCOTs (if any).</w:t>
      </w:r>
    </w:p>
    <w:p w14:paraId="7B6A1EB6" w14:textId="77777777" w:rsidR="00C628FE" w:rsidRPr="00C628FE" w:rsidRDefault="00C628FE" w:rsidP="00C628FE">
      <w:pPr>
        <w:numPr>
          <w:ilvl w:val="0"/>
          <w:numId w:val="32"/>
        </w:numPr>
        <w:rPr>
          <w:rFonts w:eastAsiaTheme="minorEastAsia"/>
          <w:lang w:eastAsia="zh-CN"/>
        </w:rPr>
      </w:pPr>
      <w:r w:rsidRPr="00C628FE">
        <w:rPr>
          <w:rFonts w:eastAsiaTheme="minorEastAsia"/>
          <w:lang w:eastAsia="zh-CN"/>
        </w:rPr>
        <w:t xml:space="preserve">Option 2: </w:t>
      </w:r>
      <w:proofErr w:type="spellStart"/>
      <w:r w:rsidRPr="00C628FE">
        <w:rPr>
          <w:rFonts w:eastAsiaTheme="minorEastAsia"/>
          <w:lang w:val="en-GB" w:eastAsia="zh-CN"/>
        </w:rPr>
        <w:t>gNB</w:t>
      </w:r>
      <w:proofErr w:type="spellEnd"/>
      <w:r w:rsidRPr="00C628FE">
        <w:rPr>
          <w:rFonts w:eastAsiaTheme="minorEastAsia"/>
          <w:lang w:val="en-GB" w:eastAsia="zh-CN"/>
        </w:rPr>
        <w:t xml:space="preserve"> inherits a common</w:t>
      </w:r>
      <w:r w:rsidRPr="00C628FE">
        <w:rPr>
          <w:rFonts w:eastAsiaTheme="minorEastAsia"/>
          <w:lang w:eastAsia="zh-CN"/>
        </w:rPr>
        <w:t xml:space="preserve"> MCOT (in both time domain and frequency domain) among different UEs.</w:t>
      </w:r>
    </w:p>
    <w:p w14:paraId="31292BB9" w14:textId="5960A24A" w:rsidR="00C628FE" w:rsidRDefault="00C628FE" w:rsidP="00C628FE">
      <w:pPr>
        <w:rPr>
          <w:rFonts w:eastAsiaTheme="minorEastAsia"/>
          <w:kern w:val="2"/>
          <w:lang w:val="en-GB" w:eastAsia="zh-CN"/>
        </w:rPr>
      </w:pPr>
      <w:r w:rsidRPr="00C628FE">
        <w:rPr>
          <w:rFonts w:eastAsiaTheme="minorEastAsia"/>
          <w:kern w:val="2"/>
          <w:lang w:val="en-GB" w:eastAsia="zh-CN"/>
        </w:rPr>
        <w:t>From a fairness point of view, the transmission is only allowed to be intended for the UE(s) who acquired the MCOT.</w:t>
      </w:r>
      <w:r w:rsidR="00EC5A3D">
        <w:rPr>
          <w:rFonts w:eastAsiaTheme="minorEastAsia"/>
          <w:kern w:val="2"/>
          <w:lang w:val="en-GB" w:eastAsia="zh-CN"/>
        </w:rPr>
        <w:t xml:space="preserve"> It should be noted that there should not be a concern regarding the difference between the transmit power of the UE(s) and that of the </w:t>
      </w:r>
      <w:proofErr w:type="spellStart"/>
      <w:r w:rsidR="00EC5A3D">
        <w:rPr>
          <w:rFonts w:eastAsiaTheme="minorEastAsia"/>
          <w:kern w:val="2"/>
          <w:lang w:val="en-GB" w:eastAsia="zh-CN"/>
        </w:rPr>
        <w:t>gNB</w:t>
      </w:r>
      <w:proofErr w:type="spellEnd"/>
      <w:r w:rsidR="00EC5A3D">
        <w:rPr>
          <w:rFonts w:eastAsiaTheme="minorEastAsia"/>
          <w:kern w:val="2"/>
          <w:lang w:val="en-GB" w:eastAsia="zh-CN"/>
        </w:rPr>
        <w:t xml:space="preserve"> </w:t>
      </w:r>
      <w:r w:rsidR="00C81E6D">
        <w:rPr>
          <w:rFonts w:eastAsiaTheme="minorEastAsia"/>
          <w:kern w:val="2"/>
          <w:lang w:val="en-GB" w:eastAsia="zh-CN"/>
        </w:rPr>
        <w:t xml:space="preserve">in terms of coexistence since in Wi-Fi, the AP transmits ACK and Block ACKs using a higher transmit power than that of the STA and without performing LBT at the AP side. Furthermore, the ED thresholds used by the UEs and the </w:t>
      </w:r>
      <w:proofErr w:type="spellStart"/>
      <w:r w:rsidR="00C81E6D">
        <w:rPr>
          <w:rFonts w:eastAsiaTheme="minorEastAsia"/>
          <w:kern w:val="2"/>
          <w:lang w:val="en-GB" w:eastAsia="zh-CN"/>
        </w:rPr>
        <w:t>gNB</w:t>
      </w:r>
      <w:proofErr w:type="spellEnd"/>
      <w:r w:rsidR="00C81E6D">
        <w:rPr>
          <w:rFonts w:eastAsiaTheme="minorEastAsia"/>
          <w:kern w:val="2"/>
          <w:lang w:val="en-GB" w:eastAsia="zh-CN"/>
        </w:rPr>
        <w:t xml:space="preserve"> are typically the same unless the maximum power levels are used. </w:t>
      </w:r>
      <w:r w:rsidR="00EC5A3D">
        <w:rPr>
          <w:rFonts w:eastAsiaTheme="minorEastAsia"/>
          <w:kern w:val="2"/>
          <w:lang w:val="en-GB" w:eastAsia="zh-CN"/>
        </w:rPr>
        <w:t xml:space="preserve"> </w:t>
      </w:r>
    </w:p>
    <w:p w14:paraId="137F1893" w14:textId="77777777" w:rsidR="00C628FE" w:rsidRPr="00C628FE" w:rsidRDefault="00C628FE" w:rsidP="00C628FE">
      <w:pPr>
        <w:jc w:val="center"/>
        <w:rPr>
          <w:rFonts w:eastAsiaTheme="minorEastAsia"/>
          <w:b/>
          <w:sz w:val="20"/>
        </w:rPr>
      </w:pPr>
      <w:r w:rsidRPr="00C628FE">
        <w:rPr>
          <w:rFonts w:eastAsiaTheme="minorEastAsia"/>
          <w:b/>
          <w:noProof/>
          <w:sz w:val="20"/>
        </w:rPr>
        <w:lastRenderedPageBreak/>
        <w:drawing>
          <wp:inline distT="0" distB="0" distL="0" distR="0" wp14:anchorId="5340DF8B" wp14:editId="7ACCB42E">
            <wp:extent cx="5620999" cy="264589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OT_sharing from multiple UEs.png"/>
                    <pic:cNvPicPr/>
                  </pic:nvPicPr>
                  <pic:blipFill>
                    <a:blip r:embed="rId20">
                      <a:extLst>
                        <a:ext uri="{28A0092B-C50C-407E-A947-70E740481C1C}">
                          <a14:useLocalDpi xmlns:a14="http://schemas.microsoft.com/office/drawing/2010/main" val="0"/>
                        </a:ext>
                      </a:extLst>
                    </a:blip>
                    <a:stretch>
                      <a:fillRect/>
                    </a:stretch>
                  </pic:blipFill>
                  <pic:spPr>
                    <a:xfrm>
                      <a:off x="0" y="0"/>
                      <a:ext cx="5620999" cy="2645893"/>
                    </a:xfrm>
                    <a:prstGeom prst="rect">
                      <a:avLst/>
                    </a:prstGeom>
                  </pic:spPr>
                </pic:pic>
              </a:graphicData>
            </a:graphic>
          </wp:inline>
        </w:drawing>
      </w:r>
    </w:p>
    <w:p w14:paraId="0DDE7401" w14:textId="3185283A" w:rsidR="00C628FE" w:rsidRPr="00C628FE" w:rsidRDefault="008E3399" w:rsidP="00C628FE">
      <w:pPr>
        <w:jc w:val="left"/>
        <w:rPr>
          <w:rFonts w:eastAsiaTheme="minorEastAsia"/>
          <w:lang w:eastAsia="zh-CN"/>
        </w:rPr>
      </w:pPr>
      <w:r>
        <w:rPr>
          <w:rFonts w:eastAsiaTheme="minorEastAsia"/>
          <w:b/>
          <w:sz w:val="20"/>
        </w:rPr>
        <w:t>Figure 6: Option 2-</w:t>
      </w:r>
      <w:r w:rsidR="00C628FE" w:rsidRPr="00C628FE">
        <w:rPr>
          <w:rFonts w:eastAsiaTheme="minorEastAsia"/>
          <w:b/>
          <w:sz w:val="20"/>
        </w:rPr>
        <w:t>gNB inherits a common MCOT (in both time and frequency domains) among different UEs</w:t>
      </w:r>
    </w:p>
    <w:p w14:paraId="2A151179" w14:textId="77777777" w:rsidR="00C628FE" w:rsidRPr="00C628FE" w:rsidRDefault="00C628FE" w:rsidP="00C628FE">
      <w:pPr>
        <w:rPr>
          <w:rFonts w:eastAsia="Calibri"/>
          <w:b/>
          <w:i/>
          <w:kern w:val="2"/>
          <w:lang w:val="en-GB" w:eastAsia="sv-SE"/>
        </w:rPr>
      </w:pPr>
    </w:p>
    <w:p w14:paraId="054C10E6" w14:textId="109FFA98" w:rsidR="00C628FE" w:rsidRPr="00C628FE" w:rsidRDefault="00C628FE" w:rsidP="00C628FE">
      <w:pPr>
        <w:rPr>
          <w:rFonts w:eastAsia="Calibri"/>
          <w:b/>
          <w:i/>
          <w:kern w:val="2"/>
          <w:lang w:val="en-GB" w:eastAsia="sv-SE"/>
        </w:rPr>
      </w:pPr>
      <w:r w:rsidRPr="00C628FE">
        <w:rPr>
          <w:rFonts w:eastAsia="Calibri"/>
          <w:b/>
          <w:i/>
          <w:kern w:val="2"/>
          <w:lang w:val="en-GB" w:eastAsia="sv-SE"/>
        </w:rPr>
        <w:t xml:space="preserve">Proposal 16: For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to</w:t>
      </w:r>
      <w:r w:rsidR="00AA320C">
        <w:rPr>
          <w:rFonts w:eastAsia="Calibri"/>
          <w:b/>
          <w:i/>
          <w:kern w:val="2"/>
          <w:lang w:val="en-GB" w:eastAsia="sv-SE"/>
        </w:rPr>
        <w:t xml:space="preserve"> sharing the MCOT acquired by multiple UEs</w:t>
      </w:r>
      <w:r w:rsidRPr="00C628FE">
        <w:rPr>
          <w:rFonts w:eastAsia="Calibri"/>
          <w:b/>
          <w:i/>
          <w:kern w:val="2"/>
          <w:lang w:val="en-GB" w:eastAsia="sv-SE"/>
        </w:rPr>
        <w:t>, the following options should be supported in NR-U:</w:t>
      </w:r>
    </w:p>
    <w:p w14:paraId="5230F509" w14:textId="77777777" w:rsidR="00C628FE" w:rsidRPr="00C628FE" w:rsidRDefault="00C628FE" w:rsidP="00C628FE">
      <w:pPr>
        <w:numPr>
          <w:ilvl w:val="0"/>
          <w:numId w:val="33"/>
        </w:numPr>
        <w:spacing w:after="0"/>
        <w:rPr>
          <w:rFonts w:eastAsia="Calibri"/>
          <w:b/>
          <w:i/>
          <w:kern w:val="2"/>
          <w:lang w:val="en-GB" w:eastAsia="sv-SE"/>
        </w:rPr>
      </w:pPr>
      <w:r w:rsidRPr="00C628FE">
        <w:rPr>
          <w:rFonts w:eastAsia="Calibri"/>
          <w:b/>
          <w:i/>
          <w:kern w:val="2"/>
          <w:lang w:val="en-GB" w:eastAsia="sv-SE"/>
        </w:rPr>
        <w:t xml:space="preserve">Option 1: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independently inherits multiple UE-acquired MCOTs (if any).</w:t>
      </w:r>
    </w:p>
    <w:p w14:paraId="3B353DED" w14:textId="77777777" w:rsidR="00C628FE" w:rsidRPr="00C628FE" w:rsidRDefault="00C628FE" w:rsidP="00C628FE">
      <w:pPr>
        <w:numPr>
          <w:ilvl w:val="0"/>
          <w:numId w:val="33"/>
        </w:numPr>
        <w:spacing w:after="0"/>
        <w:rPr>
          <w:rFonts w:eastAsia="Calibri"/>
          <w:b/>
          <w:i/>
          <w:kern w:val="2"/>
          <w:lang w:val="en-GB" w:eastAsia="sv-SE"/>
        </w:rPr>
      </w:pPr>
      <w:r w:rsidRPr="00C628FE">
        <w:rPr>
          <w:rFonts w:eastAsia="Calibri"/>
          <w:b/>
          <w:i/>
          <w:kern w:val="2"/>
          <w:lang w:val="en-GB" w:eastAsia="sv-SE"/>
        </w:rPr>
        <w:t xml:space="preserve">Option 2: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inherits a common MCOT (in both time and frequency domains) among different UEs.</w:t>
      </w:r>
    </w:p>
    <w:p w14:paraId="049576E8" w14:textId="77777777" w:rsidR="00C628FE" w:rsidRPr="00C628FE" w:rsidRDefault="00C628FE" w:rsidP="00C628FE">
      <w:pPr>
        <w:rPr>
          <w:rFonts w:eastAsia="Calibri"/>
          <w:b/>
          <w:i/>
          <w:kern w:val="2"/>
          <w:lang w:val="en-GB" w:eastAsia="sv-SE"/>
        </w:rPr>
      </w:pPr>
    </w:p>
    <w:p w14:paraId="74FF5288" w14:textId="77777777" w:rsidR="00C628FE" w:rsidRPr="00C628FE" w:rsidRDefault="00C628FE" w:rsidP="00C628FE">
      <w:pPr>
        <w:rPr>
          <w:rFonts w:eastAsia="Calibri"/>
          <w:b/>
          <w:i/>
          <w:kern w:val="2"/>
          <w:lang w:val="en-GB" w:eastAsia="sv-SE"/>
        </w:rPr>
      </w:pPr>
      <w:r w:rsidRPr="00C628FE">
        <w:rPr>
          <w:rFonts w:eastAsia="Calibri"/>
          <w:b/>
          <w:i/>
          <w:kern w:val="2"/>
          <w:lang w:val="en-GB" w:eastAsia="sv-SE"/>
        </w:rPr>
        <w:t>Proposal 17: MCOT sharing is supported for transmission with configured grant in NR-U:</w:t>
      </w:r>
    </w:p>
    <w:p w14:paraId="020E2AB7" w14:textId="77777777" w:rsidR="00C628FE" w:rsidRPr="00C628FE" w:rsidRDefault="00C628FE" w:rsidP="00C628FE">
      <w:pPr>
        <w:numPr>
          <w:ilvl w:val="0"/>
          <w:numId w:val="31"/>
        </w:numPr>
        <w:spacing w:after="0"/>
        <w:rPr>
          <w:rFonts w:eastAsia="Calibri"/>
          <w:b/>
          <w:i/>
          <w:kern w:val="2"/>
          <w:lang w:val="en-GB" w:eastAsia="sv-SE"/>
        </w:rPr>
      </w:pP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sharing UE-acquired MCOT for transmission of HARQ-ACK and/or PDSCH to that UE</w:t>
      </w:r>
    </w:p>
    <w:p w14:paraId="748952F8" w14:textId="77777777" w:rsidR="00C628FE" w:rsidRPr="00C628FE" w:rsidRDefault="00C628FE" w:rsidP="00C628FE">
      <w:pPr>
        <w:numPr>
          <w:ilvl w:val="0"/>
          <w:numId w:val="31"/>
        </w:numPr>
        <w:spacing w:after="0"/>
        <w:rPr>
          <w:rFonts w:eastAsiaTheme="minorEastAsia"/>
          <w:kern w:val="2"/>
          <w:sz w:val="20"/>
          <w:szCs w:val="20"/>
          <w:lang w:val="en-GB" w:eastAsia="zh-CN"/>
        </w:rPr>
      </w:pPr>
      <w:r w:rsidRPr="00C628FE">
        <w:rPr>
          <w:rFonts w:eastAsia="Calibri"/>
          <w:b/>
          <w:i/>
          <w:kern w:val="2"/>
          <w:lang w:val="en-GB" w:eastAsia="sv-SE"/>
        </w:rPr>
        <w:t xml:space="preserve">UE sharing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-acquired MCOT when a </w:t>
      </w:r>
      <w:proofErr w:type="spellStart"/>
      <w:r w:rsidRPr="00C628FE">
        <w:rPr>
          <w:rFonts w:eastAsia="Calibri"/>
          <w:b/>
          <w:i/>
          <w:kern w:val="2"/>
          <w:lang w:val="en-GB" w:eastAsia="sv-SE"/>
        </w:rPr>
        <w:t>gNB</w:t>
      </w:r>
      <w:proofErr w:type="spellEnd"/>
      <w:r w:rsidRPr="00C628FE">
        <w:rPr>
          <w:rFonts w:eastAsia="Calibri"/>
          <w:b/>
          <w:i/>
          <w:kern w:val="2"/>
          <w:lang w:val="en-GB" w:eastAsia="sv-SE"/>
        </w:rPr>
        <w:t>-triggered transmission with CG is employed</w:t>
      </w:r>
    </w:p>
    <w:p w14:paraId="5C9D93B8" w14:textId="77777777" w:rsidR="00C628FE" w:rsidRPr="00D87FD0" w:rsidRDefault="00C628FE" w:rsidP="00052AAB"/>
    <w:p w14:paraId="54704290" w14:textId="77777777" w:rsidR="001F1E4B" w:rsidRDefault="001F1E4B" w:rsidP="001F1E4B">
      <w:pPr>
        <w:pStyle w:val="Heading2"/>
      </w:pPr>
      <w:r>
        <w:rPr>
          <w:rFonts w:hint="eastAsia"/>
        </w:rPr>
        <w:t>FBE-based channel access</w:t>
      </w:r>
    </w:p>
    <w:p w14:paraId="71B6763C" w14:textId="4F07CB98" w:rsidR="001F1E4B" w:rsidRDefault="001F1E4B" w:rsidP="001F1E4B">
      <w:r w:rsidRPr="00186684">
        <w:t>According to the latest</w:t>
      </w:r>
      <w:r w:rsidRPr="00D839BD">
        <w:rPr>
          <w:iCs/>
        </w:rPr>
        <w:t xml:space="preserve"> </w:t>
      </w:r>
      <w:r w:rsidRPr="00186684">
        <w:t>ETSI regulations [</w:t>
      </w:r>
      <w:r w:rsidR="00AA2FEE">
        <w:t>6</w:t>
      </w:r>
      <w:r w:rsidRPr="007C7544">
        <w:t>], a</w:t>
      </w:r>
      <w:r w:rsidRPr="000D6D14">
        <w:t xml:space="preserve"> </w:t>
      </w:r>
      <w:r w:rsidRPr="00D839BD">
        <w:rPr>
          <w:iCs/>
        </w:rPr>
        <w:t xml:space="preserve">Frame Based Equipment </w:t>
      </w:r>
      <w:r w:rsidRPr="00D839BD">
        <w:t>(FBE) is a device where the transmit/receive structure has a periodic timing with a declared periodicity</w:t>
      </w:r>
      <w:r w:rsidRPr="00D839BD">
        <w:rPr>
          <w:rFonts w:hint="eastAsia"/>
        </w:rPr>
        <w:t xml:space="preserve"> </w:t>
      </w:r>
      <w:r w:rsidRPr="00D839BD">
        <w:t xml:space="preserve">equal to the </w:t>
      </w:r>
      <w:r w:rsidRPr="00D839BD">
        <w:rPr>
          <w:iCs/>
        </w:rPr>
        <w:t>Fixed Frame Period</w:t>
      </w:r>
      <w:r w:rsidRPr="00186684">
        <w:t xml:space="preserve"> (FP) between 1 and 10 </w:t>
      </w:r>
      <w:proofErr w:type="spellStart"/>
      <w:r w:rsidRPr="00186684">
        <w:t>ms</w:t>
      </w:r>
      <w:proofErr w:type="spellEnd"/>
      <w:r w:rsidRPr="00D839BD">
        <w:t xml:space="preserve">, and a single </w:t>
      </w:r>
      <w:r w:rsidRPr="00D839BD">
        <w:rPr>
          <w:iCs/>
        </w:rPr>
        <w:t>Observation Slot</w:t>
      </w:r>
      <w:r>
        <w:rPr>
          <w:iCs/>
        </w:rPr>
        <w:t xml:space="preserve">, i.e., one-shot CCA of at least 9 </w:t>
      </w:r>
      <w:proofErr w:type="spellStart"/>
      <w:r w:rsidRPr="005C506F">
        <w:t>μs</w:t>
      </w:r>
      <w:proofErr w:type="spellEnd"/>
      <w:r w:rsidRPr="00D839BD">
        <w:rPr>
          <w:iCs/>
        </w:rPr>
        <w:t xml:space="preserve">. </w:t>
      </w:r>
      <w:r w:rsidRPr="00D839BD">
        <w:t>Transmissions can start only at the beginning of the FP</w:t>
      </w:r>
      <w:r>
        <w:t xml:space="preserve"> immediately following a successful CCA</w:t>
      </w:r>
      <w:r w:rsidRPr="00D839BD">
        <w:t xml:space="preserve">. However, an FBE device may change its FP at most every 200 </w:t>
      </w:r>
      <w:proofErr w:type="spellStart"/>
      <w:r w:rsidRPr="00D839BD">
        <w:t>ms.</w:t>
      </w:r>
      <w:proofErr w:type="spellEnd"/>
      <w:r w:rsidRPr="00D839BD">
        <w:t xml:space="preserve"> </w:t>
      </w:r>
      <w:proofErr w:type="gramStart"/>
      <w:r w:rsidRPr="00D839BD">
        <w:t>If</w:t>
      </w:r>
      <w:proofErr w:type="gramEnd"/>
      <w:r w:rsidRPr="00D839BD">
        <w:t xml:space="preserve"> the </w:t>
      </w:r>
      <w:r w:rsidRPr="00D839BD">
        <w:rPr>
          <w:iCs/>
        </w:rPr>
        <w:t xml:space="preserve">FBE device </w:t>
      </w:r>
      <w:r w:rsidRPr="00D839BD">
        <w:t xml:space="preserve">finds </w:t>
      </w:r>
      <w:r w:rsidRPr="00D839BD">
        <w:rPr>
          <w:iCs/>
        </w:rPr>
        <w:t xml:space="preserve">the channel </w:t>
      </w:r>
      <w:r w:rsidRPr="00186684">
        <w:t xml:space="preserve">occupied, </w:t>
      </w:r>
      <w:r w:rsidRPr="00D839BD">
        <w:t>no transm</w:t>
      </w:r>
      <w:r w:rsidRPr="00186684">
        <w:t>ission</w:t>
      </w:r>
      <w:r w:rsidRPr="00D839BD">
        <w:t xml:space="preserve"> </w:t>
      </w:r>
      <w:r>
        <w:t xml:space="preserve">occurs </w:t>
      </w:r>
      <w:r w:rsidRPr="00D839BD">
        <w:t>on that</w:t>
      </w:r>
      <w:r w:rsidRPr="00D839BD">
        <w:rPr>
          <w:rFonts w:hint="eastAsia"/>
        </w:rPr>
        <w:t xml:space="preserve"> c</w:t>
      </w:r>
      <w:r w:rsidRPr="00186684">
        <w:t>hannel during the following</w:t>
      </w:r>
      <w:r w:rsidRPr="00D839BD">
        <w:t xml:space="preserve"> </w:t>
      </w:r>
      <w:r w:rsidRPr="00D839BD">
        <w:rPr>
          <w:iCs/>
        </w:rPr>
        <w:t xml:space="preserve">FP. </w:t>
      </w:r>
      <w:r w:rsidRPr="00D839BD">
        <w:t xml:space="preserve">Also, the </w:t>
      </w:r>
      <w:r w:rsidRPr="00D839BD">
        <w:rPr>
          <w:iCs/>
        </w:rPr>
        <w:t xml:space="preserve">FBE device </w:t>
      </w:r>
      <w:r w:rsidRPr="00D839BD">
        <w:t xml:space="preserve">is allowed to continue </w:t>
      </w:r>
      <w:r w:rsidRPr="00D839BD">
        <w:rPr>
          <w:iCs/>
        </w:rPr>
        <w:t>short</w:t>
      </w:r>
      <w:r w:rsidRPr="00D839BD">
        <w:rPr>
          <w:rFonts w:hint="eastAsia"/>
        </w:rPr>
        <w:t xml:space="preserve"> </w:t>
      </w:r>
      <w:r w:rsidRPr="00D839BD">
        <w:rPr>
          <w:iCs/>
        </w:rPr>
        <w:t xml:space="preserve">control signaling transmissions </w:t>
      </w:r>
      <w:r w:rsidRPr="00186684">
        <w:t>on the</w:t>
      </w:r>
      <w:r w:rsidRPr="00D839BD">
        <w:t xml:space="preserve"> </w:t>
      </w:r>
      <w:r>
        <w:t xml:space="preserve">acquired </w:t>
      </w:r>
      <w:r w:rsidRPr="00D839BD">
        <w:t>channel</w:t>
      </w:r>
      <w:r>
        <w:t xml:space="preserve"> within the MCOT</w:t>
      </w:r>
      <w:r w:rsidRPr="00D839BD">
        <w:t xml:space="preserve">. Furthermore, the </w:t>
      </w:r>
      <w:r w:rsidRPr="00D839BD">
        <w:rPr>
          <w:iCs/>
        </w:rPr>
        <w:t>COT</w:t>
      </w:r>
      <w:r w:rsidRPr="00186684">
        <w:rPr>
          <w:iCs/>
        </w:rPr>
        <w:t xml:space="preserve"> can</w:t>
      </w:r>
      <w:r w:rsidRPr="00D839BD">
        <w:t xml:space="preserve">not be greater than 95% of the </w:t>
      </w:r>
      <w:r w:rsidRPr="00D839BD">
        <w:rPr>
          <w:iCs/>
        </w:rPr>
        <w:t xml:space="preserve">FP </w:t>
      </w:r>
      <w:r w:rsidRPr="00186684">
        <w:t>and has to</w:t>
      </w:r>
      <w:r w:rsidRPr="00D839BD">
        <w:t xml:space="preserve"> be followed by an </w:t>
      </w:r>
      <w:r w:rsidRPr="00D839BD">
        <w:rPr>
          <w:iCs/>
        </w:rPr>
        <w:t xml:space="preserve">Idle Period </w:t>
      </w:r>
      <w:r w:rsidRPr="00D839BD">
        <w:t xml:space="preserve">until the start of the next </w:t>
      </w:r>
      <w:r w:rsidRPr="00D839BD">
        <w:rPr>
          <w:iCs/>
        </w:rPr>
        <w:t xml:space="preserve">FP </w:t>
      </w:r>
      <w:r w:rsidRPr="00D839BD">
        <w:t xml:space="preserve">such that the </w:t>
      </w:r>
      <w:r w:rsidRPr="00D839BD">
        <w:rPr>
          <w:iCs/>
        </w:rPr>
        <w:t>Idle Period</w:t>
      </w:r>
      <w:r w:rsidRPr="00D839BD">
        <w:rPr>
          <w:rFonts w:hint="eastAsia"/>
        </w:rPr>
        <w:t xml:space="preserve"> </w:t>
      </w:r>
      <w:r w:rsidRPr="00D839BD">
        <w:t xml:space="preserve">is at least 5% of the </w:t>
      </w:r>
      <w:r w:rsidRPr="00D839BD">
        <w:rPr>
          <w:iCs/>
        </w:rPr>
        <w:t>COT</w:t>
      </w:r>
      <w:r w:rsidRPr="00D839BD">
        <w:t xml:space="preserve">, with a minimum of 100 </w:t>
      </w:r>
      <w:proofErr w:type="spellStart"/>
      <w:r w:rsidRPr="00D839BD">
        <w:t>μs</w:t>
      </w:r>
      <w:proofErr w:type="spellEnd"/>
      <w:r w:rsidRPr="00D839BD">
        <w:t>.</w:t>
      </w:r>
      <w:r w:rsidRPr="00D839BD">
        <w:rPr>
          <w:rFonts w:hint="eastAsia"/>
        </w:rPr>
        <w:t xml:space="preserve"> </w:t>
      </w:r>
    </w:p>
    <w:p w14:paraId="7FE2D986" w14:textId="791A6467" w:rsidR="001F1E4B" w:rsidRDefault="001F1E4B" w:rsidP="001F1E4B">
      <w:r>
        <w:t xml:space="preserve">In principle, with </w:t>
      </w:r>
      <w:r w:rsidRPr="00D839BD">
        <w:t xml:space="preserve">the fixed periodicity and fixed CCA duration of FBE, </w:t>
      </w:r>
      <w:r>
        <w:t>spatial reuse/</w:t>
      </w:r>
      <w:r w:rsidRPr="00D839BD">
        <w:t>joint T</w:t>
      </w:r>
      <w:r>
        <w:t xml:space="preserve">RP channel access can be </w:t>
      </w:r>
      <w:r w:rsidRPr="00D839BD">
        <w:t>achieved by aligning the FP</w:t>
      </w:r>
      <w:r>
        <w:t xml:space="preserve"> of </w:t>
      </w:r>
      <w:r w:rsidRPr="00186684">
        <w:t>operator cells</w:t>
      </w:r>
      <w:r>
        <w:t>;</w:t>
      </w:r>
      <w:r w:rsidRPr="00186684">
        <w:t xml:space="preserve"> thereby</w:t>
      </w:r>
      <w:r>
        <w:t>,</w:t>
      </w:r>
      <w:r w:rsidRPr="00D839BD">
        <w:t xml:space="preserve"> CCAs are also performed synchronously and mutual blocking is avoided.</w:t>
      </w:r>
      <w:r>
        <w:t xml:space="preserve"> Nevertheless, </w:t>
      </w:r>
      <w:r>
        <w:rPr>
          <w:lang w:eastAsia="zh-CN"/>
        </w:rPr>
        <w:t>based on the WID for NR-U [</w:t>
      </w:r>
      <w:r w:rsidR="00AA2FEE">
        <w:rPr>
          <w:lang w:eastAsia="zh-CN"/>
        </w:rPr>
        <w:t>7</w:t>
      </w:r>
      <w:r>
        <w:rPr>
          <w:lang w:eastAsia="zh-CN"/>
        </w:rPr>
        <w:t>]</w:t>
      </w:r>
      <w:r>
        <w:rPr>
          <w:rFonts w:hint="eastAsia"/>
        </w:rPr>
        <w:t xml:space="preserve">, </w:t>
      </w:r>
      <w:r w:rsidRPr="00D4570B">
        <w:rPr>
          <w:lang w:eastAsia="ja-JP"/>
        </w:rPr>
        <w:t xml:space="preserve">FBE </w:t>
      </w:r>
      <w:r>
        <w:rPr>
          <w:lang w:eastAsia="ja-JP"/>
        </w:rPr>
        <w:t>specifications in Rel-16 NR-U are</w:t>
      </w:r>
      <w:r w:rsidRPr="00D4570B">
        <w:rPr>
          <w:lang w:eastAsia="ja-JP"/>
        </w:rPr>
        <w:t xml:space="preserve"> intended</w:t>
      </w:r>
      <w:r>
        <w:rPr>
          <w:lang w:eastAsia="ja-JP"/>
        </w:rPr>
        <w:t xml:space="preserve"> </w:t>
      </w:r>
      <w:r w:rsidRPr="00D4570B">
        <w:rPr>
          <w:lang w:eastAsia="ja-JP"/>
        </w:rPr>
        <w:t>for environments where the absence of Wi-Fi is guaranteed</w:t>
      </w:r>
      <w:r w:rsidRPr="00B3327C">
        <w:rPr>
          <w:lang w:eastAsia="ja-JP"/>
        </w:rPr>
        <w:t xml:space="preserve"> (e.g., by level of regulations, private premises policies, </w:t>
      </w:r>
      <w:proofErr w:type="spellStart"/>
      <w:r w:rsidRPr="00B3327C">
        <w:rPr>
          <w:lang w:eastAsia="ja-JP"/>
        </w:rPr>
        <w:t>etc</w:t>
      </w:r>
      <w:proofErr w:type="spellEnd"/>
      <w:r>
        <w:rPr>
          <w:lang w:eastAsia="ja-JP"/>
        </w:rPr>
        <w:t>)</w:t>
      </w:r>
      <w:r w:rsidRPr="00B3327C">
        <w:rPr>
          <w:lang w:eastAsia="ja-JP"/>
        </w:rPr>
        <w:t xml:space="preserve">. Further, the </w:t>
      </w:r>
      <w:r w:rsidRPr="00D4570B">
        <w:rPr>
          <w:lang w:eastAsia="ja-JP"/>
        </w:rPr>
        <w:t>targeted scenario is limited to a single NR-U network (i.e. single operator)</w:t>
      </w:r>
      <w:r w:rsidRPr="00B3327C">
        <w:rPr>
          <w:lang w:eastAsia="ja-JP"/>
        </w:rPr>
        <w:t xml:space="preserve"> in the operating band and geographic area.</w:t>
      </w:r>
    </w:p>
    <w:p w14:paraId="3CBFE217" w14:textId="77777777" w:rsidR="001F1E4B" w:rsidRPr="00D839BD" w:rsidRDefault="001F1E4B" w:rsidP="001F1E4B">
      <w:r>
        <w:rPr>
          <w:kern w:val="2"/>
          <w:lang w:eastAsia="zh-CN"/>
        </w:rPr>
        <w:t xml:space="preserve">In the following we discuss the </w:t>
      </w:r>
      <w:r w:rsidRPr="004A6320">
        <w:rPr>
          <w:kern w:val="2"/>
          <w:lang w:eastAsia="zh-CN"/>
        </w:rPr>
        <w:t>requirement</w:t>
      </w:r>
      <w:r>
        <w:rPr>
          <w:kern w:val="2"/>
          <w:lang w:eastAsia="zh-CN"/>
        </w:rPr>
        <w:t>s</w:t>
      </w:r>
      <w:r w:rsidRPr="004A6320">
        <w:rPr>
          <w:kern w:val="2"/>
          <w:lang w:eastAsia="zh-CN"/>
        </w:rPr>
        <w:t xml:space="preserve"> of synchronization accuracy</w:t>
      </w:r>
      <w:r>
        <w:rPr>
          <w:rFonts w:hint="eastAsia"/>
          <w:kern w:val="2"/>
          <w:lang w:eastAsia="zh-CN"/>
        </w:rPr>
        <w:t xml:space="preserve"> </w:t>
      </w:r>
      <w:r>
        <w:rPr>
          <w:kern w:val="2"/>
          <w:lang w:eastAsia="zh-CN"/>
        </w:rPr>
        <w:t>as well as some issues related to the s</w:t>
      </w:r>
      <w:r w:rsidRPr="004A6320">
        <w:rPr>
          <w:kern w:val="2"/>
          <w:lang w:eastAsia="zh-CN"/>
        </w:rPr>
        <w:t>pecification impact</w:t>
      </w:r>
      <w:r>
        <w:rPr>
          <w:kern w:val="2"/>
          <w:lang w:eastAsia="zh-CN"/>
        </w:rPr>
        <w:t xml:space="preserve"> of FBE.</w:t>
      </w:r>
    </w:p>
    <w:p w14:paraId="2851624D" w14:textId="77777777" w:rsidR="001F1E4B" w:rsidRPr="00F47484" w:rsidRDefault="001F1E4B" w:rsidP="001F1E4B">
      <w:pPr>
        <w:pStyle w:val="ListParagraph"/>
        <w:numPr>
          <w:ilvl w:val="0"/>
          <w:numId w:val="5"/>
        </w:numPr>
        <w:ind w:firstLineChars="0"/>
        <w:rPr>
          <w:u w:val="single"/>
          <w:lang w:val="en-GB"/>
        </w:rPr>
      </w:pPr>
      <w:r w:rsidRPr="00D839BD">
        <w:rPr>
          <w:b/>
          <w:lang w:val="en-GB"/>
        </w:rPr>
        <w:t>Synchronization requirements:</w:t>
      </w:r>
      <w:r w:rsidRPr="00D839BD">
        <w:rPr>
          <w:lang w:val="en-GB"/>
        </w:rPr>
        <w:t xml:space="preserve"> </w:t>
      </w:r>
      <w:r>
        <w:rPr>
          <w:lang w:val="en-GB"/>
        </w:rPr>
        <w:t xml:space="preserve">Given </w:t>
      </w:r>
      <w:r w:rsidRPr="00D839BD">
        <w:rPr>
          <w:lang w:val="en-GB"/>
        </w:rPr>
        <w:t xml:space="preserve">that the FBE observation slot can be a short as 9 </w:t>
      </w:r>
      <w:proofErr w:type="spellStart"/>
      <w:r>
        <w:rPr>
          <w:lang w:val="en-GB"/>
        </w:rPr>
        <w:t>μ</w:t>
      </w:r>
      <w:r w:rsidRPr="00D839BD">
        <w:rPr>
          <w:lang w:val="en-GB"/>
        </w:rPr>
        <w:t>s</w:t>
      </w:r>
      <w:proofErr w:type="spellEnd"/>
      <w:r>
        <w:rPr>
          <w:lang w:val="en-GB"/>
        </w:rPr>
        <w:t xml:space="preserve"> in the sub 7 GHz band,</w:t>
      </w:r>
      <w:r w:rsidRPr="00D839BD">
        <w:rPr>
          <w:lang w:val="en-GB"/>
        </w:rPr>
        <w:t xml:space="preserve"> </w:t>
      </w:r>
      <w:r>
        <w:rPr>
          <w:lang w:val="en-GB"/>
        </w:rPr>
        <w:t>m</w:t>
      </w:r>
      <w:r w:rsidRPr="00D839BD">
        <w:rPr>
          <w:lang w:val="en-GB"/>
        </w:rPr>
        <w:t xml:space="preserve">aintaining synchronous FBE frames across </w:t>
      </w:r>
      <w:r>
        <w:rPr>
          <w:lang w:val="en-GB"/>
        </w:rPr>
        <w:t>intra</w:t>
      </w:r>
      <w:r w:rsidRPr="007C7544">
        <w:rPr>
          <w:lang w:val="en-GB"/>
        </w:rPr>
        <w:t>-</w:t>
      </w:r>
      <w:r>
        <w:rPr>
          <w:lang w:val="en-GB"/>
        </w:rPr>
        <w:t>operator cells poses some</w:t>
      </w:r>
      <w:r w:rsidRPr="00D839BD">
        <w:rPr>
          <w:lang w:val="en-GB"/>
        </w:rPr>
        <w:t xml:space="preserve"> </w:t>
      </w:r>
      <w:r w:rsidRPr="00D839BD">
        <w:rPr>
          <w:lang w:val="en-GB"/>
        </w:rPr>
        <w:lastRenderedPageBreak/>
        <w:t>technical challenge</w:t>
      </w:r>
      <w:r>
        <w:rPr>
          <w:lang w:val="en-GB"/>
        </w:rPr>
        <w:t>s. This is due to the fact that i</w:t>
      </w:r>
      <w:r w:rsidRPr="00D839BD">
        <w:rPr>
          <w:lang w:val="en-GB"/>
        </w:rPr>
        <w:t>f CCAs conducted by different cells are not perfectly aligned</w:t>
      </w:r>
      <w:r>
        <w:rPr>
          <w:lang w:val="en-GB"/>
        </w:rPr>
        <w:t xml:space="preserve"> to end exactly at the same frame starting point</w:t>
      </w:r>
      <w:r w:rsidRPr="00D839BD">
        <w:rPr>
          <w:lang w:val="en-GB"/>
        </w:rPr>
        <w:t>, spatial reuse cannot be achieved.</w:t>
      </w:r>
      <w:r>
        <w:rPr>
          <w:b/>
          <w:lang w:val="en-GB"/>
        </w:rPr>
        <w:t xml:space="preserve"> Since the observation slot duration is typically composed of an actual CCA duration followed by a transceiver turn-around duration, a synchronization accuracy much less than the turn-around duration of the specified observation slot duration is required to achieve the following: </w:t>
      </w:r>
    </w:p>
    <w:p w14:paraId="5534E48F" w14:textId="77777777" w:rsidR="001F1E4B" w:rsidRDefault="001F1E4B" w:rsidP="001F1E4B">
      <w:pPr>
        <w:pStyle w:val="ListParagraph"/>
        <w:numPr>
          <w:ilvl w:val="1"/>
          <w:numId w:val="5"/>
        </w:numPr>
        <w:ind w:firstLineChars="0"/>
        <w:rPr>
          <w:lang w:val="en-GB"/>
        </w:rPr>
      </w:pPr>
      <w:r>
        <w:rPr>
          <w:lang w:val="en-GB"/>
        </w:rPr>
        <w:t xml:space="preserve">A group of neighbouring </w:t>
      </w:r>
      <w:r w:rsidRPr="008374DE">
        <w:rPr>
          <w:lang w:val="en-GB"/>
        </w:rPr>
        <w:t>i</w:t>
      </w:r>
      <w:r w:rsidRPr="00F47484">
        <w:rPr>
          <w:lang w:val="en-GB"/>
        </w:rPr>
        <w:t xml:space="preserve">ntra-operator </w:t>
      </w:r>
      <w:proofErr w:type="spellStart"/>
      <w:r w:rsidRPr="00F47484">
        <w:rPr>
          <w:lang w:val="en-GB"/>
        </w:rPr>
        <w:t>gNBs</w:t>
      </w:r>
      <w:proofErr w:type="spellEnd"/>
      <w:r w:rsidRPr="00F47484">
        <w:rPr>
          <w:lang w:val="en-GB"/>
        </w:rPr>
        <w:t xml:space="preserve"> to</w:t>
      </w:r>
      <w:r>
        <w:rPr>
          <w:lang w:val="en-GB"/>
        </w:rPr>
        <w:t xml:space="preserve"> align their FBE frames. To that point, blocking may still occur between </w:t>
      </w:r>
      <w:proofErr w:type="spellStart"/>
      <w:r>
        <w:rPr>
          <w:lang w:val="en-GB"/>
        </w:rPr>
        <w:t>gNBs</w:t>
      </w:r>
      <w:proofErr w:type="spellEnd"/>
      <w:r>
        <w:rPr>
          <w:lang w:val="en-GB"/>
        </w:rPr>
        <w:t xml:space="preserve"> at the boundaries of such geographical groups. Otherwise, a mechanism to achieve such synchronization throughout the </w:t>
      </w:r>
      <w:proofErr w:type="spellStart"/>
      <w:r>
        <w:rPr>
          <w:lang w:val="en-GB"/>
        </w:rPr>
        <w:t>gNBs</w:t>
      </w:r>
      <w:proofErr w:type="spellEnd"/>
      <w:r>
        <w:rPr>
          <w:lang w:val="en-GB"/>
        </w:rPr>
        <w:t xml:space="preserve"> of the whole operator network needs to be studied.</w:t>
      </w:r>
    </w:p>
    <w:p w14:paraId="693131D1" w14:textId="77777777" w:rsidR="001F1E4B" w:rsidRDefault="001F1E4B" w:rsidP="001F1E4B">
      <w:pPr>
        <w:pStyle w:val="ListParagraph"/>
        <w:numPr>
          <w:ilvl w:val="1"/>
          <w:numId w:val="5"/>
        </w:numPr>
        <w:ind w:firstLineChars="0"/>
        <w:rPr>
          <w:lang w:val="en-GB"/>
        </w:rPr>
      </w:pPr>
      <w:r>
        <w:rPr>
          <w:lang w:val="en-GB"/>
        </w:rPr>
        <w:t>Alignment of the FBE frames of intra-cell UEs with different TA values in the case when UEs initiate the COT using the same FBE frame period during the Idle period of the DL FBE frame</w:t>
      </w:r>
    </w:p>
    <w:p w14:paraId="1F510009" w14:textId="77777777" w:rsidR="001F1E4B" w:rsidRDefault="001F1E4B" w:rsidP="001F1E4B">
      <w:pPr>
        <w:pStyle w:val="ListParagraph"/>
        <w:numPr>
          <w:ilvl w:val="3"/>
          <w:numId w:val="5"/>
        </w:numPr>
        <w:ind w:firstLineChars="0"/>
        <w:rPr>
          <w:lang w:val="en-GB"/>
        </w:rPr>
      </w:pPr>
      <w:r>
        <w:rPr>
          <w:lang w:val="en-GB"/>
        </w:rPr>
        <w:t>Requirements on periodicity of DRS transmissions as well as UE’s RACH procedure to maintain accurate TA measurements need to be specified.</w:t>
      </w:r>
    </w:p>
    <w:p w14:paraId="017B1C56" w14:textId="77777777" w:rsidR="001F1E4B" w:rsidRDefault="001F1E4B" w:rsidP="001F1E4B">
      <w:pPr>
        <w:pStyle w:val="ListParagraph"/>
        <w:numPr>
          <w:ilvl w:val="1"/>
          <w:numId w:val="5"/>
        </w:numPr>
        <w:ind w:firstLineChars="0"/>
        <w:rPr>
          <w:lang w:val="en-GB"/>
        </w:rPr>
      </w:pPr>
      <w:r>
        <w:rPr>
          <w:lang w:val="en-GB"/>
        </w:rPr>
        <w:t xml:space="preserve">Alignment of the FBE frames of </w:t>
      </w:r>
      <w:r w:rsidRPr="00F47484">
        <w:rPr>
          <w:b/>
          <w:lang w:val="en-GB"/>
        </w:rPr>
        <w:t>inter-cell</w:t>
      </w:r>
      <w:r>
        <w:rPr>
          <w:lang w:val="en-GB"/>
        </w:rPr>
        <w:t xml:space="preserve"> UEs with different TA values in the case when UEs initiate the COT using the same (synchronized) DL FBE frame</w:t>
      </w:r>
    </w:p>
    <w:p w14:paraId="6AFAB228" w14:textId="77777777" w:rsidR="001F1E4B" w:rsidRDefault="001F1E4B" w:rsidP="001F1E4B">
      <w:pPr>
        <w:pStyle w:val="ListParagraph"/>
        <w:numPr>
          <w:ilvl w:val="3"/>
          <w:numId w:val="5"/>
        </w:numPr>
        <w:ind w:firstLineChars="0"/>
        <w:rPr>
          <w:lang w:val="en-GB"/>
        </w:rPr>
      </w:pPr>
      <w:r>
        <w:rPr>
          <w:lang w:val="en-GB"/>
        </w:rPr>
        <w:t>Follows from achieving tight synchronization in the previous 2 bullets</w:t>
      </w:r>
    </w:p>
    <w:p w14:paraId="2E919B19" w14:textId="77777777" w:rsidR="001F1E4B" w:rsidRPr="00F47484" w:rsidRDefault="001F1E4B" w:rsidP="001F1E4B">
      <w:pPr>
        <w:pStyle w:val="ListParagraph"/>
        <w:numPr>
          <w:ilvl w:val="1"/>
          <w:numId w:val="5"/>
        </w:numPr>
        <w:ind w:firstLineChars="0"/>
        <w:rPr>
          <w:lang w:val="en-GB"/>
        </w:rPr>
      </w:pPr>
      <w:r>
        <w:rPr>
          <w:lang w:val="en-GB"/>
        </w:rPr>
        <w:t xml:space="preserve">Alignment of the starting points of multiplexed UL bursts of intra-cell UEs sharing the </w:t>
      </w:r>
      <w:proofErr w:type="spellStart"/>
      <w:r>
        <w:rPr>
          <w:lang w:val="en-GB"/>
        </w:rPr>
        <w:t>gNB</w:t>
      </w:r>
      <w:proofErr w:type="spellEnd"/>
      <w:r>
        <w:rPr>
          <w:lang w:val="en-GB"/>
        </w:rPr>
        <w:t xml:space="preserve"> acquired COT within the frame period</w:t>
      </w:r>
      <w:r w:rsidRPr="00FA3F06">
        <w:rPr>
          <w:lang w:val="en-GB"/>
        </w:rPr>
        <w:t xml:space="preserve"> </w:t>
      </w:r>
      <w:r>
        <w:rPr>
          <w:lang w:val="en-GB"/>
        </w:rPr>
        <w:t>using CAT2 LBT</w:t>
      </w:r>
      <w:r w:rsidRPr="0083558A">
        <w:rPr>
          <w:lang w:val="en-GB"/>
        </w:rPr>
        <w:t xml:space="preserve">     </w:t>
      </w:r>
    </w:p>
    <w:p w14:paraId="22F7E91F" w14:textId="77777777" w:rsidR="001F1E4B" w:rsidRPr="00F47484" w:rsidRDefault="001F1E4B" w:rsidP="001F1E4B">
      <w:pPr>
        <w:pStyle w:val="ListParagraph"/>
        <w:numPr>
          <w:ilvl w:val="0"/>
          <w:numId w:val="5"/>
        </w:numPr>
        <w:ind w:firstLineChars="0"/>
        <w:rPr>
          <w:lang w:val="en-GB"/>
        </w:rPr>
      </w:pPr>
      <w:r w:rsidRPr="00D839BD">
        <w:rPr>
          <w:rFonts w:hint="eastAsia"/>
          <w:b/>
          <w:lang w:val="en-GB"/>
        </w:rPr>
        <w:t xml:space="preserve">Channel access </w:t>
      </w:r>
      <w:r>
        <w:rPr>
          <w:b/>
          <w:lang w:val="en-GB"/>
        </w:rPr>
        <w:t>priority classes/</w:t>
      </w:r>
      <w:r w:rsidRPr="0083558A">
        <w:rPr>
          <w:b/>
          <w:lang w:val="en-GB"/>
        </w:rPr>
        <w:t xml:space="preserve"> </w:t>
      </w:r>
      <w:r>
        <w:rPr>
          <w:b/>
          <w:lang w:val="en-GB"/>
        </w:rPr>
        <w:t xml:space="preserve">Coexistence </w:t>
      </w:r>
      <w:r w:rsidRPr="00D4570B">
        <w:rPr>
          <w:b/>
          <w:lang w:val="en-GB"/>
        </w:rPr>
        <w:t xml:space="preserve">of different </w:t>
      </w:r>
      <w:r>
        <w:rPr>
          <w:b/>
          <w:lang w:val="en-GB"/>
        </w:rPr>
        <w:t xml:space="preserve">FBE </w:t>
      </w:r>
      <w:r w:rsidRPr="00D4570B">
        <w:rPr>
          <w:b/>
          <w:lang w:val="en-GB"/>
        </w:rPr>
        <w:t>FP</w:t>
      </w:r>
      <w:r>
        <w:rPr>
          <w:b/>
          <w:lang w:val="en-GB"/>
        </w:rPr>
        <w:t>s</w:t>
      </w:r>
      <w:r w:rsidRPr="00D839BD">
        <w:rPr>
          <w:b/>
          <w:lang w:val="en-GB"/>
        </w:rPr>
        <w:t>:</w:t>
      </w:r>
      <w:r>
        <w:rPr>
          <w:lang w:val="en-GB"/>
        </w:rPr>
        <w:t xml:space="preserve"> It is clear that FBE has no access categories defined to achieve </w:t>
      </w:r>
      <w:proofErr w:type="spellStart"/>
      <w:r>
        <w:rPr>
          <w:lang w:val="en-GB"/>
        </w:rPr>
        <w:t>QoS</w:t>
      </w:r>
      <w:proofErr w:type="spellEnd"/>
      <w:r>
        <w:rPr>
          <w:lang w:val="en-GB"/>
        </w:rPr>
        <w:t xml:space="preserve"> differentiation and fairness among different traffic priority classes. Rather, only one parameter, the frame period (FP), controls both the MCOT length and the channel access opportunities. As such, for an operator network to handle traffic of different </w:t>
      </w:r>
      <w:proofErr w:type="spellStart"/>
      <w:r>
        <w:rPr>
          <w:lang w:val="en-GB"/>
        </w:rPr>
        <w:t>QoS</w:t>
      </w:r>
      <w:proofErr w:type="spellEnd"/>
      <w:r>
        <w:rPr>
          <w:lang w:val="en-GB"/>
        </w:rPr>
        <w:t xml:space="preserve"> requirements/access priorities in a given </w:t>
      </w:r>
      <w:proofErr w:type="spellStart"/>
      <w:r>
        <w:rPr>
          <w:lang w:val="en-GB"/>
        </w:rPr>
        <w:t>subband</w:t>
      </w:r>
      <w:proofErr w:type="spellEnd"/>
      <w:r>
        <w:rPr>
          <w:lang w:val="en-GB"/>
        </w:rPr>
        <w:t>, either different FBE frame periods need to be employed concurrently, or all traffic priorities need to be assigned the same frame period, e.g., corresponding to the highest traffic priority. The latter approach in fact raises concerns since it should be comparable to an LBE device using the highest channel access priority class for all traffic classes it serves.</w:t>
      </w:r>
      <w:r w:rsidRPr="00987609">
        <w:rPr>
          <w:lang w:val="en-GB"/>
        </w:rPr>
        <w:t xml:space="preserve"> </w:t>
      </w:r>
    </w:p>
    <w:p w14:paraId="1BB71857" w14:textId="77777777" w:rsidR="001F1E4B" w:rsidRPr="00987609" w:rsidRDefault="001F1E4B" w:rsidP="001F1E4B">
      <w:pPr>
        <w:pStyle w:val="ListParagraph"/>
        <w:ind w:left="845" w:firstLineChars="0" w:firstLine="0"/>
        <w:rPr>
          <w:lang w:val="en-GB"/>
        </w:rPr>
      </w:pPr>
      <w:r>
        <w:rPr>
          <w:lang w:val="en-GB"/>
        </w:rPr>
        <w:t>S</w:t>
      </w:r>
      <w:r w:rsidRPr="0083558A">
        <w:rPr>
          <w:lang w:val="en-GB"/>
        </w:rPr>
        <w:t xml:space="preserve">ince different traffic have different </w:t>
      </w:r>
      <w:proofErr w:type="spellStart"/>
      <w:r w:rsidRPr="0083558A">
        <w:rPr>
          <w:lang w:val="en-GB"/>
        </w:rPr>
        <w:t>QoS</w:t>
      </w:r>
      <w:proofErr w:type="spellEnd"/>
      <w:r w:rsidRPr="0083558A">
        <w:rPr>
          <w:lang w:val="en-GB"/>
        </w:rPr>
        <w:t xml:space="preserve"> requirements, it is expected that coexisting FBE cells would be using different FPs on the same channel. As such, even if intra-operator cells can be perfectly synchronized, their FBE frames would overlap and often block the channel access of each other and thus compromise the main advantage desired of FBE. Avoiding such consequences suggests that the operator assigns a specific </w:t>
      </w:r>
      <w:r>
        <w:rPr>
          <w:lang w:val="en-GB"/>
        </w:rPr>
        <w:t xml:space="preserve">DL/UL </w:t>
      </w:r>
      <w:r w:rsidRPr="0083558A">
        <w:rPr>
          <w:lang w:val="en-GB"/>
        </w:rPr>
        <w:t xml:space="preserve">FP and </w:t>
      </w:r>
      <w:r>
        <w:rPr>
          <w:lang w:val="en-GB"/>
        </w:rPr>
        <w:t xml:space="preserve">respective </w:t>
      </w:r>
      <w:r w:rsidRPr="0083558A">
        <w:rPr>
          <w:lang w:val="en-GB"/>
        </w:rPr>
        <w:t>time offset</w:t>
      </w:r>
      <w:r>
        <w:rPr>
          <w:lang w:val="en-GB"/>
        </w:rPr>
        <w:t xml:space="preserve">s to a different </w:t>
      </w:r>
      <w:r w:rsidRPr="0083558A">
        <w:rPr>
          <w:lang w:val="en-GB"/>
        </w:rPr>
        <w:t>channel/</w:t>
      </w:r>
      <w:proofErr w:type="spellStart"/>
      <w:r w:rsidRPr="0083558A">
        <w:rPr>
          <w:lang w:val="en-GB"/>
        </w:rPr>
        <w:t>subband</w:t>
      </w:r>
      <w:proofErr w:type="spellEnd"/>
      <w:r w:rsidRPr="0083558A">
        <w:rPr>
          <w:lang w:val="en-GB"/>
        </w:rPr>
        <w:t xml:space="preserve"> </w:t>
      </w:r>
      <w:r>
        <w:rPr>
          <w:lang w:val="en-GB"/>
        </w:rPr>
        <w:t>throughout the operator network</w:t>
      </w:r>
      <w:r w:rsidRPr="0083558A">
        <w:rPr>
          <w:lang w:val="en-GB"/>
        </w:rPr>
        <w:t>, at least within the same vicinity</w:t>
      </w:r>
      <w:r>
        <w:rPr>
          <w:lang w:val="en-GB"/>
        </w:rPr>
        <w:t>/geographical group</w:t>
      </w:r>
      <w:r w:rsidRPr="0083558A">
        <w:rPr>
          <w:lang w:val="en-GB"/>
        </w:rPr>
        <w:t xml:space="preserve">. </w:t>
      </w:r>
    </w:p>
    <w:p w14:paraId="5A2D7F6C" w14:textId="77777777" w:rsidR="001F1E4B" w:rsidRDefault="001F1E4B" w:rsidP="001F1E4B">
      <w:pPr>
        <w:pStyle w:val="ListParagraph"/>
        <w:numPr>
          <w:ilvl w:val="0"/>
          <w:numId w:val="5"/>
        </w:numPr>
        <w:ind w:firstLineChars="0"/>
        <w:rPr>
          <w:lang w:val="en-GB"/>
        </w:rPr>
      </w:pPr>
      <w:r>
        <w:rPr>
          <w:b/>
          <w:lang w:val="en-GB"/>
        </w:rPr>
        <w:t>Standardization impact</w:t>
      </w:r>
      <w:r w:rsidRPr="00F47484">
        <w:rPr>
          <w:b/>
          <w:lang w:val="en-GB"/>
        </w:rPr>
        <w:t xml:space="preserve">: </w:t>
      </w:r>
      <w:r>
        <w:rPr>
          <w:lang w:val="en-GB"/>
        </w:rPr>
        <w:t>Based on the discussions above, the following are the potential standardization impact associated with specifying the FBE channel access mechanism for NR-U operations in the agreed scenarios:</w:t>
      </w:r>
    </w:p>
    <w:p w14:paraId="1E7E2675" w14:textId="77777777" w:rsidR="001F1E4B" w:rsidRDefault="001F1E4B" w:rsidP="001F1E4B">
      <w:pPr>
        <w:pStyle w:val="ListParagraph"/>
        <w:numPr>
          <w:ilvl w:val="1"/>
          <w:numId w:val="5"/>
        </w:numPr>
        <w:ind w:firstLineChars="0"/>
        <w:rPr>
          <w:lang w:val="en-GB"/>
        </w:rPr>
      </w:pPr>
      <w:r>
        <w:rPr>
          <w:lang w:val="en-GB"/>
        </w:rPr>
        <w:t>Minimum observation slot duration based on the feasible synchronization accuracy of NR-U in the sub 7 GHz band</w:t>
      </w:r>
    </w:p>
    <w:p w14:paraId="68961045" w14:textId="77777777" w:rsidR="001F1E4B" w:rsidRDefault="001F1E4B" w:rsidP="001F1E4B">
      <w:pPr>
        <w:pStyle w:val="ListParagraph"/>
        <w:numPr>
          <w:ilvl w:val="1"/>
          <w:numId w:val="5"/>
        </w:numPr>
        <w:ind w:firstLineChars="0"/>
        <w:rPr>
          <w:lang w:val="en-GB"/>
        </w:rPr>
      </w:pPr>
      <w:r>
        <w:rPr>
          <w:lang w:val="en-GB"/>
        </w:rPr>
        <w:t>FBE configuration parameters signalled to the UEs in the connected mode through higher layer signalling, e.g., through RRC, including:</w:t>
      </w:r>
    </w:p>
    <w:p w14:paraId="5FFB28FE" w14:textId="77777777" w:rsidR="001F1E4B" w:rsidRDefault="001F1E4B" w:rsidP="001F1E4B">
      <w:pPr>
        <w:pStyle w:val="ListParagraph"/>
        <w:numPr>
          <w:ilvl w:val="2"/>
          <w:numId w:val="5"/>
        </w:numPr>
        <w:ind w:firstLineChars="0"/>
        <w:rPr>
          <w:lang w:val="en-GB"/>
        </w:rPr>
      </w:pPr>
      <w:r>
        <w:rPr>
          <w:lang w:val="en-GB"/>
        </w:rPr>
        <w:t xml:space="preserve">FBE frame period(s) </w:t>
      </w:r>
    </w:p>
    <w:p w14:paraId="416070C4" w14:textId="77777777" w:rsidR="001F1E4B" w:rsidRDefault="001F1E4B" w:rsidP="001F1E4B">
      <w:pPr>
        <w:pStyle w:val="ListParagraph"/>
        <w:numPr>
          <w:ilvl w:val="2"/>
          <w:numId w:val="5"/>
        </w:numPr>
        <w:ind w:firstLineChars="0"/>
        <w:rPr>
          <w:lang w:val="en-GB"/>
        </w:rPr>
      </w:pPr>
      <w:r>
        <w:rPr>
          <w:lang w:val="en-GB"/>
        </w:rPr>
        <w:t xml:space="preserve">Corresponding </w:t>
      </w:r>
      <w:proofErr w:type="spellStart"/>
      <w:r>
        <w:rPr>
          <w:lang w:val="en-GB"/>
        </w:rPr>
        <w:t>subband</w:t>
      </w:r>
      <w:proofErr w:type="spellEnd"/>
      <w:r>
        <w:rPr>
          <w:lang w:val="en-GB"/>
        </w:rPr>
        <w:t>/component carrier(s), if multiple frame periods are configured to support multiple service classes</w:t>
      </w:r>
    </w:p>
    <w:p w14:paraId="2BD2D689" w14:textId="77777777" w:rsidR="001F1E4B" w:rsidRPr="00053504" w:rsidRDefault="001F1E4B" w:rsidP="001F1E4B">
      <w:pPr>
        <w:pStyle w:val="ListParagraph"/>
        <w:numPr>
          <w:ilvl w:val="2"/>
          <w:numId w:val="5"/>
        </w:numPr>
        <w:ind w:firstLineChars="0"/>
        <w:rPr>
          <w:lang w:val="en-GB"/>
        </w:rPr>
      </w:pPr>
      <w:r>
        <w:rPr>
          <w:lang w:val="en-GB"/>
        </w:rPr>
        <w:t xml:space="preserve">Corresponding FBE frame offset(s) used by the </w:t>
      </w:r>
      <w:proofErr w:type="spellStart"/>
      <w:r>
        <w:rPr>
          <w:lang w:val="en-GB"/>
        </w:rPr>
        <w:t>gNB</w:t>
      </w:r>
      <w:proofErr w:type="spellEnd"/>
      <w:r>
        <w:rPr>
          <w:lang w:val="en-GB"/>
        </w:rPr>
        <w:t xml:space="preserve"> to initiate the DL COT </w:t>
      </w:r>
    </w:p>
    <w:p w14:paraId="527D1C9C" w14:textId="77777777" w:rsidR="001F1E4B" w:rsidRDefault="001F1E4B" w:rsidP="001F1E4B">
      <w:pPr>
        <w:pStyle w:val="ListParagraph"/>
        <w:numPr>
          <w:ilvl w:val="2"/>
          <w:numId w:val="5"/>
        </w:numPr>
        <w:ind w:firstLineChars="0"/>
        <w:rPr>
          <w:lang w:val="en-GB"/>
        </w:rPr>
      </w:pPr>
      <w:r>
        <w:rPr>
          <w:rFonts w:hint="eastAsia"/>
          <w:lang w:val="en-GB"/>
        </w:rPr>
        <w:lastRenderedPageBreak/>
        <w:t>One of the following</w:t>
      </w:r>
      <w:r>
        <w:rPr>
          <w:lang w:val="en-GB"/>
        </w:rPr>
        <w:t xml:space="preserve"> for the UE to initiate the COT within the idle period of the corresponding DL FBE frame period(s))</w:t>
      </w:r>
      <w:r>
        <w:rPr>
          <w:rFonts w:hint="eastAsia"/>
          <w:lang w:val="en-GB"/>
        </w:rPr>
        <w:t>:</w:t>
      </w:r>
    </w:p>
    <w:p w14:paraId="24BF7A85" w14:textId="77777777" w:rsidR="001F1E4B" w:rsidRDefault="001F1E4B" w:rsidP="001F1E4B">
      <w:pPr>
        <w:pStyle w:val="ListParagraph"/>
        <w:numPr>
          <w:ilvl w:val="3"/>
          <w:numId w:val="5"/>
        </w:numPr>
        <w:ind w:firstLineChars="0"/>
        <w:rPr>
          <w:lang w:val="en-GB"/>
        </w:rPr>
      </w:pPr>
      <w:r>
        <w:rPr>
          <w:rFonts w:hint="eastAsia"/>
          <w:lang w:val="en-GB"/>
        </w:rPr>
        <w:t xml:space="preserve">Corresponding </w:t>
      </w:r>
      <w:r>
        <w:rPr>
          <w:lang w:val="en-GB"/>
        </w:rPr>
        <w:t xml:space="preserve">DL </w:t>
      </w:r>
      <w:r>
        <w:rPr>
          <w:rFonts w:hint="eastAsia"/>
          <w:lang w:val="en-GB"/>
        </w:rPr>
        <w:t xml:space="preserve">MCOT </w:t>
      </w:r>
      <w:r>
        <w:rPr>
          <w:lang w:val="en-GB"/>
        </w:rPr>
        <w:t>duration(s)</w:t>
      </w:r>
    </w:p>
    <w:p w14:paraId="60CBFEBB" w14:textId="77777777" w:rsidR="001F1E4B" w:rsidRDefault="001F1E4B" w:rsidP="001F1E4B">
      <w:pPr>
        <w:pStyle w:val="ListParagraph"/>
        <w:numPr>
          <w:ilvl w:val="3"/>
          <w:numId w:val="5"/>
        </w:numPr>
        <w:ind w:firstLineChars="0"/>
        <w:rPr>
          <w:lang w:val="en-GB"/>
        </w:rPr>
      </w:pPr>
      <w:r>
        <w:rPr>
          <w:lang w:val="en-GB"/>
        </w:rPr>
        <w:t xml:space="preserve">Corresponding UL FBE frame offset(s) </w:t>
      </w:r>
    </w:p>
    <w:p w14:paraId="6676542B" w14:textId="6E63FFA7" w:rsidR="001F1E4B" w:rsidRPr="00AA2FEE" w:rsidRDefault="001F1E4B" w:rsidP="00052AAB">
      <w:pPr>
        <w:pStyle w:val="ListParagraph"/>
        <w:numPr>
          <w:ilvl w:val="2"/>
          <w:numId w:val="5"/>
        </w:numPr>
        <w:ind w:firstLineChars="0"/>
        <w:rPr>
          <w:lang w:val="en-GB"/>
        </w:rPr>
      </w:pPr>
      <w:r>
        <w:rPr>
          <w:lang w:val="en-GB"/>
        </w:rPr>
        <w:t xml:space="preserve">Frequency of UE’s RA procedure to maintain accurate TA measurements for tight synchronization.  </w:t>
      </w:r>
    </w:p>
    <w:p w14:paraId="6487D84D" w14:textId="0D538F59" w:rsidR="001F1E4B" w:rsidRDefault="001F1E4B" w:rsidP="001F1E4B">
      <w:pPr>
        <w:spacing w:after="0"/>
        <w:rPr>
          <w:b/>
          <w:i/>
          <w:lang w:eastAsia="zh-CN"/>
        </w:rPr>
      </w:pPr>
      <w:r w:rsidRPr="00D847AA">
        <w:rPr>
          <w:b/>
          <w:i/>
          <w:lang w:val="en-GB" w:eastAsia="zh-CN"/>
        </w:rPr>
        <w:t>Proposal 1</w:t>
      </w:r>
      <w:r w:rsidR="00AB0E9C">
        <w:rPr>
          <w:b/>
          <w:i/>
          <w:lang w:val="en-GB" w:eastAsia="zh-CN"/>
        </w:rPr>
        <w:t>8</w:t>
      </w:r>
      <w:r w:rsidRPr="00D4570B">
        <w:rPr>
          <w:b/>
          <w:i/>
          <w:lang w:eastAsia="zh-CN"/>
        </w:rPr>
        <w:t>:</w:t>
      </w:r>
      <w:r w:rsidRPr="006838A2">
        <w:rPr>
          <w:b/>
          <w:i/>
          <w:lang w:eastAsia="zh-CN"/>
        </w:rPr>
        <w:t xml:space="preserve">  </w:t>
      </w:r>
      <w:r>
        <w:rPr>
          <w:b/>
          <w:i/>
          <w:lang w:eastAsia="zh-CN"/>
        </w:rPr>
        <w:t>A</w:t>
      </w:r>
      <w:r w:rsidRPr="00DD38A9">
        <w:rPr>
          <w:b/>
          <w:i/>
          <w:lang w:eastAsia="zh-CN"/>
        </w:rPr>
        <w:t xml:space="preserve"> synchronization accuracy much less than the </w:t>
      </w:r>
      <w:r>
        <w:rPr>
          <w:b/>
          <w:i/>
          <w:lang w:eastAsia="zh-CN"/>
        </w:rPr>
        <w:t xml:space="preserve">transceiver </w:t>
      </w:r>
      <w:r w:rsidRPr="00DD38A9">
        <w:rPr>
          <w:b/>
          <w:i/>
          <w:lang w:eastAsia="zh-CN"/>
        </w:rPr>
        <w:t>turn-around duration of the specified observation slot duration is required to achieve</w:t>
      </w:r>
      <w:r>
        <w:rPr>
          <w:b/>
          <w:i/>
          <w:lang w:eastAsia="zh-CN"/>
        </w:rPr>
        <w:t xml:space="preserve"> the synchronization requirements for FBE-based operation of NR-U.</w:t>
      </w:r>
    </w:p>
    <w:p w14:paraId="4A81E447" w14:textId="77777777" w:rsidR="001F1E4B" w:rsidRPr="0018069E" w:rsidRDefault="001F1E4B" w:rsidP="001F1E4B">
      <w:pPr>
        <w:spacing w:after="0"/>
        <w:rPr>
          <w:b/>
          <w:i/>
          <w:lang w:eastAsia="zh-CN"/>
        </w:rPr>
      </w:pPr>
    </w:p>
    <w:p w14:paraId="741F5D9E" w14:textId="59AF0F8A" w:rsidR="001F1E4B" w:rsidRDefault="001F1E4B" w:rsidP="001F1E4B">
      <w:pPr>
        <w:spacing w:after="0"/>
        <w:rPr>
          <w:b/>
          <w:i/>
          <w:lang w:eastAsia="zh-CN"/>
        </w:rPr>
      </w:pPr>
      <w:r w:rsidRPr="00D847AA">
        <w:rPr>
          <w:b/>
          <w:i/>
          <w:lang w:val="en-GB" w:eastAsia="zh-CN"/>
        </w:rPr>
        <w:t>Proposal 1</w:t>
      </w:r>
      <w:r w:rsidR="00AB0E9C">
        <w:rPr>
          <w:b/>
          <w:i/>
          <w:lang w:val="en-GB" w:eastAsia="zh-CN"/>
        </w:rPr>
        <w:t>9</w:t>
      </w:r>
      <w:r w:rsidRPr="00D4570B">
        <w:rPr>
          <w:b/>
          <w:i/>
          <w:lang w:eastAsia="zh-CN"/>
        </w:rPr>
        <w:t>:</w:t>
      </w:r>
      <w:r w:rsidRPr="006838A2">
        <w:rPr>
          <w:b/>
          <w:i/>
          <w:lang w:eastAsia="zh-CN"/>
        </w:rPr>
        <w:t xml:space="preserve">  </w:t>
      </w:r>
      <w:r>
        <w:rPr>
          <w:b/>
          <w:i/>
          <w:lang w:eastAsia="zh-CN"/>
        </w:rPr>
        <w:t>T</w:t>
      </w:r>
      <w:r w:rsidRPr="003A48BB">
        <w:rPr>
          <w:b/>
          <w:i/>
          <w:lang w:eastAsia="zh-CN"/>
        </w:rPr>
        <w:t xml:space="preserve">he </w:t>
      </w:r>
      <w:r>
        <w:rPr>
          <w:b/>
          <w:i/>
          <w:lang w:eastAsia="zh-CN"/>
        </w:rPr>
        <w:t xml:space="preserve">following </w:t>
      </w:r>
      <w:r w:rsidRPr="003A48BB">
        <w:rPr>
          <w:b/>
          <w:i/>
          <w:lang w:eastAsia="zh-CN"/>
        </w:rPr>
        <w:t>are the potential standardization impact associated with specifying the FBE channel access mechanism fo</w:t>
      </w:r>
      <w:r>
        <w:rPr>
          <w:b/>
          <w:i/>
          <w:lang w:eastAsia="zh-CN"/>
        </w:rPr>
        <w:t xml:space="preserve">r NR-U operations in the </w:t>
      </w:r>
      <w:r w:rsidRPr="003A48BB">
        <w:rPr>
          <w:b/>
          <w:i/>
          <w:lang w:eastAsia="zh-CN"/>
        </w:rPr>
        <w:t>scenarios</w:t>
      </w:r>
      <w:r>
        <w:rPr>
          <w:b/>
          <w:i/>
          <w:lang w:eastAsia="zh-CN"/>
        </w:rPr>
        <w:t xml:space="preserve"> captured in the WID:</w:t>
      </w:r>
    </w:p>
    <w:p w14:paraId="725770D4" w14:textId="77777777" w:rsidR="001F1E4B" w:rsidRPr="00D4570B" w:rsidRDefault="001F1E4B" w:rsidP="001F1E4B">
      <w:pPr>
        <w:spacing w:after="0"/>
        <w:ind w:leftChars="100" w:left="220"/>
        <w:rPr>
          <w:b/>
          <w:i/>
          <w:sz w:val="21"/>
          <w:lang w:eastAsia="zh-CN"/>
        </w:rPr>
      </w:pPr>
      <w:r w:rsidRPr="00D4570B">
        <w:rPr>
          <w:rFonts w:hint="eastAsia"/>
          <w:b/>
          <w:i/>
          <w:sz w:val="21"/>
          <w:lang w:eastAsia="zh-CN"/>
        </w:rPr>
        <w:t>–</w:t>
      </w:r>
      <w:r w:rsidRPr="00D4570B">
        <w:rPr>
          <w:b/>
          <w:i/>
          <w:sz w:val="21"/>
          <w:lang w:eastAsia="zh-CN"/>
        </w:rPr>
        <w:t>Minimum observation slot duration based on the feasible synchronization accuracy of NR-U in the sub 7 GHz band</w:t>
      </w:r>
    </w:p>
    <w:p w14:paraId="1F906DBA" w14:textId="77777777" w:rsidR="001F1E4B" w:rsidRPr="00D4570B" w:rsidRDefault="001F1E4B" w:rsidP="001F1E4B">
      <w:pPr>
        <w:spacing w:after="0"/>
        <w:ind w:leftChars="100" w:left="220"/>
        <w:rPr>
          <w:b/>
          <w:i/>
          <w:sz w:val="21"/>
          <w:lang w:eastAsia="zh-CN"/>
        </w:rPr>
      </w:pPr>
      <w:r w:rsidRPr="00D4570B">
        <w:rPr>
          <w:rFonts w:hint="eastAsia"/>
          <w:b/>
          <w:i/>
          <w:sz w:val="21"/>
          <w:lang w:eastAsia="zh-CN"/>
        </w:rPr>
        <w:t>–</w:t>
      </w:r>
      <w:r w:rsidRPr="00D4570B">
        <w:rPr>
          <w:b/>
          <w:i/>
          <w:sz w:val="21"/>
          <w:lang w:eastAsia="zh-CN"/>
        </w:rPr>
        <w:t xml:space="preserve">FBE configuration parameters signaled to the UEs in the connected mode through higher layer signaling, e.g., </w:t>
      </w:r>
      <w:proofErr w:type="gramStart"/>
      <w:r w:rsidRPr="00D4570B">
        <w:rPr>
          <w:b/>
          <w:i/>
          <w:sz w:val="21"/>
          <w:lang w:eastAsia="zh-CN"/>
        </w:rPr>
        <w:t>through</w:t>
      </w:r>
      <w:proofErr w:type="gramEnd"/>
      <w:r w:rsidRPr="00D4570B">
        <w:rPr>
          <w:b/>
          <w:i/>
          <w:sz w:val="21"/>
          <w:lang w:eastAsia="zh-CN"/>
        </w:rPr>
        <w:t xml:space="preserve"> RRC, including:</w:t>
      </w:r>
    </w:p>
    <w:p w14:paraId="02CE4407" w14:textId="77777777" w:rsidR="001F1E4B" w:rsidRPr="00D4570B" w:rsidRDefault="001F1E4B" w:rsidP="001F1E4B">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FBE frame period(s) </w:t>
      </w:r>
    </w:p>
    <w:p w14:paraId="3E1470A6" w14:textId="77777777" w:rsidR="001F1E4B" w:rsidRPr="00D4570B" w:rsidRDefault="001F1E4B" w:rsidP="001F1E4B">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Corresponding </w:t>
      </w:r>
      <w:proofErr w:type="spellStart"/>
      <w:r w:rsidRPr="00D4570B">
        <w:rPr>
          <w:b/>
          <w:i/>
          <w:sz w:val="20"/>
          <w:lang w:eastAsia="zh-CN"/>
        </w:rPr>
        <w:t>subband</w:t>
      </w:r>
      <w:proofErr w:type="spellEnd"/>
      <w:r w:rsidRPr="00D4570B">
        <w:rPr>
          <w:b/>
          <w:i/>
          <w:sz w:val="20"/>
          <w:lang w:eastAsia="zh-CN"/>
        </w:rPr>
        <w:t>(s), if multiple frame periods are configured to support multiple service classes</w:t>
      </w:r>
    </w:p>
    <w:p w14:paraId="31325B50" w14:textId="77777777" w:rsidR="001F1E4B" w:rsidRPr="00D4570B" w:rsidRDefault="001F1E4B" w:rsidP="001F1E4B">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Corresponding FBE frame offset(s) used by the </w:t>
      </w:r>
      <w:proofErr w:type="spellStart"/>
      <w:r w:rsidRPr="00D4570B">
        <w:rPr>
          <w:b/>
          <w:i/>
          <w:sz w:val="20"/>
          <w:lang w:eastAsia="zh-CN"/>
        </w:rPr>
        <w:t>gNB</w:t>
      </w:r>
      <w:proofErr w:type="spellEnd"/>
      <w:r w:rsidRPr="00D4570B">
        <w:rPr>
          <w:b/>
          <w:i/>
          <w:sz w:val="20"/>
          <w:lang w:eastAsia="zh-CN"/>
        </w:rPr>
        <w:t xml:space="preserve"> to initiate the DL COT </w:t>
      </w:r>
    </w:p>
    <w:p w14:paraId="73E5CFB8" w14:textId="77777777" w:rsidR="001F1E4B" w:rsidRPr="00D4570B" w:rsidRDefault="001F1E4B" w:rsidP="001F1E4B">
      <w:pPr>
        <w:spacing w:after="0"/>
        <w:ind w:leftChars="200" w:left="440"/>
        <w:rPr>
          <w:b/>
          <w:i/>
          <w:sz w:val="20"/>
          <w:lang w:eastAsia="zh-CN"/>
        </w:rPr>
      </w:pPr>
      <w:r w:rsidRPr="00D4570B">
        <w:rPr>
          <w:rFonts w:hint="eastAsia"/>
          <w:b/>
          <w:i/>
          <w:sz w:val="20"/>
          <w:lang w:eastAsia="zh-CN"/>
        </w:rPr>
        <w:t>•</w:t>
      </w:r>
      <w:r w:rsidRPr="00D4570B">
        <w:rPr>
          <w:b/>
          <w:i/>
          <w:sz w:val="20"/>
          <w:lang w:eastAsia="zh-CN"/>
        </w:rPr>
        <w:tab/>
        <w:t>One of the following for the UE to initiate the COT within the idle period of the corresponding DL FBE frame period(s):</w:t>
      </w:r>
    </w:p>
    <w:p w14:paraId="525EC6DF" w14:textId="77777777" w:rsidR="001F1E4B" w:rsidRPr="00D4570B" w:rsidRDefault="001F1E4B" w:rsidP="001F1E4B">
      <w:pPr>
        <w:spacing w:after="0"/>
        <w:ind w:leftChars="200" w:left="440"/>
        <w:rPr>
          <w:b/>
          <w:i/>
          <w:sz w:val="20"/>
          <w:lang w:eastAsia="zh-CN"/>
        </w:rPr>
      </w:pPr>
      <w:r w:rsidRPr="00D4570B">
        <w:rPr>
          <w:rFonts w:hint="eastAsia"/>
          <w:b/>
          <w:i/>
          <w:sz w:val="20"/>
          <w:lang w:eastAsia="zh-CN"/>
        </w:rPr>
        <w:t>•</w:t>
      </w:r>
      <w:r w:rsidRPr="00D4570B">
        <w:rPr>
          <w:b/>
          <w:i/>
          <w:sz w:val="20"/>
          <w:lang w:eastAsia="zh-CN"/>
        </w:rPr>
        <w:tab/>
        <w:t>Corresponding DL MCOT duration(s)</w:t>
      </w:r>
    </w:p>
    <w:p w14:paraId="19002AC3" w14:textId="77777777" w:rsidR="001F1E4B" w:rsidRPr="00D4570B" w:rsidRDefault="001F1E4B" w:rsidP="001F1E4B">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Corresponding UL FBE frame offset(s) </w:t>
      </w:r>
    </w:p>
    <w:p w14:paraId="367534D6" w14:textId="77777777" w:rsidR="001F1E4B" w:rsidRPr="006838A2" w:rsidRDefault="001F1E4B" w:rsidP="001F1E4B">
      <w:pPr>
        <w:spacing w:after="0"/>
        <w:rPr>
          <w:b/>
          <w:i/>
          <w:lang w:eastAsia="zh-CN"/>
        </w:rPr>
      </w:pPr>
      <w:r w:rsidRPr="00D4570B">
        <w:rPr>
          <w:rFonts w:hint="eastAsia"/>
          <w:b/>
          <w:i/>
          <w:sz w:val="20"/>
          <w:lang w:eastAsia="zh-CN"/>
        </w:rPr>
        <w:t>•</w:t>
      </w:r>
      <w:r w:rsidRPr="00D4570B">
        <w:rPr>
          <w:b/>
          <w:i/>
          <w:sz w:val="20"/>
          <w:lang w:eastAsia="zh-CN"/>
        </w:rPr>
        <w:tab/>
        <w:t>Frequency of UE’s RA procedure to maintain accurate TA measurements for tight synchronization.</w:t>
      </w:r>
      <w:r w:rsidRPr="00D4570B">
        <w:rPr>
          <w:b/>
          <w:i/>
          <w:sz w:val="21"/>
          <w:lang w:eastAsia="zh-CN"/>
        </w:rPr>
        <w:t xml:space="preserve"> </w:t>
      </w:r>
    </w:p>
    <w:p w14:paraId="4978BFD9" w14:textId="77777777" w:rsidR="001F1E4B" w:rsidRDefault="001F1E4B" w:rsidP="001F1E4B">
      <w:pPr>
        <w:rPr>
          <w:lang w:val="en-GB"/>
        </w:rPr>
      </w:pPr>
    </w:p>
    <w:p w14:paraId="3864B3F6" w14:textId="7CAA0EDA" w:rsidR="001F1E4B" w:rsidRDefault="001F1E4B">
      <w:pPr>
        <w:pStyle w:val="Heading2"/>
      </w:pPr>
      <w:r>
        <w:rPr>
          <w:rFonts w:hint="eastAsia"/>
        </w:rPr>
        <w:t>C</w:t>
      </w:r>
      <w:r>
        <w:t>oexistence in the 6 GHz unlicensed band</w:t>
      </w:r>
    </w:p>
    <w:p w14:paraId="65CD879B" w14:textId="2D98ED54" w:rsidR="007A25EF" w:rsidRPr="007A25EF" w:rsidRDefault="007A25EF" w:rsidP="007A25EF">
      <w:pPr>
        <w:rPr>
          <w:kern w:val="2"/>
          <w:lang w:val="en-GB" w:eastAsia="zh-CN"/>
        </w:rPr>
      </w:pPr>
      <w:r>
        <w:rPr>
          <w:kern w:val="2"/>
          <w:lang w:val="en-GB" w:eastAsia="zh-CN"/>
        </w:rPr>
        <w:t>The WID</w:t>
      </w:r>
      <w:r w:rsidR="00726B28">
        <w:rPr>
          <w:kern w:val="2"/>
          <w:lang w:val="en-GB" w:eastAsia="zh-CN"/>
        </w:rPr>
        <w:t xml:space="preserve"> for</w:t>
      </w:r>
      <w:r>
        <w:rPr>
          <w:kern w:val="2"/>
          <w:lang w:val="en-GB" w:eastAsia="zh-CN"/>
        </w:rPr>
        <w:t xml:space="preserve"> NR-U </w:t>
      </w:r>
      <w:r w:rsidR="00AA2FEE">
        <w:rPr>
          <w:kern w:val="2"/>
          <w:lang w:val="en-GB" w:eastAsia="zh-CN"/>
        </w:rPr>
        <w:t xml:space="preserve">[7] </w:t>
      </w:r>
      <w:r w:rsidR="00726B28">
        <w:rPr>
          <w:kern w:val="2"/>
          <w:lang w:val="en-GB" w:eastAsia="zh-CN"/>
        </w:rPr>
        <w:t xml:space="preserve">stated that for </w:t>
      </w:r>
      <w:r w:rsidRPr="007A25EF">
        <w:rPr>
          <w:kern w:val="2"/>
          <w:lang w:val="en-GB" w:eastAsia="zh-CN"/>
        </w:rPr>
        <w:t xml:space="preserve">the 6 GHz band, the channel access mechanism for NR-U will use, at least, energy detection as part of the coexistence mechanism for enabling coexistence amongst RATs including at least NR-U, [LTE-LAA], and Wi-Fi. Extensions are to be discussed in line with the framework on channel access as captured in the TR 38.889, Section 7.2.1.2 (i.e., </w:t>
      </w:r>
      <w:proofErr w:type="spellStart"/>
      <w:r w:rsidRPr="007A25EF">
        <w:rPr>
          <w:kern w:val="2"/>
          <w:lang w:val="en-GB" w:eastAsia="zh-CN"/>
        </w:rPr>
        <w:t>WiFi</w:t>
      </w:r>
      <w:proofErr w:type="spellEnd"/>
      <w:r w:rsidRPr="007A25EF">
        <w:rPr>
          <w:kern w:val="2"/>
          <w:lang w:val="en-GB" w:eastAsia="zh-CN"/>
        </w:rPr>
        <w:t xml:space="preserve"> 11a/11ax preamble, existing NR signal with potential enhancements, </w:t>
      </w:r>
      <w:proofErr w:type="gramStart"/>
      <w:r w:rsidRPr="007A25EF">
        <w:rPr>
          <w:kern w:val="2"/>
          <w:lang w:val="en-GB" w:eastAsia="zh-CN"/>
        </w:rPr>
        <w:t>existing</w:t>
      </w:r>
      <w:proofErr w:type="gramEnd"/>
      <w:r w:rsidRPr="007A25EF">
        <w:rPr>
          <w:kern w:val="2"/>
          <w:lang w:val="en-GB" w:eastAsia="zh-CN"/>
        </w:rPr>
        <w:t xml:space="preserve"> NR channel with potential enhancements) and, if agreed, the corresponding 3GPP specification impact, if any, should be addressed. </w:t>
      </w:r>
    </w:p>
    <w:p w14:paraId="1431ED81" w14:textId="717BC6E0" w:rsidR="007A25EF" w:rsidRPr="007A25EF" w:rsidRDefault="00726B28" w:rsidP="007A25EF">
      <w:pPr>
        <w:rPr>
          <w:kern w:val="2"/>
          <w:lang w:val="en-GB" w:eastAsia="zh-CN"/>
        </w:rPr>
      </w:pPr>
      <w:r>
        <w:rPr>
          <w:kern w:val="2"/>
          <w:lang w:val="en-GB" w:eastAsia="zh-CN"/>
        </w:rPr>
        <w:t>More importantly, it was noted that ‘i</w:t>
      </w:r>
      <w:r w:rsidR="007A25EF" w:rsidRPr="007A25EF">
        <w:rPr>
          <w:kern w:val="2"/>
          <w:lang w:val="en-GB" w:eastAsia="zh-CN"/>
        </w:rPr>
        <w:t>ncumbent services</w:t>
      </w:r>
      <w:r>
        <w:rPr>
          <w:kern w:val="2"/>
          <w:lang w:val="en-GB" w:eastAsia="zh-CN"/>
        </w:rPr>
        <w:t>’</w:t>
      </w:r>
      <w:r w:rsidR="007A25EF" w:rsidRPr="007A25EF">
        <w:rPr>
          <w:kern w:val="2"/>
          <w:lang w:val="en-GB" w:eastAsia="zh-CN"/>
        </w:rPr>
        <w:t xml:space="preserve"> are services operating in the band on primary basis prior to allowance of unlicensed access in this band.</w:t>
      </w:r>
      <w:r>
        <w:rPr>
          <w:kern w:val="2"/>
          <w:lang w:val="en-GB" w:eastAsia="zh-CN"/>
        </w:rPr>
        <w:t xml:space="preserve"> Therefore, unlike the 5 GHz band wherein the coexistence mechanisms and the ‘fairness’ criteria were defined following a unilateral approach, i.e., from the perspective of the </w:t>
      </w:r>
      <w:r w:rsidR="00162295">
        <w:rPr>
          <w:kern w:val="2"/>
          <w:lang w:val="en-GB" w:eastAsia="zh-CN"/>
        </w:rPr>
        <w:t xml:space="preserve">performance of </w:t>
      </w:r>
      <w:r>
        <w:rPr>
          <w:kern w:val="2"/>
          <w:lang w:val="en-GB" w:eastAsia="zh-CN"/>
        </w:rPr>
        <w:t xml:space="preserve">incumbent </w:t>
      </w:r>
      <w:proofErr w:type="spellStart"/>
      <w:r>
        <w:rPr>
          <w:kern w:val="2"/>
          <w:lang w:val="en-GB" w:eastAsia="zh-CN"/>
        </w:rPr>
        <w:t>WiFi</w:t>
      </w:r>
      <w:proofErr w:type="spellEnd"/>
      <w:r>
        <w:rPr>
          <w:kern w:val="2"/>
          <w:lang w:val="en-GB" w:eastAsia="zh-CN"/>
        </w:rPr>
        <w:t xml:space="preserve"> networks, technology neutral coexistence and channel acce</w:t>
      </w:r>
      <w:r w:rsidR="00162295">
        <w:rPr>
          <w:kern w:val="2"/>
          <w:lang w:val="en-GB" w:eastAsia="zh-CN"/>
        </w:rPr>
        <w:t xml:space="preserve">ss mechanisms should be studied by all potential stake holders in the 6 GHz band.  </w:t>
      </w:r>
      <w:r>
        <w:rPr>
          <w:kern w:val="2"/>
          <w:lang w:val="en-GB" w:eastAsia="zh-CN"/>
        </w:rPr>
        <w:t xml:space="preserve">   </w:t>
      </w:r>
    </w:p>
    <w:p w14:paraId="112EFCD2" w14:textId="0BC265E4" w:rsidR="001F1E4B" w:rsidRDefault="00AA2FEE" w:rsidP="007A25EF">
      <w:pPr>
        <w:rPr>
          <w:kern w:val="2"/>
          <w:lang w:val="en-GB" w:eastAsia="zh-CN"/>
        </w:rPr>
      </w:pPr>
      <w:r>
        <w:rPr>
          <w:kern w:val="2"/>
          <w:lang w:val="en-GB" w:eastAsia="zh-CN"/>
        </w:rPr>
        <w:t>During the RAN1#92</w:t>
      </w:r>
      <w:r w:rsidR="001F1E4B">
        <w:rPr>
          <w:kern w:val="2"/>
          <w:lang w:val="en-GB" w:eastAsia="zh-CN"/>
        </w:rPr>
        <w:t xml:space="preserve">, some agreements were made that for </w:t>
      </w:r>
      <w:r w:rsidR="001F1E4B" w:rsidRPr="0087586E">
        <w:rPr>
          <w:kern w:val="2"/>
          <w:lang w:val="en-GB" w:eastAsia="zh-CN"/>
        </w:rPr>
        <w:t>sub-7 GHz bands, coexistence simulations will be performed using technology neutral assumptions (e.g. channel access mechanism) at an arbitrary carrier frequency in 5GHz band for application to bands other than 5GHz which may become available subject to regulations</w:t>
      </w:r>
      <w:r w:rsidR="00C81E6D">
        <w:rPr>
          <w:kern w:val="2"/>
          <w:lang w:val="en-GB" w:eastAsia="zh-CN"/>
        </w:rPr>
        <w:t xml:space="preserve">. Based on the full simulation </w:t>
      </w:r>
      <w:r w:rsidR="001F1E4B">
        <w:rPr>
          <w:kern w:val="2"/>
          <w:lang w:val="en-GB" w:eastAsia="zh-CN"/>
        </w:rPr>
        <w:t xml:space="preserve">the results </w:t>
      </w:r>
      <w:r w:rsidR="00C81E6D">
        <w:rPr>
          <w:kern w:val="2"/>
          <w:lang w:val="en-GB" w:eastAsia="zh-CN"/>
        </w:rPr>
        <w:t xml:space="preserve">provided </w:t>
      </w:r>
      <w:r w:rsidR="001F1E4B">
        <w:rPr>
          <w:kern w:val="2"/>
          <w:lang w:val="en-GB" w:eastAsia="zh-CN"/>
        </w:rPr>
        <w:t xml:space="preserve">in </w:t>
      </w:r>
      <w:r w:rsidR="00C81E6D">
        <w:rPr>
          <w:kern w:val="2"/>
          <w:lang w:val="en-GB" w:eastAsia="zh-CN"/>
        </w:rPr>
        <w:t>our companion contribution [</w:t>
      </w:r>
      <w:r>
        <w:rPr>
          <w:kern w:val="2"/>
          <w:lang w:val="en-GB" w:eastAsia="zh-CN"/>
        </w:rPr>
        <w:t>8</w:t>
      </w:r>
      <w:r w:rsidR="00C81E6D">
        <w:rPr>
          <w:kern w:val="2"/>
          <w:lang w:val="en-GB" w:eastAsia="zh-CN"/>
        </w:rPr>
        <w:t xml:space="preserve">] for </w:t>
      </w:r>
      <w:r w:rsidR="001F1E4B">
        <w:rPr>
          <w:kern w:val="2"/>
          <w:lang w:val="en-GB" w:eastAsia="zh-CN"/>
        </w:rPr>
        <w:t xml:space="preserve">both indoor and outdoor </w:t>
      </w:r>
      <w:r w:rsidR="007A25EF">
        <w:rPr>
          <w:kern w:val="2"/>
          <w:lang w:val="en-GB" w:eastAsia="zh-CN"/>
        </w:rPr>
        <w:t xml:space="preserve">scenarios </w:t>
      </w:r>
      <w:r w:rsidR="001F1E4B">
        <w:rPr>
          <w:kern w:val="2"/>
          <w:lang w:val="en-GB" w:eastAsia="zh-CN"/>
        </w:rPr>
        <w:t xml:space="preserve">assuming </w:t>
      </w:r>
      <w:r w:rsidR="007A25EF">
        <w:rPr>
          <w:kern w:val="2"/>
          <w:lang w:val="en-GB" w:eastAsia="zh-CN"/>
        </w:rPr>
        <w:t xml:space="preserve">different coexistence mechanisms between </w:t>
      </w:r>
      <w:r w:rsidR="001F1E4B">
        <w:rPr>
          <w:kern w:val="2"/>
          <w:lang w:val="en-GB" w:eastAsia="zh-CN"/>
        </w:rPr>
        <w:t>802.11ax and NRU</w:t>
      </w:r>
      <w:r w:rsidR="007A25EF">
        <w:rPr>
          <w:kern w:val="2"/>
          <w:lang w:val="en-GB" w:eastAsia="zh-CN"/>
        </w:rPr>
        <w:t>, we derive some observations on the feasibility</w:t>
      </w:r>
      <w:r w:rsidR="00D9369B">
        <w:rPr>
          <w:kern w:val="2"/>
          <w:lang w:val="en-GB" w:eastAsia="zh-CN"/>
        </w:rPr>
        <w:t>/efficiency of such schemes</w:t>
      </w:r>
      <w:r w:rsidR="001F1E4B">
        <w:rPr>
          <w:kern w:val="2"/>
          <w:lang w:val="en-GB" w:eastAsia="zh-CN"/>
        </w:rPr>
        <w:t xml:space="preserve">. </w:t>
      </w:r>
      <w:r w:rsidR="007A25EF">
        <w:rPr>
          <w:kern w:val="2"/>
          <w:lang w:val="en-GB" w:eastAsia="zh-CN"/>
        </w:rPr>
        <w:t xml:space="preserve">We note that the </w:t>
      </w:r>
      <w:r w:rsidR="001F1E4B">
        <w:rPr>
          <w:kern w:val="2"/>
          <w:lang w:val="en-GB" w:eastAsia="zh-CN"/>
        </w:rPr>
        <w:t xml:space="preserve">packet arrival rate </w:t>
      </w:r>
      <w:r w:rsidR="007A25EF">
        <w:rPr>
          <w:kern w:val="2"/>
          <w:lang w:val="en-GB" w:eastAsia="zh-CN"/>
        </w:rPr>
        <w:t xml:space="preserve">in these simulations </w:t>
      </w:r>
      <w:r w:rsidR="001F1E4B">
        <w:rPr>
          <w:kern w:val="2"/>
          <w:lang w:val="en-GB" w:eastAsia="zh-CN"/>
        </w:rPr>
        <w:t xml:space="preserve">is selected such that the mean buffer occupancy (BO) of the reference </w:t>
      </w:r>
      <w:proofErr w:type="spellStart"/>
      <w:r w:rsidR="001F1E4B">
        <w:rPr>
          <w:kern w:val="2"/>
          <w:lang w:val="en-GB" w:eastAsia="zh-CN"/>
        </w:rPr>
        <w:t>WiFi</w:t>
      </w:r>
      <w:proofErr w:type="spellEnd"/>
      <w:r w:rsidR="001F1E4B">
        <w:rPr>
          <w:kern w:val="2"/>
          <w:lang w:val="en-GB" w:eastAsia="zh-CN"/>
        </w:rPr>
        <w:t xml:space="preserve"> - </w:t>
      </w:r>
      <w:proofErr w:type="spellStart"/>
      <w:r w:rsidR="001F1E4B">
        <w:rPr>
          <w:kern w:val="2"/>
          <w:lang w:val="en-GB" w:eastAsia="zh-CN"/>
        </w:rPr>
        <w:t>WiFi</w:t>
      </w:r>
      <w:proofErr w:type="spellEnd"/>
      <w:r w:rsidR="001F1E4B">
        <w:rPr>
          <w:kern w:val="2"/>
          <w:lang w:val="en-GB" w:eastAsia="zh-CN"/>
        </w:rPr>
        <w:t xml:space="preserve"> scenario with PD=-82dbm, ED=-62dbm can reach low/medium/high traffic load as an agreement in TR38.889. The assumed coexistence mechanisms are following.</w:t>
      </w:r>
    </w:p>
    <w:p w14:paraId="52A5B5F7" w14:textId="77777777" w:rsidR="001F1E4B" w:rsidRDefault="001F1E4B" w:rsidP="001F1E4B">
      <w:pPr>
        <w:rPr>
          <w:kern w:val="2"/>
          <w:lang w:val="en-GB" w:eastAsia="zh-CN"/>
        </w:rPr>
      </w:pPr>
      <w:r>
        <w:rPr>
          <w:kern w:val="2"/>
          <w:lang w:val="en-GB" w:eastAsia="zh-CN"/>
        </w:rPr>
        <w:t>Scheme 1: 11ax PD=ED=-82dBm; NRU ED=-82dBm</w:t>
      </w:r>
    </w:p>
    <w:p w14:paraId="3A42AEFB" w14:textId="77777777" w:rsidR="001F1E4B" w:rsidRDefault="001F1E4B" w:rsidP="001F1E4B">
      <w:pPr>
        <w:rPr>
          <w:kern w:val="2"/>
          <w:lang w:val="en-GB" w:eastAsia="zh-CN"/>
        </w:rPr>
      </w:pPr>
      <w:r>
        <w:rPr>
          <w:kern w:val="2"/>
          <w:lang w:val="en-GB" w:eastAsia="zh-CN"/>
        </w:rPr>
        <w:t>Scheme 2: 11ax PD=ED=-72dBm; NRU ED=-72dBm</w:t>
      </w:r>
    </w:p>
    <w:p w14:paraId="2B3F9C64" w14:textId="77777777" w:rsidR="001F1E4B" w:rsidRDefault="001F1E4B" w:rsidP="001F1E4B">
      <w:pPr>
        <w:rPr>
          <w:kern w:val="2"/>
          <w:lang w:val="en-GB" w:eastAsia="zh-CN"/>
        </w:rPr>
      </w:pPr>
      <w:r>
        <w:rPr>
          <w:kern w:val="2"/>
          <w:lang w:val="en-GB" w:eastAsia="zh-CN"/>
        </w:rPr>
        <w:t>Scheme 3: 11ax PD=ED=-62dBm; NRU ED=-62dBm</w:t>
      </w:r>
    </w:p>
    <w:p w14:paraId="425F6D90" w14:textId="77777777" w:rsidR="001F1E4B" w:rsidRDefault="001F1E4B" w:rsidP="001F1E4B">
      <w:pPr>
        <w:rPr>
          <w:kern w:val="2"/>
          <w:lang w:val="en-GB" w:eastAsia="zh-CN"/>
        </w:rPr>
      </w:pPr>
      <w:r>
        <w:rPr>
          <w:kern w:val="2"/>
          <w:lang w:val="en-GB" w:eastAsia="zh-CN"/>
        </w:rPr>
        <w:lastRenderedPageBreak/>
        <w:t>Scheme 4: 11ax PD=-82dBm, ED=-62dBm; NRU PD=-82dBm, ED=-62dBm</w:t>
      </w:r>
    </w:p>
    <w:p w14:paraId="61FB00DB" w14:textId="77777777" w:rsidR="001F1E4B" w:rsidRDefault="001F1E4B" w:rsidP="001F1E4B">
      <w:pPr>
        <w:rPr>
          <w:kern w:val="2"/>
          <w:lang w:val="en-GB" w:eastAsia="zh-CN"/>
        </w:rPr>
      </w:pPr>
      <w:r>
        <w:rPr>
          <w:kern w:val="2"/>
          <w:lang w:val="en-GB" w:eastAsia="zh-CN"/>
        </w:rPr>
        <w:t xml:space="preserve">Scheme 5: 11ax PD=-82dBm, ED=-62dBm; NRU ED=-72dBm (existing scheme as 5GHz) </w:t>
      </w:r>
    </w:p>
    <w:p w14:paraId="755CBFB3" w14:textId="77777777" w:rsidR="001F1E4B" w:rsidRDefault="001F1E4B" w:rsidP="001F1E4B">
      <w:pPr>
        <w:rPr>
          <w:kern w:val="2"/>
          <w:lang w:val="en-GB" w:eastAsia="zh-CN"/>
        </w:rPr>
      </w:pPr>
      <w:r>
        <w:rPr>
          <w:kern w:val="2"/>
          <w:lang w:val="en-GB" w:eastAsia="zh-CN"/>
        </w:rPr>
        <w:t>Scheme 6: 11ax PD=-82dBm, ED=-62dBm; NRU ED=-62dBm</w:t>
      </w:r>
    </w:p>
    <w:p w14:paraId="023336AF" w14:textId="77777777" w:rsidR="001F1E4B" w:rsidRDefault="001F1E4B" w:rsidP="001F1E4B">
      <w:pPr>
        <w:rPr>
          <w:kern w:val="2"/>
          <w:lang w:val="en-GB" w:eastAsia="zh-CN"/>
        </w:rPr>
      </w:pPr>
      <w:r>
        <w:rPr>
          <w:kern w:val="2"/>
          <w:lang w:val="en-GB" w:eastAsia="zh-CN"/>
        </w:rPr>
        <w:t xml:space="preserve">Scheme 7: 11ax PD=-82dBm, ED=-72dBm; NRU ED=-72dBm </w:t>
      </w:r>
    </w:p>
    <w:p w14:paraId="01C58669" w14:textId="1957C972" w:rsidR="001F1E4B" w:rsidRDefault="001F1E4B" w:rsidP="001F1E4B">
      <w:pPr>
        <w:rPr>
          <w:kern w:val="2"/>
          <w:lang w:val="en-GB" w:eastAsia="zh-CN"/>
        </w:rPr>
      </w:pPr>
      <w:r>
        <w:rPr>
          <w:kern w:val="2"/>
          <w:lang w:val="en-GB" w:eastAsia="zh-CN"/>
        </w:rPr>
        <w:t>Scheme 8: 11ax PD=-82dBm, ED=-62dBm; NR</w:t>
      </w:r>
      <w:r w:rsidR="00162295">
        <w:rPr>
          <w:kern w:val="2"/>
          <w:lang w:val="en-GB" w:eastAsia="zh-CN"/>
        </w:rPr>
        <w:t>U PD=-82dBm, ED=-62dBm (with common</w:t>
      </w:r>
      <w:r>
        <w:rPr>
          <w:kern w:val="2"/>
          <w:lang w:val="en-GB" w:eastAsia="zh-CN"/>
        </w:rPr>
        <w:t xml:space="preserve"> preamble) </w:t>
      </w:r>
    </w:p>
    <w:p w14:paraId="11C20B6B" w14:textId="018103EF" w:rsidR="001F1E4B" w:rsidRDefault="001F1E4B" w:rsidP="001F1E4B">
      <w:pPr>
        <w:rPr>
          <w:kern w:val="2"/>
          <w:lang w:val="en-GB" w:eastAsia="zh-CN"/>
        </w:rPr>
      </w:pPr>
      <w:r>
        <w:rPr>
          <w:kern w:val="2"/>
          <w:lang w:val="en-GB" w:eastAsia="zh-CN"/>
        </w:rPr>
        <w:t xml:space="preserve">Scheme 9: 11ax PD=-82dBm, ED=-72dBm; NRU PD=-82dBm, ED=-72dBm (with </w:t>
      </w:r>
      <w:r w:rsidR="00162295">
        <w:rPr>
          <w:kern w:val="2"/>
          <w:lang w:val="en-GB" w:eastAsia="zh-CN"/>
        </w:rPr>
        <w:t>common preamble</w:t>
      </w:r>
      <w:r>
        <w:rPr>
          <w:kern w:val="2"/>
          <w:lang w:val="en-GB" w:eastAsia="zh-CN"/>
        </w:rPr>
        <w:t xml:space="preserve">) </w:t>
      </w:r>
    </w:p>
    <w:p w14:paraId="5C3CC4DB" w14:textId="77777777" w:rsidR="001F1E4B" w:rsidRDefault="001F1E4B" w:rsidP="001F1E4B">
      <w:pPr>
        <w:rPr>
          <w:kern w:val="2"/>
          <w:lang w:val="en-GB" w:eastAsia="zh-CN"/>
        </w:rPr>
      </w:pPr>
      <w:r>
        <w:rPr>
          <w:kern w:val="2"/>
          <w:lang w:val="en-GB" w:eastAsia="zh-CN"/>
        </w:rPr>
        <w:t xml:space="preserve">It can be observed that performance of both 802.11ax and NRU can be improved compared with existing mechanism adopted in 5GHz (scheme 5) when common PD/ED threshold higher than -82 </w:t>
      </w:r>
      <w:proofErr w:type="spellStart"/>
      <w:r>
        <w:rPr>
          <w:kern w:val="2"/>
          <w:lang w:val="en-GB" w:eastAsia="zh-CN"/>
        </w:rPr>
        <w:t>dBm</w:t>
      </w:r>
      <w:proofErr w:type="spellEnd"/>
      <w:r>
        <w:rPr>
          <w:kern w:val="2"/>
          <w:lang w:val="en-GB" w:eastAsia="zh-CN"/>
        </w:rPr>
        <w:t xml:space="preserve"> (scheme 2, 3) is adopted. More spatial reuse gain can be achieved by increasing the common ED threshold. The performance also increases with increasing ED threshold in case of single RAT coexistence.</w:t>
      </w:r>
    </w:p>
    <w:p w14:paraId="2258F898" w14:textId="77777777" w:rsidR="001F1E4B" w:rsidRDefault="001F1E4B" w:rsidP="001F1E4B">
      <w:pPr>
        <w:rPr>
          <w:kern w:val="2"/>
          <w:lang w:val="en-GB" w:eastAsia="zh-CN"/>
        </w:rPr>
      </w:pPr>
      <w:r>
        <w:rPr>
          <w:kern w:val="2"/>
          <w:lang w:val="en-GB" w:eastAsia="zh-CN"/>
        </w:rPr>
        <w:t>In scheme 4, we assume NRU has its own preamble and uses the same PD level to detect another NRU preamble as Wi-Fi is using to detect another Wi-Fi preamble. The UPT degrades due to lack of spatial reuse in NRU only scenario.</w:t>
      </w:r>
    </w:p>
    <w:p w14:paraId="7F844A9A" w14:textId="1D04EAFB" w:rsidR="001F1E4B" w:rsidRDefault="001F1E4B" w:rsidP="001F1E4B">
      <w:pPr>
        <w:rPr>
          <w:kern w:val="2"/>
          <w:lang w:val="en-GB" w:eastAsia="zh-CN"/>
        </w:rPr>
      </w:pPr>
      <w:r>
        <w:rPr>
          <w:kern w:val="2"/>
          <w:lang w:val="en-GB" w:eastAsia="zh-CN"/>
        </w:rPr>
        <w:t xml:space="preserve">In scheme 8 and scheme 9, we assume NRU </w:t>
      </w:r>
      <w:r w:rsidR="00162295">
        <w:rPr>
          <w:kern w:val="2"/>
          <w:lang w:val="en-GB" w:eastAsia="zh-CN"/>
        </w:rPr>
        <w:t>and 11ax use</w:t>
      </w:r>
      <w:r>
        <w:rPr>
          <w:kern w:val="2"/>
          <w:lang w:val="en-GB" w:eastAsia="zh-CN"/>
        </w:rPr>
        <w:t xml:space="preserve"> </w:t>
      </w:r>
      <w:r w:rsidR="00162295">
        <w:rPr>
          <w:kern w:val="2"/>
          <w:lang w:val="en-GB" w:eastAsia="zh-CN"/>
        </w:rPr>
        <w:t xml:space="preserve">a common </w:t>
      </w:r>
      <w:r>
        <w:rPr>
          <w:kern w:val="2"/>
          <w:lang w:val="en-GB" w:eastAsia="zh-CN"/>
        </w:rPr>
        <w:t>preamble which allows 11ax to use the PD thr</w:t>
      </w:r>
      <w:r w:rsidR="00162295">
        <w:rPr>
          <w:kern w:val="2"/>
          <w:lang w:val="en-GB" w:eastAsia="zh-CN"/>
        </w:rPr>
        <w:t xml:space="preserve">eshold to detect the NRU burst and </w:t>
      </w:r>
      <w:r>
        <w:rPr>
          <w:kern w:val="2"/>
          <w:lang w:val="en-GB" w:eastAsia="zh-CN"/>
        </w:rPr>
        <w:t>meanwhile NRU can also detect the</w:t>
      </w:r>
      <w:r w:rsidR="00162295">
        <w:rPr>
          <w:kern w:val="2"/>
          <w:lang w:val="en-GB" w:eastAsia="zh-CN"/>
        </w:rPr>
        <w:t xml:space="preserve"> 11ax burst</w:t>
      </w:r>
      <w:r>
        <w:rPr>
          <w:kern w:val="2"/>
          <w:lang w:val="en-GB" w:eastAsia="zh-CN"/>
        </w:rPr>
        <w:t>. In the case both NRU and 11ax are using the same PD th</w:t>
      </w:r>
      <w:r w:rsidR="00162295">
        <w:rPr>
          <w:kern w:val="2"/>
          <w:lang w:val="en-GB" w:eastAsia="zh-CN"/>
        </w:rPr>
        <w:t xml:space="preserve">reshold of -82dbm to detect </w:t>
      </w:r>
      <w:r>
        <w:rPr>
          <w:kern w:val="2"/>
          <w:lang w:val="en-GB" w:eastAsia="zh-CN"/>
        </w:rPr>
        <w:t>each other</w:t>
      </w:r>
      <w:r w:rsidR="00162295">
        <w:rPr>
          <w:kern w:val="2"/>
          <w:lang w:val="en-GB" w:eastAsia="zh-CN"/>
        </w:rPr>
        <w:t>’s signals, w</w:t>
      </w:r>
      <w:r>
        <w:rPr>
          <w:kern w:val="2"/>
          <w:lang w:val="en-GB" w:eastAsia="zh-CN"/>
        </w:rPr>
        <w:t>e observed that the 11ax performance cannot</w:t>
      </w:r>
      <w:r w:rsidR="00162295">
        <w:rPr>
          <w:kern w:val="2"/>
          <w:lang w:val="en-GB" w:eastAsia="zh-CN"/>
        </w:rPr>
        <w:t xml:space="preserve"> be improved by introducing a common </w:t>
      </w:r>
      <w:r>
        <w:rPr>
          <w:kern w:val="2"/>
          <w:lang w:val="en-GB" w:eastAsia="zh-CN"/>
        </w:rPr>
        <w:t>preamble before NRU burst (scheme 8 and 9) in coexisting scenarios compared with the existing mechanism defined for 5GHz (scheme 5).</w:t>
      </w:r>
    </w:p>
    <w:p w14:paraId="266962AF" w14:textId="77777777" w:rsidR="00357701" w:rsidRDefault="00357701" w:rsidP="00357701">
      <w:pPr>
        <w:jc w:val="center"/>
        <w:rPr>
          <w:noProof/>
          <w:lang w:eastAsia="zh-CN"/>
        </w:rPr>
      </w:pPr>
      <w:r>
        <w:rPr>
          <w:noProof/>
        </w:rPr>
        <w:drawing>
          <wp:inline distT="0" distB="0" distL="0" distR="0" wp14:anchorId="698B98B2" wp14:editId="2B6DD3C9">
            <wp:extent cx="5696636" cy="2750515"/>
            <wp:effectExtent l="0" t="0" r="18415" b="12065"/>
            <wp:docPr id="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3FB8DA5" w14:textId="381EAD1B" w:rsidR="00357701" w:rsidRDefault="001B475B" w:rsidP="00357701">
      <w:pPr>
        <w:jc w:val="center"/>
        <w:rPr>
          <w:noProof/>
          <w:lang w:eastAsia="zh-CN"/>
        </w:rPr>
      </w:pPr>
      <w:r>
        <w:rPr>
          <w:noProof/>
          <w:lang w:eastAsia="zh-CN"/>
        </w:rPr>
        <w:t>Figure 7</w:t>
      </w:r>
      <w:r w:rsidR="00357701">
        <w:rPr>
          <w:noProof/>
          <w:lang w:eastAsia="zh-CN"/>
        </w:rPr>
        <w:t>. Average DL UPT(Mbps) performance for NR-U/Wi-Fi coexistence in indoor scenario in medium load</w:t>
      </w:r>
    </w:p>
    <w:p w14:paraId="5475C403" w14:textId="77777777" w:rsidR="00357701" w:rsidRDefault="00357701" w:rsidP="00357701">
      <w:pPr>
        <w:jc w:val="center"/>
        <w:rPr>
          <w:noProof/>
          <w:lang w:eastAsia="zh-CN"/>
        </w:rPr>
      </w:pPr>
      <w:r>
        <w:rPr>
          <w:noProof/>
        </w:rPr>
        <w:lastRenderedPageBreak/>
        <w:drawing>
          <wp:inline distT="0" distB="0" distL="0" distR="0" wp14:anchorId="2F6287CF" wp14:editId="7200D61B">
            <wp:extent cx="5727802" cy="2684678"/>
            <wp:effectExtent l="0" t="0" r="6350" b="190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4ED9576" w14:textId="39A008CA" w:rsidR="00357701" w:rsidRDefault="001B475B" w:rsidP="00357701">
      <w:pPr>
        <w:jc w:val="center"/>
        <w:rPr>
          <w:noProof/>
          <w:lang w:eastAsia="zh-CN"/>
        </w:rPr>
      </w:pPr>
      <w:r>
        <w:rPr>
          <w:noProof/>
          <w:lang w:eastAsia="zh-CN"/>
        </w:rPr>
        <w:t>Figure 8</w:t>
      </w:r>
      <w:r w:rsidR="00357701">
        <w:rPr>
          <w:noProof/>
          <w:lang w:eastAsia="zh-CN"/>
        </w:rPr>
        <w:t>. Average UL UPT(Mbps) performance for NR-U/Wi-Fi coexistence in indoor sceanrio in medium load</w:t>
      </w:r>
    </w:p>
    <w:p w14:paraId="3430B3DD" w14:textId="77777777" w:rsidR="00357701" w:rsidRDefault="00357701" w:rsidP="00357701">
      <w:pPr>
        <w:jc w:val="center"/>
        <w:rPr>
          <w:noProof/>
          <w:lang w:eastAsia="zh-CN"/>
        </w:rPr>
      </w:pPr>
    </w:p>
    <w:p w14:paraId="4B70F768" w14:textId="77777777" w:rsidR="00357701" w:rsidRDefault="00357701" w:rsidP="00357701">
      <w:pPr>
        <w:jc w:val="center"/>
        <w:rPr>
          <w:noProof/>
          <w:lang w:eastAsia="zh-CN"/>
        </w:rPr>
      </w:pPr>
      <w:r>
        <w:rPr>
          <w:noProof/>
        </w:rPr>
        <w:drawing>
          <wp:inline distT="0" distB="0" distL="0" distR="0" wp14:anchorId="7783D0D0" wp14:editId="16EEBA45">
            <wp:extent cx="5793105" cy="2911450"/>
            <wp:effectExtent l="0" t="0" r="17145" b="3810"/>
            <wp:docPr id="5"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7D02D9E" w14:textId="77777777" w:rsidR="00357701" w:rsidRDefault="00357701" w:rsidP="00357701">
      <w:pPr>
        <w:jc w:val="center"/>
        <w:rPr>
          <w:noProof/>
          <w:lang w:eastAsia="zh-CN"/>
        </w:rPr>
      </w:pPr>
      <w:r>
        <w:rPr>
          <w:noProof/>
          <w:lang w:eastAsia="zh-CN"/>
        </w:rPr>
        <w:t>Figure 9. Average DL UPT(Mbps) performance for NR-U/Wi-Fi coexistence in outdoor scenario 1 in medium load</w:t>
      </w:r>
    </w:p>
    <w:p w14:paraId="1872E243" w14:textId="77777777" w:rsidR="00357701" w:rsidRDefault="00357701" w:rsidP="00357701">
      <w:pPr>
        <w:jc w:val="center"/>
        <w:rPr>
          <w:noProof/>
          <w:lang w:eastAsia="zh-CN"/>
        </w:rPr>
      </w:pPr>
      <w:r>
        <w:rPr>
          <w:noProof/>
        </w:rPr>
        <w:lastRenderedPageBreak/>
        <w:drawing>
          <wp:inline distT="0" distB="0" distL="0" distR="0" wp14:anchorId="5F6CA289" wp14:editId="65A447D2">
            <wp:extent cx="5778500" cy="2999232"/>
            <wp:effectExtent l="0" t="0" r="12700" b="1079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A5EF258" w14:textId="77777777" w:rsidR="00357701" w:rsidRDefault="00357701" w:rsidP="00357701">
      <w:pPr>
        <w:jc w:val="center"/>
        <w:rPr>
          <w:noProof/>
          <w:lang w:eastAsia="zh-CN"/>
        </w:rPr>
      </w:pPr>
      <w:r>
        <w:rPr>
          <w:noProof/>
          <w:lang w:eastAsia="zh-CN"/>
        </w:rPr>
        <w:t>Figure 10. Average UL UPT(Mbps) performance for NR-U/Wi-Fi coexistence in outdoor scenario 1 in medium load</w:t>
      </w:r>
    </w:p>
    <w:p w14:paraId="4AEDF8AA" w14:textId="77777777" w:rsidR="00357701" w:rsidRPr="00357701" w:rsidRDefault="00357701" w:rsidP="00052AAB">
      <w:pPr>
        <w:jc w:val="center"/>
        <w:rPr>
          <w:lang w:eastAsia="zh-CN"/>
        </w:rPr>
      </w:pPr>
    </w:p>
    <w:p w14:paraId="1F2274E1" w14:textId="60B76072" w:rsidR="001F1E4B" w:rsidRDefault="001F1E4B" w:rsidP="001F1E4B">
      <w:pPr>
        <w:rPr>
          <w:lang w:eastAsia="zh-CN"/>
        </w:rPr>
      </w:pPr>
      <w:r>
        <w:rPr>
          <w:lang w:eastAsia="zh-CN"/>
        </w:rPr>
        <w:t xml:space="preserve">The following observations and </w:t>
      </w:r>
      <w:r w:rsidRPr="00447E0C">
        <w:rPr>
          <w:lang w:eastAsia="zh-CN"/>
        </w:rPr>
        <w:t>proposals</w:t>
      </w:r>
      <w:r>
        <w:rPr>
          <w:lang w:eastAsia="zh-CN"/>
        </w:rPr>
        <w:t xml:space="preserve"> can be derived from the results of indoor/outdoor coexistence evaluation in 6GHz for NR-U and 802.11ax</w:t>
      </w:r>
      <w:r w:rsidRPr="00447E0C">
        <w:rPr>
          <w:lang w:eastAsia="zh-CN"/>
        </w:rPr>
        <w:t xml:space="preserve">: </w:t>
      </w:r>
    </w:p>
    <w:p w14:paraId="07EA9836" w14:textId="77777777" w:rsidR="001F1E4B" w:rsidRPr="00B511C9" w:rsidRDefault="001F1E4B" w:rsidP="001F1E4B">
      <w:pPr>
        <w:rPr>
          <w:b/>
          <w:i/>
          <w:kern w:val="2"/>
          <w:lang w:val="en-GB" w:eastAsia="zh-CN"/>
        </w:rPr>
      </w:pPr>
      <w:r w:rsidRPr="00B511C9">
        <w:rPr>
          <w:b/>
          <w:i/>
          <w:kern w:val="2"/>
          <w:lang w:val="en-GB" w:eastAsia="zh-CN"/>
        </w:rPr>
        <w:t xml:space="preserve">Observation </w:t>
      </w:r>
      <w:r>
        <w:rPr>
          <w:b/>
          <w:i/>
          <w:kern w:val="2"/>
          <w:lang w:val="en-GB" w:eastAsia="zh-CN"/>
        </w:rPr>
        <w:t>1</w:t>
      </w:r>
      <w:r w:rsidRPr="00B511C9">
        <w:rPr>
          <w:b/>
          <w:i/>
          <w:kern w:val="2"/>
          <w:lang w:val="en-GB" w:eastAsia="zh-CN"/>
        </w:rPr>
        <w:t xml:space="preserve">: The UPT of NRU will degrade when lower PD than ED is adopted in NRU due to lack of spatial reuse when PD is effective. </w:t>
      </w:r>
    </w:p>
    <w:p w14:paraId="4DDDF322" w14:textId="77777777" w:rsidR="001F1E4B" w:rsidRDefault="001F1E4B" w:rsidP="001F1E4B">
      <w:pPr>
        <w:rPr>
          <w:b/>
          <w:i/>
          <w:kern w:val="2"/>
          <w:lang w:eastAsia="zh-CN"/>
        </w:rPr>
      </w:pPr>
      <w:r w:rsidRPr="00A87D02">
        <w:rPr>
          <w:b/>
          <w:i/>
          <w:kern w:val="2"/>
          <w:lang w:eastAsia="zh-CN"/>
        </w:rPr>
        <w:t xml:space="preserve">Observation </w:t>
      </w:r>
      <w:r>
        <w:rPr>
          <w:b/>
          <w:i/>
          <w:kern w:val="2"/>
          <w:lang w:eastAsia="zh-CN"/>
        </w:rPr>
        <w:t>2</w:t>
      </w:r>
      <w:r w:rsidRPr="00A87D02">
        <w:rPr>
          <w:b/>
          <w:i/>
          <w:kern w:val="2"/>
          <w:lang w:eastAsia="zh-CN"/>
        </w:rPr>
        <w:t xml:space="preserve">: </w:t>
      </w:r>
      <w:r>
        <w:rPr>
          <w:b/>
          <w:i/>
          <w:kern w:val="2"/>
          <w:lang w:eastAsia="zh-CN"/>
        </w:rPr>
        <w:t>UPT of both 802.11ax and NRU will increase while using higher common PD/ED threshold.</w:t>
      </w:r>
    </w:p>
    <w:p w14:paraId="06EAE6EF" w14:textId="3AE13D7D" w:rsidR="001F1E4B" w:rsidRPr="00D87FD0" w:rsidRDefault="001F1E4B" w:rsidP="00052AAB">
      <w:r>
        <w:rPr>
          <w:b/>
          <w:i/>
          <w:kern w:val="2"/>
          <w:lang w:eastAsia="zh-CN"/>
        </w:rPr>
        <w:t>Observation 3: The 11ax cann</w:t>
      </w:r>
      <w:r w:rsidR="00162295">
        <w:rPr>
          <w:b/>
          <w:i/>
          <w:kern w:val="2"/>
          <w:lang w:eastAsia="zh-CN"/>
        </w:rPr>
        <w:t xml:space="preserve">ot benefit from introducing a common </w:t>
      </w:r>
      <w:r>
        <w:rPr>
          <w:b/>
          <w:i/>
          <w:kern w:val="2"/>
          <w:lang w:eastAsia="zh-CN"/>
        </w:rPr>
        <w:t xml:space="preserve">preamble before </w:t>
      </w:r>
      <w:r w:rsidR="00162295">
        <w:rPr>
          <w:b/>
          <w:i/>
          <w:kern w:val="2"/>
          <w:lang w:eastAsia="zh-CN"/>
        </w:rPr>
        <w:t xml:space="preserve">NR-U transmission in coexistence </w:t>
      </w:r>
      <w:r>
        <w:rPr>
          <w:b/>
          <w:i/>
          <w:kern w:val="2"/>
          <w:lang w:eastAsia="zh-CN"/>
        </w:rPr>
        <w:t>scenario</w:t>
      </w:r>
      <w:r w:rsidR="00162295">
        <w:rPr>
          <w:b/>
          <w:i/>
          <w:kern w:val="2"/>
          <w:lang w:eastAsia="zh-CN"/>
        </w:rPr>
        <w:t>s</w:t>
      </w:r>
      <w:r>
        <w:rPr>
          <w:b/>
          <w:i/>
          <w:kern w:val="2"/>
          <w:lang w:eastAsia="zh-CN"/>
        </w:rPr>
        <w:t>.</w:t>
      </w:r>
    </w:p>
    <w:p w14:paraId="0CBF5DDB" w14:textId="3D470029" w:rsidR="00444AB0" w:rsidRPr="00274360" w:rsidRDefault="003C6542" w:rsidP="00274360">
      <w:pPr>
        <w:pStyle w:val="Heading2"/>
        <w:rPr>
          <w:kern w:val="0"/>
          <w:lang w:val="en-US"/>
        </w:rPr>
      </w:pPr>
      <w:r>
        <w:rPr>
          <w:lang w:eastAsia="zh-CN"/>
        </w:rPr>
        <w:t>LBT in TX/RX beamforming scenarios</w:t>
      </w:r>
    </w:p>
    <w:p w14:paraId="24804FC2" w14:textId="77777777" w:rsidR="00AC4017" w:rsidRPr="00274360" w:rsidRDefault="006B5148" w:rsidP="00610C58">
      <w:pPr>
        <w:rPr>
          <w:lang w:val="en-GB"/>
        </w:rPr>
      </w:pPr>
      <w:r w:rsidRPr="00274360">
        <w:rPr>
          <w:bCs/>
        </w:rPr>
        <w:t xml:space="preserve">Beamforming </w:t>
      </w:r>
      <w:r w:rsidR="00680E87" w:rsidRPr="00274360">
        <w:t>bring</w:t>
      </w:r>
      <w:r w:rsidR="00AC2537">
        <w:t>s</w:t>
      </w:r>
      <w:r w:rsidR="00680E87" w:rsidRPr="00274360">
        <w:t xml:space="preserve"> high link gain and </w:t>
      </w:r>
      <w:r w:rsidR="005D0D5A" w:rsidRPr="00274360">
        <w:t>enable</w:t>
      </w:r>
      <w:r w:rsidR="00AC2537">
        <w:t>s</w:t>
      </w:r>
      <w:r w:rsidR="005D0D5A" w:rsidRPr="00274360">
        <w:t xml:space="preserve"> </w:t>
      </w:r>
      <w:r w:rsidR="00BC2777" w:rsidRPr="00274360">
        <w:t>interference rejection</w:t>
      </w:r>
      <w:r w:rsidR="00680E87" w:rsidRPr="00274360">
        <w:t xml:space="preserve">. The </w:t>
      </w:r>
      <w:r w:rsidR="00BC2777" w:rsidRPr="00274360">
        <w:t xml:space="preserve">narrow beam can enhance the </w:t>
      </w:r>
      <w:r w:rsidR="00680E87" w:rsidRPr="00274360">
        <w:t xml:space="preserve">spatial reuse and change the interference layout. </w:t>
      </w:r>
      <w:r w:rsidR="00540560" w:rsidRPr="00274360">
        <w:t>For a received signal,</w:t>
      </w:r>
      <w:r w:rsidR="00BC2777" w:rsidRPr="00274360">
        <w:t xml:space="preserve"> </w:t>
      </w:r>
      <w:r w:rsidR="00540560" w:rsidRPr="00274360">
        <w:t>the detected energy will be amplified much wh</w:t>
      </w:r>
      <w:r w:rsidR="00AC2537">
        <w:t>en</w:t>
      </w:r>
      <w:r w:rsidR="00540560" w:rsidRPr="00274360">
        <w:t xml:space="preserve"> the receive beam aligns with the direction of the </w:t>
      </w:r>
      <w:r w:rsidR="00022639" w:rsidRPr="00274360">
        <w:rPr>
          <w:rFonts w:hint="eastAsia"/>
          <w:lang w:eastAsia="zh-CN"/>
        </w:rPr>
        <w:t xml:space="preserve">transmission </w:t>
      </w:r>
      <w:r w:rsidR="00540560" w:rsidRPr="00274360">
        <w:t xml:space="preserve">signal, otherwise it will be </w:t>
      </w:r>
      <w:r w:rsidR="00AC2537">
        <w:t>attenuated</w:t>
      </w:r>
      <w:r w:rsidR="00540560" w:rsidRPr="00274360">
        <w:t xml:space="preserve">. </w:t>
      </w:r>
      <w:r w:rsidR="00A4139A" w:rsidRPr="00274360">
        <w:t>However</w:t>
      </w:r>
      <w:r w:rsidR="00563E7B" w:rsidRPr="00274360">
        <w:t>, interference fluctuate</w:t>
      </w:r>
      <w:r w:rsidR="00AC2537">
        <w:t>s</w:t>
      </w:r>
      <w:r w:rsidR="00563E7B" w:rsidRPr="00274360">
        <w:t xml:space="preserve"> more dramatically when beamforming is adopted. </w:t>
      </w:r>
      <w:r w:rsidR="00B14437" w:rsidRPr="00274360">
        <w:t xml:space="preserve">LBT can still </w:t>
      </w:r>
      <w:r w:rsidR="009118FD">
        <w:t xml:space="preserve">be </w:t>
      </w:r>
      <w:r w:rsidR="00AC2537">
        <w:t>used while beamforming is performed</w:t>
      </w:r>
      <w:r w:rsidR="00B14437" w:rsidRPr="00274360">
        <w:t>.</w:t>
      </w:r>
      <w:r w:rsidR="00B17A1E">
        <w:rPr>
          <w:kern w:val="2"/>
          <w:lang w:val="en-GB" w:eastAsia="zh-CN"/>
        </w:rPr>
        <w:t xml:space="preserve"> </w:t>
      </w:r>
    </w:p>
    <w:p w14:paraId="69809DF7" w14:textId="77777777" w:rsidR="009C6F10" w:rsidRPr="00140F28" w:rsidRDefault="004D7CEB" w:rsidP="00745A91">
      <w:pPr>
        <w:rPr>
          <w:kern w:val="2"/>
          <w:lang w:val="en-GB" w:eastAsia="zh-CN"/>
        </w:rPr>
      </w:pPr>
      <w:bookmarkStart w:id="9" w:name="OLE_LINK41"/>
      <w:r w:rsidRPr="00140F28">
        <w:t>LBT with energy detection considering no array gain is</w:t>
      </w:r>
      <w:r w:rsidRPr="00140F28">
        <w:rPr>
          <w:rFonts w:hint="eastAsia"/>
          <w:lang w:eastAsia="zh-CN"/>
        </w:rPr>
        <w:t xml:space="preserve"> called</w:t>
      </w:r>
      <w:r w:rsidRPr="00140F28">
        <w:t xml:space="preserve"> quasi-</w:t>
      </w:r>
      <w:proofErr w:type="spellStart"/>
      <w:r w:rsidRPr="00140F28">
        <w:t>omni</w:t>
      </w:r>
      <w:proofErr w:type="spellEnd"/>
      <w:r w:rsidR="00B14437">
        <w:t>-</w:t>
      </w:r>
      <w:r w:rsidRPr="00140F28">
        <w:t>directional LBT.</w:t>
      </w:r>
      <w:r>
        <w:t xml:space="preserve"> </w:t>
      </w:r>
      <w:bookmarkEnd w:id="9"/>
      <w:r>
        <w:rPr>
          <w:kern w:val="2"/>
          <w:lang w:val="en-GB" w:eastAsia="zh-CN"/>
        </w:rPr>
        <w:t>It is</w:t>
      </w:r>
      <w:r w:rsidR="009C6F10" w:rsidRPr="00140F28">
        <w:rPr>
          <w:kern w:val="2"/>
          <w:lang w:val="en-GB" w:eastAsia="zh-CN"/>
        </w:rPr>
        <w:t xml:space="preserve"> used in </w:t>
      </w:r>
      <w:r w:rsidR="009C6F10" w:rsidRPr="00140F28">
        <w:rPr>
          <w:lang w:eastAsia="zh-CN"/>
        </w:rPr>
        <w:t xml:space="preserve">IEEE 802.11ad/ay </w:t>
      </w:r>
      <w:r w:rsidR="00173E08" w:rsidRPr="00140F28">
        <w:rPr>
          <w:lang w:eastAsia="zh-CN"/>
        </w:rPr>
        <w:t>system</w:t>
      </w:r>
      <w:r w:rsidR="00F25499">
        <w:rPr>
          <w:lang w:eastAsia="zh-CN"/>
        </w:rPr>
        <w:t>s</w:t>
      </w:r>
      <w:r w:rsidR="0049218A" w:rsidRPr="00140F28">
        <w:rPr>
          <w:lang w:eastAsia="zh-CN"/>
        </w:rPr>
        <w:t xml:space="preserve"> </w:t>
      </w:r>
      <w:r w:rsidR="006E6659">
        <w:rPr>
          <w:lang w:eastAsia="zh-CN"/>
        </w:rPr>
        <w:t xml:space="preserve">and </w:t>
      </w:r>
      <w:r w:rsidR="00066676" w:rsidRPr="00140F28">
        <w:rPr>
          <w:lang w:eastAsia="zh-CN"/>
        </w:rPr>
        <w:t>can be introduced in</w:t>
      </w:r>
      <w:r w:rsidR="00F25499">
        <w:rPr>
          <w:lang w:eastAsia="zh-CN"/>
        </w:rPr>
        <w:t xml:space="preserve"> the</w:t>
      </w:r>
      <w:r w:rsidR="00066676" w:rsidRPr="00140F28">
        <w:rPr>
          <w:lang w:eastAsia="zh-CN"/>
        </w:rPr>
        <w:t xml:space="preserve"> NR-U system. </w:t>
      </w:r>
      <w:r w:rsidR="00173E08" w:rsidRPr="00140F28">
        <w:rPr>
          <w:lang w:eastAsia="zh-CN"/>
        </w:rPr>
        <w:t xml:space="preserve">It is </w:t>
      </w:r>
      <w:r w:rsidR="005F5AC7" w:rsidRPr="00140F28">
        <w:rPr>
          <w:lang w:eastAsia="zh-CN"/>
        </w:rPr>
        <w:t xml:space="preserve">very </w:t>
      </w:r>
      <w:r w:rsidR="00173E08" w:rsidRPr="00140F28">
        <w:rPr>
          <w:lang w:eastAsia="zh-CN"/>
        </w:rPr>
        <w:t>easy</w:t>
      </w:r>
      <w:r w:rsidR="0040000F">
        <w:rPr>
          <w:lang w:eastAsia="zh-CN"/>
        </w:rPr>
        <w:t xml:space="preserve"> to</w:t>
      </w:r>
      <w:r w:rsidR="00173E08" w:rsidRPr="00140F28">
        <w:rPr>
          <w:lang w:eastAsia="zh-CN"/>
        </w:rPr>
        <w:t xml:space="preserve"> </w:t>
      </w:r>
      <w:r w:rsidR="005F5AC7" w:rsidRPr="00140F28">
        <w:rPr>
          <w:lang w:eastAsia="zh-CN"/>
        </w:rPr>
        <w:t>implement</w:t>
      </w:r>
      <w:r w:rsidR="00B71486" w:rsidRPr="00140F28">
        <w:rPr>
          <w:lang w:eastAsia="zh-CN"/>
        </w:rPr>
        <w:t xml:space="preserve"> and can simplify the system design</w:t>
      </w:r>
      <w:r w:rsidR="00173E08" w:rsidRPr="00140F28">
        <w:rPr>
          <w:lang w:eastAsia="zh-CN"/>
        </w:rPr>
        <w:t>.</w:t>
      </w:r>
      <w:r w:rsidR="005F5AC7" w:rsidRPr="00140F28">
        <w:rPr>
          <w:lang w:eastAsia="zh-CN"/>
        </w:rPr>
        <w:t xml:space="preserve"> </w:t>
      </w:r>
      <w:r w:rsidR="00066676" w:rsidRPr="00140F28">
        <w:rPr>
          <w:lang w:eastAsia="zh-CN"/>
        </w:rPr>
        <w:t xml:space="preserve">The LBT mechanism defined in </w:t>
      </w:r>
      <w:r w:rsidR="00A4139A">
        <w:rPr>
          <w:lang w:eastAsia="zh-CN"/>
        </w:rPr>
        <w:t xml:space="preserve">LTE </w:t>
      </w:r>
      <w:r w:rsidR="00066676" w:rsidRPr="00140F28">
        <w:rPr>
          <w:lang w:eastAsia="zh-CN"/>
        </w:rPr>
        <w:t xml:space="preserve">LAA can be easily </w:t>
      </w:r>
      <w:r w:rsidR="002B52C7" w:rsidRPr="00140F28">
        <w:rPr>
          <w:lang w:eastAsia="zh-CN"/>
        </w:rPr>
        <w:t>reused</w:t>
      </w:r>
      <w:r w:rsidR="00066676" w:rsidRPr="00140F28">
        <w:rPr>
          <w:lang w:eastAsia="zh-CN"/>
        </w:rPr>
        <w:t xml:space="preserve"> for quasi-omnidirectional LBT. However, </w:t>
      </w:r>
      <w:r w:rsidR="00066676" w:rsidRPr="00140F28">
        <w:rPr>
          <w:kern w:val="2"/>
          <w:lang w:val="en-GB" w:eastAsia="zh-CN"/>
        </w:rPr>
        <w:t>quasi-</w:t>
      </w:r>
      <w:r w:rsidR="00066676" w:rsidRPr="00140F28">
        <w:rPr>
          <w:rFonts w:eastAsia="MS Mincho"/>
          <w:lang w:eastAsia="ja-JP"/>
        </w:rPr>
        <w:t xml:space="preserve">omnidirectional </w:t>
      </w:r>
      <w:r w:rsidR="00066676" w:rsidRPr="00140F28">
        <w:rPr>
          <w:kern w:val="2"/>
          <w:lang w:val="en-GB" w:eastAsia="zh-CN"/>
        </w:rPr>
        <w:t xml:space="preserve">LBT could cause </w:t>
      </w:r>
      <w:r w:rsidR="006E6659">
        <w:rPr>
          <w:kern w:val="2"/>
          <w:lang w:val="en-GB" w:eastAsia="zh-CN"/>
        </w:rPr>
        <w:t xml:space="preserve">an </w:t>
      </w:r>
      <w:r w:rsidR="00066676" w:rsidRPr="00140F28">
        <w:rPr>
          <w:kern w:val="2"/>
          <w:lang w:val="en-GB" w:eastAsia="zh-CN"/>
        </w:rPr>
        <w:t xml:space="preserve">over protection problem. For example, one strong signal </w:t>
      </w:r>
      <w:r w:rsidR="00220A29">
        <w:rPr>
          <w:kern w:val="2"/>
          <w:lang w:val="en-GB" w:eastAsia="zh-CN"/>
        </w:rPr>
        <w:t xml:space="preserve">sensed </w:t>
      </w:r>
      <w:r w:rsidR="00066676" w:rsidRPr="00140F28">
        <w:rPr>
          <w:kern w:val="2"/>
          <w:lang w:val="en-GB" w:eastAsia="zh-CN"/>
        </w:rPr>
        <w:t xml:space="preserve">from </w:t>
      </w:r>
      <w:r w:rsidR="00022639" w:rsidRPr="00140F28">
        <w:rPr>
          <w:rFonts w:hint="eastAsia"/>
          <w:kern w:val="2"/>
          <w:lang w:val="en-GB" w:eastAsia="zh-CN"/>
        </w:rPr>
        <w:t>one beam</w:t>
      </w:r>
      <w:r w:rsidR="00022639" w:rsidRPr="00140F28">
        <w:rPr>
          <w:kern w:val="2"/>
          <w:lang w:val="en-GB" w:eastAsia="zh-CN"/>
        </w:rPr>
        <w:t xml:space="preserve"> </w:t>
      </w:r>
      <w:r w:rsidR="00066676" w:rsidRPr="00140F28">
        <w:rPr>
          <w:kern w:val="2"/>
          <w:lang w:val="en-GB" w:eastAsia="zh-CN"/>
        </w:rPr>
        <w:t xml:space="preserve">direction </w:t>
      </w:r>
      <w:r w:rsidR="006E6659">
        <w:rPr>
          <w:kern w:val="2"/>
          <w:lang w:val="en-GB" w:eastAsia="zh-CN"/>
        </w:rPr>
        <w:t>could</w:t>
      </w:r>
      <w:r w:rsidR="0049218A" w:rsidRPr="00140F28">
        <w:rPr>
          <w:kern w:val="2"/>
          <w:lang w:val="en-GB" w:eastAsia="zh-CN"/>
        </w:rPr>
        <w:t xml:space="preserve"> block the transmission on all directions even if the transmission will not interfere </w:t>
      </w:r>
      <w:r w:rsidR="005D0D5A" w:rsidRPr="00140F28">
        <w:rPr>
          <w:kern w:val="2"/>
          <w:lang w:val="en-GB" w:eastAsia="zh-CN"/>
        </w:rPr>
        <w:t xml:space="preserve">with the transmissions of </w:t>
      </w:r>
      <w:r w:rsidR="0049218A" w:rsidRPr="00140F28">
        <w:rPr>
          <w:kern w:val="2"/>
          <w:lang w:val="en-GB" w:eastAsia="zh-CN"/>
        </w:rPr>
        <w:t>other nodes</w:t>
      </w:r>
      <w:r w:rsidR="002B52C7" w:rsidRPr="00140F28">
        <w:rPr>
          <w:kern w:val="2"/>
          <w:lang w:val="en-GB" w:eastAsia="zh-CN"/>
        </w:rPr>
        <w:t xml:space="preserve"> in other </w:t>
      </w:r>
      <w:r w:rsidR="000A1284" w:rsidRPr="00140F28">
        <w:rPr>
          <w:rFonts w:hint="eastAsia"/>
          <w:kern w:val="2"/>
          <w:lang w:val="en-GB" w:eastAsia="zh-CN"/>
        </w:rPr>
        <w:t xml:space="preserve">beam </w:t>
      </w:r>
      <w:r w:rsidR="002B52C7" w:rsidRPr="00140F28">
        <w:rPr>
          <w:kern w:val="2"/>
          <w:lang w:val="en-GB" w:eastAsia="zh-CN"/>
        </w:rPr>
        <w:t>direction</w:t>
      </w:r>
      <w:r w:rsidR="000A1284" w:rsidRPr="00140F28">
        <w:rPr>
          <w:rFonts w:hint="eastAsia"/>
          <w:kern w:val="2"/>
          <w:lang w:val="en-GB" w:eastAsia="zh-CN"/>
        </w:rPr>
        <w:t>s</w:t>
      </w:r>
      <w:r w:rsidR="0049218A" w:rsidRPr="00140F28">
        <w:rPr>
          <w:kern w:val="2"/>
          <w:lang w:val="en-GB" w:eastAsia="zh-CN"/>
        </w:rPr>
        <w:t>.</w:t>
      </w:r>
      <w:r w:rsidR="00066676" w:rsidRPr="00140F28">
        <w:rPr>
          <w:kern w:val="2"/>
          <w:lang w:val="en-GB" w:eastAsia="zh-CN"/>
        </w:rPr>
        <w:t xml:space="preserve"> </w:t>
      </w:r>
      <w:r w:rsidR="0049218A" w:rsidRPr="00140F28">
        <w:rPr>
          <w:kern w:val="2"/>
          <w:lang w:val="en-GB" w:eastAsia="zh-CN"/>
        </w:rPr>
        <w:t>Quasi-</w:t>
      </w:r>
      <w:r w:rsidR="00A1637E" w:rsidRPr="00140F28">
        <w:rPr>
          <w:rFonts w:hint="eastAsia"/>
          <w:lang w:eastAsia="zh-CN"/>
        </w:rPr>
        <w:t>o</w:t>
      </w:r>
      <w:r w:rsidR="0049218A" w:rsidRPr="00140F28">
        <w:rPr>
          <w:rFonts w:eastAsia="MS Mincho"/>
          <w:lang w:eastAsia="ja-JP"/>
        </w:rPr>
        <w:t xml:space="preserve">mnidirectional </w:t>
      </w:r>
      <w:r w:rsidR="0049218A" w:rsidRPr="00140F28">
        <w:rPr>
          <w:kern w:val="2"/>
          <w:lang w:val="en-GB" w:eastAsia="zh-CN"/>
        </w:rPr>
        <w:t xml:space="preserve">LBT could </w:t>
      </w:r>
      <w:r w:rsidR="006E6659">
        <w:rPr>
          <w:kern w:val="2"/>
          <w:lang w:val="en-GB" w:eastAsia="zh-CN"/>
        </w:rPr>
        <w:t xml:space="preserve">thus </w:t>
      </w:r>
      <w:r w:rsidR="0049218A" w:rsidRPr="00140F28">
        <w:rPr>
          <w:kern w:val="2"/>
          <w:lang w:val="en-GB" w:eastAsia="zh-CN"/>
        </w:rPr>
        <w:t xml:space="preserve">decrease the probability of spatial reuse. </w:t>
      </w:r>
    </w:p>
    <w:p w14:paraId="0638FA6E" w14:textId="77777777" w:rsidR="00B92CA8" w:rsidRPr="00140F28" w:rsidRDefault="004D7CEB" w:rsidP="00745A91">
      <w:pPr>
        <w:rPr>
          <w:kern w:val="2"/>
          <w:lang w:val="en-GB" w:eastAsia="zh-CN"/>
        </w:rPr>
      </w:pPr>
      <w:r w:rsidRPr="00140F28">
        <w:t xml:space="preserve">LBT with energy detection via narrow beam </w:t>
      </w:r>
      <w:r w:rsidRPr="00140F28">
        <w:rPr>
          <w:rFonts w:hint="eastAsia"/>
          <w:lang w:eastAsia="zh-CN"/>
        </w:rPr>
        <w:t>is called</w:t>
      </w:r>
      <w:r w:rsidRPr="00140F28">
        <w:t xml:space="preserve"> directional LBT.</w:t>
      </w:r>
      <w:r>
        <w:t xml:space="preserve"> </w:t>
      </w:r>
      <w:r>
        <w:rPr>
          <w:kern w:val="2"/>
          <w:lang w:val="en-GB" w:eastAsia="zh-CN"/>
        </w:rPr>
        <w:t>It</w:t>
      </w:r>
      <w:r w:rsidR="0049218A" w:rsidRPr="00140F28">
        <w:rPr>
          <w:kern w:val="2"/>
          <w:lang w:val="en-GB" w:eastAsia="zh-CN"/>
        </w:rPr>
        <w:t xml:space="preserve"> </w:t>
      </w:r>
      <w:r w:rsidR="004C3CE7" w:rsidRPr="00140F28">
        <w:rPr>
          <w:kern w:val="2"/>
          <w:lang w:val="en-GB" w:eastAsia="zh-CN"/>
        </w:rPr>
        <w:t>has the merit</w:t>
      </w:r>
      <w:r w:rsidR="0049218A" w:rsidRPr="00140F28">
        <w:rPr>
          <w:kern w:val="2"/>
          <w:lang w:val="en-GB" w:eastAsia="zh-CN"/>
        </w:rPr>
        <w:t xml:space="preserve"> to improve the probability of successful channel access and enhance the spatial reuse. </w:t>
      </w:r>
      <w:r w:rsidR="00D35AA3" w:rsidRPr="00140F28">
        <w:rPr>
          <w:kern w:val="2"/>
          <w:lang w:val="en-GB" w:eastAsia="zh-CN"/>
        </w:rPr>
        <w:t xml:space="preserve">However, the hidden node problem will be more severe due to the limited sensing direction. </w:t>
      </w:r>
      <w:r w:rsidR="00DB1455" w:rsidRPr="00140F28">
        <w:rPr>
          <w:kern w:val="2"/>
          <w:lang w:val="en-GB" w:eastAsia="zh-CN"/>
        </w:rPr>
        <w:t xml:space="preserve">Moreover, directional LBT covers one beam direction per transmission and one beam </w:t>
      </w:r>
      <w:r w:rsidR="00C712B1">
        <w:rPr>
          <w:kern w:val="2"/>
          <w:lang w:val="en-GB" w:eastAsia="zh-CN"/>
        </w:rPr>
        <w:t>covers</w:t>
      </w:r>
      <w:r w:rsidR="00C712B1" w:rsidRPr="00140F28">
        <w:rPr>
          <w:kern w:val="2"/>
          <w:lang w:val="en-GB" w:eastAsia="zh-CN"/>
        </w:rPr>
        <w:t xml:space="preserve"> </w:t>
      </w:r>
      <w:r w:rsidR="006E6659">
        <w:rPr>
          <w:kern w:val="2"/>
          <w:lang w:val="en-GB" w:eastAsia="zh-CN"/>
        </w:rPr>
        <w:t xml:space="preserve">a </w:t>
      </w:r>
      <w:r w:rsidR="00DB1455" w:rsidRPr="00140F28">
        <w:rPr>
          <w:kern w:val="2"/>
          <w:lang w:val="en-GB" w:eastAsia="zh-CN"/>
        </w:rPr>
        <w:t xml:space="preserve">fewer number of UEs in that direction. In order to serve all the UEs in different directions, the </w:t>
      </w:r>
      <w:proofErr w:type="spellStart"/>
      <w:r w:rsidR="00FA76AE" w:rsidRPr="00140F28">
        <w:rPr>
          <w:kern w:val="2"/>
          <w:lang w:val="en-GB" w:eastAsia="zh-CN"/>
        </w:rPr>
        <w:t>g</w:t>
      </w:r>
      <w:r w:rsidR="00DB1455" w:rsidRPr="00140F28">
        <w:rPr>
          <w:kern w:val="2"/>
          <w:lang w:val="en-GB" w:eastAsia="zh-CN"/>
        </w:rPr>
        <w:t>NB</w:t>
      </w:r>
      <w:proofErr w:type="spellEnd"/>
      <w:r w:rsidR="00DB1455" w:rsidRPr="00140F28">
        <w:rPr>
          <w:kern w:val="2"/>
          <w:lang w:val="en-GB" w:eastAsia="zh-CN"/>
        </w:rPr>
        <w:t xml:space="preserve"> has to acquire multiple </w:t>
      </w:r>
      <w:r w:rsidR="00C44376" w:rsidRPr="00140F28">
        <w:rPr>
          <w:kern w:val="2"/>
          <w:lang w:eastAsia="zh-CN"/>
        </w:rPr>
        <w:t>channel occupancy time</w:t>
      </w:r>
      <w:r w:rsidR="006E6659">
        <w:rPr>
          <w:kern w:val="2"/>
          <w:lang w:eastAsia="zh-CN"/>
        </w:rPr>
        <w:t>s</w:t>
      </w:r>
      <w:r w:rsidR="00C44376" w:rsidRPr="00140F28">
        <w:rPr>
          <w:kern w:val="2"/>
          <w:lang w:eastAsia="zh-CN"/>
        </w:rPr>
        <w:t xml:space="preserve"> (</w:t>
      </w:r>
      <w:r w:rsidR="00DB1455" w:rsidRPr="00140F28">
        <w:rPr>
          <w:kern w:val="2"/>
          <w:lang w:val="en-GB" w:eastAsia="zh-CN"/>
        </w:rPr>
        <w:t>COT</w:t>
      </w:r>
      <w:r w:rsidR="006E6659">
        <w:rPr>
          <w:kern w:val="2"/>
          <w:lang w:val="en-GB" w:eastAsia="zh-CN"/>
        </w:rPr>
        <w:t>s</w:t>
      </w:r>
      <w:r w:rsidR="00C44376" w:rsidRPr="00140F28">
        <w:rPr>
          <w:kern w:val="2"/>
          <w:lang w:val="en-GB" w:eastAsia="zh-CN"/>
        </w:rPr>
        <w:t>)</w:t>
      </w:r>
      <w:r w:rsidR="00DB1455" w:rsidRPr="00140F28">
        <w:rPr>
          <w:kern w:val="2"/>
          <w:lang w:val="en-GB" w:eastAsia="zh-CN"/>
        </w:rPr>
        <w:t xml:space="preserve"> with multiple LBT att</w:t>
      </w:r>
      <w:r w:rsidR="00C44376" w:rsidRPr="00140F28">
        <w:rPr>
          <w:kern w:val="2"/>
          <w:lang w:val="en-GB" w:eastAsia="zh-CN"/>
        </w:rPr>
        <w:t>empts. Compared with quasi-omni</w:t>
      </w:r>
      <w:r w:rsidR="00DB1455" w:rsidRPr="00140F28">
        <w:rPr>
          <w:kern w:val="2"/>
          <w:lang w:val="en-GB" w:eastAsia="zh-CN"/>
        </w:rPr>
        <w:t>directional LBT, the overhead cause</w:t>
      </w:r>
      <w:r w:rsidR="00220A29">
        <w:rPr>
          <w:kern w:val="2"/>
          <w:lang w:val="en-GB" w:eastAsia="zh-CN"/>
        </w:rPr>
        <w:t>d</w:t>
      </w:r>
      <w:r w:rsidR="00DB1455" w:rsidRPr="00140F28">
        <w:rPr>
          <w:kern w:val="2"/>
          <w:lang w:val="en-GB" w:eastAsia="zh-CN"/>
        </w:rPr>
        <w:t xml:space="preserve"> </w:t>
      </w:r>
      <w:r w:rsidR="00220A29">
        <w:rPr>
          <w:kern w:val="2"/>
          <w:lang w:val="en-GB" w:eastAsia="zh-CN"/>
        </w:rPr>
        <w:t>by</w:t>
      </w:r>
      <w:r w:rsidR="00DB1455" w:rsidRPr="00140F28">
        <w:rPr>
          <w:kern w:val="2"/>
          <w:lang w:val="en-GB" w:eastAsia="zh-CN"/>
        </w:rPr>
        <w:t xml:space="preserve"> LBT is increased and it is not clear whether the overall system efficiency is increased or not.  Thus whether there </w:t>
      </w:r>
      <w:r w:rsidR="00DB1455" w:rsidRPr="00140F28">
        <w:rPr>
          <w:kern w:val="2"/>
          <w:lang w:val="en-GB" w:eastAsia="zh-CN"/>
        </w:rPr>
        <w:lastRenderedPageBreak/>
        <w:t xml:space="preserve">is gain and how much gain can be obtained from directional LBT should be evaluated further. </w:t>
      </w:r>
      <w:r w:rsidR="009C6D32" w:rsidRPr="00140F28">
        <w:rPr>
          <w:kern w:val="2"/>
          <w:lang w:val="en-GB" w:eastAsia="zh-CN"/>
        </w:rPr>
        <w:t xml:space="preserve">And how to design </w:t>
      </w:r>
      <w:r w:rsidR="005D0D5A" w:rsidRPr="00140F28">
        <w:rPr>
          <w:kern w:val="2"/>
          <w:lang w:val="en-GB" w:eastAsia="zh-CN"/>
        </w:rPr>
        <w:t xml:space="preserve">the </w:t>
      </w:r>
      <w:r w:rsidR="009C6D32" w:rsidRPr="00140F28">
        <w:rPr>
          <w:kern w:val="2"/>
          <w:lang w:val="en-GB" w:eastAsia="zh-CN"/>
        </w:rPr>
        <w:t xml:space="preserve">directional LBT mechanism to obtain the spatial reuse gain with less overhead </w:t>
      </w:r>
      <w:r w:rsidR="00B13F20" w:rsidRPr="00140F28">
        <w:rPr>
          <w:kern w:val="2"/>
          <w:lang w:val="en-GB" w:eastAsia="zh-CN"/>
        </w:rPr>
        <w:t xml:space="preserve">needs to </w:t>
      </w:r>
      <w:r w:rsidR="009C6D32" w:rsidRPr="00140F28">
        <w:rPr>
          <w:kern w:val="2"/>
          <w:lang w:val="en-GB" w:eastAsia="zh-CN"/>
        </w:rPr>
        <w:t>be studied</w:t>
      </w:r>
      <w:r w:rsidR="001C1B07" w:rsidRPr="00140F28">
        <w:rPr>
          <w:kern w:val="2"/>
          <w:lang w:val="en-GB" w:eastAsia="zh-CN"/>
        </w:rPr>
        <w:t xml:space="preserve"> </w:t>
      </w:r>
      <w:r w:rsidR="00B818F5" w:rsidRPr="00140F28">
        <w:rPr>
          <w:rFonts w:hint="eastAsia"/>
          <w:kern w:val="2"/>
          <w:lang w:val="en-GB" w:eastAsia="zh-CN"/>
        </w:rPr>
        <w:t>as well</w:t>
      </w:r>
      <w:r w:rsidR="009C6D32" w:rsidRPr="00140F28">
        <w:rPr>
          <w:kern w:val="2"/>
          <w:lang w:val="en-GB" w:eastAsia="zh-CN"/>
        </w:rPr>
        <w:t xml:space="preserve">. Another </w:t>
      </w:r>
      <w:r w:rsidR="00B13F20" w:rsidRPr="00140F28">
        <w:rPr>
          <w:kern w:val="2"/>
          <w:lang w:val="en-GB" w:eastAsia="zh-CN"/>
        </w:rPr>
        <w:t xml:space="preserve">point which should be considered </w:t>
      </w:r>
      <w:r w:rsidR="009C6D32" w:rsidRPr="00140F28">
        <w:rPr>
          <w:kern w:val="2"/>
          <w:lang w:val="en-GB" w:eastAsia="zh-CN"/>
        </w:rPr>
        <w:t xml:space="preserve">for the directional LBT design is the LBT </w:t>
      </w:r>
      <w:r w:rsidR="0040000F">
        <w:rPr>
          <w:kern w:val="2"/>
          <w:lang w:val="en-GB" w:eastAsia="zh-CN"/>
        </w:rPr>
        <w:t xml:space="preserve">energy detection </w:t>
      </w:r>
      <w:r w:rsidR="009C6D32" w:rsidRPr="00140F28">
        <w:rPr>
          <w:kern w:val="2"/>
          <w:lang w:val="en-GB" w:eastAsia="zh-CN"/>
        </w:rPr>
        <w:t xml:space="preserve">threshold. </w:t>
      </w:r>
      <w:r w:rsidR="003E31FA">
        <w:rPr>
          <w:kern w:val="2"/>
          <w:lang w:val="en-GB" w:eastAsia="zh-CN"/>
        </w:rPr>
        <w:t>For instance, h</w:t>
      </w:r>
      <w:r w:rsidR="009C6D32" w:rsidRPr="00140F28">
        <w:rPr>
          <w:kern w:val="2"/>
          <w:lang w:val="en-GB" w:eastAsia="zh-CN"/>
        </w:rPr>
        <w:t xml:space="preserve">igher LBT threshold brings </w:t>
      </w:r>
      <w:r w:rsidR="00494813" w:rsidRPr="00140F28">
        <w:rPr>
          <w:rFonts w:hint="eastAsia"/>
          <w:kern w:val="2"/>
          <w:lang w:val="en-GB" w:eastAsia="zh-CN"/>
        </w:rPr>
        <w:t>higher</w:t>
      </w:r>
      <w:r w:rsidR="00494813" w:rsidRPr="00140F28">
        <w:rPr>
          <w:kern w:val="2"/>
          <w:lang w:val="en-GB" w:eastAsia="zh-CN"/>
        </w:rPr>
        <w:t xml:space="preserve"> </w:t>
      </w:r>
      <w:r w:rsidR="009C6D32" w:rsidRPr="00140F28">
        <w:rPr>
          <w:kern w:val="2"/>
          <w:lang w:val="en-GB" w:eastAsia="zh-CN"/>
        </w:rPr>
        <w:t xml:space="preserve">probability of channel access, </w:t>
      </w:r>
      <w:r w:rsidR="00877947" w:rsidRPr="00140F28">
        <w:rPr>
          <w:kern w:val="2"/>
          <w:lang w:val="en-GB" w:eastAsia="zh-CN"/>
        </w:rPr>
        <w:t>and</w:t>
      </w:r>
      <w:r w:rsidR="009C6D32" w:rsidRPr="00140F28">
        <w:rPr>
          <w:kern w:val="2"/>
          <w:lang w:val="en-GB" w:eastAsia="zh-CN"/>
        </w:rPr>
        <w:t xml:space="preserve"> </w:t>
      </w:r>
      <w:r w:rsidR="00877947" w:rsidRPr="00140F28">
        <w:rPr>
          <w:kern w:val="2"/>
          <w:lang w:val="en-GB" w:eastAsia="zh-CN"/>
        </w:rPr>
        <w:t xml:space="preserve">causes more interference to other nodes. Wider transmit beam width will </w:t>
      </w:r>
      <w:r w:rsidR="005D0D5A" w:rsidRPr="00140F28">
        <w:rPr>
          <w:kern w:val="2"/>
          <w:lang w:val="en-GB" w:eastAsia="zh-CN"/>
        </w:rPr>
        <w:t xml:space="preserve">also </w:t>
      </w:r>
      <w:r w:rsidR="00877947" w:rsidRPr="00140F28">
        <w:rPr>
          <w:kern w:val="2"/>
          <w:lang w:val="en-GB" w:eastAsia="zh-CN"/>
        </w:rPr>
        <w:t xml:space="preserve">increase the interfered region. </w:t>
      </w:r>
      <w:r w:rsidR="005D0D5A" w:rsidRPr="00140F28">
        <w:rPr>
          <w:kern w:val="2"/>
          <w:lang w:val="en-GB" w:eastAsia="zh-CN"/>
        </w:rPr>
        <w:t>Meanwhile, l</w:t>
      </w:r>
      <w:r w:rsidR="00877947" w:rsidRPr="00140F28">
        <w:rPr>
          <w:kern w:val="2"/>
          <w:lang w:val="en-GB" w:eastAsia="zh-CN"/>
        </w:rPr>
        <w:t xml:space="preserve">arger transmit antenna gain would bring more interference to the specific beam covered area. Larger transmit power would </w:t>
      </w:r>
      <w:r w:rsidR="005D0D5A" w:rsidRPr="00140F28">
        <w:rPr>
          <w:kern w:val="2"/>
          <w:lang w:val="en-GB" w:eastAsia="zh-CN"/>
        </w:rPr>
        <w:t xml:space="preserve">also </w:t>
      </w:r>
      <w:r w:rsidR="00877947" w:rsidRPr="00140F28">
        <w:rPr>
          <w:kern w:val="2"/>
          <w:lang w:val="en-GB" w:eastAsia="zh-CN"/>
        </w:rPr>
        <w:t xml:space="preserve">increase </w:t>
      </w:r>
      <w:r w:rsidR="005D0D5A" w:rsidRPr="00140F28">
        <w:rPr>
          <w:kern w:val="2"/>
          <w:lang w:val="en-GB" w:eastAsia="zh-CN"/>
        </w:rPr>
        <w:t>the</w:t>
      </w:r>
      <w:r w:rsidR="00877947" w:rsidRPr="00140F28">
        <w:rPr>
          <w:kern w:val="2"/>
          <w:lang w:val="en-GB" w:eastAsia="zh-CN"/>
        </w:rPr>
        <w:t xml:space="preserve"> interference to the surrounding area. How to design a reasonable </w:t>
      </w:r>
      <w:r w:rsidR="00B13F20" w:rsidRPr="00140F28">
        <w:rPr>
          <w:kern w:val="2"/>
          <w:lang w:val="en-GB" w:eastAsia="zh-CN"/>
        </w:rPr>
        <w:t xml:space="preserve">directional </w:t>
      </w:r>
      <w:r w:rsidR="00877947" w:rsidRPr="00140F28">
        <w:rPr>
          <w:kern w:val="2"/>
          <w:lang w:val="en-GB" w:eastAsia="zh-CN"/>
        </w:rPr>
        <w:t xml:space="preserve">LBT threshold </w:t>
      </w:r>
      <w:r w:rsidR="00EA6DA2" w:rsidRPr="00140F28">
        <w:rPr>
          <w:kern w:val="2"/>
          <w:lang w:val="en-GB" w:eastAsia="zh-CN"/>
        </w:rPr>
        <w:t>considering</w:t>
      </w:r>
      <w:r w:rsidR="00B13F20" w:rsidRPr="00140F28">
        <w:rPr>
          <w:kern w:val="2"/>
          <w:lang w:val="en-GB" w:eastAsia="zh-CN"/>
        </w:rPr>
        <w:t xml:space="preserve"> possible</w:t>
      </w:r>
      <w:r w:rsidR="006E50A2" w:rsidRPr="00140F28">
        <w:rPr>
          <w:kern w:val="2"/>
          <w:lang w:val="en-GB" w:eastAsia="zh-CN"/>
        </w:rPr>
        <w:t xml:space="preserve"> influential</w:t>
      </w:r>
      <w:r w:rsidR="00B13F20" w:rsidRPr="00140F28">
        <w:rPr>
          <w:kern w:val="2"/>
          <w:lang w:val="en-GB" w:eastAsia="zh-CN"/>
        </w:rPr>
        <w:t xml:space="preserve"> factors</w:t>
      </w:r>
      <w:r w:rsidR="00877947" w:rsidRPr="00140F28">
        <w:rPr>
          <w:kern w:val="2"/>
          <w:lang w:val="en-GB" w:eastAsia="zh-CN"/>
        </w:rPr>
        <w:t xml:space="preserve"> should be studied further.</w:t>
      </w:r>
    </w:p>
    <w:p w14:paraId="52EBFE70" w14:textId="77777777" w:rsidR="00315960" w:rsidRPr="00140F28" w:rsidRDefault="00B92CA8" w:rsidP="00745A91">
      <w:pPr>
        <w:rPr>
          <w:kern w:val="2"/>
          <w:lang w:val="en-GB" w:eastAsia="zh-CN"/>
        </w:rPr>
      </w:pPr>
      <w:r w:rsidRPr="00140F28">
        <w:rPr>
          <w:kern w:val="2"/>
          <w:lang w:val="en-GB" w:eastAsia="zh-CN"/>
        </w:rPr>
        <w:t xml:space="preserve">For data transmission with high beamforming gain in NR-U, </w:t>
      </w:r>
      <w:bookmarkStart w:id="10" w:name="OLE_LINK18"/>
      <w:bookmarkStart w:id="11" w:name="OLE_LINK19"/>
      <w:r w:rsidR="006E50A2" w:rsidRPr="00140F28">
        <w:rPr>
          <w:kern w:val="2"/>
          <w:lang w:val="en-GB" w:eastAsia="zh-CN"/>
        </w:rPr>
        <w:t>quasi-</w:t>
      </w:r>
      <w:proofErr w:type="spellStart"/>
      <w:r w:rsidR="006E50A2" w:rsidRPr="00140F28">
        <w:rPr>
          <w:kern w:val="2"/>
          <w:lang w:val="en-GB" w:eastAsia="zh-CN"/>
        </w:rPr>
        <w:t>omni</w:t>
      </w:r>
      <w:proofErr w:type="spellEnd"/>
      <w:r w:rsidR="00B14437">
        <w:rPr>
          <w:kern w:val="2"/>
          <w:lang w:val="en-GB" w:eastAsia="zh-CN"/>
        </w:rPr>
        <w:t>-</w:t>
      </w:r>
      <w:r w:rsidR="006E50A2" w:rsidRPr="00140F28">
        <w:rPr>
          <w:kern w:val="2"/>
          <w:lang w:val="en-GB" w:eastAsia="zh-CN"/>
        </w:rPr>
        <w:t xml:space="preserve">directional and </w:t>
      </w:r>
      <w:r w:rsidRPr="00140F28">
        <w:rPr>
          <w:kern w:val="2"/>
          <w:lang w:val="en-GB" w:eastAsia="zh-CN"/>
        </w:rPr>
        <w:t xml:space="preserve">directional LBT </w:t>
      </w:r>
      <w:r w:rsidR="00B818F5" w:rsidRPr="00140F28">
        <w:rPr>
          <w:rFonts w:hint="eastAsia"/>
          <w:kern w:val="2"/>
          <w:lang w:val="en-GB" w:eastAsia="zh-CN"/>
        </w:rPr>
        <w:t>can</w:t>
      </w:r>
      <w:r w:rsidR="00B818F5" w:rsidRPr="00140F28">
        <w:rPr>
          <w:kern w:val="2"/>
          <w:lang w:val="en-GB" w:eastAsia="zh-CN"/>
        </w:rPr>
        <w:t xml:space="preserve"> </w:t>
      </w:r>
      <w:r w:rsidRPr="00140F28">
        <w:rPr>
          <w:kern w:val="2"/>
          <w:lang w:val="en-GB" w:eastAsia="zh-CN"/>
        </w:rPr>
        <w:t>be considered as two basic schemes</w:t>
      </w:r>
      <w:bookmarkEnd w:id="10"/>
      <w:bookmarkEnd w:id="11"/>
      <w:r w:rsidRPr="00140F28">
        <w:rPr>
          <w:kern w:val="2"/>
          <w:lang w:val="en-GB" w:eastAsia="zh-CN"/>
        </w:rPr>
        <w:t xml:space="preserve">. </w:t>
      </w:r>
      <w:bookmarkStart w:id="12" w:name="OLE_LINK21"/>
      <w:bookmarkStart w:id="13" w:name="OLE_LINK22"/>
      <w:r w:rsidR="004E05BE">
        <w:rPr>
          <w:kern w:val="2"/>
          <w:lang w:val="en-GB" w:eastAsia="zh-CN"/>
        </w:rPr>
        <w:t xml:space="preserve">Such LBT mechanisms are well suited for use in new unlicensed spectrum bands or green fields. </w:t>
      </w:r>
      <w:r w:rsidR="0040000F">
        <w:rPr>
          <w:kern w:val="2"/>
          <w:lang w:val="en-GB" w:eastAsia="zh-CN"/>
        </w:rPr>
        <w:t>Meanwhile, m</w:t>
      </w:r>
      <w:r w:rsidRPr="00140F28">
        <w:rPr>
          <w:kern w:val="2"/>
          <w:lang w:val="en-GB" w:eastAsia="zh-CN"/>
        </w:rPr>
        <w:t xml:space="preserve">ore evaluations </w:t>
      </w:r>
      <w:bookmarkEnd w:id="12"/>
      <w:bookmarkEnd w:id="13"/>
      <w:r w:rsidR="00B818F5" w:rsidRPr="00140F28">
        <w:rPr>
          <w:rFonts w:hint="eastAsia"/>
          <w:kern w:val="2"/>
          <w:lang w:val="en-GB" w:eastAsia="zh-CN"/>
        </w:rPr>
        <w:t>are needed</w:t>
      </w:r>
      <w:r w:rsidR="006D6F53" w:rsidRPr="00140F28">
        <w:rPr>
          <w:kern w:val="2"/>
          <w:lang w:val="en-GB" w:eastAsia="zh-CN"/>
        </w:rPr>
        <w:t xml:space="preserve">. </w:t>
      </w:r>
      <w:r w:rsidRPr="00140F28">
        <w:rPr>
          <w:kern w:val="2"/>
          <w:lang w:val="en-GB" w:eastAsia="zh-CN"/>
        </w:rPr>
        <w:t xml:space="preserve">   </w:t>
      </w:r>
      <w:r w:rsidR="009C6D32" w:rsidRPr="00140F28">
        <w:rPr>
          <w:kern w:val="2"/>
          <w:lang w:val="en-GB" w:eastAsia="zh-CN"/>
        </w:rPr>
        <w:t xml:space="preserve"> </w:t>
      </w:r>
    </w:p>
    <w:p w14:paraId="428CFC88" w14:textId="7D935B40" w:rsidR="00315960" w:rsidRPr="006838A2" w:rsidRDefault="009A746F" w:rsidP="00745A91">
      <w:pPr>
        <w:rPr>
          <w:b/>
          <w:i/>
          <w:lang w:eastAsia="zh-CN"/>
        </w:rPr>
      </w:pPr>
      <w:bookmarkStart w:id="14" w:name="OLE_LINK28"/>
      <w:bookmarkStart w:id="15" w:name="OLE_LINK29"/>
      <w:r>
        <w:rPr>
          <w:b/>
          <w:i/>
          <w:kern w:val="2"/>
          <w:u w:val="single"/>
          <w:lang w:eastAsia="zh-CN"/>
        </w:rPr>
        <w:t>Proposal</w:t>
      </w:r>
      <w:r w:rsidRPr="006838A2">
        <w:rPr>
          <w:b/>
          <w:i/>
          <w:kern w:val="2"/>
          <w:u w:val="single"/>
          <w:lang w:eastAsia="zh-CN"/>
        </w:rPr>
        <w:t xml:space="preserve"> </w:t>
      </w:r>
      <w:r w:rsidR="00AB0E9C">
        <w:rPr>
          <w:b/>
          <w:i/>
          <w:kern w:val="2"/>
          <w:u w:val="single"/>
          <w:lang w:eastAsia="zh-CN"/>
        </w:rPr>
        <w:t>20</w:t>
      </w:r>
      <w:r w:rsidR="00315960" w:rsidRPr="006838A2">
        <w:rPr>
          <w:b/>
          <w:i/>
          <w:kern w:val="2"/>
          <w:u w:val="single"/>
          <w:lang w:eastAsia="zh-CN"/>
        </w:rPr>
        <w:t>:</w:t>
      </w:r>
      <w:r w:rsidR="00262778" w:rsidRPr="006838A2">
        <w:rPr>
          <w:b/>
          <w:i/>
          <w:lang w:eastAsia="zh-CN"/>
        </w:rPr>
        <w:t xml:space="preserve"> </w:t>
      </w:r>
      <w:r>
        <w:rPr>
          <w:b/>
          <w:i/>
          <w:lang w:eastAsia="zh-CN"/>
        </w:rPr>
        <w:t xml:space="preserve">For NR-U operations in sub-7GHz bands, </w:t>
      </w:r>
      <w:r w:rsidR="00C628FE">
        <w:rPr>
          <w:b/>
          <w:i/>
          <w:lang w:eastAsia="zh-CN"/>
        </w:rPr>
        <w:t>directional LBT mechanisms are not supported.</w:t>
      </w:r>
      <w:r w:rsidR="00315960" w:rsidRPr="006838A2">
        <w:rPr>
          <w:b/>
          <w:i/>
          <w:kern w:val="2"/>
          <w:lang w:val="en-GB" w:eastAsia="zh-CN"/>
        </w:rPr>
        <w:t xml:space="preserve"> </w:t>
      </w:r>
      <w:r w:rsidR="00315960" w:rsidRPr="006838A2">
        <w:rPr>
          <w:b/>
          <w:i/>
          <w:lang w:eastAsia="zh-CN"/>
        </w:rPr>
        <w:t xml:space="preserve"> </w:t>
      </w:r>
    </w:p>
    <w:bookmarkEnd w:id="14"/>
    <w:bookmarkEnd w:id="15"/>
    <w:p w14:paraId="3503D281" w14:textId="77777777" w:rsidR="00F40326" w:rsidRDefault="00F40326" w:rsidP="00F40326">
      <w:pPr>
        <w:pStyle w:val="Heading2"/>
      </w:pPr>
      <w:r>
        <w:rPr>
          <w:rFonts w:hint="eastAsia"/>
        </w:rPr>
        <w:t>Receiver-assisted LBT</w:t>
      </w:r>
    </w:p>
    <w:p w14:paraId="6EAF5F99" w14:textId="77777777" w:rsidR="00F40326" w:rsidRDefault="00F40326" w:rsidP="00F40326">
      <w:pPr>
        <w:rPr>
          <w:lang w:val="en-GB"/>
        </w:rPr>
      </w:pPr>
      <w:r>
        <w:rPr>
          <w:lang w:val="en-GB"/>
        </w:rPr>
        <w:t xml:space="preserve">It was </w:t>
      </w:r>
      <w:r>
        <w:rPr>
          <w:rFonts w:hint="eastAsia"/>
          <w:lang w:val="en-GB"/>
        </w:rPr>
        <w:t>agree</w:t>
      </w:r>
      <w:r>
        <w:rPr>
          <w:lang w:val="en-GB"/>
        </w:rPr>
        <w:t xml:space="preserve">d in previous meetings to study whether or not receiver-assisted LBT, among the other potential enhancements, can </w:t>
      </w:r>
      <w:r w:rsidRPr="00641950">
        <w:rPr>
          <w:lang w:val="en-GB"/>
        </w:rPr>
        <w:t xml:space="preserve">enhance </w:t>
      </w:r>
      <w:r>
        <w:rPr>
          <w:lang w:val="en-GB"/>
        </w:rPr>
        <w:t xml:space="preserve">the </w:t>
      </w:r>
      <w:r w:rsidRPr="00641950">
        <w:rPr>
          <w:lang w:val="en-GB"/>
        </w:rPr>
        <w:t>performance beyond the baseline LBT mechanisms</w:t>
      </w:r>
      <w:r>
        <w:rPr>
          <w:lang w:val="en-GB"/>
        </w:rPr>
        <w:t xml:space="preserve">. In particular, the </w:t>
      </w:r>
      <w:proofErr w:type="spellStart"/>
      <w:r>
        <w:rPr>
          <w:lang w:val="en-GB"/>
        </w:rPr>
        <w:t>WiFi</w:t>
      </w:r>
      <w:proofErr w:type="spellEnd"/>
      <w:r>
        <w:rPr>
          <w:lang w:val="en-GB"/>
        </w:rPr>
        <w:t xml:space="preserve">-like RTS/CTS type of mechanism is considered. The motivation is to mitigate the problem of hidden nodes by involving the receiver, which is the potential victim of the interference from hidden nodes, in the channel access. Another motivation could be to employ channel reservations for a predetermined COT during which coexisting nodes in the vicinity of the transmitter and the receiver cannot contend to access the channel.  These benefits of the RTS/CTS mechanism can be realized in certain </w:t>
      </w:r>
      <w:proofErr w:type="spellStart"/>
      <w:r>
        <w:rPr>
          <w:lang w:val="en-GB"/>
        </w:rPr>
        <w:t>WiFi</w:t>
      </w:r>
      <w:proofErr w:type="spellEnd"/>
      <w:r>
        <w:rPr>
          <w:lang w:val="en-GB"/>
        </w:rPr>
        <w:t xml:space="preserve"> deployment scenarios despite the increased LBT overhead. However, due to the fundamental differences between the </w:t>
      </w:r>
      <w:proofErr w:type="spellStart"/>
      <w:r>
        <w:rPr>
          <w:lang w:val="en-GB"/>
        </w:rPr>
        <w:t>WiFi</w:t>
      </w:r>
      <w:proofErr w:type="spellEnd"/>
      <w:r>
        <w:rPr>
          <w:lang w:val="en-GB"/>
        </w:rPr>
        <w:t xml:space="preserve"> and the NR air interfaces, we note that the following technical issues need to be resolved: </w:t>
      </w:r>
    </w:p>
    <w:p w14:paraId="58F36E63" w14:textId="77777777" w:rsidR="00F40326" w:rsidRDefault="00F40326" w:rsidP="00F40326">
      <w:pPr>
        <w:pStyle w:val="ListParagraph"/>
        <w:numPr>
          <w:ilvl w:val="0"/>
          <w:numId w:val="5"/>
        </w:numPr>
        <w:ind w:firstLineChars="0"/>
        <w:rPr>
          <w:lang w:val="en-GB"/>
        </w:rPr>
      </w:pPr>
      <w:r>
        <w:rPr>
          <w:lang w:val="en-GB"/>
        </w:rPr>
        <w:t xml:space="preserve">Considering DL transmission to a single UE for instance, the transmission of a CTS-like signal from the UE requires a new physical uplink control channel that can be transmitted either immediately or within 16 </w:t>
      </w:r>
      <w:proofErr w:type="spellStart"/>
      <w:r>
        <w:rPr>
          <w:lang w:val="en-GB"/>
        </w:rPr>
        <w:t>μs</w:t>
      </w:r>
      <w:proofErr w:type="spellEnd"/>
      <w:r>
        <w:rPr>
          <w:lang w:val="en-GB"/>
        </w:rPr>
        <w:t xml:space="preserve"> after decoding the RTS-like signal from the </w:t>
      </w:r>
      <w:proofErr w:type="spellStart"/>
      <w:r>
        <w:rPr>
          <w:lang w:val="en-GB"/>
        </w:rPr>
        <w:t>gNB</w:t>
      </w:r>
      <w:proofErr w:type="spellEnd"/>
      <w:r>
        <w:rPr>
          <w:lang w:val="en-GB"/>
        </w:rPr>
        <w:t xml:space="preserve">, extracting and adjusting the COT information to indicate it in the CTS-like signal. Current NR PUCCH resource allocation and transmission mechanism do not fulfil such requirements.     </w:t>
      </w:r>
    </w:p>
    <w:p w14:paraId="0DDEA4E8" w14:textId="77777777" w:rsidR="00F40326" w:rsidRDefault="00F40326" w:rsidP="00F40326">
      <w:pPr>
        <w:pStyle w:val="ListParagraph"/>
        <w:numPr>
          <w:ilvl w:val="0"/>
          <w:numId w:val="5"/>
        </w:numPr>
        <w:ind w:firstLineChars="0"/>
        <w:rPr>
          <w:lang w:val="en-GB"/>
        </w:rPr>
      </w:pPr>
      <w:r>
        <w:rPr>
          <w:lang w:val="en-GB"/>
        </w:rPr>
        <w:t>If multiple UEs are scheduled in the same COT, which is likely with wideband operation, each scheduled UE needs to respond to the RTS-like signal with a CTS-like signal. This could be achieved by</w:t>
      </w:r>
    </w:p>
    <w:p w14:paraId="31692310" w14:textId="77777777" w:rsidR="00F40326" w:rsidRDefault="00F40326" w:rsidP="00F40326">
      <w:pPr>
        <w:pStyle w:val="ListParagraph"/>
        <w:numPr>
          <w:ilvl w:val="1"/>
          <w:numId w:val="6"/>
        </w:numPr>
        <w:ind w:firstLineChars="0"/>
        <w:rPr>
          <w:lang w:val="en-GB"/>
        </w:rPr>
      </w:pPr>
      <w:r>
        <w:rPr>
          <w:lang w:val="en-GB"/>
        </w:rPr>
        <w:t xml:space="preserve">synchronous transmission of the CTS-like signals;  however, it may not be possible to decode by nodes other than the serving </w:t>
      </w:r>
      <w:proofErr w:type="spellStart"/>
      <w:r>
        <w:rPr>
          <w:lang w:val="en-GB"/>
        </w:rPr>
        <w:t>gNB</w:t>
      </w:r>
      <w:proofErr w:type="spellEnd"/>
      <w:r>
        <w:rPr>
          <w:lang w:val="en-GB"/>
        </w:rPr>
        <w:t xml:space="preserve">, </w:t>
      </w:r>
    </w:p>
    <w:p w14:paraId="2972DAEE" w14:textId="77777777" w:rsidR="00F40326" w:rsidRPr="00E50128" w:rsidRDefault="00F40326" w:rsidP="00F40326">
      <w:pPr>
        <w:pStyle w:val="ListParagraph"/>
        <w:numPr>
          <w:ilvl w:val="1"/>
          <w:numId w:val="6"/>
        </w:numPr>
        <w:ind w:firstLineChars="0"/>
        <w:rPr>
          <w:lang w:val="en-GB"/>
        </w:rPr>
      </w:pPr>
      <w:r>
        <w:rPr>
          <w:lang w:val="en-GB"/>
        </w:rPr>
        <w:t xml:space="preserve">or sequential transmission of theses CTS-like signals; however it further increases the LBT overhead and requires prior knowledge of how many UEs are scheduled and the order of responding.      </w:t>
      </w:r>
    </w:p>
    <w:p w14:paraId="3645A631" w14:textId="77777777" w:rsidR="00F40326" w:rsidRDefault="00F40326" w:rsidP="00F40326">
      <w:pPr>
        <w:pStyle w:val="ListParagraph"/>
        <w:numPr>
          <w:ilvl w:val="0"/>
          <w:numId w:val="5"/>
        </w:numPr>
        <w:ind w:firstLineChars="0"/>
        <w:rPr>
          <w:lang w:val="en-GB"/>
        </w:rPr>
      </w:pPr>
      <w:r>
        <w:rPr>
          <w:lang w:val="en-GB"/>
        </w:rPr>
        <w:t xml:space="preserve">UEs can be assumed to decode the RTS/CTS-like signals transmitted by other intra-operator </w:t>
      </w:r>
      <w:proofErr w:type="spellStart"/>
      <w:r>
        <w:rPr>
          <w:lang w:val="en-GB"/>
        </w:rPr>
        <w:t>gNBs</w:t>
      </w:r>
      <w:proofErr w:type="spellEnd"/>
      <w:r>
        <w:rPr>
          <w:lang w:val="en-GB"/>
        </w:rPr>
        <w:t xml:space="preserve">. It is not clear though how UEs can decode such signals from inter-operator </w:t>
      </w:r>
      <w:proofErr w:type="spellStart"/>
      <w:r>
        <w:rPr>
          <w:lang w:val="en-GB"/>
        </w:rPr>
        <w:t>gNBs</w:t>
      </w:r>
      <w:proofErr w:type="spellEnd"/>
      <w:r>
        <w:rPr>
          <w:lang w:val="en-GB"/>
        </w:rPr>
        <w:t xml:space="preserve">, and similarly, how a </w:t>
      </w:r>
      <w:proofErr w:type="spellStart"/>
      <w:r>
        <w:rPr>
          <w:lang w:val="en-GB"/>
        </w:rPr>
        <w:t>gNB</w:t>
      </w:r>
      <w:proofErr w:type="spellEnd"/>
      <w:r>
        <w:rPr>
          <w:lang w:val="en-GB"/>
        </w:rPr>
        <w:t xml:space="preserve"> can decode such signals from other </w:t>
      </w:r>
      <w:proofErr w:type="spellStart"/>
      <w:r>
        <w:rPr>
          <w:lang w:val="en-GB"/>
        </w:rPr>
        <w:t>gNBs</w:t>
      </w:r>
      <w:proofErr w:type="spellEnd"/>
      <w:r>
        <w:rPr>
          <w:lang w:val="en-GB"/>
        </w:rPr>
        <w:t>.</w:t>
      </w:r>
    </w:p>
    <w:p w14:paraId="29057574" w14:textId="77777777" w:rsidR="00F40326" w:rsidRDefault="00F40326" w:rsidP="00F40326">
      <w:pPr>
        <w:pStyle w:val="ListParagraph"/>
        <w:numPr>
          <w:ilvl w:val="0"/>
          <w:numId w:val="5"/>
        </w:numPr>
        <w:ind w:firstLineChars="0"/>
        <w:rPr>
          <w:lang w:val="en-GB"/>
        </w:rPr>
      </w:pPr>
      <w:r>
        <w:rPr>
          <w:lang w:val="en-GB"/>
        </w:rPr>
        <w:t>Since scheduling of forthcoming slots may take place during the transmission, a pre-determined and reserved COT may result in resource waste if the remaining COT is no longer needed. Additional signalling is thus needed to be able to release the channel if need be.</w:t>
      </w:r>
    </w:p>
    <w:p w14:paraId="517799D6" w14:textId="77777777" w:rsidR="00F40326" w:rsidRPr="008D5353" w:rsidRDefault="00F40326" w:rsidP="00F40326">
      <w:pPr>
        <w:pStyle w:val="ListParagraph"/>
        <w:numPr>
          <w:ilvl w:val="0"/>
          <w:numId w:val="5"/>
        </w:numPr>
        <w:ind w:firstLineChars="0"/>
        <w:rPr>
          <w:b/>
          <w:u w:val="single"/>
          <w:lang w:val="en-GB" w:eastAsia="zh-CN"/>
        </w:rPr>
      </w:pPr>
      <w:r>
        <w:rPr>
          <w:lang w:val="en-GB"/>
        </w:rPr>
        <w:t>Finally, how to handle coexistence with Wi-Fi networks and earlier LTE-based RATs such as (F</w:t>
      </w:r>
      <w:proofErr w:type="gramStart"/>
      <w:r>
        <w:rPr>
          <w:lang w:val="en-GB"/>
        </w:rPr>
        <w:t>)(</w:t>
      </w:r>
      <w:proofErr w:type="gramEnd"/>
      <w:r>
        <w:rPr>
          <w:lang w:val="en-GB"/>
        </w:rPr>
        <w:t xml:space="preserve">e)LAA or MFA with an RTS/CTS-like  mechanism specifically designed for NR-U.  </w:t>
      </w:r>
    </w:p>
    <w:p w14:paraId="74559782" w14:textId="7BAA8AF4" w:rsidR="00F40326" w:rsidRPr="006838A2" w:rsidRDefault="00AB0E9C" w:rsidP="00F40326">
      <w:pPr>
        <w:spacing w:after="0"/>
        <w:rPr>
          <w:b/>
          <w:i/>
          <w:lang w:eastAsia="zh-CN"/>
        </w:rPr>
      </w:pPr>
      <w:r>
        <w:rPr>
          <w:b/>
          <w:i/>
          <w:u w:val="single"/>
          <w:lang w:val="en-GB" w:eastAsia="zh-CN"/>
        </w:rPr>
        <w:t xml:space="preserve">Proposal </w:t>
      </w:r>
      <w:r w:rsidR="0052242A">
        <w:rPr>
          <w:b/>
          <w:i/>
          <w:u w:val="single"/>
          <w:lang w:val="en-GB" w:eastAsia="zh-CN"/>
        </w:rPr>
        <w:t>2</w:t>
      </w:r>
      <w:r>
        <w:rPr>
          <w:b/>
          <w:i/>
          <w:u w:val="single"/>
          <w:lang w:val="en-GB" w:eastAsia="zh-CN"/>
        </w:rPr>
        <w:t>1</w:t>
      </w:r>
      <w:r w:rsidR="00F40326" w:rsidRPr="006838A2">
        <w:rPr>
          <w:b/>
          <w:i/>
          <w:u w:val="single"/>
          <w:lang w:eastAsia="zh-CN"/>
        </w:rPr>
        <w:t>:</w:t>
      </w:r>
      <w:r w:rsidR="00F40326" w:rsidRPr="006838A2">
        <w:rPr>
          <w:b/>
          <w:i/>
          <w:lang w:eastAsia="zh-CN"/>
        </w:rPr>
        <w:t xml:space="preserve">  </w:t>
      </w:r>
      <w:r w:rsidR="0052242A">
        <w:rPr>
          <w:b/>
          <w:i/>
          <w:lang w:eastAsia="zh-CN"/>
        </w:rPr>
        <w:t>R</w:t>
      </w:r>
      <w:r w:rsidR="00F40326" w:rsidRPr="006838A2">
        <w:rPr>
          <w:b/>
          <w:i/>
          <w:lang w:eastAsia="zh-CN"/>
        </w:rPr>
        <w:t>eceiver-assisted LBT mechanism</w:t>
      </w:r>
      <w:r w:rsidR="0052242A">
        <w:rPr>
          <w:b/>
          <w:i/>
          <w:lang w:eastAsia="zh-CN"/>
        </w:rPr>
        <w:t xml:space="preserve">s </w:t>
      </w:r>
      <w:r w:rsidR="00F40326" w:rsidRPr="006838A2">
        <w:rPr>
          <w:b/>
          <w:i/>
          <w:lang w:eastAsia="zh-CN"/>
        </w:rPr>
        <w:t xml:space="preserve">such as RTS/CTS-like </w:t>
      </w:r>
      <w:r w:rsidR="0052242A">
        <w:rPr>
          <w:b/>
          <w:i/>
          <w:lang w:eastAsia="zh-CN"/>
        </w:rPr>
        <w:t xml:space="preserve">are not supported </w:t>
      </w:r>
      <w:r w:rsidR="00F40326" w:rsidRPr="006838A2">
        <w:rPr>
          <w:b/>
          <w:i/>
          <w:lang w:eastAsia="zh-CN"/>
        </w:rPr>
        <w:t>in NR-U</w:t>
      </w:r>
      <w:r w:rsidR="0052242A">
        <w:rPr>
          <w:b/>
          <w:i/>
          <w:lang w:eastAsia="zh-CN"/>
        </w:rPr>
        <w:t xml:space="preserve"> Rel-16</w:t>
      </w:r>
      <w:r w:rsidR="00F40326" w:rsidRPr="006838A2">
        <w:rPr>
          <w:b/>
          <w:i/>
          <w:lang w:eastAsia="zh-CN"/>
        </w:rPr>
        <w:t>.</w:t>
      </w:r>
    </w:p>
    <w:p w14:paraId="12A23E3B" w14:textId="77777777" w:rsidR="00F40326" w:rsidRPr="008D5353" w:rsidRDefault="00F40326" w:rsidP="00F40326">
      <w:pPr>
        <w:pStyle w:val="ListParagraph"/>
        <w:spacing w:after="0"/>
        <w:ind w:left="845" w:firstLineChars="0" w:firstLine="0"/>
        <w:rPr>
          <w:b/>
          <w:u w:val="single"/>
          <w:lang w:val="en-GB" w:eastAsia="zh-CN"/>
        </w:rPr>
      </w:pPr>
    </w:p>
    <w:p w14:paraId="35C0D230" w14:textId="49DED6E1" w:rsidR="006F2F2D" w:rsidRPr="00140F28" w:rsidRDefault="00FB504D" w:rsidP="006F2F2D">
      <w:pPr>
        <w:pStyle w:val="Heading2"/>
        <w:rPr>
          <w:lang w:eastAsia="zh-CN"/>
        </w:rPr>
      </w:pPr>
      <w:r w:rsidRPr="00140F28">
        <w:rPr>
          <w:lang w:eastAsia="zh-CN"/>
        </w:rPr>
        <w:lastRenderedPageBreak/>
        <w:t xml:space="preserve">Joint </w:t>
      </w:r>
      <w:r w:rsidR="005E46A2" w:rsidRPr="00140F28">
        <w:rPr>
          <w:rFonts w:hint="eastAsia"/>
          <w:lang w:eastAsia="zh-CN"/>
        </w:rPr>
        <w:t>c</w:t>
      </w:r>
      <w:r w:rsidRPr="00140F28">
        <w:rPr>
          <w:lang w:eastAsia="zh-CN"/>
        </w:rPr>
        <w:t xml:space="preserve">hannel </w:t>
      </w:r>
      <w:r w:rsidR="005E46A2" w:rsidRPr="00140F28">
        <w:rPr>
          <w:rFonts w:hint="eastAsia"/>
          <w:lang w:eastAsia="zh-CN"/>
        </w:rPr>
        <w:t>a</w:t>
      </w:r>
      <w:r w:rsidR="005E46A2" w:rsidRPr="00140F28">
        <w:rPr>
          <w:lang w:eastAsia="zh-CN"/>
        </w:rPr>
        <w:t xml:space="preserve">ccess </w:t>
      </w:r>
      <w:r w:rsidRPr="00140F28">
        <w:rPr>
          <w:lang w:eastAsia="zh-CN"/>
        </w:rPr>
        <w:t xml:space="preserve">of </w:t>
      </w:r>
      <w:r w:rsidR="009D4566" w:rsidRPr="00140F28">
        <w:rPr>
          <w:lang w:eastAsia="zh-CN"/>
        </w:rPr>
        <w:t>neighbouring</w:t>
      </w:r>
      <w:r w:rsidRPr="00140F28">
        <w:rPr>
          <w:lang w:eastAsia="zh-CN"/>
        </w:rPr>
        <w:t xml:space="preserve"> TRPs</w:t>
      </w:r>
      <w:r w:rsidR="00901847">
        <w:rPr>
          <w:lang w:eastAsia="zh-CN"/>
        </w:rPr>
        <w:t xml:space="preserve"> (Spatial Reuse)</w:t>
      </w:r>
    </w:p>
    <w:p w14:paraId="414C3AAD" w14:textId="58A19C4A" w:rsidR="00261FE6" w:rsidRDefault="00FB504D" w:rsidP="008F027B">
      <w:r w:rsidRPr="00140F28">
        <w:rPr>
          <w:kern w:val="2"/>
          <w:lang w:val="en-GB" w:eastAsia="zh-CN"/>
        </w:rPr>
        <w:t xml:space="preserve">LAA </w:t>
      </w:r>
      <w:r w:rsidR="006B371E">
        <w:rPr>
          <w:kern w:val="2"/>
          <w:lang w:val="en-GB" w:eastAsia="zh-CN"/>
        </w:rPr>
        <w:t>report</w:t>
      </w:r>
      <w:r w:rsidR="006B371E" w:rsidRPr="00140F28">
        <w:rPr>
          <w:kern w:val="2"/>
          <w:lang w:val="en-GB" w:eastAsia="zh-CN"/>
        </w:rPr>
        <w:t xml:space="preserve"> </w:t>
      </w:r>
      <w:r w:rsidRPr="00140F28">
        <w:rPr>
          <w:kern w:val="2"/>
          <w:lang w:val="en-GB" w:eastAsia="zh-CN"/>
        </w:rPr>
        <w:t>[</w:t>
      </w:r>
      <w:r w:rsidR="00D9369B">
        <w:rPr>
          <w:kern w:val="2"/>
          <w:lang w:val="en-GB" w:eastAsia="zh-CN"/>
        </w:rPr>
        <w:t>9</w:t>
      </w:r>
      <w:r w:rsidRPr="00140F28">
        <w:rPr>
          <w:kern w:val="2"/>
          <w:lang w:val="en-GB" w:eastAsia="zh-CN"/>
        </w:rPr>
        <w:t>] advise</w:t>
      </w:r>
      <w:r w:rsidR="0012532E">
        <w:rPr>
          <w:kern w:val="2"/>
          <w:lang w:val="en-GB" w:eastAsia="zh-CN"/>
        </w:rPr>
        <w:t>s</w:t>
      </w:r>
      <w:r w:rsidRPr="00140F28">
        <w:rPr>
          <w:kern w:val="2"/>
          <w:lang w:val="en-GB" w:eastAsia="zh-CN"/>
        </w:rPr>
        <w:t xml:space="preserve"> that ‘neighbo</w:t>
      </w:r>
      <w:r w:rsidR="00EA25C0">
        <w:rPr>
          <w:kern w:val="2"/>
          <w:lang w:val="en-GB" w:eastAsia="zh-CN"/>
        </w:rPr>
        <w:t>u</w:t>
      </w:r>
      <w:r w:rsidRPr="00140F28">
        <w:rPr>
          <w:kern w:val="2"/>
          <w:lang w:val="en-GB" w:eastAsia="zh-CN"/>
        </w:rPr>
        <w:t xml:space="preserve">ring’ TRPs from the same operator network should be grouped together for joint channel access. This </w:t>
      </w:r>
      <w:r w:rsidR="00A91910">
        <w:rPr>
          <w:kern w:val="2"/>
          <w:lang w:val="en-GB" w:eastAsia="zh-CN"/>
        </w:rPr>
        <w:t xml:space="preserve">could be </w:t>
      </w:r>
      <w:r w:rsidRPr="00140F28">
        <w:rPr>
          <w:kern w:val="2"/>
          <w:lang w:val="en-GB" w:eastAsia="zh-CN"/>
        </w:rPr>
        <w:t xml:space="preserve">achieved by </w:t>
      </w:r>
      <w:r w:rsidR="00751784">
        <w:rPr>
          <w:kern w:val="2"/>
          <w:lang w:val="en-GB" w:eastAsia="zh-CN"/>
        </w:rPr>
        <w:t>aligning</w:t>
      </w:r>
      <w:r w:rsidR="00751784" w:rsidRPr="00140F28">
        <w:rPr>
          <w:kern w:val="2"/>
          <w:lang w:val="en-GB" w:eastAsia="zh-CN"/>
        </w:rPr>
        <w:t xml:space="preserve"> </w:t>
      </w:r>
      <w:r w:rsidRPr="00140F28">
        <w:rPr>
          <w:kern w:val="2"/>
          <w:lang w:val="en-GB" w:eastAsia="zh-CN"/>
        </w:rPr>
        <w:t xml:space="preserve">the transmission of their individual DL bursts to start at a common target boundary. </w:t>
      </w:r>
      <w:r w:rsidR="00A91910">
        <w:t>NR is also designed for operation with full frequency reuse and it would be desirab</w:t>
      </w:r>
      <w:r w:rsidR="00C867F6">
        <w:t xml:space="preserve">le to utilize this benefit </w:t>
      </w:r>
      <w:r w:rsidR="004C0D0E">
        <w:t>for NR-U</w:t>
      </w:r>
      <w:r w:rsidR="00A91910">
        <w:t>.</w:t>
      </w:r>
      <w:r w:rsidR="00C867F6">
        <w:t xml:space="preserve"> In addition</w:t>
      </w:r>
      <w:r w:rsidR="007E799D">
        <w:t xml:space="preserve"> to frequency reuse</w:t>
      </w:r>
      <w:r w:rsidR="00C867F6">
        <w:t xml:space="preserve">, other benefits related to coexistence in the unlicensed spectrum can be realized </w:t>
      </w:r>
      <w:r w:rsidR="007E799D">
        <w:t xml:space="preserve">through the joint channel access of spatially separated nodes, </w:t>
      </w:r>
      <w:r w:rsidR="00C867F6">
        <w:t xml:space="preserve">such as </w:t>
      </w:r>
      <w:r w:rsidR="007E799D">
        <w:t xml:space="preserve">mitigation of </w:t>
      </w:r>
      <w:r w:rsidR="00C867F6">
        <w:t xml:space="preserve">hidden node problems and </w:t>
      </w:r>
      <w:r w:rsidR="007E799D">
        <w:t>potential improvement in</w:t>
      </w:r>
      <w:r w:rsidR="00C867F6">
        <w:t xml:space="preserve"> airtime fairness.</w:t>
      </w:r>
      <w:r w:rsidR="00526574">
        <w:t xml:space="preserve"> It was agreed in </w:t>
      </w:r>
      <w:r w:rsidR="000809B6">
        <w:t>previous</w:t>
      </w:r>
      <w:r w:rsidR="00526574">
        <w:t xml:space="preserve"> meeting</w:t>
      </w:r>
      <w:r w:rsidR="000809B6">
        <w:t>s</w:t>
      </w:r>
      <w:r w:rsidR="00526574">
        <w:t xml:space="preserve"> to study techniques to enhance the spatial reuse.</w:t>
      </w:r>
      <w:r w:rsidR="004C0D0E">
        <w:t xml:space="preserve"> </w:t>
      </w:r>
      <w:r w:rsidR="00526574">
        <w:rPr>
          <w:kern w:val="2"/>
          <w:lang w:val="en-GB" w:eastAsia="zh-CN"/>
        </w:rPr>
        <w:t xml:space="preserve">Therefore, in the following section we discuss different enabling techniques of spatial reuse in NR-U. </w:t>
      </w:r>
    </w:p>
    <w:p w14:paraId="2473E461" w14:textId="77777777" w:rsidR="00261FE6" w:rsidRPr="00140F28" w:rsidRDefault="00FB5237" w:rsidP="00261FE6">
      <w:pPr>
        <w:pStyle w:val="Caption"/>
      </w:pPr>
      <w:r>
        <w:rPr>
          <w:noProof/>
          <w:lang w:val="en-US" w:eastAsia="en-US"/>
        </w:rPr>
        <w:drawing>
          <wp:inline distT="0" distB="0" distL="0" distR="0" wp14:anchorId="097F45F6" wp14:editId="72AB9327">
            <wp:extent cx="3990340" cy="3425825"/>
            <wp:effectExtent l="0" t="0" r="0" b="0"/>
            <wp:docPr id="2" name="Picture 2" descr="Joint TRP single channel-self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int TRP single channel-self deferral_3"/>
                    <pic:cNvPicPr>
                      <a:picLocks noChangeAspect="1" noChangeArrowheads="1"/>
                    </pic:cNvPicPr>
                  </pic:nvPicPr>
                  <pic:blipFill>
                    <a:blip r:embed="rId25" cstate="print"/>
                    <a:srcRect r="32553" b="11185"/>
                    <a:stretch>
                      <a:fillRect/>
                    </a:stretch>
                  </pic:blipFill>
                  <pic:spPr bwMode="auto">
                    <a:xfrm>
                      <a:off x="0" y="0"/>
                      <a:ext cx="3990340" cy="3425825"/>
                    </a:xfrm>
                    <a:prstGeom prst="rect">
                      <a:avLst/>
                    </a:prstGeom>
                    <a:noFill/>
                    <a:ln w="9525">
                      <a:noFill/>
                      <a:miter lim="800000"/>
                      <a:headEnd/>
                      <a:tailEnd/>
                    </a:ln>
                  </pic:spPr>
                </pic:pic>
              </a:graphicData>
            </a:graphic>
          </wp:inline>
        </w:drawing>
      </w:r>
    </w:p>
    <w:p w14:paraId="0D0D1570" w14:textId="003BE28C" w:rsidR="00EF6742" w:rsidRDefault="00261FE6" w:rsidP="00466D88">
      <w:pPr>
        <w:rPr>
          <w:kern w:val="2"/>
          <w:lang w:eastAsia="zh-CN"/>
        </w:rPr>
      </w:pPr>
      <w:r w:rsidRPr="00BC143F">
        <w:rPr>
          <w:b/>
          <w:sz w:val="20"/>
        </w:rPr>
        <w:t xml:space="preserve">Fig. </w:t>
      </w:r>
      <w:r w:rsidR="00AA55CF">
        <w:rPr>
          <w:b/>
          <w:sz w:val="20"/>
        </w:rPr>
        <w:t>2</w:t>
      </w:r>
      <w:r w:rsidR="00AA55CF" w:rsidRPr="00BC143F">
        <w:rPr>
          <w:b/>
          <w:sz w:val="20"/>
        </w:rPr>
        <w:t xml:space="preserve"> </w:t>
      </w:r>
      <w:r w:rsidRPr="00BC143F">
        <w:rPr>
          <w:b/>
          <w:sz w:val="20"/>
        </w:rPr>
        <w:t xml:space="preserve">Illustration of </w:t>
      </w:r>
      <w:r w:rsidRPr="00BC143F">
        <w:rPr>
          <w:b/>
          <w:bCs/>
          <w:sz w:val="20"/>
        </w:rPr>
        <w:t xml:space="preserve">joint TRP channel access </w:t>
      </w:r>
      <w:r w:rsidR="00EF6742">
        <w:rPr>
          <w:b/>
          <w:bCs/>
          <w:sz w:val="20"/>
        </w:rPr>
        <w:t xml:space="preserve">for spatial reuse </w:t>
      </w:r>
      <w:r w:rsidRPr="00BC143F">
        <w:rPr>
          <w:b/>
          <w:bCs/>
          <w:sz w:val="20"/>
        </w:rPr>
        <w:t>using the current</w:t>
      </w:r>
      <w:r w:rsidR="00B06124">
        <w:rPr>
          <w:b/>
          <w:bCs/>
          <w:sz w:val="20"/>
        </w:rPr>
        <w:t xml:space="preserve"> LBT </w:t>
      </w:r>
      <w:r w:rsidRPr="00BC143F">
        <w:rPr>
          <w:b/>
          <w:bCs/>
          <w:sz w:val="20"/>
        </w:rPr>
        <w:t xml:space="preserve">procedure </w:t>
      </w:r>
      <w:r w:rsidR="00D77CBA">
        <w:rPr>
          <w:b/>
          <w:bCs/>
          <w:sz w:val="20"/>
        </w:rPr>
        <w:t xml:space="preserve">including </w:t>
      </w:r>
      <w:r w:rsidRPr="00BC143F">
        <w:rPr>
          <w:b/>
          <w:bCs/>
          <w:sz w:val="20"/>
        </w:rPr>
        <w:t>self-deferral periods and CAT2 LBT immediately preceding the common start point</w:t>
      </w:r>
      <w:r w:rsidR="00B31134">
        <w:rPr>
          <w:b/>
          <w:bCs/>
          <w:sz w:val="20"/>
        </w:rPr>
        <w:t xml:space="preserve"> </w:t>
      </w:r>
      <w:proofErr w:type="spellStart"/>
      <w:r w:rsidR="00B31134">
        <w:rPr>
          <w:b/>
          <w:bCs/>
          <w:sz w:val="20"/>
        </w:rPr>
        <w:t>t</w:t>
      </w:r>
      <w:r w:rsidR="00B31134" w:rsidRPr="00867C1C">
        <w:rPr>
          <w:rFonts w:ascii="Times New Roman Bold" w:hAnsi="Times New Roman Bold"/>
          <w:b/>
          <w:bCs/>
          <w:sz w:val="20"/>
          <w:vertAlign w:val="subscript"/>
        </w:rPr>
        <w:t>target</w:t>
      </w:r>
      <w:proofErr w:type="spellEnd"/>
      <w:r w:rsidRPr="00BC143F">
        <w:rPr>
          <w:b/>
          <w:bCs/>
          <w:sz w:val="20"/>
        </w:rPr>
        <w:t>.</w:t>
      </w:r>
    </w:p>
    <w:p w14:paraId="49FC2601" w14:textId="77777777" w:rsidR="00EF6742" w:rsidRPr="00EF6742" w:rsidRDefault="00EF6742" w:rsidP="00466D88">
      <w:pPr>
        <w:pStyle w:val="Heading3"/>
        <w:rPr>
          <w:lang w:eastAsia="zh-CN"/>
        </w:rPr>
      </w:pPr>
      <w:r>
        <w:rPr>
          <w:rFonts w:hint="eastAsia"/>
          <w:lang w:eastAsia="zh-CN"/>
        </w:rPr>
        <w:t>Enabling techniques for joint TRP channel access</w:t>
      </w:r>
    </w:p>
    <w:p w14:paraId="694AD6AB" w14:textId="146ED753" w:rsidR="00BA2474" w:rsidRPr="008D5353" w:rsidRDefault="00FF5F79" w:rsidP="00BA2474">
      <w:pPr>
        <w:rPr>
          <w:kern w:val="2"/>
          <w:lang w:eastAsia="zh-CN"/>
        </w:rPr>
      </w:pPr>
      <w:r w:rsidRPr="00140F28">
        <w:rPr>
          <w:kern w:val="2"/>
          <w:lang w:eastAsia="zh-CN"/>
        </w:rPr>
        <w:t xml:space="preserve">In the case of joint TRP channel access, a group of TRPs </w:t>
      </w:r>
      <w:r w:rsidR="00837B5A">
        <w:rPr>
          <w:kern w:val="2"/>
          <w:lang w:eastAsia="zh-CN"/>
        </w:rPr>
        <w:t xml:space="preserve">or intra-site panels </w:t>
      </w:r>
      <w:r w:rsidRPr="00140F28">
        <w:rPr>
          <w:kern w:val="2"/>
          <w:lang w:eastAsia="zh-CN"/>
        </w:rPr>
        <w:t xml:space="preserve">can exploit the backhaul connections to coordinate their target starting boundary through a centralized </w:t>
      </w:r>
      <w:r w:rsidR="00837B5A">
        <w:rPr>
          <w:kern w:val="2"/>
          <w:lang w:eastAsia="zh-CN"/>
        </w:rPr>
        <w:t xml:space="preserve">logical </w:t>
      </w:r>
      <w:r w:rsidRPr="00140F28">
        <w:rPr>
          <w:kern w:val="2"/>
          <w:lang w:eastAsia="zh-CN"/>
        </w:rPr>
        <w:t xml:space="preserve">controller. However, due to the independent </w:t>
      </w:r>
      <w:r w:rsidR="005E3B97">
        <w:rPr>
          <w:kern w:val="2"/>
          <w:lang w:eastAsia="zh-CN"/>
        </w:rPr>
        <w:t>LBT</w:t>
      </w:r>
      <w:r w:rsidR="005E3B97" w:rsidRPr="00140F28">
        <w:rPr>
          <w:kern w:val="2"/>
          <w:lang w:eastAsia="zh-CN"/>
        </w:rPr>
        <w:t xml:space="preserve"> </w:t>
      </w:r>
      <w:r w:rsidRPr="00140F28">
        <w:rPr>
          <w:kern w:val="2"/>
          <w:lang w:eastAsia="zh-CN"/>
        </w:rPr>
        <w:t>procedures</w:t>
      </w:r>
      <w:r w:rsidR="00B06124">
        <w:rPr>
          <w:kern w:val="2"/>
          <w:lang w:eastAsia="zh-CN"/>
        </w:rPr>
        <w:t xml:space="preserve"> </w:t>
      </w:r>
      <w:r w:rsidRPr="00140F28">
        <w:rPr>
          <w:kern w:val="2"/>
          <w:lang w:eastAsia="zh-CN"/>
        </w:rPr>
        <w:t xml:space="preserve">of individual TRPs, </w:t>
      </w:r>
      <w:r w:rsidR="00901242">
        <w:rPr>
          <w:rFonts w:hint="eastAsia"/>
          <w:kern w:val="2"/>
          <w:lang w:eastAsia="zh-CN"/>
        </w:rPr>
        <w:t>if a TRP starts transmission</w:t>
      </w:r>
      <w:r w:rsidR="00901242" w:rsidRPr="00901242">
        <w:rPr>
          <w:rFonts w:hint="eastAsia"/>
          <w:kern w:val="2"/>
          <w:lang w:eastAsia="zh-CN"/>
        </w:rPr>
        <w:t xml:space="preserve"> </w:t>
      </w:r>
      <w:r w:rsidR="00901242">
        <w:rPr>
          <w:rFonts w:hint="eastAsia"/>
          <w:kern w:val="2"/>
          <w:lang w:eastAsia="zh-CN"/>
        </w:rPr>
        <w:t xml:space="preserve">immediately after the LBT finishes </w:t>
      </w:r>
      <w:r w:rsidRPr="00140F28">
        <w:rPr>
          <w:kern w:val="2"/>
          <w:lang w:eastAsia="zh-CN"/>
        </w:rPr>
        <w:t xml:space="preserve">other in-group TRPs would be blocked upon sensing the </w:t>
      </w:r>
      <w:r w:rsidR="00D77CBA">
        <w:rPr>
          <w:kern w:val="2"/>
          <w:lang w:eastAsia="zh-CN"/>
        </w:rPr>
        <w:t>transmission</w:t>
      </w:r>
      <w:r w:rsidRPr="00140F28">
        <w:rPr>
          <w:kern w:val="2"/>
          <w:lang w:eastAsia="zh-CN"/>
        </w:rPr>
        <w:t xml:space="preserve"> of </w:t>
      </w:r>
      <w:r w:rsidR="00901242">
        <w:rPr>
          <w:rFonts w:hint="eastAsia"/>
          <w:kern w:val="2"/>
          <w:lang w:eastAsia="zh-CN"/>
        </w:rPr>
        <w:t>this TRP</w:t>
      </w:r>
      <w:r w:rsidRPr="00140F28">
        <w:rPr>
          <w:kern w:val="2"/>
          <w:lang w:eastAsia="zh-CN"/>
        </w:rPr>
        <w:t xml:space="preserve">. </w:t>
      </w:r>
    </w:p>
    <w:p w14:paraId="771A43F2" w14:textId="77777777" w:rsidR="00984E0E" w:rsidRDefault="00984E0E" w:rsidP="00466D88">
      <w:pPr>
        <w:rPr>
          <w:b/>
          <w:kern w:val="2"/>
          <w:lang w:eastAsia="zh-CN"/>
        </w:rPr>
      </w:pPr>
    </w:p>
    <w:p w14:paraId="45AD9559" w14:textId="77777777" w:rsidR="00BA2474" w:rsidRPr="008D5353" w:rsidRDefault="007770F1" w:rsidP="00466D88">
      <w:pPr>
        <w:rPr>
          <w:b/>
          <w:kern w:val="2"/>
          <w:lang w:eastAsia="zh-CN"/>
        </w:rPr>
      </w:pPr>
      <w:r>
        <w:rPr>
          <w:b/>
          <w:kern w:val="2"/>
          <w:lang w:eastAsia="zh-CN"/>
        </w:rPr>
        <w:t>LBT for transmission alignment</w:t>
      </w:r>
      <w:r w:rsidR="002447D0">
        <w:rPr>
          <w:b/>
          <w:kern w:val="2"/>
          <w:lang w:eastAsia="zh-CN"/>
        </w:rPr>
        <w:t xml:space="preserve"> </w:t>
      </w:r>
    </w:p>
    <w:p w14:paraId="2F4749AE" w14:textId="77777777" w:rsidR="0024619A" w:rsidRDefault="00BA2474" w:rsidP="00466D88">
      <w:pPr>
        <w:rPr>
          <w:kern w:val="2"/>
          <w:lang w:eastAsia="zh-CN"/>
        </w:rPr>
      </w:pPr>
      <w:r>
        <w:rPr>
          <w:kern w:val="2"/>
          <w:lang w:eastAsia="zh-CN"/>
        </w:rPr>
        <w:t>G</w:t>
      </w:r>
      <w:r w:rsidR="00FF5F79" w:rsidRPr="00140F28">
        <w:rPr>
          <w:kern w:val="2"/>
          <w:lang w:eastAsia="zh-CN"/>
        </w:rPr>
        <w:t xml:space="preserve">iven the current LBT mechanism, </w:t>
      </w:r>
      <w:r w:rsidR="004C0D0E">
        <w:rPr>
          <w:kern w:val="2"/>
          <w:lang w:eastAsia="zh-CN"/>
        </w:rPr>
        <w:t xml:space="preserve">the group TRPs can </w:t>
      </w:r>
      <w:r w:rsidR="00984E0E">
        <w:rPr>
          <w:kern w:val="2"/>
          <w:lang w:eastAsia="zh-CN"/>
        </w:rPr>
        <w:t xml:space="preserve">align their </w:t>
      </w:r>
      <w:r w:rsidR="00B06124">
        <w:rPr>
          <w:kern w:val="2"/>
          <w:lang w:eastAsia="zh-CN"/>
        </w:rPr>
        <w:t xml:space="preserve">LBT </w:t>
      </w:r>
      <w:r w:rsidR="00984E0E">
        <w:rPr>
          <w:kern w:val="2"/>
          <w:lang w:eastAsia="zh-CN"/>
        </w:rPr>
        <w:t>procedures towards starting the transmissions at the common target boundary. O</w:t>
      </w:r>
      <w:r w:rsidR="005E3B97">
        <w:rPr>
          <w:kern w:val="2"/>
          <w:lang w:eastAsia="zh-CN"/>
        </w:rPr>
        <w:t>ne</w:t>
      </w:r>
      <w:r w:rsidR="00FF5F79" w:rsidRPr="00140F28">
        <w:rPr>
          <w:kern w:val="2"/>
          <w:lang w:eastAsia="zh-CN"/>
        </w:rPr>
        <w:t xml:space="preserve"> feasible solution is for each in-group TRP to </w:t>
      </w:r>
      <w:r w:rsidR="00984E0E">
        <w:rPr>
          <w:kern w:val="2"/>
          <w:lang w:eastAsia="zh-CN"/>
        </w:rPr>
        <w:t xml:space="preserve">apply </w:t>
      </w:r>
      <w:r w:rsidR="0020478E" w:rsidRPr="00140F28">
        <w:rPr>
          <w:rFonts w:hint="eastAsia"/>
          <w:kern w:val="2"/>
          <w:lang w:eastAsia="zh-CN"/>
        </w:rPr>
        <w:t>self-defer</w:t>
      </w:r>
      <w:r w:rsidR="00984E0E">
        <w:rPr>
          <w:kern w:val="2"/>
          <w:lang w:eastAsia="zh-CN"/>
        </w:rPr>
        <w:t>ral</w:t>
      </w:r>
      <w:r w:rsidR="00FF5F79" w:rsidRPr="00140F28">
        <w:rPr>
          <w:kern w:val="2"/>
          <w:lang w:eastAsia="zh-CN"/>
        </w:rPr>
        <w:t xml:space="preserve"> </w:t>
      </w:r>
      <w:r w:rsidR="00E83574">
        <w:rPr>
          <w:kern w:val="2"/>
          <w:lang w:eastAsia="zh-CN"/>
        </w:rPr>
        <w:t xml:space="preserve">after successful </w:t>
      </w:r>
      <w:proofErr w:type="spellStart"/>
      <w:r w:rsidR="002A7E1D">
        <w:rPr>
          <w:kern w:val="2"/>
          <w:lang w:eastAsia="zh-CN"/>
        </w:rPr>
        <w:t>backoff</w:t>
      </w:r>
      <w:proofErr w:type="spellEnd"/>
      <w:r w:rsidR="00FF5F79" w:rsidRPr="00140F28">
        <w:rPr>
          <w:kern w:val="2"/>
          <w:lang w:eastAsia="zh-CN"/>
        </w:rPr>
        <w:t xml:space="preserve">. </w:t>
      </w:r>
      <w:r w:rsidR="002A7E1D">
        <w:rPr>
          <w:kern w:val="2"/>
          <w:lang w:eastAsia="zh-CN"/>
        </w:rPr>
        <w:t>In such case, individual post-</w:t>
      </w:r>
      <w:proofErr w:type="spellStart"/>
      <w:r w:rsidR="002A7E1D">
        <w:rPr>
          <w:kern w:val="2"/>
          <w:lang w:eastAsia="zh-CN"/>
        </w:rPr>
        <w:t>backoff</w:t>
      </w:r>
      <w:proofErr w:type="spellEnd"/>
      <w:r w:rsidR="002A7E1D">
        <w:rPr>
          <w:kern w:val="2"/>
          <w:lang w:eastAsia="zh-CN"/>
        </w:rPr>
        <w:t xml:space="preserve"> </w:t>
      </w:r>
      <w:r w:rsidR="00984E0E">
        <w:rPr>
          <w:kern w:val="2"/>
          <w:lang w:eastAsia="zh-CN"/>
        </w:rPr>
        <w:t xml:space="preserve">self-deferral </w:t>
      </w:r>
      <w:r w:rsidR="002A7E1D">
        <w:rPr>
          <w:kern w:val="2"/>
          <w:lang w:eastAsia="zh-CN"/>
        </w:rPr>
        <w:t xml:space="preserve">periods are aligned based on </w:t>
      </w:r>
      <w:r w:rsidR="00B31134">
        <w:rPr>
          <w:kern w:val="2"/>
          <w:lang w:eastAsia="zh-CN"/>
        </w:rPr>
        <w:t>that</w:t>
      </w:r>
      <w:r w:rsidR="002A7E1D" w:rsidRPr="00140F28">
        <w:rPr>
          <w:kern w:val="2"/>
          <w:lang w:eastAsia="zh-CN"/>
        </w:rPr>
        <w:t xml:space="preserve"> common </w:t>
      </w:r>
      <w:r w:rsidR="00E976C0">
        <w:rPr>
          <w:kern w:val="2"/>
          <w:lang w:eastAsia="zh-CN"/>
        </w:rPr>
        <w:t>start point</w:t>
      </w:r>
      <w:r w:rsidR="00B31134">
        <w:rPr>
          <w:kern w:val="2"/>
          <w:lang w:eastAsia="zh-CN"/>
        </w:rPr>
        <w:t>.</w:t>
      </w:r>
      <w:r w:rsidR="002A7E1D">
        <w:rPr>
          <w:kern w:val="2"/>
          <w:lang w:eastAsia="zh-CN"/>
        </w:rPr>
        <w:t xml:space="preserve">  </w:t>
      </w:r>
      <w:r w:rsidR="00FF5F79" w:rsidRPr="00140F28">
        <w:rPr>
          <w:kern w:val="2"/>
          <w:lang w:eastAsia="zh-CN"/>
        </w:rPr>
        <w:t xml:space="preserve">However, </w:t>
      </w:r>
      <w:r w:rsidR="00AD3BE7">
        <w:rPr>
          <w:kern w:val="2"/>
          <w:lang w:eastAsia="zh-CN"/>
        </w:rPr>
        <w:t xml:space="preserve">to avoid collisions with the transmissions of </w:t>
      </w:r>
      <w:r w:rsidR="00AD3BE7" w:rsidRPr="00140F28">
        <w:rPr>
          <w:rFonts w:hint="eastAsia"/>
          <w:kern w:val="2"/>
          <w:lang w:eastAsia="zh-CN"/>
        </w:rPr>
        <w:t xml:space="preserve">other </w:t>
      </w:r>
      <w:r w:rsidR="00AD3BE7" w:rsidRPr="00140F28">
        <w:rPr>
          <w:kern w:val="2"/>
          <w:lang w:eastAsia="zh-CN"/>
        </w:rPr>
        <w:t>competition</w:t>
      </w:r>
      <w:r w:rsidR="00AD3BE7">
        <w:rPr>
          <w:rFonts w:hint="eastAsia"/>
          <w:kern w:val="2"/>
          <w:lang w:eastAsia="zh-CN"/>
        </w:rPr>
        <w:t xml:space="preserve"> nodes which</w:t>
      </w:r>
      <w:r w:rsidR="00AD3BE7">
        <w:rPr>
          <w:kern w:val="2"/>
          <w:lang w:eastAsia="zh-CN"/>
        </w:rPr>
        <w:t xml:space="preserve"> may </w:t>
      </w:r>
      <w:r w:rsidR="00AD3BE7" w:rsidRPr="00140F28">
        <w:rPr>
          <w:rFonts w:hint="eastAsia"/>
          <w:kern w:val="2"/>
          <w:lang w:eastAsia="zh-CN"/>
        </w:rPr>
        <w:t xml:space="preserve">successfully complete </w:t>
      </w:r>
      <w:r w:rsidR="00AD3BE7" w:rsidRPr="00140F28">
        <w:rPr>
          <w:kern w:val="2"/>
          <w:lang w:eastAsia="zh-CN"/>
        </w:rPr>
        <w:t>their</w:t>
      </w:r>
      <w:r w:rsidR="00AD3BE7" w:rsidRPr="00140F28">
        <w:rPr>
          <w:rFonts w:hint="eastAsia"/>
          <w:kern w:val="2"/>
          <w:lang w:eastAsia="zh-CN"/>
        </w:rPr>
        <w:t xml:space="preserve"> LBT </w:t>
      </w:r>
      <w:r w:rsidR="0020478E" w:rsidRPr="00140F28">
        <w:rPr>
          <w:rFonts w:hint="eastAsia"/>
          <w:kern w:val="2"/>
          <w:lang w:eastAsia="zh-CN"/>
        </w:rPr>
        <w:t xml:space="preserve">during the self-deferral period, </w:t>
      </w:r>
      <w:r w:rsidR="00AD3BE7">
        <w:rPr>
          <w:kern w:val="2"/>
          <w:lang w:eastAsia="zh-CN"/>
        </w:rPr>
        <w:t xml:space="preserve">an </w:t>
      </w:r>
      <w:r w:rsidR="00080F76">
        <w:rPr>
          <w:kern w:val="2"/>
          <w:lang w:eastAsia="zh-CN"/>
        </w:rPr>
        <w:t xml:space="preserve">additional </w:t>
      </w:r>
      <w:r w:rsidR="00AD3BE7">
        <w:rPr>
          <w:kern w:val="2"/>
          <w:lang w:eastAsia="zh-CN"/>
        </w:rPr>
        <w:t>successful LBT</w:t>
      </w:r>
      <w:r w:rsidR="00080F76">
        <w:rPr>
          <w:kern w:val="2"/>
          <w:lang w:eastAsia="zh-CN"/>
        </w:rPr>
        <w:t xml:space="preserve"> </w:t>
      </w:r>
      <w:r w:rsidR="00AD3BE7">
        <w:rPr>
          <w:kern w:val="2"/>
          <w:lang w:eastAsia="zh-CN"/>
        </w:rPr>
        <w:t>has to precede the transmission</w:t>
      </w:r>
      <w:r w:rsidR="003C57D5">
        <w:rPr>
          <w:kern w:val="2"/>
          <w:lang w:eastAsia="zh-CN"/>
        </w:rPr>
        <w:t xml:space="preserve"> of the</w:t>
      </w:r>
      <w:r w:rsidR="00AD3BE7">
        <w:rPr>
          <w:kern w:val="2"/>
          <w:lang w:eastAsia="zh-CN"/>
        </w:rPr>
        <w:t xml:space="preserve"> TRP</w:t>
      </w:r>
      <w:r w:rsidR="008367B0" w:rsidRPr="00140F28">
        <w:rPr>
          <w:kern w:val="2"/>
          <w:lang w:eastAsia="zh-CN"/>
        </w:rPr>
        <w:t xml:space="preserve">. </w:t>
      </w:r>
      <w:r w:rsidR="00AD3BE7">
        <w:rPr>
          <w:rFonts w:hint="eastAsia"/>
          <w:kern w:val="2"/>
          <w:lang w:eastAsia="zh-CN"/>
        </w:rPr>
        <w:t xml:space="preserve"> </w:t>
      </w:r>
      <w:r w:rsidR="003C57D5">
        <w:rPr>
          <w:kern w:val="2"/>
          <w:lang w:eastAsia="zh-CN"/>
        </w:rPr>
        <w:t xml:space="preserve">This </w:t>
      </w:r>
      <w:r w:rsidR="00E2629C">
        <w:rPr>
          <w:kern w:val="2"/>
          <w:lang w:eastAsia="zh-CN"/>
        </w:rPr>
        <w:t>can be achieved</w:t>
      </w:r>
      <w:r w:rsidR="00060CD0">
        <w:rPr>
          <w:kern w:val="2"/>
          <w:lang w:eastAsia="zh-CN"/>
        </w:rPr>
        <w:t xml:space="preserve"> us</w:t>
      </w:r>
      <w:r w:rsidR="00E6093C">
        <w:rPr>
          <w:kern w:val="2"/>
          <w:lang w:eastAsia="zh-CN"/>
        </w:rPr>
        <w:t>ing one of two</w:t>
      </w:r>
      <w:r w:rsidR="00093364">
        <w:rPr>
          <w:kern w:val="2"/>
          <w:lang w:eastAsia="zh-CN"/>
        </w:rPr>
        <w:t xml:space="preserve"> techniques;</w:t>
      </w:r>
      <w:r w:rsidR="00060CD0">
        <w:rPr>
          <w:kern w:val="2"/>
          <w:lang w:eastAsia="zh-CN"/>
        </w:rPr>
        <w:t xml:space="preserve"> 1</w:t>
      </w:r>
      <w:r w:rsidR="00E6093C">
        <w:rPr>
          <w:kern w:val="2"/>
          <w:lang w:eastAsia="zh-CN"/>
        </w:rPr>
        <w:t>) E</w:t>
      </w:r>
      <w:r w:rsidR="00060CD0">
        <w:rPr>
          <w:kern w:val="2"/>
          <w:lang w:eastAsia="zh-CN"/>
        </w:rPr>
        <w:t xml:space="preserve">ach TRP performs one-shot </w:t>
      </w:r>
      <w:r w:rsidR="00E6093C">
        <w:rPr>
          <w:kern w:val="2"/>
          <w:lang w:eastAsia="zh-CN"/>
        </w:rPr>
        <w:t xml:space="preserve">CAT2 </w:t>
      </w:r>
      <w:r w:rsidR="003C57D5">
        <w:rPr>
          <w:kern w:val="2"/>
          <w:lang w:eastAsia="zh-CN"/>
        </w:rPr>
        <w:t>LBT</w:t>
      </w:r>
      <w:r w:rsidR="00E6093C">
        <w:rPr>
          <w:kern w:val="2"/>
          <w:lang w:eastAsia="zh-CN"/>
        </w:rPr>
        <w:t xml:space="preserve"> after applying the </w:t>
      </w:r>
      <w:r w:rsidR="002A7E1D">
        <w:rPr>
          <w:kern w:val="2"/>
          <w:lang w:eastAsia="zh-CN"/>
        </w:rPr>
        <w:t xml:space="preserve">(idle) </w:t>
      </w:r>
      <w:r w:rsidR="00E6093C">
        <w:rPr>
          <w:kern w:val="2"/>
          <w:lang w:eastAsia="zh-CN"/>
        </w:rPr>
        <w:t xml:space="preserve">self-deferral period, as specified in LAA , </w:t>
      </w:r>
      <w:r w:rsidR="00093364">
        <w:rPr>
          <w:kern w:val="2"/>
          <w:lang w:eastAsia="zh-CN"/>
        </w:rPr>
        <w:t xml:space="preserve">such that </w:t>
      </w:r>
      <w:r w:rsidR="00E6093C">
        <w:rPr>
          <w:kern w:val="2"/>
          <w:lang w:eastAsia="zh-CN"/>
        </w:rPr>
        <w:t xml:space="preserve">all in-group TRPs can </w:t>
      </w:r>
      <w:r w:rsidR="00261FE6">
        <w:rPr>
          <w:kern w:val="2"/>
          <w:lang w:eastAsia="zh-CN"/>
        </w:rPr>
        <w:t>finish their</w:t>
      </w:r>
      <w:r w:rsidR="00E6093C">
        <w:rPr>
          <w:kern w:val="2"/>
          <w:lang w:eastAsia="zh-CN"/>
        </w:rPr>
        <w:t xml:space="preserve"> CAT2 LBT </w:t>
      </w:r>
      <w:r w:rsidR="00093364">
        <w:rPr>
          <w:kern w:val="2"/>
          <w:lang w:eastAsia="zh-CN"/>
        </w:rPr>
        <w:t xml:space="preserve">at </w:t>
      </w:r>
      <w:r w:rsidR="00060CD0">
        <w:rPr>
          <w:kern w:val="2"/>
          <w:lang w:eastAsia="zh-CN"/>
        </w:rPr>
        <w:t>the common starting point. 2) Each TRP continues with post-</w:t>
      </w:r>
      <w:proofErr w:type="spellStart"/>
      <w:r w:rsidR="00060CD0">
        <w:rPr>
          <w:kern w:val="2"/>
          <w:lang w:eastAsia="zh-CN"/>
        </w:rPr>
        <w:t>backoff</w:t>
      </w:r>
      <w:proofErr w:type="spellEnd"/>
      <w:r w:rsidR="00261FE6">
        <w:rPr>
          <w:kern w:val="2"/>
          <w:lang w:eastAsia="zh-CN"/>
        </w:rPr>
        <w:t xml:space="preserve"> LBT</w:t>
      </w:r>
      <w:r w:rsidR="00060CD0">
        <w:rPr>
          <w:kern w:val="2"/>
          <w:lang w:eastAsia="zh-CN"/>
        </w:rPr>
        <w:t xml:space="preserve"> during the </w:t>
      </w:r>
      <w:r w:rsidR="00261FE6">
        <w:rPr>
          <w:kern w:val="2"/>
          <w:lang w:eastAsia="zh-CN"/>
        </w:rPr>
        <w:t xml:space="preserve">respective </w:t>
      </w:r>
      <w:r w:rsidR="00060CD0">
        <w:rPr>
          <w:kern w:val="2"/>
          <w:lang w:eastAsia="zh-CN"/>
        </w:rPr>
        <w:t>self</w:t>
      </w:r>
      <w:r w:rsidR="00093364">
        <w:rPr>
          <w:kern w:val="2"/>
          <w:lang w:eastAsia="zh-CN"/>
        </w:rPr>
        <w:t>-deferral period and terminates it</w:t>
      </w:r>
      <w:r w:rsidR="00060CD0">
        <w:rPr>
          <w:kern w:val="2"/>
          <w:lang w:eastAsia="zh-CN"/>
        </w:rPr>
        <w:t xml:space="preserve"> </w:t>
      </w:r>
      <w:r w:rsidR="00093364">
        <w:rPr>
          <w:kern w:val="2"/>
          <w:lang w:eastAsia="zh-CN"/>
        </w:rPr>
        <w:t>at</w:t>
      </w:r>
      <w:r w:rsidR="00060CD0">
        <w:rPr>
          <w:kern w:val="2"/>
          <w:lang w:eastAsia="zh-CN"/>
        </w:rPr>
        <w:t xml:space="preserve"> the common start point.</w:t>
      </w:r>
    </w:p>
    <w:p w14:paraId="5CE26396" w14:textId="05822D0F" w:rsidR="00DA0CF0" w:rsidRDefault="0024619A" w:rsidP="0024619A">
      <w:r>
        <w:rPr>
          <w:kern w:val="2"/>
          <w:lang w:eastAsia="zh-CN"/>
        </w:rPr>
        <w:lastRenderedPageBreak/>
        <w:t xml:space="preserve">Another possible solution </w:t>
      </w:r>
      <w:r w:rsidRPr="00140F28">
        <w:rPr>
          <w:kern w:val="2"/>
          <w:lang w:eastAsia="zh-CN"/>
        </w:rPr>
        <w:t xml:space="preserve">to enable joint TRP channel access </w:t>
      </w:r>
      <w:r>
        <w:rPr>
          <w:kern w:val="2"/>
          <w:lang w:eastAsia="zh-CN"/>
        </w:rPr>
        <w:t>without the (post-</w:t>
      </w:r>
      <w:proofErr w:type="spellStart"/>
      <w:r>
        <w:rPr>
          <w:kern w:val="2"/>
          <w:lang w:eastAsia="zh-CN"/>
        </w:rPr>
        <w:t>backoff</w:t>
      </w:r>
      <w:proofErr w:type="spellEnd"/>
      <w:r>
        <w:rPr>
          <w:kern w:val="2"/>
          <w:lang w:eastAsia="zh-CN"/>
        </w:rPr>
        <w:t xml:space="preserve">) self-deferral </w:t>
      </w:r>
      <w:r w:rsidRPr="00140F28">
        <w:rPr>
          <w:kern w:val="2"/>
          <w:lang w:eastAsia="zh-CN"/>
        </w:rPr>
        <w:t xml:space="preserve">is for each in-group TRP to </w:t>
      </w:r>
      <w:r w:rsidR="00E11BCC">
        <w:rPr>
          <w:kern w:val="2"/>
          <w:lang w:eastAsia="zh-CN"/>
        </w:rPr>
        <w:t xml:space="preserve">align </w:t>
      </w:r>
      <w:r w:rsidR="00B31134">
        <w:rPr>
          <w:kern w:val="2"/>
          <w:lang w:eastAsia="zh-CN"/>
        </w:rPr>
        <w:t xml:space="preserve">its LBT </w:t>
      </w:r>
      <w:r w:rsidR="00B06124">
        <w:rPr>
          <w:kern w:val="2"/>
          <w:lang w:eastAsia="zh-CN"/>
        </w:rPr>
        <w:t xml:space="preserve">of </w:t>
      </w:r>
      <w:r>
        <w:rPr>
          <w:kern w:val="2"/>
          <w:lang w:eastAsia="zh-CN"/>
        </w:rPr>
        <w:t>duration</w:t>
      </w:r>
      <w:r w:rsidR="00B06124">
        <w:rPr>
          <w:kern w:val="2"/>
          <w:lang w:eastAsia="zh-CN"/>
        </w:rPr>
        <w:t xml:space="preserve"> </w:t>
      </w:r>
      <w:r>
        <w:rPr>
          <w:kern w:val="2"/>
          <w:lang w:eastAsia="zh-CN"/>
        </w:rPr>
        <w:t>T</w:t>
      </w:r>
      <w:r>
        <w:rPr>
          <w:kern w:val="2"/>
          <w:vertAlign w:val="subscript"/>
          <w:lang w:eastAsia="zh-CN"/>
        </w:rPr>
        <w:t xml:space="preserve">LBT </w:t>
      </w:r>
      <w:r>
        <w:rPr>
          <w:kern w:val="2"/>
          <w:lang w:eastAsia="zh-CN"/>
        </w:rPr>
        <w:t xml:space="preserve">only to end at </w:t>
      </w:r>
      <w:r w:rsidRPr="00140F28">
        <w:rPr>
          <w:kern w:val="2"/>
          <w:lang w:eastAsia="zh-CN"/>
        </w:rPr>
        <w:t>the common target boundary</w:t>
      </w:r>
      <w:r>
        <w:rPr>
          <w:kern w:val="2"/>
          <w:lang w:eastAsia="zh-CN"/>
        </w:rPr>
        <w:t>,</w:t>
      </w:r>
      <w:r w:rsidRPr="00FB6CF0">
        <w:rPr>
          <w:kern w:val="2"/>
          <w:lang w:eastAsia="zh-CN"/>
        </w:rPr>
        <w:t xml:space="preserve"> </w:t>
      </w:r>
      <w:proofErr w:type="spellStart"/>
      <w:r>
        <w:rPr>
          <w:kern w:val="2"/>
          <w:lang w:eastAsia="zh-CN"/>
        </w:rPr>
        <w:t>t</w:t>
      </w:r>
      <w:r>
        <w:rPr>
          <w:kern w:val="2"/>
          <w:vertAlign w:val="subscript"/>
          <w:lang w:eastAsia="zh-CN"/>
        </w:rPr>
        <w:t>target</w:t>
      </w:r>
      <w:proofErr w:type="spellEnd"/>
      <w:r>
        <w:rPr>
          <w:kern w:val="2"/>
          <w:lang w:eastAsia="zh-CN"/>
        </w:rPr>
        <w:t>, if successful. In other words, each TRP</w:t>
      </w:r>
      <w:r w:rsidR="00E976C0">
        <w:rPr>
          <w:kern w:val="2"/>
          <w:lang w:eastAsia="zh-CN"/>
        </w:rPr>
        <w:t xml:space="preserve"> rather defers its </w:t>
      </w:r>
      <w:proofErr w:type="spellStart"/>
      <w:r w:rsidR="00E976C0">
        <w:rPr>
          <w:kern w:val="2"/>
          <w:lang w:eastAsia="zh-CN"/>
        </w:rPr>
        <w:t>backoff</w:t>
      </w:r>
      <w:proofErr w:type="spellEnd"/>
      <w:r w:rsidR="00E976C0">
        <w:rPr>
          <w:kern w:val="2"/>
          <w:lang w:eastAsia="zh-CN"/>
        </w:rPr>
        <w:t xml:space="preserve"> period</w:t>
      </w:r>
      <w:r>
        <w:rPr>
          <w:kern w:val="2"/>
          <w:lang w:eastAsia="zh-CN"/>
        </w:rPr>
        <w:t xml:space="preserve"> such that it starts at </w:t>
      </w:r>
      <w:proofErr w:type="spellStart"/>
      <w:r>
        <w:rPr>
          <w:kern w:val="2"/>
          <w:lang w:eastAsia="zh-CN"/>
        </w:rPr>
        <w:t>t</w:t>
      </w:r>
      <w:r>
        <w:rPr>
          <w:kern w:val="2"/>
          <w:vertAlign w:val="subscript"/>
          <w:lang w:eastAsia="zh-CN"/>
        </w:rPr>
        <w:t>target</w:t>
      </w:r>
      <w:proofErr w:type="spellEnd"/>
      <w:r>
        <w:rPr>
          <w:kern w:val="2"/>
          <w:lang w:eastAsia="zh-CN"/>
        </w:rPr>
        <w:t xml:space="preserve"> -T</w:t>
      </w:r>
      <w:r>
        <w:rPr>
          <w:kern w:val="2"/>
          <w:vertAlign w:val="subscript"/>
          <w:lang w:eastAsia="zh-CN"/>
        </w:rPr>
        <w:t>LBT</w:t>
      </w:r>
      <w:r>
        <w:rPr>
          <w:kern w:val="2"/>
          <w:lang w:eastAsia="zh-CN"/>
        </w:rPr>
        <w:t xml:space="preserve"> and thus </w:t>
      </w:r>
      <w:r w:rsidR="00E11BCC">
        <w:rPr>
          <w:kern w:val="2"/>
          <w:lang w:eastAsia="zh-CN"/>
        </w:rPr>
        <w:t>the ending point is aligned</w:t>
      </w:r>
      <w:r>
        <w:rPr>
          <w:kern w:val="2"/>
          <w:lang w:eastAsia="zh-CN"/>
        </w:rPr>
        <w:t xml:space="preserve"> </w:t>
      </w:r>
      <w:r w:rsidR="00E11BCC">
        <w:rPr>
          <w:kern w:val="2"/>
          <w:lang w:eastAsia="zh-CN"/>
        </w:rPr>
        <w:t>to</w:t>
      </w:r>
      <w:r>
        <w:rPr>
          <w:kern w:val="2"/>
          <w:lang w:eastAsia="zh-CN"/>
        </w:rPr>
        <w:t xml:space="preserve"> </w:t>
      </w:r>
      <w:r w:rsidRPr="00140F28">
        <w:rPr>
          <w:kern w:val="2"/>
          <w:lang w:eastAsia="zh-CN"/>
        </w:rPr>
        <w:t xml:space="preserve">the common </w:t>
      </w:r>
      <w:proofErr w:type="spellStart"/>
      <w:r>
        <w:rPr>
          <w:kern w:val="2"/>
          <w:lang w:eastAsia="zh-CN"/>
        </w:rPr>
        <w:t>t</w:t>
      </w:r>
      <w:r>
        <w:rPr>
          <w:kern w:val="2"/>
          <w:vertAlign w:val="subscript"/>
          <w:lang w:eastAsia="zh-CN"/>
        </w:rPr>
        <w:t>target</w:t>
      </w:r>
      <w:proofErr w:type="spellEnd"/>
      <w:r>
        <w:rPr>
          <w:kern w:val="2"/>
          <w:lang w:eastAsia="zh-CN"/>
        </w:rPr>
        <w:t xml:space="preserve"> if completed successfully. This is depicted in Fig</w:t>
      </w:r>
      <w:r w:rsidR="004C0D0E">
        <w:rPr>
          <w:kern w:val="2"/>
          <w:lang w:eastAsia="zh-CN"/>
        </w:rPr>
        <w:t xml:space="preserve">. </w:t>
      </w:r>
      <w:r w:rsidR="00AA55CF">
        <w:rPr>
          <w:kern w:val="2"/>
          <w:lang w:eastAsia="zh-CN"/>
        </w:rPr>
        <w:t xml:space="preserve">3 </w:t>
      </w:r>
      <w:r>
        <w:rPr>
          <w:kern w:val="2"/>
          <w:lang w:eastAsia="zh-CN"/>
        </w:rPr>
        <w:t xml:space="preserve">in which </w:t>
      </w:r>
      <w:proofErr w:type="gramStart"/>
      <w:r>
        <w:rPr>
          <w:kern w:val="2"/>
          <w:lang w:eastAsia="zh-CN"/>
        </w:rPr>
        <w:t>T</w:t>
      </w:r>
      <w:r>
        <w:rPr>
          <w:kern w:val="2"/>
          <w:vertAlign w:val="subscript"/>
          <w:lang w:eastAsia="zh-CN"/>
        </w:rPr>
        <w:t>LBT</w:t>
      </w:r>
      <w:r>
        <w:rPr>
          <w:kern w:val="2"/>
          <w:lang w:eastAsia="zh-CN"/>
        </w:rPr>
        <w:t xml:space="preserve"> </w:t>
      </w:r>
      <w:r w:rsidR="00E11BCC">
        <w:rPr>
          <w:kern w:val="2"/>
          <w:lang w:eastAsia="zh-CN"/>
        </w:rPr>
        <w:t>,</w:t>
      </w:r>
      <w:proofErr w:type="gramEnd"/>
      <w:r w:rsidR="00E11BCC">
        <w:rPr>
          <w:kern w:val="2"/>
          <w:lang w:eastAsia="zh-CN"/>
        </w:rPr>
        <w:t xml:space="preserve"> comprising</w:t>
      </w:r>
      <w:r>
        <w:rPr>
          <w:kern w:val="2"/>
          <w:lang w:eastAsia="zh-CN"/>
        </w:rPr>
        <w:t xml:space="preserve"> the initial CCA</w:t>
      </w:r>
      <w:r w:rsidR="00E11BCC">
        <w:rPr>
          <w:kern w:val="2"/>
          <w:lang w:eastAsia="zh-CN"/>
        </w:rPr>
        <w:t xml:space="preserve">, </w:t>
      </w:r>
      <w:r>
        <w:rPr>
          <w:kern w:val="2"/>
          <w:lang w:eastAsia="zh-CN"/>
        </w:rPr>
        <w:t xml:space="preserve"> </w:t>
      </w:r>
      <w:r w:rsidR="00E11BCC">
        <w:rPr>
          <w:kern w:val="2"/>
          <w:lang w:eastAsia="zh-CN"/>
        </w:rPr>
        <w:t xml:space="preserve">is represented by </w:t>
      </w:r>
      <w:r>
        <w:rPr>
          <w:kern w:val="2"/>
          <w:lang w:eastAsia="zh-CN"/>
        </w:rPr>
        <w:t xml:space="preserve">the </w:t>
      </w:r>
      <w:proofErr w:type="spellStart"/>
      <w:r>
        <w:rPr>
          <w:kern w:val="2"/>
          <w:lang w:eastAsia="zh-CN"/>
        </w:rPr>
        <w:t>backoff</w:t>
      </w:r>
      <w:proofErr w:type="spellEnd"/>
      <w:r>
        <w:rPr>
          <w:kern w:val="2"/>
          <w:lang w:eastAsia="zh-CN"/>
        </w:rPr>
        <w:t xml:space="preserve"> duration CW.</w:t>
      </w:r>
      <w:r w:rsidR="00E976C0">
        <w:rPr>
          <w:kern w:val="2"/>
          <w:lang w:eastAsia="zh-CN"/>
        </w:rPr>
        <w:t xml:space="preserve"> </w:t>
      </w:r>
      <w:r>
        <w:rPr>
          <w:kern w:val="2"/>
          <w:lang w:eastAsia="zh-CN"/>
        </w:rPr>
        <w:t>W</w:t>
      </w:r>
      <w:r w:rsidR="00B31134">
        <w:rPr>
          <w:kern w:val="2"/>
          <w:lang w:eastAsia="zh-CN"/>
        </w:rPr>
        <w:t>hile no additional LBT</w:t>
      </w:r>
      <w:r>
        <w:rPr>
          <w:kern w:val="2"/>
          <w:lang w:eastAsia="zh-CN"/>
        </w:rPr>
        <w:t xml:space="preserve"> is requi</w:t>
      </w:r>
      <w:r w:rsidR="00B31134">
        <w:rPr>
          <w:kern w:val="2"/>
          <w:lang w:eastAsia="zh-CN"/>
        </w:rPr>
        <w:t xml:space="preserve">red after the TRP’s </w:t>
      </w:r>
      <w:proofErr w:type="spellStart"/>
      <w:r w:rsidR="00B31134">
        <w:rPr>
          <w:kern w:val="2"/>
          <w:lang w:eastAsia="zh-CN"/>
        </w:rPr>
        <w:t>backoff</w:t>
      </w:r>
      <w:proofErr w:type="spellEnd"/>
      <w:r w:rsidR="00B31134">
        <w:rPr>
          <w:kern w:val="2"/>
          <w:lang w:eastAsia="zh-CN"/>
        </w:rPr>
        <w:t xml:space="preserve"> </w:t>
      </w:r>
      <w:r>
        <w:rPr>
          <w:kern w:val="2"/>
          <w:lang w:eastAsia="zh-CN"/>
        </w:rPr>
        <w:t xml:space="preserve">procedure, this technique further exploits the benefits of joint TRP channel access by inherently avoiding the blocking effects captured in Fig. </w:t>
      </w:r>
      <w:r w:rsidR="00AA55CF">
        <w:rPr>
          <w:kern w:val="2"/>
          <w:lang w:eastAsia="zh-CN"/>
        </w:rPr>
        <w:t>2</w:t>
      </w:r>
      <w:r>
        <w:rPr>
          <w:kern w:val="2"/>
          <w:lang w:eastAsia="zh-CN"/>
        </w:rPr>
        <w:t xml:space="preserve">. </w:t>
      </w:r>
      <w:r w:rsidR="00655B79">
        <w:rPr>
          <w:kern w:val="2"/>
          <w:lang w:eastAsia="zh-CN"/>
        </w:rPr>
        <w:t xml:space="preserve"> </w:t>
      </w:r>
      <w:r w:rsidR="00A66913">
        <w:rPr>
          <w:bCs/>
        </w:rPr>
        <w:t xml:space="preserve"> </w:t>
      </w:r>
    </w:p>
    <w:p w14:paraId="7413675A" w14:textId="77777777" w:rsidR="00DA0CF0" w:rsidRPr="00140F28" w:rsidRDefault="00FB5237" w:rsidP="00DA0CF0">
      <w:pPr>
        <w:pStyle w:val="Caption"/>
      </w:pPr>
      <w:r>
        <w:rPr>
          <w:noProof/>
          <w:lang w:val="en-US" w:eastAsia="en-US"/>
        </w:rPr>
        <w:drawing>
          <wp:inline distT="0" distB="0" distL="0" distR="0" wp14:anchorId="3B39467D" wp14:editId="1F52050D">
            <wp:extent cx="4162425" cy="3497580"/>
            <wp:effectExtent l="0" t="0" r="9525" b="0"/>
            <wp:docPr id="3" name="Picture 3" descr="Joint TRP single channel-CCA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oint TRP single channel-CCA deferral_3"/>
                    <pic:cNvPicPr>
                      <a:picLocks noChangeAspect="1" noChangeArrowheads="1"/>
                    </pic:cNvPicPr>
                  </pic:nvPicPr>
                  <pic:blipFill>
                    <a:blip r:embed="rId26" cstate="print"/>
                    <a:srcRect r="29646" b="9967"/>
                    <a:stretch>
                      <a:fillRect/>
                    </a:stretch>
                  </pic:blipFill>
                  <pic:spPr bwMode="auto">
                    <a:xfrm>
                      <a:off x="0" y="0"/>
                      <a:ext cx="4162425" cy="3497580"/>
                    </a:xfrm>
                    <a:prstGeom prst="rect">
                      <a:avLst/>
                    </a:prstGeom>
                    <a:noFill/>
                    <a:ln w="9525">
                      <a:noFill/>
                      <a:miter lim="800000"/>
                      <a:headEnd/>
                      <a:tailEnd/>
                    </a:ln>
                  </pic:spPr>
                </pic:pic>
              </a:graphicData>
            </a:graphic>
          </wp:inline>
        </w:drawing>
      </w:r>
    </w:p>
    <w:p w14:paraId="2770DD2F" w14:textId="27606723" w:rsidR="00DA0CF0" w:rsidRDefault="00DA0CF0" w:rsidP="00DA0CF0">
      <w:pPr>
        <w:rPr>
          <w:kern w:val="2"/>
          <w:lang w:eastAsia="zh-CN"/>
        </w:rPr>
      </w:pPr>
      <w:r>
        <w:rPr>
          <w:b/>
          <w:sz w:val="20"/>
        </w:rPr>
        <w:t xml:space="preserve">Fig. </w:t>
      </w:r>
      <w:r w:rsidR="00AA55CF">
        <w:rPr>
          <w:b/>
          <w:sz w:val="20"/>
        </w:rPr>
        <w:t>3</w:t>
      </w:r>
      <w:r w:rsidR="00AA55CF" w:rsidRPr="00BC143F">
        <w:rPr>
          <w:b/>
          <w:sz w:val="20"/>
        </w:rPr>
        <w:t xml:space="preserve"> </w:t>
      </w:r>
      <w:r w:rsidRPr="00BC143F">
        <w:rPr>
          <w:b/>
          <w:sz w:val="20"/>
        </w:rPr>
        <w:t xml:space="preserve">Illustration of </w:t>
      </w:r>
      <w:r w:rsidRPr="00BC143F">
        <w:rPr>
          <w:b/>
          <w:bCs/>
          <w:sz w:val="20"/>
        </w:rPr>
        <w:t xml:space="preserve">joint TRP channel access using </w:t>
      </w:r>
      <w:r>
        <w:rPr>
          <w:b/>
          <w:bCs/>
          <w:sz w:val="20"/>
        </w:rPr>
        <w:t xml:space="preserve">LBT deferral with individual </w:t>
      </w:r>
      <w:proofErr w:type="spellStart"/>
      <w:r>
        <w:rPr>
          <w:b/>
          <w:bCs/>
          <w:sz w:val="20"/>
        </w:rPr>
        <w:t>backoff</w:t>
      </w:r>
      <w:proofErr w:type="spellEnd"/>
      <w:r>
        <w:rPr>
          <w:b/>
          <w:bCs/>
          <w:sz w:val="20"/>
        </w:rPr>
        <w:t xml:space="preserve"> </w:t>
      </w:r>
      <w:r w:rsidR="004C0D0E">
        <w:rPr>
          <w:b/>
          <w:bCs/>
          <w:sz w:val="20"/>
        </w:rPr>
        <w:t xml:space="preserve">aligned to </w:t>
      </w:r>
      <w:r>
        <w:rPr>
          <w:b/>
          <w:bCs/>
          <w:sz w:val="20"/>
        </w:rPr>
        <w:t xml:space="preserve">end at </w:t>
      </w:r>
      <w:r w:rsidRPr="00BC143F">
        <w:rPr>
          <w:b/>
          <w:bCs/>
          <w:sz w:val="20"/>
        </w:rPr>
        <w:t>the common start point</w:t>
      </w:r>
      <w:r w:rsidR="00B31134">
        <w:rPr>
          <w:b/>
          <w:bCs/>
          <w:sz w:val="20"/>
        </w:rPr>
        <w:t xml:space="preserve"> </w:t>
      </w:r>
      <w:proofErr w:type="spellStart"/>
      <w:r w:rsidR="00B31134">
        <w:rPr>
          <w:b/>
          <w:bCs/>
          <w:sz w:val="20"/>
        </w:rPr>
        <w:t>t</w:t>
      </w:r>
      <w:r w:rsidR="00B31134" w:rsidRPr="008D5353">
        <w:rPr>
          <w:rFonts w:ascii="Times New Roman Bold" w:hAnsi="Times New Roman Bold"/>
          <w:b/>
          <w:bCs/>
          <w:sz w:val="20"/>
          <w:vertAlign w:val="subscript"/>
        </w:rPr>
        <w:t>target</w:t>
      </w:r>
      <w:proofErr w:type="spellEnd"/>
      <w:r w:rsidR="00B06124">
        <w:rPr>
          <w:b/>
          <w:bCs/>
          <w:sz w:val="20"/>
        </w:rPr>
        <w:t>, when successful.</w:t>
      </w:r>
    </w:p>
    <w:p w14:paraId="2FE226B9" w14:textId="058FB07B" w:rsidR="00FF5F79" w:rsidRPr="00140F28" w:rsidRDefault="00965B3A" w:rsidP="00F32DF0">
      <w:r>
        <w:rPr>
          <w:kern w:val="2"/>
          <w:lang w:eastAsia="zh-CN"/>
        </w:rPr>
        <w:t>T</w:t>
      </w:r>
      <w:r w:rsidR="00E61751">
        <w:rPr>
          <w:kern w:val="2"/>
          <w:lang w:eastAsia="zh-CN"/>
        </w:rPr>
        <w:t xml:space="preserve">he </w:t>
      </w:r>
      <w:r>
        <w:rPr>
          <w:kern w:val="2"/>
          <w:lang w:eastAsia="zh-CN"/>
        </w:rPr>
        <w:t xml:space="preserve">LBT computations and energy consumption can also be reduced compared with self-deferral schemes when one or more TRP fail to sense the channel idle immediately before the common start time </w:t>
      </w:r>
      <w:r w:rsidR="004C0D0E">
        <w:rPr>
          <w:kern w:val="2"/>
          <w:lang w:eastAsia="zh-CN"/>
        </w:rPr>
        <w:t>while</w:t>
      </w:r>
      <w:r>
        <w:rPr>
          <w:kern w:val="2"/>
          <w:lang w:eastAsia="zh-CN"/>
        </w:rPr>
        <w:t xml:space="preserve"> the current </w:t>
      </w:r>
      <w:r w:rsidR="004C0D0E">
        <w:rPr>
          <w:kern w:val="2"/>
          <w:lang w:eastAsia="zh-CN"/>
        </w:rPr>
        <w:t>channel access</w:t>
      </w:r>
      <w:r>
        <w:rPr>
          <w:kern w:val="2"/>
          <w:lang w:eastAsia="zh-CN"/>
        </w:rPr>
        <w:t xml:space="preserve"> </w:t>
      </w:r>
      <w:r w:rsidR="00B31134">
        <w:rPr>
          <w:kern w:val="2"/>
          <w:lang w:eastAsia="zh-CN"/>
        </w:rPr>
        <w:t xml:space="preserve">mechanism </w:t>
      </w:r>
      <w:r>
        <w:rPr>
          <w:kern w:val="2"/>
          <w:lang w:eastAsia="zh-CN"/>
        </w:rPr>
        <w:t>would continuously repeat the initial CCA probably until the end of the other in-group COTs</w:t>
      </w:r>
      <w:r w:rsidR="001B5DB2">
        <w:rPr>
          <w:kern w:val="2"/>
          <w:lang w:eastAsia="zh-CN"/>
        </w:rPr>
        <w:t>.</w:t>
      </w:r>
      <w:r w:rsidR="00E61751">
        <w:rPr>
          <w:kern w:val="2"/>
          <w:lang w:eastAsia="zh-CN"/>
        </w:rPr>
        <w:t xml:space="preserve"> </w:t>
      </w:r>
      <w:r w:rsidR="00F130CA">
        <w:rPr>
          <w:kern w:val="2"/>
          <w:lang w:eastAsia="zh-CN"/>
        </w:rPr>
        <w:t xml:space="preserve">  </w:t>
      </w:r>
      <w:r w:rsidR="00655B79">
        <w:rPr>
          <w:kern w:val="2"/>
          <w:lang w:eastAsia="zh-CN"/>
        </w:rPr>
        <w:t xml:space="preserve"> </w:t>
      </w:r>
      <w:r w:rsidR="00060CD0">
        <w:rPr>
          <w:kern w:val="2"/>
          <w:lang w:eastAsia="zh-CN"/>
        </w:rPr>
        <w:t xml:space="preserve">     </w:t>
      </w:r>
      <w:r w:rsidR="00E2629C">
        <w:rPr>
          <w:kern w:val="2"/>
          <w:lang w:eastAsia="zh-CN"/>
        </w:rPr>
        <w:t xml:space="preserve">  </w:t>
      </w:r>
    </w:p>
    <w:p w14:paraId="11F44819" w14:textId="77777777" w:rsidR="002447D0" w:rsidRDefault="00145DD1" w:rsidP="00A62953">
      <w:pPr>
        <w:rPr>
          <w:b/>
          <w:lang w:eastAsia="zh-CN"/>
        </w:rPr>
      </w:pPr>
      <w:bookmarkStart w:id="16" w:name="OLE_LINK25"/>
      <w:bookmarkStart w:id="17" w:name="OLE_LINK26"/>
      <w:r>
        <w:rPr>
          <w:b/>
          <w:lang w:eastAsia="zh-CN"/>
        </w:rPr>
        <w:t xml:space="preserve">Spatial reuse by </w:t>
      </w:r>
      <w:r w:rsidR="00AD196A">
        <w:rPr>
          <w:b/>
          <w:lang w:eastAsia="zh-CN"/>
        </w:rPr>
        <w:t>NR-U</w:t>
      </w:r>
      <w:r>
        <w:rPr>
          <w:b/>
          <w:lang w:eastAsia="zh-CN"/>
        </w:rPr>
        <w:t xml:space="preserve"> </w:t>
      </w:r>
      <w:r w:rsidR="006F3C64">
        <w:rPr>
          <w:b/>
          <w:lang w:eastAsia="zh-CN"/>
        </w:rPr>
        <w:t>waveform</w:t>
      </w:r>
      <w:r>
        <w:rPr>
          <w:b/>
          <w:lang w:eastAsia="zh-CN"/>
        </w:rPr>
        <w:t xml:space="preserve"> identification</w:t>
      </w:r>
    </w:p>
    <w:p w14:paraId="637EA618" w14:textId="4C36AF1E" w:rsidR="001D4028" w:rsidRDefault="001D4028" w:rsidP="001D4028">
      <w:r>
        <w:t xml:space="preserve">Alternatively, </w:t>
      </w:r>
      <w:r w:rsidR="00D77CBA">
        <w:t>spatial</w:t>
      </w:r>
      <w:r>
        <w:t xml:space="preserve"> reuse could be achieved by determining whether the interference emanates from NR-Unlicensed nodes or not. Hence, in case of collision, simultaneous transmissions from NR-Unlicensed nodes could be allowed. Therefore, the interference type has to be identified, which could be achieved through NR-Unlicensed specific reference signals</w:t>
      </w:r>
      <w:r w:rsidR="00514829">
        <w:t xml:space="preserve"> </w:t>
      </w:r>
      <w:r>
        <w:t xml:space="preserve">or physical layer channels, in which more parameters for spatial reuse can be carried. Hence, the design and transmission of such </w:t>
      </w:r>
      <w:r w:rsidR="002632F3">
        <w:t>signal</w:t>
      </w:r>
      <w:r>
        <w:t>s should be studied. Notably, the similar mechanism was adopted in IEEE802.11ax for spatial reuse. Interference type determination could also be performed by energy detection using zero-power resources, e.g., [</w:t>
      </w:r>
      <w:r w:rsidR="00D9369B">
        <w:t>10</w:t>
      </w:r>
      <w:r>
        <w:t>], which could be used to distinguish an interference pattern being from the same or different NR operator, the same or different RAT, etc. In [</w:t>
      </w:r>
      <w:r w:rsidR="00D9369B">
        <w:t>11</w:t>
      </w:r>
      <w:r>
        <w:t>], it was shown that such detection can be reliable with regards to both detection probability and false detection probability. Hence, RAN1 could further study and evaluate suitable zero-power patterns (e.g., based on ZP-CSI-RS) for determining the interference type.</w:t>
      </w:r>
    </w:p>
    <w:p w14:paraId="0CB6DDB5" w14:textId="77777777" w:rsidR="001D4028" w:rsidRDefault="001D4028" w:rsidP="001D4028">
      <w:pPr>
        <w:rPr>
          <w:b/>
          <w:u w:val="single"/>
        </w:rPr>
      </w:pPr>
    </w:p>
    <w:p w14:paraId="5E642D50" w14:textId="4DC79F61" w:rsidR="001D4028" w:rsidRPr="006838A2" w:rsidRDefault="001D4028" w:rsidP="001D4028">
      <w:pPr>
        <w:rPr>
          <w:b/>
          <w:i/>
        </w:rPr>
      </w:pPr>
      <w:r w:rsidRPr="006838A2">
        <w:rPr>
          <w:b/>
          <w:i/>
          <w:u w:val="single"/>
        </w:rPr>
        <w:t xml:space="preserve">Proposal </w:t>
      </w:r>
      <w:r w:rsidR="00AB0E9C">
        <w:rPr>
          <w:b/>
          <w:i/>
          <w:u w:val="single"/>
        </w:rPr>
        <w:t>22</w:t>
      </w:r>
      <w:r w:rsidRPr="006838A2">
        <w:rPr>
          <w:b/>
          <w:i/>
          <w:u w:val="single"/>
        </w:rPr>
        <w:t>:</w:t>
      </w:r>
      <w:r w:rsidRPr="006838A2">
        <w:rPr>
          <w:b/>
          <w:i/>
        </w:rPr>
        <w:t xml:space="preserve"> The following mechanisms for enhancing the </w:t>
      </w:r>
      <w:r w:rsidR="00D77CBA" w:rsidRPr="006838A2">
        <w:rPr>
          <w:b/>
          <w:i/>
        </w:rPr>
        <w:t>spatial</w:t>
      </w:r>
      <w:r w:rsidRPr="006838A2">
        <w:rPr>
          <w:b/>
          <w:i/>
        </w:rPr>
        <w:t xml:space="preserve"> reuse should be studied:</w:t>
      </w:r>
    </w:p>
    <w:p w14:paraId="442B379F" w14:textId="4278E6E4" w:rsidR="001D4028" w:rsidRPr="006838A2" w:rsidRDefault="001D4028" w:rsidP="001D4028">
      <w:pPr>
        <w:pStyle w:val="ListParagraph"/>
        <w:numPr>
          <w:ilvl w:val="0"/>
          <w:numId w:val="9"/>
        </w:numPr>
        <w:autoSpaceDE/>
        <w:autoSpaceDN/>
        <w:adjustRightInd/>
        <w:snapToGrid/>
        <w:spacing w:after="0"/>
        <w:ind w:firstLineChars="0"/>
        <w:jc w:val="left"/>
        <w:rPr>
          <w:b/>
          <w:i/>
        </w:rPr>
      </w:pPr>
      <w:r w:rsidRPr="006838A2">
        <w:rPr>
          <w:b/>
          <w:i/>
        </w:rPr>
        <w:t xml:space="preserve">Methods to determine whether interference originates from </w:t>
      </w:r>
      <w:r w:rsidR="0072478F" w:rsidRPr="006838A2">
        <w:rPr>
          <w:b/>
          <w:i/>
        </w:rPr>
        <w:t xml:space="preserve">other </w:t>
      </w:r>
      <w:r w:rsidRPr="006838A2">
        <w:rPr>
          <w:b/>
          <w:i/>
        </w:rPr>
        <w:t>NR nodes, by transmission/detection of:</w:t>
      </w:r>
    </w:p>
    <w:p w14:paraId="49019545" w14:textId="77777777" w:rsidR="001D4028" w:rsidRPr="006838A2" w:rsidRDefault="00D77CBA" w:rsidP="002632F3">
      <w:pPr>
        <w:pStyle w:val="ListParagraph"/>
        <w:numPr>
          <w:ilvl w:val="1"/>
          <w:numId w:val="9"/>
        </w:numPr>
        <w:autoSpaceDE/>
        <w:autoSpaceDN/>
        <w:adjustRightInd/>
        <w:snapToGrid/>
        <w:spacing w:after="0"/>
        <w:ind w:firstLineChars="0"/>
        <w:jc w:val="left"/>
        <w:rPr>
          <w:b/>
          <w:i/>
        </w:rPr>
      </w:pPr>
      <w:r w:rsidRPr="006838A2">
        <w:rPr>
          <w:b/>
          <w:i/>
        </w:rPr>
        <w:lastRenderedPageBreak/>
        <w:t xml:space="preserve">NR-U </w:t>
      </w:r>
      <w:r w:rsidR="002632F3" w:rsidRPr="006838A2">
        <w:rPr>
          <w:b/>
          <w:i/>
        </w:rPr>
        <w:t>signals</w:t>
      </w:r>
    </w:p>
    <w:p w14:paraId="5CC84EFB" w14:textId="77777777" w:rsidR="001D4028" w:rsidRPr="006838A2" w:rsidRDefault="001D4028" w:rsidP="001D4028">
      <w:pPr>
        <w:pStyle w:val="ListParagraph"/>
        <w:numPr>
          <w:ilvl w:val="1"/>
          <w:numId w:val="9"/>
        </w:numPr>
        <w:autoSpaceDE/>
        <w:autoSpaceDN/>
        <w:adjustRightInd/>
        <w:snapToGrid/>
        <w:spacing w:after="0"/>
        <w:ind w:firstLineChars="0"/>
        <w:jc w:val="left"/>
        <w:rPr>
          <w:b/>
          <w:i/>
        </w:rPr>
      </w:pPr>
      <w:r w:rsidRPr="006838A2">
        <w:rPr>
          <w:b/>
          <w:i/>
        </w:rPr>
        <w:t>Zero-power resource elements</w:t>
      </w:r>
    </w:p>
    <w:p w14:paraId="0B8AE800" w14:textId="77777777" w:rsidR="001D4028" w:rsidRPr="006838A2" w:rsidRDefault="007770F1" w:rsidP="001D4028">
      <w:pPr>
        <w:pStyle w:val="ListParagraph"/>
        <w:numPr>
          <w:ilvl w:val="0"/>
          <w:numId w:val="9"/>
        </w:numPr>
        <w:autoSpaceDE/>
        <w:autoSpaceDN/>
        <w:adjustRightInd/>
        <w:snapToGrid/>
        <w:spacing w:after="0"/>
        <w:ind w:firstLineChars="0"/>
        <w:jc w:val="left"/>
        <w:rPr>
          <w:b/>
          <w:i/>
        </w:rPr>
      </w:pPr>
      <w:r w:rsidRPr="006838A2">
        <w:rPr>
          <w:b/>
          <w:i/>
        </w:rPr>
        <w:t>LBT for transmission a</w:t>
      </w:r>
      <w:r w:rsidR="00087537" w:rsidRPr="006838A2">
        <w:rPr>
          <w:b/>
          <w:i/>
        </w:rPr>
        <w:t>lignment</w:t>
      </w:r>
      <w:r w:rsidR="001D4028" w:rsidRPr="006838A2">
        <w:rPr>
          <w:b/>
          <w:i/>
        </w:rPr>
        <w:t xml:space="preserve"> among </w:t>
      </w:r>
      <w:r w:rsidR="005E2596" w:rsidRPr="006838A2">
        <w:rPr>
          <w:b/>
          <w:i/>
        </w:rPr>
        <w:t xml:space="preserve">coordinated </w:t>
      </w:r>
      <w:r w:rsidR="001D4028" w:rsidRPr="006838A2">
        <w:rPr>
          <w:b/>
          <w:i/>
        </w:rPr>
        <w:t>NR nodes</w:t>
      </w:r>
    </w:p>
    <w:p w14:paraId="6AF3024B" w14:textId="77777777" w:rsidR="001D4028" w:rsidRPr="008D5353" w:rsidRDefault="001D4028" w:rsidP="008D5353">
      <w:pPr>
        <w:pStyle w:val="ListParagraph"/>
        <w:autoSpaceDE/>
        <w:autoSpaceDN/>
        <w:adjustRightInd/>
        <w:snapToGrid/>
        <w:spacing w:after="0"/>
        <w:ind w:left="720" w:firstLineChars="0" w:firstLine="0"/>
        <w:jc w:val="left"/>
        <w:rPr>
          <w:b/>
        </w:rPr>
      </w:pPr>
    </w:p>
    <w:bookmarkEnd w:id="16"/>
    <w:bookmarkEnd w:id="17"/>
    <w:p w14:paraId="07A727B5" w14:textId="77777777" w:rsidR="00157FC3" w:rsidRPr="00140F28" w:rsidRDefault="00747F48" w:rsidP="00CF195E">
      <w:pPr>
        <w:pStyle w:val="Heading1"/>
      </w:pPr>
      <w:r w:rsidRPr="00140F28">
        <w:t>Conclusion</w:t>
      </w:r>
      <w:r w:rsidR="006B1FD5" w:rsidRPr="00140F28">
        <w:t>s</w:t>
      </w:r>
    </w:p>
    <w:p w14:paraId="32AB0859" w14:textId="77777777" w:rsidR="00B93290" w:rsidRPr="00140F28" w:rsidRDefault="00716017" w:rsidP="00FB0219">
      <w:pPr>
        <w:rPr>
          <w:lang w:eastAsia="zh-CN"/>
        </w:rPr>
      </w:pPr>
      <w:r>
        <w:rPr>
          <w:kern w:val="2"/>
          <w:lang w:eastAsia="zh-CN"/>
        </w:rPr>
        <w:t>W</w:t>
      </w:r>
      <w:r w:rsidR="00D962B0" w:rsidRPr="00140F28">
        <w:rPr>
          <w:kern w:val="2"/>
          <w:lang w:eastAsia="zh-CN"/>
        </w:rPr>
        <w:t xml:space="preserve">e </w:t>
      </w:r>
      <w:r w:rsidR="004B281D">
        <w:rPr>
          <w:kern w:val="2"/>
          <w:lang w:eastAsia="zh-CN"/>
        </w:rPr>
        <w:t>discussed</w:t>
      </w:r>
      <w:r w:rsidR="004B281D" w:rsidRPr="00140F28">
        <w:rPr>
          <w:kern w:val="2"/>
          <w:lang w:eastAsia="zh-CN"/>
        </w:rPr>
        <w:t xml:space="preserve"> the existing LBT</w:t>
      </w:r>
      <w:r w:rsidR="004B281D">
        <w:rPr>
          <w:kern w:val="2"/>
          <w:lang w:eastAsia="zh-CN"/>
        </w:rPr>
        <w:t xml:space="preserve"> coexistence </w:t>
      </w:r>
      <w:r w:rsidR="004B281D" w:rsidRPr="00140F28">
        <w:rPr>
          <w:kern w:val="2"/>
          <w:lang w:eastAsia="zh-CN"/>
        </w:rPr>
        <w:t>mechanism</w:t>
      </w:r>
      <w:r w:rsidR="004B281D" w:rsidRPr="00140F28" w:rsidDel="00FA61B8">
        <w:rPr>
          <w:kern w:val="2"/>
          <w:lang w:eastAsia="zh-CN"/>
        </w:rPr>
        <w:t xml:space="preserve"> </w:t>
      </w:r>
      <w:r w:rsidR="004B281D" w:rsidRPr="00140F28">
        <w:rPr>
          <w:kern w:val="2"/>
          <w:lang w:eastAsia="zh-CN"/>
        </w:rPr>
        <w:t>a</w:t>
      </w:r>
      <w:r w:rsidR="004B281D">
        <w:rPr>
          <w:kern w:val="2"/>
          <w:lang w:eastAsia="zh-CN"/>
        </w:rPr>
        <w:t>s well as</w:t>
      </w:r>
      <w:r w:rsidR="004B281D" w:rsidRPr="00140F28">
        <w:rPr>
          <w:kern w:val="2"/>
          <w:lang w:eastAsia="zh-CN"/>
        </w:rPr>
        <w:t xml:space="preserve"> the requirements on spectrum sharing. Furthermore, enhancements such as LBT for wider bandwidth operation</w:t>
      </w:r>
      <w:r w:rsidR="004B281D">
        <w:rPr>
          <w:kern w:val="2"/>
          <w:lang w:eastAsia="zh-CN"/>
        </w:rPr>
        <w:t xml:space="preserve"> (e.g., integer multiple of 20 MHz),</w:t>
      </w:r>
      <w:r w:rsidR="004B281D" w:rsidRPr="00140F28">
        <w:rPr>
          <w:kern w:val="2"/>
          <w:lang w:eastAsia="zh-CN"/>
        </w:rPr>
        <w:t xml:space="preserve"> quasi-omnidirectional/directional</w:t>
      </w:r>
      <w:r w:rsidR="004B281D">
        <w:rPr>
          <w:kern w:val="2"/>
          <w:lang w:eastAsia="zh-CN"/>
        </w:rPr>
        <w:t xml:space="preserve"> LBT, </w:t>
      </w:r>
      <w:r w:rsidR="004B281D" w:rsidRPr="00140F28">
        <w:rPr>
          <w:kern w:val="2"/>
          <w:lang w:eastAsia="zh-CN"/>
        </w:rPr>
        <w:t>joint TRP channel access</w:t>
      </w:r>
      <w:r w:rsidR="004B281D">
        <w:rPr>
          <w:kern w:val="2"/>
          <w:lang w:eastAsia="zh-CN"/>
        </w:rPr>
        <w:t xml:space="preserve"> (i.e., spatial reuse), and receiver-assisted LBT</w:t>
      </w:r>
      <w:r w:rsidR="004B281D" w:rsidRPr="00140F28" w:rsidDel="00FA61B8">
        <w:rPr>
          <w:kern w:val="2"/>
          <w:lang w:eastAsia="zh-CN"/>
        </w:rPr>
        <w:t xml:space="preserve"> </w:t>
      </w:r>
      <w:r w:rsidR="004B281D" w:rsidRPr="00140F28">
        <w:rPr>
          <w:kern w:val="2"/>
          <w:lang w:eastAsia="zh-CN"/>
        </w:rPr>
        <w:t>are discussed</w:t>
      </w:r>
      <w:r w:rsidR="004B281D">
        <w:rPr>
          <w:kern w:val="2"/>
          <w:lang w:eastAsia="zh-CN"/>
        </w:rPr>
        <w:t xml:space="preserve">. </w:t>
      </w:r>
      <w:r w:rsidR="004B281D">
        <w:rPr>
          <w:lang w:eastAsia="zh-CN"/>
        </w:rPr>
        <w:t>F</w:t>
      </w:r>
      <w:r w:rsidR="007827DA" w:rsidRPr="00140F28">
        <w:rPr>
          <w:lang w:eastAsia="zh-CN"/>
        </w:rPr>
        <w:t xml:space="preserve">ollowing </w:t>
      </w:r>
      <w:r w:rsidR="00546D42" w:rsidRPr="00140F28">
        <w:rPr>
          <w:lang w:eastAsia="zh-CN"/>
        </w:rPr>
        <w:t xml:space="preserve">observations and </w:t>
      </w:r>
      <w:r w:rsidR="007827DA" w:rsidRPr="00140F28">
        <w:rPr>
          <w:lang w:eastAsia="zh-CN"/>
        </w:rPr>
        <w:t>proposal</w:t>
      </w:r>
      <w:r w:rsidR="007827DA" w:rsidRPr="00140F28">
        <w:rPr>
          <w:rFonts w:hint="eastAsia"/>
          <w:lang w:eastAsia="zh-CN"/>
        </w:rPr>
        <w:t>s</w:t>
      </w:r>
      <w:r>
        <w:rPr>
          <w:lang w:eastAsia="zh-CN"/>
        </w:rPr>
        <w:t xml:space="preserve"> were made</w:t>
      </w:r>
      <w:r w:rsidR="007827DA" w:rsidRPr="00140F28">
        <w:rPr>
          <w:lang w:eastAsia="zh-CN"/>
        </w:rPr>
        <w:t>:</w:t>
      </w:r>
      <w:bookmarkStart w:id="18" w:name="_Ref124589665"/>
      <w:bookmarkStart w:id="19" w:name="_Ref71620620"/>
      <w:bookmarkStart w:id="20" w:name="_Ref124671424"/>
      <w:r w:rsidR="00B93290" w:rsidRPr="00140F28">
        <w:rPr>
          <w:lang w:eastAsia="zh-CN"/>
        </w:rPr>
        <w:t xml:space="preserve"> </w:t>
      </w:r>
    </w:p>
    <w:p w14:paraId="75951C9F" w14:textId="77777777" w:rsidR="00B53A36" w:rsidRDefault="00B53A36" w:rsidP="00B53A36">
      <w:pPr>
        <w:rPr>
          <w:b/>
          <w:i/>
        </w:rPr>
      </w:pPr>
      <w:bookmarkStart w:id="21" w:name="OLE_LINK1"/>
      <w:bookmarkStart w:id="22" w:name="OLE_LINK2"/>
      <w:bookmarkStart w:id="23" w:name="OLE_LINK3"/>
      <w:r>
        <w:rPr>
          <w:b/>
          <w:i/>
        </w:rPr>
        <w:t>Proposal 1: CAT 4 LBT option can be used with the transmission of following NR-U UL physical channels in the given circumstances:</w:t>
      </w:r>
    </w:p>
    <w:p w14:paraId="7477EAD5" w14:textId="77777777" w:rsidR="00B53A36" w:rsidRDefault="00B53A36" w:rsidP="00B53A36">
      <w:pPr>
        <w:pStyle w:val="ListParagraph"/>
        <w:numPr>
          <w:ilvl w:val="0"/>
          <w:numId w:val="12"/>
        </w:numPr>
        <w:spacing w:after="0"/>
        <w:ind w:firstLineChars="0" w:hanging="357"/>
        <w:rPr>
          <w:b/>
          <w:i/>
          <w:sz w:val="20"/>
        </w:rPr>
      </w:pPr>
      <w:r>
        <w:rPr>
          <w:b/>
          <w:i/>
          <w:sz w:val="20"/>
        </w:rPr>
        <w:t xml:space="preserve">PUCCH of short duration </w:t>
      </w:r>
      <w:r w:rsidRPr="00072B43">
        <w:rPr>
          <w:b/>
          <w:i/>
          <w:sz w:val="20"/>
        </w:rPr>
        <w:t>ca</w:t>
      </w:r>
      <w:r>
        <w:rPr>
          <w:b/>
          <w:i/>
          <w:sz w:val="20"/>
        </w:rPr>
        <w:t>rrying critical UCI payload (e.g. HARQ-ACK and/or SR) transmitted independently</w:t>
      </w:r>
    </w:p>
    <w:p w14:paraId="3778DCF3" w14:textId="77777777" w:rsidR="00B53A36" w:rsidRDefault="00B53A36" w:rsidP="00B53A36">
      <w:pPr>
        <w:pStyle w:val="ListParagraph"/>
        <w:numPr>
          <w:ilvl w:val="1"/>
          <w:numId w:val="12"/>
        </w:numPr>
        <w:spacing w:after="0"/>
        <w:ind w:firstLineChars="0"/>
        <w:rPr>
          <w:b/>
          <w:i/>
          <w:sz w:val="20"/>
        </w:rPr>
      </w:pPr>
      <w:r>
        <w:rPr>
          <w:b/>
          <w:i/>
          <w:sz w:val="20"/>
          <w:szCs w:val="20"/>
        </w:rPr>
        <w:t>L</w:t>
      </w:r>
      <w:r w:rsidRPr="00AF5EA9">
        <w:rPr>
          <w:b/>
          <w:i/>
          <w:sz w:val="20"/>
          <w:szCs w:val="20"/>
        </w:rPr>
        <w:t>owest channel access priority class value</w:t>
      </w:r>
      <w:r>
        <w:rPr>
          <w:b/>
          <w:i/>
          <w:sz w:val="20"/>
          <w:szCs w:val="20"/>
        </w:rPr>
        <w:t xml:space="preserve"> is assumed</w:t>
      </w:r>
    </w:p>
    <w:p w14:paraId="32C11B96" w14:textId="77777777" w:rsidR="00B53A36" w:rsidRDefault="00B53A36" w:rsidP="00B53A36">
      <w:pPr>
        <w:pStyle w:val="ListParagraph"/>
        <w:numPr>
          <w:ilvl w:val="0"/>
          <w:numId w:val="12"/>
        </w:numPr>
        <w:spacing w:after="0"/>
        <w:ind w:firstLineChars="0"/>
        <w:rPr>
          <w:b/>
          <w:i/>
          <w:sz w:val="20"/>
          <w:szCs w:val="20"/>
        </w:rPr>
      </w:pPr>
      <w:r>
        <w:rPr>
          <w:b/>
          <w:i/>
          <w:sz w:val="20"/>
          <w:szCs w:val="20"/>
        </w:rPr>
        <w:t xml:space="preserve">UCI only on PUSCH </w:t>
      </w:r>
      <w:r w:rsidRPr="00AF5EA9">
        <w:rPr>
          <w:b/>
          <w:i/>
          <w:sz w:val="20"/>
          <w:szCs w:val="20"/>
        </w:rPr>
        <w:t>with lowest channel access priority class value</w:t>
      </w:r>
    </w:p>
    <w:p w14:paraId="354C2402" w14:textId="77777777" w:rsidR="00B53A36" w:rsidRPr="00BE05FB" w:rsidRDefault="00B53A36" w:rsidP="00B53A36">
      <w:pPr>
        <w:pStyle w:val="ListParagraph"/>
        <w:numPr>
          <w:ilvl w:val="1"/>
          <w:numId w:val="12"/>
        </w:numPr>
        <w:spacing w:after="0"/>
        <w:ind w:firstLineChars="0"/>
        <w:rPr>
          <w:b/>
          <w:i/>
          <w:sz w:val="20"/>
          <w:szCs w:val="20"/>
        </w:rPr>
      </w:pPr>
      <w:r>
        <w:rPr>
          <w:b/>
          <w:i/>
          <w:sz w:val="20"/>
          <w:szCs w:val="20"/>
        </w:rPr>
        <w:t>L</w:t>
      </w:r>
      <w:r w:rsidRPr="00AF5EA9">
        <w:rPr>
          <w:b/>
          <w:i/>
          <w:sz w:val="20"/>
          <w:szCs w:val="20"/>
        </w:rPr>
        <w:t>owest channel access priority class value</w:t>
      </w:r>
      <w:r>
        <w:rPr>
          <w:b/>
          <w:i/>
          <w:sz w:val="20"/>
          <w:szCs w:val="20"/>
        </w:rPr>
        <w:t xml:space="preserve"> is assumed</w:t>
      </w:r>
    </w:p>
    <w:p w14:paraId="450E2463" w14:textId="77777777" w:rsidR="00B53A36" w:rsidRDefault="00B53A36" w:rsidP="00B53A36">
      <w:pPr>
        <w:pStyle w:val="ListParagraph"/>
        <w:numPr>
          <w:ilvl w:val="0"/>
          <w:numId w:val="12"/>
        </w:numPr>
        <w:spacing w:after="0"/>
        <w:ind w:firstLineChars="0" w:hanging="357"/>
        <w:rPr>
          <w:b/>
          <w:i/>
          <w:sz w:val="20"/>
        </w:rPr>
      </w:pPr>
      <w:r>
        <w:rPr>
          <w:b/>
          <w:i/>
          <w:sz w:val="20"/>
        </w:rPr>
        <w:t>PUCCH of long duration/</w:t>
      </w:r>
      <w:r w:rsidRPr="00072B43">
        <w:rPr>
          <w:b/>
          <w:i/>
          <w:sz w:val="20"/>
        </w:rPr>
        <w:t>ca</w:t>
      </w:r>
      <w:r>
        <w:rPr>
          <w:b/>
          <w:i/>
          <w:sz w:val="20"/>
        </w:rPr>
        <w:t>rrying large UCI payload (e.g.</w:t>
      </w:r>
      <w:r w:rsidRPr="00072B43">
        <w:rPr>
          <w:b/>
          <w:i/>
          <w:sz w:val="20"/>
        </w:rPr>
        <w:t xml:space="preserve"> CSI feedback</w:t>
      </w:r>
      <w:r>
        <w:rPr>
          <w:b/>
          <w:i/>
          <w:sz w:val="20"/>
        </w:rPr>
        <w:t>) transmitted independently</w:t>
      </w:r>
    </w:p>
    <w:p w14:paraId="399C2AF8" w14:textId="2E57EF02" w:rsidR="00B53A36" w:rsidRPr="00F47484" w:rsidRDefault="00B53A36" w:rsidP="00F47484">
      <w:pPr>
        <w:pStyle w:val="ListParagraph"/>
        <w:numPr>
          <w:ilvl w:val="0"/>
          <w:numId w:val="27"/>
        </w:numPr>
        <w:ind w:firstLineChars="0"/>
        <w:rPr>
          <w:b/>
          <w:i/>
        </w:rPr>
      </w:pPr>
      <w:r w:rsidRPr="00F47484">
        <w:rPr>
          <w:b/>
          <w:i/>
          <w:sz w:val="20"/>
        </w:rPr>
        <w:t xml:space="preserve">FFS: </w:t>
      </w:r>
      <w:r w:rsidRPr="00F47484">
        <w:rPr>
          <w:b/>
          <w:i/>
          <w:sz w:val="20"/>
          <w:szCs w:val="20"/>
        </w:rPr>
        <w:t>Lowest channel access priority class value is assumed</w:t>
      </w:r>
    </w:p>
    <w:p w14:paraId="7D151D33" w14:textId="77777777" w:rsidR="00B14E61" w:rsidRPr="00F47484" w:rsidRDefault="00B14E61" w:rsidP="00B14E61">
      <w:pPr>
        <w:rPr>
          <w:b/>
          <w:i/>
        </w:rPr>
      </w:pPr>
      <w:r w:rsidRPr="00F47484">
        <w:rPr>
          <w:b/>
          <w:i/>
        </w:rPr>
        <w:t>Proposal 2: CAT 2 LBT option can be used with the transmission of following NR-U DL physical signals/channels in the given circumstances:</w:t>
      </w:r>
    </w:p>
    <w:p w14:paraId="2E0E1EF8" w14:textId="77777777" w:rsidR="00B14E61" w:rsidRPr="00F47484" w:rsidRDefault="00B14E61" w:rsidP="00B14E61">
      <w:pPr>
        <w:pStyle w:val="ListParagraph"/>
        <w:numPr>
          <w:ilvl w:val="0"/>
          <w:numId w:val="12"/>
        </w:numPr>
        <w:spacing w:after="0"/>
        <w:ind w:firstLineChars="0"/>
        <w:rPr>
          <w:b/>
          <w:i/>
          <w:sz w:val="20"/>
        </w:rPr>
      </w:pPr>
      <w:r w:rsidRPr="00F47484">
        <w:rPr>
          <w:b/>
          <w:i/>
          <w:sz w:val="20"/>
        </w:rPr>
        <w:t xml:space="preserve">DRS consisting of SSB multiplexed with CSI-RS, </w:t>
      </w:r>
      <w:r w:rsidRPr="00F47484">
        <w:rPr>
          <w:rFonts w:hint="eastAsia"/>
          <w:b/>
          <w:i/>
          <w:sz w:val="20"/>
        </w:rPr>
        <w:t xml:space="preserve">given a duty cycle </w:t>
      </w:r>
      <w:r w:rsidRPr="00F47484">
        <w:rPr>
          <w:rFonts w:hint="eastAsia"/>
          <w:b/>
          <w:i/>
          <w:sz w:val="20"/>
        </w:rPr>
        <w:t>≤</w:t>
      </w:r>
      <w:r w:rsidRPr="00F47484">
        <w:rPr>
          <w:rFonts w:hint="eastAsia"/>
          <w:b/>
          <w:i/>
          <w:sz w:val="20"/>
        </w:rPr>
        <w:t>1/20, and the total duration is up to 1</w:t>
      </w:r>
      <w:r w:rsidRPr="00F47484">
        <w:rPr>
          <w:b/>
          <w:i/>
          <w:sz w:val="20"/>
        </w:rPr>
        <w:t xml:space="preserve"> </w:t>
      </w:r>
      <w:proofErr w:type="spellStart"/>
      <w:r w:rsidRPr="00F47484">
        <w:rPr>
          <w:b/>
          <w:i/>
          <w:sz w:val="20"/>
        </w:rPr>
        <w:t>ms.</w:t>
      </w:r>
      <w:proofErr w:type="spellEnd"/>
    </w:p>
    <w:p w14:paraId="6EC6EA3B" w14:textId="77777777" w:rsidR="00B14E61" w:rsidRPr="00F47484" w:rsidRDefault="00B14E61" w:rsidP="00B14E61">
      <w:pPr>
        <w:pStyle w:val="ListParagraph"/>
        <w:numPr>
          <w:ilvl w:val="0"/>
          <w:numId w:val="12"/>
        </w:numPr>
        <w:spacing w:after="0"/>
        <w:ind w:firstLineChars="0" w:hanging="357"/>
        <w:rPr>
          <w:b/>
          <w:i/>
          <w:sz w:val="20"/>
          <w:szCs w:val="20"/>
        </w:rPr>
      </w:pPr>
      <w:r w:rsidRPr="00F47484">
        <w:rPr>
          <w:b/>
          <w:i/>
          <w:sz w:val="20"/>
          <w:szCs w:val="20"/>
        </w:rPr>
        <w:t xml:space="preserve">PDCCH or PDSCH within a </w:t>
      </w:r>
      <w:proofErr w:type="spellStart"/>
      <w:r w:rsidRPr="00F47484">
        <w:rPr>
          <w:b/>
          <w:i/>
          <w:sz w:val="20"/>
          <w:szCs w:val="20"/>
        </w:rPr>
        <w:t>gNB</w:t>
      </w:r>
      <w:proofErr w:type="spellEnd"/>
      <w:r w:rsidRPr="00F47484">
        <w:rPr>
          <w:b/>
          <w:i/>
          <w:sz w:val="20"/>
          <w:szCs w:val="20"/>
        </w:rPr>
        <w:t xml:space="preserve">-acquired COT </w:t>
      </w:r>
      <w:r w:rsidRPr="00F47484">
        <w:rPr>
          <w:b/>
          <w:i/>
          <w:sz w:val="20"/>
        </w:rPr>
        <w:t xml:space="preserve">if the blanking gap is above 16µs but not exceeding 25µs and the total duration of transmissions plus gaps is less than or equal to the acquired MCOT  </w:t>
      </w:r>
    </w:p>
    <w:p w14:paraId="1E22397B" w14:textId="77777777" w:rsidR="00B53A36" w:rsidRDefault="00B53A36" w:rsidP="00B53A36">
      <w:pPr>
        <w:rPr>
          <w:b/>
          <w:i/>
        </w:rPr>
      </w:pPr>
    </w:p>
    <w:p w14:paraId="2203EA58" w14:textId="36CD1F83" w:rsidR="00B53A36" w:rsidRDefault="00B53A36" w:rsidP="00B53A36">
      <w:pPr>
        <w:rPr>
          <w:b/>
          <w:i/>
        </w:rPr>
      </w:pPr>
      <w:r>
        <w:rPr>
          <w:b/>
          <w:i/>
        </w:rPr>
        <w:t xml:space="preserve">Proposal 3: CAT 4 LBT option can be used with the </w:t>
      </w:r>
      <w:r>
        <w:rPr>
          <w:b/>
          <w:i/>
          <w:sz w:val="20"/>
        </w:rPr>
        <w:t>lowest</w:t>
      </w:r>
      <w:r w:rsidRPr="00BE05FB">
        <w:rPr>
          <w:rFonts w:hint="eastAsia"/>
          <w:b/>
          <w:i/>
          <w:sz w:val="20"/>
        </w:rPr>
        <w:t xml:space="preserve"> </w:t>
      </w:r>
      <w:r w:rsidRPr="00BE05FB">
        <w:rPr>
          <w:b/>
          <w:i/>
          <w:sz w:val="20"/>
        </w:rPr>
        <w:t>channel access priority</w:t>
      </w:r>
      <w:r>
        <w:rPr>
          <w:b/>
          <w:i/>
          <w:sz w:val="20"/>
        </w:rPr>
        <w:t xml:space="preserve"> class value assumed</w:t>
      </w:r>
      <w:r>
        <w:rPr>
          <w:b/>
          <w:i/>
        </w:rPr>
        <w:t xml:space="preserve"> for the </w:t>
      </w:r>
      <w:r w:rsidR="009F17CA">
        <w:rPr>
          <w:b/>
          <w:i/>
        </w:rPr>
        <w:t>transmission of following NR-U D</w:t>
      </w:r>
      <w:r>
        <w:rPr>
          <w:b/>
          <w:i/>
        </w:rPr>
        <w:t>L physical signals/channels:</w:t>
      </w:r>
    </w:p>
    <w:p w14:paraId="0B41F076" w14:textId="77777777" w:rsidR="00B53A36" w:rsidRDefault="00B53A36" w:rsidP="00B53A36">
      <w:pPr>
        <w:pStyle w:val="ListParagraph"/>
        <w:numPr>
          <w:ilvl w:val="0"/>
          <w:numId w:val="12"/>
        </w:numPr>
        <w:spacing w:after="0"/>
        <w:ind w:firstLineChars="0" w:hanging="357"/>
        <w:rPr>
          <w:b/>
          <w:i/>
          <w:sz w:val="20"/>
        </w:rPr>
      </w:pPr>
      <w:r>
        <w:rPr>
          <w:b/>
          <w:i/>
          <w:sz w:val="20"/>
        </w:rPr>
        <w:t>DRS consisting</w:t>
      </w:r>
      <w:r w:rsidRPr="00526E62">
        <w:rPr>
          <w:b/>
          <w:i/>
          <w:sz w:val="20"/>
        </w:rPr>
        <w:t xml:space="preserve"> of </w:t>
      </w:r>
      <w:r>
        <w:rPr>
          <w:b/>
          <w:i/>
          <w:sz w:val="20"/>
        </w:rPr>
        <w:t>SSB multiplexed</w:t>
      </w:r>
      <w:r w:rsidRPr="00526E62">
        <w:rPr>
          <w:b/>
          <w:i/>
          <w:sz w:val="20"/>
        </w:rPr>
        <w:t xml:space="preserve"> </w:t>
      </w:r>
      <w:r>
        <w:rPr>
          <w:b/>
          <w:i/>
          <w:sz w:val="20"/>
        </w:rPr>
        <w:t xml:space="preserve">with </w:t>
      </w:r>
      <w:r w:rsidRPr="00526E62">
        <w:rPr>
          <w:b/>
          <w:i/>
          <w:sz w:val="20"/>
        </w:rPr>
        <w:t>CSI-R</w:t>
      </w:r>
      <w:r>
        <w:rPr>
          <w:b/>
          <w:i/>
          <w:sz w:val="20"/>
        </w:rPr>
        <w:t xml:space="preserve">S,  </w:t>
      </w:r>
      <w:r>
        <w:rPr>
          <w:rFonts w:hint="eastAsia"/>
          <w:b/>
          <w:i/>
          <w:sz w:val="20"/>
        </w:rPr>
        <w:t>given a duty cycle</w:t>
      </w:r>
      <w:r>
        <w:rPr>
          <w:b/>
          <w:i/>
          <w:sz w:val="20"/>
        </w:rPr>
        <w:t xml:space="preserve"> </w:t>
      </w:r>
      <w:r>
        <w:rPr>
          <w:rFonts w:hint="eastAsia"/>
          <w:b/>
          <w:i/>
          <w:sz w:val="20"/>
        </w:rPr>
        <w:t xml:space="preserve">&gt; 1/20 or the total duration &gt; </w:t>
      </w:r>
      <w:r w:rsidRPr="00270ECD">
        <w:rPr>
          <w:rFonts w:hint="eastAsia"/>
          <w:b/>
          <w:i/>
          <w:sz w:val="20"/>
        </w:rPr>
        <w:t xml:space="preserve">1 </w:t>
      </w:r>
      <w:proofErr w:type="spellStart"/>
      <w:r w:rsidRPr="00270ECD">
        <w:rPr>
          <w:rFonts w:hint="eastAsia"/>
          <w:b/>
          <w:i/>
          <w:sz w:val="20"/>
        </w:rPr>
        <w:t>ms</w:t>
      </w:r>
      <w:proofErr w:type="spellEnd"/>
    </w:p>
    <w:p w14:paraId="7BB2A512" w14:textId="77777777" w:rsidR="00B53A36" w:rsidRDefault="00B53A36" w:rsidP="00B53A36">
      <w:pPr>
        <w:pStyle w:val="ListParagraph"/>
        <w:numPr>
          <w:ilvl w:val="0"/>
          <w:numId w:val="12"/>
        </w:numPr>
        <w:spacing w:after="0"/>
        <w:ind w:firstLineChars="0" w:hanging="357"/>
        <w:rPr>
          <w:b/>
          <w:i/>
          <w:sz w:val="20"/>
        </w:rPr>
      </w:pPr>
      <w:r>
        <w:rPr>
          <w:b/>
          <w:i/>
          <w:sz w:val="20"/>
        </w:rPr>
        <w:t xml:space="preserve">Independent </w:t>
      </w:r>
      <w:r w:rsidRPr="00BE05FB">
        <w:rPr>
          <w:b/>
          <w:i/>
          <w:sz w:val="20"/>
        </w:rPr>
        <w:t>PDCCH</w:t>
      </w:r>
      <w:r>
        <w:rPr>
          <w:b/>
          <w:i/>
          <w:sz w:val="20"/>
        </w:rPr>
        <w:t>/GC-PDCCH</w:t>
      </w:r>
      <w:r w:rsidRPr="00BE05FB">
        <w:rPr>
          <w:b/>
          <w:i/>
          <w:sz w:val="20"/>
        </w:rPr>
        <w:t xml:space="preserve"> </w:t>
      </w:r>
      <w:r>
        <w:rPr>
          <w:b/>
          <w:i/>
          <w:sz w:val="20"/>
        </w:rPr>
        <w:t>(</w:t>
      </w:r>
      <w:r w:rsidRPr="00BE05FB">
        <w:rPr>
          <w:b/>
          <w:i/>
          <w:sz w:val="20"/>
        </w:rPr>
        <w:t>not multiplexed with PDSCH</w:t>
      </w:r>
      <w:r>
        <w:rPr>
          <w:b/>
          <w:i/>
          <w:sz w:val="20"/>
        </w:rPr>
        <w:t xml:space="preserve"> and not sharing an UL COT)</w:t>
      </w:r>
    </w:p>
    <w:p w14:paraId="0F73AB50" w14:textId="77777777" w:rsidR="00B53A36" w:rsidRDefault="00B53A36" w:rsidP="00B53A36">
      <w:pPr>
        <w:pStyle w:val="ListParagraph"/>
        <w:numPr>
          <w:ilvl w:val="1"/>
          <w:numId w:val="12"/>
        </w:numPr>
        <w:spacing w:after="0"/>
        <w:ind w:firstLineChars="0" w:hanging="357"/>
        <w:rPr>
          <w:b/>
          <w:i/>
          <w:sz w:val="20"/>
        </w:rPr>
      </w:pPr>
      <w:r>
        <w:rPr>
          <w:b/>
          <w:i/>
          <w:sz w:val="20"/>
        </w:rPr>
        <w:t>DL-to-UL COT sharing is allowed only for UL traffic of the same priority class</w:t>
      </w:r>
    </w:p>
    <w:p w14:paraId="637FD4A2" w14:textId="77777777" w:rsidR="00B53A36" w:rsidRPr="00D4570B" w:rsidRDefault="00B53A36" w:rsidP="00B53A36">
      <w:pPr>
        <w:pStyle w:val="ListParagraph"/>
        <w:numPr>
          <w:ilvl w:val="0"/>
          <w:numId w:val="12"/>
        </w:numPr>
        <w:spacing w:after="0"/>
        <w:ind w:firstLineChars="0"/>
        <w:rPr>
          <w:b/>
          <w:i/>
          <w:sz w:val="20"/>
        </w:rPr>
      </w:pPr>
      <w:r>
        <w:rPr>
          <w:b/>
          <w:i/>
          <w:sz w:val="20"/>
        </w:rPr>
        <w:t>Multi</w:t>
      </w:r>
      <w:r w:rsidRPr="00D4570B">
        <w:rPr>
          <w:b/>
          <w:i/>
          <w:sz w:val="20"/>
        </w:rPr>
        <w:t xml:space="preserve">-cast </w:t>
      </w:r>
      <w:r>
        <w:rPr>
          <w:b/>
          <w:i/>
          <w:sz w:val="20"/>
        </w:rPr>
        <w:t>short paging message only</w:t>
      </w:r>
    </w:p>
    <w:p w14:paraId="3A24BEE2" w14:textId="4382DE6F" w:rsidR="00C92FB4" w:rsidRPr="00F47484" w:rsidRDefault="00C92FB4" w:rsidP="00C92FB4">
      <w:pPr>
        <w:rPr>
          <w:b/>
          <w:i/>
          <w:lang w:val="en-GB"/>
        </w:rPr>
      </w:pPr>
    </w:p>
    <w:p w14:paraId="5B1D8724" w14:textId="14110FB4" w:rsidR="00887695" w:rsidRPr="00052AAB" w:rsidRDefault="00887695" w:rsidP="00A156DB">
      <w:pPr>
        <w:rPr>
          <w:rFonts w:eastAsia="MS Mincho"/>
          <w:b/>
          <w:i/>
          <w:lang w:eastAsia="ja-JP"/>
        </w:rPr>
      </w:pPr>
      <w:r w:rsidRPr="00F47484">
        <w:rPr>
          <w:b/>
          <w:i/>
          <w:lang w:eastAsia="ja-JP"/>
        </w:rPr>
        <w:t xml:space="preserve">Proposal </w:t>
      </w:r>
      <w:r w:rsidR="00AB0E9C">
        <w:rPr>
          <w:b/>
          <w:i/>
          <w:lang w:eastAsia="ja-JP"/>
        </w:rPr>
        <w:t>4</w:t>
      </w:r>
      <w:r w:rsidRPr="00F47484">
        <w:rPr>
          <w:b/>
          <w:i/>
          <w:lang w:eastAsia="ja-JP"/>
        </w:rPr>
        <w:t xml:space="preserve">: </w:t>
      </w:r>
      <w:r>
        <w:rPr>
          <w:b/>
          <w:i/>
          <w:lang w:eastAsia="ja-JP"/>
        </w:rPr>
        <w:t xml:space="preserve">UE should derive the number of blanked OFDM symbols and the duration of the CPE </w:t>
      </w:r>
      <w:proofErr w:type="gramStart"/>
      <w:r>
        <w:rPr>
          <w:b/>
          <w:i/>
          <w:lang w:eastAsia="ja-JP"/>
        </w:rPr>
        <w:t>from  the</w:t>
      </w:r>
      <w:proofErr w:type="gramEnd"/>
      <w:r>
        <w:rPr>
          <w:b/>
          <w:i/>
          <w:lang w:eastAsia="ja-JP"/>
        </w:rPr>
        <w:t xml:space="preserve"> indicated PUSCH starting point and the OFDM symbol duration such that the CPE does not exceed one OFDM symbol duration.</w:t>
      </w:r>
    </w:p>
    <w:p w14:paraId="6AAD35D3" w14:textId="7E3A2ADF" w:rsidR="00A156DB" w:rsidRDefault="00A156DB" w:rsidP="00A156DB">
      <w:pPr>
        <w:rPr>
          <w:b/>
          <w:i/>
          <w:lang w:eastAsia="ja-JP"/>
        </w:rPr>
      </w:pPr>
      <w:r w:rsidRPr="00D4570B">
        <w:rPr>
          <w:b/>
          <w:i/>
          <w:lang w:eastAsia="ja-JP"/>
        </w:rPr>
        <w:t xml:space="preserve">Proposal </w:t>
      </w:r>
      <w:r w:rsidR="00AB0E9C">
        <w:rPr>
          <w:b/>
          <w:i/>
          <w:lang w:eastAsia="ja-JP"/>
        </w:rPr>
        <w:t>5</w:t>
      </w:r>
      <w:r w:rsidRPr="00D4570B">
        <w:rPr>
          <w:b/>
          <w:i/>
          <w:lang w:eastAsia="ja-JP"/>
        </w:rPr>
        <w:t xml:space="preserve">: multi-carrier channel access procedure can be reused for wideband operation with multiple serving cells </w:t>
      </w:r>
      <w:r>
        <w:rPr>
          <w:b/>
          <w:i/>
          <w:lang w:eastAsia="ja-JP"/>
        </w:rPr>
        <w:t>and each cell has 20MHz bandwidth.</w:t>
      </w:r>
    </w:p>
    <w:p w14:paraId="39EE7D1F" w14:textId="188B96AA" w:rsidR="008A2B55" w:rsidRPr="006838A2" w:rsidRDefault="00A156DB" w:rsidP="006838A2">
      <w:pPr>
        <w:spacing w:after="0"/>
        <w:rPr>
          <w:b/>
          <w:i/>
          <w:sz w:val="20"/>
          <w:szCs w:val="20"/>
        </w:rPr>
      </w:pPr>
      <w:r w:rsidRPr="00D4570B">
        <w:rPr>
          <w:b/>
          <w:i/>
          <w:lang w:eastAsia="ja-JP"/>
        </w:rPr>
        <w:t xml:space="preserve">Proposal </w:t>
      </w:r>
      <w:r w:rsidR="00AB0E9C">
        <w:rPr>
          <w:b/>
          <w:i/>
          <w:lang w:eastAsia="ja-JP"/>
        </w:rPr>
        <w:t>6</w:t>
      </w:r>
      <w:r>
        <w:rPr>
          <w:b/>
          <w:i/>
          <w:lang w:eastAsia="ja-JP"/>
        </w:rPr>
        <w:t xml:space="preserve">: </w:t>
      </w:r>
      <w:r w:rsidRPr="00D4570B">
        <w:rPr>
          <w:b/>
          <w:i/>
          <w:lang w:eastAsia="ja-JP"/>
        </w:rPr>
        <w:t xml:space="preserve">LBT </w:t>
      </w:r>
      <w:proofErr w:type="spellStart"/>
      <w:r w:rsidRPr="00D4570B">
        <w:rPr>
          <w:b/>
          <w:i/>
          <w:lang w:eastAsia="ja-JP"/>
        </w:rPr>
        <w:t>subband</w:t>
      </w:r>
      <w:proofErr w:type="spellEnd"/>
      <w:r w:rsidRPr="00D4570B">
        <w:rPr>
          <w:b/>
          <w:i/>
          <w:lang w:eastAsia="ja-JP"/>
        </w:rPr>
        <w:t>(s) in units of 20MHz within a configured BWP should be defined</w:t>
      </w:r>
      <w:r>
        <w:rPr>
          <w:b/>
          <w:i/>
          <w:lang w:eastAsia="ja-JP"/>
        </w:rPr>
        <w:t xml:space="preserve"> when one serving cell has bandwidth larger than 20MHz.</w:t>
      </w:r>
    </w:p>
    <w:p w14:paraId="0D42E269" w14:textId="77777777" w:rsidR="005A1549" w:rsidRPr="006838A2" w:rsidRDefault="005A1549" w:rsidP="006838A2">
      <w:pPr>
        <w:spacing w:after="0"/>
        <w:ind w:left="363"/>
        <w:rPr>
          <w:b/>
          <w:i/>
          <w:sz w:val="20"/>
          <w:szCs w:val="20"/>
        </w:rPr>
      </w:pPr>
    </w:p>
    <w:p w14:paraId="0E27F613" w14:textId="3E1FAFBB" w:rsidR="00777972" w:rsidRPr="006838A2" w:rsidRDefault="00777972" w:rsidP="00777972">
      <w:pPr>
        <w:rPr>
          <w:i/>
          <w:lang w:eastAsia="zh-CN"/>
        </w:rPr>
      </w:pPr>
      <w:r w:rsidRPr="00F47484">
        <w:rPr>
          <w:b/>
          <w:i/>
        </w:rPr>
        <w:t xml:space="preserve">Proposal </w:t>
      </w:r>
      <w:r w:rsidR="00AB0E9C">
        <w:rPr>
          <w:b/>
          <w:i/>
          <w:lang w:eastAsia="zh-CN"/>
        </w:rPr>
        <w:t>7</w:t>
      </w:r>
      <w:r w:rsidRPr="00F47484">
        <w:rPr>
          <w:b/>
          <w:i/>
        </w:rPr>
        <w:t>:</w:t>
      </w:r>
      <w:r w:rsidRPr="006838A2">
        <w:rPr>
          <w:b/>
          <w:i/>
          <w:lang w:eastAsia="zh-CN"/>
        </w:rPr>
        <w:t xml:space="preserve"> In addition to </w:t>
      </w:r>
      <w:proofErr w:type="spellStart"/>
      <w:r w:rsidRPr="006838A2">
        <w:rPr>
          <w:b/>
          <w:i/>
          <w:lang w:eastAsia="zh-CN"/>
        </w:rPr>
        <w:t>subband</w:t>
      </w:r>
      <w:proofErr w:type="spellEnd"/>
      <w:r w:rsidRPr="006838A2">
        <w:rPr>
          <w:b/>
          <w:i/>
          <w:lang w:eastAsia="zh-CN"/>
        </w:rPr>
        <w:t xml:space="preserve"> LBT (e.g. 20 MHz), wideband LBT spanning more than one 20 MHz channel should be supported for wideband operations of NR in the unlicensed spectrum, in order to reduce the LBT complexity and energy consumption, especially when accessing multiple wideband carriers.   </w:t>
      </w:r>
    </w:p>
    <w:p w14:paraId="145FC843" w14:textId="60A566B5" w:rsidR="00FE681D" w:rsidRDefault="00FE681D" w:rsidP="00FE681D">
      <w:pPr>
        <w:rPr>
          <w:b/>
          <w:i/>
          <w:lang w:eastAsia="zh-CN"/>
        </w:rPr>
      </w:pPr>
      <w:r w:rsidRPr="00F47484">
        <w:rPr>
          <w:b/>
          <w:i/>
          <w:lang w:eastAsia="zh-CN"/>
        </w:rPr>
        <w:t xml:space="preserve">Proposal </w:t>
      </w:r>
      <w:r w:rsidR="00AB0E9C">
        <w:rPr>
          <w:b/>
          <w:i/>
          <w:lang w:eastAsia="zh-CN"/>
        </w:rPr>
        <w:t>8</w:t>
      </w:r>
      <w:r w:rsidRPr="00F47484">
        <w:rPr>
          <w:b/>
          <w:i/>
          <w:lang w:eastAsia="zh-CN"/>
        </w:rPr>
        <w:t>:</w:t>
      </w:r>
      <w:r w:rsidRPr="006838A2">
        <w:rPr>
          <w:b/>
          <w:i/>
          <w:lang w:eastAsia="zh-CN"/>
        </w:rPr>
        <w:t xml:space="preserve"> Semi-static and dynamic adaptation of LBT bandwidth should be s</w:t>
      </w:r>
      <w:r>
        <w:rPr>
          <w:b/>
          <w:i/>
          <w:lang w:eastAsia="zh-CN"/>
        </w:rPr>
        <w:t>upported</w:t>
      </w:r>
      <w:r w:rsidRPr="006838A2">
        <w:rPr>
          <w:b/>
          <w:i/>
          <w:lang w:eastAsia="zh-CN"/>
        </w:rPr>
        <w:t xml:space="preserve"> for wideband operations of NR in the unlicensed spectrum.</w:t>
      </w:r>
    </w:p>
    <w:p w14:paraId="39927F84" w14:textId="44621C6C" w:rsidR="00FE681D" w:rsidRDefault="00FE681D" w:rsidP="00FE681D">
      <w:pPr>
        <w:rPr>
          <w:b/>
          <w:i/>
          <w:lang w:eastAsia="zh-CN"/>
        </w:rPr>
      </w:pPr>
      <w:r w:rsidRPr="00F47484">
        <w:rPr>
          <w:b/>
          <w:i/>
          <w:lang w:eastAsia="zh-CN"/>
        </w:rPr>
        <w:t xml:space="preserve">Proposal </w:t>
      </w:r>
      <w:r w:rsidR="00AB0E9C">
        <w:rPr>
          <w:b/>
          <w:i/>
          <w:lang w:eastAsia="zh-CN"/>
        </w:rPr>
        <w:t>9</w:t>
      </w:r>
      <w:r w:rsidRPr="00F47484">
        <w:rPr>
          <w:b/>
          <w:i/>
          <w:lang w:eastAsia="zh-CN"/>
        </w:rPr>
        <w:t>:</w:t>
      </w:r>
      <w:r w:rsidRPr="006838A2">
        <w:rPr>
          <w:b/>
          <w:i/>
          <w:lang w:eastAsia="zh-CN"/>
        </w:rPr>
        <w:t xml:space="preserve"> </w:t>
      </w:r>
      <w:r>
        <w:rPr>
          <w:b/>
          <w:i/>
          <w:lang w:eastAsia="zh-CN"/>
        </w:rPr>
        <w:t>An LBT bandwidth adjustment condition can be determined over a given period based on:</w:t>
      </w:r>
    </w:p>
    <w:p w14:paraId="4432C83D" w14:textId="77777777" w:rsidR="00FE681D" w:rsidRPr="00D00A84" w:rsidRDefault="00FE681D" w:rsidP="00FE681D">
      <w:pPr>
        <w:numPr>
          <w:ilvl w:val="0"/>
          <w:numId w:val="21"/>
        </w:numPr>
        <w:tabs>
          <w:tab w:val="num" w:pos="2880"/>
        </w:tabs>
        <w:spacing w:after="0"/>
        <w:ind w:left="357" w:hanging="357"/>
        <w:rPr>
          <w:b/>
          <w:i/>
          <w:lang w:eastAsia="zh-CN"/>
        </w:rPr>
      </w:pPr>
      <w:r w:rsidRPr="00D00A84">
        <w:rPr>
          <w:b/>
          <w:i/>
          <w:lang w:eastAsia="zh-CN"/>
        </w:rPr>
        <w:t>Success ratio of chann</w:t>
      </w:r>
      <w:r>
        <w:rPr>
          <w:b/>
          <w:i/>
          <w:lang w:eastAsia="zh-CN"/>
        </w:rPr>
        <w:t>el access attempts on current LBT bandwidth</w:t>
      </w:r>
      <w:r w:rsidRPr="00D00A84">
        <w:rPr>
          <w:b/>
          <w:i/>
          <w:lang w:eastAsia="zh-CN"/>
        </w:rPr>
        <w:t xml:space="preserve"> configuration</w:t>
      </w:r>
    </w:p>
    <w:p w14:paraId="6B38AB77" w14:textId="77777777" w:rsidR="00FE681D" w:rsidRPr="00D00A84" w:rsidRDefault="00FE681D" w:rsidP="00FE681D">
      <w:pPr>
        <w:numPr>
          <w:ilvl w:val="0"/>
          <w:numId w:val="21"/>
        </w:numPr>
        <w:tabs>
          <w:tab w:val="num" w:pos="2880"/>
        </w:tabs>
        <w:spacing w:after="0"/>
        <w:ind w:left="357" w:hanging="357"/>
        <w:rPr>
          <w:b/>
          <w:i/>
          <w:lang w:eastAsia="zh-CN"/>
        </w:rPr>
      </w:pPr>
      <w:r w:rsidRPr="00D00A84">
        <w:rPr>
          <w:b/>
          <w:i/>
          <w:lang w:eastAsia="zh-CN"/>
        </w:rPr>
        <w:t>Ratio of successful decode indications fed b</w:t>
      </w:r>
      <w:r>
        <w:rPr>
          <w:b/>
          <w:i/>
          <w:lang w:eastAsia="zh-CN"/>
        </w:rPr>
        <w:t>ack by receiver</w:t>
      </w:r>
    </w:p>
    <w:p w14:paraId="7816F63A" w14:textId="77777777" w:rsidR="00FE681D" w:rsidRDefault="00FE681D" w:rsidP="00FE681D">
      <w:pPr>
        <w:numPr>
          <w:ilvl w:val="0"/>
          <w:numId w:val="21"/>
        </w:numPr>
        <w:tabs>
          <w:tab w:val="num" w:pos="2880"/>
        </w:tabs>
        <w:spacing w:after="0"/>
        <w:ind w:left="357" w:hanging="357"/>
        <w:rPr>
          <w:b/>
          <w:i/>
          <w:lang w:eastAsia="zh-CN"/>
        </w:rPr>
      </w:pPr>
      <w:r>
        <w:rPr>
          <w:b/>
          <w:i/>
          <w:lang w:eastAsia="zh-CN"/>
        </w:rPr>
        <w:lastRenderedPageBreak/>
        <w:t>Other options are not precluded</w:t>
      </w:r>
    </w:p>
    <w:p w14:paraId="23F114F8" w14:textId="77777777" w:rsidR="00FE681D" w:rsidRPr="00D4570B" w:rsidRDefault="00FE681D" w:rsidP="00FE681D">
      <w:pPr>
        <w:pStyle w:val="ListParagraph"/>
        <w:numPr>
          <w:ilvl w:val="0"/>
          <w:numId w:val="22"/>
        </w:numPr>
        <w:spacing w:after="0"/>
        <w:ind w:left="357" w:firstLineChars="0" w:hanging="357"/>
        <w:rPr>
          <w:b/>
          <w:i/>
          <w:lang w:eastAsia="zh-CN"/>
        </w:rPr>
      </w:pPr>
      <w:r>
        <w:rPr>
          <w:rFonts w:hint="eastAsia"/>
          <w:b/>
          <w:i/>
          <w:lang w:eastAsia="zh-CN"/>
        </w:rPr>
        <w:t xml:space="preserve">FFS: </w:t>
      </w:r>
      <w:r>
        <w:rPr>
          <w:b/>
          <w:i/>
          <w:lang w:eastAsia="zh-CN"/>
        </w:rPr>
        <w:t>The adaptation time period</w:t>
      </w:r>
    </w:p>
    <w:p w14:paraId="66AF9B19" w14:textId="65F48EB6" w:rsidR="00777972" w:rsidRPr="006838A2" w:rsidRDefault="00777972" w:rsidP="00777972">
      <w:pPr>
        <w:rPr>
          <w:b/>
          <w:i/>
          <w:lang w:eastAsia="zh-CN"/>
        </w:rPr>
      </w:pPr>
    </w:p>
    <w:p w14:paraId="2BA7EB09" w14:textId="02E93FF1" w:rsidR="008174C1" w:rsidRDefault="008174C1" w:rsidP="008174C1">
      <w:pPr>
        <w:rPr>
          <w:b/>
          <w:i/>
          <w:lang w:eastAsia="zh-CN"/>
        </w:rPr>
      </w:pPr>
      <w:r w:rsidRPr="00F47484">
        <w:rPr>
          <w:b/>
          <w:i/>
          <w:lang w:eastAsia="zh-CN"/>
        </w:rPr>
        <w:t xml:space="preserve">Proposal </w:t>
      </w:r>
      <w:r w:rsidR="00AB0E9C">
        <w:rPr>
          <w:b/>
          <w:i/>
          <w:lang w:eastAsia="zh-CN"/>
        </w:rPr>
        <w:t>10</w:t>
      </w:r>
      <w:r w:rsidRPr="00F47484">
        <w:rPr>
          <w:b/>
          <w:i/>
          <w:lang w:eastAsia="zh-CN"/>
        </w:rPr>
        <w:t>:</w:t>
      </w:r>
      <w:r w:rsidRPr="006838A2">
        <w:rPr>
          <w:b/>
          <w:i/>
          <w:lang w:eastAsia="zh-CN"/>
        </w:rPr>
        <w:t xml:space="preserve"> When CBG based HARQ-ACK is configured, all CBG-ACKs of the same TB could be converted into a virtual TB-ACK for CWS adjustment.</w:t>
      </w:r>
    </w:p>
    <w:p w14:paraId="63F07B7A" w14:textId="77777777" w:rsidR="008174C1" w:rsidRPr="00D4570B" w:rsidRDefault="008174C1" w:rsidP="00F47484">
      <w:pPr>
        <w:pStyle w:val="ListParagraph"/>
        <w:numPr>
          <w:ilvl w:val="0"/>
          <w:numId w:val="22"/>
        </w:numPr>
        <w:spacing w:after="0"/>
        <w:ind w:left="357" w:firstLineChars="0" w:hanging="357"/>
        <w:rPr>
          <w:b/>
          <w:i/>
          <w:lang w:val="en-GB"/>
        </w:rPr>
      </w:pPr>
      <w:r w:rsidRPr="00D4570B">
        <w:rPr>
          <w:rFonts w:hint="eastAsia"/>
          <w:b/>
          <w:i/>
          <w:lang w:val="en-GB"/>
        </w:rPr>
        <w:t xml:space="preserve">Opt1: </w:t>
      </w:r>
      <w:r w:rsidRPr="00D4570B">
        <w:rPr>
          <w:b/>
          <w:i/>
          <w:lang w:val="en-GB"/>
        </w:rPr>
        <w:t>Virtual TB-ACK is positive if all CBG-ACKs are positive for the same TB</w:t>
      </w:r>
    </w:p>
    <w:p w14:paraId="1BBDF4E7" w14:textId="77777777" w:rsidR="008174C1" w:rsidRDefault="008174C1" w:rsidP="00F47484">
      <w:pPr>
        <w:pStyle w:val="ListParagraph"/>
        <w:numPr>
          <w:ilvl w:val="0"/>
          <w:numId w:val="22"/>
        </w:numPr>
        <w:spacing w:after="0"/>
        <w:ind w:left="357" w:firstLineChars="0" w:hanging="357"/>
        <w:rPr>
          <w:b/>
          <w:i/>
          <w:lang w:val="en-GB"/>
        </w:rPr>
      </w:pPr>
      <w:r w:rsidRPr="00D4570B">
        <w:rPr>
          <w:b/>
          <w:i/>
          <w:lang w:val="en-GB"/>
        </w:rPr>
        <w:t>Opt2: Virtual TB-ACK is the ratio of negative CBG-ACKs for the same TB</w:t>
      </w:r>
    </w:p>
    <w:p w14:paraId="616905E0" w14:textId="71AE310C" w:rsidR="008174C1" w:rsidRPr="00D4570B" w:rsidRDefault="008174C1" w:rsidP="00F47484">
      <w:pPr>
        <w:pStyle w:val="ListParagraph"/>
        <w:numPr>
          <w:ilvl w:val="0"/>
          <w:numId w:val="22"/>
        </w:numPr>
        <w:spacing w:after="0"/>
        <w:ind w:left="357" w:firstLineChars="0" w:hanging="357"/>
        <w:rPr>
          <w:b/>
          <w:i/>
          <w:lang w:val="en-GB"/>
        </w:rPr>
      </w:pPr>
      <w:r>
        <w:rPr>
          <w:b/>
          <w:i/>
          <w:lang w:val="en-GB"/>
        </w:rPr>
        <w:t>Other formulations are not precluded</w:t>
      </w:r>
    </w:p>
    <w:p w14:paraId="2B8BBCAD" w14:textId="77777777" w:rsidR="008174C1" w:rsidRDefault="008174C1" w:rsidP="00C41740">
      <w:pPr>
        <w:rPr>
          <w:b/>
          <w:i/>
          <w:u w:val="single"/>
        </w:rPr>
      </w:pPr>
    </w:p>
    <w:p w14:paraId="56FC7752" w14:textId="4946B8D2" w:rsidR="0050115A" w:rsidRPr="0050115A" w:rsidRDefault="00C41740" w:rsidP="00751784">
      <w:pPr>
        <w:rPr>
          <w:b/>
          <w:i/>
          <w:u w:val="single"/>
          <w:lang w:eastAsia="zh-CN"/>
        </w:rPr>
      </w:pPr>
      <w:r w:rsidRPr="00F47484">
        <w:rPr>
          <w:b/>
          <w:i/>
        </w:rPr>
        <w:t xml:space="preserve">Proposal </w:t>
      </w:r>
      <w:r w:rsidR="004D4CA2" w:rsidRPr="00F47484">
        <w:rPr>
          <w:b/>
          <w:i/>
          <w:lang w:eastAsia="zh-CN"/>
        </w:rPr>
        <w:t>1</w:t>
      </w:r>
      <w:r w:rsidR="00AB0E9C">
        <w:rPr>
          <w:b/>
          <w:i/>
          <w:lang w:eastAsia="zh-CN"/>
        </w:rPr>
        <w:t>1</w:t>
      </w:r>
      <w:r w:rsidRPr="00F47484">
        <w:rPr>
          <w:b/>
          <w:i/>
        </w:rPr>
        <w:t>:</w:t>
      </w:r>
      <w:r w:rsidRPr="006838A2">
        <w:rPr>
          <w:b/>
          <w:i/>
          <w:lang w:eastAsia="zh-CN"/>
        </w:rPr>
        <w:t xml:space="preserve"> </w:t>
      </w:r>
      <w:r w:rsidRPr="006838A2">
        <w:rPr>
          <w:b/>
          <w:i/>
        </w:rPr>
        <w:t>The processing timeline to determine a UL reference slot should be redefined by considering various slot lengths and SCS values.</w:t>
      </w:r>
    </w:p>
    <w:p w14:paraId="7A0F7C9D" w14:textId="1714A161" w:rsidR="0050115A" w:rsidRDefault="0050115A" w:rsidP="00751784">
      <w:pPr>
        <w:rPr>
          <w:b/>
          <w:i/>
          <w:u w:val="single"/>
          <w:lang w:eastAsia="zh-CN"/>
        </w:rPr>
      </w:pPr>
      <w:r w:rsidRPr="00F47484">
        <w:rPr>
          <w:b/>
          <w:i/>
        </w:rPr>
        <w:t xml:space="preserve">Proposal </w:t>
      </w:r>
      <w:r w:rsidRPr="0050115A">
        <w:rPr>
          <w:b/>
          <w:i/>
          <w:lang w:eastAsia="zh-CN"/>
        </w:rPr>
        <w:t>1</w:t>
      </w:r>
      <w:r w:rsidR="00AB0E9C">
        <w:rPr>
          <w:b/>
          <w:i/>
          <w:lang w:eastAsia="zh-CN"/>
        </w:rPr>
        <w:t>2</w:t>
      </w:r>
      <w:r w:rsidRPr="00F47484">
        <w:rPr>
          <w:b/>
          <w:i/>
          <w:lang w:eastAsia="zh-CN"/>
        </w:rPr>
        <w:t>:</w:t>
      </w:r>
      <w:r w:rsidRPr="006838A2">
        <w:rPr>
          <w:b/>
          <w:i/>
          <w:lang w:eastAsia="zh-CN"/>
        </w:rPr>
        <w:t xml:space="preserve"> </w:t>
      </w:r>
      <w:r>
        <w:rPr>
          <w:b/>
          <w:i/>
          <w:lang w:eastAsia="zh-CN"/>
        </w:rPr>
        <w:t>T</w:t>
      </w:r>
      <w:r>
        <w:rPr>
          <w:b/>
          <w:i/>
        </w:rPr>
        <w:t>he one-to-one mapping between the bandwidth considered for CWS adjustment and the bandwidth</w:t>
      </w:r>
      <w:r w:rsidR="00AB0E9C">
        <w:rPr>
          <w:b/>
          <w:i/>
        </w:rPr>
        <w:t xml:space="preserve"> </w:t>
      </w:r>
      <w:r>
        <w:rPr>
          <w:b/>
          <w:i/>
        </w:rPr>
        <w:t>of the component carrier in LTE-LAA is not suitable for NR-U wideband operations</w:t>
      </w:r>
    </w:p>
    <w:p w14:paraId="1330F0E9" w14:textId="0D7FBD04" w:rsidR="00D847AA" w:rsidRPr="006838A2" w:rsidRDefault="00D847AA" w:rsidP="00D847AA">
      <w:pPr>
        <w:rPr>
          <w:i/>
        </w:rPr>
      </w:pPr>
      <w:r w:rsidRPr="00F47484">
        <w:rPr>
          <w:b/>
          <w:i/>
          <w:lang w:eastAsia="zh-CN"/>
        </w:rPr>
        <w:t xml:space="preserve">Proposal </w:t>
      </w:r>
      <w:r w:rsidRPr="00D847AA">
        <w:rPr>
          <w:b/>
          <w:i/>
          <w:lang w:eastAsia="zh-CN"/>
        </w:rPr>
        <w:t>1</w:t>
      </w:r>
      <w:r w:rsidR="00AB0E9C">
        <w:rPr>
          <w:b/>
          <w:i/>
          <w:lang w:eastAsia="zh-CN"/>
        </w:rPr>
        <w:t>3</w:t>
      </w:r>
      <w:r w:rsidRPr="00F47484">
        <w:rPr>
          <w:b/>
          <w:i/>
          <w:lang w:eastAsia="zh-CN"/>
        </w:rPr>
        <w:t>:</w:t>
      </w:r>
      <w:r w:rsidRPr="006838A2">
        <w:rPr>
          <w:b/>
          <w:i/>
          <w:lang w:eastAsia="zh-CN"/>
        </w:rPr>
        <w:t xml:space="preserve"> It could be considered to map the CB</w:t>
      </w:r>
      <w:r>
        <w:rPr>
          <w:b/>
          <w:i/>
          <w:lang w:eastAsia="zh-CN"/>
        </w:rPr>
        <w:t xml:space="preserve">G </w:t>
      </w:r>
      <w:r>
        <w:rPr>
          <w:b/>
          <w:i/>
        </w:rPr>
        <w:t>such that it is contained within the LBT bandwidth</w:t>
      </w:r>
      <w:r w:rsidRPr="006838A2">
        <w:rPr>
          <w:b/>
          <w:i/>
          <w:lang w:eastAsia="zh-CN"/>
        </w:rPr>
        <w:t xml:space="preserve">, which is beneficial for improving retransmission efficiency and accurately adjusting CWS </w:t>
      </w:r>
      <w:r>
        <w:rPr>
          <w:b/>
          <w:i/>
          <w:lang w:eastAsia="zh-CN"/>
        </w:rPr>
        <w:t xml:space="preserve">per LBT bandwidth </w:t>
      </w:r>
      <w:r w:rsidRPr="006838A2">
        <w:rPr>
          <w:b/>
          <w:i/>
          <w:lang w:eastAsia="zh-CN"/>
        </w:rPr>
        <w:t>when CBG based HARQ-ACK feedback is applied.</w:t>
      </w:r>
    </w:p>
    <w:p w14:paraId="4B5A1AF3" w14:textId="7882ED75" w:rsidR="00B45E24" w:rsidRDefault="00B45E24" w:rsidP="00D847AA">
      <w:pPr>
        <w:spacing w:after="0"/>
        <w:rPr>
          <w:b/>
          <w:i/>
          <w:lang w:eastAsia="zh-CN"/>
        </w:rPr>
      </w:pPr>
      <w:r w:rsidRPr="00F47484">
        <w:rPr>
          <w:b/>
          <w:i/>
        </w:rPr>
        <w:t xml:space="preserve">Proposal </w:t>
      </w:r>
      <w:r w:rsidR="00D847AA" w:rsidRPr="00D847AA">
        <w:rPr>
          <w:b/>
          <w:i/>
          <w:lang w:eastAsia="zh-CN"/>
        </w:rPr>
        <w:t>1</w:t>
      </w:r>
      <w:r w:rsidR="001B475B">
        <w:rPr>
          <w:b/>
          <w:i/>
          <w:lang w:eastAsia="zh-CN"/>
        </w:rPr>
        <w:t>4</w:t>
      </w:r>
      <w:r w:rsidRPr="00F47484">
        <w:rPr>
          <w:b/>
          <w:i/>
          <w:lang w:eastAsia="zh-CN"/>
        </w:rPr>
        <w:t>:</w:t>
      </w:r>
      <w:r w:rsidRPr="006838A2">
        <w:rPr>
          <w:b/>
          <w:i/>
          <w:lang w:eastAsia="zh-CN"/>
        </w:rPr>
        <w:t xml:space="preserve"> </w:t>
      </w:r>
      <w:r w:rsidRPr="00340B34">
        <w:rPr>
          <w:b/>
          <w:i/>
          <w:lang w:eastAsia="zh-CN"/>
        </w:rPr>
        <w:t xml:space="preserve">For 2-step RACH or 4-step RACH, if </w:t>
      </w:r>
      <w:proofErr w:type="spellStart"/>
      <w:r w:rsidRPr="00340B34">
        <w:rPr>
          <w:b/>
          <w:i/>
          <w:lang w:eastAsia="zh-CN"/>
        </w:rPr>
        <w:t>msg</w:t>
      </w:r>
      <w:proofErr w:type="spellEnd"/>
      <w:r w:rsidRPr="00340B34">
        <w:rPr>
          <w:b/>
          <w:i/>
          <w:lang w:eastAsia="zh-CN"/>
        </w:rPr>
        <w:t xml:space="preserve"> 1or </w:t>
      </w:r>
      <w:proofErr w:type="spellStart"/>
      <w:r>
        <w:rPr>
          <w:b/>
          <w:i/>
          <w:lang w:eastAsia="zh-CN"/>
        </w:rPr>
        <w:t>msg</w:t>
      </w:r>
      <w:proofErr w:type="spellEnd"/>
      <w:r>
        <w:rPr>
          <w:b/>
          <w:i/>
          <w:lang w:eastAsia="zh-CN"/>
        </w:rPr>
        <w:t xml:space="preserve"> A is transmitted using </w:t>
      </w:r>
      <w:r w:rsidRPr="00340B34">
        <w:rPr>
          <w:b/>
          <w:i/>
          <w:lang w:eastAsia="zh-CN"/>
        </w:rPr>
        <w:t>LBT CAT4</w:t>
      </w:r>
      <w:r>
        <w:rPr>
          <w:b/>
          <w:i/>
          <w:lang w:eastAsia="zh-CN"/>
        </w:rPr>
        <w:t>,</w:t>
      </w:r>
      <w:r w:rsidRPr="00340B34">
        <w:rPr>
          <w:b/>
          <w:i/>
          <w:lang w:eastAsia="zh-CN"/>
        </w:rPr>
        <w:t xml:space="preserve"> </w:t>
      </w:r>
      <w:r>
        <w:rPr>
          <w:b/>
          <w:i/>
          <w:lang w:eastAsia="zh-CN"/>
        </w:rPr>
        <w:t>t</w:t>
      </w:r>
      <w:r w:rsidRPr="00340B34">
        <w:rPr>
          <w:b/>
          <w:i/>
          <w:lang w:eastAsia="zh-CN"/>
        </w:rPr>
        <w:t>he UE adjust</w:t>
      </w:r>
      <w:r>
        <w:rPr>
          <w:b/>
          <w:i/>
          <w:lang w:eastAsia="zh-CN"/>
        </w:rPr>
        <w:t>s</w:t>
      </w:r>
      <w:r w:rsidRPr="00340B34">
        <w:rPr>
          <w:b/>
          <w:i/>
          <w:lang w:eastAsia="zh-CN"/>
        </w:rPr>
        <w:t xml:space="preserve"> the CWS</w:t>
      </w:r>
      <w:r>
        <w:rPr>
          <w:b/>
          <w:i/>
          <w:lang w:eastAsia="zh-CN"/>
        </w:rPr>
        <w:t xml:space="preserve"> </w:t>
      </w:r>
      <w:r w:rsidRPr="00340B34">
        <w:rPr>
          <w:b/>
          <w:i/>
          <w:lang w:eastAsia="zh-CN"/>
        </w:rPr>
        <w:t xml:space="preserve">for the following </w:t>
      </w:r>
      <w:r>
        <w:rPr>
          <w:b/>
          <w:i/>
          <w:lang w:eastAsia="zh-CN"/>
        </w:rPr>
        <w:t xml:space="preserve">UL </w:t>
      </w:r>
      <w:r w:rsidRPr="00340B34">
        <w:rPr>
          <w:b/>
          <w:i/>
          <w:lang w:eastAsia="zh-CN"/>
        </w:rPr>
        <w:t xml:space="preserve">transmission </w:t>
      </w:r>
      <w:r>
        <w:rPr>
          <w:b/>
          <w:i/>
          <w:lang w:eastAsia="zh-CN"/>
        </w:rPr>
        <w:t>based on whether</w:t>
      </w:r>
      <w:r w:rsidRPr="00340B34">
        <w:rPr>
          <w:b/>
          <w:i/>
          <w:lang w:eastAsia="zh-CN"/>
        </w:rPr>
        <w:t xml:space="preserve"> </w:t>
      </w:r>
      <w:proofErr w:type="spellStart"/>
      <w:r w:rsidRPr="00340B34">
        <w:rPr>
          <w:b/>
          <w:i/>
          <w:lang w:eastAsia="zh-CN"/>
        </w:rPr>
        <w:t>msg</w:t>
      </w:r>
      <w:proofErr w:type="spellEnd"/>
      <w:r w:rsidRPr="00340B34">
        <w:rPr>
          <w:b/>
          <w:i/>
          <w:lang w:eastAsia="zh-CN"/>
        </w:rPr>
        <w:t xml:space="preserve"> 2 or </w:t>
      </w:r>
      <w:proofErr w:type="spellStart"/>
      <w:r w:rsidRPr="00340B34">
        <w:rPr>
          <w:b/>
          <w:i/>
          <w:lang w:eastAsia="zh-CN"/>
        </w:rPr>
        <w:t>msg</w:t>
      </w:r>
      <w:proofErr w:type="spellEnd"/>
      <w:r w:rsidRPr="00340B34">
        <w:rPr>
          <w:b/>
          <w:i/>
          <w:lang w:eastAsia="zh-CN"/>
        </w:rPr>
        <w:t xml:space="preserve"> B, respectively, </w:t>
      </w:r>
      <w:r>
        <w:rPr>
          <w:b/>
          <w:i/>
          <w:lang w:eastAsia="zh-CN"/>
        </w:rPr>
        <w:t xml:space="preserve">has been received </w:t>
      </w:r>
      <w:r w:rsidRPr="00340B34">
        <w:rPr>
          <w:b/>
          <w:i/>
          <w:lang w:eastAsia="zh-CN"/>
        </w:rPr>
        <w:t>within the anticipated reception window</w:t>
      </w:r>
      <w:r w:rsidRPr="006838A2">
        <w:rPr>
          <w:b/>
          <w:i/>
          <w:lang w:eastAsia="zh-CN"/>
        </w:rPr>
        <w:t>.</w:t>
      </w:r>
    </w:p>
    <w:p w14:paraId="607574C7" w14:textId="6FF1911F" w:rsidR="00B45E24" w:rsidRPr="00F47484" w:rsidRDefault="00B45E24" w:rsidP="00F47484">
      <w:pPr>
        <w:pStyle w:val="ListParagraph"/>
        <w:numPr>
          <w:ilvl w:val="0"/>
          <w:numId w:val="22"/>
        </w:numPr>
        <w:ind w:firstLineChars="0"/>
        <w:rPr>
          <w:b/>
          <w:i/>
        </w:rPr>
      </w:pPr>
      <w:r w:rsidRPr="00D4570B">
        <w:rPr>
          <w:b/>
          <w:i/>
        </w:rPr>
        <w:t xml:space="preserve">The CWS is not adjusted if the following UL transmission occurs before the UE correctly receives </w:t>
      </w:r>
      <w:proofErr w:type="spellStart"/>
      <w:r w:rsidRPr="00D4570B">
        <w:rPr>
          <w:b/>
          <w:i/>
        </w:rPr>
        <w:t>msg</w:t>
      </w:r>
      <w:proofErr w:type="spellEnd"/>
      <w:r w:rsidRPr="00D4570B">
        <w:rPr>
          <w:b/>
          <w:i/>
        </w:rPr>
        <w:t xml:space="preserve"> 2 or </w:t>
      </w:r>
      <w:proofErr w:type="spellStart"/>
      <w:r w:rsidRPr="00D4570B">
        <w:rPr>
          <w:b/>
          <w:i/>
        </w:rPr>
        <w:t>msg</w:t>
      </w:r>
      <w:proofErr w:type="spellEnd"/>
      <w:r w:rsidRPr="00D4570B">
        <w:rPr>
          <w:b/>
          <w:i/>
        </w:rPr>
        <w:t xml:space="preserve"> B, respectively.</w:t>
      </w:r>
    </w:p>
    <w:p w14:paraId="66DE2E3F" w14:textId="51DCABBF" w:rsidR="0050115A" w:rsidRDefault="00D847AA" w:rsidP="00B45E24">
      <w:pPr>
        <w:rPr>
          <w:b/>
          <w:i/>
          <w:lang w:eastAsia="zh-CN"/>
        </w:rPr>
      </w:pPr>
      <w:r w:rsidRPr="00D847AA">
        <w:rPr>
          <w:b/>
          <w:i/>
          <w:lang w:eastAsia="zh-CN"/>
        </w:rPr>
        <w:t>Proposal 1</w:t>
      </w:r>
      <w:r w:rsidR="001B475B">
        <w:rPr>
          <w:b/>
          <w:i/>
          <w:lang w:eastAsia="zh-CN"/>
        </w:rPr>
        <w:t>5</w:t>
      </w:r>
      <w:r w:rsidR="00B45E24" w:rsidRPr="00F47484">
        <w:rPr>
          <w:b/>
          <w:i/>
          <w:lang w:eastAsia="zh-CN"/>
        </w:rPr>
        <w:t>:</w:t>
      </w:r>
      <w:r w:rsidR="00B45E24" w:rsidRPr="006838A2">
        <w:rPr>
          <w:b/>
          <w:i/>
          <w:lang w:eastAsia="zh-CN"/>
        </w:rPr>
        <w:t xml:space="preserve"> </w:t>
      </w:r>
      <w:r w:rsidR="00B45E24">
        <w:rPr>
          <w:b/>
          <w:i/>
          <w:lang w:eastAsia="zh-CN"/>
        </w:rPr>
        <w:t xml:space="preserve">For </w:t>
      </w:r>
      <w:r w:rsidR="00B45E24" w:rsidRPr="00340B34">
        <w:rPr>
          <w:b/>
          <w:i/>
          <w:lang w:eastAsia="zh-CN"/>
        </w:rPr>
        <w:t xml:space="preserve">4-step RACH, </w:t>
      </w:r>
      <w:r w:rsidR="00B45E24" w:rsidRPr="00B7236A">
        <w:rPr>
          <w:b/>
          <w:i/>
          <w:lang w:eastAsia="zh-CN"/>
        </w:rPr>
        <w:t>if th</w:t>
      </w:r>
      <w:r w:rsidR="00B45E24">
        <w:rPr>
          <w:b/>
          <w:i/>
          <w:lang w:eastAsia="zh-CN"/>
        </w:rPr>
        <w:t xml:space="preserve">e UE receives </w:t>
      </w:r>
      <w:proofErr w:type="spellStart"/>
      <w:r w:rsidR="00B45E24">
        <w:rPr>
          <w:b/>
          <w:i/>
          <w:lang w:eastAsia="zh-CN"/>
        </w:rPr>
        <w:t>msg</w:t>
      </w:r>
      <w:proofErr w:type="spellEnd"/>
      <w:r w:rsidR="00B45E24">
        <w:rPr>
          <w:b/>
          <w:i/>
          <w:lang w:eastAsia="zh-CN"/>
        </w:rPr>
        <w:t xml:space="preserve"> 4 yet </w:t>
      </w:r>
      <w:r w:rsidR="00B45E24" w:rsidRPr="00B7236A">
        <w:rPr>
          <w:b/>
          <w:i/>
          <w:lang w:eastAsia="zh-CN"/>
        </w:rPr>
        <w:t>the contention resolution</w:t>
      </w:r>
      <w:r w:rsidR="00B45E24">
        <w:rPr>
          <w:b/>
          <w:i/>
          <w:lang w:eastAsia="zh-CN"/>
        </w:rPr>
        <w:t xml:space="preserve"> fails, </w:t>
      </w:r>
      <w:r w:rsidR="00B45E24" w:rsidRPr="00B7236A">
        <w:rPr>
          <w:b/>
          <w:i/>
          <w:lang w:eastAsia="zh-CN"/>
        </w:rPr>
        <w:t>the</w:t>
      </w:r>
      <w:r w:rsidR="00B45E24">
        <w:rPr>
          <w:b/>
          <w:i/>
          <w:lang w:eastAsia="zh-CN"/>
        </w:rPr>
        <w:t xml:space="preserve"> CWS </w:t>
      </w:r>
      <w:proofErr w:type="gramStart"/>
      <w:r w:rsidR="00B45E24">
        <w:rPr>
          <w:b/>
          <w:i/>
          <w:lang w:eastAsia="zh-CN"/>
        </w:rPr>
        <w:t>shall</w:t>
      </w:r>
      <w:proofErr w:type="gramEnd"/>
      <w:r w:rsidR="00B45E24">
        <w:rPr>
          <w:b/>
          <w:i/>
          <w:lang w:eastAsia="zh-CN"/>
        </w:rPr>
        <w:t xml:space="preserve"> be </w:t>
      </w:r>
      <w:r w:rsidR="00B45E24" w:rsidRPr="00B7236A">
        <w:rPr>
          <w:b/>
          <w:i/>
          <w:lang w:eastAsia="zh-CN"/>
        </w:rPr>
        <w:t>increased to the next higher allowed value</w:t>
      </w:r>
      <w:r w:rsidR="00B45E24">
        <w:rPr>
          <w:b/>
          <w:i/>
          <w:lang w:eastAsia="zh-CN"/>
        </w:rPr>
        <w:t>.</w:t>
      </w:r>
    </w:p>
    <w:p w14:paraId="57148A47" w14:textId="2B6F2D87" w:rsidR="00AA320C" w:rsidRPr="00C628FE" w:rsidRDefault="00AA320C" w:rsidP="00AA320C">
      <w:pPr>
        <w:rPr>
          <w:rFonts w:eastAsia="Calibri"/>
          <w:b/>
          <w:i/>
          <w:kern w:val="2"/>
          <w:lang w:val="en-GB" w:eastAsia="sv-SE"/>
        </w:rPr>
      </w:pPr>
      <w:r w:rsidRPr="00C628FE">
        <w:rPr>
          <w:rFonts w:eastAsia="Calibri"/>
          <w:b/>
          <w:i/>
          <w:kern w:val="2"/>
          <w:lang w:val="en-GB" w:eastAsia="sv-SE"/>
        </w:rPr>
        <w:t xml:space="preserve">Proposal 16: For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to</w:t>
      </w:r>
      <w:r>
        <w:rPr>
          <w:rFonts w:eastAsia="Calibri"/>
          <w:b/>
          <w:i/>
          <w:kern w:val="2"/>
          <w:lang w:val="en-GB" w:eastAsia="sv-SE"/>
        </w:rPr>
        <w:t xml:space="preserve"> share the MCOT acquired by multiple UEs</w:t>
      </w:r>
      <w:r w:rsidRPr="00C628FE">
        <w:rPr>
          <w:rFonts w:eastAsia="Calibri"/>
          <w:b/>
          <w:i/>
          <w:kern w:val="2"/>
          <w:lang w:val="en-GB" w:eastAsia="sv-SE"/>
        </w:rPr>
        <w:t>, the following options should be supported in NR-U:</w:t>
      </w:r>
    </w:p>
    <w:p w14:paraId="4A09A314" w14:textId="77777777" w:rsidR="00AA320C" w:rsidRPr="00C628FE" w:rsidRDefault="00AA320C" w:rsidP="00AA320C">
      <w:pPr>
        <w:numPr>
          <w:ilvl w:val="0"/>
          <w:numId w:val="33"/>
        </w:numPr>
        <w:spacing w:after="0"/>
        <w:rPr>
          <w:rFonts w:eastAsia="Calibri"/>
          <w:b/>
          <w:i/>
          <w:kern w:val="2"/>
          <w:lang w:val="en-GB" w:eastAsia="sv-SE"/>
        </w:rPr>
      </w:pPr>
      <w:r w:rsidRPr="00C628FE">
        <w:rPr>
          <w:rFonts w:eastAsia="Calibri"/>
          <w:b/>
          <w:i/>
          <w:kern w:val="2"/>
          <w:lang w:val="en-GB" w:eastAsia="sv-SE"/>
        </w:rPr>
        <w:t xml:space="preserve">Option 1: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independently inherits multiple UE-acquired MCOTs (if any).</w:t>
      </w:r>
    </w:p>
    <w:p w14:paraId="6EC21592" w14:textId="77777777" w:rsidR="00AA320C" w:rsidRPr="00C628FE" w:rsidRDefault="00AA320C" w:rsidP="00AA320C">
      <w:pPr>
        <w:numPr>
          <w:ilvl w:val="0"/>
          <w:numId w:val="33"/>
        </w:numPr>
        <w:spacing w:after="0"/>
        <w:rPr>
          <w:rFonts w:eastAsia="Calibri"/>
          <w:b/>
          <w:i/>
          <w:kern w:val="2"/>
          <w:lang w:val="en-GB" w:eastAsia="sv-SE"/>
        </w:rPr>
      </w:pPr>
      <w:r w:rsidRPr="00C628FE">
        <w:rPr>
          <w:rFonts w:eastAsia="Calibri"/>
          <w:b/>
          <w:i/>
          <w:kern w:val="2"/>
          <w:lang w:val="en-GB" w:eastAsia="sv-SE"/>
        </w:rPr>
        <w:t xml:space="preserve">Option 2: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inherits a common MCOT (in both time and frequency domains) among different UEs.</w:t>
      </w:r>
    </w:p>
    <w:p w14:paraId="26C2840B" w14:textId="77777777" w:rsidR="00AA320C" w:rsidRPr="00C628FE" w:rsidRDefault="00AA320C" w:rsidP="00AA320C">
      <w:pPr>
        <w:rPr>
          <w:rFonts w:eastAsia="Calibri"/>
          <w:b/>
          <w:i/>
          <w:kern w:val="2"/>
          <w:lang w:val="en-GB" w:eastAsia="sv-SE"/>
        </w:rPr>
      </w:pPr>
    </w:p>
    <w:p w14:paraId="0F50532B" w14:textId="77777777" w:rsidR="00AA320C" w:rsidRPr="00C628FE" w:rsidRDefault="00AA320C" w:rsidP="00AA320C">
      <w:pPr>
        <w:rPr>
          <w:rFonts w:eastAsia="Calibri"/>
          <w:b/>
          <w:i/>
          <w:kern w:val="2"/>
          <w:lang w:val="en-GB" w:eastAsia="sv-SE"/>
        </w:rPr>
      </w:pPr>
      <w:r w:rsidRPr="00C628FE">
        <w:rPr>
          <w:rFonts w:eastAsia="Calibri"/>
          <w:b/>
          <w:i/>
          <w:kern w:val="2"/>
          <w:lang w:val="en-GB" w:eastAsia="sv-SE"/>
        </w:rPr>
        <w:t>Proposal 17: MCOT sharing is supported for transmission with configured grant in NR-U:</w:t>
      </w:r>
    </w:p>
    <w:p w14:paraId="179362CE" w14:textId="77777777" w:rsidR="00AA320C" w:rsidRPr="00C628FE" w:rsidRDefault="00AA320C" w:rsidP="00AA320C">
      <w:pPr>
        <w:numPr>
          <w:ilvl w:val="0"/>
          <w:numId w:val="31"/>
        </w:numPr>
        <w:spacing w:after="0"/>
        <w:rPr>
          <w:rFonts w:eastAsia="Calibri"/>
          <w:b/>
          <w:i/>
          <w:kern w:val="2"/>
          <w:lang w:val="en-GB" w:eastAsia="sv-SE"/>
        </w:rPr>
      </w:pP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sharing UE-acquired MCOT for transmission of HARQ-ACK and/or PDSCH to that UE</w:t>
      </w:r>
    </w:p>
    <w:p w14:paraId="0C422592" w14:textId="77777777" w:rsidR="00AA320C" w:rsidRPr="00C628FE" w:rsidRDefault="00AA320C" w:rsidP="00AA320C">
      <w:pPr>
        <w:numPr>
          <w:ilvl w:val="0"/>
          <w:numId w:val="31"/>
        </w:numPr>
        <w:spacing w:after="0"/>
        <w:rPr>
          <w:rFonts w:eastAsiaTheme="minorEastAsia"/>
          <w:kern w:val="2"/>
          <w:sz w:val="20"/>
          <w:szCs w:val="20"/>
          <w:lang w:val="en-GB" w:eastAsia="zh-CN"/>
        </w:rPr>
      </w:pPr>
      <w:r w:rsidRPr="00C628FE">
        <w:rPr>
          <w:rFonts w:eastAsia="Calibri"/>
          <w:b/>
          <w:i/>
          <w:kern w:val="2"/>
          <w:lang w:val="en-GB" w:eastAsia="sv-SE"/>
        </w:rPr>
        <w:t xml:space="preserve">UE sharing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-acquired MCOT when a </w:t>
      </w:r>
      <w:proofErr w:type="spellStart"/>
      <w:r w:rsidRPr="00C628FE">
        <w:rPr>
          <w:rFonts w:eastAsia="Calibri"/>
          <w:b/>
          <w:i/>
          <w:kern w:val="2"/>
          <w:lang w:val="en-GB" w:eastAsia="sv-SE"/>
        </w:rPr>
        <w:t>gNB</w:t>
      </w:r>
      <w:proofErr w:type="spellEnd"/>
      <w:r w:rsidRPr="00C628FE">
        <w:rPr>
          <w:rFonts w:eastAsia="Calibri"/>
          <w:b/>
          <w:i/>
          <w:kern w:val="2"/>
          <w:lang w:val="en-GB" w:eastAsia="sv-SE"/>
        </w:rPr>
        <w:t>-triggered transmission with CG is employed</w:t>
      </w:r>
    </w:p>
    <w:p w14:paraId="0879CB85" w14:textId="77777777" w:rsidR="00AA320C" w:rsidRPr="00AA320C" w:rsidRDefault="00AA320C" w:rsidP="0018069E">
      <w:pPr>
        <w:spacing w:after="0"/>
        <w:rPr>
          <w:b/>
          <w:i/>
          <w:lang w:val="en-GB" w:eastAsia="zh-CN"/>
        </w:rPr>
      </w:pPr>
    </w:p>
    <w:p w14:paraId="43816BE2" w14:textId="77777777" w:rsidR="00AA320C" w:rsidRDefault="00AA320C" w:rsidP="0018069E">
      <w:pPr>
        <w:spacing w:after="0"/>
        <w:rPr>
          <w:b/>
          <w:i/>
          <w:lang w:val="en-GB" w:eastAsia="zh-CN"/>
        </w:rPr>
      </w:pPr>
    </w:p>
    <w:p w14:paraId="17FFBB2B" w14:textId="19B59D2C" w:rsidR="0018069E" w:rsidRDefault="00D847AA" w:rsidP="0018069E">
      <w:pPr>
        <w:spacing w:after="0"/>
        <w:rPr>
          <w:b/>
          <w:i/>
          <w:lang w:eastAsia="zh-CN"/>
        </w:rPr>
      </w:pPr>
      <w:r w:rsidRPr="00D847AA">
        <w:rPr>
          <w:b/>
          <w:i/>
          <w:lang w:val="en-GB" w:eastAsia="zh-CN"/>
        </w:rPr>
        <w:t>Proposal 1</w:t>
      </w:r>
      <w:r w:rsidR="001B475B">
        <w:rPr>
          <w:b/>
          <w:i/>
          <w:lang w:val="en-GB" w:eastAsia="zh-CN"/>
        </w:rPr>
        <w:t>8</w:t>
      </w:r>
      <w:r w:rsidR="0018069E" w:rsidRPr="00F47484">
        <w:rPr>
          <w:b/>
          <w:i/>
          <w:lang w:eastAsia="zh-CN"/>
        </w:rPr>
        <w:t>:</w:t>
      </w:r>
      <w:r w:rsidR="0018069E" w:rsidRPr="006838A2">
        <w:rPr>
          <w:b/>
          <w:i/>
          <w:lang w:eastAsia="zh-CN"/>
        </w:rPr>
        <w:t xml:space="preserve">  </w:t>
      </w:r>
      <w:r w:rsidR="0018069E">
        <w:rPr>
          <w:b/>
          <w:i/>
          <w:lang w:eastAsia="zh-CN"/>
        </w:rPr>
        <w:t>A</w:t>
      </w:r>
      <w:r w:rsidR="0018069E" w:rsidRPr="00DD38A9">
        <w:rPr>
          <w:b/>
          <w:i/>
          <w:lang w:eastAsia="zh-CN"/>
        </w:rPr>
        <w:t xml:space="preserve"> synchronization accuracy much less than the </w:t>
      </w:r>
      <w:r w:rsidR="0018069E">
        <w:rPr>
          <w:b/>
          <w:i/>
          <w:lang w:eastAsia="zh-CN"/>
        </w:rPr>
        <w:t xml:space="preserve">transceiver </w:t>
      </w:r>
      <w:r w:rsidR="0018069E" w:rsidRPr="00DD38A9">
        <w:rPr>
          <w:b/>
          <w:i/>
          <w:lang w:eastAsia="zh-CN"/>
        </w:rPr>
        <w:t>turn-around duration of the specified observation slot duration is required to achieve</w:t>
      </w:r>
      <w:r w:rsidR="0018069E">
        <w:rPr>
          <w:b/>
          <w:i/>
          <w:lang w:eastAsia="zh-CN"/>
        </w:rPr>
        <w:t xml:space="preserve"> the synchronization requirements for FBE-based operation of NR-U.</w:t>
      </w:r>
    </w:p>
    <w:p w14:paraId="48BC2E8C" w14:textId="77777777" w:rsidR="0018069E" w:rsidRPr="0018069E" w:rsidRDefault="0018069E" w:rsidP="0018069E">
      <w:pPr>
        <w:spacing w:after="0"/>
        <w:rPr>
          <w:b/>
          <w:i/>
          <w:lang w:eastAsia="zh-CN"/>
        </w:rPr>
      </w:pPr>
    </w:p>
    <w:p w14:paraId="76528719" w14:textId="675B7234" w:rsidR="0018069E" w:rsidRDefault="00D847AA" w:rsidP="0018069E">
      <w:pPr>
        <w:spacing w:after="0"/>
        <w:rPr>
          <w:b/>
          <w:i/>
          <w:lang w:eastAsia="zh-CN"/>
        </w:rPr>
      </w:pPr>
      <w:r w:rsidRPr="00D847AA">
        <w:rPr>
          <w:b/>
          <w:i/>
          <w:lang w:val="en-GB" w:eastAsia="zh-CN"/>
        </w:rPr>
        <w:t xml:space="preserve">Proposal </w:t>
      </w:r>
      <w:r w:rsidR="001B475B">
        <w:rPr>
          <w:b/>
          <w:i/>
          <w:lang w:val="en-GB" w:eastAsia="zh-CN"/>
        </w:rPr>
        <w:t>19</w:t>
      </w:r>
      <w:r w:rsidR="0018069E" w:rsidRPr="00F47484">
        <w:rPr>
          <w:b/>
          <w:i/>
          <w:lang w:eastAsia="zh-CN"/>
        </w:rPr>
        <w:t>:</w:t>
      </w:r>
      <w:r w:rsidR="0018069E" w:rsidRPr="006838A2">
        <w:rPr>
          <w:b/>
          <w:i/>
          <w:lang w:eastAsia="zh-CN"/>
        </w:rPr>
        <w:t xml:space="preserve">  </w:t>
      </w:r>
      <w:r w:rsidR="0018069E">
        <w:rPr>
          <w:b/>
          <w:i/>
          <w:lang w:eastAsia="zh-CN"/>
        </w:rPr>
        <w:t>T</w:t>
      </w:r>
      <w:r w:rsidR="0018069E" w:rsidRPr="003A48BB">
        <w:rPr>
          <w:b/>
          <w:i/>
          <w:lang w:eastAsia="zh-CN"/>
        </w:rPr>
        <w:t xml:space="preserve">he </w:t>
      </w:r>
      <w:r w:rsidR="0018069E">
        <w:rPr>
          <w:b/>
          <w:i/>
          <w:lang w:eastAsia="zh-CN"/>
        </w:rPr>
        <w:t xml:space="preserve">following </w:t>
      </w:r>
      <w:r w:rsidR="0018069E" w:rsidRPr="003A48BB">
        <w:rPr>
          <w:b/>
          <w:i/>
          <w:lang w:eastAsia="zh-CN"/>
        </w:rPr>
        <w:t>are the potential standardization impact associated with specifying the FBE channel access mechanism fo</w:t>
      </w:r>
      <w:r w:rsidR="0018069E">
        <w:rPr>
          <w:b/>
          <w:i/>
          <w:lang w:eastAsia="zh-CN"/>
        </w:rPr>
        <w:t xml:space="preserve">r NR-U operations in the </w:t>
      </w:r>
      <w:r w:rsidR="0018069E" w:rsidRPr="003A48BB">
        <w:rPr>
          <w:b/>
          <w:i/>
          <w:lang w:eastAsia="zh-CN"/>
        </w:rPr>
        <w:t>scenarios</w:t>
      </w:r>
      <w:r w:rsidR="0018069E">
        <w:rPr>
          <w:b/>
          <w:i/>
          <w:lang w:eastAsia="zh-CN"/>
        </w:rPr>
        <w:t xml:space="preserve"> captured in the WID:</w:t>
      </w:r>
    </w:p>
    <w:p w14:paraId="768037B1" w14:textId="07F93B65" w:rsidR="0018069E" w:rsidRPr="00F47484" w:rsidRDefault="0018069E" w:rsidP="00F47484">
      <w:pPr>
        <w:spacing w:after="0"/>
        <w:ind w:leftChars="100" w:left="220"/>
        <w:rPr>
          <w:b/>
          <w:i/>
          <w:sz w:val="21"/>
          <w:lang w:eastAsia="zh-CN"/>
        </w:rPr>
      </w:pPr>
      <w:r w:rsidRPr="00F47484">
        <w:rPr>
          <w:rFonts w:hint="eastAsia"/>
          <w:b/>
          <w:i/>
          <w:sz w:val="21"/>
          <w:lang w:eastAsia="zh-CN"/>
        </w:rPr>
        <w:t>–</w:t>
      </w:r>
      <w:r w:rsidRPr="00F47484">
        <w:rPr>
          <w:b/>
          <w:i/>
          <w:sz w:val="21"/>
          <w:lang w:eastAsia="zh-CN"/>
        </w:rPr>
        <w:t>Minimum observation slot duration based on the feasible synchronization accuracy of NR-U in the sub 7 GHz band</w:t>
      </w:r>
    </w:p>
    <w:p w14:paraId="2FE571C5" w14:textId="28D235A1" w:rsidR="0018069E" w:rsidRPr="00F47484" w:rsidRDefault="0018069E" w:rsidP="00F47484">
      <w:pPr>
        <w:spacing w:after="0"/>
        <w:ind w:leftChars="100" w:left="220"/>
        <w:rPr>
          <w:b/>
          <w:i/>
          <w:sz w:val="21"/>
          <w:lang w:eastAsia="zh-CN"/>
        </w:rPr>
      </w:pPr>
      <w:r w:rsidRPr="00F47484">
        <w:rPr>
          <w:rFonts w:hint="eastAsia"/>
          <w:b/>
          <w:i/>
          <w:sz w:val="21"/>
          <w:lang w:eastAsia="zh-CN"/>
        </w:rPr>
        <w:t>–</w:t>
      </w:r>
      <w:r w:rsidRPr="00F47484">
        <w:rPr>
          <w:b/>
          <w:i/>
          <w:sz w:val="21"/>
          <w:lang w:eastAsia="zh-CN"/>
        </w:rPr>
        <w:t xml:space="preserve">FBE configuration parameters </w:t>
      </w:r>
      <w:r w:rsidR="009D4566" w:rsidRPr="00F47484">
        <w:rPr>
          <w:b/>
          <w:i/>
          <w:sz w:val="21"/>
          <w:lang w:eastAsia="zh-CN"/>
        </w:rPr>
        <w:t>signaled</w:t>
      </w:r>
      <w:r w:rsidRPr="00F47484">
        <w:rPr>
          <w:b/>
          <w:i/>
          <w:sz w:val="21"/>
          <w:lang w:eastAsia="zh-CN"/>
        </w:rPr>
        <w:t xml:space="preserve"> to the UEs in the connected mode through higher layer </w:t>
      </w:r>
      <w:r w:rsidR="009D4566" w:rsidRPr="00F47484">
        <w:rPr>
          <w:b/>
          <w:i/>
          <w:sz w:val="21"/>
          <w:lang w:eastAsia="zh-CN"/>
        </w:rPr>
        <w:t>signaling</w:t>
      </w:r>
      <w:r w:rsidRPr="00F47484">
        <w:rPr>
          <w:b/>
          <w:i/>
          <w:sz w:val="21"/>
          <w:lang w:eastAsia="zh-CN"/>
        </w:rPr>
        <w:t xml:space="preserve">, e.g., </w:t>
      </w:r>
      <w:proofErr w:type="gramStart"/>
      <w:r w:rsidRPr="00F47484">
        <w:rPr>
          <w:b/>
          <w:i/>
          <w:sz w:val="21"/>
          <w:lang w:eastAsia="zh-CN"/>
        </w:rPr>
        <w:t>through</w:t>
      </w:r>
      <w:proofErr w:type="gramEnd"/>
      <w:r w:rsidRPr="00F47484">
        <w:rPr>
          <w:b/>
          <w:i/>
          <w:sz w:val="21"/>
          <w:lang w:eastAsia="zh-CN"/>
        </w:rPr>
        <w:t xml:space="preserve"> RRC, including:</w:t>
      </w:r>
    </w:p>
    <w:p w14:paraId="104A5EC6" w14:textId="77777777" w:rsidR="0018069E" w:rsidRPr="00F47484" w:rsidRDefault="0018069E" w:rsidP="00F47484">
      <w:pPr>
        <w:spacing w:after="0"/>
        <w:ind w:leftChars="200" w:left="440"/>
        <w:rPr>
          <w:b/>
          <w:i/>
          <w:sz w:val="20"/>
          <w:lang w:eastAsia="zh-CN"/>
        </w:rPr>
      </w:pPr>
      <w:r w:rsidRPr="00F47484">
        <w:rPr>
          <w:rFonts w:hint="eastAsia"/>
          <w:b/>
          <w:i/>
          <w:sz w:val="20"/>
          <w:lang w:eastAsia="zh-CN"/>
        </w:rPr>
        <w:t>•</w:t>
      </w:r>
      <w:r w:rsidRPr="00F47484">
        <w:rPr>
          <w:b/>
          <w:i/>
          <w:sz w:val="20"/>
          <w:lang w:eastAsia="zh-CN"/>
        </w:rPr>
        <w:tab/>
        <w:t xml:space="preserve">FBE frame period(s) </w:t>
      </w:r>
    </w:p>
    <w:p w14:paraId="10227AFE" w14:textId="77777777" w:rsidR="0018069E" w:rsidRPr="00F47484" w:rsidRDefault="0018069E" w:rsidP="00F47484">
      <w:pPr>
        <w:spacing w:after="0"/>
        <w:ind w:leftChars="200" w:left="440"/>
        <w:rPr>
          <w:b/>
          <w:i/>
          <w:sz w:val="20"/>
          <w:lang w:eastAsia="zh-CN"/>
        </w:rPr>
      </w:pPr>
      <w:r w:rsidRPr="00F47484">
        <w:rPr>
          <w:rFonts w:hint="eastAsia"/>
          <w:b/>
          <w:i/>
          <w:sz w:val="20"/>
          <w:lang w:eastAsia="zh-CN"/>
        </w:rPr>
        <w:t>•</w:t>
      </w:r>
      <w:r w:rsidRPr="00F47484">
        <w:rPr>
          <w:b/>
          <w:i/>
          <w:sz w:val="20"/>
          <w:lang w:eastAsia="zh-CN"/>
        </w:rPr>
        <w:tab/>
        <w:t xml:space="preserve">Corresponding </w:t>
      </w:r>
      <w:proofErr w:type="spellStart"/>
      <w:r w:rsidRPr="00F47484">
        <w:rPr>
          <w:b/>
          <w:i/>
          <w:sz w:val="20"/>
          <w:lang w:eastAsia="zh-CN"/>
        </w:rPr>
        <w:t>subband</w:t>
      </w:r>
      <w:proofErr w:type="spellEnd"/>
      <w:r w:rsidRPr="00F47484">
        <w:rPr>
          <w:b/>
          <w:i/>
          <w:sz w:val="20"/>
          <w:lang w:eastAsia="zh-CN"/>
        </w:rPr>
        <w:t>(s), if multiple frame periods are configured to support multiple service classes</w:t>
      </w:r>
    </w:p>
    <w:p w14:paraId="15D52A6F" w14:textId="77777777" w:rsidR="0018069E" w:rsidRPr="00F47484" w:rsidRDefault="0018069E" w:rsidP="00F47484">
      <w:pPr>
        <w:spacing w:after="0"/>
        <w:ind w:leftChars="200" w:left="440"/>
        <w:rPr>
          <w:b/>
          <w:i/>
          <w:sz w:val="20"/>
          <w:lang w:eastAsia="zh-CN"/>
        </w:rPr>
      </w:pPr>
      <w:r w:rsidRPr="00F47484">
        <w:rPr>
          <w:rFonts w:hint="eastAsia"/>
          <w:b/>
          <w:i/>
          <w:sz w:val="20"/>
          <w:lang w:eastAsia="zh-CN"/>
        </w:rPr>
        <w:t>•</w:t>
      </w:r>
      <w:r w:rsidRPr="00F47484">
        <w:rPr>
          <w:b/>
          <w:i/>
          <w:sz w:val="20"/>
          <w:lang w:eastAsia="zh-CN"/>
        </w:rPr>
        <w:tab/>
        <w:t xml:space="preserve">Corresponding FBE frame offset(s) used by the </w:t>
      </w:r>
      <w:proofErr w:type="spellStart"/>
      <w:r w:rsidRPr="00F47484">
        <w:rPr>
          <w:b/>
          <w:i/>
          <w:sz w:val="20"/>
          <w:lang w:eastAsia="zh-CN"/>
        </w:rPr>
        <w:t>gNB</w:t>
      </w:r>
      <w:proofErr w:type="spellEnd"/>
      <w:r w:rsidRPr="00F47484">
        <w:rPr>
          <w:b/>
          <w:i/>
          <w:sz w:val="20"/>
          <w:lang w:eastAsia="zh-CN"/>
        </w:rPr>
        <w:t xml:space="preserve"> to initiate the DL COT </w:t>
      </w:r>
    </w:p>
    <w:p w14:paraId="2DC994BB" w14:textId="77777777" w:rsidR="0018069E" w:rsidRPr="00F47484" w:rsidRDefault="0018069E" w:rsidP="00F47484">
      <w:pPr>
        <w:spacing w:after="0"/>
        <w:ind w:leftChars="200" w:left="440"/>
        <w:rPr>
          <w:b/>
          <w:i/>
          <w:sz w:val="20"/>
          <w:lang w:eastAsia="zh-CN"/>
        </w:rPr>
      </w:pPr>
      <w:r w:rsidRPr="00F47484">
        <w:rPr>
          <w:rFonts w:hint="eastAsia"/>
          <w:b/>
          <w:i/>
          <w:sz w:val="20"/>
          <w:lang w:eastAsia="zh-CN"/>
        </w:rPr>
        <w:t>•</w:t>
      </w:r>
      <w:r w:rsidRPr="00F47484">
        <w:rPr>
          <w:b/>
          <w:i/>
          <w:sz w:val="20"/>
          <w:lang w:eastAsia="zh-CN"/>
        </w:rPr>
        <w:tab/>
        <w:t>One of the following for the UE to initiate the COT within the idle period of the corresponding DL FBE frame period(s):</w:t>
      </w:r>
    </w:p>
    <w:p w14:paraId="295B8A73" w14:textId="77777777" w:rsidR="0018069E" w:rsidRPr="00F47484" w:rsidRDefault="0018069E" w:rsidP="00F47484">
      <w:pPr>
        <w:spacing w:after="0"/>
        <w:ind w:leftChars="200" w:left="440"/>
        <w:rPr>
          <w:b/>
          <w:i/>
          <w:sz w:val="20"/>
          <w:lang w:eastAsia="zh-CN"/>
        </w:rPr>
      </w:pPr>
      <w:r w:rsidRPr="00F47484">
        <w:rPr>
          <w:rFonts w:hint="eastAsia"/>
          <w:b/>
          <w:i/>
          <w:sz w:val="20"/>
          <w:lang w:eastAsia="zh-CN"/>
        </w:rPr>
        <w:lastRenderedPageBreak/>
        <w:t>•</w:t>
      </w:r>
      <w:r w:rsidRPr="00F47484">
        <w:rPr>
          <w:b/>
          <w:i/>
          <w:sz w:val="20"/>
          <w:lang w:eastAsia="zh-CN"/>
        </w:rPr>
        <w:tab/>
        <w:t>Corresponding DL MCOT duration(s)</w:t>
      </w:r>
    </w:p>
    <w:p w14:paraId="37DB2051" w14:textId="77777777" w:rsidR="0018069E" w:rsidRPr="00F47484" w:rsidRDefault="0018069E" w:rsidP="00F47484">
      <w:pPr>
        <w:spacing w:after="0"/>
        <w:ind w:leftChars="200" w:left="440"/>
        <w:rPr>
          <w:b/>
          <w:i/>
          <w:sz w:val="20"/>
          <w:lang w:eastAsia="zh-CN"/>
        </w:rPr>
      </w:pPr>
      <w:r w:rsidRPr="00F47484">
        <w:rPr>
          <w:rFonts w:hint="eastAsia"/>
          <w:b/>
          <w:i/>
          <w:sz w:val="20"/>
          <w:lang w:eastAsia="zh-CN"/>
        </w:rPr>
        <w:t>•</w:t>
      </w:r>
      <w:r w:rsidRPr="00F47484">
        <w:rPr>
          <w:b/>
          <w:i/>
          <w:sz w:val="20"/>
          <w:lang w:eastAsia="zh-CN"/>
        </w:rPr>
        <w:tab/>
        <w:t xml:space="preserve">Corresponding UL FBE frame offset(s) </w:t>
      </w:r>
    </w:p>
    <w:p w14:paraId="6C73824A" w14:textId="77777777" w:rsidR="0018069E" w:rsidRPr="00F47484" w:rsidRDefault="0018069E" w:rsidP="00F47484">
      <w:pPr>
        <w:spacing w:after="0"/>
        <w:ind w:leftChars="200" w:left="440"/>
        <w:rPr>
          <w:b/>
          <w:i/>
          <w:sz w:val="21"/>
          <w:lang w:eastAsia="zh-CN"/>
        </w:rPr>
      </w:pPr>
      <w:r w:rsidRPr="00F47484">
        <w:rPr>
          <w:rFonts w:hint="eastAsia"/>
          <w:b/>
          <w:i/>
          <w:sz w:val="20"/>
          <w:lang w:eastAsia="zh-CN"/>
        </w:rPr>
        <w:t>•</w:t>
      </w:r>
      <w:r w:rsidRPr="00F47484">
        <w:rPr>
          <w:b/>
          <w:i/>
          <w:sz w:val="20"/>
          <w:lang w:eastAsia="zh-CN"/>
        </w:rPr>
        <w:tab/>
        <w:t>Frequency of UE’s RA procedure to maintain accurate TA measurements for tight synchronization.</w:t>
      </w:r>
      <w:r w:rsidRPr="00F47484">
        <w:rPr>
          <w:b/>
          <w:i/>
          <w:sz w:val="21"/>
          <w:lang w:eastAsia="zh-CN"/>
        </w:rPr>
        <w:t xml:space="preserve">  </w:t>
      </w:r>
    </w:p>
    <w:p w14:paraId="69834AB4" w14:textId="77777777" w:rsidR="0018069E" w:rsidRDefault="0018069E" w:rsidP="00B45E24">
      <w:pPr>
        <w:rPr>
          <w:b/>
          <w:i/>
          <w:lang w:eastAsia="zh-CN"/>
        </w:rPr>
      </w:pPr>
    </w:p>
    <w:p w14:paraId="58D96203" w14:textId="77777777" w:rsidR="00DD3A2C" w:rsidRPr="00B511C9" w:rsidRDefault="00DD3A2C" w:rsidP="00DD3A2C">
      <w:pPr>
        <w:rPr>
          <w:b/>
          <w:i/>
          <w:kern w:val="2"/>
          <w:lang w:val="en-GB" w:eastAsia="zh-CN"/>
        </w:rPr>
      </w:pPr>
      <w:r w:rsidRPr="00B511C9">
        <w:rPr>
          <w:b/>
          <w:i/>
          <w:kern w:val="2"/>
          <w:lang w:val="en-GB" w:eastAsia="zh-CN"/>
        </w:rPr>
        <w:t xml:space="preserve">Observation </w:t>
      </w:r>
      <w:r>
        <w:rPr>
          <w:b/>
          <w:i/>
          <w:kern w:val="2"/>
          <w:lang w:val="en-GB" w:eastAsia="zh-CN"/>
        </w:rPr>
        <w:t>1</w:t>
      </w:r>
      <w:r w:rsidRPr="00B511C9">
        <w:rPr>
          <w:b/>
          <w:i/>
          <w:kern w:val="2"/>
          <w:lang w:val="en-GB" w:eastAsia="zh-CN"/>
        </w:rPr>
        <w:t xml:space="preserve">: The UPT of NRU will degrade when lower PD than ED is adopted in NRU due to lack of spatial reuse when PD is effective. </w:t>
      </w:r>
    </w:p>
    <w:p w14:paraId="2691FC0F" w14:textId="77777777" w:rsidR="00DD3A2C" w:rsidRDefault="00DD3A2C" w:rsidP="00DD3A2C">
      <w:pPr>
        <w:rPr>
          <w:b/>
          <w:i/>
          <w:kern w:val="2"/>
          <w:lang w:eastAsia="zh-CN"/>
        </w:rPr>
      </w:pPr>
      <w:r w:rsidRPr="00A87D02">
        <w:rPr>
          <w:b/>
          <w:i/>
          <w:kern w:val="2"/>
          <w:lang w:eastAsia="zh-CN"/>
        </w:rPr>
        <w:t xml:space="preserve">Observation </w:t>
      </w:r>
      <w:r>
        <w:rPr>
          <w:b/>
          <w:i/>
          <w:kern w:val="2"/>
          <w:lang w:eastAsia="zh-CN"/>
        </w:rPr>
        <w:t>2</w:t>
      </w:r>
      <w:r w:rsidRPr="00A87D02">
        <w:rPr>
          <w:b/>
          <w:i/>
          <w:kern w:val="2"/>
          <w:lang w:eastAsia="zh-CN"/>
        </w:rPr>
        <w:t xml:space="preserve">: </w:t>
      </w:r>
      <w:r>
        <w:rPr>
          <w:b/>
          <w:i/>
          <w:kern w:val="2"/>
          <w:lang w:eastAsia="zh-CN"/>
        </w:rPr>
        <w:t>UPT of both 802.11ax and NRU will increase while using higher common PD/ED threshold.</w:t>
      </w:r>
    </w:p>
    <w:p w14:paraId="5E074B1C" w14:textId="08E544FB" w:rsidR="00DD3A2C" w:rsidRPr="00052AAB" w:rsidRDefault="00DD3A2C" w:rsidP="00B45E24">
      <w:r>
        <w:rPr>
          <w:b/>
          <w:i/>
          <w:kern w:val="2"/>
          <w:lang w:eastAsia="zh-CN"/>
        </w:rPr>
        <w:t>Observation 3: The 11ax can</w:t>
      </w:r>
      <w:r w:rsidR="00C916A2">
        <w:rPr>
          <w:b/>
          <w:i/>
          <w:kern w:val="2"/>
          <w:lang w:eastAsia="zh-CN"/>
        </w:rPr>
        <w:t>not benefit from introducing a common</w:t>
      </w:r>
      <w:r>
        <w:rPr>
          <w:b/>
          <w:i/>
          <w:kern w:val="2"/>
          <w:lang w:eastAsia="zh-CN"/>
        </w:rPr>
        <w:t xml:space="preserve"> preamble before NR-U transmission in coexisting scenario.</w:t>
      </w:r>
    </w:p>
    <w:p w14:paraId="25EC0715" w14:textId="77777777" w:rsidR="00D9282A" w:rsidRPr="006838A2" w:rsidRDefault="00D9282A" w:rsidP="00D9282A">
      <w:pPr>
        <w:rPr>
          <w:b/>
          <w:i/>
          <w:lang w:eastAsia="zh-CN"/>
        </w:rPr>
      </w:pPr>
      <w:r w:rsidRPr="00D9282A">
        <w:rPr>
          <w:b/>
          <w:i/>
          <w:kern w:val="2"/>
          <w:lang w:eastAsia="zh-CN"/>
        </w:rPr>
        <w:t>Proposal 20:</w:t>
      </w:r>
      <w:r w:rsidRPr="006838A2">
        <w:rPr>
          <w:b/>
          <w:i/>
          <w:lang w:eastAsia="zh-CN"/>
        </w:rPr>
        <w:t xml:space="preserve"> </w:t>
      </w:r>
      <w:r>
        <w:rPr>
          <w:b/>
          <w:i/>
          <w:lang w:eastAsia="zh-CN"/>
        </w:rPr>
        <w:t>For NR-U operations in sub-7GHz bands, directional LBT mechanisms are not supported.</w:t>
      </w:r>
      <w:r w:rsidRPr="006838A2">
        <w:rPr>
          <w:b/>
          <w:i/>
          <w:kern w:val="2"/>
          <w:lang w:val="en-GB" w:eastAsia="zh-CN"/>
        </w:rPr>
        <w:t xml:space="preserve"> </w:t>
      </w:r>
      <w:r w:rsidRPr="006838A2">
        <w:rPr>
          <w:b/>
          <w:i/>
          <w:lang w:eastAsia="zh-CN"/>
        </w:rPr>
        <w:t xml:space="preserve"> </w:t>
      </w:r>
    </w:p>
    <w:p w14:paraId="75DCEB00" w14:textId="77777777" w:rsidR="00DD3A2C" w:rsidRPr="00DD3A2C" w:rsidRDefault="00DD3A2C" w:rsidP="00DD3A2C">
      <w:pPr>
        <w:spacing w:after="0"/>
        <w:rPr>
          <w:b/>
          <w:i/>
          <w:u w:val="single"/>
          <w:lang w:val="en-GB" w:eastAsia="zh-CN"/>
        </w:rPr>
      </w:pPr>
    </w:p>
    <w:p w14:paraId="7B3960A2" w14:textId="4830565A" w:rsidR="00DD3A2C" w:rsidRPr="001B475B" w:rsidRDefault="00D9282A" w:rsidP="00052AAB">
      <w:pPr>
        <w:spacing w:after="0"/>
        <w:rPr>
          <w:b/>
          <w:i/>
          <w:lang w:eastAsia="zh-CN"/>
        </w:rPr>
      </w:pPr>
      <w:r>
        <w:rPr>
          <w:b/>
          <w:i/>
          <w:lang w:val="en-GB" w:eastAsia="zh-CN"/>
        </w:rPr>
        <w:t>Proposal 21</w:t>
      </w:r>
      <w:r w:rsidR="00DD3A2C" w:rsidRPr="00052AAB">
        <w:rPr>
          <w:b/>
          <w:i/>
          <w:lang w:eastAsia="zh-CN"/>
        </w:rPr>
        <w:t>:</w:t>
      </w:r>
      <w:r w:rsidR="00DD3A2C" w:rsidRPr="006838A2">
        <w:rPr>
          <w:b/>
          <w:i/>
          <w:lang w:eastAsia="zh-CN"/>
        </w:rPr>
        <w:t xml:space="preserve">  </w:t>
      </w:r>
      <w:r w:rsidR="00DD3A2C">
        <w:rPr>
          <w:b/>
          <w:i/>
          <w:lang w:eastAsia="zh-CN"/>
        </w:rPr>
        <w:t>R</w:t>
      </w:r>
      <w:r w:rsidR="00DD3A2C" w:rsidRPr="006838A2">
        <w:rPr>
          <w:b/>
          <w:i/>
          <w:lang w:eastAsia="zh-CN"/>
        </w:rPr>
        <w:t>eceiver-assisted LBT mechanism</w:t>
      </w:r>
      <w:r w:rsidR="00DD3A2C">
        <w:rPr>
          <w:b/>
          <w:i/>
          <w:lang w:eastAsia="zh-CN"/>
        </w:rPr>
        <w:t xml:space="preserve">s </w:t>
      </w:r>
      <w:r w:rsidR="00DD3A2C" w:rsidRPr="006838A2">
        <w:rPr>
          <w:b/>
          <w:i/>
          <w:lang w:eastAsia="zh-CN"/>
        </w:rPr>
        <w:t xml:space="preserve">such as RTS/CTS-like </w:t>
      </w:r>
      <w:r w:rsidR="00DD3A2C">
        <w:rPr>
          <w:b/>
          <w:i/>
          <w:lang w:eastAsia="zh-CN"/>
        </w:rPr>
        <w:t xml:space="preserve">are not supported </w:t>
      </w:r>
      <w:r w:rsidR="00DD3A2C" w:rsidRPr="006838A2">
        <w:rPr>
          <w:b/>
          <w:i/>
          <w:lang w:eastAsia="zh-CN"/>
        </w:rPr>
        <w:t>in NR-U</w:t>
      </w:r>
      <w:r w:rsidR="00DD3A2C">
        <w:rPr>
          <w:b/>
          <w:i/>
          <w:lang w:eastAsia="zh-CN"/>
        </w:rPr>
        <w:t xml:space="preserve"> Rel-16</w:t>
      </w:r>
      <w:r w:rsidR="00DD3A2C" w:rsidRPr="006838A2">
        <w:rPr>
          <w:b/>
          <w:i/>
          <w:lang w:eastAsia="zh-CN"/>
        </w:rPr>
        <w:t>.</w:t>
      </w:r>
    </w:p>
    <w:p w14:paraId="4D63EE25" w14:textId="137AA1B0" w:rsidR="005F08F6" w:rsidRPr="006838A2" w:rsidRDefault="005F08F6" w:rsidP="005F08F6">
      <w:pPr>
        <w:rPr>
          <w:b/>
          <w:i/>
        </w:rPr>
      </w:pPr>
      <w:r w:rsidRPr="00F47484">
        <w:rPr>
          <w:b/>
          <w:i/>
        </w:rPr>
        <w:t xml:space="preserve">Proposal </w:t>
      </w:r>
      <w:r w:rsidR="001B475B">
        <w:rPr>
          <w:b/>
          <w:i/>
        </w:rPr>
        <w:t>2</w:t>
      </w:r>
      <w:bookmarkEnd w:id="21"/>
      <w:bookmarkEnd w:id="22"/>
      <w:bookmarkEnd w:id="23"/>
      <w:r w:rsidR="00D9282A">
        <w:rPr>
          <w:b/>
          <w:i/>
        </w:rPr>
        <w:t>2</w:t>
      </w:r>
      <w:bookmarkStart w:id="24" w:name="_GoBack"/>
      <w:bookmarkEnd w:id="24"/>
      <w:r w:rsidRPr="00F47484">
        <w:rPr>
          <w:b/>
          <w:i/>
        </w:rPr>
        <w:t>:</w:t>
      </w:r>
      <w:r w:rsidRPr="006838A2">
        <w:rPr>
          <w:b/>
          <w:i/>
        </w:rPr>
        <w:t xml:space="preserve"> The following mechanisms for enhancing the spatial reuse should be studied:</w:t>
      </w:r>
    </w:p>
    <w:p w14:paraId="0DB3E09B" w14:textId="5ED0F386" w:rsidR="005F08F6" w:rsidRPr="006838A2" w:rsidRDefault="005F08F6" w:rsidP="005F08F6">
      <w:pPr>
        <w:pStyle w:val="ListParagraph"/>
        <w:numPr>
          <w:ilvl w:val="0"/>
          <w:numId w:val="9"/>
        </w:numPr>
        <w:autoSpaceDE/>
        <w:autoSpaceDN/>
        <w:adjustRightInd/>
        <w:snapToGrid/>
        <w:spacing w:after="0"/>
        <w:ind w:firstLineChars="0"/>
        <w:jc w:val="left"/>
        <w:rPr>
          <w:b/>
          <w:i/>
        </w:rPr>
      </w:pPr>
      <w:r w:rsidRPr="006838A2">
        <w:rPr>
          <w:b/>
          <w:i/>
        </w:rPr>
        <w:t xml:space="preserve">Methods to determine whether interference originates from </w:t>
      </w:r>
      <w:r w:rsidR="00A51855" w:rsidRPr="006838A2">
        <w:rPr>
          <w:b/>
          <w:i/>
        </w:rPr>
        <w:t>other</w:t>
      </w:r>
      <w:r w:rsidR="0050115A">
        <w:rPr>
          <w:b/>
          <w:i/>
        </w:rPr>
        <w:t xml:space="preserve"> </w:t>
      </w:r>
      <w:r w:rsidRPr="006838A2">
        <w:rPr>
          <w:b/>
          <w:i/>
        </w:rPr>
        <w:t>NR nodes, by transmission/detection of:</w:t>
      </w:r>
    </w:p>
    <w:p w14:paraId="48BC41A5" w14:textId="77777777" w:rsidR="005F08F6" w:rsidRPr="006838A2" w:rsidRDefault="005F08F6" w:rsidP="005F08F6">
      <w:pPr>
        <w:pStyle w:val="ListParagraph"/>
        <w:numPr>
          <w:ilvl w:val="1"/>
          <w:numId w:val="9"/>
        </w:numPr>
        <w:autoSpaceDE/>
        <w:autoSpaceDN/>
        <w:adjustRightInd/>
        <w:snapToGrid/>
        <w:spacing w:after="0"/>
        <w:ind w:firstLineChars="0"/>
        <w:jc w:val="left"/>
        <w:rPr>
          <w:b/>
          <w:i/>
        </w:rPr>
      </w:pPr>
      <w:r w:rsidRPr="006838A2">
        <w:rPr>
          <w:b/>
          <w:i/>
        </w:rPr>
        <w:t xml:space="preserve">NR-U </w:t>
      </w:r>
      <w:r w:rsidR="002632F3" w:rsidRPr="006838A2">
        <w:rPr>
          <w:b/>
          <w:i/>
        </w:rPr>
        <w:t>signal</w:t>
      </w:r>
      <w:r w:rsidRPr="006838A2">
        <w:rPr>
          <w:b/>
          <w:i/>
        </w:rPr>
        <w:t>s</w:t>
      </w:r>
    </w:p>
    <w:p w14:paraId="792F3EA4" w14:textId="77777777" w:rsidR="005F08F6" w:rsidRPr="006838A2" w:rsidRDefault="005F08F6" w:rsidP="005F08F6">
      <w:pPr>
        <w:pStyle w:val="ListParagraph"/>
        <w:numPr>
          <w:ilvl w:val="1"/>
          <w:numId w:val="9"/>
        </w:numPr>
        <w:autoSpaceDE/>
        <w:autoSpaceDN/>
        <w:adjustRightInd/>
        <w:snapToGrid/>
        <w:spacing w:after="0"/>
        <w:ind w:firstLineChars="0"/>
        <w:jc w:val="left"/>
        <w:rPr>
          <w:b/>
          <w:i/>
        </w:rPr>
      </w:pPr>
      <w:r w:rsidRPr="006838A2">
        <w:rPr>
          <w:b/>
          <w:i/>
        </w:rPr>
        <w:t>Zero-power resource elements</w:t>
      </w:r>
    </w:p>
    <w:p w14:paraId="24830268" w14:textId="77777777" w:rsidR="005F08F6" w:rsidRPr="006838A2" w:rsidRDefault="007770F1" w:rsidP="005F08F6">
      <w:pPr>
        <w:pStyle w:val="ListParagraph"/>
        <w:numPr>
          <w:ilvl w:val="0"/>
          <w:numId w:val="9"/>
        </w:numPr>
        <w:autoSpaceDE/>
        <w:autoSpaceDN/>
        <w:adjustRightInd/>
        <w:snapToGrid/>
        <w:spacing w:after="0"/>
        <w:ind w:firstLineChars="0"/>
        <w:jc w:val="left"/>
        <w:rPr>
          <w:b/>
          <w:i/>
        </w:rPr>
      </w:pPr>
      <w:r w:rsidRPr="006838A2">
        <w:rPr>
          <w:b/>
          <w:i/>
        </w:rPr>
        <w:t>LBT for transmission alignment among</w:t>
      </w:r>
      <w:r w:rsidR="00083F6D" w:rsidRPr="006838A2">
        <w:rPr>
          <w:b/>
          <w:i/>
        </w:rPr>
        <w:t xml:space="preserve"> coordinated</w:t>
      </w:r>
      <w:r w:rsidRPr="006838A2">
        <w:rPr>
          <w:b/>
          <w:i/>
        </w:rPr>
        <w:t xml:space="preserve"> NR nodes</w:t>
      </w:r>
    </w:p>
    <w:p w14:paraId="0998FFBA" w14:textId="77777777" w:rsidR="00CF75B4" w:rsidRPr="00A41017" w:rsidRDefault="00CF75B4" w:rsidP="004B281D">
      <w:pPr>
        <w:rPr>
          <w:b/>
          <w:i/>
          <w:lang w:eastAsia="zh-CN"/>
        </w:rPr>
      </w:pPr>
    </w:p>
    <w:p w14:paraId="4D97367F" w14:textId="77777777" w:rsidR="001D780E" w:rsidRPr="00140F28" w:rsidRDefault="001D780E" w:rsidP="006A5BCD">
      <w:pPr>
        <w:pStyle w:val="Heading1"/>
        <w:numPr>
          <w:ilvl w:val="0"/>
          <w:numId w:val="0"/>
        </w:numPr>
        <w:ind w:left="431" w:hanging="431"/>
      </w:pPr>
      <w:r w:rsidRPr="00140F28">
        <w:t>References</w:t>
      </w:r>
    </w:p>
    <w:p w14:paraId="05C75BEA" w14:textId="77777777" w:rsidR="003C7CC8" w:rsidRDefault="003C7CC8" w:rsidP="003C7CC8">
      <w:pPr>
        <w:pStyle w:val="References"/>
        <w:rPr>
          <w:noProof/>
        </w:rPr>
      </w:pPr>
      <w:bookmarkStart w:id="25" w:name="_Ref536708464"/>
      <w:bookmarkStart w:id="26" w:name="_Ref497813118"/>
      <w:bookmarkStart w:id="27" w:name="_Ref509219525"/>
      <w:bookmarkStart w:id="28" w:name="_Ref509833218"/>
      <w:bookmarkStart w:id="29" w:name="_Ref331106417"/>
      <w:bookmarkStart w:id="30" w:name="_Ref345149415"/>
      <w:bookmarkStart w:id="31" w:name="_Ref351725474"/>
      <w:bookmarkStart w:id="32" w:name="_Ref377803896"/>
      <w:bookmarkStart w:id="33" w:name="_Ref510109017"/>
      <w:bookmarkEnd w:id="2"/>
      <w:bookmarkEnd w:id="18"/>
      <w:bookmarkEnd w:id="19"/>
      <w:bookmarkEnd w:id="20"/>
      <w:r w:rsidRPr="00A86405">
        <w:rPr>
          <w:noProof/>
        </w:rPr>
        <w:t>Chairman's Notes RAN1 AdHoc 1901</w:t>
      </w:r>
      <w:bookmarkEnd w:id="25"/>
    </w:p>
    <w:p w14:paraId="4192C07D" w14:textId="77777777" w:rsidR="003C7CC8" w:rsidRPr="006B32F6" w:rsidRDefault="003C7CC8" w:rsidP="003C7CC8">
      <w:pPr>
        <w:pStyle w:val="References"/>
      </w:pPr>
      <w:r w:rsidRPr="006B32F6">
        <w:t>R1-</w:t>
      </w:r>
      <w:r w:rsidRPr="006B32F6">
        <w:rPr>
          <w:szCs w:val="20"/>
        </w:rPr>
        <w:t>1</w:t>
      </w:r>
      <w:r>
        <w:rPr>
          <w:szCs w:val="20"/>
        </w:rPr>
        <w:t>900068</w:t>
      </w:r>
      <w:r w:rsidRPr="006B32F6">
        <w:t xml:space="preserve">, </w:t>
      </w:r>
      <w:r>
        <w:t>“</w:t>
      </w:r>
      <w:r w:rsidRPr="008638FC">
        <w:t>Initial access signal and channels in NR unlicensed band</w:t>
      </w:r>
      <w:r>
        <w:t>”</w:t>
      </w:r>
      <w:r w:rsidRPr="006B32F6">
        <w:t>, Huawei, HiSil</w:t>
      </w:r>
      <w:r>
        <w:t>i</w:t>
      </w:r>
      <w:r w:rsidRPr="006B32F6">
        <w:t>con</w:t>
      </w:r>
    </w:p>
    <w:p w14:paraId="30165B6B" w14:textId="77777777" w:rsidR="003C7CC8" w:rsidRDefault="00063FAB" w:rsidP="003C7CC8">
      <w:pPr>
        <w:pStyle w:val="References"/>
      </w:pPr>
      <w:r>
        <w:rPr>
          <w:noProof/>
        </w:rPr>
        <w:fldChar w:fldCharType="begin"/>
      </w:r>
      <w:r>
        <w:rPr>
          <w:noProof/>
        </w:rPr>
        <w:instrText xml:space="preserve"> STYLEREF ZA </w:instrText>
      </w:r>
      <w:r>
        <w:rPr>
          <w:noProof/>
        </w:rPr>
        <w:fldChar w:fldCharType="separate"/>
      </w:r>
      <w:r w:rsidR="003C7CC8">
        <w:rPr>
          <w:noProof/>
        </w:rPr>
        <w:t>3GPP TR 38.889 V16.0.0 (2018-12)</w:t>
      </w:r>
      <w:r>
        <w:rPr>
          <w:noProof/>
        </w:rPr>
        <w:fldChar w:fldCharType="end"/>
      </w:r>
    </w:p>
    <w:p w14:paraId="0D8781C7" w14:textId="4AD568DE" w:rsidR="003C7CC8" w:rsidRPr="004055F2" w:rsidRDefault="00EB4444">
      <w:pPr>
        <w:pStyle w:val="References"/>
      </w:pPr>
      <w:r w:rsidRPr="006B32F6">
        <w:t>R1-</w:t>
      </w:r>
      <w:r w:rsidRPr="006B32F6">
        <w:rPr>
          <w:szCs w:val="20"/>
        </w:rPr>
        <w:t>1</w:t>
      </w:r>
      <w:r>
        <w:rPr>
          <w:szCs w:val="20"/>
        </w:rPr>
        <w:t>901528</w:t>
      </w:r>
      <w:r w:rsidRPr="006B32F6">
        <w:t xml:space="preserve">, </w:t>
      </w:r>
      <w:r>
        <w:t xml:space="preserve">“Transmission with configured grant </w:t>
      </w:r>
      <w:r w:rsidRPr="008638FC">
        <w:t>in NR unlicensed band</w:t>
      </w:r>
      <w:r>
        <w:t>”</w:t>
      </w:r>
      <w:r w:rsidRPr="006B32F6">
        <w:t>, Huawei, HiSil</w:t>
      </w:r>
      <w:r>
        <w:t>i</w:t>
      </w:r>
      <w:r w:rsidRPr="006B32F6">
        <w:t>con</w:t>
      </w:r>
    </w:p>
    <w:p w14:paraId="035C43B9" w14:textId="77777777" w:rsidR="003C7CC8" w:rsidRDefault="003C7CC8" w:rsidP="003C7CC8">
      <w:pPr>
        <w:pStyle w:val="References"/>
        <w:rPr>
          <w:noProof/>
        </w:rPr>
      </w:pPr>
      <w:bookmarkStart w:id="34" w:name="_Ref533529357"/>
      <w:r>
        <w:rPr>
          <w:noProof/>
        </w:rPr>
        <w:t>RP-182878, “</w:t>
      </w:r>
      <w:r w:rsidRPr="008D00FB">
        <w:rPr>
          <w:noProof/>
        </w:rPr>
        <w:t>New WID on NR-based Access to Unlicensed Spectrum</w:t>
      </w:r>
      <w:r>
        <w:rPr>
          <w:noProof/>
        </w:rPr>
        <w:t>”</w:t>
      </w:r>
      <w:bookmarkEnd w:id="34"/>
    </w:p>
    <w:p w14:paraId="0FC76190" w14:textId="77777777" w:rsidR="008E3399" w:rsidRPr="006B32F6" w:rsidRDefault="008E3399" w:rsidP="008E3399">
      <w:pPr>
        <w:pStyle w:val="References"/>
      </w:pPr>
      <w:r w:rsidRPr="006B32F6">
        <w:t>ETSI regulations 301 893, 5 GHz RLAN;</w:t>
      </w:r>
      <w:r w:rsidRPr="006B32F6">
        <w:rPr>
          <w:rFonts w:hint="eastAsia"/>
        </w:rPr>
        <w:t xml:space="preserve"> </w:t>
      </w:r>
      <w:r w:rsidRPr="006B32F6">
        <w:t>Harmonized Standard covering the essential requirements</w:t>
      </w:r>
      <w:r w:rsidRPr="006B32F6">
        <w:rPr>
          <w:rFonts w:hint="eastAsia"/>
        </w:rPr>
        <w:t xml:space="preserve"> </w:t>
      </w:r>
      <w:r w:rsidRPr="006B32F6">
        <w:t xml:space="preserve">of article 3.2 of Directive 2014/53/EU V2.1.1 (2017-05) </w:t>
      </w:r>
    </w:p>
    <w:p w14:paraId="2A9EA67A" w14:textId="77777777" w:rsidR="00AA2FEE" w:rsidRPr="005C00B5" w:rsidRDefault="00AA2FEE" w:rsidP="00AA2FEE">
      <w:pPr>
        <w:pStyle w:val="References"/>
        <w:jc w:val="left"/>
        <w:rPr>
          <w:noProof/>
          <w:lang w:val="en-GB"/>
        </w:rPr>
      </w:pPr>
      <w:r w:rsidRPr="005C00B5">
        <w:rPr>
          <w:noProof/>
          <w:lang w:val="en-GB"/>
        </w:rPr>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p w14:paraId="45D40A56" w14:textId="13BE958A" w:rsidR="003C7CC8" w:rsidRDefault="00AA2FEE" w:rsidP="00AA2FEE">
      <w:pPr>
        <w:pStyle w:val="References"/>
      </w:pPr>
      <w:r>
        <w:t>R1-1901534</w:t>
      </w:r>
      <w:r w:rsidRPr="00AA2FEE">
        <w:t xml:space="preserve"> </w:t>
      </w:r>
      <w:r>
        <w:t>“</w:t>
      </w:r>
      <w:r w:rsidRPr="00AA2FEE">
        <w:t>Further evaluation of c</w:t>
      </w:r>
      <w:r>
        <w:t>oexistence in 6GHz,”</w:t>
      </w:r>
      <w:r w:rsidRPr="00AA2FEE">
        <w:t xml:space="preserve"> </w:t>
      </w:r>
      <w:r w:rsidRPr="006B32F6">
        <w:t>Huawei, HiSil</w:t>
      </w:r>
      <w:r>
        <w:t>i</w:t>
      </w:r>
      <w:r w:rsidRPr="006B32F6">
        <w:t>con</w:t>
      </w:r>
    </w:p>
    <w:p w14:paraId="5810B151" w14:textId="77777777" w:rsidR="00D9369B" w:rsidRPr="006B32F6" w:rsidRDefault="00D9369B" w:rsidP="00D9369B">
      <w:pPr>
        <w:pStyle w:val="References"/>
      </w:pPr>
      <w:r w:rsidRPr="006B32F6">
        <w:rPr>
          <w:lang w:eastAsia="zh-CN"/>
        </w:rPr>
        <w:t>3GPP TR 36.889, Study on Licensed-Assisted Access to Unlicensed Spectrum, V13.0.0 (2015-06).</w:t>
      </w:r>
    </w:p>
    <w:p w14:paraId="30BC1BBB" w14:textId="510BA721" w:rsidR="00FE43AD" w:rsidRPr="006B32F6" w:rsidRDefault="00FE43AD" w:rsidP="00FE43AD">
      <w:pPr>
        <w:pStyle w:val="References"/>
      </w:pPr>
      <w:r>
        <w:t xml:space="preserve"> </w:t>
      </w:r>
      <w:r w:rsidRPr="006B32F6">
        <w:t xml:space="preserve">ZTE, </w:t>
      </w:r>
      <w:proofErr w:type="spellStart"/>
      <w:r w:rsidRPr="006B32F6">
        <w:t>Sanechips</w:t>
      </w:r>
      <w:proofErr w:type="spellEnd"/>
      <w:r w:rsidRPr="006B32F6">
        <w:t xml:space="preserve">, “Design of channel access mechanism for NR-U”, R1-1803952, </w:t>
      </w:r>
      <w:r w:rsidRPr="006B32F6">
        <w:rPr>
          <w:noProof/>
          <w:lang w:val="en-GB"/>
        </w:rPr>
        <w:t>Sanya, China, April 16</w:t>
      </w:r>
      <w:r w:rsidRPr="006B32F6">
        <w:rPr>
          <w:noProof/>
          <w:vertAlign w:val="superscript"/>
          <w:lang w:val="en-GB"/>
        </w:rPr>
        <w:t>th</w:t>
      </w:r>
      <w:r w:rsidRPr="006B32F6">
        <w:rPr>
          <w:noProof/>
          <w:lang w:val="en-GB"/>
        </w:rPr>
        <w:t xml:space="preserve"> – April 20</w:t>
      </w:r>
      <w:r w:rsidRPr="006B32F6">
        <w:rPr>
          <w:noProof/>
          <w:vertAlign w:val="superscript"/>
          <w:lang w:val="en-GB"/>
        </w:rPr>
        <w:t>th</w:t>
      </w:r>
      <w:r w:rsidRPr="006B32F6">
        <w:rPr>
          <w:noProof/>
          <w:lang w:val="en-GB"/>
        </w:rPr>
        <w:t>, 2018.</w:t>
      </w:r>
    </w:p>
    <w:p w14:paraId="3B80A376" w14:textId="47177ED8" w:rsidR="00FE43AD" w:rsidRPr="006B32F6" w:rsidRDefault="00FE43AD" w:rsidP="00FE43AD">
      <w:pPr>
        <w:pStyle w:val="References"/>
      </w:pPr>
      <w:r>
        <w:rPr>
          <w:noProof/>
        </w:rPr>
        <w:t xml:space="preserve"> </w:t>
      </w:r>
      <w:r w:rsidRPr="006B32F6">
        <w:rPr>
          <w:noProof/>
        </w:rPr>
        <w:t>Huawei, HiSilicon, “CCA measurement to support frequency reuse”, R1-154343, Beijing, China, Aug. 24 - 28, 2015.</w:t>
      </w:r>
    </w:p>
    <w:bookmarkEnd w:id="26"/>
    <w:bookmarkEnd w:id="27"/>
    <w:bookmarkEnd w:id="28"/>
    <w:bookmarkEnd w:id="29"/>
    <w:bookmarkEnd w:id="30"/>
    <w:bookmarkEnd w:id="31"/>
    <w:bookmarkEnd w:id="32"/>
    <w:bookmarkEnd w:id="33"/>
    <w:p w14:paraId="4E49EFCB" w14:textId="77777777" w:rsidR="000F2141" w:rsidRPr="004D7CEB" w:rsidRDefault="000F2141" w:rsidP="00274360">
      <w:pPr>
        <w:pStyle w:val="References"/>
        <w:numPr>
          <w:ilvl w:val="0"/>
          <w:numId w:val="0"/>
        </w:numPr>
        <w:rPr>
          <w:lang w:eastAsia="zh-CN"/>
        </w:rPr>
      </w:pPr>
    </w:p>
    <w:sectPr w:rsidR="000F2141" w:rsidRPr="004D7CEB" w:rsidSect="004028E5">
      <w:headerReference w:type="default" r:id="rId27"/>
      <w:footerReference w:type="default" r:id="rId28"/>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F83F6" w14:textId="77777777" w:rsidR="0093393D" w:rsidRDefault="0093393D">
      <w:r>
        <w:separator/>
      </w:r>
    </w:p>
  </w:endnote>
  <w:endnote w:type="continuationSeparator" w:id="0">
    <w:p w14:paraId="50BBBEB0" w14:textId="77777777" w:rsidR="0093393D" w:rsidRDefault="0093393D">
      <w:r>
        <w:continuationSeparator/>
      </w:r>
    </w:p>
  </w:endnote>
  <w:endnote w:type="continuationNotice" w:id="1">
    <w:p w14:paraId="0D99AF6E" w14:textId="77777777" w:rsidR="0093393D" w:rsidRDefault="00933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Capital TT">
    <w:altName w:val="Cambria"/>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ｔｉｍｅ">
    <w:altName w:val="SimSun"/>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E62BF" w14:textId="77777777" w:rsidR="00D85CA3" w:rsidRDefault="00D85C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6FDD0" w14:textId="77777777" w:rsidR="0093393D" w:rsidRDefault="0093393D">
      <w:r>
        <w:separator/>
      </w:r>
    </w:p>
  </w:footnote>
  <w:footnote w:type="continuationSeparator" w:id="0">
    <w:p w14:paraId="1A12335C" w14:textId="77777777" w:rsidR="0093393D" w:rsidRDefault="0093393D">
      <w:r>
        <w:continuationSeparator/>
      </w:r>
    </w:p>
  </w:footnote>
  <w:footnote w:type="continuationNotice" w:id="1">
    <w:p w14:paraId="576C5D1F" w14:textId="77777777" w:rsidR="0093393D" w:rsidRDefault="009339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A7927" w14:textId="77777777" w:rsidR="00D85CA3" w:rsidRDefault="00D85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718C4"/>
    <w:multiLevelType w:val="hybridMultilevel"/>
    <w:tmpl w:val="7C9877FA"/>
    <w:lvl w:ilvl="0" w:tplc="B99E7B28">
      <w:numFmt w:val="bullet"/>
      <w:lvlText w:val="–"/>
      <w:lvlJc w:val="left"/>
      <w:pPr>
        <w:ind w:left="1260" w:hanging="420"/>
      </w:pPr>
      <w:rPr>
        <w:rFonts w:ascii="Ericsson Capital TT" w:hAnsi="Ericsson Capital T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45097D"/>
    <w:multiLevelType w:val="hybridMultilevel"/>
    <w:tmpl w:val="4790B548"/>
    <w:lvl w:ilvl="0" w:tplc="B66253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97C68"/>
    <w:multiLevelType w:val="hybridMultilevel"/>
    <w:tmpl w:val="F4A4C414"/>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4C02117"/>
    <w:multiLevelType w:val="hybridMultilevel"/>
    <w:tmpl w:val="9844D96C"/>
    <w:lvl w:ilvl="0" w:tplc="1512951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1A50AE"/>
    <w:multiLevelType w:val="hybridMultilevel"/>
    <w:tmpl w:val="363634C2"/>
    <w:lvl w:ilvl="0" w:tplc="87DCA0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505D4"/>
    <w:multiLevelType w:val="hybridMultilevel"/>
    <w:tmpl w:val="AAE485A2"/>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215B44"/>
    <w:multiLevelType w:val="hybridMultilevel"/>
    <w:tmpl w:val="0AF25998"/>
    <w:lvl w:ilvl="0" w:tplc="5AAA8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44DC9"/>
    <w:multiLevelType w:val="hybridMultilevel"/>
    <w:tmpl w:val="5A40D1DA"/>
    <w:lvl w:ilvl="0" w:tplc="148CC3C2">
      <w:numFmt w:val="bullet"/>
      <w:lvlText w:val="•"/>
      <w:lvlJc w:val="left"/>
      <w:pPr>
        <w:ind w:left="420" w:hanging="420"/>
      </w:pPr>
      <w:rPr>
        <w:rFonts w:ascii="SimSun" w:eastAsia="SimSun" w:hAnsi="SimSun" w:cs="Times New Roman" w:hint="eastAsia"/>
        <w:lang w:val="en-US"/>
      </w:rPr>
    </w:lvl>
    <w:lvl w:ilvl="1" w:tplc="B99E7B28">
      <w:numFmt w:val="bullet"/>
      <w:lvlText w:val="–"/>
      <w:lvlJc w:val="left"/>
      <w:pPr>
        <w:ind w:left="840" w:hanging="420"/>
      </w:pPr>
      <w:rPr>
        <w:rFonts w:ascii="Ericsson Capital TT" w:hAnsi="Ericsson Capital TT"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2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111DC"/>
    <w:multiLevelType w:val="hybridMultilevel"/>
    <w:tmpl w:val="B64C2EF8"/>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5D6782"/>
    <w:multiLevelType w:val="hybridMultilevel"/>
    <w:tmpl w:val="62C0D5DC"/>
    <w:lvl w:ilvl="0" w:tplc="DB2A7F3C">
      <w:start w:val="1"/>
      <w:numFmt w:val="bullet"/>
      <w:lvlText w:val="•"/>
      <w:lvlJc w:val="left"/>
      <w:pPr>
        <w:tabs>
          <w:tab w:val="num" w:pos="360"/>
        </w:tabs>
        <w:ind w:left="360" w:hanging="360"/>
      </w:pPr>
      <w:rPr>
        <w:rFonts w:ascii="Arial" w:hAnsi="Arial" w:hint="default"/>
      </w:rPr>
    </w:lvl>
    <w:lvl w:ilvl="1" w:tplc="BC0CAF4A">
      <w:start w:val="1"/>
      <w:numFmt w:val="bullet"/>
      <w:lvlText w:val="•"/>
      <w:lvlJc w:val="left"/>
      <w:pPr>
        <w:tabs>
          <w:tab w:val="num" w:pos="1080"/>
        </w:tabs>
        <w:ind w:left="1080" w:hanging="360"/>
      </w:pPr>
      <w:rPr>
        <w:rFonts w:ascii="Arial" w:hAnsi="Arial" w:hint="default"/>
      </w:rPr>
    </w:lvl>
    <w:lvl w:ilvl="2" w:tplc="1778C684">
      <w:start w:val="1"/>
      <w:numFmt w:val="bullet"/>
      <w:lvlText w:val="•"/>
      <w:lvlJc w:val="left"/>
      <w:pPr>
        <w:tabs>
          <w:tab w:val="num" w:pos="1800"/>
        </w:tabs>
        <w:ind w:left="1800" w:hanging="360"/>
      </w:pPr>
      <w:rPr>
        <w:rFonts w:ascii="Arial" w:hAnsi="Arial" w:hint="default"/>
      </w:rPr>
    </w:lvl>
    <w:lvl w:ilvl="3" w:tplc="28EC311A">
      <w:start w:val="1"/>
      <w:numFmt w:val="bullet"/>
      <w:lvlText w:val="•"/>
      <w:lvlJc w:val="left"/>
      <w:pPr>
        <w:tabs>
          <w:tab w:val="num" w:pos="2520"/>
        </w:tabs>
        <w:ind w:left="2520" w:hanging="360"/>
      </w:pPr>
      <w:rPr>
        <w:rFonts w:ascii="Arial" w:hAnsi="Arial" w:hint="default"/>
      </w:rPr>
    </w:lvl>
    <w:lvl w:ilvl="4" w:tplc="41269EA2" w:tentative="1">
      <w:start w:val="1"/>
      <w:numFmt w:val="bullet"/>
      <w:lvlText w:val="•"/>
      <w:lvlJc w:val="left"/>
      <w:pPr>
        <w:tabs>
          <w:tab w:val="num" w:pos="3240"/>
        </w:tabs>
        <w:ind w:left="3240" w:hanging="360"/>
      </w:pPr>
      <w:rPr>
        <w:rFonts w:ascii="Arial" w:hAnsi="Arial" w:hint="default"/>
      </w:rPr>
    </w:lvl>
    <w:lvl w:ilvl="5" w:tplc="57A6F738" w:tentative="1">
      <w:start w:val="1"/>
      <w:numFmt w:val="bullet"/>
      <w:lvlText w:val="•"/>
      <w:lvlJc w:val="left"/>
      <w:pPr>
        <w:tabs>
          <w:tab w:val="num" w:pos="3960"/>
        </w:tabs>
        <w:ind w:left="3960" w:hanging="360"/>
      </w:pPr>
      <w:rPr>
        <w:rFonts w:ascii="Arial" w:hAnsi="Arial" w:hint="default"/>
      </w:rPr>
    </w:lvl>
    <w:lvl w:ilvl="6" w:tplc="D03415E0" w:tentative="1">
      <w:start w:val="1"/>
      <w:numFmt w:val="bullet"/>
      <w:lvlText w:val="•"/>
      <w:lvlJc w:val="left"/>
      <w:pPr>
        <w:tabs>
          <w:tab w:val="num" w:pos="4680"/>
        </w:tabs>
        <w:ind w:left="4680" w:hanging="360"/>
      </w:pPr>
      <w:rPr>
        <w:rFonts w:ascii="Arial" w:hAnsi="Arial" w:hint="default"/>
      </w:rPr>
    </w:lvl>
    <w:lvl w:ilvl="7" w:tplc="9364F4F4" w:tentative="1">
      <w:start w:val="1"/>
      <w:numFmt w:val="bullet"/>
      <w:lvlText w:val="•"/>
      <w:lvlJc w:val="left"/>
      <w:pPr>
        <w:tabs>
          <w:tab w:val="num" w:pos="5400"/>
        </w:tabs>
        <w:ind w:left="5400" w:hanging="360"/>
      </w:pPr>
      <w:rPr>
        <w:rFonts w:ascii="Arial" w:hAnsi="Arial" w:hint="default"/>
      </w:rPr>
    </w:lvl>
    <w:lvl w:ilvl="8" w:tplc="CD72197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D685F51"/>
    <w:multiLevelType w:val="hybridMultilevel"/>
    <w:tmpl w:val="DEFC1F42"/>
    <w:lvl w:ilvl="0" w:tplc="148CC3C2">
      <w:numFmt w:val="bullet"/>
      <w:lvlText w:val="•"/>
      <w:lvlJc w:val="left"/>
      <w:pPr>
        <w:ind w:left="845" w:hanging="420"/>
      </w:pPr>
      <w:rPr>
        <w:rFonts w:ascii="SimSun" w:eastAsia="SimSun" w:hAnsi="SimSun" w:cs="Times New Roman" w:hint="eastAsia"/>
        <w:lang w:val="en-US"/>
      </w:rPr>
    </w:lvl>
    <w:lvl w:ilvl="1" w:tplc="B99E7B28">
      <w:numFmt w:val="bullet"/>
      <w:lvlText w:val="–"/>
      <w:lvlJc w:val="left"/>
      <w:pPr>
        <w:ind w:left="1265" w:hanging="420"/>
      </w:pPr>
      <w:rPr>
        <w:rFonts w:ascii="Ericsson Capital TT" w:hAnsi="Ericsson Capital TT" w:hint="default"/>
      </w:rPr>
    </w:lvl>
    <w:lvl w:ilvl="2" w:tplc="B99E7B28">
      <w:numFmt w:val="bullet"/>
      <w:lvlText w:val="–"/>
      <w:lvlJc w:val="left"/>
      <w:pPr>
        <w:ind w:left="1685" w:hanging="420"/>
      </w:pPr>
      <w:rPr>
        <w:rFonts w:ascii="Ericsson Capital TT" w:hAnsi="Ericsson Capital TT"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15"/>
  </w:num>
  <w:num w:numId="2">
    <w:abstractNumId w:val="13"/>
  </w:num>
  <w:num w:numId="3">
    <w:abstractNumId w:val="23"/>
  </w:num>
  <w:num w:numId="4">
    <w:abstractNumId w:val="27"/>
  </w:num>
  <w:num w:numId="5">
    <w:abstractNumId w:val="26"/>
  </w:num>
  <w:num w:numId="6">
    <w:abstractNumId w:val="30"/>
  </w:num>
  <w:num w:numId="7">
    <w:abstractNumId w:val="29"/>
  </w:num>
  <w:num w:numId="8">
    <w:abstractNumId w:val="6"/>
  </w:num>
  <w:num w:numId="9">
    <w:abstractNumId w:val="19"/>
  </w:num>
  <w:num w:numId="10">
    <w:abstractNumId w:val="2"/>
  </w:num>
  <w:num w:numId="11">
    <w:abstractNumId w:val="22"/>
  </w:num>
  <w:num w:numId="12">
    <w:abstractNumId w:val="18"/>
  </w:num>
  <w:num w:numId="13">
    <w:abstractNumId w:val="11"/>
  </w:num>
  <w:num w:numId="14">
    <w:abstractNumId w:val="24"/>
  </w:num>
  <w:num w:numId="15">
    <w:abstractNumId w:val="31"/>
  </w:num>
  <w:num w:numId="16">
    <w:abstractNumId w:val="17"/>
  </w:num>
  <w:num w:numId="17">
    <w:abstractNumId w:val="32"/>
  </w:num>
  <w:num w:numId="18">
    <w:abstractNumId w:val="10"/>
  </w:num>
  <w:num w:numId="19">
    <w:abstractNumId w:val="25"/>
  </w:num>
  <w:num w:numId="20">
    <w:abstractNumId w:val="12"/>
  </w:num>
  <w:num w:numId="21">
    <w:abstractNumId w:val="28"/>
  </w:num>
  <w:num w:numId="22">
    <w:abstractNumId w:val="8"/>
  </w:num>
  <w:num w:numId="23">
    <w:abstractNumId w:val="9"/>
  </w:num>
  <w:num w:numId="24">
    <w:abstractNumId w:val="5"/>
  </w:num>
  <w:num w:numId="25">
    <w:abstractNumId w:val="14"/>
  </w:num>
  <w:num w:numId="26">
    <w:abstractNumId w:val="7"/>
  </w:num>
  <w:num w:numId="27">
    <w:abstractNumId w:val="0"/>
  </w:num>
  <w:num w:numId="28">
    <w:abstractNumId w:val="21"/>
  </w:num>
  <w:num w:numId="29">
    <w:abstractNumId w:val="20"/>
  </w:num>
  <w:num w:numId="30">
    <w:abstractNumId w:val="16"/>
  </w:num>
  <w:num w:numId="31">
    <w:abstractNumId w:val="3"/>
  </w:num>
  <w:num w:numId="32">
    <w:abstractNumId w:val="1"/>
  </w:num>
  <w:num w:numId="3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523"/>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2664"/>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00"/>
    <w:rsid w:val="0003376B"/>
    <w:rsid w:val="00034676"/>
    <w:rsid w:val="000346E6"/>
    <w:rsid w:val="000352AA"/>
    <w:rsid w:val="000352B3"/>
    <w:rsid w:val="00037253"/>
    <w:rsid w:val="00037AF3"/>
    <w:rsid w:val="0004023E"/>
    <w:rsid w:val="0004024B"/>
    <w:rsid w:val="00041C57"/>
    <w:rsid w:val="000434B7"/>
    <w:rsid w:val="000435E4"/>
    <w:rsid w:val="00044A0D"/>
    <w:rsid w:val="00046796"/>
    <w:rsid w:val="000467FD"/>
    <w:rsid w:val="00046820"/>
    <w:rsid w:val="00046AAF"/>
    <w:rsid w:val="0004700E"/>
    <w:rsid w:val="00047225"/>
    <w:rsid w:val="00047647"/>
    <w:rsid w:val="00047E60"/>
    <w:rsid w:val="00050D56"/>
    <w:rsid w:val="00052AAB"/>
    <w:rsid w:val="00052AD2"/>
    <w:rsid w:val="00052E50"/>
    <w:rsid w:val="000530DF"/>
    <w:rsid w:val="00053504"/>
    <w:rsid w:val="00054E0C"/>
    <w:rsid w:val="00055338"/>
    <w:rsid w:val="0005541D"/>
    <w:rsid w:val="000565C8"/>
    <w:rsid w:val="00057DC8"/>
    <w:rsid w:val="00060CD0"/>
    <w:rsid w:val="000612E1"/>
    <w:rsid w:val="000614FE"/>
    <w:rsid w:val="00061512"/>
    <w:rsid w:val="00061C5C"/>
    <w:rsid w:val="00063FAB"/>
    <w:rsid w:val="0006408F"/>
    <w:rsid w:val="00065D38"/>
    <w:rsid w:val="00066676"/>
    <w:rsid w:val="00066DF5"/>
    <w:rsid w:val="00066F39"/>
    <w:rsid w:val="00067DD1"/>
    <w:rsid w:val="00070447"/>
    <w:rsid w:val="000706E7"/>
    <w:rsid w:val="00070EF8"/>
    <w:rsid w:val="00071192"/>
    <w:rsid w:val="000713A7"/>
    <w:rsid w:val="0007161C"/>
    <w:rsid w:val="00072A80"/>
    <w:rsid w:val="00072B43"/>
    <w:rsid w:val="000731A0"/>
    <w:rsid w:val="000736C1"/>
    <w:rsid w:val="00073797"/>
    <w:rsid w:val="0007386D"/>
    <w:rsid w:val="00073DEC"/>
    <w:rsid w:val="000745AA"/>
    <w:rsid w:val="00074E86"/>
    <w:rsid w:val="00075812"/>
    <w:rsid w:val="00076097"/>
    <w:rsid w:val="00076541"/>
    <w:rsid w:val="000769D3"/>
    <w:rsid w:val="00076E01"/>
    <w:rsid w:val="000772F4"/>
    <w:rsid w:val="000776EB"/>
    <w:rsid w:val="000809B6"/>
    <w:rsid w:val="00080F76"/>
    <w:rsid w:val="00081424"/>
    <w:rsid w:val="00081DF5"/>
    <w:rsid w:val="000823B0"/>
    <w:rsid w:val="00082C7C"/>
    <w:rsid w:val="000830EB"/>
    <w:rsid w:val="0008335B"/>
    <w:rsid w:val="00083379"/>
    <w:rsid w:val="00083587"/>
    <w:rsid w:val="00083838"/>
    <w:rsid w:val="00083B6A"/>
    <w:rsid w:val="00083F6D"/>
    <w:rsid w:val="00085321"/>
    <w:rsid w:val="000859E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574D"/>
    <w:rsid w:val="000A6351"/>
    <w:rsid w:val="000A63D6"/>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56E"/>
    <w:rsid w:val="000C2913"/>
    <w:rsid w:val="000C2FBD"/>
    <w:rsid w:val="000C3B0C"/>
    <w:rsid w:val="000C422D"/>
    <w:rsid w:val="000C5F91"/>
    <w:rsid w:val="000C6025"/>
    <w:rsid w:val="000C62F3"/>
    <w:rsid w:val="000C636C"/>
    <w:rsid w:val="000D0565"/>
    <w:rsid w:val="000D05C8"/>
    <w:rsid w:val="000D0E4E"/>
    <w:rsid w:val="000D113C"/>
    <w:rsid w:val="000D12D1"/>
    <w:rsid w:val="000D159A"/>
    <w:rsid w:val="000D1796"/>
    <w:rsid w:val="000D22CC"/>
    <w:rsid w:val="000D3310"/>
    <w:rsid w:val="000D36AE"/>
    <w:rsid w:val="000D38A1"/>
    <w:rsid w:val="000D493F"/>
    <w:rsid w:val="000D4C4E"/>
    <w:rsid w:val="000D5077"/>
    <w:rsid w:val="000D5362"/>
    <w:rsid w:val="000D57F8"/>
    <w:rsid w:val="000D5851"/>
    <w:rsid w:val="000D5C60"/>
    <w:rsid w:val="000D5CBC"/>
    <w:rsid w:val="000D62C1"/>
    <w:rsid w:val="000D6D14"/>
    <w:rsid w:val="000D71E2"/>
    <w:rsid w:val="000D73A5"/>
    <w:rsid w:val="000E01E6"/>
    <w:rsid w:val="000E07D6"/>
    <w:rsid w:val="000E1380"/>
    <w:rsid w:val="000E18DF"/>
    <w:rsid w:val="000E2D4F"/>
    <w:rsid w:val="000E3BBB"/>
    <w:rsid w:val="000E59A0"/>
    <w:rsid w:val="000E7A84"/>
    <w:rsid w:val="000F15BC"/>
    <w:rsid w:val="000F180A"/>
    <w:rsid w:val="000F1C07"/>
    <w:rsid w:val="000F1C92"/>
    <w:rsid w:val="000F2141"/>
    <w:rsid w:val="000F2EEE"/>
    <w:rsid w:val="000F3697"/>
    <w:rsid w:val="000F4AFC"/>
    <w:rsid w:val="000F6160"/>
    <w:rsid w:val="000F67D0"/>
    <w:rsid w:val="000F7F58"/>
    <w:rsid w:val="00100128"/>
    <w:rsid w:val="00100FF3"/>
    <w:rsid w:val="001026CA"/>
    <w:rsid w:val="001043C2"/>
    <w:rsid w:val="001043E1"/>
    <w:rsid w:val="00104A2A"/>
    <w:rsid w:val="00104C3D"/>
    <w:rsid w:val="0010505A"/>
    <w:rsid w:val="0010558F"/>
    <w:rsid w:val="00105CC7"/>
    <w:rsid w:val="00107779"/>
    <w:rsid w:val="001078C2"/>
    <w:rsid w:val="00107E1C"/>
    <w:rsid w:val="00110243"/>
    <w:rsid w:val="001111B9"/>
    <w:rsid w:val="001112C4"/>
    <w:rsid w:val="001113E1"/>
    <w:rsid w:val="001113F2"/>
    <w:rsid w:val="00111444"/>
    <w:rsid w:val="00111723"/>
    <w:rsid w:val="00111EE2"/>
    <w:rsid w:val="00112647"/>
    <w:rsid w:val="001129B5"/>
    <w:rsid w:val="00113E39"/>
    <w:rsid w:val="001141E3"/>
    <w:rsid w:val="001144DF"/>
    <w:rsid w:val="0011557B"/>
    <w:rsid w:val="00115C14"/>
    <w:rsid w:val="0011683D"/>
    <w:rsid w:val="001171CA"/>
    <w:rsid w:val="00117C85"/>
    <w:rsid w:val="00120B13"/>
    <w:rsid w:val="0012158A"/>
    <w:rsid w:val="001216FC"/>
    <w:rsid w:val="00124D84"/>
    <w:rsid w:val="001250DD"/>
    <w:rsid w:val="0012532E"/>
    <w:rsid w:val="00125733"/>
    <w:rsid w:val="0012579B"/>
    <w:rsid w:val="001257CA"/>
    <w:rsid w:val="001263AA"/>
    <w:rsid w:val="00126628"/>
    <w:rsid w:val="00130779"/>
    <w:rsid w:val="001307A1"/>
    <w:rsid w:val="001319A7"/>
    <w:rsid w:val="001321D3"/>
    <w:rsid w:val="00133599"/>
    <w:rsid w:val="00133BF7"/>
    <w:rsid w:val="00133CBE"/>
    <w:rsid w:val="00134B88"/>
    <w:rsid w:val="00136A23"/>
    <w:rsid w:val="00136B99"/>
    <w:rsid w:val="00136D2A"/>
    <w:rsid w:val="00137EC0"/>
    <w:rsid w:val="0014063E"/>
    <w:rsid w:val="0014087D"/>
    <w:rsid w:val="00140DCF"/>
    <w:rsid w:val="00140F28"/>
    <w:rsid w:val="00140F52"/>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59FF"/>
    <w:rsid w:val="001562E9"/>
    <w:rsid w:val="00156305"/>
    <w:rsid w:val="00156374"/>
    <w:rsid w:val="0015737C"/>
    <w:rsid w:val="001577D8"/>
    <w:rsid w:val="00157FC3"/>
    <w:rsid w:val="00160739"/>
    <w:rsid w:val="00161B2A"/>
    <w:rsid w:val="00161FBA"/>
    <w:rsid w:val="0016204C"/>
    <w:rsid w:val="00162295"/>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069E"/>
    <w:rsid w:val="001815A2"/>
    <w:rsid w:val="00181FC1"/>
    <w:rsid w:val="00183034"/>
    <w:rsid w:val="001830F7"/>
    <w:rsid w:val="00183EE6"/>
    <w:rsid w:val="00184D9C"/>
    <w:rsid w:val="0018588A"/>
    <w:rsid w:val="00186229"/>
    <w:rsid w:val="00186684"/>
    <w:rsid w:val="00187252"/>
    <w:rsid w:val="00191C91"/>
    <w:rsid w:val="00191E71"/>
    <w:rsid w:val="00192DD9"/>
    <w:rsid w:val="0019346F"/>
    <w:rsid w:val="00193C71"/>
    <w:rsid w:val="00194339"/>
    <w:rsid w:val="00194848"/>
    <w:rsid w:val="00194CED"/>
    <w:rsid w:val="001958EA"/>
    <w:rsid w:val="00195E0E"/>
    <w:rsid w:val="001A122F"/>
    <w:rsid w:val="001A180D"/>
    <w:rsid w:val="001A1A69"/>
    <w:rsid w:val="001A1BAC"/>
    <w:rsid w:val="001A23CE"/>
    <w:rsid w:val="001A2C89"/>
    <w:rsid w:val="001A37EE"/>
    <w:rsid w:val="001A673E"/>
    <w:rsid w:val="001A6E82"/>
    <w:rsid w:val="001A7763"/>
    <w:rsid w:val="001B016A"/>
    <w:rsid w:val="001B0726"/>
    <w:rsid w:val="001B0CF9"/>
    <w:rsid w:val="001B2280"/>
    <w:rsid w:val="001B26DF"/>
    <w:rsid w:val="001B28C9"/>
    <w:rsid w:val="001B29D1"/>
    <w:rsid w:val="001B3964"/>
    <w:rsid w:val="001B4452"/>
    <w:rsid w:val="001B4555"/>
    <w:rsid w:val="001B466C"/>
    <w:rsid w:val="001B475B"/>
    <w:rsid w:val="001B4F34"/>
    <w:rsid w:val="001B52EC"/>
    <w:rsid w:val="001B554A"/>
    <w:rsid w:val="001B57CC"/>
    <w:rsid w:val="001B5DB2"/>
    <w:rsid w:val="001B6564"/>
    <w:rsid w:val="001B691A"/>
    <w:rsid w:val="001B6CD6"/>
    <w:rsid w:val="001C02D8"/>
    <w:rsid w:val="001C04E3"/>
    <w:rsid w:val="001C1B07"/>
    <w:rsid w:val="001C1CA2"/>
    <w:rsid w:val="001C2378"/>
    <w:rsid w:val="001C385D"/>
    <w:rsid w:val="001C3EE9"/>
    <w:rsid w:val="001C3FA4"/>
    <w:rsid w:val="001C40F9"/>
    <w:rsid w:val="001C458B"/>
    <w:rsid w:val="001C49EF"/>
    <w:rsid w:val="001C5048"/>
    <w:rsid w:val="001C5D4F"/>
    <w:rsid w:val="001C64C0"/>
    <w:rsid w:val="001C69DA"/>
    <w:rsid w:val="001C6F06"/>
    <w:rsid w:val="001D08B3"/>
    <w:rsid w:val="001D1458"/>
    <w:rsid w:val="001D2360"/>
    <w:rsid w:val="001D3109"/>
    <w:rsid w:val="001D332E"/>
    <w:rsid w:val="001D4028"/>
    <w:rsid w:val="001D4229"/>
    <w:rsid w:val="001D5033"/>
    <w:rsid w:val="001D5C88"/>
    <w:rsid w:val="001D5CAB"/>
    <w:rsid w:val="001D6193"/>
    <w:rsid w:val="001D6567"/>
    <w:rsid w:val="001D695C"/>
    <w:rsid w:val="001D6E02"/>
    <w:rsid w:val="001D6FD9"/>
    <w:rsid w:val="001D780E"/>
    <w:rsid w:val="001D7C2E"/>
    <w:rsid w:val="001E05C3"/>
    <w:rsid w:val="001E0AD3"/>
    <w:rsid w:val="001E179E"/>
    <w:rsid w:val="001E32A1"/>
    <w:rsid w:val="001E332C"/>
    <w:rsid w:val="001E36E4"/>
    <w:rsid w:val="001E379D"/>
    <w:rsid w:val="001E3A3C"/>
    <w:rsid w:val="001E5C23"/>
    <w:rsid w:val="001E7504"/>
    <w:rsid w:val="001E76DF"/>
    <w:rsid w:val="001F12F0"/>
    <w:rsid w:val="001F1308"/>
    <w:rsid w:val="001F1525"/>
    <w:rsid w:val="001F1E4B"/>
    <w:rsid w:val="001F1E87"/>
    <w:rsid w:val="001F1EB6"/>
    <w:rsid w:val="001F2E23"/>
    <w:rsid w:val="001F341F"/>
    <w:rsid w:val="001F3911"/>
    <w:rsid w:val="001F3F1A"/>
    <w:rsid w:val="001F4CBD"/>
    <w:rsid w:val="001F5545"/>
    <w:rsid w:val="001F5777"/>
    <w:rsid w:val="001F5937"/>
    <w:rsid w:val="001F59E3"/>
    <w:rsid w:val="001F59ED"/>
    <w:rsid w:val="001F5FE9"/>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06B38"/>
    <w:rsid w:val="00210860"/>
    <w:rsid w:val="00210B6A"/>
    <w:rsid w:val="002117EE"/>
    <w:rsid w:val="00212CB6"/>
    <w:rsid w:val="00212E37"/>
    <w:rsid w:val="002132F0"/>
    <w:rsid w:val="00213C7A"/>
    <w:rsid w:val="00213EB6"/>
    <w:rsid w:val="002140FF"/>
    <w:rsid w:val="002144C0"/>
    <w:rsid w:val="00214655"/>
    <w:rsid w:val="00215A61"/>
    <w:rsid w:val="00220894"/>
    <w:rsid w:val="00220A29"/>
    <w:rsid w:val="002226FB"/>
    <w:rsid w:val="00223510"/>
    <w:rsid w:val="00224330"/>
    <w:rsid w:val="00224952"/>
    <w:rsid w:val="00224DD2"/>
    <w:rsid w:val="00225A6A"/>
    <w:rsid w:val="00225AC7"/>
    <w:rsid w:val="00225ACC"/>
    <w:rsid w:val="0022769C"/>
    <w:rsid w:val="002278E5"/>
    <w:rsid w:val="00231C25"/>
    <w:rsid w:val="00231C6F"/>
    <w:rsid w:val="00232A90"/>
    <w:rsid w:val="00232F9C"/>
    <w:rsid w:val="00234151"/>
    <w:rsid w:val="00234BFB"/>
    <w:rsid w:val="00234F8C"/>
    <w:rsid w:val="0023543B"/>
    <w:rsid w:val="00235542"/>
    <w:rsid w:val="002369B0"/>
    <w:rsid w:val="00236AD8"/>
    <w:rsid w:val="00237270"/>
    <w:rsid w:val="002401DA"/>
    <w:rsid w:val="002401F5"/>
    <w:rsid w:val="00240E54"/>
    <w:rsid w:val="002426E9"/>
    <w:rsid w:val="00242C85"/>
    <w:rsid w:val="002441C4"/>
    <w:rsid w:val="002447D0"/>
    <w:rsid w:val="00244A14"/>
    <w:rsid w:val="00244B1A"/>
    <w:rsid w:val="00244C58"/>
    <w:rsid w:val="0024502B"/>
    <w:rsid w:val="002451C5"/>
    <w:rsid w:val="00245F1F"/>
    <w:rsid w:val="0024606C"/>
    <w:rsid w:val="0024619A"/>
    <w:rsid w:val="0024663B"/>
    <w:rsid w:val="00247103"/>
    <w:rsid w:val="00250067"/>
    <w:rsid w:val="002516DE"/>
    <w:rsid w:val="00251C29"/>
    <w:rsid w:val="00251F81"/>
    <w:rsid w:val="00252BE0"/>
    <w:rsid w:val="00253588"/>
    <w:rsid w:val="00253CEC"/>
    <w:rsid w:val="00254311"/>
    <w:rsid w:val="002546F4"/>
    <w:rsid w:val="002551D0"/>
    <w:rsid w:val="00255374"/>
    <w:rsid w:val="002567CC"/>
    <w:rsid w:val="002571F0"/>
    <w:rsid w:val="00257359"/>
    <w:rsid w:val="00257BF4"/>
    <w:rsid w:val="00257D3A"/>
    <w:rsid w:val="00257D95"/>
    <w:rsid w:val="00260003"/>
    <w:rsid w:val="0026035D"/>
    <w:rsid w:val="002606D6"/>
    <w:rsid w:val="00260B49"/>
    <w:rsid w:val="00261C98"/>
    <w:rsid w:val="00261FE6"/>
    <w:rsid w:val="0026248E"/>
    <w:rsid w:val="00262778"/>
    <w:rsid w:val="00262914"/>
    <w:rsid w:val="002632F3"/>
    <w:rsid w:val="00263366"/>
    <w:rsid w:val="00263FD5"/>
    <w:rsid w:val="002640FD"/>
    <w:rsid w:val="002647BF"/>
    <w:rsid w:val="002647D5"/>
    <w:rsid w:val="00265032"/>
    <w:rsid w:val="002651FB"/>
    <w:rsid w:val="0026538C"/>
    <w:rsid w:val="00265781"/>
    <w:rsid w:val="00266AC5"/>
    <w:rsid w:val="00266B13"/>
    <w:rsid w:val="002700B0"/>
    <w:rsid w:val="00270728"/>
    <w:rsid w:val="00270D42"/>
    <w:rsid w:val="00270ECD"/>
    <w:rsid w:val="0027195D"/>
    <w:rsid w:val="00272B03"/>
    <w:rsid w:val="002733E2"/>
    <w:rsid w:val="00274360"/>
    <w:rsid w:val="00274B8F"/>
    <w:rsid w:val="002750B1"/>
    <w:rsid w:val="002760DF"/>
    <w:rsid w:val="00276A35"/>
    <w:rsid w:val="00277835"/>
    <w:rsid w:val="00277DF0"/>
    <w:rsid w:val="002801C2"/>
    <w:rsid w:val="00280806"/>
    <w:rsid w:val="00280AB1"/>
    <w:rsid w:val="00280DCC"/>
    <w:rsid w:val="00282FE9"/>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3D3"/>
    <w:rsid w:val="00296BC1"/>
    <w:rsid w:val="002A1E92"/>
    <w:rsid w:val="002A204D"/>
    <w:rsid w:val="002A2542"/>
    <w:rsid w:val="002A2616"/>
    <w:rsid w:val="002A26E1"/>
    <w:rsid w:val="002A368A"/>
    <w:rsid w:val="002A3A4E"/>
    <w:rsid w:val="002A3D76"/>
    <w:rsid w:val="002A4065"/>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2A04"/>
    <w:rsid w:val="002B303A"/>
    <w:rsid w:val="002B52C7"/>
    <w:rsid w:val="002B538E"/>
    <w:rsid w:val="002B5DCA"/>
    <w:rsid w:val="002B6521"/>
    <w:rsid w:val="002B6BDC"/>
    <w:rsid w:val="002B7460"/>
    <w:rsid w:val="002B75B0"/>
    <w:rsid w:val="002B7EAF"/>
    <w:rsid w:val="002C099C"/>
    <w:rsid w:val="002C0B74"/>
    <w:rsid w:val="002C0C8B"/>
    <w:rsid w:val="002C0CBB"/>
    <w:rsid w:val="002C1201"/>
    <w:rsid w:val="002C1460"/>
    <w:rsid w:val="002C171B"/>
    <w:rsid w:val="002C20F2"/>
    <w:rsid w:val="002C38B2"/>
    <w:rsid w:val="002C3F9C"/>
    <w:rsid w:val="002C4704"/>
    <w:rsid w:val="002C48EF"/>
    <w:rsid w:val="002C5AFA"/>
    <w:rsid w:val="002C5FBF"/>
    <w:rsid w:val="002C60CF"/>
    <w:rsid w:val="002C60E3"/>
    <w:rsid w:val="002C691F"/>
    <w:rsid w:val="002C6A9C"/>
    <w:rsid w:val="002C7D90"/>
    <w:rsid w:val="002C7DE5"/>
    <w:rsid w:val="002D0439"/>
    <w:rsid w:val="002D11B7"/>
    <w:rsid w:val="002D1675"/>
    <w:rsid w:val="002D2200"/>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63D9"/>
    <w:rsid w:val="002E640E"/>
    <w:rsid w:val="002E7CA7"/>
    <w:rsid w:val="002F01BB"/>
    <w:rsid w:val="002F09D9"/>
    <w:rsid w:val="002F0C28"/>
    <w:rsid w:val="002F3CDE"/>
    <w:rsid w:val="002F439E"/>
    <w:rsid w:val="002F56A8"/>
    <w:rsid w:val="002F5DD6"/>
    <w:rsid w:val="002F5FEA"/>
    <w:rsid w:val="002F63E7"/>
    <w:rsid w:val="002F6F57"/>
    <w:rsid w:val="002F760A"/>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01C9"/>
    <w:rsid w:val="00331426"/>
    <w:rsid w:val="0033171D"/>
    <w:rsid w:val="00331FC3"/>
    <w:rsid w:val="003322A0"/>
    <w:rsid w:val="003328BE"/>
    <w:rsid w:val="003336B3"/>
    <w:rsid w:val="00335B75"/>
    <w:rsid w:val="00335C72"/>
    <w:rsid w:val="00335D8C"/>
    <w:rsid w:val="00336072"/>
    <w:rsid w:val="0033626A"/>
    <w:rsid w:val="003363A1"/>
    <w:rsid w:val="00336D8A"/>
    <w:rsid w:val="00340B34"/>
    <w:rsid w:val="00342084"/>
    <w:rsid w:val="0034226D"/>
    <w:rsid w:val="00342972"/>
    <w:rsid w:val="00342FDD"/>
    <w:rsid w:val="00343225"/>
    <w:rsid w:val="0034410E"/>
    <w:rsid w:val="0034429B"/>
    <w:rsid w:val="00344866"/>
    <w:rsid w:val="0034638C"/>
    <w:rsid w:val="00346F7F"/>
    <w:rsid w:val="00350108"/>
    <w:rsid w:val="00350762"/>
    <w:rsid w:val="003507C4"/>
    <w:rsid w:val="003512D8"/>
    <w:rsid w:val="003519A1"/>
    <w:rsid w:val="00352480"/>
    <w:rsid w:val="00352FAD"/>
    <w:rsid w:val="003530D2"/>
    <w:rsid w:val="0035331A"/>
    <w:rsid w:val="003533C3"/>
    <w:rsid w:val="003534E1"/>
    <w:rsid w:val="00354445"/>
    <w:rsid w:val="0035487B"/>
    <w:rsid w:val="003548D8"/>
    <w:rsid w:val="003554CA"/>
    <w:rsid w:val="0035605F"/>
    <w:rsid w:val="00357701"/>
    <w:rsid w:val="00360232"/>
    <w:rsid w:val="003602E0"/>
    <w:rsid w:val="00360D01"/>
    <w:rsid w:val="00362569"/>
    <w:rsid w:val="00363433"/>
    <w:rsid w:val="00363590"/>
    <w:rsid w:val="003636CD"/>
    <w:rsid w:val="003637B3"/>
    <w:rsid w:val="0036487C"/>
    <w:rsid w:val="00365411"/>
    <w:rsid w:val="00365474"/>
    <w:rsid w:val="003658FE"/>
    <w:rsid w:val="00365FA2"/>
    <w:rsid w:val="00366BA7"/>
    <w:rsid w:val="00366C69"/>
    <w:rsid w:val="00366DA8"/>
    <w:rsid w:val="00367441"/>
    <w:rsid w:val="00367B1D"/>
    <w:rsid w:val="00370E4F"/>
    <w:rsid w:val="00371215"/>
    <w:rsid w:val="00371805"/>
    <w:rsid w:val="00372F0D"/>
    <w:rsid w:val="00374059"/>
    <w:rsid w:val="00374985"/>
    <w:rsid w:val="0037535B"/>
    <w:rsid w:val="0037552D"/>
    <w:rsid w:val="003756DB"/>
    <w:rsid w:val="003770BB"/>
    <w:rsid w:val="0037771A"/>
    <w:rsid w:val="00377DA7"/>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4292"/>
    <w:rsid w:val="00396A07"/>
    <w:rsid w:val="003976BF"/>
    <w:rsid w:val="00397C1D"/>
    <w:rsid w:val="00397C38"/>
    <w:rsid w:val="003A005F"/>
    <w:rsid w:val="003A180F"/>
    <w:rsid w:val="003A18DD"/>
    <w:rsid w:val="003A1E7C"/>
    <w:rsid w:val="003A20C8"/>
    <w:rsid w:val="003A2C29"/>
    <w:rsid w:val="003A2EC3"/>
    <w:rsid w:val="003A36F2"/>
    <w:rsid w:val="003A3B90"/>
    <w:rsid w:val="003A3D39"/>
    <w:rsid w:val="003A3EC7"/>
    <w:rsid w:val="003A40B4"/>
    <w:rsid w:val="003A48BB"/>
    <w:rsid w:val="003A7834"/>
    <w:rsid w:val="003B0B5B"/>
    <w:rsid w:val="003B0E79"/>
    <w:rsid w:val="003B22EC"/>
    <w:rsid w:val="003B3575"/>
    <w:rsid w:val="003B50BC"/>
    <w:rsid w:val="003B5C14"/>
    <w:rsid w:val="003B5D97"/>
    <w:rsid w:val="003B63A4"/>
    <w:rsid w:val="003B651A"/>
    <w:rsid w:val="003B68FE"/>
    <w:rsid w:val="003B6C20"/>
    <w:rsid w:val="003B6D7D"/>
    <w:rsid w:val="003B7D7E"/>
    <w:rsid w:val="003C1012"/>
    <w:rsid w:val="003C11C9"/>
    <w:rsid w:val="003C1229"/>
    <w:rsid w:val="003C195E"/>
    <w:rsid w:val="003C1FD4"/>
    <w:rsid w:val="003C213D"/>
    <w:rsid w:val="003C25AD"/>
    <w:rsid w:val="003C2D21"/>
    <w:rsid w:val="003C57D5"/>
    <w:rsid w:val="003C5E6B"/>
    <w:rsid w:val="003C6542"/>
    <w:rsid w:val="003C65BD"/>
    <w:rsid w:val="003C6CB5"/>
    <w:rsid w:val="003C7AD7"/>
    <w:rsid w:val="003C7C24"/>
    <w:rsid w:val="003C7CC8"/>
    <w:rsid w:val="003D0FC3"/>
    <w:rsid w:val="003D2C1D"/>
    <w:rsid w:val="003D2C34"/>
    <w:rsid w:val="003D3DDD"/>
    <w:rsid w:val="003D5CBF"/>
    <w:rsid w:val="003D66D2"/>
    <w:rsid w:val="003E000B"/>
    <w:rsid w:val="003E07AE"/>
    <w:rsid w:val="003E145A"/>
    <w:rsid w:val="003E14FC"/>
    <w:rsid w:val="003E208C"/>
    <w:rsid w:val="003E20B2"/>
    <w:rsid w:val="003E2976"/>
    <w:rsid w:val="003E2F5F"/>
    <w:rsid w:val="003E31FA"/>
    <w:rsid w:val="003E4858"/>
    <w:rsid w:val="003E536E"/>
    <w:rsid w:val="003E6316"/>
    <w:rsid w:val="003E6884"/>
    <w:rsid w:val="003E6AC5"/>
    <w:rsid w:val="003E72E9"/>
    <w:rsid w:val="003F0096"/>
    <w:rsid w:val="003F0850"/>
    <w:rsid w:val="003F0D12"/>
    <w:rsid w:val="003F160C"/>
    <w:rsid w:val="003F21BC"/>
    <w:rsid w:val="003F2E69"/>
    <w:rsid w:val="003F324F"/>
    <w:rsid w:val="003F33BC"/>
    <w:rsid w:val="003F3D4E"/>
    <w:rsid w:val="003F477E"/>
    <w:rsid w:val="003F53A2"/>
    <w:rsid w:val="003F5E32"/>
    <w:rsid w:val="003F6CD2"/>
    <w:rsid w:val="003F719A"/>
    <w:rsid w:val="003F788D"/>
    <w:rsid w:val="0040000F"/>
    <w:rsid w:val="00400374"/>
    <w:rsid w:val="00401038"/>
    <w:rsid w:val="0040126E"/>
    <w:rsid w:val="004020D4"/>
    <w:rsid w:val="004021B6"/>
    <w:rsid w:val="004028E5"/>
    <w:rsid w:val="00403F3D"/>
    <w:rsid w:val="0040462C"/>
    <w:rsid w:val="0040463B"/>
    <w:rsid w:val="004047C4"/>
    <w:rsid w:val="00404A22"/>
    <w:rsid w:val="00404CE9"/>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110"/>
    <w:rsid w:val="00414C65"/>
    <w:rsid w:val="00415D76"/>
    <w:rsid w:val="00416665"/>
    <w:rsid w:val="00416A67"/>
    <w:rsid w:val="00416ACB"/>
    <w:rsid w:val="00417070"/>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BC0"/>
    <w:rsid w:val="00440DF1"/>
    <w:rsid w:val="00441F93"/>
    <w:rsid w:val="0044415B"/>
    <w:rsid w:val="00444AB0"/>
    <w:rsid w:val="004461D9"/>
    <w:rsid w:val="004463BA"/>
    <w:rsid w:val="00446AC6"/>
    <w:rsid w:val="0044759B"/>
    <w:rsid w:val="00447F54"/>
    <w:rsid w:val="00450AEE"/>
    <w:rsid w:val="00450B7E"/>
    <w:rsid w:val="0045136B"/>
    <w:rsid w:val="00451C7E"/>
    <w:rsid w:val="00453BB6"/>
    <w:rsid w:val="00453CAA"/>
    <w:rsid w:val="00454174"/>
    <w:rsid w:val="004541C5"/>
    <w:rsid w:val="00455113"/>
    <w:rsid w:val="00456421"/>
    <w:rsid w:val="00456DAB"/>
    <w:rsid w:val="0045704B"/>
    <w:rsid w:val="004574D7"/>
    <w:rsid w:val="0046008B"/>
    <w:rsid w:val="00460CC3"/>
    <w:rsid w:val="00460E86"/>
    <w:rsid w:val="00462AB6"/>
    <w:rsid w:val="004646B4"/>
    <w:rsid w:val="00464A88"/>
    <w:rsid w:val="00464F7D"/>
    <w:rsid w:val="004651A0"/>
    <w:rsid w:val="00465366"/>
    <w:rsid w:val="00466532"/>
    <w:rsid w:val="0046679D"/>
    <w:rsid w:val="00466D88"/>
    <w:rsid w:val="00467488"/>
    <w:rsid w:val="00470149"/>
    <w:rsid w:val="00470384"/>
    <w:rsid w:val="0047083E"/>
    <w:rsid w:val="00470A84"/>
    <w:rsid w:val="00470B34"/>
    <w:rsid w:val="00470C5A"/>
    <w:rsid w:val="00470EB5"/>
    <w:rsid w:val="0047286B"/>
    <w:rsid w:val="0047290E"/>
    <w:rsid w:val="00472955"/>
    <w:rsid w:val="00472C87"/>
    <w:rsid w:val="00472E27"/>
    <w:rsid w:val="00474220"/>
    <w:rsid w:val="004752D3"/>
    <w:rsid w:val="004754E1"/>
    <w:rsid w:val="00475CE0"/>
    <w:rsid w:val="00476827"/>
    <w:rsid w:val="00476BD4"/>
    <w:rsid w:val="00477C35"/>
    <w:rsid w:val="00477D7C"/>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696C"/>
    <w:rsid w:val="004875E0"/>
    <w:rsid w:val="00487EBC"/>
    <w:rsid w:val="004906B2"/>
    <w:rsid w:val="004911BF"/>
    <w:rsid w:val="00491EBD"/>
    <w:rsid w:val="0049218A"/>
    <w:rsid w:val="004936A6"/>
    <w:rsid w:val="00493BAF"/>
    <w:rsid w:val="00494242"/>
    <w:rsid w:val="00494628"/>
    <w:rsid w:val="00494813"/>
    <w:rsid w:val="0049483C"/>
    <w:rsid w:val="00494E8E"/>
    <w:rsid w:val="004955BC"/>
    <w:rsid w:val="00495B23"/>
    <w:rsid w:val="00495D63"/>
    <w:rsid w:val="00495DEE"/>
    <w:rsid w:val="0049648F"/>
    <w:rsid w:val="00496606"/>
    <w:rsid w:val="00496B00"/>
    <w:rsid w:val="00496F05"/>
    <w:rsid w:val="00497370"/>
    <w:rsid w:val="00497859"/>
    <w:rsid w:val="004A05C0"/>
    <w:rsid w:val="004A0F39"/>
    <w:rsid w:val="004A1F45"/>
    <w:rsid w:val="004A224F"/>
    <w:rsid w:val="004A251F"/>
    <w:rsid w:val="004A2644"/>
    <w:rsid w:val="004A290D"/>
    <w:rsid w:val="004A3264"/>
    <w:rsid w:val="004A3720"/>
    <w:rsid w:val="004A3BF1"/>
    <w:rsid w:val="004A3E42"/>
    <w:rsid w:val="004A4715"/>
    <w:rsid w:val="004A4A6D"/>
    <w:rsid w:val="004A4D42"/>
    <w:rsid w:val="004A5046"/>
    <w:rsid w:val="004A565E"/>
    <w:rsid w:val="004A5DF3"/>
    <w:rsid w:val="004A6134"/>
    <w:rsid w:val="004A6320"/>
    <w:rsid w:val="004A689A"/>
    <w:rsid w:val="004A6B46"/>
    <w:rsid w:val="004A7092"/>
    <w:rsid w:val="004B0290"/>
    <w:rsid w:val="004B1839"/>
    <w:rsid w:val="004B281D"/>
    <w:rsid w:val="004B30E2"/>
    <w:rsid w:val="004B49E6"/>
    <w:rsid w:val="004B4D69"/>
    <w:rsid w:val="004B4F2C"/>
    <w:rsid w:val="004B5C5B"/>
    <w:rsid w:val="004B63E1"/>
    <w:rsid w:val="004B6CE1"/>
    <w:rsid w:val="004C00A0"/>
    <w:rsid w:val="004C01A8"/>
    <w:rsid w:val="004C02F0"/>
    <w:rsid w:val="004C09C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CA2"/>
    <w:rsid w:val="004D4FD2"/>
    <w:rsid w:val="004D6EFD"/>
    <w:rsid w:val="004D6F4D"/>
    <w:rsid w:val="004D6F95"/>
    <w:rsid w:val="004D72FE"/>
    <w:rsid w:val="004D7CEB"/>
    <w:rsid w:val="004D7E91"/>
    <w:rsid w:val="004E003A"/>
    <w:rsid w:val="004E05B8"/>
    <w:rsid w:val="004E05BE"/>
    <w:rsid w:val="004E0768"/>
    <w:rsid w:val="004E0E11"/>
    <w:rsid w:val="004E1A31"/>
    <w:rsid w:val="004E2DE0"/>
    <w:rsid w:val="004E4060"/>
    <w:rsid w:val="004E409A"/>
    <w:rsid w:val="004E45F4"/>
    <w:rsid w:val="004F01D2"/>
    <w:rsid w:val="004F0FB9"/>
    <w:rsid w:val="004F2F7E"/>
    <w:rsid w:val="004F32B5"/>
    <w:rsid w:val="004F407E"/>
    <w:rsid w:val="004F4B82"/>
    <w:rsid w:val="004F5479"/>
    <w:rsid w:val="004F56D1"/>
    <w:rsid w:val="004F5E88"/>
    <w:rsid w:val="004F7528"/>
    <w:rsid w:val="004F7BCA"/>
    <w:rsid w:val="004F7D89"/>
    <w:rsid w:val="00500536"/>
    <w:rsid w:val="00500897"/>
    <w:rsid w:val="0050115A"/>
    <w:rsid w:val="00501981"/>
    <w:rsid w:val="00501A85"/>
    <w:rsid w:val="00501BB3"/>
    <w:rsid w:val="005021DD"/>
    <w:rsid w:val="005026CA"/>
    <w:rsid w:val="00502726"/>
    <w:rsid w:val="00502B72"/>
    <w:rsid w:val="00502C55"/>
    <w:rsid w:val="005034E6"/>
    <w:rsid w:val="00504BC1"/>
    <w:rsid w:val="00505025"/>
    <w:rsid w:val="00505134"/>
    <w:rsid w:val="00505C04"/>
    <w:rsid w:val="005073D8"/>
    <w:rsid w:val="0051180C"/>
    <w:rsid w:val="00511F15"/>
    <w:rsid w:val="0051217F"/>
    <w:rsid w:val="00512AFB"/>
    <w:rsid w:val="0051318C"/>
    <w:rsid w:val="0051370A"/>
    <w:rsid w:val="005142CD"/>
    <w:rsid w:val="005143C9"/>
    <w:rsid w:val="00514829"/>
    <w:rsid w:val="005157A9"/>
    <w:rsid w:val="00516191"/>
    <w:rsid w:val="005173A7"/>
    <w:rsid w:val="005177E1"/>
    <w:rsid w:val="0051790B"/>
    <w:rsid w:val="00517976"/>
    <w:rsid w:val="00520C0A"/>
    <w:rsid w:val="005218B6"/>
    <w:rsid w:val="0052242A"/>
    <w:rsid w:val="00522589"/>
    <w:rsid w:val="00522B69"/>
    <w:rsid w:val="00524545"/>
    <w:rsid w:val="00524AA2"/>
    <w:rsid w:val="00524DFE"/>
    <w:rsid w:val="005255BF"/>
    <w:rsid w:val="005257DE"/>
    <w:rsid w:val="00526574"/>
    <w:rsid w:val="00526E62"/>
    <w:rsid w:val="00527200"/>
    <w:rsid w:val="005278CE"/>
    <w:rsid w:val="00530157"/>
    <w:rsid w:val="00530C84"/>
    <w:rsid w:val="00531790"/>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47EB0"/>
    <w:rsid w:val="00550A63"/>
    <w:rsid w:val="00550CAE"/>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384"/>
    <w:rsid w:val="00570A11"/>
    <w:rsid w:val="00570E24"/>
    <w:rsid w:val="005714A7"/>
    <w:rsid w:val="00572760"/>
    <w:rsid w:val="00574389"/>
    <w:rsid w:val="005743DE"/>
    <w:rsid w:val="00574BBC"/>
    <w:rsid w:val="00574F3F"/>
    <w:rsid w:val="0057562C"/>
    <w:rsid w:val="005759F6"/>
    <w:rsid w:val="00575E3E"/>
    <w:rsid w:val="005765BF"/>
    <w:rsid w:val="005765F5"/>
    <w:rsid w:val="00576D6C"/>
    <w:rsid w:val="0057740E"/>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6623"/>
    <w:rsid w:val="00586DBA"/>
    <w:rsid w:val="00587FC0"/>
    <w:rsid w:val="005906AD"/>
    <w:rsid w:val="00590DA6"/>
    <w:rsid w:val="00591C7D"/>
    <w:rsid w:val="00592B03"/>
    <w:rsid w:val="00593AB9"/>
    <w:rsid w:val="005943B1"/>
    <w:rsid w:val="00594ABB"/>
    <w:rsid w:val="00594D1C"/>
    <w:rsid w:val="00594E36"/>
    <w:rsid w:val="00594F0A"/>
    <w:rsid w:val="0059525E"/>
    <w:rsid w:val="00595887"/>
    <w:rsid w:val="005958AC"/>
    <w:rsid w:val="005961F7"/>
    <w:rsid w:val="00596744"/>
    <w:rsid w:val="00596B9C"/>
    <w:rsid w:val="00596DEA"/>
    <w:rsid w:val="00596EBE"/>
    <w:rsid w:val="0059769D"/>
    <w:rsid w:val="005A054D"/>
    <w:rsid w:val="005A0A46"/>
    <w:rsid w:val="005A10B9"/>
    <w:rsid w:val="005A11EA"/>
    <w:rsid w:val="005A1549"/>
    <w:rsid w:val="005A1868"/>
    <w:rsid w:val="005A2199"/>
    <w:rsid w:val="005A269F"/>
    <w:rsid w:val="005A305E"/>
    <w:rsid w:val="005A30BB"/>
    <w:rsid w:val="005A3887"/>
    <w:rsid w:val="005A3D60"/>
    <w:rsid w:val="005A3F5F"/>
    <w:rsid w:val="005A48FF"/>
    <w:rsid w:val="005A5313"/>
    <w:rsid w:val="005A56AC"/>
    <w:rsid w:val="005A63BD"/>
    <w:rsid w:val="005B0542"/>
    <w:rsid w:val="005B075C"/>
    <w:rsid w:val="005B2225"/>
    <w:rsid w:val="005B2799"/>
    <w:rsid w:val="005B2B77"/>
    <w:rsid w:val="005B37CB"/>
    <w:rsid w:val="005B38AC"/>
    <w:rsid w:val="005B3D4A"/>
    <w:rsid w:val="005B4672"/>
    <w:rsid w:val="005B49E2"/>
    <w:rsid w:val="005B4D87"/>
    <w:rsid w:val="005B58D6"/>
    <w:rsid w:val="005B7084"/>
    <w:rsid w:val="005B7396"/>
    <w:rsid w:val="005B7DD1"/>
    <w:rsid w:val="005C00A0"/>
    <w:rsid w:val="005C08FA"/>
    <w:rsid w:val="005C114F"/>
    <w:rsid w:val="005C28FA"/>
    <w:rsid w:val="005C40F4"/>
    <w:rsid w:val="005C43BE"/>
    <w:rsid w:val="005C44F3"/>
    <w:rsid w:val="005C712D"/>
    <w:rsid w:val="005C7C75"/>
    <w:rsid w:val="005D01B0"/>
    <w:rsid w:val="005D0D5A"/>
    <w:rsid w:val="005D0E4F"/>
    <w:rsid w:val="005D1E32"/>
    <w:rsid w:val="005D206B"/>
    <w:rsid w:val="005D22B7"/>
    <w:rsid w:val="005D2BDE"/>
    <w:rsid w:val="005D3D76"/>
    <w:rsid w:val="005D415F"/>
    <w:rsid w:val="005D4578"/>
    <w:rsid w:val="005D4C85"/>
    <w:rsid w:val="005D4EFA"/>
    <w:rsid w:val="005D4FD5"/>
    <w:rsid w:val="005D55BA"/>
    <w:rsid w:val="005D5ADB"/>
    <w:rsid w:val="005D648A"/>
    <w:rsid w:val="005D7E0D"/>
    <w:rsid w:val="005D7F62"/>
    <w:rsid w:val="005E0C59"/>
    <w:rsid w:val="005E0F8D"/>
    <w:rsid w:val="005E14A0"/>
    <w:rsid w:val="005E234A"/>
    <w:rsid w:val="005E2596"/>
    <w:rsid w:val="005E2837"/>
    <w:rsid w:val="005E35CC"/>
    <w:rsid w:val="005E371E"/>
    <w:rsid w:val="005E3B97"/>
    <w:rsid w:val="005E46A2"/>
    <w:rsid w:val="005E53F9"/>
    <w:rsid w:val="005E5DAF"/>
    <w:rsid w:val="005E7230"/>
    <w:rsid w:val="005E7332"/>
    <w:rsid w:val="005E775D"/>
    <w:rsid w:val="005E78FB"/>
    <w:rsid w:val="005F08F6"/>
    <w:rsid w:val="005F0A43"/>
    <w:rsid w:val="005F1BA9"/>
    <w:rsid w:val="005F27BF"/>
    <w:rsid w:val="005F323A"/>
    <w:rsid w:val="005F4171"/>
    <w:rsid w:val="005F46D6"/>
    <w:rsid w:val="005F4C09"/>
    <w:rsid w:val="005F4DD6"/>
    <w:rsid w:val="005F50D8"/>
    <w:rsid w:val="005F53A1"/>
    <w:rsid w:val="005F5AC7"/>
    <w:rsid w:val="005F5D27"/>
    <w:rsid w:val="005F6B77"/>
    <w:rsid w:val="005F722D"/>
    <w:rsid w:val="005F7487"/>
    <w:rsid w:val="005F7E5F"/>
    <w:rsid w:val="006002C7"/>
    <w:rsid w:val="006009ED"/>
    <w:rsid w:val="00600DD9"/>
    <w:rsid w:val="00600F95"/>
    <w:rsid w:val="0060132A"/>
    <w:rsid w:val="00601839"/>
    <w:rsid w:val="00601DB0"/>
    <w:rsid w:val="0060242D"/>
    <w:rsid w:val="00602759"/>
    <w:rsid w:val="0060277A"/>
    <w:rsid w:val="00602B7C"/>
    <w:rsid w:val="00603312"/>
    <w:rsid w:val="00604108"/>
    <w:rsid w:val="00604DC7"/>
    <w:rsid w:val="00604E47"/>
    <w:rsid w:val="00605441"/>
    <w:rsid w:val="00605F44"/>
    <w:rsid w:val="00606970"/>
    <w:rsid w:val="00606A20"/>
    <w:rsid w:val="00606E59"/>
    <w:rsid w:val="006072C6"/>
    <w:rsid w:val="00607A2E"/>
    <w:rsid w:val="00610C58"/>
    <w:rsid w:val="006130F7"/>
    <w:rsid w:val="00613AF8"/>
    <w:rsid w:val="00613D8E"/>
    <w:rsid w:val="00613FC5"/>
    <w:rsid w:val="006142E0"/>
    <w:rsid w:val="00615B00"/>
    <w:rsid w:val="00616112"/>
    <w:rsid w:val="00616E1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3D2"/>
    <w:rsid w:val="0062660B"/>
    <w:rsid w:val="00626AD1"/>
    <w:rsid w:val="006304BC"/>
    <w:rsid w:val="00630DCE"/>
    <w:rsid w:val="0063120A"/>
    <w:rsid w:val="006314CA"/>
    <w:rsid w:val="0063150B"/>
    <w:rsid w:val="00631585"/>
    <w:rsid w:val="006336A6"/>
    <w:rsid w:val="00634ACF"/>
    <w:rsid w:val="00635035"/>
    <w:rsid w:val="0063580D"/>
    <w:rsid w:val="00635CAE"/>
    <w:rsid w:val="00637240"/>
    <w:rsid w:val="00641950"/>
    <w:rsid w:val="006429AA"/>
    <w:rsid w:val="00643660"/>
    <w:rsid w:val="00644E65"/>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71F6"/>
    <w:rsid w:val="00657465"/>
    <w:rsid w:val="0065773E"/>
    <w:rsid w:val="00657E18"/>
    <w:rsid w:val="00657FC1"/>
    <w:rsid w:val="006618CC"/>
    <w:rsid w:val="00662111"/>
    <w:rsid w:val="00662118"/>
    <w:rsid w:val="00663682"/>
    <w:rsid w:val="006638AD"/>
    <w:rsid w:val="00664E33"/>
    <w:rsid w:val="00664E6A"/>
    <w:rsid w:val="006657EE"/>
    <w:rsid w:val="00666565"/>
    <w:rsid w:val="0066732C"/>
    <w:rsid w:val="006679F5"/>
    <w:rsid w:val="00667B77"/>
    <w:rsid w:val="00667DA3"/>
    <w:rsid w:val="00670241"/>
    <w:rsid w:val="0067043F"/>
    <w:rsid w:val="006716DA"/>
    <w:rsid w:val="006728ED"/>
    <w:rsid w:val="006732B1"/>
    <w:rsid w:val="0067446F"/>
    <w:rsid w:val="006744C3"/>
    <w:rsid w:val="006746A4"/>
    <w:rsid w:val="0067533A"/>
    <w:rsid w:val="00675558"/>
    <w:rsid w:val="00675611"/>
    <w:rsid w:val="00675A60"/>
    <w:rsid w:val="0067697E"/>
    <w:rsid w:val="00677443"/>
    <w:rsid w:val="00677685"/>
    <w:rsid w:val="0067769A"/>
    <w:rsid w:val="0068006E"/>
    <w:rsid w:val="006806A3"/>
    <w:rsid w:val="006806A6"/>
    <w:rsid w:val="0068084C"/>
    <w:rsid w:val="00680906"/>
    <w:rsid w:val="00680E87"/>
    <w:rsid w:val="00681211"/>
    <w:rsid w:val="00681241"/>
    <w:rsid w:val="006817D3"/>
    <w:rsid w:val="00681987"/>
    <w:rsid w:val="00681B36"/>
    <w:rsid w:val="00682E14"/>
    <w:rsid w:val="006838A2"/>
    <w:rsid w:val="0068436C"/>
    <w:rsid w:val="006847EF"/>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B"/>
    <w:rsid w:val="006A5BCD"/>
    <w:rsid w:val="006A6E17"/>
    <w:rsid w:val="006B0980"/>
    <w:rsid w:val="006B0D56"/>
    <w:rsid w:val="006B120D"/>
    <w:rsid w:val="006B1506"/>
    <w:rsid w:val="006B17E7"/>
    <w:rsid w:val="006B18A8"/>
    <w:rsid w:val="006B19E8"/>
    <w:rsid w:val="006B1A8A"/>
    <w:rsid w:val="006B1FD5"/>
    <w:rsid w:val="006B20D3"/>
    <w:rsid w:val="006B32F6"/>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376"/>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8B1"/>
    <w:rsid w:val="006E2DFD"/>
    <w:rsid w:val="006E2E1B"/>
    <w:rsid w:val="006E37FE"/>
    <w:rsid w:val="006E44CA"/>
    <w:rsid w:val="006E45F3"/>
    <w:rsid w:val="006E4A2F"/>
    <w:rsid w:val="006E4ED4"/>
    <w:rsid w:val="006E50A2"/>
    <w:rsid w:val="006E5753"/>
    <w:rsid w:val="006E5E19"/>
    <w:rsid w:val="006E61C3"/>
    <w:rsid w:val="006E6659"/>
    <w:rsid w:val="006E6987"/>
    <w:rsid w:val="006E6B86"/>
    <w:rsid w:val="006E799D"/>
    <w:rsid w:val="006F0593"/>
    <w:rsid w:val="006F1064"/>
    <w:rsid w:val="006F11E5"/>
    <w:rsid w:val="006F13A1"/>
    <w:rsid w:val="006F1BB9"/>
    <w:rsid w:val="006F1EB7"/>
    <w:rsid w:val="006F2F2D"/>
    <w:rsid w:val="006F3642"/>
    <w:rsid w:val="006F3C64"/>
    <w:rsid w:val="006F43EC"/>
    <w:rsid w:val="006F52E5"/>
    <w:rsid w:val="006F6066"/>
    <w:rsid w:val="006F6850"/>
    <w:rsid w:val="006F707E"/>
    <w:rsid w:val="006F719A"/>
    <w:rsid w:val="007001DC"/>
    <w:rsid w:val="007008DE"/>
    <w:rsid w:val="0070144F"/>
    <w:rsid w:val="007025CB"/>
    <w:rsid w:val="00703300"/>
    <w:rsid w:val="0070342D"/>
    <w:rsid w:val="007034AA"/>
    <w:rsid w:val="007038B2"/>
    <w:rsid w:val="00703C9D"/>
    <w:rsid w:val="0070490C"/>
    <w:rsid w:val="00705C38"/>
    <w:rsid w:val="00706465"/>
    <w:rsid w:val="007065E3"/>
    <w:rsid w:val="0070695A"/>
    <w:rsid w:val="0070782D"/>
    <w:rsid w:val="00707AAB"/>
    <w:rsid w:val="007105D9"/>
    <w:rsid w:val="007109C2"/>
    <w:rsid w:val="00711340"/>
    <w:rsid w:val="00712C42"/>
    <w:rsid w:val="00713DE4"/>
    <w:rsid w:val="00714193"/>
    <w:rsid w:val="00714C47"/>
    <w:rsid w:val="00716017"/>
    <w:rsid w:val="00716462"/>
    <w:rsid w:val="00716EE9"/>
    <w:rsid w:val="00721084"/>
    <w:rsid w:val="00721262"/>
    <w:rsid w:val="00721D9B"/>
    <w:rsid w:val="00722121"/>
    <w:rsid w:val="007223D0"/>
    <w:rsid w:val="007224B9"/>
    <w:rsid w:val="00722F94"/>
    <w:rsid w:val="00723214"/>
    <w:rsid w:val="007237BE"/>
    <w:rsid w:val="00723AA7"/>
    <w:rsid w:val="00723EE0"/>
    <w:rsid w:val="0072432E"/>
    <w:rsid w:val="00724612"/>
    <w:rsid w:val="0072478F"/>
    <w:rsid w:val="00725288"/>
    <w:rsid w:val="00725CB5"/>
    <w:rsid w:val="00726036"/>
    <w:rsid w:val="00726279"/>
    <w:rsid w:val="00726A9B"/>
    <w:rsid w:val="00726B28"/>
    <w:rsid w:val="00727530"/>
    <w:rsid w:val="00731047"/>
    <w:rsid w:val="00731E7C"/>
    <w:rsid w:val="007329EF"/>
    <w:rsid w:val="0073327A"/>
    <w:rsid w:val="00734EBE"/>
    <w:rsid w:val="00735854"/>
    <w:rsid w:val="0073609B"/>
    <w:rsid w:val="00736218"/>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784"/>
    <w:rsid w:val="00751B83"/>
    <w:rsid w:val="0075217C"/>
    <w:rsid w:val="00752605"/>
    <w:rsid w:val="0075418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4194"/>
    <w:rsid w:val="00765ED3"/>
    <w:rsid w:val="0076681D"/>
    <w:rsid w:val="00766A65"/>
    <w:rsid w:val="007671F5"/>
    <w:rsid w:val="007676B8"/>
    <w:rsid w:val="00767725"/>
    <w:rsid w:val="0077175C"/>
    <w:rsid w:val="00771870"/>
    <w:rsid w:val="00771BF9"/>
    <w:rsid w:val="007725DC"/>
    <w:rsid w:val="00772F8A"/>
    <w:rsid w:val="007739C6"/>
    <w:rsid w:val="00774889"/>
    <w:rsid w:val="00774FF5"/>
    <w:rsid w:val="007750B3"/>
    <w:rsid w:val="00775208"/>
    <w:rsid w:val="00775F76"/>
    <w:rsid w:val="00776AEA"/>
    <w:rsid w:val="007770F1"/>
    <w:rsid w:val="00777972"/>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6239"/>
    <w:rsid w:val="00796716"/>
    <w:rsid w:val="00797B2B"/>
    <w:rsid w:val="007A00A3"/>
    <w:rsid w:val="007A0BC2"/>
    <w:rsid w:val="007A1F44"/>
    <w:rsid w:val="007A23FF"/>
    <w:rsid w:val="007A25EF"/>
    <w:rsid w:val="007A295B"/>
    <w:rsid w:val="007A3424"/>
    <w:rsid w:val="007A35EF"/>
    <w:rsid w:val="007A3AEE"/>
    <w:rsid w:val="007A43A2"/>
    <w:rsid w:val="007A4D04"/>
    <w:rsid w:val="007A77A6"/>
    <w:rsid w:val="007A7A96"/>
    <w:rsid w:val="007B03AF"/>
    <w:rsid w:val="007B1543"/>
    <w:rsid w:val="007B1AC0"/>
    <w:rsid w:val="007B270A"/>
    <w:rsid w:val="007B2D3B"/>
    <w:rsid w:val="007B4D97"/>
    <w:rsid w:val="007B52CD"/>
    <w:rsid w:val="007B6955"/>
    <w:rsid w:val="007B7DC1"/>
    <w:rsid w:val="007B7EDB"/>
    <w:rsid w:val="007C19AD"/>
    <w:rsid w:val="007C3598"/>
    <w:rsid w:val="007C3B50"/>
    <w:rsid w:val="007C3FA8"/>
    <w:rsid w:val="007C4605"/>
    <w:rsid w:val="007C48AD"/>
    <w:rsid w:val="007C493C"/>
    <w:rsid w:val="007C4F95"/>
    <w:rsid w:val="007C5907"/>
    <w:rsid w:val="007C68DA"/>
    <w:rsid w:val="007C69E1"/>
    <w:rsid w:val="007C7544"/>
    <w:rsid w:val="007D0D6F"/>
    <w:rsid w:val="007D229A"/>
    <w:rsid w:val="007D2F44"/>
    <w:rsid w:val="007D2F4D"/>
    <w:rsid w:val="007D316C"/>
    <w:rsid w:val="007D3803"/>
    <w:rsid w:val="007D4178"/>
    <w:rsid w:val="007D4AB6"/>
    <w:rsid w:val="007D4D33"/>
    <w:rsid w:val="007D53AC"/>
    <w:rsid w:val="007D5B55"/>
    <w:rsid w:val="007D7175"/>
    <w:rsid w:val="007E109E"/>
    <w:rsid w:val="007E1369"/>
    <w:rsid w:val="007E1A1B"/>
    <w:rsid w:val="007E1A88"/>
    <w:rsid w:val="007E2A7E"/>
    <w:rsid w:val="007E37E8"/>
    <w:rsid w:val="007E3E42"/>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6880"/>
    <w:rsid w:val="007F76B4"/>
    <w:rsid w:val="0080003D"/>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465E"/>
    <w:rsid w:val="008155A8"/>
    <w:rsid w:val="0081581D"/>
    <w:rsid w:val="0081686A"/>
    <w:rsid w:val="008172BE"/>
    <w:rsid w:val="008174C1"/>
    <w:rsid w:val="00817B71"/>
    <w:rsid w:val="00820244"/>
    <w:rsid w:val="008203B3"/>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19B"/>
    <w:rsid w:val="00831555"/>
    <w:rsid w:val="00831F52"/>
    <w:rsid w:val="00832154"/>
    <w:rsid w:val="00832F5C"/>
    <w:rsid w:val="0083363A"/>
    <w:rsid w:val="00834605"/>
    <w:rsid w:val="00834742"/>
    <w:rsid w:val="0083558A"/>
    <w:rsid w:val="008359E0"/>
    <w:rsid w:val="008367B0"/>
    <w:rsid w:val="008374DE"/>
    <w:rsid w:val="008376F6"/>
    <w:rsid w:val="00837707"/>
    <w:rsid w:val="00837918"/>
    <w:rsid w:val="00837B42"/>
    <w:rsid w:val="00837B5A"/>
    <w:rsid w:val="00837D5B"/>
    <w:rsid w:val="00840607"/>
    <w:rsid w:val="00841CD2"/>
    <w:rsid w:val="00841D82"/>
    <w:rsid w:val="00842B77"/>
    <w:rsid w:val="0084309F"/>
    <w:rsid w:val="00843359"/>
    <w:rsid w:val="00844563"/>
    <w:rsid w:val="008447EF"/>
    <w:rsid w:val="00845C12"/>
    <w:rsid w:val="00846773"/>
    <w:rsid w:val="008469D9"/>
    <w:rsid w:val="00846DC0"/>
    <w:rsid w:val="008474A7"/>
    <w:rsid w:val="00847CE4"/>
    <w:rsid w:val="008506B6"/>
    <w:rsid w:val="00850847"/>
    <w:rsid w:val="00850AE0"/>
    <w:rsid w:val="008514FE"/>
    <w:rsid w:val="008524D2"/>
    <w:rsid w:val="00852E19"/>
    <w:rsid w:val="00852F4F"/>
    <w:rsid w:val="00852F5E"/>
    <w:rsid w:val="00854B18"/>
    <w:rsid w:val="008550DC"/>
    <w:rsid w:val="00856215"/>
    <w:rsid w:val="008565FA"/>
    <w:rsid w:val="00856833"/>
    <w:rsid w:val="00856840"/>
    <w:rsid w:val="0086087C"/>
    <w:rsid w:val="00860D8E"/>
    <w:rsid w:val="00861D12"/>
    <w:rsid w:val="0086275E"/>
    <w:rsid w:val="00862B61"/>
    <w:rsid w:val="008635BC"/>
    <w:rsid w:val="00863682"/>
    <w:rsid w:val="008638FC"/>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46D9"/>
    <w:rsid w:val="008756A4"/>
    <w:rsid w:val="00875F73"/>
    <w:rsid w:val="00876360"/>
    <w:rsid w:val="0087670F"/>
    <w:rsid w:val="008771F5"/>
    <w:rsid w:val="00877947"/>
    <w:rsid w:val="00880F30"/>
    <w:rsid w:val="00880F7A"/>
    <w:rsid w:val="00881BF9"/>
    <w:rsid w:val="00882792"/>
    <w:rsid w:val="00882A60"/>
    <w:rsid w:val="008833E8"/>
    <w:rsid w:val="00885942"/>
    <w:rsid w:val="00885A0E"/>
    <w:rsid w:val="00887695"/>
    <w:rsid w:val="00887B48"/>
    <w:rsid w:val="00890159"/>
    <w:rsid w:val="0089071C"/>
    <w:rsid w:val="0089176E"/>
    <w:rsid w:val="008917E0"/>
    <w:rsid w:val="00892365"/>
    <w:rsid w:val="00892BE5"/>
    <w:rsid w:val="0089387C"/>
    <w:rsid w:val="00893AEF"/>
    <w:rsid w:val="0089444E"/>
    <w:rsid w:val="008949DF"/>
    <w:rsid w:val="0089515E"/>
    <w:rsid w:val="008951DB"/>
    <w:rsid w:val="00895BB1"/>
    <w:rsid w:val="00896C81"/>
    <w:rsid w:val="00896D83"/>
    <w:rsid w:val="00897E9D"/>
    <w:rsid w:val="008A0AB2"/>
    <w:rsid w:val="008A0CFC"/>
    <w:rsid w:val="008A10D3"/>
    <w:rsid w:val="008A12FE"/>
    <w:rsid w:val="008A201D"/>
    <w:rsid w:val="008A28B6"/>
    <w:rsid w:val="008A2B55"/>
    <w:rsid w:val="008A2BB1"/>
    <w:rsid w:val="008A3466"/>
    <w:rsid w:val="008A389F"/>
    <w:rsid w:val="008A3D02"/>
    <w:rsid w:val="008A43E5"/>
    <w:rsid w:val="008A51E1"/>
    <w:rsid w:val="008A52F4"/>
    <w:rsid w:val="008A5940"/>
    <w:rsid w:val="008A5DDA"/>
    <w:rsid w:val="008A6DF1"/>
    <w:rsid w:val="008A73B2"/>
    <w:rsid w:val="008B043F"/>
    <w:rsid w:val="008B0808"/>
    <w:rsid w:val="008B0AEC"/>
    <w:rsid w:val="008B0B2E"/>
    <w:rsid w:val="008B1650"/>
    <w:rsid w:val="008B1E53"/>
    <w:rsid w:val="008B1E5B"/>
    <w:rsid w:val="008B2DFE"/>
    <w:rsid w:val="008B389D"/>
    <w:rsid w:val="008B3C5C"/>
    <w:rsid w:val="008B488A"/>
    <w:rsid w:val="008B5299"/>
    <w:rsid w:val="008B5A5F"/>
    <w:rsid w:val="008B5AB0"/>
    <w:rsid w:val="008B6054"/>
    <w:rsid w:val="008B61D4"/>
    <w:rsid w:val="008B727A"/>
    <w:rsid w:val="008B7B08"/>
    <w:rsid w:val="008C13F0"/>
    <w:rsid w:val="008C1E06"/>
    <w:rsid w:val="008C1F26"/>
    <w:rsid w:val="008C2477"/>
    <w:rsid w:val="008C24B1"/>
    <w:rsid w:val="008C26D3"/>
    <w:rsid w:val="008C2A3A"/>
    <w:rsid w:val="008C404E"/>
    <w:rsid w:val="008C4C7E"/>
    <w:rsid w:val="008C5C46"/>
    <w:rsid w:val="008C6184"/>
    <w:rsid w:val="008C64F9"/>
    <w:rsid w:val="008C785E"/>
    <w:rsid w:val="008D0AFB"/>
    <w:rsid w:val="008D1138"/>
    <w:rsid w:val="008D1511"/>
    <w:rsid w:val="008D32DF"/>
    <w:rsid w:val="008D35E9"/>
    <w:rsid w:val="008D3959"/>
    <w:rsid w:val="008D3966"/>
    <w:rsid w:val="008D4352"/>
    <w:rsid w:val="008D47F9"/>
    <w:rsid w:val="008D5353"/>
    <w:rsid w:val="008D60BC"/>
    <w:rsid w:val="008D60D0"/>
    <w:rsid w:val="008D650D"/>
    <w:rsid w:val="008D6D7B"/>
    <w:rsid w:val="008D7EB7"/>
    <w:rsid w:val="008E0181"/>
    <w:rsid w:val="008E0B2D"/>
    <w:rsid w:val="008E0B8D"/>
    <w:rsid w:val="008E0EB8"/>
    <w:rsid w:val="008E10A6"/>
    <w:rsid w:val="008E1271"/>
    <w:rsid w:val="008E2251"/>
    <w:rsid w:val="008E24B3"/>
    <w:rsid w:val="008E24CA"/>
    <w:rsid w:val="008E2F6E"/>
    <w:rsid w:val="008E3399"/>
    <w:rsid w:val="008E38AD"/>
    <w:rsid w:val="008E3CFF"/>
    <w:rsid w:val="008E3EEC"/>
    <w:rsid w:val="008E5BF2"/>
    <w:rsid w:val="008E5C81"/>
    <w:rsid w:val="008E5CA3"/>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6E3D"/>
    <w:rsid w:val="008F72CC"/>
    <w:rsid w:val="008F72CD"/>
    <w:rsid w:val="008F7626"/>
    <w:rsid w:val="008F7B6B"/>
    <w:rsid w:val="00900A9F"/>
    <w:rsid w:val="00900CB4"/>
    <w:rsid w:val="00901242"/>
    <w:rsid w:val="00901847"/>
    <w:rsid w:val="0090343D"/>
    <w:rsid w:val="00903802"/>
    <w:rsid w:val="0090696D"/>
    <w:rsid w:val="00906CD6"/>
    <w:rsid w:val="00906E4D"/>
    <w:rsid w:val="00906F31"/>
    <w:rsid w:val="00907149"/>
    <w:rsid w:val="0090734E"/>
    <w:rsid w:val="009078B3"/>
    <w:rsid w:val="00907A77"/>
    <w:rsid w:val="00907E00"/>
    <w:rsid w:val="0091088D"/>
    <w:rsid w:val="00910FC9"/>
    <w:rsid w:val="009118FD"/>
    <w:rsid w:val="0091291A"/>
    <w:rsid w:val="00913612"/>
    <w:rsid w:val="0091366A"/>
    <w:rsid w:val="00913824"/>
    <w:rsid w:val="00913F4F"/>
    <w:rsid w:val="009147F1"/>
    <w:rsid w:val="00915757"/>
    <w:rsid w:val="009159B3"/>
    <w:rsid w:val="00915E26"/>
    <w:rsid w:val="00916181"/>
    <w:rsid w:val="009204C5"/>
    <w:rsid w:val="0092180D"/>
    <w:rsid w:val="0092202B"/>
    <w:rsid w:val="009221B6"/>
    <w:rsid w:val="009232C9"/>
    <w:rsid w:val="009235BE"/>
    <w:rsid w:val="00923608"/>
    <w:rsid w:val="009238E5"/>
    <w:rsid w:val="00923F12"/>
    <w:rsid w:val="00924B26"/>
    <w:rsid w:val="00924E53"/>
    <w:rsid w:val="00924FF8"/>
    <w:rsid w:val="0092500B"/>
    <w:rsid w:val="009250E9"/>
    <w:rsid w:val="00925BA8"/>
    <w:rsid w:val="00925D83"/>
    <w:rsid w:val="00925E2E"/>
    <w:rsid w:val="00926DA7"/>
    <w:rsid w:val="00927034"/>
    <w:rsid w:val="009270D2"/>
    <w:rsid w:val="00927F8B"/>
    <w:rsid w:val="0093094D"/>
    <w:rsid w:val="009310F6"/>
    <w:rsid w:val="00931B15"/>
    <w:rsid w:val="009328C7"/>
    <w:rsid w:val="009332EA"/>
    <w:rsid w:val="009336EC"/>
    <w:rsid w:val="0093393D"/>
    <w:rsid w:val="00933F56"/>
    <w:rsid w:val="00934A7E"/>
    <w:rsid w:val="00934C13"/>
    <w:rsid w:val="00935228"/>
    <w:rsid w:val="009355A2"/>
    <w:rsid w:val="00935F9E"/>
    <w:rsid w:val="009360D0"/>
    <w:rsid w:val="00936D98"/>
    <w:rsid w:val="009378A9"/>
    <w:rsid w:val="009404AE"/>
    <w:rsid w:val="009413A6"/>
    <w:rsid w:val="0094205F"/>
    <w:rsid w:val="00942C80"/>
    <w:rsid w:val="00943197"/>
    <w:rsid w:val="009435F2"/>
    <w:rsid w:val="00943768"/>
    <w:rsid w:val="00943E02"/>
    <w:rsid w:val="00945180"/>
    <w:rsid w:val="0094590C"/>
    <w:rsid w:val="00946355"/>
    <w:rsid w:val="009468B7"/>
    <w:rsid w:val="0094724E"/>
    <w:rsid w:val="00947973"/>
    <w:rsid w:val="00947BE6"/>
    <w:rsid w:val="0095048D"/>
    <w:rsid w:val="00951ADB"/>
    <w:rsid w:val="00952493"/>
    <w:rsid w:val="00952BB1"/>
    <w:rsid w:val="0095380C"/>
    <w:rsid w:val="00954353"/>
    <w:rsid w:val="00954561"/>
    <w:rsid w:val="00955C0A"/>
    <w:rsid w:val="00955C4F"/>
    <w:rsid w:val="00956EF0"/>
    <w:rsid w:val="00960753"/>
    <w:rsid w:val="009623E0"/>
    <w:rsid w:val="00962585"/>
    <w:rsid w:val="0096302B"/>
    <w:rsid w:val="0096352C"/>
    <w:rsid w:val="009657F1"/>
    <w:rsid w:val="00965B3A"/>
    <w:rsid w:val="0096625D"/>
    <w:rsid w:val="00966510"/>
    <w:rsid w:val="00966C11"/>
    <w:rsid w:val="00966E7C"/>
    <w:rsid w:val="009701EA"/>
    <w:rsid w:val="009709F8"/>
    <w:rsid w:val="00971D66"/>
    <w:rsid w:val="009722B7"/>
    <w:rsid w:val="00972432"/>
    <w:rsid w:val="00972929"/>
    <w:rsid w:val="00972F91"/>
    <w:rsid w:val="00973827"/>
    <w:rsid w:val="00973973"/>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DB8"/>
    <w:rsid w:val="00985F28"/>
    <w:rsid w:val="00986149"/>
    <w:rsid w:val="00986176"/>
    <w:rsid w:val="0098693C"/>
    <w:rsid w:val="00986E7F"/>
    <w:rsid w:val="00987536"/>
    <w:rsid w:val="00987609"/>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977C9"/>
    <w:rsid w:val="009A010D"/>
    <w:rsid w:val="009A089D"/>
    <w:rsid w:val="009A0C6F"/>
    <w:rsid w:val="009A0C74"/>
    <w:rsid w:val="009A14EF"/>
    <w:rsid w:val="009A1EAD"/>
    <w:rsid w:val="009A2DF9"/>
    <w:rsid w:val="009A3A86"/>
    <w:rsid w:val="009A4869"/>
    <w:rsid w:val="009A6226"/>
    <w:rsid w:val="009A6A6B"/>
    <w:rsid w:val="009A746F"/>
    <w:rsid w:val="009A78DF"/>
    <w:rsid w:val="009A7D3F"/>
    <w:rsid w:val="009B06C9"/>
    <w:rsid w:val="009B1EF9"/>
    <w:rsid w:val="009B26AC"/>
    <w:rsid w:val="009B2A43"/>
    <w:rsid w:val="009B37E2"/>
    <w:rsid w:val="009B4108"/>
    <w:rsid w:val="009B4519"/>
    <w:rsid w:val="009B506B"/>
    <w:rsid w:val="009B5278"/>
    <w:rsid w:val="009B57EF"/>
    <w:rsid w:val="009B5B85"/>
    <w:rsid w:val="009B7204"/>
    <w:rsid w:val="009B7447"/>
    <w:rsid w:val="009C0074"/>
    <w:rsid w:val="009C02E3"/>
    <w:rsid w:val="009C0564"/>
    <w:rsid w:val="009C1660"/>
    <w:rsid w:val="009C18FA"/>
    <w:rsid w:val="009C1AD3"/>
    <w:rsid w:val="009C1B0E"/>
    <w:rsid w:val="009C2001"/>
    <w:rsid w:val="009C2685"/>
    <w:rsid w:val="009C39BC"/>
    <w:rsid w:val="009C4BC2"/>
    <w:rsid w:val="009C4D22"/>
    <w:rsid w:val="009C6D32"/>
    <w:rsid w:val="009C6F10"/>
    <w:rsid w:val="009C715D"/>
    <w:rsid w:val="009C7320"/>
    <w:rsid w:val="009C7A9E"/>
    <w:rsid w:val="009C7E54"/>
    <w:rsid w:val="009D0729"/>
    <w:rsid w:val="009D0F66"/>
    <w:rsid w:val="009D1A06"/>
    <w:rsid w:val="009D1BA4"/>
    <w:rsid w:val="009D22E4"/>
    <w:rsid w:val="009D22F7"/>
    <w:rsid w:val="009D24E6"/>
    <w:rsid w:val="009D319C"/>
    <w:rsid w:val="009D4566"/>
    <w:rsid w:val="009D4913"/>
    <w:rsid w:val="009D4EA3"/>
    <w:rsid w:val="009D5BAB"/>
    <w:rsid w:val="009D6037"/>
    <w:rsid w:val="009D6A0A"/>
    <w:rsid w:val="009D7A4E"/>
    <w:rsid w:val="009E058F"/>
    <w:rsid w:val="009E071A"/>
    <w:rsid w:val="009E0A9E"/>
    <w:rsid w:val="009E1821"/>
    <w:rsid w:val="009E19A2"/>
    <w:rsid w:val="009E2713"/>
    <w:rsid w:val="009E35F2"/>
    <w:rsid w:val="009E3AFD"/>
    <w:rsid w:val="009E3CDD"/>
    <w:rsid w:val="009E43EB"/>
    <w:rsid w:val="009E463E"/>
    <w:rsid w:val="009E4B16"/>
    <w:rsid w:val="009E4ECA"/>
    <w:rsid w:val="009E57E7"/>
    <w:rsid w:val="009E5C60"/>
    <w:rsid w:val="009E635E"/>
    <w:rsid w:val="009E64DB"/>
    <w:rsid w:val="009E6794"/>
    <w:rsid w:val="009E7189"/>
    <w:rsid w:val="009E7E46"/>
    <w:rsid w:val="009E7FC1"/>
    <w:rsid w:val="009F01E1"/>
    <w:rsid w:val="009F0B4D"/>
    <w:rsid w:val="009F0DB3"/>
    <w:rsid w:val="009F1096"/>
    <w:rsid w:val="009F150E"/>
    <w:rsid w:val="009F16BF"/>
    <w:rsid w:val="009F17CA"/>
    <w:rsid w:val="009F27AD"/>
    <w:rsid w:val="009F3FB5"/>
    <w:rsid w:val="009F4C0A"/>
    <w:rsid w:val="009F521F"/>
    <w:rsid w:val="009F553C"/>
    <w:rsid w:val="009F59F8"/>
    <w:rsid w:val="009F6D7C"/>
    <w:rsid w:val="009F75F6"/>
    <w:rsid w:val="009F7D29"/>
    <w:rsid w:val="00A0007F"/>
    <w:rsid w:val="00A004D0"/>
    <w:rsid w:val="00A005B0"/>
    <w:rsid w:val="00A01F17"/>
    <w:rsid w:val="00A022A5"/>
    <w:rsid w:val="00A02B52"/>
    <w:rsid w:val="00A03A22"/>
    <w:rsid w:val="00A04634"/>
    <w:rsid w:val="00A04F32"/>
    <w:rsid w:val="00A06119"/>
    <w:rsid w:val="00A06E94"/>
    <w:rsid w:val="00A07A48"/>
    <w:rsid w:val="00A108EE"/>
    <w:rsid w:val="00A10BB8"/>
    <w:rsid w:val="00A10EC1"/>
    <w:rsid w:val="00A11A16"/>
    <w:rsid w:val="00A1200D"/>
    <w:rsid w:val="00A12FB9"/>
    <w:rsid w:val="00A137E4"/>
    <w:rsid w:val="00A1443E"/>
    <w:rsid w:val="00A14813"/>
    <w:rsid w:val="00A14FCC"/>
    <w:rsid w:val="00A1566A"/>
    <w:rsid w:val="00A156DB"/>
    <w:rsid w:val="00A16115"/>
    <w:rsid w:val="00A1637E"/>
    <w:rsid w:val="00A165BF"/>
    <w:rsid w:val="00A172E8"/>
    <w:rsid w:val="00A179FF"/>
    <w:rsid w:val="00A20C56"/>
    <w:rsid w:val="00A20E0F"/>
    <w:rsid w:val="00A21A36"/>
    <w:rsid w:val="00A2270C"/>
    <w:rsid w:val="00A22874"/>
    <w:rsid w:val="00A23950"/>
    <w:rsid w:val="00A24E8C"/>
    <w:rsid w:val="00A25294"/>
    <w:rsid w:val="00A254EE"/>
    <w:rsid w:val="00A2576E"/>
    <w:rsid w:val="00A25BE7"/>
    <w:rsid w:val="00A26A3F"/>
    <w:rsid w:val="00A27008"/>
    <w:rsid w:val="00A27CDF"/>
    <w:rsid w:val="00A309C6"/>
    <w:rsid w:val="00A30D13"/>
    <w:rsid w:val="00A31359"/>
    <w:rsid w:val="00A314F9"/>
    <w:rsid w:val="00A31720"/>
    <w:rsid w:val="00A319D0"/>
    <w:rsid w:val="00A31FDE"/>
    <w:rsid w:val="00A32316"/>
    <w:rsid w:val="00A3247E"/>
    <w:rsid w:val="00A32E22"/>
    <w:rsid w:val="00A33172"/>
    <w:rsid w:val="00A3432B"/>
    <w:rsid w:val="00A346BA"/>
    <w:rsid w:val="00A34C67"/>
    <w:rsid w:val="00A34D62"/>
    <w:rsid w:val="00A34FE5"/>
    <w:rsid w:val="00A358C8"/>
    <w:rsid w:val="00A3611D"/>
    <w:rsid w:val="00A36339"/>
    <w:rsid w:val="00A366E4"/>
    <w:rsid w:val="00A41017"/>
    <w:rsid w:val="00A4139A"/>
    <w:rsid w:val="00A4376F"/>
    <w:rsid w:val="00A4383B"/>
    <w:rsid w:val="00A452D2"/>
    <w:rsid w:val="00A4549F"/>
    <w:rsid w:val="00A45B9B"/>
    <w:rsid w:val="00A462FE"/>
    <w:rsid w:val="00A501C9"/>
    <w:rsid w:val="00A50506"/>
    <w:rsid w:val="00A51855"/>
    <w:rsid w:val="00A53F55"/>
    <w:rsid w:val="00A5417B"/>
    <w:rsid w:val="00A544A3"/>
    <w:rsid w:val="00A54599"/>
    <w:rsid w:val="00A54B82"/>
    <w:rsid w:val="00A55DBE"/>
    <w:rsid w:val="00A5618C"/>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676E6"/>
    <w:rsid w:val="00A7075B"/>
    <w:rsid w:val="00A70BC4"/>
    <w:rsid w:val="00A71CE6"/>
    <w:rsid w:val="00A71D23"/>
    <w:rsid w:val="00A7333A"/>
    <w:rsid w:val="00A73D0D"/>
    <w:rsid w:val="00A74A92"/>
    <w:rsid w:val="00A74CF1"/>
    <w:rsid w:val="00A75CC1"/>
    <w:rsid w:val="00A75E88"/>
    <w:rsid w:val="00A766FF"/>
    <w:rsid w:val="00A76AF4"/>
    <w:rsid w:val="00A76B5E"/>
    <w:rsid w:val="00A8042B"/>
    <w:rsid w:val="00A8056E"/>
    <w:rsid w:val="00A80C3B"/>
    <w:rsid w:val="00A80C3E"/>
    <w:rsid w:val="00A80CA8"/>
    <w:rsid w:val="00A82152"/>
    <w:rsid w:val="00A82D58"/>
    <w:rsid w:val="00A8399D"/>
    <w:rsid w:val="00A83E3D"/>
    <w:rsid w:val="00A8443A"/>
    <w:rsid w:val="00A8479C"/>
    <w:rsid w:val="00A8557B"/>
    <w:rsid w:val="00A85A05"/>
    <w:rsid w:val="00A86D63"/>
    <w:rsid w:val="00A8746C"/>
    <w:rsid w:val="00A87797"/>
    <w:rsid w:val="00A8797E"/>
    <w:rsid w:val="00A87FA1"/>
    <w:rsid w:val="00A90E72"/>
    <w:rsid w:val="00A91910"/>
    <w:rsid w:val="00A92073"/>
    <w:rsid w:val="00A922A2"/>
    <w:rsid w:val="00A9327B"/>
    <w:rsid w:val="00A93B69"/>
    <w:rsid w:val="00A963C7"/>
    <w:rsid w:val="00AA09D9"/>
    <w:rsid w:val="00AA15F8"/>
    <w:rsid w:val="00AA1626"/>
    <w:rsid w:val="00AA1C25"/>
    <w:rsid w:val="00AA2FEE"/>
    <w:rsid w:val="00AA320C"/>
    <w:rsid w:val="00AA3DB7"/>
    <w:rsid w:val="00AA51F5"/>
    <w:rsid w:val="00AA55CF"/>
    <w:rsid w:val="00AA5D09"/>
    <w:rsid w:val="00AA5E3B"/>
    <w:rsid w:val="00AA68B4"/>
    <w:rsid w:val="00AB0543"/>
    <w:rsid w:val="00AB0AC9"/>
    <w:rsid w:val="00AB0E9C"/>
    <w:rsid w:val="00AB185A"/>
    <w:rsid w:val="00AB1948"/>
    <w:rsid w:val="00AB1BA7"/>
    <w:rsid w:val="00AB1E04"/>
    <w:rsid w:val="00AB29CF"/>
    <w:rsid w:val="00AB3113"/>
    <w:rsid w:val="00AB348A"/>
    <w:rsid w:val="00AB362F"/>
    <w:rsid w:val="00AB3647"/>
    <w:rsid w:val="00AB3F38"/>
    <w:rsid w:val="00AB4289"/>
    <w:rsid w:val="00AB43EC"/>
    <w:rsid w:val="00AB4BF4"/>
    <w:rsid w:val="00AB5ADF"/>
    <w:rsid w:val="00AB5E2D"/>
    <w:rsid w:val="00AB5E57"/>
    <w:rsid w:val="00AB5EDE"/>
    <w:rsid w:val="00AB667D"/>
    <w:rsid w:val="00AB725F"/>
    <w:rsid w:val="00AB77BF"/>
    <w:rsid w:val="00AC0705"/>
    <w:rsid w:val="00AC109B"/>
    <w:rsid w:val="00AC2537"/>
    <w:rsid w:val="00AC4017"/>
    <w:rsid w:val="00AC5404"/>
    <w:rsid w:val="00AC63E1"/>
    <w:rsid w:val="00AC74DA"/>
    <w:rsid w:val="00AC767D"/>
    <w:rsid w:val="00AC7A2B"/>
    <w:rsid w:val="00AC7C25"/>
    <w:rsid w:val="00AD0A51"/>
    <w:rsid w:val="00AD0B37"/>
    <w:rsid w:val="00AD11F7"/>
    <w:rsid w:val="00AD196A"/>
    <w:rsid w:val="00AD1DB7"/>
    <w:rsid w:val="00AD1FF4"/>
    <w:rsid w:val="00AD2852"/>
    <w:rsid w:val="00AD3976"/>
    <w:rsid w:val="00AD3BE7"/>
    <w:rsid w:val="00AD498D"/>
    <w:rsid w:val="00AD4D2A"/>
    <w:rsid w:val="00AD542F"/>
    <w:rsid w:val="00AD552C"/>
    <w:rsid w:val="00AD6667"/>
    <w:rsid w:val="00AD7305"/>
    <w:rsid w:val="00AD7E64"/>
    <w:rsid w:val="00AE096F"/>
    <w:rsid w:val="00AE0B9C"/>
    <w:rsid w:val="00AE0C56"/>
    <w:rsid w:val="00AE1233"/>
    <w:rsid w:val="00AE149E"/>
    <w:rsid w:val="00AE22F2"/>
    <w:rsid w:val="00AE29FC"/>
    <w:rsid w:val="00AE2F3F"/>
    <w:rsid w:val="00AE3B4E"/>
    <w:rsid w:val="00AE5823"/>
    <w:rsid w:val="00AE59EC"/>
    <w:rsid w:val="00AE67B3"/>
    <w:rsid w:val="00AE7864"/>
    <w:rsid w:val="00AE7949"/>
    <w:rsid w:val="00AF03BF"/>
    <w:rsid w:val="00AF25D5"/>
    <w:rsid w:val="00AF352E"/>
    <w:rsid w:val="00AF3967"/>
    <w:rsid w:val="00AF3B95"/>
    <w:rsid w:val="00AF3DBB"/>
    <w:rsid w:val="00AF5194"/>
    <w:rsid w:val="00AF53EF"/>
    <w:rsid w:val="00AF5EA9"/>
    <w:rsid w:val="00AF65E7"/>
    <w:rsid w:val="00AF73C3"/>
    <w:rsid w:val="00AF77F0"/>
    <w:rsid w:val="00AF795C"/>
    <w:rsid w:val="00B00752"/>
    <w:rsid w:val="00B00B0E"/>
    <w:rsid w:val="00B02387"/>
    <w:rsid w:val="00B026C1"/>
    <w:rsid w:val="00B02B9C"/>
    <w:rsid w:val="00B0353B"/>
    <w:rsid w:val="00B040B2"/>
    <w:rsid w:val="00B04482"/>
    <w:rsid w:val="00B04807"/>
    <w:rsid w:val="00B05A77"/>
    <w:rsid w:val="00B06124"/>
    <w:rsid w:val="00B0737F"/>
    <w:rsid w:val="00B10558"/>
    <w:rsid w:val="00B10FDF"/>
    <w:rsid w:val="00B13973"/>
    <w:rsid w:val="00B13E77"/>
    <w:rsid w:val="00B13F20"/>
    <w:rsid w:val="00B14437"/>
    <w:rsid w:val="00B14CF9"/>
    <w:rsid w:val="00B14E61"/>
    <w:rsid w:val="00B156A9"/>
    <w:rsid w:val="00B15F83"/>
    <w:rsid w:val="00B160FF"/>
    <w:rsid w:val="00B16322"/>
    <w:rsid w:val="00B1662E"/>
    <w:rsid w:val="00B16A6F"/>
    <w:rsid w:val="00B17A1E"/>
    <w:rsid w:val="00B20C75"/>
    <w:rsid w:val="00B22C0D"/>
    <w:rsid w:val="00B23AF4"/>
    <w:rsid w:val="00B23C15"/>
    <w:rsid w:val="00B2438F"/>
    <w:rsid w:val="00B253CD"/>
    <w:rsid w:val="00B25762"/>
    <w:rsid w:val="00B25B40"/>
    <w:rsid w:val="00B25FDE"/>
    <w:rsid w:val="00B26AB0"/>
    <w:rsid w:val="00B26AD2"/>
    <w:rsid w:val="00B26CA2"/>
    <w:rsid w:val="00B27C86"/>
    <w:rsid w:val="00B303B8"/>
    <w:rsid w:val="00B30B4E"/>
    <w:rsid w:val="00B30CE8"/>
    <w:rsid w:val="00B31134"/>
    <w:rsid w:val="00B31246"/>
    <w:rsid w:val="00B326FF"/>
    <w:rsid w:val="00B3327C"/>
    <w:rsid w:val="00B339C1"/>
    <w:rsid w:val="00B340AA"/>
    <w:rsid w:val="00B34A9F"/>
    <w:rsid w:val="00B34B80"/>
    <w:rsid w:val="00B35CDA"/>
    <w:rsid w:val="00B36AE7"/>
    <w:rsid w:val="00B3706C"/>
    <w:rsid w:val="00B378F2"/>
    <w:rsid w:val="00B37D97"/>
    <w:rsid w:val="00B40B40"/>
    <w:rsid w:val="00B4105F"/>
    <w:rsid w:val="00B411BD"/>
    <w:rsid w:val="00B41559"/>
    <w:rsid w:val="00B418E8"/>
    <w:rsid w:val="00B41D20"/>
    <w:rsid w:val="00B42285"/>
    <w:rsid w:val="00B4274B"/>
    <w:rsid w:val="00B43033"/>
    <w:rsid w:val="00B4305B"/>
    <w:rsid w:val="00B435B1"/>
    <w:rsid w:val="00B4367F"/>
    <w:rsid w:val="00B438BA"/>
    <w:rsid w:val="00B44F99"/>
    <w:rsid w:val="00B45876"/>
    <w:rsid w:val="00B45DF5"/>
    <w:rsid w:val="00B45E24"/>
    <w:rsid w:val="00B47689"/>
    <w:rsid w:val="00B51542"/>
    <w:rsid w:val="00B515A7"/>
    <w:rsid w:val="00B51D1D"/>
    <w:rsid w:val="00B5310E"/>
    <w:rsid w:val="00B53A36"/>
    <w:rsid w:val="00B546AF"/>
    <w:rsid w:val="00B54ACC"/>
    <w:rsid w:val="00B54DCB"/>
    <w:rsid w:val="00B54F08"/>
    <w:rsid w:val="00B558C1"/>
    <w:rsid w:val="00B55A98"/>
    <w:rsid w:val="00B55AC2"/>
    <w:rsid w:val="00B560C9"/>
    <w:rsid w:val="00B56533"/>
    <w:rsid w:val="00B5694C"/>
    <w:rsid w:val="00B56CFC"/>
    <w:rsid w:val="00B573AB"/>
    <w:rsid w:val="00B57777"/>
    <w:rsid w:val="00B57A17"/>
    <w:rsid w:val="00B57CCE"/>
    <w:rsid w:val="00B60434"/>
    <w:rsid w:val="00B60528"/>
    <w:rsid w:val="00B6106C"/>
    <w:rsid w:val="00B61BE2"/>
    <w:rsid w:val="00B6266F"/>
    <w:rsid w:val="00B629C3"/>
    <w:rsid w:val="00B62E0B"/>
    <w:rsid w:val="00B63C32"/>
    <w:rsid w:val="00B64434"/>
    <w:rsid w:val="00B64C20"/>
    <w:rsid w:val="00B66B46"/>
    <w:rsid w:val="00B674F7"/>
    <w:rsid w:val="00B70BDC"/>
    <w:rsid w:val="00B711CE"/>
    <w:rsid w:val="00B71486"/>
    <w:rsid w:val="00B715F8"/>
    <w:rsid w:val="00B71DC8"/>
    <w:rsid w:val="00B7236A"/>
    <w:rsid w:val="00B74304"/>
    <w:rsid w:val="00B746C6"/>
    <w:rsid w:val="00B7604C"/>
    <w:rsid w:val="00B7652C"/>
    <w:rsid w:val="00B766BF"/>
    <w:rsid w:val="00B76FA6"/>
    <w:rsid w:val="00B77A22"/>
    <w:rsid w:val="00B803B8"/>
    <w:rsid w:val="00B80910"/>
    <w:rsid w:val="00B81274"/>
    <w:rsid w:val="00B818F4"/>
    <w:rsid w:val="00B818F5"/>
    <w:rsid w:val="00B81A62"/>
    <w:rsid w:val="00B81BC9"/>
    <w:rsid w:val="00B8222F"/>
    <w:rsid w:val="00B82615"/>
    <w:rsid w:val="00B82C09"/>
    <w:rsid w:val="00B83444"/>
    <w:rsid w:val="00B836ED"/>
    <w:rsid w:val="00B853BE"/>
    <w:rsid w:val="00B85D84"/>
    <w:rsid w:val="00B85F35"/>
    <w:rsid w:val="00B86476"/>
    <w:rsid w:val="00B86A3D"/>
    <w:rsid w:val="00B875C7"/>
    <w:rsid w:val="00B90754"/>
    <w:rsid w:val="00B90C97"/>
    <w:rsid w:val="00B90D10"/>
    <w:rsid w:val="00B90F8E"/>
    <w:rsid w:val="00B90FE5"/>
    <w:rsid w:val="00B91450"/>
    <w:rsid w:val="00B919AD"/>
    <w:rsid w:val="00B91A2B"/>
    <w:rsid w:val="00B92BE8"/>
    <w:rsid w:val="00B92CA8"/>
    <w:rsid w:val="00B93204"/>
    <w:rsid w:val="00B93290"/>
    <w:rsid w:val="00B94E17"/>
    <w:rsid w:val="00B94E31"/>
    <w:rsid w:val="00B957FE"/>
    <w:rsid w:val="00B95F02"/>
    <w:rsid w:val="00B96BEF"/>
    <w:rsid w:val="00B96F35"/>
    <w:rsid w:val="00B96FC0"/>
    <w:rsid w:val="00B97260"/>
    <w:rsid w:val="00B972C7"/>
    <w:rsid w:val="00B972D1"/>
    <w:rsid w:val="00B97A69"/>
    <w:rsid w:val="00BA0632"/>
    <w:rsid w:val="00BA0AAA"/>
    <w:rsid w:val="00BA0DFB"/>
    <w:rsid w:val="00BA0FA4"/>
    <w:rsid w:val="00BA200A"/>
    <w:rsid w:val="00BA2474"/>
    <w:rsid w:val="00BA2FEF"/>
    <w:rsid w:val="00BA7C9C"/>
    <w:rsid w:val="00BB1548"/>
    <w:rsid w:val="00BB1C06"/>
    <w:rsid w:val="00BB1CE7"/>
    <w:rsid w:val="00BB218A"/>
    <w:rsid w:val="00BB23EE"/>
    <w:rsid w:val="00BB2D70"/>
    <w:rsid w:val="00BB2FD3"/>
    <w:rsid w:val="00BB2FDF"/>
    <w:rsid w:val="00BB2FFF"/>
    <w:rsid w:val="00BB3131"/>
    <w:rsid w:val="00BB5FCB"/>
    <w:rsid w:val="00BB604B"/>
    <w:rsid w:val="00BB6129"/>
    <w:rsid w:val="00BB6912"/>
    <w:rsid w:val="00BC0016"/>
    <w:rsid w:val="00BC00EC"/>
    <w:rsid w:val="00BC08C5"/>
    <w:rsid w:val="00BC0984"/>
    <w:rsid w:val="00BC12FB"/>
    <w:rsid w:val="00BC143F"/>
    <w:rsid w:val="00BC1C3C"/>
    <w:rsid w:val="00BC2777"/>
    <w:rsid w:val="00BC28EC"/>
    <w:rsid w:val="00BC2E36"/>
    <w:rsid w:val="00BC307F"/>
    <w:rsid w:val="00BC3159"/>
    <w:rsid w:val="00BC3257"/>
    <w:rsid w:val="00BC3472"/>
    <w:rsid w:val="00BC39DB"/>
    <w:rsid w:val="00BC3A32"/>
    <w:rsid w:val="00BC3B07"/>
    <w:rsid w:val="00BC46EF"/>
    <w:rsid w:val="00BC48AB"/>
    <w:rsid w:val="00BC6FD6"/>
    <w:rsid w:val="00BC7972"/>
    <w:rsid w:val="00BC7F98"/>
    <w:rsid w:val="00BD008E"/>
    <w:rsid w:val="00BD0955"/>
    <w:rsid w:val="00BD0D3B"/>
    <w:rsid w:val="00BD0FBB"/>
    <w:rsid w:val="00BD16FA"/>
    <w:rsid w:val="00BD26A5"/>
    <w:rsid w:val="00BD2AF8"/>
    <w:rsid w:val="00BD2F3B"/>
    <w:rsid w:val="00BD3372"/>
    <w:rsid w:val="00BD50AA"/>
    <w:rsid w:val="00BD5135"/>
    <w:rsid w:val="00BD5792"/>
    <w:rsid w:val="00BD588C"/>
    <w:rsid w:val="00BD6D4F"/>
    <w:rsid w:val="00BD7291"/>
    <w:rsid w:val="00BD7826"/>
    <w:rsid w:val="00BD7B9D"/>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09E"/>
    <w:rsid w:val="00BE5FC4"/>
    <w:rsid w:val="00BE7C4D"/>
    <w:rsid w:val="00BE7F6A"/>
    <w:rsid w:val="00BF0274"/>
    <w:rsid w:val="00BF08C4"/>
    <w:rsid w:val="00BF0BAF"/>
    <w:rsid w:val="00BF19CE"/>
    <w:rsid w:val="00BF1C6D"/>
    <w:rsid w:val="00BF1DC6"/>
    <w:rsid w:val="00BF2B6F"/>
    <w:rsid w:val="00BF351A"/>
    <w:rsid w:val="00BF3914"/>
    <w:rsid w:val="00BF49B1"/>
    <w:rsid w:val="00BF5103"/>
    <w:rsid w:val="00BF5552"/>
    <w:rsid w:val="00BF56BE"/>
    <w:rsid w:val="00BF5EB4"/>
    <w:rsid w:val="00BF69E8"/>
    <w:rsid w:val="00BF73F2"/>
    <w:rsid w:val="00BF7FEF"/>
    <w:rsid w:val="00C011A9"/>
    <w:rsid w:val="00C01523"/>
    <w:rsid w:val="00C01671"/>
    <w:rsid w:val="00C02419"/>
    <w:rsid w:val="00C02766"/>
    <w:rsid w:val="00C03EE8"/>
    <w:rsid w:val="00C0455E"/>
    <w:rsid w:val="00C05BEC"/>
    <w:rsid w:val="00C06E7D"/>
    <w:rsid w:val="00C075F9"/>
    <w:rsid w:val="00C1112B"/>
    <w:rsid w:val="00C112DF"/>
    <w:rsid w:val="00C11A88"/>
    <w:rsid w:val="00C12012"/>
    <w:rsid w:val="00C12874"/>
    <w:rsid w:val="00C12BC1"/>
    <w:rsid w:val="00C13BDA"/>
    <w:rsid w:val="00C13FFD"/>
    <w:rsid w:val="00C14632"/>
    <w:rsid w:val="00C16C30"/>
    <w:rsid w:val="00C170F3"/>
    <w:rsid w:val="00C20498"/>
    <w:rsid w:val="00C20A00"/>
    <w:rsid w:val="00C21673"/>
    <w:rsid w:val="00C21C7A"/>
    <w:rsid w:val="00C21F2A"/>
    <w:rsid w:val="00C22C02"/>
    <w:rsid w:val="00C23130"/>
    <w:rsid w:val="00C24E82"/>
    <w:rsid w:val="00C2559E"/>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7EE"/>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740"/>
    <w:rsid w:val="00C41E3A"/>
    <w:rsid w:val="00C4304C"/>
    <w:rsid w:val="00C43315"/>
    <w:rsid w:val="00C435F9"/>
    <w:rsid w:val="00C4426B"/>
    <w:rsid w:val="00C44376"/>
    <w:rsid w:val="00C452F5"/>
    <w:rsid w:val="00C46124"/>
    <w:rsid w:val="00C46555"/>
    <w:rsid w:val="00C46771"/>
    <w:rsid w:val="00C46B15"/>
    <w:rsid w:val="00C46F7D"/>
    <w:rsid w:val="00C47764"/>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8FE"/>
    <w:rsid w:val="00C62CD5"/>
    <w:rsid w:val="00C636E6"/>
    <w:rsid w:val="00C639D6"/>
    <w:rsid w:val="00C63F8E"/>
    <w:rsid w:val="00C647FB"/>
    <w:rsid w:val="00C654E0"/>
    <w:rsid w:val="00C67EAB"/>
    <w:rsid w:val="00C701DE"/>
    <w:rsid w:val="00C70DFF"/>
    <w:rsid w:val="00C712B1"/>
    <w:rsid w:val="00C71559"/>
    <w:rsid w:val="00C757C7"/>
    <w:rsid w:val="00C75A6B"/>
    <w:rsid w:val="00C763B6"/>
    <w:rsid w:val="00C7644F"/>
    <w:rsid w:val="00C768F6"/>
    <w:rsid w:val="00C76B7C"/>
    <w:rsid w:val="00C77257"/>
    <w:rsid w:val="00C77916"/>
    <w:rsid w:val="00C80073"/>
    <w:rsid w:val="00C80DEA"/>
    <w:rsid w:val="00C81E6D"/>
    <w:rsid w:val="00C832DC"/>
    <w:rsid w:val="00C8377F"/>
    <w:rsid w:val="00C837B4"/>
    <w:rsid w:val="00C8646D"/>
    <w:rsid w:val="00C867F6"/>
    <w:rsid w:val="00C8693F"/>
    <w:rsid w:val="00C90C71"/>
    <w:rsid w:val="00C914B1"/>
    <w:rsid w:val="00C916A2"/>
    <w:rsid w:val="00C9192C"/>
    <w:rsid w:val="00C91DE3"/>
    <w:rsid w:val="00C92C7F"/>
    <w:rsid w:val="00C92F55"/>
    <w:rsid w:val="00C92FB4"/>
    <w:rsid w:val="00C930F7"/>
    <w:rsid w:val="00C9369D"/>
    <w:rsid w:val="00C9430B"/>
    <w:rsid w:val="00C944FA"/>
    <w:rsid w:val="00C9534C"/>
    <w:rsid w:val="00C95854"/>
    <w:rsid w:val="00C95EFF"/>
    <w:rsid w:val="00C96899"/>
    <w:rsid w:val="00C96E6F"/>
    <w:rsid w:val="00C97872"/>
    <w:rsid w:val="00CA0532"/>
    <w:rsid w:val="00CA134F"/>
    <w:rsid w:val="00CA156A"/>
    <w:rsid w:val="00CA184C"/>
    <w:rsid w:val="00CA1F11"/>
    <w:rsid w:val="00CA2241"/>
    <w:rsid w:val="00CA3785"/>
    <w:rsid w:val="00CA3CDD"/>
    <w:rsid w:val="00CA403B"/>
    <w:rsid w:val="00CA505A"/>
    <w:rsid w:val="00CA59DD"/>
    <w:rsid w:val="00CA70B1"/>
    <w:rsid w:val="00CB008E"/>
    <w:rsid w:val="00CB00E5"/>
    <w:rsid w:val="00CB01FA"/>
    <w:rsid w:val="00CB0737"/>
    <w:rsid w:val="00CB097A"/>
    <w:rsid w:val="00CB26EC"/>
    <w:rsid w:val="00CB2D2A"/>
    <w:rsid w:val="00CB5B1E"/>
    <w:rsid w:val="00CB5F29"/>
    <w:rsid w:val="00CB6729"/>
    <w:rsid w:val="00CB6DE2"/>
    <w:rsid w:val="00CB787A"/>
    <w:rsid w:val="00CC0258"/>
    <w:rsid w:val="00CC0C4A"/>
    <w:rsid w:val="00CC10E6"/>
    <w:rsid w:val="00CC17F0"/>
    <w:rsid w:val="00CC1853"/>
    <w:rsid w:val="00CC1FAE"/>
    <w:rsid w:val="00CC2578"/>
    <w:rsid w:val="00CC3200"/>
    <w:rsid w:val="00CC3A23"/>
    <w:rsid w:val="00CC3DAB"/>
    <w:rsid w:val="00CC47CE"/>
    <w:rsid w:val="00CC4C29"/>
    <w:rsid w:val="00CC5845"/>
    <w:rsid w:val="00CC5A74"/>
    <w:rsid w:val="00CC5ABB"/>
    <w:rsid w:val="00CC6475"/>
    <w:rsid w:val="00CC737C"/>
    <w:rsid w:val="00CD087D"/>
    <w:rsid w:val="00CD0B89"/>
    <w:rsid w:val="00CD0F5D"/>
    <w:rsid w:val="00CD1C0B"/>
    <w:rsid w:val="00CD239A"/>
    <w:rsid w:val="00CD45C8"/>
    <w:rsid w:val="00CD51DC"/>
    <w:rsid w:val="00CD5512"/>
    <w:rsid w:val="00CD6E3D"/>
    <w:rsid w:val="00CD71AB"/>
    <w:rsid w:val="00CD7296"/>
    <w:rsid w:val="00CE0109"/>
    <w:rsid w:val="00CE1FC5"/>
    <w:rsid w:val="00CE2997"/>
    <w:rsid w:val="00CE46E5"/>
    <w:rsid w:val="00CE485A"/>
    <w:rsid w:val="00CE5279"/>
    <w:rsid w:val="00CE5A78"/>
    <w:rsid w:val="00CE78AE"/>
    <w:rsid w:val="00CE7E62"/>
    <w:rsid w:val="00CF167E"/>
    <w:rsid w:val="00CF195E"/>
    <w:rsid w:val="00CF19DA"/>
    <w:rsid w:val="00CF1C7F"/>
    <w:rsid w:val="00CF1CC0"/>
    <w:rsid w:val="00CF213B"/>
    <w:rsid w:val="00CF24F8"/>
    <w:rsid w:val="00CF2653"/>
    <w:rsid w:val="00CF35C5"/>
    <w:rsid w:val="00CF4247"/>
    <w:rsid w:val="00CF5263"/>
    <w:rsid w:val="00CF5E1D"/>
    <w:rsid w:val="00CF60B5"/>
    <w:rsid w:val="00CF67FE"/>
    <w:rsid w:val="00CF6C09"/>
    <w:rsid w:val="00CF75B4"/>
    <w:rsid w:val="00D004FA"/>
    <w:rsid w:val="00D00A84"/>
    <w:rsid w:val="00D019FA"/>
    <w:rsid w:val="00D01B21"/>
    <w:rsid w:val="00D01E2F"/>
    <w:rsid w:val="00D03102"/>
    <w:rsid w:val="00D03727"/>
    <w:rsid w:val="00D0378A"/>
    <w:rsid w:val="00D05132"/>
    <w:rsid w:val="00D0570B"/>
    <w:rsid w:val="00D05EA9"/>
    <w:rsid w:val="00D071F8"/>
    <w:rsid w:val="00D07252"/>
    <w:rsid w:val="00D074F4"/>
    <w:rsid w:val="00D07CE1"/>
    <w:rsid w:val="00D07E3F"/>
    <w:rsid w:val="00D1026A"/>
    <w:rsid w:val="00D106BB"/>
    <w:rsid w:val="00D1078F"/>
    <w:rsid w:val="00D107CF"/>
    <w:rsid w:val="00D10A0C"/>
    <w:rsid w:val="00D10D2A"/>
    <w:rsid w:val="00D113CD"/>
    <w:rsid w:val="00D115CB"/>
    <w:rsid w:val="00D1195E"/>
    <w:rsid w:val="00D11B0B"/>
    <w:rsid w:val="00D12293"/>
    <w:rsid w:val="00D13AA5"/>
    <w:rsid w:val="00D13CB7"/>
    <w:rsid w:val="00D1417A"/>
    <w:rsid w:val="00D14236"/>
    <w:rsid w:val="00D14553"/>
    <w:rsid w:val="00D14DB1"/>
    <w:rsid w:val="00D1502A"/>
    <w:rsid w:val="00D15F43"/>
    <w:rsid w:val="00D16C5B"/>
    <w:rsid w:val="00D16E87"/>
    <w:rsid w:val="00D17161"/>
    <w:rsid w:val="00D20B8B"/>
    <w:rsid w:val="00D20C18"/>
    <w:rsid w:val="00D20ED0"/>
    <w:rsid w:val="00D2162C"/>
    <w:rsid w:val="00D21A3C"/>
    <w:rsid w:val="00D228E0"/>
    <w:rsid w:val="00D233F1"/>
    <w:rsid w:val="00D236E4"/>
    <w:rsid w:val="00D253C3"/>
    <w:rsid w:val="00D256F8"/>
    <w:rsid w:val="00D26723"/>
    <w:rsid w:val="00D2685C"/>
    <w:rsid w:val="00D26A3B"/>
    <w:rsid w:val="00D26AD0"/>
    <w:rsid w:val="00D302FD"/>
    <w:rsid w:val="00D3038A"/>
    <w:rsid w:val="00D3098D"/>
    <w:rsid w:val="00D317C4"/>
    <w:rsid w:val="00D31A02"/>
    <w:rsid w:val="00D3281A"/>
    <w:rsid w:val="00D32E9C"/>
    <w:rsid w:val="00D33126"/>
    <w:rsid w:val="00D3323C"/>
    <w:rsid w:val="00D33456"/>
    <w:rsid w:val="00D3396F"/>
    <w:rsid w:val="00D33D4D"/>
    <w:rsid w:val="00D34945"/>
    <w:rsid w:val="00D34A0B"/>
    <w:rsid w:val="00D35AA3"/>
    <w:rsid w:val="00D36234"/>
    <w:rsid w:val="00D36371"/>
    <w:rsid w:val="00D41A9A"/>
    <w:rsid w:val="00D41B42"/>
    <w:rsid w:val="00D4265E"/>
    <w:rsid w:val="00D437D8"/>
    <w:rsid w:val="00D43AFD"/>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5ED9"/>
    <w:rsid w:val="00D56DB2"/>
    <w:rsid w:val="00D5747F"/>
    <w:rsid w:val="00D57495"/>
    <w:rsid w:val="00D574FA"/>
    <w:rsid w:val="00D57E25"/>
    <w:rsid w:val="00D60C8D"/>
    <w:rsid w:val="00D61054"/>
    <w:rsid w:val="00D61374"/>
    <w:rsid w:val="00D6168A"/>
    <w:rsid w:val="00D616A5"/>
    <w:rsid w:val="00D61FF0"/>
    <w:rsid w:val="00D6211D"/>
    <w:rsid w:val="00D62C97"/>
    <w:rsid w:val="00D6303C"/>
    <w:rsid w:val="00D63517"/>
    <w:rsid w:val="00D63B75"/>
    <w:rsid w:val="00D659B1"/>
    <w:rsid w:val="00D66308"/>
    <w:rsid w:val="00D664CE"/>
    <w:rsid w:val="00D66E18"/>
    <w:rsid w:val="00D6734D"/>
    <w:rsid w:val="00D679CF"/>
    <w:rsid w:val="00D679D3"/>
    <w:rsid w:val="00D7356F"/>
    <w:rsid w:val="00D73587"/>
    <w:rsid w:val="00D73EBB"/>
    <w:rsid w:val="00D74A53"/>
    <w:rsid w:val="00D751FB"/>
    <w:rsid w:val="00D7522E"/>
    <w:rsid w:val="00D754D6"/>
    <w:rsid w:val="00D761AA"/>
    <w:rsid w:val="00D76FAE"/>
    <w:rsid w:val="00D777D7"/>
    <w:rsid w:val="00D77CBA"/>
    <w:rsid w:val="00D80AB8"/>
    <w:rsid w:val="00D81792"/>
    <w:rsid w:val="00D819B1"/>
    <w:rsid w:val="00D82494"/>
    <w:rsid w:val="00D83398"/>
    <w:rsid w:val="00D834CA"/>
    <w:rsid w:val="00D839BD"/>
    <w:rsid w:val="00D83AE9"/>
    <w:rsid w:val="00D83E3D"/>
    <w:rsid w:val="00D847AA"/>
    <w:rsid w:val="00D852CA"/>
    <w:rsid w:val="00D857B8"/>
    <w:rsid w:val="00D85CA3"/>
    <w:rsid w:val="00D86290"/>
    <w:rsid w:val="00D87175"/>
    <w:rsid w:val="00D87ABF"/>
    <w:rsid w:val="00D87FD0"/>
    <w:rsid w:val="00D90CD3"/>
    <w:rsid w:val="00D90DA9"/>
    <w:rsid w:val="00D919E6"/>
    <w:rsid w:val="00D91BE1"/>
    <w:rsid w:val="00D9282A"/>
    <w:rsid w:val="00D92C29"/>
    <w:rsid w:val="00D9369B"/>
    <w:rsid w:val="00D936E2"/>
    <w:rsid w:val="00D9405C"/>
    <w:rsid w:val="00D94D96"/>
    <w:rsid w:val="00D95065"/>
    <w:rsid w:val="00D95104"/>
    <w:rsid w:val="00D95600"/>
    <w:rsid w:val="00D95CC9"/>
    <w:rsid w:val="00D962B0"/>
    <w:rsid w:val="00D9683C"/>
    <w:rsid w:val="00D96C6C"/>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1AD"/>
    <w:rsid w:val="00DB0404"/>
    <w:rsid w:val="00DB1052"/>
    <w:rsid w:val="00DB11F8"/>
    <w:rsid w:val="00DB1455"/>
    <w:rsid w:val="00DB1603"/>
    <w:rsid w:val="00DB18F8"/>
    <w:rsid w:val="00DB1F2A"/>
    <w:rsid w:val="00DB297F"/>
    <w:rsid w:val="00DB2E06"/>
    <w:rsid w:val="00DB3153"/>
    <w:rsid w:val="00DB317A"/>
    <w:rsid w:val="00DB3B82"/>
    <w:rsid w:val="00DB485D"/>
    <w:rsid w:val="00DB70BE"/>
    <w:rsid w:val="00DC0D38"/>
    <w:rsid w:val="00DC1327"/>
    <w:rsid w:val="00DC1350"/>
    <w:rsid w:val="00DC1DC5"/>
    <w:rsid w:val="00DC21CC"/>
    <w:rsid w:val="00DC2ACC"/>
    <w:rsid w:val="00DC2BA2"/>
    <w:rsid w:val="00DC3237"/>
    <w:rsid w:val="00DC41A4"/>
    <w:rsid w:val="00DC45BF"/>
    <w:rsid w:val="00DC4A6C"/>
    <w:rsid w:val="00DC4CB9"/>
    <w:rsid w:val="00DC5176"/>
    <w:rsid w:val="00DC5672"/>
    <w:rsid w:val="00DC60A2"/>
    <w:rsid w:val="00DC6600"/>
    <w:rsid w:val="00DC67BD"/>
    <w:rsid w:val="00DC6924"/>
    <w:rsid w:val="00DC696E"/>
    <w:rsid w:val="00DC71F2"/>
    <w:rsid w:val="00DD0076"/>
    <w:rsid w:val="00DD0A47"/>
    <w:rsid w:val="00DD1478"/>
    <w:rsid w:val="00DD2025"/>
    <w:rsid w:val="00DD22EA"/>
    <w:rsid w:val="00DD23A0"/>
    <w:rsid w:val="00DD38A9"/>
    <w:rsid w:val="00DD3A2C"/>
    <w:rsid w:val="00DD3EF5"/>
    <w:rsid w:val="00DD49C5"/>
    <w:rsid w:val="00DD53FA"/>
    <w:rsid w:val="00DD5F42"/>
    <w:rsid w:val="00DD617B"/>
    <w:rsid w:val="00DD6428"/>
    <w:rsid w:val="00DD7B20"/>
    <w:rsid w:val="00DE08D9"/>
    <w:rsid w:val="00DE096D"/>
    <w:rsid w:val="00DE0E59"/>
    <w:rsid w:val="00DE0F6C"/>
    <w:rsid w:val="00DE12F7"/>
    <w:rsid w:val="00DE219B"/>
    <w:rsid w:val="00DE2557"/>
    <w:rsid w:val="00DE332C"/>
    <w:rsid w:val="00DE3E40"/>
    <w:rsid w:val="00DE52E3"/>
    <w:rsid w:val="00DE7C00"/>
    <w:rsid w:val="00DE7EF6"/>
    <w:rsid w:val="00DF03E9"/>
    <w:rsid w:val="00DF03ED"/>
    <w:rsid w:val="00DF04EE"/>
    <w:rsid w:val="00DF0BF4"/>
    <w:rsid w:val="00DF1436"/>
    <w:rsid w:val="00DF179D"/>
    <w:rsid w:val="00DF1E9C"/>
    <w:rsid w:val="00DF1ECB"/>
    <w:rsid w:val="00DF2BC5"/>
    <w:rsid w:val="00DF4572"/>
    <w:rsid w:val="00DF4658"/>
    <w:rsid w:val="00DF636E"/>
    <w:rsid w:val="00DF6688"/>
    <w:rsid w:val="00DF6C8B"/>
    <w:rsid w:val="00DF6F17"/>
    <w:rsid w:val="00DF78FA"/>
    <w:rsid w:val="00E002F1"/>
    <w:rsid w:val="00E0082C"/>
    <w:rsid w:val="00E00C84"/>
    <w:rsid w:val="00E01DAA"/>
    <w:rsid w:val="00E023E5"/>
    <w:rsid w:val="00E02432"/>
    <w:rsid w:val="00E04022"/>
    <w:rsid w:val="00E04C40"/>
    <w:rsid w:val="00E0622D"/>
    <w:rsid w:val="00E0634D"/>
    <w:rsid w:val="00E0728F"/>
    <w:rsid w:val="00E072CD"/>
    <w:rsid w:val="00E0755C"/>
    <w:rsid w:val="00E10A06"/>
    <w:rsid w:val="00E116C6"/>
    <w:rsid w:val="00E11BCC"/>
    <w:rsid w:val="00E120A9"/>
    <w:rsid w:val="00E12BA8"/>
    <w:rsid w:val="00E13ACC"/>
    <w:rsid w:val="00E13CDA"/>
    <w:rsid w:val="00E14400"/>
    <w:rsid w:val="00E14A7E"/>
    <w:rsid w:val="00E151E1"/>
    <w:rsid w:val="00E16367"/>
    <w:rsid w:val="00E164A7"/>
    <w:rsid w:val="00E17174"/>
    <w:rsid w:val="00E17619"/>
    <w:rsid w:val="00E17805"/>
    <w:rsid w:val="00E17916"/>
    <w:rsid w:val="00E20F78"/>
    <w:rsid w:val="00E20F79"/>
    <w:rsid w:val="00E21065"/>
    <w:rsid w:val="00E21278"/>
    <w:rsid w:val="00E21D06"/>
    <w:rsid w:val="00E21E50"/>
    <w:rsid w:val="00E22CCD"/>
    <w:rsid w:val="00E23439"/>
    <w:rsid w:val="00E23A11"/>
    <w:rsid w:val="00E23FB7"/>
    <w:rsid w:val="00E24A27"/>
    <w:rsid w:val="00E2588D"/>
    <w:rsid w:val="00E25F89"/>
    <w:rsid w:val="00E2629C"/>
    <w:rsid w:val="00E268FF"/>
    <w:rsid w:val="00E27CEE"/>
    <w:rsid w:val="00E316B5"/>
    <w:rsid w:val="00E32D62"/>
    <w:rsid w:val="00E339DC"/>
    <w:rsid w:val="00E33E15"/>
    <w:rsid w:val="00E34192"/>
    <w:rsid w:val="00E34340"/>
    <w:rsid w:val="00E361B8"/>
    <w:rsid w:val="00E36A1B"/>
    <w:rsid w:val="00E37188"/>
    <w:rsid w:val="00E429ED"/>
    <w:rsid w:val="00E42B05"/>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1751"/>
    <w:rsid w:val="00E618BE"/>
    <w:rsid w:val="00E61CC0"/>
    <w:rsid w:val="00E6277B"/>
    <w:rsid w:val="00E62E27"/>
    <w:rsid w:val="00E6348A"/>
    <w:rsid w:val="00E634F2"/>
    <w:rsid w:val="00E6431D"/>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1BD"/>
    <w:rsid w:val="00E75EBA"/>
    <w:rsid w:val="00E763B4"/>
    <w:rsid w:val="00E77848"/>
    <w:rsid w:val="00E779CE"/>
    <w:rsid w:val="00E80514"/>
    <w:rsid w:val="00E80E5B"/>
    <w:rsid w:val="00E816C5"/>
    <w:rsid w:val="00E81CE0"/>
    <w:rsid w:val="00E81E7C"/>
    <w:rsid w:val="00E8224D"/>
    <w:rsid w:val="00E83574"/>
    <w:rsid w:val="00E84792"/>
    <w:rsid w:val="00E8480B"/>
    <w:rsid w:val="00E84E14"/>
    <w:rsid w:val="00E8519F"/>
    <w:rsid w:val="00E85318"/>
    <w:rsid w:val="00E85354"/>
    <w:rsid w:val="00E85CC3"/>
    <w:rsid w:val="00E8644A"/>
    <w:rsid w:val="00E866D5"/>
    <w:rsid w:val="00E90279"/>
    <w:rsid w:val="00E90635"/>
    <w:rsid w:val="00E909A1"/>
    <w:rsid w:val="00E90BFF"/>
    <w:rsid w:val="00E91F04"/>
    <w:rsid w:val="00E91F35"/>
    <w:rsid w:val="00E92F1E"/>
    <w:rsid w:val="00E93171"/>
    <w:rsid w:val="00E95BA6"/>
    <w:rsid w:val="00E96E03"/>
    <w:rsid w:val="00E96F01"/>
    <w:rsid w:val="00E97648"/>
    <w:rsid w:val="00E976C0"/>
    <w:rsid w:val="00E978D4"/>
    <w:rsid w:val="00EA0E4A"/>
    <w:rsid w:val="00EA1A54"/>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4444"/>
    <w:rsid w:val="00EB4CFF"/>
    <w:rsid w:val="00EB5476"/>
    <w:rsid w:val="00EB61C0"/>
    <w:rsid w:val="00EB6AE7"/>
    <w:rsid w:val="00EB70B0"/>
    <w:rsid w:val="00EB7446"/>
    <w:rsid w:val="00EB7633"/>
    <w:rsid w:val="00EB7736"/>
    <w:rsid w:val="00EB7882"/>
    <w:rsid w:val="00EC0581"/>
    <w:rsid w:val="00EC07AB"/>
    <w:rsid w:val="00EC0C0B"/>
    <w:rsid w:val="00EC0CC0"/>
    <w:rsid w:val="00EC2E2D"/>
    <w:rsid w:val="00EC392A"/>
    <w:rsid w:val="00EC462B"/>
    <w:rsid w:val="00EC4723"/>
    <w:rsid w:val="00EC56E0"/>
    <w:rsid w:val="00EC5A3D"/>
    <w:rsid w:val="00EC5F92"/>
    <w:rsid w:val="00EC6057"/>
    <w:rsid w:val="00EC6847"/>
    <w:rsid w:val="00EC7DB6"/>
    <w:rsid w:val="00ED162F"/>
    <w:rsid w:val="00ED22C5"/>
    <w:rsid w:val="00ED253D"/>
    <w:rsid w:val="00ED2558"/>
    <w:rsid w:val="00ED2E52"/>
    <w:rsid w:val="00ED3024"/>
    <w:rsid w:val="00ED5FE4"/>
    <w:rsid w:val="00ED6DE0"/>
    <w:rsid w:val="00ED71C5"/>
    <w:rsid w:val="00ED7598"/>
    <w:rsid w:val="00EE16FA"/>
    <w:rsid w:val="00EE267D"/>
    <w:rsid w:val="00EE316B"/>
    <w:rsid w:val="00EE3747"/>
    <w:rsid w:val="00EE3C42"/>
    <w:rsid w:val="00EE3D4F"/>
    <w:rsid w:val="00EE4A0C"/>
    <w:rsid w:val="00EE4D02"/>
    <w:rsid w:val="00EE534D"/>
    <w:rsid w:val="00EE5560"/>
    <w:rsid w:val="00EE60B6"/>
    <w:rsid w:val="00EE6F1E"/>
    <w:rsid w:val="00EE7585"/>
    <w:rsid w:val="00EE7E72"/>
    <w:rsid w:val="00EF0348"/>
    <w:rsid w:val="00EF0C9C"/>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5F94"/>
    <w:rsid w:val="00F0628D"/>
    <w:rsid w:val="00F0659F"/>
    <w:rsid w:val="00F06651"/>
    <w:rsid w:val="00F07DE6"/>
    <w:rsid w:val="00F1056C"/>
    <w:rsid w:val="00F107F1"/>
    <w:rsid w:val="00F10FC1"/>
    <w:rsid w:val="00F1121C"/>
    <w:rsid w:val="00F112FD"/>
    <w:rsid w:val="00F130CA"/>
    <w:rsid w:val="00F133A1"/>
    <w:rsid w:val="00F13672"/>
    <w:rsid w:val="00F13898"/>
    <w:rsid w:val="00F13ECD"/>
    <w:rsid w:val="00F155CE"/>
    <w:rsid w:val="00F16366"/>
    <w:rsid w:val="00F16C60"/>
    <w:rsid w:val="00F175C7"/>
    <w:rsid w:val="00F17EAE"/>
    <w:rsid w:val="00F218D4"/>
    <w:rsid w:val="00F2250A"/>
    <w:rsid w:val="00F24788"/>
    <w:rsid w:val="00F250CE"/>
    <w:rsid w:val="00F25499"/>
    <w:rsid w:val="00F25A6F"/>
    <w:rsid w:val="00F2640F"/>
    <w:rsid w:val="00F27BA5"/>
    <w:rsid w:val="00F27C34"/>
    <w:rsid w:val="00F27E46"/>
    <w:rsid w:val="00F301C2"/>
    <w:rsid w:val="00F302E1"/>
    <w:rsid w:val="00F310F3"/>
    <w:rsid w:val="00F3116D"/>
    <w:rsid w:val="00F315A6"/>
    <w:rsid w:val="00F315E4"/>
    <w:rsid w:val="00F31B22"/>
    <w:rsid w:val="00F31B49"/>
    <w:rsid w:val="00F32DF0"/>
    <w:rsid w:val="00F32E18"/>
    <w:rsid w:val="00F32F56"/>
    <w:rsid w:val="00F33D4F"/>
    <w:rsid w:val="00F34CD6"/>
    <w:rsid w:val="00F35327"/>
    <w:rsid w:val="00F35873"/>
    <w:rsid w:val="00F35920"/>
    <w:rsid w:val="00F35A54"/>
    <w:rsid w:val="00F366A5"/>
    <w:rsid w:val="00F36AD2"/>
    <w:rsid w:val="00F36C5F"/>
    <w:rsid w:val="00F37259"/>
    <w:rsid w:val="00F40326"/>
    <w:rsid w:val="00F405A4"/>
    <w:rsid w:val="00F41F05"/>
    <w:rsid w:val="00F433BD"/>
    <w:rsid w:val="00F4384C"/>
    <w:rsid w:val="00F44B31"/>
    <w:rsid w:val="00F44EC5"/>
    <w:rsid w:val="00F47484"/>
    <w:rsid w:val="00F47498"/>
    <w:rsid w:val="00F47514"/>
    <w:rsid w:val="00F512B2"/>
    <w:rsid w:val="00F520C8"/>
    <w:rsid w:val="00F5283D"/>
    <w:rsid w:val="00F52ABA"/>
    <w:rsid w:val="00F52BC7"/>
    <w:rsid w:val="00F52BE8"/>
    <w:rsid w:val="00F53BF4"/>
    <w:rsid w:val="00F54266"/>
    <w:rsid w:val="00F55043"/>
    <w:rsid w:val="00F56DCF"/>
    <w:rsid w:val="00F57034"/>
    <w:rsid w:val="00F60BE9"/>
    <w:rsid w:val="00F6119C"/>
    <w:rsid w:val="00F61FD8"/>
    <w:rsid w:val="00F6282A"/>
    <w:rsid w:val="00F62DBF"/>
    <w:rsid w:val="00F6355B"/>
    <w:rsid w:val="00F641FC"/>
    <w:rsid w:val="00F647F7"/>
    <w:rsid w:val="00F6583C"/>
    <w:rsid w:val="00F6589A"/>
    <w:rsid w:val="00F6613A"/>
    <w:rsid w:val="00F6783E"/>
    <w:rsid w:val="00F70419"/>
    <w:rsid w:val="00F70889"/>
    <w:rsid w:val="00F70C37"/>
    <w:rsid w:val="00F70DBE"/>
    <w:rsid w:val="00F71124"/>
    <w:rsid w:val="00F71888"/>
    <w:rsid w:val="00F719CD"/>
    <w:rsid w:val="00F71B68"/>
    <w:rsid w:val="00F71BB8"/>
    <w:rsid w:val="00F72584"/>
    <w:rsid w:val="00F728C4"/>
    <w:rsid w:val="00F7290D"/>
    <w:rsid w:val="00F7302F"/>
    <w:rsid w:val="00F732EC"/>
    <w:rsid w:val="00F73D08"/>
    <w:rsid w:val="00F7411D"/>
    <w:rsid w:val="00F75028"/>
    <w:rsid w:val="00F751CA"/>
    <w:rsid w:val="00F7586B"/>
    <w:rsid w:val="00F75F2F"/>
    <w:rsid w:val="00F76445"/>
    <w:rsid w:val="00F76ECC"/>
    <w:rsid w:val="00F80399"/>
    <w:rsid w:val="00F812C8"/>
    <w:rsid w:val="00F8132D"/>
    <w:rsid w:val="00F818AE"/>
    <w:rsid w:val="00F81B40"/>
    <w:rsid w:val="00F820C4"/>
    <w:rsid w:val="00F8307A"/>
    <w:rsid w:val="00F83829"/>
    <w:rsid w:val="00F84069"/>
    <w:rsid w:val="00F843D7"/>
    <w:rsid w:val="00F8452D"/>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AD0"/>
    <w:rsid w:val="00F97B43"/>
    <w:rsid w:val="00FA07F8"/>
    <w:rsid w:val="00FA105C"/>
    <w:rsid w:val="00FA1475"/>
    <w:rsid w:val="00FA148A"/>
    <w:rsid w:val="00FA27C8"/>
    <w:rsid w:val="00FA3B76"/>
    <w:rsid w:val="00FA3F06"/>
    <w:rsid w:val="00FA476F"/>
    <w:rsid w:val="00FA4D66"/>
    <w:rsid w:val="00FA5A4E"/>
    <w:rsid w:val="00FA61B8"/>
    <w:rsid w:val="00FA72F1"/>
    <w:rsid w:val="00FA76AE"/>
    <w:rsid w:val="00FB0082"/>
    <w:rsid w:val="00FB0219"/>
    <w:rsid w:val="00FB0243"/>
    <w:rsid w:val="00FB1527"/>
    <w:rsid w:val="00FB1F83"/>
    <w:rsid w:val="00FB2537"/>
    <w:rsid w:val="00FB33DC"/>
    <w:rsid w:val="00FB3BFD"/>
    <w:rsid w:val="00FB4338"/>
    <w:rsid w:val="00FB477E"/>
    <w:rsid w:val="00FB4BE5"/>
    <w:rsid w:val="00FB4C9C"/>
    <w:rsid w:val="00FB504D"/>
    <w:rsid w:val="00FB5237"/>
    <w:rsid w:val="00FB5274"/>
    <w:rsid w:val="00FB6165"/>
    <w:rsid w:val="00FB6653"/>
    <w:rsid w:val="00FB6CF0"/>
    <w:rsid w:val="00FC0150"/>
    <w:rsid w:val="00FC03AB"/>
    <w:rsid w:val="00FC0E47"/>
    <w:rsid w:val="00FC1E68"/>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AD1"/>
    <w:rsid w:val="00FE0B51"/>
    <w:rsid w:val="00FE0B78"/>
    <w:rsid w:val="00FE0ED4"/>
    <w:rsid w:val="00FE1BD8"/>
    <w:rsid w:val="00FE1EAB"/>
    <w:rsid w:val="00FE3465"/>
    <w:rsid w:val="00FE3B64"/>
    <w:rsid w:val="00FE43AD"/>
    <w:rsid w:val="00FE540B"/>
    <w:rsid w:val="00FE5AE3"/>
    <w:rsid w:val="00FE5C99"/>
    <w:rsid w:val="00FE67CF"/>
    <w:rsid w:val="00FE681D"/>
    <w:rsid w:val="00FE6D20"/>
    <w:rsid w:val="00FE6FB9"/>
    <w:rsid w:val="00FE7549"/>
    <w:rsid w:val="00FE7645"/>
    <w:rsid w:val="00FE7BCC"/>
    <w:rsid w:val="00FF126D"/>
    <w:rsid w:val="00FF1872"/>
    <w:rsid w:val="00FF2310"/>
    <w:rsid w:val="00FF2E07"/>
    <w:rsid w:val="00FF2E57"/>
    <w:rsid w:val="00FF2E73"/>
    <w:rsid w:val="00FF322B"/>
    <w:rsid w:val="00FF424D"/>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A2271"/>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8D650D"/>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FF5F79"/>
    <w:rPr>
      <w:b/>
      <w:bCs/>
      <w:kern w:val="2"/>
      <w:sz w:val="24"/>
      <w:szCs w:val="22"/>
      <w:lang w:val="en-GB"/>
    </w:rPr>
  </w:style>
  <w:style w:type="paragraph" w:styleId="ListParagraph">
    <w:name w:val="List Paragraph"/>
    <w:aliases w:val="- Bullets,목록 단락,リスト段落,Lista1,?? ??,?????,????"/>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목록 단락 Char,リスト段落 Char,Lista1 Char,?? ?? Char,????? Char,???? Char"/>
    <w:link w:val="ListParagraph"/>
    <w:uiPriority w:val="34"/>
    <w:qFormat/>
    <w:locked/>
    <w:rsid w:val="00470A84"/>
    <w:rPr>
      <w:sz w:val="22"/>
      <w:szCs w:val="22"/>
    </w:rPr>
  </w:style>
  <w:style w:type="paragraph" w:styleId="NormalWeb">
    <w:name w:val="Normal (Web)"/>
    <w:basedOn w:val="Normal"/>
    <w:uiPriority w:val="99"/>
    <w:semiHidden/>
    <w:unhideWhenUsed/>
    <w:rsid w:val="00470A84"/>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1">
    <w:name w:val="B1"/>
    <w:basedOn w:val="List"/>
    <w:rsid w:val="00D55ED9"/>
    <w:pPr>
      <w:overflowPunct w:val="0"/>
      <w:snapToGrid/>
      <w:spacing w:after="180"/>
      <w:ind w:left="568" w:hanging="284"/>
      <w:jc w:val="left"/>
      <w:textAlignment w:val="baseline"/>
    </w:pPr>
    <w:rPr>
      <w:rFonts w:eastAsiaTheme="minorEastAsia"/>
      <w:sz w:val="20"/>
      <w:szCs w:val="20"/>
      <w:lang w:val="en-GB" w:eastAsia="en-GB"/>
    </w:rPr>
  </w:style>
  <w:style w:type="paragraph" w:customStyle="1" w:styleId="B2">
    <w:name w:val="B2"/>
    <w:basedOn w:val="List2"/>
    <w:uiPriority w:val="99"/>
    <w:rsid w:val="00D55ED9"/>
    <w:pPr>
      <w:overflowPunct w:val="0"/>
      <w:snapToGrid/>
      <w:spacing w:after="180"/>
      <w:ind w:leftChars="0" w:left="851" w:firstLineChars="0" w:hanging="284"/>
      <w:contextualSpacing w:val="0"/>
      <w:jc w:val="left"/>
      <w:textAlignment w:val="baseline"/>
    </w:pPr>
    <w:rPr>
      <w:rFonts w:eastAsiaTheme="minorEastAsia"/>
      <w:sz w:val="20"/>
      <w:szCs w:val="20"/>
      <w:lang w:val="en-GB" w:eastAsia="en-GB"/>
    </w:rPr>
  </w:style>
  <w:style w:type="paragraph" w:styleId="List2">
    <w:name w:val="List 2"/>
    <w:basedOn w:val="Normal"/>
    <w:semiHidden/>
    <w:unhideWhenUsed/>
    <w:rsid w:val="00D55ED9"/>
    <w:pPr>
      <w:ind w:leftChars="200" w:left="100" w:hangingChars="200" w:hanging="200"/>
      <w:contextualSpacing/>
    </w:pPr>
  </w:style>
  <w:style w:type="paragraph" w:customStyle="1" w:styleId="MTDisplayEquation">
    <w:name w:val="MTDisplayEquation"/>
    <w:basedOn w:val="Normal"/>
    <w:next w:val="Normal"/>
    <w:link w:val="MTDisplayEquationChar"/>
    <w:rsid w:val="00A8797E"/>
    <w:pPr>
      <w:widowControl w:val="0"/>
      <w:tabs>
        <w:tab w:val="center" w:pos="4720"/>
        <w:tab w:val="right" w:pos="9420"/>
      </w:tabs>
      <w:autoSpaceDE/>
      <w:autoSpaceDN/>
      <w:adjustRightInd/>
      <w:snapToGrid/>
      <w:spacing w:after="0"/>
    </w:pPr>
    <w:rPr>
      <w:kern w:val="2"/>
      <w:sz w:val="21"/>
      <w:szCs w:val="20"/>
      <w:lang w:eastAsia="zh-CN"/>
    </w:rPr>
  </w:style>
  <w:style w:type="character" w:customStyle="1" w:styleId="MTDisplayEquationChar">
    <w:name w:val="MTDisplayEquation Char"/>
    <w:link w:val="MTDisplayEquation"/>
    <w:rsid w:val="00A8797E"/>
    <w:rPr>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74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671251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490830341">
      <w:bodyDiv w:val="1"/>
      <w:marLeft w:val="0"/>
      <w:marRight w:val="0"/>
      <w:marTop w:val="0"/>
      <w:marBottom w:val="0"/>
      <w:divBdr>
        <w:top w:val="none" w:sz="0" w:space="0" w:color="auto"/>
        <w:left w:val="none" w:sz="0" w:space="0" w:color="auto"/>
        <w:bottom w:val="none" w:sz="0" w:space="0" w:color="auto"/>
        <w:right w:val="none" w:sz="0" w:space="0" w:color="auto"/>
      </w:divBdr>
      <w:divsChild>
        <w:div w:id="830409898">
          <w:marLeft w:val="3427"/>
          <w:marRight w:val="0"/>
          <w:marTop w:val="67"/>
          <w:marBottom w:val="0"/>
          <w:divBdr>
            <w:top w:val="none" w:sz="0" w:space="0" w:color="auto"/>
            <w:left w:val="none" w:sz="0" w:space="0" w:color="auto"/>
            <w:bottom w:val="none" w:sz="0" w:space="0" w:color="auto"/>
            <w:right w:val="none" w:sz="0" w:space="0" w:color="auto"/>
          </w:divBdr>
        </w:div>
        <w:div w:id="1353723764">
          <w:marLeft w:val="3427"/>
          <w:marRight w:val="0"/>
          <w:marTop w:val="67"/>
          <w:marBottom w:val="0"/>
          <w:divBdr>
            <w:top w:val="none" w:sz="0" w:space="0" w:color="auto"/>
            <w:left w:val="none" w:sz="0" w:space="0" w:color="auto"/>
            <w:bottom w:val="none" w:sz="0" w:space="0" w:color="auto"/>
            <w:right w:val="none" w:sz="0" w:space="0" w:color="auto"/>
          </w:divBdr>
        </w:div>
        <w:div w:id="489365412">
          <w:marLeft w:val="342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22695862">
      <w:bodyDiv w:val="1"/>
      <w:marLeft w:val="0"/>
      <w:marRight w:val="0"/>
      <w:marTop w:val="0"/>
      <w:marBottom w:val="0"/>
      <w:divBdr>
        <w:top w:val="none" w:sz="0" w:space="0" w:color="auto"/>
        <w:left w:val="none" w:sz="0" w:space="0" w:color="auto"/>
        <w:bottom w:val="none" w:sz="0" w:space="0" w:color="auto"/>
        <w:right w:val="none" w:sz="0" w:space="0" w:color="auto"/>
      </w:divBdr>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 w:id="212927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2.vsdx"/><Relationship Id="rId18" Type="http://schemas.openxmlformats.org/officeDocument/2006/relationships/image" Target="media/image7.e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__4.vsdx"/><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chart" Target="charts/chart3.xml"/><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chart" Target="charts/chart2.xml"/><Relationship Id="rId27" Type="http://schemas.openxmlformats.org/officeDocument/2006/relationships/header" Target="head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LTE\ran95-summary%20(&#33258;&#21160;&#20445;&#23384;&#30340;).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LTE\ran95-summary%20(&#33258;&#21160;&#20445;&#23384;&#30340;).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D:\LTE\ran95-summary%20(&#33258;&#21160;&#20445;&#23384;&#3034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LTE\ran95-summary%20(&#33258;&#21160;&#20445;&#23384;&#3034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(2)'!$R$217</c:f>
              <c:strCache>
                <c:ptCount val="1"/>
                <c:pt idx="0">
                  <c:v>Scheme 1</c:v>
                </c:pt>
              </c:strCache>
            </c:strRef>
          </c:tx>
          <c:spPr>
            <a:solidFill>
              <a:schemeClr val="accent1"/>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(2)'!$T$217:$W$217</c:f>
              <c:numCache>
                <c:formatCode>General</c:formatCode>
                <c:ptCount val="4"/>
                <c:pt idx="0">
                  <c:v>45.177199999999999</c:v>
                </c:pt>
                <c:pt idx="1">
                  <c:v>57.867899999999999</c:v>
                </c:pt>
                <c:pt idx="2">
                  <c:v>57.958100000000002</c:v>
                </c:pt>
                <c:pt idx="3">
                  <c:v>67.192400000000006</c:v>
                </c:pt>
              </c:numCache>
            </c:numRef>
          </c:val>
          <c:extLst>
            <c:ext xmlns:c16="http://schemas.microsoft.com/office/drawing/2014/chart" uri="{C3380CC4-5D6E-409C-BE32-E72D297353CC}">
              <c16:uniqueId val="{00000000-416C-4E4F-BEFD-A38BD6863CBD}"/>
            </c:ext>
          </c:extLst>
        </c:ser>
        <c:ser>
          <c:idx val="1"/>
          <c:order val="1"/>
          <c:tx>
            <c:strRef>
              <c:f>'indoor (2)'!$R$218</c:f>
              <c:strCache>
                <c:ptCount val="1"/>
                <c:pt idx="0">
                  <c:v>Scheme 2</c:v>
                </c:pt>
              </c:strCache>
            </c:strRef>
          </c:tx>
          <c:spPr>
            <a:solidFill>
              <a:schemeClr val="accent2"/>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(2)'!$T$218:$W$218</c:f>
              <c:numCache>
                <c:formatCode>General</c:formatCode>
                <c:ptCount val="4"/>
                <c:pt idx="0">
                  <c:v>61.408900000000003</c:v>
                </c:pt>
                <c:pt idx="1">
                  <c:v>70.389099999999999</c:v>
                </c:pt>
                <c:pt idx="2">
                  <c:v>71.453800000000001</c:v>
                </c:pt>
                <c:pt idx="3">
                  <c:v>75.885800000000003</c:v>
                </c:pt>
              </c:numCache>
            </c:numRef>
          </c:val>
          <c:extLst>
            <c:ext xmlns:c16="http://schemas.microsoft.com/office/drawing/2014/chart" uri="{C3380CC4-5D6E-409C-BE32-E72D297353CC}">
              <c16:uniqueId val="{00000001-416C-4E4F-BEFD-A38BD6863CBD}"/>
            </c:ext>
          </c:extLst>
        </c:ser>
        <c:ser>
          <c:idx val="2"/>
          <c:order val="2"/>
          <c:tx>
            <c:strRef>
              <c:f>'indoor (2)'!$R$219</c:f>
              <c:strCache>
                <c:ptCount val="1"/>
                <c:pt idx="0">
                  <c:v>Scheme 3</c:v>
                </c:pt>
              </c:strCache>
            </c:strRef>
          </c:tx>
          <c:spPr>
            <a:solidFill>
              <a:schemeClr val="accent3"/>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(2)'!$T$219:$W$219</c:f>
              <c:numCache>
                <c:formatCode>General</c:formatCode>
                <c:ptCount val="4"/>
                <c:pt idx="0">
                  <c:v>70.784899999999993</c:v>
                </c:pt>
                <c:pt idx="1">
                  <c:v>73.923100000000005</c:v>
                </c:pt>
                <c:pt idx="2">
                  <c:v>75.405199999999994</c:v>
                </c:pt>
                <c:pt idx="3">
                  <c:v>78.685599999999994</c:v>
                </c:pt>
              </c:numCache>
            </c:numRef>
          </c:val>
          <c:extLst>
            <c:ext xmlns:c16="http://schemas.microsoft.com/office/drawing/2014/chart" uri="{C3380CC4-5D6E-409C-BE32-E72D297353CC}">
              <c16:uniqueId val="{00000002-416C-4E4F-BEFD-A38BD6863CBD}"/>
            </c:ext>
          </c:extLst>
        </c:ser>
        <c:ser>
          <c:idx val="3"/>
          <c:order val="3"/>
          <c:tx>
            <c:strRef>
              <c:f>'indoor (2)'!$R$220</c:f>
              <c:strCache>
                <c:ptCount val="1"/>
                <c:pt idx="0">
                  <c:v>Scheme 4</c:v>
                </c:pt>
              </c:strCache>
            </c:strRef>
          </c:tx>
          <c:spPr>
            <a:solidFill>
              <a:schemeClr val="accent4"/>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(2)'!$T$220:$W$220</c:f>
              <c:numCache>
                <c:formatCode>General</c:formatCode>
                <c:ptCount val="4"/>
                <c:pt idx="0">
                  <c:v>49.506100000000004</c:v>
                </c:pt>
                <c:pt idx="1">
                  <c:v>67.670900000000003</c:v>
                </c:pt>
                <c:pt idx="2">
                  <c:v>69.627899999999997</c:v>
                </c:pt>
                <c:pt idx="3">
                  <c:v>67.192400000000006</c:v>
                </c:pt>
              </c:numCache>
            </c:numRef>
          </c:val>
          <c:extLst>
            <c:ext xmlns:c16="http://schemas.microsoft.com/office/drawing/2014/chart" uri="{C3380CC4-5D6E-409C-BE32-E72D297353CC}">
              <c16:uniqueId val="{00000003-416C-4E4F-BEFD-A38BD6863CBD}"/>
            </c:ext>
          </c:extLst>
        </c:ser>
        <c:ser>
          <c:idx val="4"/>
          <c:order val="4"/>
          <c:tx>
            <c:strRef>
              <c:f>'indoor (2)'!$R$221</c:f>
              <c:strCache>
                <c:ptCount val="1"/>
                <c:pt idx="0">
                  <c:v>Scheme 5</c:v>
                </c:pt>
              </c:strCache>
            </c:strRef>
          </c:tx>
          <c:spPr>
            <a:solidFill>
              <a:schemeClr val="accent5"/>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(2)'!$T$221:$W$221</c:f>
              <c:numCache>
                <c:formatCode>General</c:formatCode>
                <c:ptCount val="4"/>
                <c:pt idx="0">
                  <c:v>49.506100000000004</c:v>
                </c:pt>
                <c:pt idx="1">
                  <c:v>67.710599999999999</c:v>
                </c:pt>
                <c:pt idx="2">
                  <c:v>70.199200000000005</c:v>
                </c:pt>
                <c:pt idx="3">
                  <c:v>75.885800000000003</c:v>
                </c:pt>
              </c:numCache>
            </c:numRef>
          </c:val>
          <c:extLst>
            <c:ext xmlns:c16="http://schemas.microsoft.com/office/drawing/2014/chart" uri="{C3380CC4-5D6E-409C-BE32-E72D297353CC}">
              <c16:uniqueId val="{00000004-416C-4E4F-BEFD-A38BD6863CBD}"/>
            </c:ext>
          </c:extLst>
        </c:ser>
        <c:ser>
          <c:idx val="5"/>
          <c:order val="5"/>
          <c:tx>
            <c:strRef>
              <c:f>'indoor (2)'!$R$222</c:f>
              <c:strCache>
                <c:ptCount val="1"/>
                <c:pt idx="0">
                  <c:v>Scheme 6</c:v>
                </c:pt>
              </c:strCache>
            </c:strRef>
          </c:tx>
          <c:spPr>
            <a:solidFill>
              <a:schemeClr val="accent6"/>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(2)'!$T$222:$W$222</c:f>
              <c:numCache>
                <c:formatCode>General</c:formatCode>
                <c:ptCount val="4"/>
                <c:pt idx="0">
                  <c:v>49.506100000000004</c:v>
                </c:pt>
                <c:pt idx="1">
                  <c:v>67.028899999999993</c:v>
                </c:pt>
                <c:pt idx="2">
                  <c:v>75.343400000000003</c:v>
                </c:pt>
                <c:pt idx="3">
                  <c:v>78.685599999999994</c:v>
                </c:pt>
              </c:numCache>
            </c:numRef>
          </c:val>
          <c:extLst>
            <c:ext xmlns:c16="http://schemas.microsoft.com/office/drawing/2014/chart" uri="{C3380CC4-5D6E-409C-BE32-E72D297353CC}">
              <c16:uniqueId val="{00000005-416C-4E4F-BEFD-A38BD6863CBD}"/>
            </c:ext>
          </c:extLst>
        </c:ser>
        <c:ser>
          <c:idx val="6"/>
          <c:order val="6"/>
          <c:tx>
            <c:strRef>
              <c:f>'indoor (2)'!$R$223</c:f>
              <c:strCache>
                <c:ptCount val="1"/>
                <c:pt idx="0">
                  <c:v>Scheme 7</c:v>
                </c:pt>
              </c:strCache>
            </c:strRef>
          </c:tx>
          <c:spPr>
            <a:solidFill>
              <a:schemeClr val="accent1">
                <a:lumMod val="60000"/>
              </a:schemeClr>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(2)'!$T$223:$W$223</c:f>
              <c:numCache>
                <c:formatCode>General</c:formatCode>
                <c:ptCount val="4"/>
                <c:pt idx="0">
                  <c:v>48.9343</c:v>
                </c:pt>
                <c:pt idx="1">
                  <c:v>65.5077</c:v>
                </c:pt>
                <c:pt idx="2">
                  <c:v>71.537199999999999</c:v>
                </c:pt>
                <c:pt idx="3">
                  <c:v>75.885800000000003</c:v>
                </c:pt>
              </c:numCache>
            </c:numRef>
          </c:val>
          <c:extLst>
            <c:ext xmlns:c16="http://schemas.microsoft.com/office/drawing/2014/chart" uri="{C3380CC4-5D6E-409C-BE32-E72D297353CC}">
              <c16:uniqueId val="{00000006-416C-4E4F-BEFD-A38BD6863CBD}"/>
            </c:ext>
          </c:extLst>
        </c:ser>
        <c:ser>
          <c:idx val="7"/>
          <c:order val="7"/>
          <c:tx>
            <c:strRef>
              <c:f>'indoor (2)'!$R$224:$S$224</c:f>
              <c:strCache>
                <c:ptCount val="2"/>
                <c:pt idx="0">
                  <c:v>Scheme 8</c:v>
                </c:pt>
              </c:strCache>
            </c:strRef>
          </c:tx>
          <c:spPr>
            <a:solidFill>
              <a:schemeClr val="accent2">
                <a:lumMod val="60000"/>
              </a:schemeClr>
            </a:solidFill>
            <a:ln>
              <a:noFill/>
            </a:ln>
            <a:effectLst/>
          </c:spPr>
          <c:invertIfNegative val="0"/>
          <c:val>
            <c:numRef>
              <c:f>'indoor (2)'!$T$224:$W$224</c:f>
              <c:numCache>
                <c:formatCode>General</c:formatCode>
                <c:ptCount val="4"/>
                <c:pt idx="0">
                  <c:v>48.9343</c:v>
                </c:pt>
                <c:pt idx="1">
                  <c:v>60.914000000000001</c:v>
                </c:pt>
                <c:pt idx="2">
                  <c:v>60.393099999999997</c:v>
                </c:pt>
                <c:pt idx="3">
                  <c:v>67.160200000000003</c:v>
                </c:pt>
              </c:numCache>
            </c:numRef>
          </c:val>
          <c:extLst>
            <c:ext xmlns:c16="http://schemas.microsoft.com/office/drawing/2014/chart" uri="{C3380CC4-5D6E-409C-BE32-E72D297353CC}">
              <c16:uniqueId val="{00000007-416C-4E4F-BEFD-A38BD6863CBD}"/>
            </c:ext>
          </c:extLst>
        </c:ser>
        <c:ser>
          <c:idx val="8"/>
          <c:order val="8"/>
          <c:tx>
            <c:strRef>
              <c:f>'indoor (2)'!$R$225:$S$225</c:f>
              <c:strCache>
                <c:ptCount val="2"/>
                <c:pt idx="0">
                  <c:v>Scheme 9</c:v>
                </c:pt>
              </c:strCache>
            </c:strRef>
          </c:tx>
          <c:spPr>
            <a:solidFill>
              <a:schemeClr val="accent3">
                <a:lumMod val="60000"/>
              </a:schemeClr>
            </a:solidFill>
            <a:ln>
              <a:noFill/>
            </a:ln>
            <a:effectLst/>
          </c:spPr>
          <c:invertIfNegative val="0"/>
          <c:val>
            <c:numRef>
              <c:f>'indoor (2)'!$T$225:$W$225</c:f>
              <c:numCache>
                <c:formatCode>General</c:formatCode>
                <c:ptCount val="4"/>
                <c:pt idx="0">
                  <c:v>49.506100000000004</c:v>
                </c:pt>
                <c:pt idx="1">
                  <c:v>61.828400000000002</c:v>
                </c:pt>
                <c:pt idx="2">
                  <c:v>61.604100000000003</c:v>
                </c:pt>
                <c:pt idx="3">
                  <c:v>67.182900000000004</c:v>
                </c:pt>
              </c:numCache>
            </c:numRef>
          </c:val>
          <c:extLst>
            <c:ext xmlns:c16="http://schemas.microsoft.com/office/drawing/2014/chart" uri="{C3380CC4-5D6E-409C-BE32-E72D297353CC}">
              <c16:uniqueId val="{00000008-416C-4E4F-BEFD-A38BD6863CBD}"/>
            </c:ext>
          </c:extLst>
        </c:ser>
        <c:dLbls>
          <c:showLegendKey val="0"/>
          <c:showVal val="0"/>
          <c:showCatName val="0"/>
          <c:showSerName val="0"/>
          <c:showPercent val="0"/>
          <c:showBubbleSize val="0"/>
        </c:dLbls>
        <c:gapWidth val="219"/>
        <c:overlap val="-27"/>
        <c:axId val="804533232"/>
        <c:axId val="804531056"/>
      </c:barChart>
      <c:catAx>
        <c:axId val="804533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4531056"/>
        <c:crosses val="autoZero"/>
        <c:auto val="1"/>
        <c:lblAlgn val="ctr"/>
        <c:lblOffset val="100"/>
        <c:noMultiLvlLbl val="0"/>
      </c:catAx>
      <c:valAx>
        <c:axId val="8045310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453323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UPT(medium load)</a:t>
            </a:r>
            <a:endParaRPr lang="zh-CN" altLang="en-US"/>
          </a:p>
        </c:rich>
      </c:tx>
      <c:layout>
        <c:manualLayout>
          <c:xMode val="edge"/>
          <c:yMode val="edge"/>
          <c:x val="0.33953559020200075"/>
          <c:y val="3.522797762415964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(2)'!$R$217</c:f>
              <c:strCache>
                <c:ptCount val="1"/>
                <c:pt idx="0">
                  <c:v>Scheme 1</c:v>
                </c:pt>
              </c:strCache>
            </c:strRef>
          </c:tx>
          <c:spPr>
            <a:solidFill>
              <a:schemeClr val="accent1"/>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(2)'!$Y$217:$AB$217</c:f>
              <c:numCache>
                <c:formatCode>General</c:formatCode>
                <c:ptCount val="4"/>
                <c:pt idx="0">
                  <c:v>33.5991</c:v>
                </c:pt>
                <c:pt idx="1">
                  <c:v>45.5867</c:v>
                </c:pt>
                <c:pt idx="2">
                  <c:v>35.984900000000003</c:v>
                </c:pt>
                <c:pt idx="3">
                  <c:v>51.344499999999996</c:v>
                </c:pt>
              </c:numCache>
            </c:numRef>
          </c:val>
          <c:extLst>
            <c:ext xmlns:c16="http://schemas.microsoft.com/office/drawing/2014/chart" uri="{C3380CC4-5D6E-409C-BE32-E72D297353CC}">
              <c16:uniqueId val="{00000000-C5E6-4789-8D10-A1BE2D582606}"/>
            </c:ext>
          </c:extLst>
        </c:ser>
        <c:ser>
          <c:idx val="1"/>
          <c:order val="1"/>
          <c:tx>
            <c:strRef>
              <c:f>'indoor (2)'!$R$218</c:f>
              <c:strCache>
                <c:ptCount val="1"/>
                <c:pt idx="0">
                  <c:v>Scheme 2</c:v>
                </c:pt>
              </c:strCache>
            </c:strRef>
          </c:tx>
          <c:spPr>
            <a:solidFill>
              <a:schemeClr val="accent2"/>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(2)'!$Y$218:$AB$218</c:f>
              <c:numCache>
                <c:formatCode>General</c:formatCode>
                <c:ptCount val="4"/>
                <c:pt idx="0">
                  <c:v>52.9392</c:v>
                </c:pt>
                <c:pt idx="1">
                  <c:v>61.926699999999997</c:v>
                </c:pt>
                <c:pt idx="2">
                  <c:v>50.746099999999998</c:v>
                </c:pt>
                <c:pt idx="3">
                  <c:v>63.225299999999997</c:v>
                </c:pt>
              </c:numCache>
            </c:numRef>
          </c:val>
          <c:extLst>
            <c:ext xmlns:c16="http://schemas.microsoft.com/office/drawing/2014/chart" uri="{C3380CC4-5D6E-409C-BE32-E72D297353CC}">
              <c16:uniqueId val="{00000001-C5E6-4789-8D10-A1BE2D582606}"/>
            </c:ext>
          </c:extLst>
        </c:ser>
        <c:ser>
          <c:idx val="2"/>
          <c:order val="2"/>
          <c:tx>
            <c:strRef>
              <c:f>'indoor (2)'!$R$219</c:f>
              <c:strCache>
                <c:ptCount val="1"/>
                <c:pt idx="0">
                  <c:v>Scheme 3</c:v>
                </c:pt>
              </c:strCache>
            </c:strRef>
          </c:tx>
          <c:spPr>
            <a:solidFill>
              <a:schemeClr val="accent3"/>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(2)'!$Y$219:$AB$219</c:f>
              <c:numCache>
                <c:formatCode>General</c:formatCode>
                <c:ptCount val="4"/>
                <c:pt idx="0">
                  <c:v>67.079599999999999</c:v>
                </c:pt>
                <c:pt idx="1">
                  <c:v>70.582599999999999</c:v>
                </c:pt>
                <c:pt idx="2">
                  <c:v>58.442100000000003</c:v>
                </c:pt>
                <c:pt idx="3">
                  <c:v>69.370400000000004</c:v>
                </c:pt>
              </c:numCache>
            </c:numRef>
          </c:val>
          <c:extLst>
            <c:ext xmlns:c16="http://schemas.microsoft.com/office/drawing/2014/chart" uri="{C3380CC4-5D6E-409C-BE32-E72D297353CC}">
              <c16:uniqueId val="{00000002-C5E6-4789-8D10-A1BE2D582606}"/>
            </c:ext>
          </c:extLst>
        </c:ser>
        <c:ser>
          <c:idx val="3"/>
          <c:order val="3"/>
          <c:tx>
            <c:strRef>
              <c:f>'indoor (2)'!$R$220</c:f>
              <c:strCache>
                <c:ptCount val="1"/>
                <c:pt idx="0">
                  <c:v>Scheme 4</c:v>
                </c:pt>
              </c:strCache>
            </c:strRef>
          </c:tx>
          <c:spPr>
            <a:solidFill>
              <a:schemeClr val="accent4"/>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(2)'!$Y$220:$AB$220</c:f>
              <c:numCache>
                <c:formatCode>General</c:formatCode>
                <c:ptCount val="4"/>
                <c:pt idx="0">
                  <c:v>46.9955</c:v>
                </c:pt>
                <c:pt idx="1">
                  <c:v>62.760199999999998</c:v>
                </c:pt>
                <c:pt idx="2">
                  <c:v>50.485199999999999</c:v>
                </c:pt>
                <c:pt idx="3">
                  <c:v>51.344499999999996</c:v>
                </c:pt>
              </c:numCache>
            </c:numRef>
          </c:val>
          <c:extLst>
            <c:ext xmlns:c16="http://schemas.microsoft.com/office/drawing/2014/chart" uri="{C3380CC4-5D6E-409C-BE32-E72D297353CC}">
              <c16:uniqueId val="{00000003-C5E6-4789-8D10-A1BE2D582606}"/>
            </c:ext>
          </c:extLst>
        </c:ser>
        <c:ser>
          <c:idx val="4"/>
          <c:order val="4"/>
          <c:tx>
            <c:strRef>
              <c:f>'indoor (2)'!$R$221</c:f>
              <c:strCache>
                <c:ptCount val="1"/>
                <c:pt idx="0">
                  <c:v>Scheme 5</c:v>
                </c:pt>
              </c:strCache>
            </c:strRef>
          </c:tx>
          <c:spPr>
            <a:solidFill>
              <a:schemeClr val="accent5"/>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(2)'!$Y$221:$AB$221</c:f>
              <c:numCache>
                <c:formatCode>General</c:formatCode>
                <c:ptCount val="4"/>
                <c:pt idx="0">
                  <c:v>46.9955</c:v>
                </c:pt>
                <c:pt idx="1">
                  <c:v>63.540799999999997</c:v>
                </c:pt>
                <c:pt idx="2">
                  <c:v>49.748899999999999</c:v>
                </c:pt>
                <c:pt idx="3">
                  <c:v>63.225299999999997</c:v>
                </c:pt>
              </c:numCache>
            </c:numRef>
          </c:val>
          <c:extLst>
            <c:ext xmlns:c16="http://schemas.microsoft.com/office/drawing/2014/chart" uri="{C3380CC4-5D6E-409C-BE32-E72D297353CC}">
              <c16:uniqueId val="{00000004-C5E6-4789-8D10-A1BE2D582606}"/>
            </c:ext>
          </c:extLst>
        </c:ser>
        <c:ser>
          <c:idx val="5"/>
          <c:order val="5"/>
          <c:tx>
            <c:strRef>
              <c:f>'indoor (2)'!$R$222</c:f>
              <c:strCache>
                <c:ptCount val="1"/>
                <c:pt idx="0">
                  <c:v>Scheme 6</c:v>
                </c:pt>
              </c:strCache>
            </c:strRef>
          </c:tx>
          <c:spPr>
            <a:solidFill>
              <a:schemeClr val="accent6"/>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(2)'!$Y$222:$AB$222</c:f>
              <c:numCache>
                <c:formatCode>General</c:formatCode>
                <c:ptCount val="4"/>
                <c:pt idx="0">
                  <c:v>46.9955</c:v>
                </c:pt>
                <c:pt idx="1">
                  <c:v>62.559399999999997</c:v>
                </c:pt>
                <c:pt idx="2">
                  <c:v>57.925699999999999</c:v>
                </c:pt>
                <c:pt idx="3">
                  <c:v>69.370400000000004</c:v>
                </c:pt>
              </c:numCache>
            </c:numRef>
          </c:val>
          <c:extLst>
            <c:ext xmlns:c16="http://schemas.microsoft.com/office/drawing/2014/chart" uri="{C3380CC4-5D6E-409C-BE32-E72D297353CC}">
              <c16:uniqueId val="{00000005-C5E6-4789-8D10-A1BE2D582606}"/>
            </c:ext>
          </c:extLst>
        </c:ser>
        <c:ser>
          <c:idx val="6"/>
          <c:order val="6"/>
          <c:tx>
            <c:strRef>
              <c:f>'indoor (2)'!$R$223</c:f>
              <c:strCache>
                <c:ptCount val="1"/>
                <c:pt idx="0">
                  <c:v>Scheme 7</c:v>
                </c:pt>
              </c:strCache>
            </c:strRef>
          </c:tx>
          <c:spPr>
            <a:solidFill>
              <a:schemeClr val="accent1">
                <a:lumMod val="60000"/>
              </a:schemeClr>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(2)'!$Y$223:$AB$223</c:f>
              <c:numCache>
                <c:formatCode>General</c:formatCode>
                <c:ptCount val="4"/>
                <c:pt idx="0">
                  <c:v>43.132300000000001</c:v>
                </c:pt>
                <c:pt idx="1">
                  <c:v>56.901400000000002</c:v>
                </c:pt>
                <c:pt idx="2">
                  <c:v>50.324599999999997</c:v>
                </c:pt>
                <c:pt idx="3">
                  <c:v>63.225299999999997</c:v>
                </c:pt>
              </c:numCache>
            </c:numRef>
          </c:val>
          <c:extLst>
            <c:ext xmlns:c16="http://schemas.microsoft.com/office/drawing/2014/chart" uri="{C3380CC4-5D6E-409C-BE32-E72D297353CC}">
              <c16:uniqueId val="{00000006-C5E6-4789-8D10-A1BE2D582606}"/>
            </c:ext>
          </c:extLst>
        </c:ser>
        <c:ser>
          <c:idx val="7"/>
          <c:order val="7"/>
          <c:tx>
            <c:strRef>
              <c:f>'indoor (2)'!$R$224:$S$224</c:f>
              <c:strCache>
                <c:ptCount val="2"/>
                <c:pt idx="0">
                  <c:v>Scheme 8</c:v>
                </c:pt>
              </c:strCache>
            </c:strRef>
          </c:tx>
          <c:spPr>
            <a:solidFill>
              <a:schemeClr val="accent2">
                <a:lumMod val="60000"/>
              </a:schemeClr>
            </a:solidFill>
            <a:ln>
              <a:noFill/>
            </a:ln>
            <a:effectLst/>
          </c:spPr>
          <c:invertIfNegative val="0"/>
          <c:val>
            <c:numRef>
              <c:f>'indoor (2)'!$Y$224:$AB$224</c:f>
              <c:numCache>
                <c:formatCode>General</c:formatCode>
                <c:ptCount val="4"/>
                <c:pt idx="0">
                  <c:v>43.132300000000001</c:v>
                </c:pt>
                <c:pt idx="1">
                  <c:v>55.003300000000003</c:v>
                </c:pt>
                <c:pt idx="2">
                  <c:v>39.430199999999999</c:v>
                </c:pt>
                <c:pt idx="3">
                  <c:v>51.702100000000002</c:v>
                </c:pt>
              </c:numCache>
            </c:numRef>
          </c:val>
          <c:extLst>
            <c:ext xmlns:c16="http://schemas.microsoft.com/office/drawing/2014/chart" uri="{C3380CC4-5D6E-409C-BE32-E72D297353CC}">
              <c16:uniqueId val="{00000007-C5E6-4789-8D10-A1BE2D582606}"/>
            </c:ext>
          </c:extLst>
        </c:ser>
        <c:ser>
          <c:idx val="8"/>
          <c:order val="8"/>
          <c:tx>
            <c:strRef>
              <c:f>'indoor (2)'!$R$225:$S$225</c:f>
              <c:strCache>
                <c:ptCount val="2"/>
                <c:pt idx="0">
                  <c:v>Scheme 9</c:v>
                </c:pt>
              </c:strCache>
            </c:strRef>
          </c:tx>
          <c:spPr>
            <a:solidFill>
              <a:schemeClr val="accent3">
                <a:lumMod val="60000"/>
              </a:schemeClr>
            </a:solidFill>
            <a:ln>
              <a:noFill/>
            </a:ln>
            <a:effectLst/>
          </c:spPr>
          <c:invertIfNegative val="0"/>
          <c:val>
            <c:numRef>
              <c:f>'indoor (2)'!$Y$225:$AB$225</c:f>
              <c:numCache>
                <c:formatCode>General</c:formatCode>
                <c:ptCount val="4"/>
                <c:pt idx="0">
                  <c:v>46.9955</c:v>
                </c:pt>
                <c:pt idx="1">
                  <c:v>58.059800000000003</c:v>
                </c:pt>
                <c:pt idx="2">
                  <c:v>41.365600000000001</c:v>
                </c:pt>
                <c:pt idx="3">
                  <c:v>51.712800000000001</c:v>
                </c:pt>
              </c:numCache>
            </c:numRef>
          </c:val>
          <c:extLst>
            <c:ext xmlns:c16="http://schemas.microsoft.com/office/drawing/2014/chart" uri="{C3380CC4-5D6E-409C-BE32-E72D297353CC}">
              <c16:uniqueId val="{00000008-C5E6-4789-8D10-A1BE2D582606}"/>
            </c:ext>
          </c:extLst>
        </c:ser>
        <c:dLbls>
          <c:showLegendKey val="0"/>
          <c:showVal val="0"/>
          <c:showCatName val="0"/>
          <c:showSerName val="0"/>
          <c:showPercent val="0"/>
          <c:showBubbleSize val="0"/>
        </c:dLbls>
        <c:gapWidth val="219"/>
        <c:overlap val="-27"/>
        <c:axId val="804533776"/>
        <c:axId val="804538128"/>
      </c:barChart>
      <c:catAx>
        <c:axId val="804533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4538128"/>
        <c:crosses val="autoZero"/>
        <c:auto val="1"/>
        <c:lblAlgn val="ctr"/>
        <c:lblOffset val="100"/>
        <c:noMultiLvlLbl val="0"/>
      </c:catAx>
      <c:valAx>
        <c:axId val="8045381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453377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DL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outdoor1!$U$70</c:f>
              <c:strCache>
                <c:ptCount val="1"/>
                <c:pt idx="0">
                  <c:v>Scheme 1</c:v>
                </c:pt>
              </c:strCache>
            </c:strRef>
          </c:tx>
          <c:spPr>
            <a:solidFill>
              <a:schemeClr val="accent1"/>
            </a:solidFill>
            <a:ln>
              <a:noFill/>
            </a:ln>
            <a:effectLst/>
          </c:spPr>
          <c:invertIfNegative val="0"/>
          <c:cat>
            <c:strRef>
              <c:f>outdoor1!$W$69:$Z$69</c:f>
              <c:strCache>
                <c:ptCount val="4"/>
                <c:pt idx="0">
                  <c:v>WIFI only</c:v>
                </c:pt>
                <c:pt idx="1">
                  <c:v>WIFI coex</c:v>
                </c:pt>
                <c:pt idx="2">
                  <c:v>NRU coex</c:v>
                </c:pt>
                <c:pt idx="3">
                  <c:v>NRU only</c:v>
                </c:pt>
              </c:strCache>
            </c:strRef>
          </c:cat>
          <c:val>
            <c:numRef>
              <c:f>outdoor1!$W$70:$Z$70</c:f>
              <c:numCache>
                <c:formatCode>General</c:formatCode>
                <c:ptCount val="4"/>
                <c:pt idx="0">
                  <c:v>27.38</c:v>
                </c:pt>
                <c:pt idx="1">
                  <c:v>32.880000000000003</c:v>
                </c:pt>
                <c:pt idx="2">
                  <c:v>40.770000000000003</c:v>
                </c:pt>
                <c:pt idx="3">
                  <c:v>42.66</c:v>
                </c:pt>
              </c:numCache>
            </c:numRef>
          </c:val>
          <c:extLst>
            <c:ext xmlns:c16="http://schemas.microsoft.com/office/drawing/2014/chart" uri="{C3380CC4-5D6E-409C-BE32-E72D297353CC}">
              <c16:uniqueId val="{00000000-9A61-4AB1-9D49-BA5C127C9931}"/>
            </c:ext>
          </c:extLst>
        </c:ser>
        <c:ser>
          <c:idx val="1"/>
          <c:order val="1"/>
          <c:tx>
            <c:strRef>
              <c:f>outdoor1!$U$71</c:f>
              <c:strCache>
                <c:ptCount val="1"/>
                <c:pt idx="0">
                  <c:v>Scheme 2</c:v>
                </c:pt>
              </c:strCache>
            </c:strRef>
          </c:tx>
          <c:spPr>
            <a:solidFill>
              <a:schemeClr val="accent2"/>
            </a:solidFill>
            <a:ln>
              <a:noFill/>
            </a:ln>
            <a:effectLst/>
          </c:spPr>
          <c:invertIfNegative val="0"/>
          <c:cat>
            <c:strRef>
              <c:f>outdoor1!$W$69:$Z$69</c:f>
              <c:strCache>
                <c:ptCount val="4"/>
                <c:pt idx="0">
                  <c:v>WIFI only</c:v>
                </c:pt>
                <c:pt idx="1">
                  <c:v>WIFI coex</c:v>
                </c:pt>
                <c:pt idx="2">
                  <c:v>NRU coex</c:v>
                </c:pt>
                <c:pt idx="3">
                  <c:v>NRU only</c:v>
                </c:pt>
              </c:strCache>
            </c:strRef>
          </c:cat>
          <c:val>
            <c:numRef>
              <c:f>outdoor1!$W$71:$Z$71</c:f>
              <c:numCache>
                <c:formatCode>General</c:formatCode>
                <c:ptCount val="4"/>
                <c:pt idx="0">
                  <c:v>41.94</c:v>
                </c:pt>
                <c:pt idx="1">
                  <c:v>50.36</c:v>
                </c:pt>
                <c:pt idx="2">
                  <c:v>56.85</c:v>
                </c:pt>
                <c:pt idx="3">
                  <c:v>58.42</c:v>
                </c:pt>
              </c:numCache>
            </c:numRef>
          </c:val>
          <c:extLst>
            <c:ext xmlns:c16="http://schemas.microsoft.com/office/drawing/2014/chart" uri="{C3380CC4-5D6E-409C-BE32-E72D297353CC}">
              <c16:uniqueId val="{00000001-9A61-4AB1-9D49-BA5C127C9931}"/>
            </c:ext>
          </c:extLst>
        </c:ser>
        <c:ser>
          <c:idx val="2"/>
          <c:order val="2"/>
          <c:tx>
            <c:strRef>
              <c:f>outdoor1!$U$72</c:f>
              <c:strCache>
                <c:ptCount val="1"/>
                <c:pt idx="0">
                  <c:v>Scheme 3</c:v>
                </c:pt>
              </c:strCache>
            </c:strRef>
          </c:tx>
          <c:spPr>
            <a:solidFill>
              <a:schemeClr val="accent3"/>
            </a:solidFill>
            <a:ln>
              <a:noFill/>
            </a:ln>
            <a:effectLst/>
          </c:spPr>
          <c:invertIfNegative val="0"/>
          <c:cat>
            <c:strRef>
              <c:f>outdoor1!$W$69:$Z$69</c:f>
              <c:strCache>
                <c:ptCount val="4"/>
                <c:pt idx="0">
                  <c:v>WIFI only</c:v>
                </c:pt>
                <c:pt idx="1">
                  <c:v>WIFI coex</c:v>
                </c:pt>
                <c:pt idx="2">
                  <c:v>NRU coex</c:v>
                </c:pt>
                <c:pt idx="3">
                  <c:v>NRU only</c:v>
                </c:pt>
              </c:strCache>
            </c:strRef>
          </c:cat>
          <c:val>
            <c:numRef>
              <c:f>outdoor1!$W$72:$Z$72</c:f>
              <c:numCache>
                <c:formatCode>General</c:formatCode>
                <c:ptCount val="4"/>
                <c:pt idx="0">
                  <c:v>47.57</c:v>
                </c:pt>
                <c:pt idx="1">
                  <c:v>59.95</c:v>
                </c:pt>
                <c:pt idx="2">
                  <c:v>66.52</c:v>
                </c:pt>
                <c:pt idx="3">
                  <c:v>68.290000000000006</c:v>
                </c:pt>
              </c:numCache>
            </c:numRef>
          </c:val>
          <c:extLst>
            <c:ext xmlns:c16="http://schemas.microsoft.com/office/drawing/2014/chart" uri="{C3380CC4-5D6E-409C-BE32-E72D297353CC}">
              <c16:uniqueId val="{00000002-9A61-4AB1-9D49-BA5C127C9931}"/>
            </c:ext>
          </c:extLst>
        </c:ser>
        <c:ser>
          <c:idx val="3"/>
          <c:order val="3"/>
          <c:tx>
            <c:strRef>
              <c:f>outdoor1!$U$73</c:f>
              <c:strCache>
                <c:ptCount val="1"/>
                <c:pt idx="0">
                  <c:v>Scheme 4</c:v>
                </c:pt>
              </c:strCache>
            </c:strRef>
          </c:tx>
          <c:spPr>
            <a:solidFill>
              <a:schemeClr val="accent4"/>
            </a:solidFill>
            <a:ln>
              <a:noFill/>
            </a:ln>
            <a:effectLst/>
          </c:spPr>
          <c:invertIfNegative val="0"/>
          <c:cat>
            <c:strRef>
              <c:f>outdoor1!$W$69:$Z$69</c:f>
              <c:strCache>
                <c:ptCount val="4"/>
                <c:pt idx="0">
                  <c:v>WIFI only</c:v>
                </c:pt>
                <c:pt idx="1">
                  <c:v>WIFI coex</c:v>
                </c:pt>
                <c:pt idx="2">
                  <c:v>NRU coex</c:v>
                </c:pt>
                <c:pt idx="3">
                  <c:v>NRU only</c:v>
                </c:pt>
              </c:strCache>
            </c:strRef>
          </c:cat>
          <c:val>
            <c:numRef>
              <c:f>outdoor1!$W$73:$Z$73</c:f>
              <c:numCache>
                <c:formatCode>General</c:formatCode>
                <c:ptCount val="4"/>
                <c:pt idx="0">
                  <c:v>36.06</c:v>
                </c:pt>
                <c:pt idx="1">
                  <c:v>49.87</c:v>
                </c:pt>
                <c:pt idx="2">
                  <c:v>42.2</c:v>
                </c:pt>
                <c:pt idx="3">
                  <c:v>42.66</c:v>
                </c:pt>
              </c:numCache>
            </c:numRef>
          </c:val>
          <c:extLst>
            <c:ext xmlns:c16="http://schemas.microsoft.com/office/drawing/2014/chart" uri="{C3380CC4-5D6E-409C-BE32-E72D297353CC}">
              <c16:uniqueId val="{00000003-9A61-4AB1-9D49-BA5C127C9931}"/>
            </c:ext>
          </c:extLst>
        </c:ser>
        <c:ser>
          <c:idx val="4"/>
          <c:order val="4"/>
          <c:tx>
            <c:strRef>
              <c:f>outdoor1!$U$74</c:f>
              <c:strCache>
                <c:ptCount val="1"/>
                <c:pt idx="0">
                  <c:v>Scheme 5</c:v>
                </c:pt>
              </c:strCache>
            </c:strRef>
          </c:tx>
          <c:spPr>
            <a:solidFill>
              <a:schemeClr val="accent5"/>
            </a:solidFill>
            <a:ln>
              <a:noFill/>
            </a:ln>
            <a:effectLst/>
          </c:spPr>
          <c:invertIfNegative val="0"/>
          <c:cat>
            <c:strRef>
              <c:f>outdoor1!$W$69:$Z$69</c:f>
              <c:strCache>
                <c:ptCount val="4"/>
                <c:pt idx="0">
                  <c:v>WIFI only</c:v>
                </c:pt>
                <c:pt idx="1">
                  <c:v>WIFI coex</c:v>
                </c:pt>
                <c:pt idx="2">
                  <c:v>NRU coex</c:v>
                </c:pt>
                <c:pt idx="3">
                  <c:v>NRU only</c:v>
                </c:pt>
              </c:strCache>
            </c:strRef>
          </c:cat>
          <c:val>
            <c:numRef>
              <c:f>outdoor1!$W$74:$Z$74</c:f>
              <c:numCache>
                <c:formatCode>General</c:formatCode>
                <c:ptCount val="4"/>
                <c:pt idx="0">
                  <c:v>36.06</c:v>
                </c:pt>
                <c:pt idx="1">
                  <c:v>50.84</c:v>
                </c:pt>
                <c:pt idx="2">
                  <c:v>55.27</c:v>
                </c:pt>
                <c:pt idx="3">
                  <c:v>58.42</c:v>
                </c:pt>
              </c:numCache>
            </c:numRef>
          </c:val>
          <c:extLst>
            <c:ext xmlns:c16="http://schemas.microsoft.com/office/drawing/2014/chart" uri="{C3380CC4-5D6E-409C-BE32-E72D297353CC}">
              <c16:uniqueId val="{00000004-9A61-4AB1-9D49-BA5C127C9931}"/>
            </c:ext>
          </c:extLst>
        </c:ser>
        <c:ser>
          <c:idx val="5"/>
          <c:order val="5"/>
          <c:tx>
            <c:strRef>
              <c:f>outdoor1!$U$75</c:f>
              <c:strCache>
                <c:ptCount val="1"/>
                <c:pt idx="0">
                  <c:v>Scheme 6</c:v>
                </c:pt>
              </c:strCache>
            </c:strRef>
          </c:tx>
          <c:spPr>
            <a:solidFill>
              <a:schemeClr val="accent6"/>
            </a:solidFill>
            <a:ln>
              <a:noFill/>
            </a:ln>
            <a:effectLst/>
          </c:spPr>
          <c:invertIfNegative val="0"/>
          <c:cat>
            <c:strRef>
              <c:f>outdoor1!$W$69:$Z$69</c:f>
              <c:strCache>
                <c:ptCount val="4"/>
                <c:pt idx="0">
                  <c:v>WIFI only</c:v>
                </c:pt>
                <c:pt idx="1">
                  <c:v>WIFI coex</c:v>
                </c:pt>
                <c:pt idx="2">
                  <c:v>NRU coex</c:v>
                </c:pt>
                <c:pt idx="3">
                  <c:v>NRU only</c:v>
                </c:pt>
              </c:strCache>
            </c:strRef>
          </c:cat>
          <c:val>
            <c:numRef>
              <c:f>outdoor1!$W$75:$Z$75</c:f>
              <c:numCache>
                <c:formatCode>General</c:formatCode>
                <c:ptCount val="4"/>
                <c:pt idx="0">
                  <c:v>36.135222942348904</c:v>
                </c:pt>
                <c:pt idx="1">
                  <c:v>50.88</c:v>
                </c:pt>
                <c:pt idx="2">
                  <c:v>67.63</c:v>
                </c:pt>
                <c:pt idx="3">
                  <c:v>68.285686451074596</c:v>
                </c:pt>
              </c:numCache>
            </c:numRef>
          </c:val>
          <c:extLst>
            <c:ext xmlns:c16="http://schemas.microsoft.com/office/drawing/2014/chart" uri="{C3380CC4-5D6E-409C-BE32-E72D297353CC}">
              <c16:uniqueId val="{00000005-9A61-4AB1-9D49-BA5C127C9931}"/>
            </c:ext>
          </c:extLst>
        </c:ser>
        <c:ser>
          <c:idx val="6"/>
          <c:order val="6"/>
          <c:tx>
            <c:strRef>
              <c:f>outdoor1!$U$76</c:f>
              <c:strCache>
                <c:ptCount val="1"/>
                <c:pt idx="0">
                  <c:v>Scheme 7</c:v>
                </c:pt>
              </c:strCache>
            </c:strRef>
          </c:tx>
          <c:spPr>
            <a:solidFill>
              <a:schemeClr val="accent1">
                <a:lumMod val="60000"/>
              </a:schemeClr>
            </a:solidFill>
            <a:ln>
              <a:noFill/>
            </a:ln>
            <a:effectLst/>
          </c:spPr>
          <c:invertIfNegative val="0"/>
          <c:cat>
            <c:strRef>
              <c:f>outdoor1!$W$69:$Z$69</c:f>
              <c:strCache>
                <c:ptCount val="4"/>
                <c:pt idx="0">
                  <c:v>WIFI only</c:v>
                </c:pt>
                <c:pt idx="1">
                  <c:v>WIFI coex</c:v>
                </c:pt>
                <c:pt idx="2">
                  <c:v>NRU coex</c:v>
                </c:pt>
                <c:pt idx="3">
                  <c:v>NRU only</c:v>
                </c:pt>
              </c:strCache>
            </c:strRef>
          </c:cat>
          <c:val>
            <c:numRef>
              <c:f>outdoor1!$W$76:$Z$76</c:f>
              <c:numCache>
                <c:formatCode>General</c:formatCode>
                <c:ptCount val="4"/>
                <c:pt idx="0">
                  <c:v>33.139442066907399</c:v>
                </c:pt>
                <c:pt idx="1">
                  <c:v>44.2</c:v>
                </c:pt>
                <c:pt idx="2">
                  <c:v>58.33</c:v>
                </c:pt>
                <c:pt idx="3">
                  <c:v>58.419665802696599</c:v>
                </c:pt>
              </c:numCache>
            </c:numRef>
          </c:val>
          <c:extLst>
            <c:ext xmlns:c16="http://schemas.microsoft.com/office/drawing/2014/chart" uri="{C3380CC4-5D6E-409C-BE32-E72D297353CC}">
              <c16:uniqueId val="{00000006-9A61-4AB1-9D49-BA5C127C9931}"/>
            </c:ext>
          </c:extLst>
        </c:ser>
        <c:ser>
          <c:idx val="7"/>
          <c:order val="7"/>
          <c:tx>
            <c:strRef>
              <c:f>outdoor1!$U$77</c:f>
              <c:strCache>
                <c:ptCount val="1"/>
                <c:pt idx="0">
                  <c:v>Scheme 8</c:v>
                </c:pt>
              </c:strCache>
            </c:strRef>
          </c:tx>
          <c:spPr>
            <a:solidFill>
              <a:schemeClr val="accent2">
                <a:lumMod val="60000"/>
              </a:schemeClr>
            </a:solidFill>
            <a:ln>
              <a:noFill/>
            </a:ln>
            <a:effectLst/>
          </c:spPr>
          <c:invertIfNegative val="0"/>
          <c:val>
            <c:numRef>
              <c:f>outdoor1!$W$77:$Z$77</c:f>
              <c:numCache>
                <c:formatCode>General</c:formatCode>
                <c:ptCount val="4"/>
                <c:pt idx="0">
                  <c:v>33.14</c:v>
                </c:pt>
                <c:pt idx="1">
                  <c:v>39.35</c:v>
                </c:pt>
                <c:pt idx="2">
                  <c:v>45.26</c:v>
                </c:pt>
                <c:pt idx="3">
                  <c:v>44.07</c:v>
                </c:pt>
              </c:numCache>
            </c:numRef>
          </c:val>
          <c:extLst>
            <c:ext xmlns:c16="http://schemas.microsoft.com/office/drawing/2014/chart" uri="{C3380CC4-5D6E-409C-BE32-E72D297353CC}">
              <c16:uniqueId val="{00000007-9A61-4AB1-9D49-BA5C127C9931}"/>
            </c:ext>
          </c:extLst>
        </c:ser>
        <c:ser>
          <c:idx val="8"/>
          <c:order val="8"/>
          <c:tx>
            <c:strRef>
              <c:f>outdoor1!$U$78</c:f>
              <c:strCache>
                <c:ptCount val="1"/>
                <c:pt idx="0">
                  <c:v>Scheme 9</c:v>
                </c:pt>
              </c:strCache>
            </c:strRef>
          </c:tx>
          <c:spPr>
            <a:solidFill>
              <a:schemeClr val="accent3">
                <a:lumMod val="60000"/>
              </a:schemeClr>
            </a:solidFill>
            <a:ln>
              <a:noFill/>
            </a:ln>
            <a:effectLst/>
          </c:spPr>
          <c:invertIfNegative val="0"/>
          <c:val>
            <c:numRef>
              <c:f>outdoor1!$W$78:$Z$78</c:f>
              <c:numCache>
                <c:formatCode>General</c:formatCode>
                <c:ptCount val="4"/>
                <c:pt idx="0">
                  <c:v>36.06</c:v>
                </c:pt>
                <c:pt idx="1">
                  <c:v>41.45</c:v>
                </c:pt>
                <c:pt idx="2">
                  <c:v>45.82</c:v>
                </c:pt>
                <c:pt idx="3">
                  <c:v>43.87</c:v>
                </c:pt>
              </c:numCache>
            </c:numRef>
          </c:val>
          <c:extLst>
            <c:ext xmlns:c16="http://schemas.microsoft.com/office/drawing/2014/chart" uri="{C3380CC4-5D6E-409C-BE32-E72D297353CC}">
              <c16:uniqueId val="{00000008-9A61-4AB1-9D49-BA5C127C9931}"/>
            </c:ext>
          </c:extLst>
        </c:ser>
        <c:dLbls>
          <c:showLegendKey val="0"/>
          <c:showVal val="0"/>
          <c:showCatName val="0"/>
          <c:showSerName val="0"/>
          <c:showPercent val="0"/>
          <c:showBubbleSize val="0"/>
        </c:dLbls>
        <c:gapWidth val="219"/>
        <c:overlap val="-27"/>
        <c:axId val="804530512"/>
        <c:axId val="804529424"/>
      </c:barChart>
      <c:catAx>
        <c:axId val="804530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4529424"/>
        <c:crosses val="autoZero"/>
        <c:auto val="1"/>
        <c:lblAlgn val="ctr"/>
        <c:lblOffset val="100"/>
        <c:noMultiLvlLbl val="0"/>
      </c:catAx>
      <c:valAx>
        <c:axId val="8045294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453051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UL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outdoor1!$U$70</c:f>
              <c:strCache>
                <c:ptCount val="1"/>
                <c:pt idx="0">
                  <c:v>Scheme 1</c:v>
                </c:pt>
              </c:strCache>
            </c:strRef>
          </c:tx>
          <c:spPr>
            <a:solidFill>
              <a:schemeClr val="accent1"/>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outdoor1!$AB$70:$AE$70</c:f>
              <c:numCache>
                <c:formatCode>General</c:formatCode>
                <c:ptCount val="4"/>
                <c:pt idx="0">
                  <c:v>11.63</c:v>
                </c:pt>
                <c:pt idx="1">
                  <c:v>16.350000000000001</c:v>
                </c:pt>
                <c:pt idx="2">
                  <c:v>23.42</c:v>
                </c:pt>
                <c:pt idx="3">
                  <c:v>28.14</c:v>
                </c:pt>
              </c:numCache>
            </c:numRef>
          </c:val>
          <c:extLst>
            <c:ext xmlns:c16="http://schemas.microsoft.com/office/drawing/2014/chart" uri="{C3380CC4-5D6E-409C-BE32-E72D297353CC}">
              <c16:uniqueId val="{00000000-C7CE-4F0D-8157-2DE9CFD6579A}"/>
            </c:ext>
          </c:extLst>
        </c:ser>
        <c:ser>
          <c:idx val="1"/>
          <c:order val="1"/>
          <c:tx>
            <c:strRef>
              <c:f>outdoor1!$U$71</c:f>
              <c:strCache>
                <c:ptCount val="1"/>
                <c:pt idx="0">
                  <c:v>Scheme 2</c:v>
                </c:pt>
              </c:strCache>
            </c:strRef>
          </c:tx>
          <c:spPr>
            <a:solidFill>
              <a:schemeClr val="accent2"/>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outdoor1!$AB$71:$AE$71</c:f>
              <c:numCache>
                <c:formatCode>General</c:formatCode>
                <c:ptCount val="4"/>
                <c:pt idx="0">
                  <c:v>32.51</c:v>
                </c:pt>
                <c:pt idx="1">
                  <c:v>41.48</c:v>
                </c:pt>
                <c:pt idx="2">
                  <c:v>44.17</c:v>
                </c:pt>
                <c:pt idx="3">
                  <c:v>47.98</c:v>
                </c:pt>
              </c:numCache>
            </c:numRef>
          </c:val>
          <c:extLst>
            <c:ext xmlns:c16="http://schemas.microsoft.com/office/drawing/2014/chart" uri="{C3380CC4-5D6E-409C-BE32-E72D297353CC}">
              <c16:uniqueId val="{00000001-C7CE-4F0D-8157-2DE9CFD6579A}"/>
            </c:ext>
          </c:extLst>
        </c:ser>
        <c:ser>
          <c:idx val="2"/>
          <c:order val="2"/>
          <c:tx>
            <c:strRef>
              <c:f>outdoor1!$U$72</c:f>
              <c:strCache>
                <c:ptCount val="1"/>
                <c:pt idx="0">
                  <c:v>Scheme 3</c:v>
                </c:pt>
              </c:strCache>
            </c:strRef>
          </c:tx>
          <c:spPr>
            <a:solidFill>
              <a:schemeClr val="accent3"/>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outdoor1!$AB$72:$AE$72</c:f>
              <c:numCache>
                <c:formatCode>General</c:formatCode>
                <c:ptCount val="4"/>
                <c:pt idx="0">
                  <c:v>52.34</c:v>
                </c:pt>
                <c:pt idx="1">
                  <c:v>63.44</c:v>
                </c:pt>
                <c:pt idx="2">
                  <c:v>60.79</c:v>
                </c:pt>
                <c:pt idx="3">
                  <c:v>63.81</c:v>
                </c:pt>
              </c:numCache>
            </c:numRef>
          </c:val>
          <c:extLst>
            <c:ext xmlns:c16="http://schemas.microsoft.com/office/drawing/2014/chart" uri="{C3380CC4-5D6E-409C-BE32-E72D297353CC}">
              <c16:uniqueId val="{00000002-C7CE-4F0D-8157-2DE9CFD6579A}"/>
            </c:ext>
          </c:extLst>
        </c:ser>
        <c:ser>
          <c:idx val="3"/>
          <c:order val="3"/>
          <c:tx>
            <c:strRef>
              <c:f>outdoor1!$U$73</c:f>
              <c:strCache>
                <c:ptCount val="1"/>
                <c:pt idx="0">
                  <c:v>Scheme 4</c:v>
                </c:pt>
              </c:strCache>
            </c:strRef>
          </c:tx>
          <c:spPr>
            <a:solidFill>
              <a:schemeClr val="accent4"/>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outdoor1!$AB$73:$AE$73</c:f>
              <c:numCache>
                <c:formatCode>General</c:formatCode>
                <c:ptCount val="4"/>
                <c:pt idx="0">
                  <c:v>26.68</c:v>
                </c:pt>
                <c:pt idx="1">
                  <c:v>46.32</c:v>
                </c:pt>
                <c:pt idx="2">
                  <c:v>29.84</c:v>
                </c:pt>
                <c:pt idx="3">
                  <c:v>28.14</c:v>
                </c:pt>
              </c:numCache>
            </c:numRef>
          </c:val>
          <c:extLst>
            <c:ext xmlns:c16="http://schemas.microsoft.com/office/drawing/2014/chart" uri="{C3380CC4-5D6E-409C-BE32-E72D297353CC}">
              <c16:uniqueId val="{00000003-C7CE-4F0D-8157-2DE9CFD6579A}"/>
            </c:ext>
          </c:extLst>
        </c:ser>
        <c:ser>
          <c:idx val="4"/>
          <c:order val="4"/>
          <c:tx>
            <c:strRef>
              <c:f>outdoor1!$U$74</c:f>
              <c:strCache>
                <c:ptCount val="1"/>
                <c:pt idx="0">
                  <c:v>Scheme 5</c:v>
                </c:pt>
              </c:strCache>
            </c:strRef>
          </c:tx>
          <c:spPr>
            <a:solidFill>
              <a:schemeClr val="accent5"/>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outdoor1!$AB$74:$AE$74</c:f>
              <c:numCache>
                <c:formatCode>General</c:formatCode>
                <c:ptCount val="4"/>
                <c:pt idx="0">
                  <c:v>26.68</c:v>
                </c:pt>
                <c:pt idx="1">
                  <c:v>46.19</c:v>
                </c:pt>
                <c:pt idx="2">
                  <c:v>43.7</c:v>
                </c:pt>
                <c:pt idx="3">
                  <c:v>47.98</c:v>
                </c:pt>
              </c:numCache>
            </c:numRef>
          </c:val>
          <c:extLst>
            <c:ext xmlns:c16="http://schemas.microsoft.com/office/drawing/2014/chart" uri="{C3380CC4-5D6E-409C-BE32-E72D297353CC}">
              <c16:uniqueId val="{00000004-C7CE-4F0D-8157-2DE9CFD6579A}"/>
            </c:ext>
          </c:extLst>
        </c:ser>
        <c:ser>
          <c:idx val="5"/>
          <c:order val="5"/>
          <c:tx>
            <c:strRef>
              <c:f>outdoor1!$U$75</c:f>
              <c:strCache>
                <c:ptCount val="1"/>
                <c:pt idx="0">
                  <c:v>Scheme 6</c:v>
                </c:pt>
              </c:strCache>
            </c:strRef>
          </c:tx>
          <c:spPr>
            <a:solidFill>
              <a:schemeClr val="accent6"/>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outdoor1!$AB$75:$AE$75</c:f>
              <c:numCache>
                <c:formatCode>General</c:formatCode>
                <c:ptCount val="4"/>
                <c:pt idx="0">
                  <c:v>26.6</c:v>
                </c:pt>
                <c:pt idx="1">
                  <c:v>46.86</c:v>
                </c:pt>
                <c:pt idx="2">
                  <c:v>61.8</c:v>
                </c:pt>
                <c:pt idx="3">
                  <c:v>63.81</c:v>
                </c:pt>
              </c:numCache>
            </c:numRef>
          </c:val>
          <c:extLst>
            <c:ext xmlns:c16="http://schemas.microsoft.com/office/drawing/2014/chart" uri="{C3380CC4-5D6E-409C-BE32-E72D297353CC}">
              <c16:uniqueId val="{00000005-C7CE-4F0D-8157-2DE9CFD6579A}"/>
            </c:ext>
          </c:extLst>
        </c:ser>
        <c:ser>
          <c:idx val="6"/>
          <c:order val="6"/>
          <c:tx>
            <c:strRef>
              <c:f>outdoor1!$U$76</c:f>
              <c:strCache>
                <c:ptCount val="1"/>
                <c:pt idx="0">
                  <c:v>Scheme 7</c:v>
                </c:pt>
              </c:strCache>
            </c:strRef>
          </c:tx>
          <c:spPr>
            <a:solidFill>
              <a:schemeClr val="accent1">
                <a:lumMod val="60000"/>
              </a:schemeClr>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outdoor1!$AB$76:$AE$76</c:f>
              <c:numCache>
                <c:formatCode>General</c:formatCode>
                <c:ptCount val="4"/>
                <c:pt idx="0">
                  <c:v>19.190000000000001</c:v>
                </c:pt>
                <c:pt idx="1">
                  <c:v>32.869999999999997</c:v>
                </c:pt>
                <c:pt idx="2">
                  <c:v>44.9</c:v>
                </c:pt>
                <c:pt idx="3">
                  <c:v>47.98</c:v>
                </c:pt>
              </c:numCache>
            </c:numRef>
          </c:val>
          <c:extLst>
            <c:ext xmlns:c16="http://schemas.microsoft.com/office/drawing/2014/chart" uri="{C3380CC4-5D6E-409C-BE32-E72D297353CC}">
              <c16:uniqueId val="{00000006-C7CE-4F0D-8157-2DE9CFD6579A}"/>
            </c:ext>
          </c:extLst>
        </c:ser>
        <c:ser>
          <c:idx val="7"/>
          <c:order val="7"/>
          <c:tx>
            <c:strRef>
              <c:f>outdoor1!$U$77</c:f>
              <c:strCache>
                <c:ptCount val="1"/>
                <c:pt idx="0">
                  <c:v>Scheme 8</c:v>
                </c:pt>
              </c:strCache>
            </c:strRef>
          </c:tx>
          <c:spPr>
            <a:solidFill>
              <a:schemeClr val="accent2">
                <a:lumMod val="60000"/>
              </a:schemeClr>
            </a:solidFill>
            <a:ln>
              <a:noFill/>
            </a:ln>
            <a:effectLst/>
          </c:spPr>
          <c:invertIfNegative val="0"/>
          <c:val>
            <c:numRef>
              <c:f>outdoor1!$AB$77:$AE$77</c:f>
              <c:numCache>
                <c:formatCode>General</c:formatCode>
                <c:ptCount val="4"/>
                <c:pt idx="0">
                  <c:v>19.190000000000001</c:v>
                </c:pt>
                <c:pt idx="1">
                  <c:v>28.1</c:v>
                </c:pt>
                <c:pt idx="2">
                  <c:v>29.1</c:v>
                </c:pt>
                <c:pt idx="3">
                  <c:v>29.68</c:v>
                </c:pt>
              </c:numCache>
            </c:numRef>
          </c:val>
          <c:extLst>
            <c:ext xmlns:c16="http://schemas.microsoft.com/office/drawing/2014/chart" uri="{C3380CC4-5D6E-409C-BE32-E72D297353CC}">
              <c16:uniqueId val="{00000007-C7CE-4F0D-8157-2DE9CFD6579A}"/>
            </c:ext>
          </c:extLst>
        </c:ser>
        <c:ser>
          <c:idx val="8"/>
          <c:order val="8"/>
          <c:tx>
            <c:strRef>
              <c:f>outdoor1!$U$78</c:f>
              <c:strCache>
                <c:ptCount val="1"/>
                <c:pt idx="0">
                  <c:v>Scheme 9</c:v>
                </c:pt>
              </c:strCache>
            </c:strRef>
          </c:tx>
          <c:spPr>
            <a:solidFill>
              <a:schemeClr val="accent3">
                <a:lumMod val="60000"/>
              </a:schemeClr>
            </a:solidFill>
            <a:ln>
              <a:noFill/>
            </a:ln>
            <a:effectLst/>
          </c:spPr>
          <c:invertIfNegative val="0"/>
          <c:val>
            <c:numRef>
              <c:f>outdoor1!$AB$78:$AE$78</c:f>
              <c:numCache>
                <c:formatCode>General</c:formatCode>
                <c:ptCount val="4"/>
                <c:pt idx="0">
                  <c:v>26.68</c:v>
                </c:pt>
                <c:pt idx="1">
                  <c:v>35.97</c:v>
                </c:pt>
                <c:pt idx="2">
                  <c:v>30.13</c:v>
                </c:pt>
                <c:pt idx="3">
                  <c:v>29.6</c:v>
                </c:pt>
              </c:numCache>
            </c:numRef>
          </c:val>
          <c:extLst>
            <c:ext xmlns:c16="http://schemas.microsoft.com/office/drawing/2014/chart" uri="{C3380CC4-5D6E-409C-BE32-E72D297353CC}">
              <c16:uniqueId val="{00000008-C7CE-4F0D-8157-2DE9CFD6579A}"/>
            </c:ext>
          </c:extLst>
        </c:ser>
        <c:dLbls>
          <c:showLegendKey val="0"/>
          <c:showVal val="0"/>
          <c:showCatName val="0"/>
          <c:showSerName val="0"/>
          <c:showPercent val="0"/>
          <c:showBubbleSize val="0"/>
        </c:dLbls>
        <c:gapWidth val="219"/>
        <c:overlap val="-27"/>
        <c:axId val="804534320"/>
        <c:axId val="804537584"/>
      </c:barChart>
      <c:catAx>
        <c:axId val="8045343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4537584"/>
        <c:crosses val="autoZero"/>
        <c:auto val="1"/>
        <c:lblAlgn val="ctr"/>
        <c:lblOffset val="100"/>
        <c:noMultiLvlLbl val="0"/>
      </c:catAx>
      <c:valAx>
        <c:axId val="8045375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453432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E89258-83B8-4219-8728-032A5AB95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21</Pages>
  <Words>9045</Words>
  <Characters>51562</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 Salem</dc:creator>
  <cp:lastModifiedBy>Brian</cp:lastModifiedBy>
  <cp:revision>18</cp:revision>
  <cp:lastPrinted>2007-06-18T22:08:00Z</cp:lastPrinted>
  <dcterms:created xsi:type="dcterms:W3CDTF">2019-02-15T02:36:00Z</dcterms:created>
  <dcterms:modified xsi:type="dcterms:W3CDTF">2019-02-15T21:08:00Z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(3)j9WnnCwjyG/s/f2/v0lBI3OIZFGPA/3ubODzlXAbhqg/XDCToueol7A3QEB/EV/pw2I8kR3T
XzYRLY1IYDRGjJ9ikujq+c5WesrGFuOl2jYqS9W1AF1gUORl0PhRUCWZ8ma/uBrPZUCwFWmS
LhD06puSLj0k+/me51spMkjAMdwNqixqi9BRPLgTQINsv93kFZkhN6ABcYokc+iZ034THLyy
7IPQSzz/QUbWYJsFwO</vt:lpwstr>
  </property>
  <property fmtid="{D5CDD505-2E9C-101B-9397-08002B2CF9AE}" pid="13" name="_2015_ms_pID_725343_00">
    <vt:lpwstr>_2015_ms_pID_725343</vt:lpwstr>
  </property>
  <property fmtid="{D5CDD505-2E9C-101B-9397-08002B2CF9AE}" pid="14" name="_2015_ms_pID_7253431">
    <vt:lpwstr>CoBiRrG0h95glF2vgXdNKYSMRpg/bQ2CYr0k5pV9PxmNrWAngP9/pa
gwwllYYxqkTpwbfKA49U7aHxWsOcYmGAt7ExR1z5wIp8lsvPM5KdOaLlMj6xrS/JBvd3Ho/s
gUZkhIn0xx+bR9DH4V6ohyvBPldI0FiQAPhrIBnup3GsOQj9Vvv69QfWyUES865m2waspLh5
R1glrxHACbPspaaJwGM9FA7qWnzLHYTIRg5v</vt:lpwstr>
  </property>
  <property fmtid="{D5CDD505-2E9C-101B-9397-08002B2CF9AE}" pid="15" name="_2015_ms_pID_7253431_00">
    <vt:lpwstr>_2015_ms_pID_7253431</vt:lpwstr>
  </property>
  <property fmtid="{D5CDD505-2E9C-101B-9397-08002B2CF9AE}" pid="16" name="_2015_ms_pID_7253432">
    <vt:lpwstr>Pt/AH7ETui29hFjKfJNXADm1DUSiRpHPYzdj
AuNu+4rTejCMu7YBudgCBbMtWHVzhLkZ4W2d0G+U/V1yFnnNl48=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1550210431</vt:lpwstr>
  </property>
</Properties>
</file>