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01FDBE" w14:textId="70E0924B" w:rsidR="0034111C" w:rsidRPr="00711E13" w:rsidRDefault="00CA7797" w:rsidP="00114C85">
      <w:pPr>
        <w:pStyle w:val="Header"/>
        <w:tabs>
          <w:tab w:val="right" w:pos="9639"/>
        </w:tabs>
        <w:rPr>
          <w:bCs/>
          <w:i/>
          <w:noProof w:val="0"/>
          <w:sz w:val="32"/>
          <w:lang w:val="en-GB" w:eastAsia="zh-CN"/>
        </w:rPr>
      </w:pPr>
      <w:r w:rsidRPr="0007420A">
        <w:rPr>
          <w:bCs/>
          <w:noProof w:val="0"/>
          <w:sz w:val="24"/>
          <w:szCs w:val="24"/>
          <w:lang w:val="en-GB"/>
        </w:rPr>
        <w:t>3GPP T</w:t>
      </w:r>
      <w:bookmarkStart w:id="0" w:name="_Ref452454252"/>
      <w:bookmarkEnd w:id="0"/>
      <w:r w:rsidR="00337B46">
        <w:rPr>
          <w:bCs/>
          <w:noProof w:val="0"/>
          <w:sz w:val="24"/>
          <w:szCs w:val="24"/>
          <w:lang w:val="en-GB"/>
        </w:rPr>
        <w:t xml:space="preserve">SG </w:t>
      </w:r>
      <w:r w:rsidRPr="0007420A">
        <w:rPr>
          <w:bCs/>
          <w:noProof w:val="0"/>
          <w:sz w:val="24"/>
          <w:szCs w:val="24"/>
          <w:lang w:val="en-GB"/>
        </w:rPr>
        <w:t xml:space="preserve">RAN </w:t>
      </w:r>
      <w:r w:rsidRPr="000A08D8">
        <w:rPr>
          <w:noProof w:val="0"/>
          <w:sz w:val="24"/>
          <w:szCs w:val="24"/>
          <w:lang w:val="en-GB"/>
        </w:rPr>
        <w:t>WG</w:t>
      </w:r>
      <w:r w:rsidR="002C775D">
        <w:rPr>
          <w:noProof w:val="0"/>
          <w:sz w:val="24"/>
          <w:szCs w:val="24"/>
          <w:lang w:val="en-GB"/>
        </w:rPr>
        <w:t>1 Meeting #9</w:t>
      </w:r>
      <w:r w:rsidR="00337B46">
        <w:rPr>
          <w:noProof w:val="0"/>
          <w:sz w:val="24"/>
          <w:szCs w:val="24"/>
          <w:lang w:val="en-GB"/>
        </w:rPr>
        <w:t>5</w:t>
      </w:r>
      <w:r w:rsidR="006D42A7" w:rsidRPr="00711E13">
        <w:rPr>
          <w:bCs/>
          <w:noProof w:val="0"/>
          <w:sz w:val="24"/>
          <w:lang w:val="en-GB"/>
        </w:rPr>
        <w:tab/>
      </w:r>
      <w:r w:rsidR="0007248E">
        <w:rPr>
          <w:bCs/>
          <w:noProof w:val="0"/>
          <w:sz w:val="24"/>
          <w:lang w:val="en-GB" w:eastAsia="ja-JP"/>
        </w:rPr>
        <w:t>R1</w:t>
      </w:r>
      <w:r w:rsidR="00307323" w:rsidRPr="00AF5F93">
        <w:rPr>
          <w:bCs/>
          <w:noProof w:val="0"/>
          <w:sz w:val="24"/>
          <w:lang w:val="en-GB" w:eastAsia="ja-JP"/>
        </w:rPr>
        <w:t>-</w:t>
      </w:r>
      <w:r w:rsidR="00BB2558" w:rsidRPr="00AF5F93">
        <w:rPr>
          <w:bCs/>
          <w:noProof w:val="0"/>
          <w:sz w:val="24"/>
          <w:lang w:val="en-GB" w:eastAsia="ja-JP"/>
        </w:rPr>
        <w:t>1</w:t>
      </w:r>
      <w:r w:rsidR="00C07A39">
        <w:rPr>
          <w:bCs/>
          <w:noProof w:val="0"/>
          <w:sz w:val="24"/>
          <w:lang w:val="en-GB" w:eastAsia="ja-JP"/>
        </w:rPr>
        <w:t>8</w:t>
      </w:r>
      <w:r w:rsidR="00337B46">
        <w:rPr>
          <w:bCs/>
          <w:noProof w:val="0"/>
          <w:sz w:val="24"/>
          <w:lang w:val="en-GB" w:eastAsia="ja-JP"/>
        </w:rPr>
        <w:t>1</w:t>
      </w:r>
      <w:r w:rsidR="008531FC">
        <w:rPr>
          <w:bCs/>
          <w:noProof w:val="0"/>
          <w:sz w:val="24"/>
          <w:lang w:val="en-GB" w:eastAsia="ja-JP"/>
        </w:rPr>
        <w:t>3526</w:t>
      </w:r>
    </w:p>
    <w:p w14:paraId="06701CFF" w14:textId="77777777" w:rsidR="00DA314D" w:rsidRDefault="00337B46">
      <w:pPr>
        <w:pStyle w:val="Header"/>
        <w:rPr>
          <w:noProof w:val="0"/>
          <w:sz w:val="24"/>
          <w:szCs w:val="24"/>
          <w:lang w:val="en-GB" w:eastAsia="zh-CN"/>
        </w:rPr>
      </w:pPr>
      <w:r>
        <w:rPr>
          <w:noProof w:val="0"/>
          <w:sz w:val="24"/>
          <w:szCs w:val="24"/>
          <w:lang w:val="en-GB" w:eastAsia="zh-CN"/>
        </w:rPr>
        <w:t>Spokane, USA</w:t>
      </w:r>
      <w:r w:rsidR="00B35A26">
        <w:rPr>
          <w:noProof w:val="0"/>
          <w:sz w:val="24"/>
          <w:szCs w:val="24"/>
          <w:lang w:val="en-GB" w:eastAsia="zh-CN"/>
        </w:rPr>
        <w:t xml:space="preserve">, </w:t>
      </w:r>
      <w:r>
        <w:rPr>
          <w:noProof w:val="0"/>
          <w:sz w:val="24"/>
          <w:szCs w:val="24"/>
          <w:lang w:val="en-GB" w:eastAsia="zh-CN"/>
        </w:rPr>
        <w:t>Novem</w:t>
      </w:r>
      <w:r w:rsidR="00B34890">
        <w:rPr>
          <w:noProof w:val="0"/>
          <w:sz w:val="24"/>
          <w:szCs w:val="24"/>
          <w:lang w:val="en-GB" w:eastAsia="zh-CN"/>
        </w:rPr>
        <w:t>ber</w:t>
      </w:r>
      <w:r w:rsidR="00C07A39">
        <w:rPr>
          <w:noProof w:val="0"/>
          <w:sz w:val="24"/>
          <w:szCs w:val="24"/>
          <w:lang w:val="en-GB" w:eastAsia="zh-CN"/>
        </w:rPr>
        <w:t xml:space="preserve"> </w:t>
      </w:r>
      <w:r>
        <w:rPr>
          <w:noProof w:val="0"/>
          <w:sz w:val="24"/>
          <w:szCs w:val="24"/>
          <w:lang w:val="en-GB" w:eastAsia="zh-CN"/>
        </w:rPr>
        <w:t>12</w:t>
      </w:r>
      <w:r w:rsidR="002C775D" w:rsidRPr="002C775D">
        <w:rPr>
          <w:noProof w:val="0"/>
          <w:sz w:val="24"/>
          <w:szCs w:val="24"/>
          <w:vertAlign w:val="superscript"/>
          <w:lang w:val="en-GB" w:eastAsia="zh-CN"/>
        </w:rPr>
        <w:t>t</w:t>
      </w:r>
      <w:r w:rsidR="00C07A39">
        <w:rPr>
          <w:noProof w:val="0"/>
          <w:sz w:val="24"/>
          <w:szCs w:val="24"/>
          <w:vertAlign w:val="superscript"/>
          <w:lang w:val="en-GB" w:eastAsia="zh-CN"/>
        </w:rPr>
        <w:t>h</w:t>
      </w:r>
      <w:r w:rsidR="002C775D">
        <w:rPr>
          <w:noProof w:val="0"/>
          <w:sz w:val="24"/>
          <w:szCs w:val="24"/>
          <w:lang w:val="en-GB" w:eastAsia="zh-CN"/>
        </w:rPr>
        <w:t xml:space="preserve"> </w:t>
      </w:r>
      <w:r w:rsidR="0068532E">
        <w:rPr>
          <w:noProof w:val="0"/>
          <w:sz w:val="24"/>
          <w:szCs w:val="24"/>
          <w:lang w:val="en-GB" w:eastAsia="zh-CN"/>
        </w:rPr>
        <w:t xml:space="preserve">– </w:t>
      </w:r>
      <w:r w:rsidR="00B34890">
        <w:rPr>
          <w:noProof w:val="0"/>
          <w:sz w:val="24"/>
          <w:szCs w:val="24"/>
          <w:lang w:val="en-GB" w:eastAsia="zh-CN"/>
        </w:rPr>
        <w:t>1</w:t>
      </w:r>
      <w:r>
        <w:rPr>
          <w:noProof w:val="0"/>
          <w:sz w:val="24"/>
          <w:szCs w:val="24"/>
          <w:lang w:val="en-GB" w:eastAsia="zh-CN"/>
        </w:rPr>
        <w:t>6</w:t>
      </w:r>
      <w:r w:rsidR="0068532E" w:rsidRPr="0068532E">
        <w:rPr>
          <w:noProof w:val="0"/>
          <w:sz w:val="24"/>
          <w:szCs w:val="24"/>
          <w:vertAlign w:val="superscript"/>
          <w:lang w:val="en-GB" w:eastAsia="zh-CN"/>
        </w:rPr>
        <w:t>th</w:t>
      </w:r>
      <w:r w:rsidR="004218F5">
        <w:rPr>
          <w:noProof w:val="0"/>
          <w:sz w:val="24"/>
          <w:szCs w:val="24"/>
          <w:lang w:val="en-GB" w:eastAsia="zh-CN"/>
        </w:rPr>
        <w:t xml:space="preserve"> 2018</w:t>
      </w:r>
    </w:p>
    <w:p w14:paraId="1615143E" w14:textId="77777777" w:rsidR="00CA7797" w:rsidRPr="000E0374" w:rsidRDefault="00CA7797">
      <w:pPr>
        <w:pStyle w:val="Header"/>
        <w:rPr>
          <w:bCs/>
          <w:noProof w:val="0"/>
          <w:sz w:val="22"/>
          <w:lang w:val="en-GB"/>
        </w:rPr>
      </w:pPr>
    </w:p>
    <w:p w14:paraId="41B64B71" w14:textId="77777777" w:rsidR="0034111C" w:rsidRPr="006602AB" w:rsidRDefault="0034111C" w:rsidP="0089185D">
      <w:pPr>
        <w:pStyle w:val="CRCoverPage"/>
        <w:tabs>
          <w:tab w:val="left" w:pos="1843"/>
          <w:tab w:val="left" w:pos="1985"/>
        </w:tabs>
        <w:rPr>
          <w:rFonts w:cs="Arial"/>
          <w:b/>
          <w:bCs/>
          <w:noProof/>
          <w:sz w:val="22"/>
        </w:rPr>
      </w:pPr>
      <w:r w:rsidRPr="000E0374">
        <w:rPr>
          <w:rFonts w:cs="Arial"/>
          <w:b/>
          <w:bCs/>
          <w:sz w:val="22"/>
        </w:rPr>
        <w:t>Agenda item:</w:t>
      </w:r>
      <w:r w:rsidR="006602AB">
        <w:rPr>
          <w:rFonts w:cs="Arial"/>
          <w:b/>
          <w:bCs/>
          <w:sz w:val="22"/>
        </w:rPr>
        <w:t xml:space="preserve">    </w:t>
      </w:r>
      <w:r w:rsidR="006602AB">
        <w:rPr>
          <w:rFonts w:cs="Arial"/>
          <w:b/>
          <w:bCs/>
          <w:noProof/>
          <w:sz w:val="22"/>
        </w:rPr>
        <w:t xml:space="preserve"> </w:t>
      </w:r>
      <w:r w:rsidR="0089185D">
        <w:rPr>
          <w:rFonts w:cs="Arial"/>
          <w:b/>
          <w:bCs/>
          <w:noProof/>
          <w:sz w:val="22"/>
        </w:rPr>
        <w:tab/>
      </w:r>
      <w:r w:rsidR="00EB7F41">
        <w:rPr>
          <w:rFonts w:cs="Arial"/>
          <w:b/>
          <w:bCs/>
          <w:noProof/>
          <w:sz w:val="22"/>
        </w:rPr>
        <w:t>7.2.4.5</w:t>
      </w:r>
    </w:p>
    <w:p w14:paraId="0978FB61" w14:textId="77777777" w:rsidR="0034111C" w:rsidRPr="000E0374" w:rsidRDefault="0034111C" w:rsidP="001F2048">
      <w:pPr>
        <w:tabs>
          <w:tab w:val="left" w:pos="1985"/>
        </w:tabs>
        <w:rPr>
          <w:rFonts w:ascii="Arial" w:hAnsi="Arial" w:cs="Arial"/>
          <w:b/>
          <w:bCs/>
          <w:sz w:val="22"/>
        </w:rPr>
      </w:pPr>
      <w:r w:rsidRPr="00307323">
        <w:rPr>
          <w:rFonts w:ascii="Arial" w:hAnsi="Arial" w:cs="Arial"/>
          <w:b/>
          <w:bCs/>
          <w:sz w:val="22"/>
        </w:rPr>
        <w:t>Source:</w:t>
      </w:r>
      <w:r w:rsidRPr="00307323">
        <w:rPr>
          <w:rFonts w:ascii="Arial" w:hAnsi="Arial" w:cs="Arial"/>
          <w:b/>
          <w:bCs/>
          <w:sz w:val="22"/>
        </w:rPr>
        <w:tab/>
      </w:r>
      <w:r w:rsidR="00FE37CA" w:rsidRPr="00307323">
        <w:rPr>
          <w:rFonts w:ascii="Arial" w:hAnsi="Arial" w:cs="Arial"/>
          <w:b/>
          <w:bCs/>
          <w:noProof/>
          <w:sz w:val="22"/>
        </w:rPr>
        <w:t>Nokia</w:t>
      </w:r>
      <w:r w:rsidR="0043658F" w:rsidRPr="00307323">
        <w:rPr>
          <w:rFonts w:ascii="Arial" w:hAnsi="Arial" w:cs="Arial"/>
          <w:b/>
          <w:bCs/>
          <w:noProof/>
          <w:sz w:val="22"/>
        </w:rPr>
        <w:t xml:space="preserve">, </w:t>
      </w:r>
      <w:r w:rsidR="0026189B">
        <w:rPr>
          <w:rFonts w:ascii="Arial" w:hAnsi="Arial" w:cs="Arial"/>
          <w:b/>
          <w:bCs/>
          <w:noProof/>
          <w:sz w:val="22"/>
        </w:rPr>
        <w:t>Nokia</w:t>
      </w:r>
      <w:r w:rsidR="00C15DB0">
        <w:rPr>
          <w:rFonts w:ascii="Arial" w:hAnsi="Arial" w:cs="Arial"/>
          <w:b/>
          <w:bCs/>
          <w:noProof/>
          <w:sz w:val="22"/>
        </w:rPr>
        <w:t xml:space="preserve"> Shanghai Bell</w:t>
      </w:r>
    </w:p>
    <w:p w14:paraId="01507D1A" w14:textId="77777777" w:rsidR="0034111C" w:rsidRPr="000E0374" w:rsidRDefault="008D6E5F" w:rsidP="00B0694C">
      <w:pPr>
        <w:ind w:left="1985" w:hanging="1985"/>
        <w:rPr>
          <w:rFonts w:ascii="Arial" w:hAnsi="Arial" w:cs="Arial"/>
          <w:b/>
          <w:bCs/>
          <w:sz w:val="22"/>
        </w:rPr>
      </w:pPr>
      <w:r w:rsidRPr="000E0374">
        <w:rPr>
          <w:rFonts w:ascii="Arial" w:hAnsi="Arial" w:cs="Arial"/>
          <w:b/>
          <w:bCs/>
          <w:sz w:val="22"/>
        </w:rPr>
        <w:t>Title:</w:t>
      </w:r>
      <w:r w:rsidRPr="000E0374">
        <w:rPr>
          <w:rFonts w:ascii="Arial" w:hAnsi="Arial" w:cs="Arial"/>
          <w:b/>
          <w:bCs/>
          <w:sz w:val="22"/>
        </w:rPr>
        <w:tab/>
      </w:r>
      <w:r w:rsidR="00C8471C">
        <w:rPr>
          <w:rFonts w:ascii="Arial" w:hAnsi="Arial" w:cs="Arial"/>
          <w:b/>
          <w:bCs/>
          <w:sz w:val="22"/>
        </w:rPr>
        <w:t>Discussion</w:t>
      </w:r>
      <w:r w:rsidR="00C73872" w:rsidRPr="00C73872">
        <w:rPr>
          <w:rFonts w:ascii="Arial" w:hAnsi="Arial" w:cs="Arial"/>
          <w:b/>
          <w:bCs/>
          <w:sz w:val="22"/>
        </w:rPr>
        <w:t xml:space="preserve"> on </w:t>
      </w:r>
      <w:r w:rsidR="002C388B">
        <w:rPr>
          <w:rFonts w:ascii="Arial" w:hAnsi="Arial" w:cs="Arial"/>
          <w:b/>
          <w:bCs/>
          <w:sz w:val="22"/>
        </w:rPr>
        <w:t>coexistence between NR sidelink and LTE sidelink</w:t>
      </w:r>
    </w:p>
    <w:p w14:paraId="07DBFF27" w14:textId="77777777" w:rsidR="0034111C" w:rsidRDefault="0034111C">
      <w:pPr>
        <w:rPr>
          <w:rFonts w:ascii="Arial" w:hAnsi="Arial" w:cs="Arial"/>
          <w:b/>
          <w:bCs/>
          <w:sz w:val="22"/>
        </w:rPr>
      </w:pPr>
      <w:r w:rsidRPr="000E0374">
        <w:rPr>
          <w:rFonts w:ascii="Arial" w:hAnsi="Arial" w:cs="Arial"/>
          <w:b/>
          <w:bCs/>
          <w:sz w:val="22"/>
        </w:rPr>
        <w:t>Document for:</w:t>
      </w:r>
      <w:r w:rsidRPr="000E0374">
        <w:rPr>
          <w:rFonts w:ascii="Arial" w:hAnsi="Arial" w:cs="Arial"/>
          <w:b/>
          <w:bCs/>
          <w:sz w:val="22"/>
        </w:rPr>
        <w:tab/>
      </w:r>
      <w:r w:rsidRPr="000E0374">
        <w:rPr>
          <w:rFonts w:ascii="Arial" w:hAnsi="Arial" w:cs="Arial"/>
          <w:b/>
          <w:bCs/>
          <w:sz w:val="22"/>
        </w:rPr>
        <w:tab/>
      </w:r>
      <w:r w:rsidR="00DA314D">
        <w:rPr>
          <w:rFonts w:ascii="Arial" w:hAnsi="Arial" w:cs="Arial"/>
          <w:b/>
          <w:bCs/>
          <w:sz w:val="22"/>
        </w:rPr>
        <w:t>Discussion</w:t>
      </w:r>
      <w:r w:rsidR="001660B6">
        <w:rPr>
          <w:rFonts w:ascii="Arial" w:hAnsi="Arial" w:cs="Arial"/>
          <w:b/>
          <w:bCs/>
          <w:sz w:val="22"/>
        </w:rPr>
        <w:t xml:space="preserve"> and Decision</w:t>
      </w:r>
    </w:p>
    <w:p w14:paraId="1DD83132" w14:textId="77777777" w:rsidR="00944B1A" w:rsidRPr="000E0374" w:rsidRDefault="00944B1A">
      <w:pPr>
        <w:rPr>
          <w:rFonts w:ascii="Arial" w:hAnsi="Arial" w:cs="Arial"/>
          <w:b/>
          <w:bCs/>
          <w:sz w:val="22"/>
        </w:rPr>
      </w:pPr>
    </w:p>
    <w:p w14:paraId="09E408B9" w14:textId="77777777" w:rsidR="0034111C" w:rsidRPr="00711E13" w:rsidRDefault="0034111C" w:rsidP="00B4163E">
      <w:pPr>
        <w:pStyle w:val="Heading1"/>
        <w:rPr>
          <w:lang w:eastAsia="zh-CN"/>
        </w:rPr>
      </w:pPr>
      <w:r w:rsidRPr="00711E13">
        <w:t>1</w:t>
      </w:r>
      <w:r w:rsidR="00B4163E">
        <w:rPr>
          <w:rFonts w:hint="eastAsia"/>
          <w:lang w:eastAsia="zh-CN"/>
        </w:rPr>
        <w:t xml:space="preserve"> </w:t>
      </w:r>
      <w:r w:rsidR="00B4163E">
        <w:rPr>
          <w:rFonts w:hint="eastAsia"/>
          <w:lang w:eastAsia="zh-CN"/>
        </w:rPr>
        <w:tab/>
      </w:r>
      <w:r w:rsidR="00B4163E" w:rsidRPr="00711E13">
        <w:t>Introduction</w:t>
      </w:r>
    </w:p>
    <w:p w14:paraId="0C2F49DC" w14:textId="77777777" w:rsidR="002C388B" w:rsidRDefault="00B34890" w:rsidP="00B34890">
      <w:pPr>
        <w:rPr>
          <w:sz w:val="20"/>
          <w:szCs w:val="20"/>
          <w:lang w:val="en-GB"/>
        </w:rPr>
      </w:pPr>
      <w:r w:rsidRPr="00C8471C">
        <w:rPr>
          <w:sz w:val="20"/>
          <w:szCs w:val="20"/>
          <w:lang w:val="en-GB"/>
        </w:rPr>
        <w:t>In the RAN1#94</w:t>
      </w:r>
      <w:r w:rsidR="008C3D46">
        <w:rPr>
          <w:sz w:val="20"/>
          <w:szCs w:val="20"/>
          <w:lang w:val="en-GB"/>
        </w:rPr>
        <w:t>bis</w:t>
      </w:r>
      <w:r w:rsidRPr="00C8471C">
        <w:rPr>
          <w:sz w:val="20"/>
          <w:szCs w:val="20"/>
          <w:lang w:val="en-GB"/>
        </w:rPr>
        <w:t xml:space="preserve"> meeting discussion on </w:t>
      </w:r>
      <w:r w:rsidR="002C388B">
        <w:rPr>
          <w:sz w:val="20"/>
          <w:szCs w:val="20"/>
          <w:lang w:val="en-GB"/>
        </w:rPr>
        <w:t xml:space="preserve">coexistence between </w:t>
      </w:r>
      <w:r w:rsidRPr="00C8471C">
        <w:rPr>
          <w:sz w:val="20"/>
          <w:szCs w:val="20"/>
          <w:lang w:val="en-GB"/>
        </w:rPr>
        <w:t xml:space="preserve">NR sidelink </w:t>
      </w:r>
      <w:r w:rsidR="0000006F">
        <w:rPr>
          <w:sz w:val="20"/>
          <w:szCs w:val="20"/>
          <w:lang w:val="en-GB"/>
        </w:rPr>
        <w:t>and LTE sidelink continued</w:t>
      </w:r>
      <w:r w:rsidR="002C388B">
        <w:rPr>
          <w:sz w:val="20"/>
          <w:szCs w:val="20"/>
          <w:lang w:val="en-GB"/>
        </w:rPr>
        <w:t xml:space="preserve"> and the following agreements were made:</w:t>
      </w:r>
    </w:p>
    <w:p w14:paraId="0D3131F0" w14:textId="77777777" w:rsidR="002C388B" w:rsidRDefault="002C388B" w:rsidP="00B34890">
      <w:pPr>
        <w:rPr>
          <w:sz w:val="20"/>
          <w:szCs w:val="20"/>
          <w:lang w:val="en-GB"/>
        </w:rPr>
      </w:pPr>
    </w:p>
    <w:p w14:paraId="33557814" w14:textId="77777777" w:rsidR="0000006F" w:rsidRPr="0000006F" w:rsidRDefault="0000006F" w:rsidP="0000006F">
      <w:pPr>
        <w:ind w:left="720" w:hanging="720"/>
        <w:rPr>
          <w:rFonts w:ascii="Times" w:eastAsia="Batang" w:hAnsi="Times"/>
          <w:i/>
          <w:sz w:val="20"/>
          <w:szCs w:val="20"/>
          <w:lang w:val="en-GB" w:eastAsia="x-none"/>
        </w:rPr>
      </w:pPr>
      <w:r w:rsidRPr="0000006F">
        <w:rPr>
          <w:rFonts w:ascii="Times" w:eastAsia="Batang" w:hAnsi="Times"/>
          <w:i/>
          <w:sz w:val="20"/>
          <w:szCs w:val="20"/>
          <w:highlight w:val="green"/>
          <w:lang w:val="en-GB" w:eastAsia="x-none"/>
        </w:rPr>
        <w:t>Agreements</w:t>
      </w:r>
      <w:r w:rsidRPr="0000006F">
        <w:rPr>
          <w:rFonts w:ascii="Times" w:eastAsia="Batang" w:hAnsi="Times"/>
          <w:i/>
          <w:sz w:val="20"/>
          <w:szCs w:val="20"/>
          <w:lang w:val="en-GB" w:eastAsia="x-none"/>
        </w:rPr>
        <w:t>:</w:t>
      </w:r>
    </w:p>
    <w:p w14:paraId="70EC55B7" w14:textId="77777777" w:rsidR="0000006F" w:rsidRPr="0000006F" w:rsidRDefault="0000006F" w:rsidP="0000006F">
      <w:pPr>
        <w:numPr>
          <w:ilvl w:val="0"/>
          <w:numId w:val="40"/>
        </w:numPr>
        <w:rPr>
          <w:rFonts w:ascii="Times" w:eastAsia="Batang" w:hAnsi="Times"/>
          <w:i/>
          <w:sz w:val="20"/>
          <w:szCs w:val="20"/>
          <w:lang w:val="en-GB" w:eastAsia="en-US"/>
        </w:rPr>
      </w:pPr>
      <w:r w:rsidRPr="0000006F">
        <w:rPr>
          <w:rFonts w:ascii="Times" w:eastAsia="Batang" w:hAnsi="Times"/>
          <w:i/>
          <w:sz w:val="20"/>
          <w:szCs w:val="20"/>
          <w:lang w:val="en-GB" w:eastAsia="en-US"/>
        </w:rPr>
        <w:t xml:space="preserve">In the context of in-device coexistence between NR and LTE V2X sidelinks (not co-channel), </w:t>
      </w:r>
    </w:p>
    <w:p w14:paraId="35A149C0" w14:textId="77777777" w:rsidR="0000006F" w:rsidRPr="0000006F" w:rsidRDefault="0000006F" w:rsidP="0000006F">
      <w:pPr>
        <w:numPr>
          <w:ilvl w:val="2"/>
          <w:numId w:val="40"/>
        </w:numPr>
        <w:rPr>
          <w:rFonts w:ascii="Times" w:eastAsia="Batang" w:hAnsi="Times"/>
          <w:i/>
          <w:sz w:val="20"/>
          <w:szCs w:val="20"/>
          <w:lang w:val="en-GB" w:eastAsia="en-US"/>
        </w:rPr>
      </w:pPr>
      <w:r w:rsidRPr="0000006F">
        <w:rPr>
          <w:rFonts w:ascii="Times" w:eastAsia="Batang" w:hAnsi="Times"/>
          <w:i/>
          <w:sz w:val="20"/>
          <w:szCs w:val="20"/>
          <w:lang w:val="en-GB" w:eastAsia="en-US"/>
        </w:rPr>
        <w:t>TDM solutions are those that prevent overlapping or simultaneous NR and LTE V2X sidelink transmissions.</w:t>
      </w:r>
    </w:p>
    <w:p w14:paraId="07971B27" w14:textId="77777777" w:rsidR="0000006F" w:rsidRPr="0000006F" w:rsidRDefault="0000006F" w:rsidP="0000006F">
      <w:pPr>
        <w:numPr>
          <w:ilvl w:val="2"/>
          <w:numId w:val="40"/>
        </w:numPr>
        <w:rPr>
          <w:rFonts w:ascii="Times" w:eastAsia="Batang" w:hAnsi="Times"/>
          <w:i/>
          <w:sz w:val="20"/>
          <w:szCs w:val="20"/>
          <w:lang w:val="en-GB" w:eastAsia="en-US"/>
        </w:rPr>
      </w:pPr>
      <w:r w:rsidRPr="0000006F">
        <w:rPr>
          <w:rFonts w:ascii="Times" w:eastAsia="Batang" w:hAnsi="Times"/>
          <w:i/>
          <w:sz w:val="20"/>
          <w:szCs w:val="20"/>
          <w:lang w:val="en-GB" w:eastAsia="en-US"/>
        </w:rPr>
        <w:t>FDM solutions are those that involve simultaneous transmissions of NR and LTE V2X sidelink transmissions and defining mechanisms for sharing the total device power between the two.</w:t>
      </w:r>
    </w:p>
    <w:p w14:paraId="4AF956D2" w14:textId="77777777" w:rsidR="0000006F" w:rsidRPr="0000006F" w:rsidRDefault="0000006F" w:rsidP="0000006F">
      <w:pPr>
        <w:ind w:left="720" w:hanging="720"/>
        <w:rPr>
          <w:rFonts w:ascii="Times" w:eastAsia="Batang" w:hAnsi="Times"/>
          <w:i/>
          <w:sz w:val="20"/>
          <w:szCs w:val="20"/>
          <w:lang w:val="en-GB" w:eastAsia="x-none"/>
        </w:rPr>
      </w:pPr>
      <w:r w:rsidRPr="0000006F">
        <w:rPr>
          <w:rFonts w:ascii="Times" w:eastAsia="Batang" w:hAnsi="Times"/>
          <w:i/>
          <w:sz w:val="20"/>
          <w:szCs w:val="20"/>
          <w:highlight w:val="green"/>
          <w:lang w:val="en-GB" w:eastAsia="x-none"/>
        </w:rPr>
        <w:t>Agreements</w:t>
      </w:r>
      <w:r w:rsidRPr="0000006F">
        <w:rPr>
          <w:rFonts w:ascii="Times" w:eastAsia="Batang" w:hAnsi="Times"/>
          <w:i/>
          <w:sz w:val="20"/>
          <w:szCs w:val="20"/>
          <w:lang w:val="en-GB" w:eastAsia="x-none"/>
        </w:rPr>
        <w:t>:</w:t>
      </w:r>
    </w:p>
    <w:p w14:paraId="5A84A435" w14:textId="77777777" w:rsidR="0000006F" w:rsidRPr="0000006F" w:rsidRDefault="0000006F" w:rsidP="0000006F">
      <w:pPr>
        <w:numPr>
          <w:ilvl w:val="0"/>
          <w:numId w:val="41"/>
        </w:numPr>
        <w:spacing w:after="180"/>
        <w:contextualSpacing/>
        <w:rPr>
          <w:rFonts w:ascii="Times" w:eastAsia="Batang" w:hAnsi="Times"/>
          <w:i/>
          <w:sz w:val="20"/>
          <w:szCs w:val="20"/>
          <w:lang w:val="en-GB" w:eastAsia="x-none"/>
        </w:rPr>
      </w:pPr>
      <w:r w:rsidRPr="0000006F">
        <w:rPr>
          <w:rFonts w:ascii="Times" w:eastAsia="Batang" w:hAnsi="Times"/>
          <w:i/>
          <w:sz w:val="20"/>
          <w:szCs w:val="20"/>
          <w:lang w:val="en-GB" w:eastAsia="x-none"/>
        </w:rPr>
        <w:t xml:space="preserve">For TDM solutions, LTE and NR V2X sidelinks are assumed to be synchronized </w:t>
      </w:r>
    </w:p>
    <w:p w14:paraId="2D9C7101" w14:textId="77777777" w:rsidR="0000006F" w:rsidRPr="0000006F" w:rsidRDefault="0000006F" w:rsidP="0000006F">
      <w:pPr>
        <w:numPr>
          <w:ilvl w:val="1"/>
          <w:numId w:val="41"/>
        </w:numPr>
        <w:spacing w:after="180"/>
        <w:contextualSpacing/>
        <w:rPr>
          <w:rFonts w:ascii="Times" w:eastAsia="Batang" w:hAnsi="Times"/>
          <w:i/>
          <w:sz w:val="20"/>
          <w:szCs w:val="20"/>
          <w:lang w:val="en-GB" w:eastAsia="x-none"/>
        </w:rPr>
      </w:pPr>
      <w:r w:rsidRPr="0000006F">
        <w:rPr>
          <w:rFonts w:ascii="Times" w:eastAsia="Batang" w:hAnsi="Times"/>
          <w:i/>
          <w:sz w:val="20"/>
          <w:szCs w:val="20"/>
          <w:lang w:val="en-GB" w:eastAsia="x-none"/>
        </w:rPr>
        <w:t>FFS accuracy of time alignment/synchronization</w:t>
      </w:r>
    </w:p>
    <w:p w14:paraId="65A7EE7B" w14:textId="77777777" w:rsidR="0000006F" w:rsidRPr="0000006F" w:rsidRDefault="0000006F" w:rsidP="0000006F">
      <w:pPr>
        <w:numPr>
          <w:ilvl w:val="1"/>
          <w:numId w:val="41"/>
        </w:numPr>
        <w:spacing w:after="180"/>
        <w:contextualSpacing/>
        <w:rPr>
          <w:rFonts w:ascii="Times" w:eastAsia="Batang" w:hAnsi="Times"/>
          <w:i/>
          <w:sz w:val="20"/>
          <w:szCs w:val="20"/>
          <w:lang w:val="en-GB" w:eastAsia="x-none"/>
        </w:rPr>
      </w:pPr>
      <w:r w:rsidRPr="0000006F">
        <w:rPr>
          <w:rFonts w:ascii="Times" w:eastAsia="Batang" w:hAnsi="Times"/>
          <w:i/>
          <w:sz w:val="20"/>
          <w:szCs w:val="20"/>
          <w:lang w:val="en-GB" w:eastAsia="x-none"/>
        </w:rPr>
        <w:t>FFS alignment whether slot level and/or DFN based alignment is needed</w:t>
      </w:r>
    </w:p>
    <w:p w14:paraId="7674CA95" w14:textId="77777777" w:rsidR="0000006F" w:rsidRPr="0000006F" w:rsidRDefault="0000006F" w:rsidP="0000006F">
      <w:pPr>
        <w:spacing w:after="180"/>
        <w:ind w:left="840" w:hanging="720"/>
        <w:contextualSpacing/>
        <w:rPr>
          <w:rFonts w:ascii="Times" w:eastAsia="Batang" w:hAnsi="Times"/>
          <w:i/>
          <w:sz w:val="20"/>
          <w:szCs w:val="20"/>
          <w:lang w:val="en-GB" w:eastAsia="x-none"/>
        </w:rPr>
      </w:pPr>
    </w:p>
    <w:p w14:paraId="798CB787" w14:textId="77777777" w:rsidR="0000006F" w:rsidRPr="0000006F" w:rsidRDefault="0000006F" w:rsidP="0000006F">
      <w:pPr>
        <w:spacing w:after="180"/>
        <w:ind w:left="840" w:hanging="720"/>
        <w:contextualSpacing/>
        <w:rPr>
          <w:rFonts w:ascii="Times" w:eastAsia="Batang" w:hAnsi="Times"/>
          <w:i/>
          <w:sz w:val="20"/>
          <w:szCs w:val="20"/>
          <w:lang w:val="en-GB" w:eastAsia="x-none"/>
        </w:rPr>
      </w:pPr>
      <w:r w:rsidRPr="0000006F">
        <w:rPr>
          <w:rFonts w:ascii="Times" w:eastAsia="Batang" w:hAnsi="Times"/>
          <w:i/>
          <w:sz w:val="20"/>
          <w:szCs w:val="20"/>
          <w:highlight w:val="green"/>
          <w:lang w:val="en-GB" w:eastAsia="x-none"/>
        </w:rPr>
        <w:t>Agreements</w:t>
      </w:r>
      <w:r w:rsidRPr="0000006F">
        <w:rPr>
          <w:rFonts w:ascii="Times" w:eastAsia="Batang" w:hAnsi="Times"/>
          <w:i/>
          <w:sz w:val="20"/>
          <w:szCs w:val="20"/>
          <w:lang w:val="en-GB" w:eastAsia="x-none"/>
        </w:rPr>
        <w:t>:</w:t>
      </w:r>
    </w:p>
    <w:p w14:paraId="2669AA8F" w14:textId="77777777" w:rsidR="0000006F" w:rsidRPr="0000006F" w:rsidRDefault="0000006F" w:rsidP="0000006F">
      <w:pPr>
        <w:numPr>
          <w:ilvl w:val="0"/>
          <w:numId w:val="41"/>
        </w:numPr>
        <w:spacing w:after="180"/>
        <w:contextualSpacing/>
        <w:rPr>
          <w:rFonts w:ascii="Times" w:eastAsia="Batang" w:hAnsi="Times"/>
          <w:i/>
          <w:sz w:val="20"/>
          <w:szCs w:val="20"/>
          <w:lang w:val="en-GB" w:eastAsia="x-none"/>
        </w:rPr>
      </w:pPr>
      <w:r w:rsidRPr="0000006F">
        <w:rPr>
          <w:rFonts w:ascii="Times" w:eastAsia="Batang" w:hAnsi="Times"/>
          <w:i/>
          <w:sz w:val="20"/>
          <w:szCs w:val="20"/>
          <w:lang w:val="en-GB" w:eastAsia="x-none"/>
        </w:rPr>
        <w:t xml:space="preserve">For TDM solutions, the following aspects are studied in RAN1: </w:t>
      </w:r>
    </w:p>
    <w:p w14:paraId="3EC0F4CF" w14:textId="77777777" w:rsidR="0000006F" w:rsidRPr="0000006F" w:rsidRDefault="0000006F" w:rsidP="0000006F">
      <w:pPr>
        <w:numPr>
          <w:ilvl w:val="1"/>
          <w:numId w:val="41"/>
        </w:numPr>
        <w:spacing w:after="180"/>
        <w:contextualSpacing/>
        <w:rPr>
          <w:rFonts w:ascii="Times" w:eastAsia="Batang" w:hAnsi="Times"/>
          <w:i/>
          <w:sz w:val="20"/>
          <w:szCs w:val="20"/>
          <w:lang w:val="en-GB"/>
        </w:rPr>
      </w:pPr>
      <w:r w:rsidRPr="0000006F">
        <w:rPr>
          <w:rFonts w:ascii="Times" w:eastAsia="Batang" w:hAnsi="Times"/>
          <w:i/>
          <w:sz w:val="20"/>
          <w:szCs w:val="20"/>
          <w:lang w:val="en-GB"/>
        </w:rPr>
        <w:t>Long term time-scale coordination</w:t>
      </w:r>
    </w:p>
    <w:p w14:paraId="0B7C8045" w14:textId="77777777" w:rsidR="0000006F" w:rsidRPr="0000006F" w:rsidRDefault="0000006F" w:rsidP="0000006F">
      <w:pPr>
        <w:numPr>
          <w:ilvl w:val="2"/>
          <w:numId w:val="41"/>
        </w:numPr>
        <w:spacing w:after="180"/>
        <w:contextualSpacing/>
        <w:rPr>
          <w:rFonts w:ascii="Times" w:eastAsia="Batang" w:hAnsi="Times"/>
          <w:i/>
          <w:sz w:val="20"/>
          <w:szCs w:val="20"/>
          <w:lang w:val="en-GB"/>
        </w:rPr>
      </w:pPr>
      <w:r w:rsidRPr="0000006F">
        <w:rPr>
          <w:rFonts w:ascii="Times" w:eastAsia="Batang" w:hAnsi="Times"/>
          <w:i/>
          <w:sz w:val="20"/>
          <w:szCs w:val="20"/>
          <w:lang w:val="en-GB"/>
        </w:rPr>
        <w:t>Potential transmissions in time of LTE and NR V2X are statically/quasi-statically determined</w:t>
      </w:r>
    </w:p>
    <w:p w14:paraId="42518D17" w14:textId="77777777" w:rsidR="0000006F" w:rsidRPr="0000006F" w:rsidRDefault="0000006F" w:rsidP="0000006F">
      <w:pPr>
        <w:numPr>
          <w:ilvl w:val="2"/>
          <w:numId w:val="41"/>
        </w:numPr>
        <w:spacing w:after="180"/>
        <w:contextualSpacing/>
        <w:rPr>
          <w:rFonts w:ascii="Times" w:eastAsia="Batang" w:hAnsi="Times"/>
          <w:i/>
          <w:sz w:val="20"/>
          <w:szCs w:val="20"/>
          <w:lang w:val="en-GB"/>
        </w:rPr>
      </w:pPr>
      <w:r w:rsidRPr="0000006F">
        <w:rPr>
          <w:rFonts w:ascii="Times" w:eastAsia="Batang" w:hAnsi="Times"/>
          <w:i/>
          <w:sz w:val="20"/>
          <w:szCs w:val="20"/>
          <w:lang w:val="en-GB"/>
        </w:rPr>
        <w:t>UE behaviour when LTE and NR V2X sidelink transmissions overlap in time is FFS</w:t>
      </w:r>
    </w:p>
    <w:p w14:paraId="4D9E83C5" w14:textId="77777777" w:rsidR="0000006F" w:rsidRPr="0000006F" w:rsidRDefault="0000006F" w:rsidP="0000006F">
      <w:pPr>
        <w:numPr>
          <w:ilvl w:val="1"/>
          <w:numId w:val="41"/>
        </w:numPr>
        <w:spacing w:after="180"/>
        <w:contextualSpacing/>
        <w:rPr>
          <w:rFonts w:ascii="Times" w:eastAsia="Batang" w:hAnsi="Times"/>
          <w:i/>
          <w:sz w:val="20"/>
          <w:szCs w:val="20"/>
          <w:lang w:val="en-GB"/>
        </w:rPr>
      </w:pPr>
      <w:r w:rsidRPr="0000006F">
        <w:rPr>
          <w:rFonts w:ascii="Times" w:eastAsia="Batang" w:hAnsi="Times"/>
          <w:i/>
          <w:sz w:val="20"/>
          <w:szCs w:val="20"/>
          <w:lang w:val="en-GB"/>
        </w:rPr>
        <w:t>Short time-scale coordination</w:t>
      </w:r>
    </w:p>
    <w:p w14:paraId="5532034B" w14:textId="77777777" w:rsidR="0000006F" w:rsidRPr="0000006F" w:rsidRDefault="0000006F" w:rsidP="0000006F">
      <w:pPr>
        <w:numPr>
          <w:ilvl w:val="2"/>
          <w:numId w:val="41"/>
        </w:numPr>
        <w:spacing w:after="180"/>
        <w:contextualSpacing/>
        <w:rPr>
          <w:rFonts w:ascii="Times" w:eastAsia="Batang" w:hAnsi="Times"/>
          <w:i/>
          <w:sz w:val="20"/>
          <w:szCs w:val="20"/>
          <w:lang w:val="en-GB"/>
        </w:rPr>
      </w:pPr>
      <w:r w:rsidRPr="0000006F">
        <w:rPr>
          <w:rFonts w:ascii="Times" w:eastAsia="Batang" w:hAnsi="Times"/>
          <w:i/>
          <w:sz w:val="20"/>
          <w:szCs w:val="20"/>
          <w:lang w:val="en-GB"/>
        </w:rPr>
        <w:t>Transmissions in time of LTE and NR V2X are known to each RAT (details FFS)</w:t>
      </w:r>
    </w:p>
    <w:p w14:paraId="7AB52F35" w14:textId="77777777" w:rsidR="0000006F" w:rsidRPr="0000006F" w:rsidRDefault="0000006F" w:rsidP="0000006F">
      <w:pPr>
        <w:numPr>
          <w:ilvl w:val="2"/>
          <w:numId w:val="41"/>
        </w:numPr>
        <w:spacing w:after="180"/>
        <w:contextualSpacing/>
        <w:rPr>
          <w:rFonts w:ascii="Times" w:eastAsia="Batang" w:hAnsi="Times"/>
          <w:i/>
          <w:sz w:val="20"/>
          <w:szCs w:val="20"/>
          <w:lang w:val="en-GB"/>
        </w:rPr>
      </w:pPr>
      <w:r w:rsidRPr="0000006F">
        <w:rPr>
          <w:rFonts w:ascii="Times" w:eastAsia="Batang" w:hAnsi="Times"/>
          <w:i/>
          <w:sz w:val="20"/>
          <w:szCs w:val="20"/>
          <w:lang w:val="en-GB"/>
        </w:rPr>
        <w:t>UE behaviour when LTE and NR V2X sidelink transmissions overlap in time is FFS</w:t>
      </w:r>
    </w:p>
    <w:p w14:paraId="13E0F1BA" w14:textId="77777777" w:rsidR="0000006F" w:rsidRPr="0000006F" w:rsidRDefault="0000006F" w:rsidP="0000006F">
      <w:pPr>
        <w:numPr>
          <w:ilvl w:val="1"/>
          <w:numId w:val="41"/>
        </w:numPr>
        <w:spacing w:after="180"/>
        <w:contextualSpacing/>
        <w:rPr>
          <w:rFonts w:ascii="Times" w:eastAsia="Batang" w:hAnsi="Times"/>
          <w:i/>
          <w:sz w:val="20"/>
          <w:szCs w:val="20"/>
          <w:lang w:val="en-GB" w:eastAsia="x-none"/>
        </w:rPr>
      </w:pPr>
      <w:r w:rsidRPr="0000006F">
        <w:rPr>
          <w:rFonts w:ascii="Times" w:eastAsia="Batang" w:hAnsi="Times"/>
          <w:i/>
          <w:sz w:val="20"/>
          <w:szCs w:val="20"/>
          <w:lang w:val="en-GB"/>
        </w:rPr>
        <w:t>FFS coordination details</w:t>
      </w:r>
    </w:p>
    <w:p w14:paraId="37A62E95" w14:textId="77777777" w:rsidR="0000006F" w:rsidRPr="0000006F" w:rsidRDefault="0000006F" w:rsidP="0000006F">
      <w:pPr>
        <w:numPr>
          <w:ilvl w:val="1"/>
          <w:numId w:val="41"/>
        </w:numPr>
        <w:spacing w:after="180"/>
        <w:contextualSpacing/>
        <w:rPr>
          <w:rFonts w:ascii="Times" w:eastAsia="Batang" w:hAnsi="Times"/>
          <w:i/>
          <w:sz w:val="20"/>
          <w:szCs w:val="20"/>
          <w:lang w:val="en-GB" w:eastAsia="x-none"/>
        </w:rPr>
      </w:pPr>
      <w:r w:rsidRPr="0000006F">
        <w:rPr>
          <w:rFonts w:ascii="Times" w:eastAsia="Batang" w:hAnsi="Times"/>
          <w:i/>
          <w:sz w:val="20"/>
          <w:szCs w:val="20"/>
          <w:lang w:val="en-GB" w:eastAsia="x-none"/>
        </w:rPr>
        <w:t>FFS UE assistance for coordination</w:t>
      </w:r>
    </w:p>
    <w:p w14:paraId="7D55E4F0" w14:textId="77777777" w:rsidR="0000006F" w:rsidRDefault="0000006F" w:rsidP="00DF7331">
      <w:pPr>
        <w:rPr>
          <w:sz w:val="20"/>
          <w:szCs w:val="20"/>
          <w:lang w:val="en-GB"/>
        </w:rPr>
      </w:pPr>
    </w:p>
    <w:p w14:paraId="633CD115" w14:textId="77777777" w:rsidR="00C07A39" w:rsidRPr="00C8471C" w:rsidRDefault="00DF7331" w:rsidP="00DF7331">
      <w:pPr>
        <w:rPr>
          <w:sz w:val="20"/>
          <w:szCs w:val="20"/>
        </w:rPr>
      </w:pPr>
      <w:r w:rsidRPr="00C8471C">
        <w:rPr>
          <w:sz w:val="20"/>
          <w:szCs w:val="20"/>
        </w:rPr>
        <w:t xml:space="preserve">In this </w:t>
      </w:r>
      <w:r w:rsidR="002C388B">
        <w:rPr>
          <w:sz w:val="20"/>
          <w:szCs w:val="20"/>
        </w:rPr>
        <w:t>contribution we discuss</w:t>
      </w:r>
      <w:r w:rsidRPr="00C8471C">
        <w:rPr>
          <w:sz w:val="20"/>
          <w:szCs w:val="20"/>
        </w:rPr>
        <w:t xml:space="preserve"> </w:t>
      </w:r>
      <w:r w:rsidR="0000006F">
        <w:rPr>
          <w:sz w:val="20"/>
          <w:szCs w:val="20"/>
        </w:rPr>
        <w:t>further</w:t>
      </w:r>
      <w:r w:rsidR="00BD1953">
        <w:rPr>
          <w:sz w:val="20"/>
          <w:szCs w:val="20"/>
        </w:rPr>
        <w:t xml:space="preserve"> </w:t>
      </w:r>
      <w:r w:rsidRPr="00C8471C">
        <w:rPr>
          <w:sz w:val="20"/>
          <w:szCs w:val="20"/>
        </w:rPr>
        <w:t xml:space="preserve">details of </w:t>
      </w:r>
      <w:r w:rsidR="002C388B">
        <w:rPr>
          <w:sz w:val="20"/>
          <w:szCs w:val="20"/>
        </w:rPr>
        <w:t>coexistence between NR sidelink and LTE sidelink.</w:t>
      </w:r>
    </w:p>
    <w:p w14:paraId="2F2E033F" w14:textId="77777777" w:rsidR="002C388B" w:rsidRPr="001C494D" w:rsidRDefault="0020076D" w:rsidP="001C494D">
      <w:pPr>
        <w:pStyle w:val="Heading1"/>
        <w:rPr>
          <w:lang w:eastAsia="zh-CN"/>
        </w:rPr>
      </w:pPr>
      <w:r>
        <w:rPr>
          <w:rFonts w:hint="eastAsia"/>
          <w:lang w:eastAsia="zh-CN"/>
        </w:rPr>
        <w:t xml:space="preserve">2 </w:t>
      </w:r>
      <w:r>
        <w:rPr>
          <w:rFonts w:hint="eastAsia"/>
          <w:lang w:eastAsia="zh-CN"/>
        </w:rPr>
        <w:tab/>
      </w:r>
      <w:r w:rsidR="00BD47D3">
        <w:rPr>
          <w:lang w:eastAsia="zh-CN"/>
        </w:rPr>
        <w:t>Discussion</w:t>
      </w:r>
    </w:p>
    <w:p w14:paraId="133F61F4" w14:textId="77777777" w:rsidR="008C3D46" w:rsidRDefault="008C3D46" w:rsidP="008C3D46">
      <w:pPr>
        <w:rPr>
          <w:sz w:val="20"/>
          <w:szCs w:val="20"/>
        </w:rPr>
      </w:pPr>
    </w:p>
    <w:p w14:paraId="019D8DDC" w14:textId="63D51297" w:rsidR="008C3D46" w:rsidRDefault="009A3CB0" w:rsidP="008C3D46">
      <w:pPr>
        <w:rPr>
          <w:sz w:val="20"/>
          <w:szCs w:val="20"/>
        </w:rPr>
      </w:pPr>
      <w:r>
        <w:rPr>
          <w:sz w:val="20"/>
          <w:szCs w:val="20"/>
        </w:rPr>
        <w:t xml:space="preserve">According to the agreement from the previous meeting synchronization between NR </w:t>
      </w:r>
      <w:r w:rsidR="00B63F6F">
        <w:rPr>
          <w:sz w:val="20"/>
          <w:szCs w:val="20"/>
        </w:rPr>
        <w:t>sidelink</w:t>
      </w:r>
      <w:r w:rsidR="00B63F6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and LTE </w:t>
      </w:r>
      <w:r w:rsidR="00B63F6F">
        <w:rPr>
          <w:sz w:val="20"/>
          <w:szCs w:val="20"/>
        </w:rPr>
        <w:t>sidelink</w:t>
      </w:r>
      <w:r w:rsidR="00B63F6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is assumed for TDM solutions. </w:t>
      </w:r>
      <w:r w:rsidR="00B76A70">
        <w:rPr>
          <w:sz w:val="20"/>
          <w:szCs w:val="20"/>
        </w:rPr>
        <w:t>Achievable synchronization accuracy varies depending on the scenario or synchronization source selection:</w:t>
      </w:r>
      <w:r>
        <w:rPr>
          <w:sz w:val="20"/>
          <w:szCs w:val="20"/>
        </w:rPr>
        <w:t xml:space="preserve"> </w:t>
      </w:r>
    </w:p>
    <w:p w14:paraId="1457D796" w14:textId="77777777" w:rsidR="008C3D46" w:rsidRDefault="008C3D46" w:rsidP="008C3D46">
      <w:pPr>
        <w:rPr>
          <w:sz w:val="20"/>
          <w:szCs w:val="20"/>
        </w:rPr>
      </w:pPr>
    </w:p>
    <w:p w14:paraId="08F664D9" w14:textId="77777777" w:rsidR="008C3D46" w:rsidRPr="008C3D46" w:rsidRDefault="008C3D46" w:rsidP="008C3D46">
      <w:pPr>
        <w:rPr>
          <w:sz w:val="20"/>
          <w:szCs w:val="20"/>
        </w:rPr>
      </w:pPr>
    </w:p>
    <w:p w14:paraId="6F877F28" w14:textId="162AF3B7" w:rsidR="0000006F" w:rsidRPr="000622C9" w:rsidRDefault="009A3CB0" w:rsidP="00507ED0">
      <w:pPr>
        <w:pStyle w:val="ListParagraph"/>
        <w:numPr>
          <w:ilvl w:val="0"/>
          <w:numId w:val="42"/>
        </w:numPr>
        <w:ind w:leftChars="0"/>
        <w:rPr>
          <w:sz w:val="20"/>
          <w:szCs w:val="20"/>
        </w:rPr>
      </w:pPr>
      <w:r w:rsidRPr="00F07306">
        <w:rPr>
          <w:b/>
          <w:sz w:val="20"/>
          <w:szCs w:val="20"/>
        </w:rPr>
        <w:t>B</w:t>
      </w:r>
      <w:r w:rsidR="0000006F" w:rsidRPr="00F07306">
        <w:rPr>
          <w:b/>
          <w:sz w:val="20"/>
          <w:szCs w:val="20"/>
        </w:rPr>
        <w:t xml:space="preserve">oth LTE </w:t>
      </w:r>
      <w:r w:rsidR="00B63F6F">
        <w:rPr>
          <w:b/>
          <w:sz w:val="20"/>
          <w:szCs w:val="20"/>
        </w:rPr>
        <w:t>sidelink</w:t>
      </w:r>
      <w:r w:rsidR="00B63F6F" w:rsidRPr="00F07306">
        <w:rPr>
          <w:b/>
          <w:sz w:val="20"/>
          <w:szCs w:val="20"/>
        </w:rPr>
        <w:t xml:space="preserve"> </w:t>
      </w:r>
      <w:r w:rsidR="0000006F" w:rsidRPr="00F07306">
        <w:rPr>
          <w:b/>
          <w:sz w:val="20"/>
          <w:szCs w:val="20"/>
        </w:rPr>
        <w:t xml:space="preserve">and NR </w:t>
      </w:r>
      <w:r w:rsidR="00B63F6F">
        <w:rPr>
          <w:b/>
          <w:sz w:val="20"/>
          <w:szCs w:val="20"/>
        </w:rPr>
        <w:t>sidelink</w:t>
      </w:r>
      <w:r w:rsidR="00B63F6F" w:rsidRPr="00F07306">
        <w:rPr>
          <w:b/>
          <w:sz w:val="20"/>
          <w:szCs w:val="20"/>
        </w:rPr>
        <w:t xml:space="preserve"> </w:t>
      </w:r>
      <w:r w:rsidRPr="00F07306">
        <w:rPr>
          <w:b/>
          <w:sz w:val="20"/>
          <w:szCs w:val="20"/>
        </w:rPr>
        <w:t xml:space="preserve">use </w:t>
      </w:r>
      <w:r w:rsidR="00B20E60" w:rsidRPr="00F07306">
        <w:rPr>
          <w:b/>
          <w:sz w:val="20"/>
          <w:szCs w:val="20"/>
        </w:rPr>
        <w:t>network-</w:t>
      </w:r>
      <w:r w:rsidRPr="00F07306">
        <w:rPr>
          <w:b/>
          <w:sz w:val="20"/>
          <w:szCs w:val="20"/>
        </w:rPr>
        <w:t>based synchronization</w:t>
      </w:r>
      <w:r>
        <w:rPr>
          <w:sz w:val="20"/>
          <w:szCs w:val="20"/>
        </w:rPr>
        <w:t xml:space="preserve">. Typically network based synchronization is used </w:t>
      </w:r>
      <w:r w:rsidR="00B20E60">
        <w:rPr>
          <w:sz w:val="20"/>
          <w:szCs w:val="20"/>
        </w:rPr>
        <w:t xml:space="preserve">in shared carriers and in that case UL and </w:t>
      </w:r>
      <w:r w:rsidR="00B63F6F">
        <w:rPr>
          <w:sz w:val="20"/>
          <w:szCs w:val="20"/>
        </w:rPr>
        <w:t>sidelink</w:t>
      </w:r>
      <w:r w:rsidR="00B20E60">
        <w:rPr>
          <w:sz w:val="20"/>
          <w:szCs w:val="20"/>
        </w:rPr>
        <w:t xml:space="preserve"> transmission take place in UL resources. For EN_DC both synchronous and asynchronous UE transmission in UL is supported. Regarding synchronous EN_DC</w:t>
      </w:r>
      <w:r w:rsidR="00F07306">
        <w:rPr>
          <w:sz w:val="20"/>
          <w:szCs w:val="20"/>
        </w:rPr>
        <w:t>,</w:t>
      </w:r>
      <w:r w:rsidR="00B20E60">
        <w:rPr>
          <w:sz w:val="20"/>
          <w:szCs w:val="20"/>
        </w:rPr>
        <w:t xml:space="preserve"> </w:t>
      </w:r>
      <w:r w:rsidR="00720321">
        <w:rPr>
          <w:sz w:val="20"/>
          <w:szCs w:val="20"/>
        </w:rPr>
        <w:t xml:space="preserve">the operation where eNB and gNB are synchronized but the timing advance adjustments </w:t>
      </w:r>
      <w:r w:rsidR="00DA4B71">
        <w:rPr>
          <w:sz w:val="20"/>
          <w:szCs w:val="20"/>
        </w:rPr>
        <w:t xml:space="preserve">in UL </w:t>
      </w:r>
      <w:r w:rsidR="00720321">
        <w:rPr>
          <w:sz w:val="20"/>
          <w:szCs w:val="20"/>
        </w:rPr>
        <w:t xml:space="preserve">are done separately for LTE and NR UL is supported. According to the </w:t>
      </w:r>
      <w:r w:rsidR="001B7D49">
        <w:rPr>
          <w:sz w:val="20"/>
          <w:szCs w:val="20"/>
        </w:rPr>
        <w:t xml:space="preserve">TS </w:t>
      </w:r>
      <w:r w:rsidR="00B76A70">
        <w:rPr>
          <w:sz w:val="20"/>
          <w:szCs w:val="20"/>
        </w:rPr>
        <w:t xml:space="preserve">38.133 </w:t>
      </w:r>
      <w:r w:rsidR="00C138C4">
        <w:rPr>
          <w:sz w:val="20"/>
          <w:szCs w:val="20"/>
        </w:rPr>
        <w:t xml:space="preserve">specification </w:t>
      </w:r>
      <w:r w:rsidR="001B7D49">
        <w:rPr>
          <w:sz w:val="20"/>
          <w:szCs w:val="20"/>
        </w:rPr>
        <w:fldChar w:fldCharType="begin"/>
      </w:r>
      <w:r w:rsidR="001B7D49">
        <w:rPr>
          <w:sz w:val="20"/>
          <w:szCs w:val="20"/>
        </w:rPr>
        <w:instrText xml:space="preserve"> REF _Ref528843301 \r \h </w:instrText>
      </w:r>
      <w:r w:rsidR="001B7D49">
        <w:rPr>
          <w:sz w:val="20"/>
          <w:szCs w:val="20"/>
        </w:rPr>
      </w:r>
      <w:r w:rsidR="001B7D49">
        <w:rPr>
          <w:sz w:val="20"/>
          <w:szCs w:val="20"/>
        </w:rPr>
        <w:fldChar w:fldCharType="separate"/>
      </w:r>
      <w:r w:rsidR="001B7D49">
        <w:rPr>
          <w:sz w:val="20"/>
          <w:szCs w:val="20"/>
        </w:rPr>
        <w:t>[2]</w:t>
      </w:r>
      <w:r w:rsidR="001B7D49">
        <w:rPr>
          <w:sz w:val="20"/>
          <w:szCs w:val="20"/>
        </w:rPr>
        <w:fldChar w:fldCharType="end"/>
      </w:r>
      <w:r w:rsidR="001B7D49">
        <w:rPr>
          <w:sz w:val="20"/>
          <w:szCs w:val="20"/>
        </w:rPr>
        <w:t xml:space="preserve"> </w:t>
      </w:r>
      <w:r w:rsidR="00507ED0">
        <w:rPr>
          <w:sz w:val="20"/>
          <w:szCs w:val="20"/>
        </w:rPr>
        <w:t xml:space="preserve">UEs should be capable to handle </w:t>
      </w:r>
      <w:r w:rsidR="00C138C4">
        <w:rPr>
          <w:sz w:val="20"/>
          <w:szCs w:val="20"/>
        </w:rPr>
        <w:t xml:space="preserve">MRTD (maximum UE receive timing difference) of </w:t>
      </w:r>
      <w:bookmarkStart w:id="1" w:name="_Hlk528844421"/>
      <w:r w:rsidR="00C138C4">
        <w:rPr>
          <w:sz w:val="20"/>
          <w:szCs w:val="20"/>
        </w:rPr>
        <w:t>3µs</w:t>
      </w:r>
      <w:bookmarkEnd w:id="1"/>
      <w:r w:rsidR="00507ED0">
        <w:rPr>
          <w:sz w:val="20"/>
          <w:szCs w:val="20"/>
        </w:rPr>
        <w:t xml:space="preserve"> in intra-band synchronous case. In this case collocated deployment of eNBs and gNBs is assumed. In the synchronous inter-band case MRTD of 33</w:t>
      </w:r>
      <w:r w:rsidR="00507ED0" w:rsidRPr="00507ED0">
        <w:rPr>
          <w:sz w:val="20"/>
          <w:szCs w:val="20"/>
        </w:rPr>
        <w:t>µs</w:t>
      </w:r>
      <w:r w:rsidR="00C138C4">
        <w:rPr>
          <w:sz w:val="20"/>
          <w:szCs w:val="20"/>
        </w:rPr>
        <w:t xml:space="preserve"> </w:t>
      </w:r>
      <w:r w:rsidR="00507ED0">
        <w:rPr>
          <w:sz w:val="20"/>
          <w:szCs w:val="20"/>
        </w:rPr>
        <w:t>is supported. In this case base stations don’t need to be collocated. In NR, t</w:t>
      </w:r>
      <w:r w:rsidR="00F07306">
        <w:rPr>
          <w:sz w:val="20"/>
          <w:szCs w:val="20"/>
        </w:rPr>
        <w:t xml:space="preserve">here is also discussion on supporting single timing advance operation for </w:t>
      </w:r>
      <w:r w:rsidR="00507ED0">
        <w:rPr>
          <w:sz w:val="20"/>
          <w:szCs w:val="20"/>
        </w:rPr>
        <w:t xml:space="preserve">intra-band </w:t>
      </w:r>
      <w:r w:rsidR="00F07306">
        <w:rPr>
          <w:sz w:val="20"/>
          <w:szCs w:val="20"/>
        </w:rPr>
        <w:t>EN_DC</w:t>
      </w:r>
      <w:r w:rsidR="008531FC">
        <w:rPr>
          <w:sz w:val="20"/>
          <w:szCs w:val="20"/>
        </w:rPr>
        <w:t>,</w:t>
      </w:r>
      <w:r w:rsidR="00F07306">
        <w:rPr>
          <w:sz w:val="20"/>
          <w:szCs w:val="20"/>
        </w:rPr>
        <w:t xml:space="preserve"> see eg</w:t>
      </w:r>
      <w:r w:rsidR="00507ED0">
        <w:rPr>
          <w:sz w:val="20"/>
          <w:szCs w:val="20"/>
        </w:rPr>
        <w:t>. RAN1 LS</w:t>
      </w:r>
      <w:r w:rsidR="009727D8">
        <w:rPr>
          <w:sz w:val="20"/>
          <w:szCs w:val="20"/>
        </w:rPr>
        <w:t xml:space="preserve"> </w:t>
      </w:r>
      <w:r w:rsidR="009727D8">
        <w:rPr>
          <w:sz w:val="20"/>
          <w:szCs w:val="20"/>
        </w:rPr>
        <w:fldChar w:fldCharType="begin"/>
      </w:r>
      <w:r w:rsidR="009727D8">
        <w:rPr>
          <w:sz w:val="20"/>
          <w:szCs w:val="20"/>
        </w:rPr>
        <w:instrText xml:space="preserve"> REF _Ref528844143 \r \h </w:instrText>
      </w:r>
      <w:r w:rsidR="009727D8">
        <w:rPr>
          <w:sz w:val="20"/>
          <w:szCs w:val="20"/>
        </w:rPr>
      </w:r>
      <w:r w:rsidR="009727D8">
        <w:rPr>
          <w:sz w:val="20"/>
          <w:szCs w:val="20"/>
        </w:rPr>
        <w:fldChar w:fldCharType="separate"/>
      </w:r>
      <w:r w:rsidR="009727D8">
        <w:rPr>
          <w:sz w:val="20"/>
          <w:szCs w:val="20"/>
        </w:rPr>
        <w:t>[3]</w:t>
      </w:r>
      <w:r w:rsidR="009727D8">
        <w:rPr>
          <w:sz w:val="20"/>
          <w:szCs w:val="20"/>
        </w:rPr>
        <w:fldChar w:fldCharType="end"/>
      </w:r>
      <w:r w:rsidR="001B7D49">
        <w:rPr>
          <w:sz w:val="20"/>
          <w:szCs w:val="20"/>
        </w:rPr>
        <w:t xml:space="preserve"> to RAN2</w:t>
      </w:r>
      <w:r w:rsidR="00F07306">
        <w:rPr>
          <w:sz w:val="20"/>
          <w:szCs w:val="20"/>
        </w:rPr>
        <w:t xml:space="preserve">. It seems reasonable </w:t>
      </w:r>
      <w:r w:rsidR="00AC7716">
        <w:rPr>
          <w:sz w:val="20"/>
          <w:szCs w:val="20"/>
        </w:rPr>
        <w:t xml:space="preserve">that in the shared carrier case, when network-based timing is used, </w:t>
      </w:r>
      <w:r w:rsidR="00B63F6F">
        <w:rPr>
          <w:sz w:val="20"/>
          <w:szCs w:val="20"/>
        </w:rPr>
        <w:t>sidelink</w:t>
      </w:r>
      <w:r w:rsidR="00B63F6F">
        <w:rPr>
          <w:sz w:val="20"/>
          <w:szCs w:val="20"/>
        </w:rPr>
        <w:t xml:space="preserve"> </w:t>
      </w:r>
      <w:r w:rsidR="00AC7716">
        <w:rPr>
          <w:sz w:val="20"/>
          <w:szCs w:val="20"/>
        </w:rPr>
        <w:t>uses the same downl</w:t>
      </w:r>
      <w:r w:rsidR="00507ED0">
        <w:rPr>
          <w:sz w:val="20"/>
          <w:szCs w:val="20"/>
        </w:rPr>
        <w:t>ink synchronization signals that are used to synchronize UL transmissions</w:t>
      </w:r>
      <w:r w:rsidR="00AC7716">
        <w:rPr>
          <w:sz w:val="20"/>
          <w:szCs w:val="20"/>
        </w:rPr>
        <w:t xml:space="preserve">. Otherwise multiplexing of UL and </w:t>
      </w:r>
      <w:r w:rsidR="00B63F6F">
        <w:rPr>
          <w:sz w:val="20"/>
          <w:szCs w:val="20"/>
        </w:rPr>
        <w:t>sidelink</w:t>
      </w:r>
      <w:r w:rsidR="00B63F6F">
        <w:rPr>
          <w:sz w:val="20"/>
          <w:szCs w:val="20"/>
        </w:rPr>
        <w:t xml:space="preserve"> </w:t>
      </w:r>
      <w:r w:rsidR="00AC7716">
        <w:rPr>
          <w:sz w:val="20"/>
          <w:szCs w:val="20"/>
        </w:rPr>
        <w:t>to the same carrier could be problematic. In the case that eNBs and gNB</w:t>
      </w:r>
      <w:r w:rsidR="00C138C4">
        <w:rPr>
          <w:sz w:val="20"/>
          <w:szCs w:val="20"/>
        </w:rPr>
        <w:t xml:space="preserve">s are </w:t>
      </w:r>
      <w:r w:rsidR="00C138C4">
        <w:rPr>
          <w:sz w:val="20"/>
          <w:szCs w:val="20"/>
        </w:rPr>
        <w:lastRenderedPageBreak/>
        <w:t xml:space="preserve">synchronized, LTE-network </w:t>
      </w:r>
      <w:r w:rsidR="00AC7716">
        <w:rPr>
          <w:sz w:val="20"/>
          <w:szCs w:val="20"/>
        </w:rPr>
        <w:t>based timing could be considered as lower p</w:t>
      </w:r>
      <w:r w:rsidR="00DA4B71">
        <w:rPr>
          <w:sz w:val="20"/>
          <w:szCs w:val="20"/>
        </w:rPr>
        <w:t xml:space="preserve">riority timing source for NR </w:t>
      </w:r>
      <w:r w:rsidR="00B63F6F">
        <w:rPr>
          <w:sz w:val="20"/>
          <w:szCs w:val="20"/>
        </w:rPr>
        <w:t>sidelink</w:t>
      </w:r>
      <w:r w:rsidR="00B63F6F">
        <w:rPr>
          <w:sz w:val="20"/>
          <w:szCs w:val="20"/>
        </w:rPr>
        <w:t xml:space="preserve"> </w:t>
      </w:r>
      <w:r w:rsidR="00DA4B71">
        <w:rPr>
          <w:sz w:val="20"/>
          <w:szCs w:val="20"/>
        </w:rPr>
        <w:t xml:space="preserve">if </w:t>
      </w:r>
      <w:r w:rsidR="001B7D49">
        <w:rPr>
          <w:sz w:val="20"/>
          <w:szCs w:val="20"/>
        </w:rPr>
        <w:t xml:space="preserve">synchronization </w:t>
      </w:r>
      <w:r w:rsidR="00DA4B71">
        <w:rPr>
          <w:sz w:val="20"/>
          <w:szCs w:val="20"/>
        </w:rPr>
        <w:t>signals from gNB cannot be received.</w:t>
      </w:r>
      <w:r w:rsidR="005841BB">
        <w:rPr>
          <w:sz w:val="20"/>
          <w:szCs w:val="20"/>
        </w:rPr>
        <w:t xml:space="preserve"> </w:t>
      </w:r>
      <w:r w:rsidR="009727D8">
        <w:rPr>
          <w:sz w:val="20"/>
          <w:szCs w:val="20"/>
        </w:rPr>
        <w:t>Small</w:t>
      </w:r>
      <w:r w:rsidR="00620138">
        <w:rPr>
          <w:sz w:val="20"/>
          <w:szCs w:val="20"/>
        </w:rPr>
        <w:t xml:space="preserve"> timing difference</w:t>
      </w:r>
      <w:r w:rsidR="0045071C">
        <w:rPr>
          <w:sz w:val="20"/>
          <w:szCs w:val="20"/>
        </w:rPr>
        <w:t xml:space="preserve"> </w:t>
      </w:r>
      <w:r w:rsidR="009727D8">
        <w:rPr>
          <w:sz w:val="20"/>
          <w:szCs w:val="20"/>
        </w:rPr>
        <w:t xml:space="preserve">(3µs) </w:t>
      </w:r>
      <w:r w:rsidR="00620138">
        <w:rPr>
          <w:sz w:val="20"/>
          <w:szCs w:val="20"/>
        </w:rPr>
        <w:t>between synchronization sources is</w:t>
      </w:r>
      <w:r w:rsidR="0045071C">
        <w:rPr>
          <w:sz w:val="20"/>
          <w:szCs w:val="20"/>
        </w:rPr>
        <w:t xml:space="preserve"> likely not a probl</w:t>
      </w:r>
      <w:r w:rsidR="001C68BD">
        <w:rPr>
          <w:sz w:val="20"/>
          <w:szCs w:val="20"/>
        </w:rPr>
        <w:t xml:space="preserve">em for applying TDM based solutions. </w:t>
      </w:r>
      <w:r w:rsidR="009727D8">
        <w:rPr>
          <w:sz w:val="20"/>
          <w:szCs w:val="20"/>
        </w:rPr>
        <w:t xml:space="preserve">Because asynchronous operation or large </w:t>
      </w:r>
      <w:r w:rsidR="001B7D49">
        <w:rPr>
          <w:sz w:val="20"/>
          <w:szCs w:val="20"/>
        </w:rPr>
        <w:t>MRTD between synchronization signals</w:t>
      </w:r>
      <w:r w:rsidR="00175616">
        <w:rPr>
          <w:sz w:val="20"/>
          <w:szCs w:val="20"/>
        </w:rPr>
        <w:t xml:space="preserve"> received from eNBs and gNBs </w:t>
      </w:r>
      <w:r w:rsidR="009727D8">
        <w:rPr>
          <w:sz w:val="20"/>
          <w:szCs w:val="20"/>
        </w:rPr>
        <w:t>are</w:t>
      </w:r>
      <w:r w:rsidR="001C68BD">
        <w:rPr>
          <w:sz w:val="20"/>
          <w:szCs w:val="20"/>
        </w:rPr>
        <w:t xml:space="preserve"> also possible, FDM based solutions or TDM solutions with some guard periods n</w:t>
      </w:r>
      <w:r w:rsidR="009727D8">
        <w:rPr>
          <w:sz w:val="20"/>
          <w:szCs w:val="20"/>
        </w:rPr>
        <w:t xml:space="preserve">eed to </w:t>
      </w:r>
      <w:r w:rsidR="001B7D49">
        <w:rPr>
          <w:sz w:val="20"/>
          <w:szCs w:val="20"/>
        </w:rPr>
        <w:t xml:space="preserve">be </w:t>
      </w:r>
      <w:r w:rsidR="009727D8">
        <w:rPr>
          <w:sz w:val="20"/>
          <w:szCs w:val="20"/>
        </w:rPr>
        <w:t>considered as well</w:t>
      </w:r>
      <w:r w:rsidR="00175616">
        <w:rPr>
          <w:sz w:val="20"/>
          <w:szCs w:val="20"/>
        </w:rPr>
        <w:t>,</w:t>
      </w:r>
      <w:r w:rsidR="00620138">
        <w:rPr>
          <w:sz w:val="20"/>
          <w:szCs w:val="20"/>
        </w:rPr>
        <w:t xml:space="preserve"> when network-</w:t>
      </w:r>
      <w:r w:rsidR="009727D8">
        <w:rPr>
          <w:sz w:val="20"/>
          <w:szCs w:val="20"/>
        </w:rPr>
        <w:t>based timing is used</w:t>
      </w:r>
      <w:r w:rsidR="001C68BD">
        <w:rPr>
          <w:sz w:val="20"/>
          <w:szCs w:val="20"/>
        </w:rPr>
        <w:t>.</w:t>
      </w:r>
    </w:p>
    <w:p w14:paraId="3C260B11" w14:textId="77777777" w:rsidR="0000006F" w:rsidRPr="00AC7716" w:rsidRDefault="0000006F" w:rsidP="003C25F5">
      <w:pPr>
        <w:rPr>
          <w:sz w:val="20"/>
          <w:szCs w:val="20"/>
          <w:lang w:val="en-GB"/>
        </w:rPr>
      </w:pPr>
    </w:p>
    <w:p w14:paraId="1A837234" w14:textId="1D50AAFF" w:rsidR="0000006F" w:rsidRPr="000622C9" w:rsidRDefault="00AC7716" w:rsidP="000622C9">
      <w:pPr>
        <w:pStyle w:val="ListParagraph"/>
        <w:numPr>
          <w:ilvl w:val="0"/>
          <w:numId w:val="42"/>
        </w:numPr>
        <w:ind w:leftChars="0"/>
        <w:rPr>
          <w:sz w:val="20"/>
          <w:szCs w:val="20"/>
        </w:rPr>
      </w:pPr>
      <w:r w:rsidRPr="00DA4B71">
        <w:rPr>
          <w:b/>
          <w:sz w:val="20"/>
          <w:szCs w:val="20"/>
        </w:rPr>
        <w:t xml:space="preserve">Both LTE </w:t>
      </w:r>
      <w:r w:rsidR="00B63F6F">
        <w:rPr>
          <w:b/>
          <w:sz w:val="20"/>
          <w:szCs w:val="20"/>
        </w:rPr>
        <w:t>sidelink</w:t>
      </w:r>
      <w:r w:rsidR="00B63F6F" w:rsidRPr="00DA4B71">
        <w:rPr>
          <w:b/>
          <w:sz w:val="20"/>
          <w:szCs w:val="20"/>
        </w:rPr>
        <w:t xml:space="preserve"> </w:t>
      </w:r>
      <w:r w:rsidRPr="00DA4B71">
        <w:rPr>
          <w:b/>
          <w:sz w:val="20"/>
          <w:szCs w:val="20"/>
        </w:rPr>
        <w:t xml:space="preserve">and NR </w:t>
      </w:r>
      <w:r w:rsidR="00B63F6F">
        <w:rPr>
          <w:b/>
          <w:sz w:val="20"/>
          <w:szCs w:val="20"/>
        </w:rPr>
        <w:t>sidelink</w:t>
      </w:r>
      <w:r w:rsidR="00B63F6F" w:rsidRPr="00DA4B71">
        <w:rPr>
          <w:b/>
          <w:sz w:val="20"/>
          <w:szCs w:val="20"/>
        </w:rPr>
        <w:t xml:space="preserve"> </w:t>
      </w:r>
      <w:r w:rsidRPr="00DA4B71">
        <w:rPr>
          <w:b/>
          <w:sz w:val="20"/>
          <w:szCs w:val="20"/>
        </w:rPr>
        <w:t>use GNSS</w:t>
      </w:r>
      <w:r w:rsidR="0000006F" w:rsidRPr="00DA4B71">
        <w:rPr>
          <w:b/>
          <w:sz w:val="20"/>
          <w:szCs w:val="20"/>
        </w:rPr>
        <w:t xml:space="preserve"> based </w:t>
      </w:r>
      <w:r w:rsidRPr="00DA4B71">
        <w:rPr>
          <w:b/>
          <w:sz w:val="20"/>
          <w:szCs w:val="20"/>
        </w:rPr>
        <w:t>synchronization.</w:t>
      </w:r>
      <w:r>
        <w:rPr>
          <w:sz w:val="20"/>
          <w:szCs w:val="20"/>
        </w:rPr>
        <w:t xml:space="preserve"> </w:t>
      </w:r>
      <w:r w:rsidR="00DA4B71">
        <w:rPr>
          <w:sz w:val="20"/>
          <w:szCs w:val="20"/>
        </w:rPr>
        <w:t xml:space="preserve">GNSS based synchronization is typically used on dedicated </w:t>
      </w:r>
      <w:r w:rsidR="00B63F6F">
        <w:rPr>
          <w:sz w:val="20"/>
          <w:szCs w:val="20"/>
        </w:rPr>
        <w:t>sidelink</w:t>
      </w:r>
      <w:r w:rsidR="00B63F6F">
        <w:rPr>
          <w:sz w:val="20"/>
          <w:szCs w:val="20"/>
        </w:rPr>
        <w:t xml:space="preserve"> </w:t>
      </w:r>
      <w:r w:rsidR="00DA4B71">
        <w:rPr>
          <w:sz w:val="20"/>
          <w:szCs w:val="20"/>
        </w:rPr>
        <w:t>carrier. In this case common synchronization source</w:t>
      </w:r>
      <w:r w:rsidR="000937EE">
        <w:rPr>
          <w:sz w:val="20"/>
          <w:szCs w:val="20"/>
        </w:rPr>
        <w:t xml:space="preserve"> for both LTE </w:t>
      </w:r>
      <w:r w:rsidR="00B63F6F">
        <w:rPr>
          <w:sz w:val="20"/>
          <w:szCs w:val="20"/>
        </w:rPr>
        <w:t>sidelink</w:t>
      </w:r>
      <w:r w:rsidR="00B63F6F">
        <w:rPr>
          <w:sz w:val="20"/>
          <w:szCs w:val="20"/>
        </w:rPr>
        <w:t xml:space="preserve"> </w:t>
      </w:r>
      <w:r w:rsidR="000937EE">
        <w:rPr>
          <w:sz w:val="20"/>
          <w:szCs w:val="20"/>
        </w:rPr>
        <w:t xml:space="preserve">and NR </w:t>
      </w:r>
      <w:r w:rsidR="00B63F6F">
        <w:rPr>
          <w:sz w:val="20"/>
          <w:szCs w:val="20"/>
        </w:rPr>
        <w:t>sidelink</w:t>
      </w:r>
      <w:r w:rsidR="00B63F6F">
        <w:rPr>
          <w:sz w:val="20"/>
          <w:szCs w:val="20"/>
        </w:rPr>
        <w:t xml:space="preserve"> </w:t>
      </w:r>
      <w:r w:rsidR="000937EE">
        <w:rPr>
          <w:sz w:val="20"/>
          <w:szCs w:val="20"/>
        </w:rPr>
        <w:t xml:space="preserve">transmission can be used and transmissions can be assumed to be always synchronized. If UE cannot receive GNSS signal it should use </w:t>
      </w:r>
      <w:r w:rsidR="00B63F6F">
        <w:rPr>
          <w:sz w:val="20"/>
          <w:szCs w:val="20"/>
        </w:rPr>
        <w:t>sidelink</w:t>
      </w:r>
      <w:r w:rsidR="00B63F6F">
        <w:rPr>
          <w:sz w:val="20"/>
          <w:szCs w:val="20"/>
        </w:rPr>
        <w:t xml:space="preserve"> </w:t>
      </w:r>
      <w:r w:rsidR="000937EE">
        <w:rPr>
          <w:sz w:val="20"/>
          <w:szCs w:val="20"/>
        </w:rPr>
        <w:t xml:space="preserve">synchronization signals of some other UE. </w:t>
      </w:r>
      <w:r w:rsidR="004A2C63">
        <w:rPr>
          <w:sz w:val="20"/>
          <w:szCs w:val="20"/>
        </w:rPr>
        <w:t xml:space="preserve">We think that LTE UE could also be synchronization source if GNSS or NR UE synchronized to GNSS cannot be received. </w:t>
      </w:r>
      <w:r w:rsidR="000937EE">
        <w:rPr>
          <w:sz w:val="20"/>
          <w:szCs w:val="20"/>
        </w:rPr>
        <w:t xml:space="preserve">The selection </w:t>
      </w:r>
      <w:r w:rsidR="004A2C63">
        <w:rPr>
          <w:sz w:val="20"/>
          <w:szCs w:val="20"/>
        </w:rPr>
        <w:t xml:space="preserve">of </w:t>
      </w:r>
      <w:r w:rsidR="000937EE">
        <w:rPr>
          <w:sz w:val="20"/>
          <w:szCs w:val="20"/>
        </w:rPr>
        <w:t>synchronization signal should be defined so that the same s</w:t>
      </w:r>
      <w:r w:rsidR="00620138">
        <w:rPr>
          <w:sz w:val="20"/>
          <w:szCs w:val="20"/>
        </w:rPr>
        <w:t>ynchronization signal is used for</w:t>
      </w:r>
      <w:r w:rsidR="000937EE">
        <w:rPr>
          <w:sz w:val="20"/>
          <w:szCs w:val="20"/>
        </w:rPr>
        <w:t xml:space="preserve"> both NR </w:t>
      </w:r>
      <w:r w:rsidR="00B63F6F">
        <w:rPr>
          <w:sz w:val="20"/>
          <w:szCs w:val="20"/>
        </w:rPr>
        <w:t>sidelink</w:t>
      </w:r>
      <w:r w:rsidR="00B63F6F">
        <w:rPr>
          <w:sz w:val="20"/>
          <w:szCs w:val="20"/>
        </w:rPr>
        <w:t xml:space="preserve"> </w:t>
      </w:r>
      <w:r w:rsidR="000937EE">
        <w:rPr>
          <w:sz w:val="20"/>
          <w:szCs w:val="20"/>
        </w:rPr>
        <w:t xml:space="preserve">and LTE </w:t>
      </w:r>
      <w:r w:rsidR="00B63F6F">
        <w:rPr>
          <w:sz w:val="20"/>
          <w:szCs w:val="20"/>
        </w:rPr>
        <w:t>sidelink</w:t>
      </w:r>
      <w:r w:rsidR="00B63F6F">
        <w:rPr>
          <w:sz w:val="20"/>
          <w:szCs w:val="20"/>
        </w:rPr>
        <w:t xml:space="preserve"> </w:t>
      </w:r>
      <w:r w:rsidR="00620138">
        <w:rPr>
          <w:sz w:val="20"/>
          <w:szCs w:val="20"/>
        </w:rPr>
        <w:t>transmissions.</w:t>
      </w:r>
    </w:p>
    <w:p w14:paraId="3FC1055D" w14:textId="77777777" w:rsidR="0000006F" w:rsidRDefault="0000006F" w:rsidP="003C25F5">
      <w:pPr>
        <w:rPr>
          <w:sz w:val="20"/>
          <w:szCs w:val="20"/>
        </w:rPr>
      </w:pPr>
    </w:p>
    <w:p w14:paraId="6AF79DC5" w14:textId="133778B7" w:rsidR="0000006F" w:rsidRPr="000622C9" w:rsidRDefault="008C3D46" w:rsidP="000622C9">
      <w:pPr>
        <w:pStyle w:val="ListParagraph"/>
        <w:numPr>
          <w:ilvl w:val="0"/>
          <w:numId w:val="42"/>
        </w:numPr>
        <w:ind w:leftChars="0"/>
        <w:rPr>
          <w:sz w:val="20"/>
          <w:szCs w:val="20"/>
        </w:rPr>
      </w:pPr>
      <w:r w:rsidRPr="003225FB">
        <w:rPr>
          <w:b/>
          <w:sz w:val="20"/>
          <w:szCs w:val="20"/>
          <w:lang w:val="en-US"/>
        </w:rPr>
        <w:t xml:space="preserve">Network based </w:t>
      </w:r>
      <w:r w:rsidR="003225FB" w:rsidRPr="003225FB">
        <w:rPr>
          <w:b/>
          <w:sz w:val="20"/>
          <w:szCs w:val="20"/>
          <w:lang w:val="en-US"/>
        </w:rPr>
        <w:t>synchronization</w:t>
      </w:r>
      <w:r w:rsidR="00B82D1A" w:rsidRPr="003225FB">
        <w:rPr>
          <w:b/>
          <w:sz w:val="20"/>
          <w:szCs w:val="20"/>
        </w:rPr>
        <w:t xml:space="preserve"> in one of the </w:t>
      </w:r>
      <w:r w:rsidR="00B63F6F">
        <w:rPr>
          <w:b/>
          <w:sz w:val="20"/>
          <w:szCs w:val="20"/>
        </w:rPr>
        <w:t>sidelink</w:t>
      </w:r>
      <w:r w:rsidR="00B63F6F" w:rsidRPr="003225FB">
        <w:rPr>
          <w:b/>
          <w:sz w:val="20"/>
          <w:szCs w:val="20"/>
        </w:rPr>
        <w:t xml:space="preserve"> </w:t>
      </w:r>
      <w:r w:rsidR="00B82D1A" w:rsidRPr="003225FB">
        <w:rPr>
          <w:b/>
          <w:sz w:val="20"/>
          <w:szCs w:val="20"/>
        </w:rPr>
        <w:t>carrier</w:t>
      </w:r>
      <w:r w:rsidR="003225FB" w:rsidRPr="003225FB">
        <w:rPr>
          <w:b/>
          <w:sz w:val="20"/>
          <w:szCs w:val="20"/>
        </w:rPr>
        <w:t>s</w:t>
      </w:r>
      <w:r w:rsidR="00B82D1A" w:rsidRPr="003225FB">
        <w:rPr>
          <w:b/>
          <w:sz w:val="20"/>
          <w:szCs w:val="20"/>
        </w:rPr>
        <w:t xml:space="preserve"> and GNSS </w:t>
      </w:r>
      <w:r w:rsidR="003225FB" w:rsidRPr="003225FB">
        <w:rPr>
          <w:b/>
          <w:sz w:val="20"/>
          <w:szCs w:val="20"/>
        </w:rPr>
        <w:t xml:space="preserve">based synchronization </w:t>
      </w:r>
      <w:r w:rsidR="00B82D1A" w:rsidRPr="003225FB">
        <w:rPr>
          <w:b/>
          <w:sz w:val="20"/>
          <w:szCs w:val="20"/>
        </w:rPr>
        <w:t xml:space="preserve">in another </w:t>
      </w:r>
      <w:r w:rsidR="00B63F6F">
        <w:rPr>
          <w:b/>
          <w:sz w:val="20"/>
          <w:szCs w:val="20"/>
        </w:rPr>
        <w:t>sidelink</w:t>
      </w:r>
      <w:r w:rsidR="00B63F6F" w:rsidRPr="003225FB">
        <w:rPr>
          <w:b/>
          <w:sz w:val="20"/>
          <w:szCs w:val="20"/>
        </w:rPr>
        <w:t xml:space="preserve"> </w:t>
      </w:r>
      <w:r w:rsidR="00B82D1A" w:rsidRPr="003225FB">
        <w:rPr>
          <w:b/>
          <w:sz w:val="20"/>
          <w:szCs w:val="20"/>
        </w:rPr>
        <w:t>carrier</w:t>
      </w:r>
      <w:r w:rsidR="003225FB" w:rsidRPr="003225FB">
        <w:rPr>
          <w:b/>
          <w:sz w:val="20"/>
          <w:szCs w:val="20"/>
        </w:rPr>
        <w:t>.</w:t>
      </w:r>
      <w:r w:rsidR="003225FB">
        <w:rPr>
          <w:sz w:val="20"/>
          <w:szCs w:val="20"/>
        </w:rPr>
        <w:t xml:space="preserve"> In this case sidelinks must be assumed to be asynchronous although in some cases subframe/slot boundaries could be accidentally aligned. </w:t>
      </w:r>
      <w:r w:rsidR="00C14262">
        <w:rPr>
          <w:sz w:val="20"/>
          <w:szCs w:val="20"/>
        </w:rPr>
        <w:t xml:space="preserve">FDM based solutions or TDM solutions that have some guard periods between NR </w:t>
      </w:r>
      <w:r w:rsidR="00B63F6F">
        <w:rPr>
          <w:sz w:val="20"/>
          <w:szCs w:val="20"/>
        </w:rPr>
        <w:t>sidelink</w:t>
      </w:r>
      <w:r w:rsidR="00B63F6F">
        <w:rPr>
          <w:sz w:val="20"/>
          <w:szCs w:val="20"/>
        </w:rPr>
        <w:t xml:space="preserve"> </w:t>
      </w:r>
      <w:r w:rsidR="00C14262">
        <w:rPr>
          <w:sz w:val="20"/>
          <w:szCs w:val="20"/>
        </w:rPr>
        <w:t xml:space="preserve">and LTE </w:t>
      </w:r>
      <w:r w:rsidR="00B63F6F">
        <w:rPr>
          <w:sz w:val="20"/>
          <w:szCs w:val="20"/>
        </w:rPr>
        <w:t>sidelink</w:t>
      </w:r>
      <w:r w:rsidR="00B63F6F">
        <w:rPr>
          <w:sz w:val="20"/>
          <w:szCs w:val="20"/>
        </w:rPr>
        <w:t xml:space="preserve"> </w:t>
      </w:r>
      <w:r w:rsidR="001C68BD">
        <w:rPr>
          <w:sz w:val="20"/>
          <w:szCs w:val="20"/>
        </w:rPr>
        <w:t>transmission opportunities should be used in this case</w:t>
      </w:r>
      <w:r w:rsidR="00620138">
        <w:rPr>
          <w:sz w:val="20"/>
          <w:szCs w:val="20"/>
        </w:rPr>
        <w:t>.</w:t>
      </w:r>
      <w:r w:rsidR="003225FB">
        <w:rPr>
          <w:sz w:val="20"/>
          <w:szCs w:val="20"/>
        </w:rPr>
        <w:t xml:space="preserve"> </w:t>
      </w:r>
      <w:r w:rsidR="00B82D1A" w:rsidRPr="000622C9">
        <w:rPr>
          <w:sz w:val="20"/>
          <w:szCs w:val="20"/>
        </w:rPr>
        <w:t xml:space="preserve"> </w:t>
      </w:r>
    </w:p>
    <w:p w14:paraId="386C785E" w14:textId="77777777" w:rsidR="0000006F" w:rsidRDefault="0000006F" w:rsidP="003C25F5">
      <w:pPr>
        <w:rPr>
          <w:sz w:val="20"/>
          <w:szCs w:val="20"/>
        </w:rPr>
      </w:pPr>
    </w:p>
    <w:p w14:paraId="345273E8" w14:textId="77777777" w:rsidR="0000006F" w:rsidRDefault="0000006F" w:rsidP="003C25F5">
      <w:pPr>
        <w:rPr>
          <w:sz w:val="20"/>
          <w:szCs w:val="20"/>
        </w:rPr>
      </w:pPr>
    </w:p>
    <w:p w14:paraId="5A35693D" w14:textId="02FC3BB8" w:rsidR="005841BB" w:rsidRPr="00175616" w:rsidRDefault="005841BB" w:rsidP="003C25F5">
      <w:pPr>
        <w:rPr>
          <w:b/>
          <w:sz w:val="20"/>
          <w:szCs w:val="20"/>
        </w:rPr>
      </w:pPr>
      <w:r w:rsidRPr="00175616">
        <w:rPr>
          <w:b/>
          <w:sz w:val="20"/>
          <w:szCs w:val="20"/>
        </w:rPr>
        <w:t xml:space="preserve">Proposal 1: In the shared carrier gNB based synchronization signals should be the highest priority synchronization sources for NR </w:t>
      </w:r>
      <w:r w:rsidR="00B63F6F">
        <w:rPr>
          <w:b/>
          <w:sz w:val="20"/>
          <w:szCs w:val="20"/>
        </w:rPr>
        <w:t>sidelink</w:t>
      </w:r>
      <w:r w:rsidR="00B63F6F" w:rsidRPr="00175616">
        <w:rPr>
          <w:b/>
          <w:sz w:val="20"/>
          <w:szCs w:val="20"/>
        </w:rPr>
        <w:t xml:space="preserve"> </w:t>
      </w:r>
      <w:r w:rsidRPr="00175616">
        <w:rPr>
          <w:b/>
          <w:sz w:val="20"/>
          <w:szCs w:val="20"/>
        </w:rPr>
        <w:t xml:space="preserve">and eNB based synchronization signals should be preferred for LTE </w:t>
      </w:r>
      <w:r w:rsidR="00B63F6F">
        <w:rPr>
          <w:b/>
          <w:sz w:val="20"/>
          <w:szCs w:val="20"/>
        </w:rPr>
        <w:t>sidelink</w:t>
      </w:r>
      <w:r w:rsidRPr="00175616">
        <w:rPr>
          <w:b/>
          <w:sz w:val="20"/>
          <w:szCs w:val="20"/>
        </w:rPr>
        <w:t>.</w:t>
      </w:r>
    </w:p>
    <w:p w14:paraId="45910E37" w14:textId="68DB3503" w:rsidR="004A2C63" w:rsidRPr="00175616" w:rsidRDefault="004A2C63" w:rsidP="003C25F5">
      <w:pPr>
        <w:rPr>
          <w:b/>
          <w:sz w:val="20"/>
          <w:szCs w:val="20"/>
        </w:rPr>
      </w:pPr>
    </w:p>
    <w:p w14:paraId="3C8D968C" w14:textId="068A0A0C" w:rsidR="004A2C63" w:rsidRPr="00175616" w:rsidRDefault="004A2C63" w:rsidP="003C25F5">
      <w:pPr>
        <w:rPr>
          <w:b/>
          <w:sz w:val="20"/>
          <w:szCs w:val="20"/>
        </w:rPr>
      </w:pPr>
      <w:r w:rsidRPr="00175616">
        <w:rPr>
          <w:b/>
          <w:sz w:val="20"/>
          <w:szCs w:val="20"/>
        </w:rPr>
        <w:t>Proposal 2: Depending on synchronization status/accuracy of gNBs and eNBs</w:t>
      </w:r>
      <w:r w:rsidR="00620138">
        <w:rPr>
          <w:b/>
          <w:sz w:val="20"/>
          <w:szCs w:val="20"/>
        </w:rPr>
        <w:t>,</w:t>
      </w:r>
      <w:r w:rsidRPr="00175616">
        <w:rPr>
          <w:b/>
          <w:sz w:val="20"/>
          <w:szCs w:val="20"/>
        </w:rPr>
        <w:t xml:space="preserve"> TDM or FDM solution should be used for </w:t>
      </w:r>
      <w:r w:rsidR="008531FC">
        <w:rPr>
          <w:b/>
          <w:sz w:val="20"/>
          <w:szCs w:val="20"/>
        </w:rPr>
        <w:t xml:space="preserve">handling coexistence of </w:t>
      </w:r>
      <w:r w:rsidRPr="00175616">
        <w:rPr>
          <w:b/>
          <w:sz w:val="20"/>
          <w:szCs w:val="20"/>
        </w:rPr>
        <w:t xml:space="preserve">NR </w:t>
      </w:r>
      <w:r w:rsidR="00B63F6F">
        <w:rPr>
          <w:b/>
          <w:sz w:val="20"/>
          <w:szCs w:val="20"/>
        </w:rPr>
        <w:t>sidelink</w:t>
      </w:r>
      <w:r w:rsidR="008531FC">
        <w:rPr>
          <w:b/>
          <w:sz w:val="20"/>
          <w:szCs w:val="20"/>
        </w:rPr>
        <w:t xml:space="preserve"> </w:t>
      </w:r>
      <w:r w:rsidRPr="00175616">
        <w:rPr>
          <w:b/>
          <w:sz w:val="20"/>
          <w:szCs w:val="20"/>
        </w:rPr>
        <w:t xml:space="preserve">and LTE </w:t>
      </w:r>
      <w:r w:rsidR="00B63F6F">
        <w:rPr>
          <w:b/>
          <w:sz w:val="20"/>
          <w:szCs w:val="20"/>
        </w:rPr>
        <w:t>sidelink</w:t>
      </w:r>
      <w:r w:rsidR="00B63F6F" w:rsidRPr="00175616">
        <w:rPr>
          <w:b/>
          <w:sz w:val="20"/>
          <w:szCs w:val="20"/>
        </w:rPr>
        <w:t xml:space="preserve"> </w:t>
      </w:r>
      <w:r w:rsidRPr="00175616">
        <w:rPr>
          <w:b/>
          <w:sz w:val="20"/>
          <w:szCs w:val="20"/>
        </w:rPr>
        <w:t>transmissions when network-based synchronization is used.</w:t>
      </w:r>
    </w:p>
    <w:p w14:paraId="6D1D1596" w14:textId="0FD21687" w:rsidR="004A2C63" w:rsidRPr="00175616" w:rsidRDefault="004A2C63" w:rsidP="003C25F5">
      <w:pPr>
        <w:rPr>
          <w:b/>
          <w:sz w:val="20"/>
          <w:szCs w:val="20"/>
        </w:rPr>
      </w:pPr>
    </w:p>
    <w:p w14:paraId="09B6F66A" w14:textId="430FFB7B" w:rsidR="004A2C63" w:rsidRPr="00175616" w:rsidRDefault="004A2C63" w:rsidP="003C25F5">
      <w:pPr>
        <w:rPr>
          <w:b/>
          <w:sz w:val="20"/>
          <w:szCs w:val="20"/>
        </w:rPr>
      </w:pPr>
      <w:r w:rsidRPr="00175616">
        <w:rPr>
          <w:b/>
          <w:sz w:val="20"/>
          <w:szCs w:val="20"/>
        </w:rPr>
        <w:t xml:space="preserve">Proposal 3: </w:t>
      </w:r>
      <w:r w:rsidR="00CF1DDD" w:rsidRPr="00175616">
        <w:rPr>
          <w:b/>
          <w:sz w:val="20"/>
          <w:szCs w:val="20"/>
        </w:rPr>
        <w:t xml:space="preserve">When UE prioritizes GNSS-based synchronization, TDM solutions are used for handling coexistence of NR </w:t>
      </w:r>
      <w:r w:rsidR="00B63F6F">
        <w:rPr>
          <w:b/>
          <w:sz w:val="20"/>
          <w:szCs w:val="20"/>
        </w:rPr>
        <w:t>sidelink</w:t>
      </w:r>
      <w:r w:rsidR="00B63F6F" w:rsidRPr="00175616">
        <w:rPr>
          <w:b/>
          <w:sz w:val="20"/>
          <w:szCs w:val="20"/>
        </w:rPr>
        <w:t xml:space="preserve"> </w:t>
      </w:r>
      <w:r w:rsidR="00CF1DDD" w:rsidRPr="00175616">
        <w:rPr>
          <w:b/>
          <w:sz w:val="20"/>
          <w:szCs w:val="20"/>
        </w:rPr>
        <w:t xml:space="preserve">and LTE </w:t>
      </w:r>
      <w:r w:rsidR="00B63F6F">
        <w:rPr>
          <w:b/>
          <w:sz w:val="20"/>
          <w:szCs w:val="20"/>
        </w:rPr>
        <w:t>sidelink</w:t>
      </w:r>
      <w:r w:rsidR="00B63F6F" w:rsidRPr="00175616">
        <w:rPr>
          <w:b/>
          <w:sz w:val="20"/>
          <w:szCs w:val="20"/>
        </w:rPr>
        <w:t xml:space="preserve"> </w:t>
      </w:r>
      <w:r w:rsidR="00CF1DDD" w:rsidRPr="00175616">
        <w:rPr>
          <w:b/>
          <w:sz w:val="20"/>
          <w:szCs w:val="20"/>
        </w:rPr>
        <w:t xml:space="preserve">transmissions. </w:t>
      </w:r>
    </w:p>
    <w:p w14:paraId="4E1340D2" w14:textId="77777777" w:rsidR="001C68BD" w:rsidRDefault="001C68BD" w:rsidP="003C25F5">
      <w:pPr>
        <w:rPr>
          <w:sz w:val="20"/>
          <w:szCs w:val="20"/>
        </w:rPr>
      </w:pPr>
    </w:p>
    <w:p w14:paraId="6921EF8E" w14:textId="77777777" w:rsidR="00546E89" w:rsidRPr="0068532E" w:rsidRDefault="00546E89" w:rsidP="005271C2">
      <w:pPr>
        <w:rPr>
          <w:b/>
        </w:rPr>
      </w:pPr>
    </w:p>
    <w:p w14:paraId="55F01CCF" w14:textId="77777777" w:rsidR="00D502FD" w:rsidRDefault="00392F80" w:rsidP="00D502FD">
      <w:pPr>
        <w:pStyle w:val="Heading1"/>
        <w:rPr>
          <w:lang w:eastAsia="zh-CN"/>
        </w:rPr>
      </w:pPr>
      <w:r>
        <w:rPr>
          <w:lang w:eastAsia="zh-CN"/>
        </w:rPr>
        <w:t>3</w:t>
      </w:r>
      <w:r w:rsidR="00D502FD" w:rsidRPr="00B94905">
        <w:rPr>
          <w:rFonts w:hint="eastAsia"/>
          <w:lang w:eastAsia="zh-CN"/>
        </w:rPr>
        <w:tab/>
      </w:r>
      <w:r w:rsidR="00D502FD">
        <w:rPr>
          <w:lang w:eastAsia="zh-CN"/>
        </w:rPr>
        <w:t>Conclusions</w:t>
      </w:r>
    </w:p>
    <w:p w14:paraId="778E258F" w14:textId="77777777" w:rsidR="001A4A1F" w:rsidRPr="00C8471C" w:rsidRDefault="00032B72" w:rsidP="00C07A39">
      <w:pPr>
        <w:jc w:val="both"/>
        <w:rPr>
          <w:sz w:val="20"/>
          <w:szCs w:val="20"/>
        </w:rPr>
      </w:pPr>
      <w:r w:rsidRPr="00C8471C">
        <w:rPr>
          <w:sz w:val="20"/>
          <w:szCs w:val="20"/>
        </w:rPr>
        <w:t xml:space="preserve">In this </w:t>
      </w:r>
      <w:r w:rsidR="00C07A39" w:rsidRPr="00C8471C">
        <w:rPr>
          <w:sz w:val="20"/>
          <w:szCs w:val="20"/>
        </w:rPr>
        <w:t xml:space="preserve">contribution, we have discussed </w:t>
      </w:r>
      <w:r w:rsidR="003551C6">
        <w:rPr>
          <w:sz w:val="20"/>
          <w:szCs w:val="20"/>
        </w:rPr>
        <w:t>coexistence</w:t>
      </w:r>
      <w:r w:rsidR="0029447C" w:rsidRPr="00C8471C">
        <w:rPr>
          <w:sz w:val="20"/>
          <w:szCs w:val="20"/>
        </w:rPr>
        <w:t xml:space="preserve"> aspects of NR </w:t>
      </w:r>
      <w:r w:rsidR="003551C6">
        <w:rPr>
          <w:sz w:val="20"/>
          <w:szCs w:val="20"/>
        </w:rPr>
        <w:t>SL and LTE SL</w:t>
      </w:r>
      <w:r w:rsidR="00CF64C6" w:rsidRPr="00C8471C">
        <w:rPr>
          <w:sz w:val="20"/>
          <w:szCs w:val="20"/>
        </w:rPr>
        <w:t>. We have the following proposals:</w:t>
      </w:r>
    </w:p>
    <w:p w14:paraId="2343E286" w14:textId="77777777" w:rsidR="0076625F" w:rsidRDefault="0076625F" w:rsidP="00C07A39">
      <w:pPr>
        <w:jc w:val="both"/>
      </w:pPr>
    </w:p>
    <w:p w14:paraId="67D97240" w14:textId="0455D617" w:rsidR="008531FC" w:rsidRPr="00175616" w:rsidRDefault="008531FC" w:rsidP="008531FC">
      <w:pPr>
        <w:rPr>
          <w:b/>
          <w:sz w:val="20"/>
          <w:szCs w:val="20"/>
        </w:rPr>
      </w:pPr>
      <w:r w:rsidRPr="00175616">
        <w:rPr>
          <w:b/>
          <w:sz w:val="20"/>
          <w:szCs w:val="20"/>
        </w:rPr>
        <w:t xml:space="preserve">Proposal 1: In the shared carrier gNB based synchronization signals should be the highest priority synchronization sources for NR </w:t>
      </w:r>
      <w:r w:rsidR="00B63F6F">
        <w:rPr>
          <w:b/>
          <w:sz w:val="20"/>
          <w:szCs w:val="20"/>
        </w:rPr>
        <w:t>sidelink</w:t>
      </w:r>
      <w:r w:rsidRPr="00175616">
        <w:rPr>
          <w:b/>
          <w:sz w:val="20"/>
          <w:szCs w:val="20"/>
        </w:rPr>
        <w:t xml:space="preserve"> and eNB based synchronization signals should be preferred for LTE </w:t>
      </w:r>
      <w:r w:rsidR="00B63F6F">
        <w:rPr>
          <w:b/>
          <w:sz w:val="20"/>
          <w:szCs w:val="20"/>
        </w:rPr>
        <w:t>sidelink</w:t>
      </w:r>
      <w:r w:rsidRPr="00175616">
        <w:rPr>
          <w:b/>
          <w:sz w:val="20"/>
          <w:szCs w:val="20"/>
        </w:rPr>
        <w:t>.</w:t>
      </w:r>
    </w:p>
    <w:p w14:paraId="1C00EC7A" w14:textId="77777777" w:rsidR="008531FC" w:rsidRPr="00175616" w:rsidRDefault="008531FC" w:rsidP="008531FC">
      <w:pPr>
        <w:rPr>
          <w:b/>
          <w:sz w:val="20"/>
          <w:szCs w:val="20"/>
        </w:rPr>
      </w:pPr>
    </w:p>
    <w:p w14:paraId="6A7CB505" w14:textId="476F4297" w:rsidR="008531FC" w:rsidRPr="00175616" w:rsidRDefault="008531FC" w:rsidP="008531FC">
      <w:pPr>
        <w:rPr>
          <w:b/>
          <w:sz w:val="20"/>
          <w:szCs w:val="20"/>
        </w:rPr>
      </w:pPr>
      <w:r w:rsidRPr="00175616">
        <w:rPr>
          <w:b/>
          <w:sz w:val="20"/>
          <w:szCs w:val="20"/>
        </w:rPr>
        <w:t>Proposal 2: Depending on synchronization status/accuracy of gNBs and eNBs</w:t>
      </w:r>
      <w:r>
        <w:rPr>
          <w:b/>
          <w:sz w:val="20"/>
          <w:szCs w:val="20"/>
        </w:rPr>
        <w:t>,</w:t>
      </w:r>
      <w:r w:rsidRPr="00175616">
        <w:rPr>
          <w:b/>
          <w:sz w:val="20"/>
          <w:szCs w:val="20"/>
        </w:rPr>
        <w:t xml:space="preserve"> TDM or FDM solution should be used for </w:t>
      </w:r>
      <w:r>
        <w:rPr>
          <w:b/>
          <w:sz w:val="20"/>
          <w:szCs w:val="20"/>
        </w:rPr>
        <w:t xml:space="preserve">handling coexistence of </w:t>
      </w:r>
      <w:r w:rsidRPr="00175616">
        <w:rPr>
          <w:b/>
          <w:sz w:val="20"/>
          <w:szCs w:val="20"/>
        </w:rPr>
        <w:t xml:space="preserve">NR </w:t>
      </w:r>
      <w:r w:rsidR="00B63F6F">
        <w:rPr>
          <w:b/>
          <w:sz w:val="20"/>
          <w:szCs w:val="20"/>
        </w:rPr>
        <w:t>sidelink</w:t>
      </w:r>
      <w:r>
        <w:rPr>
          <w:b/>
          <w:sz w:val="20"/>
          <w:szCs w:val="20"/>
        </w:rPr>
        <w:t xml:space="preserve"> </w:t>
      </w:r>
      <w:r w:rsidRPr="00175616">
        <w:rPr>
          <w:b/>
          <w:sz w:val="20"/>
          <w:szCs w:val="20"/>
        </w:rPr>
        <w:t xml:space="preserve">and LTE </w:t>
      </w:r>
      <w:r w:rsidR="00B63F6F">
        <w:rPr>
          <w:b/>
          <w:sz w:val="20"/>
          <w:szCs w:val="20"/>
        </w:rPr>
        <w:t>sidelink</w:t>
      </w:r>
      <w:r w:rsidRPr="00175616">
        <w:rPr>
          <w:b/>
          <w:sz w:val="20"/>
          <w:szCs w:val="20"/>
        </w:rPr>
        <w:t xml:space="preserve"> transmissions when network-based synchronization is used.</w:t>
      </w:r>
    </w:p>
    <w:p w14:paraId="4D398391" w14:textId="77777777" w:rsidR="008531FC" w:rsidRPr="00175616" w:rsidRDefault="008531FC" w:rsidP="008531FC">
      <w:pPr>
        <w:rPr>
          <w:b/>
          <w:sz w:val="20"/>
          <w:szCs w:val="20"/>
        </w:rPr>
      </w:pPr>
    </w:p>
    <w:p w14:paraId="32792A18" w14:textId="7FA60C66" w:rsidR="008531FC" w:rsidRPr="00175616" w:rsidRDefault="008531FC" w:rsidP="008531FC">
      <w:pPr>
        <w:rPr>
          <w:b/>
          <w:sz w:val="20"/>
          <w:szCs w:val="20"/>
        </w:rPr>
      </w:pPr>
      <w:r w:rsidRPr="00175616">
        <w:rPr>
          <w:b/>
          <w:sz w:val="20"/>
          <w:szCs w:val="20"/>
        </w:rPr>
        <w:t xml:space="preserve">Proposal 3: When UE prioritizes GNSS-based synchronization, TDM solutions are used for handling coexistence of NR </w:t>
      </w:r>
      <w:r w:rsidR="00B63F6F">
        <w:rPr>
          <w:b/>
          <w:sz w:val="20"/>
          <w:szCs w:val="20"/>
        </w:rPr>
        <w:t>sidelink</w:t>
      </w:r>
      <w:r w:rsidRPr="00175616">
        <w:rPr>
          <w:b/>
          <w:sz w:val="20"/>
          <w:szCs w:val="20"/>
        </w:rPr>
        <w:t xml:space="preserve"> and LTE </w:t>
      </w:r>
      <w:r w:rsidR="00B63F6F">
        <w:rPr>
          <w:b/>
          <w:sz w:val="20"/>
          <w:szCs w:val="20"/>
        </w:rPr>
        <w:t>sidelink</w:t>
      </w:r>
      <w:r w:rsidRPr="00175616">
        <w:rPr>
          <w:b/>
          <w:sz w:val="20"/>
          <w:szCs w:val="20"/>
        </w:rPr>
        <w:t xml:space="preserve"> transmissions. </w:t>
      </w:r>
      <w:bookmarkStart w:id="2" w:name="_GoBack"/>
      <w:bookmarkEnd w:id="2"/>
    </w:p>
    <w:p w14:paraId="06B2EEBF" w14:textId="77777777" w:rsidR="001A4A1F" w:rsidRPr="00137ECA" w:rsidRDefault="001A4A1F" w:rsidP="006B7BD7">
      <w:pPr>
        <w:jc w:val="both"/>
        <w:rPr>
          <w:b/>
        </w:rPr>
      </w:pPr>
    </w:p>
    <w:p w14:paraId="197DC44B" w14:textId="77777777" w:rsidR="0051528E" w:rsidRPr="00D669A1" w:rsidRDefault="0051528E" w:rsidP="0051528E">
      <w:pPr>
        <w:pStyle w:val="Heading1"/>
      </w:pPr>
      <w:r w:rsidRPr="00D669A1">
        <w:t>References</w:t>
      </w:r>
    </w:p>
    <w:p w14:paraId="08E03FD9" w14:textId="4D393D7A" w:rsidR="00E5534F" w:rsidRDefault="00BD7BE7" w:rsidP="00133810">
      <w:pPr>
        <w:numPr>
          <w:ilvl w:val="0"/>
          <w:numId w:val="1"/>
        </w:numPr>
        <w:rPr>
          <w:sz w:val="20"/>
          <w:szCs w:val="20"/>
        </w:rPr>
      </w:pPr>
      <w:bookmarkStart w:id="3" w:name="_Ref510601668"/>
      <w:bookmarkStart w:id="4" w:name="_Ref521503450"/>
      <w:r w:rsidRPr="00C8471C">
        <w:rPr>
          <w:sz w:val="20"/>
          <w:szCs w:val="20"/>
        </w:rPr>
        <w:t>RP-182111</w:t>
      </w:r>
      <w:r w:rsidR="00093420" w:rsidRPr="00C8471C">
        <w:rPr>
          <w:sz w:val="20"/>
          <w:szCs w:val="20"/>
        </w:rPr>
        <w:t>,</w:t>
      </w:r>
      <w:r w:rsidR="005A6F90" w:rsidRPr="00C8471C">
        <w:rPr>
          <w:sz w:val="20"/>
          <w:szCs w:val="20"/>
        </w:rPr>
        <w:tab/>
      </w:r>
      <w:r w:rsidRPr="00C8471C">
        <w:rPr>
          <w:sz w:val="20"/>
          <w:szCs w:val="20"/>
        </w:rPr>
        <w:t>Revised</w:t>
      </w:r>
      <w:r w:rsidR="00133810" w:rsidRPr="00C8471C">
        <w:rPr>
          <w:sz w:val="20"/>
          <w:szCs w:val="20"/>
        </w:rPr>
        <w:t xml:space="preserve"> SID: Study on NR V2X</w:t>
      </w:r>
      <w:r w:rsidR="00093420" w:rsidRPr="00C8471C">
        <w:rPr>
          <w:sz w:val="20"/>
          <w:szCs w:val="20"/>
        </w:rPr>
        <w:t>,</w:t>
      </w:r>
      <w:bookmarkEnd w:id="3"/>
      <w:r w:rsidR="00133810" w:rsidRPr="00C8471C">
        <w:rPr>
          <w:sz w:val="20"/>
          <w:szCs w:val="20"/>
        </w:rPr>
        <w:t xml:space="preserve"> </w:t>
      </w:r>
      <w:bookmarkEnd w:id="4"/>
      <w:r w:rsidRPr="00C8471C">
        <w:rPr>
          <w:sz w:val="20"/>
          <w:szCs w:val="20"/>
        </w:rPr>
        <w:t>LG Electronics</w:t>
      </w:r>
    </w:p>
    <w:p w14:paraId="27F85EB8" w14:textId="0212DDE2" w:rsidR="00C138C4" w:rsidRDefault="00C138C4" w:rsidP="00C138C4">
      <w:pPr>
        <w:numPr>
          <w:ilvl w:val="0"/>
          <w:numId w:val="1"/>
        </w:numPr>
        <w:rPr>
          <w:sz w:val="20"/>
          <w:szCs w:val="20"/>
        </w:rPr>
      </w:pPr>
      <w:bookmarkStart w:id="5" w:name="_Ref528843301"/>
      <w:r>
        <w:rPr>
          <w:sz w:val="20"/>
          <w:szCs w:val="20"/>
        </w:rPr>
        <w:t xml:space="preserve">3GPP TS 38.133 V15.3.0 (2018-09), </w:t>
      </w:r>
      <w:r w:rsidRPr="00C138C4">
        <w:rPr>
          <w:sz w:val="20"/>
          <w:szCs w:val="20"/>
        </w:rPr>
        <w:t>Requirements for support of radio resource management</w:t>
      </w:r>
      <w:bookmarkEnd w:id="5"/>
      <w:r>
        <w:rPr>
          <w:sz w:val="20"/>
          <w:szCs w:val="20"/>
        </w:rPr>
        <w:t xml:space="preserve"> </w:t>
      </w:r>
    </w:p>
    <w:p w14:paraId="3B0984ED" w14:textId="40E5AB32" w:rsidR="009727D8" w:rsidRPr="00175616" w:rsidRDefault="009727D8" w:rsidP="00175616">
      <w:pPr>
        <w:numPr>
          <w:ilvl w:val="0"/>
          <w:numId w:val="1"/>
        </w:numPr>
        <w:rPr>
          <w:sz w:val="20"/>
          <w:szCs w:val="20"/>
        </w:rPr>
      </w:pPr>
      <w:bookmarkStart w:id="6" w:name="_Ref528844143"/>
      <w:r>
        <w:rPr>
          <w:sz w:val="20"/>
          <w:szCs w:val="20"/>
        </w:rPr>
        <w:t xml:space="preserve">R1-1812028, </w:t>
      </w:r>
      <w:r w:rsidRPr="009727D8">
        <w:rPr>
          <w:sz w:val="20"/>
          <w:szCs w:val="20"/>
        </w:rPr>
        <w:t>Reply LS on intra-band combination for NR CA and MR-DC</w:t>
      </w:r>
      <w:r>
        <w:rPr>
          <w:sz w:val="20"/>
          <w:szCs w:val="20"/>
        </w:rPr>
        <w:t>, RAN1</w:t>
      </w:r>
      <w:bookmarkEnd w:id="6"/>
    </w:p>
    <w:p w14:paraId="1DFE3011" w14:textId="7CC0535F" w:rsidR="002172AB" w:rsidRPr="00C8471C" w:rsidRDefault="00175616" w:rsidP="00175616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R1-1812000</w:t>
      </w:r>
      <w:r w:rsidR="002172AB">
        <w:rPr>
          <w:sz w:val="20"/>
          <w:szCs w:val="20"/>
        </w:rPr>
        <w:t xml:space="preserve">, </w:t>
      </w:r>
      <w:r w:rsidRPr="00175616">
        <w:rPr>
          <w:sz w:val="20"/>
          <w:szCs w:val="20"/>
        </w:rPr>
        <w:t>Summary of Coexistence Aspects in NR-V2X Study (AI 7.2.4.5)</w:t>
      </w:r>
      <w:r w:rsidR="002172AB">
        <w:rPr>
          <w:sz w:val="20"/>
          <w:szCs w:val="20"/>
        </w:rPr>
        <w:t xml:space="preserve">, </w:t>
      </w:r>
      <w:r w:rsidR="002172AB" w:rsidRPr="002172AB">
        <w:rPr>
          <w:sz w:val="20"/>
          <w:szCs w:val="20"/>
        </w:rPr>
        <w:t>Qualcomm Incorporated</w:t>
      </w:r>
    </w:p>
    <w:sectPr w:rsidR="002172AB" w:rsidRPr="00C8471C" w:rsidSect="00BA717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23B4E3" w14:textId="77777777" w:rsidR="00E66F12" w:rsidRDefault="00E66F12">
      <w:r>
        <w:separator/>
      </w:r>
    </w:p>
  </w:endnote>
  <w:endnote w:type="continuationSeparator" w:id="0">
    <w:p w14:paraId="50BE3888" w14:textId="77777777" w:rsidR="00E66F12" w:rsidRDefault="00E66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8869CF" w14:textId="77777777" w:rsidR="00E66F12" w:rsidRDefault="00E66F12">
      <w:r>
        <w:separator/>
      </w:r>
    </w:p>
  </w:footnote>
  <w:footnote w:type="continuationSeparator" w:id="0">
    <w:p w14:paraId="0DE2B7DC" w14:textId="77777777" w:rsidR="00E66F12" w:rsidRDefault="00E66F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E2EF7"/>
    <w:multiLevelType w:val="hybridMultilevel"/>
    <w:tmpl w:val="ED3CC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E7DB1"/>
    <w:multiLevelType w:val="hybridMultilevel"/>
    <w:tmpl w:val="3858D2B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B44AB8"/>
    <w:multiLevelType w:val="hybridMultilevel"/>
    <w:tmpl w:val="66E251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00D98"/>
    <w:multiLevelType w:val="hybridMultilevel"/>
    <w:tmpl w:val="0616E4AE"/>
    <w:lvl w:ilvl="0" w:tplc="C2C800E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21F1C"/>
    <w:multiLevelType w:val="hybridMultilevel"/>
    <w:tmpl w:val="75BC3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C4682E"/>
    <w:multiLevelType w:val="hybridMultilevel"/>
    <w:tmpl w:val="1A2EAB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406E9E"/>
    <w:multiLevelType w:val="hybridMultilevel"/>
    <w:tmpl w:val="D56E7D04"/>
    <w:lvl w:ilvl="0" w:tplc="A210EC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1D0A50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46203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666A6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D4A217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3AE7E4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ABEFCC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B5AF54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0C571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6541240"/>
    <w:multiLevelType w:val="hybridMultilevel"/>
    <w:tmpl w:val="9F6C9F8A"/>
    <w:lvl w:ilvl="0" w:tplc="F57E6BA0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B644C5"/>
    <w:multiLevelType w:val="hybridMultilevel"/>
    <w:tmpl w:val="10F4B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1051D3"/>
    <w:multiLevelType w:val="hybridMultilevel"/>
    <w:tmpl w:val="673034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4508D1"/>
    <w:multiLevelType w:val="hybridMultilevel"/>
    <w:tmpl w:val="5F1C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291E7E"/>
    <w:multiLevelType w:val="hybridMultilevel"/>
    <w:tmpl w:val="EC10C4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B2018A"/>
    <w:multiLevelType w:val="hybridMultilevel"/>
    <w:tmpl w:val="7B84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75889"/>
    <w:multiLevelType w:val="hybridMultilevel"/>
    <w:tmpl w:val="000C1BFA"/>
    <w:lvl w:ilvl="0" w:tplc="C250335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30BCC"/>
    <w:multiLevelType w:val="hybridMultilevel"/>
    <w:tmpl w:val="8DB01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4641E19"/>
    <w:multiLevelType w:val="hybridMultilevel"/>
    <w:tmpl w:val="9EBAD3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010ADE"/>
    <w:multiLevelType w:val="hybridMultilevel"/>
    <w:tmpl w:val="30A0D7FE"/>
    <w:lvl w:ilvl="0" w:tplc="60A0772A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6215CA5"/>
    <w:multiLevelType w:val="hybridMultilevel"/>
    <w:tmpl w:val="D26276C0"/>
    <w:lvl w:ilvl="0" w:tplc="04090001">
      <w:start w:val="1"/>
      <w:numFmt w:val="bullet"/>
      <w:lvlText w:val=""/>
      <w:lvlJc w:val="left"/>
      <w:pPr>
        <w:ind w:left="9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8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 w15:restartNumberingAfterBreak="0">
    <w:nsid w:val="3FDD3175"/>
    <w:multiLevelType w:val="hybridMultilevel"/>
    <w:tmpl w:val="315CD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435D43"/>
    <w:multiLevelType w:val="hybridMultilevel"/>
    <w:tmpl w:val="222A0BFA"/>
    <w:lvl w:ilvl="0" w:tplc="509CFA5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1A284B"/>
    <w:multiLevelType w:val="hybridMultilevel"/>
    <w:tmpl w:val="9DD6BA44"/>
    <w:lvl w:ilvl="0" w:tplc="D3BC8390"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AB692C"/>
    <w:multiLevelType w:val="hybridMultilevel"/>
    <w:tmpl w:val="AA865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2109EA"/>
    <w:multiLevelType w:val="hybridMultilevel"/>
    <w:tmpl w:val="4C4C6C02"/>
    <w:lvl w:ilvl="0" w:tplc="BD226BF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F1E7E21"/>
    <w:multiLevelType w:val="hybridMultilevel"/>
    <w:tmpl w:val="9578C846"/>
    <w:lvl w:ilvl="0" w:tplc="9D847B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96E86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C2095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9A67A4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29EE9F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A30848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736FB8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99C3ED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C2414E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 w15:restartNumberingAfterBreak="0">
    <w:nsid w:val="52EB5B5D"/>
    <w:multiLevelType w:val="hybridMultilevel"/>
    <w:tmpl w:val="B32E7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2D637A"/>
    <w:multiLevelType w:val="hybridMultilevel"/>
    <w:tmpl w:val="E902914C"/>
    <w:lvl w:ilvl="0" w:tplc="4E326A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2F6BEF"/>
    <w:multiLevelType w:val="hybridMultilevel"/>
    <w:tmpl w:val="E2DA8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201C0E"/>
    <w:multiLevelType w:val="hybridMultilevel"/>
    <w:tmpl w:val="FB10576A"/>
    <w:lvl w:ilvl="0" w:tplc="04090001">
      <w:start w:val="1"/>
      <w:numFmt w:val="bullet"/>
      <w:lvlText w:val="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5EB2AE0"/>
    <w:multiLevelType w:val="hybridMultilevel"/>
    <w:tmpl w:val="05BEC46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688C1560"/>
    <w:multiLevelType w:val="hybridMultilevel"/>
    <w:tmpl w:val="7DB2A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F96C0F"/>
    <w:multiLevelType w:val="hybridMultilevel"/>
    <w:tmpl w:val="3F4E0F90"/>
    <w:lvl w:ilvl="0" w:tplc="CA887A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6B05E8"/>
    <w:multiLevelType w:val="hybridMultilevel"/>
    <w:tmpl w:val="AD123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D072E"/>
    <w:multiLevelType w:val="hybridMultilevel"/>
    <w:tmpl w:val="5D6C728A"/>
    <w:lvl w:ilvl="0" w:tplc="779624A2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cs="Times New Roman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2B25FF2"/>
    <w:multiLevelType w:val="hybridMultilevel"/>
    <w:tmpl w:val="0D9EEA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FF6553"/>
    <w:multiLevelType w:val="hybridMultilevel"/>
    <w:tmpl w:val="DD768046"/>
    <w:lvl w:ilvl="0" w:tplc="5ACEEC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ECE3F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F89A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C8B2C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2EEE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96AB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C0430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F695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C4A9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DF858F3"/>
    <w:multiLevelType w:val="hybridMultilevel"/>
    <w:tmpl w:val="690C858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E16673C"/>
    <w:multiLevelType w:val="hybridMultilevel"/>
    <w:tmpl w:val="66542410"/>
    <w:lvl w:ilvl="0" w:tplc="64DCE46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52E7AB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E4CA7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1485F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5C00A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56BF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1497F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3813D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7E6069"/>
    <w:multiLevelType w:val="hybridMultilevel"/>
    <w:tmpl w:val="47D2A91E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29"/>
  </w:num>
  <w:num w:numId="4">
    <w:abstractNumId w:val="25"/>
  </w:num>
  <w:num w:numId="5">
    <w:abstractNumId w:val="29"/>
  </w:num>
  <w:num w:numId="6">
    <w:abstractNumId w:val="17"/>
  </w:num>
  <w:num w:numId="7">
    <w:abstractNumId w:val="4"/>
  </w:num>
  <w:num w:numId="8">
    <w:abstractNumId w:val="36"/>
  </w:num>
  <w:num w:numId="9">
    <w:abstractNumId w:val="15"/>
  </w:num>
  <w:num w:numId="10">
    <w:abstractNumId w:val="6"/>
  </w:num>
  <w:num w:numId="11">
    <w:abstractNumId w:val="8"/>
  </w:num>
  <w:num w:numId="12">
    <w:abstractNumId w:val="19"/>
  </w:num>
  <w:num w:numId="13">
    <w:abstractNumId w:val="10"/>
  </w:num>
  <w:num w:numId="14">
    <w:abstractNumId w:val="31"/>
  </w:num>
  <w:num w:numId="15">
    <w:abstractNumId w:val="32"/>
  </w:num>
  <w:num w:numId="16">
    <w:abstractNumId w:val="28"/>
  </w:num>
  <w:num w:numId="17">
    <w:abstractNumId w:val="27"/>
  </w:num>
  <w:num w:numId="18">
    <w:abstractNumId w:val="26"/>
  </w:num>
  <w:num w:numId="19">
    <w:abstractNumId w:val="39"/>
  </w:num>
  <w:num w:numId="20">
    <w:abstractNumId w:val="11"/>
  </w:num>
  <w:num w:numId="21">
    <w:abstractNumId w:val="0"/>
  </w:num>
  <w:num w:numId="22">
    <w:abstractNumId w:val="23"/>
  </w:num>
  <w:num w:numId="23">
    <w:abstractNumId w:val="37"/>
  </w:num>
  <w:num w:numId="24">
    <w:abstractNumId w:val="21"/>
  </w:num>
  <w:num w:numId="25">
    <w:abstractNumId w:val="2"/>
  </w:num>
  <w:num w:numId="26">
    <w:abstractNumId w:val="5"/>
  </w:num>
  <w:num w:numId="27">
    <w:abstractNumId w:val="20"/>
  </w:num>
  <w:num w:numId="28">
    <w:abstractNumId w:val="30"/>
  </w:num>
  <w:num w:numId="29">
    <w:abstractNumId w:val="40"/>
  </w:num>
  <w:num w:numId="30">
    <w:abstractNumId w:val="35"/>
  </w:num>
  <w:num w:numId="31">
    <w:abstractNumId w:val="18"/>
  </w:num>
  <w:num w:numId="32">
    <w:abstractNumId w:val="24"/>
  </w:num>
  <w:num w:numId="33">
    <w:abstractNumId w:val="14"/>
  </w:num>
  <w:num w:numId="34">
    <w:abstractNumId w:val="38"/>
  </w:num>
  <w:num w:numId="35">
    <w:abstractNumId w:val="13"/>
  </w:num>
  <w:num w:numId="36">
    <w:abstractNumId w:val="12"/>
  </w:num>
  <w:num w:numId="37">
    <w:abstractNumId w:val="33"/>
  </w:num>
  <w:num w:numId="38">
    <w:abstractNumId w:val="34"/>
  </w:num>
  <w:num w:numId="39">
    <w:abstractNumId w:val="3"/>
  </w:num>
  <w:num w:numId="40">
    <w:abstractNumId w:val="1"/>
  </w:num>
  <w:num w:numId="41">
    <w:abstractNumId w:val="22"/>
  </w:num>
  <w:num w:numId="42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3D5"/>
    <w:rsid w:val="0000006F"/>
    <w:rsid w:val="00001376"/>
    <w:rsid w:val="000015E5"/>
    <w:rsid w:val="00002FBB"/>
    <w:rsid w:val="00003040"/>
    <w:rsid w:val="00004F8F"/>
    <w:rsid w:val="0000596C"/>
    <w:rsid w:val="000074C4"/>
    <w:rsid w:val="00007605"/>
    <w:rsid w:val="00007FF0"/>
    <w:rsid w:val="000106D7"/>
    <w:rsid w:val="00010772"/>
    <w:rsid w:val="00012CB6"/>
    <w:rsid w:val="00013E39"/>
    <w:rsid w:val="000144A0"/>
    <w:rsid w:val="00015DDB"/>
    <w:rsid w:val="00016332"/>
    <w:rsid w:val="000164DF"/>
    <w:rsid w:val="00016DEC"/>
    <w:rsid w:val="00017688"/>
    <w:rsid w:val="00020BD7"/>
    <w:rsid w:val="00021ADA"/>
    <w:rsid w:val="00022902"/>
    <w:rsid w:val="000229A6"/>
    <w:rsid w:val="00022D17"/>
    <w:rsid w:val="00023DEC"/>
    <w:rsid w:val="000240E4"/>
    <w:rsid w:val="00024167"/>
    <w:rsid w:val="00024656"/>
    <w:rsid w:val="00025D57"/>
    <w:rsid w:val="00026004"/>
    <w:rsid w:val="00026250"/>
    <w:rsid w:val="00026D02"/>
    <w:rsid w:val="0002702F"/>
    <w:rsid w:val="00027452"/>
    <w:rsid w:val="000274FA"/>
    <w:rsid w:val="00027527"/>
    <w:rsid w:val="00027C6B"/>
    <w:rsid w:val="00030A8F"/>
    <w:rsid w:val="00030D29"/>
    <w:rsid w:val="00032116"/>
    <w:rsid w:val="000322D7"/>
    <w:rsid w:val="000324AC"/>
    <w:rsid w:val="00032B72"/>
    <w:rsid w:val="00033566"/>
    <w:rsid w:val="00033847"/>
    <w:rsid w:val="00033945"/>
    <w:rsid w:val="000344C8"/>
    <w:rsid w:val="00034BF4"/>
    <w:rsid w:val="00035437"/>
    <w:rsid w:val="000354B0"/>
    <w:rsid w:val="00035551"/>
    <w:rsid w:val="000362F2"/>
    <w:rsid w:val="000364D8"/>
    <w:rsid w:val="00040846"/>
    <w:rsid w:val="000412BB"/>
    <w:rsid w:val="00041A8A"/>
    <w:rsid w:val="00041D4C"/>
    <w:rsid w:val="000438DD"/>
    <w:rsid w:val="00043D01"/>
    <w:rsid w:val="00043EF3"/>
    <w:rsid w:val="000443CD"/>
    <w:rsid w:val="00044F20"/>
    <w:rsid w:val="000451BF"/>
    <w:rsid w:val="00047751"/>
    <w:rsid w:val="00050100"/>
    <w:rsid w:val="00052481"/>
    <w:rsid w:val="000544D8"/>
    <w:rsid w:val="00054FD3"/>
    <w:rsid w:val="000550BE"/>
    <w:rsid w:val="0005588B"/>
    <w:rsid w:val="00055EE4"/>
    <w:rsid w:val="0005709C"/>
    <w:rsid w:val="000575D0"/>
    <w:rsid w:val="00057FA8"/>
    <w:rsid w:val="000600D6"/>
    <w:rsid w:val="00060241"/>
    <w:rsid w:val="00060AB3"/>
    <w:rsid w:val="00060C2F"/>
    <w:rsid w:val="00060CA0"/>
    <w:rsid w:val="00061217"/>
    <w:rsid w:val="00061255"/>
    <w:rsid w:val="000622C9"/>
    <w:rsid w:val="00062AC1"/>
    <w:rsid w:val="00062FAD"/>
    <w:rsid w:val="0006353F"/>
    <w:rsid w:val="00063E75"/>
    <w:rsid w:val="00064375"/>
    <w:rsid w:val="00064B1B"/>
    <w:rsid w:val="00064CAD"/>
    <w:rsid w:val="00065130"/>
    <w:rsid w:val="000656F5"/>
    <w:rsid w:val="00065D0E"/>
    <w:rsid w:val="00066440"/>
    <w:rsid w:val="0006671B"/>
    <w:rsid w:val="00066C0E"/>
    <w:rsid w:val="000677B9"/>
    <w:rsid w:val="00070AA2"/>
    <w:rsid w:val="00070FBD"/>
    <w:rsid w:val="00071B24"/>
    <w:rsid w:val="0007248E"/>
    <w:rsid w:val="00072B5C"/>
    <w:rsid w:val="0007336D"/>
    <w:rsid w:val="00073460"/>
    <w:rsid w:val="0007420A"/>
    <w:rsid w:val="00074804"/>
    <w:rsid w:val="0007542F"/>
    <w:rsid w:val="00075D70"/>
    <w:rsid w:val="000764B9"/>
    <w:rsid w:val="000768E9"/>
    <w:rsid w:val="00076DB9"/>
    <w:rsid w:val="00076E1B"/>
    <w:rsid w:val="000806DC"/>
    <w:rsid w:val="00080BB7"/>
    <w:rsid w:val="00080E1A"/>
    <w:rsid w:val="00081D6F"/>
    <w:rsid w:val="000837F5"/>
    <w:rsid w:val="00083956"/>
    <w:rsid w:val="00083CB3"/>
    <w:rsid w:val="00083CE6"/>
    <w:rsid w:val="00083F36"/>
    <w:rsid w:val="00084B72"/>
    <w:rsid w:val="00084FE8"/>
    <w:rsid w:val="0008697F"/>
    <w:rsid w:val="00086AF5"/>
    <w:rsid w:val="00087B24"/>
    <w:rsid w:val="000900A5"/>
    <w:rsid w:val="0009080D"/>
    <w:rsid w:val="00092D9B"/>
    <w:rsid w:val="00093420"/>
    <w:rsid w:val="000937EE"/>
    <w:rsid w:val="0009432B"/>
    <w:rsid w:val="00094981"/>
    <w:rsid w:val="0009552B"/>
    <w:rsid w:val="00095676"/>
    <w:rsid w:val="00096741"/>
    <w:rsid w:val="00096F6A"/>
    <w:rsid w:val="00096FAC"/>
    <w:rsid w:val="00097798"/>
    <w:rsid w:val="00097D23"/>
    <w:rsid w:val="000A05AB"/>
    <w:rsid w:val="000A08D8"/>
    <w:rsid w:val="000A29C2"/>
    <w:rsid w:val="000A2C2F"/>
    <w:rsid w:val="000A330E"/>
    <w:rsid w:val="000A41BB"/>
    <w:rsid w:val="000A4B85"/>
    <w:rsid w:val="000A693E"/>
    <w:rsid w:val="000A6C43"/>
    <w:rsid w:val="000A72DB"/>
    <w:rsid w:val="000B0C21"/>
    <w:rsid w:val="000B0F27"/>
    <w:rsid w:val="000B196C"/>
    <w:rsid w:val="000B1AF3"/>
    <w:rsid w:val="000B2AD4"/>
    <w:rsid w:val="000B32CE"/>
    <w:rsid w:val="000B34AE"/>
    <w:rsid w:val="000B35EB"/>
    <w:rsid w:val="000B398B"/>
    <w:rsid w:val="000B3F96"/>
    <w:rsid w:val="000B52BA"/>
    <w:rsid w:val="000B56FA"/>
    <w:rsid w:val="000B64AB"/>
    <w:rsid w:val="000B6B7F"/>
    <w:rsid w:val="000B6D23"/>
    <w:rsid w:val="000B71F5"/>
    <w:rsid w:val="000B735A"/>
    <w:rsid w:val="000B7AF9"/>
    <w:rsid w:val="000B7C12"/>
    <w:rsid w:val="000B7D6E"/>
    <w:rsid w:val="000B7EC7"/>
    <w:rsid w:val="000C062F"/>
    <w:rsid w:val="000C2E8F"/>
    <w:rsid w:val="000C378B"/>
    <w:rsid w:val="000C3B59"/>
    <w:rsid w:val="000C3D6B"/>
    <w:rsid w:val="000C5815"/>
    <w:rsid w:val="000C66E4"/>
    <w:rsid w:val="000C7297"/>
    <w:rsid w:val="000C7596"/>
    <w:rsid w:val="000C7D2E"/>
    <w:rsid w:val="000D03AB"/>
    <w:rsid w:val="000D099E"/>
    <w:rsid w:val="000D09C4"/>
    <w:rsid w:val="000D0E19"/>
    <w:rsid w:val="000D179B"/>
    <w:rsid w:val="000D19E3"/>
    <w:rsid w:val="000D278C"/>
    <w:rsid w:val="000D2830"/>
    <w:rsid w:val="000D2AAB"/>
    <w:rsid w:val="000D2DA7"/>
    <w:rsid w:val="000D2E59"/>
    <w:rsid w:val="000D358A"/>
    <w:rsid w:val="000D3E93"/>
    <w:rsid w:val="000D3F0D"/>
    <w:rsid w:val="000D6DEF"/>
    <w:rsid w:val="000D7281"/>
    <w:rsid w:val="000E023B"/>
    <w:rsid w:val="000E0374"/>
    <w:rsid w:val="000E1667"/>
    <w:rsid w:val="000E1865"/>
    <w:rsid w:val="000E1971"/>
    <w:rsid w:val="000E3F92"/>
    <w:rsid w:val="000E4539"/>
    <w:rsid w:val="000E4A00"/>
    <w:rsid w:val="000E50D2"/>
    <w:rsid w:val="000E5222"/>
    <w:rsid w:val="000E6B80"/>
    <w:rsid w:val="000E70E4"/>
    <w:rsid w:val="000E750A"/>
    <w:rsid w:val="000E7565"/>
    <w:rsid w:val="000E7611"/>
    <w:rsid w:val="000F0CEB"/>
    <w:rsid w:val="000F1678"/>
    <w:rsid w:val="000F2627"/>
    <w:rsid w:val="000F3616"/>
    <w:rsid w:val="000F598D"/>
    <w:rsid w:val="000F7AAB"/>
    <w:rsid w:val="001003E6"/>
    <w:rsid w:val="00100D4E"/>
    <w:rsid w:val="00100DCF"/>
    <w:rsid w:val="00102887"/>
    <w:rsid w:val="001034FC"/>
    <w:rsid w:val="00103ADA"/>
    <w:rsid w:val="00103BB9"/>
    <w:rsid w:val="00104358"/>
    <w:rsid w:val="00105197"/>
    <w:rsid w:val="00105482"/>
    <w:rsid w:val="00105E0C"/>
    <w:rsid w:val="00107006"/>
    <w:rsid w:val="00107BEB"/>
    <w:rsid w:val="001108A5"/>
    <w:rsid w:val="00111525"/>
    <w:rsid w:val="00112856"/>
    <w:rsid w:val="001140A9"/>
    <w:rsid w:val="00114A7F"/>
    <w:rsid w:val="00114B2B"/>
    <w:rsid w:val="00114BA9"/>
    <w:rsid w:val="00114C85"/>
    <w:rsid w:val="00114F22"/>
    <w:rsid w:val="0011532D"/>
    <w:rsid w:val="001153F5"/>
    <w:rsid w:val="0011594C"/>
    <w:rsid w:val="00116140"/>
    <w:rsid w:val="00117391"/>
    <w:rsid w:val="001174F7"/>
    <w:rsid w:val="00121D5A"/>
    <w:rsid w:val="00122B8B"/>
    <w:rsid w:val="00123143"/>
    <w:rsid w:val="00123392"/>
    <w:rsid w:val="00124842"/>
    <w:rsid w:val="00126BF1"/>
    <w:rsid w:val="0012707A"/>
    <w:rsid w:val="00127AC6"/>
    <w:rsid w:val="00130CD1"/>
    <w:rsid w:val="00130EEC"/>
    <w:rsid w:val="001331D7"/>
    <w:rsid w:val="00133261"/>
    <w:rsid w:val="00133810"/>
    <w:rsid w:val="00133F92"/>
    <w:rsid w:val="0013504E"/>
    <w:rsid w:val="001364B4"/>
    <w:rsid w:val="00137EBC"/>
    <w:rsid w:val="00137ECA"/>
    <w:rsid w:val="00140132"/>
    <w:rsid w:val="00140228"/>
    <w:rsid w:val="00140938"/>
    <w:rsid w:val="00140D75"/>
    <w:rsid w:val="00141C39"/>
    <w:rsid w:val="001423FA"/>
    <w:rsid w:val="001427EC"/>
    <w:rsid w:val="001432F0"/>
    <w:rsid w:val="001450B4"/>
    <w:rsid w:val="001454ED"/>
    <w:rsid w:val="00146BD3"/>
    <w:rsid w:val="00147816"/>
    <w:rsid w:val="0015172F"/>
    <w:rsid w:val="00151BC6"/>
    <w:rsid w:val="0015288D"/>
    <w:rsid w:val="0015331D"/>
    <w:rsid w:val="00153AB6"/>
    <w:rsid w:val="00153FF3"/>
    <w:rsid w:val="0015442B"/>
    <w:rsid w:val="00155098"/>
    <w:rsid w:val="00156181"/>
    <w:rsid w:val="00156D5D"/>
    <w:rsid w:val="00157401"/>
    <w:rsid w:val="001603FB"/>
    <w:rsid w:val="00163526"/>
    <w:rsid w:val="001635C2"/>
    <w:rsid w:val="0016367E"/>
    <w:rsid w:val="00163B14"/>
    <w:rsid w:val="00165733"/>
    <w:rsid w:val="001660B6"/>
    <w:rsid w:val="0017031C"/>
    <w:rsid w:val="00170D63"/>
    <w:rsid w:val="001712C6"/>
    <w:rsid w:val="001717FC"/>
    <w:rsid w:val="00171E1D"/>
    <w:rsid w:val="001732DA"/>
    <w:rsid w:val="00174CC4"/>
    <w:rsid w:val="001751F0"/>
    <w:rsid w:val="00175616"/>
    <w:rsid w:val="0017688D"/>
    <w:rsid w:val="001768B2"/>
    <w:rsid w:val="00177ACA"/>
    <w:rsid w:val="00180125"/>
    <w:rsid w:val="001805D0"/>
    <w:rsid w:val="001806F0"/>
    <w:rsid w:val="00182BBC"/>
    <w:rsid w:val="00182E63"/>
    <w:rsid w:val="00183CFD"/>
    <w:rsid w:val="00183DCC"/>
    <w:rsid w:val="00184083"/>
    <w:rsid w:val="00184C3A"/>
    <w:rsid w:val="00185758"/>
    <w:rsid w:val="00192500"/>
    <w:rsid w:val="00192555"/>
    <w:rsid w:val="001926E7"/>
    <w:rsid w:val="00192C51"/>
    <w:rsid w:val="001935E9"/>
    <w:rsid w:val="00193E12"/>
    <w:rsid w:val="00194700"/>
    <w:rsid w:val="0019474E"/>
    <w:rsid w:val="001952E1"/>
    <w:rsid w:val="0019590E"/>
    <w:rsid w:val="0019597D"/>
    <w:rsid w:val="00195F9A"/>
    <w:rsid w:val="001963B8"/>
    <w:rsid w:val="0019703C"/>
    <w:rsid w:val="00197931"/>
    <w:rsid w:val="00197F34"/>
    <w:rsid w:val="001A0760"/>
    <w:rsid w:val="001A0EF5"/>
    <w:rsid w:val="001A20C8"/>
    <w:rsid w:val="001A2C88"/>
    <w:rsid w:val="001A2D04"/>
    <w:rsid w:val="001A3AA5"/>
    <w:rsid w:val="001A3D37"/>
    <w:rsid w:val="001A3E4C"/>
    <w:rsid w:val="001A4067"/>
    <w:rsid w:val="001A4585"/>
    <w:rsid w:val="001A4A1F"/>
    <w:rsid w:val="001A59F4"/>
    <w:rsid w:val="001A5D89"/>
    <w:rsid w:val="001A6AE2"/>
    <w:rsid w:val="001A74BB"/>
    <w:rsid w:val="001A75E3"/>
    <w:rsid w:val="001A7D12"/>
    <w:rsid w:val="001B0B30"/>
    <w:rsid w:val="001B0FC6"/>
    <w:rsid w:val="001B209D"/>
    <w:rsid w:val="001B26DB"/>
    <w:rsid w:val="001B2E2B"/>
    <w:rsid w:val="001B3225"/>
    <w:rsid w:val="001B39C6"/>
    <w:rsid w:val="001B448B"/>
    <w:rsid w:val="001B540C"/>
    <w:rsid w:val="001B54FE"/>
    <w:rsid w:val="001B6AF5"/>
    <w:rsid w:val="001B7333"/>
    <w:rsid w:val="001B7A0B"/>
    <w:rsid w:val="001B7CE0"/>
    <w:rsid w:val="001B7D49"/>
    <w:rsid w:val="001C02AB"/>
    <w:rsid w:val="001C0479"/>
    <w:rsid w:val="001C1C28"/>
    <w:rsid w:val="001C203E"/>
    <w:rsid w:val="001C236C"/>
    <w:rsid w:val="001C29D6"/>
    <w:rsid w:val="001C2C2B"/>
    <w:rsid w:val="001C2E1D"/>
    <w:rsid w:val="001C363A"/>
    <w:rsid w:val="001C405D"/>
    <w:rsid w:val="001C494D"/>
    <w:rsid w:val="001C6157"/>
    <w:rsid w:val="001C6596"/>
    <w:rsid w:val="001C6890"/>
    <w:rsid w:val="001C68BD"/>
    <w:rsid w:val="001D2FD8"/>
    <w:rsid w:val="001D385D"/>
    <w:rsid w:val="001D3BDA"/>
    <w:rsid w:val="001D406E"/>
    <w:rsid w:val="001D45E8"/>
    <w:rsid w:val="001D4AF3"/>
    <w:rsid w:val="001D4F83"/>
    <w:rsid w:val="001D5D35"/>
    <w:rsid w:val="001D6754"/>
    <w:rsid w:val="001D746C"/>
    <w:rsid w:val="001D7536"/>
    <w:rsid w:val="001E01BB"/>
    <w:rsid w:val="001E0242"/>
    <w:rsid w:val="001E0699"/>
    <w:rsid w:val="001E11B6"/>
    <w:rsid w:val="001E13D5"/>
    <w:rsid w:val="001E1B23"/>
    <w:rsid w:val="001E2527"/>
    <w:rsid w:val="001E2CB5"/>
    <w:rsid w:val="001E2D49"/>
    <w:rsid w:val="001E455E"/>
    <w:rsid w:val="001E4DB1"/>
    <w:rsid w:val="001E4E90"/>
    <w:rsid w:val="001E5D83"/>
    <w:rsid w:val="001E771E"/>
    <w:rsid w:val="001F2007"/>
    <w:rsid w:val="001F2048"/>
    <w:rsid w:val="001F2625"/>
    <w:rsid w:val="001F2F8F"/>
    <w:rsid w:val="001F3C1C"/>
    <w:rsid w:val="001F3EF9"/>
    <w:rsid w:val="001F3FB5"/>
    <w:rsid w:val="001F470B"/>
    <w:rsid w:val="001F4DEF"/>
    <w:rsid w:val="001F532D"/>
    <w:rsid w:val="001F76D5"/>
    <w:rsid w:val="00200075"/>
    <w:rsid w:val="002004AE"/>
    <w:rsid w:val="0020076D"/>
    <w:rsid w:val="00201828"/>
    <w:rsid w:val="00201B34"/>
    <w:rsid w:val="00202BC6"/>
    <w:rsid w:val="002031E4"/>
    <w:rsid w:val="0020343F"/>
    <w:rsid w:val="002038B4"/>
    <w:rsid w:val="00204A1E"/>
    <w:rsid w:val="002051AA"/>
    <w:rsid w:val="00205634"/>
    <w:rsid w:val="00205B99"/>
    <w:rsid w:val="00205DD0"/>
    <w:rsid w:val="0020668A"/>
    <w:rsid w:val="00206EC2"/>
    <w:rsid w:val="0021043C"/>
    <w:rsid w:val="002107DD"/>
    <w:rsid w:val="00211EAC"/>
    <w:rsid w:val="00212428"/>
    <w:rsid w:val="00212B92"/>
    <w:rsid w:val="00212CE9"/>
    <w:rsid w:val="00215C85"/>
    <w:rsid w:val="00216293"/>
    <w:rsid w:val="0021651E"/>
    <w:rsid w:val="00216BAE"/>
    <w:rsid w:val="0021713C"/>
    <w:rsid w:val="002172AB"/>
    <w:rsid w:val="002178F5"/>
    <w:rsid w:val="00217A4E"/>
    <w:rsid w:val="002200CB"/>
    <w:rsid w:val="00220F14"/>
    <w:rsid w:val="002217C0"/>
    <w:rsid w:val="002220E6"/>
    <w:rsid w:val="00223FC1"/>
    <w:rsid w:val="00224210"/>
    <w:rsid w:val="002244FA"/>
    <w:rsid w:val="00224960"/>
    <w:rsid w:val="00225589"/>
    <w:rsid w:val="00226237"/>
    <w:rsid w:val="0022634E"/>
    <w:rsid w:val="00226792"/>
    <w:rsid w:val="00227EBF"/>
    <w:rsid w:val="00230DA8"/>
    <w:rsid w:val="00231161"/>
    <w:rsid w:val="0023198F"/>
    <w:rsid w:val="00232209"/>
    <w:rsid w:val="00232723"/>
    <w:rsid w:val="00232BF1"/>
    <w:rsid w:val="00233748"/>
    <w:rsid w:val="00233BC1"/>
    <w:rsid w:val="00234793"/>
    <w:rsid w:val="00234A83"/>
    <w:rsid w:val="00234DE2"/>
    <w:rsid w:val="00235864"/>
    <w:rsid w:val="00237333"/>
    <w:rsid w:val="00240854"/>
    <w:rsid w:val="00241F2E"/>
    <w:rsid w:val="0024229B"/>
    <w:rsid w:val="00243189"/>
    <w:rsid w:val="00245D44"/>
    <w:rsid w:val="00246154"/>
    <w:rsid w:val="002469CB"/>
    <w:rsid w:val="00246D9B"/>
    <w:rsid w:val="0024703B"/>
    <w:rsid w:val="002478C1"/>
    <w:rsid w:val="00247C4B"/>
    <w:rsid w:val="00247FB5"/>
    <w:rsid w:val="002524EC"/>
    <w:rsid w:val="00252E36"/>
    <w:rsid w:val="00253118"/>
    <w:rsid w:val="00253332"/>
    <w:rsid w:val="00253B05"/>
    <w:rsid w:val="00253B4D"/>
    <w:rsid w:val="00254FDB"/>
    <w:rsid w:val="00255534"/>
    <w:rsid w:val="00256B4A"/>
    <w:rsid w:val="002570A7"/>
    <w:rsid w:val="0025748C"/>
    <w:rsid w:val="00257CFD"/>
    <w:rsid w:val="0026189B"/>
    <w:rsid w:val="00261BB8"/>
    <w:rsid w:val="00261CC2"/>
    <w:rsid w:val="002624B6"/>
    <w:rsid w:val="0026258C"/>
    <w:rsid w:val="0026272E"/>
    <w:rsid w:val="00262FB8"/>
    <w:rsid w:val="002649D7"/>
    <w:rsid w:val="00264E86"/>
    <w:rsid w:val="002672D4"/>
    <w:rsid w:val="0026736B"/>
    <w:rsid w:val="00267E81"/>
    <w:rsid w:val="002700D2"/>
    <w:rsid w:val="0027190C"/>
    <w:rsid w:val="002720E1"/>
    <w:rsid w:val="00272491"/>
    <w:rsid w:val="00272B00"/>
    <w:rsid w:val="00272E0B"/>
    <w:rsid w:val="00273287"/>
    <w:rsid w:val="0027423D"/>
    <w:rsid w:val="0027529A"/>
    <w:rsid w:val="0027587F"/>
    <w:rsid w:val="002758E6"/>
    <w:rsid w:val="00275D4D"/>
    <w:rsid w:val="002761E8"/>
    <w:rsid w:val="00276277"/>
    <w:rsid w:val="00277915"/>
    <w:rsid w:val="0028093C"/>
    <w:rsid w:val="00280E94"/>
    <w:rsid w:val="00281CD4"/>
    <w:rsid w:val="00282F1C"/>
    <w:rsid w:val="00283431"/>
    <w:rsid w:val="00283802"/>
    <w:rsid w:val="00283C47"/>
    <w:rsid w:val="00284092"/>
    <w:rsid w:val="0028459F"/>
    <w:rsid w:val="002853FE"/>
    <w:rsid w:val="00285898"/>
    <w:rsid w:val="002860BB"/>
    <w:rsid w:val="002867EB"/>
    <w:rsid w:val="002902FE"/>
    <w:rsid w:val="00290A49"/>
    <w:rsid w:val="00290BD0"/>
    <w:rsid w:val="002916C9"/>
    <w:rsid w:val="002927B5"/>
    <w:rsid w:val="0029291F"/>
    <w:rsid w:val="002936FD"/>
    <w:rsid w:val="00293DF9"/>
    <w:rsid w:val="00294329"/>
    <w:rsid w:val="0029447C"/>
    <w:rsid w:val="00294718"/>
    <w:rsid w:val="00294C28"/>
    <w:rsid w:val="0029538D"/>
    <w:rsid w:val="002958A7"/>
    <w:rsid w:val="0029638E"/>
    <w:rsid w:val="00296805"/>
    <w:rsid w:val="00296F2A"/>
    <w:rsid w:val="0029770C"/>
    <w:rsid w:val="00297ED8"/>
    <w:rsid w:val="002A0E9D"/>
    <w:rsid w:val="002A19EB"/>
    <w:rsid w:val="002A1C97"/>
    <w:rsid w:val="002A2226"/>
    <w:rsid w:val="002A2DAF"/>
    <w:rsid w:val="002A3267"/>
    <w:rsid w:val="002A38EB"/>
    <w:rsid w:val="002A3D9B"/>
    <w:rsid w:val="002A4404"/>
    <w:rsid w:val="002A5475"/>
    <w:rsid w:val="002A54EE"/>
    <w:rsid w:val="002A5F6C"/>
    <w:rsid w:val="002A65A1"/>
    <w:rsid w:val="002A6AC2"/>
    <w:rsid w:val="002A735B"/>
    <w:rsid w:val="002A786A"/>
    <w:rsid w:val="002B03A0"/>
    <w:rsid w:val="002B06FE"/>
    <w:rsid w:val="002B0B52"/>
    <w:rsid w:val="002B0D8A"/>
    <w:rsid w:val="002B0DF0"/>
    <w:rsid w:val="002B1D8E"/>
    <w:rsid w:val="002B2872"/>
    <w:rsid w:val="002B34BB"/>
    <w:rsid w:val="002B4629"/>
    <w:rsid w:val="002B4922"/>
    <w:rsid w:val="002B4F6E"/>
    <w:rsid w:val="002B5585"/>
    <w:rsid w:val="002B653D"/>
    <w:rsid w:val="002B70F1"/>
    <w:rsid w:val="002B7270"/>
    <w:rsid w:val="002C2885"/>
    <w:rsid w:val="002C2B60"/>
    <w:rsid w:val="002C3510"/>
    <w:rsid w:val="002C388B"/>
    <w:rsid w:val="002C3D7D"/>
    <w:rsid w:val="002C49AB"/>
    <w:rsid w:val="002C52C8"/>
    <w:rsid w:val="002C56D1"/>
    <w:rsid w:val="002C5706"/>
    <w:rsid w:val="002C5FCC"/>
    <w:rsid w:val="002C6136"/>
    <w:rsid w:val="002C61CE"/>
    <w:rsid w:val="002C765E"/>
    <w:rsid w:val="002C775D"/>
    <w:rsid w:val="002C7E9A"/>
    <w:rsid w:val="002C7EAE"/>
    <w:rsid w:val="002D025F"/>
    <w:rsid w:val="002D16FE"/>
    <w:rsid w:val="002D4B03"/>
    <w:rsid w:val="002D5221"/>
    <w:rsid w:val="002D6212"/>
    <w:rsid w:val="002D660F"/>
    <w:rsid w:val="002D7796"/>
    <w:rsid w:val="002D7F0C"/>
    <w:rsid w:val="002E1D86"/>
    <w:rsid w:val="002E2208"/>
    <w:rsid w:val="002E22A6"/>
    <w:rsid w:val="002E2BD2"/>
    <w:rsid w:val="002E3317"/>
    <w:rsid w:val="002E3F9D"/>
    <w:rsid w:val="002E52B9"/>
    <w:rsid w:val="002E559D"/>
    <w:rsid w:val="002E6E2D"/>
    <w:rsid w:val="002E7186"/>
    <w:rsid w:val="002E790B"/>
    <w:rsid w:val="002E7C08"/>
    <w:rsid w:val="002F084A"/>
    <w:rsid w:val="002F0A1D"/>
    <w:rsid w:val="002F1D28"/>
    <w:rsid w:val="002F4BC0"/>
    <w:rsid w:val="002F50F1"/>
    <w:rsid w:val="002F5D0C"/>
    <w:rsid w:val="002F60A9"/>
    <w:rsid w:val="002F60B3"/>
    <w:rsid w:val="002F610A"/>
    <w:rsid w:val="002F6209"/>
    <w:rsid w:val="002F6CA9"/>
    <w:rsid w:val="002F73C1"/>
    <w:rsid w:val="002F7758"/>
    <w:rsid w:val="002F7777"/>
    <w:rsid w:val="003003CD"/>
    <w:rsid w:val="003008DB"/>
    <w:rsid w:val="00300CC2"/>
    <w:rsid w:val="0030188F"/>
    <w:rsid w:val="00301DFC"/>
    <w:rsid w:val="00302895"/>
    <w:rsid w:val="003030C3"/>
    <w:rsid w:val="00303CC6"/>
    <w:rsid w:val="0030513D"/>
    <w:rsid w:val="00305EE3"/>
    <w:rsid w:val="00306474"/>
    <w:rsid w:val="00306B59"/>
    <w:rsid w:val="00307104"/>
    <w:rsid w:val="00307323"/>
    <w:rsid w:val="003104F6"/>
    <w:rsid w:val="003105BF"/>
    <w:rsid w:val="003105CA"/>
    <w:rsid w:val="0031117B"/>
    <w:rsid w:val="00311208"/>
    <w:rsid w:val="0031172D"/>
    <w:rsid w:val="003120D9"/>
    <w:rsid w:val="003135BC"/>
    <w:rsid w:val="00313A2F"/>
    <w:rsid w:val="00313BF8"/>
    <w:rsid w:val="00313CA4"/>
    <w:rsid w:val="003153BF"/>
    <w:rsid w:val="0031556F"/>
    <w:rsid w:val="003159FA"/>
    <w:rsid w:val="00315B76"/>
    <w:rsid w:val="003160D5"/>
    <w:rsid w:val="0031638F"/>
    <w:rsid w:val="003173B6"/>
    <w:rsid w:val="00317D83"/>
    <w:rsid w:val="003203FC"/>
    <w:rsid w:val="00320680"/>
    <w:rsid w:val="00320B1A"/>
    <w:rsid w:val="00321E59"/>
    <w:rsid w:val="00321F12"/>
    <w:rsid w:val="003225FB"/>
    <w:rsid w:val="00322A70"/>
    <w:rsid w:val="00323557"/>
    <w:rsid w:val="003255D0"/>
    <w:rsid w:val="00325F0B"/>
    <w:rsid w:val="0032692B"/>
    <w:rsid w:val="003271D2"/>
    <w:rsid w:val="003278F7"/>
    <w:rsid w:val="00330578"/>
    <w:rsid w:val="003310CF"/>
    <w:rsid w:val="00331CB5"/>
    <w:rsid w:val="00332507"/>
    <w:rsid w:val="00332519"/>
    <w:rsid w:val="003326BF"/>
    <w:rsid w:val="003328AB"/>
    <w:rsid w:val="00332CB5"/>
    <w:rsid w:val="00332CCB"/>
    <w:rsid w:val="003338AF"/>
    <w:rsid w:val="0033490C"/>
    <w:rsid w:val="00334B66"/>
    <w:rsid w:val="003360E3"/>
    <w:rsid w:val="00336EB5"/>
    <w:rsid w:val="003371C0"/>
    <w:rsid w:val="00337842"/>
    <w:rsid w:val="00337B46"/>
    <w:rsid w:val="00337CA4"/>
    <w:rsid w:val="00337E8F"/>
    <w:rsid w:val="0034088A"/>
    <w:rsid w:val="00340D2C"/>
    <w:rsid w:val="0034111C"/>
    <w:rsid w:val="00341483"/>
    <w:rsid w:val="00341F5E"/>
    <w:rsid w:val="00342A38"/>
    <w:rsid w:val="00342D76"/>
    <w:rsid w:val="003438D8"/>
    <w:rsid w:val="00343911"/>
    <w:rsid w:val="00344F36"/>
    <w:rsid w:val="003450CC"/>
    <w:rsid w:val="00347216"/>
    <w:rsid w:val="0035065D"/>
    <w:rsid w:val="00350E34"/>
    <w:rsid w:val="00350F56"/>
    <w:rsid w:val="00351EEE"/>
    <w:rsid w:val="00352532"/>
    <w:rsid w:val="003526E7"/>
    <w:rsid w:val="00352D21"/>
    <w:rsid w:val="00352FAF"/>
    <w:rsid w:val="003538E1"/>
    <w:rsid w:val="003539E6"/>
    <w:rsid w:val="00353F93"/>
    <w:rsid w:val="00354A93"/>
    <w:rsid w:val="003551C6"/>
    <w:rsid w:val="00356351"/>
    <w:rsid w:val="00356E0E"/>
    <w:rsid w:val="00357E94"/>
    <w:rsid w:val="0036064C"/>
    <w:rsid w:val="00362EA5"/>
    <w:rsid w:val="00363278"/>
    <w:rsid w:val="00363F9B"/>
    <w:rsid w:val="0036401B"/>
    <w:rsid w:val="003642DD"/>
    <w:rsid w:val="003649D7"/>
    <w:rsid w:val="003651C5"/>
    <w:rsid w:val="00365B94"/>
    <w:rsid w:val="0036648C"/>
    <w:rsid w:val="003676C5"/>
    <w:rsid w:val="00367913"/>
    <w:rsid w:val="003709E3"/>
    <w:rsid w:val="00371585"/>
    <w:rsid w:val="00372C38"/>
    <w:rsid w:val="00372D17"/>
    <w:rsid w:val="00373E24"/>
    <w:rsid w:val="003747EE"/>
    <w:rsid w:val="00374851"/>
    <w:rsid w:val="003751AC"/>
    <w:rsid w:val="003756AA"/>
    <w:rsid w:val="00375EE1"/>
    <w:rsid w:val="00375EFC"/>
    <w:rsid w:val="00376973"/>
    <w:rsid w:val="00376B9B"/>
    <w:rsid w:val="00376CAF"/>
    <w:rsid w:val="00376CD6"/>
    <w:rsid w:val="0037781E"/>
    <w:rsid w:val="00380133"/>
    <w:rsid w:val="0038067B"/>
    <w:rsid w:val="00380BCE"/>
    <w:rsid w:val="00380E98"/>
    <w:rsid w:val="00380FC1"/>
    <w:rsid w:val="00381132"/>
    <w:rsid w:val="00381D69"/>
    <w:rsid w:val="00381E8A"/>
    <w:rsid w:val="003821EA"/>
    <w:rsid w:val="0038252F"/>
    <w:rsid w:val="00382A50"/>
    <w:rsid w:val="0038318F"/>
    <w:rsid w:val="00383768"/>
    <w:rsid w:val="0038377F"/>
    <w:rsid w:val="003847D9"/>
    <w:rsid w:val="00385405"/>
    <w:rsid w:val="00385421"/>
    <w:rsid w:val="0038579D"/>
    <w:rsid w:val="00385A37"/>
    <w:rsid w:val="00385A53"/>
    <w:rsid w:val="00385EE0"/>
    <w:rsid w:val="0038630C"/>
    <w:rsid w:val="00386B09"/>
    <w:rsid w:val="00386D12"/>
    <w:rsid w:val="00387BA1"/>
    <w:rsid w:val="003908A9"/>
    <w:rsid w:val="00390AA5"/>
    <w:rsid w:val="00390D36"/>
    <w:rsid w:val="0039118D"/>
    <w:rsid w:val="003911B2"/>
    <w:rsid w:val="00391865"/>
    <w:rsid w:val="003924DA"/>
    <w:rsid w:val="003929AC"/>
    <w:rsid w:val="00392F80"/>
    <w:rsid w:val="0039382A"/>
    <w:rsid w:val="00393D5C"/>
    <w:rsid w:val="003943AE"/>
    <w:rsid w:val="0039466D"/>
    <w:rsid w:val="0039679C"/>
    <w:rsid w:val="003967BD"/>
    <w:rsid w:val="00397C16"/>
    <w:rsid w:val="003A0BF6"/>
    <w:rsid w:val="003A160A"/>
    <w:rsid w:val="003A3342"/>
    <w:rsid w:val="003A3407"/>
    <w:rsid w:val="003A3FD0"/>
    <w:rsid w:val="003A482A"/>
    <w:rsid w:val="003A4914"/>
    <w:rsid w:val="003A60A6"/>
    <w:rsid w:val="003A614A"/>
    <w:rsid w:val="003A620A"/>
    <w:rsid w:val="003A73AC"/>
    <w:rsid w:val="003A75FC"/>
    <w:rsid w:val="003A78F0"/>
    <w:rsid w:val="003B099D"/>
    <w:rsid w:val="003B0C60"/>
    <w:rsid w:val="003B16FC"/>
    <w:rsid w:val="003B1E17"/>
    <w:rsid w:val="003B1FEB"/>
    <w:rsid w:val="003B325A"/>
    <w:rsid w:val="003B468F"/>
    <w:rsid w:val="003B532A"/>
    <w:rsid w:val="003B55CE"/>
    <w:rsid w:val="003B6B3F"/>
    <w:rsid w:val="003B705B"/>
    <w:rsid w:val="003B7549"/>
    <w:rsid w:val="003C1B33"/>
    <w:rsid w:val="003C1EF6"/>
    <w:rsid w:val="003C25F5"/>
    <w:rsid w:val="003C4BFF"/>
    <w:rsid w:val="003C4E8A"/>
    <w:rsid w:val="003C5437"/>
    <w:rsid w:val="003C5EC4"/>
    <w:rsid w:val="003C6BAF"/>
    <w:rsid w:val="003C75DB"/>
    <w:rsid w:val="003D0DB9"/>
    <w:rsid w:val="003D1907"/>
    <w:rsid w:val="003D221D"/>
    <w:rsid w:val="003D2773"/>
    <w:rsid w:val="003D38F3"/>
    <w:rsid w:val="003D46BC"/>
    <w:rsid w:val="003D502B"/>
    <w:rsid w:val="003D5F70"/>
    <w:rsid w:val="003D613D"/>
    <w:rsid w:val="003D6511"/>
    <w:rsid w:val="003D6B5D"/>
    <w:rsid w:val="003D729A"/>
    <w:rsid w:val="003D75FA"/>
    <w:rsid w:val="003D761E"/>
    <w:rsid w:val="003E118D"/>
    <w:rsid w:val="003E19E0"/>
    <w:rsid w:val="003E1F8D"/>
    <w:rsid w:val="003E27E7"/>
    <w:rsid w:val="003E2F64"/>
    <w:rsid w:val="003E300E"/>
    <w:rsid w:val="003E337A"/>
    <w:rsid w:val="003E3611"/>
    <w:rsid w:val="003E4D58"/>
    <w:rsid w:val="003E51D2"/>
    <w:rsid w:val="003E51FC"/>
    <w:rsid w:val="003E5596"/>
    <w:rsid w:val="003E62F5"/>
    <w:rsid w:val="003E6AE9"/>
    <w:rsid w:val="003E75BD"/>
    <w:rsid w:val="003E7BE5"/>
    <w:rsid w:val="003F283A"/>
    <w:rsid w:val="003F28F8"/>
    <w:rsid w:val="003F366F"/>
    <w:rsid w:val="003F3A09"/>
    <w:rsid w:val="003F3D96"/>
    <w:rsid w:val="003F41F3"/>
    <w:rsid w:val="003F4541"/>
    <w:rsid w:val="003F4A7C"/>
    <w:rsid w:val="003F4F71"/>
    <w:rsid w:val="003F6F2F"/>
    <w:rsid w:val="00400D2D"/>
    <w:rsid w:val="0040317E"/>
    <w:rsid w:val="0040392E"/>
    <w:rsid w:val="00404136"/>
    <w:rsid w:val="00404CBA"/>
    <w:rsid w:val="00404F05"/>
    <w:rsid w:val="00406175"/>
    <w:rsid w:val="00406E07"/>
    <w:rsid w:val="00406E14"/>
    <w:rsid w:val="00410A87"/>
    <w:rsid w:val="00410C0E"/>
    <w:rsid w:val="00411342"/>
    <w:rsid w:val="00411660"/>
    <w:rsid w:val="004128AA"/>
    <w:rsid w:val="0041352D"/>
    <w:rsid w:val="00414249"/>
    <w:rsid w:val="00414947"/>
    <w:rsid w:val="00415761"/>
    <w:rsid w:val="004158AB"/>
    <w:rsid w:val="00415E8D"/>
    <w:rsid w:val="0041616C"/>
    <w:rsid w:val="004169C9"/>
    <w:rsid w:val="00417301"/>
    <w:rsid w:val="00417347"/>
    <w:rsid w:val="004176E6"/>
    <w:rsid w:val="00420A52"/>
    <w:rsid w:val="00420D09"/>
    <w:rsid w:val="0042176E"/>
    <w:rsid w:val="004218F5"/>
    <w:rsid w:val="004220ED"/>
    <w:rsid w:val="00423091"/>
    <w:rsid w:val="004232CB"/>
    <w:rsid w:val="00423B69"/>
    <w:rsid w:val="0042431B"/>
    <w:rsid w:val="00425DAC"/>
    <w:rsid w:val="0042644D"/>
    <w:rsid w:val="00426472"/>
    <w:rsid w:val="00426DA5"/>
    <w:rsid w:val="004307AF"/>
    <w:rsid w:val="0043097C"/>
    <w:rsid w:val="00430A2D"/>
    <w:rsid w:val="00430E15"/>
    <w:rsid w:val="00431034"/>
    <w:rsid w:val="00431509"/>
    <w:rsid w:val="00431E5D"/>
    <w:rsid w:val="00432A28"/>
    <w:rsid w:val="00432C21"/>
    <w:rsid w:val="00432F88"/>
    <w:rsid w:val="0043333F"/>
    <w:rsid w:val="00433381"/>
    <w:rsid w:val="00434C66"/>
    <w:rsid w:val="004353F8"/>
    <w:rsid w:val="0043559D"/>
    <w:rsid w:val="00435714"/>
    <w:rsid w:val="004358E7"/>
    <w:rsid w:val="00435A37"/>
    <w:rsid w:val="00435CF4"/>
    <w:rsid w:val="00435D00"/>
    <w:rsid w:val="0043658F"/>
    <w:rsid w:val="004373D5"/>
    <w:rsid w:val="00437AEF"/>
    <w:rsid w:val="00437B83"/>
    <w:rsid w:val="00440A15"/>
    <w:rsid w:val="004421CC"/>
    <w:rsid w:val="004451A2"/>
    <w:rsid w:val="004452E8"/>
    <w:rsid w:val="004454D9"/>
    <w:rsid w:val="00445A60"/>
    <w:rsid w:val="00445DCF"/>
    <w:rsid w:val="004465B4"/>
    <w:rsid w:val="0044666B"/>
    <w:rsid w:val="004477A2"/>
    <w:rsid w:val="0045071C"/>
    <w:rsid w:val="00450769"/>
    <w:rsid w:val="0045140D"/>
    <w:rsid w:val="00451697"/>
    <w:rsid w:val="00451840"/>
    <w:rsid w:val="004519CF"/>
    <w:rsid w:val="0045304E"/>
    <w:rsid w:val="00453341"/>
    <w:rsid w:val="00453382"/>
    <w:rsid w:val="00453604"/>
    <w:rsid w:val="00453B59"/>
    <w:rsid w:val="004548B0"/>
    <w:rsid w:val="00454FAB"/>
    <w:rsid w:val="004559B7"/>
    <w:rsid w:val="00455ADF"/>
    <w:rsid w:val="00455EF1"/>
    <w:rsid w:val="004568B3"/>
    <w:rsid w:val="004575CF"/>
    <w:rsid w:val="00460677"/>
    <w:rsid w:val="0046178B"/>
    <w:rsid w:val="0046180E"/>
    <w:rsid w:val="00463012"/>
    <w:rsid w:val="004634AF"/>
    <w:rsid w:val="00463967"/>
    <w:rsid w:val="00463AEA"/>
    <w:rsid w:val="00464FE8"/>
    <w:rsid w:val="004651EC"/>
    <w:rsid w:val="004659AC"/>
    <w:rsid w:val="00465A39"/>
    <w:rsid w:val="00465B42"/>
    <w:rsid w:val="004670A3"/>
    <w:rsid w:val="00467523"/>
    <w:rsid w:val="004679D5"/>
    <w:rsid w:val="004700DE"/>
    <w:rsid w:val="004704AA"/>
    <w:rsid w:val="0047108E"/>
    <w:rsid w:val="004714FC"/>
    <w:rsid w:val="00472357"/>
    <w:rsid w:val="0047314B"/>
    <w:rsid w:val="00473EDA"/>
    <w:rsid w:val="0047461F"/>
    <w:rsid w:val="0047558C"/>
    <w:rsid w:val="004755CD"/>
    <w:rsid w:val="00475A53"/>
    <w:rsid w:val="00475DB7"/>
    <w:rsid w:val="00475DF5"/>
    <w:rsid w:val="00475E04"/>
    <w:rsid w:val="004763BC"/>
    <w:rsid w:val="004763D2"/>
    <w:rsid w:val="004778D7"/>
    <w:rsid w:val="00477D12"/>
    <w:rsid w:val="00480063"/>
    <w:rsid w:val="004834CB"/>
    <w:rsid w:val="0048378A"/>
    <w:rsid w:val="00483F0A"/>
    <w:rsid w:val="0048432E"/>
    <w:rsid w:val="004843AE"/>
    <w:rsid w:val="00487371"/>
    <w:rsid w:val="00490F8A"/>
    <w:rsid w:val="004918C7"/>
    <w:rsid w:val="004919A5"/>
    <w:rsid w:val="00491C6E"/>
    <w:rsid w:val="0049237A"/>
    <w:rsid w:val="00492DD7"/>
    <w:rsid w:val="0049341F"/>
    <w:rsid w:val="004935E6"/>
    <w:rsid w:val="00493A3F"/>
    <w:rsid w:val="00493ACE"/>
    <w:rsid w:val="00495795"/>
    <w:rsid w:val="00495E5A"/>
    <w:rsid w:val="0049644C"/>
    <w:rsid w:val="00496BAD"/>
    <w:rsid w:val="004A07C4"/>
    <w:rsid w:val="004A1F67"/>
    <w:rsid w:val="004A2C63"/>
    <w:rsid w:val="004A3F28"/>
    <w:rsid w:val="004A445E"/>
    <w:rsid w:val="004A5A42"/>
    <w:rsid w:val="004A5F30"/>
    <w:rsid w:val="004A5F34"/>
    <w:rsid w:val="004A608E"/>
    <w:rsid w:val="004B0351"/>
    <w:rsid w:val="004B0377"/>
    <w:rsid w:val="004B1CF2"/>
    <w:rsid w:val="004B230B"/>
    <w:rsid w:val="004B2CA3"/>
    <w:rsid w:val="004B2F45"/>
    <w:rsid w:val="004B329D"/>
    <w:rsid w:val="004B3457"/>
    <w:rsid w:val="004B3677"/>
    <w:rsid w:val="004B370E"/>
    <w:rsid w:val="004B38A2"/>
    <w:rsid w:val="004B3B68"/>
    <w:rsid w:val="004B4E07"/>
    <w:rsid w:val="004B663F"/>
    <w:rsid w:val="004B66AA"/>
    <w:rsid w:val="004B68E5"/>
    <w:rsid w:val="004B7E5A"/>
    <w:rsid w:val="004B7F01"/>
    <w:rsid w:val="004C0302"/>
    <w:rsid w:val="004C11E0"/>
    <w:rsid w:val="004C3DAA"/>
    <w:rsid w:val="004C4EF8"/>
    <w:rsid w:val="004D03EE"/>
    <w:rsid w:val="004D0A5F"/>
    <w:rsid w:val="004D1274"/>
    <w:rsid w:val="004D2337"/>
    <w:rsid w:val="004D3B18"/>
    <w:rsid w:val="004D48FF"/>
    <w:rsid w:val="004D4D03"/>
    <w:rsid w:val="004D4E4A"/>
    <w:rsid w:val="004D4F47"/>
    <w:rsid w:val="004D5D08"/>
    <w:rsid w:val="004D67CC"/>
    <w:rsid w:val="004D719E"/>
    <w:rsid w:val="004E0357"/>
    <w:rsid w:val="004E092A"/>
    <w:rsid w:val="004E1553"/>
    <w:rsid w:val="004E19D5"/>
    <w:rsid w:val="004E2B33"/>
    <w:rsid w:val="004E34E0"/>
    <w:rsid w:val="004E483D"/>
    <w:rsid w:val="004E5536"/>
    <w:rsid w:val="004E5EC1"/>
    <w:rsid w:val="004E69E1"/>
    <w:rsid w:val="004E6FFF"/>
    <w:rsid w:val="004E779D"/>
    <w:rsid w:val="004F0DB4"/>
    <w:rsid w:val="004F13DE"/>
    <w:rsid w:val="004F159A"/>
    <w:rsid w:val="004F15C3"/>
    <w:rsid w:val="004F24FA"/>
    <w:rsid w:val="004F38F7"/>
    <w:rsid w:val="004F3C21"/>
    <w:rsid w:val="004F5C72"/>
    <w:rsid w:val="004F638C"/>
    <w:rsid w:val="004F6583"/>
    <w:rsid w:val="004F681C"/>
    <w:rsid w:val="004F74E1"/>
    <w:rsid w:val="004F7B98"/>
    <w:rsid w:val="005005DE"/>
    <w:rsid w:val="00500839"/>
    <w:rsid w:val="00501212"/>
    <w:rsid w:val="005013C3"/>
    <w:rsid w:val="005015BD"/>
    <w:rsid w:val="005017E0"/>
    <w:rsid w:val="00501A6C"/>
    <w:rsid w:val="00502AD4"/>
    <w:rsid w:val="00502E28"/>
    <w:rsid w:val="00503B57"/>
    <w:rsid w:val="00503CE3"/>
    <w:rsid w:val="00503E4F"/>
    <w:rsid w:val="005041B3"/>
    <w:rsid w:val="0050429E"/>
    <w:rsid w:val="00505B6C"/>
    <w:rsid w:val="005066CB"/>
    <w:rsid w:val="005067F4"/>
    <w:rsid w:val="005072F0"/>
    <w:rsid w:val="00507982"/>
    <w:rsid w:val="00507ED0"/>
    <w:rsid w:val="005106D6"/>
    <w:rsid w:val="005110FD"/>
    <w:rsid w:val="00512979"/>
    <w:rsid w:val="0051322B"/>
    <w:rsid w:val="0051351F"/>
    <w:rsid w:val="005138EF"/>
    <w:rsid w:val="00513937"/>
    <w:rsid w:val="00513ADF"/>
    <w:rsid w:val="0051423C"/>
    <w:rsid w:val="005147AC"/>
    <w:rsid w:val="00514999"/>
    <w:rsid w:val="00514A27"/>
    <w:rsid w:val="0051528E"/>
    <w:rsid w:val="00515ACC"/>
    <w:rsid w:val="00516DDA"/>
    <w:rsid w:val="00517150"/>
    <w:rsid w:val="00520901"/>
    <w:rsid w:val="005218B4"/>
    <w:rsid w:val="00522089"/>
    <w:rsid w:val="005223C0"/>
    <w:rsid w:val="00522BBD"/>
    <w:rsid w:val="00523A97"/>
    <w:rsid w:val="0052696A"/>
    <w:rsid w:val="005271C2"/>
    <w:rsid w:val="005274A8"/>
    <w:rsid w:val="0053027D"/>
    <w:rsid w:val="005308B7"/>
    <w:rsid w:val="0053167A"/>
    <w:rsid w:val="005320A9"/>
    <w:rsid w:val="00532385"/>
    <w:rsid w:val="00532491"/>
    <w:rsid w:val="005324CC"/>
    <w:rsid w:val="00533879"/>
    <w:rsid w:val="005339B5"/>
    <w:rsid w:val="00533E66"/>
    <w:rsid w:val="0053401E"/>
    <w:rsid w:val="005341F2"/>
    <w:rsid w:val="0053578C"/>
    <w:rsid w:val="005364C2"/>
    <w:rsid w:val="005368FD"/>
    <w:rsid w:val="0053702B"/>
    <w:rsid w:val="00537A3D"/>
    <w:rsid w:val="00537BE5"/>
    <w:rsid w:val="00537CC1"/>
    <w:rsid w:val="00537DB3"/>
    <w:rsid w:val="00540554"/>
    <w:rsid w:val="005407B0"/>
    <w:rsid w:val="00540D9C"/>
    <w:rsid w:val="00541227"/>
    <w:rsid w:val="00541A05"/>
    <w:rsid w:val="005423DC"/>
    <w:rsid w:val="005448BE"/>
    <w:rsid w:val="005458F4"/>
    <w:rsid w:val="0054657F"/>
    <w:rsid w:val="0054680A"/>
    <w:rsid w:val="005468C0"/>
    <w:rsid w:val="00546919"/>
    <w:rsid w:val="00546E89"/>
    <w:rsid w:val="005476E4"/>
    <w:rsid w:val="00550464"/>
    <w:rsid w:val="005522B5"/>
    <w:rsid w:val="005534B4"/>
    <w:rsid w:val="00553AF1"/>
    <w:rsid w:val="00553F3B"/>
    <w:rsid w:val="005556F2"/>
    <w:rsid w:val="00555B7F"/>
    <w:rsid w:val="00556D3A"/>
    <w:rsid w:val="00556D67"/>
    <w:rsid w:val="005576D7"/>
    <w:rsid w:val="00557731"/>
    <w:rsid w:val="00561A11"/>
    <w:rsid w:val="00562945"/>
    <w:rsid w:val="00562988"/>
    <w:rsid w:val="00563094"/>
    <w:rsid w:val="00563A9E"/>
    <w:rsid w:val="005647BA"/>
    <w:rsid w:val="00565237"/>
    <w:rsid w:val="005665C1"/>
    <w:rsid w:val="00566A68"/>
    <w:rsid w:val="00566AE9"/>
    <w:rsid w:val="005672B4"/>
    <w:rsid w:val="0056766F"/>
    <w:rsid w:val="005676E5"/>
    <w:rsid w:val="005679FB"/>
    <w:rsid w:val="00567A87"/>
    <w:rsid w:val="00567CE3"/>
    <w:rsid w:val="00570930"/>
    <w:rsid w:val="00571641"/>
    <w:rsid w:val="00571CEF"/>
    <w:rsid w:val="005739A8"/>
    <w:rsid w:val="00574213"/>
    <w:rsid w:val="005756BD"/>
    <w:rsid w:val="005765C0"/>
    <w:rsid w:val="005765CA"/>
    <w:rsid w:val="00577225"/>
    <w:rsid w:val="0057776F"/>
    <w:rsid w:val="005800EC"/>
    <w:rsid w:val="00580448"/>
    <w:rsid w:val="005806D1"/>
    <w:rsid w:val="00580EE2"/>
    <w:rsid w:val="005817D3"/>
    <w:rsid w:val="0058187E"/>
    <w:rsid w:val="0058197D"/>
    <w:rsid w:val="005819D3"/>
    <w:rsid w:val="00581CC4"/>
    <w:rsid w:val="00582383"/>
    <w:rsid w:val="00582442"/>
    <w:rsid w:val="00583583"/>
    <w:rsid w:val="00583E1C"/>
    <w:rsid w:val="00584094"/>
    <w:rsid w:val="005841BB"/>
    <w:rsid w:val="005846A8"/>
    <w:rsid w:val="0058470D"/>
    <w:rsid w:val="005856DF"/>
    <w:rsid w:val="00587976"/>
    <w:rsid w:val="00590649"/>
    <w:rsid w:val="00591016"/>
    <w:rsid w:val="00592D05"/>
    <w:rsid w:val="005934CE"/>
    <w:rsid w:val="00593C23"/>
    <w:rsid w:val="0059449D"/>
    <w:rsid w:val="00594943"/>
    <w:rsid w:val="0059569D"/>
    <w:rsid w:val="00596488"/>
    <w:rsid w:val="00596AE2"/>
    <w:rsid w:val="00597229"/>
    <w:rsid w:val="0059724B"/>
    <w:rsid w:val="00597865"/>
    <w:rsid w:val="0059793A"/>
    <w:rsid w:val="005A0AAC"/>
    <w:rsid w:val="005A1869"/>
    <w:rsid w:val="005A19F2"/>
    <w:rsid w:val="005A1D29"/>
    <w:rsid w:val="005A1E41"/>
    <w:rsid w:val="005A2A54"/>
    <w:rsid w:val="005A2B1B"/>
    <w:rsid w:val="005A3EA6"/>
    <w:rsid w:val="005A4617"/>
    <w:rsid w:val="005A4690"/>
    <w:rsid w:val="005A4993"/>
    <w:rsid w:val="005A6F90"/>
    <w:rsid w:val="005A74AB"/>
    <w:rsid w:val="005B005D"/>
    <w:rsid w:val="005B0D2D"/>
    <w:rsid w:val="005B1BDB"/>
    <w:rsid w:val="005B43F3"/>
    <w:rsid w:val="005B4777"/>
    <w:rsid w:val="005B4F5A"/>
    <w:rsid w:val="005B50BF"/>
    <w:rsid w:val="005B55F4"/>
    <w:rsid w:val="005B7492"/>
    <w:rsid w:val="005B7727"/>
    <w:rsid w:val="005C00A5"/>
    <w:rsid w:val="005C0A3F"/>
    <w:rsid w:val="005C2A23"/>
    <w:rsid w:val="005C2CBE"/>
    <w:rsid w:val="005C35D6"/>
    <w:rsid w:val="005C3DA2"/>
    <w:rsid w:val="005C4106"/>
    <w:rsid w:val="005C481E"/>
    <w:rsid w:val="005C4C30"/>
    <w:rsid w:val="005C5F5A"/>
    <w:rsid w:val="005C605B"/>
    <w:rsid w:val="005C652D"/>
    <w:rsid w:val="005C67A7"/>
    <w:rsid w:val="005C7D2F"/>
    <w:rsid w:val="005D0D23"/>
    <w:rsid w:val="005D19EC"/>
    <w:rsid w:val="005D2594"/>
    <w:rsid w:val="005D278D"/>
    <w:rsid w:val="005D2AC1"/>
    <w:rsid w:val="005D2CF7"/>
    <w:rsid w:val="005D3D12"/>
    <w:rsid w:val="005D40A0"/>
    <w:rsid w:val="005D4974"/>
    <w:rsid w:val="005D5FAD"/>
    <w:rsid w:val="005D63CD"/>
    <w:rsid w:val="005D6713"/>
    <w:rsid w:val="005E03E3"/>
    <w:rsid w:val="005E062C"/>
    <w:rsid w:val="005E0A3E"/>
    <w:rsid w:val="005E3344"/>
    <w:rsid w:val="005E3721"/>
    <w:rsid w:val="005E3850"/>
    <w:rsid w:val="005E42C8"/>
    <w:rsid w:val="005E44DD"/>
    <w:rsid w:val="005E4F10"/>
    <w:rsid w:val="005E50F5"/>
    <w:rsid w:val="005E64DE"/>
    <w:rsid w:val="005E7CA1"/>
    <w:rsid w:val="005F163E"/>
    <w:rsid w:val="005F16CE"/>
    <w:rsid w:val="005F1DA3"/>
    <w:rsid w:val="005F3020"/>
    <w:rsid w:val="005F3186"/>
    <w:rsid w:val="005F7C21"/>
    <w:rsid w:val="006010A9"/>
    <w:rsid w:val="006011F5"/>
    <w:rsid w:val="006021DB"/>
    <w:rsid w:val="006028BE"/>
    <w:rsid w:val="006039AE"/>
    <w:rsid w:val="00603A79"/>
    <w:rsid w:val="00604A24"/>
    <w:rsid w:val="006052CE"/>
    <w:rsid w:val="006054B2"/>
    <w:rsid w:val="00606807"/>
    <w:rsid w:val="00606AAD"/>
    <w:rsid w:val="00606EF6"/>
    <w:rsid w:val="00607778"/>
    <w:rsid w:val="00607C95"/>
    <w:rsid w:val="0061048D"/>
    <w:rsid w:val="00610571"/>
    <w:rsid w:val="0061209F"/>
    <w:rsid w:val="0061242C"/>
    <w:rsid w:val="00612B6D"/>
    <w:rsid w:val="00613D5C"/>
    <w:rsid w:val="00613E22"/>
    <w:rsid w:val="00614C80"/>
    <w:rsid w:val="00615EFA"/>
    <w:rsid w:val="00617952"/>
    <w:rsid w:val="00620138"/>
    <w:rsid w:val="0062014A"/>
    <w:rsid w:val="00620CD5"/>
    <w:rsid w:val="006227F6"/>
    <w:rsid w:val="0062362B"/>
    <w:rsid w:val="006238ED"/>
    <w:rsid w:val="0062412F"/>
    <w:rsid w:val="006247C4"/>
    <w:rsid w:val="00624B8F"/>
    <w:rsid w:val="00624ECD"/>
    <w:rsid w:val="0062670F"/>
    <w:rsid w:val="0063367A"/>
    <w:rsid w:val="006341CB"/>
    <w:rsid w:val="0063447B"/>
    <w:rsid w:val="00634CEC"/>
    <w:rsid w:val="00635515"/>
    <w:rsid w:val="00636092"/>
    <w:rsid w:val="00636219"/>
    <w:rsid w:val="00636942"/>
    <w:rsid w:val="006374CD"/>
    <w:rsid w:val="00641459"/>
    <w:rsid w:val="006423EC"/>
    <w:rsid w:val="006428BD"/>
    <w:rsid w:val="00642A69"/>
    <w:rsid w:val="0064306A"/>
    <w:rsid w:val="00644A6D"/>
    <w:rsid w:val="00644E61"/>
    <w:rsid w:val="006451E5"/>
    <w:rsid w:val="006457C8"/>
    <w:rsid w:val="00645A37"/>
    <w:rsid w:val="00645F8B"/>
    <w:rsid w:val="0064636C"/>
    <w:rsid w:val="006464D1"/>
    <w:rsid w:val="00646500"/>
    <w:rsid w:val="00646CC1"/>
    <w:rsid w:val="006477C4"/>
    <w:rsid w:val="00647C3E"/>
    <w:rsid w:val="00647E7A"/>
    <w:rsid w:val="00650502"/>
    <w:rsid w:val="00651F08"/>
    <w:rsid w:val="00652508"/>
    <w:rsid w:val="006528BF"/>
    <w:rsid w:val="00653DCD"/>
    <w:rsid w:val="00653FFD"/>
    <w:rsid w:val="006543BD"/>
    <w:rsid w:val="006570C1"/>
    <w:rsid w:val="00657487"/>
    <w:rsid w:val="006574CB"/>
    <w:rsid w:val="006602AB"/>
    <w:rsid w:val="00660818"/>
    <w:rsid w:val="006611DB"/>
    <w:rsid w:val="00661CF7"/>
    <w:rsid w:val="006622C0"/>
    <w:rsid w:val="00662D3E"/>
    <w:rsid w:val="006635E5"/>
    <w:rsid w:val="0066360E"/>
    <w:rsid w:val="006636ED"/>
    <w:rsid w:val="00663948"/>
    <w:rsid w:val="00663E18"/>
    <w:rsid w:val="00665970"/>
    <w:rsid w:val="0066620B"/>
    <w:rsid w:val="00670243"/>
    <w:rsid w:val="00670290"/>
    <w:rsid w:val="006705E4"/>
    <w:rsid w:val="006706FF"/>
    <w:rsid w:val="00670C23"/>
    <w:rsid w:val="006722CD"/>
    <w:rsid w:val="00672485"/>
    <w:rsid w:val="00672EE3"/>
    <w:rsid w:val="0067681C"/>
    <w:rsid w:val="00677151"/>
    <w:rsid w:val="006775B5"/>
    <w:rsid w:val="0068160C"/>
    <w:rsid w:val="0068177A"/>
    <w:rsid w:val="006819A1"/>
    <w:rsid w:val="00682D3B"/>
    <w:rsid w:val="00684C2D"/>
    <w:rsid w:val="0068532E"/>
    <w:rsid w:val="00686B50"/>
    <w:rsid w:val="00686D6E"/>
    <w:rsid w:val="00686D72"/>
    <w:rsid w:val="00687209"/>
    <w:rsid w:val="0069044B"/>
    <w:rsid w:val="00691465"/>
    <w:rsid w:val="00691A14"/>
    <w:rsid w:val="00691B30"/>
    <w:rsid w:val="00691CA9"/>
    <w:rsid w:val="00691D1F"/>
    <w:rsid w:val="0069205C"/>
    <w:rsid w:val="00692AB1"/>
    <w:rsid w:val="00692D40"/>
    <w:rsid w:val="00693878"/>
    <w:rsid w:val="0069434A"/>
    <w:rsid w:val="006956A8"/>
    <w:rsid w:val="006973F2"/>
    <w:rsid w:val="0069752D"/>
    <w:rsid w:val="00697EF3"/>
    <w:rsid w:val="006A0A30"/>
    <w:rsid w:val="006A0E64"/>
    <w:rsid w:val="006A18DE"/>
    <w:rsid w:val="006A3941"/>
    <w:rsid w:val="006A4123"/>
    <w:rsid w:val="006A465D"/>
    <w:rsid w:val="006A4E01"/>
    <w:rsid w:val="006A54CA"/>
    <w:rsid w:val="006A5CB6"/>
    <w:rsid w:val="006A5D3E"/>
    <w:rsid w:val="006B03F4"/>
    <w:rsid w:val="006B07EC"/>
    <w:rsid w:val="006B0AE4"/>
    <w:rsid w:val="006B166D"/>
    <w:rsid w:val="006B16EF"/>
    <w:rsid w:val="006B1B86"/>
    <w:rsid w:val="006B1C62"/>
    <w:rsid w:val="006B1D64"/>
    <w:rsid w:val="006B2451"/>
    <w:rsid w:val="006B30C4"/>
    <w:rsid w:val="006B3371"/>
    <w:rsid w:val="006B3AB3"/>
    <w:rsid w:val="006B3AE8"/>
    <w:rsid w:val="006B41A1"/>
    <w:rsid w:val="006B497A"/>
    <w:rsid w:val="006B539E"/>
    <w:rsid w:val="006B5671"/>
    <w:rsid w:val="006B5F98"/>
    <w:rsid w:val="006B6F3F"/>
    <w:rsid w:val="006B704A"/>
    <w:rsid w:val="006B7938"/>
    <w:rsid w:val="006B7BD7"/>
    <w:rsid w:val="006B7F85"/>
    <w:rsid w:val="006C01BC"/>
    <w:rsid w:val="006C0E6B"/>
    <w:rsid w:val="006C11BD"/>
    <w:rsid w:val="006C1480"/>
    <w:rsid w:val="006C2964"/>
    <w:rsid w:val="006C2B16"/>
    <w:rsid w:val="006C36D4"/>
    <w:rsid w:val="006C3B44"/>
    <w:rsid w:val="006C3C1E"/>
    <w:rsid w:val="006C3C45"/>
    <w:rsid w:val="006C42D3"/>
    <w:rsid w:val="006C4C2F"/>
    <w:rsid w:val="006C5CF7"/>
    <w:rsid w:val="006C5D07"/>
    <w:rsid w:val="006C69FA"/>
    <w:rsid w:val="006C6A61"/>
    <w:rsid w:val="006C6F80"/>
    <w:rsid w:val="006D0069"/>
    <w:rsid w:val="006D0BD9"/>
    <w:rsid w:val="006D0CFB"/>
    <w:rsid w:val="006D1136"/>
    <w:rsid w:val="006D1253"/>
    <w:rsid w:val="006D1816"/>
    <w:rsid w:val="006D1D0F"/>
    <w:rsid w:val="006D27A0"/>
    <w:rsid w:val="006D31BB"/>
    <w:rsid w:val="006D36D6"/>
    <w:rsid w:val="006D4244"/>
    <w:rsid w:val="006D42A7"/>
    <w:rsid w:val="006D4874"/>
    <w:rsid w:val="006D4D44"/>
    <w:rsid w:val="006D4DA2"/>
    <w:rsid w:val="006D5B04"/>
    <w:rsid w:val="006D5CC0"/>
    <w:rsid w:val="006D5ED2"/>
    <w:rsid w:val="006D612A"/>
    <w:rsid w:val="006D7249"/>
    <w:rsid w:val="006D7A4A"/>
    <w:rsid w:val="006D7C41"/>
    <w:rsid w:val="006E164B"/>
    <w:rsid w:val="006E1855"/>
    <w:rsid w:val="006E25E5"/>
    <w:rsid w:val="006E300E"/>
    <w:rsid w:val="006E3715"/>
    <w:rsid w:val="006E41D2"/>
    <w:rsid w:val="006E48D6"/>
    <w:rsid w:val="006E4D2C"/>
    <w:rsid w:val="006E53A1"/>
    <w:rsid w:val="006E572B"/>
    <w:rsid w:val="006E5E53"/>
    <w:rsid w:val="006E5F3D"/>
    <w:rsid w:val="006E7A31"/>
    <w:rsid w:val="006F0494"/>
    <w:rsid w:val="006F099D"/>
    <w:rsid w:val="006F0DFA"/>
    <w:rsid w:val="006F3993"/>
    <w:rsid w:val="006F43E7"/>
    <w:rsid w:val="006F45BA"/>
    <w:rsid w:val="006F485D"/>
    <w:rsid w:val="006F4886"/>
    <w:rsid w:val="006F4BBB"/>
    <w:rsid w:val="006F4E4F"/>
    <w:rsid w:val="006F4F4F"/>
    <w:rsid w:val="006F4F8A"/>
    <w:rsid w:val="006F588E"/>
    <w:rsid w:val="006F5925"/>
    <w:rsid w:val="00700E59"/>
    <w:rsid w:val="00700FEA"/>
    <w:rsid w:val="00701748"/>
    <w:rsid w:val="00701DA0"/>
    <w:rsid w:val="00701ECB"/>
    <w:rsid w:val="00701ECD"/>
    <w:rsid w:val="007020AF"/>
    <w:rsid w:val="00702335"/>
    <w:rsid w:val="007026CA"/>
    <w:rsid w:val="0070275A"/>
    <w:rsid w:val="00702A88"/>
    <w:rsid w:val="0070482E"/>
    <w:rsid w:val="00704D3F"/>
    <w:rsid w:val="00706FD8"/>
    <w:rsid w:val="007072E2"/>
    <w:rsid w:val="00707C0F"/>
    <w:rsid w:val="00707EFA"/>
    <w:rsid w:val="007102CD"/>
    <w:rsid w:val="0071122F"/>
    <w:rsid w:val="00711E13"/>
    <w:rsid w:val="00712065"/>
    <w:rsid w:val="0071290E"/>
    <w:rsid w:val="00712C85"/>
    <w:rsid w:val="007132EA"/>
    <w:rsid w:val="0071356C"/>
    <w:rsid w:val="007139B3"/>
    <w:rsid w:val="00713A8B"/>
    <w:rsid w:val="00713EE3"/>
    <w:rsid w:val="007152B4"/>
    <w:rsid w:val="007166E6"/>
    <w:rsid w:val="00716822"/>
    <w:rsid w:val="0071716E"/>
    <w:rsid w:val="0071796E"/>
    <w:rsid w:val="00717D31"/>
    <w:rsid w:val="00720321"/>
    <w:rsid w:val="0072071D"/>
    <w:rsid w:val="00720A37"/>
    <w:rsid w:val="00721512"/>
    <w:rsid w:val="007219A7"/>
    <w:rsid w:val="007251FB"/>
    <w:rsid w:val="00725A3F"/>
    <w:rsid w:val="00726045"/>
    <w:rsid w:val="00726936"/>
    <w:rsid w:val="00730100"/>
    <w:rsid w:val="00730523"/>
    <w:rsid w:val="0073287B"/>
    <w:rsid w:val="00732ECD"/>
    <w:rsid w:val="00735177"/>
    <w:rsid w:val="007354CC"/>
    <w:rsid w:val="00736029"/>
    <w:rsid w:val="007364C6"/>
    <w:rsid w:val="0073655C"/>
    <w:rsid w:val="007369A8"/>
    <w:rsid w:val="0073731D"/>
    <w:rsid w:val="007376E2"/>
    <w:rsid w:val="0074044C"/>
    <w:rsid w:val="007404A3"/>
    <w:rsid w:val="00740916"/>
    <w:rsid w:val="00740D40"/>
    <w:rsid w:val="007417D7"/>
    <w:rsid w:val="00742139"/>
    <w:rsid w:val="0074243B"/>
    <w:rsid w:val="00742E4C"/>
    <w:rsid w:val="00743240"/>
    <w:rsid w:val="007448DF"/>
    <w:rsid w:val="00745987"/>
    <w:rsid w:val="00745BB8"/>
    <w:rsid w:val="007460AC"/>
    <w:rsid w:val="00746316"/>
    <w:rsid w:val="00746590"/>
    <w:rsid w:val="007473B9"/>
    <w:rsid w:val="00747CA7"/>
    <w:rsid w:val="00750DDB"/>
    <w:rsid w:val="00751176"/>
    <w:rsid w:val="00753240"/>
    <w:rsid w:val="00753950"/>
    <w:rsid w:val="007544F1"/>
    <w:rsid w:val="00754824"/>
    <w:rsid w:val="00754CEF"/>
    <w:rsid w:val="00754DB9"/>
    <w:rsid w:val="00755150"/>
    <w:rsid w:val="0075523E"/>
    <w:rsid w:val="007553E4"/>
    <w:rsid w:val="00756231"/>
    <w:rsid w:val="0075734C"/>
    <w:rsid w:val="007576A9"/>
    <w:rsid w:val="0076028A"/>
    <w:rsid w:val="0076060A"/>
    <w:rsid w:val="00760D00"/>
    <w:rsid w:val="007611EF"/>
    <w:rsid w:val="00761226"/>
    <w:rsid w:val="00761530"/>
    <w:rsid w:val="0076181D"/>
    <w:rsid w:val="00761CE6"/>
    <w:rsid w:val="00762208"/>
    <w:rsid w:val="0076266E"/>
    <w:rsid w:val="0076285A"/>
    <w:rsid w:val="00762931"/>
    <w:rsid w:val="007631A5"/>
    <w:rsid w:val="00763311"/>
    <w:rsid w:val="00763C41"/>
    <w:rsid w:val="00763DB9"/>
    <w:rsid w:val="00764499"/>
    <w:rsid w:val="00764B2A"/>
    <w:rsid w:val="00765197"/>
    <w:rsid w:val="00765780"/>
    <w:rsid w:val="0076625F"/>
    <w:rsid w:val="007663A8"/>
    <w:rsid w:val="0076691E"/>
    <w:rsid w:val="00766DA8"/>
    <w:rsid w:val="00767B04"/>
    <w:rsid w:val="00767E9C"/>
    <w:rsid w:val="00772EC5"/>
    <w:rsid w:val="00772EC9"/>
    <w:rsid w:val="00772ECA"/>
    <w:rsid w:val="007731CB"/>
    <w:rsid w:val="00773D95"/>
    <w:rsid w:val="0077429E"/>
    <w:rsid w:val="00774C78"/>
    <w:rsid w:val="00774D3B"/>
    <w:rsid w:val="0077548E"/>
    <w:rsid w:val="007755D4"/>
    <w:rsid w:val="007759A1"/>
    <w:rsid w:val="0077632A"/>
    <w:rsid w:val="007764B8"/>
    <w:rsid w:val="0077690B"/>
    <w:rsid w:val="00777D06"/>
    <w:rsid w:val="0078088B"/>
    <w:rsid w:val="00780EDC"/>
    <w:rsid w:val="0078199E"/>
    <w:rsid w:val="00781BC7"/>
    <w:rsid w:val="0078307B"/>
    <w:rsid w:val="0078352C"/>
    <w:rsid w:val="007841C0"/>
    <w:rsid w:val="0078471B"/>
    <w:rsid w:val="007860C3"/>
    <w:rsid w:val="00787CD0"/>
    <w:rsid w:val="00790286"/>
    <w:rsid w:val="00790CE8"/>
    <w:rsid w:val="00791115"/>
    <w:rsid w:val="00791293"/>
    <w:rsid w:val="00791C64"/>
    <w:rsid w:val="00791EF3"/>
    <w:rsid w:val="00792999"/>
    <w:rsid w:val="0079306D"/>
    <w:rsid w:val="00793156"/>
    <w:rsid w:val="00793566"/>
    <w:rsid w:val="007938DB"/>
    <w:rsid w:val="007940CF"/>
    <w:rsid w:val="007960A6"/>
    <w:rsid w:val="007965A3"/>
    <w:rsid w:val="007968DB"/>
    <w:rsid w:val="00797AE2"/>
    <w:rsid w:val="00797D9F"/>
    <w:rsid w:val="007A0A27"/>
    <w:rsid w:val="007A1057"/>
    <w:rsid w:val="007A1F73"/>
    <w:rsid w:val="007A2657"/>
    <w:rsid w:val="007A4ED5"/>
    <w:rsid w:val="007A568F"/>
    <w:rsid w:val="007A5808"/>
    <w:rsid w:val="007A5BE7"/>
    <w:rsid w:val="007A5D16"/>
    <w:rsid w:val="007A642D"/>
    <w:rsid w:val="007A6CAF"/>
    <w:rsid w:val="007A6E0E"/>
    <w:rsid w:val="007A7177"/>
    <w:rsid w:val="007B0DE9"/>
    <w:rsid w:val="007B2517"/>
    <w:rsid w:val="007B2A20"/>
    <w:rsid w:val="007B2C60"/>
    <w:rsid w:val="007B2DBF"/>
    <w:rsid w:val="007B42A3"/>
    <w:rsid w:val="007B49AE"/>
    <w:rsid w:val="007B4B09"/>
    <w:rsid w:val="007B5624"/>
    <w:rsid w:val="007B6482"/>
    <w:rsid w:val="007B6598"/>
    <w:rsid w:val="007B68FF"/>
    <w:rsid w:val="007B69B4"/>
    <w:rsid w:val="007B6FF3"/>
    <w:rsid w:val="007B7F35"/>
    <w:rsid w:val="007C09E5"/>
    <w:rsid w:val="007C1028"/>
    <w:rsid w:val="007C15EB"/>
    <w:rsid w:val="007C22A6"/>
    <w:rsid w:val="007C34A0"/>
    <w:rsid w:val="007C4609"/>
    <w:rsid w:val="007C4812"/>
    <w:rsid w:val="007C4CB8"/>
    <w:rsid w:val="007C4CE6"/>
    <w:rsid w:val="007C4D84"/>
    <w:rsid w:val="007C4DF3"/>
    <w:rsid w:val="007C5856"/>
    <w:rsid w:val="007C697F"/>
    <w:rsid w:val="007C745D"/>
    <w:rsid w:val="007C7689"/>
    <w:rsid w:val="007C7D96"/>
    <w:rsid w:val="007D0C44"/>
    <w:rsid w:val="007D16F2"/>
    <w:rsid w:val="007D188D"/>
    <w:rsid w:val="007D1ABE"/>
    <w:rsid w:val="007D3761"/>
    <w:rsid w:val="007D3D9B"/>
    <w:rsid w:val="007D47A2"/>
    <w:rsid w:val="007D493A"/>
    <w:rsid w:val="007D6CBE"/>
    <w:rsid w:val="007D6D46"/>
    <w:rsid w:val="007D6E17"/>
    <w:rsid w:val="007D71D3"/>
    <w:rsid w:val="007D7A8E"/>
    <w:rsid w:val="007D7D39"/>
    <w:rsid w:val="007E08B8"/>
    <w:rsid w:val="007E17DA"/>
    <w:rsid w:val="007E2D13"/>
    <w:rsid w:val="007E2E3D"/>
    <w:rsid w:val="007E32BB"/>
    <w:rsid w:val="007E33FB"/>
    <w:rsid w:val="007E4049"/>
    <w:rsid w:val="007E4A8E"/>
    <w:rsid w:val="007E4EB3"/>
    <w:rsid w:val="007F0841"/>
    <w:rsid w:val="007F11CA"/>
    <w:rsid w:val="007F13C5"/>
    <w:rsid w:val="007F1838"/>
    <w:rsid w:val="007F1AF5"/>
    <w:rsid w:val="007F1B73"/>
    <w:rsid w:val="007F1EE9"/>
    <w:rsid w:val="007F24F2"/>
    <w:rsid w:val="007F27C1"/>
    <w:rsid w:val="007F36B5"/>
    <w:rsid w:val="007F4079"/>
    <w:rsid w:val="007F6061"/>
    <w:rsid w:val="007F675A"/>
    <w:rsid w:val="007F7A01"/>
    <w:rsid w:val="007F7D8E"/>
    <w:rsid w:val="008006FC"/>
    <w:rsid w:val="00800B27"/>
    <w:rsid w:val="00800CFE"/>
    <w:rsid w:val="008017E9"/>
    <w:rsid w:val="008021AE"/>
    <w:rsid w:val="00802461"/>
    <w:rsid w:val="00802F13"/>
    <w:rsid w:val="00803901"/>
    <w:rsid w:val="0080497C"/>
    <w:rsid w:val="0080512B"/>
    <w:rsid w:val="0080577E"/>
    <w:rsid w:val="00805901"/>
    <w:rsid w:val="0080660B"/>
    <w:rsid w:val="00811327"/>
    <w:rsid w:val="008118BD"/>
    <w:rsid w:val="00811F7F"/>
    <w:rsid w:val="008125C6"/>
    <w:rsid w:val="00813368"/>
    <w:rsid w:val="00814AE0"/>
    <w:rsid w:val="00814C9D"/>
    <w:rsid w:val="00815265"/>
    <w:rsid w:val="008153D0"/>
    <w:rsid w:val="00816388"/>
    <w:rsid w:val="00817745"/>
    <w:rsid w:val="00817BF1"/>
    <w:rsid w:val="00820174"/>
    <w:rsid w:val="0082049A"/>
    <w:rsid w:val="00820F82"/>
    <w:rsid w:val="008218B3"/>
    <w:rsid w:val="00822686"/>
    <w:rsid w:val="00822A1E"/>
    <w:rsid w:val="00822C2F"/>
    <w:rsid w:val="0082390F"/>
    <w:rsid w:val="00823AD4"/>
    <w:rsid w:val="00823D58"/>
    <w:rsid w:val="00824D34"/>
    <w:rsid w:val="00826DD9"/>
    <w:rsid w:val="00827056"/>
    <w:rsid w:val="0082752D"/>
    <w:rsid w:val="008275CC"/>
    <w:rsid w:val="008278A7"/>
    <w:rsid w:val="008310F1"/>
    <w:rsid w:val="00831A61"/>
    <w:rsid w:val="0083250E"/>
    <w:rsid w:val="00832563"/>
    <w:rsid w:val="0083317D"/>
    <w:rsid w:val="00833ED8"/>
    <w:rsid w:val="00833FB0"/>
    <w:rsid w:val="00834447"/>
    <w:rsid w:val="008349AB"/>
    <w:rsid w:val="0083530C"/>
    <w:rsid w:val="008358A9"/>
    <w:rsid w:val="0083718E"/>
    <w:rsid w:val="0084067A"/>
    <w:rsid w:val="00840F7A"/>
    <w:rsid w:val="0084187D"/>
    <w:rsid w:val="00842430"/>
    <w:rsid w:val="008429FE"/>
    <w:rsid w:val="008436C7"/>
    <w:rsid w:val="008441C7"/>
    <w:rsid w:val="00844825"/>
    <w:rsid w:val="00844D2C"/>
    <w:rsid w:val="00845238"/>
    <w:rsid w:val="0084614A"/>
    <w:rsid w:val="0084618E"/>
    <w:rsid w:val="00846E2D"/>
    <w:rsid w:val="00847A33"/>
    <w:rsid w:val="00847F71"/>
    <w:rsid w:val="008500CC"/>
    <w:rsid w:val="00850979"/>
    <w:rsid w:val="0085097D"/>
    <w:rsid w:val="0085103E"/>
    <w:rsid w:val="00851279"/>
    <w:rsid w:val="00851E07"/>
    <w:rsid w:val="00851EF2"/>
    <w:rsid w:val="00852287"/>
    <w:rsid w:val="00852564"/>
    <w:rsid w:val="008531FC"/>
    <w:rsid w:val="00853E91"/>
    <w:rsid w:val="00854A4B"/>
    <w:rsid w:val="00854E06"/>
    <w:rsid w:val="00856799"/>
    <w:rsid w:val="00856840"/>
    <w:rsid w:val="00856A3B"/>
    <w:rsid w:val="00856E59"/>
    <w:rsid w:val="00856E8A"/>
    <w:rsid w:val="00856FCC"/>
    <w:rsid w:val="008616ED"/>
    <w:rsid w:val="00862351"/>
    <w:rsid w:val="00863B20"/>
    <w:rsid w:val="00863D24"/>
    <w:rsid w:val="00863F2E"/>
    <w:rsid w:val="008640F2"/>
    <w:rsid w:val="0086429E"/>
    <w:rsid w:val="00864517"/>
    <w:rsid w:val="00864979"/>
    <w:rsid w:val="00864ED1"/>
    <w:rsid w:val="00865F0D"/>
    <w:rsid w:val="00865F41"/>
    <w:rsid w:val="008661A0"/>
    <w:rsid w:val="00866AEB"/>
    <w:rsid w:val="0086738A"/>
    <w:rsid w:val="00867F01"/>
    <w:rsid w:val="0087023D"/>
    <w:rsid w:val="008709CF"/>
    <w:rsid w:val="00872D33"/>
    <w:rsid w:val="00873BEF"/>
    <w:rsid w:val="00873EA2"/>
    <w:rsid w:val="00874183"/>
    <w:rsid w:val="00874826"/>
    <w:rsid w:val="00874BA5"/>
    <w:rsid w:val="0087568D"/>
    <w:rsid w:val="0087652D"/>
    <w:rsid w:val="00880857"/>
    <w:rsid w:val="0088122D"/>
    <w:rsid w:val="008826CD"/>
    <w:rsid w:val="00882944"/>
    <w:rsid w:val="00882ACE"/>
    <w:rsid w:val="008838F5"/>
    <w:rsid w:val="00883B50"/>
    <w:rsid w:val="0088443E"/>
    <w:rsid w:val="00884CEE"/>
    <w:rsid w:val="00886BCE"/>
    <w:rsid w:val="00887A57"/>
    <w:rsid w:val="0089121F"/>
    <w:rsid w:val="0089153B"/>
    <w:rsid w:val="0089185D"/>
    <w:rsid w:val="0089203F"/>
    <w:rsid w:val="00892341"/>
    <w:rsid w:val="0089512F"/>
    <w:rsid w:val="0089570D"/>
    <w:rsid w:val="00896820"/>
    <w:rsid w:val="00897BB1"/>
    <w:rsid w:val="008A04CB"/>
    <w:rsid w:val="008A0569"/>
    <w:rsid w:val="008A0842"/>
    <w:rsid w:val="008A0AB9"/>
    <w:rsid w:val="008A1DE5"/>
    <w:rsid w:val="008A2B63"/>
    <w:rsid w:val="008A2BE0"/>
    <w:rsid w:val="008A2F9D"/>
    <w:rsid w:val="008A328E"/>
    <w:rsid w:val="008A43C4"/>
    <w:rsid w:val="008A4F00"/>
    <w:rsid w:val="008A60C6"/>
    <w:rsid w:val="008A66C8"/>
    <w:rsid w:val="008A7305"/>
    <w:rsid w:val="008B00D7"/>
    <w:rsid w:val="008B042C"/>
    <w:rsid w:val="008B067D"/>
    <w:rsid w:val="008B0CCD"/>
    <w:rsid w:val="008B19DE"/>
    <w:rsid w:val="008B3890"/>
    <w:rsid w:val="008B3DD1"/>
    <w:rsid w:val="008B4E96"/>
    <w:rsid w:val="008B5088"/>
    <w:rsid w:val="008B5619"/>
    <w:rsid w:val="008B57C4"/>
    <w:rsid w:val="008B70E1"/>
    <w:rsid w:val="008C0E51"/>
    <w:rsid w:val="008C1225"/>
    <w:rsid w:val="008C164C"/>
    <w:rsid w:val="008C19BC"/>
    <w:rsid w:val="008C22DF"/>
    <w:rsid w:val="008C2CA8"/>
    <w:rsid w:val="008C2DA8"/>
    <w:rsid w:val="008C318E"/>
    <w:rsid w:val="008C3D46"/>
    <w:rsid w:val="008C4947"/>
    <w:rsid w:val="008C4F62"/>
    <w:rsid w:val="008C6679"/>
    <w:rsid w:val="008C68DF"/>
    <w:rsid w:val="008C783B"/>
    <w:rsid w:val="008D13B6"/>
    <w:rsid w:val="008D1535"/>
    <w:rsid w:val="008D1BEE"/>
    <w:rsid w:val="008D26E4"/>
    <w:rsid w:val="008D28DA"/>
    <w:rsid w:val="008D2CA5"/>
    <w:rsid w:val="008D4117"/>
    <w:rsid w:val="008D49A7"/>
    <w:rsid w:val="008D5245"/>
    <w:rsid w:val="008D5C66"/>
    <w:rsid w:val="008D6549"/>
    <w:rsid w:val="008D66CC"/>
    <w:rsid w:val="008D6E5F"/>
    <w:rsid w:val="008D6EB8"/>
    <w:rsid w:val="008D6EEA"/>
    <w:rsid w:val="008D6F48"/>
    <w:rsid w:val="008D70DF"/>
    <w:rsid w:val="008D772D"/>
    <w:rsid w:val="008E0828"/>
    <w:rsid w:val="008E2E41"/>
    <w:rsid w:val="008E348E"/>
    <w:rsid w:val="008E3FEC"/>
    <w:rsid w:val="008E4027"/>
    <w:rsid w:val="008E408C"/>
    <w:rsid w:val="008E4743"/>
    <w:rsid w:val="008E4F1B"/>
    <w:rsid w:val="008E4FEA"/>
    <w:rsid w:val="008E577C"/>
    <w:rsid w:val="008E5A67"/>
    <w:rsid w:val="008E5E17"/>
    <w:rsid w:val="008E7433"/>
    <w:rsid w:val="008E7BDF"/>
    <w:rsid w:val="008F0154"/>
    <w:rsid w:val="008F087D"/>
    <w:rsid w:val="008F0B18"/>
    <w:rsid w:val="008F20B6"/>
    <w:rsid w:val="008F2CD7"/>
    <w:rsid w:val="008F3239"/>
    <w:rsid w:val="008F4AC2"/>
    <w:rsid w:val="008F5A15"/>
    <w:rsid w:val="008F5C74"/>
    <w:rsid w:val="008F7228"/>
    <w:rsid w:val="009001E0"/>
    <w:rsid w:val="00900C61"/>
    <w:rsid w:val="0090122B"/>
    <w:rsid w:val="00901333"/>
    <w:rsid w:val="00901363"/>
    <w:rsid w:val="00902984"/>
    <w:rsid w:val="00903EE6"/>
    <w:rsid w:val="009043E2"/>
    <w:rsid w:val="009044E6"/>
    <w:rsid w:val="0090514D"/>
    <w:rsid w:val="00905394"/>
    <w:rsid w:val="00905DF9"/>
    <w:rsid w:val="00906CE8"/>
    <w:rsid w:val="009076C6"/>
    <w:rsid w:val="00907D42"/>
    <w:rsid w:val="00910414"/>
    <w:rsid w:val="00910A22"/>
    <w:rsid w:val="00911236"/>
    <w:rsid w:val="00911316"/>
    <w:rsid w:val="00911982"/>
    <w:rsid w:val="00911D00"/>
    <w:rsid w:val="009139F4"/>
    <w:rsid w:val="00914D8C"/>
    <w:rsid w:val="00914DF4"/>
    <w:rsid w:val="009158F6"/>
    <w:rsid w:val="00915E1F"/>
    <w:rsid w:val="00915FCC"/>
    <w:rsid w:val="009160D9"/>
    <w:rsid w:val="009166A5"/>
    <w:rsid w:val="009177E8"/>
    <w:rsid w:val="00920470"/>
    <w:rsid w:val="009205CE"/>
    <w:rsid w:val="00920AE7"/>
    <w:rsid w:val="00920D31"/>
    <w:rsid w:val="00921D00"/>
    <w:rsid w:val="00922524"/>
    <w:rsid w:val="00922A7F"/>
    <w:rsid w:val="009233E4"/>
    <w:rsid w:val="0092481D"/>
    <w:rsid w:val="00924870"/>
    <w:rsid w:val="00924F57"/>
    <w:rsid w:val="00925A16"/>
    <w:rsid w:val="009262E1"/>
    <w:rsid w:val="00926D48"/>
    <w:rsid w:val="00927648"/>
    <w:rsid w:val="00927EAF"/>
    <w:rsid w:val="009304A2"/>
    <w:rsid w:val="009307FB"/>
    <w:rsid w:val="00931E84"/>
    <w:rsid w:val="0093304B"/>
    <w:rsid w:val="009331C7"/>
    <w:rsid w:val="009334B6"/>
    <w:rsid w:val="00933C3A"/>
    <w:rsid w:val="00934C02"/>
    <w:rsid w:val="00934D66"/>
    <w:rsid w:val="00934F74"/>
    <w:rsid w:val="00935041"/>
    <w:rsid w:val="00935859"/>
    <w:rsid w:val="00935BD5"/>
    <w:rsid w:val="00935EA0"/>
    <w:rsid w:val="009368CA"/>
    <w:rsid w:val="00936A43"/>
    <w:rsid w:val="00937137"/>
    <w:rsid w:val="009406EA"/>
    <w:rsid w:val="00941431"/>
    <w:rsid w:val="009417A8"/>
    <w:rsid w:val="0094243F"/>
    <w:rsid w:val="009424E2"/>
    <w:rsid w:val="00943280"/>
    <w:rsid w:val="00943E23"/>
    <w:rsid w:val="0094422C"/>
    <w:rsid w:val="00944B1A"/>
    <w:rsid w:val="0094518F"/>
    <w:rsid w:val="009457D3"/>
    <w:rsid w:val="009471C4"/>
    <w:rsid w:val="00947EE5"/>
    <w:rsid w:val="00947F01"/>
    <w:rsid w:val="00947F71"/>
    <w:rsid w:val="00947FF5"/>
    <w:rsid w:val="009500F4"/>
    <w:rsid w:val="00950158"/>
    <w:rsid w:val="00950516"/>
    <w:rsid w:val="00950A38"/>
    <w:rsid w:val="009521D3"/>
    <w:rsid w:val="009537D6"/>
    <w:rsid w:val="00953A1B"/>
    <w:rsid w:val="009541E6"/>
    <w:rsid w:val="00954896"/>
    <w:rsid w:val="00954D8D"/>
    <w:rsid w:val="00955D3E"/>
    <w:rsid w:val="00956097"/>
    <w:rsid w:val="00956276"/>
    <w:rsid w:val="0095631B"/>
    <w:rsid w:val="00956BA8"/>
    <w:rsid w:val="00956EAB"/>
    <w:rsid w:val="00957727"/>
    <w:rsid w:val="00957A06"/>
    <w:rsid w:val="00957FA2"/>
    <w:rsid w:val="009607D7"/>
    <w:rsid w:val="0096166D"/>
    <w:rsid w:val="00961E9C"/>
    <w:rsid w:val="009621D5"/>
    <w:rsid w:val="00962D63"/>
    <w:rsid w:val="00963497"/>
    <w:rsid w:val="009643FC"/>
    <w:rsid w:val="00964BC8"/>
    <w:rsid w:val="00965287"/>
    <w:rsid w:val="00965C2D"/>
    <w:rsid w:val="00965D5F"/>
    <w:rsid w:val="00966F50"/>
    <w:rsid w:val="00967582"/>
    <w:rsid w:val="00970B0A"/>
    <w:rsid w:val="009727D8"/>
    <w:rsid w:val="00973009"/>
    <w:rsid w:val="0097347A"/>
    <w:rsid w:val="0097352F"/>
    <w:rsid w:val="00973658"/>
    <w:rsid w:val="00973B4F"/>
    <w:rsid w:val="00974159"/>
    <w:rsid w:val="00974953"/>
    <w:rsid w:val="00974A54"/>
    <w:rsid w:val="00974D7D"/>
    <w:rsid w:val="00975AE7"/>
    <w:rsid w:val="00976AB2"/>
    <w:rsid w:val="0097727A"/>
    <w:rsid w:val="00977B49"/>
    <w:rsid w:val="00980025"/>
    <w:rsid w:val="009814C5"/>
    <w:rsid w:val="00982475"/>
    <w:rsid w:val="009835E3"/>
    <w:rsid w:val="009843A7"/>
    <w:rsid w:val="0098482C"/>
    <w:rsid w:val="009859E9"/>
    <w:rsid w:val="00985DF4"/>
    <w:rsid w:val="009863B8"/>
    <w:rsid w:val="009872BF"/>
    <w:rsid w:val="00987476"/>
    <w:rsid w:val="009874AC"/>
    <w:rsid w:val="00987B75"/>
    <w:rsid w:val="00987FF7"/>
    <w:rsid w:val="00990325"/>
    <w:rsid w:val="00993D2A"/>
    <w:rsid w:val="00994288"/>
    <w:rsid w:val="0099571A"/>
    <w:rsid w:val="00995756"/>
    <w:rsid w:val="009962F3"/>
    <w:rsid w:val="009969E9"/>
    <w:rsid w:val="00996E4F"/>
    <w:rsid w:val="009A012D"/>
    <w:rsid w:val="009A0EC5"/>
    <w:rsid w:val="009A1FA5"/>
    <w:rsid w:val="009A230F"/>
    <w:rsid w:val="009A30A7"/>
    <w:rsid w:val="009A335D"/>
    <w:rsid w:val="009A3BE0"/>
    <w:rsid w:val="009A3CB0"/>
    <w:rsid w:val="009A4A70"/>
    <w:rsid w:val="009A5A01"/>
    <w:rsid w:val="009A5A64"/>
    <w:rsid w:val="009A5CA9"/>
    <w:rsid w:val="009A5DB6"/>
    <w:rsid w:val="009A72DC"/>
    <w:rsid w:val="009B06A1"/>
    <w:rsid w:val="009B1326"/>
    <w:rsid w:val="009B1422"/>
    <w:rsid w:val="009B18D5"/>
    <w:rsid w:val="009B3196"/>
    <w:rsid w:val="009B42DC"/>
    <w:rsid w:val="009B5E3F"/>
    <w:rsid w:val="009B5FA1"/>
    <w:rsid w:val="009B5FBA"/>
    <w:rsid w:val="009B69F6"/>
    <w:rsid w:val="009B7854"/>
    <w:rsid w:val="009B78F6"/>
    <w:rsid w:val="009C24C8"/>
    <w:rsid w:val="009C3660"/>
    <w:rsid w:val="009C367A"/>
    <w:rsid w:val="009C3B32"/>
    <w:rsid w:val="009C3C6C"/>
    <w:rsid w:val="009C5C04"/>
    <w:rsid w:val="009C5F7A"/>
    <w:rsid w:val="009C6E97"/>
    <w:rsid w:val="009C71FD"/>
    <w:rsid w:val="009D0045"/>
    <w:rsid w:val="009D01B1"/>
    <w:rsid w:val="009D0463"/>
    <w:rsid w:val="009D0C88"/>
    <w:rsid w:val="009D0E51"/>
    <w:rsid w:val="009D130D"/>
    <w:rsid w:val="009D1BB6"/>
    <w:rsid w:val="009D1F1E"/>
    <w:rsid w:val="009D2106"/>
    <w:rsid w:val="009D2308"/>
    <w:rsid w:val="009D285D"/>
    <w:rsid w:val="009D2A0B"/>
    <w:rsid w:val="009D311F"/>
    <w:rsid w:val="009D37BF"/>
    <w:rsid w:val="009D4289"/>
    <w:rsid w:val="009D49E9"/>
    <w:rsid w:val="009D4A05"/>
    <w:rsid w:val="009D4DF0"/>
    <w:rsid w:val="009D61C0"/>
    <w:rsid w:val="009D6260"/>
    <w:rsid w:val="009D68E5"/>
    <w:rsid w:val="009D797C"/>
    <w:rsid w:val="009E0A06"/>
    <w:rsid w:val="009E0B54"/>
    <w:rsid w:val="009E1800"/>
    <w:rsid w:val="009E2638"/>
    <w:rsid w:val="009E2A26"/>
    <w:rsid w:val="009E2C3B"/>
    <w:rsid w:val="009E2F29"/>
    <w:rsid w:val="009E32F9"/>
    <w:rsid w:val="009E378B"/>
    <w:rsid w:val="009E446F"/>
    <w:rsid w:val="009E4540"/>
    <w:rsid w:val="009E46B3"/>
    <w:rsid w:val="009E58C0"/>
    <w:rsid w:val="009E5AF5"/>
    <w:rsid w:val="009E5DBD"/>
    <w:rsid w:val="009E5E15"/>
    <w:rsid w:val="009E5FD4"/>
    <w:rsid w:val="009E7656"/>
    <w:rsid w:val="009F0060"/>
    <w:rsid w:val="009F00FA"/>
    <w:rsid w:val="009F0AD1"/>
    <w:rsid w:val="009F135F"/>
    <w:rsid w:val="009F165A"/>
    <w:rsid w:val="009F26D2"/>
    <w:rsid w:val="009F29DA"/>
    <w:rsid w:val="009F4396"/>
    <w:rsid w:val="009F4460"/>
    <w:rsid w:val="009F513D"/>
    <w:rsid w:val="009F51CE"/>
    <w:rsid w:val="009F5B2B"/>
    <w:rsid w:val="009F6098"/>
    <w:rsid w:val="009F6E84"/>
    <w:rsid w:val="00A000C7"/>
    <w:rsid w:val="00A0063A"/>
    <w:rsid w:val="00A00C39"/>
    <w:rsid w:val="00A00C9D"/>
    <w:rsid w:val="00A01FE7"/>
    <w:rsid w:val="00A02BA9"/>
    <w:rsid w:val="00A032FA"/>
    <w:rsid w:val="00A033CC"/>
    <w:rsid w:val="00A03C39"/>
    <w:rsid w:val="00A04400"/>
    <w:rsid w:val="00A0594E"/>
    <w:rsid w:val="00A05C8A"/>
    <w:rsid w:val="00A05F2F"/>
    <w:rsid w:val="00A067C9"/>
    <w:rsid w:val="00A10204"/>
    <w:rsid w:val="00A10261"/>
    <w:rsid w:val="00A12859"/>
    <w:rsid w:val="00A12EA4"/>
    <w:rsid w:val="00A13A52"/>
    <w:rsid w:val="00A13FEE"/>
    <w:rsid w:val="00A15581"/>
    <w:rsid w:val="00A158D8"/>
    <w:rsid w:val="00A15A47"/>
    <w:rsid w:val="00A16942"/>
    <w:rsid w:val="00A177F2"/>
    <w:rsid w:val="00A17B59"/>
    <w:rsid w:val="00A20C6F"/>
    <w:rsid w:val="00A21245"/>
    <w:rsid w:val="00A21247"/>
    <w:rsid w:val="00A21291"/>
    <w:rsid w:val="00A21B5F"/>
    <w:rsid w:val="00A23CF9"/>
    <w:rsid w:val="00A24022"/>
    <w:rsid w:val="00A247D5"/>
    <w:rsid w:val="00A24BB0"/>
    <w:rsid w:val="00A250A2"/>
    <w:rsid w:val="00A25F74"/>
    <w:rsid w:val="00A2625B"/>
    <w:rsid w:val="00A26794"/>
    <w:rsid w:val="00A26F24"/>
    <w:rsid w:val="00A276C3"/>
    <w:rsid w:val="00A27E9A"/>
    <w:rsid w:val="00A303B2"/>
    <w:rsid w:val="00A310A5"/>
    <w:rsid w:val="00A333E4"/>
    <w:rsid w:val="00A33BAC"/>
    <w:rsid w:val="00A34301"/>
    <w:rsid w:val="00A34471"/>
    <w:rsid w:val="00A348DE"/>
    <w:rsid w:val="00A35D42"/>
    <w:rsid w:val="00A36CAC"/>
    <w:rsid w:val="00A3754D"/>
    <w:rsid w:val="00A37A42"/>
    <w:rsid w:val="00A40E43"/>
    <w:rsid w:val="00A41178"/>
    <w:rsid w:val="00A41F5A"/>
    <w:rsid w:val="00A43447"/>
    <w:rsid w:val="00A4475B"/>
    <w:rsid w:val="00A44F44"/>
    <w:rsid w:val="00A450F6"/>
    <w:rsid w:val="00A456B4"/>
    <w:rsid w:val="00A50D4B"/>
    <w:rsid w:val="00A5157F"/>
    <w:rsid w:val="00A52B47"/>
    <w:rsid w:val="00A54233"/>
    <w:rsid w:val="00A54327"/>
    <w:rsid w:val="00A55E06"/>
    <w:rsid w:val="00A56158"/>
    <w:rsid w:val="00A562AE"/>
    <w:rsid w:val="00A56BD6"/>
    <w:rsid w:val="00A56F01"/>
    <w:rsid w:val="00A602CC"/>
    <w:rsid w:val="00A60B19"/>
    <w:rsid w:val="00A60DAE"/>
    <w:rsid w:val="00A6117B"/>
    <w:rsid w:val="00A61920"/>
    <w:rsid w:val="00A6226E"/>
    <w:rsid w:val="00A637E3"/>
    <w:rsid w:val="00A64D2C"/>
    <w:rsid w:val="00A65148"/>
    <w:rsid w:val="00A656A4"/>
    <w:rsid w:val="00A65A8D"/>
    <w:rsid w:val="00A65A8E"/>
    <w:rsid w:val="00A65BD9"/>
    <w:rsid w:val="00A666BB"/>
    <w:rsid w:val="00A66946"/>
    <w:rsid w:val="00A67626"/>
    <w:rsid w:val="00A67C90"/>
    <w:rsid w:val="00A67E76"/>
    <w:rsid w:val="00A70082"/>
    <w:rsid w:val="00A70508"/>
    <w:rsid w:val="00A708CA"/>
    <w:rsid w:val="00A70E13"/>
    <w:rsid w:val="00A71229"/>
    <w:rsid w:val="00A718A4"/>
    <w:rsid w:val="00A72CC3"/>
    <w:rsid w:val="00A74AE9"/>
    <w:rsid w:val="00A74F6A"/>
    <w:rsid w:val="00A75820"/>
    <w:rsid w:val="00A75A1B"/>
    <w:rsid w:val="00A76BAF"/>
    <w:rsid w:val="00A77A89"/>
    <w:rsid w:val="00A77BD3"/>
    <w:rsid w:val="00A807AF"/>
    <w:rsid w:val="00A8156A"/>
    <w:rsid w:val="00A816E6"/>
    <w:rsid w:val="00A81A62"/>
    <w:rsid w:val="00A81AE7"/>
    <w:rsid w:val="00A825D2"/>
    <w:rsid w:val="00A82C3F"/>
    <w:rsid w:val="00A83282"/>
    <w:rsid w:val="00A833A9"/>
    <w:rsid w:val="00A83853"/>
    <w:rsid w:val="00A84B41"/>
    <w:rsid w:val="00A85A87"/>
    <w:rsid w:val="00A861B6"/>
    <w:rsid w:val="00A869CE"/>
    <w:rsid w:val="00A875E8"/>
    <w:rsid w:val="00A9039B"/>
    <w:rsid w:val="00A90B0D"/>
    <w:rsid w:val="00A918A2"/>
    <w:rsid w:val="00A92221"/>
    <w:rsid w:val="00A92575"/>
    <w:rsid w:val="00A92935"/>
    <w:rsid w:val="00A92B37"/>
    <w:rsid w:val="00A92D53"/>
    <w:rsid w:val="00A933A4"/>
    <w:rsid w:val="00A93B0C"/>
    <w:rsid w:val="00A93D54"/>
    <w:rsid w:val="00A96081"/>
    <w:rsid w:val="00A96247"/>
    <w:rsid w:val="00A978EC"/>
    <w:rsid w:val="00AA034F"/>
    <w:rsid w:val="00AA08EA"/>
    <w:rsid w:val="00AA09CB"/>
    <w:rsid w:val="00AA12E7"/>
    <w:rsid w:val="00AA1E9B"/>
    <w:rsid w:val="00AA2C58"/>
    <w:rsid w:val="00AA4061"/>
    <w:rsid w:val="00AA41E9"/>
    <w:rsid w:val="00AA5CFB"/>
    <w:rsid w:val="00AA6664"/>
    <w:rsid w:val="00AA6FA0"/>
    <w:rsid w:val="00AA7B2C"/>
    <w:rsid w:val="00AA7EE7"/>
    <w:rsid w:val="00AB0461"/>
    <w:rsid w:val="00AB089A"/>
    <w:rsid w:val="00AB0DDF"/>
    <w:rsid w:val="00AB1165"/>
    <w:rsid w:val="00AB211D"/>
    <w:rsid w:val="00AB2A9C"/>
    <w:rsid w:val="00AB2AAD"/>
    <w:rsid w:val="00AB30C1"/>
    <w:rsid w:val="00AB30D3"/>
    <w:rsid w:val="00AB326E"/>
    <w:rsid w:val="00AB40CC"/>
    <w:rsid w:val="00AB4DE5"/>
    <w:rsid w:val="00AB5009"/>
    <w:rsid w:val="00AB53BB"/>
    <w:rsid w:val="00AB581C"/>
    <w:rsid w:val="00AB6E29"/>
    <w:rsid w:val="00AB7A31"/>
    <w:rsid w:val="00AC04A0"/>
    <w:rsid w:val="00AC05FD"/>
    <w:rsid w:val="00AC08FA"/>
    <w:rsid w:val="00AC0AE8"/>
    <w:rsid w:val="00AC1C71"/>
    <w:rsid w:val="00AC2418"/>
    <w:rsid w:val="00AC30C6"/>
    <w:rsid w:val="00AC31CE"/>
    <w:rsid w:val="00AC4751"/>
    <w:rsid w:val="00AC513A"/>
    <w:rsid w:val="00AC58C3"/>
    <w:rsid w:val="00AC6BD0"/>
    <w:rsid w:val="00AC73CC"/>
    <w:rsid w:val="00AC7533"/>
    <w:rsid w:val="00AC7716"/>
    <w:rsid w:val="00AC7720"/>
    <w:rsid w:val="00AC7958"/>
    <w:rsid w:val="00AC79A7"/>
    <w:rsid w:val="00AC7CE8"/>
    <w:rsid w:val="00AC7F8F"/>
    <w:rsid w:val="00AD25DD"/>
    <w:rsid w:val="00AD2616"/>
    <w:rsid w:val="00AD26E0"/>
    <w:rsid w:val="00AD26EB"/>
    <w:rsid w:val="00AD2A77"/>
    <w:rsid w:val="00AD3716"/>
    <w:rsid w:val="00AD3CAD"/>
    <w:rsid w:val="00AD491B"/>
    <w:rsid w:val="00AD6B60"/>
    <w:rsid w:val="00AD6F4D"/>
    <w:rsid w:val="00AD7391"/>
    <w:rsid w:val="00AD7CB1"/>
    <w:rsid w:val="00AD7E6C"/>
    <w:rsid w:val="00AE0982"/>
    <w:rsid w:val="00AE11BB"/>
    <w:rsid w:val="00AE1223"/>
    <w:rsid w:val="00AE2EFE"/>
    <w:rsid w:val="00AE300A"/>
    <w:rsid w:val="00AE3A6A"/>
    <w:rsid w:val="00AE4B52"/>
    <w:rsid w:val="00AE5234"/>
    <w:rsid w:val="00AE552B"/>
    <w:rsid w:val="00AE6437"/>
    <w:rsid w:val="00AE68EB"/>
    <w:rsid w:val="00AE6AAA"/>
    <w:rsid w:val="00AE7708"/>
    <w:rsid w:val="00AF0BE9"/>
    <w:rsid w:val="00AF1855"/>
    <w:rsid w:val="00AF1C79"/>
    <w:rsid w:val="00AF31D3"/>
    <w:rsid w:val="00AF39F3"/>
    <w:rsid w:val="00AF4F1A"/>
    <w:rsid w:val="00AF5714"/>
    <w:rsid w:val="00AF5B82"/>
    <w:rsid w:val="00AF5F93"/>
    <w:rsid w:val="00AF6C73"/>
    <w:rsid w:val="00AF7704"/>
    <w:rsid w:val="00AF7C79"/>
    <w:rsid w:val="00B00549"/>
    <w:rsid w:val="00B00959"/>
    <w:rsid w:val="00B01156"/>
    <w:rsid w:val="00B01516"/>
    <w:rsid w:val="00B0298D"/>
    <w:rsid w:val="00B03717"/>
    <w:rsid w:val="00B039A0"/>
    <w:rsid w:val="00B04255"/>
    <w:rsid w:val="00B0485A"/>
    <w:rsid w:val="00B04BD1"/>
    <w:rsid w:val="00B051EB"/>
    <w:rsid w:val="00B0646F"/>
    <w:rsid w:val="00B0694C"/>
    <w:rsid w:val="00B1013A"/>
    <w:rsid w:val="00B10170"/>
    <w:rsid w:val="00B102F9"/>
    <w:rsid w:val="00B110E4"/>
    <w:rsid w:val="00B131A5"/>
    <w:rsid w:val="00B13237"/>
    <w:rsid w:val="00B13296"/>
    <w:rsid w:val="00B132F8"/>
    <w:rsid w:val="00B138C1"/>
    <w:rsid w:val="00B139CD"/>
    <w:rsid w:val="00B14171"/>
    <w:rsid w:val="00B14765"/>
    <w:rsid w:val="00B1504D"/>
    <w:rsid w:val="00B15068"/>
    <w:rsid w:val="00B156E6"/>
    <w:rsid w:val="00B158A8"/>
    <w:rsid w:val="00B15BE2"/>
    <w:rsid w:val="00B15F25"/>
    <w:rsid w:val="00B16198"/>
    <w:rsid w:val="00B161B4"/>
    <w:rsid w:val="00B16858"/>
    <w:rsid w:val="00B172FA"/>
    <w:rsid w:val="00B2051E"/>
    <w:rsid w:val="00B206AF"/>
    <w:rsid w:val="00B20897"/>
    <w:rsid w:val="00B20C30"/>
    <w:rsid w:val="00B20E60"/>
    <w:rsid w:val="00B21DEB"/>
    <w:rsid w:val="00B22CDA"/>
    <w:rsid w:val="00B240B0"/>
    <w:rsid w:val="00B254B6"/>
    <w:rsid w:val="00B25CCC"/>
    <w:rsid w:val="00B26245"/>
    <w:rsid w:val="00B268CD"/>
    <w:rsid w:val="00B26975"/>
    <w:rsid w:val="00B26F25"/>
    <w:rsid w:val="00B2796F"/>
    <w:rsid w:val="00B3011D"/>
    <w:rsid w:val="00B30989"/>
    <w:rsid w:val="00B33061"/>
    <w:rsid w:val="00B3390C"/>
    <w:rsid w:val="00B34890"/>
    <w:rsid w:val="00B35A26"/>
    <w:rsid w:val="00B3607E"/>
    <w:rsid w:val="00B366D0"/>
    <w:rsid w:val="00B368DE"/>
    <w:rsid w:val="00B36F02"/>
    <w:rsid w:val="00B40496"/>
    <w:rsid w:val="00B4133F"/>
    <w:rsid w:val="00B4163E"/>
    <w:rsid w:val="00B42519"/>
    <w:rsid w:val="00B4288F"/>
    <w:rsid w:val="00B43256"/>
    <w:rsid w:val="00B433BF"/>
    <w:rsid w:val="00B4350A"/>
    <w:rsid w:val="00B43EDC"/>
    <w:rsid w:val="00B4426C"/>
    <w:rsid w:val="00B44AE3"/>
    <w:rsid w:val="00B44C65"/>
    <w:rsid w:val="00B451EA"/>
    <w:rsid w:val="00B4564A"/>
    <w:rsid w:val="00B4667C"/>
    <w:rsid w:val="00B4729F"/>
    <w:rsid w:val="00B47BC1"/>
    <w:rsid w:val="00B50A69"/>
    <w:rsid w:val="00B5109D"/>
    <w:rsid w:val="00B51C74"/>
    <w:rsid w:val="00B5216A"/>
    <w:rsid w:val="00B5302D"/>
    <w:rsid w:val="00B532EC"/>
    <w:rsid w:val="00B53305"/>
    <w:rsid w:val="00B539BF"/>
    <w:rsid w:val="00B5500B"/>
    <w:rsid w:val="00B5510B"/>
    <w:rsid w:val="00B55DB1"/>
    <w:rsid w:val="00B563C5"/>
    <w:rsid w:val="00B56529"/>
    <w:rsid w:val="00B56C0B"/>
    <w:rsid w:val="00B577FC"/>
    <w:rsid w:val="00B57822"/>
    <w:rsid w:val="00B57E78"/>
    <w:rsid w:val="00B60B0D"/>
    <w:rsid w:val="00B60BE7"/>
    <w:rsid w:val="00B610B3"/>
    <w:rsid w:val="00B610FE"/>
    <w:rsid w:val="00B614F4"/>
    <w:rsid w:val="00B617DD"/>
    <w:rsid w:val="00B629A3"/>
    <w:rsid w:val="00B634F0"/>
    <w:rsid w:val="00B636C3"/>
    <w:rsid w:val="00B63881"/>
    <w:rsid w:val="00B63F6F"/>
    <w:rsid w:val="00B65214"/>
    <w:rsid w:val="00B65BF8"/>
    <w:rsid w:val="00B66DAA"/>
    <w:rsid w:val="00B70046"/>
    <w:rsid w:val="00B710AF"/>
    <w:rsid w:val="00B71A5D"/>
    <w:rsid w:val="00B71C43"/>
    <w:rsid w:val="00B725F0"/>
    <w:rsid w:val="00B73721"/>
    <w:rsid w:val="00B74B71"/>
    <w:rsid w:val="00B74C9B"/>
    <w:rsid w:val="00B75007"/>
    <w:rsid w:val="00B76541"/>
    <w:rsid w:val="00B76709"/>
    <w:rsid w:val="00B76A70"/>
    <w:rsid w:val="00B76CBD"/>
    <w:rsid w:val="00B777C6"/>
    <w:rsid w:val="00B77A7A"/>
    <w:rsid w:val="00B809AE"/>
    <w:rsid w:val="00B81B14"/>
    <w:rsid w:val="00B82347"/>
    <w:rsid w:val="00B826FC"/>
    <w:rsid w:val="00B82C9A"/>
    <w:rsid w:val="00B82D1A"/>
    <w:rsid w:val="00B84A38"/>
    <w:rsid w:val="00B865C9"/>
    <w:rsid w:val="00B867C1"/>
    <w:rsid w:val="00B904E1"/>
    <w:rsid w:val="00B91E10"/>
    <w:rsid w:val="00B92CB1"/>
    <w:rsid w:val="00B93F4E"/>
    <w:rsid w:val="00B94389"/>
    <w:rsid w:val="00B94905"/>
    <w:rsid w:val="00B9696D"/>
    <w:rsid w:val="00B96E11"/>
    <w:rsid w:val="00BA05F0"/>
    <w:rsid w:val="00BA0C87"/>
    <w:rsid w:val="00BA0DF0"/>
    <w:rsid w:val="00BA25A7"/>
    <w:rsid w:val="00BA25D9"/>
    <w:rsid w:val="00BA29D8"/>
    <w:rsid w:val="00BA3A70"/>
    <w:rsid w:val="00BA3BF8"/>
    <w:rsid w:val="00BA4014"/>
    <w:rsid w:val="00BA41FA"/>
    <w:rsid w:val="00BA5547"/>
    <w:rsid w:val="00BA5FC8"/>
    <w:rsid w:val="00BA717A"/>
    <w:rsid w:val="00BA7276"/>
    <w:rsid w:val="00BA79E9"/>
    <w:rsid w:val="00BB01AA"/>
    <w:rsid w:val="00BB1B03"/>
    <w:rsid w:val="00BB2275"/>
    <w:rsid w:val="00BB24B1"/>
    <w:rsid w:val="00BB2558"/>
    <w:rsid w:val="00BB4574"/>
    <w:rsid w:val="00BB4A1C"/>
    <w:rsid w:val="00BB5430"/>
    <w:rsid w:val="00BB5EE8"/>
    <w:rsid w:val="00BB640E"/>
    <w:rsid w:val="00BB6D86"/>
    <w:rsid w:val="00BB706E"/>
    <w:rsid w:val="00BB7718"/>
    <w:rsid w:val="00BC05CE"/>
    <w:rsid w:val="00BC079C"/>
    <w:rsid w:val="00BC0857"/>
    <w:rsid w:val="00BC0BE5"/>
    <w:rsid w:val="00BC12B8"/>
    <w:rsid w:val="00BC2D55"/>
    <w:rsid w:val="00BC390F"/>
    <w:rsid w:val="00BC4084"/>
    <w:rsid w:val="00BC41EC"/>
    <w:rsid w:val="00BC4578"/>
    <w:rsid w:val="00BC4BC8"/>
    <w:rsid w:val="00BC4EA0"/>
    <w:rsid w:val="00BC5348"/>
    <w:rsid w:val="00BC59DF"/>
    <w:rsid w:val="00BC5DD8"/>
    <w:rsid w:val="00BC6191"/>
    <w:rsid w:val="00BC61BC"/>
    <w:rsid w:val="00BC628B"/>
    <w:rsid w:val="00BC6BA2"/>
    <w:rsid w:val="00BC7F59"/>
    <w:rsid w:val="00BD1953"/>
    <w:rsid w:val="00BD1C85"/>
    <w:rsid w:val="00BD2877"/>
    <w:rsid w:val="00BD34F8"/>
    <w:rsid w:val="00BD4438"/>
    <w:rsid w:val="00BD4567"/>
    <w:rsid w:val="00BD47D3"/>
    <w:rsid w:val="00BD4A19"/>
    <w:rsid w:val="00BD69C0"/>
    <w:rsid w:val="00BD7BE7"/>
    <w:rsid w:val="00BD7F69"/>
    <w:rsid w:val="00BE0252"/>
    <w:rsid w:val="00BE0854"/>
    <w:rsid w:val="00BE09F9"/>
    <w:rsid w:val="00BE1B75"/>
    <w:rsid w:val="00BE23DD"/>
    <w:rsid w:val="00BE3F1E"/>
    <w:rsid w:val="00BE469A"/>
    <w:rsid w:val="00BE488F"/>
    <w:rsid w:val="00BE4E1F"/>
    <w:rsid w:val="00BE5D60"/>
    <w:rsid w:val="00BE7BCE"/>
    <w:rsid w:val="00BE7E4E"/>
    <w:rsid w:val="00BE7E9C"/>
    <w:rsid w:val="00BF0451"/>
    <w:rsid w:val="00BF0608"/>
    <w:rsid w:val="00BF1843"/>
    <w:rsid w:val="00BF1A74"/>
    <w:rsid w:val="00BF24C8"/>
    <w:rsid w:val="00BF24EE"/>
    <w:rsid w:val="00BF3100"/>
    <w:rsid w:val="00BF395E"/>
    <w:rsid w:val="00BF3A34"/>
    <w:rsid w:val="00BF4562"/>
    <w:rsid w:val="00BF49A4"/>
    <w:rsid w:val="00BF4D99"/>
    <w:rsid w:val="00BF5AAD"/>
    <w:rsid w:val="00BF6B00"/>
    <w:rsid w:val="00C003C0"/>
    <w:rsid w:val="00C00E20"/>
    <w:rsid w:val="00C03E5F"/>
    <w:rsid w:val="00C03EF0"/>
    <w:rsid w:val="00C044BB"/>
    <w:rsid w:val="00C04ED1"/>
    <w:rsid w:val="00C05280"/>
    <w:rsid w:val="00C05C43"/>
    <w:rsid w:val="00C07A39"/>
    <w:rsid w:val="00C07F3A"/>
    <w:rsid w:val="00C10139"/>
    <w:rsid w:val="00C11361"/>
    <w:rsid w:val="00C11407"/>
    <w:rsid w:val="00C11785"/>
    <w:rsid w:val="00C11C3B"/>
    <w:rsid w:val="00C129ED"/>
    <w:rsid w:val="00C13241"/>
    <w:rsid w:val="00C138C4"/>
    <w:rsid w:val="00C13D62"/>
    <w:rsid w:val="00C14262"/>
    <w:rsid w:val="00C153B0"/>
    <w:rsid w:val="00C1541C"/>
    <w:rsid w:val="00C15C2D"/>
    <w:rsid w:val="00C15DB0"/>
    <w:rsid w:val="00C1605A"/>
    <w:rsid w:val="00C1762B"/>
    <w:rsid w:val="00C20D1E"/>
    <w:rsid w:val="00C20EFB"/>
    <w:rsid w:val="00C224B1"/>
    <w:rsid w:val="00C23650"/>
    <w:rsid w:val="00C23DF5"/>
    <w:rsid w:val="00C23E06"/>
    <w:rsid w:val="00C2496A"/>
    <w:rsid w:val="00C251BC"/>
    <w:rsid w:val="00C252AF"/>
    <w:rsid w:val="00C269B3"/>
    <w:rsid w:val="00C26B39"/>
    <w:rsid w:val="00C2704D"/>
    <w:rsid w:val="00C27413"/>
    <w:rsid w:val="00C27941"/>
    <w:rsid w:val="00C302F5"/>
    <w:rsid w:val="00C303DB"/>
    <w:rsid w:val="00C31864"/>
    <w:rsid w:val="00C324C2"/>
    <w:rsid w:val="00C3333E"/>
    <w:rsid w:val="00C339D8"/>
    <w:rsid w:val="00C3493E"/>
    <w:rsid w:val="00C34A32"/>
    <w:rsid w:val="00C353E8"/>
    <w:rsid w:val="00C35877"/>
    <w:rsid w:val="00C35C97"/>
    <w:rsid w:val="00C364D2"/>
    <w:rsid w:val="00C3714F"/>
    <w:rsid w:val="00C374BA"/>
    <w:rsid w:val="00C406BB"/>
    <w:rsid w:val="00C4281A"/>
    <w:rsid w:val="00C42F28"/>
    <w:rsid w:val="00C433DF"/>
    <w:rsid w:val="00C435A1"/>
    <w:rsid w:val="00C45852"/>
    <w:rsid w:val="00C4746B"/>
    <w:rsid w:val="00C50FED"/>
    <w:rsid w:val="00C51488"/>
    <w:rsid w:val="00C519EF"/>
    <w:rsid w:val="00C51E1D"/>
    <w:rsid w:val="00C521BA"/>
    <w:rsid w:val="00C52A1E"/>
    <w:rsid w:val="00C52B52"/>
    <w:rsid w:val="00C53501"/>
    <w:rsid w:val="00C539A2"/>
    <w:rsid w:val="00C547C5"/>
    <w:rsid w:val="00C54C42"/>
    <w:rsid w:val="00C5655D"/>
    <w:rsid w:val="00C566AD"/>
    <w:rsid w:val="00C577B9"/>
    <w:rsid w:val="00C60363"/>
    <w:rsid w:val="00C603CE"/>
    <w:rsid w:val="00C61C9A"/>
    <w:rsid w:val="00C626BB"/>
    <w:rsid w:val="00C62F03"/>
    <w:rsid w:val="00C63108"/>
    <w:rsid w:val="00C631D5"/>
    <w:rsid w:val="00C63665"/>
    <w:rsid w:val="00C6374E"/>
    <w:rsid w:val="00C63840"/>
    <w:rsid w:val="00C64959"/>
    <w:rsid w:val="00C64E13"/>
    <w:rsid w:val="00C65EC5"/>
    <w:rsid w:val="00C65F38"/>
    <w:rsid w:val="00C66802"/>
    <w:rsid w:val="00C6705D"/>
    <w:rsid w:val="00C67A0D"/>
    <w:rsid w:val="00C7082D"/>
    <w:rsid w:val="00C719EE"/>
    <w:rsid w:val="00C7220E"/>
    <w:rsid w:val="00C73519"/>
    <w:rsid w:val="00C73872"/>
    <w:rsid w:val="00C74B3C"/>
    <w:rsid w:val="00C763FB"/>
    <w:rsid w:val="00C76E30"/>
    <w:rsid w:val="00C7710D"/>
    <w:rsid w:val="00C802D7"/>
    <w:rsid w:val="00C804A9"/>
    <w:rsid w:val="00C80B19"/>
    <w:rsid w:val="00C81848"/>
    <w:rsid w:val="00C82124"/>
    <w:rsid w:val="00C839BA"/>
    <w:rsid w:val="00C8471C"/>
    <w:rsid w:val="00C84B9A"/>
    <w:rsid w:val="00C853F4"/>
    <w:rsid w:val="00C85695"/>
    <w:rsid w:val="00C85E23"/>
    <w:rsid w:val="00C86E89"/>
    <w:rsid w:val="00C872A7"/>
    <w:rsid w:val="00C8762D"/>
    <w:rsid w:val="00C877F4"/>
    <w:rsid w:val="00C87A11"/>
    <w:rsid w:val="00C87E01"/>
    <w:rsid w:val="00C87F30"/>
    <w:rsid w:val="00C9295E"/>
    <w:rsid w:val="00C92C8C"/>
    <w:rsid w:val="00C92D8C"/>
    <w:rsid w:val="00C9359A"/>
    <w:rsid w:val="00C937A2"/>
    <w:rsid w:val="00C93CFC"/>
    <w:rsid w:val="00C962E4"/>
    <w:rsid w:val="00C9696B"/>
    <w:rsid w:val="00C96EDB"/>
    <w:rsid w:val="00C97F3B"/>
    <w:rsid w:val="00CA0408"/>
    <w:rsid w:val="00CA09F5"/>
    <w:rsid w:val="00CA0C3F"/>
    <w:rsid w:val="00CA1535"/>
    <w:rsid w:val="00CA1731"/>
    <w:rsid w:val="00CA240D"/>
    <w:rsid w:val="00CA28DB"/>
    <w:rsid w:val="00CA2AC2"/>
    <w:rsid w:val="00CA2B95"/>
    <w:rsid w:val="00CA2B96"/>
    <w:rsid w:val="00CA3B0A"/>
    <w:rsid w:val="00CA4F13"/>
    <w:rsid w:val="00CA5036"/>
    <w:rsid w:val="00CA7797"/>
    <w:rsid w:val="00CA7B6C"/>
    <w:rsid w:val="00CA7F46"/>
    <w:rsid w:val="00CB1059"/>
    <w:rsid w:val="00CB1845"/>
    <w:rsid w:val="00CB1917"/>
    <w:rsid w:val="00CB2275"/>
    <w:rsid w:val="00CB2CE1"/>
    <w:rsid w:val="00CB2D62"/>
    <w:rsid w:val="00CB43BA"/>
    <w:rsid w:val="00CB4472"/>
    <w:rsid w:val="00CB4B8B"/>
    <w:rsid w:val="00CB4EE5"/>
    <w:rsid w:val="00CB55B1"/>
    <w:rsid w:val="00CB6128"/>
    <w:rsid w:val="00CB6D5D"/>
    <w:rsid w:val="00CB71B0"/>
    <w:rsid w:val="00CB7EB6"/>
    <w:rsid w:val="00CB7ED5"/>
    <w:rsid w:val="00CC0C14"/>
    <w:rsid w:val="00CC1480"/>
    <w:rsid w:val="00CC1746"/>
    <w:rsid w:val="00CC1848"/>
    <w:rsid w:val="00CC3B10"/>
    <w:rsid w:val="00CC52D8"/>
    <w:rsid w:val="00CC59CA"/>
    <w:rsid w:val="00CC5F32"/>
    <w:rsid w:val="00CC64DD"/>
    <w:rsid w:val="00CC6DA9"/>
    <w:rsid w:val="00CC7605"/>
    <w:rsid w:val="00CD14BE"/>
    <w:rsid w:val="00CD2ED3"/>
    <w:rsid w:val="00CD46C3"/>
    <w:rsid w:val="00CD5856"/>
    <w:rsid w:val="00CD5C5E"/>
    <w:rsid w:val="00CD5C71"/>
    <w:rsid w:val="00CD618A"/>
    <w:rsid w:val="00CD67A4"/>
    <w:rsid w:val="00CD6810"/>
    <w:rsid w:val="00CD6FC4"/>
    <w:rsid w:val="00CD7702"/>
    <w:rsid w:val="00CD7AE4"/>
    <w:rsid w:val="00CE08CE"/>
    <w:rsid w:val="00CE0FF5"/>
    <w:rsid w:val="00CE1074"/>
    <w:rsid w:val="00CE1C82"/>
    <w:rsid w:val="00CE1EDF"/>
    <w:rsid w:val="00CE5258"/>
    <w:rsid w:val="00CE538D"/>
    <w:rsid w:val="00CE54DD"/>
    <w:rsid w:val="00CE6C84"/>
    <w:rsid w:val="00CE6D13"/>
    <w:rsid w:val="00CE702C"/>
    <w:rsid w:val="00CE75C6"/>
    <w:rsid w:val="00CF0714"/>
    <w:rsid w:val="00CF09B5"/>
    <w:rsid w:val="00CF1DDD"/>
    <w:rsid w:val="00CF25D4"/>
    <w:rsid w:val="00CF2937"/>
    <w:rsid w:val="00CF3EDD"/>
    <w:rsid w:val="00CF50B7"/>
    <w:rsid w:val="00CF5A0E"/>
    <w:rsid w:val="00CF5CEF"/>
    <w:rsid w:val="00CF64C6"/>
    <w:rsid w:val="00CF6E13"/>
    <w:rsid w:val="00CF7265"/>
    <w:rsid w:val="00CF73A5"/>
    <w:rsid w:val="00CF7710"/>
    <w:rsid w:val="00CF7AFF"/>
    <w:rsid w:val="00D013B9"/>
    <w:rsid w:val="00D0172E"/>
    <w:rsid w:val="00D02D97"/>
    <w:rsid w:val="00D0316C"/>
    <w:rsid w:val="00D05E90"/>
    <w:rsid w:val="00D05EC5"/>
    <w:rsid w:val="00D06B3B"/>
    <w:rsid w:val="00D10B9C"/>
    <w:rsid w:val="00D1117E"/>
    <w:rsid w:val="00D1164E"/>
    <w:rsid w:val="00D11764"/>
    <w:rsid w:val="00D1214D"/>
    <w:rsid w:val="00D1232F"/>
    <w:rsid w:val="00D14307"/>
    <w:rsid w:val="00D157D9"/>
    <w:rsid w:val="00D17FB5"/>
    <w:rsid w:val="00D2013B"/>
    <w:rsid w:val="00D20C9A"/>
    <w:rsid w:val="00D218A8"/>
    <w:rsid w:val="00D21AF0"/>
    <w:rsid w:val="00D21EDA"/>
    <w:rsid w:val="00D22E34"/>
    <w:rsid w:val="00D25416"/>
    <w:rsid w:val="00D25ACE"/>
    <w:rsid w:val="00D26B55"/>
    <w:rsid w:val="00D26E74"/>
    <w:rsid w:val="00D3172A"/>
    <w:rsid w:val="00D317EC"/>
    <w:rsid w:val="00D32859"/>
    <w:rsid w:val="00D34E85"/>
    <w:rsid w:val="00D36178"/>
    <w:rsid w:val="00D3756F"/>
    <w:rsid w:val="00D37EA5"/>
    <w:rsid w:val="00D40C34"/>
    <w:rsid w:val="00D40CA8"/>
    <w:rsid w:val="00D4104F"/>
    <w:rsid w:val="00D41192"/>
    <w:rsid w:val="00D4119C"/>
    <w:rsid w:val="00D412DE"/>
    <w:rsid w:val="00D429D2"/>
    <w:rsid w:val="00D42E54"/>
    <w:rsid w:val="00D4344D"/>
    <w:rsid w:val="00D43ED2"/>
    <w:rsid w:val="00D44917"/>
    <w:rsid w:val="00D452A2"/>
    <w:rsid w:val="00D467F3"/>
    <w:rsid w:val="00D46E79"/>
    <w:rsid w:val="00D474E4"/>
    <w:rsid w:val="00D475AF"/>
    <w:rsid w:val="00D47B79"/>
    <w:rsid w:val="00D502FD"/>
    <w:rsid w:val="00D51595"/>
    <w:rsid w:val="00D52D55"/>
    <w:rsid w:val="00D531E8"/>
    <w:rsid w:val="00D539CF"/>
    <w:rsid w:val="00D54181"/>
    <w:rsid w:val="00D55C1D"/>
    <w:rsid w:val="00D56006"/>
    <w:rsid w:val="00D5749E"/>
    <w:rsid w:val="00D60880"/>
    <w:rsid w:val="00D60AA4"/>
    <w:rsid w:val="00D60B34"/>
    <w:rsid w:val="00D60C8F"/>
    <w:rsid w:val="00D6139C"/>
    <w:rsid w:val="00D6176B"/>
    <w:rsid w:val="00D61C0E"/>
    <w:rsid w:val="00D6215F"/>
    <w:rsid w:val="00D62A5F"/>
    <w:rsid w:val="00D62B09"/>
    <w:rsid w:val="00D62FBF"/>
    <w:rsid w:val="00D63AF9"/>
    <w:rsid w:val="00D63C63"/>
    <w:rsid w:val="00D6400E"/>
    <w:rsid w:val="00D642B6"/>
    <w:rsid w:val="00D64D72"/>
    <w:rsid w:val="00D64F2B"/>
    <w:rsid w:val="00D64F4F"/>
    <w:rsid w:val="00D6504B"/>
    <w:rsid w:val="00D6523E"/>
    <w:rsid w:val="00D654D7"/>
    <w:rsid w:val="00D65AF2"/>
    <w:rsid w:val="00D66755"/>
    <w:rsid w:val="00D669A1"/>
    <w:rsid w:val="00D66F8E"/>
    <w:rsid w:val="00D67AC1"/>
    <w:rsid w:val="00D67FA0"/>
    <w:rsid w:val="00D70C25"/>
    <w:rsid w:val="00D723DA"/>
    <w:rsid w:val="00D72682"/>
    <w:rsid w:val="00D7275F"/>
    <w:rsid w:val="00D737AE"/>
    <w:rsid w:val="00D8005D"/>
    <w:rsid w:val="00D806C5"/>
    <w:rsid w:val="00D80C1B"/>
    <w:rsid w:val="00D8171B"/>
    <w:rsid w:val="00D81913"/>
    <w:rsid w:val="00D845FC"/>
    <w:rsid w:val="00D84C1B"/>
    <w:rsid w:val="00D84D1B"/>
    <w:rsid w:val="00D85D18"/>
    <w:rsid w:val="00D85DC3"/>
    <w:rsid w:val="00D874A4"/>
    <w:rsid w:val="00D90345"/>
    <w:rsid w:val="00D908DB"/>
    <w:rsid w:val="00D93A8D"/>
    <w:rsid w:val="00D93C1B"/>
    <w:rsid w:val="00D95B21"/>
    <w:rsid w:val="00D95FD1"/>
    <w:rsid w:val="00D96DB3"/>
    <w:rsid w:val="00DA1594"/>
    <w:rsid w:val="00DA1DFA"/>
    <w:rsid w:val="00DA21F5"/>
    <w:rsid w:val="00DA2287"/>
    <w:rsid w:val="00DA29E6"/>
    <w:rsid w:val="00DA2AFF"/>
    <w:rsid w:val="00DA2E7B"/>
    <w:rsid w:val="00DA314D"/>
    <w:rsid w:val="00DA35B1"/>
    <w:rsid w:val="00DA3A42"/>
    <w:rsid w:val="00DA4814"/>
    <w:rsid w:val="00DA4B71"/>
    <w:rsid w:val="00DA5805"/>
    <w:rsid w:val="00DA620E"/>
    <w:rsid w:val="00DA66BA"/>
    <w:rsid w:val="00DA6875"/>
    <w:rsid w:val="00DA6A7E"/>
    <w:rsid w:val="00DA7567"/>
    <w:rsid w:val="00DA7648"/>
    <w:rsid w:val="00DA7A65"/>
    <w:rsid w:val="00DB080D"/>
    <w:rsid w:val="00DB1756"/>
    <w:rsid w:val="00DB17CE"/>
    <w:rsid w:val="00DB2CDE"/>
    <w:rsid w:val="00DB2D9A"/>
    <w:rsid w:val="00DB4125"/>
    <w:rsid w:val="00DB43C3"/>
    <w:rsid w:val="00DB5111"/>
    <w:rsid w:val="00DB5B99"/>
    <w:rsid w:val="00DB6589"/>
    <w:rsid w:val="00DB72BE"/>
    <w:rsid w:val="00DB73B0"/>
    <w:rsid w:val="00DB7C07"/>
    <w:rsid w:val="00DC147E"/>
    <w:rsid w:val="00DC1633"/>
    <w:rsid w:val="00DC1907"/>
    <w:rsid w:val="00DC1D24"/>
    <w:rsid w:val="00DC2640"/>
    <w:rsid w:val="00DC37F0"/>
    <w:rsid w:val="00DC3F99"/>
    <w:rsid w:val="00DC45FD"/>
    <w:rsid w:val="00DC5ED1"/>
    <w:rsid w:val="00DC68B6"/>
    <w:rsid w:val="00DC7322"/>
    <w:rsid w:val="00DC7F73"/>
    <w:rsid w:val="00DD01A9"/>
    <w:rsid w:val="00DD043F"/>
    <w:rsid w:val="00DD083C"/>
    <w:rsid w:val="00DD1689"/>
    <w:rsid w:val="00DD1F32"/>
    <w:rsid w:val="00DD2289"/>
    <w:rsid w:val="00DD2364"/>
    <w:rsid w:val="00DD3340"/>
    <w:rsid w:val="00DD3F6B"/>
    <w:rsid w:val="00DD3FFC"/>
    <w:rsid w:val="00DD4666"/>
    <w:rsid w:val="00DD65F7"/>
    <w:rsid w:val="00DD670D"/>
    <w:rsid w:val="00DD6F08"/>
    <w:rsid w:val="00DE03DA"/>
    <w:rsid w:val="00DE04FC"/>
    <w:rsid w:val="00DE1144"/>
    <w:rsid w:val="00DE1410"/>
    <w:rsid w:val="00DE1619"/>
    <w:rsid w:val="00DE2761"/>
    <w:rsid w:val="00DE2BE5"/>
    <w:rsid w:val="00DE3865"/>
    <w:rsid w:val="00DE5BBA"/>
    <w:rsid w:val="00DE68B9"/>
    <w:rsid w:val="00DE6CDD"/>
    <w:rsid w:val="00DE707B"/>
    <w:rsid w:val="00DE7101"/>
    <w:rsid w:val="00DE7322"/>
    <w:rsid w:val="00DE79C3"/>
    <w:rsid w:val="00DF0814"/>
    <w:rsid w:val="00DF1550"/>
    <w:rsid w:val="00DF1655"/>
    <w:rsid w:val="00DF2B10"/>
    <w:rsid w:val="00DF31A2"/>
    <w:rsid w:val="00DF3FB4"/>
    <w:rsid w:val="00DF4A4B"/>
    <w:rsid w:val="00DF666B"/>
    <w:rsid w:val="00DF67BC"/>
    <w:rsid w:val="00DF7201"/>
    <w:rsid w:val="00DF7331"/>
    <w:rsid w:val="00DF75F4"/>
    <w:rsid w:val="00E0052B"/>
    <w:rsid w:val="00E01038"/>
    <w:rsid w:val="00E01B2A"/>
    <w:rsid w:val="00E031F3"/>
    <w:rsid w:val="00E033CA"/>
    <w:rsid w:val="00E03C02"/>
    <w:rsid w:val="00E0465D"/>
    <w:rsid w:val="00E04ADC"/>
    <w:rsid w:val="00E0547D"/>
    <w:rsid w:val="00E05B89"/>
    <w:rsid w:val="00E06245"/>
    <w:rsid w:val="00E06754"/>
    <w:rsid w:val="00E07D70"/>
    <w:rsid w:val="00E10323"/>
    <w:rsid w:val="00E10A3E"/>
    <w:rsid w:val="00E11C78"/>
    <w:rsid w:val="00E1232B"/>
    <w:rsid w:val="00E12795"/>
    <w:rsid w:val="00E14AD9"/>
    <w:rsid w:val="00E16A3D"/>
    <w:rsid w:val="00E16E04"/>
    <w:rsid w:val="00E174C2"/>
    <w:rsid w:val="00E2067D"/>
    <w:rsid w:val="00E20D56"/>
    <w:rsid w:val="00E22DFF"/>
    <w:rsid w:val="00E22F31"/>
    <w:rsid w:val="00E22FB6"/>
    <w:rsid w:val="00E23D07"/>
    <w:rsid w:val="00E24040"/>
    <w:rsid w:val="00E2563E"/>
    <w:rsid w:val="00E2598F"/>
    <w:rsid w:val="00E25B22"/>
    <w:rsid w:val="00E25BF0"/>
    <w:rsid w:val="00E26004"/>
    <w:rsid w:val="00E262C5"/>
    <w:rsid w:val="00E265EA"/>
    <w:rsid w:val="00E27272"/>
    <w:rsid w:val="00E2752A"/>
    <w:rsid w:val="00E27B5B"/>
    <w:rsid w:val="00E27BD1"/>
    <w:rsid w:val="00E27DD8"/>
    <w:rsid w:val="00E30409"/>
    <w:rsid w:val="00E3142E"/>
    <w:rsid w:val="00E32741"/>
    <w:rsid w:val="00E32AD4"/>
    <w:rsid w:val="00E3393B"/>
    <w:rsid w:val="00E349F5"/>
    <w:rsid w:val="00E34EBB"/>
    <w:rsid w:val="00E35063"/>
    <w:rsid w:val="00E35259"/>
    <w:rsid w:val="00E40691"/>
    <w:rsid w:val="00E414D9"/>
    <w:rsid w:val="00E4178C"/>
    <w:rsid w:val="00E41E13"/>
    <w:rsid w:val="00E421AF"/>
    <w:rsid w:val="00E42C69"/>
    <w:rsid w:val="00E433D0"/>
    <w:rsid w:val="00E433D8"/>
    <w:rsid w:val="00E44821"/>
    <w:rsid w:val="00E44DA3"/>
    <w:rsid w:val="00E45F71"/>
    <w:rsid w:val="00E45FAD"/>
    <w:rsid w:val="00E466B5"/>
    <w:rsid w:val="00E46ACC"/>
    <w:rsid w:val="00E46FC8"/>
    <w:rsid w:val="00E476A4"/>
    <w:rsid w:val="00E51104"/>
    <w:rsid w:val="00E51780"/>
    <w:rsid w:val="00E51A47"/>
    <w:rsid w:val="00E522AA"/>
    <w:rsid w:val="00E5305B"/>
    <w:rsid w:val="00E53D92"/>
    <w:rsid w:val="00E547AF"/>
    <w:rsid w:val="00E54C06"/>
    <w:rsid w:val="00E5523A"/>
    <w:rsid w:val="00E5534F"/>
    <w:rsid w:val="00E55C86"/>
    <w:rsid w:val="00E569CF"/>
    <w:rsid w:val="00E5715C"/>
    <w:rsid w:val="00E5763C"/>
    <w:rsid w:val="00E60A1C"/>
    <w:rsid w:val="00E614B2"/>
    <w:rsid w:val="00E61754"/>
    <w:rsid w:val="00E6336E"/>
    <w:rsid w:val="00E63A68"/>
    <w:rsid w:val="00E63D58"/>
    <w:rsid w:val="00E64360"/>
    <w:rsid w:val="00E64439"/>
    <w:rsid w:val="00E64472"/>
    <w:rsid w:val="00E64A73"/>
    <w:rsid w:val="00E64BDB"/>
    <w:rsid w:val="00E65076"/>
    <w:rsid w:val="00E65307"/>
    <w:rsid w:val="00E65D09"/>
    <w:rsid w:val="00E66673"/>
    <w:rsid w:val="00E66C5C"/>
    <w:rsid w:val="00E66F12"/>
    <w:rsid w:val="00E6741E"/>
    <w:rsid w:val="00E677C3"/>
    <w:rsid w:val="00E67801"/>
    <w:rsid w:val="00E70025"/>
    <w:rsid w:val="00E7015D"/>
    <w:rsid w:val="00E708C8"/>
    <w:rsid w:val="00E71333"/>
    <w:rsid w:val="00E7150C"/>
    <w:rsid w:val="00E71C70"/>
    <w:rsid w:val="00E72B13"/>
    <w:rsid w:val="00E72C93"/>
    <w:rsid w:val="00E7322B"/>
    <w:rsid w:val="00E7325F"/>
    <w:rsid w:val="00E74043"/>
    <w:rsid w:val="00E74B48"/>
    <w:rsid w:val="00E74C6B"/>
    <w:rsid w:val="00E74EEF"/>
    <w:rsid w:val="00E75022"/>
    <w:rsid w:val="00E77B49"/>
    <w:rsid w:val="00E77EB6"/>
    <w:rsid w:val="00E800B3"/>
    <w:rsid w:val="00E802E6"/>
    <w:rsid w:val="00E80E57"/>
    <w:rsid w:val="00E811B1"/>
    <w:rsid w:val="00E82011"/>
    <w:rsid w:val="00E82F54"/>
    <w:rsid w:val="00E832AD"/>
    <w:rsid w:val="00E84C58"/>
    <w:rsid w:val="00E863DB"/>
    <w:rsid w:val="00E86487"/>
    <w:rsid w:val="00E86D83"/>
    <w:rsid w:val="00E87F89"/>
    <w:rsid w:val="00E907A4"/>
    <w:rsid w:val="00E9103F"/>
    <w:rsid w:val="00E91EA4"/>
    <w:rsid w:val="00E920A5"/>
    <w:rsid w:val="00E92135"/>
    <w:rsid w:val="00E92E08"/>
    <w:rsid w:val="00E92F19"/>
    <w:rsid w:val="00E930EC"/>
    <w:rsid w:val="00E935CF"/>
    <w:rsid w:val="00E93704"/>
    <w:rsid w:val="00E95474"/>
    <w:rsid w:val="00E965AF"/>
    <w:rsid w:val="00E96B88"/>
    <w:rsid w:val="00E97BF9"/>
    <w:rsid w:val="00EA1E25"/>
    <w:rsid w:val="00EA2B4D"/>
    <w:rsid w:val="00EA42DA"/>
    <w:rsid w:val="00EA46F2"/>
    <w:rsid w:val="00EA52F7"/>
    <w:rsid w:val="00EA708F"/>
    <w:rsid w:val="00EA72CE"/>
    <w:rsid w:val="00EA7375"/>
    <w:rsid w:val="00EA76A6"/>
    <w:rsid w:val="00EA7A02"/>
    <w:rsid w:val="00EA7AEA"/>
    <w:rsid w:val="00EB0470"/>
    <w:rsid w:val="00EB05F9"/>
    <w:rsid w:val="00EB0835"/>
    <w:rsid w:val="00EB09A5"/>
    <w:rsid w:val="00EB0EC3"/>
    <w:rsid w:val="00EB14FB"/>
    <w:rsid w:val="00EB1808"/>
    <w:rsid w:val="00EB1D02"/>
    <w:rsid w:val="00EB1D2D"/>
    <w:rsid w:val="00EB2F3E"/>
    <w:rsid w:val="00EB4A87"/>
    <w:rsid w:val="00EB5A8D"/>
    <w:rsid w:val="00EB6A55"/>
    <w:rsid w:val="00EB6F4E"/>
    <w:rsid w:val="00EB721D"/>
    <w:rsid w:val="00EB7253"/>
    <w:rsid w:val="00EB7810"/>
    <w:rsid w:val="00EB7F41"/>
    <w:rsid w:val="00EC06B8"/>
    <w:rsid w:val="00EC0730"/>
    <w:rsid w:val="00EC077D"/>
    <w:rsid w:val="00EC1472"/>
    <w:rsid w:val="00EC1495"/>
    <w:rsid w:val="00EC17C4"/>
    <w:rsid w:val="00EC23BF"/>
    <w:rsid w:val="00EC25CD"/>
    <w:rsid w:val="00EC2B65"/>
    <w:rsid w:val="00EC30C9"/>
    <w:rsid w:val="00EC3128"/>
    <w:rsid w:val="00EC33CF"/>
    <w:rsid w:val="00EC35EF"/>
    <w:rsid w:val="00EC3D26"/>
    <w:rsid w:val="00EC4097"/>
    <w:rsid w:val="00EC44A9"/>
    <w:rsid w:val="00EC4CCF"/>
    <w:rsid w:val="00EC4FB1"/>
    <w:rsid w:val="00EC53A6"/>
    <w:rsid w:val="00EC62C8"/>
    <w:rsid w:val="00EC651F"/>
    <w:rsid w:val="00EC6A80"/>
    <w:rsid w:val="00EC6A87"/>
    <w:rsid w:val="00EC7619"/>
    <w:rsid w:val="00ED0079"/>
    <w:rsid w:val="00ED0AD7"/>
    <w:rsid w:val="00ED1C8E"/>
    <w:rsid w:val="00ED25DD"/>
    <w:rsid w:val="00ED2DB4"/>
    <w:rsid w:val="00ED4858"/>
    <w:rsid w:val="00ED4DAB"/>
    <w:rsid w:val="00ED5E46"/>
    <w:rsid w:val="00ED61E3"/>
    <w:rsid w:val="00ED69D0"/>
    <w:rsid w:val="00ED740D"/>
    <w:rsid w:val="00ED746E"/>
    <w:rsid w:val="00ED74EF"/>
    <w:rsid w:val="00ED780E"/>
    <w:rsid w:val="00EE0796"/>
    <w:rsid w:val="00EE082D"/>
    <w:rsid w:val="00EE0E39"/>
    <w:rsid w:val="00EE112F"/>
    <w:rsid w:val="00EE123D"/>
    <w:rsid w:val="00EE14EF"/>
    <w:rsid w:val="00EE16EC"/>
    <w:rsid w:val="00EE1857"/>
    <w:rsid w:val="00EE27C2"/>
    <w:rsid w:val="00EE320F"/>
    <w:rsid w:val="00EE3C1A"/>
    <w:rsid w:val="00EE3C3D"/>
    <w:rsid w:val="00EE3D93"/>
    <w:rsid w:val="00EE3EC6"/>
    <w:rsid w:val="00EE4270"/>
    <w:rsid w:val="00EE4776"/>
    <w:rsid w:val="00EE7411"/>
    <w:rsid w:val="00EE78D5"/>
    <w:rsid w:val="00EF08DD"/>
    <w:rsid w:val="00EF0D45"/>
    <w:rsid w:val="00EF13D9"/>
    <w:rsid w:val="00EF1B3A"/>
    <w:rsid w:val="00EF220B"/>
    <w:rsid w:val="00EF286A"/>
    <w:rsid w:val="00EF2AA8"/>
    <w:rsid w:val="00EF2D7D"/>
    <w:rsid w:val="00EF41E3"/>
    <w:rsid w:val="00EF45C0"/>
    <w:rsid w:val="00EF4CC0"/>
    <w:rsid w:val="00EF51BA"/>
    <w:rsid w:val="00EF55E4"/>
    <w:rsid w:val="00EF661D"/>
    <w:rsid w:val="00EF7B15"/>
    <w:rsid w:val="00F02368"/>
    <w:rsid w:val="00F0256B"/>
    <w:rsid w:val="00F02626"/>
    <w:rsid w:val="00F02756"/>
    <w:rsid w:val="00F0289B"/>
    <w:rsid w:val="00F03144"/>
    <w:rsid w:val="00F04022"/>
    <w:rsid w:val="00F055AC"/>
    <w:rsid w:val="00F05917"/>
    <w:rsid w:val="00F05D73"/>
    <w:rsid w:val="00F06CC6"/>
    <w:rsid w:val="00F06E48"/>
    <w:rsid w:val="00F070DB"/>
    <w:rsid w:val="00F07306"/>
    <w:rsid w:val="00F07B8A"/>
    <w:rsid w:val="00F07C6B"/>
    <w:rsid w:val="00F07F3D"/>
    <w:rsid w:val="00F1064C"/>
    <w:rsid w:val="00F11D1E"/>
    <w:rsid w:val="00F11DCF"/>
    <w:rsid w:val="00F12823"/>
    <w:rsid w:val="00F13B8A"/>
    <w:rsid w:val="00F15507"/>
    <w:rsid w:val="00F17D98"/>
    <w:rsid w:val="00F17E97"/>
    <w:rsid w:val="00F20E6A"/>
    <w:rsid w:val="00F21584"/>
    <w:rsid w:val="00F216CF"/>
    <w:rsid w:val="00F227BA"/>
    <w:rsid w:val="00F23330"/>
    <w:rsid w:val="00F240B2"/>
    <w:rsid w:val="00F245A6"/>
    <w:rsid w:val="00F24DAE"/>
    <w:rsid w:val="00F24E05"/>
    <w:rsid w:val="00F2598B"/>
    <w:rsid w:val="00F25B60"/>
    <w:rsid w:val="00F26ACE"/>
    <w:rsid w:val="00F2718C"/>
    <w:rsid w:val="00F27FC3"/>
    <w:rsid w:val="00F3009A"/>
    <w:rsid w:val="00F30A59"/>
    <w:rsid w:val="00F30EEA"/>
    <w:rsid w:val="00F3156F"/>
    <w:rsid w:val="00F31809"/>
    <w:rsid w:val="00F31C54"/>
    <w:rsid w:val="00F32617"/>
    <w:rsid w:val="00F32C9E"/>
    <w:rsid w:val="00F330A1"/>
    <w:rsid w:val="00F33475"/>
    <w:rsid w:val="00F33500"/>
    <w:rsid w:val="00F34B20"/>
    <w:rsid w:val="00F354AE"/>
    <w:rsid w:val="00F3584F"/>
    <w:rsid w:val="00F35C44"/>
    <w:rsid w:val="00F3649E"/>
    <w:rsid w:val="00F36D4C"/>
    <w:rsid w:val="00F374C2"/>
    <w:rsid w:val="00F419B5"/>
    <w:rsid w:val="00F426F9"/>
    <w:rsid w:val="00F431DC"/>
    <w:rsid w:val="00F4348A"/>
    <w:rsid w:val="00F4450E"/>
    <w:rsid w:val="00F45916"/>
    <w:rsid w:val="00F461E4"/>
    <w:rsid w:val="00F47D3C"/>
    <w:rsid w:val="00F47E97"/>
    <w:rsid w:val="00F502C2"/>
    <w:rsid w:val="00F50771"/>
    <w:rsid w:val="00F531DA"/>
    <w:rsid w:val="00F532E8"/>
    <w:rsid w:val="00F53D74"/>
    <w:rsid w:val="00F560D4"/>
    <w:rsid w:val="00F6084B"/>
    <w:rsid w:val="00F61D2C"/>
    <w:rsid w:val="00F61DA8"/>
    <w:rsid w:val="00F62D62"/>
    <w:rsid w:val="00F62DD8"/>
    <w:rsid w:val="00F637D4"/>
    <w:rsid w:val="00F63849"/>
    <w:rsid w:val="00F6419B"/>
    <w:rsid w:val="00F6459D"/>
    <w:rsid w:val="00F64806"/>
    <w:rsid w:val="00F64E77"/>
    <w:rsid w:val="00F65759"/>
    <w:rsid w:val="00F66896"/>
    <w:rsid w:val="00F668A2"/>
    <w:rsid w:val="00F6747C"/>
    <w:rsid w:val="00F67FCF"/>
    <w:rsid w:val="00F7041C"/>
    <w:rsid w:val="00F70675"/>
    <w:rsid w:val="00F708A5"/>
    <w:rsid w:val="00F708F4"/>
    <w:rsid w:val="00F70E48"/>
    <w:rsid w:val="00F71382"/>
    <w:rsid w:val="00F713A9"/>
    <w:rsid w:val="00F71A00"/>
    <w:rsid w:val="00F71B1F"/>
    <w:rsid w:val="00F71FF8"/>
    <w:rsid w:val="00F733F3"/>
    <w:rsid w:val="00F734FD"/>
    <w:rsid w:val="00F737E3"/>
    <w:rsid w:val="00F74366"/>
    <w:rsid w:val="00F7595D"/>
    <w:rsid w:val="00F7621E"/>
    <w:rsid w:val="00F764CE"/>
    <w:rsid w:val="00F76832"/>
    <w:rsid w:val="00F76EE9"/>
    <w:rsid w:val="00F775B6"/>
    <w:rsid w:val="00F80426"/>
    <w:rsid w:val="00F80CD6"/>
    <w:rsid w:val="00F80F87"/>
    <w:rsid w:val="00F80FAD"/>
    <w:rsid w:val="00F820D8"/>
    <w:rsid w:val="00F829D4"/>
    <w:rsid w:val="00F838EF"/>
    <w:rsid w:val="00F86E7C"/>
    <w:rsid w:val="00F9022B"/>
    <w:rsid w:val="00F9082C"/>
    <w:rsid w:val="00F91558"/>
    <w:rsid w:val="00F91786"/>
    <w:rsid w:val="00F922AB"/>
    <w:rsid w:val="00F92BD8"/>
    <w:rsid w:val="00F92C3A"/>
    <w:rsid w:val="00F92F20"/>
    <w:rsid w:val="00F94178"/>
    <w:rsid w:val="00F94D05"/>
    <w:rsid w:val="00F94D9F"/>
    <w:rsid w:val="00F95070"/>
    <w:rsid w:val="00F95230"/>
    <w:rsid w:val="00F9670A"/>
    <w:rsid w:val="00F97AB0"/>
    <w:rsid w:val="00FA043E"/>
    <w:rsid w:val="00FA0C0A"/>
    <w:rsid w:val="00FA0EC8"/>
    <w:rsid w:val="00FA14DA"/>
    <w:rsid w:val="00FA3248"/>
    <w:rsid w:val="00FA41E8"/>
    <w:rsid w:val="00FA42AD"/>
    <w:rsid w:val="00FA44F0"/>
    <w:rsid w:val="00FA569A"/>
    <w:rsid w:val="00FA56E2"/>
    <w:rsid w:val="00FA5ED2"/>
    <w:rsid w:val="00FA5FA0"/>
    <w:rsid w:val="00FA6259"/>
    <w:rsid w:val="00FA79A6"/>
    <w:rsid w:val="00FA7D1B"/>
    <w:rsid w:val="00FA7F0D"/>
    <w:rsid w:val="00FB1A72"/>
    <w:rsid w:val="00FB1BCB"/>
    <w:rsid w:val="00FB20FF"/>
    <w:rsid w:val="00FB267B"/>
    <w:rsid w:val="00FB35BC"/>
    <w:rsid w:val="00FB3923"/>
    <w:rsid w:val="00FB5401"/>
    <w:rsid w:val="00FB5C9C"/>
    <w:rsid w:val="00FB6422"/>
    <w:rsid w:val="00FB7260"/>
    <w:rsid w:val="00FC048B"/>
    <w:rsid w:val="00FC128C"/>
    <w:rsid w:val="00FC1796"/>
    <w:rsid w:val="00FC182E"/>
    <w:rsid w:val="00FC187B"/>
    <w:rsid w:val="00FC1A57"/>
    <w:rsid w:val="00FC1A8B"/>
    <w:rsid w:val="00FC322B"/>
    <w:rsid w:val="00FC3522"/>
    <w:rsid w:val="00FC3764"/>
    <w:rsid w:val="00FC401D"/>
    <w:rsid w:val="00FC46A1"/>
    <w:rsid w:val="00FC5A3E"/>
    <w:rsid w:val="00FC5ADA"/>
    <w:rsid w:val="00FC62C0"/>
    <w:rsid w:val="00FC6D74"/>
    <w:rsid w:val="00FC6ED0"/>
    <w:rsid w:val="00FC70B1"/>
    <w:rsid w:val="00FD0599"/>
    <w:rsid w:val="00FD09BF"/>
    <w:rsid w:val="00FD0D91"/>
    <w:rsid w:val="00FD0E72"/>
    <w:rsid w:val="00FD1605"/>
    <w:rsid w:val="00FD26CD"/>
    <w:rsid w:val="00FD2D1C"/>
    <w:rsid w:val="00FD43C2"/>
    <w:rsid w:val="00FD478A"/>
    <w:rsid w:val="00FD5353"/>
    <w:rsid w:val="00FD58EB"/>
    <w:rsid w:val="00FD5D82"/>
    <w:rsid w:val="00FD5E87"/>
    <w:rsid w:val="00FD6702"/>
    <w:rsid w:val="00FD77E8"/>
    <w:rsid w:val="00FE0822"/>
    <w:rsid w:val="00FE0B76"/>
    <w:rsid w:val="00FE105D"/>
    <w:rsid w:val="00FE194B"/>
    <w:rsid w:val="00FE198F"/>
    <w:rsid w:val="00FE2A40"/>
    <w:rsid w:val="00FE3421"/>
    <w:rsid w:val="00FE37B7"/>
    <w:rsid w:val="00FE37CA"/>
    <w:rsid w:val="00FE3A57"/>
    <w:rsid w:val="00FE3C0B"/>
    <w:rsid w:val="00FE3FCE"/>
    <w:rsid w:val="00FE44FB"/>
    <w:rsid w:val="00FE4529"/>
    <w:rsid w:val="00FE45A2"/>
    <w:rsid w:val="00FE46DF"/>
    <w:rsid w:val="00FE766E"/>
    <w:rsid w:val="00FE7A1C"/>
    <w:rsid w:val="00FE7CF9"/>
    <w:rsid w:val="00FE7DAA"/>
    <w:rsid w:val="00FF00D9"/>
    <w:rsid w:val="00FF05FA"/>
    <w:rsid w:val="00FF07F5"/>
    <w:rsid w:val="00FF1005"/>
    <w:rsid w:val="00FF29AA"/>
    <w:rsid w:val="00FF3208"/>
    <w:rsid w:val="00FF4684"/>
    <w:rsid w:val="00FF46A3"/>
    <w:rsid w:val="00FF62D1"/>
    <w:rsid w:val="00FF7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B3B112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63F6F"/>
    <w:rPr>
      <w:rFonts w:ascii="Times New Roman" w:eastAsiaTheme="minorHAnsi" w:hAnsi="Times New Roman"/>
      <w:sz w:val="24"/>
      <w:szCs w:val="24"/>
      <w:lang w:val="en-US" w:eastAsia="zh-CN"/>
    </w:rPr>
  </w:style>
  <w:style w:type="paragraph" w:styleId="Heading1">
    <w:name w:val="heading 1"/>
    <w:aliases w:val="H1,h1,Heading 1 3GPP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63F6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63F6F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eastAsia="en-US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rPr>
      <w:rFonts w:eastAsia="MS Mincho"/>
    </w:rPr>
  </w:style>
  <w:style w:type="paragraph" w:styleId="BodyText2">
    <w:name w:val="Body Text 2"/>
    <w:basedOn w:val="Normal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semiHidden/>
    <w:rsid w:val="00CD67A4"/>
    <w:pPr>
      <w:shd w:val="clear" w:color="auto" w:fill="000080"/>
    </w:p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E74EEF"/>
    <w:rPr>
      <w:rFonts w:ascii="Arial" w:eastAsia="SimHei" w:hAnsi="Arial" w:cs="Arial"/>
    </w:rPr>
  </w:style>
  <w:style w:type="paragraph" w:customStyle="1" w:styleId="a">
    <w:name w:val="和"/>
    <w:basedOn w:val="Normal"/>
    <w:rsid w:val="007611EF"/>
    <w:pPr>
      <w:jc w:val="both"/>
    </w:pPr>
  </w:style>
  <w:style w:type="table" w:styleId="TableGrid">
    <w:name w:val="Table Grid"/>
    <w:basedOn w:val="TableNormal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3250E"/>
    <w:pPr>
      <w:spacing w:before="100" w:beforeAutospacing="1" w:after="100" w:afterAutospacing="1"/>
    </w:pPr>
    <w:rPr>
      <w:rFonts w:ascii="SimSun" w:hAnsi="SimSun" w:cs="SimSun"/>
    </w:rPr>
  </w:style>
  <w:style w:type="paragraph" w:styleId="Revision">
    <w:name w:val="Revision"/>
    <w:hidden/>
    <w:uiPriority w:val="99"/>
    <w:semiHidden/>
    <w:rsid w:val="00A24BB0"/>
    <w:rPr>
      <w:rFonts w:ascii="Times New Roman" w:hAnsi="Times New Roman"/>
      <w:lang w:val="en-US" w:eastAsia="en-US"/>
    </w:rPr>
  </w:style>
  <w:style w:type="paragraph" w:styleId="BodyText">
    <w:name w:val="Body Text"/>
    <w:basedOn w:val="Normal"/>
    <w:link w:val="BodyTextChar"/>
    <w:rsid w:val="00947EE5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947EE5"/>
    <w:rPr>
      <w:rFonts w:ascii="Times New Roman" w:hAnsi="Times New Roman"/>
      <w:lang w:eastAsia="en-US"/>
    </w:rPr>
  </w:style>
  <w:style w:type="table" w:styleId="TableColumns3">
    <w:name w:val="Table Columns 3"/>
    <w:basedOn w:val="TableNormal"/>
    <w:rsid w:val="00BD34F8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uiPriority w:val="99"/>
    <w:rsid w:val="00445DCF"/>
    <w:rPr>
      <w:rFonts w:ascii="Arial" w:hAnsi="Arial"/>
      <w:b/>
      <w:i/>
      <w:noProof/>
      <w:sz w:val="18"/>
    </w:rPr>
  </w:style>
  <w:style w:type="character" w:customStyle="1" w:styleId="CaptionChar">
    <w:name w:val="Caption Char"/>
    <w:aliases w:val="cap Char3,cap Char Char2,Caption Char1 Char Char1,cap Char Char1 Char1,Caption Char Char1 Char Char1,cap Char2 Char1"/>
    <w:link w:val="Caption"/>
    <w:rsid w:val="0063447B"/>
    <w:rPr>
      <w:rFonts w:ascii="Arial" w:eastAsia="SimHei" w:hAnsi="Arial" w:cs="Arial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E92135"/>
    <w:rPr>
      <w:rFonts w:ascii="Times New Roman" w:hAnsi="Times New Roman"/>
      <w:b/>
    </w:rPr>
  </w:style>
  <w:style w:type="character" w:styleId="Hyperlink">
    <w:name w:val="Hyperlink"/>
    <w:rsid w:val="004F24FA"/>
    <w:rPr>
      <w:color w:val="0000FF"/>
      <w:u w:val="single"/>
    </w:rPr>
  </w:style>
  <w:style w:type="character" w:styleId="FollowedHyperlink">
    <w:name w:val="FollowedHyperlink"/>
    <w:rsid w:val="00BB6D86"/>
    <w:rPr>
      <w:color w:val="800080"/>
      <w:u w:val="single"/>
    </w:rPr>
  </w:style>
  <w:style w:type="paragraph" w:customStyle="1" w:styleId="CharCharChar">
    <w:name w:val="Char Char Char"/>
    <w:semiHidden/>
    <w:rsid w:val="000501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ALCar">
    <w:name w:val="TAL Car"/>
    <w:link w:val="TAL"/>
    <w:rsid w:val="006B0AE4"/>
    <w:rPr>
      <w:rFonts w:ascii="Arial" w:hAnsi="Arial"/>
      <w:sz w:val="18"/>
      <w:lang w:val="en-US" w:eastAsia="en-US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C04ED1"/>
    <w:pPr>
      <w:ind w:leftChars="400" w:left="840" w:hanging="720"/>
    </w:pPr>
    <w:rPr>
      <w:rFonts w:ascii="Times" w:eastAsia="Batang" w:hAnsi="Times"/>
      <w:lang w:val="en-GB" w:eastAsia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rsid w:val="00C04ED1"/>
    <w:rPr>
      <w:rFonts w:ascii="Times" w:eastAsia="Batang" w:hAnsi="Times"/>
      <w:szCs w:val="24"/>
      <w:lang w:eastAsia="x-none"/>
    </w:rPr>
  </w:style>
  <w:style w:type="character" w:styleId="PlaceholderText">
    <w:name w:val="Placeholder Text"/>
    <w:basedOn w:val="DefaultParagraphFont"/>
    <w:uiPriority w:val="99"/>
    <w:semiHidden/>
    <w:rsid w:val="002E1D86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F0730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64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868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44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572681">
          <w:marLeft w:val="547"/>
          <w:marRight w:val="0"/>
          <w:marTop w:val="24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5329">
          <w:marLeft w:val="547"/>
          <w:marRight w:val="0"/>
          <w:marTop w:val="24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92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32010">
          <w:marLeft w:val="547"/>
          <w:marRight w:val="0"/>
          <w:marTop w:val="24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0995">
          <w:marLeft w:val="547"/>
          <w:marRight w:val="0"/>
          <w:marTop w:val="24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0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1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16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24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3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HideFromDelve xmlns="71c5aaf6-e6ce-465b-b873-5148d2a4c105">false</HideFromDelve>
    <_dlc_DocId xmlns="71c5aaf6-e6ce-465b-b873-5148d2a4c105">5AIRPNAIUNRU-4072616-596</_dlc_DocId>
    <_dlc_DocIdUrl xmlns="71c5aaf6-e6ce-465b-b873-5148d2a4c105">
      <Url>https://nokia.sharepoint.com/sites/c5g/projects/VE2E/_layouts/15/DocIdRedir.aspx?ID=5AIRPNAIUNRU-4072616-596</Url>
      <Description>5AIRPNAIUNRU-4072616-596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F49CA7942C5945BD9B8C4DABCA0A68" ma:contentTypeVersion="22" ma:contentTypeDescription="Create a new document." ma:contentTypeScope="" ma:versionID="019bd6446edb52004179622bcda11b1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0673f61-d2c3-48e4-8fae-643210338acb" xmlns:ns5="http://schemas.microsoft.com/sharepoint/v4" targetNamespace="http://schemas.microsoft.com/office/2006/metadata/properties" ma:root="true" ma:fieldsID="690e9e21e1751c7195165dc36ce2e739" ns2:_="" ns3:_="" ns4:_="" ns5:_="">
    <xsd:import namespace="71c5aaf6-e6ce-465b-b873-5148d2a4c105"/>
    <xsd:import namespace="3b34c8f0-1ef5-4d1e-bb66-517ce7fe7356"/>
    <xsd:import namespace="a0673f61-d2c3-48e4-8fae-643210338ac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673f61-d2c3-48e4-8fae-643210338a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075C4-A065-429D-81CF-F448E631A19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6C4A944-E954-4AA9-9F4E-C7865571520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54A74D3-5D69-4A77-BCC1-9945F8D744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BBA88E-0003-4AC1-BE0A-F5109F9B461D}">
  <ds:schemaRefs>
    <ds:schemaRef ds:uri="a0673f61-d2c3-48e4-8fae-643210338acb"/>
    <ds:schemaRef ds:uri="http://schemas.openxmlformats.org/package/2006/metadata/core-properties"/>
    <ds:schemaRef ds:uri="http://www.w3.org/XML/1998/namespace"/>
    <ds:schemaRef ds:uri="3b34c8f0-1ef5-4d1e-bb66-517ce7fe7356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microsoft.com/sharepoint/v4"/>
    <ds:schemaRef ds:uri="71c5aaf6-e6ce-465b-b873-5148d2a4c105"/>
    <ds:schemaRef ds:uri="http://schemas.microsoft.com/office/2006/metadata/properties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4BE25307-BD22-4EA8-9032-1DCF8C251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0673f61-d2c3-48e4-8fae-643210338ac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87B8319-B11F-4837-838C-467D5E84D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975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2018-09-28T12:31:00Z</dcterms:created>
  <dcterms:modified xsi:type="dcterms:W3CDTF">2018-11-02T18:36:00Z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0x01010033F49CA7942C5945BD9B8C4DABCA0A68</vt:lpwstr>
  </property>
  <property fmtid="{D5CDD505-2E9C-101B-9397-08002B2CF9AE}" pid="3" name="_dlc_DocIdItemGuid">
    <vt:lpwstr>868bf9bc-4589-42f2-9d25-6172f568565a</vt:lpwstr>
  </property>
</Properties>
</file>