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79B82775"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w:t>
      </w:r>
      <w:r w:rsidR="00004183">
        <w:rPr>
          <w:bCs/>
          <w:sz w:val="24"/>
        </w:rPr>
        <w:t>4</w:t>
      </w:r>
      <w:r w:rsidR="00D6711B">
        <w:rPr>
          <w:bCs/>
          <w:sz w:val="24"/>
        </w:rPr>
        <w:t>bis</w:t>
      </w:r>
      <w:r w:rsidR="001E7BDA" w:rsidRPr="007B7496">
        <w:rPr>
          <w:bCs/>
          <w:sz w:val="24"/>
        </w:rPr>
        <w:tab/>
      </w:r>
      <w:r w:rsidR="005C6B2E" w:rsidRPr="005C6B2E">
        <w:rPr>
          <w:bCs/>
          <w:sz w:val="24"/>
        </w:rPr>
        <w:t>R1-1811903</w:t>
      </w:r>
    </w:p>
    <w:bookmarkEnd w:id="0"/>
    <w:bookmarkEnd w:id="1"/>
    <w:p w14:paraId="7FAF4F2E" w14:textId="0F8F192B" w:rsidR="00846A1B" w:rsidRDefault="00D6711B">
      <w:pPr>
        <w:tabs>
          <w:tab w:val="left" w:pos="1985"/>
        </w:tabs>
        <w:ind w:left="2040" w:hangingChars="850" w:hanging="2040"/>
        <w:rPr>
          <w:rFonts w:ascii="Arial" w:hAnsi="Arial" w:cs="Arial"/>
          <w:b/>
          <w:bCs/>
          <w:sz w:val="24"/>
        </w:rPr>
      </w:pPr>
      <w:r w:rsidRPr="00D6711B">
        <w:rPr>
          <w:rFonts w:ascii="Arial" w:hAnsi="Arial" w:cs="Arial"/>
          <w:b/>
          <w:bCs/>
          <w:sz w:val="24"/>
        </w:rPr>
        <w:t>Chengdu, P.R.</w:t>
      </w:r>
      <w:r>
        <w:rPr>
          <w:rFonts w:ascii="Arial" w:hAnsi="Arial" w:cs="Arial"/>
          <w:b/>
          <w:bCs/>
          <w:sz w:val="24"/>
        </w:rPr>
        <w:t xml:space="preserve"> </w:t>
      </w:r>
      <w:r w:rsidRPr="00D6711B">
        <w:rPr>
          <w:rFonts w:ascii="Arial" w:hAnsi="Arial" w:cs="Arial"/>
          <w:b/>
          <w:bCs/>
          <w:sz w:val="24"/>
        </w:rPr>
        <w:t>China, October 8th – 12th, 2018</w:t>
      </w:r>
      <w:r w:rsidR="00846A1B" w:rsidRPr="00846A1B">
        <w:rPr>
          <w:rFonts w:ascii="Arial" w:hAnsi="Arial" w:cs="Arial"/>
          <w:b/>
          <w:bCs/>
          <w:sz w:val="24"/>
        </w:rPr>
        <w:t xml:space="preserve"> </w:t>
      </w:r>
    </w:p>
    <w:p w14:paraId="037D821D" w14:textId="0A1D8848"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726430">
        <w:rPr>
          <w:rFonts w:ascii="Arial" w:hAnsi="Arial"/>
          <w:b/>
          <w:sz w:val="24"/>
          <w:lang w:val="en-US" w:eastAsia="ko-KR"/>
        </w:rPr>
        <w:t>4</w:t>
      </w:r>
    </w:p>
    <w:p w14:paraId="00F54351" w14:textId="7777777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C24376B"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0B9950E7" w14:textId="16D70DEF"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w:t>
      </w:r>
      <w:r w:rsidR="00F114F2">
        <w:rPr>
          <w:lang w:val="en-US"/>
        </w:rPr>
        <w:t>4</w:t>
      </w:r>
      <w:r w:rsidR="009B2CB1">
        <w:rPr>
          <w:lang w:val="en-US"/>
        </w:rPr>
        <w:t>bis</w:t>
      </w:r>
      <w:r w:rsidR="004D29EF">
        <w:rPr>
          <w:lang w:val="en-US"/>
        </w:rPr>
        <w:t xml:space="preserve"> </w:t>
      </w:r>
      <w:r w:rsidR="00125F3B">
        <w:rPr>
          <w:lang w:val="en-US"/>
        </w:rPr>
        <w:t xml:space="preserve">meeting a total of </w:t>
      </w:r>
      <w:r w:rsidR="000231CF">
        <w:rPr>
          <w:lang w:val="en-US"/>
        </w:rPr>
        <w:t>6</w:t>
      </w:r>
      <w:r w:rsidR="00125F3B">
        <w:rPr>
          <w:lang w:val="en-US"/>
        </w:rPr>
        <w:t xml:space="preserve"> contributions [2-</w:t>
      </w:r>
      <w:r w:rsidR="000231CF">
        <w:rPr>
          <w:lang w:val="en-US"/>
        </w:rPr>
        <w:t>7</w:t>
      </w:r>
      <w:r w:rsidR="00125F3B">
        <w:rPr>
          <w:lang w:val="en-US"/>
        </w:rPr>
        <w:t xml:space="preserve">], have been submitted on the </w:t>
      </w:r>
      <w:r w:rsidR="009B2CB1">
        <w:rPr>
          <w:lang w:val="en-US"/>
        </w:rPr>
        <w:t xml:space="preserve">RS and </w:t>
      </w:r>
      <w:r w:rsidR="00125F3B">
        <w:rPr>
          <w:lang w:val="en-US"/>
        </w:rPr>
        <w:t>QCL agenda item</w:t>
      </w:r>
      <w:r w:rsidR="000231CF">
        <w:rPr>
          <w:lang w:val="en-US"/>
        </w:rPr>
        <w:t>,</w:t>
      </w:r>
      <w:r w:rsidR="00C74988">
        <w:rPr>
          <w:lang w:val="en-US"/>
        </w:rPr>
        <w:t xml:space="preserve"> summarized </w:t>
      </w:r>
      <w:r w:rsidR="00592432">
        <w:rPr>
          <w:lang w:val="en-US"/>
        </w:rPr>
        <w:t>in the following sections</w:t>
      </w:r>
      <w:r w:rsidR="00C74988">
        <w:rPr>
          <w:lang w:val="en-US"/>
        </w:rPr>
        <w:t>.</w:t>
      </w:r>
      <w:r w:rsidR="00254A39">
        <w:rPr>
          <w:lang w:val="en-US"/>
        </w:rPr>
        <w:t xml:space="preserve"> </w:t>
      </w:r>
    </w:p>
    <w:p w14:paraId="44A57E66" w14:textId="77777777" w:rsidR="00254A39" w:rsidRPr="00254A39" w:rsidRDefault="00254A39" w:rsidP="00C74988">
      <w:pPr>
        <w:pStyle w:val="maintext"/>
        <w:snapToGrid w:val="0"/>
        <w:spacing w:before="0" w:after="120" w:line="240" w:lineRule="auto"/>
        <w:ind w:firstLineChars="0" w:firstLine="0"/>
      </w:pPr>
    </w:p>
    <w:p w14:paraId="748DA434" w14:textId="27C622E8" w:rsidR="00BF26F9" w:rsidRDefault="00BF26F9" w:rsidP="00BF26F9">
      <w:pPr>
        <w:pStyle w:val="Heading1"/>
        <w:snapToGrid w:val="0"/>
        <w:spacing w:before="0" w:after="120" w:line="240" w:lineRule="auto"/>
        <w:rPr>
          <w:sz w:val="28"/>
          <w:lang w:val="en-US"/>
        </w:rPr>
      </w:pPr>
      <w:bookmarkStart w:id="4" w:name="_Hlk522197068"/>
      <w:r>
        <w:rPr>
          <w:sz w:val="28"/>
          <w:lang w:val="en-US"/>
        </w:rPr>
        <w:t xml:space="preserve">LS proposals </w:t>
      </w:r>
    </w:p>
    <w:p w14:paraId="573610B7" w14:textId="5E47A7E2" w:rsidR="004C3907" w:rsidRDefault="004C3907" w:rsidP="004C3907">
      <w:pPr>
        <w:rPr>
          <w:color w:val="000000" w:themeColor="text1"/>
          <w:sz w:val="22"/>
          <w:lang w:val="en-US" w:eastAsia="ja-JP"/>
        </w:rPr>
      </w:pPr>
      <w:r w:rsidRPr="0032227F">
        <w:rPr>
          <w:b/>
          <w:color w:val="000000" w:themeColor="text1"/>
          <w:sz w:val="22"/>
          <w:highlight w:val="yellow"/>
          <w:lang w:val="en-US" w:eastAsia="ja-JP"/>
        </w:rPr>
        <w:t>Issue 2.1</w:t>
      </w:r>
      <w:r w:rsidRPr="0032227F">
        <w:rPr>
          <w:color w:val="000000" w:themeColor="text1"/>
          <w:sz w:val="22"/>
          <w:highlight w:val="yellow"/>
          <w:lang w:val="en-US" w:eastAsia="ja-JP"/>
        </w:rPr>
        <w:t xml:space="preserve">: </w:t>
      </w:r>
      <w:r w:rsidR="00E63A0C" w:rsidRPr="00E63A0C">
        <w:rPr>
          <w:color w:val="000000" w:themeColor="text1"/>
          <w:sz w:val="22"/>
          <w:lang w:val="en-US" w:eastAsia="ja-JP"/>
        </w:rPr>
        <w:t>QCL indication for TRS</w:t>
      </w:r>
      <w:r w:rsidR="00E63A0C">
        <w:rPr>
          <w:color w:val="000000" w:themeColor="text1"/>
          <w:sz w:val="22"/>
          <w:lang w:val="en-US" w:eastAsia="ja-JP"/>
        </w:rPr>
        <w:t>, (</w:t>
      </w:r>
      <w:r>
        <w:rPr>
          <w:color w:val="000000" w:themeColor="text1"/>
          <w:sz w:val="22"/>
          <w:lang w:val="en-US" w:eastAsia="ja-JP"/>
        </w:rPr>
        <w:t>ZTE</w:t>
      </w:r>
      <w:r w:rsidR="00E63A0C">
        <w:rPr>
          <w:color w:val="000000" w:themeColor="text1"/>
          <w:sz w:val="22"/>
          <w:lang w:val="en-US" w:eastAsia="ja-JP"/>
        </w:rPr>
        <w:t>,</w:t>
      </w:r>
      <w:r>
        <w:rPr>
          <w:color w:val="000000" w:themeColor="text1"/>
          <w:sz w:val="22"/>
          <w:lang w:val="en-US" w:eastAsia="ja-JP"/>
        </w:rPr>
        <w:t xml:space="preserve"> R1-1810215</w:t>
      </w:r>
      <w:r w:rsidR="00E63A0C">
        <w:rPr>
          <w:color w:val="000000" w:themeColor="text1"/>
          <w:sz w:val="22"/>
          <w:lang w:val="en-US" w:eastAsia="ja-JP"/>
        </w:rPr>
        <w:t>;</w:t>
      </w:r>
      <w:r w:rsidR="000D51AA">
        <w:rPr>
          <w:color w:val="000000" w:themeColor="text1"/>
          <w:sz w:val="22"/>
          <w:lang w:val="en-US" w:eastAsia="ja-JP"/>
        </w:rPr>
        <w:t xml:space="preserve"> Intel</w:t>
      </w:r>
      <w:r w:rsidR="00E63A0C">
        <w:rPr>
          <w:color w:val="000000" w:themeColor="text1"/>
          <w:sz w:val="22"/>
          <w:lang w:val="en-US" w:eastAsia="ja-JP"/>
        </w:rPr>
        <w:t>,</w:t>
      </w:r>
      <w:r w:rsidR="000D51AA">
        <w:rPr>
          <w:color w:val="000000" w:themeColor="text1"/>
          <w:sz w:val="22"/>
          <w:lang w:val="en-US" w:eastAsia="ja-JP"/>
        </w:rPr>
        <w:t xml:space="preserve"> R1-1810752</w:t>
      </w:r>
      <w:r w:rsidR="00E63A0C">
        <w:rPr>
          <w:color w:val="000000" w:themeColor="text1"/>
          <w:sz w:val="22"/>
          <w:lang w:val="en-US" w:eastAsia="ja-JP"/>
        </w:rPr>
        <w:t>)</w:t>
      </w:r>
    </w:p>
    <w:p w14:paraId="161C3093" w14:textId="545C9C3E" w:rsidR="004C3907" w:rsidRPr="00156419" w:rsidRDefault="009B2CB1" w:rsidP="004C3907">
      <w:pPr>
        <w:rPr>
          <w:rFonts w:eastAsia="SimSun"/>
          <w:b/>
          <w:bCs/>
          <w:i/>
          <w:iCs/>
        </w:rPr>
      </w:pPr>
      <w:r>
        <w:rPr>
          <w:rFonts w:eastAsia="SimSun"/>
          <w:b/>
          <w:bCs/>
          <w:i/>
          <w:iCs/>
        </w:rPr>
        <w:t>Proposal</w:t>
      </w:r>
      <w:r w:rsidR="004C3907" w:rsidRPr="00156419">
        <w:rPr>
          <w:rFonts w:eastAsia="SimSun"/>
          <w:b/>
          <w:bCs/>
          <w:i/>
          <w:iCs/>
        </w:rPr>
        <w:t>: Send a LS to RAN2 that:</w:t>
      </w:r>
    </w:p>
    <w:p w14:paraId="52803345" w14:textId="77777777" w:rsidR="004C3907" w:rsidRDefault="004C3907" w:rsidP="004C3907">
      <w:pPr>
        <w:rPr>
          <w:rFonts w:eastAsia="SimSun"/>
          <w:b/>
          <w:bCs/>
          <w:i/>
          <w:iCs/>
        </w:rPr>
      </w:pPr>
      <w:r w:rsidRPr="00156419">
        <w:rPr>
          <w:rFonts w:eastAsia="SimSun"/>
          <w:b/>
          <w:bCs/>
          <w:i/>
          <w:iCs/>
        </w:rPr>
        <w:t>The RS configured in QCL-Info can be located on a serving cell other than the serving cell in which the TCI-State is configured if the qcl-Type is configured as typeD or if the qcl-Type is configured as typeC and the referenceSignal is configured as ssb.</w:t>
      </w:r>
    </w:p>
    <w:p w14:paraId="19218A7D" w14:textId="77777777" w:rsidR="00B31D11" w:rsidRPr="00B31D11" w:rsidRDefault="00B31D11" w:rsidP="00B31D11">
      <w:pPr>
        <w:jc w:val="both"/>
        <w:rPr>
          <w:rFonts w:eastAsiaTheme="minorHAnsi"/>
          <w:b/>
          <w:lang w:val="en-US" w:eastAsia="zh-CN"/>
        </w:rPr>
      </w:pPr>
      <w:r w:rsidRPr="00B31D11">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B31D11" w:rsidRPr="00B31D11" w14:paraId="05DB6174" w14:textId="77777777" w:rsidTr="004327E8">
        <w:tc>
          <w:tcPr>
            <w:tcW w:w="1980" w:type="dxa"/>
          </w:tcPr>
          <w:p w14:paraId="36CA9156" w14:textId="77777777" w:rsidR="00B31D11" w:rsidRPr="00B31D11" w:rsidRDefault="00B31D11" w:rsidP="00B31D11">
            <w:r w:rsidRPr="00B31D11">
              <w:t>Company</w:t>
            </w:r>
          </w:p>
        </w:tc>
        <w:tc>
          <w:tcPr>
            <w:tcW w:w="7649" w:type="dxa"/>
          </w:tcPr>
          <w:p w14:paraId="1436655D" w14:textId="77777777" w:rsidR="00B31D11" w:rsidRPr="00B31D11" w:rsidRDefault="00B31D11" w:rsidP="00B31D11">
            <w:r w:rsidRPr="00B31D11">
              <w:t>Comment</w:t>
            </w:r>
          </w:p>
        </w:tc>
      </w:tr>
      <w:tr w:rsidR="00B31D11" w:rsidRPr="00B31D11" w14:paraId="28FA5C99" w14:textId="77777777" w:rsidTr="00B31D11">
        <w:trPr>
          <w:trHeight w:val="184"/>
        </w:trPr>
        <w:tc>
          <w:tcPr>
            <w:tcW w:w="1980" w:type="dxa"/>
          </w:tcPr>
          <w:p w14:paraId="4C364940" w14:textId="3AE1697D" w:rsidR="00B31D11" w:rsidRPr="001A12EC" w:rsidRDefault="001A12EC" w:rsidP="00B31D11">
            <w:pPr>
              <w:rPr>
                <w:rFonts w:eastAsia="MS Mincho"/>
                <w:lang w:eastAsia="ja-JP"/>
              </w:rPr>
            </w:pPr>
            <w:r>
              <w:rPr>
                <w:rFonts w:eastAsia="MS Mincho" w:hint="eastAsia"/>
                <w:lang w:eastAsia="ja-JP"/>
              </w:rPr>
              <w:t>NTT DOCOMO</w:t>
            </w:r>
            <w:r w:rsidR="0027763A">
              <w:rPr>
                <w:rFonts w:eastAsia="MS Mincho"/>
                <w:lang w:eastAsia="ja-JP"/>
              </w:rPr>
              <w:t>, Ericsson</w:t>
            </w:r>
          </w:p>
        </w:tc>
        <w:tc>
          <w:tcPr>
            <w:tcW w:w="7649" w:type="dxa"/>
          </w:tcPr>
          <w:p w14:paraId="59A4F93C" w14:textId="0C0B1A65" w:rsidR="00B31D11" w:rsidRPr="001A12EC" w:rsidRDefault="004B5331" w:rsidP="00B31D11">
            <w:pPr>
              <w:rPr>
                <w:rFonts w:eastAsia="MS Mincho"/>
                <w:lang w:eastAsia="ja-JP"/>
              </w:rPr>
            </w:pPr>
            <w:r>
              <w:rPr>
                <w:rFonts w:eastAsia="MS Mincho"/>
                <w:lang w:eastAsia="ja-JP"/>
              </w:rPr>
              <w:t>Support</w:t>
            </w:r>
          </w:p>
        </w:tc>
      </w:tr>
      <w:tr w:rsidR="00B31D11" w:rsidRPr="00B31D11" w14:paraId="3BC7CDF9" w14:textId="77777777" w:rsidTr="00B31D11">
        <w:trPr>
          <w:trHeight w:val="70"/>
        </w:trPr>
        <w:tc>
          <w:tcPr>
            <w:tcW w:w="1980" w:type="dxa"/>
          </w:tcPr>
          <w:p w14:paraId="27BF1F58" w14:textId="71CECA08" w:rsidR="00B31D11" w:rsidRPr="00B31D11" w:rsidRDefault="007E71E0" w:rsidP="00B31D11">
            <w:pPr>
              <w:rPr>
                <w:color w:val="000000" w:themeColor="text1"/>
                <w:sz w:val="22"/>
                <w:lang w:val="en-US" w:eastAsia="ja-JP"/>
              </w:rPr>
            </w:pPr>
            <w:r>
              <w:rPr>
                <w:color w:val="000000" w:themeColor="text1"/>
                <w:sz w:val="22"/>
                <w:lang w:val="en-US" w:eastAsia="ja-JP"/>
              </w:rPr>
              <w:t>Qualcomm</w:t>
            </w:r>
          </w:p>
        </w:tc>
        <w:tc>
          <w:tcPr>
            <w:tcW w:w="7649" w:type="dxa"/>
          </w:tcPr>
          <w:p w14:paraId="09A0C189" w14:textId="61912917" w:rsidR="007E71E0" w:rsidRDefault="007E71E0" w:rsidP="00B31D11">
            <w:pPr>
              <w:spacing w:line="276" w:lineRule="auto"/>
              <w:rPr>
                <w:color w:val="000000" w:themeColor="text1"/>
                <w:sz w:val="22"/>
                <w:lang w:val="en-US" w:eastAsia="ja-JP"/>
              </w:rPr>
            </w:pPr>
            <w:r>
              <w:rPr>
                <w:color w:val="000000" w:themeColor="text1"/>
                <w:sz w:val="22"/>
                <w:lang w:val="en-US" w:eastAsia="ja-JP"/>
              </w:rPr>
              <w:t>We acknowledge the problem, but is it really necessary to send an LS? We observe in the TCI-State that the first RS is mandatory:</w:t>
            </w:r>
          </w:p>
          <w:p w14:paraId="73B607D9" w14:textId="77777777" w:rsidR="007E71E0" w:rsidRPr="004B466E" w:rsidRDefault="007E71E0" w:rsidP="007E71E0">
            <w:pPr>
              <w:pStyle w:val="PL"/>
            </w:pPr>
            <w:r w:rsidRPr="004B466E">
              <w:t xml:space="preserve">TCI-State ::=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2958077F" w14:textId="77777777" w:rsidR="007E71E0" w:rsidRPr="004B466E" w:rsidRDefault="007E71E0" w:rsidP="007E71E0">
            <w:pPr>
              <w:pStyle w:val="PL"/>
            </w:pPr>
            <w:r w:rsidRPr="004B466E">
              <w:tab/>
              <w:t>tci-StateId</w:t>
            </w:r>
            <w:r w:rsidRPr="004B466E">
              <w:tab/>
            </w:r>
            <w:r w:rsidRPr="004B466E">
              <w:tab/>
            </w:r>
            <w:r w:rsidRPr="004B466E">
              <w:tab/>
            </w:r>
            <w:r w:rsidRPr="004B466E">
              <w:tab/>
            </w:r>
            <w:r w:rsidRPr="004B466E">
              <w:tab/>
            </w:r>
            <w:r w:rsidRPr="004B466E">
              <w:tab/>
            </w:r>
            <w:r w:rsidRPr="004B466E">
              <w:tab/>
              <w:t>TCI-StateId,</w:t>
            </w:r>
          </w:p>
          <w:p w14:paraId="312449C3" w14:textId="77777777" w:rsidR="007E71E0" w:rsidRPr="004B466E" w:rsidRDefault="007E71E0" w:rsidP="007E71E0">
            <w:pPr>
              <w:pStyle w:val="PL"/>
            </w:pPr>
            <w:r w:rsidRPr="004B466E">
              <w:tab/>
              <w:t>qcl-Type1</w:t>
            </w:r>
            <w:r w:rsidRPr="004B466E">
              <w:tab/>
            </w:r>
            <w:r w:rsidRPr="004B466E">
              <w:tab/>
            </w:r>
            <w:r w:rsidRPr="004B466E">
              <w:tab/>
            </w:r>
            <w:r w:rsidRPr="004B466E">
              <w:tab/>
            </w:r>
            <w:r w:rsidRPr="004B466E">
              <w:tab/>
            </w:r>
            <w:r w:rsidRPr="004B466E">
              <w:tab/>
            </w:r>
            <w:r w:rsidRPr="004B466E">
              <w:tab/>
              <w:t>QCL-Info,</w:t>
            </w:r>
          </w:p>
          <w:p w14:paraId="582E8146" w14:textId="77777777" w:rsidR="007E71E0" w:rsidRPr="004B466E" w:rsidRDefault="007E71E0" w:rsidP="007E71E0">
            <w:pPr>
              <w:pStyle w:val="PL"/>
              <w:rPr>
                <w:color w:val="808080"/>
              </w:rPr>
            </w:pPr>
            <w:r w:rsidRPr="004B466E">
              <w:tab/>
              <w:t>qcl-Type2</w:t>
            </w:r>
            <w:r w:rsidRPr="004B466E">
              <w:tab/>
            </w:r>
            <w:r w:rsidRPr="004B466E">
              <w:tab/>
            </w:r>
            <w:r w:rsidRPr="004B466E">
              <w:tab/>
            </w:r>
            <w:r w:rsidRPr="004B466E">
              <w:tab/>
            </w:r>
            <w:r w:rsidRPr="004B466E">
              <w:tab/>
            </w:r>
            <w:r w:rsidRPr="004B466E">
              <w:tab/>
            </w:r>
            <w:r w:rsidRPr="004B466E">
              <w:tab/>
              <w:t>QCL-Info</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B22468E" w14:textId="77777777" w:rsidR="007E71E0" w:rsidRPr="004B466E" w:rsidRDefault="007E71E0" w:rsidP="007E71E0">
            <w:pPr>
              <w:pStyle w:val="PL"/>
            </w:pPr>
            <w:r w:rsidRPr="004B466E">
              <w:tab/>
              <w:t>...</w:t>
            </w:r>
          </w:p>
          <w:p w14:paraId="3CF96D2F" w14:textId="77777777" w:rsidR="007E71E0" w:rsidRPr="004B466E" w:rsidRDefault="007E71E0" w:rsidP="007E71E0">
            <w:pPr>
              <w:pStyle w:val="PL"/>
            </w:pPr>
            <w:r w:rsidRPr="004B466E">
              <w:t>}</w:t>
            </w:r>
          </w:p>
          <w:p w14:paraId="1303C172" w14:textId="1E536151" w:rsidR="007E71E0" w:rsidRDefault="007E71E0" w:rsidP="007E71E0">
            <w:pPr>
              <w:spacing w:line="276" w:lineRule="auto"/>
              <w:rPr>
                <w:color w:val="000000" w:themeColor="text1"/>
                <w:sz w:val="22"/>
                <w:lang w:val="en-US" w:eastAsia="ja-JP"/>
              </w:rPr>
            </w:pPr>
            <w:r>
              <w:rPr>
                <w:color w:val="000000" w:themeColor="text1"/>
                <w:sz w:val="22"/>
                <w:lang w:val="en-US" w:eastAsia="ja-JP"/>
              </w:rPr>
              <w:t>so, in this case, we could allow the TRS to be QCLed with Type-D in the first RS (qcl-Type1) of the TCI-State</w:t>
            </w:r>
            <w:r w:rsidR="00DC4908">
              <w:rPr>
                <w:color w:val="000000" w:themeColor="text1"/>
                <w:sz w:val="22"/>
                <w:lang w:val="en-US" w:eastAsia="ja-JP"/>
              </w:rPr>
              <w:t>,</w:t>
            </w:r>
            <w:r w:rsidR="003E4D89">
              <w:rPr>
                <w:color w:val="000000" w:themeColor="text1"/>
                <w:sz w:val="22"/>
                <w:lang w:val="en-US" w:eastAsia="ja-JP"/>
              </w:rPr>
              <w:t xml:space="preserve"> not configured the Type2,</w:t>
            </w:r>
            <w:r w:rsidR="00DC4908">
              <w:rPr>
                <w:color w:val="000000" w:themeColor="text1"/>
                <w:sz w:val="22"/>
                <w:lang w:val="en-US" w:eastAsia="ja-JP"/>
              </w:rPr>
              <w:t xml:space="preserve"> and just write in 214 that TypeC is coming from the SSB of the other CC. Specifically:</w:t>
            </w:r>
          </w:p>
          <w:p w14:paraId="6A222A90" w14:textId="45186C7F" w:rsidR="007E71E0" w:rsidRPr="003E4D89" w:rsidRDefault="007E71E0" w:rsidP="007E71E0">
            <w:pPr>
              <w:spacing w:line="276" w:lineRule="auto"/>
              <w:rPr>
                <w:i/>
                <w:color w:val="000000" w:themeColor="text1"/>
                <w:sz w:val="22"/>
                <w:lang w:val="en-US" w:eastAsia="ja-JP"/>
              </w:rPr>
            </w:pPr>
            <w:r w:rsidRPr="003E4D89">
              <w:rPr>
                <w:i/>
              </w:rPr>
              <w:t xml:space="preserve">For a CSI-RS resource in a </w:t>
            </w:r>
            <w:r w:rsidRPr="003E4D89">
              <w:rPr>
                <w:i/>
                <w:color w:val="000000"/>
              </w:rPr>
              <w:t xml:space="preserve">NZP-CSI-RS-ResourceSet </w:t>
            </w:r>
            <w:r w:rsidRPr="003E4D89">
              <w:rPr>
                <w:i/>
              </w:rPr>
              <w:t>configured with higher layer parameter trs-Info</w:t>
            </w:r>
            <w:r w:rsidRPr="003E4D89">
              <w:rPr>
                <w:i/>
                <w:color w:val="000000" w:themeColor="text1"/>
                <w:sz w:val="22"/>
                <w:lang w:val="en-US" w:eastAsia="ja-JP"/>
              </w:rPr>
              <w:t>, the UE may expect</w:t>
            </w:r>
            <w:r w:rsidR="00DC4908" w:rsidRPr="003E4D89">
              <w:rPr>
                <w:i/>
                <w:color w:val="000000" w:themeColor="text1"/>
                <w:sz w:val="22"/>
                <w:lang w:val="en-US" w:eastAsia="ja-JP"/>
              </w:rPr>
              <w:t xml:space="preserve"> </w:t>
            </w:r>
            <w:r w:rsidR="005A502F" w:rsidRPr="003E4D89">
              <w:rPr>
                <w:i/>
                <w:color w:val="000000" w:themeColor="text1"/>
                <w:sz w:val="22"/>
                <w:lang w:val="en-US" w:eastAsia="ja-JP"/>
              </w:rPr>
              <w:t>a TCI-state with qcl-Type1 indicating</w:t>
            </w:r>
            <w:r w:rsidR="00DC4908" w:rsidRPr="003E4D89">
              <w:rPr>
                <w:i/>
                <w:color w:val="000000" w:themeColor="text1"/>
                <w:sz w:val="22"/>
                <w:lang w:val="en-US" w:eastAsia="ja-JP"/>
              </w:rPr>
              <w:t xml:space="preserve"> </w:t>
            </w:r>
            <w:r w:rsidR="005A502F" w:rsidRPr="003E4D89">
              <w:rPr>
                <w:i/>
                <w:color w:val="000000" w:themeColor="text1"/>
                <w:sz w:val="22"/>
                <w:lang w:val="en-US" w:eastAsia="ja-JP"/>
              </w:rPr>
              <w:t>a</w:t>
            </w:r>
            <w:r w:rsidR="00DC4908" w:rsidRPr="003E4D89">
              <w:rPr>
                <w:i/>
              </w:rPr>
              <w:t xml:space="preserve"> </w:t>
            </w:r>
            <w:r w:rsidRPr="003E4D89">
              <w:rPr>
                <w:i/>
                <w:color w:val="000000" w:themeColor="text1"/>
                <w:sz w:val="22"/>
                <w:lang w:val="en-US" w:eastAsia="ja-JP"/>
              </w:rPr>
              <w:t xml:space="preserve">QCL-TypeD </w:t>
            </w:r>
            <w:r w:rsidR="005A502F" w:rsidRPr="003E4D89">
              <w:rPr>
                <w:i/>
                <w:color w:val="000000" w:themeColor="text1"/>
                <w:sz w:val="22"/>
                <w:lang w:val="en-US" w:eastAsia="ja-JP"/>
              </w:rPr>
              <w:t>with</w:t>
            </w:r>
            <w:r w:rsidRPr="003E4D89">
              <w:rPr>
                <w:i/>
                <w:color w:val="000000" w:themeColor="text1"/>
                <w:sz w:val="22"/>
                <w:lang w:val="en-US" w:eastAsia="ja-JP"/>
              </w:rPr>
              <w:t xml:space="preserve"> a</w:t>
            </w:r>
            <w:r w:rsidR="003C7749" w:rsidRPr="003E4D89">
              <w:rPr>
                <w:i/>
                <w:color w:val="000000" w:themeColor="text1"/>
                <w:sz w:val="22"/>
                <w:lang w:val="en-US" w:eastAsia="ja-JP"/>
              </w:rPr>
              <w:t>n</w:t>
            </w:r>
            <w:r w:rsidRPr="003E4D89">
              <w:rPr>
                <w:i/>
                <w:color w:val="000000" w:themeColor="text1"/>
                <w:sz w:val="22"/>
                <w:lang w:val="en-US" w:eastAsia="ja-JP"/>
              </w:rPr>
              <w:t xml:space="preserve"> SS</w:t>
            </w:r>
            <w:r w:rsidR="003C7749" w:rsidRPr="003E4D89">
              <w:rPr>
                <w:i/>
                <w:color w:val="000000" w:themeColor="text1"/>
                <w:sz w:val="22"/>
                <w:lang w:val="en-US" w:eastAsia="ja-JP"/>
              </w:rPr>
              <w:t>/PBCH block</w:t>
            </w:r>
            <w:r w:rsidRPr="003E4D89">
              <w:rPr>
                <w:i/>
                <w:color w:val="000000" w:themeColor="text1"/>
                <w:sz w:val="22"/>
                <w:lang w:val="en-US" w:eastAsia="ja-JP"/>
              </w:rPr>
              <w:t xml:space="preserve"> </w:t>
            </w:r>
            <w:r w:rsidR="005A502F" w:rsidRPr="003E4D89">
              <w:rPr>
                <w:i/>
                <w:color w:val="000000" w:themeColor="text1"/>
                <w:sz w:val="22"/>
                <w:lang w:val="en-US" w:eastAsia="ja-JP"/>
              </w:rPr>
              <w:t xml:space="preserve">located on a serving cell other than the serving cell in which the TCI-State is configured, </w:t>
            </w:r>
            <w:r w:rsidR="003C7749" w:rsidRPr="003E4D89">
              <w:rPr>
                <w:i/>
                <w:color w:val="000000" w:themeColor="text1"/>
                <w:sz w:val="22"/>
                <w:lang w:val="en-US" w:eastAsia="ja-JP"/>
              </w:rPr>
              <w:t>and</w:t>
            </w:r>
            <w:r w:rsidRPr="003E4D89">
              <w:rPr>
                <w:i/>
                <w:color w:val="000000" w:themeColor="text1"/>
                <w:sz w:val="22"/>
                <w:lang w:val="en-US" w:eastAsia="ja-JP"/>
              </w:rPr>
              <w:t xml:space="preserve"> </w:t>
            </w:r>
            <w:r w:rsidR="00DC4908" w:rsidRPr="003E4D89">
              <w:rPr>
                <w:i/>
                <w:color w:val="000000" w:themeColor="text1"/>
                <w:sz w:val="22"/>
                <w:lang w:val="en-US" w:eastAsia="ja-JP"/>
              </w:rPr>
              <w:t>a</w:t>
            </w:r>
            <w:r w:rsidRPr="003E4D89">
              <w:rPr>
                <w:i/>
                <w:color w:val="000000" w:themeColor="text1"/>
                <w:sz w:val="22"/>
                <w:lang w:val="en-US" w:eastAsia="ja-JP"/>
              </w:rPr>
              <w:t xml:space="preserve">ssume that </w:t>
            </w:r>
            <w:r w:rsidR="003E4D89">
              <w:rPr>
                <w:i/>
                <w:color w:val="000000" w:themeColor="text1"/>
                <w:sz w:val="22"/>
                <w:lang w:val="en-US" w:eastAsia="ja-JP"/>
              </w:rPr>
              <w:t>this CSI-RS resource</w:t>
            </w:r>
            <w:r w:rsidR="005A502F" w:rsidRPr="003E4D89">
              <w:rPr>
                <w:i/>
                <w:color w:val="000000" w:themeColor="text1"/>
                <w:sz w:val="22"/>
                <w:lang w:val="en-US" w:eastAsia="ja-JP"/>
              </w:rPr>
              <w:t xml:space="preserve"> is also</w:t>
            </w:r>
            <w:r w:rsidRPr="003E4D89">
              <w:rPr>
                <w:i/>
                <w:color w:val="000000" w:themeColor="text1"/>
                <w:sz w:val="22"/>
                <w:lang w:val="en-US" w:eastAsia="ja-JP"/>
              </w:rPr>
              <w:t xml:space="preserve"> QCL-TypeC</w:t>
            </w:r>
            <w:r w:rsidR="003C7749" w:rsidRPr="003E4D89">
              <w:rPr>
                <w:i/>
                <w:color w:val="000000" w:themeColor="text1"/>
                <w:sz w:val="22"/>
                <w:lang w:val="en-US" w:eastAsia="ja-JP"/>
              </w:rPr>
              <w:t xml:space="preserve"> quasi-colocat</w:t>
            </w:r>
            <w:r w:rsidR="005A502F" w:rsidRPr="003E4D89">
              <w:rPr>
                <w:i/>
                <w:color w:val="000000" w:themeColor="text1"/>
                <w:sz w:val="22"/>
                <w:lang w:val="en-US" w:eastAsia="ja-JP"/>
              </w:rPr>
              <w:t>ed</w:t>
            </w:r>
            <w:r w:rsidRPr="003E4D89">
              <w:rPr>
                <w:i/>
                <w:color w:val="000000" w:themeColor="text1"/>
                <w:sz w:val="22"/>
                <w:lang w:val="en-US" w:eastAsia="ja-JP"/>
              </w:rPr>
              <w:t xml:space="preserve"> </w:t>
            </w:r>
            <w:r w:rsidR="003C7749" w:rsidRPr="003E4D89">
              <w:rPr>
                <w:i/>
                <w:color w:val="000000" w:themeColor="text1"/>
                <w:sz w:val="22"/>
                <w:lang w:val="en-US" w:eastAsia="ja-JP"/>
              </w:rPr>
              <w:t>with</w:t>
            </w:r>
            <w:r w:rsidRPr="003E4D89">
              <w:rPr>
                <w:i/>
                <w:color w:val="000000" w:themeColor="text1"/>
                <w:sz w:val="22"/>
                <w:lang w:val="en-US" w:eastAsia="ja-JP"/>
              </w:rPr>
              <w:t xml:space="preserve"> the</w:t>
            </w:r>
            <w:r w:rsidR="003C7749" w:rsidRPr="003E4D89">
              <w:rPr>
                <w:i/>
                <w:color w:val="000000" w:themeColor="text1"/>
                <w:sz w:val="22"/>
                <w:lang w:val="en-US" w:eastAsia="ja-JP"/>
              </w:rPr>
              <w:t xml:space="preserve"> same</w:t>
            </w:r>
            <w:r w:rsidRPr="003E4D89">
              <w:rPr>
                <w:i/>
                <w:color w:val="000000" w:themeColor="text1"/>
                <w:sz w:val="22"/>
                <w:lang w:val="en-US" w:eastAsia="ja-JP"/>
              </w:rPr>
              <w:t xml:space="preserve"> </w:t>
            </w:r>
            <w:r w:rsidR="005A502F" w:rsidRPr="003E4D89">
              <w:rPr>
                <w:i/>
                <w:color w:val="000000" w:themeColor="text1"/>
                <w:sz w:val="22"/>
                <w:lang w:val="en-US" w:eastAsia="ja-JP"/>
              </w:rPr>
              <w:t>SS/PBCH block.</w:t>
            </w:r>
          </w:p>
        </w:tc>
      </w:tr>
      <w:tr w:rsidR="00BC065A" w:rsidRPr="00B31D11" w14:paraId="3694F6EE" w14:textId="77777777" w:rsidTr="00B31D11">
        <w:trPr>
          <w:trHeight w:val="70"/>
        </w:trPr>
        <w:tc>
          <w:tcPr>
            <w:tcW w:w="1980" w:type="dxa"/>
          </w:tcPr>
          <w:p w14:paraId="51945797" w14:textId="05E2B8DA" w:rsidR="00BC065A" w:rsidRPr="00BC065A" w:rsidRDefault="00F95904" w:rsidP="00B31D11">
            <w:pPr>
              <w:rPr>
                <w:color w:val="000000" w:themeColor="text1"/>
                <w:sz w:val="22"/>
                <w:lang w:eastAsia="ko-KR"/>
              </w:rPr>
            </w:pPr>
            <w:r>
              <w:rPr>
                <w:rFonts w:hint="eastAsia"/>
                <w:color w:val="000000" w:themeColor="text1"/>
                <w:sz w:val="22"/>
                <w:lang w:eastAsia="ko-KR"/>
              </w:rPr>
              <w:t>Samsung</w:t>
            </w:r>
          </w:p>
        </w:tc>
        <w:tc>
          <w:tcPr>
            <w:tcW w:w="7649" w:type="dxa"/>
          </w:tcPr>
          <w:p w14:paraId="42F11A91" w14:textId="7D67ED90" w:rsidR="00BC065A" w:rsidRPr="00F95904" w:rsidRDefault="00F95904" w:rsidP="00B31D11">
            <w:pPr>
              <w:spacing w:line="276" w:lineRule="auto"/>
              <w:rPr>
                <w:color w:val="000000" w:themeColor="text1"/>
                <w:sz w:val="22"/>
                <w:lang w:val="en-US" w:eastAsia="ko-KR"/>
              </w:rPr>
            </w:pPr>
            <w:r>
              <w:rPr>
                <w:rFonts w:hint="eastAsia"/>
                <w:color w:val="000000" w:themeColor="text1"/>
                <w:sz w:val="22"/>
                <w:lang w:val="en-US" w:eastAsia="ko-KR"/>
              </w:rPr>
              <w:t>Support</w:t>
            </w:r>
          </w:p>
        </w:tc>
      </w:tr>
    </w:tbl>
    <w:p w14:paraId="75590E7C" w14:textId="32C6C5F1" w:rsidR="00BF26F9" w:rsidRDefault="00BF26F9" w:rsidP="00BF26F9">
      <w:pPr>
        <w:pStyle w:val="Heading1"/>
        <w:numPr>
          <w:ilvl w:val="0"/>
          <w:numId w:val="0"/>
        </w:numPr>
        <w:snapToGrid w:val="0"/>
        <w:spacing w:before="0" w:after="120" w:line="240" w:lineRule="auto"/>
        <w:rPr>
          <w:sz w:val="28"/>
        </w:rPr>
      </w:pPr>
    </w:p>
    <w:p w14:paraId="05067686" w14:textId="5BBCCEDE" w:rsidR="00DC3B34" w:rsidRDefault="00DC3B34" w:rsidP="00DC3B34">
      <w:pPr>
        <w:pStyle w:val="Heading1"/>
        <w:snapToGrid w:val="0"/>
        <w:spacing w:before="0" w:after="120" w:line="240" w:lineRule="auto"/>
        <w:rPr>
          <w:sz w:val="28"/>
          <w:lang w:val="en-US"/>
        </w:rPr>
      </w:pPr>
      <w:r>
        <w:rPr>
          <w:sz w:val="28"/>
          <w:lang w:val="en-US"/>
        </w:rPr>
        <w:t xml:space="preserve">Text proposals for 38.211 </w:t>
      </w:r>
    </w:p>
    <w:p w14:paraId="63FD9F2F" w14:textId="417CEDAC" w:rsidR="00DC3B34" w:rsidRDefault="00DC3B34" w:rsidP="00DC3B34">
      <w:pPr>
        <w:rPr>
          <w:color w:val="000000" w:themeColor="text1"/>
          <w:sz w:val="22"/>
          <w:lang w:val="en-US" w:eastAsia="ja-JP"/>
        </w:rPr>
      </w:pPr>
      <w:r w:rsidRPr="0032227F">
        <w:rPr>
          <w:b/>
          <w:color w:val="000000" w:themeColor="text1"/>
          <w:sz w:val="22"/>
          <w:highlight w:val="yellow"/>
          <w:lang w:val="en-US" w:eastAsia="ja-JP"/>
        </w:rPr>
        <w:t xml:space="preserve">Issue </w:t>
      </w:r>
      <w:r w:rsidR="009B2CB1" w:rsidRPr="0032227F">
        <w:rPr>
          <w:b/>
          <w:color w:val="000000" w:themeColor="text1"/>
          <w:sz w:val="22"/>
          <w:highlight w:val="yellow"/>
          <w:lang w:val="en-US" w:eastAsia="ja-JP"/>
        </w:rPr>
        <w:t>3</w:t>
      </w:r>
      <w:r w:rsidRPr="0032227F">
        <w:rPr>
          <w:b/>
          <w:color w:val="000000" w:themeColor="text1"/>
          <w:sz w:val="22"/>
          <w:highlight w:val="yellow"/>
          <w:lang w:val="en-US" w:eastAsia="ja-JP"/>
        </w:rPr>
        <w:t>.1</w:t>
      </w:r>
      <w:r w:rsidRPr="0032227F">
        <w:rPr>
          <w:color w:val="000000" w:themeColor="text1"/>
          <w:sz w:val="22"/>
          <w:highlight w:val="yellow"/>
          <w:lang w:val="en-US" w:eastAsia="ja-JP"/>
        </w:rPr>
        <w:t xml:space="preserve">: </w:t>
      </w:r>
      <w:r w:rsidR="00E63A0C" w:rsidRPr="00E63A0C">
        <w:rPr>
          <w:color w:val="000000" w:themeColor="text1"/>
          <w:sz w:val="22"/>
          <w:lang w:val="en-US" w:eastAsia="ja-JP"/>
        </w:rPr>
        <w:t>QCL source for PDSCH and PDCCH</w:t>
      </w:r>
      <w:r w:rsidR="00E63A0C">
        <w:rPr>
          <w:color w:val="000000" w:themeColor="text1"/>
          <w:sz w:val="22"/>
          <w:lang w:val="en-US" w:eastAsia="ja-JP"/>
        </w:rPr>
        <w:t>, (</w:t>
      </w:r>
      <w:r>
        <w:rPr>
          <w:color w:val="000000" w:themeColor="text1"/>
          <w:sz w:val="22"/>
          <w:lang w:val="en-US" w:eastAsia="ja-JP"/>
        </w:rPr>
        <w:t>Ericsson</w:t>
      </w:r>
      <w:r w:rsidR="00E63A0C">
        <w:rPr>
          <w:color w:val="000000" w:themeColor="text1"/>
          <w:sz w:val="22"/>
          <w:lang w:val="en-US" w:eastAsia="ja-JP"/>
        </w:rPr>
        <w:t>,</w:t>
      </w:r>
      <w:r>
        <w:rPr>
          <w:color w:val="000000" w:themeColor="text1"/>
          <w:sz w:val="22"/>
          <w:lang w:val="en-US" w:eastAsia="ja-JP"/>
        </w:rPr>
        <w:t xml:space="preserve"> </w:t>
      </w:r>
      <w:r w:rsidR="003C5575" w:rsidRPr="003C5575">
        <w:rPr>
          <w:color w:val="000000" w:themeColor="text1"/>
          <w:sz w:val="22"/>
          <w:lang w:val="en-US" w:eastAsia="ja-JP"/>
        </w:rPr>
        <w:t>R1-1811171</w:t>
      </w:r>
      <w:r w:rsidR="00E63A0C">
        <w:rPr>
          <w:color w:val="000000" w:themeColor="text1"/>
          <w:sz w:val="22"/>
          <w:lang w:val="en-US" w:eastAsia="ja-JP"/>
        </w:rPr>
        <w:t>)</w:t>
      </w:r>
    </w:p>
    <w:p w14:paraId="375C81DB" w14:textId="77777777" w:rsidR="0059617B" w:rsidRPr="00CF00F1" w:rsidRDefault="0059617B" w:rsidP="002A23C0">
      <w:pPr>
        <w:pStyle w:val="BodyText"/>
        <w:ind w:left="576"/>
        <w:rPr>
          <w:rFonts w:ascii="Times New Roman" w:hAnsi="Times New Roman"/>
          <w:highlight w:val="yellow"/>
          <w:lang w:val="en-US"/>
        </w:rPr>
      </w:pPr>
      <w:r w:rsidRPr="00CF00F1">
        <w:rPr>
          <w:rFonts w:ascii="Times New Roman" w:hAnsi="Times New Roman"/>
          <w:highlight w:val="yellow"/>
          <w:lang w:val="en-US"/>
        </w:rPr>
        <w:lastRenderedPageBreak/>
        <w:t xml:space="preserve">&gt;&gt;&gt; Text Proposal for Section 7.4.1 of 38.211 &gt;&gt;&gt; </w:t>
      </w:r>
    </w:p>
    <w:p w14:paraId="72EE7896" w14:textId="77777777" w:rsidR="0059617B" w:rsidRDefault="0059617B" w:rsidP="0059617B">
      <w:pPr>
        <w:pStyle w:val="Heading4"/>
      </w:pPr>
      <w:r>
        <w:t>7.4.1.1            Demodulation reference signals for PDSCH</w:t>
      </w:r>
    </w:p>
    <w:p w14:paraId="4194FE04" w14:textId="77777777" w:rsidR="0059617B" w:rsidRPr="00CF00F1" w:rsidRDefault="0059617B" w:rsidP="0059617B">
      <w:pPr>
        <w:rPr>
          <w:lang w:val="en-US"/>
        </w:rPr>
      </w:pPr>
      <w:r>
        <w:rPr>
          <w:lang w:val="en-US"/>
        </w:rPr>
        <w:t>&gt;&gt;&gt; Text Omitted &gt;&gt;</w:t>
      </w:r>
    </w:p>
    <w:p w14:paraId="0BE1AC1C" w14:textId="77777777" w:rsidR="0059617B" w:rsidRPr="00CF00F1" w:rsidRDefault="0059617B" w:rsidP="0059617B">
      <w:pPr>
        <w:rPr>
          <w:lang w:val="en-US"/>
        </w:rPr>
      </w:pPr>
      <w:r w:rsidRPr="00CF00F1">
        <w:rPr>
          <w:strike/>
          <w:color w:val="FF0000"/>
          <w:lang w:val="en-US"/>
        </w:rPr>
        <w:t>In absence of CSI-RS configuration, and unless otherwise configured, the UE may assume PDSCH DM-RS and SS/PBCH block to be quasi co-located with respect to Doppler shift, Doppler spread, average delay, delay spread, and, when applicable, spatial Rx parameters.</w:t>
      </w:r>
      <w:r w:rsidRPr="00CF00F1">
        <w:rPr>
          <w:color w:val="FF0000"/>
          <w:lang w:val="en-US"/>
        </w:rPr>
        <w:t xml:space="preserve"> </w:t>
      </w:r>
      <w:r w:rsidRPr="00CF00F1">
        <w:rPr>
          <w:lang w:val="en-US"/>
        </w:rPr>
        <w:t>The UE may assume that the PDSCH DM-RS within the same CDM group are quasi co-located with respect to Doppler shift, Doppler spread, average delay, delay spread, and spatial Rx. The UE may assume that DMRS ports associated with a PDSCH are QCL with QCL Type A, Type D (whe</w:t>
      </w:r>
      <w:r>
        <w:rPr>
          <w:lang w:val="en-US"/>
        </w:rPr>
        <w:t>n applicable) and average gain.</w:t>
      </w:r>
    </w:p>
    <w:p w14:paraId="6B945AAD" w14:textId="77777777" w:rsidR="0059617B" w:rsidRPr="00CF00F1" w:rsidRDefault="0059617B" w:rsidP="0059617B">
      <w:pPr>
        <w:rPr>
          <w:lang w:val="en-US"/>
        </w:rPr>
      </w:pPr>
      <w:r>
        <w:rPr>
          <w:lang w:val="en-US"/>
        </w:rPr>
        <w:t>&gt;&gt;&gt; Text Omitted &gt;&gt;</w:t>
      </w:r>
    </w:p>
    <w:p w14:paraId="35679B01" w14:textId="77777777" w:rsidR="0059617B" w:rsidRDefault="0059617B" w:rsidP="0059617B">
      <w:pPr>
        <w:pStyle w:val="Heading4"/>
      </w:pPr>
      <w:r>
        <w:t>7.4.1.3            Demodulation reference signals for PDCCH</w:t>
      </w:r>
    </w:p>
    <w:p w14:paraId="62B24E74" w14:textId="77777777" w:rsidR="0059617B" w:rsidRPr="00CF00F1" w:rsidRDefault="0059617B" w:rsidP="0059617B">
      <w:pPr>
        <w:rPr>
          <w:lang w:val="en-US"/>
        </w:rPr>
      </w:pPr>
      <w:r>
        <w:rPr>
          <w:lang w:val="en-US"/>
        </w:rPr>
        <w:t>&gt;&gt;&gt; Text Omitted &gt;&gt;</w:t>
      </w:r>
    </w:p>
    <w:p w14:paraId="6D7890DA" w14:textId="77777777" w:rsidR="0059617B" w:rsidRPr="00CF00F1" w:rsidRDefault="0059617B" w:rsidP="0059617B">
      <w:pPr>
        <w:rPr>
          <w:strike/>
          <w:color w:val="FF0000"/>
          <w:lang w:val="en-US"/>
        </w:rPr>
      </w:pPr>
      <w:r w:rsidRPr="00CF00F1">
        <w:rPr>
          <w:strike/>
          <w:color w:val="FF0000"/>
          <w:lang w:val="en-US"/>
        </w:rPr>
        <w:t>In absence of CSI-RS configuration, and unless otherwise configured, the UE may assume PDCCH DM-RS and SS/PBCH block to be quasi co-located with respect to Doppler shift, Doppler spread, average delay, delay spread, and, when applicable, spatial Rx parameters.</w:t>
      </w:r>
    </w:p>
    <w:p w14:paraId="286A45AA" w14:textId="77777777" w:rsidR="0059617B" w:rsidRDefault="0059617B" w:rsidP="0059617B">
      <w:pPr>
        <w:pStyle w:val="BodyText"/>
        <w:ind w:firstLine="400"/>
        <w:rPr>
          <w:rFonts w:ascii="Times New Roman" w:hAnsi="Times New Roman"/>
          <w:highlight w:val="yellow"/>
          <w:lang w:val="en-US"/>
        </w:rPr>
      </w:pPr>
      <w:r w:rsidRPr="00CF00F1">
        <w:rPr>
          <w:rFonts w:ascii="Times New Roman" w:hAnsi="Times New Roman"/>
          <w:highlight w:val="yellow"/>
          <w:lang w:val="en-US"/>
        </w:rPr>
        <w:t>&gt;&gt;&gt; End Text Proposal &gt;&gt;&gt;</w:t>
      </w:r>
    </w:p>
    <w:p w14:paraId="68D81245" w14:textId="77777777" w:rsidR="002A23C0" w:rsidRPr="00ED31F4" w:rsidRDefault="002A23C0" w:rsidP="002A23C0">
      <w:pPr>
        <w:jc w:val="both"/>
        <w:rPr>
          <w:rFonts w:eastAsiaTheme="minorHAnsi"/>
          <w:b/>
          <w:lang w:val="en-US" w:eastAsia="zh-CN"/>
        </w:rPr>
      </w:pPr>
      <w:bookmarkStart w:id="5" w:name="_Hlk526239745"/>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A23C0" w14:paraId="579ADE4D" w14:textId="77777777" w:rsidTr="004327E8">
        <w:tc>
          <w:tcPr>
            <w:tcW w:w="1980" w:type="dxa"/>
          </w:tcPr>
          <w:p w14:paraId="4441C65F" w14:textId="77777777" w:rsidR="002A23C0" w:rsidRDefault="002A23C0" w:rsidP="004327E8">
            <w:r>
              <w:t>Company</w:t>
            </w:r>
          </w:p>
        </w:tc>
        <w:tc>
          <w:tcPr>
            <w:tcW w:w="7649" w:type="dxa"/>
          </w:tcPr>
          <w:p w14:paraId="2A63F42B" w14:textId="77777777" w:rsidR="002A23C0" w:rsidRDefault="002A23C0" w:rsidP="004327E8">
            <w:r>
              <w:t>Comment</w:t>
            </w:r>
          </w:p>
        </w:tc>
      </w:tr>
      <w:tr w:rsidR="002A23C0" w14:paraId="0A465A7A" w14:textId="77777777" w:rsidTr="004327E8">
        <w:trPr>
          <w:trHeight w:val="354"/>
        </w:trPr>
        <w:tc>
          <w:tcPr>
            <w:tcW w:w="1980" w:type="dxa"/>
          </w:tcPr>
          <w:p w14:paraId="6B4F1127" w14:textId="262656E2" w:rsidR="002A23C0" w:rsidRDefault="002A23C0" w:rsidP="004327E8">
            <w:r>
              <w:t>Ericsson</w:t>
            </w:r>
          </w:p>
        </w:tc>
        <w:tc>
          <w:tcPr>
            <w:tcW w:w="7649" w:type="dxa"/>
          </w:tcPr>
          <w:p w14:paraId="5351F58F" w14:textId="035DC09A" w:rsidR="002A23C0" w:rsidRDefault="002A23C0" w:rsidP="004327E8">
            <w:r w:rsidRPr="002A23C0">
              <w:t>Remove the source QCL description for PDSCH and PDCCH DMRS from 38.211. This is adequately described in 38.214 already.</w:t>
            </w:r>
          </w:p>
        </w:tc>
      </w:tr>
      <w:tr w:rsidR="002A23C0" w14:paraId="73426765" w14:textId="77777777" w:rsidTr="004327E8">
        <w:tc>
          <w:tcPr>
            <w:tcW w:w="1980" w:type="dxa"/>
          </w:tcPr>
          <w:p w14:paraId="4809A089" w14:textId="53E8F27C" w:rsidR="002A23C0" w:rsidRPr="000E227B" w:rsidRDefault="000E227B" w:rsidP="004327E8">
            <w:pPr>
              <w:rPr>
                <w:rFonts w:eastAsiaTheme="minorEastAsia"/>
                <w:color w:val="000000" w:themeColor="text1"/>
                <w:sz w:val="22"/>
                <w:lang w:val="en-US" w:eastAsia="zh-CN"/>
              </w:rPr>
            </w:pPr>
            <w:r>
              <w:rPr>
                <w:rFonts w:eastAsiaTheme="minorEastAsia" w:hint="eastAsia"/>
                <w:color w:val="000000" w:themeColor="text1"/>
                <w:sz w:val="22"/>
                <w:lang w:val="en-US" w:eastAsia="zh-CN"/>
              </w:rPr>
              <w:t>Z</w:t>
            </w:r>
            <w:r>
              <w:rPr>
                <w:rFonts w:eastAsiaTheme="minorEastAsia"/>
                <w:color w:val="000000" w:themeColor="text1"/>
                <w:sz w:val="22"/>
                <w:lang w:val="en-US" w:eastAsia="zh-CN"/>
              </w:rPr>
              <w:t>TE</w:t>
            </w:r>
          </w:p>
        </w:tc>
        <w:tc>
          <w:tcPr>
            <w:tcW w:w="7649" w:type="dxa"/>
          </w:tcPr>
          <w:p w14:paraId="346073AC" w14:textId="2AAB603C" w:rsidR="002A23C0" w:rsidRPr="000E227B" w:rsidRDefault="000E227B" w:rsidP="004327E8">
            <w:pPr>
              <w:pStyle w:val="B1"/>
              <w:spacing w:line="276" w:lineRule="auto"/>
              <w:ind w:left="0" w:firstLine="0"/>
              <w:rPr>
                <w:rFonts w:eastAsiaTheme="minorEastAsia"/>
                <w:color w:val="000000" w:themeColor="text1"/>
                <w:sz w:val="22"/>
                <w:lang w:val="en-US" w:eastAsia="zh-CN"/>
              </w:rPr>
            </w:pPr>
            <w:r>
              <w:rPr>
                <w:rFonts w:eastAsiaTheme="minorEastAsia" w:hint="eastAsia"/>
                <w:color w:val="000000" w:themeColor="text1"/>
                <w:sz w:val="22"/>
                <w:lang w:val="en-US" w:eastAsia="zh-CN"/>
              </w:rPr>
              <w:t>OK</w:t>
            </w:r>
          </w:p>
        </w:tc>
      </w:tr>
      <w:tr w:rsidR="002A23C0" w14:paraId="07EA484C" w14:textId="77777777" w:rsidTr="004327E8">
        <w:tc>
          <w:tcPr>
            <w:tcW w:w="1980" w:type="dxa"/>
          </w:tcPr>
          <w:p w14:paraId="55858CB2" w14:textId="312AE4EF" w:rsidR="002A23C0" w:rsidRDefault="003E4D89" w:rsidP="004327E8">
            <w:pPr>
              <w:rPr>
                <w:color w:val="000000" w:themeColor="text1"/>
                <w:sz w:val="22"/>
                <w:lang w:val="en-US" w:eastAsia="ko-KR"/>
              </w:rPr>
            </w:pPr>
            <w:r>
              <w:rPr>
                <w:color w:val="000000" w:themeColor="text1"/>
                <w:sz w:val="22"/>
                <w:lang w:val="en-US" w:eastAsia="ko-KR"/>
              </w:rPr>
              <w:t>Qualcomm</w:t>
            </w:r>
          </w:p>
        </w:tc>
        <w:tc>
          <w:tcPr>
            <w:tcW w:w="7649" w:type="dxa"/>
          </w:tcPr>
          <w:p w14:paraId="7F735E01" w14:textId="0C12DB75" w:rsidR="002A23C0" w:rsidRDefault="003E4D89" w:rsidP="004327E8">
            <w:pPr>
              <w:pStyle w:val="B1"/>
              <w:spacing w:line="276" w:lineRule="auto"/>
              <w:ind w:left="0" w:firstLine="0"/>
              <w:rPr>
                <w:color w:val="000000" w:themeColor="text1"/>
                <w:sz w:val="22"/>
                <w:lang w:val="en-US" w:eastAsia="ko-KR"/>
              </w:rPr>
            </w:pPr>
            <w:r>
              <w:rPr>
                <w:color w:val="000000" w:themeColor="text1"/>
                <w:sz w:val="22"/>
                <w:lang w:val="en-US" w:eastAsia="ko-KR"/>
              </w:rPr>
              <w:t xml:space="preserve">Is there a problem with the above text? If not, we prefer not to change it. </w:t>
            </w:r>
          </w:p>
        </w:tc>
      </w:tr>
      <w:tr w:rsidR="00F95904" w14:paraId="5C3E4316" w14:textId="77777777" w:rsidTr="004327E8">
        <w:tc>
          <w:tcPr>
            <w:tcW w:w="1980" w:type="dxa"/>
          </w:tcPr>
          <w:p w14:paraId="2F41DF55" w14:textId="5BA07A6F" w:rsidR="00F95904" w:rsidRDefault="00F95904" w:rsidP="004327E8">
            <w:pPr>
              <w:rPr>
                <w:color w:val="000000" w:themeColor="text1"/>
                <w:sz w:val="22"/>
                <w:lang w:val="en-US" w:eastAsia="ko-KR"/>
              </w:rPr>
            </w:pPr>
            <w:r>
              <w:rPr>
                <w:rFonts w:hint="eastAsia"/>
                <w:color w:val="000000" w:themeColor="text1"/>
                <w:sz w:val="22"/>
                <w:lang w:val="en-US" w:eastAsia="ko-KR"/>
              </w:rPr>
              <w:t>Samsung</w:t>
            </w:r>
          </w:p>
        </w:tc>
        <w:tc>
          <w:tcPr>
            <w:tcW w:w="7649" w:type="dxa"/>
          </w:tcPr>
          <w:p w14:paraId="0D21942D" w14:textId="09B6E875" w:rsidR="00F95904" w:rsidRDefault="00C6548A" w:rsidP="004327E8">
            <w:pPr>
              <w:pStyle w:val="B1"/>
              <w:spacing w:line="276" w:lineRule="auto"/>
              <w:ind w:left="0" w:firstLine="0"/>
              <w:rPr>
                <w:color w:val="000000" w:themeColor="text1"/>
                <w:sz w:val="22"/>
                <w:lang w:val="en-US" w:eastAsia="ko-KR"/>
              </w:rPr>
            </w:pPr>
            <w:r>
              <w:rPr>
                <w:rFonts w:hint="eastAsia"/>
                <w:color w:val="000000" w:themeColor="text1"/>
                <w:sz w:val="22"/>
                <w:lang w:val="en-US" w:eastAsia="ko-KR"/>
              </w:rPr>
              <w:t>OK</w:t>
            </w:r>
          </w:p>
        </w:tc>
      </w:tr>
      <w:bookmarkEnd w:id="5"/>
    </w:tbl>
    <w:p w14:paraId="41E44FDF" w14:textId="77777777" w:rsidR="002A23C0" w:rsidRDefault="002A23C0" w:rsidP="002A23C0">
      <w:pPr>
        <w:rPr>
          <w:b/>
          <w:color w:val="000000" w:themeColor="text1"/>
          <w:sz w:val="22"/>
          <w:highlight w:val="yellow"/>
          <w:lang w:val="en-US" w:eastAsia="ja-JP"/>
        </w:rPr>
      </w:pPr>
    </w:p>
    <w:p w14:paraId="00A59198" w14:textId="7185EBC1" w:rsidR="009E7D67" w:rsidRDefault="00951668" w:rsidP="009E7D67">
      <w:pPr>
        <w:pStyle w:val="Heading1"/>
        <w:snapToGrid w:val="0"/>
        <w:spacing w:before="0" w:after="120" w:line="240" w:lineRule="auto"/>
        <w:rPr>
          <w:sz w:val="28"/>
          <w:lang w:val="en-US"/>
        </w:rPr>
      </w:pPr>
      <w:r>
        <w:rPr>
          <w:sz w:val="28"/>
          <w:lang w:val="en-US"/>
        </w:rPr>
        <w:t xml:space="preserve">Text proposals for </w:t>
      </w:r>
      <w:r w:rsidR="00C74988">
        <w:rPr>
          <w:sz w:val="28"/>
          <w:lang w:val="en-US"/>
        </w:rPr>
        <w:t>38.214</w:t>
      </w:r>
      <w:r w:rsidR="009E7D67">
        <w:rPr>
          <w:sz w:val="28"/>
          <w:lang w:val="en-US"/>
        </w:rPr>
        <w:t xml:space="preserve"> </w:t>
      </w:r>
    </w:p>
    <w:p w14:paraId="6EEBC462" w14:textId="308A8364" w:rsidR="00225CB3" w:rsidRDefault="00225CB3" w:rsidP="00225CB3">
      <w:pPr>
        <w:rPr>
          <w:color w:val="000000" w:themeColor="text1"/>
          <w:sz w:val="22"/>
          <w:lang w:val="en-US" w:eastAsia="ja-JP"/>
        </w:rPr>
      </w:pPr>
      <w:r w:rsidRPr="00225CB3">
        <w:rPr>
          <w:b/>
          <w:color w:val="000000" w:themeColor="text1"/>
          <w:sz w:val="22"/>
          <w:highlight w:val="cyan"/>
          <w:lang w:val="en-US" w:eastAsia="ja-JP"/>
        </w:rPr>
        <w:t xml:space="preserve">Issue </w:t>
      </w:r>
      <w:r w:rsidR="009B2CB1">
        <w:rPr>
          <w:b/>
          <w:color w:val="000000" w:themeColor="text1"/>
          <w:sz w:val="22"/>
          <w:highlight w:val="cyan"/>
          <w:lang w:val="en-US" w:eastAsia="ja-JP"/>
        </w:rPr>
        <w:t>4</w:t>
      </w:r>
      <w:r>
        <w:rPr>
          <w:b/>
          <w:color w:val="000000" w:themeColor="text1"/>
          <w:sz w:val="22"/>
          <w:highlight w:val="cyan"/>
          <w:lang w:val="en-US" w:eastAsia="ja-JP"/>
        </w:rPr>
        <w:t>.1</w:t>
      </w:r>
      <w:r w:rsidRPr="00225CB3">
        <w:rPr>
          <w:color w:val="000000" w:themeColor="text1"/>
          <w:sz w:val="22"/>
          <w:highlight w:val="cyan"/>
          <w:lang w:val="en-US" w:eastAsia="ja-JP"/>
        </w:rPr>
        <w:t xml:space="preserve">: </w:t>
      </w:r>
      <w:r w:rsidR="00E63A0C" w:rsidRPr="00E63A0C">
        <w:rPr>
          <w:color w:val="000000" w:themeColor="text1"/>
          <w:sz w:val="22"/>
          <w:lang w:val="en-US" w:eastAsia="ja-JP"/>
        </w:rPr>
        <w:t>Defining the term “when applicable”</w:t>
      </w:r>
      <w:r w:rsidR="00E63A0C">
        <w:rPr>
          <w:color w:val="000000" w:themeColor="text1"/>
          <w:sz w:val="22"/>
          <w:lang w:val="en-US" w:eastAsia="ja-JP"/>
        </w:rPr>
        <w:t>, (</w:t>
      </w:r>
      <w:r>
        <w:rPr>
          <w:color w:val="000000" w:themeColor="text1"/>
          <w:sz w:val="22"/>
          <w:lang w:val="en-US" w:eastAsia="ja-JP"/>
        </w:rPr>
        <w:t>Ericsson</w:t>
      </w:r>
      <w:r w:rsidR="00E63A0C">
        <w:rPr>
          <w:color w:val="000000" w:themeColor="text1"/>
          <w:sz w:val="22"/>
          <w:lang w:val="en-US" w:eastAsia="ja-JP"/>
        </w:rPr>
        <w:t>,</w:t>
      </w:r>
      <w:r>
        <w:rPr>
          <w:color w:val="000000" w:themeColor="text1"/>
          <w:sz w:val="22"/>
          <w:lang w:val="en-US" w:eastAsia="ja-JP"/>
        </w:rPr>
        <w:t xml:space="preserve"> </w:t>
      </w:r>
      <w:r w:rsidR="003A2235" w:rsidRPr="003A2235">
        <w:rPr>
          <w:color w:val="000000" w:themeColor="text1"/>
          <w:sz w:val="22"/>
          <w:lang w:val="en-US" w:eastAsia="ja-JP"/>
        </w:rPr>
        <w:t>R1-1811171</w:t>
      </w:r>
      <w:r w:rsidR="00E63A0C">
        <w:rPr>
          <w:color w:val="000000" w:themeColor="text1"/>
          <w:sz w:val="22"/>
          <w:lang w:val="en-US" w:eastAsia="ja-JP"/>
        </w:rPr>
        <w:t>)</w:t>
      </w:r>
    </w:p>
    <w:p w14:paraId="26AC35FC" w14:textId="77777777" w:rsidR="003A2235" w:rsidRPr="000B7CCE" w:rsidRDefault="003A2235" w:rsidP="003A2235">
      <w:pPr>
        <w:pStyle w:val="BodyText"/>
        <w:ind w:firstLine="400"/>
        <w:rPr>
          <w:rFonts w:ascii="Times New Roman" w:hAnsi="Times New Roman"/>
          <w:highlight w:val="yellow"/>
          <w:lang w:val="en-US"/>
        </w:rPr>
      </w:pPr>
      <w:r w:rsidRPr="00CF00F1">
        <w:rPr>
          <w:rFonts w:ascii="Times New Roman" w:hAnsi="Times New Roman"/>
          <w:highlight w:val="yellow"/>
          <w:lang w:val="en-US"/>
        </w:rPr>
        <w:t xml:space="preserve">&gt;&gt;&gt; </w:t>
      </w:r>
      <w:r>
        <w:rPr>
          <w:rFonts w:ascii="Times New Roman" w:hAnsi="Times New Roman"/>
          <w:highlight w:val="yellow"/>
          <w:lang w:val="en-US"/>
        </w:rPr>
        <w:t xml:space="preserve">Start 38.214 </w:t>
      </w:r>
      <w:r w:rsidRPr="00CF00F1">
        <w:rPr>
          <w:rFonts w:ascii="Times New Roman" w:hAnsi="Times New Roman"/>
          <w:highlight w:val="yellow"/>
          <w:lang w:val="en-US"/>
        </w:rPr>
        <w:t>Text Proposal &gt;&gt;&gt;</w:t>
      </w:r>
    </w:p>
    <w:p w14:paraId="379FD53F" w14:textId="77777777" w:rsidR="003A2235" w:rsidRPr="000B7CCE" w:rsidRDefault="003A2235" w:rsidP="003A2235">
      <w:pPr>
        <w:pStyle w:val="BodyText"/>
        <w:ind w:firstLine="480"/>
        <w:rPr>
          <w:rFonts w:cs="Arial"/>
          <w:sz w:val="24"/>
          <w:lang w:val="en-US"/>
        </w:rPr>
      </w:pPr>
      <w:r w:rsidRPr="000B7CCE">
        <w:rPr>
          <w:rFonts w:cs="Arial"/>
          <w:sz w:val="24"/>
          <w:lang w:val="en-US"/>
        </w:rPr>
        <w:t xml:space="preserve">5.1.5 Antenna ports quasi co-location </w:t>
      </w:r>
    </w:p>
    <w:p w14:paraId="09C49D6B"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The UE can be configured with a list of up to </w:t>
      </w:r>
      <w:r w:rsidRPr="000B7CCE">
        <w:rPr>
          <w:rFonts w:ascii="Times New Roman" w:hAnsi="Times New Roman"/>
          <w:i/>
          <w:iCs/>
          <w:lang w:val="en-US"/>
        </w:rPr>
        <w:t xml:space="preserve">M TCI-State </w:t>
      </w:r>
      <w:r w:rsidRPr="000B7CCE">
        <w:rPr>
          <w:rFonts w:ascii="Times New Roman" w:hAnsi="Times New Roman"/>
          <w:lang w:val="en-US"/>
        </w:rPr>
        <w:t xml:space="preserve">configurations within the higher layer parameter </w:t>
      </w:r>
      <w:r w:rsidRPr="000B7CCE">
        <w:rPr>
          <w:rFonts w:ascii="Times New Roman" w:hAnsi="Times New Roman"/>
          <w:i/>
          <w:iCs/>
          <w:lang w:val="en-US"/>
        </w:rPr>
        <w:t xml:space="preserve">PDSCH-Config </w:t>
      </w:r>
      <w:r w:rsidRPr="000B7CCE">
        <w:rPr>
          <w:rFonts w:ascii="Times New Roman" w:hAnsi="Times New Roman"/>
          <w:lang w:val="en-US"/>
        </w:rPr>
        <w:t xml:space="preserve">to decode PDSCH according to a detected PDCCH with DCI intended for the UE and the given serving cell, where M depends on the UE capability. Each </w:t>
      </w:r>
      <w:r w:rsidRPr="000B7CCE">
        <w:rPr>
          <w:rFonts w:ascii="Times New Roman" w:hAnsi="Times New Roman"/>
          <w:i/>
          <w:iCs/>
          <w:lang w:val="en-US"/>
        </w:rPr>
        <w:t xml:space="preserve">TCI-State </w:t>
      </w:r>
      <w:r w:rsidRPr="000B7CCE">
        <w:rPr>
          <w:rFonts w:ascii="Times New Roman" w:hAnsi="Times New Roman"/>
          <w:lang w:val="en-US"/>
        </w:rPr>
        <w:t xml:space="preserve">contains parameters for configuring a quasi co-location relationship between one or two downlink reference signals and the DM-RS ports of the PDSCH. The quasi co-location relationship is configured by the higher layer parameter </w:t>
      </w:r>
      <w:r w:rsidRPr="000B7CCE">
        <w:rPr>
          <w:rFonts w:ascii="Times New Roman" w:hAnsi="Times New Roman"/>
          <w:i/>
          <w:iCs/>
          <w:lang w:val="en-US"/>
        </w:rPr>
        <w:t xml:space="preserve">qcl-Type1 </w:t>
      </w:r>
      <w:r w:rsidRPr="000B7CCE">
        <w:rPr>
          <w:rFonts w:ascii="Times New Roman" w:hAnsi="Times New Roman"/>
          <w:lang w:val="en-US"/>
        </w:rPr>
        <w:t xml:space="preserve">for the first DL RS, and </w:t>
      </w:r>
      <w:r w:rsidRPr="000B7CCE">
        <w:rPr>
          <w:rFonts w:ascii="Times New Roman" w:hAnsi="Times New Roman"/>
          <w:i/>
          <w:iCs/>
          <w:lang w:val="en-US"/>
        </w:rPr>
        <w:t xml:space="preserve">qcl-Type2 </w:t>
      </w:r>
      <w:r w:rsidRPr="000B7CCE">
        <w:rPr>
          <w:rFonts w:ascii="Times New Roman" w:hAnsi="Times New Roman"/>
          <w:lang w:val="en-US"/>
        </w:rPr>
        <w:t xml:space="preserve">for the second DL RS (if configured). For the case of two DL RSs, the QCL types shall not be the same, regardless of whether the references are to the same DL RS or different DL RSs. The quasi co-location types corresponding to each DL RS are given by the higher layer parameter </w:t>
      </w:r>
      <w:r w:rsidRPr="000B7CCE">
        <w:rPr>
          <w:rFonts w:ascii="Times New Roman" w:hAnsi="Times New Roman"/>
          <w:i/>
          <w:iCs/>
          <w:lang w:val="en-US"/>
        </w:rPr>
        <w:t xml:space="preserve">qcl-Type </w:t>
      </w:r>
      <w:r w:rsidRPr="000B7CCE">
        <w:rPr>
          <w:rFonts w:ascii="Times New Roman" w:hAnsi="Times New Roman"/>
          <w:lang w:val="en-US"/>
        </w:rPr>
        <w:t xml:space="preserve">in </w:t>
      </w:r>
      <w:r w:rsidRPr="000B7CCE">
        <w:rPr>
          <w:rFonts w:ascii="Times New Roman" w:hAnsi="Times New Roman"/>
          <w:i/>
          <w:iCs/>
          <w:lang w:val="en-US"/>
        </w:rPr>
        <w:t xml:space="preserve">QCL-Info </w:t>
      </w:r>
      <w:r w:rsidRPr="000B7CCE">
        <w:rPr>
          <w:rFonts w:ascii="Times New Roman" w:hAnsi="Times New Roman"/>
          <w:lang w:val="en-US"/>
        </w:rPr>
        <w:t xml:space="preserve">and may take one of the following values: </w:t>
      </w:r>
    </w:p>
    <w:p w14:paraId="56D7C8F1"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 'QCL-TypeA': {Doppler shift, Doppler spread, average delay, delay spread} </w:t>
      </w:r>
    </w:p>
    <w:p w14:paraId="2F44B2CC"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 'QCL-TypeB': {Doppler shift, Doppler spread} </w:t>
      </w:r>
    </w:p>
    <w:p w14:paraId="798C0F80"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xml:space="preserve">- 'QCL-TypeC': {Doppler shift, average delay} </w:t>
      </w:r>
    </w:p>
    <w:p w14:paraId="0D3BA813" w14:textId="77777777" w:rsidR="003A2235" w:rsidRPr="000B7CCE" w:rsidRDefault="003A2235" w:rsidP="003A2235">
      <w:pPr>
        <w:pStyle w:val="BodyText"/>
        <w:ind w:firstLine="400"/>
        <w:rPr>
          <w:rFonts w:ascii="Times New Roman" w:hAnsi="Times New Roman"/>
          <w:lang w:val="en-US"/>
        </w:rPr>
      </w:pPr>
      <w:r w:rsidRPr="000B7CCE">
        <w:rPr>
          <w:rFonts w:ascii="Times New Roman" w:hAnsi="Times New Roman"/>
          <w:lang w:val="en-US"/>
        </w:rPr>
        <w:t>- 'QCL-TypeD': {Spatial Rx parameter}</w:t>
      </w:r>
    </w:p>
    <w:p w14:paraId="44AB9D12" w14:textId="77777777" w:rsidR="003A2235" w:rsidRPr="000B7CCE" w:rsidRDefault="003A2235" w:rsidP="003A2235">
      <w:pPr>
        <w:pStyle w:val="BodyText"/>
        <w:ind w:firstLine="400"/>
        <w:rPr>
          <w:rFonts w:ascii="Times New Roman" w:hAnsi="Times New Roman"/>
          <w:color w:val="FF0000"/>
          <w:u w:val="single"/>
          <w:lang w:val="en-US"/>
        </w:rPr>
      </w:pPr>
      <w:r w:rsidRPr="000B7CCE">
        <w:rPr>
          <w:rFonts w:ascii="Times New Roman" w:hAnsi="Times New Roman"/>
          <w:color w:val="FF0000"/>
          <w:u w:val="single"/>
          <w:lang w:val="en-US"/>
        </w:rPr>
        <w:t>A UE may assume that QCL-TypeD is applicable depending on the reported UE capability [12, TS 38.331].</w:t>
      </w:r>
    </w:p>
    <w:p w14:paraId="7E5EA559" w14:textId="77777777" w:rsidR="003A2235" w:rsidRDefault="003A2235" w:rsidP="003A2235">
      <w:pPr>
        <w:pStyle w:val="BodyText"/>
        <w:ind w:firstLine="400"/>
        <w:rPr>
          <w:rFonts w:ascii="Times New Roman" w:hAnsi="Times New Roman"/>
          <w:highlight w:val="yellow"/>
          <w:lang w:val="en-US"/>
        </w:rPr>
      </w:pPr>
      <w:r w:rsidRPr="00CF00F1">
        <w:rPr>
          <w:rFonts w:ascii="Times New Roman" w:hAnsi="Times New Roman"/>
          <w:highlight w:val="yellow"/>
          <w:lang w:val="en-US"/>
        </w:rPr>
        <w:t>&gt;&gt;&gt; End Text Proposal &gt;&gt;&gt;</w:t>
      </w:r>
    </w:p>
    <w:p w14:paraId="6044C73C" w14:textId="77777777" w:rsidR="00225CB3" w:rsidRPr="00ED31F4" w:rsidRDefault="00225CB3" w:rsidP="00225CB3">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225CB3" w14:paraId="2C0C124A" w14:textId="77777777" w:rsidTr="00250A6D">
        <w:tc>
          <w:tcPr>
            <w:tcW w:w="1980" w:type="dxa"/>
          </w:tcPr>
          <w:p w14:paraId="499C39A3" w14:textId="77777777" w:rsidR="00225CB3" w:rsidRDefault="00225CB3" w:rsidP="004E6E76">
            <w:r>
              <w:t>Company</w:t>
            </w:r>
          </w:p>
        </w:tc>
        <w:tc>
          <w:tcPr>
            <w:tcW w:w="7649" w:type="dxa"/>
          </w:tcPr>
          <w:p w14:paraId="095C1130" w14:textId="77777777" w:rsidR="00225CB3" w:rsidRDefault="00225CB3" w:rsidP="004E6E76">
            <w:r>
              <w:t>Comment</w:t>
            </w:r>
          </w:p>
        </w:tc>
      </w:tr>
      <w:tr w:rsidR="00225CB3" w14:paraId="6CC3F62F" w14:textId="77777777" w:rsidTr="00250A6D">
        <w:trPr>
          <w:trHeight w:val="354"/>
        </w:trPr>
        <w:tc>
          <w:tcPr>
            <w:tcW w:w="1980" w:type="dxa"/>
          </w:tcPr>
          <w:p w14:paraId="66266F08" w14:textId="2DB69B27" w:rsidR="00225CB3" w:rsidRDefault="004E09D6" w:rsidP="004E6E76">
            <w:r>
              <w:t>NTT DOCOMO</w:t>
            </w:r>
          </w:p>
        </w:tc>
        <w:tc>
          <w:tcPr>
            <w:tcW w:w="7649" w:type="dxa"/>
          </w:tcPr>
          <w:p w14:paraId="6B7E710D" w14:textId="40FA0B8E" w:rsidR="004B5331" w:rsidRPr="00386B5D" w:rsidRDefault="004B5331" w:rsidP="004B5331">
            <w:pPr>
              <w:rPr>
                <w:rFonts w:eastAsia="Yu Mincho"/>
                <w:lang w:val="en-US"/>
              </w:rPr>
            </w:pPr>
            <w:r>
              <w:rPr>
                <w:rFonts w:eastAsia="Yu Mincho"/>
                <w:lang w:val="en-US"/>
              </w:rPr>
              <w:t xml:space="preserve">We would like to suggest another solution to use the UE capability of </w:t>
            </w:r>
            <w:r w:rsidRPr="004B5331">
              <w:rPr>
                <w:i/>
              </w:rPr>
              <w:t>MIMO-ParametersPerBand/maxNumberRxBeam</w:t>
            </w:r>
            <w:r>
              <w:rPr>
                <w:i/>
              </w:rPr>
              <w:t xml:space="preserve"> </w:t>
            </w:r>
            <w:r>
              <w:t xml:space="preserve">instead of refering </w:t>
            </w:r>
            <w:r w:rsidRPr="000B7CCE">
              <w:rPr>
                <w:rFonts w:eastAsia="Yu Mincho"/>
                <w:lang w:val="en-US"/>
              </w:rPr>
              <w:t xml:space="preserve">FG 2-27: </w:t>
            </w:r>
            <w:r w:rsidRPr="004B5331">
              <w:rPr>
                <w:rFonts w:eastAsia="Yu Mincho"/>
                <w:i/>
                <w:lang w:val="en-US"/>
              </w:rPr>
              <w:t>maxNumberRxTxBeamSwitchDL</w:t>
            </w:r>
            <w:r>
              <w:rPr>
                <w:rFonts w:eastAsia="Yu Mincho"/>
                <w:lang w:val="en-US"/>
              </w:rPr>
              <w:t>.</w:t>
            </w:r>
          </w:p>
        </w:tc>
      </w:tr>
      <w:tr w:rsidR="00225CB3" w14:paraId="63D1F2A1" w14:textId="77777777" w:rsidTr="00250A6D">
        <w:tc>
          <w:tcPr>
            <w:tcW w:w="1980" w:type="dxa"/>
          </w:tcPr>
          <w:p w14:paraId="34C849A8" w14:textId="38550890" w:rsidR="00225CB3" w:rsidRPr="000460FC" w:rsidRDefault="000E227B" w:rsidP="004E6E76">
            <w:pPr>
              <w:rPr>
                <w:rFonts w:eastAsiaTheme="minorEastAsia"/>
                <w:color w:val="000000" w:themeColor="text1"/>
                <w:sz w:val="22"/>
                <w:highlight w:val="yellow"/>
                <w:lang w:val="en-US" w:eastAsia="zh-CN"/>
              </w:rPr>
            </w:pPr>
            <w:r w:rsidRPr="00250A6D">
              <w:rPr>
                <w:rFonts w:eastAsiaTheme="minorEastAsia" w:hint="eastAsia"/>
                <w:color w:val="000000" w:themeColor="text1"/>
                <w:sz w:val="22"/>
                <w:lang w:val="en-US" w:eastAsia="zh-CN"/>
              </w:rPr>
              <w:t>ZTE</w:t>
            </w:r>
          </w:p>
        </w:tc>
        <w:tc>
          <w:tcPr>
            <w:tcW w:w="7649" w:type="dxa"/>
          </w:tcPr>
          <w:p w14:paraId="02BE911F" w14:textId="3995699C" w:rsidR="00977144" w:rsidRPr="00250A6D" w:rsidRDefault="00EA74B2" w:rsidP="00250A6D">
            <w:pPr>
              <w:snapToGrid w:val="0"/>
              <w:rPr>
                <w:rFonts w:eastAsia="SimSun"/>
              </w:rPr>
            </w:pPr>
            <w:r>
              <w:rPr>
                <w:rFonts w:eastAsia="SimSun"/>
              </w:rPr>
              <w:t>This needs more discussion together with issue 5.2. E</w:t>
            </w:r>
            <w:r>
              <w:rPr>
                <w:rFonts w:eastAsia="SimSun" w:hint="eastAsia"/>
              </w:rPr>
              <w:t>ven the UE has the capability</w:t>
            </w:r>
            <w:r>
              <w:rPr>
                <w:rFonts w:eastAsia="SimSun"/>
              </w:rPr>
              <w:t xml:space="preserve"> of multiple receive beams</w:t>
            </w:r>
            <w:r>
              <w:rPr>
                <w:rFonts w:eastAsia="SimSun" w:hint="eastAsia"/>
              </w:rPr>
              <w:t>,</w:t>
            </w:r>
            <w:r>
              <w:rPr>
                <w:rFonts w:eastAsia="SimSun"/>
              </w:rPr>
              <w:t xml:space="preserve"> QCL-typeD is not always required in a TCI state for CSI-RS resources.</w:t>
            </w:r>
            <w:r>
              <w:rPr>
                <w:rFonts w:eastAsia="SimSun" w:hint="eastAsia"/>
              </w:rPr>
              <w:t xml:space="preserve"> </w:t>
            </w:r>
            <w:r>
              <w:rPr>
                <w:rFonts w:eastAsia="SimSun"/>
              </w:rPr>
              <w:t xml:space="preserve">As discussed in issue 5.2, </w:t>
            </w:r>
            <w:r>
              <w:rPr>
                <w:rFonts w:eastAsia="SimSun" w:hint="eastAsia"/>
              </w:rPr>
              <w:t>at least for CSI-RS with repetition on and aperiodic CSI-RS with shorter trigger delay can be configured without QCL-TypeD in FR2.</w:t>
            </w:r>
          </w:p>
        </w:tc>
      </w:tr>
      <w:tr w:rsidR="0027763A" w14:paraId="58DFA072" w14:textId="77777777" w:rsidTr="00250A6D">
        <w:tc>
          <w:tcPr>
            <w:tcW w:w="1980" w:type="dxa"/>
          </w:tcPr>
          <w:p w14:paraId="7AE2CB48" w14:textId="017D06E6" w:rsidR="0027763A" w:rsidRPr="00250A6D" w:rsidRDefault="0027763A" w:rsidP="004E6E76">
            <w:pPr>
              <w:rPr>
                <w:rFonts w:eastAsiaTheme="minorEastAsia"/>
                <w:color w:val="000000" w:themeColor="text1"/>
                <w:sz w:val="22"/>
                <w:lang w:val="en-US" w:eastAsia="zh-CN"/>
              </w:rPr>
            </w:pPr>
            <w:r>
              <w:rPr>
                <w:rFonts w:eastAsiaTheme="minorEastAsia"/>
                <w:color w:val="000000" w:themeColor="text1"/>
                <w:sz w:val="22"/>
                <w:lang w:val="en-US" w:eastAsia="zh-CN"/>
              </w:rPr>
              <w:t>Ericsson</w:t>
            </w:r>
          </w:p>
        </w:tc>
        <w:tc>
          <w:tcPr>
            <w:tcW w:w="7649" w:type="dxa"/>
          </w:tcPr>
          <w:p w14:paraId="347E5429" w14:textId="77777777" w:rsidR="0027763A" w:rsidRDefault="0027763A" w:rsidP="0027763A">
            <w:pPr>
              <w:pStyle w:val="B1"/>
              <w:spacing w:line="276" w:lineRule="auto"/>
              <w:ind w:left="0" w:firstLine="0"/>
              <w:rPr>
                <w:color w:val="000000" w:themeColor="text1"/>
                <w:sz w:val="22"/>
                <w:lang w:val="en-US" w:eastAsia="ja-JP"/>
              </w:rPr>
            </w:pPr>
            <w:r>
              <w:rPr>
                <w:color w:val="000000" w:themeColor="text1"/>
                <w:sz w:val="22"/>
                <w:lang w:val="en-US" w:eastAsia="ja-JP"/>
              </w:rPr>
              <w:t>It is ok to discuss which UE capability or FG should be used, but perhaps we first need to discuss and agree on that it would be useful for the network to know whether the UE requires assistance of “Type D” kind of configuration of source RS (for FR2). Hence, we propose that through an already existing RRC signaling from UE, there is a possibility to indicate whether Type D source RS needs to be configured for that UE.</w:t>
            </w:r>
          </w:p>
          <w:p w14:paraId="699D76B3" w14:textId="6D6F81FC" w:rsidR="0027763A" w:rsidRDefault="0027763A" w:rsidP="0027763A">
            <w:pPr>
              <w:snapToGrid w:val="0"/>
              <w:rPr>
                <w:rFonts w:eastAsia="SimSun"/>
              </w:rPr>
            </w:pPr>
            <w:r>
              <w:rPr>
                <w:color w:val="000000" w:themeColor="text1"/>
                <w:sz w:val="22"/>
                <w:lang w:val="en-US" w:eastAsia="ja-JP"/>
              </w:rPr>
              <w:t xml:space="preserve">To elaborate, we believe that also for FR2 (or for new bands that are somewhere between current FR1 and FR2 bands), there will be UEs that are omni-sentient, that is’ is capable of receiving from all directions simultaneously and configuring Type D for those would incur unnecessary RS and signaling overhead.    </w:t>
            </w:r>
          </w:p>
        </w:tc>
      </w:tr>
      <w:tr w:rsidR="003E4D89" w14:paraId="250C140E" w14:textId="77777777" w:rsidTr="00250A6D">
        <w:tc>
          <w:tcPr>
            <w:tcW w:w="1980" w:type="dxa"/>
          </w:tcPr>
          <w:p w14:paraId="29A625EE" w14:textId="39484CBA" w:rsidR="003E4D89" w:rsidRDefault="003E4D89" w:rsidP="004E6E76">
            <w:pPr>
              <w:rPr>
                <w:rFonts w:eastAsiaTheme="minorEastAsia"/>
                <w:color w:val="000000" w:themeColor="text1"/>
                <w:sz w:val="22"/>
                <w:lang w:val="en-US" w:eastAsia="zh-CN"/>
              </w:rPr>
            </w:pPr>
            <w:r>
              <w:rPr>
                <w:rFonts w:eastAsiaTheme="minorEastAsia"/>
                <w:color w:val="000000" w:themeColor="text1"/>
                <w:sz w:val="22"/>
                <w:lang w:val="en-US" w:eastAsia="zh-CN"/>
              </w:rPr>
              <w:t>Qualcomm</w:t>
            </w:r>
          </w:p>
        </w:tc>
        <w:tc>
          <w:tcPr>
            <w:tcW w:w="7649" w:type="dxa"/>
          </w:tcPr>
          <w:p w14:paraId="6609E7BC" w14:textId="23C3A0E1" w:rsidR="003E4D89" w:rsidRDefault="003E4D89" w:rsidP="0027763A">
            <w:pPr>
              <w:pStyle w:val="B1"/>
              <w:spacing w:line="276" w:lineRule="auto"/>
              <w:ind w:left="0" w:firstLine="0"/>
              <w:rPr>
                <w:color w:val="000000" w:themeColor="text1"/>
                <w:sz w:val="22"/>
                <w:lang w:val="en-US" w:eastAsia="ja-JP"/>
              </w:rPr>
            </w:pPr>
            <w:r>
              <w:rPr>
                <w:color w:val="000000" w:themeColor="text1"/>
                <w:sz w:val="22"/>
                <w:lang w:val="en-US" w:eastAsia="ja-JP"/>
              </w:rPr>
              <w:t xml:space="preserve">I agree this has relation to issue 5.2 and UE capability discussion. Yet, we do not have the same understanding with Ericsson that in FR2 such a recommendation from the UE is really necessary. </w:t>
            </w:r>
          </w:p>
        </w:tc>
      </w:tr>
    </w:tbl>
    <w:p w14:paraId="504E825B" w14:textId="342C2BEE" w:rsidR="00225CB3" w:rsidRDefault="00225CB3" w:rsidP="00DC2931">
      <w:pPr>
        <w:rPr>
          <w:b/>
          <w:color w:val="000000" w:themeColor="text1"/>
          <w:sz w:val="22"/>
          <w:highlight w:val="yellow"/>
          <w:lang w:val="en-US" w:eastAsia="ja-JP"/>
        </w:rPr>
      </w:pPr>
    </w:p>
    <w:bookmarkEnd w:id="4"/>
    <w:p w14:paraId="336C0381" w14:textId="43173B1C" w:rsidR="00FB3812" w:rsidRDefault="001E345F" w:rsidP="00FB3812">
      <w:pPr>
        <w:pStyle w:val="Heading1"/>
        <w:snapToGrid w:val="0"/>
        <w:spacing w:before="0" w:after="120" w:line="240" w:lineRule="auto"/>
        <w:rPr>
          <w:sz w:val="28"/>
          <w:lang w:val="en-US"/>
        </w:rPr>
      </w:pPr>
      <w:r>
        <w:rPr>
          <w:sz w:val="28"/>
          <w:lang w:val="en-US"/>
        </w:rPr>
        <w:t>Various</w:t>
      </w:r>
      <w:r w:rsidR="00FB3812">
        <w:rPr>
          <w:sz w:val="28"/>
          <w:lang w:val="en-US"/>
        </w:rPr>
        <w:t xml:space="preserve"> proposals </w:t>
      </w:r>
    </w:p>
    <w:p w14:paraId="5CDD0013" w14:textId="3680157A" w:rsidR="005F1E29" w:rsidRDefault="005F1E29" w:rsidP="005F1E29">
      <w:pPr>
        <w:pStyle w:val="B1"/>
        <w:spacing w:line="276" w:lineRule="auto"/>
        <w:ind w:left="0" w:firstLine="0"/>
        <w:rPr>
          <w:color w:val="000000" w:themeColor="text1"/>
          <w:sz w:val="22"/>
          <w:lang w:val="en-US" w:eastAsia="ja-JP"/>
        </w:rPr>
      </w:pPr>
      <w:bookmarkStart w:id="6" w:name="_Hlk522197078"/>
      <w:r w:rsidRPr="00802A72">
        <w:rPr>
          <w:b/>
          <w:color w:val="000000" w:themeColor="text1"/>
          <w:sz w:val="22"/>
          <w:highlight w:val="yellow"/>
          <w:lang w:val="en-US" w:eastAsia="ja-JP"/>
        </w:rPr>
        <w:t xml:space="preserve">Issue </w:t>
      </w:r>
      <w:r w:rsidR="00134429" w:rsidRPr="00802A72">
        <w:rPr>
          <w:b/>
          <w:color w:val="000000" w:themeColor="text1"/>
          <w:sz w:val="22"/>
          <w:highlight w:val="yellow"/>
          <w:lang w:val="en-US" w:eastAsia="ja-JP"/>
        </w:rPr>
        <w:t>5</w:t>
      </w:r>
      <w:r w:rsidRPr="00802A72">
        <w:rPr>
          <w:b/>
          <w:color w:val="000000" w:themeColor="text1"/>
          <w:sz w:val="22"/>
          <w:highlight w:val="yellow"/>
          <w:lang w:val="en-US" w:eastAsia="ja-JP"/>
        </w:rPr>
        <w:t>.1</w:t>
      </w:r>
      <w:r w:rsidRPr="009A2A73">
        <w:rPr>
          <w:color w:val="000000" w:themeColor="text1"/>
          <w:sz w:val="22"/>
          <w:lang w:val="en-US" w:eastAsia="ja-JP"/>
        </w:rPr>
        <w:t xml:space="preserve">: </w:t>
      </w:r>
      <w:r w:rsidR="009A2A73" w:rsidRPr="009A2A73">
        <w:rPr>
          <w:color w:val="000000" w:themeColor="text1"/>
          <w:sz w:val="22"/>
          <w:lang w:val="en-US" w:eastAsia="ja-JP"/>
        </w:rPr>
        <w:t xml:space="preserve">TCI indication with AP CSI-RS </w:t>
      </w:r>
      <w:r w:rsidRPr="009A2A73">
        <w:rPr>
          <w:color w:val="000000" w:themeColor="text1"/>
          <w:sz w:val="22"/>
          <w:lang w:val="en-US" w:eastAsia="ja-JP"/>
        </w:rPr>
        <w:t>(</w:t>
      </w:r>
      <w:r w:rsidR="0032227F">
        <w:rPr>
          <w:color w:val="000000" w:themeColor="text1"/>
          <w:sz w:val="22"/>
          <w:lang w:val="en-US" w:eastAsia="ja-JP"/>
        </w:rPr>
        <w:t>merged with 5.7</w:t>
      </w:r>
      <w:r w:rsidRPr="009A2A73">
        <w:rPr>
          <w:color w:val="000000" w:themeColor="text1"/>
          <w:sz w:val="22"/>
          <w:lang w:val="en-US" w:eastAsia="ja-JP"/>
        </w:rPr>
        <w:t>):</w:t>
      </w:r>
    </w:p>
    <w:p w14:paraId="2C967B19" w14:textId="72CD89B2" w:rsidR="009A2A73" w:rsidRDefault="009A2A73" w:rsidP="0032227F">
      <w:pPr>
        <w:snapToGrid w:val="0"/>
        <w:spacing w:beforeLines="50" w:before="120" w:after="0"/>
        <w:jc w:val="both"/>
        <w:rPr>
          <w:color w:val="000000" w:themeColor="text1"/>
          <w:sz w:val="22"/>
          <w:lang w:val="en-US" w:eastAsia="ja-JP"/>
        </w:rPr>
      </w:pPr>
      <w:r w:rsidRPr="000E3D61">
        <w:rPr>
          <w:rFonts w:eastAsia="SimSun"/>
          <w:i/>
        </w:rPr>
        <w:t xml:space="preserve">Proposal: If a TCI state for PDSCH indicates an AP CSI-RS resource as a QCL source, UE shall apply the QCL of the </w:t>
      </w:r>
      <w:r>
        <w:rPr>
          <w:rFonts w:eastAsia="SimSun"/>
          <w:i/>
        </w:rPr>
        <w:t>latest occasion of this AP CSI-RS prior to the OFDM symbol n-S, where symbol n is the first symbol of the scheduled PDSCH.</w:t>
      </w:r>
      <w:r w:rsidR="0032227F">
        <w:rPr>
          <w:rFonts w:eastAsia="SimSun"/>
          <w:i/>
        </w:rPr>
        <w:t xml:space="preserve"> </w:t>
      </w:r>
      <w:r>
        <w:rPr>
          <w:rFonts w:eastAsia="SimSun" w:hint="eastAsia"/>
          <w:i/>
        </w:rPr>
        <w:t xml:space="preserve">- The value of </w:t>
      </w:r>
      <w:r>
        <w:rPr>
          <w:rFonts w:eastAsia="SimSun"/>
          <w:i/>
        </w:rPr>
        <w:t>S</w:t>
      </w:r>
      <w:r>
        <w:rPr>
          <w:rFonts w:eastAsia="SimSun" w:hint="eastAsia"/>
          <w:i/>
        </w:rPr>
        <w:t xml:space="preserve"> </w:t>
      </w:r>
      <w:r>
        <w:rPr>
          <w:rFonts w:eastAsia="SimSun"/>
          <w:i/>
        </w:rPr>
        <w:t>is reported as UE capability.</w:t>
      </w:r>
      <w:r w:rsidR="0032227F">
        <w:rPr>
          <w:rFonts w:eastAsia="SimSun"/>
          <w:i/>
        </w:rPr>
        <w:t xml:space="preserve"> </w:t>
      </w:r>
      <w:r w:rsidR="0032227F" w:rsidRPr="009A2A73">
        <w:rPr>
          <w:color w:val="000000" w:themeColor="text1"/>
          <w:sz w:val="22"/>
          <w:lang w:val="en-US" w:eastAsia="ja-JP"/>
        </w:rPr>
        <w:t>(ZTE, R1-1810215):</w:t>
      </w:r>
    </w:p>
    <w:p w14:paraId="52287709" w14:textId="77777777" w:rsidR="004B2ABE" w:rsidRDefault="004B2ABE" w:rsidP="0032227F">
      <w:pPr>
        <w:snapToGrid w:val="0"/>
        <w:spacing w:beforeLines="50" w:before="120" w:after="0"/>
        <w:jc w:val="both"/>
        <w:rPr>
          <w:rFonts w:eastAsia="SimSun"/>
          <w:i/>
        </w:rPr>
      </w:pPr>
    </w:p>
    <w:p w14:paraId="5BAE6A29" w14:textId="1DADC7A7" w:rsidR="0032227F" w:rsidRPr="007B1BAA" w:rsidRDefault="0032227F" w:rsidP="0032227F">
      <w:pPr>
        <w:pStyle w:val="Proposal"/>
        <w:numPr>
          <w:ilvl w:val="0"/>
          <w:numId w:val="0"/>
        </w:numPr>
        <w:tabs>
          <w:tab w:val="clear" w:pos="1701"/>
        </w:tabs>
        <w:overflowPunct/>
        <w:autoSpaceDE/>
        <w:autoSpaceDN/>
        <w:adjustRightInd/>
        <w:spacing w:line="259" w:lineRule="auto"/>
        <w:textAlignment w:val="auto"/>
        <w:rPr>
          <w:b w:val="0"/>
        </w:rPr>
      </w:pPr>
      <w:r w:rsidRPr="007B1BAA">
        <w:rPr>
          <w:i/>
          <w:lang w:val="en-US"/>
        </w:rPr>
        <w:t>Proposal:</w:t>
      </w:r>
      <w:r>
        <w:rPr>
          <w:lang w:val="en-US"/>
        </w:rPr>
        <w:t xml:space="preserve"> </w:t>
      </w:r>
      <w:r w:rsidRPr="007B1BAA">
        <w:rPr>
          <w:b w:val="0"/>
        </w:rPr>
        <w:t>When an aperiodic CSI-RS is used as a QCL source, the UE may assume that the target RS is QCL with the latest reception of the aperiodic CSI-RS.</w:t>
      </w:r>
      <w:r w:rsidRPr="0032227F">
        <w:rPr>
          <w:b w:val="0"/>
        </w:rPr>
        <w:t xml:space="preserve"> </w:t>
      </w:r>
      <w:r w:rsidRPr="0032227F">
        <w:rPr>
          <w:b w:val="0"/>
          <w:color w:val="000000" w:themeColor="text1"/>
          <w:sz w:val="22"/>
          <w:lang w:val="en-US" w:eastAsia="ja-JP"/>
        </w:rPr>
        <w:t>(Ericsson, R1-1811171)</w:t>
      </w:r>
    </w:p>
    <w:p w14:paraId="1E44D2AE" w14:textId="77777777" w:rsidR="005F1E29" w:rsidRPr="00ED31F4" w:rsidRDefault="005F1E29" w:rsidP="005F1E29">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5F1E29" w14:paraId="5ED4CC97" w14:textId="77777777" w:rsidTr="00182B5A">
        <w:tc>
          <w:tcPr>
            <w:tcW w:w="1980" w:type="dxa"/>
          </w:tcPr>
          <w:p w14:paraId="51530FA3" w14:textId="77777777" w:rsidR="005F1E29" w:rsidRDefault="005F1E29" w:rsidP="00182B5A">
            <w:r>
              <w:t>Company</w:t>
            </w:r>
          </w:p>
        </w:tc>
        <w:tc>
          <w:tcPr>
            <w:tcW w:w="7649" w:type="dxa"/>
          </w:tcPr>
          <w:p w14:paraId="7A8BC36B" w14:textId="77777777" w:rsidR="005F1E29" w:rsidRDefault="005F1E29" w:rsidP="00182B5A">
            <w:r>
              <w:t>Comment</w:t>
            </w:r>
          </w:p>
        </w:tc>
      </w:tr>
      <w:tr w:rsidR="005F1E29" w:rsidRPr="00207045" w14:paraId="27D26925" w14:textId="77777777" w:rsidTr="00182B5A">
        <w:trPr>
          <w:trHeight w:val="251"/>
        </w:trPr>
        <w:tc>
          <w:tcPr>
            <w:tcW w:w="1980" w:type="dxa"/>
          </w:tcPr>
          <w:p w14:paraId="24B9AC47" w14:textId="0328C738" w:rsidR="005F1E29" w:rsidRPr="000E227B" w:rsidRDefault="000E227B" w:rsidP="00182B5A">
            <w:pPr>
              <w:rPr>
                <w:rFonts w:eastAsiaTheme="minorEastAsia"/>
                <w:lang w:eastAsia="zh-CN"/>
              </w:rPr>
            </w:pPr>
            <w:r>
              <w:rPr>
                <w:rFonts w:eastAsiaTheme="minorEastAsia" w:hint="eastAsia"/>
                <w:lang w:eastAsia="zh-CN"/>
              </w:rPr>
              <w:t>ZTE</w:t>
            </w:r>
          </w:p>
        </w:tc>
        <w:tc>
          <w:tcPr>
            <w:tcW w:w="7649" w:type="dxa"/>
          </w:tcPr>
          <w:p w14:paraId="0212D718" w14:textId="48CD47B0" w:rsidR="005F1E29" w:rsidRPr="000E227B" w:rsidRDefault="000E227B" w:rsidP="00F7579F">
            <w:pPr>
              <w:rPr>
                <w:rFonts w:eastAsiaTheme="minorEastAsia"/>
                <w:lang w:val="en-US" w:eastAsia="zh-CN"/>
              </w:rPr>
            </w:pPr>
            <w:r>
              <w:rPr>
                <w:rFonts w:eastAsiaTheme="minorEastAsia"/>
                <w:lang w:val="en-US" w:eastAsia="zh-CN"/>
              </w:rPr>
              <w:t>Issue 5.7 should be discussed together with this.</w:t>
            </w:r>
            <w:r w:rsidR="00DB3067">
              <w:rPr>
                <w:rFonts w:eastAsiaTheme="minorEastAsia"/>
                <w:lang w:val="en-US" w:eastAsia="zh-CN"/>
              </w:rPr>
              <w:t xml:space="preserve"> </w:t>
            </w:r>
            <w:r>
              <w:rPr>
                <w:rFonts w:eastAsiaTheme="minorEastAsia"/>
                <w:lang w:val="en-US" w:eastAsia="zh-CN"/>
              </w:rPr>
              <w:t xml:space="preserve"> </w:t>
            </w:r>
            <w:r w:rsidR="00DB3067">
              <w:rPr>
                <w:rFonts w:eastAsiaTheme="minorEastAsia"/>
                <w:lang w:val="en-US" w:eastAsia="zh-CN"/>
              </w:rPr>
              <w:t>For the proposal in issue 5.7, u</w:t>
            </w:r>
            <w:r>
              <w:rPr>
                <w:rFonts w:eastAsiaTheme="minorEastAsia"/>
                <w:lang w:val="en-US" w:eastAsia="zh-CN"/>
              </w:rPr>
              <w:t>sing</w:t>
            </w:r>
            <w:r w:rsidR="00DB3067">
              <w:rPr>
                <w:rFonts w:eastAsiaTheme="minorEastAsia"/>
                <w:lang w:val="en-US" w:eastAsia="zh-CN"/>
              </w:rPr>
              <w:t xml:space="preserve"> the</w:t>
            </w:r>
            <w:r>
              <w:rPr>
                <w:rFonts w:eastAsiaTheme="minorEastAsia"/>
                <w:lang w:val="en-US" w:eastAsia="zh-CN"/>
              </w:rPr>
              <w:t xml:space="preserve"> </w:t>
            </w:r>
            <w:r w:rsidRPr="007B1BAA">
              <w:t>latest reception of the aperiodic CSI-RS</w:t>
            </w:r>
            <w:r>
              <w:t xml:space="preserve"> is not clear enough. If this latest aperiodic CSI-RS is just</w:t>
            </w:r>
            <w:r w:rsidR="00DB3067">
              <w:t xml:space="preserve"> </w:t>
            </w:r>
            <w:r>
              <w:t>before PDSCH</w:t>
            </w:r>
            <w:r w:rsidR="00DB3067">
              <w:t>(e.g. one symbol before)</w:t>
            </w:r>
            <w:r>
              <w:t>,</w:t>
            </w:r>
            <w:r w:rsidR="00582BBB">
              <w:t xml:space="preserve"> UE may not have enough time to measure this CSI-RS</w:t>
            </w:r>
            <w:r w:rsidR="00F7579F">
              <w:t xml:space="preserve"> and applies the correct QCL for PDSCH reception</w:t>
            </w:r>
            <w:r w:rsidR="00582BBB">
              <w:t>.</w:t>
            </w:r>
            <w:r w:rsidR="00C166DB">
              <w:t xml:space="preserve"> </w:t>
            </w:r>
            <w:r w:rsidR="00F7579F">
              <w:t xml:space="preserve"> </w:t>
            </w:r>
            <w:r w:rsidR="00C166DB">
              <w:t xml:space="preserve">So we propose that </w:t>
            </w:r>
            <w:r w:rsidR="00C166DB" w:rsidRPr="00C166DB">
              <w:t>UE applies the QCL of the latest occasion of this AP CSI-RS prior to the OFDM symbol n-S, where symbol n is the first symbol of the scheduled PDSCH</w:t>
            </w:r>
            <w:r w:rsidR="00C166DB">
              <w:t>.</w:t>
            </w:r>
          </w:p>
        </w:tc>
      </w:tr>
      <w:tr w:rsidR="0027763A" w14:paraId="3D50ED25" w14:textId="77777777" w:rsidTr="00883C47">
        <w:tc>
          <w:tcPr>
            <w:tcW w:w="1980" w:type="dxa"/>
            <w:shd w:val="clear" w:color="auto" w:fill="auto"/>
          </w:tcPr>
          <w:p w14:paraId="4E18777A" w14:textId="56B9F211" w:rsidR="0027763A" w:rsidRPr="00883C47" w:rsidRDefault="0027763A" w:rsidP="0027763A">
            <w:pPr>
              <w:rPr>
                <w:color w:val="000000" w:themeColor="text1"/>
                <w:sz w:val="22"/>
                <w:lang w:val="en-US" w:eastAsia="ja-JP"/>
              </w:rPr>
            </w:pPr>
            <w:r>
              <w:t>Ericsson</w:t>
            </w:r>
          </w:p>
        </w:tc>
        <w:tc>
          <w:tcPr>
            <w:tcW w:w="7649" w:type="dxa"/>
            <w:shd w:val="clear" w:color="auto" w:fill="auto"/>
          </w:tcPr>
          <w:p w14:paraId="1BAC554B" w14:textId="36885DE1" w:rsidR="0027763A" w:rsidRPr="00883C47" w:rsidRDefault="0027763A" w:rsidP="0027763A">
            <w:pPr>
              <w:pStyle w:val="B1"/>
              <w:spacing w:line="276" w:lineRule="auto"/>
              <w:ind w:left="0" w:firstLine="0"/>
              <w:rPr>
                <w:color w:val="000000" w:themeColor="text1"/>
                <w:sz w:val="22"/>
                <w:lang w:val="en-US" w:eastAsia="ja-JP"/>
              </w:rPr>
            </w:pPr>
            <w:r>
              <w:rPr>
                <w:lang w:val="en-US" w:eastAsia="ja-JP"/>
              </w:rPr>
              <w:t>Support. Consider merging with issue 5.7</w:t>
            </w:r>
          </w:p>
        </w:tc>
      </w:tr>
      <w:tr w:rsidR="003E4D89" w14:paraId="73B61119" w14:textId="77777777" w:rsidTr="00883C47">
        <w:tc>
          <w:tcPr>
            <w:tcW w:w="1980" w:type="dxa"/>
            <w:shd w:val="clear" w:color="auto" w:fill="auto"/>
          </w:tcPr>
          <w:p w14:paraId="1DB58893" w14:textId="0C7479FE" w:rsidR="003E4D89" w:rsidRDefault="003E4D89" w:rsidP="0027763A">
            <w:r>
              <w:t>Qualcomm</w:t>
            </w:r>
          </w:p>
        </w:tc>
        <w:tc>
          <w:tcPr>
            <w:tcW w:w="7649" w:type="dxa"/>
            <w:shd w:val="clear" w:color="auto" w:fill="auto"/>
          </w:tcPr>
          <w:p w14:paraId="58454006" w14:textId="6A13CEA1" w:rsidR="00944BBF" w:rsidRPr="00944BBF" w:rsidRDefault="003E4D89" w:rsidP="00944BBF">
            <w:pPr>
              <w:pStyle w:val="B1"/>
              <w:spacing w:line="276" w:lineRule="auto"/>
              <w:ind w:left="0" w:firstLine="0"/>
              <w:rPr>
                <w:lang w:val="en-US" w:eastAsia="ja-JP"/>
              </w:rPr>
            </w:pPr>
            <w:r>
              <w:rPr>
                <w:lang w:val="en-US" w:eastAsia="ja-JP"/>
              </w:rPr>
              <w:t>We propose this to be discussed in beam management, together with Issue 5.7</w:t>
            </w:r>
            <w:r w:rsidR="00944BBF">
              <w:rPr>
                <w:lang w:val="en-US" w:eastAsia="ja-JP"/>
              </w:rPr>
              <w:t xml:space="preserve"> of this summary</w:t>
            </w:r>
            <w:r>
              <w:rPr>
                <w:lang w:val="en-US" w:eastAsia="ja-JP"/>
              </w:rPr>
              <w:t>.</w:t>
            </w:r>
            <w:r w:rsidR="00944BBF">
              <w:rPr>
                <w:lang w:val="en-US" w:eastAsia="ja-JP"/>
              </w:rPr>
              <w:t xml:space="preserve"> This issue is related to the Issue 2.7. in BM summary.</w:t>
            </w:r>
          </w:p>
        </w:tc>
      </w:tr>
      <w:tr w:rsidR="004E6461" w14:paraId="2A73E189" w14:textId="77777777" w:rsidTr="00883C47">
        <w:tc>
          <w:tcPr>
            <w:tcW w:w="1980" w:type="dxa"/>
            <w:shd w:val="clear" w:color="auto" w:fill="auto"/>
          </w:tcPr>
          <w:p w14:paraId="48AEEF66" w14:textId="3AA020B5" w:rsidR="004E6461" w:rsidRPr="004E6461" w:rsidRDefault="004E6461" w:rsidP="0027763A">
            <w:pPr>
              <w:rPr>
                <w:rFonts w:eastAsiaTheme="minorEastAsia"/>
                <w:lang w:eastAsia="zh-CN"/>
              </w:rPr>
            </w:pPr>
            <w:r>
              <w:rPr>
                <w:rFonts w:eastAsiaTheme="minorEastAsia" w:hint="eastAsia"/>
                <w:lang w:eastAsia="zh-CN"/>
              </w:rPr>
              <w:t>vivo</w:t>
            </w:r>
          </w:p>
        </w:tc>
        <w:tc>
          <w:tcPr>
            <w:tcW w:w="7649" w:type="dxa"/>
            <w:shd w:val="clear" w:color="auto" w:fill="auto"/>
          </w:tcPr>
          <w:p w14:paraId="7A22F73D" w14:textId="2C1394B9" w:rsidR="004E6461" w:rsidRPr="004E6461" w:rsidRDefault="004E6461" w:rsidP="00944BBF">
            <w:pPr>
              <w:pStyle w:val="B1"/>
              <w:spacing w:line="276" w:lineRule="auto"/>
              <w:ind w:left="0" w:firstLine="0"/>
              <w:rPr>
                <w:rFonts w:eastAsiaTheme="minorEastAsia"/>
                <w:lang w:val="en-US" w:eastAsia="zh-CN"/>
              </w:rPr>
            </w:pPr>
            <w:r>
              <w:rPr>
                <w:rFonts w:eastAsiaTheme="minorEastAsia" w:hint="eastAsia"/>
                <w:lang w:val="en-US" w:eastAsia="zh-CN"/>
              </w:rPr>
              <w:t>Jointly discuss with 5.7</w:t>
            </w:r>
          </w:p>
        </w:tc>
      </w:tr>
      <w:tr w:rsidR="00C6548A" w14:paraId="4298A0C0" w14:textId="77777777" w:rsidTr="00883C47">
        <w:tc>
          <w:tcPr>
            <w:tcW w:w="1980" w:type="dxa"/>
            <w:shd w:val="clear" w:color="auto" w:fill="auto"/>
          </w:tcPr>
          <w:p w14:paraId="06953C7E" w14:textId="745BB3BF" w:rsidR="00C6548A" w:rsidRPr="00C6548A" w:rsidRDefault="00C6548A" w:rsidP="0027763A">
            <w:pPr>
              <w:rPr>
                <w:lang w:eastAsia="ko-KR"/>
              </w:rPr>
            </w:pPr>
            <w:r>
              <w:rPr>
                <w:rFonts w:hint="eastAsia"/>
                <w:lang w:eastAsia="ko-KR"/>
              </w:rPr>
              <w:lastRenderedPageBreak/>
              <w:t>Samsung</w:t>
            </w:r>
          </w:p>
        </w:tc>
        <w:tc>
          <w:tcPr>
            <w:tcW w:w="7649" w:type="dxa"/>
            <w:shd w:val="clear" w:color="auto" w:fill="auto"/>
          </w:tcPr>
          <w:p w14:paraId="263E6440" w14:textId="7D0BA9F5" w:rsidR="00C6548A" w:rsidRPr="00C6548A" w:rsidRDefault="00C6548A" w:rsidP="00944BBF">
            <w:pPr>
              <w:pStyle w:val="B1"/>
              <w:spacing w:line="276" w:lineRule="auto"/>
              <w:ind w:left="0" w:firstLine="0"/>
              <w:rPr>
                <w:lang w:val="en-US" w:eastAsia="ko-KR"/>
              </w:rPr>
            </w:pPr>
            <w:r>
              <w:rPr>
                <w:rFonts w:hint="eastAsia"/>
                <w:lang w:val="en-US" w:eastAsia="ko-KR"/>
              </w:rPr>
              <w:t>Merge this issue with issue 5.7</w:t>
            </w:r>
          </w:p>
        </w:tc>
      </w:tr>
    </w:tbl>
    <w:p w14:paraId="74A1389C" w14:textId="5822C15D" w:rsidR="00AF51AC" w:rsidRDefault="00AF51AC" w:rsidP="00FB3812">
      <w:pPr>
        <w:pStyle w:val="B1"/>
        <w:spacing w:line="276" w:lineRule="auto"/>
        <w:ind w:left="0" w:firstLine="0"/>
        <w:rPr>
          <w:b/>
          <w:color w:val="000000" w:themeColor="text1"/>
          <w:sz w:val="22"/>
          <w:lang w:val="en-US" w:eastAsia="ja-JP"/>
        </w:rPr>
      </w:pPr>
      <w:bookmarkStart w:id="7" w:name="_Hlk522197089"/>
      <w:bookmarkStart w:id="8" w:name="_Hlk522482763"/>
    </w:p>
    <w:p w14:paraId="3D93F0BE" w14:textId="112BD01C" w:rsidR="0026448C" w:rsidRDefault="0026448C" w:rsidP="0026448C">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 xml:space="preserve">Issue </w:t>
      </w:r>
      <w:r w:rsidR="00134429" w:rsidRPr="00134429">
        <w:rPr>
          <w:b/>
          <w:color w:val="000000" w:themeColor="text1"/>
          <w:sz w:val="22"/>
          <w:highlight w:val="cyan"/>
          <w:lang w:val="en-US" w:eastAsia="ja-JP"/>
        </w:rPr>
        <w:t>5</w:t>
      </w:r>
      <w:r w:rsidRPr="00134429">
        <w:rPr>
          <w:b/>
          <w:color w:val="000000" w:themeColor="text1"/>
          <w:sz w:val="22"/>
          <w:highlight w:val="cyan"/>
          <w:lang w:val="en-US" w:eastAsia="ja-JP"/>
        </w:rPr>
        <w:t>.2</w:t>
      </w:r>
      <w:r w:rsidRPr="00134429">
        <w:rPr>
          <w:color w:val="000000" w:themeColor="text1"/>
          <w:sz w:val="22"/>
          <w:highlight w:val="cyan"/>
          <w:lang w:val="en-US" w:eastAsia="ja-JP"/>
        </w:rPr>
        <w:t>:</w:t>
      </w:r>
      <w:r w:rsidRPr="00550DAF">
        <w:rPr>
          <w:color w:val="000000" w:themeColor="text1"/>
          <w:sz w:val="22"/>
          <w:lang w:val="en-US" w:eastAsia="ja-JP"/>
        </w:rPr>
        <w:t xml:space="preserve"> </w:t>
      </w:r>
      <w:r w:rsidR="00550DAF" w:rsidRPr="00550DAF">
        <w:rPr>
          <w:color w:val="000000" w:themeColor="text1"/>
          <w:sz w:val="22"/>
          <w:lang w:val="en-US" w:eastAsia="ja-JP"/>
        </w:rPr>
        <w:t>Clarification of 'QCL-TypeD is applicable'</w:t>
      </w:r>
      <w:r w:rsidRPr="00550DAF">
        <w:rPr>
          <w:color w:val="000000" w:themeColor="text1"/>
          <w:sz w:val="22"/>
          <w:lang w:val="en-US" w:eastAsia="ja-JP"/>
        </w:rPr>
        <w:t>:</w:t>
      </w:r>
    </w:p>
    <w:p w14:paraId="1168878A" w14:textId="5152527B" w:rsidR="00550DAF" w:rsidRDefault="00550DAF" w:rsidP="00550DAF">
      <w:pPr>
        <w:rPr>
          <w:rFonts w:eastAsia="SimSun"/>
          <w:i/>
          <w:iCs/>
        </w:rPr>
      </w:pPr>
      <w:r>
        <w:rPr>
          <w:rFonts w:eastAsia="SimSun" w:hint="eastAsia"/>
          <w:b/>
          <w:bCs/>
          <w:i/>
          <w:iCs/>
        </w:rPr>
        <w:t xml:space="preserve">Proposal: </w:t>
      </w:r>
      <w:r>
        <w:rPr>
          <w:rFonts w:eastAsia="SimSun" w:hint="eastAsia"/>
          <w:i/>
          <w:iCs/>
        </w:rPr>
        <w:t>In FR2, CSI-RS resource can be configured without QCL-TypeD.</w:t>
      </w:r>
      <w:r w:rsidR="001B7278">
        <w:rPr>
          <w:rFonts w:eastAsia="SimSun"/>
          <w:i/>
          <w:iCs/>
        </w:rPr>
        <w:t xml:space="preserve"> </w:t>
      </w:r>
      <w:r w:rsidR="001B7278" w:rsidRPr="00550DAF">
        <w:rPr>
          <w:color w:val="000000" w:themeColor="text1"/>
          <w:sz w:val="22"/>
          <w:lang w:val="en-US" w:eastAsia="ja-JP"/>
        </w:rPr>
        <w:t>(ZTE, R1-1810215)</w:t>
      </w:r>
    </w:p>
    <w:p w14:paraId="472342D7" w14:textId="6B198B57" w:rsidR="001B7278" w:rsidRPr="00BC56FB" w:rsidRDefault="001B7278" w:rsidP="001B7278">
      <w:pPr>
        <w:rPr>
          <w:b/>
          <w:i/>
        </w:rPr>
      </w:pPr>
      <w:r w:rsidRPr="00AF3EBD">
        <w:rPr>
          <w:b/>
          <w:i/>
          <w:lang w:eastAsia="zh-CN"/>
        </w:rPr>
        <w:t xml:space="preserve">Proposal: </w:t>
      </w:r>
      <w:r w:rsidRPr="001B7278">
        <w:rPr>
          <w:i/>
          <w:lang w:eastAsia="zh-CN"/>
        </w:rPr>
        <w:t xml:space="preserve">In FR2, </w:t>
      </w:r>
      <w:r w:rsidRPr="001B7278">
        <w:rPr>
          <w:i/>
        </w:rPr>
        <w:t>the UE shall expect that a TCI-State will always be configured with Type D QCL source for DM-RS of PDSCH, PDCCH, NZP CSI-RS resources.</w:t>
      </w:r>
      <w:r>
        <w:rPr>
          <w:i/>
        </w:rPr>
        <w:t xml:space="preserve"> </w:t>
      </w:r>
      <w:r w:rsidRPr="00550DAF">
        <w:rPr>
          <w:color w:val="000000" w:themeColor="text1"/>
          <w:sz w:val="22"/>
          <w:lang w:val="en-US" w:eastAsia="ja-JP"/>
        </w:rPr>
        <w:t>(</w:t>
      </w:r>
      <w:r>
        <w:rPr>
          <w:color w:val="000000" w:themeColor="text1"/>
          <w:sz w:val="22"/>
          <w:lang w:val="en-US" w:eastAsia="ja-JP"/>
        </w:rPr>
        <w:t>Qualcomm</w:t>
      </w:r>
      <w:r w:rsidRPr="00550DAF">
        <w:rPr>
          <w:color w:val="000000" w:themeColor="text1"/>
          <w:sz w:val="22"/>
          <w:lang w:val="en-US" w:eastAsia="ja-JP"/>
        </w:rPr>
        <w:t>, R1-181</w:t>
      </w:r>
      <w:r>
        <w:rPr>
          <w:color w:val="000000" w:themeColor="text1"/>
          <w:sz w:val="22"/>
          <w:lang w:val="en-US" w:eastAsia="ja-JP"/>
        </w:rPr>
        <w:t>1232</w:t>
      </w:r>
      <w:r w:rsidRPr="00550DAF">
        <w:rPr>
          <w:color w:val="000000" w:themeColor="text1"/>
          <w:sz w:val="22"/>
          <w:lang w:val="en-US" w:eastAsia="ja-JP"/>
        </w:rPr>
        <w:t>)</w:t>
      </w:r>
    </w:p>
    <w:p w14:paraId="3B443A83" w14:textId="77777777" w:rsidR="0026448C" w:rsidRPr="00ED31F4" w:rsidRDefault="0026448C" w:rsidP="0026448C">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6448C" w14:paraId="41DE34AC" w14:textId="77777777" w:rsidTr="004E6E76">
        <w:tc>
          <w:tcPr>
            <w:tcW w:w="1980" w:type="dxa"/>
          </w:tcPr>
          <w:p w14:paraId="4385838A" w14:textId="77777777" w:rsidR="0026448C" w:rsidRDefault="0026448C" w:rsidP="004E6E76">
            <w:r>
              <w:t>Company</w:t>
            </w:r>
          </w:p>
        </w:tc>
        <w:tc>
          <w:tcPr>
            <w:tcW w:w="7649" w:type="dxa"/>
          </w:tcPr>
          <w:p w14:paraId="741417B3" w14:textId="77777777" w:rsidR="0026448C" w:rsidRDefault="0026448C" w:rsidP="004E6E76">
            <w:r>
              <w:t>Comment</w:t>
            </w:r>
          </w:p>
        </w:tc>
      </w:tr>
      <w:tr w:rsidR="00775EC7" w14:paraId="62066108" w14:textId="77777777" w:rsidTr="004E6E76">
        <w:trPr>
          <w:trHeight w:val="251"/>
        </w:trPr>
        <w:tc>
          <w:tcPr>
            <w:tcW w:w="1980" w:type="dxa"/>
          </w:tcPr>
          <w:p w14:paraId="15EA60E7" w14:textId="085F826E" w:rsidR="00775EC7" w:rsidRDefault="004E09D6" w:rsidP="00775EC7">
            <w:pPr>
              <w:rPr>
                <w:lang w:eastAsia="ko-KR"/>
              </w:rPr>
            </w:pPr>
            <w:r>
              <w:rPr>
                <w:lang w:eastAsia="ko-KR"/>
              </w:rPr>
              <w:t>NTT DOCOMO</w:t>
            </w:r>
          </w:p>
        </w:tc>
        <w:tc>
          <w:tcPr>
            <w:tcW w:w="7649" w:type="dxa"/>
          </w:tcPr>
          <w:p w14:paraId="5B944420" w14:textId="04981FB5" w:rsidR="00775EC7" w:rsidRPr="004E09D6" w:rsidRDefault="004B5331" w:rsidP="00775EC7">
            <w:pPr>
              <w:pStyle w:val="B1"/>
              <w:spacing w:line="276" w:lineRule="auto"/>
              <w:ind w:left="0" w:firstLine="0"/>
              <w:rPr>
                <w:rFonts w:eastAsia="MS Mincho"/>
                <w:lang w:eastAsia="ja-JP"/>
              </w:rPr>
            </w:pPr>
            <w:r>
              <w:rPr>
                <w:rFonts w:eastAsia="MS Mincho"/>
                <w:lang w:eastAsia="ja-JP"/>
              </w:rPr>
              <w:t>Support Qualcomm</w:t>
            </w:r>
            <w:r w:rsidR="008368BC">
              <w:rPr>
                <w:rFonts w:eastAsia="MS Mincho"/>
                <w:lang w:eastAsia="ja-JP"/>
              </w:rPr>
              <w:t>’s</w:t>
            </w:r>
            <w:r>
              <w:rPr>
                <w:rFonts w:eastAsia="MS Mincho"/>
                <w:lang w:eastAsia="ja-JP"/>
              </w:rPr>
              <w:t xml:space="preserve"> proposal</w:t>
            </w:r>
          </w:p>
        </w:tc>
      </w:tr>
      <w:tr w:rsidR="00775EC7" w14:paraId="1C2C9615" w14:textId="77777777" w:rsidTr="004E6E76">
        <w:trPr>
          <w:trHeight w:val="251"/>
        </w:trPr>
        <w:tc>
          <w:tcPr>
            <w:tcW w:w="1980" w:type="dxa"/>
          </w:tcPr>
          <w:p w14:paraId="04979410" w14:textId="789F0372" w:rsidR="00775EC7" w:rsidRPr="002D121B" w:rsidRDefault="00C166DB" w:rsidP="00775EC7">
            <w:pPr>
              <w:rPr>
                <w:rFonts w:eastAsiaTheme="minorEastAsia"/>
                <w:lang w:eastAsia="zh-CN"/>
              </w:rPr>
            </w:pPr>
            <w:r w:rsidRPr="002D121B">
              <w:rPr>
                <w:rFonts w:eastAsiaTheme="minorEastAsia" w:hint="eastAsia"/>
                <w:lang w:eastAsia="zh-CN"/>
              </w:rPr>
              <w:t>ZTE</w:t>
            </w:r>
          </w:p>
        </w:tc>
        <w:tc>
          <w:tcPr>
            <w:tcW w:w="7649" w:type="dxa"/>
          </w:tcPr>
          <w:p w14:paraId="07541578" w14:textId="4D578FD0" w:rsidR="00C166DB" w:rsidRPr="002D121B" w:rsidRDefault="00C166DB" w:rsidP="00C166DB">
            <w:pPr>
              <w:snapToGrid w:val="0"/>
              <w:rPr>
                <w:rFonts w:eastAsia="SimSun"/>
              </w:rPr>
            </w:pPr>
            <w:r w:rsidRPr="002D121B">
              <w:rPr>
                <w:rFonts w:eastAsia="SimSun" w:hint="eastAsia"/>
              </w:rPr>
              <w:t>In our view, at least following usages can be configured without QCL-TypeD in FR2.</w:t>
            </w:r>
          </w:p>
          <w:p w14:paraId="3FC8432F" w14:textId="3334F914" w:rsidR="00C166DB" w:rsidRPr="002D121B" w:rsidRDefault="00C166DB" w:rsidP="00C166DB">
            <w:pPr>
              <w:numPr>
                <w:ilvl w:val="0"/>
                <w:numId w:val="46"/>
              </w:numPr>
              <w:snapToGrid w:val="0"/>
              <w:spacing w:after="200"/>
              <w:ind w:left="840"/>
              <w:rPr>
                <w:rFonts w:eastAsia="SimSun"/>
              </w:rPr>
            </w:pPr>
            <w:r w:rsidRPr="002D121B">
              <w:rPr>
                <w:rFonts w:eastAsia="SimSun" w:hint="eastAsia"/>
              </w:rPr>
              <w:t xml:space="preserve">CSI-RS resources within a resource set configured with repetition on. This case is actually for initial beam sweeping with P3. </w:t>
            </w:r>
          </w:p>
          <w:p w14:paraId="4617DAAA" w14:textId="606352C4" w:rsidR="00775EC7" w:rsidRPr="002D121B" w:rsidRDefault="00C166DB" w:rsidP="00C166DB">
            <w:pPr>
              <w:numPr>
                <w:ilvl w:val="0"/>
                <w:numId w:val="46"/>
              </w:numPr>
              <w:snapToGrid w:val="0"/>
              <w:spacing w:after="200"/>
              <w:ind w:left="840"/>
              <w:rPr>
                <w:rFonts w:eastAsia="SimSun"/>
              </w:rPr>
            </w:pPr>
            <w:r w:rsidRPr="002D121B">
              <w:rPr>
                <w:rFonts w:eastAsia="SimSun" w:hint="eastAsia"/>
              </w:rPr>
              <w:t xml:space="preserve">Ap-CSI-RS with a shorter delay than a threshold. In RAN1#94 meeting, a default beam had been agreed in this case at least for CSI-RS for CSI. </w:t>
            </w:r>
          </w:p>
        </w:tc>
      </w:tr>
      <w:tr w:rsidR="0027763A" w14:paraId="5450C3E6" w14:textId="77777777" w:rsidTr="004E6E76">
        <w:trPr>
          <w:trHeight w:val="251"/>
        </w:trPr>
        <w:tc>
          <w:tcPr>
            <w:tcW w:w="1980" w:type="dxa"/>
          </w:tcPr>
          <w:p w14:paraId="7F356A72" w14:textId="4BD89426" w:rsidR="0027763A" w:rsidRPr="002D121B" w:rsidRDefault="0027763A" w:rsidP="0027763A">
            <w:pPr>
              <w:rPr>
                <w:rFonts w:eastAsiaTheme="minorEastAsia"/>
                <w:lang w:eastAsia="zh-CN"/>
              </w:rPr>
            </w:pPr>
            <w:r>
              <w:rPr>
                <w:lang w:eastAsia="ko-KR"/>
              </w:rPr>
              <w:t>Ericsson</w:t>
            </w:r>
          </w:p>
        </w:tc>
        <w:tc>
          <w:tcPr>
            <w:tcW w:w="7649" w:type="dxa"/>
          </w:tcPr>
          <w:p w14:paraId="3F41A481" w14:textId="4EB84E72" w:rsidR="0027763A" w:rsidRPr="002D121B" w:rsidRDefault="0027763A" w:rsidP="0027763A">
            <w:pPr>
              <w:snapToGrid w:val="0"/>
              <w:rPr>
                <w:rFonts w:eastAsia="SimSun"/>
              </w:rPr>
            </w:pPr>
            <w:r>
              <w:rPr>
                <w:lang w:eastAsia="ko-KR"/>
              </w:rPr>
              <w:t xml:space="preserve">Support ZTE proposal with the amendment that the UE has reported that it does not need Type D assistance. Disagree with Qualcomm’s proposal. See Section 4. </w:t>
            </w:r>
          </w:p>
        </w:tc>
      </w:tr>
    </w:tbl>
    <w:p w14:paraId="63F43201" w14:textId="77777777" w:rsidR="0026448C" w:rsidRDefault="0026448C" w:rsidP="00FB3812">
      <w:pPr>
        <w:pStyle w:val="B1"/>
        <w:spacing w:line="276" w:lineRule="auto"/>
        <w:ind w:left="0" w:firstLine="0"/>
        <w:rPr>
          <w:b/>
          <w:color w:val="000000" w:themeColor="text1"/>
          <w:sz w:val="22"/>
          <w:highlight w:val="yellow"/>
          <w:lang w:val="en-US" w:eastAsia="ja-JP"/>
        </w:rPr>
      </w:pPr>
    </w:p>
    <w:bookmarkEnd w:id="6"/>
    <w:p w14:paraId="14DD7CA8" w14:textId="50E4C393" w:rsidR="00FB3812" w:rsidRDefault="00715BF8" w:rsidP="00FB3812">
      <w:pPr>
        <w:pStyle w:val="B1"/>
        <w:spacing w:line="276" w:lineRule="auto"/>
        <w:ind w:left="0" w:firstLine="0"/>
        <w:rPr>
          <w:color w:val="000000" w:themeColor="text1"/>
          <w:sz w:val="22"/>
          <w:lang w:val="en-US" w:eastAsia="ja-JP"/>
        </w:rPr>
      </w:pPr>
      <w:r w:rsidRPr="008D496A">
        <w:rPr>
          <w:b/>
          <w:color w:val="000000" w:themeColor="text1"/>
          <w:sz w:val="22"/>
          <w:lang w:val="en-US" w:eastAsia="ja-JP"/>
        </w:rPr>
        <w:t>Issue</w:t>
      </w:r>
      <w:r w:rsidR="00B203AA" w:rsidRPr="008D496A">
        <w:rPr>
          <w:b/>
          <w:color w:val="000000" w:themeColor="text1"/>
          <w:sz w:val="22"/>
          <w:lang w:val="en-US" w:eastAsia="ja-JP"/>
        </w:rPr>
        <w:t xml:space="preserve"> </w:t>
      </w:r>
      <w:r w:rsidR="00134429" w:rsidRPr="008D496A">
        <w:rPr>
          <w:b/>
          <w:color w:val="000000" w:themeColor="text1"/>
          <w:sz w:val="22"/>
          <w:lang w:val="en-US" w:eastAsia="ja-JP"/>
        </w:rPr>
        <w:t>5</w:t>
      </w:r>
      <w:r w:rsidR="00B203AA" w:rsidRPr="008D496A">
        <w:rPr>
          <w:b/>
          <w:color w:val="000000" w:themeColor="text1"/>
          <w:sz w:val="22"/>
          <w:lang w:val="en-US" w:eastAsia="ja-JP"/>
        </w:rPr>
        <w:t>.</w:t>
      </w:r>
      <w:r w:rsidR="0026448C" w:rsidRPr="008D496A">
        <w:rPr>
          <w:b/>
          <w:color w:val="000000" w:themeColor="text1"/>
          <w:sz w:val="22"/>
          <w:lang w:val="en-US" w:eastAsia="ja-JP"/>
        </w:rPr>
        <w:t>3</w:t>
      </w:r>
      <w:r w:rsidR="00FB3812" w:rsidRPr="008D496A">
        <w:rPr>
          <w:color w:val="000000" w:themeColor="text1"/>
          <w:sz w:val="22"/>
          <w:lang w:val="en-US" w:eastAsia="ja-JP"/>
        </w:rPr>
        <w:t>:</w:t>
      </w:r>
      <w:r w:rsidR="00FB3812" w:rsidRPr="008C05E4">
        <w:rPr>
          <w:color w:val="000000" w:themeColor="text1"/>
          <w:sz w:val="22"/>
          <w:lang w:val="en-US" w:eastAsia="ja-JP"/>
        </w:rPr>
        <w:t xml:space="preserve"> </w:t>
      </w:r>
      <w:r w:rsidR="002D08F0">
        <w:rPr>
          <w:color w:val="000000" w:themeColor="text1"/>
          <w:sz w:val="22"/>
          <w:lang w:val="en-US" w:eastAsia="ja-JP"/>
        </w:rPr>
        <w:t xml:space="preserve">TCI state </w:t>
      </w:r>
      <w:r w:rsidR="003758D2">
        <w:rPr>
          <w:color w:val="000000" w:themeColor="text1"/>
          <w:sz w:val="22"/>
          <w:lang w:val="en-US" w:eastAsia="ja-JP"/>
        </w:rPr>
        <w:t>linkage</w:t>
      </w:r>
      <w:r w:rsidR="008C05E4" w:rsidRPr="008C05E4">
        <w:rPr>
          <w:color w:val="000000" w:themeColor="text1"/>
          <w:sz w:val="22"/>
          <w:lang w:val="en-US" w:eastAsia="ja-JP"/>
        </w:rPr>
        <w:t xml:space="preserve"> </w:t>
      </w:r>
      <w:r w:rsidR="00FB3812" w:rsidRPr="008C05E4">
        <w:rPr>
          <w:color w:val="000000" w:themeColor="text1"/>
          <w:sz w:val="22"/>
          <w:lang w:val="en-US" w:eastAsia="ja-JP"/>
        </w:rPr>
        <w:t>(</w:t>
      </w:r>
      <w:r w:rsidR="008C05E4" w:rsidRPr="008C05E4">
        <w:rPr>
          <w:color w:val="000000" w:themeColor="text1"/>
          <w:sz w:val="22"/>
          <w:lang w:val="en-US" w:eastAsia="ja-JP"/>
        </w:rPr>
        <w:t>VIVO</w:t>
      </w:r>
      <w:r w:rsidR="00BE2E88" w:rsidRPr="008C05E4">
        <w:rPr>
          <w:color w:val="000000" w:themeColor="text1"/>
          <w:sz w:val="22"/>
          <w:lang w:val="en-US" w:eastAsia="ja-JP"/>
        </w:rPr>
        <w:t xml:space="preserve">, </w:t>
      </w:r>
      <w:r w:rsidR="00FB3812" w:rsidRPr="008C05E4">
        <w:rPr>
          <w:color w:val="000000" w:themeColor="text1"/>
          <w:sz w:val="22"/>
          <w:lang w:val="en-US" w:eastAsia="ja-JP"/>
        </w:rPr>
        <w:t>R1-18</w:t>
      </w:r>
      <w:r w:rsidR="008C05E4" w:rsidRPr="008C05E4">
        <w:rPr>
          <w:color w:val="000000" w:themeColor="text1"/>
          <w:sz w:val="22"/>
          <w:lang w:val="en-US" w:eastAsia="ja-JP"/>
        </w:rPr>
        <w:t>10367</w:t>
      </w:r>
      <w:r w:rsidR="00FB3812" w:rsidRPr="008C05E4">
        <w:rPr>
          <w:color w:val="000000" w:themeColor="text1"/>
          <w:sz w:val="22"/>
          <w:lang w:val="en-US" w:eastAsia="ja-JP"/>
        </w:rPr>
        <w:t>):</w:t>
      </w:r>
    </w:p>
    <w:p w14:paraId="34B24451" w14:textId="5EF50E29" w:rsidR="008C05E4" w:rsidRPr="00B37699" w:rsidRDefault="008C05E4" w:rsidP="000E3D61">
      <w:pPr>
        <w:spacing w:afterLines="50" w:after="120"/>
        <w:jc w:val="both"/>
        <w:rPr>
          <w:rFonts w:eastAsia="SimSun"/>
          <w:i/>
          <w:iCs/>
          <w:lang w:eastAsia="zh-CN"/>
        </w:rPr>
      </w:pPr>
      <w:r>
        <w:rPr>
          <w:rFonts w:eastAsia="SimSun"/>
          <w:b/>
          <w:i/>
          <w:lang w:eastAsia="zh-CN"/>
        </w:rPr>
        <w:t xml:space="preserve">Proposal: </w:t>
      </w:r>
      <w:r w:rsidRPr="0049506D">
        <w:rPr>
          <w:rFonts w:eastAsia="SimSun"/>
          <w:i/>
          <w:iCs/>
          <w:lang w:eastAsia="zh-CN"/>
        </w:rPr>
        <w:t>For PDCCH, if a TCI-State is configured with a reference to an RS associated with ‘QCL-TypeD’, that RS can be an SSB or periodic CSI-RS.</w:t>
      </w:r>
    </w:p>
    <w:p w14:paraId="0FCA06E8" w14:textId="77777777" w:rsidR="00FB3812" w:rsidRPr="00ED31F4" w:rsidRDefault="00FB3812" w:rsidP="00FB3812">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FB3812" w14:paraId="33992403" w14:textId="77777777" w:rsidTr="00A05A66">
        <w:tc>
          <w:tcPr>
            <w:tcW w:w="1980" w:type="dxa"/>
          </w:tcPr>
          <w:p w14:paraId="5477B0D8" w14:textId="77777777" w:rsidR="00FB3812" w:rsidRDefault="00FB3812" w:rsidP="00A05A66">
            <w:r>
              <w:t>Company</w:t>
            </w:r>
          </w:p>
        </w:tc>
        <w:tc>
          <w:tcPr>
            <w:tcW w:w="7649" w:type="dxa"/>
          </w:tcPr>
          <w:p w14:paraId="0EC84203" w14:textId="77777777" w:rsidR="00FB3812" w:rsidRDefault="00FB3812" w:rsidP="00A05A66">
            <w:r>
              <w:t>Comment</w:t>
            </w:r>
          </w:p>
        </w:tc>
      </w:tr>
      <w:tr w:rsidR="00F06F32" w:rsidRPr="004B5331" w14:paraId="34D58FC3" w14:textId="77777777" w:rsidTr="00A05A66">
        <w:trPr>
          <w:trHeight w:val="251"/>
        </w:trPr>
        <w:tc>
          <w:tcPr>
            <w:tcW w:w="1980" w:type="dxa"/>
          </w:tcPr>
          <w:p w14:paraId="15076667" w14:textId="36486DBA" w:rsidR="00F06F32" w:rsidRDefault="00651A2E" w:rsidP="00F06F32">
            <w:r>
              <w:t>NTT DOCOMO</w:t>
            </w:r>
          </w:p>
        </w:tc>
        <w:tc>
          <w:tcPr>
            <w:tcW w:w="7649" w:type="dxa"/>
          </w:tcPr>
          <w:p w14:paraId="57F032B1" w14:textId="333A11A4" w:rsidR="005111DE" w:rsidRPr="004B5331" w:rsidRDefault="004B5331" w:rsidP="004B5331">
            <w:pPr>
              <w:snapToGrid w:val="0"/>
              <w:spacing w:afterLines="50" w:after="120"/>
              <w:jc w:val="both"/>
              <w:rPr>
                <w:iCs/>
                <w:lang w:eastAsia="ja-JP"/>
              </w:rPr>
            </w:pPr>
            <w:r>
              <w:rPr>
                <w:iCs/>
                <w:lang w:eastAsia="ja-JP"/>
              </w:rPr>
              <w:t>Support, but w</w:t>
            </w:r>
            <w:r>
              <w:rPr>
                <w:rFonts w:hint="cs"/>
                <w:iCs/>
                <w:lang w:eastAsia="ja-JP"/>
              </w:rPr>
              <w:t xml:space="preserve">e would like to clarify whether </w:t>
            </w:r>
            <w:r w:rsidRPr="0049506D">
              <w:rPr>
                <w:rFonts w:eastAsia="SimSun"/>
                <w:i/>
                <w:iCs/>
                <w:lang w:eastAsia="zh-CN"/>
              </w:rPr>
              <w:t>periodic CSI-RS</w:t>
            </w:r>
            <w:r>
              <w:rPr>
                <w:rFonts w:eastAsia="SimSun"/>
                <w:iCs/>
                <w:lang w:eastAsia="zh-CN"/>
              </w:rPr>
              <w:t xml:space="preserve"> includes TRS or not.</w:t>
            </w:r>
          </w:p>
        </w:tc>
      </w:tr>
      <w:tr w:rsidR="00FB3812" w14:paraId="354C8D83" w14:textId="77777777" w:rsidTr="00A05A66">
        <w:tc>
          <w:tcPr>
            <w:tcW w:w="1980" w:type="dxa"/>
          </w:tcPr>
          <w:p w14:paraId="7FF8EF0C" w14:textId="20D7F3EC" w:rsidR="00FB3812" w:rsidRPr="00FD578E" w:rsidRDefault="00FD578E" w:rsidP="00A05A66">
            <w:pPr>
              <w:rPr>
                <w:rFonts w:eastAsiaTheme="minorEastAsia"/>
                <w:color w:val="000000" w:themeColor="text1"/>
                <w:sz w:val="22"/>
                <w:lang w:val="en-US" w:eastAsia="zh-CN"/>
              </w:rPr>
            </w:pPr>
            <w:r>
              <w:rPr>
                <w:rFonts w:eastAsiaTheme="minorEastAsia" w:hint="eastAsia"/>
                <w:color w:val="000000" w:themeColor="text1"/>
                <w:sz w:val="22"/>
                <w:lang w:val="en-US" w:eastAsia="zh-CN"/>
              </w:rPr>
              <w:t>ZTE</w:t>
            </w:r>
          </w:p>
        </w:tc>
        <w:tc>
          <w:tcPr>
            <w:tcW w:w="7649" w:type="dxa"/>
          </w:tcPr>
          <w:p w14:paraId="0BF79CF1" w14:textId="31540A7B" w:rsidR="00FB3812" w:rsidRPr="003B7933" w:rsidRDefault="003B7933" w:rsidP="003B7933">
            <w:pPr>
              <w:pStyle w:val="B1"/>
              <w:spacing w:line="276" w:lineRule="auto"/>
              <w:ind w:left="0" w:firstLine="0"/>
              <w:rPr>
                <w:rFonts w:eastAsiaTheme="minorEastAsia"/>
                <w:color w:val="000000" w:themeColor="text1"/>
                <w:sz w:val="22"/>
                <w:lang w:val="en-US" w:eastAsia="zh-CN"/>
              </w:rPr>
            </w:pPr>
            <w:r>
              <w:rPr>
                <w:rFonts w:eastAsiaTheme="minorEastAsia" w:hint="eastAsia"/>
                <w:color w:val="000000" w:themeColor="text1"/>
                <w:sz w:val="22"/>
                <w:lang w:val="en-US" w:eastAsia="zh-CN"/>
              </w:rPr>
              <w:t>Su</w:t>
            </w:r>
            <w:r>
              <w:rPr>
                <w:rFonts w:eastAsiaTheme="minorEastAsia"/>
                <w:color w:val="000000" w:themeColor="text1"/>
                <w:sz w:val="22"/>
                <w:lang w:val="en-US" w:eastAsia="zh-CN"/>
              </w:rPr>
              <w:t xml:space="preserve">pport only periodic CSI-RS since SSB cannot be configured in TCI for PDCCH based on the current 38.214. </w:t>
            </w:r>
          </w:p>
        </w:tc>
      </w:tr>
      <w:tr w:rsidR="0027763A" w14:paraId="348168A3" w14:textId="77777777" w:rsidTr="00A05A66">
        <w:tc>
          <w:tcPr>
            <w:tcW w:w="1980" w:type="dxa"/>
          </w:tcPr>
          <w:p w14:paraId="3E27D22C" w14:textId="290FC4BB" w:rsidR="0027763A" w:rsidRDefault="0027763A" w:rsidP="0027763A">
            <w:pPr>
              <w:rPr>
                <w:rFonts w:eastAsiaTheme="minorEastAsia"/>
                <w:color w:val="000000" w:themeColor="text1"/>
                <w:sz w:val="22"/>
                <w:lang w:val="en-US" w:eastAsia="zh-CN"/>
              </w:rPr>
            </w:pPr>
            <w:r>
              <w:rPr>
                <w:color w:val="000000" w:themeColor="text1"/>
                <w:sz w:val="22"/>
                <w:lang w:val="en-US" w:eastAsia="ja-JP"/>
              </w:rPr>
              <w:t>Ericsson</w:t>
            </w:r>
          </w:p>
        </w:tc>
        <w:tc>
          <w:tcPr>
            <w:tcW w:w="7649" w:type="dxa"/>
          </w:tcPr>
          <w:p w14:paraId="18B6B66E" w14:textId="5CFB1040" w:rsidR="0027763A" w:rsidRDefault="0027763A" w:rsidP="0027763A">
            <w:pPr>
              <w:pStyle w:val="B1"/>
              <w:spacing w:line="276" w:lineRule="auto"/>
              <w:ind w:left="0" w:firstLine="0"/>
              <w:rPr>
                <w:rFonts w:eastAsiaTheme="minorEastAsia"/>
                <w:color w:val="000000" w:themeColor="text1"/>
                <w:sz w:val="22"/>
                <w:lang w:val="en-US" w:eastAsia="zh-CN"/>
              </w:rPr>
            </w:pPr>
            <w:r>
              <w:rPr>
                <w:color w:val="000000" w:themeColor="text1"/>
                <w:sz w:val="22"/>
                <w:lang w:val="en-US" w:eastAsia="ja-JP"/>
              </w:rPr>
              <w:t>Don’t support to limit to periodic RSs. See also issue 5.7 and 5.1</w:t>
            </w:r>
          </w:p>
        </w:tc>
      </w:tr>
      <w:tr w:rsidR="00944BBF" w14:paraId="021C675C" w14:textId="77777777" w:rsidTr="00A05A66">
        <w:tc>
          <w:tcPr>
            <w:tcW w:w="1980" w:type="dxa"/>
          </w:tcPr>
          <w:p w14:paraId="7679F724" w14:textId="0A529A2C" w:rsidR="00944BBF" w:rsidRDefault="00944BBF" w:rsidP="0027763A">
            <w:pPr>
              <w:rPr>
                <w:color w:val="000000" w:themeColor="text1"/>
                <w:sz w:val="22"/>
                <w:lang w:val="en-US" w:eastAsia="ja-JP"/>
              </w:rPr>
            </w:pPr>
            <w:r>
              <w:rPr>
                <w:color w:val="000000" w:themeColor="text1"/>
                <w:sz w:val="22"/>
                <w:lang w:val="en-US" w:eastAsia="ja-JP"/>
              </w:rPr>
              <w:t>Qualcomm</w:t>
            </w:r>
          </w:p>
        </w:tc>
        <w:tc>
          <w:tcPr>
            <w:tcW w:w="7649" w:type="dxa"/>
          </w:tcPr>
          <w:p w14:paraId="400B071B" w14:textId="4CC0CC0F" w:rsidR="00944BBF" w:rsidRDefault="00944BBF" w:rsidP="0027763A">
            <w:pPr>
              <w:pStyle w:val="B1"/>
              <w:spacing w:line="276" w:lineRule="auto"/>
              <w:ind w:left="0" w:firstLine="0"/>
              <w:rPr>
                <w:color w:val="000000" w:themeColor="text1"/>
                <w:sz w:val="22"/>
                <w:lang w:val="en-US" w:eastAsia="ja-JP"/>
              </w:rPr>
            </w:pPr>
            <w:r>
              <w:rPr>
                <w:color w:val="000000" w:themeColor="text1"/>
                <w:sz w:val="22"/>
                <w:lang w:val="en-US" w:eastAsia="ja-JP"/>
              </w:rPr>
              <w:t xml:space="preserve">Don’t support to limit to periodic RS. </w:t>
            </w:r>
            <w:r w:rsidR="008B5B56">
              <w:rPr>
                <w:color w:val="000000" w:themeColor="text1"/>
                <w:sz w:val="22"/>
                <w:lang w:val="en-US" w:eastAsia="ja-JP"/>
              </w:rPr>
              <w:t xml:space="preserve">Either way, whether SP/AP/P can be used as Type-D source should have been clarified/should be clarified in the BM agenda. </w:t>
            </w:r>
          </w:p>
        </w:tc>
      </w:tr>
      <w:tr w:rsidR="00C6548A" w14:paraId="6CA868EB" w14:textId="77777777" w:rsidTr="00A05A66">
        <w:tc>
          <w:tcPr>
            <w:tcW w:w="1980" w:type="dxa"/>
          </w:tcPr>
          <w:p w14:paraId="7DB71465" w14:textId="13CDECD8" w:rsidR="00C6548A" w:rsidRDefault="00C6548A" w:rsidP="0027763A">
            <w:pPr>
              <w:rPr>
                <w:color w:val="000000" w:themeColor="text1"/>
                <w:sz w:val="22"/>
                <w:lang w:val="en-US" w:eastAsia="ko-KR"/>
              </w:rPr>
            </w:pPr>
            <w:r>
              <w:rPr>
                <w:rFonts w:hint="eastAsia"/>
                <w:color w:val="000000" w:themeColor="text1"/>
                <w:sz w:val="22"/>
                <w:lang w:val="en-US" w:eastAsia="ko-KR"/>
              </w:rPr>
              <w:t>Samsung</w:t>
            </w:r>
          </w:p>
        </w:tc>
        <w:tc>
          <w:tcPr>
            <w:tcW w:w="7649" w:type="dxa"/>
          </w:tcPr>
          <w:p w14:paraId="73966B89" w14:textId="59AECB6A" w:rsidR="00C6548A" w:rsidRDefault="00C6548A" w:rsidP="0027763A">
            <w:pPr>
              <w:pStyle w:val="B1"/>
              <w:spacing w:line="276" w:lineRule="auto"/>
              <w:ind w:left="0" w:firstLine="0"/>
              <w:rPr>
                <w:color w:val="000000" w:themeColor="text1"/>
                <w:sz w:val="22"/>
                <w:lang w:val="en-US" w:eastAsia="ko-KR"/>
              </w:rPr>
            </w:pPr>
            <w:r>
              <w:rPr>
                <w:color w:val="000000" w:themeColor="text1"/>
                <w:sz w:val="22"/>
                <w:lang w:val="en-US" w:eastAsia="ko-KR"/>
              </w:rPr>
              <w:t>Don’t’</w:t>
            </w:r>
            <w:r>
              <w:rPr>
                <w:rFonts w:hint="eastAsia"/>
                <w:color w:val="000000" w:themeColor="text1"/>
                <w:sz w:val="22"/>
                <w:lang w:val="en-US" w:eastAsia="ko-KR"/>
              </w:rPr>
              <w:t xml:space="preserve"> support to limit to periodic RSs. </w:t>
            </w:r>
          </w:p>
        </w:tc>
      </w:tr>
    </w:tbl>
    <w:p w14:paraId="54DDAAC3" w14:textId="327A764B" w:rsidR="00FB3812" w:rsidRDefault="00FB3812" w:rsidP="00FB3812">
      <w:pPr>
        <w:pStyle w:val="B1"/>
        <w:spacing w:line="276" w:lineRule="auto"/>
        <w:ind w:left="0" w:firstLine="0"/>
        <w:rPr>
          <w:b/>
          <w:color w:val="000000" w:themeColor="text1"/>
          <w:sz w:val="22"/>
          <w:lang w:val="en-US" w:eastAsia="ja-JP"/>
        </w:rPr>
      </w:pPr>
    </w:p>
    <w:p w14:paraId="488A903A" w14:textId="70301795" w:rsidR="00BE2E88" w:rsidRDefault="00134429" w:rsidP="00BE2E88">
      <w:pPr>
        <w:pStyle w:val="B1"/>
        <w:spacing w:line="276" w:lineRule="auto"/>
        <w:ind w:left="0" w:firstLine="0"/>
        <w:rPr>
          <w:color w:val="000000" w:themeColor="text1"/>
          <w:sz w:val="22"/>
          <w:lang w:val="en-US" w:eastAsia="ja-JP"/>
        </w:rPr>
      </w:pPr>
      <w:r w:rsidRPr="00510403">
        <w:rPr>
          <w:b/>
          <w:color w:val="000000" w:themeColor="text1"/>
          <w:sz w:val="22"/>
          <w:lang w:val="en-US" w:eastAsia="ja-JP"/>
        </w:rPr>
        <w:t>Issue 5</w:t>
      </w:r>
      <w:r w:rsidR="00C15F50" w:rsidRPr="00510403">
        <w:rPr>
          <w:b/>
          <w:color w:val="000000" w:themeColor="text1"/>
          <w:sz w:val="22"/>
          <w:lang w:val="en-US" w:eastAsia="ja-JP"/>
        </w:rPr>
        <w:t>.</w:t>
      </w:r>
      <w:r w:rsidR="0026448C" w:rsidRPr="00510403">
        <w:rPr>
          <w:b/>
          <w:color w:val="000000" w:themeColor="text1"/>
          <w:sz w:val="22"/>
          <w:lang w:val="en-US" w:eastAsia="ja-JP"/>
        </w:rPr>
        <w:t>4</w:t>
      </w:r>
      <w:r w:rsidR="00276DF3" w:rsidRPr="00510403">
        <w:rPr>
          <w:color w:val="000000" w:themeColor="text1"/>
          <w:sz w:val="22"/>
          <w:lang w:val="en-US" w:eastAsia="ja-JP"/>
        </w:rPr>
        <w:t>:</w:t>
      </w:r>
      <w:r w:rsidR="00276DF3" w:rsidRPr="003758D2">
        <w:rPr>
          <w:color w:val="000000" w:themeColor="text1"/>
          <w:sz w:val="22"/>
          <w:lang w:val="en-US" w:eastAsia="ja-JP"/>
        </w:rPr>
        <w:t xml:space="preserve"> </w:t>
      </w:r>
      <w:r w:rsidR="000E3D61">
        <w:rPr>
          <w:color w:val="000000" w:themeColor="text1"/>
          <w:sz w:val="22"/>
          <w:lang w:val="en-US" w:eastAsia="ja-JP"/>
        </w:rPr>
        <w:t>BWP related</w:t>
      </w:r>
      <w:r w:rsidR="00BE2E88" w:rsidRPr="003758D2">
        <w:rPr>
          <w:color w:val="000000" w:themeColor="text1"/>
          <w:sz w:val="22"/>
          <w:lang w:val="en-US" w:eastAsia="ja-JP"/>
        </w:rPr>
        <w:t xml:space="preserve"> (</w:t>
      </w:r>
      <w:r w:rsidR="003758D2" w:rsidRPr="003758D2">
        <w:rPr>
          <w:color w:val="000000" w:themeColor="text1"/>
          <w:sz w:val="22"/>
          <w:lang w:val="en-US" w:eastAsia="ja-JP"/>
        </w:rPr>
        <w:t>Mediatek, R1-1810428)</w:t>
      </w:r>
      <w:r w:rsidR="00BE2E88" w:rsidRPr="003758D2">
        <w:rPr>
          <w:color w:val="000000" w:themeColor="text1"/>
          <w:sz w:val="22"/>
          <w:lang w:val="en-US" w:eastAsia="ja-JP"/>
        </w:rPr>
        <w:t>:</w:t>
      </w:r>
    </w:p>
    <w:p w14:paraId="1CA05F79" w14:textId="77777777" w:rsidR="003758D2" w:rsidRPr="000E3D61" w:rsidRDefault="003758D2" w:rsidP="003758D2">
      <w:pPr>
        <w:pStyle w:val="BodyText"/>
        <w:rPr>
          <w:i/>
          <w:lang w:eastAsia="ja-JP"/>
        </w:rPr>
      </w:pPr>
      <w:r w:rsidRPr="000E3D61">
        <w:rPr>
          <w:b/>
          <w:i/>
          <w:lang w:eastAsia="ja-JP"/>
        </w:rPr>
        <w:t>Proposal</w:t>
      </w:r>
      <w:r w:rsidRPr="000E3D61">
        <w:rPr>
          <w:i/>
          <w:lang w:eastAsia="ja-JP"/>
        </w:rPr>
        <w:t>: In Rel-15, for CSI acquisition and beam management, for a target signal in an active BWP, a UE expects the reference signal(s) for that target signal to reside in an active BWP also.</w:t>
      </w:r>
    </w:p>
    <w:p w14:paraId="5F9F4C41" w14:textId="77777777" w:rsidR="006272F1" w:rsidRPr="003758D2" w:rsidRDefault="006272F1" w:rsidP="006272F1">
      <w:pPr>
        <w:jc w:val="both"/>
        <w:rPr>
          <w:b/>
          <w:lang w:eastAsia="zh-CN"/>
        </w:rPr>
      </w:pPr>
    </w:p>
    <w:p w14:paraId="7D3D3373" w14:textId="77777777" w:rsidR="006272F1" w:rsidRPr="00C15F50" w:rsidRDefault="006272F1" w:rsidP="006272F1">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6272F1" w14:paraId="71339C9B" w14:textId="77777777" w:rsidTr="005111DE">
        <w:tc>
          <w:tcPr>
            <w:tcW w:w="1980" w:type="dxa"/>
          </w:tcPr>
          <w:p w14:paraId="2FEBBAD0" w14:textId="77777777" w:rsidR="006272F1" w:rsidRDefault="006272F1" w:rsidP="005111DE">
            <w:r>
              <w:t>Company</w:t>
            </w:r>
          </w:p>
        </w:tc>
        <w:tc>
          <w:tcPr>
            <w:tcW w:w="7649" w:type="dxa"/>
          </w:tcPr>
          <w:p w14:paraId="016A971B" w14:textId="77777777" w:rsidR="006272F1" w:rsidRDefault="006272F1" w:rsidP="005111DE">
            <w:r>
              <w:t>Comment</w:t>
            </w:r>
          </w:p>
        </w:tc>
      </w:tr>
      <w:tr w:rsidR="006272F1" w14:paraId="51A647AC" w14:textId="77777777" w:rsidTr="005111DE">
        <w:trPr>
          <w:trHeight w:val="251"/>
        </w:trPr>
        <w:tc>
          <w:tcPr>
            <w:tcW w:w="1980" w:type="dxa"/>
          </w:tcPr>
          <w:p w14:paraId="71B80704" w14:textId="541CA4DB" w:rsidR="006272F1" w:rsidRPr="009C1FD8" w:rsidRDefault="009C1FD8" w:rsidP="005111DE">
            <w:pPr>
              <w:rPr>
                <w:rFonts w:eastAsiaTheme="minorEastAsia"/>
                <w:lang w:eastAsia="zh-CN"/>
              </w:rPr>
            </w:pPr>
            <w:r w:rsidRPr="009C1FD8">
              <w:rPr>
                <w:rFonts w:eastAsiaTheme="minorEastAsia" w:hint="eastAsia"/>
                <w:lang w:eastAsia="zh-CN"/>
              </w:rPr>
              <w:lastRenderedPageBreak/>
              <w:t>ZTE</w:t>
            </w:r>
          </w:p>
        </w:tc>
        <w:tc>
          <w:tcPr>
            <w:tcW w:w="7649" w:type="dxa"/>
          </w:tcPr>
          <w:p w14:paraId="3BF21898" w14:textId="2339732C" w:rsidR="00994DDC" w:rsidRPr="009C1FD8" w:rsidRDefault="00994DDC" w:rsidP="006757CA">
            <w:pPr>
              <w:pStyle w:val="B1"/>
              <w:spacing w:line="276" w:lineRule="auto"/>
              <w:ind w:left="0" w:firstLine="0"/>
              <w:rPr>
                <w:rFonts w:eastAsiaTheme="minorEastAsia"/>
                <w:sz w:val="22"/>
                <w:lang w:val="en-US" w:eastAsia="zh-CN"/>
              </w:rPr>
            </w:pPr>
            <w:r>
              <w:t>Not support. This seems too restrictive if it requires the reference signal(s) to be reside in an active BWP at the time of target signal reception. The measurement can be done before as long as the measurement is done in an active BWP</w:t>
            </w:r>
            <w:r w:rsidR="006757CA">
              <w:t>, which is not necessary always the same as the BWP of target signal</w:t>
            </w:r>
            <w:r>
              <w:t>.  We also need to configure multiple TCI states for one target signal for dynamic BWP switching for reference signals.  If this is agreed, it would put quite a lot of restriction on dynamic BWP switching.</w:t>
            </w:r>
          </w:p>
        </w:tc>
      </w:tr>
      <w:tr w:rsidR="006272F1" w14:paraId="5ADE8944" w14:textId="77777777" w:rsidTr="005111DE">
        <w:trPr>
          <w:trHeight w:val="251"/>
        </w:trPr>
        <w:tc>
          <w:tcPr>
            <w:tcW w:w="1980" w:type="dxa"/>
          </w:tcPr>
          <w:p w14:paraId="640BD02E" w14:textId="77416069" w:rsidR="006272F1" w:rsidRDefault="00944BBF" w:rsidP="005111DE">
            <w:pPr>
              <w:rPr>
                <w:lang w:eastAsia="ja-JP"/>
              </w:rPr>
            </w:pPr>
            <w:r>
              <w:rPr>
                <w:lang w:eastAsia="ja-JP"/>
              </w:rPr>
              <w:t>Qualcomm</w:t>
            </w:r>
          </w:p>
        </w:tc>
        <w:tc>
          <w:tcPr>
            <w:tcW w:w="7649" w:type="dxa"/>
          </w:tcPr>
          <w:p w14:paraId="317D8ABD" w14:textId="77777777" w:rsidR="00944BBF" w:rsidRDefault="00944BBF" w:rsidP="00944BBF">
            <w:pPr>
              <w:pStyle w:val="B1"/>
              <w:spacing w:line="276" w:lineRule="auto"/>
              <w:rPr>
                <w:lang w:eastAsia="ja-JP"/>
              </w:rPr>
            </w:pPr>
            <w:r>
              <w:rPr>
                <w:lang w:eastAsia="ja-JP"/>
              </w:rPr>
              <w:t xml:space="preserve">We understand the motivation and agree, but why is the statement “for CSI and BM” needed? Isn’t it true in general that: </w:t>
            </w:r>
          </w:p>
          <w:p w14:paraId="343E736A" w14:textId="3840333A" w:rsidR="006272F1" w:rsidRDefault="00944BBF" w:rsidP="00944BBF">
            <w:pPr>
              <w:pStyle w:val="B1"/>
              <w:spacing w:line="276" w:lineRule="auto"/>
              <w:ind w:left="0" w:firstLine="0"/>
              <w:rPr>
                <w:lang w:eastAsia="ja-JP"/>
              </w:rPr>
            </w:pPr>
            <w:r>
              <w:rPr>
                <w:lang w:eastAsia="ja-JP"/>
              </w:rPr>
              <w:t>•</w:t>
            </w:r>
            <w:r>
              <w:rPr>
                <w:lang w:eastAsia="ja-JP"/>
              </w:rPr>
              <w:tab/>
              <w:t xml:space="preserve">For a target RS in an active BWP, the UE is not expected to estimate QCL parameters based on a source RS which is not on an active BWP? </w:t>
            </w:r>
          </w:p>
        </w:tc>
      </w:tr>
      <w:tr w:rsidR="004E6461" w14:paraId="6CBC2889" w14:textId="77777777" w:rsidTr="005111DE">
        <w:trPr>
          <w:trHeight w:val="251"/>
        </w:trPr>
        <w:tc>
          <w:tcPr>
            <w:tcW w:w="1980" w:type="dxa"/>
          </w:tcPr>
          <w:p w14:paraId="784C3F7E" w14:textId="096C0436" w:rsidR="004E6461" w:rsidRPr="004E6461" w:rsidRDefault="004E6461" w:rsidP="005111DE">
            <w:pPr>
              <w:rPr>
                <w:rFonts w:eastAsiaTheme="minorEastAsia"/>
                <w:lang w:eastAsia="zh-CN"/>
              </w:rPr>
            </w:pPr>
            <w:r>
              <w:rPr>
                <w:rFonts w:eastAsiaTheme="minorEastAsia" w:hint="eastAsia"/>
                <w:lang w:eastAsia="zh-CN"/>
              </w:rPr>
              <w:t>vivo</w:t>
            </w:r>
          </w:p>
        </w:tc>
        <w:tc>
          <w:tcPr>
            <w:tcW w:w="7649" w:type="dxa"/>
          </w:tcPr>
          <w:p w14:paraId="31CA9520" w14:textId="43C7C737" w:rsidR="004E6461" w:rsidRDefault="004E6461" w:rsidP="00944BBF">
            <w:pPr>
              <w:pStyle w:val="B1"/>
              <w:spacing w:line="276" w:lineRule="auto"/>
              <w:rPr>
                <w:rFonts w:eastAsiaTheme="minorEastAsia"/>
                <w:lang w:eastAsia="zh-CN"/>
              </w:rPr>
            </w:pPr>
            <w:r>
              <w:rPr>
                <w:rFonts w:eastAsiaTheme="minorEastAsia" w:hint="eastAsia"/>
                <w:lang w:eastAsia="zh-CN"/>
              </w:rPr>
              <w:t>Basically, share similar understanding that this would put too much restriction for dynamic BWP switch.</w:t>
            </w:r>
          </w:p>
          <w:p w14:paraId="202CAB81" w14:textId="4BEFA08A" w:rsidR="004E6461" w:rsidRPr="004E6461" w:rsidRDefault="004E6461" w:rsidP="004E6461">
            <w:pPr>
              <w:pStyle w:val="B1"/>
              <w:spacing w:line="276" w:lineRule="auto"/>
              <w:rPr>
                <w:rFonts w:eastAsiaTheme="minorEastAsia"/>
                <w:lang w:eastAsia="zh-CN"/>
              </w:rPr>
            </w:pPr>
            <w:r>
              <w:rPr>
                <w:rFonts w:eastAsiaTheme="minorEastAsia"/>
                <w:lang w:eastAsia="zh-CN"/>
              </w:rPr>
              <w:t>Moreover, w</w:t>
            </w:r>
            <w:r>
              <w:rPr>
                <w:rFonts w:eastAsiaTheme="minorEastAsia" w:hint="eastAsia"/>
                <w:lang w:eastAsia="zh-CN"/>
              </w:rPr>
              <w:t xml:space="preserve">ith current RRC </w:t>
            </w:r>
            <w:r>
              <w:rPr>
                <w:rFonts w:eastAsiaTheme="minorEastAsia"/>
                <w:lang w:eastAsia="zh-CN"/>
              </w:rPr>
              <w:t>signalling</w:t>
            </w:r>
            <w:r>
              <w:rPr>
                <w:rFonts w:eastAsiaTheme="minorEastAsia" w:hint="eastAsia"/>
                <w:lang w:eastAsia="zh-CN"/>
              </w:rPr>
              <w:t>,</w:t>
            </w:r>
            <w:r>
              <w:rPr>
                <w:rFonts w:eastAsiaTheme="minorEastAsia"/>
                <w:lang w:eastAsia="zh-CN"/>
              </w:rPr>
              <w:t xml:space="preserve"> how to define which BWP a CSI-RS resource resides in?</w:t>
            </w:r>
          </w:p>
        </w:tc>
      </w:tr>
    </w:tbl>
    <w:p w14:paraId="5218CF82" w14:textId="77777777" w:rsidR="006272F1" w:rsidRPr="00C15F50" w:rsidRDefault="006272F1" w:rsidP="006272F1">
      <w:pPr>
        <w:pStyle w:val="B1"/>
        <w:spacing w:line="276" w:lineRule="auto"/>
        <w:ind w:left="0" w:firstLine="0"/>
        <w:rPr>
          <w:b/>
          <w:color w:val="000000" w:themeColor="text1"/>
          <w:sz w:val="22"/>
          <w:lang w:eastAsia="ja-JP"/>
        </w:rPr>
      </w:pPr>
    </w:p>
    <w:bookmarkEnd w:id="7"/>
    <w:p w14:paraId="1F18E3B4" w14:textId="18E43CAC" w:rsidR="00BE2E88" w:rsidRPr="00BE2E88" w:rsidRDefault="00BE2E88" w:rsidP="00FB3812">
      <w:pPr>
        <w:pStyle w:val="B1"/>
        <w:spacing w:line="276" w:lineRule="auto"/>
        <w:ind w:left="0" w:firstLine="0"/>
        <w:rPr>
          <w:b/>
          <w:color w:val="000000" w:themeColor="text1"/>
          <w:sz w:val="22"/>
          <w:lang w:eastAsia="ja-JP"/>
        </w:rPr>
      </w:pPr>
    </w:p>
    <w:bookmarkEnd w:id="8"/>
    <w:p w14:paraId="006078AE" w14:textId="14198557" w:rsidR="00C15F50" w:rsidRDefault="00134429" w:rsidP="00C15F50">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Issue 5</w:t>
      </w:r>
      <w:r w:rsidR="00C15F50" w:rsidRPr="00134429">
        <w:rPr>
          <w:b/>
          <w:color w:val="000000" w:themeColor="text1"/>
          <w:sz w:val="22"/>
          <w:highlight w:val="cyan"/>
          <w:lang w:val="en-US" w:eastAsia="ja-JP"/>
        </w:rPr>
        <w:t>.</w:t>
      </w:r>
      <w:r w:rsidR="0026448C" w:rsidRPr="00134429">
        <w:rPr>
          <w:b/>
          <w:color w:val="000000" w:themeColor="text1"/>
          <w:sz w:val="22"/>
          <w:highlight w:val="cyan"/>
          <w:lang w:val="en-US" w:eastAsia="ja-JP"/>
        </w:rPr>
        <w:t>5</w:t>
      </w:r>
      <w:r w:rsidR="00C15F50" w:rsidRPr="00134429">
        <w:rPr>
          <w:color w:val="000000" w:themeColor="text1"/>
          <w:sz w:val="22"/>
          <w:highlight w:val="cyan"/>
          <w:lang w:val="en-US" w:eastAsia="ja-JP"/>
        </w:rPr>
        <w:t>:</w:t>
      </w:r>
      <w:r w:rsidR="00C15F50" w:rsidRPr="0026448C">
        <w:rPr>
          <w:color w:val="000000" w:themeColor="text1"/>
          <w:sz w:val="22"/>
          <w:lang w:val="en-US" w:eastAsia="ja-JP"/>
        </w:rPr>
        <w:t xml:space="preserve"> </w:t>
      </w:r>
      <w:r w:rsidR="00D17802">
        <w:rPr>
          <w:color w:val="000000" w:themeColor="text1"/>
          <w:sz w:val="22"/>
          <w:lang w:val="en-US" w:eastAsia="ja-JP"/>
        </w:rPr>
        <w:t>QCL assumption for CSI-RS for L1-RSRp w.r.t SSB (</w:t>
      </w:r>
      <w:r w:rsidR="00D17802" w:rsidRPr="00D17802">
        <w:rPr>
          <w:color w:val="000000" w:themeColor="text1"/>
          <w:sz w:val="22"/>
          <w:lang w:val="en-US" w:eastAsia="ja-JP"/>
        </w:rPr>
        <w:t>Intel</w:t>
      </w:r>
      <w:r w:rsidR="00D17802">
        <w:rPr>
          <w:color w:val="000000" w:themeColor="text1"/>
          <w:sz w:val="22"/>
          <w:lang w:val="en-US" w:eastAsia="ja-JP"/>
        </w:rPr>
        <w:t>,</w:t>
      </w:r>
      <w:r w:rsidR="00D17802" w:rsidRPr="00D17802">
        <w:rPr>
          <w:color w:val="000000" w:themeColor="text1"/>
          <w:sz w:val="22"/>
          <w:lang w:val="en-US" w:eastAsia="ja-JP"/>
        </w:rPr>
        <w:t xml:space="preserve"> R1-1810752)</w:t>
      </w:r>
    </w:p>
    <w:p w14:paraId="4B1AF92A" w14:textId="7188216F" w:rsidR="00C15F50" w:rsidRPr="00D17802" w:rsidRDefault="00D17802" w:rsidP="00C15F50">
      <w:pPr>
        <w:jc w:val="both"/>
        <w:rPr>
          <w:i/>
          <w:lang w:val="en-US" w:eastAsia="zh-CN"/>
        </w:rPr>
      </w:pPr>
      <w:r w:rsidRPr="00D17802">
        <w:rPr>
          <w:b/>
          <w:i/>
          <w:lang w:val="en-US" w:eastAsia="zh-CN"/>
        </w:rPr>
        <w:t>Proposal</w:t>
      </w:r>
      <w:r w:rsidRPr="00D17802">
        <w:rPr>
          <w:i/>
          <w:lang w:val="en-US" w:eastAsia="zh-CN"/>
        </w:rPr>
        <w:t>: CSI-RS for L1-RSRP shall be configured with QCL Type-D connection to SSB.</w:t>
      </w:r>
    </w:p>
    <w:p w14:paraId="3BAC65BC" w14:textId="110A16D7" w:rsidR="00C15F50" w:rsidRPr="00C15F50" w:rsidRDefault="00C15F50" w:rsidP="00C15F50">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C15F50" w14:paraId="52423A98" w14:textId="77777777" w:rsidTr="00182B5A">
        <w:tc>
          <w:tcPr>
            <w:tcW w:w="1980" w:type="dxa"/>
          </w:tcPr>
          <w:p w14:paraId="5FC7A870" w14:textId="77777777" w:rsidR="00C15F50" w:rsidRDefault="00C15F50" w:rsidP="00182B5A">
            <w:r>
              <w:t>Company</w:t>
            </w:r>
          </w:p>
        </w:tc>
        <w:tc>
          <w:tcPr>
            <w:tcW w:w="7649" w:type="dxa"/>
          </w:tcPr>
          <w:p w14:paraId="0995C8BA" w14:textId="77777777" w:rsidR="00C15F50" w:rsidRDefault="00C15F50" w:rsidP="00182B5A">
            <w:r>
              <w:t>Comment</w:t>
            </w:r>
          </w:p>
        </w:tc>
      </w:tr>
      <w:tr w:rsidR="00C15F50" w14:paraId="56B3E19E" w14:textId="77777777" w:rsidTr="00182B5A">
        <w:trPr>
          <w:trHeight w:val="251"/>
        </w:trPr>
        <w:tc>
          <w:tcPr>
            <w:tcW w:w="1980" w:type="dxa"/>
          </w:tcPr>
          <w:p w14:paraId="51CECDCE" w14:textId="79F644C5" w:rsidR="00C15F50" w:rsidRPr="00FA5497" w:rsidRDefault="00FA5497" w:rsidP="00182B5A">
            <w:pPr>
              <w:rPr>
                <w:rFonts w:eastAsia="MS Mincho"/>
                <w:lang w:eastAsia="ja-JP"/>
              </w:rPr>
            </w:pPr>
            <w:r>
              <w:rPr>
                <w:rFonts w:eastAsia="MS Mincho" w:hint="eastAsia"/>
                <w:lang w:eastAsia="ja-JP"/>
              </w:rPr>
              <w:t>NTT DOCOMO</w:t>
            </w:r>
          </w:p>
        </w:tc>
        <w:tc>
          <w:tcPr>
            <w:tcW w:w="7649" w:type="dxa"/>
          </w:tcPr>
          <w:p w14:paraId="05BA49F5" w14:textId="68839BCC" w:rsidR="00C15F50" w:rsidRPr="004B5331" w:rsidRDefault="008368BC" w:rsidP="00182B5A">
            <w:pPr>
              <w:pStyle w:val="B1"/>
              <w:spacing w:line="276" w:lineRule="auto"/>
              <w:ind w:left="0" w:firstLine="0"/>
              <w:rPr>
                <w:rFonts w:eastAsia="MS Mincho"/>
                <w:lang w:eastAsia="ja-JP"/>
              </w:rPr>
            </w:pPr>
            <w:r>
              <w:rPr>
                <w:rFonts w:eastAsia="MS Mincho" w:hint="eastAsia"/>
                <w:lang w:eastAsia="ja-JP"/>
              </w:rPr>
              <w:t>QCL Type-C</w:t>
            </w:r>
            <w:r w:rsidR="004B5331">
              <w:rPr>
                <w:rFonts w:eastAsia="MS Mincho" w:hint="eastAsia"/>
                <w:lang w:eastAsia="ja-JP"/>
              </w:rPr>
              <w:t xml:space="preserve"> </w:t>
            </w:r>
            <w:r w:rsidR="004B5331">
              <w:rPr>
                <w:rFonts w:eastAsia="MS Mincho"/>
                <w:lang w:eastAsia="ja-JP"/>
              </w:rPr>
              <w:t xml:space="preserve">shall be considered if </w:t>
            </w:r>
            <w:r w:rsidR="007F13BD">
              <w:rPr>
                <w:rFonts w:eastAsia="MS Mincho"/>
                <w:lang w:eastAsia="ja-JP"/>
              </w:rPr>
              <w:t>beam refinement is conducted through L1-RSRP measurement</w:t>
            </w:r>
          </w:p>
        </w:tc>
      </w:tr>
      <w:tr w:rsidR="00A038F0" w14:paraId="7023426D" w14:textId="77777777" w:rsidTr="00182B5A">
        <w:tc>
          <w:tcPr>
            <w:tcW w:w="1980" w:type="dxa"/>
          </w:tcPr>
          <w:p w14:paraId="0C0DA6BC" w14:textId="4B97838D" w:rsidR="00A038F0" w:rsidRPr="002D121B" w:rsidRDefault="00F32F61" w:rsidP="00A038F0">
            <w:pPr>
              <w:rPr>
                <w:rFonts w:eastAsiaTheme="minorEastAsia"/>
                <w:color w:val="000000" w:themeColor="text1"/>
                <w:sz w:val="22"/>
                <w:lang w:val="en-US" w:eastAsia="zh-CN"/>
              </w:rPr>
            </w:pPr>
            <w:r w:rsidRPr="002D121B">
              <w:rPr>
                <w:rFonts w:eastAsiaTheme="minorEastAsia" w:hint="eastAsia"/>
                <w:color w:val="000000" w:themeColor="text1"/>
                <w:sz w:val="22"/>
                <w:lang w:val="en-US" w:eastAsia="zh-CN"/>
              </w:rPr>
              <w:t>ZTE</w:t>
            </w:r>
          </w:p>
        </w:tc>
        <w:tc>
          <w:tcPr>
            <w:tcW w:w="7649" w:type="dxa"/>
          </w:tcPr>
          <w:p w14:paraId="02C23977" w14:textId="61E1A913" w:rsidR="00A038F0" w:rsidRPr="002D121B" w:rsidRDefault="00F32F61" w:rsidP="00E979AD">
            <w:pPr>
              <w:pStyle w:val="B1"/>
              <w:spacing w:line="276" w:lineRule="auto"/>
              <w:ind w:left="0" w:firstLine="0"/>
              <w:rPr>
                <w:rFonts w:eastAsiaTheme="minorEastAsia"/>
                <w:color w:val="000000" w:themeColor="text1"/>
                <w:sz w:val="22"/>
                <w:lang w:val="en-US" w:eastAsia="zh-CN"/>
              </w:rPr>
            </w:pPr>
            <w:r w:rsidRPr="002D121B">
              <w:rPr>
                <w:rFonts w:eastAsiaTheme="minorEastAsia" w:hint="eastAsia"/>
                <w:color w:val="000000" w:themeColor="text1"/>
                <w:sz w:val="22"/>
                <w:lang w:val="en-US" w:eastAsia="zh-CN"/>
              </w:rPr>
              <w:t xml:space="preserve">Not support. </w:t>
            </w:r>
            <w:r w:rsidR="00141819" w:rsidRPr="002D121B">
              <w:rPr>
                <w:rFonts w:eastAsiaTheme="minorEastAsia"/>
                <w:color w:val="000000" w:themeColor="text1"/>
                <w:sz w:val="22"/>
                <w:lang w:val="en-US" w:eastAsia="zh-CN"/>
              </w:rPr>
              <w:t xml:space="preserve">CSI-RS for BM can also provide source for QCL-Type-D to CSI-RS for BM.  This can support multi-level beam refinement.  </w:t>
            </w:r>
            <w:r w:rsidR="00E979AD" w:rsidRPr="002D121B">
              <w:rPr>
                <w:rFonts w:eastAsiaTheme="minorEastAsia"/>
                <w:color w:val="000000" w:themeColor="text1"/>
                <w:sz w:val="22"/>
                <w:lang w:val="en-US" w:eastAsia="zh-CN"/>
              </w:rPr>
              <w:t xml:space="preserve">In addition, </w:t>
            </w:r>
            <w:r w:rsidRPr="002D121B">
              <w:rPr>
                <w:rFonts w:eastAsiaTheme="minorEastAsia"/>
                <w:color w:val="000000" w:themeColor="text1"/>
                <w:sz w:val="22"/>
                <w:lang w:val="en-US" w:eastAsia="zh-CN"/>
              </w:rPr>
              <w:t>CSI-RS</w:t>
            </w:r>
            <w:r w:rsidR="00E979AD" w:rsidRPr="002D121B">
              <w:rPr>
                <w:rFonts w:eastAsiaTheme="minorEastAsia"/>
                <w:color w:val="000000" w:themeColor="text1"/>
                <w:sz w:val="22"/>
                <w:lang w:val="en-US" w:eastAsia="zh-CN"/>
              </w:rPr>
              <w:t xml:space="preserve"> without configured QCL-TypeD</w:t>
            </w:r>
            <w:r w:rsidRPr="002D121B">
              <w:rPr>
                <w:rFonts w:eastAsiaTheme="minorEastAsia"/>
                <w:color w:val="000000" w:themeColor="text1"/>
                <w:sz w:val="22"/>
                <w:lang w:val="en-US" w:eastAsia="zh-CN"/>
              </w:rPr>
              <w:t xml:space="preserve"> can be used for initial beam sweeping.</w:t>
            </w:r>
            <w:r w:rsidR="0069003B" w:rsidRPr="002D121B">
              <w:rPr>
                <w:rFonts w:eastAsiaTheme="minorEastAsia"/>
                <w:color w:val="000000" w:themeColor="text1"/>
                <w:sz w:val="22"/>
                <w:lang w:val="en-US" w:eastAsia="zh-CN"/>
              </w:rPr>
              <w:t xml:space="preserve"> </w:t>
            </w:r>
          </w:p>
        </w:tc>
      </w:tr>
      <w:tr w:rsidR="0027763A" w14:paraId="571C0203" w14:textId="77777777" w:rsidTr="00182B5A">
        <w:tc>
          <w:tcPr>
            <w:tcW w:w="1980" w:type="dxa"/>
          </w:tcPr>
          <w:p w14:paraId="46C22743" w14:textId="3DEFAC9E" w:rsidR="0027763A" w:rsidRPr="002D121B" w:rsidRDefault="0027763A" w:rsidP="0027763A">
            <w:pPr>
              <w:rPr>
                <w:rFonts w:eastAsiaTheme="minorEastAsia"/>
                <w:color w:val="000000" w:themeColor="text1"/>
                <w:sz w:val="22"/>
                <w:lang w:val="en-US" w:eastAsia="zh-CN"/>
              </w:rPr>
            </w:pPr>
            <w:r>
              <w:rPr>
                <w:color w:val="000000" w:themeColor="text1"/>
                <w:sz w:val="22"/>
                <w:lang w:val="en-US" w:eastAsia="ko-KR"/>
              </w:rPr>
              <w:t>Ericsson</w:t>
            </w:r>
          </w:p>
        </w:tc>
        <w:tc>
          <w:tcPr>
            <w:tcW w:w="7649" w:type="dxa"/>
          </w:tcPr>
          <w:p w14:paraId="21691374" w14:textId="2EBDFEAB" w:rsidR="0027763A" w:rsidRPr="002D121B" w:rsidRDefault="0027763A" w:rsidP="0027763A">
            <w:pPr>
              <w:pStyle w:val="B1"/>
              <w:spacing w:line="276" w:lineRule="auto"/>
              <w:ind w:left="0" w:firstLine="0"/>
              <w:rPr>
                <w:rFonts w:eastAsiaTheme="minorEastAsia"/>
                <w:color w:val="000000" w:themeColor="text1"/>
                <w:sz w:val="22"/>
                <w:lang w:val="en-US" w:eastAsia="zh-CN"/>
              </w:rPr>
            </w:pPr>
            <w:r>
              <w:rPr>
                <w:color w:val="000000" w:themeColor="text1"/>
                <w:sz w:val="22"/>
                <w:lang w:val="en-US" w:eastAsia="ko-KR"/>
              </w:rPr>
              <w:t>Disagree. No additional restrictions to the allowed QCL relations this late.</w:t>
            </w:r>
          </w:p>
        </w:tc>
      </w:tr>
    </w:tbl>
    <w:p w14:paraId="06F84284" w14:textId="7D1C85FC" w:rsidR="00BE2E88" w:rsidRPr="00C15F50" w:rsidRDefault="00BE2E88" w:rsidP="00FB3812">
      <w:pPr>
        <w:pStyle w:val="B1"/>
        <w:spacing w:line="276" w:lineRule="auto"/>
        <w:ind w:left="0" w:firstLine="0"/>
        <w:rPr>
          <w:b/>
          <w:color w:val="000000" w:themeColor="text1"/>
          <w:sz w:val="22"/>
          <w:lang w:eastAsia="ja-JP"/>
        </w:rPr>
      </w:pPr>
    </w:p>
    <w:p w14:paraId="54E7BBB9" w14:textId="330CC628" w:rsidR="002A598D" w:rsidRDefault="00134429" w:rsidP="002A598D">
      <w:pPr>
        <w:pStyle w:val="B1"/>
        <w:spacing w:line="276" w:lineRule="auto"/>
        <w:ind w:left="0" w:firstLine="0"/>
        <w:rPr>
          <w:color w:val="000000" w:themeColor="text1"/>
          <w:sz w:val="22"/>
          <w:lang w:val="en-US" w:eastAsia="ja-JP"/>
        </w:rPr>
      </w:pPr>
      <w:r w:rsidRPr="005C288D">
        <w:rPr>
          <w:b/>
          <w:color w:val="000000" w:themeColor="text1"/>
          <w:sz w:val="22"/>
          <w:highlight w:val="yellow"/>
          <w:lang w:val="en-US" w:eastAsia="ja-JP"/>
        </w:rPr>
        <w:t>Issue 5</w:t>
      </w:r>
      <w:r w:rsidR="002A598D" w:rsidRPr="005C288D">
        <w:rPr>
          <w:b/>
          <w:color w:val="000000" w:themeColor="text1"/>
          <w:sz w:val="22"/>
          <w:highlight w:val="yellow"/>
          <w:lang w:val="en-US" w:eastAsia="ja-JP"/>
        </w:rPr>
        <w:t>.</w:t>
      </w:r>
      <w:r w:rsidR="0026448C" w:rsidRPr="005C288D">
        <w:rPr>
          <w:b/>
          <w:color w:val="000000" w:themeColor="text1"/>
          <w:sz w:val="22"/>
          <w:highlight w:val="yellow"/>
          <w:lang w:val="en-US" w:eastAsia="ja-JP"/>
        </w:rPr>
        <w:t>6</w:t>
      </w:r>
      <w:r w:rsidR="002A598D" w:rsidRPr="005C288D">
        <w:rPr>
          <w:color w:val="000000" w:themeColor="text1"/>
          <w:sz w:val="22"/>
          <w:highlight w:val="yellow"/>
          <w:lang w:val="en-US" w:eastAsia="ja-JP"/>
        </w:rPr>
        <w:t>:</w:t>
      </w:r>
      <w:bookmarkStart w:id="9" w:name="_GoBack"/>
      <w:bookmarkEnd w:id="9"/>
      <w:r w:rsidR="002A598D" w:rsidRPr="0026448C">
        <w:rPr>
          <w:color w:val="000000" w:themeColor="text1"/>
          <w:sz w:val="22"/>
          <w:lang w:val="en-US" w:eastAsia="ja-JP"/>
        </w:rPr>
        <w:t xml:space="preserve"> </w:t>
      </w:r>
      <w:r w:rsidR="00D17802" w:rsidRPr="00D17802">
        <w:rPr>
          <w:color w:val="000000" w:themeColor="text1"/>
          <w:sz w:val="22"/>
          <w:lang w:val="en-US" w:eastAsia="ja-JP"/>
        </w:rPr>
        <w:t>QCL assumption for the same CSI-RS resource over time</w:t>
      </w:r>
      <w:r w:rsidR="00D17802">
        <w:rPr>
          <w:color w:val="000000" w:themeColor="text1"/>
          <w:sz w:val="22"/>
          <w:lang w:val="en-US" w:eastAsia="ja-JP"/>
        </w:rPr>
        <w:t xml:space="preserve"> </w:t>
      </w:r>
    </w:p>
    <w:p w14:paraId="0D0E3158" w14:textId="305D06F9" w:rsidR="000F4DA3" w:rsidRDefault="000F4DA3" w:rsidP="000F4DA3">
      <w:pPr>
        <w:rPr>
          <w:rFonts w:eastAsiaTheme="minorHAnsi"/>
          <w:i/>
          <w:iCs/>
          <w:lang w:val="en-US" w:eastAsia="en-GB"/>
        </w:rPr>
      </w:pPr>
      <w:r>
        <w:rPr>
          <w:b/>
          <w:bCs/>
          <w:i/>
          <w:iCs/>
          <w:lang w:val="en-US" w:eastAsia="zh-CN"/>
        </w:rPr>
        <w:t xml:space="preserve">Proposal: </w:t>
      </w:r>
      <w:r>
        <w:rPr>
          <w:i/>
          <w:iCs/>
          <w:lang w:val="en-US" w:eastAsia="zh-CN"/>
        </w:rPr>
        <w:t xml:space="preserve">Capture the as conclusion in the chairman’s notes that </w:t>
      </w:r>
      <w:r>
        <w:rPr>
          <w:i/>
          <w:iCs/>
          <w:lang w:val="en-US"/>
        </w:rPr>
        <w:t>unless indicated by higher layers, the UE may assume that</w:t>
      </w:r>
      <w:r>
        <w:rPr>
          <w:i/>
          <w:iCs/>
          <w:color w:val="FF0000"/>
          <w:lang w:val="en-US"/>
        </w:rPr>
        <w:t xml:space="preserve"> for periodic or semi-persistent </w:t>
      </w:r>
      <w:r>
        <w:rPr>
          <w:i/>
          <w:iCs/>
          <w:lang w:val="en-US"/>
        </w:rPr>
        <w:t xml:space="preserve">CSI-RS resources transmitted with the given ID are quasi co-located with respect to Doppler spread, Doppler shift, </w:t>
      </w:r>
      <w:r>
        <w:rPr>
          <w:i/>
          <w:iCs/>
          <w:strike/>
          <w:color w:val="FF0000"/>
          <w:lang w:val="en-US"/>
        </w:rPr>
        <w:t xml:space="preserve">average gain, </w:t>
      </w:r>
      <w:r>
        <w:rPr>
          <w:i/>
          <w:iCs/>
          <w:lang w:val="en-US"/>
        </w:rPr>
        <w:t xml:space="preserve">average delay, delay spread, and, when applicable, spatial Rx parameters. </w:t>
      </w:r>
      <w:r>
        <w:rPr>
          <w:i/>
          <w:iCs/>
          <w:strike/>
          <w:color w:val="FF0000"/>
          <w:lang w:val="en-US"/>
        </w:rPr>
        <w:t>The UE shall not assume quasi co-location for any other CSI-RS transmissions with other ID.</w:t>
      </w:r>
      <w:r>
        <w:rPr>
          <w:i/>
          <w:iCs/>
          <w:color w:val="FF0000"/>
          <w:lang w:val="en-US"/>
        </w:rPr>
        <w:t xml:space="preserve"> </w:t>
      </w:r>
      <w:r>
        <w:rPr>
          <w:i/>
          <w:iCs/>
          <w:lang w:val="en-US"/>
        </w:rPr>
        <w:t xml:space="preserve">No spec changes are needed. </w:t>
      </w:r>
      <w:r>
        <w:rPr>
          <w:i/>
          <w:iCs/>
          <w:lang w:val="en-US"/>
        </w:rPr>
        <w:t>(Harmonized proposal during offline)</w:t>
      </w:r>
    </w:p>
    <w:p w14:paraId="0A6BC563" w14:textId="195E0376" w:rsidR="00B66BF0" w:rsidRPr="00ED31F4" w:rsidRDefault="00B66BF0" w:rsidP="00B66BF0">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B66BF0" w14:paraId="506136B7" w14:textId="77777777" w:rsidTr="00A05A66">
        <w:tc>
          <w:tcPr>
            <w:tcW w:w="1980" w:type="dxa"/>
          </w:tcPr>
          <w:p w14:paraId="63802D8C" w14:textId="77777777" w:rsidR="00B66BF0" w:rsidRDefault="00B66BF0" w:rsidP="00A05A66">
            <w:r>
              <w:t>Company</w:t>
            </w:r>
          </w:p>
        </w:tc>
        <w:tc>
          <w:tcPr>
            <w:tcW w:w="7649" w:type="dxa"/>
          </w:tcPr>
          <w:p w14:paraId="476031BF" w14:textId="77777777" w:rsidR="00B66BF0" w:rsidRDefault="00B66BF0" w:rsidP="00A05A66">
            <w:r>
              <w:t>Comment</w:t>
            </w:r>
          </w:p>
        </w:tc>
      </w:tr>
      <w:tr w:rsidR="00B66BF0" w14:paraId="560A10C2" w14:textId="77777777" w:rsidTr="00A05A66">
        <w:trPr>
          <w:trHeight w:val="251"/>
        </w:trPr>
        <w:tc>
          <w:tcPr>
            <w:tcW w:w="1980" w:type="dxa"/>
          </w:tcPr>
          <w:p w14:paraId="3C7CEB83" w14:textId="0CEF1709" w:rsidR="00B66BF0" w:rsidRPr="002D121B" w:rsidRDefault="00F32F61" w:rsidP="00A05A66">
            <w:pPr>
              <w:rPr>
                <w:rFonts w:eastAsiaTheme="minorEastAsia"/>
                <w:lang w:eastAsia="zh-CN"/>
              </w:rPr>
            </w:pPr>
            <w:r w:rsidRPr="002D121B">
              <w:rPr>
                <w:rFonts w:eastAsiaTheme="minorEastAsia" w:hint="eastAsia"/>
                <w:lang w:eastAsia="zh-CN"/>
              </w:rPr>
              <w:t>ZTE</w:t>
            </w:r>
          </w:p>
        </w:tc>
        <w:tc>
          <w:tcPr>
            <w:tcW w:w="7649" w:type="dxa"/>
          </w:tcPr>
          <w:p w14:paraId="1F63E30C" w14:textId="3191B020" w:rsidR="00B66BF0" w:rsidRPr="002D121B" w:rsidRDefault="001539DD" w:rsidP="00E2484E">
            <w:pPr>
              <w:pStyle w:val="B1"/>
              <w:spacing w:line="276" w:lineRule="auto"/>
              <w:ind w:left="0" w:firstLine="0"/>
              <w:rPr>
                <w:rFonts w:eastAsiaTheme="minorEastAsia"/>
                <w:lang w:eastAsia="zh-CN"/>
              </w:rPr>
            </w:pPr>
            <w:r w:rsidRPr="002D121B">
              <w:rPr>
                <w:rFonts w:eastAsiaTheme="minorEastAsia"/>
                <w:lang w:eastAsia="zh-CN"/>
              </w:rPr>
              <w:t>We think this is clear in the spec and it is stronger than QCL by the antenna port definition.  Although we think the clarification is not</w:t>
            </w:r>
            <w:r w:rsidR="00E2484E" w:rsidRPr="002D121B">
              <w:rPr>
                <w:rFonts w:eastAsiaTheme="minorEastAsia"/>
                <w:lang w:eastAsia="zh-CN"/>
              </w:rPr>
              <w:t xml:space="preserve"> really</w:t>
            </w:r>
            <w:r w:rsidRPr="002D121B">
              <w:rPr>
                <w:rFonts w:eastAsiaTheme="minorEastAsia"/>
                <w:lang w:eastAsia="zh-CN"/>
              </w:rPr>
              <w:t xml:space="preserve"> needed, we are okay with the proposal</w:t>
            </w:r>
            <w:r w:rsidR="00EE711D" w:rsidRPr="002D121B">
              <w:rPr>
                <w:rFonts w:eastAsiaTheme="minorEastAsia"/>
                <w:lang w:eastAsia="zh-CN"/>
              </w:rPr>
              <w:t xml:space="preserve"> </w:t>
            </w:r>
            <w:r w:rsidRPr="002D121B">
              <w:rPr>
                <w:rFonts w:eastAsiaTheme="minorEastAsia"/>
                <w:lang w:eastAsia="zh-CN"/>
              </w:rPr>
              <w:t>if it c</w:t>
            </w:r>
            <w:r w:rsidR="00E2484E" w:rsidRPr="002D121B">
              <w:rPr>
                <w:rFonts w:eastAsiaTheme="minorEastAsia"/>
                <w:lang w:eastAsia="zh-CN"/>
              </w:rPr>
              <w:t>larify that this only applies to</w:t>
            </w:r>
            <w:r w:rsidR="00EE711D" w:rsidRPr="002D121B">
              <w:rPr>
                <w:rFonts w:eastAsiaTheme="minorEastAsia"/>
                <w:lang w:eastAsia="zh-CN"/>
              </w:rPr>
              <w:t xml:space="preserve"> periodic/semi-persistent CSI-RS</w:t>
            </w:r>
            <w:r w:rsidRPr="002D121B">
              <w:rPr>
                <w:rFonts w:eastAsiaTheme="minorEastAsia"/>
                <w:lang w:eastAsia="zh-CN"/>
              </w:rPr>
              <w:t xml:space="preserve"> in the same time frame of RRC configuration/MAC-CE activation (i.e. QCL can be changed after reconfiguration or re-activation)</w:t>
            </w:r>
            <w:r w:rsidR="00EE711D" w:rsidRPr="002D121B">
              <w:rPr>
                <w:rFonts w:eastAsiaTheme="minorEastAsia"/>
                <w:lang w:eastAsia="zh-CN"/>
              </w:rPr>
              <w:t>. But f</w:t>
            </w:r>
            <w:r w:rsidR="00F32F61" w:rsidRPr="002D121B">
              <w:rPr>
                <w:rFonts w:eastAsiaTheme="minorEastAsia" w:hint="eastAsia"/>
                <w:lang w:eastAsia="zh-CN"/>
              </w:rPr>
              <w:t>or</w:t>
            </w:r>
            <w:r w:rsidR="00F32F61" w:rsidRPr="002D121B">
              <w:rPr>
                <w:rFonts w:eastAsiaTheme="minorEastAsia"/>
                <w:lang w:eastAsia="zh-CN"/>
              </w:rPr>
              <w:t xml:space="preserve"> different occasion</w:t>
            </w:r>
            <w:r w:rsidR="00EE711D" w:rsidRPr="002D121B">
              <w:rPr>
                <w:rFonts w:eastAsiaTheme="minorEastAsia"/>
                <w:lang w:eastAsia="zh-CN"/>
              </w:rPr>
              <w:t>s</w:t>
            </w:r>
            <w:r w:rsidR="00F32F61" w:rsidRPr="002D121B">
              <w:rPr>
                <w:rFonts w:eastAsiaTheme="minorEastAsia"/>
                <w:lang w:eastAsia="zh-CN"/>
              </w:rPr>
              <w:t xml:space="preserve"> of</w:t>
            </w:r>
            <w:r w:rsidR="00F32F61" w:rsidRPr="002D121B">
              <w:rPr>
                <w:rFonts w:eastAsiaTheme="minorEastAsia" w:hint="eastAsia"/>
                <w:lang w:eastAsia="zh-CN"/>
              </w:rPr>
              <w:t xml:space="preserve"> </w:t>
            </w:r>
            <w:r w:rsidR="00EE711D" w:rsidRPr="002D121B">
              <w:rPr>
                <w:rFonts w:eastAsiaTheme="minorEastAsia"/>
                <w:lang w:eastAsia="zh-CN"/>
              </w:rPr>
              <w:t xml:space="preserve">a given </w:t>
            </w:r>
            <w:r w:rsidR="00F32F61" w:rsidRPr="002D121B">
              <w:rPr>
                <w:rFonts w:eastAsiaTheme="minorEastAsia"/>
                <w:lang w:eastAsia="zh-CN"/>
              </w:rPr>
              <w:t>aperiodic</w:t>
            </w:r>
            <w:r w:rsidR="00EE711D" w:rsidRPr="002D121B">
              <w:rPr>
                <w:rFonts w:eastAsiaTheme="minorEastAsia" w:hint="eastAsia"/>
                <w:lang w:eastAsia="zh-CN"/>
              </w:rPr>
              <w:t xml:space="preserve"> CSI-RS resource</w:t>
            </w:r>
            <w:r w:rsidR="00F32F61" w:rsidRPr="002D121B">
              <w:rPr>
                <w:rFonts w:eastAsiaTheme="minorEastAsia" w:hint="eastAsia"/>
                <w:lang w:eastAsia="zh-CN"/>
              </w:rPr>
              <w:t xml:space="preserve">, </w:t>
            </w:r>
            <w:r w:rsidR="00EE711D" w:rsidRPr="002D121B">
              <w:rPr>
                <w:rFonts w:eastAsiaTheme="minorEastAsia"/>
                <w:lang w:eastAsia="zh-CN"/>
              </w:rPr>
              <w:t xml:space="preserve">UE </w:t>
            </w:r>
            <w:r w:rsidR="00E2484E" w:rsidRPr="002D121B">
              <w:rPr>
                <w:rFonts w:eastAsiaTheme="minorEastAsia"/>
                <w:lang w:eastAsia="zh-CN"/>
              </w:rPr>
              <w:t>can</w:t>
            </w:r>
            <w:r w:rsidR="00EE711D" w:rsidRPr="002D121B">
              <w:rPr>
                <w:rFonts w:eastAsiaTheme="minorEastAsia"/>
                <w:lang w:eastAsia="zh-CN"/>
              </w:rPr>
              <w:t xml:space="preserve">not </w:t>
            </w:r>
            <w:r w:rsidR="00EE711D" w:rsidRPr="002D121B">
              <w:rPr>
                <w:rFonts w:eastAsiaTheme="minorEastAsia"/>
                <w:lang w:eastAsia="zh-CN"/>
              </w:rPr>
              <w:lastRenderedPageBreak/>
              <w:t>assume the same QCL relationship</w:t>
            </w:r>
            <w:r w:rsidR="00E2484E" w:rsidRPr="002D121B">
              <w:rPr>
                <w:rFonts w:eastAsiaTheme="minorEastAsia"/>
                <w:lang w:eastAsia="zh-CN"/>
              </w:rPr>
              <w:t xml:space="preserve"> unless selected TCI is the same at the two triggering instants since a TCI state is selected dynamically at the time of triggering.</w:t>
            </w:r>
          </w:p>
        </w:tc>
      </w:tr>
      <w:tr w:rsidR="0027763A" w14:paraId="7DC85FD7" w14:textId="77777777" w:rsidTr="00A05A66">
        <w:trPr>
          <w:trHeight w:val="251"/>
        </w:trPr>
        <w:tc>
          <w:tcPr>
            <w:tcW w:w="1980" w:type="dxa"/>
          </w:tcPr>
          <w:p w14:paraId="1DA33169" w14:textId="19816961" w:rsidR="0027763A" w:rsidRDefault="0027763A" w:rsidP="0027763A">
            <w:pPr>
              <w:rPr>
                <w:lang w:eastAsia="ja-JP"/>
              </w:rPr>
            </w:pPr>
            <w:r>
              <w:rPr>
                <w:rFonts w:eastAsia="MS Mincho"/>
                <w:lang w:eastAsia="ja-JP"/>
              </w:rPr>
              <w:lastRenderedPageBreak/>
              <w:t>Ericsson</w:t>
            </w:r>
          </w:p>
        </w:tc>
        <w:tc>
          <w:tcPr>
            <w:tcW w:w="7649" w:type="dxa"/>
          </w:tcPr>
          <w:p w14:paraId="14B4664A" w14:textId="77777777" w:rsidR="0027763A" w:rsidRDefault="0027763A" w:rsidP="0027763A">
            <w:pPr>
              <w:pStyle w:val="B1"/>
              <w:spacing w:line="276" w:lineRule="auto"/>
              <w:ind w:left="0" w:firstLine="0"/>
              <w:rPr>
                <w:lang w:eastAsia="ja-JP"/>
              </w:rPr>
            </w:pPr>
            <w:r>
              <w:rPr>
                <w:lang w:eastAsia="ja-JP"/>
              </w:rPr>
              <w:t xml:space="preserve">Since a CSI-RS has a source RS for QCL anyway, I don’t think this is strictly necessary. The only new thing here is the “average gain” which we cannot accept. I believe this is related to beam management only, so I propose to capture this in chairman notes instead. </w:t>
            </w:r>
          </w:p>
          <w:p w14:paraId="67C4D343" w14:textId="77777777" w:rsidR="0027763A" w:rsidRDefault="0027763A" w:rsidP="0027763A">
            <w:pPr>
              <w:numPr>
                <w:ilvl w:val="0"/>
                <w:numId w:val="47"/>
              </w:numPr>
              <w:overflowPunct w:val="0"/>
              <w:autoSpaceDE w:val="0"/>
              <w:autoSpaceDN w:val="0"/>
              <w:rPr>
                <w:rFonts w:eastAsia="Times New Roman"/>
                <w:i/>
                <w:iCs/>
                <w:lang w:val="en-US" w:eastAsia="zh-CN"/>
              </w:rPr>
            </w:pPr>
            <w:r>
              <w:rPr>
                <w:rFonts w:eastAsia="Times New Roman"/>
                <w:i/>
                <w:iCs/>
                <w:lang w:val="en-US" w:eastAsia="zh-CN"/>
              </w:rPr>
              <w:t>The UE may assume that all transmission occasions of a periodic CSI-RS resource configuration with a given resource identity and used for beam management are QCL with respect to QCL Type A and Type D, when applicable.</w:t>
            </w:r>
          </w:p>
          <w:p w14:paraId="18AB46D0" w14:textId="592D1E3C" w:rsidR="0027763A" w:rsidRPr="00EE711D" w:rsidRDefault="0027763A" w:rsidP="0027763A">
            <w:pPr>
              <w:pStyle w:val="B1"/>
              <w:spacing w:line="276" w:lineRule="auto"/>
              <w:ind w:left="0" w:firstLine="0"/>
              <w:rPr>
                <w:lang w:eastAsia="ja-JP"/>
              </w:rPr>
            </w:pPr>
          </w:p>
        </w:tc>
      </w:tr>
      <w:tr w:rsidR="004E6461" w14:paraId="7268FB04" w14:textId="77777777" w:rsidTr="00A05A66">
        <w:trPr>
          <w:trHeight w:val="251"/>
        </w:trPr>
        <w:tc>
          <w:tcPr>
            <w:tcW w:w="1980" w:type="dxa"/>
          </w:tcPr>
          <w:p w14:paraId="149E7412" w14:textId="77777777" w:rsidR="004E6461" w:rsidRDefault="004E6461" w:rsidP="0027763A">
            <w:pPr>
              <w:rPr>
                <w:rFonts w:eastAsia="MS Mincho"/>
                <w:lang w:eastAsia="ja-JP"/>
              </w:rPr>
            </w:pPr>
          </w:p>
        </w:tc>
        <w:tc>
          <w:tcPr>
            <w:tcW w:w="7649" w:type="dxa"/>
          </w:tcPr>
          <w:p w14:paraId="1DD79482" w14:textId="77777777" w:rsidR="004E6461" w:rsidRDefault="004E6461" w:rsidP="0027763A">
            <w:pPr>
              <w:pStyle w:val="B1"/>
              <w:spacing w:line="276" w:lineRule="auto"/>
              <w:ind w:left="0" w:firstLine="0"/>
              <w:rPr>
                <w:lang w:eastAsia="ja-JP"/>
              </w:rPr>
            </w:pPr>
          </w:p>
        </w:tc>
      </w:tr>
    </w:tbl>
    <w:p w14:paraId="4AD849DF" w14:textId="77777777" w:rsidR="002A598D" w:rsidRPr="00FB3812" w:rsidRDefault="002A598D" w:rsidP="002A598D">
      <w:pPr>
        <w:pStyle w:val="B1"/>
        <w:spacing w:line="276" w:lineRule="auto"/>
        <w:ind w:left="0" w:firstLine="440"/>
        <w:jc w:val="center"/>
        <w:rPr>
          <w:i/>
          <w:color w:val="FF0000"/>
          <w:sz w:val="22"/>
          <w:lang w:eastAsia="ja-JP"/>
        </w:rPr>
      </w:pPr>
    </w:p>
    <w:p w14:paraId="20EE8384" w14:textId="45868635" w:rsidR="002C34BD" w:rsidRDefault="00134429" w:rsidP="002C34BD">
      <w:pPr>
        <w:pStyle w:val="B1"/>
        <w:spacing w:line="276" w:lineRule="auto"/>
        <w:ind w:left="0" w:firstLine="0"/>
        <w:rPr>
          <w:color w:val="000000" w:themeColor="text1"/>
          <w:sz w:val="22"/>
          <w:lang w:val="en-US" w:eastAsia="ja-JP"/>
        </w:rPr>
      </w:pPr>
      <w:r w:rsidRPr="0032227F">
        <w:rPr>
          <w:b/>
          <w:color w:val="000000" w:themeColor="text1"/>
          <w:sz w:val="22"/>
          <w:highlight w:val="yellow"/>
          <w:lang w:val="en-US" w:eastAsia="ja-JP"/>
        </w:rPr>
        <w:t>Issue 5.8</w:t>
      </w:r>
      <w:r w:rsidR="002C34BD" w:rsidRPr="0032227F">
        <w:rPr>
          <w:color w:val="000000" w:themeColor="text1"/>
          <w:sz w:val="22"/>
          <w:highlight w:val="yellow"/>
          <w:lang w:val="en-US" w:eastAsia="ja-JP"/>
        </w:rPr>
        <w:t>:</w:t>
      </w:r>
      <w:r w:rsidR="002C34BD" w:rsidRPr="00EC76C4">
        <w:rPr>
          <w:color w:val="000000" w:themeColor="text1"/>
          <w:sz w:val="22"/>
          <w:lang w:val="en-US" w:eastAsia="ja-JP"/>
        </w:rPr>
        <w:t xml:space="preserve"> TCI configurations for DM-RS of PDCCH (Qualcomm, </w:t>
      </w:r>
      <w:r w:rsidR="00EC76C4" w:rsidRPr="00EC76C4">
        <w:rPr>
          <w:color w:val="000000" w:themeColor="text1"/>
          <w:sz w:val="22"/>
          <w:lang w:val="en-US" w:eastAsia="ja-JP"/>
        </w:rPr>
        <w:t>R1-1811232</w:t>
      </w:r>
      <w:r w:rsidR="002C34BD" w:rsidRPr="00EC76C4">
        <w:rPr>
          <w:color w:val="000000" w:themeColor="text1"/>
          <w:sz w:val="22"/>
          <w:lang w:val="en-US" w:eastAsia="ja-JP"/>
        </w:rPr>
        <w:t>):</w:t>
      </w:r>
    </w:p>
    <w:p w14:paraId="5E81F29D" w14:textId="75BB419B" w:rsidR="002C34BD" w:rsidRDefault="002C34BD" w:rsidP="002C34BD">
      <w:pPr>
        <w:rPr>
          <w:rFonts w:eastAsia="Times New Roman"/>
          <w:b/>
          <w:i/>
          <w:szCs w:val="24"/>
        </w:rPr>
      </w:pPr>
      <w:r>
        <w:rPr>
          <w:rFonts w:eastAsia="Times New Roman"/>
          <w:b/>
          <w:i/>
          <w:szCs w:val="24"/>
        </w:rPr>
        <w:t>Proposal: Update previous agreement on QCL relations for DMRS of PDCCH as follows:</w:t>
      </w:r>
    </w:p>
    <w:tbl>
      <w:tblPr>
        <w:tblStyle w:val="TableGrid"/>
        <w:tblW w:w="0" w:type="auto"/>
        <w:tblLook w:val="04A0" w:firstRow="1" w:lastRow="0" w:firstColumn="1" w:lastColumn="0" w:noHBand="0" w:noVBand="1"/>
      </w:tblPr>
      <w:tblGrid>
        <w:gridCol w:w="9629"/>
      </w:tblGrid>
      <w:tr w:rsidR="002C34BD" w14:paraId="582751B8" w14:textId="77777777" w:rsidTr="00182B5A">
        <w:tc>
          <w:tcPr>
            <w:tcW w:w="9962" w:type="dxa"/>
          </w:tcPr>
          <w:p w14:paraId="3A455597" w14:textId="77777777" w:rsidR="002C34BD" w:rsidRPr="008C6CCC" w:rsidRDefault="002C34BD" w:rsidP="00182B5A">
            <w:pPr>
              <w:spacing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85"/>
              <w:gridCol w:w="1696"/>
              <w:gridCol w:w="2153"/>
              <w:gridCol w:w="2215"/>
            </w:tblGrid>
            <w:tr w:rsidR="002C34BD" w:rsidRPr="008C6CCC" w14:paraId="5064AE35" w14:textId="77777777" w:rsidTr="00182B5A">
              <w:tc>
                <w:tcPr>
                  <w:tcW w:w="1562" w:type="dxa"/>
                  <w:shd w:val="clear" w:color="auto" w:fill="auto"/>
                  <w:vAlign w:val="center"/>
                </w:tcPr>
                <w:p w14:paraId="10F1528E" w14:textId="77777777" w:rsidR="002C34BD" w:rsidRPr="00185691" w:rsidRDefault="002C34BD" w:rsidP="00182B5A">
                  <w:pPr>
                    <w:spacing w:after="0"/>
                    <w:jc w:val="center"/>
                    <w:rPr>
                      <w:b/>
                    </w:rPr>
                  </w:pPr>
                  <w:r w:rsidRPr="00185691">
                    <w:rPr>
                      <w:b/>
                    </w:rPr>
                    <w:t>Valid TCI state Configuration</w:t>
                  </w:r>
                </w:p>
              </w:tc>
              <w:tc>
                <w:tcPr>
                  <w:tcW w:w="1831" w:type="dxa"/>
                  <w:shd w:val="clear" w:color="auto" w:fill="auto"/>
                </w:tcPr>
                <w:p w14:paraId="14F8DD1E" w14:textId="77777777" w:rsidR="002C34BD" w:rsidRPr="00185691" w:rsidRDefault="002C34BD" w:rsidP="00182B5A">
                  <w:pPr>
                    <w:spacing w:after="0"/>
                    <w:jc w:val="center"/>
                    <w:rPr>
                      <w:b/>
                    </w:rPr>
                  </w:pPr>
                  <w:r w:rsidRPr="00185691">
                    <w:rPr>
                      <w:b/>
                    </w:rPr>
                    <w:t>DL RS 1</w:t>
                  </w:r>
                </w:p>
              </w:tc>
              <w:tc>
                <w:tcPr>
                  <w:tcW w:w="1751" w:type="dxa"/>
                  <w:shd w:val="clear" w:color="auto" w:fill="auto"/>
                </w:tcPr>
                <w:p w14:paraId="2A477EF9" w14:textId="77777777" w:rsidR="002C34BD" w:rsidRPr="00185691" w:rsidRDefault="002C34BD" w:rsidP="00182B5A">
                  <w:pPr>
                    <w:spacing w:after="0"/>
                    <w:jc w:val="center"/>
                    <w:rPr>
                      <w:b/>
                      <w:i/>
                    </w:rPr>
                  </w:pPr>
                  <w:r w:rsidRPr="00185691">
                    <w:rPr>
                      <w:b/>
                      <w:i/>
                    </w:rPr>
                    <w:t>qcl-Type1</w:t>
                  </w:r>
                </w:p>
              </w:tc>
              <w:tc>
                <w:tcPr>
                  <w:tcW w:w="2210" w:type="dxa"/>
                  <w:shd w:val="clear" w:color="auto" w:fill="auto"/>
                </w:tcPr>
                <w:p w14:paraId="13DEDD58" w14:textId="77777777" w:rsidR="002C34BD" w:rsidRPr="00185691" w:rsidRDefault="002C34BD" w:rsidP="00182B5A">
                  <w:pPr>
                    <w:spacing w:after="0"/>
                    <w:jc w:val="center"/>
                    <w:rPr>
                      <w:b/>
                    </w:rPr>
                  </w:pPr>
                  <w:r w:rsidRPr="00185691">
                    <w:rPr>
                      <w:b/>
                    </w:rPr>
                    <w:t>DL RS 2 (if configured)</w:t>
                  </w:r>
                </w:p>
              </w:tc>
              <w:tc>
                <w:tcPr>
                  <w:tcW w:w="2275" w:type="dxa"/>
                  <w:shd w:val="clear" w:color="auto" w:fill="auto"/>
                </w:tcPr>
                <w:p w14:paraId="67DE2600" w14:textId="77777777" w:rsidR="002C34BD" w:rsidRPr="00185691" w:rsidRDefault="002C34BD" w:rsidP="00182B5A">
                  <w:pPr>
                    <w:spacing w:after="0"/>
                    <w:jc w:val="center"/>
                    <w:rPr>
                      <w:b/>
                    </w:rPr>
                  </w:pPr>
                  <w:r w:rsidRPr="00185691">
                    <w:rPr>
                      <w:b/>
                      <w:i/>
                    </w:rPr>
                    <w:t>qcl-Type2</w:t>
                  </w:r>
                  <w:r w:rsidRPr="00185691">
                    <w:rPr>
                      <w:b/>
                    </w:rPr>
                    <w:t xml:space="preserve"> (if configured)</w:t>
                  </w:r>
                </w:p>
              </w:tc>
            </w:tr>
            <w:tr w:rsidR="002C34BD" w:rsidRPr="008C6CCC" w14:paraId="329CE95F" w14:textId="77777777" w:rsidTr="00182B5A">
              <w:tc>
                <w:tcPr>
                  <w:tcW w:w="1562" w:type="dxa"/>
                  <w:shd w:val="clear" w:color="auto" w:fill="auto"/>
                  <w:vAlign w:val="center"/>
                </w:tcPr>
                <w:p w14:paraId="417C09C9" w14:textId="77777777" w:rsidR="002C34BD" w:rsidRPr="008C6CCC" w:rsidRDefault="002C34BD" w:rsidP="00182B5A">
                  <w:pPr>
                    <w:spacing w:after="0"/>
                    <w:jc w:val="center"/>
                  </w:pPr>
                  <w:r w:rsidRPr="008C6CCC">
                    <w:t>1</w:t>
                  </w:r>
                </w:p>
              </w:tc>
              <w:tc>
                <w:tcPr>
                  <w:tcW w:w="1831" w:type="dxa"/>
                  <w:shd w:val="clear" w:color="auto" w:fill="auto"/>
                </w:tcPr>
                <w:p w14:paraId="4E903863" w14:textId="77777777" w:rsidR="002C34BD" w:rsidRPr="008C6CCC" w:rsidRDefault="002C34BD" w:rsidP="00182B5A">
                  <w:pPr>
                    <w:spacing w:after="0"/>
                  </w:pPr>
                  <w:r w:rsidRPr="008C6CCC">
                    <w:t>TRS</w:t>
                  </w:r>
                </w:p>
              </w:tc>
              <w:tc>
                <w:tcPr>
                  <w:tcW w:w="1751" w:type="dxa"/>
                  <w:shd w:val="clear" w:color="auto" w:fill="auto"/>
                </w:tcPr>
                <w:p w14:paraId="0DD01C0A" w14:textId="77777777" w:rsidR="002C34BD" w:rsidRPr="008C6CCC" w:rsidRDefault="002C34BD" w:rsidP="00182B5A">
                  <w:pPr>
                    <w:spacing w:after="0"/>
                    <w:jc w:val="center"/>
                  </w:pPr>
                  <w:r w:rsidRPr="008C6CCC">
                    <w:t>QCL-TypeA</w:t>
                  </w:r>
                </w:p>
              </w:tc>
              <w:tc>
                <w:tcPr>
                  <w:tcW w:w="2210" w:type="dxa"/>
                  <w:shd w:val="clear" w:color="auto" w:fill="auto"/>
                </w:tcPr>
                <w:p w14:paraId="03D05898" w14:textId="77777777" w:rsidR="002C34BD" w:rsidRPr="008C6CCC" w:rsidRDefault="002C34BD" w:rsidP="00182B5A">
                  <w:pPr>
                    <w:spacing w:after="0"/>
                  </w:pPr>
                  <w:r w:rsidRPr="008C6CCC">
                    <w:t>TRS</w:t>
                  </w:r>
                </w:p>
              </w:tc>
              <w:tc>
                <w:tcPr>
                  <w:tcW w:w="2275" w:type="dxa"/>
                  <w:shd w:val="clear" w:color="auto" w:fill="auto"/>
                </w:tcPr>
                <w:p w14:paraId="6AE37218" w14:textId="77777777" w:rsidR="002C34BD" w:rsidRPr="008C6CCC" w:rsidRDefault="002C34BD" w:rsidP="00182B5A">
                  <w:pPr>
                    <w:spacing w:after="0"/>
                    <w:jc w:val="center"/>
                  </w:pPr>
                  <w:r w:rsidRPr="008C6CCC">
                    <w:t>QCL-TypeD</w:t>
                  </w:r>
                </w:p>
              </w:tc>
            </w:tr>
            <w:tr w:rsidR="002C34BD" w:rsidRPr="008C6CCC" w14:paraId="624CA26F" w14:textId="77777777" w:rsidTr="00182B5A">
              <w:tc>
                <w:tcPr>
                  <w:tcW w:w="1562" w:type="dxa"/>
                  <w:shd w:val="clear" w:color="auto" w:fill="auto"/>
                  <w:vAlign w:val="center"/>
                </w:tcPr>
                <w:p w14:paraId="48B1B5A8" w14:textId="77777777" w:rsidR="002C34BD" w:rsidRPr="008C6CCC" w:rsidRDefault="002C34BD" w:rsidP="00182B5A">
                  <w:pPr>
                    <w:spacing w:after="0"/>
                    <w:jc w:val="center"/>
                  </w:pPr>
                  <w:r w:rsidRPr="008C6CCC">
                    <w:t>2</w:t>
                  </w:r>
                </w:p>
              </w:tc>
              <w:tc>
                <w:tcPr>
                  <w:tcW w:w="1831" w:type="dxa"/>
                  <w:shd w:val="clear" w:color="auto" w:fill="auto"/>
                </w:tcPr>
                <w:p w14:paraId="6492C732" w14:textId="77777777" w:rsidR="002C34BD" w:rsidRPr="008C6CCC" w:rsidRDefault="002C34BD" w:rsidP="00182B5A">
                  <w:pPr>
                    <w:spacing w:after="0"/>
                  </w:pPr>
                  <w:r w:rsidRPr="008C6CCC">
                    <w:t>TRS</w:t>
                  </w:r>
                </w:p>
              </w:tc>
              <w:tc>
                <w:tcPr>
                  <w:tcW w:w="1751" w:type="dxa"/>
                  <w:shd w:val="clear" w:color="auto" w:fill="auto"/>
                </w:tcPr>
                <w:p w14:paraId="6DF0A8D8" w14:textId="77777777" w:rsidR="002C34BD" w:rsidRPr="008C6CCC" w:rsidRDefault="002C34BD" w:rsidP="00182B5A">
                  <w:pPr>
                    <w:spacing w:after="0"/>
                    <w:jc w:val="center"/>
                  </w:pPr>
                  <w:r w:rsidRPr="008C6CCC">
                    <w:t>QCL-TypeA</w:t>
                  </w:r>
                </w:p>
              </w:tc>
              <w:tc>
                <w:tcPr>
                  <w:tcW w:w="2210" w:type="dxa"/>
                  <w:shd w:val="clear" w:color="auto" w:fill="auto"/>
                </w:tcPr>
                <w:p w14:paraId="448A64F3" w14:textId="77777777" w:rsidR="002C34BD" w:rsidRPr="008C6CCC" w:rsidRDefault="002C34BD" w:rsidP="00182B5A">
                  <w:pPr>
                    <w:spacing w:after="0"/>
                  </w:pPr>
                  <w:r w:rsidRPr="008C6CCC">
                    <w:t>CSI-RS (BM)</w:t>
                  </w:r>
                </w:p>
              </w:tc>
              <w:tc>
                <w:tcPr>
                  <w:tcW w:w="2275" w:type="dxa"/>
                  <w:shd w:val="clear" w:color="auto" w:fill="auto"/>
                </w:tcPr>
                <w:p w14:paraId="0C4F8922" w14:textId="77777777" w:rsidR="002C34BD" w:rsidRPr="008C6CCC" w:rsidRDefault="002C34BD" w:rsidP="00182B5A">
                  <w:pPr>
                    <w:spacing w:after="0"/>
                    <w:jc w:val="center"/>
                  </w:pPr>
                  <w:r w:rsidRPr="008C6CCC">
                    <w:t>QCL-TypeD</w:t>
                  </w:r>
                </w:p>
              </w:tc>
            </w:tr>
            <w:tr w:rsidR="002C34BD" w:rsidRPr="008C6CCC" w14:paraId="13703B24" w14:textId="77777777" w:rsidTr="00182B5A">
              <w:tc>
                <w:tcPr>
                  <w:tcW w:w="1562" w:type="dxa"/>
                  <w:shd w:val="clear" w:color="auto" w:fill="auto"/>
                  <w:vAlign w:val="center"/>
                </w:tcPr>
                <w:p w14:paraId="3100684C" w14:textId="77777777" w:rsidR="002C34BD" w:rsidRPr="00193DA3" w:rsidRDefault="002C34BD" w:rsidP="00182B5A">
                  <w:pPr>
                    <w:spacing w:after="0"/>
                    <w:jc w:val="center"/>
                  </w:pPr>
                  <w:r w:rsidRPr="00193DA3">
                    <w:t>3**</w:t>
                  </w:r>
                </w:p>
              </w:tc>
              <w:tc>
                <w:tcPr>
                  <w:tcW w:w="1831" w:type="dxa"/>
                  <w:shd w:val="clear" w:color="auto" w:fill="auto"/>
                </w:tcPr>
                <w:p w14:paraId="77ADFBA1" w14:textId="77777777" w:rsidR="002C34BD" w:rsidRPr="00193DA3" w:rsidRDefault="002C34BD" w:rsidP="00182B5A">
                  <w:pPr>
                    <w:spacing w:after="0"/>
                  </w:pPr>
                  <w:r w:rsidRPr="00193DA3">
                    <w:t>CSI-RS (CSI)</w:t>
                  </w:r>
                </w:p>
              </w:tc>
              <w:tc>
                <w:tcPr>
                  <w:tcW w:w="1751" w:type="dxa"/>
                  <w:shd w:val="clear" w:color="auto" w:fill="auto"/>
                </w:tcPr>
                <w:p w14:paraId="689B4F64" w14:textId="77777777" w:rsidR="002C34BD" w:rsidRPr="00193DA3" w:rsidRDefault="002C34BD" w:rsidP="00182B5A">
                  <w:pPr>
                    <w:spacing w:after="0"/>
                    <w:jc w:val="center"/>
                  </w:pPr>
                  <w:r w:rsidRPr="00193DA3">
                    <w:t>QCL-TypeA</w:t>
                  </w:r>
                </w:p>
              </w:tc>
              <w:tc>
                <w:tcPr>
                  <w:tcW w:w="2210" w:type="dxa"/>
                  <w:shd w:val="clear" w:color="auto" w:fill="auto"/>
                </w:tcPr>
                <w:p w14:paraId="29418B91" w14:textId="77777777" w:rsidR="002C34BD" w:rsidRPr="00193DA3" w:rsidRDefault="002C34BD" w:rsidP="00182B5A">
                  <w:pPr>
                    <w:spacing w:after="0"/>
                    <w:rPr>
                      <w:color w:val="FF0000"/>
                    </w:rPr>
                  </w:pPr>
                  <w:r w:rsidRPr="00193DA3">
                    <w:rPr>
                      <w:color w:val="FF0000"/>
                    </w:rPr>
                    <w:t>CSI-RS (CSI)</w:t>
                  </w:r>
                </w:p>
              </w:tc>
              <w:tc>
                <w:tcPr>
                  <w:tcW w:w="2275" w:type="dxa"/>
                  <w:shd w:val="clear" w:color="auto" w:fill="auto"/>
                </w:tcPr>
                <w:p w14:paraId="52940427" w14:textId="77777777" w:rsidR="002C34BD" w:rsidRPr="00193DA3" w:rsidRDefault="002C34BD" w:rsidP="00182B5A">
                  <w:pPr>
                    <w:spacing w:after="0"/>
                    <w:jc w:val="center"/>
                    <w:rPr>
                      <w:color w:val="FF0000"/>
                    </w:rPr>
                  </w:pPr>
                  <w:r w:rsidRPr="00193DA3">
                    <w:rPr>
                      <w:color w:val="FF0000"/>
                    </w:rPr>
                    <w:t>QCL-TypeD</w:t>
                  </w:r>
                </w:p>
              </w:tc>
            </w:tr>
            <w:tr w:rsidR="002C34BD" w:rsidRPr="008C6CCC" w14:paraId="1C8E0A00" w14:textId="77777777" w:rsidTr="00182B5A">
              <w:tc>
                <w:tcPr>
                  <w:tcW w:w="1562" w:type="dxa"/>
                  <w:shd w:val="clear" w:color="auto" w:fill="auto"/>
                  <w:vAlign w:val="center"/>
                </w:tcPr>
                <w:p w14:paraId="539987ED" w14:textId="77777777" w:rsidR="002C34BD" w:rsidRPr="008C6CCC" w:rsidRDefault="002C34BD" w:rsidP="00182B5A">
                  <w:pPr>
                    <w:spacing w:after="0"/>
                    <w:jc w:val="center"/>
                  </w:pPr>
                  <w:r>
                    <w:t>4</w:t>
                  </w:r>
                  <w:r w:rsidRPr="008C6CCC">
                    <w:t>*</w:t>
                  </w:r>
                </w:p>
              </w:tc>
              <w:tc>
                <w:tcPr>
                  <w:tcW w:w="1831" w:type="dxa"/>
                  <w:shd w:val="clear" w:color="auto" w:fill="auto"/>
                </w:tcPr>
                <w:p w14:paraId="4400839C" w14:textId="77777777" w:rsidR="002C34BD" w:rsidRPr="008C6CCC" w:rsidRDefault="002C34BD" w:rsidP="00182B5A">
                  <w:pPr>
                    <w:spacing w:after="0"/>
                  </w:pPr>
                  <w:r w:rsidRPr="008C6CCC">
                    <w:t>SS/PBCH Block*</w:t>
                  </w:r>
                </w:p>
              </w:tc>
              <w:tc>
                <w:tcPr>
                  <w:tcW w:w="1751" w:type="dxa"/>
                  <w:shd w:val="clear" w:color="auto" w:fill="auto"/>
                </w:tcPr>
                <w:p w14:paraId="62C5E2D1" w14:textId="77777777" w:rsidR="002C34BD" w:rsidRPr="008C6CCC" w:rsidRDefault="002C34BD" w:rsidP="00182B5A">
                  <w:pPr>
                    <w:spacing w:after="0"/>
                    <w:jc w:val="center"/>
                  </w:pPr>
                  <w:r w:rsidRPr="008C6CCC">
                    <w:t>QCL-TypeA</w:t>
                  </w:r>
                </w:p>
              </w:tc>
              <w:tc>
                <w:tcPr>
                  <w:tcW w:w="2210" w:type="dxa"/>
                  <w:shd w:val="clear" w:color="auto" w:fill="auto"/>
                </w:tcPr>
                <w:p w14:paraId="5C9B6263" w14:textId="77777777" w:rsidR="002C34BD" w:rsidRPr="008C6CCC" w:rsidRDefault="002C34BD" w:rsidP="00182B5A">
                  <w:pPr>
                    <w:spacing w:after="0"/>
                  </w:pPr>
                  <w:r w:rsidRPr="008C6CCC">
                    <w:t>SS/PBCH Block*</w:t>
                  </w:r>
                </w:p>
              </w:tc>
              <w:tc>
                <w:tcPr>
                  <w:tcW w:w="2275" w:type="dxa"/>
                  <w:shd w:val="clear" w:color="auto" w:fill="auto"/>
                </w:tcPr>
                <w:p w14:paraId="501A5079" w14:textId="77777777" w:rsidR="002C34BD" w:rsidRPr="008C6CCC" w:rsidRDefault="002C34BD" w:rsidP="00182B5A">
                  <w:pPr>
                    <w:spacing w:after="0"/>
                    <w:jc w:val="center"/>
                  </w:pPr>
                  <w:r w:rsidRPr="008C6CCC">
                    <w:t>QCL-TypeD</w:t>
                  </w:r>
                </w:p>
              </w:tc>
            </w:tr>
          </w:tbl>
          <w:p w14:paraId="102265E3" w14:textId="77777777" w:rsidR="002C34BD" w:rsidRPr="00B34754" w:rsidRDefault="002C34BD" w:rsidP="00182B5A">
            <w:pPr>
              <w:spacing w:after="0"/>
            </w:pPr>
            <w:r w:rsidRPr="00B34754">
              <w:t>* Before TRS configured. Note: this is not a TCI state, rather a valid QCL assumption</w:t>
            </w:r>
          </w:p>
          <w:p w14:paraId="12AB7EAC" w14:textId="77777777" w:rsidR="002C34BD" w:rsidRPr="00193DA3" w:rsidRDefault="002C34BD" w:rsidP="00182B5A">
            <w:pPr>
              <w:spacing w:after="0"/>
              <w:rPr>
                <w:strike/>
              </w:rPr>
            </w:pPr>
            <w:r w:rsidRPr="00193DA3">
              <w:rPr>
                <w:strike/>
                <w:color w:val="FF0000"/>
              </w:rPr>
              <w:t>**Note: Only when QCL type-D is not applicable</w:t>
            </w:r>
          </w:p>
        </w:tc>
      </w:tr>
    </w:tbl>
    <w:p w14:paraId="3AC2CEBD" w14:textId="77777777" w:rsidR="002C34BD" w:rsidRPr="002C34BD" w:rsidRDefault="002C34BD" w:rsidP="002C34BD">
      <w:pPr>
        <w:jc w:val="both"/>
        <w:rPr>
          <w:b/>
          <w:lang w:eastAsia="zh-CN"/>
        </w:rPr>
      </w:pPr>
    </w:p>
    <w:p w14:paraId="6DB46278" w14:textId="74AA0D07" w:rsidR="002C34BD" w:rsidRPr="00ED31F4" w:rsidRDefault="002C34BD" w:rsidP="002C34BD">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C34BD" w14:paraId="633334AC" w14:textId="77777777" w:rsidTr="00182B5A">
        <w:tc>
          <w:tcPr>
            <w:tcW w:w="1980" w:type="dxa"/>
          </w:tcPr>
          <w:p w14:paraId="3C327CB2" w14:textId="77777777" w:rsidR="002C34BD" w:rsidRDefault="002C34BD" w:rsidP="00182B5A">
            <w:r>
              <w:t>Company</w:t>
            </w:r>
          </w:p>
        </w:tc>
        <w:tc>
          <w:tcPr>
            <w:tcW w:w="7649" w:type="dxa"/>
          </w:tcPr>
          <w:p w14:paraId="77E6901A" w14:textId="77777777" w:rsidR="002C34BD" w:rsidRDefault="002C34BD" w:rsidP="00182B5A">
            <w:r>
              <w:t>Comment</w:t>
            </w:r>
          </w:p>
        </w:tc>
      </w:tr>
      <w:tr w:rsidR="002C34BD" w14:paraId="7995B8FC" w14:textId="77777777" w:rsidTr="00182B5A">
        <w:trPr>
          <w:trHeight w:val="251"/>
        </w:trPr>
        <w:tc>
          <w:tcPr>
            <w:tcW w:w="1980" w:type="dxa"/>
          </w:tcPr>
          <w:p w14:paraId="3E7894CF" w14:textId="28260ECE" w:rsidR="002C34BD" w:rsidRPr="000E227B" w:rsidRDefault="000E227B" w:rsidP="00182B5A">
            <w:pPr>
              <w:rPr>
                <w:rFonts w:eastAsiaTheme="minorEastAsia"/>
                <w:lang w:eastAsia="zh-CN"/>
              </w:rPr>
            </w:pPr>
            <w:r>
              <w:rPr>
                <w:rFonts w:eastAsiaTheme="minorEastAsia" w:hint="eastAsia"/>
                <w:lang w:eastAsia="zh-CN"/>
              </w:rPr>
              <w:t>ZTE</w:t>
            </w:r>
          </w:p>
        </w:tc>
        <w:tc>
          <w:tcPr>
            <w:tcW w:w="7649" w:type="dxa"/>
          </w:tcPr>
          <w:p w14:paraId="32F19960" w14:textId="5712B14D" w:rsidR="002C34BD" w:rsidRPr="000E227B" w:rsidRDefault="000E227B" w:rsidP="00182B5A">
            <w:pPr>
              <w:pStyle w:val="B1"/>
              <w:spacing w:line="276" w:lineRule="auto"/>
              <w:ind w:left="0" w:firstLine="0"/>
              <w:rPr>
                <w:rFonts w:eastAsiaTheme="minorEastAsia"/>
                <w:lang w:eastAsia="zh-CN"/>
              </w:rPr>
            </w:pPr>
            <w:r>
              <w:rPr>
                <w:rFonts w:eastAsiaTheme="minorEastAsia" w:hint="eastAsia"/>
                <w:lang w:eastAsia="zh-CN"/>
              </w:rPr>
              <w:t>OK</w:t>
            </w:r>
          </w:p>
        </w:tc>
      </w:tr>
      <w:tr w:rsidR="002334BF" w14:paraId="3CF3FBA1" w14:textId="77777777" w:rsidTr="00182B5A">
        <w:trPr>
          <w:trHeight w:val="251"/>
        </w:trPr>
        <w:tc>
          <w:tcPr>
            <w:tcW w:w="1980" w:type="dxa"/>
          </w:tcPr>
          <w:p w14:paraId="3D1CE485" w14:textId="3ED00494" w:rsidR="002334BF" w:rsidRDefault="0027763A" w:rsidP="002334BF">
            <w:pPr>
              <w:jc w:val="center"/>
              <w:rPr>
                <w:lang w:eastAsia="ja-JP"/>
              </w:rPr>
            </w:pPr>
            <w:r>
              <w:rPr>
                <w:lang w:eastAsia="ja-JP"/>
              </w:rPr>
              <w:t>Ericsson</w:t>
            </w:r>
          </w:p>
        </w:tc>
        <w:tc>
          <w:tcPr>
            <w:tcW w:w="7649" w:type="dxa"/>
          </w:tcPr>
          <w:p w14:paraId="187789F3" w14:textId="4DF72F6F" w:rsidR="002334BF" w:rsidRDefault="0027763A" w:rsidP="002334BF">
            <w:pPr>
              <w:pStyle w:val="B1"/>
              <w:spacing w:line="276" w:lineRule="auto"/>
              <w:ind w:left="0" w:firstLine="0"/>
              <w:rPr>
                <w:lang w:eastAsia="ja-JP"/>
              </w:rPr>
            </w:pPr>
            <w:r>
              <w:rPr>
                <w:lang w:eastAsia="ja-JP"/>
              </w:rPr>
              <w:t>Support</w:t>
            </w:r>
          </w:p>
        </w:tc>
      </w:tr>
      <w:tr w:rsidR="0041449F" w14:paraId="1726146E" w14:textId="77777777" w:rsidTr="00182B5A">
        <w:trPr>
          <w:trHeight w:val="251"/>
        </w:trPr>
        <w:tc>
          <w:tcPr>
            <w:tcW w:w="1980" w:type="dxa"/>
          </w:tcPr>
          <w:p w14:paraId="31FB563A" w14:textId="2AEA717D" w:rsidR="0041449F" w:rsidRDefault="0041449F" w:rsidP="002334BF">
            <w:pPr>
              <w:jc w:val="center"/>
              <w:rPr>
                <w:lang w:eastAsia="ko-KR"/>
              </w:rPr>
            </w:pPr>
            <w:r>
              <w:rPr>
                <w:rFonts w:hint="eastAsia"/>
                <w:lang w:eastAsia="ko-KR"/>
              </w:rPr>
              <w:t>Samsung</w:t>
            </w:r>
          </w:p>
        </w:tc>
        <w:tc>
          <w:tcPr>
            <w:tcW w:w="7649" w:type="dxa"/>
          </w:tcPr>
          <w:p w14:paraId="1227AD0A" w14:textId="7F10A4B8" w:rsidR="0041449F" w:rsidRDefault="0041449F" w:rsidP="002334BF">
            <w:pPr>
              <w:pStyle w:val="B1"/>
              <w:spacing w:line="276" w:lineRule="auto"/>
              <w:ind w:left="0" w:firstLine="0"/>
              <w:rPr>
                <w:lang w:eastAsia="ko-KR"/>
              </w:rPr>
            </w:pPr>
            <w:r>
              <w:rPr>
                <w:rFonts w:hint="eastAsia"/>
                <w:lang w:eastAsia="ko-KR"/>
              </w:rPr>
              <w:t>OK</w:t>
            </w:r>
          </w:p>
        </w:tc>
      </w:tr>
    </w:tbl>
    <w:p w14:paraId="2A4ABFF1" w14:textId="77777777" w:rsidR="002A598D" w:rsidRDefault="002A598D" w:rsidP="009D1314">
      <w:pPr>
        <w:pStyle w:val="B1"/>
        <w:spacing w:line="276" w:lineRule="auto"/>
        <w:ind w:left="0" w:firstLine="440"/>
        <w:jc w:val="center"/>
        <w:rPr>
          <w:i/>
          <w:color w:val="FF0000"/>
          <w:sz w:val="22"/>
          <w:lang w:val="en-US" w:eastAsia="ko-KR"/>
        </w:rPr>
      </w:pPr>
    </w:p>
    <w:p w14:paraId="4B850EC0"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26335F7F" w14:textId="26611151" w:rsidR="00F63C64" w:rsidRDefault="009E7D67" w:rsidP="00DF6F62">
      <w:pPr>
        <w:pStyle w:val="2222"/>
        <w:numPr>
          <w:ilvl w:val="0"/>
          <w:numId w:val="5"/>
        </w:numPr>
        <w:snapToGrid w:val="0"/>
        <w:spacing w:after="0" w:line="240" w:lineRule="auto"/>
        <w:ind w:left="284" w:firstLineChars="0" w:hanging="284"/>
        <w:rPr>
          <w:rFonts w:cs="Times New Roman"/>
          <w:szCs w:val="16"/>
          <w:lang w:val="en-US" w:eastAsia="ko-KR"/>
        </w:rPr>
      </w:pPr>
      <w:bookmarkStart w:id="10" w:name="_Ref458614461"/>
      <w:r>
        <w:rPr>
          <w:rFonts w:cs="Times New Roman"/>
          <w:szCs w:val="16"/>
          <w:lang w:val="en-US" w:eastAsia="ko-KR"/>
        </w:rPr>
        <w:t>3GPP, RAN1</w:t>
      </w:r>
      <w:r w:rsidR="000231CF">
        <w:rPr>
          <w:rFonts w:cs="Times New Roman"/>
          <w:szCs w:val="16"/>
          <w:lang w:val="en-US" w:eastAsia="ko-KR"/>
        </w:rPr>
        <w:t>#94</w:t>
      </w:r>
      <w:r>
        <w:rPr>
          <w:rFonts w:cs="Times New Roman"/>
          <w:szCs w:val="16"/>
          <w:lang w:val="en-US" w:eastAsia="ko-KR"/>
        </w:rPr>
        <w:t>, Chairman’s Notes</w:t>
      </w:r>
      <w:bookmarkEnd w:id="10"/>
    </w:p>
    <w:p w14:paraId="04B2AAF4" w14:textId="2ABE4649" w:rsidR="00DF6F62" w:rsidRDefault="00DF6F62" w:rsidP="00DF6F62">
      <w:pPr>
        <w:pStyle w:val="2222"/>
        <w:numPr>
          <w:ilvl w:val="0"/>
          <w:numId w:val="5"/>
        </w:numPr>
        <w:snapToGrid w:val="0"/>
        <w:spacing w:after="0" w:line="240" w:lineRule="auto"/>
        <w:ind w:left="284" w:firstLineChars="0" w:hanging="284"/>
        <w:rPr>
          <w:rFonts w:cs="Times New Roman"/>
          <w:szCs w:val="16"/>
          <w:lang w:val="en-US" w:eastAsia="ko-KR"/>
        </w:rPr>
      </w:pPr>
      <w:r w:rsidRPr="00DF6F62">
        <w:rPr>
          <w:rFonts w:cs="Times New Roman"/>
          <w:szCs w:val="16"/>
          <w:lang w:val="en-US" w:eastAsia="ko-KR"/>
        </w:rPr>
        <w:t>R1-1810215</w:t>
      </w:r>
      <w:r w:rsidRPr="00DF6F62">
        <w:rPr>
          <w:rFonts w:cs="Times New Roman"/>
          <w:szCs w:val="16"/>
          <w:lang w:val="en-US" w:eastAsia="ko-KR"/>
        </w:rPr>
        <w:tab/>
        <w:t>Maintenance for Reference signals and QCL</w:t>
      </w:r>
      <w:r w:rsidRPr="00DF6F62">
        <w:rPr>
          <w:rFonts w:cs="Times New Roman"/>
          <w:szCs w:val="16"/>
          <w:lang w:val="en-US" w:eastAsia="ko-KR"/>
        </w:rPr>
        <w:tab/>
        <w:t>ZTE</w:t>
      </w:r>
    </w:p>
    <w:p w14:paraId="1267C65D"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R1-1810367</w:t>
      </w:r>
      <w:r w:rsidRPr="00F63C64">
        <w:rPr>
          <w:rFonts w:cs="Times New Roman"/>
          <w:szCs w:val="16"/>
          <w:lang w:val="en-US" w:eastAsia="ko-KR"/>
        </w:rPr>
        <w:tab/>
        <w:t>Maintenance for reference signals and QCL</w:t>
      </w:r>
      <w:r w:rsidRPr="00F63C64">
        <w:rPr>
          <w:rFonts w:cs="Times New Roman"/>
          <w:szCs w:val="16"/>
          <w:lang w:val="en-US" w:eastAsia="ko-KR"/>
        </w:rPr>
        <w:tab/>
        <w:t>vivo</w:t>
      </w:r>
    </w:p>
    <w:p w14:paraId="5EDCC798"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R1-1810428</w:t>
      </w:r>
      <w:r w:rsidRPr="00F63C64">
        <w:rPr>
          <w:rFonts w:cs="Times New Roman"/>
          <w:szCs w:val="16"/>
          <w:lang w:val="en-US" w:eastAsia="ko-KR"/>
        </w:rPr>
        <w:tab/>
        <w:t>Maintenance for reference signals and QCL</w:t>
      </w:r>
      <w:r w:rsidRPr="00F63C64">
        <w:rPr>
          <w:rFonts w:cs="Times New Roman"/>
          <w:szCs w:val="16"/>
          <w:lang w:val="en-US" w:eastAsia="ko-KR"/>
        </w:rPr>
        <w:tab/>
        <w:t>MediaTek Inc.</w:t>
      </w:r>
    </w:p>
    <w:p w14:paraId="7FA617A1"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R1-1810752</w:t>
      </w:r>
      <w:r w:rsidRPr="00F63C64">
        <w:rPr>
          <w:rFonts w:cs="Times New Roman"/>
          <w:szCs w:val="16"/>
          <w:lang w:val="en-US" w:eastAsia="ko-KR"/>
        </w:rPr>
        <w:tab/>
        <w:t>Remaining issues for reference signals and QCL</w:t>
      </w:r>
      <w:r w:rsidRPr="00F63C64">
        <w:rPr>
          <w:rFonts w:cs="Times New Roman"/>
          <w:szCs w:val="16"/>
          <w:lang w:val="en-US" w:eastAsia="ko-KR"/>
        </w:rPr>
        <w:tab/>
        <w:t>Intel Corporation</w:t>
      </w:r>
    </w:p>
    <w:p w14:paraId="33A9708F"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R1-1811171</w:t>
      </w:r>
      <w:r w:rsidRPr="00F63C64">
        <w:rPr>
          <w:rFonts w:cs="Times New Roman"/>
          <w:szCs w:val="16"/>
          <w:lang w:val="en-US" w:eastAsia="ko-KR"/>
        </w:rPr>
        <w:tab/>
        <w:t>Maintenance for RS and QCL</w:t>
      </w:r>
      <w:r w:rsidRPr="00F63C64">
        <w:rPr>
          <w:rFonts w:cs="Times New Roman"/>
          <w:szCs w:val="16"/>
          <w:lang w:val="en-US" w:eastAsia="ko-KR"/>
        </w:rPr>
        <w:tab/>
        <w:t>Ericsson</w:t>
      </w:r>
    </w:p>
    <w:p w14:paraId="55A5549F" w14:textId="77777777" w:rsidR="00F63C64" w:rsidRDefault="00F63C64" w:rsidP="00F63C64">
      <w:pPr>
        <w:pStyle w:val="2222"/>
        <w:numPr>
          <w:ilvl w:val="0"/>
          <w:numId w:val="5"/>
        </w:numPr>
        <w:snapToGrid w:val="0"/>
        <w:spacing w:after="0" w:line="240" w:lineRule="auto"/>
        <w:ind w:left="357" w:firstLineChars="0" w:hanging="357"/>
        <w:rPr>
          <w:rFonts w:cs="Times New Roman"/>
          <w:szCs w:val="16"/>
          <w:lang w:val="en-US" w:eastAsia="ko-KR"/>
        </w:rPr>
      </w:pPr>
      <w:r w:rsidRPr="00F63C64">
        <w:rPr>
          <w:rFonts w:cs="Times New Roman"/>
          <w:szCs w:val="16"/>
          <w:lang w:val="en-US" w:eastAsia="ko-KR"/>
        </w:rPr>
        <w:t>R1-1811232</w:t>
      </w:r>
      <w:r w:rsidRPr="00F63C64">
        <w:rPr>
          <w:rFonts w:cs="Times New Roman"/>
          <w:szCs w:val="16"/>
          <w:lang w:val="en-US" w:eastAsia="ko-KR"/>
        </w:rPr>
        <w:tab/>
        <w:t>Maintenance for RS</w:t>
      </w:r>
      <w:r w:rsidRPr="00F63C64">
        <w:rPr>
          <w:rFonts w:cs="Times New Roman"/>
          <w:szCs w:val="16"/>
          <w:lang w:val="en-US" w:eastAsia="ko-KR"/>
        </w:rPr>
        <w:tab/>
        <w:t>Qualcomm Incorporated</w:t>
      </w:r>
    </w:p>
    <w:p w14:paraId="538BC0F0" w14:textId="77777777"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37596B9" w14:textId="77777777" w:rsidR="009E7D67" w:rsidRDefault="009E7D67" w:rsidP="009E7D67">
      <w:pPr>
        <w:rPr>
          <w:lang w:val="en-US"/>
        </w:rPr>
      </w:pPr>
      <w:r>
        <w:rPr>
          <w:lang w:val="en-US"/>
        </w:rPr>
        <w:t>Proposals from different companies related to this topic are listed in the following:</w:t>
      </w:r>
    </w:p>
    <w:p w14:paraId="06641A1F" w14:textId="77777777" w:rsidR="00D1198C" w:rsidRDefault="00D1198C" w:rsidP="00D1198C">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BC1A67" w14:paraId="08335827" w14:textId="77777777" w:rsidTr="00ED31F4">
        <w:tc>
          <w:tcPr>
            <w:tcW w:w="9629" w:type="dxa"/>
            <w:shd w:val="clear" w:color="auto" w:fill="E7E6E6" w:themeFill="background2"/>
          </w:tcPr>
          <w:p w14:paraId="1D560610" w14:textId="5BFC2EE7" w:rsidR="00BC1A67" w:rsidRDefault="00BC1A67" w:rsidP="00ED31F4">
            <w:pPr>
              <w:spacing w:after="0"/>
              <w:rPr>
                <w:lang w:val="en-US" w:eastAsia="ko-KR"/>
              </w:rPr>
            </w:pPr>
            <w:r w:rsidRPr="009B1159">
              <w:rPr>
                <w:lang w:val="en-US" w:eastAsia="ko-KR"/>
              </w:rPr>
              <w:t xml:space="preserve">ZTE, Sanechips </w:t>
            </w:r>
            <w:r w:rsidRPr="00684D2E">
              <w:rPr>
                <w:lang w:val="en-US" w:eastAsia="ko-KR"/>
              </w:rPr>
              <w:t>(</w:t>
            </w:r>
            <w:r w:rsidRPr="00CE75EA">
              <w:rPr>
                <w:szCs w:val="16"/>
                <w:lang w:val="en-US" w:eastAsia="ko-KR"/>
              </w:rPr>
              <w:t>R1-18</w:t>
            </w:r>
            <w:r w:rsidR="00156419">
              <w:rPr>
                <w:szCs w:val="16"/>
                <w:lang w:val="en-US" w:eastAsia="ko-KR"/>
              </w:rPr>
              <w:t>10215</w:t>
            </w:r>
            <w:r w:rsidRPr="00684D2E">
              <w:rPr>
                <w:lang w:val="en-US" w:eastAsia="ko-KR"/>
              </w:rPr>
              <w:t>)</w:t>
            </w:r>
          </w:p>
        </w:tc>
      </w:tr>
    </w:tbl>
    <w:p w14:paraId="34C97675" w14:textId="55C117A3" w:rsidR="00BC1A67" w:rsidRDefault="00BC1A67" w:rsidP="00BC1A67">
      <w:pPr>
        <w:rPr>
          <w:lang w:val="en-US" w:eastAsia="ko-KR"/>
        </w:rPr>
      </w:pPr>
    </w:p>
    <w:p w14:paraId="26BD6868" w14:textId="77777777" w:rsidR="00156419" w:rsidRDefault="00156419" w:rsidP="00156419">
      <w:pPr>
        <w:pStyle w:val="Heading3"/>
        <w:numPr>
          <w:ilvl w:val="1"/>
          <w:numId w:val="0"/>
        </w:numPr>
        <w:snapToGrid w:val="0"/>
        <w:rPr>
          <w:u w:val="single"/>
        </w:rPr>
      </w:pPr>
      <w:r>
        <w:rPr>
          <w:rFonts w:hint="eastAsia"/>
          <w:u w:val="single"/>
        </w:rPr>
        <w:lastRenderedPageBreak/>
        <w:t>QCL indication</w:t>
      </w:r>
      <w:r>
        <w:rPr>
          <w:u w:val="single"/>
        </w:rPr>
        <w:t xml:space="preserve"> </w:t>
      </w:r>
      <w:r>
        <w:rPr>
          <w:rFonts w:hint="eastAsia"/>
          <w:u w:val="single"/>
        </w:rPr>
        <w:t xml:space="preserve">for TRS </w:t>
      </w:r>
    </w:p>
    <w:p w14:paraId="5829A1F3" w14:textId="0BDD2854" w:rsidR="00156419" w:rsidRPr="00156419" w:rsidRDefault="00156419" w:rsidP="00156419">
      <w:pPr>
        <w:rPr>
          <w:rFonts w:eastAsia="SimSun"/>
          <w:b/>
          <w:bCs/>
          <w:i/>
          <w:iCs/>
        </w:rPr>
      </w:pPr>
      <w:r w:rsidRPr="00156419">
        <w:rPr>
          <w:rFonts w:eastAsia="SimSun"/>
          <w:b/>
          <w:bCs/>
          <w:i/>
          <w:iCs/>
        </w:rPr>
        <w:t>Proposal 3: Send a LS to RAN2 that:</w:t>
      </w:r>
    </w:p>
    <w:p w14:paraId="6BB4AF50" w14:textId="3C4321D9" w:rsidR="006116CB" w:rsidRDefault="00156419" w:rsidP="00156419">
      <w:pPr>
        <w:rPr>
          <w:rFonts w:eastAsia="SimSun"/>
          <w:b/>
          <w:bCs/>
          <w:i/>
          <w:iCs/>
        </w:rPr>
      </w:pPr>
      <w:r w:rsidRPr="00156419">
        <w:rPr>
          <w:rFonts w:eastAsia="SimSun"/>
          <w:b/>
          <w:bCs/>
          <w:i/>
          <w:iCs/>
        </w:rPr>
        <w:t>The RS configured in QCL-Info can be located on a serving cell other than the serving cell in which the TCI-State is configured if the qcl-Type is configured as typeD or if the qcl-Type is configured as typeC and the referenceSignal is configured as ssb.</w:t>
      </w:r>
    </w:p>
    <w:p w14:paraId="0FC25491" w14:textId="77777777" w:rsidR="00156419" w:rsidRDefault="00156419" w:rsidP="00156419">
      <w:pPr>
        <w:pStyle w:val="Heading3"/>
        <w:numPr>
          <w:ilvl w:val="1"/>
          <w:numId w:val="0"/>
        </w:numPr>
        <w:snapToGrid w:val="0"/>
        <w:rPr>
          <w:u w:val="single"/>
          <w:lang w:val="en-US"/>
        </w:rPr>
      </w:pPr>
      <w:r>
        <w:rPr>
          <w:rFonts w:hint="eastAsia"/>
          <w:u w:val="single"/>
          <w:lang w:val="en-US"/>
        </w:rPr>
        <w:t>TCI indication with AP CSI-RS</w:t>
      </w:r>
    </w:p>
    <w:p w14:paraId="35D7F29D" w14:textId="77777777" w:rsidR="00156419" w:rsidRDefault="00156419" w:rsidP="00156419">
      <w:pPr>
        <w:snapToGrid w:val="0"/>
        <w:spacing w:beforeLines="50" w:before="120" w:after="0"/>
        <w:jc w:val="both"/>
        <w:rPr>
          <w:rFonts w:eastAsia="SimSun"/>
          <w:i/>
        </w:rPr>
      </w:pPr>
      <w:r>
        <w:rPr>
          <w:rFonts w:eastAsia="SimSun"/>
          <w:b/>
          <w:i/>
        </w:rPr>
        <w:t>Proposal</w:t>
      </w:r>
      <w:r>
        <w:rPr>
          <w:rFonts w:eastAsia="SimSun" w:hint="eastAsia"/>
          <w:b/>
          <w:i/>
        </w:rPr>
        <w:t xml:space="preserve"> 4</w:t>
      </w:r>
      <w:r>
        <w:rPr>
          <w:rFonts w:eastAsia="SimSun"/>
          <w:b/>
          <w:i/>
        </w:rPr>
        <w:t xml:space="preserve">: </w:t>
      </w:r>
      <w:r>
        <w:rPr>
          <w:rFonts w:eastAsia="SimSun"/>
          <w:i/>
        </w:rPr>
        <w:t>If a TCI state for PDSCH indicates an AP CSI-RS resource as a QCL source, UE shall apply the QCL of the latest occasion of this AP CSI-RS prior to the OFDM symbol n-S, where symbol n is the first symbol of the scheduled PDSCH.</w:t>
      </w:r>
    </w:p>
    <w:p w14:paraId="38835211" w14:textId="77777777" w:rsidR="00156419" w:rsidRDefault="00156419" w:rsidP="00156419">
      <w:pPr>
        <w:snapToGrid w:val="0"/>
        <w:spacing w:beforeLines="50" w:before="120" w:afterLines="50" w:after="120"/>
        <w:ind w:firstLine="720"/>
        <w:rPr>
          <w:rFonts w:eastAsia="SimSun"/>
          <w:i/>
          <w:iCs/>
        </w:rPr>
      </w:pPr>
      <w:r>
        <w:rPr>
          <w:rFonts w:eastAsia="SimSun" w:hint="eastAsia"/>
          <w:i/>
        </w:rPr>
        <w:t xml:space="preserve">- The value of </w:t>
      </w:r>
      <w:r>
        <w:rPr>
          <w:rFonts w:eastAsia="SimSun"/>
          <w:i/>
        </w:rPr>
        <w:t>S</w:t>
      </w:r>
      <w:r>
        <w:rPr>
          <w:rFonts w:eastAsia="SimSun" w:hint="eastAsia"/>
          <w:i/>
        </w:rPr>
        <w:t xml:space="preserve"> </w:t>
      </w:r>
      <w:r>
        <w:rPr>
          <w:rFonts w:eastAsia="SimSun"/>
          <w:i/>
        </w:rPr>
        <w:t>is reported as UE capability.</w:t>
      </w:r>
    </w:p>
    <w:p w14:paraId="3AB96C41" w14:textId="77777777" w:rsidR="00156419" w:rsidRDefault="00156419" w:rsidP="00156419">
      <w:pPr>
        <w:pStyle w:val="Heading3"/>
        <w:numPr>
          <w:ilvl w:val="1"/>
          <w:numId w:val="0"/>
        </w:numPr>
        <w:snapToGrid w:val="0"/>
        <w:rPr>
          <w:rFonts w:ascii="Times New Roman" w:eastAsia="SimSun" w:hAnsi="Times New Roman"/>
          <w:u w:val="single"/>
          <w:lang w:val="en-US"/>
        </w:rPr>
      </w:pPr>
      <w:r>
        <w:rPr>
          <w:rFonts w:ascii="Times New Roman" w:eastAsia="SimSun" w:hAnsi="Times New Roman" w:hint="eastAsia"/>
          <w:u w:val="single"/>
          <w:lang w:val="en-US"/>
        </w:rPr>
        <w:t>Clarification of 'QCL-TypeD is applicable' for CSI-RS resource</w:t>
      </w:r>
    </w:p>
    <w:p w14:paraId="76764FAE" w14:textId="5EF552FF" w:rsidR="00156419" w:rsidRPr="00156419" w:rsidRDefault="00156419" w:rsidP="00156419">
      <w:pPr>
        <w:rPr>
          <w:lang w:val="en-US" w:eastAsia="ko-KR"/>
        </w:rPr>
      </w:pPr>
      <w:r>
        <w:rPr>
          <w:rFonts w:eastAsia="SimSun" w:hint="eastAsia"/>
          <w:b/>
          <w:bCs/>
          <w:i/>
          <w:iCs/>
        </w:rPr>
        <w:t xml:space="preserve">Proposal 5: </w:t>
      </w:r>
      <w:r>
        <w:rPr>
          <w:rFonts w:eastAsia="SimSun" w:hint="eastAsia"/>
          <w:i/>
          <w:iCs/>
        </w:rPr>
        <w:t>In FR2, CSI-RS resource can be configured without QCL-TypeD.</w:t>
      </w:r>
    </w:p>
    <w:tbl>
      <w:tblPr>
        <w:tblStyle w:val="TableGrid"/>
        <w:tblW w:w="0" w:type="auto"/>
        <w:tblLook w:val="04A0" w:firstRow="1" w:lastRow="0" w:firstColumn="1" w:lastColumn="0" w:noHBand="0" w:noVBand="1"/>
      </w:tblPr>
      <w:tblGrid>
        <w:gridCol w:w="9629"/>
      </w:tblGrid>
      <w:tr w:rsidR="00EA6D06" w14:paraId="5E66D18B" w14:textId="77777777" w:rsidTr="00ED31F4">
        <w:tc>
          <w:tcPr>
            <w:tcW w:w="9629" w:type="dxa"/>
            <w:shd w:val="clear" w:color="auto" w:fill="E7E6E6" w:themeFill="background2"/>
          </w:tcPr>
          <w:p w14:paraId="785E8D7C" w14:textId="79867328" w:rsidR="00EA6D06" w:rsidRDefault="00EA6D06" w:rsidP="00ED31F4">
            <w:pPr>
              <w:tabs>
                <w:tab w:val="left" w:pos="2054"/>
              </w:tabs>
              <w:spacing w:after="0"/>
              <w:rPr>
                <w:lang w:eastAsia="ko-KR"/>
              </w:rPr>
            </w:pPr>
            <w:r>
              <w:rPr>
                <w:lang w:eastAsia="ko-KR"/>
              </w:rPr>
              <w:t>VIVO</w:t>
            </w:r>
            <w:r w:rsidRPr="003414BE">
              <w:rPr>
                <w:lang w:eastAsia="ko-KR"/>
              </w:rPr>
              <w:t xml:space="preserve"> </w:t>
            </w:r>
            <w:r>
              <w:rPr>
                <w:lang w:eastAsia="ko-KR"/>
              </w:rPr>
              <w:t>(</w:t>
            </w:r>
            <w:bookmarkStart w:id="11" w:name="_Hlk506825649"/>
            <w:r w:rsidRPr="00CE75EA">
              <w:rPr>
                <w:lang w:eastAsia="ko-KR"/>
              </w:rPr>
              <w:t>R1-18</w:t>
            </w:r>
            <w:bookmarkEnd w:id="11"/>
            <w:r w:rsidR="00FE49CF">
              <w:rPr>
                <w:lang w:eastAsia="ko-KR"/>
              </w:rPr>
              <w:t>10367</w:t>
            </w:r>
            <w:r w:rsidRPr="00684D2E">
              <w:rPr>
                <w:lang w:eastAsia="ko-KR"/>
              </w:rPr>
              <w:t>)</w:t>
            </w:r>
          </w:p>
        </w:tc>
      </w:tr>
    </w:tbl>
    <w:p w14:paraId="2981B94F" w14:textId="77777777" w:rsidR="00EA6D06" w:rsidRDefault="00EA6D06" w:rsidP="00EA6D06">
      <w:pPr>
        <w:spacing w:afterLines="50" w:after="120"/>
        <w:rPr>
          <w:rFonts w:eastAsia="SimSun"/>
          <w:b/>
          <w:i/>
          <w:lang w:eastAsia="zh-CN"/>
        </w:rPr>
      </w:pPr>
    </w:p>
    <w:p w14:paraId="5F61469F" w14:textId="77777777" w:rsidR="00FE49CF" w:rsidRDefault="00FE49CF" w:rsidP="00FE49CF">
      <w:pPr>
        <w:spacing w:afterLines="50" w:after="120"/>
        <w:jc w:val="both"/>
        <w:rPr>
          <w:rFonts w:eastAsia="SimSun"/>
          <w:b/>
          <w:i/>
          <w:lang w:eastAsia="zh-CN"/>
        </w:rPr>
      </w:pPr>
      <w:r>
        <w:rPr>
          <w:rFonts w:eastAsia="SimSun"/>
          <w:b/>
          <w:i/>
          <w:lang w:eastAsia="zh-CN"/>
        </w:rPr>
        <w:t xml:space="preserve">Proposal </w:t>
      </w:r>
      <w:r>
        <w:rPr>
          <w:rFonts w:eastAsia="SimSun" w:hint="eastAsia"/>
          <w:b/>
          <w:i/>
          <w:lang w:eastAsia="zh-CN"/>
        </w:rPr>
        <w:t>5</w:t>
      </w:r>
      <w:r>
        <w:rPr>
          <w:rFonts w:eastAsia="SimSun"/>
          <w:b/>
          <w:i/>
          <w:lang w:eastAsia="zh-CN"/>
        </w:rPr>
        <w:t xml:space="preserve">: </w:t>
      </w:r>
    </w:p>
    <w:p w14:paraId="31DF3381" w14:textId="77777777" w:rsidR="00FE49CF" w:rsidRPr="00B37699" w:rsidRDefault="00FE49CF" w:rsidP="00FE49CF">
      <w:pPr>
        <w:pStyle w:val="BodyText"/>
        <w:numPr>
          <w:ilvl w:val="0"/>
          <w:numId w:val="45"/>
        </w:numPr>
        <w:spacing w:beforeLines="50" w:before="120" w:afterLines="50"/>
        <w:ind w:left="737" w:hanging="340"/>
        <w:rPr>
          <w:rFonts w:eastAsia="SimSun"/>
          <w:i/>
          <w:iCs/>
          <w:lang w:eastAsia="zh-CN"/>
        </w:rPr>
      </w:pPr>
      <w:r w:rsidRPr="0049506D">
        <w:rPr>
          <w:rFonts w:eastAsia="SimSun"/>
          <w:i/>
          <w:iCs/>
          <w:lang w:eastAsia="zh-CN"/>
        </w:rPr>
        <w:t>For PDCCH, if a TCI-State is configured with a reference to an RS associated with ‘QCL-TypeD’, that RS can be an SSB or periodic CSI-RS.</w:t>
      </w:r>
    </w:p>
    <w:tbl>
      <w:tblPr>
        <w:tblStyle w:val="TableGrid"/>
        <w:tblW w:w="0" w:type="auto"/>
        <w:tblLook w:val="04A0" w:firstRow="1" w:lastRow="0" w:firstColumn="1" w:lastColumn="0" w:noHBand="0" w:noVBand="1"/>
      </w:tblPr>
      <w:tblGrid>
        <w:gridCol w:w="9629"/>
      </w:tblGrid>
      <w:tr w:rsidR="00875720" w14:paraId="3E0A45D4" w14:textId="77777777" w:rsidTr="004327E8">
        <w:tc>
          <w:tcPr>
            <w:tcW w:w="9629" w:type="dxa"/>
            <w:shd w:val="clear" w:color="auto" w:fill="E7E6E6" w:themeFill="background2"/>
          </w:tcPr>
          <w:p w14:paraId="08E7C201" w14:textId="1C017BA6" w:rsidR="00875720" w:rsidRDefault="00875720" w:rsidP="004327E8">
            <w:pPr>
              <w:tabs>
                <w:tab w:val="left" w:pos="2054"/>
              </w:tabs>
              <w:spacing w:after="0"/>
              <w:rPr>
                <w:lang w:eastAsia="ko-KR"/>
              </w:rPr>
            </w:pPr>
            <w:r>
              <w:rPr>
                <w:lang w:eastAsia="ko-KR"/>
              </w:rPr>
              <w:t>Mediatek</w:t>
            </w:r>
            <w:r w:rsidRPr="003414BE">
              <w:rPr>
                <w:lang w:eastAsia="ko-KR"/>
              </w:rPr>
              <w:t xml:space="preserve"> </w:t>
            </w:r>
            <w:r>
              <w:rPr>
                <w:lang w:eastAsia="ko-KR"/>
              </w:rPr>
              <w:t>(</w:t>
            </w:r>
            <w:r w:rsidRPr="00CE75EA">
              <w:rPr>
                <w:lang w:eastAsia="ko-KR"/>
              </w:rPr>
              <w:t>R1-18</w:t>
            </w:r>
            <w:r>
              <w:rPr>
                <w:lang w:eastAsia="ko-KR"/>
              </w:rPr>
              <w:t>10428</w:t>
            </w:r>
            <w:r w:rsidRPr="00684D2E">
              <w:rPr>
                <w:lang w:eastAsia="ko-KR"/>
              </w:rPr>
              <w:t>)</w:t>
            </w:r>
          </w:p>
        </w:tc>
      </w:tr>
    </w:tbl>
    <w:p w14:paraId="2B25A8F6" w14:textId="77777777" w:rsidR="00875720" w:rsidRDefault="00875720" w:rsidP="00875720">
      <w:pPr>
        <w:spacing w:afterLines="50" w:after="120"/>
        <w:rPr>
          <w:rFonts w:eastAsia="SimSun"/>
          <w:b/>
          <w:i/>
          <w:lang w:eastAsia="zh-CN"/>
        </w:rPr>
      </w:pPr>
    </w:p>
    <w:p w14:paraId="65FAA00F" w14:textId="77777777" w:rsidR="00875720" w:rsidRPr="00E30B15" w:rsidRDefault="00875720" w:rsidP="00875720">
      <w:pPr>
        <w:pStyle w:val="BodyText"/>
        <w:rPr>
          <w:b/>
          <w:lang w:eastAsia="ja-JP"/>
        </w:rPr>
      </w:pPr>
      <w:r w:rsidRPr="00E30B15">
        <w:rPr>
          <w:b/>
          <w:lang w:eastAsia="ja-JP"/>
        </w:rPr>
        <w:t xml:space="preserve">Proposal: In Rel-15, </w:t>
      </w:r>
      <w:r>
        <w:rPr>
          <w:b/>
          <w:lang w:eastAsia="ja-JP"/>
        </w:rPr>
        <w:t>for CSI acquisition and beam management</w:t>
      </w:r>
      <w:r w:rsidRPr="00E30B15">
        <w:rPr>
          <w:b/>
          <w:lang w:eastAsia="ja-JP"/>
        </w:rPr>
        <w:t xml:space="preserve">, for a target signal in an active BWP, a UE expects the reference signal(s) for that target signal to reside in an active BWP </w:t>
      </w:r>
      <w:r>
        <w:rPr>
          <w:b/>
          <w:lang w:eastAsia="ja-JP"/>
        </w:rPr>
        <w:t>also</w:t>
      </w:r>
      <w:r w:rsidRPr="00E30B15">
        <w:rPr>
          <w:b/>
          <w:lang w:eastAsia="ja-JP"/>
        </w:rPr>
        <w:t>.</w:t>
      </w:r>
    </w:p>
    <w:p w14:paraId="2729B955" w14:textId="28A9A045" w:rsidR="00580360" w:rsidRPr="001B5830" w:rsidRDefault="00580360" w:rsidP="00580360">
      <w:pPr>
        <w:rPr>
          <w:b/>
          <w:i/>
          <w:lang w:eastAsia="zh-CN"/>
        </w:rPr>
      </w:pPr>
    </w:p>
    <w:tbl>
      <w:tblPr>
        <w:tblStyle w:val="TableGrid"/>
        <w:tblW w:w="0" w:type="auto"/>
        <w:tblLook w:val="04A0" w:firstRow="1" w:lastRow="0" w:firstColumn="1" w:lastColumn="0" w:noHBand="0" w:noVBand="1"/>
      </w:tblPr>
      <w:tblGrid>
        <w:gridCol w:w="9629"/>
      </w:tblGrid>
      <w:tr w:rsidR="00EA6D06" w:rsidRPr="002A48ED" w14:paraId="52DE7139" w14:textId="77777777" w:rsidTr="00ED31F4">
        <w:tc>
          <w:tcPr>
            <w:tcW w:w="9629" w:type="dxa"/>
            <w:shd w:val="clear" w:color="auto" w:fill="E7E6E6" w:themeFill="background2"/>
          </w:tcPr>
          <w:p w14:paraId="06B7C3C8" w14:textId="1313AA3D" w:rsidR="00EA6D06" w:rsidRPr="002A48ED" w:rsidRDefault="00EA6D06" w:rsidP="00ED31F4">
            <w:pPr>
              <w:tabs>
                <w:tab w:val="left" w:pos="2054"/>
              </w:tabs>
              <w:spacing w:after="0"/>
              <w:rPr>
                <w:lang w:eastAsia="ko-KR"/>
              </w:rPr>
            </w:pPr>
            <w:r w:rsidRPr="002A48ED">
              <w:rPr>
                <w:lang w:eastAsia="ko-KR"/>
              </w:rPr>
              <w:t>Intel (R1-18</w:t>
            </w:r>
            <w:r w:rsidR="00884A0D">
              <w:rPr>
                <w:lang w:eastAsia="ko-KR"/>
              </w:rPr>
              <w:t>10752</w:t>
            </w:r>
            <w:r w:rsidRPr="002A48ED">
              <w:rPr>
                <w:lang w:eastAsia="ko-KR"/>
              </w:rPr>
              <w:t>)</w:t>
            </w:r>
          </w:p>
        </w:tc>
      </w:tr>
    </w:tbl>
    <w:p w14:paraId="62CAFC0D" w14:textId="77777777" w:rsidR="00884A0D" w:rsidRDefault="00884A0D" w:rsidP="00884A0D">
      <w:pPr>
        <w:rPr>
          <w:sz w:val="22"/>
          <w:szCs w:val="22"/>
          <w:lang w:val="en-US" w:eastAsia="zh-CN"/>
        </w:rPr>
      </w:pPr>
    </w:p>
    <w:p w14:paraId="062745EC" w14:textId="4504C373" w:rsidR="00884A0D" w:rsidRPr="00884A0D" w:rsidRDefault="00884A0D" w:rsidP="00884A0D">
      <w:pPr>
        <w:rPr>
          <w:b/>
          <w:u w:val="single"/>
        </w:rPr>
      </w:pPr>
      <w:r w:rsidRPr="00884A0D">
        <w:rPr>
          <w:b/>
          <w:u w:val="single"/>
        </w:rPr>
        <w:t>QCL Type-C support from cross-CC indication</w:t>
      </w:r>
    </w:p>
    <w:p w14:paraId="2034606E" w14:textId="77777777" w:rsidR="00884A0D" w:rsidRDefault="00884A0D" w:rsidP="00884A0D">
      <w:pPr>
        <w:rPr>
          <w:b/>
          <w:i/>
        </w:rPr>
      </w:pPr>
      <w:r w:rsidRPr="0079640B">
        <w:rPr>
          <w:b/>
          <w:i/>
        </w:rPr>
        <w:t xml:space="preserve">Proposal </w:t>
      </w:r>
      <w:r>
        <w:rPr>
          <w:b/>
          <w:i/>
        </w:rPr>
        <w:t>8</w:t>
      </w:r>
      <w:r w:rsidRPr="0079640B">
        <w:rPr>
          <w:b/>
          <w:i/>
        </w:rPr>
        <w:t xml:space="preserve">: Send LS to RAN2 to inform that the current cross-CC QCL indication </w:t>
      </w:r>
      <w:r>
        <w:rPr>
          <w:b/>
          <w:i/>
        </w:rPr>
        <w:t xml:space="preserve">should be also supported </w:t>
      </w:r>
      <w:r w:rsidRPr="0079640B">
        <w:rPr>
          <w:b/>
          <w:i/>
        </w:rPr>
        <w:t>for QCL Type</w:t>
      </w:r>
      <w:r>
        <w:rPr>
          <w:b/>
          <w:i/>
        </w:rPr>
        <w:t>-</w:t>
      </w:r>
      <w:r w:rsidRPr="0079640B">
        <w:rPr>
          <w:b/>
          <w:i/>
        </w:rPr>
        <w:t>C.</w:t>
      </w:r>
    </w:p>
    <w:p w14:paraId="62A1D474" w14:textId="77777777" w:rsidR="00884A0D" w:rsidRPr="0079640B" w:rsidRDefault="00884A0D" w:rsidP="00884A0D">
      <w:pPr>
        <w:rPr>
          <w:b/>
          <w:i/>
        </w:rPr>
      </w:pPr>
      <w:r w:rsidRPr="0079640B">
        <w:rPr>
          <w:b/>
          <w:i/>
        </w:rPr>
        <w:t xml:space="preserve">Proposal </w:t>
      </w:r>
      <w:r>
        <w:rPr>
          <w:b/>
          <w:i/>
        </w:rPr>
        <w:t>9</w:t>
      </w:r>
      <w:r w:rsidRPr="0079640B">
        <w:rPr>
          <w:b/>
          <w:i/>
        </w:rPr>
        <w:t>: CSI-RS for L1-RSRP shall be configured with QCL Type</w:t>
      </w:r>
      <w:r>
        <w:rPr>
          <w:b/>
          <w:i/>
        </w:rPr>
        <w:t>-</w:t>
      </w:r>
      <w:r w:rsidRPr="0079640B">
        <w:rPr>
          <w:b/>
          <w:i/>
        </w:rPr>
        <w:t>D connection to SSB.</w:t>
      </w:r>
    </w:p>
    <w:p w14:paraId="0CAAE202" w14:textId="77777777" w:rsidR="00884A0D" w:rsidRPr="008659CC" w:rsidRDefault="00884A0D" w:rsidP="00884A0D">
      <w:pPr>
        <w:rPr>
          <w:b/>
          <w:szCs w:val="22"/>
          <w:u w:val="single"/>
        </w:rPr>
      </w:pPr>
      <w:r w:rsidRPr="008659CC">
        <w:rPr>
          <w:b/>
          <w:szCs w:val="22"/>
          <w:u w:val="single"/>
        </w:rPr>
        <w:t>QCL assumption for the same CSI-RS resource over time</w:t>
      </w:r>
    </w:p>
    <w:p w14:paraId="17377E87" w14:textId="77777777" w:rsidR="00884A0D" w:rsidRPr="00F763CE" w:rsidRDefault="00884A0D" w:rsidP="00884A0D">
      <w:pPr>
        <w:rPr>
          <w:b/>
          <w:i/>
          <w:lang w:eastAsia="zh-CN"/>
        </w:rPr>
      </w:pPr>
      <w:r w:rsidRPr="008659CC">
        <w:rPr>
          <w:b/>
          <w:i/>
          <w:szCs w:val="22"/>
          <w:lang w:val="en-US" w:eastAsia="zh-CN"/>
        </w:rPr>
        <w:t xml:space="preserve">Proposal </w:t>
      </w:r>
      <w:r>
        <w:rPr>
          <w:b/>
          <w:i/>
          <w:szCs w:val="22"/>
          <w:lang w:val="en-US" w:eastAsia="zh-CN"/>
        </w:rPr>
        <w:t>10</w:t>
      </w:r>
      <w:r w:rsidRPr="008659CC">
        <w:rPr>
          <w:b/>
          <w:i/>
          <w:szCs w:val="22"/>
          <w:lang w:val="en-US" w:eastAsia="zh-CN"/>
        </w:rPr>
        <w:t>:</w:t>
      </w:r>
      <w:r>
        <w:rPr>
          <w:b/>
          <w:i/>
          <w:szCs w:val="22"/>
          <w:lang w:val="en-US" w:eastAsia="zh-CN"/>
        </w:rPr>
        <w:t xml:space="preserve"> </w:t>
      </w:r>
      <w:r w:rsidRPr="00F763CE">
        <w:rPr>
          <w:b/>
          <w:i/>
          <w:lang w:eastAsia="zh-CN"/>
        </w:rPr>
        <w:t xml:space="preserve">Capture the as conclusion in the chairman’s notes that </w:t>
      </w:r>
      <w:r w:rsidRPr="00F763CE">
        <w:rPr>
          <w:b/>
          <w:i/>
        </w:rPr>
        <w:t>unless indicated by higher layers, the UE may assume that CSI-RS resources transmitted with the given ID are quasi co-located with respect to Doppler spread, Doppler shift, average gain, average delay, delay spread, and, when applicable, spatial Rx parameters. The UE shall not assume quasi co-location for any other CSI-RS transmissions with other ID. No spec changes are needed.</w:t>
      </w:r>
    </w:p>
    <w:tbl>
      <w:tblPr>
        <w:tblStyle w:val="TableGrid"/>
        <w:tblW w:w="0" w:type="auto"/>
        <w:tblLook w:val="04A0" w:firstRow="1" w:lastRow="0" w:firstColumn="1" w:lastColumn="0" w:noHBand="0" w:noVBand="1"/>
      </w:tblPr>
      <w:tblGrid>
        <w:gridCol w:w="9629"/>
      </w:tblGrid>
      <w:tr w:rsidR="001B6F7B" w:rsidRPr="002A48ED" w14:paraId="00352C06" w14:textId="77777777" w:rsidTr="00182B5A">
        <w:trPr>
          <w:trHeight w:val="60"/>
        </w:trPr>
        <w:tc>
          <w:tcPr>
            <w:tcW w:w="9629" w:type="dxa"/>
            <w:shd w:val="clear" w:color="auto" w:fill="E7E6E6" w:themeFill="background2"/>
          </w:tcPr>
          <w:p w14:paraId="7E2C2FDD" w14:textId="2E5F0B82" w:rsidR="001B6F7B" w:rsidRPr="002A48ED" w:rsidRDefault="001B6F7B" w:rsidP="00182B5A">
            <w:pPr>
              <w:tabs>
                <w:tab w:val="left" w:pos="2054"/>
              </w:tabs>
              <w:spacing w:after="0"/>
              <w:rPr>
                <w:lang w:eastAsia="ko-KR"/>
              </w:rPr>
            </w:pPr>
            <w:r>
              <w:rPr>
                <w:lang w:eastAsia="ko-KR"/>
              </w:rPr>
              <w:t>Ericsson (R1-18</w:t>
            </w:r>
            <w:r w:rsidR="00F93572">
              <w:rPr>
                <w:lang w:eastAsia="ko-KR"/>
              </w:rPr>
              <w:t>11171</w:t>
            </w:r>
            <w:r w:rsidRPr="002A48ED">
              <w:rPr>
                <w:lang w:eastAsia="ko-KR"/>
              </w:rPr>
              <w:t>)</w:t>
            </w:r>
          </w:p>
        </w:tc>
      </w:tr>
    </w:tbl>
    <w:p w14:paraId="12E683AD" w14:textId="77777777" w:rsidR="001B6F7B" w:rsidRPr="00535D48" w:rsidRDefault="001B6F7B" w:rsidP="001B6F7B">
      <w:pPr>
        <w:jc w:val="both"/>
      </w:pPr>
    </w:p>
    <w:p w14:paraId="435A74E9" w14:textId="0A1F8DE1" w:rsidR="00446232" w:rsidRPr="002D5FF2" w:rsidRDefault="00F93572" w:rsidP="00F93572">
      <w:pPr>
        <w:rPr>
          <w:u w:val="single"/>
        </w:rPr>
      </w:pPr>
      <w:r w:rsidRPr="002D5FF2">
        <w:rPr>
          <w:u w:val="single"/>
        </w:rPr>
        <w:t>QCL source for PDSCH and PDCCH</w:t>
      </w:r>
    </w:p>
    <w:p w14:paraId="30D6EF02" w14:textId="77777777" w:rsidR="00F93572" w:rsidRPr="002D5FF2" w:rsidRDefault="00F93572" w:rsidP="00F93572">
      <w:pPr>
        <w:pStyle w:val="Proposal"/>
        <w:overflowPunct/>
        <w:autoSpaceDE/>
        <w:autoSpaceDN/>
        <w:adjustRightInd/>
        <w:spacing w:line="259" w:lineRule="auto"/>
        <w:textAlignment w:val="auto"/>
      </w:pPr>
      <w:r w:rsidRPr="002D5FF2">
        <w:t xml:space="preserve">Remove the source QCL description for PDSCH and PDCCH DMRS from 38.211. This is adequately described in 38.214 already. </w:t>
      </w:r>
    </w:p>
    <w:p w14:paraId="409BFA51" w14:textId="77777777" w:rsidR="00F93572" w:rsidRPr="002D5FF2" w:rsidRDefault="00F93572" w:rsidP="00F93572">
      <w:pPr>
        <w:rPr>
          <w:lang w:eastAsia="ja-JP"/>
        </w:rPr>
      </w:pPr>
      <w:r w:rsidRPr="002D5FF2">
        <w:rPr>
          <w:lang w:eastAsia="ja-JP"/>
        </w:rPr>
        <w:t>A text proposal implementing this proposal is as follows:</w:t>
      </w:r>
    </w:p>
    <w:p w14:paraId="3ADEC00E" w14:textId="77777777" w:rsidR="00F93572" w:rsidRPr="002D5FF2" w:rsidRDefault="00F93572" w:rsidP="00F93572">
      <w:pPr>
        <w:rPr>
          <w:lang w:eastAsia="ja-JP"/>
        </w:rPr>
      </w:pPr>
    </w:p>
    <w:p w14:paraId="0E7AAFA2"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 xml:space="preserve">&gt;&gt;&gt; Text Proposal for Section 7.4.1 of 38.211 &gt;&gt;&gt; </w:t>
      </w:r>
    </w:p>
    <w:p w14:paraId="13B08576" w14:textId="77777777" w:rsidR="00F93572" w:rsidRPr="002D5FF2" w:rsidRDefault="00F93572" w:rsidP="00F93572">
      <w:pPr>
        <w:pStyle w:val="Heading4"/>
      </w:pPr>
      <w:r w:rsidRPr="002D5FF2">
        <w:lastRenderedPageBreak/>
        <w:t>7.4.1.1            Demodulation reference signals for PDSCH</w:t>
      </w:r>
    </w:p>
    <w:p w14:paraId="75FCCEC4" w14:textId="77777777" w:rsidR="00F93572" w:rsidRPr="002D5FF2" w:rsidRDefault="00F93572" w:rsidP="00F93572">
      <w:pPr>
        <w:rPr>
          <w:lang w:val="en-US"/>
        </w:rPr>
      </w:pPr>
      <w:r w:rsidRPr="002D5FF2">
        <w:rPr>
          <w:lang w:val="en-US"/>
        </w:rPr>
        <w:t>&gt;&gt;&gt; Text Omitted &gt;&gt;</w:t>
      </w:r>
    </w:p>
    <w:p w14:paraId="7E95194E" w14:textId="77777777" w:rsidR="00F93572" w:rsidRPr="002D5FF2" w:rsidRDefault="00F93572" w:rsidP="00F93572">
      <w:pPr>
        <w:rPr>
          <w:lang w:val="en-US"/>
        </w:rPr>
      </w:pPr>
      <w:r w:rsidRPr="002D5FF2">
        <w:rPr>
          <w:color w:val="FF0000"/>
          <w:lang w:val="en-US"/>
        </w:rPr>
        <w:t xml:space="preserve">In absence of CSI-RS configuration, and unless otherwise configured, the UE may assume PDSCH DM-RS and SS/PBCH block to be quasi co-located with respect to Doppler shift, Doppler spread, average delay, delay spread, and, when applicable, spatial Rx parameters. </w:t>
      </w:r>
      <w:r w:rsidRPr="002D5FF2">
        <w:rPr>
          <w:lang w:val="en-US"/>
        </w:rPr>
        <w:t>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38F8B8F3" w14:textId="77777777" w:rsidR="00F93572" w:rsidRPr="002D5FF2" w:rsidRDefault="00F93572" w:rsidP="00F93572">
      <w:pPr>
        <w:rPr>
          <w:lang w:val="en-US"/>
        </w:rPr>
      </w:pPr>
      <w:r w:rsidRPr="002D5FF2">
        <w:rPr>
          <w:lang w:val="en-US"/>
        </w:rPr>
        <w:t>&gt;&gt;&gt; Text Omitted &gt;&gt;</w:t>
      </w:r>
    </w:p>
    <w:p w14:paraId="38DC269B" w14:textId="77777777" w:rsidR="00F93572" w:rsidRPr="002D5FF2" w:rsidRDefault="00F93572" w:rsidP="00F93572">
      <w:pPr>
        <w:pStyle w:val="Heading4"/>
      </w:pPr>
      <w:r w:rsidRPr="002D5FF2">
        <w:t>7.4.1.3            Demodulation reference signals for PDCCH</w:t>
      </w:r>
    </w:p>
    <w:p w14:paraId="70C1EA76" w14:textId="77777777" w:rsidR="00F93572" w:rsidRPr="002D5FF2" w:rsidRDefault="00F93572" w:rsidP="00F93572">
      <w:pPr>
        <w:rPr>
          <w:lang w:val="en-US"/>
        </w:rPr>
      </w:pPr>
      <w:r w:rsidRPr="002D5FF2">
        <w:rPr>
          <w:lang w:val="en-US"/>
        </w:rPr>
        <w:t>&gt;&gt;&gt; Text Omitted &gt;&gt;</w:t>
      </w:r>
    </w:p>
    <w:p w14:paraId="5A4CAF1F" w14:textId="77777777" w:rsidR="00F93572" w:rsidRPr="002D5FF2" w:rsidRDefault="00F93572" w:rsidP="00F93572">
      <w:pPr>
        <w:rPr>
          <w:color w:val="FF0000"/>
          <w:lang w:val="en-US"/>
        </w:rPr>
      </w:pPr>
      <w:r w:rsidRPr="002D5FF2">
        <w:rPr>
          <w:color w:val="FF0000"/>
          <w:lang w:val="en-US"/>
        </w:rPr>
        <w:t>In absence of CSI-RS configuration, and unless otherwise configured, the UE may assume PDCCH DM-RS and SS/PBCH block to be quasi co-located with respect to Doppler shift, Doppler spread, average delay, delay spread, and, when applicable, spatial Rx parameters.</w:t>
      </w:r>
    </w:p>
    <w:p w14:paraId="4AE714A6" w14:textId="77777777" w:rsidR="00F93572" w:rsidRPr="002D5FF2" w:rsidRDefault="00F93572" w:rsidP="00F93572">
      <w:pPr>
        <w:pStyle w:val="BodyText"/>
        <w:ind w:firstLine="400"/>
        <w:rPr>
          <w:rFonts w:ascii="Times New Roman" w:hAnsi="Times New Roman"/>
          <w:highlight w:val="yellow"/>
          <w:lang w:val="en-US"/>
        </w:rPr>
      </w:pPr>
    </w:p>
    <w:p w14:paraId="1E0FFCB9"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&gt;&gt;&gt; End Text Proposal &gt;&gt;&gt;</w:t>
      </w:r>
    </w:p>
    <w:p w14:paraId="7792A363" w14:textId="60DF2678" w:rsidR="00F93572" w:rsidRPr="002D5FF2" w:rsidRDefault="00F93572" w:rsidP="00F93572">
      <w:pPr>
        <w:rPr>
          <w:u w:val="single"/>
        </w:rPr>
      </w:pPr>
      <w:r w:rsidRPr="002D5FF2">
        <w:rPr>
          <w:u w:val="single"/>
        </w:rPr>
        <w:t>Defining the term “when applicable”</w:t>
      </w:r>
    </w:p>
    <w:p w14:paraId="302CACAD"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&gt;&gt;&gt; Start 38.214 Text Proposal &gt;&gt;&gt;</w:t>
      </w:r>
    </w:p>
    <w:p w14:paraId="3CE93354" w14:textId="77777777" w:rsidR="00F93572" w:rsidRPr="002D5FF2" w:rsidRDefault="00F93572" w:rsidP="00F93572">
      <w:pPr>
        <w:pStyle w:val="BodyText"/>
        <w:ind w:firstLine="480"/>
        <w:rPr>
          <w:rFonts w:cs="Arial"/>
          <w:sz w:val="24"/>
          <w:lang w:val="en-US"/>
        </w:rPr>
      </w:pPr>
      <w:r w:rsidRPr="002D5FF2">
        <w:rPr>
          <w:rFonts w:cs="Arial"/>
          <w:sz w:val="24"/>
          <w:lang w:val="en-US"/>
        </w:rPr>
        <w:t xml:space="preserve">5.1.5 Antenna ports quasi co-location </w:t>
      </w:r>
    </w:p>
    <w:p w14:paraId="5962E61F"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The UE can be configured with a list of up to </w:t>
      </w:r>
      <w:r w:rsidRPr="002D5FF2">
        <w:rPr>
          <w:rFonts w:ascii="Times New Roman" w:hAnsi="Times New Roman"/>
          <w:i/>
          <w:iCs/>
          <w:lang w:val="en-US"/>
        </w:rPr>
        <w:t xml:space="preserve">M TCI-State </w:t>
      </w:r>
      <w:r w:rsidRPr="002D5FF2">
        <w:rPr>
          <w:rFonts w:ascii="Times New Roman" w:hAnsi="Times New Roman"/>
          <w:lang w:val="en-US"/>
        </w:rPr>
        <w:t xml:space="preserve">configurations within the higher layer parameter </w:t>
      </w:r>
      <w:r w:rsidRPr="002D5FF2">
        <w:rPr>
          <w:rFonts w:ascii="Times New Roman" w:hAnsi="Times New Roman"/>
          <w:i/>
          <w:iCs/>
          <w:lang w:val="en-US"/>
        </w:rPr>
        <w:t xml:space="preserve">PDSCH-Config </w:t>
      </w:r>
      <w:r w:rsidRPr="002D5FF2">
        <w:rPr>
          <w:rFonts w:ascii="Times New Roman" w:hAnsi="Times New Roman"/>
          <w:lang w:val="en-US"/>
        </w:rPr>
        <w:t xml:space="preserve">to decode PDSCH according to a detected PDCCH with DCI intended for the UE and the given serving cell, where M depends on the UE capability. Each </w:t>
      </w:r>
      <w:r w:rsidRPr="002D5FF2">
        <w:rPr>
          <w:rFonts w:ascii="Times New Roman" w:hAnsi="Times New Roman"/>
          <w:i/>
          <w:iCs/>
          <w:lang w:val="en-US"/>
        </w:rPr>
        <w:t xml:space="preserve">TCI-State </w:t>
      </w:r>
      <w:r w:rsidRPr="002D5FF2">
        <w:rPr>
          <w:rFonts w:ascii="Times New Roman" w:hAnsi="Times New Roman"/>
          <w:lang w:val="en-US"/>
        </w:rPr>
        <w:t xml:space="preserve">contains parameters for configuring a quasi co-location relationship between one or two downlink reference signals and the DM-RS ports of the PDSCH. The quasi co-location relationship is configured by the higher layer parameter </w:t>
      </w:r>
      <w:r w:rsidRPr="002D5FF2">
        <w:rPr>
          <w:rFonts w:ascii="Times New Roman" w:hAnsi="Times New Roman"/>
          <w:i/>
          <w:iCs/>
          <w:lang w:val="en-US"/>
        </w:rPr>
        <w:t xml:space="preserve">qcl-Type1 </w:t>
      </w:r>
      <w:r w:rsidRPr="002D5FF2">
        <w:rPr>
          <w:rFonts w:ascii="Times New Roman" w:hAnsi="Times New Roman"/>
          <w:lang w:val="en-US"/>
        </w:rPr>
        <w:t xml:space="preserve">for the first DL RS, and </w:t>
      </w:r>
      <w:r w:rsidRPr="002D5FF2">
        <w:rPr>
          <w:rFonts w:ascii="Times New Roman" w:hAnsi="Times New Roman"/>
          <w:i/>
          <w:iCs/>
          <w:lang w:val="en-US"/>
        </w:rPr>
        <w:t xml:space="preserve">qcl-Type2 </w:t>
      </w:r>
      <w:r w:rsidRPr="002D5FF2">
        <w:rPr>
          <w:rFonts w:ascii="Times New Roman" w:hAnsi="Times New Roman"/>
          <w:lang w:val="en-US"/>
        </w:rPr>
        <w:t xml:space="preserve">for the second DL RS (if configured). For the case of two DL RSs, the QCL types shall not be the same, regardless of whether the references are to the same DL RS or different DL RSs. The quasi co-location types corresponding to each DL RS are given by the higher layer parameter </w:t>
      </w:r>
      <w:r w:rsidRPr="002D5FF2">
        <w:rPr>
          <w:rFonts w:ascii="Times New Roman" w:hAnsi="Times New Roman"/>
          <w:i/>
          <w:iCs/>
          <w:lang w:val="en-US"/>
        </w:rPr>
        <w:t xml:space="preserve">qcl-Type </w:t>
      </w:r>
      <w:r w:rsidRPr="002D5FF2">
        <w:rPr>
          <w:rFonts w:ascii="Times New Roman" w:hAnsi="Times New Roman"/>
          <w:lang w:val="en-US"/>
        </w:rPr>
        <w:t xml:space="preserve">in </w:t>
      </w:r>
      <w:r w:rsidRPr="002D5FF2">
        <w:rPr>
          <w:rFonts w:ascii="Times New Roman" w:hAnsi="Times New Roman"/>
          <w:i/>
          <w:iCs/>
          <w:lang w:val="en-US"/>
        </w:rPr>
        <w:t xml:space="preserve">QCL-Info </w:t>
      </w:r>
      <w:r w:rsidRPr="002D5FF2">
        <w:rPr>
          <w:rFonts w:ascii="Times New Roman" w:hAnsi="Times New Roman"/>
          <w:lang w:val="en-US"/>
        </w:rPr>
        <w:t xml:space="preserve">and may take one of the following values: </w:t>
      </w:r>
    </w:p>
    <w:p w14:paraId="42230D7A"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 'QCL-TypeA': {Doppler shift, Doppler spread, average delay, delay spread} </w:t>
      </w:r>
    </w:p>
    <w:p w14:paraId="55C8CF78"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 'QCL-TypeB': {Doppler shift, Doppler spread} </w:t>
      </w:r>
    </w:p>
    <w:p w14:paraId="13CC19BF"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xml:space="preserve">- 'QCL-TypeC': {Doppler shift, average delay} </w:t>
      </w:r>
    </w:p>
    <w:p w14:paraId="18045E20" w14:textId="77777777" w:rsidR="00F93572" w:rsidRPr="002D5FF2" w:rsidRDefault="00F93572" w:rsidP="00F93572">
      <w:pPr>
        <w:pStyle w:val="BodyText"/>
        <w:ind w:firstLine="400"/>
        <w:rPr>
          <w:rFonts w:ascii="Times New Roman" w:hAnsi="Times New Roman"/>
          <w:lang w:val="en-US"/>
        </w:rPr>
      </w:pPr>
      <w:r w:rsidRPr="002D5FF2">
        <w:rPr>
          <w:rFonts w:ascii="Times New Roman" w:hAnsi="Times New Roman"/>
          <w:lang w:val="en-US"/>
        </w:rPr>
        <w:t>- 'QCL-TypeD': {Spatial Rx parameter}</w:t>
      </w:r>
    </w:p>
    <w:p w14:paraId="7A9BABC4" w14:textId="77777777" w:rsidR="00F93572" w:rsidRPr="002D5FF2" w:rsidRDefault="00F93572" w:rsidP="00F93572">
      <w:pPr>
        <w:pStyle w:val="BodyText"/>
        <w:ind w:firstLine="400"/>
        <w:rPr>
          <w:rFonts w:ascii="Times New Roman" w:hAnsi="Times New Roman"/>
          <w:color w:val="FF0000"/>
          <w:u w:val="single"/>
          <w:lang w:val="en-US"/>
        </w:rPr>
      </w:pPr>
      <w:r w:rsidRPr="002D5FF2">
        <w:rPr>
          <w:rFonts w:ascii="Times New Roman" w:hAnsi="Times New Roman"/>
          <w:color w:val="FF0000"/>
          <w:u w:val="single"/>
          <w:lang w:val="en-US"/>
        </w:rPr>
        <w:t>A UE may assume that QCL-TypeD is applicable depending on the reported UE capability [12, TS 38.331].</w:t>
      </w:r>
    </w:p>
    <w:p w14:paraId="41197C9B" w14:textId="77777777" w:rsidR="00F93572" w:rsidRPr="002D5FF2" w:rsidRDefault="00F93572" w:rsidP="00F93572">
      <w:pPr>
        <w:rPr>
          <w:lang w:val="en-US" w:eastAsia="x-none"/>
        </w:rPr>
      </w:pPr>
    </w:p>
    <w:p w14:paraId="09CE30A3" w14:textId="77777777" w:rsidR="00F93572" w:rsidRPr="002D5FF2" w:rsidRDefault="00F93572" w:rsidP="00F93572">
      <w:pPr>
        <w:pStyle w:val="BodyText"/>
        <w:ind w:firstLine="400"/>
        <w:rPr>
          <w:rFonts w:ascii="Times New Roman" w:hAnsi="Times New Roman"/>
          <w:highlight w:val="yellow"/>
          <w:lang w:val="en-US"/>
        </w:rPr>
      </w:pPr>
      <w:r w:rsidRPr="002D5FF2">
        <w:rPr>
          <w:rFonts w:ascii="Times New Roman" w:hAnsi="Times New Roman"/>
          <w:highlight w:val="yellow"/>
          <w:lang w:val="en-US"/>
        </w:rPr>
        <w:t>&gt;&gt;&gt; End Text Proposal &gt;&gt;&gt;</w:t>
      </w:r>
    </w:p>
    <w:p w14:paraId="6BD3B1E4" w14:textId="08811F9B" w:rsidR="00F93572" w:rsidRDefault="00F93572" w:rsidP="00F93572">
      <w:pPr>
        <w:rPr>
          <w:u w:val="single"/>
        </w:rPr>
      </w:pPr>
      <w:r w:rsidRPr="00F93572">
        <w:rPr>
          <w:u w:val="single"/>
        </w:rPr>
        <w:t>Aperiodic CSI-RS as a QCL source</w:t>
      </w:r>
    </w:p>
    <w:p w14:paraId="6E3D259A" w14:textId="77777777" w:rsidR="00F93572" w:rsidRPr="00112807" w:rsidRDefault="00F93572" w:rsidP="00F93572">
      <w:pPr>
        <w:pStyle w:val="Proposal"/>
        <w:overflowPunct/>
        <w:autoSpaceDE/>
        <w:autoSpaceDN/>
        <w:adjustRightInd/>
        <w:spacing w:line="259" w:lineRule="auto"/>
        <w:textAlignment w:val="auto"/>
      </w:pPr>
      <w:r>
        <w:t xml:space="preserve">When an aperiodic CSI-RS is used as a QCL source, the UE may assume that the target RS is QCL with the latest reception of the aperiodic CSI-RS. </w:t>
      </w:r>
    </w:p>
    <w:p w14:paraId="5CA62DF0" w14:textId="77777777" w:rsidR="00F93572" w:rsidRPr="00F93572" w:rsidRDefault="00F93572" w:rsidP="00F93572">
      <w:pPr>
        <w:rPr>
          <w:rFonts w:eastAsia="SimSun"/>
          <w:iCs/>
          <w:color w:val="0070C0"/>
          <w:u w:val="single"/>
          <w:lang w:eastAsia="zh-CN"/>
        </w:rPr>
      </w:pPr>
    </w:p>
    <w:tbl>
      <w:tblPr>
        <w:tblStyle w:val="TableGrid"/>
        <w:tblW w:w="0" w:type="auto"/>
        <w:tblLook w:val="04A0" w:firstRow="1" w:lastRow="0" w:firstColumn="1" w:lastColumn="0" w:noHBand="0" w:noVBand="1"/>
      </w:tblPr>
      <w:tblGrid>
        <w:gridCol w:w="9629"/>
      </w:tblGrid>
      <w:tr w:rsidR="00AF18E3" w14:paraId="47EFF215" w14:textId="77777777" w:rsidTr="00920AE7">
        <w:tc>
          <w:tcPr>
            <w:tcW w:w="9629" w:type="dxa"/>
            <w:shd w:val="clear" w:color="auto" w:fill="E7E6E6" w:themeFill="background2"/>
          </w:tcPr>
          <w:p w14:paraId="0043E68A" w14:textId="01B94B94"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w:t>
            </w:r>
            <w:r w:rsidR="00437E2A">
              <w:rPr>
                <w:lang w:val="en-US" w:eastAsia="ko-KR"/>
              </w:rPr>
              <w:t>11232</w:t>
            </w:r>
            <w:r>
              <w:rPr>
                <w:lang w:val="en-US" w:eastAsia="ko-KR"/>
              </w:rPr>
              <w:t>)</w:t>
            </w:r>
          </w:p>
        </w:tc>
      </w:tr>
    </w:tbl>
    <w:p w14:paraId="5B26E113" w14:textId="77777777" w:rsidR="00AF18E3" w:rsidRDefault="00AF18E3" w:rsidP="00AF18E3">
      <w:pPr>
        <w:jc w:val="center"/>
        <w:rPr>
          <w:rFonts w:eastAsia="SimSun"/>
          <w:iCs/>
          <w:color w:val="FF0000"/>
          <w:lang w:eastAsia="zh-CN"/>
        </w:rPr>
      </w:pPr>
    </w:p>
    <w:p w14:paraId="3ACCF404" w14:textId="63DB0DB0" w:rsidR="00DD4CB9" w:rsidRDefault="00DD4CB9" w:rsidP="00DD4CB9">
      <w:pPr>
        <w:pStyle w:val="ListParagraph"/>
        <w:overflowPunct w:val="0"/>
        <w:autoSpaceDE w:val="0"/>
        <w:autoSpaceDN w:val="0"/>
        <w:adjustRightInd w:val="0"/>
        <w:spacing w:after="120"/>
        <w:ind w:left="0"/>
        <w:jc w:val="both"/>
        <w:textAlignment w:val="baseline"/>
        <w:rPr>
          <w:lang w:eastAsia="x-none"/>
        </w:rPr>
      </w:pPr>
      <w:r w:rsidRPr="00DD4CB9">
        <w:rPr>
          <w:lang w:eastAsia="x-none"/>
        </w:rPr>
        <w:t>6.</w:t>
      </w:r>
      <w:r w:rsidR="008F327E">
        <w:rPr>
          <w:lang w:eastAsia="x-none"/>
        </w:rPr>
        <w:t>1</w:t>
      </w:r>
      <w:r w:rsidRPr="00DD4CB9">
        <w:rPr>
          <w:lang w:eastAsia="x-none"/>
        </w:rPr>
        <w:tab/>
        <w:t>TCI configurations for DM-RS of PDCCH</w:t>
      </w:r>
    </w:p>
    <w:p w14:paraId="6FF85988" w14:textId="77777777" w:rsidR="003B2F3B" w:rsidRDefault="003B2F3B" w:rsidP="003B2F3B">
      <w:pPr>
        <w:jc w:val="both"/>
        <w:rPr>
          <w:rFonts w:eastAsia="Times New Roman"/>
          <w:szCs w:val="24"/>
        </w:rPr>
      </w:pPr>
      <w:r w:rsidRPr="00855833">
        <w:rPr>
          <w:rFonts w:eastAsia="Times New Roman"/>
          <w:szCs w:val="24"/>
        </w:rPr>
        <w:t xml:space="preserve">Furthermore, </w:t>
      </w:r>
      <w:r>
        <w:rPr>
          <w:rFonts w:eastAsia="Times New Roman"/>
          <w:szCs w:val="24"/>
        </w:rPr>
        <w:t xml:space="preserve">we note that there is an unusual asymmetry for the DMRS of PDCCH and PDSCH, in the following </w:t>
      </w:r>
      <w:r w:rsidRPr="00193DA3">
        <w:rPr>
          <w:rFonts w:eastAsia="Times New Roman"/>
          <w:szCs w:val="24"/>
          <w:highlight w:val="cyan"/>
        </w:rPr>
        <w:t>configuration</w:t>
      </w:r>
      <w:r>
        <w:rPr>
          <w:rFonts w:eastAsia="Times New Roman"/>
          <w:szCs w:val="24"/>
        </w:rPr>
        <w:t>. Based on current agreement, configuration 3 is only supported effectively for FR1, while in FR2  (when QCL Type D is applicable), PDCCH cannot be configured with this QCL configuration, which also makes it useless for PDSCH since in the typical scenario these two RS will be configured with the same source.</w:t>
      </w:r>
    </w:p>
    <w:tbl>
      <w:tblPr>
        <w:tblStyle w:val="TableGrid"/>
        <w:tblW w:w="0" w:type="auto"/>
        <w:tblLook w:val="04A0" w:firstRow="1" w:lastRow="0" w:firstColumn="1" w:lastColumn="0" w:noHBand="0" w:noVBand="1"/>
      </w:tblPr>
      <w:tblGrid>
        <w:gridCol w:w="9629"/>
      </w:tblGrid>
      <w:tr w:rsidR="003B2F3B" w:rsidRPr="00DF07E8" w14:paraId="7A73B78A" w14:textId="77777777" w:rsidTr="00182B5A">
        <w:tc>
          <w:tcPr>
            <w:tcW w:w="9962" w:type="dxa"/>
          </w:tcPr>
          <w:p w14:paraId="258FA7ED" w14:textId="77777777" w:rsidR="003B2F3B" w:rsidRPr="00DF07E8" w:rsidRDefault="003B2F3B" w:rsidP="00182B5A">
            <w:pPr>
              <w:rPr>
                <w:b/>
                <w:sz w:val="18"/>
                <w:lang w:eastAsia="x-none"/>
              </w:rPr>
            </w:pPr>
            <w:r w:rsidRPr="00DF07E8">
              <w:rPr>
                <w:b/>
                <w:sz w:val="18"/>
                <w:highlight w:val="green"/>
                <w:lang w:eastAsia="x-none"/>
              </w:rPr>
              <w:lastRenderedPageBreak/>
              <w:t>Agreement</w:t>
            </w:r>
          </w:p>
          <w:p w14:paraId="1329E9C5" w14:textId="77777777" w:rsidR="003B2F3B" w:rsidRPr="00DF07E8" w:rsidRDefault="003B2F3B" w:rsidP="00182B5A">
            <w:pPr>
              <w:rPr>
                <w:sz w:val="18"/>
                <w:lang w:eastAsia="x-none"/>
              </w:rPr>
            </w:pPr>
            <w:r w:rsidRPr="00DF07E8">
              <w:rPr>
                <w:sz w:val="18"/>
                <w:lang w:eastAsia="x-none"/>
              </w:rPr>
              <w:t>Note: For all the tables below, if a row has the same RS type, same RS ID should be assumed.</w:t>
            </w:r>
          </w:p>
          <w:p w14:paraId="49F9E6A9" w14:textId="77777777" w:rsidR="003B2F3B" w:rsidRPr="00DF07E8" w:rsidRDefault="003B2F3B" w:rsidP="00182B5A">
            <w:pPr>
              <w:spacing w:after="0"/>
              <w:rPr>
                <w:sz w:val="18"/>
              </w:rPr>
            </w:pPr>
            <w:r w:rsidRPr="00DF07E8">
              <w:rPr>
                <w:sz w:val="18"/>
              </w:rPr>
              <w:t>…</w:t>
            </w:r>
          </w:p>
          <w:p w14:paraId="1312AECC" w14:textId="77777777" w:rsidR="003B2F3B" w:rsidRPr="00DF07E8" w:rsidRDefault="003B2F3B" w:rsidP="00182B5A">
            <w:pPr>
              <w:spacing w:after="0"/>
              <w:rPr>
                <w:sz w:val="18"/>
              </w:rPr>
            </w:pPr>
            <w:r w:rsidRPr="00DF07E8">
              <w:rPr>
                <w:sz w:val="18"/>
              </w:rPr>
              <w:t xml:space="preserve">For the DM-RS of PDCCH, the UE should only expect the following three configurations of the higher layer parameter </w:t>
            </w:r>
            <w:r w:rsidRPr="00DF07E8">
              <w:rPr>
                <w:i/>
                <w:sz w:val="18"/>
              </w:rPr>
              <w:t xml:space="preserve">TCI-State </w:t>
            </w:r>
            <w:r w:rsidRPr="00DF07E8">
              <w:rPr>
                <w:sz w:val="18"/>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86"/>
              <w:gridCol w:w="1699"/>
              <w:gridCol w:w="2154"/>
              <w:gridCol w:w="2216"/>
            </w:tblGrid>
            <w:tr w:rsidR="003B2F3B" w:rsidRPr="00DF07E8" w14:paraId="640C4B3F" w14:textId="77777777" w:rsidTr="00182B5A">
              <w:tc>
                <w:tcPr>
                  <w:tcW w:w="1562" w:type="dxa"/>
                  <w:shd w:val="clear" w:color="auto" w:fill="auto"/>
                  <w:vAlign w:val="center"/>
                </w:tcPr>
                <w:p w14:paraId="4EC893F0" w14:textId="77777777" w:rsidR="003B2F3B" w:rsidRPr="00DF07E8" w:rsidRDefault="003B2F3B" w:rsidP="00182B5A">
                  <w:pPr>
                    <w:spacing w:after="0"/>
                    <w:jc w:val="center"/>
                    <w:rPr>
                      <w:b/>
                      <w:sz w:val="18"/>
                    </w:rPr>
                  </w:pPr>
                  <w:r w:rsidRPr="00DF07E8">
                    <w:rPr>
                      <w:b/>
                      <w:sz w:val="18"/>
                    </w:rPr>
                    <w:t>Valid TCI state Configuration</w:t>
                  </w:r>
                </w:p>
              </w:tc>
              <w:tc>
                <w:tcPr>
                  <w:tcW w:w="1831" w:type="dxa"/>
                  <w:shd w:val="clear" w:color="auto" w:fill="auto"/>
                </w:tcPr>
                <w:p w14:paraId="7FE03121" w14:textId="77777777" w:rsidR="003B2F3B" w:rsidRPr="00DF07E8" w:rsidRDefault="003B2F3B" w:rsidP="00182B5A">
                  <w:pPr>
                    <w:spacing w:after="0"/>
                    <w:jc w:val="center"/>
                    <w:rPr>
                      <w:b/>
                      <w:sz w:val="18"/>
                    </w:rPr>
                  </w:pPr>
                  <w:r w:rsidRPr="00DF07E8">
                    <w:rPr>
                      <w:b/>
                      <w:sz w:val="18"/>
                    </w:rPr>
                    <w:t>DL RS 1</w:t>
                  </w:r>
                </w:p>
              </w:tc>
              <w:tc>
                <w:tcPr>
                  <w:tcW w:w="1751" w:type="dxa"/>
                  <w:shd w:val="clear" w:color="auto" w:fill="auto"/>
                </w:tcPr>
                <w:p w14:paraId="56C9C21D" w14:textId="77777777" w:rsidR="003B2F3B" w:rsidRPr="00DF07E8" w:rsidRDefault="003B2F3B" w:rsidP="00182B5A">
                  <w:pPr>
                    <w:spacing w:after="0"/>
                    <w:jc w:val="center"/>
                    <w:rPr>
                      <w:b/>
                      <w:i/>
                      <w:sz w:val="18"/>
                    </w:rPr>
                  </w:pPr>
                  <w:r w:rsidRPr="00DF07E8">
                    <w:rPr>
                      <w:b/>
                      <w:i/>
                      <w:sz w:val="18"/>
                    </w:rPr>
                    <w:t>qcl-Type1</w:t>
                  </w:r>
                </w:p>
              </w:tc>
              <w:tc>
                <w:tcPr>
                  <w:tcW w:w="2210" w:type="dxa"/>
                  <w:shd w:val="clear" w:color="auto" w:fill="auto"/>
                </w:tcPr>
                <w:p w14:paraId="1528A795" w14:textId="77777777" w:rsidR="003B2F3B" w:rsidRPr="00DF07E8" w:rsidRDefault="003B2F3B" w:rsidP="00182B5A">
                  <w:pPr>
                    <w:spacing w:after="0"/>
                    <w:jc w:val="center"/>
                    <w:rPr>
                      <w:b/>
                      <w:sz w:val="18"/>
                    </w:rPr>
                  </w:pPr>
                  <w:r w:rsidRPr="00DF07E8">
                    <w:rPr>
                      <w:b/>
                      <w:sz w:val="18"/>
                    </w:rPr>
                    <w:t>DL RS 2 (if configured)</w:t>
                  </w:r>
                </w:p>
              </w:tc>
              <w:tc>
                <w:tcPr>
                  <w:tcW w:w="2275" w:type="dxa"/>
                  <w:shd w:val="clear" w:color="auto" w:fill="auto"/>
                </w:tcPr>
                <w:p w14:paraId="53B1B8D3" w14:textId="77777777" w:rsidR="003B2F3B" w:rsidRPr="00DF07E8" w:rsidRDefault="003B2F3B" w:rsidP="00182B5A">
                  <w:pPr>
                    <w:spacing w:after="0"/>
                    <w:jc w:val="center"/>
                    <w:rPr>
                      <w:b/>
                      <w:sz w:val="18"/>
                    </w:rPr>
                  </w:pPr>
                  <w:r w:rsidRPr="00DF07E8">
                    <w:rPr>
                      <w:b/>
                      <w:i/>
                      <w:sz w:val="18"/>
                    </w:rPr>
                    <w:t>qcl-Type2</w:t>
                  </w:r>
                  <w:r w:rsidRPr="00DF07E8">
                    <w:rPr>
                      <w:b/>
                      <w:sz w:val="18"/>
                    </w:rPr>
                    <w:t xml:space="preserve"> (if configured)</w:t>
                  </w:r>
                </w:p>
              </w:tc>
            </w:tr>
            <w:tr w:rsidR="003B2F3B" w:rsidRPr="00DF07E8" w14:paraId="0436B9BE" w14:textId="77777777" w:rsidTr="00182B5A">
              <w:tc>
                <w:tcPr>
                  <w:tcW w:w="1562" w:type="dxa"/>
                  <w:shd w:val="clear" w:color="auto" w:fill="auto"/>
                  <w:vAlign w:val="center"/>
                </w:tcPr>
                <w:p w14:paraId="46AF8C7F" w14:textId="77777777" w:rsidR="003B2F3B" w:rsidRPr="00DF07E8" w:rsidRDefault="003B2F3B" w:rsidP="00182B5A">
                  <w:pPr>
                    <w:spacing w:after="0"/>
                    <w:jc w:val="center"/>
                    <w:rPr>
                      <w:sz w:val="18"/>
                    </w:rPr>
                  </w:pPr>
                  <w:r w:rsidRPr="00DF07E8">
                    <w:rPr>
                      <w:sz w:val="18"/>
                    </w:rPr>
                    <w:t>1</w:t>
                  </w:r>
                </w:p>
              </w:tc>
              <w:tc>
                <w:tcPr>
                  <w:tcW w:w="1831" w:type="dxa"/>
                  <w:shd w:val="clear" w:color="auto" w:fill="auto"/>
                </w:tcPr>
                <w:p w14:paraId="57ADD175"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42494FDE"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189D3BD" w14:textId="77777777" w:rsidR="003B2F3B" w:rsidRPr="00DF07E8" w:rsidRDefault="003B2F3B" w:rsidP="00182B5A">
                  <w:pPr>
                    <w:spacing w:after="0"/>
                    <w:rPr>
                      <w:sz w:val="18"/>
                    </w:rPr>
                  </w:pPr>
                  <w:r w:rsidRPr="00DF07E8">
                    <w:rPr>
                      <w:sz w:val="18"/>
                    </w:rPr>
                    <w:t>TRS</w:t>
                  </w:r>
                </w:p>
              </w:tc>
              <w:tc>
                <w:tcPr>
                  <w:tcW w:w="2275" w:type="dxa"/>
                  <w:shd w:val="clear" w:color="auto" w:fill="auto"/>
                </w:tcPr>
                <w:p w14:paraId="6F8CB633" w14:textId="77777777" w:rsidR="003B2F3B" w:rsidRPr="00DF07E8" w:rsidRDefault="003B2F3B" w:rsidP="00182B5A">
                  <w:pPr>
                    <w:spacing w:after="0"/>
                    <w:jc w:val="center"/>
                    <w:rPr>
                      <w:sz w:val="18"/>
                    </w:rPr>
                  </w:pPr>
                  <w:r w:rsidRPr="00DF07E8">
                    <w:rPr>
                      <w:sz w:val="18"/>
                    </w:rPr>
                    <w:t>QCL-TypeD</w:t>
                  </w:r>
                </w:p>
              </w:tc>
            </w:tr>
            <w:tr w:rsidR="003B2F3B" w:rsidRPr="00DF07E8" w14:paraId="59372CE1" w14:textId="77777777" w:rsidTr="00182B5A">
              <w:tc>
                <w:tcPr>
                  <w:tcW w:w="1562" w:type="dxa"/>
                  <w:shd w:val="clear" w:color="auto" w:fill="auto"/>
                  <w:vAlign w:val="center"/>
                </w:tcPr>
                <w:p w14:paraId="42806133" w14:textId="77777777" w:rsidR="003B2F3B" w:rsidRPr="00DF07E8" w:rsidRDefault="003B2F3B" w:rsidP="00182B5A">
                  <w:pPr>
                    <w:spacing w:after="0"/>
                    <w:jc w:val="center"/>
                    <w:rPr>
                      <w:sz w:val="18"/>
                    </w:rPr>
                  </w:pPr>
                  <w:r w:rsidRPr="00DF07E8">
                    <w:rPr>
                      <w:sz w:val="18"/>
                    </w:rPr>
                    <w:t>2</w:t>
                  </w:r>
                </w:p>
              </w:tc>
              <w:tc>
                <w:tcPr>
                  <w:tcW w:w="1831" w:type="dxa"/>
                  <w:shd w:val="clear" w:color="auto" w:fill="auto"/>
                </w:tcPr>
                <w:p w14:paraId="521DBDB0"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5A02F2CF"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3E29E24A" w14:textId="77777777" w:rsidR="003B2F3B" w:rsidRPr="00DF07E8" w:rsidRDefault="003B2F3B" w:rsidP="00182B5A">
                  <w:pPr>
                    <w:spacing w:after="0"/>
                    <w:rPr>
                      <w:sz w:val="18"/>
                    </w:rPr>
                  </w:pPr>
                  <w:r w:rsidRPr="00DF07E8">
                    <w:rPr>
                      <w:sz w:val="18"/>
                    </w:rPr>
                    <w:t>CSI-RS (BM)</w:t>
                  </w:r>
                </w:p>
              </w:tc>
              <w:tc>
                <w:tcPr>
                  <w:tcW w:w="2275" w:type="dxa"/>
                  <w:shd w:val="clear" w:color="auto" w:fill="auto"/>
                </w:tcPr>
                <w:p w14:paraId="67DB0AB8" w14:textId="77777777" w:rsidR="003B2F3B" w:rsidRPr="00DF07E8" w:rsidRDefault="003B2F3B" w:rsidP="00182B5A">
                  <w:pPr>
                    <w:spacing w:after="0"/>
                    <w:jc w:val="center"/>
                    <w:rPr>
                      <w:sz w:val="18"/>
                    </w:rPr>
                  </w:pPr>
                  <w:r w:rsidRPr="00DF07E8">
                    <w:rPr>
                      <w:sz w:val="18"/>
                    </w:rPr>
                    <w:t>QCL-TypeD</w:t>
                  </w:r>
                </w:p>
              </w:tc>
            </w:tr>
            <w:tr w:rsidR="003B2F3B" w:rsidRPr="00DF07E8" w14:paraId="76DE54CD" w14:textId="77777777" w:rsidTr="00182B5A">
              <w:tc>
                <w:tcPr>
                  <w:tcW w:w="1562" w:type="dxa"/>
                  <w:shd w:val="clear" w:color="auto" w:fill="auto"/>
                  <w:vAlign w:val="center"/>
                </w:tcPr>
                <w:p w14:paraId="34C18D21" w14:textId="77777777" w:rsidR="003B2F3B" w:rsidRPr="00DF07E8" w:rsidRDefault="003B2F3B" w:rsidP="00182B5A">
                  <w:pPr>
                    <w:spacing w:after="0"/>
                    <w:jc w:val="center"/>
                    <w:rPr>
                      <w:sz w:val="18"/>
                      <w:highlight w:val="cyan"/>
                    </w:rPr>
                  </w:pPr>
                  <w:r w:rsidRPr="00DF07E8">
                    <w:rPr>
                      <w:sz w:val="18"/>
                      <w:highlight w:val="cyan"/>
                    </w:rPr>
                    <w:t>3**</w:t>
                  </w:r>
                </w:p>
              </w:tc>
              <w:tc>
                <w:tcPr>
                  <w:tcW w:w="1831" w:type="dxa"/>
                  <w:shd w:val="clear" w:color="auto" w:fill="auto"/>
                </w:tcPr>
                <w:p w14:paraId="004FF938" w14:textId="77777777" w:rsidR="003B2F3B" w:rsidRPr="00DF07E8" w:rsidRDefault="003B2F3B" w:rsidP="00182B5A">
                  <w:pPr>
                    <w:spacing w:after="0"/>
                    <w:rPr>
                      <w:sz w:val="18"/>
                      <w:highlight w:val="cyan"/>
                    </w:rPr>
                  </w:pPr>
                  <w:r w:rsidRPr="00DF07E8">
                    <w:rPr>
                      <w:sz w:val="18"/>
                      <w:highlight w:val="cyan"/>
                    </w:rPr>
                    <w:t>CSI-RS (CSI)</w:t>
                  </w:r>
                </w:p>
              </w:tc>
              <w:tc>
                <w:tcPr>
                  <w:tcW w:w="1751" w:type="dxa"/>
                  <w:shd w:val="clear" w:color="auto" w:fill="auto"/>
                </w:tcPr>
                <w:p w14:paraId="17187EBC" w14:textId="77777777" w:rsidR="003B2F3B" w:rsidRPr="00DF07E8" w:rsidRDefault="003B2F3B" w:rsidP="00182B5A">
                  <w:pPr>
                    <w:spacing w:after="0"/>
                    <w:jc w:val="center"/>
                    <w:rPr>
                      <w:sz w:val="18"/>
                      <w:highlight w:val="cyan"/>
                    </w:rPr>
                  </w:pPr>
                  <w:r w:rsidRPr="00DF07E8">
                    <w:rPr>
                      <w:sz w:val="18"/>
                      <w:highlight w:val="cyan"/>
                    </w:rPr>
                    <w:t>QCL-TypeA</w:t>
                  </w:r>
                </w:p>
              </w:tc>
              <w:tc>
                <w:tcPr>
                  <w:tcW w:w="2210" w:type="dxa"/>
                  <w:shd w:val="clear" w:color="auto" w:fill="auto"/>
                </w:tcPr>
                <w:p w14:paraId="21C2BE47" w14:textId="77777777" w:rsidR="003B2F3B" w:rsidRPr="00DF07E8" w:rsidRDefault="003B2F3B" w:rsidP="00182B5A">
                  <w:pPr>
                    <w:spacing w:after="0"/>
                    <w:rPr>
                      <w:sz w:val="18"/>
                      <w:highlight w:val="cyan"/>
                    </w:rPr>
                  </w:pPr>
                </w:p>
              </w:tc>
              <w:tc>
                <w:tcPr>
                  <w:tcW w:w="2275" w:type="dxa"/>
                  <w:shd w:val="clear" w:color="auto" w:fill="auto"/>
                </w:tcPr>
                <w:p w14:paraId="470A72AE" w14:textId="77777777" w:rsidR="003B2F3B" w:rsidRPr="00DF07E8" w:rsidRDefault="003B2F3B" w:rsidP="00182B5A">
                  <w:pPr>
                    <w:spacing w:after="0"/>
                    <w:jc w:val="center"/>
                    <w:rPr>
                      <w:sz w:val="18"/>
                      <w:highlight w:val="cyan"/>
                    </w:rPr>
                  </w:pPr>
                </w:p>
              </w:tc>
            </w:tr>
            <w:tr w:rsidR="003B2F3B" w:rsidRPr="00DF07E8" w14:paraId="179693E2" w14:textId="77777777" w:rsidTr="00182B5A">
              <w:tc>
                <w:tcPr>
                  <w:tcW w:w="1562" w:type="dxa"/>
                  <w:shd w:val="clear" w:color="auto" w:fill="auto"/>
                  <w:vAlign w:val="center"/>
                </w:tcPr>
                <w:p w14:paraId="4A682346" w14:textId="77777777" w:rsidR="003B2F3B" w:rsidRPr="00DF07E8" w:rsidRDefault="003B2F3B" w:rsidP="00182B5A">
                  <w:pPr>
                    <w:spacing w:after="0"/>
                    <w:jc w:val="center"/>
                    <w:rPr>
                      <w:sz w:val="18"/>
                    </w:rPr>
                  </w:pPr>
                  <w:r w:rsidRPr="00DF07E8">
                    <w:rPr>
                      <w:sz w:val="18"/>
                    </w:rPr>
                    <w:t>4*</w:t>
                  </w:r>
                </w:p>
              </w:tc>
              <w:tc>
                <w:tcPr>
                  <w:tcW w:w="1831" w:type="dxa"/>
                  <w:shd w:val="clear" w:color="auto" w:fill="auto"/>
                </w:tcPr>
                <w:p w14:paraId="181E165D" w14:textId="77777777" w:rsidR="003B2F3B" w:rsidRPr="00DF07E8" w:rsidRDefault="003B2F3B" w:rsidP="00182B5A">
                  <w:pPr>
                    <w:spacing w:after="0"/>
                    <w:rPr>
                      <w:sz w:val="18"/>
                    </w:rPr>
                  </w:pPr>
                  <w:r w:rsidRPr="00DF07E8">
                    <w:rPr>
                      <w:sz w:val="18"/>
                    </w:rPr>
                    <w:t>SS/PBCH Block*</w:t>
                  </w:r>
                </w:p>
              </w:tc>
              <w:tc>
                <w:tcPr>
                  <w:tcW w:w="1751" w:type="dxa"/>
                  <w:shd w:val="clear" w:color="auto" w:fill="auto"/>
                </w:tcPr>
                <w:p w14:paraId="554CB0C5"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7A265E3D" w14:textId="77777777" w:rsidR="003B2F3B" w:rsidRPr="00DF07E8" w:rsidRDefault="003B2F3B" w:rsidP="00182B5A">
                  <w:pPr>
                    <w:spacing w:after="0"/>
                    <w:rPr>
                      <w:sz w:val="18"/>
                    </w:rPr>
                  </w:pPr>
                  <w:r w:rsidRPr="00DF07E8">
                    <w:rPr>
                      <w:sz w:val="18"/>
                    </w:rPr>
                    <w:t>SS/PBCH Block*</w:t>
                  </w:r>
                </w:p>
              </w:tc>
              <w:tc>
                <w:tcPr>
                  <w:tcW w:w="2275" w:type="dxa"/>
                  <w:shd w:val="clear" w:color="auto" w:fill="auto"/>
                </w:tcPr>
                <w:p w14:paraId="2CFA40D9" w14:textId="77777777" w:rsidR="003B2F3B" w:rsidRPr="00DF07E8" w:rsidRDefault="003B2F3B" w:rsidP="00182B5A">
                  <w:pPr>
                    <w:spacing w:after="0"/>
                    <w:jc w:val="center"/>
                    <w:rPr>
                      <w:sz w:val="18"/>
                    </w:rPr>
                  </w:pPr>
                  <w:r w:rsidRPr="00DF07E8">
                    <w:rPr>
                      <w:sz w:val="18"/>
                    </w:rPr>
                    <w:t>QCL-TypeD</w:t>
                  </w:r>
                </w:p>
              </w:tc>
            </w:tr>
          </w:tbl>
          <w:p w14:paraId="06B410C8" w14:textId="77777777" w:rsidR="003B2F3B" w:rsidRPr="00DF07E8" w:rsidRDefault="003B2F3B" w:rsidP="00182B5A">
            <w:pPr>
              <w:spacing w:after="0"/>
              <w:rPr>
                <w:sz w:val="18"/>
              </w:rPr>
            </w:pPr>
            <w:r w:rsidRPr="00DF07E8">
              <w:rPr>
                <w:sz w:val="18"/>
              </w:rPr>
              <w:t>* Before TRS configured. Note: this is not a TCI state, rather a valid QCL assumption</w:t>
            </w:r>
          </w:p>
          <w:p w14:paraId="44F48DAA" w14:textId="77777777" w:rsidR="003B2F3B" w:rsidRPr="00DF07E8" w:rsidRDefault="003B2F3B" w:rsidP="00182B5A">
            <w:pPr>
              <w:spacing w:after="0"/>
              <w:rPr>
                <w:sz w:val="18"/>
              </w:rPr>
            </w:pPr>
            <w:r w:rsidRPr="00DF07E8">
              <w:rPr>
                <w:sz w:val="18"/>
              </w:rPr>
              <w:t>**Note: Only when QCL type-D is not applicable</w:t>
            </w:r>
          </w:p>
          <w:p w14:paraId="74EB97C2" w14:textId="77777777" w:rsidR="003B2F3B" w:rsidRPr="00DF07E8" w:rsidRDefault="003B2F3B" w:rsidP="00182B5A">
            <w:pPr>
              <w:spacing w:after="0"/>
              <w:rPr>
                <w:sz w:val="18"/>
              </w:rPr>
            </w:pPr>
          </w:p>
          <w:p w14:paraId="0D29E7FD" w14:textId="77777777" w:rsidR="003B2F3B" w:rsidRPr="00DF07E8" w:rsidRDefault="003B2F3B" w:rsidP="00182B5A">
            <w:pPr>
              <w:spacing w:after="0"/>
              <w:rPr>
                <w:sz w:val="18"/>
              </w:rPr>
            </w:pPr>
            <w:r w:rsidRPr="00DF07E8">
              <w:rPr>
                <w:sz w:val="18"/>
              </w:rPr>
              <w:t xml:space="preserve">For the DM-RS of PDSCH, the UE should only expect the three following configurations of the higher layer parameter </w:t>
            </w:r>
            <w:r w:rsidRPr="00DF07E8">
              <w:rPr>
                <w:i/>
                <w:sz w:val="18"/>
              </w:rPr>
              <w:t xml:space="preserve">TCI-State </w:t>
            </w:r>
            <w:r w:rsidRPr="00DF07E8">
              <w:rPr>
                <w:sz w:val="18"/>
              </w:rPr>
              <w:t>while the fourth is valid by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86"/>
              <w:gridCol w:w="1699"/>
              <w:gridCol w:w="2154"/>
              <w:gridCol w:w="2216"/>
            </w:tblGrid>
            <w:tr w:rsidR="003B2F3B" w:rsidRPr="00DF07E8" w14:paraId="67ABD567" w14:textId="77777777" w:rsidTr="00182B5A">
              <w:tc>
                <w:tcPr>
                  <w:tcW w:w="1562" w:type="dxa"/>
                  <w:shd w:val="clear" w:color="auto" w:fill="auto"/>
                </w:tcPr>
                <w:p w14:paraId="1BB587CA" w14:textId="77777777" w:rsidR="003B2F3B" w:rsidRPr="00DF07E8" w:rsidRDefault="003B2F3B" w:rsidP="00182B5A">
                  <w:pPr>
                    <w:spacing w:after="0"/>
                    <w:jc w:val="center"/>
                    <w:rPr>
                      <w:b/>
                      <w:sz w:val="18"/>
                    </w:rPr>
                  </w:pPr>
                  <w:r w:rsidRPr="00DF07E8">
                    <w:rPr>
                      <w:b/>
                      <w:sz w:val="18"/>
                    </w:rPr>
                    <w:t>Valid TCI state Configuration</w:t>
                  </w:r>
                </w:p>
              </w:tc>
              <w:tc>
                <w:tcPr>
                  <w:tcW w:w="1831" w:type="dxa"/>
                  <w:shd w:val="clear" w:color="auto" w:fill="auto"/>
                </w:tcPr>
                <w:p w14:paraId="1E2710AC" w14:textId="77777777" w:rsidR="003B2F3B" w:rsidRPr="00DF07E8" w:rsidRDefault="003B2F3B" w:rsidP="00182B5A">
                  <w:pPr>
                    <w:spacing w:after="0"/>
                    <w:jc w:val="center"/>
                    <w:rPr>
                      <w:b/>
                      <w:sz w:val="18"/>
                    </w:rPr>
                  </w:pPr>
                  <w:r w:rsidRPr="00DF07E8">
                    <w:rPr>
                      <w:b/>
                      <w:sz w:val="18"/>
                    </w:rPr>
                    <w:t>DL RS 1</w:t>
                  </w:r>
                </w:p>
              </w:tc>
              <w:tc>
                <w:tcPr>
                  <w:tcW w:w="1751" w:type="dxa"/>
                  <w:shd w:val="clear" w:color="auto" w:fill="auto"/>
                </w:tcPr>
                <w:p w14:paraId="5BB76A7A" w14:textId="77777777" w:rsidR="003B2F3B" w:rsidRPr="00DF07E8" w:rsidRDefault="003B2F3B" w:rsidP="00182B5A">
                  <w:pPr>
                    <w:spacing w:after="0"/>
                    <w:jc w:val="center"/>
                    <w:rPr>
                      <w:b/>
                      <w:i/>
                      <w:sz w:val="18"/>
                    </w:rPr>
                  </w:pPr>
                  <w:r w:rsidRPr="00DF07E8">
                    <w:rPr>
                      <w:b/>
                      <w:i/>
                      <w:sz w:val="18"/>
                    </w:rPr>
                    <w:t>qcl-Type1</w:t>
                  </w:r>
                </w:p>
              </w:tc>
              <w:tc>
                <w:tcPr>
                  <w:tcW w:w="2210" w:type="dxa"/>
                  <w:shd w:val="clear" w:color="auto" w:fill="auto"/>
                </w:tcPr>
                <w:p w14:paraId="267CBBEA" w14:textId="77777777" w:rsidR="003B2F3B" w:rsidRPr="00DF07E8" w:rsidRDefault="003B2F3B" w:rsidP="00182B5A">
                  <w:pPr>
                    <w:spacing w:after="0"/>
                    <w:jc w:val="center"/>
                    <w:rPr>
                      <w:b/>
                      <w:sz w:val="18"/>
                    </w:rPr>
                  </w:pPr>
                  <w:r w:rsidRPr="00DF07E8">
                    <w:rPr>
                      <w:b/>
                      <w:sz w:val="18"/>
                    </w:rPr>
                    <w:t>DL RS 2 (if configured)</w:t>
                  </w:r>
                </w:p>
              </w:tc>
              <w:tc>
                <w:tcPr>
                  <w:tcW w:w="2275" w:type="dxa"/>
                  <w:shd w:val="clear" w:color="auto" w:fill="auto"/>
                </w:tcPr>
                <w:p w14:paraId="1A41C193" w14:textId="77777777" w:rsidR="003B2F3B" w:rsidRPr="00DF07E8" w:rsidRDefault="003B2F3B" w:rsidP="00182B5A">
                  <w:pPr>
                    <w:spacing w:after="0"/>
                    <w:jc w:val="center"/>
                    <w:rPr>
                      <w:b/>
                      <w:sz w:val="18"/>
                    </w:rPr>
                  </w:pPr>
                  <w:r w:rsidRPr="00DF07E8">
                    <w:rPr>
                      <w:b/>
                      <w:i/>
                      <w:sz w:val="18"/>
                    </w:rPr>
                    <w:t>qcl-Type2</w:t>
                  </w:r>
                  <w:r w:rsidRPr="00DF07E8">
                    <w:rPr>
                      <w:b/>
                      <w:sz w:val="18"/>
                    </w:rPr>
                    <w:t xml:space="preserve"> (if configured)</w:t>
                  </w:r>
                </w:p>
              </w:tc>
            </w:tr>
            <w:tr w:rsidR="003B2F3B" w:rsidRPr="00DF07E8" w14:paraId="013A2820" w14:textId="77777777" w:rsidTr="00182B5A">
              <w:tc>
                <w:tcPr>
                  <w:tcW w:w="1562" w:type="dxa"/>
                  <w:shd w:val="clear" w:color="auto" w:fill="auto"/>
                </w:tcPr>
                <w:p w14:paraId="4626C8AE" w14:textId="77777777" w:rsidR="003B2F3B" w:rsidRPr="00DF07E8" w:rsidRDefault="003B2F3B" w:rsidP="00182B5A">
                  <w:pPr>
                    <w:spacing w:after="0"/>
                    <w:jc w:val="center"/>
                    <w:rPr>
                      <w:sz w:val="18"/>
                    </w:rPr>
                  </w:pPr>
                  <w:r w:rsidRPr="00DF07E8">
                    <w:rPr>
                      <w:sz w:val="18"/>
                    </w:rPr>
                    <w:t>1</w:t>
                  </w:r>
                </w:p>
              </w:tc>
              <w:tc>
                <w:tcPr>
                  <w:tcW w:w="1831" w:type="dxa"/>
                  <w:shd w:val="clear" w:color="auto" w:fill="auto"/>
                </w:tcPr>
                <w:p w14:paraId="58ED8324"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2ACCE44E"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15F5137" w14:textId="77777777" w:rsidR="003B2F3B" w:rsidRPr="00DF07E8" w:rsidRDefault="003B2F3B" w:rsidP="00182B5A">
                  <w:pPr>
                    <w:spacing w:after="0"/>
                    <w:rPr>
                      <w:sz w:val="18"/>
                    </w:rPr>
                  </w:pPr>
                  <w:r w:rsidRPr="00DF07E8">
                    <w:rPr>
                      <w:sz w:val="18"/>
                    </w:rPr>
                    <w:t>TRS</w:t>
                  </w:r>
                </w:p>
              </w:tc>
              <w:tc>
                <w:tcPr>
                  <w:tcW w:w="2275" w:type="dxa"/>
                  <w:shd w:val="clear" w:color="auto" w:fill="auto"/>
                </w:tcPr>
                <w:p w14:paraId="10BB6C65" w14:textId="77777777" w:rsidR="003B2F3B" w:rsidRPr="00DF07E8" w:rsidRDefault="003B2F3B" w:rsidP="00182B5A">
                  <w:pPr>
                    <w:spacing w:after="0"/>
                    <w:jc w:val="center"/>
                    <w:rPr>
                      <w:sz w:val="18"/>
                    </w:rPr>
                  </w:pPr>
                  <w:r w:rsidRPr="00DF07E8">
                    <w:rPr>
                      <w:sz w:val="18"/>
                    </w:rPr>
                    <w:t>QCL-TypeD</w:t>
                  </w:r>
                </w:p>
              </w:tc>
            </w:tr>
            <w:tr w:rsidR="003B2F3B" w:rsidRPr="00DF07E8" w14:paraId="7DBDF7D8" w14:textId="77777777" w:rsidTr="00182B5A">
              <w:tc>
                <w:tcPr>
                  <w:tcW w:w="1562" w:type="dxa"/>
                  <w:shd w:val="clear" w:color="auto" w:fill="auto"/>
                </w:tcPr>
                <w:p w14:paraId="2F220767" w14:textId="77777777" w:rsidR="003B2F3B" w:rsidRPr="00DF07E8" w:rsidRDefault="003B2F3B" w:rsidP="00182B5A">
                  <w:pPr>
                    <w:spacing w:after="0"/>
                    <w:jc w:val="center"/>
                    <w:rPr>
                      <w:sz w:val="18"/>
                    </w:rPr>
                  </w:pPr>
                  <w:r w:rsidRPr="00DF07E8">
                    <w:rPr>
                      <w:sz w:val="18"/>
                    </w:rPr>
                    <w:t>2</w:t>
                  </w:r>
                </w:p>
              </w:tc>
              <w:tc>
                <w:tcPr>
                  <w:tcW w:w="1831" w:type="dxa"/>
                  <w:shd w:val="clear" w:color="auto" w:fill="auto"/>
                </w:tcPr>
                <w:p w14:paraId="4782C19A"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7E4A0559"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78BC2C1A" w14:textId="77777777" w:rsidR="003B2F3B" w:rsidRPr="00DF07E8" w:rsidRDefault="003B2F3B" w:rsidP="00182B5A">
                  <w:pPr>
                    <w:spacing w:after="0"/>
                    <w:rPr>
                      <w:sz w:val="18"/>
                    </w:rPr>
                  </w:pPr>
                  <w:r w:rsidRPr="00DF07E8">
                    <w:rPr>
                      <w:sz w:val="18"/>
                    </w:rPr>
                    <w:t>CSI-RS (BM)</w:t>
                  </w:r>
                </w:p>
              </w:tc>
              <w:tc>
                <w:tcPr>
                  <w:tcW w:w="2275" w:type="dxa"/>
                  <w:shd w:val="clear" w:color="auto" w:fill="auto"/>
                </w:tcPr>
                <w:p w14:paraId="65F4DC8D" w14:textId="77777777" w:rsidR="003B2F3B" w:rsidRPr="00DF07E8" w:rsidRDefault="003B2F3B" w:rsidP="00182B5A">
                  <w:pPr>
                    <w:spacing w:after="0"/>
                    <w:jc w:val="center"/>
                    <w:rPr>
                      <w:sz w:val="18"/>
                    </w:rPr>
                  </w:pPr>
                  <w:r w:rsidRPr="00DF07E8">
                    <w:rPr>
                      <w:sz w:val="18"/>
                    </w:rPr>
                    <w:t>QCL-TypeD</w:t>
                  </w:r>
                </w:p>
              </w:tc>
            </w:tr>
            <w:tr w:rsidR="003B2F3B" w:rsidRPr="00DF07E8" w14:paraId="3B68243D" w14:textId="77777777" w:rsidTr="00182B5A">
              <w:tc>
                <w:tcPr>
                  <w:tcW w:w="1562" w:type="dxa"/>
                  <w:shd w:val="clear" w:color="auto" w:fill="auto"/>
                </w:tcPr>
                <w:p w14:paraId="7BDA0583" w14:textId="77777777" w:rsidR="003B2F3B" w:rsidRPr="00DF07E8" w:rsidRDefault="003B2F3B" w:rsidP="00182B5A">
                  <w:pPr>
                    <w:spacing w:after="0"/>
                    <w:jc w:val="center"/>
                    <w:rPr>
                      <w:sz w:val="18"/>
                      <w:highlight w:val="cyan"/>
                    </w:rPr>
                  </w:pPr>
                  <w:r w:rsidRPr="00DF07E8">
                    <w:rPr>
                      <w:sz w:val="18"/>
                      <w:highlight w:val="cyan"/>
                    </w:rPr>
                    <w:t>3**</w:t>
                  </w:r>
                </w:p>
              </w:tc>
              <w:tc>
                <w:tcPr>
                  <w:tcW w:w="1831" w:type="dxa"/>
                  <w:shd w:val="clear" w:color="auto" w:fill="auto"/>
                </w:tcPr>
                <w:p w14:paraId="76127017" w14:textId="77777777" w:rsidR="003B2F3B" w:rsidRPr="00DF07E8" w:rsidRDefault="003B2F3B" w:rsidP="00182B5A">
                  <w:pPr>
                    <w:spacing w:after="0"/>
                    <w:rPr>
                      <w:sz w:val="18"/>
                      <w:highlight w:val="cyan"/>
                    </w:rPr>
                  </w:pPr>
                  <w:r w:rsidRPr="00DF07E8">
                    <w:rPr>
                      <w:sz w:val="18"/>
                      <w:highlight w:val="cyan"/>
                    </w:rPr>
                    <w:t>CSI-RS (CSI)</w:t>
                  </w:r>
                </w:p>
              </w:tc>
              <w:tc>
                <w:tcPr>
                  <w:tcW w:w="1751" w:type="dxa"/>
                  <w:shd w:val="clear" w:color="auto" w:fill="auto"/>
                </w:tcPr>
                <w:p w14:paraId="3C632C26" w14:textId="77777777" w:rsidR="003B2F3B" w:rsidRPr="00DF07E8" w:rsidRDefault="003B2F3B" w:rsidP="00182B5A">
                  <w:pPr>
                    <w:spacing w:after="0"/>
                    <w:jc w:val="center"/>
                    <w:rPr>
                      <w:sz w:val="18"/>
                      <w:highlight w:val="cyan"/>
                    </w:rPr>
                  </w:pPr>
                  <w:r w:rsidRPr="00DF07E8">
                    <w:rPr>
                      <w:sz w:val="18"/>
                      <w:highlight w:val="cyan"/>
                    </w:rPr>
                    <w:t>QCL-TypeA</w:t>
                  </w:r>
                </w:p>
              </w:tc>
              <w:tc>
                <w:tcPr>
                  <w:tcW w:w="2210" w:type="dxa"/>
                  <w:shd w:val="clear" w:color="auto" w:fill="auto"/>
                </w:tcPr>
                <w:p w14:paraId="43A18924" w14:textId="77777777" w:rsidR="003B2F3B" w:rsidRPr="00DF07E8" w:rsidRDefault="003B2F3B" w:rsidP="00182B5A">
                  <w:pPr>
                    <w:spacing w:after="0"/>
                    <w:rPr>
                      <w:sz w:val="18"/>
                      <w:highlight w:val="cyan"/>
                    </w:rPr>
                  </w:pPr>
                  <w:r w:rsidRPr="00DF07E8">
                    <w:rPr>
                      <w:sz w:val="18"/>
                      <w:highlight w:val="cyan"/>
                    </w:rPr>
                    <w:t>CSI-RS (CSI)</w:t>
                  </w:r>
                </w:p>
              </w:tc>
              <w:tc>
                <w:tcPr>
                  <w:tcW w:w="2275" w:type="dxa"/>
                  <w:shd w:val="clear" w:color="auto" w:fill="auto"/>
                </w:tcPr>
                <w:p w14:paraId="27171407" w14:textId="77777777" w:rsidR="003B2F3B" w:rsidRPr="00DF07E8" w:rsidRDefault="003B2F3B" w:rsidP="00182B5A">
                  <w:pPr>
                    <w:spacing w:after="0"/>
                    <w:jc w:val="center"/>
                    <w:rPr>
                      <w:sz w:val="18"/>
                      <w:highlight w:val="cyan"/>
                    </w:rPr>
                  </w:pPr>
                  <w:r w:rsidRPr="00DF07E8">
                    <w:rPr>
                      <w:sz w:val="18"/>
                      <w:highlight w:val="cyan"/>
                    </w:rPr>
                    <w:t>QCL-TypeD</w:t>
                  </w:r>
                </w:p>
              </w:tc>
            </w:tr>
            <w:tr w:rsidR="003B2F3B" w:rsidRPr="00DF07E8" w14:paraId="4BB33F26" w14:textId="77777777" w:rsidTr="00182B5A">
              <w:tc>
                <w:tcPr>
                  <w:tcW w:w="1562" w:type="dxa"/>
                  <w:shd w:val="clear" w:color="auto" w:fill="auto"/>
                </w:tcPr>
                <w:p w14:paraId="25430DE1" w14:textId="77777777" w:rsidR="003B2F3B" w:rsidRPr="00DF07E8" w:rsidRDefault="003B2F3B" w:rsidP="00182B5A">
                  <w:pPr>
                    <w:spacing w:after="0"/>
                    <w:jc w:val="center"/>
                    <w:rPr>
                      <w:sz w:val="18"/>
                    </w:rPr>
                  </w:pPr>
                  <w:r w:rsidRPr="00DF07E8">
                    <w:rPr>
                      <w:sz w:val="18"/>
                    </w:rPr>
                    <w:t>4*</w:t>
                  </w:r>
                </w:p>
              </w:tc>
              <w:tc>
                <w:tcPr>
                  <w:tcW w:w="1831" w:type="dxa"/>
                  <w:shd w:val="clear" w:color="auto" w:fill="auto"/>
                </w:tcPr>
                <w:p w14:paraId="187842CA" w14:textId="77777777" w:rsidR="003B2F3B" w:rsidRPr="00DF07E8" w:rsidRDefault="003B2F3B" w:rsidP="00182B5A">
                  <w:pPr>
                    <w:spacing w:after="0"/>
                    <w:rPr>
                      <w:sz w:val="18"/>
                    </w:rPr>
                  </w:pPr>
                  <w:r w:rsidRPr="00DF07E8">
                    <w:rPr>
                      <w:sz w:val="18"/>
                    </w:rPr>
                    <w:t>SS/PBCH Block*</w:t>
                  </w:r>
                </w:p>
              </w:tc>
              <w:tc>
                <w:tcPr>
                  <w:tcW w:w="1751" w:type="dxa"/>
                  <w:shd w:val="clear" w:color="auto" w:fill="auto"/>
                </w:tcPr>
                <w:p w14:paraId="58A6EEE3"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7275A73" w14:textId="77777777" w:rsidR="003B2F3B" w:rsidRPr="00DF07E8" w:rsidRDefault="003B2F3B" w:rsidP="00182B5A">
                  <w:pPr>
                    <w:spacing w:after="0"/>
                    <w:rPr>
                      <w:sz w:val="18"/>
                    </w:rPr>
                  </w:pPr>
                  <w:r w:rsidRPr="00DF07E8">
                    <w:rPr>
                      <w:sz w:val="18"/>
                    </w:rPr>
                    <w:t>SS/PBCH Block*</w:t>
                  </w:r>
                </w:p>
              </w:tc>
              <w:tc>
                <w:tcPr>
                  <w:tcW w:w="2275" w:type="dxa"/>
                  <w:shd w:val="clear" w:color="auto" w:fill="auto"/>
                </w:tcPr>
                <w:p w14:paraId="5BC5BB67" w14:textId="77777777" w:rsidR="003B2F3B" w:rsidRPr="00DF07E8" w:rsidRDefault="003B2F3B" w:rsidP="00182B5A">
                  <w:pPr>
                    <w:spacing w:after="0"/>
                    <w:jc w:val="center"/>
                    <w:rPr>
                      <w:sz w:val="18"/>
                    </w:rPr>
                  </w:pPr>
                  <w:r w:rsidRPr="00DF07E8">
                    <w:rPr>
                      <w:sz w:val="18"/>
                    </w:rPr>
                    <w:t>QCL-TypeD</w:t>
                  </w:r>
                </w:p>
              </w:tc>
            </w:tr>
          </w:tbl>
          <w:p w14:paraId="368A81C0" w14:textId="77777777" w:rsidR="003B2F3B" w:rsidRPr="00DF07E8" w:rsidRDefault="003B2F3B" w:rsidP="00182B5A">
            <w:pPr>
              <w:spacing w:after="0"/>
              <w:rPr>
                <w:sz w:val="18"/>
              </w:rPr>
            </w:pPr>
            <w:r w:rsidRPr="00DF07E8">
              <w:rPr>
                <w:sz w:val="18"/>
              </w:rPr>
              <w:t>* Before TRS configured. Note: this is not a TCI state, rather a valid QCL assumption</w:t>
            </w:r>
          </w:p>
          <w:p w14:paraId="7AA080A2" w14:textId="77777777" w:rsidR="003B2F3B" w:rsidRPr="00DF07E8" w:rsidRDefault="003B2F3B" w:rsidP="00182B5A">
            <w:pPr>
              <w:spacing w:after="0"/>
              <w:rPr>
                <w:sz w:val="18"/>
              </w:rPr>
            </w:pPr>
            <w:r w:rsidRPr="00DF07E8">
              <w:rPr>
                <w:sz w:val="18"/>
              </w:rPr>
              <w:t>** Note: QCL parameters may not be derived directly from CSI-RS (CSI)</w:t>
            </w:r>
          </w:p>
        </w:tc>
      </w:tr>
    </w:tbl>
    <w:p w14:paraId="6DA50D33" w14:textId="77777777" w:rsidR="003B2F3B" w:rsidRDefault="003B2F3B" w:rsidP="00DD4CB9">
      <w:pPr>
        <w:pStyle w:val="ListParagraph"/>
        <w:overflowPunct w:val="0"/>
        <w:autoSpaceDE w:val="0"/>
        <w:autoSpaceDN w:val="0"/>
        <w:adjustRightInd w:val="0"/>
        <w:spacing w:after="120"/>
        <w:ind w:left="0"/>
        <w:jc w:val="both"/>
        <w:textAlignment w:val="baseline"/>
        <w:rPr>
          <w:lang w:eastAsia="x-none"/>
        </w:rPr>
      </w:pPr>
    </w:p>
    <w:p w14:paraId="310A1AC3" w14:textId="1F483904" w:rsidR="00EB2B2E" w:rsidRDefault="00EB2B2E" w:rsidP="00EB2B2E">
      <w:pPr>
        <w:rPr>
          <w:rFonts w:eastAsia="Times New Roman"/>
          <w:b/>
          <w:i/>
          <w:szCs w:val="24"/>
        </w:rPr>
      </w:pPr>
      <w:r>
        <w:rPr>
          <w:rFonts w:eastAsia="Times New Roman"/>
          <w:b/>
          <w:i/>
          <w:szCs w:val="24"/>
        </w:rPr>
        <w:t>Proposal 1</w:t>
      </w:r>
      <w:r w:rsidR="008F327E">
        <w:rPr>
          <w:rFonts w:eastAsia="Times New Roman"/>
          <w:b/>
          <w:i/>
          <w:szCs w:val="24"/>
        </w:rPr>
        <w:t>4</w:t>
      </w:r>
      <w:r>
        <w:rPr>
          <w:rFonts w:eastAsia="Times New Roman"/>
          <w:b/>
          <w:i/>
          <w:szCs w:val="24"/>
        </w:rPr>
        <w:t>: Update previous agreement on QCL relations for DMRS of PDCCH as follows:</w:t>
      </w:r>
    </w:p>
    <w:tbl>
      <w:tblPr>
        <w:tblStyle w:val="TableGrid"/>
        <w:tblW w:w="0" w:type="auto"/>
        <w:tblLook w:val="04A0" w:firstRow="1" w:lastRow="0" w:firstColumn="1" w:lastColumn="0" w:noHBand="0" w:noVBand="1"/>
      </w:tblPr>
      <w:tblGrid>
        <w:gridCol w:w="9629"/>
      </w:tblGrid>
      <w:tr w:rsidR="00EB2B2E" w14:paraId="1A882E79" w14:textId="77777777" w:rsidTr="00182B5A">
        <w:tc>
          <w:tcPr>
            <w:tcW w:w="9962" w:type="dxa"/>
          </w:tcPr>
          <w:p w14:paraId="6BB173F8" w14:textId="77777777" w:rsidR="00EB2B2E" w:rsidRPr="008C6CCC" w:rsidRDefault="00EB2B2E" w:rsidP="00182B5A">
            <w:pPr>
              <w:spacing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85"/>
              <w:gridCol w:w="1696"/>
              <w:gridCol w:w="2153"/>
              <w:gridCol w:w="2215"/>
            </w:tblGrid>
            <w:tr w:rsidR="00EB2B2E" w:rsidRPr="008C6CCC" w14:paraId="51E9D229" w14:textId="77777777" w:rsidTr="00182B5A">
              <w:tc>
                <w:tcPr>
                  <w:tcW w:w="1562" w:type="dxa"/>
                  <w:shd w:val="clear" w:color="auto" w:fill="auto"/>
                  <w:vAlign w:val="center"/>
                </w:tcPr>
                <w:p w14:paraId="11BAD5BA" w14:textId="77777777" w:rsidR="00EB2B2E" w:rsidRPr="00185691" w:rsidRDefault="00EB2B2E" w:rsidP="00182B5A">
                  <w:pPr>
                    <w:spacing w:after="0"/>
                    <w:jc w:val="center"/>
                    <w:rPr>
                      <w:b/>
                    </w:rPr>
                  </w:pPr>
                  <w:r w:rsidRPr="00185691">
                    <w:rPr>
                      <w:b/>
                    </w:rPr>
                    <w:t>Valid TCI state Configuration</w:t>
                  </w:r>
                </w:p>
              </w:tc>
              <w:tc>
                <w:tcPr>
                  <w:tcW w:w="1831" w:type="dxa"/>
                  <w:shd w:val="clear" w:color="auto" w:fill="auto"/>
                </w:tcPr>
                <w:p w14:paraId="47A5F1F3" w14:textId="77777777" w:rsidR="00EB2B2E" w:rsidRPr="00185691" w:rsidRDefault="00EB2B2E" w:rsidP="00182B5A">
                  <w:pPr>
                    <w:spacing w:after="0"/>
                    <w:jc w:val="center"/>
                    <w:rPr>
                      <w:b/>
                    </w:rPr>
                  </w:pPr>
                  <w:r w:rsidRPr="00185691">
                    <w:rPr>
                      <w:b/>
                    </w:rPr>
                    <w:t>DL RS 1</w:t>
                  </w:r>
                </w:p>
              </w:tc>
              <w:tc>
                <w:tcPr>
                  <w:tcW w:w="1751" w:type="dxa"/>
                  <w:shd w:val="clear" w:color="auto" w:fill="auto"/>
                </w:tcPr>
                <w:p w14:paraId="443FC5A7" w14:textId="77777777" w:rsidR="00EB2B2E" w:rsidRPr="00185691" w:rsidRDefault="00EB2B2E" w:rsidP="00182B5A">
                  <w:pPr>
                    <w:spacing w:after="0"/>
                    <w:jc w:val="center"/>
                    <w:rPr>
                      <w:b/>
                      <w:i/>
                    </w:rPr>
                  </w:pPr>
                  <w:r w:rsidRPr="00185691">
                    <w:rPr>
                      <w:b/>
                      <w:i/>
                    </w:rPr>
                    <w:t>qcl-Type1</w:t>
                  </w:r>
                </w:p>
              </w:tc>
              <w:tc>
                <w:tcPr>
                  <w:tcW w:w="2210" w:type="dxa"/>
                  <w:shd w:val="clear" w:color="auto" w:fill="auto"/>
                </w:tcPr>
                <w:p w14:paraId="5D8E715B" w14:textId="77777777" w:rsidR="00EB2B2E" w:rsidRPr="00185691" w:rsidRDefault="00EB2B2E" w:rsidP="00182B5A">
                  <w:pPr>
                    <w:spacing w:after="0"/>
                    <w:jc w:val="center"/>
                    <w:rPr>
                      <w:b/>
                    </w:rPr>
                  </w:pPr>
                  <w:r w:rsidRPr="00185691">
                    <w:rPr>
                      <w:b/>
                    </w:rPr>
                    <w:t>DL RS 2 (if configured)</w:t>
                  </w:r>
                </w:p>
              </w:tc>
              <w:tc>
                <w:tcPr>
                  <w:tcW w:w="2275" w:type="dxa"/>
                  <w:shd w:val="clear" w:color="auto" w:fill="auto"/>
                </w:tcPr>
                <w:p w14:paraId="3C9F9A28" w14:textId="77777777" w:rsidR="00EB2B2E" w:rsidRPr="00185691" w:rsidRDefault="00EB2B2E" w:rsidP="00182B5A">
                  <w:pPr>
                    <w:spacing w:after="0"/>
                    <w:jc w:val="center"/>
                    <w:rPr>
                      <w:b/>
                    </w:rPr>
                  </w:pPr>
                  <w:r w:rsidRPr="00185691">
                    <w:rPr>
                      <w:b/>
                      <w:i/>
                    </w:rPr>
                    <w:t>qcl-Type2</w:t>
                  </w:r>
                  <w:r w:rsidRPr="00185691">
                    <w:rPr>
                      <w:b/>
                    </w:rPr>
                    <w:t xml:space="preserve"> (if configured)</w:t>
                  </w:r>
                </w:p>
              </w:tc>
            </w:tr>
            <w:tr w:rsidR="00EB2B2E" w:rsidRPr="008C6CCC" w14:paraId="77DE0B95" w14:textId="77777777" w:rsidTr="00182B5A">
              <w:tc>
                <w:tcPr>
                  <w:tcW w:w="1562" w:type="dxa"/>
                  <w:shd w:val="clear" w:color="auto" w:fill="auto"/>
                  <w:vAlign w:val="center"/>
                </w:tcPr>
                <w:p w14:paraId="123062BD" w14:textId="77777777" w:rsidR="00EB2B2E" w:rsidRPr="008C6CCC" w:rsidRDefault="00EB2B2E" w:rsidP="00182B5A">
                  <w:pPr>
                    <w:spacing w:after="0"/>
                    <w:jc w:val="center"/>
                  </w:pPr>
                  <w:r w:rsidRPr="008C6CCC">
                    <w:t>1</w:t>
                  </w:r>
                </w:p>
              </w:tc>
              <w:tc>
                <w:tcPr>
                  <w:tcW w:w="1831" w:type="dxa"/>
                  <w:shd w:val="clear" w:color="auto" w:fill="auto"/>
                </w:tcPr>
                <w:p w14:paraId="65489917" w14:textId="77777777" w:rsidR="00EB2B2E" w:rsidRPr="008C6CCC" w:rsidRDefault="00EB2B2E" w:rsidP="00182B5A">
                  <w:pPr>
                    <w:spacing w:after="0"/>
                  </w:pPr>
                  <w:r w:rsidRPr="008C6CCC">
                    <w:t>TRS</w:t>
                  </w:r>
                </w:p>
              </w:tc>
              <w:tc>
                <w:tcPr>
                  <w:tcW w:w="1751" w:type="dxa"/>
                  <w:shd w:val="clear" w:color="auto" w:fill="auto"/>
                </w:tcPr>
                <w:p w14:paraId="2D25FC8B" w14:textId="77777777" w:rsidR="00EB2B2E" w:rsidRPr="008C6CCC" w:rsidRDefault="00EB2B2E" w:rsidP="00182B5A">
                  <w:pPr>
                    <w:spacing w:after="0"/>
                    <w:jc w:val="center"/>
                  </w:pPr>
                  <w:r w:rsidRPr="008C6CCC">
                    <w:t>QCL-TypeA</w:t>
                  </w:r>
                </w:p>
              </w:tc>
              <w:tc>
                <w:tcPr>
                  <w:tcW w:w="2210" w:type="dxa"/>
                  <w:shd w:val="clear" w:color="auto" w:fill="auto"/>
                </w:tcPr>
                <w:p w14:paraId="25563DA2" w14:textId="77777777" w:rsidR="00EB2B2E" w:rsidRPr="008C6CCC" w:rsidRDefault="00EB2B2E" w:rsidP="00182B5A">
                  <w:pPr>
                    <w:spacing w:after="0"/>
                  </w:pPr>
                  <w:r w:rsidRPr="008C6CCC">
                    <w:t>TRS</w:t>
                  </w:r>
                </w:p>
              </w:tc>
              <w:tc>
                <w:tcPr>
                  <w:tcW w:w="2275" w:type="dxa"/>
                  <w:shd w:val="clear" w:color="auto" w:fill="auto"/>
                </w:tcPr>
                <w:p w14:paraId="78874138" w14:textId="77777777" w:rsidR="00EB2B2E" w:rsidRPr="008C6CCC" w:rsidRDefault="00EB2B2E" w:rsidP="00182B5A">
                  <w:pPr>
                    <w:spacing w:after="0"/>
                    <w:jc w:val="center"/>
                  </w:pPr>
                  <w:r w:rsidRPr="008C6CCC">
                    <w:t>QCL-TypeD</w:t>
                  </w:r>
                </w:p>
              </w:tc>
            </w:tr>
            <w:tr w:rsidR="00EB2B2E" w:rsidRPr="008C6CCC" w14:paraId="5B629DE4" w14:textId="77777777" w:rsidTr="00182B5A">
              <w:tc>
                <w:tcPr>
                  <w:tcW w:w="1562" w:type="dxa"/>
                  <w:shd w:val="clear" w:color="auto" w:fill="auto"/>
                  <w:vAlign w:val="center"/>
                </w:tcPr>
                <w:p w14:paraId="1C6F5847" w14:textId="77777777" w:rsidR="00EB2B2E" w:rsidRPr="008C6CCC" w:rsidRDefault="00EB2B2E" w:rsidP="00182B5A">
                  <w:pPr>
                    <w:spacing w:after="0"/>
                    <w:jc w:val="center"/>
                  </w:pPr>
                  <w:r w:rsidRPr="008C6CCC">
                    <w:t>2</w:t>
                  </w:r>
                </w:p>
              </w:tc>
              <w:tc>
                <w:tcPr>
                  <w:tcW w:w="1831" w:type="dxa"/>
                  <w:shd w:val="clear" w:color="auto" w:fill="auto"/>
                </w:tcPr>
                <w:p w14:paraId="769A6D16" w14:textId="77777777" w:rsidR="00EB2B2E" w:rsidRPr="008C6CCC" w:rsidRDefault="00EB2B2E" w:rsidP="00182B5A">
                  <w:pPr>
                    <w:spacing w:after="0"/>
                  </w:pPr>
                  <w:r w:rsidRPr="008C6CCC">
                    <w:t>TRS</w:t>
                  </w:r>
                </w:p>
              </w:tc>
              <w:tc>
                <w:tcPr>
                  <w:tcW w:w="1751" w:type="dxa"/>
                  <w:shd w:val="clear" w:color="auto" w:fill="auto"/>
                </w:tcPr>
                <w:p w14:paraId="1D57E845" w14:textId="77777777" w:rsidR="00EB2B2E" w:rsidRPr="008C6CCC" w:rsidRDefault="00EB2B2E" w:rsidP="00182B5A">
                  <w:pPr>
                    <w:spacing w:after="0"/>
                    <w:jc w:val="center"/>
                  </w:pPr>
                  <w:r w:rsidRPr="008C6CCC">
                    <w:t>QCL-TypeA</w:t>
                  </w:r>
                </w:p>
              </w:tc>
              <w:tc>
                <w:tcPr>
                  <w:tcW w:w="2210" w:type="dxa"/>
                  <w:shd w:val="clear" w:color="auto" w:fill="auto"/>
                </w:tcPr>
                <w:p w14:paraId="50765B88" w14:textId="77777777" w:rsidR="00EB2B2E" w:rsidRPr="008C6CCC" w:rsidRDefault="00EB2B2E" w:rsidP="00182B5A">
                  <w:pPr>
                    <w:spacing w:after="0"/>
                  </w:pPr>
                  <w:r w:rsidRPr="008C6CCC">
                    <w:t>CSI-RS (BM)</w:t>
                  </w:r>
                </w:p>
              </w:tc>
              <w:tc>
                <w:tcPr>
                  <w:tcW w:w="2275" w:type="dxa"/>
                  <w:shd w:val="clear" w:color="auto" w:fill="auto"/>
                </w:tcPr>
                <w:p w14:paraId="67A260A6" w14:textId="77777777" w:rsidR="00EB2B2E" w:rsidRPr="008C6CCC" w:rsidRDefault="00EB2B2E" w:rsidP="00182B5A">
                  <w:pPr>
                    <w:spacing w:after="0"/>
                    <w:jc w:val="center"/>
                  </w:pPr>
                  <w:r w:rsidRPr="008C6CCC">
                    <w:t>QCL-TypeD</w:t>
                  </w:r>
                </w:p>
              </w:tc>
            </w:tr>
            <w:tr w:rsidR="00EB2B2E" w:rsidRPr="008C6CCC" w14:paraId="5444FDC9" w14:textId="77777777" w:rsidTr="00182B5A">
              <w:tc>
                <w:tcPr>
                  <w:tcW w:w="1562" w:type="dxa"/>
                  <w:shd w:val="clear" w:color="auto" w:fill="auto"/>
                  <w:vAlign w:val="center"/>
                </w:tcPr>
                <w:p w14:paraId="715008A5" w14:textId="77777777" w:rsidR="00EB2B2E" w:rsidRPr="00193DA3" w:rsidRDefault="00EB2B2E" w:rsidP="00182B5A">
                  <w:pPr>
                    <w:spacing w:after="0"/>
                    <w:jc w:val="center"/>
                  </w:pPr>
                  <w:r w:rsidRPr="00193DA3">
                    <w:t>3**</w:t>
                  </w:r>
                </w:p>
              </w:tc>
              <w:tc>
                <w:tcPr>
                  <w:tcW w:w="1831" w:type="dxa"/>
                  <w:shd w:val="clear" w:color="auto" w:fill="auto"/>
                </w:tcPr>
                <w:p w14:paraId="26689376" w14:textId="77777777" w:rsidR="00EB2B2E" w:rsidRPr="00193DA3" w:rsidRDefault="00EB2B2E" w:rsidP="00182B5A">
                  <w:pPr>
                    <w:spacing w:after="0"/>
                  </w:pPr>
                  <w:r w:rsidRPr="00193DA3">
                    <w:t>CSI-RS (CSI)</w:t>
                  </w:r>
                </w:p>
              </w:tc>
              <w:tc>
                <w:tcPr>
                  <w:tcW w:w="1751" w:type="dxa"/>
                  <w:shd w:val="clear" w:color="auto" w:fill="auto"/>
                </w:tcPr>
                <w:p w14:paraId="14EDD08A" w14:textId="77777777" w:rsidR="00EB2B2E" w:rsidRPr="00193DA3" w:rsidRDefault="00EB2B2E" w:rsidP="00182B5A">
                  <w:pPr>
                    <w:spacing w:after="0"/>
                    <w:jc w:val="center"/>
                  </w:pPr>
                  <w:r w:rsidRPr="00193DA3">
                    <w:t>QCL-TypeA</w:t>
                  </w:r>
                </w:p>
              </w:tc>
              <w:tc>
                <w:tcPr>
                  <w:tcW w:w="2210" w:type="dxa"/>
                  <w:shd w:val="clear" w:color="auto" w:fill="auto"/>
                </w:tcPr>
                <w:p w14:paraId="0265FA3B" w14:textId="77777777" w:rsidR="00EB2B2E" w:rsidRPr="00193DA3" w:rsidRDefault="00EB2B2E" w:rsidP="00182B5A">
                  <w:pPr>
                    <w:spacing w:after="0"/>
                    <w:rPr>
                      <w:color w:val="FF0000"/>
                    </w:rPr>
                  </w:pPr>
                  <w:r w:rsidRPr="00193DA3">
                    <w:rPr>
                      <w:color w:val="FF0000"/>
                    </w:rPr>
                    <w:t>CSI-RS (CSI)</w:t>
                  </w:r>
                </w:p>
              </w:tc>
              <w:tc>
                <w:tcPr>
                  <w:tcW w:w="2275" w:type="dxa"/>
                  <w:shd w:val="clear" w:color="auto" w:fill="auto"/>
                </w:tcPr>
                <w:p w14:paraId="1D3D5079" w14:textId="77777777" w:rsidR="00EB2B2E" w:rsidRPr="00193DA3" w:rsidRDefault="00EB2B2E" w:rsidP="00182B5A">
                  <w:pPr>
                    <w:spacing w:after="0"/>
                    <w:jc w:val="center"/>
                    <w:rPr>
                      <w:color w:val="FF0000"/>
                    </w:rPr>
                  </w:pPr>
                  <w:r w:rsidRPr="00193DA3">
                    <w:rPr>
                      <w:color w:val="FF0000"/>
                    </w:rPr>
                    <w:t>QCL-TypeD</w:t>
                  </w:r>
                </w:p>
              </w:tc>
            </w:tr>
            <w:tr w:rsidR="00EB2B2E" w:rsidRPr="008C6CCC" w14:paraId="1EE91EC4" w14:textId="77777777" w:rsidTr="00182B5A">
              <w:tc>
                <w:tcPr>
                  <w:tcW w:w="1562" w:type="dxa"/>
                  <w:shd w:val="clear" w:color="auto" w:fill="auto"/>
                  <w:vAlign w:val="center"/>
                </w:tcPr>
                <w:p w14:paraId="75C8F1F7" w14:textId="77777777" w:rsidR="00EB2B2E" w:rsidRPr="008C6CCC" w:rsidRDefault="00EB2B2E" w:rsidP="00182B5A">
                  <w:pPr>
                    <w:spacing w:after="0"/>
                    <w:jc w:val="center"/>
                  </w:pPr>
                  <w:r>
                    <w:t>4</w:t>
                  </w:r>
                  <w:r w:rsidRPr="008C6CCC">
                    <w:t>*</w:t>
                  </w:r>
                </w:p>
              </w:tc>
              <w:tc>
                <w:tcPr>
                  <w:tcW w:w="1831" w:type="dxa"/>
                  <w:shd w:val="clear" w:color="auto" w:fill="auto"/>
                </w:tcPr>
                <w:p w14:paraId="38F78ACA" w14:textId="77777777" w:rsidR="00EB2B2E" w:rsidRPr="008C6CCC" w:rsidRDefault="00EB2B2E" w:rsidP="00182B5A">
                  <w:pPr>
                    <w:spacing w:after="0"/>
                  </w:pPr>
                  <w:r w:rsidRPr="008C6CCC">
                    <w:t>SS/PBCH Block*</w:t>
                  </w:r>
                </w:p>
              </w:tc>
              <w:tc>
                <w:tcPr>
                  <w:tcW w:w="1751" w:type="dxa"/>
                  <w:shd w:val="clear" w:color="auto" w:fill="auto"/>
                </w:tcPr>
                <w:p w14:paraId="0B943D2E" w14:textId="77777777" w:rsidR="00EB2B2E" w:rsidRPr="008C6CCC" w:rsidRDefault="00EB2B2E" w:rsidP="00182B5A">
                  <w:pPr>
                    <w:spacing w:after="0"/>
                    <w:jc w:val="center"/>
                  </w:pPr>
                  <w:r w:rsidRPr="008C6CCC">
                    <w:t>QCL-TypeA</w:t>
                  </w:r>
                </w:p>
              </w:tc>
              <w:tc>
                <w:tcPr>
                  <w:tcW w:w="2210" w:type="dxa"/>
                  <w:shd w:val="clear" w:color="auto" w:fill="auto"/>
                </w:tcPr>
                <w:p w14:paraId="50FBC05D" w14:textId="77777777" w:rsidR="00EB2B2E" w:rsidRPr="008C6CCC" w:rsidRDefault="00EB2B2E" w:rsidP="00182B5A">
                  <w:pPr>
                    <w:spacing w:after="0"/>
                  </w:pPr>
                  <w:r w:rsidRPr="008C6CCC">
                    <w:t>SS/PBCH Block*</w:t>
                  </w:r>
                </w:p>
              </w:tc>
              <w:tc>
                <w:tcPr>
                  <w:tcW w:w="2275" w:type="dxa"/>
                  <w:shd w:val="clear" w:color="auto" w:fill="auto"/>
                </w:tcPr>
                <w:p w14:paraId="650F8188" w14:textId="77777777" w:rsidR="00EB2B2E" w:rsidRPr="008C6CCC" w:rsidRDefault="00EB2B2E" w:rsidP="00182B5A">
                  <w:pPr>
                    <w:spacing w:after="0"/>
                    <w:jc w:val="center"/>
                  </w:pPr>
                  <w:r w:rsidRPr="008C6CCC">
                    <w:t>QCL-TypeD</w:t>
                  </w:r>
                </w:p>
              </w:tc>
            </w:tr>
          </w:tbl>
          <w:p w14:paraId="704E0F4E" w14:textId="77777777" w:rsidR="00EB2B2E" w:rsidRPr="00B34754" w:rsidRDefault="00EB2B2E" w:rsidP="00182B5A">
            <w:pPr>
              <w:spacing w:after="0"/>
            </w:pPr>
            <w:r w:rsidRPr="00B34754">
              <w:t>* Before TRS configured. Note: this is not a TCI state, rather a valid QCL assumption</w:t>
            </w:r>
          </w:p>
          <w:p w14:paraId="7DAE15D3" w14:textId="77777777" w:rsidR="00EB2B2E" w:rsidRPr="00193DA3" w:rsidRDefault="00EB2B2E" w:rsidP="00182B5A">
            <w:pPr>
              <w:spacing w:after="0"/>
              <w:rPr>
                <w:strike/>
              </w:rPr>
            </w:pPr>
            <w:r w:rsidRPr="00193DA3">
              <w:rPr>
                <w:strike/>
                <w:color w:val="FF0000"/>
              </w:rPr>
              <w:t>**Note: Only when QCL type-D is not applicable</w:t>
            </w:r>
          </w:p>
        </w:tc>
      </w:tr>
    </w:tbl>
    <w:p w14:paraId="2157E4F3" w14:textId="2F18DDF1" w:rsidR="00DD4CB9" w:rsidRDefault="00DD4CB9" w:rsidP="00DD4CB9">
      <w:pPr>
        <w:pStyle w:val="ListParagraph"/>
        <w:overflowPunct w:val="0"/>
        <w:autoSpaceDE w:val="0"/>
        <w:autoSpaceDN w:val="0"/>
        <w:adjustRightInd w:val="0"/>
        <w:spacing w:after="120"/>
        <w:ind w:left="0"/>
        <w:jc w:val="both"/>
        <w:textAlignment w:val="baseline"/>
        <w:rPr>
          <w:lang w:eastAsia="x-none"/>
        </w:rPr>
      </w:pPr>
    </w:p>
    <w:p w14:paraId="771906B3" w14:textId="0652458A" w:rsidR="008F327E" w:rsidRDefault="008F327E" w:rsidP="008F327E">
      <w:pPr>
        <w:pStyle w:val="ListParagraph"/>
        <w:overflowPunct w:val="0"/>
        <w:autoSpaceDE w:val="0"/>
        <w:autoSpaceDN w:val="0"/>
        <w:adjustRightInd w:val="0"/>
        <w:spacing w:after="120"/>
        <w:ind w:left="0"/>
        <w:jc w:val="both"/>
        <w:textAlignment w:val="baseline"/>
        <w:rPr>
          <w:lang w:eastAsia="x-none"/>
        </w:rPr>
      </w:pPr>
      <w:r w:rsidRPr="00DD4CB9">
        <w:rPr>
          <w:lang w:eastAsia="x-none"/>
        </w:rPr>
        <w:t>6.</w:t>
      </w:r>
      <w:r>
        <w:rPr>
          <w:lang w:eastAsia="x-none"/>
        </w:rPr>
        <w:t xml:space="preserve">2 </w:t>
      </w:r>
      <w:r w:rsidRPr="008F327E">
        <w:rPr>
          <w:lang w:eastAsia="x-none"/>
        </w:rPr>
        <w:t>Interpretation of "Type D when applicable" in QCL</w:t>
      </w:r>
    </w:p>
    <w:p w14:paraId="1D4278E8" w14:textId="77777777" w:rsidR="008F327E" w:rsidRDefault="008F327E" w:rsidP="008F327E">
      <w:pPr>
        <w:pStyle w:val="ListParagraph"/>
        <w:overflowPunct w:val="0"/>
        <w:autoSpaceDE w:val="0"/>
        <w:autoSpaceDN w:val="0"/>
        <w:adjustRightInd w:val="0"/>
        <w:spacing w:after="120"/>
        <w:ind w:left="0"/>
        <w:jc w:val="both"/>
        <w:textAlignment w:val="baseline"/>
        <w:rPr>
          <w:lang w:eastAsia="x-none"/>
        </w:rPr>
      </w:pPr>
    </w:p>
    <w:p w14:paraId="4D7002C8" w14:textId="77777777" w:rsidR="008F327E" w:rsidRDefault="008F327E" w:rsidP="008F327E">
      <w:pPr>
        <w:rPr>
          <w:lang w:eastAsia="zh-CN"/>
        </w:rPr>
      </w:pPr>
      <w:r>
        <w:rPr>
          <w:lang w:eastAsia="zh-CN"/>
        </w:rPr>
        <w:t>In Section 5.1.5 of 38.214, the available QCL relations for each DL PHY channel are described, and the expression “Type D when applicable” is added</w:t>
      </w:r>
    </w:p>
    <w:tbl>
      <w:tblPr>
        <w:tblStyle w:val="TableGrid"/>
        <w:tblW w:w="0" w:type="auto"/>
        <w:tblLook w:val="04A0" w:firstRow="1" w:lastRow="0" w:firstColumn="1" w:lastColumn="0" w:noHBand="0" w:noVBand="1"/>
      </w:tblPr>
      <w:tblGrid>
        <w:gridCol w:w="9629"/>
      </w:tblGrid>
      <w:tr w:rsidR="008F327E" w14:paraId="5CA860EC" w14:textId="77777777" w:rsidTr="004327E8">
        <w:tc>
          <w:tcPr>
            <w:tcW w:w="9962" w:type="dxa"/>
          </w:tcPr>
          <w:p w14:paraId="5D279556" w14:textId="77777777" w:rsidR="008F327E" w:rsidRPr="005A7A3C" w:rsidRDefault="008F327E" w:rsidP="004327E8">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5298E68C" w14:textId="77777777" w:rsidR="008F327E" w:rsidRDefault="008F327E" w:rsidP="004327E8">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4ED16EB0" w14:textId="77777777" w:rsidR="008F327E" w:rsidRPr="005A7A3C" w:rsidRDefault="008F327E" w:rsidP="004327E8">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3902A02" w14:textId="77777777" w:rsidR="008F327E" w:rsidRPr="00B017AD" w:rsidRDefault="008F327E" w:rsidP="004327E8">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tc>
      </w:tr>
    </w:tbl>
    <w:p w14:paraId="429B218A" w14:textId="77777777" w:rsidR="008F327E" w:rsidRDefault="008F327E" w:rsidP="008F327E">
      <w:pPr>
        <w:rPr>
          <w:lang w:eastAsia="zh-CN"/>
        </w:rPr>
      </w:pPr>
    </w:p>
    <w:p w14:paraId="546282DF" w14:textId="77777777" w:rsidR="008F327E" w:rsidRPr="00BC56FB" w:rsidRDefault="008F327E" w:rsidP="008F327E">
      <w:pPr>
        <w:rPr>
          <w:b/>
          <w:i/>
        </w:rPr>
      </w:pPr>
      <w:bookmarkStart w:id="12" w:name="_Hlk525828907"/>
      <w:r w:rsidRPr="00AF3EBD">
        <w:rPr>
          <w:b/>
          <w:i/>
          <w:lang w:eastAsia="zh-CN"/>
        </w:rPr>
        <w:t>Proposal</w:t>
      </w:r>
      <w:r>
        <w:rPr>
          <w:b/>
          <w:i/>
          <w:lang w:eastAsia="zh-CN"/>
        </w:rPr>
        <w:t xml:space="preserve"> 15</w:t>
      </w:r>
      <w:r w:rsidRPr="00AF3EBD">
        <w:rPr>
          <w:b/>
          <w:i/>
          <w:lang w:eastAsia="zh-CN"/>
        </w:rPr>
        <w:t xml:space="preserve">: In FR2, </w:t>
      </w:r>
      <w:r w:rsidRPr="00AF3EBD">
        <w:rPr>
          <w:b/>
          <w:i/>
        </w:rPr>
        <w:t>the UE shall expect that a TCI-State will always be configured with Type D QCL source for DM-RS of PDSCH, PDCCH, NZP CSI-RS resources.</w:t>
      </w:r>
    </w:p>
    <w:bookmarkEnd w:id="12"/>
    <w:p w14:paraId="68073214" w14:textId="77777777" w:rsidR="008F327E" w:rsidRPr="00DD4CB9" w:rsidRDefault="008F327E" w:rsidP="00DD4CB9">
      <w:pPr>
        <w:pStyle w:val="ListParagraph"/>
        <w:overflowPunct w:val="0"/>
        <w:autoSpaceDE w:val="0"/>
        <w:autoSpaceDN w:val="0"/>
        <w:adjustRightInd w:val="0"/>
        <w:spacing w:after="120"/>
        <w:ind w:left="0"/>
        <w:jc w:val="both"/>
        <w:textAlignment w:val="baseline"/>
        <w:rPr>
          <w:lang w:eastAsia="x-none"/>
        </w:rPr>
      </w:pPr>
    </w:p>
    <w:sectPr w:rsidR="008F327E" w:rsidRPr="00DD4CB9" w:rsidSect="00562B8F">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587D7" w14:textId="77777777" w:rsidR="005D0732" w:rsidRDefault="005D0732" w:rsidP="00C91DF7">
      <w:pPr>
        <w:spacing w:after="0"/>
      </w:pPr>
      <w:r>
        <w:separator/>
      </w:r>
    </w:p>
  </w:endnote>
  <w:endnote w:type="continuationSeparator" w:id="0">
    <w:p w14:paraId="266EDAE1" w14:textId="77777777" w:rsidR="005D0732" w:rsidRDefault="005D0732"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1310E" w14:textId="77777777" w:rsidR="005D0732" w:rsidRDefault="005D0732" w:rsidP="00C91DF7">
      <w:pPr>
        <w:spacing w:after="0"/>
      </w:pPr>
      <w:r>
        <w:separator/>
      </w:r>
    </w:p>
  </w:footnote>
  <w:footnote w:type="continuationSeparator" w:id="0">
    <w:p w14:paraId="0A74FD2C" w14:textId="77777777" w:rsidR="005D0732" w:rsidRDefault="005D0732"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4E6E76" w:rsidRDefault="004E6E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86279"/>
    <w:multiLevelType w:val="hybridMultilevel"/>
    <w:tmpl w:val="293C3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6" w15:restartNumberingAfterBreak="0">
    <w:nsid w:val="0DEA0268"/>
    <w:multiLevelType w:val="multilevel"/>
    <w:tmpl w:val="D7A8F448"/>
    <w:lvl w:ilvl="0">
      <w:start w:val="2"/>
      <w:numFmt w:val="decimal"/>
      <w:lvlText w:val="%1"/>
      <w:lvlJc w:val="left"/>
      <w:pPr>
        <w:ind w:left="450" w:hanging="45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22D62C8"/>
    <w:multiLevelType w:val="hybridMultilevel"/>
    <w:tmpl w:val="4A028C6A"/>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0A4047"/>
    <w:multiLevelType w:val="hybridMultilevel"/>
    <w:tmpl w:val="CF1AD3A8"/>
    <w:lvl w:ilvl="0" w:tplc="D86AE132">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7" w15:restartNumberingAfterBreak="0">
    <w:nsid w:val="3F380ACC"/>
    <w:multiLevelType w:val="hybridMultilevel"/>
    <w:tmpl w:val="112051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B905CA"/>
    <w:multiLevelType w:val="hybridMultilevel"/>
    <w:tmpl w:val="B16ACC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BA9EABF"/>
    <w:multiLevelType w:val="singleLevel"/>
    <w:tmpl w:val="5BA9EABF"/>
    <w:lvl w:ilvl="0">
      <w:start w:val="1"/>
      <w:numFmt w:val="bullet"/>
      <w:lvlText w:val=""/>
      <w:lvlJc w:val="left"/>
      <w:pPr>
        <w:ind w:left="420" w:hanging="420"/>
      </w:pPr>
      <w:rPr>
        <w:rFonts w:ascii="Wingdings" w:hAnsi="Wingdings" w:hint="default"/>
      </w:rPr>
    </w:lvl>
  </w:abstractNum>
  <w:abstractNum w:abstractNumId="28"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9B76AF"/>
    <w:multiLevelType w:val="hybridMultilevel"/>
    <w:tmpl w:val="ED06830E"/>
    <w:lvl w:ilvl="0" w:tplc="833651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5F62FA9"/>
    <w:multiLevelType w:val="hybridMultilevel"/>
    <w:tmpl w:val="2444897C"/>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40"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085CE6"/>
    <w:multiLevelType w:val="hybridMultilevel"/>
    <w:tmpl w:val="850A4A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8"/>
  </w:num>
  <w:num w:numId="3">
    <w:abstractNumId w:val="25"/>
  </w:num>
  <w:num w:numId="4">
    <w:abstractNumId w:val="38"/>
  </w:num>
  <w:num w:numId="5">
    <w:abstractNumId w:val="5"/>
  </w:num>
  <w:num w:numId="6">
    <w:abstractNumId w:val="15"/>
  </w:num>
  <w:num w:numId="7">
    <w:abstractNumId w:val="7"/>
  </w:num>
  <w:num w:numId="8">
    <w:abstractNumId w:val="20"/>
  </w:num>
  <w:num w:numId="9">
    <w:abstractNumId w:val="34"/>
  </w:num>
  <w:num w:numId="10">
    <w:abstractNumId w:val="10"/>
  </w:num>
  <w:num w:numId="11">
    <w:abstractNumId w:val="31"/>
  </w:num>
  <w:num w:numId="12">
    <w:abstractNumId w:val="35"/>
  </w:num>
  <w:num w:numId="13">
    <w:abstractNumId w:val="41"/>
  </w:num>
  <w:num w:numId="14">
    <w:abstractNumId w:val="3"/>
  </w:num>
  <w:num w:numId="15">
    <w:abstractNumId w:val="22"/>
  </w:num>
  <w:num w:numId="16">
    <w:abstractNumId w:val="24"/>
  </w:num>
  <w:num w:numId="17">
    <w:abstractNumId w:val="30"/>
  </w:num>
  <w:num w:numId="18">
    <w:abstractNumId w:val="26"/>
  </w:num>
  <w:num w:numId="19">
    <w:abstractNumId w:val="29"/>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1"/>
  </w:num>
  <w:num w:numId="22">
    <w:abstractNumId w:val="1"/>
  </w:num>
  <w:num w:numId="23">
    <w:abstractNumId w:val="33"/>
  </w:num>
  <w:num w:numId="24">
    <w:abstractNumId w:val="14"/>
  </w:num>
  <w:num w:numId="25">
    <w:abstractNumId w:val="19"/>
  </w:num>
  <w:num w:numId="26">
    <w:abstractNumId w:val="37"/>
  </w:num>
  <w:num w:numId="27">
    <w:abstractNumId w:val="28"/>
  </w:num>
  <w:num w:numId="28">
    <w:abstractNumId w:val="2"/>
  </w:num>
  <w:num w:numId="29">
    <w:abstractNumId w:val="36"/>
  </w:num>
  <w:num w:numId="30">
    <w:abstractNumId w:val="39"/>
  </w:num>
  <w:num w:numId="31">
    <w:abstractNumId w:val="15"/>
    <w:lvlOverride w:ilvl="0">
      <w:startOverride w:val="1"/>
    </w:lvlOverride>
  </w:num>
  <w:num w:numId="32">
    <w:abstractNumId w:val="11"/>
  </w:num>
  <w:num w:numId="33">
    <w:abstractNumId w:val="12"/>
  </w:num>
  <w:num w:numId="34">
    <w:abstractNumId w:val="40"/>
  </w:num>
  <w:num w:numId="35">
    <w:abstractNumId w:val="39"/>
  </w:num>
  <w:num w:numId="36">
    <w:abstractNumId w:val="40"/>
  </w:num>
  <w:num w:numId="37">
    <w:abstractNumId w:val="28"/>
  </w:num>
  <w:num w:numId="38">
    <w:abstractNumId w:val="14"/>
  </w:num>
  <w:num w:numId="39">
    <w:abstractNumId w:val="16"/>
  </w:num>
  <w:num w:numId="40">
    <w:abstractNumId w:val="9"/>
  </w:num>
  <w:num w:numId="41">
    <w:abstractNumId w:val="18"/>
  </w:num>
  <w:num w:numId="42">
    <w:abstractNumId w:val="23"/>
  </w:num>
  <w:num w:numId="43">
    <w:abstractNumId w:val="32"/>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7"/>
  </w:num>
  <w:num w:numId="47">
    <w:abstractNumId w:val="17"/>
  </w:num>
  <w:num w:numId="48">
    <w:abstractNumId w:val="4"/>
  </w:num>
  <w:num w:numId="49">
    <w:abstractNumId w:val="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1C76"/>
    <w:rsid w:val="000020C0"/>
    <w:rsid w:val="000023AA"/>
    <w:rsid w:val="0000243F"/>
    <w:rsid w:val="000026E9"/>
    <w:rsid w:val="000029E8"/>
    <w:rsid w:val="00002A92"/>
    <w:rsid w:val="00002ACA"/>
    <w:rsid w:val="000033A8"/>
    <w:rsid w:val="00003595"/>
    <w:rsid w:val="00003670"/>
    <w:rsid w:val="00003C55"/>
    <w:rsid w:val="00004076"/>
    <w:rsid w:val="00004183"/>
    <w:rsid w:val="00005774"/>
    <w:rsid w:val="0000606A"/>
    <w:rsid w:val="00007350"/>
    <w:rsid w:val="00010763"/>
    <w:rsid w:val="00010921"/>
    <w:rsid w:val="00011005"/>
    <w:rsid w:val="00011A53"/>
    <w:rsid w:val="00011AAB"/>
    <w:rsid w:val="00011FB1"/>
    <w:rsid w:val="00012357"/>
    <w:rsid w:val="00012D3C"/>
    <w:rsid w:val="000133D1"/>
    <w:rsid w:val="00013859"/>
    <w:rsid w:val="00013E2E"/>
    <w:rsid w:val="0001401B"/>
    <w:rsid w:val="00014905"/>
    <w:rsid w:val="00016276"/>
    <w:rsid w:val="000167DF"/>
    <w:rsid w:val="00016862"/>
    <w:rsid w:val="0001695D"/>
    <w:rsid w:val="00016AB1"/>
    <w:rsid w:val="000172F4"/>
    <w:rsid w:val="000173AB"/>
    <w:rsid w:val="000210FF"/>
    <w:rsid w:val="00021CA4"/>
    <w:rsid w:val="00022194"/>
    <w:rsid w:val="00022677"/>
    <w:rsid w:val="00022C4C"/>
    <w:rsid w:val="000231CF"/>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31FF"/>
    <w:rsid w:val="00045082"/>
    <w:rsid w:val="000460FC"/>
    <w:rsid w:val="00046AB8"/>
    <w:rsid w:val="00046EDE"/>
    <w:rsid w:val="0005019A"/>
    <w:rsid w:val="00051893"/>
    <w:rsid w:val="00051AFF"/>
    <w:rsid w:val="00052591"/>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5B6"/>
    <w:rsid w:val="0009175E"/>
    <w:rsid w:val="00091C52"/>
    <w:rsid w:val="00092123"/>
    <w:rsid w:val="00092426"/>
    <w:rsid w:val="000929A6"/>
    <w:rsid w:val="00092B19"/>
    <w:rsid w:val="000930C9"/>
    <w:rsid w:val="00093279"/>
    <w:rsid w:val="000933DF"/>
    <w:rsid w:val="00093F97"/>
    <w:rsid w:val="00094472"/>
    <w:rsid w:val="00094B22"/>
    <w:rsid w:val="000955E9"/>
    <w:rsid w:val="00095A6A"/>
    <w:rsid w:val="00095E9E"/>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046"/>
    <w:rsid w:val="000B4A63"/>
    <w:rsid w:val="000B4FD7"/>
    <w:rsid w:val="000B53D6"/>
    <w:rsid w:val="000B6CB2"/>
    <w:rsid w:val="000C0633"/>
    <w:rsid w:val="000C0675"/>
    <w:rsid w:val="000C074E"/>
    <w:rsid w:val="000C08EE"/>
    <w:rsid w:val="000C14C1"/>
    <w:rsid w:val="000C2DAC"/>
    <w:rsid w:val="000C35E8"/>
    <w:rsid w:val="000C3A4B"/>
    <w:rsid w:val="000C5F51"/>
    <w:rsid w:val="000C650F"/>
    <w:rsid w:val="000C6B41"/>
    <w:rsid w:val="000C6C4A"/>
    <w:rsid w:val="000D00DD"/>
    <w:rsid w:val="000D101B"/>
    <w:rsid w:val="000D1026"/>
    <w:rsid w:val="000D138B"/>
    <w:rsid w:val="000D19F4"/>
    <w:rsid w:val="000D1BC3"/>
    <w:rsid w:val="000D25AC"/>
    <w:rsid w:val="000D2CEA"/>
    <w:rsid w:val="000D4806"/>
    <w:rsid w:val="000D4969"/>
    <w:rsid w:val="000D51AA"/>
    <w:rsid w:val="000D5200"/>
    <w:rsid w:val="000D5E97"/>
    <w:rsid w:val="000D650B"/>
    <w:rsid w:val="000D684E"/>
    <w:rsid w:val="000D758A"/>
    <w:rsid w:val="000D7694"/>
    <w:rsid w:val="000D77B5"/>
    <w:rsid w:val="000E2201"/>
    <w:rsid w:val="000E227B"/>
    <w:rsid w:val="000E3D61"/>
    <w:rsid w:val="000E48A4"/>
    <w:rsid w:val="000E5107"/>
    <w:rsid w:val="000E512F"/>
    <w:rsid w:val="000E5283"/>
    <w:rsid w:val="000E61C5"/>
    <w:rsid w:val="000E7166"/>
    <w:rsid w:val="000E7FAD"/>
    <w:rsid w:val="000F0A85"/>
    <w:rsid w:val="000F0D83"/>
    <w:rsid w:val="000F1967"/>
    <w:rsid w:val="000F2916"/>
    <w:rsid w:val="000F3287"/>
    <w:rsid w:val="000F3AB3"/>
    <w:rsid w:val="000F433B"/>
    <w:rsid w:val="000F45CA"/>
    <w:rsid w:val="000F4DA3"/>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04B9"/>
    <w:rsid w:val="00111454"/>
    <w:rsid w:val="00111EBE"/>
    <w:rsid w:val="00111FFD"/>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4429"/>
    <w:rsid w:val="00135071"/>
    <w:rsid w:val="00135EB0"/>
    <w:rsid w:val="001363C4"/>
    <w:rsid w:val="00136611"/>
    <w:rsid w:val="00136E4B"/>
    <w:rsid w:val="00137048"/>
    <w:rsid w:val="00137383"/>
    <w:rsid w:val="001379DE"/>
    <w:rsid w:val="00140E28"/>
    <w:rsid w:val="00141819"/>
    <w:rsid w:val="0014343A"/>
    <w:rsid w:val="00143869"/>
    <w:rsid w:val="00145AA5"/>
    <w:rsid w:val="00146DE6"/>
    <w:rsid w:val="001471E4"/>
    <w:rsid w:val="00147305"/>
    <w:rsid w:val="001500AC"/>
    <w:rsid w:val="001503B7"/>
    <w:rsid w:val="00151EE2"/>
    <w:rsid w:val="0015243D"/>
    <w:rsid w:val="001531AF"/>
    <w:rsid w:val="001539DD"/>
    <w:rsid w:val="0015445A"/>
    <w:rsid w:val="00154F91"/>
    <w:rsid w:val="001554A6"/>
    <w:rsid w:val="00155D79"/>
    <w:rsid w:val="00156419"/>
    <w:rsid w:val="001600DA"/>
    <w:rsid w:val="00162392"/>
    <w:rsid w:val="0016374A"/>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311"/>
    <w:rsid w:val="00180AD4"/>
    <w:rsid w:val="001811B9"/>
    <w:rsid w:val="00181899"/>
    <w:rsid w:val="00182B5A"/>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2EC"/>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6F7B"/>
    <w:rsid w:val="001B7278"/>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345F"/>
    <w:rsid w:val="001E429D"/>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3E33"/>
    <w:rsid w:val="002044FD"/>
    <w:rsid w:val="00205935"/>
    <w:rsid w:val="00205DF1"/>
    <w:rsid w:val="002064B8"/>
    <w:rsid w:val="00207045"/>
    <w:rsid w:val="00210E20"/>
    <w:rsid w:val="0021133E"/>
    <w:rsid w:val="0021177B"/>
    <w:rsid w:val="0021231B"/>
    <w:rsid w:val="00212732"/>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CB3"/>
    <w:rsid w:val="00225F6B"/>
    <w:rsid w:val="00226281"/>
    <w:rsid w:val="00227E70"/>
    <w:rsid w:val="00227E85"/>
    <w:rsid w:val="002302CD"/>
    <w:rsid w:val="0023082E"/>
    <w:rsid w:val="00232A03"/>
    <w:rsid w:val="002334BF"/>
    <w:rsid w:val="0023368C"/>
    <w:rsid w:val="00233868"/>
    <w:rsid w:val="00233AD2"/>
    <w:rsid w:val="00235271"/>
    <w:rsid w:val="0023548C"/>
    <w:rsid w:val="002354CF"/>
    <w:rsid w:val="00235759"/>
    <w:rsid w:val="00236753"/>
    <w:rsid w:val="00236BA6"/>
    <w:rsid w:val="00237029"/>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0A6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48C"/>
    <w:rsid w:val="0026470F"/>
    <w:rsid w:val="00264DBB"/>
    <w:rsid w:val="002651A0"/>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69C"/>
    <w:rsid w:val="002757AF"/>
    <w:rsid w:val="0027602A"/>
    <w:rsid w:val="00276166"/>
    <w:rsid w:val="00276DF3"/>
    <w:rsid w:val="0027763A"/>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23C0"/>
    <w:rsid w:val="002A3A3D"/>
    <w:rsid w:val="002A48ED"/>
    <w:rsid w:val="002A4BEC"/>
    <w:rsid w:val="002A598D"/>
    <w:rsid w:val="002A6D81"/>
    <w:rsid w:val="002A71E3"/>
    <w:rsid w:val="002A7378"/>
    <w:rsid w:val="002A74D6"/>
    <w:rsid w:val="002B3B3B"/>
    <w:rsid w:val="002B4C6E"/>
    <w:rsid w:val="002B52C6"/>
    <w:rsid w:val="002B57DB"/>
    <w:rsid w:val="002B651D"/>
    <w:rsid w:val="002B6549"/>
    <w:rsid w:val="002B65FF"/>
    <w:rsid w:val="002B6BDA"/>
    <w:rsid w:val="002B7066"/>
    <w:rsid w:val="002B71B0"/>
    <w:rsid w:val="002B77AE"/>
    <w:rsid w:val="002C0B30"/>
    <w:rsid w:val="002C0D28"/>
    <w:rsid w:val="002C1230"/>
    <w:rsid w:val="002C1535"/>
    <w:rsid w:val="002C1B32"/>
    <w:rsid w:val="002C34BD"/>
    <w:rsid w:val="002C46A5"/>
    <w:rsid w:val="002C5969"/>
    <w:rsid w:val="002C5D4B"/>
    <w:rsid w:val="002C68FF"/>
    <w:rsid w:val="002C6E3A"/>
    <w:rsid w:val="002D06B4"/>
    <w:rsid w:val="002D08F0"/>
    <w:rsid w:val="002D121B"/>
    <w:rsid w:val="002D122D"/>
    <w:rsid w:val="002D233C"/>
    <w:rsid w:val="002D2EF7"/>
    <w:rsid w:val="002D471D"/>
    <w:rsid w:val="002D488B"/>
    <w:rsid w:val="002D53AF"/>
    <w:rsid w:val="002D5B2B"/>
    <w:rsid w:val="002D5FF2"/>
    <w:rsid w:val="002D6FC2"/>
    <w:rsid w:val="002D6FEE"/>
    <w:rsid w:val="002D7507"/>
    <w:rsid w:val="002D7775"/>
    <w:rsid w:val="002E06B1"/>
    <w:rsid w:val="002E11B9"/>
    <w:rsid w:val="002E15BC"/>
    <w:rsid w:val="002E16B8"/>
    <w:rsid w:val="002E2BE8"/>
    <w:rsid w:val="002E2CB4"/>
    <w:rsid w:val="002E315D"/>
    <w:rsid w:val="002E333E"/>
    <w:rsid w:val="002E3486"/>
    <w:rsid w:val="002E39D5"/>
    <w:rsid w:val="002E573B"/>
    <w:rsid w:val="002E5EC2"/>
    <w:rsid w:val="002E60AB"/>
    <w:rsid w:val="002E7A1E"/>
    <w:rsid w:val="002F00C5"/>
    <w:rsid w:val="002F01BC"/>
    <w:rsid w:val="002F1E4C"/>
    <w:rsid w:val="002F2340"/>
    <w:rsid w:val="002F28D8"/>
    <w:rsid w:val="002F463A"/>
    <w:rsid w:val="002F47AD"/>
    <w:rsid w:val="002F5790"/>
    <w:rsid w:val="002F6FEC"/>
    <w:rsid w:val="002F7953"/>
    <w:rsid w:val="002F7C19"/>
    <w:rsid w:val="003006CA"/>
    <w:rsid w:val="00300C64"/>
    <w:rsid w:val="0030336D"/>
    <w:rsid w:val="003037F9"/>
    <w:rsid w:val="00303FBB"/>
    <w:rsid w:val="003052A7"/>
    <w:rsid w:val="003065FD"/>
    <w:rsid w:val="00306FAD"/>
    <w:rsid w:val="00307854"/>
    <w:rsid w:val="0031062D"/>
    <w:rsid w:val="00310B3E"/>
    <w:rsid w:val="00310CA4"/>
    <w:rsid w:val="003114E5"/>
    <w:rsid w:val="003117C6"/>
    <w:rsid w:val="00313945"/>
    <w:rsid w:val="00313DC6"/>
    <w:rsid w:val="00314DD4"/>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27F"/>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062B"/>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DDA"/>
    <w:rsid w:val="00363F8E"/>
    <w:rsid w:val="00364369"/>
    <w:rsid w:val="00364A48"/>
    <w:rsid w:val="00364A9A"/>
    <w:rsid w:val="00365FAC"/>
    <w:rsid w:val="00366C0E"/>
    <w:rsid w:val="00367444"/>
    <w:rsid w:val="00367C76"/>
    <w:rsid w:val="00367F5B"/>
    <w:rsid w:val="003701F6"/>
    <w:rsid w:val="0037239C"/>
    <w:rsid w:val="003728DE"/>
    <w:rsid w:val="00372DC8"/>
    <w:rsid w:val="003738D9"/>
    <w:rsid w:val="003739C4"/>
    <w:rsid w:val="00373A46"/>
    <w:rsid w:val="00373FE3"/>
    <w:rsid w:val="003758D2"/>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6B5D"/>
    <w:rsid w:val="00387116"/>
    <w:rsid w:val="003877AE"/>
    <w:rsid w:val="00390C78"/>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235"/>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2F3B"/>
    <w:rsid w:val="003B33FB"/>
    <w:rsid w:val="003B4B6C"/>
    <w:rsid w:val="003B4CB7"/>
    <w:rsid w:val="003B5182"/>
    <w:rsid w:val="003B784F"/>
    <w:rsid w:val="003B786A"/>
    <w:rsid w:val="003B7933"/>
    <w:rsid w:val="003B7DD9"/>
    <w:rsid w:val="003C0353"/>
    <w:rsid w:val="003C09CF"/>
    <w:rsid w:val="003C0AD8"/>
    <w:rsid w:val="003C13C6"/>
    <w:rsid w:val="003C1E94"/>
    <w:rsid w:val="003C2C5D"/>
    <w:rsid w:val="003C32F0"/>
    <w:rsid w:val="003C3604"/>
    <w:rsid w:val="003C4ADD"/>
    <w:rsid w:val="003C50D0"/>
    <w:rsid w:val="003C53D6"/>
    <w:rsid w:val="003C5575"/>
    <w:rsid w:val="003C5A7F"/>
    <w:rsid w:val="003C5BAF"/>
    <w:rsid w:val="003C5EBC"/>
    <w:rsid w:val="003C5ED0"/>
    <w:rsid w:val="003C63FA"/>
    <w:rsid w:val="003C73BB"/>
    <w:rsid w:val="003C748B"/>
    <w:rsid w:val="003C7749"/>
    <w:rsid w:val="003D1282"/>
    <w:rsid w:val="003D1649"/>
    <w:rsid w:val="003D235F"/>
    <w:rsid w:val="003D31BA"/>
    <w:rsid w:val="003D3265"/>
    <w:rsid w:val="003D35F7"/>
    <w:rsid w:val="003D3E2E"/>
    <w:rsid w:val="003D44EF"/>
    <w:rsid w:val="003D6052"/>
    <w:rsid w:val="003D7109"/>
    <w:rsid w:val="003D79CD"/>
    <w:rsid w:val="003E079D"/>
    <w:rsid w:val="003E0FEE"/>
    <w:rsid w:val="003E10E5"/>
    <w:rsid w:val="003E1753"/>
    <w:rsid w:val="003E2779"/>
    <w:rsid w:val="003E4D89"/>
    <w:rsid w:val="003E633B"/>
    <w:rsid w:val="003E77BE"/>
    <w:rsid w:val="003E783C"/>
    <w:rsid w:val="003F00C5"/>
    <w:rsid w:val="003F0142"/>
    <w:rsid w:val="003F017D"/>
    <w:rsid w:val="003F02B6"/>
    <w:rsid w:val="003F0727"/>
    <w:rsid w:val="003F0876"/>
    <w:rsid w:val="003F08E8"/>
    <w:rsid w:val="003F0A78"/>
    <w:rsid w:val="003F0D35"/>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5778"/>
    <w:rsid w:val="0040633D"/>
    <w:rsid w:val="004107E6"/>
    <w:rsid w:val="00410E0A"/>
    <w:rsid w:val="00412EC0"/>
    <w:rsid w:val="0041319D"/>
    <w:rsid w:val="0041449F"/>
    <w:rsid w:val="00416595"/>
    <w:rsid w:val="00416BC4"/>
    <w:rsid w:val="00420853"/>
    <w:rsid w:val="00421737"/>
    <w:rsid w:val="00421E04"/>
    <w:rsid w:val="004229F5"/>
    <w:rsid w:val="004239D8"/>
    <w:rsid w:val="004240D5"/>
    <w:rsid w:val="004248C0"/>
    <w:rsid w:val="00424A72"/>
    <w:rsid w:val="00424D6E"/>
    <w:rsid w:val="004254DF"/>
    <w:rsid w:val="00425829"/>
    <w:rsid w:val="004268A2"/>
    <w:rsid w:val="00427387"/>
    <w:rsid w:val="004300DC"/>
    <w:rsid w:val="00430452"/>
    <w:rsid w:val="0043075F"/>
    <w:rsid w:val="00430840"/>
    <w:rsid w:val="00430EA9"/>
    <w:rsid w:val="00432D00"/>
    <w:rsid w:val="00433489"/>
    <w:rsid w:val="004351C1"/>
    <w:rsid w:val="00435AEE"/>
    <w:rsid w:val="00435AF2"/>
    <w:rsid w:val="00435EE0"/>
    <w:rsid w:val="00436AEE"/>
    <w:rsid w:val="00437386"/>
    <w:rsid w:val="00437E2A"/>
    <w:rsid w:val="00440E60"/>
    <w:rsid w:val="00440F5C"/>
    <w:rsid w:val="0044110E"/>
    <w:rsid w:val="00441151"/>
    <w:rsid w:val="0044132C"/>
    <w:rsid w:val="00441B86"/>
    <w:rsid w:val="00442C0D"/>
    <w:rsid w:val="004430A5"/>
    <w:rsid w:val="00444274"/>
    <w:rsid w:val="00444CD8"/>
    <w:rsid w:val="00444F0D"/>
    <w:rsid w:val="00445D82"/>
    <w:rsid w:val="00446232"/>
    <w:rsid w:val="00446BFD"/>
    <w:rsid w:val="004471CE"/>
    <w:rsid w:val="00450C48"/>
    <w:rsid w:val="00450EE1"/>
    <w:rsid w:val="00451D1B"/>
    <w:rsid w:val="0045224D"/>
    <w:rsid w:val="00452568"/>
    <w:rsid w:val="00452E54"/>
    <w:rsid w:val="004530DE"/>
    <w:rsid w:val="0045322C"/>
    <w:rsid w:val="0045398F"/>
    <w:rsid w:val="00453A7B"/>
    <w:rsid w:val="004540F0"/>
    <w:rsid w:val="00454D22"/>
    <w:rsid w:val="00455E13"/>
    <w:rsid w:val="00455E7A"/>
    <w:rsid w:val="00456F2C"/>
    <w:rsid w:val="004607A3"/>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140"/>
    <w:rsid w:val="004A73B7"/>
    <w:rsid w:val="004B02A2"/>
    <w:rsid w:val="004B0763"/>
    <w:rsid w:val="004B087D"/>
    <w:rsid w:val="004B224E"/>
    <w:rsid w:val="004B2890"/>
    <w:rsid w:val="004B2ABE"/>
    <w:rsid w:val="004B37FF"/>
    <w:rsid w:val="004B38E1"/>
    <w:rsid w:val="004B3FBF"/>
    <w:rsid w:val="004B461B"/>
    <w:rsid w:val="004B4C96"/>
    <w:rsid w:val="004B5331"/>
    <w:rsid w:val="004B7DB5"/>
    <w:rsid w:val="004C02F0"/>
    <w:rsid w:val="004C1AC1"/>
    <w:rsid w:val="004C2115"/>
    <w:rsid w:val="004C3078"/>
    <w:rsid w:val="004C3907"/>
    <w:rsid w:val="004C4315"/>
    <w:rsid w:val="004C48A5"/>
    <w:rsid w:val="004C558D"/>
    <w:rsid w:val="004C5D06"/>
    <w:rsid w:val="004C5F87"/>
    <w:rsid w:val="004C657C"/>
    <w:rsid w:val="004C69FD"/>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09D6"/>
    <w:rsid w:val="004E341D"/>
    <w:rsid w:val="004E4272"/>
    <w:rsid w:val="004E4A55"/>
    <w:rsid w:val="004E54EA"/>
    <w:rsid w:val="004E5728"/>
    <w:rsid w:val="004E577A"/>
    <w:rsid w:val="004E5DA3"/>
    <w:rsid w:val="004E6011"/>
    <w:rsid w:val="004E6461"/>
    <w:rsid w:val="004E6E76"/>
    <w:rsid w:val="004E71C4"/>
    <w:rsid w:val="004E73A6"/>
    <w:rsid w:val="004E76AB"/>
    <w:rsid w:val="004F0263"/>
    <w:rsid w:val="004F040F"/>
    <w:rsid w:val="004F06C5"/>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403"/>
    <w:rsid w:val="005109A0"/>
    <w:rsid w:val="00510B22"/>
    <w:rsid w:val="005111DE"/>
    <w:rsid w:val="00514BFF"/>
    <w:rsid w:val="00514ED9"/>
    <w:rsid w:val="00515B5F"/>
    <w:rsid w:val="00515DAE"/>
    <w:rsid w:val="00516435"/>
    <w:rsid w:val="005165C8"/>
    <w:rsid w:val="00516B5E"/>
    <w:rsid w:val="0051746B"/>
    <w:rsid w:val="00520036"/>
    <w:rsid w:val="00520A7B"/>
    <w:rsid w:val="00522264"/>
    <w:rsid w:val="00523286"/>
    <w:rsid w:val="0052348B"/>
    <w:rsid w:val="005264BB"/>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0DAF"/>
    <w:rsid w:val="0055167A"/>
    <w:rsid w:val="00551A9A"/>
    <w:rsid w:val="00553179"/>
    <w:rsid w:val="00553AF5"/>
    <w:rsid w:val="00554144"/>
    <w:rsid w:val="00555F2F"/>
    <w:rsid w:val="005575CC"/>
    <w:rsid w:val="00560E7A"/>
    <w:rsid w:val="00561319"/>
    <w:rsid w:val="00561B9A"/>
    <w:rsid w:val="00562B8F"/>
    <w:rsid w:val="00563D95"/>
    <w:rsid w:val="00565CC8"/>
    <w:rsid w:val="00565EAF"/>
    <w:rsid w:val="00567B39"/>
    <w:rsid w:val="00570C83"/>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2BBB"/>
    <w:rsid w:val="0058443F"/>
    <w:rsid w:val="0058463D"/>
    <w:rsid w:val="005849C2"/>
    <w:rsid w:val="005850DB"/>
    <w:rsid w:val="00585F88"/>
    <w:rsid w:val="00586684"/>
    <w:rsid w:val="0058684E"/>
    <w:rsid w:val="00587E75"/>
    <w:rsid w:val="00590DDD"/>
    <w:rsid w:val="00590E08"/>
    <w:rsid w:val="0059155C"/>
    <w:rsid w:val="005916A7"/>
    <w:rsid w:val="00591954"/>
    <w:rsid w:val="005923B8"/>
    <w:rsid w:val="00592432"/>
    <w:rsid w:val="00592679"/>
    <w:rsid w:val="00592741"/>
    <w:rsid w:val="00593390"/>
    <w:rsid w:val="0059368B"/>
    <w:rsid w:val="00594308"/>
    <w:rsid w:val="005948B2"/>
    <w:rsid w:val="00594AAF"/>
    <w:rsid w:val="00594DCF"/>
    <w:rsid w:val="00595B38"/>
    <w:rsid w:val="0059617B"/>
    <w:rsid w:val="00596458"/>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02F"/>
    <w:rsid w:val="005A5C6B"/>
    <w:rsid w:val="005A5E22"/>
    <w:rsid w:val="005A6DAB"/>
    <w:rsid w:val="005A73AC"/>
    <w:rsid w:val="005A73CC"/>
    <w:rsid w:val="005A7427"/>
    <w:rsid w:val="005B0563"/>
    <w:rsid w:val="005B1CAB"/>
    <w:rsid w:val="005B233C"/>
    <w:rsid w:val="005B2350"/>
    <w:rsid w:val="005B2ADD"/>
    <w:rsid w:val="005B2AE8"/>
    <w:rsid w:val="005B321C"/>
    <w:rsid w:val="005B334E"/>
    <w:rsid w:val="005B33D7"/>
    <w:rsid w:val="005B3F28"/>
    <w:rsid w:val="005B5915"/>
    <w:rsid w:val="005B5C71"/>
    <w:rsid w:val="005B7FCC"/>
    <w:rsid w:val="005C0907"/>
    <w:rsid w:val="005C105E"/>
    <w:rsid w:val="005C1174"/>
    <w:rsid w:val="005C16C2"/>
    <w:rsid w:val="005C16E5"/>
    <w:rsid w:val="005C1FE0"/>
    <w:rsid w:val="005C284A"/>
    <w:rsid w:val="005C288D"/>
    <w:rsid w:val="005C2F0D"/>
    <w:rsid w:val="005C3014"/>
    <w:rsid w:val="005C38FB"/>
    <w:rsid w:val="005C3979"/>
    <w:rsid w:val="005C69BE"/>
    <w:rsid w:val="005C6B2E"/>
    <w:rsid w:val="005C70AD"/>
    <w:rsid w:val="005C7791"/>
    <w:rsid w:val="005C7D83"/>
    <w:rsid w:val="005D0732"/>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E29"/>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6328"/>
    <w:rsid w:val="00607327"/>
    <w:rsid w:val="006078B5"/>
    <w:rsid w:val="006116CB"/>
    <w:rsid w:val="00611C71"/>
    <w:rsid w:val="00612F75"/>
    <w:rsid w:val="006143D8"/>
    <w:rsid w:val="006143E8"/>
    <w:rsid w:val="00615A3A"/>
    <w:rsid w:val="00615A8C"/>
    <w:rsid w:val="00615CB1"/>
    <w:rsid w:val="00615D77"/>
    <w:rsid w:val="00615D88"/>
    <w:rsid w:val="00615FF5"/>
    <w:rsid w:val="00616582"/>
    <w:rsid w:val="006166FB"/>
    <w:rsid w:val="00616AB6"/>
    <w:rsid w:val="00616E51"/>
    <w:rsid w:val="00616F0A"/>
    <w:rsid w:val="00617277"/>
    <w:rsid w:val="00617606"/>
    <w:rsid w:val="006178E4"/>
    <w:rsid w:val="0062093B"/>
    <w:rsid w:val="00620B19"/>
    <w:rsid w:val="00621018"/>
    <w:rsid w:val="0062196D"/>
    <w:rsid w:val="0062333E"/>
    <w:rsid w:val="00623467"/>
    <w:rsid w:val="00623CE8"/>
    <w:rsid w:val="00624777"/>
    <w:rsid w:val="0062531F"/>
    <w:rsid w:val="006255CB"/>
    <w:rsid w:val="006272F1"/>
    <w:rsid w:val="00627509"/>
    <w:rsid w:val="006303E4"/>
    <w:rsid w:val="00630E9A"/>
    <w:rsid w:val="00631C9C"/>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5003C"/>
    <w:rsid w:val="006515BC"/>
    <w:rsid w:val="00651A2E"/>
    <w:rsid w:val="00651A61"/>
    <w:rsid w:val="006527CE"/>
    <w:rsid w:val="006528CE"/>
    <w:rsid w:val="00653A11"/>
    <w:rsid w:val="00653A95"/>
    <w:rsid w:val="006552A6"/>
    <w:rsid w:val="00656A13"/>
    <w:rsid w:val="00657F0C"/>
    <w:rsid w:val="006608B5"/>
    <w:rsid w:val="00660ECE"/>
    <w:rsid w:val="006610EE"/>
    <w:rsid w:val="00661146"/>
    <w:rsid w:val="00661535"/>
    <w:rsid w:val="00661E4F"/>
    <w:rsid w:val="00662E3D"/>
    <w:rsid w:val="00662EA7"/>
    <w:rsid w:val="00662FB7"/>
    <w:rsid w:val="006634B8"/>
    <w:rsid w:val="00663DF1"/>
    <w:rsid w:val="0066447B"/>
    <w:rsid w:val="0066496F"/>
    <w:rsid w:val="00665EE3"/>
    <w:rsid w:val="00666181"/>
    <w:rsid w:val="006663DD"/>
    <w:rsid w:val="006666D6"/>
    <w:rsid w:val="006676C8"/>
    <w:rsid w:val="006678AE"/>
    <w:rsid w:val="00667B52"/>
    <w:rsid w:val="00670F1B"/>
    <w:rsid w:val="006710BE"/>
    <w:rsid w:val="00673A4D"/>
    <w:rsid w:val="00675513"/>
    <w:rsid w:val="006757CA"/>
    <w:rsid w:val="00676A54"/>
    <w:rsid w:val="00677529"/>
    <w:rsid w:val="00677DCE"/>
    <w:rsid w:val="0068023D"/>
    <w:rsid w:val="00680617"/>
    <w:rsid w:val="00680FE3"/>
    <w:rsid w:val="006811C4"/>
    <w:rsid w:val="0068173F"/>
    <w:rsid w:val="006821AB"/>
    <w:rsid w:val="006826A1"/>
    <w:rsid w:val="006826B6"/>
    <w:rsid w:val="00682D7C"/>
    <w:rsid w:val="00683595"/>
    <w:rsid w:val="00684B10"/>
    <w:rsid w:val="00684D2E"/>
    <w:rsid w:val="00685BF2"/>
    <w:rsid w:val="00685C42"/>
    <w:rsid w:val="0069003B"/>
    <w:rsid w:val="00690293"/>
    <w:rsid w:val="00690437"/>
    <w:rsid w:val="006918CE"/>
    <w:rsid w:val="00691F98"/>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627"/>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272D"/>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6430"/>
    <w:rsid w:val="00727363"/>
    <w:rsid w:val="00730828"/>
    <w:rsid w:val="00730A10"/>
    <w:rsid w:val="00730AD2"/>
    <w:rsid w:val="00731503"/>
    <w:rsid w:val="007321FF"/>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2E18"/>
    <w:rsid w:val="0077429E"/>
    <w:rsid w:val="00774491"/>
    <w:rsid w:val="00775996"/>
    <w:rsid w:val="00775EB9"/>
    <w:rsid w:val="00775EC7"/>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38D4"/>
    <w:rsid w:val="00794412"/>
    <w:rsid w:val="007955DF"/>
    <w:rsid w:val="007973AE"/>
    <w:rsid w:val="00797420"/>
    <w:rsid w:val="00797B10"/>
    <w:rsid w:val="007A17BF"/>
    <w:rsid w:val="007A2CF0"/>
    <w:rsid w:val="007A35DB"/>
    <w:rsid w:val="007A3D39"/>
    <w:rsid w:val="007A3DB5"/>
    <w:rsid w:val="007A4B1E"/>
    <w:rsid w:val="007A7ADD"/>
    <w:rsid w:val="007B1BAA"/>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8BD"/>
    <w:rsid w:val="007D5B9E"/>
    <w:rsid w:val="007D7510"/>
    <w:rsid w:val="007D76AA"/>
    <w:rsid w:val="007D79CB"/>
    <w:rsid w:val="007D7A62"/>
    <w:rsid w:val="007D7F45"/>
    <w:rsid w:val="007E1D9C"/>
    <w:rsid w:val="007E3FFA"/>
    <w:rsid w:val="007E42C7"/>
    <w:rsid w:val="007E4AD2"/>
    <w:rsid w:val="007E57D0"/>
    <w:rsid w:val="007E63F4"/>
    <w:rsid w:val="007E71E0"/>
    <w:rsid w:val="007E7FB0"/>
    <w:rsid w:val="007F0790"/>
    <w:rsid w:val="007F13BD"/>
    <w:rsid w:val="007F1CD2"/>
    <w:rsid w:val="007F400E"/>
    <w:rsid w:val="007F4F5F"/>
    <w:rsid w:val="007F54DE"/>
    <w:rsid w:val="007F75CB"/>
    <w:rsid w:val="007F76E5"/>
    <w:rsid w:val="00800CAD"/>
    <w:rsid w:val="00800FF4"/>
    <w:rsid w:val="008026D2"/>
    <w:rsid w:val="0080282F"/>
    <w:rsid w:val="00802A3E"/>
    <w:rsid w:val="00802A72"/>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2A85"/>
    <w:rsid w:val="00833EE5"/>
    <w:rsid w:val="00833F5E"/>
    <w:rsid w:val="00835089"/>
    <w:rsid w:val="00835135"/>
    <w:rsid w:val="00835C63"/>
    <w:rsid w:val="00835CD4"/>
    <w:rsid w:val="008361FE"/>
    <w:rsid w:val="00836647"/>
    <w:rsid w:val="0083669C"/>
    <w:rsid w:val="008368BC"/>
    <w:rsid w:val="008371F9"/>
    <w:rsid w:val="00837E33"/>
    <w:rsid w:val="00840022"/>
    <w:rsid w:val="00840B73"/>
    <w:rsid w:val="00842316"/>
    <w:rsid w:val="0084354B"/>
    <w:rsid w:val="00843705"/>
    <w:rsid w:val="00843A4B"/>
    <w:rsid w:val="00843D16"/>
    <w:rsid w:val="00843FA4"/>
    <w:rsid w:val="00843FD3"/>
    <w:rsid w:val="008446DE"/>
    <w:rsid w:val="00845257"/>
    <w:rsid w:val="00846A1B"/>
    <w:rsid w:val="00846B03"/>
    <w:rsid w:val="00846E53"/>
    <w:rsid w:val="00847C46"/>
    <w:rsid w:val="0085153B"/>
    <w:rsid w:val="00852FCA"/>
    <w:rsid w:val="0085319C"/>
    <w:rsid w:val="00853AA1"/>
    <w:rsid w:val="00855EBE"/>
    <w:rsid w:val="008566AB"/>
    <w:rsid w:val="00856E1F"/>
    <w:rsid w:val="008572D9"/>
    <w:rsid w:val="00860184"/>
    <w:rsid w:val="00860917"/>
    <w:rsid w:val="00860C35"/>
    <w:rsid w:val="00860ECC"/>
    <w:rsid w:val="00861ED9"/>
    <w:rsid w:val="00862A8D"/>
    <w:rsid w:val="0086401C"/>
    <w:rsid w:val="008640F9"/>
    <w:rsid w:val="00864B1E"/>
    <w:rsid w:val="00864E80"/>
    <w:rsid w:val="00866556"/>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720"/>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C47"/>
    <w:rsid w:val="00884784"/>
    <w:rsid w:val="00884A0D"/>
    <w:rsid w:val="00884FE0"/>
    <w:rsid w:val="008876A1"/>
    <w:rsid w:val="00887D97"/>
    <w:rsid w:val="008903AE"/>
    <w:rsid w:val="00891393"/>
    <w:rsid w:val="008915E9"/>
    <w:rsid w:val="00892EF8"/>
    <w:rsid w:val="00893197"/>
    <w:rsid w:val="00894A50"/>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844"/>
    <w:rsid w:val="008A6D69"/>
    <w:rsid w:val="008A7369"/>
    <w:rsid w:val="008A7736"/>
    <w:rsid w:val="008A77F5"/>
    <w:rsid w:val="008B2920"/>
    <w:rsid w:val="008B494B"/>
    <w:rsid w:val="008B4A32"/>
    <w:rsid w:val="008B5B56"/>
    <w:rsid w:val="008B6030"/>
    <w:rsid w:val="008B6FD7"/>
    <w:rsid w:val="008C0511"/>
    <w:rsid w:val="008C05E4"/>
    <w:rsid w:val="008C3FDD"/>
    <w:rsid w:val="008C5D63"/>
    <w:rsid w:val="008C7A40"/>
    <w:rsid w:val="008D324A"/>
    <w:rsid w:val="008D390E"/>
    <w:rsid w:val="008D3F65"/>
    <w:rsid w:val="008D496A"/>
    <w:rsid w:val="008D4A09"/>
    <w:rsid w:val="008D5A50"/>
    <w:rsid w:val="008D5BAB"/>
    <w:rsid w:val="008D5BB7"/>
    <w:rsid w:val="008D7879"/>
    <w:rsid w:val="008D7D03"/>
    <w:rsid w:val="008E0543"/>
    <w:rsid w:val="008E0782"/>
    <w:rsid w:val="008E0D6B"/>
    <w:rsid w:val="008E1091"/>
    <w:rsid w:val="008E158C"/>
    <w:rsid w:val="008E1CBB"/>
    <w:rsid w:val="008E1EB9"/>
    <w:rsid w:val="008E36FA"/>
    <w:rsid w:val="008E388A"/>
    <w:rsid w:val="008E43AB"/>
    <w:rsid w:val="008E4C95"/>
    <w:rsid w:val="008E5EEF"/>
    <w:rsid w:val="008E686B"/>
    <w:rsid w:val="008E7F97"/>
    <w:rsid w:val="008F16B4"/>
    <w:rsid w:val="008F2B67"/>
    <w:rsid w:val="008F301F"/>
    <w:rsid w:val="008F327E"/>
    <w:rsid w:val="008F3822"/>
    <w:rsid w:val="008F3F16"/>
    <w:rsid w:val="008F49EF"/>
    <w:rsid w:val="008F55A4"/>
    <w:rsid w:val="008F58AD"/>
    <w:rsid w:val="008F6554"/>
    <w:rsid w:val="008F6B64"/>
    <w:rsid w:val="008F78C7"/>
    <w:rsid w:val="00901A1C"/>
    <w:rsid w:val="0090202E"/>
    <w:rsid w:val="00902B0F"/>
    <w:rsid w:val="00902F8A"/>
    <w:rsid w:val="009038A9"/>
    <w:rsid w:val="009038C5"/>
    <w:rsid w:val="009042DA"/>
    <w:rsid w:val="00904908"/>
    <w:rsid w:val="009078A9"/>
    <w:rsid w:val="00907AE4"/>
    <w:rsid w:val="00907CE5"/>
    <w:rsid w:val="00907F01"/>
    <w:rsid w:val="0091001D"/>
    <w:rsid w:val="009103AF"/>
    <w:rsid w:val="0091115E"/>
    <w:rsid w:val="009112F8"/>
    <w:rsid w:val="00911CDE"/>
    <w:rsid w:val="0091365E"/>
    <w:rsid w:val="00913A7D"/>
    <w:rsid w:val="00916FA1"/>
    <w:rsid w:val="009170D7"/>
    <w:rsid w:val="00917BD8"/>
    <w:rsid w:val="0092003A"/>
    <w:rsid w:val="00920AE7"/>
    <w:rsid w:val="00921C98"/>
    <w:rsid w:val="009229F5"/>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4BBF"/>
    <w:rsid w:val="009452CB"/>
    <w:rsid w:val="00947445"/>
    <w:rsid w:val="009478A0"/>
    <w:rsid w:val="009502CE"/>
    <w:rsid w:val="00951668"/>
    <w:rsid w:val="0095220B"/>
    <w:rsid w:val="00952316"/>
    <w:rsid w:val="00952A68"/>
    <w:rsid w:val="00952B7C"/>
    <w:rsid w:val="009532C0"/>
    <w:rsid w:val="00953B5A"/>
    <w:rsid w:val="00954215"/>
    <w:rsid w:val="00954A84"/>
    <w:rsid w:val="00954DC9"/>
    <w:rsid w:val="009564A8"/>
    <w:rsid w:val="00957978"/>
    <w:rsid w:val="00957F07"/>
    <w:rsid w:val="009604B7"/>
    <w:rsid w:val="00961421"/>
    <w:rsid w:val="00961A4B"/>
    <w:rsid w:val="0096225A"/>
    <w:rsid w:val="009623EE"/>
    <w:rsid w:val="00962A7D"/>
    <w:rsid w:val="00964FE6"/>
    <w:rsid w:val="00967D6D"/>
    <w:rsid w:val="00971306"/>
    <w:rsid w:val="00971AAC"/>
    <w:rsid w:val="009720A6"/>
    <w:rsid w:val="00972D70"/>
    <w:rsid w:val="009744E0"/>
    <w:rsid w:val="00974D17"/>
    <w:rsid w:val="00975CC7"/>
    <w:rsid w:val="00976F41"/>
    <w:rsid w:val="00977144"/>
    <w:rsid w:val="00977590"/>
    <w:rsid w:val="00977E64"/>
    <w:rsid w:val="00980278"/>
    <w:rsid w:val="00980425"/>
    <w:rsid w:val="0098068D"/>
    <w:rsid w:val="009824CA"/>
    <w:rsid w:val="00983378"/>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4DDC"/>
    <w:rsid w:val="00995128"/>
    <w:rsid w:val="0099527E"/>
    <w:rsid w:val="009955FA"/>
    <w:rsid w:val="009962F0"/>
    <w:rsid w:val="0099630A"/>
    <w:rsid w:val="00996D1C"/>
    <w:rsid w:val="0099771F"/>
    <w:rsid w:val="00997B46"/>
    <w:rsid w:val="00997D6D"/>
    <w:rsid w:val="009A067C"/>
    <w:rsid w:val="009A20C6"/>
    <w:rsid w:val="009A2A73"/>
    <w:rsid w:val="009A4121"/>
    <w:rsid w:val="009A546A"/>
    <w:rsid w:val="009A5C60"/>
    <w:rsid w:val="009A6014"/>
    <w:rsid w:val="009B1159"/>
    <w:rsid w:val="009B1574"/>
    <w:rsid w:val="009B245D"/>
    <w:rsid w:val="009B2CB1"/>
    <w:rsid w:val="009B320D"/>
    <w:rsid w:val="009B320E"/>
    <w:rsid w:val="009B37A5"/>
    <w:rsid w:val="009B40B4"/>
    <w:rsid w:val="009B4837"/>
    <w:rsid w:val="009B78C4"/>
    <w:rsid w:val="009B7F8D"/>
    <w:rsid w:val="009C09A4"/>
    <w:rsid w:val="009C0A49"/>
    <w:rsid w:val="009C1FD8"/>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28C"/>
    <w:rsid w:val="009E7C0E"/>
    <w:rsid w:val="009E7D67"/>
    <w:rsid w:val="009F0284"/>
    <w:rsid w:val="009F0D5B"/>
    <w:rsid w:val="009F1A2B"/>
    <w:rsid w:val="009F307D"/>
    <w:rsid w:val="009F34AE"/>
    <w:rsid w:val="009F34B8"/>
    <w:rsid w:val="009F3D4D"/>
    <w:rsid w:val="009F451D"/>
    <w:rsid w:val="009F5246"/>
    <w:rsid w:val="009F52B3"/>
    <w:rsid w:val="009F5B4F"/>
    <w:rsid w:val="009F778A"/>
    <w:rsid w:val="009F7E96"/>
    <w:rsid w:val="00A001AD"/>
    <w:rsid w:val="00A00A4B"/>
    <w:rsid w:val="00A016D8"/>
    <w:rsid w:val="00A01ECD"/>
    <w:rsid w:val="00A0205D"/>
    <w:rsid w:val="00A02A1F"/>
    <w:rsid w:val="00A02D0F"/>
    <w:rsid w:val="00A02DF3"/>
    <w:rsid w:val="00A038F0"/>
    <w:rsid w:val="00A04E1A"/>
    <w:rsid w:val="00A05A66"/>
    <w:rsid w:val="00A05F16"/>
    <w:rsid w:val="00A05F2A"/>
    <w:rsid w:val="00A0653B"/>
    <w:rsid w:val="00A065CD"/>
    <w:rsid w:val="00A0743F"/>
    <w:rsid w:val="00A0774C"/>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25D"/>
    <w:rsid w:val="00A30814"/>
    <w:rsid w:val="00A30A46"/>
    <w:rsid w:val="00A30AF4"/>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2C4"/>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993"/>
    <w:rsid w:val="00AE7D0F"/>
    <w:rsid w:val="00AF05EB"/>
    <w:rsid w:val="00AF0B43"/>
    <w:rsid w:val="00AF0E2B"/>
    <w:rsid w:val="00AF0F30"/>
    <w:rsid w:val="00AF1310"/>
    <w:rsid w:val="00AF18E3"/>
    <w:rsid w:val="00AF1F04"/>
    <w:rsid w:val="00AF337A"/>
    <w:rsid w:val="00AF3E30"/>
    <w:rsid w:val="00AF4C1C"/>
    <w:rsid w:val="00AF51AC"/>
    <w:rsid w:val="00AF51DB"/>
    <w:rsid w:val="00AF5411"/>
    <w:rsid w:val="00AF5631"/>
    <w:rsid w:val="00AF744F"/>
    <w:rsid w:val="00AF75BE"/>
    <w:rsid w:val="00AF78AE"/>
    <w:rsid w:val="00B009C4"/>
    <w:rsid w:val="00B00C96"/>
    <w:rsid w:val="00B01DB5"/>
    <w:rsid w:val="00B02C78"/>
    <w:rsid w:val="00B03694"/>
    <w:rsid w:val="00B04A9F"/>
    <w:rsid w:val="00B050ED"/>
    <w:rsid w:val="00B058D3"/>
    <w:rsid w:val="00B06187"/>
    <w:rsid w:val="00B10EBC"/>
    <w:rsid w:val="00B12A5B"/>
    <w:rsid w:val="00B12C3B"/>
    <w:rsid w:val="00B12CB3"/>
    <w:rsid w:val="00B12EF7"/>
    <w:rsid w:val="00B14156"/>
    <w:rsid w:val="00B14D91"/>
    <w:rsid w:val="00B16408"/>
    <w:rsid w:val="00B17653"/>
    <w:rsid w:val="00B202C2"/>
    <w:rsid w:val="00B202F1"/>
    <w:rsid w:val="00B203AA"/>
    <w:rsid w:val="00B2048E"/>
    <w:rsid w:val="00B205A5"/>
    <w:rsid w:val="00B2075D"/>
    <w:rsid w:val="00B2265E"/>
    <w:rsid w:val="00B2311F"/>
    <w:rsid w:val="00B26001"/>
    <w:rsid w:val="00B26075"/>
    <w:rsid w:val="00B26248"/>
    <w:rsid w:val="00B2681C"/>
    <w:rsid w:val="00B27F5E"/>
    <w:rsid w:val="00B31664"/>
    <w:rsid w:val="00B31D11"/>
    <w:rsid w:val="00B325F5"/>
    <w:rsid w:val="00B3265F"/>
    <w:rsid w:val="00B32D75"/>
    <w:rsid w:val="00B33290"/>
    <w:rsid w:val="00B3361F"/>
    <w:rsid w:val="00B339CD"/>
    <w:rsid w:val="00B342AC"/>
    <w:rsid w:val="00B34444"/>
    <w:rsid w:val="00B35EF8"/>
    <w:rsid w:val="00B410F3"/>
    <w:rsid w:val="00B42710"/>
    <w:rsid w:val="00B4397A"/>
    <w:rsid w:val="00B47549"/>
    <w:rsid w:val="00B509DE"/>
    <w:rsid w:val="00B50CFC"/>
    <w:rsid w:val="00B51895"/>
    <w:rsid w:val="00B51FE3"/>
    <w:rsid w:val="00B53182"/>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010"/>
    <w:rsid w:val="00B7737D"/>
    <w:rsid w:val="00B774A4"/>
    <w:rsid w:val="00B8068C"/>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036"/>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65A"/>
    <w:rsid w:val="00BC0C41"/>
    <w:rsid w:val="00BC0DC6"/>
    <w:rsid w:val="00BC0E07"/>
    <w:rsid w:val="00BC11CB"/>
    <w:rsid w:val="00BC1A67"/>
    <w:rsid w:val="00BC1F1A"/>
    <w:rsid w:val="00BC29C4"/>
    <w:rsid w:val="00BC2FAA"/>
    <w:rsid w:val="00BC3511"/>
    <w:rsid w:val="00BC3EF8"/>
    <w:rsid w:val="00BC5ECA"/>
    <w:rsid w:val="00BC6B61"/>
    <w:rsid w:val="00BD10B0"/>
    <w:rsid w:val="00BD123B"/>
    <w:rsid w:val="00BD1A91"/>
    <w:rsid w:val="00BD215F"/>
    <w:rsid w:val="00BD2884"/>
    <w:rsid w:val="00BD2A35"/>
    <w:rsid w:val="00BD33B2"/>
    <w:rsid w:val="00BD4339"/>
    <w:rsid w:val="00BD438A"/>
    <w:rsid w:val="00BD4462"/>
    <w:rsid w:val="00BD44C3"/>
    <w:rsid w:val="00BD55E5"/>
    <w:rsid w:val="00BD59B9"/>
    <w:rsid w:val="00BD7426"/>
    <w:rsid w:val="00BD7DAB"/>
    <w:rsid w:val="00BE0C59"/>
    <w:rsid w:val="00BE1A0A"/>
    <w:rsid w:val="00BE25BC"/>
    <w:rsid w:val="00BE2871"/>
    <w:rsid w:val="00BE2BD0"/>
    <w:rsid w:val="00BE2BF8"/>
    <w:rsid w:val="00BE2E88"/>
    <w:rsid w:val="00BE3197"/>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6F9"/>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5F50"/>
    <w:rsid w:val="00C166DB"/>
    <w:rsid w:val="00C16D7A"/>
    <w:rsid w:val="00C17342"/>
    <w:rsid w:val="00C17B1B"/>
    <w:rsid w:val="00C2039F"/>
    <w:rsid w:val="00C20C78"/>
    <w:rsid w:val="00C215D0"/>
    <w:rsid w:val="00C232F1"/>
    <w:rsid w:val="00C23C48"/>
    <w:rsid w:val="00C24A2A"/>
    <w:rsid w:val="00C25A5C"/>
    <w:rsid w:val="00C2617F"/>
    <w:rsid w:val="00C27490"/>
    <w:rsid w:val="00C311DA"/>
    <w:rsid w:val="00C31AC6"/>
    <w:rsid w:val="00C32284"/>
    <w:rsid w:val="00C328DB"/>
    <w:rsid w:val="00C32AC2"/>
    <w:rsid w:val="00C32DBE"/>
    <w:rsid w:val="00C336E8"/>
    <w:rsid w:val="00C33BE7"/>
    <w:rsid w:val="00C34A8A"/>
    <w:rsid w:val="00C35665"/>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548A"/>
    <w:rsid w:val="00C670E1"/>
    <w:rsid w:val="00C671D7"/>
    <w:rsid w:val="00C6771C"/>
    <w:rsid w:val="00C67FD1"/>
    <w:rsid w:val="00C7012A"/>
    <w:rsid w:val="00C70F99"/>
    <w:rsid w:val="00C713B6"/>
    <w:rsid w:val="00C71F57"/>
    <w:rsid w:val="00C72193"/>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6C3D"/>
    <w:rsid w:val="00C97321"/>
    <w:rsid w:val="00C974AF"/>
    <w:rsid w:val="00C978FE"/>
    <w:rsid w:val="00C9798D"/>
    <w:rsid w:val="00CA0739"/>
    <w:rsid w:val="00CA18DB"/>
    <w:rsid w:val="00CA1F5C"/>
    <w:rsid w:val="00CA2061"/>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7E8"/>
    <w:rsid w:val="00CB0FCA"/>
    <w:rsid w:val="00CB15EC"/>
    <w:rsid w:val="00CB18D0"/>
    <w:rsid w:val="00CB1F70"/>
    <w:rsid w:val="00CB241E"/>
    <w:rsid w:val="00CB25C5"/>
    <w:rsid w:val="00CB2C08"/>
    <w:rsid w:val="00CB3FA8"/>
    <w:rsid w:val="00CB414B"/>
    <w:rsid w:val="00CB4E0C"/>
    <w:rsid w:val="00CB5516"/>
    <w:rsid w:val="00CB7374"/>
    <w:rsid w:val="00CB79AA"/>
    <w:rsid w:val="00CB7DB8"/>
    <w:rsid w:val="00CC109A"/>
    <w:rsid w:val="00CC1404"/>
    <w:rsid w:val="00CC1560"/>
    <w:rsid w:val="00CC1EEC"/>
    <w:rsid w:val="00CC1F9B"/>
    <w:rsid w:val="00CC24B8"/>
    <w:rsid w:val="00CC25F5"/>
    <w:rsid w:val="00CC27A1"/>
    <w:rsid w:val="00CC29CE"/>
    <w:rsid w:val="00CC2C4C"/>
    <w:rsid w:val="00CC2E38"/>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E21"/>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67F"/>
    <w:rsid w:val="00D06D97"/>
    <w:rsid w:val="00D07B94"/>
    <w:rsid w:val="00D07E02"/>
    <w:rsid w:val="00D07EC2"/>
    <w:rsid w:val="00D10778"/>
    <w:rsid w:val="00D10853"/>
    <w:rsid w:val="00D10FA1"/>
    <w:rsid w:val="00D11325"/>
    <w:rsid w:val="00D1198C"/>
    <w:rsid w:val="00D11A6D"/>
    <w:rsid w:val="00D13806"/>
    <w:rsid w:val="00D146D2"/>
    <w:rsid w:val="00D147F5"/>
    <w:rsid w:val="00D14C5D"/>
    <w:rsid w:val="00D154BD"/>
    <w:rsid w:val="00D15929"/>
    <w:rsid w:val="00D15A2A"/>
    <w:rsid w:val="00D15DD3"/>
    <w:rsid w:val="00D16868"/>
    <w:rsid w:val="00D17572"/>
    <w:rsid w:val="00D17802"/>
    <w:rsid w:val="00D17DCE"/>
    <w:rsid w:val="00D205DC"/>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8E4"/>
    <w:rsid w:val="00D351C2"/>
    <w:rsid w:val="00D40DAB"/>
    <w:rsid w:val="00D4171F"/>
    <w:rsid w:val="00D43367"/>
    <w:rsid w:val="00D436A8"/>
    <w:rsid w:val="00D46DEA"/>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497"/>
    <w:rsid w:val="00D66AA4"/>
    <w:rsid w:val="00D6711B"/>
    <w:rsid w:val="00D675D0"/>
    <w:rsid w:val="00D701A1"/>
    <w:rsid w:val="00D70BEC"/>
    <w:rsid w:val="00D70C18"/>
    <w:rsid w:val="00D71842"/>
    <w:rsid w:val="00D72E1A"/>
    <w:rsid w:val="00D74EF6"/>
    <w:rsid w:val="00D772A3"/>
    <w:rsid w:val="00D7742C"/>
    <w:rsid w:val="00D774DC"/>
    <w:rsid w:val="00D775F4"/>
    <w:rsid w:val="00D8023F"/>
    <w:rsid w:val="00D81952"/>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BE4"/>
    <w:rsid w:val="00D95E2F"/>
    <w:rsid w:val="00D960A1"/>
    <w:rsid w:val="00D96683"/>
    <w:rsid w:val="00DA19A1"/>
    <w:rsid w:val="00DA1F14"/>
    <w:rsid w:val="00DA2190"/>
    <w:rsid w:val="00DA3BAB"/>
    <w:rsid w:val="00DA4BEA"/>
    <w:rsid w:val="00DA538C"/>
    <w:rsid w:val="00DA5683"/>
    <w:rsid w:val="00DA711A"/>
    <w:rsid w:val="00DB11AA"/>
    <w:rsid w:val="00DB11F4"/>
    <w:rsid w:val="00DB14D9"/>
    <w:rsid w:val="00DB16EA"/>
    <w:rsid w:val="00DB18A3"/>
    <w:rsid w:val="00DB20BE"/>
    <w:rsid w:val="00DB26F8"/>
    <w:rsid w:val="00DB27F9"/>
    <w:rsid w:val="00DB3067"/>
    <w:rsid w:val="00DB3288"/>
    <w:rsid w:val="00DB4189"/>
    <w:rsid w:val="00DB47C7"/>
    <w:rsid w:val="00DB4D62"/>
    <w:rsid w:val="00DB6CAC"/>
    <w:rsid w:val="00DC0010"/>
    <w:rsid w:val="00DC07EC"/>
    <w:rsid w:val="00DC094C"/>
    <w:rsid w:val="00DC133B"/>
    <w:rsid w:val="00DC1896"/>
    <w:rsid w:val="00DC19D1"/>
    <w:rsid w:val="00DC1A29"/>
    <w:rsid w:val="00DC1D4C"/>
    <w:rsid w:val="00DC2782"/>
    <w:rsid w:val="00DC2931"/>
    <w:rsid w:val="00DC35B5"/>
    <w:rsid w:val="00DC3B34"/>
    <w:rsid w:val="00DC3C24"/>
    <w:rsid w:val="00DC3F52"/>
    <w:rsid w:val="00DC4267"/>
    <w:rsid w:val="00DC4908"/>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76"/>
    <w:rsid w:val="00DD2ED7"/>
    <w:rsid w:val="00DD356D"/>
    <w:rsid w:val="00DD37CD"/>
    <w:rsid w:val="00DD3A0A"/>
    <w:rsid w:val="00DD41C8"/>
    <w:rsid w:val="00DD4307"/>
    <w:rsid w:val="00DD4CB9"/>
    <w:rsid w:val="00DD4FA6"/>
    <w:rsid w:val="00DD57EF"/>
    <w:rsid w:val="00DD6237"/>
    <w:rsid w:val="00DD6F7E"/>
    <w:rsid w:val="00DE0A4D"/>
    <w:rsid w:val="00DE0CBD"/>
    <w:rsid w:val="00DE135B"/>
    <w:rsid w:val="00DE13AB"/>
    <w:rsid w:val="00DE1C7E"/>
    <w:rsid w:val="00DE2C04"/>
    <w:rsid w:val="00DE31AD"/>
    <w:rsid w:val="00DE3DC7"/>
    <w:rsid w:val="00DE44CC"/>
    <w:rsid w:val="00DE4619"/>
    <w:rsid w:val="00DE619B"/>
    <w:rsid w:val="00DE6F72"/>
    <w:rsid w:val="00DE714A"/>
    <w:rsid w:val="00DE7DAA"/>
    <w:rsid w:val="00DF22A2"/>
    <w:rsid w:val="00DF27CE"/>
    <w:rsid w:val="00DF2CB8"/>
    <w:rsid w:val="00DF353D"/>
    <w:rsid w:val="00DF3A66"/>
    <w:rsid w:val="00DF3E32"/>
    <w:rsid w:val="00DF526E"/>
    <w:rsid w:val="00DF6B24"/>
    <w:rsid w:val="00DF6F62"/>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509"/>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484E"/>
    <w:rsid w:val="00E2520C"/>
    <w:rsid w:val="00E255CF"/>
    <w:rsid w:val="00E27929"/>
    <w:rsid w:val="00E2793E"/>
    <w:rsid w:val="00E31E67"/>
    <w:rsid w:val="00E31F56"/>
    <w:rsid w:val="00E33516"/>
    <w:rsid w:val="00E3384C"/>
    <w:rsid w:val="00E347D6"/>
    <w:rsid w:val="00E34CB8"/>
    <w:rsid w:val="00E34E86"/>
    <w:rsid w:val="00E35478"/>
    <w:rsid w:val="00E359CA"/>
    <w:rsid w:val="00E3673D"/>
    <w:rsid w:val="00E41835"/>
    <w:rsid w:val="00E4209E"/>
    <w:rsid w:val="00E42776"/>
    <w:rsid w:val="00E429AC"/>
    <w:rsid w:val="00E43BD5"/>
    <w:rsid w:val="00E4454D"/>
    <w:rsid w:val="00E448ED"/>
    <w:rsid w:val="00E449D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4DA7"/>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3A0C"/>
    <w:rsid w:val="00E64767"/>
    <w:rsid w:val="00E65EE0"/>
    <w:rsid w:val="00E66060"/>
    <w:rsid w:val="00E66160"/>
    <w:rsid w:val="00E67F31"/>
    <w:rsid w:val="00E70890"/>
    <w:rsid w:val="00E70DE5"/>
    <w:rsid w:val="00E71CD9"/>
    <w:rsid w:val="00E71E31"/>
    <w:rsid w:val="00E725B1"/>
    <w:rsid w:val="00E72C31"/>
    <w:rsid w:val="00E73012"/>
    <w:rsid w:val="00E73D54"/>
    <w:rsid w:val="00E76B97"/>
    <w:rsid w:val="00E777F8"/>
    <w:rsid w:val="00E77AB9"/>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91A"/>
    <w:rsid w:val="00E91A36"/>
    <w:rsid w:val="00E91DF8"/>
    <w:rsid w:val="00E92861"/>
    <w:rsid w:val="00E92A40"/>
    <w:rsid w:val="00E92E25"/>
    <w:rsid w:val="00E9308B"/>
    <w:rsid w:val="00E93471"/>
    <w:rsid w:val="00E9557B"/>
    <w:rsid w:val="00E95644"/>
    <w:rsid w:val="00E958B5"/>
    <w:rsid w:val="00E95A75"/>
    <w:rsid w:val="00E95EBC"/>
    <w:rsid w:val="00E962C9"/>
    <w:rsid w:val="00E979AD"/>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6D06"/>
    <w:rsid w:val="00EA74B2"/>
    <w:rsid w:val="00EA76B8"/>
    <w:rsid w:val="00EA773E"/>
    <w:rsid w:val="00EA7A98"/>
    <w:rsid w:val="00EB1BFA"/>
    <w:rsid w:val="00EB25B1"/>
    <w:rsid w:val="00EB2B2E"/>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64EB"/>
    <w:rsid w:val="00EC7688"/>
    <w:rsid w:val="00EC76C4"/>
    <w:rsid w:val="00ED00DE"/>
    <w:rsid w:val="00ED048F"/>
    <w:rsid w:val="00ED0992"/>
    <w:rsid w:val="00ED0A8D"/>
    <w:rsid w:val="00ED0F60"/>
    <w:rsid w:val="00ED1365"/>
    <w:rsid w:val="00ED15C3"/>
    <w:rsid w:val="00ED31F4"/>
    <w:rsid w:val="00ED5D22"/>
    <w:rsid w:val="00EE082D"/>
    <w:rsid w:val="00EE08C5"/>
    <w:rsid w:val="00EE2DBE"/>
    <w:rsid w:val="00EE4827"/>
    <w:rsid w:val="00EE504C"/>
    <w:rsid w:val="00EE6DEE"/>
    <w:rsid w:val="00EE711D"/>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AE8"/>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6F32"/>
    <w:rsid w:val="00F070D6"/>
    <w:rsid w:val="00F07F4E"/>
    <w:rsid w:val="00F114F2"/>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61"/>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4B4E"/>
    <w:rsid w:val="00F554B7"/>
    <w:rsid w:val="00F56484"/>
    <w:rsid w:val="00F56C05"/>
    <w:rsid w:val="00F56E59"/>
    <w:rsid w:val="00F57FEB"/>
    <w:rsid w:val="00F61161"/>
    <w:rsid w:val="00F616C8"/>
    <w:rsid w:val="00F6182E"/>
    <w:rsid w:val="00F628A6"/>
    <w:rsid w:val="00F62EA8"/>
    <w:rsid w:val="00F632FA"/>
    <w:rsid w:val="00F63B0A"/>
    <w:rsid w:val="00F63C64"/>
    <w:rsid w:val="00F63DC4"/>
    <w:rsid w:val="00F63E12"/>
    <w:rsid w:val="00F6537B"/>
    <w:rsid w:val="00F6583B"/>
    <w:rsid w:val="00F65B9B"/>
    <w:rsid w:val="00F66D2F"/>
    <w:rsid w:val="00F67546"/>
    <w:rsid w:val="00F70310"/>
    <w:rsid w:val="00F71547"/>
    <w:rsid w:val="00F71912"/>
    <w:rsid w:val="00F735BB"/>
    <w:rsid w:val="00F74937"/>
    <w:rsid w:val="00F7496A"/>
    <w:rsid w:val="00F74AF6"/>
    <w:rsid w:val="00F752CE"/>
    <w:rsid w:val="00F7579F"/>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572"/>
    <w:rsid w:val="00F9397F"/>
    <w:rsid w:val="00F93DAF"/>
    <w:rsid w:val="00F94036"/>
    <w:rsid w:val="00F94C74"/>
    <w:rsid w:val="00F95817"/>
    <w:rsid w:val="00F95904"/>
    <w:rsid w:val="00F95ADC"/>
    <w:rsid w:val="00F96085"/>
    <w:rsid w:val="00F966C2"/>
    <w:rsid w:val="00F97524"/>
    <w:rsid w:val="00F97831"/>
    <w:rsid w:val="00F97AB2"/>
    <w:rsid w:val="00F97F13"/>
    <w:rsid w:val="00FA026A"/>
    <w:rsid w:val="00FA1886"/>
    <w:rsid w:val="00FA1977"/>
    <w:rsid w:val="00FA21E3"/>
    <w:rsid w:val="00FA315E"/>
    <w:rsid w:val="00FA37F1"/>
    <w:rsid w:val="00FA49ED"/>
    <w:rsid w:val="00FA4DBC"/>
    <w:rsid w:val="00FA5497"/>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1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578E"/>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49CF"/>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F93843"/>
  <w15:docId w15:val="{1645E8A2-CE98-459E-AF30-9957B117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D11"/>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6570119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7344788">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465319451">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03371790">
      <w:bodyDiv w:val="1"/>
      <w:marLeft w:val="0"/>
      <w:marRight w:val="0"/>
      <w:marTop w:val="0"/>
      <w:marBottom w:val="0"/>
      <w:divBdr>
        <w:top w:val="none" w:sz="0" w:space="0" w:color="auto"/>
        <w:left w:val="none" w:sz="0" w:space="0" w:color="auto"/>
        <w:bottom w:val="none" w:sz="0" w:space="0" w:color="auto"/>
        <w:right w:val="none" w:sz="0" w:space="0" w:color="auto"/>
      </w:divBdr>
    </w:div>
    <w:div w:id="906258989">
      <w:bodyDiv w:val="1"/>
      <w:marLeft w:val="0"/>
      <w:marRight w:val="0"/>
      <w:marTop w:val="0"/>
      <w:marBottom w:val="0"/>
      <w:divBdr>
        <w:top w:val="none" w:sz="0" w:space="0" w:color="auto"/>
        <w:left w:val="none" w:sz="0" w:space="0" w:color="auto"/>
        <w:bottom w:val="none" w:sz="0" w:space="0" w:color="auto"/>
        <w:right w:val="none" w:sz="0" w:space="0" w:color="auto"/>
      </w:divBdr>
    </w:div>
    <w:div w:id="923495132">
      <w:bodyDiv w:val="1"/>
      <w:marLeft w:val="0"/>
      <w:marRight w:val="0"/>
      <w:marTop w:val="0"/>
      <w:marBottom w:val="0"/>
      <w:divBdr>
        <w:top w:val="none" w:sz="0" w:space="0" w:color="auto"/>
        <w:left w:val="none" w:sz="0" w:space="0" w:color="auto"/>
        <w:bottom w:val="none" w:sz="0" w:space="0" w:color="auto"/>
        <w:right w:val="none" w:sz="0" w:space="0" w:color="auto"/>
      </w:divBdr>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320188448">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41794-BC9C-4738-9D0C-25FE51541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9</Pages>
  <Words>3356</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Nokia</cp:lastModifiedBy>
  <cp:revision>10</cp:revision>
  <cp:lastPrinted>2017-06-19T14:59:00Z</cp:lastPrinted>
  <dcterms:created xsi:type="dcterms:W3CDTF">2018-10-08T06:22:00Z</dcterms:created>
  <dcterms:modified xsi:type="dcterms:W3CDTF">2018-10-09T06:45:00Z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B6C0758C13D88B561BE36E34366DFA3BD5E49204737279FBB369743573576D30</vt:lpwstr>
  </property>
  <property fmtid="{D5CDD505-2E9C-101B-9397-08002B2CF9AE}" pid="2" name="KSOProductBuildVer">
    <vt:lpwstr>2052-10.1.0.6260</vt:lpwstr>
  </property>
  <property fmtid="{D5CDD505-2E9C-101B-9397-08002B2CF9AE}" pid="3" name="NSCPROP_SA">
    <vt:lpwstr>C:\Users\Samsung\Desktop\곽영우\2018\5G\RAN1#94 - Gothenburg\Feature lead summary\R1-180xxxxx-Gothenburg-Feature lead summary on QCL_QC.docx</vt:lpwstr>
  </property>
</Properties>
</file>