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1FA80" w14:textId="7BE878B7" w:rsidR="00E90E49" w:rsidRPr="00617239" w:rsidRDefault="00AE2834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617239">
        <w:rPr>
          <w:lang w:val="en-US"/>
        </w:rPr>
        <w:t>3GPP TSG-RAN WG1 Meeting #</w:t>
      </w:r>
      <w:r w:rsidR="00D06D6B" w:rsidRPr="00617239">
        <w:rPr>
          <w:lang w:val="en-US"/>
        </w:rPr>
        <w:t>94</w:t>
      </w:r>
      <w:r w:rsidR="002C5BA4" w:rsidRPr="00617239">
        <w:rPr>
          <w:lang w:val="en-US"/>
        </w:rPr>
        <w:t>bis</w:t>
      </w:r>
      <w:r w:rsidR="00E90E49" w:rsidRPr="00617239">
        <w:rPr>
          <w:lang w:val="en-US"/>
        </w:rPr>
        <w:tab/>
      </w:r>
      <w:r w:rsidR="00A72218">
        <w:rPr>
          <w:sz w:val="32"/>
          <w:szCs w:val="32"/>
          <w:lang w:val="en-US"/>
        </w:rPr>
        <w:t>R1-1811455</w:t>
      </w:r>
    </w:p>
    <w:p w14:paraId="51C3CE46" w14:textId="1419549F" w:rsidR="00E90E49" w:rsidRPr="00617239" w:rsidRDefault="00D06D6B" w:rsidP="00311702">
      <w:pPr>
        <w:pStyle w:val="3GPPHeader"/>
        <w:rPr>
          <w:lang w:val="en-US"/>
        </w:rPr>
      </w:pPr>
      <w:r w:rsidRPr="00617239">
        <w:rPr>
          <w:lang w:val="en-US"/>
        </w:rPr>
        <w:t>Chengdu</w:t>
      </w:r>
      <w:r w:rsidR="00AE2834" w:rsidRPr="00617239">
        <w:rPr>
          <w:lang w:val="en-US"/>
        </w:rPr>
        <w:t xml:space="preserve">, </w:t>
      </w:r>
      <w:r w:rsidRPr="00617239">
        <w:rPr>
          <w:lang w:val="en-US"/>
        </w:rPr>
        <w:t>China</w:t>
      </w:r>
      <w:r w:rsidR="002C5BA4" w:rsidRPr="00617239">
        <w:rPr>
          <w:lang w:val="en-US"/>
        </w:rPr>
        <w:t>,</w:t>
      </w:r>
      <w:r w:rsidR="00AE2834" w:rsidRPr="00617239">
        <w:rPr>
          <w:lang w:val="en-US"/>
        </w:rPr>
        <w:t xml:space="preserve"> </w:t>
      </w:r>
      <w:r w:rsidRPr="00617239">
        <w:rPr>
          <w:lang w:val="en-US"/>
        </w:rPr>
        <w:t>8</w:t>
      </w:r>
      <w:r w:rsidRPr="00617239">
        <w:rPr>
          <w:vertAlign w:val="superscript"/>
          <w:lang w:val="en-US"/>
        </w:rPr>
        <w:t>th</w:t>
      </w:r>
      <w:r w:rsidR="002C5BA4" w:rsidRPr="00617239">
        <w:rPr>
          <w:lang w:val="en-US"/>
        </w:rPr>
        <w:t xml:space="preserve"> –</w:t>
      </w:r>
      <w:r w:rsidR="00AE2834" w:rsidRPr="00617239">
        <w:rPr>
          <w:lang w:val="en-US"/>
        </w:rPr>
        <w:t xml:space="preserve"> </w:t>
      </w:r>
      <w:r w:rsidR="000175C3" w:rsidRPr="00617239">
        <w:rPr>
          <w:lang w:val="en-US"/>
        </w:rPr>
        <w:t>12</w:t>
      </w:r>
      <w:r w:rsidR="002C5BA4" w:rsidRPr="00617239">
        <w:rPr>
          <w:vertAlign w:val="superscript"/>
          <w:lang w:val="en-US"/>
        </w:rPr>
        <w:t>th</w:t>
      </w:r>
      <w:r w:rsidR="002C5BA4" w:rsidRPr="00617239">
        <w:rPr>
          <w:lang w:val="en-US"/>
        </w:rPr>
        <w:t xml:space="preserve"> </w:t>
      </w:r>
      <w:r w:rsidR="000175C3" w:rsidRPr="00617239">
        <w:rPr>
          <w:lang w:val="en-US"/>
        </w:rPr>
        <w:t>October 2018</w:t>
      </w:r>
    </w:p>
    <w:p w14:paraId="5FCD4219" w14:textId="77777777" w:rsidR="00E90E49" w:rsidRPr="00617239" w:rsidRDefault="00E90E49" w:rsidP="00357380">
      <w:pPr>
        <w:pStyle w:val="3GPPHeader"/>
        <w:rPr>
          <w:lang w:val="en-US"/>
        </w:rPr>
      </w:pPr>
    </w:p>
    <w:p w14:paraId="606D9DC9" w14:textId="4B55EC1D" w:rsidR="00E90E49" w:rsidRPr="00246563" w:rsidRDefault="00E90E49" w:rsidP="00311702">
      <w:pPr>
        <w:pStyle w:val="3GPPHeader"/>
        <w:rPr>
          <w:sz w:val="22"/>
          <w:szCs w:val="22"/>
          <w:lang w:val="en-US"/>
        </w:rPr>
      </w:pPr>
      <w:r w:rsidRPr="00246563">
        <w:rPr>
          <w:sz w:val="22"/>
          <w:szCs w:val="22"/>
          <w:lang w:val="en-US"/>
        </w:rPr>
        <w:t>Agenda Item:</w:t>
      </w:r>
      <w:r w:rsidRPr="00246563">
        <w:rPr>
          <w:sz w:val="22"/>
          <w:szCs w:val="22"/>
          <w:lang w:val="en-US"/>
        </w:rPr>
        <w:tab/>
      </w:r>
      <w:r w:rsidR="0078132A" w:rsidRPr="00246563">
        <w:rPr>
          <w:sz w:val="22"/>
          <w:szCs w:val="22"/>
          <w:lang w:val="en-US"/>
        </w:rPr>
        <w:t>7.2.3.3</w:t>
      </w:r>
    </w:p>
    <w:p w14:paraId="684B06A7" w14:textId="77777777" w:rsidR="00E90E49" w:rsidRPr="00617239" w:rsidRDefault="003D3C45" w:rsidP="00F64C2B">
      <w:pPr>
        <w:pStyle w:val="3GPPHeader"/>
        <w:rPr>
          <w:sz w:val="22"/>
          <w:szCs w:val="22"/>
          <w:lang w:val="en-US"/>
        </w:rPr>
      </w:pPr>
      <w:r w:rsidRPr="00617239">
        <w:rPr>
          <w:sz w:val="22"/>
          <w:szCs w:val="22"/>
          <w:lang w:val="en-US"/>
        </w:rPr>
        <w:t>Source:</w:t>
      </w:r>
      <w:r w:rsidR="00E90E49" w:rsidRPr="00617239">
        <w:rPr>
          <w:sz w:val="22"/>
          <w:szCs w:val="22"/>
          <w:lang w:val="en-US"/>
        </w:rPr>
        <w:tab/>
      </w:r>
      <w:r w:rsidR="00F64C2B" w:rsidRPr="00617239">
        <w:rPr>
          <w:sz w:val="22"/>
          <w:szCs w:val="22"/>
          <w:lang w:val="en-US"/>
        </w:rPr>
        <w:t>Ericsson</w:t>
      </w:r>
    </w:p>
    <w:p w14:paraId="214B1E52" w14:textId="20F1EE0D" w:rsidR="00E90E49" w:rsidRPr="00617239" w:rsidRDefault="003D3C45" w:rsidP="00547F4D">
      <w:pPr>
        <w:pStyle w:val="3GPPHeader"/>
        <w:ind w:left="1701" w:hanging="1701"/>
        <w:rPr>
          <w:sz w:val="22"/>
          <w:szCs w:val="22"/>
          <w:lang w:val="en-US"/>
        </w:rPr>
      </w:pPr>
      <w:r w:rsidRPr="00617239">
        <w:rPr>
          <w:sz w:val="22"/>
          <w:szCs w:val="22"/>
          <w:lang w:val="en-US"/>
        </w:rPr>
        <w:t>Title:</w:t>
      </w:r>
      <w:r w:rsidR="006B5B0F" w:rsidRPr="00617239">
        <w:rPr>
          <w:sz w:val="22"/>
          <w:szCs w:val="22"/>
          <w:lang w:val="en-US"/>
        </w:rPr>
        <w:tab/>
      </w:r>
      <w:r w:rsidR="00A72218">
        <w:rPr>
          <w:sz w:val="22"/>
          <w:szCs w:val="22"/>
          <w:lang w:val="en-US"/>
        </w:rPr>
        <w:t>What is uplink in the context of IAB nodes</w:t>
      </w:r>
      <w:r w:rsidR="00172D41">
        <w:rPr>
          <w:sz w:val="22"/>
          <w:szCs w:val="22"/>
          <w:lang w:val="en-US"/>
        </w:rPr>
        <w:t xml:space="preserve"> </w:t>
      </w:r>
    </w:p>
    <w:p w14:paraId="59D6E79C" w14:textId="6EF44ABB" w:rsidR="00E90E49" w:rsidRPr="00617239" w:rsidRDefault="00E90E49" w:rsidP="00D546FF">
      <w:pPr>
        <w:pStyle w:val="3GPPHeader"/>
        <w:rPr>
          <w:sz w:val="22"/>
          <w:szCs w:val="22"/>
          <w:lang w:val="en-US"/>
        </w:rPr>
      </w:pPr>
      <w:r w:rsidRPr="00617239">
        <w:rPr>
          <w:sz w:val="22"/>
          <w:szCs w:val="22"/>
          <w:lang w:val="en-US"/>
        </w:rPr>
        <w:t>Document for:</w:t>
      </w:r>
      <w:r w:rsidRPr="00617239">
        <w:rPr>
          <w:sz w:val="22"/>
          <w:szCs w:val="22"/>
          <w:lang w:val="en-US"/>
        </w:rPr>
        <w:tab/>
      </w:r>
      <w:r w:rsidR="000A4D8A" w:rsidRPr="00617239">
        <w:rPr>
          <w:sz w:val="22"/>
          <w:szCs w:val="22"/>
          <w:lang w:val="en-US"/>
        </w:rPr>
        <w:t>Discussion</w:t>
      </w:r>
      <w:r w:rsidR="009B609F">
        <w:rPr>
          <w:sz w:val="22"/>
          <w:szCs w:val="22"/>
          <w:lang w:val="en-US"/>
        </w:rPr>
        <w:t xml:space="preserve"> </w:t>
      </w:r>
    </w:p>
    <w:p w14:paraId="248031E0" w14:textId="77777777" w:rsidR="00E90E49" w:rsidRPr="00617239" w:rsidRDefault="00E90E49" w:rsidP="00E90E49">
      <w:pPr>
        <w:rPr>
          <w:lang w:val="en-US"/>
        </w:rPr>
      </w:pPr>
    </w:p>
    <w:p w14:paraId="65062EEC" w14:textId="7C463645" w:rsidR="00E90E49" w:rsidRDefault="000808DD" w:rsidP="00CE0424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2F4BCCE1" w14:textId="505FDAC0" w:rsidR="00246563" w:rsidRDefault="00982A73" w:rsidP="00246563">
      <w:pPr>
        <w:rPr>
          <w:lang w:val="en-US"/>
        </w:rPr>
      </w:pPr>
      <w:r>
        <w:rPr>
          <w:lang w:val="en-US"/>
        </w:rPr>
        <w:t>For networks operating in unpaired spectrum t</w:t>
      </w:r>
      <w:r w:rsidR="00246563">
        <w:rPr>
          <w:lang w:val="en-US"/>
        </w:rPr>
        <w:t>here is typically</w:t>
      </w:r>
      <w:r>
        <w:rPr>
          <w:lang w:val="en-US"/>
        </w:rPr>
        <w:t xml:space="preserve"> an</w:t>
      </w:r>
      <w:r w:rsidR="00246563">
        <w:rPr>
          <w:lang w:val="en-US"/>
        </w:rPr>
        <w:t xml:space="preserve"> assumption that uplink an</w:t>
      </w:r>
      <w:r w:rsidR="00511B98">
        <w:rPr>
          <w:lang w:val="en-US"/>
        </w:rPr>
        <w:t xml:space="preserve">d downlink transmissions are </w:t>
      </w:r>
      <w:r w:rsidR="00246563">
        <w:rPr>
          <w:lang w:val="en-US"/>
        </w:rPr>
        <w:t xml:space="preserve">separated in time </w:t>
      </w:r>
      <w:r w:rsidR="00511B98">
        <w:rPr>
          <w:lang w:val="en-US"/>
        </w:rPr>
        <w:t>on</w:t>
      </w:r>
      <w:r>
        <w:rPr>
          <w:lang w:val="en-US"/>
        </w:rPr>
        <w:t xml:space="preserve"> network level, at least within a local environment</w:t>
      </w:r>
      <w:r w:rsidR="00246563">
        <w:rPr>
          <w:lang w:val="en-US"/>
        </w:rPr>
        <w:t xml:space="preserve">. The aim </w:t>
      </w:r>
      <w:r w:rsidR="00511B98">
        <w:rPr>
          <w:lang w:val="en-US"/>
        </w:rPr>
        <w:t>is to</w:t>
      </w:r>
      <w:r w:rsidR="00902D5D">
        <w:rPr>
          <w:lang w:val="en-US"/>
        </w:rPr>
        <w:t xml:space="preserve"> avoid direct UE-to-UE</w:t>
      </w:r>
      <w:r w:rsidR="00246563">
        <w:rPr>
          <w:lang w:val="en-US"/>
        </w:rPr>
        <w:t xml:space="preserve"> interference and direct base-station-base-station interference, </w:t>
      </w:r>
      <w:r w:rsidR="00511B98">
        <w:rPr>
          <w:lang w:val="en-US"/>
        </w:rPr>
        <w:t>see also</w:t>
      </w:r>
      <w:r w:rsidR="00246563">
        <w:rPr>
          <w:lang w:val="en-US"/>
        </w:rPr>
        <w:t xml:space="preserve"> Figure</w:t>
      </w:r>
      <w:r w:rsidR="008D2525">
        <w:rPr>
          <w:lang w:val="en-US"/>
        </w:rPr>
        <w:t>1</w:t>
      </w:r>
      <w:r w:rsidR="00246563">
        <w:rPr>
          <w:lang w:val="en-US"/>
        </w:rPr>
        <w:t xml:space="preserve">. Such interferences </w:t>
      </w:r>
      <w:r w:rsidR="00511B98">
        <w:rPr>
          <w:lang w:val="en-US"/>
        </w:rPr>
        <w:t xml:space="preserve">scenarios </w:t>
      </w:r>
      <w:r w:rsidR="00246563">
        <w:rPr>
          <w:lang w:val="en-US"/>
        </w:rPr>
        <w:t>are re</w:t>
      </w:r>
      <w:r w:rsidR="00511B98">
        <w:rPr>
          <w:lang w:val="en-US"/>
        </w:rPr>
        <w:t>garded as especially severe</w:t>
      </w:r>
      <w:r w:rsidR="00246563">
        <w:rPr>
          <w:lang w:val="en-US"/>
        </w:rPr>
        <w:t xml:space="preserve"> as</w:t>
      </w:r>
    </w:p>
    <w:p w14:paraId="1CF8AB55" w14:textId="4382BF6C" w:rsidR="00246563" w:rsidRDefault="00902D5D" w:rsidP="00246563">
      <w:pPr>
        <w:pStyle w:val="ListParagraph"/>
        <w:numPr>
          <w:ilvl w:val="0"/>
          <w:numId w:val="31"/>
        </w:numPr>
        <w:rPr>
          <w:lang w:val="en-US"/>
        </w:rPr>
      </w:pPr>
      <w:r>
        <w:rPr>
          <w:lang w:val="en-US"/>
        </w:rPr>
        <w:t>UEs</w:t>
      </w:r>
      <w:r w:rsidR="00246563">
        <w:rPr>
          <w:lang w:val="en-US"/>
        </w:rPr>
        <w:t xml:space="preserve"> may be located very close to </w:t>
      </w:r>
      <w:r>
        <w:rPr>
          <w:lang w:val="en-US"/>
        </w:rPr>
        <w:t>each other, potentially causing very strong UE-to-UE</w:t>
      </w:r>
      <w:r w:rsidR="003D0588">
        <w:rPr>
          <w:lang w:val="en-US"/>
        </w:rPr>
        <w:t xml:space="preserve"> interference unless</w:t>
      </w:r>
      <w:r w:rsidR="00246563">
        <w:rPr>
          <w:lang w:val="en-US"/>
        </w:rPr>
        <w:t xml:space="preserve"> UE transmission (uplink) and UE reception (downlink) are separated in time</w:t>
      </w:r>
    </w:p>
    <w:p w14:paraId="0CEE4403" w14:textId="6B559511" w:rsidR="00246563" w:rsidRDefault="00902D5D" w:rsidP="00246563">
      <w:pPr>
        <w:pStyle w:val="ListParagraph"/>
        <w:numPr>
          <w:ilvl w:val="0"/>
          <w:numId w:val="31"/>
        </w:numPr>
        <w:rPr>
          <w:lang w:val="en-US"/>
        </w:rPr>
      </w:pPr>
      <w:r>
        <w:rPr>
          <w:lang w:val="en-US"/>
        </w:rPr>
        <w:t>Base-station may, even i</w:t>
      </w:r>
      <w:r w:rsidR="00246563">
        <w:rPr>
          <w:lang w:val="en-US"/>
        </w:rPr>
        <w:t>f they are located relatively far from each other, have relatively low atten</w:t>
      </w:r>
      <w:r>
        <w:rPr>
          <w:lang w:val="en-US"/>
        </w:rPr>
        <w:t>uation between them due to a</w:t>
      </w:r>
      <w:r w:rsidR="00246563">
        <w:rPr>
          <w:lang w:val="en-US"/>
        </w:rPr>
        <w:t xml:space="preserve"> </w:t>
      </w:r>
      <w:r w:rsidR="00511B98">
        <w:rPr>
          <w:lang w:val="en-US"/>
        </w:rPr>
        <w:t xml:space="preserve">more </w:t>
      </w:r>
      <w:r w:rsidR="00246563">
        <w:rPr>
          <w:lang w:val="en-US"/>
        </w:rPr>
        <w:t>elevated height, high</w:t>
      </w:r>
      <w:r w:rsidR="00511B98">
        <w:rPr>
          <w:lang w:val="en-US"/>
        </w:rPr>
        <w:t>er</w:t>
      </w:r>
      <w:r w:rsidR="00246563">
        <w:rPr>
          <w:lang w:val="en-US"/>
        </w:rPr>
        <w:t xml:space="preserve"> transmit power</w:t>
      </w:r>
      <w:r w:rsidR="003D0588">
        <w:rPr>
          <w:lang w:val="en-US"/>
        </w:rPr>
        <w:t>, atmospheric conditions</w:t>
      </w:r>
      <w:r w:rsidR="00246563">
        <w:rPr>
          <w:lang w:val="en-US"/>
        </w:rPr>
        <w:t xml:space="preserve"> etc. </w:t>
      </w:r>
    </w:p>
    <w:p w14:paraId="779AA7E2" w14:textId="453B7629" w:rsidR="008D2525" w:rsidRDefault="008D2525" w:rsidP="008D2525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3A557452" wp14:editId="0202EC9A">
            <wp:extent cx="2487930" cy="814344"/>
            <wp:effectExtent l="0" t="0" r="762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248" cy="831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30E5CC" w14:textId="175AB86F" w:rsidR="008D2525" w:rsidRPr="008D2525" w:rsidRDefault="008D2525" w:rsidP="008D2525">
      <w:pPr>
        <w:pStyle w:val="Caption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Direct device-to-device and</w:t>
      </w:r>
      <w:r w:rsidR="00511B98">
        <w:t xml:space="preserve"> direct</w:t>
      </w:r>
      <w:r>
        <w:t xml:space="preserve"> base-station-to-base-station interference</w:t>
      </w:r>
    </w:p>
    <w:p w14:paraId="7B3A757A" w14:textId="2D0D1D79" w:rsidR="00246563" w:rsidRDefault="00246563" w:rsidP="00246563">
      <w:pPr>
        <w:rPr>
          <w:lang w:val="en-US"/>
        </w:rPr>
      </w:pPr>
      <w:r>
        <w:rPr>
          <w:lang w:val="en-US"/>
        </w:rPr>
        <w:t xml:space="preserve">In a classical (non-IAB) network the concept of downlink </w:t>
      </w:r>
      <w:r w:rsidR="00511B98">
        <w:rPr>
          <w:lang w:val="en-US"/>
        </w:rPr>
        <w:t>vs uplink is</w:t>
      </w:r>
      <w:r>
        <w:rPr>
          <w:lang w:val="en-US"/>
        </w:rPr>
        <w:t xml:space="preserve"> clear:</w:t>
      </w:r>
    </w:p>
    <w:p w14:paraId="0CB9C10F" w14:textId="0583A6EB" w:rsidR="00246563" w:rsidRDefault="008D2525" w:rsidP="00246563">
      <w:pPr>
        <w:pStyle w:val="ListParagraph"/>
        <w:numPr>
          <w:ilvl w:val="0"/>
          <w:numId w:val="18"/>
        </w:numPr>
        <w:rPr>
          <w:lang w:val="en-US"/>
        </w:rPr>
      </w:pPr>
      <w:r>
        <w:rPr>
          <w:lang w:val="en-US"/>
        </w:rPr>
        <w:t xml:space="preserve">Downlink: Transmissions </w:t>
      </w:r>
      <w:r w:rsidR="00246563">
        <w:rPr>
          <w:lang w:val="en-US"/>
        </w:rPr>
        <w:t>by base station</w:t>
      </w:r>
      <w:r w:rsidR="00902D5D">
        <w:rPr>
          <w:lang w:val="en-US"/>
        </w:rPr>
        <w:t>s to be received by UEs</w:t>
      </w:r>
    </w:p>
    <w:p w14:paraId="4D301A1D" w14:textId="5D288E20" w:rsidR="00246563" w:rsidRPr="00E56CE2" w:rsidRDefault="008D2525" w:rsidP="00246563">
      <w:pPr>
        <w:pStyle w:val="ListParagraph"/>
        <w:numPr>
          <w:ilvl w:val="0"/>
          <w:numId w:val="18"/>
        </w:numPr>
        <w:rPr>
          <w:lang w:val="en-US"/>
        </w:rPr>
      </w:pPr>
      <w:r>
        <w:rPr>
          <w:lang w:val="en-US"/>
        </w:rPr>
        <w:t>Uplink</w:t>
      </w:r>
      <w:r w:rsidR="00246563">
        <w:rPr>
          <w:lang w:val="en-US"/>
        </w:rPr>
        <w:t>: Trans</w:t>
      </w:r>
      <w:r w:rsidR="00902D5D">
        <w:rPr>
          <w:lang w:val="en-US"/>
        </w:rPr>
        <w:t>missions by UEs</w:t>
      </w:r>
      <w:r w:rsidR="00246563">
        <w:rPr>
          <w:lang w:val="en-US"/>
        </w:rPr>
        <w:t xml:space="preserve"> to be received by base stations</w:t>
      </w:r>
    </w:p>
    <w:p w14:paraId="048E4817" w14:textId="2BB1D66B" w:rsidR="00246563" w:rsidRDefault="00246563" w:rsidP="00A72218">
      <w:pPr>
        <w:rPr>
          <w:lang w:val="en-US"/>
        </w:rPr>
      </w:pPr>
      <w:r>
        <w:rPr>
          <w:lang w:val="en-US"/>
        </w:rPr>
        <w:t xml:space="preserve">However, in the context of IAB, an additional bi-direction link is introduced, namely the link between IAB nodes (including donors). In </w:t>
      </w:r>
      <w:r w:rsidR="00511B98">
        <w:rPr>
          <w:lang w:val="en-US"/>
        </w:rPr>
        <w:t>3GPP IAB discussions,</w:t>
      </w:r>
      <w:r>
        <w:rPr>
          <w:lang w:val="en-US"/>
        </w:rPr>
        <w:t xml:space="preserve"> this bi-directional link has been assumed to</w:t>
      </w:r>
      <w:r w:rsidR="00511B98">
        <w:rPr>
          <w:lang w:val="en-US"/>
        </w:rPr>
        <w:t xml:space="preserve"> consist of </w:t>
      </w:r>
      <w:proofErr w:type="gramStart"/>
      <w:r w:rsidR="00511B98">
        <w:rPr>
          <w:lang w:val="en-US"/>
        </w:rPr>
        <w:t>a</w:t>
      </w:r>
      <w:r w:rsidR="00902D5D">
        <w:rPr>
          <w:lang w:val="en-US"/>
        </w:rPr>
        <w:t xml:space="preserve"> ”</w:t>
      </w:r>
      <w:r>
        <w:rPr>
          <w:lang w:val="en-US"/>
        </w:rPr>
        <w:t>downlink</w:t>
      </w:r>
      <w:proofErr w:type="gramEnd"/>
      <w:r w:rsidR="00902D5D">
        <w:rPr>
          <w:lang w:val="en-US"/>
        </w:rPr>
        <w:t>”</w:t>
      </w:r>
      <w:r>
        <w:rPr>
          <w:lang w:val="en-US"/>
        </w:rPr>
        <w:t xml:space="preserve"> link and an </w:t>
      </w:r>
      <w:r w:rsidR="00902D5D">
        <w:rPr>
          <w:lang w:val="en-US"/>
        </w:rPr>
        <w:t>“</w:t>
      </w:r>
      <w:r>
        <w:rPr>
          <w:lang w:val="en-US"/>
        </w:rPr>
        <w:t>uplink</w:t>
      </w:r>
      <w:r w:rsidR="00902D5D">
        <w:rPr>
          <w:lang w:val="en-US"/>
        </w:rPr>
        <w:t>”</w:t>
      </w:r>
      <w:r>
        <w:rPr>
          <w:lang w:val="en-US"/>
        </w:rPr>
        <w:t xml:space="preserve"> link.</w:t>
      </w:r>
      <w:r w:rsidR="00511B98">
        <w:rPr>
          <w:lang w:val="en-US"/>
        </w:rPr>
        <w:t xml:space="preserve"> This is illustrated in Figure 2</w:t>
      </w:r>
      <w:r>
        <w:rPr>
          <w:lang w:val="en-US"/>
        </w:rPr>
        <w:t xml:space="preserve"> that include</w:t>
      </w:r>
      <w:r w:rsidR="008D2525">
        <w:rPr>
          <w:lang w:val="en-US"/>
        </w:rPr>
        <w:t>s</w:t>
      </w:r>
    </w:p>
    <w:p w14:paraId="422B73DA" w14:textId="499DA559" w:rsidR="00246563" w:rsidRDefault="00246563" w:rsidP="00246563">
      <w:pPr>
        <w:pStyle w:val="ListParagraph"/>
        <w:numPr>
          <w:ilvl w:val="0"/>
          <w:numId w:val="18"/>
        </w:numPr>
        <w:rPr>
          <w:lang w:val="en-US"/>
        </w:rPr>
      </w:pPr>
      <w:proofErr w:type="gramStart"/>
      <w:r>
        <w:rPr>
          <w:lang w:val="en-US"/>
        </w:rPr>
        <w:t>L</w:t>
      </w:r>
      <w:r>
        <w:rPr>
          <w:vertAlign w:val="subscript"/>
          <w:lang w:val="en-US"/>
        </w:rPr>
        <w:t>P,DL</w:t>
      </w:r>
      <w:proofErr w:type="gramEnd"/>
      <w:r>
        <w:rPr>
          <w:lang w:val="en-US"/>
        </w:rPr>
        <w:t xml:space="preserve">: The </w:t>
      </w:r>
      <w:r w:rsidR="00902D5D">
        <w:rPr>
          <w:lang w:val="en-US"/>
        </w:rPr>
        <w:t xml:space="preserve">backhaul </w:t>
      </w:r>
      <w:r>
        <w:rPr>
          <w:lang w:val="en-US"/>
        </w:rPr>
        <w:t>“downlink” link to the IAB node from its parent node</w:t>
      </w:r>
    </w:p>
    <w:p w14:paraId="6F5A8BDC" w14:textId="254DC67F" w:rsidR="00246563" w:rsidRDefault="00246563" w:rsidP="00246563">
      <w:pPr>
        <w:pStyle w:val="ListParagraph"/>
        <w:numPr>
          <w:ilvl w:val="0"/>
          <w:numId w:val="18"/>
        </w:numPr>
        <w:rPr>
          <w:lang w:val="en-US"/>
        </w:rPr>
      </w:pPr>
      <w:proofErr w:type="gramStart"/>
      <w:r>
        <w:rPr>
          <w:lang w:val="en-US"/>
        </w:rPr>
        <w:t>L</w:t>
      </w:r>
      <w:r>
        <w:rPr>
          <w:vertAlign w:val="subscript"/>
          <w:lang w:val="en-US"/>
        </w:rPr>
        <w:t>P,UL</w:t>
      </w:r>
      <w:proofErr w:type="gramEnd"/>
      <w:r>
        <w:rPr>
          <w:lang w:val="en-US"/>
        </w:rPr>
        <w:t xml:space="preserve">: The </w:t>
      </w:r>
      <w:r w:rsidR="00902D5D">
        <w:rPr>
          <w:lang w:val="en-US"/>
        </w:rPr>
        <w:t xml:space="preserve">backhaul </w:t>
      </w:r>
      <w:r>
        <w:rPr>
          <w:lang w:val="en-US"/>
        </w:rPr>
        <w:t>“uplink” link from the IAB node to its parent node</w:t>
      </w:r>
    </w:p>
    <w:p w14:paraId="0366994B" w14:textId="2BB61B1A" w:rsidR="00246563" w:rsidRDefault="00246563" w:rsidP="00246563">
      <w:pPr>
        <w:pStyle w:val="ListParagraph"/>
        <w:numPr>
          <w:ilvl w:val="0"/>
          <w:numId w:val="18"/>
        </w:numPr>
        <w:rPr>
          <w:lang w:val="en-US"/>
        </w:rPr>
      </w:pPr>
      <w:proofErr w:type="gramStart"/>
      <w:r>
        <w:rPr>
          <w:lang w:val="en-US"/>
        </w:rPr>
        <w:t>L</w:t>
      </w:r>
      <w:r>
        <w:rPr>
          <w:vertAlign w:val="subscript"/>
          <w:lang w:val="en-US"/>
        </w:rPr>
        <w:t>C,DL</w:t>
      </w:r>
      <w:proofErr w:type="gramEnd"/>
      <w:r>
        <w:rPr>
          <w:lang w:val="en-US"/>
        </w:rPr>
        <w:t xml:space="preserve">: The </w:t>
      </w:r>
      <w:r w:rsidR="00902D5D">
        <w:rPr>
          <w:lang w:val="en-US"/>
        </w:rPr>
        <w:t xml:space="preserve">backhaul </w:t>
      </w:r>
      <w:r>
        <w:rPr>
          <w:lang w:val="en-US"/>
        </w:rPr>
        <w:t>“downlink” link from the IAB node to a child IAB node</w:t>
      </w:r>
    </w:p>
    <w:p w14:paraId="1353EC7E" w14:textId="262CE7F6" w:rsidR="00246563" w:rsidRDefault="00246563" w:rsidP="00246563">
      <w:pPr>
        <w:pStyle w:val="ListParagraph"/>
        <w:numPr>
          <w:ilvl w:val="0"/>
          <w:numId w:val="18"/>
        </w:numPr>
        <w:rPr>
          <w:lang w:val="en-US"/>
        </w:rPr>
      </w:pPr>
      <w:proofErr w:type="gramStart"/>
      <w:r>
        <w:rPr>
          <w:lang w:val="en-US"/>
        </w:rPr>
        <w:t>L</w:t>
      </w:r>
      <w:r>
        <w:rPr>
          <w:vertAlign w:val="subscript"/>
          <w:lang w:val="en-US"/>
        </w:rPr>
        <w:t>C,UL</w:t>
      </w:r>
      <w:proofErr w:type="gramEnd"/>
      <w:r>
        <w:rPr>
          <w:lang w:val="en-US"/>
        </w:rPr>
        <w:t xml:space="preserve">: The </w:t>
      </w:r>
      <w:r w:rsidR="00902D5D">
        <w:rPr>
          <w:lang w:val="en-US"/>
        </w:rPr>
        <w:t xml:space="preserve">backhaul </w:t>
      </w:r>
      <w:r>
        <w:rPr>
          <w:lang w:val="en-US"/>
        </w:rPr>
        <w:t>“uplink” link to the IAB node from a child node</w:t>
      </w:r>
    </w:p>
    <w:p w14:paraId="3130276B" w14:textId="77777777" w:rsidR="003D0588" w:rsidRPr="003D0588" w:rsidRDefault="003D0588" w:rsidP="003D0588">
      <w:pPr>
        <w:ind w:left="360"/>
        <w:rPr>
          <w:lang w:val="en-US"/>
        </w:rPr>
      </w:pPr>
    </w:p>
    <w:p w14:paraId="47988DD6" w14:textId="35249964" w:rsidR="008F7728" w:rsidRDefault="008F7728" w:rsidP="008F7728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E65CAC2" wp14:editId="337F467A">
            <wp:extent cx="3086352" cy="99718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7891" cy="10138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1D665F" w14:textId="6AA091FA" w:rsidR="008F7728" w:rsidRPr="008F7728" w:rsidRDefault="008F7728" w:rsidP="008F7728">
      <w:pPr>
        <w:pStyle w:val="Caption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D2525">
        <w:rPr>
          <w:noProof/>
        </w:rPr>
        <w:t>2</w:t>
      </w:r>
      <w:r>
        <w:fldChar w:fldCharType="end"/>
      </w:r>
      <w:r>
        <w:t xml:space="preserve"> Links of an IAB node</w:t>
      </w:r>
    </w:p>
    <w:p w14:paraId="288855C4" w14:textId="77777777" w:rsidR="003D0588" w:rsidRDefault="003D0588" w:rsidP="00246563">
      <w:pPr>
        <w:rPr>
          <w:lang w:val="en-US"/>
        </w:rPr>
      </w:pPr>
    </w:p>
    <w:p w14:paraId="2047A101" w14:textId="16489908" w:rsidR="003D0588" w:rsidRDefault="00246563" w:rsidP="00246563">
      <w:pPr>
        <w:rPr>
          <w:lang w:val="en-US"/>
        </w:rPr>
      </w:pPr>
      <w:r>
        <w:rPr>
          <w:lang w:val="en-US"/>
        </w:rPr>
        <w:lastRenderedPageBreak/>
        <w:t xml:space="preserve">The </w:t>
      </w:r>
      <w:r w:rsidR="003D0588">
        <w:rPr>
          <w:lang w:val="en-US"/>
        </w:rPr>
        <w:t>categorization of “downlink” and “uplink”</w:t>
      </w:r>
      <w:r>
        <w:rPr>
          <w:lang w:val="en-US"/>
        </w:rPr>
        <w:t xml:space="preserve"> </w:t>
      </w:r>
      <w:r w:rsidR="003D0588">
        <w:rPr>
          <w:lang w:val="en-US"/>
        </w:rPr>
        <w:t xml:space="preserve">is, in this case, based on the </w:t>
      </w:r>
      <w:r w:rsidR="00511B98">
        <w:rPr>
          <w:lang w:val="en-US"/>
        </w:rPr>
        <w:t>“direction” of transmission</w:t>
      </w:r>
      <w:r w:rsidR="003D0588">
        <w:rPr>
          <w:lang w:val="en-US"/>
        </w:rPr>
        <w:t>:</w:t>
      </w:r>
    </w:p>
    <w:p w14:paraId="3E6DFE8D" w14:textId="758CF726" w:rsidR="003D0588" w:rsidRDefault="00511B98" w:rsidP="003D0588">
      <w:pPr>
        <w:pStyle w:val="ListParagraph"/>
        <w:numPr>
          <w:ilvl w:val="0"/>
          <w:numId w:val="18"/>
        </w:numPr>
        <w:rPr>
          <w:lang w:val="en-US"/>
        </w:rPr>
      </w:pPr>
      <w:r>
        <w:rPr>
          <w:lang w:val="en-US"/>
        </w:rPr>
        <w:t xml:space="preserve">Downlink: Directly or indirectly </w:t>
      </w:r>
      <w:r w:rsidR="008F7728" w:rsidRPr="003D0588">
        <w:rPr>
          <w:lang w:val="en-US"/>
        </w:rPr>
        <w:t xml:space="preserve">towards a UE </w:t>
      </w:r>
    </w:p>
    <w:p w14:paraId="026E7FD9" w14:textId="42ED0618" w:rsidR="00246563" w:rsidRPr="003D0588" w:rsidRDefault="003D0588" w:rsidP="003D0588">
      <w:pPr>
        <w:pStyle w:val="ListParagraph"/>
        <w:numPr>
          <w:ilvl w:val="0"/>
          <w:numId w:val="18"/>
        </w:numPr>
        <w:rPr>
          <w:lang w:val="en-US"/>
        </w:rPr>
      </w:pPr>
      <w:r>
        <w:rPr>
          <w:lang w:val="en-US"/>
        </w:rPr>
        <w:t xml:space="preserve">Uplink: </w:t>
      </w:r>
      <w:r w:rsidR="00511B98">
        <w:rPr>
          <w:lang w:val="en-US"/>
        </w:rPr>
        <w:t>Directly or indirectly away from a UE</w:t>
      </w:r>
    </w:p>
    <w:p w14:paraId="7E2A2235" w14:textId="3B0EDB12" w:rsidR="008F7728" w:rsidRDefault="008F7728" w:rsidP="00246563">
      <w:pPr>
        <w:rPr>
          <w:lang w:val="en-US"/>
        </w:rPr>
      </w:pPr>
      <w:r>
        <w:rPr>
          <w:lang w:val="en-US"/>
        </w:rPr>
        <w:t xml:space="preserve">However, in terms of interference, the important thing is not the direction of the transmission but the characteristics of the transmission. </w:t>
      </w:r>
    </w:p>
    <w:p w14:paraId="43F7092C" w14:textId="2F7DA1D1" w:rsidR="008F7728" w:rsidRPr="003D0588" w:rsidRDefault="003D0588" w:rsidP="003D0588">
      <w:pPr>
        <w:rPr>
          <w:lang w:val="en-US"/>
        </w:rPr>
      </w:pPr>
      <w:r>
        <w:rPr>
          <w:lang w:val="en-US"/>
        </w:rPr>
        <w:t>D</w:t>
      </w:r>
      <w:r w:rsidR="008F7728" w:rsidRPr="003D0588">
        <w:rPr>
          <w:lang w:val="en-US"/>
        </w:rPr>
        <w:t xml:space="preserve">ownlink transmissions from base stations </w:t>
      </w:r>
      <w:r>
        <w:rPr>
          <w:lang w:val="en-US"/>
        </w:rPr>
        <w:t xml:space="preserve">are </w:t>
      </w:r>
      <w:r w:rsidR="008F7728" w:rsidRPr="003D0588">
        <w:rPr>
          <w:lang w:val="en-US"/>
        </w:rPr>
        <w:t>typically/often characterized by</w:t>
      </w:r>
    </w:p>
    <w:p w14:paraId="7454CB57" w14:textId="7BEEC607" w:rsidR="008F7728" w:rsidRDefault="008F7728" w:rsidP="003D0588">
      <w:pPr>
        <w:pStyle w:val="ListParagraph"/>
        <w:numPr>
          <w:ilvl w:val="0"/>
          <w:numId w:val="18"/>
        </w:numPr>
        <w:rPr>
          <w:lang w:val="en-US"/>
        </w:rPr>
      </w:pPr>
      <w:r>
        <w:rPr>
          <w:lang w:val="en-US"/>
        </w:rPr>
        <w:t>Higher transmit power</w:t>
      </w:r>
    </w:p>
    <w:p w14:paraId="1230034A" w14:textId="64923F7D" w:rsidR="008F7728" w:rsidRDefault="00511B98" w:rsidP="003D0588">
      <w:pPr>
        <w:pStyle w:val="ListParagraph"/>
        <w:numPr>
          <w:ilvl w:val="0"/>
          <w:numId w:val="18"/>
        </w:numPr>
        <w:rPr>
          <w:lang w:val="en-US"/>
        </w:rPr>
      </w:pPr>
      <w:r>
        <w:rPr>
          <w:lang w:val="en-US"/>
        </w:rPr>
        <w:t>Transmission</w:t>
      </w:r>
      <w:r w:rsidR="008F7728">
        <w:rPr>
          <w:lang w:val="en-US"/>
        </w:rPr>
        <w:t xml:space="preserve"> from a higher elevation</w:t>
      </w:r>
    </w:p>
    <w:p w14:paraId="14F66261" w14:textId="432DA671" w:rsidR="008F7728" w:rsidRDefault="00511B98" w:rsidP="003D0588">
      <w:pPr>
        <w:pStyle w:val="ListParagraph"/>
        <w:numPr>
          <w:ilvl w:val="0"/>
          <w:numId w:val="18"/>
        </w:numPr>
        <w:rPr>
          <w:lang w:val="en-US"/>
        </w:rPr>
      </w:pPr>
      <w:r>
        <w:rPr>
          <w:lang w:val="en-US"/>
        </w:rPr>
        <w:t xml:space="preserve">Higher duty cycle of </w:t>
      </w:r>
      <w:r w:rsidR="008F7728">
        <w:rPr>
          <w:lang w:val="en-US"/>
        </w:rPr>
        <w:t>transmission</w:t>
      </w:r>
    </w:p>
    <w:p w14:paraId="32E94E30" w14:textId="77777777" w:rsidR="003D0588" w:rsidRDefault="008F7728" w:rsidP="003D0588">
      <w:pPr>
        <w:pStyle w:val="ListParagraph"/>
        <w:numPr>
          <w:ilvl w:val="0"/>
          <w:numId w:val="18"/>
        </w:numPr>
        <w:rPr>
          <w:lang w:val="en-US"/>
        </w:rPr>
      </w:pPr>
      <w:r>
        <w:rPr>
          <w:lang w:val="en-US"/>
        </w:rPr>
        <w:t>Transmission from a stationary source</w:t>
      </w:r>
    </w:p>
    <w:p w14:paraId="7CFDE111" w14:textId="112841F3" w:rsidR="008F7728" w:rsidRPr="003D0588" w:rsidRDefault="003D0588" w:rsidP="003D0588">
      <w:pPr>
        <w:rPr>
          <w:lang w:val="en-US"/>
        </w:rPr>
      </w:pPr>
      <w:r>
        <w:rPr>
          <w:lang w:val="en-US"/>
        </w:rPr>
        <w:t>Likewise, u</w:t>
      </w:r>
      <w:r w:rsidR="008F7728" w:rsidRPr="003D0588">
        <w:rPr>
          <w:lang w:val="en-US"/>
        </w:rPr>
        <w:t xml:space="preserve">plink transmissions from UEs </w:t>
      </w:r>
      <w:r>
        <w:rPr>
          <w:lang w:val="en-US"/>
        </w:rPr>
        <w:t xml:space="preserve">are </w:t>
      </w:r>
      <w:r w:rsidR="008F7728" w:rsidRPr="003D0588">
        <w:rPr>
          <w:lang w:val="en-US"/>
        </w:rPr>
        <w:t>typically/often characterized by</w:t>
      </w:r>
    </w:p>
    <w:p w14:paraId="32B0348D" w14:textId="08162135" w:rsidR="008F7728" w:rsidRDefault="008F7728" w:rsidP="003D0588">
      <w:pPr>
        <w:pStyle w:val="ListParagraph"/>
        <w:numPr>
          <w:ilvl w:val="0"/>
          <w:numId w:val="18"/>
        </w:numPr>
        <w:rPr>
          <w:lang w:val="en-US"/>
        </w:rPr>
      </w:pPr>
      <w:r>
        <w:rPr>
          <w:lang w:val="en-US"/>
        </w:rPr>
        <w:t>Lower transmit power</w:t>
      </w:r>
    </w:p>
    <w:p w14:paraId="6E346A2A" w14:textId="77777777" w:rsidR="00511B98" w:rsidRDefault="00511B98" w:rsidP="003D0588">
      <w:pPr>
        <w:pStyle w:val="ListParagraph"/>
        <w:numPr>
          <w:ilvl w:val="0"/>
          <w:numId w:val="18"/>
        </w:numPr>
        <w:rPr>
          <w:lang w:val="en-US"/>
        </w:rPr>
      </w:pPr>
      <w:r w:rsidRPr="00511B98">
        <w:rPr>
          <w:lang w:val="en-US"/>
        </w:rPr>
        <w:t>Transmission</w:t>
      </w:r>
      <w:r w:rsidR="008F7728" w:rsidRPr="00511B98">
        <w:rPr>
          <w:lang w:val="en-US"/>
        </w:rPr>
        <w:t xml:space="preserve"> from a lower elevation </w:t>
      </w:r>
    </w:p>
    <w:p w14:paraId="2C55A94D" w14:textId="101E1C68" w:rsidR="008F7728" w:rsidRPr="00511B98" w:rsidRDefault="008F7728" w:rsidP="003D0588">
      <w:pPr>
        <w:pStyle w:val="ListParagraph"/>
        <w:numPr>
          <w:ilvl w:val="0"/>
          <w:numId w:val="18"/>
        </w:numPr>
        <w:rPr>
          <w:lang w:val="en-US"/>
        </w:rPr>
      </w:pPr>
      <w:r w:rsidRPr="00511B98">
        <w:rPr>
          <w:lang w:val="en-US"/>
        </w:rPr>
        <w:t>Lower duty cycle of the transmission</w:t>
      </w:r>
    </w:p>
    <w:p w14:paraId="1414CCB4" w14:textId="3B9C6403" w:rsidR="008F7728" w:rsidRDefault="008F7728" w:rsidP="003D0588">
      <w:pPr>
        <w:pStyle w:val="ListParagraph"/>
        <w:numPr>
          <w:ilvl w:val="0"/>
          <w:numId w:val="18"/>
        </w:numPr>
        <w:rPr>
          <w:lang w:val="en-US"/>
        </w:rPr>
      </w:pPr>
      <w:r>
        <w:rPr>
          <w:lang w:val="en-US"/>
        </w:rPr>
        <w:t>Transmission from a non-stationary source</w:t>
      </w:r>
    </w:p>
    <w:p w14:paraId="77CA3A0E" w14:textId="3702BCAE" w:rsidR="003D0588" w:rsidRDefault="003D0588" w:rsidP="008F7728">
      <w:pPr>
        <w:rPr>
          <w:lang w:val="en-US"/>
        </w:rPr>
      </w:pPr>
      <w:r>
        <w:rPr>
          <w:lang w:val="en-US"/>
        </w:rPr>
        <w:t>It should be noted that these characterizations are not always valid. Still, it is these characteristics that</w:t>
      </w:r>
      <w:r w:rsidR="00902D5D">
        <w:rPr>
          <w:lang w:val="en-US"/>
        </w:rPr>
        <w:t xml:space="preserve"> is the reason why direct UE-to-UE</w:t>
      </w:r>
      <w:r>
        <w:rPr>
          <w:lang w:val="en-US"/>
        </w:rPr>
        <w:t xml:space="preserve"> interference and direct base-station-to-base-station interference are seen as more </w:t>
      </w:r>
      <w:r w:rsidR="00511B98">
        <w:rPr>
          <w:lang w:val="en-US"/>
        </w:rPr>
        <w:t xml:space="preserve">severe, compared to  </w:t>
      </w:r>
      <w:r w:rsidR="00902D5D">
        <w:rPr>
          <w:lang w:val="en-US"/>
        </w:rPr>
        <w:t xml:space="preserve">the always present </w:t>
      </w:r>
      <w:bookmarkStart w:id="0" w:name="_GoBack"/>
      <w:bookmarkEnd w:id="0"/>
      <w:r w:rsidR="00902D5D">
        <w:rPr>
          <w:lang w:val="en-US"/>
        </w:rPr>
        <w:t>base-station-to-UE</w:t>
      </w:r>
      <w:r>
        <w:rPr>
          <w:lang w:val="en-US"/>
        </w:rPr>
        <w:t xml:space="preserve"> </w:t>
      </w:r>
      <w:r w:rsidR="00511B98">
        <w:rPr>
          <w:lang w:val="en-US"/>
        </w:rPr>
        <w:t xml:space="preserve">interference </w:t>
      </w:r>
      <w:r w:rsidR="00902D5D">
        <w:rPr>
          <w:lang w:val="en-US"/>
        </w:rPr>
        <w:t>and UE</w:t>
      </w:r>
      <w:r>
        <w:rPr>
          <w:lang w:val="en-US"/>
        </w:rPr>
        <w:t xml:space="preserve">-to-base-station interference. </w:t>
      </w:r>
    </w:p>
    <w:p w14:paraId="79B58919" w14:textId="327FD370" w:rsidR="008F7728" w:rsidRDefault="008F7728" w:rsidP="008F7728">
      <w:pPr>
        <w:rPr>
          <w:lang w:val="en-US"/>
        </w:rPr>
      </w:pPr>
      <w:r>
        <w:rPr>
          <w:lang w:val="en-US"/>
        </w:rPr>
        <w:t>Based on this</w:t>
      </w:r>
      <w:r w:rsidR="00511B98">
        <w:rPr>
          <w:lang w:val="en-US"/>
        </w:rPr>
        <w:t>,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it is clear that all</w:t>
      </w:r>
      <w:proofErr w:type="gramEnd"/>
      <w:r>
        <w:rPr>
          <w:lang w:val="en-US"/>
        </w:rPr>
        <w:t xml:space="preserve"> the IAB node transmissions, regardless of </w:t>
      </w:r>
      <w:r w:rsidR="003D0588">
        <w:rPr>
          <w:lang w:val="en-US"/>
        </w:rPr>
        <w:t>“</w:t>
      </w:r>
      <w:r>
        <w:rPr>
          <w:lang w:val="en-US"/>
        </w:rPr>
        <w:t>direction</w:t>
      </w:r>
      <w:r w:rsidR="003D0588">
        <w:rPr>
          <w:lang w:val="en-US"/>
        </w:rPr>
        <w:t>”, typically</w:t>
      </w:r>
      <w:r>
        <w:rPr>
          <w:lang w:val="en-US"/>
        </w:rPr>
        <w:t xml:space="preserve"> </w:t>
      </w:r>
      <w:r w:rsidR="003D0588">
        <w:rPr>
          <w:lang w:val="en-US"/>
        </w:rPr>
        <w:t xml:space="preserve">have </w:t>
      </w:r>
      <w:r>
        <w:rPr>
          <w:lang w:val="en-US"/>
        </w:rPr>
        <w:t>“downlink” characteristics</w:t>
      </w:r>
      <w:r w:rsidR="003D0588">
        <w:rPr>
          <w:lang w:val="en-US"/>
        </w:rPr>
        <w:t xml:space="preserve"> and should therefore, from an interference point-of-view, be seen as “downlink” (from a “base-station”) interference</w:t>
      </w:r>
      <w:r>
        <w:rPr>
          <w:lang w:val="en-US"/>
        </w:rPr>
        <w:t xml:space="preserve">. This is something that needs to be </w:t>
      </w:r>
      <w:proofErr w:type="gramStart"/>
      <w:r>
        <w:rPr>
          <w:lang w:val="en-US"/>
        </w:rPr>
        <w:t>taken into account</w:t>
      </w:r>
      <w:proofErr w:type="gramEnd"/>
      <w:r>
        <w:rPr>
          <w:lang w:val="en-US"/>
        </w:rPr>
        <w:t xml:space="preserve"> when discussing</w:t>
      </w:r>
      <w:r w:rsidR="003D0588">
        <w:rPr>
          <w:lang w:val="en-US"/>
        </w:rPr>
        <w:t>, for example,</w:t>
      </w:r>
      <w:r>
        <w:rPr>
          <w:lang w:val="en-US"/>
        </w:rPr>
        <w:t xml:space="preserve"> </w:t>
      </w:r>
      <w:r w:rsidR="00511B98">
        <w:rPr>
          <w:lang w:val="en-US"/>
        </w:rPr>
        <w:t xml:space="preserve">different </w:t>
      </w:r>
      <w:r>
        <w:rPr>
          <w:lang w:val="en-US"/>
        </w:rPr>
        <w:t xml:space="preserve">time-domain restrictions for </w:t>
      </w:r>
      <w:r w:rsidR="00511B98">
        <w:rPr>
          <w:lang w:val="en-US"/>
        </w:rPr>
        <w:t xml:space="preserve">“uplink” and “downlink” </w:t>
      </w:r>
      <w:r>
        <w:rPr>
          <w:lang w:val="en-US"/>
        </w:rPr>
        <w:t>IAB-node transmission</w:t>
      </w:r>
      <w:r w:rsidR="00511B98">
        <w:rPr>
          <w:lang w:val="en-US"/>
        </w:rPr>
        <w:t>s</w:t>
      </w:r>
      <w:r>
        <w:rPr>
          <w:lang w:val="en-US"/>
        </w:rPr>
        <w:t xml:space="preserve">. </w:t>
      </w:r>
    </w:p>
    <w:p w14:paraId="33414BC8" w14:textId="7B601184" w:rsidR="008F7728" w:rsidRPr="008F7728" w:rsidRDefault="008F7728" w:rsidP="008F7728">
      <w:pPr>
        <w:rPr>
          <w:lang w:val="en-US"/>
        </w:rPr>
      </w:pPr>
      <w:r w:rsidRPr="008F7728">
        <w:rPr>
          <w:b/>
          <w:lang w:val="en-US"/>
        </w:rPr>
        <w:t>Observation:</w:t>
      </w:r>
      <w:r>
        <w:rPr>
          <w:lang w:val="en-US"/>
        </w:rPr>
        <w:t xml:space="preserve"> From an interference point-of-view, all IAB node transmissions, including those typically referred to as “uplink transmissions”, are much more “downlink” like. This needs to be taken into account when discussing, for example, </w:t>
      </w:r>
      <w:r w:rsidR="00511B98">
        <w:rPr>
          <w:lang w:val="en-US"/>
        </w:rPr>
        <w:t xml:space="preserve">different </w:t>
      </w:r>
      <w:r>
        <w:rPr>
          <w:lang w:val="en-US"/>
        </w:rPr>
        <w:t xml:space="preserve">time-domain restrictions for </w:t>
      </w:r>
      <w:r w:rsidR="00511B98">
        <w:rPr>
          <w:lang w:val="en-US"/>
        </w:rPr>
        <w:t xml:space="preserve">“uplink” and “downlink” </w:t>
      </w:r>
      <w:r>
        <w:rPr>
          <w:lang w:val="en-US"/>
        </w:rPr>
        <w:t xml:space="preserve">IAB-node transmissions.  </w:t>
      </w:r>
    </w:p>
    <w:p w14:paraId="037CF1B9" w14:textId="6B51E932" w:rsidR="00E56CE2" w:rsidRDefault="00E56CE2" w:rsidP="00A72218">
      <w:pPr>
        <w:rPr>
          <w:lang w:val="en-US"/>
        </w:rPr>
      </w:pPr>
    </w:p>
    <w:sectPr w:rsidR="00E56CE2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ACCEE" w14:textId="77777777" w:rsidR="004925A4" w:rsidRDefault="004925A4">
      <w:r>
        <w:separator/>
      </w:r>
    </w:p>
  </w:endnote>
  <w:endnote w:type="continuationSeparator" w:id="0">
    <w:p w14:paraId="5F343942" w14:textId="77777777" w:rsidR="004925A4" w:rsidRDefault="00492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287" w:usb1="080E0000" w:usb2="00000010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6DAC0F1E" w:rsidR="005C02E3" w:rsidRDefault="005C02E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98B51" w14:textId="77777777" w:rsidR="004925A4" w:rsidRDefault="004925A4">
      <w:r>
        <w:separator/>
      </w:r>
    </w:p>
  </w:footnote>
  <w:footnote w:type="continuationSeparator" w:id="0">
    <w:p w14:paraId="2CB64A71" w14:textId="77777777" w:rsidR="004925A4" w:rsidRDefault="004925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5C02E3" w:rsidRDefault="005C02E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BB02F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0D83E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4D7397"/>
    <w:multiLevelType w:val="hybridMultilevel"/>
    <w:tmpl w:val="C8AC0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8DB63DD"/>
    <w:multiLevelType w:val="hybridMultilevel"/>
    <w:tmpl w:val="CB3A0C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516497"/>
    <w:multiLevelType w:val="hybridMultilevel"/>
    <w:tmpl w:val="76BA35CC"/>
    <w:lvl w:ilvl="0" w:tplc="FA541FCE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1C692398"/>
    <w:multiLevelType w:val="hybridMultilevel"/>
    <w:tmpl w:val="7F8C8B9A"/>
    <w:lvl w:ilvl="0" w:tplc="0950AC5C">
      <w:start w:val="1"/>
      <w:numFmt w:val="bullet"/>
      <w:lvlText w:val="-"/>
      <w:lvlJc w:val="left"/>
      <w:pPr>
        <w:ind w:left="2421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2177379"/>
    <w:multiLevelType w:val="hybridMultilevel"/>
    <w:tmpl w:val="E2403EBE"/>
    <w:lvl w:ilvl="0" w:tplc="B550680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342AF1"/>
    <w:multiLevelType w:val="hybridMultilevel"/>
    <w:tmpl w:val="56B02842"/>
    <w:lvl w:ilvl="0" w:tplc="0950AC5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B06A16"/>
    <w:multiLevelType w:val="hybridMultilevel"/>
    <w:tmpl w:val="553A1070"/>
    <w:lvl w:ilvl="0" w:tplc="0950AC5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E7A1866"/>
    <w:multiLevelType w:val="hybridMultilevel"/>
    <w:tmpl w:val="4AD8C7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882AA4"/>
    <w:multiLevelType w:val="hybridMultilevel"/>
    <w:tmpl w:val="9CC25E84"/>
    <w:lvl w:ilvl="0" w:tplc="12BE607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B3518"/>
    <w:multiLevelType w:val="hybridMultilevel"/>
    <w:tmpl w:val="374A9CCA"/>
    <w:lvl w:ilvl="0" w:tplc="BE147DB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EC4F9B"/>
    <w:multiLevelType w:val="hybridMultilevel"/>
    <w:tmpl w:val="B0145FFE"/>
    <w:lvl w:ilvl="0" w:tplc="0950AC5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ED1C03"/>
    <w:multiLevelType w:val="hybridMultilevel"/>
    <w:tmpl w:val="AE9C40AE"/>
    <w:lvl w:ilvl="0" w:tplc="55CA9262">
      <w:start w:val="174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A3723F"/>
    <w:multiLevelType w:val="hybridMultilevel"/>
    <w:tmpl w:val="5C408EFA"/>
    <w:lvl w:ilvl="0" w:tplc="0950AC5C">
      <w:start w:val="1"/>
      <w:numFmt w:val="bullet"/>
      <w:lvlText w:val="-"/>
      <w:lvlJc w:val="left"/>
      <w:pPr>
        <w:ind w:left="247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31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34" w:hanging="360"/>
      </w:pPr>
      <w:rPr>
        <w:rFonts w:ascii="Wingdings" w:hAnsi="Wingdings" w:hint="default"/>
      </w:rPr>
    </w:lvl>
  </w:abstractNum>
  <w:abstractNum w:abstractNumId="28" w15:restartNumberingAfterBreak="0">
    <w:nsid w:val="6B6C6A8D"/>
    <w:multiLevelType w:val="hybridMultilevel"/>
    <w:tmpl w:val="E392F6EA"/>
    <w:lvl w:ilvl="0" w:tplc="0950AC5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FB7534"/>
    <w:multiLevelType w:val="hybridMultilevel"/>
    <w:tmpl w:val="52B432B2"/>
    <w:lvl w:ilvl="0" w:tplc="5B9615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15"/>
  </w:num>
  <w:num w:numId="4">
    <w:abstractNumId w:val="16"/>
  </w:num>
  <w:num w:numId="5">
    <w:abstractNumId w:val="12"/>
  </w:num>
  <w:num w:numId="6">
    <w:abstractNumId w:val="19"/>
  </w:num>
  <w:num w:numId="7">
    <w:abstractNumId w:val="25"/>
  </w:num>
  <w:num w:numId="8">
    <w:abstractNumId w:val="13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22"/>
  </w:num>
  <w:num w:numId="14">
    <w:abstractNumId w:val="0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7"/>
  </w:num>
  <w:num w:numId="18">
    <w:abstractNumId w:val="24"/>
  </w:num>
  <w:num w:numId="19">
    <w:abstractNumId w:val="26"/>
  </w:num>
  <w:num w:numId="20">
    <w:abstractNumId w:val="14"/>
  </w:num>
  <w:num w:numId="21">
    <w:abstractNumId w:val="28"/>
  </w:num>
  <w:num w:numId="22">
    <w:abstractNumId w:val="27"/>
  </w:num>
  <w:num w:numId="23">
    <w:abstractNumId w:val="11"/>
  </w:num>
  <w:num w:numId="24">
    <w:abstractNumId w:val="8"/>
  </w:num>
  <w:num w:numId="25">
    <w:abstractNumId w:val="29"/>
  </w:num>
  <w:num w:numId="26">
    <w:abstractNumId w:val="4"/>
  </w:num>
  <w:num w:numId="27">
    <w:abstractNumId w:val="9"/>
  </w:num>
  <w:num w:numId="28">
    <w:abstractNumId w:val="23"/>
  </w:num>
  <w:num w:numId="29">
    <w:abstractNumId w:val="6"/>
  </w:num>
  <w:num w:numId="30">
    <w:abstractNumId w:val="17"/>
  </w:num>
  <w:num w:numId="31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135B"/>
    <w:rsid w:val="00002A37"/>
    <w:rsid w:val="00003547"/>
    <w:rsid w:val="0000360F"/>
    <w:rsid w:val="000039EF"/>
    <w:rsid w:val="0000445C"/>
    <w:rsid w:val="00006446"/>
    <w:rsid w:val="00006896"/>
    <w:rsid w:val="000069B1"/>
    <w:rsid w:val="00007773"/>
    <w:rsid w:val="00007CDC"/>
    <w:rsid w:val="00011B28"/>
    <w:rsid w:val="0001512F"/>
    <w:rsid w:val="000159CA"/>
    <w:rsid w:val="00015D15"/>
    <w:rsid w:val="000175C3"/>
    <w:rsid w:val="0002194E"/>
    <w:rsid w:val="00021FBE"/>
    <w:rsid w:val="00023BC0"/>
    <w:rsid w:val="0002531D"/>
    <w:rsid w:val="0002564D"/>
    <w:rsid w:val="00025ECA"/>
    <w:rsid w:val="0002698B"/>
    <w:rsid w:val="00030E61"/>
    <w:rsid w:val="000319A2"/>
    <w:rsid w:val="000325B8"/>
    <w:rsid w:val="00032999"/>
    <w:rsid w:val="000331FE"/>
    <w:rsid w:val="000345A6"/>
    <w:rsid w:val="00034C15"/>
    <w:rsid w:val="00036104"/>
    <w:rsid w:val="00036BA1"/>
    <w:rsid w:val="00041AAB"/>
    <w:rsid w:val="000422E2"/>
    <w:rsid w:val="00042F22"/>
    <w:rsid w:val="000444EF"/>
    <w:rsid w:val="00045F23"/>
    <w:rsid w:val="0004655F"/>
    <w:rsid w:val="00052A07"/>
    <w:rsid w:val="000534E3"/>
    <w:rsid w:val="000536A8"/>
    <w:rsid w:val="0005606A"/>
    <w:rsid w:val="00056673"/>
    <w:rsid w:val="00056C0B"/>
    <w:rsid w:val="00057117"/>
    <w:rsid w:val="00057A6A"/>
    <w:rsid w:val="00060526"/>
    <w:rsid w:val="000616E7"/>
    <w:rsid w:val="000643E8"/>
    <w:rsid w:val="0006487E"/>
    <w:rsid w:val="00065E1A"/>
    <w:rsid w:val="00070181"/>
    <w:rsid w:val="00071001"/>
    <w:rsid w:val="000716E3"/>
    <w:rsid w:val="00071BCD"/>
    <w:rsid w:val="00074CA0"/>
    <w:rsid w:val="00077E5F"/>
    <w:rsid w:val="0008036A"/>
    <w:rsid w:val="000808DD"/>
    <w:rsid w:val="00080E06"/>
    <w:rsid w:val="000818A9"/>
    <w:rsid w:val="00081AE6"/>
    <w:rsid w:val="000841B2"/>
    <w:rsid w:val="00084A68"/>
    <w:rsid w:val="000855EB"/>
    <w:rsid w:val="00085B52"/>
    <w:rsid w:val="000866F2"/>
    <w:rsid w:val="00086983"/>
    <w:rsid w:val="00087349"/>
    <w:rsid w:val="0009009F"/>
    <w:rsid w:val="0009109C"/>
    <w:rsid w:val="00091557"/>
    <w:rsid w:val="000916BF"/>
    <w:rsid w:val="000924C1"/>
    <w:rsid w:val="000924F0"/>
    <w:rsid w:val="0009338D"/>
    <w:rsid w:val="00093474"/>
    <w:rsid w:val="00093A70"/>
    <w:rsid w:val="00094A10"/>
    <w:rsid w:val="0009510F"/>
    <w:rsid w:val="000969D4"/>
    <w:rsid w:val="00097939"/>
    <w:rsid w:val="000A09BC"/>
    <w:rsid w:val="000A1B7B"/>
    <w:rsid w:val="000A3390"/>
    <w:rsid w:val="000A33CE"/>
    <w:rsid w:val="000A4D8A"/>
    <w:rsid w:val="000A56F2"/>
    <w:rsid w:val="000A64EA"/>
    <w:rsid w:val="000B0F24"/>
    <w:rsid w:val="000B1A3E"/>
    <w:rsid w:val="000B2719"/>
    <w:rsid w:val="000B3A8F"/>
    <w:rsid w:val="000B4AB9"/>
    <w:rsid w:val="000B58C3"/>
    <w:rsid w:val="000B61E9"/>
    <w:rsid w:val="000C165A"/>
    <w:rsid w:val="000C20EF"/>
    <w:rsid w:val="000C2C48"/>
    <w:rsid w:val="000C2E19"/>
    <w:rsid w:val="000C401B"/>
    <w:rsid w:val="000C678A"/>
    <w:rsid w:val="000D0D07"/>
    <w:rsid w:val="000D1683"/>
    <w:rsid w:val="000D2FF3"/>
    <w:rsid w:val="000D3333"/>
    <w:rsid w:val="000D4797"/>
    <w:rsid w:val="000D47A4"/>
    <w:rsid w:val="000D5612"/>
    <w:rsid w:val="000E0527"/>
    <w:rsid w:val="000E1E92"/>
    <w:rsid w:val="000E3163"/>
    <w:rsid w:val="000F06D6"/>
    <w:rsid w:val="000F095D"/>
    <w:rsid w:val="000F0EB1"/>
    <w:rsid w:val="000F1106"/>
    <w:rsid w:val="000F3BE9"/>
    <w:rsid w:val="000F3F6C"/>
    <w:rsid w:val="000F6DD3"/>
    <w:rsid w:val="000F6DF3"/>
    <w:rsid w:val="001005FF"/>
    <w:rsid w:val="00100B5D"/>
    <w:rsid w:val="00101CA7"/>
    <w:rsid w:val="001062FB"/>
    <w:rsid w:val="001063E6"/>
    <w:rsid w:val="00107178"/>
    <w:rsid w:val="001106EF"/>
    <w:rsid w:val="00113CF4"/>
    <w:rsid w:val="001153EA"/>
    <w:rsid w:val="00115643"/>
    <w:rsid w:val="00116765"/>
    <w:rsid w:val="001174B7"/>
    <w:rsid w:val="0012181B"/>
    <w:rsid w:val="001219F5"/>
    <w:rsid w:val="00121A20"/>
    <w:rsid w:val="001236F9"/>
    <w:rsid w:val="0012377F"/>
    <w:rsid w:val="00124314"/>
    <w:rsid w:val="00124600"/>
    <w:rsid w:val="001258DA"/>
    <w:rsid w:val="001266AD"/>
    <w:rsid w:val="00126B4A"/>
    <w:rsid w:val="00126F7F"/>
    <w:rsid w:val="00132FD0"/>
    <w:rsid w:val="00133114"/>
    <w:rsid w:val="001344C0"/>
    <w:rsid w:val="001346FA"/>
    <w:rsid w:val="001351AE"/>
    <w:rsid w:val="00135252"/>
    <w:rsid w:val="0013641B"/>
    <w:rsid w:val="00136A8E"/>
    <w:rsid w:val="00136BC4"/>
    <w:rsid w:val="00137AB5"/>
    <w:rsid w:val="00137F0B"/>
    <w:rsid w:val="0014041A"/>
    <w:rsid w:val="00143FCC"/>
    <w:rsid w:val="0014589C"/>
    <w:rsid w:val="00145CC5"/>
    <w:rsid w:val="001462CB"/>
    <w:rsid w:val="001502AF"/>
    <w:rsid w:val="00151E23"/>
    <w:rsid w:val="001521A7"/>
    <w:rsid w:val="0015258D"/>
    <w:rsid w:val="001526E0"/>
    <w:rsid w:val="001539EA"/>
    <w:rsid w:val="001551B5"/>
    <w:rsid w:val="00160776"/>
    <w:rsid w:val="00162E90"/>
    <w:rsid w:val="001649C2"/>
    <w:rsid w:val="001659C1"/>
    <w:rsid w:val="001662BC"/>
    <w:rsid w:val="00171378"/>
    <w:rsid w:val="00172D41"/>
    <w:rsid w:val="00173A8E"/>
    <w:rsid w:val="00177795"/>
    <w:rsid w:val="00177B21"/>
    <w:rsid w:val="001806FD"/>
    <w:rsid w:val="0018143F"/>
    <w:rsid w:val="00181B6D"/>
    <w:rsid w:val="00186752"/>
    <w:rsid w:val="00190AC1"/>
    <w:rsid w:val="0019127A"/>
    <w:rsid w:val="00191619"/>
    <w:rsid w:val="001918DF"/>
    <w:rsid w:val="0019341A"/>
    <w:rsid w:val="00194887"/>
    <w:rsid w:val="0019542C"/>
    <w:rsid w:val="001979F8"/>
    <w:rsid w:val="00197DF9"/>
    <w:rsid w:val="001A0857"/>
    <w:rsid w:val="001A0B47"/>
    <w:rsid w:val="001A0C89"/>
    <w:rsid w:val="001A1987"/>
    <w:rsid w:val="001A2564"/>
    <w:rsid w:val="001A3CC2"/>
    <w:rsid w:val="001A537D"/>
    <w:rsid w:val="001A6173"/>
    <w:rsid w:val="001A6CBA"/>
    <w:rsid w:val="001B0D97"/>
    <w:rsid w:val="001B12AB"/>
    <w:rsid w:val="001B3A7E"/>
    <w:rsid w:val="001B4103"/>
    <w:rsid w:val="001B5A5D"/>
    <w:rsid w:val="001B603E"/>
    <w:rsid w:val="001B7C12"/>
    <w:rsid w:val="001C0DB2"/>
    <w:rsid w:val="001C1CE5"/>
    <w:rsid w:val="001C3D2A"/>
    <w:rsid w:val="001C48EA"/>
    <w:rsid w:val="001D2FA0"/>
    <w:rsid w:val="001D4407"/>
    <w:rsid w:val="001D51BA"/>
    <w:rsid w:val="001D5A5A"/>
    <w:rsid w:val="001D6342"/>
    <w:rsid w:val="001D6D53"/>
    <w:rsid w:val="001D728C"/>
    <w:rsid w:val="001D72CC"/>
    <w:rsid w:val="001E18A6"/>
    <w:rsid w:val="001E1BF3"/>
    <w:rsid w:val="001E44DE"/>
    <w:rsid w:val="001E58E2"/>
    <w:rsid w:val="001E5FEE"/>
    <w:rsid w:val="001E7357"/>
    <w:rsid w:val="001E7AED"/>
    <w:rsid w:val="001F0CB1"/>
    <w:rsid w:val="001F156B"/>
    <w:rsid w:val="001F1FB5"/>
    <w:rsid w:val="001F2BBC"/>
    <w:rsid w:val="001F3916"/>
    <w:rsid w:val="001F54C5"/>
    <w:rsid w:val="001F6337"/>
    <w:rsid w:val="001F662C"/>
    <w:rsid w:val="001F678C"/>
    <w:rsid w:val="001F7074"/>
    <w:rsid w:val="00200490"/>
    <w:rsid w:val="00201EBE"/>
    <w:rsid w:val="00201F14"/>
    <w:rsid w:val="00201F3A"/>
    <w:rsid w:val="00203E44"/>
    <w:rsid w:val="00203F96"/>
    <w:rsid w:val="002052D8"/>
    <w:rsid w:val="002069B2"/>
    <w:rsid w:val="00207877"/>
    <w:rsid w:val="00207FA3"/>
    <w:rsid w:val="00212AC7"/>
    <w:rsid w:val="00214DA8"/>
    <w:rsid w:val="00215423"/>
    <w:rsid w:val="002158FA"/>
    <w:rsid w:val="00220600"/>
    <w:rsid w:val="002224DB"/>
    <w:rsid w:val="00223FCB"/>
    <w:rsid w:val="002249A4"/>
    <w:rsid w:val="002252C3"/>
    <w:rsid w:val="00225C54"/>
    <w:rsid w:val="00225EBC"/>
    <w:rsid w:val="00230765"/>
    <w:rsid w:val="002319E4"/>
    <w:rsid w:val="00234026"/>
    <w:rsid w:val="00235632"/>
    <w:rsid w:val="00235872"/>
    <w:rsid w:val="00241559"/>
    <w:rsid w:val="00241BD5"/>
    <w:rsid w:val="002435B3"/>
    <w:rsid w:val="002458EB"/>
    <w:rsid w:val="00246563"/>
    <w:rsid w:val="00246F78"/>
    <w:rsid w:val="002500C8"/>
    <w:rsid w:val="00252686"/>
    <w:rsid w:val="002536F8"/>
    <w:rsid w:val="00253E8F"/>
    <w:rsid w:val="00256990"/>
    <w:rsid w:val="00257543"/>
    <w:rsid w:val="00261379"/>
    <w:rsid w:val="002617E7"/>
    <w:rsid w:val="00264228"/>
    <w:rsid w:val="00264334"/>
    <w:rsid w:val="0026473E"/>
    <w:rsid w:val="00266214"/>
    <w:rsid w:val="00267C83"/>
    <w:rsid w:val="0027144F"/>
    <w:rsid w:val="00271F3A"/>
    <w:rsid w:val="00272927"/>
    <w:rsid w:val="00273278"/>
    <w:rsid w:val="002737F4"/>
    <w:rsid w:val="0027634A"/>
    <w:rsid w:val="002773FE"/>
    <w:rsid w:val="00277D0A"/>
    <w:rsid w:val="002805F5"/>
    <w:rsid w:val="00280746"/>
    <w:rsid w:val="00280751"/>
    <w:rsid w:val="002824B4"/>
    <w:rsid w:val="0028280A"/>
    <w:rsid w:val="002852CD"/>
    <w:rsid w:val="00286ACD"/>
    <w:rsid w:val="00286B27"/>
    <w:rsid w:val="00286DB1"/>
    <w:rsid w:val="00287838"/>
    <w:rsid w:val="002907B5"/>
    <w:rsid w:val="00290828"/>
    <w:rsid w:val="00291973"/>
    <w:rsid w:val="00291DDA"/>
    <w:rsid w:val="00292EA9"/>
    <w:rsid w:val="00292EB7"/>
    <w:rsid w:val="00296227"/>
    <w:rsid w:val="00296F44"/>
    <w:rsid w:val="002971D4"/>
    <w:rsid w:val="0029777D"/>
    <w:rsid w:val="002A055E"/>
    <w:rsid w:val="002A0E4B"/>
    <w:rsid w:val="002A1D4E"/>
    <w:rsid w:val="002A2869"/>
    <w:rsid w:val="002A3BD8"/>
    <w:rsid w:val="002A52F1"/>
    <w:rsid w:val="002A55AE"/>
    <w:rsid w:val="002A6C04"/>
    <w:rsid w:val="002B091F"/>
    <w:rsid w:val="002B24D6"/>
    <w:rsid w:val="002B512B"/>
    <w:rsid w:val="002B7859"/>
    <w:rsid w:val="002C09AE"/>
    <w:rsid w:val="002C2206"/>
    <w:rsid w:val="002C2BAC"/>
    <w:rsid w:val="002C3556"/>
    <w:rsid w:val="002C40DC"/>
    <w:rsid w:val="002C41E6"/>
    <w:rsid w:val="002C4703"/>
    <w:rsid w:val="002C4D80"/>
    <w:rsid w:val="002C5BA4"/>
    <w:rsid w:val="002D071A"/>
    <w:rsid w:val="002D0F83"/>
    <w:rsid w:val="002D34B2"/>
    <w:rsid w:val="002D5E21"/>
    <w:rsid w:val="002D682E"/>
    <w:rsid w:val="002D697B"/>
    <w:rsid w:val="002D73C3"/>
    <w:rsid w:val="002D7637"/>
    <w:rsid w:val="002E0EAF"/>
    <w:rsid w:val="002E17F2"/>
    <w:rsid w:val="002E3BDB"/>
    <w:rsid w:val="002E4439"/>
    <w:rsid w:val="002E4FB6"/>
    <w:rsid w:val="002E5FC9"/>
    <w:rsid w:val="002E6587"/>
    <w:rsid w:val="002E738E"/>
    <w:rsid w:val="002E7CAE"/>
    <w:rsid w:val="002F16C6"/>
    <w:rsid w:val="002F18F9"/>
    <w:rsid w:val="002F25BE"/>
    <w:rsid w:val="002F2771"/>
    <w:rsid w:val="002F37A9"/>
    <w:rsid w:val="002F3E23"/>
    <w:rsid w:val="002F471E"/>
    <w:rsid w:val="002F4D7D"/>
    <w:rsid w:val="002F7386"/>
    <w:rsid w:val="00301CE6"/>
    <w:rsid w:val="0030256B"/>
    <w:rsid w:val="00302A15"/>
    <w:rsid w:val="00302C33"/>
    <w:rsid w:val="0030501F"/>
    <w:rsid w:val="00306D4C"/>
    <w:rsid w:val="00307BA1"/>
    <w:rsid w:val="00311702"/>
    <w:rsid w:val="00311E82"/>
    <w:rsid w:val="0031207F"/>
    <w:rsid w:val="0031366F"/>
    <w:rsid w:val="00313FD6"/>
    <w:rsid w:val="003143BD"/>
    <w:rsid w:val="00314CDC"/>
    <w:rsid w:val="0031761D"/>
    <w:rsid w:val="003203ED"/>
    <w:rsid w:val="00320DBF"/>
    <w:rsid w:val="00322C9F"/>
    <w:rsid w:val="00324D23"/>
    <w:rsid w:val="003251E9"/>
    <w:rsid w:val="00331306"/>
    <w:rsid w:val="00331751"/>
    <w:rsid w:val="00331D07"/>
    <w:rsid w:val="00333793"/>
    <w:rsid w:val="00334579"/>
    <w:rsid w:val="00335858"/>
    <w:rsid w:val="00336BDA"/>
    <w:rsid w:val="003372AD"/>
    <w:rsid w:val="00341AFA"/>
    <w:rsid w:val="00341F17"/>
    <w:rsid w:val="00342BD7"/>
    <w:rsid w:val="00343A07"/>
    <w:rsid w:val="00344586"/>
    <w:rsid w:val="00346DB5"/>
    <w:rsid w:val="00347782"/>
    <w:rsid w:val="003477B1"/>
    <w:rsid w:val="00357380"/>
    <w:rsid w:val="003602D9"/>
    <w:rsid w:val="003604CE"/>
    <w:rsid w:val="0036254B"/>
    <w:rsid w:val="00363AFF"/>
    <w:rsid w:val="0036415B"/>
    <w:rsid w:val="00366A99"/>
    <w:rsid w:val="00370E47"/>
    <w:rsid w:val="003742AC"/>
    <w:rsid w:val="0037574B"/>
    <w:rsid w:val="0037726E"/>
    <w:rsid w:val="00377CE1"/>
    <w:rsid w:val="0038344D"/>
    <w:rsid w:val="00383C9D"/>
    <w:rsid w:val="00385BF0"/>
    <w:rsid w:val="00385CFA"/>
    <w:rsid w:val="00385D39"/>
    <w:rsid w:val="00386436"/>
    <w:rsid w:val="00386D5C"/>
    <w:rsid w:val="003875A9"/>
    <w:rsid w:val="003908F8"/>
    <w:rsid w:val="00392C2A"/>
    <w:rsid w:val="003939FF"/>
    <w:rsid w:val="0039445D"/>
    <w:rsid w:val="003A1836"/>
    <w:rsid w:val="003A2223"/>
    <w:rsid w:val="003A2A0F"/>
    <w:rsid w:val="003A39CB"/>
    <w:rsid w:val="003A45A1"/>
    <w:rsid w:val="003A58FD"/>
    <w:rsid w:val="003A5B0A"/>
    <w:rsid w:val="003A6BAC"/>
    <w:rsid w:val="003A7C57"/>
    <w:rsid w:val="003A7EF3"/>
    <w:rsid w:val="003B159C"/>
    <w:rsid w:val="003B369F"/>
    <w:rsid w:val="003B36A3"/>
    <w:rsid w:val="003B6058"/>
    <w:rsid w:val="003B7FE5"/>
    <w:rsid w:val="003C11C8"/>
    <w:rsid w:val="003C1837"/>
    <w:rsid w:val="003C22B9"/>
    <w:rsid w:val="003C2702"/>
    <w:rsid w:val="003C4EC5"/>
    <w:rsid w:val="003C5755"/>
    <w:rsid w:val="003C7806"/>
    <w:rsid w:val="003C7A06"/>
    <w:rsid w:val="003D0588"/>
    <w:rsid w:val="003D0D00"/>
    <w:rsid w:val="003D109F"/>
    <w:rsid w:val="003D2478"/>
    <w:rsid w:val="003D2568"/>
    <w:rsid w:val="003D3C45"/>
    <w:rsid w:val="003D4F9D"/>
    <w:rsid w:val="003D5B1F"/>
    <w:rsid w:val="003D5B8E"/>
    <w:rsid w:val="003D7157"/>
    <w:rsid w:val="003D7A5F"/>
    <w:rsid w:val="003E15FA"/>
    <w:rsid w:val="003E1E3D"/>
    <w:rsid w:val="003E55E4"/>
    <w:rsid w:val="003E5DAA"/>
    <w:rsid w:val="003E74E3"/>
    <w:rsid w:val="003F05C7"/>
    <w:rsid w:val="003F27A1"/>
    <w:rsid w:val="003F2CD4"/>
    <w:rsid w:val="003F486F"/>
    <w:rsid w:val="003F4FEC"/>
    <w:rsid w:val="003F6BBE"/>
    <w:rsid w:val="003F7883"/>
    <w:rsid w:val="004000E8"/>
    <w:rsid w:val="0040033F"/>
    <w:rsid w:val="004004F1"/>
    <w:rsid w:val="004009BD"/>
    <w:rsid w:val="004028E3"/>
    <w:rsid w:val="00402D87"/>
    <w:rsid w:val="00402E2B"/>
    <w:rsid w:val="00404A66"/>
    <w:rsid w:val="0040512B"/>
    <w:rsid w:val="00405CA5"/>
    <w:rsid w:val="00407267"/>
    <w:rsid w:val="00407CD3"/>
    <w:rsid w:val="00410134"/>
    <w:rsid w:val="00410B72"/>
    <w:rsid w:val="00410F18"/>
    <w:rsid w:val="004117FE"/>
    <w:rsid w:val="0041263E"/>
    <w:rsid w:val="00413AAC"/>
    <w:rsid w:val="00414695"/>
    <w:rsid w:val="00416E4E"/>
    <w:rsid w:val="00417B8F"/>
    <w:rsid w:val="00421105"/>
    <w:rsid w:val="00423B10"/>
    <w:rsid w:val="004242F4"/>
    <w:rsid w:val="004253CA"/>
    <w:rsid w:val="00427248"/>
    <w:rsid w:val="0043030E"/>
    <w:rsid w:val="0043071C"/>
    <w:rsid w:val="00434B1A"/>
    <w:rsid w:val="00436C8A"/>
    <w:rsid w:val="00436FE2"/>
    <w:rsid w:val="00437447"/>
    <w:rsid w:val="00440741"/>
    <w:rsid w:val="00441A92"/>
    <w:rsid w:val="00441F98"/>
    <w:rsid w:val="00442861"/>
    <w:rsid w:val="00444DA1"/>
    <w:rsid w:val="00444F56"/>
    <w:rsid w:val="00446488"/>
    <w:rsid w:val="0045146A"/>
    <w:rsid w:val="004517AA"/>
    <w:rsid w:val="004529D4"/>
    <w:rsid w:val="00452CAC"/>
    <w:rsid w:val="004553E4"/>
    <w:rsid w:val="00457565"/>
    <w:rsid w:val="00457B71"/>
    <w:rsid w:val="004618A5"/>
    <w:rsid w:val="00464EB0"/>
    <w:rsid w:val="004657A1"/>
    <w:rsid w:val="004669E2"/>
    <w:rsid w:val="00467A07"/>
    <w:rsid w:val="00470C31"/>
    <w:rsid w:val="004734D0"/>
    <w:rsid w:val="0047556B"/>
    <w:rsid w:val="00475919"/>
    <w:rsid w:val="00476073"/>
    <w:rsid w:val="004762C0"/>
    <w:rsid w:val="00477768"/>
    <w:rsid w:val="00477B89"/>
    <w:rsid w:val="0048019D"/>
    <w:rsid w:val="00481205"/>
    <w:rsid w:val="00487863"/>
    <w:rsid w:val="00490CC2"/>
    <w:rsid w:val="00490EB7"/>
    <w:rsid w:val="00490F72"/>
    <w:rsid w:val="004925A4"/>
    <w:rsid w:val="00492BC5"/>
    <w:rsid w:val="0049411D"/>
    <w:rsid w:val="004948FA"/>
    <w:rsid w:val="004964F1"/>
    <w:rsid w:val="004A0088"/>
    <w:rsid w:val="004A16BC"/>
    <w:rsid w:val="004A2902"/>
    <w:rsid w:val="004A2B94"/>
    <w:rsid w:val="004A2B9D"/>
    <w:rsid w:val="004A2DE3"/>
    <w:rsid w:val="004A2E58"/>
    <w:rsid w:val="004A30F9"/>
    <w:rsid w:val="004A371B"/>
    <w:rsid w:val="004A51A8"/>
    <w:rsid w:val="004A5F23"/>
    <w:rsid w:val="004B200F"/>
    <w:rsid w:val="004B2A52"/>
    <w:rsid w:val="004B4738"/>
    <w:rsid w:val="004B7C0C"/>
    <w:rsid w:val="004C229A"/>
    <w:rsid w:val="004C3898"/>
    <w:rsid w:val="004C4957"/>
    <w:rsid w:val="004C4CED"/>
    <w:rsid w:val="004C65E7"/>
    <w:rsid w:val="004C7043"/>
    <w:rsid w:val="004D1CEB"/>
    <w:rsid w:val="004D36B1"/>
    <w:rsid w:val="004D60FE"/>
    <w:rsid w:val="004D7EBD"/>
    <w:rsid w:val="004E0A49"/>
    <w:rsid w:val="004E2680"/>
    <w:rsid w:val="004E28F9"/>
    <w:rsid w:val="004E301B"/>
    <w:rsid w:val="004E462E"/>
    <w:rsid w:val="004E527F"/>
    <w:rsid w:val="004E56DC"/>
    <w:rsid w:val="004E6662"/>
    <w:rsid w:val="004E67DB"/>
    <w:rsid w:val="004E7080"/>
    <w:rsid w:val="004E76F4"/>
    <w:rsid w:val="004F0B4E"/>
    <w:rsid w:val="004F0B6C"/>
    <w:rsid w:val="004F2078"/>
    <w:rsid w:val="004F4DA3"/>
    <w:rsid w:val="004F5D5B"/>
    <w:rsid w:val="004F684F"/>
    <w:rsid w:val="004F79ED"/>
    <w:rsid w:val="00501107"/>
    <w:rsid w:val="00501359"/>
    <w:rsid w:val="00501B2F"/>
    <w:rsid w:val="00501D0B"/>
    <w:rsid w:val="00504164"/>
    <w:rsid w:val="00504E10"/>
    <w:rsid w:val="005051F0"/>
    <w:rsid w:val="005052D1"/>
    <w:rsid w:val="00506557"/>
    <w:rsid w:val="0050677A"/>
    <w:rsid w:val="005108D8"/>
    <w:rsid w:val="00510DBA"/>
    <w:rsid w:val="005116F9"/>
    <w:rsid w:val="00511B98"/>
    <w:rsid w:val="005143DA"/>
    <w:rsid w:val="005153A7"/>
    <w:rsid w:val="005156DC"/>
    <w:rsid w:val="005212CA"/>
    <w:rsid w:val="005219CF"/>
    <w:rsid w:val="005227CD"/>
    <w:rsid w:val="0052505E"/>
    <w:rsid w:val="00530F40"/>
    <w:rsid w:val="00534416"/>
    <w:rsid w:val="00534B59"/>
    <w:rsid w:val="00536759"/>
    <w:rsid w:val="00536E14"/>
    <w:rsid w:val="00537C62"/>
    <w:rsid w:val="005426BE"/>
    <w:rsid w:val="005442A4"/>
    <w:rsid w:val="00545168"/>
    <w:rsid w:val="00545AC8"/>
    <w:rsid w:val="00545FDD"/>
    <w:rsid w:val="00546970"/>
    <w:rsid w:val="00546E24"/>
    <w:rsid w:val="00546EB9"/>
    <w:rsid w:val="005470A7"/>
    <w:rsid w:val="00547922"/>
    <w:rsid w:val="00547A9E"/>
    <w:rsid w:val="00547F4D"/>
    <w:rsid w:val="00550419"/>
    <w:rsid w:val="00554E19"/>
    <w:rsid w:val="00557740"/>
    <w:rsid w:val="0056121F"/>
    <w:rsid w:val="005665B0"/>
    <w:rsid w:val="00572505"/>
    <w:rsid w:val="00575F08"/>
    <w:rsid w:val="0057619C"/>
    <w:rsid w:val="00577CA5"/>
    <w:rsid w:val="00581176"/>
    <w:rsid w:val="00582809"/>
    <w:rsid w:val="00582F31"/>
    <w:rsid w:val="0058798C"/>
    <w:rsid w:val="005900FA"/>
    <w:rsid w:val="00592D72"/>
    <w:rsid w:val="005935A4"/>
    <w:rsid w:val="00594379"/>
    <w:rsid w:val="005948C2"/>
    <w:rsid w:val="0059575B"/>
    <w:rsid w:val="00595DCA"/>
    <w:rsid w:val="00596BBC"/>
    <w:rsid w:val="0059779B"/>
    <w:rsid w:val="005A1C93"/>
    <w:rsid w:val="005A209A"/>
    <w:rsid w:val="005A54C9"/>
    <w:rsid w:val="005A662D"/>
    <w:rsid w:val="005A678A"/>
    <w:rsid w:val="005A6B98"/>
    <w:rsid w:val="005B0030"/>
    <w:rsid w:val="005B2C03"/>
    <w:rsid w:val="005B35D7"/>
    <w:rsid w:val="005B392A"/>
    <w:rsid w:val="005B3AA3"/>
    <w:rsid w:val="005B6F83"/>
    <w:rsid w:val="005C02E3"/>
    <w:rsid w:val="005C11B5"/>
    <w:rsid w:val="005C32C3"/>
    <w:rsid w:val="005C36EF"/>
    <w:rsid w:val="005C3B62"/>
    <w:rsid w:val="005C43B9"/>
    <w:rsid w:val="005C52AC"/>
    <w:rsid w:val="005C5998"/>
    <w:rsid w:val="005C74FB"/>
    <w:rsid w:val="005D015D"/>
    <w:rsid w:val="005D1602"/>
    <w:rsid w:val="005D1D76"/>
    <w:rsid w:val="005D6044"/>
    <w:rsid w:val="005E2944"/>
    <w:rsid w:val="005E2A72"/>
    <w:rsid w:val="005E385F"/>
    <w:rsid w:val="005E4D7F"/>
    <w:rsid w:val="005E55E3"/>
    <w:rsid w:val="005E5700"/>
    <w:rsid w:val="005E5B81"/>
    <w:rsid w:val="005E78DD"/>
    <w:rsid w:val="005E7BF5"/>
    <w:rsid w:val="005F1668"/>
    <w:rsid w:val="005F2CB1"/>
    <w:rsid w:val="005F3025"/>
    <w:rsid w:val="005F491D"/>
    <w:rsid w:val="005F5E3A"/>
    <w:rsid w:val="005F618C"/>
    <w:rsid w:val="005F651B"/>
    <w:rsid w:val="005F70BD"/>
    <w:rsid w:val="0060283C"/>
    <w:rsid w:val="006030C4"/>
    <w:rsid w:val="00603F31"/>
    <w:rsid w:val="00604A0D"/>
    <w:rsid w:val="00604F14"/>
    <w:rsid w:val="00605DCD"/>
    <w:rsid w:val="00605E80"/>
    <w:rsid w:val="00611316"/>
    <w:rsid w:val="00611B83"/>
    <w:rsid w:val="00611ECB"/>
    <w:rsid w:val="00613257"/>
    <w:rsid w:val="0061337A"/>
    <w:rsid w:val="00613459"/>
    <w:rsid w:val="0061434D"/>
    <w:rsid w:val="00615F43"/>
    <w:rsid w:val="00617239"/>
    <w:rsid w:val="00620A71"/>
    <w:rsid w:val="00620D80"/>
    <w:rsid w:val="006212A9"/>
    <w:rsid w:val="00621884"/>
    <w:rsid w:val="00622213"/>
    <w:rsid w:val="006234A6"/>
    <w:rsid w:val="00624A0C"/>
    <w:rsid w:val="00625A3F"/>
    <w:rsid w:val="006269B6"/>
    <w:rsid w:val="00627B8D"/>
    <w:rsid w:val="00630001"/>
    <w:rsid w:val="00631088"/>
    <w:rsid w:val="006311B3"/>
    <w:rsid w:val="00631473"/>
    <w:rsid w:val="0063284C"/>
    <w:rsid w:val="00632A00"/>
    <w:rsid w:val="00632DB7"/>
    <w:rsid w:val="00633F3B"/>
    <w:rsid w:val="00636398"/>
    <w:rsid w:val="006368D3"/>
    <w:rsid w:val="006370C4"/>
    <w:rsid w:val="006377EC"/>
    <w:rsid w:val="00641108"/>
    <w:rsid w:val="0064151F"/>
    <w:rsid w:val="00641533"/>
    <w:rsid w:val="0064208D"/>
    <w:rsid w:val="0064306F"/>
    <w:rsid w:val="0064344A"/>
    <w:rsid w:val="00643475"/>
    <w:rsid w:val="0064396A"/>
    <w:rsid w:val="00644883"/>
    <w:rsid w:val="00645030"/>
    <w:rsid w:val="0064624E"/>
    <w:rsid w:val="006472CB"/>
    <w:rsid w:val="00650477"/>
    <w:rsid w:val="00650AB9"/>
    <w:rsid w:val="00651182"/>
    <w:rsid w:val="006534E4"/>
    <w:rsid w:val="006550EE"/>
    <w:rsid w:val="00655733"/>
    <w:rsid w:val="00655ACD"/>
    <w:rsid w:val="00656A92"/>
    <w:rsid w:val="00656DDE"/>
    <w:rsid w:val="0066011D"/>
    <w:rsid w:val="006607C0"/>
    <w:rsid w:val="00660CD1"/>
    <w:rsid w:val="006613A6"/>
    <w:rsid w:val="006615A0"/>
    <w:rsid w:val="00661F42"/>
    <w:rsid w:val="006627A2"/>
    <w:rsid w:val="006634E6"/>
    <w:rsid w:val="00663ADF"/>
    <w:rsid w:val="006655EE"/>
    <w:rsid w:val="00667A49"/>
    <w:rsid w:val="00667EE7"/>
    <w:rsid w:val="00670922"/>
    <w:rsid w:val="00670BE1"/>
    <w:rsid w:val="0067218F"/>
    <w:rsid w:val="006741F2"/>
    <w:rsid w:val="00674CC3"/>
    <w:rsid w:val="00675C72"/>
    <w:rsid w:val="006767C1"/>
    <w:rsid w:val="006771F9"/>
    <w:rsid w:val="006776D7"/>
    <w:rsid w:val="00681003"/>
    <w:rsid w:val="006817C9"/>
    <w:rsid w:val="00683ECE"/>
    <w:rsid w:val="006913CA"/>
    <w:rsid w:val="00692317"/>
    <w:rsid w:val="00692F3E"/>
    <w:rsid w:val="006934AC"/>
    <w:rsid w:val="00694860"/>
    <w:rsid w:val="00695A7C"/>
    <w:rsid w:val="00695FC2"/>
    <w:rsid w:val="00696949"/>
    <w:rsid w:val="00697052"/>
    <w:rsid w:val="006A2917"/>
    <w:rsid w:val="006A46FB"/>
    <w:rsid w:val="006A5145"/>
    <w:rsid w:val="006A5E28"/>
    <w:rsid w:val="006A5E3F"/>
    <w:rsid w:val="006A697B"/>
    <w:rsid w:val="006A7AFF"/>
    <w:rsid w:val="006B1816"/>
    <w:rsid w:val="006B2099"/>
    <w:rsid w:val="006B50CF"/>
    <w:rsid w:val="006B5B0F"/>
    <w:rsid w:val="006C03B8"/>
    <w:rsid w:val="006C1311"/>
    <w:rsid w:val="006C3F5F"/>
    <w:rsid w:val="006C5EC9"/>
    <w:rsid w:val="006C6059"/>
    <w:rsid w:val="006C6CD5"/>
    <w:rsid w:val="006C716E"/>
    <w:rsid w:val="006C7522"/>
    <w:rsid w:val="006D5D6E"/>
    <w:rsid w:val="006D6F08"/>
    <w:rsid w:val="006E050F"/>
    <w:rsid w:val="006E062C"/>
    <w:rsid w:val="006E28B7"/>
    <w:rsid w:val="006E3310"/>
    <w:rsid w:val="006E4E39"/>
    <w:rsid w:val="006E4F35"/>
    <w:rsid w:val="006E565E"/>
    <w:rsid w:val="006E673D"/>
    <w:rsid w:val="006E7C75"/>
    <w:rsid w:val="006E7D3B"/>
    <w:rsid w:val="006F009F"/>
    <w:rsid w:val="006F1B70"/>
    <w:rsid w:val="006F341D"/>
    <w:rsid w:val="006F3BFE"/>
    <w:rsid w:val="006F3CDE"/>
    <w:rsid w:val="006F3EDE"/>
    <w:rsid w:val="006F45DF"/>
    <w:rsid w:val="006F5382"/>
    <w:rsid w:val="006F58D4"/>
    <w:rsid w:val="006F5F56"/>
    <w:rsid w:val="0070346E"/>
    <w:rsid w:val="00703871"/>
    <w:rsid w:val="00704EDB"/>
    <w:rsid w:val="007053DA"/>
    <w:rsid w:val="00706101"/>
    <w:rsid w:val="00707072"/>
    <w:rsid w:val="00707D61"/>
    <w:rsid w:val="00712287"/>
    <w:rsid w:val="00712772"/>
    <w:rsid w:val="007148D3"/>
    <w:rsid w:val="00714F9E"/>
    <w:rsid w:val="00715B9A"/>
    <w:rsid w:val="00722092"/>
    <w:rsid w:val="00723F69"/>
    <w:rsid w:val="007255C9"/>
    <w:rsid w:val="00726EA6"/>
    <w:rsid w:val="00727125"/>
    <w:rsid w:val="00727208"/>
    <w:rsid w:val="00727680"/>
    <w:rsid w:val="00732461"/>
    <w:rsid w:val="00733BEB"/>
    <w:rsid w:val="007348B1"/>
    <w:rsid w:val="007362A6"/>
    <w:rsid w:val="00736D7D"/>
    <w:rsid w:val="00740E58"/>
    <w:rsid w:val="00743206"/>
    <w:rsid w:val="007445A0"/>
    <w:rsid w:val="0074524B"/>
    <w:rsid w:val="007452A2"/>
    <w:rsid w:val="00745C52"/>
    <w:rsid w:val="00747D8B"/>
    <w:rsid w:val="0075063A"/>
    <w:rsid w:val="00751228"/>
    <w:rsid w:val="00756CA6"/>
    <w:rsid w:val="007571E1"/>
    <w:rsid w:val="00757A23"/>
    <w:rsid w:val="007604B2"/>
    <w:rsid w:val="00760DFB"/>
    <w:rsid w:val="00760FA3"/>
    <w:rsid w:val="0076275B"/>
    <w:rsid w:val="00763688"/>
    <w:rsid w:val="00764C73"/>
    <w:rsid w:val="00765281"/>
    <w:rsid w:val="00766BAD"/>
    <w:rsid w:val="00770497"/>
    <w:rsid w:val="00771230"/>
    <w:rsid w:val="007730BD"/>
    <w:rsid w:val="00775229"/>
    <w:rsid w:val="007755E3"/>
    <w:rsid w:val="007755F2"/>
    <w:rsid w:val="00776971"/>
    <w:rsid w:val="0078096D"/>
    <w:rsid w:val="0078132A"/>
    <w:rsid w:val="0078177E"/>
    <w:rsid w:val="00781CA7"/>
    <w:rsid w:val="00782859"/>
    <w:rsid w:val="0078304C"/>
    <w:rsid w:val="00783673"/>
    <w:rsid w:val="00783E0F"/>
    <w:rsid w:val="0078472D"/>
    <w:rsid w:val="00785490"/>
    <w:rsid w:val="00786DED"/>
    <w:rsid w:val="007925EA"/>
    <w:rsid w:val="00792D8B"/>
    <w:rsid w:val="00793CD8"/>
    <w:rsid w:val="00795C92"/>
    <w:rsid w:val="00796231"/>
    <w:rsid w:val="007979D5"/>
    <w:rsid w:val="00797C21"/>
    <w:rsid w:val="00797EC5"/>
    <w:rsid w:val="007A1123"/>
    <w:rsid w:val="007A1CB3"/>
    <w:rsid w:val="007A306F"/>
    <w:rsid w:val="007A43A6"/>
    <w:rsid w:val="007A4F54"/>
    <w:rsid w:val="007A58A6"/>
    <w:rsid w:val="007A5C40"/>
    <w:rsid w:val="007A5C4D"/>
    <w:rsid w:val="007A6169"/>
    <w:rsid w:val="007B1DC1"/>
    <w:rsid w:val="007B1FB8"/>
    <w:rsid w:val="007B3D2D"/>
    <w:rsid w:val="007B50AE"/>
    <w:rsid w:val="007B51DF"/>
    <w:rsid w:val="007B527B"/>
    <w:rsid w:val="007B5FCC"/>
    <w:rsid w:val="007B6F85"/>
    <w:rsid w:val="007C0080"/>
    <w:rsid w:val="007C05DD"/>
    <w:rsid w:val="007C1977"/>
    <w:rsid w:val="007C3D18"/>
    <w:rsid w:val="007C4196"/>
    <w:rsid w:val="007C4445"/>
    <w:rsid w:val="007C5A4D"/>
    <w:rsid w:val="007C60BF"/>
    <w:rsid w:val="007C68CF"/>
    <w:rsid w:val="007C6A07"/>
    <w:rsid w:val="007C75A1"/>
    <w:rsid w:val="007C77A5"/>
    <w:rsid w:val="007D04E5"/>
    <w:rsid w:val="007D5901"/>
    <w:rsid w:val="007D5954"/>
    <w:rsid w:val="007D6283"/>
    <w:rsid w:val="007D7526"/>
    <w:rsid w:val="007D7E7C"/>
    <w:rsid w:val="007E4610"/>
    <w:rsid w:val="007E4715"/>
    <w:rsid w:val="007E505B"/>
    <w:rsid w:val="007E58C0"/>
    <w:rsid w:val="007E61EC"/>
    <w:rsid w:val="007E7091"/>
    <w:rsid w:val="007E72EE"/>
    <w:rsid w:val="007F0333"/>
    <w:rsid w:val="007F234C"/>
    <w:rsid w:val="007F290B"/>
    <w:rsid w:val="007F6529"/>
    <w:rsid w:val="007F7B53"/>
    <w:rsid w:val="00801070"/>
    <w:rsid w:val="00801D4B"/>
    <w:rsid w:val="00802756"/>
    <w:rsid w:val="00803FAE"/>
    <w:rsid w:val="00804C7E"/>
    <w:rsid w:val="008057D7"/>
    <w:rsid w:val="0080605F"/>
    <w:rsid w:val="00806771"/>
    <w:rsid w:val="00807786"/>
    <w:rsid w:val="00807C80"/>
    <w:rsid w:val="00810904"/>
    <w:rsid w:val="00811FCB"/>
    <w:rsid w:val="00814A1F"/>
    <w:rsid w:val="00814D8D"/>
    <w:rsid w:val="008158D6"/>
    <w:rsid w:val="00817196"/>
    <w:rsid w:val="00820220"/>
    <w:rsid w:val="00821B80"/>
    <w:rsid w:val="008233CE"/>
    <w:rsid w:val="008235DB"/>
    <w:rsid w:val="00823956"/>
    <w:rsid w:val="00824AB4"/>
    <w:rsid w:val="00825C42"/>
    <w:rsid w:val="00825D25"/>
    <w:rsid w:val="00827838"/>
    <w:rsid w:val="00827D6F"/>
    <w:rsid w:val="008334A3"/>
    <w:rsid w:val="008347F6"/>
    <w:rsid w:val="00836909"/>
    <w:rsid w:val="008372FE"/>
    <w:rsid w:val="008376AC"/>
    <w:rsid w:val="00842E90"/>
    <w:rsid w:val="008444E8"/>
    <w:rsid w:val="00844E80"/>
    <w:rsid w:val="00845D58"/>
    <w:rsid w:val="00846FC8"/>
    <w:rsid w:val="00846FE7"/>
    <w:rsid w:val="008474EB"/>
    <w:rsid w:val="00850F81"/>
    <w:rsid w:val="00852C3F"/>
    <w:rsid w:val="00853AFB"/>
    <w:rsid w:val="00854B7A"/>
    <w:rsid w:val="00854E06"/>
    <w:rsid w:val="00855F19"/>
    <w:rsid w:val="00856911"/>
    <w:rsid w:val="00860C05"/>
    <w:rsid w:val="00861C5B"/>
    <w:rsid w:val="00862599"/>
    <w:rsid w:val="00863F4C"/>
    <w:rsid w:val="00864192"/>
    <w:rsid w:val="00864997"/>
    <w:rsid w:val="00865563"/>
    <w:rsid w:val="0086563E"/>
    <w:rsid w:val="008676CA"/>
    <w:rsid w:val="008677FD"/>
    <w:rsid w:val="008706D4"/>
    <w:rsid w:val="00870F8A"/>
    <w:rsid w:val="008719A4"/>
    <w:rsid w:val="00871D23"/>
    <w:rsid w:val="00873652"/>
    <w:rsid w:val="008737CD"/>
    <w:rsid w:val="00874312"/>
    <w:rsid w:val="0087437C"/>
    <w:rsid w:val="00874ED0"/>
    <w:rsid w:val="0087515E"/>
    <w:rsid w:val="00875CD7"/>
    <w:rsid w:val="00875FAE"/>
    <w:rsid w:val="00876B4D"/>
    <w:rsid w:val="00876D41"/>
    <w:rsid w:val="00876EC9"/>
    <w:rsid w:val="00877F18"/>
    <w:rsid w:val="00890068"/>
    <w:rsid w:val="008909D2"/>
    <w:rsid w:val="00891ACE"/>
    <w:rsid w:val="00891F2C"/>
    <w:rsid w:val="00892D02"/>
    <w:rsid w:val="00894A88"/>
    <w:rsid w:val="00894B01"/>
    <w:rsid w:val="00895386"/>
    <w:rsid w:val="008A21FF"/>
    <w:rsid w:val="008A2CE2"/>
    <w:rsid w:val="008A30AC"/>
    <w:rsid w:val="008A423B"/>
    <w:rsid w:val="008A44B8"/>
    <w:rsid w:val="008A46A2"/>
    <w:rsid w:val="008A51A8"/>
    <w:rsid w:val="008A54C7"/>
    <w:rsid w:val="008A5527"/>
    <w:rsid w:val="008A77D8"/>
    <w:rsid w:val="008A7F20"/>
    <w:rsid w:val="008B0153"/>
    <w:rsid w:val="008B0483"/>
    <w:rsid w:val="008B120C"/>
    <w:rsid w:val="008B51A0"/>
    <w:rsid w:val="008B592A"/>
    <w:rsid w:val="008B7B5C"/>
    <w:rsid w:val="008C0C99"/>
    <w:rsid w:val="008C2017"/>
    <w:rsid w:val="008C202E"/>
    <w:rsid w:val="008C37BC"/>
    <w:rsid w:val="008C4958"/>
    <w:rsid w:val="008C4BAA"/>
    <w:rsid w:val="008C6AE8"/>
    <w:rsid w:val="008C752E"/>
    <w:rsid w:val="008C7573"/>
    <w:rsid w:val="008C7A06"/>
    <w:rsid w:val="008D11D3"/>
    <w:rsid w:val="008D2525"/>
    <w:rsid w:val="008D32AC"/>
    <w:rsid w:val="008D34F1"/>
    <w:rsid w:val="008D39D8"/>
    <w:rsid w:val="008D57D8"/>
    <w:rsid w:val="008D6D1A"/>
    <w:rsid w:val="008D78D4"/>
    <w:rsid w:val="008E03DB"/>
    <w:rsid w:val="008E061C"/>
    <w:rsid w:val="008E065E"/>
    <w:rsid w:val="008E0927"/>
    <w:rsid w:val="008E1909"/>
    <w:rsid w:val="008E624B"/>
    <w:rsid w:val="008F1DA5"/>
    <w:rsid w:val="008F1EAB"/>
    <w:rsid w:val="008F20AE"/>
    <w:rsid w:val="008F2688"/>
    <w:rsid w:val="008F33DC"/>
    <w:rsid w:val="008F477F"/>
    <w:rsid w:val="008F7684"/>
    <w:rsid w:val="008F7728"/>
    <w:rsid w:val="00900488"/>
    <w:rsid w:val="00900706"/>
    <w:rsid w:val="00902338"/>
    <w:rsid w:val="00902350"/>
    <w:rsid w:val="00902D5D"/>
    <w:rsid w:val="0090336B"/>
    <w:rsid w:val="009034BF"/>
    <w:rsid w:val="009036F3"/>
    <w:rsid w:val="00904802"/>
    <w:rsid w:val="009053AA"/>
    <w:rsid w:val="00906939"/>
    <w:rsid w:val="00910B7D"/>
    <w:rsid w:val="0091187E"/>
    <w:rsid w:val="00911DD9"/>
    <w:rsid w:val="00911DFB"/>
    <w:rsid w:val="00912956"/>
    <w:rsid w:val="00912CD1"/>
    <w:rsid w:val="009139D9"/>
    <w:rsid w:val="00914002"/>
    <w:rsid w:val="00914AD8"/>
    <w:rsid w:val="00916079"/>
    <w:rsid w:val="00916212"/>
    <w:rsid w:val="009166DB"/>
    <w:rsid w:val="00916891"/>
    <w:rsid w:val="00917CE9"/>
    <w:rsid w:val="00920BF2"/>
    <w:rsid w:val="00921562"/>
    <w:rsid w:val="009215AD"/>
    <w:rsid w:val="00922010"/>
    <w:rsid w:val="00924A9F"/>
    <w:rsid w:val="00926154"/>
    <w:rsid w:val="00930BB4"/>
    <w:rsid w:val="009318B1"/>
    <w:rsid w:val="00931BD9"/>
    <w:rsid w:val="009368F3"/>
    <w:rsid w:val="00936E19"/>
    <w:rsid w:val="00940568"/>
    <w:rsid w:val="00941636"/>
    <w:rsid w:val="00943742"/>
    <w:rsid w:val="00945C05"/>
    <w:rsid w:val="00946945"/>
    <w:rsid w:val="00947713"/>
    <w:rsid w:val="00947962"/>
    <w:rsid w:val="00950DE7"/>
    <w:rsid w:val="009536D6"/>
    <w:rsid w:val="00953920"/>
    <w:rsid w:val="00953D47"/>
    <w:rsid w:val="0095511A"/>
    <w:rsid w:val="0095681E"/>
    <w:rsid w:val="009572D4"/>
    <w:rsid w:val="00957F6E"/>
    <w:rsid w:val="009607EF"/>
    <w:rsid w:val="00960A51"/>
    <w:rsid w:val="00960AA5"/>
    <w:rsid w:val="00961921"/>
    <w:rsid w:val="0096430A"/>
    <w:rsid w:val="0096554B"/>
    <w:rsid w:val="0096584A"/>
    <w:rsid w:val="0096627C"/>
    <w:rsid w:val="0096683D"/>
    <w:rsid w:val="00967327"/>
    <w:rsid w:val="00971F08"/>
    <w:rsid w:val="00974495"/>
    <w:rsid w:val="00975B5A"/>
    <w:rsid w:val="0097603D"/>
    <w:rsid w:val="00976949"/>
    <w:rsid w:val="00977F82"/>
    <w:rsid w:val="00980477"/>
    <w:rsid w:val="00982A73"/>
    <w:rsid w:val="00984ADC"/>
    <w:rsid w:val="00985253"/>
    <w:rsid w:val="009853B3"/>
    <w:rsid w:val="0098677F"/>
    <w:rsid w:val="00990630"/>
    <w:rsid w:val="00991761"/>
    <w:rsid w:val="009947D5"/>
    <w:rsid w:val="00994DCA"/>
    <w:rsid w:val="0099520D"/>
    <w:rsid w:val="00995E75"/>
    <w:rsid w:val="009960EC"/>
    <w:rsid w:val="009962FD"/>
    <w:rsid w:val="00996B55"/>
    <w:rsid w:val="009970DD"/>
    <w:rsid w:val="009A0FBA"/>
    <w:rsid w:val="009A1601"/>
    <w:rsid w:val="009A1B3D"/>
    <w:rsid w:val="009A1C47"/>
    <w:rsid w:val="009A462D"/>
    <w:rsid w:val="009A4A80"/>
    <w:rsid w:val="009A4D86"/>
    <w:rsid w:val="009A5CBA"/>
    <w:rsid w:val="009A7688"/>
    <w:rsid w:val="009B0CB2"/>
    <w:rsid w:val="009B0D3B"/>
    <w:rsid w:val="009B17F8"/>
    <w:rsid w:val="009B1F30"/>
    <w:rsid w:val="009B3AC2"/>
    <w:rsid w:val="009B4DF4"/>
    <w:rsid w:val="009B564E"/>
    <w:rsid w:val="009B609F"/>
    <w:rsid w:val="009B64E5"/>
    <w:rsid w:val="009B7584"/>
    <w:rsid w:val="009B7E02"/>
    <w:rsid w:val="009B7E87"/>
    <w:rsid w:val="009C0524"/>
    <w:rsid w:val="009C35DB"/>
    <w:rsid w:val="009C403E"/>
    <w:rsid w:val="009C6EBB"/>
    <w:rsid w:val="009D023B"/>
    <w:rsid w:val="009D4FF0"/>
    <w:rsid w:val="009D5F03"/>
    <w:rsid w:val="009D6BF0"/>
    <w:rsid w:val="009D703C"/>
    <w:rsid w:val="009D7057"/>
    <w:rsid w:val="009D718F"/>
    <w:rsid w:val="009E068F"/>
    <w:rsid w:val="009E0BBE"/>
    <w:rsid w:val="009E0BC7"/>
    <w:rsid w:val="009E14E0"/>
    <w:rsid w:val="009E1934"/>
    <w:rsid w:val="009E2672"/>
    <w:rsid w:val="009E35DB"/>
    <w:rsid w:val="009E3792"/>
    <w:rsid w:val="009E47A3"/>
    <w:rsid w:val="009E52B6"/>
    <w:rsid w:val="009F08F3"/>
    <w:rsid w:val="009F0F54"/>
    <w:rsid w:val="009F2AFA"/>
    <w:rsid w:val="009F31D3"/>
    <w:rsid w:val="009F3328"/>
    <w:rsid w:val="009F344F"/>
    <w:rsid w:val="00A025BE"/>
    <w:rsid w:val="00A03D54"/>
    <w:rsid w:val="00A048A8"/>
    <w:rsid w:val="00A04F49"/>
    <w:rsid w:val="00A05233"/>
    <w:rsid w:val="00A1113F"/>
    <w:rsid w:val="00A1129A"/>
    <w:rsid w:val="00A13E54"/>
    <w:rsid w:val="00A15318"/>
    <w:rsid w:val="00A17F63"/>
    <w:rsid w:val="00A211F6"/>
    <w:rsid w:val="00A2141C"/>
    <w:rsid w:val="00A2193B"/>
    <w:rsid w:val="00A2289B"/>
    <w:rsid w:val="00A2351A"/>
    <w:rsid w:val="00A2405E"/>
    <w:rsid w:val="00A264A9"/>
    <w:rsid w:val="00A2745C"/>
    <w:rsid w:val="00A27785"/>
    <w:rsid w:val="00A30187"/>
    <w:rsid w:val="00A330BF"/>
    <w:rsid w:val="00A34291"/>
    <w:rsid w:val="00A3448A"/>
    <w:rsid w:val="00A35051"/>
    <w:rsid w:val="00A36297"/>
    <w:rsid w:val="00A36E74"/>
    <w:rsid w:val="00A40AED"/>
    <w:rsid w:val="00A41077"/>
    <w:rsid w:val="00A41E2B"/>
    <w:rsid w:val="00A45807"/>
    <w:rsid w:val="00A45B74"/>
    <w:rsid w:val="00A469D0"/>
    <w:rsid w:val="00A5231A"/>
    <w:rsid w:val="00A52E1D"/>
    <w:rsid w:val="00A54ED6"/>
    <w:rsid w:val="00A61499"/>
    <w:rsid w:val="00A62A77"/>
    <w:rsid w:val="00A63483"/>
    <w:rsid w:val="00A65390"/>
    <w:rsid w:val="00A657D7"/>
    <w:rsid w:val="00A660AC"/>
    <w:rsid w:val="00A67466"/>
    <w:rsid w:val="00A6788A"/>
    <w:rsid w:val="00A67E6C"/>
    <w:rsid w:val="00A71B99"/>
    <w:rsid w:val="00A71E93"/>
    <w:rsid w:val="00A72218"/>
    <w:rsid w:val="00A7267B"/>
    <w:rsid w:val="00A72C59"/>
    <w:rsid w:val="00A72E34"/>
    <w:rsid w:val="00A739D0"/>
    <w:rsid w:val="00A749DF"/>
    <w:rsid w:val="00A761D4"/>
    <w:rsid w:val="00A763E4"/>
    <w:rsid w:val="00A77EC4"/>
    <w:rsid w:val="00A80B3A"/>
    <w:rsid w:val="00A86C4F"/>
    <w:rsid w:val="00A86CF5"/>
    <w:rsid w:val="00A92879"/>
    <w:rsid w:val="00A9442A"/>
    <w:rsid w:val="00AA016F"/>
    <w:rsid w:val="00AA1684"/>
    <w:rsid w:val="00AA1CDF"/>
    <w:rsid w:val="00AA1E4E"/>
    <w:rsid w:val="00AA1ED6"/>
    <w:rsid w:val="00AA2C56"/>
    <w:rsid w:val="00AA4DE6"/>
    <w:rsid w:val="00AA51D6"/>
    <w:rsid w:val="00AA7793"/>
    <w:rsid w:val="00AB0BC8"/>
    <w:rsid w:val="00AB11CA"/>
    <w:rsid w:val="00AB14D9"/>
    <w:rsid w:val="00AB2D18"/>
    <w:rsid w:val="00AB4437"/>
    <w:rsid w:val="00AB4AB8"/>
    <w:rsid w:val="00AB56EB"/>
    <w:rsid w:val="00AB655E"/>
    <w:rsid w:val="00AC007F"/>
    <w:rsid w:val="00AC0E5B"/>
    <w:rsid w:val="00AC13CE"/>
    <w:rsid w:val="00AC2ECD"/>
    <w:rsid w:val="00AC3119"/>
    <w:rsid w:val="00AC37DE"/>
    <w:rsid w:val="00AC49FB"/>
    <w:rsid w:val="00AC4A09"/>
    <w:rsid w:val="00AC5A10"/>
    <w:rsid w:val="00AC75A2"/>
    <w:rsid w:val="00AD0AA3"/>
    <w:rsid w:val="00AD124B"/>
    <w:rsid w:val="00AD3849"/>
    <w:rsid w:val="00AD3F94"/>
    <w:rsid w:val="00AD4A5A"/>
    <w:rsid w:val="00AD51C7"/>
    <w:rsid w:val="00AE163D"/>
    <w:rsid w:val="00AE27AC"/>
    <w:rsid w:val="00AE2834"/>
    <w:rsid w:val="00AE40E0"/>
    <w:rsid w:val="00AE44CA"/>
    <w:rsid w:val="00AE4DBA"/>
    <w:rsid w:val="00AE4F07"/>
    <w:rsid w:val="00AE5B1A"/>
    <w:rsid w:val="00AE6E7B"/>
    <w:rsid w:val="00AE753D"/>
    <w:rsid w:val="00AE7EFC"/>
    <w:rsid w:val="00AF01A4"/>
    <w:rsid w:val="00AF1C5D"/>
    <w:rsid w:val="00AF220D"/>
    <w:rsid w:val="00AF2B58"/>
    <w:rsid w:val="00AF38FA"/>
    <w:rsid w:val="00AF42D7"/>
    <w:rsid w:val="00B006FE"/>
    <w:rsid w:val="00B007CB"/>
    <w:rsid w:val="00B01566"/>
    <w:rsid w:val="00B02AA9"/>
    <w:rsid w:val="00B02FA3"/>
    <w:rsid w:val="00B03FB2"/>
    <w:rsid w:val="00B05084"/>
    <w:rsid w:val="00B07886"/>
    <w:rsid w:val="00B125CA"/>
    <w:rsid w:val="00B132BC"/>
    <w:rsid w:val="00B14172"/>
    <w:rsid w:val="00B15222"/>
    <w:rsid w:val="00B157F9"/>
    <w:rsid w:val="00B20256"/>
    <w:rsid w:val="00B2032D"/>
    <w:rsid w:val="00B20D09"/>
    <w:rsid w:val="00B21AD4"/>
    <w:rsid w:val="00B2763F"/>
    <w:rsid w:val="00B27AAC"/>
    <w:rsid w:val="00B303FA"/>
    <w:rsid w:val="00B304F3"/>
    <w:rsid w:val="00B306C6"/>
    <w:rsid w:val="00B30929"/>
    <w:rsid w:val="00B30F3A"/>
    <w:rsid w:val="00B326BB"/>
    <w:rsid w:val="00B32DEF"/>
    <w:rsid w:val="00B331D0"/>
    <w:rsid w:val="00B35890"/>
    <w:rsid w:val="00B372AA"/>
    <w:rsid w:val="00B4021B"/>
    <w:rsid w:val="00B40445"/>
    <w:rsid w:val="00B40BEF"/>
    <w:rsid w:val="00B41888"/>
    <w:rsid w:val="00B41C1B"/>
    <w:rsid w:val="00B45A52"/>
    <w:rsid w:val="00B46175"/>
    <w:rsid w:val="00B47436"/>
    <w:rsid w:val="00B47880"/>
    <w:rsid w:val="00B523B9"/>
    <w:rsid w:val="00B54B2F"/>
    <w:rsid w:val="00B564ED"/>
    <w:rsid w:val="00B5700E"/>
    <w:rsid w:val="00B6188F"/>
    <w:rsid w:val="00B61C73"/>
    <w:rsid w:val="00B664C7"/>
    <w:rsid w:val="00B668C8"/>
    <w:rsid w:val="00B66F4F"/>
    <w:rsid w:val="00B67E87"/>
    <w:rsid w:val="00B7024A"/>
    <w:rsid w:val="00B72B32"/>
    <w:rsid w:val="00B739F6"/>
    <w:rsid w:val="00B77868"/>
    <w:rsid w:val="00B81369"/>
    <w:rsid w:val="00B81A6C"/>
    <w:rsid w:val="00B8384E"/>
    <w:rsid w:val="00B85279"/>
    <w:rsid w:val="00B85DE5"/>
    <w:rsid w:val="00B8629E"/>
    <w:rsid w:val="00B87786"/>
    <w:rsid w:val="00B90D39"/>
    <w:rsid w:val="00B90F73"/>
    <w:rsid w:val="00B919E7"/>
    <w:rsid w:val="00B92188"/>
    <w:rsid w:val="00B93B59"/>
    <w:rsid w:val="00B9406A"/>
    <w:rsid w:val="00B94ED5"/>
    <w:rsid w:val="00B97752"/>
    <w:rsid w:val="00BA0D3F"/>
    <w:rsid w:val="00BA2280"/>
    <w:rsid w:val="00BA2A08"/>
    <w:rsid w:val="00BA3BC6"/>
    <w:rsid w:val="00BA56D2"/>
    <w:rsid w:val="00BA5DBB"/>
    <w:rsid w:val="00BA6A56"/>
    <w:rsid w:val="00BA7368"/>
    <w:rsid w:val="00BA76E0"/>
    <w:rsid w:val="00BB2A25"/>
    <w:rsid w:val="00BB498B"/>
    <w:rsid w:val="00BB51E9"/>
    <w:rsid w:val="00BB798A"/>
    <w:rsid w:val="00BC07BB"/>
    <w:rsid w:val="00BC0FDC"/>
    <w:rsid w:val="00BC186B"/>
    <w:rsid w:val="00BC2693"/>
    <w:rsid w:val="00BC3053"/>
    <w:rsid w:val="00BC33FF"/>
    <w:rsid w:val="00BC4346"/>
    <w:rsid w:val="00BC4D2E"/>
    <w:rsid w:val="00BC5AFB"/>
    <w:rsid w:val="00BD0B71"/>
    <w:rsid w:val="00BD4429"/>
    <w:rsid w:val="00BD48AC"/>
    <w:rsid w:val="00BD5F1A"/>
    <w:rsid w:val="00BE09F8"/>
    <w:rsid w:val="00BE1234"/>
    <w:rsid w:val="00BE2FA6"/>
    <w:rsid w:val="00BE333F"/>
    <w:rsid w:val="00BE3429"/>
    <w:rsid w:val="00BE506B"/>
    <w:rsid w:val="00BE5D2B"/>
    <w:rsid w:val="00BE7406"/>
    <w:rsid w:val="00BE7603"/>
    <w:rsid w:val="00BF015E"/>
    <w:rsid w:val="00BF3279"/>
    <w:rsid w:val="00BF3F36"/>
    <w:rsid w:val="00BF407B"/>
    <w:rsid w:val="00BF55F1"/>
    <w:rsid w:val="00BF74C7"/>
    <w:rsid w:val="00BF7AEF"/>
    <w:rsid w:val="00C002E6"/>
    <w:rsid w:val="00C015F1"/>
    <w:rsid w:val="00C01F33"/>
    <w:rsid w:val="00C022B4"/>
    <w:rsid w:val="00C02A48"/>
    <w:rsid w:val="00C02CC6"/>
    <w:rsid w:val="00C02D36"/>
    <w:rsid w:val="00C038BD"/>
    <w:rsid w:val="00C03E94"/>
    <w:rsid w:val="00C040F7"/>
    <w:rsid w:val="00C0419F"/>
    <w:rsid w:val="00C041B0"/>
    <w:rsid w:val="00C044AB"/>
    <w:rsid w:val="00C046D8"/>
    <w:rsid w:val="00C0561A"/>
    <w:rsid w:val="00C05706"/>
    <w:rsid w:val="00C07377"/>
    <w:rsid w:val="00C10478"/>
    <w:rsid w:val="00C12107"/>
    <w:rsid w:val="00C134CD"/>
    <w:rsid w:val="00C14D4B"/>
    <w:rsid w:val="00C154BB"/>
    <w:rsid w:val="00C17F02"/>
    <w:rsid w:val="00C211A1"/>
    <w:rsid w:val="00C219CA"/>
    <w:rsid w:val="00C25355"/>
    <w:rsid w:val="00C27640"/>
    <w:rsid w:val="00C279B5"/>
    <w:rsid w:val="00C27C45"/>
    <w:rsid w:val="00C30F02"/>
    <w:rsid w:val="00C339E7"/>
    <w:rsid w:val="00C35B55"/>
    <w:rsid w:val="00C3719D"/>
    <w:rsid w:val="00C3757A"/>
    <w:rsid w:val="00C42812"/>
    <w:rsid w:val="00C42EB6"/>
    <w:rsid w:val="00C439AD"/>
    <w:rsid w:val="00C5108F"/>
    <w:rsid w:val="00C51BAA"/>
    <w:rsid w:val="00C52ED8"/>
    <w:rsid w:val="00C53C98"/>
    <w:rsid w:val="00C54995"/>
    <w:rsid w:val="00C54D41"/>
    <w:rsid w:val="00C5687A"/>
    <w:rsid w:val="00C6000C"/>
    <w:rsid w:val="00C60783"/>
    <w:rsid w:val="00C611B7"/>
    <w:rsid w:val="00C6129D"/>
    <w:rsid w:val="00C620F5"/>
    <w:rsid w:val="00C63F75"/>
    <w:rsid w:val="00C64672"/>
    <w:rsid w:val="00C664BB"/>
    <w:rsid w:val="00C70697"/>
    <w:rsid w:val="00C72EF4"/>
    <w:rsid w:val="00C75636"/>
    <w:rsid w:val="00C75D2F"/>
    <w:rsid w:val="00C7602F"/>
    <w:rsid w:val="00C767BE"/>
    <w:rsid w:val="00C76E3C"/>
    <w:rsid w:val="00C8144B"/>
    <w:rsid w:val="00C81454"/>
    <w:rsid w:val="00C81568"/>
    <w:rsid w:val="00C83A8F"/>
    <w:rsid w:val="00C871AC"/>
    <w:rsid w:val="00C87220"/>
    <w:rsid w:val="00C9027A"/>
    <w:rsid w:val="00C9068E"/>
    <w:rsid w:val="00C90D8B"/>
    <w:rsid w:val="00C91D64"/>
    <w:rsid w:val="00C93C4B"/>
    <w:rsid w:val="00C944AB"/>
    <w:rsid w:val="00C94C12"/>
    <w:rsid w:val="00C95B40"/>
    <w:rsid w:val="00CA04D3"/>
    <w:rsid w:val="00CA13C6"/>
    <w:rsid w:val="00CA1ED8"/>
    <w:rsid w:val="00CA4D6F"/>
    <w:rsid w:val="00CB1F63"/>
    <w:rsid w:val="00CB7170"/>
    <w:rsid w:val="00CC0184"/>
    <w:rsid w:val="00CC040E"/>
    <w:rsid w:val="00CC111F"/>
    <w:rsid w:val="00CC1645"/>
    <w:rsid w:val="00CC1F24"/>
    <w:rsid w:val="00CC2011"/>
    <w:rsid w:val="00CC3EA0"/>
    <w:rsid w:val="00CC4CA1"/>
    <w:rsid w:val="00CC7B45"/>
    <w:rsid w:val="00CD1188"/>
    <w:rsid w:val="00CD1413"/>
    <w:rsid w:val="00CD2ED1"/>
    <w:rsid w:val="00CD337B"/>
    <w:rsid w:val="00CD3CF6"/>
    <w:rsid w:val="00CD4F25"/>
    <w:rsid w:val="00CD64D1"/>
    <w:rsid w:val="00CE0424"/>
    <w:rsid w:val="00CE1329"/>
    <w:rsid w:val="00CE3617"/>
    <w:rsid w:val="00CE3712"/>
    <w:rsid w:val="00CE6DB1"/>
    <w:rsid w:val="00CE7561"/>
    <w:rsid w:val="00CF0595"/>
    <w:rsid w:val="00CF1354"/>
    <w:rsid w:val="00CF1701"/>
    <w:rsid w:val="00CF3B1F"/>
    <w:rsid w:val="00CF3BF6"/>
    <w:rsid w:val="00CF625B"/>
    <w:rsid w:val="00CF687E"/>
    <w:rsid w:val="00CF6ECE"/>
    <w:rsid w:val="00D02471"/>
    <w:rsid w:val="00D0349B"/>
    <w:rsid w:val="00D040C9"/>
    <w:rsid w:val="00D05492"/>
    <w:rsid w:val="00D062D5"/>
    <w:rsid w:val="00D06D6B"/>
    <w:rsid w:val="00D07E1A"/>
    <w:rsid w:val="00D10249"/>
    <w:rsid w:val="00D1130E"/>
    <w:rsid w:val="00D115C3"/>
    <w:rsid w:val="00D11897"/>
    <w:rsid w:val="00D12CA6"/>
    <w:rsid w:val="00D13135"/>
    <w:rsid w:val="00D13355"/>
    <w:rsid w:val="00D13E4E"/>
    <w:rsid w:val="00D157CD"/>
    <w:rsid w:val="00D223DE"/>
    <w:rsid w:val="00D226DE"/>
    <w:rsid w:val="00D239A7"/>
    <w:rsid w:val="00D23F47"/>
    <w:rsid w:val="00D24C1B"/>
    <w:rsid w:val="00D26928"/>
    <w:rsid w:val="00D26B49"/>
    <w:rsid w:val="00D33705"/>
    <w:rsid w:val="00D36845"/>
    <w:rsid w:val="00D36E71"/>
    <w:rsid w:val="00D37D87"/>
    <w:rsid w:val="00D40B33"/>
    <w:rsid w:val="00D4270E"/>
    <w:rsid w:val="00D4312D"/>
    <w:rsid w:val="00D4318F"/>
    <w:rsid w:val="00D438BF"/>
    <w:rsid w:val="00D440F8"/>
    <w:rsid w:val="00D46450"/>
    <w:rsid w:val="00D50791"/>
    <w:rsid w:val="00D50F97"/>
    <w:rsid w:val="00D53BD5"/>
    <w:rsid w:val="00D546F0"/>
    <w:rsid w:val="00D546FF"/>
    <w:rsid w:val="00D55AD5"/>
    <w:rsid w:val="00D576CA"/>
    <w:rsid w:val="00D60CEE"/>
    <w:rsid w:val="00D61AF5"/>
    <w:rsid w:val="00D645BD"/>
    <w:rsid w:val="00D652B5"/>
    <w:rsid w:val="00D65D51"/>
    <w:rsid w:val="00D66155"/>
    <w:rsid w:val="00D708B0"/>
    <w:rsid w:val="00D70BDF"/>
    <w:rsid w:val="00D71055"/>
    <w:rsid w:val="00D71BCF"/>
    <w:rsid w:val="00D723B3"/>
    <w:rsid w:val="00D7598A"/>
    <w:rsid w:val="00D76158"/>
    <w:rsid w:val="00D777E3"/>
    <w:rsid w:val="00D77A7C"/>
    <w:rsid w:val="00D77B1D"/>
    <w:rsid w:val="00D80116"/>
    <w:rsid w:val="00D8021F"/>
    <w:rsid w:val="00D80383"/>
    <w:rsid w:val="00D81E49"/>
    <w:rsid w:val="00D823C6"/>
    <w:rsid w:val="00D824BE"/>
    <w:rsid w:val="00D83086"/>
    <w:rsid w:val="00D83CB5"/>
    <w:rsid w:val="00D84560"/>
    <w:rsid w:val="00D85800"/>
    <w:rsid w:val="00D861CD"/>
    <w:rsid w:val="00D8658A"/>
    <w:rsid w:val="00D86CA3"/>
    <w:rsid w:val="00D871CE"/>
    <w:rsid w:val="00D9196D"/>
    <w:rsid w:val="00D91F1F"/>
    <w:rsid w:val="00D92982"/>
    <w:rsid w:val="00D932F6"/>
    <w:rsid w:val="00D933D4"/>
    <w:rsid w:val="00D93F16"/>
    <w:rsid w:val="00DA2BAB"/>
    <w:rsid w:val="00DA305E"/>
    <w:rsid w:val="00DA5417"/>
    <w:rsid w:val="00DA56E8"/>
    <w:rsid w:val="00DA735B"/>
    <w:rsid w:val="00DA73E6"/>
    <w:rsid w:val="00DB0352"/>
    <w:rsid w:val="00DB06C5"/>
    <w:rsid w:val="00DB0A9F"/>
    <w:rsid w:val="00DB139C"/>
    <w:rsid w:val="00DB377D"/>
    <w:rsid w:val="00DB38F0"/>
    <w:rsid w:val="00DB54B0"/>
    <w:rsid w:val="00DC0379"/>
    <w:rsid w:val="00DC2D36"/>
    <w:rsid w:val="00DC53EF"/>
    <w:rsid w:val="00DC66D6"/>
    <w:rsid w:val="00DD215C"/>
    <w:rsid w:val="00DD300C"/>
    <w:rsid w:val="00DD3698"/>
    <w:rsid w:val="00DE1FA1"/>
    <w:rsid w:val="00DE2243"/>
    <w:rsid w:val="00DE3191"/>
    <w:rsid w:val="00DE3800"/>
    <w:rsid w:val="00DE5608"/>
    <w:rsid w:val="00DE58D0"/>
    <w:rsid w:val="00DE654F"/>
    <w:rsid w:val="00DE677F"/>
    <w:rsid w:val="00DE73B9"/>
    <w:rsid w:val="00DF0B6E"/>
    <w:rsid w:val="00DF0E78"/>
    <w:rsid w:val="00DF15E0"/>
    <w:rsid w:val="00DF37A0"/>
    <w:rsid w:val="00DF418A"/>
    <w:rsid w:val="00DF6A7E"/>
    <w:rsid w:val="00DF6B8D"/>
    <w:rsid w:val="00DF6DBF"/>
    <w:rsid w:val="00DF71A0"/>
    <w:rsid w:val="00E00A2F"/>
    <w:rsid w:val="00E0205E"/>
    <w:rsid w:val="00E04C21"/>
    <w:rsid w:val="00E1022F"/>
    <w:rsid w:val="00E110E7"/>
    <w:rsid w:val="00E11B20"/>
    <w:rsid w:val="00E14D9A"/>
    <w:rsid w:val="00E17978"/>
    <w:rsid w:val="00E17FA2"/>
    <w:rsid w:val="00E20DDC"/>
    <w:rsid w:val="00E22330"/>
    <w:rsid w:val="00E25802"/>
    <w:rsid w:val="00E26094"/>
    <w:rsid w:val="00E26572"/>
    <w:rsid w:val="00E2680A"/>
    <w:rsid w:val="00E26E7E"/>
    <w:rsid w:val="00E30005"/>
    <w:rsid w:val="00E30B5A"/>
    <w:rsid w:val="00E3123D"/>
    <w:rsid w:val="00E31461"/>
    <w:rsid w:val="00E31D43"/>
    <w:rsid w:val="00E32608"/>
    <w:rsid w:val="00E34188"/>
    <w:rsid w:val="00E34B6E"/>
    <w:rsid w:val="00E35559"/>
    <w:rsid w:val="00E359EB"/>
    <w:rsid w:val="00E35E8D"/>
    <w:rsid w:val="00E3723A"/>
    <w:rsid w:val="00E37860"/>
    <w:rsid w:val="00E422C8"/>
    <w:rsid w:val="00E446F1"/>
    <w:rsid w:val="00E46886"/>
    <w:rsid w:val="00E47AEF"/>
    <w:rsid w:val="00E500E5"/>
    <w:rsid w:val="00E50600"/>
    <w:rsid w:val="00E53B75"/>
    <w:rsid w:val="00E544CF"/>
    <w:rsid w:val="00E54E3B"/>
    <w:rsid w:val="00E56AE5"/>
    <w:rsid w:val="00E56CE2"/>
    <w:rsid w:val="00E57565"/>
    <w:rsid w:val="00E57760"/>
    <w:rsid w:val="00E57B45"/>
    <w:rsid w:val="00E60B32"/>
    <w:rsid w:val="00E6241D"/>
    <w:rsid w:val="00E63838"/>
    <w:rsid w:val="00E64434"/>
    <w:rsid w:val="00E660D3"/>
    <w:rsid w:val="00E674AA"/>
    <w:rsid w:val="00E67C51"/>
    <w:rsid w:val="00E7127C"/>
    <w:rsid w:val="00E72EFC"/>
    <w:rsid w:val="00E73044"/>
    <w:rsid w:val="00E758D4"/>
    <w:rsid w:val="00E758EC"/>
    <w:rsid w:val="00E809CF"/>
    <w:rsid w:val="00E8234C"/>
    <w:rsid w:val="00E83AA9"/>
    <w:rsid w:val="00E84CBC"/>
    <w:rsid w:val="00E85928"/>
    <w:rsid w:val="00E861EB"/>
    <w:rsid w:val="00E87448"/>
    <w:rsid w:val="00E87822"/>
    <w:rsid w:val="00E9008B"/>
    <w:rsid w:val="00E90395"/>
    <w:rsid w:val="00E90E49"/>
    <w:rsid w:val="00E90EBE"/>
    <w:rsid w:val="00E9122D"/>
    <w:rsid w:val="00E917F9"/>
    <w:rsid w:val="00E9291C"/>
    <w:rsid w:val="00E92D40"/>
    <w:rsid w:val="00E93489"/>
    <w:rsid w:val="00E93FFE"/>
    <w:rsid w:val="00E94F8A"/>
    <w:rsid w:val="00E97F88"/>
    <w:rsid w:val="00EA1DFB"/>
    <w:rsid w:val="00EA44E5"/>
    <w:rsid w:val="00EA7A41"/>
    <w:rsid w:val="00EB077B"/>
    <w:rsid w:val="00EB4EA2"/>
    <w:rsid w:val="00EB7640"/>
    <w:rsid w:val="00EC11DF"/>
    <w:rsid w:val="00EC13BF"/>
    <w:rsid w:val="00EC1AD3"/>
    <w:rsid w:val="00EC27C6"/>
    <w:rsid w:val="00EC2CFD"/>
    <w:rsid w:val="00EC4207"/>
    <w:rsid w:val="00EC45B7"/>
    <w:rsid w:val="00EC5653"/>
    <w:rsid w:val="00EC5A21"/>
    <w:rsid w:val="00EC5C5B"/>
    <w:rsid w:val="00EC71CE"/>
    <w:rsid w:val="00ED0CAA"/>
    <w:rsid w:val="00ED1006"/>
    <w:rsid w:val="00ED17E8"/>
    <w:rsid w:val="00ED1E77"/>
    <w:rsid w:val="00ED282A"/>
    <w:rsid w:val="00ED3FE6"/>
    <w:rsid w:val="00ED7BC8"/>
    <w:rsid w:val="00EE1EF5"/>
    <w:rsid w:val="00EE3D05"/>
    <w:rsid w:val="00EE4E0B"/>
    <w:rsid w:val="00EF00EA"/>
    <w:rsid w:val="00EF03E4"/>
    <w:rsid w:val="00EF18FE"/>
    <w:rsid w:val="00EF3384"/>
    <w:rsid w:val="00EF5787"/>
    <w:rsid w:val="00EF60D0"/>
    <w:rsid w:val="00F0103C"/>
    <w:rsid w:val="00F043FF"/>
    <w:rsid w:val="00F04ADB"/>
    <w:rsid w:val="00F0528D"/>
    <w:rsid w:val="00F05E98"/>
    <w:rsid w:val="00F06C67"/>
    <w:rsid w:val="00F06DFD"/>
    <w:rsid w:val="00F071D1"/>
    <w:rsid w:val="00F07533"/>
    <w:rsid w:val="00F10629"/>
    <w:rsid w:val="00F13EAD"/>
    <w:rsid w:val="00F154BD"/>
    <w:rsid w:val="00F15FA5"/>
    <w:rsid w:val="00F165AA"/>
    <w:rsid w:val="00F1761D"/>
    <w:rsid w:val="00F17AF8"/>
    <w:rsid w:val="00F209B7"/>
    <w:rsid w:val="00F21D1D"/>
    <w:rsid w:val="00F21D30"/>
    <w:rsid w:val="00F2376F"/>
    <w:rsid w:val="00F23AB4"/>
    <w:rsid w:val="00F243D8"/>
    <w:rsid w:val="00F2488B"/>
    <w:rsid w:val="00F30828"/>
    <w:rsid w:val="00F30ABB"/>
    <w:rsid w:val="00F313D6"/>
    <w:rsid w:val="00F32FA0"/>
    <w:rsid w:val="00F354DB"/>
    <w:rsid w:val="00F3650E"/>
    <w:rsid w:val="00F37ED3"/>
    <w:rsid w:val="00F40F0C"/>
    <w:rsid w:val="00F414C8"/>
    <w:rsid w:val="00F4766C"/>
    <w:rsid w:val="00F47927"/>
    <w:rsid w:val="00F47B2B"/>
    <w:rsid w:val="00F507D1"/>
    <w:rsid w:val="00F519CE"/>
    <w:rsid w:val="00F51ADA"/>
    <w:rsid w:val="00F53608"/>
    <w:rsid w:val="00F607C5"/>
    <w:rsid w:val="00F60DEA"/>
    <w:rsid w:val="00F62BC8"/>
    <w:rsid w:val="00F6302A"/>
    <w:rsid w:val="00F64C2B"/>
    <w:rsid w:val="00F651BE"/>
    <w:rsid w:val="00F6747C"/>
    <w:rsid w:val="00F67578"/>
    <w:rsid w:val="00F67F53"/>
    <w:rsid w:val="00F703BE"/>
    <w:rsid w:val="00F70A3C"/>
    <w:rsid w:val="00F71A46"/>
    <w:rsid w:val="00F71F69"/>
    <w:rsid w:val="00F72B72"/>
    <w:rsid w:val="00F73265"/>
    <w:rsid w:val="00F739C9"/>
    <w:rsid w:val="00F74BB9"/>
    <w:rsid w:val="00F75582"/>
    <w:rsid w:val="00F76EFA"/>
    <w:rsid w:val="00F77988"/>
    <w:rsid w:val="00F80385"/>
    <w:rsid w:val="00F804BE"/>
    <w:rsid w:val="00F8084A"/>
    <w:rsid w:val="00F817CE"/>
    <w:rsid w:val="00F83EA7"/>
    <w:rsid w:val="00F8456C"/>
    <w:rsid w:val="00F8461D"/>
    <w:rsid w:val="00F859D8"/>
    <w:rsid w:val="00F86118"/>
    <w:rsid w:val="00F868F5"/>
    <w:rsid w:val="00F876DF"/>
    <w:rsid w:val="00F9056A"/>
    <w:rsid w:val="00F90985"/>
    <w:rsid w:val="00F90F8D"/>
    <w:rsid w:val="00F92782"/>
    <w:rsid w:val="00F93AA9"/>
    <w:rsid w:val="00F94B35"/>
    <w:rsid w:val="00F94D6C"/>
    <w:rsid w:val="00F966BA"/>
    <w:rsid w:val="00F96985"/>
    <w:rsid w:val="00F97838"/>
    <w:rsid w:val="00FA105E"/>
    <w:rsid w:val="00FA1194"/>
    <w:rsid w:val="00FA2BB3"/>
    <w:rsid w:val="00FA350B"/>
    <w:rsid w:val="00FB4C80"/>
    <w:rsid w:val="00FB526D"/>
    <w:rsid w:val="00FB6A6A"/>
    <w:rsid w:val="00FC12B3"/>
    <w:rsid w:val="00FC24AC"/>
    <w:rsid w:val="00FC261E"/>
    <w:rsid w:val="00FC3AC6"/>
    <w:rsid w:val="00FC66F5"/>
    <w:rsid w:val="00FC7429"/>
    <w:rsid w:val="00FD07F6"/>
    <w:rsid w:val="00FD0D8E"/>
    <w:rsid w:val="00FD108A"/>
    <w:rsid w:val="00FD11AE"/>
    <w:rsid w:val="00FD1311"/>
    <w:rsid w:val="00FD1EC8"/>
    <w:rsid w:val="00FD2310"/>
    <w:rsid w:val="00FD23E4"/>
    <w:rsid w:val="00FD2425"/>
    <w:rsid w:val="00FD47ED"/>
    <w:rsid w:val="00FD4CF5"/>
    <w:rsid w:val="00FD54EE"/>
    <w:rsid w:val="00FD5B25"/>
    <w:rsid w:val="00FD5D65"/>
    <w:rsid w:val="00FD5F33"/>
    <w:rsid w:val="00FD74DB"/>
    <w:rsid w:val="00FD7660"/>
    <w:rsid w:val="00FE0655"/>
    <w:rsid w:val="00FE0E40"/>
    <w:rsid w:val="00FE1FAA"/>
    <w:rsid w:val="00FE2365"/>
    <w:rsid w:val="00FE4C7B"/>
    <w:rsid w:val="00FE6A24"/>
    <w:rsid w:val="00FE7336"/>
    <w:rsid w:val="00FE787C"/>
    <w:rsid w:val="00FF039F"/>
    <w:rsid w:val="00FF2500"/>
    <w:rsid w:val="00FF378B"/>
    <w:rsid w:val="00FF3B9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50CCEE"/>
  <w15:chartTrackingRefBased/>
  <w15:docId w15:val="{C6A8E958-38BC-4D19-A9AB-916DE420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2D682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682E"/>
    <w:rPr>
      <w:rFonts w:ascii="Arial" w:hAnsi="Arial"/>
      <w:i/>
      <w:iCs/>
      <w:color w:val="404040" w:themeColor="text1" w:themeTint="BF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1D728C"/>
    <w:rPr>
      <w:color w:val="808080"/>
    </w:rPr>
  </w:style>
  <w:style w:type="table" w:styleId="TableGrid">
    <w:name w:val="Table Grid"/>
    <w:basedOn w:val="TableNormal"/>
    <w:rsid w:val="008736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36FE2"/>
    <w:pPr>
      <w:ind w:left="720"/>
      <w:contextualSpacing/>
    </w:pPr>
  </w:style>
  <w:style w:type="paragraph" w:styleId="Revision">
    <w:name w:val="Revision"/>
    <w:hidden/>
    <w:uiPriority w:val="99"/>
    <w:semiHidden/>
    <w:rsid w:val="00F80385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8</Value>
      <Value>7</Value>
      <Value>6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76073510-bd0d-418e-b921-a79baa36539a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96dc0346-57d1-49d7-95a4-5992fb9ef59a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70e00669-d53e-4f11-86e9-5b5799f0aab1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5NUHHDQN7SK2-1-3684</_dlc_DocId>
    <_dlc_DocIdUrl xmlns="f166a696-7b5b-4ccd-9f0c-ffde0cceec81">
      <Url>https://ericsson.sharepoint.com/sites/star/_layouts/15/DocIdRedir.aspx?ID=5NUHHDQN7SK2-1-3684</Url>
      <Description>5NUHHDQN7SK2-1-3684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5E45D-940C-4B0E-BDA1-40B98DF3895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11455F8-9604-49EE-8FAC-9E176275443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4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ACA5359B-6B9F-4A97-ACCC-AB80B0AFDB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71663F0B-AD38-475E-9868-F105DD3DA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</TotalTime>
  <Pages>2</Pages>
  <Words>600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3778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Yezi Huang</dc:creator>
  <cp:keywords>TDoc; Ericsson; 3GPP</cp:keywords>
  <cp:lastModifiedBy>Erik Dahlman</cp:lastModifiedBy>
  <cp:revision>2</cp:revision>
  <cp:lastPrinted>2018-09-28T11:37:00Z</cp:lastPrinted>
  <dcterms:created xsi:type="dcterms:W3CDTF">2018-09-28T19:49:00Z</dcterms:created>
  <dcterms:modified xsi:type="dcterms:W3CDTF">2018-09-28T19:49:00Z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6;#3GPP|76073510-bd0d-418e-b921-a79baa36539a;#8;#Ericsson|96dc0346-57d1-49d7-95a4-5992fb9ef59a;#7;#TDoc|70e00669-d53e-4f11-86e9-5b5799f0aab1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88cef875-e040-4f77-8fb7-097f6396163d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URL">
    <vt:lpwstr/>
  </property>
  <property fmtid="{D5CDD505-2E9C-101B-9397-08002B2CF9AE}" pid="17" name="Comments">
    <vt:lpwstr/>
  </property>
</Properties>
</file>