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710E568"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AB0A53">
        <w:rPr>
          <w:b/>
          <w:lang w:eastAsia="zh-CN"/>
        </w:rPr>
        <w:t>bis</w:t>
      </w:r>
      <w:r w:rsidR="007611AB" w:rsidRPr="003E7E99">
        <w:rPr>
          <w:b/>
          <w:lang w:eastAsia="zh-CN"/>
        </w:rPr>
        <w:tab/>
      </w:r>
      <w:r w:rsidR="006F1AE1">
        <w:rPr>
          <w:b/>
          <w:lang w:eastAsia="zh-CN"/>
        </w:rPr>
        <w:t>R1-</w:t>
      </w:r>
      <w:r w:rsidR="00235BC0">
        <w:rPr>
          <w:b/>
          <w:lang w:eastAsia="zh-CN"/>
        </w:rPr>
        <w:t>1810085</w:t>
      </w:r>
    </w:p>
    <w:p w14:paraId="0CC39094" w14:textId="486E735B" w:rsidR="00562017" w:rsidRPr="003E7E99" w:rsidRDefault="00AB0A53" w:rsidP="003E7E99">
      <w:pPr>
        <w:jc w:val="left"/>
        <w:rPr>
          <w:b/>
          <w:lang w:eastAsia="zh-CN"/>
        </w:rPr>
      </w:pPr>
      <w:r>
        <w:rPr>
          <w:b/>
          <w:lang w:eastAsia="zh-CN"/>
        </w:rPr>
        <w:t>Chengdu</w:t>
      </w:r>
      <w:r w:rsidR="00562017" w:rsidRPr="003E7E99">
        <w:rPr>
          <w:b/>
          <w:lang w:eastAsia="zh-CN"/>
        </w:rPr>
        <w:t xml:space="preserve">, </w:t>
      </w:r>
      <w:r>
        <w:rPr>
          <w:b/>
          <w:lang w:eastAsia="zh-CN"/>
        </w:rPr>
        <w:t>China</w:t>
      </w:r>
      <w:r w:rsidR="00562017" w:rsidRPr="003E7E99">
        <w:rPr>
          <w:b/>
          <w:lang w:eastAsia="zh-CN"/>
        </w:rPr>
        <w:t xml:space="preserve">, </w:t>
      </w:r>
      <w:r>
        <w:rPr>
          <w:b/>
          <w:lang w:eastAsia="zh-CN"/>
        </w:rPr>
        <w:t>October</w:t>
      </w:r>
      <w:r w:rsidR="0087591E">
        <w:rPr>
          <w:b/>
          <w:lang w:eastAsia="zh-CN"/>
        </w:rPr>
        <w:t xml:space="preserve"> </w:t>
      </w:r>
      <w:r>
        <w:rPr>
          <w:b/>
          <w:lang w:eastAsia="zh-CN"/>
        </w:rPr>
        <w:t>8</w:t>
      </w:r>
      <w:r w:rsidR="00415A61" w:rsidRPr="003E7E99">
        <w:rPr>
          <w:b/>
          <w:lang w:eastAsia="zh-CN"/>
        </w:rPr>
        <w:t>-</w:t>
      </w:r>
      <w:r>
        <w:rPr>
          <w:b/>
          <w:lang w:eastAsia="zh-CN"/>
        </w:rPr>
        <w:t>12</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DE89419"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0105DB">
        <w:rPr>
          <w:b/>
          <w:lang w:eastAsia="zh-CN"/>
        </w:rPr>
        <w:t>6</w:t>
      </w:r>
      <w:r w:rsidR="00061114" w:rsidRPr="00061114">
        <w:rPr>
          <w:b/>
          <w:lang w:eastAsia="zh-CN"/>
        </w:rPr>
        <w:t>.</w:t>
      </w:r>
      <w:r w:rsidR="000105DB">
        <w:rPr>
          <w:b/>
          <w:lang w:eastAsia="zh-CN"/>
        </w:rPr>
        <w:t>2</w:t>
      </w:r>
      <w:r w:rsidR="00061114" w:rsidRPr="00061114">
        <w:rPr>
          <w:b/>
          <w:lang w:eastAsia="zh-CN"/>
        </w:rPr>
        <w:t>.</w:t>
      </w:r>
      <w:r w:rsidR="000105DB">
        <w:rPr>
          <w:b/>
          <w:lang w:eastAsia="zh-CN"/>
        </w:rPr>
        <w:t>2</w:t>
      </w:r>
      <w:r w:rsidR="00061114" w:rsidRPr="00061114">
        <w:rPr>
          <w:b/>
          <w:lang w:eastAsia="zh-CN"/>
        </w:rPr>
        <w:t>.</w:t>
      </w:r>
      <w:r w:rsidR="000105DB">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E162454"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61114" w:rsidRPr="00061114">
        <w:rPr>
          <w:b/>
          <w:kern w:val="2"/>
          <w:lang w:eastAsia="zh-CN"/>
        </w:rPr>
        <w:t>Discussion on NB-IoT coexistence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5393FBCB" w:rsidR="0015168C" w:rsidRDefault="007A40ED" w:rsidP="00881D74">
      <w:pPr>
        <w:spacing w:after="0"/>
        <w:rPr>
          <w:lang w:eastAsia="zh-CN"/>
        </w:rPr>
      </w:pPr>
      <w:r>
        <w:rPr>
          <w:noProof/>
          <w:lang w:eastAsia="zh-CN"/>
        </w:rPr>
        <mc:AlternateContent>
          <mc:Choice Requires="wps">
            <w:drawing>
              <wp:anchor distT="45720" distB="45720" distL="114300" distR="114300" simplePos="0" relativeHeight="251666432" behindDoc="0" locked="0" layoutInCell="1" allowOverlap="1" wp14:anchorId="770D145E" wp14:editId="0C309DCE">
                <wp:simplePos x="0" y="0"/>
                <wp:positionH relativeFrom="margin">
                  <wp:posOffset>-8255</wp:posOffset>
                </wp:positionH>
                <wp:positionV relativeFrom="paragraph">
                  <wp:posOffset>559766</wp:posOffset>
                </wp:positionV>
                <wp:extent cx="5899150" cy="1404620"/>
                <wp:effectExtent l="0" t="0" r="2540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2F9B7E85" w14:textId="43825669" w:rsidR="007A40ED" w:rsidRPr="00331D21" w:rsidRDefault="007A40ED" w:rsidP="007A40ED">
                            <w:pPr>
                              <w:spacing w:after="0"/>
                              <w:rPr>
                                <w:b/>
                                <w:bCs/>
                              </w:rPr>
                            </w:pPr>
                            <w:bookmarkStart w:id="2" w:name="_Hlk516692042"/>
                            <w:r w:rsidRPr="00331D21">
                              <w:rPr>
                                <w:b/>
                                <w:bCs/>
                              </w:rPr>
                              <w:t>Coexistence with NR</w:t>
                            </w:r>
                          </w:p>
                          <w:p w14:paraId="30106890" w14:textId="2743BC36"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sidRPr="00331D21">
                              <w:rPr>
                                <w:bCs/>
                              </w:rPr>
                              <w:t>NB-IoT with NR [RAN4, RAN1, RAN2]</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0D145E" id="_x0000_t202" coordsize="21600,21600" o:spt="202" path="m,l,21600r21600,l21600,xe">
                <v:stroke joinstyle="miter"/>
                <v:path gradientshapeok="t" o:connecttype="rect"/>
              </v:shapetype>
              <v:shape id="文本框 2" o:spid="_x0000_s1026" type="#_x0000_t202" style="position:absolute;left:0;text-align:left;margin-left:-.65pt;margin-top:44.1pt;width:46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">
                <v:textbox style="mso-fit-shape-to-text:t">
                  <w:txbxContent>
                    <w:p w14:paraId="2F9B7E85" w14:textId="43825669" w:rsidR="007A40ED" w:rsidRPr="00331D21" w:rsidRDefault="007A40ED" w:rsidP="007A40ED">
                      <w:pPr>
                        <w:spacing w:after="0"/>
                        <w:rPr>
                          <w:b/>
                          <w:bCs/>
                        </w:rPr>
                      </w:pPr>
                      <w:bookmarkStart w:id="12" w:name="_Hlk516692042"/>
                      <w:r w:rsidRPr="00331D21">
                        <w:rPr>
                          <w:b/>
                          <w:bCs/>
                        </w:rPr>
                        <w:t>Coexistence with NR</w:t>
                      </w:r>
                    </w:p>
                    <w:p w14:paraId="30106890" w14:textId="2743BC36" w:rsidR="007A40ED" w:rsidRPr="00DD188F" w:rsidRDefault="007A40ED" w:rsidP="00DD188F">
                      <w:pPr>
                        <w:numPr>
                          <w:ilvl w:val="0"/>
                          <w:numId w:val="51"/>
                        </w:numPr>
                        <w:overflowPunct w:val="0"/>
                        <w:snapToGrid/>
                        <w:spacing w:after="0"/>
                        <w:jc w:val="left"/>
                        <w:textAlignment w:val="baseline"/>
                        <w:rPr>
                          <w:b/>
                          <w:bCs/>
                        </w:rPr>
                      </w:pPr>
                      <w:r w:rsidRPr="00331D21">
                        <w:rPr>
                          <w:bCs/>
                        </w:rPr>
                        <w:t xml:space="preserve">Study NR and LTE specifications to identify </w:t>
                      </w:r>
                      <w:bookmarkStart w:id="13" w:name="_Hlk516784255"/>
                      <w:r w:rsidRPr="00331D21">
                        <w:rPr>
                          <w:bCs/>
                        </w:rPr>
                        <w:t xml:space="preserve">possible issues related to coexistence of </w:t>
                      </w:r>
                      <w:bookmarkEnd w:id="13"/>
                      <w:r w:rsidRPr="00331D21">
                        <w:rPr>
                          <w:bCs/>
                        </w:rPr>
                        <w:t>NB-IoT with NR [RAN4, RAN1, RAN2]</w:t>
                      </w:r>
                      <w:bookmarkEnd w:id="12"/>
                    </w:p>
                  </w:txbxContent>
                </v:textbox>
                <w10:wrap type="square" anchorx="margin"/>
              </v:shape>
            </w:pict>
          </mc:Fallback>
        </mc:AlternateContent>
      </w:r>
      <w:r w:rsidR="0006003E" w:rsidRPr="00E53060">
        <w:rPr>
          <w:rFonts w:eastAsia="MS Mincho"/>
          <w:lang w:eastAsia="ja-JP"/>
        </w:rPr>
        <w:t>At RAN#</w:t>
      </w:r>
      <w:r w:rsidR="0006003E">
        <w:rPr>
          <w:rFonts w:eastAsia="MS Mincho"/>
          <w:lang w:eastAsia="ja-JP"/>
        </w:rPr>
        <w:t>80, the</w:t>
      </w:r>
      <w:r w:rsidR="0006003E" w:rsidRPr="00E53060">
        <w:rPr>
          <w:rFonts w:eastAsia="MS Mincho"/>
          <w:lang w:eastAsia="ja-JP"/>
        </w:rPr>
        <w:t xml:space="preserve"> </w:t>
      </w:r>
      <w:r w:rsidR="0006003E">
        <w:rPr>
          <w:rFonts w:eastAsia="MS Mincho"/>
          <w:lang w:eastAsia="ja-JP"/>
        </w:rPr>
        <w:t>Rel-16</w:t>
      </w:r>
      <w:r w:rsidR="0006003E" w:rsidRPr="00E53060">
        <w:rPr>
          <w:rFonts w:eastAsia="MS Mincho"/>
          <w:lang w:eastAsia="ja-JP"/>
        </w:rPr>
        <w:t xml:space="preserve"> work item </w:t>
      </w:r>
      <w:r w:rsidR="0006003E">
        <w:rPr>
          <w:rFonts w:eastAsia="MS Mincho"/>
          <w:lang w:eastAsia="ja-JP"/>
        </w:rPr>
        <w:t>on</w:t>
      </w:r>
      <w:r w:rsidR="0006003E" w:rsidRPr="00E53060">
        <w:rPr>
          <w:rFonts w:eastAsia="MS Mincho"/>
          <w:lang w:eastAsia="ja-JP"/>
        </w:rPr>
        <w:t xml:space="preserve"> </w:t>
      </w:r>
      <w:r w:rsidR="0006003E">
        <w:rPr>
          <w:rFonts w:eastAsia="MS Mincho"/>
          <w:lang w:eastAsia="ja-JP"/>
        </w:rPr>
        <w:t xml:space="preserve">additional </w:t>
      </w:r>
      <w:r w:rsidR="0006003E" w:rsidRPr="00E53060">
        <w:rPr>
          <w:rFonts w:eastAsia="MS Mincho"/>
          <w:lang w:eastAsia="ja-JP"/>
        </w:rPr>
        <w:t>en</w:t>
      </w:r>
      <w:r w:rsidR="0006003E">
        <w:rPr>
          <w:rFonts w:eastAsia="MS Mincho"/>
          <w:lang w:eastAsia="ja-JP"/>
        </w:rPr>
        <w:t xml:space="preserve">hancements for NB-IoT was approved </w:t>
      </w:r>
      <w:r w:rsidR="0006003E">
        <w:rPr>
          <w:rFonts w:eastAsia="MS Mincho"/>
          <w:lang w:eastAsia="ja-JP"/>
        </w:rPr>
        <w:fldChar w:fldCharType="begin"/>
      </w:r>
      <w:r w:rsidR="0006003E">
        <w:rPr>
          <w:rFonts w:eastAsia="MS Mincho"/>
          <w:lang w:eastAsia="ja-JP"/>
        </w:rPr>
        <w:instrText xml:space="preserve"> REF _Ref520388215 \r \h </w:instrText>
      </w:r>
      <w:r w:rsidR="0006003E">
        <w:rPr>
          <w:rFonts w:eastAsia="MS Mincho"/>
          <w:lang w:eastAsia="ja-JP"/>
        </w:rPr>
      </w:r>
      <w:r w:rsidR="0006003E">
        <w:rPr>
          <w:rFonts w:eastAsia="MS Mincho"/>
          <w:lang w:eastAsia="ja-JP"/>
        </w:rPr>
        <w:fldChar w:fldCharType="separate"/>
      </w:r>
      <w:r w:rsidR="0006003E">
        <w:rPr>
          <w:rFonts w:eastAsia="MS Mincho"/>
          <w:lang w:eastAsia="ja-JP"/>
        </w:rPr>
        <w:t>[1]</w:t>
      </w:r>
      <w:r w:rsidR="0006003E">
        <w:rPr>
          <w:rFonts w:eastAsia="MS Mincho"/>
          <w:lang w:eastAsia="ja-JP"/>
        </w:rPr>
        <w:fldChar w:fldCharType="end"/>
      </w:r>
      <w:r w:rsidR="0006003E" w:rsidRPr="00E53060">
        <w:rPr>
          <w:rFonts w:eastAsia="MS Mincho"/>
          <w:lang w:eastAsia="ja-JP"/>
        </w:rPr>
        <w:t xml:space="preserve">. One of the objectives in this work item is </w:t>
      </w:r>
      <w:r w:rsidR="0006003E">
        <w:rPr>
          <w:rFonts w:eastAsia="MS Mincho"/>
          <w:lang w:eastAsia="ja-JP"/>
        </w:rPr>
        <w:t>to</w:t>
      </w:r>
      <w:r w:rsidR="00993120">
        <w:rPr>
          <w:lang w:eastAsia="zh-CN"/>
        </w:rPr>
        <w:t xml:space="preserve"> s</w:t>
      </w:r>
      <w:r w:rsidR="00993120" w:rsidRPr="00993120">
        <w:rPr>
          <w:lang w:eastAsia="zh-CN"/>
        </w:rPr>
        <w:t>tudy NR and LTE specifications to identify possible issues related to coexistence of NB-IoT with NR</w:t>
      </w:r>
      <w:r w:rsidR="00993120">
        <w:rPr>
          <w:lang w:eastAsia="zh-CN"/>
        </w:rPr>
        <w:t xml:space="preserve">. </w:t>
      </w:r>
    </w:p>
    <w:p w14:paraId="4E042ECD" w14:textId="4DEDE501" w:rsidR="007238A0" w:rsidRDefault="007238A0" w:rsidP="00881D74">
      <w:pPr>
        <w:spacing w:after="0"/>
        <w:rPr>
          <w:lang w:eastAsia="zh-CN"/>
        </w:rPr>
      </w:pPr>
      <w:r>
        <w:rPr>
          <w:rFonts w:hint="eastAsia"/>
          <w:lang w:eastAsia="zh-CN"/>
        </w:rPr>
        <w:t>And in RAN1#94</w:t>
      </w:r>
      <w:r w:rsidR="007B0FBD">
        <w:rPr>
          <w:lang w:eastAsia="zh-CN"/>
        </w:rPr>
        <w:fldChar w:fldCharType="begin"/>
      </w:r>
      <w:r w:rsidR="007B0FBD">
        <w:rPr>
          <w:lang w:eastAsia="zh-CN"/>
        </w:rPr>
        <w:instrText xml:space="preserve"> REF _Ref524944515 \r \h </w:instrText>
      </w:r>
      <w:r w:rsidR="007B0FBD">
        <w:rPr>
          <w:lang w:eastAsia="zh-CN"/>
        </w:rPr>
      </w:r>
      <w:r w:rsidR="007B0FBD">
        <w:rPr>
          <w:lang w:eastAsia="zh-CN"/>
        </w:rPr>
        <w:fldChar w:fldCharType="separate"/>
      </w:r>
      <w:r w:rsidR="007B0FBD">
        <w:rPr>
          <w:lang w:eastAsia="zh-CN"/>
        </w:rPr>
        <w:t>[2]</w:t>
      </w:r>
      <w:r w:rsidR="007B0FBD">
        <w:rPr>
          <w:lang w:eastAsia="zh-CN"/>
        </w:rPr>
        <w:fldChar w:fldCharType="end"/>
      </w:r>
      <w:r>
        <w:rPr>
          <w:rFonts w:hint="eastAsia"/>
          <w:lang w:eastAsia="zh-CN"/>
        </w:rPr>
        <w:t xml:space="preserve">, the observation and agreements for </w:t>
      </w:r>
      <w:r w:rsidR="00D26581">
        <w:rPr>
          <w:lang w:eastAsia="zh-CN"/>
        </w:rPr>
        <w:t xml:space="preserve">NB-IoT </w:t>
      </w:r>
      <w:r>
        <w:rPr>
          <w:rFonts w:hint="eastAsia"/>
          <w:lang w:eastAsia="zh-CN"/>
        </w:rPr>
        <w:t>coexistence with NR were reached below.</w:t>
      </w:r>
    </w:p>
    <w:p w14:paraId="7EDF03DF" w14:textId="3A7724D7" w:rsidR="0006003E" w:rsidRDefault="000105DB" w:rsidP="00881D74">
      <w:pPr>
        <w:spacing w:after="0"/>
        <w:rPr>
          <w:lang w:eastAsia="zh-CN"/>
        </w:rPr>
      </w:pPr>
      <w:r>
        <w:rPr>
          <w:noProof/>
          <w:lang w:eastAsia="zh-CN"/>
        </w:rPr>
        <mc:AlternateContent>
          <mc:Choice Requires="wps">
            <w:drawing>
              <wp:anchor distT="45720" distB="45720" distL="114300" distR="114300" simplePos="0" relativeHeight="251668480" behindDoc="0" locked="0" layoutInCell="1" allowOverlap="1" wp14:anchorId="4CD27F28" wp14:editId="74C6326F">
                <wp:simplePos x="0" y="0"/>
                <wp:positionH relativeFrom="margin">
                  <wp:posOffset>11430</wp:posOffset>
                </wp:positionH>
                <wp:positionV relativeFrom="paragraph">
                  <wp:posOffset>374650</wp:posOffset>
                </wp:positionV>
                <wp:extent cx="5899150" cy="1404620"/>
                <wp:effectExtent l="0" t="0" r="25400" b="2032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095AD1AF" w14:textId="77777777" w:rsidR="007238A0" w:rsidRPr="007238A0" w:rsidRDefault="007238A0" w:rsidP="007238A0">
                            <w:pPr>
                              <w:autoSpaceDE/>
                              <w:autoSpaceDN/>
                              <w:adjustRightInd/>
                              <w:snapToGrid/>
                              <w:spacing w:after="0"/>
                              <w:ind w:left="720" w:hanging="720"/>
                              <w:jc w:val="left"/>
                              <w:rPr>
                                <w:rFonts w:ascii="Times" w:eastAsia="Batang" w:hAnsi="Times"/>
                                <w:b/>
                                <w:sz w:val="20"/>
                                <w:szCs w:val="20"/>
                                <w:lang w:val="en-GB" w:eastAsia="zh-CN"/>
                              </w:rPr>
                            </w:pPr>
                            <w:r w:rsidRPr="007238A0">
                              <w:rPr>
                                <w:rFonts w:ascii="Times" w:eastAsia="Batang" w:hAnsi="Times"/>
                                <w:b/>
                                <w:sz w:val="20"/>
                                <w:szCs w:val="20"/>
                                <w:lang w:val="en-GB" w:eastAsia="zh-CN"/>
                              </w:rPr>
                              <w:t>Observation</w:t>
                            </w:r>
                          </w:p>
                          <w:p w14:paraId="7C2AE716" w14:textId="77777777" w:rsidR="007238A0" w:rsidRPr="007238A0" w:rsidRDefault="007238A0" w:rsidP="007238A0">
                            <w:pPr>
                              <w:autoSpaceDE/>
                              <w:autoSpaceDN/>
                              <w:adjustRightInd/>
                              <w:snapToGrid/>
                              <w:spacing w:after="0"/>
                              <w:jc w:val="left"/>
                              <w:rPr>
                                <w:rFonts w:ascii="Times" w:eastAsia="Batang" w:hAnsi="Times"/>
                                <w:sz w:val="20"/>
                                <w:szCs w:val="20"/>
                                <w:lang w:val="en-GB" w:eastAsia="zh-CN"/>
                              </w:rPr>
                            </w:pPr>
                            <w:r w:rsidRPr="007238A0">
                              <w:rPr>
                                <w:rFonts w:ascii="Times" w:eastAsia="Batang" w:hAnsi="Times"/>
                                <w:sz w:val="20"/>
                                <w:szCs w:val="20"/>
                                <w:lang w:val="en-GB" w:eastAsia="zh-CN"/>
                              </w:rPr>
                              <w:t>From RAN1 perspective, no issues were identified that would prevent the coexistence of NR and NB-IoT</w:t>
                            </w:r>
                          </w:p>
                          <w:p w14:paraId="5B04530E" w14:textId="77777777" w:rsidR="007238A0" w:rsidRPr="007238A0" w:rsidRDefault="007238A0" w:rsidP="007238A0">
                            <w:pPr>
                              <w:autoSpaceDE/>
                              <w:autoSpaceDN/>
                              <w:adjustRightInd/>
                              <w:snapToGrid/>
                              <w:spacing w:after="0"/>
                              <w:ind w:left="720" w:hanging="720"/>
                              <w:jc w:val="left"/>
                              <w:rPr>
                                <w:rFonts w:ascii="Times" w:eastAsia="Batang" w:hAnsi="Times"/>
                                <w:sz w:val="20"/>
                                <w:szCs w:val="20"/>
                                <w:lang w:val="en-GB" w:eastAsia="zh-CN"/>
                              </w:rPr>
                            </w:pPr>
                          </w:p>
                          <w:p w14:paraId="4FF32922" w14:textId="77777777" w:rsidR="007238A0" w:rsidRPr="007238A0" w:rsidRDefault="007238A0" w:rsidP="007238A0">
                            <w:pPr>
                              <w:autoSpaceDE/>
                              <w:autoSpaceDN/>
                              <w:adjustRightInd/>
                              <w:snapToGrid/>
                              <w:spacing w:after="0"/>
                              <w:ind w:left="720" w:hanging="720"/>
                              <w:jc w:val="left"/>
                              <w:rPr>
                                <w:rFonts w:ascii="Times" w:eastAsia="Batang" w:hAnsi="Times"/>
                                <w:b/>
                                <w:sz w:val="20"/>
                                <w:szCs w:val="20"/>
                                <w:lang w:val="en-GB" w:eastAsia="zh-CN"/>
                              </w:rPr>
                            </w:pPr>
                            <w:r w:rsidRPr="007238A0">
                              <w:rPr>
                                <w:rFonts w:ascii="Times" w:eastAsia="Batang" w:hAnsi="Times"/>
                                <w:b/>
                                <w:sz w:val="20"/>
                                <w:szCs w:val="20"/>
                                <w:highlight w:val="green"/>
                                <w:lang w:val="en-GB" w:eastAsia="zh-CN"/>
                              </w:rPr>
                              <w:t>Agreement</w:t>
                            </w:r>
                          </w:p>
                          <w:p w14:paraId="3E7DF084" w14:textId="77777777" w:rsidR="007238A0" w:rsidRPr="007238A0" w:rsidRDefault="007238A0" w:rsidP="007238A0">
                            <w:pPr>
                              <w:autoSpaceDE/>
                              <w:autoSpaceDN/>
                              <w:adjustRightInd/>
                              <w:snapToGrid/>
                              <w:spacing w:after="0"/>
                              <w:jc w:val="left"/>
                              <w:rPr>
                                <w:rFonts w:ascii="Times" w:eastAsia="Batang" w:hAnsi="Times"/>
                                <w:sz w:val="20"/>
                                <w:szCs w:val="20"/>
                                <w:lang w:val="en-GB" w:eastAsia="zh-CN"/>
                              </w:rPr>
                            </w:pPr>
                            <w:r w:rsidRPr="007238A0">
                              <w:rPr>
                                <w:rFonts w:ascii="Times" w:eastAsia="Batang" w:hAnsi="Times"/>
                                <w:sz w:val="20"/>
                                <w:szCs w:val="20"/>
                                <w:lang w:val="en-GB" w:eastAsia="zh-CN"/>
                              </w:rPr>
                              <w:t>RAN1 studies additional specification enhancement for improving the performance of coexistence of NB-IoT with NR.</w:t>
                            </w:r>
                          </w:p>
                          <w:p w14:paraId="0FD20A81" w14:textId="50D28B2E" w:rsidR="007238A0" w:rsidRPr="007238A0" w:rsidRDefault="007238A0" w:rsidP="007238A0">
                            <w:pPr>
                              <w:autoSpaceDE/>
                              <w:autoSpaceDN/>
                              <w:adjustRightInd/>
                              <w:snapToGrid/>
                              <w:spacing w:after="0"/>
                              <w:jc w:val="left"/>
                              <w:rPr>
                                <w:rFonts w:ascii="Times" w:eastAsiaTheme="minorEastAsia" w:hAnsi="Times"/>
                                <w:sz w:val="20"/>
                                <w:szCs w:val="20"/>
                                <w:lang w:val="en-GB"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D27F28" id="_x0000_t202" coordsize="21600,21600" o:spt="202" path="m,l,21600r21600,l21600,xe">
                <v:stroke joinstyle="miter"/>
                <v:path gradientshapeok="t" o:connecttype="rect"/>
              </v:shapetype>
              <v:shape id="_x0000_s1027" type="#_x0000_t202" style="position:absolute;left:0;text-align:left;margin-left:.9pt;margin-top:29.5pt;width:464.5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">
                <v:textbox style="mso-fit-shape-to-text:t">
                  <w:txbxContent>
                    <w:p w14:paraId="095AD1AF" w14:textId="77777777" w:rsidR="007238A0" w:rsidRPr="007238A0" w:rsidRDefault="007238A0" w:rsidP="007238A0">
                      <w:pPr>
                        <w:autoSpaceDE/>
                        <w:autoSpaceDN/>
                        <w:adjustRightInd/>
                        <w:snapToGrid/>
                        <w:spacing w:after="0"/>
                        <w:ind w:left="720" w:hanging="720"/>
                        <w:jc w:val="left"/>
                        <w:rPr>
                          <w:rFonts w:ascii="Times" w:eastAsia="Batang" w:hAnsi="Times"/>
                          <w:b/>
                          <w:sz w:val="20"/>
                          <w:szCs w:val="20"/>
                          <w:lang w:val="en-GB" w:eastAsia="zh-CN"/>
                        </w:rPr>
                      </w:pPr>
                      <w:r w:rsidRPr="007238A0">
                        <w:rPr>
                          <w:rFonts w:ascii="Times" w:eastAsia="Batang" w:hAnsi="Times"/>
                          <w:b/>
                          <w:sz w:val="20"/>
                          <w:szCs w:val="20"/>
                          <w:lang w:val="en-GB" w:eastAsia="zh-CN"/>
                        </w:rPr>
                        <w:t>Observation</w:t>
                      </w:r>
                    </w:p>
                    <w:p w14:paraId="7C2AE716" w14:textId="77777777" w:rsidR="007238A0" w:rsidRPr="007238A0" w:rsidRDefault="007238A0" w:rsidP="007238A0">
                      <w:pPr>
                        <w:autoSpaceDE/>
                        <w:autoSpaceDN/>
                        <w:adjustRightInd/>
                        <w:snapToGrid/>
                        <w:spacing w:after="0"/>
                        <w:jc w:val="left"/>
                        <w:rPr>
                          <w:rFonts w:ascii="Times" w:eastAsia="Batang" w:hAnsi="Times"/>
                          <w:sz w:val="20"/>
                          <w:szCs w:val="20"/>
                          <w:lang w:val="en-GB" w:eastAsia="zh-CN"/>
                        </w:rPr>
                      </w:pPr>
                      <w:r w:rsidRPr="007238A0">
                        <w:rPr>
                          <w:rFonts w:ascii="Times" w:eastAsia="Batang" w:hAnsi="Times"/>
                          <w:sz w:val="20"/>
                          <w:szCs w:val="20"/>
                          <w:lang w:val="en-GB" w:eastAsia="zh-CN"/>
                        </w:rPr>
                        <w:t>From RAN1 perspective, no issues were identified that would prevent the coexistence of NR and NB-IoT</w:t>
                      </w:r>
                    </w:p>
                    <w:p w14:paraId="5B04530E" w14:textId="77777777" w:rsidR="007238A0" w:rsidRPr="007238A0" w:rsidRDefault="007238A0" w:rsidP="007238A0">
                      <w:pPr>
                        <w:autoSpaceDE/>
                        <w:autoSpaceDN/>
                        <w:adjustRightInd/>
                        <w:snapToGrid/>
                        <w:spacing w:after="0"/>
                        <w:ind w:left="720" w:hanging="720"/>
                        <w:jc w:val="left"/>
                        <w:rPr>
                          <w:rFonts w:ascii="Times" w:eastAsia="Batang" w:hAnsi="Times"/>
                          <w:sz w:val="20"/>
                          <w:szCs w:val="20"/>
                          <w:lang w:val="en-GB" w:eastAsia="zh-CN"/>
                        </w:rPr>
                      </w:pPr>
                    </w:p>
                    <w:p w14:paraId="4FF32922" w14:textId="77777777" w:rsidR="007238A0" w:rsidRPr="007238A0" w:rsidRDefault="007238A0" w:rsidP="007238A0">
                      <w:pPr>
                        <w:autoSpaceDE/>
                        <w:autoSpaceDN/>
                        <w:adjustRightInd/>
                        <w:snapToGrid/>
                        <w:spacing w:after="0"/>
                        <w:ind w:left="720" w:hanging="720"/>
                        <w:jc w:val="left"/>
                        <w:rPr>
                          <w:rFonts w:ascii="Times" w:eastAsia="Batang" w:hAnsi="Times"/>
                          <w:b/>
                          <w:sz w:val="20"/>
                          <w:szCs w:val="20"/>
                          <w:lang w:val="en-GB" w:eastAsia="zh-CN"/>
                        </w:rPr>
                      </w:pPr>
                      <w:r w:rsidRPr="007238A0">
                        <w:rPr>
                          <w:rFonts w:ascii="Times" w:eastAsia="Batang" w:hAnsi="Times"/>
                          <w:b/>
                          <w:sz w:val="20"/>
                          <w:szCs w:val="20"/>
                          <w:highlight w:val="green"/>
                          <w:lang w:val="en-GB" w:eastAsia="zh-CN"/>
                        </w:rPr>
                        <w:t>Agreement</w:t>
                      </w:r>
                    </w:p>
                    <w:p w14:paraId="3E7DF084" w14:textId="77777777" w:rsidR="007238A0" w:rsidRPr="007238A0" w:rsidRDefault="007238A0" w:rsidP="007238A0">
                      <w:pPr>
                        <w:autoSpaceDE/>
                        <w:autoSpaceDN/>
                        <w:adjustRightInd/>
                        <w:snapToGrid/>
                        <w:spacing w:after="0"/>
                        <w:jc w:val="left"/>
                        <w:rPr>
                          <w:rFonts w:ascii="Times" w:eastAsia="Batang" w:hAnsi="Times"/>
                          <w:sz w:val="20"/>
                          <w:szCs w:val="20"/>
                          <w:lang w:val="en-GB" w:eastAsia="zh-CN"/>
                        </w:rPr>
                      </w:pPr>
                      <w:r w:rsidRPr="007238A0">
                        <w:rPr>
                          <w:rFonts w:ascii="Times" w:eastAsia="Batang" w:hAnsi="Times"/>
                          <w:sz w:val="20"/>
                          <w:szCs w:val="20"/>
                          <w:lang w:val="en-GB" w:eastAsia="zh-CN"/>
                        </w:rPr>
                        <w:t>RAN1 studies additional specification enhancement for improving the performance of coexistence of NB-IoT with NR.</w:t>
                      </w:r>
                    </w:p>
                    <w:p w14:paraId="0FD20A81" w14:textId="50D28B2E" w:rsidR="007238A0" w:rsidRPr="007238A0" w:rsidRDefault="007238A0" w:rsidP="007238A0">
                      <w:pPr>
                        <w:autoSpaceDE/>
                        <w:autoSpaceDN/>
                        <w:adjustRightInd/>
                        <w:snapToGrid/>
                        <w:spacing w:after="0"/>
                        <w:jc w:val="left"/>
                        <w:rPr>
                          <w:rFonts w:ascii="Times" w:eastAsiaTheme="minorEastAsia" w:hAnsi="Times"/>
                          <w:sz w:val="20"/>
                          <w:szCs w:val="20"/>
                          <w:lang w:val="en-GB" w:eastAsia="zh-CN"/>
                        </w:rPr>
                      </w:pPr>
                    </w:p>
                  </w:txbxContent>
                </v:textbox>
                <w10:wrap type="square" anchorx="margin"/>
              </v:shape>
            </w:pict>
          </mc:Fallback>
        </mc:AlternateContent>
      </w:r>
      <w:r w:rsidR="0006003E">
        <w:rPr>
          <w:lang w:eastAsia="zh-CN"/>
        </w:rPr>
        <w:t xml:space="preserve">This contribution discusses </w:t>
      </w:r>
      <w:r w:rsidR="00D26581">
        <w:rPr>
          <w:lang w:eastAsia="zh-CN"/>
        </w:rPr>
        <w:t>some additional specification enhancements for improving</w:t>
      </w:r>
      <w:r w:rsidR="0006003E">
        <w:rPr>
          <w:lang w:eastAsia="zh-CN"/>
        </w:rPr>
        <w:t xml:space="preserve"> coexistence of NB-IoT with NR</w:t>
      </w:r>
      <w:r w:rsidR="00F719B7">
        <w:rPr>
          <w:lang w:eastAsia="zh-CN"/>
        </w:rPr>
        <w:t>.</w:t>
      </w:r>
    </w:p>
    <w:p w14:paraId="3D6A1F28" w14:textId="1695E699" w:rsidR="003A4D20" w:rsidRDefault="003A4D20" w:rsidP="0010061A">
      <w:pPr>
        <w:pStyle w:val="Heading1"/>
        <w:rPr>
          <w:lang w:eastAsia="zh-CN"/>
        </w:rPr>
      </w:pPr>
      <w:r>
        <w:rPr>
          <w:lang w:eastAsia="zh-CN"/>
        </w:rPr>
        <w:t>Discussion</w:t>
      </w:r>
    </w:p>
    <w:p w14:paraId="55930725" w14:textId="014592BD" w:rsidR="0006003E" w:rsidRDefault="00B337BC" w:rsidP="00D67E73">
      <w:pPr>
        <w:rPr>
          <w:lang w:eastAsia="zh-CN"/>
        </w:rPr>
      </w:pPr>
      <w:r>
        <w:rPr>
          <w:lang w:eastAsia="zh-CN"/>
        </w:rPr>
        <w:t xml:space="preserve">In </w:t>
      </w:r>
      <w:r w:rsidR="001540CC">
        <w:rPr>
          <w:lang w:eastAsia="zh-CN"/>
        </w:rPr>
        <w:t>Rel-13</w:t>
      </w:r>
      <w:r>
        <w:rPr>
          <w:lang w:eastAsia="zh-CN"/>
        </w:rPr>
        <w:t xml:space="preserve">, </w:t>
      </w:r>
      <w:r w:rsidR="002A310A">
        <w:rPr>
          <w:lang w:eastAsia="zh-CN"/>
        </w:rPr>
        <w:t>a NB-IoT</w:t>
      </w:r>
      <w:r w:rsidR="001540CC">
        <w:rPr>
          <w:lang w:eastAsia="zh-CN"/>
        </w:rPr>
        <w:t xml:space="preserve"> UE</w:t>
      </w:r>
      <w:r w:rsidR="002A310A">
        <w:rPr>
          <w:lang w:eastAsia="zh-CN"/>
        </w:rPr>
        <w:t xml:space="preserve"> accesses the system </w:t>
      </w:r>
      <w:r w:rsidR="00D26581">
        <w:rPr>
          <w:lang w:eastAsia="zh-CN"/>
        </w:rPr>
        <w:t xml:space="preserve">via </w:t>
      </w:r>
      <w:r w:rsidR="002A310A">
        <w:rPr>
          <w:lang w:eastAsia="zh-CN"/>
        </w:rPr>
        <w:t>an anchor carrier (i.e. 180</w:t>
      </w:r>
      <w:r w:rsidR="00D26581">
        <w:rPr>
          <w:lang w:eastAsia="zh-CN"/>
        </w:rPr>
        <w:t xml:space="preserve"> </w:t>
      </w:r>
      <w:r w:rsidR="002A310A">
        <w:rPr>
          <w:lang w:eastAsia="zh-CN"/>
        </w:rPr>
        <w:t>kHz PRB with 15</w:t>
      </w:r>
      <w:r w:rsidR="00D26581">
        <w:rPr>
          <w:lang w:eastAsia="zh-CN"/>
        </w:rPr>
        <w:t xml:space="preserve"> </w:t>
      </w:r>
      <w:r w:rsidR="002A310A">
        <w:rPr>
          <w:lang w:eastAsia="zh-CN"/>
        </w:rPr>
        <w:t>kHz subcarrier spacing) and</w:t>
      </w:r>
      <w:r w:rsidR="00161677">
        <w:rPr>
          <w:lang w:eastAsia="zh-CN"/>
        </w:rPr>
        <w:t xml:space="preserve"> then</w:t>
      </w:r>
      <w:r w:rsidR="002A310A">
        <w:rPr>
          <w:lang w:eastAsia="zh-CN"/>
        </w:rPr>
        <w:t xml:space="preserve"> can</w:t>
      </w:r>
      <w:r w:rsidR="00161677">
        <w:rPr>
          <w:lang w:eastAsia="zh-CN"/>
        </w:rPr>
        <w:t xml:space="preserve"> be</w:t>
      </w:r>
      <w:r w:rsidR="002A310A">
        <w:rPr>
          <w:lang w:eastAsia="zh-CN"/>
        </w:rPr>
        <w:t xml:space="preserve"> configure</w:t>
      </w:r>
      <w:r w:rsidR="00161677">
        <w:rPr>
          <w:lang w:eastAsia="zh-CN"/>
        </w:rPr>
        <w:t>d</w:t>
      </w:r>
      <w:r w:rsidR="002A310A">
        <w:rPr>
          <w:lang w:eastAsia="zh-CN"/>
        </w:rPr>
        <w:t xml:space="preserve"> to a non-anchor carrier (i.e. another 180</w:t>
      </w:r>
      <w:r w:rsidR="00D26581">
        <w:rPr>
          <w:lang w:eastAsia="zh-CN"/>
        </w:rPr>
        <w:t xml:space="preserve"> </w:t>
      </w:r>
      <w:r w:rsidR="002A310A">
        <w:rPr>
          <w:lang w:eastAsia="zh-CN"/>
        </w:rPr>
        <w:t>kHz PRB with 15</w:t>
      </w:r>
      <w:r w:rsidR="00D26581">
        <w:rPr>
          <w:lang w:eastAsia="zh-CN"/>
        </w:rPr>
        <w:t xml:space="preserve"> </w:t>
      </w:r>
      <w:r w:rsidR="002A310A">
        <w:rPr>
          <w:lang w:eastAsia="zh-CN"/>
        </w:rPr>
        <w:t xml:space="preserve">kHz subcarrier spacing) </w:t>
      </w:r>
      <w:r w:rsidR="001C2A9E">
        <w:rPr>
          <w:lang w:eastAsia="zh-CN"/>
        </w:rPr>
        <w:t>by higher layer</w:t>
      </w:r>
      <w:r w:rsidR="00D26581">
        <w:rPr>
          <w:lang w:eastAsia="zh-CN"/>
        </w:rPr>
        <w:t>s</w:t>
      </w:r>
      <w:r w:rsidR="001C2A9E">
        <w:rPr>
          <w:lang w:eastAsia="zh-CN"/>
        </w:rPr>
        <w:t xml:space="preserve"> </w:t>
      </w:r>
      <w:r w:rsidR="002A310A">
        <w:rPr>
          <w:lang w:eastAsia="zh-CN"/>
        </w:rPr>
        <w:t xml:space="preserve">to </w:t>
      </w:r>
      <w:r w:rsidR="001C2A9E">
        <w:rPr>
          <w:lang w:eastAsia="zh-CN"/>
        </w:rPr>
        <w:t>perform</w:t>
      </w:r>
      <w:r w:rsidR="002A310A">
        <w:rPr>
          <w:lang w:eastAsia="zh-CN"/>
        </w:rPr>
        <w:t xml:space="preserve"> unicast</w:t>
      </w:r>
      <w:r w:rsidR="001C2A9E">
        <w:rPr>
          <w:lang w:eastAsia="zh-CN"/>
        </w:rPr>
        <w:t xml:space="preserve"> transmission</w:t>
      </w:r>
      <w:r w:rsidR="006127B4">
        <w:rPr>
          <w:lang w:eastAsia="zh-CN"/>
        </w:rPr>
        <w:t>.</w:t>
      </w:r>
    </w:p>
    <w:p w14:paraId="1B9EE37B" w14:textId="48BBDACE" w:rsidR="002E26BB" w:rsidRDefault="002A310A" w:rsidP="00D67E73">
      <w:pPr>
        <w:rPr>
          <w:lang w:eastAsia="zh-CN"/>
        </w:rPr>
      </w:pPr>
      <w:r>
        <w:rPr>
          <w:lang w:eastAsia="zh-CN"/>
        </w:rPr>
        <w:t xml:space="preserve">In Rel-14, </w:t>
      </w:r>
      <w:r w:rsidR="001C2A9E" w:rsidRPr="001C2A9E">
        <w:rPr>
          <w:lang w:eastAsia="zh-CN"/>
        </w:rPr>
        <w:t xml:space="preserve">non-anchor </w:t>
      </w:r>
      <w:r w:rsidR="00100025">
        <w:rPr>
          <w:lang w:eastAsia="zh-CN"/>
        </w:rPr>
        <w:t>carrier</w:t>
      </w:r>
      <w:r w:rsidR="001C2A9E" w:rsidRPr="001C2A9E">
        <w:rPr>
          <w:lang w:eastAsia="zh-CN"/>
        </w:rPr>
        <w:t xml:space="preserve"> </w:t>
      </w:r>
      <w:r w:rsidR="001C2A9E">
        <w:rPr>
          <w:lang w:eastAsia="zh-CN"/>
        </w:rPr>
        <w:t>support</w:t>
      </w:r>
      <w:r w:rsidR="00D26581">
        <w:rPr>
          <w:lang w:eastAsia="zh-CN"/>
        </w:rPr>
        <w:t xml:space="preserve"> for</w:t>
      </w:r>
      <w:r w:rsidR="001C2A9E">
        <w:rPr>
          <w:lang w:eastAsia="zh-CN"/>
        </w:rPr>
        <w:t xml:space="preserve"> </w:t>
      </w:r>
      <w:r>
        <w:rPr>
          <w:lang w:eastAsia="zh-CN"/>
        </w:rPr>
        <w:t xml:space="preserve">RACH and paging </w:t>
      </w:r>
      <w:r w:rsidR="00D26581">
        <w:rPr>
          <w:lang w:eastAsia="zh-CN"/>
        </w:rPr>
        <w:t xml:space="preserve">was added </w:t>
      </w:r>
      <w:r w:rsidR="00100025">
        <w:rPr>
          <w:lang w:eastAsia="zh-CN"/>
        </w:rPr>
        <w:t>to increase the system capacity</w:t>
      </w:r>
      <w:r w:rsidR="00C72BA8">
        <w:rPr>
          <w:lang w:eastAsia="zh-CN"/>
        </w:rPr>
        <w:t xml:space="preserve"> for IDLE mode UE</w:t>
      </w:r>
      <w:r>
        <w:rPr>
          <w:lang w:eastAsia="zh-CN"/>
        </w:rPr>
        <w:t>.</w:t>
      </w:r>
      <w:r w:rsidR="001C2A9E">
        <w:rPr>
          <w:lang w:eastAsia="zh-CN"/>
        </w:rPr>
        <w:t xml:space="preserve"> Thus, </w:t>
      </w:r>
      <w:r w:rsidR="009A3652">
        <w:rPr>
          <w:lang w:eastAsia="zh-CN"/>
        </w:rPr>
        <w:t xml:space="preserve">from eNB perspective, </w:t>
      </w:r>
      <w:r w:rsidR="00161677">
        <w:rPr>
          <w:lang w:eastAsia="zh-CN"/>
        </w:rPr>
        <w:t xml:space="preserve">there are multiple </w:t>
      </w:r>
      <w:r w:rsidR="001C2A9E">
        <w:rPr>
          <w:lang w:eastAsia="zh-CN"/>
        </w:rPr>
        <w:t>non-anchor carriers (i.e. multiple 180</w:t>
      </w:r>
      <w:r w:rsidR="000C33D6">
        <w:rPr>
          <w:lang w:eastAsia="zh-CN"/>
        </w:rPr>
        <w:t xml:space="preserve"> </w:t>
      </w:r>
      <w:r w:rsidR="001C2A9E">
        <w:rPr>
          <w:lang w:eastAsia="zh-CN"/>
        </w:rPr>
        <w:t xml:space="preserve">kHz PRBs) for </w:t>
      </w:r>
      <w:r w:rsidR="00161677">
        <w:rPr>
          <w:lang w:eastAsia="zh-CN"/>
        </w:rPr>
        <w:t>unicast, paging and RACH</w:t>
      </w:r>
      <w:r w:rsidR="00FF4F64">
        <w:rPr>
          <w:lang w:eastAsia="zh-CN"/>
        </w:rPr>
        <w:t>.</w:t>
      </w:r>
      <w:r w:rsidR="00161677">
        <w:rPr>
          <w:lang w:eastAsia="zh-CN"/>
        </w:rPr>
        <w:t xml:space="preserve"> </w:t>
      </w:r>
      <w:r w:rsidR="003D3D10">
        <w:rPr>
          <w:lang w:eastAsia="zh-CN"/>
        </w:rPr>
        <w:t>N</w:t>
      </w:r>
      <w:r w:rsidR="00161677">
        <w:rPr>
          <w:lang w:eastAsia="zh-CN"/>
        </w:rPr>
        <w:t xml:space="preserve">on-anchor carrier deployment has </w:t>
      </w:r>
      <w:r w:rsidR="003D3D10">
        <w:rPr>
          <w:lang w:eastAsia="zh-CN"/>
        </w:rPr>
        <w:t>fewer</w:t>
      </w:r>
      <w:r w:rsidR="00161677">
        <w:rPr>
          <w:lang w:eastAsia="zh-CN"/>
        </w:rPr>
        <w:t xml:space="preserve"> limitations </w:t>
      </w:r>
      <w:r w:rsidR="009A3652">
        <w:rPr>
          <w:lang w:eastAsia="zh-CN"/>
        </w:rPr>
        <w:t>compared to anchor carrier</w:t>
      </w:r>
      <w:r w:rsidR="000C33D6">
        <w:rPr>
          <w:lang w:eastAsia="zh-CN"/>
        </w:rPr>
        <w:t>s,</w:t>
      </w:r>
      <w:r w:rsidR="009A3652">
        <w:rPr>
          <w:lang w:eastAsia="zh-CN"/>
        </w:rPr>
        <w:t xml:space="preserve"> which </w:t>
      </w:r>
      <w:r w:rsidR="000C33D6">
        <w:rPr>
          <w:lang w:eastAsia="zh-CN"/>
        </w:rPr>
        <w:t>are</w:t>
      </w:r>
      <w:r w:rsidR="009A3652">
        <w:rPr>
          <w:lang w:eastAsia="zh-CN"/>
        </w:rPr>
        <w:t xml:space="preserve"> limited </w:t>
      </w:r>
      <w:r w:rsidR="000C33D6">
        <w:rPr>
          <w:lang w:eastAsia="zh-CN"/>
        </w:rPr>
        <w:t>to</w:t>
      </w:r>
      <w:r w:rsidR="009A3652">
        <w:rPr>
          <w:lang w:eastAsia="zh-CN"/>
        </w:rPr>
        <w:t xml:space="preserve"> </w:t>
      </w:r>
      <w:r w:rsidR="000C33D6">
        <w:rPr>
          <w:lang w:eastAsia="zh-CN"/>
        </w:rPr>
        <w:t xml:space="preserve">being located on </w:t>
      </w:r>
      <w:r w:rsidR="009A3652">
        <w:rPr>
          <w:lang w:eastAsia="zh-CN"/>
        </w:rPr>
        <w:t>the channel raster</w:t>
      </w:r>
      <w:r w:rsidR="00FF7E74">
        <w:rPr>
          <w:lang w:eastAsia="zh-CN"/>
        </w:rPr>
        <w:t xml:space="preserve"> plus {</w:t>
      </w:r>
      <w:r w:rsidR="00617371">
        <w:rPr>
          <w:lang w:eastAsia="zh-CN"/>
        </w:rPr>
        <w:t xml:space="preserve">0, </w:t>
      </w:r>
      <w:r w:rsidR="00FF7E74">
        <w:rPr>
          <w:lang w:eastAsia="zh-CN"/>
        </w:rPr>
        <w:t>+/-</w:t>
      </w:r>
      <w:r w:rsidR="00617371">
        <w:rPr>
          <w:lang w:eastAsia="zh-CN"/>
        </w:rPr>
        <w:t>2.5kHz</w:t>
      </w:r>
      <w:r w:rsidR="000C33D6">
        <w:rPr>
          <w:lang w:eastAsia="zh-CN"/>
        </w:rPr>
        <w:t>,</w:t>
      </w:r>
      <w:r w:rsidR="00617371">
        <w:rPr>
          <w:lang w:eastAsia="zh-CN"/>
        </w:rPr>
        <w:t xml:space="preserve"> +/-7.5kHz</w:t>
      </w:r>
      <w:r w:rsidR="00FF7E74">
        <w:rPr>
          <w:lang w:eastAsia="zh-CN"/>
        </w:rPr>
        <w:t>}</w:t>
      </w:r>
      <w:r w:rsidR="00FF4F64">
        <w:rPr>
          <w:lang w:eastAsia="zh-CN"/>
        </w:rPr>
        <w:t xml:space="preserve">, </w:t>
      </w:r>
      <w:r w:rsidR="003D3D10">
        <w:rPr>
          <w:lang w:eastAsia="zh-CN"/>
        </w:rPr>
        <w:t>so the non-anchor carrier</w:t>
      </w:r>
      <w:r w:rsidR="00FF4F64">
        <w:rPr>
          <w:lang w:eastAsia="zh-CN"/>
        </w:rPr>
        <w:t xml:space="preserve"> can be distributed in the whole </w:t>
      </w:r>
      <w:r w:rsidR="007906DB">
        <w:rPr>
          <w:lang w:eastAsia="zh-CN"/>
        </w:rPr>
        <w:t xml:space="preserve">NR </w:t>
      </w:r>
      <w:r w:rsidR="00FF4F64">
        <w:rPr>
          <w:lang w:eastAsia="zh-CN"/>
        </w:rPr>
        <w:t>CC</w:t>
      </w:r>
      <w:r w:rsidR="003C018C">
        <w:rPr>
          <w:lang w:eastAsia="zh-CN"/>
        </w:rPr>
        <w:t xml:space="preserve"> (C</w:t>
      </w:r>
      <w:r w:rsidR="003C018C" w:rsidRPr="003C018C">
        <w:rPr>
          <w:lang w:eastAsia="zh-CN"/>
        </w:rPr>
        <w:t xml:space="preserve">omponent </w:t>
      </w:r>
      <w:r w:rsidR="003C018C">
        <w:rPr>
          <w:lang w:eastAsia="zh-CN"/>
        </w:rPr>
        <w:t>C</w:t>
      </w:r>
      <w:r w:rsidR="003C018C" w:rsidRPr="003C018C">
        <w:rPr>
          <w:lang w:eastAsia="zh-CN"/>
        </w:rPr>
        <w:t>arrier</w:t>
      </w:r>
      <w:r w:rsidR="003C018C">
        <w:rPr>
          <w:lang w:eastAsia="zh-CN"/>
        </w:rPr>
        <w:t>)</w:t>
      </w:r>
      <w:r w:rsidR="00FF4F64">
        <w:rPr>
          <w:lang w:eastAsia="zh-CN"/>
        </w:rPr>
        <w:t xml:space="preserve"> bandwidth</w:t>
      </w:r>
      <w:r w:rsidR="00FF4F64" w:rsidRPr="00FF4F64">
        <w:rPr>
          <w:lang w:eastAsia="zh-CN"/>
        </w:rPr>
        <w:t xml:space="preserve"> </w:t>
      </w:r>
      <w:r w:rsidR="00FF4F64">
        <w:rPr>
          <w:lang w:eastAsia="zh-CN"/>
        </w:rPr>
        <w:t xml:space="preserve">from </w:t>
      </w:r>
      <w:r w:rsidR="003D3D10">
        <w:rPr>
          <w:lang w:eastAsia="zh-CN"/>
        </w:rPr>
        <w:t xml:space="preserve">a </w:t>
      </w:r>
      <w:r w:rsidR="00FF4F64">
        <w:rPr>
          <w:lang w:eastAsia="zh-CN"/>
        </w:rPr>
        <w:t>NB-IoT specification point of view</w:t>
      </w:r>
      <w:r w:rsidR="00865DD3">
        <w:rPr>
          <w:lang w:eastAsia="zh-CN"/>
        </w:rPr>
        <w:t>.</w:t>
      </w:r>
    </w:p>
    <w:p w14:paraId="0C600918" w14:textId="3A871779" w:rsidR="00503922" w:rsidRDefault="00503922" w:rsidP="00DD188F">
      <w:pPr>
        <w:spacing w:after="0"/>
        <w:rPr>
          <w:b/>
          <w:lang w:eastAsia="zh-CN"/>
        </w:rPr>
      </w:pPr>
      <w:r w:rsidRPr="00DD188F">
        <w:rPr>
          <w:b/>
          <w:lang w:eastAsia="zh-CN"/>
        </w:rPr>
        <w:t xml:space="preserve">Observation </w:t>
      </w:r>
      <w:r w:rsidR="00F719B7">
        <w:rPr>
          <w:b/>
          <w:lang w:eastAsia="zh-CN"/>
        </w:rPr>
        <w:t>1</w:t>
      </w:r>
      <w:r w:rsidRPr="00DD188F">
        <w:rPr>
          <w:b/>
          <w:lang w:eastAsia="zh-CN"/>
        </w:rPr>
        <w:t xml:space="preserve">: </w:t>
      </w:r>
      <w:r>
        <w:rPr>
          <w:b/>
          <w:lang w:eastAsia="zh-CN"/>
        </w:rPr>
        <w:t xml:space="preserve">There </w:t>
      </w:r>
      <w:r w:rsidR="00BB6543">
        <w:rPr>
          <w:b/>
          <w:lang w:eastAsia="zh-CN"/>
        </w:rPr>
        <w:t>can be</w:t>
      </w:r>
      <w:r>
        <w:rPr>
          <w:b/>
          <w:lang w:eastAsia="zh-CN"/>
        </w:rPr>
        <w:t xml:space="preserve"> multiple </w:t>
      </w:r>
      <w:r w:rsidR="009A3652">
        <w:rPr>
          <w:b/>
          <w:lang w:eastAsia="zh-CN"/>
        </w:rPr>
        <w:t xml:space="preserve">NB-IoT </w:t>
      </w:r>
      <w:r>
        <w:rPr>
          <w:b/>
          <w:lang w:eastAsia="zh-CN"/>
        </w:rPr>
        <w:t xml:space="preserve">non-anchor carriers which </w:t>
      </w:r>
      <w:r w:rsidR="00BB6543">
        <w:rPr>
          <w:b/>
          <w:lang w:eastAsia="zh-CN"/>
        </w:rPr>
        <w:t>are</w:t>
      </w:r>
      <w:r>
        <w:rPr>
          <w:b/>
          <w:lang w:eastAsia="zh-CN"/>
        </w:rPr>
        <w:t xml:space="preserve"> </w:t>
      </w:r>
      <w:r w:rsidR="009A3652">
        <w:rPr>
          <w:b/>
          <w:lang w:eastAsia="zh-CN"/>
        </w:rPr>
        <w:t xml:space="preserve">distributed in the </w:t>
      </w:r>
      <w:r w:rsidR="007906DB">
        <w:rPr>
          <w:b/>
          <w:lang w:eastAsia="zh-CN"/>
        </w:rPr>
        <w:t xml:space="preserve">NR </w:t>
      </w:r>
      <w:r w:rsidR="009A3652">
        <w:rPr>
          <w:b/>
          <w:lang w:eastAsia="zh-CN"/>
        </w:rPr>
        <w:t>CC bandwidth.</w:t>
      </w:r>
    </w:p>
    <w:p w14:paraId="5C57BDE8" w14:textId="77777777" w:rsidR="00503922" w:rsidRDefault="00503922" w:rsidP="00DD188F">
      <w:pPr>
        <w:spacing w:after="0"/>
        <w:rPr>
          <w:b/>
          <w:lang w:eastAsia="zh-CN"/>
        </w:rPr>
      </w:pPr>
    </w:p>
    <w:p w14:paraId="560DC005" w14:textId="5E3EF92A" w:rsidR="006B1368" w:rsidRDefault="00865DD3" w:rsidP="00D67E73">
      <w:pPr>
        <w:rPr>
          <w:lang w:eastAsia="zh-CN"/>
        </w:rPr>
      </w:pPr>
      <w:r w:rsidRPr="00865DD3">
        <w:rPr>
          <w:lang w:eastAsia="zh-CN"/>
        </w:rPr>
        <w:t xml:space="preserve">Thus when multiple NB-IoT UEs are scheduled in multiple NB-IoT </w:t>
      </w:r>
      <w:r w:rsidR="00E823C8">
        <w:rPr>
          <w:lang w:eastAsia="zh-CN"/>
        </w:rPr>
        <w:t>carriers</w:t>
      </w:r>
      <w:r w:rsidR="00453771">
        <w:rPr>
          <w:lang w:eastAsia="zh-CN"/>
        </w:rPr>
        <w:t xml:space="preserve">, </w:t>
      </w:r>
      <w:r w:rsidR="00F13C3D">
        <w:rPr>
          <w:lang w:eastAsia="zh-CN"/>
        </w:rPr>
        <w:t xml:space="preserve">which is deployed in the NR carrier, </w:t>
      </w:r>
      <w:r w:rsidR="00453771">
        <w:rPr>
          <w:lang w:eastAsia="zh-CN"/>
        </w:rPr>
        <w:t xml:space="preserve">the NR </w:t>
      </w:r>
      <w:r w:rsidRPr="00865DD3">
        <w:rPr>
          <w:lang w:eastAsia="zh-CN"/>
        </w:rPr>
        <w:t>transmission</w:t>
      </w:r>
      <w:r w:rsidR="007906DB">
        <w:rPr>
          <w:lang w:eastAsia="zh-CN"/>
        </w:rPr>
        <w:t>s</w:t>
      </w:r>
      <w:r w:rsidRPr="00865DD3">
        <w:rPr>
          <w:lang w:eastAsia="zh-CN"/>
        </w:rPr>
        <w:t xml:space="preserve"> should avoid the collision with NB-IoT transmissions. </w:t>
      </w:r>
      <w:r w:rsidR="006B1368">
        <w:rPr>
          <w:lang w:eastAsia="zh-CN"/>
        </w:rPr>
        <w:t>In downlink, this can be achieved by NR rate</w:t>
      </w:r>
      <w:r w:rsidR="007D6B60">
        <w:rPr>
          <w:lang w:eastAsia="zh-CN"/>
        </w:rPr>
        <w:t>-</w:t>
      </w:r>
      <w:r w:rsidR="006B1368">
        <w:rPr>
          <w:lang w:eastAsia="zh-CN"/>
        </w:rPr>
        <w:t>match</w:t>
      </w:r>
      <w:r w:rsidR="007D6B60">
        <w:rPr>
          <w:lang w:eastAsia="zh-CN"/>
        </w:rPr>
        <w:t>ing</w:t>
      </w:r>
      <w:r w:rsidR="006B1368">
        <w:rPr>
          <w:lang w:eastAsia="zh-CN"/>
        </w:rPr>
        <w:t xml:space="preserve"> pattern configurations. In uplink, </w:t>
      </w:r>
      <w:r w:rsidR="004530A9">
        <w:rPr>
          <w:lang w:eastAsia="zh-CN"/>
        </w:rPr>
        <w:t>gNB</w:t>
      </w:r>
      <w:r w:rsidR="006B1368">
        <w:rPr>
          <w:lang w:eastAsia="zh-CN"/>
        </w:rPr>
        <w:t xml:space="preserve"> may allocate non-overlapping resources to NB-IoT and NR UEs</w:t>
      </w:r>
      <w:r w:rsidR="00837345">
        <w:rPr>
          <w:lang w:eastAsia="zh-CN"/>
        </w:rPr>
        <w:t xml:space="preserve"> to avoid the collision</w:t>
      </w:r>
      <w:r w:rsidR="00826ABE">
        <w:rPr>
          <w:lang w:eastAsia="zh-CN"/>
        </w:rPr>
        <w:t xml:space="preserve"> by scheduling</w:t>
      </w:r>
      <w:r w:rsidR="006B1368">
        <w:rPr>
          <w:lang w:eastAsia="zh-CN"/>
        </w:rPr>
        <w:t xml:space="preserve">. But the collisions cannot be always avoided by </w:t>
      </w:r>
      <w:r w:rsidR="004530A9">
        <w:rPr>
          <w:lang w:eastAsia="zh-CN"/>
        </w:rPr>
        <w:t xml:space="preserve">gNB </w:t>
      </w:r>
      <w:r w:rsidR="006B1368">
        <w:rPr>
          <w:lang w:eastAsia="zh-CN"/>
        </w:rPr>
        <w:t xml:space="preserve">scheduling </w:t>
      </w:r>
      <w:r w:rsidR="006B1368" w:rsidRPr="006B1368">
        <w:rPr>
          <w:lang w:eastAsia="zh-CN"/>
        </w:rPr>
        <w:t>in case a large bandwidth needs to be allocated for wideband services, e.g. URLLC</w:t>
      </w:r>
      <w:r w:rsidR="00936D34">
        <w:rPr>
          <w:lang w:eastAsia="zh-CN"/>
        </w:rPr>
        <w:t>, s</w:t>
      </w:r>
      <w:r w:rsidR="006B1368">
        <w:rPr>
          <w:lang w:eastAsia="zh-CN"/>
        </w:rPr>
        <w:t xml:space="preserve">ince </w:t>
      </w:r>
      <w:r w:rsidR="00837345" w:rsidRPr="00837345">
        <w:rPr>
          <w:lang w:eastAsia="zh-CN"/>
        </w:rPr>
        <w:t>generally URLLC needs</w:t>
      </w:r>
      <w:r w:rsidR="00936D34">
        <w:rPr>
          <w:lang w:eastAsia="zh-CN"/>
        </w:rPr>
        <w:t xml:space="preserve"> a</w:t>
      </w:r>
      <w:r w:rsidR="00837345" w:rsidRPr="00837345">
        <w:rPr>
          <w:lang w:eastAsia="zh-CN"/>
        </w:rPr>
        <w:t xml:space="preserve"> large number of conti</w:t>
      </w:r>
      <w:r w:rsidR="00936D34">
        <w:rPr>
          <w:lang w:eastAsia="zh-CN"/>
        </w:rPr>
        <w:t>g</w:t>
      </w:r>
      <w:r w:rsidR="00837345" w:rsidRPr="00837345">
        <w:rPr>
          <w:lang w:eastAsia="zh-CN"/>
        </w:rPr>
        <w:t>uous RBs for a single transmission due to 10</w:t>
      </w:r>
      <w:r w:rsidR="00837345" w:rsidRPr="005F26D2">
        <w:rPr>
          <w:vertAlign w:val="superscript"/>
          <w:lang w:eastAsia="zh-CN"/>
        </w:rPr>
        <w:t>-5</w:t>
      </w:r>
      <w:r w:rsidR="00837345" w:rsidRPr="00837345">
        <w:rPr>
          <w:lang w:eastAsia="zh-CN"/>
        </w:rPr>
        <w:t xml:space="preserve"> BLER target and tight requirement</w:t>
      </w:r>
      <w:r w:rsidR="00936D34">
        <w:rPr>
          <w:lang w:eastAsia="zh-CN"/>
        </w:rPr>
        <w:t>s</w:t>
      </w:r>
      <w:r w:rsidR="00837345" w:rsidRPr="00837345">
        <w:rPr>
          <w:lang w:eastAsia="zh-CN"/>
        </w:rPr>
        <w:t xml:space="preserve"> on latency.</w:t>
      </w:r>
      <w:r w:rsidR="00837345">
        <w:rPr>
          <w:lang w:eastAsia="zh-CN"/>
        </w:rPr>
        <w:t xml:space="preserve"> </w:t>
      </w:r>
    </w:p>
    <w:p w14:paraId="4B0DB310" w14:textId="07EC5EED" w:rsidR="009B518E" w:rsidRDefault="00826ABE" w:rsidP="00D67E73">
      <w:pPr>
        <w:rPr>
          <w:lang w:eastAsia="zh-CN"/>
        </w:rPr>
      </w:pPr>
      <w:r>
        <w:rPr>
          <w:lang w:eastAsia="zh-CN"/>
        </w:rPr>
        <w:t xml:space="preserve">One </w:t>
      </w:r>
      <w:r w:rsidR="00C405A7">
        <w:rPr>
          <w:lang w:eastAsia="zh-CN"/>
        </w:rPr>
        <w:t xml:space="preserve">way is to introduce </w:t>
      </w:r>
      <w:r w:rsidR="00C405A7" w:rsidRPr="00C405A7">
        <w:rPr>
          <w:lang w:eastAsia="zh-CN"/>
        </w:rPr>
        <w:t>more efficient resource sharing mechanism</w:t>
      </w:r>
      <w:r w:rsidR="006340CE">
        <w:rPr>
          <w:lang w:eastAsia="zh-CN"/>
        </w:rPr>
        <w:t>s</w:t>
      </w:r>
      <w:r w:rsidR="00C405A7">
        <w:rPr>
          <w:lang w:eastAsia="zh-CN"/>
        </w:rPr>
        <w:t xml:space="preserve"> in Rel-16 </w:t>
      </w:r>
      <w:r w:rsidR="006340CE">
        <w:rPr>
          <w:lang w:eastAsia="zh-CN"/>
        </w:rPr>
        <w:t xml:space="preserve">and </w:t>
      </w:r>
      <w:r w:rsidR="00C405A7">
        <w:rPr>
          <w:lang w:eastAsia="zh-CN"/>
        </w:rPr>
        <w:t>not rely</w:t>
      </w:r>
      <w:r w:rsidR="006340CE">
        <w:rPr>
          <w:lang w:eastAsia="zh-CN"/>
        </w:rPr>
        <w:t xml:space="preserve"> entirely</w:t>
      </w:r>
      <w:r w:rsidR="00C405A7">
        <w:rPr>
          <w:lang w:eastAsia="zh-CN"/>
        </w:rPr>
        <w:t xml:space="preserve"> on </w:t>
      </w:r>
      <w:r w:rsidR="001C462B">
        <w:rPr>
          <w:lang w:eastAsia="zh-CN"/>
        </w:rPr>
        <w:t xml:space="preserve">gNB </w:t>
      </w:r>
      <w:r w:rsidR="00C405A7">
        <w:rPr>
          <w:lang w:eastAsia="zh-CN"/>
        </w:rPr>
        <w:t xml:space="preserve">scheduling to avoid the collision. </w:t>
      </w:r>
      <w:r>
        <w:rPr>
          <w:lang w:eastAsia="zh-CN"/>
        </w:rPr>
        <w:t>An</w:t>
      </w:r>
      <w:r w:rsidRPr="009B518E">
        <w:rPr>
          <w:lang w:eastAsia="zh-CN"/>
        </w:rPr>
        <w:t xml:space="preserve"> </w:t>
      </w:r>
      <w:r w:rsidR="009B518E" w:rsidRPr="009B518E">
        <w:rPr>
          <w:lang w:eastAsia="zh-CN"/>
        </w:rPr>
        <w:t xml:space="preserve">efficient resource sharing mechanism </w:t>
      </w:r>
      <w:r w:rsidR="006340CE">
        <w:rPr>
          <w:lang w:eastAsia="zh-CN"/>
        </w:rPr>
        <w:t>is that</w:t>
      </w:r>
      <w:r w:rsidR="009B518E" w:rsidRPr="009B518E">
        <w:rPr>
          <w:lang w:eastAsia="zh-CN"/>
        </w:rPr>
        <w:t xml:space="preserve"> some re</w:t>
      </w:r>
      <w:r w:rsidR="009B518E">
        <w:rPr>
          <w:lang w:eastAsia="zh-CN"/>
        </w:rPr>
        <w:t xml:space="preserve">sources </w:t>
      </w:r>
      <w:r w:rsidR="00820EFF">
        <w:rPr>
          <w:lang w:eastAsia="zh-CN"/>
        </w:rPr>
        <w:t>are</w:t>
      </w:r>
      <w:r w:rsidR="00E0018B">
        <w:rPr>
          <w:lang w:eastAsia="zh-CN"/>
        </w:rPr>
        <w:t xml:space="preserve"> </w:t>
      </w:r>
      <w:r w:rsidR="00E0018B">
        <w:rPr>
          <w:lang w:eastAsia="zh-CN"/>
        </w:rPr>
        <w:lastRenderedPageBreak/>
        <w:t>configured to be</w:t>
      </w:r>
      <w:r w:rsidR="00820EFF">
        <w:rPr>
          <w:lang w:eastAsia="zh-CN"/>
        </w:rPr>
        <w:t xml:space="preserve"> </w:t>
      </w:r>
      <w:r w:rsidR="009B518E">
        <w:rPr>
          <w:lang w:eastAsia="zh-CN"/>
        </w:rPr>
        <w:t>postponed by NB-IoT UEs.</w:t>
      </w:r>
      <w:r w:rsidR="009B518E" w:rsidRPr="009B518E">
        <w:rPr>
          <w:lang w:eastAsia="zh-CN"/>
        </w:rPr>
        <w:t xml:space="preserve"> </w:t>
      </w:r>
      <w:r w:rsidR="00837345">
        <w:rPr>
          <w:lang w:eastAsia="zh-CN"/>
        </w:rPr>
        <w:t xml:space="preserve">Or NB-IoT transmissions are dropped when </w:t>
      </w:r>
      <w:r w:rsidR="00E0018B">
        <w:rPr>
          <w:lang w:eastAsia="zh-CN"/>
        </w:rPr>
        <w:t>they</w:t>
      </w:r>
      <w:r w:rsidR="00837345">
        <w:rPr>
          <w:lang w:eastAsia="zh-CN"/>
        </w:rPr>
        <w:t xml:space="preserve"> collide with </w:t>
      </w:r>
      <w:r w:rsidR="00E0018B">
        <w:rPr>
          <w:lang w:eastAsia="zh-CN"/>
        </w:rPr>
        <w:t>some</w:t>
      </w:r>
      <w:r w:rsidR="00837345">
        <w:rPr>
          <w:lang w:eastAsia="zh-CN"/>
        </w:rPr>
        <w:t xml:space="preserve"> configured resources. These resources </w:t>
      </w:r>
      <w:r w:rsidR="00820EFF">
        <w:rPr>
          <w:lang w:eastAsia="zh-CN"/>
        </w:rPr>
        <w:t>are</w:t>
      </w:r>
      <w:r w:rsidR="00E0018B">
        <w:rPr>
          <w:lang w:eastAsia="zh-CN"/>
        </w:rPr>
        <w:t xml:space="preserve"> then</w:t>
      </w:r>
      <w:r w:rsidR="00820EFF">
        <w:rPr>
          <w:lang w:eastAsia="zh-CN"/>
        </w:rPr>
        <w:t xml:space="preserve"> available to be used for NR UEs.</w:t>
      </w:r>
    </w:p>
    <w:p w14:paraId="09F2C8F5" w14:textId="6BE453CB" w:rsidR="00FB0C60" w:rsidRDefault="00FB0C60" w:rsidP="00FB0C60">
      <w:pPr>
        <w:rPr>
          <w:lang w:eastAsia="zh-CN"/>
        </w:rPr>
      </w:pPr>
      <w:r>
        <w:rPr>
          <w:rFonts w:hint="eastAsia"/>
          <w:lang w:eastAsia="zh-CN"/>
        </w:rPr>
        <w:t xml:space="preserve">From NB-IoT point of view, </w:t>
      </w:r>
      <w:r w:rsidR="00826ABE">
        <w:rPr>
          <w:lang w:eastAsia="zh-CN"/>
        </w:rPr>
        <w:t>the</w:t>
      </w:r>
      <w:r w:rsidR="00826ABE">
        <w:rPr>
          <w:rFonts w:hint="eastAsia"/>
          <w:lang w:eastAsia="zh-CN"/>
        </w:rPr>
        <w:t xml:space="preserve"> </w:t>
      </w:r>
      <w:r>
        <w:rPr>
          <w:lang w:eastAsia="zh-CN"/>
        </w:rPr>
        <w:t>postponed</w:t>
      </w:r>
      <w:r w:rsidR="00E763C8">
        <w:rPr>
          <w:lang w:eastAsia="zh-CN"/>
        </w:rPr>
        <w:t xml:space="preserve"> or dropped</w:t>
      </w:r>
      <w:r>
        <w:rPr>
          <w:lang w:eastAsia="zh-CN"/>
        </w:rPr>
        <w:t xml:space="preserve"> </w:t>
      </w:r>
      <w:r>
        <w:rPr>
          <w:rFonts w:hint="eastAsia"/>
          <w:lang w:eastAsia="zh-CN"/>
        </w:rPr>
        <w:t xml:space="preserve">resource </w:t>
      </w:r>
      <w:r w:rsidR="0078757E">
        <w:rPr>
          <w:lang w:eastAsia="zh-CN"/>
        </w:rPr>
        <w:t xml:space="preserve">mechanism </w:t>
      </w:r>
      <w:r w:rsidR="00826ABE">
        <w:rPr>
          <w:lang w:eastAsia="zh-CN"/>
        </w:rPr>
        <w:t>can also introduce</w:t>
      </w:r>
      <w:r w:rsidR="003D3D10">
        <w:rPr>
          <w:lang w:eastAsia="zh-CN"/>
        </w:rPr>
        <w:t xml:space="preserve"> </w:t>
      </w:r>
      <w:r>
        <w:rPr>
          <w:lang w:eastAsia="zh-CN"/>
        </w:rPr>
        <w:t>forward compatibility</w:t>
      </w:r>
      <w:r w:rsidR="00826ABE">
        <w:rPr>
          <w:lang w:eastAsia="zh-CN"/>
        </w:rPr>
        <w:t xml:space="preserve"> for NB-IoT</w:t>
      </w:r>
      <w:r>
        <w:rPr>
          <w:lang w:eastAsia="zh-CN"/>
        </w:rPr>
        <w:t xml:space="preserve">. </w:t>
      </w:r>
      <w:r w:rsidR="00931672">
        <w:rPr>
          <w:lang w:eastAsia="zh-CN"/>
        </w:rPr>
        <w:t xml:space="preserve">A </w:t>
      </w:r>
      <w:r w:rsidR="009006F3">
        <w:rPr>
          <w:lang w:eastAsia="zh-CN"/>
        </w:rPr>
        <w:t xml:space="preserve">Rel-16 </w:t>
      </w:r>
      <w:r w:rsidR="004A7A2C">
        <w:rPr>
          <w:lang w:eastAsia="zh-CN"/>
        </w:rPr>
        <w:t>eNB</w:t>
      </w:r>
      <w:r>
        <w:rPr>
          <w:lang w:eastAsia="zh-CN"/>
        </w:rPr>
        <w:t xml:space="preserve"> can configure the resources used by </w:t>
      </w:r>
      <w:r w:rsidR="00931672">
        <w:rPr>
          <w:lang w:eastAsia="zh-CN"/>
        </w:rPr>
        <w:t>beyond Rel-16</w:t>
      </w:r>
      <w:r w:rsidR="003D3D10">
        <w:rPr>
          <w:lang w:eastAsia="zh-CN"/>
        </w:rPr>
        <w:t xml:space="preserve"> </w:t>
      </w:r>
      <w:r>
        <w:rPr>
          <w:lang w:eastAsia="zh-CN"/>
        </w:rPr>
        <w:t>NB-IoT UEs as the postpone</w:t>
      </w:r>
      <w:r w:rsidR="003D3D10">
        <w:rPr>
          <w:lang w:eastAsia="zh-CN"/>
        </w:rPr>
        <w:t>d</w:t>
      </w:r>
      <w:r w:rsidR="00E9643F">
        <w:rPr>
          <w:lang w:eastAsia="zh-CN"/>
        </w:rPr>
        <w:t xml:space="preserve"> or dropped</w:t>
      </w:r>
      <w:r>
        <w:rPr>
          <w:lang w:eastAsia="zh-CN"/>
        </w:rPr>
        <w:t xml:space="preserve"> resource</w:t>
      </w:r>
      <w:r w:rsidR="00931672">
        <w:rPr>
          <w:lang w:eastAsia="zh-CN"/>
        </w:rPr>
        <w:t>s</w:t>
      </w:r>
      <w:r>
        <w:rPr>
          <w:lang w:eastAsia="zh-CN"/>
        </w:rPr>
        <w:t xml:space="preserve"> for </w:t>
      </w:r>
      <w:r w:rsidR="00C03CCF">
        <w:rPr>
          <w:lang w:eastAsia="zh-CN"/>
        </w:rPr>
        <w:t>Rel-16</w:t>
      </w:r>
      <w:r>
        <w:rPr>
          <w:lang w:eastAsia="zh-CN"/>
        </w:rPr>
        <w:t xml:space="preserve"> NB-IoT UEs</w:t>
      </w:r>
      <w:r w:rsidR="00826ABE">
        <w:rPr>
          <w:lang w:eastAsia="zh-CN"/>
        </w:rPr>
        <w:t xml:space="preserve">. </w:t>
      </w:r>
      <w:r>
        <w:rPr>
          <w:lang w:eastAsia="zh-CN"/>
        </w:rPr>
        <w:t>Rel-16</w:t>
      </w:r>
      <w:r w:rsidR="009006F3">
        <w:rPr>
          <w:lang w:eastAsia="zh-CN"/>
        </w:rPr>
        <w:t xml:space="preserve"> NB-IoT</w:t>
      </w:r>
      <w:r>
        <w:rPr>
          <w:lang w:eastAsia="zh-CN"/>
        </w:rPr>
        <w:t xml:space="preserve"> </w:t>
      </w:r>
      <w:r w:rsidR="00826ABE">
        <w:rPr>
          <w:lang w:eastAsia="zh-CN"/>
        </w:rPr>
        <w:t xml:space="preserve">transmission shall </w:t>
      </w:r>
      <w:r>
        <w:rPr>
          <w:lang w:eastAsia="zh-CN"/>
        </w:rPr>
        <w:t>be postponed</w:t>
      </w:r>
      <w:r w:rsidR="00E9643F">
        <w:rPr>
          <w:lang w:eastAsia="zh-CN"/>
        </w:rPr>
        <w:t xml:space="preserve"> or dropped</w:t>
      </w:r>
      <w:r>
        <w:rPr>
          <w:lang w:eastAsia="zh-CN"/>
        </w:rPr>
        <w:t xml:space="preserve"> around these resources</w:t>
      </w:r>
      <w:r w:rsidR="00826ABE">
        <w:rPr>
          <w:lang w:eastAsia="zh-CN"/>
        </w:rPr>
        <w:t>. Therefore</w:t>
      </w:r>
      <w:r w:rsidR="0089403F">
        <w:rPr>
          <w:lang w:eastAsia="zh-CN"/>
        </w:rPr>
        <w:t>,</w:t>
      </w:r>
      <w:r>
        <w:rPr>
          <w:lang w:eastAsia="zh-CN"/>
        </w:rPr>
        <w:t xml:space="preserve"> </w:t>
      </w:r>
      <w:r w:rsidR="00826ABE">
        <w:rPr>
          <w:lang w:eastAsia="zh-CN"/>
        </w:rPr>
        <w:t>eNB does not need to handle the collision</w:t>
      </w:r>
      <w:r w:rsidR="0089403F">
        <w:rPr>
          <w:lang w:eastAsia="zh-CN"/>
        </w:rPr>
        <w:t xml:space="preserve"> issue</w:t>
      </w:r>
      <w:r w:rsidR="00826ABE">
        <w:rPr>
          <w:lang w:eastAsia="zh-CN"/>
        </w:rPr>
        <w:t xml:space="preserve"> between Rel-16 transmission and beyond Rel-16 transmission</w:t>
      </w:r>
      <w:r w:rsidR="0089403F">
        <w:rPr>
          <w:lang w:eastAsia="zh-CN"/>
        </w:rPr>
        <w:t>, which complicates</w:t>
      </w:r>
      <w:r>
        <w:rPr>
          <w:lang w:eastAsia="zh-CN"/>
        </w:rPr>
        <w:t xml:space="preserve"> </w:t>
      </w:r>
      <w:r w:rsidR="00931672">
        <w:rPr>
          <w:lang w:eastAsia="zh-CN"/>
        </w:rPr>
        <w:t xml:space="preserve">the </w:t>
      </w:r>
      <w:r>
        <w:rPr>
          <w:lang w:eastAsia="zh-CN"/>
        </w:rPr>
        <w:t>scheduling</w:t>
      </w:r>
      <w:r w:rsidR="0089403F">
        <w:rPr>
          <w:lang w:eastAsia="zh-CN"/>
        </w:rPr>
        <w:t xml:space="preserve"> and may impact the resource efficiency of NB-IoT</w:t>
      </w:r>
      <w:r>
        <w:rPr>
          <w:lang w:eastAsia="zh-CN"/>
        </w:rPr>
        <w:t>.</w:t>
      </w:r>
    </w:p>
    <w:p w14:paraId="52D5CF1B" w14:textId="205045B9" w:rsidR="00931672" w:rsidRDefault="00596674" w:rsidP="00FB0C60">
      <w:pPr>
        <w:rPr>
          <w:b/>
          <w:lang w:eastAsia="zh-CN"/>
        </w:rPr>
      </w:pPr>
      <w:r>
        <w:rPr>
          <w:rFonts w:hint="eastAsia"/>
          <w:b/>
          <w:lang w:eastAsia="zh-CN"/>
        </w:rPr>
        <w:t xml:space="preserve">Proposal 1: In Rel-16, </w:t>
      </w:r>
      <w:r w:rsidR="00ED6953">
        <w:rPr>
          <w:b/>
          <w:lang w:eastAsia="zh-CN"/>
        </w:rPr>
        <w:t xml:space="preserve">more efficient resource sharing mechanism can be considered, e.g. </w:t>
      </w:r>
      <w:r w:rsidR="00616E1F">
        <w:rPr>
          <w:b/>
          <w:lang w:eastAsia="zh-CN"/>
        </w:rPr>
        <w:t xml:space="preserve">configuration of resources which are postponed or dropped by NB-IoT UEs. </w:t>
      </w:r>
      <w:r w:rsidR="00616E1F" w:rsidRPr="00616E1F">
        <w:rPr>
          <w:b/>
          <w:lang w:eastAsia="zh-CN"/>
        </w:rPr>
        <w:t>FFS whether and how the resource</w:t>
      </w:r>
      <w:r w:rsidR="00931672">
        <w:rPr>
          <w:b/>
          <w:lang w:eastAsia="zh-CN"/>
        </w:rPr>
        <w:t>s</w:t>
      </w:r>
      <w:r w:rsidR="00616E1F" w:rsidRPr="00616E1F">
        <w:rPr>
          <w:b/>
          <w:lang w:eastAsia="zh-CN"/>
        </w:rPr>
        <w:t xml:space="preserve"> </w:t>
      </w:r>
      <w:r w:rsidR="00931672">
        <w:rPr>
          <w:b/>
          <w:lang w:eastAsia="zh-CN"/>
        </w:rPr>
        <w:t>are</w:t>
      </w:r>
      <w:r w:rsidR="00931672" w:rsidRPr="00616E1F">
        <w:rPr>
          <w:b/>
          <w:lang w:eastAsia="zh-CN"/>
        </w:rPr>
        <w:t xml:space="preserve"> </w:t>
      </w:r>
      <w:r w:rsidR="00826ABE">
        <w:rPr>
          <w:b/>
          <w:lang w:eastAsia="zh-CN"/>
        </w:rPr>
        <w:t>used</w:t>
      </w:r>
      <w:r w:rsidR="00826ABE" w:rsidRPr="00616E1F">
        <w:rPr>
          <w:b/>
          <w:lang w:eastAsia="zh-CN"/>
        </w:rPr>
        <w:t xml:space="preserve"> </w:t>
      </w:r>
      <w:r w:rsidR="00616E1F" w:rsidRPr="00616E1F">
        <w:rPr>
          <w:b/>
          <w:lang w:eastAsia="zh-CN"/>
        </w:rPr>
        <w:t>for NR UEs.</w:t>
      </w:r>
    </w:p>
    <w:p w14:paraId="0B056D98" w14:textId="0FBB7DBA" w:rsidR="00596674" w:rsidRPr="00236CCD" w:rsidRDefault="00596674" w:rsidP="00FB0C60">
      <w:pPr>
        <w:rPr>
          <w:b/>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16481190" w14:textId="13E0E7E0" w:rsidR="00235BC0" w:rsidRPr="00C9391F" w:rsidRDefault="003C018C" w:rsidP="00C9391F">
      <w:pPr>
        <w:spacing w:afterLines="50"/>
        <w:rPr>
          <w:rFonts w:hint="eastAsia"/>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NB-IoT and NR</w:t>
      </w:r>
      <w:r w:rsidR="0089403F">
        <w:rPr>
          <w:lang w:eastAsia="zh-CN"/>
        </w:rPr>
        <w:t>. Some additional NB-IoT specification enhancements for improving coexistence of NB-IoT with NR is proposed to be considered for more efficient resource sharing between NB-IoT and NR.</w:t>
      </w:r>
      <w:bookmarkStart w:id="4" w:name="_GoBack"/>
      <w:bookmarkEnd w:id="4"/>
    </w:p>
    <w:p w14:paraId="4142021F" w14:textId="164B4EF2" w:rsidR="00A8271E" w:rsidRDefault="0089403F" w:rsidP="00A8271E">
      <w:pPr>
        <w:rPr>
          <w:lang w:eastAsia="zh-CN"/>
        </w:rPr>
      </w:pPr>
      <w:r>
        <w:rPr>
          <w:rFonts w:hint="eastAsia"/>
          <w:b/>
          <w:lang w:eastAsia="zh-CN"/>
        </w:rPr>
        <w:t xml:space="preserve">Proposal 1: In Rel-16, </w:t>
      </w:r>
      <w:r>
        <w:rPr>
          <w:b/>
          <w:lang w:eastAsia="zh-CN"/>
        </w:rPr>
        <w:t xml:space="preserve">more efficient resource sharing mechanism can be considered, e.g. configuration of resources which are postponed or dropped by NB-IoT UEs. </w:t>
      </w:r>
      <w:r w:rsidRPr="00616E1F">
        <w:rPr>
          <w:b/>
          <w:lang w:eastAsia="zh-CN"/>
        </w:rPr>
        <w:t>FFS whether and how the resource</w:t>
      </w:r>
      <w:r w:rsidR="00931672">
        <w:rPr>
          <w:b/>
          <w:lang w:eastAsia="zh-CN"/>
        </w:rPr>
        <w:t>s</w:t>
      </w:r>
      <w:r w:rsidRPr="00616E1F">
        <w:rPr>
          <w:b/>
          <w:lang w:eastAsia="zh-CN"/>
        </w:rPr>
        <w:t xml:space="preserve"> </w:t>
      </w:r>
      <w:r w:rsidR="00931672">
        <w:rPr>
          <w:b/>
          <w:lang w:eastAsia="zh-CN"/>
        </w:rPr>
        <w:t>are</w:t>
      </w:r>
      <w:r w:rsidRPr="00616E1F">
        <w:rPr>
          <w:b/>
          <w:lang w:eastAsia="zh-CN"/>
        </w:rPr>
        <w:t xml:space="preserve"> </w:t>
      </w:r>
      <w:r>
        <w:rPr>
          <w:b/>
          <w:lang w:eastAsia="zh-CN"/>
        </w:rPr>
        <w:t>used</w:t>
      </w:r>
      <w:r w:rsidRPr="00616E1F">
        <w:rPr>
          <w:b/>
          <w:lang w:eastAsia="zh-CN"/>
        </w:rPr>
        <w:t xml:space="preserve"> for NR UEs.</w:t>
      </w:r>
    </w:p>
    <w:p w14:paraId="01F4B93D" w14:textId="23AA2BA6" w:rsidR="003C018C" w:rsidRPr="003E7E99" w:rsidRDefault="003C018C" w:rsidP="00A8271E">
      <w:pPr>
        <w:rPr>
          <w:b/>
          <w:lang w:eastAsia="zh-CN"/>
        </w:rPr>
      </w:pP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01C774D3" w:rsidR="00AD026E" w:rsidRDefault="00364828" w:rsidP="00364828">
      <w:pPr>
        <w:pStyle w:val="References"/>
        <w:rPr>
          <w:lang w:eastAsia="zh-CN"/>
        </w:rPr>
      </w:pPr>
      <w:bookmarkStart w:id="5" w:name="_Ref520446312"/>
      <w:r w:rsidRPr="00364828">
        <w:rPr>
          <w:lang w:eastAsia="zh-CN"/>
        </w:rPr>
        <w:t>RP-181451</w:t>
      </w:r>
      <w:r>
        <w:rPr>
          <w:lang w:eastAsia="zh-CN"/>
        </w:rPr>
        <w:t>, “</w:t>
      </w:r>
      <w:r w:rsidRPr="00364828">
        <w:rPr>
          <w:lang w:eastAsia="zh-CN"/>
        </w:rPr>
        <w:t>New WID on Rel-16 enhancements for NB-IoT</w:t>
      </w:r>
      <w:r>
        <w:rPr>
          <w:lang w:eastAsia="zh-CN"/>
        </w:rPr>
        <w:t xml:space="preserve">,” </w:t>
      </w:r>
      <w:r w:rsidRPr="00364828">
        <w:rPr>
          <w:lang w:eastAsia="zh-CN"/>
        </w:rPr>
        <w:t>Ericsson, Huawei</w:t>
      </w:r>
      <w:r>
        <w:rPr>
          <w:lang w:eastAsia="zh-CN"/>
        </w:rPr>
        <w:t xml:space="preserve">, </w:t>
      </w:r>
      <w:r w:rsidRPr="00364828">
        <w:rPr>
          <w:lang w:eastAsia="zh-CN"/>
        </w:rPr>
        <w:t>3GPP TSG RAN Meeting #80</w:t>
      </w:r>
      <w:bookmarkEnd w:id="5"/>
    </w:p>
    <w:p w14:paraId="22C1CEBF" w14:textId="3DD6880A" w:rsidR="007B0FBD" w:rsidRDefault="007B0FBD" w:rsidP="007B0FBD">
      <w:pPr>
        <w:pStyle w:val="References"/>
        <w:rPr>
          <w:lang w:eastAsia="zh-CN"/>
        </w:rPr>
      </w:pPr>
      <w:bookmarkStart w:id="6" w:name="_Ref524944515"/>
      <w:r>
        <w:rPr>
          <w:lang w:eastAsia="zh-CN"/>
        </w:rPr>
        <w:t>3GPP Chairman’s notes RAN1#94</w:t>
      </w:r>
    </w:p>
    <w:bookmarkEnd w:id="6"/>
    <w:p w14:paraId="2B3D58F5" w14:textId="77777777" w:rsidR="00906608" w:rsidRPr="00474445" w:rsidRDefault="00906608">
      <w:pPr>
        <w:spacing w:afterLines="50"/>
        <w:rPr>
          <w:color w:val="FF0000"/>
          <w:sz w:val="28"/>
          <w:lang w:eastAsia="zh-CN"/>
        </w:rPr>
      </w:pPr>
    </w:p>
    <w:sectPr w:rsidR="00906608" w:rsidRPr="0047444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3A568" w14:textId="77777777" w:rsidR="00972B7F" w:rsidRDefault="00972B7F" w:rsidP="00721F16">
      <w:pPr>
        <w:spacing w:after="0"/>
      </w:pPr>
      <w:r>
        <w:separator/>
      </w:r>
    </w:p>
  </w:endnote>
  <w:endnote w:type="continuationSeparator" w:id="0">
    <w:p w14:paraId="3B80BB59" w14:textId="77777777" w:rsidR="00972B7F" w:rsidRDefault="00972B7F" w:rsidP="00721F16">
      <w:pPr>
        <w:spacing w:after="0"/>
      </w:pPr>
      <w:r>
        <w:continuationSeparator/>
      </w:r>
    </w:p>
  </w:endnote>
  <w:endnote w:type="continuationNotice" w:id="1">
    <w:p w14:paraId="1B99C686" w14:textId="77777777" w:rsidR="00972B7F" w:rsidRDefault="00972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ECCE4" w14:textId="77777777" w:rsidR="00972B7F" w:rsidRDefault="00972B7F" w:rsidP="00721F16">
      <w:pPr>
        <w:spacing w:after="0"/>
      </w:pPr>
      <w:r>
        <w:separator/>
      </w:r>
    </w:p>
  </w:footnote>
  <w:footnote w:type="continuationSeparator" w:id="0">
    <w:p w14:paraId="132311DA" w14:textId="77777777" w:rsidR="00972B7F" w:rsidRDefault="00972B7F" w:rsidP="00721F16">
      <w:pPr>
        <w:spacing w:after="0"/>
      </w:pPr>
      <w:r>
        <w:continuationSeparator/>
      </w:r>
    </w:p>
  </w:footnote>
  <w:footnote w:type="continuationNotice" w:id="1">
    <w:p w14:paraId="524BB8E5" w14:textId="77777777" w:rsidR="00972B7F" w:rsidRDefault="00972B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4"/>
  </w:num>
  <w:num w:numId="13">
    <w:abstractNumId w:val="8"/>
  </w:num>
  <w:num w:numId="14">
    <w:abstractNumId w:val="8"/>
  </w:num>
  <w:num w:numId="15">
    <w:abstractNumId w:val="8"/>
  </w:num>
  <w:num w:numId="16">
    <w:abstractNumId w:val="15"/>
  </w:num>
  <w:num w:numId="17">
    <w:abstractNumId w:val="20"/>
  </w:num>
  <w:num w:numId="18">
    <w:abstractNumId w:val="12"/>
  </w:num>
  <w:num w:numId="19">
    <w:abstractNumId w:val="11"/>
  </w:num>
  <w:num w:numId="20">
    <w:abstractNumId w:val="8"/>
  </w:num>
  <w:num w:numId="21">
    <w:abstractNumId w:val="8"/>
  </w:num>
  <w:num w:numId="22">
    <w:abstractNumId w:val="5"/>
  </w:num>
  <w:num w:numId="23">
    <w:abstractNumId w:val="23"/>
  </w:num>
  <w:num w:numId="24">
    <w:abstractNumId w:val="8"/>
  </w:num>
  <w:num w:numId="25">
    <w:abstractNumId w:val="8"/>
  </w:num>
  <w:num w:numId="26">
    <w:abstractNumId w:val="16"/>
  </w:num>
  <w:num w:numId="27">
    <w:abstractNumId w:val="10"/>
  </w:num>
  <w:num w:numId="28">
    <w:abstractNumId w:val="19"/>
  </w:num>
  <w:num w:numId="29">
    <w:abstractNumId w:val="21"/>
  </w:num>
  <w:num w:numId="30">
    <w:abstractNumId w:val="21"/>
  </w:num>
  <w:num w:numId="31">
    <w:abstractNumId w:val="21"/>
  </w:num>
  <w:num w:numId="32">
    <w:abstractNumId w:val="8"/>
  </w:num>
  <w:num w:numId="33">
    <w:abstractNumId w:val="22"/>
  </w:num>
  <w:num w:numId="34">
    <w:abstractNumId w:val="2"/>
  </w:num>
  <w:num w:numId="35">
    <w:abstractNumId w:val="6"/>
  </w:num>
  <w:num w:numId="36">
    <w:abstractNumId w:val="17"/>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 w:numId="45">
    <w:abstractNumId w:val="8"/>
  </w:num>
  <w:num w:numId="46">
    <w:abstractNumId w:val="18"/>
  </w:num>
  <w:num w:numId="47">
    <w:abstractNumId w:val="8"/>
  </w:num>
  <w:num w:numId="48">
    <w:abstractNumId w:val="8"/>
  </w:num>
  <w:num w:numId="49">
    <w:abstractNumId w:val="8"/>
  </w:num>
  <w:num w:numId="50">
    <w:abstractNumId w:val="8"/>
  </w:num>
  <w:num w:numId="51">
    <w:abstractNumId w:val="13"/>
  </w:num>
  <w:num w:numId="52">
    <w:abstractNumId w:val="8"/>
  </w:num>
  <w:num w:numId="53">
    <w:abstractNumId w:val="8"/>
  </w:num>
  <w:num w:numId="54">
    <w:abstractNumId w:val="8"/>
  </w:num>
  <w:num w:numId="55">
    <w:abstractNumId w:val="8"/>
  </w:num>
  <w:num w:numId="56">
    <w:abstractNumId w:val="8"/>
  </w:num>
  <w:num w:numId="57">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5DB"/>
    <w:rsid w:val="00010C3C"/>
    <w:rsid w:val="00010DB8"/>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3F35"/>
    <w:rsid w:val="00026C5D"/>
    <w:rsid w:val="00026F95"/>
    <w:rsid w:val="00026F97"/>
    <w:rsid w:val="00031654"/>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03E"/>
    <w:rsid w:val="00061114"/>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2C1F"/>
    <w:rsid w:val="000B3585"/>
    <w:rsid w:val="000B3895"/>
    <w:rsid w:val="000B4764"/>
    <w:rsid w:val="000B4A26"/>
    <w:rsid w:val="000B526E"/>
    <w:rsid w:val="000B78BC"/>
    <w:rsid w:val="000C0609"/>
    <w:rsid w:val="000C0A0F"/>
    <w:rsid w:val="000C0F47"/>
    <w:rsid w:val="000C1594"/>
    <w:rsid w:val="000C30EC"/>
    <w:rsid w:val="000C33D6"/>
    <w:rsid w:val="000C5EA0"/>
    <w:rsid w:val="000C6197"/>
    <w:rsid w:val="000C6A1F"/>
    <w:rsid w:val="000C7018"/>
    <w:rsid w:val="000C7520"/>
    <w:rsid w:val="000C7AC3"/>
    <w:rsid w:val="000C7DB7"/>
    <w:rsid w:val="000D1D12"/>
    <w:rsid w:val="000D3E4E"/>
    <w:rsid w:val="000D4BEB"/>
    <w:rsid w:val="000D5125"/>
    <w:rsid w:val="000D7302"/>
    <w:rsid w:val="000E10C2"/>
    <w:rsid w:val="000E1875"/>
    <w:rsid w:val="000E1D52"/>
    <w:rsid w:val="000E3DCB"/>
    <w:rsid w:val="000E4C00"/>
    <w:rsid w:val="000E7170"/>
    <w:rsid w:val="000E73AF"/>
    <w:rsid w:val="000E7EFB"/>
    <w:rsid w:val="000F01F5"/>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025"/>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4845"/>
    <w:rsid w:val="001150DF"/>
    <w:rsid w:val="001157E3"/>
    <w:rsid w:val="001164BE"/>
    <w:rsid w:val="00117348"/>
    <w:rsid w:val="001179E1"/>
    <w:rsid w:val="00117E5B"/>
    <w:rsid w:val="00120A33"/>
    <w:rsid w:val="00120E57"/>
    <w:rsid w:val="00120F2F"/>
    <w:rsid w:val="0012118E"/>
    <w:rsid w:val="001214DD"/>
    <w:rsid w:val="001269FF"/>
    <w:rsid w:val="00130BB0"/>
    <w:rsid w:val="00131986"/>
    <w:rsid w:val="00132F7E"/>
    <w:rsid w:val="00133C1F"/>
    <w:rsid w:val="00135433"/>
    <w:rsid w:val="0014091B"/>
    <w:rsid w:val="00140944"/>
    <w:rsid w:val="00143856"/>
    <w:rsid w:val="00143A6D"/>
    <w:rsid w:val="001453BC"/>
    <w:rsid w:val="00145E65"/>
    <w:rsid w:val="00147EEB"/>
    <w:rsid w:val="0015168C"/>
    <w:rsid w:val="001517DE"/>
    <w:rsid w:val="001525BB"/>
    <w:rsid w:val="00152716"/>
    <w:rsid w:val="00153622"/>
    <w:rsid w:val="001540CC"/>
    <w:rsid w:val="00154870"/>
    <w:rsid w:val="00154994"/>
    <w:rsid w:val="00155328"/>
    <w:rsid w:val="001554D8"/>
    <w:rsid w:val="00155D73"/>
    <w:rsid w:val="00160814"/>
    <w:rsid w:val="00160C75"/>
    <w:rsid w:val="00161677"/>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45C3"/>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215E"/>
    <w:rsid w:val="001B56A6"/>
    <w:rsid w:val="001B5BCC"/>
    <w:rsid w:val="001B6688"/>
    <w:rsid w:val="001B69E9"/>
    <w:rsid w:val="001B7C53"/>
    <w:rsid w:val="001C0C0B"/>
    <w:rsid w:val="001C0D22"/>
    <w:rsid w:val="001C0EE1"/>
    <w:rsid w:val="001C2A48"/>
    <w:rsid w:val="001C2A9E"/>
    <w:rsid w:val="001C3233"/>
    <w:rsid w:val="001C3BB4"/>
    <w:rsid w:val="001C3EA3"/>
    <w:rsid w:val="001C462B"/>
    <w:rsid w:val="001C4895"/>
    <w:rsid w:val="001C5117"/>
    <w:rsid w:val="001C6277"/>
    <w:rsid w:val="001D1355"/>
    <w:rsid w:val="001D1530"/>
    <w:rsid w:val="001D2B05"/>
    <w:rsid w:val="001D3F39"/>
    <w:rsid w:val="001D506C"/>
    <w:rsid w:val="001D7A0B"/>
    <w:rsid w:val="001E0025"/>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BC0"/>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4AA7"/>
    <w:rsid w:val="002552CC"/>
    <w:rsid w:val="00255311"/>
    <w:rsid w:val="00255B36"/>
    <w:rsid w:val="00256826"/>
    <w:rsid w:val="00257159"/>
    <w:rsid w:val="00257577"/>
    <w:rsid w:val="00261717"/>
    <w:rsid w:val="00262370"/>
    <w:rsid w:val="0026270D"/>
    <w:rsid w:val="00263BB6"/>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7A76"/>
    <w:rsid w:val="002810F3"/>
    <w:rsid w:val="002827D3"/>
    <w:rsid w:val="002828A0"/>
    <w:rsid w:val="00282A53"/>
    <w:rsid w:val="00284899"/>
    <w:rsid w:val="00285EA9"/>
    <w:rsid w:val="00285FE3"/>
    <w:rsid w:val="00286AF5"/>
    <w:rsid w:val="00286BC8"/>
    <w:rsid w:val="00291FA0"/>
    <w:rsid w:val="002933A6"/>
    <w:rsid w:val="00294610"/>
    <w:rsid w:val="00294C02"/>
    <w:rsid w:val="0029517C"/>
    <w:rsid w:val="00296370"/>
    <w:rsid w:val="00296808"/>
    <w:rsid w:val="00297417"/>
    <w:rsid w:val="00297883"/>
    <w:rsid w:val="00297944"/>
    <w:rsid w:val="002A136E"/>
    <w:rsid w:val="002A1B28"/>
    <w:rsid w:val="002A2942"/>
    <w:rsid w:val="002A310A"/>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4DC"/>
    <w:rsid w:val="002C6EEE"/>
    <w:rsid w:val="002C75DB"/>
    <w:rsid w:val="002D0F73"/>
    <w:rsid w:val="002D199B"/>
    <w:rsid w:val="002D25AC"/>
    <w:rsid w:val="002D349E"/>
    <w:rsid w:val="002D39A9"/>
    <w:rsid w:val="002E03EB"/>
    <w:rsid w:val="002E0648"/>
    <w:rsid w:val="002E07F3"/>
    <w:rsid w:val="002E26BB"/>
    <w:rsid w:val="002E2ABE"/>
    <w:rsid w:val="002E32B5"/>
    <w:rsid w:val="002E5FCC"/>
    <w:rsid w:val="002E66F2"/>
    <w:rsid w:val="002E7277"/>
    <w:rsid w:val="002E7426"/>
    <w:rsid w:val="002E7946"/>
    <w:rsid w:val="002F0230"/>
    <w:rsid w:val="002F16DC"/>
    <w:rsid w:val="002F1B87"/>
    <w:rsid w:val="002F23F4"/>
    <w:rsid w:val="002F3BFB"/>
    <w:rsid w:val="002F3F4A"/>
    <w:rsid w:val="002F678D"/>
    <w:rsid w:val="002F6E61"/>
    <w:rsid w:val="003000E6"/>
    <w:rsid w:val="003006BE"/>
    <w:rsid w:val="00300D0A"/>
    <w:rsid w:val="0030172E"/>
    <w:rsid w:val="00301BB5"/>
    <w:rsid w:val="00301ED8"/>
    <w:rsid w:val="00302B02"/>
    <w:rsid w:val="00303B00"/>
    <w:rsid w:val="00303B86"/>
    <w:rsid w:val="00304900"/>
    <w:rsid w:val="003053BE"/>
    <w:rsid w:val="00305834"/>
    <w:rsid w:val="003061F9"/>
    <w:rsid w:val="00306431"/>
    <w:rsid w:val="0031033F"/>
    <w:rsid w:val="00310C26"/>
    <w:rsid w:val="003121F7"/>
    <w:rsid w:val="003135EF"/>
    <w:rsid w:val="00313DE7"/>
    <w:rsid w:val="00315C80"/>
    <w:rsid w:val="00315FE6"/>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4991"/>
    <w:rsid w:val="00335A5E"/>
    <w:rsid w:val="00336964"/>
    <w:rsid w:val="00337076"/>
    <w:rsid w:val="00337CF0"/>
    <w:rsid w:val="00344E03"/>
    <w:rsid w:val="00345659"/>
    <w:rsid w:val="00345789"/>
    <w:rsid w:val="00345A5F"/>
    <w:rsid w:val="00345B52"/>
    <w:rsid w:val="00351CCF"/>
    <w:rsid w:val="00353D88"/>
    <w:rsid w:val="003542D4"/>
    <w:rsid w:val="003554A0"/>
    <w:rsid w:val="00357A79"/>
    <w:rsid w:val="0036067F"/>
    <w:rsid w:val="00362E83"/>
    <w:rsid w:val="00364677"/>
    <w:rsid w:val="00364828"/>
    <w:rsid w:val="00364D14"/>
    <w:rsid w:val="0036782F"/>
    <w:rsid w:val="0037089F"/>
    <w:rsid w:val="0037148E"/>
    <w:rsid w:val="0037266E"/>
    <w:rsid w:val="003735FF"/>
    <w:rsid w:val="003759D1"/>
    <w:rsid w:val="00375BDA"/>
    <w:rsid w:val="00376EC7"/>
    <w:rsid w:val="0037767E"/>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4D20"/>
    <w:rsid w:val="003A5C54"/>
    <w:rsid w:val="003A686E"/>
    <w:rsid w:val="003B034F"/>
    <w:rsid w:val="003B0C18"/>
    <w:rsid w:val="003B34FF"/>
    <w:rsid w:val="003B3945"/>
    <w:rsid w:val="003B4BB7"/>
    <w:rsid w:val="003B594B"/>
    <w:rsid w:val="003B60B8"/>
    <w:rsid w:val="003B62E8"/>
    <w:rsid w:val="003B68E7"/>
    <w:rsid w:val="003B7DAE"/>
    <w:rsid w:val="003C00F0"/>
    <w:rsid w:val="003C018C"/>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3D10"/>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89A"/>
    <w:rsid w:val="004264A1"/>
    <w:rsid w:val="0043043B"/>
    <w:rsid w:val="00432FF8"/>
    <w:rsid w:val="0043429B"/>
    <w:rsid w:val="0043475E"/>
    <w:rsid w:val="0043512F"/>
    <w:rsid w:val="00435C60"/>
    <w:rsid w:val="00436152"/>
    <w:rsid w:val="00440581"/>
    <w:rsid w:val="00440712"/>
    <w:rsid w:val="00440BEF"/>
    <w:rsid w:val="004452BC"/>
    <w:rsid w:val="004458C8"/>
    <w:rsid w:val="00446041"/>
    <w:rsid w:val="00446612"/>
    <w:rsid w:val="004509B0"/>
    <w:rsid w:val="00452276"/>
    <w:rsid w:val="00452606"/>
    <w:rsid w:val="004530A9"/>
    <w:rsid w:val="00453209"/>
    <w:rsid w:val="00453771"/>
    <w:rsid w:val="00453BD0"/>
    <w:rsid w:val="00454767"/>
    <w:rsid w:val="00454C5A"/>
    <w:rsid w:val="00455830"/>
    <w:rsid w:val="00455B99"/>
    <w:rsid w:val="00456EF9"/>
    <w:rsid w:val="00457D21"/>
    <w:rsid w:val="004611ED"/>
    <w:rsid w:val="0046197C"/>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1A44"/>
    <w:rsid w:val="004A2A17"/>
    <w:rsid w:val="004A422F"/>
    <w:rsid w:val="004A43B0"/>
    <w:rsid w:val="004A482C"/>
    <w:rsid w:val="004A5222"/>
    <w:rsid w:val="004A634E"/>
    <w:rsid w:val="004A6635"/>
    <w:rsid w:val="004A685B"/>
    <w:rsid w:val="004A7372"/>
    <w:rsid w:val="004A739C"/>
    <w:rsid w:val="004A7A2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2D"/>
    <w:rsid w:val="004D2AFC"/>
    <w:rsid w:val="004D3C79"/>
    <w:rsid w:val="004D4809"/>
    <w:rsid w:val="004D4B60"/>
    <w:rsid w:val="004D4CFE"/>
    <w:rsid w:val="004D4DAB"/>
    <w:rsid w:val="004D5752"/>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56"/>
    <w:rsid w:val="0050289C"/>
    <w:rsid w:val="00503922"/>
    <w:rsid w:val="0050406F"/>
    <w:rsid w:val="00504F49"/>
    <w:rsid w:val="00505965"/>
    <w:rsid w:val="005059D9"/>
    <w:rsid w:val="005061F4"/>
    <w:rsid w:val="0050748C"/>
    <w:rsid w:val="00507ABF"/>
    <w:rsid w:val="00510901"/>
    <w:rsid w:val="00511816"/>
    <w:rsid w:val="00511E9F"/>
    <w:rsid w:val="00513200"/>
    <w:rsid w:val="0052005E"/>
    <w:rsid w:val="005215D5"/>
    <w:rsid w:val="00522FAF"/>
    <w:rsid w:val="00523C79"/>
    <w:rsid w:val="00523CFC"/>
    <w:rsid w:val="00526420"/>
    <w:rsid w:val="0052683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B9C"/>
    <w:rsid w:val="00561D3F"/>
    <w:rsid w:val="00562017"/>
    <w:rsid w:val="0056246D"/>
    <w:rsid w:val="00563494"/>
    <w:rsid w:val="00565C38"/>
    <w:rsid w:val="005668D2"/>
    <w:rsid w:val="00566D26"/>
    <w:rsid w:val="0056701B"/>
    <w:rsid w:val="00567366"/>
    <w:rsid w:val="005675B3"/>
    <w:rsid w:val="005678C6"/>
    <w:rsid w:val="00570070"/>
    <w:rsid w:val="00570601"/>
    <w:rsid w:val="00571352"/>
    <w:rsid w:val="0057434E"/>
    <w:rsid w:val="0057626C"/>
    <w:rsid w:val="00576714"/>
    <w:rsid w:val="00576D0C"/>
    <w:rsid w:val="00577B85"/>
    <w:rsid w:val="00580085"/>
    <w:rsid w:val="00580574"/>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504"/>
    <w:rsid w:val="00595C06"/>
    <w:rsid w:val="00596674"/>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986"/>
    <w:rsid w:val="005E7B78"/>
    <w:rsid w:val="005F06BD"/>
    <w:rsid w:val="005F0711"/>
    <w:rsid w:val="005F26D2"/>
    <w:rsid w:val="005F4E44"/>
    <w:rsid w:val="005F6160"/>
    <w:rsid w:val="005F6ED8"/>
    <w:rsid w:val="006020E5"/>
    <w:rsid w:val="00603255"/>
    <w:rsid w:val="00603453"/>
    <w:rsid w:val="00603498"/>
    <w:rsid w:val="00605A7C"/>
    <w:rsid w:val="00606E15"/>
    <w:rsid w:val="0060714C"/>
    <w:rsid w:val="006071D4"/>
    <w:rsid w:val="006074B0"/>
    <w:rsid w:val="006074EE"/>
    <w:rsid w:val="00611461"/>
    <w:rsid w:val="00612548"/>
    <w:rsid w:val="00612782"/>
    <w:rsid w:val="006127B4"/>
    <w:rsid w:val="00613A9B"/>
    <w:rsid w:val="00613DB9"/>
    <w:rsid w:val="0061550F"/>
    <w:rsid w:val="0061630F"/>
    <w:rsid w:val="006163B3"/>
    <w:rsid w:val="00616B28"/>
    <w:rsid w:val="00616E1F"/>
    <w:rsid w:val="00617371"/>
    <w:rsid w:val="00617D32"/>
    <w:rsid w:val="00617FBB"/>
    <w:rsid w:val="006219CF"/>
    <w:rsid w:val="00623B73"/>
    <w:rsid w:val="00623E77"/>
    <w:rsid w:val="00625A33"/>
    <w:rsid w:val="0062688B"/>
    <w:rsid w:val="00627290"/>
    <w:rsid w:val="00630A25"/>
    <w:rsid w:val="00631100"/>
    <w:rsid w:val="006313FF"/>
    <w:rsid w:val="006318F4"/>
    <w:rsid w:val="006340CE"/>
    <w:rsid w:val="006346F7"/>
    <w:rsid w:val="0063594F"/>
    <w:rsid w:val="006360AD"/>
    <w:rsid w:val="006407B2"/>
    <w:rsid w:val="00640960"/>
    <w:rsid w:val="0064109E"/>
    <w:rsid w:val="006416F5"/>
    <w:rsid w:val="00641BF0"/>
    <w:rsid w:val="00642097"/>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4B22"/>
    <w:rsid w:val="0066608D"/>
    <w:rsid w:val="0066687B"/>
    <w:rsid w:val="00667A96"/>
    <w:rsid w:val="0067062D"/>
    <w:rsid w:val="0067099D"/>
    <w:rsid w:val="00671360"/>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34F"/>
    <w:rsid w:val="00694806"/>
    <w:rsid w:val="006949A0"/>
    <w:rsid w:val="00695E3C"/>
    <w:rsid w:val="00695E43"/>
    <w:rsid w:val="00697672"/>
    <w:rsid w:val="00697D77"/>
    <w:rsid w:val="00697DAA"/>
    <w:rsid w:val="006A0026"/>
    <w:rsid w:val="006A05C3"/>
    <w:rsid w:val="006A0CD2"/>
    <w:rsid w:val="006A35A7"/>
    <w:rsid w:val="006A4E8C"/>
    <w:rsid w:val="006A6546"/>
    <w:rsid w:val="006A6EA2"/>
    <w:rsid w:val="006A73FD"/>
    <w:rsid w:val="006A7A48"/>
    <w:rsid w:val="006B0970"/>
    <w:rsid w:val="006B1368"/>
    <w:rsid w:val="006B13FA"/>
    <w:rsid w:val="006B1526"/>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AE1"/>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A7F"/>
    <w:rsid w:val="007171F1"/>
    <w:rsid w:val="00721BBE"/>
    <w:rsid w:val="00721F16"/>
    <w:rsid w:val="00722065"/>
    <w:rsid w:val="00722EDC"/>
    <w:rsid w:val="007238A0"/>
    <w:rsid w:val="007242AE"/>
    <w:rsid w:val="00725860"/>
    <w:rsid w:val="00726912"/>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47FEB"/>
    <w:rsid w:val="007503CC"/>
    <w:rsid w:val="0075150D"/>
    <w:rsid w:val="00752A91"/>
    <w:rsid w:val="007532BD"/>
    <w:rsid w:val="00753AEC"/>
    <w:rsid w:val="00753EA7"/>
    <w:rsid w:val="00754A1E"/>
    <w:rsid w:val="00754E23"/>
    <w:rsid w:val="00756D68"/>
    <w:rsid w:val="007611AB"/>
    <w:rsid w:val="00761E2A"/>
    <w:rsid w:val="00763399"/>
    <w:rsid w:val="00764805"/>
    <w:rsid w:val="00765970"/>
    <w:rsid w:val="0076740F"/>
    <w:rsid w:val="0076784C"/>
    <w:rsid w:val="007706CF"/>
    <w:rsid w:val="0077109E"/>
    <w:rsid w:val="00771956"/>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57E"/>
    <w:rsid w:val="007877C0"/>
    <w:rsid w:val="00787F50"/>
    <w:rsid w:val="0079025D"/>
    <w:rsid w:val="00790337"/>
    <w:rsid w:val="007906DB"/>
    <w:rsid w:val="007925A7"/>
    <w:rsid w:val="00793022"/>
    <w:rsid w:val="0079311F"/>
    <w:rsid w:val="00795278"/>
    <w:rsid w:val="00795A05"/>
    <w:rsid w:val="00797442"/>
    <w:rsid w:val="007A0D21"/>
    <w:rsid w:val="007A0E9B"/>
    <w:rsid w:val="007A1239"/>
    <w:rsid w:val="007A16DD"/>
    <w:rsid w:val="007A3EBD"/>
    <w:rsid w:val="007A3F42"/>
    <w:rsid w:val="007A40ED"/>
    <w:rsid w:val="007A70AC"/>
    <w:rsid w:val="007A7656"/>
    <w:rsid w:val="007B036F"/>
    <w:rsid w:val="007B0FBD"/>
    <w:rsid w:val="007B2C5E"/>
    <w:rsid w:val="007B379D"/>
    <w:rsid w:val="007B3F24"/>
    <w:rsid w:val="007B66BC"/>
    <w:rsid w:val="007B6804"/>
    <w:rsid w:val="007B68F5"/>
    <w:rsid w:val="007B7646"/>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41E"/>
    <w:rsid w:val="007D6516"/>
    <w:rsid w:val="007D66B3"/>
    <w:rsid w:val="007D6B60"/>
    <w:rsid w:val="007E082E"/>
    <w:rsid w:val="007E183D"/>
    <w:rsid w:val="007E3510"/>
    <w:rsid w:val="007E3CD8"/>
    <w:rsid w:val="007E4136"/>
    <w:rsid w:val="007E4DFD"/>
    <w:rsid w:val="007E6C1B"/>
    <w:rsid w:val="007F0744"/>
    <w:rsid w:val="007F0C10"/>
    <w:rsid w:val="007F15DB"/>
    <w:rsid w:val="007F1932"/>
    <w:rsid w:val="007F267E"/>
    <w:rsid w:val="007F32C2"/>
    <w:rsid w:val="007F3841"/>
    <w:rsid w:val="007F4FE5"/>
    <w:rsid w:val="007F5411"/>
    <w:rsid w:val="007F6508"/>
    <w:rsid w:val="00802358"/>
    <w:rsid w:val="00802C58"/>
    <w:rsid w:val="00802FA7"/>
    <w:rsid w:val="00804AC8"/>
    <w:rsid w:val="00804C48"/>
    <w:rsid w:val="00805EE9"/>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1B78"/>
    <w:rsid w:val="008239D7"/>
    <w:rsid w:val="0082401D"/>
    <w:rsid w:val="00824384"/>
    <w:rsid w:val="0082529F"/>
    <w:rsid w:val="00826ABE"/>
    <w:rsid w:val="008300D4"/>
    <w:rsid w:val="0083050B"/>
    <w:rsid w:val="00830884"/>
    <w:rsid w:val="00831A19"/>
    <w:rsid w:val="00832099"/>
    <w:rsid w:val="00832B2E"/>
    <w:rsid w:val="00833DEA"/>
    <w:rsid w:val="00833F8C"/>
    <w:rsid w:val="00834061"/>
    <w:rsid w:val="00836023"/>
    <w:rsid w:val="0083664D"/>
    <w:rsid w:val="00837345"/>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315"/>
    <w:rsid w:val="008628A4"/>
    <w:rsid w:val="00863659"/>
    <w:rsid w:val="008636DA"/>
    <w:rsid w:val="00865DD3"/>
    <w:rsid w:val="0086636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298"/>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3BED"/>
    <w:rsid w:val="0089403F"/>
    <w:rsid w:val="008951AF"/>
    <w:rsid w:val="0089534E"/>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363E"/>
    <w:rsid w:val="008E3814"/>
    <w:rsid w:val="008E42F3"/>
    <w:rsid w:val="008E55C1"/>
    <w:rsid w:val="008E66EB"/>
    <w:rsid w:val="008E7764"/>
    <w:rsid w:val="008E7A1F"/>
    <w:rsid w:val="008F3F11"/>
    <w:rsid w:val="008F43A2"/>
    <w:rsid w:val="008F57F6"/>
    <w:rsid w:val="008F58BD"/>
    <w:rsid w:val="008F7141"/>
    <w:rsid w:val="008F7A8F"/>
    <w:rsid w:val="009005FD"/>
    <w:rsid w:val="009006F3"/>
    <w:rsid w:val="009029CE"/>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672"/>
    <w:rsid w:val="00931998"/>
    <w:rsid w:val="00932099"/>
    <w:rsid w:val="009336F2"/>
    <w:rsid w:val="00933E76"/>
    <w:rsid w:val="00934E4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B7F"/>
    <w:rsid w:val="00972FF9"/>
    <w:rsid w:val="00974827"/>
    <w:rsid w:val="00974E86"/>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2F0C"/>
    <w:rsid w:val="00993120"/>
    <w:rsid w:val="00993C19"/>
    <w:rsid w:val="009944C0"/>
    <w:rsid w:val="009950F8"/>
    <w:rsid w:val="0099599E"/>
    <w:rsid w:val="00995D28"/>
    <w:rsid w:val="00996FE0"/>
    <w:rsid w:val="00997354"/>
    <w:rsid w:val="009A0C6E"/>
    <w:rsid w:val="009A110F"/>
    <w:rsid w:val="009A2491"/>
    <w:rsid w:val="009A3652"/>
    <w:rsid w:val="009A4416"/>
    <w:rsid w:val="009A4E33"/>
    <w:rsid w:val="009A5A6C"/>
    <w:rsid w:val="009B030D"/>
    <w:rsid w:val="009B1152"/>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772"/>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4ED"/>
    <w:rsid w:val="00A65A54"/>
    <w:rsid w:val="00A65CA7"/>
    <w:rsid w:val="00A65EA2"/>
    <w:rsid w:val="00A664F5"/>
    <w:rsid w:val="00A6671B"/>
    <w:rsid w:val="00A67E9E"/>
    <w:rsid w:val="00A7075D"/>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90861"/>
    <w:rsid w:val="00A90EFD"/>
    <w:rsid w:val="00A917B3"/>
    <w:rsid w:val="00A92BB6"/>
    <w:rsid w:val="00A92F01"/>
    <w:rsid w:val="00A94CA9"/>
    <w:rsid w:val="00A94FEE"/>
    <w:rsid w:val="00A9640A"/>
    <w:rsid w:val="00AA131A"/>
    <w:rsid w:val="00AA1936"/>
    <w:rsid w:val="00AA35C0"/>
    <w:rsid w:val="00AA3DF0"/>
    <w:rsid w:val="00AA5441"/>
    <w:rsid w:val="00AA5F7C"/>
    <w:rsid w:val="00AA65EE"/>
    <w:rsid w:val="00AA7736"/>
    <w:rsid w:val="00AB0A53"/>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2CC"/>
    <w:rsid w:val="00B033EC"/>
    <w:rsid w:val="00B03A71"/>
    <w:rsid w:val="00B03EF2"/>
    <w:rsid w:val="00B066F0"/>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37BC"/>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46EF9"/>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3F"/>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248E"/>
    <w:rsid w:val="00BC35D8"/>
    <w:rsid w:val="00BC45B9"/>
    <w:rsid w:val="00BC5F6C"/>
    <w:rsid w:val="00BC6925"/>
    <w:rsid w:val="00BC7509"/>
    <w:rsid w:val="00BC794B"/>
    <w:rsid w:val="00BC7A55"/>
    <w:rsid w:val="00BC7F70"/>
    <w:rsid w:val="00BD09EA"/>
    <w:rsid w:val="00BD2D16"/>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302E"/>
    <w:rsid w:val="00C03CCF"/>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54C"/>
    <w:rsid w:val="00C227ED"/>
    <w:rsid w:val="00C22AA0"/>
    <w:rsid w:val="00C2409E"/>
    <w:rsid w:val="00C24445"/>
    <w:rsid w:val="00C24F87"/>
    <w:rsid w:val="00C2600B"/>
    <w:rsid w:val="00C261AC"/>
    <w:rsid w:val="00C26702"/>
    <w:rsid w:val="00C26F91"/>
    <w:rsid w:val="00C3207A"/>
    <w:rsid w:val="00C33395"/>
    <w:rsid w:val="00C3400A"/>
    <w:rsid w:val="00C346DC"/>
    <w:rsid w:val="00C35A89"/>
    <w:rsid w:val="00C36F72"/>
    <w:rsid w:val="00C40313"/>
    <w:rsid w:val="00C405A7"/>
    <w:rsid w:val="00C4064E"/>
    <w:rsid w:val="00C40B79"/>
    <w:rsid w:val="00C40BA4"/>
    <w:rsid w:val="00C420A3"/>
    <w:rsid w:val="00C43EBA"/>
    <w:rsid w:val="00C44263"/>
    <w:rsid w:val="00C46B45"/>
    <w:rsid w:val="00C50258"/>
    <w:rsid w:val="00C50407"/>
    <w:rsid w:val="00C51848"/>
    <w:rsid w:val="00C51BF8"/>
    <w:rsid w:val="00C51C9D"/>
    <w:rsid w:val="00C524B4"/>
    <w:rsid w:val="00C528D6"/>
    <w:rsid w:val="00C52982"/>
    <w:rsid w:val="00C53B39"/>
    <w:rsid w:val="00C53B52"/>
    <w:rsid w:val="00C549EE"/>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2BA8"/>
    <w:rsid w:val="00C7477F"/>
    <w:rsid w:val="00C75B2E"/>
    <w:rsid w:val="00C75ED2"/>
    <w:rsid w:val="00C776DE"/>
    <w:rsid w:val="00C8012B"/>
    <w:rsid w:val="00C81D3F"/>
    <w:rsid w:val="00C82028"/>
    <w:rsid w:val="00C8212F"/>
    <w:rsid w:val="00C82F2E"/>
    <w:rsid w:val="00C852F0"/>
    <w:rsid w:val="00C86095"/>
    <w:rsid w:val="00C86349"/>
    <w:rsid w:val="00C864E7"/>
    <w:rsid w:val="00C9391F"/>
    <w:rsid w:val="00C93AC5"/>
    <w:rsid w:val="00C945A7"/>
    <w:rsid w:val="00C9481E"/>
    <w:rsid w:val="00C94E09"/>
    <w:rsid w:val="00C95D91"/>
    <w:rsid w:val="00C95F41"/>
    <w:rsid w:val="00C96A02"/>
    <w:rsid w:val="00C96D42"/>
    <w:rsid w:val="00C97F89"/>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813"/>
    <w:rsid w:val="00CD632A"/>
    <w:rsid w:val="00CD64E8"/>
    <w:rsid w:val="00CD64EE"/>
    <w:rsid w:val="00CD6D90"/>
    <w:rsid w:val="00CD7645"/>
    <w:rsid w:val="00CD7BF2"/>
    <w:rsid w:val="00CE3435"/>
    <w:rsid w:val="00CE354F"/>
    <w:rsid w:val="00CE372A"/>
    <w:rsid w:val="00CE57E7"/>
    <w:rsid w:val="00CE66B6"/>
    <w:rsid w:val="00CE69F2"/>
    <w:rsid w:val="00CE7F6E"/>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26581"/>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45"/>
    <w:rsid w:val="00D55FF7"/>
    <w:rsid w:val="00D564ED"/>
    <w:rsid w:val="00D569EC"/>
    <w:rsid w:val="00D57EBC"/>
    <w:rsid w:val="00D6065B"/>
    <w:rsid w:val="00D61FB3"/>
    <w:rsid w:val="00D626E2"/>
    <w:rsid w:val="00D62F4A"/>
    <w:rsid w:val="00D63949"/>
    <w:rsid w:val="00D64C17"/>
    <w:rsid w:val="00D64F37"/>
    <w:rsid w:val="00D660E3"/>
    <w:rsid w:val="00D66E7D"/>
    <w:rsid w:val="00D674C0"/>
    <w:rsid w:val="00D674E9"/>
    <w:rsid w:val="00D6762A"/>
    <w:rsid w:val="00D67E73"/>
    <w:rsid w:val="00D70643"/>
    <w:rsid w:val="00D721B1"/>
    <w:rsid w:val="00D738AF"/>
    <w:rsid w:val="00D739D2"/>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CA"/>
    <w:rsid w:val="00DC07E5"/>
    <w:rsid w:val="00DC0EC4"/>
    <w:rsid w:val="00DC19FF"/>
    <w:rsid w:val="00DC29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18B"/>
    <w:rsid w:val="00E00CA4"/>
    <w:rsid w:val="00E00F6B"/>
    <w:rsid w:val="00E01055"/>
    <w:rsid w:val="00E026F2"/>
    <w:rsid w:val="00E033D1"/>
    <w:rsid w:val="00E03F06"/>
    <w:rsid w:val="00E06E64"/>
    <w:rsid w:val="00E072B4"/>
    <w:rsid w:val="00E101E9"/>
    <w:rsid w:val="00E10B51"/>
    <w:rsid w:val="00E10C81"/>
    <w:rsid w:val="00E11200"/>
    <w:rsid w:val="00E117C3"/>
    <w:rsid w:val="00E12512"/>
    <w:rsid w:val="00E12726"/>
    <w:rsid w:val="00E12A73"/>
    <w:rsid w:val="00E13676"/>
    <w:rsid w:val="00E1407A"/>
    <w:rsid w:val="00E14DBB"/>
    <w:rsid w:val="00E14F1D"/>
    <w:rsid w:val="00E155E9"/>
    <w:rsid w:val="00E2141C"/>
    <w:rsid w:val="00E21BCE"/>
    <w:rsid w:val="00E22575"/>
    <w:rsid w:val="00E24198"/>
    <w:rsid w:val="00E2581F"/>
    <w:rsid w:val="00E26346"/>
    <w:rsid w:val="00E30097"/>
    <w:rsid w:val="00E30305"/>
    <w:rsid w:val="00E30A15"/>
    <w:rsid w:val="00E30CCC"/>
    <w:rsid w:val="00E30EC3"/>
    <w:rsid w:val="00E311CD"/>
    <w:rsid w:val="00E32C8B"/>
    <w:rsid w:val="00E333B6"/>
    <w:rsid w:val="00E334BB"/>
    <w:rsid w:val="00E33A34"/>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79DE"/>
    <w:rsid w:val="00E706C4"/>
    <w:rsid w:val="00E71AEF"/>
    <w:rsid w:val="00E71DF8"/>
    <w:rsid w:val="00E72FF1"/>
    <w:rsid w:val="00E73AFC"/>
    <w:rsid w:val="00E74373"/>
    <w:rsid w:val="00E763C8"/>
    <w:rsid w:val="00E77B1B"/>
    <w:rsid w:val="00E77CE5"/>
    <w:rsid w:val="00E8147A"/>
    <w:rsid w:val="00E81B18"/>
    <w:rsid w:val="00E822DC"/>
    <w:rsid w:val="00E823C8"/>
    <w:rsid w:val="00E823F4"/>
    <w:rsid w:val="00E82F72"/>
    <w:rsid w:val="00E840B4"/>
    <w:rsid w:val="00E85D8F"/>
    <w:rsid w:val="00E877E7"/>
    <w:rsid w:val="00E91F75"/>
    <w:rsid w:val="00E93652"/>
    <w:rsid w:val="00E93C4A"/>
    <w:rsid w:val="00E93DEA"/>
    <w:rsid w:val="00E9432F"/>
    <w:rsid w:val="00E9643F"/>
    <w:rsid w:val="00E967C7"/>
    <w:rsid w:val="00E96CC9"/>
    <w:rsid w:val="00EA2E9A"/>
    <w:rsid w:val="00EA4BA7"/>
    <w:rsid w:val="00EA54F3"/>
    <w:rsid w:val="00EA6CAC"/>
    <w:rsid w:val="00EA7C74"/>
    <w:rsid w:val="00EA7CF4"/>
    <w:rsid w:val="00EA7E5F"/>
    <w:rsid w:val="00EB0187"/>
    <w:rsid w:val="00EB046A"/>
    <w:rsid w:val="00EB06B3"/>
    <w:rsid w:val="00EB1CD0"/>
    <w:rsid w:val="00EB2023"/>
    <w:rsid w:val="00EB24DE"/>
    <w:rsid w:val="00EB449B"/>
    <w:rsid w:val="00EB4819"/>
    <w:rsid w:val="00EB5452"/>
    <w:rsid w:val="00EB622B"/>
    <w:rsid w:val="00EC21F9"/>
    <w:rsid w:val="00EC38D5"/>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046D"/>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C3D"/>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074"/>
    <w:rsid w:val="00F575C7"/>
    <w:rsid w:val="00F60EF4"/>
    <w:rsid w:val="00F61344"/>
    <w:rsid w:val="00F6136E"/>
    <w:rsid w:val="00F6273D"/>
    <w:rsid w:val="00F64081"/>
    <w:rsid w:val="00F6414B"/>
    <w:rsid w:val="00F65FE8"/>
    <w:rsid w:val="00F664F3"/>
    <w:rsid w:val="00F665F5"/>
    <w:rsid w:val="00F67317"/>
    <w:rsid w:val="00F70722"/>
    <w:rsid w:val="00F717C7"/>
    <w:rsid w:val="00F719B7"/>
    <w:rsid w:val="00F735C5"/>
    <w:rsid w:val="00F74149"/>
    <w:rsid w:val="00F744EA"/>
    <w:rsid w:val="00F76C57"/>
    <w:rsid w:val="00F77596"/>
    <w:rsid w:val="00F80923"/>
    <w:rsid w:val="00F80F13"/>
    <w:rsid w:val="00F81322"/>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39"/>
    <w:rsid w:val="00F94194"/>
    <w:rsid w:val="00F94D05"/>
    <w:rsid w:val="00F95F7E"/>
    <w:rsid w:val="00F963F7"/>
    <w:rsid w:val="00FA2640"/>
    <w:rsid w:val="00FA475B"/>
    <w:rsid w:val="00FA47B3"/>
    <w:rsid w:val="00FA497C"/>
    <w:rsid w:val="00FA51B4"/>
    <w:rsid w:val="00FA5412"/>
    <w:rsid w:val="00FA55BB"/>
    <w:rsid w:val="00FA6204"/>
    <w:rsid w:val="00FA7E88"/>
    <w:rsid w:val="00FB0C60"/>
    <w:rsid w:val="00FB20D3"/>
    <w:rsid w:val="00FB2526"/>
    <w:rsid w:val="00FB300E"/>
    <w:rsid w:val="00FB3466"/>
    <w:rsid w:val="00FB3AA6"/>
    <w:rsid w:val="00FB4DDB"/>
    <w:rsid w:val="00FB739A"/>
    <w:rsid w:val="00FC3372"/>
    <w:rsid w:val="00FC4495"/>
    <w:rsid w:val="00FC59AA"/>
    <w:rsid w:val="00FC764A"/>
    <w:rsid w:val="00FD00AD"/>
    <w:rsid w:val="00FD1193"/>
    <w:rsid w:val="00FD24E1"/>
    <w:rsid w:val="00FD33F2"/>
    <w:rsid w:val="00FD3630"/>
    <w:rsid w:val="00FD4F6D"/>
    <w:rsid w:val="00FD75B8"/>
    <w:rsid w:val="00FD78E1"/>
    <w:rsid w:val="00FE109F"/>
    <w:rsid w:val="00FE1185"/>
    <w:rsid w:val="00FE31A7"/>
    <w:rsid w:val="00FE3C1C"/>
    <w:rsid w:val="00FE4A2B"/>
    <w:rsid w:val="00FE5C52"/>
    <w:rsid w:val="00FE5F8C"/>
    <w:rsid w:val="00FF1F6D"/>
    <w:rsid w:val="00FF1FB6"/>
    <w:rsid w:val="00FF2062"/>
    <w:rsid w:val="00FF3941"/>
    <w:rsid w:val="00FF4095"/>
    <w:rsid w:val="00FF48BD"/>
    <w:rsid w:val="00FF4F64"/>
    <w:rsid w:val="00FF504B"/>
    <w:rsid w:val="00FF53A5"/>
    <w:rsid w:val="00FF682A"/>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E2997-60BC-4B70-9B41-01BB469A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5</cp:revision>
  <dcterms:created xsi:type="dcterms:W3CDTF">2018-09-29T01:02:00Z</dcterms:created>
  <dcterms:modified xsi:type="dcterms:W3CDTF">2018-09-29T01:05:00Z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(3)5YfzijXuMNWK9gOj8FEeyj94i8NzG6MHwK2N84Dbshg6BaY4DwPPJ1wG/B3Vm6dzh8f7wNQm
cOIZa5vFlawEBbzOzykoK6bOog0CpD3tbFPMebzkjezfSO97ZzPFSMMnko1jo4wTjFdV97cC
Aq2ys2eENPwOjsXvkx5fxjMjOL+3ZJ51FzEU0SSsGGduhM7XgETmVAoqzIJFeFPseDtDAFVe
wUITm5TsKuGLxMU+S4</vt:lpwstr>
  </property>
  <property fmtid="{D5CDD505-2E9C-101B-9397-08002B2CF9AE}" pid="3" name="_2015_ms_pID_7253431">
    <vt:lpwstr>/B8Yg8IfMQPpqdtESnaTH+lIU0rKEBbmNrRuZw6GbO/Gpc/X7Tankt
jA9lm0BdYleg1u+QqOX1Z6j9ZnZj6J3Rbrpy5mwnlBnFXfv1T+mFJ/vmpCf2gs9llSyIs5Lc
ky0frFcrTIzXLImaDpmCKEICKjhzau0qEUcd+mvki3FTXWWNpk5SZOygFtX/pSMk9nZNzxVU
yuNNQJLvT6Vtv1fY45MKVXEEdP2t7dooTDK/</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1538182856</vt:lpwstr>
  </property>
</Properties>
</file>