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7788727B"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8C090F">
        <w:rPr>
          <w:rFonts w:ascii="Arial" w:hAnsi="Arial"/>
          <w:b/>
          <w:lang w:val="en-US"/>
        </w:rPr>
        <w:t>4</w:t>
      </w:r>
      <w:r w:rsidR="00D6375C" w:rsidRPr="00536C1E">
        <w:rPr>
          <w:rFonts w:ascii="Arial" w:hAnsi="Arial"/>
          <w:b/>
          <w:lang w:val="en-US"/>
        </w:rPr>
        <w:tab/>
      </w:r>
      <w:r w:rsidR="00763F0E" w:rsidRPr="00763F0E">
        <w:rPr>
          <w:rFonts w:ascii="Arial" w:hAnsi="Arial"/>
          <w:b/>
          <w:lang w:val="en-US"/>
        </w:rPr>
        <w:t>R1-</w:t>
      </w:r>
      <w:r w:rsidR="002D43BB" w:rsidRPr="002D43BB">
        <w:rPr>
          <w:rFonts w:ascii="Arial" w:hAnsi="Arial"/>
          <w:b/>
          <w:lang w:val="en-US"/>
        </w:rPr>
        <w:t>1808345</w:t>
      </w:r>
    </w:p>
    <w:p w14:paraId="66354B83" w14:textId="42BAAA0D" w:rsidR="00113916" w:rsidRPr="00F97042" w:rsidRDefault="008C090F" w:rsidP="00113916">
      <w:pPr>
        <w:rPr>
          <w:rFonts w:ascii="Arial" w:hAnsi="Arial"/>
          <w:b/>
          <w:lang w:val="en-AU"/>
        </w:rPr>
      </w:pPr>
      <w:r w:rsidRPr="008C090F">
        <w:rPr>
          <w:rFonts w:ascii="Arial" w:hAnsi="Arial"/>
          <w:b/>
          <w:lang w:val="en-AU"/>
        </w:rPr>
        <w:t>Gothenburg, Sweden, August 20</w:t>
      </w:r>
      <w:r w:rsidRPr="008C090F">
        <w:rPr>
          <w:rFonts w:ascii="Arial" w:hAnsi="Arial"/>
          <w:b/>
          <w:vertAlign w:val="superscript"/>
          <w:lang w:val="en-AU"/>
        </w:rPr>
        <w:t>th</w:t>
      </w:r>
      <w:r w:rsidRPr="008C090F">
        <w:rPr>
          <w:rFonts w:ascii="Arial" w:hAnsi="Arial"/>
          <w:b/>
          <w:lang w:val="en-AU"/>
        </w:rPr>
        <w:t xml:space="preserve"> – 24</w:t>
      </w:r>
      <w:r w:rsidRPr="008C090F">
        <w:rPr>
          <w:rFonts w:ascii="Arial" w:hAnsi="Arial"/>
          <w:b/>
          <w:vertAlign w:val="superscript"/>
          <w:lang w:val="en-AU"/>
        </w:rPr>
        <w:t>th</w:t>
      </w:r>
      <w:r w:rsidR="00EA6399" w:rsidRPr="00EA6399">
        <w:rPr>
          <w:rFonts w:ascii="Arial" w:hAnsi="Arial"/>
          <w:b/>
          <w:lang w:val="en-AU"/>
        </w:rPr>
        <w:t xml:space="preserve">,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45198420"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8C090F">
        <w:rPr>
          <w:b/>
          <w:lang w:val="en-US"/>
        </w:rPr>
        <w:t>7.2.6.</w:t>
      </w:r>
      <w:r w:rsidR="002D43BB">
        <w:rPr>
          <w:b/>
          <w:lang w:val="en-US"/>
        </w:rPr>
        <w:t>3</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78A0D127"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2D43BB" w:rsidRPr="002D43BB">
        <w:rPr>
          <w:b/>
          <w:color w:val="000000"/>
          <w:lang w:val="en-US"/>
        </w:rPr>
        <w:t>On Enhancement of UL grant-free transmissions</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08AB9CCD" w14:textId="2303BE07" w:rsidR="008C090F" w:rsidRDefault="008C090F" w:rsidP="00226014">
      <w:pPr>
        <w:jc w:val="both"/>
        <w:rPr>
          <w:rFonts w:eastAsia="MS Mincho"/>
          <w:lang w:val="en-US"/>
        </w:rPr>
      </w:pPr>
      <w:r>
        <w:rPr>
          <w:rFonts w:eastAsia="MS Mincho"/>
          <w:lang w:val="en-US"/>
        </w:rPr>
        <w:t>A</w:t>
      </w:r>
      <w:r w:rsidR="00A84319">
        <w:rPr>
          <w:rFonts w:eastAsia="MS Mincho"/>
          <w:lang w:val="en-US"/>
        </w:rPr>
        <w:t>n</w:t>
      </w:r>
      <w:r>
        <w:rPr>
          <w:rFonts w:eastAsia="MS Mincho"/>
          <w:lang w:val="en-US"/>
        </w:rPr>
        <w:t xml:space="preserve"> SI was approved </w:t>
      </w:r>
      <w:r w:rsidR="00F272E6">
        <w:rPr>
          <w:rFonts w:eastAsia="MS Mincho"/>
          <w:lang w:val="en-US"/>
        </w:rPr>
        <w:t xml:space="preserve">on </w:t>
      </w:r>
      <w:r w:rsidR="00A84319">
        <w:rPr>
          <w:rFonts w:eastAsia="MS Mincho"/>
          <w:lang w:val="en-US"/>
        </w:rPr>
        <w:t xml:space="preserve">physical layer enhancements </w:t>
      </w:r>
      <w:r w:rsidR="00F272E6">
        <w:rPr>
          <w:rFonts w:eastAsia="MS Mincho"/>
          <w:lang w:val="en-US"/>
        </w:rPr>
        <w:t>for NR URLLC</w:t>
      </w:r>
      <w:r w:rsidR="00A84319">
        <w:rPr>
          <w:rFonts w:eastAsia="MS Mincho"/>
          <w:lang w:val="en-US"/>
        </w:rPr>
        <w:t xml:space="preserve"> including objective on the enhancement of uplink configured grant transmissions,</w:t>
      </w:r>
      <w:r w:rsidR="00EF4ADC">
        <w:rPr>
          <w:rFonts w:eastAsia="MS Mincho"/>
          <w:lang w:val="en-US"/>
        </w:rPr>
        <w:t xml:space="preserve"> as follows [1]:</w:t>
      </w:r>
    </w:p>
    <w:tbl>
      <w:tblPr>
        <w:tblStyle w:val="TableGrid"/>
        <w:tblW w:w="0" w:type="auto"/>
        <w:tblLook w:val="04A0" w:firstRow="1" w:lastRow="0" w:firstColumn="1" w:lastColumn="0" w:noHBand="0" w:noVBand="1"/>
      </w:tblPr>
      <w:tblGrid>
        <w:gridCol w:w="9631"/>
      </w:tblGrid>
      <w:tr w:rsidR="002D43BB" w14:paraId="13D050A6" w14:textId="77777777" w:rsidTr="002D43BB">
        <w:tc>
          <w:tcPr>
            <w:tcW w:w="9631" w:type="dxa"/>
          </w:tcPr>
          <w:p w14:paraId="33B427B0" w14:textId="77777777" w:rsidR="00C7777E" w:rsidRDefault="00C7777E" w:rsidP="002D43BB">
            <w:pPr>
              <w:tabs>
                <w:tab w:val="num" w:pos="2160"/>
              </w:tabs>
              <w:spacing w:after="0" w:line="240" w:lineRule="auto"/>
              <w:jc w:val="both"/>
              <w:rPr>
                <w:rFonts w:ascii="Times New Roman" w:eastAsia="Times New Roman" w:hAnsi="Times New Roman" w:cs="Times New Roman"/>
                <w:bCs/>
                <w:sz w:val="20"/>
                <w:szCs w:val="20"/>
              </w:rPr>
            </w:pPr>
          </w:p>
          <w:p w14:paraId="555D5A30" w14:textId="77777777" w:rsidR="002D43BB" w:rsidRPr="002D43BB" w:rsidRDefault="002D43BB" w:rsidP="002D43BB">
            <w:pPr>
              <w:tabs>
                <w:tab w:val="num" w:pos="2160"/>
              </w:tabs>
              <w:spacing w:after="0" w:line="240" w:lineRule="auto"/>
              <w:jc w:val="both"/>
              <w:rPr>
                <w:rFonts w:ascii="Times New Roman" w:eastAsia="Times New Roman" w:hAnsi="Times New Roman" w:cs="Times New Roman"/>
                <w:bCs/>
                <w:sz w:val="20"/>
                <w:szCs w:val="20"/>
              </w:rPr>
            </w:pPr>
            <w:r w:rsidRPr="002D43BB">
              <w:rPr>
                <w:rFonts w:ascii="Times New Roman" w:eastAsia="Times New Roman" w:hAnsi="Times New Roman" w:cs="Times New Roman"/>
                <w:bCs/>
                <w:sz w:val="20"/>
                <w:szCs w:val="20"/>
              </w:rPr>
              <w:t>Enhanced UL configured grant (grant free) transmissions, with study focusing on improved configured grant operation, example methods such as explicit HARQ-ACK, ensuring K repetitions and mini-slot repetitions within a slot. (RAN1/RAN2)</w:t>
            </w:r>
          </w:p>
          <w:p w14:paraId="66ACF217" w14:textId="7959CBCF" w:rsidR="002D43BB" w:rsidRPr="002D43BB" w:rsidRDefault="002D43BB" w:rsidP="002D43BB">
            <w:pPr>
              <w:tabs>
                <w:tab w:val="num" w:pos="2160"/>
              </w:tabs>
              <w:spacing w:after="0" w:line="240" w:lineRule="auto"/>
              <w:jc w:val="both"/>
              <w:rPr>
                <w:rFonts w:ascii="Times New Roman" w:eastAsia="Times New Roman" w:hAnsi="Times New Roman" w:cs="Times New Roman"/>
                <w:bCs/>
                <w:sz w:val="20"/>
                <w:szCs w:val="20"/>
                <w:lang w:val="en-US"/>
              </w:rPr>
            </w:pPr>
            <w:r w:rsidRPr="002D43BB">
              <w:rPr>
                <w:rFonts w:ascii="Times New Roman" w:eastAsia="Times New Roman" w:hAnsi="Times New Roman" w:cs="Times New Roman"/>
                <w:bCs/>
                <w:sz w:val="20"/>
                <w:szCs w:val="20"/>
                <w:lang w:val="en-US"/>
              </w:rPr>
              <w:t xml:space="preserve"> </w:t>
            </w:r>
          </w:p>
        </w:tc>
      </w:tr>
    </w:tbl>
    <w:p w14:paraId="36411D2C" w14:textId="77777777" w:rsidR="00F272E6" w:rsidRDefault="00F272E6" w:rsidP="00226014">
      <w:pPr>
        <w:jc w:val="both"/>
        <w:rPr>
          <w:rFonts w:eastAsia="MS Mincho"/>
          <w:lang w:val="en-US"/>
        </w:rPr>
      </w:pPr>
    </w:p>
    <w:p w14:paraId="6EED756E" w14:textId="619DE078" w:rsidR="003C4ED0" w:rsidRDefault="003C4ED0" w:rsidP="00226014">
      <w:pPr>
        <w:jc w:val="both"/>
        <w:rPr>
          <w:rFonts w:eastAsia="MS Mincho"/>
          <w:lang w:val="en-US"/>
        </w:rPr>
      </w:pPr>
      <w:r>
        <w:rPr>
          <w:lang w:val="en-US"/>
        </w:rPr>
        <w:t>In order to improve resource efficiency and scheduling flexibility, inter-UE UL multiplexing between eMBB UE</w:t>
      </w:r>
      <w:r w:rsidR="00A84319">
        <w:rPr>
          <w:lang w:val="en-US"/>
        </w:rPr>
        <w:t>s</w:t>
      </w:r>
      <w:r>
        <w:rPr>
          <w:lang w:val="en-US"/>
        </w:rPr>
        <w:t xml:space="preserve"> and URLLC UE</w:t>
      </w:r>
      <w:r w:rsidR="00A84319">
        <w:rPr>
          <w:lang w:val="en-US"/>
        </w:rPr>
        <w:t>s</w:t>
      </w:r>
      <w:r>
        <w:rPr>
          <w:lang w:val="en-US"/>
        </w:rPr>
        <w:t xml:space="preserve"> on overlapped resource</w:t>
      </w:r>
      <w:r w:rsidR="00A84319">
        <w:rPr>
          <w:lang w:val="en-US"/>
        </w:rPr>
        <w:t>s</w:t>
      </w:r>
      <w:r>
        <w:rPr>
          <w:lang w:val="en-US"/>
        </w:rPr>
        <w:t xml:space="preserve"> is beneficial.</w:t>
      </w:r>
      <w:r w:rsidRPr="003C4ED0">
        <w:rPr>
          <w:lang w:val="en-US"/>
        </w:rPr>
        <w:t xml:space="preserve"> </w:t>
      </w:r>
      <w:r w:rsidR="00E04326">
        <w:rPr>
          <w:lang w:val="en-US"/>
        </w:rPr>
        <w:t>In [2</w:t>
      </w:r>
      <w:r>
        <w:rPr>
          <w:lang w:val="en-US"/>
        </w:rPr>
        <w:t>], we discuss and propose inter-UE multiplexing between eMBB UE and URLLC UE.</w:t>
      </w:r>
    </w:p>
    <w:p w14:paraId="58F99F48" w14:textId="00B948D8" w:rsidR="00F272E6" w:rsidRDefault="00F272E6" w:rsidP="00226014">
      <w:pPr>
        <w:jc w:val="both"/>
        <w:rPr>
          <w:rFonts w:eastAsia="MS Mincho"/>
          <w:lang w:val="en-US"/>
        </w:rPr>
      </w:pPr>
      <w:r>
        <w:rPr>
          <w:rFonts w:eastAsia="MS Mincho"/>
          <w:lang w:val="en-US"/>
        </w:rPr>
        <w:t>In this contribution we will</w:t>
      </w:r>
      <w:r w:rsidR="003C4ED0">
        <w:rPr>
          <w:rFonts w:eastAsia="MS Mincho"/>
          <w:lang w:val="en-US"/>
        </w:rPr>
        <w:t xml:space="preserve"> focus on </w:t>
      </w:r>
      <w:r w:rsidR="00A84319">
        <w:rPr>
          <w:rFonts w:eastAsia="MS Mincho"/>
          <w:lang w:val="en-US"/>
        </w:rPr>
        <w:t xml:space="preserve">the operation of </w:t>
      </w:r>
      <w:r w:rsidR="003C4ED0">
        <w:rPr>
          <w:rFonts w:eastAsia="MS Mincho"/>
          <w:lang w:val="en-US"/>
        </w:rPr>
        <w:t>URLLC UE</w:t>
      </w:r>
      <w:r w:rsidR="00A84319">
        <w:rPr>
          <w:rFonts w:eastAsia="MS Mincho"/>
          <w:lang w:val="en-US"/>
        </w:rPr>
        <w:t>s</w:t>
      </w:r>
      <w:r w:rsidR="003C4ED0">
        <w:rPr>
          <w:rFonts w:eastAsia="MS Mincho"/>
          <w:lang w:val="en-US"/>
        </w:rPr>
        <w:t xml:space="preserve"> with configured grant transmission</w:t>
      </w:r>
      <w:r w:rsidR="00A84319">
        <w:rPr>
          <w:rFonts w:eastAsia="MS Mincho"/>
          <w:lang w:val="en-US"/>
        </w:rPr>
        <w:t>s</w:t>
      </w:r>
      <w:r w:rsidR="00B576A2">
        <w:rPr>
          <w:rFonts w:eastAsia="MS Mincho"/>
          <w:lang w:val="en-US"/>
        </w:rPr>
        <w:t xml:space="preserve"> for the inter-UE multiplexing</w:t>
      </w:r>
      <w:r w:rsidR="003C4ED0">
        <w:rPr>
          <w:rFonts w:eastAsia="MS Mincho"/>
          <w:lang w:val="en-US"/>
        </w:rPr>
        <w:t xml:space="preserve"> </w:t>
      </w:r>
      <w:r w:rsidR="00A84319">
        <w:rPr>
          <w:rFonts w:eastAsia="MS Mincho"/>
          <w:lang w:val="en-US"/>
        </w:rPr>
        <w:t xml:space="preserve">case </w:t>
      </w:r>
      <w:r w:rsidR="003C4ED0">
        <w:rPr>
          <w:rFonts w:eastAsia="MS Mincho"/>
          <w:lang w:val="en-US"/>
        </w:rPr>
        <w:t>and</w:t>
      </w:r>
      <w:r w:rsidR="00DA2073">
        <w:rPr>
          <w:rFonts w:eastAsia="MS Mincho"/>
          <w:lang w:val="en-US"/>
        </w:rPr>
        <w:t xml:space="preserve"> discuss some aspects of</w:t>
      </w:r>
      <w:r w:rsidR="00FB21A5">
        <w:rPr>
          <w:rFonts w:eastAsia="MS Mincho"/>
          <w:lang w:val="en-US"/>
        </w:rPr>
        <w:t xml:space="preserve"> </w:t>
      </w:r>
      <w:r w:rsidR="006E55CF">
        <w:rPr>
          <w:rFonts w:eastAsia="MS Mincho"/>
          <w:lang w:val="en-US"/>
        </w:rPr>
        <w:t xml:space="preserve">signalling </w:t>
      </w:r>
      <w:r w:rsidR="00FB21A5">
        <w:rPr>
          <w:rFonts w:eastAsia="MS Mincho"/>
          <w:lang w:val="en-US"/>
        </w:rPr>
        <w:t>of UL transmission parameters for</w:t>
      </w:r>
      <w:r w:rsidR="00DA2073">
        <w:rPr>
          <w:rFonts w:eastAsia="MS Mincho"/>
          <w:lang w:val="en-US"/>
        </w:rPr>
        <w:t xml:space="preserve"> </w:t>
      </w:r>
      <w:r w:rsidR="00FB21A5">
        <w:rPr>
          <w:rFonts w:eastAsia="MS Mincho"/>
          <w:lang w:val="en-US"/>
        </w:rPr>
        <w:t>improved configured grant operation</w:t>
      </w:r>
      <w:r>
        <w:rPr>
          <w:rFonts w:eastAsia="MS Mincho"/>
          <w:lang w:val="en-US"/>
        </w:rPr>
        <w:t>.</w:t>
      </w:r>
    </w:p>
    <w:p w14:paraId="434C199A" w14:textId="0E8AE4BA" w:rsidR="009C5161" w:rsidRDefault="00DA2073" w:rsidP="009C5161">
      <w:pPr>
        <w:pStyle w:val="Heading1"/>
        <w:numPr>
          <w:ilvl w:val="0"/>
          <w:numId w:val="9"/>
        </w:numPr>
        <w:spacing w:after="120"/>
        <w:ind w:left="357" w:hanging="357"/>
      </w:pPr>
      <w:r>
        <w:t>Discussion</w:t>
      </w:r>
    </w:p>
    <w:p w14:paraId="56DCD684" w14:textId="6D130AB6" w:rsidR="003C4ED0" w:rsidRDefault="002A7296" w:rsidP="002D43BB">
      <w:r>
        <w:t xml:space="preserve">For </w:t>
      </w:r>
      <w:r w:rsidR="00A84319">
        <w:t xml:space="preserve">a </w:t>
      </w:r>
      <w:r w:rsidR="002E0E4C">
        <w:t>URLLC UE with configured grant transmission, many</w:t>
      </w:r>
      <w:r>
        <w:t xml:space="preserve"> </w:t>
      </w:r>
      <w:r w:rsidR="002E0E4C">
        <w:t xml:space="preserve">configured grant </w:t>
      </w:r>
      <w:r>
        <w:t xml:space="preserve">resources </w:t>
      </w:r>
      <w:r w:rsidR="002E0E4C">
        <w:t xml:space="preserve">in </w:t>
      </w:r>
      <w:r w:rsidR="00A84319">
        <w:t xml:space="preserve">the </w:t>
      </w:r>
      <w:r w:rsidR="002E0E4C">
        <w:t xml:space="preserve">time domain </w:t>
      </w:r>
      <w:r>
        <w:t xml:space="preserve">will be configured by the gNB </w:t>
      </w:r>
      <w:r w:rsidR="0018260A">
        <w:t>in order to achieve</w:t>
      </w:r>
      <w:r w:rsidR="002E0E4C">
        <w:t xml:space="preserve"> low latency transmission</w:t>
      </w:r>
      <w:r>
        <w:t xml:space="preserve">. However, </w:t>
      </w:r>
      <w:r w:rsidR="00A84319">
        <w:t xml:space="preserve">if </w:t>
      </w:r>
      <w:r>
        <w:t xml:space="preserve">URLLC </w:t>
      </w:r>
      <w:r w:rsidR="00A84319">
        <w:t xml:space="preserve">traffic </w:t>
      </w:r>
      <w:r w:rsidR="002E0E4C">
        <w:t>is not heavy</w:t>
      </w:r>
      <w:r>
        <w:t xml:space="preserve">, </w:t>
      </w:r>
      <w:r w:rsidR="002E0E4C">
        <w:t>most of the configured grant resources may be wasted and such wasted resource lead</w:t>
      </w:r>
      <w:r w:rsidR="00A84319">
        <w:t>s</w:t>
      </w:r>
      <w:r w:rsidR="002E0E4C">
        <w:t xml:space="preserve"> to</w:t>
      </w:r>
      <w:r>
        <w:t xml:space="preserve"> reduc</w:t>
      </w:r>
      <w:r w:rsidR="00F075FC">
        <w:t>tion</w:t>
      </w:r>
      <w:r w:rsidR="00A84319">
        <w:t xml:space="preserve"> </w:t>
      </w:r>
      <w:r w:rsidR="00F075FC">
        <w:t>in</w:t>
      </w:r>
      <w:r>
        <w:t xml:space="preserve"> </w:t>
      </w:r>
      <w:r w:rsidR="002E0E4C">
        <w:t xml:space="preserve">resource </w:t>
      </w:r>
      <w:r>
        <w:t>efficiency. Therefore,</w:t>
      </w:r>
      <w:r w:rsidR="003C4ED0">
        <w:t xml:space="preserve"> inter-UE multiplexing between eMBB UE</w:t>
      </w:r>
      <w:r w:rsidR="00A84319">
        <w:t>s</w:t>
      </w:r>
      <w:r w:rsidR="003C4ED0">
        <w:t xml:space="preserve"> and URLLC UE</w:t>
      </w:r>
      <w:r w:rsidR="00A84319">
        <w:t>s</w:t>
      </w:r>
      <w:r w:rsidR="003C4ED0">
        <w:t xml:space="preserve"> with configured grant transmission </w:t>
      </w:r>
      <w:r w:rsidR="00F075FC">
        <w:t>is</w:t>
      </w:r>
      <w:r w:rsidR="003C4ED0">
        <w:t xml:space="preserve"> beneficial.</w:t>
      </w:r>
    </w:p>
    <w:p w14:paraId="0AB2534A" w14:textId="52E629FE" w:rsidR="00802127" w:rsidRDefault="00802127" w:rsidP="002D43BB">
      <w:r>
        <w:t xml:space="preserve">In order to realize such efficient multiplexing, </w:t>
      </w:r>
      <w:r w:rsidR="00F075FC">
        <w:t xml:space="preserve">the </w:t>
      </w:r>
      <w:r>
        <w:t xml:space="preserve">reliability </w:t>
      </w:r>
      <w:r w:rsidR="00F075FC">
        <w:t xml:space="preserve">of </w:t>
      </w:r>
      <w:r>
        <w:t xml:space="preserve">the URLLC transmission on configured grant resource should be considered to satisfy the URLLC requirement. </w:t>
      </w:r>
      <w:r w:rsidR="00874B2E">
        <w:t>Note that at</w:t>
      </w:r>
      <w:r w:rsidR="00AD79E7">
        <w:t xml:space="preserve"> </w:t>
      </w:r>
      <w:r w:rsidR="00A84319">
        <w:t xml:space="preserve">the </w:t>
      </w:r>
      <w:r w:rsidR="00874B2E">
        <w:t xml:space="preserve">time that the </w:t>
      </w:r>
      <w:r w:rsidR="00AD79E7">
        <w:t>gNB schedules eMBB transmission</w:t>
      </w:r>
      <w:r w:rsidR="00A84319">
        <w:t>s</w:t>
      </w:r>
      <w:r w:rsidR="00AD79E7">
        <w:t>,</w:t>
      </w:r>
      <w:r w:rsidR="00AD79E7" w:rsidRPr="00AD79E7">
        <w:t xml:space="preserve"> </w:t>
      </w:r>
      <w:r w:rsidR="00A84319">
        <w:t xml:space="preserve">the </w:t>
      </w:r>
      <w:r w:rsidR="00AD79E7">
        <w:t>gNB cannot know the exact timing of URLLC transmission</w:t>
      </w:r>
      <w:r w:rsidR="00874B2E">
        <w:t>s</w:t>
      </w:r>
      <w:r w:rsidR="00AD79E7">
        <w:t xml:space="preserve"> from the configured grant resource.</w:t>
      </w:r>
      <w:r w:rsidR="00373481">
        <w:t xml:space="preserve"> </w:t>
      </w:r>
      <w:r w:rsidR="00A84319">
        <w:t>A</w:t>
      </w:r>
      <w:r w:rsidR="00373481">
        <w:t>lso</w:t>
      </w:r>
      <w:r w:rsidR="002A23FA">
        <w:t xml:space="preserve">, in Rel-15, </w:t>
      </w:r>
      <w:r w:rsidR="00874B2E">
        <w:t xml:space="preserve">at the time that the </w:t>
      </w:r>
      <w:r w:rsidR="00373481">
        <w:t xml:space="preserve">URLLC UE </w:t>
      </w:r>
      <w:r w:rsidR="002A23FA">
        <w:t xml:space="preserve">transmits on configured grant free resources, it does not </w:t>
      </w:r>
      <w:r w:rsidR="00373481">
        <w:t xml:space="preserve">know whether </w:t>
      </w:r>
      <w:r w:rsidR="002A23FA">
        <w:t xml:space="preserve">an </w:t>
      </w:r>
      <w:r w:rsidR="00373481">
        <w:t xml:space="preserve">eMBB UE is </w:t>
      </w:r>
      <w:r w:rsidR="002A23FA">
        <w:t xml:space="preserve">also </w:t>
      </w:r>
      <w:r w:rsidR="00A84319">
        <w:t xml:space="preserve">sending an overlapped UL transmission </w:t>
      </w:r>
      <w:r w:rsidR="00373481">
        <w:t>on the configured grant resource or not.</w:t>
      </w:r>
      <w:r w:rsidR="002A23FA">
        <w:t xml:space="preserve"> Hence, one way to improve the reliability for the URLLC transmission in the inter-UE multiplexing scenario is to signal different transmission parameters for the URLLC transmission depending on whether the slot also contains eMBB transmission.</w:t>
      </w:r>
    </w:p>
    <w:p w14:paraId="6CF7DAF9" w14:textId="2A8E2702" w:rsidR="009075E2" w:rsidRDefault="00373481" w:rsidP="009909A1">
      <w:r>
        <w:rPr>
          <w:lang w:val="en-US"/>
        </w:rPr>
        <w:t xml:space="preserve">Therefore, </w:t>
      </w:r>
      <w:r w:rsidR="00232F3F">
        <w:rPr>
          <w:lang w:val="en-US"/>
        </w:rPr>
        <w:t xml:space="preserve">when the </w:t>
      </w:r>
      <w:r>
        <w:rPr>
          <w:lang w:val="en-US"/>
        </w:rPr>
        <w:t>gNB indicates</w:t>
      </w:r>
      <w:r w:rsidR="00FE6D22">
        <w:rPr>
          <w:lang w:val="en-US"/>
        </w:rPr>
        <w:t xml:space="preserve"> UL transmission parameters for the URLLC UE with configured grant transmission, the parameters can be </w:t>
      </w:r>
      <w:r w:rsidR="002A23FA">
        <w:rPr>
          <w:lang w:val="en-US"/>
        </w:rPr>
        <w:t>determined by the gNB taking into account</w:t>
      </w:r>
      <w:r w:rsidR="00232F3F">
        <w:rPr>
          <w:lang w:val="en-US"/>
        </w:rPr>
        <w:t xml:space="preserve"> </w:t>
      </w:r>
      <w:r w:rsidR="00FE6D22">
        <w:t xml:space="preserve">whether </w:t>
      </w:r>
      <w:r w:rsidR="00232F3F">
        <w:t xml:space="preserve">or not an </w:t>
      </w:r>
      <w:r w:rsidR="00FE6D22">
        <w:t xml:space="preserve">eMBB UE </w:t>
      </w:r>
      <w:r w:rsidR="002A23FA">
        <w:t>has been granted overlapping resources on the</w:t>
      </w:r>
      <w:r w:rsidR="00FE6D22">
        <w:t xml:space="preserve"> configured grant resource. </w:t>
      </w:r>
    </w:p>
    <w:p w14:paraId="5F8EA2A0" w14:textId="3B294218" w:rsidR="009075E2" w:rsidRDefault="008B49D6" w:rsidP="009909A1">
      <w:r>
        <w:lastRenderedPageBreak/>
        <w:t>A</w:t>
      </w:r>
      <w:r w:rsidR="00FE6D22">
        <w:t xml:space="preserve">n example </w:t>
      </w:r>
      <w:r>
        <w:rPr>
          <w:lang w:val="en-US"/>
        </w:rPr>
        <w:t xml:space="preserve">is </w:t>
      </w:r>
      <w:r w:rsidR="00FE6D22">
        <w:rPr>
          <w:lang w:val="en-US"/>
        </w:rPr>
        <w:t xml:space="preserve">shown in Figure 1, </w:t>
      </w:r>
      <w:r>
        <w:rPr>
          <w:lang w:val="en-US"/>
        </w:rPr>
        <w:t xml:space="preserve">where </w:t>
      </w:r>
      <w:r w:rsidR="009075E2">
        <w:rPr>
          <w:lang w:val="en-US"/>
        </w:rPr>
        <w:t xml:space="preserve">an </w:t>
      </w:r>
      <w:r w:rsidR="00FE6D22">
        <w:t xml:space="preserve">eMBB transmission </w:t>
      </w:r>
      <w:r w:rsidR="009075E2">
        <w:t xml:space="preserve">is scheduled in slot #n by a PDCCH in slot #n-1. This eMBB transmission overlaps </w:t>
      </w:r>
      <w:r w:rsidR="00FE6D22">
        <w:t xml:space="preserve">with </w:t>
      </w:r>
      <w:r w:rsidR="009075E2">
        <w:t xml:space="preserve">a </w:t>
      </w:r>
      <w:r w:rsidR="00FE6D22">
        <w:t>configured grant resource for URLLC UE</w:t>
      </w:r>
      <w:r w:rsidR="002A23FA">
        <w:t>s</w:t>
      </w:r>
      <w:r w:rsidR="00FE6D22">
        <w:t xml:space="preserve"> on slot #n. </w:t>
      </w:r>
      <w:r w:rsidR="009075E2">
        <w:t xml:space="preserve">In </w:t>
      </w:r>
      <w:r w:rsidR="00FE6D22">
        <w:t xml:space="preserve">the same slot #n-1, </w:t>
      </w:r>
      <w:r w:rsidR="009075E2">
        <w:t xml:space="preserve">the </w:t>
      </w:r>
      <w:r w:rsidR="00FE6D22">
        <w:t xml:space="preserve">gNB can transmit </w:t>
      </w:r>
      <w:r w:rsidR="00AB0E64">
        <w:t>information on UL transmission parameters on the configured grant resources in slot #n</w:t>
      </w:r>
      <w:r w:rsidR="002A23FA">
        <w:t>. The signalled transmission parameters take into account that there is an overlapped eMBB transmission</w:t>
      </w:r>
      <w:r w:rsidR="009075E2">
        <w:t xml:space="preserve">. The URLLC UE then </w:t>
      </w:r>
      <w:r>
        <w:t>applies those transmission parameters in slot #n.</w:t>
      </w:r>
    </w:p>
    <w:p w14:paraId="6D8DDDFF" w14:textId="39F20299" w:rsidR="00F82707" w:rsidRDefault="009075E2" w:rsidP="009909A1">
      <w:pPr>
        <w:rPr>
          <w:lang w:val="en-US"/>
        </w:rPr>
      </w:pPr>
      <w:r>
        <w:t>The figure also shows that</w:t>
      </w:r>
      <w:r w:rsidR="00AB0E64">
        <w:t xml:space="preserve"> there is no overlapping of eMBB data</w:t>
      </w:r>
      <w:r w:rsidR="00AB0E64" w:rsidRPr="00AB0E64">
        <w:t xml:space="preserve"> </w:t>
      </w:r>
      <w:r w:rsidR="00AB0E64">
        <w:t>in slot #n+1</w:t>
      </w:r>
      <w:r>
        <w:t xml:space="preserve">. The gNB hence </w:t>
      </w:r>
      <w:r w:rsidR="008B49D6">
        <w:t xml:space="preserve">indicates, by PDCCH in slot #n, a different set of </w:t>
      </w:r>
      <w:r w:rsidR="00AB0E64">
        <w:t xml:space="preserve">UL transmission parameters for </w:t>
      </w:r>
      <w:r w:rsidR="008B49D6">
        <w:t xml:space="preserve">the configured grant resources in </w:t>
      </w:r>
      <w:r w:rsidR="00AB0E64">
        <w:t>slot #n+1</w:t>
      </w:r>
      <w:r w:rsidR="008B49D6">
        <w:t>. The gNB determines those UL transmission parameters in the knowledge that there is no overlap of eMBB and URLLC in slot #n+1</w:t>
      </w:r>
      <w:r w:rsidR="00AB0E64">
        <w:t>.</w:t>
      </w:r>
      <w:r w:rsidR="009909A1" w:rsidRPr="009909A1">
        <w:rPr>
          <w:lang w:val="en-US"/>
        </w:rPr>
        <w:t xml:space="preserve"> </w:t>
      </w:r>
    </w:p>
    <w:p w14:paraId="0CA63390" w14:textId="2FB5FA7C" w:rsidR="00FA1A8B" w:rsidRDefault="00FA1A8B" w:rsidP="009909A1">
      <w:pPr>
        <w:rPr>
          <w:lang w:val="en-US"/>
        </w:rPr>
      </w:pPr>
      <w:r>
        <w:rPr>
          <w:lang w:val="en-US"/>
        </w:rPr>
        <w:t>As an alternative example, the gNB can transmit information on UL transmission parameters only when the eMBB transmission is overlapped on the configured grant resource. When there is no overlap of eMBB and URLLC, the URLLC UE uses UL transmission parameters which are configured as default values.</w:t>
      </w:r>
    </w:p>
    <w:p w14:paraId="298CCD7C" w14:textId="070425A3" w:rsidR="002A7296" w:rsidRDefault="006E55CF" w:rsidP="002D43BB">
      <w:pPr>
        <w:rPr>
          <w:lang w:val="en-US"/>
        </w:rPr>
      </w:pPr>
      <w:r>
        <w:rPr>
          <w:lang w:val="en-US"/>
        </w:rPr>
        <w:t>T</w:t>
      </w:r>
      <w:r w:rsidR="009909A1">
        <w:rPr>
          <w:lang w:val="en-US"/>
        </w:rPr>
        <w:t xml:space="preserve">he UL transmission parameters for the configured grant URLLC UE can </w:t>
      </w:r>
      <w:r w:rsidR="00F82707">
        <w:rPr>
          <w:lang w:val="en-US"/>
        </w:rPr>
        <w:t xml:space="preserve">be </w:t>
      </w:r>
      <w:r>
        <w:rPr>
          <w:lang w:val="en-US"/>
        </w:rPr>
        <w:t>determined by the gNB in</w:t>
      </w:r>
      <w:r w:rsidR="00F82707">
        <w:rPr>
          <w:lang w:val="en-US"/>
        </w:rPr>
        <w:t xml:space="preserve"> order to </w:t>
      </w:r>
      <w:r>
        <w:rPr>
          <w:lang w:val="en-US"/>
        </w:rPr>
        <w:t>provide the appropriate balance</w:t>
      </w:r>
      <w:r w:rsidR="00F82707">
        <w:rPr>
          <w:lang w:val="en-US"/>
        </w:rPr>
        <w:t xml:space="preserve"> between transmission reliability and resource efficiency. </w:t>
      </w:r>
      <w:r>
        <w:rPr>
          <w:lang w:val="en-US"/>
        </w:rPr>
        <w:t>Aspects of the UL transmission parameters that can be adapted</w:t>
      </w:r>
      <w:r w:rsidR="00F82707">
        <w:rPr>
          <w:lang w:val="en-US"/>
        </w:rPr>
        <w:t xml:space="preserve"> include</w:t>
      </w:r>
      <w:r w:rsidR="00C7777E">
        <w:rPr>
          <w:lang w:val="en-US"/>
        </w:rPr>
        <w:t xml:space="preserve"> MCS, transmission power</w:t>
      </w:r>
      <w:r w:rsidR="00F82707">
        <w:rPr>
          <w:lang w:val="en-US"/>
        </w:rPr>
        <w:t xml:space="preserve">, </w:t>
      </w:r>
      <w:r>
        <w:rPr>
          <w:lang w:val="en-US"/>
        </w:rPr>
        <w:t xml:space="preserve">amount of </w:t>
      </w:r>
      <w:r w:rsidR="00F82707">
        <w:rPr>
          <w:lang w:val="en-US"/>
        </w:rPr>
        <w:t xml:space="preserve">resource </w:t>
      </w:r>
      <w:r>
        <w:rPr>
          <w:lang w:val="en-US"/>
        </w:rPr>
        <w:t>(</w:t>
      </w:r>
      <w:r w:rsidR="00F82707">
        <w:rPr>
          <w:lang w:val="en-US"/>
        </w:rPr>
        <w:t xml:space="preserve">if more than one resource </w:t>
      </w:r>
      <w:r>
        <w:rPr>
          <w:lang w:val="en-US"/>
        </w:rPr>
        <w:t>is</w:t>
      </w:r>
      <w:r w:rsidR="00F82707">
        <w:rPr>
          <w:lang w:val="en-US"/>
        </w:rPr>
        <w:t xml:space="preserve"> configured</w:t>
      </w:r>
      <w:r>
        <w:rPr>
          <w:lang w:val="en-US"/>
        </w:rPr>
        <w:t>)</w:t>
      </w:r>
      <w:r w:rsidR="00C7777E">
        <w:rPr>
          <w:lang w:val="en-US"/>
        </w:rPr>
        <w:t xml:space="preserve"> and/or </w:t>
      </w:r>
      <w:r w:rsidR="00F82707">
        <w:rPr>
          <w:lang w:val="en-US"/>
        </w:rPr>
        <w:t>the number of repetition</w:t>
      </w:r>
      <w:r>
        <w:rPr>
          <w:lang w:val="en-US"/>
        </w:rPr>
        <w:t>s</w:t>
      </w:r>
      <w:r w:rsidR="00F82707">
        <w:rPr>
          <w:lang w:val="en-US"/>
        </w:rPr>
        <w:t xml:space="preserve"> </w:t>
      </w:r>
      <w:r>
        <w:rPr>
          <w:lang w:val="en-US"/>
        </w:rPr>
        <w:t>(</w:t>
      </w:r>
      <w:r w:rsidR="00F82707">
        <w:rPr>
          <w:lang w:val="en-US"/>
        </w:rPr>
        <w:t>if support</w:t>
      </w:r>
      <w:r>
        <w:rPr>
          <w:lang w:val="en-US"/>
        </w:rPr>
        <w:t>ed)</w:t>
      </w:r>
      <w:r w:rsidR="00F82707">
        <w:rPr>
          <w:lang w:val="en-US"/>
        </w:rPr>
        <w:t>.</w:t>
      </w:r>
    </w:p>
    <w:p w14:paraId="5EB75EA8" w14:textId="19C2885D" w:rsidR="00DA430C" w:rsidRDefault="009909A1" w:rsidP="00373481">
      <w:pPr>
        <w:jc w:val="center"/>
        <w:rPr>
          <w:lang w:val="en-US"/>
        </w:rPr>
      </w:pPr>
      <w:r>
        <w:rPr>
          <w:noProof/>
        </w:rPr>
        <w:drawing>
          <wp:inline distT="0" distB="0" distL="0" distR="0" wp14:anchorId="39716769" wp14:editId="08156B76">
            <wp:extent cx="4681579" cy="191387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0065" cy="1917348"/>
                    </a:xfrm>
                    <a:prstGeom prst="rect">
                      <a:avLst/>
                    </a:prstGeom>
                    <a:noFill/>
                  </pic:spPr>
                </pic:pic>
              </a:graphicData>
            </a:graphic>
          </wp:inline>
        </w:drawing>
      </w:r>
    </w:p>
    <w:p w14:paraId="68B0DBE9" w14:textId="45249729" w:rsidR="00BC12D6" w:rsidRDefault="00373481" w:rsidP="00F82707">
      <w:pPr>
        <w:jc w:val="center"/>
        <w:rPr>
          <w:lang w:val="en-US"/>
        </w:rPr>
      </w:pPr>
      <w:r>
        <w:rPr>
          <w:lang w:val="en-US"/>
        </w:rPr>
        <w:t xml:space="preserve">Figure 1: </w:t>
      </w:r>
      <w:r w:rsidR="006E55CF">
        <w:rPr>
          <w:lang w:val="en-US"/>
        </w:rPr>
        <w:t xml:space="preserve">Signalling </w:t>
      </w:r>
      <w:r>
        <w:rPr>
          <w:lang w:val="en-US"/>
        </w:rPr>
        <w:t>of UL transmission parameter for configured grant URLLC UE</w:t>
      </w:r>
    </w:p>
    <w:p w14:paraId="67534ED8" w14:textId="35E5A129" w:rsidR="00F2544C" w:rsidRPr="00BC12D6" w:rsidRDefault="00BC12D6" w:rsidP="005534CE">
      <w:pPr>
        <w:rPr>
          <w:b/>
          <w:lang w:val="en-US"/>
        </w:rPr>
      </w:pPr>
      <w:r w:rsidRPr="00BC12D6">
        <w:rPr>
          <w:b/>
          <w:lang w:val="en-US"/>
        </w:rPr>
        <w:t>P</w:t>
      </w:r>
      <w:r w:rsidR="002D43BB">
        <w:rPr>
          <w:b/>
          <w:lang w:val="en-US"/>
        </w:rPr>
        <w:t>roposal</w:t>
      </w:r>
      <w:r w:rsidRPr="00BC12D6">
        <w:rPr>
          <w:b/>
          <w:lang w:val="en-US"/>
        </w:rPr>
        <w:t xml:space="preserve">: </w:t>
      </w:r>
      <w:r w:rsidR="00F82707">
        <w:rPr>
          <w:b/>
          <w:lang w:val="en-US"/>
        </w:rPr>
        <w:t xml:space="preserve">gNB indicates </w:t>
      </w:r>
      <w:r w:rsidR="00DA4A67">
        <w:rPr>
          <w:b/>
          <w:lang w:val="en-US"/>
        </w:rPr>
        <w:t xml:space="preserve">the </w:t>
      </w:r>
      <w:r w:rsidR="002D43BB" w:rsidRPr="002D43BB">
        <w:rPr>
          <w:b/>
          <w:lang w:val="en-US"/>
        </w:rPr>
        <w:t>UL transmission parameter</w:t>
      </w:r>
      <w:r w:rsidR="00DA4A67">
        <w:rPr>
          <w:b/>
          <w:lang w:val="en-US"/>
        </w:rPr>
        <w:t>s</w:t>
      </w:r>
      <w:r w:rsidR="002D43BB" w:rsidRPr="002D43BB">
        <w:rPr>
          <w:b/>
          <w:lang w:val="en-US"/>
        </w:rPr>
        <w:t xml:space="preserve"> </w:t>
      </w:r>
      <w:r w:rsidR="00F82707">
        <w:rPr>
          <w:b/>
          <w:lang w:val="en-US"/>
        </w:rPr>
        <w:t>for URLLC UE with configured grant transmission</w:t>
      </w:r>
      <w:r w:rsidR="00FA1A8B">
        <w:rPr>
          <w:b/>
          <w:lang w:val="en-US"/>
        </w:rPr>
        <w:t xml:space="preserve"> </w:t>
      </w:r>
      <w:r w:rsidR="00FA1A8B" w:rsidRPr="00FA1A8B">
        <w:rPr>
          <w:b/>
          <w:lang w:val="en-US"/>
        </w:rPr>
        <w:t>taking into account whether or not an eMBB UE has been granted overlapping resources on the configured grant resource</w:t>
      </w:r>
      <w:r w:rsidRPr="00BC12D6">
        <w:rPr>
          <w:b/>
          <w:lang w:val="en-US"/>
        </w:rPr>
        <w:t>.</w:t>
      </w:r>
    </w:p>
    <w:p w14:paraId="7659EBED" w14:textId="77777777" w:rsidR="00226014" w:rsidRDefault="00226014" w:rsidP="00226014">
      <w:pPr>
        <w:pStyle w:val="Heading1"/>
        <w:numPr>
          <w:ilvl w:val="0"/>
          <w:numId w:val="9"/>
        </w:numPr>
      </w:pPr>
      <w:r>
        <w:t xml:space="preserve">  Conclusion</w:t>
      </w:r>
    </w:p>
    <w:p w14:paraId="01098528" w14:textId="26532279" w:rsidR="00D05028" w:rsidRPr="00E73C65" w:rsidRDefault="00E73C65" w:rsidP="00E73C65">
      <w:pPr>
        <w:jc w:val="both"/>
        <w:rPr>
          <w:b/>
          <w:lang w:val="en-US"/>
        </w:rPr>
      </w:pPr>
      <w:r w:rsidRPr="00E73C65">
        <w:rPr>
          <w:lang w:val="en-US"/>
        </w:rPr>
        <w:t>In this contribution, we have the following proposal</w:t>
      </w:r>
      <w:bookmarkStart w:id="13" w:name="_GoBack"/>
      <w:bookmarkEnd w:id="13"/>
      <w:r w:rsidRPr="00E73C65">
        <w:rPr>
          <w:lang w:val="en-US"/>
        </w:rPr>
        <w:t xml:space="preserve"> </w:t>
      </w:r>
      <w:r w:rsidRPr="009B47B3">
        <w:rPr>
          <w:lang w:val="en-US"/>
        </w:rPr>
        <w:t>based on the above discussion</w:t>
      </w:r>
      <w:r w:rsidRPr="00E73C65">
        <w:rPr>
          <w:lang w:val="en-US"/>
        </w:rPr>
        <w:t>:</w:t>
      </w:r>
    </w:p>
    <w:p w14:paraId="111D0457" w14:textId="54E6EF0A" w:rsidR="00CF49A4" w:rsidRPr="00616BF8" w:rsidRDefault="00E73C65" w:rsidP="00E73C65">
      <w:pPr>
        <w:rPr>
          <w:b/>
          <w:lang w:val="en-US"/>
        </w:rPr>
      </w:pPr>
      <w:r w:rsidRPr="00BC12D6">
        <w:rPr>
          <w:b/>
          <w:lang w:val="en-US"/>
        </w:rPr>
        <w:t>P</w:t>
      </w:r>
      <w:r>
        <w:rPr>
          <w:b/>
          <w:lang w:val="en-US"/>
        </w:rPr>
        <w:t>roposal</w:t>
      </w:r>
      <w:r w:rsidRPr="00BC12D6">
        <w:rPr>
          <w:b/>
          <w:lang w:val="en-US"/>
        </w:rPr>
        <w:t xml:space="preserve">: </w:t>
      </w:r>
      <w:r>
        <w:rPr>
          <w:b/>
          <w:lang w:val="en-US"/>
        </w:rPr>
        <w:t xml:space="preserve">gNB indicates the </w:t>
      </w:r>
      <w:r w:rsidRPr="002D43BB">
        <w:rPr>
          <w:b/>
          <w:lang w:val="en-US"/>
        </w:rPr>
        <w:t>UL transmission parameter</w:t>
      </w:r>
      <w:r>
        <w:rPr>
          <w:b/>
          <w:lang w:val="en-US"/>
        </w:rPr>
        <w:t>s</w:t>
      </w:r>
      <w:r w:rsidRPr="002D43BB">
        <w:rPr>
          <w:b/>
          <w:lang w:val="en-US"/>
        </w:rPr>
        <w:t xml:space="preserve"> </w:t>
      </w:r>
      <w:r>
        <w:rPr>
          <w:b/>
          <w:lang w:val="en-US"/>
        </w:rPr>
        <w:t xml:space="preserve">for URLLC UE with configured grant transmission </w:t>
      </w:r>
      <w:r w:rsidRPr="00FA1A8B">
        <w:rPr>
          <w:b/>
          <w:lang w:val="en-US"/>
        </w:rPr>
        <w:t>taking into account whether or not an eMBB UE has been granted overlapping resources on the configured grant resource</w:t>
      </w:r>
      <w:r w:rsidRPr="00BC12D6">
        <w:rPr>
          <w:b/>
          <w:lang w:val="en-US"/>
        </w:rPr>
        <w:t>.</w:t>
      </w:r>
    </w:p>
    <w:p w14:paraId="531D7ED8" w14:textId="77777777" w:rsidR="00226014" w:rsidRDefault="00226014" w:rsidP="00226014">
      <w:pPr>
        <w:pStyle w:val="Heading1"/>
        <w:numPr>
          <w:ilvl w:val="0"/>
          <w:numId w:val="9"/>
        </w:numPr>
      </w:pPr>
      <w:r>
        <w:t>References</w:t>
      </w:r>
    </w:p>
    <w:p w14:paraId="73D4FA5C" w14:textId="16D6FB3C" w:rsidR="00E04326" w:rsidRPr="00E04326" w:rsidRDefault="00E04326" w:rsidP="002A7296">
      <w:pPr>
        <w:pStyle w:val="ListParagraph"/>
        <w:numPr>
          <w:ilvl w:val="0"/>
          <w:numId w:val="43"/>
        </w:numPr>
        <w:ind w:left="426" w:hanging="426"/>
        <w:rPr>
          <w:lang w:val="en-US"/>
        </w:rPr>
      </w:pPr>
      <w:r w:rsidRPr="00E04326">
        <w:rPr>
          <w:lang w:val="en-US"/>
        </w:rPr>
        <w:t>RP-181477</w:t>
      </w:r>
      <w:r>
        <w:rPr>
          <w:lang w:val="en-US"/>
        </w:rPr>
        <w:t xml:space="preserve">, </w:t>
      </w:r>
      <w:r>
        <w:t>SID on Physical Layer Enhancements for NR URLLC, RAN#80</w:t>
      </w:r>
    </w:p>
    <w:p w14:paraId="6CD5F87C" w14:textId="2AD23FCB" w:rsidR="002D43BB" w:rsidRDefault="002A7296" w:rsidP="002A7296">
      <w:pPr>
        <w:pStyle w:val="ListParagraph"/>
        <w:numPr>
          <w:ilvl w:val="0"/>
          <w:numId w:val="43"/>
        </w:numPr>
        <w:ind w:left="426" w:hanging="426"/>
        <w:rPr>
          <w:lang w:val="en-US"/>
        </w:rPr>
      </w:pPr>
      <w:r w:rsidRPr="002A7296">
        <w:rPr>
          <w:lang w:val="en-US"/>
        </w:rPr>
        <w:t>R1-1808344</w:t>
      </w:r>
      <w:r>
        <w:rPr>
          <w:lang w:val="en-US"/>
        </w:rPr>
        <w:t xml:space="preserve">, </w:t>
      </w:r>
      <w:r w:rsidRPr="002A7296">
        <w:rPr>
          <w:lang w:val="en-US"/>
        </w:rPr>
        <w:t>On UL inter UE pre-emption</w:t>
      </w:r>
      <w:r>
        <w:rPr>
          <w:lang w:val="en-US"/>
        </w:rPr>
        <w:t>, Sony, RAN1#94</w:t>
      </w:r>
    </w:p>
    <w:p w14:paraId="72E7D769" w14:textId="117A950D" w:rsidR="004952CD" w:rsidRPr="00616BF8" w:rsidRDefault="004952CD" w:rsidP="00524343">
      <w:pPr>
        <w:rPr>
          <w:lang w:val="en-US"/>
        </w:rPr>
      </w:pPr>
    </w:p>
    <w:sectPr w:rsidR="004952CD" w:rsidRPr="00616BF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7FB2A" w14:textId="77777777" w:rsidR="00C42EDF" w:rsidRDefault="00C42EDF">
      <w:r>
        <w:separator/>
      </w:r>
    </w:p>
  </w:endnote>
  <w:endnote w:type="continuationSeparator" w:id="0">
    <w:p w14:paraId="7B836064" w14:textId="77777777" w:rsidR="00C42EDF" w:rsidRDefault="00C42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AC757" w14:textId="77777777" w:rsidR="00C42EDF" w:rsidRDefault="00C42EDF">
      <w:r>
        <w:separator/>
      </w:r>
    </w:p>
  </w:footnote>
  <w:footnote w:type="continuationSeparator" w:id="0">
    <w:p w14:paraId="10364400" w14:textId="77777777" w:rsidR="00C42EDF" w:rsidRDefault="00C42E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A5AAB"/>
    <w:multiLevelType w:val="hybridMultilevel"/>
    <w:tmpl w:val="1144C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A194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ABC7A08"/>
    <w:multiLevelType w:val="hybridMultilevel"/>
    <w:tmpl w:val="C3842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74324F"/>
    <w:multiLevelType w:val="hybridMultilevel"/>
    <w:tmpl w:val="962CA2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287E40"/>
    <w:multiLevelType w:val="hybridMultilevel"/>
    <w:tmpl w:val="4394F678"/>
    <w:lvl w:ilvl="0" w:tplc="1BF04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6"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5E1C71"/>
    <w:multiLevelType w:val="hybridMultilevel"/>
    <w:tmpl w:val="4F0A8B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5"/>
  </w:num>
  <w:num w:numId="2">
    <w:abstractNumId w:val="40"/>
  </w:num>
  <w:num w:numId="3">
    <w:abstractNumId w:val="26"/>
  </w:num>
  <w:num w:numId="4">
    <w:abstractNumId w:val="23"/>
  </w:num>
  <w:num w:numId="5">
    <w:abstractNumId w:val="3"/>
  </w:num>
  <w:num w:numId="6">
    <w:abstractNumId w:val="37"/>
  </w:num>
  <w:num w:numId="7">
    <w:abstractNumId w:val="35"/>
  </w:num>
  <w:num w:numId="8">
    <w:abstractNumId w:val="41"/>
  </w:num>
  <w:num w:numId="9">
    <w:abstractNumId w:val="0"/>
  </w:num>
  <w:num w:numId="10">
    <w:abstractNumId w:val="30"/>
  </w:num>
  <w:num w:numId="11">
    <w:abstractNumId w:val="13"/>
  </w:num>
  <w:num w:numId="12">
    <w:abstractNumId w:val="1"/>
  </w:num>
  <w:num w:numId="13">
    <w:abstractNumId w:val="31"/>
  </w:num>
  <w:num w:numId="14">
    <w:abstractNumId w:val="6"/>
  </w:num>
  <w:num w:numId="15">
    <w:abstractNumId w:val="32"/>
  </w:num>
  <w:num w:numId="16">
    <w:abstractNumId w:val="11"/>
  </w:num>
  <w:num w:numId="17">
    <w:abstractNumId w:val="19"/>
  </w:num>
  <w:num w:numId="18">
    <w:abstractNumId w:val="27"/>
  </w:num>
  <w:num w:numId="19">
    <w:abstractNumId w:val="16"/>
  </w:num>
  <w:num w:numId="20">
    <w:abstractNumId w:val="5"/>
  </w:num>
  <w:num w:numId="21">
    <w:abstractNumId w:val="15"/>
  </w:num>
  <w:num w:numId="22">
    <w:abstractNumId w:val="22"/>
  </w:num>
  <w:num w:numId="23">
    <w:abstractNumId w:val="12"/>
  </w:num>
  <w:num w:numId="24">
    <w:abstractNumId w:val="20"/>
  </w:num>
  <w:num w:numId="25">
    <w:abstractNumId w:val="24"/>
  </w:num>
  <w:num w:numId="26">
    <w:abstractNumId w:val="9"/>
  </w:num>
  <w:num w:numId="27">
    <w:abstractNumId w:val="36"/>
  </w:num>
  <w:num w:numId="28">
    <w:abstractNumId w:val="7"/>
  </w:num>
  <w:num w:numId="29">
    <w:abstractNumId w:val="33"/>
  </w:num>
  <w:num w:numId="30">
    <w:abstractNumId w:val="14"/>
  </w:num>
  <w:num w:numId="31">
    <w:abstractNumId w:val="21"/>
  </w:num>
  <w:num w:numId="32">
    <w:abstractNumId w:val="10"/>
  </w:num>
  <w:num w:numId="33">
    <w:abstractNumId w:val="39"/>
  </w:num>
  <w:num w:numId="34">
    <w:abstractNumId w:val="29"/>
  </w:num>
  <w:num w:numId="35">
    <w:abstractNumId w:val="4"/>
  </w:num>
  <w:num w:numId="36">
    <w:abstractNumId w:val="18"/>
  </w:num>
  <w:num w:numId="37">
    <w:abstractNumId w:val="2"/>
  </w:num>
  <w:num w:numId="38">
    <w:abstractNumId w:val="17"/>
  </w:num>
  <w:num w:numId="39">
    <w:abstractNumId w:val="8"/>
  </w:num>
  <w:num w:numId="40">
    <w:abstractNumId w:val="38"/>
  </w:num>
  <w:num w:numId="41">
    <w:abstractNumId w:val="28"/>
  </w:num>
  <w:num w:numId="42">
    <w:abstractNumId w:val="8"/>
  </w:num>
  <w:num w:numId="43">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07D3E"/>
    <w:rsid w:val="000113B8"/>
    <w:rsid w:val="000118B9"/>
    <w:rsid w:val="00012002"/>
    <w:rsid w:val="000129C9"/>
    <w:rsid w:val="0001394E"/>
    <w:rsid w:val="00014383"/>
    <w:rsid w:val="00014830"/>
    <w:rsid w:val="00015254"/>
    <w:rsid w:val="000158AF"/>
    <w:rsid w:val="00015BDA"/>
    <w:rsid w:val="00016128"/>
    <w:rsid w:val="00016B5C"/>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6CE"/>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37EC5"/>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24D"/>
    <w:rsid w:val="00095472"/>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2C9"/>
    <w:rsid w:val="000B2700"/>
    <w:rsid w:val="000B3359"/>
    <w:rsid w:val="000B37A9"/>
    <w:rsid w:val="000B4620"/>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758"/>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558C"/>
    <w:rsid w:val="00106093"/>
    <w:rsid w:val="001065A4"/>
    <w:rsid w:val="00106613"/>
    <w:rsid w:val="0010764A"/>
    <w:rsid w:val="00110400"/>
    <w:rsid w:val="001105D3"/>
    <w:rsid w:val="00111DAE"/>
    <w:rsid w:val="00112066"/>
    <w:rsid w:val="00113916"/>
    <w:rsid w:val="00113AAA"/>
    <w:rsid w:val="00114181"/>
    <w:rsid w:val="0011473F"/>
    <w:rsid w:val="00114D55"/>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334"/>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255"/>
    <w:rsid w:val="001566A9"/>
    <w:rsid w:val="00156CF4"/>
    <w:rsid w:val="00157CF9"/>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87C"/>
    <w:rsid w:val="00177AB0"/>
    <w:rsid w:val="001807CA"/>
    <w:rsid w:val="00181AB9"/>
    <w:rsid w:val="00181DC8"/>
    <w:rsid w:val="00182495"/>
    <w:rsid w:val="00182583"/>
    <w:rsid w:val="0018260A"/>
    <w:rsid w:val="0018290C"/>
    <w:rsid w:val="00182CAC"/>
    <w:rsid w:val="001839FE"/>
    <w:rsid w:val="00184D1A"/>
    <w:rsid w:val="00185546"/>
    <w:rsid w:val="001866BB"/>
    <w:rsid w:val="00186C4C"/>
    <w:rsid w:val="00187514"/>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589"/>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319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2F3F"/>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225"/>
    <w:rsid w:val="00244860"/>
    <w:rsid w:val="00244BB5"/>
    <w:rsid w:val="00244ECC"/>
    <w:rsid w:val="0024535F"/>
    <w:rsid w:val="002464A4"/>
    <w:rsid w:val="00247360"/>
    <w:rsid w:val="002477A4"/>
    <w:rsid w:val="002506E7"/>
    <w:rsid w:val="002508D1"/>
    <w:rsid w:val="00250A0C"/>
    <w:rsid w:val="00251643"/>
    <w:rsid w:val="002521ED"/>
    <w:rsid w:val="002524AE"/>
    <w:rsid w:val="00252537"/>
    <w:rsid w:val="00252775"/>
    <w:rsid w:val="00253759"/>
    <w:rsid w:val="00253FF9"/>
    <w:rsid w:val="0025518F"/>
    <w:rsid w:val="00255E54"/>
    <w:rsid w:val="00256FB3"/>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383"/>
    <w:rsid w:val="002A0EC9"/>
    <w:rsid w:val="002A1DA6"/>
    <w:rsid w:val="002A233D"/>
    <w:rsid w:val="002A23FA"/>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A7296"/>
    <w:rsid w:val="002B0178"/>
    <w:rsid w:val="002B12C8"/>
    <w:rsid w:val="002B1714"/>
    <w:rsid w:val="002B1B24"/>
    <w:rsid w:val="002B2AD0"/>
    <w:rsid w:val="002B2EE6"/>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2E7E"/>
    <w:rsid w:val="002D3E6F"/>
    <w:rsid w:val="002D4079"/>
    <w:rsid w:val="002D43BB"/>
    <w:rsid w:val="002D454E"/>
    <w:rsid w:val="002D4563"/>
    <w:rsid w:val="002D465C"/>
    <w:rsid w:val="002D4A21"/>
    <w:rsid w:val="002D4C75"/>
    <w:rsid w:val="002D57B0"/>
    <w:rsid w:val="002D70D6"/>
    <w:rsid w:val="002D7743"/>
    <w:rsid w:val="002D7FC3"/>
    <w:rsid w:val="002E0273"/>
    <w:rsid w:val="002E0E4C"/>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6B8"/>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2110"/>
    <w:rsid w:val="00324A94"/>
    <w:rsid w:val="00325480"/>
    <w:rsid w:val="0032587F"/>
    <w:rsid w:val="00326E3F"/>
    <w:rsid w:val="00327C96"/>
    <w:rsid w:val="0033146C"/>
    <w:rsid w:val="00331478"/>
    <w:rsid w:val="003317D7"/>
    <w:rsid w:val="00332A0A"/>
    <w:rsid w:val="00332C68"/>
    <w:rsid w:val="00332FBC"/>
    <w:rsid w:val="003348CF"/>
    <w:rsid w:val="00335D7F"/>
    <w:rsid w:val="003362BA"/>
    <w:rsid w:val="003405C1"/>
    <w:rsid w:val="00340F5B"/>
    <w:rsid w:val="0034134C"/>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656"/>
    <w:rsid w:val="00356A23"/>
    <w:rsid w:val="00356E3B"/>
    <w:rsid w:val="00357029"/>
    <w:rsid w:val="00357B0F"/>
    <w:rsid w:val="00360572"/>
    <w:rsid w:val="00360686"/>
    <w:rsid w:val="00360902"/>
    <w:rsid w:val="003627EE"/>
    <w:rsid w:val="00362884"/>
    <w:rsid w:val="003634B1"/>
    <w:rsid w:val="0036385F"/>
    <w:rsid w:val="00364998"/>
    <w:rsid w:val="00364F89"/>
    <w:rsid w:val="0036512D"/>
    <w:rsid w:val="00367248"/>
    <w:rsid w:val="0036745C"/>
    <w:rsid w:val="0036795D"/>
    <w:rsid w:val="00367A49"/>
    <w:rsid w:val="00370082"/>
    <w:rsid w:val="0037087A"/>
    <w:rsid w:val="00370B27"/>
    <w:rsid w:val="00371D2E"/>
    <w:rsid w:val="00372408"/>
    <w:rsid w:val="00372B12"/>
    <w:rsid w:val="00372E07"/>
    <w:rsid w:val="003731CC"/>
    <w:rsid w:val="00373481"/>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1D6"/>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4ED0"/>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0212"/>
    <w:rsid w:val="00401102"/>
    <w:rsid w:val="00401745"/>
    <w:rsid w:val="00401F28"/>
    <w:rsid w:val="004033DD"/>
    <w:rsid w:val="00403AB4"/>
    <w:rsid w:val="00405729"/>
    <w:rsid w:val="00405C35"/>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123"/>
    <w:rsid w:val="00424F03"/>
    <w:rsid w:val="004255AE"/>
    <w:rsid w:val="00426DB6"/>
    <w:rsid w:val="004314D0"/>
    <w:rsid w:val="00431F90"/>
    <w:rsid w:val="004327A0"/>
    <w:rsid w:val="00433D2C"/>
    <w:rsid w:val="00434BD2"/>
    <w:rsid w:val="00434DC6"/>
    <w:rsid w:val="004350BC"/>
    <w:rsid w:val="0043561E"/>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53DF"/>
    <w:rsid w:val="00445793"/>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674D9"/>
    <w:rsid w:val="00470C14"/>
    <w:rsid w:val="004727DB"/>
    <w:rsid w:val="004735DF"/>
    <w:rsid w:val="00473BFC"/>
    <w:rsid w:val="00473F40"/>
    <w:rsid w:val="00474564"/>
    <w:rsid w:val="00474E94"/>
    <w:rsid w:val="00475507"/>
    <w:rsid w:val="00475532"/>
    <w:rsid w:val="00475B01"/>
    <w:rsid w:val="00475D64"/>
    <w:rsid w:val="00475E55"/>
    <w:rsid w:val="00476C50"/>
    <w:rsid w:val="00477A50"/>
    <w:rsid w:val="004804A4"/>
    <w:rsid w:val="00480993"/>
    <w:rsid w:val="00481333"/>
    <w:rsid w:val="004815A6"/>
    <w:rsid w:val="00481C14"/>
    <w:rsid w:val="0048361B"/>
    <w:rsid w:val="004838E0"/>
    <w:rsid w:val="00483B9C"/>
    <w:rsid w:val="00483F1A"/>
    <w:rsid w:val="0048405E"/>
    <w:rsid w:val="00484679"/>
    <w:rsid w:val="00485A2C"/>
    <w:rsid w:val="004868BA"/>
    <w:rsid w:val="00487708"/>
    <w:rsid w:val="00487FD0"/>
    <w:rsid w:val="00492B76"/>
    <w:rsid w:val="00492FC7"/>
    <w:rsid w:val="00493479"/>
    <w:rsid w:val="004937B0"/>
    <w:rsid w:val="00493ABA"/>
    <w:rsid w:val="00494C3F"/>
    <w:rsid w:val="004952CD"/>
    <w:rsid w:val="00496EC0"/>
    <w:rsid w:val="00497142"/>
    <w:rsid w:val="0049725A"/>
    <w:rsid w:val="00497A44"/>
    <w:rsid w:val="00497EDF"/>
    <w:rsid w:val="004A0F46"/>
    <w:rsid w:val="004A13CA"/>
    <w:rsid w:val="004A1798"/>
    <w:rsid w:val="004A1DF0"/>
    <w:rsid w:val="004A20E1"/>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5EA5"/>
    <w:rsid w:val="004B6027"/>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343"/>
    <w:rsid w:val="00524928"/>
    <w:rsid w:val="00525633"/>
    <w:rsid w:val="005258A3"/>
    <w:rsid w:val="00526CF4"/>
    <w:rsid w:val="0053051C"/>
    <w:rsid w:val="00531529"/>
    <w:rsid w:val="00531EDA"/>
    <w:rsid w:val="00531FB7"/>
    <w:rsid w:val="00532C5D"/>
    <w:rsid w:val="00533919"/>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4CE"/>
    <w:rsid w:val="0055394C"/>
    <w:rsid w:val="00553B4E"/>
    <w:rsid w:val="00554FD7"/>
    <w:rsid w:val="00555E05"/>
    <w:rsid w:val="00557F1A"/>
    <w:rsid w:val="0056018D"/>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0D47"/>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0A0"/>
    <w:rsid w:val="005A6193"/>
    <w:rsid w:val="005A635E"/>
    <w:rsid w:val="005A6E42"/>
    <w:rsid w:val="005B020A"/>
    <w:rsid w:val="005B0E49"/>
    <w:rsid w:val="005B1633"/>
    <w:rsid w:val="005B1F64"/>
    <w:rsid w:val="005B23B1"/>
    <w:rsid w:val="005B36FC"/>
    <w:rsid w:val="005B3BF9"/>
    <w:rsid w:val="005B44C6"/>
    <w:rsid w:val="005B4690"/>
    <w:rsid w:val="005B47DC"/>
    <w:rsid w:val="005B5F25"/>
    <w:rsid w:val="005B649D"/>
    <w:rsid w:val="005B64D9"/>
    <w:rsid w:val="005B6BD6"/>
    <w:rsid w:val="005B7B37"/>
    <w:rsid w:val="005C0213"/>
    <w:rsid w:val="005C0300"/>
    <w:rsid w:val="005C0A81"/>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C77CA"/>
    <w:rsid w:val="005D0AFF"/>
    <w:rsid w:val="005D0BCB"/>
    <w:rsid w:val="005D0C90"/>
    <w:rsid w:val="005D1238"/>
    <w:rsid w:val="005D33B0"/>
    <w:rsid w:val="005D3C59"/>
    <w:rsid w:val="005D3E1C"/>
    <w:rsid w:val="005D4EA4"/>
    <w:rsid w:val="005D6F96"/>
    <w:rsid w:val="005D76CC"/>
    <w:rsid w:val="005D7F70"/>
    <w:rsid w:val="005E4F17"/>
    <w:rsid w:val="005E5C5A"/>
    <w:rsid w:val="005F09AC"/>
    <w:rsid w:val="005F16E3"/>
    <w:rsid w:val="005F25C7"/>
    <w:rsid w:val="005F27D1"/>
    <w:rsid w:val="005F2CFA"/>
    <w:rsid w:val="005F3133"/>
    <w:rsid w:val="005F3ABB"/>
    <w:rsid w:val="005F5BEC"/>
    <w:rsid w:val="005F604E"/>
    <w:rsid w:val="005F67F2"/>
    <w:rsid w:val="005F74EB"/>
    <w:rsid w:val="006004A9"/>
    <w:rsid w:val="0060058D"/>
    <w:rsid w:val="0060119A"/>
    <w:rsid w:val="00601376"/>
    <w:rsid w:val="006013BC"/>
    <w:rsid w:val="0060192C"/>
    <w:rsid w:val="00602BB8"/>
    <w:rsid w:val="00602FC6"/>
    <w:rsid w:val="00603378"/>
    <w:rsid w:val="0060423A"/>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482"/>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4D80"/>
    <w:rsid w:val="0067651B"/>
    <w:rsid w:val="00676915"/>
    <w:rsid w:val="00676B76"/>
    <w:rsid w:val="0067755A"/>
    <w:rsid w:val="006805BE"/>
    <w:rsid w:val="006807A0"/>
    <w:rsid w:val="00680CC1"/>
    <w:rsid w:val="00681106"/>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0DB"/>
    <w:rsid w:val="006A65AF"/>
    <w:rsid w:val="006A7198"/>
    <w:rsid w:val="006B06A8"/>
    <w:rsid w:val="006B11B4"/>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4E0"/>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5CF"/>
    <w:rsid w:val="006E5D10"/>
    <w:rsid w:val="006E68E5"/>
    <w:rsid w:val="006E761F"/>
    <w:rsid w:val="006E7AF8"/>
    <w:rsid w:val="006F0055"/>
    <w:rsid w:val="006F0145"/>
    <w:rsid w:val="006F0EAC"/>
    <w:rsid w:val="006F12B6"/>
    <w:rsid w:val="006F12CB"/>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5EC6"/>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1A7E"/>
    <w:rsid w:val="00731AAF"/>
    <w:rsid w:val="00732778"/>
    <w:rsid w:val="00732AA5"/>
    <w:rsid w:val="00733769"/>
    <w:rsid w:val="0073419C"/>
    <w:rsid w:val="007341C4"/>
    <w:rsid w:val="00734D40"/>
    <w:rsid w:val="00735A52"/>
    <w:rsid w:val="007378E6"/>
    <w:rsid w:val="0074110A"/>
    <w:rsid w:val="00741C08"/>
    <w:rsid w:val="00744132"/>
    <w:rsid w:val="007459C4"/>
    <w:rsid w:val="00745A21"/>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3B1A"/>
    <w:rsid w:val="00763F0E"/>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24E9"/>
    <w:rsid w:val="007B33F8"/>
    <w:rsid w:val="007B33FE"/>
    <w:rsid w:val="007B3C67"/>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6A6"/>
    <w:rsid w:val="007C7E3A"/>
    <w:rsid w:val="007D07B4"/>
    <w:rsid w:val="007D0CEF"/>
    <w:rsid w:val="007D1624"/>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2127"/>
    <w:rsid w:val="008030DF"/>
    <w:rsid w:val="0080376D"/>
    <w:rsid w:val="0080576A"/>
    <w:rsid w:val="00806634"/>
    <w:rsid w:val="00807A21"/>
    <w:rsid w:val="00807CE3"/>
    <w:rsid w:val="008100E1"/>
    <w:rsid w:val="00810257"/>
    <w:rsid w:val="008103BA"/>
    <w:rsid w:val="008124B3"/>
    <w:rsid w:val="008135BB"/>
    <w:rsid w:val="00813765"/>
    <w:rsid w:val="00813EAF"/>
    <w:rsid w:val="008154A5"/>
    <w:rsid w:val="00816170"/>
    <w:rsid w:val="00817192"/>
    <w:rsid w:val="0081779A"/>
    <w:rsid w:val="00817BA1"/>
    <w:rsid w:val="00821588"/>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726"/>
    <w:rsid w:val="008418C1"/>
    <w:rsid w:val="008419EB"/>
    <w:rsid w:val="008426FE"/>
    <w:rsid w:val="00843091"/>
    <w:rsid w:val="008430BD"/>
    <w:rsid w:val="008434CD"/>
    <w:rsid w:val="008436FA"/>
    <w:rsid w:val="00843826"/>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4B2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B41"/>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49D6"/>
    <w:rsid w:val="008B563B"/>
    <w:rsid w:val="008B6B41"/>
    <w:rsid w:val="008B6BA2"/>
    <w:rsid w:val="008B71B9"/>
    <w:rsid w:val="008B7532"/>
    <w:rsid w:val="008B76DD"/>
    <w:rsid w:val="008B7931"/>
    <w:rsid w:val="008B7CB7"/>
    <w:rsid w:val="008B7DAE"/>
    <w:rsid w:val="008C012C"/>
    <w:rsid w:val="008C090F"/>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5E2"/>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2AD4"/>
    <w:rsid w:val="00924F0D"/>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3C0"/>
    <w:rsid w:val="00974545"/>
    <w:rsid w:val="00975C16"/>
    <w:rsid w:val="0098197D"/>
    <w:rsid w:val="00981DD6"/>
    <w:rsid w:val="00982BA8"/>
    <w:rsid w:val="009835D5"/>
    <w:rsid w:val="009840B2"/>
    <w:rsid w:val="009840EA"/>
    <w:rsid w:val="009847C6"/>
    <w:rsid w:val="009856D7"/>
    <w:rsid w:val="00990617"/>
    <w:rsid w:val="009909A1"/>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544"/>
    <w:rsid w:val="009A58D5"/>
    <w:rsid w:val="009A59A2"/>
    <w:rsid w:val="009A695A"/>
    <w:rsid w:val="009A7022"/>
    <w:rsid w:val="009A709C"/>
    <w:rsid w:val="009A77FB"/>
    <w:rsid w:val="009A7E1D"/>
    <w:rsid w:val="009B2F2D"/>
    <w:rsid w:val="009B2F3A"/>
    <w:rsid w:val="009B2FBE"/>
    <w:rsid w:val="009B5D00"/>
    <w:rsid w:val="009B5D29"/>
    <w:rsid w:val="009B5DA5"/>
    <w:rsid w:val="009B5DDE"/>
    <w:rsid w:val="009B5FD5"/>
    <w:rsid w:val="009B6EB6"/>
    <w:rsid w:val="009B75DD"/>
    <w:rsid w:val="009B77BC"/>
    <w:rsid w:val="009B7857"/>
    <w:rsid w:val="009C1064"/>
    <w:rsid w:val="009C114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13"/>
    <w:rsid w:val="00A02985"/>
    <w:rsid w:val="00A04334"/>
    <w:rsid w:val="00A04540"/>
    <w:rsid w:val="00A0473B"/>
    <w:rsid w:val="00A05426"/>
    <w:rsid w:val="00A05998"/>
    <w:rsid w:val="00A065AF"/>
    <w:rsid w:val="00A07AB0"/>
    <w:rsid w:val="00A07F46"/>
    <w:rsid w:val="00A10B96"/>
    <w:rsid w:val="00A10E9D"/>
    <w:rsid w:val="00A111A3"/>
    <w:rsid w:val="00A11736"/>
    <w:rsid w:val="00A11BE8"/>
    <w:rsid w:val="00A12172"/>
    <w:rsid w:val="00A124FF"/>
    <w:rsid w:val="00A129FA"/>
    <w:rsid w:val="00A13C98"/>
    <w:rsid w:val="00A143B1"/>
    <w:rsid w:val="00A14CC8"/>
    <w:rsid w:val="00A15C5F"/>
    <w:rsid w:val="00A15E28"/>
    <w:rsid w:val="00A16233"/>
    <w:rsid w:val="00A1679F"/>
    <w:rsid w:val="00A167AC"/>
    <w:rsid w:val="00A168C3"/>
    <w:rsid w:val="00A16ACA"/>
    <w:rsid w:val="00A16C0A"/>
    <w:rsid w:val="00A174AB"/>
    <w:rsid w:val="00A20CFE"/>
    <w:rsid w:val="00A2124C"/>
    <w:rsid w:val="00A21E1F"/>
    <w:rsid w:val="00A21ECF"/>
    <w:rsid w:val="00A22654"/>
    <w:rsid w:val="00A2286B"/>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2F0"/>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17B"/>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67CDB"/>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319"/>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715"/>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0E64"/>
    <w:rsid w:val="00AB1146"/>
    <w:rsid w:val="00AB1C40"/>
    <w:rsid w:val="00AB3101"/>
    <w:rsid w:val="00AB3983"/>
    <w:rsid w:val="00AB5388"/>
    <w:rsid w:val="00AB5B1E"/>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D79E7"/>
    <w:rsid w:val="00AE0A7B"/>
    <w:rsid w:val="00AE0B2D"/>
    <w:rsid w:val="00AE10EF"/>
    <w:rsid w:val="00AE16E4"/>
    <w:rsid w:val="00AE257A"/>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5EBE"/>
    <w:rsid w:val="00AF6B56"/>
    <w:rsid w:val="00AF6C62"/>
    <w:rsid w:val="00AF7A58"/>
    <w:rsid w:val="00AF7B13"/>
    <w:rsid w:val="00B0047A"/>
    <w:rsid w:val="00B01585"/>
    <w:rsid w:val="00B028A0"/>
    <w:rsid w:val="00B02D0A"/>
    <w:rsid w:val="00B03526"/>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0F4F"/>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6A2"/>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27D2"/>
    <w:rsid w:val="00B73104"/>
    <w:rsid w:val="00B7356E"/>
    <w:rsid w:val="00B74763"/>
    <w:rsid w:val="00B7479B"/>
    <w:rsid w:val="00B74A72"/>
    <w:rsid w:val="00B74F00"/>
    <w:rsid w:val="00B75C11"/>
    <w:rsid w:val="00B75C82"/>
    <w:rsid w:val="00B764E0"/>
    <w:rsid w:val="00B77E9C"/>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6E30"/>
    <w:rsid w:val="00BA7584"/>
    <w:rsid w:val="00BA76A2"/>
    <w:rsid w:val="00BA7CF8"/>
    <w:rsid w:val="00BB153F"/>
    <w:rsid w:val="00BB1ECC"/>
    <w:rsid w:val="00BB2B80"/>
    <w:rsid w:val="00BB315F"/>
    <w:rsid w:val="00BB31D8"/>
    <w:rsid w:val="00BB3406"/>
    <w:rsid w:val="00BB4398"/>
    <w:rsid w:val="00BB44EB"/>
    <w:rsid w:val="00BB5E28"/>
    <w:rsid w:val="00BB6934"/>
    <w:rsid w:val="00BB7541"/>
    <w:rsid w:val="00BB7DF4"/>
    <w:rsid w:val="00BC05E0"/>
    <w:rsid w:val="00BC0D77"/>
    <w:rsid w:val="00BC1245"/>
    <w:rsid w:val="00BC12D6"/>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49F7"/>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26E"/>
    <w:rsid w:val="00C073CC"/>
    <w:rsid w:val="00C07655"/>
    <w:rsid w:val="00C07763"/>
    <w:rsid w:val="00C105FC"/>
    <w:rsid w:val="00C1103D"/>
    <w:rsid w:val="00C11236"/>
    <w:rsid w:val="00C1178F"/>
    <w:rsid w:val="00C12186"/>
    <w:rsid w:val="00C12C95"/>
    <w:rsid w:val="00C12D1C"/>
    <w:rsid w:val="00C13159"/>
    <w:rsid w:val="00C14A70"/>
    <w:rsid w:val="00C14F60"/>
    <w:rsid w:val="00C154E0"/>
    <w:rsid w:val="00C1559D"/>
    <w:rsid w:val="00C15683"/>
    <w:rsid w:val="00C158F9"/>
    <w:rsid w:val="00C15914"/>
    <w:rsid w:val="00C16321"/>
    <w:rsid w:val="00C163AC"/>
    <w:rsid w:val="00C16FB9"/>
    <w:rsid w:val="00C17338"/>
    <w:rsid w:val="00C17A33"/>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2EDF"/>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77E"/>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46C"/>
    <w:rsid w:val="00C92746"/>
    <w:rsid w:val="00C93093"/>
    <w:rsid w:val="00C9384A"/>
    <w:rsid w:val="00C95044"/>
    <w:rsid w:val="00C9545D"/>
    <w:rsid w:val="00C957C0"/>
    <w:rsid w:val="00C963B6"/>
    <w:rsid w:val="00C96894"/>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5EA"/>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49A4"/>
    <w:rsid w:val="00CF5D14"/>
    <w:rsid w:val="00CF65C9"/>
    <w:rsid w:val="00CF7C53"/>
    <w:rsid w:val="00CF7E94"/>
    <w:rsid w:val="00D004C7"/>
    <w:rsid w:val="00D01255"/>
    <w:rsid w:val="00D024BB"/>
    <w:rsid w:val="00D02C60"/>
    <w:rsid w:val="00D0315A"/>
    <w:rsid w:val="00D04315"/>
    <w:rsid w:val="00D04985"/>
    <w:rsid w:val="00D04DC8"/>
    <w:rsid w:val="00D04FC9"/>
    <w:rsid w:val="00D05028"/>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C1F"/>
    <w:rsid w:val="00D15FA3"/>
    <w:rsid w:val="00D16382"/>
    <w:rsid w:val="00D16431"/>
    <w:rsid w:val="00D1651D"/>
    <w:rsid w:val="00D16BBE"/>
    <w:rsid w:val="00D175BD"/>
    <w:rsid w:val="00D17767"/>
    <w:rsid w:val="00D17BEC"/>
    <w:rsid w:val="00D17F05"/>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5F39"/>
    <w:rsid w:val="00D461EE"/>
    <w:rsid w:val="00D4674E"/>
    <w:rsid w:val="00D4699A"/>
    <w:rsid w:val="00D4790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3FE4"/>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2073"/>
    <w:rsid w:val="00DA4065"/>
    <w:rsid w:val="00DA430C"/>
    <w:rsid w:val="00DA486D"/>
    <w:rsid w:val="00DA4A67"/>
    <w:rsid w:val="00DA4CA3"/>
    <w:rsid w:val="00DA58AE"/>
    <w:rsid w:val="00DB0323"/>
    <w:rsid w:val="00DB1357"/>
    <w:rsid w:val="00DB2926"/>
    <w:rsid w:val="00DB29E6"/>
    <w:rsid w:val="00DB2AD0"/>
    <w:rsid w:val="00DB2D40"/>
    <w:rsid w:val="00DB3196"/>
    <w:rsid w:val="00DB401B"/>
    <w:rsid w:val="00DB42CB"/>
    <w:rsid w:val="00DB5B48"/>
    <w:rsid w:val="00DB5CB9"/>
    <w:rsid w:val="00DB6162"/>
    <w:rsid w:val="00DB69E9"/>
    <w:rsid w:val="00DB76B8"/>
    <w:rsid w:val="00DB7B50"/>
    <w:rsid w:val="00DC02D4"/>
    <w:rsid w:val="00DC0A8A"/>
    <w:rsid w:val="00DC133C"/>
    <w:rsid w:val="00DC1779"/>
    <w:rsid w:val="00DC1F28"/>
    <w:rsid w:val="00DC2AE4"/>
    <w:rsid w:val="00DC48CD"/>
    <w:rsid w:val="00DC48E3"/>
    <w:rsid w:val="00DC7162"/>
    <w:rsid w:val="00DC7D48"/>
    <w:rsid w:val="00DD01CF"/>
    <w:rsid w:val="00DD054E"/>
    <w:rsid w:val="00DD0626"/>
    <w:rsid w:val="00DD0D47"/>
    <w:rsid w:val="00DD132A"/>
    <w:rsid w:val="00DD1E71"/>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326"/>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0F76"/>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02D"/>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67F2D"/>
    <w:rsid w:val="00E70170"/>
    <w:rsid w:val="00E70BB3"/>
    <w:rsid w:val="00E70DF5"/>
    <w:rsid w:val="00E70DF7"/>
    <w:rsid w:val="00E7187F"/>
    <w:rsid w:val="00E7197C"/>
    <w:rsid w:val="00E719DC"/>
    <w:rsid w:val="00E73026"/>
    <w:rsid w:val="00E73471"/>
    <w:rsid w:val="00E736ED"/>
    <w:rsid w:val="00E73C65"/>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B94"/>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571"/>
    <w:rsid w:val="00E97E85"/>
    <w:rsid w:val="00EA061C"/>
    <w:rsid w:val="00EA102B"/>
    <w:rsid w:val="00EA1428"/>
    <w:rsid w:val="00EA326D"/>
    <w:rsid w:val="00EA3F98"/>
    <w:rsid w:val="00EA460C"/>
    <w:rsid w:val="00EA5053"/>
    <w:rsid w:val="00EA582A"/>
    <w:rsid w:val="00EA6049"/>
    <w:rsid w:val="00EA6399"/>
    <w:rsid w:val="00EA702D"/>
    <w:rsid w:val="00EA786D"/>
    <w:rsid w:val="00EA791C"/>
    <w:rsid w:val="00EB1605"/>
    <w:rsid w:val="00EB171F"/>
    <w:rsid w:val="00EB258B"/>
    <w:rsid w:val="00EB2782"/>
    <w:rsid w:val="00EB3241"/>
    <w:rsid w:val="00EB38C3"/>
    <w:rsid w:val="00EB3DDC"/>
    <w:rsid w:val="00EB3FDA"/>
    <w:rsid w:val="00EB4344"/>
    <w:rsid w:val="00EB455A"/>
    <w:rsid w:val="00EB5253"/>
    <w:rsid w:val="00EB5284"/>
    <w:rsid w:val="00EB58BA"/>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3D68"/>
    <w:rsid w:val="00EF4A7D"/>
    <w:rsid w:val="00EF4ADC"/>
    <w:rsid w:val="00EF5CBA"/>
    <w:rsid w:val="00EF60B6"/>
    <w:rsid w:val="00EF7889"/>
    <w:rsid w:val="00EF7C84"/>
    <w:rsid w:val="00EF7E07"/>
    <w:rsid w:val="00F0257D"/>
    <w:rsid w:val="00F02F65"/>
    <w:rsid w:val="00F03EC7"/>
    <w:rsid w:val="00F040E9"/>
    <w:rsid w:val="00F04762"/>
    <w:rsid w:val="00F05C1D"/>
    <w:rsid w:val="00F05C70"/>
    <w:rsid w:val="00F06798"/>
    <w:rsid w:val="00F070B8"/>
    <w:rsid w:val="00F075FC"/>
    <w:rsid w:val="00F0796F"/>
    <w:rsid w:val="00F1010A"/>
    <w:rsid w:val="00F1225E"/>
    <w:rsid w:val="00F122B6"/>
    <w:rsid w:val="00F1361A"/>
    <w:rsid w:val="00F13947"/>
    <w:rsid w:val="00F144F7"/>
    <w:rsid w:val="00F14D62"/>
    <w:rsid w:val="00F16732"/>
    <w:rsid w:val="00F17679"/>
    <w:rsid w:val="00F17D88"/>
    <w:rsid w:val="00F203B0"/>
    <w:rsid w:val="00F20518"/>
    <w:rsid w:val="00F20A04"/>
    <w:rsid w:val="00F2183D"/>
    <w:rsid w:val="00F21E42"/>
    <w:rsid w:val="00F22702"/>
    <w:rsid w:val="00F2279A"/>
    <w:rsid w:val="00F22C8B"/>
    <w:rsid w:val="00F24883"/>
    <w:rsid w:val="00F25026"/>
    <w:rsid w:val="00F2544C"/>
    <w:rsid w:val="00F26629"/>
    <w:rsid w:val="00F269CA"/>
    <w:rsid w:val="00F26D70"/>
    <w:rsid w:val="00F272E6"/>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4973"/>
    <w:rsid w:val="00F455B8"/>
    <w:rsid w:val="00F45938"/>
    <w:rsid w:val="00F45D0A"/>
    <w:rsid w:val="00F461D7"/>
    <w:rsid w:val="00F46E85"/>
    <w:rsid w:val="00F4742C"/>
    <w:rsid w:val="00F50692"/>
    <w:rsid w:val="00F50F84"/>
    <w:rsid w:val="00F5114B"/>
    <w:rsid w:val="00F51CDF"/>
    <w:rsid w:val="00F51CFD"/>
    <w:rsid w:val="00F5221C"/>
    <w:rsid w:val="00F52493"/>
    <w:rsid w:val="00F53A02"/>
    <w:rsid w:val="00F54823"/>
    <w:rsid w:val="00F54890"/>
    <w:rsid w:val="00F55F69"/>
    <w:rsid w:val="00F56CAD"/>
    <w:rsid w:val="00F57232"/>
    <w:rsid w:val="00F579E4"/>
    <w:rsid w:val="00F57B2A"/>
    <w:rsid w:val="00F600DD"/>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707"/>
    <w:rsid w:val="00F82A04"/>
    <w:rsid w:val="00F82B52"/>
    <w:rsid w:val="00F82B90"/>
    <w:rsid w:val="00F83D53"/>
    <w:rsid w:val="00F8441A"/>
    <w:rsid w:val="00F85569"/>
    <w:rsid w:val="00F869A3"/>
    <w:rsid w:val="00F87094"/>
    <w:rsid w:val="00F87AF8"/>
    <w:rsid w:val="00F9028B"/>
    <w:rsid w:val="00F90BDB"/>
    <w:rsid w:val="00F90F80"/>
    <w:rsid w:val="00F9187D"/>
    <w:rsid w:val="00F9236D"/>
    <w:rsid w:val="00F92644"/>
    <w:rsid w:val="00F9275D"/>
    <w:rsid w:val="00F92A30"/>
    <w:rsid w:val="00F92AC1"/>
    <w:rsid w:val="00F9388C"/>
    <w:rsid w:val="00F93AC6"/>
    <w:rsid w:val="00F9619D"/>
    <w:rsid w:val="00F9682C"/>
    <w:rsid w:val="00F97042"/>
    <w:rsid w:val="00F974DC"/>
    <w:rsid w:val="00F976E4"/>
    <w:rsid w:val="00F978F8"/>
    <w:rsid w:val="00FA0584"/>
    <w:rsid w:val="00FA12D7"/>
    <w:rsid w:val="00FA1A8B"/>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A7E58"/>
    <w:rsid w:val="00FB03B6"/>
    <w:rsid w:val="00FB092F"/>
    <w:rsid w:val="00FB10ED"/>
    <w:rsid w:val="00FB21A5"/>
    <w:rsid w:val="00FB249A"/>
    <w:rsid w:val="00FB2545"/>
    <w:rsid w:val="00FB2BF2"/>
    <w:rsid w:val="00FB3EDF"/>
    <w:rsid w:val="00FB41AB"/>
    <w:rsid w:val="00FB4961"/>
    <w:rsid w:val="00FB49E2"/>
    <w:rsid w:val="00FB5902"/>
    <w:rsid w:val="00FB5D95"/>
    <w:rsid w:val="00FB65B9"/>
    <w:rsid w:val="00FB6732"/>
    <w:rsid w:val="00FB6E34"/>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4F50"/>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9FC"/>
    <w:rsid w:val="00FE3A0C"/>
    <w:rsid w:val="00FE4D1E"/>
    <w:rsid w:val="00FE52CD"/>
    <w:rsid w:val="00FE52D5"/>
    <w:rsid w:val="00FE59F4"/>
    <w:rsid w:val="00FE6D22"/>
    <w:rsid w:val="00FE6E20"/>
    <w:rsid w:val="00FE763E"/>
    <w:rsid w:val="00FF28BC"/>
    <w:rsid w:val="00FF2964"/>
    <w:rsid w:val="00FF3DB7"/>
    <w:rsid w:val="00FF3ECD"/>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C65"/>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E73C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3C65"/>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22161085">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29615139">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0511943">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24381163">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29564591">
      <w:bodyDiv w:val="1"/>
      <w:marLeft w:val="0"/>
      <w:marRight w:val="0"/>
      <w:marTop w:val="0"/>
      <w:marBottom w:val="0"/>
      <w:divBdr>
        <w:top w:val="none" w:sz="0" w:space="0" w:color="auto"/>
        <w:left w:val="none" w:sz="0" w:space="0" w:color="auto"/>
        <w:bottom w:val="none" w:sz="0" w:space="0" w:color="auto"/>
        <w:right w:val="none" w:sz="0" w:space="0" w:color="auto"/>
      </w:divBdr>
    </w:div>
    <w:div w:id="1537038301">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748184984">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3099392">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9EC804-BE15-457A-B139-197FB3A87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740</Words>
  <Characters>4221</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2018-08-10T14:57:00Z</dcterms:created>
  <dcterms:modified xsi:type="dcterms:W3CDTF">2018-08-10T16:34:00Z</dcterms:modified>
</cp:coreProperties>
</file>