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A4F44" w14:textId="357E203F" w:rsidR="001C653D" w:rsidRPr="00602447" w:rsidRDefault="00080923" w:rsidP="001C653D">
      <w:pPr>
        <w:tabs>
          <w:tab w:val="center" w:pos="4536"/>
          <w:tab w:val="right" w:pos="9072"/>
          <w:tab w:val="right" w:pos="9781"/>
        </w:tabs>
        <w:spacing w:line="276" w:lineRule="auto"/>
        <w:ind w:right="-58"/>
        <w:rPr>
          <w:rFonts w:ascii="Calibri" w:eastAsiaTheme="minorEastAsia" w:hAnsi="Calibri" w:cs="Calibri"/>
          <w:b/>
          <w:lang w:val="en-US" w:eastAsia="ja-JP"/>
        </w:rPr>
      </w:pPr>
      <w:r w:rsidRPr="00CB1A14">
        <w:rPr>
          <w:rFonts w:ascii="Calibri" w:hAnsi="Calibri" w:cs="Calibri"/>
          <w:b/>
        </w:rPr>
        <w:t>3GPP TSG RAN WG1 Meeting #9</w:t>
      </w:r>
      <w:r w:rsidR="005A66B4">
        <w:rPr>
          <w:rFonts w:ascii="Calibri" w:hAnsi="Calibri" w:cs="Calibri"/>
          <w:b/>
        </w:rPr>
        <w:t>3</w:t>
      </w:r>
      <w:r w:rsidRPr="00CB1A14">
        <w:rPr>
          <w:rFonts w:ascii="Calibri" w:hAnsi="Calibri" w:cs="Calibri"/>
          <w:b/>
        </w:rPr>
        <w:t xml:space="preserve">  </w:t>
      </w:r>
      <w:r w:rsidR="00F27AA7" w:rsidRPr="00CB1A14">
        <w:rPr>
          <w:rFonts w:ascii="Calibri" w:hAnsi="Calibri" w:cs="Calibri"/>
          <w:b/>
        </w:rPr>
        <w:t xml:space="preserve">  </w:t>
      </w:r>
      <w:r w:rsidR="001C653D" w:rsidRPr="00CB1A14">
        <w:rPr>
          <w:rFonts w:ascii="Calibri" w:eastAsia="ＭＳ 明朝" w:hAnsi="Calibri" w:cs="Calibri"/>
          <w:b/>
          <w:lang w:val="en-US" w:eastAsia="ja-JP"/>
        </w:rPr>
        <w:t xml:space="preserve">  </w:t>
      </w:r>
      <w:r w:rsidR="001C653D" w:rsidRPr="00CB1A14">
        <w:rPr>
          <w:rFonts w:ascii="Calibri" w:eastAsia="SimSun" w:hAnsi="Calibri" w:cs="Calibri"/>
          <w:b/>
          <w:lang w:val="en-US" w:eastAsia="zh-CN"/>
        </w:rPr>
        <w:t xml:space="preserve">   </w:t>
      </w:r>
      <w:r w:rsidR="001C653D" w:rsidRPr="00CB1A14">
        <w:rPr>
          <w:rFonts w:ascii="Calibri" w:eastAsiaTheme="minorEastAsia" w:hAnsi="Calibri" w:cs="Calibri"/>
          <w:b/>
          <w:lang w:val="en-US" w:eastAsia="ja-JP"/>
        </w:rPr>
        <w:t xml:space="preserve">　　</w:t>
      </w:r>
      <w:r w:rsidR="001C653D" w:rsidRPr="00CB1A14">
        <w:rPr>
          <w:rFonts w:ascii="Calibri" w:eastAsiaTheme="minorEastAsia" w:hAnsi="Calibri" w:cs="Calibri"/>
          <w:b/>
          <w:lang w:val="en-US" w:eastAsia="ja-JP"/>
        </w:rPr>
        <w:tab/>
        <w:t xml:space="preserve">                       </w:t>
      </w:r>
      <w:r w:rsidR="00E736A8" w:rsidRPr="00CB1A14">
        <w:rPr>
          <w:rFonts w:ascii="Calibri" w:eastAsiaTheme="minorEastAsia" w:hAnsi="Calibri" w:cs="Calibri"/>
          <w:b/>
          <w:lang w:val="en-US" w:eastAsia="ja-JP"/>
        </w:rPr>
        <w:t xml:space="preserve"> </w:t>
      </w:r>
      <w:r w:rsidR="00857A5E">
        <w:rPr>
          <w:rFonts w:ascii="Calibri" w:eastAsiaTheme="minorEastAsia" w:hAnsi="Calibri" w:cs="Calibri"/>
          <w:b/>
          <w:lang w:val="en-US" w:eastAsia="ja-JP"/>
        </w:rPr>
        <w:t xml:space="preserve">      </w:t>
      </w:r>
      <w:r w:rsidR="00602447" w:rsidRPr="00602447">
        <w:rPr>
          <w:rFonts w:ascii="Calibri" w:eastAsiaTheme="minorEastAsia" w:hAnsi="Calibri" w:cs="Calibri"/>
          <w:b/>
          <w:lang w:val="en-US" w:eastAsia="ja-JP"/>
        </w:rPr>
        <w:t>R1-</w:t>
      </w:r>
      <w:r w:rsidR="00B75E21" w:rsidRPr="00B75E21">
        <w:t xml:space="preserve"> </w:t>
      </w:r>
      <w:r w:rsidR="00B75E21" w:rsidRPr="00B75E21">
        <w:rPr>
          <w:rFonts w:ascii="Calibri" w:eastAsiaTheme="minorEastAsia" w:hAnsi="Calibri" w:cs="Calibri"/>
          <w:b/>
          <w:lang w:val="en-US" w:eastAsia="ja-JP"/>
        </w:rPr>
        <w:t>1807293</w:t>
      </w:r>
    </w:p>
    <w:p w14:paraId="23388F55" w14:textId="7D4EBA25" w:rsidR="00080923" w:rsidRPr="00CB1A14" w:rsidRDefault="005A66B4" w:rsidP="00080923">
      <w:pPr>
        <w:pStyle w:val="a3"/>
        <w:spacing w:line="276" w:lineRule="auto"/>
        <w:rPr>
          <w:rFonts w:ascii="Calibri" w:hAnsi="Calibri" w:cs="Calibri"/>
          <w:noProof w:val="0"/>
          <w:lang w:val="en-GB"/>
        </w:rPr>
      </w:pPr>
      <w:r>
        <w:rPr>
          <w:rFonts w:ascii="Calibri" w:hAnsi="Calibri" w:cs="Calibri"/>
          <w:noProof w:val="0"/>
          <w:sz w:val="24"/>
        </w:rPr>
        <w:t>Busan</w:t>
      </w:r>
      <w:r w:rsidR="00080923" w:rsidRPr="00CB1A14">
        <w:rPr>
          <w:rFonts w:ascii="Calibri" w:hAnsi="Calibri" w:cs="Calibri"/>
          <w:noProof w:val="0"/>
          <w:sz w:val="24"/>
        </w:rPr>
        <w:t>,</w:t>
      </w:r>
      <w:r w:rsidR="00555B30">
        <w:rPr>
          <w:rFonts w:ascii="Calibri" w:hAnsi="Calibri" w:cs="Calibri"/>
          <w:noProof w:val="0"/>
          <w:sz w:val="24"/>
        </w:rPr>
        <w:t xml:space="preserve"> </w:t>
      </w:r>
      <w:r>
        <w:rPr>
          <w:rFonts w:ascii="Calibri" w:hAnsi="Calibri" w:cs="Calibri"/>
          <w:noProof w:val="0"/>
          <w:sz w:val="24"/>
        </w:rPr>
        <w:t>Korea</w:t>
      </w:r>
      <w:r w:rsidR="00555B30">
        <w:rPr>
          <w:rFonts w:ascii="Calibri" w:hAnsi="Calibri" w:cs="Calibri"/>
          <w:noProof w:val="0"/>
          <w:sz w:val="24"/>
        </w:rPr>
        <w:t>,</w:t>
      </w:r>
      <w:r w:rsidR="00080923" w:rsidRPr="00CB1A14">
        <w:rPr>
          <w:rFonts w:ascii="Calibri" w:hAnsi="Calibri" w:cs="Calibri"/>
          <w:noProof w:val="0"/>
          <w:sz w:val="24"/>
        </w:rPr>
        <w:t xml:space="preserve"> </w:t>
      </w:r>
      <w:r>
        <w:rPr>
          <w:rFonts w:ascii="Calibri" w:hAnsi="Calibri" w:cs="Calibri"/>
          <w:noProof w:val="0"/>
          <w:sz w:val="24"/>
        </w:rPr>
        <w:t>May</w:t>
      </w:r>
      <w:r w:rsidR="00080923" w:rsidRPr="00CB1A14">
        <w:rPr>
          <w:rFonts w:ascii="Calibri" w:hAnsi="Calibri" w:cs="Calibri"/>
          <w:noProof w:val="0"/>
          <w:sz w:val="24"/>
        </w:rPr>
        <w:t xml:space="preserve"> </w:t>
      </w:r>
      <w:r>
        <w:rPr>
          <w:rFonts w:ascii="Calibri" w:hAnsi="Calibri" w:cs="Calibri"/>
          <w:noProof w:val="0"/>
          <w:sz w:val="24"/>
        </w:rPr>
        <w:t>21st</w:t>
      </w:r>
      <w:r w:rsidR="00080923" w:rsidRPr="00CB1A14">
        <w:rPr>
          <w:rFonts w:ascii="Calibri" w:hAnsi="Calibri" w:cs="Calibri"/>
          <w:noProof w:val="0"/>
          <w:sz w:val="24"/>
        </w:rPr>
        <w:t xml:space="preserve"> – </w:t>
      </w:r>
      <w:r>
        <w:rPr>
          <w:rFonts w:ascii="Calibri" w:hAnsi="Calibri" w:cs="Calibri"/>
          <w:noProof w:val="0"/>
          <w:sz w:val="24"/>
        </w:rPr>
        <w:t>May</w:t>
      </w:r>
      <w:r w:rsidR="00080923" w:rsidRPr="00CB1A14">
        <w:rPr>
          <w:rFonts w:ascii="Calibri" w:hAnsi="Calibri" w:cs="Calibri"/>
          <w:noProof w:val="0"/>
          <w:sz w:val="24"/>
        </w:rPr>
        <w:t xml:space="preserve"> </w:t>
      </w:r>
      <w:r w:rsidR="00555B30">
        <w:rPr>
          <w:rFonts w:ascii="Calibri" w:hAnsi="Calibri" w:cs="Calibri"/>
          <w:noProof w:val="0"/>
          <w:sz w:val="24"/>
        </w:rPr>
        <w:t>2</w:t>
      </w:r>
      <w:r>
        <w:rPr>
          <w:rFonts w:ascii="Calibri" w:hAnsi="Calibri" w:cs="Calibri"/>
          <w:noProof w:val="0"/>
          <w:sz w:val="24"/>
        </w:rPr>
        <w:t>5</w:t>
      </w:r>
      <w:r w:rsidR="00080923" w:rsidRPr="00CB1A14">
        <w:rPr>
          <w:rFonts w:ascii="Calibri" w:hAnsi="Calibri" w:cs="Calibri"/>
          <w:noProof w:val="0"/>
          <w:sz w:val="24"/>
        </w:rPr>
        <w:t>, 2018</w:t>
      </w:r>
    </w:p>
    <w:p w14:paraId="79D91A57" w14:textId="77777777" w:rsidR="00EC5A6D" w:rsidRPr="005A66B4"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CB1A14" w:rsidRDefault="00EC5A6D" w:rsidP="00EC5A6D">
      <w:pPr>
        <w:pStyle w:val="a3"/>
        <w:spacing w:line="276" w:lineRule="auto"/>
        <w:ind w:left="1800" w:hanging="1800"/>
        <w:rPr>
          <w:rFonts w:ascii="Calibri" w:eastAsia="ＭＳ ゴシック" w:hAnsi="Calibri" w:cs="Calibri"/>
          <w:noProof w:val="0"/>
          <w:sz w:val="24"/>
          <w:lang w:eastAsia="ja-JP"/>
        </w:rPr>
      </w:pPr>
      <w:r w:rsidRPr="00CB1A14">
        <w:rPr>
          <w:rFonts w:ascii="Calibri" w:eastAsia="ＭＳ ゴシック" w:hAnsi="Calibri" w:cs="Calibri"/>
          <w:noProof w:val="0"/>
          <w:sz w:val="24"/>
        </w:rPr>
        <w:t>Source:</w:t>
      </w:r>
      <w:r w:rsidRPr="00CB1A14">
        <w:rPr>
          <w:rFonts w:ascii="Calibri" w:eastAsia="ＭＳ ゴシック" w:hAnsi="Calibri" w:cs="Calibri"/>
          <w:noProof w:val="0"/>
          <w:sz w:val="24"/>
        </w:rPr>
        <w:tab/>
      </w:r>
      <w:r w:rsidRPr="00CB1A14">
        <w:rPr>
          <w:rFonts w:ascii="Calibri" w:eastAsia="ＭＳ ゴシック" w:hAnsi="Calibri" w:cs="Calibri"/>
          <w:noProof w:val="0"/>
          <w:sz w:val="24"/>
          <w:lang w:eastAsia="ja-JP"/>
        </w:rPr>
        <w:t>Mitsubishi Electric</w:t>
      </w:r>
    </w:p>
    <w:p w14:paraId="28E6B9CF" w14:textId="4DC76524" w:rsidR="00EC5A6D" w:rsidRPr="00CB1A14" w:rsidRDefault="00EC5A6D" w:rsidP="00EC5A6D">
      <w:pPr>
        <w:pStyle w:val="a3"/>
        <w:spacing w:line="276" w:lineRule="auto"/>
        <w:ind w:left="1800" w:hanging="1800"/>
        <w:jc w:val="both"/>
        <w:rPr>
          <w:rFonts w:ascii="Calibri" w:hAnsi="Calibri" w:cs="Calibri"/>
          <w:noProof w:val="0"/>
          <w:sz w:val="24"/>
          <w:lang w:eastAsia="ja-JP"/>
        </w:rPr>
      </w:pPr>
      <w:r w:rsidRPr="00CB1A14">
        <w:rPr>
          <w:rFonts w:ascii="Calibri" w:eastAsia="ＭＳ ゴシック" w:hAnsi="Calibri" w:cs="Calibri"/>
          <w:noProof w:val="0"/>
          <w:sz w:val="24"/>
        </w:rPr>
        <w:t>Title:</w:t>
      </w:r>
      <w:r w:rsidRPr="00CB1A14">
        <w:rPr>
          <w:rFonts w:ascii="Calibri" w:eastAsia="ＭＳ ゴシック" w:hAnsi="Calibri" w:cs="Calibri"/>
          <w:noProof w:val="0"/>
          <w:sz w:val="24"/>
        </w:rPr>
        <w:tab/>
      </w:r>
      <w:r w:rsidR="00076678">
        <w:rPr>
          <w:rFonts w:ascii="Calibri" w:eastAsia="ＭＳ ゴシック" w:hAnsi="Calibri" w:cs="Calibri"/>
          <w:noProof w:val="0"/>
          <w:sz w:val="24"/>
        </w:rPr>
        <w:t>Discussions on m</w:t>
      </w:r>
      <w:r w:rsidR="00076678" w:rsidRPr="00076678">
        <w:rPr>
          <w:rFonts w:ascii="Calibri" w:eastAsia="ＭＳ ゴシック" w:hAnsi="Calibri" w:cs="Calibri"/>
          <w:noProof w:val="0"/>
          <w:sz w:val="24"/>
        </w:rPr>
        <w:t>ultiplexing of different types of RSs</w:t>
      </w:r>
    </w:p>
    <w:p w14:paraId="36730BDF" w14:textId="744297E9" w:rsidR="00EC5A6D" w:rsidRPr="00076678" w:rsidRDefault="00EC5A6D" w:rsidP="00EC5A6D">
      <w:pPr>
        <w:pStyle w:val="a3"/>
        <w:spacing w:line="276" w:lineRule="auto"/>
        <w:ind w:left="1800" w:hanging="1800"/>
        <w:jc w:val="both"/>
        <w:rPr>
          <w:rFonts w:ascii="Calibri" w:hAnsi="Calibri" w:cs="Calibri"/>
          <w:noProof w:val="0"/>
          <w:sz w:val="24"/>
          <w:lang w:val="en-GB" w:eastAsia="ja-JP"/>
        </w:rPr>
      </w:pPr>
      <w:r w:rsidRPr="00CB1A14">
        <w:rPr>
          <w:rFonts w:ascii="Calibri" w:eastAsia="ＭＳ ゴシック" w:hAnsi="Calibri" w:cs="Calibri"/>
          <w:noProof w:val="0"/>
          <w:sz w:val="24"/>
        </w:rPr>
        <w:t>Agenda Item:</w:t>
      </w:r>
      <w:r w:rsidRPr="00CB1A14">
        <w:rPr>
          <w:rFonts w:ascii="Calibri" w:eastAsia="ＭＳ ゴシック" w:hAnsi="Calibri" w:cs="Calibri"/>
          <w:noProof w:val="0"/>
          <w:sz w:val="24"/>
        </w:rPr>
        <w:tab/>
      </w:r>
      <w:r w:rsidR="00076678">
        <w:rPr>
          <w:rFonts w:ascii="Calibri" w:eastAsia="ＭＳ ゴシック" w:hAnsi="Calibri" w:cs="Calibri"/>
          <w:noProof w:val="0"/>
          <w:sz w:val="24"/>
        </w:rPr>
        <w:t xml:space="preserve">7.1.2.3.1 </w:t>
      </w:r>
      <w:r w:rsidR="00076678" w:rsidRPr="00076678">
        <w:rPr>
          <w:rFonts w:ascii="Calibri" w:eastAsia="ＭＳ ゴシック" w:hAnsi="Calibri" w:cs="Calibri"/>
          <w:noProof w:val="0"/>
          <w:sz w:val="24"/>
        </w:rPr>
        <w:t>Multiplexing of different types of RSs</w:t>
      </w:r>
    </w:p>
    <w:p w14:paraId="769B4366" w14:textId="77777777" w:rsidR="00EC5A6D" w:rsidRPr="00CB1A14"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CB1A14">
        <w:rPr>
          <w:rFonts w:ascii="Calibri" w:hAnsi="Calibri" w:cs="Calibri"/>
          <w:b/>
          <w:lang w:val="en-US"/>
        </w:rPr>
        <w:t>Document for:</w:t>
      </w:r>
      <w:r w:rsidRPr="00CB1A14">
        <w:rPr>
          <w:rFonts w:ascii="Calibri" w:hAnsi="Calibri" w:cs="Calibri"/>
          <w:b/>
          <w:lang w:val="en-US" w:eastAsia="ja-JP"/>
        </w:rPr>
        <w:t xml:space="preserve"> </w:t>
      </w:r>
      <w:r w:rsidRPr="00CB1A14">
        <w:rPr>
          <w:rFonts w:ascii="Calibri" w:hAnsi="Calibri" w:cs="Calibri"/>
          <w:b/>
          <w:lang w:val="en-US" w:eastAsia="ja-JP"/>
        </w:rPr>
        <w:tab/>
        <w:t>Discussion/Decision</w:t>
      </w:r>
    </w:p>
    <w:p w14:paraId="3D7594A5" w14:textId="77777777" w:rsidR="00EC5A6D" w:rsidRPr="00CB1A14" w:rsidRDefault="00EC5A6D" w:rsidP="00EC5A6D">
      <w:pPr>
        <w:pStyle w:val="1"/>
        <w:spacing w:line="360" w:lineRule="auto"/>
        <w:rPr>
          <w:rFonts w:ascii="Calibri" w:hAnsi="Calibri" w:cs="Calibri"/>
          <w:lang w:val="en-US"/>
        </w:rPr>
      </w:pPr>
      <w:r w:rsidRPr="00CB1A14">
        <w:rPr>
          <w:rFonts w:ascii="Calibri" w:hAnsi="Calibri" w:cs="Calibri"/>
          <w:lang w:val="en-US"/>
        </w:rPr>
        <w:t>Introduction</w:t>
      </w:r>
    </w:p>
    <w:p w14:paraId="0DCE7409" w14:textId="284ADB33" w:rsidR="00513198" w:rsidRDefault="001C653D" w:rsidP="004D04C1">
      <w:pPr>
        <w:spacing w:line="276" w:lineRule="auto"/>
        <w:jc w:val="both"/>
        <w:rPr>
          <w:rFonts w:ascii="Calibri" w:hAnsi="Calibri" w:cs="Calibri"/>
          <w:lang w:eastAsia="ja-JP"/>
        </w:rPr>
      </w:pPr>
      <w:r w:rsidRPr="00CB1A14">
        <w:rPr>
          <w:rFonts w:ascii="Calibri" w:hAnsi="Calibri" w:cs="Calibri"/>
          <w:b/>
          <w:lang w:eastAsia="ja-JP"/>
        </w:rPr>
        <w:t xml:space="preserve"> </w:t>
      </w:r>
      <w:r w:rsidRPr="00CB1A14">
        <w:rPr>
          <w:rFonts w:ascii="Calibri" w:hAnsi="Calibri" w:cs="Calibri"/>
          <w:lang w:eastAsia="ja-JP"/>
        </w:rPr>
        <w:t>I</w:t>
      </w:r>
      <w:r w:rsidR="00F932CF" w:rsidRPr="00CB1A14">
        <w:rPr>
          <w:rFonts w:ascii="Calibri" w:hAnsi="Calibri" w:cs="Calibri"/>
          <w:lang w:eastAsia="ja-JP"/>
        </w:rPr>
        <w:t>n RAN1</w:t>
      </w:r>
      <w:r w:rsidR="00000FCF" w:rsidRPr="00CB1A14">
        <w:rPr>
          <w:rFonts w:ascii="Calibri" w:hAnsi="Calibri" w:cs="Calibri"/>
          <w:lang w:eastAsia="ja-JP"/>
        </w:rPr>
        <w:t xml:space="preserve"> </w:t>
      </w:r>
      <w:r w:rsidR="00EB6B14">
        <w:rPr>
          <w:rFonts w:ascii="Calibri" w:hAnsi="Calibri" w:cs="Calibri"/>
          <w:lang w:eastAsia="ja-JP"/>
        </w:rPr>
        <w:t>#9</w:t>
      </w:r>
      <w:r w:rsidR="005A66B4">
        <w:rPr>
          <w:rFonts w:ascii="Calibri" w:hAnsi="Calibri" w:cs="Calibri"/>
          <w:lang w:eastAsia="ja-JP"/>
        </w:rPr>
        <w:t>2b</w:t>
      </w:r>
      <w:r w:rsidR="00F932CF" w:rsidRPr="00CB1A14">
        <w:rPr>
          <w:rFonts w:ascii="Calibri" w:hAnsi="Calibri" w:cs="Calibri"/>
          <w:lang w:eastAsia="ja-JP"/>
        </w:rPr>
        <w:t>, agreements related to</w:t>
      </w:r>
      <w:r w:rsidRPr="00CB1A14">
        <w:rPr>
          <w:rFonts w:ascii="Calibri" w:hAnsi="Calibri" w:cs="Calibri"/>
          <w:lang w:eastAsia="ja-JP"/>
        </w:rPr>
        <w:t xml:space="preserve"> SRS </w:t>
      </w:r>
      <w:r w:rsidR="00F932CF" w:rsidRPr="00CB1A14">
        <w:rPr>
          <w:rFonts w:ascii="Calibri" w:hAnsi="Calibri" w:cs="Calibri"/>
          <w:lang w:eastAsia="ja-JP"/>
        </w:rPr>
        <w:t>were made</w:t>
      </w:r>
      <w:r w:rsidR="00C31C85" w:rsidRPr="00CB1A14">
        <w:rPr>
          <w:rFonts w:ascii="Calibri" w:hAnsi="Calibri" w:cs="Calibri"/>
          <w:lang w:eastAsia="ja-JP"/>
        </w:rPr>
        <w:t xml:space="preserve"> [</w:t>
      </w:r>
      <w:r w:rsidR="00BC0822">
        <w:rPr>
          <w:rFonts w:ascii="Calibri" w:hAnsi="Calibri" w:cs="Calibri"/>
          <w:lang w:eastAsia="ja-JP"/>
        </w:rPr>
        <w:fldChar w:fldCharType="begin"/>
      </w:r>
      <w:r w:rsidR="00BC0822">
        <w:rPr>
          <w:rFonts w:ascii="Calibri" w:hAnsi="Calibri" w:cs="Calibri"/>
          <w:lang w:eastAsia="ja-JP"/>
        </w:rPr>
        <w:instrText xml:space="preserve"> REF ref_chairmansnote_91 \h </w:instrText>
      </w:r>
      <w:r w:rsidR="00BC0822">
        <w:rPr>
          <w:rFonts w:ascii="Calibri" w:hAnsi="Calibri" w:cs="Calibri"/>
          <w:lang w:eastAsia="ja-JP"/>
        </w:rPr>
      </w:r>
      <w:r w:rsidR="00BC0822">
        <w:rPr>
          <w:rFonts w:ascii="Calibri" w:hAnsi="Calibri" w:cs="Calibri"/>
          <w:lang w:eastAsia="ja-JP"/>
        </w:rPr>
        <w:fldChar w:fldCharType="separate"/>
      </w:r>
      <w:r w:rsidR="009859E8">
        <w:rPr>
          <w:rFonts w:ascii="Calibri" w:hAnsi="Calibri" w:cs="Calibri"/>
          <w:noProof/>
        </w:rPr>
        <w:t>1</w:t>
      </w:r>
      <w:r w:rsidR="00BC0822">
        <w:rPr>
          <w:rFonts w:ascii="Calibri" w:hAnsi="Calibri" w:cs="Calibri"/>
          <w:lang w:eastAsia="ja-JP"/>
        </w:rPr>
        <w:fldChar w:fldCharType="end"/>
      </w:r>
      <w:r w:rsidR="00C31C85" w:rsidRPr="00CB1A14">
        <w:rPr>
          <w:rFonts w:ascii="Calibri" w:hAnsi="Calibri" w:cs="Calibri"/>
          <w:lang w:eastAsia="ja-JP"/>
        </w:rPr>
        <w:t>]</w:t>
      </w:r>
      <w:r w:rsidR="00000FCF" w:rsidRPr="00CB1A14">
        <w:rPr>
          <w:rFonts w:ascii="Calibri" w:hAnsi="Calibri" w:cs="Calibri"/>
          <w:lang w:eastAsia="ja-JP"/>
        </w:rPr>
        <w:t xml:space="preserve">. </w:t>
      </w:r>
      <w:r w:rsidR="00E0716C" w:rsidRPr="00CB1A14">
        <w:rPr>
          <w:rFonts w:ascii="Calibri" w:hAnsi="Calibri" w:cs="Calibri"/>
          <w:lang w:eastAsia="ja-JP"/>
        </w:rPr>
        <w:t xml:space="preserve">The following agreement </w:t>
      </w:r>
      <w:r w:rsidR="001304FA">
        <w:rPr>
          <w:rFonts w:ascii="Calibri" w:hAnsi="Calibri" w:cs="Calibri"/>
          <w:lang w:eastAsia="ja-JP"/>
        </w:rPr>
        <w:t>is</w:t>
      </w:r>
      <w:r w:rsidR="00BC0822" w:rsidRPr="00CB1A14">
        <w:rPr>
          <w:rFonts w:ascii="Calibri" w:hAnsi="Calibri" w:cs="Calibri"/>
          <w:lang w:eastAsia="ja-JP"/>
        </w:rPr>
        <w:t xml:space="preserve"> </w:t>
      </w:r>
      <w:r w:rsidR="00E0716C" w:rsidRPr="00CB1A14">
        <w:rPr>
          <w:rFonts w:ascii="Calibri" w:hAnsi="Calibri" w:cs="Calibri"/>
          <w:lang w:eastAsia="ja-JP"/>
        </w:rPr>
        <w:t>relevant to this contribution.</w:t>
      </w:r>
      <w:r w:rsidR="001304FA">
        <w:rPr>
          <w:rFonts w:ascii="Calibri" w:hAnsi="Calibri" w:cs="Calibri"/>
          <w:lang w:eastAsia="ja-JP"/>
        </w:rPr>
        <w:t xml:space="preserve"> In this contribution, </w:t>
      </w:r>
      <w:r w:rsidR="00635BE6">
        <w:rPr>
          <w:rFonts w:ascii="Calibri" w:hAnsi="Calibri" w:cs="Calibri"/>
          <w:lang w:eastAsia="ja-JP"/>
        </w:rPr>
        <w:t>we raise some issues concerning collision between SRS and short PUCCH.</w:t>
      </w:r>
    </w:p>
    <w:p w14:paraId="06366793" w14:textId="77777777" w:rsidR="005E7148" w:rsidRDefault="005E7148" w:rsidP="004D04C1">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37698A" w14:paraId="4999D489" w14:textId="77777777" w:rsidTr="0037698A">
        <w:tc>
          <w:tcPr>
            <w:tcW w:w="9962" w:type="dxa"/>
          </w:tcPr>
          <w:p w14:paraId="1B152D94" w14:textId="77777777" w:rsidR="005A66B4" w:rsidRPr="00B0457F" w:rsidRDefault="005A66B4" w:rsidP="005A66B4">
            <w:pPr>
              <w:rPr>
                <w:b/>
                <w:lang w:eastAsia="x-none"/>
              </w:rPr>
            </w:pPr>
            <w:r w:rsidRPr="00B0457F">
              <w:rPr>
                <w:b/>
                <w:highlight w:val="green"/>
                <w:lang w:eastAsia="x-none"/>
              </w:rPr>
              <w:t>Agreement</w:t>
            </w:r>
          </w:p>
          <w:p w14:paraId="16824FF9" w14:textId="77777777" w:rsidR="005A66B4" w:rsidRPr="00B0457F" w:rsidRDefault="005A66B4" w:rsidP="005A66B4">
            <w:r w:rsidRPr="00B0457F">
              <w:t xml:space="preserve">In the case of collision of </w:t>
            </w:r>
            <w:r w:rsidRPr="00B0457F">
              <w:rPr>
                <w:color w:val="00B0F0"/>
              </w:rPr>
              <w:t>aperiodic/semi-persistent/periodic</w:t>
            </w:r>
            <w:r w:rsidRPr="00B0457F">
              <w:t xml:space="preserve"> SRS and short PUCCH carrying HARQ-ACK, drop SRS.</w:t>
            </w:r>
          </w:p>
          <w:p w14:paraId="2042C8B1" w14:textId="77777777" w:rsidR="005A66B4" w:rsidRPr="00B0457F" w:rsidRDefault="005A66B4" w:rsidP="005A66B4"/>
          <w:p w14:paraId="3D1A01D9" w14:textId="77777777" w:rsidR="005A66B4" w:rsidRPr="00B0457F" w:rsidRDefault="005A66B4" w:rsidP="005A66B4">
            <w:pPr>
              <w:rPr>
                <w:u w:val="single"/>
              </w:rPr>
            </w:pPr>
            <w:r w:rsidRPr="00B0457F">
              <w:rPr>
                <w:u w:val="single"/>
              </w:rPr>
              <w:t xml:space="preserve">And related </w:t>
            </w:r>
            <w:r w:rsidRPr="00B0457F">
              <w:rPr>
                <w:rFonts w:hint="eastAsia"/>
                <w:u w:val="single"/>
              </w:rPr>
              <w:t>Tex</w:t>
            </w:r>
            <w:r w:rsidRPr="00B0457F">
              <w:rPr>
                <w:u w:val="single"/>
              </w:rPr>
              <w:t>t</w:t>
            </w:r>
            <w:r w:rsidRPr="00B0457F">
              <w:rPr>
                <w:rFonts w:hint="eastAsia"/>
                <w:u w:val="single"/>
              </w:rPr>
              <w:t xml:space="preserve"> Proposal: </w:t>
            </w:r>
          </w:p>
          <w:p w14:paraId="29C5A99D" w14:textId="77777777" w:rsidR="005A66B4" w:rsidRPr="00B0457F" w:rsidRDefault="005A66B4" w:rsidP="005A66B4">
            <w:r w:rsidRPr="00B0457F">
              <w:rPr>
                <w:rFonts w:hint="eastAsia"/>
              </w:rPr>
              <w:t xml:space="preserve">TP </w:t>
            </w:r>
            <w:r w:rsidRPr="00B0457F">
              <w:t>for Section</w:t>
            </w:r>
            <w:r w:rsidRPr="00B0457F">
              <w:rPr>
                <w:rFonts w:hint="eastAsia"/>
              </w:rPr>
              <w:t xml:space="preserve"> 6.2.1 in TS 38.214</w:t>
            </w:r>
            <w:r w:rsidRPr="00B0457F">
              <w:t xml:space="preserve"> (treatment of short PUCCH with A/N against SRS)</w:t>
            </w:r>
          </w:p>
          <w:p w14:paraId="1F08C653" w14:textId="77777777" w:rsidR="005A66B4" w:rsidRDefault="005A66B4" w:rsidP="005A66B4">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14:paraId="2EAD3346" w14:textId="77777777" w:rsidR="005A66B4" w:rsidRPr="0048482F" w:rsidRDefault="005A66B4" w:rsidP="005A66B4">
            <w:r>
              <w:t>For PUCCH formats 0 and 2,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 xml:space="preserve">or only L1-RSRP report(s) </w:t>
            </w:r>
            <w:r w:rsidRPr="0048482F">
              <w:t xml:space="preserve">or if aperiodic SRS is configured and PUCCH consists of beam failure request. </w:t>
            </w:r>
            <w:r w:rsidRPr="00C85FD5">
              <w:rPr>
                <w:color w:val="FF0000"/>
              </w:rPr>
              <w:t>A UE shall not transmit SRS when</w:t>
            </w:r>
            <w:r>
              <w:rPr>
                <w:color w:val="FF0000"/>
              </w:rPr>
              <w:t xml:space="preserve"> </w:t>
            </w:r>
            <w:r w:rsidRPr="00257488">
              <w:rPr>
                <w:color w:val="FF0000"/>
              </w:rPr>
              <w:t>semi-persistent or periodic SRS is configured or aperiodic SRS is triggered to be transmitted</w:t>
            </w:r>
            <w:r w:rsidRPr="00C85FD5">
              <w:rPr>
                <w:color w:val="FF0000"/>
              </w:rPr>
              <w:t xml:space="preserve"> in the same symbol(s) with</w:t>
            </w:r>
            <w:r>
              <w:rPr>
                <w:color w:val="FF0000"/>
              </w:rPr>
              <w:t xml:space="preserve"> </w:t>
            </w:r>
            <w:r w:rsidRPr="00C85FD5">
              <w:rPr>
                <w:color w:val="FF0000"/>
              </w:rPr>
              <w:t>PUCCH carrying HARQ-ACK.</w:t>
            </w:r>
            <w:r>
              <w:t xml:space="preserve"> </w:t>
            </w:r>
            <w:r w:rsidRPr="0048482F">
              <w:t xml:space="preserve">In the case that SRS is not transmitted due to overlap with PUCCH, only the SRS symbol(s) that overlap with PUCCH symbol(s) are dropped. PUCCH shall not be transmitted when aperiodic SRS </w:t>
            </w:r>
            <w:r w:rsidRPr="00E3029B">
              <w:rPr>
                <w:strike/>
                <w:color w:val="FF0000"/>
              </w:rPr>
              <w:t>happens</w:t>
            </w:r>
            <w:r>
              <w:t xml:space="preserve"> </w:t>
            </w:r>
            <w:r w:rsidRPr="00E3029B">
              <w:rPr>
                <w:color w:val="FF0000"/>
              </w:rPr>
              <w:t>is triggered to be transmitted</w:t>
            </w:r>
            <w:r w:rsidRPr="0048482F">
              <w:t xml:space="preserve"> to overlap in the same symbol with semi-persistent or periodic PUCCH carrying semi-persistent/periodic CSI report</w:t>
            </w:r>
            <w:r>
              <w:t>(s) or semi-persistent/periodic L1-RSRP report(s)</w:t>
            </w:r>
            <w:r w:rsidRPr="0048482F">
              <w:t xml:space="preserve"> only. </w:t>
            </w:r>
          </w:p>
          <w:p w14:paraId="39B75738" w14:textId="7759FA30" w:rsidR="0037698A" w:rsidRPr="0037698A" w:rsidRDefault="005A66B4" w:rsidP="005A66B4">
            <w:pPr>
              <w:jc w:val="center"/>
              <w:rPr>
                <w:rFonts w:ascii="Calibri" w:hAnsi="Calibri" w:cs="Calibri"/>
                <w:lang w:eastAsia="ja-JP"/>
              </w:rPr>
            </w:pPr>
            <w:r>
              <w:rPr>
                <w:i/>
                <w:color w:val="FF0000"/>
                <w:lang w:eastAsia="zh-CN"/>
              </w:rPr>
              <w:t>------Unchanged</w:t>
            </w:r>
            <w:r>
              <w:rPr>
                <w:rFonts w:hint="eastAsia"/>
                <w:i/>
                <w:color w:val="FF0000"/>
                <w:lang w:eastAsia="zh-CN"/>
              </w:rPr>
              <w:t xml:space="preserve"> </w:t>
            </w:r>
            <w:r>
              <w:rPr>
                <w:i/>
                <w:color w:val="FF0000"/>
                <w:lang w:eastAsia="zh-CN"/>
              </w:rPr>
              <w:t>parts are omitted------</w:t>
            </w:r>
          </w:p>
        </w:tc>
      </w:tr>
    </w:tbl>
    <w:p w14:paraId="1FB36449" w14:textId="77777777" w:rsidR="0037698A" w:rsidRPr="00CB1A14" w:rsidRDefault="0037698A" w:rsidP="004D04C1">
      <w:pPr>
        <w:spacing w:line="276" w:lineRule="auto"/>
        <w:jc w:val="both"/>
        <w:rPr>
          <w:rFonts w:ascii="Calibri" w:hAnsi="Calibri" w:cs="Calibri"/>
          <w:lang w:eastAsia="ja-JP"/>
        </w:rPr>
      </w:pPr>
    </w:p>
    <w:p w14:paraId="1A7136E5" w14:textId="387B7663" w:rsidR="005A66B4" w:rsidRDefault="005A66B4" w:rsidP="005A66B4">
      <w:pPr>
        <w:pStyle w:val="1"/>
        <w:spacing w:line="360" w:lineRule="auto"/>
        <w:rPr>
          <w:rFonts w:ascii="Calibri" w:hAnsi="Calibri" w:cs="Calibri"/>
          <w:lang w:val="en-US"/>
        </w:rPr>
      </w:pPr>
      <w:r>
        <w:rPr>
          <w:rFonts w:ascii="Calibri" w:hAnsi="Calibri" w:cs="Calibri" w:hint="eastAsia"/>
          <w:lang w:val="en-US"/>
        </w:rPr>
        <w:t xml:space="preserve">Text proposal on </w:t>
      </w:r>
      <w:r>
        <w:rPr>
          <w:rFonts w:ascii="Calibri" w:hAnsi="Calibri" w:cs="Calibri"/>
          <w:lang w:val="en-US"/>
        </w:rPr>
        <w:t>the</w:t>
      </w:r>
      <w:r>
        <w:rPr>
          <w:rFonts w:ascii="Calibri" w:hAnsi="Calibri" w:cs="Calibri" w:hint="eastAsia"/>
          <w:lang w:val="en-US"/>
        </w:rPr>
        <w:t xml:space="preserve"> </w:t>
      </w:r>
      <w:r>
        <w:rPr>
          <w:rFonts w:ascii="Calibri" w:hAnsi="Calibri" w:cs="Calibri"/>
          <w:lang w:val="en-US"/>
        </w:rPr>
        <w:t>collision issue</w:t>
      </w:r>
    </w:p>
    <w:p w14:paraId="2A387C33" w14:textId="76BBA75C" w:rsidR="00E94D48" w:rsidRDefault="005A66B4" w:rsidP="005A66B4">
      <w:pPr>
        <w:rPr>
          <w:rFonts w:ascii="Calibri" w:hAnsi="Calibri" w:cs="Calibri"/>
          <w:lang w:val="en-US" w:eastAsia="ja-JP"/>
        </w:rPr>
      </w:pPr>
      <w:r w:rsidRPr="005A66B4">
        <w:rPr>
          <w:rFonts w:ascii="Calibri" w:hAnsi="Calibri" w:cs="Calibri"/>
          <w:lang w:val="en-US" w:eastAsia="ja-JP"/>
        </w:rPr>
        <w:t xml:space="preserve"> In </w:t>
      </w:r>
      <w:r>
        <w:rPr>
          <w:rFonts w:ascii="Calibri" w:hAnsi="Calibri" w:cs="Calibri"/>
          <w:lang w:val="en-US" w:eastAsia="ja-JP"/>
        </w:rPr>
        <w:t>RAN1#92b, it was proposed to prioritize short PU</w:t>
      </w:r>
      <w:r w:rsidR="00E94D48">
        <w:rPr>
          <w:rFonts w:ascii="Calibri" w:hAnsi="Calibri" w:cs="Calibri"/>
          <w:lang w:val="en-US" w:eastAsia="ja-JP"/>
        </w:rPr>
        <w:t>CCH carrying ACK/NACK. One remaining issue is the treatment of short PUCCH carrying SR in case of collision with SRS.</w:t>
      </w:r>
      <w:r w:rsidR="00E77954">
        <w:rPr>
          <w:rFonts w:ascii="Calibri" w:hAnsi="Calibri" w:cs="Calibri"/>
          <w:lang w:val="en-US" w:eastAsia="ja-JP"/>
        </w:rPr>
        <w:t xml:space="preserve"> Since dropping SR will lead to loss in the system performance, we propose to drop SRS in case of collision between SRS and short PUCCH carrying SR.</w:t>
      </w:r>
      <w:r w:rsidR="00E94D48">
        <w:rPr>
          <w:rFonts w:ascii="Calibri" w:hAnsi="Calibri" w:cs="Calibri"/>
          <w:lang w:val="en-US" w:eastAsia="ja-JP"/>
        </w:rPr>
        <w:t xml:space="preserve"> In this contribution,</w:t>
      </w:r>
      <w:r w:rsidR="00D15A64">
        <w:rPr>
          <w:rFonts w:ascii="Calibri" w:hAnsi="Calibri" w:cs="Calibri"/>
          <w:lang w:val="en-US" w:eastAsia="ja-JP"/>
        </w:rPr>
        <w:t xml:space="preserve"> we make the following proposal and text proposals</w:t>
      </w:r>
      <w:r w:rsidR="00BC4485">
        <w:rPr>
          <w:rFonts w:ascii="Calibri" w:hAnsi="Calibri" w:cs="Calibri"/>
          <w:lang w:val="en-US" w:eastAsia="ja-JP"/>
        </w:rPr>
        <w:t>.</w:t>
      </w:r>
    </w:p>
    <w:p w14:paraId="15E070AF" w14:textId="77777777" w:rsidR="00E94D48" w:rsidRDefault="00E94D48" w:rsidP="005A66B4">
      <w:pPr>
        <w:rPr>
          <w:rFonts w:ascii="Calibri" w:hAnsi="Calibri" w:cs="Calibri"/>
          <w:lang w:val="en-US" w:eastAsia="ja-JP"/>
        </w:rPr>
      </w:pPr>
    </w:p>
    <w:p w14:paraId="2FFDE540" w14:textId="1C9CCD0A" w:rsidR="00E94D48" w:rsidRPr="00D875BA" w:rsidRDefault="00E94D48" w:rsidP="005A66B4">
      <w:pPr>
        <w:rPr>
          <w:rFonts w:ascii="Calibri" w:hAnsi="Calibri" w:cs="Calibri"/>
          <w:b/>
          <w:lang w:eastAsia="ja-JP"/>
        </w:rPr>
      </w:pPr>
      <w:r w:rsidRPr="00D875BA">
        <w:rPr>
          <w:rFonts w:ascii="Calibri" w:hAnsi="Calibri" w:cs="Calibri"/>
          <w:b/>
          <w:lang w:val="en-US" w:eastAsia="ja-JP"/>
        </w:rPr>
        <w:t>Proposal : In case of collision between aperiodic/semi-persistent/periodic SRS and short PUCCH carrying SR, drop SRS.</w:t>
      </w:r>
    </w:p>
    <w:p w14:paraId="73797F0A" w14:textId="77777777" w:rsidR="005A66B4" w:rsidRDefault="005A66B4" w:rsidP="005A66B4">
      <w:pPr>
        <w:rPr>
          <w:lang w:val="en-US" w:eastAsia="ja-JP"/>
        </w:rPr>
      </w:pPr>
    </w:p>
    <w:tbl>
      <w:tblPr>
        <w:tblStyle w:val="a9"/>
        <w:tblW w:w="0" w:type="auto"/>
        <w:tblLook w:val="04A0" w:firstRow="1" w:lastRow="0" w:firstColumn="1" w:lastColumn="0" w:noHBand="0" w:noVBand="1"/>
      </w:tblPr>
      <w:tblGrid>
        <w:gridCol w:w="9962"/>
      </w:tblGrid>
      <w:tr w:rsidR="00E94D48" w14:paraId="318F4898" w14:textId="77777777" w:rsidTr="00E94D48">
        <w:tc>
          <w:tcPr>
            <w:tcW w:w="9962" w:type="dxa"/>
          </w:tcPr>
          <w:p w14:paraId="60E0C802" w14:textId="01276059" w:rsidR="00E94D48" w:rsidRPr="00B0457F" w:rsidRDefault="00E94D48" w:rsidP="00E94D48">
            <w:pPr>
              <w:rPr>
                <w:u w:val="single"/>
              </w:rPr>
            </w:pPr>
            <w:r w:rsidRPr="00B0457F">
              <w:rPr>
                <w:rFonts w:hint="eastAsia"/>
                <w:u w:val="single"/>
              </w:rPr>
              <w:t>Tex</w:t>
            </w:r>
            <w:r w:rsidRPr="00B0457F">
              <w:rPr>
                <w:u w:val="single"/>
              </w:rPr>
              <w:t>t</w:t>
            </w:r>
            <w:r w:rsidRPr="00B0457F">
              <w:rPr>
                <w:rFonts w:hint="eastAsia"/>
                <w:u w:val="single"/>
              </w:rPr>
              <w:t xml:space="preserve"> Proposal: </w:t>
            </w:r>
          </w:p>
          <w:p w14:paraId="2A65D7EF" w14:textId="6FA752FB" w:rsidR="00E94D48" w:rsidRPr="00B0457F" w:rsidRDefault="00E94D48" w:rsidP="00E94D48">
            <w:r w:rsidRPr="00B0457F">
              <w:rPr>
                <w:rFonts w:hint="eastAsia"/>
              </w:rPr>
              <w:t xml:space="preserve">TP </w:t>
            </w:r>
            <w:r w:rsidRPr="00B0457F">
              <w:t>for Section</w:t>
            </w:r>
            <w:r w:rsidRPr="00B0457F">
              <w:rPr>
                <w:rFonts w:hint="eastAsia"/>
              </w:rPr>
              <w:t xml:space="preserve"> 6.2.1 in TS 38.214</w:t>
            </w:r>
          </w:p>
          <w:p w14:paraId="2019B22F" w14:textId="77777777" w:rsidR="00E94D48" w:rsidRDefault="00E94D48" w:rsidP="00E94D48">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14:paraId="14D57E0F" w14:textId="72CB588C" w:rsidR="00E94D48" w:rsidRPr="0048482F" w:rsidRDefault="00E94D48" w:rsidP="00E94D48">
            <w:r w:rsidRPr="00E94D48">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w:t>
            </w:r>
            <w:r w:rsidRPr="00E94D48">
              <w:lastRenderedPageBreak/>
              <w:t>not transmit SRS when semi-persistent or periodic SRS is configured or aperiodic SRS is triggered to be transmitted in the same symbol(s) with PUCCH carrying HARQ-ACK</w:t>
            </w:r>
            <w:r>
              <w:t xml:space="preserve"> </w:t>
            </w:r>
            <w:r w:rsidRPr="00E94D48">
              <w:rPr>
                <w:color w:val="FF0000"/>
              </w:rPr>
              <w:t>and/or SR</w:t>
            </w:r>
            <w:r w:rsidRPr="00E94D48">
              <w:t>.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w:t>
            </w:r>
            <w:r w:rsidRPr="0048482F">
              <w:t xml:space="preserve"> </w:t>
            </w:r>
          </w:p>
          <w:p w14:paraId="1BA20465" w14:textId="5D51B5C7" w:rsidR="00E94D48" w:rsidRDefault="00E94D48" w:rsidP="00E94D48">
            <w:pPr>
              <w:rPr>
                <w:lang w:val="en-US" w:eastAsia="ja-JP"/>
              </w:rPr>
            </w:pPr>
            <w:r>
              <w:rPr>
                <w:i/>
                <w:color w:val="FF0000"/>
                <w:lang w:eastAsia="zh-CN"/>
              </w:rPr>
              <w:t>------Unchanged</w:t>
            </w:r>
            <w:r>
              <w:rPr>
                <w:rFonts w:hint="eastAsia"/>
                <w:i/>
                <w:color w:val="FF0000"/>
                <w:lang w:eastAsia="zh-CN"/>
              </w:rPr>
              <w:t xml:space="preserve"> </w:t>
            </w:r>
            <w:r>
              <w:rPr>
                <w:i/>
                <w:color w:val="FF0000"/>
                <w:lang w:eastAsia="zh-CN"/>
              </w:rPr>
              <w:t>parts are omitted------</w:t>
            </w:r>
          </w:p>
        </w:tc>
      </w:tr>
    </w:tbl>
    <w:p w14:paraId="11524C05" w14:textId="403850AF" w:rsidR="00035F20" w:rsidRPr="00BF75B2" w:rsidRDefault="00035F20" w:rsidP="002C0C26">
      <w:pPr>
        <w:tabs>
          <w:tab w:val="left" w:pos="8253"/>
        </w:tabs>
        <w:jc w:val="both"/>
        <w:rPr>
          <w:rFonts w:ascii="Calibri" w:hAnsi="Calibri" w:cs="Calibri"/>
          <w:lang w:eastAsia="ja-JP"/>
        </w:rPr>
      </w:pPr>
    </w:p>
    <w:p w14:paraId="60774272" w14:textId="77777777" w:rsidR="00EC5A6D" w:rsidRPr="00BF75B2" w:rsidRDefault="00EC5A6D" w:rsidP="00EC5A6D">
      <w:pPr>
        <w:pStyle w:val="1"/>
        <w:spacing w:line="360" w:lineRule="auto"/>
        <w:rPr>
          <w:rFonts w:ascii="Calibri" w:hAnsi="Calibri" w:cs="Calibri"/>
          <w:lang w:val="en-US"/>
        </w:rPr>
      </w:pPr>
      <w:r w:rsidRPr="00BF75B2">
        <w:rPr>
          <w:rFonts w:ascii="Calibri" w:hAnsi="Calibri" w:cs="Calibri"/>
          <w:lang w:eastAsia="zh-CN"/>
        </w:rPr>
        <w:t>Conclusion</w:t>
      </w:r>
      <w:r w:rsidRPr="00BF75B2">
        <w:rPr>
          <w:rFonts w:ascii="Calibri" w:hAnsi="Calibri" w:cs="Calibri"/>
          <w:lang w:val="en-US"/>
        </w:rPr>
        <w:t xml:space="preserve"> </w:t>
      </w:r>
    </w:p>
    <w:p w14:paraId="540D46C0" w14:textId="57635E26" w:rsidR="00435C47" w:rsidRDefault="0084768E" w:rsidP="00435C47">
      <w:pPr>
        <w:spacing w:line="276" w:lineRule="auto"/>
        <w:ind w:firstLineChars="50" w:firstLine="120"/>
        <w:jc w:val="both"/>
        <w:rPr>
          <w:rFonts w:ascii="Calibri" w:hAnsi="Calibri" w:cs="Calibri"/>
          <w:lang w:val="en-US" w:eastAsia="ja-JP"/>
        </w:rPr>
      </w:pPr>
      <w:r w:rsidRPr="00BF75B2">
        <w:rPr>
          <w:rFonts w:ascii="Calibri" w:hAnsi="Calibri" w:cs="Calibri"/>
          <w:lang w:val="en-US" w:eastAsia="ja-JP"/>
        </w:rPr>
        <w:t>In this con</w:t>
      </w:r>
      <w:r w:rsidR="009A7EFB" w:rsidRPr="00BF75B2">
        <w:rPr>
          <w:rFonts w:ascii="Calibri" w:hAnsi="Calibri" w:cs="Calibri"/>
          <w:lang w:val="en-US" w:eastAsia="ja-JP"/>
        </w:rPr>
        <w:t>tribution we make the following</w:t>
      </w:r>
      <w:r w:rsidR="00FD7FC9" w:rsidRPr="00BF75B2">
        <w:rPr>
          <w:rFonts w:ascii="Calibri" w:hAnsi="Calibri" w:cs="Calibri"/>
          <w:lang w:val="en-US" w:eastAsia="ja-JP"/>
        </w:rPr>
        <w:t xml:space="preserve"> proposal</w:t>
      </w:r>
      <w:r w:rsidRPr="00BF75B2">
        <w:rPr>
          <w:rFonts w:ascii="Calibri" w:hAnsi="Calibri" w:cs="Calibri"/>
          <w:lang w:val="en-US" w:eastAsia="ja-JP"/>
        </w:rPr>
        <w:t>:</w:t>
      </w:r>
    </w:p>
    <w:p w14:paraId="4F4A7D74" w14:textId="77777777" w:rsidR="007239E8" w:rsidRDefault="007239E8" w:rsidP="007239E8">
      <w:pPr>
        <w:spacing w:line="276" w:lineRule="auto"/>
        <w:jc w:val="both"/>
        <w:rPr>
          <w:rFonts w:ascii="Calibri" w:hAnsi="Calibri" w:cs="Calibri"/>
          <w:lang w:val="en-US" w:eastAsia="ja-JP"/>
        </w:rPr>
      </w:pPr>
    </w:p>
    <w:p w14:paraId="6EC2EA67" w14:textId="77777777" w:rsidR="007239E8" w:rsidRPr="00D875BA" w:rsidRDefault="007239E8" w:rsidP="007239E8">
      <w:pPr>
        <w:rPr>
          <w:rFonts w:ascii="Calibri" w:hAnsi="Calibri" w:cs="Calibri"/>
          <w:b/>
          <w:lang w:eastAsia="ja-JP"/>
        </w:rPr>
      </w:pPr>
      <w:r w:rsidRPr="00D875BA">
        <w:rPr>
          <w:rFonts w:ascii="Calibri" w:hAnsi="Calibri" w:cs="Calibri"/>
          <w:b/>
          <w:lang w:val="en-US" w:eastAsia="ja-JP"/>
        </w:rPr>
        <w:t>Proposal : In case of collision between aperiodic/semi-persistent/periodic SRS and short PUCCH carrying SR, drop SRS.</w:t>
      </w:r>
    </w:p>
    <w:p w14:paraId="46A7517A" w14:textId="77777777" w:rsidR="007239E8" w:rsidRDefault="007239E8" w:rsidP="007239E8">
      <w:pPr>
        <w:rPr>
          <w:lang w:val="en-US" w:eastAsia="ja-JP"/>
        </w:rPr>
      </w:pPr>
    </w:p>
    <w:tbl>
      <w:tblPr>
        <w:tblStyle w:val="a9"/>
        <w:tblW w:w="0" w:type="auto"/>
        <w:tblLook w:val="04A0" w:firstRow="1" w:lastRow="0" w:firstColumn="1" w:lastColumn="0" w:noHBand="0" w:noVBand="1"/>
      </w:tblPr>
      <w:tblGrid>
        <w:gridCol w:w="9962"/>
      </w:tblGrid>
      <w:tr w:rsidR="007239E8" w14:paraId="2C952C7E" w14:textId="77777777" w:rsidTr="006B6746">
        <w:tc>
          <w:tcPr>
            <w:tcW w:w="9962" w:type="dxa"/>
          </w:tcPr>
          <w:p w14:paraId="1BED8A11" w14:textId="77777777" w:rsidR="007239E8" w:rsidRPr="00B0457F" w:rsidRDefault="007239E8" w:rsidP="006B6746">
            <w:pPr>
              <w:rPr>
                <w:u w:val="single"/>
              </w:rPr>
            </w:pPr>
            <w:r w:rsidRPr="00B0457F">
              <w:rPr>
                <w:rFonts w:hint="eastAsia"/>
                <w:u w:val="single"/>
              </w:rPr>
              <w:t>Tex</w:t>
            </w:r>
            <w:r w:rsidRPr="00B0457F">
              <w:rPr>
                <w:u w:val="single"/>
              </w:rPr>
              <w:t>t</w:t>
            </w:r>
            <w:r w:rsidRPr="00B0457F">
              <w:rPr>
                <w:rFonts w:hint="eastAsia"/>
                <w:u w:val="single"/>
              </w:rPr>
              <w:t xml:space="preserve"> Proposal: </w:t>
            </w:r>
          </w:p>
          <w:p w14:paraId="02D6725D" w14:textId="77777777" w:rsidR="007239E8" w:rsidRPr="00B0457F" w:rsidRDefault="007239E8" w:rsidP="006B6746">
            <w:r w:rsidRPr="00B0457F">
              <w:rPr>
                <w:rFonts w:hint="eastAsia"/>
              </w:rPr>
              <w:t xml:space="preserve">TP </w:t>
            </w:r>
            <w:r w:rsidRPr="00B0457F">
              <w:t>for Section</w:t>
            </w:r>
            <w:r w:rsidRPr="00B0457F">
              <w:rPr>
                <w:rFonts w:hint="eastAsia"/>
              </w:rPr>
              <w:t xml:space="preserve"> 6.2.1 in TS 38.214</w:t>
            </w:r>
          </w:p>
          <w:p w14:paraId="77EE187F" w14:textId="77777777" w:rsidR="007239E8" w:rsidRDefault="007239E8" w:rsidP="006B6746">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14:paraId="042EC19E" w14:textId="77777777" w:rsidR="007239E8" w:rsidRPr="0048482F" w:rsidRDefault="007239E8" w:rsidP="006B6746">
            <w:r w:rsidRPr="00E94D48">
              <w:t>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w:t>
            </w:r>
            <w:r>
              <w:t xml:space="preserve"> </w:t>
            </w:r>
            <w:r w:rsidRPr="00E94D48">
              <w:rPr>
                <w:color w:val="FF0000"/>
              </w:rPr>
              <w:t>and/or SR</w:t>
            </w:r>
            <w:r w:rsidRPr="00E94D48">
              <w:t>.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w:t>
            </w:r>
            <w:r w:rsidRPr="0048482F">
              <w:t xml:space="preserve"> </w:t>
            </w:r>
          </w:p>
          <w:p w14:paraId="10C69029" w14:textId="77777777" w:rsidR="007239E8" w:rsidRDefault="007239E8" w:rsidP="006B6746">
            <w:pPr>
              <w:rPr>
                <w:lang w:val="en-US" w:eastAsia="ja-JP"/>
              </w:rPr>
            </w:pPr>
            <w:r>
              <w:rPr>
                <w:i/>
                <w:color w:val="FF0000"/>
                <w:lang w:eastAsia="zh-CN"/>
              </w:rPr>
              <w:t>------Unchanged</w:t>
            </w:r>
            <w:r>
              <w:rPr>
                <w:rFonts w:hint="eastAsia"/>
                <w:i/>
                <w:color w:val="FF0000"/>
                <w:lang w:eastAsia="zh-CN"/>
              </w:rPr>
              <w:t xml:space="preserve"> </w:t>
            </w:r>
            <w:r>
              <w:rPr>
                <w:i/>
                <w:color w:val="FF0000"/>
                <w:lang w:eastAsia="zh-CN"/>
              </w:rPr>
              <w:t>parts are omitted------</w:t>
            </w:r>
          </w:p>
        </w:tc>
      </w:tr>
    </w:tbl>
    <w:p w14:paraId="3921732A" w14:textId="77777777" w:rsidR="00A9676B" w:rsidRDefault="00A9676B" w:rsidP="00D769CB">
      <w:pPr>
        <w:spacing w:line="276" w:lineRule="auto"/>
        <w:jc w:val="both"/>
        <w:rPr>
          <w:rFonts w:ascii="Calibri" w:hAnsi="Calibri" w:cs="Calibri"/>
          <w:lang w:val="en-US" w:eastAsia="ja-JP"/>
        </w:rPr>
      </w:pPr>
    </w:p>
    <w:p w14:paraId="37B32FCC" w14:textId="29DC2E51" w:rsidR="005A66B4" w:rsidRPr="00BF75B2" w:rsidRDefault="005A66B4" w:rsidP="00D769CB">
      <w:pPr>
        <w:spacing w:line="276" w:lineRule="auto"/>
        <w:jc w:val="both"/>
        <w:rPr>
          <w:rFonts w:ascii="Calibri" w:hAnsi="Calibri" w:cs="Calibri"/>
          <w:lang w:val="en-US" w:eastAsia="ja-JP"/>
        </w:rPr>
      </w:pPr>
      <w:r>
        <w:rPr>
          <w:rFonts w:ascii="Calibri" w:hAnsi="Calibri" w:cs="Calibri" w:hint="eastAsia"/>
          <w:lang w:val="en-US" w:eastAsia="ja-JP"/>
        </w:rPr>
        <w:t xml:space="preserve">In addition, we list </w:t>
      </w:r>
      <w:r w:rsidR="00BC4485">
        <w:rPr>
          <w:rFonts w:ascii="Calibri" w:hAnsi="Calibri" w:cs="Calibri"/>
          <w:lang w:val="en-US" w:eastAsia="ja-JP"/>
        </w:rPr>
        <w:t>additional</w:t>
      </w:r>
      <w:r>
        <w:rPr>
          <w:rFonts w:ascii="Calibri" w:hAnsi="Calibri" w:cs="Calibri" w:hint="eastAsia"/>
          <w:lang w:val="en-US" w:eastAsia="ja-JP"/>
        </w:rPr>
        <w:t xml:space="preserve"> </w:t>
      </w:r>
      <w:r>
        <w:rPr>
          <w:rFonts w:ascii="Calibri" w:hAnsi="Calibri" w:cs="Calibri"/>
          <w:lang w:val="en-US" w:eastAsia="ja-JP"/>
        </w:rPr>
        <w:t>proposals</w:t>
      </w:r>
      <w:r>
        <w:rPr>
          <w:rFonts w:ascii="Calibri" w:hAnsi="Calibri" w:cs="Calibri" w:hint="eastAsia"/>
          <w:lang w:val="en-US" w:eastAsia="ja-JP"/>
        </w:rPr>
        <w:t xml:space="preserve"> for Rel. </w:t>
      </w:r>
      <w:r>
        <w:rPr>
          <w:rFonts w:ascii="Calibri" w:hAnsi="Calibri" w:cs="Calibri"/>
          <w:lang w:val="en-US" w:eastAsia="ja-JP"/>
        </w:rPr>
        <w:t>15 in Appendix.</w:t>
      </w:r>
    </w:p>
    <w:p w14:paraId="439A18EE" w14:textId="77777777" w:rsidR="009170C8" w:rsidRDefault="009170C8" w:rsidP="007D6B98">
      <w:pPr>
        <w:spacing w:line="276" w:lineRule="auto"/>
        <w:jc w:val="both"/>
        <w:rPr>
          <w:rFonts w:ascii="Calibri" w:hAnsi="Calibri" w:cs="Calibri"/>
          <w:b/>
          <w:lang w:eastAsia="ja-JP"/>
        </w:rPr>
      </w:pPr>
      <w:bookmarkStart w:id="0" w:name="_GoBack"/>
      <w:bookmarkEnd w:id="0"/>
    </w:p>
    <w:p w14:paraId="28CA06E0" w14:textId="77777777" w:rsidR="00BC4485" w:rsidRPr="00BF75B2" w:rsidRDefault="00BC4485" w:rsidP="00BC4485">
      <w:pPr>
        <w:pStyle w:val="1"/>
        <w:numPr>
          <w:ilvl w:val="0"/>
          <w:numId w:val="0"/>
        </w:numPr>
        <w:spacing w:before="0" w:after="120" w:line="360" w:lineRule="auto"/>
        <w:rPr>
          <w:rFonts w:ascii="Calibri" w:hAnsi="Calibri" w:cs="Calibri"/>
          <w:b/>
          <w:lang w:val="en-US"/>
        </w:rPr>
      </w:pPr>
      <w:r w:rsidRPr="00BF75B2">
        <w:rPr>
          <w:rFonts w:ascii="Calibri" w:hAnsi="Calibri" w:cs="Calibri"/>
          <w:b/>
          <w:lang w:val="en-US"/>
        </w:rPr>
        <w:t>References</w:t>
      </w:r>
    </w:p>
    <w:p w14:paraId="69767ADE" w14:textId="77777777" w:rsidR="00BC4485" w:rsidRPr="00BF75B2" w:rsidRDefault="00BC4485" w:rsidP="00BC4485">
      <w:pPr>
        <w:pStyle w:val="3"/>
        <w:numPr>
          <w:ilvl w:val="0"/>
          <w:numId w:val="0"/>
        </w:numPr>
        <w:spacing w:line="360" w:lineRule="auto"/>
        <w:ind w:left="709" w:hanging="709"/>
        <w:jc w:val="both"/>
        <w:rPr>
          <w:rFonts w:ascii="Calibri" w:hAnsi="Calibri" w:cs="Calibri"/>
          <w:lang w:val="en-US" w:eastAsia="ja-JP"/>
        </w:rPr>
      </w:pPr>
      <w:r w:rsidRPr="00BF75B2">
        <w:rPr>
          <w:rFonts w:ascii="Calibri" w:hAnsi="Calibri" w:cs="Calibri"/>
          <w:lang w:val="en-US" w:eastAsia="ja-JP"/>
        </w:rPr>
        <w:t>[</w:t>
      </w:r>
      <w:bookmarkStart w:id="1" w:name="ref_TS38211"/>
      <w:bookmarkStart w:id="2" w:name="ref_chairmansnote_91"/>
      <w:bookmarkStart w:id="3" w:name="ref_chairmansnote_92"/>
      <w:r w:rsidRPr="00BF75B2">
        <w:rPr>
          <w:rFonts w:ascii="Calibri" w:hAnsi="Calibri" w:cs="Calibri"/>
        </w:rPr>
        <w:fldChar w:fldCharType="begin"/>
      </w:r>
      <w:r w:rsidRPr="00BF75B2">
        <w:rPr>
          <w:rFonts w:ascii="Calibri" w:hAnsi="Calibri" w:cs="Calibri"/>
        </w:rPr>
        <w:instrText xml:space="preserve"> SEQ BIB \* MERGEFORMAT </w:instrText>
      </w:r>
      <w:r w:rsidRPr="00BF75B2">
        <w:rPr>
          <w:rFonts w:ascii="Calibri" w:hAnsi="Calibri" w:cs="Calibri"/>
        </w:rPr>
        <w:fldChar w:fldCharType="separate"/>
      </w:r>
      <w:r>
        <w:rPr>
          <w:rFonts w:ascii="Calibri" w:hAnsi="Calibri" w:cs="Calibri"/>
          <w:noProof/>
        </w:rPr>
        <w:t>1</w:t>
      </w:r>
      <w:r w:rsidRPr="00BF75B2">
        <w:rPr>
          <w:rFonts w:ascii="Calibri" w:hAnsi="Calibri" w:cs="Calibri"/>
        </w:rPr>
        <w:fldChar w:fldCharType="end"/>
      </w:r>
      <w:bookmarkEnd w:id="1"/>
      <w:bookmarkEnd w:id="2"/>
      <w:bookmarkEnd w:id="3"/>
      <w:r w:rsidRPr="00BF75B2">
        <w:rPr>
          <w:rFonts w:ascii="Calibri" w:hAnsi="Calibri" w:cs="Calibri"/>
          <w:lang w:val="en-US" w:eastAsia="ja-JP"/>
        </w:rPr>
        <w:t>]</w:t>
      </w:r>
      <w:r w:rsidRPr="00BF75B2">
        <w:rPr>
          <w:rFonts w:ascii="Calibri" w:hAnsi="Calibri" w:cs="Calibri"/>
          <w:lang w:val="en-US" w:eastAsia="ja-JP"/>
        </w:rPr>
        <w:tab/>
        <w:t>Draft Minutes Report of 3GPP TSG RAN WG1 #92</w:t>
      </w:r>
      <w:r>
        <w:rPr>
          <w:rFonts w:ascii="Calibri" w:hAnsi="Calibri" w:cs="Calibri"/>
          <w:lang w:val="en-US" w:eastAsia="ja-JP"/>
        </w:rPr>
        <w:t>b</w:t>
      </w:r>
      <w:r w:rsidRPr="00BF75B2">
        <w:rPr>
          <w:rFonts w:ascii="Calibri" w:hAnsi="Calibri" w:cs="Calibri"/>
          <w:lang w:val="en-US" w:eastAsia="ja-JP"/>
        </w:rPr>
        <w:t xml:space="preserve">, </w:t>
      </w:r>
      <w:r>
        <w:rPr>
          <w:rFonts w:ascii="Calibri" w:hAnsi="Calibri" w:cs="Calibri"/>
          <w:lang w:val="en-US" w:eastAsia="ja-JP"/>
        </w:rPr>
        <w:t>Sanya</w:t>
      </w:r>
      <w:r w:rsidRPr="00BF75B2">
        <w:rPr>
          <w:rFonts w:ascii="Calibri" w:hAnsi="Calibri" w:cs="Calibri"/>
          <w:lang w:val="en-US" w:eastAsia="ja-JP"/>
        </w:rPr>
        <w:t xml:space="preserve">, </w:t>
      </w:r>
      <w:r>
        <w:rPr>
          <w:rFonts w:ascii="Calibri" w:hAnsi="Calibri" w:cs="Calibri"/>
          <w:lang w:val="en-US" w:eastAsia="ja-JP"/>
        </w:rPr>
        <w:t>China</w:t>
      </w:r>
      <w:r w:rsidRPr="00BF75B2">
        <w:rPr>
          <w:rFonts w:ascii="Calibri" w:hAnsi="Calibri" w:cs="Calibri"/>
          <w:lang w:val="en-US" w:eastAsia="ja-JP"/>
        </w:rPr>
        <w:t xml:space="preserve">, </w:t>
      </w:r>
      <w:r>
        <w:rPr>
          <w:rFonts w:ascii="Calibri" w:hAnsi="Calibri" w:cs="Calibri"/>
          <w:lang w:val="en-US" w:eastAsia="ja-JP"/>
        </w:rPr>
        <w:t>Apr</w:t>
      </w:r>
      <w:r w:rsidRPr="00BF75B2">
        <w:rPr>
          <w:rFonts w:ascii="Calibri" w:hAnsi="Calibri" w:cs="Calibri"/>
          <w:lang w:val="en-US" w:eastAsia="ja-JP"/>
        </w:rPr>
        <w:t>. 2018.</w:t>
      </w:r>
    </w:p>
    <w:p w14:paraId="01547909" w14:textId="77777777" w:rsidR="00BC4485" w:rsidRPr="00CB1A14" w:rsidRDefault="00BC4485" w:rsidP="00BC4485">
      <w:pPr>
        <w:pStyle w:val="3"/>
        <w:numPr>
          <w:ilvl w:val="0"/>
          <w:numId w:val="0"/>
        </w:numPr>
        <w:spacing w:line="360" w:lineRule="auto"/>
        <w:ind w:left="709" w:hanging="709"/>
        <w:jc w:val="both"/>
        <w:rPr>
          <w:rFonts w:ascii="Calibri" w:hAnsi="Calibri" w:cs="Calibri"/>
          <w:lang w:val="en-US" w:eastAsia="ja-JP"/>
        </w:rPr>
      </w:pPr>
      <w:r w:rsidRPr="00BF75B2">
        <w:rPr>
          <w:rFonts w:ascii="Calibri" w:hAnsi="Calibri" w:cs="Calibri"/>
          <w:lang w:val="en-US" w:eastAsia="ja-JP"/>
        </w:rPr>
        <w:t>[</w:t>
      </w:r>
      <w:bookmarkStart w:id="4" w:name="ref_TS38214"/>
      <w:r w:rsidRPr="00BF75B2">
        <w:rPr>
          <w:rFonts w:ascii="Calibri" w:hAnsi="Calibri" w:cs="Calibri"/>
        </w:rPr>
        <w:fldChar w:fldCharType="begin"/>
      </w:r>
      <w:r w:rsidRPr="00BF75B2">
        <w:rPr>
          <w:rFonts w:ascii="Calibri" w:hAnsi="Calibri" w:cs="Calibri"/>
        </w:rPr>
        <w:instrText xml:space="preserve"> SEQ BIB \* MERGEFORMAT </w:instrText>
      </w:r>
      <w:r w:rsidRPr="00BF75B2">
        <w:rPr>
          <w:rFonts w:ascii="Calibri" w:hAnsi="Calibri" w:cs="Calibri"/>
        </w:rPr>
        <w:fldChar w:fldCharType="separate"/>
      </w:r>
      <w:r>
        <w:rPr>
          <w:rFonts w:ascii="Calibri" w:hAnsi="Calibri" w:cs="Calibri"/>
          <w:noProof/>
        </w:rPr>
        <w:t>2</w:t>
      </w:r>
      <w:r w:rsidRPr="00BF75B2">
        <w:rPr>
          <w:rFonts w:ascii="Calibri" w:hAnsi="Calibri" w:cs="Calibri"/>
        </w:rPr>
        <w:fldChar w:fldCharType="end"/>
      </w:r>
      <w:bookmarkEnd w:id="4"/>
      <w:r w:rsidRPr="00BF75B2">
        <w:rPr>
          <w:rFonts w:ascii="Calibri" w:hAnsi="Calibri" w:cs="Calibri"/>
          <w:lang w:val="en-US" w:eastAsia="ja-JP"/>
        </w:rPr>
        <w:t>]</w:t>
      </w:r>
      <w:r w:rsidRPr="00BF75B2">
        <w:rPr>
          <w:rFonts w:ascii="Calibri" w:hAnsi="Calibri" w:cs="Calibri"/>
          <w:lang w:val="en-US" w:eastAsia="ja-JP"/>
        </w:rPr>
        <w:tab/>
        <w:t>3GPP TS 38.214 v15.0.0</w:t>
      </w:r>
    </w:p>
    <w:p w14:paraId="4D574A4B" w14:textId="77777777" w:rsidR="00BC4485" w:rsidRDefault="00BC4485" w:rsidP="007D6B98">
      <w:pPr>
        <w:spacing w:line="276" w:lineRule="auto"/>
        <w:jc w:val="both"/>
        <w:rPr>
          <w:rFonts w:ascii="Calibri" w:hAnsi="Calibri" w:cs="Calibri" w:hint="eastAsia"/>
          <w:b/>
          <w:lang w:eastAsia="ja-JP"/>
        </w:rPr>
      </w:pPr>
    </w:p>
    <w:p w14:paraId="4B7C2D14" w14:textId="5002F8FF" w:rsidR="005A66B4" w:rsidRDefault="005A66B4" w:rsidP="007D6B98">
      <w:pPr>
        <w:spacing w:line="276" w:lineRule="auto"/>
        <w:jc w:val="both"/>
        <w:rPr>
          <w:rFonts w:ascii="Calibri" w:hAnsi="Calibri" w:cs="Calibri"/>
          <w:b/>
          <w:lang w:eastAsia="ja-JP"/>
        </w:rPr>
      </w:pPr>
      <w:r w:rsidRPr="009170C8">
        <w:rPr>
          <w:rFonts w:ascii="Calibri" w:hAnsi="Calibri" w:cs="Calibri" w:hint="eastAsia"/>
          <w:b/>
          <w:sz w:val="36"/>
          <w:lang w:eastAsia="ja-JP"/>
        </w:rPr>
        <w:t xml:space="preserve">Appendix: </w:t>
      </w:r>
    </w:p>
    <w:p w14:paraId="71D16435" w14:textId="77777777" w:rsidR="005A66B4" w:rsidRDefault="005A66B4" w:rsidP="005A66B4">
      <w:pPr>
        <w:spacing w:line="276" w:lineRule="auto"/>
        <w:jc w:val="both"/>
        <w:rPr>
          <w:rFonts w:ascii="Calibri" w:eastAsiaTheme="minorEastAsia" w:hAnsi="Calibri" w:cs="Calibri"/>
          <w:b/>
          <w:szCs w:val="21"/>
          <w:lang w:eastAsia="ja-JP"/>
        </w:rPr>
      </w:pPr>
    </w:p>
    <w:p w14:paraId="08FE3F77" w14:textId="440D3F5B" w:rsidR="005A66B4" w:rsidRDefault="005A66B4" w:rsidP="005A66B4">
      <w:pPr>
        <w:spacing w:line="276" w:lineRule="auto"/>
        <w:jc w:val="both"/>
        <w:rPr>
          <w:rFonts w:ascii="Calibri" w:eastAsiaTheme="minorEastAsia" w:hAnsi="Calibri" w:cs="Calibri"/>
          <w:b/>
          <w:szCs w:val="21"/>
          <w:u w:val="single"/>
          <w:lang w:eastAsia="ja-JP"/>
        </w:rPr>
      </w:pPr>
      <w:r w:rsidRPr="005A66B4">
        <w:rPr>
          <w:rFonts w:ascii="Calibri" w:eastAsiaTheme="minorEastAsia" w:hAnsi="Calibri" w:cs="Calibri" w:hint="eastAsia"/>
          <w:b/>
          <w:szCs w:val="21"/>
          <w:u w:val="single"/>
          <w:lang w:eastAsia="ja-JP"/>
        </w:rPr>
        <w:t>Inter UE collision handling</w:t>
      </w:r>
    </w:p>
    <w:p w14:paraId="0FF7B693" w14:textId="77777777" w:rsidR="005A66B4" w:rsidRPr="005A66B4" w:rsidRDefault="005A66B4" w:rsidP="005A66B4">
      <w:pPr>
        <w:spacing w:line="276" w:lineRule="auto"/>
        <w:jc w:val="both"/>
        <w:rPr>
          <w:rFonts w:ascii="Calibri" w:eastAsiaTheme="minorEastAsia" w:hAnsi="Calibri" w:cs="Calibri"/>
          <w:b/>
          <w:szCs w:val="21"/>
          <w:u w:val="single"/>
          <w:lang w:eastAsia="ja-JP"/>
        </w:rPr>
      </w:pPr>
    </w:p>
    <w:p w14:paraId="51B5198F" w14:textId="77777777" w:rsidR="005A66B4" w:rsidRPr="00BF75B2" w:rsidRDefault="005A66B4" w:rsidP="005A66B4">
      <w:pPr>
        <w:spacing w:line="276" w:lineRule="auto"/>
        <w:jc w:val="both"/>
        <w:rPr>
          <w:rFonts w:ascii="Calibri" w:eastAsiaTheme="minorEastAsia" w:hAnsi="Calibri" w:cs="Calibri"/>
          <w:szCs w:val="21"/>
          <w:lang w:eastAsia="ja-JP"/>
        </w:rPr>
      </w:pPr>
      <w:r w:rsidRPr="00BF75B2">
        <w:rPr>
          <w:rFonts w:ascii="Calibri" w:eastAsiaTheme="minorEastAsia" w:hAnsi="Calibri" w:cs="Calibri"/>
          <w:b/>
          <w:szCs w:val="21"/>
          <w:lang w:eastAsia="ja-JP"/>
        </w:rPr>
        <w:t xml:space="preserve"> </w:t>
      </w:r>
      <w:r w:rsidRPr="00BF75B2">
        <w:rPr>
          <w:rFonts w:ascii="Calibri" w:eastAsiaTheme="minorEastAsia" w:hAnsi="Calibri" w:cs="Calibri"/>
          <w:szCs w:val="21"/>
          <w:lang w:eastAsia="ja-JP"/>
        </w:rPr>
        <w:t xml:space="preserve">In RAN1#92b, collision handling between SRS and PRACH are discussed. Although the topic was dealt from the UE perspective, issues related to inter UE collision handling between SRS and other channels need to be discussed. From the UE perspective, collision handling between SRS and short PUCCH was </w:t>
      </w:r>
      <w:r w:rsidRPr="00BF75B2">
        <w:rPr>
          <w:rFonts w:ascii="Calibri" w:eastAsiaTheme="minorEastAsia" w:hAnsi="Calibri" w:cs="Calibri"/>
          <w:szCs w:val="21"/>
          <w:lang w:eastAsia="ja-JP"/>
        </w:rPr>
        <w:lastRenderedPageBreak/>
        <w:t>included in TS. 38.214</w:t>
      </w:r>
      <w:r w:rsidRPr="00BF75B2">
        <w:rPr>
          <w:rFonts w:ascii="Calibri" w:eastAsiaTheme="minorEastAsia" w:hAnsi="Calibri" w:cs="Calibri"/>
          <w:color w:val="FF0000"/>
          <w:szCs w:val="21"/>
          <w:lang w:eastAsia="ja-JP"/>
        </w:rPr>
        <w:t xml:space="preserve"> </w:t>
      </w:r>
      <w:r w:rsidRPr="00BF75B2">
        <w:rPr>
          <w:rFonts w:ascii="Calibri" w:eastAsiaTheme="minorEastAsia" w:hAnsi="Calibri" w:cs="Calibri"/>
          <w:szCs w:val="21"/>
          <w:lang w:eastAsia="ja-JP"/>
        </w:rPr>
        <w:t>to introduce scheduling flexibility. Similarly, inter-UE collision handling should be considered to introduce flexibility in scheduling and to avoid inter-UE interference at the network.</w:t>
      </w:r>
    </w:p>
    <w:p w14:paraId="2BA26D80" w14:textId="77777777" w:rsidR="005A66B4" w:rsidRPr="00BF75B2" w:rsidRDefault="005A66B4" w:rsidP="005A66B4">
      <w:pPr>
        <w:spacing w:line="276" w:lineRule="auto"/>
        <w:jc w:val="both"/>
        <w:rPr>
          <w:rFonts w:ascii="Calibri" w:eastAsiaTheme="minorEastAsia" w:hAnsi="Calibri" w:cs="Calibri"/>
          <w:szCs w:val="21"/>
          <w:lang w:eastAsia="ja-JP"/>
        </w:rPr>
      </w:pPr>
      <w:r w:rsidRPr="00BF75B2">
        <w:rPr>
          <w:rFonts w:ascii="Calibri" w:eastAsiaTheme="minorEastAsia" w:hAnsi="Calibri" w:cs="Calibri"/>
          <w:szCs w:val="21"/>
          <w:lang w:eastAsia="ja-JP"/>
        </w:rPr>
        <w:t xml:space="preserve"> The inter-UE collision may occur when a UE’s bandwidth occupies part of another UE’s bandwidth. An example is illustrated in </w:t>
      </w:r>
      <w:r w:rsidRPr="00BF75B2">
        <w:rPr>
          <w:rFonts w:ascii="Calibri" w:eastAsiaTheme="minorEastAsia" w:hAnsi="Calibri" w:cs="Calibri"/>
          <w:szCs w:val="21"/>
          <w:lang w:eastAsia="ja-JP"/>
        </w:rPr>
        <w:fldChar w:fldCharType="begin"/>
      </w:r>
      <w:r w:rsidRPr="00BF75B2">
        <w:rPr>
          <w:rFonts w:ascii="Calibri" w:eastAsiaTheme="minorEastAsia" w:hAnsi="Calibri" w:cs="Calibri"/>
          <w:szCs w:val="21"/>
          <w:lang w:eastAsia="ja-JP"/>
        </w:rPr>
        <w:instrText xml:space="preserve"> REF _Ref510456391 \h  \* MERGEFORMAT </w:instrText>
      </w:r>
      <w:r w:rsidRPr="00BF75B2">
        <w:rPr>
          <w:rFonts w:ascii="Calibri" w:eastAsiaTheme="minorEastAsia" w:hAnsi="Calibri" w:cs="Calibri"/>
          <w:szCs w:val="21"/>
          <w:lang w:eastAsia="ja-JP"/>
        </w:rPr>
      </w:r>
      <w:r w:rsidRPr="00BF75B2">
        <w:rPr>
          <w:rFonts w:ascii="Calibri" w:eastAsiaTheme="minorEastAsia" w:hAnsi="Calibri" w:cs="Calibri"/>
          <w:szCs w:val="21"/>
          <w:lang w:eastAsia="ja-JP"/>
        </w:rPr>
        <w:fldChar w:fldCharType="separate"/>
      </w:r>
      <w:r w:rsidRPr="00BF75B2">
        <w:rPr>
          <w:rFonts w:ascii="Calibri" w:hAnsi="Calibri" w:cs="Calibri"/>
        </w:rPr>
        <w:t xml:space="preserve">Figure </w:t>
      </w:r>
      <w:r>
        <w:rPr>
          <w:rFonts w:ascii="Calibri" w:hAnsi="Calibri" w:cs="Calibri"/>
          <w:noProof/>
        </w:rPr>
        <w:t>1</w:t>
      </w:r>
      <w:r w:rsidRPr="00BF75B2">
        <w:rPr>
          <w:rFonts w:ascii="Calibri" w:eastAsiaTheme="minorEastAsia" w:hAnsi="Calibri" w:cs="Calibri"/>
          <w:szCs w:val="21"/>
          <w:lang w:eastAsia="ja-JP"/>
        </w:rPr>
        <w:fldChar w:fldCharType="end"/>
      </w:r>
      <w:r w:rsidRPr="00BF75B2">
        <w:rPr>
          <w:rFonts w:ascii="Calibri" w:eastAsiaTheme="minorEastAsia" w:hAnsi="Calibri" w:cs="Calibri"/>
          <w:szCs w:val="21"/>
          <w:lang w:eastAsia="ja-JP"/>
        </w:rPr>
        <w:t>.</w:t>
      </w:r>
    </w:p>
    <w:p w14:paraId="114F8638" w14:textId="77777777" w:rsidR="005A66B4" w:rsidRPr="00BF75B2" w:rsidRDefault="005A66B4" w:rsidP="005A66B4">
      <w:pPr>
        <w:keepNext/>
        <w:spacing w:line="276" w:lineRule="auto"/>
        <w:jc w:val="center"/>
      </w:pPr>
      <w:r w:rsidRPr="00D30197">
        <w:rPr>
          <w:noProof/>
          <w:lang w:val="en-US" w:eastAsia="ja-JP"/>
        </w:rPr>
        <w:drawing>
          <wp:inline distT="0" distB="0" distL="0" distR="0" wp14:anchorId="01343D50" wp14:editId="4C20D5B7">
            <wp:extent cx="1880630" cy="264819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3659" cy="2652462"/>
                    </a:xfrm>
                    <a:prstGeom prst="rect">
                      <a:avLst/>
                    </a:prstGeom>
                    <a:noFill/>
                    <a:ln>
                      <a:noFill/>
                    </a:ln>
                  </pic:spPr>
                </pic:pic>
              </a:graphicData>
            </a:graphic>
          </wp:inline>
        </w:drawing>
      </w:r>
    </w:p>
    <w:p w14:paraId="32DCC718" w14:textId="77777777" w:rsidR="005A66B4" w:rsidRPr="00BF75B2" w:rsidRDefault="005A66B4" w:rsidP="005A66B4">
      <w:pPr>
        <w:pStyle w:val="a5"/>
        <w:jc w:val="center"/>
        <w:rPr>
          <w:rFonts w:ascii="Calibri" w:eastAsiaTheme="minorEastAsia" w:hAnsi="Calibri" w:cs="Calibri"/>
          <w:szCs w:val="21"/>
          <w:lang w:eastAsia="ja-JP"/>
        </w:rPr>
      </w:pPr>
      <w:bookmarkStart w:id="5" w:name="_Ref510456391"/>
      <w:r w:rsidRPr="00BF75B2">
        <w:rPr>
          <w:rFonts w:ascii="Calibri" w:hAnsi="Calibri" w:cs="Calibri"/>
        </w:rPr>
        <w:t xml:space="preserve">Figure </w:t>
      </w:r>
      <w:r w:rsidRPr="00BF75B2">
        <w:rPr>
          <w:rFonts w:ascii="Calibri" w:hAnsi="Calibri" w:cs="Calibri"/>
        </w:rPr>
        <w:fldChar w:fldCharType="begin"/>
      </w:r>
      <w:r w:rsidRPr="00BF75B2">
        <w:rPr>
          <w:rFonts w:ascii="Calibri" w:hAnsi="Calibri" w:cs="Calibri"/>
        </w:rPr>
        <w:instrText xml:space="preserve"> SEQ Figure \* ARABIC </w:instrText>
      </w:r>
      <w:r w:rsidRPr="00BF75B2">
        <w:rPr>
          <w:rFonts w:ascii="Calibri" w:hAnsi="Calibri" w:cs="Calibri"/>
        </w:rPr>
        <w:fldChar w:fldCharType="separate"/>
      </w:r>
      <w:r>
        <w:rPr>
          <w:rFonts w:ascii="Calibri" w:hAnsi="Calibri" w:cs="Calibri"/>
          <w:noProof/>
        </w:rPr>
        <w:t>1</w:t>
      </w:r>
      <w:r w:rsidRPr="00BF75B2">
        <w:rPr>
          <w:rFonts w:ascii="Calibri" w:hAnsi="Calibri" w:cs="Calibri"/>
        </w:rPr>
        <w:fldChar w:fldCharType="end"/>
      </w:r>
      <w:bookmarkEnd w:id="5"/>
      <w:r w:rsidRPr="00BF75B2">
        <w:rPr>
          <w:rFonts w:ascii="Calibri" w:hAnsi="Calibri" w:cs="Calibri"/>
        </w:rPr>
        <w:t xml:space="preserve"> Bandwidth occupied by UE1 and UE2, UE1’s SRS occupying resources used by UE2</w:t>
      </w:r>
    </w:p>
    <w:p w14:paraId="5ACEB8C3" w14:textId="77777777" w:rsidR="005A66B4" w:rsidRPr="00BF75B2" w:rsidRDefault="005A66B4" w:rsidP="005A66B4">
      <w:pPr>
        <w:spacing w:line="276" w:lineRule="auto"/>
        <w:jc w:val="both"/>
        <w:rPr>
          <w:rFonts w:ascii="Calibri" w:eastAsiaTheme="minorEastAsia" w:hAnsi="Calibri" w:cs="Calibri"/>
          <w:szCs w:val="21"/>
          <w:lang w:eastAsia="ja-JP"/>
        </w:rPr>
      </w:pPr>
    </w:p>
    <w:p w14:paraId="4792F0E6" w14:textId="77777777" w:rsidR="005A66B4" w:rsidRPr="00BF75B2" w:rsidRDefault="005A66B4" w:rsidP="005A66B4">
      <w:pPr>
        <w:spacing w:line="276" w:lineRule="auto"/>
        <w:jc w:val="both"/>
        <w:rPr>
          <w:rFonts w:ascii="Calibri" w:eastAsiaTheme="minorEastAsia" w:hAnsi="Calibri" w:cs="Calibri"/>
          <w:szCs w:val="21"/>
          <w:lang w:eastAsia="ja-JP"/>
        </w:rPr>
      </w:pPr>
      <w:r w:rsidRPr="00BF75B2">
        <w:rPr>
          <w:rFonts w:ascii="Calibri" w:eastAsiaTheme="minorEastAsia" w:hAnsi="Calibri" w:cs="Calibri" w:hint="eastAsia"/>
          <w:szCs w:val="21"/>
          <w:lang w:eastAsia="ja-JP"/>
        </w:rPr>
        <w:t xml:space="preserve"> In the following, we discuss RS or channels that can collide, possible actions </w:t>
      </w:r>
      <w:r w:rsidRPr="00BF75B2">
        <w:rPr>
          <w:rFonts w:ascii="Calibri" w:eastAsiaTheme="minorEastAsia" w:hAnsi="Calibri" w:cs="Calibri"/>
          <w:szCs w:val="21"/>
          <w:lang w:eastAsia="ja-JP"/>
        </w:rPr>
        <w:t>taken by UE and notification methods of collision.</w:t>
      </w:r>
    </w:p>
    <w:p w14:paraId="6B307C25" w14:textId="77777777" w:rsidR="005A66B4" w:rsidRPr="00BF75B2" w:rsidRDefault="005A66B4" w:rsidP="005A66B4">
      <w:pPr>
        <w:spacing w:line="276" w:lineRule="auto"/>
        <w:jc w:val="both"/>
        <w:rPr>
          <w:rFonts w:ascii="Calibri" w:eastAsiaTheme="minorEastAsia" w:hAnsi="Calibri" w:cs="Calibri"/>
          <w:szCs w:val="21"/>
          <w:lang w:eastAsia="ja-JP"/>
        </w:rPr>
      </w:pPr>
    </w:p>
    <w:p w14:paraId="3E179A6B" w14:textId="77777777" w:rsidR="005A66B4" w:rsidRPr="00BF75B2" w:rsidRDefault="005A66B4" w:rsidP="005A66B4">
      <w:pPr>
        <w:spacing w:line="276" w:lineRule="auto"/>
        <w:jc w:val="both"/>
        <w:rPr>
          <w:rFonts w:ascii="Calibri" w:eastAsiaTheme="minorEastAsia" w:hAnsi="Calibri" w:cs="Calibri"/>
          <w:szCs w:val="21"/>
          <w:lang w:eastAsia="ja-JP"/>
        </w:rPr>
      </w:pPr>
      <w:r w:rsidRPr="00BF75B2">
        <w:rPr>
          <w:rFonts w:ascii="Calibri" w:eastAsiaTheme="minorEastAsia" w:hAnsi="Calibri" w:cs="Calibri" w:hint="eastAsia"/>
          <w:szCs w:val="21"/>
          <w:lang w:eastAsia="ja-JP"/>
        </w:rPr>
        <w:t xml:space="preserve">Collision between SRS and other UL RS such as DMRS, SRS, and PTRS, and </w:t>
      </w:r>
      <w:r w:rsidRPr="00BF75B2">
        <w:rPr>
          <w:rFonts w:ascii="Calibri" w:eastAsiaTheme="minorEastAsia" w:hAnsi="Calibri" w:cs="Calibri"/>
          <w:szCs w:val="21"/>
          <w:lang w:eastAsia="ja-JP"/>
        </w:rPr>
        <w:t>short and long PUCCH should be considered for inter-UE collisions.</w:t>
      </w:r>
    </w:p>
    <w:p w14:paraId="2A8BC1D4" w14:textId="77777777" w:rsidR="005A66B4" w:rsidRPr="00BF75B2" w:rsidRDefault="005A66B4" w:rsidP="005A66B4">
      <w:pPr>
        <w:spacing w:line="276" w:lineRule="auto"/>
        <w:ind w:firstLineChars="50" w:firstLine="120"/>
        <w:jc w:val="both"/>
        <w:rPr>
          <w:rFonts w:ascii="Calibri" w:eastAsiaTheme="minorEastAsia" w:hAnsi="Calibri" w:cs="Calibri"/>
          <w:szCs w:val="21"/>
          <w:lang w:eastAsia="ja-JP"/>
        </w:rPr>
      </w:pPr>
      <w:r w:rsidRPr="00BF75B2">
        <w:rPr>
          <w:rFonts w:ascii="Calibri" w:eastAsiaTheme="minorEastAsia" w:hAnsi="Calibri" w:cs="Calibri"/>
          <w:szCs w:val="21"/>
          <w:lang w:eastAsia="ja-JP"/>
        </w:rPr>
        <w:t>In case of collisions the following actions by UE can be considered</w:t>
      </w:r>
    </w:p>
    <w:p w14:paraId="4E97BC61" w14:textId="77777777" w:rsidR="005A66B4" w:rsidRPr="00BF75B2" w:rsidRDefault="005A66B4" w:rsidP="005A66B4">
      <w:pPr>
        <w:pStyle w:val="af3"/>
        <w:numPr>
          <w:ilvl w:val="0"/>
          <w:numId w:val="36"/>
        </w:numPr>
        <w:spacing w:line="276" w:lineRule="auto"/>
        <w:ind w:leftChars="0"/>
        <w:jc w:val="both"/>
        <w:rPr>
          <w:rFonts w:ascii="Calibri" w:eastAsiaTheme="minorEastAsia" w:hAnsi="Calibri" w:cs="Calibri"/>
          <w:szCs w:val="21"/>
          <w:lang w:eastAsia="ja-JP"/>
        </w:rPr>
      </w:pPr>
      <w:r w:rsidRPr="00BF75B2">
        <w:rPr>
          <w:rFonts w:ascii="Calibri" w:eastAsiaTheme="minorEastAsia" w:hAnsi="Calibri" w:cs="Calibri"/>
          <w:lang w:eastAsia="ja-JP"/>
        </w:rPr>
        <w:t>Fully/partially drop/keep victim channel/RS according to network’s decision</w:t>
      </w:r>
    </w:p>
    <w:p w14:paraId="2E22B154" w14:textId="77777777" w:rsidR="005A66B4" w:rsidRPr="00BF75B2" w:rsidRDefault="005A66B4" w:rsidP="005A66B4">
      <w:pPr>
        <w:pStyle w:val="af3"/>
        <w:numPr>
          <w:ilvl w:val="0"/>
          <w:numId w:val="36"/>
        </w:numPr>
        <w:spacing w:line="276" w:lineRule="auto"/>
        <w:ind w:leftChars="0"/>
        <w:jc w:val="both"/>
        <w:rPr>
          <w:rFonts w:ascii="Calibri" w:eastAsiaTheme="minorEastAsia" w:hAnsi="Calibri" w:cs="Calibri"/>
          <w:szCs w:val="21"/>
          <w:lang w:eastAsia="ja-JP"/>
        </w:rPr>
      </w:pPr>
      <w:r w:rsidRPr="00BF75B2">
        <w:rPr>
          <w:rFonts w:ascii="Calibri" w:eastAsiaTheme="minorEastAsia" w:hAnsi="Calibri" w:cs="Calibri"/>
          <w:lang w:eastAsia="ja-JP"/>
        </w:rPr>
        <w:t>Fully/partially drop/keep victim channel/RS according to prioritization rules</w:t>
      </w:r>
    </w:p>
    <w:p w14:paraId="03F9A010" w14:textId="77777777" w:rsidR="005A66B4" w:rsidRPr="00BF75B2" w:rsidRDefault="005A66B4" w:rsidP="005A66B4">
      <w:pPr>
        <w:pStyle w:val="af3"/>
        <w:numPr>
          <w:ilvl w:val="0"/>
          <w:numId w:val="36"/>
        </w:numPr>
        <w:spacing w:line="276" w:lineRule="auto"/>
        <w:ind w:leftChars="0"/>
        <w:jc w:val="both"/>
        <w:rPr>
          <w:rFonts w:ascii="Calibri" w:eastAsiaTheme="minorEastAsia" w:hAnsi="Calibri" w:cs="Calibri"/>
          <w:szCs w:val="21"/>
          <w:lang w:eastAsia="ja-JP"/>
        </w:rPr>
      </w:pPr>
      <w:r w:rsidRPr="00BF75B2">
        <w:rPr>
          <w:rFonts w:ascii="Calibri" w:eastAsiaTheme="minorEastAsia" w:hAnsi="Calibri" w:cs="Calibri"/>
          <w:lang w:eastAsia="ja-JP"/>
        </w:rPr>
        <w:t>Shift victim RS or channels in time or frequency domain</w:t>
      </w:r>
    </w:p>
    <w:p w14:paraId="1A7E304D" w14:textId="77777777" w:rsidR="005A66B4" w:rsidRPr="00BF75B2" w:rsidRDefault="005A66B4" w:rsidP="005A66B4">
      <w:pPr>
        <w:spacing w:line="276" w:lineRule="auto"/>
        <w:jc w:val="both"/>
        <w:rPr>
          <w:rFonts w:ascii="Calibri" w:eastAsiaTheme="minorEastAsia" w:hAnsi="Calibri" w:cs="Calibri"/>
          <w:szCs w:val="21"/>
          <w:lang w:eastAsia="ja-JP"/>
        </w:rPr>
      </w:pPr>
    </w:p>
    <w:p w14:paraId="760FAD12" w14:textId="77777777" w:rsidR="005A66B4" w:rsidRPr="00BF75B2" w:rsidRDefault="005A66B4" w:rsidP="005A66B4">
      <w:pPr>
        <w:spacing w:line="276" w:lineRule="auto"/>
        <w:jc w:val="both"/>
        <w:rPr>
          <w:rFonts w:ascii="Calibri" w:eastAsiaTheme="minorEastAsia" w:hAnsi="Calibri" w:cs="Calibri"/>
          <w:lang w:eastAsia="ja-JP"/>
        </w:rPr>
      </w:pPr>
      <w:r w:rsidRPr="00BF75B2">
        <w:rPr>
          <w:rFonts w:ascii="Calibri" w:eastAsiaTheme="minorEastAsia" w:hAnsi="Calibri" w:cs="Calibri"/>
          <w:lang w:eastAsia="ja-JP"/>
        </w:rPr>
        <w:t xml:space="preserve">Dropped RS may be resent during the same slot or in subsequent slots. </w:t>
      </w:r>
      <w:r w:rsidRPr="00BF75B2">
        <w:rPr>
          <w:rFonts w:ascii="Calibri" w:eastAsiaTheme="minorEastAsia" w:hAnsi="Calibri" w:cs="Calibri" w:hint="eastAsia"/>
          <w:lang w:eastAsia="ja-JP"/>
        </w:rPr>
        <w:t xml:space="preserve">The above actions can be taken by the victim UE with the following </w:t>
      </w:r>
      <w:r w:rsidRPr="00BF75B2">
        <w:rPr>
          <w:rFonts w:ascii="Calibri" w:eastAsiaTheme="minorEastAsia" w:hAnsi="Calibri" w:cs="Calibri"/>
          <w:lang w:eastAsia="ja-JP"/>
        </w:rPr>
        <w:t>notifications</w:t>
      </w:r>
    </w:p>
    <w:p w14:paraId="526F8718" w14:textId="77777777" w:rsidR="005A66B4" w:rsidRPr="00BF75B2" w:rsidRDefault="005A66B4" w:rsidP="005A66B4">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lang w:eastAsia="ja-JP"/>
        </w:rPr>
        <w:t>Possible collision is notified by pre-emption indicator</w:t>
      </w:r>
    </w:p>
    <w:p w14:paraId="1B9E91CA" w14:textId="77777777" w:rsidR="005A66B4" w:rsidRPr="00BF75B2" w:rsidRDefault="005A66B4" w:rsidP="005A66B4">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hint="eastAsia"/>
          <w:lang w:eastAsia="ja-JP"/>
        </w:rPr>
        <w:t>Possible colliding positions are notified by DCI to the victim UE</w:t>
      </w:r>
    </w:p>
    <w:p w14:paraId="2D4BC5B4" w14:textId="77777777" w:rsidR="005A66B4" w:rsidRPr="00BF75B2" w:rsidRDefault="005A66B4" w:rsidP="005A66B4">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lang w:eastAsia="ja-JP"/>
        </w:rPr>
        <w:t>Possible colliding positions are notified by group common DCI to victim UEs</w:t>
      </w:r>
      <w:r>
        <w:rPr>
          <w:rFonts w:ascii="Calibri" w:eastAsiaTheme="minorEastAsia" w:hAnsi="Calibri" w:cs="Calibri"/>
          <w:lang w:eastAsia="ja-JP"/>
        </w:rPr>
        <w:t xml:space="preserve"> </w:t>
      </w:r>
    </w:p>
    <w:p w14:paraId="4EEC63A1" w14:textId="77777777" w:rsidR="005A66B4" w:rsidRPr="00BF75B2" w:rsidRDefault="005A66B4" w:rsidP="005A66B4">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lang w:eastAsia="ja-JP"/>
        </w:rPr>
        <w:t>Candidate of colliding positions are notified by RRC to the victim UE</w:t>
      </w:r>
    </w:p>
    <w:p w14:paraId="5DB6FE23" w14:textId="77777777" w:rsidR="005A66B4" w:rsidRDefault="005A66B4" w:rsidP="005A66B4">
      <w:pPr>
        <w:pStyle w:val="af3"/>
        <w:numPr>
          <w:ilvl w:val="0"/>
          <w:numId w:val="35"/>
        </w:numPr>
        <w:spacing w:line="276" w:lineRule="auto"/>
        <w:ind w:leftChars="0"/>
        <w:jc w:val="both"/>
        <w:rPr>
          <w:rFonts w:ascii="Calibri" w:eastAsiaTheme="minorEastAsia" w:hAnsi="Calibri" w:cs="Calibri"/>
          <w:lang w:eastAsia="ja-JP"/>
        </w:rPr>
      </w:pPr>
      <w:r w:rsidRPr="00BF75B2">
        <w:rPr>
          <w:rFonts w:ascii="Calibri" w:eastAsiaTheme="minorEastAsia" w:hAnsi="Calibri" w:cs="Calibri"/>
          <w:lang w:eastAsia="ja-JP"/>
        </w:rPr>
        <w:t>Combination of RRC and DCI, i.e. candidate of colliding positions are notified by RRC and actual colliding positions are notified by DCI to the victim UE</w:t>
      </w:r>
      <w:r w:rsidRPr="009E1882">
        <w:rPr>
          <w:rFonts w:ascii="Calibri" w:eastAsiaTheme="minorEastAsia" w:hAnsi="Calibri" w:cs="Calibri"/>
          <w:lang w:eastAsia="ja-JP"/>
        </w:rPr>
        <w:t xml:space="preserve"> (</w:t>
      </w:r>
      <w:r>
        <w:rPr>
          <w:rFonts w:ascii="Calibri" w:eastAsiaTheme="minorEastAsia" w:hAnsi="Calibri" w:cs="Calibri"/>
          <w:lang w:eastAsia="ja-JP"/>
        </w:rPr>
        <w:t xml:space="preserve">for example, </w:t>
      </w:r>
      <w:r w:rsidRPr="001F1BE9">
        <w:rPr>
          <w:rFonts w:ascii="Calibri" w:eastAsiaTheme="minorEastAsia" w:hAnsi="Calibri" w:cs="Calibri"/>
          <w:lang w:eastAsia="ja-JP"/>
        </w:rPr>
        <w:t>it can be notified using the identifier of candidate</w:t>
      </w:r>
      <w:r>
        <w:rPr>
          <w:rFonts w:ascii="Calibri" w:eastAsiaTheme="minorEastAsia" w:hAnsi="Calibri" w:cs="Calibri"/>
          <w:lang w:eastAsia="ja-JP"/>
        </w:rPr>
        <w:t xml:space="preserve"> aperiodic</w:t>
      </w:r>
      <w:r w:rsidRPr="001F1BE9">
        <w:rPr>
          <w:rFonts w:ascii="Calibri" w:eastAsiaTheme="minorEastAsia" w:hAnsi="Calibri" w:cs="Calibri"/>
          <w:lang w:eastAsia="ja-JP"/>
        </w:rPr>
        <w:t xml:space="preserve"> SRS</w:t>
      </w:r>
      <w:r>
        <w:rPr>
          <w:rFonts w:ascii="Calibri" w:eastAsiaTheme="minorEastAsia" w:hAnsi="Calibri" w:cs="Calibri"/>
          <w:lang w:eastAsia="ja-JP"/>
        </w:rPr>
        <w:t xml:space="preserve"> configurations via DCI</w:t>
      </w:r>
      <w:r w:rsidRPr="009E1882">
        <w:rPr>
          <w:rFonts w:ascii="Calibri" w:eastAsiaTheme="minorEastAsia" w:hAnsi="Calibri" w:cs="Calibri"/>
          <w:lang w:eastAsia="ja-JP"/>
        </w:rPr>
        <w:t>)</w:t>
      </w:r>
    </w:p>
    <w:p w14:paraId="64BD895C" w14:textId="77777777" w:rsidR="005A66B4" w:rsidRPr="00BF75B2" w:rsidRDefault="005A66B4" w:rsidP="005A66B4">
      <w:pPr>
        <w:rPr>
          <w:lang w:val="en-US" w:eastAsia="ja-JP"/>
        </w:rPr>
      </w:pPr>
    </w:p>
    <w:p w14:paraId="564B85C8" w14:textId="77777777" w:rsidR="005A66B4" w:rsidRDefault="005A66B4" w:rsidP="005A66B4">
      <w:pPr>
        <w:jc w:val="both"/>
        <w:rPr>
          <w:rFonts w:ascii="Calibri" w:hAnsi="Calibri" w:cs="Calibri"/>
          <w:lang w:val="en-US" w:eastAsia="ja-JP"/>
        </w:rPr>
      </w:pPr>
      <w:r w:rsidRPr="00BF75B2">
        <w:rPr>
          <w:rFonts w:ascii="Calibri" w:hAnsi="Calibri" w:cs="Calibri"/>
          <w:lang w:val="en-US" w:eastAsia="ja-JP"/>
        </w:rPr>
        <w:t xml:space="preserve"> When UL grants are transmitted to different UEs, it is possible for inter UE collision to occur. An example of such collision is shown in </w:t>
      </w:r>
      <w:r w:rsidRPr="00BF75B2">
        <w:rPr>
          <w:rFonts w:ascii="Calibri" w:hAnsi="Calibri" w:cs="Calibri"/>
          <w:lang w:val="en-US" w:eastAsia="ja-JP"/>
        </w:rPr>
        <w:fldChar w:fldCharType="begin"/>
      </w:r>
      <w:r w:rsidRPr="00BF75B2">
        <w:rPr>
          <w:rFonts w:ascii="Calibri" w:hAnsi="Calibri" w:cs="Calibri"/>
          <w:lang w:val="en-US" w:eastAsia="ja-JP"/>
        </w:rPr>
        <w:instrText xml:space="preserve"> REF _Ref510794863 \h  \* MERGEFORMAT </w:instrText>
      </w:r>
      <w:r w:rsidRPr="00BF75B2">
        <w:rPr>
          <w:rFonts w:ascii="Calibri" w:hAnsi="Calibri" w:cs="Calibri"/>
          <w:lang w:val="en-US" w:eastAsia="ja-JP"/>
        </w:rPr>
      </w:r>
      <w:r w:rsidRPr="00BF75B2">
        <w:rPr>
          <w:rFonts w:ascii="Calibri" w:hAnsi="Calibri" w:cs="Calibri"/>
          <w:lang w:val="en-US" w:eastAsia="ja-JP"/>
        </w:rPr>
        <w:fldChar w:fldCharType="separate"/>
      </w:r>
      <w:r w:rsidRPr="003B17FE">
        <w:rPr>
          <w:rFonts w:ascii="Calibri" w:hAnsi="Calibri" w:cs="Calibri"/>
        </w:rPr>
        <w:t xml:space="preserve">Figure </w:t>
      </w:r>
      <w:r>
        <w:rPr>
          <w:rFonts w:ascii="Calibri" w:hAnsi="Calibri" w:cs="Calibri"/>
          <w:noProof/>
        </w:rPr>
        <w:t>3</w:t>
      </w:r>
      <w:r w:rsidRPr="00BF75B2">
        <w:rPr>
          <w:rFonts w:ascii="Calibri" w:hAnsi="Calibri" w:cs="Calibri"/>
          <w:lang w:val="en-US" w:eastAsia="ja-JP"/>
        </w:rPr>
        <w:fldChar w:fldCharType="end"/>
      </w:r>
      <w:r w:rsidRPr="00BF75B2">
        <w:rPr>
          <w:rFonts w:ascii="Calibri" w:hAnsi="Calibri" w:cs="Calibri"/>
          <w:lang w:val="en-US" w:eastAsia="ja-JP"/>
        </w:rPr>
        <w:t xml:space="preserve">. In the example, the grant sent to UE 2, triggering SRS happens to collide with PUSCH transmission from UE2. </w:t>
      </w:r>
    </w:p>
    <w:p w14:paraId="2A58310F" w14:textId="77777777" w:rsidR="005A66B4" w:rsidRDefault="005A66B4" w:rsidP="005A66B4">
      <w:pPr>
        <w:ind w:firstLineChars="50" w:firstLine="120"/>
        <w:jc w:val="both"/>
        <w:rPr>
          <w:rFonts w:ascii="Calibri" w:hAnsi="Calibri" w:cs="Calibri"/>
          <w:lang w:val="en-US" w:eastAsia="ja-JP"/>
        </w:rPr>
      </w:pPr>
      <w:r w:rsidRPr="00161F3A">
        <w:rPr>
          <w:rFonts w:ascii="Calibri" w:hAnsi="Calibri" w:cs="Calibri"/>
          <w:lang w:val="en-US" w:eastAsia="ja-JP"/>
        </w:rPr>
        <w:lastRenderedPageBreak/>
        <w:t>Such a case can be avoided by sending another grant for UE2 to cancel the PUSCH transmission. In that case, the latter grant should have higher priority compared to the former one.</w:t>
      </w:r>
    </w:p>
    <w:p w14:paraId="145ED967" w14:textId="77777777" w:rsidR="005A66B4" w:rsidRDefault="005A66B4" w:rsidP="005A66B4">
      <w:pPr>
        <w:jc w:val="both"/>
        <w:rPr>
          <w:rFonts w:ascii="Calibri" w:hAnsi="Calibri" w:cs="Calibri"/>
          <w:lang w:val="en-US" w:eastAsia="ja-JP"/>
        </w:rPr>
      </w:pPr>
      <w:r>
        <w:rPr>
          <w:rFonts w:ascii="Calibri" w:hAnsi="Calibri" w:cs="Calibri" w:hint="eastAsia"/>
          <w:lang w:val="en-US" w:eastAsia="ja-JP"/>
        </w:rPr>
        <w:t xml:space="preserve"> In </w:t>
      </w:r>
      <w:r>
        <w:rPr>
          <w:rFonts w:ascii="Calibri" w:hAnsi="Calibri" w:cs="Calibri"/>
          <w:lang w:val="en-US" w:eastAsia="ja-JP"/>
        </w:rPr>
        <w:fldChar w:fldCharType="begin"/>
      </w:r>
      <w:r>
        <w:rPr>
          <w:rFonts w:ascii="Calibri" w:hAnsi="Calibri" w:cs="Calibri"/>
          <w:lang w:val="en-US" w:eastAsia="ja-JP"/>
        </w:rPr>
        <w:instrText xml:space="preserve"> </w:instrText>
      </w:r>
      <w:r>
        <w:rPr>
          <w:rFonts w:ascii="Calibri" w:hAnsi="Calibri" w:cs="Calibri" w:hint="eastAsia"/>
          <w:lang w:val="en-US" w:eastAsia="ja-JP"/>
        </w:rPr>
        <w:instrText>REF _Ref510800506 \h</w:instrText>
      </w:r>
      <w:r>
        <w:rPr>
          <w:rFonts w:ascii="Calibri" w:hAnsi="Calibri" w:cs="Calibri"/>
          <w:lang w:val="en-US" w:eastAsia="ja-JP"/>
        </w:rPr>
        <w:instrText xml:space="preserve"> </w:instrText>
      </w:r>
      <w:r>
        <w:rPr>
          <w:rFonts w:ascii="Calibri" w:hAnsi="Calibri" w:cs="Calibri"/>
          <w:lang w:val="en-US" w:eastAsia="ja-JP"/>
        </w:rPr>
      </w:r>
      <w:r>
        <w:rPr>
          <w:rFonts w:ascii="Calibri" w:hAnsi="Calibri" w:cs="Calibri"/>
          <w:lang w:val="en-US" w:eastAsia="ja-JP"/>
        </w:rPr>
        <w:fldChar w:fldCharType="separate"/>
      </w:r>
      <w:r w:rsidRPr="003B17FE">
        <w:rPr>
          <w:rFonts w:ascii="Calibri" w:hAnsi="Calibri" w:cs="Calibri"/>
        </w:rPr>
        <w:t xml:space="preserve">Figure </w:t>
      </w:r>
      <w:r>
        <w:rPr>
          <w:rFonts w:ascii="Calibri" w:hAnsi="Calibri" w:cs="Calibri"/>
          <w:noProof/>
        </w:rPr>
        <w:t>4</w:t>
      </w:r>
      <w:r>
        <w:rPr>
          <w:rFonts w:ascii="Calibri" w:hAnsi="Calibri" w:cs="Calibri"/>
          <w:lang w:val="en-US" w:eastAsia="ja-JP"/>
        </w:rPr>
        <w:fldChar w:fldCharType="end"/>
      </w:r>
      <w:r>
        <w:rPr>
          <w:rFonts w:ascii="Calibri" w:hAnsi="Calibri" w:cs="Calibri"/>
          <w:lang w:val="en-US" w:eastAsia="ja-JP"/>
        </w:rPr>
        <w:t>, an example to avoid inter-UE collision is illustrated. In the example, an overriding grant (2</w:t>
      </w:r>
      <w:r w:rsidRPr="00364982">
        <w:rPr>
          <w:rFonts w:ascii="Calibri" w:hAnsi="Calibri" w:cs="Calibri"/>
          <w:vertAlign w:val="superscript"/>
          <w:lang w:val="en-US" w:eastAsia="ja-JP"/>
        </w:rPr>
        <w:t>nd</w:t>
      </w:r>
      <w:r>
        <w:rPr>
          <w:rFonts w:ascii="Calibri" w:hAnsi="Calibri" w:cs="Calibri"/>
          <w:lang w:val="en-US" w:eastAsia="ja-JP"/>
        </w:rPr>
        <w:t xml:space="preserve"> grant) for UE2 is transmitted from gNB to shorten PUSCH to avoid collision with UE1’s SRS.</w:t>
      </w:r>
    </w:p>
    <w:p w14:paraId="15C70CCD" w14:textId="77777777" w:rsidR="005A66B4" w:rsidRDefault="005A66B4" w:rsidP="005A66B4">
      <w:pPr>
        <w:jc w:val="both"/>
        <w:rPr>
          <w:rFonts w:ascii="Calibri" w:hAnsi="Calibri" w:cs="Calibri"/>
          <w:lang w:val="en-US" w:eastAsia="ja-JP"/>
        </w:rPr>
      </w:pPr>
      <w:r>
        <w:rPr>
          <w:rFonts w:ascii="Calibri" w:hAnsi="Calibri" w:cs="Calibri" w:hint="eastAsia"/>
          <w:lang w:val="en-US" w:eastAsia="ja-JP"/>
        </w:rPr>
        <w:t xml:space="preserve"> In </w:t>
      </w:r>
      <w:r>
        <w:rPr>
          <w:rFonts w:ascii="Calibri" w:hAnsi="Calibri" w:cs="Calibri"/>
          <w:lang w:val="en-US" w:eastAsia="ja-JP"/>
        </w:rPr>
        <w:fldChar w:fldCharType="begin"/>
      </w:r>
      <w:r>
        <w:rPr>
          <w:rFonts w:ascii="Calibri" w:hAnsi="Calibri" w:cs="Calibri"/>
          <w:lang w:val="en-US" w:eastAsia="ja-JP"/>
        </w:rPr>
        <w:instrText xml:space="preserve"> </w:instrText>
      </w:r>
      <w:r>
        <w:rPr>
          <w:rFonts w:ascii="Calibri" w:hAnsi="Calibri" w:cs="Calibri" w:hint="eastAsia"/>
          <w:lang w:val="en-US" w:eastAsia="ja-JP"/>
        </w:rPr>
        <w:instrText>REF _Ref510802353 \h</w:instrText>
      </w:r>
      <w:r>
        <w:rPr>
          <w:rFonts w:ascii="Calibri" w:hAnsi="Calibri" w:cs="Calibri"/>
          <w:lang w:val="en-US" w:eastAsia="ja-JP"/>
        </w:rPr>
        <w:instrText xml:space="preserve"> </w:instrText>
      </w:r>
      <w:r>
        <w:rPr>
          <w:rFonts w:ascii="Calibri" w:hAnsi="Calibri" w:cs="Calibri"/>
          <w:lang w:val="en-US" w:eastAsia="ja-JP"/>
        </w:rPr>
      </w:r>
      <w:r>
        <w:rPr>
          <w:rFonts w:ascii="Calibri" w:hAnsi="Calibri" w:cs="Calibri"/>
          <w:lang w:val="en-US" w:eastAsia="ja-JP"/>
        </w:rPr>
        <w:fldChar w:fldCharType="separate"/>
      </w:r>
      <w:r w:rsidRPr="003B17FE">
        <w:rPr>
          <w:rFonts w:ascii="Calibri" w:hAnsi="Calibri" w:cs="Calibri"/>
        </w:rPr>
        <w:t xml:space="preserve">Figure </w:t>
      </w:r>
      <w:r>
        <w:rPr>
          <w:rFonts w:ascii="Calibri" w:hAnsi="Calibri" w:cs="Calibri"/>
          <w:noProof/>
        </w:rPr>
        <w:t>5</w:t>
      </w:r>
      <w:r>
        <w:rPr>
          <w:rFonts w:ascii="Calibri" w:hAnsi="Calibri" w:cs="Calibri"/>
          <w:lang w:val="en-US" w:eastAsia="ja-JP"/>
        </w:rPr>
        <w:fldChar w:fldCharType="end"/>
      </w:r>
      <w:r>
        <w:rPr>
          <w:rFonts w:ascii="Calibri" w:hAnsi="Calibri" w:cs="Calibri"/>
          <w:lang w:val="en-US" w:eastAsia="ja-JP"/>
        </w:rPr>
        <w:t>, another example in which SRS and PUSCH collide is illustrated. In this case, the number of symbols used by SRS is changed using the 2</w:t>
      </w:r>
      <w:r w:rsidRPr="00BD5431">
        <w:rPr>
          <w:rFonts w:ascii="Calibri" w:hAnsi="Calibri" w:cs="Calibri"/>
          <w:vertAlign w:val="superscript"/>
          <w:lang w:val="en-US" w:eastAsia="ja-JP"/>
        </w:rPr>
        <w:t>nd</w:t>
      </w:r>
      <w:r>
        <w:rPr>
          <w:rFonts w:ascii="Calibri" w:hAnsi="Calibri" w:cs="Calibri"/>
          <w:lang w:val="en-US" w:eastAsia="ja-JP"/>
        </w:rPr>
        <w:t xml:space="preserve"> SRS transmission trigger.</w:t>
      </w:r>
    </w:p>
    <w:p w14:paraId="1042D9C9" w14:textId="77777777" w:rsidR="005A66B4" w:rsidRDefault="005A66B4" w:rsidP="005A66B4">
      <w:pPr>
        <w:jc w:val="both"/>
        <w:rPr>
          <w:rFonts w:ascii="Calibri" w:hAnsi="Calibri" w:cs="Calibri"/>
          <w:lang w:val="en-US" w:eastAsia="ja-JP"/>
        </w:rPr>
      </w:pPr>
    </w:p>
    <w:p w14:paraId="6FA9A82B" w14:textId="77777777" w:rsidR="005A66B4" w:rsidRPr="00BF75B2" w:rsidRDefault="005A66B4" w:rsidP="005A66B4">
      <w:pPr>
        <w:jc w:val="both"/>
        <w:rPr>
          <w:rFonts w:ascii="Calibri" w:hAnsi="Calibri" w:cs="Calibri"/>
          <w:lang w:val="en-US" w:eastAsia="ja-JP"/>
        </w:rPr>
      </w:pPr>
    </w:p>
    <w:p w14:paraId="5AA563A5" w14:textId="77777777" w:rsidR="005A66B4" w:rsidRPr="00BF75B2" w:rsidRDefault="005A66B4" w:rsidP="005A66B4">
      <w:pPr>
        <w:keepNext/>
        <w:jc w:val="center"/>
      </w:pPr>
      <w:r w:rsidRPr="00051DB2">
        <w:rPr>
          <w:noProof/>
          <w:lang w:val="en-US" w:eastAsia="ja-JP"/>
        </w:rPr>
        <w:drawing>
          <wp:inline distT="0" distB="0" distL="0" distR="0" wp14:anchorId="1B071D2C" wp14:editId="7AF6CFD0">
            <wp:extent cx="5890260" cy="22752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0260" cy="2275205"/>
                    </a:xfrm>
                    <a:prstGeom prst="rect">
                      <a:avLst/>
                    </a:prstGeom>
                    <a:noFill/>
                    <a:ln>
                      <a:noFill/>
                    </a:ln>
                  </pic:spPr>
                </pic:pic>
              </a:graphicData>
            </a:graphic>
          </wp:inline>
        </w:drawing>
      </w:r>
    </w:p>
    <w:p w14:paraId="15EC8BAF" w14:textId="77777777" w:rsidR="005A66B4" w:rsidRPr="003B17FE" w:rsidRDefault="005A66B4" w:rsidP="005A66B4">
      <w:pPr>
        <w:pStyle w:val="a5"/>
        <w:jc w:val="center"/>
        <w:rPr>
          <w:rFonts w:ascii="Calibri" w:hAnsi="Calibri" w:cs="Calibri"/>
          <w:lang w:val="en-US" w:eastAsia="ja-JP"/>
        </w:rPr>
      </w:pPr>
      <w:bookmarkStart w:id="6" w:name="_Ref510794863"/>
      <w:r w:rsidRPr="003B17FE">
        <w:rPr>
          <w:rFonts w:ascii="Calibri" w:hAnsi="Calibri" w:cs="Calibri"/>
        </w:rPr>
        <w:t xml:space="preserve">Figure </w:t>
      </w:r>
      <w:r w:rsidRPr="003B17FE">
        <w:rPr>
          <w:rFonts w:ascii="Calibri" w:hAnsi="Calibri" w:cs="Calibri"/>
        </w:rPr>
        <w:fldChar w:fldCharType="begin"/>
      </w:r>
      <w:r w:rsidRPr="003B17FE">
        <w:rPr>
          <w:rFonts w:ascii="Calibri" w:hAnsi="Calibri" w:cs="Calibri"/>
        </w:rPr>
        <w:instrText xml:space="preserve"> SEQ Figure \* ARABIC </w:instrText>
      </w:r>
      <w:r w:rsidRPr="003B17FE">
        <w:rPr>
          <w:rFonts w:ascii="Calibri" w:hAnsi="Calibri" w:cs="Calibri"/>
        </w:rPr>
        <w:fldChar w:fldCharType="separate"/>
      </w:r>
      <w:r>
        <w:rPr>
          <w:rFonts w:ascii="Calibri" w:hAnsi="Calibri" w:cs="Calibri"/>
          <w:noProof/>
        </w:rPr>
        <w:t>3</w:t>
      </w:r>
      <w:r w:rsidRPr="003B17FE">
        <w:rPr>
          <w:rFonts w:ascii="Calibri" w:hAnsi="Calibri" w:cs="Calibri"/>
        </w:rPr>
        <w:fldChar w:fldCharType="end"/>
      </w:r>
      <w:bookmarkEnd w:id="6"/>
      <w:r w:rsidRPr="003B17FE">
        <w:rPr>
          <w:rFonts w:ascii="Calibri" w:hAnsi="Calibri" w:cs="Calibri"/>
        </w:rPr>
        <w:t xml:space="preserve"> : Example 1, collision between UE1 and UE2 </w:t>
      </w:r>
    </w:p>
    <w:p w14:paraId="2EB76AC7" w14:textId="77777777" w:rsidR="005A66B4" w:rsidRDefault="005A66B4" w:rsidP="005A66B4">
      <w:pPr>
        <w:spacing w:line="276" w:lineRule="auto"/>
        <w:jc w:val="both"/>
        <w:rPr>
          <w:rFonts w:ascii="Calibri" w:eastAsiaTheme="minorEastAsia" w:hAnsi="Calibri" w:cs="Calibri"/>
          <w:lang w:eastAsia="ja-JP"/>
        </w:rPr>
      </w:pPr>
    </w:p>
    <w:p w14:paraId="4D882298" w14:textId="77777777" w:rsidR="005A66B4" w:rsidRDefault="005A66B4" w:rsidP="005A66B4">
      <w:pPr>
        <w:keepNext/>
        <w:spacing w:line="276" w:lineRule="auto"/>
        <w:jc w:val="center"/>
      </w:pPr>
      <w:r w:rsidRPr="0067747C">
        <w:rPr>
          <w:noProof/>
          <w:lang w:val="en-US" w:eastAsia="ja-JP"/>
        </w:rPr>
        <w:drawing>
          <wp:inline distT="0" distB="0" distL="0" distR="0" wp14:anchorId="698F4C8E" wp14:editId="3978D64D">
            <wp:extent cx="5890260" cy="24104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0260" cy="2410460"/>
                    </a:xfrm>
                    <a:prstGeom prst="rect">
                      <a:avLst/>
                    </a:prstGeom>
                    <a:noFill/>
                    <a:ln>
                      <a:noFill/>
                    </a:ln>
                  </pic:spPr>
                </pic:pic>
              </a:graphicData>
            </a:graphic>
          </wp:inline>
        </w:drawing>
      </w:r>
    </w:p>
    <w:p w14:paraId="7AA3F3F0" w14:textId="77777777" w:rsidR="005A66B4" w:rsidRPr="003B17FE" w:rsidRDefault="005A66B4" w:rsidP="005A66B4">
      <w:pPr>
        <w:pStyle w:val="a5"/>
        <w:jc w:val="center"/>
        <w:rPr>
          <w:rFonts w:ascii="Calibri" w:eastAsiaTheme="minorEastAsia" w:hAnsi="Calibri" w:cs="Calibri"/>
          <w:lang w:eastAsia="ja-JP"/>
        </w:rPr>
      </w:pPr>
      <w:bookmarkStart w:id="7" w:name="_Ref510800506"/>
      <w:r w:rsidRPr="003B17FE">
        <w:rPr>
          <w:rFonts w:ascii="Calibri" w:hAnsi="Calibri" w:cs="Calibri"/>
        </w:rPr>
        <w:t xml:space="preserve">Figure </w:t>
      </w:r>
      <w:r w:rsidRPr="003B17FE">
        <w:rPr>
          <w:rFonts w:ascii="Calibri" w:hAnsi="Calibri" w:cs="Calibri"/>
        </w:rPr>
        <w:fldChar w:fldCharType="begin"/>
      </w:r>
      <w:r w:rsidRPr="003B17FE">
        <w:rPr>
          <w:rFonts w:ascii="Calibri" w:hAnsi="Calibri" w:cs="Calibri"/>
        </w:rPr>
        <w:instrText xml:space="preserve"> SEQ Figure \* ARABIC </w:instrText>
      </w:r>
      <w:r w:rsidRPr="003B17FE">
        <w:rPr>
          <w:rFonts w:ascii="Calibri" w:hAnsi="Calibri" w:cs="Calibri"/>
        </w:rPr>
        <w:fldChar w:fldCharType="separate"/>
      </w:r>
      <w:r>
        <w:rPr>
          <w:rFonts w:ascii="Calibri" w:hAnsi="Calibri" w:cs="Calibri"/>
          <w:noProof/>
        </w:rPr>
        <w:t>4</w:t>
      </w:r>
      <w:r w:rsidRPr="003B17FE">
        <w:rPr>
          <w:rFonts w:ascii="Calibri" w:hAnsi="Calibri" w:cs="Calibri"/>
        </w:rPr>
        <w:fldChar w:fldCharType="end"/>
      </w:r>
      <w:bookmarkEnd w:id="7"/>
      <w:r w:rsidRPr="003B17FE">
        <w:rPr>
          <w:rFonts w:ascii="Calibri" w:hAnsi="Calibri" w:cs="Calibri"/>
        </w:rPr>
        <w:t xml:space="preserve"> : Example 1, collision avoidance by an overriding grant</w:t>
      </w:r>
    </w:p>
    <w:p w14:paraId="7ED22C67" w14:textId="77777777" w:rsidR="005A66B4" w:rsidRDefault="005A66B4" w:rsidP="005A66B4">
      <w:pPr>
        <w:spacing w:line="276" w:lineRule="auto"/>
        <w:jc w:val="both"/>
        <w:rPr>
          <w:rFonts w:ascii="Calibri" w:eastAsiaTheme="minorEastAsia" w:hAnsi="Calibri" w:cs="Calibri"/>
          <w:lang w:eastAsia="ja-JP"/>
        </w:rPr>
      </w:pPr>
    </w:p>
    <w:p w14:paraId="5FFE731D" w14:textId="77777777" w:rsidR="005A66B4" w:rsidRDefault="005A66B4" w:rsidP="005A66B4">
      <w:pPr>
        <w:keepNext/>
        <w:spacing w:line="276" w:lineRule="auto"/>
        <w:jc w:val="both"/>
      </w:pPr>
      <w:r w:rsidRPr="00161F3A">
        <w:rPr>
          <w:noProof/>
          <w:lang w:val="en-US" w:eastAsia="ja-JP"/>
        </w:rPr>
        <w:lastRenderedPageBreak/>
        <w:drawing>
          <wp:inline distT="0" distB="0" distL="0" distR="0" wp14:anchorId="6BC22555" wp14:editId="121F1429">
            <wp:extent cx="5890260" cy="232854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0260" cy="2328545"/>
                    </a:xfrm>
                    <a:prstGeom prst="rect">
                      <a:avLst/>
                    </a:prstGeom>
                    <a:noFill/>
                    <a:ln>
                      <a:noFill/>
                    </a:ln>
                  </pic:spPr>
                </pic:pic>
              </a:graphicData>
            </a:graphic>
          </wp:inline>
        </w:drawing>
      </w:r>
    </w:p>
    <w:p w14:paraId="3F92F794" w14:textId="77777777" w:rsidR="005A66B4" w:rsidRPr="003B17FE" w:rsidRDefault="005A66B4" w:rsidP="005A66B4">
      <w:pPr>
        <w:pStyle w:val="a5"/>
        <w:jc w:val="center"/>
        <w:rPr>
          <w:rFonts w:ascii="Calibri" w:hAnsi="Calibri" w:cs="Calibri"/>
        </w:rPr>
      </w:pPr>
      <w:bookmarkStart w:id="8" w:name="_Ref510802353"/>
      <w:r w:rsidRPr="003B17FE">
        <w:rPr>
          <w:rFonts w:ascii="Calibri" w:hAnsi="Calibri" w:cs="Calibri"/>
        </w:rPr>
        <w:t xml:space="preserve">Figure </w:t>
      </w:r>
      <w:r w:rsidRPr="003B17FE">
        <w:rPr>
          <w:rFonts w:ascii="Calibri" w:hAnsi="Calibri" w:cs="Calibri"/>
        </w:rPr>
        <w:fldChar w:fldCharType="begin"/>
      </w:r>
      <w:r w:rsidRPr="003B17FE">
        <w:rPr>
          <w:rFonts w:ascii="Calibri" w:hAnsi="Calibri" w:cs="Calibri"/>
        </w:rPr>
        <w:instrText xml:space="preserve"> SEQ Figure \* ARABIC </w:instrText>
      </w:r>
      <w:r w:rsidRPr="003B17FE">
        <w:rPr>
          <w:rFonts w:ascii="Calibri" w:hAnsi="Calibri" w:cs="Calibri"/>
        </w:rPr>
        <w:fldChar w:fldCharType="separate"/>
      </w:r>
      <w:r>
        <w:rPr>
          <w:rFonts w:ascii="Calibri" w:hAnsi="Calibri" w:cs="Calibri"/>
          <w:noProof/>
        </w:rPr>
        <w:t>5</w:t>
      </w:r>
      <w:r w:rsidRPr="003B17FE">
        <w:rPr>
          <w:rFonts w:ascii="Calibri" w:hAnsi="Calibri" w:cs="Calibri"/>
        </w:rPr>
        <w:fldChar w:fldCharType="end"/>
      </w:r>
      <w:bookmarkEnd w:id="8"/>
      <w:r w:rsidRPr="003B17FE">
        <w:rPr>
          <w:rFonts w:ascii="Calibri" w:hAnsi="Calibri" w:cs="Calibri"/>
        </w:rPr>
        <w:t xml:space="preserve"> : Example 2, collision between UE1 and UE2</w:t>
      </w:r>
    </w:p>
    <w:p w14:paraId="0430ACA8" w14:textId="77777777" w:rsidR="005A66B4" w:rsidRDefault="005A66B4" w:rsidP="005A66B4"/>
    <w:p w14:paraId="5A5C4BDF" w14:textId="77777777" w:rsidR="005A66B4" w:rsidRDefault="005A66B4" w:rsidP="005A66B4">
      <w:pPr>
        <w:keepNext/>
        <w:spacing w:line="276" w:lineRule="auto"/>
        <w:jc w:val="both"/>
      </w:pPr>
      <w:r w:rsidRPr="00161F3A">
        <w:rPr>
          <w:noProof/>
          <w:lang w:val="en-US" w:eastAsia="ja-JP"/>
        </w:rPr>
        <w:drawing>
          <wp:inline distT="0" distB="0" distL="0" distR="0" wp14:anchorId="4D551A1F" wp14:editId="54D7FE10">
            <wp:extent cx="5986145" cy="241363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6145" cy="2413635"/>
                    </a:xfrm>
                    <a:prstGeom prst="rect">
                      <a:avLst/>
                    </a:prstGeom>
                    <a:noFill/>
                    <a:ln>
                      <a:noFill/>
                    </a:ln>
                  </pic:spPr>
                </pic:pic>
              </a:graphicData>
            </a:graphic>
          </wp:inline>
        </w:drawing>
      </w:r>
    </w:p>
    <w:p w14:paraId="21D7959C" w14:textId="77777777" w:rsidR="005A66B4" w:rsidRPr="003B17FE" w:rsidRDefault="005A66B4" w:rsidP="005A66B4">
      <w:pPr>
        <w:pStyle w:val="a5"/>
        <w:jc w:val="center"/>
        <w:rPr>
          <w:rFonts w:ascii="Calibri" w:hAnsi="Calibri" w:cs="Calibri"/>
        </w:rPr>
      </w:pPr>
      <w:r w:rsidRPr="003B17FE">
        <w:rPr>
          <w:rFonts w:ascii="Calibri" w:hAnsi="Calibri" w:cs="Calibri"/>
        </w:rPr>
        <w:t xml:space="preserve">Figure </w:t>
      </w:r>
      <w:r w:rsidRPr="003B17FE">
        <w:rPr>
          <w:rFonts w:ascii="Calibri" w:hAnsi="Calibri" w:cs="Calibri"/>
        </w:rPr>
        <w:fldChar w:fldCharType="begin"/>
      </w:r>
      <w:r w:rsidRPr="003B17FE">
        <w:rPr>
          <w:rFonts w:ascii="Calibri" w:hAnsi="Calibri" w:cs="Calibri"/>
        </w:rPr>
        <w:instrText xml:space="preserve"> SEQ Figure \* ARABIC </w:instrText>
      </w:r>
      <w:r w:rsidRPr="003B17FE">
        <w:rPr>
          <w:rFonts w:ascii="Calibri" w:hAnsi="Calibri" w:cs="Calibri"/>
        </w:rPr>
        <w:fldChar w:fldCharType="separate"/>
      </w:r>
      <w:r>
        <w:rPr>
          <w:rFonts w:ascii="Calibri" w:hAnsi="Calibri" w:cs="Calibri"/>
          <w:noProof/>
        </w:rPr>
        <w:t>6</w:t>
      </w:r>
      <w:r w:rsidRPr="003B17FE">
        <w:rPr>
          <w:rFonts w:ascii="Calibri" w:hAnsi="Calibri" w:cs="Calibri"/>
        </w:rPr>
        <w:fldChar w:fldCharType="end"/>
      </w:r>
      <w:r w:rsidRPr="003B17FE">
        <w:rPr>
          <w:rFonts w:ascii="Calibri" w:hAnsi="Calibri" w:cs="Calibri"/>
        </w:rPr>
        <w:t xml:space="preserve"> : Example 2, collision avoidance between UE1 and UE2</w:t>
      </w:r>
    </w:p>
    <w:p w14:paraId="66935537" w14:textId="77777777" w:rsidR="005A66B4" w:rsidRDefault="005A66B4" w:rsidP="005A66B4">
      <w:pPr>
        <w:spacing w:line="276" w:lineRule="auto"/>
        <w:jc w:val="both"/>
        <w:rPr>
          <w:rFonts w:ascii="Calibri" w:eastAsiaTheme="minorEastAsia" w:hAnsi="Calibri" w:cs="Calibri"/>
          <w:b/>
          <w:lang w:eastAsia="ja-JP"/>
        </w:rPr>
      </w:pPr>
    </w:p>
    <w:p w14:paraId="3D390D20" w14:textId="77777777" w:rsidR="005A66B4" w:rsidRPr="00BF75B2" w:rsidRDefault="005A66B4" w:rsidP="005A66B4">
      <w:pPr>
        <w:spacing w:line="276" w:lineRule="auto"/>
        <w:jc w:val="both"/>
        <w:rPr>
          <w:rFonts w:ascii="Calibri" w:eastAsiaTheme="minorEastAsia" w:hAnsi="Calibri" w:cs="Calibri"/>
          <w:b/>
          <w:lang w:eastAsia="ja-JP"/>
        </w:rPr>
      </w:pPr>
      <w:r w:rsidRPr="00BF75B2">
        <w:rPr>
          <w:rFonts w:ascii="Calibri" w:eastAsiaTheme="minorEastAsia" w:hAnsi="Calibri" w:cs="Calibri" w:hint="eastAsia"/>
          <w:b/>
          <w:lang w:eastAsia="ja-JP"/>
        </w:rPr>
        <w:t>Proposal : To avoid inter-UE collision, treat the latter grant with higher priority</w:t>
      </w:r>
    </w:p>
    <w:p w14:paraId="50B95EEA" w14:textId="77777777" w:rsidR="005A66B4" w:rsidRPr="00BF75B2" w:rsidRDefault="005A66B4" w:rsidP="005A66B4">
      <w:pPr>
        <w:spacing w:line="276" w:lineRule="auto"/>
        <w:jc w:val="both"/>
        <w:rPr>
          <w:rFonts w:ascii="Calibri" w:eastAsiaTheme="minorEastAsia" w:hAnsi="Calibri" w:cs="Calibri"/>
          <w:lang w:eastAsia="ja-JP"/>
        </w:rPr>
      </w:pPr>
    </w:p>
    <w:p w14:paraId="2D23D2CF" w14:textId="77777777" w:rsidR="005A66B4" w:rsidRDefault="005A66B4" w:rsidP="005A66B4">
      <w:pPr>
        <w:tabs>
          <w:tab w:val="left" w:pos="8253"/>
        </w:tabs>
        <w:jc w:val="both"/>
        <w:rPr>
          <w:rFonts w:ascii="Calibri" w:hAnsi="Calibri" w:cs="Calibri"/>
          <w:lang w:val="en-US" w:eastAsia="ja-JP"/>
        </w:rPr>
      </w:pPr>
    </w:p>
    <w:p w14:paraId="0EAF7165" w14:textId="7B9DDF91" w:rsidR="005A66B4" w:rsidRPr="005A66B4" w:rsidRDefault="005A66B4" w:rsidP="005A66B4">
      <w:pPr>
        <w:tabs>
          <w:tab w:val="left" w:pos="8253"/>
        </w:tabs>
        <w:jc w:val="both"/>
        <w:rPr>
          <w:rFonts w:ascii="Calibri" w:hAnsi="Calibri" w:cs="Calibri"/>
          <w:b/>
          <w:u w:val="single"/>
          <w:lang w:val="en-US" w:eastAsia="ja-JP"/>
        </w:rPr>
      </w:pPr>
      <w:r w:rsidRPr="005A66B4">
        <w:rPr>
          <w:rFonts w:ascii="Calibri" w:hAnsi="Calibri" w:cs="Calibri" w:hint="eastAsia"/>
          <w:b/>
          <w:u w:val="single"/>
          <w:lang w:val="en-US" w:eastAsia="ja-JP"/>
        </w:rPr>
        <w:t>SRS and PUCCH</w:t>
      </w:r>
    </w:p>
    <w:p w14:paraId="525B2BE2" w14:textId="77777777" w:rsidR="005A66B4" w:rsidRDefault="005A66B4" w:rsidP="005A66B4">
      <w:pPr>
        <w:tabs>
          <w:tab w:val="left" w:pos="8253"/>
        </w:tabs>
        <w:ind w:firstLineChars="50" w:firstLine="120"/>
        <w:jc w:val="both"/>
        <w:rPr>
          <w:rFonts w:ascii="Calibri" w:hAnsi="Calibri" w:cs="Calibri"/>
          <w:lang w:val="en-US" w:eastAsia="ja-JP"/>
        </w:rPr>
      </w:pPr>
    </w:p>
    <w:p w14:paraId="758D0EA6" w14:textId="77777777" w:rsidR="005A66B4" w:rsidRPr="00BF75B2" w:rsidRDefault="005A66B4" w:rsidP="005A66B4">
      <w:pPr>
        <w:tabs>
          <w:tab w:val="left" w:pos="8253"/>
        </w:tabs>
        <w:ind w:firstLineChars="50" w:firstLine="120"/>
        <w:jc w:val="both"/>
        <w:rPr>
          <w:rFonts w:ascii="Calibri" w:hAnsi="Calibri" w:cs="Calibri"/>
          <w:lang w:val="en-US" w:eastAsia="ja-JP"/>
        </w:rPr>
      </w:pPr>
      <w:r w:rsidRPr="00BF75B2">
        <w:rPr>
          <w:rFonts w:ascii="Calibri" w:hAnsi="Calibri" w:cs="Calibri"/>
          <w:lang w:val="en-US" w:eastAsia="ja-JP"/>
        </w:rPr>
        <w:t xml:space="preserve">In RAN1 NR AH#1, it was agreed to use the last two symbols of the slot for short-PUCCH. In addition, SRS can be transmitted within the last six symbols of a slot. Since both SRS and short PUCCH are transmitted later in the slot, considering more frequent transmission of SRS and tightly designated areas for transmission of SRS and short PUCCH in NR, collision between SRS and short PUCCH is more likely to happen with the recent agreements. </w:t>
      </w:r>
    </w:p>
    <w:p w14:paraId="3F77ED37" w14:textId="77777777" w:rsidR="005A66B4" w:rsidRPr="00BF75B2" w:rsidRDefault="005A66B4" w:rsidP="005A66B4">
      <w:pPr>
        <w:tabs>
          <w:tab w:val="left" w:pos="8253"/>
        </w:tabs>
        <w:ind w:firstLineChars="50" w:firstLine="120"/>
        <w:jc w:val="both"/>
        <w:rPr>
          <w:rFonts w:ascii="Calibri" w:hAnsi="Calibri" w:cs="Calibri"/>
          <w:lang w:val="en-US" w:eastAsia="ja-JP"/>
        </w:rPr>
      </w:pPr>
      <w:r w:rsidRPr="00BF75B2">
        <w:rPr>
          <w:rFonts w:ascii="Calibri" w:hAnsi="Calibri" w:cs="Calibri" w:hint="eastAsia"/>
          <w:lang w:val="en-US" w:eastAsia="ja-JP"/>
        </w:rPr>
        <w:t>TS 38.214 contains rules</w:t>
      </w:r>
      <w:r w:rsidRPr="00BF75B2">
        <w:rPr>
          <w:rFonts w:ascii="Calibri" w:hAnsi="Calibri" w:cs="Calibri"/>
          <w:lang w:val="en-US" w:eastAsia="ja-JP"/>
        </w:rPr>
        <w:t xml:space="preserve"> related to </w:t>
      </w:r>
      <w:r w:rsidRPr="00BF75B2">
        <w:rPr>
          <w:rFonts w:ascii="Calibri" w:hAnsi="Calibri" w:cs="Calibri" w:hint="eastAsia"/>
          <w:lang w:val="en-US" w:eastAsia="ja-JP"/>
        </w:rPr>
        <w:t>collision handling which drop SRS or short PUCCH depending on the content of the channel</w:t>
      </w:r>
      <w:r w:rsidRPr="00BF75B2">
        <w:rPr>
          <w:rFonts w:ascii="Calibri" w:hAnsi="Calibri" w:cs="Calibri"/>
          <w:lang w:val="en-US" w:eastAsia="ja-JP"/>
        </w:rPr>
        <w:t>. Although these dropping rules clarify how the UE should behave when accidental or intentional collision happen, more support for dropped SRS needs to be provided in the current NR spec. As explained before, due to the restriction on the location of short PUCCH, the 2-symbol short PUCCH is very likely to collide with SRS. Although we don’t disagree with the principle behind the dropping rules, dropped periodic or semi-persistent SRS may cause performance degradation in the use cases described in the following.</w:t>
      </w:r>
    </w:p>
    <w:p w14:paraId="76D43B02" w14:textId="77777777" w:rsidR="005A66B4" w:rsidRPr="00BF75B2" w:rsidRDefault="005A66B4" w:rsidP="005A66B4">
      <w:pPr>
        <w:tabs>
          <w:tab w:val="left" w:pos="8253"/>
        </w:tabs>
        <w:ind w:firstLineChars="50" w:firstLine="120"/>
        <w:jc w:val="both"/>
        <w:rPr>
          <w:rFonts w:ascii="Calibri" w:hAnsi="Calibri" w:cs="Calibri"/>
          <w:lang w:val="en-US" w:eastAsia="ja-JP"/>
        </w:rPr>
      </w:pPr>
      <w:r w:rsidRPr="00BF75B2">
        <w:rPr>
          <w:rFonts w:ascii="Calibri" w:hAnsi="Calibri" w:cs="Calibri"/>
          <w:lang w:val="en-US" w:eastAsia="ja-JP"/>
        </w:rPr>
        <w:lastRenderedPageBreak/>
        <w:t xml:space="preserve">If periodic SRS is dropped, it may affect operations such as reciprocity or UL beam management. Moreover, periodicity up to 2560 slots for periodic or semi-persistent SRS transmission can be configured. If the long awaited SRS is dropped, it could lead to serious performance degradation. There are also combinations of periodicities of SRS and short PUCCH, such as 2 and 5 slots, which will cause collision at the common multiple of the periodicities. In addition, dropped SRS may cause performance impairments during the reciprocity based operations. As in LTE, full band SRS transmission is possible in NR. In terms of scheduling, full band SRS transmission requires more effort to change location of the SRS symbol. </w:t>
      </w:r>
      <w:r w:rsidRPr="00BF75B2">
        <w:rPr>
          <w:rFonts w:ascii="Calibri" w:hAnsi="Calibri" w:cs="Calibri" w:hint="eastAsia"/>
          <w:lang w:val="en-US" w:eastAsia="ja-JP"/>
        </w:rPr>
        <w:t>T</w:t>
      </w:r>
      <w:r w:rsidRPr="00BF75B2">
        <w:rPr>
          <w:rFonts w:ascii="Calibri" w:hAnsi="Calibri" w:cs="Calibri"/>
          <w:lang w:val="en-US" w:eastAsia="ja-JP"/>
        </w:rPr>
        <w:t>hus, dropped SRS which may potentially cover wideband needs to be replaced.</w:t>
      </w:r>
    </w:p>
    <w:p w14:paraId="46E8A85F" w14:textId="77777777" w:rsidR="005A66B4" w:rsidRPr="00BF75B2" w:rsidRDefault="005A66B4" w:rsidP="005A66B4">
      <w:pPr>
        <w:tabs>
          <w:tab w:val="left" w:pos="8253"/>
        </w:tabs>
        <w:ind w:firstLineChars="50" w:firstLine="120"/>
        <w:jc w:val="both"/>
        <w:rPr>
          <w:rFonts w:ascii="Calibri" w:hAnsi="Calibri" w:cs="Calibri"/>
          <w:lang w:val="en-US" w:eastAsia="ja-JP"/>
        </w:rPr>
      </w:pPr>
      <w:r w:rsidRPr="00BF75B2">
        <w:rPr>
          <w:rFonts w:ascii="Calibri" w:hAnsi="Calibri" w:cs="Calibri"/>
          <w:lang w:val="en-US" w:eastAsia="ja-JP"/>
        </w:rPr>
        <w:t>Due to the reasons stated above, th</w:t>
      </w:r>
      <w:r>
        <w:rPr>
          <w:rFonts w:ascii="Calibri" w:hAnsi="Calibri" w:cs="Calibri"/>
          <w:lang w:val="en-US" w:eastAsia="ja-JP"/>
        </w:rPr>
        <w:t>e specification that needs modifications</w:t>
      </w:r>
      <w:r w:rsidRPr="00BF75B2">
        <w:rPr>
          <w:rFonts w:ascii="Calibri" w:hAnsi="Calibri" w:cs="Calibri"/>
          <w:lang w:val="en-US" w:eastAsia="ja-JP"/>
        </w:rPr>
        <w:t xml:space="preserve">. </w:t>
      </w:r>
    </w:p>
    <w:p w14:paraId="66902D09" w14:textId="77777777" w:rsidR="005A66B4" w:rsidRPr="00BF75B2" w:rsidRDefault="005A66B4" w:rsidP="005A66B4">
      <w:pPr>
        <w:tabs>
          <w:tab w:val="left" w:pos="8253"/>
        </w:tabs>
        <w:ind w:firstLineChars="50" w:firstLine="120"/>
        <w:jc w:val="both"/>
        <w:rPr>
          <w:rFonts w:ascii="Calibri" w:hAnsi="Calibri" w:cs="Calibri"/>
          <w:lang w:val="en-US" w:eastAsia="ja-JP"/>
        </w:rPr>
      </w:pPr>
      <w:r w:rsidRPr="00BF75B2">
        <w:rPr>
          <w:rFonts w:ascii="Calibri" w:hAnsi="Calibri" w:cs="Calibri"/>
          <w:lang w:val="en-US" w:eastAsia="ja-JP"/>
        </w:rPr>
        <w:t>As a solution, for the dropped periodic or semi-persistent SRS, the UE should be configured with aperiodic SRS in the same slot</w:t>
      </w:r>
      <w:r>
        <w:rPr>
          <w:rFonts w:ascii="Calibri" w:hAnsi="Calibri" w:cs="Calibri"/>
          <w:lang w:val="en-US" w:eastAsia="ja-JP"/>
        </w:rPr>
        <w:t xml:space="preserve"> without DCI triggering</w:t>
      </w:r>
      <w:r w:rsidRPr="00BF75B2">
        <w:rPr>
          <w:rFonts w:ascii="Calibri" w:hAnsi="Calibri" w:cs="Calibri"/>
          <w:lang w:val="en-US" w:eastAsia="ja-JP"/>
        </w:rPr>
        <w:t xml:space="preserve">. The UE can use the configured aperiodic SRS as a replacement for the dropped periodic or semi-persistent SRS. An example of the collision between SRS and short PUCCH and proposed placement of aperiodic SRS as the replacement for the dropped SRS symbol is shown in Figure 1. In the illustration the aperiodic SRS is scheduled before the dropped SRS. However, it can be placed before or after the dropped SRS, depending on the availability of resources. For the above reason, we propose the following text proposal in Section </w:t>
      </w:r>
      <w:r w:rsidRPr="00BF75B2">
        <w:rPr>
          <w:rFonts w:ascii="Calibri" w:hAnsi="Calibri" w:cs="Calibri"/>
          <w:color w:val="000000"/>
        </w:rPr>
        <w:t xml:space="preserve">6.2.1 in </w:t>
      </w:r>
      <w:r w:rsidRPr="00BF75B2">
        <w:rPr>
          <w:rFonts w:ascii="Calibri" w:hAnsi="Calibri" w:cs="Calibri"/>
          <w:lang w:val="en-US" w:eastAsia="ja-JP"/>
        </w:rPr>
        <w:t>TS 38.214 [</w:t>
      </w:r>
      <w:r w:rsidRPr="00BF75B2">
        <w:rPr>
          <w:rFonts w:ascii="Calibri" w:hAnsi="Calibri" w:cs="Calibri"/>
          <w:lang w:val="en-US" w:eastAsia="ja-JP"/>
        </w:rPr>
        <w:fldChar w:fldCharType="begin"/>
      </w:r>
      <w:r w:rsidRPr="00BF75B2">
        <w:rPr>
          <w:rFonts w:ascii="Calibri" w:hAnsi="Calibri" w:cs="Calibri"/>
          <w:lang w:val="en-US" w:eastAsia="ja-JP"/>
        </w:rPr>
        <w:instrText xml:space="preserve"> REF ref_TS38214 \h </w:instrText>
      </w:r>
      <w:r>
        <w:rPr>
          <w:rFonts w:ascii="Calibri" w:hAnsi="Calibri" w:cs="Calibri"/>
          <w:lang w:val="en-US" w:eastAsia="ja-JP"/>
        </w:rPr>
        <w:instrText xml:space="preserve"> \* MERGEFORMAT </w:instrText>
      </w:r>
      <w:r w:rsidRPr="00BF75B2">
        <w:rPr>
          <w:rFonts w:ascii="Calibri" w:hAnsi="Calibri" w:cs="Calibri"/>
          <w:lang w:val="en-US" w:eastAsia="ja-JP"/>
        </w:rPr>
      </w:r>
      <w:r w:rsidRPr="00BF75B2">
        <w:rPr>
          <w:rFonts w:ascii="Calibri" w:hAnsi="Calibri" w:cs="Calibri"/>
          <w:lang w:val="en-US" w:eastAsia="ja-JP"/>
        </w:rPr>
        <w:fldChar w:fldCharType="separate"/>
      </w:r>
      <w:r>
        <w:rPr>
          <w:rFonts w:ascii="Calibri" w:hAnsi="Calibri" w:cs="Calibri"/>
          <w:noProof/>
        </w:rPr>
        <w:t>2</w:t>
      </w:r>
      <w:r w:rsidRPr="00BF75B2">
        <w:rPr>
          <w:rFonts w:ascii="Calibri" w:hAnsi="Calibri" w:cs="Calibri"/>
          <w:lang w:val="en-US" w:eastAsia="ja-JP"/>
        </w:rPr>
        <w:fldChar w:fldCharType="end"/>
      </w:r>
      <w:r w:rsidRPr="00BF75B2">
        <w:rPr>
          <w:rFonts w:ascii="Calibri" w:hAnsi="Calibri" w:cs="Calibri"/>
          <w:lang w:val="en-US" w:eastAsia="ja-JP"/>
        </w:rPr>
        <w:t>].</w:t>
      </w:r>
    </w:p>
    <w:p w14:paraId="441C9B05" w14:textId="77777777" w:rsidR="005A66B4" w:rsidRPr="00BF75B2" w:rsidRDefault="005A66B4" w:rsidP="005A66B4">
      <w:pPr>
        <w:tabs>
          <w:tab w:val="left" w:pos="8253"/>
        </w:tabs>
        <w:ind w:firstLineChars="50" w:firstLine="120"/>
        <w:jc w:val="both"/>
        <w:rPr>
          <w:rFonts w:ascii="Calibri" w:hAnsi="Calibri" w:cs="Calibri"/>
        </w:rPr>
      </w:pPr>
    </w:p>
    <w:p w14:paraId="1873E61C" w14:textId="77777777" w:rsidR="005A66B4" w:rsidRPr="00BF75B2" w:rsidRDefault="005A66B4" w:rsidP="005A66B4">
      <w:pPr>
        <w:tabs>
          <w:tab w:val="left" w:pos="8253"/>
        </w:tabs>
      </w:pPr>
      <w:r w:rsidRPr="00BF75B2">
        <w:object w:dxaOrig="12060" w:dyaOrig="6615" w14:anchorId="6498B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74.9pt" o:ole="">
            <v:imagedata r:id="rId13" o:title=""/>
          </v:shape>
          <o:OLEObject Type="Embed" ProgID="Visio.Drawing.15" ShapeID="_x0000_i1025" DrawAspect="Content" ObjectID="_1587635681" r:id="rId14"/>
        </w:object>
      </w:r>
    </w:p>
    <w:p w14:paraId="314F8B1A" w14:textId="77777777" w:rsidR="005A66B4" w:rsidRPr="00BF75B2" w:rsidRDefault="005A66B4" w:rsidP="005A66B4">
      <w:pPr>
        <w:tabs>
          <w:tab w:val="left" w:pos="8253"/>
        </w:tabs>
        <w:jc w:val="center"/>
        <w:rPr>
          <w:rFonts w:ascii="Calibri" w:hAnsi="Calibri" w:cs="Calibri"/>
        </w:rPr>
      </w:pPr>
      <w:r w:rsidRPr="00BF75B2">
        <w:rPr>
          <w:rFonts w:ascii="Calibri" w:hAnsi="Calibri" w:cs="Calibri"/>
        </w:rPr>
        <w:t>Figure 1 : Configuration of aperiodic SRS as a replacement for dropped periodic/semi-persistent SRS</w:t>
      </w:r>
    </w:p>
    <w:p w14:paraId="5398307F" w14:textId="77777777" w:rsidR="005A66B4" w:rsidRPr="00BF75B2" w:rsidRDefault="005A66B4" w:rsidP="005A66B4">
      <w:pPr>
        <w:tabs>
          <w:tab w:val="left" w:pos="8253"/>
        </w:tabs>
        <w:rPr>
          <w:rFonts w:ascii="Calibri" w:hAnsi="Calibri" w:cs="Calibri"/>
        </w:rPr>
      </w:pPr>
    </w:p>
    <w:p w14:paraId="06401CAC" w14:textId="10895FFE" w:rsidR="005A66B4" w:rsidRDefault="005A66B4" w:rsidP="005A66B4">
      <w:pPr>
        <w:spacing w:line="276" w:lineRule="auto"/>
        <w:jc w:val="both"/>
        <w:rPr>
          <w:rFonts w:ascii="Calibri" w:hAnsi="Calibri" w:cs="Calibri"/>
          <w:lang w:eastAsia="ja-JP"/>
        </w:rPr>
      </w:pPr>
      <w:r w:rsidRPr="00BF75B2">
        <w:rPr>
          <w:rFonts w:ascii="Calibri" w:hAnsi="Calibri" w:cs="Calibri"/>
          <w:lang w:eastAsia="ja-JP"/>
        </w:rPr>
        <w:t>In addition, following the agreement made related to non-codebook UL transmission, aperiodic CSI-RS can be configured such that aperiodic SRS appears before SRS that is to be dropped</w:t>
      </w:r>
      <w:r w:rsidRPr="00BF75B2">
        <w:rPr>
          <w:rFonts w:ascii="Calibri" w:hAnsi="Calibri" w:cs="Calibri" w:hint="eastAsia"/>
          <w:lang w:eastAsia="ja-JP"/>
        </w:rPr>
        <w:t xml:space="preserve">. Since the operation that pairs aperiodic SRS and CSI-RS is under non-codebook UL transmission in which reciprocity is supported, </w:t>
      </w:r>
      <w:r w:rsidRPr="00BF75B2">
        <w:rPr>
          <w:rFonts w:ascii="Calibri" w:hAnsi="Calibri" w:cs="Calibri"/>
          <w:lang w:eastAsia="ja-JP"/>
        </w:rPr>
        <w:t>scheduling CSI-RS to allow UE to transmit aperiodic SRS.</w:t>
      </w:r>
    </w:p>
    <w:p w14:paraId="18105E4C" w14:textId="77777777" w:rsidR="00BC4485" w:rsidRPr="00BF75B2" w:rsidRDefault="00BC4485" w:rsidP="005A66B4">
      <w:pPr>
        <w:spacing w:line="276" w:lineRule="auto"/>
        <w:jc w:val="both"/>
        <w:rPr>
          <w:rFonts w:ascii="Calibri" w:hAnsi="Calibri" w:cs="Calibri"/>
          <w:b/>
          <w:lang w:eastAsia="ja-JP"/>
        </w:rPr>
      </w:pPr>
    </w:p>
    <w:p w14:paraId="2A48A0BD" w14:textId="77777777" w:rsidR="00A468BA" w:rsidRPr="00CB1A14" w:rsidRDefault="00A468BA" w:rsidP="00A468BA">
      <w:pPr>
        <w:rPr>
          <w:rFonts w:ascii="Calibri" w:hAnsi="Calibri" w:cs="Calibri"/>
          <w:lang w:eastAsia="ja-JP"/>
        </w:rPr>
      </w:pPr>
    </w:p>
    <w:sectPr w:rsidR="00A468BA" w:rsidRPr="00CB1A14"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8BCA8" w14:textId="77777777" w:rsidR="00873A68" w:rsidRDefault="00873A68" w:rsidP="00E423E8">
      <w:r>
        <w:separator/>
      </w:r>
    </w:p>
  </w:endnote>
  <w:endnote w:type="continuationSeparator" w:id="0">
    <w:p w14:paraId="13F8F760" w14:textId="77777777" w:rsidR="00873A68" w:rsidRDefault="00873A6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A246D" w14:textId="77777777" w:rsidR="00873A68" w:rsidRDefault="00873A68" w:rsidP="00E423E8">
      <w:r>
        <w:separator/>
      </w:r>
    </w:p>
  </w:footnote>
  <w:footnote w:type="continuationSeparator" w:id="0">
    <w:p w14:paraId="205568A0" w14:textId="77777777" w:rsidR="00873A68" w:rsidRDefault="00873A6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F62D8"/>
    <w:multiLevelType w:val="hybridMultilevel"/>
    <w:tmpl w:val="80FE25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ＭＳ 明朝" w:hAnsi="Times New Roman" w:cs="Times New Roman" w:hint="default"/>
      </w:rPr>
    </w:lvl>
    <w:lvl w:ilvl="2" w:tplc="F6DE3358">
      <w:numFmt w:val="bullet"/>
      <w:lvlText w:val="-"/>
      <w:lvlJc w:val="left"/>
      <w:pPr>
        <w:ind w:left="1544" w:hanging="420"/>
      </w:pPr>
      <w:rPr>
        <w:rFonts w:ascii="Times New Roman" w:eastAsia="ＭＳ 明朝" w:hAnsi="Times New Roman" w:cs="Times New Roman" w:hint="default"/>
      </w:rPr>
    </w:lvl>
    <w:lvl w:ilvl="3" w:tplc="F6DE3358">
      <w:numFmt w:val="bullet"/>
      <w:lvlText w:val="-"/>
      <w:lvlJc w:val="left"/>
      <w:pPr>
        <w:ind w:left="1964" w:hanging="420"/>
      </w:pPr>
      <w:rPr>
        <w:rFonts w:ascii="Times New Roman" w:eastAsia="ＭＳ 明朝" w:hAnsi="Times New Roman" w:cs="Times New Roman" w:hint="default"/>
      </w:rPr>
    </w:lvl>
    <w:lvl w:ilvl="4" w:tplc="F6DE3358">
      <w:numFmt w:val="bullet"/>
      <w:lvlText w:val="-"/>
      <w:lvlJc w:val="left"/>
      <w:pPr>
        <w:ind w:left="2384" w:hanging="420"/>
      </w:pPr>
      <w:rPr>
        <w:rFonts w:ascii="Times New Roman" w:eastAsia="ＭＳ 明朝"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1FF3469"/>
    <w:multiLevelType w:val="hybridMultilevel"/>
    <w:tmpl w:val="A7063B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6"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3"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8"/>
  </w:num>
  <w:num w:numId="3">
    <w:abstractNumId w:val="6"/>
  </w:num>
  <w:num w:numId="4">
    <w:abstractNumId w:val="4"/>
  </w:num>
  <w:num w:numId="5">
    <w:abstractNumId w:val="25"/>
  </w:num>
  <w:num w:numId="6">
    <w:abstractNumId w:val="12"/>
  </w:num>
  <w:num w:numId="7">
    <w:abstractNumId w:val="24"/>
  </w:num>
  <w:num w:numId="8">
    <w:abstractNumId w:val="21"/>
  </w:num>
  <w:num w:numId="9">
    <w:abstractNumId w:val="30"/>
  </w:num>
  <w:num w:numId="10">
    <w:abstractNumId w:val="28"/>
  </w:num>
  <w:num w:numId="11">
    <w:abstractNumId w:val="13"/>
  </w:num>
  <w:num w:numId="12">
    <w:abstractNumId w:val="20"/>
  </w:num>
  <w:num w:numId="13">
    <w:abstractNumId w:val="35"/>
  </w:num>
  <w:num w:numId="14">
    <w:abstractNumId w:val="14"/>
  </w:num>
  <w:num w:numId="15">
    <w:abstractNumId w:val="26"/>
  </w:num>
  <w:num w:numId="16">
    <w:abstractNumId w:val="17"/>
  </w:num>
  <w:num w:numId="17">
    <w:abstractNumId w:val="7"/>
  </w:num>
  <w:num w:numId="18">
    <w:abstractNumId w:val="31"/>
  </w:num>
  <w:num w:numId="19">
    <w:abstractNumId w:val="29"/>
  </w:num>
  <w:num w:numId="20">
    <w:abstractNumId w:val="15"/>
  </w:num>
  <w:num w:numId="21">
    <w:abstractNumId w:val="0"/>
  </w:num>
  <w:num w:numId="22">
    <w:abstractNumId w:val="32"/>
  </w:num>
  <w:num w:numId="23">
    <w:abstractNumId w:val="23"/>
  </w:num>
  <w:num w:numId="24">
    <w:abstractNumId w:val="22"/>
  </w:num>
  <w:num w:numId="25">
    <w:abstractNumId w:val="34"/>
  </w:num>
  <w:num w:numId="26">
    <w:abstractNumId w:val="19"/>
  </w:num>
  <w:num w:numId="27">
    <w:abstractNumId w:val="5"/>
  </w:num>
  <w:num w:numId="28">
    <w:abstractNumId w:val="16"/>
  </w:num>
  <w:num w:numId="29">
    <w:abstractNumId w:val="3"/>
  </w:num>
  <w:num w:numId="30">
    <w:abstractNumId w:val="1"/>
  </w:num>
  <w:num w:numId="31">
    <w:abstractNumId w:val="9"/>
  </w:num>
  <w:num w:numId="32">
    <w:abstractNumId w:val="10"/>
  </w:num>
  <w:num w:numId="33">
    <w:abstractNumId w:val="8"/>
  </w:num>
  <w:num w:numId="34">
    <w:abstractNumId w:val="33"/>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4CC"/>
    <w:rsid w:val="000124B4"/>
    <w:rsid w:val="00012BE9"/>
    <w:rsid w:val="00012C99"/>
    <w:rsid w:val="00014584"/>
    <w:rsid w:val="00014E95"/>
    <w:rsid w:val="00015F56"/>
    <w:rsid w:val="000163EC"/>
    <w:rsid w:val="00016AF2"/>
    <w:rsid w:val="000208C4"/>
    <w:rsid w:val="00024F14"/>
    <w:rsid w:val="00024F18"/>
    <w:rsid w:val="0002754B"/>
    <w:rsid w:val="00033E8F"/>
    <w:rsid w:val="00035F20"/>
    <w:rsid w:val="00036B5C"/>
    <w:rsid w:val="000415B0"/>
    <w:rsid w:val="00042B28"/>
    <w:rsid w:val="00043136"/>
    <w:rsid w:val="00046BEA"/>
    <w:rsid w:val="00047B61"/>
    <w:rsid w:val="00050D61"/>
    <w:rsid w:val="00051DB2"/>
    <w:rsid w:val="0005253C"/>
    <w:rsid w:val="000535E3"/>
    <w:rsid w:val="000537E9"/>
    <w:rsid w:val="00055044"/>
    <w:rsid w:val="00055F58"/>
    <w:rsid w:val="000570C7"/>
    <w:rsid w:val="00057565"/>
    <w:rsid w:val="000628F5"/>
    <w:rsid w:val="00063F79"/>
    <w:rsid w:val="00064ED4"/>
    <w:rsid w:val="00065C16"/>
    <w:rsid w:val="00065F4D"/>
    <w:rsid w:val="000669F7"/>
    <w:rsid w:val="0007330E"/>
    <w:rsid w:val="000763F7"/>
    <w:rsid w:val="0007647A"/>
    <w:rsid w:val="00076678"/>
    <w:rsid w:val="00076AA3"/>
    <w:rsid w:val="00080923"/>
    <w:rsid w:val="00080BA0"/>
    <w:rsid w:val="00082CF8"/>
    <w:rsid w:val="00085773"/>
    <w:rsid w:val="00085A34"/>
    <w:rsid w:val="000868B8"/>
    <w:rsid w:val="00086E17"/>
    <w:rsid w:val="000902EC"/>
    <w:rsid w:val="000939A6"/>
    <w:rsid w:val="00094600"/>
    <w:rsid w:val="00094D8B"/>
    <w:rsid w:val="00095217"/>
    <w:rsid w:val="000962B4"/>
    <w:rsid w:val="00096D67"/>
    <w:rsid w:val="000A27F1"/>
    <w:rsid w:val="000A504E"/>
    <w:rsid w:val="000A5F0A"/>
    <w:rsid w:val="000A657B"/>
    <w:rsid w:val="000A7FCD"/>
    <w:rsid w:val="000B0077"/>
    <w:rsid w:val="000B32CD"/>
    <w:rsid w:val="000B3E37"/>
    <w:rsid w:val="000B3EB8"/>
    <w:rsid w:val="000B5661"/>
    <w:rsid w:val="000B5707"/>
    <w:rsid w:val="000B622C"/>
    <w:rsid w:val="000B75E2"/>
    <w:rsid w:val="000C083D"/>
    <w:rsid w:val="000C1FE7"/>
    <w:rsid w:val="000C64F2"/>
    <w:rsid w:val="000C6EE5"/>
    <w:rsid w:val="000D0D12"/>
    <w:rsid w:val="000D1413"/>
    <w:rsid w:val="000D3807"/>
    <w:rsid w:val="000E0578"/>
    <w:rsid w:val="000E0819"/>
    <w:rsid w:val="000E17E9"/>
    <w:rsid w:val="000E241F"/>
    <w:rsid w:val="000E29F2"/>
    <w:rsid w:val="000E353B"/>
    <w:rsid w:val="000E40D4"/>
    <w:rsid w:val="000E4A45"/>
    <w:rsid w:val="000E57D6"/>
    <w:rsid w:val="000E7033"/>
    <w:rsid w:val="000E7DD8"/>
    <w:rsid w:val="000F0846"/>
    <w:rsid w:val="000F5BD6"/>
    <w:rsid w:val="000F69A4"/>
    <w:rsid w:val="00101659"/>
    <w:rsid w:val="00104BBB"/>
    <w:rsid w:val="001070FA"/>
    <w:rsid w:val="001112F3"/>
    <w:rsid w:val="001148DD"/>
    <w:rsid w:val="00114C01"/>
    <w:rsid w:val="00116A16"/>
    <w:rsid w:val="00123724"/>
    <w:rsid w:val="00125532"/>
    <w:rsid w:val="001263AD"/>
    <w:rsid w:val="001304FA"/>
    <w:rsid w:val="00132942"/>
    <w:rsid w:val="00133896"/>
    <w:rsid w:val="00133CA0"/>
    <w:rsid w:val="00134E14"/>
    <w:rsid w:val="00135DD0"/>
    <w:rsid w:val="001373D5"/>
    <w:rsid w:val="0014209F"/>
    <w:rsid w:val="00144E7C"/>
    <w:rsid w:val="00151710"/>
    <w:rsid w:val="00151DA8"/>
    <w:rsid w:val="00155AE2"/>
    <w:rsid w:val="001613BF"/>
    <w:rsid w:val="00161F3A"/>
    <w:rsid w:val="00162164"/>
    <w:rsid w:val="001654FA"/>
    <w:rsid w:val="00167176"/>
    <w:rsid w:val="0016760E"/>
    <w:rsid w:val="0017417A"/>
    <w:rsid w:val="001761A6"/>
    <w:rsid w:val="00180178"/>
    <w:rsid w:val="00180C50"/>
    <w:rsid w:val="001838B2"/>
    <w:rsid w:val="001865BA"/>
    <w:rsid w:val="00187C6A"/>
    <w:rsid w:val="001909FA"/>
    <w:rsid w:val="00191B52"/>
    <w:rsid w:val="00193BA4"/>
    <w:rsid w:val="00197138"/>
    <w:rsid w:val="00197BF9"/>
    <w:rsid w:val="001A0503"/>
    <w:rsid w:val="001A06F7"/>
    <w:rsid w:val="001A0DEF"/>
    <w:rsid w:val="001A2BAE"/>
    <w:rsid w:val="001A3187"/>
    <w:rsid w:val="001A5DF5"/>
    <w:rsid w:val="001A61A6"/>
    <w:rsid w:val="001B0ED8"/>
    <w:rsid w:val="001B28BE"/>
    <w:rsid w:val="001C5020"/>
    <w:rsid w:val="001C53BC"/>
    <w:rsid w:val="001C653D"/>
    <w:rsid w:val="001C6F8C"/>
    <w:rsid w:val="001D07CC"/>
    <w:rsid w:val="001D09E2"/>
    <w:rsid w:val="001D5959"/>
    <w:rsid w:val="001D6BF7"/>
    <w:rsid w:val="001D74EC"/>
    <w:rsid w:val="001E105A"/>
    <w:rsid w:val="001E21A2"/>
    <w:rsid w:val="001E4EE3"/>
    <w:rsid w:val="001E5E22"/>
    <w:rsid w:val="001E6606"/>
    <w:rsid w:val="001F042E"/>
    <w:rsid w:val="001F1BE9"/>
    <w:rsid w:val="001F48EF"/>
    <w:rsid w:val="001F6242"/>
    <w:rsid w:val="001F6D11"/>
    <w:rsid w:val="001F718C"/>
    <w:rsid w:val="002001D5"/>
    <w:rsid w:val="002005CB"/>
    <w:rsid w:val="002035EB"/>
    <w:rsid w:val="00204EA9"/>
    <w:rsid w:val="00211A33"/>
    <w:rsid w:val="00211B22"/>
    <w:rsid w:val="0021443F"/>
    <w:rsid w:val="00214C35"/>
    <w:rsid w:val="00217952"/>
    <w:rsid w:val="00220EC0"/>
    <w:rsid w:val="0022374E"/>
    <w:rsid w:val="00223916"/>
    <w:rsid w:val="00224205"/>
    <w:rsid w:val="00224291"/>
    <w:rsid w:val="0022634F"/>
    <w:rsid w:val="0023104B"/>
    <w:rsid w:val="0023110B"/>
    <w:rsid w:val="00231364"/>
    <w:rsid w:val="002323B4"/>
    <w:rsid w:val="0023242B"/>
    <w:rsid w:val="00232E35"/>
    <w:rsid w:val="00233B62"/>
    <w:rsid w:val="00240B64"/>
    <w:rsid w:val="0024145E"/>
    <w:rsid w:val="002426E0"/>
    <w:rsid w:val="00242E9E"/>
    <w:rsid w:val="00243583"/>
    <w:rsid w:val="00245C3B"/>
    <w:rsid w:val="0024795B"/>
    <w:rsid w:val="00247E5E"/>
    <w:rsid w:val="00251247"/>
    <w:rsid w:val="002548D4"/>
    <w:rsid w:val="00257E16"/>
    <w:rsid w:val="00261FDC"/>
    <w:rsid w:val="0026298D"/>
    <w:rsid w:val="00263FA0"/>
    <w:rsid w:val="00264888"/>
    <w:rsid w:val="00267AA3"/>
    <w:rsid w:val="00270F33"/>
    <w:rsid w:val="00271BC7"/>
    <w:rsid w:val="00272516"/>
    <w:rsid w:val="0028030C"/>
    <w:rsid w:val="00280962"/>
    <w:rsid w:val="00282859"/>
    <w:rsid w:val="00286E7D"/>
    <w:rsid w:val="0028703E"/>
    <w:rsid w:val="002871D4"/>
    <w:rsid w:val="00296B85"/>
    <w:rsid w:val="00297D80"/>
    <w:rsid w:val="002A36A8"/>
    <w:rsid w:val="002A50C4"/>
    <w:rsid w:val="002A5D1D"/>
    <w:rsid w:val="002A7A0B"/>
    <w:rsid w:val="002B5E2E"/>
    <w:rsid w:val="002B78D1"/>
    <w:rsid w:val="002B7B54"/>
    <w:rsid w:val="002C0C26"/>
    <w:rsid w:val="002C2F66"/>
    <w:rsid w:val="002C53E7"/>
    <w:rsid w:val="002C5955"/>
    <w:rsid w:val="002C5ED4"/>
    <w:rsid w:val="002D3246"/>
    <w:rsid w:val="002D6147"/>
    <w:rsid w:val="002E0A36"/>
    <w:rsid w:val="002F23B1"/>
    <w:rsid w:val="002F2DE6"/>
    <w:rsid w:val="002F3566"/>
    <w:rsid w:val="003001F2"/>
    <w:rsid w:val="00301AC2"/>
    <w:rsid w:val="00304A5F"/>
    <w:rsid w:val="00307392"/>
    <w:rsid w:val="00310AB4"/>
    <w:rsid w:val="0031182D"/>
    <w:rsid w:val="00313271"/>
    <w:rsid w:val="0031380D"/>
    <w:rsid w:val="00314E56"/>
    <w:rsid w:val="00316117"/>
    <w:rsid w:val="00317485"/>
    <w:rsid w:val="00325C27"/>
    <w:rsid w:val="00327BEE"/>
    <w:rsid w:val="0033203A"/>
    <w:rsid w:val="00334538"/>
    <w:rsid w:val="003345C5"/>
    <w:rsid w:val="00336853"/>
    <w:rsid w:val="00341956"/>
    <w:rsid w:val="00353D21"/>
    <w:rsid w:val="0036045D"/>
    <w:rsid w:val="00361979"/>
    <w:rsid w:val="003621C9"/>
    <w:rsid w:val="003627FD"/>
    <w:rsid w:val="00362DCF"/>
    <w:rsid w:val="00362FEC"/>
    <w:rsid w:val="00364982"/>
    <w:rsid w:val="00365E90"/>
    <w:rsid w:val="00366747"/>
    <w:rsid w:val="003668C8"/>
    <w:rsid w:val="00373071"/>
    <w:rsid w:val="00373E66"/>
    <w:rsid w:val="003748FE"/>
    <w:rsid w:val="003749C3"/>
    <w:rsid w:val="00376371"/>
    <w:rsid w:val="0037698A"/>
    <w:rsid w:val="003826A3"/>
    <w:rsid w:val="00386454"/>
    <w:rsid w:val="003905E4"/>
    <w:rsid w:val="003A066E"/>
    <w:rsid w:val="003A320C"/>
    <w:rsid w:val="003A3A24"/>
    <w:rsid w:val="003A433A"/>
    <w:rsid w:val="003B17FE"/>
    <w:rsid w:val="003B195B"/>
    <w:rsid w:val="003B6FF1"/>
    <w:rsid w:val="003C0E1A"/>
    <w:rsid w:val="003C123D"/>
    <w:rsid w:val="003C1720"/>
    <w:rsid w:val="003D0F36"/>
    <w:rsid w:val="003D1634"/>
    <w:rsid w:val="003D25B7"/>
    <w:rsid w:val="003D27DD"/>
    <w:rsid w:val="003D3C1E"/>
    <w:rsid w:val="003D4D5B"/>
    <w:rsid w:val="003E137D"/>
    <w:rsid w:val="003E280A"/>
    <w:rsid w:val="003E3514"/>
    <w:rsid w:val="003E3FFC"/>
    <w:rsid w:val="003E5385"/>
    <w:rsid w:val="003F033E"/>
    <w:rsid w:val="003F081E"/>
    <w:rsid w:val="003F10E0"/>
    <w:rsid w:val="003F275F"/>
    <w:rsid w:val="003F476F"/>
    <w:rsid w:val="003F7091"/>
    <w:rsid w:val="003F7920"/>
    <w:rsid w:val="003F7F4B"/>
    <w:rsid w:val="0040050C"/>
    <w:rsid w:val="00407902"/>
    <w:rsid w:val="00411538"/>
    <w:rsid w:val="004117BD"/>
    <w:rsid w:val="004133AE"/>
    <w:rsid w:val="00414453"/>
    <w:rsid w:val="004241C4"/>
    <w:rsid w:val="00424B08"/>
    <w:rsid w:val="00426634"/>
    <w:rsid w:val="00431B0F"/>
    <w:rsid w:val="00431FD7"/>
    <w:rsid w:val="004344C8"/>
    <w:rsid w:val="00434A46"/>
    <w:rsid w:val="00435C47"/>
    <w:rsid w:val="00437239"/>
    <w:rsid w:val="004378D7"/>
    <w:rsid w:val="004409CC"/>
    <w:rsid w:val="00442F61"/>
    <w:rsid w:val="0044479D"/>
    <w:rsid w:val="00446414"/>
    <w:rsid w:val="00446D5C"/>
    <w:rsid w:val="004476E1"/>
    <w:rsid w:val="00447AA2"/>
    <w:rsid w:val="0045191E"/>
    <w:rsid w:val="00451921"/>
    <w:rsid w:val="00455343"/>
    <w:rsid w:val="00455D1D"/>
    <w:rsid w:val="004563B9"/>
    <w:rsid w:val="00457D21"/>
    <w:rsid w:val="004607CA"/>
    <w:rsid w:val="0046085D"/>
    <w:rsid w:val="00462658"/>
    <w:rsid w:val="00462D2D"/>
    <w:rsid w:val="00464BC3"/>
    <w:rsid w:val="00464E93"/>
    <w:rsid w:val="00465AFC"/>
    <w:rsid w:val="004705F3"/>
    <w:rsid w:val="0047198A"/>
    <w:rsid w:val="004725B5"/>
    <w:rsid w:val="00473A05"/>
    <w:rsid w:val="00475E81"/>
    <w:rsid w:val="00482BBE"/>
    <w:rsid w:val="00482E79"/>
    <w:rsid w:val="0048359F"/>
    <w:rsid w:val="004840FC"/>
    <w:rsid w:val="00486DD5"/>
    <w:rsid w:val="004875D1"/>
    <w:rsid w:val="00492ACB"/>
    <w:rsid w:val="00492CB9"/>
    <w:rsid w:val="004966BA"/>
    <w:rsid w:val="00496BD4"/>
    <w:rsid w:val="00497D32"/>
    <w:rsid w:val="004A146C"/>
    <w:rsid w:val="004A1F2B"/>
    <w:rsid w:val="004A499D"/>
    <w:rsid w:val="004A4C3F"/>
    <w:rsid w:val="004A5AAA"/>
    <w:rsid w:val="004B334F"/>
    <w:rsid w:val="004B4A8F"/>
    <w:rsid w:val="004B67AD"/>
    <w:rsid w:val="004B74C0"/>
    <w:rsid w:val="004B7951"/>
    <w:rsid w:val="004C2739"/>
    <w:rsid w:val="004C2BA8"/>
    <w:rsid w:val="004C2C22"/>
    <w:rsid w:val="004C493D"/>
    <w:rsid w:val="004C6077"/>
    <w:rsid w:val="004C776A"/>
    <w:rsid w:val="004D01C7"/>
    <w:rsid w:val="004D04C1"/>
    <w:rsid w:val="004D2756"/>
    <w:rsid w:val="004D4564"/>
    <w:rsid w:val="004D4D19"/>
    <w:rsid w:val="004E23F0"/>
    <w:rsid w:val="004E4EF9"/>
    <w:rsid w:val="004E5E32"/>
    <w:rsid w:val="004E5F71"/>
    <w:rsid w:val="004F072D"/>
    <w:rsid w:val="004F15DA"/>
    <w:rsid w:val="004F2C3A"/>
    <w:rsid w:val="00502B7E"/>
    <w:rsid w:val="005036C6"/>
    <w:rsid w:val="005038B5"/>
    <w:rsid w:val="00506B73"/>
    <w:rsid w:val="0051183D"/>
    <w:rsid w:val="00511AF1"/>
    <w:rsid w:val="00513198"/>
    <w:rsid w:val="00514E4E"/>
    <w:rsid w:val="00516F11"/>
    <w:rsid w:val="0051774C"/>
    <w:rsid w:val="00521FCC"/>
    <w:rsid w:val="00522955"/>
    <w:rsid w:val="00523D93"/>
    <w:rsid w:val="00523E6A"/>
    <w:rsid w:val="00526DB4"/>
    <w:rsid w:val="00530F58"/>
    <w:rsid w:val="00531CA5"/>
    <w:rsid w:val="00532532"/>
    <w:rsid w:val="00534EEE"/>
    <w:rsid w:val="005352C6"/>
    <w:rsid w:val="00535B3E"/>
    <w:rsid w:val="005364F4"/>
    <w:rsid w:val="00540526"/>
    <w:rsid w:val="005407EE"/>
    <w:rsid w:val="00540B52"/>
    <w:rsid w:val="00542057"/>
    <w:rsid w:val="005421F5"/>
    <w:rsid w:val="0054234C"/>
    <w:rsid w:val="00542714"/>
    <w:rsid w:val="005448CE"/>
    <w:rsid w:val="00545AFB"/>
    <w:rsid w:val="00546F28"/>
    <w:rsid w:val="0055112C"/>
    <w:rsid w:val="00551E02"/>
    <w:rsid w:val="00555B30"/>
    <w:rsid w:val="00556229"/>
    <w:rsid w:val="00556846"/>
    <w:rsid w:val="005569E6"/>
    <w:rsid w:val="00557C58"/>
    <w:rsid w:val="00561CAF"/>
    <w:rsid w:val="00566EDC"/>
    <w:rsid w:val="005670D5"/>
    <w:rsid w:val="005760D3"/>
    <w:rsid w:val="005803D0"/>
    <w:rsid w:val="00580A04"/>
    <w:rsid w:val="00582271"/>
    <w:rsid w:val="00586DE3"/>
    <w:rsid w:val="00591575"/>
    <w:rsid w:val="0059504D"/>
    <w:rsid w:val="005A152E"/>
    <w:rsid w:val="005A3F2C"/>
    <w:rsid w:val="005A49F3"/>
    <w:rsid w:val="005A4AA4"/>
    <w:rsid w:val="005A66B4"/>
    <w:rsid w:val="005A6732"/>
    <w:rsid w:val="005A7270"/>
    <w:rsid w:val="005B14E2"/>
    <w:rsid w:val="005B1C27"/>
    <w:rsid w:val="005C15A4"/>
    <w:rsid w:val="005C24D6"/>
    <w:rsid w:val="005C5852"/>
    <w:rsid w:val="005C7CA4"/>
    <w:rsid w:val="005D093A"/>
    <w:rsid w:val="005D1046"/>
    <w:rsid w:val="005D183A"/>
    <w:rsid w:val="005D1D8E"/>
    <w:rsid w:val="005D1FAC"/>
    <w:rsid w:val="005D4E75"/>
    <w:rsid w:val="005D55A5"/>
    <w:rsid w:val="005D5CD7"/>
    <w:rsid w:val="005D6109"/>
    <w:rsid w:val="005D6480"/>
    <w:rsid w:val="005D724E"/>
    <w:rsid w:val="005D75AA"/>
    <w:rsid w:val="005E2B7C"/>
    <w:rsid w:val="005E4D3A"/>
    <w:rsid w:val="005E5389"/>
    <w:rsid w:val="005E7148"/>
    <w:rsid w:val="005F3C82"/>
    <w:rsid w:val="005F510F"/>
    <w:rsid w:val="005F7C7C"/>
    <w:rsid w:val="00600150"/>
    <w:rsid w:val="0060173A"/>
    <w:rsid w:val="00601E3B"/>
    <w:rsid w:val="00602447"/>
    <w:rsid w:val="00604CED"/>
    <w:rsid w:val="006068F8"/>
    <w:rsid w:val="006079BA"/>
    <w:rsid w:val="00611219"/>
    <w:rsid w:val="00611C2A"/>
    <w:rsid w:val="00613A40"/>
    <w:rsid w:val="00614E7A"/>
    <w:rsid w:val="00616E06"/>
    <w:rsid w:val="006223DE"/>
    <w:rsid w:val="006234EE"/>
    <w:rsid w:val="00625630"/>
    <w:rsid w:val="00625C67"/>
    <w:rsid w:val="006322DA"/>
    <w:rsid w:val="00634A36"/>
    <w:rsid w:val="00635BE6"/>
    <w:rsid w:val="00641237"/>
    <w:rsid w:val="006415C4"/>
    <w:rsid w:val="006456F9"/>
    <w:rsid w:val="006477DB"/>
    <w:rsid w:val="00647F40"/>
    <w:rsid w:val="00650A38"/>
    <w:rsid w:val="0065141E"/>
    <w:rsid w:val="00651800"/>
    <w:rsid w:val="0065195E"/>
    <w:rsid w:val="00653556"/>
    <w:rsid w:val="0065490D"/>
    <w:rsid w:val="00661335"/>
    <w:rsid w:val="00667E4D"/>
    <w:rsid w:val="00671624"/>
    <w:rsid w:val="006720C8"/>
    <w:rsid w:val="006738B2"/>
    <w:rsid w:val="0067620C"/>
    <w:rsid w:val="0067747C"/>
    <w:rsid w:val="00677FE0"/>
    <w:rsid w:val="00681C1D"/>
    <w:rsid w:val="006842C4"/>
    <w:rsid w:val="006863DC"/>
    <w:rsid w:val="00695190"/>
    <w:rsid w:val="006A44FD"/>
    <w:rsid w:val="006A5E23"/>
    <w:rsid w:val="006B32D1"/>
    <w:rsid w:val="006B3DB4"/>
    <w:rsid w:val="006B624A"/>
    <w:rsid w:val="006C68A3"/>
    <w:rsid w:val="006D25CD"/>
    <w:rsid w:val="006D36F3"/>
    <w:rsid w:val="006D7003"/>
    <w:rsid w:val="006D7EDE"/>
    <w:rsid w:val="006E00EB"/>
    <w:rsid w:val="006E06E3"/>
    <w:rsid w:val="006E1908"/>
    <w:rsid w:val="006E3176"/>
    <w:rsid w:val="006E3242"/>
    <w:rsid w:val="006E3876"/>
    <w:rsid w:val="006E671D"/>
    <w:rsid w:val="006E67D2"/>
    <w:rsid w:val="006F4DB2"/>
    <w:rsid w:val="006F4DDA"/>
    <w:rsid w:val="00703E6E"/>
    <w:rsid w:val="00707055"/>
    <w:rsid w:val="0070709E"/>
    <w:rsid w:val="007079CA"/>
    <w:rsid w:val="00707A1D"/>
    <w:rsid w:val="00707F50"/>
    <w:rsid w:val="0071089B"/>
    <w:rsid w:val="00711E5A"/>
    <w:rsid w:val="00712201"/>
    <w:rsid w:val="00712916"/>
    <w:rsid w:val="00713CCB"/>
    <w:rsid w:val="007145CA"/>
    <w:rsid w:val="00716BDB"/>
    <w:rsid w:val="00717CB6"/>
    <w:rsid w:val="00720F13"/>
    <w:rsid w:val="00720F16"/>
    <w:rsid w:val="00721194"/>
    <w:rsid w:val="007226C8"/>
    <w:rsid w:val="00722F8B"/>
    <w:rsid w:val="007239E8"/>
    <w:rsid w:val="007265DD"/>
    <w:rsid w:val="00730A18"/>
    <w:rsid w:val="00732869"/>
    <w:rsid w:val="007333AC"/>
    <w:rsid w:val="00734A6E"/>
    <w:rsid w:val="00737017"/>
    <w:rsid w:val="0074055A"/>
    <w:rsid w:val="00745680"/>
    <w:rsid w:val="007528D6"/>
    <w:rsid w:val="0075399B"/>
    <w:rsid w:val="00753B34"/>
    <w:rsid w:val="00756C7F"/>
    <w:rsid w:val="007657A0"/>
    <w:rsid w:val="00765FB6"/>
    <w:rsid w:val="00765FF6"/>
    <w:rsid w:val="00766ACE"/>
    <w:rsid w:val="00766F1A"/>
    <w:rsid w:val="00770262"/>
    <w:rsid w:val="00772996"/>
    <w:rsid w:val="007745DC"/>
    <w:rsid w:val="00777C07"/>
    <w:rsid w:val="00780807"/>
    <w:rsid w:val="007859AC"/>
    <w:rsid w:val="00791627"/>
    <w:rsid w:val="0079219F"/>
    <w:rsid w:val="00793CA6"/>
    <w:rsid w:val="00794C0B"/>
    <w:rsid w:val="0079668E"/>
    <w:rsid w:val="00797469"/>
    <w:rsid w:val="007A3E75"/>
    <w:rsid w:val="007A500F"/>
    <w:rsid w:val="007A6536"/>
    <w:rsid w:val="007A6FBC"/>
    <w:rsid w:val="007A7798"/>
    <w:rsid w:val="007B0400"/>
    <w:rsid w:val="007B132E"/>
    <w:rsid w:val="007B16AC"/>
    <w:rsid w:val="007B1BA7"/>
    <w:rsid w:val="007B5CA1"/>
    <w:rsid w:val="007B6029"/>
    <w:rsid w:val="007B7939"/>
    <w:rsid w:val="007C1DA9"/>
    <w:rsid w:val="007C23EA"/>
    <w:rsid w:val="007C2E00"/>
    <w:rsid w:val="007C3CD9"/>
    <w:rsid w:val="007C4CD2"/>
    <w:rsid w:val="007C5D59"/>
    <w:rsid w:val="007C62A4"/>
    <w:rsid w:val="007C758D"/>
    <w:rsid w:val="007C7782"/>
    <w:rsid w:val="007D1E45"/>
    <w:rsid w:val="007D269C"/>
    <w:rsid w:val="007D32D7"/>
    <w:rsid w:val="007D58A4"/>
    <w:rsid w:val="007D6035"/>
    <w:rsid w:val="007D6A4D"/>
    <w:rsid w:val="007D6B98"/>
    <w:rsid w:val="007D703D"/>
    <w:rsid w:val="007D791A"/>
    <w:rsid w:val="007D7F7F"/>
    <w:rsid w:val="007E0A1E"/>
    <w:rsid w:val="007E18B5"/>
    <w:rsid w:val="007E19AC"/>
    <w:rsid w:val="007E22C9"/>
    <w:rsid w:val="007E33E2"/>
    <w:rsid w:val="007E5D98"/>
    <w:rsid w:val="007E5DCE"/>
    <w:rsid w:val="007E6794"/>
    <w:rsid w:val="007F1C5D"/>
    <w:rsid w:val="007F2248"/>
    <w:rsid w:val="007F22FB"/>
    <w:rsid w:val="007F55EC"/>
    <w:rsid w:val="007F5F6F"/>
    <w:rsid w:val="00800091"/>
    <w:rsid w:val="0080214B"/>
    <w:rsid w:val="00803517"/>
    <w:rsid w:val="008118BE"/>
    <w:rsid w:val="0081398B"/>
    <w:rsid w:val="00814024"/>
    <w:rsid w:val="00814710"/>
    <w:rsid w:val="00815F32"/>
    <w:rsid w:val="0081710A"/>
    <w:rsid w:val="00823595"/>
    <w:rsid w:val="0082448C"/>
    <w:rsid w:val="00824C9D"/>
    <w:rsid w:val="00824E05"/>
    <w:rsid w:val="00826E46"/>
    <w:rsid w:val="00834D00"/>
    <w:rsid w:val="00836F8A"/>
    <w:rsid w:val="00837D60"/>
    <w:rsid w:val="008422E6"/>
    <w:rsid w:val="008437CC"/>
    <w:rsid w:val="008457FE"/>
    <w:rsid w:val="008466AB"/>
    <w:rsid w:val="00846A0F"/>
    <w:rsid w:val="008470CD"/>
    <w:rsid w:val="0084768E"/>
    <w:rsid w:val="00847869"/>
    <w:rsid w:val="008516B1"/>
    <w:rsid w:val="008516F4"/>
    <w:rsid w:val="008528D6"/>
    <w:rsid w:val="00854C59"/>
    <w:rsid w:val="0085621D"/>
    <w:rsid w:val="008578FD"/>
    <w:rsid w:val="00857A5E"/>
    <w:rsid w:val="008614E5"/>
    <w:rsid w:val="0086310D"/>
    <w:rsid w:val="00863AF9"/>
    <w:rsid w:val="00864E84"/>
    <w:rsid w:val="00866728"/>
    <w:rsid w:val="008668C1"/>
    <w:rsid w:val="00873A68"/>
    <w:rsid w:val="00874405"/>
    <w:rsid w:val="008758BB"/>
    <w:rsid w:val="00875AF5"/>
    <w:rsid w:val="0087698D"/>
    <w:rsid w:val="00877894"/>
    <w:rsid w:val="00880BC4"/>
    <w:rsid w:val="0088102A"/>
    <w:rsid w:val="008821F4"/>
    <w:rsid w:val="00882B86"/>
    <w:rsid w:val="00883D6D"/>
    <w:rsid w:val="00884A94"/>
    <w:rsid w:val="0088582C"/>
    <w:rsid w:val="008921D0"/>
    <w:rsid w:val="0089264A"/>
    <w:rsid w:val="00893D33"/>
    <w:rsid w:val="00893E4D"/>
    <w:rsid w:val="008A0481"/>
    <w:rsid w:val="008A2ED6"/>
    <w:rsid w:val="008A312A"/>
    <w:rsid w:val="008A317A"/>
    <w:rsid w:val="008A37F4"/>
    <w:rsid w:val="008A45DF"/>
    <w:rsid w:val="008A734A"/>
    <w:rsid w:val="008B244C"/>
    <w:rsid w:val="008B706E"/>
    <w:rsid w:val="008C216E"/>
    <w:rsid w:val="008C6C81"/>
    <w:rsid w:val="008C73A9"/>
    <w:rsid w:val="008D0D67"/>
    <w:rsid w:val="008D50C5"/>
    <w:rsid w:val="008D7F8F"/>
    <w:rsid w:val="008E3162"/>
    <w:rsid w:val="008E584A"/>
    <w:rsid w:val="008E59D1"/>
    <w:rsid w:val="008E6149"/>
    <w:rsid w:val="008E61BD"/>
    <w:rsid w:val="008E70DB"/>
    <w:rsid w:val="008F3A84"/>
    <w:rsid w:val="008F3E9B"/>
    <w:rsid w:val="008F3FF0"/>
    <w:rsid w:val="008F50DF"/>
    <w:rsid w:val="008F51F8"/>
    <w:rsid w:val="008F5A2A"/>
    <w:rsid w:val="00901378"/>
    <w:rsid w:val="00901CD7"/>
    <w:rsid w:val="009028E4"/>
    <w:rsid w:val="009031FB"/>
    <w:rsid w:val="00903F3A"/>
    <w:rsid w:val="00903FD7"/>
    <w:rsid w:val="00905B6B"/>
    <w:rsid w:val="00905BF8"/>
    <w:rsid w:val="0090613B"/>
    <w:rsid w:val="00912BFB"/>
    <w:rsid w:val="00914C38"/>
    <w:rsid w:val="00915522"/>
    <w:rsid w:val="00915A8C"/>
    <w:rsid w:val="009170C8"/>
    <w:rsid w:val="00921C6A"/>
    <w:rsid w:val="009220DA"/>
    <w:rsid w:val="00923AD8"/>
    <w:rsid w:val="009243B6"/>
    <w:rsid w:val="00924612"/>
    <w:rsid w:val="00926570"/>
    <w:rsid w:val="00926759"/>
    <w:rsid w:val="00926EAB"/>
    <w:rsid w:val="009309E5"/>
    <w:rsid w:val="009326E3"/>
    <w:rsid w:val="0093661B"/>
    <w:rsid w:val="009373AB"/>
    <w:rsid w:val="0094080C"/>
    <w:rsid w:val="009437FC"/>
    <w:rsid w:val="00944968"/>
    <w:rsid w:val="00944C77"/>
    <w:rsid w:val="00946F40"/>
    <w:rsid w:val="00951F9F"/>
    <w:rsid w:val="009520D4"/>
    <w:rsid w:val="00961E3A"/>
    <w:rsid w:val="00965AFA"/>
    <w:rsid w:val="00967129"/>
    <w:rsid w:val="00967EF3"/>
    <w:rsid w:val="009703BA"/>
    <w:rsid w:val="00972CFD"/>
    <w:rsid w:val="00973E6E"/>
    <w:rsid w:val="00980464"/>
    <w:rsid w:val="00980E90"/>
    <w:rsid w:val="009859E8"/>
    <w:rsid w:val="00990E14"/>
    <w:rsid w:val="00992469"/>
    <w:rsid w:val="00995FAA"/>
    <w:rsid w:val="009A03A0"/>
    <w:rsid w:val="009A0699"/>
    <w:rsid w:val="009A0730"/>
    <w:rsid w:val="009A148A"/>
    <w:rsid w:val="009A42F5"/>
    <w:rsid w:val="009A4900"/>
    <w:rsid w:val="009A5490"/>
    <w:rsid w:val="009A5F66"/>
    <w:rsid w:val="009A6655"/>
    <w:rsid w:val="009A77B3"/>
    <w:rsid w:val="009A7EFB"/>
    <w:rsid w:val="009B0143"/>
    <w:rsid w:val="009B1364"/>
    <w:rsid w:val="009B18FE"/>
    <w:rsid w:val="009B1EBE"/>
    <w:rsid w:val="009B3271"/>
    <w:rsid w:val="009B3365"/>
    <w:rsid w:val="009B513D"/>
    <w:rsid w:val="009B72BB"/>
    <w:rsid w:val="009B79FC"/>
    <w:rsid w:val="009C0D34"/>
    <w:rsid w:val="009C3B1B"/>
    <w:rsid w:val="009C5D54"/>
    <w:rsid w:val="009C6FE7"/>
    <w:rsid w:val="009C7520"/>
    <w:rsid w:val="009D43F8"/>
    <w:rsid w:val="009D4E83"/>
    <w:rsid w:val="009D7C3A"/>
    <w:rsid w:val="009D7F5C"/>
    <w:rsid w:val="009E027D"/>
    <w:rsid w:val="009E1882"/>
    <w:rsid w:val="009F5016"/>
    <w:rsid w:val="009F65B1"/>
    <w:rsid w:val="00A00591"/>
    <w:rsid w:val="00A00AE3"/>
    <w:rsid w:val="00A00F69"/>
    <w:rsid w:val="00A0187E"/>
    <w:rsid w:val="00A03F21"/>
    <w:rsid w:val="00A0442B"/>
    <w:rsid w:val="00A0458A"/>
    <w:rsid w:val="00A050A5"/>
    <w:rsid w:val="00A06E6C"/>
    <w:rsid w:val="00A1361B"/>
    <w:rsid w:val="00A13AC1"/>
    <w:rsid w:val="00A1490F"/>
    <w:rsid w:val="00A163A1"/>
    <w:rsid w:val="00A17EA2"/>
    <w:rsid w:val="00A2067D"/>
    <w:rsid w:val="00A22572"/>
    <w:rsid w:val="00A23693"/>
    <w:rsid w:val="00A23C45"/>
    <w:rsid w:val="00A25B2B"/>
    <w:rsid w:val="00A26BB6"/>
    <w:rsid w:val="00A274E6"/>
    <w:rsid w:val="00A27C47"/>
    <w:rsid w:val="00A311B9"/>
    <w:rsid w:val="00A31544"/>
    <w:rsid w:val="00A31950"/>
    <w:rsid w:val="00A342C8"/>
    <w:rsid w:val="00A37910"/>
    <w:rsid w:val="00A426A7"/>
    <w:rsid w:val="00A44D40"/>
    <w:rsid w:val="00A468BA"/>
    <w:rsid w:val="00A50AF1"/>
    <w:rsid w:val="00A520E9"/>
    <w:rsid w:val="00A5255B"/>
    <w:rsid w:val="00A52EFA"/>
    <w:rsid w:val="00A53062"/>
    <w:rsid w:val="00A53548"/>
    <w:rsid w:val="00A62D6F"/>
    <w:rsid w:val="00A631AB"/>
    <w:rsid w:val="00A633DA"/>
    <w:rsid w:val="00A644B8"/>
    <w:rsid w:val="00A65E11"/>
    <w:rsid w:val="00A65F96"/>
    <w:rsid w:val="00A67E76"/>
    <w:rsid w:val="00A67F4C"/>
    <w:rsid w:val="00A706DB"/>
    <w:rsid w:val="00A7134F"/>
    <w:rsid w:val="00A75698"/>
    <w:rsid w:val="00A76FCC"/>
    <w:rsid w:val="00A77367"/>
    <w:rsid w:val="00A819D7"/>
    <w:rsid w:val="00A8290B"/>
    <w:rsid w:val="00A87E92"/>
    <w:rsid w:val="00A9159E"/>
    <w:rsid w:val="00A92055"/>
    <w:rsid w:val="00A92162"/>
    <w:rsid w:val="00A92A0B"/>
    <w:rsid w:val="00A94F5F"/>
    <w:rsid w:val="00A9676B"/>
    <w:rsid w:val="00A967CC"/>
    <w:rsid w:val="00A97004"/>
    <w:rsid w:val="00AA07FD"/>
    <w:rsid w:val="00AA58AB"/>
    <w:rsid w:val="00AA59D4"/>
    <w:rsid w:val="00AA619B"/>
    <w:rsid w:val="00AA7AD7"/>
    <w:rsid w:val="00AB180F"/>
    <w:rsid w:val="00AB65E5"/>
    <w:rsid w:val="00AB6C61"/>
    <w:rsid w:val="00AB6D54"/>
    <w:rsid w:val="00AB78CF"/>
    <w:rsid w:val="00AC1BF2"/>
    <w:rsid w:val="00AC4DEF"/>
    <w:rsid w:val="00AD058D"/>
    <w:rsid w:val="00AD0AA4"/>
    <w:rsid w:val="00AD0C86"/>
    <w:rsid w:val="00AD0F41"/>
    <w:rsid w:val="00AD0FBE"/>
    <w:rsid w:val="00AD1970"/>
    <w:rsid w:val="00AD3C9E"/>
    <w:rsid w:val="00AD4698"/>
    <w:rsid w:val="00AD4FBA"/>
    <w:rsid w:val="00AD528B"/>
    <w:rsid w:val="00AD532A"/>
    <w:rsid w:val="00AD645D"/>
    <w:rsid w:val="00AD69E2"/>
    <w:rsid w:val="00AD6D2E"/>
    <w:rsid w:val="00AD7525"/>
    <w:rsid w:val="00AE1757"/>
    <w:rsid w:val="00AE1DE2"/>
    <w:rsid w:val="00AE39B0"/>
    <w:rsid w:val="00AE3DAC"/>
    <w:rsid w:val="00AE3DEB"/>
    <w:rsid w:val="00AE5150"/>
    <w:rsid w:val="00AE5E72"/>
    <w:rsid w:val="00AF0294"/>
    <w:rsid w:val="00AF04EA"/>
    <w:rsid w:val="00AF0849"/>
    <w:rsid w:val="00AF2FD2"/>
    <w:rsid w:val="00AF3A2D"/>
    <w:rsid w:val="00AF4769"/>
    <w:rsid w:val="00AF5B88"/>
    <w:rsid w:val="00AF79EC"/>
    <w:rsid w:val="00AF7FB5"/>
    <w:rsid w:val="00B00E51"/>
    <w:rsid w:val="00B01CCF"/>
    <w:rsid w:val="00B02761"/>
    <w:rsid w:val="00B045BE"/>
    <w:rsid w:val="00B05746"/>
    <w:rsid w:val="00B0597E"/>
    <w:rsid w:val="00B06253"/>
    <w:rsid w:val="00B06A26"/>
    <w:rsid w:val="00B070FA"/>
    <w:rsid w:val="00B13F9C"/>
    <w:rsid w:val="00B14715"/>
    <w:rsid w:val="00B14913"/>
    <w:rsid w:val="00B16389"/>
    <w:rsid w:val="00B172E1"/>
    <w:rsid w:val="00B2593F"/>
    <w:rsid w:val="00B26F87"/>
    <w:rsid w:val="00B27A37"/>
    <w:rsid w:val="00B31D2A"/>
    <w:rsid w:val="00B32EBA"/>
    <w:rsid w:val="00B332F2"/>
    <w:rsid w:val="00B3403C"/>
    <w:rsid w:val="00B3745B"/>
    <w:rsid w:val="00B4309D"/>
    <w:rsid w:val="00B43281"/>
    <w:rsid w:val="00B46978"/>
    <w:rsid w:val="00B47814"/>
    <w:rsid w:val="00B51093"/>
    <w:rsid w:val="00B5143B"/>
    <w:rsid w:val="00B51AD4"/>
    <w:rsid w:val="00B55021"/>
    <w:rsid w:val="00B55B68"/>
    <w:rsid w:val="00B55C24"/>
    <w:rsid w:val="00B56865"/>
    <w:rsid w:val="00B57049"/>
    <w:rsid w:val="00B61470"/>
    <w:rsid w:val="00B650A6"/>
    <w:rsid w:val="00B650DA"/>
    <w:rsid w:val="00B67483"/>
    <w:rsid w:val="00B74BB6"/>
    <w:rsid w:val="00B75E21"/>
    <w:rsid w:val="00B77563"/>
    <w:rsid w:val="00B77F27"/>
    <w:rsid w:val="00B805FC"/>
    <w:rsid w:val="00B80FCE"/>
    <w:rsid w:val="00B8224B"/>
    <w:rsid w:val="00B8653D"/>
    <w:rsid w:val="00B86E8A"/>
    <w:rsid w:val="00B90161"/>
    <w:rsid w:val="00B95416"/>
    <w:rsid w:val="00B970DC"/>
    <w:rsid w:val="00BA08C8"/>
    <w:rsid w:val="00BA4FB5"/>
    <w:rsid w:val="00BA7044"/>
    <w:rsid w:val="00BA78FA"/>
    <w:rsid w:val="00BB050B"/>
    <w:rsid w:val="00BB2F06"/>
    <w:rsid w:val="00BB321A"/>
    <w:rsid w:val="00BB3A00"/>
    <w:rsid w:val="00BB3C33"/>
    <w:rsid w:val="00BB45FA"/>
    <w:rsid w:val="00BB583A"/>
    <w:rsid w:val="00BB59D6"/>
    <w:rsid w:val="00BB619A"/>
    <w:rsid w:val="00BB65D8"/>
    <w:rsid w:val="00BB668C"/>
    <w:rsid w:val="00BC0822"/>
    <w:rsid w:val="00BC4485"/>
    <w:rsid w:val="00BC4979"/>
    <w:rsid w:val="00BC6AED"/>
    <w:rsid w:val="00BD03A6"/>
    <w:rsid w:val="00BD07EA"/>
    <w:rsid w:val="00BD13B3"/>
    <w:rsid w:val="00BD33D3"/>
    <w:rsid w:val="00BD3B91"/>
    <w:rsid w:val="00BD45FE"/>
    <w:rsid w:val="00BD5431"/>
    <w:rsid w:val="00BE1AAC"/>
    <w:rsid w:val="00BE3A0F"/>
    <w:rsid w:val="00BE4D62"/>
    <w:rsid w:val="00BE6DE3"/>
    <w:rsid w:val="00BE745A"/>
    <w:rsid w:val="00BE76A2"/>
    <w:rsid w:val="00BE7B3B"/>
    <w:rsid w:val="00BF0A47"/>
    <w:rsid w:val="00BF328F"/>
    <w:rsid w:val="00BF53C5"/>
    <w:rsid w:val="00BF75B2"/>
    <w:rsid w:val="00C00755"/>
    <w:rsid w:val="00C01AC7"/>
    <w:rsid w:val="00C05E04"/>
    <w:rsid w:val="00C1067A"/>
    <w:rsid w:val="00C132BC"/>
    <w:rsid w:val="00C15988"/>
    <w:rsid w:val="00C15AC4"/>
    <w:rsid w:val="00C16827"/>
    <w:rsid w:val="00C2006C"/>
    <w:rsid w:val="00C20915"/>
    <w:rsid w:val="00C22258"/>
    <w:rsid w:val="00C222DF"/>
    <w:rsid w:val="00C23BAF"/>
    <w:rsid w:val="00C2520F"/>
    <w:rsid w:val="00C31C85"/>
    <w:rsid w:val="00C3261A"/>
    <w:rsid w:val="00C342CE"/>
    <w:rsid w:val="00C35D5D"/>
    <w:rsid w:val="00C36B6F"/>
    <w:rsid w:val="00C403EC"/>
    <w:rsid w:val="00C4067B"/>
    <w:rsid w:val="00C4094A"/>
    <w:rsid w:val="00C41077"/>
    <w:rsid w:val="00C4200E"/>
    <w:rsid w:val="00C42A99"/>
    <w:rsid w:val="00C4363D"/>
    <w:rsid w:val="00C45BC6"/>
    <w:rsid w:val="00C45DF8"/>
    <w:rsid w:val="00C46BF5"/>
    <w:rsid w:val="00C514A8"/>
    <w:rsid w:val="00C56678"/>
    <w:rsid w:val="00C60C0C"/>
    <w:rsid w:val="00C644C4"/>
    <w:rsid w:val="00C65999"/>
    <w:rsid w:val="00C66B92"/>
    <w:rsid w:val="00C70B5A"/>
    <w:rsid w:val="00C71155"/>
    <w:rsid w:val="00C71D40"/>
    <w:rsid w:val="00C7564A"/>
    <w:rsid w:val="00C75DEC"/>
    <w:rsid w:val="00C779FF"/>
    <w:rsid w:val="00C8315F"/>
    <w:rsid w:val="00C866F1"/>
    <w:rsid w:val="00C869BC"/>
    <w:rsid w:val="00C934EC"/>
    <w:rsid w:val="00C961D6"/>
    <w:rsid w:val="00C97266"/>
    <w:rsid w:val="00CA07EC"/>
    <w:rsid w:val="00CA09FE"/>
    <w:rsid w:val="00CA3FC6"/>
    <w:rsid w:val="00CA42C5"/>
    <w:rsid w:val="00CA4ED9"/>
    <w:rsid w:val="00CA5920"/>
    <w:rsid w:val="00CA634F"/>
    <w:rsid w:val="00CA6445"/>
    <w:rsid w:val="00CA7BB3"/>
    <w:rsid w:val="00CB0A79"/>
    <w:rsid w:val="00CB1A14"/>
    <w:rsid w:val="00CB20A2"/>
    <w:rsid w:val="00CB2781"/>
    <w:rsid w:val="00CB278E"/>
    <w:rsid w:val="00CB5FA5"/>
    <w:rsid w:val="00CC19CF"/>
    <w:rsid w:val="00CC2C39"/>
    <w:rsid w:val="00CC3088"/>
    <w:rsid w:val="00CC3D53"/>
    <w:rsid w:val="00CC425C"/>
    <w:rsid w:val="00CC4674"/>
    <w:rsid w:val="00CC4EE2"/>
    <w:rsid w:val="00CC5A74"/>
    <w:rsid w:val="00CD02DD"/>
    <w:rsid w:val="00CD122B"/>
    <w:rsid w:val="00CD3949"/>
    <w:rsid w:val="00CD5954"/>
    <w:rsid w:val="00CE105E"/>
    <w:rsid w:val="00CE77FB"/>
    <w:rsid w:val="00CF407C"/>
    <w:rsid w:val="00CF44BF"/>
    <w:rsid w:val="00CF5126"/>
    <w:rsid w:val="00CF5D9E"/>
    <w:rsid w:val="00D0176D"/>
    <w:rsid w:val="00D025D2"/>
    <w:rsid w:val="00D03519"/>
    <w:rsid w:val="00D0375E"/>
    <w:rsid w:val="00D06718"/>
    <w:rsid w:val="00D12480"/>
    <w:rsid w:val="00D128DC"/>
    <w:rsid w:val="00D1297A"/>
    <w:rsid w:val="00D15A64"/>
    <w:rsid w:val="00D233EB"/>
    <w:rsid w:val="00D25B27"/>
    <w:rsid w:val="00D30197"/>
    <w:rsid w:val="00D30EF3"/>
    <w:rsid w:val="00D33DF0"/>
    <w:rsid w:val="00D4024F"/>
    <w:rsid w:val="00D42C47"/>
    <w:rsid w:val="00D443A9"/>
    <w:rsid w:val="00D47606"/>
    <w:rsid w:val="00D56600"/>
    <w:rsid w:val="00D56684"/>
    <w:rsid w:val="00D60D48"/>
    <w:rsid w:val="00D61F09"/>
    <w:rsid w:val="00D63FC8"/>
    <w:rsid w:val="00D67B28"/>
    <w:rsid w:val="00D70FCA"/>
    <w:rsid w:val="00D71B98"/>
    <w:rsid w:val="00D76512"/>
    <w:rsid w:val="00D769CB"/>
    <w:rsid w:val="00D77E2D"/>
    <w:rsid w:val="00D802A7"/>
    <w:rsid w:val="00D81F09"/>
    <w:rsid w:val="00D82EC3"/>
    <w:rsid w:val="00D875BA"/>
    <w:rsid w:val="00D908EF"/>
    <w:rsid w:val="00D940C6"/>
    <w:rsid w:val="00D944CD"/>
    <w:rsid w:val="00D9590B"/>
    <w:rsid w:val="00D976F5"/>
    <w:rsid w:val="00DA10CB"/>
    <w:rsid w:val="00DA53E0"/>
    <w:rsid w:val="00DA5B6E"/>
    <w:rsid w:val="00DA6051"/>
    <w:rsid w:val="00DB5782"/>
    <w:rsid w:val="00DB6B9D"/>
    <w:rsid w:val="00DB7A2E"/>
    <w:rsid w:val="00DC5CEA"/>
    <w:rsid w:val="00DC6DC4"/>
    <w:rsid w:val="00DD154E"/>
    <w:rsid w:val="00DD4C7C"/>
    <w:rsid w:val="00DD521B"/>
    <w:rsid w:val="00DD5861"/>
    <w:rsid w:val="00DD5B20"/>
    <w:rsid w:val="00DE260D"/>
    <w:rsid w:val="00DE2618"/>
    <w:rsid w:val="00DE2AD7"/>
    <w:rsid w:val="00DE5B74"/>
    <w:rsid w:val="00DE6CA2"/>
    <w:rsid w:val="00DE7847"/>
    <w:rsid w:val="00DF0039"/>
    <w:rsid w:val="00DF0278"/>
    <w:rsid w:val="00DF14EF"/>
    <w:rsid w:val="00DF36DD"/>
    <w:rsid w:val="00DF5F88"/>
    <w:rsid w:val="00DF7495"/>
    <w:rsid w:val="00DF7792"/>
    <w:rsid w:val="00E01002"/>
    <w:rsid w:val="00E0177E"/>
    <w:rsid w:val="00E04246"/>
    <w:rsid w:val="00E055A4"/>
    <w:rsid w:val="00E05FD4"/>
    <w:rsid w:val="00E0716C"/>
    <w:rsid w:val="00E07486"/>
    <w:rsid w:val="00E13E5C"/>
    <w:rsid w:val="00E13FFF"/>
    <w:rsid w:val="00E1516A"/>
    <w:rsid w:val="00E167E8"/>
    <w:rsid w:val="00E20F16"/>
    <w:rsid w:val="00E22795"/>
    <w:rsid w:val="00E24A98"/>
    <w:rsid w:val="00E24BFE"/>
    <w:rsid w:val="00E2636D"/>
    <w:rsid w:val="00E2733B"/>
    <w:rsid w:val="00E30E83"/>
    <w:rsid w:val="00E325CE"/>
    <w:rsid w:val="00E33ABE"/>
    <w:rsid w:val="00E423E8"/>
    <w:rsid w:val="00E43469"/>
    <w:rsid w:val="00E44269"/>
    <w:rsid w:val="00E446A3"/>
    <w:rsid w:val="00E50144"/>
    <w:rsid w:val="00E5046B"/>
    <w:rsid w:val="00E517B4"/>
    <w:rsid w:val="00E52EC5"/>
    <w:rsid w:val="00E556BC"/>
    <w:rsid w:val="00E55BF0"/>
    <w:rsid w:val="00E61142"/>
    <w:rsid w:val="00E63C7C"/>
    <w:rsid w:val="00E65C89"/>
    <w:rsid w:val="00E66D64"/>
    <w:rsid w:val="00E67386"/>
    <w:rsid w:val="00E67A7C"/>
    <w:rsid w:val="00E705BB"/>
    <w:rsid w:val="00E71C45"/>
    <w:rsid w:val="00E71C78"/>
    <w:rsid w:val="00E72F64"/>
    <w:rsid w:val="00E73462"/>
    <w:rsid w:val="00E736A8"/>
    <w:rsid w:val="00E74A91"/>
    <w:rsid w:val="00E75EF3"/>
    <w:rsid w:val="00E75FBB"/>
    <w:rsid w:val="00E76094"/>
    <w:rsid w:val="00E76FA8"/>
    <w:rsid w:val="00E77954"/>
    <w:rsid w:val="00E77D1B"/>
    <w:rsid w:val="00E80500"/>
    <w:rsid w:val="00E82CA7"/>
    <w:rsid w:val="00E844FF"/>
    <w:rsid w:val="00E84859"/>
    <w:rsid w:val="00E84EF2"/>
    <w:rsid w:val="00E86940"/>
    <w:rsid w:val="00E86B00"/>
    <w:rsid w:val="00E874AC"/>
    <w:rsid w:val="00E9093D"/>
    <w:rsid w:val="00E91979"/>
    <w:rsid w:val="00E92CE7"/>
    <w:rsid w:val="00E92FA0"/>
    <w:rsid w:val="00E94D48"/>
    <w:rsid w:val="00E956C9"/>
    <w:rsid w:val="00EA1C93"/>
    <w:rsid w:val="00EA46D1"/>
    <w:rsid w:val="00EA4EC3"/>
    <w:rsid w:val="00EA53E1"/>
    <w:rsid w:val="00EA5884"/>
    <w:rsid w:val="00EA773E"/>
    <w:rsid w:val="00EB194C"/>
    <w:rsid w:val="00EB22BC"/>
    <w:rsid w:val="00EB25A6"/>
    <w:rsid w:val="00EB4B36"/>
    <w:rsid w:val="00EB6B14"/>
    <w:rsid w:val="00EB6CD9"/>
    <w:rsid w:val="00EB758E"/>
    <w:rsid w:val="00EC02DC"/>
    <w:rsid w:val="00EC5A6D"/>
    <w:rsid w:val="00ED1AAD"/>
    <w:rsid w:val="00ED1FB3"/>
    <w:rsid w:val="00ED2E35"/>
    <w:rsid w:val="00EE0D33"/>
    <w:rsid w:val="00EE3904"/>
    <w:rsid w:val="00EE3AEB"/>
    <w:rsid w:val="00EE4940"/>
    <w:rsid w:val="00EE501E"/>
    <w:rsid w:val="00EE6F92"/>
    <w:rsid w:val="00EE77F7"/>
    <w:rsid w:val="00EF08F3"/>
    <w:rsid w:val="00EF18EB"/>
    <w:rsid w:val="00EF1E06"/>
    <w:rsid w:val="00EF33B0"/>
    <w:rsid w:val="00EF345C"/>
    <w:rsid w:val="00F00EC2"/>
    <w:rsid w:val="00F01329"/>
    <w:rsid w:val="00F03B13"/>
    <w:rsid w:val="00F07A55"/>
    <w:rsid w:val="00F07D92"/>
    <w:rsid w:val="00F102E1"/>
    <w:rsid w:val="00F10E8D"/>
    <w:rsid w:val="00F122C6"/>
    <w:rsid w:val="00F1238C"/>
    <w:rsid w:val="00F12EE2"/>
    <w:rsid w:val="00F13ADE"/>
    <w:rsid w:val="00F157DD"/>
    <w:rsid w:val="00F159D6"/>
    <w:rsid w:val="00F20B97"/>
    <w:rsid w:val="00F22992"/>
    <w:rsid w:val="00F23359"/>
    <w:rsid w:val="00F24543"/>
    <w:rsid w:val="00F26BFC"/>
    <w:rsid w:val="00F27AA7"/>
    <w:rsid w:val="00F3649E"/>
    <w:rsid w:val="00F365F7"/>
    <w:rsid w:val="00F366BB"/>
    <w:rsid w:val="00F41214"/>
    <w:rsid w:val="00F42862"/>
    <w:rsid w:val="00F42A5C"/>
    <w:rsid w:val="00F42F51"/>
    <w:rsid w:val="00F431F9"/>
    <w:rsid w:val="00F4379F"/>
    <w:rsid w:val="00F43FAA"/>
    <w:rsid w:val="00F44A96"/>
    <w:rsid w:val="00F516FC"/>
    <w:rsid w:val="00F51AAD"/>
    <w:rsid w:val="00F524C3"/>
    <w:rsid w:val="00F53B68"/>
    <w:rsid w:val="00F53BB0"/>
    <w:rsid w:val="00F60185"/>
    <w:rsid w:val="00F60731"/>
    <w:rsid w:val="00F60A21"/>
    <w:rsid w:val="00F60FAF"/>
    <w:rsid w:val="00F621E4"/>
    <w:rsid w:val="00F62F94"/>
    <w:rsid w:val="00F67AA7"/>
    <w:rsid w:val="00F67C94"/>
    <w:rsid w:val="00F7092D"/>
    <w:rsid w:val="00F70BCF"/>
    <w:rsid w:val="00F7257D"/>
    <w:rsid w:val="00F72926"/>
    <w:rsid w:val="00F734AD"/>
    <w:rsid w:val="00F7524F"/>
    <w:rsid w:val="00F752C3"/>
    <w:rsid w:val="00F767EC"/>
    <w:rsid w:val="00F76CC2"/>
    <w:rsid w:val="00F81FC8"/>
    <w:rsid w:val="00F82165"/>
    <w:rsid w:val="00F82777"/>
    <w:rsid w:val="00F839D9"/>
    <w:rsid w:val="00F84705"/>
    <w:rsid w:val="00F850A4"/>
    <w:rsid w:val="00F932CF"/>
    <w:rsid w:val="00F95E44"/>
    <w:rsid w:val="00F965BB"/>
    <w:rsid w:val="00F969D5"/>
    <w:rsid w:val="00F96EE2"/>
    <w:rsid w:val="00FA09D1"/>
    <w:rsid w:val="00FA5E02"/>
    <w:rsid w:val="00FA667B"/>
    <w:rsid w:val="00FA70AA"/>
    <w:rsid w:val="00FB08C2"/>
    <w:rsid w:val="00FB274B"/>
    <w:rsid w:val="00FB618E"/>
    <w:rsid w:val="00FC30A8"/>
    <w:rsid w:val="00FC4C3E"/>
    <w:rsid w:val="00FC561B"/>
    <w:rsid w:val="00FC56CD"/>
    <w:rsid w:val="00FC5F9F"/>
    <w:rsid w:val="00FD12E6"/>
    <w:rsid w:val="00FD1A75"/>
    <w:rsid w:val="00FD1E6D"/>
    <w:rsid w:val="00FD3DE9"/>
    <w:rsid w:val="00FD493F"/>
    <w:rsid w:val="00FD654C"/>
    <w:rsid w:val="00FD7FC9"/>
    <w:rsid w:val="00FE08E7"/>
    <w:rsid w:val="00FE3614"/>
    <w:rsid w:val="00FE42F4"/>
    <w:rsid w:val="00FE5C02"/>
    <w:rsid w:val="00FE6436"/>
    <w:rsid w:val="00FE7518"/>
    <w:rsid w:val="00FE7A19"/>
    <w:rsid w:val="00FF3191"/>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qFormat/>
    <w:rsid w:val="00EC5A6D"/>
    <w:rPr>
      <w:rFonts w:cs="Arial"/>
      <w:kern w:val="2"/>
      <w:sz w:val="21"/>
      <w:szCs w:val="20"/>
    </w:rPr>
  </w:style>
  <w:style w:type="character" w:customStyle="1" w:styleId="a8">
    <w:name w:val="コメント文字列 (文字)"/>
    <w:basedOn w:val="a0"/>
    <w:link w:val="a7"/>
    <w:uiPriority w:val="99"/>
    <w:qFormat/>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nhideWhenUsed/>
    <w:qFormat/>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339309645">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 w:id="1919632807">
      <w:bodyDiv w:val="1"/>
      <w:marLeft w:val="0"/>
      <w:marRight w:val="0"/>
      <w:marTop w:val="0"/>
      <w:marBottom w:val="0"/>
      <w:divBdr>
        <w:top w:val="none" w:sz="0" w:space="0" w:color="auto"/>
        <w:left w:val="none" w:sz="0" w:space="0" w:color="auto"/>
        <w:bottom w:val="none" w:sz="0" w:space="0" w:color="auto"/>
        <w:right w:val="none" w:sz="0" w:space="0" w:color="auto"/>
      </w:divBdr>
    </w:div>
    <w:div w:id="1957104833">
      <w:bodyDiv w:val="1"/>
      <w:marLeft w:val="0"/>
      <w:marRight w:val="0"/>
      <w:marTop w:val="0"/>
      <w:marBottom w:val="0"/>
      <w:divBdr>
        <w:top w:val="none" w:sz="0" w:space="0" w:color="auto"/>
        <w:left w:val="none" w:sz="0" w:space="0" w:color="auto"/>
        <w:bottom w:val="none" w:sz="0" w:space="0" w:color="auto"/>
        <w:right w:val="none" w:sz="0" w:space="0" w:color="auto"/>
      </w:divBdr>
      <w:divsChild>
        <w:div w:id="2067096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7A400-FF06-4F34-9567-C24D4F6B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1685</Words>
  <Characters>9606</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2018-05-11T11:34:00Z</dcterms:created>
  <dcterms:modified xsi:type="dcterms:W3CDTF">2018-05-12T04:08:00Z</dcterms:modified>
</cp:coreProperties>
</file>