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21A4A" w14:textId="75E5E29E" w:rsidR="00275BBC" w:rsidRPr="001C30FF" w:rsidRDefault="00275BBC" w:rsidP="00275BBC">
      <w:pPr>
        <w:tabs>
          <w:tab w:val="right" w:pos="9781"/>
        </w:tabs>
        <w:ind w:right="-57"/>
        <w:rPr>
          <w:rFonts w:ascii="Arial" w:eastAsia="宋体" w:hAnsi="Arial"/>
          <w:b/>
          <w:szCs w:val="22"/>
          <w:lang w:val="en-US" w:eastAsia="zh-CN"/>
        </w:rPr>
      </w:pPr>
      <w:bookmarkStart w:id="0" w:name="OLE_LINK3"/>
      <w:r w:rsidRPr="001C30FF">
        <w:rPr>
          <w:rFonts w:ascii="Arial" w:eastAsia="宋体" w:hAnsi="Arial"/>
          <w:b/>
          <w:szCs w:val="22"/>
          <w:lang w:val="en-US" w:eastAsia="en-US"/>
        </w:rPr>
        <w:t>3GPP TSG RAN WG1 Meeting #93</w:t>
      </w:r>
      <w:r w:rsidRPr="001C30FF">
        <w:rPr>
          <w:rFonts w:ascii="Arial" w:eastAsia="MS Mincho" w:hAnsi="Arial"/>
          <w:b/>
          <w:szCs w:val="22"/>
          <w:lang w:val="en-US"/>
        </w:rPr>
        <w:tab/>
      </w:r>
      <w:r w:rsidRPr="00B53145">
        <w:rPr>
          <w:rFonts w:ascii="Arial" w:eastAsia="MS Mincho" w:hAnsi="Arial"/>
          <w:b/>
          <w:szCs w:val="22"/>
          <w:lang w:val="en-US"/>
        </w:rPr>
        <w:t>R1-18</w:t>
      </w:r>
      <w:r w:rsidR="00B53145" w:rsidRPr="00B53145">
        <w:rPr>
          <w:rFonts w:ascii="Arial" w:eastAsia="MS Mincho" w:hAnsi="Arial"/>
          <w:b/>
          <w:szCs w:val="22"/>
          <w:lang w:val="en-US"/>
        </w:rPr>
        <w:t>07077</w:t>
      </w:r>
    </w:p>
    <w:p w14:paraId="15F74487" w14:textId="48F675D7" w:rsidR="00275BBC" w:rsidRPr="001C30FF" w:rsidRDefault="00275BBC" w:rsidP="00275BBC">
      <w:pPr>
        <w:tabs>
          <w:tab w:val="center" w:pos="4536"/>
          <w:tab w:val="right" w:pos="9072"/>
        </w:tabs>
        <w:rPr>
          <w:rFonts w:ascii="Arial" w:hAnsi="Arial" w:cs="Arial"/>
          <w:b/>
          <w:bCs/>
          <w:sz w:val="28"/>
          <w:szCs w:val="24"/>
          <w:lang w:val="en-US" w:eastAsia="en-US"/>
        </w:rPr>
      </w:pPr>
      <w:r w:rsidRPr="001C30FF">
        <w:rPr>
          <w:rFonts w:ascii="Arial" w:eastAsia="宋体" w:hAnsi="Arial"/>
          <w:b/>
          <w:szCs w:val="22"/>
          <w:lang w:val="en-US" w:eastAsia="en-US"/>
        </w:rPr>
        <w:t>Busan, Korea, May 21</w:t>
      </w:r>
      <w:r w:rsidRPr="001C30FF">
        <w:rPr>
          <w:rFonts w:ascii="Arial" w:eastAsia="宋体" w:hAnsi="Arial"/>
          <w:b/>
          <w:szCs w:val="22"/>
          <w:vertAlign w:val="superscript"/>
          <w:lang w:val="en-US" w:eastAsia="en-US"/>
        </w:rPr>
        <w:t>st</w:t>
      </w:r>
      <w:r w:rsidRPr="001C30FF">
        <w:rPr>
          <w:rFonts w:ascii="Arial" w:eastAsia="宋体" w:hAnsi="Arial"/>
          <w:b/>
          <w:szCs w:val="22"/>
          <w:lang w:val="en-US" w:eastAsia="en-US"/>
        </w:rPr>
        <w:t xml:space="preserve"> – 25</w:t>
      </w:r>
      <w:r w:rsidRPr="001C30FF">
        <w:rPr>
          <w:rFonts w:ascii="Arial" w:eastAsia="宋体" w:hAnsi="Arial"/>
          <w:b/>
          <w:szCs w:val="22"/>
          <w:vertAlign w:val="superscript"/>
          <w:lang w:val="en-US" w:eastAsia="en-US"/>
        </w:rPr>
        <w:t>th</w:t>
      </w:r>
      <w:r w:rsidRPr="001C30FF">
        <w:rPr>
          <w:rFonts w:ascii="Arial" w:eastAsia="宋体" w:hAnsi="Arial"/>
          <w:b/>
          <w:szCs w:val="22"/>
          <w:lang w:val="en-US" w:eastAsia="en-US"/>
        </w:rPr>
        <w:t>, 2018</w:t>
      </w:r>
    </w:p>
    <w:p w14:paraId="4A0CB8FF" w14:textId="77777777" w:rsidR="00275BBC" w:rsidRPr="001C30FF" w:rsidRDefault="00275BBC" w:rsidP="00275BBC">
      <w:pPr>
        <w:widowControl w:val="0"/>
        <w:rPr>
          <w:rFonts w:ascii="Arial" w:eastAsia="MS Mincho" w:hAnsi="Arial"/>
          <w:b/>
          <w:szCs w:val="22"/>
          <w:lang w:val="en-US" w:eastAsia="en-US"/>
        </w:rPr>
      </w:pPr>
    </w:p>
    <w:p w14:paraId="6521F330" w14:textId="70B0EB90" w:rsidR="00275BBC" w:rsidRPr="001C30FF" w:rsidRDefault="00275BBC" w:rsidP="00275BBC">
      <w:pPr>
        <w:widowControl w:val="0"/>
        <w:ind w:left="1800" w:hanging="1800"/>
        <w:rPr>
          <w:rFonts w:ascii="Arial" w:hAnsi="Arial"/>
          <w:b/>
          <w:szCs w:val="22"/>
          <w:lang w:val="en-US" w:eastAsia="en-US"/>
        </w:rPr>
      </w:pPr>
      <w:r w:rsidRPr="001C30FF">
        <w:rPr>
          <w:rFonts w:ascii="Arial" w:hAnsi="Arial"/>
          <w:b/>
          <w:szCs w:val="22"/>
          <w:lang w:val="en-US" w:eastAsia="en-US"/>
        </w:rPr>
        <w:t>Source:</w:t>
      </w:r>
      <w:r w:rsidRPr="001C30FF">
        <w:rPr>
          <w:rFonts w:ascii="Arial" w:hAnsi="Arial"/>
          <w:b/>
          <w:szCs w:val="22"/>
          <w:lang w:val="en-US" w:eastAsia="en-US"/>
        </w:rPr>
        <w:tab/>
        <w:t>NTT DOCOMO, INC.</w:t>
      </w:r>
    </w:p>
    <w:bookmarkEnd w:id="0"/>
    <w:p w14:paraId="627B6F7F" w14:textId="6F2A36DE" w:rsidR="00275BBC" w:rsidRPr="001C30FF" w:rsidRDefault="00275BBC" w:rsidP="00275BBC">
      <w:pPr>
        <w:widowControl w:val="0"/>
        <w:ind w:left="1800" w:hanging="1800"/>
        <w:jc w:val="both"/>
        <w:rPr>
          <w:rFonts w:ascii="Arial" w:eastAsia="宋体" w:hAnsi="Arial" w:cs="Arial"/>
          <w:b/>
          <w:szCs w:val="22"/>
          <w:lang w:val="en-US" w:eastAsia="zh-CN"/>
        </w:rPr>
      </w:pPr>
      <w:r w:rsidRPr="001C30FF">
        <w:rPr>
          <w:rFonts w:ascii="Arial" w:hAnsi="Arial"/>
          <w:b/>
          <w:szCs w:val="22"/>
          <w:lang w:val="en-US" w:eastAsia="en-US"/>
        </w:rPr>
        <w:t>Title:</w:t>
      </w:r>
      <w:r w:rsidRPr="001C30FF">
        <w:rPr>
          <w:rFonts w:ascii="Arial" w:hAnsi="Arial"/>
          <w:b/>
          <w:szCs w:val="22"/>
          <w:lang w:val="en-US" w:eastAsia="en-US"/>
        </w:rPr>
        <w:tab/>
      </w:r>
      <w:r w:rsidR="000D4308" w:rsidRPr="001C30FF">
        <w:rPr>
          <w:rFonts w:ascii="Arial" w:hAnsi="Arial"/>
          <w:b/>
          <w:szCs w:val="22"/>
          <w:lang w:val="en-US" w:eastAsia="en-US"/>
        </w:rPr>
        <w:t xml:space="preserve">LLS calibration results for OMA </w:t>
      </w:r>
    </w:p>
    <w:p w14:paraId="34714D07" w14:textId="2E076E4B" w:rsidR="00275BBC" w:rsidRPr="001C30FF" w:rsidRDefault="00275BBC" w:rsidP="00275BBC">
      <w:pPr>
        <w:widowControl w:val="0"/>
        <w:tabs>
          <w:tab w:val="left" w:pos="1800"/>
        </w:tabs>
        <w:ind w:left="1800" w:hanging="1800"/>
        <w:rPr>
          <w:rFonts w:ascii="Arial" w:eastAsia="宋体" w:hAnsi="Arial"/>
          <w:b/>
          <w:szCs w:val="22"/>
          <w:lang w:val="en-US" w:eastAsia="zh-CN"/>
        </w:rPr>
      </w:pPr>
      <w:r w:rsidRPr="001C30FF">
        <w:rPr>
          <w:rFonts w:ascii="Arial" w:hAnsi="Arial"/>
          <w:b/>
          <w:szCs w:val="22"/>
          <w:lang w:val="en-US" w:eastAsia="en-US"/>
        </w:rPr>
        <w:t>Agenda Item:</w:t>
      </w:r>
      <w:bookmarkStart w:id="1" w:name="Source"/>
      <w:bookmarkEnd w:id="1"/>
      <w:r w:rsidRPr="001C30FF">
        <w:rPr>
          <w:rFonts w:ascii="Arial" w:hAnsi="Arial"/>
          <w:b/>
          <w:szCs w:val="22"/>
          <w:lang w:val="en-US" w:eastAsia="en-US"/>
        </w:rPr>
        <w:tab/>
        <w:t>7.4.</w:t>
      </w:r>
      <w:r w:rsidR="000D4308" w:rsidRPr="001C30FF">
        <w:rPr>
          <w:rFonts w:ascii="Arial" w:hAnsi="Arial"/>
          <w:b/>
          <w:szCs w:val="22"/>
          <w:lang w:val="en-US" w:eastAsia="en-US"/>
        </w:rPr>
        <w:t>5</w:t>
      </w:r>
      <w:bookmarkStart w:id="2" w:name="_GoBack"/>
      <w:bookmarkEnd w:id="2"/>
    </w:p>
    <w:p w14:paraId="79A4E2FA" w14:textId="7CFA9566" w:rsidR="00275BBC" w:rsidRPr="001C30FF" w:rsidRDefault="00275BBC" w:rsidP="00275BBC">
      <w:pPr>
        <w:pBdr>
          <w:bottom w:val="single" w:sz="6" w:space="1" w:color="auto"/>
        </w:pBdr>
        <w:ind w:left="1800" w:hanging="1800"/>
        <w:rPr>
          <w:rFonts w:ascii="Arial" w:eastAsia="宋体" w:hAnsi="Arial"/>
          <w:b/>
          <w:szCs w:val="22"/>
          <w:lang w:val="en-US" w:eastAsia="en-US"/>
        </w:rPr>
      </w:pPr>
      <w:r w:rsidRPr="001C30FF">
        <w:rPr>
          <w:rFonts w:ascii="Arial" w:hAnsi="Arial"/>
          <w:b/>
          <w:szCs w:val="22"/>
          <w:lang w:val="en-US" w:eastAsia="en-US"/>
        </w:rPr>
        <w:t>Document for:</w:t>
      </w:r>
      <w:bookmarkStart w:id="3" w:name="DocumentFor"/>
      <w:bookmarkEnd w:id="3"/>
      <w:r w:rsidRPr="001C30FF">
        <w:rPr>
          <w:rFonts w:ascii="Arial" w:hAnsi="Arial"/>
          <w:b/>
          <w:szCs w:val="22"/>
          <w:lang w:val="en-US" w:eastAsia="en-US"/>
        </w:rPr>
        <w:t xml:space="preserve"> </w:t>
      </w:r>
      <w:r w:rsidRPr="001C30FF">
        <w:rPr>
          <w:rFonts w:ascii="Arial" w:hAnsi="Arial"/>
          <w:b/>
          <w:szCs w:val="22"/>
          <w:lang w:val="en-US" w:eastAsia="en-US"/>
        </w:rPr>
        <w:tab/>
        <w:t>Discussion and Decision</w:t>
      </w:r>
    </w:p>
    <w:p w14:paraId="45A47E11" w14:textId="77777777" w:rsidR="00275BBC" w:rsidRPr="001C30FF" w:rsidRDefault="00275BBC" w:rsidP="00275BBC">
      <w:pPr>
        <w:pStyle w:val="1"/>
        <w:numPr>
          <w:ilvl w:val="0"/>
          <w:numId w:val="6"/>
        </w:numPr>
        <w:spacing w:after="120"/>
        <w:jc w:val="both"/>
        <w:rPr>
          <w:b/>
          <w:color w:val="000000"/>
          <w:lang w:val="en-US"/>
        </w:rPr>
      </w:pPr>
      <w:r w:rsidRPr="001C30FF">
        <w:rPr>
          <w:b/>
          <w:color w:val="000000"/>
          <w:lang w:val="en-US"/>
        </w:rPr>
        <w:t>Introduction</w:t>
      </w:r>
    </w:p>
    <w:p w14:paraId="7D45AEE7" w14:textId="3BB83EFA" w:rsidR="004D53CA" w:rsidRPr="001C30FF" w:rsidRDefault="00AD4EE7" w:rsidP="00FC2F6E">
      <w:pPr>
        <w:overflowPunct w:val="0"/>
        <w:autoSpaceDE w:val="0"/>
        <w:autoSpaceDN w:val="0"/>
        <w:adjustRightInd w:val="0"/>
        <w:spacing w:beforeLines="50" w:before="120" w:afterLines="50" w:after="120"/>
        <w:jc w:val="both"/>
        <w:textAlignment w:val="baseline"/>
        <w:rPr>
          <w:rFonts w:eastAsia="宋体"/>
          <w:sz w:val="22"/>
          <w:lang w:val="en-US" w:eastAsia="en-US"/>
        </w:rPr>
      </w:pPr>
      <w:r w:rsidRPr="001C30FF">
        <w:rPr>
          <w:rFonts w:eastAsia="宋体"/>
          <w:sz w:val="22"/>
          <w:lang w:val="en-US" w:eastAsia="en-US"/>
        </w:rPr>
        <w:t>In RAN1#</w:t>
      </w:r>
      <w:r w:rsidR="00B063FD" w:rsidRPr="001C30FF">
        <w:rPr>
          <w:rFonts w:eastAsia="宋体"/>
          <w:sz w:val="22"/>
          <w:lang w:val="en-US" w:eastAsia="en-US"/>
        </w:rPr>
        <w:t>92</w:t>
      </w:r>
      <w:r w:rsidRPr="001C30FF">
        <w:rPr>
          <w:rFonts w:eastAsia="宋体"/>
          <w:sz w:val="22"/>
          <w:lang w:val="en-US" w:eastAsia="en-US"/>
        </w:rPr>
        <w:t xml:space="preserve"> </w:t>
      </w:r>
      <w:r w:rsidR="00B063FD" w:rsidRPr="001C30FF">
        <w:rPr>
          <w:rFonts w:eastAsia="宋体"/>
          <w:sz w:val="22"/>
          <w:lang w:val="en-US" w:eastAsia="en-US"/>
        </w:rPr>
        <w:t>meeting</w:t>
      </w:r>
      <w:r w:rsidRPr="001C30FF">
        <w:rPr>
          <w:rFonts w:eastAsia="宋体"/>
          <w:sz w:val="22"/>
          <w:lang w:val="en-US" w:eastAsia="en-US"/>
        </w:rPr>
        <w:t xml:space="preserve">, </w:t>
      </w:r>
      <w:r w:rsidR="00F22A37" w:rsidRPr="001C30FF">
        <w:rPr>
          <w:rFonts w:eastAsia="宋体"/>
          <w:sz w:val="22"/>
          <w:lang w:val="en-US" w:eastAsia="en-US"/>
        </w:rPr>
        <w:t xml:space="preserve">it is discussed </w:t>
      </w:r>
      <w:r w:rsidR="00FC2F6E" w:rsidRPr="001C30FF">
        <w:rPr>
          <w:rFonts w:eastAsia="宋体"/>
          <w:sz w:val="22"/>
          <w:lang w:val="en-US" w:eastAsia="en-US"/>
        </w:rPr>
        <w:t>that calibration may be needed and OMA single user can be used for link level calibration [1].</w:t>
      </w:r>
    </w:p>
    <w:tbl>
      <w:tblPr>
        <w:tblStyle w:val="11"/>
        <w:tblW w:w="5000" w:type="pct"/>
        <w:tblLook w:val="04A0" w:firstRow="1" w:lastRow="0" w:firstColumn="1" w:lastColumn="0" w:noHBand="0" w:noVBand="1"/>
      </w:tblPr>
      <w:tblGrid>
        <w:gridCol w:w="9962"/>
      </w:tblGrid>
      <w:tr w:rsidR="00DA647F" w:rsidRPr="001C30FF" w14:paraId="686D57FD" w14:textId="77777777" w:rsidTr="000443FB">
        <w:tc>
          <w:tcPr>
            <w:tcW w:w="5000" w:type="pct"/>
          </w:tcPr>
          <w:p w14:paraId="099D7642" w14:textId="77777777" w:rsidR="000D4308" w:rsidRPr="001C30FF" w:rsidRDefault="000D4308" w:rsidP="000D4308">
            <w:pPr>
              <w:ind w:left="720" w:hanging="720"/>
              <w:rPr>
                <w:rFonts w:ascii="Times" w:eastAsia="Batang" w:hAnsi="Times"/>
                <w:sz w:val="20"/>
                <w:lang w:eastAsia="x-none"/>
              </w:rPr>
            </w:pPr>
            <w:r w:rsidRPr="00CA12BA">
              <w:rPr>
                <w:rFonts w:ascii="Times" w:eastAsia="Batang" w:hAnsi="Times"/>
                <w:sz w:val="20"/>
                <w:highlight w:val="green"/>
                <w:lang w:eastAsia="x-none"/>
              </w:rPr>
              <w:t>Agreements:</w:t>
            </w:r>
          </w:p>
          <w:tbl>
            <w:tblPr>
              <w:tblW w:w="9204" w:type="dxa"/>
              <w:jc w:val="center"/>
              <w:tblCellMar>
                <w:left w:w="0" w:type="dxa"/>
                <w:right w:w="0" w:type="dxa"/>
              </w:tblCellMar>
              <w:tblLook w:val="0600" w:firstRow="0" w:lastRow="0" w:firstColumn="0" w:lastColumn="0" w:noHBand="1" w:noVBand="1"/>
            </w:tblPr>
            <w:tblGrid>
              <w:gridCol w:w="1981"/>
              <w:gridCol w:w="1510"/>
              <w:gridCol w:w="1560"/>
              <w:gridCol w:w="1701"/>
              <w:gridCol w:w="2452"/>
            </w:tblGrid>
            <w:tr w:rsidR="000D4308" w:rsidRPr="001C30FF" w14:paraId="396FCE36" w14:textId="77777777" w:rsidTr="00F22A3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15D141A" w14:textId="77777777" w:rsidR="000D4308" w:rsidRPr="001C30FF" w:rsidRDefault="000D4308" w:rsidP="000D4308">
                  <w:pPr>
                    <w:ind w:left="720" w:hanging="720"/>
                    <w:rPr>
                      <w:rFonts w:ascii="Times" w:eastAsia="MS Mincho" w:hAnsi="Times"/>
                      <w:b/>
                      <w:bCs/>
                      <w:sz w:val="20"/>
                    </w:rPr>
                  </w:pPr>
                  <w:r w:rsidRPr="001C30FF">
                    <w:rPr>
                      <w:rFonts w:ascii="Times" w:eastAsia="MS Mincho" w:hAnsi="Times"/>
                      <w:b/>
                      <w:bCs/>
                      <w:sz w:val="20"/>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hideMark/>
                </w:tcPr>
                <w:p w14:paraId="2AD905E9" w14:textId="77777777" w:rsidR="000D4308" w:rsidRPr="001C30FF" w:rsidRDefault="000D4308" w:rsidP="000D4308">
                  <w:pPr>
                    <w:ind w:left="720" w:hanging="720"/>
                    <w:rPr>
                      <w:rFonts w:ascii="Times" w:eastAsia="Batang" w:hAnsi="Times"/>
                      <w:b/>
                      <w:bCs/>
                      <w:sz w:val="20"/>
                      <w:lang w:eastAsia="en-US"/>
                    </w:rPr>
                  </w:pPr>
                  <w:r w:rsidRPr="001C30FF">
                    <w:rPr>
                      <w:rFonts w:ascii="Times" w:eastAsia="Batang" w:hAnsi="Times"/>
                      <w:b/>
                      <w:bCs/>
                      <w:sz w:val="20"/>
                      <w:lang w:eastAsia="en-US"/>
                    </w:rPr>
                    <w:t>mMTC</w:t>
                  </w:r>
                </w:p>
              </w:tc>
              <w:tc>
                <w:tcPr>
                  <w:tcW w:w="1560" w:type="dxa"/>
                  <w:tcBorders>
                    <w:top w:val="single" w:sz="8" w:space="0" w:color="000000"/>
                    <w:left w:val="single" w:sz="8" w:space="0" w:color="000000"/>
                    <w:bottom w:val="single" w:sz="8" w:space="0" w:color="000000"/>
                    <w:right w:val="single" w:sz="8" w:space="0" w:color="000000"/>
                  </w:tcBorders>
                  <w:shd w:val="clear" w:color="auto" w:fill="D9D9D9"/>
                  <w:hideMark/>
                </w:tcPr>
                <w:p w14:paraId="62C474AA" w14:textId="77777777" w:rsidR="000D4308" w:rsidRPr="001C30FF" w:rsidRDefault="000D4308" w:rsidP="000D4308">
                  <w:pPr>
                    <w:ind w:left="720" w:hanging="720"/>
                    <w:rPr>
                      <w:rFonts w:ascii="Times" w:eastAsia="Batang" w:hAnsi="Times"/>
                      <w:b/>
                      <w:bCs/>
                      <w:sz w:val="20"/>
                      <w:lang w:eastAsia="en-US"/>
                    </w:rPr>
                  </w:pPr>
                  <w:r w:rsidRPr="001C30FF">
                    <w:rPr>
                      <w:rFonts w:ascii="Times" w:eastAsia="Batang" w:hAnsi="Times"/>
                      <w:b/>
                      <w:bCs/>
                      <w:sz w:val="20"/>
                      <w:lang w:eastAsia="en-US"/>
                    </w:rPr>
                    <w:t>URLLC</w:t>
                  </w:r>
                </w:p>
              </w:tc>
              <w:tc>
                <w:tcPr>
                  <w:tcW w:w="1701" w:type="dxa"/>
                  <w:tcBorders>
                    <w:top w:val="single" w:sz="8" w:space="0" w:color="000000"/>
                    <w:left w:val="single" w:sz="8" w:space="0" w:color="000000"/>
                    <w:bottom w:val="single" w:sz="8" w:space="0" w:color="000000"/>
                    <w:right w:val="single" w:sz="8" w:space="0" w:color="000000"/>
                  </w:tcBorders>
                  <w:shd w:val="clear" w:color="auto" w:fill="D9D9D9"/>
                  <w:hideMark/>
                </w:tcPr>
                <w:p w14:paraId="25BC805E" w14:textId="77777777" w:rsidR="000D4308" w:rsidRPr="001C30FF" w:rsidRDefault="000D4308" w:rsidP="000D4308">
                  <w:pPr>
                    <w:ind w:left="720" w:hanging="720"/>
                    <w:rPr>
                      <w:rFonts w:ascii="Times" w:eastAsia="Batang" w:hAnsi="Times"/>
                      <w:b/>
                      <w:bCs/>
                      <w:sz w:val="20"/>
                      <w:lang w:eastAsia="en-US"/>
                    </w:rPr>
                  </w:pPr>
                  <w:r w:rsidRPr="001C30FF">
                    <w:rPr>
                      <w:rFonts w:ascii="Times" w:eastAsia="Batang" w:hAnsi="Times"/>
                      <w:b/>
                      <w:bCs/>
                      <w:sz w:val="20"/>
                      <w:lang w:eastAsia="en-US"/>
                    </w:rPr>
                    <w:t>eMBB</w:t>
                  </w:r>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B954B1F" w14:textId="77777777" w:rsidR="000D4308" w:rsidRPr="001C30FF" w:rsidRDefault="000D4308" w:rsidP="000D4308">
                  <w:pPr>
                    <w:ind w:left="720" w:hanging="720"/>
                    <w:rPr>
                      <w:rFonts w:ascii="Times" w:eastAsia="MS Mincho" w:hAnsi="Times"/>
                      <w:b/>
                      <w:bCs/>
                      <w:sz w:val="20"/>
                    </w:rPr>
                  </w:pPr>
                  <w:r w:rsidRPr="001C30FF">
                    <w:rPr>
                      <w:rFonts w:ascii="Times" w:eastAsia="MS Mincho" w:hAnsi="Times"/>
                      <w:b/>
                      <w:bCs/>
                      <w:sz w:val="20"/>
                    </w:rPr>
                    <w:t>Further specified values</w:t>
                  </w:r>
                </w:p>
              </w:tc>
            </w:tr>
            <w:tr w:rsidR="004D53CA" w:rsidRPr="001C30FF" w14:paraId="1DC9269E" w14:textId="77777777" w:rsidTr="00F22A37">
              <w:trPr>
                <w:trHeight w:val="610"/>
                <w:jc w:val="center"/>
              </w:trPr>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338BD0" w14:textId="1E29ACD2" w:rsidR="004D53CA" w:rsidRPr="001C30FF" w:rsidRDefault="004D53CA" w:rsidP="000D4308">
                  <w:pPr>
                    <w:spacing w:before="40"/>
                    <w:rPr>
                      <w:rFonts w:ascii="Arial" w:eastAsia="MS Mincho" w:hAnsi="Arial" w:cs="Arial"/>
                      <w:sz w:val="20"/>
                      <w:lang w:eastAsia="en-GB"/>
                    </w:rPr>
                  </w:pPr>
                  <w:r w:rsidRPr="001C30FF">
                    <w:rPr>
                      <w:rFonts w:ascii="Arial" w:eastAsia="MS Mincho" w:hAnsi="Arial" w:cs="Arial"/>
                      <w:sz w:val="20"/>
                      <w:lang w:eastAsia="en-GB"/>
                    </w:rPr>
                    <w:t>For link level calibration purpose only</w:t>
                  </w:r>
                </w:p>
              </w:tc>
              <w:tc>
                <w:tcPr>
                  <w:tcW w:w="4771" w:type="dxa"/>
                  <w:gridSpan w:val="3"/>
                  <w:tcBorders>
                    <w:top w:val="single" w:sz="8" w:space="0" w:color="000000"/>
                    <w:left w:val="single" w:sz="8" w:space="0" w:color="000000"/>
                    <w:bottom w:val="single" w:sz="8" w:space="0" w:color="000000"/>
                    <w:right w:val="single" w:sz="8" w:space="0" w:color="000000"/>
                  </w:tcBorders>
                  <w:vAlign w:val="center"/>
                  <w:hideMark/>
                </w:tcPr>
                <w:p w14:paraId="512066CB" w14:textId="77777777" w:rsidR="004D53CA" w:rsidRPr="001C30FF" w:rsidRDefault="004D53CA" w:rsidP="000D4308">
                  <w:pPr>
                    <w:spacing w:before="40"/>
                    <w:rPr>
                      <w:rFonts w:ascii="Arial" w:eastAsia="MS Mincho" w:hAnsi="Arial" w:cs="Arial"/>
                      <w:sz w:val="20"/>
                      <w:lang w:eastAsia="en-GB"/>
                    </w:rPr>
                  </w:pPr>
                  <w:r w:rsidRPr="001C30FF">
                    <w:rPr>
                      <w:rFonts w:ascii="Arial" w:eastAsia="MS Mincho" w:hAnsi="Arial" w:cs="Arial"/>
                      <w:sz w:val="20"/>
                      <w:lang w:eastAsia="en-GB"/>
                    </w:rPr>
                    <w:t>OMA single user whose spectral efficiency is the same as per UE SE in NOMA. AWGN curves can be provided also.</w:t>
                  </w:r>
                </w:p>
                <w:p w14:paraId="7579EF8E" w14:textId="3FD7B3FA" w:rsidR="004D53CA" w:rsidRPr="001C30FF" w:rsidRDefault="004D53CA" w:rsidP="000D4308">
                  <w:pPr>
                    <w:spacing w:before="40"/>
                    <w:rPr>
                      <w:rFonts w:ascii="Arial" w:eastAsia="MS Mincho" w:hAnsi="Arial" w:cs="Arial"/>
                      <w:sz w:val="20"/>
                      <w:lang w:eastAsia="zh-CN"/>
                    </w:rPr>
                  </w:pPr>
                </w:p>
              </w:tc>
              <w:tc>
                <w:tcPr>
                  <w:tcW w:w="24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E809B4" w14:textId="631465F1" w:rsidR="004D53CA" w:rsidRPr="001C30FF" w:rsidRDefault="004D53CA" w:rsidP="000D4308">
                  <w:pPr>
                    <w:spacing w:before="40"/>
                    <w:rPr>
                      <w:rFonts w:ascii="Arial" w:eastAsia="MS Mincho" w:hAnsi="Arial" w:cs="Arial"/>
                      <w:sz w:val="20"/>
                      <w:lang w:eastAsia="en-GB"/>
                    </w:rPr>
                  </w:pPr>
                </w:p>
              </w:tc>
            </w:tr>
          </w:tbl>
          <w:p w14:paraId="43B095BD" w14:textId="173637DF" w:rsidR="00B063FD" w:rsidRPr="001C30FF" w:rsidRDefault="00B063FD" w:rsidP="004D53CA">
            <w:pPr>
              <w:tabs>
                <w:tab w:val="left" w:pos="1440"/>
              </w:tabs>
              <w:rPr>
                <w:rFonts w:ascii="Times" w:eastAsia="Batang" w:hAnsi="Times"/>
                <w:sz w:val="20"/>
                <w:lang w:eastAsia="en-US"/>
              </w:rPr>
            </w:pPr>
          </w:p>
        </w:tc>
      </w:tr>
    </w:tbl>
    <w:p w14:paraId="56D55D07" w14:textId="1D1DAEAA" w:rsidR="00347B03" w:rsidRPr="001C30FF" w:rsidRDefault="00AD4EE7" w:rsidP="00AD4EE7">
      <w:pPr>
        <w:spacing w:beforeLines="50" w:before="120" w:afterLines="50" w:after="120"/>
        <w:jc w:val="both"/>
        <w:rPr>
          <w:rFonts w:eastAsia="宋体"/>
          <w:sz w:val="22"/>
          <w:lang w:val="en-US" w:eastAsia="zh-CN"/>
        </w:rPr>
      </w:pPr>
      <w:r w:rsidRPr="001C30FF">
        <w:rPr>
          <w:rFonts w:eastAsia="宋体"/>
          <w:color w:val="000000"/>
          <w:sz w:val="22"/>
          <w:szCs w:val="22"/>
          <w:lang w:val="en-US" w:eastAsia="zh-CN"/>
        </w:rPr>
        <w:t>I</w:t>
      </w:r>
      <w:r w:rsidRPr="001C30FF">
        <w:rPr>
          <w:rFonts w:eastAsia="宋体"/>
          <w:sz w:val="22"/>
          <w:lang w:val="en-US" w:eastAsia="en-US"/>
        </w:rPr>
        <w:t>n</w:t>
      </w:r>
      <w:r w:rsidRPr="001C30FF">
        <w:rPr>
          <w:rFonts w:eastAsia="宋体" w:hint="eastAsia"/>
          <w:sz w:val="22"/>
          <w:lang w:val="en-US" w:eastAsia="zh-CN"/>
        </w:rPr>
        <w:t xml:space="preserve"> </w:t>
      </w:r>
      <w:r w:rsidRPr="001C30FF">
        <w:rPr>
          <w:rFonts w:eastAsia="宋体"/>
          <w:sz w:val="22"/>
          <w:lang w:val="en-US" w:eastAsia="zh-CN"/>
        </w:rPr>
        <w:t xml:space="preserve">this contribution, we </w:t>
      </w:r>
      <w:r w:rsidR="00347B03" w:rsidRPr="001C30FF">
        <w:rPr>
          <w:rFonts w:eastAsia="宋体"/>
          <w:sz w:val="22"/>
          <w:lang w:val="en-US" w:eastAsia="zh-CN"/>
        </w:rPr>
        <w:t>provide the calibration results for OMA cases</w:t>
      </w:r>
    </w:p>
    <w:p w14:paraId="0F081DD7" w14:textId="2680A9E8" w:rsidR="00815732" w:rsidRPr="001C30FF" w:rsidRDefault="00347B03" w:rsidP="00347B03">
      <w:pPr>
        <w:pStyle w:val="1"/>
        <w:numPr>
          <w:ilvl w:val="0"/>
          <w:numId w:val="6"/>
        </w:numPr>
        <w:spacing w:after="120"/>
        <w:jc w:val="both"/>
        <w:rPr>
          <w:b/>
          <w:color w:val="000000"/>
          <w:lang w:val="en-US"/>
        </w:rPr>
      </w:pPr>
      <w:r w:rsidRPr="001C30FF">
        <w:rPr>
          <w:b/>
          <w:color w:val="000000"/>
          <w:lang w:val="en-US"/>
        </w:rPr>
        <w:t>Evaluation assumption</w:t>
      </w:r>
    </w:p>
    <w:p w14:paraId="3102F748" w14:textId="1486B2FD" w:rsidR="008C4E51" w:rsidRPr="001C30FF" w:rsidRDefault="008C4E51" w:rsidP="008C4E51">
      <w:pPr>
        <w:rPr>
          <w:rFonts w:eastAsiaTheme="minorEastAsia"/>
          <w:sz w:val="22"/>
          <w:szCs w:val="22"/>
          <w:lang w:val="en-US" w:eastAsia="zh-CN"/>
        </w:rPr>
      </w:pPr>
      <w:r w:rsidRPr="001C30FF">
        <w:rPr>
          <w:rFonts w:eastAsiaTheme="minorEastAsia" w:hint="eastAsia"/>
          <w:sz w:val="22"/>
          <w:szCs w:val="22"/>
          <w:lang w:val="en-US" w:eastAsia="zh-CN"/>
        </w:rPr>
        <w:t>The evaluation assumption</w:t>
      </w:r>
      <w:r w:rsidR="00F25ADF" w:rsidRPr="001C30FF">
        <w:rPr>
          <w:rFonts w:eastAsiaTheme="minorEastAsia"/>
          <w:sz w:val="22"/>
          <w:szCs w:val="22"/>
          <w:lang w:val="en-US" w:eastAsia="zh-CN"/>
        </w:rPr>
        <w:t>s</w:t>
      </w:r>
      <w:r w:rsidRPr="001C30FF">
        <w:rPr>
          <w:rFonts w:eastAsiaTheme="minorEastAsia" w:hint="eastAsia"/>
          <w:sz w:val="22"/>
          <w:szCs w:val="22"/>
          <w:lang w:val="en-US" w:eastAsia="zh-CN"/>
        </w:rPr>
        <w:t xml:space="preserve"> we used </w:t>
      </w:r>
      <w:r w:rsidR="00F25ADF" w:rsidRPr="001C30FF">
        <w:rPr>
          <w:rFonts w:eastAsiaTheme="minorEastAsia"/>
          <w:sz w:val="22"/>
          <w:szCs w:val="22"/>
          <w:lang w:val="en-US" w:eastAsia="zh-CN"/>
        </w:rPr>
        <w:t>for OMA calibration are based on the agreed LLS evaluation assumption which are shown in Table 1.</w:t>
      </w:r>
    </w:p>
    <w:p w14:paraId="5FDDDB1E" w14:textId="01EF471E" w:rsidR="00F25ADF" w:rsidRPr="001C30FF" w:rsidRDefault="00F25ADF" w:rsidP="00F25ADF">
      <w:pPr>
        <w:jc w:val="center"/>
        <w:rPr>
          <w:rFonts w:eastAsiaTheme="minorEastAsia"/>
          <w:sz w:val="22"/>
          <w:szCs w:val="22"/>
          <w:lang w:val="en-US" w:eastAsia="zh-CN"/>
        </w:rPr>
      </w:pPr>
      <w:r w:rsidRPr="001C30FF">
        <w:rPr>
          <w:rFonts w:eastAsiaTheme="minorEastAsia"/>
          <w:sz w:val="22"/>
          <w:szCs w:val="22"/>
          <w:lang w:val="en-US" w:eastAsia="zh-CN"/>
        </w:rPr>
        <w:t xml:space="preserve">Table 1 </w:t>
      </w:r>
      <w:r w:rsidR="00A579FC" w:rsidRPr="001C30FF">
        <w:rPr>
          <w:rFonts w:eastAsiaTheme="minorEastAsia"/>
          <w:sz w:val="22"/>
          <w:szCs w:val="22"/>
          <w:lang w:val="en-US" w:eastAsia="zh-CN"/>
        </w:rPr>
        <w:t>Evaluation assumptions for OMA calibration</w:t>
      </w:r>
    </w:p>
    <w:tbl>
      <w:tblPr>
        <w:tblW w:w="9720" w:type="dxa"/>
        <w:tblLook w:val="04A0" w:firstRow="1" w:lastRow="0" w:firstColumn="1" w:lastColumn="0" w:noHBand="0" w:noVBand="1"/>
      </w:tblPr>
      <w:tblGrid>
        <w:gridCol w:w="2348"/>
        <w:gridCol w:w="2580"/>
        <w:gridCol w:w="2459"/>
        <w:gridCol w:w="2333"/>
      </w:tblGrid>
      <w:tr w:rsidR="005C1340" w:rsidRPr="001C30FF" w14:paraId="3EA8F488" w14:textId="77777777" w:rsidTr="005C1340">
        <w:trPr>
          <w:trHeight w:val="285"/>
        </w:trPr>
        <w:tc>
          <w:tcPr>
            <w:tcW w:w="234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2DD46F8" w14:textId="77777777" w:rsidR="005C1340" w:rsidRPr="001C30FF" w:rsidRDefault="005C1340">
            <w:pPr>
              <w:ind w:firstLineChars="400" w:firstLine="723"/>
              <w:rPr>
                <w:rFonts w:eastAsia="宋体"/>
                <w:b/>
                <w:bCs/>
                <w:sz w:val="18"/>
                <w:szCs w:val="18"/>
                <w:lang w:val="en-US" w:eastAsia="zh-CN"/>
              </w:rPr>
            </w:pPr>
            <w:r w:rsidRPr="001C30FF">
              <w:rPr>
                <w:rFonts w:eastAsia="宋体"/>
                <w:b/>
                <w:bCs/>
                <w:sz w:val="18"/>
                <w:szCs w:val="18"/>
                <w:lang w:val="en-US" w:eastAsia="zh-CN"/>
              </w:rPr>
              <w:t>Parameters</w:t>
            </w:r>
          </w:p>
        </w:tc>
        <w:tc>
          <w:tcPr>
            <w:tcW w:w="2580" w:type="dxa"/>
            <w:tcBorders>
              <w:top w:val="single" w:sz="4" w:space="0" w:color="auto"/>
              <w:left w:val="nil"/>
              <w:bottom w:val="single" w:sz="4" w:space="0" w:color="auto"/>
              <w:right w:val="single" w:sz="4" w:space="0" w:color="auto"/>
            </w:tcBorders>
            <w:shd w:val="clear" w:color="000000" w:fill="D9D9D9"/>
            <w:vAlign w:val="center"/>
            <w:hideMark/>
          </w:tcPr>
          <w:p w14:paraId="0DF868CB" w14:textId="77777777" w:rsidR="005C1340" w:rsidRPr="001C30FF" w:rsidRDefault="005C1340" w:rsidP="005C1340">
            <w:pPr>
              <w:ind w:firstLineChars="400" w:firstLine="723"/>
              <w:rPr>
                <w:rFonts w:eastAsia="宋体"/>
                <w:b/>
                <w:bCs/>
                <w:sz w:val="18"/>
                <w:szCs w:val="18"/>
                <w:lang w:val="en-US" w:eastAsia="zh-CN"/>
              </w:rPr>
            </w:pPr>
            <w:r w:rsidRPr="001C30FF">
              <w:rPr>
                <w:rFonts w:eastAsia="宋体"/>
                <w:b/>
                <w:bCs/>
                <w:sz w:val="18"/>
                <w:szCs w:val="18"/>
                <w:lang w:val="en-US" w:eastAsia="zh-CN"/>
              </w:rPr>
              <w:t>mMTC</w:t>
            </w:r>
          </w:p>
        </w:tc>
        <w:tc>
          <w:tcPr>
            <w:tcW w:w="2459" w:type="dxa"/>
            <w:tcBorders>
              <w:top w:val="single" w:sz="4" w:space="0" w:color="auto"/>
              <w:left w:val="nil"/>
              <w:bottom w:val="single" w:sz="4" w:space="0" w:color="auto"/>
              <w:right w:val="single" w:sz="4" w:space="0" w:color="auto"/>
            </w:tcBorders>
            <w:shd w:val="clear" w:color="000000" w:fill="D9D9D9"/>
            <w:vAlign w:val="center"/>
            <w:hideMark/>
          </w:tcPr>
          <w:p w14:paraId="0DD8FF47" w14:textId="77777777" w:rsidR="005C1340" w:rsidRPr="001C30FF" w:rsidRDefault="005C1340" w:rsidP="005C1340">
            <w:pPr>
              <w:ind w:firstLineChars="400" w:firstLine="723"/>
              <w:rPr>
                <w:rFonts w:eastAsia="宋体"/>
                <w:b/>
                <w:bCs/>
                <w:sz w:val="18"/>
                <w:szCs w:val="18"/>
                <w:lang w:val="en-US" w:eastAsia="zh-CN"/>
              </w:rPr>
            </w:pPr>
            <w:r w:rsidRPr="001C30FF">
              <w:rPr>
                <w:rFonts w:eastAsia="宋体"/>
                <w:b/>
                <w:bCs/>
                <w:sz w:val="18"/>
                <w:szCs w:val="18"/>
                <w:lang w:val="en-US" w:eastAsia="zh-CN"/>
              </w:rPr>
              <w:t>URLLC</w:t>
            </w:r>
          </w:p>
        </w:tc>
        <w:tc>
          <w:tcPr>
            <w:tcW w:w="2333" w:type="dxa"/>
            <w:tcBorders>
              <w:top w:val="single" w:sz="4" w:space="0" w:color="auto"/>
              <w:left w:val="nil"/>
              <w:bottom w:val="single" w:sz="4" w:space="0" w:color="auto"/>
              <w:right w:val="single" w:sz="4" w:space="0" w:color="auto"/>
            </w:tcBorders>
            <w:shd w:val="clear" w:color="000000" w:fill="D9D9D9"/>
            <w:vAlign w:val="center"/>
            <w:hideMark/>
          </w:tcPr>
          <w:p w14:paraId="58C5FDDD" w14:textId="77777777" w:rsidR="005C1340" w:rsidRPr="001C30FF" w:rsidRDefault="005C1340" w:rsidP="005C1340">
            <w:pPr>
              <w:ind w:firstLineChars="400" w:firstLine="723"/>
              <w:rPr>
                <w:rFonts w:eastAsia="宋体"/>
                <w:b/>
                <w:bCs/>
                <w:sz w:val="18"/>
                <w:szCs w:val="18"/>
                <w:lang w:val="en-US" w:eastAsia="zh-CN"/>
              </w:rPr>
            </w:pPr>
            <w:r w:rsidRPr="001C30FF">
              <w:rPr>
                <w:rFonts w:eastAsia="宋体"/>
                <w:b/>
                <w:bCs/>
                <w:sz w:val="18"/>
                <w:szCs w:val="18"/>
                <w:lang w:val="en-US" w:eastAsia="zh-CN"/>
              </w:rPr>
              <w:t>eMBB</w:t>
            </w:r>
          </w:p>
        </w:tc>
      </w:tr>
      <w:tr w:rsidR="005C1340" w:rsidRPr="001C30FF" w14:paraId="483D9066" w14:textId="77777777" w:rsidTr="005C1340">
        <w:trPr>
          <w:trHeight w:val="1065"/>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72B9D8CC"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Carrier Frequency</w:t>
            </w:r>
            <w:r w:rsidRPr="001C30FF">
              <w:rPr>
                <w:rFonts w:ascii="Arial" w:eastAsia="宋体" w:hAnsi="Arial" w:cs="Arial"/>
                <w:sz w:val="20"/>
                <w:lang w:val="en-US" w:eastAsia="zh-CN"/>
              </w:rPr>
              <w:br/>
              <w:t>and Numerology</w:t>
            </w:r>
          </w:p>
        </w:tc>
        <w:tc>
          <w:tcPr>
            <w:tcW w:w="2580" w:type="dxa"/>
            <w:tcBorders>
              <w:top w:val="nil"/>
              <w:left w:val="nil"/>
              <w:bottom w:val="single" w:sz="4" w:space="0" w:color="auto"/>
              <w:right w:val="single" w:sz="4" w:space="0" w:color="auto"/>
            </w:tcBorders>
            <w:shd w:val="clear" w:color="auto" w:fill="auto"/>
            <w:vAlign w:val="center"/>
            <w:hideMark/>
          </w:tcPr>
          <w:p w14:paraId="5EBF10AE"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700 MHz with SCS = 15 kHz, #OS = 14</w:t>
            </w:r>
          </w:p>
        </w:tc>
        <w:tc>
          <w:tcPr>
            <w:tcW w:w="2459" w:type="dxa"/>
            <w:tcBorders>
              <w:top w:val="single" w:sz="4" w:space="0" w:color="auto"/>
              <w:left w:val="nil"/>
              <w:bottom w:val="single" w:sz="4" w:space="0" w:color="auto"/>
              <w:right w:val="single" w:sz="4" w:space="0" w:color="auto"/>
            </w:tcBorders>
            <w:shd w:val="clear" w:color="auto" w:fill="auto"/>
            <w:vAlign w:val="center"/>
            <w:hideMark/>
          </w:tcPr>
          <w:p w14:paraId="62EFC5BD"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case 1: 700 MHz with SCS = 60 kHz, #OS = 7, NCP</w:t>
            </w:r>
            <w:r w:rsidRPr="001C30FF">
              <w:rPr>
                <w:rFonts w:ascii="Arial" w:eastAsia="宋体" w:hAnsi="Arial" w:cs="Arial"/>
                <w:sz w:val="20"/>
                <w:lang w:val="en-US" w:eastAsia="zh-CN"/>
              </w:rPr>
              <w:br/>
              <w:t>case 2: 4 GHz with SCS = 30 kHz, #OS = 4</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2381DE65"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4 GHz with SCS = 15 kHz, #OS = 14</w:t>
            </w:r>
          </w:p>
        </w:tc>
      </w:tr>
      <w:tr w:rsidR="005C1340" w:rsidRPr="001C30FF" w14:paraId="7FD27770" w14:textId="77777777" w:rsidTr="005C1340">
        <w:trPr>
          <w:trHeight w:val="720"/>
        </w:trPr>
        <w:tc>
          <w:tcPr>
            <w:tcW w:w="2348" w:type="dxa"/>
            <w:vMerge w:val="restart"/>
            <w:tcBorders>
              <w:top w:val="nil"/>
              <w:left w:val="single" w:sz="4" w:space="0" w:color="auto"/>
              <w:bottom w:val="single" w:sz="4" w:space="0" w:color="auto"/>
              <w:right w:val="single" w:sz="4" w:space="0" w:color="auto"/>
            </w:tcBorders>
            <w:shd w:val="clear" w:color="auto" w:fill="auto"/>
            <w:vAlign w:val="center"/>
            <w:hideMark/>
          </w:tcPr>
          <w:p w14:paraId="7CD96C5F"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 xml:space="preserve">Waveform </w:t>
            </w:r>
            <w:r w:rsidRPr="001C30FF">
              <w:rPr>
                <w:rFonts w:ascii="Arial" w:eastAsia="宋体" w:hAnsi="Arial" w:cs="Arial"/>
                <w:sz w:val="20"/>
                <w:lang w:val="en-US" w:eastAsia="zh-CN"/>
              </w:rPr>
              <w:br/>
              <w:t>(data part)</w:t>
            </w:r>
          </w:p>
        </w:tc>
        <w:tc>
          <w:tcPr>
            <w:tcW w:w="2580" w:type="dxa"/>
            <w:vMerge w:val="restart"/>
            <w:tcBorders>
              <w:top w:val="nil"/>
              <w:left w:val="single" w:sz="4" w:space="0" w:color="auto"/>
              <w:bottom w:val="single" w:sz="4" w:space="0" w:color="auto"/>
              <w:right w:val="single" w:sz="4" w:space="0" w:color="auto"/>
            </w:tcBorders>
            <w:shd w:val="clear" w:color="auto" w:fill="auto"/>
            <w:vAlign w:val="center"/>
            <w:hideMark/>
          </w:tcPr>
          <w:p w14:paraId="3C1F781D"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CP-OFDM and DFT-s-OFDM</w:t>
            </w:r>
          </w:p>
        </w:tc>
        <w:tc>
          <w:tcPr>
            <w:tcW w:w="2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4FD744"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CP-OFDM</w:t>
            </w:r>
          </w:p>
        </w:tc>
        <w:tc>
          <w:tcPr>
            <w:tcW w:w="2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02004D"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CP-OFDM</w:t>
            </w:r>
          </w:p>
        </w:tc>
      </w:tr>
      <w:tr w:rsidR="005C1340" w:rsidRPr="001C30FF" w14:paraId="7E64BD9F" w14:textId="77777777" w:rsidTr="005C1340">
        <w:trPr>
          <w:trHeight w:val="315"/>
        </w:trPr>
        <w:tc>
          <w:tcPr>
            <w:tcW w:w="2348" w:type="dxa"/>
            <w:vMerge/>
            <w:tcBorders>
              <w:top w:val="nil"/>
              <w:left w:val="single" w:sz="4" w:space="0" w:color="auto"/>
              <w:bottom w:val="single" w:sz="4" w:space="0" w:color="auto"/>
              <w:right w:val="single" w:sz="4" w:space="0" w:color="auto"/>
            </w:tcBorders>
            <w:vAlign w:val="center"/>
            <w:hideMark/>
          </w:tcPr>
          <w:p w14:paraId="483D126D" w14:textId="77777777" w:rsidR="005C1340" w:rsidRPr="001C30FF" w:rsidRDefault="005C1340" w:rsidP="005C1340">
            <w:pPr>
              <w:rPr>
                <w:rFonts w:ascii="Arial" w:eastAsia="宋体" w:hAnsi="Arial" w:cs="Arial"/>
                <w:sz w:val="20"/>
                <w:lang w:val="en-US" w:eastAsia="zh-CN"/>
              </w:rPr>
            </w:pPr>
          </w:p>
        </w:tc>
        <w:tc>
          <w:tcPr>
            <w:tcW w:w="2580" w:type="dxa"/>
            <w:vMerge/>
            <w:tcBorders>
              <w:top w:val="nil"/>
              <w:left w:val="single" w:sz="4" w:space="0" w:color="auto"/>
              <w:bottom w:val="single" w:sz="4" w:space="0" w:color="auto"/>
              <w:right w:val="single" w:sz="4" w:space="0" w:color="auto"/>
            </w:tcBorders>
            <w:vAlign w:val="center"/>
            <w:hideMark/>
          </w:tcPr>
          <w:p w14:paraId="69F8BA7C" w14:textId="77777777" w:rsidR="005C1340" w:rsidRPr="001C30FF" w:rsidRDefault="005C1340" w:rsidP="005C1340">
            <w:pPr>
              <w:rPr>
                <w:rFonts w:ascii="Arial" w:eastAsia="宋体" w:hAnsi="Arial" w:cs="Arial"/>
                <w:sz w:val="20"/>
                <w:lang w:val="en-US" w:eastAsia="zh-CN"/>
              </w:rPr>
            </w:pP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6170D8D" w14:textId="77777777" w:rsidR="005C1340" w:rsidRPr="001C30FF" w:rsidRDefault="005C1340" w:rsidP="005C1340">
            <w:pPr>
              <w:rPr>
                <w:rFonts w:ascii="Arial" w:eastAsia="宋体" w:hAnsi="Arial" w:cs="Arial"/>
                <w:sz w:val="20"/>
                <w:lang w:val="en-US" w:eastAsia="zh-CN"/>
              </w:rPr>
            </w:pPr>
          </w:p>
        </w:tc>
        <w:tc>
          <w:tcPr>
            <w:tcW w:w="2333" w:type="dxa"/>
            <w:vMerge/>
            <w:tcBorders>
              <w:top w:val="single" w:sz="4" w:space="0" w:color="auto"/>
              <w:left w:val="single" w:sz="4" w:space="0" w:color="auto"/>
              <w:bottom w:val="single" w:sz="4" w:space="0" w:color="auto"/>
              <w:right w:val="single" w:sz="4" w:space="0" w:color="auto"/>
            </w:tcBorders>
            <w:vAlign w:val="center"/>
            <w:hideMark/>
          </w:tcPr>
          <w:p w14:paraId="3D6FA048" w14:textId="77777777" w:rsidR="005C1340" w:rsidRPr="001C30FF" w:rsidRDefault="005C1340" w:rsidP="005C1340">
            <w:pPr>
              <w:rPr>
                <w:rFonts w:ascii="Arial" w:eastAsia="宋体" w:hAnsi="Arial" w:cs="Arial"/>
                <w:sz w:val="20"/>
                <w:lang w:val="en-US" w:eastAsia="zh-CN"/>
              </w:rPr>
            </w:pPr>
          </w:p>
        </w:tc>
      </w:tr>
      <w:tr w:rsidR="005C1340" w:rsidRPr="001C30FF" w14:paraId="6E1D864A" w14:textId="77777777" w:rsidTr="005C1340">
        <w:trPr>
          <w:trHeight w:val="810"/>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79CB8A4C"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Channel coding</w:t>
            </w:r>
          </w:p>
        </w:tc>
        <w:tc>
          <w:tcPr>
            <w:tcW w:w="7372" w:type="dxa"/>
            <w:gridSpan w:val="3"/>
            <w:tcBorders>
              <w:top w:val="single" w:sz="4" w:space="0" w:color="auto"/>
              <w:left w:val="nil"/>
              <w:bottom w:val="single" w:sz="4" w:space="0" w:color="auto"/>
              <w:right w:val="single" w:sz="4" w:space="0" w:color="auto"/>
            </w:tcBorders>
            <w:shd w:val="clear" w:color="auto" w:fill="auto"/>
            <w:vAlign w:val="center"/>
            <w:hideMark/>
          </w:tcPr>
          <w:p w14:paraId="10858A76"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NR LDPC</w:t>
            </w:r>
          </w:p>
        </w:tc>
      </w:tr>
      <w:tr w:rsidR="005C1340" w:rsidRPr="001C30FF" w14:paraId="10594FEF" w14:textId="77777777" w:rsidTr="005C1340">
        <w:trPr>
          <w:trHeight w:val="510"/>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7DB5B246"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Allocated bandwidth</w:t>
            </w:r>
          </w:p>
        </w:tc>
        <w:tc>
          <w:tcPr>
            <w:tcW w:w="2580" w:type="dxa"/>
            <w:tcBorders>
              <w:top w:val="nil"/>
              <w:left w:val="nil"/>
              <w:bottom w:val="single" w:sz="4" w:space="0" w:color="auto"/>
              <w:right w:val="single" w:sz="4" w:space="0" w:color="auto"/>
            </w:tcBorders>
            <w:shd w:val="clear" w:color="auto" w:fill="auto"/>
            <w:vAlign w:val="center"/>
            <w:hideMark/>
          </w:tcPr>
          <w:p w14:paraId="3E852F20"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6PRBs</w:t>
            </w:r>
          </w:p>
        </w:tc>
        <w:tc>
          <w:tcPr>
            <w:tcW w:w="2459" w:type="dxa"/>
            <w:tcBorders>
              <w:top w:val="single" w:sz="4" w:space="0" w:color="auto"/>
              <w:left w:val="nil"/>
              <w:bottom w:val="single" w:sz="4" w:space="0" w:color="auto"/>
              <w:right w:val="single" w:sz="4" w:space="0" w:color="auto"/>
            </w:tcBorders>
            <w:shd w:val="clear" w:color="auto" w:fill="auto"/>
            <w:vAlign w:val="center"/>
            <w:hideMark/>
          </w:tcPr>
          <w:p w14:paraId="166DB6AB"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12PRBs</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0A058202"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12PRBs</w:t>
            </w:r>
          </w:p>
        </w:tc>
      </w:tr>
      <w:tr w:rsidR="005C1340" w:rsidRPr="001C30FF" w14:paraId="4DE4D204" w14:textId="77777777" w:rsidTr="005C1340">
        <w:trPr>
          <w:trHeight w:val="1020"/>
        </w:trPr>
        <w:tc>
          <w:tcPr>
            <w:tcW w:w="2348" w:type="dxa"/>
            <w:vMerge w:val="restart"/>
            <w:tcBorders>
              <w:top w:val="nil"/>
              <w:left w:val="single" w:sz="4" w:space="0" w:color="auto"/>
              <w:bottom w:val="single" w:sz="4" w:space="0" w:color="auto"/>
              <w:right w:val="single" w:sz="4" w:space="0" w:color="auto"/>
            </w:tcBorders>
            <w:shd w:val="clear" w:color="auto" w:fill="auto"/>
            <w:vAlign w:val="center"/>
            <w:hideMark/>
          </w:tcPr>
          <w:p w14:paraId="4D5C490F"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TBS per UE</w:t>
            </w:r>
          </w:p>
        </w:tc>
        <w:tc>
          <w:tcPr>
            <w:tcW w:w="2580" w:type="dxa"/>
            <w:vMerge w:val="restart"/>
            <w:tcBorders>
              <w:top w:val="nil"/>
              <w:left w:val="single" w:sz="4" w:space="0" w:color="auto"/>
              <w:bottom w:val="single" w:sz="4" w:space="0" w:color="000000"/>
              <w:right w:val="single" w:sz="4" w:space="0" w:color="auto"/>
            </w:tcBorders>
            <w:shd w:val="clear" w:color="auto" w:fill="auto"/>
            <w:vAlign w:val="center"/>
            <w:hideMark/>
          </w:tcPr>
          <w:p w14:paraId="686B97FE"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[10, 75] bytes</w:t>
            </w:r>
          </w:p>
        </w:tc>
        <w:tc>
          <w:tcPr>
            <w:tcW w:w="2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B2D96C"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[10, 75] bytes</w:t>
            </w:r>
          </w:p>
        </w:tc>
        <w:tc>
          <w:tcPr>
            <w:tcW w:w="2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4BB829"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[20, 150] bytes</w:t>
            </w:r>
          </w:p>
        </w:tc>
      </w:tr>
      <w:tr w:rsidR="005C1340" w:rsidRPr="001C30FF" w14:paraId="5968A03A" w14:textId="77777777" w:rsidTr="005C1340">
        <w:trPr>
          <w:trHeight w:val="285"/>
        </w:trPr>
        <w:tc>
          <w:tcPr>
            <w:tcW w:w="2348" w:type="dxa"/>
            <w:vMerge/>
            <w:tcBorders>
              <w:top w:val="nil"/>
              <w:left w:val="single" w:sz="4" w:space="0" w:color="auto"/>
              <w:bottom w:val="single" w:sz="4" w:space="0" w:color="auto"/>
              <w:right w:val="single" w:sz="4" w:space="0" w:color="auto"/>
            </w:tcBorders>
            <w:vAlign w:val="center"/>
            <w:hideMark/>
          </w:tcPr>
          <w:p w14:paraId="5E59BB1E" w14:textId="77777777" w:rsidR="005C1340" w:rsidRPr="001C30FF" w:rsidRDefault="005C1340" w:rsidP="005C1340">
            <w:pPr>
              <w:rPr>
                <w:rFonts w:ascii="Arial" w:eastAsia="宋体" w:hAnsi="Arial" w:cs="Arial"/>
                <w:sz w:val="20"/>
                <w:lang w:val="en-US" w:eastAsia="zh-CN"/>
              </w:rPr>
            </w:pPr>
          </w:p>
        </w:tc>
        <w:tc>
          <w:tcPr>
            <w:tcW w:w="2580" w:type="dxa"/>
            <w:vMerge/>
            <w:tcBorders>
              <w:top w:val="nil"/>
              <w:left w:val="single" w:sz="4" w:space="0" w:color="auto"/>
              <w:bottom w:val="single" w:sz="4" w:space="0" w:color="000000"/>
              <w:right w:val="single" w:sz="4" w:space="0" w:color="auto"/>
            </w:tcBorders>
            <w:vAlign w:val="center"/>
            <w:hideMark/>
          </w:tcPr>
          <w:p w14:paraId="336C5BAB" w14:textId="77777777" w:rsidR="005C1340" w:rsidRPr="001C30FF" w:rsidRDefault="005C1340" w:rsidP="005C1340">
            <w:pPr>
              <w:rPr>
                <w:rFonts w:ascii="Arial" w:eastAsia="宋体" w:hAnsi="Arial" w:cs="Arial"/>
                <w:sz w:val="20"/>
                <w:lang w:val="en-US" w:eastAsia="zh-CN"/>
              </w:rPr>
            </w:pP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5F058CEE" w14:textId="77777777" w:rsidR="005C1340" w:rsidRPr="001C30FF" w:rsidRDefault="005C1340" w:rsidP="005C1340">
            <w:pPr>
              <w:rPr>
                <w:rFonts w:ascii="Arial" w:eastAsia="宋体" w:hAnsi="Arial" w:cs="Arial"/>
                <w:sz w:val="20"/>
                <w:lang w:val="en-US" w:eastAsia="zh-CN"/>
              </w:rPr>
            </w:pPr>
          </w:p>
        </w:tc>
        <w:tc>
          <w:tcPr>
            <w:tcW w:w="2333" w:type="dxa"/>
            <w:vMerge/>
            <w:tcBorders>
              <w:top w:val="single" w:sz="4" w:space="0" w:color="auto"/>
              <w:left w:val="single" w:sz="4" w:space="0" w:color="auto"/>
              <w:bottom w:val="single" w:sz="4" w:space="0" w:color="auto"/>
              <w:right w:val="single" w:sz="4" w:space="0" w:color="auto"/>
            </w:tcBorders>
            <w:vAlign w:val="center"/>
            <w:hideMark/>
          </w:tcPr>
          <w:p w14:paraId="72FC702F" w14:textId="77777777" w:rsidR="005C1340" w:rsidRPr="001C30FF" w:rsidRDefault="005C1340" w:rsidP="005C1340">
            <w:pPr>
              <w:rPr>
                <w:rFonts w:ascii="Arial" w:eastAsia="宋体" w:hAnsi="Arial" w:cs="Arial"/>
                <w:sz w:val="20"/>
                <w:lang w:val="en-US" w:eastAsia="zh-CN"/>
              </w:rPr>
            </w:pPr>
          </w:p>
        </w:tc>
      </w:tr>
      <w:tr w:rsidR="005C1340" w:rsidRPr="001C30FF" w14:paraId="532BAF1E" w14:textId="77777777" w:rsidTr="005C1340">
        <w:trPr>
          <w:trHeight w:val="510"/>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1DD7B34E"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Target BLER for one transmission</w:t>
            </w:r>
          </w:p>
        </w:tc>
        <w:tc>
          <w:tcPr>
            <w:tcW w:w="2580" w:type="dxa"/>
            <w:tcBorders>
              <w:top w:val="nil"/>
              <w:left w:val="nil"/>
              <w:bottom w:val="single" w:sz="4" w:space="0" w:color="auto"/>
              <w:right w:val="single" w:sz="4" w:space="0" w:color="auto"/>
            </w:tcBorders>
            <w:shd w:val="clear" w:color="auto" w:fill="auto"/>
            <w:vAlign w:val="center"/>
            <w:hideMark/>
          </w:tcPr>
          <w:p w14:paraId="77066FD4" w14:textId="77777777" w:rsidR="005C1340" w:rsidRPr="001C30FF" w:rsidRDefault="005C1340" w:rsidP="005C1340">
            <w:pPr>
              <w:jc w:val="right"/>
              <w:rPr>
                <w:rFonts w:ascii="Arial" w:eastAsia="宋体" w:hAnsi="Arial" w:cs="Arial"/>
                <w:sz w:val="20"/>
                <w:lang w:val="en-US" w:eastAsia="zh-CN"/>
              </w:rPr>
            </w:pPr>
            <w:r w:rsidRPr="001C30FF">
              <w:rPr>
                <w:rFonts w:ascii="Arial" w:eastAsia="宋体" w:hAnsi="Arial" w:cs="Arial"/>
                <w:sz w:val="20"/>
                <w:lang w:val="en-US" w:eastAsia="zh-CN"/>
              </w:rPr>
              <w:t>10%</w:t>
            </w:r>
          </w:p>
        </w:tc>
        <w:tc>
          <w:tcPr>
            <w:tcW w:w="2459" w:type="dxa"/>
            <w:tcBorders>
              <w:top w:val="single" w:sz="4" w:space="0" w:color="auto"/>
              <w:left w:val="nil"/>
              <w:bottom w:val="single" w:sz="4" w:space="0" w:color="auto"/>
              <w:right w:val="single" w:sz="4" w:space="0" w:color="auto"/>
            </w:tcBorders>
            <w:shd w:val="clear" w:color="auto" w:fill="auto"/>
            <w:vAlign w:val="center"/>
            <w:hideMark/>
          </w:tcPr>
          <w:p w14:paraId="4CFD1692" w14:textId="77777777" w:rsidR="005C1340" w:rsidRPr="001C30FF" w:rsidRDefault="005C1340" w:rsidP="005C1340">
            <w:pPr>
              <w:jc w:val="right"/>
              <w:rPr>
                <w:rFonts w:ascii="Arial" w:eastAsia="宋体" w:hAnsi="Arial" w:cs="Arial"/>
                <w:sz w:val="20"/>
                <w:lang w:val="en-US" w:eastAsia="zh-CN"/>
              </w:rPr>
            </w:pPr>
            <w:r w:rsidRPr="001C30FF">
              <w:rPr>
                <w:rFonts w:ascii="Arial" w:eastAsia="宋体" w:hAnsi="Arial" w:cs="Arial"/>
                <w:sz w:val="20"/>
                <w:lang w:val="en-US" w:eastAsia="zh-CN"/>
              </w:rPr>
              <w:t>0.10%</w:t>
            </w:r>
          </w:p>
        </w:tc>
        <w:tc>
          <w:tcPr>
            <w:tcW w:w="2333" w:type="dxa"/>
            <w:tcBorders>
              <w:top w:val="single" w:sz="4" w:space="0" w:color="auto"/>
              <w:left w:val="nil"/>
              <w:bottom w:val="single" w:sz="4" w:space="0" w:color="auto"/>
              <w:right w:val="single" w:sz="4" w:space="0" w:color="auto"/>
            </w:tcBorders>
            <w:shd w:val="clear" w:color="auto" w:fill="auto"/>
            <w:vAlign w:val="center"/>
            <w:hideMark/>
          </w:tcPr>
          <w:p w14:paraId="2457B0F0" w14:textId="77777777" w:rsidR="005C1340" w:rsidRPr="001C30FF" w:rsidRDefault="005C1340" w:rsidP="005C1340">
            <w:pPr>
              <w:jc w:val="right"/>
              <w:rPr>
                <w:rFonts w:ascii="Arial" w:eastAsia="宋体" w:hAnsi="Arial" w:cs="Arial"/>
                <w:sz w:val="20"/>
                <w:lang w:val="en-US" w:eastAsia="zh-CN"/>
              </w:rPr>
            </w:pPr>
            <w:r w:rsidRPr="001C30FF">
              <w:rPr>
                <w:rFonts w:ascii="Arial" w:eastAsia="宋体" w:hAnsi="Arial" w:cs="Arial"/>
                <w:sz w:val="20"/>
                <w:lang w:val="en-US" w:eastAsia="zh-CN"/>
              </w:rPr>
              <w:t>10%</w:t>
            </w:r>
          </w:p>
        </w:tc>
      </w:tr>
      <w:tr w:rsidR="005C1340" w:rsidRPr="001C30FF" w14:paraId="7D5B9846" w14:textId="77777777" w:rsidTr="005C1340">
        <w:trPr>
          <w:trHeight w:val="945"/>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4DE9FA20"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BS antenna configuration</w:t>
            </w:r>
          </w:p>
        </w:tc>
        <w:tc>
          <w:tcPr>
            <w:tcW w:w="7372" w:type="dxa"/>
            <w:gridSpan w:val="3"/>
            <w:tcBorders>
              <w:top w:val="single" w:sz="4" w:space="0" w:color="auto"/>
              <w:left w:val="nil"/>
              <w:bottom w:val="single" w:sz="4" w:space="0" w:color="auto"/>
              <w:right w:val="single" w:sz="4" w:space="0" w:color="auto"/>
            </w:tcBorders>
            <w:shd w:val="clear" w:color="auto" w:fill="auto"/>
            <w:vAlign w:val="center"/>
            <w:hideMark/>
          </w:tcPr>
          <w:p w14:paraId="242D6A81"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2 Rx for 700MHz, 4Rx for 4 GHz.</w:t>
            </w:r>
          </w:p>
        </w:tc>
      </w:tr>
      <w:tr w:rsidR="005C1340" w:rsidRPr="001C30FF" w14:paraId="4C322D03" w14:textId="77777777" w:rsidTr="005C1340">
        <w:trPr>
          <w:trHeight w:val="510"/>
        </w:trPr>
        <w:tc>
          <w:tcPr>
            <w:tcW w:w="23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DA539"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lastRenderedPageBreak/>
              <w:t>UE antenna configuration</w:t>
            </w:r>
          </w:p>
        </w:tc>
        <w:tc>
          <w:tcPr>
            <w:tcW w:w="7372" w:type="dxa"/>
            <w:gridSpan w:val="3"/>
            <w:tcBorders>
              <w:top w:val="single" w:sz="4" w:space="0" w:color="auto"/>
              <w:left w:val="nil"/>
              <w:bottom w:val="single" w:sz="4" w:space="0" w:color="auto"/>
              <w:right w:val="single" w:sz="4" w:space="0" w:color="auto"/>
            </w:tcBorders>
            <w:shd w:val="clear" w:color="auto" w:fill="auto"/>
            <w:vAlign w:val="center"/>
            <w:hideMark/>
          </w:tcPr>
          <w:p w14:paraId="60E855D8"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 xml:space="preserve">1Tx  </w:t>
            </w:r>
          </w:p>
        </w:tc>
      </w:tr>
      <w:tr w:rsidR="005C1340" w:rsidRPr="001C30FF" w14:paraId="6A70D778" w14:textId="77777777" w:rsidTr="005C1340">
        <w:trPr>
          <w:trHeight w:val="765"/>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3BF5BB5C"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Propagation channel &amp; UE velocity</w:t>
            </w:r>
          </w:p>
        </w:tc>
        <w:tc>
          <w:tcPr>
            <w:tcW w:w="7372" w:type="dxa"/>
            <w:gridSpan w:val="3"/>
            <w:tcBorders>
              <w:top w:val="single" w:sz="4" w:space="0" w:color="auto"/>
              <w:left w:val="nil"/>
              <w:bottom w:val="single" w:sz="4" w:space="0" w:color="auto"/>
              <w:right w:val="single" w:sz="4" w:space="0" w:color="auto"/>
            </w:tcBorders>
            <w:shd w:val="clear" w:color="auto" w:fill="auto"/>
            <w:vAlign w:val="center"/>
            <w:hideMark/>
          </w:tcPr>
          <w:p w14:paraId="5D218825"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TDL-A 30ns and TDL-C 300ns in TR38.901, 3km/h</w:t>
            </w:r>
          </w:p>
        </w:tc>
      </w:tr>
      <w:tr w:rsidR="005C1340" w:rsidRPr="001C30FF" w14:paraId="5DA41995" w14:textId="77777777" w:rsidTr="005C1340">
        <w:trPr>
          <w:trHeight w:val="765"/>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0607033E"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Max number of HARQ transmission</w:t>
            </w:r>
          </w:p>
        </w:tc>
        <w:tc>
          <w:tcPr>
            <w:tcW w:w="7372" w:type="dxa"/>
            <w:gridSpan w:val="3"/>
            <w:tcBorders>
              <w:top w:val="single" w:sz="4" w:space="0" w:color="auto"/>
              <w:left w:val="nil"/>
              <w:bottom w:val="single" w:sz="4" w:space="0" w:color="auto"/>
              <w:right w:val="single" w:sz="4" w:space="0" w:color="000000"/>
            </w:tcBorders>
            <w:shd w:val="clear" w:color="auto" w:fill="auto"/>
            <w:vAlign w:val="center"/>
            <w:hideMark/>
          </w:tcPr>
          <w:p w14:paraId="56142389"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1</w:t>
            </w:r>
          </w:p>
        </w:tc>
      </w:tr>
      <w:tr w:rsidR="005C1340" w:rsidRPr="001C30FF" w14:paraId="210FA96F" w14:textId="77777777" w:rsidTr="005C1340">
        <w:trPr>
          <w:trHeight w:val="510"/>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7B7648A9"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Channel estimation</w:t>
            </w:r>
          </w:p>
        </w:tc>
        <w:tc>
          <w:tcPr>
            <w:tcW w:w="7372" w:type="dxa"/>
            <w:gridSpan w:val="3"/>
            <w:tcBorders>
              <w:top w:val="single" w:sz="4" w:space="0" w:color="auto"/>
              <w:left w:val="nil"/>
              <w:bottom w:val="single" w:sz="4" w:space="0" w:color="auto"/>
              <w:right w:val="single" w:sz="4" w:space="0" w:color="auto"/>
            </w:tcBorders>
            <w:shd w:val="clear" w:color="auto" w:fill="auto"/>
            <w:vAlign w:val="center"/>
            <w:hideMark/>
          </w:tcPr>
          <w:p w14:paraId="03CE6BF1"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Ideal channel estimation and realistic channel estimation</w:t>
            </w:r>
          </w:p>
        </w:tc>
      </w:tr>
      <w:tr w:rsidR="005C1340" w:rsidRPr="001C30FF" w14:paraId="048A91F9" w14:textId="77777777" w:rsidTr="005C1340">
        <w:trPr>
          <w:trHeight w:val="510"/>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70E3D998"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DMRS overhead</w:t>
            </w:r>
          </w:p>
        </w:tc>
        <w:tc>
          <w:tcPr>
            <w:tcW w:w="7372" w:type="dxa"/>
            <w:gridSpan w:val="3"/>
            <w:tcBorders>
              <w:top w:val="single" w:sz="4" w:space="0" w:color="auto"/>
              <w:left w:val="nil"/>
              <w:bottom w:val="single" w:sz="4" w:space="0" w:color="auto"/>
              <w:right w:val="single" w:sz="4" w:space="0" w:color="000000"/>
            </w:tcBorders>
            <w:shd w:val="clear" w:color="auto" w:fill="auto"/>
            <w:vAlign w:val="center"/>
            <w:hideMark/>
          </w:tcPr>
          <w:p w14:paraId="701F86FD"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1/7 for #OS 7 and 14, and 1/4 for #OS 4</w:t>
            </w:r>
          </w:p>
        </w:tc>
      </w:tr>
      <w:tr w:rsidR="005C1340" w:rsidRPr="001C30FF" w14:paraId="4F74956E" w14:textId="77777777" w:rsidTr="005C1340">
        <w:trPr>
          <w:trHeight w:val="765"/>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530EACE3"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MA signature allocation (for data and DMRS)</w:t>
            </w:r>
          </w:p>
        </w:tc>
        <w:tc>
          <w:tcPr>
            <w:tcW w:w="7372" w:type="dxa"/>
            <w:gridSpan w:val="3"/>
            <w:tcBorders>
              <w:top w:val="single" w:sz="4" w:space="0" w:color="auto"/>
              <w:left w:val="nil"/>
              <w:bottom w:val="single" w:sz="4" w:space="0" w:color="auto"/>
              <w:right w:val="single" w:sz="4" w:space="0" w:color="auto"/>
            </w:tcBorders>
            <w:shd w:val="clear" w:color="auto" w:fill="auto"/>
            <w:vAlign w:val="center"/>
            <w:hideMark/>
          </w:tcPr>
          <w:p w14:paraId="750B597A"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Fixed</w:t>
            </w:r>
          </w:p>
        </w:tc>
      </w:tr>
      <w:tr w:rsidR="005C1340" w:rsidRPr="001C30FF" w14:paraId="260B9336" w14:textId="77777777" w:rsidTr="005C1340">
        <w:trPr>
          <w:trHeight w:val="540"/>
        </w:trPr>
        <w:tc>
          <w:tcPr>
            <w:tcW w:w="2348" w:type="dxa"/>
            <w:vMerge w:val="restart"/>
            <w:tcBorders>
              <w:top w:val="nil"/>
              <w:left w:val="single" w:sz="4" w:space="0" w:color="auto"/>
              <w:bottom w:val="single" w:sz="4" w:space="0" w:color="auto"/>
              <w:right w:val="single" w:sz="4" w:space="0" w:color="auto"/>
            </w:tcBorders>
            <w:shd w:val="clear" w:color="auto" w:fill="auto"/>
            <w:vAlign w:val="center"/>
            <w:hideMark/>
          </w:tcPr>
          <w:p w14:paraId="46957D65"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Distribution of avg. SNR</w:t>
            </w:r>
          </w:p>
        </w:tc>
        <w:tc>
          <w:tcPr>
            <w:tcW w:w="737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F85CC3"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Equal</w:t>
            </w:r>
          </w:p>
        </w:tc>
      </w:tr>
      <w:tr w:rsidR="005C1340" w:rsidRPr="001C30FF" w14:paraId="16BCE673" w14:textId="77777777" w:rsidTr="005C1340">
        <w:trPr>
          <w:trHeight w:val="276"/>
        </w:trPr>
        <w:tc>
          <w:tcPr>
            <w:tcW w:w="2348" w:type="dxa"/>
            <w:vMerge/>
            <w:tcBorders>
              <w:top w:val="nil"/>
              <w:left w:val="single" w:sz="4" w:space="0" w:color="auto"/>
              <w:bottom w:val="single" w:sz="4" w:space="0" w:color="auto"/>
              <w:right w:val="single" w:sz="4" w:space="0" w:color="auto"/>
            </w:tcBorders>
            <w:vAlign w:val="center"/>
            <w:hideMark/>
          </w:tcPr>
          <w:p w14:paraId="251B4786" w14:textId="77777777" w:rsidR="005C1340" w:rsidRPr="001C30FF" w:rsidRDefault="005C1340" w:rsidP="005C1340">
            <w:pPr>
              <w:rPr>
                <w:rFonts w:ascii="Arial" w:eastAsia="宋体" w:hAnsi="Arial" w:cs="Arial"/>
                <w:sz w:val="20"/>
                <w:lang w:val="en-US" w:eastAsia="zh-CN"/>
              </w:rPr>
            </w:pPr>
          </w:p>
        </w:tc>
        <w:tc>
          <w:tcPr>
            <w:tcW w:w="7372" w:type="dxa"/>
            <w:gridSpan w:val="3"/>
            <w:vMerge/>
            <w:tcBorders>
              <w:top w:val="single" w:sz="4" w:space="0" w:color="auto"/>
              <w:left w:val="single" w:sz="4" w:space="0" w:color="auto"/>
              <w:bottom w:val="single" w:sz="4" w:space="0" w:color="000000"/>
              <w:right w:val="single" w:sz="4" w:space="0" w:color="000000"/>
            </w:tcBorders>
            <w:vAlign w:val="center"/>
            <w:hideMark/>
          </w:tcPr>
          <w:p w14:paraId="2293AF68" w14:textId="77777777" w:rsidR="005C1340" w:rsidRPr="001C30FF" w:rsidRDefault="005C1340" w:rsidP="005C1340">
            <w:pPr>
              <w:rPr>
                <w:rFonts w:ascii="Arial" w:eastAsia="宋体" w:hAnsi="Arial" w:cs="Arial"/>
                <w:sz w:val="20"/>
                <w:lang w:val="en-US" w:eastAsia="zh-CN"/>
              </w:rPr>
            </w:pPr>
          </w:p>
        </w:tc>
      </w:tr>
      <w:tr w:rsidR="005C1340" w:rsidRPr="001C30FF" w14:paraId="36E1B477" w14:textId="77777777" w:rsidTr="005C1340">
        <w:trPr>
          <w:trHeight w:val="285"/>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67E1900F"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Timing offset</w:t>
            </w:r>
          </w:p>
        </w:tc>
        <w:tc>
          <w:tcPr>
            <w:tcW w:w="7372" w:type="dxa"/>
            <w:gridSpan w:val="3"/>
            <w:tcBorders>
              <w:top w:val="single" w:sz="4" w:space="0" w:color="auto"/>
              <w:left w:val="nil"/>
              <w:bottom w:val="single" w:sz="4" w:space="0" w:color="auto"/>
              <w:right w:val="single" w:sz="4" w:space="0" w:color="auto"/>
            </w:tcBorders>
            <w:shd w:val="clear" w:color="auto" w:fill="auto"/>
            <w:vAlign w:val="center"/>
            <w:hideMark/>
          </w:tcPr>
          <w:p w14:paraId="536077D3"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0</w:t>
            </w:r>
          </w:p>
        </w:tc>
      </w:tr>
      <w:tr w:rsidR="005C1340" w:rsidRPr="001C30FF" w14:paraId="408A3FB3" w14:textId="77777777" w:rsidTr="005C1340">
        <w:trPr>
          <w:trHeight w:val="285"/>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0BD518C4"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Frequency error</w:t>
            </w:r>
          </w:p>
        </w:tc>
        <w:tc>
          <w:tcPr>
            <w:tcW w:w="7372" w:type="dxa"/>
            <w:gridSpan w:val="3"/>
            <w:tcBorders>
              <w:top w:val="single" w:sz="4" w:space="0" w:color="auto"/>
              <w:left w:val="nil"/>
              <w:bottom w:val="single" w:sz="4" w:space="0" w:color="auto"/>
              <w:right w:val="single" w:sz="4" w:space="0" w:color="auto"/>
            </w:tcBorders>
            <w:shd w:val="clear" w:color="auto" w:fill="auto"/>
            <w:vAlign w:val="center"/>
            <w:hideMark/>
          </w:tcPr>
          <w:p w14:paraId="0923E163"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0</w:t>
            </w:r>
          </w:p>
        </w:tc>
      </w:tr>
      <w:tr w:rsidR="005C1340" w:rsidRPr="001C30FF" w14:paraId="5237B18F" w14:textId="77777777" w:rsidTr="005C1340">
        <w:trPr>
          <w:trHeight w:val="510"/>
        </w:trPr>
        <w:tc>
          <w:tcPr>
            <w:tcW w:w="2348" w:type="dxa"/>
            <w:tcBorders>
              <w:top w:val="nil"/>
              <w:left w:val="single" w:sz="4" w:space="0" w:color="auto"/>
              <w:bottom w:val="single" w:sz="4" w:space="0" w:color="auto"/>
              <w:right w:val="single" w:sz="4" w:space="0" w:color="auto"/>
            </w:tcBorders>
            <w:shd w:val="clear" w:color="auto" w:fill="auto"/>
            <w:vAlign w:val="center"/>
            <w:hideMark/>
          </w:tcPr>
          <w:p w14:paraId="12BA7A5D"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Traffic model for link level</w:t>
            </w:r>
          </w:p>
        </w:tc>
        <w:tc>
          <w:tcPr>
            <w:tcW w:w="7372" w:type="dxa"/>
            <w:gridSpan w:val="3"/>
            <w:tcBorders>
              <w:top w:val="single" w:sz="4" w:space="0" w:color="auto"/>
              <w:left w:val="nil"/>
              <w:bottom w:val="single" w:sz="4" w:space="0" w:color="auto"/>
              <w:right w:val="single" w:sz="4" w:space="0" w:color="auto"/>
            </w:tcBorders>
            <w:shd w:val="clear" w:color="auto" w:fill="auto"/>
            <w:vAlign w:val="center"/>
            <w:hideMark/>
          </w:tcPr>
          <w:p w14:paraId="16F50E71" w14:textId="77777777" w:rsidR="005C1340" w:rsidRPr="001C30FF" w:rsidRDefault="005C1340" w:rsidP="005C1340">
            <w:pPr>
              <w:rPr>
                <w:rFonts w:ascii="Arial" w:eastAsia="宋体" w:hAnsi="Arial" w:cs="Arial"/>
                <w:sz w:val="20"/>
                <w:lang w:val="en-US" w:eastAsia="zh-CN"/>
              </w:rPr>
            </w:pPr>
            <w:r w:rsidRPr="001C30FF">
              <w:rPr>
                <w:rFonts w:ascii="Arial" w:eastAsia="宋体" w:hAnsi="Arial" w:cs="Arial"/>
                <w:sz w:val="20"/>
                <w:lang w:val="en-US" w:eastAsia="zh-CN"/>
              </w:rPr>
              <w:t>Full buffer</w:t>
            </w:r>
          </w:p>
        </w:tc>
      </w:tr>
    </w:tbl>
    <w:p w14:paraId="0F112E19" w14:textId="77777777" w:rsidR="00A4349E" w:rsidRPr="001C30FF" w:rsidRDefault="00A4349E" w:rsidP="004911CF">
      <w:pPr>
        <w:rPr>
          <w:rFonts w:eastAsiaTheme="minorEastAsia"/>
          <w:sz w:val="22"/>
          <w:szCs w:val="22"/>
          <w:lang w:val="en-US" w:eastAsia="zh-CN"/>
        </w:rPr>
      </w:pPr>
    </w:p>
    <w:p w14:paraId="22FC25D3" w14:textId="73906EB0" w:rsidR="00BF6CFC" w:rsidRPr="001C30FF" w:rsidRDefault="00F25ADF" w:rsidP="004911CF">
      <w:pPr>
        <w:rPr>
          <w:rFonts w:eastAsiaTheme="minorEastAsia"/>
          <w:sz w:val="22"/>
          <w:szCs w:val="22"/>
          <w:lang w:val="en-US" w:eastAsia="zh-CN"/>
        </w:rPr>
      </w:pPr>
      <w:r w:rsidRPr="001C30FF">
        <w:rPr>
          <w:rFonts w:eastAsiaTheme="minorEastAsia" w:hint="eastAsia"/>
          <w:sz w:val="22"/>
          <w:szCs w:val="22"/>
          <w:lang w:val="en-US" w:eastAsia="zh-CN"/>
        </w:rPr>
        <w:t xml:space="preserve">In Fig. 1 ~ </w:t>
      </w:r>
      <w:r w:rsidR="000D399E" w:rsidRPr="001C30FF">
        <w:rPr>
          <w:rFonts w:eastAsiaTheme="minorEastAsia"/>
          <w:sz w:val="22"/>
          <w:szCs w:val="22"/>
          <w:lang w:val="en-US" w:eastAsia="zh-CN"/>
        </w:rPr>
        <w:t>4</w:t>
      </w:r>
      <w:r w:rsidRPr="001C30FF">
        <w:rPr>
          <w:rFonts w:eastAsiaTheme="minorEastAsia" w:hint="eastAsia"/>
          <w:sz w:val="22"/>
          <w:szCs w:val="22"/>
          <w:lang w:val="en-US" w:eastAsia="zh-CN"/>
        </w:rPr>
        <w:t>, the performance results are shown</w:t>
      </w:r>
      <w:r w:rsidRPr="001C30FF">
        <w:rPr>
          <w:rFonts w:eastAsiaTheme="minorEastAsia"/>
          <w:sz w:val="22"/>
          <w:szCs w:val="22"/>
          <w:lang w:val="en-US" w:eastAsia="zh-CN"/>
        </w:rPr>
        <w:t xml:space="preserve"> for reference</w:t>
      </w:r>
      <w:r w:rsidRPr="001C30FF">
        <w:rPr>
          <w:rFonts w:eastAsiaTheme="minorEastAsia" w:hint="eastAsia"/>
          <w:sz w:val="22"/>
          <w:szCs w:val="22"/>
          <w:lang w:val="en-US" w:eastAsia="zh-CN"/>
        </w:rPr>
        <w:t>.</w:t>
      </w:r>
    </w:p>
    <w:p w14:paraId="72DD5D39" w14:textId="77777777" w:rsidR="00A4349E" w:rsidRPr="001C30FF" w:rsidRDefault="00A4349E" w:rsidP="004911CF">
      <w:pPr>
        <w:rPr>
          <w:rFonts w:eastAsiaTheme="minorEastAsia"/>
          <w:sz w:val="22"/>
          <w:szCs w:val="22"/>
          <w:lang w:val="en-US" w:eastAsia="zh-CN"/>
        </w:rPr>
      </w:pPr>
    </w:p>
    <w:p w14:paraId="25998526" w14:textId="77777777" w:rsidR="00F25ADF" w:rsidRPr="001C30FF" w:rsidRDefault="00F25ADF" w:rsidP="00F25ADF">
      <w:pPr>
        <w:widowControl w:val="0"/>
        <w:spacing w:after="120"/>
        <w:jc w:val="both"/>
        <w:rPr>
          <w:b/>
          <w:sz w:val="22"/>
          <w:lang w:eastAsia="x-none"/>
        </w:rPr>
      </w:pPr>
      <w:r w:rsidRPr="001C30FF">
        <w:rPr>
          <w:b/>
          <w:sz w:val="22"/>
          <w:lang w:eastAsia="x-none"/>
        </w:rPr>
        <w:t>LLS results of OMA for calibration</w:t>
      </w:r>
    </w:p>
    <w:p w14:paraId="0D95CCEA" w14:textId="57A4F24E" w:rsidR="00F25ADF" w:rsidRPr="001C30FF" w:rsidRDefault="00686A92" w:rsidP="00F25ADF">
      <w:pPr>
        <w:pStyle w:val="afe"/>
        <w:widowControl w:val="0"/>
        <w:numPr>
          <w:ilvl w:val="0"/>
          <w:numId w:val="9"/>
        </w:numPr>
        <w:spacing w:after="120"/>
        <w:ind w:firstLineChars="0"/>
        <w:jc w:val="both"/>
        <w:rPr>
          <w:b/>
          <w:sz w:val="22"/>
          <w:lang w:eastAsia="x-none"/>
        </w:rPr>
      </w:pPr>
      <w:r w:rsidRPr="001C30FF">
        <w:rPr>
          <w:rFonts w:eastAsiaTheme="minorEastAsia"/>
          <w:b/>
          <w:sz w:val="22"/>
          <w:lang w:eastAsia="zh-CN"/>
        </w:rPr>
        <w:t>mMTC_10byte_CP-OFDM</w:t>
      </w:r>
    </w:p>
    <w:p w14:paraId="6DF06DA7" w14:textId="1721B816" w:rsidR="00100789" w:rsidRPr="001C30FF" w:rsidRDefault="0090016F" w:rsidP="00100789">
      <w:pPr>
        <w:widowControl w:val="0"/>
        <w:spacing w:after="120"/>
        <w:jc w:val="both"/>
        <w:rPr>
          <w:b/>
          <w:sz w:val="22"/>
          <w:lang w:eastAsia="x-none"/>
        </w:rPr>
      </w:pPr>
      <w:r w:rsidRPr="001C30FF">
        <w:t xml:space="preserve"> </w:t>
      </w:r>
      <w:r w:rsidR="008E7364" w:rsidRPr="001C30FF">
        <w:rPr>
          <w:noProof/>
          <w:lang w:val="en-US" w:eastAsia="zh-CN"/>
        </w:rPr>
        <w:drawing>
          <wp:inline distT="0" distB="0" distL="0" distR="0" wp14:anchorId="7391B0E0" wp14:editId="45DC1312">
            <wp:extent cx="3067050" cy="2203895"/>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9430" cy="2212791"/>
                    </a:xfrm>
                    <a:prstGeom prst="rect">
                      <a:avLst/>
                    </a:prstGeom>
                    <a:noFill/>
                    <a:ln>
                      <a:noFill/>
                    </a:ln>
                  </pic:spPr>
                </pic:pic>
              </a:graphicData>
            </a:graphic>
          </wp:inline>
        </w:drawing>
      </w:r>
      <w:r w:rsidR="00100789" w:rsidRPr="001C30FF">
        <w:t xml:space="preserve"> </w:t>
      </w:r>
      <w:r w:rsidR="008E7364" w:rsidRPr="001C30FF">
        <w:rPr>
          <w:noProof/>
          <w:lang w:val="en-US" w:eastAsia="zh-CN"/>
        </w:rPr>
        <w:drawing>
          <wp:inline distT="0" distB="0" distL="0" distR="0" wp14:anchorId="45F1628B" wp14:editId="22338CC6">
            <wp:extent cx="3086100" cy="221758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00862" cy="2228193"/>
                    </a:xfrm>
                    <a:prstGeom prst="rect">
                      <a:avLst/>
                    </a:prstGeom>
                    <a:noFill/>
                    <a:ln>
                      <a:noFill/>
                    </a:ln>
                  </pic:spPr>
                </pic:pic>
              </a:graphicData>
            </a:graphic>
          </wp:inline>
        </w:drawing>
      </w:r>
    </w:p>
    <w:p w14:paraId="60510698" w14:textId="78A8EF2F" w:rsidR="0060529B" w:rsidRPr="001C30FF" w:rsidRDefault="00B1353C" w:rsidP="00B1353C">
      <w:pPr>
        <w:widowControl w:val="0"/>
        <w:spacing w:after="120"/>
        <w:ind w:firstLineChars="550" w:firstLine="1320"/>
        <w:jc w:val="both"/>
      </w:pPr>
      <w:r w:rsidRPr="001C30FF">
        <w:t xml:space="preserve">(a) </w:t>
      </w:r>
      <w:r w:rsidR="0060529B" w:rsidRPr="001C30FF">
        <w:t xml:space="preserve">TDL-A Equal ICE     </w:t>
      </w:r>
      <w:r w:rsidR="00100789" w:rsidRPr="001C30FF">
        <w:t xml:space="preserve">          </w:t>
      </w:r>
      <w:r w:rsidRPr="001C30FF">
        <w:t xml:space="preserve">                               </w:t>
      </w:r>
      <w:r w:rsidR="00100789" w:rsidRPr="001C30FF">
        <w:t xml:space="preserve">  </w:t>
      </w:r>
      <w:r w:rsidR="0060529B" w:rsidRPr="001C30FF">
        <w:t xml:space="preserve"> </w:t>
      </w:r>
      <w:r w:rsidRPr="001C30FF">
        <w:t xml:space="preserve">(b) </w:t>
      </w:r>
      <w:r w:rsidR="0060529B" w:rsidRPr="001C30FF">
        <w:t>TDL-A Equal RCE</w:t>
      </w:r>
    </w:p>
    <w:p w14:paraId="63D1DCED" w14:textId="239AEE2B" w:rsidR="00100789" w:rsidRPr="001C30FF" w:rsidRDefault="008E7364" w:rsidP="00100789">
      <w:pPr>
        <w:widowControl w:val="0"/>
        <w:spacing w:after="120"/>
        <w:jc w:val="both"/>
      </w:pPr>
      <w:r w:rsidRPr="001C30FF">
        <w:rPr>
          <w:noProof/>
          <w:lang w:val="en-US" w:eastAsia="zh-CN"/>
        </w:rPr>
        <w:lastRenderedPageBreak/>
        <w:drawing>
          <wp:inline distT="0" distB="0" distL="0" distR="0" wp14:anchorId="288DAE7B" wp14:editId="42BF4026">
            <wp:extent cx="3145962" cy="226060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53934" cy="2266329"/>
                    </a:xfrm>
                    <a:prstGeom prst="rect">
                      <a:avLst/>
                    </a:prstGeom>
                    <a:noFill/>
                    <a:ln>
                      <a:noFill/>
                    </a:ln>
                  </pic:spPr>
                </pic:pic>
              </a:graphicData>
            </a:graphic>
          </wp:inline>
        </w:drawing>
      </w:r>
      <w:r w:rsidR="00153ABB" w:rsidRPr="001C30FF">
        <w:t xml:space="preserve"> </w:t>
      </w:r>
      <w:r w:rsidRPr="001C30FF">
        <w:rPr>
          <w:noProof/>
          <w:lang w:val="en-US" w:eastAsia="zh-CN"/>
        </w:rPr>
        <w:drawing>
          <wp:inline distT="0" distB="0" distL="0" distR="0" wp14:anchorId="47970CD0" wp14:editId="6C8C6A01">
            <wp:extent cx="3143250" cy="225865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51154" cy="2264329"/>
                    </a:xfrm>
                    <a:prstGeom prst="rect">
                      <a:avLst/>
                    </a:prstGeom>
                    <a:noFill/>
                    <a:ln>
                      <a:noFill/>
                    </a:ln>
                  </pic:spPr>
                </pic:pic>
              </a:graphicData>
            </a:graphic>
          </wp:inline>
        </w:drawing>
      </w:r>
    </w:p>
    <w:p w14:paraId="53265753" w14:textId="67532870" w:rsidR="0060529B" w:rsidRPr="001C30FF" w:rsidRDefault="00B1353C" w:rsidP="00153ABB">
      <w:pPr>
        <w:widowControl w:val="0"/>
        <w:spacing w:after="120"/>
        <w:ind w:firstLineChars="600" w:firstLine="1440"/>
        <w:jc w:val="both"/>
      </w:pPr>
      <w:r w:rsidRPr="001C30FF">
        <w:t xml:space="preserve">(c) </w:t>
      </w:r>
      <w:r w:rsidR="0060529B" w:rsidRPr="001C30FF">
        <w:t xml:space="preserve">TDL-C Equal ICE </w:t>
      </w:r>
      <w:r w:rsidR="00153ABB" w:rsidRPr="001C30FF">
        <w:t xml:space="preserve">              </w:t>
      </w:r>
      <w:r w:rsidRPr="001C30FF">
        <w:t xml:space="preserve">                               (d) </w:t>
      </w:r>
      <w:r w:rsidR="0060529B" w:rsidRPr="001C30FF">
        <w:t>TDL-C Equal RCE</w:t>
      </w:r>
    </w:p>
    <w:p w14:paraId="7C43358A" w14:textId="02226BCC" w:rsidR="004911CF" w:rsidRPr="001C30FF" w:rsidRDefault="004911CF" w:rsidP="004911CF">
      <w:pPr>
        <w:pStyle w:val="ae"/>
        <w:jc w:val="center"/>
        <w:rPr>
          <w:b w:val="0"/>
        </w:rPr>
      </w:pPr>
      <w:r w:rsidRPr="001C30FF">
        <w:rPr>
          <w:b w:val="0"/>
        </w:rPr>
        <w:t xml:space="preserve">Figure </w:t>
      </w:r>
      <w:r w:rsidRPr="001C30FF">
        <w:rPr>
          <w:b w:val="0"/>
        </w:rPr>
        <w:fldChar w:fldCharType="begin"/>
      </w:r>
      <w:r w:rsidRPr="001C30FF">
        <w:rPr>
          <w:b w:val="0"/>
        </w:rPr>
        <w:instrText xml:space="preserve"> SEQ Figure \* ARABIC </w:instrText>
      </w:r>
      <w:r w:rsidRPr="001C30FF">
        <w:rPr>
          <w:b w:val="0"/>
        </w:rPr>
        <w:fldChar w:fldCharType="separate"/>
      </w:r>
      <w:r w:rsidR="00C508F7" w:rsidRPr="001C30FF">
        <w:rPr>
          <w:b w:val="0"/>
          <w:noProof/>
        </w:rPr>
        <w:t>1</w:t>
      </w:r>
      <w:r w:rsidRPr="001C30FF">
        <w:rPr>
          <w:b w:val="0"/>
        </w:rPr>
        <w:fldChar w:fldCharType="end"/>
      </w:r>
      <w:r w:rsidRPr="001C30FF">
        <w:rPr>
          <w:b w:val="0"/>
        </w:rPr>
        <w:t xml:space="preserve"> mMTC, TBS=10bytes, CP-OFDM</w:t>
      </w:r>
    </w:p>
    <w:p w14:paraId="4FA30C7D" w14:textId="3969C4F2" w:rsidR="00686A92" w:rsidRPr="001C30FF" w:rsidRDefault="00686A92" w:rsidP="00F25ADF">
      <w:pPr>
        <w:pStyle w:val="afe"/>
        <w:widowControl w:val="0"/>
        <w:numPr>
          <w:ilvl w:val="0"/>
          <w:numId w:val="9"/>
        </w:numPr>
        <w:spacing w:after="120"/>
        <w:ind w:firstLineChars="0"/>
        <w:jc w:val="both"/>
        <w:rPr>
          <w:b/>
          <w:sz w:val="22"/>
          <w:lang w:eastAsia="x-none"/>
        </w:rPr>
      </w:pPr>
      <w:r w:rsidRPr="001C30FF">
        <w:rPr>
          <w:rFonts w:eastAsiaTheme="minorEastAsia"/>
          <w:b/>
          <w:sz w:val="22"/>
          <w:lang w:eastAsia="zh-CN"/>
        </w:rPr>
        <w:t>mMTC_75byte_CP-OFDM</w:t>
      </w:r>
    </w:p>
    <w:p w14:paraId="5C6C6AAD" w14:textId="5B62F108" w:rsidR="0090016F" w:rsidRPr="001C30FF" w:rsidRDefault="0090016F" w:rsidP="008E7364">
      <w:pPr>
        <w:widowControl w:val="0"/>
        <w:spacing w:after="120"/>
        <w:jc w:val="both"/>
      </w:pPr>
      <w:r w:rsidRPr="001C30FF">
        <w:rPr>
          <w:noProof/>
          <w:lang w:val="en-US" w:eastAsia="zh-CN"/>
        </w:rPr>
        <w:drawing>
          <wp:inline distT="0" distB="0" distL="0" distR="0" wp14:anchorId="143520CD" wp14:editId="73572CB8">
            <wp:extent cx="3073400" cy="2208457"/>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3175" cy="2222667"/>
                    </a:xfrm>
                    <a:prstGeom prst="rect">
                      <a:avLst/>
                    </a:prstGeom>
                    <a:noFill/>
                    <a:ln>
                      <a:noFill/>
                    </a:ln>
                  </pic:spPr>
                </pic:pic>
              </a:graphicData>
            </a:graphic>
          </wp:inline>
        </w:drawing>
      </w:r>
      <w:r w:rsidRPr="001C30FF">
        <w:t xml:space="preserve"> </w:t>
      </w:r>
      <w:r w:rsidRPr="001C30FF">
        <w:rPr>
          <w:noProof/>
          <w:lang w:val="en-US" w:eastAsia="zh-CN"/>
        </w:rPr>
        <w:drawing>
          <wp:inline distT="0" distB="0" distL="0" distR="0" wp14:anchorId="22DEEBD8" wp14:editId="118086C7">
            <wp:extent cx="3067050" cy="2203894"/>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6158" cy="2217625"/>
                    </a:xfrm>
                    <a:prstGeom prst="rect">
                      <a:avLst/>
                    </a:prstGeom>
                    <a:noFill/>
                    <a:ln>
                      <a:noFill/>
                    </a:ln>
                  </pic:spPr>
                </pic:pic>
              </a:graphicData>
            </a:graphic>
          </wp:inline>
        </w:drawing>
      </w:r>
    </w:p>
    <w:p w14:paraId="47857160" w14:textId="78A52492" w:rsidR="0060529B" w:rsidRPr="001C30FF" w:rsidRDefault="008E7364" w:rsidP="008E7364">
      <w:pPr>
        <w:widowControl w:val="0"/>
        <w:spacing w:after="120"/>
        <w:ind w:firstLineChars="600" w:firstLine="1440"/>
        <w:jc w:val="both"/>
      </w:pPr>
      <w:r w:rsidRPr="001C30FF">
        <w:t xml:space="preserve">(a) </w:t>
      </w:r>
      <w:r w:rsidR="0060529B" w:rsidRPr="001C30FF">
        <w:t xml:space="preserve">TDL-A Equal ICE       </w:t>
      </w:r>
      <w:r w:rsidRPr="001C30FF">
        <w:t xml:space="preserve">                                       (b) </w:t>
      </w:r>
      <w:r w:rsidR="0060529B" w:rsidRPr="001C30FF">
        <w:t>TDL-A Equal RCE</w:t>
      </w:r>
    </w:p>
    <w:p w14:paraId="04EA71DC" w14:textId="7E917402" w:rsidR="008E7364" w:rsidRPr="001C30FF" w:rsidRDefault="0090016F" w:rsidP="0060529B">
      <w:pPr>
        <w:widowControl w:val="0"/>
        <w:spacing w:after="120"/>
        <w:jc w:val="both"/>
      </w:pPr>
      <w:r w:rsidRPr="001C30FF">
        <w:rPr>
          <w:noProof/>
          <w:lang w:val="en-US" w:eastAsia="zh-CN"/>
        </w:rPr>
        <w:drawing>
          <wp:inline distT="0" distB="0" distL="0" distR="0" wp14:anchorId="10EAA329" wp14:editId="78CC2A53">
            <wp:extent cx="3086100" cy="221758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5532" cy="2224362"/>
                    </a:xfrm>
                    <a:prstGeom prst="rect">
                      <a:avLst/>
                    </a:prstGeom>
                    <a:noFill/>
                    <a:ln>
                      <a:noFill/>
                    </a:ln>
                  </pic:spPr>
                </pic:pic>
              </a:graphicData>
            </a:graphic>
          </wp:inline>
        </w:drawing>
      </w:r>
      <w:r w:rsidRPr="001C30FF">
        <w:t xml:space="preserve"> </w:t>
      </w:r>
      <w:r w:rsidRPr="001C30FF">
        <w:rPr>
          <w:noProof/>
          <w:lang w:val="en-US" w:eastAsia="zh-CN"/>
        </w:rPr>
        <w:drawing>
          <wp:inline distT="0" distB="0" distL="0" distR="0" wp14:anchorId="40DB4D0D" wp14:editId="6AE2AFA7">
            <wp:extent cx="3098800" cy="222671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4556" cy="2238032"/>
                    </a:xfrm>
                    <a:prstGeom prst="rect">
                      <a:avLst/>
                    </a:prstGeom>
                    <a:noFill/>
                    <a:ln>
                      <a:noFill/>
                    </a:ln>
                  </pic:spPr>
                </pic:pic>
              </a:graphicData>
            </a:graphic>
          </wp:inline>
        </w:drawing>
      </w:r>
    </w:p>
    <w:p w14:paraId="29B5397A" w14:textId="0B9C9513" w:rsidR="0060529B" w:rsidRPr="001C30FF" w:rsidRDefault="008E7364" w:rsidP="008E7364">
      <w:pPr>
        <w:widowControl w:val="0"/>
        <w:spacing w:after="120"/>
        <w:ind w:firstLineChars="600" w:firstLine="1440"/>
        <w:jc w:val="both"/>
      </w:pPr>
      <w:r w:rsidRPr="001C30FF">
        <w:t xml:space="preserve">(c) </w:t>
      </w:r>
      <w:r w:rsidR="0060529B" w:rsidRPr="001C30FF">
        <w:t xml:space="preserve">TDL-C Equal ICE    </w:t>
      </w:r>
      <w:r w:rsidRPr="001C30FF">
        <w:t xml:space="preserve">                                      </w:t>
      </w:r>
      <w:r w:rsidR="0060529B" w:rsidRPr="001C30FF">
        <w:t xml:space="preserve">   </w:t>
      </w:r>
      <w:r w:rsidRPr="001C30FF">
        <w:t xml:space="preserve">(d) </w:t>
      </w:r>
      <w:r w:rsidR="0060529B" w:rsidRPr="001C30FF">
        <w:t>TDL-C Equal RCE</w:t>
      </w:r>
    </w:p>
    <w:p w14:paraId="110FB074" w14:textId="440CC7B4" w:rsidR="004911CF" w:rsidRPr="001C30FF" w:rsidRDefault="004911CF" w:rsidP="004911CF">
      <w:pPr>
        <w:pStyle w:val="ae"/>
        <w:jc w:val="center"/>
        <w:rPr>
          <w:b w:val="0"/>
        </w:rPr>
      </w:pPr>
      <w:r w:rsidRPr="001C30FF">
        <w:rPr>
          <w:b w:val="0"/>
        </w:rPr>
        <w:t xml:space="preserve">Figure </w:t>
      </w:r>
      <w:r w:rsidRPr="001C30FF">
        <w:rPr>
          <w:b w:val="0"/>
        </w:rPr>
        <w:fldChar w:fldCharType="begin"/>
      </w:r>
      <w:r w:rsidRPr="001C30FF">
        <w:rPr>
          <w:b w:val="0"/>
        </w:rPr>
        <w:instrText xml:space="preserve"> SEQ Figure \* ARABIC </w:instrText>
      </w:r>
      <w:r w:rsidRPr="001C30FF">
        <w:rPr>
          <w:b w:val="0"/>
        </w:rPr>
        <w:fldChar w:fldCharType="separate"/>
      </w:r>
      <w:r w:rsidR="00C508F7" w:rsidRPr="001C30FF">
        <w:rPr>
          <w:b w:val="0"/>
          <w:noProof/>
        </w:rPr>
        <w:t>2</w:t>
      </w:r>
      <w:r w:rsidRPr="001C30FF">
        <w:rPr>
          <w:b w:val="0"/>
        </w:rPr>
        <w:fldChar w:fldCharType="end"/>
      </w:r>
      <w:r w:rsidRPr="001C30FF">
        <w:rPr>
          <w:b w:val="0"/>
        </w:rPr>
        <w:t xml:space="preserve"> mMTC, TBS=75bytes, CP-OFDM</w:t>
      </w:r>
    </w:p>
    <w:p w14:paraId="1740611C" w14:textId="2FD69531" w:rsidR="00686A92" w:rsidRPr="001C30FF" w:rsidRDefault="00686A92" w:rsidP="00F25ADF">
      <w:pPr>
        <w:pStyle w:val="afe"/>
        <w:widowControl w:val="0"/>
        <w:numPr>
          <w:ilvl w:val="0"/>
          <w:numId w:val="9"/>
        </w:numPr>
        <w:spacing w:after="120"/>
        <w:ind w:firstLineChars="0"/>
        <w:jc w:val="both"/>
        <w:rPr>
          <w:b/>
          <w:sz w:val="22"/>
          <w:lang w:eastAsia="x-none"/>
        </w:rPr>
      </w:pPr>
      <w:r w:rsidRPr="001C30FF">
        <w:rPr>
          <w:rFonts w:eastAsiaTheme="minorEastAsia"/>
          <w:b/>
          <w:sz w:val="22"/>
          <w:lang w:eastAsia="zh-CN"/>
        </w:rPr>
        <w:t>eMBB_20byte_CP-OFDM</w:t>
      </w:r>
    </w:p>
    <w:p w14:paraId="515792B3" w14:textId="59CE92E2" w:rsidR="000277AD" w:rsidRPr="001C30FF" w:rsidRDefault="000277AD" w:rsidP="000277AD">
      <w:pPr>
        <w:widowControl w:val="0"/>
        <w:spacing w:after="120"/>
        <w:jc w:val="both"/>
        <w:rPr>
          <w:rFonts w:eastAsiaTheme="minorEastAsia"/>
          <w:lang w:eastAsia="zh-CN"/>
        </w:rPr>
      </w:pPr>
      <w:r w:rsidRPr="001C30FF">
        <w:rPr>
          <w:noProof/>
          <w:lang w:val="en-US" w:eastAsia="zh-CN"/>
        </w:rPr>
        <w:lastRenderedPageBreak/>
        <w:drawing>
          <wp:inline distT="0" distB="0" distL="0" distR="0" wp14:anchorId="5A70BE73" wp14:editId="2655462F">
            <wp:extent cx="3115032" cy="223837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8232" cy="2255046"/>
                    </a:xfrm>
                    <a:prstGeom prst="rect">
                      <a:avLst/>
                    </a:prstGeom>
                    <a:noFill/>
                    <a:ln>
                      <a:noFill/>
                    </a:ln>
                  </pic:spPr>
                </pic:pic>
              </a:graphicData>
            </a:graphic>
          </wp:inline>
        </w:drawing>
      </w:r>
      <w:r w:rsidR="00925F44" w:rsidRPr="001C30FF">
        <w:rPr>
          <w:rFonts w:eastAsiaTheme="minorEastAsia" w:hint="eastAsia"/>
          <w:lang w:eastAsia="zh-CN"/>
        </w:rPr>
        <w:t xml:space="preserve"> </w:t>
      </w:r>
      <w:r w:rsidR="00C508F7" w:rsidRPr="001C30FF">
        <w:rPr>
          <w:rFonts w:eastAsiaTheme="minorEastAsia" w:hint="eastAsia"/>
          <w:noProof/>
          <w:lang w:val="en-US" w:eastAsia="zh-CN"/>
        </w:rPr>
        <w:drawing>
          <wp:inline distT="0" distB="0" distL="0" distR="0" wp14:anchorId="3E4F32B0" wp14:editId="6C2383C8">
            <wp:extent cx="3143250" cy="2259633"/>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47411" cy="2262624"/>
                    </a:xfrm>
                    <a:prstGeom prst="rect">
                      <a:avLst/>
                    </a:prstGeom>
                    <a:noFill/>
                    <a:ln>
                      <a:noFill/>
                    </a:ln>
                  </pic:spPr>
                </pic:pic>
              </a:graphicData>
            </a:graphic>
          </wp:inline>
        </w:drawing>
      </w:r>
    </w:p>
    <w:p w14:paraId="24537D81" w14:textId="252808AF" w:rsidR="0060529B" w:rsidRPr="001C30FF" w:rsidRDefault="00925F44" w:rsidP="00925F44">
      <w:pPr>
        <w:widowControl w:val="0"/>
        <w:spacing w:after="120"/>
        <w:ind w:firstLineChars="650" w:firstLine="1560"/>
        <w:jc w:val="both"/>
      </w:pPr>
      <w:r w:rsidRPr="001C30FF">
        <w:t xml:space="preserve">(a) </w:t>
      </w:r>
      <w:r w:rsidR="0060529B" w:rsidRPr="001C30FF">
        <w:t xml:space="preserve">TDL-A Equal ICE       </w:t>
      </w:r>
      <w:r w:rsidRPr="001C30FF">
        <w:t xml:space="preserve">                                     (b) </w:t>
      </w:r>
      <w:r w:rsidR="0060529B" w:rsidRPr="001C30FF">
        <w:t>TDL-A Equal RCE</w:t>
      </w:r>
    </w:p>
    <w:p w14:paraId="30E6345F" w14:textId="1119279A" w:rsidR="000277AD" w:rsidRPr="001C30FF" w:rsidRDefault="000277AD" w:rsidP="0060529B">
      <w:pPr>
        <w:widowControl w:val="0"/>
        <w:spacing w:after="120"/>
        <w:jc w:val="both"/>
      </w:pPr>
      <w:r w:rsidRPr="001C30FF">
        <w:rPr>
          <w:noProof/>
          <w:lang w:val="en-US" w:eastAsia="zh-CN"/>
        </w:rPr>
        <w:drawing>
          <wp:inline distT="0" distB="0" distL="0" distR="0" wp14:anchorId="2DB6367F" wp14:editId="096A54DB">
            <wp:extent cx="3123544" cy="24701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31910" cy="2476766"/>
                    </a:xfrm>
                    <a:prstGeom prst="rect">
                      <a:avLst/>
                    </a:prstGeom>
                    <a:noFill/>
                    <a:ln>
                      <a:noFill/>
                    </a:ln>
                  </pic:spPr>
                </pic:pic>
              </a:graphicData>
            </a:graphic>
          </wp:inline>
        </w:drawing>
      </w:r>
      <w:r w:rsidRPr="001C30FF">
        <w:t xml:space="preserve"> </w:t>
      </w:r>
      <w:r w:rsidRPr="001C30FF">
        <w:rPr>
          <w:noProof/>
          <w:lang w:val="en-US" w:eastAsia="zh-CN"/>
        </w:rPr>
        <w:drawing>
          <wp:inline distT="0" distB="0" distL="0" distR="0" wp14:anchorId="2CB4BCE9" wp14:editId="010B802A">
            <wp:extent cx="3131576" cy="24765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53165" cy="2493573"/>
                    </a:xfrm>
                    <a:prstGeom prst="rect">
                      <a:avLst/>
                    </a:prstGeom>
                    <a:noFill/>
                    <a:ln>
                      <a:noFill/>
                    </a:ln>
                  </pic:spPr>
                </pic:pic>
              </a:graphicData>
            </a:graphic>
          </wp:inline>
        </w:drawing>
      </w:r>
    </w:p>
    <w:p w14:paraId="5626356B" w14:textId="62F64CB8" w:rsidR="0060529B" w:rsidRPr="001C30FF" w:rsidRDefault="000277AD" w:rsidP="000277AD">
      <w:pPr>
        <w:widowControl w:val="0"/>
        <w:spacing w:after="120"/>
        <w:ind w:firstLineChars="700" w:firstLine="1680"/>
        <w:jc w:val="both"/>
      </w:pPr>
      <w:r w:rsidRPr="001C30FF">
        <w:t xml:space="preserve">(c) </w:t>
      </w:r>
      <w:r w:rsidR="0060529B" w:rsidRPr="001C30FF">
        <w:t xml:space="preserve">TDL-C Equal ICE       </w:t>
      </w:r>
      <w:r w:rsidRPr="001C30FF">
        <w:t xml:space="preserve">                                    (d) </w:t>
      </w:r>
      <w:r w:rsidR="0060529B" w:rsidRPr="001C30FF">
        <w:t>TDL-C Equal RCE</w:t>
      </w:r>
    </w:p>
    <w:p w14:paraId="1DEA08E9" w14:textId="23F7AEC6" w:rsidR="00CB5DCF" w:rsidRPr="001C30FF" w:rsidRDefault="00CB5DCF" w:rsidP="00CB5DCF">
      <w:pPr>
        <w:pStyle w:val="ae"/>
        <w:jc w:val="center"/>
        <w:rPr>
          <w:b w:val="0"/>
        </w:rPr>
      </w:pPr>
      <w:r w:rsidRPr="001C30FF">
        <w:rPr>
          <w:b w:val="0"/>
        </w:rPr>
        <w:t xml:space="preserve">Figure </w:t>
      </w:r>
      <w:r w:rsidRPr="001C30FF">
        <w:rPr>
          <w:b w:val="0"/>
        </w:rPr>
        <w:fldChar w:fldCharType="begin"/>
      </w:r>
      <w:r w:rsidRPr="001C30FF">
        <w:rPr>
          <w:b w:val="0"/>
        </w:rPr>
        <w:instrText xml:space="preserve"> SEQ Figure \* ARABIC </w:instrText>
      </w:r>
      <w:r w:rsidRPr="001C30FF">
        <w:rPr>
          <w:b w:val="0"/>
        </w:rPr>
        <w:fldChar w:fldCharType="separate"/>
      </w:r>
      <w:r w:rsidR="00C508F7" w:rsidRPr="001C30FF">
        <w:rPr>
          <w:b w:val="0"/>
          <w:noProof/>
        </w:rPr>
        <w:t>3</w:t>
      </w:r>
      <w:r w:rsidRPr="001C30FF">
        <w:rPr>
          <w:b w:val="0"/>
        </w:rPr>
        <w:fldChar w:fldCharType="end"/>
      </w:r>
      <w:r w:rsidRPr="001C30FF">
        <w:rPr>
          <w:b w:val="0"/>
        </w:rPr>
        <w:t xml:space="preserve"> eMBB, TBS=20bytes, CP-OFDM</w:t>
      </w:r>
    </w:p>
    <w:p w14:paraId="2BCF6C32" w14:textId="54B9A56D" w:rsidR="00686A92" w:rsidRPr="001C30FF" w:rsidRDefault="00686A92" w:rsidP="00F25ADF">
      <w:pPr>
        <w:pStyle w:val="afe"/>
        <w:widowControl w:val="0"/>
        <w:numPr>
          <w:ilvl w:val="0"/>
          <w:numId w:val="9"/>
        </w:numPr>
        <w:spacing w:after="120"/>
        <w:ind w:firstLineChars="0"/>
        <w:jc w:val="both"/>
        <w:rPr>
          <w:b/>
          <w:sz w:val="22"/>
          <w:lang w:eastAsia="x-none"/>
        </w:rPr>
      </w:pPr>
      <w:r w:rsidRPr="001C30FF">
        <w:rPr>
          <w:rFonts w:eastAsiaTheme="minorEastAsia"/>
          <w:b/>
          <w:sz w:val="22"/>
          <w:lang w:eastAsia="zh-CN"/>
        </w:rPr>
        <w:t>eMBB_150byte_CP-OFDM</w:t>
      </w:r>
    </w:p>
    <w:p w14:paraId="39AA7C3D" w14:textId="1895EB71" w:rsidR="00EE12FC" w:rsidRPr="001C30FF" w:rsidRDefault="00EE12FC" w:rsidP="00EE12FC">
      <w:pPr>
        <w:widowControl w:val="0"/>
        <w:spacing w:after="120"/>
        <w:jc w:val="both"/>
      </w:pPr>
      <w:r w:rsidRPr="001C30FF">
        <w:rPr>
          <w:noProof/>
          <w:lang w:val="en-US" w:eastAsia="zh-CN"/>
        </w:rPr>
        <w:drawing>
          <wp:inline distT="0" distB="0" distL="0" distR="0" wp14:anchorId="0E58D6F2" wp14:editId="5EB503DC">
            <wp:extent cx="3162300" cy="22733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71685" cy="2280073"/>
                    </a:xfrm>
                    <a:prstGeom prst="rect">
                      <a:avLst/>
                    </a:prstGeom>
                    <a:noFill/>
                    <a:ln>
                      <a:noFill/>
                    </a:ln>
                  </pic:spPr>
                </pic:pic>
              </a:graphicData>
            </a:graphic>
          </wp:inline>
        </w:drawing>
      </w:r>
      <w:r w:rsidRPr="001C30FF">
        <w:rPr>
          <w:noProof/>
          <w:lang w:val="en-US" w:eastAsia="zh-CN"/>
        </w:rPr>
        <w:drawing>
          <wp:inline distT="0" distB="0" distL="0" distR="0" wp14:anchorId="33B6FE87" wp14:editId="12F11DA6">
            <wp:extent cx="3100431" cy="2228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16465" cy="2240376"/>
                    </a:xfrm>
                    <a:prstGeom prst="rect">
                      <a:avLst/>
                    </a:prstGeom>
                    <a:noFill/>
                    <a:ln>
                      <a:noFill/>
                    </a:ln>
                  </pic:spPr>
                </pic:pic>
              </a:graphicData>
            </a:graphic>
          </wp:inline>
        </w:drawing>
      </w:r>
    </w:p>
    <w:p w14:paraId="538E8EF4" w14:textId="39A63E22" w:rsidR="00EE12FC" w:rsidRPr="001C30FF" w:rsidRDefault="00EE12FC" w:rsidP="00C508F7">
      <w:pPr>
        <w:widowControl w:val="0"/>
        <w:spacing w:after="120"/>
        <w:ind w:firstLineChars="650" w:firstLine="1560"/>
        <w:jc w:val="both"/>
      </w:pPr>
      <w:r w:rsidRPr="001C30FF">
        <w:t>(a) TDL-A Equal ICE                                            (b) TDL-A Equal RCE</w:t>
      </w:r>
    </w:p>
    <w:p w14:paraId="391813A2" w14:textId="050CB529" w:rsidR="00DD52D8" w:rsidRPr="001C30FF" w:rsidRDefault="00DD52D8" w:rsidP="0060529B">
      <w:pPr>
        <w:widowControl w:val="0"/>
        <w:spacing w:after="120"/>
        <w:jc w:val="both"/>
      </w:pPr>
      <w:r w:rsidRPr="001C30FF">
        <w:rPr>
          <w:noProof/>
          <w:lang w:val="en-US" w:eastAsia="zh-CN"/>
        </w:rPr>
        <w:lastRenderedPageBreak/>
        <w:drawing>
          <wp:inline distT="0" distB="0" distL="0" distR="0" wp14:anchorId="0FA1538F" wp14:editId="29D9D869">
            <wp:extent cx="3124200" cy="247067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35644" cy="2479720"/>
                    </a:xfrm>
                    <a:prstGeom prst="rect">
                      <a:avLst/>
                    </a:prstGeom>
                    <a:noFill/>
                    <a:ln>
                      <a:noFill/>
                    </a:ln>
                  </pic:spPr>
                </pic:pic>
              </a:graphicData>
            </a:graphic>
          </wp:inline>
        </w:drawing>
      </w:r>
      <w:r w:rsidRPr="001C30FF">
        <w:t xml:space="preserve"> </w:t>
      </w:r>
      <w:r w:rsidRPr="001C30FF">
        <w:rPr>
          <w:noProof/>
          <w:lang w:val="en-US" w:eastAsia="zh-CN"/>
        </w:rPr>
        <w:drawing>
          <wp:inline distT="0" distB="0" distL="0" distR="0" wp14:anchorId="2539A8EB" wp14:editId="629BDDBD">
            <wp:extent cx="3111500" cy="246062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17193" cy="2465127"/>
                    </a:xfrm>
                    <a:prstGeom prst="rect">
                      <a:avLst/>
                    </a:prstGeom>
                    <a:noFill/>
                    <a:ln>
                      <a:noFill/>
                    </a:ln>
                  </pic:spPr>
                </pic:pic>
              </a:graphicData>
            </a:graphic>
          </wp:inline>
        </w:drawing>
      </w:r>
    </w:p>
    <w:p w14:paraId="710C230E" w14:textId="477941F0" w:rsidR="0060529B" w:rsidRPr="001C30FF" w:rsidRDefault="00DD52D8" w:rsidP="00DD52D8">
      <w:pPr>
        <w:widowControl w:val="0"/>
        <w:spacing w:after="120"/>
        <w:ind w:firstLineChars="550" w:firstLine="1320"/>
        <w:jc w:val="both"/>
      </w:pPr>
      <w:r w:rsidRPr="001C30FF">
        <w:t>(</w:t>
      </w:r>
      <w:r w:rsidR="00EE12FC" w:rsidRPr="001C30FF">
        <w:t>c</w:t>
      </w:r>
      <w:r w:rsidRPr="001C30FF">
        <w:t xml:space="preserve">) </w:t>
      </w:r>
      <w:r w:rsidR="0060529B" w:rsidRPr="001C30FF">
        <w:t xml:space="preserve">TDL-C Equal ICE      </w:t>
      </w:r>
      <w:r w:rsidRPr="001C30FF">
        <w:t xml:space="preserve">                                          </w:t>
      </w:r>
      <w:r w:rsidR="0060529B" w:rsidRPr="001C30FF">
        <w:t xml:space="preserve"> </w:t>
      </w:r>
      <w:r w:rsidRPr="001C30FF">
        <w:t>(</w:t>
      </w:r>
      <w:r w:rsidR="00EE12FC" w:rsidRPr="001C30FF">
        <w:t>d</w:t>
      </w:r>
      <w:r w:rsidRPr="001C30FF">
        <w:t xml:space="preserve">) </w:t>
      </w:r>
      <w:r w:rsidR="0060529B" w:rsidRPr="001C30FF">
        <w:t>TDL-C Equal RCE</w:t>
      </w:r>
    </w:p>
    <w:p w14:paraId="0065E6B0" w14:textId="3B61A5DC" w:rsidR="00CB5DCF" w:rsidRPr="001C30FF" w:rsidRDefault="00CB5DCF" w:rsidP="00CB5DCF">
      <w:pPr>
        <w:pStyle w:val="ae"/>
        <w:jc w:val="center"/>
        <w:rPr>
          <w:b w:val="0"/>
        </w:rPr>
      </w:pPr>
      <w:r w:rsidRPr="001C30FF">
        <w:rPr>
          <w:b w:val="0"/>
        </w:rPr>
        <w:t xml:space="preserve">Figure </w:t>
      </w:r>
      <w:r w:rsidRPr="001C30FF">
        <w:rPr>
          <w:b w:val="0"/>
        </w:rPr>
        <w:fldChar w:fldCharType="begin"/>
      </w:r>
      <w:r w:rsidRPr="001C30FF">
        <w:rPr>
          <w:b w:val="0"/>
        </w:rPr>
        <w:instrText xml:space="preserve"> SEQ Figure \* ARABIC </w:instrText>
      </w:r>
      <w:r w:rsidRPr="001C30FF">
        <w:rPr>
          <w:b w:val="0"/>
        </w:rPr>
        <w:fldChar w:fldCharType="separate"/>
      </w:r>
      <w:r w:rsidR="00C508F7" w:rsidRPr="001C30FF">
        <w:rPr>
          <w:b w:val="0"/>
          <w:noProof/>
        </w:rPr>
        <w:t>4</w:t>
      </w:r>
      <w:r w:rsidRPr="001C30FF">
        <w:rPr>
          <w:b w:val="0"/>
        </w:rPr>
        <w:fldChar w:fldCharType="end"/>
      </w:r>
      <w:r w:rsidRPr="001C30FF">
        <w:rPr>
          <w:b w:val="0"/>
        </w:rPr>
        <w:t xml:space="preserve"> eMBB, TBS=150bytes, CP-OFDM</w:t>
      </w:r>
    </w:p>
    <w:p w14:paraId="4ED352A7" w14:textId="77777777" w:rsidR="00D5166A" w:rsidRPr="001C30FF" w:rsidRDefault="00D5166A" w:rsidP="00D5166A">
      <w:pPr>
        <w:pStyle w:val="1"/>
        <w:spacing w:after="120"/>
        <w:jc w:val="both"/>
        <w:rPr>
          <w:b/>
          <w:color w:val="000000"/>
          <w:lang w:val="en-US"/>
        </w:rPr>
      </w:pPr>
      <w:r w:rsidRPr="001C30FF">
        <w:rPr>
          <w:b/>
          <w:color w:val="000000"/>
          <w:lang w:val="en-US"/>
        </w:rPr>
        <w:t>References</w:t>
      </w:r>
    </w:p>
    <w:p w14:paraId="1B0F9DA1" w14:textId="62D1C82A" w:rsidR="00F25ADF" w:rsidRPr="001C30FF" w:rsidRDefault="00F25ADF" w:rsidP="00F25ADF">
      <w:pPr>
        <w:widowControl w:val="0"/>
        <w:numPr>
          <w:ilvl w:val="0"/>
          <w:numId w:val="4"/>
        </w:numPr>
        <w:spacing w:after="60"/>
        <w:jc w:val="both"/>
        <w:rPr>
          <w:rFonts w:eastAsia="宋体"/>
          <w:sz w:val="22"/>
          <w:szCs w:val="22"/>
        </w:rPr>
      </w:pPr>
      <w:r w:rsidRPr="001C30FF">
        <w:rPr>
          <w:rFonts w:eastAsia="宋体"/>
          <w:sz w:val="22"/>
          <w:szCs w:val="22"/>
        </w:rPr>
        <w:t>3GPP, Chairman's Notes, RAN1#92, Athens, Greece.</w:t>
      </w:r>
    </w:p>
    <w:p w14:paraId="6325DF62" w14:textId="64661439" w:rsidR="009A153B" w:rsidRPr="009A153B" w:rsidRDefault="009A153B" w:rsidP="00C41576">
      <w:pPr>
        <w:widowControl w:val="0"/>
        <w:spacing w:after="120"/>
        <w:jc w:val="both"/>
        <w:rPr>
          <w:rFonts w:eastAsiaTheme="minorEastAsia"/>
          <w:b/>
          <w:color w:val="000000"/>
          <w:szCs w:val="22"/>
          <w:lang w:val="en-US" w:eastAsia="zh-CN"/>
        </w:rPr>
      </w:pPr>
    </w:p>
    <w:sectPr w:rsidR="009A153B" w:rsidRPr="009A153B" w:rsidSect="00DA322B">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9AFE3" w14:textId="77777777" w:rsidR="00A54D3B" w:rsidRDefault="00A54D3B">
      <w:r>
        <w:separator/>
      </w:r>
    </w:p>
  </w:endnote>
  <w:endnote w:type="continuationSeparator" w:id="0">
    <w:p w14:paraId="51F2A1A1" w14:textId="77777777" w:rsidR="00A54D3B" w:rsidRDefault="00A54D3B">
      <w:r>
        <w:continuationSeparator/>
      </w:r>
    </w:p>
  </w:endnote>
  <w:endnote w:type="continuationNotice" w:id="1">
    <w:p w14:paraId="0EA244EE" w14:textId="77777777" w:rsidR="00A54D3B" w:rsidRDefault="00A54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982FE" w14:textId="4DE1D590" w:rsidR="00F22A37" w:rsidRPr="00000924" w:rsidRDefault="00F22A3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B53145">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B53145">
      <w:rPr>
        <w:rStyle w:val="af3"/>
        <w:rFonts w:eastAsia="MS Gothic"/>
        <w:noProof/>
      </w:rPr>
      <w:t>5</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4B349" w14:textId="77777777" w:rsidR="00A54D3B" w:rsidRDefault="00A54D3B">
      <w:r>
        <w:separator/>
      </w:r>
    </w:p>
  </w:footnote>
  <w:footnote w:type="continuationSeparator" w:id="0">
    <w:p w14:paraId="09CC8E31" w14:textId="77777777" w:rsidR="00A54D3B" w:rsidRDefault="00A54D3B">
      <w:r>
        <w:continuationSeparator/>
      </w:r>
    </w:p>
  </w:footnote>
  <w:footnote w:type="continuationNotice" w:id="1">
    <w:p w14:paraId="14A96480" w14:textId="77777777" w:rsidR="00A54D3B" w:rsidRDefault="00A54D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A50E90"/>
    <w:multiLevelType w:val="hybridMultilevel"/>
    <w:tmpl w:val="F2D453BE"/>
    <w:lvl w:ilvl="0" w:tplc="8D04388E">
      <w:start w:val="1"/>
      <w:numFmt w:val="lowerLetter"/>
      <w:lvlText w:val="(%1)"/>
      <w:lvlJc w:val="left"/>
      <w:pPr>
        <w:ind w:left="2040" w:hanging="360"/>
      </w:pPr>
      <w:rPr>
        <w:rFonts w:hint="default"/>
      </w:r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4"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9DC7F5D"/>
    <w:multiLevelType w:val="hybridMultilevel"/>
    <w:tmpl w:val="CBF64D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4705ED"/>
    <w:multiLevelType w:val="hybridMultilevel"/>
    <w:tmpl w:val="4E523964"/>
    <w:lvl w:ilvl="0" w:tplc="B5E0F0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12555A"/>
    <w:multiLevelType w:val="hybridMultilevel"/>
    <w:tmpl w:val="C510A812"/>
    <w:lvl w:ilvl="0" w:tplc="3A38C4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C044798"/>
    <w:multiLevelType w:val="hybridMultilevel"/>
    <w:tmpl w:val="3EFA53DE"/>
    <w:lvl w:ilvl="0" w:tplc="C13E13F0">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61083EE2"/>
    <w:multiLevelType w:val="hybridMultilevel"/>
    <w:tmpl w:val="80FE360C"/>
    <w:lvl w:ilvl="0" w:tplc="B26ED14A">
      <w:start w:val="1"/>
      <w:numFmt w:val="lowerLetter"/>
      <w:lvlText w:val="(%1)"/>
      <w:lvlJc w:val="left"/>
      <w:pPr>
        <w:ind w:left="1920" w:hanging="360"/>
      </w:pPr>
      <w:rPr>
        <w:rFonts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8" w15:restartNumberingAfterBreak="0">
    <w:nsid w:val="72C95DEA"/>
    <w:multiLevelType w:val="hybridMultilevel"/>
    <w:tmpl w:val="38DE2ABC"/>
    <w:lvl w:ilvl="0" w:tplc="029ED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638DC"/>
    <w:multiLevelType w:val="hybridMultilevel"/>
    <w:tmpl w:val="8A321B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787EE7"/>
    <w:multiLevelType w:val="hybridMultilevel"/>
    <w:tmpl w:val="4D0E894A"/>
    <w:lvl w:ilvl="0" w:tplc="842E4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16"/>
  </w:num>
  <w:num w:numId="3">
    <w:abstractNumId w:val="5"/>
  </w:num>
  <w:num w:numId="4">
    <w:abstractNumId w:val="2"/>
  </w:num>
  <w:num w:numId="5">
    <w:abstractNumId w:val="22"/>
  </w:num>
  <w:num w:numId="6">
    <w:abstractNumId w:val="13"/>
  </w:num>
  <w:num w:numId="7">
    <w:abstractNumId w:val="11"/>
  </w:num>
  <w:num w:numId="8">
    <w:abstractNumId w:val="19"/>
  </w:num>
  <w:num w:numId="9">
    <w:abstractNumId w:val="18"/>
  </w:num>
  <w:num w:numId="10">
    <w:abstractNumId w:val="19"/>
  </w:num>
  <w:num w:numId="11">
    <w:abstractNumId w:val="20"/>
  </w:num>
  <w:num w:numId="12">
    <w:abstractNumId w:val="17"/>
  </w:num>
  <w:num w:numId="13">
    <w:abstractNumId w:val="4"/>
  </w:num>
  <w:num w:numId="14">
    <w:abstractNumId w:val="10"/>
  </w:num>
  <w:num w:numId="15">
    <w:abstractNumId w:val="23"/>
  </w:num>
  <w:num w:numId="16">
    <w:abstractNumId w:val="1"/>
  </w:num>
  <w:num w:numId="17">
    <w:abstractNumId w:val="6"/>
  </w:num>
  <w:num w:numId="18">
    <w:abstractNumId w:val="12"/>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num>
  <w:num w:numId="23">
    <w:abstractNumId w:val="14"/>
  </w:num>
  <w:num w:numId="24">
    <w:abstractNumId w:val="21"/>
  </w:num>
  <w:num w:numId="25">
    <w:abstractNumId w:val="9"/>
  </w:num>
  <w:num w:numId="2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7D9"/>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68F"/>
    <w:rsid w:val="00010697"/>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5658"/>
    <w:rsid w:val="00025B78"/>
    <w:rsid w:val="00025D34"/>
    <w:rsid w:val="00025D3B"/>
    <w:rsid w:val="00025F9F"/>
    <w:rsid w:val="00026851"/>
    <w:rsid w:val="0002724D"/>
    <w:rsid w:val="000277A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A93"/>
    <w:rsid w:val="00034DAA"/>
    <w:rsid w:val="00034E72"/>
    <w:rsid w:val="00034FAB"/>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37FE8"/>
    <w:rsid w:val="000403DE"/>
    <w:rsid w:val="000403E5"/>
    <w:rsid w:val="0004042E"/>
    <w:rsid w:val="000404A6"/>
    <w:rsid w:val="000414D2"/>
    <w:rsid w:val="00041699"/>
    <w:rsid w:val="00041715"/>
    <w:rsid w:val="00041C5B"/>
    <w:rsid w:val="00043B6B"/>
    <w:rsid w:val="00043CE6"/>
    <w:rsid w:val="00043E91"/>
    <w:rsid w:val="000443FB"/>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ECB"/>
    <w:rsid w:val="00052F1A"/>
    <w:rsid w:val="00053095"/>
    <w:rsid w:val="0005380A"/>
    <w:rsid w:val="00053AB7"/>
    <w:rsid w:val="00053E1D"/>
    <w:rsid w:val="00054CED"/>
    <w:rsid w:val="00055087"/>
    <w:rsid w:val="000550B8"/>
    <w:rsid w:val="000553DE"/>
    <w:rsid w:val="000555BC"/>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4FF"/>
    <w:rsid w:val="00062745"/>
    <w:rsid w:val="00062E39"/>
    <w:rsid w:val="00062E9D"/>
    <w:rsid w:val="00062FA3"/>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EC7"/>
    <w:rsid w:val="00087F5E"/>
    <w:rsid w:val="000900C9"/>
    <w:rsid w:val="00090984"/>
    <w:rsid w:val="000910C5"/>
    <w:rsid w:val="00091419"/>
    <w:rsid w:val="00091A61"/>
    <w:rsid w:val="000921FC"/>
    <w:rsid w:val="00092268"/>
    <w:rsid w:val="000922B7"/>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07"/>
    <w:rsid w:val="0009523E"/>
    <w:rsid w:val="000956CC"/>
    <w:rsid w:val="000961F5"/>
    <w:rsid w:val="000966A3"/>
    <w:rsid w:val="00096785"/>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336"/>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B6981"/>
    <w:rsid w:val="000B77C2"/>
    <w:rsid w:val="000C0010"/>
    <w:rsid w:val="000C0B19"/>
    <w:rsid w:val="000C0C09"/>
    <w:rsid w:val="000C0F4D"/>
    <w:rsid w:val="000C0F81"/>
    <w:rsid w:val="000C1349"/>
    <w:rsid w:val="000C16BA"/>
    <w:rsid w:val="000C1B93"/>
    <w:rsid w:val="000C1BA7"/>
    <w:rsid w:val="000C2058"/>
    <w:rsid w:val="000C206B"/>
    <w:rsid w:val="000C21A2"/>
    <w:rsid w:val="000C259D"/>
    <w:rsid w:val="000C28CF"/>
    <w:rsid w:val="000C2B5C"/>
    <w:rsid w:val="000C2E07"/>
    <w:rsid w:val="000C30FB"/>
    <w:rsid w:val="000C3236"/>
    <w:rsid w:val="000C37F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99E"/>
    <w:rsid w:val="000D3C4A"/>
    <w:rsid w:val="000D3C58"/>
    <w:rsid w:val="000D430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537"/>
    <w:rsid w:val="000D7D6C"/>
    <w:rsid w:val="000D7E41"/>
    <w:rsid w:val="000D7FE8"/>
    <w:rsid w:val="000E0145"/>
    <w:rsid w:val="000E0529"/>
    <w:rsid w:val="000E056E"/>
    <w:rsid w:val="000E070C"/>
    <w:rsid w:val="000E0751"/>
    <w:rsid w:val="000E1120"/>
    <w:rsid w:val="000E1B84"/>
    <w:rsid w:val="000E207F"/>
    <w:rsid w:val="000E2243"/>
    <w:rsid w:val="000E263F"/>
    <w:rsid w:val="000E2F84"/>
    <w:rsid w:val="000E3130"/>
    <w:rsid w:val="000E31E6"/>
    <w:rsid w:val="000E33C8"/>
    <w:rsid w:val="000E3C68"/>
    <w:rsid w:val="000E3F97"/>
    <w:rsid w:val="000E416E"/>
    <w:rsid w:val="000E44C6"/>
    <w:rsid w:val="000E502E"/>
    <w:rsid w:val="000E50BF"/>
    <w:rsid w:val="000E50CB"/>
    <w:rsid w:val="000E50FE"/>
    <w:rsid w:val="000E52DC"/>
    <w:rsid w:val="000E58B4"/>
    <w:rsid w:val="000E598D"/>
    <w:rsid w:val="000E5AA1"/>
    <w:rsid w:val="000E620A"/>
    <w:rsid w:val="000E6571"/>
    <w:rsid w:val="000E6653"/>
    <w:rsid w:val="000E79A8"/>
    <w:rsid w:val="000F0059"/>
    <w:rsid w:val="000F01EC"/>
    <w:rsid w:val="000F04D8"/>
    <w:rsid w:val="000F095C"/>
    <w:rsid w:val="000F0B03"/>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789"/>
    <w:rsid w:val="00100937"/>
    <w:rsid w:val="0010099E"/>
    <w:rsid w:val="00100A29"/>
    <w:rsid w:val="00100B00"/>
    <w:rsid w:val="00100DD9"/>
    <w:rsid w:val="001012E9"/>
    <w:rsid w:val="00101465"/>
    <w:rsid w:val="001017A3"/>
    <w:rsid w:val="00101BE2"/>
    <w:rsid w:val="00101C7A"/>
    <w:rsid w:val="00101CFD"/>
    <w:rsid w:val="00101E3D"/>
    <w:rsid w:val="0010204C"/>
    <w:rsid w:val="00102475"/>
    <w:rsid w:val="001024DA"/>
    <w:rsid w:val="00102A44"/>
    <w:rsid w:val="00102EE4"/>
    <w:rsid w:val="00102EFF"/>
    <w:rsid w:val="00103103"/>
    <w:rsid w:val="00103612"/>
    <w:rsid w:val="0010389D"/>
    <w:rsid w:val="001038FC"/>
    <w:rsid w:val="00103B61"/>
    <w:rsid w:val="00103BE0"/>
    <w:rsid w:val="00103D0C"/>
    <w:rsid w:val="00103D3A"/>
    <w:rsid w:val="00104061"/>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60A6"/>
    <w:rsid w:val="0011618B"/>
    <w:rsid w:val="0011674F"/>
    <w:rsid w:val="00116848"/>
    <w:rsid w:val="0011693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33"/>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ABB"/>
    <w:rsid w:val="00153BF1"/>
    <w:rsid w:val="001542DB"/>
    <w:rsid w:val="0015439B"/>
    <w:rsid w:val="0015439F"/>
    <w:rsid w:val="001545B1"/>
    <w:rsid w:val="001549D4"/>
    <w:rsid w:val="00154AD1"/>
    <w:rsid w:val="00154C6A"/>
    <w:rsid w:val="001551D0"/>
    <w:rsid w:val="00155242"/>
    <w:rsid w:val="001553A5"/>
    <w:rsid w:val="00155544"/>
    <w:rsid w:val="00155549"/>
    <w:rsid w:val="00155694"/>
    <w:rsid w:val="00155765"/>
    <w:rsid w:val="00155907"/>
    <w:rsid w:val="00155C25"/>
    <w:rsid w:val="00155D0F"/>
    <w:rsid w:val="00156214"/>
    <w:rsid w:val="0015737C"/>
    <w:rsid w:val="00157421"/>
    <w:rsid w:val="0015784C"/>
    <w:rsid w:val="0015795A"/>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5B1"/>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622"/>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C"/>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6D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0FF"/>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918"/>
    <w:rsid w:val="001D02E1"/>
    <w:rsid w:val="001D082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62D"/>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E49"/>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1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13E"/>
    <w:rsid w:val="002123E7"/>
    <w:rsid w:val="0021244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16"/>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502"/>
    <w:rsid w:val="002318EF"/>
    <w:rsid w:val="00231BE1"/>
    <w:rsid w:val="00231D85"/>
    <w:rsid w:val="00231E77"/>
    <w:rsid w:val="00232FB9"/>
    <w:rsid w:val="00232FD4"/>
    <w:rsid w:val="00233553"/>
    <w:rsid w:val="00233AE1"/>
    <w:rsid w:val="00233E8A"/>
    <w:rsid w:val="0023430D"/>
    <w:rsid w:val="002343D8"/>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044"/>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2E62"/>
    <w:rsid w:val="0025307B"/>
    <w:rsid w:val="002536B4"/>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3F9"/>
    <w:rsid w:val="00262442"/>
    <w:rsid w:val="0026270B"/>
    <w:rsid w:val="00262B2C"/>
    <w:rsid w:val="002632C3"/>
    <w:rsid w:val="002636A3"/>
    <w:rsid w:val="002637E7"/>
    <w:rsid w:val="00263F5B"/>
    <w:rsid w:val="002640D0"/>
    <w:rsid w:val="002642B1"/>
    <w:rsid w:val="002644F5"/>
    <w:rsid w:val="0026473B"/>
    <w:rsid w:val="0026498A"/>
    <w:rsid w:val="002649A8"/>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16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BBC"/>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0BFA"/>
    <w:rsid w:val="0029154E"/>
    <w:rsid w:val="00291632"/>
    <w:rsid w:val="002919BF"/>
    <w:rsid w:val="002919C2"/>
    <w:rsid w:val="00291B85"/>
    <w:rsid w:val="002921E1"/>
    <w:rsid w:val="0029318A"/>
    <w:rsid w:val="00293863"/>
    <w:rsid w:val="00293F93"/>
    <w:rsid w:val="00294080"/>
    <w:rsid w:val="00294086"/>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78A"/>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0B2"/>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58A6"/>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50B5"/>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3EB9"/>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E7CFF"/>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6DC7"/>
    <w:rsid w:val="002F6E28"/>
    <w:rsid w:val="002F7955"/>
    <w:rsid w:val="0030032A"/>
    <w:rsid w:val="003004C0"/>
    <w:rsid w:val="003004D5"/>
    <w:rsid w:val="003005C9"/>
    <w:rsid w:val="00300D1B"/>
    <w:rsid w:val="00300DE0"/>
    <w:rsid w:val="00301748"/>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7FB"/>
    <w:rsid w:val="003349EA"/>
    <w:rsid w:val="0033554D"/>
    <w:rsid w:val="0033571F"/>
    <w:rsid w:val="00335FD5"/>
    <w:rsid w:val="00336A5F"/>
    <w:rsid w:val="00337209"/>
    <w:rsid w:val="003372D4"/>
    <w:rsid w:val="00337408"/>
    <w:rsid w:val="00337549"/>
    <w:rsid w:val="003378FA"/>
    <w:rsid w:val="00337E9E"/>
    <w:rsid w:val="003400C9"/>
    <w:rsid w:val="0034084C"/>
    <w:rsid w:val="00340C21"/>
    <w:rsid w:val="00341864"/>
    <w:rsid w:val="00341A13"/>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6249"/>
    <w:rsid w:val="003468D0"/>
    <w:rsid w:val="00346A98"/>
    <w:rsid w:val="00346BDE"/>
    <w:rsid w:val="00346D9F"/>
    <w:rsid w:val="00346F18"/>
    <w:rsid w:val="00346FF3"/>
    <w:rsid w:val="0034752B"/>
    <w:rsid w:val="0034757E"/>
    <w:rsid w:val="00347853"/>
    <w:rsid w:val="00347A17"/>
    <w:rsid w:val="00347B03"/>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7A2"/>
    <w:rsid w:val="00355982"/>
    <w:rsid w:val="003567D6"/>
    <w:rsid w:val="00356823"/>
    <w:rsid w:val="00356E3D"/>
    <w:rsid w:val="003575AA"/>
    <w:rsid w:val="0035775C"/>
    <w:rsid w:val="003603FF"/>
    <w:rsid w:val="00360AF4"/>
    <w:rsid w:val="00360D7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2A2"/>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607"/>
    <w:rsid w:val="003A674A"/>
    <w:rsid w:val="003A6FDE"/>
    <w:rsid w:val="003A7FC8"/>
    <w:rsid w:val="003B024F"/>
    <w:rsid w:val="003B12DF"/>
    <w:rsid w:val="003B1373"/>
    <w:rsid w:val="003B13AB"/>
    <w:rsid w:val="003B16AD"/>
    <w:rsid w:val="003B1C92"/>
    <w:rsid w:val="003B21B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194"/>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5A"/>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2BC"/>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19"/>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9A0"/>
    <w:rsid w:val="00450EA8"/>
    <w:rsid w:val="00451147"/>
    <w:rsid w:val="00451638"/>
    <w:rsid w:val="004519FB"/>
    <w:rsid w:val="00452041"/>
    <w:rsid w:val="00452209"/>
    <w:rsid w:val="00452316"/>
    <w:rsid w:val="004527AD"/>
    <w:rsid w:val="00452811"/>
    <w:rsid w:val="00453306"/>
    <w:rsid w:val="004537F5"/>
    <w:rsid w:val="00453C0B"/>
    <w:rsid w:val="00453EF9"/>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57D2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44"/>
    <w:rsid w:val="00471055"/>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3F60"/>
    <w:rsid w:val="0048430D"/>
    <w:rsid w:val="004844A9"/>
    <w:rsid w:val="00484B74"/>
    <w:rsid w:val="00485046"/>
    <w:rsid w:val="004850D8"/>
    <w:rsid w:val="0048553F"/>
    <w:rsid w:val="00485566"/>
    <w:rsid w:val="00485A25"/>
    <w:rsid w:val="00485AA9"/>
    <w:rsid w:val="00485B60"/>
    <w:rsid w:val="00485B9E"/>
    <w:rsid w:val="00485F0A"/>
    <w:rsid w:val="00486042"/>
    <w:rsid w:val="004860E7"/>
    <w:rsid w:val="00486858"/>
    <w:rsid w:val="00486907"/>
    <w:rsid w:val="00486BBB"/>
    <w:rsid w:val="00486F48"/>
    <w:rsid w:val="00487507"/>
    <w:rsid w:val="00487CFB"/>
    <w:rsid w:val="00490150"/>
    <w:rsid w:val="004902B6"/>
    <w:rsid w:val="00490AA3"/>
    <w:rsid w:val="00490FEE"/>
    <w:rsid w:val="004911CF"/>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0BB"/>
    <w:rsid w:val="00496564"/>
    <w:rsid w:val="00496626"/>
    <w:rsid w:val="00496B54"/>
    <w:rsid w:val="00496C12"/>
    <w:rsid w:val="00496D1E"/>
    <w:rsid w:val="00497D86"/>
    <w:rsid w:val="00497EDD"/>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762"/>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7C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D3"/>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43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211C"/>
    <w:rsid w:val="004D228D"/>
    <w:rsid w:val="004D23CE"/>
    <w:rsid w:val="004D24DE"/>
    <w:rsid w:val="004D279C"/>
    <w:rsid w:val="004D30DA"/>
    <w:rsid w:val="004D33F6"/>
    <w:rsid w:val="004D392D"/>
    <w:rsid w:val="004D3E8E"/>
    <w:rsid w:val="004D417E"/>
    <w:rsid w:val="004D4488"/>
    <w:rsid w:val="004D46F3"/>
    <w:rsid w:val="004D47BA"/>
    <w:rsid w:val="004D4BD9"/>
    <w:rsid w:val="004D4EA0"/>
    <w:rsid w:val="004D4EB2"/>
    <w:rsid w:val="004D5131"/>
    <w:rsid w:val="004D527C"/>
    <w:rsid w:val="004D53CA"/>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0A1"/>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A3E"/>
    <w:rsid w:val="004F0AD5"/>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454"/>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49"/>
    <w:rsid w:val="0050672D"/>
    <w:rsid w:val="0050698C"/>
    <w:rsid w:val="00506B61"/>
    <w:rsid w:val="00506C22"/>
    <w:rsid w:val="00506F05"/>
    <w:rsid w:val="005072CF"/>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21E"/>
    <w:rsid w:val="00522951"/>
    <w:rsid w:val="005237CD"/>
    <w:rsid w:val="00523878"/>
    <w:rsid w:val="0052387E"/>
    <w:rsid w:val="00523E60"/>
    <w:rsid w:val="005240BC"/>
    <w:rsid w:val="0052485C"/>
    <w:rsid w:val="00524CC4"/>
    <w:rsid w:val="00524D60"/>
    <w:rsid w:val="00524F06"/>
    <w:rsid w:val="005253B3"/>
    <w:rsid w:val="00525FC2"/>
    <w:rsid w:val="00526C12"/>
    <w:rsid w:val="00526D0E"/>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A61"/>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B33"/>
    <w:rsid w:val="00555D8F"/>
    <w:rsid w:val="00555D94"/>
    <w:rsid w:val="00555FBD"/>
    <w:rsid w:val="005568EB"/>
    <w:rsid w:val="00556B05"/>
    <w:rsid w:val="00556BF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988"/>
    <w:rsid w:val="00565E14"/>
    <w:rsid w:val="00565E39"/>
    <w:rsid w:val="00566319"/>
    <w:rsid w:val="005663DD"/>
    <w:rsid w:val="00566B37"/>
    <w:rsid w:val="00566BE3"/>
    <w:rsid w:val="00566CF4"/>
    <w:rsid w:val="00566E85"/>
    <w:rsid w:val="00566F84"/>
    <w:rsid w:val="0056703E"/>
    <w:rsid w:val="005670FB"/>
    <w:rsid w:val="005672D2"/>
    <w:rsid w:val="0056749A"/>
    <w:rsid w:val="005678DB"/>
    <w:rsid w:val="00567E29"/>
    <w:rsid w:val="00571590"/>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326"/>
    <w:rsid w:val="005748C5"/>
    <w:rsid w:val="00574A27"/>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3AE"/>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30A6"/>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955"/>
    <w:rsid w:val="005B7BAA"/>
    <w:rsid w:val="005C042F"/>
    <w:rsid w:val="005C0E50"/>
    <w:rsid w:val="005C0F3B"/>
    <w:rsid w:val="005C1340"/>
    <w:rsid w:val="005C1D11"/>
    <w:rsid w:val="005C20FF"/>
    <w:rsid w:val="005C2193"/>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54F"/>
    <w:rsid w:val="005C7599"/>
    <w:rsid w:val="005C7DEB"/>
    <w:rsid w:val="005D02BD"/>
    <w:rsid w:val="005D0411"/>
    <w:rsid w:val="005D06A0"/>
    <w:rsid w:val="005D0C3F"/>
    <w:rsid w:val="005D1597"/>
    <w:rsid w:val="005D1638"/>
    <w:rsid w:val="005D17A3"/>
    <w:rsid w:val="005D1D42"/>
    <w:rsid w:val="005D1EE5"/>
    <w:rsid w:val="005D2283"/>
    <w:rsid w:val="005D271D"/>
    <w:rsid w:val="005D2AD6"/>
    <w:rsid w:val="005D2FE5"/>
    <w:rsid w:val="005D318D"/>
    <w:rsid w:val="005D352F"/>
    <w:rsid w:val="005D3AF3"/>
    <w:rsid w:val="005D4D5A"/>
    <w:rsid w:val="005D5641"/>
    <w:rsid w:val="005D5892"/>
    <w:rsid w:val="005D5B11"/>
    <w:rsid w:val="005D5C74"/>
    <w:rsid w:val="005D5FF5"/>
    <w:rsid w:val="005D6A0A"/>
    <w:rsid w:val="005D6A37"/>
    <w:rsid w:val="005D6B61"/>
    <w:rsid w:val="005E042A"/>
    <w:rsid w:val="005E09B0"/>
    <w:rsid w:val="005E0B50"/>
    <w:rsid w:val="005E0EC0"/>
    <w:rsid w:val="005E0F80"/>
    <w:rsid w:val="005E111A"/>
    <w:rsid w:val="005E16FF"/>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E7E01"/>
    <w:rsid w:val="005F041D"/>
    <w:rsid w:val="005F07DA"/>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134"/>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2D19"/>
    <w:rsid w:val="00603632"/>
    <w:rsid w:val="006041DC"/>
    <w:rsid w:val="0060440F"/>
    <w:rsid w:val="006044F2"/>
    <w:rsid w:val="006049C5"/>
    <w:rsid w:val="00604D91"/>
    <w:rsid w:val="00604DAD"/>
    <w:rsid w:val="0060529B"/>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78B"/>
    <w:rsid w:val="0061088A"/>
    <w:rsid w:val="00610E8C"/>
    <w:rsid w:val="00610EAC"/>
    <w:rsid w:val="00610EFC"/>
    <w:rsid w:val="0061151D"/>
    <w:rsid w:val="00612172"/>
    <w:rsid w:val="0061226D"/>
    <w:rsid w:val="006125C4"/>
    <w:rsid w:val="006126BB"/>
    <w:rsid w:val="00612B58"/>
    <w:rsid w:val="00612D40"/>
    <w:rsid w:val="006131AF"/>
    <w:rsid w:val="0061332B"/>
    <w:rsid w:val="0061359A"/>
    <w:rsid w:val="0061372F"/>
    <w:rsid w:val="006138C4"/>
    <w:rsid w:val="006139A4"/>
    <w:rsid w:val="00613A94"/>
    <w:rsid w:val="006141A7"/>
    <w:rsid w:val="00614770"/>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3A6"/>
    <w:rsid w:val="00622823"/>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A8B"/>
    <w:rsid w:val="00630AD0"/>
    <w:rsid w:val="00630D2B"/>
    <w:rsid w:val="00630EE9"/>
    <w:rsid w:val="006315B1"/>
    <w:rsid w:val="00631657"/>
    <w:rsid w:val="006316D6"/>
    <w:rsid w:val="00631AB6"/>
    <w:rsid w:val="00631EEF"/>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161"/>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A64"/>
    <w:rsid w:val="00667B99"/>
    <w:rsid w:val="00667E0A"/>
    <w:rsid w:val="00667F41"/>
    <w:rsid w:val="0067062C"/>
    <w:rsid w:val="006706EA"/>
    <w:rsid w:val="0067070F"/>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6A92"/>
    <w:rsid w:val="00686C2C"/>
    <w:rsid w:val="006873EE"/>
    <w:rsid w:val="0068787E"/>
    <w:rsid w:val="0068793F"/>
    <w:rsid w:val="00687FD6"/>
    <w:rsid w:val="00690577"/>
    <w:rsid w:val="00690976"/>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CC"/>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4FE4"/>
    <w:rsid w:val="006A5216"/>
    <w:rsid w:val="006A5B12"/>
    <w:rsid w:val="006A62F1"/>
    <w:rsid w:val="006A64CD"/>
    <w:rsid w:val="006A64F4"/>
    <w:rsid w:val="006A6C18"/>
    <w:rsid w:val="006A6D50"/>
    <w:rsid w:val="006A6E37"/>
    <w:rsid w:val="006A7463"/>
    <w:rsid w:val="006A7508"/>
    <w:rsid w:val="006A7DCD"/>
    <w:rsid w:val="006B05F7"/>
    <w:rsid w:val="006B05FC"/>
    <w:rsid w:val="006B089B"/>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553F"/>
    <w:rsid w:val="006B555E"/>
    <w:rsid w:val="006B5AAD"/>
    <w:rsid w:val="006B5B12"/>
    <w:rsid w:val="006B5FCF"/>
    <w:rsid w:val="006B6438"/>
    <w:rsid w:val="006B6634"/>
    <w:rsid w:val="006B6911"/>
    <w:rsid w:val="006B6CFE"/>
    <w:rsid w:val="006B6D45"/>
    <w:rsid w:val="006B7450"/>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39EA"/>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5CD"/>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E790D"/>
    <w:rsid w:val="006F024D"/>
    <w:rsid w:val="006F02FB"/>
    <w:rsid w:val="006F0C5F"/>
    <w:rsid w:val="006F11CB"/>
    <w:rsid w:val="006F1A6F"/>
    <w:rsid w:val="006F1D99"/>
    <w:rsid w:val="006F1D9A"/>
    <w:rsid w:val="006F208E"/>
    <w:rsid w:val="006F21B2"/>
    <w:rsid w:val="006F229E"/>
    <w:rsid w:val="006F23FC"/>
    <w:rsid w:val="006F2575"/>
    <w:rsid w:val="006F29E5"/>
    <w:rsid w:val="006F2AA2"/>
    <w:rsid w:val="006F2EA1"/>
    <w:rsid w:val="006F3247"/>
    <w:rsid w:val="006F33E4"/>
    <w:rsid w:val="006F347B"/>
    <w:rsid w:val="006F3515"/>
    <w:rsid w:val="006F390C"/>
    <w:rsid w:val="006F3E12"/>
    <w:rsid w:val="006F44D0"/>
    <w:rsid w:val="006F4519"/>
    <w:rsid w:val="006F4803"/>
    <w:rsid w:val="006F4B24"/>
    <w:rsid w:val="006F57B4"/>
    <w:rsid w:val="006F5963"/>
    <w:rsid w:val="006F5BB7"/>
    <w:rsid w:val="006F5E90"/>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4CD"/>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5C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1F"/>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37BAE"/>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1D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47742"/>
    <w:rsid w:val="00750283"/>
    <w:rsid w:val="00750AC5"/>
    <w:rsid w:val="00750E7B"/>
    <w:rsid w:val="007513F2"/>
    <w:rsid w:val="00751ACF"/>
    <w:rsid w:val="0075239A"/>
    <w:rsid w:val="00752960"/>
    <w:rsid w:val="007529C9"/>
    <w:rsid w:val="00753312"/>
    <w:rsid w:val="00753562"/>
    <w:rsid w:val="00754AA2"/>
    <w:rsid w:val="00754C3B"/>
    <w:rsid w:val="00755136"/>
    <w:rsid w:val="007551F3"/>
    <w:rsid w:val="00755B12"/>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661"/>
    <w:rsid w:val="007A0903"/>
    <w:rsid w:val="007A0AA3"/>
    <w:rsid w:val="007A11E8"/>
    <w:rsid w:val="007A1610"/>
    <w:rsid w:val="007A1877"/>
    <w:rsid w:val="007A2853"/>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974"/>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828"/>
    <w:rsid w:val="007B5E4C"/>
    <w:rsid w:val="007B6077"/>
    <w:rsid w:val="007B6759"/>
    <w:rsid w:val="007B6B9A"/>
    <w:rsid w:val="007B7102"/>
    <w:rsid w:val="007B74CD"/>
    <w:rsid w:val="007B793D"/>
    <w:rsid w:val="007C019D"/>
    <w:rsid w:val="007C045C"/>
    <w:rsid w:val="007C0619"/>
    <w:rsid w:val="007C0976"/>
    <w:rsid w:val="007C0C5A"/>
    <w:rsid w:val="007C1209"/>
    <w:rsid w:val="007C1299"/>
    <w:rsid w:val="007C1905"/>
    <w:rsid w:val="007C1974"/>
    <w:rsid w:val="007C1F01"/>
    <w:rsid w:val="007C21BE"/>
    <w:rsid w:val="007C2203"/>
    <w:rsid w:val="007C22F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30A3"/>
    <w:rsid w:val="007D3592"/>
    <w:rsid w:val="007D3897"/>
    <w:rsid w:val="007D3DFC"/>
    <w:rsid w:val="007D3F1A"/>
    <w:rsid w:val="007D42DC"/>
    <w:rsid w:val="007D42EF"/>
    <w:rsid w:val="007D44F6"/>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BC8"/>
    <w:rsid w:val="007D7DB9"/>
    <w:rsid w:val="007D7E03"/>
    <w:rsid w:val="007E0189"/>
    <w:rsid w:val="007E04DD"/>
    <w:rsid w:val="007E0EF6"/>
    <w:rsid w:val="007E1868"/>
    <w:rsid w:val="007E1B0B"/>
    <w:rsid w:val="007E1C39"/>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0E12"/>
    <w:rsid w:val="007F105C"/>
    <w:rsid w:val="007F12EC"/>
    <w:rsid w:val="007F1523"/>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932"/>
    <w:rsid w:val="008039C0"/>
    <w:rsid w:val="00804A63"/>
    <w:rsid w:val="00804DCC"/>
    <w:rsid w:val="00804E53"/>
    <w:rsid w:val="00805661"/>
    <w:rsid w:val="00805700"/>
    <w:rsid w:val="00805E5B"/>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732"/>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2772"/>
    <w:rsid w:val="008433BB"/>
    <w:rsid w:val="0084340E"/>
    <w:rsid w:val="008435C6"/>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0DBB"/>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4E57"/>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9D9"/>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E2B"/>
    <w:rsid w:val="00896F59"/>
    <w:rsid w:val="00896F72"/>
    <w:rsid w:val="00897024"/>
    <w:rsid w:val="00897C56"/>
    <w:rsid w:val="00897D88"/>
    <w:rsid w:val="008A00CB"/>
    <w:rsid w:val="008A046C"/>
    <w:rsid w:val="008A05B6"/>
    <w:rsid w:val="008A06A7"/>
    <w:rsid w:val="008A1431"/>
    <w:rsid w:val="008A1692"/>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26C"/>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E51"/>
    <w:rsid w:val="008C4F6B"/>
    <w:rsid w:val="008C508A"/>
    <w:rsid w:val="008C5F1C"/>
    <w:rsid w:val="008C648F"/>
    <w:rsid w:val="008C69F0"/>
    <w:rsid w:val="008C6BBC"/>
    <w:rsid w:val="008C6CF0"/>
    <w:rsid w:val="008C7991"/>
    <w:rsid w:val="008C7B0F"/>
    <w:rsid w:val="008C7BCF"/>
    <w:rsid w:val="008D00D2"/>
    <w:rsid w:val="008D014E"/>
    <w:rsid w:val="008D035E"/>
    <w:rsid w:val="008D0EE7"/>
    <w:rsid w:val="008D14F8"/>
    <w:rsid w:val="008D1BFB"/>
    <w:rsid w:val="008D1F09"/>
    <w:rsid w:val="008D24A5"/>
    <w:rsid w:val="008D31AA"/>
    <w:rsid w:val="008D4734"/>
    <w:rsid w:val="008D4AAF"/>
    <w:rsid w:val="008D4AD9"/>
    <w:rsid w:val="008D4B36"/>
    <w:rsid w:val="008D4D56"/>
    <w:rsid w:val="008D5204"/>
    <w:rsid w:val="008D5259"/>
    <w:rsid w:val="008D5845"/>
    <w:rsid w:val="008D58E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1AF9"/>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336"/>
    <w:rsid w:val="008E654A"/>
    <w:rsid w:val="008E6956"/>
    <w:rsid w:val="008E6B79"/>
    <w:rsid w:val="008E6E0C"/>
    <w:rsid w:val="008E7169"/>
    <w:rsid w:val="008E7223"/>
    <w:rsid w:val="008E7364"/>
    <w:rsid w:val="008E7512"/>
    <w:rsid w:val="008E771A"/>
    <w:rsid w:val="008E784A"/>
    <w:rsid w:val="008F0023"/>
    <w:rsid w:val="008F0A82"/>
    <w:rsid w:val="008F0D6B"/>
    <w:rsid w:val="008F1196"/>
    <w:rsid w:val="008F12DB"/>
    <w:rsid w:val="008F1F50"/>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16F"/>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30C"/>
    <w:rsid w:val="00907520"/>
    <w:rsid w:val="0090763E"/>
    <w:rsid w:val="00907725"/>
    <w:rsid w:val="00907819"/>
    <w:rsid w:val="00907FA6"/>
    <w:rsid w:val="00910494"/>
    <w:rsid w:val="00910AD8"/>
    <w:rsid w:val="00911712"/>
    <w:rsid w:val="00911868"/>
    <w:rsid w:val="00911B7A"/>
    <w:rsid w:val="0091230A"/>
    <w:rsid w:val="00912498"/>
    <w:rsid w:val="00912604"/>
    <w:rsid w:val="00912E8D"/>
    <w:rsid w:val="0091306D"/>
    <w:rsid w:val="009130CE"/>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5B9"/>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5F44"/>
    <w:rsid w:val="00926073"/>
    <w:rsid w:val="0092662C"/>
    <w:rsid w:val="009268FB"/>
    <w:rsid w:val="009269EC"/>
    <w:rsid w:val="00926A9B"/>
    <w:rsid w:val="00926ADF"/>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49B"/>
    <w:rsid w:val="009474DA"/>
    <w:rsid w:val="00947679"/>
    <w:rsid w:val="00947FCF"/>
    <w:rsid w:val="009500A2"/>
    <w:rsid w:val="00950465"/>
    <w:rsid w:val="0095115B"/>
    <w:rsid w:val="009514C4"/>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2A0"/>
    <w:rsid w:val="009560A8"/>
    <w:rsid w:val="00956689"/>
    <w:rsid w:val="00957263"/>
    <w:rsid w:val="009578A5"/>
    <w:rsid w:val="00960991"/>
    <w:rsid w:val="00960AC5"/>
    <w:rsid w:val="00960B06"/>
    <w:rsid w:val="00960D7B"/>
    <w:rsid w:val="00960DCC"/>
    <w:rsid w:val="009616D9"/>
    <w:rsid w:val="0096310D"/>
    <w:rsid w:val="00963113"/>
    <w:rsid w:val="0096327E"/>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834"/>
    <w:rsid w:val="009809E7"/>
    <w:rsid w:val="009814E1"/>
    <w:rsid w:val="009814E3"/>
    <w:rsid w:val="00981BEC"/>
    <w:rsid w:val="00981DFA"/>
    <w:rsid w:val="00981F95"/>
    <w:rsid w:val="00982297"/>
    <w:rsid w:val="00982396"/>
    <w:rsid w:val="00982FDE"/>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14"/>
    <w:rsid w:val="00991BA0"/>
    <w:rsid w:val="0099238C"/>
    <w:rsid w:val="0099261B"/>
    <w:rsid w:val="00992D91"/>
    <w:rsid w:val="00993463"/>
    <w:rsid w:val="00993908"/>
    <w:rsid w:val="0099394B"/>
    <w:rsid w:val="00993952"/>
    <w:rsid w:val="00993A72"/>
    <w:rsid w:val="0099431B"/>
    <w:rsid w:val="00995012"/>
    <w:rsid w:val="009954B8"/>
    <w:rsid w:val="00995584"/>
    <w:rsid w:val="00995AB2"/>
    <w:rsid w:val="00995E19"/>
    <w:rsid w:val="00995F06"/>
    <w:rsid w:val="0099617F"/>
    <w:rsid w:val="0099644D"/>
    <w:rsid w:val="0099664D"/>
    <w:rsid w:val="0099699A"/>
    <w:rsid w:val="00996CC0"/>
    <w:rsid w:val="009974CA"/>
    <w:rsid w:val="00997746"/>
    <w:rsid w:val="00997C04"/>
    <w:rsid w:val="009A07CA"/>
    <w:rsid w:val="009A14EB"/>
    <w:rsid w:val="009A153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523"/>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8B6"/>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D33"/>
    <w:rsid w:val="009F4F97"/>
    <w:rsid w:val="009F532C"/>
    <w:rsid w:val="009F559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89C"/>
    <w:rsid w:val="00A02C60"/>
    <w:rsid w:val="00A02F83"/>
    <w:rsid w:val="00A0300D"/>
    <w:rsid w:val="00A0414F"/>
    <w:rsid w:val="00A042E1"/>
    <w:rsid w:val="00A04926"/>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1A44"/>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6E5F"/>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592"/>
    <w:rsid w:val="00A42646"/>
    <w:rsid w:val="00A42D9C"/>
    <w:rsid w:val="00A42F67"/>
    <w:rsid w:val="00A4334F"/>
    <w:rsid w:val="00A433A5"/>
    <w:rsid w:val="00A4349E"/>
    <w:rsid w:val="00A4395F"/>
    <w:rsid w:val="00A43ADA"/>
    <w:rsid w:val="00A43D9C"/>
    <w:rsid w:val="00A4405D"/>
    <w:rsid w:val="00A4421B"/>
    <w:rsid w:val="00A44762"/>
    <w:rsid w:val="00A44808"/>
    <w:rsid w:val="00A44BA6"/>
    <w:rsid w:val="00A452ED"/>
    <w:rsid w:val="00A45496"/>
    <w:rsid w:val="00A4596F"/>
    <w:rsid w:val="00A467D4"/>
    <w:rsid w:val="00A46C22"/>
    <w:rsid w:val="00A46D85"/>
    <w:rsid w:val="00A471AF"/>
    <w:rsid w:val="00A4796C"/>
    <w:rsid w:val="00A47A2F"/>
    <w:rsid w:val="00A47E74"/>
    <w:rsid w:val="00A501C9"/>
    <w:rsid w:val="00A503FB"/>
    <w:rsid w:val="00A50B6B"/>
    <w:rsid w:val="00A51044"/>
    <w:rsid w:val="00A51357"/>
    <w:rsid w:val="00A51809"/>
    <w:rsid w:val="00A5184F"/>
    <w:rsid w:val="00A51887"/>
    <w:rsid w:val="00A51E6C"/>
    <w:rsid w:val="00A5245C"/>
    <w:rsid w:val="00A52827"/>
    <w:rsid w:val="00A5295E"/>
    <w:rsid w:val="00A53579"/>
    <w:rsid w:val="00A53C8E"/>
    <w:rsid w:val="00A53C98"/>
    <w:rsid w:val="00A54103"/>
    <w:rsid w:val="00A541ED"/>
    <w:rsid w:val="00A5475A"/>
    <w:rsid w:val="00A54D3B"/>
    <w:rsid w:val="00A54F6B"/>
    <w:rsid w:val="00A54F6F"/>
    <w:rsid w:val="00A54FBA"/>
    <w:rsid w:val="00A5508C"/>
    <w:rsid w:val="00A55CC2"/>
    <w:rsid w:val="00A56027"/>
    <w:rsid w:val="00A561AB"/>
    <w:rsid w:val="00A565E4"/>
    <w:rsid w:val="00A566B2"/>
    <w:rsid w:val="00A5682B"/>
    <w:rsid w:val="00A579FC"/>
    <w:rsid w:val="00A6003E"/>
    <w:rsid w:val="00A6045E"/>
    <w:rsid w:val="00A6089C"/>
    <w:rsid w:val="00A613DF"/>
    <w:rsid w:val="00A618F7"/>
    <w:rsid w:val="00A61B68"/>
    <w:rsid w:val="00A6242A"/>
    <w:rsid w:val="00A62AA0"/>
    <w:rsid w:val="00A62EB4"/>
    <w:rsid w:val="00A6304A"/>
    <w:rsid w:val="00A63ABF"/>
    <w:rsid w:val="00A63C59"/>
    <w:rsid w:val="00A63CA0"/>
    <w:rsid w:val="00A63EA9"/>
    <w:rsid w:val="00A6443A"/>
    <w:rsid w:val="00A649D9"/>
    <w:rsid w:val="00A64F1A"/>
    <w:rsid w:val="00A652B9"/>
    <w:rsid w:val="00A65583"/>
    <w:rsid w:val="00A656B6"/>
    <w:rsid w:val="00A65AEA"/>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6EAC"/>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64FD"/>
    <w:rsid w:val="00A8651E"/>
    <w:rsid w:val="00A86692"/>
    <w:rsid w:val="00A86AA2"/>
    <w:rsid w:val="00A86AF1"/>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B5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F14"/>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05"/>
    <w:rsid w:val="00AB0E94"/>
    <w:rsid w:val="00AB1A44"/>
    <w:rsid w:val="00AB1BAC"/>
    <w:rsid w:val="00AB2119"/>
    <w:rsid w:val="00AB26A6"/>
    <w:rsid w:val="00AB2F38"/>
    <w:rsid w:val="00AB3709"/>
    <w:rsid w:val="00AB3A84"/>
    <w:rsid w:val="00AB45BF"/>
    <w:rsid w:val="00AB4C8F"/>
    <w:rsid w:val="00AB4ED6"/>
    <w:rsid w:val="00AB5157"/>
    <w:rsid w:val="00AB52DA"/>
    <w:rsid w:val="00AB536D"/>
    <w:rsid w:val="00AB542E"/>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3A2"/>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EE7"/>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4DBA"/>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2987"/>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17FB"/>
    <w:rsid w:val="00B01854"/>
    <w:rsid w:val="00B01C0C"/>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3FD"/>
    <w:rsid w:val="00B068BB"/>
    <w:rsid w:val="00B06AC6"/>
    <w:rsid w:val="00B06C94"/>
    <w:rsid w:val="00B06D6D"/>
    <w:rsid w:val="00B075F6"/>
    <w:rsid w:val="00B07B2B"/>
    <w:rsid w:val="00B07D28"/>
    <w:rsid w:val="00B10496"/>
    <w:rsid w:val="00B10D87"/>
    <w:rsid w:val="00B111C1"/>
    <w:rsid w:val="00B113B5"/>
    <w:rsid w:val="00B11B6C"/>
    <w:rsid w:val="00B11C11"/>
    <w:rsid w:val="00B11F09"/>
    <w:rsid w:val="00B12393"/>
    <w:rsid w:val="00B1239F"/>
    <w:rsid w:val="00B1290C"/>
    <w:rsid w:val="00B12E99"/>
    <w:rsid w:val="00B1353C"/>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640"/>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145"/>
    <w:rsid w:val="00B532C5"/>
    <w:rsid w:val="00B5358A"/>
    <w:rsid w:val="00B535A2"/>
    <w:rsid w:val="00B538A6"/>
    <w:rsid w:val="00B53BB4"/>
    <w:rsid w:val="00B53CAB"/>
    <w:rsid w:val="00B540C4"/>
    <w:rsid w:val="00B542A3"/>
    <w:rsid w:val="00B54731"/>
    <w:rsid w:val="00B54C5F"/>
    <w:rsid w:val="00B54CC3"/>
    <w:rsid w:val="00B54DE3"/>
    <w:rsid w:val="00B54F05"/>
    <w:rsid w:val="00B552BB"/>
    <w:rsid w:val="00B554E2"/>
    <w:rsid w:val="00B558B4"/>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6E3"/>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C2F"/>
    <w:rsid w:val="00BA3E04"/>
    <w:rsid w:val="00BA405E"/>
    <w:rsid w:val="00BA4886"/>
    <w:rsid w:val="00BA4D72"/>
    <w:rsid w:val="00BA56FA"/>
    <w:rsid w:val="00BA5738"/>
    <w:rsid w:val="00BA63F3"/>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3D74"/>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6CFC"/>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58A3"/>
    <w:rsid w:val="00C05D6C"/>
    <w:rsid w:val="00C066E3"/>
    <w:rsid w:val="00C069C6"/>
    <w:rsid w:val="00C06B80"/>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573"/>
    <w:rsid w:val="00C25619"/>
    <w:rsid w:val="00C259C3"/>
    <w:rsid w:val="00C25FE6"/>
    <w:rsid w:val="00C26313"/>
    <w:rsid w:val="00C26416"/>
    <w:rsid w:val="00C26699"/>
    <w:rsid w:val="00C2708F"/>
    <w:rsid w:val="00C27242"/>
    <w:rsid w:val="00C27C87"/>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576"/>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30D"/>
    <w:rsid w:val="00C4745D"/>
    <w:rsid w:val="00C4746A"/>
    <w:rsid w:val="00C47C00"/>
    <w:rsid w:val="00C508F7"/>
    <w:rsid w:val="00C50C38"/>
    <w:rsid w:val="00C50D3C"/>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68ED"/>
    <w:rsid w:val="00C57635"/>
    <w:rsid w:val="00C578B3"/>
    <w:rsid w:val="00C57C56"/>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3D92"/>
    <w:rsid w:val="00C64287"/>
    <w:rsid w:val="00C6448E"/>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5A3B"/>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475"/>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BA"/>
    <w:rsid w:val="00CA12C1"/>
    <w:rsid w:val="00CA1569"/>
    <w:rsid w:val="00CA19DB"/>
    <w:rsid w:val="00CA1BCC"/>
    <w:rsid w:val="00CA26A7"/>
    <w:rsid w:val="00CA3368"/>
    <w:rsid w:val="00CA336B"/>
    <w:rsid w:val="00CA34F9"/>
    <w:rsid w:val="00CA3C14"/>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0BAB"/>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5DCF"/>
    <w:rsid w:val="00CB6BB8"/>
    <w:rsid w:val="00CB70D2"/>
    <w:rsid w:val="00CB72B2"/>
    <w:rsid w:val="00CB7632"/>
    <w:rsid w:val="00CB76E2"/>
    <w:rsid w:val="00CB779D"/>
    <w:rsid w:val="00CB7939"/>
    <w:rsid w:val="00CB7995"/>
    <w:rsid w:val="00CB7B45"/>
    <w:rsid w:val="00CC02E1"/>
    <w:rsid w:val="00CC051C"/>
    <w:rsid w:val="00CC0B1A"/>
    <w:rsid w:val="00CC143D"/>
    <w:rsid w:val="00CC1852"/>
    <w:rsid w:val="00CC18D2"/>
    <w:rsid w:val="00CC1949"/>
    <w:rsid w:val="00CC1B85"/>
    <w:rsid w:val="00CC2134"/>
    <w:rsid w:val="00CC2913"/>
    <w:rsid w:val="00CC2CE8"/>
    <w:rsid w:val="00CC2FCC"/>
    <w:rsid w:val="00CC3092"/>
    <w:rsid w:val="00CC465D"/>
    <w:rsid w:val="00CC4686"/>
    <w:rsid w:val="00CC4C49"/>
    <w:rsid w:val="00CC4D47"/>
    <w:rsid w:val="00CC5010"/>
    <w:rsid w:val="00CC55D4"/>
    <w:rsid w:val="00CC5D41"/>
    <w:rsid w:val="00CC5E8F"/>
    <w:rsid w:val="00CC612A"/>
    <w:rsid w:val="00CC6441"/>
    <w:rsid w:val="00CC692E"/>
    <w:rsid w:val="00CC6E42"/>
    <w:rsid w:val="00CC722A"/>
    <w:rsid w:val="00CC7E60"/>
    <w:rsid w:val="00CD0012"/>
    <w:rsid w:val="00CD01C9"/>
    <w:rsid w:val="00CD0B39"/>
    <w:rsid w:val="00CD0F95"/>
    <w:rsid w:val="00CD1069"/>
    <w:rsid w:val="00CD1B1F"/>
    <w:rsid w:val="00CD1D47"/>
    <w:rsid w:val="00CD288B"/>
    <w:rsid w:val="00CD289E"/>
    <w:rsid w:val="00CD2999"/>
    <w:rsid w:val="00CD2D59"/>
    <w:rsid w:val="00CD36C8"/>
    <w:rsid w:val="00CD3BD2"/>
    <w:rsid w:val="00CD411B"/>
    <w:rsid w:val="00CD42DA"/>
    <w:rsid w:val="00CD4582"/>
    <w:rsid w:val="00CD4EE8"/>
    <w:rsid w:val="00CD4FD4"/>
    <w:rsid w:val="00CD5261"/>
    <w:rsid w:val="00CD55D0"/>
    <w:rsid w:val="00CD591A"/>
    <w:rsid w:val="00CD5983"/>
    <w:rsid w:val="00CD59FE"/>
    <w:rsid w:val="00CD5CA3"/>
    <w:rsid w:val="00CD60A9"/>
    <w:rsid w:val="00CD615A"/>
    <w:rsid w:val="00CD651A"/>
    <w:rsid w:val="00CD6D1E"/>
    <w:rsid w:val="00CD77F8"/>
    <w:rsid w:val="00CD7FA2"/>
    <w:rsid w:val="00CE0456"/>
    <w:rsid w:val="00CE04E1"/>
    <w:rsid w:val="00CE1510"/>
    <w:rsid w:val="00CE176E"/>
    <w:rsid w:val="00CE19D6"/>
    <w:rsid w:val="00CE1EBE"/>
    <w:rsid w:val="00CE2952"/>
    <w:rsid w:val="00CE2DA5"/>
    <w:rsid w:val="00CE3E8C"/>
    <w:rsid w:val="00CE41C5"/>
    <w:rsid w:val="00CE4439"/>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4C"/>
    <w:rsid w:val="00CF2CD8"/>
    <w:rsid w:val="00CF2DBA"/>
    <w:rsid w:val="00CF32D4"/>
    <w:rsid w:val="00CF35BC"/>
    <w:rsid w:val="00CF36B5"/>
    <w:rsid w:val="00CF3EDA"/>
    <w:rsid w:val="00CF4BAD"/>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7CE"/>
    <w:rsid w:val="00D00AD2"/>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ADF"/>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D18"/>
    <w:rsid w:val="00D33B75"/>
    <w:rsid w:val="00D3402E"/>
    <w:rsid w:val="00D340C9"/>
    <w:rsid w:val="00D3418C"/>
    <w:rsid w:val="00D343AA"/>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894"/>
    <w:rsid w:val="00D70F1B"/>
    <w:rsid w:val="00D713CE"/>
    <w:rsid w:val="00D71407"/>
    <w:rsid w:val="00D71778"/>
    <w:rsid w:val="00D71784"/>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647F"/>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4E38"/>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E4D"/>
    <w:rsid w:val="00DD1F2B"/>
    <w:rsid w:val="00DD2102"/>
    <w:rsid w:val="00DD2122"/>
    <w:rsid w:val="00DD2B55"/>
    <w:rsid w:val="00DD2B6B"/>
    <w:rsid w:val="00DD2D98"/>
    <w:rsid w:val="00DD328D"/>
    <w:rsid w:val="00DD34E6"/>
    <w:rsid w:val="00DD353C"/>
    <w:rsid w:val="00DD35CB"/>
    <w:rsid w:val="00DD4109"/>
    <w:rsid w:val="00DD475E"/>
    <w:rsid w:val="00DD4AA9"/>
    <w:rsid w:val="00DD4BA6"/>
    <w:rsid w:val="00DD5092"/>
    <w:rsid w:val="00DD52D8"/>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C1B"/>
    <w:rsid w:val="00DE3EE0"/>
    <w:rsid w:val="00DE4323"/>
    <w:rsid w:val="00DE47E9"/>
    <w:rsid w:val="00DE5606"/>
    <w:rsid w:val="00DE5A29"/>
    <w:rsid w:val="00DE5C63"/>
    <w:rsid w:val="00DE5EA9"/>
    <w:rsid w:val="00DE612C"/>
    <w:rsid w:val="00DE6345"/>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0DD"/>
    <w:rsid w:val="00E012DB"/>
    <w:rsid w:val="00E0136F"/>
    <w:rsid w:val="00E01538"/>
    <w:rsid w:val="00E01CF4"/>
    <w:rsid w:val="00E0211D"/>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0A8F"/>
    <w:rsid w:val="00E10AEE"/>
    <w:rsid w:val="00E111C5"/>
    <w:rsid w:val="00E11B15"/>
    <w:rsid w:val="00E11E5F"/>
    <w:rsid w:val="00E11ED9"/>
    <w:rsid w:val="00E12295"/>
    <w:rsid w:val="00E1287F"/>
    <w:rsid w:val="00E131B8"/>
    <w:rsid w:val="00E1357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A3"/>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142"/>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34"/>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24"/>
    <w:rsid w:val="00E46FB0"/>
    <w:rsid w:val="00E4737F"/>
    <w:rsid w:val="00E502A7"/>
    <w:rsid w:val="00E505B3"/>
    <w:rsid w:val="00E5127A"/>
    <w:rsid w:val="00E5138D"/>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4D84"/>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85D"/>
    <w:rsid w:val="00E738D7"/>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7279"/>
    <w:rsid w:val="00E77C16"/>
    <w:rsid w:val="00E77CA8"/>
    <w:rsid w:val="00E801EC"/>
    <w:rsid w:val="00E8031C"/>
    <w:rsid w:val="00E80358"/>
    <w:rsid w:val="00E8057E"/>
    <w:rsid w:val="00E80759"/>
    <w:rsid w:val="00E80B5D"/>
    <w:rsid w:val="00E8133F"/>
    <w:rsid w:val="00E81404"/>
    <w:rsid w:val="00E81EAE"/>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CBE"/>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9A"/>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97C10"/>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301"/>
    <w:rsid w:val="00EC4821"/>
    <w:rsid w:val="00EC48E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5FA4"/>
    <w:rsid w:val="00ED622C"/>
    <w:rsid w:val="00ED62FC"/>
    <w:rsid w:val="00ED70B1"/>
    <w:rsid w:val="00ED769E"/>
    <w:rsid w:val="00ED7D49"/>
    <w:rsid w:val="00ED7E0C"/>
    <w:rsid w:val="00EE02FE"/>
    <w:rsid w:val="00EE083D"/>
    <w:rsid w:val="00EE09C8"/>
    <w:rsid w:val="00EE0A49"/>
    <w:rsid w:val="00EE0EF5"/>
    <w:rsid w:val="00EE107C"/>
    <w:rsid w:val="00EE12F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E03"/>
    <w:rsid w:val="00EF1F7E"/>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62E9"/>
    <w:rsid w:val="00F17250"/>
    <w:rsid w:val="00F2011E"/>
    <w:rsid w:val="00F20707"/>
    <w:rsid w:val="00F20831"/>
    <w:rsid w:val="00F20D92"/>
    <w:rsid w:val="00F21251"/>
    <w:rsid w:val="00F213EE"/>
    <w:rsid w:val="00F21608"/>
    <w:rsid w:val="00F21DA8"/>
    <w:rsid w:val="00F22128"/>
    <w:rsid w:val="00F2221C"/>
    <w:rsid w:val="00F22827"/>
    <w:rsid w:val="00F22A37"/>
    <w:rsid w:val="00F232E1"/>
    <w:rsid w:val="00F234E1"/>
    <w:rsid w:val="00F2388B"/>
    <w:rsid w:val="00F23BBC"/>
    <w:rsid w:val="00F23C03"/>
    <w:rsid w:val="00F25ADF"/>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026F"/>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210E"/>
    <w:rsid w:val="00F526A4"/>
    <w:rsid w:val="00F527FA"/>
    <w:rsid w:val="00F53061"/>
    <w:rsid w:val="00F530FB"/>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A1F"/>
    <w:rsid w:val="00F70E78"/>
    <w:rsid w:val="00F711B8"/>
    <w:rsid w:val="00F714F6"/>
    <w:rsid w:val="00F7180B"/>
    <w:rsid w:val="00F71AA2"/>
    <w:rsid w:val="00F71B15"/>
    <w:rsid w:val="00F71C7C"/>
    <w:rsid w:val="00F721EA"/>
    <w:rsid w:val="00F725B6"/>
    <w:rsid w:val="00F727CB"/>
    <w:rsid w:val="00F72C6D"/>
    <w:rsid w:val="00F72D49"/>
    <w:rsid w:val="00F7312C"/>
    <w:rsid w:val="00F73634"/>
    <w:rsid w:val="00F74156"/>
    <w:rsid w:val="00F74B51"/>
    <w:rsid w:val="00F74BA7"/>
    <w:rsid w:val="00F74CE2"/>
    <w:rsid w:val="00F74CE9"/>
    <w:rsid w:val="00F75079"/>
    <w:rsid w:val="00F7552A"/>
    <w:rsid w:val="00F75767"/>
    <w:rsid w:val="00F75BAB"/>
    <w:rsid w:val="00F75D91"/>
    <w:rsid w:val="00F75EA7"/>
    <w:rsid w:val="00F75ED5"/>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7E4"/>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5D18"/>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3F56"/>
    <w:rsid w:val="00FA45DD"/>
    <w:rsid w:val="00FA4B25"/>
    <w:rsid w:val="00FA4C46"/>
    <w:rsid w:val="00FA521E"/>
    <w:rsid w:val="00FA521F"/>
    <w:rsid w:val="00FA5634"/>
    <w:rsid w:val="00FA566D"/>
    <w:rsid w:val="00FA574F"/>
    <w:rsid w:val="00FA57EC"/>
    <w:rsid w:val="00FA5912"/>
    <w:rsid w:val="00FA5E5B"/>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DD5"/>
    <w:rsid w:val="00FC1E9E"/>
    <w:rsid w:val="00FC21A4"/>
    <w:rsid w:val="00FC224C"/>
    <w:rsid w:val="00FC2460"/>
    <w:rsid w:val="00FC266E"/>
    <w:rsid w:val="00FC26A8"/>
    <w:rsid w:val="00FC26D3"/>
    <w:rsid w:val="00FC2C22"/>
    <w:rsid w:val="00FC2F6E"/>
    <w:rsid w:val="00FC3530"/>
    <w:rsid w:val="00FC36BD"/>
    <w:rsid w:val="00FC379A"/>
    <w:rsid w:val="00FC3FC0"/>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DC0"/>
    <w:rsid w:val="00FD0EBA"/>
    <w:rsid w:val="00FD108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C37"/>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C14"/>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4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CC722A"/>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f"/>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0">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1">
    <w:name w:val="Title"/>
    <w:basedOn w:val="a1"/>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qFormat/>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1">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List Paragraph"/>
    <w:aliases w:val="- Bullets,목록 단락,?? ??,?????,????"/>
    <w:basedOn w:val="a1"/>
    <w:link w:val="aff"/>
    <w:uiPriority w:val="34"/>
    <w:qFormat/>
    <w:rsid w:val="00E01CF4"/>
    <w:pPr>
      <w:ind w:firstLineChars="200" w:firstLine="420"/>
    </w:pPr>
  </w:style>
  <w:style w:type="character" w:styleId="aff0">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paragraph" w:customStyle="1" w:styleId="Comments">
    <w:name w:val="Comments"/>
    <w:basedOn w:val="a1"/>
    <w:link w:val="CommentsChar"/>
    <w:qFormat/>
    <w:rsid w:val="00A613DF"/>
    <w:pPr>
      <w:spacing w:before="40"/>
    </w:pPr>
    <w:rPr>
      <w:rFonts w:ascii="Arial" w:eastAsia="MS Mincho" w:hAnsi="Arial"/>
      <w:i/>
      <w:sz w:val="18"/>
      <w:szCs w:val="24"/>
      <w:lang w:eastAsia="en-GB"/>
    </w:rPr>
  </w:style>
  <w:style w:type="character" w:customStyle="1" w:styleId="CommentsChar">
    <w:name w:val="Comments Char"/>
    <w:link w:val="Comments"/>
    <w:rsid w:val="00A613DF"/>
    <w:rPr>
      <w:rFonts w:ascii="Arial" w:hAnsi="Arial"/>
      <w:i/>
      <w:sz w:val="18"/>
      <w:szCs w:val="24"/>
      <w:lang w:val="en-GB" w:eastAsia="en-GB"/>
    </w:rPr>
  </w:style>
  <w:style w:type="character" w:customStyle="1" w:styleId="af">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e"/>
    <w:rsid w:val="00A613DF"/>
    <w:rPr>
      <w:rFonts w:ascii="Times New Roman" w:eastAsia="MS Gothic" w:hAnsi="Times New Roman"/>
      <w:b/>
      <w:sz w:val="24"/>
      <w:lang w:val="en-GB" w:eastAsia="ja-JP"/>
    </w:rPr>
  </w:style>
  <w:style w:type="character" w:customStyle="1" w:styleId="aff">
    <w:name w:val="列出段落 字符"/>
    <w:aliases w:val="- Bullets 字符,목록 단락 字符,?? ?? 字符,????? 字符,???? 字符"/>
    <w:link w:val="afe"/>
    <w:uiPriority w:val="34"/>
    <w:qFormat/>
    <w:rsid w:val="00A613DF"/>
    <w:rPr>
      <w:rFonts w:ascii="Times New Roman" w:eastAsia="MS Gothic" w:hAnsi="Times New Roman"/>
      <w:sz w:val="24"/>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3B21B2"/>
    <w:rPr>
      <w:rFonts w:ascii="Arial" w:eastAsia="MS Gothic" w:hAnsi="Arial"/>
      <w:i/>
      <w:sz w:val="24"/>
      <w:lang w:val="en-GB" w:eastAsia="ja-JP"/>
    </w:rPr>
  </w:style>
  <w:style w:type="paragraph" w:customStyle="1" w:styleId="23">
    <w:name w:val="列出段落2"/>
    <w:basedOn w:val="a1"/>
    <w:uiPriority w:val="34"/>
    <w:qFormat/>
    <w:rsid w:val="00CB7B45"/>
    <w:pPr>
      <w:widowControl w:val="0"/>
      <w:spacing w:line="276" w:lineRule="auto"/>
      <w:ind w:firstLineChars="200" w:firstLine="420"/>
      <w:jc w:val="both"/>
    </w:pPr>
    <w:rPr>
      <w:rFonts w:eastAsiaTheme="minorEastAsia"/>
      <w:kern w:val="2"/>
      <w:sz w:val="21"/>
      <w:szCs w:val="24"/>
      <w:lang w:val="en-US" w:eastAsia="zh-CN"/>
    </w:rPr>
  </w:style>
  <w:style w:type="table" w:customStyle="1" w:styleId="11">
    <w:name w:val="网格型1"/>
    <w:basedOn w:val="a3"/>
    <w:next w:val="afb"/>
    <w:uiPriority w:val="59"/>
    <w:rsid w:val="00AD4EE7"/>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721791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832003">
      <w:bodyDiv w:val="1"/>
      <w:marLeft w:val="0"/>
      <w:marRight w:val="0"/>
      <w:marTop w:val="0"/>
      <w:marBottom w:val="0"/>
      <w:divBdr>
        <w:top w:val="none" w:sz="0" w:space="0" w:color="auto"/>
        <w:left w:val="none" w:sz="0" w:space="0" w:color="auto"/>
        <w:bottom w:val="none" w:sz="0" w:space="0" w:color="auto"/>
        <w:right w:val="none" w:sz="0" w:space="0" w:color="auto"/>
      </w:divBdr>
    </w:div>
    <w:div w:id="27414488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3380602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8236147">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79540513">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2003955">
      <w:bodyDiv w:val="1"/>
      <w:marLeft w:val="0"/>
      <w:marRight w:val="0"/>
      <w:marTop w:val="0"/>
      <w:marBottom w:val="0"/>
      <w:divBdr>
        <w:top w:val="none" w:sz="0" w:space="0" w:color="auto"/>
        <w:left w:val="none" w:sz="0" w:space="0" w:color="auto"/>
        <w:bottom w:val="none" w:sz="0" w:space="0" w:color="auto"/>
        <w:right w:val="none" w:sz="0" w:space="0" w:color="auto"/>
      </w:divBdr>
      <w:divsChild>
        <w:div w:id="1855798003">
          <w:marLeft w:val="1166"/>
          <w:marRight w:val="0"/>
          <w:marTop w:val="86"/>
          <w:marBottom w:val="0"/>
          <w:divBdr>
            <w:top w:val="none" w:sz="0" w:space="0" w:color="auto"/>
            <w:left w:val="none" w:sz="0" w:space="0" w:color="auto"/>
            <w:bottom w:val="none" w:sz="0" w:space="0" w:color="auto"/>
            <w:right w:val="none" w:sz="0" w:space="0" w:color="auto"/>
          </w:divBdr>
        </w:div>
      </w:divsChild>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88515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681667489">
      <w:bodyDiv w:val="1"/>
      <w:marLeft w:val="0"/>
      <w:marRight w:val="0"/>
      <w:marTop w:val="0"/>
      <w:marBottom w:val="0"/>
      <w:divBdr>
        <w:top w:val="none" w:sz="0" w:space="0" w:color="auto"/>
        <w:left w:val="none" w:sz="0" w:space="0" w:color="auto"/>
        <w:bottom w:val="none" w:sz="0" w:space="0" w:color="auto"/>
        <w:right w:val="none" w:sz="0" w:space="0" w:color="auto"/>
      </w:divBdr>
    </w:div>
    <w:div w:id="7009793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467773">
      <w:bodyDiv w:val="1"/>
      <w:marLeft w:val="0"/>
      <w:marRight w:val="0"/>
      <w:marTop w:val="0"/>
      <w:marBottom w:val="0"/>
      <w:divBdr>
        <w:top w:val="none" w:sz="0" w:space="0" w:color="auto"/>
        <w:left w:val="none" w:sz="0" w:space="0" w:color="auto"/>
        <w:bottom w:val="none" w:sz="0" w:space="0" w:color="auto"/>
        <w:right w:val="none" w:sz="0" w:space="0" w:color="auto"/>
      </w:divBdr>
    </w:div>
    <w:div w:id="754013192">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604002">
      <w:bodyDiv w:val="1"/>
      <w:marLeft w:val="0"/>
      <w:marRight w:val="0"/>
      <w:marTop w:val="0"/>
      <w:marBottom w:val="0"/>
      <w:divBdr>
        <w:top w:val="none" w:sz="0" w:space="0" w:color="auto"/>
        <w:left w:val="none" w:sz="0" w:space="0" w:color="auto"/>
        <w:bottom w:val="none" w:sz="0" w:space="0" w:color="auto"/>
        <w:right w:val="none" w:sz="0" w:space="0" w:color="auto"/>
      </w:divBdr>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2173234">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4348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7190109">
      <w:bodyDiv w:val="1"/>
      <w:marLeft w:val="0"/>
      <w:marRight w:val="0"/>
      <w:marTop w:val="0"/>
      <w:marBottom w:val="0"/>
      <w:divBdr>
        <w:top w:val="none" w:sz="0" w:space="0" w:color="auto"/>
        <w:left w:val="none" w:sz="0" w:space="0" w:color="auto"/>
        <w:bottom w:val="none" w:sz="0" w:space="0" w:color="auto"/>
        <w:right w:val="none" w:sz="0" w:space="0" w:color="auto"/>
      </w:divBdr>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38714326">
      <w:bodyDiv w:val="1"/>
      <w:marLeft w:val="0"/>
      <w:marRight w:val="0"/>
      <w:marTop w:val="0"/>
      <w:marBottom w:val="0"/>
      <w:divBdr>
        <w:top w:val="none" w:sz="0" w:space="0" w:color="auto"/>
        <w:left w:val="none" w:sz="0" w:space="0" w:color="auto"/>
        <w:bottom w:val="none" w:sz="0" w:space="0" w:color="auto"/>
        <w:right w:val="none" w:sz="0" w:space="0" w:color="auto"/>
      </w:divBdr>
    </w:div>
    <w:div w:id="12847329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215828">
      <w:bodyDiv w:val="1"/>
      <w:marLeft w:val="0"/>
      <w:marRight w:val="0"/>
      <w:marTop w:val="0"/>
      <w:marBottom w:val="0"/>
      <w:divBdr>
        <w:top w:val="none" w:sz="0" w:space="0" w:color="auto"/>
        <w:left w:val="none" w:sz="0" w:space="0" w:color="auto"/>
        <w:bottom w:val="none" w:sz="0" w:space="0" w:color="auto"/>
        <w:right w:val="none" w:sz="0" w:space="0" w:color="auto"/>
      </w:divBdr>
    </w:div>
    <w:div w:id="1301883627">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168312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566069339">
      <w:bodyDiv w:val="1"/>
      <w:marLeft w:val="0"/>
      <w:marRight w:val="0"/>
      <w:marTop w:val="0"/>
      <w:marBottom w:val="0"/>
      <w:divBdr>
        <w:top w:val="none" w:sz="0" w:space="0" w:color="auto"/>
        <w:left w:val="none" w:sz="0" w:space="0" w:color="auto"/>
        <w:bottom w:val="none" w:sz="0" w:space="0" w:color="auto"/>
        <w:right w:val="none" w:sz="0" w:space="0" w:color="auto"/>
      </w:divBdr>
    </w:div>
    <w:div w:id="1574588133">
      <w:bodyDiv w:val="1"/>
      <w:marLeft w:val="0"/>
      <w:marRight w:val="0"/>
      <w:marTop w:val="0"/>
      <w:marBottom w:val="0"/>
      <w:divBdr>
        <w:top w:val="none" w:sz="0" w:space="0" w:color="auto"/>
        <w:left w:val="none" w:sz="0" w:space="0" w:color="auto"/>
        <w:bottom w:val="none" w:sz="0" w:space="0" w:color="auto"/>
        <w:right w:val="none" w:sz="0" w:space="0" w:color="auto"/>
      </w:divBdr>
    </w:div>
    <w:div w:id="1613589833">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10912255">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0761">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8523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10853">
      <w:bodyDiv w:val="1"/>
      <w:marLeft w:val="0"/>
      <w:marRight w:val="0"/>
      <w:marTop w:val="0"/>
      <w:marBottom w:val="0"/>
      <w:divBdr>
        <w:top w:val="none" w:sz="0" w:space="0" w:color="auto"/>
        <w:left w:val="none" w:sz="0" w:space="0" w:color="auto"/>
        <w:bottom w:val="none" w:sz="0" w:space="0" w:color="auto"/>
        <w:right w:val="none" w:sz="0" w:space="0" w:color="auto"/>
      </w:divBdr>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17951398">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19585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4011151">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167801">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 w:id="213262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02D7D-E52A-4CF9-8639-51B72300C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448</Words>
  <Characters>2558</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2018-04-05T15:20:00Z</dcterms:created>
  <dcterms:modified xsi:type="dcterms:W3CDTF">2018-05-11T09:15:00Z</dcterms:modified>
</cp:coreProperties>
</file>