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E15480" w:rsidRDefault="002B2CDA" w:rsidP="009A07D6">
      <w:pPr>
        <w:tabs>
          <w:tab w:val="right" w:pos="9216"/>
        </w:tabs>
        <w:spacing w:after="0"/>
        <w:jc w:val="left"/>
        <w:rPr>
          <w:rFonts w:hint="eastAsia"/>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CBFE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w:t>
      </w:r>
      <w:bookmarkStart w:id="0" w:name="_GoBack"/>
      <w:bookmarkEnd w:id="0"/>
      <w:r w:rsidR="00D1161F" w:rsidRPr="00E15480">
        <w:rPr>
          <w:b/>
          <w:kern w:val="2"/>
          <w:lang w:eastAsia="zh-CN"/>
        </w:rPr>
        <w:t>ng</w:t>
      </w:r>
      <w:r w:rsidR="00C643AD">
        <w:rPr>
          <w:b/>
          <w:kern w:val="2"/>
          <w:lang w:eastAsia="zh-CN"/>
        </w:rPr>
        <w:t xml:space="preserve"> #9</w:t>
      </w:r>
      <w:r w:rsidR="00CE38AD">
        <w:rPr>
          <w:b/>
          <w:kern w:val="2"/>
          <w:lang w:eastAsia="zh-CN"/>
        </w:rPr>
        <w:t>3</w:t>
      </w:r>
      <w:r w:rsidR="002120C9">
        <w:rPr>
          <w:b/>
          <w:kern w:val="2"/>
          <w:lang w:eastAsia="zh-CN"/>
        </w:rPr>
        <w:t xml:space="preserve"> </w:t>
      </w:r>
      <w:r w:rsidR="00972929" w:rsidRPr="00E15480">
        <w:rPr>
          <w:b/>
          <w:kern w:val="2"/>
          <w:lang w:eastAsia="zh-CN"/>
        </w:rPr>
        <w:tab/>
      </w:r>
      <w:r w:rsidR="000114E9" w:rsidRPr="000114E9">
        <w:rPr>
          <w:b/>
          <w:kern w:val="2"/>
          <w:lang w:eastAsia="zh-CN"/>
        </w:rPr>
        <w:t>R1-</w:t>
      </w:r>
      <w:r w:rsidR="00CA1D6B" w:rsidRPr="00CA1D6B">
        <w:rPr>
          <w:b/>
          <w:kern w:val="2"/>
          <w:lang w:eastAsia="zh-CN"/>
        </w:rPr>
        <w:t>1805878</w:t>
      </w:r>
    </w:p>
    <w:p w:rsidR="009C0564" w:rsidRPr="00E15480" w:rsidRDefault="00B7159A" w:rsidP="008725D4">
      <w:pPr>
        <w:jc w:val="left"/>
        <w:rPr>
          <w:b/>
          <w:kern w:val="2"/>
          <w:lang w:eastAsia="zh-CN"/>
        </w:rPr>
      </w:pPr>
      <w:r>
        <w:rPr>
          <w:b/>
          <w:kern w:val="2"/>
          <w:lang w:eastAsia="zh-CN"/>
        </w:rPr>
        <w:t>Busan</w:t>
      </w:r>
      <w:r w:rsidR="001C3771" w:rsidRPr="00E15480">
        <w:rPr>
          <w:b/>
          <w:kern w:val="2"/>
          <w:lang w:eastAsia="zh-CN"/>
        </w:rPr>
        <w:t xml:space="preserve">, </w:t>
      </w:r>
      <w:r>
        <w:rPr>
          <w:b/>
          <w:kern w:val="2"/>
          <w:lang w:eastAsia="zh-CN"/>
        </w:rPr>
        <w:t>Korea</w:t>
      </w:r>
      <w:r w:rsidR="00AE3585" w:rsidRPr="00E15480">
        <w:rPr>
          <w:b/>
          <w:kern w:val="2"/>
          <w:lang w:eastAsia="zh-CN"/>
        </w:rPr>
        <w:t>,</w:t>
      </w:r>
      <w:r w:rsidR="001C3771" w:rsidRPr="00E15480">
        <w:rPr>
          <w:b/>
          <w:kern w:val="2"/>
          <w:lang w:eastAsia="zh-CN"/>
        </w:rPr>
        <w:t xml:space="preserve"> </w:t>
      </w:r>
      <w:r>
        <w:rPr>
          <w:b/>
          <w:kern w:val="2"/>
          <w:lang w:eastAsia="zh-CN"/>
        </w:rPr>
        <w:t>May</w:t>
      </w:r>
      <w:r w:rsidR="00AD508C" w:rsidRPr="00D95C34">
        <w:rPr>
          <w:b/>
          <w:kern w:val="2"/>
          <w:lang w:eastAsia="zh-CN"/>
        </w:rPr>
        <w:t xml:space="preserve"> </w:t>
      </w:r>
      <w:r>
        <w:rPr>
          <w:b/>
          <w:kern w:val="2"/>
          <w:lang w:eastAsia="zh-CN"/>
        </w:rPr>
        <w:t>21</w:t>
      </w:r>
      <w:r w:rsidRPr="00B7159A">
        <w:rPr>
          <w:b/>
          <w:kern w:val="2"/>
          <w:vertAlign w:val="superscript"/>
          <w:lang w:eastAsia="zh-CN"/>
        </w:rPr>
        <w:t>st</w:t>
      </w:r>
      <w:r>
        <w:rPr>
          <w:b/>
          <w:kern w:val="2"/>
          <w:lang w:eastAsia="zh-CN"/>
        </w:rPr>
        <w:t xml:space="preserve"> – 25</w:t>
      </w:r>
      <w:r w:rsidRPr="00B7159A">
        <w:rPr>
          <w:b/>
          <w:kern w:val="2"/>
          <w:vertAlign w:val="superscript"/>
          <w:lang w:eastAsia="zh-CN"/>
        </w:rPr>
        <w:t>th</w:t>
      </w:r>
      <w:r>
        <w:rPr>
          <w:b/>
          <w:kern w:val="2"/>
          <w:lang w:eastAsia="zh-CN"/>
        </w:rPr>
        <w:t>, 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C7E1E">
        <w:rPr>
          <w:b/>
          <w:kern w:val="2"/>
          <w:lang w:eastAsia="zh-CN"/>
        </w:rPr>
        <w:t>1.</w:t>
      </w:r>
      <w:r w:rsidR="000C4623" w:rsidRPr="00E15480">
        <w:rPr>
          <w:b/>
          <w:kern w:val="2"/>
          <w:lang w:eastAsia="zh-CN"/>
        </w:rPr>
        <w:t>5.2</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26538C" w:rsidRPr="00E15480" w:rsidRDefault="009C0564" w:rsidP="002C3C1A">
      <w:pPr>
        <w:spacing w:after="60"/>
        <w:ind w:left="1555" w:hanging="1555"/>
        <w:jc w:val="left"/>
        <w:rPr>
          <w:b/>
          <w:kern w:val="2"/>
          <w:lang w:eastAsia="zh-CN"/>
        </w:rPr>
      </w:pPr>
      <w:r w:rsidRPr="00E15480">
        <w:rPr>
          <w:b/>
          <w:kern w:val="2"/>
          <w:lang w:eastAsia="zh-CN"/>
        </w:rPr>
        <w:t>Title:</w:t>
      </w:r>
      <w:r w:rsidRPr="00E15480">
        <w:rPr>
          <w:b/>
          <w:kern w:val="2"/>
          <w:lang w:eastAsia="zh-CN"/>
        </w:rPr>
        <w:tab/>
      </w:r>
      <w:r w:rsidR="00C643AD" w:rsidRPr="00C643AD">
        <w:rPr>
          <w:b/>
          <w:kern w:val="2"/>
          <w:lang w:eastAsia="zh-CN"/>
        </w:rPr>
        <w:t>Remaining details on NR RLM</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9C0564" w:rsidRPr="00E15480" w:rsidRDefault="009C0564">
      <w:pPr>
        <w:pStyle w:val="1"/>
      </w:pPr>
      <w:bookmarkStart w:id="1" w:name="_Ref124589705"/>
      <w:bookmarkStart w:id="2" w:name="_Ref129681862"/>
      <w:r w:rsidRPr="00E15480">
        <w:t>Introduction</w:t>
      </w:r>
      <w:bookmarkEnd w:id="1"/>
      <w:bookmarkEnd w:id="2"/>
    </w:p>
    <w:p w:rsidR="00EF6A55" w:rsidRDefault="00E36DF7" w:rsidP="001B7712">
      <w:pPr>
        <w:rPr>
          <w:rFonts w:eastAsia="MS Mincho"/>
          <w:i/>
          <w:lang w:eastAsia="ja-JP"/>
        </w:rPr>
      </w:pPr>
      <w:bookmarkStart w:id="3" w:name="_Ref129681832"/>
      <w:r w:rsidRPr="00E15480">
        <w:rPr>
          <w:rFonts w:hint="eastAsia"/>
          <w:lang w:eastAsia="zh-CN"/>
        </w:rPr>
        <w:t xml:space="preserve">In </w:t>
      </w:r>
      <w:r w:rsidR="005278AE">
        <w:rPr>
          <w:lang w:eastAsia="zh-CN"/>
        </w:rPr>
        <w:t xml:space="preserve">this contribution, we </w:t>
      </w:r>
      <w:r w:rsidR="00A77425">
        <w:rPr>
          <w:lang w:eastAsia="zh-CN"/>
        </w:rPr>
        <w:t>dis</w:t>
      </w:r>
      <w:r w:rsidR="00C643AD">
        <w:rPr>
          <w:lang w:eastAsia="zh-CN"/>
        </w:rPr>
        <w:t>cuss</w:t>
      </w:r>
      <w:r w:rsidR="005278AE">
        <w:rPr>
          <w:lang w:eastAsia="zh-CN"/>
        </w:rPr>
        <w:t xml:space="preserve"> the remaining </w:t>
      </w:r>
      <w:r w:rsidR="00D6027C">
        <w:rPr>
          <w:lang w:eastAsia="zh-CN"/>
        </w:rPr>
        <w:t>issues of NR RLM</w:t>
      </w:r>
      <w:r w:rsidR="00F45E6F">
        <w:rPr>
          <w:lang w:eastAsia="zh-CN"/>
        </w:rPr>
        <w:t>.</w:t>
      </w:r>
    </w:p>
    <w:p w:rsidR="00F45E6F" w:rsidRPr="008D316E" w:rsidRDefault="00F45E6F" w:rsidP="000B3E20">
      <w:pPr>
        <w:rPr>
          <w:rFonts w:hint="eastAsia"/>
          <w:lang w:eastAsia="zh-CN"/>
        </w:rPr>
      </w:pPr>
    </w:p>
    <w:p w:rsidR="000B3E20" w:rsidRPr="002B71DF" w:rsidRDefault="00F9528E" w:rsidP="000B3E20">
      <w:pPr>
        <w:pStyle w:val="1"/>
        <w:rPr>
          <w:rFonts w:hint="eastAsia"/>
          <w:lang w:eastAsia="zh-CN"/>
        </w:rPr>
      </w:pPr>
      <w:r w:rsidRPr="002B71DF">
        <w:rPr>
          <w:lang w:eastAsia="zh-CN"/>
        </w:rPr>
        <w:t>RLF/RLM and BFR</w:t>
      </w:r>
    </w:p>
    <w:p w:rsidR="009F463D" w:rsidRPr="00FB6EB8" w:rsidRDefault="009F463D" w:rsidP="009F463D">
      <w:pPr>
        <w:rPr>
          <w:lang w:eastAsia="zh-CN"/>
        </w:rPr>
      </w:pPr>
      <w:r w:rsidRPr="00FB6EB8">
        <w:rPr>
          <w:lang w:eastAsia="zh-CN"/>
        </w:rPr>
        <w:t xml:space="preserve">We believe that </w:t>
      </w:r>
      <w:r w:rsidR="00652E48">
        <w:rPr>
          <w:lang w:eastAsia="zh-CN"/>
        </w:rPr>
        <w:t>indication</w:t>
      </w:r>
      <w:r w:rsidR="00595227">
        <w:rPr>
          <w:lang w:eastAsia="zh-CN"/>
        </w:rPr>
        <w:t>s</w:t>
      </w:r>
      <w:r w:rsidR="00652E48">
        <w:rPr>
          <w:lang w:eastAsia="zh-CN"/>
        </w:rPr>
        <w:t xml:space="preserve"> from </w:t>
      </w:r>
      <w:r w:rsidRPr="00FB6EB8">
        <w:rPr>
          <w:lang w:eastAsia="zh-CN"/>
        </w:rPr>
        <w:t xml:space="preserve">beam failure </w:t>
      </w:r>
      <w:r>
        <w:rPr>
          <w:lang w:eastAsia="zh-CN"/>
        </w:rPr>
        <w:t>recovery</w:t>
      </w:r>
      <w:r w:rsidRPr="00FB6EB8">
        <w:rPr>
          <w:lang w:eastAsia="zh-CN"/>
        </w:rPr>
        <w:t xml:space="preserve"> (BFR)</w:t>
      </w:r>
      <w:r>
        <w:rPr>
          <w:lang w:eastAsia="zh-CN"/>
        </w:rPr>
        <w:t xml:space="preserve"> </w:t>
      </w:r>
      <w:r w:rsidR="00595227">
        <w:rPr>
          <w:lang w:eastAsia="zh-CN"/>
        </w:rPr>
        <w:t>are beneficial to U</w:t>
      </w:r>
      <w:r w:rsidR="00652E48" w:rsidRPr="00FB6EB8">
        <w:rPr>
          <w:lang w:eastAsia="zh-CN"/>
        </w:rPr>
        <w:t>E</w:t>
      </w:r>
      <w:r w:rsidR="00595227">
        <w:rPr>
          <w:lang w:eastAsia="zh-CN"/>
        </w:rPr>
        <w:t xml:space="preserve">’s </w:t>
      </w:r>
      <w:r w:rsidR="00652E48" w:rsidRPr="00FB6EB8">
        <w:rPr>
          <w:lang w:eastAsia="zh-CN"/>
        </w:rPr>
        <w:t>RLF</w:t>
      </w:r>
      <w:r w:rsidR="00595227">
        <w:rPr>
          <w:lang w:eastAsia="zh-CN"/>
        </w:rPr>
        <w:t xml:space="preserve"> evaluations and operations for the </w:t>
      </w:r>
      <w:r w:rsidRPr="00FB6EB8">
        <w:rPr>
          <w:lang w:eastAsia="zh-CN"/>
        </w:rPr>
        <w:t>following</w:t>
      </w:r>
      <w:r w:rsidR="00595227">
        <w:rPr>
          <w:lang w:eastAsia="zh-CN"/>
        </w:rPr>
        <w:t xml:space="preserve"> reasons</w:t>
      </w:r>
      <w:r w:rsidRPr="00FB6EB8">
        <w:rPr>
          <w:lang w:eastAsia="zh-CN"/>
        </w:rPr>
        <w:t>:</w:t>
      </w:r>
    </w:p>
    <w:p w:rsidR="009F463D" w:rsidRPr="00FB6EB8" w:rsidRDefault="009F463D" w:rsidP="009F463D">
      <w:pPr>
        <w:numPr>
          <w:ilvl w:val="0"/>
          <w:numId w:val="19"/>
        </w:numPr>
        <w:rPr>
          <w:lang w:eastAsia="zh-CN"/>
        </w:rPr>
      </w:pPr>
      <w:r w:rsidRPr="00FB6EB8">
        <w:rPr>
          <w:lang w:eastAsia="zh-CN"/>
        </w:rPr>
        <w:t xml:space="preserve">The RS for RLF/RLM includes SS/PBCH block and CSI-RS for beam management and L3 mobility, while the RS for BFR includes SS/PBCH block and CSI-RS for beam management. The RS for RLF/RLM and the RS for BFR </w:t>
      </w:r>
      <w:r>
        <w:rPr>
          <w:lang w:eastAsia="zh-CN"/>
        </w:rPr>
        <w:t>can</w:t>
      </w:r>
      <w:r w:rsidRPr="00FB6EB8">
        <w:rPr>
          <w:lang w:eastAsia="zh-CN"/>
        </w:rPr>
        <w:t xml:space="preserve"> be different RS, depending on network configuration. Even </w:t>
      </w:r>
      <w:r w:rsidR="00595227">
        <w:rPr>
          <w:lang w:eastAsia="zh-CN"/>
        </w:rPr>
        <w:t xml:space="preserve">when </w:t>
      </w:r>
      <w:r w:rsidRPr="00FB6EB8">
        <w:rPr>
          <w:lang w:eastAsia="zh-CN"/>
        </w:rPr>
        <w:t xml:space="preserve">the same RS-type is </w:t>
      </w:r>
      <w:r w:rsidR="00595227">
        <w:rPr>
          <w:lang w:eastAsia="zh-CN"/>
        </w:rPr>
        <w:t xml:space="preserve">configured </w:t>
      </w:r>
      <w:r w:rsidRPr="00FB6EB8">
        <w:rPr>
          <w:lang w:eastAsia="zh-CN"/>
        </w:rPr>
        <w:t xml:space="preserve">for </w:t>
      </w:r>
      <w:r w:rsidR="00595227">
        <w:rPr>
          <w:lang w:eastAsia="zh-CN"/>
        </w:rPr>
        <w:t xml:space="preserve">the </w:t>
      </w:r>
      <w:r w:rsidRPr="00FB6EB8">
        <w:rPr>
          <w:lang w:eastAsia="zh-CN"/>
        </w:rPr>
        <w:t>RLM and BFR, the RLM-RS resource set may be different</w:t>
      </w:r>
      <w:r w:rsidR="003B2578">
        <w:rPr>
          <w:lang w:eastAsia="zh-CN"/>
        </w:rPr>
        <w:t>. If</w:t>
      </w:r>
      <w:r w:rsidRPr="00FB6EB8">
        <w:rPr>
          <w:lang w:eastAsia="zh-CN"/>
        </w:rPr>
        <w:t xml:space="preserve"> different RLM-RS resource set is used, the evaluation results on BFR and RLF/RLM may be different.</w:t>
      </w:r>
      <w:r w:rsidR="00280DBB">
        <w:rPr>
          <w:lang w:eastAsia="zh-CN"/>
        </w:rPr>
        <w:t xml:space="preserve"> </w:t>
      </w:r>
    </w:p>
    <w:p w:rsidR="009F463D" w:rsidRPr="00FB6EB8" w:rsidRDefault="009F463D" w:rsidP="009F463D">
      <w:pPr>
        <w:numPr>
          <w:ilvl w:val="0"/>
          <w:numId w:val="19"/>
        </w:numPr>
        <w:rPr>
          <w:lang w:eastAsia="zh-CN"/>
        </w:rPr>
      </w:pPr>
      <w:r w:rsidRPr="00FB6EB8">
        <w:rPr>
          <w:lang w:eastAsia="zh-CN"/>
        </w:rPr>
        <w:t>BFR is a short-term procedure and provide</w:t>
      </w:r>
      <w:r>
        <w:rPr>
          <w:lang w:eastAsia="zh-CN"/>
        </w:rPr>
        <w:t>s</w:t>
      </w:r>
      <w:r w:rsidRPr="00FB6EB8">
        <w:rPr>
          <w:lang w:eastAsia="zh-CN"/>
        </w:rPr>
        <w:t xml:space="preserve"> indications</w:t>
      </w:r>
      <w:r w:rsidR="00424C0C">
        <w:rPr>
          <w:lang w:eastAsia="zh-CN"/>
        </w:rPr>
        <w:t xml:space="preserve"> more frequently</w:t>
      </w:r>
      <w:r w:rsidRPr="00FB6EB8">
        <w:rPr>
          <w:lang w:eastAsia="zh-CN"/>
        </w:rPr>
        <w:t>. RLF/RLM is a l</w:t>
      </w:r>
      <w:r>
        <w:rPr>
          <w:lang w:eastAsia="zh-CN"/>
        </w:rPr>
        <w:t xml:space="preserve">ong-term procedure and </w:t>
      </w:r>
      <w:r w:rsidR="003B2578">
        <w:rPr>
          <w:lang w:eastAsia="zh-CN"/>
        </w:rPr>
        <w:t xml:space="preserve">can </w:t>
      </w:r>
      <w:r>
        <w:rPr>
          <w:lang w:eastAsia="zh-CN"/>
        </w:rPr>
        <w:t xml:space="preserve">provide </w:t>
      </w:r>
      <w:r w:rsidRPr="00FB6EB8">
        <w:rPr>
          <w:lang w:eastAsia="zh-CN"/>
        </w:rPr>
        <w:t>periodic indications. The short-term and long-term results may lead to different UE behaviors at some time.</w:t>
      </w:r>
    </w:p>
    <w:p w:rsidR="009F463D" w:rsidRDefault="009F463D" w:rsidP="009F463D">
      <w:pPr>
        <w:numPr>
          <w:ilvl w:val="0"/>
          <w:numId w:val="19"/>
        </w:numPr>
        <w:rPr>
          <w:lang w:eastAsia="zh-CN"/>
        </w:rPr>
      </w:pPr>
      <w:r w:rsidRPr="00FB6EB8">
        <w:rPr>
          <w:lang w:eastAsia="zh-CN"/>
        </w:rPr>
        <w:t xml:space="preserve">RLF/RLM is based on comparison of hypothetical PDCCH BLER and Q_in/Q_out to provide IS/OOS indications and evaluations, while L1-RSRP measurement may be used for BFR. Even if </w:t>
      </w:r>
      <w:r w:rsidR="003B2578">
        <w:rPr>
          <w:lang w:eastAsia="zh-CN"/>
        </w:rPr>
        <w:t xml:space="preserve">the </w:t>
      </w:r>
      <w:r w:rsidRPr="00FB6EB8">
        <w:rPr>
          <w:lang w:eastAsia="zh-CN"/>
        </w:rPr>
        <w:t xml:space="preserve">same RS is used for RLF/RLM and BFR, the evaluation results may be different. </w:t>
      </w:r>
    </w:p>
    <w:p w:rsidR="00CC7630" w:rsidRPr="00FB6EB8" w:rsidRDefault="00595227" w:rsidP="008A04C5">
      <w:r>
        <w:rPr>
          <w:lang w:eastAsia="zh-CN"/>
        </w:rPr>
        <w:t xml:space="preserve">Given the differences as pointed out above, any assistance information for the </w:t>
      </w:r>
      <w:r w:rsidR="00EC37D9">
        <w:rPr>
          <w:lang w:eastAsia="zh-CN"/>
        </w:rPr>
        <w:t>RLM procedure</w:t>
      </w:r>
      <w:r>
        <w:rPr>
          <w:lang w:eastAsia="zh-CN"/>
        </w:rPr>
        <w:t xml:space="preserve"> would be beneficial</w:t>
      </w:r>
      <w:r w:rsidR="00EC37D9">
        <w:rPr>
          <w:lang w:eastAsia="zh-CN"/>
        </w:rPr>
        <w:t xml:space="preserve">. </w:t>
      </w:r>
      <w:r w:rsidR="006C37F0">
        <w:rPr>
          <w:lang w:eastAsia="zh-CN"/>
        </w:rPr>
        <w:t>For instance</w:t>
      </w:r>
      <w:r w:rsidR="00530CB8">
        <w:rPr>
          <w:lang w:eastAsia="zh-CN"/>
        </w:rPr>
        <w:t>, i</w:t>
      </w:r>
      <w:r w:rsidR="009F463D" w:rsidRPr="00FB6EB8">
        <w:rPr>
          <w:lang w:eastAsia="zh-CN"/>
        </w:rPr>
        <w:t>f L1 beam failure recovery is successful before the expiry of T310 timer</w:t>
      </w:r>
      <w:r w:rsidR="00EC37D9">
        <w:rPr>
          <w:lang w:eastAsia="zh-CN"/>
        </w:rPr>
        <w:t xml:space="preserve"> for RLM</w:t>
      </w:r>
      <w:r w:rsidR="009F463D" w:rsidRPr="00FB6EB8">
        <w:rPr>
          <w:lang w:eastAsia="zh-CN"/>
        </w:rPr>
        <w:t xml:space="preserve">, it means that </w:t>
      </w:r>
      <w:r>
        <w:rPr>
          <w:lang w:eastAsia="zh-CN"/>
        </w:rPr>
        <w:t xml:space="preserve">a </w:t>
      </w:r>
      <w:r w:rsidR="009F463D" w:rsidRPr="00FB6EB8">
        <w:rPr>
          <w:lang w:eastAsia="zh-CN"/>
        </w:rPr>
        <w:t>beam pair link is available to UE</w:t>
      </w:r>
      <w:r w:rsidR="00A93D33">
        <w:rPr>
          <w:lang w:eastAsia="zh-CN"/>
        </w:rPr>
        <w:t xml:space="preserve">, </w:t>
      </w:r>
      <w:r w:rsidR="009F463D" w:rsidRPr="00FB6EB8">
        <w:rPr>
          <w:lang w:eastAsia="zh-CN"/>
        </w:rPr>
        <w:t xml:space="preserve">at least for a certain time duration. </w:t>
      </w:r>
      <w:r>
        <w:rPr>
          <w:lang w:eastAsia="zh-CN"/>
        </w:rPr>
        <w:t>S</w:t>
      </w:r>
      <w:r w:rsidR="00EC37D9">
        <w:rPr>
          <w:lang w:eastAsia="zh-CN"/>
        </w:rPr>
        <w:t>uch</w:t>
      </w:r>
      <w:r w:rsidR="009F463D" w:rsidRPr="00FB6EB8">
        <w:rPr>
          <w:lang w:eastAsia="zh-CN"/>
        </w:rPr>
        <w:t xml:space="preserve"> indication from beam failure recovery </w:t>
      </w:r>
      <w:r w:rsidR="003B2578">
        <w:rPr>
          <w:lang w:eastAsia="zh-CN"/>
        </w:rPr>
        <w:t xml:space="preserve">to L3 </w:t>
      </w:r>
      <w:r w:rsidR="00EC37D9">
        <w:rPr>
          <w:lang w:eastAsia="zh-CN"/>
        </w:rPr>
        <w:t xml:space="preserve">can help UE </w:t>
      </w:r>
      <w:r w:rsidR="009F463D" w:rsidRPr="00FB6EB8">
        <w:rPr>
          <w:lang w:eastAsia="zh-CN"/>
        </w:rPr>
        <w:t xml:space="preserve">to defer the RLF declaration. When UE receives the new indication, it can reset T310 to clear the current IS counter and start a new T310 timer to count N311 IS. When another N311 IS </w:t>
      </w:r>
      <w:r w:rsidR="003B2578">
        <w:rPr>
          <w:lang w:eastAsia="zh-CN"/>
        </w:rPr>
        <w:t>is</w:t>
      </w:r>
      <w:r w:rsidR="003B2578" w:rsidRPr="00FB6EB8">
        <w:rPr>
          <w:lang w:eastAsia="zh-CN"/>
        </w:rPr>
        <w:t xml:space="preserve"> </w:t>
      </w:r>
      <w:r w:rsidR="009F463D" w:rsidRPr="00FB6EB8">
        <w:rPr>
          <w:lang w:eastAsia="zh-CN"/>
        </w:rPr>
        <w:t>received before the new T310 expiry, UE can stop T310 timer. Otherwise</w:t>
      </w:r>
      <w:r w:rsidR="003B2578">
        <w:rPr>
          <w:lang w:eastAsia="zh-CN"/>
        </w:rPr>
        <w:t>,</w:t>
      </w:r>
      <w:r w:rsidR="009F463D" w:rsidRPr="00FB6EB8">
        <w:rPr>
          <w:lang w:eastAsia="zh-CN"/>
        </w:rPr>
        <w:t xml:space="preserve"> UE wi</w:t>
      </w:r>
      <w:r w:rsidR="009C149C">
        <w:rPr>
          <w:lang w:eastAsia="zh-CN"/>
        </w:rPr>
        <w:t xml:space="preserve">ll declare RLF if T310 expires. </w:t>
      </w:r>
      <w:r w:rsidR="00941BF1">
        <w:rPr>
          <w:lang w:eastAsia="zh-CN"/>
        </w:rPr>
        <w:t xml:space="preserve">To </w:t>
      </w:r>
      <w:r w:rsidR="00243D92">
        <w:rPr>
          <w:lang w:eastAsia="zh-CN"/>
        </w:rPr>
        <w:t>facilitate</w:t>
      </w:r>
      <w:r w:rsidR="00941BF1">
        <w:rPr>
          <w:lang w:eastAsia="zh-CN"/>
        </w:rPr>
        <w:t xml:space="preserve"> BFR procedure </w:t>
      </w:r>
      <w:r w:rsidR="00243D92">
        <w:rPr>
          <w:lang w:eastAsia="zh-CN"/>
        </w:rPr>
        <w:t>outcome to reset</w:t>
      </w:r>
      <w:r w:rsidR="00941BF1">
        <w:rPr>
          <w:lang w:eastAsia="zh-CN"/>
        </w:rPr>
        <w:t xml:space="preserve"> T310 timer, UE </w:t>
      </w:r>
      <w:r w:rsidR="00B14B3F">
        <w:rPr>
          <w:lang w:eastAsia="zh-CN"/>
        </w:rPr>
        <w:t xml:space="preserve">also </w:t>
      </w:r>
      <w:r w:rsidR="00941BF1">
        <w:rPr>
          <w:lang w:eastAsia="zh-CN"/>
        </w:rPr>
        <w:t xml:space="preserve">needs to support an asynchronous RLM indication. </w:t>
      </w:r>
    </w:p>
    <w:p w:rsidR="003B2578" w:rsidRDefault="009F463D" w:rsidP="009F463D">
      <w:pPr>
        <w:rPr>
          <w:b/>
          <w:i/>
          <w:lang w:eastAsia="zh-CN"/>
        </w:rPr>
      </w:pPr>
      <w:r w:rsidRPr="00FB6EB8">
        <w:rPr>
          <w:b/>
          <w:i/>
          <w:lang w:val="x-none" w:eastAsia="zh-CN"/>
        </w:rPr>
        <w:t>Proposal</w:t>
      </w:r>
      <w:r w:rsidRPr="00FB6EB8">
        <w:rPr>
          <w:rFonts w:hint="eastAsia"/>
          <w:b/>
          <w:i/>
          <w:lang w:val="x-none" w:eastAsia="zh-CN"/>
        </w:rPr>
        <w:t xml:space="preserve"> </w:t>
      </w:r>
      <w:r w:rsidR="009C149C">
        <w:rPr>
          <w:b/>
          <w:i/>
          <w:lang w:val="x-none" w:eastAsia="zh-CN"/>
        </w:rPr>
        <w:t>1</w:t>
      </w:r>
      <w:r w:rsidRPr="00FB6EB8">
        <w:rPr>
          <w:rFonts w:hint="eastAsia"/>
          <w:b/>
          <w:i/>
          <w:lang w:val="x-none" w:eastAsia="zh-CN"/>
        </w:rPr>
        <w:t>:</w:t>
      </w:r>
      <w:r w:rsidRPr="00FB6EB8">
        <w:rPr>
          <w:b/>
          <w:i/>
          <w:lang w:val="x-none" w:eastAsia="zh-CN"/>
        </w:rPr>
        <w:t xml:space="preserve"> NR support</w:t>
      </w:r>
      <w:r w:rsidR="00617494">
        <w:rPr>
          <w:b/>
          <w:i/>
          <w:lang w:eastAsia="zh-CN"/>
        </w:rPr>
        <w:t>s</w:t>
      </w:r>
      <w:r w:rsidRPr="00FB6EB8">
        <w:rPr>
          <w:b/>
          <w:i/>
          <w:lang w:val="x-none" w:eastAsia="zh-CN"/>
        </w:rPr>
        <w:t xml:space="preserve"> UE </w:t>
      </w:r>
      <w:r w:rsidR="00595227">
        <w:rPr>
          <w:b/>
          <w:i/>
          <w:lang w:eastAsia="zh-CN"/>
        </w:rPr>
        <w:t xml:space="preserve">aperiodic </w:t>
      </w:r>
      <w:r w:rsidRPr="00FB6EB8">
        <w:rPr>
          <w:rFonts w:hint="eastAsia"/>
          <w:b/>
          <w:i/>
          <w:lang w:val="x-none" w:eastAsia="zh-CN"/>
        </w:rPr>
        <w:t>indication</w:t>
      </w:r>
      <w:r w:rsidRPr="00FB6EB8">
        <w:rPr>
          <w:b/>
          <w:i/>
          <w:lang w:val="x-none" w:eastAsia="zh-CN"/>
        </w:rPr>
        <w:t xml:space="preserve"> from beam failure recovery procedure to </w:t>
      </w:r>
      <w:r w:rsidR="004859E1" w:rsidRPr="001B7712">
        <w:rPr>
          <w:b/>
          <w:i/>
          <w:lang w:val="x-none" w:eastAsia="zh-CN"/>
        </w:rPr>
        <w:t>high layers to assist the RL</w:t>
      </w:r>
      <w:r w:rsidR="006C37F0">
        <w:rPr>
          <w:b/>
          <w:i/>
          <w:lang w:eastAsia="zh-CN"/>
        </w:rPr>
        <w:t>M</w:t>
      </w:r>
      <w:r w:rsidR="004859E1" w:rsidRPr="001B7712">
        <w:rPr>
          <w:b/>
          <w:i/>
          <w:lang w:val="x-none" w:eastAsia="zh-CN"/>
        </w:rPr>
        <w:t xml:space="preserve"> procedure</w:t>
      </w:r>
      <w:r w:rsidR="00A93D33">
        <w:rPr>
          <w:b/>
          <w:i/>
          <w:lang w:eastAsia="zh-CN"/>
        </w:rPr>
        <w:t xml:space="preserve">. </w:t>
      </w:r>
      <w:r w:rsidR="00617494">
        <w:rPr>
          <w:b/>
          <w:i/>
          <w:lang w:eastAsia="zh-CN"/>
        </w:rPr>
        <w:t xml:space="preserve">  </w:t>
      </w:r>
    </w:p>
    <w:p w:rsidR="00014BF5" w:rsidRDefault="00014BF5" w:rsidP="009F463D">
      <w:pPr>
        <w:rPr>
          <w:b/>
          <w:i/>
          <w:lang w:val="x-none" w:eastAsia="zh-CN"/>
        </w:rPr>
      </w:pPr>
    </w:p>
    <w:p w:rsidR="000F2A2E" w:rsidRPr="008A04C5" w:rsidRDefault="003B2578" w:rsidP="00C219B4">
      <w:pPr>
        <w:pStyle w:val="1"/>
        <w:rPr>
          <w:lang w:eastAsia="ko-KR"/>
        </w:rPr>
      </w:pPr>
      <w:r w:rsidRPr="00AB7278">
        <w:rPr>
          <w:lang w:eastAsia="ko-KR"/>
        </w:rPr>
        <w:t xml:space="preserve">RLM-RS and </w:t>
      </w:r>
      <w:r w:rsidR="006C6B10">
        <w:rPr>
          <w:lang w:val="en-US" w:eastAsia="ko-KR"/>
        </w:rPr>
        <w:t>the serving</w:t>
      </w:r>
      <w:r w:rsidR="000F2A2E" w:rsidRPr="00C219B4">
        <w:rPr>
          <w:lang w:val="en-US" w:eastAsia="ko-KR"/>
        </w:rPr>
        <w:t xml:space="preserve"> </w:t>
      </w:r>
      <w:r w:rsidRPr="00AB7278">
        <w:rPr>
          <w:lang w:eastAsia="ko-KR"/>
        </w:rPr>
        <w:t xml:space="preserve">PDCCH </w:t>
      </w:r>
      <w:r w:rsidR="006C6B10">
        <w:rPr>
          <w:lang w:eastAsia="ko-KR"/>
        </w:rPr>
        <w:t>monitoring</w:t>
      </w:r>
    </w:p>
    <w:p w:rsidR="000F2A2E" w:rsidRDefault="00C219B4" w:rsidP="00AB7278">
      <w:pPr>
        <w:rPr>
          <w:lang w:eastAsia="ko-KR"/>
        </w:rPr>
      </w:pPr>
      <w:r>
        <w:rPr>
          <w:lang w:eastAsia="ko-KR"/>
        </w:rPr>
        <w:t>For RLM-RS configuration, it is desirable that the configured RLM-RS can well reflect the quality of Tx beam</w:t>
      </w:r>
      <w:r w:rsidR="006C6B10">
        <w:rPr>
          <w:lang w:eastAsia="ko-KR"/>
        </w:rPr>
        <w:t xml:space="preserve"> that might be used for control and data transmission. In RAN1#92b, the agreements corresponding to this issue are shown below</w:t>
      </w:r>
    </w:p>
    <w:p w:rsidR="006C6B10" w:rsidRPr="00C319E1" w:rsidRDefault="006C6B10" w:rsidP="006C6B10">
      <w:pPr>
        <w:rPr>
          <w:b/>
          <w:szCs w:val="20"/>
          <w:u w:val="single"/>
          <w:lang w:eastAsia="x-none"/>
        </w:rPr>
      </w:pPr>
      <w:r w:rsidRPr="00C319E1">
        <w:rPr>
          <w:b/>
          <w:szCs w:val="20"/>
          <w:u w:val="single"/>
          <w:lang w:eastAsia="x-none"/>
        </w:rPr>
        <w:t>Agreements</w:t>
      </w:r>
      <w:r w:rsidR="00546B86" w:rsidRPr="00C319E1">
        <w:rPr>
          <w:b/>
          <w:szCs w:val="20"/>
          <w:u w:val="single"/>
          <w:lang w:eastAsia="x-none"/>
        </w:rPr>
        <w:t xml:space="preserve"> [1]</w:t>
      </w:r>
      <w:r w:rsidRPr="00C319E1">
        <w:rPr>
          <w:b/>
          <w:szCs w:val="20"/>
          <w:u w:val="single"/>
          <w:lang w:eastAsia="x-none"/>
        </w:rPr>
        <w:t>:</w:t>
      </w:r>
    </w:p>
    <w:p w:rsidR="006C6B10" w:rsidRPr="006C6B10" w:rsidRDefault="006C6B10" w:rsidP="006C6B10">
      <w:pPr>
        <w:pStyle w:val="af0"/>
        <w:numPr>
          <w:ilvl w:val="0"/>
          <w:numId w:val="33"/>
        </w:numPr>
        <w:autoSpaceDE/>
        <w:autoSpaceDN/>
        <w:adjustRightInd/>
        <w:snapToGrid/>
        <w:spacing w:after="0"/>
        <w:ind w:firstLineChars="0"/>
        <w:jc w:val="left"/>
        <w:rPr>
          <w:i/>
          <w:szCs w:val="20"/>
        </w:rPr>
      </w:pPr>
      <w:r w:rsidRPr="006C6B10">
        <w:rPr>
          <w:i/>
          <w:szCs w:val="20"/>
        </w:rPr>
        <w:t>Further clarification of RAN2 agreement (will require additional physical layer text proposals):</w:t>
      </w:r>
    </w:p>
    <w:p w:rsidR="006C6B10" w:rsidRPr="006C6B10" w:rsidRDefault="006C6B10" w:rsidP="006C6B10">
      <w:pPr>
        <w:pStyle w:val="af0"/>
        <w:numPr>
          <w:ilvl w:val="1"/>
          <w:numId w:val="33"/>
        </w:numPr>
        <w:autoSpaceDE/>
        <w:autoSpaceDN/>
        <w:adjustRightInd/>
        <w:snapToGrid/>
        <w:spacing w:after="0"/>
        <w:ind w:firstLineChars="0"/>
        <w:jc w:val="left"/>
        <w:rPr>
          <w:i/>
          <w:szCs w:val="20"/>
        </w:rPr>
      </w:pPr>
      <w:r w:rsidRPr="006C6B10">
        <w:rPr>
          <w:i/>
          <w:szCs w:val="20"/>
        </w:rPr>
        <w:t>Working assumption: If the TCI-states refer to CSI-RS for tracking, it is up to UE to select a NZP-CSI-RS resource from the configured resources for CSI-RS for tracking for RLM</w:t>
      </w:r>
    </w:p>
    <w:p w:rsidR="006C6B10" w:rsidRPr="006C6B10" w:rsidRDefault="006C6B10" w:rsidP="006C6B10">
      <w:pPr>
        <w:pStyle w:val="af0"/>
        <w:numPr>
          <w:ilvl w:val="1"/>
          <w:numId w:val="33"/>
        </w:numPr>
        <w:autoSpaceDE/>
        <w:autoSpaceDN/>
        <w:adjustRightInd/>
        <w:snapToGrid/>
        <w:spacing w:after="0"/>
        <w:ind w:firstLineChars="0"/>
        <w:jc w:val="left"/>
        <w:rPr>
          <w:i/>
          <w:szCs w:val="20"/>
        </w:rPr>
      </w:pPr>
      <w:r w:rsidRPr="006C6B10">
        <w:rPr>
          <w:i/>
          <w:szCs w:val="20"/>
        </w:rPr>
        <w:t>FFS on the UE behavior when TCI-states indicate a combination of SSB, CSI-RS, and CSI-RS for tracking</w:t>
      </w:r>
    </w:p>
    <w:p w:rsidR="006C6B10" w:rsidRDefault="006C6B10" w:rsidP="00AB7278">
      <w:pPr>
        <w:rPr>
          <w:lang w:val="x-none" w:eastAsia="zh-CN"/>
        </w:rPr>
      </w:pPr>
      <w:r>
        <w:rPr>
          <w:lang w:val="x-none" w:eastAsia="zh-CN"/>
        </w:rPr>
        <w:lastRenderedPageBreak/>
        <w:t>In case of TCI-stat</w:t>
      </w:r>
      <w:r w:rsidR="00150AB0">
        <w:rPr>
          <w:lang w:val="x-none" w:eastAsia="zh-CN"/>
        </w:rPr>
        <w:t>e</w:t>
      </w:r>
      <w:r>
        <w:rPr>
          <w:lang w:val="x-none" w:eastAsia="zh-CN"/>
        </w:rPr>
        <w:t xml:space="preserve">s indicating a combination of SSB, CSI-RS and CSI-RS for tracking when no RLM-RSs are explicitly configured, </w:t>
      </w:r>
      <w:r w:rsidR="00B22CD4">
        <w:rPr>
          <w:lang w:val="x-none" w:eastAsia="zh-CN"/>
        </w:rPr>
        <w:t xml:space="preserve">UE will determine which RSs are used for RLM. </w:t>
      </w:r>
      <w:r w:rsidR="00000900">
        <w:rPr>
          <w:lang w:val="x-none" w:eastAsia="zh-CN"/>
        </w:rPr>
        <w:t>Compared with single type of RLM-RS, UE can provide better RLM accuracy if UE use</w:t>
      </w:r>
      <w:r w:rsidR="00150AB0">
        <w:rPr>
          <w:lang w:val="x-none" w:eastAsia="zh-CN"/>
        </w:rPr>
        <w:t xml:space="preserve"> all types of RSs</w:t>
      </w:r>
      <w:r w:rsidR="00000900">
        <w:rPr>
          <w:lang w:val="x-none" w:eastAsia="zh-CN"/>
        </w:rPr>
        <w:t>. We propose that UE use all types of indicated RSs in TCI-states for RLM.</w:t>
      </w:r>
    </w:p>
    <w:p w:rsidR="00476A72" w:rsidRPr="006C6B10" w:rsidRDefault="00476A72" w:rsidP="00AB7278">
      <w:pPr>
        <w:rPr>
          <w:rFonts w:hint="eastAsia"/>
          <w:lang w:val="x-none" w:eastAsia="zh-CN"/>
        </w:rPr>
      </w:pPr>
      <w:r w:rsidRPr="00FB6EB8">
        <w:rPr>
          <w:b/>
          <w:i/>
          <w:lang w:val="x-none" w:eastAsia="zh-CN"/>
        </w:rPr>
        <w:t>Proposal</w:t>
      </w:r>
      <w:r w:rsidRPr="00FB6EB8">
        <w:rPr>
          <w:rFonts w:hint="eastAsia"/>
          <w:b/>
          <w:i/>
          <w:lang w:val="x-none" w:eastAsia="zh-CN"/>
        </w:rPr>
        <w:t xml:space="preserve"> </w:t>
      </w:r>
      <w:r>
        <w:rPr>
          <w:b/>
          <w:i/>
          <w:lang w:val="x-none" w:eastAsia="zh-CN"/>
        </w:rPr>
        <w:t>2</w:t>
      </w:r>
      <w:r w:rsidRPr="00FB6EB8">
        <w:rPr>
          <w:rFonts w:hint="eastAsia"/>
          <w:b/>
          <w:i/>
          <w:lang w:val="x-none" w:eastAsia="zh-CN"/>
        </w:rPr>
        <w:t>:</w:t>
      </w:r>
      <w:r>
        <w:rPr>
          <w:b/>
          <w:i/>
          <w:lang w:val="x-none" w:eastAsia="zh-CN"/>
        </w:rPr>
        <w:t xml:space="preserve"> When TCI-states indicate a combination of SSB, CSI-RS and CSI-RS for tracking, UE should use all the </w:t>
      </w:r>
      <w:r w:rsidR="00F37469">
        <w:rPr>
          <w:b/>
          <w:i/>
          <w:lang w:val="x-none" w:eastAsia="zh-CN"/>
        </w:rPr>
        <w:t xml:space="preserve">types of </w:t>
      </w:r>
      <w:r>
        <w:rPr>
          <w:b/>
          <w:i/>
          <w:lang w:val="x-none" w:eastAsia="zh-CN"/>
        </w:rPr>
        <w:t>indicated RSs for RLM.</w:t>
      </w:r>
    </w:p>
    <w:p w:rsidR="006C6B10" w:rsidRDefault="006C6B10" w:rsidP="00AB7278">
      <w:pPr>
        <w:rPr>
          <w:rFonts w:eastAsia="Malgun Gothic"/>
          <w:lang w:eastAsia="ko-KR"/>
        </w:rPr>
      </w:pPr>
    </w:p>
    <w:p w:rsidR="00A568EB" w:rsidRPr="008A04C5" w:rsidRDefault="00A568EB" w:rsidP="00A568EB">
      <w:pPr>
        <w:pStyle w:val="1"/>
        <w:rPr>
          <w:lang w:eastAsia="ko-KR"/>
        </w:rPr>
      </w:pPr>
      <w:r w:rsidRPr="00AB7278">
        <w:rPr>
          <w:lang w:eastAsia="ko-KR"/>
        </w:rPr>
        <w:t xml:space="preserve">RS </w:t>
      </w:r>
      <w:r>
        <w:rPr>
          <w:lang w:eastAsia="ko-KR"/>
        </w:rPr>
        <w:t>configuration for RLM and BFD</w:t>
      </w:r>
    </w:p>
    <w:p w:rsidR="00A568EB" w:rsidRDefault="00A568EB" w:rsidP="00A568EB">
      <w:pPr>
        <w:rPr>
          <w:lang w:eastAsia="ko-KR"/>
        </w:rPr>
      </w:pPr>
      <w:r>
        <w:rPr>
          <w:lang w:eastAsia="ko-KR"/>
        </w:rPr>
        <w:t>In RAN1#92b meeting, the following agreements were made on the RS configuration for RLM and BFD</w:t>
      </w:r>
    </w:p>
    <w:p w:rsidR="00A568EB" w:rsidRDefault="00A568EB" w:rsidP="00A568EB">
      <w:pPr>
        <w:rPr>
          <w:b/>
          <w:szCs w:val="20"/>
          <w:u w:val="single"/>
          <w:lang w:eastAsia="x-none"/>
        </w:rPr>
      </w:pPr>
      <w:r w:rsidRPr="00C319E1">
        <w:rPr>
          <w:b/>
          <w:szCs w:val="20"/>
          <w:u w:val="single"/>
          <w:lang w:eastAsia="x-none"/>
        </w:rPr>
        <w:t>Agreements [1]</w:t>
      </w:r>
      <w:r>
        <w:rPr>
          <w:b/>
          <w:szCs w:val="20"/>
          <w:u w:val="single"/>
          <w:lang w:eastAsia="x-none"/>
        </w:rPr>
        <w:t>:</w:t>
      </w:r>
    </w:p>
    <w:p w:rsidR="00A568EB" w:rsidRPr="00797EE9" w:rsidRDefault="00A568EB" w:rsidP="00A568EB">
      <w:pPr>
        <w:numPr>
          <w:ilvl w:val="0"/>
          <w:numId w:val="10"/>
        </w:numPr>
        <w:autoSpaceDE/>
        <w:autoSpaceDN/>
        <w:adjustRightInd/>
        <w:snapToGrid/>
        <w:spacing w:after="0"/>
        <w:jc w:val="left"/>
        <w:rPr>
          <w:i/>
          <w:szCs w:val="20"/>
          <w:lang w:eastAsia="x-none"/>
        </w:rPr>
      </w:pPr>
      <w:r w:rsidRPr="00797EE9">
        <w:rPr>
          <w:i/>
          <w:szCs w:val="20"/>
          <w:lang w:eastAsia="x-none"/>
        </w:rPr>
        <w:t xml:space="preserve">To reply the LS from RAN2 in </w:t>
      </w:r>
      <w:hyperlink r:id="rId8" w:history="1">
        <w:r w:rsidRPr="00797EE9">
          <w:rPr>
            <w:rStyle w:val="a4"/>
            <w:i/>
            <w:szCs w:val="20"/>
            <w:lang w:eastAsia="x-none"/>
          </w:rPr>
          <w:t>R1-1803577</w:t>
        </w:r>
      </w:hyperlink>
    </w:p>
    <w:p w:rsidR="00A568EB" w:rsidRPr="00797EE9" w:rsidRDefault="00A568EB" w:rsidP="00A568EB">
      <w:pPr>
        <w:ind w:firstLineChars="350" w:firstLine="770"/>
        <w:rPr>
          <w:i/>
          <w:szCs w:val="20"/>
        </w:rPr>
      </w:pPr>
      <w:r w:rsidRPr="00797EE9">
        <w:rPr>
          <w:i/>
          <w:szCs w:val="20"/>
        </w:rPr>
        <w:t>Answer 1:</w:t>
      </w:r>
    </w:p>
    <w:p w:rsidR="00A568EB" w:rsidRPr="00797EE9" w:rsidRDefault="00A568EB" w:rsidP="00A568EB">
      <w:pPr>
        <w:pStyle w:val="af0"/>
        <w:numPr>
          <w:ilvl w:val="0"/>
          <w:numId w:val="34"/>
        </w:numPr>
        <w:autoSpaceDE/>
        <w:autoSpaceDN/>
        <w:adjustRightInd/>
        <w:snapToGrid/>
        <w:spacing w:after="0"/>
        <w:ind w:left="1440" w:firstLineChars="0"/>
        <w:jc w:val="left"/>
        <w:rPr>
          <w:i/>
          <w:szCs w:val="20"/>
        </w:rPr>
      </w:pPr>
      <w:r w:rsidRPr="00797EE9">
        <w:rPr>
          <w:i/>
          <w:szCs w:val="20"/>
        </w:rPr>
        <w:t xml:space="preserve">The maximum number of BFD-RS(s) is 2 per BWP. </w:t>
      </w:r>
    </w:p>
    <w:p w:rsidR="00A568EB" w:rsidRPr="00797EE9" w:rsidRDefault="00A568EB" w:rsidP="00A568EB">
      <w:pPr>
        <w:pStyle w:val="af0"/>
        <w:numPr>
          <w:ilvl w:val="0"/>
          <w:numId w:val="34"/>
        </w:numPr>
        <w:autoSpaceDE/>
        <w:autoSpaceDN/>
        <w:adjustRightInd/>
        <w:snapToGrid/>
        <w:spacing w:after="0"/>
        <w:ind w:left="1440" w:firstLineChars="0"/>
        <w:jc w:val="left"/>
        <w:rPr>
          <w:i/>
          <w:szCs w:val="20"/>
        </w:rPr>
      </w:pPr>
      <w:r w:rsidRPr="00797EE9">
        <w:rPr>
          <w:i/>
          <w:szCs w:val="20"/>
        </w:rPr>
        <w:t>The maximum number of RLM-RS(s) and BFD-RS(s) should depend on whether same RS(s) is shared between RLM and BFD. The maximum number of unique RS(s), each RS using different set of resources, for both RLM-RS(s) and BFD-RS(s) are:</w:t>
      </w:r>
    </w:p>
    <w:p w:rsidR="00A568EB" w:rsidRPr="00797EE9" w:rsidRDefault="00A568EB" w:rsidP="00A568EB">
      <w:pPr>
        <w:pStyle w:val="af0"/>
        <w:numPr>
          <w:ilvl w:val="1"/>
          <w:numId w:val="34"/>
        </w:numPr>
        <w:autoSpaceDE/>
        <w:autoSpaceDN/>
        <w:adjustRightInd/>
        <w:snapToGrid/>
        <w:spacing w:after="0"/>
        <w:ind w:left="2160" w:firstLineChars="0"/>
        <w:jc w:val="left"/>
        <w:rPr>
          <w:i/>
          <w:szCs w:val="20"/>
        </w:rPr>
      </w:pPr>
      <w:r w:rsidRPr="00797EE9">
        <w:rPr>
          <w:i/>
          <w:szCs w:val="20"/>
        </w:rPr>
        <w:t>X RS(s) per BWP for below 3 GHz,</w:t>
      </w:r>
    </w:p>
    <w:p w:rsidR="00A568EB" w:rsidRPr="00797EE9" w:rsidRDefault="00A568EB" w:rsidP="00A568EB">
      <w:pPr>
        <w:pStyle w:val="af0"/>
        <w:numPr>
          <w:ilvl w:val="3"/>
          <w:numId w:val="34"/>
        </w:numPr>
        <w:autoSpaceDE/>
        <w:autoSpaceDN/>
        <w:adjustRightInd/>
        <w:snapToGrid/>
        <w:spacing w:after="0"/>
        <w:ind w:firstLineChars="0"/>
        <w:jc w:val="left"/>
        <w:rPr>
          <w:i/>
          <w:szCs w:val="20"/>
        </w:rPr>
      </w:pPr>
      <w:r w:rsidRPr="00797EE9">
        <w:rPr>
          <w:i/>
          <w:szCs w:val="20"/>
        </w:rPr>
        <w:t>X=2(working assumption)</w:t>
      </w:r>
    </w:p>
    <w:p w:rsidR="00A568EB" w:rsidRPr="00797EE9" w:rsidRDefault="00A568EB" w:rsidP="00A568EB">
      <w:pPr>
        <w:pStyle w:val="af0"/>
        <w:numPr>
          <w:ilvl w:val="1"/>
          <w:numId w:val="34"/>
        </w:numPr>
        <w:autoSpaceDE/>
        <w:autoSpaceDN/>
        <w:adjustRightInd/>
        <w:snapToGrid/>
        <w:spacing w:after="0"/>
        <w:ind w:left="2160" w:firstLineChars="0"/>
        <w:jc w:val="left"/>
        <w:rPr>
          <w:i/>
          <w:szCs w:val="20"/>
        </w:rPr>
      </w:pPr>
      <w:r w:rsidRPr="00797EE9">
        <w:rPr>
          <w:i/>
          <w:szCs w:val="20"/>
        </w:rPr>
        <w:t>Y RS(s) per BWP for above 3 GHz and below 6 GHz,</w:t>
      </w:r>
    </w:p>
    <w:p w:rsidR="00A568EB" w:rsidRPr="00797EE9" w:rsidRDefault="00A568EB" w:rsidP="00A568EB">
      <w:pPr>
        <w:pStyle w:val="af0"/>
        <w:numPr>
          <w:ilvl w:val="3"/>
          <w:numId w:val="34"/>
        </w:numPr>
        <w:autoSpaceDE/>
        <w:autoSpaceDN/>
        <w:adjustRightInd/>
        <w:snapToGrid/>
        <w:spacing w:after="0"/>
        <w:ind w:firstLineChars="0"/>
        <w:jc w:val="left"/>
        <w:rPr>
          <w:i/>
          <w:szCs w:val="20"/>
        </w:rPr>
      </w:pPr>
      <w:r w:rsidRPr="00797EE9">
        <w:rPr>
          <w:i/>
          <w:szCs w:val="20"/>
        </w:rPr>
        <w:t>Y=6 (working assumption)</w:t>
      </w:r>
    </w:p>
    <w:p w:rsidR="00A568EB" w:rsidRPr="00797EE9" w:rsidRDefault="00A568EB" w:rsidP="00A568EB">
      <w:pPr>
        <w:pStyle w:val="af0"/>
        <w:numPr>
          <w:ilvl w:val="1"/>
          <w:numId w:val="34"/>
        </w:numPr>
        <w:autoSpaceDE/>
        <w:autoSpaceDN/>
        <w:adjustRightInd/>
        <w:snapToGrid/>
        <w:spacing w:after="0"/>
        <w:ind w:left="2160" w:firstLineChars="0"/>
        <w:jc w:val="left"/>
        <w:rPr>
          <w:i/>
          <w:szCs w:val="20"/>
        </w:rPr>
      </w:pPr>
      <w:r w:rsidRPr="00797EE9">
        <w:rPr>
          <w:i/>
          <w:szCs w:val="20"/>
        </w:rPr>
        <w:t>Z RS(s) per BWP for above 6 GHz,</w:t>
      </w:r>
    </w:p>
    <w:p w:rsidR="00A568EB" w:rsidRPr="00797EE9" w:rsidRDefault="00A568EB" w:rsidP="00A568EB">
      <w:pPr>
        <w:pStyle w:val="af0"/>
        <w:numPr>
          <w:ilvl w:val="3"/>
          <w:numId w:val="34"/>
        </w:numPr>
        <w:autoSpaceDE/>
        <w:autoSpaceDN/>
        <w:adjustRightInd/>
        <w:snapToGrid/>
        <w:spacing w:after="0"/>
        <w:ind w:firstLineChars="0"/>
        <w:jc w:val="left"/>
        <w:rPr>
          <w:i/>
          <w:szCs w:val="20"/>
        </w:rPr>
      </w:pPr>
      <w:r w:rsidRPr="00797EE9">
        <w:rPr>
          <w:i/>
          <w:szCs w:val="20"/>
        </w:rPr>
        <w:t>Z=8(working assumption)</w:t>
      </w:r>
    </w:p>
    <w:p w:rsidR="00A568EB" w:rsidRPr="00797EE9" w:rsidRDefault="00A568EB" w:rsidP="00A568EB">
      <w:pPr>
        <w:pStyle w:val="af0"/>
        <w:numPr>
          <w:ilvl w:val="1"/>
          <w:numId w:val="34"/>
        </w:numPr>
        <w:autoSpaceDE/>
        <w:autoSpaceDN/>
        <w:adjustRightInd/>
        <w:snapToGrid/>
        <w:spacing w:after="0"/>
        <w:ind w:left="2160" w:firstLineChars="0"/>
        <w:jc w:val="left"/>
        <w:rPr>
          <w:i/>
          <w:szCs w:val="20"/>
        </w:rPr>
      </w:pPr>
      <w:r w:rsidRPr="00797EE9">
        <w:rPr>
          <w:i/>
          <w:szCs w:val="20"/>
        </w:rPr>
        <w:t xml:space="preserve">where maximum number of BFD-RS(s) is 2 RSs per BWP and maximum number of RLM-RS(s) is 2 RSs per BWP for below 3 GHz, 4 RSs per BWP for above 3 GHz and below 6 GHz, 8 RSs per BWP for above 6 GHz. </w:t>
      </w:r>
    </w:p>
    <w:p w:rsidR="00A568EB" w:rsidRPr="00797EE9" w:rsidRDefault="00A568EB" w:rsidP="00A568EB">
      <w:pPr>
        <w:pStyle w:val="af0"/>
        <w:numPr>
          <w:ilvl w:val="0"/>
          <w:numId w:val="34"/>
        </w:numPr>
        <w:autoSpaceDE/>
        <w:autoSpaceDN/>
        <w:adjustRightInd/>
        <w:snapToGrid/>
        <w:spacing w:after="0"/>
        <w:ind w:left="1440" w:firstLineChars="0"/>
        <w:jc w:val="left"/>
        <w:rPr>
          <w:i/>
          <w:szCs w:val="20"/>
        </w:rPr>
      </w:pPr>
      <w:r w:rsidRPr="00797EE9">
        <w:rPr>
          <w:i/>
          <w:szCs w:val="20"/>
        </w:rPr>
        <w:t>Please note that support of 8 RLM-RSs and 2 BFD-RS for above 6 GHz is feasible if the 2 BFD-RS are a subset of 8 RLM-RSs.</w:t>
      </w:r>
    </w:p>
    <w:p w:rsidR="00A568EB" w:rsidRPr="00797EE9" w:rsidRDefault="00A568EB" w:rsidP="00A568EB">
      <w:pPr>
        <w:ind w:left="1440"/>
        <w:rPr>
          <w:i/>
          <w:szCs w:val="20"/>
        </w:rPr>
      </w:pPr>
    </w:p>
    <w:p w:rsidR="00A568EB" w:rsidRPr="00797EE9" w:rsidRDefault="00A568EB" w:rsidP="00A568EB">
      <w:pPr>
        <w:ind w:firstLineChars="400" w:firstLine="880"/>
        <w:rPr>
          <w:i/>
          <w:szCs w:val="20"/>
        </w:rPr>
      </w:pPr>
      <w:r w:rsidRPr="00797EE9">
        <w:rPr>
          <w:i/>
          <w:szCs w:val="20"/>
        </w:rPr>
        <w:t>Answer 2:</w:t>
      </w:r>
    </w:p>
    <w:p w:rsidR="00A568EB" w:rsidRPr="00B84D59" w:rsidRDefault="00A568EB" w:rsidP="00A568EB">
      <w:pPr>
        <w:pStyle w:val="af0"/>
        <w:numPr>
          <w:ilvl w:val="0"/>
          <w:numId w:val="34"/>
        </w:numPr>
        <w:autoSpaceDE/>
        <w:autoSpaceDN/>
        <w:adjustRightInd/>
        <w:snapToGrid/>
        <w:spacing w:after="0"/>
        <w:ind w:left="1440" w:firstLineChars="0"/>
        <w:jc w:val="left"/>
        <w:rPr>
          <w:szCs w:val="20"/>
        </w:rPr>
      </w:pPr>
      <w:r w:rsidRPr="00797EE9">
        <w:rPr>
          <w:i/>
          <w:szCs w:val="20"/>
        </w:rPr>
        <w:t>Yes. They can be completely orthogonal, depending on NW configuration.</w:t>
      </w:r>
    </w:p>
    <w:p w:rsidR="00A568EB" w:rsidRPr="00A568EB" w:rsidRDefault="00A568EB" w:rsidP="00A568EB">
      <w:pPr>
        <w:rPr>
          <w:lang w:val="x-none" w:eastAsia="zh-CN"/>
        </w:rPr>
      </w:pPr>
      <w:r w:rsidRPr="00A568EB">
        <w:rPr>
          <w:rFonts w:hint="eastAsia"/>
          <w:lang w:val="x-none" w:eastAsia="zh-CN"/>
        </w:rPr>
        <w:t xml:space="preserve">From the above agreements, it can be seen that </w:t>
      </w:r>
      <w:r w:rsidRPr="00A568EB">
        <w:rPr>
          <w:lang w:val="x-none" w:eastAsia="zh-CN"/>
        </w:rPr>
        <w:t xml:space="preserve">RS resources for RLM and BFD can be completely orthogonal. For above 6GHz, the maximum number of unique RS(s) for both RLM and BFD is assumed to be 8. Then, if </w:t>
      </w:r>
      <w:r w:rsidRPr="00221038">
        <w:rPr>
          <w:lang w:val="x-none" w:eastAsia="zh-CN"/>
        </w:rPr>
        <w:t>the two types o</w:t>
      </w:r>
      <w:r>
        <w:rPr>
          <w:lang w:val="x-none" w:eastAsia="zh-CN"/>
        </w:rPr>
        <w:t xml:space="preserve">f RS are completely orthogonal, </w:t>
      </w:r>
      <w:r w:rsidRPr="00A568EB">
        <w:rPr>
          <w:lang w:val="x-none" w:eastAsia="zh-CN"/>
        </w:rPr>
        <w:t>the maximum of number RLM-RS(s) will be only 6, which may not be able to cover all the serving beams and candidate beams especially when UE frequently moves within the serving cell’s coverage. To reduce the probability of RLM-RS reconfiguration, network should be able to configure at most 8 RLM-RSs even when the RS resources for BFD an</w:t>
      </w:r>
      <w:r>
        <w:rPr>
          <w:lang w:val="x-none" w:eastAsia="zh-CN"/>
        </w:rPr>
        <w:t>d RLM are completely orthogonal.</w:t>
      </w:r>
      <w:r w:rsidRPr="00A568EB">
        <w:rPr>
          <w:lang w:val="x-none" w:eastAsia="zh-CN"/>
        </w:rPr>
        <w:t xml:space="preserve"> </w:t>
      </w:r>
      <w:r>
        <w:rPr>
          <w:lang w:val="x-none" w:eastAsia="zh-CN"/>
        </w:rPr>
        <w:t xml:space="preserve">Thus, we support that </w:t>
      </w:r>
      <w:r w:rsidRPr="00A568EB">
        <w:rPr>
          <w:lang w:val="x-none" w:eastAsia="zh-CN"/>
        </w:rPr>
        <w:t xml:space="preserve">the maximum number of unique RSs for both RLM-RS and BFD-RS should be 10 for above 6GHz, which also aligns with the </w:t>
      </w:r>
      <w:r w:rsidR="00F2708B">
        <w:rPr>
          <w:lang w:val="x-none" w:eastAsia="zh-CN"/>
        </w:rPr>
        <w:t>design principle</w:t>
      </w:r>
      <w:r w:rsidRPr="00A568EB">
        <w:rPr>
          <w:lang w:val="x-none" w:eastAsia="zh-CN"/>
        </w:rPr>
        <w:t xml:space="preserve"> for above 3GHz and below 6GHz.</w:t>
      </w:r>
    </w:p>
    <w:p w:rsidR="00797EE9" w:rsidRPr="00272AC6" w:rsidRDefault="00A568EB" w:rsidP="00AB7278">
      <w:pPr>
        <w:rPr>
          <w:rFonts w:hint="eastAsia"/>
          <w:b/>
          <w:i/>
          <w:lang w:val="x-none" w:eastAsia="zh-CN"/>
        </w:rPr>
      </w:pPr>
      <w:r w:rsidRPr="00941430">
        <w:rPr>
          <w:b/>
          <w:i/>
          <w:lang w:val="x-none" w:eastAsia="zh-CN"/>
        </w:rPr>
        <w:t>Proposal</w:t>
      </w:r>
      <w:r w:rsidRPr="00941430">
        <w:rPr>
          <w:rFonts w:hint="eastAsia"/>
          <w:b/>
          <w:i/>
          <w:lang w:val="x-none" w:eastAsia="zh-CN"/>
        </w:rPr>
        <w:t xml:space="preserve"> </w:t>
      </w:r>
      <w:r w:rsidRPr="00941430">
        <w:rPr>
          <w:b/>
          <w:i/>
          <w:lang w:val="x-none" w:eastAsia="zh-CN"/>
        </w:rPr>
        <w:t>3</w:t>
      </w:r>
      <w:r w:rsidRPr="0096398F">
        <w:rPr>
          <w:rFonts w:hint="eastAsia"/>
          <w:b/>
          <w:i/>
          <w:lang w:val="x-none" w:eastAsia="zh-CN"/>
        </w:rPr>
        <w:t>:</w:t>
      </w:r>
      <w:r w:rsidRPr="0096398F">
        <w:rPr>
          <w:b/>
          <w:i/>
          <w:lang w:val="x-none" w:eastAsia="zh-CN"/>
        </w:rPr>
        <w:t xml:space="preserve"> </w:t>
      </w:r>
      <w:r w:rsidR="00F2708B" w:rsidRPr="00272AC6">
        <w:rPr>
          <w:b/>
          <w:i/>
          <w:lang w:val="x-none" w:eastAsia="zh-CN"/>
        </w:rPr>
        <w:t>The maximum number of unique RS(s), each RS using different set of resources, for both RLM-RS(s) and BFD-RS(s) are 10 per BWP for above 6 GHz.</w:t>
      </w:r>
    </w:p>
    <w:p w:rsidR="00A227F0" w:rsidRDefault="00A227F0" w:rsidP="005370FF">
      <w:pPr>
        <w:rPr>
          <w:rFonts w:hint="eastAsia"/>
          <w:b/>
          <w:lang w:eastAsia="zh-CN"/>
        </w:rPr>
      </w:pPr>
    </w:p>
    <w:p w:rsidR="009A462D" w:rsidRPr="00E15480" w:rsidRDefault="009A462D" w:rsidP="009A462D">
      <w:pPr>
        <w:pStyle w:val="1"/>
      </w:pPr>
      <w:bookmarkStart w:id="4" w:name="OLE_LINK3"/>
      <w:bookmarkStart w:id="5" w:name="OLE_LINK6"/>
      <w:bookmarkStart w:id="6" w:name="OLE_LINK7"/>
      <w:r w:rsidRPr="00E15480">
        <w:t>Conclusions</w:t>
      </w:r>
    </w:p>
    <w:p w:rsidR="00BF3035" w:rsidRDefault="0067059A" w:rsidP="00BF3035">
      <w:pPr>
        <w:rPr>
          <w:lang w:eastAsia="zh-CN"/>
        </w:rPr>
      </w:pPr>
      <w:r w:rsidRPr="00E15480">
        <w:rPr>
          <w:lang w:eastAsia="zh-CN"/>
        </w:rPr>
        <w:t>This contri</w:t>
      </w:r>
      <w:r w:rsidR="00E15480" w:rsidRPr="00E15480">
        <w:rPr>
          <w:lang w:eastAsia="zh-CN"/>
        </w:rPr>
        <w:t xml:space="preserve">bution has provided our view </w:t>
      </w:r>
      <w:r w:rsidR="00E15480" w:rsidRPr="00E15480">
        <w:rPr>
          <w:lang w:val="x-none" w:eastAsia="zh-CN"/>
        </w:rPr>
        <w:t>on the remaining details on RLM RS configuration in NR</w:t>
      </w:r>
      <w:r w:rsidRPr="00E15480">
        <w:rPr>
          <w:lang w:eastAsia="zh-CN"/>
        </w:rPr>
        <w:t>. The following proposal</w:t>
      </w:r>
      <w:r w:rsidR="002B6ADC" w:rsidRPr="00E15480">
        <w:rPr>
          <w:lang w:eastAsia="zh-CN"/>
        </w:rPr>
        <w:t>s</w:t>
      </w:r>
      <w:r w:rsidRPr="00E15480">
        <w:rPr>
          <w:lang w:eastAsia="zh-CN"/>
        </w:rPr>
        <w:t xml:space="preserve"> have been made: </w:t>
      </w:r>
      <w:bookmarkStart w:id="7" w:name="_Ref124589665"/>
      <w:bookmarkStart w:id="8" w:name="_Ref71620620"/>
      <w:bookmarkStart w:id="9" w:name="_Ref124671424"/>
    </w:p>
    <w:p w:rsidR="00974D1D" w:rsidRDefault="00974D1D" w:rsidP="00BF3035">
      <w:pPr>
        <w:rPr>
          <w:b/>
          <w:i/>
          <w:lang w:eastAsia="zh-CN"/>
        </w:rPr>
      </w:pPr>
      <w:r w:rsidRPr="00FB6EB8">
        <w:rPr>
          <w:b/>
          <w:i/>
          <w:lang w:val="x-none" w:eastAsia="zh-CN"/>
        </w:rPr>
        <w:t>Proposal</w:t>
      </w:r>
      <w:r w:rsidRPr="00FB6EB8">
        <w:rPr>
          <w:rFonts w:hint="eastAsia"/>
          <w:b/>
          <w:i/>
          <w:lang w:val="x-none" w:eastAsia="zh-CN"/>
        </w:rPr>
        <w:t xml:space="preserve"> </w:t>
      </w:r>
      <w:r>
        <w:rPr>
          <w:b/>
          <w:i/>
          <w:lang w:val="x-none" w:eastAsia="zh-CN"/>
        </w:rPr>
        <w:t>1</w:t>
      </w:r>
      <w:r w:rsidRPr="00FB6EB8">
        <w:rPr>
          <w:rFonts w:hint="eastAsia"/>
          <w:b/>
          <w:i/>
          <w:lang w:val="x-none" w:eastAsia="zh-CN"/>
        </w:rPr>
        <w:t>:</w:t>
      </w:r>
      <w:r w:rsidRPr="00FB6EB8">
        <w:rPr>
          <w:b/>
          <w:i/>
          <w:lang w:val="x-none" w:eastAsia="zh-CN"/>
        </w:rPr>
        <w:t xml:space="preserve"> NR support</w:t>
      </w:r>
      <w:r>
        <w:rPr>
          <w:b/>
          <w:i/>
          <w:lang w:eastAsia="zh-CN"/>
        </w:rPr>
        <w:t>s</w:t>
      </w:r>
      <w:r w:rsidRPr="00FB6EB8">
        <w:rPr>
          <w:b/>
          <w:i/>
          <w:lang w:val="x-none" w:eastAsia="zh-CN"/>
        </w:rPr>
        <w:t xml:space="preserve"> UE </w:t>
      </w:r>
      <w:r>
        <w:rPr>
          <w:b/>
          <w:i/>
          <w:lang w:eastAsia="zh-CN"/>
        </w:rPr>
        <w:t xml:space="preserve">aperiodic </w:t>
      </w:r>
      <w:r w:rsidRPr="00FB6EB8">
        <w:rPr>
          <w:rFonts w:hint="eastAsia"/>
          <w:b/>
          <w:i/>
          <w:lang w:val="x-none" w:eastAsia="zh-CN"/>
        </w:rPr>
        <w:t>indication</w:t>
      </w:r>
      <w:r w:rsidRPr="00FB6EB8">
        <w:rPr>
          <w:b/>
          <w:i/>
          <w:lang w:val="x-none" w:eastAsia="zh-CN"/>
        </w:rPr>
        <w:t xml:space="preserve"> from beam failure recovery procedure to </w:t>
      </w:r>
      <w:r w:rsidRPr="001B7712">
        <w:rPr>
          <w:b/>
          <w:i/>
          <w:lang w:val="x-none" w:eastAsia="zh-CN"/>
        </w:rPr>
        <w:t>high layers to assist the RL</w:t>
      </w:r>
      <w:r>
        <w:rPr>
          <w:b/>
          <w:i/>
          <w:lang w:eastAsia="zh-CN"/>
        </w:rPr>
        <w:t>M</w:t>
      </w:r>
      <w:r w:rsidRPr="001B7712">
        <w:rPr>
          <w:b/>
          <w:i/>
          <w:lang w:val="x-none" w:eastAsia="zh-CN"/>
        </w:rPr>
        <w:t xml:space="preserve"> procedure</w:t>
      </w:r>
      <w:r>
        <w:rPr>
          <w:b/>
          <w:i/>
          <w:lang w:eastAsia="zh-CN"/>
        </w:rPr>
        <w:t>.</w:t>
      </w:r>
    </w:p>
    <w:p w:rsidR="00BF3035" w:rsidRDefault="00546B86" w:rsidP="00BF3035">
      <w:pPr>
        <w:rPr>
          <w:b/>
          <w:i/>
        </w:rPr>
      </w:pPr>
      <w:r w:rsidRPr="00546B86">
        <w:rPr>
          <w:b/>
          <w:i/>
        </w:rPr>
        <w:lastRenderedPageBreak/>
        <w:t xml:space="preserve">Proposal 2: When TCI-states indicate a combination of SSB, CSI-RS and CSI-RS for tracking, UE should use all the </w:t>
      </w:r>
      <w:r w:rsidR="00F37469">
        <w:rPr>
          <w:b/>
          <w:i/>
        </w:rPr>
        <w:t xml:space="preserve">types of </w:t>
      </w:r>
      <w:r w:rsidRPr="00546B86">
        <w:rPr>
          <w:b/>
          <w:i/>
        </w:rPr>
        <w:t>indicated RSs for RLM</w:t>
      </w:r>
      <w:r w:rsidR="00C319E1">
        <w:rPr>
          <w:b/>
          <w:i/>
        </w:rPr>
        <w:t>.</w:t>
      </w:r>
    </w:p>
    <w:p w:rsidR="00A568EB" w:rsidRPr="00272AC6" w:rsidRDefault="00A568EB" w:rsidP="00BF3035">
      <w:pPr>
        <w:rPr>
          <w:b/>
          <w:i/>
        </w:rPr>
      </w:pPr>
      <w:r w:rsidRPr="00941430">
        <w:rPr>
          <w:b/>
          <w:i/>
          <w:lang w:val="x-none" w:eastAsia="zh-CN"/>
        </w:rPr>
        <w:t>Proposal</w:t>
      </w:r>
      <w:r w:rsidRPr="00941430">
        <w:rPr>
          <w:rFonts w:hint="eastAsia"/>
          <w:b/>
          <w:i/>
          <w:lang w:val="x-none" w:eastAsia="zh-CN"/>
        </w:rPr>
        <w:t xml:space="preserve"> </w:t>
      </w:r>
      <w:r w:rsidRPr="00941430">
        <w:rPr>
          <w:b/>
          <w:i/>
          <w:lang w:val="x-none" w:eastAsia="zh-CN"/>
        </w:rPr>
        <w:t>3</w:t>
      </w:r>
      <w:r w:rsidRPr="00941430">
        <w:rPr>
          <w:rFonts w:hint="eastAsia"/>
          <w:b/>
          <w:i/>
          <w:lang w:val="x-none" w:eastAsia="zh-CN"/>
        </w:rPr>
        <w:t>:</w:t>
      </w:r>
      <w:r w:rsidRPr="0096398F">
        <w:rPr>
          <w:b/>
          <w:i/>
          <w:lang w:val="x-none" w:eastAsia="zh-CN"/>
        </w:rPr>
        <w:t xml:space="preserve"> </w:t>
      </w:r>
      <w:r w:rsidR="00F2708B" w:rsidRPr="00272AC6">
        <w:rPr>
          <w:b/>
          <w:i/>
          <w:szCs w:val="20"/>
        </w:rPr>
        <w:t>The maximum number of unique RS(s), each RS using different set of resources, for both RLM-RS(s) and BFD-RS(s) are 10 per BWP for above 6 GHz.</w:t>
      </w:r>
    </w:p>
    <w:p w:rsidR="00546B86" w:rsidRDefault="00546B86" w:rsidP="00BF3035">
      <w:pPr>
        <w:rPr>
          <w:rFonts w:hint="eastAsia"/>
          <w:lang w:eastAsia="zh-CN"/>
        </w:rPr>
      </w:pPr>
    </w:p>
    <w:p w:rsidR="00801A1C" w:rsidRPr="00E15480" w:rsidRDefault="00801A1C" w:rsidP="00801A1C">
      <w:pPr>
        <w:pStyle w:val="1"/>
        <w:numPr>
          <w:ilvl w:val="0"/>
          <w:numId w:val="0"/>
        </w:numPr>
        <w:ind w:left="432" w:hanging="432"/>
      </w:pPr>
      <w:r w:rsidRPr="00E15480">
        <w:t>References</w:t>
      </w:r>
      <w:bookmarkStart w:id="10" w:name="_Ref167612671"/>
      <w:bookmarkEnd w:id="7"/>
      <w:bookmarkEnd w:id="8"/>
      <w:bookmarkEnd w:id="9"/>
    </w:p>
    <w:bookmarkEnd w:id="3"/>
    <w:bookmarkEnd w:id="4"/>
    <w:bookmarkEnd w:id="5"/>
    <w:bookmarkEnd w:id="6"/>
    <w:bookmarkEnd w:id="10"/>
    <w:p w:rsidR="004B2DDF" w:rsidRDefault="004B2DDF" w:rsidP="004B2DDF">
      <w:pPr>
        <w:pStyle w:val="References"/>
        <w:tabs>
          <w:tab w:val="clear" w:pos="643"/>
          <w:tab w:val="num" w:pos="100"/>
        </w:tabs>
        <w:ind w:leftChars="-100" w:left="140" w:rightChars="100" w:right="220"/>
        <w:rPr>
          <w:sz w:val="22"/>
          <w:szCs w:val="22"/>
        </w:rPr>
      </w:pPr>
      <w:r w:rsidRPr="00492BE5">
        <w:rPr>
          <w:sz w:val="22"/>
          <w:szCs w:val="22"/>
        </w:rPr>
        <w:t>Chairman’s Notes, RAN1 #9</w:t>
      </w:r>
      <w:r>
        <w:rPr>
          <w:sz w:val="22"/>
          <w:szCs w:val="22"/>
        </w:rPr>
        <w:t>2</w:t>
      </w:r>
      <w:r w:rsidR="00546B86">
        <w:rPr>
          <w:sz w:val="22"/>
          <w:szCs w:val="22"/>
        </w:rPr>
        <w:t>b</w:t>
      </w:r>
      <w:r w:rsidRPr="00492BE5">
        <w:rPr>
          <w:sz w:val="22"/>
          <w:szCs w:val="22"/>
        </w:rPr>
        <w:t xml:space="preserve">, </w:t>
      </w:r>
      <w:r w:rsidR="00546B86">
        <w:rPr>
          <w:sz w:val="22"/>
          <w:szCs w:val="22"/>
        </w:rPr>
        <w:t>Apr. 2018</w:t>
      </w:r>
      <w:r w:rsidRPr="00492BE5">
        <w:rPr>
          <w:sz w:val="22"/>
          <w:szCs w:val="22"/>
        </w:rPr>
        <w:t>.</w:t>
      </w:r>
    </w:p>
    <w:p w:rsidR="00C319E1" w:rsidRPr="004B2DDF" w:rsidRDefault="00C319E1" w:rsidP="00C319E1">
      <w:pPr>
        <w:pStyle w:val="References"/>
        <w:numPr>
          <w:ilvl w:val="0"/>
          <w:numId w:val="0"/>
        </w:numPr>
        <w:ind w:left="643" w:rightChars="100" w:right="220" w:hanging="360"/>
        <w:rPr>
          <w:sz w:val="22"/>
          <w:szCs w:val="22"/>
        </w:rPr>
      </w:pPr>
    </w:p>
    <w:p w:rsidR="00A27697" w:rsidRPr="00C319E1" w:rsidRDefault="00A27697" w:rsidP="00994382">
      <w:pPr>
        <w:pStyle w:val="References"/>
        <w:numPr>
          <w:ilvl w:val="0"/>
          <w:numId w:val="0"/>
        </w:numPr>
        <w:ind w:rightChars="100" w:right="220"/>
        <w:rPr>
          <w:rFonts w:hint="eastAsia"/>
          <w:sz w:val="22"/>
          <w:szCs w:val="22"/>
          <w:lang w:eastAsia="zh-CN"/>
        </w:rPr>
      </w:pPr>
    </w:p>
    <w:sectPr w:rsidR="00A27697" w:rsidRPr="00C319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5DD" w:rsidRDefault="004475DD">
      <w:r>
        <w:separator/>
      </w:r>
    </w:p>
  </w:endnote>
  <w:endnote w:type="continuationSeparator" w:id="0">
    <w:p w:rsidR="004475DD" w:rsidRDefault="0044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5DD" w:rsidRDefault="004475DD">
      <w:r>
        <w:separator/>
      </w:r>
    </w:p>
  </w:footnote>
  <w:footnote w:type="continuationSeparator" w:id="0">
    <w:p w:rsidR="004475DD" w:rsidRDefault="00447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1"/>
    <w:multiLevelType w:val="hybridMultilevel"/>
    <w:tmpl w:val="7D64FCB6"/>
    <w:lvl w:ilvl="0" w:tplc="A170AD94">
      <w:numFmt w:val="bullet"/>
      <w:lvlText w:val=""/>
      <w:lvlJc w:val="left"/>
      <w:pPr>
        <w:ind w:left="860" w:hanging="435"/>
      </w:pPr>
      <w:rPr>
        <w:rFonts w:ascii="Symbol" w:eastAsia="宋体"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56932A5"/>
    <w:multiLevelType w:val="hybridMultilevel"/>
    <w:tmpl w:val="7836537C"/>
    <w:lvl w:ilvl="0" w:tplc="C6707252">
      <w:start w:val="1721"/>
      <w:numFmt w:val="bullet"/>
      <w:lvlText w:val="-"/>
      <w:lvlJc w:val="left"/>
      <w:pPr>
        <w:ind w:left="1145" w:hanging="360"/>
      </w:pPr>
      <w:rPr>
        <w:rFonts w:ascii="Times" w:eastAsia="Batang" w:hAnsi="Times" w:cs="Times" w:hint="default"/>
      </w:rPr>
    </w:lvl>
    <w:lvl w:ilvl="1" w:tplc="FBAA3666">
      <w:numFmt w:val="bullet"/>
      <w:lvlText w:val=""/>
      <w:lvlJc w:val="left"/>
      <w:pPr>
        <w:ind w:left="1940" w:hanging="435"/>
      </w:pPr>
      <w:rPr>
        <w:rFonts w:ascii="Symbol" w:eastAsia="宋体" w:hAnsi="Symbol" w:cs="Times New Roman"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035B1"/>
    <w:multiLevelType w:val="hybridMultilevel"/>
    <w:tmpl w:val="451E268C"/>
    <w:lvl w:ilvl="0" w:tplc="BDFE2A6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CF4079A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x-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62DD0D21"/>
    <w:multiLevelType w:val="hybridMultilevel"/>
    <w:tmpl w:val="CF7ED0C8"/>
    <w:lvl w:ilvl="0" w:tplc="04090001">
      <w:start w:val="1"/>
      <w:numFmt w:val="bullet"/>
      <w:lvlText w:val=""/>
      <w:lvlJc w:val="left"/>
      <w:pPr>
        <w:ind w:left="720" w:hanging="360"/>
      </w:pPr>
      <w:rPr>
        <w:rFonts w:ascii="Symbol" w:hAnsi="Symbol" w:hint="default"/>
      </w:rPr>
    </w:lvl>
    <w:lvl w:ilvl="1" w:tplc="F86E1AD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12E88"/>
    <w:multiLevelType w:val="hybridMultilevel"/>
    <w:tmpl w:val="C60C5F44"/>
    <w:lvl w:ilvl="0" w:tplc="C6707252">
      <w:start w:val="1721"/>
      <w:numFmt w:val="bullet"/>
      <w:lvlText w:val="-"/>
      <w:lvlJc w:val="left"/>
      <w:pPr>
        <w:ind w:left="1145" w:hanging="360"/>
      </w:pPr>
      <w:rPr>
        <w:rFonts w:ascii="Times" w:eastAsia="Batang"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AA021B0"/>
    <w:multiLevelType w:val="hybridMultilevel"/>
    <w:tmpl w:val="1CC64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13390"/>
    <w:multiLevelType w:val="hybridMultilevel"/>
    <w:tmpl w:val="873EF93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11"/>
  </w:num>
  <w:num w:numId="3">
    <w:abstractNumId w:val="17"/>
  </w:num>
  <w:num w:numId="4">
    <w:abstractNumId w:val="28"/>
  </w:num>
  <w:num w:numId="5">
    <w:abstractNumId w:val="7"/>
  </w:num>
  <w:num w:numId="6">
    <w:abstractNumId w:val="21"/>
  </w:num>
  <w:num w:numId="7">
    <w:abstractNumId w:val="6"/>
  </w:num>
  <w:num w:numId="8">
    <w:abstractNumId w:val="23"/>
  </w:num>
  <w:num w:numId="9">
    <w:abstractNumId w:val="24"/>
  </w:num>
  <w:num w:numId="10">
    <w:abstractNumId w:val="14"/>
  </w:num>
  <w:num w:numId="11">
    <w:abstractNumId w:val="9"/>
  </w:num>
  <w:num w:numId="12">
    <w:abstractNumId w:val="26"/>
  </w:num>
  <w:num w:numId="13">
    <w:abstractNumId w:val="27"/>
  </w:num>
  <w:num w:numId="14">
    <w:abstractNumId w:val="10"/>
  </w:num>
  <w:num w:numId="15">
    <w:abstractNumId w:val="8"/>
  </w:num>
  <w:num w:numId="16">
    <w:abstractNumId w:val="25"/>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5"/>
  </w:num>
  <w:num w:numId="19">
    <w:abstractNumId w:val="4"/>
  </w:num>
  <w:num w:numId="20">
    <w:abstractNumId w:val="11"/>
  </w:num>
  <w:num w:numId="21">
    <w:abstractNumId w:val="29"/>
  </w:num>
  <w:num w:numId="22">
    <w:abstractNumId w:val="1"/>
  </w:num>
  <w:num w:numId="23">
    <w:abstractNumId w:val="0"/>
  </w:num>
  <w:num w:numId="24">
    <w:abstractNumId w:val="15"/>
  </w:num>
  <w:num w:numId="25">
    <w:abstractNumId w:val="31"/>
  </w:num>
  <w:num w:numId="26">
    <w:abstractNumId w:val="22"/>
  </w:num>
  <w:num w:numId="27">
    <w:abstractNumId w:val="13"/>
  </w:num>
  <w:num w:numId="28">
    <w:abstractNumId w:val="18"/>
  </w:num>
  <w:num w:numId="29">
    <w:abstractNumId w:val="19"/>
  </w:num>
  <w:num w:numId="30">
    <w:abstractNumId w:val="3"/>
  </w:num>
  <w:num w:numId="31">
    <w:abstractNumId w:val="12"/>
  </w:num>
  <w:num w:numId="32">
    <w:abstractNumId w:val="20"/>
  </w:num>
  <w:num w:numId="33">
    <w:abstractNumId w:val="30"/>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00"/>
    <w:rsid w:val="00000D04"/>
    <w:rsid w:val="00000DB2"/>
    <w:rsid w:val="00000EAD"/>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4E9"/>
    <w:rsid w:val="00011F67"/>
    <w:rsid w:val="00012839"/>
    <w:rsid w:val="00012862"/>
    <w:rsid w:val="000128C8"/>
    <w:rsid w:val="000128E6"/>
    <w:rsid w:val="000138AB"/>
    <w:rsid w:val="0001396A"/>
    <w:rsid w:val="00014B2E"/>
    <w:rsid w:val="00014BF5"/>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612E1"/>
    <w:rsid w:val="000614FE"/>
    <w:rsid w:val="00061C8D"/>
    <w:rsid w:val="00064035"/>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35B"/>
    <w:rsid w:val="00083379"/>
    <w:rsid w:val="00083587"/>
    <w:rsid w:val="00083838"/>
    <w:rsid w:val="00083B6A"/>
    <w:rsid w:val="00083F56"/>
    <w:rsid w:val="00085E04"/>
    <w:rsid w:val="0008613C"/>
    <w:rsid w:val="00086800"/>
    <w:rsid w:val="000872F5"/>
    <w:rsid w:val="00087913"/>
    <w:rsid w:val="000902DC"/>
    <w:rsid w:val="000911AE"/>
    <w:rsid w:val="00091BB1"/>
    <w:rsid w:val="00091E9B"/>
    <w:rsid w:val="00093083"/>
    <w:rsid w:val="00093697"/>
    <w:rsid w:val="00093D42"/>
    <w:rsid w:val="00093DD0"/>
    <w:rsid w:val="00094020"/>
    <w:rsid w:val="000943D5"/>
    <w:rsid w:val="00094A16"/>
    <w:rsid w:val="00094DE6"/>
    <w:rsid w:val="0009509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B38"/>
    <w:rsid w:val="000B0343"/>
    <w:rsid w:val="000B2985"/>
    <w:rsid w:val="000B2C88"/>
    <w:rsid w:val="000B3342"/>
    <w:rsid w:val="000B3CD4"/>
    <w:rsid w:val="000B3E20"/>
    <w:rsid w:val="000B4E6F"/>
    <w:rsid w:val="000B51FA"/>
    <w:rsid w:val="000B5905"/>
    <w:rsid w:val="000B5975"/>
    <w:rsid w:val="000B5AB7"/>
    <w:rsid w:val="000B6AD2"/>
    <w:rsid w:val="000B6E2C"/>
    <w:rsid w:val="000B76C5"/>
    <w:rsid w:val="000B7A10"/>
    <w:rsid w:val="000B7E01"/>
    <w:rsid w:val="000C03D8"/>
    <w:rsid w:val="000C115D"/>
    <w:rsid w:val="000C11F5"/>
    <w:rsid w:val="000C1535"/>
    <w:rsid w:val="000C252B"/>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CF8"/>
    <w:rsid w:val="000E1380"/>
    <w:rsid w:val="000E18DF"/>
    <w:rsid w:val="000E200D"/>
    <w:rsid w:val="000E2224"/>
    <w:rsid w:val="000E3423"/>
    <w:rsid w:val="000E3486"/>
    <w:rsid w:val="000E45AB"/>
    <w:rsid w:val="000E59A0"/>
    <w:rsid w:val="000E6000"/>
    <w:rsid w:val="000E7401"/>
    <w:rsid w:val="000E7757"/>
    <w:rsid w:val="000E7A07"/>
    <w:rsid w:val="000E7A84"/>
    <w:rsid w:val="000F15BC"/>
    <w:rsid w:val="000F180A"/>
    <w:rsid w:val="000F1C92"/>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3854"/>
    <w:rsid w:val="00114044"/>
    <w:rsid w:val="001141E3"/>
    <w:rsid w:val="00114337"/>
    <w:rsid w:val="001144DF"/>
    <w:rsid w:val="001152A0"/>
    <w:rsid w:val="0011557B"/>
    <w:rsid w:val="00115AAE"/>
    <w:rsid w:val="001179AE"/>
    <w:rsid w:val="00117C85"/>
    <w:rsid w:val="00120B13"/>
    <w:rsid w:val="00123F85"/>
    <w:rsid w:val="00124483"/>
    <w:rsid w:val="0012454B"/>
    <w:rsid w:val="001246A0"/>
    <w:rsid w:val="00124D84"/>
    <w:rsid w:val="00124E12"/>
    <w:rsid w:val="001250DD"/>
    <w:rsid w:val="00125187"/>
    <w:rsid w:val="00125733"/>
    <w:rsid w:val="001257EA"/>
    <w:rsid w:val="001263AA"/>
    <w:rsid w:val="00127260"/>
    <w:rsid w:val="00130779"/>
    <w:rsid w:val="001307A1"/>
    <w:rsid w:val="001321D3"/>
    <w:rsid w:val="00133599"/>
    <w:rsid w:val="00133BF7"/>
    <w:rsid w:val="00133D10"/>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0AB0"/>
    <w:rsid w:val="00151619"/>
    <w:rsid w:val="00152835"/>
    <w:rsid w:val="001530BA"/>
    <w:rsid w:val="001559FA"/>
    <w:rsid w:val="00156374"/>
    <w:rsid w:val="001577D8"/>
    <w:rsid w:val="00157B4A"/>
    <w:rsid w:val="00157FC3"/>
    <w:rsid w:val="00160573"/>
    <w:rsid w:val="00160739"/>
    <w:rsid w:val="00161037"/>
    <w:rsid w:val="001616F4"/>
    <w:rsid w:val="001618B8"/>
    <w:rsid w:val="0016271E"/>
    <w:rsid w:val="001629E4"/>
    <w:rsid w:val="001629FA"/>
    <w:rsid w:val="00162D7A"/>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252"/>
    <w:rsid w:val="0018760E"/>
    <w:rsid w:val="00187809"/>
    <w:rsid w:val="001878F7"/>
    <w:rsid w:val="00190F16"/>
    <w:rsid w:val="00190F4A"/>
    <w:rsid w:val="00191C91"/>
    <w:rsid w:val="00192DD9"/>
    <w:rsid w:val="00193799"/>
    <w:rsid w:val="0019428C"/>
    <w:rsid w:val="00194339"/>
    <w:rsid w:val="00194848"/>
    <w:rsid w:val="00194D87"/>
    <w:rsid w:val="001958EA"/>
    <w:rsid w:val="00195E0E"/>
    <w:rsid w:val="00196492"/>
    <w:rsid w:val="00197BD8"/>
    <w:rsid w:val="001A180D"/>
    <w:rsid w:val="001A1BAC"/>
    <w:rsid w:val="001A23CE"/>
    <w:rsid w:val="001A285B"/>
    <w:rsid w:val="001A2C89"/>
    <w:rsid w:val="001A347D"/>
    <w:rsid w:val="001A40F4"/>
    <w:rsid w:val="001A5049"/>
    <w:rsid w:val="001A673E"/>
    <w:rsid w:val="001A67B5"/>
    <w:rsid w:val="001A6935"/>
    <w:rsid w:val="001A7763"/>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7712"/>
    <w:rsid w:val="001C02D8"/>
    <w:rsid w:val="001C04E3"/>
    <w:rsid w:val="001C1A4C"/>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3435"/>
    <w:rsid w:val="001E36E4"/>
    <w:rsid w:val="001E379D"/>
    <w:rsid w:val="001E3A3C"/>
    <w:rsid w:val="001E45BA"/>
    <w:rsid w:val="001E5590"/>
    <w:rsid w:val="001E5C23"/>
    <w:rsid w:val="001E66BD"/>
    <w:rsid w:val="001E7504"/>
    <w:rsid w:val="001E76DF"/>
    <w:rsid w:val="001F1308"/>
    <w:rsid w:val="001F1525"/>
    <w:rsid w:val="001F1E87"/>
    <w:rsid w:val="001F1EB6"/>
    <w:rsid w:val="001F2AD0"/>
    <w:rsid w:val="001F2E23"/>
    <w:rsid w:val="001F341F"/>
    <w:rsid w:val="001F3911"/>
    <w:rsid w:val="001F3F1A"/>
    <w:rsid w:val="001F4CBD"/>
    <w:rsid w:val="001F53D1"/>
    <w:rsid w:val="001F5545"/>
    <w:rsid w:val="001F5777"/>
    <w:rsid w:val="001F5937"/>
    <w:rsid w:val="001F59E3"/>
    <w:rsid w:val="001F59ED"/>
    <w:rsid w:val="001F5AE1"/>
    <w:rsid w:val="001F6386"/>
    <w:rsid w:val="001F6FCC"/>
    <w:rsid w:val="001F7121"/>
    <w:rsid w:val="0020024E"/>
    <w:rsid w:val="00200D2C"/>
    <w:rsid w:val="00201176"/>
    <w:rsid w:val="002016A1"/>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D03"/>
    <w:rsid w:val="002161CE"/>
    <w:rsid w:val="00217BCE"/>
    <w:rsid w:val="00217DAE"/>
    <w:rsid w:val="00220894"/>
    <w:rsid w:val="00221038"/>
    <w:rsid w:val="00221995"/>
    <w:rsid w:val="00222487"/>
    <w:rsid w:val="00222E5F"/>
    <w:rsid w:val="002243D1"/>
    <w:rsid w:val="002247A9"/>
    <w:rsid w:val="00224952"/>
    <w:rsid w:val="00224DD2"/>
    <w:rsid w:val="00225A6A"/>
    <w:rsid w:val="00225AC7"/>
    <w:rsid w:val="00225ACC"/>
    <w:rsid w:val="00226149"/>
    <w:rsid w:val="00226F35"/>
    <w:rsid w:val="002271EF"/>
    <w:rsid w:val="002309FA"/>
    <w:rsid w:val="00230BEE"/>
    <w:rsid w:val="00231898"/>
    <w:rsid w:val="00231C25"/>
    <w:rsid w:val="00231C6F"/>
    <w:rsid w:val="00232063"/>
    <w:rsid w:val="0023243A"/>
    <w:rsid w:val="002325AB"/>
    <w:rsid w:val="00232A90"/>
    <w:rsid w:val="00232FCB"/>
    <w:rsid w:val="00234151"/>
    <w:rsid w:val="002348A4"/>
    <w:rsid w:val="00234F2C"/>
    <w:rsid w:val="00234F8C"/>
    <w:rsid w:val="00235542"/>
    <w:rsid w:val="00235B81"/>
    <w:rsid w:val="002369B0"/>
    <w:rsid w:val="00236AD8"/>
    <w:rsid w:val="0023789F"/>
    <w:rsid w:val="002401F5"/>
    <w:rsid w:val="002403D7"/>
    <w:rsid w:val="00240E54"/>
    <w:rsid w:val="00243096"/>
    <w:rsid w:val="00243D92"/>
    <w:rsid w:val="0024403E"/>
    <w:rsid w:val="00245140"/>
    <w:rsid w:val="002451C5"/>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536"/>
    <w:rsid w:val="00272AC6"/>
    <w:rsid w:val="00272B03"/>
    <w:rsid w:val="002733E2"/>
    <w:rsid w:val="00273A9D"/>
    <w:rsid w:val="002750B1"/>
    <w:rsid w:val="00275C24"/>
    <w:rsid w:val="00275FEC"/>
    <w:rsid w:val="00276A35"/>
    <w:rsid w:val="00277835"/>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D4B"/>
    <w:rsid w:val="00297787"/>
    <w:rsid w:val="00297DCB"/>
    <w:rsid w:val="00297F26"/>
    <w:rsid w:val="00297FA7"/>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2CDA"/>
    <w:rsid w:val="002B303A"/>
    <w:rsid w:val="002B4C2E"/>
    <w:rsid w:val="002B536B"/>
    <w:rsid w:val="002B538E"/>
    <w:rsid w:val="002B5DCA"/>
    <w:rsid w:val="002B6ADC"/>
    <w:rsid w:val="002B6BDC"/>
    <w:rsid w:val="002B7038"/>
    <w:rsid w:val="002B71DF"/>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4E68"/>
    <w:rsid w:val="002C5AFA"/>
    <w:rsid w:val="002C5DEC"/>
    <w:rsid w:val="002C6218"/>
    <w:rsid w:val="002C6B74"/>
    <w:rsid w:val="002C7F6B"/>
    <w:rsid w:val="002D0439"/>
    <w:rsid w:val="002D0B6A"/>
    <w:rsid w:val="002D11B7"/>
    <w:rsid w:val="002D30FC"/>
    <w:rsid w:val="002D3BBC"/>
    <w:rsid w:val="002D438A"/>
    <w:rsid w:val="002D4397"/>
    <w:rsid w:val="002D5738"/>
    <w:rsid w:val="002D5E53"/>
    <w:rsid w:val="002D5E80"/>
    <w:rsid w:val="002D613C"/>
    <w:rsid w:val="002D67A0"/>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D9"/>
    <w:rsid w:val="002E640E"/>
    <w:rsid w:val="002E7E6F"/>
    <w:rsid w:val="002F0A18"/>
    <w:rsid w:val="002F0C28"/>
    <w:rsid w:val="002F138B"/>
    <w:rsid w:val="002F2EA0"/>
    <w:rsid w:val="002F3CDE"/>
    <w:rsid w:val="002F4153"/>
    <w:rsid w:val="002F4336"/>
    <w:rsid w:val="002F5DD6"/>
    <w:rsid w:val="002F5FEA"/>
    <w:rsid w:val="002F60D3"/>
    <w:rsid w:val="002F63E7"/>
    <w:rsid w:val="002F7BE3"/>
    <w:rsid w:val="002F7E6A"/>
    <w:rsid w:val="00300165"/>
    <w:rsid w:val="003010CF"/>
    <w:rsid w:val="00301C4B"/>
    <w:rsid w:val="0030304F"/>
    <w:rsid w:val="00303440"/>
    <w:rsid w:val="003042CE"/>
    <w:rsid w:val="00304759"/>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816"/>
    <w:rsid w:val="00372F0D"/>
    <w:rsid w:val="00374059"/>
    <w:rsid w:val="0037535B"/>
    <w:rsid w:val="0037552D"/>
    <w:rsid w:val="003756DB"/>
    <w:rsid w:val="0037591E"/>
    <w:rsid w:val="003759D7"/>
    <w:rsid w:val="003770BB"/>
    <w:rsid w:val="00377437"/>
    <w:rsid w:val="0037771A"/>
    <w:rsid w:val="003802DC"/>
    <w:rsid w:val="003806E4"/>
    <w:rsid w:val="00380A9A"/>
    <w:rsid w:val="00380E4E"/>
    <w:rsid w:val="00380FBF"/>
    <w:rsid w:val="00382A43"/>
    <w:rsid w:val="00382D60"/>
    <w:rsid w:val="00382F29"/>
    <w:rsid w:val="00383364"/>
    <w:rsid w:val="00383C8D"/>
    <w:rsid w:val="003840EF"/>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B97"/>
    <w:rsid w:val="0039197A"/>
    <w:rsid w:val="00392AEC"/>
    <w:rsid w:val="003940CE"/>
    <w:rsid w:val="003949BB"/>
    <w:rsid w:val="00394A46"/>
    <w:rsid w:val="00394A81"/>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578"/>
    <w:rsid w:val="003B3393"/>
    <w:rsid w:val="003B3575"/>
    <w:rsid w:val="003B3C21"/>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E6B"/>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361"/>
    <w:rsid w:val="003D595C"/>
    <w:rsid w:val="003D5CBF"/>
    <w:rsid w:val="003D6297"/>
    <w:rsid w:val="003D66D2"/>
    <w:rsid w:val="003D6957"/>
    <w:rsid w:val="003D6C67"/>
    <w:rsid w:val="003E07AE"/>
    <w:rsid w:val="003E0B37"/>
    <w:rsid w:val="003E14FC"/>
    <w:rsid w:val="003E1C08"/>
    <w:rsid w:val="003E2976"/>
    <w:rsid w:val="003E4858"/>
    <w:rsid w:val="003E4BAD"/>
    <w:rsid w:val="003E6316"/>
    <w:rsid w:val="003E6884"/>
    <w:rsid w:val="003E6AC5"/>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3AD0"/>
    <w:rsid w:val="00403B72"/>
    <w:rsid w:val="00403D89"/>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DCF"/>
    <w:rsid w:val="00422341"/>
    <w:rsid w:val="00423411"/>
    <w:rsid w:val="00423641"/>
    <w:rsid w:val="0042458E"/>
    <w:rsid w:val="00424AE3"/>
    <w:rsid w:val="00424C0C"/>
    <w:rsid w:val="004250B2"/>
    <w:rsid w:val="004252C6"/>
    <w:rsid w:val="00425984"/>
    <w:rsid w:val="00425FA0"/>
    <w:rsid w:val="00426235"/>
    <w:rsid w:val="00426266"/>
    <w:rsid w:val="00426617"/>
    <w:rsid w:val="0042716C"/>
    <w:rsid w:val="00430234"/>
    <w:rsid w:val="004309F9"/>
    <w:rsid w:val="00430A2D"/>
    <w:rsid w:val="0043130F"/>
    <w:rsid w:val="00431505"/>
    <w:rsid w:val="00431AF0"/>
    <w:rsid w:val="0043213A"/>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5DD"/>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52D3"/>
    <w:rsid w:val="0047547A"/>
    <w:rsid w:val="004754E1"/>
    <w:rsid w:val="00475CE0"/>
    <w:rsid w:val="00475F57"/>
    <w:rsid w:val="0047623D"/>
    <w:rsid w:val="00476827"/>
    <w:rsid w:val="00476A72"/>
    <w:rsid w:val="00476AB7"/>
    <w:rsid w:val="00476BD4"/>
    <w:rsid w:val="00477C35"/>
    <w:rsid w:val="00480988"/>
    <w:rsid w:val="00480D2A"/>
    <w:rsid w:val="00480E05"/>
    <w:rsid w:val="00481872"/>
    <w:rsid w:val="00481C05"/>
    <w:rsid w:val="004826DA"/>
    <w:rsid w:val="00482BBE"/>
    <w:rsid w:val="00483A12"/>
    <w:rsid w:val="00483AF1"/>
    <w:rsid w:val="00483B24"/>
    <w:rsid w:val="004845A7"/>
    <w:rsid w:val="00484A77"/>
    <w:rsid w:val="0048540F"/>
    <w:rsid w:val="00485970"/>
    <w:rsid w:val="004859E1"/>
    <w:rsid w:val="00485C0D"/>
    <w:rsid w:val="00485E20"/>
    <w:rsid w:val="00486575"/>
    <w:rsid w:val="004866D0"/>
    <w:rsid w:val="004903A4"/>
    <w:rsid w:val="0049075B"/>
    <w:rsid w:val="00492BE5"/>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A1C"/>
    <w:rsid w:val="004A5046"/>
    <w:rsid w:val="004A565E"/>
    <w:rsid w:val="004A5DF3"/>
    <w:rsid w:val="004A6134"/>
    <w:rsid w:val="004A7092"/>
    <w:rsid w:val="004B196D"/>
    <w:rsid w:val="004B2DDF"/>
    <w:rsid w:val="004B2E24"/>
    <w:rsid w:val="004B49E6"/>
    <w:rsid w:val="004B4B5B"/>
    <w:rsid w:val="004B4D69"/>
    <w:rsid w:val="004B78E7"/>
    <w:rsid w:val="004B7F50"/>
    <w:rsid w:val="004C01A8"/>
    <w:rsid w:val="004C1840"/>
    <w:rsid w:val="004C24C9"/>
    <w:rsid w:val="004C31B6"/>
    <w:rsid w:val="004C3C9D"/>
    <w:rsid w:val="004C420B"/>
    <w:rsid w:val="004C4281"/>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438C"/>
    <w:rsid w:val="004D59B6"/>
    <w:rsid w:val="004D6F4D"/>
    <w:rsid w:val="004D6F95"/>
    <w:rsid w:val="004D719D"/>
    <w:rsid w:val="004D72FE"/>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7B"/>
    <w:rsid w:val="004E74F9"/>
    <w:rsid w:val="004E7B64"/>
    <w:rsid w:val="004F02CC"/>
    <w:rsid w:val="004F07BB"/>
    <w:rsid w:val="004F0819"/>
    <w:rsid w:val="004F09DD"/>
    <w:rsid w:val="004F0FB9"/>
    <w:rsid w:val="004F107A"/>
    <w:rsid w:val="004F264C"/>
    <w:rsid w:val="004F2E24"/>
    <w:rsid w:val="004F2F7E"/>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6075"/>
    <w:rsid w:val="005061FD"/>
    <w:rsid w:val="0050642A"/>
    <w:rsid w:val="0051140F"/>
    <w:rsid w:val="00511F15"/>
    <w:rsid w:val="00511F86"/>
    <w:rsid w:val="00512400"/>
    <w:rsid w:val="00512727"/>
    <w:rsid w:val="0051318C"/>
    <w:rsid w:val="005142CD"/>
    <w:rsid w:val="0051436D"/>
    <w:rsid w:val="005143C9"/>
    <w:rsid w:val="005157A9"/>
    <w:rsid w:val="0051589C"/>
    <w:rsid w:val="005173A7"/>
    <w:rsid w:val="005177E1"/>
    <w:rsid w:val="00520C0A"/>
    <w:rsid w:val="005215D8"/>
    <w:rsid w:val="005218B6"/>
    <w:rsid w:val="00521ED2"/>
    <w:rsid w:val="00521F42"/>
    <w:rsid w:val="00521F78"/>
    <w:rsid w:val="005222D9"/>
    <w:rsid w:val="00522589"/>
    <w:rsid w:val="005244B3"/>
    <w:rsid w:val="00524545"/>
    <w:rsid w:val="005255BF"/>
    <w:rsid w:val="005257DE"/>
    <w:rsid w:val="00525AA5"/>
    <w:rsid w:val="00527200"/>
    <w:rsid w:val="005278AE"/>
    <w:rsid w:val="00530157"/>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343A"/>
    <w:rsid w:val="00543974"/>
    <w:rsid w:val="00543EBF"/>
    <w:rsid w:val="00544ABA"/>
    <w:rsid w:val="0054593A"/>
    <w:rsid w:val="00545C00"/>
    <w:rsid w:val="00546529"/>
    <w:rsid w:val="005467FB"/>
    <w:rsid w:val="00546AA9"/>
    <w:rsid w:val="00546AE9"/>
    <w:rsid w:val="00546B86"/>
    <w:rsid w:val="00546EAB"/>
    <w:rsid w:val="00547989"/>
    <w:rsid w:val="00550DCB"/>
    <w:rsid w:val="00551320"/>
    <w:rsid w:val="005518A4"/>
    <w:rsid w:val="00551C13"/>
    <w:rsid w:val="00552768"/>
    <w:rsid w:val="00552935"/>
    <w:rsid w:val="00553127"/>
    <w:rsid w:val="005537D5"/>
    <w:rsid w:val="00554882"/>
    <w:rsid w:val="00554BE7"/>
    <w:rsid w:val="005569A6"/>
    <w:rsid w:val="00556D68"/>
    <w:rsid w:val="00556DF9"/>
    <w:rsid w:val="00557173"/>
    <w:rsid w:val="005571F3"/>
    <w:rsid w:val="0055724C"/>
    <w:rsid w:val="005576A1"/>
    <w:rsid w:val="00557A64"/>
    <w:rsid w:val="00557D1D"/>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2760"/>
    <w:rsid w:val="005728CE"/>
    <w:rsid w:val="00572A5C"/>
    <w:rsid w:val="00572CE8"/>
    <w:rsid w:val="005733CC"/>
    <w:rsid w:val="005743DE"/>
    <w:rsid w:val="0057474E"/>
    <w:rsid w:val="0057483D"/>
    <w:rsid w:val="00574F3F"/>
    <w:rsid w:val="00575552"/>
    <w:rsid w:val="0057562C"/>
    <w:rsid w:val="005759F6"/>
    <w:rsid w:val="00575E3E"/>
    <w:rsid w:val="0057627F"/>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2B03"/>
    <w:rsid w:val="00592BB0"/>
    <w:rsid w:val="00593AB9"/>
    <w:rsid w:val="00593B22"/>
    <w:rsid w:val="00593C2F"/>
    <w:rsid w:val="005945F3"/>
    <w:rsid w:val="00594ABB"/>
    <w:rsid w:val="00594D1C"/>
    <w:rsid w:val="00594E36"/>
    <w:rsid w:val="00594F0A"/>
    <w:rsid w:val="00595227"/>
    <w:rsid w:val="0059525E"/>
    <w:rsid w:val="00595887"/>
    <w:rsid w:val="005961F7"/>
    <w:rsid w:val="00596B64"/>
    <w:rsid w:val="00596B9C"/>
    <w:rsid w:val="00597298"/>
    <w:rsid w:val="00597449"/>
    <w:rsid w:val="005A054D"/>
    <w:rsid w:val="005A0A46"/>
    <w:rsid w:val="005A10B9"/>
    <w:rsid w:val="005A11EA"/>
    <w:rsid w:val="005A269F"/>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37FF"/>
    <w:rsid w:val="005C40F4"/>
    <w:rsid w:val="005C43BE"/>
    <w:rsid w:val="005C4447"/>
    <w:rsid w:val="005C44F3"/>
    <w:rsid w:val="005C553A"/>
    <w:rsid w:val="005C56D6"/>
    <w:rsid w:val="005C5F15"/>
    <w:rsid w:val="005C655C"/>
    <w:rsid w:val="005C712D"/>
    <w:rsid w:val="005C7C75"/>
    <w:rsid w:val="005D0E4F"/>
    <w:rsid w:val="005D17AD"/>
    <w:rsid w:val="005D1E32"/>
    <w:rsid w:val="005D206B"/>
    <w:rsid w:val="005D22B7"/>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A20"/>
    <w:rsid w:val="006072C6"/>
    <w:rsid w:val="00607A2E"/>
    <w:rsid w:val="00607D59"/>
    <w:rsid w:val="006104C9"/>
    <w:rsid w:val="00610D9F"/>
    <w:rsid w:val="00611542"/>
    <w:rsid w:val="00611B63"/>
    <w:rsid w:val="006130F7"/>
    <w:rsid w:val="00613AF8"/>
    <w:rsid w:val="00613D02"/>
    <w:rsid w:val="00613D8E"/>
    <w:rsid w:val="006142E0"/>
    <w:rsid w:val="00616112"/>
    <w:rsid w:val="00616F4D"/>
    <w:rsid w:val="006170C7"/>
    <w:rsid w:val="00617494"/>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4178"/>
    <w:rsid w:val="00647110"/>
    <w:rsid w:val="00647133"/>
    <w:rsid w:val="00647871"/>
    <w:rsid w:val="00650139"/>
    <w:rsid w:val="006519E5"/>
    <w:rsid w:val="00651E28"/>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618CC"/>
    <w:rsid w:val="00662111"/>
    <w:rsid w:val="00662118"/>
    <w:rsid w:val="00662DE1"/>
    <w:rsid w:val="006638AD"/>
    <w:rsid w:val="00665438"/>
    <w:rsid w:val="0066732C"/>
    <w:rsid w:val="006679F5"/>
    <w:rsid w:val="00667B77"/>
    <w:rsid w:val="0067059A"/>
    <w:rsid w:val="00670B37"/>
    <w:rsid w:val="006714B9"/>
    <w:rsid w:val="006716DA"/>
    <w:rsid w:val="00671B84"/>
    <w:rsid w:val="006720A0"/>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F34"/>
    <w:rsid w:val="006B479C"/>
    <w:rsid w:val="006B555A"/>
    <w:rsid w:val="006B600A"/>
    <w:rsid w:val="006B6635"/>
    <w:rsid w:val="006B7D22"/>
    <w:rsid w:val="006B7D2C"/>
    <w:rsid w:val="006C07D2"/>
    <w:rsid w:val="006C1019"/>
    <w:rsid w:val="006C1CD8"/>
    <w:rsid w:val="006C2BB5"/>
    <w:rsid w:val="006C2BEE"/>
    <w:rsid w:val="006C373B"/>
    <w:rsid w:val="006C37F0"/>
    <w:rsid w:val="006C3AD8"/>
    <w:rsid w:val="006C4516"/>
    <w:rsid w:val="006C455E"/>
    <w:rsid w:val="006C4BC5"/>
    <w:rsid w:val="006C508D"/>
    <w:rsid w:val="006C5958"/>
    <w:rsid w:val="006C5B4F"/>
    <w:rsid w:val="006C643C"/>
    <w:rsid w:val="006C6B10"/>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3BE1"/>
    <w:rsid w:val="006D48FC"/>
    <w:rsid w:val="006D511B"/>
    <w:rsid w:val="006D5C0A"/>
    <w:rsid w:val="006D6273"/>
    <w:rsid w:val="006D62BC"/>
    <w:rsid w:val="006D6450"/>
    <w:rsid w:val="006D6939"/>
    <w:rsid w:val="006D6BB7"/>
    <w:rsid w:val="006D78D7"/>
    <w:rsid w:val="006D7EB0"/>
    <w:rsid w:val="006E005B"/>
    <w:rsid w:val="006E0138"/>
    <w:rsid w:val="006E0BB0"/>
    <w:rsid w:val="006E12C3"/>
    <w:rsid w:val="006E219F"/>
    <w:rsid w:val="006E2529"/>
    <w:rsid w:val="006E45F3"/>
    <w:rsid w:val="006E495D"/>
    <w:rsid w:val="006E4A2F"/>
    <w:rsid w:val="006E4AEB"/>
    <w:rsid w:val="006E4ED4"/>
    <w:rsid w:val="006E5E19"/>
    <w:rsid w:val="006E61C3"/>
    <w:rsid w:val="006E799D"/>
    <w:rsid w:val="006F019D"/>
    <w:rsid w:val="006F0593"/>
    <w:rsid w:val="006F1064"/>
    <w:rsid w:val="006F1EB7"/>
    <w:rsid w:val="006F52E5"/>
    <w:rsid w:val="006F6066"/>
    <w:rsid w:val="006F6073"/>
    <w:rsid w:val="006F6850"/>
    <w:rsid w:val="006F707E"/>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640"/>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FDF"/>
    <w:rsid w:val="007671F5"/>
    <w:rsid w:val="007676B8"/>
    <w:rsid w:val="00770A14"/>
    <w:rsid w:val="0077175C"/>
    <w:rsid w:val="00771870"/>
    <w:rsid w:val="00771BF9"/>
    <w:rsid w:val="00772F8A"/>
    <w:rsid w:val="007739C6"/>
    <w:rsid w:val="00774889"/>
    <w:rsid w:val="00774FF5"/>
    <w:rsid w:val="007750B3"/>
    <w:rsid w:val="00775223"/>
    <w:rsid w:val="00775F76"/>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D94"/>
    <w:rsid w:val="00784EED"/>
    <w:rsid w:val="00785900"/>
    <w:rsid w:val="00786958"/>
    <w:rsid w:val="00786A2A"/>
    <w:rsid w:val="00786E71"/>
    <w:rsid w:val="0078705A"/>
    <w:rsid w:val="00787E58"/>
    <w:rsid w:val="0079162F"/>
    <w:rsid w:val="00791ABA"/>
    <w:rsid w:val="00793D33"/>
    <w:rsid w:val="00793E97"/>
    <w:rsid w:val="00794924"/>
    <w:rsid w:val="00795059"/>
    <w:rsid w:val="007953DC"/>
    <w:rsid w:val="00796DD5"/>
    <w:rsid w:val="00797826"/>
    <w:rsid w:val="00797EE9"/>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6742"/>
    <w:rsid w:val="007A7A96"/>
    <w:rsid w:val="007B03AF"/>
    <w:rsid w:val="007B106D"/>
    <w:rsid w:val="007B13D7"/>
    <w:rsid w:val="007B1543"/>
    <w:rsid w:val="007B1AC0"/>
    <w:rsid w:val="007B270A"/>
    <w:rsid w:val="007B2D3B"/>
    <w:rsid w:val="007B52CD"/>
    <w:rsid w:val="007B577E"/>
    <w:rsid w:val="007B5A9C"/>
    <w:rsid w:val="007B5D69"/>
    <w:rsid w:val="007B790D"/>
    <w:rsid w:val="007B7DC1"/>
    <w:rsid w:val="007B7EDB"/>
    <w:rsid w:val="007C0734"/>
    <w:rsid w:val="007C0B5F"/>
    <w:rsid w:val="007C16DE"/>
    <w:rsid w:val="007C19AD"/>
    <w:rsid w:val="007C1FE8"/>
    <w:rsid w:val="007C3598"/>
    <w:rsid w:val="007C3FA8"/>
    <w:rsid w:val="007C68DA"/>
    <w:rsid w:val="007C6B96"/>
    <w:rsid w:val="007C7120"/>
    <w:rsid w:val="007C7D4D"/>
    <w:rsid w:val="007D0070"/>
    <w:rsid w:val="007D0927"/>
    <w:rsid w:val="007D229A"/>
    <w:rsid w:val="007D2F44"/>
    <w:rsid w:val="007D2F4D"/>
    <w:rsid w:val="007D31FC"/>
    <w:rsid w:val="007D4178"/>
    <w:rsid w:val="007D4B9B"/>
    <w:rsid w:val="007D4D33"/>
    <w:rsid w:val="007D7175"/>
    <w:rsid w:val="007E1369"/>
    <w:rsid w:val="007E1A1B"/>
    <w:rsid w:val="007E1A88"/>
    <w:rsid w:val="007E232D"/>
    <w:rsid w:val="007E3559"/>
    <w:rsid w:val="007E4B2D"/>
    <w:rsid w:val="007E4C88"/>
    <w:rsid w:val="007E585E"/>
    <w:rsid w:val="007E5885"/>
    <w:rsid w:val="007E6295"/>
    <w:rsid w:val="007E6DFE"/>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C5"/>
    <w:rsid w:val="008021A9"/>
    <w:rsid w:val="00802E74"/>
    <w:rsid w:val="0080394D"/>
    <w:rsid w:val="00804B92"/>
    <w:rsid w:val="00804E21"/>
    <w:rsid w:val="00805092"/>
    <w:rsid w:val="0080564E"/>
    <w:rsid w:val="00805900"/>
    <w:rsid w:val="008069C1"/>
    <w:rsid w:val="00806AAF"/>
    <w:rsid w:val="008070AC"/>
    <w:rsid w:val="008101FD"/>
    <w:rsid w:val="0081069D"/>
    <w:rsid w:val="00810D8D"/>
    <w:rsid w:val="00810DB1"/>
    <w:rsid w:val="00811835"/>
    <w:rsid w:val="00815231"/>
    <w:rsid w:val="0081581D"/>
    <w:rsid w:val="008172BE"/>
    <w:rsid w:val="00817B71"/>
    <w:rsid w:val="00820244"/>
    <w:rsid w:val="0082059F"/>
    <w:rsid w:val="008206CC"/>
    <w:rsid w:val="00821B6F"/>
    <w:rsid w:val="008221B3"/>
    <w:rsid w:val="0082248E"/>
    <w:rsid w:val="008230F3"/>
    <w:rsid w:val="00824645"/>
    <w:rsid w:val="0082466F"/>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4A0B"/>
    <w:rsid w:val="00845C12"/>
    <w:rsid w:val="008469D9"/>
    <w:rsid w:val="00846DC0"/>
    <w:rsid w:val="008474A7"/>
    <w:rsid w:val="00847CA1"/>
    <w:rsid w:val="008500FC"/>
    <w:rsid w:val="008506B6"/>
    <w:rsid w:val="008509CB"/>
    <w:rsid w:val="00850AE0"/>
    <w:rsid w:val="00850F52"/>
    <w:rsid w:val="00851670"/>
    <w:rsid w:val="00852140"/>
    <w:rsid w:val="008524D2"/>
    <w:rsid w:val="00852E19"/>
    <w:rsid w:val="00853376"/>
    <w:rsid w:val="0085381E"/>
    <w:rsid w:val="0085502A"/>
    <w:rsid w:val="00856833"/>
    <w:rsid w:val="00856840"/>
    <w:rsid w:val="00856D59"/>
    <w:rsid w:val="0086087C"/>
    <w:rsid w:val="00860B58"/>
    <w:rsid w:val="00860D8E"/>
    <w:rsid w:val="00861707"/>
    <w:rsid w:val="0086275E"/>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80F30"/>
    <w:rsid w:val="008820B2"/>
    <w:rsid w:val="00882D19"/>
    <w:rsid w:val="008833E8"/>
    <w:rsid w:val="00884017"/>
    <w:rsid w:val="00884A8C"/>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4E43"/>
    <w:rsid w:val="008951DB"/>
    <w:rsid w:val="00895F58"/>
    <w:rsid w:val="00896C81"/>
    <w:rsid w:val="00896D83"/>
    <w:rsid w:val="00897475"/>
    <w:rsid w:val="00897F25"/>
    <w:rsid w:val="008A04C5"/>
    <w:rsid w:val="008A0AB2"/>
    <w:rsid w:val="008A0CFC"/>
    <w:rsid w:val="008A12FE"/>
    <w:rsid w:val="008A1F39"/>
    <w:rsid w:val="008A28B6"/>
    <w:rsid w:val="008A2900"/>
    <w:rsid w:val="008A2BB1"/>
    <w:rsid w:val="008A3466"/>
    <w:rsid w:val="008A34C5"/>
    <w:rsid w:val="008A389F"/>
    <w:rsid w:val="008A3D02"/>
    <w:rsid w:val="008A4406"/>
    <w:rsid w:val="008A5940"/>
    <w:rsid w:val="008A661C"/>
    <w:rsid w:val="008A69CE"/>
    <w:rsid w:val="008A73B2"/>
    <w:rsid w:val="008A7736"/>
    <w:rsid w:val="008A79CA"/>
    <w:rsid w:val="008B043F"/>
    <w:rsid w:val="008B0530"/>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C13F0"/>
    <w:rsid w:val="008C1F26"/>
    <w:rsid w:val="008C2134"/>
    <w:rsid w:val="008C2A3A"/>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2FB3"/>
    <w:rsid w:val="008E38AD"/>
    <w:rsid w:val="008E3EEC"/>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D8"/>
    <w:rsid w:val="008F2FD5"/>
    <w:rsid w:val="008F367D"/>
    <w:rsid w:val="008F37E5"/>
    <w:rsid w:val="008F48C2"/>
    <w:rsid w:val="008F53AE"/>
    <w:rsid w:val="008F5840"/>
    <w:rsid w:val="008F5EEF"/>
    <w:rsid w:val="008F66FE"/>
    <w:rsid w:val="008F67CD"/>
    <w:rsid w:val="008F6CD8"/>
    <w:rsid w:val="008F72CC"/>
    <w:rsid w:val="008F72CD"/>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27F8"/>
    <w:rsid w:val="0091291A"/>
    <w:rsid w:val="00913612"/>
    <w:rsid w:val="0091366A"/>
    <w:rsid w:val="00913824"/>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FF8"/>
    <w:rsid w:val="00925BA8"/>
    <w:rsid w:val="00926152"/>
    <w:rsid w:val="00926DA7"/>
    <w:rsid w:val="00927F8B"/>
    <w:rsid w:val="0093094D"/>
    <w:rsid w:val="009328C7"/>
    <w:rsid w:val="009330D9"/>
    <w:rsid w:val="009336EC"/>
    <w:rsid w:val="00933F56"/>
    <w:rsid w:val="00934727"/>
    <w:rsid w:val="00934C13"/>
    <w:rsid w:val="00935228"/>
    <w:rsid w:val="009355A2"/>
    <w:rsid w:val="009359E9"/>
    <w:rsid w:val="00935F9E"/>
    <w:rsid w:val="009363F9"/>
    <w:rsid w:val="00936D98"/>
    <w:rsid w:val="009378B5"/>
    <w:rsid w:val="009379A5"/>
    <w:rsid w:val="00940C1C"/>
    <w:rsid w:val="00941430"/>
    <w:rsid w:val="00941BF1"/>
    <w:rsid w:val="00942C80"/>
    <w:rsid w:val="00942DAC"/>
    <w:rsid w:val="00942E0C"/>
    <w:rsid w:val="00943197"/>
    <w:rsid w:val="009435F2"/>
    <w:rsid w:val="00945180"/>
    <w:rsid w:val="0094590C"/>
    <w:rsid w:val="00945AF9"/>
    <w:rsid w:val="00945BE3"/>
    <w:rsid w:val="00946355"/>
    <w:rsid w:val="009464A2"/>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901"/>
    <w:rsid w:val="00957A2E"/>
    <w:rsid w:val="009601B4"/>
    <w:rsid w:val="009601ED"/>
    <w:rsid w:val="00960BCC"/>
    <w:rsid w:val="00961540"/>
    <w:rsid w:val="0096286F"/>
    <w:rsid w:val="0096398F"/>
    <w:rsid w:val="00963A7C"/>
    <w:rsid w:val="00965274"/>
    <w:rsid w:val="009657F1"/>
    <w:rsid w:val="0096625D"/>
    <w:rsid w:val="009678CA"/>
    <w:rsid w:val="009702DE"/>
    <w:rsid w:val="009709F8"/>
    <w:rsid w:val="00970AB1"/>
    <w:rsid w:val="00970DFF"/>
    <w:rsid w:val="00972929"/>
    <w:rsid w:val="00972F91"/>
    <w:rsid w:val="00973827"/>
    <w:rsid w:val="009742D3"/>
    <w:rsid w:val="0097446D"/>
    <w:rsid w:val="00974D1D"/>
    <w:rsid w:val="00974D22"/>
    <w:rsid w:val="0097657D"/>
    <w:rsid w:val="00977BA7"/>
    <w:rsid w:val="00977EF4"/>
    <w:rsid w:val="0098194F"/>
    <w:rsid w:val="00982058"/>
    <w:rsid w:val="009822EB"/>
    <w:rsid w:val="009826C8"/>
    <w:rsid w:val="009831BC"/>
    <w:rsid w:val="00983662"/>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21B"/>
    <w:rsid w:val="009A6A6B"/>
    <w:rsid w:val="009A7622"/>
    <w:rsid w:val="009A7ABE"/>
    <w:rsid w:val="009B047F"/>
    <w:rsid w:val="009B1EF9"/>
    <w:rsid w:val="009B26AC"/>
    <w:rsid w:val="009B3440"/>
    <w:rsid w:val="009B37E2"/>
    <w:rsid w:val="009B4519"/>
    <w:rsid w:val="009B4DED"/>
    <w:rsid w:val="009B506B"/>
    <w:rsid w:val="009B57EF"/>
    <w:rsid w:val="009B5B85"/>
    <w:rsid w:val="009B7204"/>
    <w:rsid w:val="009B7D3A"/>
    <w:rsid w:val="009C0074"/>
    <w:rsid w:val="009C0564"/>
    <w:rsid w:val="009C128E"/>
    <w:rsid w:val="009C149C"/>
    <w:rsid w:val="009C2685"/>
    <w:rsid w:val="009C2C6A"/>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B16"/>
    <w:rsid w:val="009E4E0B"/>
    <w:rsid w:val="009E54B5"/>
    <w:rsid w:val="009E5C60"/>
    <w:rsid w:val="009E64DB"/>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5B0"/>
    <w:rsid w:val="00A006C3"/>
    <w:rsid w:val="00A01F17"/>
    <w:rsid w:val="00A022A5"/>
    <w:rsid w:val="00A02CD8"/>
    <w:rsid w:val="00A035B1"/>
    <w:rsid w:val="00A03A22"/>
    <w:rsid w:val="00A03EDB"/>
    <w:rsid w:val="00A045A5"/>
    <w:rsid w:val="00A04634"/>
    <w:rsid w:val="00A046B6"/>
    <w:rsid w:val="00A04CF2"/>
    <w:rsid w:val="00A04D4C"/>
    <w:rsid w:val="00A0514D"/>
    <w:rsid w:val="00A05DD5"/>
    <w:rsid w:val="00A06119"/>
    <w:rsid w:val="00A06158"/>
    <w:rsid w:val="00A06A36"/>
    <w:rsid w:val="00A07488"/>
    <w:rsid w:val="00A07613"/>
    <w:rsid w:val="00A07A48"/>
    <w:rsid w:val="00A108EE"/>
    <w:rsid w:val="00A10BB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7F0"/>
    <w:rsid w:val="00A2285E"/>
    <w:rsid w:val="00A232B9"/>
    <w:rsid w:val="00A23AA0"/>
    <w:rsid w:val="00A2407B"/>
    <w:rsid w:val="00A2469F"/>
    <w:rsid w:val="00A25294"/>
    <w:rsid w:val="00A254EE"/>
    <w:rsid w:val="00A25BE7"/>
    <w:rsid w:val="00A26534"/>
    <w:rsid w:val="00A26E79"/>
    <w:rsid w:val="00A27008"/>
    <w:rsid w:val="00A27697"/>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0C"/>
    <w:rsid w:val="00A36339"/>
    <w:rsid w:val="00A366E4"/>
    <w:rsid w:val="00A37EA8"/>
    <w:rsid w:val="00A4064A"/>
    <w:rsid w:val="00A406D1"/>
    <w:rsid w:val="00A40700"/>
    <w:rsid w:val="00A41678"/>
    <w:rsid w:val="00A41780"/>
    <w:rsid w:val="00A41848"/>
    <w:rsid w:val="00A41C30"/>
    <w:rsid w:val="00A436CE"/>
    <w:rsid w:val="00A4376F"/>
    <w:rsid w:val="00A43BB2"/>
    <w:rsid w:val="00A43F0A"/>
    <w:rsid w:val="00A445D6"/>
    <w:rsid w:val="00A4549F"/>
    <w:rsid w:val="00A45B9B"/>
    <w:rsid w:val="00A462FE"/>
    <w:rsid w:val="00A463BD"/>
    <w:rsid w:val="00A46D57"/>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8EB"/>
    <w:rsid w:val="00A5692B"/>
    <w:rsid w:val="00A569D4"/>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63A"/>
    <w:rsid w:val="00A7075B"/>
    <w:rsid w:val="00A70C10"/>
    <w:rsid w:val="00A71CE6"/>
    <w:rsid w:val="00A71D23"/>
    <w:rsid w:val="00A7333A"/>
    <w:rsid w:val="00A73D0D"/>
    <w:rsid w:val="00A74A92"/>
    <w:rsid w:val="00A75311"/>
    <w:rsid w:val="00A75406"/>
    <w:rsid w:val="00A75CC1"/>
    <w:rsid w:val="00A75E88"/>
    <w:rsid w:val="00A76288"/>
    <w:rsid w:val="00A7681D"/>
    <w:rsid w:val="00A770C5"/>
    <w:rsid w:val="00A7742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83"/>
    <w:rsid w:val="00A871C4"/>
    <w:rsid w:val="00A87797"/>
    <w:rsid w:val="00A90BCF"/>
    <w:rsid w:val="00A90E72"/>
    <w:rsid w:val="00A91CCF"/>
    <w:rsid w:val="00A922A2"/>
    <w:rsid w:val="00A9327B"/>
    <w:rsid w:val="00A93778"/>
    <w:rsid w:val="00A93975"/>
    <w:rsid w:val="00A93B69"/>
    <w:rsid w:val="00A93D33"/>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705"/>
    <w:rsid w:val="00AC0FD5"/>
    <w:rsid w:val="00AC109B"/>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E64"/>
    <w:rsid w:val="00AE0C56"/>
    <w:rsid w:val="00AE0D41"/>
    <w:rsid w:val="00AE1348"/>
    <w:rsid w:val="00AE149E"/>
    <w:rsid w:val="00AE1F62"/>
    <w:rsid w:val="00AE22F2"/>
    <w:rsid w:val="00AE2916"/>
    <w:rsid w:val="00AE29FC"/>
    <w:rsid w:val="00AE2F3F"/>
    <w:rsid w:val="00AE3585"/>
    <w:rsid w:val="00AE3B4E"/>
    <w:rsid w:val="00AE3BA8"/>
    <w:rsid w:val="00AE4D0C"/>
    <w:rsid w:val="00AE5158"/>
    <w:rsid w:val="00AE59EC"/>
    <w:rsid w:val="00AE5E27"/>
    <w:rsid w:val="00AE65EE"/>
    <w:rsid w:val="00AE67B3"/>
    <w:rsid w:val="00AE7864"/>
    <w:rsid w:val="00AE7949"/>
    <w:rsid w:val="00AE7DC8"/>
    <w:rsid w:val="00AF1AD5"/>
    <w:rsid w:val="00AF25D5"/>
    <w:rsid w:val="00AF2B09"/>
    <w:rsid w:val="00AF30FB"/>
    <w:rsid w:val="00AF3DBB"/>
    <w:rsid w:val="00AF3FE6"/>
    <w:rsid w:val="00AF5194"/>
    <w:rsid w:val="00AF53EF"/>
    <w:rsid w:val="00AF5F2B"/>
    <w:rsid w:val="00AF73C3"/>
    <w:rsid w:val="00AF78A0"/>
    <w:rsid w:val="00AF795C"/>
    <w:rsid w:val="00B00752"/>
    <w:rsid w:val="00B00DF4"/>
    <w:rsid w:val="00B00EA9"/>
    <w:rsid w:val="00B01033"/>
    <w:rsid w:val="00B01666"/>
    <w:rsid w:val="00B0166E"/>
    <w:rsid w:val="00B026B9"/>
    <w:rsid w:val="00B026C1"/>
    <w:rsid w:val="00B02B9C"/>
    <w:rsid w:val="00B0353B"/>
    <w:rsid w:val="00B040B2"/>
    <w:rsid w:val="00B04190"/>
    <w:rsid w:val="00B05F59"/>
    <w:rsid w:val="00B10558"/>
    <w:rsid w:val="00B10C36"/>
    <w:rsid w:val="00B139CA"/>
    <w:rsid w:val="00B13DBD"/>
    <w:rsid w:val="00B14043"/>
    <w:rsid w:val="00B1469E"/>
    <w:rsid w:val="00B14B3F"/>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2C0D"/>
    <w:rsid w:val="00B22CD4"/>
    <w:rsid w:val="00B23267"/>
    <w:rsid w:val="00B23AF4"/>
    <w:rsid w:val="00B23C15"/>
    <w:rsid w:val="00B24556"/>
    <w:rsid w:val="00B246F0"/>
    <w:rsid w:val="00B247C3"/>
    <w:rsid w:val="00B2506C"/>
    <w:rsid w:val="00B2508D"/>
    <w:rsid w:val="00B25762"/>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7190"/>
    <w:rsid w:val="00B3737D"/>
    <w:rsid w:val="00B37D97"/>
    <w:rsid w:val="00B40326"/>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876"/>
    <w:rsid w:val="00B4640C"/>
    <w:rsid w:val="00B46656"/>
    <w:rsid w:val="00B4776E"/>
    <w:rsid w:val="00B51542"/>
    <w:rsid w:val="00B51D1D"/>
    <w:rsid w:val="00B525FF"/>
    <w:rsid w:val="00B5310E"/>
    <w:rsid w:val="00B53160"/>
    <w:rsid w:val="00B53752"/>
    <w:rsid w:val="00B54019"/>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7ACF"/>
    <w:rsid w:val="00B702A7"/>
    <w:rsid w:val="00B711CE"/>
    <w:rsid w:val="00B7159A"/>
    <w:rsid w:val="00B71DC8"/>
    <w:rsid w:val="00B724F9"/>
    <w:rsid w:val="00B72825"/>
    <w:rsid w:val="00B72C77"/>
    <w:rsid w:val="00B72F2C"/>
    <w:rsid w:val="00B73A61"/>
    <w:rsid w:val="00B746C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FD0"/>
    <w:rsid w:val="00B853BE"/>
    <w:rsid w:val="00B8594C"/>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BAB"/>
    <w:rsid w:val="00BA2EB1"/>
    <w:rsid w:val="00BA2FEF"/>
    <w:rsid w:val="00BA67C4"/>
    <w:rsid w:val="00BA6CF6"/>
    <w:rsid w:val="00BA7D21"/>
    <w:rsid w:val="00BA7D70"/>
    <w:rsid w:val="00BB08FC"/>
    <w:rsid w:val="00BB154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C7E1E"/>
    <w:rsid w:val="00BD008E"/>
    <w:rsid w:val="00BD01B5"/>
    <w:rsid w:val="00BD0296"/>
    <w:rsid w:val="00BD112F"/>
    <w:rsid w:val="00BD1C19"/>
    <w:rsid w:val="00BD2E6C"/>
    <w:rsid w:val="00BD2F3B"/>
    <w:rsid w:val="00BD3212"/>
    <w:rsid w:val="00BD3372"/>
    <w:rsid w:val="00BD3544"/>
    <w:rsid w:val="00BD42D0"/>
    <w:rsid w:val="00BD44B1"/>
    <w:rsid w:val="00BD50AA"/>
    <w:rsid w:val="00BD5135"/>
    <w:rsid w:val="00BD5531"/>
    <w:rsid w:val="00BD560C"/>
    <w:rsid w:val="00BD6C68"/>
    <w:rsid w:val="00BD7291"/>
    <w:rsid w:val="00BD7EA3"/>
    <w:rsid w:val="00BD7FE2"/>
    <w:rsid w:val="00BE0B19"/>
    <w:rsid w:val="00BE0DD8"/>
    <w:rsid w:val="00BE1D82"/>
    <w:rsid w:val="00BE1EE4"/>
    <w:rsid w:val="00BE1F8B"/>
    <w:rsid w:val="00BE2296"/>
    <w:rsid w:val="00BE274C"/>
    <w:rsid w:val="00BE2B4F"/>
    <w:rsid w:val="00BE2D63"/>
    <w:rsid w:val="00BE2F39"/>
    <w:rsid w:val="00BE332D"/>
    <w:rsid w:val="00BE3642"/>
    <w:rsid w:val="00BE3CF1"/>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19CE"/>
    <w:rsid w:val="00BF1B3C"/>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8CC"/>
    <w:rsid w:val="00C0213B"/>
    <w:rsid w:val="00C02419"/>
    <w:rsid w:val="00C02766"/>
    <w:rsid w:val="00C02F29"/>
    <w:rsid w:val="00C030C6"/>
    <w:rsid w:val="00C036F2"/>
    <w:rsid w:val="00C038DA"/>
    <w:rsid w:val="00C03EE8"/>
    <w:rsid w:val="00C0525F"/>
    <w:rsid w:val="00C05BEC"/>
    <w:rsid w:val="00C0640C"/>
    <w:rsid w:val="00C06E7D"/>
    <w:rsid w:val="00C0749F"/>
    <w:rsid w:val="00C078F0"/>
    <w:rsid w:val="00C07936"/>
    <w:rsid w:val="00C10932"/>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9B4"/>
    <w:rsid w:val="00C21C7A"/>
    <w:rsid w:val="00C21EBF"/>
    <w:rsid w:val="00C23130"/>
    <w:rsid w:val="00C24178"/>
    <w:rsid w:val="00C24CA1"/>
    <w:rsid w:val="00C24DF5"/>
    <w:rsid w:val="00C255A5"/>
    <w:rsid w:val="00C2584B"/>
    <w:rsid w:val="00C25942"/>
    <w:rsid w:val="00C25DD9"/>
    <w:rsid w:val="00C2627E"/>
    <w:rsid w:val="00C2663F"/>
    <w:rsid w:val="00C26B27"/>
    <w:rsid w:val="00C26DB8"/>
    <w:rsid w:val="00C27651"/>
    <w:rsid w:val="00C27DDF"/>
    <w:rsid w:val="00C30391"/>
    <w:rsid w:val="00C319E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15B6"/>
    <w:rsid w:val="00C62CD5"/>
    <w:rsid w:val="00C636E6"/>
    <w:rsid w:val="00C63858"/>
    <w:rsid w:val="00C638AF"/>
    <w:rsid w:val="00C639D6"/>
    <w:rsid w:val="00C63F8E"/>
    <w:rsid w:val="00C643AD"/>
    <w:rsid w:val="00C644D2"/>
    <w:rsid w:val="00C647FB"/>
    <w:rsid w:val="00C654E0"/>
    <w:rsid w:val="00C6595D"/>
    <w:rsid w:val="00C65CCC"/>
    <w:rsid w:val="00C6694E"/>
    <w:rsid w:val="00C677E0"/>
    <w:rsid w:val="00C67EAB"/>
    <w:rsid w:val="00C707B6"/>
    <w:rsid w:val="00C70DFF"/>
    <w:rsid w:val="00C71AB9"/>
    <w:rsid w:val="00C71B55"/>
    <w:rsid w:val="00C73381"/>
    <w:rsid w:val="00C73BA1"/>
    <w:rsid w:val="00C75A6B"/>
    <w:rsid w:val="00C75FDB"/>
    <w:rsid w:val="00C763B6"/>
    <w:rsid w:val="00C7644F"/>
    <w:rsid w:val="00C7650D"/>
    <w:rsid w:val="00C768F6"/>
    <w:rsid w:val="00C77F52"/>
    <w:rsid w:val="00C80073"/>
    <w:rsid w:val="00C803AB"/>
    <w:rsid w:val="00C80900"/>
    <w:rsid w:val="00C80DEA"/>
    <w:rsid w:val="00C82FD5"/>
    <w:rsid w:val="00C832DC"/>
    <w:rsid w:val="00C8377F"/>
    <w:rsid w:val="00C8450D"/>
    <w:rsid w:val="00C8646D"/>
    <w:rsid w:val="00C864A7"/>
    <w:rsid w:val="00C865C2"/>
    <w:rsid w:val="00C8791A"/>
    <w:rsid w:val="00C87A51"/>
    <w:rsid w:val="00C91DE3"/>
    <w:rsid w:val="00C92242"/>
    <w:rsid w:val="00C92C7F"/>
    <w:rsid w:val="00C9369D"/>
    <w:rsid w:val="00C937D0"/>
    <w:rsid w:val="00C938C2"/>
    <w:rsid w:val="00C944B5"/>
    <w:rsid w:val="00C944FA"/>
    <w:rsid w:val="00C9473A"/>
    <w:rsid w:val="00C95854"/>
    <w:rsid w:val="00C95902"/>
    <w:rsid w:val="00C95EFF"/>
    <w:rsid w:val="00C96E6F"/>
    <w:rsid w:val="00C9768D"/>
    <w:rsid w:val="00C97872"/>
    <w:rsid w:val="00CA0532"/>
    <w:rsid w:val="00CA1D6B"/>
    <w:rsid w:val="00CA2241"/>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2DF4"/>
    <w:rsid w:val="00CB2F4D"/>
    <w:rsid w:val="00CB3713"/>
    <w:rsid w:val="00CB4C3B"/>
    <w:rsid w:val="00CB5B1E"/>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C7630"/>
    <w:rsid w:val="00CD087D"/>
    <w:rsid w:val="00CD0E40"/>
    <w:rsid w:val="00CD0F5D"/>
    <w:rsid w:val="00CD1C0B"/>
    <w:rsid w:val="00CD21D7"/>
    <w:rsid w:val="00CD239A"/>
    <w:rsid w:val="00CD2440"/>
    <w:rsid w:val="00CD41E9"/>
    <w:rsid w:val="00CD46A4"/>
    <w:rsid w:val="00CD5512"/>
    <w:rsid w:val="00CD563D"/>
    <w:rsid w:val="00CD5CC3"/>
    <w:rsid w:val="00CD6BEC"/>
    <w:rsid w:val="00CD6E3D"/>
    <w:rsid w:val="00CD71AB"/>
    <w:rsid w:val="00CD7524"/>
    <w:rsid w:val="00CD7CC2"/>
    <w:rsid w:val="00CD7F33"/>
    <w:rsid w:val="00CE0109"/>
    <w:rsid w:val="00CE0421"/>
    <w:rsid w:val="00CE1972"/>
    <w:rsid w:val="00CE1FC5"/>
    <w:rsid w:val="00CE20BC"/>
    <w:rsid w:val="00CE2E2C"/>
    <w:rsid w:val="00CE2FC0"/>
    <w:rsid w:val="00CE38AD"/>
    <w:rsid w:val="00CE45CA"/>
    <w:rsid w:val="00CE46E5"/>
    <w:rsid w:val="00CE485A"/>
    <w:rsid w:val="00CE5279"/>
    <w:rsid w:val="00CE5A78"/>
    <w:rsid w:val="00CE5E29"/>
    <w:rsid w:val="00CE6913"/>
    <w:rsid w:val="00CE6D10"/>
    <w:rsid w:val="00CE78AE"/>
    <w:rsid w:val="00CE7E62"/>
    <w:rsid w:val="00CF0B26"/>
    <w:rsid w:val="00CF0E57"/>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E87"/>
    <w:rsid w:val="00D17283"/>
    <w:rsid w:val="00D1771E"/>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736"/>
    <w:rsid w:val="00D36CAF"/>
    <w:rsid w:val="00D36EB3"/>
    <w:rsid w:val="00D373DD"/>
    <w:rsid w:val="00D37C66"/>
    <w:rsid w:val="00D417B0"/>
    <w:rsid w:val="00D4197C"/>
    <w:rsid w:val="00D42881"/>
    <w:rsid w:val="00D437D8"/>
    <w:rsid w:val="00D44994"/>
    <w:rsid w:val="00D44D20"/>
    <w:rsid w:val="00D45DF3"/>
    <w:rsid w:val="00D46174"/>
    <w:rsid w:val="00D46A82"/>
    <w:rsid w:val="00D47DD0"/>
    <w:rsid w:val="00D50183"/>
    <w:rsid w:val="00D50D27"/>
    <w:rsid w:val="00D510A5"/>
    <w:rsid w:val="00D51D12"/>
    <w:rsid w:val="00D52E9A"/>
    <w:rsid w:val="00D52FFA"/>
    <w:rsid w:val="00D5362B"/>
    <w:rsid w:val="00D536B0"/>
    <w:rsid w:val="00D54FA4"/>
    <w:rsid w:val="00D55072"/>
    <w:rsid w:val="00D551B5"/>
    <w:rsid w:val="00D55F74"/>
    <w:rsid w:val="00D56DB2"/>
    <w:rsid w:val="00D5747F"/>
    <w:rsid w:val="00D57495"/>
    <w:rsid w:val="00D574FA"/>
    <w:rsid w:val="00D5759B"/>
    <w:rsid w:val="00D6027C"/>
    <w:rsid w:val="00D60C8D"/>
    <w:rsid w:val="00D61374"/>
    <w:rsid w:val="00D6168A"/>
    <w:rsid w:val="00D616A5"/>
    <w:rsid w:val="00D61FF0"/>
    <w:rsid w:val="00D6211D"/>
    <w:rsid w:val="00D62897"/>
    <w:rsid w:val="00D62C97"/>
    <w:rsid w:val="00D63517"/>
    <w:rsid w:val="00D63B75"/>
    <w:rsid w:val="00D650DC"/>
    <w:rsid w:val="00D659B1"/>
    <w:rsid w:val="00D660B9"/>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33"/>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7884"/>
    <w:rsid w:val="00DA0356"/>
    <w:rsid w:val="00DA0A7F"/>
    <w:rsid w:val="00DA1C31"/>
    <w:rsid w:val="00DA20BC"/>
    <w:rsid w:val="00DA2ED7"/>
    <w:rsid w:val="00DA2EF8"/>
    <w:rsid w:val="00DA3E7A"/>
    <w:rsid w:val="00DA40E6"/>
    <w:rsid w:val="00DA41F6"/>
    <w:rsid w:val="00DA430C"/>
    <w:rsid w:val="00DA465D"/>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A7"/>
    <w:rsid w:val="00E0082C"/>
    <w:rsid w:val="00E00FFD"/>
    <w:rsid w:val="00E010CD"/>
    <w:rsid w:val="00E01DAA"/>
    <w:rsid w:val="00E023E5"/>
    <w:rsid w:val="00E02432"/>
    <w:rsid w:val="00E03994"/>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9FD"/>
    <w:rsid w:val="00E24A27"/>
    <w:rsid w:val="00E25F89"/>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1CC0"/>
    <w:rsid w:val="00E6225D"/>
    <w:rsid w:val="00E6277B"/>
    <w:rsid w:val="00E64424"/>
    <w:rsid w:val="00E64C99"/>
    <w:rsid w:val="00E64CD3"/>
    <w:rsid w:val="00E6593D"/>
    <w:rsid w:val="00E65968"/>
    <w:rsid w:val="00E65DAA"/>
    <w:rsid w:val="00E6647D"/>
    <w:rsid w:val="00E66FDE"/>
    <w:rsid w:val="00E671C9"/>
    <w:rsid w:val="00E6743F"/>
    <w:rsid w:val="00E6758E"/>
    <w:rsid w:val="00E67B09"/>
    <w:rsid w:val="00E67E23"/>
    <w:rsid w:val="00E70016"/>
    <w:rsid w:val="00E70BC7"/>
    <w:rsid w:val="00E70FBC"/>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D28"/>
    <w:rsid w:val="00EC2E2D"/>
    <w:rsid w:val="00EC37D9"/>
    <w:rsid w:val="00EC3D50"/>
    <w:rsid w:val="00EC3DA3"/>
    <w:rsid w:val="00EC4316"/>
    <w:rsid w:val="00EC462B"/>
    <w:rsid w:val="00EC4723"/>
    <w:rsid w:val="00EC56E0"/>
    <w:rsid w:val="00EC6057"/>
    <w:rsid w:val="00EC60C2"/>
    <w:rsid w:val="00EC6245"/>
    <w:rsid w:val="00EC6847"/>
    <w:rsid w:val="00EC771E"/>
    <w:rsid w:val="00EC7DB6"/>
    <w:rsid w:val="00ED162F"/>
    <w:rsid w:val="00ED19F6"/>
    <w:rsid w:val="00ED2E07"/>
    <w:rsid w:val="00ED2E52"/>
    <w:rsid w:val="00ED3024"/>
    <w:rsid w:val="00ED3A98"/>
    <w:rsid w:val="00ED3F8E"/>
    <w:rsid w:val="00ED4459"/>
    <w:rsid w:val="00ED5A6D"/>
    <w:rsid w:val="00ED5FE4"/>
    <w:rsid w:val="00ED6DB5"/>
    <w:rsid w:val="00ED71C5"/>
    <w:rsid w:val="00EE0054"/>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BE3"/>
    <w:rsid w:val="00F218D4"/>
    <w:rsid w:val="00F21A86"/>
    <w:rsid w:val="00F21DDD"/>
    <w:rsid w:val="00F2250A"/>
    <w:rsid w:val="00F22A77"/>
    <w:rsid w:val="00F22B7D"/>
    <w:rsid w:val="00F24788"/>
    <w:rsid w:val="00F2500D"/>
    <w:rsid w:val="00F252D5"/>
    <w:rsid w:val="00F25B04"/>
    <w:rsid w:val="00F2640F"/>
    <w:rsid w:val="00F26691"/>
    <w:rsid w:val="00F26A6B"/>
    <w:rsid w:val="00F26CF5"/>
    <w:rsid w:val="00F2708B"/>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6D3D"/>
    <w:rsid w:val="00F37259"/>
    <w:rsid w:val="00F37469"/>
    <w:rsid w:val="00F405A4"/>
    <w:rsid w:val="00F41F05"/>
    <w:rsid w:val="00F42C5B"/>
    <w:rsid w:val="00F433BD"/>
    <w:rsid w:val="00F43826"/>
    <w:rsid w:val="00F43C4D"/>
    <w:rsid w:val="00F4460D"/>
    <w:rsid w:val="00F446A7"/>
    <w:rsid w:val="00F44EC5"/>
    <w:rsid w:val="00F45BBF"/>
    <w:rsid w:val="00F45E6F"/>
    <w:rsid w:val="00F47498"/>
    <w:rsid w:val="00F47DEE"/>
    <w:rsid w:val="00F506AB"/>
    <w:rsid w:val="00F512B2"/>
    <w:rsid w:val="00F513ED"/>
    <w:rsid w:val="00F51BC7"/>
    <w:rsid w:val="00F51F7F"/>
    <w:rsid w:val="00F52132"/>
    <w:rsid w:val="00F522BD"/>
    <w:rsid w:val="00F5241C"/>
    <w:rsid w:val="00F52567"/>
    <w:rsid w:val="00F52677"/>
    <w:rsid w:val="00F5283D"/>
    <w:rsid w:val="00F52ABA"/>
    <w:rsid w:val="00F52AC9"/>
    <w:rsid w:val="00F52BC7"/>
    <w:rsid w:val="00F53BF4"/>
    <w:rsid w:val="00F54266"/>
    <w:rsid w:val="00F55043"/>
    <w:rsid w:val="00F56DCF"/>
    <w:rsid w:val="00F57034"/>
    <w:rsid w:val="00F5772C"/>
    <w:rsid w:val="00F5780C"/>
    <w:rsid w:val="00F57C54"/>
    <w:rsid w:val="00F6074F"/>
    <w:rsid w:val="00F60BE9"/>
    <w:rsid w:val="00F60E4B"/>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B5D"/>
    <w:rsid w:val="00F91D4A"/>
    <w:rsid w:val="00F9221F"/>
    <w:rsid w:val="00F931C7"/>
    <w:rsid w:val="00F93246"/>
    <w:rsid w:val="00F93559"/>
    <w:rsid w:val="00F93C4C"/>
    <w:rsid w:val="00F93D72"/>
    <w:rsid w:val="00F93E65"/>
    <w:rsid w:val="00F94070"/>
    <w:rsid w:val="00F94588"/>
    <w:rsid w:val="00F94D56"/>
    <w:rsid w:val="00F950B5"/>
    <w:rsid w:val="00F9513F"/>
    <w:rsid w:val="00F9528E"/>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6165"/>
    <w:rsid w:val="00FB6F56"/>
    <w:rsid w:val="00FC0150"/>
    <w:rsid w:val="00FC03AB"/>
    <w:rsid w:val="00FC1839"/>
    <w:rsid w:val="00FC34B9"/>
    <w:rsid w:val="00FC444F"/>
    <w:rsid w:val="00FC4729"/>
    <w:rsid w:val="00FC4A8C"/>
    <w:rsid w:val="00FC4C2C"/>
    <w:rsid w:val="00FC53DB"/>
    <w:rsid w:val="00FC5FC2"/>
    <w:rsid w:val="00FC6177"/>
    <w:rsid w:val="00FC63D1"/>
    <w:rsid w:val="00FC7528"/>
    <w:rsid w:val="00FD0572"/>
    <w:rsid w:val="00FD1295"/>
    <w:rsid w:val="00FD1A97"/>
    <w:rsid w:val="00FD2476"/>
    <w:rsid w:val="00FD2CD2"/>
    <w:rsid w:val="00FD2D7B"/>
    <w:rsid w:val="00FD2ED6"/>
    <w:rsid w:val="00FD325E"/>
    <w:rsid w:val="00FD342C"/>
    <w:rsid w:val="00FD37F6"/>
    <w:rsid w:val="00FD3BDD"/>
    <w:rsid w:val="00FD4589"/>
    <w:rsid w:val="00FD473E"/>
    <w:rsid w:val="00FD7DF9"/>
    <w:rsid w:val="00FE0B51"/>
    <w:rsid w:val="00FE0B78"/>
    <w:rsid w:val="00FE0ED4"/>
    <w:rsid w:val="00FE1DF6"/>
    <w:rsid w:val="00FE1EAB"/>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416E"/>
    <w:rsid w:val="00FF491D"/>
    <w:rsid w:val="00FF4AE2"/>
    <w:rsid w:val="00FF50A8"/>
    <w:rsid w:val="00FF571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550FC1-7055-4503-B947-DEB81A3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heading 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rPr>
      <w:lang w:val="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
    <w:link w:val="4"/>
    <w:rsid w:val="00F64501"/>
    <w:rPr>
      <w:b/>
      <w:bCs/>
      <w:sz w:val="22"/>
      <w:szCs w:val="28"/>
      <w:lang w:val="x-none" w:eastAsia="en-US"/>
    </w:rPr>
  </w:style>
  <w:style w:type="character" w:customStyle="1" w:styleId="5Char">
    <w:name w:val="标题 5 Char"/>
    <w:aliases w:val="h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paragraph" w:styleId="40">
    <w:name w:val="toc 4"/>
    <w:basedOn w:val="a"/>
    <w:next w:val="a"/>
    <w:autoRedefine/>
    <w:semiHidden/>
    <w:unhideWhenUsed/>
    <w:rsid w:val="00A27697"/>
    <w:pPr>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file:///C:\Users\z00357073\Desktop\RAN1%2393\Tdoc\clean\Docs\R1-180357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C6C7F-6EA1-4A16-A949-000C02E1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6193</CharactersWithSpaces>
  <SharedDoc>false</SharedDoc>
  <HLinks>
    <vt:vector size="6" baseType="variant">
      <vt:variant>
        <vt:i4>4063289</vt:i4>
      </vt:variant>
      <vt:variant>
        <vt:i4>0</vt:i4>
      </vt:variant>
      <vt:variant>
        <vt:i4>0</vt:i4>
      </vt:variant>
      <vt:variant>
        <vt:i4>5</vt:i4>
      </vt:variant>
      <vt:variant>
        <vt:lpwstr>../Docs/R1-1803577.zip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Luojun (Rossi)</cp:lastModifiedBy>
  <cp:revision>3</cp:revision>
  <cp:lastPrinted>2007-06-17T21:08:00Z</cp:lastPrinted>
  <dcterms:created xsi:type="dcterms:W3CDTF">2018-05-11T14:32:00Z</dcterms:created>
  <dcterms:modified xsi:type="dcterms:W3CDTF">2018-05-11T14:32:00Z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(3)YPwVYpT0+wmhLVdsXcJFV1HakEjsv7mmu9uFz6W+I/ZJGqyZyhQc8yOsh8pLLxyNVfRTt0WR
TkUqO6OMmzk22KcnpXOcmvOS2hpU+00MVar+TNfB7sojSEgxKa40TTcICF776TVccPhMrXjI
9nTsT1lpYt1AnquO2ufccEVpvZxM8/asUnCf5AIfCOlfapxBXfXLrgD7vFdYNsabnk8SnseB
4PJWd2Ft2EktbvWktq</vt:lpwstr>
  </property>
  <property fmtid="{D5CDD505-2E9C-101B-9397-08002B2CF9AE}" pid="13" name="_2015_ms_pID_725343_00">
    <vt:lpwstr>_2015_ms_pID_725343</vt:lpwstr>
  </property>
  <property fmtid="{D5CDD505-2E9C-101B-9397-08002B2CF9AE}" pid="14" name="_2015_ms_pID_7253431">
    <vt:lpwstr>m/9QxQ5uiCe/1dhWf5+ATXd/yKVk/r6SIqpqqlq7PBjsf/KCC87U+D
n1omogNHubpxk6FNghiJ3jr5NXPRSEqqmQRtRIB2eJTjJKQDJJKmv4c1++DXbiprVOg5FoG0
GDuUcVphGIDHsnwbH/Qcs6qLM/cci+5KE6+TUh/vRF5eimV6fmBEF2esFUMdRCh5XaeC02gL
PvaWubFoWQf8c5VukPvCJZT46iEuaXyoq5PE</vt:lpwstr>
  </property>
  <property fmtid="{D5CDD505-2E9C-101B-9397-08002B2CF9AE}" pid="15" name="_2015_ms_pID_7253431_00">
    <vt:lpwstr>_2015_ms_pID_7253431</vt:lpwstr>
  </property>
  <property fmtid="{D5CDD505-2E9C-101B-9397-08002B2CF9AE}" pid="16" name="_2015_ms_pID_7253432">
    <vt:lpwstr>ckfubDI8yGoi/zBiB5tHERaIYgl4u6ZSrS5V
dXvCUYpVj/00HBxviqtJRdnx082erg==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1525313834</vt:lpwstr>
  </property>
</Properties>
</file>