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898" w:rsidRDefault="00386C67">
      <w:pPr>
        <w:tabs>
          <w:tab w:val="center" w:pos="4536"/>
          <w:tab w:val="right" w:pos="8280"/>
          <w:tab w:val="right" w:pos="9639"/>
        </w:tabs>
        <w:ind w:right="2"/>
        <w:rPr>
          <w:rFonts w:ascii="Arial" w:hAnsi="Arial" w:cs="Arial"/>
          <w:b/>
          <w:bCs/>
          <w:sz w:val="28"/>
        </w:rPr>
      </w:pPr>
      <w:bookmarkStart w:id="0" w:name="OLE_LINK3"/>
      <w:r>
        <w:rPr>
          <w:rFonts w:ascii="Arial" w:hAnsi="Arial" w:cs="Arial"/>
          <w:b/>
          <w:bCs/>
          <w:sz w:val="28"/>
        </w:rPr>
        <w:t>3GPP TSG RA</w:t>
      </w:r>
      <w:r w:rsidR="00D8309B">
        <w:rPr>
          <w:rFonts w:ascii="Arial" w:hAnsi="Arial" w:cs="Arial"/>
          <w:b/>
          <w:bCs/>
          <w:sz w:val="28"/>
        </w:rPr>
        <w:t xml:space="preserve">N WG1 Meeting 90bis </w:t>
      </w:r>
      <w:r w:rsidR="00D8309B">
        <w:rPr>
          <w:rFonts w:ascii="Arial" w:hAnsi="Arial" w:cs="Arial"/>
          <w:b/>
          <w:bCs/>
          <w:sz w:val="28"/>
        </w:rPr>
        <w:tab/>
      </w:r>
      <w:r w:rsidR="00D8309B">
        <w:rPr>
          <w:rFonts w:ascii="Arial" w:hAnsi="Arial" w:cs="Arial"/>
          <w:b/>
          <w:bCs/>
          <w:sz w:val="28"/>
        </w:rPr>
        <w:tab/>
        <w:t>R1-1718814</w:t>
      </w:r>
    </w:p>
    <w:p w:rsidR="00544898" w:rsidRDefault="00386C67">
      <w:pPr>
        <w:pStyle w:val="af1"/>
        <w:rPr>
          <w:rFonts w:eastAsia="MS Gothic" w:cs="Arial"/>
          <w:bCs/>
          <w:sz w:val="28"/>
        </w:rPr>
      </w:pPr>
      <w:r>
        <w:rPr>
          <w:rFonts w:eastAsia="MS Gothic" w:cs="Arial"/>
          <w:bCs/>
          <w:sz w:val="28"/>
        </w:rPr>
        <w:t>Prague, CZ, 9th – 13th</w:t>
      </w:r>
      <w:r>
        <w:rPr>
          <w:rFonts w:eastAsia="MS Gothic" w:cs="Arial" w:hint="eastAsia"/>
          <w:bCs/>
          <w:sz w:val="28"/>
        </w:rPr>
        <w:t xml:space="preserve">, </w:t>
      </w:r>
      <w:r>
        <w:rPr>
          <w:rFonts w:eastAsia="MS Gothic" w:cs="Arial"/>
          <w:bCs/>
          <w:sz w:val="28"/>
        </w:rPr>
        <w:t>October 201</w:t>
      </w:r>
      <w:r>
        <w:rPr>
          <w:rFonts w:eastAsia="MS Gothic" w:cs="Arial" w:hint="eastAsia"/>
          <w:bCs/>
          <w:sz w:val="28"/>
        </w:rPr>
        <w:t>7</w:t>
      </w:r>
    </w:p>
    <w:p w:rsidR="00544898" w:rsidRDefault="00544898">
      <w:pPr>
        <w:pStyle w:val="af1"/>
      </w:pPr>
    </w:p>
    <w:p w:rsidR="00544898" w:rsidRDefault="00386C67">
      <w:pPr>
        <w:pStyle w:val="af1"/>
        <w:ind w:left="1800" w:hanging="1800"/>
        <w:rPr>
          <w:sz w:val="24"/>
          <w:lang w:val="en-US"/>
        </w:rPr>
      </w:pPr>
      <w:r>
        <w:rPr>
          <w:sz w:val="24"/>
          <w:lang w:val="en-US"/>
        </w:rPr>
        <w:t>Source:</w:t>
      </w:r>
      <w:r>
        <w:rPr>
          <w:sz w:val="24"/>
          <w:lang w:val="en-US"/>
        </w:rPr>
        <w:tab/>
        <w:t>NTT DOCOMO</w:t>
      </w:r>
      <w:r>
        <w:rPr>
          <w:rFonts w:hint="eastAsia"/>
          <w:sz w:val="24"/>
          <w:lang w:val="en-US"/>
        </w:rPr>
        <w:t>, INC.</w:t>
      </w:r>
    </w:p>
    <w:bookmarkEnd w:id="0"/>
    <w:p w:rsidR="00544898" w:rsidRDefault="00386C67">
      <w:pPr>
        <w:pStyle w:val="af1"/>
        <w:ind w:left="1800" w:hanging="1800"/>
        <w:rPr>
          <w:rFonts w:eastAsiaTheme="minorEastAsia"/>
          <w:sz w:val="24"/>
          <w:lang w:val="en-US"/>
        </w:rPr>
      </w:pPr>
      <w:r>
        <w:rPr>
          <w:sz w:val="24"/>
          <w:lang w:val="en-US"/>
        </w:rPr>
        <w:t>Title:</w:t>
      </w:r>
      <w:r>
        <w:rPr>
          <w:sz w:val="24"/>
          <w:lang w:val="en-US"/>
        </w:rPr>
        <w:tab/>
      </w:r>
      <w:bookmarkStart w:id="1" w:name="OLE_LINK9"/>
      <w:bookmarkStart w:id="2" w:name="OLE_LINK8"/>
      <w:bookmarkStart w:id="3" w:name="OLE_LINK21"/>
      <w:bookmarkStart w:id="4" w:name="OLE_LINK22"/>
      <w:bookmarkStart w:id="5" w:name="_GoBack"/>
      <w:r w:rsidR="00D8309B" w:rsidRPr="00D8309B">
        <w:rPr>
          <w:rFonts w:eastAsiaTheme="minorEastAsia" w:hint="eastAsia"/>
          <w:sz w:val="24"/>
          <w:lang w:val="en-US"/>
        </w:rPr>
        <w:t>Email</w:t>
      </w:r>
      <w:r w:rsidR="00D8309B" w:rsidRPr="00D8309B">
        <w:rPr>
          <w:rFonts w:eastAsiaTheme="minorEastAsia"/>
          <w:sz w:val="24"/>
          <w:lang w:val="en-US"/>
        </w:rPr>
        <w:t xml:space="preserve"> </w:t>
      </w:r>
      <w:r w:rsidR="00D8309B" w:rsidRPr="00D8309B">
        <w:rPr>
          <w:rFonts w:eastAsiaTheme="minorEastAsia" w:hint="eastAsia"/>
          <w:sz w:val="24"/>
          <w:lang w:val="en-US"/>
        </w:rPr>
        <w:t>discussions</w:t>
      </w:r>
      <w:r w:rsidR="00D8309B" w:rsidRPr="00D8309B">
        <w:rPr>
          <w:rFonts w:eastAsiaTheme="minorEastAsia"/>
          <w:sz w:val="24"/>
          <w:lang w:val="en-US"/>
        </w:rPr>
        <w:t xml:space="preserve"> </w:t>
      </w:r>
      <w:r w:rsidR="00D8309B" w:rsidRPr="00D8309B">
        <w:rPr>
          <w:rFonts w:eastAsiaTheme="minorEastAsia" w:hint="eastAsia"/>
          <w:sz w:val="24"/>
          <w:lang w:val="en-US"/>
        </w:rPr>
        <w:t>on</w:t>
      </w:r>
      <w:r>
        <w:rPr>
          <w:rFonts w:eastAsiaTheme="minorEastAsia"/>
          <w:sz w:val="24"/>
          <w:lang w:val="en-US"/>
        </w:rPr>
        <w:t xml:space="preserve"> UL transmission procedures</w:t>
      </w:r>
    </w:p>
    <w:bookmarkEnd w:id="1"/>
    <w:bookmarkEnd w:id="2"/>
    <w:bookmarkEnd w:id="3"/>
    <w:bookmarkEnd w:id="4"/>
    <w:bookmarkEnd w:id="5"/>
    <w:p w:rsidR="00544898" w:rsidRDefault="00386C67">
      <w:pPr>
        <w:pStyle w:val="af1"/>
        <w:tabs>
          <w:tab w:val="left" w:pos="1800"/>
        </w:tabs>
        <w:ind w:left="1800" w:hanging="1800"/>
        <w:rPr>
          <w:sz w:val="24"/>
          <w:lang w:val="en-US"/>
        </w:rPr>
      </w:pPr>
      <w:r>
        <w:rPr>
          <w:sz w:val="24"/>
          <w:lang w:val="en-US"/>
        </w:rPr>
        <w:t>Agenda Item:</w:t>
      </w:r>
      <w:bookmarkStart w:id="6" w:name="Source"/>
      <w:bookmarkEnd w:id="6"/>
      <w:r>
        <w:rPr>
          <w:sz w:val="24"/>
          <w:lang w:val="en-US"/>
        </w:rPr>
        <w:tab/>
        <w:t>7.3.3.4</w:t>
      </w:r>
    </w:p>
    <w:p w:rsidR="00544898" w:rsidRDefault="00386C67">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ab/>
        <w:t>Discussion and Decision</w:t>
      </w:r>
    </w:p>
    <w:p w:rsidR="00544898" w:rsidRDefault="00386C67">
      <w:pPr>
        <w:pStyle w:val="1"/>
        <w:numPr>
          <w:ilvl w:val="0"/>
          <w:numId w:val="5"/>
        </w:numPr>
        <w:spacing w:after="120"/>
        <w:jc w:val="both"/>
        <w:rPr>
          <w:b/>
          <w:lang w:val="en-US"/>
        </w:rPr>
      </w:pPr>
      <w:r>
        <w:rPr>
          <w:rFonts w:hint="eastAsia"/>
          <w:b/>
          <w:lang w:val="en-US"/>
        </w:rPr>
        <w:t>Background</w:t>
      </w: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t>At</w:t>
      </w:r>
      <w:r>
        <w:rPr>
          <w:rFonts w:eastAsia="宋体"/>
          <w:sz w:val="22"/>
          <w:lang w:val="en-US" w:eastAsia="zh-CN"/>
        </w:rPr>
        <w:t xml:space="preserve"> RAN1 NR Ad-Hoc#3 meeting, due to parallel discussions for correlated topics, the consensus cannot be made for UL transmission without grant, </w:t>
      </w:r>
      <w:proofErr w:type="spellStart"/>
      <w:r>
        <w:rPr>
          <w:rFonts w:eastAsia="宋体"/>
          <w:sz w:val="22"/>
          <w:lang w:val="en-US" w:eastAsia="zh-CN"/>
        </w:rPr>
        <w:t>especalliy</w:t>
      </w:r>
      <w:proofErr w:type="spellEnd"/>
      <w:r>
        <w:rPr>
          <w:rFonts w:eastAsia="宋体"/>
          <w:sz w:val="22"/>
          <w:lang w:val="en-US" w:eastAsia="zh-CN"/>
        </w:rPr>
        <w:t xml:space="preserve"> for the relation between the repetitions and “slot aggregation” [1]. Below, the related agreements or WFs discussed at the other AIs which have impacts on UL transmission without grant are summarized [2] – [3].</w:t>
      </w:r>
    </w:p>
    <w:p w:rsidR="00544898" w:rsidRDefault="00386C67" w:rsidP="00755FDC">
      <w:pPr>
        <w:spacing w:afterLines="50" w:after="120"/>
        <w:jc w:val="both"/>
        <w:rPr>
          <w:rFonts w:eastAsia="宋体"/>
          <w:sz w:val="22"/>
          <w:lang w:val="en-US" w:eastAsia="zh-CN"/>
        </w:rPr>
      </w:pPr>
      <w:r>
        <w:rPr>
          <w:rFonts w:eastAsia="宋体"/>
          <w:sz w:val="22"/>
          <w:lang w:val="en-US" w:eastAsia="zh-CN"/>
        </w:rPr>
        <w:t>At RAN1 #90 meeting, following agreements were made on reso</w:t>
      </w:r>
      <w:r>
        <w:rPr>
          <w:rFonts w:eastAsia="宋体" w:hint="eastAsia"/>
          <w:sz w:val="22"/>
          <w:lang w:val="en-US" w:eastAsia="zh-CN"/>
        </w:rPr>
        <w:t xml:space="preserve">urce allocation in time </w:t>
      </w:r>
      <w:r>
        <w:rPr>
          <w:rFonts w:eastAsia="宋体"/>
          <w:sz w:val="22"/>
          <w:lang w:val="en-US" w:eastAsia="zh-CN"/>
        </w:rPr>
        <w:t>domain for slot-based, multi-slot-based and mini-slot-based scheduling.</w:t>
      </w:r>
    </w:p>
    <w:tbl>
      <w:tblPr>
        <w:tblStyle w:val="afc"/>
        <w:tblW w:w="10080" w:type="dxa"/>
        <w:tblInd w:w="108" w:type="dxa"/>
        <w:tblLayout w:type="fixed"/>
        <w:tblLook w:val="04A0" w:firstRow="1" w:lastRow="0" w:firstColumn="1" w:lastColumn="0" w:noHBand="0" w:noVBand="1"/>
      </w:tblPr>
      <w:tblGrid>
        <w:gridCol w:w="10080"/>
      </w:tblGrid>
      <w:tr w:rsidR="00544898">
        <w:trPr>
          <w:trHeight w:val="992"/>
        </w:trPr>
        <w:tc>
          <w:tcPr>
            <w:tcW w:w="10080" w:type="dxa"/>
          </w:tcPr>
          <w:p w:rsidR="00544898" w:rsidRDefault="00386C67">
            <w:pPr>
              <w:spacing w:after="0"/>
              <w:jc w:val="both"/>
              <w:rPr>
                <w:rFonts w:eastAsia="宋体"/>
                <w:sz w:val="22"/>
                <w:szCs w:val="22"/>
                <w:lang w:val="en-US" w:eastAsia="zh-CN"/>
              </w:rPr>
            </w:pPr>
            <w:r>
              <w:rPr>
                <w:rFonts w:eastAsia="宋体"/>
                <w:b/>
                <w:bCs/>
                <w:sz w:val="22"/>
                <w:szCs w:val="22"/>
                <w:highlight w:val="green"/>
                <w:u w:val="single"/>
                <w:lang w:val="en-US" w:eastAsia="zh-CN"/>
              </w:rPr>
              <w:t>Agreements:</w:t>
            </w:r>
          </w:p>
          <w:p w:rsidR="00544898" w:rsidRDefault="00386C67">
            <w:pPr>
              <w:numPr>
                <w:ilvl w:val="0"/>
                <w:numId w:val="6"/>
              </w:numPr>
              <w:tabs>
                <w:tab w:val="clear" w:pos="360"/>
              </w:tabs>
              <w:spacing w:after="0"/>
              <w:jc w:val="both"/>
              <w:rPr>
                <w:rFonts w:eastAsia="宋体"/>
                <w:sz w:val="22"/>
                <w:szCs w:val="22"/>
                <w:lang w:val="en-US" w:eastAsia="zh-CN"/>
              </w:rPr>
            </w:pPr>
            <w:r>
              <w:rPr>
                <w:rFonts w:eastAsia="宋体"/>
                <w:sz w:val="22"/>
                <w:szCs w:val="22"/>
                <w:lang w:val="en-US" w:eastAsia="zh-CN"/>
              </w:rPr>
              <w:t>NR supports some combinations of following:</w:t>
            </w:r>
          </w:p>
          <w:p w:rsidR="00544898" w:rsidRDefault="00386C67">
            <w:pPr>
              <w:numPr>
                <w:ilvl w:val="1"/>
                <w:numId w:val="6"/>
              </w:numPr>
              <w:spacing w:after="0"/>
              <w:jc w:val="both"/>
              <w:rPr>
                <w:rFonts w:eastAsia="宋体"/>
                <w:sz w:val="22"/>
                <w:szCs w:val="22"/>
                <w:lang w:val="en-US" w:eastAsia="zh-CN"/>
              </w:rPr>
            </w:pPr>
            <w:r>
              <w:rPr>
                <w:rFonts w:eastAsia="宋体"/>
                <w:sz w:val="22"/>
                <w:szCs w:val="22"/>
                <w:lang w:val="en-US" w:eastAsia="zh-CN"/>
              </w:rPr>
              <w:t>For the purpose of designing time-domain resource allocation scheme from UE perspective, assuming no prior information of DL/UL assignment, scheduling DCI informs the UE of the time-domain information of the scheduled PDSCH or PUSCH</w:t>
            </w:r>
          </w:p>
          <w:p w:rsidR="00544898" w:rsidRDefault="00386C67">
            <w:pPr>
              <w:numPr>
                <w:ilvl w:val="2"/>
                <w:numId w:val="6"/>
              </w:numPr>
              <w:spacing w:after="0"/>
              <w:jc w:val="both"/>
              <w:rPr>
                <w:rFonts w:eastAsia="宋体"/>
                <w:sz w:val="22"/>
                <w:szCs w:val="22"/>
                <w:lang w:val="en-US" w:eastAsia="zh-CN"/>
              </w:rPr>
            </w:pPr>
            <w:r>
              <w:rPr>
                <w:rFonts w:eastAsia="宋体"/>
                <w:sz w:val="22"/>
                <w:szCs w:val="22"/>
                <w:lang w:val="en-US" w:eastAsia="zh-CN"/>
              </w:rPr>
              <w:t>Following is informed to the UE:</w:t>
            </w:r>
          </w:p>
          <w:p w:rsidR="00544898" w:rsidRDefault="00386C67">
            <w:pPr>
              <w:numPr>
                <w:ilvl w:val="3"/>
                <w:numId w:val="6"/>
              </w:numPr>
              <w:spacing w:after="0"/>
              <w:jc w:val="both"/>
              <w:rPr>
                <w:rFonts w:eastAsia="宋体"/>
                <w:sz w:val="22"/>
                <w:szCs w:val="22"/>
                <w:lang w:val="en-US" w:eastAsia="zh-CN"/>
              </w:rPr>
            </w:pPr>
            <w:r>
              <w:rPr>
                <w:rFonts w:eastAsia="宋体"/>
                <w:sz w:val="22"/>
                <w:szCs w:val="22"/>
                <w:lang w:val="en-US" w:eastAsia="zh-CN"/>
              </w:rPr>
              <w:t>One-slot case:</w:t>
            </w:r>
          </w:p>
          <w:p w:rsidR="00544898" w:rsidRDefault="00386C67">
            <w:pPr>
              <w:numPr>
                <w:ilvl w:val="4"/>
                <w:numId w:val="6"/>
              </w:numPr>
              <w:spacing w:after="0"/>
              <w:jc w:val="both"/>
              <w:rPr>
                <w:rFonts w:eastAsia="宋体"/>
                <w:sz w:val="22"/>
                <w:szCs w:val="22"/>
                <w:lang w:val="en-US" w:eastAsia="zh-CN"/>
              </w:rPr>
            </w:pPr>
            <w:r>
              <w:rPr>
                <w:rFonts w:eastAsia="宋体"/>
                <w:sz w:val="22"/>
                <w:szCs w:val="22"/>
                <w:lang w:val="en-US" w:eastAsia="zh-CN"/>
              </w:rPr>
              <w:t>Starting symbol and ending symbol in the slot.</w:t>
            </w:r>
          </w:p>
          <w:p w:rsidR="00544898" w:rsidRDefault="00386C67">
            <w:pPr>
              <w:numPr>
                <w:ilvl w:val="4"/>
                <w:numId w:val="6"/>
              </w:numPr>
              <w:spacing w:after="0"/>
              <w:jc w:val="both"/>
              <w:rPr>
                <w:rFonts w:eastAsia="宋体"/>
                <w:sz w:val="22"/>
                <w:szCs w:val="22"/>
                <w:lang w:val="en-US" w:eastAsia="zh-CN"/>
              </w:rPr>
            </w:pPr>
            <w:r>
              <w:rPr>
                <w:rFonts w:eastAsia="宋体"/>
                <w:sz w:val="22"/>
                <w:szCs w:val="22"/>
                <w:lang w:val="en-US" w:eastAsia="zh-CN"/>
              </w:rPr>
              <w:t>Which slot it applies to</w:t>
            </w:r>
          </w:p>
          <w:p w:rsidR="00544898" w:rsidRDefault="00386C67">
            <w:pPr>
              <w:numPr>
                <w:ilvl w:val="3"/>
                <w:numId w:val="6"/>
              </w:numPr>
              <w:spacing w:after="0"/>
              <w:jc w:val="both"/>
              <w:rPr>
                <w:rFonts w:eastAsia="宋体"/>
                <w:sz w:val="22"/>
                <w:szCs w:val="22"/>
                <w:lang w:val="en-US" w:eastAsia="zh-CN"/>
              </w:rPr>
            </w:pPr>
            <w:r>
              <w:rPr>
                <w:rFonts w:eastAsia="宋体"/>
                <w:sz w:val="22"/>
                <w:szCs w:val="22"/>
                <w:lang w:val="en-US" w:eastAsia="zh-CN"/>
              </w:rPr>
              <w:t>Multi-slot case:</w:t>
            </w:r>
          </w:p>
          <w:p w:rsidR="00544898" w:rsidRDefault="00386C67">
            <w:pPr>
              <w:numPr>
                <w:ilvl w:val="4"/>
                <w:numId w:val="6"/>
              </w:numPr>
              <w:spacing w:after="0"/>
              <w:jc w:val="both"/>
              <w:rPr>
                <w:rFonts w:eastAsia="宋体"/>
                <w:sz w:val="22"/>
                <w:szCs w:val="22"/>
                <w:lang w:val="en-US" w:eastAsia="zh-CN"/>
              </w:rPr>
            </w:pPr>
            <w:r>
              <w:rPr>
                <w:rFonts w:eastAsia="宋体"/>
                <w:sz w:val="22"/>
                <w:szCs w:val="22"/>
                <w:lang w:val="en-US" w:eastAsia="zh-CN"/>
              </w:rPr>
              <w:t>Opt.1: Starting symbol and ending symbol of each slot of the aggregated slots, and the starting slot and ending slot where it is applied to</w:t>
            </w:r>
          </w:p>
          <w:p w:rsidR="00544898" w:rsidRDefault="00386C67">
            <w:pPr>
              <w:numPr>
                <w:ilvl w:val="4"/>
                <w:numId w:val="6"/>
              </w:numPr>
              <w:spacing w:after="0"/>
              <w:jc w:val="both"/>
              <w:rPr>
                <w:rFonts w:eastAsia="宋体"/>
                <w:sz w:val="22"/>
                <w:szCs w:val="22"/>
                <w:lang w:val="en-US" w:eastAsia="zh-CN"/>
              </w:rPr>
            </w:pPr>
            <w:r>
              <w:rPr>
                <w:rFonts w:eastAsia="宋体"/>
                <w:sz w:val="22"/>
                <w:szCs w:val="22"/>
                <w:lang w:val="en-US" w:eastAsia="zh-CN"/>
              </w:rPr>
              <w:t>Opt.2: Starting symbol and ending symbol of a slot, and the starting slot and ending slot where it is applied to</w:t>
            </w:r>
          </w:p>
          <w:p w:rsidR="00544898" w:rsidRDefault="00386C67">
            <w:pPr>
              <w:numPr>
                <w:ilvl w:val="5"/>
                <w:numId w:val="6"/>
              </w:numPr>
              <w:spacing w:after="0"/>
              <w:jc w:val="both"/>
              <w:rPr>
                <w:rFonts w:eastAsia="宋体"/>
                <w:sz w:val="22"/>
                <w:szCs w:val="22"/>
                <w:lang w:val="en-US" w:eastAsia="zh-CN"/>
              </w:rPr>
            </w:pPr>
            <w:r>
              <w:rPr>
                <w:rFonts w:eastAsia="宋体"/>
                <w:sz w:val="22"/>
                <w:szCs w:val="22"/>
                <w:lang w:val="en-US" w:eastAsia="zh-CN"/>
              </w:rPr>
              <w:t>The starting symbol and ending symbol are applied to all the aggregated slots</w:t>
            </w:r>
          </w:p>
          <w:p w:rsidR="00544898" w:rsidRDefault="00386C67">
            <w:pPr>
              <w:numPr>
                <w:ilvl w:val="4"/>
                <w:numId w:val="6"/>
              </w:numPr>
              <w:spacing w:after="0"/>
              <w:jc w:val="both"/>
              <w:rPr>
                <w:rFonts w:eastAsia="宋体"/>
                <w:sz w:val="22"/>
                <w:szCs w:val="22"/>
                <w:lang w:val="en-US" w:eastAsia="zh-CN"/>
              </w:rPr>
            </w:pPr>
            <w:r>
              <w:rPr>
                <w:rFonts w:eastAsia="宋体"/>
                <w:sz w:val="22"/>
                <w:szCs w:val="22"/>
                <w:lang w:val="en-US" w:eastAsia="zh-CN"/>
              </w:rPr>
              <w:t>Opt.3: Starting symbol, starting slot, and the ending symbol and ending slot</w:t>
            </w:r>
          </w:p>
          <w:p w:rsidR="00544898" w:rsidRDefault="00386C67">
            <w:pPr>
              <w:numPr>
                <w:ilvl w:val="3"/>
                <w:numId w:val="6"/>
              </w:numPr>
              <w:spacing w:after="0"/>
              <w:jc w:val="both"/>
              <w:rPr>
                <w:rFonts w:eastAsia="宋体"/>
                <w:sz w:val="22"/>
                <w:szCs w:val="22"/>
                <w:lang w:val="en-US" w:eastAsia="zh-CN"/>
              </w:rPr>
            </w:pPr>
            <w:r>
              <w:rPr>
                <w:rFonts w:eastAsia="宋体"/>
                <w:sz w:val="22"/>
                <w:szCs w:val="22"/>
                <w:lang w:val="en-US" w:eastAsia="zh-CN"/>
              </w:rPr>
              <w:t>Non-slot (i.e., mini-slot) case:</w:t>
            </w:r>
          </w:p>
          <w:p w:rsidR="00544898" w:rsidRDefault="00386C67">
            <w:pPr>
              <w:numPr>
                <w:ilvl w:val="4"/>
                <w:numId w:val="6"/>
              </w:numPr>
              <w:spacing w:after="0"/>
              <w:jc w:val="both"/>
              <w:rPr>
                <w:rFonts w:eastAsia="宋体"/>
                <w:sz w:val="22"/>
                <w:szCs w:val="22"/>
                <w:lang w:val="en-US" w:eastAsia="zh-CN"/>
              </w:rPr>
            </w:pPr>
            <w:r>
              <w:rPr>
                <w:rFonts w:eastAsia="宋体"/>
                <w:sz w:val="22"/>
                <w:szCs w:val="22"/>
                <w:lang w:val="en-US" w:eastAsia="zh-CN"/>
              </w:rPr>
              <w:t>Starting symbol and ending symbol</w:t>
            </w:r>
          </w:p>
          <w:p w:rsidR="00544898" w:rsidRDefault="00386C67">
            <w:pPr>
              <w:numPr>
                <w:ilvl w:val="5"/>
                <w:numId w:val="6"/>
              </w:numPr>
              <w:spacing w:after="0"/>
              <w:jc w:val="both"/>
              <w:rPr>
                <w:rFonts w:eastAsia="宋体"/>
                <w:sz w:val="22"/>
                <w:szCs w:val="22"/>
                <w:lang w:val="en-US" w:eastAsia="zh-CN"/>
              </w:rPr>
            </w:pPr>
            <w:r>
              <w:rPr>
                <w:rFonts w:eastAsia="宋体"/>
                <w:sz w:val="22"/>
                <w:szCs w:val="22"/>
                <w:lang w:val="en-US" w:eastAsia="zh-CN"/>
              </w:rPr>
              <w:t>FFS: starting symbol is:</w:t>
            </w:r>
          </w:p>
          <w:p w:rsidR="00544898" w:rsidRDefault="00386C67">
            <w:pPr>
              <w:numPr>
                <w:ilvl w:val="6"/>
                <w:numId w:val="6"/>
              </w:numPr>
              <w:spacing w:after="0"/>
              <w:jc w:val="both"/>
              <w:rPr>
                <w:rFonts w:eastAsia="宋体"/>
                <w:sz w:val="22"/>
                <w:szCs w:val="22"/>
                <w:lang w:val="en-US" w:eastAsia="zh-CN"/>
              </w:rPr>
            </w:pPr>
            <w:r>
              <w:rPr>
                <w:rFonts w:eastAsia="宋体"/>
                <w:sz w:val="22"/>
                <w:szCs w:val="22"/>
                <w:lang w:val="en-US" w:eastAsia="zh-CN"/>
              </w:rPr>
              <w:t>Opt.1: Starting symbol of a slot</w:t>
            </w:r>
          </w:p>
          <w:p w:rsidR="00544898" w:rsidRDefault="00386C67">
            <w:pPr>
              <w:numPr>
                <w:ilvl w:val="7"/>
                <w:numId w:val="6"/>
              </w:numPr>
              <w:spacing w:after="0"/>
              <w:jc w:val="both"/>
              <w:rPr>
                <w:rFonts w:eastAsia="宋体"/>
                <w:sz w:val="22"/>
                <w:szCs w:val="22"/>
                <w:lang w:val="en-US" w:eastAsia="zh-CN"/>
              </w:rPr>
            </w:pPr>
            <w:r>
              <w:rPr>
                <w:rFonts w:eastAsia="宋体"/>
                <w:sz w:val="22"/>
                <w:szCs w:val="22"/>
                <w:lang w:val="en-US" w:eastAsia="zh-CN"/>
              </w:rPr>
              <w:t>UE is also informed of which slot it applies to</w:t>
            </w:r>
          </w:p>
          <w:p w:rsidR="00544898" w:rsidRDefault="00386C67">
            <w:pPr>
              <w:numPr>
                <w:ilvl w:val="6"/>
                <w:numId w:val="6"/>
              </w:numPr>
              <w:spacing w:after="0"/>
              <w:jc w:val="both"/>
              <w:rPr>
                <w:rFonts w:eastAsia="宋体"/>
                <w:sz w:val="22"/>
                <w:szCs w:val="22"/>
                <w:lang w:val="en-US" w:eastAsia="zh-CN"/>
              </w:rPr>
            </w:pPr>
            <w:r>
              <w:rPr>
                <w:rFonts w:eastAsia="宋体"/>
                <w:sz w:val="22"/>
                <w:szCs w:val="22"/>
                <w:lang w:val="en-US" w:eastAsia="zh-CN"/>
              </w:rPr>
              <w:t>Opt.2: Symbol number from the start of the PDCCH where scheduling PDCCH is included</w:t>
            </w:r>
          </w:p>
          <w:p w:rsidR="00544898" w:rsidRDefault="00386C67">
            <w:pPr>
              <w:numPr>
                <w:ilvl w:val="5"/>
                <w:numId w:val="6"/>
              </w:numPr>
              <w:spacing w:after="0"/>
              <w:jc w:val="both"/>
              <w:rPr>
                <w:rFonts w:eastAsia="宋体"/>
                <w:sz w:val="22"/>
                <w:szCs w:val="22"/>
                <w:lang w:val="en-US" w:eastAsia="zh-CN"/>
              </w:rPr>
            </w:pPr>
            <w:r>
              <w:rPr>
                <w:rFonts w:eastAsia="宋体"/>
                <w:sz w:val="22"/>
                <w:szCs w:val="22"/>
                <w:lang w:val="en-US" w:eastAsia="zh-CN"/>
              </w:rPr>
              <w:t>FFS: ending symbol is:</w:t>
            </w:r>
          </w:p>
          <w:p w:rsidR="00544898" w:rsidRDefault="00386C67">
            <w:pPr>
              <w:numPr>
                <w:ilvl w:val="6"/>
                <w:numId w:val="6"/>
              </w:numPr>
              <w:spacing w:after="0"/>
              <w:jc w:val="both"/>
              <w:rPr>
                <w:rFonts w:eastAsia="宋体"/>
                <w:sz w:val="22"/>
                <w:szCs w:val="22"/>
                <w:lang w:val="en-US" w:eastAsia="zh-CN"/>
              </w:rPr>
            </w:pPr>
            <w:r>
              <w:rPr>
                <w:rFonts w:eastAsia="宋体"/>
                <w:sz w:val="22"/>
                <w:szCs w:val="22"/>
                <w:lang w:val="en-US" w:eastAsia="zh-CN"/>
              </w:rPr>
              <w:t>Opt.1: Ending symbol of a slot</w:t>
            </w:r>
          </w:p>
          <w:p w:rsidR="00544898" w:rsidRDefault="00386C67">
            <w:pPr>
              <w:numPr>
                <w:ilvl w:val="7"/>
                <w:numId w:val="6"/>
              </w:numPr>
              <w:spacing w:after="0"/>
              <w:jc w:val="both"/>
              <w:rPr>
                <w:rFonts w:eastAsia="宋体"/>
                <w:sz w:val="22"/>
                <w:szCs w:val="22"/>
                <w:lang w:val="en-US" w:eastAsia="zh-CN"/>
              </w:rPr>
            </w:pPr>
            <w:r>
              <w:rPr>
                <w:rFonts w:eastAsia="宋体"/>
                <w:sz w:val="22"/>
                <w:szCs w:val="22"/>
                <w:lang w:val="en-US" w:eastAsia="zh-CN"/>
              </w:rPr>
              <w:t>UE is also informed of which slot it applies to</w:t>
            </w:r>
          </w:p>
          <w:p w:rsidR="00544898" w:rsidRDefault="00386C67">
            <w:pPr>
              <w:numPr>
                <w:ilvl w:val="6"/>
                <w:numId w:val="6"/>
              </w:numPr>
              <w:spacing w:after="0"/>
              <w:jc w:val="both"/>
              <w:rPr>
                <w:rFonts w:eastAsia="宋体"/>
                <w:sz w:val="22"/>
                <w:szCs w:val="22"/>
                <w:lang w:val="en-US" w:eastAsia="zh-CN"/>
              </w:rPr>
            </w:pPr>
            <w:r>
              <w:rPr>
                <w:rFonts w:eastAsia="宋体"/>
                <w:sz w:val="22"/>
                <w:szCs w:val="22"/>
                <w:lang w:val="en-US" w:eastAsia="zh-CN"/>
              </w:rPr>
              <w:t>Opt.2: Symbol number from the starting symbol</w:t>
            </w:r>
          </w:p>
          <w:p w:rsidR="00544898" w:rsidRDefault="00386C67">
            <w:pPr>
              <w:numPr>
                <w:ilvl w:val="1"/>
                <w:numId w:val="6"/>
              </w:numPr>
              <w:spacing w:after="0"/>
              <w:rPr>
                <w:rFonts w:eastAsia="MS Mincho"/>
                <w:iCs/>
                <w:sz w:val="22"/>
                <w:szCs w:val="22"/>
                <w:lang w:val="en-US"/>
              </w:rPr>
            </w:pPr>
            <w:r>
              <w:rPr>
                <w:rFonts w:eastAsia="MS Mincho"/>
                <w:iCs/>
                <w:sz w:val="22"/>
                <w:szCs w:val="22"/>
                <w:lang w:val="en-US"/>
              </w:rPr>
              <w:t>S</w:t>
            </w:r>
            <w:r>
              <w:rPr>
                <w:rFonts w:eastAsia="MS Mincho" w:hint="eastAsia"/>
                <w:iCs/>
                <w:sz w:val="22"/>
                <w:szCs w:val="22"/>
                <w:lang w:val="en-US"/>
              </w:rPr>
              <w:t>cheduling DCI with and without time domain field is supported</w:t>
            </w:r>
          </w:p>
          <w:p w:rsidR="00544898" w:rsidRDefault="00386C67">
            <w:pPr>
              <w:numPr>
                <w:ilvl w:val="1"/>
                <w:numId w:val="6"/>
              </w:numPr>
              <w:spacing w:after="0"/>
              <w:rPr>
                <w:rFonts w:eastAsia="MS Mincho"/>
                <w:iCs/>
                <w:sz w:val="22"/>
                <w:szCs w:val="22"/>
                <w:lang w:val="en-US"/>
              </w:rPr>
            </w:pPr>
            <w:r>
              <w:rPr>
                <w:rFonts w:eastAsia="MS Mincho" w:hint="eastAsia"/>
                <w:iCs/>
                <w:sz w:val="22"/>
                <w:szCs w:val="22"/>
                <w:lang w:val="en-US"/>
              </w:rPr>
              <w:lastRenderedPageBreak/>
              <w:t>Note: the starting symbol is the earliest symbol of the PDSCH or PUSCH including DMRS symbol in the case of PUSCH in a slot, FFS: PDSCH</w:t>
            </w:r>
          </w:p>
          <w:p w:rsidR="00544898" w:rsidRDefault="00386C67">
            <w:pPr>
              <w:numPr>
                <w:ilvl w:val="1"/>
                <w:numId w:val="6"/>
              </w:numPr>
              <w:spacing w:after="0"/>
              <w:rPr>
                <w:rFonts w:eastAsia="MS Mincho"/>
                <w:iCs/>
                <w:sz w:val="22"/>
                <w:szCs w:val="22"/>
                <w:lang w:val="en-US"/>
              </w:rPr>
            </w:pPr>
            <w:r>
              <w:rPr>
                <w:rFonts w:eastAsia="MS Mincho"/>
                <w:iCs/>
                <w:sz w:val="22"/>
                <w:szCs w:val="22"/>
                <w:lang w:val="en-US"/>
              </w:rPr>
              <w:t>Note: the ending symbol is the latest symbol of the PDSCH or PUSCH</w:t>
            </w:r>
            <w:r>
              <w:rPr>
                <w:rFonts w:eastAsia="MS Mincho" w:hint="eastAsia"/>
                <w:iCs/>
                <w:sz w:val="22"/>
                <w:szCs w:val="22"/>
                <w:lang w:val="en-US"/>
              </w:rPr>
              <w:t xml:space="preserve"> in a slot</w:t>
            </w:r>
          </w:p>
          <w:p w:rsidR="00544898" w:rsidRDefault="00386C67">
            <w:pPr>
              <w:numPr>
                <w:ilvl w:val="1"/>
                <w:numId w:val="6"/>
              </w:numPr>
              <w:spacing w:after="0"/>
              <w:rPr>
                <w:rFonts w:eastAsia="MS Mincho"/>
                <w:iCs/>
                <w:sz w:val="22"/>
                <w:szCs w:val="22"/>
                <w:lang w:val="en-US"/>
              </w:rPr>
            </w:pPr>
            <w:r>
              <w:rPr>
                <w:rFonts w:eastAsia="MS Mincho"/>
                <w:iCs/>
                <w:sz w:val="22"/>
                <w:szCs w:val="22"/>
                <w:lang w:val="en-US"/>
              </w:rPr>
              <w:t>FFS: signaling aspects, e.g., implicit, explicit, table, etc.</w:t>
            </w:r>
          </w:p>
          <w:p w:rsidR="00544898" w:rsidRDefault="00386C67">
            <w:pPr>
              <w:numPr>
                <w:ilvl w:val="1"/>
                <w:numId w:val="6"/>
              </w:numPr>
              <w:spacing w:after="0"/>
              <w:rPr>
                <w:rFonts w:eastAsia="宋体"/>
                <w:sz w:val="22"/>
                <w:szCs w:val="22"/>
                <w:lang w:val="en-US" w:eastAsia="zh-CN"/>
              </w:rPr>
            </w:pPr>
            <w:r>
              <w:rPr>
                <w:rFonts w:eastAsia="MS Mincho"/>
                <w:iCs/>
                <w:sz w:val="22"/>
                <w:szCs w:val="22"/>
                <w:lang w:val="en-US"/>
              </w:rPr>
              <w:t>FFS: which are valid combinations</w:t>
            </w:r>
          </w:p>
          <w:p w:rsidR="00544898" w:rsidRDefault="00386C67">
            <w:pPr>
              <w:numPr>
                <w:ilvl w:val="1"/>
                <w:numId w:val="6"/>
              </w:numPr>
              <w:spacing w:after="0"/>
              <w:rPr>
                <w:rFonts w:eastAsia="宋体"/>
                <w:sz w:val="22"/>
                <w:lang w:val="en-US" w:eastAsia="zh-CN"/>
              </w:rPr>
            </w:pPr>
            <w:r>
              <w:rPr>
                <w:rFonts w:eastAsia="MS Mincho" w:hint="eastAsia"/>
                <w:iCs/>
                <w:sz w:val="22"/>
                <w:szCs w:val="22"/>
                <w:lang w:val="en-US"/>
              </w:rPr>
              <w:t>FFS: handling of semi-static UL/DL and SFI assignment</w:t>
            </w:r>
          </w:p>
        </w:tc>
      </w:tr>
    </w:tbl>
    <w:p w:rsidR="00544898" w:rsidRDefault="00544898" w:rsidP="00755FDC">
      <w:pPr>
        <w:spacing w:afterLines="50" w:after="120"/>
        <w:jc w:val="both"/>
        <w:rPr>
          <w:rFonts w:eastAsia="宋体"/>
          <w:sz w:val="22"/>
          <w:lang w:val="en-US" w:eastAsia="zh-CN"/>
        </w:rPr>
      </w:pP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At </w:t>
      </w:r>
      <w:r>
        <w:rPr>
          <w:rFonts w:eastAsia="宋体"/>
          <w:sz w:val="22"/>
          <w:lang w:val="en-US" w:eastAsia="zh-CN"/>
        </w:rPr>
        <w:t xml:space="preserve">RAN1 NR Ad-Hoc#3 meeting, [4] summarized the status on above issue as following. </w:t>
      </w:r>
    </w:p>
    <w:tbl>
      <w:tblPr>
        <w:tblStyle w:val="afc"/>
        <w:tblW w:w="10052" w:type="dxa"/>
        <w:tblInd w:w="108" w:type="dxa"/>
        <w:tblLayout w:type="fixed"/>
        <w:tblLook w:val="04A0" w:firstRow="1" w:lastRow="0" w:firstColumn="1" w:lastColumn="0" w:noHBand="0" w:noVBand="1"/>
      </w:tblPr>
      <w:tblGrid>
        <w:gridCol w:w="10052"/>
      </w:tblGrid>
      <w:tr w:rsidR="00544898">
        <w:trPr>
          <w:trHeight w:val="706"/>
        </w:trPr>
        <w:tc>
          <w:tcPr>
            <w:tcW w:w="10052" w:type="dxa"/>
          </w:tcPr>
          <w:p w:rsidR="00544898" w:rsidRDefault="00386C67" w:rsidP="00755FDC">
            <w:pPr>
              <w:spacing w:afterLines="50" w:after="120"/>
              <w:rPr>
                <w:rFonts w:eastAsiaTheme="minorEastAsia"/>
                <w:sz w:val="22"/>
                <w:lang w:eastAsia="zh-CN"/>
              </w:rPr>
            </w:pPr>
            <w:bookmarkStart w:id="8" w:name="_Hlk494099992"/>
            <w:r>
              <w:rPr>
                <w:rFonts w:eastAsiaTheme="minorEastAsia"/>
                <w:sz w:val="22"/>
                <w:lang w:eastAsia="zh-CN"/>
              </w:rPr>
              <w:t>[…]</w:t>
            </w:r>
          </w:p>
          <w:p w:rsidR="00544898" w:rsidRDefault="00386C67" w:rsidP="00755FDC">
            <w:pPr>
              <w:pStyle w:val="1"/>
              <w:tabs>
                <w:tab w:val="clear" w:pos="0"/>
                <w:tab w:val="left" w:pos="3544"/>
              </w:tabs>
              <w:spacing w:before="0" w:afterLines="50" w:after="120"/>
              <w:outlineLvl w:val="0"/>
              <w:rPr>
                <w:rFonts w:ascii="Times New Roman" w:eastAsia="MS Mincho" w:hAnsi="Times New Roman"/>
                <w:b/>
                <w:bCs/>
                <w:kern w:val="32"/>
                <w:szCs w:val="32"/>
                <w:lang w:val="en-US" w:eastAsia="en-US"/>
              </w:rPr>
            </w:pPr>
            <w:r>
              <w:rPr>
                <w:rFonts w:ascii="Times New Roman" w:eastAsia="MS Mincho" w:hAnsi="Times New Roman"/>
                <w:b/>
                <w:bCs/>
                <w:kern w:val="32"/>
                <w:szCs w:val="32"/>
                <w:lang w:val="en-US" w:eastAsia="en-US"/>
              </w:rPr>
              <w:t xml:space="preserve">2 </w:t>
            </w:r>
            <w:r>
              <w:rPr>
                <w:rFonts w:ascii="Times New Roman" w:eastAsia="MS Mincho" w:hAnsi="Times New Roman"/>
                <w:b/>
                <w:bCs/>
                <w:kern w:val="32"/>
                <w:sz w:val="24"/>
                <w:szCs w:val="32"/>
                <w:lang w:val="en-US" w:eastAsia="en-US"/>
              </w:rPr>
              <w:t>Frequency-domain allocation</w:t>
            </w:r>
          </w:p>
          <w:p w:rsidR="00544898" w:rsidRDefault="00386C67" w:rsidP="00755FDC">
            <w:pPr>
              <w:spacing w:afterLines="50" w:after="120"/>
              <w:rPr>
                <w:rFonts w:eastAsiaTheme="minorEastAsia"/>
                <w:sz w:val="22"/>
                <w:lang w:eastAsia="zh-CN"/>
              </w:rPr>
            </w:pPr>
            <w:r>
              <w:rPr>
                <w:rFonts w:eastAsiaTheme="minorEastAsia"/>
                <w:sz w:val="22"/>
                <w:lang w:eastAsia="zh-CN"/>
              </w:rPr>
              <w:t>[…]</w:t>
            </w:r>
          </w:p>
          <w:p w:rsidR="00544898" w:rsidRDefault="00386C67" w:rsidP="00755FDC">
            <w:pPr>
              <w:pStyle w:val="2"/>
              <w:spacing w:afterLines="50" w:after="120" w:line="240" w:lineRule="auto"/>
              <w:outlineLvl w:val="1"/>
              <w:rPr>
                <w:rFonts w:ascii="Times New Roman" w:eastAsia="MS Mincho" w:hAnsi="Times New Roman"/>
                <w:b/>
                <w:bCs/>
                <w:iCs/>
                <w:sz w:val="22"/>
                <w:szCs w:val="28"/>
                <w:lang w:val="en-US" w:eastAsia="en-US"/>
              </w:rPr>
            </w:pPr>
            <w:r>
              <w:rPr>
                <w:rFonts w:ascii="Times New Roman" w:eastAsia="MS Mincho" w:hAnsi="Times New Roman"/>
                <w:b/>
                <w:bCs/>
                <w:iCs/>
                <w:sz w:val="22"/>
                <w:szCs w:val="28"/>
                <w:lang w:val="en-US" w:eastAsia="en-US"/>
              </w:rPr>
              <w:t>2.3 Frequency hopping</w:t>
            </w:r>
          </w:p>
          <w:p w:rsidR="00544898" w:rsidRDefault="00386C67">
            <w:pPr>
              <w:pStyle w:val="aa"/>
              <w:spacing w:afterLines="50"/>
              <w:rPr>
                <w:sz w:val="22"/>
              </w:rPr>
            </w:pPr>
            <w:r>
              <w:rPr>
                <w:sz w:val="22"/>
              </w:rPr>
              <w:t>Uplink frequency hopping for DFTS-OFDM has been agreed, but it is not clear where in the time domain to hop (e.g., in the middle of the slot to align across all UEs or in the middle of the allocation), nor is it clear between what frequency resources the hopping take place (e.g. preconfigured resources). This topic was mentioned by one or two contributions and it is suggested to focus on the other topics first.</w:t>
            </w:r>
          </w:p>
          <w:p w:rsidR="00544898" w:rsidRDefault="00386C67" w:rsidP="00755FDC">
            <w:pPr>
              <w:spacing w:afterLines="50" w:after="120"/>
              <w:rPr>
                <w:rFonts w:eastAsiaTheme="minorEastAsia"/>
                <w:sz w:val="22"/>
                <w:lang w:eastAsia="zh-CN"/>
              </w:rPr>
            </w:pPr>
            <w:r>
              <w:rPr>
                <w:rFonts w:eastAsiaTheme="minorEastAsia"/>
                <w:sz w:val="22"/>
                <w:lang w:eastAsia="zh-CN"/>
              </w:rPr>
              <w:t>[…]</w:t>
            </w:r>
          </w:p>
          <w:p w:rsidR="00544898" w:rsidRDefault="00386C67" w:rsidP="00755FDC">
            <w:pPr>
              <w:pStyle w:val="1"/>
              <w:tabs>
                <w:tab w:val="clear" w:pos="0"/>
                <w:tab w:val="left" w:pos="3544"/>
              </w:tabs>
              <w:spacing w:before="0" w:afterLines="50" w:after="120"/>
              <w:outlineLvl w:val="0"/>
              <w:rPr>
                <w:rFonts w:ascii="Times New Roman" w:eastAsia="MS Mincho" w:hAnsi="Times New Roman"/>
                <w:b/>
                <w:bCs/>
                <w:kern w:val="32"/>
                <w:szCs w:val="32"/>
                <w:lang w:val="en-US" w:eastAsia="en-US"/>
              </w:rPr>
            </w:pPr>
            <w:r>
              <w:rPr>
                <w:rFonts w:ascii="Times New Roman" w:eastAsia="MS Mincho" w:hAnsi="Times New Roman"/>
                <w:b/>
                <w:bCs/>
                <w:kern w:val="32"/>
                <w:szCs w:val="32"/>
                <w:lang w:val="en-US" w:eastAsia="en-US"/>
              </w:rPr>
              <w:t>3 Time-domain allocation</w:t>
            </w:r>
          </w:p>
          <w:p w:rsidR="00544898" w:rsidRDefault="00386C67" w:rsidP="00755FDC">
            <w:pPr>
              <w:pStyle w:val="2"/>
              <w:spacing w:afterLines="50" w:after="120" w:line="240" w:lineRule="auto"/>
              <w:outlineLvl w:val="1"/>
              <w:rPr>
                <w:rFonts w:ascii="Times New Roman" w:eastAsia="MS Mincho" w:hAnsi="Times New Roman"/>
                <w:b/>
                <w:bCs/>
                <w:iCs/>
                <w:sz w:val="22"/>
                <w:szCs w:val="28"/>
                <w:lang w:val="en-US" w:eastAsia="en-US"/>
              </w:rPr>
            </w:pPr>
            <w:r>
              <w:rPr>
                <w:rFonts w:ascii="Times New Roman" w:eastAsia="MS Mincho" w:hAnsi="Times New Roman"/>
                <w:b/>
                <w:bCs/>
                <w:iCs/>
                <w:sz w:val="22"/>
                <w:szCs w:val="28"/>
                <w:lang w:val="en-US" w:eastAsia="en-US"/>
              </w:rPr>
              <w:t>3.1 Signaling of time-domain allocation</w:t>
            </w:r>
          </w:p>
          <w:p w:rsidR="00544898" w:rsidRDefault="00386C67" w:rsidP="00755FDC">
            <w:pPr>
              <w:spacing w:afterLines="50" w:after="120"/>
              <w:jc w:val="both"/>
              <w:rPr>
                <w:rFonts w:eastAsia="MS Mincho"/>
                <w:sz w:val="22"/>
                <w:szCs w:val="24"/>
                <w:lang w:val="en-US" w:eastAsia="en-US"/>
              </w:rPr>
            </w:pPr>
            <w:r>
              <w:rPr>
                <w:rFonts w:eastAsia="MS Mincho"/>
                <w:sz w:val="22"/>
                <w:szCs w:val="24"/>
                <w:lang w:val="en-US" w:eastAsia="en-US"/>
              </w:rPr>
              <w:t xml:space="preserve">Many contributions were fairly generic on this aspect without providing too much details. For single-slot scheduling the proposals included </w:t>
            </w:r>
          </w:p>
          <w:p w:rsidR="00544898" w:rsidRDefault="00386C67" w:rsidP="00755FDC">
            <w:pPr>
              <w:numPr>
                <w:ilvl w:val="0"/>
                <w:numId w:val="7"/>
              </w:numPr>
              <w:spacing w:afterLines="50" w:after="120"/>
              <w:jc w:val="both"/>
              <w:rPr>
                <w:rFonts w:eastAsia="MS Mincho"/>
                <w:sz w:val="22"/>
                <w:szCs w:val="24"/>
                <w:lang w:val="en-US" w:eastAsia="en-US"/>
              </w:rPr>
            </w:pPr>
            <w:r>
              <w:rPr>
                <w:rFonts w:eastAsia="MS Mincho"/>
                <w:sz w:val="22"/>
                <w:szCs w:val="24"/>
                <w:lang w:val="en-US" w:eastAsia="en-US"/>
              </w:rPr>
              <w:t>DCI provides explicit start/end (or start/length) in OFDM symbols in the slot</w:t>
            </w:r>
          </w:p>
          <w:p w:rsidR="00544898" w:rsidRDefault="00386C67" w:rsidP="00755FDC">
            <w:pPr>
              <w:numPr>
                <w:ilvl w:val="0"/>
                <w:numId w:val="7"/>
              </w:numPr>
              <w:spacing w:afterLines="50" w:after="120"/>
              <w:jc w:val="both"/>
              <w:rPr>
                <w:rFonts w:eastAsia="MS Mincho"/>
                <w:sz w:val="22"/>
                <w:szCs w:val="24"/>
                <w:lang w:val="en-US" w:eastAsia="en-US"/>
              </w:rPr>
            </w:pPr>
            <w:r>
              <w:rPr>
                <w:rFonts w:eastAsia="MS Mincho"/>
                <w:sz w:val="22"/>
                <w:szCs w:val="24"/>
                <w:lang w:val="en-US" w:eastAsia="en-US"/>
              </w:rPr>
              <w:t>DCI provides an index pointing to a semi-statically configured table of  start/end (or start/length) in OFDM symbols</w:t>
            </w:r>
          </w:p>
          <w:p w:rsidR="00544898" w:rsidRDefault="00386C67" w:rsidP="00755FDC">
            <w:pPr>
              <w:spacing w:afterLines="50" w:after="120"/>
              <w:jc w:val="both"/>
              <w:rPr>
                <w:rFonts w:eastAsia="MS Mincho"/>
                <w:sz w:val="22"/>
                <w:szCs w:val="24"/>
                <w:lang w:val="en-US" w:eastAsia="en-US"/>
              </w:rPr>
            </w:pPr>
            <w:r>
              <w:rPr>
                <w:rFonts w:eastAsia="MS Mincho"/>
                <w:sz w:val="22"/>
                <w:szCs w:val="24"/>
                <w:lang w:val="en-US" w:eastAsia="en-US"/>
              </w:rPr>
              <w:t>For non-slot-based transmissions, several contributions proposed to define the allocation relative to the PDCCH scheduling the transmission, i.e. the DCI contains an “offset” indicating the distance from the DCI to the data.</w:t>
            </w:r>
          </w:p>
          <w:p w:rsidR="00544898" w:rsidRDefault="00386C67" w:rsidP="00755FDC">
            <w:pPr>
              <w:pStyle w:val="2"/>
              <w:spacing w:afterLines="50" w:after="120" w:line="240" w:lineRule="auto"/>
              <w:outlineLvl w:val="1"/>
              <w:rPr>
                <w:rFonts w:ascii="Times New Roman" w:eastAsia="MS Mincho" w:hAnsi="Times New Roman"/>
                <w:b/>
                <w:bCs/>
                <w:iCs/>
                <w:sz w:val="22"/>
                <w:szCs w:val="28"/>
                <w:lang w:val="en-US" w:eastAsia="en-US"/>
              </w:rPr>
            </w:pPr>
            <w:r>
              <w:rPr>
                <w:rFonts w:ascii="Times New Roman" w:eastAsia="MS Mincho" w:hAnsi="Times New Roman"/>
                <w:b/>
                <w:bCs/>
                <w:iCs/>
                <w:sz w:val="22"/>
                <w:szCs w:val="28"/>
                <w:lang w:val="en-US" w:eastAsia="en-US"/>
              </w:rPr>
              <w:t>3.2 Multi-slot scheduling and slot aggregation</w:t>
            </w:r>
          </w:p>
          <w:p w:rsidR="00544898" w:rsidRDefault="00386C67" w:rsidP="00755FDC">
            <w:pPr>
              <w:spacing w:afterLines="50" w:after="120"/>
              <w:jc w:val="both"/>
              <w:rPr>
                <w:rFonts w:eastAsia="MS Mincho"/>
                <w:sz w:val="22"/>
                <w:szCs w:val="24"/>
                <w:lang w:val="en-US" w:eastAsia="en-US"/>
              </w:rPr>
            </w:pPr>
            <w:r>
              <w:rPr>
                <w:rFonts w:eastAsia="MS Mincho"/>
                <w:sz w:val="22"/>
                <w:szCs w:val="24"/>
                <w:lang w:val="en-US" w:eastAsia="en-US"/>
              </w:rPr>
              <w:t>For multi-slot scheduling, several contributions proposed to apply the same start/stop for each of the slot in the set of slots scheduled.</w:t>
            </w:r>
          </w:p>
          <w:p w:rsidR="00544898" w:rsidRDefault="00386C67" w:rsidP="00755FDC">
            <w:pPr>
              <w:spacing w:afterLines="50" w:after="120"/>
              <w:jc w:val="both"/>
              <w:rPr>
                <w:rFonts w:eastAsia="MS Mincho"/>
                <w:sz w:val="22"/>
                <w:szCs w:val="24"/>
                <w:lang w:val="en-US" w:eastAsia="en-US"/>
              </w:rPr>
            </w:pPr>
            <w:r>
              <w:rPr>
                <w:rFonts w:eastAsia="MS Mincho"/>
                <w:sz w:val="22"/>
                <w:szCs w:val="24"/>
                <w:lang w:val="en-US" w:eastAsia="en-US"/>
              </w:rPr>
              <w:t xml:space="preserve">Slot aggregation has been agreed to be part of NR but the details are missing. Some of the options mentioned </w:t>
            </w:r>
            <w:proofErr w:type="spellStart"/>
            <w:r>
              <w:rPr>
                <w:rFonts w:eastAsia="MS Mincho"/>
                <w:sz w:val="22"/>
                <w:szCs w:val="24"/>
                <w:lang w:val="en-US" w:eastAsia="en-US"/>
              </w:rPr>
              <w:t>inclulde</w:t>
            </w:r>
            <w:proofErr w:type="spellEnd"/>
          </w:p>
          <w:p w:rsidR="00544898" w:rsidRDefault="00386C67" w:rsidP="00755FDC">
            <w:pPr>
              <w:numPr>
                <w:ilvl w:val="0"/>
                <w:numId w:val="8"/>
              </w:numPr>
              <w:spacing w:afterLines="50" w:after="120"/>
              <w:jc w:val="both"/>
              <w:rPr>
                <w:rFonts w:eastAsia="MS Mincho"/>
                <w:sz w:val="22"/>
                <w:szCs w:val="24"/>
                <w:lang w:val="en-US" w:eastAsia="en-US"/>
              </w:rPr>
            </w:pPr>
            <w:r>
              <w:rPr>
                <w:rFonts w:eastAsia="MS Mincho"/>
                <w:sz w:val="22"/>
                <w:szCs w:val="24"/>
                <w:lang w:val="en-US" w:eastAsia="en-US"/>
              </w:rPr>
              <w:t>the TB is mapped to the first slot and repeated across the remaining slots in the aggregation (potentially with different RV on each slot)</w:t>
            </w:r>
          </w:p>
          <w:p w:rsidR="00544898" w:rsidRDefault="00386C67" w:rsidP="00755FDC">
            <w:pPr>
              <w:numPr>
                <w:ilvl w:val="0"/>
                <w:numId w:val="8"/>
              </w:numPr>
              <w:spacing w:afterLines="50" w:after="120"/>
              <w:jc w:val="both"/>
              <w:rPr>
                <w:rFonts w:eastAsia="MS Mincho"/>
                <w:sz w:val="22"/>
                <w:szCs w:val="24"/>
                <w:lang w:val="en-US" w:eastAsia="en-US"/>
              </w:rPr>
            </w:pPr>
            <w:r>
              <w:rPr>
                <w:rFonts w:eastAsia="MS Mincho"/>
                <w:sz w:val="22"/>
                <w:szCs w:val="24"/>
                <w:lang w:val="en-US" w:eastAsia="en-US"/>
              </w:rPr>
              <w:t>the single TB is mapped across all aggregated slots</w:t>
            </w:r>
          </w:p>
          <w:p w:rsidR="00544898" w:rsidRDefault="00386C67" w:rsidP="00755FDC">
            <w:pPr>
              <w:numPr>
                <w:ilvl w:val="0"/>
                <w:numId w:val="8"/>
              </w:numPr>
              <w:spacing w:afterLines="50" w:after="120"/>
              <w:jc w:val="both"/>
              <w:rPr>
                <w:rFonts w:eastAsia="MS Mincho"/>
                <w:sz w:val="22"/>
                <w:szCs w:val="24"/>
                <w:lang w:val="en-US" w:eastAsia="en-US"/>
              </w:rPr>
            </w:pPr>
            <w:r>
              <w:rPr>
                <w:rFonts w:eastAsia="MS Mincho"/>
                <w:sz w:val="22"/>
                <w:szCs w:val="24"/>
                <w:lang w:val="en-US" w:eastAsia="en-US"/>
              </w:rPr>
              <w:t>different TB is mapped to the different slots in the set of aggregated slots</w:t>
            </w:r>
          </w:p>
          <w:p w:rsidR="00544898" w:rsidRDefault="00386C67" w:rsidP="00755FDC">
            <w:pPr>
              <w:pStyle w:val="2"/>
              <w:spacing w:afterLines="50" w:after="120" w:line="240" w:lineRule="auto"/>
              <w:outlineLvl w:val="1"/>
              <w:rPr>
                <w:rFonts w:ascii="Times New Roman" w:eastAsia="MS Mincho" w:hAnsi="Times New Roman"/>
                <w:b/>
                <w:bCs/>
                <w:iCs/>
                <w:sz w:val="22"/>
                <w:szCs w:val="28"/>
                <w:lang w:val="en-US" w:eastAsia="en-US"/>
              </w:rPr>
            </w:pPr>
            <w:r>
              <w:rPr>
                <w:rFonts w:ascii="Times New Roman" w:eastAsia="MS Mincho" w:hAnsi="Times New Roman"/>
                <w:b/>
                <w:bCs/>
                <w:iCs/>
                <w:sz w:val="22"/>
                <w:szCs w:val="28"/>
                <w:lang w:val="en-US" w:eastAsia="en-US"/>
              </w:rPr>
              <w:t>3.3 Mini-slot and slot boundaries</w:t>
            </w:r>
          </w:p>
          <w:p w:rsidR="00544898" w:rsidRDefault="00386C67" w:rsidP="00755FDC">
            <w:pPr>
              <w:spacing w:afterLines="50" w:after="120"/>
              <w:jc w:val="both"/>
              <w:rPr>
                <w:rFonts w:eastAsia="MS Mincho"/>
                <w:sz w:val="22"/>
                <w:szCs w:val="24"/>
                <w:lang w:val="en-US" w:eastAsia="en-US"/>
              </w:rPr>
            </w:pPr>
            <w:r>
              <w:rPr>
                <w:rFonts w:eastAsia="MS Mincho"/>
                <w:sz w:val="22"/>
                <w:szCs w:val="24"/>
                <w:lang w:val="en-US" w:eastAsia="en-US"/>
              </w:rPr>
              <w:t>In the e-mail discussion, two questions related to mini-slots were raised:</w:t>
            </w:r>
          </w:p>
          <w:p w:rsidR="00544898" w:rsidRDefault="00386C67" w:rsidP="00755FDC">
            <w:pPr>
              <w:numPr>
                <w:ilvl w:val="0"/>
                <w:numId w:val="9"/>
              </w:numPr>
              <w:spacing w:afterLines="50" w:after="120"/>
              <w:jc w:val="both"/>
              <w:rPr>
                <w:rFonts w:eastAsia="宋体"/>
                <w:sz w:val="28"/>
                <w:lang w:val="en-US" w:eastAsia="zh-CN"/>
              </w:rPr>
            </w:pPr>
            <w:r>
              <w:rPr>
                <w:rFonts w:eastAsia="MS Mincho"/>
                <w:sz w:val="22"/>
                <w:szCs w:val="24"/>
                <w:lang w:val="en-US" w:eastAsia="en-US"/>
              </w:rPr>
              <w:t>Can a mini-slot cross the slot boundary or not?</w:t>
            </w:r>
          </w:p>
          <w:p w:rsidR="00544898" w:rsidRDefault="00386C67" w:rsidP="00755FDC">
            <w:pPr>
              <w:numPr>
                <w:ilvl w:val="0"/>
                <w:numId w:val="9"/>
              </w:numPr>
              <w:spacing w:afterLines="50" w:after="120"/>
              <w:jc w:val="both"/>
              <w:rPr>
                <w:rFonts w:eastAsia="宋体"/>
                <w:sz w:val="28"/>
                <w:lang w:val="en-US" w:eastAsia="zh-CN"/>
              </w:rPr>
            </w:pPr>
            <w:r>
              <w:rPr>
                <w:rFonts w:eastAsia="宋体"/>
                <w:sz w:val="22"/>
                <w:szCs w:val="24"/>
                <w:lang w:val="en-US" w:eastAsia="en-US"/>
              </w:rPr>
              <w:lastRenderedPageBreak/>
              <w:t>Is aggregation of mini-slots and slots supported in Rel-15?</w:t>
            </w:r>
          </w:p>
          <w:p w:rsidR="00544898" w:rsidRDefault="00386C67" w:rsidP="00755FDC">
            <w:pPr>
              <w:spacing w:afterLines="50" w:after="120"/>
              <w:rPr>
                <w:rFonts w:eastAsiaTheme="minorEastAsia"/>
                <w:lang w:val="en-US" w:eastAsia="zh-CN"/>
              </w:rPr>
            </w:pPr>
            <w:r>
              <w:rPr>
                <w:rFonts w:eastAsiaTheme="minorEastAsia"/>
                <w:sz w:val="22"/>
                <w:lang w:eastAsia="zh-CN"/>
              </w:rPr>
              <w:t>[…]</w:t>
            </w:r>
          </w:p>
        </w:tc>
      </w:tr>
      <w:bookmarkEnd w:id="8"/>
    </w:tbl>
    <w:p w:rsidR="00544898" w:rsidRDefault="00544898" w:rsidP="00755FDC">
      <w:pPr>
        <w:spacing w:afterLines="50" w:after="120"/>
        <w:jc w:val="both"/>
        <w:rPr>
          <w:rFonts w:eastAsia="宋体"/>
          <w:sz w:val="22"/>
          <w:lang w:val="en-US" w:eastAsia="zh-CN"/>
        </w:rPr>
      </w:pPr>
    </w:p>
    <w:p w:rsidR="00544898" w:rsidRDefault="00386C67" w:rsidP="00755FDC">
      <w:pPr>
        <w:spacing w:afterLines="50" w:after="120"/>
        <w:jc w:val="both"/>
        <w:rPr>
          <w:rFonts w:eastAsia="宋体"/>
          <w:sz w:val="22"/>
          <w:lang w:val="en-US" w:eastAsia="zh-CN"/>
        </w:rPr>
      </w:pPr>
      <w:r>
        <w:rPr>
          <w:rFonts w:eastAsia="宋体"/>
          <w:sz w:val="22"/>
          <w:lang w:val="en-US" w:eastAsia="zh-CN"/>
        </w:rPr>
        <w:t>However, less/no progress on above issues except one agreement made for  ‘</w:t>
      </w:r>
      <w:proofErr w:type="spellStart"/>
      <w:r>
        <w:rPr>
          <w:rFonts w:eastAsia="宋体"/>
          <w:sz w:val="22"/>
          <w:lang w:val="en-US" w:eastAsia="zh-CN"/>
        </w:rPr>
        <w:t>slotagreegation</w:t>
      </w:r>
      <w:proofErr w:type="spellEnd"/>
      <w:r>
        <w:rPr>
          <w:rFonts w:eastAsia="宋体"/>
          <w:sz w:val="22"/>
          <w:lang w:val="en-US" w:eastAsia="zh-CN"/>
        </w:rPr>
        <w:t>’ can be realized by repetition.</w:t>
      </w:r>
    </w:p>
    <w:tbl>
      <w:tblPr>
        <w:tblStyle w:val="afc"/>
        <w:tblW w:w="10052" w:type="dxa"/>
        <w:tblInd w:w="108" w:type="dxa"/>
        <w:tblLayout w:type="fixed"/>
        <w:tblLook w:val="04A0" w:firstRow="1" w:lastRow="0" w:firstColumn="1" w:lastColumn="0" w:noHBand="0" w:noVBand="1"/>
      </w:tblPr>
      <w:tblGrid>
        <w:gridCol w:w="10052"/>
      </w:tblGrid>
      <w:tr w:rsidR="00544898">
        <w:trPr>
          <w:trHeight w:val="706"/>
        </w:trPr>
        <w:tc>
          <w:tcPr>
            <w:tcW w:w="10052" w:type="dxa"/>
          </w:tcPr>
          <w:p w:rsidR="00544898" w:rsidRDefault="00386C67">
            <w:pPr>
              <w:spacing w:after="0"/>
              <w:jc w:val="both"/>
              <w:rPr>
                <w:rFonts w:eastAsia="宋体"/>
                <w:sz w:val="22"/>
                <w:szCs w:val="22"/>
                <w:lang w:val="en-US" w:eastAsia="zh-CN"/>
              </w:rPr>
            </w:pPr>
            <w:r>
              <w:rPr>
                <w:rFonts w:eastAsia="宋体"/>
                <w:b/>
                <w:bCs/>
                <w:sz w:val="22"/>
                <w:szCs w:val="22"/>
                <w:highlight w:val="green"/>
                <w:u w:val="single"/>
                <w:lang w:val="en-US" w:eastAsia="zh-CN"/>
              </w:rPr>
              <w:t>Agreements:</w:t>
            </w:r>
          </w:p>
          <w:p w:rsidR="00544898" w:rsidRDefault="00386C67">
            <w:pPr>
              <w:numPr>
                <w:ilvl w:val="0"/>
                <w:numId w:val="10"/>
              </w:numPr>
              <w:spacing w:after="0"/>
              <w:ind w:hanging="357"/>
              <w:rPr>
                <w:rFonts w:eastAsia="Times New Roman"/>
                <w:sz w:val="22"/>
              </w:rPr>
            </w:pPr>
            <w:r>
              <w:rPr>
                <w:rFonts w:eastAsia="Times New Roman"/>
                <w:sz w:val="22"/>
              </w:rPr>
              <w:t>For grant-based DL or UL, transmissions where a TB spans multiple slots or mini-slots can be composed of repetitions of the TB</w:t>
            </w:r>
          </w:p>
          <w:p w:rsidR="00544898" w:rsidRDefault="00386C67">
            <w:pPr>
              <w:numPr>
                <w:ilvl w:val="1"/>
                <w:numId w:val="10"/>
              </w:numPr>
              <w:spacing w:after="0"/>
              <w:ind w:hanging="357"/>
              <w:rPr>
                <w:rFonts w:eastAsia="Times New Roman"/>
                <w:sz w:val="22"/>
              </w:rPr>
            </w:pPr>
            <w:r>
              <w:rPr>
                <w:rFonts w:eastAsia="Times New Roman"/>
                <w:sz w:val="22"/>
              </w:rPr>
              <w:t xml:space="preserve">The repetitions follow an RV sequence </w:t>
            </w:r>
          </w:p>
          <w:p w:rsidR="00544898" w:rsidRDefault="00386C67">
            <w:pPr>
              <w:numPr>
                <w:ilvl w:val="2"/>
                <w:numId w:val="10"/>
              </w:numPr>
              <w:spacing w:after="0"/>
              <w:ind w:hanging="357"/>
              <w:rPr>
                <w:rFonts w:eastAsia="Times New Roman"/>
                <w:sz w:val="22"/>
              </w:rPr>
            </w:pPr>
            <w:r>
              <w:rPr>
                <w:rFonts w:eastAsia="Times New Roman"/>
                <w:sz w:val="22"/>
              </w:rPr>
              <w:t>FFS how the sequence is defined in specification</w:t>
            </w:r>
          </w:p>
          <w:p w:rsidR="00544898" w:rsidRDefault="00386C67">
            <w:pPr>
              <w:numPr>
                <w:ilvl w:val="1"/>
                <w:numId w:val="10"/>
              </w:numPr>
              <w:spacing w:after="0"/>
              <w:ind w:hanging="357"/>
              <w:rPr>
                <w:rFonts w:eastAsia="Times New Roman"/>
                <w:sz w:val="22"/>
              </w:rPr>
            </w:pPr>
            <w:r>
              <w:rPr>
                <w:rFonts w:eastAsia="Times New Roman"/>
                <w:sz w:val="22"/>
              </w:rPr>
              <w:t>FFS if there is one repetition of the TB per slot in the case of repetitions using mini-slots</w:t>
            </w:r>
          </w:p>
          <w:p w:rsidR="00544898" w:rsidRDefault="00386C67">
            <w:pPr>
              <w:numPr>
                <w:ilvl w:val="1"/>
                <w:numId w:val="10"/>
              </w:numPr>
              <w:spacing w:after="0"/>
              <w:ind w:hanging="357"/>
              <w:rPr>
                <w:rFonts w:eastAsia="Times New Roman"/>
              </w:rPr>
            </w:pPr>
            <w:r>
              <w:rPr>
                <w:rFonts w:eastAsia="Times New Roman"/>
                <w:sz w:val="22"/>
              </w:rPr>
              <w:t>FFS for grant-based DL or UL transmissions, if a TB can span multiple slots without repetitions</w:t>
            </w:r>
          </w:p>
        </w:tc>
      </w:tr>
    </w:tbl>
    <w:p w:rsidR="00544898" w:rsidRDefault="00544898" w:rsidP="00755FDC">
      <w:pPr>
        <w:spacing w:afterLines="50" w:after="120"/>
        <w:jc w:val="both"/>
        <w:rPr>
          <w:rFonts w:eastAsia="宋体"/>
          <w:sz w:val="22"/>
          <w:lang w:val="en-US" w:eastAsia="zh-CN"/>
        </w:rPr>
      </w:pP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t>In addition, one WF</w:t>
      </w:r>
      <w:r>
        <w:rPr>
          <w:rFonts w:eastAsia="宋体"/>
          <w:sz w:val="22"/>
          <w:lang w:val="en-US" w:eastAsia="zh-CN"/>
        </w:rPr>
        <w:t xml:space="preserve"> on HARQ management for mini-slots</w:t>
      </w:r>
      <w:r>
        <w:rPr>
          <w:rFonts w:eastAsia="宋体" w:hint="eastAsia"/>
          <w:sz w:val="22"/>
          <w:lang w:val="en-US" w:eastAsia="zh-CN"/>
        </w:rPr>
        <w:t xml:space="preserve"> was </w:t>
      </w:r>
      <w:r>
        <w:rPr>
          <w:rFonts w:eastAsia="宋体"/>
          <w:sz w:val="22"/>
          <w:lang w:val="en-US" w:eastAsia="zh-CN"/>
        </w:rPr>
        <w:t>proposed [5]</w:t>
      </w:r>
      <w:r>
        <w:rPr>
          <w:rFonts w:eastAsia="宋体" w:hint="eastAsia"/>
          <w:sz w:val="22"/>
          <w:lang w:val="en-US" w:eastAsia="zh-CN"/>
        </w:rPr>
        <w:t xml:space="preserve">. </w:t>
      </w:r>
    </w:p>
    <w:tbl>
      <w:tblPr>
        <w:tblStyle w:val="afc"/>
        <w:tblW w:w="10052" w:type="dxa"/>
        <w:tblInd w:w="108" w:type="dxa"/>
        <w:tblLayout w:type="fixed"/>
        <w:tblLook w:val="04A0" w:firstRow="1" w:lastRow="0" w:firstColumn="1" w:lastColumn="0" w:noHBand="0" w:noVBand="1"/>
      </w:tblPr>
      <w:tblGrid>
        <w:gridCol w:w="10052"/>
      </w:tblGrid>
      <w:tr w:rsidR="00544898">
        <w:trPr>
          <w:trHeight w:val="706"/>
        </w:trPr>
        <w:tc>
          <w:tcPr>
            <w:tcW w:w="10052" w:type="dxa"/>
          </w:tcPr>
          <w:p w:rsidR="00544898" w:rsidRDefault="00386C67">
            <w:pPr>
              <w:pStyle w:val="ListParagraph1"/>
              <w:numPr>
                <w:ilvl w:val="0"/>
                <w:numId w:val="11"/>
              </w:numPr>
              <w:spacing w:after="0"/>
              <w:ind w:leftChars="0"/>
              <w:rPr>
                <w:sz w:val="22"/>
              </w:rPr>
            </w:pPr>
            <w:r>
              <w:rPr>
                <w:sz w:val="22"/>
              </w:rPr>
              <w:t>All Rel. 15 UEs support mini-slot based scheduling with the following limitations:</w:t>
            </w:r>
          </w:p>
          <w:p w:rsidR="00544898" w:rsidRDefault="00386C67">
            <w:pPr>
              <w:pStyle w:val="ListParagraph1"/>
              <w:numPr>
                <w:ilvl w:val="1"/>
                <w:numId w:val="12"/>
              </w:numPr>
              <w:spacing w:after="0"/>
              <w:ind w:leftChars="0"/>
              <w:rPr>
                <w:color w:val="FF0000"/>
                <w:sz w:val="22"/>
              </w:rPr>
            </w:pPr>
            <w:r>
              <w:rPr>
                <w:color w:val="FF0000"/>
                <w:sz w:val="22"/>
              </w:rPr>
              <w:t>At least in bands above 6 GHz</w:t>
            </w:r>
          </w:p>
          <w:p w:rsidR="00544898" w:rsidRDefault="00386C67">
            <w:pPr>
              <w:pStyle w:val="ListParagraph1"/>
              <w:numPr>
                <w:ilvl w:val="1"/>
                <w:numId w:val="12"/>
              </w:numPr>
              <w:spacing w:after="0"/>
              <w:ind w:leftChars="0"/>
              <w:rPr>
                <w:color w:val="FF0000"/>
                <w:sz w:val="22"/>
              </w:rPr>
            </w:pPr>
            <w:r>
              <w:rPr>
                <w:color w:val="FF0000"/>
                <w:sz w:val="22"/>
              </w:rPr>
              <w:t>At least in bands relevant to LTE-NR coexistence</w:t>
            </w:r>
          </w:p>
          <w:p w:rsidR="00544898" w:rsidRDefault="00386C67">
            <w:pPr>
              <w:pStyle w:val="ListParagraph1"/>
              <w:numPr>
                <w:ilvl w:val="1"/>
                <w:numId w:val="13"/>
              </w:numPr>
              <w:spacing w:after="0"/>
              <w:ind w:leftChars="0"/>
              <w:rPr>
                <w:sz w:val="22"/>
              </w:rPr>
            </w:pPr>
            <w:r>
              <w:rPr>
                <w:sz w:val="22"/>
              </w:rPr>
              <w:t>At least mini-slot lengths of {2,4</w:t>
            </w:r>
            <w:r>
              <w:rPr>
                <w:strike/>
                <w:color w:val="FF0000"/>
                <w:sz w:val="22"/>
              </w:rPr>
              <w:t>,7</w:t>
            </w:r>
            <w:r>
              <w:rPr>
                <w:sz w:val="22"/>
              </w:rPr>
              <w:t>} OFDM symbols</w:t>
            </w:r>
          </w:p>
          <w:p w:rsidR="00544898" w:rsidRDefault="00386C67">
            <w:pPr>
              <w:pStyle w:val="ListParagraph1"/>
              <w:numPr>
                <w:ilvl w:val="1"/>
                <w:numId w:val="13"/>
              </w:numPr>
              <w:spacing w:after="0"/>
              <w:ind w:leftChars="0"/>
              <w:rPr>
                <w:strike/>
                <w:color w:val="FF0000"/>
                <w:sz w:val="22"/>
              </w:rPr>
            </w:pPr>
            <w:r>
              <w:rPr>
                <w:strike/>
                <w:color w:val="FF0000"/>
                <w:sz w:val="22"/>
              </w:rPr>
              <w:t>At least 14-symbol CORESET monitoring periodicities are supported</w:t>
            </w:r>
          </w:p>
          <w:p w:rsidR="00544898" w:rsidRDefault="00386C67">
            <w:pPr>
              <w:pStyle w:val="ListParagraph1"/>
              <w:numPr>
                <w:ilvl w:val="1"/>
                <w:numId w:val="14"/>
              </w:numPr>
              <w:spacing w:after="0"/>
              <w:ind w:leftChars="0"/>
              <w:rPr>
                <w:sz w:val="22"/>
              </w:rPr>
            </w:pPr>
            <w:r>
              <w:rPr>
                <w:sz w:val="22"/>
              </w:rPr>
              <w:t xml:space="preserve">Except for RMSI, OSI, paging, </w:t>
            </w:r>
          </w:p>
          <w:p w:rsidR="00544898" w:rsidRDefault="00386C67">
            <w:pPr>
              <w:pStyle w:val="ListParagraph1"/>
              <w:numPr>
                <w:ilvl w:val="2"/>
                <w:numId w:val="15"/>
              </w:numPr>
              <w:spacing w:after="0"/>
              <w:ind w:leftChars="0"/>
              <w:rPr>
                <w:sz w:val="22"/>
              </w:rPr>
            </w:pPr>
            <w:r>
              <w:rPr>
                <w:color w:val="FF0000"/>
                <w:sz w:val="22"/>
              </w:rPr>
              <w:t>At least</w:t>
            </w:r>
            <w:r>
              <w:rPr>
                <w:sz w:val="22"/>
              </w:rPr>
              <w:t xml:space="preserve"> for 14-symbol CORESET monitoring periodicity </w:t>
            </w:r>
          </w:p>
          <w:p w:rsidR="00544898" w:rsidRDefault="00386C67">
            <w:pPr>
              <w:pStyle w:val="ListParagraph1"/>
              <w:numPr>
                <w:ilvl w:val="3"/>
                <w:numId w:val="16"/>
              </w:numPr>
              <w:spacing w:after="0"/>
              <w:ind w:leftChars="0"/>
              <w:rPr>
                <w:sz w:val="22"/>
              </w:rPr>
            </w:pPr>
            <w:r>
              <w:rPr>
                <w:sz w:val="22"/>
              </w:rPr>
              <w:t xml:space="preserve">Some UEs support at most one mini-slot based allocation per slot </w:t>
            </w:r>
          </w:p>
          <w:p w:rsidR="00544898" w:rsidRDefault="00386C67">
            <w:pPr>
              <w:pStyle w:val="ListParagraph1"/>
              <w:numPr>
                <w:ilvl w:val="4"/>
                <w:numId w:val="17"/>
              </w:numPr>
              <w:spacing w:after="0"/>
              <w:ind w:leftChars="0"/>
              <w:rPr>
                <w:sz w:val="22"/>
              </w:rPr>
            </w:pPr>
            <w:r>
              <w:rPr>
                <w:sz w:val="22"/>
              </w:rPr>
              <w:t>If these UEs are scheduled for a slot based transmission they cannot be scheduled for a mini-slot based transmission in the same slot in the same transmission direction</w:t>
            </w:r>
          </w:p>
          <w:p w:rsidR="00544898" w:rsidRDefault="00386C67">
            <w:pPr>
              <w:pStyle w:val="ListParagraph1"/>
              <w:numPr>
                <w:ilvl w:val="4"/>
                <w:numId w:val="17"/>
              </w:numPr>
              <w:spacing w:after="0"/>
              <w:ind w:leftChars="0"/>
              <w:rPr>
                <w:sz w:val="22"/>
              </w:rPr>
            </w:pPr>
            <w:r>
              <w:rPr>
                <w:sz w:val="22"/>
              </w:rPr>
              <w:t>If these UEs are not scheduled for a slot based transmission, they can be scheduled for up to one mini-slot based transmission in the same transmission direction</w:t>
            </w:r>
          </w:p>
          <w:p w:rsidR="00544898" w:rsidRDefault="00386C67">
            <w:pPr>
              <w:pStyle w:val="ListParagraph1"/>
              <w:numPr>
                <w:ilvl w:val="4"/>
                <w:numId w:val="17"/>
              </w:numPr>
              <w:spacing w:after="0"/>
              <w:ind w:leftChars="0"/>
              <w:rPr>
                <w:sz w:val="22"/>
              </w:rPr>
            </w:pPr>
            <w:r>
              <w:rPr>
                <w:sz w:val="22"/>
              </w:rPr>
              <w:t>At least for these UEs, both mini-slot based and slot based transmissions use the same HARQ mechanism</w:t>
            </w:r>
          </w:p>
          <w:p w:rsidR="00544898" w:rsidRDefault="00386C67">
            <w:pPr>
              <w:pStyle w:val="ListParagraph1"/>
              <w:numPr>
                <w:ilvl w:val="4"/>
                <w:numId w:val="17"/>
              </w:numPr>
              <w:spacing w:after="0"/>
              <w:ind w:leftChars="0"/>
              <w:rPr>
                <w:sz w:val="22"/>
              </w:rPr>
            </w:pPr>
            <w:r>
              <w:rPr>
                <w:sz w:val="22"/>
              </w:rPr>
              <w:t>Note: there is no restriction on the number of mini-slots scheduled per slot from the network perspective</w:t>
            </w:r>
          </w:p>
          <w:p w:rsidR="00544898" w:rsidRDefault="00386C67">
            <w:pPr>
              <w:pStyle w:val="ListParagraph1"/>
              <w:numPr>
                <w:ilvl w:val="2"/>
                <w:numId w:val="17"/>
              </w:numPr>
              <w:spacing w:after="0"/>
              <w:ind w:leftChars="0"/>
              <w:rPr>
                <w:color w:val="FF0000"/>
                <w:sz w:val="22"/>
              </w:rPr>
            </w:pPr>
            <w:r>
              <w:rPr>
                <w:color w:val="FF0000"/>
                <w:sz w:val="22"/>
              </w:rPr>
              <w:t xml:space="preserve">Note: there will be FGI </w:t>
            </w:r>
          </w:p>
          <w:p w:rsidR="00544898" w:rsidRDefault="00386C67">
            <w:pPr>
              <w:pStyle w:val="ListParagraph1"/>
              <w:numPr>
                <w:ilvl w:val="0"/>
                <w:numId w:val="11"/>
              </w:numPr>
              <w:spacing w:after="0"/>
              <w:ind w:leftChars="0"/>
              <w:rPr>
                <w:rFonts w:eastAsia="宋体"/>
                <w:color w:val="FF0000"/>
                <w:lang w:val="en-US" w:eastAsia="zh-CN"/>
              </w:rPr>
            </w:pPr>
            <w:r>
              <w:rPr>
                <w:color w:val="FF0000"/>
                <w:sz w:val="22"/>
              </w:rPr>
              <w:t>For RMSI, OSI, paging, some UEs support at most one mini-slot based allocation per slot</w:t>
            </w:r>
          </w:p>
        </w:tc>
      </w:tr>
    </w:tbl>
    <w:p w:rsidR="00544898" w:rsidRDefault="00544898" w:rsidP="00755FDC">
      <w:pPr>
        <w:spacing w:afterLines="50" w:after="120"/>
        <w:jc w:val="both"/>
        <w:rPr>
          <w:rFonts w:eastAsia="宋体"/>
          <w:sz w:val="22"/>
          <w:lang w:val="en-US" w:eastAsia="zh-CN"/>
        </w:rPr>
      </w:pP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s can be seen, it is difficult to limit the discussion on both slot and </w:t>
      </w:r>
      <w:proofErr w:type="spellStart"/>
      <w:r>
        <w:rPr>
          <w:rFonts w:eastAsia="宋体"/>
          <w:sz w:val="22"/>
          <w:lang w:val="en-US" w:eastAsia="zh-CN"/>
        </w:rPr>
        <w:t>nini</w:t>
      </w:r>
      <w:proofErr w:type="spellEnd"/>
      <w:r>
        <w:rPr>
          <w:rFonts w:eastAsia="宋体"/>
          <w:sz w:val="22"/>
          <w:lang w:val="en-US" w:eastAsia="zh-CN"/>
        </w:rPr>
        <w:t>-slot based repetition within the topic of UL transmission without grant. Therefore, it is more efficient to discuss UL transmission without grant in the following order:</w:t>
      </w:r>
    </w:p>
    <w:p w:rsidR="00544898" w:rsidRDefault="00386C67" w:rsidP="00755FDC">
      <w:pPr>
        <w:pStyle w:val="ListParagraph1"/>
        <w:numPr>
          <w:ilvl w:val="0"/>
          <w:numId w:val="18"/>
        </w:numPr>
        <w:spacing w:afterLines="50" w:after="120"/>
        <w:ind w:leftChars="0"/>
        <w:jc w:val="both"/>
        <w:rPr>
          <w:rFonts w:eastAsia="宋体"/>
          <w:sz w:val="22"/>
          <w:lang w:val="en-US" w:eastAsia="zh-CN"/>
        </w:rPr>
      </w:pPr>
      <w:r>
        <w:rPr>
          <w:rFonts w:eastAsia="宋体"/>
          <w:sz w:val="22"/>
          <w:lang w:val="en-US" w:eastAsia="zh-CN"/>
        </w:rPr>
        <w:t>Slot-based r</w:t>
      </w:r>
      <w:r>
        <w:rPr>
          <w:rFonts w:eastAsia="宋体" w:hint="eastAsia"/>
          <w:sz w:val="22"/>
          <w:lang w:val="en-US" w:eastAsia="zh-CN"/>
        </w:rPr>
        <w:t>esource</w:t>
      </w:r>
      <w:r>
        <w:rPr>
          <w:rFonts w:eastAsia="宋体"/>
          <w:sz w:val="22"/>
          <w:lang w:val="en-US" w:eastAsia="zh-CN"/>
        </w:rPr>
        <w:t>/transmission parameters</w:t>
      </w:r>
      <w:r>
        <w:rPr>
          <w:rFonts w:eastAsia="宋体" w:hint="eastAsia"/>
          <w:sz w:val="22"/>
          <w:lang w:val="en-US" w:eastAsia="zh-CN"/>
        </w:rPr>
        <w:t xml:space="preserve"> and </w:t>
      </w:r>
      <w:r>
        <w:rPr>
          <w:rFonts w:eastAsia="宋体"/>
          <w:sz w:val="22"/>
          <w:lang w:val="en-US" w:eastAsia="zh-CN"/>
        </w:rPr>
        <w:t xml:space="preserve">HARQ </w:t>
      </w:r>
      <w:r>
        <w:rPr>
          <w:rFonts w:eastAsia="宋体" w:hint="eastAsia"/>
          <w:sz w:val="22"/>
          <w:lang w:val="en-US" w:eastAsia="zh-CN"/>
        </w:rPr>
        <w:t>procedures</w:t>
      </w:r>
      <w:r>
        <w:rPr>
          <w:rFonts w:eastAsia="宋体"/>
          <w:sz w:val="22"/>
          <w:lang w:val="en-US" w:eastAsia="zh-CN"/>
        </w:rPr>
        <w:t xml:space="preserve"> for K=1;</w:t>
      </w:r>
    </w:p>
    <w:p w:rsidR="00544898" w:rsidRDefault="00386C67" w:rsidP="00755FDC">
      <w:pPr>
        <w:pStyle w:val="ListParagraph1"/>
        <w:numPr>
          <w:ilvl w:val="0"/>
          <w:numId w:val="18"/>
        </w:numPr>
        <w:spacing w:afterLines="50" w:after="120"/>
        <w:ind w:leftChars="0"/>
        <w:jc w:val="both"/>
        <w:rPr>
          <w:rFonts w:eastAsia="宋体"/>
          <w:sz w:val="22"/>
          <w:lang w:val="en-US" w:eastAsia="zh-CN"/>
        </w:rPr>
      </w:pPr>
      <w:r>
        <w:rPr>
          <w:rFonts w:eastAsia="宋体"/>
          <w:sz w:val="22"/>
          <w:lang w:val="en-US" w:eastAsia="zh-CN"/>
        </w:rPr>
        <w:t>Slot-based r</w:t>
      </w:r>
      <w:r>
        <w:rPr>
          <w:rFonts w:eastAsia="宋体" w:hint="eastAsia"/>
          <w:sz w:val="22"/>
          <w:lang w:val="en-US" w:eastAsia="zh-CN"/>
        </w:rPr>
        <w:t>esource</w:t>
      </w:r>
      <w:r>
        <w:rPr>
          <w:rFonts w:eastAsia="宋体"/>
          <w:sz w:val="22"/>
          <w:lang w:val="en-US" w:eastAsia="zh-CN"/>
        </w:rPr>
        <w:t>/transmission parameters</w:t>
      </w:r>
      <w:r>
        <w:rPr>
          <w:rFonts w:eastAsia="宋体" w:hint="eastAsia"/>
          <w:sz w:val="22"/>
          <w:lang w:val="en-US" w:eastAsia="zh-CN"/>
        </w:rPr>
        <w:t xml:space="preserve"> and </w:t>
      </w:r>
      <w:r>
        <w:rPr>
          <w:rFonts w:eastAsia="宋体"/>
          <w:sz w:val="22"/>
          <w:lang w:val="en-US" w:eastAsia="zh-CN"/>
        </w:rPr>
        <w:t xml:space="preserve">HARQ </w:t>
      </w:r>
      <w:r>
        <w:rPr>
          <w:rFonts w:eastAsia="宋体" w:hint="eastAsia"/>
          <w:sz w:val="22"/>
          <w:lang w:val="en-US" w:eastAsia="zh-CN"/>
        </w:rPr>
        <w:t>procedures</w:t>
      </w:r>
      <w:r>
        <w:rPr>
          <w:rFonts w:eastAsia="宋体"/>
          <w:sz w:val="22"/>
          <w:lang w:val="en-US" w:eastAsia="zh-CN"/>
        </w:rPr>
        <w:t xml:space="preserve"> for K&gt;1;</w:t>
      </w:r>
    </w:p>
    <w:p w:rsidR="00544898" w:rsidRDefault="00386C67" w:rsidP="00755FDC">
      <w:pPr>
        <w:pStyle w:val="ListParagraph1"/>
        <w:numPr>
          <w:ilvl w:val="0"/>
          <w:numId w:val="18"/>
        </w:numPr>
        <w:spacing w:afterLines="50" w:after="120"/>
        <w:ind w:leftChars="0"/>
        <w:jc w:val="both"/>
        <w:rPr>
          <w:rFonts w:eastAsia="宋体"/>
          <w:sz w:val="22"/>
          <w:lang w:val="en-US" w:eastAsia="zh-CN"/>
        </w:rPr>
      </w:pPr>
      <w:r>
        <w:rPr>
          <w:rFonts w:eastAsia="宋体"/>
          <w:sz w:val="22"/>
          <w:lang w:val="en-US" w:eastAsia="zh-CN"/>
        </w:rPr>
        <w:t>Mini-slot-based r</w:t>
      </w:r>
      <w:r>
        <w:rPr>
          <w:rFonts w:eastAsia="宋体" w:hint="eastAsia"/>
          <w:sz w:val="22"/>
          <w:lang w:val="en-US" w:eastAsia="zh-CN"/>
        </w:rPr>
        <w:t>esource</w:t>
      </w:r>
      <w:r>
        <w:rPr>
          <w:rFonts w:eastAsia="宋体"/>
          <w:sz w:val="22"/>
          <w:lang w:val="en-US" w:eastAsia="zh-CN"/>
        </w:rPr>
        <w:t>/transmission parameters for K&gt;=1;</w:t>
      </w:r>
    </w:p>
    <w:p w:rsidR="00544898" w:rsidRDefault="00386C67" w:rsidP="00755FDC">
      <w:pPr>
        <w:spacing w:afterLines="50" w:after="120"/>
        <w:jc w:val="both"/>
        <w:rPr>
          <w:rFonts w:eastAsia="宋体"/>
          <w:sz w:val="22"/>
          <w:lang w:val="en-US" w:eastAsia="zh-CN"/>
        </w:rPr>
      </w:pPr>
      <w:r>
        <w:rPr>
          <w:rFonts w:eastAsia="宋体"/>
          <w:sz w:val="22"/>
          <w:lang w:val="en-US" w:eastAsia="zh-CN"/>
        </w:rPr>
        <w:t>F</w:t>
      </w:r>
      <w:r>
        <w:rPr>
          <w:rFonts w:eastAsia="宋体" w:hint="eastAsia"/>
          <w:sz w:val="22"/>
          <w:lang w:val="en-US" w:eastAsia="zh-CN"/>
        </w:rPr>
        <w:t xml:space="preserve">or </w:t>
      </w:r>
      <w:r>
        <w:rPr>
          <w:rFonts w:eastAsia="宋体"/>
          <w:sz w:val="22"/>
          <w:lang w:val="en-US" w:eastAsia="zh-CN"/>
        </w:rPr>
        <w:t xml:space="preserve">above (2) and (3), it is </w:t>
      </w:r>
      <w:proofErr w:type="spellStart"/>
      <w:r>
        <w:rPr>
          <w:rFonts w:eastAsia="宋体"/>
          <w:sz w:val="22"/>
          <w:lang w:val="en-US" w:eastAsia="zh-CN"/>
        </w:rPr>
        <w:t>safter</w:t>
      </w:r>
      <w:proofErr w:type="spellEnd"/>
      <w:r>
        <w:rPr>
          <w:rFonts w:eastAsia="宋体"/>
          <w:sz w:val="22"/>
          <w:lang w:val="en-US" w:eastAsia="zh-CN"/>
        </w:rPr>
        <w:t xml:space="preserve"> to discuss them </w:t>
      </w:r>
      <w:proofErr w:type="spellStart"/>
      <w:r>
        <w:rPr>
          <w:rFonts w:eastAsia="宋体"/>
          <w:sz w:val="22"/>
          <w:lang w:val="en-US" w:eastAsia="zh-CN"/>
        </w:rPr>
        <w:t>togerther</w:t>
      </w:r>
      <w:proofErr w:type="spellEnd"/>
      <w:r>
        <w:rPr>
          <w:rFonts w:eastAsia="宋体"/>
          <w:sz w:val="22"/>
          <w:lang w:val="en-US" w:eastAsia="zh-CN"/>
        </w:rPr>
        <w:t xml:space="preserve"> with the grant-based transmission. </w:t>
      </w:r>
    </w:p>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In the following, open issues for UL transmission without grant are listed based on above order and companies are encouraged to provide their views by </w:t>
      </w:r>
      <w:proofErr w:type="spellStart"/>
      <w:r>
        <w:rPr>
          <w:rFonts w:eastAsia="宋体"/>
          <w:sz w:val="22"/>
          <w:lang w:val="en-US" w:eastAsia="zh-CN"/>
        </w:rPr>
        <w:t>serviously</w:t>
      </w:r>
      <w:proofErr w:type="spellEnd"/>
      <w:r>
        <w:rPr>
          <w:rFonts w:eastAsia="宋体"/>
          <w:sz w:val="22"/>
          <w:lang w:val="en-US" w:eastAsia="zh-CN"/>
        </w:rPr>
        <w:t xml:space="preserve"> taking the essential feature and timeline into account.</w:t>
      </w:r>
    </w:p>
    <w:p w:rsidR="00544898" w:rsidRDefault="00544898" w:rsidP="00755FDC">
      <w:pPr>
        <w:spacing w:afterLines="50" w:after="120"/>
        <w:jc w:val="both"/>
        <w:rPr>
          <w:rFonts w:eastAsiaTheme="minorEastAsia"/>
          <w:sz w:val="22"/>
          <w:lang w:val="en-US"/>
        </w:rPr>
      </w:pPr>
    </w:p>
    <w:p w:rsidR="00544898" w:rsidRDefault="00386C67">
      <w:pPr>
        <w:pStyle w:val="1"/>
        <w:numPr>
          <w:ilvl w:val="0"/>
          <w:numId w:val="5"/>
        </w:numPr>
        <w:spacing w:after="120"/>
        <w:jc w:val="both"/>
        <w:rPr>
          <w:rFonts w:eastAsiaTheme="minorEastAsia"/>
          <w:b/>
          <w:lang w:val="en-US" w:eastAsia="zh-CN"/>
        </w:rPr>
      </w:pPr>
      <w:r>
        <w:rPr>
          <w:rFonts w:eastAsiaTheme="minorEastAsia"/>
          <w:b/>
          <w:lang w:val="en-US" w:eastAsia="zh-CN"/>
        </w:rPr>
        <w:t>Slot-based r</w:t>
      </w:r>
      <w:r>
        <w:rPr>
          <w:rFonts w:eastAsiaTheme="minorEastAsia" w:hint="eastAsia"/>
          <w:b/>
          <w:lang w:val="en-US" w:eastAsia="zh-CN"/>
        </w:rPr>
        <w:t>esource</w:t>
      </w:r>
      <w:r>
        <w:rPr>
          <w:rFonts w:eastAsiaTheme="minorEastAsia"/>
          <w:b/>
          <w:lang w:val="en-US" w:eastAsia="zh-CN"/>
        </w:rPr>
        <w:t>/transmission parameters</w:t>
      </w:r>
      <w:r>
        <w:rPr>
          <w:rFonts w:eastAsiaTheme="minorEastAsia" w:hint="eastAsia"/>
          <w:b/>
          <w:lang w:val="en-US" w:eastAsia="zh-CN"/>
        </w:rPr>
        <w:t xml:space="preserve"> and </w:t>
      </w:r>
      <w:r>
        <w:rPr>
          <w:rFonts w:eastAsiaTheme="minorEastAsia"/>
          <w:b/>
          <w:lang w:val="en-US" w:eastAsia="zh-CN"/>
        </w:rPr>
        <w:t xml:space="preserve">HARQ </w:t>
      </w:r>
      <w:r>
        <w:rPr>
          <w:rFonts w:eastAsiaTheme="minorEastAsia" w:hint="eastAsia"/>
          <w:b/>
          <w:lang w:val="en-US" w:eastAsia="zh-CN"/>
        </w:rPr>
        <w:t>procedures</w:t>
      </w:r>
      <w:r>
        <w:rPr>
          <w:rFonts w:eastAsiaTheme="minorEastAsia"/>
          <w:b/>
          <w:lang w:val="en-US" w:eastAsia="zh-CN"/>
        </w:rPr>
        <w:t xml:space="preserve"> for K=1 </w:t>
      </w:r>
    </w:p>
    <w:p w:rsidR="00544898" w:rsidRDefault="00386C67" w:rsidP="00755FDC">
      <w:pPr>
        <w:spacing w:afterLines="50" w:after="120"/>
        <w:jc w:val="both"/>
        <w:rPr>
          <w:rFonts w:eastAsia="MS Mincho"/>
          <w:sz w:val="22"/>
          <w:lang w:val="en-US"/>
        </w:rPr>
      </w:pPr>
      <w:r>
        <w:rPr>
          <w:rFonts w:eastAsia="MS Mincho"/>
          <w:sz w:val="22"/>
          <w:lang w:val="en-US"/>
        </w:rPr>
        <w:t>For both Type 1 and Type 2 UL transmission without UL grant, following needs to be discussed:</w:t>
      </w: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1: </w:t>
      </w:r>
    </w:p>
    <w:p w:rsidR="00544898" w:rsidRDefault="00386C67" w:rsidP="00755FDC">
      <w:pPr>
        <w:pStyle w:val="ListParagraph1"/>
        <w:numPr>
          <w:ilvl w:val="0"/>
          <w:numId w:val="19"/>
        </w:numPr>
        <w:spacing w:afterLines="50" w:after="120"/>
        <w:ind w:leftChars="0"/>
        <w:jc w:val="both"/>
        <w:rPr>
          <w:rFonts w:eastAsia="MS Mincho"/>
          <w:i/>
          <w:sz w:val="22"/>
          <w:lang w:val="en-US"/>
        </w:rPr>
      </w:pPr>
      <w:r>
        <w:rPr>
          <w:rFonts w:eastAsia="MS Mincho"/>
          <w:i/>
          <w:sz w:val="22"/>
          <w:lang w:val="en-US"/>
        </w:rPr>
        <w:t>Regarding RNTI for each resource configuration of each type, down-selection between following options</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Option 1: Dedicated RNTI should be configured by UE-specific RRC signalling</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Option 2: Derived from frequency/time resource and RS index (</w:t>
      </w:r>
      <w:proofErr w:type="spellStart"/>
      <w:r>
        <w:rPr>
          <w:rFonts w:eastAsia="MS Mincho"/>
          <w:i/>
          <w:sz w:val="22"/>
          <w:lang w:val="en-US"/>
        </w:rPr>
        <w:t>simlair</w:t>
      </w:r>
      <w:proofErr w:type="spellEnd"/>
      <w:r>
        <w:rPr>
          <w:rFonts w:eastAsia="MS Mincho"/>
          <w:i/>
          <w:sz w:val="22"/>
          <w:lang w:val="en-US"/>
        </w:rPr>
        <w:t xml:space="preserve"> as LTE RA-RNTI)</w:t>
      </w:r>
    </w:p>
    <w:p w:rsidR="00544898" w:rsidRDefault="00544898">
      <w:pPr>
        <w:rPr>
          <w:i/>
          <w:sz w:val="22"/>
        </w:rPr>
      </w:pPr>
    </w:p>
    <w:tbl>
      <w:tblPr>
        <w:tblStyle w:val="afc"/>
        <w:tblW w:w="9962" w:type="dxa"/>
        <w:tblInd w:w="240" w:type="dxa"/>
        <w:tblLayout w:type="fixed"/>
        <w:tblLook w:val="04A0" w:firstRow="1" w:lastRow="0" w:firstColumn="1" w:lastColumn="0" w:noHBand="0" w:noVBand="1"/>
      </w:tblPr>
      <w:tblGrid>
        <w:gridCol w:w="2342"/>
        <w:gridCol w:w="7620"/>
      </w:tblGrid>
      <w:tr w:rsidR="0054489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342"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Prefer option 1</w:t>
            </w:r>
          </w:p>
        </w:tc>
      </w:tr>
      <w:tr w:rsidR="00544898">
        <w:tc>
          <w:tcPr>
            <w:tcW w:w="2342"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pPr>
              <w:spacing w:after="0"/>
              <w:jc w:val="both"/>
              <w:rPr>
                <w:rFonts w:eastAsia="宋体"/>
                <w:sz w:val="22"/>
                <w:lang w:val="en-US" w:eastAsia="zh-CN"/>
              </w:rPr>
            </w:pPr>
            <w:r>
              <w:rPr>
                <w:rFonts w:eastAsia="宋体" w:hint="eastAsia"/>
                <w:sz w:val="22"/>
                <w:lang w:val="en-US" w:eastAsia="zh-CN"/>
              </w:rPr>
              <w:t xml:space="preserve">Option </w:t>
            </w:r>
            <w:r>
              <w:rPr>
                <w:rFonts w:eastAsia="宋体"/>
                <w:sz w:val="22"/>
                <w:lang w:val="en-US" w:eastAsia="zh-CN"/>
              </w:rPr>
              <w:t xml:space="preserve">1 for both Type 1 and Type 2 UL transmission without UL grant is sufficient. </w:t>
            </w:r>
          </w:p>
          <w:p w:rsidR="00544898" w:rsidRDefault="00386C67">
            <w:pPr>
              <w:spacing w:after="0"/>
              <w:jc w:val="both"/>
              <w:rPr>
                <w:rFonts w:eastAsia="MS Mincho"/>
                <w:color w:val="00B050"/>
                <w:sz w:val="22"/>
                <w:lang w:val="en-US"/>
              </w:rPr>
            </w:pPr>
            <w:r>
              <w:rPr>
                <w:rFonts w:eastAsia="MS Mincho"/>
                <w:sz w:val="22"/>
                <w:lang w:val="en-US"/>
              </w:rPr>
              <w:t xml:space="preserve">Option 2 may complicates the mechanism, e.g., re-assign preferred RNTI similar to </w:t>
            </w:r>
            <w:r>
              <w:rPr>
                <w:rFonts w:eastAsia="MS Mincho" w:hint="eastAsia"/>
                <w:sz w:val="22"/>
                <w:lang w:val="en-US"/>
              </w:rPr>
              <w:t>contention-resolution procedure</w:t>
            </w:r>
            <w:r>
              <w:rPr>
                <w:rFonts w:eastAsia="MS Mincho"/>
                <w:sz w:val="22"/>
                <w:lang w:val="en-US"/>
              </w:rPr>
              <w:t>, specific equation to assign the RNTI, etc</w:t>
            </w:r>
            <w:r>
              <w:rPr>
                <w:rFonts w:eastAsia="MS Mincho" w:hint="eastAsia"/>
                <w:sz w:val="22"/>
                <w:lang w:val="en-US"/>
              </w:rPr>
              <w:t>.</w:t>
            </w:r>
          </w:p>
        </w:tc>
      </w:tr>
      <w:tr w:rsidR="00544898">
        <w:tc>
          <w:tcPr>
            <w:tcW w:w="2342"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Option 1 is preferred. The RNTI can be used for </w:t>
            </w:r>
            <w:r>
              <w:rPr>
                <w:rFonts w:eastAsia="宋体"/>
                <w:sz w:val="22"/>
                <w:lang w:val="en-US" w:eastAsia="zh-CN"/>
              </w:rPr>
              <w:t>different</w:t>
            </w:r>
            <w:r>
              <w:rPr>
                <w:rFonts w:eastAsia="宋体" w:hint="eastAsia"/>
                <w:sz w:val="22"/>
                <w:lang w:val="en-US" w:eastAsia="zh-CN"/>
              </w:rPr>
              <w:t xml:space="preserve"> traffic/services similar to the use of RNTI in LTE as C-RNTI, SPS C-RNTI, SPS V-RNTI </w:t>
            </w:r>
            <w:proofErr w:type="spellStart"/>
            <w:r>
              <w:rPr>
                <w:rFonts w:eastAsia="宋体" w:hint="eastAsia"/>
                <w:sz w:val="22"/>
                <w:lang w:val="en-US" w:eastAsia="zh-CN"/>
              </w:rPr>
              <w:t>ect</w:t>
            </w:r>
            <w:proofErr w:type="spellEnd"/>
            <w:r>
              <w:rPr>
                <w:rFonts w:eastAsia="宋体" w:hint="eastAsia"/>
                <w:sz w:val="22"/>
                <w:lang w:val="en-US" w:eastAsia="zh-CN"/>
              </w:rPr>
              <w:t>. Thus for UL transmission without grant we think at most each type can have a dedicated RNTI. We do not see the need to have RNTI per configuration.</w:t>
            </w:r>
          </w:p>
        </w:tc>
      </w:tr>
      <w:tr w:rsidR="00544898">
        <w:tc>
          <w:tcPr>
            <w:tcW w:w="2342"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Support Option 1 (more flexible as multiple resources can be configured). Option 2 may work for some cases, but may have limitations in some.</w:t>
            </w:r>
          </w:p>
        </w:tc>
      </w:tr>
      <w:tr w:rsidR="00544898">
        <w:tc>
          <w:tcPr>
            <w:tcW w:w="2342" w:type="dxa"/>
          </w:tcPr>
          <w:p w:rsidR="00544898" w:rsidRDefault="00386C67" w:rsidP="00755FDC">
            <w:pPr>
              <w:spacing w:afterLines="50" w:after="120"/>
              <w:jc w:val="both"/>
              <w:rPr>
                <w:rFonts w:eastAsia="MS Mincho"/>
                <w:sz w:val="22"/>
                <w:lang w:val="en-US"/>
              </w:rPr>
            </w:pPr>
            <w:r>
              <w:rPr>
                <w:rFonts w:eastAsia="MS Mincho" w:hint="eastAsia"/>
                <w:sz w:val="22"/>
                <w:lang w:val="en-US"/>
              </w:rPr>
              <w:t>P</w:t>
            </w:r>
            <w:r>
              <w:rPr>
                <w:rFonts w:eastAsia="MS Mincho"/>
                <w:sz w:val="22"/>
                <w:lang w:val="en-US"/>
              </w:rPr>
              <w:t>anasonic</w:t>
            </w:r>
          </w:p>
        </w:tc>
        <w:tc>
          <w:tcPr>
            <w:tcW w:w="7620" w:type="dxa"/>
          </w:tcPr>
          <w:p w:rsidR="00544898" w:rsidRDefault="00386C67" w:rsidP="00755FDC">
            <w:pPr>
              <w:spacing w:afterLines="50" w:after="120"/>
              <w:rPr>
                <w:rFonts w:eastAsia="MS Mincho"/>
                <w:sz w:val="22"/>
                <w:lang w:val="en-US"/>
              </w:rPr>
            </w:pPr>
            <w:r>
              <w:rPr>
                <w:rFonts w:eastAsia="MS Mincho" w:hint="eastAsia"/>
                <w:sz w:val="22"/>
                <w:lang w:val="en-US"/>
              </w:rPr>
              <w:t xml:space="preserve">Our view is no simultaneous operation between Type 1 and Type 2 UL </w:t>
            </w:r>
            <w:proofErr w:type="spellStart"/>
            <w:r>
              <w:rPr>
                <w:rFonts w:eastAsia="MS Mincho" w:hint="eastAsia"/>
                <w:sz w:val="22"/>
                <w:lang w:val="en-US"/>
              </w:rPr>
              <w:t>gransmission</w:t>
            </w:r>
            <w:proofErr w:type="spellEnd"/>
            <w:r>
              <w:rPr>
                <w:rFonts w:eastAsia="MS Mincho" w:hint="eastAsia"/>
                <w:sz w:val="22"/>
                <w:lang w:val="en-US"/>
              </w:rPr>
              <w:t xml:space="preserve"> without grant. </w:t>
            </w:r>
            <w:r>
              <w:rPr>
                <w:rFonts w:eastAsia="MS Mincho"/>
                <w:sz w:val="22"/>
                <w:lang w:val="en-US"/>
              </w:rPr>
              <w:t>We prefer option 1 but only one dedicated RNTI value for either type 1 or type 2 per UE. Whether to share SPS-RNTI is FFS.</w:t>
            </w:r>
          </w:p>
          <w:p w:rsidR="00544898" w:rsidRDefault="00386C67" w:rsidP="00755FDC">
            <w:pPr>
              <w:spacing w:afterLines="50" w:after="120"/>
              <w:jc w:val="both"/>
              <w:rPr>
                <w:rFonts w:eastAsia="MS Mincho"/>
                <w:sz w:val="22"/>
                <w:lang w:val="en-US"/>
              </w:rPr>
            </w:pPr>
            <w:r>
              <w:rPr>
                <w:rFonts w:eastAsia="MS Mincho"/>
                <w:sz w:val="22"/>
                <w:lang w:val="en-US"/>
              </w:rPr>
              <w:t>By using grant-free especially type 1, the number of RRC_CONNECTED UEs in a cell can be increased. Therefore, we prefer RNTI size is extended to same as CRC size.</w:t>
            </w:r>
          </w:p>
        </w:tc>
      </w:tr>
      <w:tr w:rsidR="00544898">
        <w:tc>
          <w:tcPr>
            <w:tcW w:w="2342"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Option 1 is preferred.</w:t>
            </w:r>
          </w:p>
        </w:tc>
      </w:tr>
      <w:tr w:rsidR="00544898">
        <w:tc>
          <w:tcPr>
            <w:tcW w:w="2342"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Prefer </w:t>
            </w:r>
            <w:r>
              <w:rPr>
                <w:rFonts w:eastAsia="宋体" w:hint="eastAsia"/>
                <w:sz w:val="22"/>
                <w:lang w:val="en-US" w:eastAsia="zh-CN"/>
              </w:rPr>
              <w:t>Option</w:t>
            </w:r>
            <w:r>
              <w:rPr>
                <w:rFonts w:eastAsia="宋体"/>
                <w:sz w:val="22"/>
                <w:lang w:val="en-US" w:eastAsia="zh-CN"/>
              </w:rPr>
              <w:t xml:space="preserve"> 1.</w:t>
            </w:r>
          </w:p>
        </w:tc>
      </w:tr>
      <w:tr w:rsidR="006430E5">
        <w:tc>
          <w:tcPr>
            <w:tcW w:w="2342" w:type="dxa"/>
            <w:tcBorders>
              <w:top w:val="single" w:sz="4" w:space="0" w:color="auto"/>
              <w:left w:val="single" w:sz="4" w:space="0" w:color="auto"/>
              <w:bottom w:val="single" w:sz="4" w:space="0" w:color="auto"/>
              <w:right w:val="single" w:sz="4" w:space="0" w:color="auto"/>
            </w:tcBorders>
          </w:tcPr>
          <w:p w:rsidR="006430E5" w:rsidRDefault="006430E5" w:rsidP="00755FDC">
            <w:pPr>
              <w:spacing w:afterLines="50" w:after="120"/>
              <w:jc w:val="both"/>
              <w:rPr>
                <w:rFonts w:eastAsia="宋体"/>
                <w:sz w:val="22"/>
                <w:lang w:val="en-US" w:eastAsia="zh-CN"/>
              </w:rPr>
            </w:pPr>
            <w:r>
              <w:rPr>
                <w:rFonts w:eastAsia="宋体"/>
                <w:sz w:val="22"/>
                <w:lang w:val="en-US" w:eastAsia="zh-CN"/>
              </w:rPr>
              <w:t>Sharp</w:t>
            </w:r>
          </w:p>
        </w:tc>
        <w:tc>
          <w:tcPr>
            <w:tcW w:w="7620" w:type="dxa"/>
            <w:tcBorders>
              <w:top w:val="single" w:sz="4" w:space="0" w:color="auto"/>
              <w:left w:val="single" w:sz="4" w:space="0" w:color="auto"/>
              <w:bottom w:val="single" w:sz="4" w:space="0" w:color="auto"/>
              <w:right w:val="single" w:sz="4" w:space="0" w:color="auto"/>
            </w:tcBorders>
          </w:tcPr>
          <w:p w:rsidR="006430E5" w:rsidRDefault="006430E5" w:rsidP="00755FDC">
            <w:pPr>
              <w:spacing w:afterLines="50" w:after="120"/>
              <w:jc w:val="both"/>
              <w:rPr>
                <w:rFonts w:eastAsia="宋体"/>
                <w:sz w:val="22"/>
                <w:lang w:val="en-US" w:eastAsia="zh-CN"/>
              </w:rPr>
            </w:pPr>
            <w:r>
              <w:rPr>
                <w:rFonts w:eastAsia="宋体"/>
                <w:sz w:val="22"/>
                <w:lang w:val="en-US" w:eastAsia="zh-CN"/>
              </w:rPr>
              <w:t>Option 1 is preferred.</w:t>
            </w:r>
          </w:p>
        </w:tc>
      </w:tr>
      <w:tr w:rsidR="009D1CBD">
        <w:tc>
          <w:tcPr>
            <w:tcW w:w="2342" w:type="dxa"/>
            <w:tcBorders>
              <w:top w:val="single" w:sz="4" w:space="0" w:color="auto"/>
              <w:left w:val="single" w:sz="4" w:space="0" w:color="auto"/>
              <w:bottom w:val="single" w:sz="4" w:space="0" w:color="auto"/>
              <w:right w:val="single" w:sz="4" w:space="0" w:color="auto"/>
            </w:tcBorders>
          </w:tcPr>
          <w:p w:rsidR="009D1CBD" w:rsidRDefault="009D1CBD"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Borders>
              <w:top w:val="single" w:sz="4" w:space="0" w:color="auto"/>
              <w:left w:val="single" w:sz="4" w:space="0" w:color="auto"/>
              <w:bottom w:val="single" w:sz="4" w:space="0" w:color="auto"/>
              <w:right w:val="single" w:sz="4" w:space="0" w:color="auto"/>
            </w:tcBorders>
          </w:tcPr>
          <w:p w:rsidR="009D1CBD" w:rsidRDefault="009D1CBD" w:rsidP="00755FDC">
            <w:pPr>
              <w:spacing w:afterLines="50" w:after="120"/>
              <w:jc w:val="both"/>
              <w:rPr>
                <w:rFonts w:eastAsia="宋体"/>
                <w:sz w:val="22"/>
                <w:lang w:val="en-US" w:eastAsia="zh-CN"/>
              </w:rPr>
            </w:pPr>
            <w:r>
              <w:rPr>
                <w:rFonts w:eastAsia="宋体"/>
                <w:sz w:val="22"/>
                <w:lang w:val="en-US" w:eastAsia="zh-CN"/>
              </w:rPr>
              <w:t>Option 1</w:t>
            </w:r>
          </w:p>
        </w:tc>
      </w:tr>
      <w:tr w:rsidR="009C1331">
        <w:tc>
          <w:tcPr>
            <w:tcW w:w="2342" w:type="dxa"/>
            <w:tcBorders>
              <w:top w:val="single" w:sz="4" w:space="0" w:color="auto"/>
              <w:left w:val="single" w:sz="4" w:space="0" w:color="auto"/>
              <w:bottom w:val="single" w:sz="4" w:space="0" w:color="auto"/>
              <w:right w:val="single" w:sz="4" w:space="0" w:color="auto"/>
            </w:tcBorders>
          </w:tcPr>
          <w:p w:rsidR="009C1331" w:rsidRPr="00992DBE" w:rsidRDefault="009C1331" w:rsidP="00755FDC">
            <w:pPr>
              <w:spacing w:afterLines="50" w:after="120"/>
              <w:jc w:val="both"/>
              <w:rPr>
                <w:rFonts w:eastAsia="宋体"/>
                <w:sz w:val="22"/>
                <w:lang w:val="en-US" w:eastAsia="zh-CN"/>
              </w:rPr>
            </w:pPr>
            <w:r w:rsidRPr="00992DBE">
              <w:rPr>
                <w:rFonts w:eastAsia="宋体"/>
                <w:sz w:val="22"/>
                <w:lang w:val="en-US" w:eastAsia="zh-CN"/>
              </w:rPr>
              <w:t>Intel</w:t>
            </w:r>
          </w:p>
        </w:tc>
        <w:tc>
          <w:tcPr>
            <w:tcW w:w="7620" w:type="dxa"/>
            <w:tcBorders>
              <w:top w:val="single" w:sz="4" w:space="0" w:color="auto"/>
              <w:left w:val="single" w:sz="4" w:space="0" w:color="auto"/>
              <w:bottom w:val="single" w:sz="4" w:space="0" w:color="auto"/>
              <w:right w:val="single" w:sz="4" w:space="0" w:color="auto"/>
            </w:tcBorders>
          </w:tcPr>
          <w:p w:rsidR="009C1331" w:rsidRPr="00992DBE" w:rsidRDefault="009C1331" w:rsidP="00755FDC">
            <w:pPr>
              <w:spacing w:afterLines="50" w:after="120"/>
              <w:jc w:val="both"/>
              <w:rPr>
                <w:rFonts w:eastAsia="宋体"/>
                <w:sz w:val="22"/>
                <w:lang w:val="en-US" w:eastAsia="zh-CN"/>
              </w:rPr>
            </w:pPr>
            <w:r w:rsidRPr="00992DBE">
              <w:rPr>
                <w:rFonts w:eastAsia="宋体"/>
                <w:sz w:val="22"/>
                <w:lang w:val="en-US" w:eastAsia="zh-CN"/>
              </w:rPr>
              <w:t>Option 1 since UE is RRC_CONNECTED. Note, that having different RNTI for resource configurations as well as different for Type 1 and Type 2 is not justified, therefore single RNTI for grant-free is a baseline.</w:t>
            </w:r>
          </w:p>
        </w:tc>
      </w:tr>
      <w:tr w:rsidR="00B05864">
        <w:tc>
          <w:tcPr>
            <w:tcW w:w="2342" w:type="dxa"/>
            <w:tcBorders>
              <w:top w:val="single" w:sz="4" w:space="0" w:color="auto"/>
              <w:left w:val="single" w:sz="4" w:space="0" w:color="auto"/>
              <w:bottom w:val="single" w:sz="4" w:space="0" w:color="auto"/>
              <w:right w:val="single" w:sz="4" w:space="0" w:color="auto"/>
            </w:tcBorders>
          </w:tcPr>
          <w:p w:rsidR="00B05864" w:rsidRPr="00992DBE" w:rsidRDefault="00B05864" w:rsidP="00755FDC">
            <w:pPr>
              <w:spacing w:afterLines="50" w:after="120"/>
              <w:jc w:val="both"/>
              <w:rPr>
                <w:rFonts w:eastAsia="宋体"/>
                <w:sz w:val="22"/>
                <w:lang w:val="en-US" w:eastAsia="zh-CN"/>
              </w:rPr>
            </w:pPr>
            <w:r>
              <w:rPr>
                <w:rFonts w:eastAsia="宋体"/>
                <w:sz w:val="22"/>
                <w:lang w:val="en-US" w:eastAsia="zh-CN"/>
              </w:rPr>
              <w:t>NEC</w:t>
            </w:r>
          </w:p>
        </w:tc>
        <w:tc>
          <w:tcPr>
            <w:tcW w:w="7620" w:type="dxa"/>
            <w:tcBorders>
              <w:top w:val="single" w:sz="4" w:space="0" w:color="auto"/>
              <w:left w:val="single" w:sz="4" w:space="0" w:color="auto"/>
              <w:bottom w:val="single" w:sz="4" w:space="0" w:color="auto"/>
              <w:right w:val="single" w:sz="4" w:space="0" w:color="auto"/>
            </w:tcBorders>
          </w:tcPr>
          <w:p w:rsidR="00B05864" w:rsidRPr="00992DBE" w:rsidRDefault="00B05864" w:rsidP="00755FDC">
            <w:pPr>
              <w:spacing w:afterLines="50" w:after="120"/>
              <w:jc w:val="both"/>
              <w:rPr>
                <w:rFonts w:eastAsia="宋体"/>
                <w:sz w:val="22"/>
                <w:lang w:val="en-US" w:eastAsia="zh-CN"/>
              </w:rPr>
            </w:pPr>
            <w:r>
              <w:rPr>
                <w:rFonts w:eastAsia="宋体"/>
                <w:sz w:val="22"/>
                <w:lang w:val="en-US" w:eastAsia="zh-CN"/>
              </w:rPr>
              <w:t>We have a slight preference for Option 2. However, we will be ok for Option 1 for majority view</w:t>
            </w:r>
            <w:r w:rsidR="002F4AF3">
              <w:rPr>
                <w:rFonts w:eastAsia="宋体"/>
                <w:sz w:val="22"/>
                <w:lang w:val="en-US" w:eastAsia="zh-CN"/>
              </w:rPr>
              <w:t>s</w:t>
            </w:r>
            <w:r>
              <w:rPr>
                <w:rFonts w:eastAsia="宋体"/>
                <w:sz w:val="22"/>
                <w:lang w:val="en-US" w:eastAsia="zh-CN"/>
              </w:rPr>
              <w:t xml:space="preserve">. Then Option 1 should be clarified that single RNTI </w:t>
            </w:r>
            <w:r w:rsidR="00A62F43">
              <w:rPr>
                <w:rFonts w:eastAsia="宋体"/>
                <w:sz w:val="22"/>
                <w:lang w:val="en-US" w:eastAsia="zh-CN"/>
              </w:rPr>
              <w:t xml:space="preserve">is </w:t>
            </w:r>
            <w:r w:rsidR="002F4AF3">
              <w:rPr>
                <w:rFonts w:eastAsia="宋体"/>
                <w:sz w:val="22"/>
                <w:lang w:val="en-US" w:eastAsia="zh-CN"/>
              </w:rPr>
              <w:t xml:space="preserve">used if </w:t>
            </w:r>
            <w:r>
              <w:rPr>
                <w:rFonts w:eastAsia="宋体"/>
                <w:sz w:val="22"/>
                <w:lang w:val="en-US" w:eastAsia="zh-CN"/>
              </w:rPr>
              <w:t>multiple resource</w:t>
            </w:r>
            <w:r w:rsidR="002F4AF3">
              <w:rPr>
                <w:rFonts w:eastAsia="宋体"/>
                <w:sz w:val="22"/>
                <w:lang w:val="en-US" w:eastAsia="zh-CN"/>
              </w:rPr>
              <w:t>s are configur</w:t>
            </w:r>
            <w:r w:rsidR="00A62F43">
              <w:rPr>
                <w:rFonts w:eastAsia="宋体"/>
                <w:sz w:val="22"/>
                <w:lang w:val="en-US" w:eastAsia="zh-CN"/>
              </w:rPr>
              <w:t>ed and this RNTI should be scrambled with the CRC of the grant free PUSCH transmission for UE identification.</w:t>
            </w:r>
          </w:p>
        </w:tc>
      </w:tr>
      <w:tr w:rsidR="00D321A3">
        <w:tc>
          <w:tcPr>
            <w:tcW w:w="2342" w:type="dxa"/>
            <w:tcBorders>
              <w:top w:val="single" w:sz="4" w:space="0" w:color="auto"/>
              <w:left w:val="single" w:sz="4" w:space="0" w:color="auto"/>
              <w:bottom w:val="single" w:sz="4" w:space="0" w:color="auto"/>
              <w:right w:val="single" w:sz="4" w:space="0" w:color="auto"/>
            </w:tcBorders>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Borders>
              <w:top w:val="single" w:sz="4" w:space="0" w:color="auto"/>
              <w:left w:val="single" w:sz="4" w:space="0" w:color="auto"/>
              <w:bottom w:val="single" w:sz="4" w:space="0" w:color="auto"/>
              <w:right w:val="single" w:sz="4" w:space="0" w:color="auto"/>
            </w:tcBorders>
          </w:tcPr>
          <w:p w:rsidR="00D321A3" w:rsidRDefault="00D321A3" w:rsidP="00D321A3">
            <w:pPr>
              <w:spacing w:afterLines="50" w:after="120"/>
              <w:jc w:val="both"/>
              <w:rPr>
                <w:rFonts w:eastAsia="宋体"/>
                <w:sz w:val="22"/>
                <w:lang w:val="en-US" w:eastAsia="zh-CN"/>
              </w:rPr>
            </w:pPr>
            <w:r>
              <w:rPr>
                <w:rFonts w:eastAsia="宋体"/>
                <w:sz w:val="22"/>
                <w:lang w:val="en-US" w:eastAsia="zh-CN"/>
              </w:rPr>
              <w:t>Option 1</w:t>
            </w:r>
          </w:p>
        </w:tc>
      </w:tr>
      <w:tr w:rsidR="00CE4D11">
        <w:tc>
          <w:tcPr>
            <w:tcW w:w="2342" w:type="dxa"/>
            <w:tcBorders>
              <w:top w:val="single" w:sz="4" w:space="0" w:color="auto"/>
              <w:left w:val="single" w:sz="4" w:space="0" w:color="auto"/>
              <w:bottom w:val="single" w:sz="4" w:space="0" w:color="auto"/>
              <w:right w:val="single" w:sz="4" w:space="0" w:color="auto"/>
            </w:tcBorders>
          </w:tcPr>
          <w:p w:rsidR="00CE4D11" w:rsidRDefault="00CE4D11" w:rsidP="00D321A3">
            <w:pPr>
              <w:spacing w:afterLines="50" w:after="120"/>
              <w:jc w:val="both"/>
              <w:rPr>
                <w:rFonts w:eastAsia="宋体"/>
                <w:sz w:val="22"/>
                <w:lang w:val="en-US" w:eastAsia="zh-CN"/>
              </w:rPr>
            </w:pPr>
            <w:r>
              <w:rPr>
                <w:rFonts w:eastAsia="宋体"/>
                <w:sz w:val="22"/>
                <w:lang w:val="en-US" w:eastAsia="zh-CN"/>
              </w:rPr>
              <w:lastRenderedPageBreak/>
              <w:t>InterDigital</w:t>
            </w:r>
          </w:p>
        </w:tc>
        <w:tc>
          <w:tcPr>
            <w:tcW w:w="7620" w:type="dxa"/>
            <w:tcBorders>
              <w:top w:val="single" w:sz="4" w:space="0" w:color="auto"/>
              <w:left w:val="single" w:sz="4" w:space="0" w:color="auto"/>
              <w:bottom w:val="single" w:sz="4" w:space="0" w:color="auto"/>
              <w:right w:val="single" w:sz="4" w:space="0" w:color="auto"/>
            </w:tcBorders>
          </w:tcPr>
          <w:p w:rsidR="00CE4D11" w:rsidRDefault="00CE4D11" w:rsidP="00D321A3">
            <w:pPr>
              <w:spacing w:afterLines="50" w:after="120"/>
              <w:jc w:val="both"/>
              <w:rPr>
                <w:rFonts w:eastAsia="宋体"/>
                <w:sz w:val="22"/>
                <w:lang w:val="en-US" w:eastAsia="zh-CN"/>
              </w:rPr>
            </w:pPr>
            <w:r>
              <w:rPr>
                <w:rFonts w:eastAsia="宋体"/>
                <w:sz w:val="22"/>
                <w:lang w:val="en-US" w:eastAsia="zh-CN"/>
              </w:rPr>
              <w:t>Option 1 is preferred to avoid any ambiguity due to multiple resource configurations.</w:t>
            </w:r>
          </w:p>
        </w:tc>
      </w:tr>
      <w:tr w:rsidR="006C2D59">
        <w:tc>
          <w:tcPr>
            <w:tcW w:w="2342" w:type="dxa"/>
            <w:tcBorders>
              <w:top w:val="single" w:sz="4" w:space="0" w:color="auto"/>
              <w:left w:val="single" w:sz="4" w:space="0" w:color="auto"/>
              <w:bottom w:val="single" w:sz="4" w:space="0" w:color="auto"/>
              <w:right w:val="single" w:sz="4" w:space="0" w:color="auto"/>
            </w:tcBorders>
          </w:tcPr>
          <w:p w:rsidR="006C2D59" w:rsidRDefault="008F2D5C" w:rsidP="00D321A3">
            <w:pPr>
              <w:spacing w:afterLines="50" w:after="120"/>
              <w:jc w:val="both"/>
              <w:rPr>
                <w:rFonts w:eastAsia="宋体"/>
                <w:sz w:val="22"/>
                <w:lang w:val="en-US" w:eastAsia="zh-CN"/>
              </w:rPr>
            </w:pPr>
            <w:r>
              <w:rPr>
                <w:rFonts w:eastAsia="宋体"/>
                <w:sz w:val="22"/>
                <w:lang w:val="en-US" w:eastAsia="zh-CN"/>
              </w:rPr>
              <w:t>V</w:t>
            </w:r>
            <w:r w:rsidR="006C2D59">
              <w:rPr>
                <w:rFonts w:eastAsia="宋体" w:hint="eastAsia"/>
                <w:sz w:val="22"/>
                <w:lang w:val="en-US" w:eastAsia="zh-CN"/>
              </w:rPr>
              <w:t>ivo</w:t>
            </w:r>
          </w:p>
        </w:tc>
        <w:tc>
          <w:tcPr>
            <w:tcW w:w="7620" w:type="dxa"/>
            <w:tcBorders>
              <w:top w:val="single" w:sz="4" w:space="0" w:color="auto"/>
              <w:left w:val="single" w:sz="4" w:space="0" w:color="auto"/>
              <w:bottom w:val="single" w:sz="4" w:space="0" w:color="auto"/>
              <w:right w:val="single" w:sz="4" w:space="0" w:color="auto"/>
            </w:tcBorders>
          </w:tcPr>
          <w:p w:rsidR="006C2D59" w:rsidRDefault="006C2D59" w:rsidP="00D321A3">
            <w:pPr>
              <w:spacing w:afterLines="50" w:after="120"/>
              <w:jc w:val="both"/>
              <w:rPr>
                <w:rFonts w:eastAsia="宋体"/>
                <w:sz w:val="22"/>
                <w:lang w:val="en-US" w:eastAsia="zh-CN"/>
              </w:rPr>
            </w:pPr>
            <w:r>
              <w:rPr>
                <w:rFonts w:eastAsia="宋体" w:hint="eastAsia"/>
                <w:sz w:val="22"/>
                <w:lang w:val="en-US" w:eastAsia="zh-CN"/>
              </w:rPr>
              <w:t>Option 1 is preferred since it needs less standardization effort.</w:t>
            </w:r>
          </w:p>
        </w:tc>
      </w:tr>
      <w:tr w:rsidR="008F2D5C">
        <w:tc>
          <w:tcPr>
            <w:tcW w:w="2342" w:type="dxa"/>
            <w:tcBorders>
              <w:top w:val="single" w:sz="4" w:space="0" w:color="auto"/>
              <w:left w:val="single" w:sz="4" w:space="0" w:color="auto"/>
              <w:bottom w:val="single" w:sz="4" w:space="0" w:color="auto"/>
              <w:right w:val="single" w:sz="4" w:space="0" w:color="auto"/>
            </w:tcBorders>
          </w:tcPr>
          <w:p w:rsidR="008F2D5C" w:rsidRPr="00903B8B" w:rsidRDefault="008F2D5C" w:rsidP="008F2D5C">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Borders>
              <w:top w:val="single" w:sz="4" w:space="0" w:color="auto"/>
              <w:left w:val="single" w:sz="4" w:space="0" w:color="auto"/>
              <w:bottom w:val="single" w:sz="4" w:space="0" w:color="auto"/>
              <w:right w:val="single" w:sz="4" w:space="0" w:color="auto"/>
            </w:tcBorders>
          </w:tcPr>
          <w:p w:rsidR="008F2D5C" w:rsidRPr="006769E4" w:rsidRDefault="008F2D5C" w:rsidP="008F2D5C">
            <w:pPr>
              <w:spacing w:afterLines="50" w:after="120"/>
              <w:jc w:val="both"/>
              <w:rPr>
                <w:rFonts w:eastAsia="宋体"/>
                <w:sz w:val="22"/>
                <w:lang w:val="en-US" w:eastAsia="zh-CN"/>
              </w:rPr>
            </w:pPr>
            <w:r w:rsidRPr="00FF4C0F">
              <w:rPr>
                <w:rFonts w:eastAsia="宋体"/>
                <w:sz w:val="22"/>
                <w:lang w:val="en-US" w:eastAsia="zh-CN"/>
              </w:rPr>
              <w:t>We prefer option 1. In our view, option 1 can easily assign unique RNTI without any further consideration. meanwhile, option 2 can be useful for special case such as UL data transmission with randomly selected RS (RACH-like).</w:t>
            </w:r>
          </w:p>
        </w:tc>
      </w:tr>
    </w:tbl>
    <w:p w:rsidR="00544898" w:rsidRDefault="00544898" w:rsidP="00755FDC">
      <w:pPr>
        <w:tabs>
          <w:tab w:val="left" w:pos="720"/>
        </w:tabs>
        <w:spacing w:afterLines="50" w:after="120"/>
        <w:jc w:val="both"/>
        <w:rPr>
          <w:rFonts w:eastAsiaTheme="minorEastAsia"/>
          <w:b/>
          <w:sz w:val="22"/>
          <w:highlight w:val="darkCyan"/>
          <w:u w:val="single"/>
          <w:lang w:eastAsia="zh-CN"/>
        </w:rPr>
      </w:pPr>
    </w:p>
    <w:p w:rsidR="00544898" w:rsidRDefault="00544898" w:rsidP="00755FDC">
      <w:pPr>
        <w:tabs>
          <w:tab w:val="left" w:pos="720"/>
        </w:tabs>
        <w:spacing w:afterLines="50" w:after="120"/>
        <w:jc w:val="both"/>
        <w:rPr>
          <w:rFonts w:eastAsiaTheme="minorEastAsia"/>
          <w:b/>
          <w:sz w:val="22"/>
          <w:highlight w:val="darkCyan"/>
          <w:u w:val="single"/>
          <w:lang w:eastAsia="zh-CN"/>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2: </w:t>
      </w:r>
    </w:p>
    <w:p w:rsidR="00544898" w:rsidRDefault="00386C67">
      <w:pPr>
        <w:numPr>
          <w:ilvl w:val="0"/>
          <w:numId w:val="19"/>
        </w:numPr>
        <w:tabs>
          <w:tab w:val="left" w:pos="1440"/>
        </w:tabs>
        <w:rPr>
          <w:rFonts w:eastAsia="MS Mincho"/>
          <w:i/>
          <w:sz w:val="22"/>
          <w:lang w:val="en-US"/>
        </w:rPr>
      </w:pPr>
      <w:r>
        <w:rPr>
          <w:rFonts w:eastAsia="MS Mincho" w:hint="eastAsia"/>
          <w:i/>
          <w:sz w:val="22"/>
          <w:lang w:val="en-US"/>
        </w:rPr>
        <w:t xml:space="preserve">For Type 1 UL transmission without grant, </w:t>
      </w:r>
      <w:r>
        <w:rPr>
          <w:rFonts w:eastAsia="MS Mincho"/>
          <w:i/>
          <w:sz w:val="22"/>
          <w:lang w:val="en-US"/>
        </w:rPr>
        <w:t>to down-select (including possible combinations) from:</w:t>
      </w:r>
    </w:p>
    <w:p w:rsidR="00544898" w:rsidRDefault="00386C67" w:rsidP="00755FDC">
      <w:pPr>
        <w:pStyle w:val="ListParagraph1"/>
        <w:numPr>
          <w:ilvl w:val="1"/>
          <w:numId w:val="19"/>
        </w:numPr>
        <w:spacing w:afterLines="50" w:after="120"/>
        <w:ind w:leftChars="0"/>
        <w:jc w:val="both"/>
      </w:pPr>
      <w:r>
        <w:rPr>
          <w:rFonts w:eastAsia="MS Mincho" w:hint="eastAsia"/>
          <w:i/>
          <w:sz w:val="22"/>
          <w:lang w:val="en-US"/>
        </w:rPr>
        <w:t>Option 1: waveform type is determined from UE-specific RRC</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hint="eastAsia"/>
          <w:i/>
          <w:sz w:val="22"/>
          <w:lang w:val="en-US"/>
        </w:rPr>
        <w:t>1-1: Explicitly configured by the RRC</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hint="eastAsia"/>
          <w:i/>
          <w:sz w:val="22"/>
          <w:lang w:val="en-US"/>
        </w:rPr>
        <w:t>1-2: Implicitly derived by other information in RRC</w:t>
      </w:r>
    </w:p>
    <w:p w:rsidR="00544898" w:rsidRDefault="00386C67" w:rsidP="00755FDC">
      <w:pPr>
        <w:pStyle w:val="ListParagraph1"/>
        <w:numPr>
          <w:ilvl w:val="3"/>
          <w:numId w:val="19"/>
        </w:numPr>
        <w:spacing w:afterLines="50" w:after="120"/>
        <w:ind w:leftChars="0"/>
        <w:jc w:val="both"/>
        <w:rPr>
          <w:rFonts w:eastAsia="MS Mincho"/>
          <w:i/>
          <w:sz w:val="22"/>
          <w:lang w:val="en-US"/>
        </w:rPr>
      </w:pPr>
      <w:r>
        <w:rPr>
          <w:rFonts w:eastAsia="MS Mincho" w:hint="eastAsia"/>
          <w:i/>
          <w:sz w:val="22"/>
          <w:lang w:val="en-US"/>
        </w:rPr>
        <w:t>E.g., some entries of MCS table are for DFT-s-OFDM for 1 layer transmission, while others for CP-OFDM</w:t>
      </w:r>
    </w:p>
    <w:p w:rsidR="00544898" w:rsidRDefault="00386C67" w:rsidP="00755FDC">
      <w:pPr>
        <w:pStyle w:val="ListParagraph1"/>
        <w:numPr>
          <w:ilvl w:val="1"/>
          <w:numId w:val="19"/>
        </w:numPr>
        <w:tabs>
          <w:tab w:val="left" w:pos="720"/>
        </w:tabs>
        <w:spacing w:afterLines="50" w:after="120"/>
        <w:ind w:leftChars="0"/>
        <w:jc w:val="both"/>
        <w:rPr>
          <w:rFonts w:eastAsia="MS Mincho"/>
          <w:i/>
          <w:sz w:val="22"/>
          <w:lang w:val="en-US"/>
        </w:rPr>
      </w:pPr>
      <w:r>
        <w:rPr>
          <w:rFonts w:eastAsia="MS Mincho" w:hint="eastAsia"/>
          <w:i/>
          <w:sz w:val="22"/>
          <w:lang w:val="en-US"/>
        </w:rPr>
        <w:t>Option 2: waveform type follows the information by RMSI for Msg3</w:t>
      </w:r>
    </w:p>
    <w:tbl>
      <w:tblPr>
        <w:tblStyle w:val="afc"/>
        <w:tblW w:w="9962" w:type="dxa"/>
        <w:tblInd w:w="240" w:type="dxa"/>
        <w:tblLayout w:type="fixed"/>
        <w:tblLook w:val="04A0" w:firstRow="1" w:lastRow="0" w:firstColumn="1" w:lastColumn="0" w:noHBand="0" w:noVBand="1"/>
      </w:tblPr>
      <w:tblGrid>
        <w:gridCol w:w="2342"/>
        <w:gridCol w:w="7620"/>
      </w:tblGrid>
      <w:tr w:rsidR="00544898">
        <w:tc>
          <w:tcPr>
            <w:tcW w:w="234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342"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Prefer option 1-1, option 2 could also be considered as a default setting</w:t>
            </w:r>
          </w:p>
        </w:tc>
      </w:tr>
      <w:tr w:rsidR="00544898">
        <w:tc>
          <w:tcPr>
            <w:tcW w:w="2342"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pPr>
              <w:spacing w:after="0"/>
              <w:jc w:val="both"/>
              <w:rPr>
                <w:rFonts w:eastAsia="宋体"/>
                <w:sz w:val="22"/>
                <w:lang w:val="en-US" w:eastAsia="zh-CN"/>
              </w:rPr>
            </w:pPr>
            <w:r>
              <w:rPr>
                <w:rFonts w:eastAsia="宋体" w:hint="eastAsia"/>
                <w:sz w:val="22"/>
                <w:lang w:val="en-US" w:eastAsia="zh-CN"/>
              </w:rPr>
              <w:t>Option 1-1 is preferred because of flexibility</w:t>
            </w:r>
            <w:r>
              <w:rPr>
                <w:rFonts w:eastAsia="宋体"/>
                <w:sz w:val="22"/>
                <w:lang w:val="en-US" w:eastAsia="zh-CN"/>
              </w:rPr>
              <w:t xml:space="preserve">, clean and forward </w:t>
            </w:r>
            <w:proofErr w:type="spellStart"/>
            <w:r>
              <w:rPr>
                <w:rFonts w:eastAsia="宋体"/>
                <w:sz w:val="22"/>
                <w:lang w:val="en-US" w:eastAsia="zh-CN"/>
              </w:rPr>
              <w:t>compatiple</w:t>
            </w:r>
            <w:proofErr w:type="spellEnd"/>
            <w:r>
              <w:rPr>
                <w:rFonts w:eastAsia="宋体" w:hint="eastAsia"/>
                <w:sz w:val="22"/>
                <w:lang w:val="en-US" w:eastAsia="zh-CN"/>
              </w:rPr>
              <w:t>;</w:t>
            </w:r>
          </w:p>
          <w:p w:rsidR="00544898" w:rsidRDefault="00386C67">
            <w:pPr>
              <w:spacing w:after="0"/>
              <w:jc w:val="both"/>
              <w:rPr>
                <w:rFonts w:eastAsia="宋体"/>
                <w:sz w:val="22"/>
                <w:lang w:val="en-US" w:eastAsia="zh-CN"/>
              </w:rPr>
            </w:pPr>
            <w:r>
              <w:rPr>
                <w:rFonts w:eastAsia="宋体"/>
                <w:sz w:val="22"/>
                <w:lang w:val="en-US" w:eastAsia="zh-CN"/>
              </w:rPr>
              <w:t xml:space="preserve">Option 1-2 requires the waveform being tied with the MCS, but such </w:t>
            </w:r>
            <w:proofErr w:type="spellStart"/>
            <w:r>
              <w:rPr>
                <w:rFonts w:eastAsia="宋体"/>
                <w:sz w:val="22"/>
                <w:lang w:val="en-US" w:eastAsia="zh-CN"/>
              </w:rPr>
              <w:t>implicite</w:t>
            </w:r>
            <w:proofErr w:type="spellEnd"/>
            <w:r>
              <w:rPr>
                <w:rFonts w:eastAsia="宋体"/>
                <w:sz w:val="22"/>
                <w:lang w:val="en-US" w:eastAsia="zh-CN"/>
              </w:rPr>
              <w:t xml:space="preserve"> linkage is not preferable taking into account that in future it is possible that MCS table will be updated.  </w:t>
            </w:r>
            <w:r>
              <w:rPr>
                <w:rFonts w:eastAsia="宋体" w:hint="eastAsia"/>
                <w:sz w:val="22"/>
                <w:lang w:val="en-US" w:eastAsia="zh-CN"/>
              </w:rPr>
              <w:t xml:space="preserve">(e.g., 1024QAM for sub-6, pi/2 BPSK for above 55GHz, </w:t>
            </w:r>
            <w:proofErr w:type="spellStart"/>
            <w:r>
              <w:rPr>
                <w:rFonts w:eastAsia="宋体" w:hint="eastAsia"/>
                <w:sz w:val="22"/>
                <w:lang w:val="en-US" w:eastAsia="zh-CN"/>
              </w:rPr>
              <w:t>etc</w:t>
            </w:r>
            <w:proofErr w:type="spellEnd"/>
            <w:r>
              <w:rPr>
                <w:rFonts w:eastAsia="宋体" w:hint="eastAsia"/>
                <w:sz w:val="22"/>
                <w:lang w:val="en-US" w:eastAsia="zh-CN"/>
              </w:rPr>
              <w:t>).</w:t>
            </w:r>
          </w:p>
        </w:tc>
      </w:tr>
      <w:tr w:rsidR="00544898">
        <w:tc>
          <w:tcPr>
            <w:tcW w:w="2342"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b/>
                <w:sz w:val="22"/>
                <w:lang w:val="en-US" w:eastAsia="zh-CN"/>
              </w:rPr>
            </w:pPr>
            <w:r>
              <w:rPr>
                <w:rFonts w:eastAsia="宋体" w:hint="eastAsia"/>
                <w:sz w:val="22"/>
                <w:lang w:val="en-US" w:eastAsia="zh-CN"/>
              </w:rPr>
              <w:t xml:space="preserve">Option 1-1, in addition to option 2 which is agreed for msg3 in order to provide </w:t>
            </w:r>
            <w:proofErr w:type="spellStart"/>
            <w:r>
              <w:rPr>
                <w:rFonts w:eastAsia="宋体"/>
                <w:sz w:val="22"/>
                <w:lang w:val="en-US" w:eastAsia="zh-CN"/>
              </w:rPr>
              <w:t>further</w:t>
            </w:r>
            <w:r>
              <w:rPr>
                <w:rFonts w:eastAsia="宋体" w:hint="eastAsia"/>
                <w:sz w:val="22"/>
                <w:lang w:val="en-US" w:eastAsia="zh-CN"/>
              </w:rPr>
              <w:t>flexibitity</w:t>
            </w:r>
            <w:proofErr w:type="spellEnd"/>
            <w:r>
              <w:rPr>
                <w:rFonts w:eastAsia="宋体" w:hint="eastAsia"/>
                <w:sz w:val="22"/>
                <w:lang w:val="en-US" w:eastAsia="zh-CN"/>
              </w:rPr>
              <w:t xml:space="preserve"> for </w:t>
            </w:r>
            <w:r>
              <w:rPr>
                <w:rFonts w:eastAsia="宋体"/>
                <w:sz w:val="22"/>
                <w:lang w:val="en-US" w:eastAsia="zh-CN"/>
              </w:rPr>
              <w:t>waveform</w:t>
            </w:r>
            <w:r>
              <w:rPr>
                <w:rFonts w:eastAsia="宋体" w:hint="eastAsia"/>
                <w:sz w:val="22"/>
                <w:lang w:val="en-US" w:eastAsia="zh-CN"/>
              </w:rPr>
              <w:t xml:space="preserve"> selection.</w:t>
            </w:r>
          </w:p>
        </w:tc>
      </w:tr>
      <w:tr w:rsidR="00544898">
        <w:tc>
          <w:tcPr>
            <w:tcW w:w="2342"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Support option 1-1 (</w:t>
            </w:r>
            <w:r>
              <w:rPr>
                <w:rFonts w:eastAsia="MS Mincho"/>
                <w:i/>
                <w:sz w:val="22"/>
                <w:lang w:val="en-US"/>
              </w:rPr>
              <w:t>Explicitly configured by the RRC</w:t>
            </w:r>
            <w:r>
              <w:rPr>
                <w:rFonts w:eastAsia="宋体"/>
                <w:sz w:val="22"/>
                <w:lang w:val="en-US" w:eastAsia="zh-CN"/>
              </w:rPr>
              <w:t>)</w:t>
            </w:r>
          </w:p>
        </w:tc>
      </w:tr>
      <w:tr w:rsidR="00544898">
        <w:tc>
          <w:tcPr>
            <w:tcW w:w="2342"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rPr>
                <w:rFonts w:eastAsia="MS Mincho"/>
                <w:sz w:val="22"/>
                <w:lang w:val="en-US"/>
              </w:rPr>
            </w:pPr>
            <w:r>
              <w:rPr>
                <w:rFonts w:eastAsia="MS Mincho" w:hint="eastAsia"/>
                <w:sz w:val="22"/>
                <w:lang w:val="en-US"/>
              </w:rPr>
              <w:t xml:space="preserve">Regardless of grant-free or grant-based, our view is </w:t>
            </w:r>
            <w:r>
              <w:rPr>
                <w:rFonts w:eastAsia="MS Mincho"/>
                <w:sz w:val="22"/>
                <w:lang w:val="en-US"/>
              </w:rPr>
              <w:t>CP-OFDM is used if resource allocation type 0 is used. DFT-s-OFDM is used if resource allocation type 1 is used. Therefore, depending on the resource allocation scheme used for grant-free (configured by RRC), the waveform is determined. This means option 1-2.</w:t>
            </w:r>
          </w:p>
        </w:tc>
      </w:tr>
      <w:tr w:rsidR="00544898">
        <w:tc>
          <w:tcPr>
            <w:tcW w:w="2342"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Option 1-1 is preferred.</w:t>
            </w:r>
          </w:p>
        </w:tc>
      </w:tr>
      <w:tr w:rsidR="00544898">
        <w:tc>
          <w:tcPr>
            <w:tcW w:w="2342"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544898" w:rsidP="00755FDC">
            <w:pPr>
              <w:spacing w:afterLines="50" w:after="120"/>
              <w:jc w:val="both"/>
              <w:rPr>
                <w:rFonts w:eastAsia="宋体"/>
                <w:sz w:val="22"/>
                <w:lang w:val="en-US" w:eastAsia="zh-CN"/>
              </w:rPr>
            </w:pPr>
          </w:p>
        </w:tc>
      </w:tr>
      <w:tr w:rsidR="00034D73">
        <w:tc>
          <w:tcPr>
            <w:tcW w:w="2342" w:type="dxa"/>
          </w:tcPr>
          <w:p w:rsidR="00034D73" w:rsidRDefault="00034D73"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034D73" w:rsidRDefault="00034D73" w:rsidP="00755FDC">
            <w:pPr>
              <w:spacing w:afterLines="50" w:after="120"/>
              <w:jc w:val="both"/>
              <w:rPr>
                <w:rFonts w:eastAsia="宋体"/>
                <w:sz w:val="22"/>
                <w:lang w:val="en-US" w:eastAsia="zh-CN"/>
              </w:rPr>
            </w:pPr>
            <w:r>
              <w:rPr>
                <w:rFonts w:eastAsia="宋体"/>
                <w:sz w:val="22"/>
                <w:lang w:val="en-US" w:eastAsia="zh-CN"/>
              </w:rPr>
              <w:t>Option 1-1 is preferred.</w:t>
            </w:r>
          </w:p>
        </w:tc>
      </w:tr>
      <w:tr w:rsidR="00CB2AB8">
        <w:tc>
          <w:tcPr>
            <w:tcW w:w="2342"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To have a harmonized solution for transmission with and without grant use 1-2</w:t>
            </w:r>
          </w:p>
        </w:tc>
      </w:tr>
      <w:tr w:rsidR="009C1331">
        <w:tc>
          <w:tcPr>
            <w:tcW w:w="2342" w:type="dxa"/>
          </w:tcPr>
          <w:p w:rsidR="009C1331" w:rsidRPr="00992DBE" w:rsidRDefault="009C1331" w:rsidP="00755FDC">
            <w:pPr>
              <w:spacing w:afterLines="50" w:after="120"/>
              <w:jc w:val="both"/>
              <w:rPr>
                <w:rFonts w:eastAsia="宋体"/>
                <w:sz w:val="22"/>
                <w:lang w:val="en-US" w:eastAsia="zh-CN"/>
              </w:rPr>
            </w:pPr>
            <w:r w:rsidRPr="00992DBE">
              <w:rPr>
                <w:rFonts w:eastAsia="宋体"/>
                <w:sz w:val="22"/>
                <w:lang w:val="en-US" w:eastAsia="zh-CN"/>
              </w:rPr>
              <w:t>Intel</w:t>
            </w:r>
          </w:p>
        </w:tc>
        <w:tc>
          <w:tcPr>
            <w:tcW w:w="7620" w:type="dxa"/>
          </w:tcPr>
          <w:p w:rsidR="009C1331" w:rsidRPr="00992DBE" w:rsidRDefault="009C1331" w:rsidP="00755FDC">
            <w:pPr>
              <w:spacing w:afterLines="50" w:after="120"/>
              <w:jc w:val="both"/>
              <w:rPr>
                <w:rFonts w:eastAsia="宋体"/>
                <w:sz w:val="22"/>
                <w:lang w:val="en-US" w:eastAsia="zh-CN"/>
              </w:rPr>
            </w:pPr>
            <w:r w:rsidRPr="00992DBE">
              <w:rPr>
                <w:rFonts w:eastAsia="宋体"/>
                <w:sz w:val="22"/>
                <w:lang w:val="en-US" w:eastAsia="zh-CN"/>
              </w:rPr>
              <w:t>Option 1-1</w:t>
            </w:r>
          </w:p>
        </w:tc>
      </w:tr>
      <w:tr w:rsidR="00902E43">
        <w:tc>
          <w:tcPr>
            <w:tcW w:w="2342" w:type="dxa"/>
          </w:tcPr>
          <w:p w:rsidR="00902E43" w:rsidRPr="00992DBE" w:rsidRDefault="00902E43"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902E43" w:rsidRPr="00992DBE" w:rsidRDefault="003C6540" w:rsidP="00755FDC">
            <w:pPr>
              <w:spacing w:afterLines="50" w:after="120"/>
              <w:jc w:val="both"/>
              <w:rPr>
                <w:rFonts w:eastAsia="宋体"/>
                <w:sz w:val="22"/>
                <w:lang w:val="en-US" w:eastAsia="zh-CN"/>
              </w:rPr>
            </w:pPr>
            <w:r w:rsidRPr="00992DBE">
              <w:rPr>
                <w:rFonts w:eastAsia="宋体"/>
                <w:sz w:val="22"/>
                <w:lang w:val="en-US" w:eastAsia="zh-CN"/>
              </w:rPr>
              <w:t>Option 1-1</w:t>
            </w:r>
          </w:p>
        </w:tc>
      </w:tr>
      <w:tr w:rsidR="00D321A3">
        <w:tc>
          <w:tcPr>
            <w:tcW w:w="2342"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Option 1-1 should be the baseline. How it can be used in conjunction with Option 2 is FFS.</w:t>
            </w:r>
          </w:p>
        </w:tc>
      </w:tr>
      <w:tr w:rsidR="007F15A1">
        <w:tc>
          <w:tcPr>
            <w:tcW w:w="2342" w:type="dxa"/>
          </w:tcPr>
          <w:p w:rsidR="007F15A1" w:rsidRDefault="007F15A1" w:rsidP="00D321A3">
            <w:pPr>
              <w:spacing w:afterLines="50" w:after="120"/>
              <w:jc w:val="both"/>
              <w:rPr>
                <w:rFonts w:eastAsia="宋体"/>
                <w:sz w:val="22"/>
                <w:lang w:val="en-US" w:eastAsia="zh-CN"/>
              </w:rPr>
            </w:pPr>
            <w:r>
              <w:rPr>
                <w:rFonts w:eastAsia="宋体"/>
                <w:sz w:val="22"/>
                <w:lang w:val="en-US" w:eastAsia="zh-CN"/>
              </w:rPr>
              <w:t>InterDigital</w:t>
            </w:r>
          </w:p>
        </w:tc>
        <w:tc>
          <w:tcPr>
            <w:tcW w:w="7620" w:type="dxa"/>
          </w:tcPr>
          <w:p w:rsidR="007F15A1" w:rsidRDefault="007F15A1" w:rsidP="00D321A3">
            <w:pPr>
              <w:spacing w:afterLines="50" w:after="120"/>
              <w:jc w:val="both"/>
              <w:rPr>
                <w:rFonts w:eastAsia="宋体"/>
                <w:sz w:val="22"/>
                <w:lang w:val="en-US" w:eastAsia="zh-CN"/>
              </w:rPr>
            </w:pPr>
            <w:r>
              <w:rPr>
                <w:rFonts w:eastAsia="宋体"/>
                <w:sz w:val="22"/>
                <w:lang w:val="en-US" w:eastAsia="zh-CN"/>
              </w:rPr>
              <w:t xml:space="preserve">Option 1-1 should be supported. </w:t>
            </w:r>
            <w:r>
              <w:rPr>
                <w:szCs w:val="22"/>
              </w:rPr>
              <w:t xml:space="preserve">For example, the waveform can be simply </w:t>
            </w:r>
            <w:r w:rsidRPr="00455596">
              <w:rPr>
                <w:szCs w:val="22"/>
              </w:rPr>
              <w:t>associated with scheduled MCS and/or BW and/or DM-RS port(s)/position</w:t>
            </w:r>
            <w:r>
              <w:rPr>
                <w:rFonts w:eastAsia="宋体"/>
                <w:sz w:val="22"/>
                <w:lang w:val="en-US" w:eastAsia="zh-CN"/>
              </w:rPr>
              <w:t>.</w:t>
            </w:r>
          </w:p>
        </w:tc>
      </w:tr>
      <w:tr w:rsidR="006C2D59">
        <w:tc>
          <w:tcPr>
            <w:tcW w:w="2342" w:type="dxa"/>
          </w:tcPr>
          <w:p w:rsidR="006C2D59" w:rsidRDefault="006C2D59" w:rsidP="00D321A3">
            <w:pPr>
              <w:spacing w:afterLines="50" w:after="120"/>
              <w:jc w:val="both"/>
              <w:rPr>
                <w:rFonts w:eastAsia="宋体"/>
                <w:sz w:val="22"/>
                <w:lang w:val="en-US" w:eastAsia="zh-CN"/>
              </w:rPr>
            </w:pPr>
            <w:r>
              <w:rPr>
                <w:rFonts w:eastAsia="宋体" w:hint="eastAsia"/>
                <w:sz w:val="22"/>
                <w:lang w:val="en-US" w:eastAsia="zh-CN"/>
              </w:rPr>
              <w:lastRenderedPageBreak/>
              <w:t>vivo</w:t>
            </w:r>
          </w:p>
        </w:tc>
        <w:tc>
          <w:tcPr>
            <w:tcW w:w="7620" w:type="dxa"/>
          </w:tcPr>
          <w:p w:rsidR="006C2D59" w:rsidRDefault="006C2D59" w:rsidP="00D321A3">
            <w:pPr>
              <w:spacing w:afterLines="50" w:after="120"/>
              <w:jc w:val="both"/>
              <w:rPr>
                <w:rFonts w:eastAsia="宋体"/>
                <w:sz w:val="22"/>
                <w:lang w:val="en-US" w:eastAsia="zh-CN"/>
              </w:rPr>
            </w:pPr>
            <w:r>
              <w:rPr>
                <w:rFonts w:eastAsia="宋体" w:hint="eastAsia"/>
                <w:sz w:val="22"/>
                <w:lang w:val="en-US" w:eastAsia="zh-CN"/>
              </w:rPr>
              <w:t xml:space="preserve">Option 1-1 is </w:t>
            </w:r>
            <w:r w:rsidR="004D59A4">
              <w:rPr>
                <w:rFonts w:eastAsiaTheme="minorEastAsia" w:hint="eastAsia"/>
                <w:sz w:val="22"/>
                <w:lang w:val="en-US" w:eastAsia="zh-CN"/>
              </w:rPr>
              <w:t>preferred</w:t>
            </w:r>
            <w:r>
              <w:rPr>
                <w:rFonts w:eastAsia="宋体" w:hint="eastAsia"/>
                <w:sz w:val="22"/>
                <w:lang w:val="en-US" w:eastAsia="zh-CN"/>
              </w:rPr>
              <w:t xml:space="preserve">. </w:t>
            </w:r>
          </w:p>
        </w:tc>
      </w:tr>
      <w:tr w:rsidR="008F2D5C">
        <w:tc>
          <w:tcPr>
            <w:tcW w:w="2342"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Since waveform can be</w:t>
            </w:r>
            <w:r w:rsidRPr="00FF4C0F">
              <w:rPr>
                <w:rFonts w:eastAsia="宋体"/>
                <w:sz w:val="22"/>
                <w:lang w:val="en-US" w:eastAsia="zh-CN"/>
              </w:rPr>
              <w:t xml:space="preserve"> configurable in our view, we prefer option 1</w:t>
            </w:r>
            <w:r>
              <w:rPr>
                <w:rFonts w:eastAsia="宋体"/>
                <w:sz w:val="22"/>
                <w:lang w:val="en-US" w:eastAsia="zh-CN"/>
              </w:rPr>
              <w:t xml:space="preserve"> slightly</w:t>
            </w:r>
            <w:r w:rsidRPr="00FF4C0F">
              <w:rPr>
                <w:rFonts w:eastAsia="宋体"/>
                <w:sz w:val="22"/>
                <w:lang w:val="en-US" w:eastAsia="zh-CN"/>
              </w:rPr>
              <w:t xml:space="preserve">. however, we don't have any strong preference in detail. </w:t>
            </w:r>
          </w:p>
        </w:tc>
      </w:tr>
    </w:tbl>
    <w:p w:rsidR="00544898" w:rsidRDefault="00544898" w:rsidP="00755FDC">
      <w:pPr>
        <w:tabs>
          <w:tab w:val="left" w:pos="720"/>
        </w:tabs>
        <w:spacing w:afterLines="50" w:after="120"/>
        <w:jc w:val="both"/>
        <w:rPr>
          <w:rFonts w:eastAsia="MS Mincho"/>
          <w:b/>
          <w:sz w:val="22"/>
          <w:highlight w:val="darkCyan"/>
          <w:u w:val="single"/>
          <w:lang w:val="en-US"/>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3: </w:t>
      </w:r>
    </w:p>
    <w:p w:rsidR="00544898" w:rsidRDefault="00386C67">
      <w:pPr>
        <w:numPr>
          <w:ilvl w:val="0"/>
          <w:numId w:val="19"/>
        </w:numPr>
        <w:tabs>
          <w:tab w:val="left" w:pos="1440"/>
        </w:tabs>
        <w:rPr>
          <w:rFonts w:eastAsia="MS Mincho"/>
          <w:i/>
          <w:sz w:val="22"/>
          <w:lang w:val="en-US"/>
        </w:rPr>
      </w:pPr>
      <w:r>
        <w:rPr>
          <w:rFonts w:eastAsia="MS Mincho" w:hint="eastAsia"/>
          <w:i/>
          <w:sz w:val="22"/>
          <w:lang w:val="en-US"/>
        </w:rPr>
        <w:t xml:space="preserve">For Type 2 UL transmission without grant, </w:t>
      </w:r>
      <w:r>
        <w:rPr>
          <w:rFonts w:eastAsia="MS Mincho"/>
          <w:i/>
          <w:sz w:val="22"/>
          <w:lang w:val="en-US"/>
        </w:rPr>
        <w:t>to down-select (including possible combinations) from:</w:t>
      </w:r>
    </w:p>
    <w:p w:rsidR="00544898" w:rsidRDefault="00386C67" w:rsidP="00755FDC">
      <w:pPr>
        <w:pStyle w:val="ListParagraph1"/>
        <w:numPr>
          <w:ilvl w:val="1"/>
          <w:numId w:val="19"/>
        </w:numPr>
        <w:spacing w:afterLines="50" w:after="120"/>
        <w:ind w:leftChars="0"/>
        <w:jc w:val="both"/>
      </w:pPr>
      <w:r>
        <w:rPr>
          <w:rFonts w:eastAsia="MS Mincho" w:hint="eastAsia"/>
          <w:i/>
          <w:sz w:val="22"/>
          <w:lang w:val="en-US"/>
        </w:rPr>
        <w:t>Option 1: waveform type is determined from DCI</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hint="eastAsia"/>
          <w:i/>
          <w:sz w:val="22"/>
          <w:lang w:val="en-US"/>
        </w:rPr>
        <w:t>1-1: Explicit 1-bit field in the UL grant</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hint="eastAsia"/>
          <w:i/>
          <w:sz w:val="22"/>
          <w:lang w:val="en-US"/>
        </w:rPr>
        <w:t>1-2: Implicitly derived by other information</w:t>
      </w:r>
    </w:p>
    <w:p w:rsidR="00544898" w:rsidRDefault="00386C67" w:rsidP="00755FDC">
      <w:pPr>
        <w:pStyle w:val="ListParagraph1"/>
        <w:numPr>
          <w:ilvl w:val="3"/>
          <w:numId w:val="19"/>
        </w:numPr>
        <w:spacing w:afterLines="50" w:after="120"/>
        <w:ind w:leftChars="0"/>
        <w:jc w:val="both"/>
        <w:rPr>
          <w:rFonts w:eastAsia="MS Mincho"/>
          <w:i/>
          <w:sz w:val="22"/>
          <w:lang w:val="en-US"/>
        </w:rPr>
      </w:pPr>
      <w:r>
        <w:rPr>
          <w:rFonts w:eastAsia="MS Mincho" w:hint="eastAsia"/>
          <w:i/>
          <w:sz w:val="22"/>
          <w:lang w:val="en-US"/>
        </w:rPr>
        <w:t>1-2-1: Some entries of MCS table are for DFT-s-OFDM for 1 layer transmission, while others for CP-OFDM</w:t>
      </w:r>
    </w:p>
    <w:p w:rsidR="00544898" w:rsidRDefault="00386C67" w:rsidP="00755FDC">
      <w:pPr>
        <w:pStyle w:val="ListParagraph1"/>
        <w:numPr>
          <w:ilvl w:val="3"/>
          <w:numId w:val="19"/>
        </w:numPr>
        <w:spacing w:afterLines="50" w:after="120"/>
        <w:ind w:leftChars="0"/>
        <w:jc w:val="both"/>
        <w:rPr>
          <w:rFonts w:eastAsia="MS Mincho"/>
          <w:i/>
          <w:sz w:val="22"/>
          <w:lang w:val="en-US"/>
        </w:rPr>
      </w:pPr>
      <w:r>
        <w:rPr>
          <w:rFonts w:eastAsia="MS Mincho" w:hint="eastAsia"/>
          <w:i/>
          <w:sz w:val="22"/>
          <w:lang w:val="en-US"/>
        </w:rPr>
        <w:t>1-2-2: Based on the different DCI sizes</w:t>
      </w:r>
    </w:p>
    <w:p w:rsidR="00544898" w:rsidRDefault="00386C67" w:rsidP="00755FDC">
      <w:pPr>
        <w:pStyle w:val="ListParagraph1"/>
        <w:numPr>
          <w:ilvl w:val="3"/>
          <w:numId w:val="19"/>
        </w:numPr>
        <w:spacing w:afterLines="50" w:after="120"/>
        <w:ind w:leftChars="0"/>
        <w:jc w:val="both"/>
        <w:rPr>
          <w:rFonts w:eastAsia="MS Mincho"/>
          <w:i/>
          <w:sz w:val="22"/>
          <w:lang w:val="en-US"/>
        </w:rPr>
      </w:pPr>
      <w:r>
        <w:rPr>
          <w:rFonts w:eastAsia="MS Mincho" w:hint="eastAsia"/>
          <w:i/>
          <w:sz w:val="22"/>
          <w:lang w:val="en-US"/>
        </w:rPr>
        <w:t>1-2-3: Based on the search space where the UL grant is detected</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hint="eastAsia"/>
          <w:i/>
          <w:sz w:val="22"/>
          <w:lang w:val="en-US"/>
        </w:rPr>
        <w:t>FFS: the DCI-based determination is always enabled or is enabled/disabled by RRC signalling</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hint="eastAsia"/>
          <w:i/>
          <w:sz w:val="22"/>
          <w:lang w:val="en-US"/>
        </w:rPr>
        <w:t>Option 2: waveform type is configured by UE-specific RRC</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hint="eastAsia"/>
          <w:i/>
          <w:sz w:val="22"/>
          <w:lang w:val="en-US"/>
        </w:rPr>
        <w:t>Option 3: waveform type follows the information by RMSI for Msg3</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hint="eastAsia"/>
          <w:i/>
          <w:sz w:val="22"/>
          <w:lang w:val="en-US"/>
        </w:rPr>
        <w:t>Option 4: waveform type is indicated by MAC CE</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hint="eastAsia"/>
          <w:i/>
          <w:sz w:val="22"/>
          <w:lang w:val="en-US"/>
        </w:rPr>
        <w:t>Note: For Msg3, waveform is informed by the RMSI</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hint="eastAsia"/>
          <w:i/>
          <w:sz w:val="22"/>
          <w:lang w:val="en-US"/>
        </w:rPr>
        <w:t>If no agreement is done, all UE follows the information by the RMSI</w:t>
      </w:r>
    </w:p>
    <w:p w:rsidR="00544898" w:rsidRDefault="00386C67" w:rsidP="00755FDC">
      <w:pPr>
        <w:pStyle w:val="ListParagraph1"/>
        <w:numPr>
          <w:ilvl w:val="1"/>
          <w:numId w:val="19"/>
        </w:numPr>
        <w:spacing w:afterLines="50" w:after="120"/>
        <w:ind w:leftChars="0"/>
        <w:jc w:val="both"/>
        <w:rPr>
          <w:rFonts w:eastAsia="MS Mincho"/>
          <w:b/>
          <w:i/>
          <w:sz w:val="22"/>
          <w:lang w:val="en-US"/>
        </w:rPr>
      </w:pPr>
      <w:r>
        <w:rPr>
          <w:rFonts w:eastAsia="MS Mincho"/>
          <w:b/>
          <w:i/>
          <w:sz w:val="22"/>
          <w:lang w:val="en-US"/>
        </w:rPr>
        <w:t>Aim to have the same solution as in the UL with grant case</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Prefer option 2, option 3 could be considered as the default setting. There should be no need to adapt the waveform for grant-free.</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pPr>
              <w:spacing w:after="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t least option 1-2-3 is supported as fallback mechanism. </w:t>
            </w:r>
          </w:p>
          <w:p w:rsidR="00544898" w:rsidRDefault="00386C67">
            <w:pPr>
              <w:spacing w:after="0"/>
              <w:jc w:val="both"/>
              <w:rPr>
                <w:rFonts w:eastAsia="宋体"/>
                <w:sz w:val="22"/>
                <w:lang w:val="en-US" w:eastAsia="zh-CN"/>
              </w:rPr>
            </w:pPr>
            <w:r>
              <w:rPr>
                <w:rFonts w:eastAsia="宋体"/>
                <w:sz w:val="22"/>
                <w:lang w:val="en-US" w:eastAsia="zh-CN"/>
              </w:rPr>
              <w:t>In addition, given the understanding that option 1-2-3 is already providing dynamic waveform selection at least for some cases, then option 1-1 slightly preferred compared to option 2.</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Option 2, i.e. RRC configured. We think both Types can use the same solution as in UL with grant case, i.e. RMSI for Msg3 as agreed plus RRC configured to provide </w:t>
            </w:r>
            <w:bookmarkStart w:id="9" w:name="OLE_LINK33"/>
            <w:bookmarkStart w:id="10" w:name="OLE_LINK34"/>
            <w:proofErr w:type="spellStart"/>
            <w:r>
              <w:rPr>
                <w:rFonts w:eastAsia="宋体"/>
                <w:sz w:val="22"/>
                <w:lang w:val="en-US" w:eastAsia="zh-CN"/>
              </w:rPr>
              <w:t>further</w:t>
            </w:r>
            <w:r>
              <w:rPr>
                <w:rFonts w:eastAsia="宋体" w:hint="eastAsia"/>
                <w:sz w:val="22"/>
                <w:lang w:val="en-US" w:eastAsia="zh-CN"/>
              </w:rPr>
              <w:t>flexibitity</w:t>
            </w:r>
            <w:proofErr w:type="spellEnd"/>
            <w:r>
              <w:rPr>
                <w:rFonts w:eastAsia="宋体" w:hint="eastAsia"/>
                <w:sz w:val="22"/>
                <w:lang w:val="en-US" w:eastAsia="zh-CN"/>
              </w:rPr>
              <w:t xml:space="preserve"> for </w:t>
            </w:r>
            <w:r>
              <w:rPr>
                <w:rFonts w:eastAsia="宋体"/>
                <w:sz w:val="22"/>
                <w:lang w:val="en-US" w:eastAsia="zh-CN"/>
              </w:rPr>
              <w:t>waveform</w:t>
            </w:r>
            <w:r>
              <w:rPr>
                <w:rFonts w:eastAsia="宋体" w:hint="eastAsia"/>
                <w:sz w:val="22"/>
                <w:lang w:val="en-US" w:eastAsia="zh-CN"/>
              </w:rPr>
              <w:t xml:space="preserve"> selection</w:t>
            </w:r>
            <w:bookmarkEnd w:id="9"/>
            <w:bookmarkEnd w:id="10"/>
            <w:r>
              <w:rPr>
                <w:rFonts w:eastAsia="宋体" w:hint="eastAsia"/>
                <w:sz w:val="22"/>
                <w:lang w:val="en-US" w:eastAsia="zh-CN"/>
              </w:rPr>
              <w:t xml:space="preserve">. We do not see necessary use cases to use DCI dynamically change the waveform, which also implies much UE complexity in terms of DMRS configuration, resource allocation </w:t>
            </w:r>
            <w:proofErr w:type="spellStart"/>
            <w:r>
              <w:rPr>
                <w:rFonts w:eastAsia="宋体" w:hint="eastAsia"/>
                <w:sz w:val="22"/>
                <w:lang w:val="en-US" w:eastAsia="zh-CN"/>
              </w:rPr>
              <w:t>ect</w:t>
            </w:r>
            <w:proofErr w:type="spellEnd"/>
            <w:r>
              <w:rPr>
                <w:rFonts w:eastAsia="宋体" w:hint="eastAsia"/>
                <w:sz w:val="22"/>
                <w:lang w:val="en-US" w:eastAsia="zh-CN"/>
              </w:rPr>
              <w:t>.</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Support option 1-1 (</w:t>
            </w:r>
            <w:r>
              <w:rPr>
                <w:rFonts w:eastAsia="MS Mincho"/>
                <w:i/>
                <w:sz w:val="22"/>
                <w:lang w:val="en-US"/>
              </w:rPr>
              <w:t>Explicit 1-bit field in the UL grant</w:t>
            </w:r>
            <w:r>
              <w:rPr>
                <w:rFonts w:eastAsia="宋体"/>
                <w:sz w:val="22"/>
                <w:lang w:val="en-US" w:eastAsia="zh-CN"/>
              </w:rPr>
              <w:t>)</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As same as Question 3, </w:t>
            </w:r>
            <w:r>
              <w:rPr>
                <w:rFonts w:eastAsia="MS Mincho"/>
                <w:sz w:val="22"/>
                <w:lang w:val="en-US"/>
              </w:rPr>
              <w:t>regardless of grant-free or grant-based, our view is CP-OFDM is used if resource allocation type 0 is used. DFT-s-OFDM is used if resource allocation type 1 is used. Therefore, depending on the resource allocation scheme used for grant-free of DCI, the wave form is determined. This means option 1-2.</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Option 2 is preferred to align type 1 and type 2.</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Option 2 or option 3 is preferred. Selection of wave</w:t>
            </w:r>
            <w:r>
              <w:rPr>
                <w:rFonts w:eastAsia="宋体" w:hint="eastAsia"/>
                <w:sz w:val="22"/>
                <w:lang w:val="en-US" w:eastAsia="zh-CN"/>
              </w:rPr>
              <w:t>form</w:t>
            </w:r>
            <w:r>
              <w:rPr>
                <w:rFonts w:eastAsia="宋体"/>
                <w:sz w:val="22"/>
                <w:lang w:val="en-US" w:eastAsia="zh-CN"/>
              </w:rPr>
              <w:t xml:space="preserve"> will be mainly based on services, there is no need for dynamic switching of the waveform.</w:t>
            </w:r>
          </w:p>
        </w:tc>
      </w:tr>
      <w:tr w:rsidR="00034D73">
        <w:tc>
          <w:tcPr>
            <w:tcW w:w="2048" w:type="dxa"/>
          </w:tcPr>
          <w:p w:rsidR="00034D73" w:rsidRDefault="00034D73"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034D73" w:rsidRDefault="00034D73" w:rsidP="00755FDC">
            <w:pPr>
              <w:spacing w:afterLines="50" w:after="120"/>
              <w:jc w:val="both"/>
              <w:rPr>
                <w:rFonts w:eastAsia="宋体"/>
                <w:sz w:val="22"/>
                <w:lang w:val="en-US" w:eastAsia="zh-CN"/>
              </w:rPr>
            </w:pPr>
            <w:r>
              <w:rPr>
                <w:rFonts w:eastAsia="宋体"/>
                <w:sz w:val="22"/>
                <w:lang w:val="en-US" w:eastAsia="zh-CN"/>
              </w:rPr>
              <w:t>Option 2 is preferred.</w:t>
            </w:r>
          </w:p>
        </w:tc>
      </w:tr>
      <w:tr w:rsidR="00CB2AB8">
        <w:tc>
          <w:tcPr>
            <w:tcW w:w="2048"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To have a harmonized solution for transmission with and without grant use 1-2-1</w:t>
            </w:r>
          </w:p>
        </w:tc>
      </w:tr>
      <w:tr w:rsidR="009C1331">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Option 2 is preferred. RRC reconfiguration time scale is enough to adapt to the change of UE coverage.</w:t>
            </w:r>
          </w:p>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Same mechanism for grant-free Type 2 and grant-based.</w:t>
            </w:r>
          </w:p>
        </w:tc>
      </w:tr>
      <w:tr w:rsidR="003C6540">
        <w:tc>
          <w:tcPr>
            <w:tcW w:w="2048" w:type="dxa"/>
          </w:tcPr>
          <w:p w:rsidR="003C6540" w:rsidRPr="00992DBE" w:rsidRDefault="003C6540"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3C6540" w:rsidRPr="00992DBE" w:rsidRDefault="003C6540" w:rsidP="00755FDC">
            <w:pPr>
              <w:spacing w:afterLines="50" w:after="120"/>
              <w:jc w:val="both"/>
              <w:rPr>
                <w:rFonts w:eastAsia="宋体"/>
                <w:sz w:val="22"/>
                <w:lang w:val="en-US" w:eastAsia="zh-CN"/>
              </w:rPr>
            </w:pPr>
            <w:r>
              <w:rPr>
                <w:rFonts w:eastAsia="宋体"/>
                <w:sz w:val="22"/>
                <w:lang w:val="en-US" w:eastAsia="zh-CN"/>
              </w:rPr>
              <w:t>Option 2 is preferred.</w:t>
            </w:r>
          </w:p>
        </w:tc>
      </w:tr>
      <w:tr w:rsidR="00D321A3">
        <w:tc>
          <w:tcPr>
            <w:tcW w:w="2048"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Option 2 is preferred. In our contribution we discuss why we don’t see the need for dynamic signaling.</w:t>
            </w:r>
          </w:p>
        </w:tc>
      </w:tr>
      <w:tr w:rsidR="004F18F4">
        <w:tc>
          <w:tcPr>
            <w:tcW w:w="2048" w:type="dxa"/>
          </w:tcPr>
          <w:p w:rsidR="004F18F4" w:rsidRDefault="004F18F4" w:rsidP="00D321A3">
            <w:pPr>
              <w:spacing w:afterLines="50" w:after="120"/>
              <w:jc w:val="both"/>
              <w:rPr>
                <w:rFonts w:eastAsia="宋体"/>
                <w:sz w:val="22"/>
                <w:lang w:val="en-US" w:eastAsia="zh-CN"/>
              </w:rPr>
            </w:pPr>
            <w:r>
              <w:rPr>
                <w:rFonts w:eastAsia="宋体"/>
                <w:sz w:val="22"/>
                <w:lang w:val="en-US" w:eastAsia="zh-CN"/>
              </w:rPr>
              <w:t>InterDigital</w:t>
            </w:r>
          </w:p>
        </w:tc>
        <w:tc>
          <w:tcPr>
            <w:tcW w:w="7620" w:type="dxa"/>
          </w:tcPr>
          <w:p w:rsidR="004F18F4" w:rsidRDefault="004F18F4" w:rsidP="00D321A3">
            <w:pPr>
              <w:spacing w:afterLines="50" w:after="120"/>
              <w:jc w:val="both"/>
              <w:rPr>
                <w:rFonts w:eastAsia="宋体"/>
                <w:sz w:val="22"/>
                <w:lang w:val="en-US" w:eastAsia="zh-CN"/>
              </w:rPr>
            </w:pPr>
            <w:r>
              <w:rPr>
                <w:rFonts w:eastAsia="宋体"/>
                <w:sz w:val="22"/>
                <w:lang w:val="en-US" w:eastAsia="zh-CN"/>
              </w:rPr>
              <w:t>We believe at least Option 2 should be supported in order to harmonize the design between Type 1 and Type 2.</w:t>
            </w:r>
          </w:p>
        </w:tc>
      </w:tr>
      <w:tr w:rsidR="00E80BF1">
        <w:tc>
          <w:tcPr>
            <w:tcW w:w="2048" w:type="dxa"/>
          </w:tcPr>
          <w:p w:rsidR="00E80BF1" w:rsidRDefault="00E80BF1" w:rsidP="00E80BF1">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E80BF1" w:rsidRDefault="00E80BF1" w:rsidP="00E80BF1">
            <w:pPr>
              <w:spacing w:afterLines="50" w:after="120"/>
              <w:jc w:val="both"/>
              <w:rPr>
                <w:rFonts w:eastAsia="宋体"/>
                <w:sz w:val="22"/>
                <w:lang w:val="en-US" w:eastAsia="zh-CN"/>
              </w:rPr>
            </w:pPr>
            <w:r>
              <w:rPr>
                <w:rFonts w:eastAsia="宋体" w:hint="eastAsia"/>
                <w:sz w:val="22"/>
                <w:lang w:val="en-US" w:eastAsia="zh-CN"/>
              </w:rPr>
              <w:t xml:space="preserve">Option 2 is </w:t>
            </w:r>
            <w:r w:rsidR="004D59A4">
              <w:rPr>
                <w:rFonts w:eastAsiaTheme="minorEastAsia" w:hint="eastAsia"/>
                <w:sz w:val="22"/>
                <w:lang w:val="en-US" w:eastAsia="zh-CN"/>
              </w:rPr>
              <w:t>preferred</w:t>
            </w:r>
            <w:r w:rsidR="004D59A4">
              <w:rPr>
                <w:rFonts w:eastAsia="宋体" w:hint="eastAsia"/>
                <w:sz w:val="22"/>
                <w:lang w:val="en-US" w:eastAsia="zh-CN"/>
              </w:rPr>
              <w:t xml:space="preserve"> </w:t>
            </w:r>
            <w:r>
              <w:rPr>
                <w:rFonts w:eastAsia="宋体" w:hint="eastAsia"/>
                <w:sz w:val="22"/>
                <w:lang w:val="en-US" w:eastAsia="zh-CN"/>
              </w:rPr>
              <w:t xml:space="preserve">to unify </w:t>
            </w:r>
            <w:r>
              <w:rPr>
                <w:rFonts w:eastAsia="宋体"/>
                <w:sz w:val="22"/>
                <w:lang w:val="en-US" w:eastAsia="zh-CN"/>
              </w:rPr>
              <w:t>the method for grant-based and</w:t>
            </w:r>
            <w:r>
              <w:rPr>
                <w:rFonts w:eastAsia="宋体" w:hint="eastAsia"/>
                <w:sz w:val="22"/>
                <w:lang w:val="en-US" w:eastAsia="zh-CN"/>
              </w:rPr>
              <w:t xml:space="preserve"> grant-free</w:t>
            </w:r>
            <w:r>
              <w:rPr>
                <w:rFonts w:eastAsia="宋体"/>
                <w:sz w:val="22"/>
                <w:lang w:val="en-US" w:eastAsia="zh-CN"/>
              </w:rPr>
              <w:t>.</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sidRPr="00FF4C0F">
              <w:rPr>
                <w:rFonts w:eastAsia="宋体"/>
                <w:sz w:val="22"/>
                <w:lang w:val="en-US" w:eastAsia="zh-CN"/>
              </w:rPr>
              <w:t>For simplicity, it can be followed of UL transmission with grant</w:t>
            </w:r>
            <w:r>
              <w:rPr>
                <w:rFonts w:eastAsia="宋体"/>
                <w:sz w:val="22"/>
                <w:lang w:val="en-US" w:eastAsia="zh-CN"/>
              </w:rPr>
              <w:t xml:space="preserve">. It is </w:t>
            </w:r>
            <w:proofErr w:type="spellStart"/>
            <w:r>
              <w:rPr>
                <w:rFonts w:eastAsia="宋体"/>
                <w:sz w:val="22"/>
                <w:lang w:val="en-US" w:eastAsia="zh-CN"/>
              </w:rPr>
              <w:t>beneificial</w:t>
            </w:r>
            <w:proofErr w:type="spellEnd"/>
            <w:r>
              <w:rPr>
                <w:rFonts w:eastAsia="宋体"/>
                <w:sz w:val="22"/>
                <w:lang w:val="en-US" w:eastAsia="zh-CN"/>
              </w:rPr>
              <w:t xml:space="preserve"> to use same manner between PUSCH with grant and type 2 PUSCH without grant. </w:t>
            </w:r>
          </w:p>
        </w:tc>
      </w:tr>
    </w:tbl>
    <w:p w:rsidR="00544898" w:rsidRDefault="00544898" w:rsidP="00755FDC">
      <w:pPr>
        <w:tabs>
          <w:tab w:val="left" w:pos="720"/>
        </w:tabs>
        <w:spacing w:afterLines="50" w:after="120"/>
        <w:jc w:val="both"/>
        <w:rPr>
          <w:rFonts w:eastAsia="MS Mincho"/>
          <w:b/>
          <w:sz w:val="22"/>
          <w:highlight w:val="darkCyan"/>
          <w:u w:val="single"/>
          <w:lang w:val="en-US"/>
        </w:rPr>
      </w:pPr>
    </w:p>
    <w:p w:rsidR="003C6540" w:rsidRDefault="003C6540" w:rsidP="00755FDC">
      <w:pPr>
        <w:tabs>
          <w:tab w:val="left" w:pos="720"/>
        </w:tabs>
        <w:spacing w:afterLines="50" w:after="120"/>
        <w:jc w:val="both"/>
        <w:rPr>
          <w:rFonts w:eastAsia="MS Mincho"/>
          <w:b/>
          <w:sz w:val="22"/>
          <w:highlight w:val="darkCyan"/>
          <w:u w:val="single"/>
          <w:lang w:val="en-US"/>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4: </w:t>
      </w:r>
    </w:p>
    <w:p w:rsidR="00544898" w:rsidRDefault="00386C67">
      <w:pPr>
        <w:numPr>
          <w:ilvl w:val="0"/>
          <w:numId w:val="19"/>
        </w:numPr>
        <w:tabs>
          <w:tab w:val="left" w:pos="1440"/>
        </w:tabs>
        <w:rPr>
          <w:rFonts w:eastAsia="MS Mincho"/>
          <w:i/>
          <w:sz w:val="22"/>
          <w:lang w:val="en-US"/>
        </w:rPr>
      </w:pPr>
      <w:r>
        <w:rPr>
          <w:rFonts w:eastAsia="MS Mincho" w:hint="eastAsia"/>
          <w:i/>
          <w:sz w:val="22"/>
          <w:lang w:val="en-US"/>
        </w:rPr>
        <w:t xml:space="preserve">For UL transmission with grant, </w:t>
      </w:r>
      <w:r>
        <w:rPr>
          <w:rFonts w:eastAsia="MS Mincho"/>
          <w:i/>
          <w:sz w:val="22"/>
          <w:lang w:val="en-US"/>
        </w:rPr>
        <w:t>to down-select (including possible combinations) from:</w:t>
      </w:r>
    </w:p>
    <w:p w:rsidR="00544898" w:rsidRDefault="00386C67">
      <w:pPr>
        <w:numPr>
          <w:ilvl w:val="1"/>
          <w:numId w:val="19"/>
        </w:numPr>
        <w:tabs>
          <w:tab w:val="left" w:pos="1440"/>
        </w:tabs>
        <w:rPr>
          <w:rFonts w:eastAsia="MS Mincho"/>
          <w:i/>
          <w:sz w:val="22"/>
          <w:lang w:val="en-US"/>
        </w:rPr>
      </w:pPr>
      <w:r>
        <w:rPr>
          <w:rFonts w:eastAsia="MS Mincho" w:hint="eastAsia"/>
          <w:i/>
          <w:sz w:val="22"/>
          <w:lang w:val="en-US"/>
        </w:rPr>
        <w:t>Option 1: waveform type is determined from DCI</w:t>
      </w:r>
    </w:p>
    <w:p w:rsidR="00544898" w:rsidRDefault="00386C67">
      <w:pPr>
        <w:numPr>
          <w:ilvl w:val="2"/>
          <w:numId w:val="19"/>
        </w:numPr>
        <w:tabs>
          <w:tab w:val="left" w:pos="1440"/>
        </w:tabs>
        <w:rPr>
          <w:rFonts w:eastAsia="MS Mincho"/>
          <w:i/>
          <w:sz w:val="22"/>
          <w:lang w:val="en-US"/>
        </w:rPr>
      </w:pPr>
      <w:r>
        <w:rPr>
          <w:rFonts w:eastAsia="MS Mincho" w:hint="eastAsia"/>
          <w:i/>
          <w:sz w:val="22"/>
          <w:lang w:val="en-US"/>
        </w:rPr>
        <w:t>1-1: Explicit 1-bit field in the UL grant</w:t>
      </w:r>
    </w:p>
    <w:p w:rsidR="00544898" w:rsidRDefault="00386C67">
      <w:pPr>
        <w:numPr>
          <w:ilvl w:val="2"/>
          <w:numId w:val="19"/>
        </w:numPr>
        <w:tabs>
          <w:tab w:val="left" w:pos="1440"/>
        </w:tabs>
        <w:rPr>
          <w:rFonts w:eastAsia="MS Mincho"/>
          <w:i/>
          <w:sz w:val="22"/>
          <w:lang w:val="en-US"/>
        </w:rPr>
      </w:pPr>
      <w:r>
        <w:rPr>
          <w:rFonts w:eastAsia="MS Mincho" w:hint="eastAsia"/>
          <w:i/>
          <w:sz w:val="22"/>
          <w:lang w:val="en-US"/>
        </w:rPr>
        <w:t>1-2: Implicitly derived by other information</w:t>
      </w:r>
    </w:p>
    <w:p w:rsidR="00544898" w:rsidRDefault="00386C67">
      <w:pPr>
        <w:numPr>
          <w:ilvl w:val="3"/>
          <w:numId w:val="19"/>
        </w:numPr>
        <w:tabs>
          <w:tab w:val="left" w:pos="1440"/>
        </w:tabs>
        <w:rPr>
          <w:rFonts w:eastAsia="MS Mincho"/>
          <w:i/>
          <w:sz w:val="22"/>
          <w:lang w:val="en-US"/>
        </w:rPr>
      </w:pPr>
      <w:r>
        <w:rPr>
          <w:rFonts w:eastAsia="MS Mincho" w:hint="eastAsia"/>
          <w:i/>
          <w:sz w:val="22"/>
          <w:lang w:val="en-US"/>
        </w:rPr>
        <w:t>1-2-1: Some entries of MCS table are for DFT-s-OFDM for 1 layer transmission, while others for CP-OFDM</w:t>
      </w:r>
    </w:p>
    <w:p w:rsidR="00544898" w:rsidRDefault="00386C67">
      <w:pPr>
        <w:numPr>
          <w:ilvl w:val="3"/>
          <w:numId w:val="19"/>
        </w:numPr>
        <w:tabs>
          <w:tab w:val="left" w:pos="1440"/>
        </w:tabs>
        <w:rPr>
          <w:rFonts w:eastAsia="MS Mincho"/>
          <w:i/>
          <w:sz w:val="22"/>
          <w:lang w:val="en-US"/>
        </w:rPr>
      </w:pPr>
      <w:r>
        <w:rPr>
          <w:rFonts w:eastAsia="MS Mincho" w:hint="eastAsia"/>
          <w:i/>
          <w:sz w:val="22"/>
          <w:lang w:val="en-US"/>
        </w:rPr>
        <w:t>1-2-2: Based on the different DCI sizes</w:t>
      </w:r>
    </w:p>
    <w:p w:rsidR="00544898" w:rsidRDefault="00386C67">
      <w:pPr>
        <w:numPr>
          <w:ilvl w:val="3"/>
          <w:numId w:val="19"/>
        </w:numPr>
        <w:tabs>
          <w:tab w:val="left" w:pos="1440"/>
        </w:tabs>
        <w:rPr>
          <w:rFonts w:eastAsia="MS Mincho"/>
          <w:i/>
          <w:sz w:val="22"/>
          <w:lang w:val="en-US"/>
        </w:rPr>
      </w:pPr>
      <w:r>
        <w:rPr>
          <w:rFonts w:eastAsia="MS Mincho" w:hint="eastAsia"/>
          <w:i/>
          <w:sz w:val="22"/>
          <w:lang w:val="en-US"/>
        </w:rPr>
        <w:t>1-2-3: Based on the search space where the UL grant is detected</w:t>
      </w:r>
    </w:p>
    <w:p w:rsidR="00544898" w:rsidRDefault="00386C67">
      <w:pPr>
        <w:numPr>
          <w:ilvl w:val="2"/>
          <w:numId w:val="19"/>
        </w:numPr>
        <w:tabs>
          <w:tab w:val="left" w:pos="1440"/>
        </w:tabs>
        <w:rPr>
          <w:rFonts w:eastAsia="MS Mincho"/>
          <w:i/>
          <w:sz w:val="22"/>
          <w:lang w:val="en-US"/>
        </w:rPr>
      </w:pPr>
      <w:r>
        <w:rPr>
          <w:rFonts w:eastAsia="MS Mincho" w:hint="eastAsia"/>
          <w:i/>
          <w:sz w:val="22"/>
          <w:lang w:val="en-US"/>
        </w:rPr>
        <w:t>FFS: the DCI-based determination is always enabled or is enabled/disabled by RRC signalling</w:t>
      </w:r>
    </w:p>
    <w:p w:rsidR="00544898" w:rsidRDefault="00386C67">
      <w:pPr>
        <w:numPr>
          <w:ilvl w:val="1"/>
          <w:numId w:val="19"/>
        </w:numPr>
        <w:tabs>
          <w:tab w:val="left" w:pos="1440"/>
        </w:tabs>
        <w:rPr>
          <w:rFonts w:eastAsia="MS Mincho"/>
          <w:i/>
          <w:sz w:val="22"/>
          <w:lang w:val="en-US"/>
        </w:rPr>
      </w:pPr>
      <w:r>
        <w:rPr>
          <w:rFonts w:eastAsia="MS Mincho" w:hint="eastAsia"/>
          <w:i/>
          <w:sz w:val="22"/>
          <w:lang w:val="en-US"/>
        </w:rPr>
        <w:t>Option 2: waveform type is configured by UE-specific RRC</w:t>
      </w:r>
    </w:p>
    <w:p w:rsidR="00544898" w:rsidRDefault="00386C67">
      <w:pPr>
        <w:numPr>
          <w:ilvl w:val="1"/>
          <w:numId w:val="19"/>
        </w:numPr>
        <w:tabs>
          <w:tab w:val="left" w:pos="1440"/>
        </w:tabs>
        <w:rPr>
          <w:rFonts w:eastAsia="MS Mincho"/>
          <w:i/>
          <w:sz w:val="22"/>
          <w:lang w:val="en-US"/>
        </w:rPr>
      </w:pPr>
      <w:r>
        <w:rPr>
          <w:rFonts w:eastAsia="MS Mincho" w:hint="eastAsia"/>
          <w:i/>
          <w:sz w:val="22"/>
          <w:lang w:val="en-US"/>
        </w:rPr>
        <w:t>Option 3: waveform type follows the information by RMSI for Msg3</w:t>
      </w:r>
    </w:p>
    <w:p w:rsidR="00544898" w:rsidRDefault="00386C67">
      <w:pPr>
        <w:numPr>
          <w:ilvl w:val="1"/>
          <w:numId w:val="19"/>
        </w:numPr>
        <w:tabs>
          <w:tab w:val="left" w:pos="1440"/>
        </w:tabs>
        <w:rPr>
          <w:rFonts w:eastAsia="MS Mincho"/>
          <w:i/>
          <w:sz w:val="22"/>
          <w:lang w:val="en-US"/>
        </w:rPr>
      </w:pPr>
      <w:r>
        <w:rPr>
          <w:rFonts w:eastAsia="MS Mincho" w:hint="eastAsia"/>
          <w:i/>
          <w:sz w:val="22"/>
          <w:lang w:val="en-US"/>
        </w:rPr>
        <w:t>Option 4: waveform type is indicated by MAC CE</w:t>
      </w:r>
    </w:p>
    <w:p w:rsidR="00544898" w:rsidRDefault="00386C67">
      <w:pPr>
        <w:numPr>
          <w:ilvl w:val="1"/>
          <w:numId w:val="19"/>
        </w:numPr>
        <w:tabs>
          <w:tab w:val="left" w:pos="1440"/>
        </w:tabs>
        <w:rPr>
          <w:rFonts w:eastAsia="MS Mincho"/>
          <w:i/>
          <w:sz w:val="22"/>
          <w:lang w:val="en-US"/>
        </w:rPr>
      </w:pPr>
      <w:r>
        <w:rPr>
          <w:rFonts w:eastAsia="MS Mincho" w:hint="eastAsia"/>
          <w:i/>
          <w:sz w:val="22"/>
          <w:lang w:val="en-US"/>
        </w:rPr>
        <w:t>Note: For Msg3, waveform is informed by the RMSI</w:t>
      </w:r>
    </w:p>
    <w:p w:rsidR="00544898" w:rsidRDefault="00386C67">
      <w:pPr>
        <w:numPr>
          <w:ilvl w:val="2"/>
          <w:numId w:val="19"/>
        </w:numPr>
        <w:tabs>
          <w:tab w:val="left" w:pos="1440"/>
        </w:tabs>
        <w:rPr>
          <w:rFonts w:eastAsia="MS Mincho"/>
          <w:i/>
          <w:sz w:val="22"/>
          <w:lang w:val="en-US"/>
        </w:rPr>
      </w:pPr>
      <w:r>
        <w:rPr>
          <w:rFonts w:eastAsia="MS Mincho" w:hint="eastAsia"/>
          <w:i/>
          <w:sz w:val="22"/>
          <w:lang w:val="en-US"/>
        </w:rPr>
        <w:t>If no agreement is done, all UE follows the information by the RMSI</w:t>
      </w:r>
    </w:p>
    <w:p w:rsidR="00544898" w:rsidRDefault="00544898" w:rsidP="00755FDC">
      <w:pPr>
        <w:tabs>
          <w:tab w:val="left" w:pos="720"/>
        </w:tabs>
        <w:spacing w:afterLines="50" w:after="120"/>
        <w:jc w:val="both"/>
        <w:rPr>
          <w:rFonts w:eastAsia="MS Mincho"/>
          <w:b/>
          <w:sz w:val="22"/>
          <w:highlight w:val="darkCyan"/>
          <w:u w:val="single"/>
        </w:rPr>
      </w:pPr>
    </w:p>
    <w:tbl>
      <w:tblPr>
        <w:tblStyle w:val="afc"/>
        <w:tblW w:w="9668" w:type="dxa"/>
        <w:tblInd w:w="534" w:type="dxa"/>
        <w:tblLayout w:type="fixed"/>
        <w:tblLook w:val="04A0" w:firstRow="1" w:lastRow="0" w:firstColumn="1" w:lastColumn="0" w:noHBand="0" w:noVBand="1"/>
      </w:tblPr>
      <w:tblGrid>
        <w:gridCol w:w="2048"/>
        <w:gridCol w:w="7620"/>
      </w:tblGrid>
      <w:tr w:rsidR="00544898" w:rsidTr="003C6540">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3C6540">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Prefer option 2, option 3 could be considered as the default setting. Waveform adaptation could use either option 4 or option 1-1</w:t>
            </w:r>
          </w:p>
        </w:tc>
      </w:tr>
      <w:tr w:rsidR="00544898" w:rsidTr="003C6540">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pPr>
              <w:spacing w:after="0"/>
              <w:jc w:val="both"/>
              <w:rPr>
                <w:rFonts w:eastAsia="宋体"/>
                <w:sz w:val="22"/>
                <w:lang w:val="en-US" w:eastAsia="zh-CN"/>
              </w:rPr>
            </w:pPr>
            <w:r>
              <w:rPr>
                <w:rFonts w:eastAsia="宋体" w:hint="eastAsia"/>
                <w:sz w:val="22"/>
                <w:lang w:val="en-US" w:eastAsia="zh-CN"/>
              </w:rPr>
              <w:t>A</w:t>
            </w:r>
            <w:r>
              <w:rPr>
                <w:rFonts w:eastAsia="宋体"/>
                <w:sz w:val="22"/>
                <w:lang w:val="en-US" w:eastAsia="zh-CN"/>
              </w:rPr>
              <w:t xml:space="preserve">t least option 1-2-3 is supported as fallback mechanism. </w:t>
            </w:r>
          </w:p>
          <w:p w:rsidR="00544898" w:rsidRDefault="00386C67" w:rsidP="00755FDC">
            <w:pPr>
              <w:spacing w:afterLines="50" w:after="120"/>
              <w:jc w:val="both"/>
              <w:rPr>
                <w:rFonts w:eastAsia="宋体"/>
                <w:sz w:val="22"/>
                <w:lang w:val="en-US" w:eastAsia="zh-CN"/>
              </w:rPr>
            </w:pPr>
            <w:r>
              <w:rPr>
                <w:rFonts w:eastAsia="宋体"/>
                <w:sz w:val="22"/>
                <w:lang w:val="en-US" w:eastAsia="zh-CN"/>
              </w:rPr>
              <w:t>In addition, given the understanding that option 1-2-3 is already providing dynamic waveform selection at least for some cases, then option 1-1 slightly preferred compared to option 2.</w:t>
            </w:r>
          </w:p>
        </w:tc>
      </w:tr>
      <w:tr w:rsidR="00544898" w:rsidTr="003C6540">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Option 2, RRC configured as explained above.</w:t>
            </w:r>
          </w:p>
        </w:tc>
      </w:tr>
      <w:tr w:rsidR="00544898" w:rsidTr="003C6540">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Support option 1-1 (</w:t>
            </w:r>
            <w:r>
              <w:rPr>
                <w:rFonts w:eastAsia="MS Mincho"/>
                <w:i/>
                <w:sz w:val="22"/>
                <w:lang w:val="en-US"/>
              </w:rPr>
              <w:t>Explicit 1-bit field in the UL grant</w:t>
            </w:r>
            <w:r>
              <w:rPr>
                <w:rFonts w:eastAsia="宋体"/>
                <w:sz w:val="22"/>
                <w:lang w:val="en-US" w:eastAsia="zh-CN"/>
              </w:rPr>
              <w:t>)</w:t>
            </w:r>
          </w:p>
        </w:tc>
      </w:tr>
      <w:tr w:rsidR="00544898" w:rsidTr="003C6540">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宋体"/>
                <w:sz w:val="22"/>
                <w:lang w:val="en-US" w:eastAsia="zh-CN"/>
              </w:rPr>
            </w:pPr>
            <w:r>
              <w:rPr>
                <w:rFonts w:eastAsia="MS Mincho" w:hint="eastAsia"/>
                <w:sz w:val="22"/>
                <w:lang w:val="en-US"/>
              </w:rPr>
              <w:t xml:space="preserve">Regardless of grant-free or grant-based, our view is </w:t>
            </w:r>
            <w:r>
              <w:rPr>
                <w:rFonts w:eastAsia="MS Mincho"/>
                <w:sz w:val="22"/>
                <w:lang w:val="en-US"/>
              </w:rPr>
              <w:t>CP-OFDM is used if resource allocation type 0 is used. DFT-s-OFDM is used if resource allocation type 1 is used. This means option 1-2.</w:t>
            </w:r>
          </w:p>
        </w:tc>
      </w:tr>
      <w:tr w:rsidR="00544898" w:rsidTr="003C6540">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Option 2 is preferred.</w:t>
            </w:r>
          </w:p>
        </w:tc>
      </w:tr>
      <w:tr w:rsidR="00544898" w:rsidTr="003C6540">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Option 2 or option 3 is preferred. Selection of wave</w:t>
            </w:r>
            <w:r>
              <w:rPr>
                <w:rFonts w:eastAsia="宋体" w:hint="eastAsia"/>
                <w:sz w:val="22"/>
                <w:lang w:val="en-US" w:eastAsia="zh-CN"/>
              </w:rPr>
              <w:t>form</w:t>
            </w:r>
            <w:r>
              <w:rPr>
                <w:rFonts w:eastAsia="宋体"/>
                <w:sz w:val="22"/>
                <w:lang w:val="en-US" w:eastAsia="zh-CN"/>
              </w:rPr>
              <w:t xml:space="preserve"> will be mainly based on services, there is no need for dynamic switching of the waveform.</w:t>
            </w:r>
          </w:p>
        </w:tc>
      </w:tr>
      <w:tr w:rsidR="00286BF1" w:rsidTr="003C6540">
        <w:tc>
          <w:tcPr>
            <w:tcW w:w="2048" w:type="dxa"/>
          </w:tcPr>
          <w:p w:rsidR="00286BF1" w:rsidRDefault="00286BF1"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286BF1" w:rsidRDefault="00286BF1" w:rsidP="00755FDC">
            <w:pPr>
              <w:spacing w:afterLines="50" w:after="120"/>
              <w:jc w:val="both"/>
              <w:rPr>
                <w:rFonts w:eastAsia="宋体"/>
                <w:sz w:val="22"/>
                <w:lang w:val="en-US" w:eastAsia="zh-CN"/>
              </w:rPr>
            </w:pPr>
            <w:r>
              <w:rPr>
                <w:rFonts w:eastAsia="宋体"/>
                <w:sz w:val="22"/>
                <w:lang w:val="en-US" w:eastAsia="zh-CN"/>
              </w:rPr>
              <w:t>Option 1-1 is preferred.</w:t>
            </w:r>
          </w:p>
        </w:tc>
      </w:tr>
      <w:tr w:rsidR="00CB2AB8" w:rsidTr="003C6540">
        <w:tc>
          <w:tcPr>
            <w:tcW w:w="2048"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To enable fast waveform switching we propose 1-2-1</w:t>
            </w:r>
          </w:p>
        </w:tc>
      </w:tr>
      <w:tr w:rsidR="009C1331" w:rsidTr="003C6540">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Option 2 is preferred. RRC reconfiguration time scale is enough to adapt to the change of UE coverage.</w:t>
            </w:r>
          </w:p>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Same mechanism for grant-free Type 2 and grant-based.</w:t>
            </w:r>
          </w:p>
        </w:tc>
      </w:tr>
      <w:tr w:rsidR="003C6540" w:rsidRPr="009C1331" w:rsidTr="003C6540">
        <w:tc>
          <w:tcPr>
            <w:tcW w:w="2048" w:type="dxa"/>
          </w:tcPr>
          <w:p w:rsidR="003C6540" w:rsidRPr="009C1331" w:rsidRDefault="003C6540"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3C6540" w:rsidRPr="009C1331" w:rsidRDefault="003C6540" w:rsidP="00755FDC">
            <w:pPr>
              <w:spacing w:afterLines="50" w:after="120"/>
              <w:jc w:val="both"/>
              <w:rPr>
                <w:rFonts w:eastAsia="宋体"/>
                <w:sz w:val="22"/>
                <w:lang w:val="en-US" w:eastAsia="zh-CN"/>
              </w:rPr>
            </w:pPr>
            <w:r w:rsidRPr="009C1331">
              <w:rPr>
                <w:rFonts w:eastAsia="宋体"/>
                <w:sz w:val="22"/>
                <w:lang w:val="en-US" w:eastAsia="zh-CN"/>
              </w:rPr>
              <w:t xml:space="preserve">Option 2 is preferred. </w:t>
            </w:r>
          </w:p>
        </w:tc>
      </w:tr>
      <w:tr w:rsidR="00D321A3" w:rsidRPr="009C1331" w:rsidTr="003C6540">
        <w:tc>
          <w:tcPr>
            <w:tcW w:w="2048"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 xml:space="preserve">Option 2 is preferred. At least from UL coverage perspective we don’t think there is a need to dynamically switch waveforms. </w:t>
            </w:r>
          </w:p>
        </w:tc>
      </w:tr>
      <w:tr w:rsidR="00B46722" w:rsidRPr="009C1331" w:rsidTr="003C6540">
        <w:tc>
          <w:tcPr>
            <w:tcW w:w="2048" w:type="dxa"/>
          </w:tcPr>
          <w:p w:rsidR="00B46722" w:rsidRDefault="00B46722" w:rsidP="00B46722">
            <w:pPr>
              <w:spacing w:afterLines="50" w:after="120"/>
              <w:jc w:val="both"/>
              <w:rPr>
                <w:rFonts w:eastAsia="宋体"/>
                <w:sz w:val="22"/>
                <w:lang w:val="en-US" w:eastAsia="zh-CN"/>
              </w:rPr>
            </w:pPr>
            <w:r>
              <w:rPr>
                <w:rFonts w:eastAsia="宋体"/>
                <w:sz w:val="22"/>
                <w:lang w:val="en-US" w:eastAsia="zh-CN"/>
              </w:rPr>
              <w:t>InterDigital</w:t>
            </w:r>
          </w:p>
        </w:tc>
        <w:tc>
          <w:tcPr>
            <w:tcW w:w="7620" w:type="dxa"/>
          </w:tcPr>
          <w:p w:rsidR="00B46722" w:rsidRDefault="00B46722" w:rsidP="00B46722">
            <w:pPr>
              <w:spacing w:afterLines="50" w:after="120"/>
              <w:jc w:val="both"/>
              <w:rPr>
                <w:rFonts w:eastAsia="宋体"/>
                <w:sz w:val="22"/>
                <w:lang w:val="en-US" w:eastAsia="zh-CN"/>
              </w:rPr>
            </w:pPr>
            <w:r>
              <w:rPr>
                <w:rFonts w:eastAsia="宋体"/>
                <w:sz w:val="22"/>
                <w:lang w:val="en-US" w:eastAsia="zh-CN"/>
              </w:rPr>
              <w:t>We believe at least Option 2 should be supported in order to harmonize the design between Type 1 and Type 2.</w:t>
            </w:r>
          </w:p>
        </w:tc>
      </w:tr>
      <w:tr w:rsidR="006C2D59" w:rsidRPr="009C1331" w:rsidTr="003C6540">
        <w:tc>
          <w:tcPr>
            <w:tcW w:w="2048" w:type="dxa"/>
          </w:tcPr>
          <w:p w:rsidR="006C2D59" w:rsidRDefault="006C2D59" w:rsidP="00B46722">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6C2D59" w:rsidRDefault="006C2D59" w:rsidP="0078781C">
            <w:pPr>
              <w:spacing w:afterLines="50" w:after="120"/>
              <w:jc w:val="both"/>
              <w:rPr>
                <w:rFonts w:eastAsia="宋体"/>
                <w:sz w:val="22"/>
                <w:lang w:val="en-US" w:eastAsia="zh-CN"/>
              </w:rPr>
            </w:pPr>
            <w:r>
              <w:rPr>
                <w:rFonts w:eastAsia="宋体" w:hint="eastAsia"/>
                <w:sz w:val="22"/>
                <w:lang w:val="en-US" w:eastAsia="zh-CN"/>
              </w:rPr>
              <w:t xml:space="preserve">Option 2 is </w:t>
            </w:r>
            <w:r w:rsidR="004D59A4">
              <w:rPr>
                <w:rFonts w:eastAsiaTheme="minorEastAsia" w:hint="eastAsia"/>
                <w:sz w:val="22"/>
                <w:lang w:val="en-US" w:eastAsia="zh-CN"/>
              </w:rPr>
              <w:t>preferred</w:t>
            </w:r>
            <w:r w:rsidR="004D59A4">
              <w:rPr>
                <w:rFonts w:eastAsia="宋体" w:hint="eastAsia"/>
                <w:sz w:val="22"/>
                <w:lang w:val="en-US" w:eastAsia="zh-CN"/>
              </w:rPr>
              <w:t xml:space="preserve"> </w:t>
            </w:r>
            <w:r>
              <w:rPr>
                <w:rFonts w:eastAsia="宋体" w:hint="eastAsia"/>
                <w:sz w:val="22"/>
                <w:lang w:val="en-US" w:eastAsia="zh-CN"/>
              </w:rPr>
              <w:t xml:space="preserve">to unify </w:t>
            </w:r>
            <w:r>
              <w:rPr>
                <w:rFonts w:eastAsia="宋体"/>
                <w:sz w:val="22"/>
                <w:lang w:val="en-US" w:eastAsia="zh-CN"/>
              </w:rPr>
              <w:t>the method for grant-based and</w:t>
            </w:r>
            <w:r>
              <w:rPr>
                <w:rFonts w:eastAsia="宋体" w:hint="eastAsia"/>
                <w:sz w:val="22"/>
                <w:lang w:val="en-US" w:eastAsia="zh-CN"/>
              </w:rPr>
              <w:t xml:space="preserve"> grant-free</w:t>
            </w:r>
            <w:r>
              <w:rPr>
                <w:rFonts w:eastAsia="宋体"/>
                <w:sz w:val="22"/>
                <w:lang w:val="en-US" w:eastAsia="zh-CN"/>
              </w:rPr>
              <w:t>.</w:t>
            </w:r>
          </w:p>
        </w:tc>
      </w:tr>
      <w:tr w:rsidR="008F2D5C" w:rsidRPr="009C1331" w:rsidTr="003C6540">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903B8B" w:rsidRDefault="008F2D5C" w:rsidP="008F2D5C">
            <w:pPr>
              <w:spacing w:afterLines="50" w:after="120"/>
              <w:jc w:val="both"/>
              <w:rPr>
                <w:rFonts w:eastAsiaTheme="minorEastAsia"/>
                <w:sz w:val="22"/>
                <w:lang w:val="en-US" w:eastAsia="zh-CN"/>
              </w:rPr>
            </w:pPr>
            <w:r>
              <w:rPr>
                <w:rFonts w:eastAsia="宋体"/>
                <w:sz w:val="22"/>
                <w:lang w:val="en-US" w:eastAsia="zh-CN"/>
              </w:rPr>
              <w:t xml:space="preserve">We have slight preference for both option 1 </w:t>
            </w:r>
            <w:r w:rsidRPr="00FF4C0F">
              <w:rPr>
                <w:rFonts w:eastAsia="宋体"/>
                <w:sz w:val="22"/>
                <w:lang w:val="en-US" w:eastAsia="zh-CN"/>
              </w:rPr>
              <w:t>and option 2.</w:t>
            </w:r>
            <w:r>
              <w:rPr>
                <w:rFonts w:eastAsia="宋体"/>
                <w:sz w:val="22"/>
                <w:lang w:val="en-US" w:eastAsia="zh-CN"/>
              </w:rPr>
              <w:t xml:space="preserve"> </w:t>
            </w:r>
          </w:p>
        </w:tc>
      </w:tr>
    </w:tbl>
    <w:p w:rsidR="00544898" w:rsidRDefault="00544898" w:rsidP="00755FDC">
      <w:pPr>
        <w:tabs>
          <w:tab w:val="left" w:pos="720"/>
        </w:tabs>
        <w:spacing w:afterLines="50" w:after="120"/>
        <w:jc w:val="both"/>
        <w:rPr>
          <w:rFonts w:eastAsia="MS Mincho"/>
          <w:b/>
          <w:sz w:val="22"/>
          <w:highlight w:val="darkCyan"/>
          <w:u w:val="single"/>
          <w:lang w:val="en-US"/>
        </w:rPr>
      </w:pPr>
    </w:p>
    <w:p w:rsidR="003C6540" w:rsidRDefault="003C6540" w:rsidP="00755FDC">
      <w:pPr>
        <w:tabs>
          <w:tab w:val="left" w:pos="720"/>
        </w:tabs>
        <w:spacing w:afterLines="50" w:after="120"/>
        <w:jc w:val="both"/>
        <w:rPr>
          <w:rFonts w:eastAsia="MS Mincho"/>
          <w:b/>
          <w:sz w:val="22"/>
          <w:highlight w:val="darkCyan"/>
          <w:u w:val="single"/>
          <w:lang w:val="en-US"/>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5: </w:t>
      </w:r>
    </w:p>
    <w:p w:rsidR="00544898" w:rsidRDefault="00386C67">
      <w:pPr>
        <w:numPr>
          <w:ilvl w:val="0"/>
          <w:numId w:val="19"/>
        </w:numPr>
        <w:tabs>
          <w:tab w:val="left" w:pos="1440"/>
        </w:tabs>
        <w:rPr>
          <w:rFonts w:eastAsia="MS Mincho"/>
          <w:i/>
          <w:sz w:val="22"/>
          <w:lang w:val="en-US"/>
        </w:rPr>
      </w:pPr>
      <w:r>
        <w:rPr>
          <w:rFonts w:eastAsia="MS Mincho" w:hint="eastAsia"/>
          <w:i/>
          <w:sz w:val="22"/>
          <w:lang w:val="en-US"/>
        </w:rPr>
        <w:t xml:space="preserve">For Type </w:t>
      </w:r>
      <w:r>
        <w:rPr>
          <w:rFonts w:eastAsia="MS Mincho"/>
          <w:i/>
          <w:sz w:val="22"/>
          <w:lang w:val="en-US"/>
        </w:rPr>
        <w:t xml:space="preserve">1 </w:t>
      </w:r>
      <w:r>
        <w:rPr>
          <w:rFonts w:eastAsia="MS Mincho" w:hint="eastAsia"/>
          <w:i/>
          <w:sz w:val="22"/>
          <w:lang w:val="en-US"/>
        </w:rPr>
        <w:t xml:space="preserve">UL transmission without grant, </w:t>
      </w:r>
      <w:r>
        <w:rPr>
          <w:rFonts w:eastAsia="MS Mincho"/>
          <w:i/>
          <w:sz w:val="22"/>
          <w:lang w:val="en-US"/>
        </w:rPr>
        <w:t>whether to apply intra-slot frequency hopping for DFT-s-OFDM waveform and CP-OFDM waveform can be configurable by the RRC:</w:t>
      </w:r>
    </w:p>
    <w:p w:rsidR="00544898" w:rsidRDefault="00544898" w:rsidP="00755FDC">
      <w:pPr>
        <w:tabs>
          <w:tab w:val="left" w:pos="720"/>
        </w:tabs>
        <w:spacing w:afterLines="50" w:after="120"/>
        <w:jc w:val="both"/>
        <w:rPr>
          <w:rFonts w:eastAsia="MS Mincho"/>
          <w:b/>
          <w:sz w:val="22"/>
          <w:u w:val="single"/>
          <w:lang w:val="en-US"/>
        </w:rPr>
      </w:pPr>
    </w:p>
    <w:tbl>
      <w:tblPr>
        <w:tblStyle w:val="afc"/>
        <w:tblW w:w="9668" w:type="dxa"/>
        <w:tblInd w:w="534" w:type="dxa"/>
        <w:tblLayout w:type="fixed"/>
        <w:tblLook w:val="04A0" w:firstRow="1" w:lastRow="0" w:firstColumn="1" w:lastColumn="0" w:noHBand="0" w:noVBand="1"/>
      </w:tblPr>
      <w:tblGrid>
        <w:gridCol w:w="2048"/>
        <w:gridCol w:w="7620"/>
      </w:tblGrid>
      <w:tr w:rsidR="00544898" w:rsidTr="00562172">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562172">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rsidTr="00562172">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pPr>
              <w:spacing w:after="0"/>
              <w:jc w:val="both"/>
              <w:rPr>
                <w:rFonts w:eastAsia="MS Mincho"/>
                <w:sz w:val="22"/>
                <w:lang w:val="en-US"/>
              </w:rPr>
            </w:pPr>
            <w:r>
              <w:rPr>
                <w:rFonts w:eastAsia="MS Mincho"/>
                <w:sz w:val="22"/>
                <w:lang w:val="en-US"/>
              </w:rPr>
              <w:t>It was agreed that for DFT-s-OFDM waveform, intra-slot FH is supported; It is also necessary to support intra-slot FH for CP-OFDM waveform when contiguous resource in frequency domain is allocated for PUSCH transmission.</w:t>
            </w:r>
          </w:p>
          <w:p w:rsidR="00544898" w:rsidRDefault="00386C67">
            <w:pPr>
              <w:spacing w:after="0"/>
              <w:jc w:val="both"/>
              <w:rPr>
                <w:rFonts w:eastAsia="MS Mincho"/>
                <w:sz w:val="22"/>
                <w:lang w:val="en-US"/>
              </w:rPr>
            </w:pPr>
            <w:r>
              <w:rPr>
                <w:rFonts w:eastAsia="MS Mincho"/>
                <w:sz w:val="22"/>
                <w:lang w:val="en-US"/>
              </w:rPr>
              <w:t>I</w:t>
            </w:r>
            <w:r>
              <w:rPr>
                <w:rFonts w:eastAsia="MS Mincho" w:hint="eastAsia"/>
                <w:sz w:val="22"/>
                <w:lang w:val="en-US"/>
              </w:rPr>
              <w:t xml:space="preserve">n </w:t>
            </w:r>
            <w:r>
              <w:rPr>
                <w:rFonts w:eastAsia="MS Mincho"/>
                <w:sz w:val="22"/>
                <w:lang w:val="en-US"/>
              </w:rPr>
              <w:t xml:space="preserve">LTE, whether intra-slot FH for PUSCH is performed, depends on the resource allocation type and indication from Frequency Hopping (FH) field in UL grant, e.g., </w:t>
            </w:r>
            <w:r>
              <w:rPr>
                <w:rFonts w:eastAsia="MS Mincho"/>
                <w:sz w:val="22"/>
                <w:lang w:val="en-US"/>
              </w:rPr>
              <w:lastRenderedPageBreak/>
              <w:t>when the FH field in DCI format 0 is set to 1 and the uplink resource block assignment is type 0, PUSCH frequency hopping is performed, otherwise, no FH is performed.</w:t>
            </w:r>
          </w:p>
          <w:p w:rsidR="00544898" w:rsidRDefault="00386C67">
            <w:pPr>
              <w:spacing w:after="0"/>
              <w:jc w:val="both"/>
              <w:rPr>
                <w:rFonts w:eastAsia="MS Mincho"/>
                <w:sz w:val="22"/>
                <w:lang w:val="en-US"/>
              </w:rPr>
            </w:pPr>
            <w:r>
              <w:rPr>
                <w:rFonts w:eastAsia="MS Mincho"/>
                <w:sz w:val="22"/>
                <w:lang w:val="en-US"/>
              </w:rPr>
              <w:t>If we take above LTE way to enable the PUSCH FH as baseline, then for Type 1 UL transmission without UL grant, the FH parameter is needed and configured by RRC.</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lastRenderedPageBreak/>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Intra slot FH can be supported for both waveforms and is RRC configured on/off.</w:t>
            </w: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t>Moreover, inter slot/mini-slots FH should be supported and configurable as well due to the usefulness of diversity gain across repetitions.</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rsidTr="00562172">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The spec support intra-slot frequency hopping for DFT-s-OFDM and CP-OFDM. </w:t>
            </w:r>
            <w:r>
              <w:rPr>
                <w:rFonts w:eastAsia="MS Mincho"/>
                <w:sz w:val="22"/>
                <w:lang w:val="en-US"/>
              </w:rPr>
              <w:t>On the other hand, this is only when the UL length in a slot is sufficiently long. In the case of flexible TDD where slot length obtained from SFI of group common PDCCH, some more discussion would be required.</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Intra-slot frequency hopping for slot based transmission should be first discussed as part of the slot based UL transmission with grant.</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Both intra-slot and inter-slot frequency hopping can be supported for DFT-S-OFDM and CP-OFDM.</w:t>
            </w:r>
          </w:p>
        </w:tc>
      </w:tr>
      <w:tr w:rsidR="001C396F" w:rsidTr="00562172">
        <w:tc>
          <w:tcPr>
            <w:tcW w:w="2048" w:type="dxa"/>
          </w:tcPr>
          <w:p w:rsidR="001C396F" w:rsidRDefault="001C396F"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1C396F" w:rsidRDefault="001C396F" w:rsidP="00755FDC">
            <w:pPr>
              <w:spacing w:afterLines="50" w:after="120"/>
              <w:jc w:val="both"/>
              <w:rPr>
                <w:rFonts w:eastAsia="宋体"/>
                <w:sz w:val="22"/>
                <w:lang w:val="en-US" w:eastAsia="zh-CN"/>
              </w:rPr>
            </w:pPr>
            <w:r>
              <w:rPr>
                <w:rFonts w:eastAsia="宋体"/>
                <w:sz w:val="22"/>
                <w:lang w:val="en-US" w:eastAsia="zh-CN"/>
              </w:rPr>
              <w:t>Yes</w:t>
            </w:r>
          </w:p>
        </w:tc>
      </w:tr>
      <w:tr w:rsidR="00CB2AB8" w:rsidTr="00562172">
        <w:tc>
          <w:tcPr>
            <w:tcW w:w="2048" w:type="dxa"/>
          </w:tcPr>
          <w:p w:rsidR="00CB2AB8" w:rsidRDefault="00CB2AB8"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CB2AB8" w:rsidRDefault="00CB2AB8" w:rsidP="00755FDC">
            <w:pPr>
              <w:spacing w:afterLines="50" w:after="120"/>
              <w:jc w:val="both"/>
              <w:rPr>
                <w:rFonts w:eastAsia="宋体"/>
                <w:sz w:val="22"/>
                <w:lang w:val="en-US" w:eastAsia="zh-CN"/>
              </w:rPr>
            </w:pPr>
            <w:r w:rsidRPr="001A0AF7">
              <w:rPr>
                <w:rFonts w:eastAsia="MS Mincho"/>
                <w:sz w:val="22"/>
                <w:szCs w:val="22"/>
              </w:rPr>
              <w:t xml:space="preserve">Type 1 intra-slot and inter-slot frequency hopping is supported for </w:t>
            </w:r>
            <w:r w:rsidRPr="001A0AF7">
              <w:rPr>
                <w:sz w:val="22"/>
                <w:szCs w:val="22"/>
              </w:rPr>
              <w:t xml:space="preserve">both UL transmission with grant and UL transmission without UL grant. We should have the same for transmission with UL grant. We have only agreed for </w:t>
            </w:r>
            <w:proofErr w:type="spellStart"/>
            <w:r w:rsidRPr="001A0AF7">
              <w:rPr>
                <w:sz w:val="22"/>
                <w:szCs w:val="22"/>
              </w:rPr>
              <w:t>ULtransmission</w:t>
            </w:r>
            <w:proofErr w:type="spellEnd"/>
            <w:r w:rsidRPr="001A0AF7">
              <w:rPr>
                <w:sz w:val="22"/>
                <w:szCs w:val="22"/>
              </w:rPr>
              <w:t xml:space="preserve"> with grant with DFTS-OFDM</w:t>
            </w:r>
          </w:p>
        </w:tc>
      </w:tr>
      <w:tr w:rsidR="009C1331" w:rsidTr="00562172">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Intra-slot/-mini-slot and inter-slot/mini-slot frequency hopping is supported for all UL transmission types. The only way to configure FH for Type 1 is by RRC. For Type 2 grant-free and for grant-based UL transmission, the mechanism should be the same. It would be RRC configuration + DCI activation of FH / switch of hopping types / configuration of offsets.</w:t>
            </w:r>
          </w:p>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Intra-slot FH should be an attribute of localized resource allocation type and be independent of configured waveform.</w:t>
            </w:r>
          </w:p>
        </w:tc>
      </w:tr>
      <w:tr w:rsidR="00562172" w:rsidRPr="009C1331" w:rsidTr="00562172">
        <w:tc>
          <w:tcPr>
            <w:tcW w:w="2048" w:type="dxa"/>
          </w:tcPr>
          <w:p w:rsidR="00562172" w:rsidRPr="009C1331" w:rsidRDefault="00562172"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562172" w:rsidRDefault="00562172" w:rsidP="00562172">
            <w:pPr>
              <w:spacing w:after="0"/>
              <w:jc w:val="both"/>
              <w:rPr>
                <w:rFonts w:eastAsia="MS Mincho"/>
                <w:sz w:val="22"/>
                <w:lang w:val="en-US"/>
              </w:rPr>
            </w:pPr>
            <w:r>
              <w:rPr>
                <w:rFonts w:eastAsia="宋体"/>
                <w:sz w:val="22"/>
                <w:lang w:val="en-US" w:eastAsia="zh-CN"/>
              </w:rPr>
              <w:t xml:space="preserve">Yes for both </w:t>
            </w:r>
            <w:r>
              <w:rPr>
                <w:rFonts w:eastAsia="MS Mincho"/>
                <w:sz w:val="22"/>
                <w:lang w:val="en-US"/>
              </w:rPr>
              <w:t>DFT-s-OFDM and CP-OFDM waveforms with  contiguous resource allocations for PUSCH.</w:t>
            </w:r>
          </w:p>
          <w:p w:rsidR="00562172" w:rsidRPr="009C1331" w:rsidRDefault="00562172" w:rsidP="00755FDC">
            <w:pPr>
              <w:spacing w:afterLines="50" w:after="120"/>
              <w:jc w:val="both"/>
              <w:rPr>
                <w:rFonts w:eastAsia="宋体"/>
                <w:sz w:val="22"/>
                <w:lang w:val="en-US" w:eastAsia="zh-CN"/>
              </w:rPr>
            </w:pPr>
          </w:p>
        </w:tc>
      </w:tr>
      <w:tr w:rsidR="00D321A3" w:rsidRPr="009C1331" w:rsidTr="00562172">
        <w:tc>
          <w:tcPr>
            <w:tcW w:w="2048"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Pr="001A0AF7" w:rsidRDefault="00D321A3" w:rsidP="00D321A3">
            <w:pPr>
              <w:spacing w:afterLines="50" w:after="120"/>
              <w:jc w:val="both"/>
              <w:rPr>
                <w:rFonts w:eastAsia="MS Mincho"/>
                <w:sz w:val="22"/>
                <w:szCs w:val="22"/>
              </w:rPr>
            </w:pPr>
            <w:r>
              <w:rPr>
                <w:rFonts w:eastAsia="MS Mincho"/>
                <w:sz w:val="22"/>
                <w:szCs w:val="22"/>
              </w:rPr>
              <w:t>In principle it should be supported. But as a general comment we think several issues discussed in this document should be handled in 7.3.3.1.</w:t>
            </w:r>
          </w:p>
        </w:tc>
      </w:tr>
      <w:tr w:rsidR="00B46722" w:rsidRPr="009C1331" w:rsidTr="00562172">
        <w:tc>
          <w:tcPr>
            <w:tcW w:w="2048" w:type="dxa"/>
          </w:tcPr>
          <w:p w:rsidR="00B46722" w:rsidRDefault="00B46722" w:rsidP="00D321A3">
            <w:pPr>
              <w:spacing w:afterLines="50" w:after="120"/>
              <w:jc w:val="both"/>
              <w:rPr>
                <w:rFonts w:eastAsia="宋体"/>
                <w:sz w:val="22"/>
                <w:lang w:val="en-US" w:eastAsia="zh-CN"/>
              </w:rPr>
            </w:pPr>
            <w:r>
              <w:rPr>
                <w:rFonts w:eastAsia="宋体"/>
                <w:sz w:val="22"/>
                <w:lang w:val="en-US" w:eastAsia="zh-CN"/>
              </w:rPr>
              <w:t>InterDigital</w:t>
            </w:r>
          </w:p>
        </w:tc>
        <w:tc>
          <w:tcPr>
            <w:tcW w:w="7620" w:type="dxa"/>
          </w:tcPr>
          <w:p w:rsidR="00B46722" w:rsidRDefault="00B46722" w:rsidP="00D321A3">
            <w:pPr>
              <w:spacing w:afterLines="50" w:after="120"/>
              <w:jc w:val="both"/>
              <w:rPr>
                <w:rFonts w:eastAsia="MS Mincho"/>
                <w:sz w:val="22"/>
                <w:szCs w:val="22"/>
              </w:rPr>
            </w:pPr>
            <w:r>
              <w:rPr>
                <w:rFonts w:eastAsia="MS Mincho"/>
                <w:sz w:val="22"/>
                <w:szCs w:val="22"/>
              </w:rPr>
              <w:t>Yes</w:t>
            </w:r>
          </w:p>
        </w:tc>
      </w:tr>
      <w:tr w:rsidR="001C28D2" w:rsidRPr="009C1331" w:rsidTr="00562172">
        <w:tc>
          <w:tcPr>
            <w:tcW w:w="2048" w:type="dxa"/>
          </w:tcPr>
          <w:p w:rsidR="001C28D2" w:rsidRDefault="00EA2817" w:rsidP="00D321A3">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1C28D2" w:rsidRPr="0078781C" w:rsidRDefault="00EA2817" w:rsidP="0078781C">
            <w:pPr>
              <w:spacing w:afterLines="50" w:after="120"/>
              <w:jc w:val="both"/>
              <w:rPr>
                <w:rFonts w:eastAsiaTheme="minorEastAsia"/>
                <w:sz w:val="22"/>
                <w:szCs w:val="22"/>
                <w:lang w:eastAsia="zh-CN"/>
              </w:rPr>
            </w:pPr>
            <w:r>
              <w:rPr>
                <w:rFonts w:eastAsiaTheme="minorEastAsia" w:hint="eastAsia"/>
                <w:sz w:val="22"/>
                <w:szCs w:val="22"/>
                <w:lang w:eastAsia="zh-CN"/>
              </w:rPr>
              <w:t xml:space="preserve">For type 1, </w:t>
            </w:r>
            <w:r w:rsidRPr="00EA2817">
              <w:rPr>
                <w:rFonts w:eastAsiaTheme="minorEastAsia"/>
                <w:sz w:val="22"/>
                <w:szCs w:val="22"/>
                <w:lang w:eastAsia="zh-CN"/>
              </w:rPr>
              <w:t xml:space="preserve">intra-slot frequency hopping can be </w:t>
            </w:r>
            <w:r>
              <w:rPr>
                <w:rFonts w:eastAsiaTheme="minorEastAsia"/>
                <w:sz w:val="22"/>
                <w:szCs w:val="22"/>
                <w:lang w:eastAsia="zh-CN"/>
              </w:rPr>
              <w:t>configured</w:t>
            </w:r>
            <w:r w:rsidRPr="00EA2817">
              <w:rPr>
                <w:rFonts w:eastAsiaTheme="minorEastAsia"/>
                <w:sz w:val="22"/>
                <w:szCs w:val="22"/>
                <w:lang w:eastAsia="zh-CN"/>
              </w:rPr>
              <w:t xml:space="preserve"> by RRC</w:t>
            </w:r>
            <w:r>
              <w:rPr>
                <w:rFonts w:eastAsiaTheme="minorEastAsia"/>
                <w:sz w:val="22"/>
                <w:szCs w:val="22"/>
                <w:lang w:eastAsia="zh-CN"/>
              </w:rPr>
              <w:t>. Whether to support intra-slot FH for both DFT-s-OFDM and CP-OFDM waveform for grant-free depends on design of UL grant-based. At least we think it is beneficial to apply intra-slot FH when contiguous resource allocation is adopted.</w:t>
            </w:r>
          </w:p>
        </w:tc>
      </w:tr>
      <w:tr w:rsidR="008F2D5C" w:rsidRPr="009C1331" w:rsidTr="00562172">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Though hopping designed for grant-based</w:t>
            </w:r>
            <w:r>
              <w:rPr>
                <w:rFonts w:eastAsia="Malgun Gothic"/>
                <w:sz w:val="22"/>
                <w:lang w:val="en-US" w:eastAsia="ko-KR"/>
              </w:rPr>
              <w:t xml:space="preserve"> UL transmission can be further considered for UL transmission without grant, further details (e.g., how to enable/disable, function of hopping, </w:t>
            </w:r>
            <w:proofErr w:type="spellStart"/>
            <w:r>
              <w:rPr>
                <w:rFonts w:eastAsia="Malgun Gothic"/>
                <w:sz w:val="22"/>
                <w:lang w:val="en-US" w:eastAsia="ko-KR"/>
              </w:rPr>
              <w:t>etc</w:t>
            </w:r>
            <w:proofErr w:type="spellEnd"/>
            <w:r>
              <w:rPr>
                <w:rFonts w:eastAsia="Malgun Gothic"/>
                <w:sz w:val="22"/>
                <w:lang w:val="en-US" w:eastAsia="ko-KR"/>
              </w:rPr>
              <w:t xml:space="preserve">) need to be developed. Assuming intra-slot hopping is also configurable, we generally prefer to focus on non-hopping case first. This is </w:t>
            </w:r>
            <w:r>
              <w:rPr>
                <w:rFonts w:eastAsia="Malgun Gothic"/>
                <w:sz w:val="22"/>
                <w:lang w:val="en-US" w:eastAsia="ko-KR"/>
              </w:rPr>
              <w:lastRenderedPageBreak/>
              <w:t xml:space="preserve">particularly necessary for UL transmission without grant where mostly resources are configured at mini-slot level rather than slot-level for low latency. </w:t>
            </w:r>
          </w:p>
        </w:tc>
      </w:tr>
    </w:tbl>
    <w:p w:rsidR="00544898" w:rsidRDefault="00544898" w:rsidP="00755FDC">
      <w:pPr>
        <w:tabs>
          <w:tab w:val="left" w:pos="720"/>
        </w:tabs>
        <w:spacing w:afterLines="50" w:after="120"/>
        <w:jc w:val="both"/>
        <w:rPr>
          <w:rFonts w:eastAsia="MS Mincho"/>
          <w:b/>
          <w:sz w:val="22"/>
          <w:highlight w:val="darkCyan"/>
          <w:u w:val="single"/>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6: </w:t>
      </w:r>
    </w:p>
    <w:p w:rsidR="00544898" w:rsidRDefault="00386C67" w:rsidP="00755FDC">
      <w:pPr>
        <w:pStyle w:val="ListParagraph1"/>
        <w:numPr>
          <w:ilvl w:val="0"/>
          <w:numId w:val="19"/>
        </w:numPr>
        <w:spacing w:afterLines="50" w:after="120"/>
        <w:ind w:leftChars="0"/>
        <w:jc w:val="both"/>
        <w:rPr>
          <w:rFonts w:eastAsia="MS Mincho"/>
          <w:i/>
          <w:sz w:val="22"/>
          <w:lang w:val="en-US"/>
        </w:rPr>
      </w:pPr>
      <w:r>
        <w:rPr>
          <w:rFonts w:eastAsia="MS Mincho"/>
          <w:i/>
          <w:sz w:val="22"/>
          <w:lang w:val="en-US"/>
        </w:rPr>
        <w:t>The maximum number of HARQ processes for UL transmission without UL grant is further down-selected between following options</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 xml:space="preserve">Option 1: explicitly configured by RRC, each configuration can have multiple HARQ processes </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Option 2: implicitly derived by the number of configuration, each configuration includes one HARQ process</w:t>
      </w:r>
    </w:p>
    <w:tbl>
      <w:tblPr>
        <w:tblStyle w:val="afc"/>
        <w:tblW w:w="9668" w:type="dxa"/>
        <w:tblInd w:w="534" w:type="dxa"/>
        <w:tblLayout w:type="fixed"/>
        <w:tblLook w:val="04A0" w:firstRow="1" w:lastRow="0" w:firstColumn="1" w:lastColumn="0" w:noHBand="0" w:noVBand="1"/>
      </w:tblPr>
      <w:tblGrid>
        <w:gridCol w:w="2048"/>
        <w:gridCol w:w="7620"/>
      </w:tblGrid>
      <w:tr w:rsidR="00544898" w:rsidTr="00562172">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562172">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Prefer option 1</w:t>
            </w:r>
          </w:p>
        </w:tc>
      </w:tr>
      <w:tr w:rsidR="00544898" w:rsidTr="00562172">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Option 1 is preferred. </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Option 1 is preferred. It seems too much unnecessary information have to be configured by Option 2 to a UE operating one certain services requiring multiple HARQ processes. </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proofErr w:type="spellStart"/>
            <w:r>
              <w:rPr>
                <w:rFonts w:eastAsia="宋体"/>
                <w:sz w:val="22"/>
                <w:lang w:val="en-US" w:eastAsia="zh-CN"/>
              </w:rPr>
              <w:t>Perfer</w:t>
            </w:r>
            <w:proofErr w:type="spellEnd"/>
            <w:r>
              <w:rPr>
                <w:rFonts w:eastAsia="宋体"/>
                <w:sz w:val="22"/>
                <w:lang w:val="en-US" w:eastAsia="zh-CN"/>
              </w:rPr>
              <w:t xml:space="preserve"> Option 1; Need to clarify the followings: 1) the maximum number refers to the sum number of HARQ processes for both GF and GB, which is determined separately in the spec; 2) The number of HARQ processes for GF and GB can be configured separately in RRC; 3) Considering GF-based UL with grant-based re-transmissions, the number of GF HARQ processes is always smaller than that of GB HARQ processes (GF HARQ is always a subset of GB HARQ)</w:t>
            </w:r>
          </w:p>
        </w:tc>
      </w:tr>
      <w:tr w:rsidR="00544898" w:rsidTr="00562172">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w:t>
            </w:r>
            <w:r>
              <w:rPr>
                <w:rFonts w:eastAsia="MS Mincho"/>
                <w:sz w:val="22"/>
                <w:lang w:val="en-US"/>
              </w:rPr>
              <w:t>asonic</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In our view, one HARQ process ID is assigned to each configuration. The reason is NR is asynchronous UL and we propose time resource for repetition are explicitly configured. If one configuration has multiple HARQ processes, which HARQ process ID is used is ambiguous without explicit HARQ ID assignment. Therefore, the maximum number of HARQ process is implicitly derived by the number of configuration, each configuration includes one HARQ process. This means option 2.</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pPr>
              <w:snapToGrid w:val="0"/>
              <w:jc w:val="both"/>
              <w:rPr>
                <w:rFonts w:eastAsia="MS Mincho"/>
                <w:sz w:val="22"/>
                <w:szCs w:val="22"/>
              </w:rPr>
            </w:pPr>
            <w:r>
              <w:rPr>
                <w:rFonts w:eastAsia="宋体"/>
                <w:sz w:val="22"/>
                <w:lang w:val="en-US" w:eastAsia="zh-CN"/>
              </w:rPr>
              <w:t>Option 1</w:t>
            </w:r>
            <w:r>
              <w:rPr>
                <w:rFonts w:eastAsia="MS Mincho"/>
                <w:sz w:val="22"/>
                <w:szCs w:val="22"/>
              </w:rPr>
              <w:t xml:space="preserve"> is preferred.</w:t>
            </w:r>
          </w:p>
        </w:tc>
      </w:tr>
      <w:tr w:rsidR="00544898" w:rsidTr="0056217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pPr>
              <w:snapToGrid w:val="0"/>
              <w:jc w:val="both"/>
              <w:rPr>
                <w:rFonts w:eastAsia="宋体"/>
                <w:sz w:val="22"/>
                <w:lang w:val="en-US" w:eastAsia="zh-CN"/>
              </w:rPr>
            </w:pPr>
            <w:r>
              <w:rPr>
                <w:rFonts w:eastAsia="宋体"/>
                <w:sz w:val="22"/>
                <w:lang w:val="en-US" w:eastAsia="zh-CN"/>
              </w:rPr>
              <w:t>Option 1</w:t>
            </w:r>
            <w:r>
              <w:rPr>
                <w:rFonts w:eastAsia="MS Mincho"/>
                <w:sz w:val="22"/>
                <w:szCs w:val="22"/>
              </w:rPr>
              <w:t xml:space="preserve"> is preferred.</w:t>
            </w:r>
          </w:p>
        </w:tc>
      </w:tr>
      <w:tr w:rsidR="003F43C6" w:rsidTr="00562172">
        <w:tc>
          <w:tcPr>
            <w:tcW w:w="2048" w:type="dxa"/>
          </w:tcPr>
          <w:p w:rsidR="003F43C6" w:rsidRDefault="003F43C6"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3F43C6" w:rsidRDefault="003F43C6">
            <w:pPr>
              <w:snapToGrid w:val="0"/>
              <w:jc w:val="both"/>
              <w:rPr>
                <w:rFonts w:eastAsia="宋体"/>
                <w:sz w:val="22"/>
                <w:lang w:val="en-US" w:eastAsia="zh-CN"/>
              </w:rPr>
            </w:pPr>
            <w:r>
              <w:rPr>
                <w:rFonts w:eastAsia="宋体"/>
                <w:sz w:val="22"/>
                <w:lang w:val="en-US" w:eastAsia="zh-CN"/>
              </w:rPr>
              <w:t>Option 1 is preferred.</w:t>
            </w:r>
          </w:p>
        </w:tc>
      </w:tr>
      <w:tr w:rsidR="00F844FD" w:rsidTr="00562172">
        <w:tc>
          <w:tcPr>
            <w:tcW w:w="2048" w:type="dxa"/>
          </w:tcPr>
          <w:p w:rsidR="00F844FD" w:rsidRDefault="00F844FD"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F844FD" w:rsidRDefault="00F844FD">
            <w:pPr>
              <w:snapToGrid w:val="0"/>
              <w:jc w:val="both"/>
              <w:rPr>
                <w:rFonts w:eastAsia="宋体"/>
                <w:sz w:val="22"/>
                <w:lang w:val="en-US" w:eastAsia="zh-CN"/>
              </w:rPr>
            </w:pPr>
            <w:r>
              <w:rPr>
                <w:rFonts w:eastAsia="宋体"/>
                <w:sz w:val="22"/>
                <w:lang w:val="en-US" w:eastAsia="zh-CN"/>
              </w:rPr>
              <w:t xml:space="preserve">I don’t quite understand maximum number of HARQ processes. I think we need to talk about number of HARQ </w:t>
            </w:r>
            <w:proofErr w:type="spellStart"/>
            <w:r>
              <w:rPr>
                <w:rFonts w:eastAsia="宋体"/>
                <w:sz w:val="22"/>
                <w:lang w:val="en-US" w:eastAsia="zh-CN"/>
              </w:rPr>
              <w:t>processes.We</w:t>
            </w:r>
            <w:proofErr w:type="spellEnd"/>
            <w:r>
              <w:rPr>
                <w:rFonts w:eastAsia="宋体"/>
                <w:sz w:val="22"/>
                <w:lang w:val="en-US" w:eastAsia="zh-CN"/>
              </w:rPr>
              <w:t xml:space="preserve"> agree with option 1, i.e. the HARQ processes for UL transmission without grant need to be explicitly configured by RRC.</w:t>
            </w:r>
          </w:p>
        </w:tc>
      </w:tr>
      <w:tr w:rsidR="009C1331" w:rsidTr="00562172">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9C1331">
            <w:pPr>
              <w:snapToGrid w:val="0"/>
              <w:jc w:val="both"/>
              <w:rPr>
                <w:rFonts w:eastAsia="宋体"/>
                <w:sz w:val="22"/>
                <w:lang w:val="en-US" w:eastAsia="zh-CN"/>
              </w:rPr>
            </w:pPr>
            <w:r w:rsidRPr="009C1331">
              <w:rPr>
                <w:rFonts w:eastAsia="宋体"/>
                <w:sz w:val="22"/>
                <w:lang w:val="en-US" w:eastAsia="zh-CN"/>
              </w:rPr>
              <w:t>RAN2 agreed on one SPS for the same cell:</w:t>
            </w:r>
          </w:p>
          <w:p w:rsidR="009C1331" w:rsidRPr="009C1331" w:rsidRDefault="009C1331" w:rsidP="009C1331">
            <w:pPr>
              <w:snapToGrid w:val="0"/>
              <w:ind w:left="720"/>
              <w:jc w:val="both"/>
              <w:rPr>
                <w:rFonts w:eastAsia="宋体"/>
                <w:i/>
                <w:sz w:val="22"/>
                <w:lang w:val="en-US" w:eastAsia="zh-CN"/>
              </w:rPr>
            </w:pPr>
            <w:r w:rsidRPr="009C1331">
              <w:rPr>
                <w:rFonts w:eastAsia="宋体"/>
                <w:i/>
                <w:sz w:val="22"/>
                <w:lang w:val="en-US" w:eastAsia="zh-CN"/>
              </w:rPr>
              <w:t>Agreements from RAN2 NR AH#2</w:t>
            </w:r>
          </w:p>
          <w:p w:rsidR="009C1331" w:rsidRPr="009C1331" w:rsidRDefault="009C1331" w:rsidP="009C1331">
            <w:pPr>
              <w:snapToGrid w:val="0"/>
              <w:ind w:left="720"/>
              <w:jc w:val="both"/>
              <w:rPr>
                <w:rFonts w:eastAsia="宋体"/>
                <w:i/>
                <w:sz w:val="22"/>
                <w:lang w:val="en-US" w:eastAsia="zh-CN"/>
              </w:rPr>
            </w:pPr>
            <w:r w:rsidRPr="009C1331">
              <w:rPr>
                <w:rFonts w:eastAsia="宋体"/>
                <w:i/>
                <w:sz w:val="22"/>
                <w:lang w:val="en-US" w:eastAsia="zh-CN"/>
              </w:rPr>
              <w:t>-</w:t>
            </w:r>
            <w:r w:rsidRPr="009C1331">
              <w:rPr>
                <w:rFonts w:eastAsia="宋体"/>
                <w:i/>
                <w:sz w:val="22"/>
                <w:lang w:val="en-US" w:eastAsia="zh-CN"/>
              </w:rPr>
              <w:tab/>
              <w:t xml:space="preserve">Multiple SPS for the same cell will not be supported.  </w:t>
            </w:r>
          </w:p>
          <w:p w:rsidR="009C1331" w:rsidRPr="009C1331" w:rsidRDefault="009C1331" w:rsidP="009C1331">
            <w:pPr>
              <w:snapToGrid w:val="0"/>
              <w:ind w:left="720"/>
              <w:jc w:val="both"/>
              <w:rPr>
                <w:rFonts w:eastAsia="宋体"/>
                <w:i/>
                <w:sz w:val="22"/>
                <w:lang w:val="en-US" w:eastAsia="zh-CN"/>
              </w:rPr>
            </w:pPr>
            <w:r w:rsidRPr="009C1331">
              <w:rPr>
                <w:rFonts w:eastAsia="宋体"/>
                <w:i/>
                <w:sz w:val="22"/>
                <w:lang w:val="en-US" w:eastAsia="zh-CN"/>
              </w:rPr>
              <w:t>-</w:t>
            </w:r>
            <w:r w:rsidRPr="009C1331">
              <w:rPr>
                <w:rFonts w:eastAsia="宋体"/>
                <w:i/>
                <w:sz w:val="22"/>
                <w:lang w:val="en-US" w:eastAsia="zh-CN"/>
              </w:rPr>
              <w:tab/>
              <w:t xml:space="preserve">SPS on </w:t>
            </w:r>
            <w:proofErr w:type="spellStart"/>
            <w:r w:rsidRPr="009C1331">
              <w:rPr>
                <w:rFonts w:eastAsia="宋体"/>
                <w:i/>
                <w:sz w:val="22"/>
                <w:lang w:val="en-US" w:eastAsia="zh-CN"/>
              </w:rPr>
              <w:t>PSCell</w:t>
            </w:r>
            <w:proofErr w:type="spellEnd"/>
            <w:r w:rsidRPr="009C1331">
              <w:rPr>
                <w:rFonts w:eastAsia="宋体"/>
                <w:i/>
                <w:sz w:val="22"/>
                <w:lang w:val="en-US" w:eastAsia="zh-CN"/>
              </w:rPr>
              <w:t xml:space="preserve"> will be supported</w:t>
            </w:r>
          </w:p>
          <w:p w:rsidR="009C1331" w:rsidRPr="009C1331" w:rsidRDefault="009C1331" w:rsidP="009C1331">
            <w:pPr>
              <w:snapToGrid w:val="0"/>
              <w:jc w:val="both"/>
              <w:rPr>
                <w:rFonts w:eastAsia="宋体"/>
                <w:sz w:val="22"/>
                <w:lang w:val="en-US" w:eastAsia="zh-CN"/>
              </w:rPr>
            </w:pPr>
            <w:r w:rsidRPr="009C1331">
              <w:rPr>
                <w:rFonts w:eastAsia="宋体"/>
                <w:sz w:val="22"/>
                <w:lang w:val="en-US" w:eastAsia="zh-CN"/>
              </w:rPr>
              <w:lastRenderedPageBreak/>
              <w:t>In our understanding, the single SPS means single resource configuration for Type 2 UL transmission without grant. Therefore, in order to support multiple HARQ processes for Type 2 / SPS, the mechanism to manage multiple processes within one configuration is needed.</w:t>
            </w:r>
          </w:p>
          <w:p w:rsidR="009C1331" w:rsidRPr="009C1331" w:rsidRDefault="009C1331" w:rsidP="009C1331">
            <w:pPr>
              <w:snapToGrid w:val="0"/>
              <w:jc w:val="both"/>
              <w:rPr>
                <w:rFonts w:eastAsia="宋体"/>
                <w:sz w:val="22"/>
                <w:lang w:val="en-US" w:eastAsia="zh-CN"/>
              </w:rPr>
            </w:pPr>
            <w:r w:rsidRPr="009C1331">
              <w:rPr>
                <w:rFonts w:eastAsia="宋体"/>
                <w:sz w:val="22"/>
                <w:lang w:val="en-US" w:eastAsia="zh-CN"/>
              </w:rPr>
              <w:t>The maximum number of HARQ processes is derived from the number of configured HARQ processes per each configuration.</w:t>
            </w:r>
          </w:p>
        </w:tc>
      </w:tr>
      <w:tr w:rsidR="00562172" w:rsidRPr="009C1331" w:rsidTr="00562172">
        <w:tc>
          <w:tcPr>
            <w:tcW w:w="2048" w:type="dxa"/>
          </w:tcPr>
          <w:p w:rsidR="00562172" w:rsidRPr="009C1331" w:rsidRDefault="00562172" w:rsidP="00755FDC">
            <w:pPr>
              <w:spacing w:afterLines="50" w:after="120"/>
              <w:jc w:val="both"/>
              <w:rPr>
                <w:rFonts w:eastAsia="宋体"/>
                <w:sz w:val="22"/>
                <w:lang w:val="en-US" w:eastAsia="zh-CN"/>
              </w:rPr>
            </w:pPr>
            <w:r>
              <w:rPr>
                <w:rFonts w:eastAsia="宋体"/>
                <w:sz w:val="22"/>
                <w:lang w:val="en-US" w:eastAsia="zh-CN"/>
              </w:rPr>
              <w:lastRenderedPageBreak/>
              <w:t>NEC</w:t>
            </w:r>
          </w:p>
        </w:tc>
        <w:tc>
          <w:tcPr>
            <w:tcW w:w="7620" w:type="dxa"/>
          </w:tcPr>
          <w:p w:rsidR="00562172" w:rsidRDefault="00562172" w:rsidP="00D321A3">
            <w:pPr>
              <w:spacing w:after="0"/>
              <w:jc w:val="both"/>
              <w:rPr>
                <w:rFonts w:eastAsia="MS Mincho"/>
                <w:sz w:val="22"/>
                <w:lang w:val="en-US"/>
              </w:rPr>
            </w:pPr>
            <w:r>
              <w:rPr>
                <w:rFonts w:eastAsia="宋体"/>
                <w:sz w:val="22"/>
                <w:lang w:val="en-US" w:eastAsia="zh-CN"/>
              </w:rPr>
              <w:t xml:space="preserve">Option 1 </w:t>
            </w:r>
            <w:r w:rsidR="00797A48">
              <w:rPr>
                <w:rFonts w:eastAsia="宋体"/>
                <w:sz w:val="22"/>
                <w:lang w:val="en-US" w:eastAsia="zh-CN"/>
              </w:rPr>
              <w:t>is ok, and agree Qualcomm’s comments on point 1 and 2 above.</w:t>
            </w:r>
          </w:p>
          <w:p w:rsidR="00562172" w:rsidRPr="009C1331" w:rsidRDefault="00562172" w:rsidP="00755FDC">
            <w:pPr>
              <w:spacing w:afterLines="50" w:after="120"/>
              <w:jc w:val="both"/>
              <w:rPr>
                <w:rFonts w:eastAsia="宋体"/>
                <w:sz w:val="22"/>
                <w:lang w:val="en-US" w:eastAsia="zh-CN"/>
              </w:rPr>
            </w:pPr>
          </w:p>
        </w:tc>
      </w:tr>
      <w:tr w:rsidR="00D321A3" w:rsidRPr="009C1331" w:rsidTr="00562172">
        <w:tc>
          <w:tcPr>
            <w:tcW w:w="2048"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Default="00D321A3" w:rsidP="00D321A3">
            <w:pPr>
              <w:snapToGrid w:val="0"/>
              <w:jc w:val="both"/>
              <w:rPr>
                <w:rFonts w:eastAsia="宋体"/>
                <w:sz w:val="22"/>
                <w:lang w:val="en-US" w:eastAsia="zh-CN"/>
              </w:rPr>
            </w:pPr>
            <w:r>
              <w:rPr>
                <w:rFonts w:eastAsia="宋体"/>
                <w:sz w:val="22"/>
                <w:lang w:val="en-US" w:eastAsia="zh-CN"/>
              </w:rPr>
              <w:t>Option 1 is preferred. But first we need to understand how many HARQ processes can be configured for a UE across both grant-based and grant-free, and whether separate pools or shared pool?</w:t>
            </w:r>
          </w:p>
        </w:tc>
      </w:tr>
      <w:tr w:rsidR="00B46722" w:rsidRPr="009C1331" w:rsidTr="00562172">
        <w:tc>
          <w:tcPr>
            <w:tcW w:w="2048" w:type="dxa"/>
          </w:tcPr>
          <w:p w:rsidR="00B46722" w:rsidRDefault="00B46722" w:rsidP="00D321A3">
            <w:pPr>
              <w:spacing w:afterLines="50" w:after="120"/>
              <w:jc w:val="both"/>
              <w:rPr>
                <w:rFonts w:eastAsia="宋体"/>
                <w:sz w:val="22"/>
                <w:lang w:val="en-US" w:eastAsia="zh-CN"/>
              </w:rPr>
            </w:pPr>
            <w:r>
              <w:rPr>
                <w:rFonts w:eastAsia="宋体"/>
                <w:sz w:val="22"/>
                <w:lang w:val="en-US" w:eastAsia="zh-CN"/>
              </w:rPr>
              <w:t>InterDigital</w:t>
            </w:r>
          </w:p>
        </w:tc>
        <w:tc>
          <w:tcPr>
            <w:tcW w:w="7620" w:type="dxa"/>
          </w:tcPr>
          <w:p w:rsidR="00B46722" w:rsidRDefault="00B46722" w:rsidP="00D321A3">
            <w:pPr>
              <w:snapToGrid w:val="0"/>
              <w:jc w:val="both"/>
              <w:rPr>
                <w:rFonts w:eastAsia="宋体"/>
                <w:sz w:val="22"/>
                <w:lang w:val="en-US" w:eastAsia="zh-CN"/>
              </w:rPr>
            </w:pPr>
            <w:r>
              <w:rPr>
                <w:rFonts w:eastAsia="宋体"/>
                <w:sz w:val="22"/>
                <w:lang w:val="en-US" w:eastAsia="zh-CN"/>
              </w:rPr>
              <w:t>Opt</w:t>
            </w:r>
            <w:r w:rsidR="008738EB">
              <w:rPr>
                <w:rFonts w:eastAsia="宋体"/>
                <w:sz w:val="22"/>
                <w:lang w:val="en-US" w:eastAsia="zh-CN"/>
              </w:rPr>
              <w:t xml:space="preserve">ion 1 should be supported. </w:t>
            </w:r>
          </w:p>
        </w:tc>
      </w:tr>
      <w:tr w:rsidR="008324DA" w:rsidRPr="009C1331" w:rsidTr="00562172">
        <w:tc>
          <w:tcPr>
            <w:tcW w:w="2048" w:type="dxa"/>
          </w:tcPr>
          <w:p w:rsidR="008324DA" w:rsidRDefault="008324DA" w:rsidP="00D321A3">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8324DA" w:rsidRDefault="008324DA" w:rsidP="0078781C">
            <w:pPr>
              <w:snapToGrid w:val="0"/>
              <w:jc w:val="both"/>
              <w:rPr>
                <w:rFonts w:eastAsia="宋体"/>
                <w:sz w:val="22"/>
                <w:lang w:val="en-US" w:eastAsia="zh-CN"/>
              </w:rPr>
            </w:pPr>
            <w:r>
              <w:rPr>
                <w:rFonts w:eastAsia="宋体" w:hint="eastAsia"/>
                <w:sz w:val="22"/>
                <w:lang w:val="en-US" w:eastAsia="zh-CN"/>
              </w:rPr>
              <w:t>Option 1</w:t>
            </w:r>
            <w:r>
              <w:rPr>
                <w:rFonts w:eastAsia="宋体"/>
                <w:sz w:val="22"/>
                <w:lang w:val="en-US" w:eastAsia="zh-CN"/>
              </w:rPr>
              <w:t xml:space="preserve"> is </w:t>
            </w:r>
            <w:r w:rsidR="004D59A4">
              <w:rPr>
                <w:rFonts w:eastAsiaTheme="minorEastAsia" w:hint="eastAsia"/>
                <w:sz w:val="22"/>
                <w:lang w:val="en-US" w:eastAsia="zh-CN"/>
              </w:rPr>
              <w:t>preferred</w:t>
            </w:r>
            <w:r>
              <w:rPr>
                <w:rFonts w:eastAsia="宋体"/>
                <w:sz w:val="22"/>
                <w:lang w:val="en-US" w:eastAsia="zh-CN"/>
              </w:rPr>
              <w:t xml:space="preserve">. It is also necessary to discuss whether the HARQ processes for grant-free </w:t>
            </w:r>
            <w:r w:rsidR="00A80E70">
              <w:rPr>
                <w:rFonts w:eastAsia="宋体"/>
                <w:sz w:val="22"/>
                <w:lang w:val="en-US" w:eastAsia="zh-CN"/>
              </w:rPr>
              <w:t>are</w:t>
            </w:r>
            <w:r>
              <w:rPr>
                <w:rFonts w:eastAsia="宋体"/>
                <w:sz w:val="22"/>
                <w:lang w:val="en-US" w:eastAsia="zh-CN"/>
              </w:rPr>
              <w:t xml:space="preserve"> configured separately from grant-based or shared between grant-free and grant-based.</w:t>
            </w:r>
          </w:p>
        </w:tc>
      </w:tr>
      <w:tr w:rsidR="008F2D5C" w:rsidRPr="009C1331" w:rsidTr="00562172">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5420DB" w:rsidRDefault="008F2D5C" w:rsidP="008F2D5C">
            <w:pPr>
              <w:spacing w:afterLines="50" w:after="120"/>
              <w:jc w:val="both"/>
              <w:rPr>
                <w:rFonts w:eastAsia="宋体"/>
                <w:sz w:val="22"/>
                <w:szCs w:val="22"/>
                <w:lang w:val="en-US" w:eastAsia="ko-KR"/>
              </w:rPr>
            </w:pPr>
            <w:r w:rsidRPr="005420DB">
              <w:rPr>
                <w:rFonts w:eastAsia="宋体"/>
                <w:sz w:val="22"/>
                <w:szCs w:val="22"/>
                <w:lang w:val="en-US" w:eastAsia="zh-CN"/>
              </w:rPr>
              <w:t>In option 2, resource for each HARQ process is configured separately. In option 1, HARQ processes can share resources in one configuration. In this sense, option 1 has a room for optimization. Meanwhile, option 2 is more simple. Regarding that how to configure resource is not clear yet, both of options can be considered according to resource configuration manner.</w:t>
            </w:r>
            <w:r w:rsidRPr="003A12EE">
              <w:rPr>
                <w:rFonts w:eastAsia="宋体"/>
                <w:sz w:val="22"/>
                <w:szCs w:val="22"/>
                <w:lang w:val="en-US" w:eastAsia="zh-CN"/>
              </w:rPr>
              <w:t xml:space="preserve"> </w:t>
            </w:r>
            <w:r w:rsidRPr="00903B8B">
              <w:rPr>
                <w:rFonts w:eastAsia="BatangChe"/>
                <w:sz w:val="22"/>
                <w:szCs w:val="22"/>
                <w:lang w:val="en-US" w:eastAsia="ko-KR"/>
              </w:rPr>
              <w:t xml:space="preserve">Yet our preference is Option 1. </w:t>
            </w:r>
          </w:p>
        </w:tc>
      </w:tr>
    </w:tbl>
    <w:p w:rsidR="00544898" w:rsidRDefault="00544898" w:rsidP="00755FDC">
      <w:pPr>
        <w:pStyle w:val="ListParagraph1"/>
        <w:spacing w:afterLines="50" w:after="120"/>
        <w:ind w:leftChars="0"/>
        <w:jc w:val="both"/>
        <w:rPr>
          <w:rFonts w:eastAsia="MS Mincho"/>
          <w:i/>
          <w:sz w:val="22"/>
        </w:rPr>
      </w:pPr>
    </w:p>
    <w:p w:rsidR="00562172" w:rsidRDefault="00562172" w:rsidP="00755FDC">
      <w:pPr>
        <w:pStyle w:val="ListParagraph1"/>
        <w:spacing w:afterLines="50" w:after="120"/>
        <w:ind w:leftChars="0"/>
        <w:jc w:val="both"/>
        <w:rPr>
          <w:rFonts w:eastAsia="MS Mincho"/>
          <w:i/>
          <w:sz w:val="22"/>
        </w:rPr>
      </w:pPr>
    </w:p>
    <w:p w:rsidR="00562172" w:rsidRDefault="00562172" w:rsidP="00755FDC">
      <w:pPr>
        <w:pStyle w:val="ListParagraph1"/>
        <w:spacing w:afterLines="50" w:after="120"/>
        <w:ind w:leftChars="0"/>
        <w:jc w:val="both"/>
        <w:rPr>
          <w:rFonts w:eastAsia="MS Mincho"/>
          <w:i/>
          <w:sz w:val="22"/>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6-1: </w:t>
      </w:r>
    </w:p>
    <w:p w:rsidR="00544898" w:rsidRDefault="00386C67" w:rsidP="00755FDC">
      <w:pPr>
        <w:pStyle w:val="ListParagraph1"/>
        <w:numPr>
          <w:ilvl w:val="0"/>
          <w:numId w:val="19"/>
        </w:numPr>
        <w:spacing w:afterLines="50" w:after="120"/>
        <w:ind w:leftChars="0"/>
        <w:jc w:val="both"/>
        <w:rPr>
          <w:rFonts w:eastAsia="MS Mincho"/>
          <w:i/>
          <w:sz w:val="22"/>
          <w:lang w:val="en-US"/>
        </w:rPr>
      </w:pPr>
      <w:r>
        <w:rPr>
          <w:rFonts w:eastAsia="MS Mincho"/>
          <w:i/>
          <w:sz w:val="22"/>
          <w:lang w:val="en-US"/>
        </w:rPr>
        <w:t>For Question 6, if Option 1 is selected, how to derive the HARQ ID?</w:t>
      </w:r>
    </w:p>
    <w:tbl>
      <w:tblPr>
        <w:tblStyle w:val="afc"/>
        <w:tblW w:w="9668" w:type="dxa"/>
        <w:tblInd w:w="534" w:type="dxa"/>
        <w:tblLayout w:type="fixed"/>
        <w:tblLook w:val="04A0" w:firstRow="1" w:lastRow="0" w:firstColumn="1" w:lastColumn="0" w:noHBand="0" w:noVBand="1"/>
      </w:tblPr>
      <w:tblGrid>
        <w:gridCol w:w="2048"/>
        <w:gridCol w:w="7620"/>
      </w:tblGrid>
      <w:tr w:rsidR="00544898" w:rsidTr="00797A4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797A4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Based on slot index and/or frequency resources used</w:t>
            </w:r>
          </w:p>
        </w:tc>
      </w:tr>
      <w:tr w:rsidR="00544898" w:rsidTr="00797A4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For </w:t>
            </w:r>
            <w:r>
              <w:rPr>
                <w:rFonts w:eastAsia="宋体" w:hint="eastAsia"/>
                <w:sz w:val="22"/>
                <w:lang w:val="en-US" w:eastAsia="zh-CN"/>
              </w:rPr>
              <w:t>HARQ ID</w:t>
            </w:r>
            <w:r>
              <w:rPr>
                <w:rFonts w:eastAsia="宋体"/>
                <w:sz w:val="22"/>
                <w:lang w:val="en-US" w:eastAsia="zh-CN"/>
              </w:rPr>
              <w:t xml:space="preserve"> derivation</w:t>
            </w:r>
            <w:r>
              <w:rPr>
                <w:rFonts w:eastAsia="宋体" w:hint="eastAsia"/>
                <w:sz w:val="22"/>
                <w:lang w:val="en-US" w:eastAsia="zh-CN"/>
              </w:rPr>
              <w:t>, it is straight</w:t>
            </w:r>
            <w:r>
              <w:rPr>
                <w:rFonts w:eastAsia="宋体"/>
                <w:sz w:val="22"/>
                <w:lang w:val="en-US" w:eastAsia="zh-CN"/>
              </w:rPr>
              <w:t xml:space="preserve">forward to use the same calculation as in LTE SPS. For example: </w:t>
            </w:r>
          </w:p>
          <w:p w:rsidR="00544898" w:rsidRDefault="00386C67" w:rsidP="00755FDC">
            <w:pPr>
              <w:spacing w:afterLines="50" w:after="120"/>
              <w:jc w:val="both"/>
              <w:rPr>
                <w:rFonts w:eastAsia="宋体"/>
                <w:sz w:val="22"/>
                <w:lang w:val="en-US" w:eastAsia="zh-CN"/>
              </w:rPr>
            </w:pPr>
            <w:r>
              <w:rPr>
                <w:rFonts w:eastAsia="宋体"/>
                <w:sz w:val="22"/>
                <w:lang w:val="en-US" w:eastAsia="zh-CN"/>
              </w:rPr>
              <w:t>HARQ Process ID = [floor (CURRENT_TTI/</w:t>
            </w:r>
            <w:r>
              <w:rPr>
                <w:rFonts w:eastAsia="宋体"/>
                <w:i/>
                <w:sz w:val="22"/>
                <w:lang w:val="en-US" w:eastAsia="zh-CN"/>
              </w:rPr>
              <w:t>UL-TWG-periodicity</w:t>
            </w:r>
            <w:r>
              <w:rPr>
                <w:rFonts w:eastAsia="宋体"/>
                <w:sz w:val="22"/>
                <w:lang w:val="en-US" w:eastAsia="zh-CN"/>
              </w:rPr>
              <w:t xml:space="preserve">)] modulo </w:t>
            </w:r>
            <w:proofErr w:type="spellStart"/>
            <w:r>
              <w:rPr>
                <w:rFonts w:eastAsia="宋体"/>
                <w:i/>
                <w:sz w:val="22"/>
                <w:lang w:val="en-US" w:eastAsia="zh-CN"/>
              </w:rPr>
              <w:t>numberOfConfUL</w:t>
            </w:r>
            <w:proofErr w:type="spellEnd"/>
            <w:r>
              <w:rPr>
                <w:rFonts w:eastAsia="宋体"/>
                <w:i/>
                <w:sz w:val="22"/>
                <w:lang w:val="en-US" w:eastAsia="zh-CN"/>
              </w:rPr>
              <w:t>-TWG-Processes</w:t>
            </w:r>
            <w:r>
              <w:rPr>
                <w:rFonts w:eastAsia="宋体"/>
                <w:sz w:val="22"/>
                <w:lang w:val="en-US" w:eastAsia="zh-CN"/>
              </w:rPr>
              <w:t>,</w:t>
            </w:r>
          </w:p>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where CURRENT_TTI= [(SFN * 10) + slot number] and it refers to the slot where the first transmission of the repetition takes place; </w:t>
            </w:r>
            <w:r>
              <w:rPr>
                <w:rFonts w:eastAsia="宋体"/>
                <w:i/>
                <w:sz w:val="22"/>
                <w:lang w:val="en-US" w:eastAsia="zh-CN"/>
              </w:rPr>
              <w:t>UL-TWG-periodicity</w:t>
            </w:r>
            <w:r>
              <w:rPr>
                <w:rFonts w:eastAsia="宋体"/>
                <w:sz w:val="22"/>
                <w:lang w:val="en-US" w:eastAsia="zh-CN"/>
              </w:rPr>
              <w:t xml:space="preserve"> </w:t>
            </w:r>
            <w:proofErr w:type="spellStart"/>
            <w:r>
              <w:rPr>
                <w:rFonts w:eastAsia="宋体"/>
                <w:sz w:val="22"/>
                <w:lang w:val="en-US" w:eastAsia="zh-CN"/>
              </w:rPr>
              <w:t>isthe</w:t>
            </w:r>
            <w:proofErr w:type="spellEnd"/>
            <w:r>
              <w:rPr>
                <w:rFonts w:eastAsia="宋体"/>
                <w:sz w:val="22"/>
                <w:lang w:val="en-US" w:eastAsia="zh-CN"/>
              </w:rPr>
              <w:t xml:space="preserve"> periodicity of UL transmission without UL grant and </w:t>
            </w:r>
            <w:proofErr w:type="spellStart"/>
            <w:r>
              <w:rPr>
                <w:rFonts w:eastAsia="宋体"/>
                <w:i/>
                <w:sz w:val="22"/>
                <w:lang w:val="en-US" w:eastAsia="zh-CN"/>
              </w:rPr>
              <w:t>numberOfConfUL</w:t>
            </w:r>
            <w:proofErr w:type="spellEnd"/>
            <w:r>
              <w:rPr>
                <w:rFonts w:eastAsia="宋体"/>
                <w:i/>
                <w:sz w:val="22"/>
                <w:lang w:val="en-US" w:eastAsia="zh-CN"/>
              </w:rPr>
              <w:t xml:space="preserve">-TWG-Processes </w:t>
            </w:r>
            <w:proofErr w:type="spellStart"/>
            <w:r>
              <w:rPr>
                <w:rFonts w:eastAsia="宋体"/>
                <w:sz w:val="22"/>
                <w:lang w:val="en-US" w:eastAsia="zh-CN"/>
              </w:rPr>
              <w:t>isthe</w:t>
            </w:r>
            <w:proofErr w:type="spellEnd"/>
            <w:r>
              <w:rPr>
                <w:rFonts w:eastAsia="宋体"/>
                <w:sz w:val="22"/>
                <w:lang w:val="en-US" w:eastAsia="zh-CN"/>
              </w:rPr>
              <w:t xml:space="preserve"> maximum number of HARQ processes for UL transmission without UL grant configured by higher layer.</w:t>
            </w:r>
          </w:p>
        </w:tc>
      </w:tr>
      <w:tr w:rsidR="00544898" w:rsidTr="00797A48">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overflowPunct/>
              <w:autoSpaceDE/>
              <w:autoSpaceDN/>
              <w:adjustRightInd/>
              <w:spacing w:afterLines="50" w:after="120"/>
              <w:jc w:val="both"/>
              <w:textAlignment w:val="auto"/>
              <w:rPr>
                <w:rFonts w:eastAsiaTheme="minorEastAsia"/>
                <w:sz w:val="22"/>
                <w:lang w:val="en-US" w:eastAsia="zh-CN"/>
              </w:rPr>
            </w:pPr>
            <w:r>
              <w:rPr>
                <w:rFonts w:eastAsia="宋体" w:hint="eastAsia"/>
                <w:sz w:val="22"/>
                <w:lang w:val="en-US" w:eastAsia="zh-CN"/>
              </w:rPr>
              <w:t xml:space="preserve">It is agreed (as well as well evaluated) that </w:t>
            </w:r>
            <w:r>
              <w:rPr>
                <w:rFonts w:eastAsia="MS Mincho"/>
                <w:sz w:val="22"/>
                <w:szCs w:val="22"/>
              </w:rPr>
              <w:t>UL transmission without UL grant can be identified based on time/frequency resources and RS parameter(s).</w:t>
            </w:r>
            <w:r>
              <w:rPr>
                <w:rFonts w:eastAsiaTheme="minorEastAsia" w:hint="eastAsia"/>
                <w:sz w:val="22"/>
                <w:szCs w:val="22"/>
                <w:lang w:eastAsia="zh-CN"/>
              </w:rPr>
              <w:t xml:space="preserve"> There should be a one-to-one mapping between the resource </w:t>
            </w:r>
            <w:bookmarkStart w:id="11" w:name="OLE_LINK41"/>
            <w:bookmarkStart w:id="12" w:name="OLE_LINK42"/>
            <w:r>
              <w:rPr>
                <w:rFonts w:eastAsiaTheme="minorEastAsia" w:hint="eastAsia"/>
                <w:sz w:val="22"/>
                <w:szCs w:val="22"/>
                <w:lang w:eastAsia="zh-CN"/>
              </w:rPr>
              <w:t>(time/frequency and RS)</w:t>
            </w:r>
            <w:bookmarkEnd w:id="11"/>
            <w:bookmarkEnd w:id="12"/>
            <w:r>
              <w:rPr>
                <w:rFonts w:eastAsiaTheme="minorEastAsia" w:hint="eastAsia"/>
                <w:sz w:val="22"/>
                <w:szCs w:val="22"/>
                <w:lang w:eastAsia="zh-CN"/>
              </w:rPr>
              <w:t xml:space="preserve"> used for K repetitions of a TB and the HARQ ID. T</w:t>
            </w:r>
            <w:r>
              <w:rPr>
                <w:rFonts w:eastAsiaTheme="minorEastAsia"/>
                <w:sz w:val="22"/>
                <w:szCs w:val="22"/>
                <w:lang w:eastAsia="zh-CN"/>
              </w:rPr>
              <w:t>h</w:t>
            </w:r>
            <w:r>
              <w:rPr>
                <w:rFonts w:eastAsiaTheme="minorEastAsia" w:hint="eastAsia"/>
                <w:sz w:val="22"/>
                <w:szCs w:val="22"/>
                <w:lang w:eastAsia="zh-CN"/>
              </w:rPr>
              <w:t xml:space="preserve">us, the HARQ ID is a function of the set of </w:t>
            </w:r>
            <w:r>
              <w:rPr>
                <w:rFonts w:eastAsiaTheme="minorEastAsia" w:hint="eastAsia"/>
                <w:sz w:val="22"/>
                <w:szCs w:val="22"/>
                <w:lang w:eastAsia="zh-CN"/>
              </w:rPr>
              <w:lastRenderedPageBreak/>
              <w:t xml:space="preserve">parameters (time-domain resource index and repetition number of K, </w:t>
            </w:r>
            <w:r>
              <w:rPr>
                <w:rFonts w:eastAsiaTheme="minorEastAsia"/>
                <w:sz w:val="22"/>
                <w:szCs w:val="22"/>
                <w:lang w:eastAsia="zh-CN"/>
              </w:rPr>
              <w:t>frequency</w:t>
            </w:r>
            <w:r>
              <w:rPr>
                <w:rFonts w:eastAsiaTheme="minorEastAsia" w:hint="eastAsia"/>
                <w:sz w:val="22"/>
                <w:szCs w:val="22"/>
                <w:lang w:eastAsia="zh-CN"/>
              </w:rPr>
              <w:t xml:space="preserve"> domain resource index, RS).</w:t>
            </w:r>
          </w:p>
        </w:tc>
      </w:tr>
      <w:tr w:rsidR="00544898" w:rsidTr="00797A4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Qualcomm</w:t>
            </w:r>
          </w:p>
        </w:tc>
        <w:tc>
          <w:tcPr>
            <w:tcW w:w="7620" w:type="dxa"/>
          </w:tcPr>
          <w:p w:rsidR="00544898" w:rsidRDefault="00386C67" w:rsidP="00755FDC">
            <w:pPr>
              <w:pStyle w:val="ListParagraph1"/>
              <w:numPr>
                <w:ilvl w:val="0"/>
                <w:numId w:val="20"/>
              </w:numPr>
              <w:spacing w:afterLines="50" w:after="120"/>
              <w:ind w:leftChars="0"/>
              <w:jc w:val="both"/>
              <w:rPr>
                <w:rFonts w:eastAsia="宋体"/>
                <w:sz w:val="22"/>
                <w:lang w:val="en-US" w:eastAsia="zh-CN"/>
              </w:rPr>
            </w:pPr>
            <w:r>
              <w:rPr>
                <w:rFonts w:eastAsia="宋体"/>
                <w:sz w:val="22"/>
                <w:lang w:val="en-US" w:eastAsia="zh-CN"/>
              </w:rPr>
              <w:t>For one configuration with multiple HARQ processes, one way is to have default HARQ ID (for example, starting from ID 0)</w:t>
            </w:r>
          </w:p>
          <w:p w:rsidR="00544898" w:rsidRDefault="00386C67" w:rsidP="00755FDC">
            <w:pPr>
              <w:pStyle w:val="ListParagraph1"/>
              <w:numPr>
                <w:ilvl w:val="0"/>
                <w:numId w:val="20"/>
              </w:numPr>
              <w:spacing w:afterLines="50" w:after="120"/>
              <w:ind w:leftChars="0"/>
              <w:jc w:val="both"/>
              <w:rPr>
                <w:lang w:val="en-US" w:eastAsia="zh-CN"/>
              </w:rPr>
            </w:pPr>
            <w:r>
              <w:rPr>
                <w:rFonts w:eastAsia="宋体"/>
                <w:sz w:val="22"/>
                <w:lang w:val="en-US" w:eastAsia="zh-CN"/>
              </w:rPr>
              <w:t xml:space="preserve">For two or more configurations, need </w:t>
            </w:r>
            <w:proofErr w:type="spellStart"/>
            <w:r>
              <w:rPr>
                <w:rFonts w:eastAsia="宋体"/>
                <w:sz w:val="22"/>
                <w:lang w:val="en-US" w:eastAsia="zh-CN"/>
              </w:rPr>
              <w:t>explicity</w:t>
            </w:r>
            <w:proofErr w:type="spellEnd"/>
            <w:r>
              <w:rPr>
                <w:rFonts w:eastAsia="宋体"/>
                <w:sz w:val="22"/>
                <w:lang w:val="en-US" w:eastAsia="zh-CN"/>
              </w:rPr>
              <w:t xml:space="preserve"> RRC signaling. FFS details.</w:t>
            </w:r>
          </w:p>
        </w:tc>
      </w:tr>
      <w:tr w:rsidR="00544898" w:rsidTr="00797A4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The reason we propose option 2 in the previous question is the </w:t>
            </w:r>
            <w:proofErr w:type="spellStart"/>
            <w:r>
              <w:rPr>
                <w:rFonts w:eastAsia="MS Mincho" w:hint="eastAsia"/>
                <w:sz w:val="22"/>
                <w:lang w:val="en-US"/>
              </w:rPr>
              <w:t>repetiton</w:t>
            </w:r>
            <w:proofErr w:type="spellEnd"/>
            <w:r>
              <w:rPr>
                <w:rFonts w:eastAsia="MS Mincho" w:hint="eastAsia"/>
                <w:sz w:val="22"/>
                <w:lang w:val="en-US"/>
              </w:rPr>
              <w:t xml:space="preserve"> resource may not be well expressed by the simple equation especially TDD and flexible TDD.</w:t>
            </w:r>
            <w:r>
              <w:rPr>
                <w:rFonts w:eastAsia="MS Mincho"/>
                <w:sz w:val="22"/>
                <w:lang w:val="en-US"/>
              </w:rPr>
              <w:t xml:space="preserve"> When forward compatible slot or side links are introduced, regular </w:t>
            </w:r>
            <w:proofErr w:type="spellStart"/>
            <w:r>
              <w:rPr>
                <w:rFonts w:eastAsia="MS Mincho"/>
                <w:sz w:val="22"/>
                <w:lang w:val="en-US"/>
              </w:rPr>
              <w:t>sturucrure</w:t>
            </w:r>
            <w:proofErr w:type="spellEnd"/>
            <w:r>
              <w:rPr>
                <w:rFonts w:eastAsia="MS Mincho"/>
                <w:sz w:val="22"/>
                <w:lang w:val="en-US"/>
              </w:rPr>
              <w:t xml:space="preserve"> is also </w:t>
            </w:r>
            <w:proofErr w:type="spellStart"/>
            <w:r>
              <w:rPr>
                <w:rFonts w:eastAsia="MS Mincho"/>
                <w:sz w:val="22"/>
                <w:lang w:val="en-US"/>
              </w:rPr>
              <w:t>difficult.Then</w:t>
            </w:r>
            <w:proofErr w:type="spellEnd"/>
            <w:r>
              <w:rPr>
                <w:rFonts w:eastAsia="MS Mincho"/>
                <w:sz w:val="22"/>
                <w:lang w:val="en-US"/>
              </w:rPr>
              <w:t xml:space="preserve"> </w:t>
            </w:r>
            <w:proofErr w:type="spellStart"/>
            <w:r>
              <w:rPr>
                <w:rFonts w:eastAsia="MS Mincho"/>
                <w:sz w:val="22"/>
                <w:lang w:val="en-US"/>
              </w:rPr>
              <w:t>explicilty</w:t>
            </w:r>
            <w:proofErr w:type="spellEnd"/>
            <w:r>
              <w:rPr>
                <w:rFonts w:eastAsia="MS Mincho"/>
                <w:sz w:val="22"/>
                <w:lang w:val="en-US"/>
              </w:rPr>
              <w:t xml:space="preserve"> configure where is the </w:t>
            </w:r>
            <w:proofErr w:type="spellStart"/>
            <w:r>
              <w:rPr>
                <w:rFonts w:eastAsia="MS Mincho"/>
                <w:sz w:val="22"/>
                <w:lang w:val="en-US"/>
              </w:rPr>
              <w:t>repetiton</w:t>
            </w:r>
            <w:proofErr w:type="spellEnd"/>
            <w:r>
              <w:rPr>
                <w:rFonts w:eastAsia="MS Mincho"/>
                <w:sz w:val="22"/>
                <w:lang w:val="en-US"/>
              </w:rPr>
              <w:t xml:space="preserve"> resource of the same HARQ process.</w:t>
            </w:r>
          </w:p>
        </w:tc>
      </w:tr>
      <w:tr w:rsidR="00544898" w:rsidTr="00797A4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The HARQ ID is implicitly derived via the use of a specific F/T resource or RS index for the first repetition. (Please refer to R2-1711422 and R1-1718354)</w:t>
            </w:r>
          </w:p>
        </w:tc>
      </w:tr>
      <w:tr w:rsidR="00544898" w:rsidTr="00797A4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Based on time/frequency resources. Same calculation as in LTE SPS can be applied. </w:t>
            </w:r>
          </w:p>
        </w:tc>
      </w:tr>
      <w:tr w:rsidR="00CE0817" w:rsidTr="00797A48">
        <w:tc>
          <w:tcPr>
            <w:tcW w:w="2048" w:type="dxa"/>
          </w:tcPr>
          <w:p w:rsidR="00CE0817" w:rsidRDefault="00CE0817"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CE0817" w:rsidRDefault="00CE0817" w:rsidP="00755FDC">
            <w:pPr>
              <w:spacing w:afterLines="50" w:after="120"/>
              <w:jc w:val="both"/>
              <w:rPr>
                <w:rFonts w:eastAsia="宋体"/>
                <w:sz w:val="22"/>
                <w:lang w:val="en-US" w:eastAsia="zh-CN"/>
              </w:rPr>
            </w:pPr>
            <w:r>
              <w:rPr>
                <w:rFonts w:eastAsia="宋体"/>
                <w:sz w:val="22"/>
                <w:lang w:val="en-US" w:eastAsia="zh-CN"/>
              </w:rPr>
              <w:t>For non-repetition case, same calculation as in LTE SPS can be applied.</w:t>
            </w:r>
          </w:p>
        </w:tc>
      </w:tr>
      <w:tr w:rsidR="00932E8F" w:rsidTr="00797A48">
        <w:tc>
          <w:tcPr>
            <w:tcW w:w="2048" w:type="dxa"/>
          </w:tcPr>
          <w:p w:rsidR="00932E8F" w:rsidRDefault="00932E8F"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932E8F" w:rsidRDefault="00932E8F" w:rsidP="00755FDC">
            <w:pPr>
              <w:spacing w:afterLines="50" w:after="120"/>
              <w:jc w:val="both"/>
              <w:rPr>
                <w:rFonts w:eastAsia="宋体"/>
                <w:sz w:val="22"/>
                <w:lang w:val="en-US" w:eastAsia="zh-CN"/>
              </w:rPr>
            </w:pPr>
            <w:r>
              <w:rPr>
                <w:rFonts w:eastAsia="宋体"/>
                <w:sz w:val="22"/>
                <w:lang w:val="en-US" w:eastAsia="zh-CN"/>
              </w:rPr>
              <w:t>Based on time/frequency and DMRS resources</w:t>
            </w:r>
          </w:p>
        </w:tc>
      </w:tr>
      <w:tr w:rsidR="009C1331" w:rsidTr="00797A48">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We prefer to have a generalized LTE-like equation for HARQ process ID derivation where it is a function of time occasion index and resource configuration index. There is no need to introduce frequency or DM-RS to the HARQ process ID derivation since it is covered by the resource configuration index.</w:t>
            </w:r>
          </w:p>
        </w:tc>
      </w:tr>
      <w:tr w:rsidR="00797A48" w:rsidRPr="009C1331" w:rsidTr="00797A48">
        <w:tc>
          <w:tcPr>
            <w:tcW w:w="2048" w:type="dxa"/>
          </w:tcPr>
          <w:p w:rsidR="00797A48" w:rsidRPr="009C1331" w:rsidRDefault="00797A48"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797A48" w:rsidRPr="009C1331" w:rsidRDefault="00797A48" w:rsidP="00755FDC">
            <w:pPr>
              <w:spacing w:afterLines="50" w:after="120"/>
              <w:jc w:val="both"/>
              <w:rPr>
                <w:rFonts w:eastAsia="宋体"/>
                <w:sz w:val="22"/>
                <w:lang w:val="en-US" w:eastAsia="zh-CN"/>
              </w:rPr>
            </w:pPr>
            <w:r>
              <w:rPr>
                <w:rFonts w:eastAsia="宋体"/>
                <w:sz w:val="22"/>
                <w:lang w:val="en-US" w:eastAsia="zh-CN"/>
              </w:rPr>
              <w:t xml:space="preserve">HARQ ID is implicitly derived from time </w:t>
            </w:r>
            <w:proofErr w:type="spellStart"/>
            <w:r w:rsidR="00B06AC9">
              <w:rPr>
                <w:rFonts w:eastAsia="宋体"/>
                <w:sz w:val="22"/>
                <w:lang w:val="en-US" w:eastAsia="zh-CN"/>
              </w:rPr>
              <w:t>andorfrequencs</w:t>
            </w:r>
            <w:r>
              <w:rPr>
                <w:rFonts w:eastAsia="宋体"/>
                <w:sz w:val="22"/>
                <w:lang w:val="en-US" w:eastAsia="zh-CN"/>
              </w:rPr>
              <w:t>resource</w:t>
            </w:r>
            <w:r w:rsidR="0051470C">
              <w:rPr>
                <w:rFonts w:eastAsia="宋体"/>
                <w:sz w:val="22"/>
                <w:lang w:val="en-US" w:eastAsia="zh-CN"/>
              </w:rPr>
              <w:t>s</w:t>
            </w:r>
            <w:proofErr w:type="spellEnd"/>
            <w:r w:rsidR="00B06AC9">
              <w:rPr>
                <w:rFonts w:eastAsia="宋体"/>
                <w:sz w:val="22"/>
                <w:lang w:val="en-US" w:eastAsia="zh-CN"/>
              </w:rPr>
              <w:t>.</w:t>
            </w:r>
          </w:p>
        </w:tc>
      </w:tr>
      <w:tr w:rsidR="00D321A3" w:rsidRPr="009C1331" w:rsidTr="00797A48">
        <w:tc>
          <w:tcPr>
            <w:tcW w:w="2048"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Based on a combination of time/frequency/RS resources</w:t>
            </w:r>
          </w:p>
        </w:tc>
      </w:tr>
      <w:tr w:rsidR="008324DA" w:rsidRPr="009C1331" w:rsidTr="00797A48">
        <w:tc>
          <w:tcPr>
            <w:tcW w:w="2048" w:type="dxa"/>
          </w:tcPr>
          <w:p w:rsidR="008324DA" w:rsidRDefault="008324DA" w:rsidP="00D321A3">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8324DA" w:rsidRDefault="008324DA" w:rsidP="0078781C">
            <w:pPr>
              <w:spacing w:afterLines="50" w:after="120"/>
              <w:jc w:val="both"/>
              <w:rPr>
                <w:rFonts w:eastAsia="宋体"/>
                <w:sz w:val="22"/>
                <w:lang w:val="en-US" w:eastAsia="zh-CN"/>
              </w:rPr>
            </w:pPr>
            <w:r w:rsidRPr="008324DA">
              <w:rPr>
                <w:rFonts w:eastAsia="宋体"/>
                <w:sz w:val="22"/>
                <w:lang w:val="en-US" w:eastAsia="zh-CN"/>
              </w:rPr>
              <w:t xml:space="preserve">HARQ process ID of a TB transmission </w:t>
            </w:r>
            <w:r w:rsidR="00514573">
              <w:rPr>
                <w:rFonts w:eastAsia="宋体"/>
                <w:sz w:val="22"/>
                <w:lang w:val="en-US" w:eastAsia="zh-CN"/>
              </w:rPr>
              <w:t>is</w:t>
            </w:r>
            <w:r w:rsidRPr="008324DA">
              <w:rPr>
                <w:rFonts w:eastAsia="宋体"/>
                <w:sz w:val="22"/>
                <w:lang w:val="en-US" w:eastAsia="zh-CN"/>
              </w:rPr>
              <w:t xml:space="preserve"> associated with time/frequency/RS resource.</w:t>
            </w:r>
          </w:p>
        </w:tc>
      </w:tr>
      <w:tr w:rsidR="008F2D5C" w:rsidRPr="009C1331" w:rsidTr="00797A48">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FF4C0F" w:rsidRDefault="008F2D5C" w:rsidP="008F2D5C">
            <w:pPr>
              <w:spacing w:afterLines="50" w:after="120"/>
              <w:jc w:val="both"/>
              <w:rPr>
                <w:rFonts w:eastAsia="宋体"/>
                <w:sz w:val="22"/>
                <w:lang w:val="en-US" w:eastAsia="zh-CN"/>
              </w:rPr>
            </w:pPr>
            <w:r w:rsidRPr="00FF4C0F">
              <w:rPr>
                <w:rFonts w:eastAsia="宋体"/>
                <w:sz w:val="22"/>
                <w:lang w:val="en-US" w:eastAsia="zh-CN"/>
              </w:rPr>
              <w:t>There is two op</w:t>
            </w:r>
            <w:r>
              <w:rPr>
                <w:rFonts w:eastAsia="宋体"/>
                <w:sz w:val="22"/>
                <w:lang w:val="en-US" w:eastAsia="zh-CN"/>
              </w:rPr>
              <w:t>tion to determine HARQ process.</w:t>
            </w:r>
          </w:p>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O</w:t>
            </w:r>
            <w:r w:rsidRPr="00FF4C0F">
              <w:rPr>
                <w:rFonts w:eastAsia="宋体"/>
                <w:sz w:val="22"/>
                <w:lang w:val="en-US" w:eastAsia="zh-CN"/>
              </w:rPr>
              <w:t xml:space="preserve">ne is that HARQ PID is derived from index of resource used for initial transmission. the other is that HARQ PID is just derived from index of resource used for each transmission. </w:t>
            </w:r>
            <w:r>
              <w:rPr>
                <w:rFonts w:eastAsia="宋体"/>
                <w:sz w:val="22"/>
                <w:lang w:val="en-US" w:eastAsia="zh-CN"/>
              </w:rPr>
              <w:t xml:space="preserve">For the first option, to avoid ambiguity, additional configuration to restrict initial transmission to a subset of resources may be </w:t>
            </w:r>
            <w:proofErr w:type="spellStart"/>
            <w:r>
              <w:rPr>
                <w:rFonts w:eastAsia="宋体"/>
                <w:sz w:val="22"/>
                <w:lang w:val="en-US" w:eastAsia="zh-CN"/>
              </w:rPr>
              <w:t>necessary.Generally</w:t>
            </w:r>
            <w:proofErr w:type="spellEnd"/>
            <w:r>
              <w:rPr>
                <w:rFonts w:eastAsia="宋体"/>
                <w:sz w:val="22"/>
                <w:lang w:val="en-US" w:eastAsia="zh-CN"/>
              </w:rPr>
              <w:t>, the latter option provides better flexibility, though it becomes difficult to perform combining across multiple transmissions. So, our proposal is to configure the same HARQ ID to multiple resources where the UE ensures initial + repetition occurs on the same HARQ ID for the combining. If the repetition does not end before the same HARQ ID resource, it may use another HARQ process to transmit the same TB. Details can be found in R1-1717968</w:t>
            </w:r>
          </w:p>
        </w:tc>
      </w:tr>
    </w:tbl>
    <w:p w:rsidR="00544898" w:rsidRDefault="00544898" w:rsidP="00755FDC">
      <w:pPr>
        <w:tabs>
          <w:tab w:val="left" w:pos="720"/>
        </w:tabs>
        <w:spacing w:afterLines="50" w:after="120"/>
        <w:jc w:val="both"/>
        <w:rPr>
          <w:rFonts w:eastAsia="MS Mincho"/>
          <w:b/>
          <w:sz w:val="22"/>
          <w:highlight w:val="darkCyan"/>
          <w:u w:val="single"/>
        </w:rPr>
      </w:pPr>
    </w:p>
    <w:p w:rsidR="00797A48" w:rsidRDefault="00797A48" w:rsidP="00755FDC">
      <w:pPr>
        <w:tabs>
          <w:tab w:val="left" w:pos="720"/>
        </w:tabs>
        <w:spacing w:afterLines="50" w:after="120"/>
        <w:jc w:val="both"/>
        <w:rPr>
          <w:rFonts w:eastAsia="MS Mincho"/>
          <w:b/>
          <w:sz w:val="22"/>
          <w:highlight w:val="darkCyan"/>
          <w:u w:val="single"/>
        </w:rPr>
      </w:pPr>
    </w:p>
    <w:p w:rsidR="00544898" w:rsidRDefault="00386C67" w:rsidP="00755FDC">
      <w:pPr>
        <w:tabs>
          <w:tab w:val="left" w:pos="720"/>
        </w:tabs>
        <w:spacing w:afterLines="50" w:after="120"/>
        <w:jc w:val="both"/>
        <w:rPr>
          <w:rFonts w:eastAsia="MS Mincho"/>
          <w:b/>
          <w:sz w:val="22"/>
          <w:highlight w:val="darkCyan"/>
          <w:u w:val="single"/>
          <w:lang w:val="en-US"/>
        </w:rPr>
      </w:pPr>
      <w:r>
        <w:rPr>
          <w:rFonts w:eastAsia="MS Mincho"/>
          <w:b/>
          <w:sz w:val="22"/>
          <w:highlight w:val="darkCyan"/>
          <w:u w:val="single"/>
          <w:lang w:val="en-US"/>
        </w:rPr>
        <w:t>Question 6-2:</w:t>
      </w:r>
    </w:p>
    <w:p w:rsidR="00544898" w:rsidRDefault="00386C67" w:rsidP="00755FDC">
      <w:pPr>
        <w:pStyle w:val="ListParagraph1"/>
        <w:numPr>
          <w:ilvl w:val="0"/>
          <w:numId w:val="19"/>
        </w:numPr>
        <w:spacing w:afterLines="50" w:after="120"/>
        <w:ind w:leftChars="0"/>
        <w:jc w:val="both"/>
        <w:rPr>
          <w:rFonts w:eastAsia="MS Mincho"/>
          <w:i/>
          <w:sz w:val="22"/>
          <w:lang w:val="en-US"/>
        </w:rPr>
      </w:pPr>
      <w:r>
        <w:rPr>
          <w:rFonts w:eastAsia="MS Mincho"/>
          <w:i/>
          <w:sz w:val="22"/>
          <w:lang w:val="en-US"/>
        </w:rPr>
        <w:t>For Question 6, if Option 2 is selected, how to derive the HARQ ID?</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lastRenderedPageBreak/>
              <w:t>Panasonic</w:t>
            </w:r>
          </w:p>
        </w:tc>
        <w:tc>
          <w:tcPr>
            <w:tcW w:w="7620" w:type="dxa"/>
          </w:tcPr>
          <w:p w:rsidR="00544898" w:rsidRDefault="00386C67" w:rsidP="00755FDC">
            <w:pPr>
              <w:spacing w:afterLines="50" w:after="120"/>
              <w:jc w:val="both"/>
              <w:rPr>
                <w:rFonts w:eastAsia="MS Mincho"/>
                <w:sz w:val="22"/>
                <w:lang w:val="en-US"/>
              </w:rPr>
            </w:pPr>
            <w:r>
              <w:rPr>
                <w:rFonts w:eastAsia="MS Mincho"/>
                <w:sz w:val="22"/>
                <w:lang w:val="en-US"/>
              </w:rPr>
              <w:t xml:space="preserve">Each configuration includes one HARQ </w:t>
            </w:r>
            <w:proofErr w:type="spellStart"/>
            <w:r>
              <w:rPr>
                <w:rFonts w:eastAsia="MS Mincho"/>
                <w:sz w:val="22"/>
                <w:lang w:val="en-US"/>
              </w:rPr>
              <w:t>process.Where</w:t>
            </w:r>
            <w:proofErr w:type="spellEnd"/>
            <w:r>
              <w:rPr>
                <w:rFonts w:eastAsia="MS Mincho"/>
                <w:sz w:val="22"/>
                <w:lang w:val="en-US"/>
              </w:rPr>
              <w:t xml:space="preserve"> is the </w:t>
            </w:r>
            <w:proofErr w:type="spellStart"/>
            <w:r>
              <w:rPr>
                <w:rFonts w:eastAsia="MS Mincho"/>
                <w:sz w:val="22"/>
                <w:lang w:val="en-US"/>
              </w:rPr>
              <w:t>repetitoinresoruce</w:t>
            </w:r>
            <w:proofErr w:type="spellEnd"/>
            <w:r>
              <w:rPr>
                <w:rFonts w:eastAsia="MS Mincho"/>
                <w:sz w:val="22"/>
                <w:lang w:val="en-US"/>
              </w:rPr>
              <w:t xml:space="preserve"> is explicitly configured taking into account the slot usage and slot length of forward </w:t>
            </w:r>
            <w:proofErr w:type="spellStart"/>
            <w:r>
              <w:rPr>
                <w:rFonts w:eastAsia="MS Mincho"/>
                <w:sz w:val="22"/>
                <w:lang w:val="en-US"/>
              </w:rPr>
              <w:t>compatibiliy</w:t>
            </w:r>
            <w:proofErr w:type="spellEnd"/>
            <w:r>
              <w:rPr>
                <w:rFonts w:eastAsia="MS Mincho"/>
                <w:sz w:val="22"/>
                <w:lang w:val="en-US"/>
              </w:rPr>
              <w:t xml:space="preserve"> (like side link) and flexible TDD.</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E</w:t>
            </w:r>
            <w:r w:rsidRPr="00FF4C0F">
              <w:rPr>
                <w:rFonts w:eastAsia="宋体"/>
                <w:sz w:val="22"/>
                <w:lang w:val="en-US" w:eastAsia="zh-CN"/>
              </w:rPr>
              <w:t>ach configuration has dedicated HARQ process ID.</w:t>
            </w:r>
            <w:r>
              <w:rPr>
                <w:rFonts w:eastAsia="宋体"/>
                <w:sz w:val="22"/>
                <w:lang w:val="en-US" w:eastAsia="zh-CN"/>
              </w:rPr>
              <w:t xml:space="preserve"> gNB derive it HARQ PID from configured time/frequency resource allocation and RS parameter same as UE detection. </w:t>
            </w:r>
          </w:p>
        </w:tc>
      </w:tr>
    </w:tbl>
    <w:p w:rsidR="00544898" w:rsidRDefault="00544898" w:rsidP="00755FDC">
      <w:pPr>
        <w:tabs>
          <w:tab w:val="left" w:pos="720"/>
        </w:tabs>
        <w:spacing w:afterLines="50" w:after="120"/>
        <w:jc w:val="both"/>
        <w:rPr>
          <w:rFonts w:eastAsia="MS Mincho"/>
          <w:b/>
          <w:sz w:val="22"/>
          <w:highlight w:val="darkCyan"/>
          <w:u w:val="single"/>
        </w:rPr>
      </w:pPr>
    </w:p>
    <w:p w:rsidR="00544898" w:rsidRDefault="00544898">
      <w:pPr>
        <w:rPr>
          <w:b/>
          <w:sz w:val="20"/>
        </w:rPr>
      </w:pPr>
    </w:p>
    <w:p w:rsidR="00544898" w:rsidRDefault="00544898">
      <w:pPr>
        <w:rPr>
          <w:b/>
          <w:sz w:val="20"/>
        </w:rPr>
      </w:pPr>
    </w:p>
    <w:p w:rsidR="00544898" w:rsidRDefault="00386C67" w:rsidP="00755FDC">
      <w:pPr>
        <w:spacing w:afterLines="50" w:after="120"/>
        <w:rPr>
          <w:b/>
          <w:sz w:val="20"/>
        </w:rPr>
      </w:pPr>
      <w:r>
        <w:rPr>
          <w:rFonts w:eastAsia="MS Mincho"/>
          <w:b/>
          <w:sz w:val="22"/>
          <w:highlight w:val="darkCyan"/>
          <w:u w:val="single"/>
          <w:lang w:val="en-US"/>
        </w:rPr>
        <w:t>Question 7:</w:t>
      </w:r>
    </w:p>
    <w:p w:rsidR="00544898" w:rsidRDefault="00386C67" w:rsidP="00755FDC">
      <w:pPr>
        <w:pStyle w:val="ListParagraph1"/>
        <w:numPr>
          <w:ilvl w:val="0"/>
          <w:numId w:val="19"/>
        </w:numPr>
        <w:spacing w:afterLines="50" w:after="120"/>
        <w:ind w:leftChars="0"/>
        <w:jc w:val="both"/>
        <w:rPr>
          <w:rFonts w:eastAsia="MS Mincho"/>
          <w:i/>
          <w:sz w:val="22"/>
          <w:lang w:val="en-US"/>
        </w:rPr>
      </w:pPr>
      <w:r>
        <w:rPr>
          <w:rFonts w:eastAsia="MS Mincho"/>
          <w:i/>
          <w:sz w:val="22"/>
          <w:lang w:val="en-US"/>
        </w:rPr>
        <w:t>Whether to support explicit HARQ feedback for UL transmission without UL grant?</w:t>
      </w:r>
    </w:p>
    <w:tbl>
      <w:tblPr>
        <w:tblStyle w:val="afc"/>
        <w:tblW w:w="9668" w:type="dxa"/>
        <w:tblInd w:w="534" w:type="dxa"/>
        <w:tblLayout w:type="fixed"/>
        <w:tblLook w:val="04A0" w:firstRow="1" w:lastRow="0" w:firstColumn="1" w:lastColumn="0" w:noHBand="0" w:noVBand="1"/>
      </w:tblPr>
      <w:tblGrid>
        <w:gridCol w:w="2048"/>
        <w:gridCol w:w="7620"/>
      </w:tblGrid>
      <w:tr w:rsidR="00544898" w:rsidTr="0051470C">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51470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rsidTr="0051470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MS Mincho"/>
                <w:sz w:val="22"/>
                <w:lang w:val="en-US"/>
              </w:rPr>
            </w:pPr>
            <w:r>
              <w:rPr>
                <w:rFonts w:eastAsia="MS Mincho"/>
                <w:sz w:val="22"/>
                <w:lang w:val="en-US"/>
              </w:rPr>
              <w:t>Explicit HARQ feedback from gNB to UE is not supported in Rel.15.</w:t>
            </w:r>
          </w:p>
          <w:p w:rsidR="00544898" w:rsidRDefault="00386C67" w:rsidP="00755FDC">
            <w:pPr>
              <w:spacing w:afterLines="50" w:after="120"/>
              <w:jc w:val="both"/>
              <w:rPr>
                <w:rFonts w:eastAsia="MS Mincho"/>
                <w:sz w:val="22"/>
                <w:lang w:val="en-US"/>
              </w:rPr>
            </w:pPr>
            <w:r>
              <w:rPr>
                <w:rFonts w:eastAsia="MS Mincho"/>
                <w:sz w:val="22"/>
                <w:lang w:val="en-US"/>
              </w:rPr>
              <w:t xml:space="preserve">When </w:t>
            </w:r>
            <w:r>
              <w:rPr>
                <w:rFonts w:eastAsia="宋体"/>
                <w:sz w:val="22"/>
                <w:lang w:val="en-US" w:eastAsia="zh-CN"/>
              </w:rPr>
              <w:t>uplink traffic is relatively frequent,</w:t>
            </w:r>
            <w:r>
              <w:rPr>
                <w:rFonts w:eastAsia="MS Mincho"/>
                <w:sz w:val="22"/>
                <w:lang w:val="en-US"/>
              </w:rPr>
              <w:t xml:space="preserve"> UL grant scheduling the new TB transmission of the same HARQ process can indicate “ACK” and UL grant scheduling the same TB initially transmitted without grant can indicate “NACK”. The benefit </w:t>
            </w:r>
            <w:r>
              <w:rPr>
                <w:rFonts w:eastAsia="宋体"/>
                <w:sz w:val="22"/>
                <w:lang w:val="en-US" w:eastAsia="zh-CN"/>
              </w:rPr>
              <w:t xml:space="preserve">of introducing the explicit positive HARQ feedback to allow the UE to go to sleep earlier for the case that the UL traffic is relatively infrequent. While this can be realized by </w:t>
            </w:r>
            <w:proofErr w:type="spellStart"/>
            <w:r>
              <w:rPr>
                <w:rFonts w:eastAsia="宋体"/>
                <w:sz w:val="22"/>
                <w:lang w:val="en-US" w:eastAsia="zh-CN"/>
              </w:rPr>
              <w:t>seeting</w:t>
            </w:r>
            <w:proofErr w:type="spellEnd"/>
            <w:r>
              <w:rPr>
                <w:rFonts w:eastAsia="宋体"/>
                <w:sz w:val="22"/>
                <w:lang w:val="en-US" w:eastAsia="zh-CN"/>
              </w:rPr>
              <w:t xml:space="preserve"> smaller value of </w:t>
            </w:r>
            <w:r>
              <w:rPr>
                <w:rFonts w:eastAsia="宋体"/>
                <w:i/>
                <w:sz w:val="22"/>
                <w:lang w:val="en-US" w:eastAsia="zh-CN"/>
              </w:rPr>
              <w:t>UL HARQ RTT timer</w:t>
            </w:r>
            <w:r>
              <w:rPr>
                <w:rFonts w:eastAsia="宋体"/>
                <w:sz w:val="22"/>
                <w:lang w:val="en-US" w:eastAsia="zh-CN"/>
              </w:rPr>
              <w:t xml:space="preserve"> and </w:t>
            </w:r>
            <w:proofErr w:type="spellStart"/>
            <w:r>
              <w:rPr>
                <w:rFonts w:eastAsia="宋体"/>
                <w:i/>
                <w:sz w:val="22"/>
                <w:lang w:val="en-US" w:eastAsia="zh-CN"/>
              </w:rPr>
              <w:t>drx-ULRetransmissionTimer</w:t>
            </w:r>
            <w:proofErr w:type="spellEnd"/>
            <w:r>
              <w:rPr>
                <w:rFonts w:eastAsia="宋体"/>
                <w:i/>
                <w:sz w:val="22"/>
                <w:lang w:val="en-US" w:eastAsia="zh-CN"/>
              </w:rPr>
              <w:t>.</w:t>
            </w:r>
          </w:p>
          <w:p w:rsidR="00544898" w:rsidRDefault="00386C67">
            <w:pPr>
              <w:rPr>
                <w:rFonts w:eastAsia="宋体"/>
                <w:sz w:val="22"/>
                <w:lang w:val="en-US" w:eastAsia="zh-CN"/>
              </w:rPr>
            </w:pPr>
            <w:r>
              <w:rPr>
                <w:rFonts w:eastAsia="宋体"/>
                <w:sz w:val="22"/>
                <w:lang w:val="en-US" w:eastAsia="zh-CN"/>
              </w:rPr>
              <w:t>In LTE-MTC Rel.13, the asynchronous UL HARQ did not introduce the explicit positive HARQ feedback, hence no support of explicit HARQ feedback would not be so critical issue.</w:t>
            </w:r>
          </w:p>
        </w:tc>
      </w:tr>
      <w:tr w:rsidR="00544898" w:rsidTr="0051470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bookmarkStart w:id="13" w:name="OLE_LINK43"/>
            <w:bookmarkStart w:id="14" w:name="OLE_LINK44"/>
            <w:r>
              <w:rPr>
                <w:rFonts w:eastAsia="宋体" w:hint="eastAsia"/>
                <w:sz w:val="22"/>
                <w:lang w:val="en-US" w:eastAsia="zh-CN"/>
              </w:rPr>
              <w:t>Huawei</w:t>
            </w:r>
            <w:bookmarkEnd w:id="13"/>
            <w:bookmarkEnd w:id="14"/>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At least for Type 1 grant free, an explicit HARQ feedback is needed. For Type 2 where DCI is required for initial </w:t>
            </w:r>
            <w:proofErr w:type="spellStart"/>
            <w:r>
              <w:rPr>
                <w:rFonts w:eastAsia="宋体" w:hint="eastAsia"/>
                <w:sz w:val="22"/>
                <w:lang w:val="en-US" w:eastAsia="zh-CN"/>
              </w:rPr>
              <w:t>Tx</w:t>
            </w:r>
            <w:proofErr w:type="spellEnd"/>
            <w:r>
              <w:rPr>
                <w:rFonts w:eastAsia="宋体" w:hint="eastAsia"/>
                <w:sz w:val="22"/>
                <w:lang w:val="en-US" w:eastAsia="zh-CN"/>
              </w:rPr>
              <w:t>, an additional HARQ feedback may be saved.</w:t>
            </w:r>
          </w:p>
        </w:tc>
      </w:tr>
      <w:tr w:rsidR="00544898" w:rsidTr="0051470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 To achieve early termination and fast turn-around of retransmission at different layers.</w:t>
            </w:r>
          </w:p>
        </w:tc>
      </w:tr>
      <w:tr w:rsidR="00544898" w:rsidTr="0051470C">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宋体"/>
                <w:sz w:val="22"/>
                <w:lang w:eastAsia="zh-CN"/>
              </w:rPr>
            </w:pPr>
            <w:r>
              <w:rPr>
                <w:rFonts w:eastAsia="宋体"/>
                <w:sz w:val="22"/>
                <w:lang w:eastAsia="zh-CN"/>
              </w:rPr>
              <w:t>ACK feedback during the repetition is supported similar structure with DCI format 3/3A.After the end of one repetition, if no UL grant is received with certain timer, UE think the transmission is ACK .</w:t>
            </w:r>
          </w:p>
        </w:tc>
      </w:tr>
      <w:tr w:rsidR="00544898" w:rsidTr="0051470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Yes, to enable ACK early termination and feedback based grants. </w:t>
            </w:r>
          </w:p>
        </w:tc>
      </w:tr>
      <w:tr w:rsidR="00544898" w:rsidTr="0051470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 HARQ feedback is needed for K=1. However, the HARQ-ACK here is not used for early termination since there is no repetition.</w:t>
            </w:r>
          </w:p>
        </w:tc>
      </w:tr>
      <w:tr w:rsidR="00CD155E" w:rsidTr="0051470C">
        <w:tc>
          <w:tcPr>
            <w:tcW w:w="2048" w:type="dxa"/>
          </w:tcPr>
          <w:p w:rsidR="00CD155E" w:rsidRDefault="00CD155E"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CD155E" w:rsidRPr="0005194B" w:rsidRDefault="00386C67" w:rsidP="00755FDC">
            <w:pPr>
              <w:spacing w:afterLines="50" w:after="120"/>
              <w:jc w:val="both"/>
              <w:rPr>
                <w:rFonts w:eastAsia="MS Mincho"/>
                <w:sz w:val="22"/>
                <w:lang w:val="en-US"/>
              </w:rPr>
            </w:pPr>
            <w:r>
              <w:rPr>
                <w:rFonts w:eastAsia="MS Mincho"/>
                <w:sz w:val="22"/>
                <w:lang w:val="en-US"/>
              </w:rPr>
              <w:t xml:space="preserve">For non-repetition case, we do not see the need of explicit ACK/NACK, since early termination is not necessary. Retransmission is always triggered by UL grant. </w:t>
            </w:r>
          </w:p>
        </w:tc>
      </w:tr>
      <w:tr w:rsidR="00E56A0D" w:rsidTr="0051470C">
        <w:tc>
          <w:tcPr>
            <w:tcW w:w="2048" w:type="dxa"/>
          </w:tcPr>
          <w:p w:rsidR="00E56A0D" w:rsidRDefault="00E56A0D"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E56A0D" w:rsidRDefault="00E56A0D" w:rsidP="00755FDC">
            <w:pPr>
              <w:spacing w:afterLines="50" w:after="120"/>
              <w:jc w:val="both"/>
              <w:rPr>
                <w:rFonts w:eastAsia="MS Mincho"/>
                <w:sz w:val="22"/>
                <w:lang w:val="en-US"/>
              </w:rPr>
            </w:pPr>
            <w:r>
              <w:rPr>
                <w:rFonts w:eastAsia="宋体"/>
                <w:sz w:val="22"/>
                <w:szCs w:val="22"/>
                <w:lang w:val="en-US" w:eastAsia="zh-CN"/>
              </w:rPr>
              <w:t>We need to clarify what is meant by explicit. We had an agreement before that “</w:t>
            </w:r>
            <w:r w:rsidRPr="000034EF">
              <w:rPr>
                <w:i/>
                <w:iCs/>
                <w:sz w:val="22"/>
                <w:szCs w:val="22"/>
              </w:rPr>
              <w:t xml:space="preserve">UL grant for the same TB initially transmitted without </w:t>
            </w:r>
            <w:proofErr w:type="spellStart"/>
            <w:r w:rsidRPr="000034EF">
              <w:rPr>
                <w:i/>
                <w:iCs/>
                <w:sz w:val="22"/>
                <w:szCs w:val="22"/>
              </w:rPr>
              <w:t>tgrant</w:t>
            </w:r>
            <w:proofErr w:type="spellEnd"/>
            <w:r w:rsidRPr="000034EF">
              <w:rPr>
                <w:i/>
                <w:iCs/>
                <w:sz w:val="22"/>
                <w:szCs w:val="22"/>
              </w:rPr>
              <w:t xml:space="preserve"> can indicate NACK”</w:t>
            </w:r>
            <w:r>
              <w:rPr>
                <w:i/>
                <w:iCs/>
                <w:sz w:val="22"/>
                <w:szCs w:val="22"/>
              </w:rPr>
              <w:t>.</w:t>
            </w:r>
            <w:r w:rsidRPr="000034EF">
              <w:rPr>
                <w:sz w:val="22"/>
                <w:szCs w:val="22"/>
              </w:rPr>
              <w:t xml:space="preserve"> Is UL grant an explicit ACK or not</w:t>
            </w:r>
            <w:r>
              <w:rPr>
                <w:sz w:val="22"/>
                <w:szCs w:val="22"/>
              </w:rPr>
              <w:t>?</w:t>
            </w:r>
          </w:p>
        </w:tc>
      </w:tr>
      <w:tr w:rsidR="009C1331" w:rsidTr="0051470C">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 xml:space="preserve">Explicit HARQ feedback is not supported in Rel.15. Instead, a common mechanism for both grant-based UL and UL transmission without UL grant of assuming an ACK </w:t>
            </w:r>
            <w:r w:rsidRPr="009C1331">
              <w:rPr>
                <w:rFonts w:eastAsia="宋体"/>
                <w:sz w:val="22"/>
                <w:lang w:val="en-US" w:eastAsia="zh-CN"/>
              </w:rPr>
              <w:lastRenderedPageBreak/>
              <w:t>if no NACK (i.e. retransmission grant) is received after expiration of a timer defined by RAN2 should be supported.</w:t>
            </w:r>
          </w:p>
        </w:tc>
      </w:tr>
      <w:tr w:rsidR="0051470C" w:rsidRPr="009C1331" w:rsidTr="0051470C">
        <w:tc>
          <w:tcPr>
            <w:tcW w:w="2048" w:type="dxa"/>
          </w:tcPr>
          <w:p w:rsidR="0051470C" w:rsidRPr="009C1331" w:rsidRDefault="0051470C" w:rsidP="00755FDC">
            <w:pPr>
              <w:spacing w:afterLines="50" w:after="120"/>
              <w:jc w:val="both"/>
              <w:rPr>
                <w:rFonts w:eastAsia="宋体"/>
                <w:sz w:val="22"/>
                <w:lang w:val="en-US" w:eastAsia="zh-CN"/>
              </w:rPr>
            </w:pPr>
            <w:r>
              <w:rPr>
                <w:rFonts w:eastAsia="宋体"/>
                <w:sz w:val="22"/>
                <w:lang w:val="en-US" w:eastAsia="zh-CN"/>
              </w:rPr>
              <w:lastRenderedPageBreak/>
              <w:t>NEC</w:t>
            </w:r>
          </w:p>
        </w:tc>
        <w:tc>
          <w:tcPr>
            <w:tcW w:w="7620" w:type="dxa"/>
          </w:tcPr>
          <w:p w:rsidR="0051470C" w:rsidRPr="0051470C" w:rsidRDefault="00CE29FC" w:rsidP="0051470C">
            <w:pPr>
              <w:spacing w:before="120"/>
              <w:jc w:val="both"/>
              <w:rPr>
                <w:sz w:val="22"/>
                <w:szCs w:val="22"/>
                <w:lang w:val="en-AU" w:eastAsia="en-AU"/>
              </w:rPr>
            </w:pPr>
            <w:r>
              <w:rPr>
                <w:rFonts w:eastAsia="宋体"/>
                <w:sz w:val="22"/>
                <w:lang w:val="en-US" w:eastAsia="zh-CN"/>
              </w:rPr>
              <w:t>Yes.</w:t>
            </w:r>
          </w:p>
        </w:tc>
      </w:tr>
      <w:tr w:rsidR="00D321A3" w:rsidRPr="009C1331" w:rsidTr="0051470C">
        <w:tc>
          <w:tcPr>
            <w:tcW w:w="2048" w:type="dxa"/>
          </w:tcPr>
          <w:p w:rsidR="00D321A3" w:rsidRDefault="00D321A3" w:rsidP="00D321A3">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Default="00D321A3" w:rsidP="00D321A3">
            <w:pPr>
              <w:spacing w:afterLines="50" w:after="120"/>
              <w:jc w:val="both"/>
              <w:rPr>
                <w:rFonts w:eastAsia="宋体"/>
                <w:sz w:val="22"/>
                <w:szCs w:val="22"/>
                <w:lang w:val="en-US" w:eastAsia="zh-CN"/>
              </w:rPr>
            </w:pPr>
            <w:r>
              <w:rPr>
                <w:rFonts w:eastAsia="宋体"/>
                <w:sz w:val="22"/>
                <w:szCs w:val="22"/>
                <w:lang w:val="en-US" w:eastAsia="zh-CN"/>
              </w:rPr>
              <w:t>Yes, HARQ feedback is beneficial e.g. for early termination.</w:t>
            </w:r>
          </w:p>
        </w:tc>
      </w:tr>
      <w:tr w:rsidR="004F3252" w:rsidRPr="009C1331" w:rsidTr="0051470C">
        <w:tc>
          <w:tcPr>
            <w:tcW w:w="2048" w:type="dxa"/>
          </w:tcPr>
          <w:p w:rsidR="004F3252" w:rsidRDefault="004F3252" w:rsidP="00D321A3">
            <w:pPr>
              <w:spacing w:afterLines="50" w:after="120"/>
              <w:jc w:val="both"/>
              <w:rPr>
                <w:rFonts w:eastAsia="宋体"/>
                <w:sz w:val="22"/>
                <w:lang w:val="en-US" w:eastAsia="zh-CN"/>
              </w:rPr>
            </w:pPr>
            <w:r>
              <w:rPr>
                <w:rFonts w:eastAsia="宋体"/>
                <w:sz w:val="22"/>
                <w:lang w:val="en-US" w:eastAsia="zh-CN"/>
              </w:rPr>
              <w:t>InterDigital</w:t>
            </w:r>
          </w:p>
        </w:tc>
        <w:tc>
          <w:tcPr>
            <w:tcW w:w="7620" w:type="dxa"/>
          </w:tcPr>
          <w:p w:rsidR="004F3252" w:rsidRDefault="004F3252" w:rsidP="00D321A3">
            <w:pPr>
              <w:spacing w:afterLines="50" w:after="120"/>
              <w:jc w:val="both"/>
              <w:rPr>
                <w:rFonts w:eastAsia="宋体"/>
                <w:sz w:val="22"/>
                <w:szCs w:val="22"/>
                <w:lang w:val="en-US" w:eastAsia="zh-CN"/>
              </w:rPr>
            </w:pPr>
            <w:r>
              <w:rPr>
                <w:szCs w:val="22"/>
                <w:lang w:eastAsia="sv-SE"/>
              </w:rPr>
              <w:t>Yes, we believe the HARQ feedback for UL transmission without grant is essential to avoid any unnecessary repetition which could potentially contribute to the high intra-cell interference in the system.</w:t>
            </w:r>
          </w:p>
        </w:tc>
      </w:tr>
      <w:tr w:rsidR="00514573" w:rsidRPr="009C1331" w:rsidTr="0051470C">
        <w:tc>
          <w:tcPr>
            <w:tcW w:w="2048" w:type="dxa"/>
          </w:tcPr>
          <w:p w:rsidR="00514573" w:rsidRDefault="00514573" w:rsidP="00D321A3">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514573" w:rsidRDefault="00514573" w:rsidP="0078781C">
            <w:pPr>
              <w:spacing w:afterLines="50" w:after="120"/>
              <w:jc w:val="both"/>
              <w:rPr>
                <w:szCs w:val="22"/>
                <w:lang w:eastAsia="sv-SE"/>
              </w:rPr>
            </w:pPr>
            <w:r>
              <w:rPr>
                <w:rFonts w:eastAsia="宋体"/>
                <w:sz w:val="22"/>
                <w:szCs w:val="22"/>
                <w:lang w:val="en-US" w:eastAsia="zh-CN"/>
              </w:rPr>
              <w:t>I</w:t>
            </w:r>
            <w:r w:rsidRPr="009C6633">
              <w:rPr>
                <w:rFonts w:eastAsia="宋体"/>
                <w:sz w:val="22"/>
                <w:szCs w:val="22"/>
                <w:lang w:eastAsia="zh-CN"/>
              </w:rPr>
              <w:t xml:space="preserve">t is simple that no explicit ACK and NACK is supported for UL grant-free transmission. </w:t>
            </w:r>
            <w:r>
              <w:rPr>
                <w:rFonts w:eastAsia="宋体"/>
                <w:sz w:val="22"/>
                <w:szCs w:val="22"/>
                <w:lang w:eastAsia="zh-CN"/>
              </w:rPr>
              <w:t xml:space="preserve">If an UL grant scheduling retransmission is not received, UE assumes ACK for the corresponding TB. </w:t>
            </w:r>
          </w:p>
        </w:tc>
      </w:tr>
      <w:tr w:rsidR="008F2D5C" w:rsidRPr="009C1331" w:rsidTr="0051470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FF4C0F" w:rsidRDefault="008F2D5C" w:rsidP="008F2D5C">
            <w:pPr>
              <w:spacing w:afterLines="50" w:after="120"/>
              <w:jc w:val="both"/>
              <w:rPr>
                <w:rFonts w:eastAsia="宋体"/>
                <w:sz w:val="22"/>
                <w:lang w:val="en-US" w:eastAsia="zh-CN"/>
              </w:rPr>
            </w:pPr>
            <w:r w:rsidRPr="00FF4C0F">
              <w:rPr>
                <w:rFonts w:eastAsia="宋体"/>
                <w:sz w:val="22"/>
                <w:lang w:val="en-US" w:eastAsia="zh-CN"/>
              </w:rPr>
              <w:t xml:space="preserve">Explicit HARQ-ACK feedback is not necessary for both of types. </w:t>
            </w:r>
          </w:p>
          <w:p w:rsidR="008F2D5C" w:rsidRDefault="008F2D5C" w:rsidP="008F2D5C">
            <w:pPr>
              <w:spacing w:afterLines="50" w:after="120"/>
              <w:jc w:val="both"/>
              <w:rPr>
                <w:rFonts w:eastAsia="宋体"/>
                <w:sz w:val="22"/>
                <w:lang w:val="en-US" w:eastAsia="zh-CN"/>
              </w:rPr>
            </w:pPr>
            <w:r>
              <w:rPr>
                <w:rFonts w:eastAsia="Malgun Gothic" w:hint="eastAsia"/>
                <w:sz w:val="22"/>
                <w:lang w:val="en-US" w:eastAsia="ko-KR"/>
              </w:rPr>
              <w:t xml:space="preserve">If </w:t>
            </w:r>
            <w:r>
              <w:rPr>
                <w:rFonts w:eastAsia="Malgun Gothic"/>
                <w:sz w:val="22"/>
                <w:lang w:val="en-US" w:eastAsia="ko-KR"/>
              </w:rPr>
              <w:t>a</w:t>
            </w:r>
            <w:r>
              <w:rPr>
                <w:rFonts w:eastAsia="Malgun Gothic" w:hint="eastAsia"/>
                <w:sz w:val="22"/>
                <w:lang w:val="en-US" w:eastAsia="ko-KR"/>
              </w:rPr>
              <w:t xml:space="preserve"> UE can go back to sleep (i.e.,</w:t>
            </w:r>
            <w:r>
              <w:rPr>
                <w:rFonts w:eastAsia="Malgun Gothic"/>
                <w:sz w:val="22"/>
                <w:lang w:val="en-US" w:eastAsia="ko-KR"/>
              </w:rPr>
              <w:t xml:space="preserve"> the UE has only UL traffic), it may go back to sleep after some time if it does not receive any feedback from the network by treating no feedback as implicit ACK. </w:t>
            </w:r>
            <w:r>
              <w:rPr>
                <w:rFonts w:eastAsia="宋体"/>
                <w:sz w:val="22"/>
                <w:lang w:val="en-US" w:eastAsia="zh-CN"/>
              </w:rPr>
              <w:t xml:space="preserve"> A UE may</w:t>
            </w:r>
            <w:r w:rsidRPr="00FF4C0F">
              <w:rPr>
                <w:rFonts w:eastAsia="宋体"/>
                <w:sz w:val="22"/>
                <w:lang w:val="en-US" w:eastAsia="zh-CN"/>
              </w:rPr>
              <w:t xml:space="preserve"> restart initial transmission based on UL transmission without grant</w:t>
            </w:r>
            <w:r>
              <w:rPr>
                <w:rFonts w:eastAsia="宋体"/>
                <w:sz w:val="22"/>
                <w:lang w:val="en-US" w:eastAsia="zh-CN"/>
              </w:rPr>
              <w:t xml:space="preserve"> by ARQ</w:t>
            </w:r>
            <w:r w:rsidRPr="00FF4C0F">
              <w:rPr>
                <w:rFonts w:eastAsia="宋体"/>
                <w:sz w:val="22"/>
                <w:lang w:val="en-US" w:eastAsia="zh-CN"/>
              </w:rPr>
              <w:t>, or wait until HARQ-ACK timer expires for HARQ-ACK buffer flushing.</w:t>
            </w:r>
          </w:p>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 xml:space="preserve">If explicit feedback is considered, as it is necessary in some cases only (e.g., a UE can go to sleep if the ACK is received), UE-specific </w:t>
            </w:r>
            <w:proofErr w:type="spellStart"/>
            <w:r>
              <w:rPr>
                <w:rFonts w:eastAsia="宋体"/>
                <w:sz w:val="22"/>
                <w:lang w:val="en-US" w:eastAsia="zh-CN"/>
              </w:rPr>
              <w:t>baesd</w:t>
            </w:r>
            <w:proofErr w:type="spellEnd"/>
            <w:r>
              <w:rPr>
                <w:rFonts w:eastAsia="宋体"/>
                <w:sz w:val="22"/>
                <w:lang w:val="en-US" w:eastAsia="zh-CN"/>
              </w:rPr>
              <w:t xml:space="preserve"> indication with setting RA = 0 can be considered as ACK signaling. </w:t>
            </w:r>
          </w:p>
        </w:tc>
      </w:tr>
    </w:tbl>
    <w:p w:rsidR="00544898" w:rsidRDefault="00544898" w:rsidP="00755FDC">
      <w:pPr>
        <w:pStyle w:val="ListParagraph1"/>
        <w:spacing w:afterLines="50" w:after="120"/>
        <w:ind w:leftChars="0" w:left="420"/>
        <w:jc w:val="both"/>
        <w:rPr>
          <w:rFonts w:eastAsia="MS Mincho"/>
          <w:i/>
          <w:sz w:val="22"/>
        </w:rPr>
      </w:pPr>
    </w:p>
    <w:p w:rsidR="0051470C" w:rsidRDefault="0051470C" w:rsidP="00755FDC">
      <w:pPr>
        <w:pStyle w:val="ListParagraph1"/>
        <w:spacing w:afterLines="50" w:after="120"/>
        <w:ind w:leftChars="0" w:left="420"/>
        <w:jc w:val="both"/>
        <w:rPr>
          <w:rFonts w:eastAsia="MS Mincho"/>
          <w:i/>
          <w:sz w:val="22"/>
        </w:rPr>
      </w:pPr>
    </w:p>
    <w:p w:rsidR="00544898" w:rsidRDefault="00386C67" w:rsidP="00755FDC">
      <w:pPr>
        <w:spacing w:afterLines="50" w:after="120"/>
        <w:rPr>
          <w:b/>
          <w:sz w:val="20"/>
        </w:rPr>
      </w:pPr>
      <w:r>
        <w:rPr>
          <w:rFonts w:eastAsia="MS Mincho"/>
          <w:b/>
          <w:sz w:val="22"/>
          <w:highlight w:val="darkCyan"/>
          <w:u w:val="single"/>
          <w:lang w:val="en-US"/>
        </w:rPr>
        <w:t>Question 7-1:</w:t>
      </w:r>
    </w:p>
    <w:p w:rsidR="00544898" w:rsidRDefault="00386C67" w:rsidP="00755FDC">
      <w:pPr>
        <w:pStyle w:val="ListParagraph1"/>
        <w:numPr>
          <w:ilvl w:val="0"/>
          <w:numId w:val="19"/>
        </w:numPr>
        <w:spacing w:afterLines="50" w:after="120"/>
        <w:ind w:leftChars="0"/>
        <w:jc w:val="both"/>
        <w:rPr>
          <w:rFonts w:eastAsia="MS Mincho"/>
          <w:i/>
          <w:sz w:val="22"/>
          <w:lang w:val="en-US"/>
        </w:rPr>
      </w:pPr>
      <w:r>
        <w:rPr>
          <w:rFonts w:eastAsia="MS Mincho"/>
          <w:i/>
          <w:sz w:val="22"/>
          <w:lang w:val="en-US"/>
        </w:rPr>
        <w:t xml:space="preserve">For Question 7, if the answer is “Yes”, select following options and describe detailed UE behavior for the selected option. </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Option 1: Based on UL grant to indicate “ACK”</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Option 2: Group-common DCI</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i/>
          <w:sz w:val="22"/>
          <w:lang w:val="en-US"/>
        </w:rPr>
        <w:t xml:space="preserve">2-1: Only ACK </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i/>
          <w:sz w:val="22"/>
          <w:lang w:val="en-US"/>
        </w:rPr>
        <w:t>2-2: ACK and NACK</w:t>
      </w:r>
    </w:p>
    <w:p w:rsidR="00544898" w:rsidRDefault="00386C67" w:rsidP="00755FDC">
      <w:pPr>
        <w:pStyle w:val="ListParagraph1"/>
        <w:numPr>
          <w:ilvl w:val="1"/>
          <w:numId w:val="19"/>
        </w:numPr>
        <w:spacing w:afterLines="50" w:after="120"/>
        <w:ind w:leftChars="0"/>
        <w:jc w:val="both"/>
        <w:rPr>
          <w:rFonts w:eastAsia="MS Mincho"/>
          <w:i/>
          <w:sz w:val="22"/>
          <w:lang w:val="en-US"/>
        </w:rPr>
      </w:pPr>
      <w:r>
        <w:rPr>
          <w:rFonts w:eastAsia="MS Mincho"/>
          <w:i/>
          <w:sz w:val="22"/>
          <w:lang w:val="en-US"/>
        </w:rPr>
        <w:t>Option 3: Define a Timer, UE assumes following, when the Timer expires</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i/>
          <w:sz w:val="22"/>
          <w:lang w:val="en-US"/>
        </w:rPr>
        <w:t>3-1: ACK if an NACK is not received after the K repetitions</w:t>
      </w:r>
    </w:p>
    <w:p w:rsidR="00544898" w:rsidRDefault="00386C67" w:rsidP="00755FDC">
      <w:pPr>
        <w:pStyle w:val="ListParagraph1"/>
        <w:numPr>
          <w:ilvl w:val="2"/>
          <w:numId w:val="19"/>
        </w:numPr>
        <w:spacing w:afterLines="50" w:after="120"/>
        <w:ind w:leftChars="0"/>
        <w:jc w:val="both"/>
        <w:rPr>
          <w:rFonts w:eastAsia="MS Mincho"/>
          <w:i/>
          <w:sz w:val="22"/>
          <w:lang w:val="en-US"/>
        </w:rPr>
      </w:pPr>
      <w:r>
        <w:rPr>
          <w:rFonts w:eastAsia="MS Mincho"/>
          <w:i/>
          <w:sz w:val="22"/>
          <w:lang w:val="en-US"/>
        </w:rPr>
        <w:t xml:space="preserve">3-2: NACK if an ACK is not received </w:t>
      </w:r>
    </w:p>
    <w:tbl>
      <w:tblPr>
        <w:tblStyle w:val="afc"/>
        <w:tblW w:w="9668" w:type="dxa"/>
        <w:tblInd w:w="534" w:type="dxa"/>
        <w:tblLayout w:type="fixed"/>
        <w:tblLook w:val="04A0" w:firstRow="1" w:lastRow="0" w:firstColumn="1" w:lastColumn="0" w:noHBand="0" w:noVBand="1"/>
      </w:tblPr>
      <w:tblGrid>
        <w:gridCol w:w="2048"/>
        <w:gridCol w:w="7620"/>
      </w:tblGrid>
      <w:tr w:rsidR="00544898" w:rsidTr="00540B02">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540B02">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Slight preference to Option 1. For option2, depending on the HARQ timing, the HARQ process ID might have to be signaled in the DCI , which makes this </w:t>
            </w:r>
            <w:proofErr w:type="spellStart"/>
            <w:r>
              <w:rPr>
                <w:rFonts w:eastAsia="宋体"/>
                <w:sz w:val="22"/>
                <w:lang w:val="en-US" w:eastAsia="zh-CN"/>
              </w:rPr>
              <w:t>opition</w:t>
            </w:r>
            <w:proofErr w:type="spellEnd"/>
            <w:r>
              <w:rPr>
                <w:rFonts w:eastAsia="宋体"/>
                <w:sz w:val="22"/>
                <w:lang w:val="en-US" w:eastAsia="zh-CN"/>
              </w:rPr>
              <w:t xml:space="preserve"> less beneficial in terms of signaling overhead.</w:t>
            </w:r>
          </w:p>
        </w:tc>
      </w:tr>
      <w:tr w:rsidR="00544898" w:rsidTr="00540B02">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Option 2 is preferred compared to option 1 in terms of DCI overhead. Option 2 can be achieved by </w:t>
            </w:r>
            <w:r>
              <w:rPr>
                <w:rFonts w:eastAsia="宋体"/>
                <w:sz w:val="22"/>
                <w:lang w:val="en-US" w:eastAsia="zh-CN"/>
              </w:rPr>
              <w:t>one</w:t>
            </w:r>
            <w:r>
              <w:rPr>
                <w:rFonts w:eastAsia="宋体" w:hint="eastAsia"/>
                <w:sz w:val="22"/>
                <w:lang w:val="en-US" w:eastAsia="zh-CN"/>
              </w:rPr>
              <w:t xml:space="preserve"> bit indicating an ACK</w:t>
            </w:r>
            <w:r>
              <w:rPr>
                <w:rFonts w:eastAsia="宋体"/>
                <w:sz w:val="22"/>
                <w:lang w:val="en-US" w:eastAsia="zh-CN"/>
              </w:rPr>
              <w:t xml:space="preserve"> for a UE with UE mapping index in the group</w:t>
            </w:r>
            <w:r>
              <w:rPr>
                <w:rFonts w:eastAsia="宋体" w:hint="eastAsia"/>
                <w:sz w:val="22"/>
                <w:lang w:val="en-US" w:eastAsia="zh-CN"/>
              </w:rPr>
              <w:t xml:space="preserve">. Thus feedback for a group of UEs can be provided properly. In option 1, as only 1 bit is useful for </w:t>
            </w:r>
            <w:proofErr w:type="spellStart"/>
            <w:r>
              <w:rPr>
                <w:rFonts w:eastAsia="宋体" w:hint="eastAsia"/>
                <w:sz w:val="22"/>
                <w:lang w:val="en-US" w:eastAsia="zh-CN"/>
              </w:rPr>
              <w:t>indicaingan</w:t>
            </w:r>
            <w:proofErr w:type="spellEnd"/>
            <w:r>
              <w:rPr>
                <w:rFonts w:eastAsia="宋体" w:hint="eastAsia"/>
                <w:sz w:val="22"/>
                <w:lang w:val="en-US" w:eastAsia="zh-CN"/>
              </w:rPr>
              <w:t xml:space="preserve"> ACK, most of the DCI payloads become overhead. </w:t>
            </w: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lastRenderedPageBreak/>
              <w:t>Option 3-2 is also needed in case</w:t>
            </w:r>
            <w:r>
              <w:rPr>
                <w:rFonts w:eastAsia="宋体"/>
                <w:sz w:val="22"/>
                <w:lang w:val="en-US" w:eastAsia="zh-CN"/>
              </w:rPr>
              <w:t xml:space="preserve"> an acknowledge message is </w:t>
            </w:r>
            <w:r>
              <w:rPr>
                <w:rFonts w:eastAsia="宋体" w:hint="eastAsia"/>
                <w:sz w:val="22"/>
                <w:lang w:val="en-US" w:eastAsia="zh-CN"/>
              </w:rPr>
              <w:t>missing.</w:t>
            </w:r>
          </w:p>
        </w:tc>
      </w:tr>
      <w:tr w:rsidR="00544898" w:rsidTr="00540B0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Prefer UE-specific ACK/NACK. Option 3 can be a complementary scheme for other options to define the behavior after K </w:t>
            </w:r>
            <w:proofErr w:type="spellStart"/>
            <w:r>
              <w:rPr>
                <w:rFonts w:eastAsia="宋体"/>
                <w:sz w:val="22"/>
                <w:lang w:val="en-US" w:eastAsia="zh-CN"/>
              </w:rPr>
              <w:t>repeition</w:t>
            </w:r>
            <w:proofErr w:type="spellEnd"/>
            <w:r>
              <w:rPr>
                <w:rFonts w:eastAsia="宋体"/>
                <w:sz w:val="22"/>
                <w:lang w:val="en-US" w:eastAsia="zh-CN"/>
              </w:rPr>
              <w:t xml:space="preserve"> is reached.</w:t>
            </w:r>
          </w:p>
        </w:tc>
      </w:tr>
      <w:tr w:rsidR="00544898" w:rsidTr="00540B02">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Option 2-1 during the </w:t>
            </w:r>
            <w:proofErr w:type="spellStart"/>
            <w:r>
              <w:rPr>
                <w:rFonts w:eastAsia="MS Mincho" w:hint="eastAsia"/>
                <w:sz w:val="22"/>
                <w:lang w:val="en-US"/>
              </w:rPr>
              <w:t>repeititon</w:t>
            </w:r>
            <w:proofErr w:type="spellEnd"/>
            <w:r>
              <w:rPr>
                <w:rFonts w:eastAsia="MS Mincho" w:hint="eastAsia"/>
                <w:sz w:val="22"/>
                <w:lang w:val="en-US"/>
              </w:rPr>
              <w:t>.</w:t>
            </w:r>
          </w:p>
          <w:p w:rsidR="00544898" w:rsidRDefault="00386C67" w:rsidP="00755FDC">
            <w:pPr>
              <w:spacing w:afterLines="50" w:after="120"/>
              <w:jc w:val="both"/>
              <w:rPr>
                <w:rFonts w:eastAsia="MS Mincho"/>
                <w:sz w:val="22"/>
                <w:lang w:val="en-US"/>
              </w:rPr>
            </w:pPr>
            <w:r>
              <w:rPr>
                <w:rFonts w:eastAsia="MS Mincho" w:hint="eastAsia"/>
                <w:sz w:val="22"/>
                <w:lang w:val="en-US"/>
              </w:rPr>
              <w:t xml:space="preserve">Option 3-2 after the end of repetition. </w:t>
            </w:r>
            <w:r>
              <w:rPr>
                <w:rFonts w:eastAsia="MS Mincho"/>
                <w:sz w:val="22"/>
                <w:lang w:val="en-US"/>
              </w:rPr>
              <w:t>On the other hand, if UE continues to keep the preparation of the transmission after one transmission, just no action without timer after one repetition can be also ok. This would be same as no explicit HARQ feedback after one repetition.</w:t>
            </w:r>
          </w:p>
        </w:tc>
      </w:tr>
      <w:tr w:rsidR="00544898" w:rsidTr="00540B0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We support option 2-1. ACK is carried in a group common DCI with HPN. This allows for early termination. In addition, we still see it useful that a NACK is indicated by a grant in case of switch from grant free to grant based.</w:t>
            </w:r>
          </w:p>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In case of no feedback received by the UE after a timer expires, we support option 3-1. </w:t>
            </w:r>
          </w:p>
        </w:tc>
      </w:tr>
      <w:tr w:rsidR="00544898" w:rsidTr="00540B02">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We support Option 1 for the case of K=1. However, the HARQ-ACK here is not used for early termination since there is no repetition.</w:t>
            </w:r>
          </w:p>
        </w:tc>
      </w:tr>
      <w:tr w:rsidR="00294819" w:rsidTr="00540B02">
        <w:tc>
          <w:tcPr>
            <w:tcW w:w="2048" w:type="dxa"/>
          </w:tcPr>
          <w:p w:rsidR="00294819" w:rsidRDefault="00294819"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294819" w:rsidRDefault="00294819" w:rsidP="00755FDC">
            <w:pPr>
              <w:spacing w:afterLines="50" w:after="120"/>
              <w:jc w:val="both"/>
              <w:rPr>
                <w:sz w:val="22"/>
                <w:szCs w:val="22"/>
              </w:rPr>
            </w:pPr>
            <w:r>
              <w:rPr>
                <w:rFonts w:eastAsia="宋体"/>
                <w:sz w:val="22"/>
                <w:lang w:val="en-US" w:eastAsia="zh-CN"/>
              </w:rPr>
              <w:t xml:space="preserve">We prefer 3-1. </w:t>
            </w:r>
            <w:r w:rsidRPr="00963E9F">
              <w:rPr>
                <w:sz w:val="22"/>
                <w:szCs w:val="22"/>
              </w:rPr>
              <w:t>A UL transmission is considered successful if no feedback is received within feedback time T. The specific design is up to RAN2</w:t>
            </w:r>
          </w:p>
          <w:p w:rsidR="00294819" w:rsidRDefault="00294819" w:rsidP="00755FDC">
            <w:pPr>
              <w:spacing w:afterLines="50" w:after="120"/>
              <w:jc w:val="both"/>
              <w:rPr>
                <w:rFonts w:eastAsia="宋体"/>
                <w:sz w:val="22"/>
                <w:lang w:val="en-US" w:eastAsia="zh-CN"/>
              </w:rPr>
            </w:pPr>
            <w:r>
              <w:rPr>
                <w:sz w:val="22"/>
                <w:szCs w:val="22"/>
              </w:rPr>
              <w:t>As agreed before: “</w:t>
            </w:r>
            <w:r w:rsidRPr="000034EF">
              <w:rPr>
                <w:i/>
                <w:iCs/>
                <w:sz w:val="22"/>
                <w:szCs w:val="22"/>
              </w:rPr>
              <w:t xml:space="preserve">UL grant for the same TB initially transmitted without </w:t>
            </w:r>
            <w:proofErr w:type="spellStart"/>
            <w:r w:rsidRPr="000034EF">
              <w:rPr>
                <w:i/>
                <w:iCs/>
                <w:sz w:val="22"/>
                <w:szCs w:val="22"/>
              </w:rPr>
              <w:t>tgrant</w:t>
            </w:r>
            <w:proofErr w:type="spellEnd"/>
            <w:r w:rsidRPr="000034EF">
              <w:rPr>
                <w:i/>
                <w:iCs/>
                <w:sz w:val="22"/>
                <w:szCs w:val="22"/>
              </w:rPr>
              <w:t xml:space="preserve"> can indicate NACK”</w:t>
            </w:r>
          </w:p>
        </w:tc>
      </w:tr>
      <w:tr w:rsidR="009C1331" w:rsidTr="00540B02">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Option 3-1, which does not require any new L1 signaling since NACK is supported by scheduling a retransmission.</w:t>
            </w:r>
          </w:p>
        </w:tc>
      </w:tr>
      <w:tr w:rsidR="00540B02" w:rsidRPr="0051470C" w:rsidTr="00540B02">
        <w:tc>
          <w:tcPr>
            <w:tcW w:w="2048" w:type="dxa"/>
          </w:tcPr>
          <w:p w:rsidR="00540B02" w:rsidRPr="009C1331" w:rsidRDefault="00540B02"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540B02" w:rsidRDefault="00CE29FC" w:rsidP="00D321A3">
            <w:pPr>
              <w:spacing w:before="120"/>
              <w:jc w:val="both"/>
              <w:rPr>
                <w:rFonts w:eastAsia="宋体"/>
                <w:sz w:val="22"/>
                <w:lang w:val="en-US" w:eastAsia="zh-CN"/>
              </w:rPr>
            </w:pPr>
            <w:r>
              <w:rPr>
                <w:rFonts w:eastAsia="宋体"/>
                <w:sz w:val="22"/>
                <w:lang w:val="en-US" w:eastAsia="zh-CN"/>
              </w:rPr>
              <w:t>Option 1 is preferred.</w:t>
            </w:r>
          </w:p>
          <w:p w:rsidR="00540B02" w:rsidRPr="00CE29FC" w:rsidRDefault="00540B02" w:rsidP="00CE29FC">
            <w:pPr>
              <w:pStyle w:val="afe"/>
              <w:numPr>
                <w:ilvl w:val="0"/>
                <w:numId w:val="29"/>
              </w:numPr>
              <w:spacing w:before="120"/>
              <w:jc w:val="both"/>
              <w:rPr>
                <w:sz w:val="22"/>
                <w:szCs w:val="22"/>
                <w:lang w:val="en-AU" w:eastAsia="en-AU"/>
              </w:rPr>
            </w:pPr>
            <w:r w:rsidRPr="00CE29FC">
              <w:rPr>
                <w:rFonts w:eastAsia="宋体"/>
                <w:sz w:val="22"/>
                <w:lang w:val="en-US" w:eastAsia="zh-CN"/>
              </w:rPr>
              <w:t>S</w:t>
            </w:r>
            <w:r w:rsidRPr="00CE29FC">
              <w:rPr>
                <w:sz w:val="22"/>
                <w:szCs w:val="22"/>
              </w:rPr>
              <w:t>end only ACK feedback within K repetitions for early termination</w:t>
            </w:r>
            <w:r w:rsidRPr="00CE29FC">
              <w:rPr>
                <w:sz w:val="22"/>
                <w:szCs w:val="22"/>
                <w:lang w:val="en-AU" w:eastAsia="en-AU"/>
              </w:rPr>
              <w:t xml:space="preserve">. </w:t>
            </w:r>
          </w:p>
          <w:p w:rsidR="00540B02" w:rsidRPr="00CE29FC" w:rsidRDefault="00540B02" w:rsidP="00CE29FC">
            <w:pPr>
              <w:pStyle w:val="afe"/>
              <w:numPr>
                <w:ilvl w:val="0"/>
                <w:numId w:val="29"/>
              </w:numPr>
              <w:spacing w:before="120"/>
              <w:jc w:val="both"/>
              <w:rPr>
                <w:sz w:val="22"/>
                <w:szCs w:val="22"/>
                <w:lang w:val="en-AU" w:eastAsia="en-AU"/>
              </w:rPr>
            </w:pPr>
            <w:r w:rsidRPr="00CE29FC">
              <w:rPr>
                <w:sz w:val="22"/>
                <w:szCs w:val="22"/>
                <w:lang w:val="en-AU" w:eastAsia="en-AU"/>
              </w:rPr>
              <w:t>At the end of repetitions, send an ACK or NACK to acknowledge successful or unsuccessful decoding respectively so that UE can fall back to a pre-configured/specific behaviour without any ambiguity.</w:t>
            </w:r>
          </w:p>
        </w:tc>
      </w:tr>
      <w:tr w:rsidR="00D321A3" w:rsidRPr="0051470C" w:rsidTr="00540B02">
        <w:tc>
          <w:tcPr>
            <w:tcW w:w="2048" w:type="dxa"/>
          </w:tcPr>
          <w:p w:rsidR="00D321A3" w:rsidRPr="004F3252" w:rsidRDefault="00D321A3" w:rsidP="00D321A3">
            <w:pPr>
              <w:spacing w:afterLines="50" w:after="120"/>
              <w:jc w:val="both"/>
              <w:rPr>
                <w:rFonts w:eastAsia="宋体"/>
                <w:sz w:val="22"/>
                <w:lang w:val="en-US" w:eastAsia="zh-CN"/>
              </w:rPr>
            </w:pPr>
            <w:r w:rsidRPr="004F3252">
              <w:rPr>
                <w:rFonts w:eastAsiaTheme="minorEastAsia"/>
                <w:sz w:val="22"/>
                <w:lang w:val="en-US" w:eastAsia="zh-CN"/>
              </w:rPr>
              <w:t>CATT</w:t>
            </w:r>
          </w:p>
        </w:tc>
        <w:tc>
          <w:tcPr>
            <w:tcW w:w="7620" w:type="dxa"/>
          </w:tcPr>
          <w:p w:rsidR="00D321A3" w:rsidRPr="004F3252" w:rsidRDefault="00D321A3" w:rsidP="00D321A3">
            <w:pPr>
              <w:overflowPunct/>
              <w:autoSpaceDE/>
              <w:autoSpaceDN/>
              <w:adjustRightInd/>
              <w:spacing w:afterLines="50" w:after="120"/>
              <w:jc w:val="both"/>
              <w:textAlignment w:val="auto"/>
              <w:rPr>
                <w:rFonts w:eastAsiaTheme="minorEastAsia"/>
                <w:sz w:val="22"/>
                <w:lang w:val="en-US" w:eastAsia="zh-CN"/>
              </w:rPr>
            </w:pPr>
            <w:r w:rsidRPr="004F3252">
              <w:rPr>
                <w:rFonts w:eastAsiaTheme="minorEastAsia"/>
                <w:sz w:val="22"/>
                <w:lang w:val="en-US" w:eastAsia="zh-CN"/>
              </w:rPr>
              <w:t>We prefer option 2. Though in most of cases, ACK indication should be enough, but if collision occurs, early NACK indication is also beneficial because it can stop repeated collision. Hence, we think option 2-2 is more effective.</w:t>
            </w:r>
          </w:p>
        </w:tc>
      </w:tr>
      <w:tr w:rsidR="004F3252" w:rsidRPr="0051470C" w:rsidTr="00540B02">
        <w:tc>
          <w:tcPr>
            <w:tcW w:w="2048" w:type="dxa"/>
          </w:tcPr>
          <w:p w:rsidR="004F3252" w:rsidRPr="004F3252" w:rsidRDefault="004F3252" w:rsidP="00D321A3">
            <w:pPr>
              <w:spacing w:afterLines="50" w:after="120"/>
              <w:jc w:val="both"/>
              <w:rPr>
                <w:rFonts w:eastAsiaTheme="minorEastAsia"/>
                <w:sz w:val="22"/>
                <w:lang w:val="en-US" w:eastAsia="zh-CN"/>
              </w:rPr>
            </w:pPr>
            <w:r>
              <w:rPr>
                <w:rFonts w:eastAsiaTheme="minorEastAsia"/>
                <w:sz w:val="22"/>
                <w:lang w:val="en-US" w:eastAsia="zh-CN"/>
              </w:rPr>
              <w:t>InterDigital</w:t>
            </w:r>
          </w:p>
        </w:tc>
        <w:tc>
          <w:tcPr>
            <w:tcW w:w="7620" w:type="dxa"/>
          </w:tcPr>
          <w:p w:rsidR="004F3252" w:rsidRPr="004F3252" w:rsidRDefault="004F3252" w:rsidP="00D321A3">
            <w:pPr>
              <w:spacing w:afterLines="50" w:after="120"/>
              <w:jc w:val="both"/>
              <w:rPr>
                <w:rFonts w:eastAsiaTheme="minorEastAsia"/>
                <w:sz w:val="22"/>
                <w:lang w:val="en-US" w:eastAsia="zh-CN"/>
              </w:rPr>
            </w:pPr>
            <w:r>
              <w:rPr>
                <w:rFonts w:eastAsiaTheme="minorEastAsia"/>
                <w:sz w:val="22"/>
                <w:lang w:val="en-US" w:eastAsia="zh-CN"/>
              </w:rPr>
              <w:t>Both Option 1 &amp; Option 2 cou</w:t>
            </w:r>
            <w:r w:rsidRPr="004F3252">
              <w:rPr>
                <w:rFonts w:eastAsiaTheme="minorEastAsia"/>
                <w:sz w:val="22"/>
                <w:lang w:val="en-US" w:eastAsia="zh-CN"/>
              </w:rPr>
              <w:t>ld be supported.</w:t>
            </w:r>
            <w:r>
              <w:rPr>
                <w:rFonts w:eastAsiaTheme="minorEastAsia"/>
                <w:sz w:val="22"/>
                <w:lang w:val="en-US" w:eastAsia="zh-CN"/>
              </w:rPr>
              <w:t xml:space="preserve"> </w:t>
            </w:r>
            <w:r w:rsidRPr="004F3252">
              <w:rPr>
                <w:rFonts w:eastAsiaTheme="minorEastAsia"/>
                <w:sz w:val="22"/>
                <w:lang w:val="en-US" w:eastAsia="zh-CN"/>
              </w:rPr>
              <w:t>Option 1 which relies on the UL grant for the ACK feedback is like t</w:t>
            </w:r>
            <w:r>
              <w:rPr>
                <w:rFonts w:eastAsiaTheme="minorEastAsia"/>
                <w:sz w:val="22"/>
                <w:lang w:val="en-US" w:eastAsia="zh-CN"/>
              </w:rPr>
              <w:t>he adaptive HARQ defined in LTE.</w:t>
            </w:r>
            <w:r>
              <w:t xml:space="preserve"> </w:t>
            </w:r>
            <w:r w:rsidRPr="004F3252">
              <w:rPr>
                <w:rFonts w:eastAsiaTheme="minorEastAsia"/>
                <w:sz w:val="22"/>
                <w:lang w:val="en-US" w:eastAsia="zh-CN"/>
              </w:rPr>
              <w:t xml:space="preserve">Option 2 relies on the joint coding of the ACK/NACK feedbacks for multiple users which is </w:t>
            </w:r>
            <w:r>
              <w:rPr>
                <w:rFonts w:eastAsiaTheme="minorEastAsia"/>
                <w:sz w:val="22"/>
                <w:lang w:val="en-US" w:eastAsia="zh-CN"/>
              </w:rPr>
              <w:t xml:space="preserve">similar to </w:t>
            </w:r>
            <w:r w:rsidRPr="004F3252">
              <w:rPr>
                <w:rFonts w:eastAsiaTheme="minorEastAsia"/>
                <w:sz w:val="22"/>
                <w:lang w:val="en-US" w:eastAsia="zh-CN"/>
              </w:rPr>
              <w:t>LTE for signaling the power control commands for a group of UEs where individual TPC commands for multiple UEs</w:t>
            </w:r>
            <w:r>
              <w:rPr>
                <w:rFonts w:eastAsiaTheme="minorEastAsia"/>
                <w:sz w:val="22"/>
                <w:lang w:val="en-US" w:eastAsia="zh-CN"/>
              </w:rPr>
              <w:t>.</w:t>
            </w:r>
          </w:p>
        </w:tc>
      </w:tr>
      <w:tr w:rsidR="00514573" w:rsidRPr="0051470C" w:rsidTr="00540B02">
        <w:tc>
          <w:tcPr>
            <w:tcW w:w="2048" w:type="dxa"/>
          </w:tcPr>
          <w:p w:rsidR="00514573" w:rsidRDefault="00514573" w:rsidP="00D321A3">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Pr>
          <w:p w:rsidR="00514573" w:rsidRDefault="00514573" w:rsidP="00D321A3">
            <w:pPr>
              <w:spacing w:afterLines="50" w:after="120"/>
              <w:jc w:val="both"/>
              <w:rPr>
                <w:rFonts w:eastAsiaTheme="minorEastAsia"/>
                <w:sz w:val="22"/>
                <w:lang w:val="en-US" w:eastAsia="zh-CN"/>
              </w:rPr>
            </w:pPr>
            <w:r>
              <w:rPr>
                <w:rFonts w:eastAsiaTheme="minorEastAsia" w:hint="eastAsia"/>
                <w:sz w:val="22"/>
                <w:lang w:val="en-US" w:eastAsia="zh-CN"/>
              </w:rPr>
              <w:t xml:space="preserve">As mentioned in </w:t>
            </w:r>
            <w:r>
              <w:rPr>
                <w:rFonts w:eastAsiaTheme="minorEastAsia"/>
                <w:sz w:val="22"/>
                <w:lang w:val="en-US" w:eastAsia="zh-CN"/>
              </w:rPr>
              <w:t xml:space="preserve">Question 7, there is no explicit ACK or NACK for </w:t>
            </w:r>
            <w:r w:rsidRPr="009C6633">
              <w:rPr>
                <w:rFonts w:eastAsia="宋体"/>
                <w:sz w:val="22"/>
                <w:szCs w:val="22"/>
                <w:lang w:eastAsia="zh-CN"/>
              </w:rPr>
              <w:t xml:space="preserve">UL grant-free transmission. </w:t>
            </w:r>
            <w:r>
              <w:rPr>
                <w:rFonts w:eastAsia="宋体"/>
                <w:sz w:val="22"/>
                <w:szCs w:val="22"/>
                <w:lang w:eastAsia="zh-CN"/>
              </w:rPr>
              <w:t xml:space="preserve">If an UL grant scheduling retransmission is not received, UE assumes ACK for the corresponding TB. The key is when UE determines to flush the buffer. One possible solution is </w:t>
            </w:r>
            <w:r w:rsidRPr="009C6633">
              <w:rPr>
                <w:rFonts w:eastAsia="宋体"/>
                <w:sz w:val="22"/>
                <w:szCs w:val="22"/>
                <w:lang w:eastAsia="zh-CN"/>
              </w:rPr>
              <w:t>UE assume</w:t>
            </w:r>
            <w:r>
              <w:rPr>
                <w:rFonts w:eastAsia="宋体"/>
                <w:sz w:val="22"/>
                <w:szCs w:val="22"/>
                <w:lang w:eastAsia="zh-CN"/>
              </w:rPr>
              <w:t>s</w:t>
            </w:r>
            <w:r w:rsidRPr="009C6633">
              <w:rPr>
                <w:rFonts w:eastAsia="宋体"/>
                <w:sz w:val="22"/>
                <w:szCs w:val="22"/>
                <w:lang w:eastAsia="zh-CN"/>
              </w:rPr>
              <w:t xml:space="preserve"> ACK if </w:t>
            </w:r>
            <w:r>
              <w:rPr>
                <w:rFonts w:eastAsia="宋体"/>
                <w:sz w:val="22"/>
                <w:szCs w:val="22"/>
                <w:lang w:eastAsia="zh-CN"/>
              </w:rPr>
              <w:t xml:space="preserve">a </w:t>
            </w:r>
            <w:r w:rsidRPr="009C6633">
              <w:rPr>
                <w:rFonts w:eastAsia="宋体"/>
                <w:sz w:val="22"/>
                <w:szCs w:val="22"/>
                <w:lang w:eastAsia="zh-CN"/>
              </w:rPr>
              <w:t xml:space="preserve">timer expires and no </w:t>
            </w:r>
            <w:r>
              <w:rPr>
                <w:rFonts w:eastAsia="宋体"/>
                <w:sz w:val="22"/>
                <w:szCs w:val="22"/>
                <w:lang w:eastAsia="zh-CN"/>
              </w:rPr>
              <w:t>NACK is indicated</w:t>
            </w:r>
            <w:r w:rsidRPr="009C6633">
              <w:rPr>
                <w:rFonts w:eastAsia="宋体"/>
                <w:sz w:val="22"/>
                <w:szCs w:val="22"/>
                <w:lang w:eastAsia="zh-CN"/>
              </w:rPr>
              <w:t xml:space="preserve"> from gNB</w:t>
            </w:r>
            <w:r>
              <w:rPr>
                <w:rFonts w:eastAsia="宋体"/>
                <w:sz w:val="22"/>
                <w:szCs w:val="22"/>
                <w:lang w:eastAsia="zh-CN"/>
              </w:rPr>
              <w:t xml:space="preserve"> as in Option 3-1</w:t>
            </w:r>
            <w:r w:rsidRPr="009C6633">
              <w:rPr>
                <w:rFonts w:eastAsia="宋体"/>
                <w:sz w:val="22"/>
                <w:szCs w:val="22"/>
                <w:lang w:eastAsia="zh-CN"/>
              </w:rPr>
              <w:t xml:space="preserve">. </w:t>
            </w:r>
            <w:r>
              <w:rPr>
                <w:rFonts w:eastAsia="宋体"/>
                <w:sz w:val="22"/>
                <w:szCs w:val="22"/>
                <w:lang w:eastAsia="zh-CN"/>
              </w:rPr>
              <w:t>Either an existing timer or a period can be used for this case. It is up to RAN2 discussion.</w:t>
            </w:r>
          </w:p>
        </w:tc>
      </w:tr>
      <w:tr w:rsidR="008F2D5C" w:rsidRPr="0051470C" w:rsidTr="00540B02">
        <w:tc>
          <w:tcPr>
            <w:tcW w:w="2048" w:type="dxa"/>
          </w:tcPr>
          <w:p w:rsidR="008F2D5C" w:rsidRPr="00903B8B" w:rsidRDefault="008F2D5C" w:rsidP="008F2D5C">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Pr>
          <w:p w:rsidR="008F2D5C" w:rsidRDefault="008F2D5C" w:rsidP="008F2D5C">
            <w:pPr>
              <w:spacing w:afterLines="50" w:after="120"/>
              <w:jc w:val="both"/>
              <w:rPr>
                <w:rFonts w:eastAsia="Malgun Gothic"/>
                <w:sz w:val="22"/>
                <w:lang w:val="en-US" w:eastAsia="ko-KR"/>
              </w:rPr>
            </w:pPr>
            <w:r>
              <w:rPr>
                <w:rFonts w:eastAsia="Malgun Gothic"/>
                <w:sz w:val="22"/>
                <w:lang w:val="en-US" w:eastAsia="ko-KR"/>
              </w:rPr>
              <w:t xml:space="preserve">Our preference is followings if HARQ-ACK is needed </w:t>
            </w:r>
          </w:p>
          <w:p w:rsidR="008F2D5C" w:rsidRDefault="008F2D5C" w:rsidP="008F2D5C">
            <w:pPr>
              <w:pStyle w:val="afe"/>
              <w:numPr>
                <w:ilvl w:val="1"/>
                <w:numId w:val="17"/>
              </w:numPr>
              <w:spacing w:afterLines="50" w:after="120" w:line="240" w:lineRule="auto"/>
              <w:contextualSpacing w:val="0"/>
              <w:jc w:val="both"/>
              <w:rPr>
                <w:rFonts w:eastAsia="Malgun Gothic"/>
                <w:sz w:val="22"/>
                <w:lang w:val="en-US" w:eastAsia="ko-KR"/>
              </w:rPr>
            </w:pPr>
            <w:r>
              <w:rPr>
                <w:rFonts w:eastAsia="Malgun Gothic"/>
                <w:sz w:val="22"/>
                <w:lang w:val="en-US" w:eastAsia="ko-KR"/>
              </w:rPr>
              <w:lastRenderedPageBreak/>
              <w:t>Option 3-1 with slight variation that ACK if an NACK is not received after T timer (instead of K repetition)</w:t>
            </w:r>
          </w:p>
          <w:p w:rsidR="008F2D5C" w:rsidRPr="00903B8B" w:rsidRDefault="008F2D5C" w:rsidP="008F2D5C">
            <w:pPr>
              <w:pStyle w:val="afe"/>
              <w:numPr>
                <w:ilvl w:val="1"/>
                <w:numId w:val="17"/>
              </w:numPr>
              <w:spacing w:afterLines="50" w:after="120" w:line="240" w:lineRule="auto"/>
              <w:contextualSpacing w:val="0"/>
              <w:jc w:val="both"/>
              <w:rPr>
                <w:rFonts w:eastAsia="Malgun Gothic"/>
                <w:sz w:val="22"/>
                <w:lang w:val="en-US" w:eastAsia="ko-KR"/>
              </w:rPr>
            </w:pPr>
            <w:r>
              <w:rPr>
                <w:rFonts w:eastAsia="Malgun Gothic"/>
                <w:sz w:val="22"/>
                <w:lang w:val="en-US" w:eastAsia="ko-KR"/>
              </w:rPr>
              <w:t>Option 1: Reuse UL grant with setting RA = 0 (and/or some other fields such as MCS = fixed value)</w:t>
            </w:r>
          </w:p>
        </w:tc>
      </w:tr>
    </w:tbl>
    <w:p w:rsidR="00544898" w:rsidRDefault="00544898">
      <w:pPr>
        <w:rPr>
          <w:b/>
          <w:sz w:val="20"/>
        </w:rPr>
      </w:pPr>
    </w:p>
    <w:p w:rsidR="00544898" w:rsidRDefault="00386C67">
      <w:pPr>
        <w:pStyle w:val="1"/>
        <w:numPr>
          <w:ilvl w:val="0"/>
          <w:numId w:val="5"/>
        </w:numPr>
        <w:spacing w:after="120"/>
        <w:jc w:val="both"/>
        <w:rPr>
          <w:rFonts w:eastAsiaTheme="minorEastAsia"/>
          <w:b/>
          <w:lang w:val="en-US" w:eastAsia="zh-CN"/>
        </w:rPr>
      </w:pPr>
      <w:r>
        <w:rPr>
          <w:rFonts w:eastAsiaTheme="minorEastAsia"/>
          <w:b/>
          <w:lang w:val="en-US" w:eastAsia="zh-CN"/>
        </w:rPr>
        <w:t>Slot-based r</w:t>
      </w:r>
      <w:r>
        <w:rPr>
          <w:rFonts w:eastAsiaTheme="minorEastAsia" w:hint="eastAsia"/>
          <w:b/>
          <w:lang w:val="en-US" w:eastAsia="zh-CN"/>
        </w:rPr>
        <w:t>esource</w:t>
      </w:r>
      <w:r>
        <w:rPr>
          <w:rFonts w:eastAsiaTheme="minorEastAsia"/>
          <w:b/>
          <w:lang w:val="en-US" w:eastAsia="zh-CN"/>
        </w:rPr>
        <w:t>/transmission parameters</w:t>
      </w:r>
      <w:r>
        <w:rPr>
          <w:rFonts w:eastAsiaTheme="minorEastAsia" w:hint="eastAsia"/>
          <w:b/>
          <w:lang w:val="en-US" w:eastAsia="zh-CN"/>
        </w:rPr>
        <w:t xml:space="preserve"> and </w:t>
      </w:r>
      <w:r>
        <w:rPr>
          <w:rFonts w:eastAsiaTheme="minorEastAsia"/>
          <w:b/>
          <w:lang w:val="en-US" w:eastAsia="zh-CN"/>
        </w:rPr>
        <w:t xml:space="preserve">HARQ </w:t>
      </w:r>
      <w:r>
        <w:rPr>
          <w:rFonts w:eastAsiaTheme="minorEastAsia" w:hint="eastAsia"/>
          <w:b/>
          <w:lang w:val="en-US" w:eastAsia="zh-CN"/>
        </w:rPr>
        <w:t>procedures</w:t>
      </w:r>
      <w:r>
        <w:rPr>
          <w:rFonts w:eastAsiaTheme="minorEastAsia"/>
          <w:b/>
          <w:lang w:val="en-US" w:eastAsia="zh-CN"/>
        </w:rPr>
        <w:t xml:space="preserve"> for K&gt;1 </w:t>
      </w:r>
    </w:p>
    <w:p w:rsidR="00544898" w:rsidRDefault="00386C67">
      <w:pPr>
        <w:tabs>
          <w:tab w:val="left" w:pos="720"/>
        </w:tabs>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ollowing agreements made for grant based transmission:</w:t>
      </w:r>
    </w:p>
    <w:p w:rsidR="00544898" w:rsidRDefault="00386C67">
      <w:pPr>
        <w:jc w:val="both"/>
        <w:rPr>
          <w:rFonts w:eastAsia="宋体"/>
          <w:sz w:val="22"/>
          <w:szCs w:val="22"/>
          <w:lang w:val="en-US" w:eastAsia="zh-CN"/>
        </w:rPr>
      </w:pPr>
      <w:r>
        <w:rPr>
          <w:rFonts w:eastAsia="宋体"/>
          <w:b/>
          <w:bCs/>
          <w:sz w:val="22"/>
          <w:szCs w:val="22"/>
          <w:highlight w:val="green"/>
          <w:u w:val="single"/>
          <w:lang w:val="en-US" w:eastAsia="zh-CN"/>
        </w:rPr>
        <w:t>Agreements:</w:t>
      </w:r>
    </w:p>
    <w:p w:rsidR="00544898" w:rsidRDefault="00386C67">
      <w:pPr>
        <w:numPr>
          <w:ilvl w:val="0"/>
          <w:numId w:val="10"/>
        </w:numPr>
        <w:ind w:hanging="357"/>
        <w:rPr>
          <w:rFonts w:eastAsia="Times New Roman"/>
          <w:sz w:val="22"/>
        </w:rPr>
      </w:pPr>
      <w:r>
        <w:rPr>
          <w:rFonts w:eastAsia="Times New Roman"/>
          <w:sz w:val="22"/>
        </w:rPr>
        <w:t>For grant-based DL or UL, transmissions where a TB spans multiple slots or mini-slots can be composed of repetitions of the TB</w:t>
      </w:r>
    </w:p>
    <w:p w:rsidR="00544898" w:rsidRDefault="00386C67">
      <w:pPr>
        <w:numPr>
          <w:ilvl w:val="1"/>
          <w:numId w:val="10"/>
        </w:numPr>
        <w:ind w:hanging="357"/>
        <w:rPr>
          <w:rFonts w:eastAsia="Times New Roman"/>
          <w:sz w:val="22"/>
        </w:rPr>
      </w:pPr>
      <w:r>
        <w:rPr>
          <w:rFonts w:eastAsia="Times New Roman"/>
          <w:sz w:val="22"/>
        </w:rPr>
        <w:t xml:space="preserve">The repetitions follow an RV sequence </w:t>
      </w:r>
    </w:p>
    <w:p w:rsidR="00544898" w:rsidRDefault="00386C67">
      <w:pPr>
        <w:numPr>
          <w:ilvl w:val="2"/>
          <w:numId w:val="10"/>
        </w:numPr>
        <w:ind w:hanging="357"/>
        <w:rPr>
          <w:rFonts w:eastAsia="Times New Roman"/>
          <w:sz w:val="22"/>
        </w:rPr>
      </w:pPr>
      <w:r>
        <w:rPr>
          <w:rFonts w:eastAsia="Times New Roman"/>
          <w:sz w:val="22"/>
        </w:rPr>
        <w:t>FFS how the sequence is defined in specification</w:t>
      </w:r>
    </w:p>
    <w:p w:rsidR="00544898" w:rsidRDefault="00386C67">
      <w:pPr>
        <w:numPr>
          <w:ilvl w:val="1"/>
          <w:numId w:val="10"/>
        </w:numPr>
        <w:tabs>
          <w:tab w:val="left" w:pos="720"/>
        </w:tabs>
        <w:ind w:hanging="357"/>
        <w:jc w:val="both"/>
        <w:rPr>
          <w:rFonts w:eastAsiaTheme="minorEastAsia"/>
          <w:b/>
          <w:sz w:val="22"/>
          <w:lang w:val="en-US" w:eastAsia="zh-CN"/>
        </w:rPr>
      </w:pPr>
      <w:r>
        <w:rPr>
          <w:rFonts w:eastAsia="Times New Roman"/>
          <w:sz w:val="22"/>
        </w:rPr>
        <w:t>FFS if there is one repetition of the TB per slot in the case of repetitions using mini-slots</w:t>
      </w:r>
    </w:p>
    <w:p w:rsidR="00544898" w:rsidRDefault="00386C67">
      <w:pPr>
        <w:numPr>
          <w:ilvl w:val="1"/>
          <w:numId w:val="10"/>
        </w:numPr>
        <w:tabs>
          <w:tab w:val="left" w:pos="720"/>
        </w:tabs>
        <w:ind w:hanging="357"/>
        <w:jc w:val="both"/>
        <w:rPr>
          <w:rFonts w:eastAsiaTheme="minorEastAsia"/>
          <w:b/>
          <w:sz w:val="22"/>
          <w:lang w:val="en-US" w:eastAsia="zh-CN"/>
        </w:rPr>
      </w:pPr>
      <w:r>
        <w:rPr>
          <w:rFonts w:eastAsia="Times New Roman"/>
          <w:sz w:val="22"/>
        </w:rPr>
        <w:t>FFS for grant-based DL or UL transmissions, if a TB can span multiple slots without repetitions</w:t>
      </w:r>
    </w:p>
    <w:p w:rsidR="00544898" w:rsidRDefault="00544898" w:rsidP="00755FDC">
      <w:pPr>
        <w:tabs>
          <w:tab w:val="left" w:pos="720"/>
        </w:tabs>
        <w:spacing w:afterLines="50" w:after="120"/>
        <w:jc w:val="both"/>
        <w:rPr>
          <w:rFonts w:eastAsia="MS Mincho"/>
          <w:b/>
          <w:sz w:val="22"/>
          <w:highlight w:val="darkCyan"/>
          <w:u w:val="single"/>
          <w:lang w:val="en-US"/>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1: </w:t>
      </w:r>
    </w:p>
    <w:p w:rsidR="00544898" w:rsidRDefault="00386C67" w:rsidP="00755FDC">
      <w:pPr>
        <w:numPr>
          <w:ilvl w:val="0"/>
          <w:numId w:val="19"/>
        </w:numPr>
        <w:spacing w:afterLines="50" w:after="120"/>
        <w:rPr>
          <w:rFonts w:eastAsia="Times New Roman"/>
          <w:i/>
          <w:sz w:val="22"/>
        </w:rPr>
      </w:pPr>
      <w:r>
        <w:rPr>
          <w:i/>
          <w:sz w:val="22"/>
          <w:szCs w:val="22"/>
        </w:rPr>
        <w:t xml:space="preserve">For a UE configured with K repetitions for a TB transmission without UL grant, whether to support the same mechanism as grant-based transmission with K repetitions for RV determination. </w:t>
      </w:r>
    </w:p>
    <w:p w:rsidR="00544898" w:rsidRDefault="00386C67" w:rsidP="00755FDC">
      <w:pPr>
        <w:numPr>
          <w:ilvl w:val="1"/>
          <w:numId w:val="19"/>
        </w:numPr>
        <w:spacing w:afterLines="50" w:after="120"/>
        <w:rPr>
          <w:rFonts w:eastAsia="Times New Roman"/>
          <w:i/>
          <w:sz w:val="22"/>
        </w:rPr>
      </w:pPr>
      <w:r>
        <w:rPr>
          <w:rFonts w:eastAsia="Times New Roman"/>
          <w:i/>
          <w:sz w:val="22"/>
        </w:rPr>
        <w:t xml:space="preserve"> The repetitions follow an RV sequence</w:t>
      </w:r>
    </w:p>
    <w:tbl>
      <w:tblPr>
        <w:tblStyle w:val="afc"/>
        <w:tblW w:w="9668" w:type="dxa"/>
        <w:tblInd w:w="534" w:type="dxa"/>
        <w:tblLayout w:type="fixed"/>
        <w:tblLook w:val="04A0" w:firstRow="1" w:lastRow="0" w:firstColumn="1" w:lastColumn="0" w:noHBand="0" w:noVBand="1"/>
      </w:tblPr>
      <w:tblGrid>
        <w:gridCol w:w="2048"/>
        <w:gridCol w:w="7620"/>
      </w:tblGrid>
      <w:tr w:rsidR="00544898" w:rsidTr="00CE29FC">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CE29F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 Exact RV sequence depends on the outcome of the LPDC RV design discussions</w:t>
            </w:r>
          </w:p>
        </w:tc>
      </w:tr>
      <w:tr w:rsidR="00544898" w:rsidTr="00CE29F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 s</w:t>
            </w:r>
            <w:r>
              <w:rPr>
                <w:rFonts w:eastAsia="宋体" w:hint="eastAsia"/>
                <w:sz w:val="22"/>
                <w:lang w:val="en-US" w:eastAsia="zh-CN"/>
              </w:rPr>
              <w:t>upport the same mechanism and the order of the RV</w:t>
            </w:r>
            <w:r>
              <w:rPr>
                <w:rFonts w:eastAsia="宋体"/>
                <w:sz w:val="22"/>
                <w:lang w:val="en-US" w:eastAsia="zh-CN"/>
              </w:rPr>
              <w:t>s</w:t>
            </w:r>
            <w:r>
              <w:rPr>
                <w:rFonts w:eastAsia="宋体" w:hint="eastAsia"/>
                <w:sz w:val="22"/>
                <w:lang w:val="en-US" w:eastAsia="zh-CN"/>
              </w:rPr>
              <w:t xml:space="preserve"> should be discussed </w:t>
            </w:r>
            <w:r>
              <w:rPr>
                <w:rFonts w:eastAsia="宋体"/>
                <w:sz w:val="22"/>
                <w:lang w:val="en-US" w:eastAsia="zh-CN"/>
              </w:rPr>
              <w:t xml:space="preserve"> in coding session.</w:t>
            </w:r>
          </w:p>
        </w:tc>
      </w:tr>
      <w:tr w:rsidR="00544898" w:rsidTr="00CE29F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Yes if the mechanism means to follow the same RV sequence.</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rsidTr="00CE29FC">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Yes. </w:t>
            </w:r>
            <w:r>
              <w:rPr>
                <w:rFonts w:eastAsia="MS Mincho"/>
                <w:sz w:val="22"/>
                <w:lang w:val="en-US"/>
              </w:rPr>
              <w:t>It follows channel coding session.</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sz w:val="22"/>
                <w:szCs w:val="22"/>
              </w:rPr>
              <w:t xml:space="preserve">We should not use the same RV mechanism as grant based because we prefer that each repetition can be decodable on its own. </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sz w:val="22"/>
                <w:szCs w:val="22"/>
                <w:lang w:val="en-US"/>
              </w:rPr>
            </w:pPr>
            <w:r>
              <w:rPr>
                <w:sz w:val="22"/>
                <w:szCs w:val="22"/>
                <w:lang w:val="en-US"/>
              </w:rPr>
              <w:t>Yes</w:t>
            </w:r>
          </w:p>
        </w:tc>
      </w:tr>
      <w:tr w:rsidR="000504C9" w:rsidTr="00CE29FC">
        <w:tc>
          <w:tcPr>
            <w:tcW w:w="2048" w:type="dxa"/>
          </w:tcPr>
          <w:p w:rsidR="000504C9" w:rsidRDefault="000504C9"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0504C9" w:rsidRDefault="000504C9" w:rsidP="00755FDC">
            <w:pPr>
              <w:spacing w:afterLines="50" w:after="120"/>
              <w:jc w:val="both"/>
              <w:rPr>
                <w:sz w:val="22"/>
                <w:szCs w:val="22"/>
                <w:lang w:val="en-US"/>
              </w:rPr>
            </w:pPr>
            <w:r>
              <w:rPr>
                <w:sz w:val="22"/>
                <w:szCs w:val="22"/>
                <w:lang w:val="en-US"/>
              </w:rPr>
              <w:t>Yes</w:t>
            </w:r>
          </w:p>
        </w:tc>
      </w:tr>
      <w:tr w:rsidR="00294819" w:rsidTr="00CE29FC">
        <w:tc>
          <w:tcPr>
            <w:tcW w:w="2048" w:type="dxa"/>
          </w:tcPr>
          <w:p w:rsidR="00294819" w:rsidRDefault="00294819"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294819" w:rsidRDefault="00294819" w:rsidP="00755FDC">
            <w:pPr>
              <w:spacing w:afterLines="50" w:after="120"/>
              <w:jc w:val="both"/>
              <w:rPr>
                <w:sz w:val="22"/>
                <w:szCs w:val="22"/>
                <w:lang w:val="en-US"/>
              </w:rPr>
            </w:pPr>
            <w:r>
              <w:rPr>
                <w:sz w:val="22"/>
                <w:szCs w:val="22"/>
                <w:lang w:val="en-US"/>
              </w:rPr>
              <w:t xml:space="preserve">It depends on whether there is a mechanism to identify what RV is being used </w:t>
            </w:r>
          </w:p>
        </w:tc>
      </w:tr>
      <w:tr w:rsidR="009C1331" w:rsidTr="00CE29FC">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sz w:val="22"/>
                <w:szCs w:val="22"/>
                <w:lang w:val="en-US"/>
              </w:rPr>
            </w:pPr>
            <w:r w:rsidRPr="009C1331">
              <w:rPr>
                <w:sz w:val="22"/>
                <w:szCs w:val="22"/>
                <w:lang w:val="en-US"/>
              </w:rPr>
              <w:t>Yes, the repetitions follow an RV cycling sequence being discussed in channel coding agenda item.</w:t>
            </w:r>
          </w:p>
        </w:tc>
      </w:tr>
      <w:tr w:rsidR="00CE29FC" w:rsidRPr="00CE29FC" w:rsidTr="00CE29FC">
        <w:tc>
          <w:tcPr>
            <w:tcW w:w="2048" w:type="dxa"/>
          </w:tcPr>
          <w:p w:rsidR="00CE29FC" w:rsidRPr="009C1331" w:rsidRDefault="00CE29FC" w:rsidP="00755FDC">
            <w:pPr>
              <w:spacing w:afterLines="50" w:after="120"/>
              <w:jc w:val="both"/>
              <w:rPr>
                <w:rFonts w:eastAsia="宋体"/>
                <w:sz w:val="22"/>
                <w:lang w:val="en-US" w:eastAsia="zh-CN"/>
              </w:rPr>
            </w:pPr>
            <w:r>
              <w:rPr>
                <w:rFonts w:eastAsia="宋体"/>
                <w:sz w:val="22"/>
                <w:lang w:val="en-US" w:eastAsia="zh-CN"/>
              </w:rPr>
              <w:lastRenderedPageBreak/>
              <w:t>NEC</w:t>
            </w:r>
          </w:p>
        </w:tc>
        <w:tc>
          <w:tcPr>
            <w:tcW w:w="7620" w:type="dxa"/>
          </w:tcPr>
          <w:p w:rsidR="00CE29FC" w:rsidRPr="00CE29FC" w:rsidRDefault="00CE29FC" w:rsidP="00CE29FC">
            <w:pPr>
              <w:spacing w:before="120"/>
              <w:jc w:val="both"/>
              <w:rPr>
                <w:sz w:val="22"/>
                <w:szCs w:val="22"/>
                <w:lang w:val="en-AU" w:eastAsia="en-AU"/>
              </w:rPr>
            </w:pPr>
            <w:r w:rsidRPr="00CE29FC">
              <w:rPr>
                <w:sz w:val="22"/>
                <w:szCs w:val="22"/>
                <w:lang w:val="en-AU" w:eastAsia="en-AU"/>
              </w:rPr>
              <w:t>Yes</w:t>
            </w:r>
            <w:r>
              <w:rPr>
                <w:sz w:val="22"/>
                <w:szCs w:val="22"/>
                <w:lang w:val="en-AU" w:eastAsia="en-AU"/>
              </w:rPr>
              <w:t>.</w:t>
            </w:r>
          </w:p>
        </w:tc>
      </w:tr>
      <w:tr w:rsidR="00D321A3" w:rsidRPr="00CE29FC" w:rsidTr="00CE29FC">
        <w:tc>
          <w:tcPr>
            <w:tcW w:w="2048" w:type="dxa"/>
          </w:tcPr>
          <w:p w:rsidR="00D321A3" w:rsidRDefault="00D321A3" w:rsidP="00755FDC">
            <w:pPr>
              <w:spacing w:afterLines="50" w:after="120"/>
              <w:jc w:val="both"/>
              <w:rPr>
                <w:rFonts w:eastAsia="宋体"/>
                <w:sz w:val="22"/>
                <w:lang w:val="en-US" w:eastAsia="zh-CN"/>
              </w:rPr>
            </w:pPr>
            <w:r>
              <w:rPr>
                <w:rFonts w:eastAsia="宋体"/>
                <w:sz w:val="22"/>
                <w:lang w:val="en-US" w:eastAsia="zh-CN"/>
              </w:rPr>
              <w:t>CATT</w:t>
            </w:r>
          </w:p>
        </w:tc>
        <w:tc>
          <w:tcPr>
            <w:tcW w:w="7620" w:type="dxa"/>
          </w:tcPr>
          <w:p w:rsidR="00D321A3" w:rsidRPr="00CE29FC" w:rsidRDefault="00D321A3" w:rsidP="00CE29FC">
            <w:pPr>
              <w:spacing w:before="120"/>
              <w:jc w:val="both"/>
              <w:rPr>
                <w:sz w:val="22"/>
                <w:szCs w:val="22"/>
                <w:lang w:val="en-AU" w:eastAsia="en-AU"/>
              </w:rPr>
            </w:pPr>
            <w:r>
              <w:rPr>
                <w:sz w:val="22"/>
                <w:szCs w:val="22"/>
                <w:lang w:val="en-AU" w:eastAsia="en-AU"/>
              </w:rPr>
              <w:t>Yes</w:t>
            </w:r>
          </w:p>
        </w:tc>
      </w:tr>
      <w:tr w:rsidR="001D4564" w:rsidRPr="00CE29FC" w:rsidTr="00CE29FC">
        <w:tc>
          <w:tcPr>
            <w:tcW w:w="2048" w:type="dxa"/>
          </w:tcPr>
          <w:p w:rsidR="001D4564" w:rsidRDefault="001D4564" w:rsidP="00755FDC">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1D4564" w:rsidRPr="0078781C" w:rsidRDefault="001D4564" w:rsidP="00CE29FC">
            <w:pPr>
              <w:spacing w:before="120"/>
              <w:jc w:val="both"/>
              <w:rPr>
                <w:rFonts w:eastAsiaTheme="minorEastAsia"/>
                <w:sz w:val="22"/>
                <w:szCs w:val="22"/>
                <w:lang w:val="en-AU" w:eastAsia="zh-CN"/>
              </w:rPr>
            </w:pPr>
            <w:r>
              <w:rPr>
                <w:rFonts w:eastAsiaTheme="minorEastAsia" w:hint="eastAsia"/>
                <w:sz w:val="22"/>
                <w:szCs w:val="22"/>
                <w:lang w:val="en-AU" w:eastAsia="zh-CN"/>
              </w:rPr>
              <w:t xml:space="preserve">Yes. </w:t>
            </w:r>
          </w:p>
        </w:tc>
      </w:tr>
      <w:tr w:rsidR="008F2D5C" w:rsidRPr="00CE29FC" w:rsidTr="00CE29FC">
        <w:tc>
          <w:tcPr>
            <w:tcW w:w="2048" w:type="dxa"/>
          </w:tcPr>
          <w:p w:rsidR="008F2D5C" w:rsidRPr="00903B8B" w:rsidRDefault="008F2D5C" w:rsidP="008F2D5C">
            <w:pPr>
              <w:spacing w:afterLines="50" w:after="120"/>
              <w:jc w:val="both"/>
              <w:rPr>
                <w:rFonts w:eastAsia="Malgun Gothic"/>
                <w:sz w:val="22"/>
                <w:lang w:val="en-US" w:eastAsia="ko-KR"/>
              </w:rPr>
            </w:pPr>
            <w:r>
              <w:rPr>
                <w:rFonts w:eastAsia="Malgun Gothic" w:hint="eastAsia"/>
                <w:sz w:val="22"/>
                <w:lang w:val="en-US" w:eastAsia="ko-KR"/>
              </w:rPr>
              <w:t>LG</w:t>
            </w:r>
          </w:p>
        </w:tc>
        <w:tc>
          <w:tcPr>
            <w:tcW w:w="7620" w:type="dxa"/>
          </w:tcPr>
          <w:p w:rsidR="008F2D5C" w:rsidRDefault="008F2D5C" w:rsidP="008F2D5C">
            <w:pPr>
              <w:spacing w:afterLines="50" w:after="120"/>
              <w:jc w:val="both"/>
            </w:pPr>
            <w:r w:rsidRPr="00D359D3">
              <w:rPr>
                <w:rFonts w:eastAsia="宋体"/>
                <w:sz w:val="22"/>
                <w:lang w:val="en-US" w:eastAsia="zh-CN"/>
              </w:rPr>
              <w:t>In the case of UL transmission without grant, we should consider blind UE/transmission detection. If we use fixed starting occasion, RV sequence can be mapped time resource index. However if not, we have to discuss about how to identify repetition order or RV at gNB side.</w:t>
            </w:r>
            <w:r>
              <w:t xml:space="preserve"> </w:t>
            </w:r>
          </w:p>
          <w:p w:rsidR="008F2D5C" w:rsidRPr="00D359D3" w:rsidRDefault="008F2D5C" w:rsidP="008F2D5C">
            <w:pPr>
              <w:spacing w:afterLines="50" w:after="120"/>
              <w:jc w:val="both"/>
              <w:rPr>
                <w:rFonts w:eastAsia="宋体"/>
                <w:sz w:val="22"/>
                <w:lang w:val="en-US" w:eastAsia="zh-CN"/>
              </w:rPr>
            </w:pPr>
            <w:r w:rsidRPr="00D359D3">
              <w:rPr>
                <w:rFonts w:eastAsia="宋体"/>
                <w:sz w:val="22"/>
                <w:lang w:val="en-US" w:eastAsia="zh-CN"/>
              </w:rPr>
              <w:t>On the other hand, considering unexpected loss of transmissions or collision, it is important to support self-</w:t>
            </w:r>
            <w:proofErr w:type="spellStart"/>
            <w:r w:rsidRPr="00D359D3">
              <w:rPr>
                <w:rFonts w:eastAsia="宋体"/>
                <w:sz w:val="22"/>
                <w:lang w:val="en-US" w:eastAsia="zh-CN"/>
              </w:rPr>
              <w:t>decodablilty</w:t>
            </w:r>
            <w:proofErr w:type="spellEnd"/>
            <w:r w:rsidRPr="00D359D3">
              <w:rPr>
                <w:rFonts w:eastAsia="宋体"/>
                <w:sz w:val="22"/>
                <w:lang w:val="en-US" w:eastAsia="zh-CN"/>
              </w:rPr>
              <w:t xml:space="preserve"> for each transmissions. If gNB does not get self-decodable RV, soft combining gain would be degraded. </w:t>
            </w:r>
          </w:p>
          <w:p w:rsidR="008F2D5C" w:rsidRPr="006769E4" w:rsidRDefault="008F2D5C" w:rsidP="008F2D5C">
            <w:pPr>
              <w:spacing w:afterLines="50" w:after="120"/>
              <w:jc w:val="both"/>
              <w:rPr>
                <w:rFonts w:eastAsia="宋体"/>
                <w:sz w:val="22"/>
                <w:lang w:val="en-US" w:eastAsia="zh-CN"/>
              </w:rPr>
            </w:pPr>
            <w:r w:rsidRPr="00D359D3">
              <w:rPr>
                <w:rFonts w:eastAsia="宋体"/>
                <w:sz w:val="22"/>
                <w:lang w:val="en-US" w:eastAsia="zh-CN"/>
              </w:rPr>
              <w:t>In this sense, we can used RV sequence including only one self-decodable RV(e.g. RV 0) in Rel.15</w:t>
            </w:r>
          </w:p>
        </w:tc>
      </w:tr>
    </w:tbl>
    <w:p w:rsidR="00544898" w:rsidRDefault="00544898" w:rsidP="00755FDC">
      <w:pPr>
        <w:spacing w:afterLines="50" w:after="120"/>
        <w:jc w:val="both"/>
        <w:rPr>
          <w:rFonts w:eastAsiaTheme="minorEastAsia"/>
          <w:b/>
          <w:sz w:val="20"/>
          <w:lang w:eastAsia="zh-CN"/>
        </w:rPr>
      </w:pPr>
    </w:p>
    <w:p w:rsidR="00CE29FC" w:rsidRDefault="00CE29FC" w:rsidP="00755FDC">
      <w:pPr>
        <w:spacing w:afterLines="50" w:after="120"/>
        <w:jc w:val="both"/>
        <w:rPr>
          <w:rFonts w:eastAsiaTheme="minorEastAsia"/>
          <w:b/>
          <w:sz w:val="20"/>
          <w:lang w:eastAsia="zh-CN"/>
        </w:rPr>
      </w:pPr>
    </w:p>
    <w:p w:rsidR="00CE29FC" w:rsidRDefault="00CE29FC" w:rsidP="00755FDC">
      <w:pPr>
        <w:spacing w:afterLines="50" w:after="120"/>
        <w:jc w:val="both"/>
        <w:rPr>
          <w:rFonts w:eastAsiaTheme="minorEastAsia"/>
          <w:b/>
          <w:sz w:val="20"/>
          <w:lang w:eastAsia="zh-CN"/>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1-1: </w:t>
      </w:r>
    </w:p>
    <w:p w:rsidR="00544898" w:rsidRDefault="00386C67" w:rsidP="00755FDC">
      <w:pPr>
        <w:numPr>
          <w:ilvl w:val="0"/>
          <w:numId w:val="19"/>
        </w:numPr>
        <w:spacing w:afterLines="50" w:after="120"/>
        <w:rPr>
          <w:i/>
          <w:sz w:val="22"/>
          <w:szCs w:val="22"/>
        </w:rPr>
      </w:pPr>
      <w:r>
        <w:rPr>
          <w:i/>
          <w:sz w:val="22"/>
          <w:szCs w:val="22"/>
        </w:rPr>
        <w:t>I</w:t>
      </w:r>
      <w:r>
        <w:rPr>
          <w:rFonts w:hint="eastAsia"/>
          <w:i/>
          <w:sz w:val="22"/>
          <w:szCs w:val="22"/>
        </w:rPr>
        <w:t xml:space="preserve">f </w:t>
      </w:r>
      <w:r>
        <w:rPr>
          <w:i/>
          <w:sz w:val="22"/>
          <w:szCs w:val="22"/>
        </w:rPr>
        <w:t>the answer to Question 1 is Yes, based on agreements made in the channel coding session at RAN1 NR Ad-Hoc #3 meeting (see below for convenience), how to define the sequence in specification should be discussed in the channel coding session.</w:t>
      </w:r>
    </w:p>
    <w:tbl>
      <w:tblPr>
        <w:tblStyle w:val="afc"/>
        <w:tblW w:w="9646" w:type="dxa"/>
        <w:tblInd w:w="534" w:type="dxa"/>
        <w:tblLayout w:type="fixed"/>
        <w:tblLook w:val="04A0" w:firstRow="1" w:lastRow="0" w:firstColumn="1" w:lastColumn="0" w:noHBand="0" w:noVBand="1"/>
      </w:tblPr>
      <w:tblGrid>
        <w:gridCol w:w="9646"/>
      </w:tblGrid>
      <w:tr w:rsidR="00544898">
        <w:trPr>
          <w:trHeight w:val="573"/>
        </w:trPr>
        <w:tc>
          <w:tcPr>
            <w:tcW w:w="9646" w:type="dxa"/>
          </w:tcPr>
          <w:p w:rsidR="00544898" w:rsidRDefault="00386C67">
            <w:pPr>
              <w:spacing w:after="0"/>
              <w:ind w:left="1440" w:hanging="1440"/>
              <w:rPr>
                <w:rFonts w:eastAsia="Batang"/>
                <w:b/>
                <w:sz w:val="21"/>
                <w:szCs w:val="24"/>
                <w:u w:val="single"/>
              </w:rPr>
            </w:pPr>
            <w:r>
              <w:rPr>
                <w:rFonts w:eastAsia="Batang"/>
                <w:b/>
                <w:sz w:val="21"/>
                <w:szCs w:val="24"/>
                <w:highlight w:val="green"/>
                <w:u w:val="single"/>
              </w:rPr>
              <w:t>Agreement:</w:t>
            </w:r>
            <w:r>
              <w:rPr>
                <w:rFonts w:eastAsia="Batang"/>
                <w:sz w:val="21"/>
                <w:szCs w:val="24"/>
              </w:rPr>
              <w:t>(as a good compromise considering self-</w:t>
            </w:r>
            <w:proofErr w:type="spellStart"/>
            <w:r>
              <w:rPr>
                <w:rFonts w:eastAsia="Batang"/>
                <w:sz w:val="21"/>
                <w:szCs w:val="24"/>
              </w:rPr>
              <w:t>decodability</w:t>
            </w:r>
            <w:proofErr w:type="spellEnd"/>
            <w:r>
              <w:rPr>
                <w:rFonts w:eastAsia="Batang"/>
                <w:sz w:val="21"/>
                <w:szCs w:val="24"/>
              </w:rPr>
              <w:t>, performance and complexity)</w:t>
            </w:r>
          </w:p>
          <w:p w:rsidR="00544898" w:rsidRDefault="00386C67">
            <w:pPr>
              <w:numPr>
                <w:ilvl w:val="0"/>
                <w:numId w:val="21"/>
              </w:numPr>
              <w:tabs>
                <w:tab w:val="left" w:pos="1440"/>
              </w:tabs>
              <w:spacing w:after="0"/>
              <w:rPr>
                <w:rFonts w:eastAsia="Batang"/>
                <w:sz w:val="21"/>
                <w:szCs w:val="24"/>
              </w:rPr>
            </w:pPr>
            <w:r>
              <w:rPr>
                <w:rFonts w:eastAsia="Batang"/>
                <w:sz w:val="21"/>
                <w:szCs w:val="24"/>
              </w:rPr>
              <w:t>When LBRM is not applied, fix RVs {0,1,2,3} at {0,17,33,56} x Z for BG1 and {0,13,25,43} x Z for BG2</w:t>
            </w:r>
          </w:p>
          <w:p w:rsidR="00544898" w:rsidRDefault="00544898">
            <w:pPr>
              <w:spacing w:after="0"/>
              <w:ind w:left="1440" w:hanging="1440"/>
              <w:rPr>
                <w:rFonts w:eastAsia="Batang"/>
                <w:b/>
                <w:sz w:val="21"/>
                <w:szCs w:val="24"/>
                <w:u w:val="single"/>
              </w:rPr>
            </w:pPr>
          </w:p>
          <w:p w:rsidR="00544898" w:rsidRDefault="00386C67">
            <w:pPr>
              <w:spacing w:after="0"/>
              <w:ind w:left="1440" w:hanging="1440"/>
              <w:rPr>
                <w:rFonts w:eastAsia="Batang"/>
                <w:b/>
                <w:sz w:val="21"/>
                <w:szCs w:val="24"/>
                <w:u w:val="single"/>
              </w:rPr>
            </w:pPr>
            <w:r>
              <w:rPr>
                <w:rFonts w:eastAsia="Batang"/>
                <w:b/>
                <w:sz w:val="21"/>
                <w:szCs w:val="24"/>
                <w:u w:val="single"/>
              </w:rPr>
              <w:t>Default RV order for any special cases where RV index is not explicitly signalled but there is no ambiguity about which instance of a transmission occurred:</w:t>
            </w:r>
          </w:p>
          <w:p w:rsidR="00544898" w:rsidRDefault="00386C67">
            <w:pPr>
              <w:numPr>
                <w:ilvl w:val="0"/>
                <w:numId w:val="21"/>
              </w:numPr>
              <w:tabs>
                <w:tab w:val="left" w:pos="1440"/>
              </w:tabs>
              <w:spacing w:after="0"/>
              <w:rPr>
                <w:rFonts w:eastAsia="Batang"/>
                <w:sz w:val="21"/>
                <w:szCs w:val="24"/>
              </w:rPr>
            </w:pPr>
            <w:r>
              <w:rPr>
                <w:rFonts w:eastAsia="Batang"/>
                <w:sz w:val="21"/>
                <w:szCs w:val="24"/>
              </w:rPr>
              <w:t xml:space="preserve">Evaluate at least {0,2,3,1} and {0,3,2,1} until RAN1#90bis. </w:t>
            </w:r>
          </w:p>
          <w:p w:rsidR="00544898" w:rsidRDefault="00386C67">
            <w:pPr>
              <w:numPr>
                <w:ilvl w:val="0"/>
                <w:numId w:val="21"/>
              </w:numPr>
              <w:tabs>
                <w:tab w:val="left" w:pos="1440"/>
              </w:tabs>
              <w:spacing w:after="0"/>
              <w:rPr>
                <w:rFonts w:eastAsia="Batang"/>
                <w:sz w:val="21"/>
                <w:szCs w:val="24"/>
              </w:rPr>
            </w:pPr>
            <w:r>
              <w:rPr>
                <w:rFonts w:eastAsia="Batang"/>
                <w:sz w:val="21"/>
                <w:szCs w:val="24"/>
              </w:rPr>
              <w:t xml:space="preserve">Take final decision at RAN1#90bis. </w:t>
            </w:r>
          </w:p>
          <w:p w:rsidR="00544898" w:rsidRDefault="00544898">
            <w:pPr>
              <w:tabs>
                <w:tab w:val="left" w:pos="1440"/>
              </w:tabs>
              <w:spacing w:after="0"/>
              <w:ind w:left="720"/>
              <w:rPr>
                <w:rFonts w:eastAsia="Batang"/>
                <w:sz w:val="21"/>
                <w:szCs w:val="24"/>
              </w:rPr>
            </w:pPr>
          </w:p>
          <w:p w:rsidR="00544898" w:rsidRDefault="00386C67">
            <w:pPr>
              <w:spacing w:after="0"/>
              <w:ind w:left="1440" w:hanging="1440"/>
              <w:rPr>
                <w:rFonts w:eastAsia="Batang"/>
                <w:sz w:val="21"/>
                <w:szCs w:val="24"/>
              </w:rPr>
            </w:pPr>
            <w:r>
              <w:rPr>
                <w:rFonts w:eastAsia="Batang"/>
                <w:sz w:val="21"/>
                <w:szCs w:val="24"/>
              </w:rPr>
              <w:t xml:space="preserve">FFS for cases where there may be ambiguity, if any such cases exist – discuss offline until RAN1#90bis. </w:t>
            </w:r>
          </w:p>
          <w:p w:rsidR="00544898" w:rsidRDefault="00386C67">
            <w:pPr>
              <w:spacing w:after="0"/>
              <w:rPr>
                <w:sz w:val="22"/>
                <w:szCs w:val="22"/>
              </w:rPr>
            </w:pPr>
            <w:r>
              <w:rPr>
                <w:rFonts w:eastAsia="Batang"/>
                <w:sz w:val="21"/>
                <w:szCs w:val="24"/>
              </w:rPr>
              <w:t>Note that order of RVs should be discussed in the channel coding session, e.g. if it is decided elsewhere to support RV cycling.</w:t>
            </w:r>
          </w:p>
        </w:tc>
      </w:tr>
    </w:tbl>
    <w:p w:rsidR="00544898" w:rsidRDefault="00544898" w:rsidP="00755FDC">
      <w:pPr>
        <w:spacing w:afterLines="50" w:after="120"/>
        <w:ind w:left="420"/>
        <w:rPr>
          <w:sz w:val="22"/>
          <w:szCs w:val="22"/>
        </w:rPr>
      </w:pPr>
    </w:p>
    <w:p w:rsidR="00544898" w:rsidRDefault="00386C67" w:rsidP="00755FDC">
      <w:pPr>
        <w:numPr>
          <w:ilvl w:val="0"/>
          <w:numId w:val="19"/>
        </w:numPr>
        <w:spacing w:afterLines="50" w:after="120"/>
        <w:rPr>
          <w:i/>
          <w:sz w:val="22"/>
          <w:szCs w:val="22"/>
        </w:rPr>
      </w:pPr>
      <w:r>
        <w:rPr>
          <w:i/>
          <w:sz w:val="22"/>
          <w:szCs w:val="22"/>
        </w:rPr>
        <w:t>If  the answer to Question 1 is No, please clarify the benefits of different mechanism and how to determine the RV for UL transmission without UL grant for K repetitions?</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Using self decodable repetitions ensures that the gNB can recover the data based on a single repetition.</w:t>
            </w:r>
          </w:p>
          <w:p w:rsidR="00544898" w:rsidRDefault="00386C67" w:rsidP="00755FDC">
            <w:pPr>
              <w:spacing w:afterLines="50" w:after="120"/>
              <w:jc w:val="both"/>
              <w:rPr>
                <w:rFonts w:eastAsia="宋体"/>
                <w:sz w:val="22"/>
                <w:lang w:val="en-US" w:eastAsia="zh-CN"/>
              </w:rPr>
            </w:pPr>
            <w:r>
              <w:rPr>
                <w:rFonts w:eastAsia="宋体"/>
                <w:sz w:val="22"/>
                <w:lang w:val="en-US" w:eastAsia="zh-CN"/>
              </w:rPr>
              <w:t>We can use a single RV for all the repetitions. That RV is chosen to be self decodable with best SNR.</w:t>
            </w:r>
          </w:p>
        </w:tc>
      </w:tr>
    </w:tbl>
    <w:p w:rsidR="00544898" w:rsidRDefault="00544898" w:rsidP="00755FDC">
      <w:pPr>
        <w:spacing w:afterLines="50" w:after="120"/>
        <w:ind w:left="420"/>
        <w:rPr>
          <w:sz w:val="22"/>
          <w:szCs w:val="22"/>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2: </w:t>
      </w:r>
    </w:p>
    <w:p w:rsidR="00544898" w:rsidRDefault="00386C67" w:rsidP="00755FDC">
      <w:pPr>
        <w:numPr>
          <w:ilvl w:val="0"/>
          <w:numId w:val="19"/>
        </w:numPr>
        <w:spacing w:afterLines="50" w:after="120"/>
        <w:rPr>
          <w:rFonts w:eastAsia="Times New Roman"/>
          <w:i/>
          <w:sz w:val="22"/>
        </w:rPr>
      </w:pPr>
      <w:r>
        <w:rPr>
          <w:rFonts w:eastAsia="Times New Roman"/>
          <w:i/>
          <w:sz w:val="22"/>
        </w:rPr>
        <w:lastRenderedPageBreak/>
        <w:t>For grant-based DL or UL, transmissions where a TB spans multiple slots can be composed of repetitions of the TB, down-selection following options for time-domain resource allocation and describe the detailed signaling aspects, e.g., implicit, explicit, table, etc. for the selected option.</w:t>
      </w:r>
    </w:p>
    <w:p w:rsidR="00544898" w:rsidRDefault="00386C67" w:rsidP="00755FDC">
      <w:pPr>
        <w:numPr>
          <w:ilvl w:val="1"/>
          <w:numId w:val="19"/>
        </w:numPr>
        <w:spacing w:afterLines="50" w:after="120"/>
        <w:rPr>
          <w:rFonts w:eastAsia="Times New Roman"/>
          <w:i/>
          <w:sz w:val="22"/>
        </w:rPr>
      </w:pPr>
      <w:r>
        <w:rPr>
          <w:rFonts w:eastAsia="Times New Roman"/>
          <w:i/>
          <w:sz w:val="22"/>
        </w:rPr>
        <w:t>Opt.1: Starting symbol and ending symbol of each slot of the aggregated slots, and the starting slot and ending slot where it is applied to</w:t>
      </w:r>
    </w:p>
    <w:p w:rsidR="00544898" w:rsidRDefault="00386C67" w:rsidP="00755FDC">
      <w:pPr>
        <w:numPr>
          <w:ilvl w:val="1"/>
          <w:numId w:val="19"/>
        </w:numPr>
        <w:spacing w:afterLines="50" w:after="120"/>
        <w:rPr>
          <w:rFonts w:eastAsia="Times New Roman"/>
          <w:i/>
          <w:sz w:val="22"/>
        </w:rPr>
      </w:pPr>
      <w:r>
        <w:rPr>
          <w:rFonts w:eastAsia="Times New Roman"/>
          <w:i/>
          <w:sz w:val="22"/>
        </w:rPr>
        <w:t>Opt.2: Starting symbol and ending symbol of a slot, and the starting slot and ending slot where it is applied to</w:t>
      </w:r>
    </w:p>
    <w:p w:rsidR="00544898" w:rsidRDefault="00386C67" w:rsidP="00755FDC">
      <w:pPr>
        <w:numPr>
          <w:ilvl w:val="2"/>
          <w:numId w:val="19"/>
        </w:numPr>
        <w:spacing w:afterLines="50" w:after="120"/>
        <w:rPr>
          <w:rFonts w:eastAsia="Times New Roman"/>
          <w:i/>
          <w:sz w:val="22"/>
        </w:rPr>
      </w:pPr>
      <w:r>
        <w:rPr>
          <w:rFonts w:eastAsia="Times New Roman"/>
          <w:i/>
          <w:sz w:val="22"/>
        </w:rPr>
        <w:t>The starting symbol and ending symbol are applied to all the aggregated slots</w:t>
      </w:r>
    </w:p>
    <w:p w:rsidR="00544898" w:rsidRDefault="00386C67" w:rsidP="00755FDC">
      <w:pPr>
        <w:numPr>
          <w:ilvl w:val="1"/>
          <w:numId w:val="19"/>
        </w:numPr>
        <w:spacing w:afterLines="50" w:after="120"/>
        <w:rPr>
          <w:rFonts w:eastAsia="Times New Roman"/>
          <w:i/>
          <w:sz w:val="22"/>
        </w:rPr>
      </w:pPr>
      <w:r>
        <w:rPr>
          <w:rFonts w:eastAsia="Times New Roman"/>
          <w:i/>
          <w:sz w:val="22"/>
        </w:rPr>
        <w:t>Opt.3: Starting symbol, starting slot, and the ending symbol and ending slot</w:t>
      </w:r>
    </w:p>
    <w:tbl>
      <w:tblPr>
        <w:tblStyle w:val="afc"/>
        <w:tblW w:w="9668" w:type="dxa"/>
        <w:tblInd w:w="534" w:type="dxa"/>
        <w:tblLayout w:type="fixed"/>
        <w:tblLook w:val="04A0" w:firstRow="1" w:lastRow="0" w:firstColumn="1" w:lastColumn="0" w:noHBand="0" w:noVBand="1"/>
      </w:tblPr>
      <w:tblGrid>
        <w:gridCol w:w="2048"/>
        <w:gridCol w:w="7620"/>
      </w:tblGrid>
      <w:tr w:rsidR="00544898" w:rsidTr="00CE29FC">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CE29F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Prefer Option 2</w:t>
            </w:r>
          </w:p>
        </w:tc>
      </w:tr>
      <w:tr w:rsidR="00544898" w:rsidTr="00CE29FC">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w:t>
            </w:r>
            <w:r>
              <w:rPr>
                <w:rFonts w:eastAsia="宋体"/>
                <w:sz w:val="22"/>
                <w:lang w:val="en-US" w:eastAsia="zh-CN"/>
              </w:rPr>
              <w:t>TT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Theme="minorEastAsia"/>
                <w:sz w:val="22"/>
                <w:lang w:val="en-US" w:eastAsia="zh-CN"/>
              </w:rPr>
            </w:pPr>
            <w:r>
              <w:rPr>
                <w:rFonts w:eastAsiaTheme="minorEastAsia" w:hint="eastAsia"/>
                <w:sz w:val="22"/>
                <w:lang w:val="en-US" w:eastAsia="zh-CN"/>
              </w:rPr>
              <w:t>Option 2 is preferred.</w:t>
            </w:r>
          </w:p>
          <w:p w:rsidR="00544898" w:rsidRDefault="00386C67" w:rsidP="00755FDC">
            <w:pPr>
              <w:spacing w:afterLines="50" w:after="120"/>
              <w:jc w:val="both"/>
              <w:rPr>
                <w:rFonts w:eastAsia="MS Mincho"/>
                <w:sz w:val="22"/>
                <w:lang w:val="en-US"/>
              </w:rPr>
            </w:pPr>
            <w:r>
              <w:rPr>
                <w:rFonts w:eastAsia="MS Mincho"/>
                <w:sz w:val="22"/>
                <w:lang w:val="en-US"/>
              </w:rPr>
              <w:t>Option 1 is the most flexible while large overhead is required in DCI signaling.</w:t>
            </w:r>
          </w:p>
          <w:p w:rsidR="00544898" w:rsidRDefault="00386C67" w:rsidP="00755FDC">
            <w:pPr>
              <w:spacing w:afterLines="50" w:after="120"/>
              <w:jc w:val="both"/>
              <w:rPr>
                <w:rFonts w:eastAsia="MS Mincho"/>
                <w:sz w:val="22"/>
                <w:lang w:val="en-US"/>
              </w:rPr>
            </w:pPr>
            <w:r>
              <w:rPr>
                <w:rFonts w:eastAsia="MS Mincho"/>
                <w:sz w:val="22"/>
                <w:lang w:val="en-US"/>
              </w:rPr>
              <w:t xml:space="preserve">Option 3 is low signaling overhead, but the starting and ending symbol information is not completed for each aggregated slot. Therefore, option 2 that all the aggregated slots apply the same starting symbol and ending symbol is preferred. </w:t>
            </w:r>
          </w:p>
          <w:p w:rsidR="00544898" w:rsidRDefault="00386C67" w:rsidP="00755FDC">
            <w:pPr>
              <w:spacing w:afterLines="50" w:after="120"/>
              <w:jc w:val="both"/>
              <w:rPr>
                <w:rFonts w:eastAsia="MS Mincho"/>
                <w:sz w:val="22"/>
                <w:lang w:val="en-US"/>
              </w:rPr>
            </w:pPr>
            <w:r>
              <w:rPr>
                <w:rFonts w:eastAsia="MS Mincho"/>
                <w:sz w:val="22"/>
                <w:lang w:val="en-US"/>
              </w:rPr>
              <w:t xml:space="preserve">In addition, within the K slots, available number of symbols for data is highly likely not be the same across slots. To improve the flexibility for option 2, we propose to make use of other information (e.g., semi-static/dynamic SFI, group-common DCI) to finer adjust the starting symbol and/or ending symbol of each aggregated slot. For </w:t>
            </w:r>
            <w:proofErr w:type="spellStart"/>
            <w:r>
              <w:rPr>
                <w:rFonts w:eastAsia="MS Mincho"/>
                <w:sz w:val="22"/>
                <w:lang w:val="en-US"/>
              </w:rPr>
              <w:t>example,even</w:t>
            </w:r>
            <w:proofErr w:type="spellEnd"/>
            <w:r>
              <w:rPr>
                <w:rFonts w:eastAsia="MS Mincho"/>
                <w:sz w:val="22"/>
                <w:lang w:val="en-US"/>
              </w:rPr>
              <w:t xml:space="preserve"> if the DCI schedules UL data at the beginning of a slot within the K slots, if the semi-static SFI informs the UE that the beginning of the slot is DL, the UL data in the slot should be shortened and rate-matched.</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b/>
                <w:sz w:val="22"/>
                <w:lang w:val="en-US" w:eastAsia="zh-CN"/>
              </w:rPr>
            </w:pPr>
            <w:r>
              <w:rPr>
                <w:rFonts w:eastAsia="宋体" w:hint="eastAsia"/>
                <w:sz w:val="22"/>
                <w:lang w:val="en-US" w:eastAsia="zh-CN"/>
              </w:rPr>
              <w:t xml:space="preserve">Option 2 is </w:t>
            </w:r>
            <w:proofErr w:type="spellStart"/>
            <w:r>
              <w:rPr>
                <w:rFonts w:eastAsia="宋体"/>
                <w:sz w:val="22"/>
                <w:lang w:val="en-US" w:eastAsia="zh-CN"/>
              </w:rPr>
              <w:t>preferredbecau</w:t>
            </w:r>
            <w:r>
              <w:rPr>
                <w:rFonts w:eastAsia="宋体" w:hint="eastAsia"/>
                <w:sz w:val="22"/>
                <w:lang w:val="en-US" w:eastAsia="zh-CN"/>
              </w:rPr>
              <w:t>se</w:t>
            </w:r>
            <w:proofErr w:type="spellEnd"/>
            <w:r>
              <w:rPr>
                <w:rFonts w:eastAsia="宋体" w:hint="eastAsia"/>
                <w:sz w:val="22"/>
                <w:lang w:val="en-US" w:eastAsia="zh-CN"/>
              </w:rPr>
              <w:t xml:space="preserve"> of reducing </w:t>
            </w:r>
            <w:r>
              <w:rPr>
                <w:rFonts w:eastAsia="@仿宋_GB2312" w:hint="eastAsia"/>
                <w:iCs/>
                <w:lang w:eastAsia="zh-CN"/>
              </w:rPr>
              <w:t xml:space="preserve">the overhead of </w:t>
            </w:r>
            <w:r>
              <w:rPr>
                <w:rFonts w:eastAsia="@仿宋_GB2312"/>
                <w:iCs/>
                <w:lang w:eastAsia="zh-CN"/>
              </w:rPr>
              <w:t>signaling</w:t>
            </w:r>
            <w:r>
              <w:rPr>
                <w:rFonts w:eastAsia="@仿宋_GB2312" w:hint="eastAsia"/>
                <w:iCs/>
                <w:lang w:eastAsia="zh-CN"/>
              </w:rPr>
              <w:t xml:space="preserve"> and supporting the non-contiguous resource allocation compared with option 1 and 3.</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proofErr w:type="spellStart"/>
            <w:r>
              <w:rPr>
                <w:rFonts w:eastAsia="宋体"/>
                <w:sz w:val="22"/>
                <w:lang w:val="en-US" w:eastAsia="zh-CN"/>
              </w:rPr>
              <w:t>Perfer</w:t>
            </w:r>
            <w:proofErr w:type="spellEnd"/>
            <w:r>
              <w:rPr>
                <w:rFonts w:eastAsia="宋体"/>
                <w:sz w:val="22"/>
                <w:lang w:val="en-US" w:eastAsia="zh-CN"/>
              </w:rPr>
              <w:t xml:space="preserve"> continuous slot or mini-slot aggregation schemes. One way for the configuration is to pre-determine the starting symbol and slot, periodicity/intervals, </w:t>
            </w:r>
            <w:proofErr w:type="spellStart"/>
            <w:r>
              <w:rPr>
                <w:rFonts w:eastAsia="宋体"/>
                <w:sz w:val="22"/>
                <w:lang w:val="en-US" w:eastAsia="zh-CN"/>
              </w:rPr>
              <w:t>etc</w:t>
            </w:r>
            <w:proofErr w:type="spellEnd"/>
            <w:r>
              <w:rPr>
                <w:rFonts w:eastAsia="宋体"/>
                <w:sz w:val="22"/>
                <w:lang w:val="en-US" w:eastAsia="zh-CN"/>
              </w:rPr>
              <w:t xml:space="preserve">  to reduce RRC signaling overhead.</w:t>
            </w:r>
          </w:p>
          <w:p w:rsidR="00544898" w:rsidRDefault="00386C67" w:rsidP="00755FDC">
            <w:pPr>
              <w:spacing w:afterLines="50" w:after="120"/>
              <w:jc w:val="both"/>
              <w:rPr>
                <w:rFonts w:eastAsia="宋体"/>
                <w:sz w:val="22"/>
                <w:lang w:val="en-US" w:eastAsia="zh-CN"/>
              </w:rPr>
            </w:pPr>
            <w:r>
              <w:rPr>
                <w:rFonts w:eastAsia="宋体"/>
                <w:sz w:val="22"/>
                <w:lang w:val="en-US" w:eastAsia="zh-CN"/>
              </w:rPr>
              <w:t>For slot aggregation, start slot, and span.</w:t>
            </w:r>
          </w:p>
          <w:p w:rsidR="00544898" w:rsidRDefault="00386C67" w:rsidP="00755FDC">
            <w:pPr>
              <w:spacing w:afterLines="50" w:after="120"/>
              <w:jc w:val="both"/>
              <w:rPr>
                <w:rFonts w:eastAsia="宋体"/>
                <w:sz w:val="22"/>
                <w:lang w:val="en-US" w:eastAsia="zh-CN"/>
              </w:rPr>
            </w:pPr>
            <w:r>
              <w:rPr>
                <w:rFonts w:eastAsia="宋体"/>
                <w:sz w:val="22"/>
                <w:lang w:val="en-US" w:eastAsia="zh-CN"/>
              </w:rPr>
              <w:t>For mini-slot aggregation, start mini-slot, and span of multiple mini-slots.</w:t>
            </w:r>
          </w:p>
          <w:p w:rsidR="00544898" w:rsidRDefault="00386C67" w:rsidP="00755FDC">
            <w:pPr>
              <w:spacing w:afterLines="50" w:after="120"/>
              <w:jc w:val="both"/>
              <w:rPr>
                <w:rFonts w:eastAsia="宋体"/>
                <w:sz w:val="22"/>
                <w:lang w:val="en-US" w:eastAsia="zh-CN"/>
              </w:rPr>
            </w:pPr>
            <w:r>
              <w:rPr>
                <w:rFonts w:eastAsia="宋体"/>
                <w:sz w:val="22"/>
                <w:lang w:val="en-US" w:eastAsia="zh-CN"/>
              </w:rPr>
              <w:t>To have aggregation at the boundary of mini-slot/slot helps to:</w:t>
            </w:r>
          </w:p>
          <w:p w:rsidR="00544898" w:rsidRDefault="00386C67" w:rsidP="00755FDC">
            <w:pPr>
              <w:pStyle w:val="ListParagraph1"/>
              <w:numPr>
                <w:ilvl w:val="0"/>
                <w:numId w:val="22"/>
              </w:numPr>
              <w:spacing w:afterLines="50" w:after="120"/>
              <w:ind w:leftChars="0"/>
              <w:jc w:val="both"/>
              <w:rPr>
                <w:rFonts w:eastAsia="宋体"/>
                <w:sz w:val="22"/>
                <w:lang w:val="en-US" w:eastAsia="zh-CN"/>
              </w:rPr>
            </w:pPr>
            <w:r>
              <w:rPr>
                <w:rFonts w:eastAsia="宋体"/>
                <w:sz w:val="22"/>
                <w:lang w:val="en-US" w:eastAsia="zh-CN"/>
              </w:rPr>
              <w:t>Reduce signaling overhead</w:t>
            </w:r>
          </w:p>
          <w:p w:rsidR="00544898" w:rsidRDefault="00386C67" w:rsidP="00755FDC">
            <w:pPr>
              <w:pStyle w:val="ListParagraph1"/>
              <w:numPr>
                <w:ilvl w:val="0"/>
                <w:numId w:val="22"/>
              </w:numPr>
              <w:spacing w:afterLines="50" w:after="120"/>
              <w:ind w:leftChars="0"/>
              <w:jc w:val="both"/>
              <w:rPr>
                <w:rFonts w:eastAsia="宋体"/>
                <w:sz w:val="22"/>
                <w:lang w:val="en-US" w:eastAsia="zh-CN"/>
              </w:rPr>
            </w:pPr>
            <w:r>
              <w:rPr>
                <w:rFonts w:eastAsia="宋体"/>
                <w:sz w:val="22"/>
                <w:lang w:val="en-US" w:eastAsia="zh-CN"/>
              </w:rPr>
              <w:t>Improve packing efficiency across different users</w:t>
            </w:r>
          </w:p>
        </w:tc>
      </w:tr>
      <w:tr w:rsidR="00544898" w:rsidTr="00CE29FC">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rPr>
                <w:rFonts w:eastAsia="MS Mincho"/>
                <w:sz w:val="22"/>
                <w:lang w:val="en-US"/>
              </w:rPr>
            </w:pPr>
            <w:r>
              <w:rPr>
                <w:rFonts w:eastAsia="MS Mincho"/>
                <w:sz w:val="22"/>
                <w:lang w:val="en-US"/>
              </w:rPr>
              <w:t xml:space="preserve">For slot scheduling, this should be discussed same as time domain resource allocation. The design is not specific to UL only but applied to DL repetition case. Our view of time domain resource </w:t>
            </w:r>
            <w:proofErr w:type="spellStart"/>
            <w:r>
              <w:rPr>
                <w:rFonts w:eastAsia="MS Mincho"/>
                <w:sz w:val="22"/>
                <w:lang w:val="en-US"/>
              </w:rPr>
              <w:t>indidcaiton</w:t>
            </w:r>
            <w:proofErr w:type="spellEnd"/>
            <w:r>
              <w:rPr>
                <w:rFonts w:eastAsia="MS Mincho"/>
                <w:sz w:val="22"/>
                <w:lang w:val="en-US"/>
              </w:rPr>
              <w:t xml:space="preserve"> is </w:t>
            </w:r>
            <w:r>
              <w:rPr>
                <w:rFonts w:eastAsia="MS Mincho" w:hint="eastAsia"/>
                <w:sz w:val="22"/>
                <w:lang w:val="en-US"/>
              </w:rPr>
              <w:t xml:space="preserve">the </w:t>
            </w:r>
            <w:proofErr w:type="spellStart"/>
            <w:r>
              <w:rPr>
                <w:rFonts w:eastAsia="MS Mincho" w:hint="eastAsia"/>
                <w:sz w:val="22"/>
                <w:lang w:val="en-US"/>
              </w:rPr>
              <w:t>signalling</w:t>
            </w:r>
            <w:proofErr w:type="spellEnd"/>
            <w:r>
              <w:rPr>
                <w:rFonts w:eastAsia="MS Mincho" w:hint="eastAsia"/>
                <w:sz w:val="22"/>
                <w:lang w:val="en-US"/>
              </w:rPr>
              <w:t xml:space="preserve"> structure is same as SFI time domain information table in group common PDCCH. </w:t>
            </w:r>
            <w:r>
              <w:rPr>
                <w:rFonts w:eastAsia="MS Mincho"/>
                <w:sz w:val="22"/>
                <w:lang w:val="en-US"/>
              </w:rPr>
              <w:t>In the table, where is UL/DL symbol in each slot is indicated.</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This should be discussed as part of DL/UL resource allocation agenda item.</w:t>
            </w:r>
          </w:p>
        </w:tc>
      </w:tr>
      <w:tr w:rsidR="00544898" w:rsidTr="00CE29FC">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Slightly prefer option 2, we share the similar view as MediaTek that this should be discussed as part of DL/UL resource allocation agenda item.</w:t>
            </w:r>
          </w:p>
        </w:tc>
      </w:tr>
      <w:tr w:rsidR="00692F09" w:rsidTr="00CE29FC">
        <w:tc>
          <w:tcPr>
            <w:tcW w:w="2048" w:type="dxa"/>
          </w:tcPr>
          <w:p w:rsidR="00692F09" w:rsidRDefault="00692F09"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692F09" w:rsidRPr="0005194B" w:rsidRDefault="00692F09" w:rsidP="00755FDC">
            <w:pPr>
              <w:spacing w:afterLines="50" w:after="120"/>
              <w:jc w:val="both"/>
              <w:rPr>
                <w:rFonts w:eastAsia="MS Mincho"/>
                <w:sz w:val="22"/>
                <w:lang w:val="en-US"/>
              </w:rPr>
            </w:pPr>
            <w:r>
              <w:rPr>
                <w:rFonts w:eastAsia="MS Mincho" w:hint="eastAsia"/>
                <w:sz w:val="22"/>
                <w:lang w:val="en-US"/>
              </w:rPr>
              <w:t>Option 1 or 2.</w:t>
            </w:r>
          </w:p>
        </w:tc>
      </w:tr>
      <w:tr w:rsidR="002746AB" w:rsidTr="00CE29FC">
        <w:tc>
          <w:tcPr>
            <w:tcW w:w="2048" w:type="dxa"/>
          </w:tcPr>
          <w:p w:rsidR="002746AB" w:rsidRDefault="002746AB"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2746AB" w:rsidRDefault="002746AB" w:rsidP="00755FDC">
            <w:pPr>
              <w:spacing w:afterLines="50" w:after="120"/>
              <w:jc w:val="both"/>
              <w:rPr>
                <w:rFonts w:eastAsia="宋体"/>
                <w:sz w:val="22"/>
                <w:lang w:val="en-US" w:eastAsia="zh-CN"/>
              </w:rPr>
            </w:pPr>
            <w:r>
              <w:rPr>
                <w:rFonts w:eastAsia="宋体"/>
                <w:sz w:val="22"/>
                <w:lang w:val="en-US" w:eastAsia="zh-CN"/>
              </w:rPr>
              <w:t>Should be discussed in resource allocation agenda</w:t>
            </w:r>
          </w:p>
        </w:tc>
      </w:tr>
      <w:tr w:rsidR="009C1331" w:rsidTr="00CE29FC">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Option 2 is preferred</w:t>
            </w:r>
            <w:r w:rsidR="00C25174">
              <w:rPr>
                <w:rFonts w:eastAsia="宋体"/>
                <w:sz w:val="22"/>
                <w:lang w:val="en-US" w:eastAsia="zh-CN"/>
              </w:rPr>
              <w:t>.</w:t>
            </w:r>
          </w:p>
        </w:tc>
      </w:tr>
      <w:tr w:rsidR="00CE29FC" w:rsidRPr="009C1331" w:rsidTr="00CE29FC">
        <w:tc>
          <w:tcPr>
            <w:tcW w:w="2048" w:type="dxa"/>
          </w:tcPr>
          <w:p w:rsidR="00CE29FC" w:rsidRPr="009C1331" w:rsidRDefault="00CE29FC"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CE29FC" w:rsidRPr="009C1331" w:rsidRDefault="00CE29FC" w:rsidP="00755FDC">
            <w:pPr>
              <w:spacing w:afterLines="50" w:after="120"/>
              <w:jc w:val="both"/>
              <w:rPr>
                <w:rFonts w:eastAsia="宋体"/>
                <w:sz w:val="22"/>
                <w:lang w:val="en-US" w:eastAsia="zh-CN"/>
              </w:rPr>
            </w:pPr>
            <w:r w:rsidRPr="009C1331">
              <w:rPr>
                <w:rFonts w:eastAsia="宋体"/>
                <w:sz w:val="22"/>
                <w:lang w:val="en-US" w:eastAsia="zh-CN"/>
              </w:rPr>
              <w:t>Option 2 is preferred</w:t>
            </w:r>
            <w:r>
              <w:rPr>
                <w:rFonts w:eastAsia="宋体"/>
                <w:sz w:val="22"/>
                <w:lang w:val="en-US" w:eastAsia="zh-CN"/>
              </w:rPr>
              <w:t>.</w:t>
            </w:r>
          </w:p>
        </w:tc>
      </w:tr>
      <w:tr w:rsidR="00886F44" w:rsidRPr="009C1331" w:rsidTr="00CE29FC">
        <w:tc>
          <w:tcPr>
            <w:tcW w:w="2048" w:type="dxa"/>
          </w:tcPr>
          <w:p w:rsidR="00886F44" w:rsidRPr="0075397C" w:rsidRDefault="00886F44"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Pr>
          <w:p w:rsidR="00886F44" w:rsidRPr="00782FFD" w:rsidRDefault="00886F44" w:rsidP="00886F44">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The appropriate place to discuss this is 7.3.3.1. However, our view is that Options 2 and 3 can be configurable</w:t>
            </w:r>
            <w:r>
              <w:rPr>
                <w:rFonts w:eastAsiaTheme="minorEastAsia" w:hint="eastAsia"/>
                <w:sz w:val="22"/>
                <w:lang w:val="en-US" w:eastAsia="zh-CN"/>
              </w:rPr>
              <w:t>.</w:t>
            </w:r>
          </w:p>
        </w:tc>
      </w:tr>
      <w:tr w:rsidR="004D59A4" w:rsidRPr="009C1331" w:rsidTr="00CE29FC">
        <w:tc>
          <w:tcPr>
            <w:tcW w:w="2048" w:type="dxa"/>
          </w:tcPr>
          <w:p w:rsidR="004D59A4" w:rsidRDefault="004D59A4" w:rsidP="00B46722">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Pr>
          <w:p w:rsidR="004D59A4" w:rsidRDefault="004D59A4" w:rsidP="00886F44">
            <w:pPr>
              <w:spacing w:afterLines="50" w:after="120"/>
              <w:jc w:val="both"/>
              <w:rPr>
                <w:rFonts w:eastAsiaTheme="minorEastAsia"/>
                <w:sz w:val="22"/>
                <w:lang w:val="fr-FR" w:eastAsia="zh-CN"/>
              </w:rPr>
            </w:pPr>
            <w:r>
              <w:rPr>
                <w:rFonts w:eastAsiaTheme="minorEastAsia" w:hint="eastAsia"/>
                <w:sz w:val="22"/>
                <w:lang w:val="en-US" w:eastAsia="zh-CN"/>
              </w:rPr>
              <w:t xml:space="preserve">Option 2 is </w:t>
            </w:r>
            <w:bookmarkStart w:id="15" w:name="OLE_LINK1"/>
            <w:r>
              <w:rPr>
                <w:rFonts w:eastAsiaTheme="minorEastAsia" w:hint="eastAsia"/>
                <w:sz w:val="22"/>
                <w:lang w:val="en-US" w:eastAsia="zh-CN"/>
              </w:rPr>
              <w:t>preferred</w:t>
            </w:r>
            <w:bookmarkEnd w:id="15"/>
            <w:r w:rsidR="00DF4CDC">
              <w:rPr>
                <w:rFonts w:eastAsiaTheme="minorEastAsia" w:hint="eastAsia"/>
                <w:sz w:val="22"/>
                <w:lang w:val="en-US" w:eastAsia="zh-CN"/>
              </w:rPr>
              <w:t xml:space="preserve"> since it is </w:t>
            </w:r>
            <w:r w:rsidR="00DF4CDC" w:rsidRPr="00DF4CDC">
              <w:rPr>
                <w:rFonts w:eastAsiaTheme="minorEastAsia"/>
                <w:sz w:val="22"/>
                <w:lang w:val="fr-FR" w:eastAsia="zh-CN"/>
              </w:rPr>
              <w:t>trade-off bewteen the signaling overhead and the indication flexibility.</w:t>
            </w:r>
          </w:p>
          <w:p w:rsidR="00DF4CDC" w:rsidRPr="0078781C" w:rsidRDefault="00DF4CDC" w:rsidP="0078781C">
            <w:pPr>
              <w:spacing w:afterLines="50" w:after="120"/>
              <w:jc w:val="both"/>
              <w:rPr>
                <w:rFonts w:eastAsiaTheme="minorEastAsia"/>
                <w:sz w:val="22"/>
                <w:lang w:val="fr-FR" w:eastAsia="zh-CN"/>
              </w:rPr>
            </w:pPr>
            <w:r>
              <w:rPr>
                <w:rFonts w:eastAsiaTheme="minorEastAsia"/>
                <w:sz w:val="22"/>
                <w:lang w:val="fr-FR" w:eastAsia="zh-CN"/>
              </w:rPr>
              <w:t>Option 1</w:t>
            </w:r>
            <w:r w:rsidRPr="00DF4CDC">
              <w:rPr>
                <w:rFonts w:eastAsiaTheme="minorEastAsia"/>
                <w:sz w:val="22"/>
                <w:lang w:val="fr-FR" w:eastAsia="zh-CN"/>
              </w:rPr>
              <w:t xml:space="preserve"> brings the maximum flexiblity, but meanwhile leads to great overhead of the DCI signaling. For option 3, </w:t>
            </w:r>
            <w:r>
              <w:rPr>
                <w:rFonts w:eastAsiaTheme="minorEastAsia"/>
                <w:sz w:val="22"/>
                <w:lang w:val="fr-FR" w:eastAsia="zh-CN"/>
              </w:rPr>
              <w:t>t</w:t>
            </w:r>
            <w:r w:rsidRPr="00DF4CDC">
              <w:rPr>
                <w:rFonts w:eastAsiaTheme="minorEastAsia"/>
                <w:sz w:val="22"/>
                <w:lang w:val="fr-FR" w:eastAsia="zh-CN"/>
              </w:rPr>
              <w:t xml:space="preserve">he DCI signaling overhead is low but the transmission information of the other aggregated slots are not clear. </w:t>
            </w:r>
          </w:p>
        </w:tc>
      </w:tr>
      <w:tr w:rsidR="008F2D5C" w:rsidRPr="009C1331" w:rsidTr="00CE29F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sidRPr="00B5192C">
              <w:rPr>
                <w:rFonts w:eastAsia="宋体"/>
                <w:sz w:val="22"/>
                <w:lang w:val="en-US" w:eastAsia="zh-CN"/>
              </w:rPr>
              <w:t>We prefer Option 2. In our view, When we use multiple slot, we do not need to consider symbol-level scheduling.</w:t>
            </w:r>
            <w:r>
              <w:rPr>
                <w:rFonts w:eastAsia="宋体"/>
                <w:sz w:val="22"/>
                <w:lang w:val="en-US" w:eastAsia="zh-CN"/>
              </w:rPr>
              <w:t xml:space="preserve"> It is however notable that group common PDCCH SFI may override multi-slot scheduling information where data will be punctured if necessary in the conflict resources. </w:t>
            </w:r>
          </w:p>
        </w:tc>
      </w:tr>
    </w:tbl>
    <w:p w:rsidR="00544898" w:rsidRDefault="00544898" w:rsidP="00755FDC">
      <w:pPr>
        <w:spacing w:afterLines="50" w:after="120"/>
        <w:jc w:val="both"/>
        <w:rPr>
          <w:rFonts w:eastAsiaTheme="minorEastAsia"/>
          <w:b/>
          <w:sz w:val="20"/>
          <w:lang w:eastAsia="zh-CN"/>
        </w:rPr>
      </w:pPr>
    </w:p>
    <w:p w:rsidR="00CE29FC" w:rsidRDefault="00CE29FC" w:rsidP="00755FDC">
      <w:pPr>
        <w:spacing w:afterLines="50" w:after="120"/>
        <w:jc w:val="both"/>
        <w:rPr>
          <w:rFonts w:eastAsiaTheme="minorEastAsia"/>
          <w:b/>
          <w:sz w:val="20"/>
          <w:lang w:eastAsia="zh-CN"/>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3: </w:t>
      </w:r>
    </w:p>
    <w:p w:rsidR="00544898" w:rsidRDefault="00386C67" w:rsidP="00755FDC">
      <w:pPr>
        <w:numPr>
          <w:ilvl w:val="0"/>
          <w:numId w:val="19"/>
        </w:numPr>
        <w:spacing w:afterLines="50" w:after="120"/>
        <w:rPr>
          <w:rFonts w:eastAsia="Times New Roman"/>
          <w:i/>
          <w:sz w:val="22"/>
        </w:rPr>
      </w:pPr>
      <w:r>
        <w:rPr>
          <w:rFonts w:eastAsia="Times New Roman" w:hint="eastAsia"/>
          <w:i/>
          <w:sz w:val="22"/>
        </w:rPr>
        <w:t>F</w:t>
      </w:r>
      <w:r>
        <w:rPr>
          <w:rFonts w:eastAsia="Times New Roman"/>
          <w:i/>
          <w:sz w:val="22"/>
        </w:rPr>
        <w:t xml:space="preserve">or Type 1 UL transmission without UL grant, whether to use the same design on time domain resource allocation/configuration for K repetitions? </w:t>
      </w:r>
    </w:p>
    <w:p w:rsidR="00544898" w:rsidRDefault="00386C67" w:rsidP="00755FDC">
      <w:pPr>
        <w:numPr>
          <w:ilvl w:val="1"/>
          <w:numId w:val="19"/>
        </w:numPr>
        <w:spacing w:afterLines="50" w:after="120"/>
        <w:rPr>
          <w:rFonts w:eastAsia="Times New Roman"/>
          <w:i/>
          <w:sz w:val="22"/>
        </w:rPr>
      </w:pPr>
      <w:r>
        <w:rPr>
          <w:rFonts w:eastAsia="Times New Roman"/>
          <w:i/>
          <w:sz w:val="22"/>
        </w:rPr>
        <w:t xml:space="preserve">If the answer is No, </w:t>
      </w:r>
      <w:r>
        <w:rPr>
          <w:i/>
          <w:sz w:val="22"/>
          <w:szCs w:val="22"/>
        </w:rPr>
        <w:t xml:space="preserve">please clarify the benefits of different mechanism and how to configure/allocate </w:t>
      </w:r>
      <w:r>
        <w:rPr>
          <w:rFonts w:eastAsia="Times New Roman"/>
          <w:i/>
          <w:sz w:val="22"/>
        </w:rPr>
        <w:t>time domain resource for K repetitions?</w:t>
      </w:r>
    </w:p>
    <w:tbl>
      <w:tblPr>
        <w:tblStyle w:val="afc"/>
        <w:tblW w:w="9668" w:type="dxa"/>
        <w:tblInd w:w="534" w:type="dxa"/>
        <w:tblLayout w:type="fixed"/>
        <w:tblLook w:val="04A0" w:firstRow="1" w:lastRow="0" w:firstColumn="1" w:lastColumn="0" w:noHBand="0" w:noVBand="1"/>
      </w:tblPr>
      <w:tblGrid>
        <w:gridCol w:w="2048"/>
        <w:gridCol w:w="7620"/>
      </w:tblGrid>
      <w:tr w:rsidR="00544898" w:rsidTr="00C25174">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C25174">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Should use the same design</w:t>
            </w:r>
          </w:p>
        </w:tc>
      </w:tr>
      <w:tr w:rsidR="00544898" w:rsidTr="00C25174">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B</w:t>
            </w:r>
            <w:r>
              <w:rPr>
                <w:rFonts w:eastAsia="宋体"/>
                <w:sz w:val="22"/>
                <w:lang w:val="en-US" w:eastAsia="zh-CN"/>
              </w:rPr>
              <w:t>a</w:t>
            </w:r>
            <w:r>
              <w:rPr>
                <w:rFonts w:eastAsia="宋体" w:hint="eastAsia"/>
                <w:sz w:val="22"/>
                <w:lang w:val="en-US" w:eastAsia="zh-CN"/>
              </w:rPr>
              <w:t xml:space="preserve">sically same. </w:t>
            </w:r>
            <w:r>
              <w:rPr>
                <w:rFonts w:eastAsia="宋体"/>
                <w:sz w:val="22"/>
                <w:lang w:val="en-US" w:eastAsia="zh-CN"/>
              </w:rPr>
              <w:t>More specifically, for Type 1 UL transmission without UL grant</w:t>
            </w:r>
            <w:r>
              <w:rPr>
                <w:rFonts w:eastAsia="宋体" w:hint="eastAsia"/>
                <w:sz w:val="22"/>
                <w:lang w:val="en-US" w:eastAsia="zh-CN"/>
              </w:rPr>
              <w:t>,</w:t>
            </w:r>
            <w:r>
              <w:rPr>
                <w:rFonts w:eastAsia="宋体"/>
                <w:sz w:val="22"/>
                <w:lang w:val="en-US" w:eastAsia="zh-CN"/>
              </w:rPr>
              <w:t xml:space="preserve">  RRC configures </w:t>
            </w:r>
          </w:p>
          <w:p w:rsidR="00544898" w:rsidRDefault="00386C67" w:rsidP="00755FDC">
            <w:pPr>
              <w:pStyle w:val="ListParagraph1"/>
              <w:numPr>
                <w:ilvl w:val="0"/>
                <w:numId w:val="19"/>
              </w:numPr>
              <w:spacing w:afterLines="50" w:after="120"/>
              <w:ind w:leftChars="0"/>
              <w:jc w:val="both"/>
              <w:rPr>
                <w:rFonts w:eastAsia="宋体"/>
                <w:sz w:val="22"/>
                <w:lang w:val="en-US" w:eastAsia="zh-CN"/>
              </w:rPr>
            </w:pPr>
            <w:r>
              <w:rPr>
                <w:rFonts w:eastAsia="宋体"/>
                <w:sz w:val="22"/>
                <w:lang w:val="en-US" w:eastAsia="zh-CN"/>
              </w:rPr>
              <w:t>{data starting symbol, ending symbol} within one slot and the offset indicating the starting slot</w:t>
            </w:r>
          </w:p>
          <w:p w:rsidR="00544898" w:rsidRDefault="00386C67" w:rsidP="00755FDC">
            <w:pPr>
              <w:pStyle w:val="ListParagraph1"/>
              <w:numPr>
                <w:ilvl w:val="0"/>
                <w:numId w:val="19"/>
              </w:numPr>
              <w:spacing w:afterLines="50" w:after="120"/>
              <w:ind w:leftChars="0"/>
              <w:jc w:val="both"/>
              <w:rPr>
                <w:rFonts w:eastAsia="宋体"/>
                <w:sz w:val="22"/>
                <w:lang w:val="en-US" w:eastAsia="zh-CN"/>
              </w:rPr>
            </w:pPr>
            <w:r>
              <w:rPr>
                <w:rFonts w:eastAsia="宋体"/>
                <w:sz w:val="22"/>
                <w:lang w:val="en-US" w:eastAsia="zh-CN"/>
              </w:rPr>
              <w:t>Repetition number K indicating the ending slot by (starting slot + K -1)</w:t>
            </w:r>
          </w:p>
          <w:p w:rsidR="00544898" w:rsidRDefault="00386C67" w:rsidP="00755FDC">
            <w:pPr>
              <w:pStyle w:val="ListParagraph1"/>
              <w:numPr>
                <w:ilvl w:val="1"/>
                <w:numId w:val="19"/>
              </w:numPr>
              <w:spacing w:afterLines="50" w:after="120"/>
              <w:ind w:leftChars="0"/>
              <w:jc w:val="both"/>
              <w:rPr>
                <w:rFonts w:eastAsia="宋体"/>
                <w:sz w:val="22"/>
                <w:lang w:val="en-US" w:eastAsia="zh-CN"/>
              </w:rPr>
            </w:pPr>
            <w:r>
              <w:rPr>
                <w:rFonts w:eastAsia="宋体" w:hint="eastAsia"/>
                <w:sz w:val="22"/>
                <w:lang w:val="en-US" w:eastAsia="zh-CN"/>
              </w:rPr>
              <w:t xml:space="preserve">Exact starting symbol or ending symbol of each slot within the K slots can be adjusted by other higher-layer/L1 </w:t>
            </w:r>
            <w:r>
              <w:rPr>
                <w:rFonts w:eastAsia="宋体"/>
                <w:sz w:val="22"/>
                <w:lang w:val="en-US" w:eastAsia="zh-CN"/>
              </w:rPr>
              <w:t>signaling</w:t>
            </w:r>
            <w:r>
              <w:rPr>
                <w:rFonts w:eastAsia="宋体" w:hint="eastAsia"/>
                <w:sz w:val="22"/>
                <w:lang w:val="en-US" w:eastAsia="zh-CN"/>
              </w:rPr>
              <w:t>.</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For slot based repetitions can consider the similar design between grant based and grant free </w:t>
            </w:r>
            <w:proofErr w:type="spellStart"/>
            <w:r>
              <w:rPr>
                <w:rFonts w:eastAsia="宋体" w:hint="eastAsia"/>
                <w:sz w:val="22"/>
                <w:lang w:val="en-US" w:eastAsia="zh-CN"/>
              </w:rPr>
              <w:t>tx</w:t>
            </w:r>
            <w:proofErr w:type="spellEnd"/>
            <w:r>
              <w:rPr>
                <w:rFonts w:eastAsia="宋体" w:hint="eastAsia"/>
                <w:sz w:val="22"/>
                <w:lang w:val="en-US" w:eastAsia="zh-CN"/>
              </w:rPr>
              <w:t>.</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rsidTr="00C25174">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The same design should be the starting point. </w:t>
            </w:r>
            <w:r>
              <w:rPr>
                <w:rFonts w:eastAsia="MS Mincho"/>
                <w:sz w:val="22"/>
                <w:lang w:val="en-US"/>
              </w:rPr>
              <w:t>In case of grant-based, similar to SFI, multiple time domain patterns are configured and the index of the pattern is indicated. In the case of type 1 UL transmission, single pattern is sufficient.</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For uplink transmission without uplink grant, we have already agreed that time / frequency resources are RRC configured, therefore, we do not think that RAN1 should limit itself to slot aggregation agreements. In particular, we see a benefit in asymmetric / multiple resources adoption in terms of performance (ref ).</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For slot based repetition yes, while UL transmission without grant both slot aggregation and mini-slot aggregation should be supported.</w:t>
            </w:r>
          </w:p>
        </w:tc>
      </w:tr>
      <w:tr w:rsidR="00943AC9" w:rsidTr="00C25174">
        <w:tc>
          <w:tcPr>
            <w:tcW w:w="2048" w:type="dxa"/>
          </w:tcPr>
          <w:p w:rsidR="00943AC9" w:rsidRDefault="00943AC9"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943AC9" w:rsidRDefault="00A83EEE" w:rsidP="00755FDC">
            <w:pPr>
              <w:spacing w:afterLines="50" w:after="120"/>
              <w:jc w:val="both"/>
              <w:rPr>
                <w:rFonts w:eastAsia="宋体"/>
                <w:sz w:val="22"/>
                <w:lang w:val="en-US" w:eastAsia="zh-CN"/>
              </w:rPr>
            </w:pPr>
            <w:r>
              <w:rPr>
                <w:rFonts w:eastAsia="宋体"/>
                <w:sz w:val="22"/>
                <w:lang w:val="en-US" w:eastAsia="zh-CN"/>
              </w:rPr>
              <w:t>Yes</w:t>
            </w:r>
          </w:p>
        </w:tc>
      </w:tr>
      <w:tr w:rsidR="005008EE" w:rsidTr="00C25174">
        <w:tc>
          <w:tcPr>
            <w:tcW w:w="2048" w:type="dxa"/>
          </w:tcPr>
          <w:p w:rsidR="005008EE" w:rsidRDefault="00722901"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5008EE" w:rsidRDefault="00722901" w:rsidP="00755FDC">
            <w:pPr>
              <w:tabs>
                <w:tab w:val="left" w:pos="2190"/>
              </w:tabs>
              <w:spacing w:afterLines="50" w:after="120"/>
              <w:jc w:val="both"/>
              <w:rPr>
                <w:rFonts w:eastAsia="宋体"/>
                <w:sz w:val="22"/>
                <w:lang w:val="en-US" w:eastAsia="zh-CN"/>
              </w:rPr>
            </w:pPr>
            <w:r>
              <w:rPr>
                <w:rFonts w:eastAsia="宋体"/>
                <w:sz w:val="22"/>
                <w:lang w:val="en-US" w:eastAsia="zh-CN"/>
              </w:rPr>
              <w:t>Yes</w:t>
            </w:r>
            <w:r w:rsidR="009C1331">
              <w:rPr>
                <w:rFonts w:eastAsia="宋体"/>
                <w:sz w:val="22"/>
                <w:lang w:val="en-US" w:eastAsia="zh-CN"/>
              </w:rPr>
              <w:tab/>
            </w:r>
          </w:p>
        </w:tc>
      </w:tr>
      <w:tr w:rsidR="009C1331" w:rsidTr="00C25174">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 xml:space="preserve">Same design as for grant-based except that for grant-free, the </w:t>
            </w:r>
            <w:proofErr w:type="spellStart"/>
            <w:r w:rsidRPr="009C1331">
              <w:rPr>
                <w:rFonts w:eastAsia="宋体"/>
                <w:sz w:val="22"/>
                <w:lang w:val="en-US" w:eastAsia="zh-CN"/>
              </w:rPr>
              <w:t>repeitions</w:t>
            </w:r>
            <w:proofErr w:type="spellEnd"/>
            <w:r w:rsidRPr="009C1331">
              <w:rPr>
                <w:rFonts w:eastAsia="宋体"/>
                <w:sz w:val="22"/>
                <w:lang w:val="en-US" w:eastAsia="zh-CN"/>
              </w:rPr>
              <w:t xml:space="preserve"> can be non-continuous in time and represented by a bitmap for repetitions.</w:t>
            </w:r>
          </w:p>
        </w:tc>
      </w:tr>
      <w:tr w:rsidR="00C25174" w:rsidRPr="009C1331" w:rsidTr="00C25174">
        <w:tc>
          <w:tcPr>
            <w:tcW w:w="2048" w:type="dxa"/>
          </w:tcPr>
          <w:p w:rsidR="00C25174" w:rsidRPr="009C1331" w:rsidRDefault="00C25174"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C25174" w:rsidRPr="00C25174" w:rsidRDefault="00C25174" w:rsidP="00755FDC">
            <w:pPr>
              <w:spacing w:afterLines="50" w:after="120"/>
              <w:jc w:val="both"/>
              <w:rPr>
                <w:rFonts w:eastAsiaTheme="minorEastAsia"/>
                <w:b/>
                <w:sz w:val="20"/>
                <w:lang w:eastAsia="zh-CN"/>
              </w:rPr>
            </w:pPr>
            <w:r w:rsidRPr="00C25174">
              <w:rPr>
                <w:rFonts w:eastAsia="Times New Roman"/>
                <w:sz w:val="22"/>
              </w:rPr>
              <w:t>Yes, to use the same design for GF and GB.</w:t>
            </w:r>
          </w:p>
          <w:p w:rsidR="00C25174" w:rsidRPr="009C1331" w:rsidRDefault="00C25174" w:rsidP="00755FDC">
            <w:pPr>
              <w:spacing w:afterLines="50" w:after="120"/>
              <w:jc w:val="both"/>
              <w:rPr>
                <w:rFonts w:eastAsia="宋体"/>
                <w:sz w:val="22"/>
                <w:lang w:val="en-US" w:eastAsia="zh-CN"/>
              </w:rPr>
            </w:pPr>
          </w:p>
        </w:tc>
      </w:tr>
      <w:tr w:rsidR="00F46815" w:rsidRPr="009C1331" w:rsidTr="00C25174">
        <w:tc>
          <w:tcPr>
            <w:tcW w:w="2048" w:type="dxa"/>
          </w:tcPr>
          <w:p w:rsidR="00F46815" w:rsidRPr="00BB4BC7" w:rsidRDefault="00F46815"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Pr>
          <w:p w:rsidR="00F46815" w:rsidRPr="00BB4BC7" w:rsidRDefault="00F46815"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Yes</w:t>
            </w:r>
          </w:p>
        </w:tc>
      </w:tr>
      <w:tr w:rsidR="00DA4576" w:rsidRPr="009C1331" w:rsidTr="00C25174">
        <w:tc>
          <w:tcPr>
            <w:tcW w:w="2048" w:type="dxa"/>
          </w:tcPr>
          <w:p w:rsidR="00DA4576" w:rsidRDefault="00DA4576" w:rsidP="00B46722">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Pr>
          <w:p w:rsidR="00DA4576" w:rsidRDefault="00DA4576" w:rsidP="0078781C">
            <w:pPr>
              <w:spacing w:afterLines="50" w:after="120"/>
              <w:jc w:val="both"/>
              <w:rPr>
                <w:rFonts w:eastAsiaTheme="minorEastAsia"/>
                <w:sz w:val="22"/>
                <w:lang w:val="en-US" w:eastAsia="zh-CN"/>
              </w:rPr>
            </w:pPr>
            <w:bookmarkStart w:id="16" w:name="OLE_LINK2"/>
            <w:bookmarkStart w:id="17" w:name="OLE_LINK4"/>
            <w:r>
              <w:rPr>
                <w:rFonts w:eastAsiaTheme="minorEastAsia" w:hint="eastAsia"/>
                <w:sz w:val="22"/>
                <w:lang w:val="en-US" w:eastAsia="zh-CN"/>
              </w:rPr>
              <w:t>Yes</w:t>
            </w:r>
            <w:r>
              <w:rPr>
                <w:rFonts w:eastAsiaTheme="minorEastAsia"/>
                <w:sz w:val="22"/>
                <w:lang w:val="en-US" w:eastAsia="zh-CN"/>
              </w:rPr>
              <w:t xml:space="preserve"> for slot based case. Further discussion on mini-slot based case for grant-free is needed.</w:t>
            </w:r>
            <w:bookmarkEnd w:id="16"/>
            <w:bookmarkEnd w:id="17"/>
          </w:p>
        </w:tc>
      </w:tr>
      <w:tr w:rsidR="008F2D5C" w:rsidRPr="009C1331" w:rsidTr="00C25174">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sidRPr="00D359D3">
              <w:rPr>
                <w:rFonts w:eastAsia="宋体"/>
                <w:sz w:val="22"/>
                <w:lang w:val="en-US" w:eastAsia="zh-CN"/>
              </w:rPr>
              <w:t>For UL data transmission without grant, similar design can be a starting point. However, when previous agreement can be interpreted as one transmission occasion in one periodicity, time domain resource allocation for PUSCH without grant can be different from one for PUSCH with grant.</w:t>
            </w:r>
          </w:p>
        </w:tc>
      </w:tr>
    </w:tbl>
    <w:p w:rsidR="00C25174" w:rsidRDefault="00C25174" w:rsidP="00755FDC">
      <w:pPr>
        <w:spacing w:afterLines="50" w:after="120"/>
        <w:jc w:val="both"/>
        <w:rPr>
          <w:rFonts w:eastAsia="Times New Roman"/>
          <w:i/>
          <w:sz w:val="22"/>
        </w:rPr>
      </w:pPr>
    </w:p>
    <w:p w:rsidR="00C25174" w:rsidRDefault="00C25174" w:rsidP="00755FDC">
      <w:pPr>
        <w:spacing w:afterLines="50" w:after="120"/>
        <w:jc w:val="both"/>
        <w:rPr>
          <w:rFonts w:eastAsiaTheme="minorEastAsia"/>
          <w:b/>
          <w:sz w:val="20"/>
          <w:lang w:eastAsia="zh-CN"/>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4: </w:t>
      </w:r>
    </w:p>
    <w:p w:rsidR="00544898" w:rsidRDefault="00386C67" w:rsidP="00755FDC">
      <w:pPr>
        <w:numPr>
          <w:ilvl w:val="0"/>
          <w:numId w:val="19"/>
        </w:numPr>
        <w:spacing w:afterLines="50" w:after="120"/>
        <w:rPr>
          <w:rFonts w:eastAsia="Times New Roman"/>
          <w:i/>
          <w:sz w:val="22"/>
        </w:rPr>
      </w:pPr>
      <w:r>
        <w:rPr>
          <w:rFonts w:eastAsia="Times New Roman" w:hint="eastAsia"/>
          <w:i/>
          <w:sz w:val="22"/>
        </w:rPr>
        <w:t>F</w:t>
      </w:r>
      <w:r>
        <w:rPr>
          <w:rFonts w:eastAsia="Times New Roman"/>
          <w:i/>
          <w:sz w:val="22"/>
        </w:rPr>
        <w:t xml:space="preserve">or Type 2 UL transmission without UL grant, whether to use the same design on time domain resource allocation/configuration for K repetitions? </w:t>
      </w:r>
    </w:p>
    <w:p w:rsidR="00544898" w:rsidRDefault="00386C67" w:rsidP="00755FDC">
      <w:pPr>
        <w:numPr>
          <w:ilvl w:val="1"/>
          <w:numId w:val="19"/>
        </w:numPr>
        <w:spacing w:afterLines="50" w:after="120"/>
        <w:rPr>
          <w:rFonts w:eastAsia="Times New Roman"/>
          <w:i/>
          <w:sz w:val="22"/>
        </w:rPr>
      </w:pPr>
      <w:r>
        <w:rPr>
          <w:rFonts w:eastAsia="Times New Roman"/>
          <w:i/>
          <w:sz w:val="22"/>
        </w:rPr>
        <w:t xml:space="preserve">If the answer is No, </w:t>
      </w:r>
      <w:r>
        <w:rPr>
          <w:i/>
          <w:sz w:val="22"/>
          <w:szCs w:val="22"/>
        </w:rPr>
        <w:t xml:space="preserve">please clarify the benefits of different mechanism and how to configure/allocate </w:t>
      </w:r>
      <w:r>
        <w:rPr>
          <w:rFonts w:eastAsia="Times New Roman"/>
          <w:i/>
          <w:sz w:val="22"/>
        </w:rPr>
        <w:t>time domain resource for K repetitions?</w:t>
      </w:r>
    </w:p>
    <w:tbl>
      <w:tblPr>
        <w:tblStyle w:val="afc"/>
        <w:tblW w:w="9668" w:type="dxa"/>
        <w:tblInd w:w="534" w:type="dxa"/>
        <w:tblLayout w:type="fixed"/>
        <w:tblLook w:val="04A0" w:firstRow="1" w:lastRow="0" w:firstColumn="1" w:lastColumn="0" w:noHBand="0" w:noVBand="1"/>
      </w:tblPr>
      <w:tblGrid>
        <w:gridCol w:w="2048"/>
        <w:gridCol w:w="7620"/>
      </w:tblGrid>
      <w:tr w:rsidR="00544898" w:rsidTr="00C25174">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rsidTr="00C25174">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Should use the same design</w:t>
            </w:r>
          </w:p>
        </w:tc>
      </w:tr>
      <w:tr w:rsidR="00544898" w:rsidTr="00C25174">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S</w:t>
            </w:r>
            <w:r>
              <w:rPr>
                <w:rFonts w:eastAsia="宋体"/>
                <w:sz w:val="22"/>
                <w:lang w:val="en-US" w:eastAsia="zh-CN"/>
              </w:rPr>
              <w:t>a</w:t>
            </w:r>
            <w:r>
              <w:rPr>
                <w:rFonts w:eastAsia="宋体" w:hint="eastAsia"/>
                <w:sz w:val="22"/>
                <w:lang w:val="en-US" w:eastAsia="zh-CN"/>
              </w:rPr>
              <w:t xml:space="preserve">me </w:t>
            </w:r>
            <w:r>
              <w:rPr>
                <w:rFonts w:eastAsia="宋体"/>
                <w:sz w:val="22"/>
                <w:lang w:val="en-US" w:eastAsia="zh-CN"/>
              </w:rPr>
              <w:t>as UL grant based transmission. More specifically, for Type 2 UL transmission without UL grant and UL grant based transmission, L1 signaling/UL grant</w:t>
            </w:r>
            <w:r>
              <w:rPr>
                <w:rFonts w:eastAsia="宋体" w:hint="eastAsia"/>
                <w:sz w:val="22"/>
                <w:lang w:val="en-US" w:eastAsia="zh-CN"/>
              </w:rPr>
              <w:t xml:space="preserve"> can indicate {</w:t>
            </w:r>
            <w:r>
              <w:rPr>
                <w:rFonts w:eastAsia="宋体"/>
                <w:sz w:val="22"/>
                <w:lang w:val="en-US" w:eastAsia="zh-CN"/>
              </w:rPr>
              <w:t>data starting symbol, ending symbol, starting slot, and the number of slot K</w:t>
            </w:r>
            <w:r>
              <w:rPr>
                <w:rFonts w:eastAsia="宋体" w:hint="eastAsia"/>
                <w:sz w:val="22"/>
                <w:lang w:val="en-US" w:eastAsia="zh-CN"/>
              </w:rPr>
              <w:t>}</w:t>
            </w:r>
            <w:r>
              <w:rPr>
                <w:rFonts w:eastAsia="宋体"/>
                <w:sz w:val="22"/>
                <w:lang w:val="en-US" w:eastAsia="zh-CN"/>
              </w:rPr>
              <w:t>, for the scheduled data.</w:t>
            </w:r>
          </w:p>
          <w:p w:rsidR="00544898" w:rsidRDefault="00386C67" w:rsidP="00755FDC">
            <w:pPr>
              <w:spacing w:afterLines="50" w:after="120"/>
              <w:jc w:val="both"/>
              <w:rPr>
                <w:rFonts w:eastAsia="宋体"/>
                <w:sz w:val="22"/>
                <w:lang w:val="en-US" w:eastAsia="zh-CN"/>
              </w:rPr>
            </w:pPr>
            <w:r>
              <w:rPr>
                <w:rFonts w:eastAsia="宋体"/>
                <w:sz w:val="22"/>
                <w:lang w:val="en-US" w:eastAsia="zh-CN"/>
              </w:rPr>
              <w:t>UE can be configured with 2^n entries by higher-layer signaling, and the field in the DCI indicates one of them</w:t>
            </w:r>
            <w:r>
              <w:rPr>
                <w:rFonts w:eastAsia="宋体" w:hint="eastAsia"/>
                <w:sz w:val="22"/>
                <w:lang w:val="en-US" w:eastAsia="zh-CN"/>
              </w:rPr>
              <w:t>, where n is the number of bits for the field</w:t>
            </w:r>
            <w:r>
              <w:rPr>
                <w:rFonts w:eastAsia="宋体"/>
                <w:sz w:val="22"/>
                <w:lang w:val="en-US" w:eastAsia="zh-CN"/>
              </w:rPr>
              <w:t>.</w:t>
            </w:r>
          </w:p>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Exact starting symbol or ending symbol of each slot within the K slots can be adjusted by other higher-layer/L1 </w:t>
            </w:r>
            <w:r>
              <w:rPr>
                <w:rFonts w:eastAsia="宋体"/>
                <w:sz w:val="22"/>
                <w:lang w:val="en-US" w:eastAsia="zh-CN"/>
              </w:rPr>
              <w:t>signaling</w:t>
            </w:r>
            <w:r>
              <w:rPr>
                <w:rFonts w:eastAsia="宋体" w:hint="eastAsia"/>
                <w:sz w:val="22"/>
                <w:lang w:val="en-US" w:eastAsia="zh-CN"/>
              </w:rPr>
              <w:t>.</w:t>
            </w:r>
          </w:p>
          <w:p w:rsidR="00544898" w:rsidRDefault="00386C67" w:rsidP="00755FDC">
            <w:pPr>
              <w:spacing w:afterLines="50" w:after="120"/>
              <w:jc w:val="both"/>
              <w:rPr>
                <w:rFonts w:eastAsia="MS Mincho"/>
                <w:i/>
                <w:sz w:val="22"/>
                <w:lang w:val="en-US"/>
              </w:rPr>
            </w:pPr>
            <w:r>
              <w:rPr>
                <w:rFonts w:eastAsia="宋体"/>
                <w:sz w:val="22"/>
                <w:lang w:val="en-US" w:eastAsia="zh-CN"/>
              </w:rPr>
              <w:t xml:space="preserve">Note: L1 signalling for Type 2 </w:t>
            </w:r>
            <w:r>
              <w:rPr>
                <w:rFonts w:eastAsia="宋体" w:hint="eastAsia"/>
                <w:sz w:val="22"/>
                <w:lang w:val="en-US" w:eastAsia="zh-CN"/>
              </w:rPr>
              <w:t>would effectively be UL grant</w:t>
            </w:r>
            <w:r>
              <w:rPr>
                <w:rFonts w:eastAsia="宋体"/>
                <w:sz w:val="22"/>
                <w:lang w:val="en-US" w:eastAsia="zh-CN"/>
              </w:rPr>
              <w:t>.</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For slot based repetitions can consider the similar design between grant based and grant free </w:t>
            </w:r>
            <w:proofErr w:type="spellStart"/>
            <w:r>
              <w:rPr>
                <w:rFonts w:eastAsia="宋体" w:hint="eastAsia"/>
                <w:sz w:val="22"/>
                <w:lang w:val="en-US" w:eastAsia="zh-CN"/>
              </w:rPr>
              <w:t>tx</w:t>
            </w:r>
            <w:proofErr w:type="spellEnd"/>
            <w:r>
              <w:rPr>
                <w:rFonts w:eastAsia="宋体" w:hint="eastAsia"/>
                <w:sz w:val="22"/>
                <w:lang w:val="en-US" w:eastAsia="zh-CN"/>
              </w:rPr>
              <w:t>.</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No. But the difference is relatively small.</w:t>
            </w:r>
          </w:p>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Similar to </w:t>
            </w:r>
            <w:proofErr w:type="spellStart"/>
            <w:r>
              <w:rPr>
                <w:rFonts w:eastAsia="宋体"/>
                <w:sz w:val="22"/>
                <w:lang w:val="en-US" w:eastAsia="zh-CN"/>
              </w:rPr>
              <w:t>VoLTE</w:t>
            </w:r>
            <w:proofErr w:type="spellEnd"/>
            <w:r>
              <w:rPr>
                <w:rFonts w:eastAsia="宋体"/>
                <w:sz w:val="22"/>
                <w:lang w:val="en-US" w:eastAsia="zh-CN"/>
              </w:rPr>
              <w:t xml:space="preserve">, L1 </w:t>
            </w:r>
            <w:proofErr w:type="spellStart"/>
            <w:r>
              <w:rPr>
                <w:rFonts w:eastAsia="宋体"/>
                <w:sz w:val="22"/>
                <w:lang w:val="en-US" w:eastAsia="zh-CN"/>
              </w:rPr>
              <w:t>signalling</w:t>
            </w:r>
            <w:proofErr w:type="spellEnd"/>
            <w:r>
              <w:rPr>
                <w:rFonts w:eastAsia="宋体"/>
                <w:sz w:val="22"/>
                <w:lang w:val="en-US" w:eastAsia="zh-CN"/>
              </w:rPr>
              <w:t xml:space="preserve"> can be used to over-write SPS for link adaption.</w:t>
            </w:r>
          </w:p>
        </w:tc>
      </w:tr>
      <w:tr w:rsidR="00544898" w:rsidTr="00C25174">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Same design with grant-based is possible.</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For type 2 uplink transmission without uplink grant, the same design as grant based can be used.</w:t>
            </w:r>
          </w:p>
        </w:tc>
      </w:tr>
      <w:tr w:rsidR="00544898" w:rsidTr="00C25174">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For slot based repetition yes, while UL transmission without grant both slot aggregation and mini-slot aggregation should be supported.</w:t>
            </w:r>
          </w:p>
        </w:tc>
      </w:tr>
      <w:tr w:rsidR="00737AE1" w:rsidTr="00C25174">
        <w:tc>
          <w:tcPr>
            <w:tcW w:w="2048" w:type="dxa"/>
          </w:tcPr>
          <w:p w:rsidR="00737AE1" w:rsidRDefault="00737AE1"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737AE1" w:rsidRDefault="00737AE1" w:rsidP="00755FDC">
            <w:pPr>
              <w:spacing w:afterLines="50" w:after="120"/>
              <w:jc w:val="both"/>
              <w:rPr>
                <w:rFonts w:eastAsia="宋体"/>
                <w:sz w:val="22"/>
                <w:lang w:val="en-US" w:eastAsia="zh-CN"/>
              </w:rPr>
            </w:pPr>
            <w:r>
              <w:rPr>
                <w:rFonts w:eastAsia="宋体"/>
                <w:sz w:val="22"/>
                <w:lang w:val="en-US" w:eastAsia="zh-CN"/>
              </w:rPr>
              <w:t>Yes</w:t>
            </w:r>
          </w:p>
        </w:tc>
      </w:tr>
      <w:tr w:rsidR="009C1331" w:rsidTr="00C25174">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 xml:space="preserve">Same design as for grant-based except that for grant-free, the </w:t>
            </w:r>
            <w:proofErr w:type="spellStart"/>
            <w:r w:rsidRPr="009C1331">
              <w:rPr>
                <w:rFonts w:eastAsia="宋体"/>
                <w:sz w:val="22"/>
                <w:lang w:val="en-US" w:eastAsia="zh-CN"/>
              </w:rPr>
              <w:t>repeitions</w:t>
            </w:r>
            <w:proofErr w:type="spellEnd"/>
            <w:r w:rsidRPr="009C1331">
              <w:rPr>
                <w:rFonts w:eastAsia="宋体"/>
                <w:sz w:val="22"/>
                <w:lang w:val="en-US" w:eastAsia="zh-CN"/>
              </w:rPr>
              <w:t xml:space="preserve"> can be non-continuous in time and represented by a bitmap for repetitions.</w:t>
            </w:r>
          </w:p>
        </w:tc>
      </w:tr>
      <w:tr w:rsidR="00C25174" w:rsidRPr="009C1331" w:rsidTr="00C25174">
        <w:tc>
          <w:tcPr>
            <w:tcW w:w="2048" w:type="dxa"/>
          </w:tcPr>
          <w:p w:rsidR="00C25174" w:rsidRPr="009C1331" w:rsidRDefault="00C25174" w:rsidP="00755FDC">
            <w:pPr>
              <w:spacing w:afterLines="50" w:after="120"/>
              <w:jc w:val="both"/>
              <w:rPr>
                <w:rFonts w:eastAsia="宋体"/>
                <w:sz w:val="22"/>
                <w:lang w:val="en-US" w:eastAsia="zh-CN"/>
              </w:rPr>
            </w:pPr>
            <w:r>
              <w:rPr>
                <w:rFonts w:eastAsia="宋体"/>
                <w:sz w:val="22"/>
                <w:lang w:val="en-US" w:eastAsia="zh-CN"/>
              </w:rPr>
              <w:t>NEC</w:t>
            </w:r>
          </w:p>
        </w:tc>
        <w:tc>
          <w:tcPr>
            <w:tcW w:w="7620" w:type="dxa"/>
          </w:tcPr>
          <w:p w:rsidR="00C25174" w:rsidRPr="00C25174" w:rsidRDefault="00C25174" w:rsidP="00755FDC">
            <w:pPr>
              <w:spacing w:afterLines="50" w:after="120"/>
              <w:jc w:val="both"/>
              <w:rPr>
                <w:rFonts w:eastAsiaTheme="minorEastAsia"/>
                <w:b/>
                <w:sz w:val="20"/>
                <w:lang w:eastAsia="zh-CN"/>
              </w:rPr>
            </w:pPr>
            <w:r w:rsidRPr="00C25174">
              <w:rPr>
                <w:rFonts w:eastAsia="Times New Roman"/>
                <w:sz w:val="22"/>
              </w:rPr>
              <w:t>Yes, to use the same design for GF and GB.</w:t>
            </w:r>
          </w:p>
          <w:p w:rsidR="00C25174" w:rsidRPr="009C1331" w:rsidRDefault="00C25174" w:rsidP="00755FDC">
            <w:pPr>
              <w:spacing w:afterLines="50" w:after="120"/>
              <w:jc w:val="both"/>
              <w:rPr>
                <w:rFonts w:eastAsia="宋体"/>
                <w:sz w:val="22"/>
                <w:lang w:val="en-US" w:eastAsia="zh-CN"/>
              </w:rPr>
            </w:pPr>
          </w:p>
        </w:tc>
      </w:tr>
      <w:tr w:rsidR="00F46815" w:rsidRPr="009C1331" w:rsidTr="00C25174">
        <w:tc>
          <w:tcPr>
            <w:tcW w:w="2048" w:type="dxa"/>
          </w:tcPr>
          <w:p w:rsidR="00F46815" w:rsidRPr="00BB4BC7" w:rsidRDefault="00F46815"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Pr>
          <w:p w:rsidR="00F46815" w:rsidRPr="00BB4BC7" w:rsidRDefault="00F46815"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Yes, we didn</w:t>
            </w:r>
            <w:r>
              <w:rPr>
                <w:rFonts w:eastAsiaTheme="minorEastAsia"/>
                <w:sz w:val="22"/>
                <w:lang w:val="en-US" w:eastAsia="zh-CN"/>
              </w:rPr>
              <w:t>’</w:t>
            </w:r>
            <w:r>
              <w:rPr>
                <w:rFonts w:eastAsiaTheme="minorEastAsia" w:hint="eastAsia"/>
                <w:sz w:val="22"/>
                <w:lang w:val="en-US" w:eastAsia="zh-CN"/>
              </w:rPr>
              <w:t xml:space="preserve">t see the benefit of </w:t>
            </w:r>
            <w:r>
              <w:rPr>
                <w:rFonts w:eastAsiaTheme="minorEastAsia"/>
                <w:sz w:val="22"/>
                <w:lang w:val="en-US" w:eastAsia="zh-CN"/>
              </w:rPr>
              <w:t>different</w:t>
            </w:r>
            <w:r>
              <w:rPr>
                <w:rFonts w:eastAsiaTheme="minorEastAsia" w:hint="eastAsia"/>
                <w:sz w:val="22"/>
                <w:lang w:val="en-US" w:eastAsia="zh-CN"/>
              </w:rPr>
              <w:t xml:space="preserve"> design</w:t>
            </w:r>
          </w:p>
        </w:tc>
      </w:tr>
      <w:tr w:rsidR="00DA4576" w:rsidRPr="009C1331" w:rsidTr="00C25174">
        <w:tc>
          <w:tcPr>
            <w:tcW w:w="2048" w:type="dxa"/>
          </w:tcPr>
          <w:p w:rsidR="00DA4576" w:rsidRDefault="00DA4576" w:rsidP="00B46722">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Pr>
          <w:p w:rsidR="00DA4576" w:rsidRDefault="00DA4576" w:rsidP="00B46722">
            <w:pPr>
              <w:spacing w:afterLines="50" w:after="120"/>
              <w:jc w:val="both"/>
              <w:rPr>
                <w:rFonts w:eastAsiaTheme="minorEastAsia"/>
                <w:sz w:val="22"/>
                <w:lang w:val="en-US" w:eastAsia="zh-CN"/>
              </w:rPr>
            </w:pPr>
            <w:r>
              <w:rPr>
                <w:rFonts w:eastAsiaTheme="minorEastAsia" w:hint="eastAsia"/>
                <w:sz w:val="22"/>
                <w:lang w:val="en-US" w:eastAsia="zh-CN"/>
              </w:rPr>
              <w:t>Yes</w:t>
            </w:r>
            <w:r>
              <w:rPr>
                <w:rFonts w:eastAsiaTheme="minorEastAsia"/>
                <w:sz w:val="22"/>
                <w:lang w:val="en-US" w:eastAsia="zh-CN"/>
              </w:rPr>
              <w:t xml:space="preserve"> for slot based case. Further discussion on mini-slot based case for grant-free is needed.</w:t>
            </w:r>
          </w:p>
        </w:tc>
      </w:tr>
      <w:tr w:rsidR="008F2D5C" w:rsidRPr="009C1331" w:rsidTr="00C25174">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Same as type 1.</w:t>
            </w:r>
          </w:p>
        </w:tc>
      </w:tr>
    </w:tbl>
    <w:p w:rsidR="00544898" w:rsidRDefault="00544898" w:rsidP="00755FDC">
      <w:pPr>
        <w:spacing w:afterLines="50" w:after="120"/>
        <w:jc w:val="both"/>
        <w:rPr>
          <w:rFonts w:eastAsiaTheme="minorEastAsia"/>
          <w:b/>
          <w:sz w:val="20"/>
          <w:lang w:eastAsia="zh-CN"/>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5: </w:t>
      </w:r>
    </w:p>
    <w:p w:rsidR="00544898" w:rsidRDefault="00386C67" w:rsidP="00755FDC">
      <w:pPr>
        <w:numPr>
          <w:ilvl w:val="0"/>
          <w:numId w:val="19"/>
        </w:numPr>
        <w:spacing w:afterLines="50" w:after="120"/>
        <w:rPr>
          <w:rFonts w:eastAsia="Times New Roman"/>
          <w:i/>
          <w:sz w:val="22"/>
        </w:rPr>
      </w:pPr>
      <w:r>
        <w:rPr>
          <w:rFonts w:eastAsia="Times New Roman"/>
          <w:i/>
          <w:sz w:val="22"/>
        </w:rPr>
        <w:t xml:space="preserve">For grant-based DL or UL with K repetitions, </w:t>
      </w:r>
    </w:p>
    <w:p w:rsidR="00544898" w:rsidRDefault="00386C67" w:rsidP="00755FDC">
      <w:pPr>
        <w:numPr>
          <w:ilvl w:val="1"/>
          <w:numId w:val="19"/>
        </w:numPr>
        <w:spacing w:afterLines="50" w:after="120"/>
        <w:rPr>
          <w:rFonts w:eastAsia="Times New Roman"/>
          <w:i/>
          <w:sz w:val="22"/>
        </w:rPr>
      </w:pPr>
      <w:r>
        <w:rPr>
          <w:rFonts w:eastAsia="Times New Roman" w:hint="eastAsia"/>
          <w:i/>
          <w:sz w:val="22"/>
        </w:rPr>
        <w:t xml:space="preserve">FFS: handling of </w:t>
      </w:r>
      <w:bookmarkStart w:id="18" w:name="OLE_LINK7"/>
      <w:bookmarkStart w:id="19" w:name="OLE_LINK10"/>
      <w:r>
        <w:rPr>
          <w:rFonts w:eastAsia="Times New Roman" w:hint="eastAsia"/>
          <w:i/>
          <w:sz w:val="22"/>
        </w:rPr>
        <w:t>semi-static UL/DL and SFI assignment</w:t>
      </w:r>
      <w:bookmarkEnd w:id="18"/>
      <w:bookmarkEnd w:id="19"/>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There appear to be two options, either drop the repetitions colliding with other link direction, or postpone them. We slightly prefer dropping the repetitions, but more analysis is needed.</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As mentioned by Nokia, UE either drop the repetition or postpone the repetition</w:t>
            </w:r>
            <w:r>
              <w:rPr>
                <w:rFonts w:eastAsia="宋体"/>
                <w:sz w:val="22"/>
                <w:lang w:val="en-US" w:eastAsia="zh-CN"/>
              </w:rPr>
              <w:t xml:space="preserve">. If UE always drops, then the reliability cannot be ensured; if UE always </w:t>
            </w:r>
            <w:proofErr w:type="spellStart"/>
            <w:r>
              <w:rPr>
                <w:rFonts w:eastAsia="宋体"/>
                <w:sz w:val="22"/>
                <w:lang w:val="en-US" w:eastAsia="zh-CN"/>
              </w:rPr>
              <w:t>postones</w:t>
            </w:r>
            <w:proofErr w:type="spellEnd"/>
            <w:r>
              <w:rPr>
                <w:rFonts w:eastAsia="宋体"/>
                <w:sz w:val="22"/>
                <w:lang w:val="en-US" w:eastAsia="zh-CN"/>
              </w:rPr>
              <w:t xml:space="preserve">, misalignment on the order of the repetitions between gNB and UE may occur. </w:t>
            </w:r>
          </w:p>
          <w:p w:rsidR="00544898" w:rsidRDefault="00386C67" w:rsidP="00755FDC">
            <w:pPr>
              <w:spacing w:afterLines="50" w:after="120"/>
              <w:jc w:val="both"/>
              <w:rPr>
                <w:rFonts w:eastAsia="宋体"/>
                <w:sz w:val="22"/>
                <w:lang w:val="en-US" w:eastAsia="zh-CN"/>
              </w:rPr>
            </w:pPr>
            <w:r>
              <w:rPr>
                <w:rFonts w:eastAsia="宋体"/>
                <w:sz w:val="22"/>
                <w:lang w:val="en-US" w:eastAsia="zh-CN"/>
              </w:rPr>
              <w:t>We propose a middle solution that both “drop” and “postpone” the repetition should be supported. As long as the understanding of unavailable slot(s) is aligned between gNB and UE, UE should postpone the repetitio; otherwise UE should drop the repetition(s).</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If dynamic TDD, Type 2 UL without UL grant is necessary. FFS details.</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This should discussed together </w:t>
            </w:r>
            <w:r>
              <w:rPr>
                <w:rFonts w:eastAsia="MS Mincho"/>
                <w:sz w:val="22"/>
                <w:lang w:val="en-US"/>
              </w:rPr>
              <w:t xml:space="preserve">with </w:t>
            </w:r>
            <w:r>
              <w:rPr>
                <w:rFonts w:eastAsia="MS Mincho" w:hint="eastAsia"/>
                <w:sz w:val="22"/>
                <w:lang w:val="en-US"/>
              </w:rPr>
              <w:t>SFI in group common PDCCH.</w:t>
            </w:r>
          </w:p>
          <w:p w:rsidR="00544898" w:rsidRDefault="00386C67" w:rsidP="00755FDC">
            <w:pPr>
              <w:spacing w:afterLines="50" w:after="120"/>
              <w:jc w:val="both"/>
              <w:rPr>
                <w:rFonts w:eastAsia="MS Mincho"/>
                <w:sz w:val="22"/>
                <w:lang w:val="en-US"/>
              </w:rPr>
            </w:pPr>
            <w:r>
              <w:rPr>
                <w:rFonts w:eastAsia="MS Mincho"/>
                <w:sz w:val="22"/>
                <w:lang w:val="en-US"/>
              </w:rPr>
              <w:t>Grant-based DL or UL with K repetition is realized by the time domain resource allocation in DCI. The collision handling between DCI, SFI in PDCCH and semi-static is to follow the outcome of SFI in group common PDCCH discussion.</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This should be discussed as part of DL/UL resource allocation agenda item.</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We prefer dropping the repetitions.</w:t>
            </w:r>
          </w:p>
        </w:tc>
      </w:tr>
      <w:tr w:rsidR="00D64FEC">
        <w:tc>
          <w:tcPr>
            <w:tcW w:w="2048" w:type="dxa"/>
          </w:tcPr>
          <w:p w:rsidR="00D64FEC" w:rsidRDefault="00D64FEC" w:rsidP="00755FDC">
            <w:pPr>
              <w:spacing w:afterLines="50" w:after="120"/>
              <w:jc w:val="both"/>
              <w:rPr>
                <w:rFonts w:eastAsia="宋体"/>
                <w:sz w:val="22"/>
                <w:lang w:val="en-US" w:eastAsia="zh-CN"/>
              </w:rPr>
            </w:pPr>
            <w:r>
              <w:rPr>
                <w:rFonts w:eastAsia="宋体"/>
                <w:sz w:val="22"/>
                <w:lang w:val="en-US" w:eastAsia="zh-CN"/>
              </w:rPr>
              <w:lastRenderedPageBreak/>
              <w:t>Sharp</w:t>
            </w:r>
          </w:p>
        </w:tc>
        <w:tc>
          <w:tcPr>
            <w:tcW w:w="7620" w:type="dxa"/>
          </w:tcPr>
          <w:p w:rsidR="00D64FEC" w:rsidRPr="0005194B" w:rsidRDefault="00D64FEC" w:rsidP="00755FDC">
            <w:pPr>
              <w:spacing w:afterLines="50" w:after="120"/>
              <w:jc w:val="both"/>
              <w:rPr>
                <w:rFonts w:eastAsia="MS Mincho"/>
                <w:sz w:val="22"/>
                <w:lang w:val="en-US"/>
              </w:rPr>
            </w:pPr>
            <w:r>
              <w:rPr>
                <w:rFonts w:eastAsia="MS Mincho" w:hint="eastAsia"/>
                <w:sz w:val="22"/>
                <w:lang w:val="en-US"/>
              </w:rPr>
              <w:t>Same views as Nokia</w:t>
            </w:r>
            <w:r>
              <w:rPr>
                <w:rFonts w:eastAsia="MS Mincho"/>
                <w:sz w:val="22"/>
                <w:lang w:val="en-US"/>
              </w:rPr>
              <w:t>’</w:t>
            </w:r>
            <w:r>
              <w:rPr>
                <w:rFonts w:eastAsia="MS Mincho" w:hint="eastAsia"/>
                <w:sz w:val="22"/>
                <w:lang w:val="en-US"/>
              </w:rPr>
              <w:t>s. Dropping is easier.</w:t>
            </w:r>
          </w:p>
        </w:tc>
      </w:tr>
      <w:tr w:rsidR="00981503">
        <w:tc>
          <w:tcPr>
            <w:tcW w:w="2048" w:type="dxa"/>
          </w:tcPr>
          <w:p w:rsidR="00981503" w:rsidRDefault="00981503"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981503" w:rsidRDefault="00981503" w:rsidP="00755FDC">
            <w:pPr>
              <w:spacing w:afterLines="50" w:after="120"/>
              <w:jc w:val="both"/>
              <w:rPr>
                <w:rFonts w:eastAsia="MS Mincho"/>
                <w:sz w:val="22"/>
                <w:lang w:val="en-US"/>
              </w:rPr>
            </w:pPr>
            <w:r>
              <w:rPr>
                <w:rFonts w:eastAsia="宋体"/>
                <w:sz w:val="22"/>
                <w:lang w:val="en-US" w:eastAsia="zh-CN"/>
              </w:rPr>
              <w:t>We prefer dropping the repetitions</w:t>
            </w:r>
          </w:p>
        </w:tc>
      </w:tr>
      <w:tr w:rsidR="009C1331">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For semi-static UL/DL assignment, the repetitions should be mapped to UL resources only. The dynamic DL/UL assignment and grant-free transmission should be discussed in general whether needs to be supported/optimized</w:t>
            </w:r>
          </w:p>
        </w:tc>
      </w:tr>
      <w:tr w:rsidR="00F46815">
        <w:tc>
          <w:tcPr>
            <w:tcW w:w="2048" w:type="dxa"/>
          </w:tcPr>
          <w:p w:rsidR="00F46815" w:rsidRPr="00BB4BC7" w:rsidRDefault="00F46815"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Pr>
          <w:p w:rsidR="00F46815" w:rsidRPr="004F7CFA" w:rsidRDefault="00F46815"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P</w:t>
            </w:r>
            <w:r>
              <w:rPr>
                <w:rFonts w:eastAsiaTheme="minorEastAsia"/>
                <w:sz w:val="22"/>
                <w:lang w:val="en-US" w:eastAsia="zh-CN"/>
              </w:rPr>
              <w:t>re</w:t>
            </w:r>
            <w:r>
              <w:rPr>
                <w:rFonts w:eastAsiaTheme="minorEastAsia" w:hint="eastAsia"/>
                <w:sz w:val="22"/>
                <w:lang w:val="en-US" w:eastAsia="zh-CN"/>
              </w:rPr>
              <w:t xml:space="preserve">fer </w:t>
            </w:r>
            <w:r>
              <w:rPr>
                <w:rFonts w:eastAsiaTheme="minorEastAsia"/>
                <w:sz w:val="22"/>
                <w:lang w:val="en-US" w:eastAsia="zh-CN"/>
              </w:rPr>
              <w:t xml:space="preserve">to </w:t>
            </w:r>
            <w:r>
              <w:rPr>
                <w:rFonts w:eastAsiaTheme="minorEastAsia" w:hint="eastAsia"/>
                <w:sz w:val="22"/>
                <w:lang w:val="en-US" w:eastAsia="zh-CN"/>
              </w:rPr>
              <w:t>drop the repetition, but it should be discussed together with SFI in the group common PDCCH.</w:t>
            </w:r>
          </w:p>
        </w:tc>
      </w:tr>
      <w:tr w:rsidR="0043724E">
        <w:tc>
          <w:tcPr>
            <w:tcW w:w="2048" w:type="dxa"/>
          </w:tcPr>
          <w:p w:rsidR="0043724E" w:rsidRDefault="0043724E" w:rsidP="00B46722">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Pr>
          <w:p w:rsidR="0043724E" w:rsidRPr="0078781C" w:rsidRDefault="0043724E" w:rsidP="0043724E">
            <w:pPr>
              <w:spacing w:afterLines="50" w:after="120"/>
              <w:jc w:val="both"/>
              <w:rPr>
                <w:rFonts w:eastAsiaTheme="minorEastAsia"/>
                <w:sz w:val="22"/>
                <w:lang w:eastAsia="zh-CN"/>
              </w:rPr>
            </w:pPr>
            <w:r>
              <w:rPr>
                <w:rFonts w:eastAsiaTheme="minorEastAsia"/>
                <w:sz w:val="22"/>
                <w:lang w:eastAsia="zh-CN"/>
              </w:rPr>
              <w:t xml:space="preserve">UE </w:t>
            </w:r>
            <w:proofErr w:type="spellStart"/>
            <w:r>
              <w:rPr>
                <w:rFonts w:eastAsiaTheme="minorEastAsia"/>
                <w:sz w:val="22"/>
                <w:lang w:eastAsia="zh-CN"/>
              </w:rPr>
              <w:t>behaviors</w:t>
            </w:r>
            <w:proofErr w:type="spellEnd"/>
            <w:r>
              <w:rPr>
                <w:rFonts w:eastAsiaTheme="minorEastAsia"/>
                <w:sz w:val="22"/>
                <w:lang w:eastAsia="zh-CN"/>
              </w:rPr>
              <w:t xml:space="preserve"> when conflicting with </w:t>
            </w:r>
            <w:r w:rsidRPr="0043724E">
              <w:rPr>
                <w:rFonts w:eastAsiaTheme="minorEastAsia"/>
                <w:sz w:val="22"/>
                <w:lang w:eastAsia="zh-CN"/>
              </w:rPr>
              <w:t xml:space="preserve">semi-static UL/DL </w:t>
            </w:r>
            <w:r>
              <w:rPr>
                <w:rFonts w:eastAsiaTheme="minorEastAsia"/>
                <w:sz w:val="22"/>
                <w:lang w:eastAsia="zh-CN"/>
              </w:rPr>
              <w:t>or</w:t>
            </w:r>
            <w:r w:rsidRPr="0043724E">
              <w:rPr>
                <w:rFonts w:eastAsiaTheme="minorEastAsia"/>
                <w:sz w:val="22"/>
                <w:lang w:eastAsia="zh-CN"/>
              </w:rPr>
              <w:t xml:space="preserve"> SFI assignment </w:t>
            </w:r>
            <w:r>
              <w:rPr>
                <w:rFonts w:eastAsiaTheme="minorEastAsia"/>
                <w:sz w:val="22"/>
                <w:lang w:eastAsia="zh-CN"/>
              </w:rPr>
              <w:t>slot format need to be specified. I</w:t>
            </w:r>
            <w:r>
              <w:rPr>
                <w:rFonts w:eastAsiaTheme="minorEastAsia" w:hint="eastAsia"/>
                <w:sz w:val="22"/>
                <w:lang w:eastAsia="zh-CN"/>
              </w:rPr>
              <w:t xml:space="preserve">t </w:t>
            </w:r>
            <w:r>
              <w:rPr>
                <w:rFonts w:eastAsiaTheme="minorEastAsia"/>
                <w:sz w:val="22"/>
                <w:lang w:eastAsia="zh-CN"/>
              </w:rPr>
              <w:t>should be discussed together with SFI and grou</w:t>
            </w:r>
            <w:r w:rsidR="0078781C">
              <w:rPr>
                <w:rFonts w:eastAsiaTheme="minorEastAsia"/>
                <w:sz w:val="22"/>
                <w:lang w:eastAsia="zh-CN"/>
              </w:rPr>
              <w:t>p</w:t>
            </w:r>
            <w:r>
              <w:rPr>
                <w:rFonts w:eastAsiaTheme="minorEastAsia"/>
                <w:sz w:val="22"/>
                <w:lang w:eastAsia="zh-CN"/>
              </w:rPr>
              <w:t xml:space="preserve"> common PDCCH.</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Default="008F2D5C" w:rsidP="008F2D5C">
            <w:pPr>
              <w:spacing w:afterLines="50" w:after="120"/>
              <w:jc w:val="both"/>
              <w:rPr>
                <w:rFonts w:eastAsia="宋体"/>
                <w:sz w:val="22"/>
                <w:lang w:val="en-US" w:eastAsia="zh-CN"/>
              </w:rPr>
            </w:pPr>
            <w:r>
              <w:rPr>
                <w:rFonts w:eastAsia="宋体"/>
                <w:sz w:val="22"/>
                <w:lang w:val="en-US" w:eastAsia="zh-CN"/>
              </w:rPr>
              <w:t xml:space="preserve">In case, semi-static DL/UL configuration is given, and dynamic SFI is not used, UL grant will determine how K repetitions are occurred. It can be </w:t>
            </w:r>
            <w:proofErr w:type="spellStart"/>
            <w:r>
              <w:rPr>
                <w:rFonts w:eastAsia="宋体"/>
                <w:sz w:val="22"/>
                <w:lang w:val="en-US" w:eastAsia="zh-CN"/>
              </w:rPr>
              <w:t>couting</w:t>
            </w:r>
            <w:proofErr w:type="spellEnd"/>
            <w:r>
              <w:rPr>
                <w:rFonts w:eastAsia="宋体"/>
                <w:sz w:val="22"/>
                <w:lang w:val="en-US" w:eastAsia="zh-CN"/>
              </w:rPr>
              <w:t xml:space="preserve"> absolute slots  for fixed UL/flexible resources. </w:t>
            </w:r>
          </w:p>
          <w:p w:rsidR="008F2D5C" w:rsidRDefault="008F2D5C" w:rsidP="008F2D5C">
            <w:pPr>
              <w:spacing w:afterLines="50" w:after="120"/>
              <w:jc w:val="both"/>
              <w:rPr>
                <w:rFonts w:eastAsia="宋体"/>
                <w:sz w:val="22"/>
                <w:lang w:val="en-US" w:eastAsia="zh-CN"/>
              </w:rPr>
            </w:pPr>
            <w:r>
              <w:rPr>
                <w:rFonts w:eastAsia="宋体"/>
                <w:sz w:val="22"/>
                <w:lang w:val="en-US" w:eastAsia="zh-CN"/>
              </w:rPr>
              <w:t xml:space="preserve">In case only dynamic SFI is used, it is better to assume that UL grant counts absolute slots for repetition (though exact behavior is pending discussion in group common). </w:t>
            </w:r>
          </w:p>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In case both semi-static and dynamic SFI is used, it can count fixed UL slot and flexible slot for repetition.</w:t>
            </w:r>
          </w:p>
        </w:tc>
      </w:tr>
    </w:tbl>
    <w:p w:rsidR="00544898" w:rsidRDefault="00544898" w:rsidP="00755FDC">
      <w:pPr>
        <w:tabs>
          <w:tab w:val="left" w:pos="720"/>
        </w:tabs>
        <w:spacing w:afterLines="50" w:after="120"/>
        <w:jc w:val="both"/>
        <w:rPr>
          <w:rFonts w:eastAsia="MS Mincho"/>
          <w:b/>
          <w:sz w:val="22"/>
          <w:highlight w:val="darkCyan"/>
          <w:u w:val="single"/>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6: </w:t>
      </w:r>
    </w:p>
    <w:p w:rsidR="00544898" w:rsidRDefault="00386C67" w:rsidP="00755FDC">
      <w:pPr>
        <w:numPr>
          <w:ilvl w:val="0"/>
          <w:numId w:val="19"/>
        </w:numPr>
        <w:spacing w:afterLines="50" w:after="120"/>
        <w:rPr>
          <w:rFonts w:eastAsia="Times New Roman"/>
          <w:i/>
          <w:sz w:val="22"/>
        </w:rPr>
      </w:pPr>
      <w:r>
        <w:rPr>
          <w:rFonts w:eastAsia="Times New Roman"/>
          <w:i/>
          <w:sz w:val="22"/>
        </w:rPr>
        <w:t xml:space="preserve">For Type 1 UL transmission without UL grant with K repetitions, whether to use the same method as grant based transmission on handling of </w:t>
      </w:r>
      <w:r>
        <w:rPr>
          <w:rFonts w:eastAsia="Times New Roman" w:hint="eastAsia"/>
          <w:i/>
          <w:sz w:val="22"/>
        </w:rPr>
        <w:t xml:space="preserve">semi-static UL/DL and SFI </w:t>
      </w:r>
      <w:proofErr w:type="spellStart"/>
      <w:r>
        <w:rPr>
          <w:rFonts w:eastAsia="Times New Roman" w:hint="eastAsia"/>
          <w:i/>
          <w:sz w:val="22"/>
        </w:rPr>
        <w:t>assignmen</w:t>
      </w:r>
      <w:proofErr w:type="spellEnd"/>
      <w:r>
        <w:rPr>
          <w:rFonts w:eastAsia="Times New Roman"/>
          <w:i/>
          <w:sz w:val="22"/>
        </w:rPr>
        <w:t>?</w:t>
      </w:r>
    </w:p>
    <w:p w:rsidR="00544898" w:rsidRDefault="00386C67" w:rsidP="00755FDC">
      <w:pPr>
        <w:numPr>
          <w:ilvl w:val="1"/>
          <w:numId w:val="19"/>
        </w:numPr>
        <w:spacing w:afterLines="50" w:after="120"/>
        <w:rPr>
          <w:rFonts w:eastAsia="Times New Roman"/>
          <w:i/>
          <w:sz w:val="22"/>
        </w:rPr>
      </w:pPr>
      <w:r>
        <w:rPr>
          <w:rFonts w:eastAsia="Times New Roman"/>
          <w:i/>
          <w:sz w:val="22"/>
        </w:rPr>
        <w:t xml:space="preserve">If the answer is No, </w:t>
      </w:r>
      <w:r>
        <w:rPr>
          <w:i/>
          <w:sz w:val="22"/>
          <w:szCs w:val="22"/>
        </w:rPr>
        <w:t xml:space="preserve">please clarify the benefits of different mechanism and how to handle the </w:t>
      </w:r>
      <w:r>
        <w:rPr>
          <w:rFonts w:eastAsia="Times New Roman" w:hint="eastAsia"/>
          <w:i/>
          <w:sz w:val="22"/>
        </w:rPr>
        <w:t>semi-static UL/DL and SFI assignment</w:t>
      </w:r>
      <w:r>
        <w:rPr>
          <w:rFonts w:eastAsia="Times New Roman"/>
          <w:i/>
          <w:sz w:val="22"/>
        </w:rPr>
        <w:t>?</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 s</w:t>
            </w:r>
            <w:r>
              <w:rPr>
                <w:rFonts w:eastAsia="宋体" w:hint="eastAsia"/>
                <w:sz w:val="22"/>
                <w:lang w:val="en-US" w:eastAsia="zh-CN"/>
              </w:rPr>
              <w:t xml:space="preserve">hould be </w:t>
            </w:r>
            <w:r>
              <w:rPr>
                <w:rFonts w:eastAsia="宋体"/>
                <w:sz w:val="22"/>
                <w:lang w:val="en-US" w:eastAsia="zh-CN"/>
              </w:rPr>
              <w:t>the same.</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Yes </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This should discussed together </w:t>
            </w:r>
            <w:r>
              <w:rPr>
                <w:rFonts w:eastAsia="MS Mincho"/>
                <w:sz w:val="22"/>
                <w:lang w:val="en-US"/>
              </w:rPr>
              <w:t xml:space="preserve">with </w:t>
            </w:r>
            <w:r>
              <w:rPr>
                <w:rFonts w:eastAsia="MS Mincho" w:hint="eastAsia"/>
                <w:sz w:val="22"/>
                <w:lang w:val="en-US"/>
              </w:rPr>
              <w:t>SFI in group common PDCCH.</w:t>
            </w:r>
          </w:p>
          <w:p w:rsidR="00544898" w:rsidRDefault="00386C67" w:rsidP="00755FDC">
            <w:pPr>
              <w:spacing w:afterLines="50" w:after="120"/>
              <w:jc w:val="both"/>
              <w:rPr>
                <w:rFonts w:eastAsia="宋体"/>
                <w:sz w:val="22"/>
                <w:lang w:val="en-US" w:eastAsia="zh-CN"/>
              </w:rPr>
            </w:pPr>
            <w:r>
              <w:rPr>
                <w:rFonts w:eastAsia="MS Mincho"/>
                <w:sz w:val="22"/>
                <w:lang w:val="en-US"/>
              </w:rPr>
              <w:t>Grant-based DL or UL with K repetition is realized by the time domain resource allocation in DCI. The collision handling between DCI, SFI in PDCCH and semi-static is to follow the outcome of SFI in group common PDCCH discussion.</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The problem should be solved with RRC configuration. The network should ensure that resources configured by RRC are always available for uplink transmission.</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6749D">
        <w:tc>
          <w:tcPr>
            <w:tcW w:w="2048" w:type="dxa"/>
          </w:tcPr>
          <w:p w:rsidR="0056749D" w:rsidRDefault="0056749D"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56749D" w:rsidRDefault="0056749D" w:rsidP="00755FDC">
            <w:pPr>
              <w:spacing w:afterLines="50" w:after="120"/>
              <w:jc w:val="both"/>
              <w:rPr>
                <w:rFonts w:eastAsia="宋体"/>
                <w:sz w:val="22"/>
                <w:lang w:val="en-US" w:eastAsia="zh-CN"/>
              </w:rPr>
            </w:pPr>
            <w:r>
              <w:rPr>
                <w:rFonts w:eastAsia="宋体"/>
                <w:sz w:val="22"/>
                <w:lang w:val="en-US" w:eastAsia="zh-CN"/>
              </w:rPr>
              <w:t>Yes</w:t>
            </w:r>
          </w:p>
        </w:tc>
      </w:tr>
      <w:tr w:rsidR="00981503">
        <w:tc>
          <w:tcPr>
            <w:tcW w:w="2048" w:type="dxa"/>
          </w:tcPr>
          <w:p w:rsidR="00981503" w:rsidRDefault="00981503"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981503" w:rsidRDefault="00981503" w:rsidP="00755FDC">
            <w:pPr>
              <w:spacing w:afterLines="50" w:after="120"/>
              <w:jc w:val="both"/>
              <w:rPr>
                <w:rFonts w:eastAsia="宋体"/>
                <w:sz w:val="22"/>
                <w:lang w:val="en-US" w:eastAsia="zh-CN"/>
              </w:rPr>
            </w:pPr>
            <w:r>
              <w:rPr>
                <w:rFonts w:eastAsia="宋体"/>
                <w:sz w:val="22"/>
                <w:lang w:val="en-US" w:eastAsia="zh-CN"/>
              </w:rPr>
              <w:t>Same as transmission with UL grant</w:t>
            </w:r>
          </w:p>
        </w:tc>
      </w:tr>
      <w:tr w:rsidR="009C1331">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Should be the same</w:t>
            </w:r>
          </w:p>
        </w:tc>
      </w:tr>
      <w:tr w:rsidR="0070553E">
        <w:tc>
          <w:tcPr>
            <w:tcW w:w="2048" w:type="dxa"/>
          </w:tcPr>
          <w:p w:rsidR="0070553E" w:rsidRPr="004F7CFA" w:rsidRDefault="0070553E" w:rsidP="00B46722">
            <w:pPr>
              <w:overflowPunct/>
              <w:autoSpaceDE/>
              <w:autoSpaceDN/>
              <w:adjustRightInd/>
              <w:spacing w:before="120"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Pr>
          <w:p w:rsidR="0070553E" w:rsidRPr="004F7CFA" w:rsidRDefault="0070553E" w:rsidP="00B46722">
            <w:pPr>
              <w:overflowPunct/>
              <w:autoSpaceDE/>
              <w:autoSpaceDN/>
              <w:adjustRightInd/>
              <w:spacing w:before="120" w:afterLines="50" w:after="120"/>
              <w:jc w:val="both"/>
              <w:textAlignment w:val="auto"/>
              <w:rPr>
                <w:rFonts w:eastAsiaTheme="minorEastAsia"/>
                <w:sz w:val="22"/>
                <w:lang w:val="en-US" w:eastAsia="zh-CN"/>
              </w:rPr>
            </w:pPr>
            <w:r>
              <w:rPr>
                <w:rFonts w:eastAsiaTheme="minorEastAsia" w:hint="eastAsia"/>
                <w:sz w:val="22"/>
                <w:lang w:val="en-US" w:eastAsia="zh-CN"/>
              </w:rPr>
              <w:t>Yes</w:t>
            </w:r>
          </w:p>
        </w:tc>
      </w:tr>
      <w:tr w:rsidR="0043724E">
        <w:tc>
          <w:tcPr>
            <w:tcW w:w="2048" w:type="dxa"/>
          </w:tcPr>
          <w:p w:rsidR="0043724E" w:rsidRDefault="0043724E" w:rsidP="00B46722">
            <w:pPr>
              <w:spacing w:before="120" w:afterLines="50" w:after="120"/>
              <w:jc w:val="both"/>
              <w:rPr>
                <w:rFonts w:eastAsiaTheme="minorEastAsia"/>
                <w:sz w:val="22"/>
                <w:lang w:val="en-US" w:eastAsia="zh-CN"/>
              </w:rPr>
            </w:pPr>
            <w:r>
              <w:rPr>
                <w:rFonts w:eastAsiaTheme="minorEastAsia" w:hint="eastAsia"/>
                <w:sz w:val="22"/>
                <w:lang w:val="en-US" w:eastAsia="zh-CN"/>
              </w:rPr>
              <w:lastRenderedPageBreak/>
              <w:t>vivo</w:t>
            </w:r>
          </w:p>
        </w:tc>
        <w:tc>
          <w:tcPr>
            <w:tcW w:w="7620" w:type="dxa"/>
          </w:tcPr>
          <w:p w:rsidR="0043724E" w:rsidRDefault="0043724E" w:rsidP="00B46722">
            <w:pPr>
              <w:spacing w:before="120" w:afterLines="50" w:after="120"/>
              <w:jc w:val="both"/>
              <w:rPr>
                <w:rFonts w:eastAsiaTheme="minorEastAsia"/>
                <w:sz w:val="22"/>
                <w:lang w:val="en-US" w:eastAsia="zh-CN"/>
              </w:rPr>
            </w:pPr>
            <w:r>
              <w:rPr>
                <w:rFonts w:eastAsiaTheme="minorEastAsia" w:hint="eastAsia"/>
                <w:sz w:val="22"/>
                <w:lang w:val="en-US" w:eastAsia="zh-CN"/>
              </w:rPr>
              <w:t>Yes</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 xml:space="preserve">In our view both type1 and 2 should follow configuration unless it can be overridden by group common PDCCH. It is pending in group common discussion. In general, we propose not to override type1 or 2 resources by group common PDCCH. </w:t>
            </w:r>
          </w:p>
        </w:tc>
      </w:tr>
    </w:tbl>
    <w:p w:rsidR="00544898" w:rsidRDefault="00544898" w:rsidP="00755FDC">
      <w:pPr>
        <w:tabs>
          <w:tab w:val="left" w:pos="720"/>
        </w:tabs>
        <w:spacing w:afterLines="50" w:after="120"/>
        <w:jc w:val="both"/>
        <w:rPr>
          <w:rFonts w:eastAsia="MS Mincho"/>
          <w:b/>
          <w:sz w:val="22"/>
          <w:highlight w:val="darkCyan"/>
          <w:u w:val="single"/>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7: </w:t>
      </w:r>
    </w:p>
    <w:p w:rsidR="00544898" w:rsidRDefault="00386C67" w:rsidP="00755FDC">
      <w:pPr>
        <w:numPr>
          <w:ilvl w:val="0"/>
          <w:numId w:val="19"/>
        </w:numPr>
        <w:spacing w:afterLines="50" w:after="120"/>
        <w:rPr>
          <w:rFonts w:eastAsia="Times New Roman"/>
          <w:i/>
          <w:sz w:val="22"/>
        </w:rPr>
      </w:pPr>
      <w:r>
        <w:rPr>
          <w:rFonts w:eastAsia="Times New Roman"/>
          <w:i/>
          <w:sz w:val="22"/>
        </w:rPr>
        <w:t xml:space="preserve">For Type 2 UL transmission without UL grant with K repetitions, whether to use the same method as grant based transmission on handling of </w:t>
      </w:r>
      <w:r>
        <w:rPr>
          <w:rFonts w:eastAsia="Times New Roman" w:hint="eastAsia"/>
          <w:i/>
          <w:sz w:val="22"/>
        </w:rPr>
        <w:t xml:space="preserve">semi-static UL/DL and SFI </w:t>
      </w:r>
      <w:proofErr w:type="spellStart"/>
      <w:r>
        <w:rPr>
          <w:rFonts w:eastAsia="Times New Roman" w:hint="eastAsia"/>
          <w:i/>
          <w:sz w:val="22"/>
        </w:rPr>
        <w:t>assignmen</w:t>
      </w:r>
      <w:proofErr w:type="spellEnd"/>
      <w:r>
        <w:rPr>
          <w:rFonts w:eastAsia="Times New Roman"/>
          <w:i/>
          <w:sz w:val="22"/>
        </w:rPr>
        <w:t>?</w:t>
      </w:r>
    </w:p>
    <w:p w:rsidR="00544898" w:rsidRDefault="00386C67" w:rsidP="00755FDC">
      <w:pPr>
        <w:numPr>
          <w:ilvl w:val="1"/>
          <w:numId w:val="19"/>
        </w:numPr>
        <w:spacing w:afterLines="50" w:after="120"/>
        <w:rPr>
          <w:rFonts w:eastAsia="Times New Roman"/>
          <w:i/>
          <w:sz w:val="22"/>
        </w:rPr>
      </w:pPr>
      <w:r>
        <w:rPr>
          <w:rFonts w:eastAsia="Times New Roman"/>
          <w:i/>
          <w:sz w:val="22"/>
        </w:rPr>
        <w:t xml:space="preserve">If the answer is No, </w:t>
      </w:r>
      <w:r>
        <w:rPr>
          <w:i/>
          <w:sz w:val="22"/>
          <w:szCs w:val="22"/>
        </w:rPr>
        <w:t xml:space="preserve">please clarify the benefits of different mechanism and how to handle the </w:t>
      </w:r>
      <w:r>
        <w:rPr>
          <w:rFonts w:eastAsia="Times New Roman" w:hint="eastAsia"/>
          <w:i/>
          <w:sz w:val="22"/>
        </w:rPr>
        <w:t>semi-static UL/DL and SFI assignment</w:t>
      </w:r>
      <w:r>
        <w:rPr>
          <w:rFonts w:eastAsia="Times New Roman"/>
          <w:i/>
          <w:sz w:val="22"/>
        </w:rPr>
        <w:t>?</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 s</w:t>
            </w:r>
            <w:r>
              <w:rPr>
                <w:rFonts w:eastAsia="宋体" w:hint="eastAsia"/>
                <w:sz w:val="22"/>
                <w:lang w:val="en-US" w:eastAsia="zh-CN"/>
              </w:rPr>
              <w:t xml:space="preserve">hould be </w:t>
            </w:r>
            <w:r>
              <w:rPr>
                <w:rFonts w:eastAsia="宋体"/>
                <w:sz w:val="22"/>
                <w:lang w:val="en-US" w:eastAsia="zh-CN"/>
              </w:rPr>
              <w:t>the same.</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This should discussed together </w:t>
            </w:r>
            <w:r>
              <w:rPr>
                <w:rFonts w:eastAsia="MS Mincho"/>
                <w:sz w:val="22"/>
                <w:lang w:val="en-US"/>
              </w:rPr>
              <w:t xml:space="preserve">with </w:t>
            </w:r>
            <w:r>
              <w:rPr>
                <w:rFonts w:eastAsia="MS Mincho" w:hint="eastAsia"/>
                <w:sz w:val="22"/>
                <w:lang w:val="en-US"/>
              </w:rPr>
              <w:t>SFI in group common PDCCH.</w:t>
            </w:r>
          </w:p>
          <w:p w:rsidR="00544898" w:rsidRDefault="00386C67" w:rsidP="00755FDC">
            <w:pPr>
              <w:spacing w:afterLines="50" w:after="120"/>
              <w:jc w:val="both"/>
              <w:rPr>
                <w:rFonts w:eastAsia="宋体"/>
                <w:sz w:val="22"/>
                <w:lang w:val="en-US" w:eastAsia="zh-CN"/>
              </w:rPr>
            </w:pPr>
            <w:r>
              <w:rPr>
                <w:rFonts w:eastAsia="MS Mincho"/>
                <w:sz w:val="22"/>
                <w:lang w:val="en-US"/>
              </w:rPr>
              <w:t>Grant-based DL or UL with K repetition is realized by the time domain resource allocation in DCI. The collision handling between DCI, SFI in PDCCH and semi-static is to follow the outcome of SFI in group common PDCCH discussion.</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For type 2 uplink transmission without uplink grant, the same design as grant based can be used.</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4272E8">
        <w:tc>
          <w:tcPr>
            <w:tcW w:w="2048" w:type="dxa"/>
          </w:tcPr>
          <w:p w:rsidR="004272E8" w:rsidRDefault="004272E8"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4272E8" w:rsidRDefault="004272E8" w:rsidP="00755FDC">
            <w:pPr>
              <w:spacing w:afterLines="50" w:after="120"/>
              <w:jc w:val="both"/>
              <w:rPr>
                <w:rFonts w:eastAsia="宋体"/>
                <w:sz w:val="22"/>
                <w:lang w:val="en-US" w:eastAsia="zh-CN"/>
              </w:rPr>
            </w:pPr>
            <w:r>
              <w:rPr>
                <w:rFonts w:eastAsia="宋体"/>
                <w:sz w:val="22"/>
                <w:lang w:val="en-US" w:eastAsia="zh-CN"/>
              </w:rPr>
              <w:t>Yes</w:t>
            </w:r>
          </w:p>
        </w:tc>
      </w:tr>
      <w:tr w:rsidR="00082465">
        <w:tc>
          <w:tcPr>
            <w:tcW w:w="2048" w:type="dxa"/>
          </w:tcPr>
          <w:p w:rsidR="00082465" w:rsidRDefault="00082465"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082465" w:rsidRDefault="00082465" w:rsidP="00755FDC">
            <w:pPr>
              <w:spacing w:afterLines="50" w:after="120"/>
              <w:jc w:val="both"/>
              <w:rPr>
                <w:rFonts w:eastAsia="宋体"/>
                <w:sz w:val="22"/>
                <w:lang w:val="en-US" w:eastAsia="zh-CN"/>
              </w:rPr>
            </w:pPr>
            <w:r>
              <w:rPr>
                <w:rFonts w:eastAsia="宋体"/>
                <w:sz w:val="22"/>
                <w:lang w:val="en-US" w:eastAsia="zh-CN"/>
              </w:rPr>
              <w:t>Yes</w:t>
            </w:r>
          </w:p>
        </w:tc>
      </w:tr>
      <w:tr w:rsidR="009C1331">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Should be the same</w:t>
            </w:r>
          </w:p>
        </w:tc>
      </w:tr>
      <w:tr w:rsidR="0070553E">
        <w:tc>
          <w:tcPr>
            <w:tcW w:w="2048" w:type="dxa"/>
          </w:tcPr>
          <w:p w:rsidR="0070553E" w:rsidRPr="004F7CFA" w:rsidRDefault="0070553E" w:rsidP="00B46722">
            <w:pPr>
              <w:overflowPunct/>
              <w:autoSpaceDE/>
              <w:autoSpaceDN/>
              <w:adjustRightInd/>
              <w:spacing w:before="120"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Pr>
          <w:p w:rsidR="0070553E" w:rsidRPr="004F7CFA" w:rsidRDefault="0070553E" w:rsidP="00B46722">
            <w:pPr>
              <w:overflowPunct/>
              <w:autoSpaceDE/>
              <w:autoSpaceDN/>
              <w:adjustRightInd/>
              <w:spacing w:before="120" w:afterLines="50" w:after="120"/>
              <w:jc w:val="both"/>
              <w:textAlignment w:val="auto"/>
              <w:rPr>
                <w:rFonts w:eastAsiaTheme="minorEastAsia"/>
                <w:sz w:val="22"/>
                <w:lang w:val="en-US" w:eastAsia="zh-CN"/>
              </w:rPr>
            </w:pPr>
            <w:r>
              <w:rPr>
                <w:rFonts w:eastAsiaTheme="minorEastAsia" w:hint="eastAsia"/>
                <w:sz w:val="22"/>
                <w:lang w:val="en-US" w:eastAsia="zh-CN"/>
              </w:rPr>
              <w:t>Yes</w:t>
            </w:r>
          </w:p>
        </w:tc>
      </w:tr>
      <w:tr w:rsidR="00A234B1">
        <w:tc>
          <w:tcPr>
            <w:tcW w:w="2048" w:type="dxa"/>
          </w:tcPr>
          <w:p w:rsidR="00A234B1" w:rsidRDefault="00A234B1" w:rsidP="00B46722">
            <w:pPr>
              <w:spacing w:before="120"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Pr>
          <w:p w:rsidR="00A234B1" w:rsidRDefault="00A234B1" w:rsidP="00B46722">
            <w:pPr>
              <w:spacing w:before="120" w:afterLines="50" w:after="120"/>
              <w:jc w:val="both"/>
              <w:rPr>
                <w:rFonts w:eastAsiaTheme="minorEastAsia"/>
                <w:sz w:val="22"/>
                <w:lang w:val="en-US" w:eastAsia="zh-CN"/>
              </w:rPr>
            </w:pPr>
            <w:r>
              <w:rPr>
                <w:rFonts w:eastAsiaTheme="minorEastAsia" w:hint="eastAsia"/>
                <w:sz w:val="22"/>
                <w:lang w:val="en-US" w:eastAsia="zh-CN"/>
              </w:rPr>
              <w:t>Yes</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In our view both type1 and 2 should follow configuration unless it can be overridden by group common PDCCH. It is pending in group common discussion. In general, we propose not to override type1 or 2 resources by group common PDCCH.</w:t>
            </w:r>
          </w:p>
        </w:tc>
      </w:tr>
    </w:tbl>
    <w:p w:rsidR="00544898" w:rsidRDefault="00544898" w:rsidP="00755FDC">
      <w:pPr>
        <w:spacing w:afterLines="50" w:after="120"/>
        <w:rPr>
          <w:rFonts w:eastAsia="MS Mincho"/>
          <w:i/>
          <w:sz w:val="22"/>
        </w:rPr>
      </w:pPr>
    </w:p>
    <w:p w:rsidR="00544898" w:rsidRDefault="00386C67">
      <w:pPr>
        <w:pStyle w:val="1"/>
        <w:numPr>
          <w:ilvl w:val="0"/>
          <w:numId w:val="5"/>
        </w:numPr>
        <w:spacing w:after="120"/>
        <w:jc w:val="both"/>
        <w:rPr>
          <w:rFonts w:eastAsiaTheme="minorEastAsia"/>
          <w:b/>
          <w:lang w:val="en-US" w:eastAsia="zh-CN"/>
        </w:rPr>
      </w:pPr>
      <w:r>
        <w:rPr>
          <w:rFonts w:eastAsiaTheme="minorEastAsia"/>
          <w:b/>
          <w:lang w:val="en-US" w:eastAsia="zh-CN"/>
        </w:rPr>
        <w:t>Mini-slot-based r</w:t>
      </w:r>
      <w:r>
        <w:rPr>
          <w:rFonts w:eastAsiaTheme="minorEastAsia" w:hint="eastAsia"/>
          <w:b/>
          <w:lang w:val="en-US" w:eastAsia="zh-CN"/>
        </w:rPr>
        <w:t>esource</w:t>
      </w:r>
      <w:r>
        <w:rPr>
          <w:rFonts w:eastAsiaTheme="minorEastAsia"/>
          <w:b/>
          <w:lang w:val="en-US" w:eastAsia="zh-CN"/>
        </w:rPr>
        <w:t xml:space="preserve">/transmission </w:t>
      </w:r>
      <w:proofErr w:type="spellStart"/>
      <w:r>
        <w:rPr>
          <w:rFonts w:eastAsiaTheme="minorEastAsia"/>
          <w:b/>
          <w:lang w:val="en-US" w:eastAsia="zh-CN"/>
        </w:rPr>
        <w:t>parametersK</w:t>
      </w:r>
      <w:proofErr w:type="spellEnd"/>
      <w:r>
        <w:rPr>
          <w:rFonts w:eastAsiaTheme="minorEastAsia"/>
          <w:b/>
          <w:lang w:val="en-US" w:eastAsia="zh-CN"/>
        </w:rPr>
        <w:t>&gt;=1;</w:t>
      </w: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1: </w:t>
      </w:r>
    </w:p>
    <w:p w:rsidR="00544898" w:rsidRDefault="00386C67" w:rsidP="00755FDC">
      <w:pPr>
        <w:numPr>
          <w:ilvl w:val="0"/>
          <w:numId w:val="19"/>
        </w:numPr>
        <w:spacing w:afterLines="50" w:after="120"/>
        <w:rPr>
          <w:rFonts w:eastAsia="Times New Roman"/>
          <w:i/>
          <w:sz w:val="22"/>
        </w:rPr>
      </w:pPr>
      <w:r>
        <w:rPr>
          <w:rFonts w:eastAsia="Times New Roman"/>
          <w:i/>
          <w:sz w:val="22"/>
        </w:rPr>
        <w:t>Can a mini-slot cross the slot boundary or not?</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 xml:space="preserve">Design-wise yes, i.e. the mini-slot design should make the starting point and duration agnostic. The gNB can always avoid the mini-slot not to cross the slot boundary. We are open to discuss an explicit restriction of not allowing to schedule a mini-slot </w:t>
            </w:r>
            <w:r>
              <w:rPr>
                <w:rFonts w:eastAsia="宋体"/>
                <w:sz w:val="22"/>
                <w:lang w:val="en-US" w:eastAsia="zh-CN"/>
              </w:rPr>
              <w:lastRenderedPageBreak/>
              <w:t xml:space="preserve">crossing the slot boundary, but FW compatibility to </w:t>
            </w:r>
            <w:proofErr w:type="spellStart"/>
            <w:r>
              <w:rPr>
                <w:rFonts w:eastAsia="宋体"/>
                <w:sz w:val="22"/>
                <w:lang w:val="en-US" w:eastAsia="zh-CN"/>
              </w:rPr>
              <w:t>unlicences</w:t>
            </w:r>
            <w:proofErr w:type="spellEnd"/>
            <w:r>
              <w:rPr>
                <w:rFonts w:eastAsia="宋体"/>
                <w:sz w:val="22"/>
                <w:lang w:val="en-US" w:eastAsia="zh-CN"/>
              </w:rPr>
              <w:t xml:space="preserve"> band operation should be kept in mind.</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lastRenderedPageBreak/>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MS Mincho"/>
                <w:sz w:val="22"/>
                <w:lang w:val="en-US"/>
              </w:rPr>
            </w:pPr>
            <w:r>
              <w:rPr>
                <w:rFonts w:eastAsia="MS Mincho"/>
                <w:sz w:val="22"/>
                <w:lang w:val="en-US"/>
              </w:rPr>
              <w:t>We think it is not essential to support mini-slot cross slot boundary in Rel.15.</w:t>
            </w:r>
          </w:p>
          <w:p w:rsidR="00544898" w:rsidRDefault="00386C67" w:rsidP="00755FDC">
            <w:pPr>
              <w:spacing w:afterLines="50" w:after="120"/>
              <w:jc w:val="both"/>
              <w:rPr>
                <w:rFonts w:eastAsia="宋体"/>
                <w:sz w:val="22"/>
                <w:lang w:val="en-US" w:eastAsia="zh-CN"/>
              </w:rPr>
            </w:pPr>
            <w:r>
              <w:rPr>
                <w:rFonts w:eastAsia="MS Mincho"/>
                <w:sz w:val="22"/>
                <w:lang w:val="en-US"/>
              </w:rPr>
              <w:t>If it is desirable to schedule data for a UE over multiple slots starting from a middle of a slot, one mini-slot data can be scheduled on a slot, while one slot-based data can be scheduled on the next slot. Therefore, mini-slot scheduling across a slot boundary is less attractive. In addition, allowing mini-slot cross slot boundary</w:t>
            </w:r>
            <w:r>
              <w:rPr>
                <w:rFonts w:eastAsia="MS Mincho" w:hint="eastAsia"/>
                <w:sz w:val="22"/>
                <w:lang w:val="en-US"/>
              </w:rPr>
              <w:t xml:space="preserve"> may</w:t>
            </w:r>
            <w:r>
              <w:rPr>
                <w:rFonts w:eastAsia="MS Mincho"/>
                <w:sz w:val="22"/>
                <w:lang w:val="en-US"/>
              </w:rPr>
              <w:t xml:space="preserve"> cause resource fragmentation and some collisions. </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No, mini-slot may preempt PDCCH for eMBB which should be avoided.</w:t>
            </w:r>
            <w:r>
              <w:rPr>
                <w:rFonts w:eastAsia="宋体"/>
                <w:sz w:val="22"/>
                <w:lang w:val="en-US" w:eastAsia="zh-CN"/>
              </w:rPr>
              <w:t xml:space="preserve"> To simplify configuration and use cases for a mini-slot, </w:t>
            </w:r>
            <w:r>
              <w:rPr>
                <w:rFonts w:eastAsia="宋体" w:hint="eastAsia"/>
                <w:sz w:val="22"/>
                <w:lang w:val="en-US" w:eastAsia="zh-CN"/>
              </w:rPr>
              <w:t>2 ot</w:t>
            </w:r>
            <w:r>
              <w:rPr>
                <w:rFonts w:eastAsia="宋体"/>
                <w:sz w:val="22"/>
                <w:lang w:val="en-US" w:eastAsia="zh-CN"/>
              </w:rPr>
              <w:t xml:space="preserve">7-symbol mini-slot or half-slot can be used, which is quite straightforward. </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 but there could be rules to limit the mini-slot span, for example, mini-slot does not cross 1ms subframe boundary.</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UE just to follow time domain </w:t>
            </w:r>
            <w:proofErr w:type="spellStart"/>
            <w:r>
              <w:rPr>
                <w:rFonts w:eastAsia="MS Mincho" w:hint="eastAsia"/>
                <w:sz w:val="22"/>
                <w:lang w:val="en-US"/>
              </w:rPr>
              <w:t>resoruce</w:t>
            </w:r>
            <w:proofErr w:type="spellEnd"/>
            <w:r>
              <w:rPr>
                <w:rFonts w:eastAsia="MS Mincho" w:hint="eastAsia"/>
                <w:sz w:val="22"/>
                <w:lang w:val="en-US"/>
              </w:rPr>
              <w:t xml:space="preserve"> allocation scheme in our view. </w:t>
            </w:r>
          </w:p>
          <w:p w:rsidR="00544898" w:rsidRDefault="00386C67" w:rsidP="00755FDC">
            <w:pPr>
              <w:spacing w:afterLines="50" w:after="120"/>
              <w:jc w:val="both"/>
              <w:rPr>
                <w:rFonts w:eastAsia="MS Mincho"/>
                <w:sz w:val="22"/>
                <w:lang w:val="en-US"/>
              </w:rPr>
            </w:pPr>
            <w:r>
              <w:rPr>
                <w:rFonts w:eastAsia="MS Mincho"/>
                <w:sz w:val="22"/>
                <w:lang w:val="en-US"/>
              </w:rPr>
              <w:t>As the usual operation, we expect following.</w:t>
            </w:r>
          </w:p>
          <w:p w:rsidR="00544898" w:rsidRDefault="00386C67" w:rsidP="00755FDC">
            <w:pPr>
              <w:spacing w:afterLines="50" w:after="120"/>
              <w:jc w:val="both"/>
              <w:rPr>
                <w:rFonts w:eastAsia="MS Mincho"/>
                <w:sz w:val="22"/>
                <w:lang w:val="en-US"/>
              </w:rPr>
            </w:pPr>
            <w:r>
              <w:rPr>
                <w:rFonts w:eastAsia="MS Mincho"/>
                <w:sz w:val="22"/>
                <w:lang w:val="en-US"/>
              </w:rPr>
              <w:t>- for sub 6GHz macro, mini-slot is not operated as to cross slot boundary.</w:t>
            </w:r>
          </w:p>
          <w:p w:rsidR="00544898" w:rsidRDefault="00386C67" w:rsidP="00755FDC">
            <w:pPr>
              <w:spacing w:afterLines="50" w:after="120"/>
              <w:jc w:val="both"/>
              <w:rPr>
                <w:rFonts w:eastAsia="MS Mincho"/>
                <w:sz w:val="22"/>
                <w:lang w:val="en-US"/>
              </w:rPr>
            </w:pPr>
            <w:r>
              <w:rPr>
                <w:rFonts w:eastAsia="MS Mincho"/>
                <w:sz w:val="22"/>
                <w:lang w:val="en-US"/>
              </w:rPr>
              <w:t>- for above 6GHz (and unlicensed band), mini-slot is operated as to cross slot boundary. In this operation, there can be no "slot concept".</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No</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Not to cross the slot boundary, we are open to discuss an explicit restriction or leave it to gNB implementation.</w:t>
            </w:r>
          </w:p>
        </w:tc>
      </w:tr>
      <w:tr w:rsidR="00344488">
        <w:tc>
          <w:tcPr>
            <w:tcW w:w="2048" w:type="dxa"/>
          </w:tcPr>
          <w:p w:rsidR="00344488" w:rsidRDefault="00344488"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344488" w:rsidRDefault="00344488" w:rsidP="00755FDC">
            <w:pPr>
              <w:spacing w:afterLines="50" w:after="120"/>
              <w:jc w:val="both"/>
              <w:rPr>
                <w:rFonts w:eastAsia="宋体"/>
                <w:sz w:val="22"/>
                <w:lang w:val="en-US" w:eastAsia="zh-CN"/>
              </w:rPr>
            </w:pPr>
            <w:r w:rsidRPr="001A1D5A">
              <w:rPr>
                <w:rFonts w:eastAsia="宋体"/>
                <w:sz w:val="22"/>
                <w:lang w:val="en-US" w:eastAsia="zh-CN"/>
              </w:rPr>
              <w:t>We do not see the need to exclude a mini-slot across a slot boundary.</w:t>
            </w:r>
          </w:p>
        </w:tc>
      </w:tr>
      <w:tr w:rsidR="00082465">
        <w:tc>
          <w:tcPr>
            <w:tcW w:w="2048" w:type="dxa"/>
          </w:tcPr>
          <w:p w:rsidR="00082465" w:rsidRDefault="00082465"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082465" w:rsidRDefault="00082465" w:rsidP="00755FDC">
            <w:pPr>
              <w:spacing w:afterLines="50" w:after="120"/>
              <w:jc w:val="both"/>
              <w:rPr>
                <w:rFonts w:eastAsia="宋体"/>
                <w:sz w:val="22"/>
                <w:lang w:val="en-US" w:eastAsia="zh-CN"/>
              </w:rPr>
            </w:pPr>
            <w:r>
              <w:rPr>
                <w:rFonts w:eastAsia="宋体"/>
                <w:sz w:val="22"/>
                <w:lang w:val="en-US" w:eastAsia="zh-CN"/>
              </w:rPr>
              <w:t>Agree with Nokia. But better to discuss in DL/UL resource allocation agenda</w:t>
            </w:r>
          </w:p>
        </w:tc>
      </w:tr>
      <w:tr w:rsidR="009C1331">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C80C1D" w:rsidP="00755FDC">
            <w:pPr>
              <w:spacing w:afterLines="50" w:after="120"/>
              <w:jc w:val="both"/>
              <w:rPr>
                <w:rFonts w:eastAsia="宋体"/>
                <w:sz w:val="22"/>
                <w:lang w:val="en-US" w:eastAsia="zh-CN"/>
              </w:rPr>
            </w:pPr>
            <w:r w:rsidRPr="00C80C1D">
              <w:rPr>
                <w:rFonts w:eastAsia="宋体"/>
                <w:sz w:val="22"/>
                <w:lang w:val="en-US" w:eastAsia="zh-CN"/>
              </w:rPr>
              <w:t>Allowing mini-slots to cross slot boundary may not be essential. Having a TB spanning multiple mini-slots based on repetitions is already possible. With 2-, 4-, and 7-symbol mini-slots, sufficiently fine granularity of scheduling opportunities are available. We share the views expressed by some companies that the signaling design can be simplified quite a bit with this simple restriction. Further details can be discussed under DL/UL resource allocation.</w:t>
            </w:r>
          </w:p>
        </w:tc>
      </w:tr>
      <w:tr w:rsidR="0070553E">
        <w:tc>
          <w:tcPr>
            <w:tcW w:w="2048" w:type="dxa"/>
          </w:tcPr>
          <w:p w:rsidR="0070553E" w:rsidRPr="009C1331" w:rsidRDefault="0070553E" w:rsidP="00755FDC">
            <w:pPr>
              <w:spacing w:afterLines="50" w:after="120"/>
              <w:jc w:val="both"/>
              <w:rPr>
                <w:rFonts w:eastAsia="宋体"/>
                <w:sz w:val="22"/>
                <w:lang w:val="en-US" w:eastAsia="zh-CN"/>
              </w:rPr>
            </w:pPr>
            <w:r>
              <w:rPr>
                <w:rFonts w:eastAsia="宋体"/>
                <w:sz w:val="22"/>
                <w:lang w:val="en-US" w:eastAsia="zh-CN"/>
              </w:rPr>
              <w:t>CATT</w:t>
            </w:r>
          </w:p>
        </w:tc>
        <w:tc>
          <w:tcPr>
            <w:tcW w:w="7620" w:type="dxa"/>
          </w:tcPr>
          <w:p w:rsidR="0070553E" w:rsidRPr="00C80C1D" w:rsidRDefault="0070553E" w:rsidP="00755FDC">
            <w:pPr>
              <w:spacing w:afterLines="50" w:after="120"/>
              <w:jc w:val="both"/>
              <w:rPr>
                <w:rFonts w:eastAsia="宋体"/>
                <w:sz w:val="22"/>
                <w:lang w:val="en-US" w:eastAsia="zh-CN"/>
              </w:rPr>
            </w:pPr>
            <w:r>
              <w:rPr>
                <w:rFonts w:eastAsia="宋体"/>
                <w:sz w:val="22"/>
                <w:lang w:val="en-US" w:eastAsia="zh-CN"/>
              </w:rPr>
              <w:t>Discuss in 7.3.3.1</w:t>
            </w:r>
          </w:p>
        </w:tc>
      </w:tr>
      <w:tr w:rsidR="00A234B1">
        <w:tc>
          <w:tcPr>
            <w:tcW w:w="2048" w:type="dxa"/>
          </w:tcPr>
          <w:p w:rsidR="00A234B1" w:rsidRDefault="00A234B1" w:rsidP="00755FDC">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A234B1" w:rsidRDefault="005618E9" w:rsidP="00755FDC">
            <w:pPr>
              <w:spacing w:afterLines="50" w:after="120"/>
              <w:jc w:val="both"/>
              <w:rPr>
                <w:rFonts w:eastAsia="宋体"/>
                <w:sz w:val="22"/>
                <w:lang w:val="en-US" w:eastAsia="zh-CN"/>
              </w:rPr>
            </w:pPr>
            <w:r>
              <w:rPr>
                <w:rFonts w:eastAsia="宋体" w:hint="eastAsia"/>
                <w:sz w:val="22"/>
                <w:lang w:val="en-US" w:eastAsia="zh-CN"/>
              </w:rPr>
              <w:t>Can be discussed in DL/UL resource allocation agenda.</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sidRPr="00B5192C">
              <w:rPr>
                <w:rFonts w:eastAsia="宋体"/>
                <w:sz w:val="22"/>
                <w:lang w:val="en-US" w:eastAsia="zh-CN"/>
              </w:rPr>
              <w:t>Yes. In our view, scheduling of mini-slot can be achieve with symbol-level parameter regardless of slot boundary.</w:t>
            </w:r>
          </w:p>
        </w:tc>
      </w:tr>
    </w:tbl>
    <w:p w:rsidR="00544898" w:rsidRDefault="00544898" w:rsidP="00755FDC">
      <w:pPr>
        <w:tabs>
          <w:tab w:val="left" w:pos="720"/>
        </w:tabs>
        <w:spacing w:afterLines="50" w:after="120"/>
        <w:jc w:val="both"/>
        <w:rPr>
          <w:rFonts w:eastAsia="MS Mincho"/>
          <w:b/>
          <w:sz w:val="22"/>
          <w:highlight w:val="darkCyan"/>
          <w:u w:val="single"/>
          <w:lang w:val="en-US"/>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2: </w:t>
      </w:r>
    </w:p>
    <w:p w:rsidR="00544898" w:rsidRDefault="00386C67" w:rsidP="00755FDC">
      <w:pPr>
        <w:numPr>
          <w:ilvl w:val="0"/>
          <w:numId w:val="19"/>
        </w:numPr>
        <w:spacing w:afterLines="50" w:after="120"/>
        <w:rPr>
          <w:rFonts w:eastAsia="Times New Roman"/>
          <w:i/>
          <w:sz w:val="22"/>
        </w:rPr>
      </w:pPr>
      <w:r>
        <w:rPr>
          <w:rFonts w:eastAsia="Times New Roman"/>
          <w:i/>
          <w:sz w:val="22"/>
        </w:rPr>
        <w:t>For grant-based DL or UL, whether to support at most one repetition of the TB per slot in the case of repetitions using mini-slots?</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The need for mini-slot repetitions is unclear at this stage as opposed to using a longer mini-slot.</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sz w:val="22"/>
              </w:rPr>
            </w:pPr>
            <w:r>
              <w:rPr>
                <w:sz w:val="22"/>
                <w:lang w:val="en-US"/>
              </w:rPr>
              <w:t>C</w:t>
            </w:r>
            <w:proofErr w:type="spellStart"/>
            <w:r>
              <w:rPr>
                <w:sz w:val="22"/>
              </w:rPr>
              <w:t>ompared</w:t>
            </w:r>
            <w:proofErr w:type="spellEnd"/>
            <w:r>
              <w:rPr>
                <w:sz w:val="22"/>
              </w:rPr>
              <w:t xml:space="preserve"> to one TB using multiple mini-slots within one slot by repetition, scheduling mini-slot with longer length is more resource efficient thanks to the less attachment of CRC, MAC header, and padding bits for byte alignment. </w:t>
            </w:r>
          </w:p>
          <w:p w:rsidR="00544898" w:rsidRDefault="00386C67" w:rsidP="00755FDC">
            <w:pPr>
              <w:spacing w:afterLines="50" w:after="120"/>
              <w:jc w:val="both"/>
              <w:rPr>
                <w:rFonts w:eastAsia="宋体"/>
                <w:sz w:val="22"/>
                <w:lang w:val="en-US" w:eastAsia="zh-CN"/>
              </w:rPr>
            </w:pPr>
            <w:r>
              <w:rPr>
                <w:rFonts w:eastAsia="宋体"/>
                <w:sz w:val="22"/>
                <w:szCs w:val="22"/>
                <w:lang w:val="en-US" w:eastAsia="zh-CN"/>
              </w:rPr>
              <w:t xml:space="preserve">Above is true for grant-based transmission because the mini-slot length and repetition K can be adjusted based on the latency/reliability/coverage requirements. Hence, for grant-based data transmission, support one repetition using mini-slot within one slot. </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 xml:space="preserve">It would be good to support common solution between grant-based and grant-free </w:t>
            </w:r>
            <w:proofErr w:type="spellStart"/>
            <w:r>
              <w:rPr>
                <w:rFonts w:eastAsia="宋体" w:hint="eastAsia"/>
                <w:sz w:val="22"/>
                <w:lang w:val="en-US" w:eastAsia="zh-CN"/>
              </w:rPr>
              <w:t>tx</w:t>
            </w:r>
            <w:proofErr w:type="spellEnd"/>
            <w:r>
              <w:rPr>
                <w:rFonts w:eastAsia="宋体" w:hint="eastAsia"/>
                <w:sz w:val="22"/>
                <w:lang w:val="en-US" w:eastAsia="zh-CN"/>
              </w:rPr>
              <w:t>.</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Multiple repetitions (at mini-slot level) of the TB per slot should be supported to  meet latency and reliability requirements.</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As mini-slot length can support 2, 4, 7, we don't see the need of multiple repetitions in a slot. </w:t>
            </w:r>
            <w:r>
              <w:rPr>
                <w:rFonts w:eastAsia="MS Mincho"/>
                <w:sz w:val="22"/>
                <w:lang w:val="en-US"/>
              </w:rPr>
              <w:t xml:space="preserve">The equal function realized by longer length of mini-slot is more </w:t>
            </w:r>
            <w:proofErr w:type="spellStart"/>
            <w:r>
              <w:rPr>
                <w:rFonts w:eastAsia="MS Mincho"/>
                <w:sz w:val="22"/>
                <w:lang w:val="en-US"/>
              </w:rPr>
              <w:t>efficeint</w:t>
            </w:r>
            <w:proofErr w:type="spellEnd"/>
            <w:r>
              <w:rPr>
                <w:rFonts w:eastAsia="MS Mincho"/>
                <w:sz w:val="22"/>
                <w:lang w:val="en-US"/>
              </w:rPr>
              <w:t xml:space="preserve"> because of the overhead saving of CRC, MAC header, padding bits as said by DOCOMO.</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This should be discussed as part of DL/UL resource allocation agenda item.</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For URLLC services, mini-slot based repetitions within a slot should be supported.</w:t>
            </w:r>
          </w:p>
        </w:tc>
      </w:tr>
      <w:tr w:rsidR="000865C3">
        <w:tc>
          <w:tcPr>
            <w:tcW w:w="2048" w:type="dxa"/>
          </w:tcPr>
          <w:p w:rsidR="000865C3" w:rsidRDefault="000865C3" w:rsidP="00755FDC">
            <w:pPr>
              <w:spacing w:afterLines="50" w:after="120"/>
              <w:jc w:val="both"/>
              <w:rPr>
                <w:rFonts w:eastAsia="宋体"/>
                <w:sz w:val="22"/>
                <w:lang w:val="en-US" w:eastAsia="zh-CN"/>
              </w:rPr>
            </w:pPr>
            <w:r>
              <w:rPr>
                <w:rFonts w:eastAsia="宋体"/>
                <w:sz w:val="22"/>
                <w:lang w:val="en-US" w:eastAsia="zh-CN"/>
              </w:rPr>
              <w:t>Sharp</w:t>
            </w:r>
          </w:p>
        </w:tc>
        <w:tc>
          <w:tcPr>
            <w:tcW w:w="7620" w:type="dxa"/>
          </w:tcPr>
          <w:p w:rsidR="000865C3" w:rsidRDefault="008157AE" w:rsidP="00755FDC">
            <w:pPr>
              <w:spacing w:afterLines="50" w:after="120"/>
              <w:jc w:val="both"/>
              <w:rPr>
                <w:rFonts w:eastAsia="宋体"/>
                <w:sz w:val="22"/>
                <w:lang w:val="en-US" w:eastAsia="zh-CN"/>
              </w:rPr>
            </w:pPr>
            <w:r>
              <w:rPr>
                <w:rFonts w:eastAsia="宋体"/>
                <w:sz w:val="22"/>
                <w:lang w:val="en-US" w:eastAsia="zh-CN"/>
              </w:rPr>
              <w:t xml:space="preserve">It may be good to support repetitions per 1ms to meet latency and reliability requirements. </w:t>
            </w:r>
            <w:r w:rsidR="000865C3" w:rsidRPr="001A1D5A">
              <w:rPr>
                <w:rFonts w:eastAsia="宋体"/>
                <w:sz w:val="22"/>
                <w:lang w:val="en-US" w:eastAsia="zh-CN"/>
              </w:rPr>
              <w:t xml:space="preserve">Not sure the motivation to consider “slot” </w:t>
            </w:r>
            <w:r w:rsidR="003D59B3">
              <w:rPr>
                <w:rFonts w:eastAsia="宋体"/>
                <w:sz w:val="22"/>
                <w:lang w:val="en-US" w:eastAsia="zh-CN"/>
              </w:rPr>
              <w:t>based restric</w:t>
            </w:r>
            <w:r w:rsidR="00F1450D">
              <w:rPr>
                <w:rFonts w:eastAsia="宋体"/>
                <w:sz w:val="22"/>
                <w:lang w:val="en-US" w:eastAsia="zh-CN"/>
              </w:rPr>
              <w:t>t</w:t>
            </w:r>
            <w:r w:rsidR="003D59B3">
              <w:rPr>
                <w:rFonts w:eastAsia="宋体"/>
                <w:sz w:val="22"/>
                <w:lang w:val="en-US" w:eastAsia="zh-CN"/>
              </w:rPr>
              <w:t xml:space="preserve">ions </w:t>
            </w:r>
            <w:r w:rsidR="000865C3" w:rsidRPr="001A1D5A">
              <w:rPr>
                <w:rFonts w:eastAsia="宋体"/>
                <w:sz w:val="22"/>
                <w:lang w:val="en-US" w:eastAsia="zh-CN"/>
              </w:rPr>
              <w:t>for mini-slot based transmission/reception.</w:t>
            </w:r>
          </w:p>
        </w:tc>
      </w:tr>
      <w:tr w:rsidR="00C879C3">
        <w:tc>
          <w:tcPr>
            <w:tcW w:w="2048" w:type="dxa"/>
          </w:tcPr>
          <w:p w:rsidR="00C879C3" w:rsidRDefault="00C879C3"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Pr>
          <w:p w:rsidR="00C879C3" w:rsidRDefault="00C879C3" w:rsidP="00755FDC">
            <w:pPr>
              <w:spacing w:afterLines="50" w:after="120"/>
              <w:jc w:val="both"/>
              <w:rPr>
                <w:rFonts w:eastAsia="宋体"/>
                <w:sz w:val="22"/>
                <w:lang w:val="en-US" w:eastAsia="zh-CN"/>
              </w:rPr>
            </w:pPr>
            <w:r>
              <w:rPr>
                <w:rFonts w:eastAsia="宋体"/>
                <w:sz w:val="22"/>
                <w:lang w:val="en-US" w:eastAsia="zh-CN"/>
              </w:rPr>
              <w:t xml:space="preserve">It is better to use a longer mini-slot compared to mini-slot repetition. </w:t>
            </w:r>
          </w:p>
        </w:tc>
      </w:tr>
      <w:tr w:rsidR="009C1331">
        <w:tc>
          <w:tcPr>
            <w:tcW w:w="2048"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For grant-based there may be no need to support mini-slot repetitions, because gNB can do channel quality based dynamic scheduling which does not require non-continuous in time repetitions or early termination. However, if grant-free supports mini-slot repetitions, there is no much justification to restrict the mechanism to grant-free only.</w:t>
            </w:r>
          </w:p>
        </w:tc>
      </w:tr>
      <w:tr w:rsidR="0070553E">
        <w:tc>
          <w:tcPr>
            <w:tcW w:w="2048" w:type="dxa"/>
          </w:tcPr>
          <w:p w:rsidR="0070553E" w:rsidRPr="009C1331" w:rsidRDefault="0070553E" w:rsidP="00755FDC">
            <w:pPr>
              <w:spacing w:afterLines="50" w:after="120"/>
              <w:jc w:val="both"/>
              <w:rPr>
                <w:rFonts w:eastAsia="宋体"/>
                <w:sz w:val="22"/>
                <w:lang w:val="en-US" w:eastAsia="zh-CN"/>
              </w:rPr>
            </w:pPr>
            <w:r>
              <w:rPr>
                <w:rFonts w:eastAsia="宋体"/>
                <w:sz w:val="22"/>
                <w:lang w:val="en-US" w:eastAsia="zh-CN"/>
              </w:rPr>
              <w:t>CATT</w:t>
            </w:r>
          </w:p>
        </w:tc>
        <w:tc>
          <w:tcPr>
            <w:tcW w:w="7620" w:type="dxa"/>
          </w:tcPr>
          <w:p w:rsidR="0070553E" w:rsidRPr="009C1331" w:rsidRDefault="0070553E" w:rsidP="00755FDC">
            <w:pPr>
              <w:spacing w:afterLines="50" w:after="120"/>
              <w:jc w:val="both"/>
              <w:rPr>
                <w:rFonts w:eastAsia="宋体"/>
                <w:sz w:val="22"/>
                <w:lang w:val="en-US" w:eastAsia="zh-CN"/>
              </w:rPr>
            </w:pPr>
            <w:r>
              <w:rPr>
                <w:rFonts w:eastAsia="宋体"/>
                <w:sz w:val="22"/>
                <w:lang w:val="en-US" w:eastAsia="zh-CN"/>
              </w:rPr>
              <w:t>Discuss under common framework in 7.3.3.1</w:t>
            </w:r>
          </w:p>
        </w:tc>
      </w:tr>
      <w:tr w:rsidR="005618E9">
        <w:tc>
          <w:tcPr>
            <w:tcW w:w="2048" w:type="dxa"/>
          </w:tcPr>
          <w:p w:rsidR="005618E9" w:rsidRDefault="005618E9" w:rsidP="00755FDC">
            <w:pPr>
              <w:spacing w:afterLines="50" w:after="120"/>
              <w:jc w:val="both"/>
              <w:rPr>
                <w:rFonts w:eastAsia="宋体"/>
                <w:sz w:val="22"/>
                <w:lang w:val="en-US" w:eastAsia="zh-CN"/>
              </w:rPr>
            </w:pPr>
            <w:r>
              <w:rPr>
                <w:rFonts w:eastAsia="宋体" w:hint="eastAsia"/>
                <w:sz w:val="22"/>
                <w:lang w:val="en-US" w:eastAsia="zh-CN"/>
              </w:rPr>
              <w:t>vivo</w:t>
            </w:r>
          </w:p>
        </w:tc>
        <w:tc>
          <w:tcPr>
            <w:tcW w:w="7620" w:type="dxa"/>
          </w:tcPr>
          <w:p w:rsidR="005618E9" w:rsidRDefault="005618E9" w:rsidP="00755FDC">
            <w:pPr>
              <w:spacing w:afterLines="50" w:after="120"/>
              <w:jc w:val="both"/>
              <w:rPr>
                <w:rFonts w:eastAsia="宋体"/>
                <w:sz w:val="22"/>
                <w:lang w:val="en-US" w:eastAsia="zh-CN"/>
              </w:rPr>
            </w:pPr>
            <w:r>
              <w:rPr>
                <w:rFonts w:eastAsia="宋体"/>
                <w:sz w:val="22"/>
                <w:lang w:val="en-US" w:eastAsia="zh-CN"/>
              </w:rPr>
              <w:t>M</w:t>
            </w:r>
            <w:r w:rsidRPr="005618E9">
              <w:rPr>
                <w:rFonts w:eastAsia="宋体"/>
                <w:sz w:val="22"/>
                <w:lang w:val="en-US" w:eastAsia="zh-CN"/>
              </w:rPr>
              <w:t>ultiple mini-slots for repetitions of the TB are allowed within a slot.</w:t>
            </w:r>
          </w:p>
        </w:tc>
      </w:tr>
      <w:tr w:rsidR="008F2D5C">
        <w:tc>
          <w:tcPr>
            <w:tcW w:w="2048"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 xml:space="preserve">No, similar mechanism to type1 or 2 can be considered for grant-based UL at least. </w:t>
            </w:r>
            <w:r w:rsidRPr="00B5192C">
              <w:rPr>
                <w:rFonts w:eastAsia="宋体"/>
                <w:sz w:val="22"/>
                <w:lang w:val="en-US" w:eastAsia="zh-CN"/>
              </w:rPr>
              <w:t xml:space="preserve"> </w:t>
            </w:r>
          </w:p>
        </w:tc>
      </w:tr>
    </w:tbl>
    <w:p w:rsidR="00544898" w:rsidRDefault="00544898" w:rsidP="00755FDC">
      <w:pPr>
        <w:spacing w:afterLines="50" w:after="120"/>
        <w:rPr>
          <w:rFonts w:eastAsia="MS Mincho"/>
          <w:i/>
          <w:sz w:val="22"/>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3: </w:t>
      </w:r>
    </w:p>
    <w:p w:rsidR="00544898" w:rsidRDefault="00386C67" w:rsidP="00755FDC">
      <w:pPr>
        <w:numPr>
          <w:ilvl w:val="0"/>
          <w:numId w:val="19"/>
        </w:numPr>
        <w:spacing w:afterLines="50" w:after="120"/>
        <w:rPr>
          <w:rFonts w:eastAsia="Times New Roman"/>
          <w:i/>
          <w:sz w:val="22"/>
        </w:rPr>
      </w:pPr>
      <w:r>
        <w:rPr>
          <w:rFonts w:eastAsia="Times New Roman"/>
          <w:i/>
          <w:sz w:val="22"/>
        </w:rPr>
        <w:t>For Type 1 UL transmission without UL grant, whether to support at most one repetition of the TB per slot in the case of repetitions using mini-slots?</w:t>
      </w:r>
    </w:p>
    <w:tbl>
      <w:tblPr>
        <w:tblStyle w:val="afc"/>
        <w:tblW w:w="9668" w:type="dxa"/>
        <w:tblInd w:w="534" w:type="dxa"/>
        <w:tblLayout w:type="fixed"/>
        <w:tblLook w:val="04A0" w:firstRow="1" w:lastRow="0" w:firstColumn="1" w:lastColumn="0" w:noHBand="0" w:noVBand="1"/>
      </w:tblPr>
      <w:tblGrid>
        <w:gridCol w:w="1975"/>
        <w:gridCol w:w="7693"/>
      </w:tblGrid>
      <w:tr w:rsidR="00544898">
        <w:tc>
          <w:tcPr>
            <w:tcW w:w="197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1975"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93"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The need for mini-slot repetitions is unclear at this stage as opposed to using a longer mini-slot.</w:t>
            </w:r>
          </w:p>
        </w:tc>
      </w:tr>
      <w:tr w:rsidR="00544898">
        <w:tc>
          <w:tcPr>
            <w:tcW w:w="1975"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93"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szCs w:val="22"/>
                <w:lang w:val="en-US" w:eastAsia="zh-CN"/>
              </w:rPr>
            </w:pPr>
            <w:r>
              <w:rPr>
                <w:rFonts w:eastAsia="宋体"/>
                <w:sz w:val="22"/>
                <w:szCs w:val="22"/>
                <w:lang w:val="en-US" w:eastAsia="zh-CN"/>
              </w:rPr>
              <w:t xml:space="preserve">For Type 1 UL transmission without grant, support at most one mini-slot repetition within one slot would either increase latency or reduce the reliability. For example, mini-slot with shorter length within one slot can give more opportunities for UL data transmission while the reliability is reduced; mini-slot with longer length within one </w:t>
            </w:r>
            <w:r>
              <w:rPr>
                <w:rFonts w:eastAsia="宋体"/>
                <w:sz w:val="22"/>
                <w:szCs w:val="22"/>
                <w:lang w:val="en-US" w:eastAsia="zh-CN"/>
              </w:rPr>
              <w:lastRenderedPageBreak/>
              <w:t xml:space="preserve">slot can improve the reliability while the transmission opportunities is less. One example is shown in following figure. </w:t>
            </w:r>
          </w:p>
          <w:p w:rsidR="00544898" w:rsidRDefault="00386C67" w:rsidP="00755FDC">
            <w:pPr>
              <w:spacing w:afterLines="50" w:after="120"/>
              <w:jc w:val="both"/>
              <w:rPr>
                <w:rFonts w:eastAsia="宋体"/>
                <w:sz w:val="22"/>
                <w:lang w:val="en-US" w:eastAsia="zh-CN"/>
              </w:rPr>
            </w:pPr>
            <w:r>
              <w:rPr>
                <w:rFonts w:eastAsia="宋体"/>
                <w:noProof/>
                <w:sz w:val="22"/>
                <w:szCs w:val="22"/>
                <w:lang w:val="en-US" w:eastAsia="ko-KR"/>
              </w:rPr>
              <w:drawing>
                <wp:inline distT="0" distB="0" distL="0" distR="0">
                  <wp:extent cx="4747260" cy="1168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48550" cy="1168619"/>
                          </a:xfrm>
                          <a:prstGeom prst="rect">
                            <a:avLst/>
                          </a:prstGeom>
                          <a:noFill/>
                          <a:ln>
                            <a:noFill/>
                          </a:ln>
                        </pic:spPr>
                      </pic:pic>
                    </a:graphicData>
                  </a:graphic>
                </wp:inline>
              </w:drawing>
            </w:r>
          </w:p>
        </w:tc>
      </w:tr>
      <w:tr w:rsidR="00544898">
        <w:tc>
          <w:tcPr>
            <w:tcW w:w="1975"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lastRenderedPageBreak/>
              <w:t>Huawei</w:t>
            </w:r>
          </w:p>
        </w:tc>
        <w:tc>
          <w:tcPr>
            <w:tcW w:w="7693"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The</w:t>
            </w:r>
            <w:r>
              <w:rPr>
                <w:rFonts w:eastAsia="宋体"/>
                <w:sz w:val="22"/>
                <w:lang w:val="en-US" w:eastAsia="zh-CN"/>
              </w:rPr>
              <w:t xml:space="preserve"> fundamental benefits of UL </w:t>
            </w:r>
            <w:proofErr w:type="spellStart"/>
            <w:r>
              <w:rPr>
                <w:rFonts w:eastAsia="宋体"/>
                <w:sz w:val="22"/>
                <w:lang w:val="en-US" w:eastAsia="zh-CN"/>
              </w:rPr>
              <w:t>tx</w:t>
            </w:r>
            <w:proofErr w:type="spellEnd"/>
            <w:r>
              <w:rPr>
                <w:rFonts w:eastAsia="宋体"/>
                <w:sz w:val="22"/>
                <w:lang w:val="en-US" w:eastAsia="zh-CN"/>
              </w:rPr>
              <w:t xml:space="preserve"> without grant is to reduce the latency</w:t>
            </w:r>
            <w:r>
              <w:rPr>
                <w:rFonts w:eastAsia="宋体" w:hint="eastAsia"/>
                <w:sz w:val="22"/>
                <w:lang w:val="en-US" w:eastAsia="zh-CN"/>
              </w:rPr>
              <w:t xml:space="preserve"> (then </w:t>
            </w:r>
            <w:r>
              <w:rPr>
                <w:rFonts w:eastAsia="宋体"/>
                <w:sz w:val="22"/>
                <w:lang w:val="en-US" w:eastAsia="zh-CN"/>
              </w:rPr>
              <w:t>reliability</w:t>
            </w:r>
            <w:r>
              <w:rPr>
                <w:rFonts w:eastAsia="宋体" w:hint="eastAsia"/>
                <w:sz w:val="22"/>
                <w:lang w:val="en-US" w:eastAsia="zh-CN"/>
              </w:rPr>
              <w:t xml:space="preserve"> can also be improved by using all available UL resources within limited time restraints)</w:t>
            </w:r>
            <w:r>
              <w:rPr>
                <w:rFonts w:eastAsia="宋体"/>
                <w:sz w:val="22"/>
                <w:lang w:val="en-US" w:eastAsia="zh-CN"/>
              </w:rPr>
              <w:t xml:space="preserve">. This is achieved by being able to start an UL </w:t>
            </w:r>
            <w:proofErr w:type="spellStart"/>
            <w:r>
              <w:rPr>
                <w:rFonts w:eastAsia="宋体"/>
                <w:sz w:val="22"/>
                <w:lang w:val="en-US" w:eastAsia="zh-CN"/>
              </w:rPr>
              <w:t>tx</w:t>
            </w:r>
            <w:proofErr w:type="spellEnd"/>
            <w:r>
              <w:rPr>
                <w:rFonts w:eastAsia="宋体"/>
                <w:sz w:val="22"/>
                <w:lang w:val="en-US" w:eastAsia="zh-CN"/>
              </w:rPr>
              <w:t xml:space="preserve"> at mini-slot level configured resource, and by NW early decoding and termination of the repetitions over mini-slots within a slot.</w:t>
            </w:r>
            <w:r>
              <w:rPr>
                <w:rFonts w:eastAsia="宋体" w:hint="eastAsia"/>
                <w:sz w:val="22"/>
                <w:lang w:val="en-US" w:eastAsia="zh-CN"/>
              </w:rPr>
              <w:t xml:space="preserve"> Thus mini-slot level </w:t>
            </w:r>
            <w:r>
              <w:rPr>
                <w:rFonts w:eastAsia="宋体"/>
                <w:sz w:val="22"/>
                <w:lang w:val="en-US" w:eastAsia="zh-CN"/>
              </w:rPr>
              <w:t>repetitions</w:t>
            </w:r>
            <w:r>
              <w:rPr>
                <w:rFonts w:eastAsia="宋体" w:hint="eastAsia"/>
                <w:sz w:val="22"/>
                <w:lang w:val="en-US" w:eastAsia="zh-CN"/>
              </w:rPr>
              <w:t xml:space="preserve"> within a slot</w:t>
            </w:r>
            <w:r>
              <w:rPr>
                <w:rFonts w:eastAsia="宋体"/>
                <w:sz w:val="22"/>
                <w:lang w:val="en-US" w:eastAsia="zh-CN"/>
              </w:rPr>
              <w:t xml:space="preserve"> should be used</w:t>
            </w:r>
            <w:r>
              <w:rPr>
                <w:rFonts w:eastAsia="宋体" w:hint="eastAsia"/>
                <w:sz w:val="22"/>
                <w:lang w:val="en-US" w:eastAsia="zh-CN"/>
              </w:rPr>
              <w:t xml:space="preserve"> for at least Type 1.</w:t>
            </w:r>
            <w:r>
              <w:rPr>
                <w:rFonts w:eastAsia="宋体"/>
                <w:sz w:val="22"/>
                <w:lang w:val="en-US" w:eastAsia="zh-CN"/>
              </w:rPr>
              <w:t xml:space="preserve">  To make the configuration, scheduling and gNB detection simpler with mini-slot, a </w:t>
            </w:r>
            <w:r>
              <w:rPr>
                <w:rFonts w:eastAsia="宋体" w:hint="eastAsia"/>
                <w:sz w:val="22"/>
                <w:lang w:val="en-US" w:eastAsia="zh-CN"/>
              </w:rPr>
              <w:t xml:space="preserve">2 or </w:t>
            </w:r>
            <w:r>
              <w:rPr>
                <w:rFonts w:eastAsia="宋体"/>
                <w:sz w:val="22"/>
                <w:lang w:val="en-US" w:eastAsia="zh-CN"/>
              </w:rPr>
              <w:t>7-symbol mini-slot or a half-slot can be used.</w:t>
            </w:r>
          </w:p>
        </w:tc>
      </w:tr>
      <w:tr w:rsidR="00544898">
        <w:tc>
          <w:tcPr>
            <w:tcW w:w="1975"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93"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Multiple repetition (at mini-slot level) of the TB per slot should be supported to  meet latency and reliability requirements.</w:t>
            </w:r>
          </w:p>
        </w:tc>
      </w:tr>
      <w:tr w:rsidR="00544898">
        <w:tc>
          <w:tcPr>
            <w:tcW w:w="1975"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93" w:type="dxa"/>
          </w:tcPr>
          <w:p w:rsidR="00544898" w:rsidRDefault="00386C67" w:rsidP="00755FDC">
            <w:pPr>
              <w:spacing w:afterLines="50" w:after="120"/>
              <w:jc w:val="both"/>
              <w:rPr>
                <w:rFonts w:eastAsia="MS Mincho"/>
                <w:sz w:val="22"/>
                <w:lang w:val="en-US"/>
              </w:rPr>
            </w:pPr>
            <w:r>
              <w:rPr>
                <w:rFonts w:eastAsia="MS Mincho" w:hint="eastAsia"/>
                <w:sz w:val="22"/>
                <w:lang w:val="en-US"/>
              </w:rPr>
              <w:t xml:space="preserve">To have </w:t>
            </w:r>
            <w:proofErr w:type="spellStart"/>
            <w:r>
              <w:rPr>
                <w:rFonts w:eastAsia="MS Mincho" w:hint="eastAsia"/>
                <w:sz w:val="22"/>
                <w:lang w:val="en-US"/>
              </w:rPr>
              <w:t>mulitple</w:t>
            </w:r>
            <w:proofErr w:type="spellEnd"/>
            <w:r>
              <w:rPr>
                <w:rFonts w:eastAsia="MS Mincho" w:hint="eastAsia"/>
                <w:sz w:val="22"/>
                <w:lang w:val="en-US"/>
              </w:rPr>
              <w:t xml:space="preserve"> repetition within a slot for mini-slot can reduce the latency but we are not so sure the need </w:t>
            </w:r>
            <w:r>
              <w:rPr>
                <w:rFonts w:eastAsia="MS Mincho"/>
                <w:sz w:val="22"/>
                <w:lang w:val="en-US"/>
              </w:rPr>
              <w:t xml:space="preserve">influence to the following </w:t>
            </w:r>
            <w:r>
              <w:rPr>
                <w:rFonts w:eastAsia="MS Mincho" w:hint="eastAsia"/>
                <w:sz w:val="22"/>
                <w:lang w:val="en-US"/>
              </w:rPr>
              <w:t>target latency</w:t>
            </w:r>
            <w:r>
              <w:rPr>
                <w:rFonts w:eastAsia="MS Mincho"/>
                <w:sz w:val="22"/>
                <w:lang w:val="en-US"/>
              </w:rPr>
              <w:t>.</w:t>
            </w:r>
          </w:p>
          <w:p w:rsidR="00544898" w:rsidRDefault="00386C67" w:rsidP="00755FDC">
            <w:pPr>
              <w:spacing w:afterLines="50" w:after="120"/>
              <w:jc w:val="both"/>
              <w:rPr>
                <w:rFonts w:eastAsia="MS Mincho"/>
                <w:sz w:val="22"/>
                <w:lang w:val="en-US"/>
              </w:rPr>
            </w:pPr>
            <w:r>
              <w:rPr>
                <w:rFonts w:eastAsia="MS Mincho"/>
                <w:sz w:val="22"/>
                <w:lang w:val="en-US"/>
              </w:rPr>
              <w:t>- For URLLC the target for user plane latency should be 0.5ms for UL, and 0.5ms for DL.</w:t>
            </w:r>
          </w:p>
          <w:p w:rsidR="00544898" w:rsidRDefault="00386C67" w:rsidP="00755FDC">
            <w:pPr>
              <w:spacing w:afterLines="50" w:after="120"/>
              <w:jc w:val="both"/>
              <w:rPr>
                <w:rFonts w:eastAsia="MS Mincho"/>
                <w:sz w:val="22"/>
                <w:lang w:val="en-US"/>
              </w:rPr>
            </w:pPr>
            <w:r>
              <w:rPr>
                <w:rFonts w:eastAsia="MS Mincho" w:hint="eastAsia"/>
                <w:sz w:val="22"/>
                <w:lang w:val="en-US"/>
              </w:rPr>
              <w:t xml:space="preserve">and </w:t>
            </w:r>
          </w:p>
          <w:p w:rsidR="00544898" w:rsidRDefault="00386C67" w:rsidP="00755FDC">
            <w:pPr>
              <w:spacing w:afterLines="50" w:after="120"/>
              <w:jc w:val="both"/>
              <w:rPr>
                <w:rFonts w:eastAsia="MS Mincho"/>
                <w:sz w:val="22"/>
                <w:lang w:val="en-US"/>
              </w:rPr>
            </w:pPr>
            <w:r>
              <w:rPr>
                <w:rFonts w:eastAsia="MS Mincho"/>
                <w:sz w:val="22"/>
                <w:lang w:val="en-US"/>
              </w:rPr>
              <w:t>- general URLLC reliability requirement for one transmission of a packet is 1-10</w:t>
            </w:r>
            <w:r>
              <w:rPr>
                <w:rFonts w:eastAsia="MS Mincho"/>
                <w:sz w:val="22"/>
                <w:vertAlign w:val="superscript"/>
                <w:lang w:val="en-US"/>
              </w:rPr>
              <w:t>-5</w:t>
            </w:r>
            <w:r>
              <w:rPr>
                <w:rFonts w:eastAsia="MS Mincho"/>
                <w:sz w:val="22"/>
                <w:lang w:val="en-US"/>
              </w:rPr>
              <w:t xml:space="preserve"> for 32 bytes with a user plane latency of 1ms.</w:t>
            </w:r>
          </w:p>
        </w:tc>
      </w:tr>
      <w:tr w:rsidR="00544898">
        <w:tc>
          <w:tcPr>
            <w:tcW w:w="1975"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93"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w:t>
            </w:r>
          </w:p>
        </w:tc>
      </w:tr>
      <w:tr w:rsidR="00544898">
        <w:tc>
          <w:tcPr>
            <w:tcW w:w="1975"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93" w:type="dxa"/>
          </w:tcPr>
          <w:p w:rsidR="00544898" w:rsidRDefault="00386C67" w:rsidP="00755FDC">
            <w:pPr>
              <w:spacing w:afterLines="50" w:after="120"/>
              <w:jc w:val="both"/>
              <w:rPr>
                <w:rFonts w:eastAsia="宋体"/>
                <w:sz w:val="22"/>
                <w:lang w:val="en-US" w:eastAsia="zh-CN"/>
              </w:rPr>
            </w:pPr>
            <w:r>
              <w:rPr>
                <w:rFonts w:eastAsia="宋体"/>
                <w:sz w:val="22"/>
                <w:lang w:val="en-US" w:eastAsia="zh-CN"/>
              </w:rPr>
              <w:t>Yes, at least UL transmission without grant is mainly for URLLC services, mini-slot based repetitions within a slot should be supported.</w:t>
            </w:r>
          </w:p>
        </w:tc>
      </w:tr>
      <w:tr w:rsidR="006068B8">
        <w:tc>
          <w:tcPr>
            <w:tcW w:w="1975" w:type="dxa"/>
          </w:tcPr>
          <w:p w:rsidR="006068B8" w:rsidRDefault="006068B8" w:rsidP="00755FDC">
            <w:pPr>
              <w:spacing w:afterLines="50" w:after="120"/>
              <w:jc w:val="both"/>
              <w:rPr>
                <w:rFonts w:eastAsia="宋体"/>
                <w:sz w:val="22"/>
                <w:lang w:val="en-US" w:eastAsia="zh-CN"/>
              </w:rPr>
            </w:pPr>
            <w:r>
              <w:rPr>
                <w:rFonts w:eastAsia="宋体"/>
                <w:sz w:val="22"/>
                <w:lang w:val="en-US" w:eastAsia="zh-CN"/>
              </w:rPr>
              <w:t>Sharp</w:t>
            </w:r>
          </w:p>
        </w:tc>
        <w:tc>
          <w:tcPr>
            <w:tcW w:w="7693" w:type="dxa"/>
          </w:tcPr>
          <w:p w:rsidR="006068B8" w:rsidRPr="0005194B" w:rsidRDefault="006068B8" w:rsidP="00755FDC">
            <w:pPr>
              <w:spacing w:afterLines="50" w:after="120"/>
              <w:jc w:val="both"/>
              <w:rPr>
                <w:rFonts w:eastAsia="MS Mincho"/>
                <w:sz w:val="22"/>
                <w:lang w:val="en-US"/>
              </w:rPr>
            </w:pPr>
            <w:r>
              <w:rPr>
                <w:rFonts w:eastAsia="MS Mincho" w:hint="eastAsia"/>
                <w:sz w:val="22"/>
                <w:lang w:val="en-US"/>
              </w:rPr>
              <w:t>Same comment as for Question 2.</w:t>
            </w:r>
          </w:p>
        </w:tc>
      </w:tr>
      <w:tr w:rsidR="00252B94">
        <w:tc>
          <w:tcPr>
            <w:tcW w:w="1975" w:type="dxa"/>
          </w:tcPr>
          <w:p w:rsidR="00252B94" w:rsidRDefault="00252B94" w:rsidP="00755FDC">
            <w:pPr>
              <w:spacing w:afterLines="50" w:after="120"/>
              <w:jc w:val="both"/>
              <w:rPr>
                <w:rFonts w:eastAsia="宋体"/>
                <w:sz w:val="22"/>
                <w:lang w:val="en-US" w:eastAsia="zh-CN"/>
              </w:rPr>
            </w:pPr>
            <w:r>
              <w:rPr>
                <w:rFonts w:eastAsia="宋体"/>
                <w:sz w:val="22"/>
                <w:lang w:val="en-US" w:eastAsia="zh-CN"/>
              </w:rPr>
              <w:t>Ericsson</w:t>
            </w:r>
          </w:p>
        </w:tc>
        <w:tc>
          <w:tcPr>
            <w:tcW w:w="7693" w:type="dxa"/>
          </w:tcPr>
          <w:p w:rsidR="00252B94" w:rsidRDefault="00252B94" w:rsidP="00755FDC">
            <w:pPr>
              <w:spacing w:afterLines="50" w:after="120"/>
              <w:jc w:val="both"/>
              <w:rPr>
                <w:rFonts w:eastAsia="MS Mincho"/>
                <w:sz w:val="22"/>
                <w:lang w:val="en-US"/>
              </w:rPr>
            </w:pPr>
            <w:r>
              <w:rPr>
                <w:rFonts w:eastAsia="宋体"/>
                <w:sz w:val="22"/>
                <w:lang w:val="en-US" w:eastAsia="zh-CN"/>
              </w:rPr>
              <w:t xml:space="preserve">Mini-slot </w:t>
            </w:r>
            <w:proofErr w:type="spellStart"/>
            <w:r>
              <w:rPr>
                <w:rFonts w:eastAsia="宋体"/>
                <w:sz w:val="22"/>
                <w:lang w:val="en-US" w:eastAsia="zh-CN"/>
              </w:rPr>
              <w:t>repeptition</w:t>
            </w:r>
            <w:proofErr w:type="spellEnd"/>
            <w:r>
              <w:rPr>
                <w:rFonts w:eastAsia="宋体"/>
                <w:sz w:val="22"/>
                <w:lang w:val="en-US" w:eastAsia="zh-CN"/>
              </w:rPr>
              <w:t xml:space="preserve"> cannot have as good performance as a longer mini-slot with lower code rate. So it is better to have only one repetition per slot. </w:t>
            </w:r>
          </w:p>
        </w:tc>
      </w:tr>
      <w:tr w:rsidR="009C1331">
        <w:tc>
          <w:tcPr>
            <w:tcW w:w="1975"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93" w:type="dxa"/>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 xml:space="preserve">For an open-loop operation as is typical for grant-free UL transmissions, use of repetitions of a smaller data channel duration provides the opportunity at the gNB for an early decoding success event in case of </w:t>
            </w:r>
            <w:proofErr w:type="spellStart"/>
            <w:r w:rsidRPr="009C1331">
              <w:rPr>
                <w:rFonts w:eastAsia="宋体"/>
                <w:sz w:val="22"/>
                <w:lang w:val="en-US" w:eastAsia="zh-CN"/>
              </w:rPr>
              <w:t>favourable</w:t>
            </w:r>
            <w:proofErr w:type="spellEnd"/>
            <w:r w:rsidRPr="009C1331">
              <w:rPr>
                <w:rFonts w:eastAsia="宋体"/>
                <w:sz w:val="22"/>
                <w:lang w:val="en-US" w:eastAsia="zh-CN"/>
              </w:rPr>
              <w:t xml:space="preserve"> channel conditions. Having this in mind, restricting transmission to single mini-slot per slot violates the primary targets of supporting UL grant-free transmissions. However, if gNB decides to have a continuous transmission shorter than a slot, it can always configure a proper mini-slot duration without repetitions.</w:t>
            </w:r>
          </w:p>
        </w:tc>
      </w:tr>
      <w:tr w:rsidR="0070553E">
        <w:tc>
          <w:tcPr>
            <w:tcW w:w="1975" w:type="dxa"/>
          </w:tcPr>
          <w:p w:rsidR="0070553E" w:rsidRPr="007D5F13" w:rsidRDefault="0070553E"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93" w:type="dxa"/>
          </w:tcPr>
          <w:p w:rsidR="0070553E" w:rsidRPr="007D5F13" w:rsidRDefault="0070553E"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 xml:space="preserve">ame view as for </w:t>
            </w:r>
            <w:r>
              <w:rPr>
                <w:rFonts w:eastAsiaTheme="minorEastAsia"/>
                <w:sz w:val="22"/>
                <w:lang w:val="en-US" w:eastAsia="zh-CN"/>
              </w:rPr>
              <w:t>question</w:t>
            </w:r>
            <w:r>
              <w:rPr>
                <w:rFonts w:eastAsiaTheme="minorEastAsia" w:hint="eastAsia"/>
                <w:sz w:val="22"/>
                <w:lang w:val="en-US" w:eastAsia="zh-CN"/>
              </w:rPr>
              <w:t xml:space="preserve"> 2.</w:t>
            </w:r>
          </w:p>
        </w:tc>
      </w:tr>
      <w:tr w:rsidR="005618E9">
        <w:tc>
          <w:tcPr>
            <w:tcW w:w="1975" w:type="dxa"/>
          </w:tcPr>
          <w:p w:rsidR="005618E9" w:rsidRDefault="005618E9" w:rsidP="00B46722">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93" w:type="dxa"/>
          </w:tcPr>
          <w:p w:rsidR="005618E9" w:rsidRDefault="005618E9" w:rsidP="0078781C">
            <w:pPr>
              <w:spacing w:afterLines="50" w:after="120"/>
              <w:jc w:val="both"/>
              <w:rPr>
                <w:rFonts w:eastAsiaTheme="minorEastAsia"/>
                <w:sz w:val="22"/>
                <w:lang w:val="en-US" w:eastAsia="zh-CN"/>
              </w:rPr>
            </w:pPr>
            <w:r w:rsidRPr="005618E9">
              <w:rPr>
                <w:rFonts w:eastAsiaTheme="minorEastAsia"/>
                <w:sz w:val="22"/>
                <w:lang w:val="en-US" w:eastAsia="zh-CN"/>
              </w:rPr>
              <w:t xml:space="preserve">For UL grant-free, multiple repetitions of the TB over multiple mini-slots per slot </w:t>
            </w:r>
            <w:r>
              <w:rPr>
                <w:rFonts w:eastAsiaTheme="minorEastAsia"/>
                <w:sz w:val="22"/>
                <w:lang w:val="en-US" w:eastAsia="zh-CN"/>
              </w:rPr>
              <w:t>should be</w:t>
            </w:r>
            <w:r w:rsidRPr="005618E9">
              <w:rPr>
                <w:rFonts w:eastAsiaTheme="minorEastAsia"/>
                <w:sz w:val="22"/>
                <w:lang w:val="en-US" w:eastAsia="zh-CN"/>
              </w:rPr>
              <w:t xml:space="preserve"> supported.</w:t>
            </w:r>
          </w:p>
        </w:tc>
      </w:tr>
      <w:tr w:rsidR="008F2D5C">
        <w:tc>
          <w:tcPr>
            <w:tcW w:w="1975" w:type="dxa"/>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lastRenderedPageBreak/>
              <w:t>LG</w:t>
            </w:r>
          </w:p>
        </w:tc>
        <w:tc>
          <w:tcPr>
            <w:tcW w:w="7693" w:type="dxa"/>
          </w:tcPr>
          <w:p w:rsidR="008F2D5C" w:rsidRPr="006769E4" w:rsidRDefault="008F2D5C" w:rsidP="008F2D5C">
            <w:pPr>
              <w:spacing w:afterLines="50" w:after="120"/>
              <w:jc w:val="both"/>
              <w:rPr>
                <w:rFonts w:eastAsia="宋体"/>
                <w:sz w:val="22"/>
                <w:lang w:val="en-US" w:eastAsia="zh-CN"/>
              </w:rPr>
            </w:pPr>
            <w:r>
              <w:rPr>
                <w:rFonts w:eastAsia="宋体"/>
                <w:sz w:val="22"/>
                <w:lang w:val="en-US" w:eastAsia="zh-CN"/>
              </w:rPr>
              <w:t>No</w:t>
            </w:r>
            <w:r w:rsidRPr="00B5192C">
              <w:rPr>
                <w:rFonts w:eastAsia="宋体"/>
                <w:sz w:val="22"/>
                <w:lang w:val="en-US" w:eastAsia="zh-CN"/>
              </w:rPr>
              <w:t>, mini-slot repetition in a short time can bring benefit in perspective of latency reduction and flexibility.</w:t>
            </w:r>
            <w:r>
              <w:rPr>
                <w:rFonts w:eastAsia="宋体"/>
                <w:sz w:val="22"/>
                <w:lang w:val="en-US" w:eastAsia="zh-CN"/>
              </w:rPr>
              <w:t xml:space="preserve"> We support mini-slot based repetition.</w:t>
            </w:r>
          </w:p>
        </w:tc>
      </w:tr>
    </w:tbl>
    <w:p w:rsidR="00544898" w:rsidRDefault="00544898" w:rsidP="00755FDC">
      <w:pPr>
        <w:spacing w:afterLines="50" w:after="120"/>
        <w:rPr>
          <w:rFonts w:eastAsia="MS Mincho"/>
          <w:sz w:val="22"/>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4: </w:t>
      </w:r>
    </w:p>
    <w:p w:rsidR="00544898" w:rsidRDefault="00386C67" w:rsidP="00755FDC">
      <w:pPr>
        <w:numPr>
          <w:ilvl w:val="0"/>
          <w:numId w:val="19"/>
        </w:numPr>
        <w:spacing w:afterLines="50" w:after="120"/>
        <w:rPr>
          <w:rFonts w:eastAsia="Times New Roman"/>
          <w:i/>
          <w:sz w:val="22"/>
        </w:rPr>
      </w:pPr>
      <w:r>
        <w:rPr>
          <w:rFonts w:eastAsia="Times New Roman"/>
          <w:i/>
          <w:sz w:val="22"/>
        </w:rPr>
        <w:t>For Type 2 UL transmission without UL grant, whether to support at most one repetition of the TB per slot in the case of repetitions using mini-slots?</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Nokia</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The need for mini-slot repetitions is unclear at this stage as opposed to using a longer mini-slot.</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NTT</w:t>
            </w:r>
            <w:r>
              <w:rPr>
                <w:rFonts w:eastAsia="宋体"/>
                <w:sz w:val="22"/>
                <w:lang w:val="en-US" w:eastAsia="zh-CN"/>
              </w:rPr>
              <w:t xml:space="preserve"> DOCOMO</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Same ana</w:t>
            </w:r>
            <w:r>
              <w:rPr>
                <w:rFonts w:eastAsia="宋体"/>
                <w:sz w:val="22"/>
                <w:lang w:val="en-US" w:eastAsia="zh-CN"/>
              </w:rPr>
              <w:t xml:space="preserve">lysis as for Type 1 especially for bursty traffic. </w:t>
            </w:r>
          </w:p>
        </w:tc>
      </w:tr>
      <w:tr w:rsidR="00544898">
        <w:tc>
          <w:tcPr>
            <w:tcW w:w="2048"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Huawei</w:t>
            </w:r>
          </w:p>
        </w:tc>
        <w:tc>
          <w:tcPr>
            <w:tcW w:w="7620" w:type="dxa"/>
          </w:tcPr>
          <w:p w:rsidR="00544898" w:rsidRDefault="00386C67" w:rsidP="00755FDC">
            <w:pPr>
              <w:spacing w:afterLines="50" w:after="120"/>
              <w:jc w:val="both"/>
              <w:rPr>
                <w:rFonts w:eastAsia="宋体"/>
                <w:sz w:val="22"/>
                <w:lang w:val="en-US" w:eastAsia="zh-CN"/>
              </w:rPr>
            </w:pPr>
            <w:r>
              <w:rPr>
                <w:rFonts w:eastAsia="宋体" w:hint="eastAsia"/>
                <w:sz w:val="22"/>
                <w:lang w:val="en-US" w:eastAsia="zh-CN"/>
              </w:rPr>
              <w:t>Same ana</w:t>
            </w:r>
            <w:r>
              <w:rPr>
                <w:rFonts w:eastAsia="宋体"/>
                <w:sz w:val="22"/>
                <w:lang w:val="en-US" w:eastAsia="zh-CN"/>
              </w:rPr>
              <w:t>lysis as for Type 1</w:t>
            </w:r>
            <w:r>
              <w:rPr>
                <w:rFonts w:eastAsia="宋体" w:hint="eastAsia"/>
                <w:sz w:val="22"/>
                <w:lang w:val="en-US" w:eastAsia="zh-CN"/>
              </w:rPr>
              <w:t>.</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Multiple repetition (at mini-slot level) of the TB per slot should be supported to  meet latency and reliability requirements.</w:t>
            </w:r>
          </w:p>
        </w:tc>
      </w:tr>
      <w:tr w:rsidR="00544898">
        <w:tc>
          <w:tcPr>
            <w:tcW w:w="2048" w:type="dxa"/>
          </w:tcPr>
          <w:p w:rsidR="00544898" w:rsidRDefault="00386C67" w:rsidP="00755FDC">
            <w:pPr>
              <w:spacing w:afterLines="50" w:after="120"/>
              <w:jc w:val="both"/>
              <w:rPr>
                <w:rFonts w:eastAsia="MS Mincho"/>
                <w:sz w:val="22"/>
                <w:lang w:val="en-US"/>
              </w:rPr>
            </w:pPr>
            <w:r>
              <w:rPr>
                <w:rFonts w:eastAsia="MS Mincho" w:hint="eastAsia"/>
                <w:sz w:val="22"/>
                <w:lang w:val="en-US"/>
              </w:rPr>
              <w:t>Panasonic</w:t>
            </w:r>
          </w:p>
        </w:tc>
        <w:tc>
          <w:tcPr>
            <w:tcW w:w="7620" w:type="dxa"/>
          </w:tcPr>
          <w:p w:rsidR="00544898" w:rsidRDefault="00386C67" w:rsidP="00755FDC">
            <w:pPr>
              <w:spacing w:afterLines="50" w:after="120"/>
              <w:jc w:val="both"/>
              <w:rPr>
                <w:rFonts w:eastAsia="MS Mincho"/>
                <w:sz w:val="22"/>
                <w:lang w:val="en-US"/>
              </w:rPr>
            </w:pPr>
            <w:r>
              <w:rPr>
                <w:rFonts w:eastAsia="MS Mincho" w:hint="eastAsia"/>
                <w:sz w:val="22"/>
                <w:lang w:val="en-US"/>
              </w:rPr>
              <w:t>Same comment to grant-free and type 1.</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MediaTek</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For type 2 uplink transmission without uplink grant, the same design as grant based can be used.</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ZTE</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Yes, same comment to grant-based and type 1 grant-free.</w:t>
            </w:r>
          </w:p>
        </w:tc>
      </w:tr>
      <w:tr w:rsidR="007A5DDD">
        <w:tc>
          <w:tcPr>
            <w:tcW w:w="2048" w:type="dxa"/>
            <w:tcBorders>
              <w:top w:val="single" w:sz="4" w:space="0" w:color="auto"/>
              <w:left w:val="single" w:sz="4" w:space="0" w:color="auto"/>
              <w:bottom w:val="single" w:sz="4" w:space="0" w:color="auto"/>
              <w:right w:val="single" w:sz="4" w:space="0" w:color="auto"/>
            </w:tcBorders>
          </w:tcPr>
          <w:p w:rsidR="007A5DDD" w:rsidRDefault="007A5DDD" w:rsidP="00755FDC">
            <w:pPr>
              <w:spacing w:afterLines="50" w:after="120"/>
              <w:jc w:val="both"/>
              <w:rPr>
                <w:rFonts w:eastAsia="宋体"/>
                <w:sz w:val="22"/>
                <w:lang w:val="en-US" w:eastAsia="zh-CN"/>
              </w:rPr>
            </w:pPr>
            <w:r>
              <w:rPr>
                <w:rFonts w:eastAsia="宋体"/>
                <w:sz w:val="22"/>
                <w:lang w:val="en-US" w:eastAsia="zh-CN"/>
              </w:rPr>
              <w:t>Sharp</w:t>
            </w:r>
          </w:p>
        </w:tc>
        <w:tc>
          <w:tcPr>
            <w:tcW w:w="7620" w:type="dxa"/>
            <w:tcBorders>
              <w:top w:val="single" w:sz="4" w:space="0" w:color="auto"/>
              <w:left w:val="single" w:sz="4" w:space="0" w:color="auto"/>
              <w:bottom w:val="single" w:sz="4" w:space="0" w:color="auto"/>
              <w:right w:val="single" w:sz="4" w:space="0" w:color="auto"/>
            </w:tcBorders>
          </w:tcPr>
          <w:p w:rsidR="007A5DDD" w:rsidRPr="0005194B" w:rsidRDefault="007A5DDD" w:rsidP="00755FDC">
            <w:pPr>
              <w:spacing w:afterLines="50" w:after="120"/>
              <w:jc w:val="both"/>
              <w:rPr>
                <w:rFonts w:eastAsia="MS Mincho"/>
                <w:sz w:val="22"/>
                <w:lang w:val="en-US"/>
              </w:rPr>
            </w:pPr>
            <w:r>
              <w:rPr>
                <w:rFonts w:eastAsia="MS Mincho" w:hint="eastAsia"/>
                <w:sz w:val="22"/>
                <w:lang w:val="en-US"/>
              </w:rPr>
              <w:t>Same comment as for Question 2.</w:t>
            </w:r>
          </w:p>
        </w:tc>
      </w:tr>
      <w:tr w:rsidR="00A4218A">
        <w:tc>
          <w:tcPr>
            <w:tcW w:w="2048" w:type="dxa"/>
            <w:tcBorders>
              <w:top w:val="single" w:sz="4" w:space="0" w:color="auto"/>
              <w:left w:val="single" w:sz="4" w:space="0" w:color="auto"/>
              <w:bottom w:val="single" w:sz="4" w:space="0" w:color="auto"/>
              <w:right w:val="single" w:sz="4" w:space="0" w:color="auto"/>
            </w:tcBorders>
          </w:tcPr>
          <w:p w:rsidR="00A4218A" w:rsidRDefault="00A4218A"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Borders>
              <w:top w:val="single" w:sz="4" w:space="0" w:color="auto"/>
              <w:left w:val="single" w:sz="4" w:space="0" w:color="auto"/>
              <w:bottom w:val="single" w:sz="4" w:space="0" w:color="auto"/>
              <w:right w:val="single" w:sz="4" w:space="0" w:color="auto"/>
            </w:tcBorders>
          </w:tcPr>
          <w:p w:rsidR="00A4218A" w:rsidRDefault="00A4218A" w:rsidP="00755FDC">
            <w:pPr>
              <w:spacing w:afterLines="50" w:after="120"/>
              <w:jc w:val="both"/>
              <w:rPr>
                <w:rFonts w:eastAsia="MS Mincho"/>
                <w:sz w:val="22"/>
                <w:lang w:val="en-US"/>
              </w:rPr>
            </w:pPr>
            <w:r>
              <w:rPr>
                <w:rFonts w:eastAsia="MS Mincho"/>
                <w:sz w:val="22"/>
                <w:lang w:val="en-US"/>
              </w:rPr>
              <w:t>Same as type 1</w:t>
            </w:r>
          </w:p>
        </w:tc>
      </w:tr>
      <w:tr w:rsidR="009C1331">
        <w:tc>
          <w:tcPr>
            <w:tcW w:w="2048" w:type="dxa"/>
            <w:tcBorders>
              <w:top w:val="single" w:sz="4" w:space="0" w:color="auto"/>
              <w:left w:val="single" w:sz="4" w:space="0" w:color="auto"/>
              <w:bottom w:val="single" w:sz="4" w:space="0" w:color="auto"/>
              <w:right w:val="single" w:sz="4" w:space="0" w:color="auto"/>
            </w:tcBorders>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Intel</w:t>
            </w:r>
          </w:p>
        </w:tc>
        <w:tc>
          <w:tcPr>
            <w:tcW w:w="7620" w:type="dxa"/>
            <w:tcBorders>
              <w:top w:val="single" w:sz="4" w:space="0" w:color="auto"/>
              <w:left w:val="single" w:sz="4" w:space="0" w:color="auto"/>
              <w:bottom w:val="single" w:sz="4" w:space="0" w:color="auto"/>
              <w:right w:val="single" w:sz="4" w:space="0" w:color="auto"/>
            </w:tcBorders>
          </w:tcPr>
          <w:p w:rsidR="009C1331" w:rsidRPr="009C1331" w:rsidRDefault="009C1331" w:rsidP="00755FDC">
            <w:pPr>
              <w:spacing w:afterLines="50" w:after="120"/>
              <w:jc w:val="both"/>
              <w:rPr>
                <w:rFonts w:eastAsia="宋体"/>
                <w:sz w:val="22"/>
                <w:lang w:val="en-US" w:eastAsia="zh-CN"/>
              </w:rPr>
            </w:pPr>
            <w:r w:rsidRPr="009C1331">
              <w:rPr>
                <w:rFonts w:eastAsia="宋体"/>
                <w:sz w:val="22"/>
                <w:lang w:val="en-US" w:eastAsia="zh-CN"/>
              </w:rPr>
              <w:t>Same as for Type 1</w:t>
            </w:r>
          </w:p>
        </w:tc>
      </w:tr>
      <w:tr w:rsidR="0070553E">
        <w:tc>
          <w:tcPr>
            <w:tcW w:w="2048" w:type="dxa"/>
            <w:tcBorders>
              <w:top w:val="single" w:sz="4" w:space="0" w:color="auto"/>
              <w:left w:val="single" w:sz="4" w:space="0" w:color="auto"/>
              <w:bottom w:val="single" w:sz="4" w:space="0" w:color="auto"/>
              <w:right w:val="single" w:sz="4" w:space="0" w:color="auto"/>
            </w:tcBorders>
          </w:tcPr>
          <w:p w:rsidR="0070553E" w:rsidRPr="007D5F13" w:rsidRDefault="0070553E"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7620" w:type="dxa"/>
            <w:tcBorders>
              <w:top w:val="single" w:sz="4" w:space="0" w:color="auto"/>
              <w:left w:val="single" w:sz="4" w:space="0" w:color="auto"/>
              <w:bottom w:val="single" w:sz="4" w:space="0" w:color="auto"/>
              <w:right w:val="single" w:sz="4" w:space="0" w:color="auto"/>
            </w:tcBorders>
          </w:tcPr>
          <w:p w:rsidR="0070553E" w:rsidRPr="007D5F13" w:rsidRDefault="0070553E" w:rsidP="00B46722">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 xml:space="preserve">ame view as for </w:t>
            </w:r>
            <w:r>
              <w:rPr>
                <w:rFonts w:eastAsiaTheme="minorEastAsia"/>
                <w:sz w:val="22"/>
                <w:lang w:val="en-US" w:eastAsia="zh-CN"/>
              </w:rPr>
              <w:t>question</w:t>
            </w:r>
            <w:r>
              <w:rPr>
                <w:rFonts w:eastAsiaTheme="minorEastAsia" w:hint="eastAsia"/>
                <w:sz w:val="22"/>
                <w:lang w:val="en-US" w:eastAsia="zh-CN"/>
              </w:rPr>
              <w:t xml:space="preserve"> 2.</w:t>
            </w:r>
          </w:p>
        </w:tc>
      </w:tr>
      <w:tr w:rsidR="005618E9">
        <w:tc>
          <w:tcPr>
            <w:tcW w:w="2048" w:type="dxa"/>
            <w:tcBorders>
              <w:top w:val="single" w:sz="4" w:space="0" w:color="auto"/>
              <w:left w:val="single" w:sz="4" w:space="0" w:color="auto"/>
              <w:bottom w:val="single" w:sz="4" w:space="0" w:color="auto"/>
              <w:right w:val="single" w:sz="4" w:space="0" w:color="auto"/>
            </w:tcBorders>
          </w:tcPr>
          <w:p w:rsidR="005618E9" w:rsidRDefault="005618E9" w:rsidP="00B46722">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20" w:type="dxa"/>
            <w:tcBorders>
              <w:top w:val="single" w:sz="4" w:space="0" w:color="auto"/>
              <w:left w:val="single" w:sz="4" w:space="0" w:color="auto"/>
              <w:bottom w:val="single" w:sz="4" w:space="0" w:color="auto"/>
              <w:right w:val="single" w:sz="4" w:space="0" w:color="auto"/>
            </w:tcBorders>
          </w:tcPr>
          <w:p w:rsidR="005618E9" w:rsidRDefault="005618E9" w:rsidP="00B46722">
            <w:pPr>
              <w:spacing w:afterLines="50" w:after="120"/>
              <w:jc w:val="both"/>
              <w:rPr>
                <w:rFonts w:eastAsiaTheme="minorEastAsia"/>
                <w:sz w:val="22"/>
                <w:lang w:val="en-US" w:eastAsia="zh-CN"/>
              </w:rPr>
            </w:pPr>
            <w:r w:rsidRPr="005618E9">
              <w:rPr>
                <w:rFonts w:eastAsiaTheme="minorEastAsia"/>
                <w:sz w:val="22"/>
                <w:lang w:val="en-US" w:eastAsia="zh-CN"/>
              </w:rPr>
              <w:t xml:space="preserve">For UL grant-free, multiple repetitions of the TB over multiple mini-slots per slot </w:t>
            </w:r>
            <w:r>
              <w:rPr>
                <w:rFonts w:eastAsiaTheme="minorEastAsia"/>
                <w:sz w:val="22"/>
                <w:lang w:val="en-US" w:eastAsia="zh-CN"/>
              </w:rPr>
              <w:t>should be</w:t>
            </w:r>
            <w:r w:rsidRPr="005618E9">
              <w:rPr>
                <w:rFonts w:eastAsiaTheme="minorEastAsia"/>
                <w:sz w:val="22"/>
                <w:lang w:val="en-US" w:eastAsia="zh-CN"/>
              </w:rPr>
              <w:t xml:space="preserve"> supported.</w:t>
            </w:r>
          </w:p>
        </w:tc>
      </w:tr>
      <w:tr w:rsidR="008F2D5C">
        <w:tc>
          <w:tcPr>
            <w:tcW w:w="2048" w:type="dxa"/>
            <w:tcBorders>
              <w:top w:val="single" w:sz="4" w:space="0" w:color="auto"/>
              <w:left w:val="single" w:sz="4" w:space="0" w:color="auto"/>
              <w:bottom w:val="single" w:sz="4" w:space="0" w:color="auto"/>
              <w:right w:val="single" w:sz="4" w:space="0" w:color="auto"/>
            </w:tcBorders>
          </w:tcPr>
          <w:p w:rsidR="008F2D5C" w:rsidRPr="006769E4" w:rsidRDefault="008F2D5C" w:rsidP="008F2D5C">
            <w:pPr>
              <w:spacing w:afterLines="50" w:after="120"/>
              <w:jc w:val="both"/>
              <w:rPr>
                <w:rFonts w:eastAsia="宋体"/>
                <w:sz w:val="22"/>
                <w:lang w:val="en-US" w:eastAsia="zh-CN"/>
              </w:rPr>
            </w:pPr>
            <w:r>
              <w:rPr>
                <w:rFonts w:eastAsia="Malgun Gothic" w:hint="eastAsia"/>
                <w:sz w:val="22"/>
                <w:lang w:val="en-US" w:eastAsia="ko-KR"/>
              </w:rPr>
              <w:t>LG</w:t>
            </w:r>
          </w:p>
        </w:tc>
        <w:tc>
          <w:tcPr>
            <w:tcW w:w="7620" w:type="dxa"/>
            <w:tcBorders>
              <w:top w:val="single" w:sz="4" w:space="0" w:color="auto"/>
              <w:left w:val="single" w:sz="4" w:space="0" w:color="auto"/>
              <w:bottom w:val="single" w:sz="4" w:space="0" w:color="auto"/>
              <w:right w:val="single" w:sz="4" w:space="0" w:color="auto"/>
            </w:tcBorders>
          </w:tcPr>
          <w:p w:rsidR="008F2D5C" w:rsidRPr="006769E4" w:rsidRDefault="008F2D5C" w:rsidP="008F2D5C">
            <w:pPr>
              <w:spacing w:afterLines="50" w:after="120"/>
              <w:jc w:val="both"/>
              <w:rPr>
                <w:rFonts w:eastAsia="宋体"/>
                <w:sz w:val="22"/>
                <w:lang w:val="en-US" w:eastAsia="zh-CN"/>
              </w:rPr>
            </w:pPr>
            <w:r w:rsidRPr="00B5192C">
              <w:rPr>
                <w:rFonts w:eastAsia="宋体"/>
                <w:sz w:val="22"/>
                <w:lang w:val="en-US" w:eastAsia="zh-CN"/>
              </w:rPr>
              <w:t>Same as type 1</w:t>
            </w:r>
            <w:r>
              <w:rPr>
                <w:rFonts w:eastAsia="宋体"/>
                <w:sz w:val="22"/>
                <w:lang w:val="en-US" w:eastAsia="zh-CN"/>
              </w:rPr>
              <w:t>.</w:t>
            </w:r>
          </w:p>
        </w:tc>
      </w:tr>
    </w:tbl>
    <w:p w:rsidR="00544898" w:rsidRDefault="00386C67">
      <w:pPr>
        <w:pStyle w:val="1"/>
        <w:numPr>
          <w:ilvl w:val="0"/>
          <w:numId w:val="5"/>
        </w:numPr>
        <w:spacing w:after="120"/>
        <w:jc w:val="both"/>
        <w:rPr>
          <w:rFonts w:eastAsiaTheme="minorEastAsia"/>
          <w:b/>
          <w:lang w:val="en-US" w:eastAsia="zh-CN"/>
        </w:rPr>
      </w:pPr>
      <w:r>
        <w:rPr>
          <w:rFonts w:eastAsiaTheme="minorEastAsia"/>
          <w:b/>
          <w:lang w:val="en-US" w:eastAsia="zh-CN"/>
        </w:rPr>
        <w:t>O</w:t>
      </w:r>
      <w:r>
        <w:rPr>
          <w:rFonts w:eastAsiaTheme="minorEastAsia" w:hint="eastAsia"/>
          <w:b/>
          <w:lang w:val="en-US" w:eastAsia="zh-CN"/>
        </w:rPr>
        <w:t>thers</w:t>
      </w:r>
    </w:p>
    <w:p w:rsidR="00544898" w:rsidRDefault="00386C67" w:rsidP="00755FDC">
      <w:pPr>
        <w:spacing w:afterLines="50" w:after="120"/>
        <w:jc w:val="both"/>
        <w:rPr>
          <w:sz w:val="22"/>
          <w:szCs w:val="22"/>
          <w:lang w:val="en-US"/>
        </w:rPr>
      </w:pPr>
      <w:r>
        <w:rPr>
          <w:sz w:val="22"/>
          <w:szCs w:val="22"/>
          <w:lang w:val="en-US"/>
        </w:rPr>
        <w:t>If any other important issues to be decided urgently, please add below.</w:t>
      </w: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1: </w:t>
      </w:r>
    </w:p>
    <w:p w:rsidR="00544898" w:rsidRDefault="00386C67" w:rsidP="00755FDC">
      <w:pPr>
        <w:numPr>
          <w:ilvl w:val="0"/>
          <w:numId w:val="19"/>
        </w:numPr>
        <w:spacing w:afterLines="50" w:after="120"/>
        <w:rPr>
          <w:rFonts w:eastAsia="Times New Roman"/>
          <w:i/>
          <w:sz w:val="22"/>
        </w:rPr>
      </w:pPr>
      <w:r>
        <w:rPr>
          <w:rFonts w:eastAsia="Times New Roman"/>
          <w:i/>
          <w:sz w:val="22"/>
        </w:rPr>
        <w:t xml:space="preserve">UL PUCCH and PUSCH transmission procedure in UL short burst (for slot based </w:t>
      </w:r>
      <w:proofErr w:type="spellStart"/>
      <w:r>
        <w:rPr>
          <w:rFonts w:eastAsia="Times New Roman"/>
          <w:i/>
          <w:sz w:val="22"/>
        </w:rPr>
        <w:t>transmissino</w:t>
      </w:r>
      <w:proofErr w:type="spellEnd"/>
      <w:r>
        <w:rPr>
          <w:rFonts w:eastAsia="Times New Roman"/>
          <w:i/>
          <w:sz w:val="22"/>
        </w:rPr>
        <w:t>) to achieve very high throughput low latency data transmission.</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Another important open issue in UL transmission procedure is the UL transmission procedure for PUCCH/PUSCH in UL short burst.</w:t>
            </w:r>
          </w:p>
          <w:p w:rsidR="00544898" w:rsidRDefault="00386C67" w:rsidP="00755FDC">
            <w:pPr>
              <w:spacing w:afterLines="50" w:after="120"/>
              <w:jc w:val="both"/>
              <w:rPr>
                <w:rFonts w:eastAsia="宋体"/>
                <w:sz w:val="22"/>
                <w:lang w:val="en-US" w:eastAsia="zh-CN"/>
              </w:rPr>
            </w:pPr>
            <w:r>
              <w:rPr>
                <w:rFonts w:eastAsia="宋体"/>
                <w:sz w:val="22"/>
                <w:lang w:val="en-US" w:eastAsia="zh-CN"/>
              </w:rPr>
              <w:t>For high data rate transmission, TCP ack needs to be sent within around 2ms. As a result, to achieve sustainable DL data transmission, both PHY layer Ack and higher layer/application layer Ack will need to be sent back within a limited number of slots. UL short burst is designed in NR slot structure for the purpose of fast HARQ and upper layer DL-to-UL turn-around.</w:t>
            </w:r>
          </w:p>
          <w:p w:rsidR="00544898" w:rsidRDefault="00386C67" w:rsidP="00755FDC">
            <w:pPr>
              <w:spacing w:afterLines="50" w:after="120"/>
              <w:jc w:val="both"/>
              <w:rPr>
                <w:rFonts w:eastAsia="宋体"/>
                <w:sz w:val="22"/>
                <w:lang w:val="en-US" w:eastAsia="zh-CN"/>
              </w:rPr>
            </w:pPr>
            <w:r>
              <w:rPr>
                <w:rFonts w:eastAsia="宋体"/>
                <w:sz w:val="22"/>
                <w:lang w:val="en-US" w:eastAsia="zh-CN"/>
              </w:rPr>
              <w:lastRenderedPageBreak/>
              <w:t>The details of how to design the UL transmission procedure of PUCCH/PUSCH in the same UL short burst needs to be discussed. From Qualcomm point of view, PUCCH/PUSCH multiplexing in short burst design needs to be in place. For the very least, for UL short burst of 2 symbol duration, 1 symbol PUCCH and 1 symbol PUSCH TDM multiplexing design should be in place. Also, the detailed HARQ timeline needs be sorted out to ensure the required latency.</w:t>
            </w:r>
          </w:p>
        </w:tc>
      </w:tr>
    </w:tbl>
    <w:p w:rsidR="00544898" w:rsidRDefault="00544898" w:rsidP="00755FDC">
      <w:pPr>
        <w:tabs>
          <w:tab w:val="left" w:pos="720"/>
        </w:tabs>
        <w:spacing w:afterLines="50" w:after="120"/>
        <w:jc w:val="both"/>
        <w:rPr>
          <w:rFonts w:eastAsia="MS Mincho"/>
          <w:b/>
          <w:sz w:val="22"/>
          <w:highlight w:val="darkCyan"/>
          <w:u w:val="single"/>
          <w:lang w:val="en-US"/>
        </w:rPr>
      </w:pPr>
    </w:p>
    <w:p w:rsidR="00544898" w:rsidRDefault="00386C67" w:rsidP="00755FDC">
      <w:pPr>
        <w:tabs>
          <w:tab w:val="left" w:pos="720"/>
        </w:tabs>
        <w:spacing w:afterLines="50" w:after="120"/>
        <w:jc w:val="both"/>
        <w:rPr>
          <w:rFonts w:eastAsia="MS Mincho"/>
          <w:b/>
          <w:sz w:val="22"/>
          <w:u w:val="single"/>
          <w:lang w:val="en-US"/>
        </w:rPr>
      </w:pPr>
      <w:r>
        <w:rPr>
          <w:rFonts w:eastAsia="MS Mincho"/>
          <w:b/>
          <w:sz w:val="22"/>
          <w:highlight w:val="darkCyan"/>
          <w:u w:val="single"/>
          <w:lang w:val="en-US"/>
        </w:rPr>
        <w:t xml:space="preserve">Question 2: </w:t>
      </w:r>
    </w:p>
    <w:p w:rsidR="00544898" w:rsidRDefault="00386C67" w:rsidP="00755FDC">
      <w:pPr>
        <w:numPr>
          <w:ilvl w:val="0"/>
          <w:numId w:val="19"/>
        </w:numPr>
        <w:spacing w:afterLines="50" w:after="120"/>
        <w:rPr>
          <w:rFonts w:eastAsia="Times New Roman"/>
          <w:i/>
          <w:sz w:val="22"/>
        </w:rPr>
      </w:pPr>
      <w:r>
        <w:rPr>
          <w:rFonts w:eastAsia="Times New Roman"/>
          <w:i/>
          <w:sz w:val="22"/>
        </w:rPr>
        <w:t>For slot based and mini-slot based transmission, UL PUCCH (SR) to PUSCH processing time for grant based new transmission or grant free to grant</w:t>
      </w:r>
    </w:p>
    <w:tbl>
      <w:tblPr>
        <w:tblStyle w:val="afc"/>
        <w:tblW w:w="9668" w:type="dxa"/>
        <w:tblInd w:w="534" w:type="dxa"/>
        <w:tblLayout w:type="fixed"/>
        <w:tblLook w:val="04A0" w:firstRow="1" w:lastRow="0" w:firstColumn="1" w:lastColumn="0" w:noHBand="0" w:noVBand="1"/>
      </w:tblPr>
      <w:tblGrid>
        <w:gridCol w:w="2048"/>
        <w:gridCol w:w="7620"/>
      </w:tblGrid>
      <w:tr w:rsidR="00544898">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44898" w:rsidRDefault="00386C67" w:rsidP="00755FDC">
            <w:pPr>
              <w:spacing w:afterLines="50" w:after="120"/>
              <w:jc w:val="both"/>
              <w:rPr>
                <w:rFonts w:eastAsia="MS Mincho"/>
                <w:sz w:val="22"/>
                <w:lang w:val="en-US"/>
              </w:rPr>
            </w:pPr>
            <w:r>
              <w:rPr>
                <w:rFonts w:eastAsia="MS Mincho"/>
                <w:sz w:val="22"/>
                <w:lang w:val="en-US"/>
              </w:rPr>
              <w:t>View</w:t>
            </w:r>
          </w:p>
        </w:tc>
      </w:tr>
      <w:tr w:rsidR="00544898">
        <w:tc>
          <w:tcPr>
            <w:tcW w:w="2048"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Qualcomm</w:t>
            </w:r>
          </w:p>
        </w:tc>
        <w:tc>
          <w:tcPr>
            <w:tcW w:w="7620" w:type="dxa"/>
            <w:tcBorders>
              <w:top w:val="single" w:sz="4" w:space="0" w:color="auto"/>
              <w:left w:val="single" w:sz="4" w:space="0" w:color="auto"/>
              <w:bottom w:val="single" w:sz="4" w:space="0" w:color="auto"/>
              <w:right w:val="single" w:sz="4" w:space="0" w:color="auto"/>
            </w:tcBorders>
          </w:tcPr>
          <w:p w:rsidR="00544898" w:rsidRDefault="00386C67" w:rsidP="00755FDC">
            <w:pPr>
              <w:spacing w:afterLines="50" w:after="120"/>
              <w:jc w:val="both"/>
              <w:rPr>
                <w:rFonts w:eastAsia="宋体"/>
                <w:sz w:val="22"/>
                <w:lang w:val="en-US" w:eastAsia="zh-CN"/>
              </w:rPr>
            </w:pPr>
            <w:r>
              <w:rPr>
                <w:rFonts w:eastAsia="宋体"/>
                <w:sz w:val="22"/>
                <w:lang w:val="en-US" w:eastAsia="zh-CN"/>
              </w:rPr>
              <w:t>It is important to sort out SR to grant processing timeline for UL grant based transmission.</w:t>
            </w:r>
          </w:p>
          <w:p w:rsidR="00544898" w:rsidRDefault="00386C67" w:rsidP="00755FDC">
            <w:pPr>
              <w:spacing w:afterLines="50" w:after="120"/>
              <w:jc w:val="both"/>
              <w:rPr>
                <w:rFonts w:eastAsia="宋体"/>
                <w:sz w:val="22"/>
                <w:lang w:val="en-US" w:eastAsia="zh-CN"/>
              </w:rPr>
            </w:pPr>
            <w:r>
              <w:rPr>
                <w:rFonts w:eastAsia="宋体"/>
                <w:sz w:val="22"/>
                <w:lang w:val="en-US" w:eastAsia="zh-CN"/>
              </w:rPr>
              <w:t>From Qualcomm point of view, this can be similar to other HARQ processing timeline, with the exception that, the processing timeline for SR should be similar to that of UL Ack (for DL data) processing turn-around timeline. PUCCH turn-around timeline for Ack and SR can be in the same category. Also, the processing time for SR should be similar to that of (single-bit) Ack in PUCCH of the same transmission duration. With these details, the specification of SR for grant based transmission has a good baseline. Note that, the timeline for SR applies to both eMBB and URLLC.</w:t>
            </w:r>
          </w:p>
          <w:p w:rsidR="00544898" w:rsidRDefault="00386C67" w:rsidP="00755FDC">
            <w:pPr>
              <w:spacing w:afterLines="50" w:after="120"/>
              <w:jc w:val="both"/>
              <w:rPr>
                <w:rFonts w:eastAsia="宋体"/>
                <w:sz w:val="22"/>
                <w:lang w:val="en-US" w:eastAsia="zh-CN"/>
              </w:rPr>
            </w:pPr>
            <w:r>
              <w:rPr>
                <w:rFonts w:eastAsia="宋体"/>
                <w:sz w:val="22"/>
                <w:lang w:val="en-US" w:eastAsia="zh-CN"/>
              </w:rPr>
              <w:t>At the same time, other advanced schemes, such as simultaneous SR and PUSCH a grant free data transmission can be further studied.</w:t>
            </w:r>
          </w:p>
        </w:tc>
      </w:tr>
    </w:tbl>
    <w:p w:rsidR="00544898" w:rsidRDefault="00544898">
      <w:pPr>
        <w:rPr>
          <w:rFonts w:eastAsiaTheme="minorEastAsia"/>
          <w:lang w:val="en-US" w:eastAsia="zh-CN"/>
        </w:rPr>
      </w:pPr>
    </w:p>
    <w:p w:rsidR="00316C79" w:rsidRDefault="00316C79" w:rsidP="00755FDC">
      <w:pPr>
        <w:tabs>
          <w:tab w:val="left" w:pos="720"/>
        </w:tabs>
        <w:spacing w:afterLines="50" w:after="120"/>
        <w:jc w:val="both"/>
        <w:rPr>
          <w:rFonts w:eastAsia="MS Mincho"/>
          <w:b/>
          <w:sz w:val="22"/>
          <w:u w:val="single"/>
          <w:lang w:val="en-US"/>
        </w:rPr>
      </w:pPr>
      <w:r w:rsidRPr="00316C79">
        <w:rPr>
          <w:rFonts w:eastAsia="MS Mincho"/>
          <w:b/>
          <w:sz w:val="22"/>
          <w:highlight w:val="darkCyan"/>
          <w:u w:val="single"/>
          <w:lang w:val="en-US"/>
        </w:rPr>
        <w:t xml:space="preserve">Question 3: </w:t>
      </w:r>
    </w:p>
    <w:p w:rsidR="00316C79" w:rsidRDefault="00E643D5" w:rsidP="00755FDC">
      <w:pPr>
        <w:numPr>
          <w:ilvl w:val="0"/>
          <w:numId w:val="19"/>
        </w:numPr>
        <w:spacing w:afterLines="50" w:after="120"/>
        <w:rPr>
          <w:rFonts w:eastAsia="Times New Roman"/>
          <w:i/>
          <w:sz w:val="22"/>
        </w:rPr>
      </w:pPr>
      <w:r>
        <w:rPr>
          <w:rFonts w:eastAsia="Times New Roman"/>
          <w:i/>
          <w:sz w:val="22"/>
          <w:lang w:val="en-US"/>
        </w:rPr>
        <w:t xml:space="preserve">Supported periodicities for </w:t>
      </w:r>
      <w:r w:rsidR="00316C79">
        <w:rPr>
          <w:rFonts w:eastAsia="Times New Roman"/>
          <w:i/>
          <w:sz w:val="22"/>
        </w:rPr>
        <w:t xml:space="preserve"> scheduling request for UL transmission with grant</w:t>
      </w:r>
    </w:p>
    <w:tbl>
      <w:tblPr>
        <w:tblStyle w:val="afc"/>
        <w:tblW w:w="9668" w:type="dxa"/>
        <w:tblInd w:w="534" w:type="dxa"/>
        <w:tblLayout w:type="fixed"/>
        <w:tblLook w:val="04A0" w:firstRow="1" w:lastRow="0" w:firstColumn="1" w:lastColumn="0" w:noHBand="0" w:noVBand="1"/>
      </w:tblPr>
      <w:tblGrid>
        <w:gridCol w:w="2048"/>
        <w:gridCol w:w="7620"/>
      </w:tblGrid>
      <w:tr w:rsidR="00316C79" w:rsidTr="009C1331">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16C79" w:rsidRDefault="00316C79" w:rsidP="00755FDC">
            <w:pPr>
              <w:spacing w:afterLines="50" w:after="120"/>
              <w:jc w:val="both"/>
              <w:rPr>
                <w:rFonts w:eastAsia="MS Mincho"/>
                <w:sz w:val="22"/>
                <w:lang w:val="en-US"/>
              </w:rPr>
            </w:pPr>
            <w:r>
              <w:rPr>
                <w:rFonts w:eastAsia="MS Mincho"/>
                <w:sz w:val="22"/>
                <w:lang w:val="en-US"/>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16C79" w:rsidRDefault="00316C79" w:rsidP="00755FDC">
            <w:pPr>
              <w:spacing w:afterLines="50" w:after="120"/>
              <w:jc w:val="both"/>
              <w:rPr>
                <w:rFonts w:eastAsia="MS Mincho"/>
                <w:sz w:val="22"/>
                <w:lang w:val="en-US"/>
              </w:rPr>
            </w:pPr>
            <w:r>
              <w:rPr>
                <w:rFonts w:eastAsia="MS Mincho"/>
                <w:sz w:val="22"/>
                <w:lang w:val="en-US"/>
              </w:rPr>
              <w:t>View</w:t>
            </w:r>
          </w:p>
        </w:tc>
      </w:tr>
      <w:tr w:rsidR="00316C79" w:rsidTr="009C1331">
        <w:tc>
          <w:tcPr>
            <w:tcW w:w="2048" w:type="dxa"/>
            <w:tcBorders>
              <w:top w:val="single" w:sz="4" w:space="0" w:color="auto"/>
              <w:left w:val="single" w:sz="4" w:space="0" w:color="auto"/>
              <w:bottom w:val="single" w:sz="4" w:space="0" w:color="auto"/>
              <w:right w:val="single" w:sz="4" w:space="0" w:color="auto"/>
            </w:tcBorders>
          </w:tcPr>
          <w:p w:rsidR="00316C79" w:rsidRDefault="00316C79"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Borders>
              <w:top w:val="single" w:sz="4" w:space="0" w:color="auto"/>
              <w:left w:val="single" w:sz="4" w:space="0" w:color="auto"/>
              <w:bottom w:val="single" w:sz="4" w:space="0" w:color="auto"/>
              <w:right w:val="single" w:sz="4" w:space="0" w:color="auto"/>
            </w:tcBorders>
          </w:tcPr>
          <w:tbl>
            <w:tblPr>
              <w:tblStyle w:val="afc"/>
              <w:tblW w:w="0" w:type="auto"/>
              <w:jc w:val="center"/>
              <w:tblLayout w:type="fixed"/>
              <w:tblLook w:val="04A0" w:firstRow="1" w:lastRow="0" w:firstColumn="1" w:lastColumn="0" w:noHBand="0" w:noVBand="1"/>
            </w:tblPr>
            <w:tblGrid>
              <w:gridCol w:w="1525"/>
              <w:gridCol w:w="4230"/>
            </w:tblGrid>
            <w:tr w:rsidR="00316C79" w:rsidTr="009C1331">
              <w:trPr>
                <w:jc w:val="center"/>
              </w:trPr>
              <w:tc>
                <w:tcPr>
                  <w:tcW w:w="1525" w:type="dxa"/>
                  <w:vAlign w:val="center"/>
                </w:tcPr>
                <w:p w:rsidR="00316C79" w:rsidRPr="00E20FBD" w:rsidRDefault="00316C79" w:rsidP="009C1331">
                  <w:pPr>
                    <w:jc w:val="center"/>
                    <w:rPr>
                      <w:b/>
                    </w:rPr>
                  </w:pPr>
                  <w:r w:rsidRPr="00E20FBD">
                    <w:rPr>
                      <w:b/>
                    </w:rPr>
                    <w:t>Subcarrier spacing (kHz)</w:t>
                  </w:r>
                </w:p>
              </w:tc>
              <w:tc>
                <w:tcPr>
                  <w:tcW w:w="4230" w:type="dxa"/>
                  <w:vAlign w:val="center"/>
                </w:tcPr>
                <w:p w:rsidR="00316C79" w:rsidRPr="00E20FBD" w:rsidRDefault="00316C79" w:rsidP="009C1331">
                  <w:pPr>
                    <w:jc w:val="center"/>
                    <w:rPr>
                      <w:b/>
                    </w:rPr>
                  </w:pPr>
                  <w:r w:rsidRPr="00E20FBD">
                    <w:rPr>
                      <w:b/>
                    </w:rPr>
                    <w:t xml:space="preserve">Supported periodicity of </w:t>
                  </w:r>
                  <w:r>
                    <w:rPr>
                      <w:b/>
                    </w:rPr>
                    <w:t xml:space="preserve">per-slot </w:t>
                  </w:r>
                  <w:r w:rsidRPr="00E20FBD">
                    <w:rPr>
                      <w:b/>
                    </w:rPr>
                    <w:t>SR resources (ms)</w:t>
                  </w:r>
                </w:p>
              </w:tc>
            </w:tr>
            <w:tr w:rsidR="00316C79" w:rsidTr="009C1331">
              <w:trPr>
                <w:jc w:val="center"/>
              </w:trPr>
              <w:tc>
                <w:tcPr>
                  <w:tcW w:w="1525" w:type="dxa"/>
                </w:tcPr>
                <w:p w:rsidR="00316C79" w:rsidRDefault="00316C79" w:rsidP="009C1331">
                  <w:pPr>
                    <w:jc w:val="center"/>
                  </w:pPr>
                  <w:r>
                    <w:t>15</w:t>
                  </w:r>
                </w:p>
              </w:tc>
              <w:tc>
                <w:tcPr>
                  <w:tcW w:w="4230" w:type="dxa"/>
                </w:tcPr>
                <w:p w:rsidR="00316C79" w:rsidRDefault="00316C79" w:rsidP="009C1331">
                  <w:pPr>
                    <w:jc w:val="center"/>
                  </w:pPr>
                  <w:r>
                    <w:t>1,2,5,10,20,40,80</w:t>
                  </w:r>
                </w:p>
              </w:tc>
            </w:tr>
            <w:tr w:rsidR="00316C79" w:rsidTr="009C1331">
              <w:trPr>
                <w:jc w:val="center"/>
              </w:trPr>
              <w:tc>
                <w:tcPr>
                  <w:tcW w:w="1525" w:type="dxa"/>
                </w:tcPr>
                <w:p w:rsidR="00316C79" w:rsidRDefault="00316C79" w:rsidP="009C1331">
                  <w:pPr>
                    <w:jc w:val="center"/>
                  </w:pPr>
                  <w:r>
                    <w:t>30</w:t>
                  </w:r>
                </w:p>
              </w:tc>
              <w:tc>
                <w:tcPr>
                  <w:tcW w:w="4230" w:type="dxa"/>
                </w:tcPr>
                <w:p w:rsidR="00316C79" w:rsidRDefault="00316C79" w:rsidP="009C1331">
                  <w:pPr>
                    <w:jc w:val="center"/>
                  </w:pPr>
                  <w:r>
                    <w:t>0.5,1,2,5,10,20,40,80</w:t>
                  </w:r>
                </w:p>
              </w:tc>
            </w:tr>
            <w:tr w:rsidR="00316C79" w:rsidTr="009C1331">
              <w:trPr>
                <w:jc w:val="center"/>
              </w:trPr>
              <w:tc>
                <w:tcPr>
                  <w:tcW w:w="1525" w:type="dxa"/>
                </w:tcPr>
                <w:p w:rsidR="00316C79" w:rsidRDefault="00316C79" w:rsidP="009C1331">
                  <w:pPr>
                    <w:jc w:val="center"/>
                  </w:pPr>
                  <w:r>
                    <w:t>60</w:t>
                  </w:r>
                </w:p>
              </w:tc>
              <w:tc>
                <w:tcPr>
                  <w:tcW w:w="4230" w:type="dxa"/>
                </w:tcPr>
                <w:p w:rsidR="00316C79" w:rsidRDefault="00316C79" w:rsidP="009C1331">
                  <w:pPr>
                    <w:jc w:val="center"/>
                  </w:pPr>
                  <w:r>
                    <w:t>0.25,0.5,1,2,5,10,20,40,80</w:t>
                  </w:r>
                </w:p>
              </w:tc>
            </w:tr>
            <w:tr w:rsidR="00316C79" w:rsidTr="009C1331">
              <w:trPr>
                <w:jc w:val="center"/>
              </w:trPr>
              <w:tc>
                <w:tcPr>
                  <w:tcW w:w="1525" w:type="dxa"/>
                </w:tcPr>
                <w:p w:rsidR="00316C79" w:rsidRDefault="00316C79" w:rsidP="009C1331">
                  <w:pPr>
                    <w:jc w:val="center"/>
                  </w:pPr>
                  <w:r>
                    <w:t>120</w:t>
                  </w:r>
                </w:p>
              </w:tc>
              <w:tc>
                <w:tcPr>
                  <w:tcW w:w="4230" w:type="dxa"/>
                </w:tcPr>
                <w:p w:rsidR="00316C79" w:rsidRDefault="00316C79" w:rsidP="009C1331">
                  <w:pPr>
                    <w:jc w:val="center"/>
                  </w:pPr>
                  <w:r>
                    <w:t>0.125,0.25,0.5,1,2,5,10,20,40,80</w:t>
                  </w:r>
                </w:p>
              </w:tc>
            </w:tr>
            <w:tr w:rsidR="00316C79" w:rsidTr="009C1331">
              <w:trPr>
                <w:jc w:val="center"/>
              </w:trPr>
              <w:tc>
                <w:tcPr>
                  <w:tcW w:w="1525" w:type="dxa"/>
                </w:tcPr>
                <w:p w:rsidR="00316C79" w:rsidRDefault="00316C79" w:rsidP="009C1331">
                  <w:pPr>
                    <w:jc w:val="center"/>
                  </w:pPr>
                  <w:r>
                    <w:t>240</w:t>
                  </w:r>
                </w:p>
              </w:tc>
              <w:tc>
                <w:tcPr>
                  <w:tcW w:w="4230" w:type="dxa"/>
                </w:tcPr>
                <w:p w:rsidR="00316C79" w:rsidRDefault="00316C79" w:rsidP="009C1331">
                  <w:pPr>
                    <w:jc w:val="center"/>
                  </w:pPr>
                  <w:r>
                    <w:t>0.0625,0.125,0.25,0.5,1,2,5,10,20,40,80</w:t>
                  </w:r>
                </w:p>
              </w:tc>
            </w:tr>
          </w:tbl>
          <w:p w:rsidR="00316C79" w:rsidRDefault="00316C79" w:rsidP="00755FDC">
            <w:pPr>
              <w:spacing w:afterLines="50" w:after="120"/>
              <w:jc w:val="both"/>
              <w:rPr>
                <w:rFonts w:eastAsia="宋体"/>
                <w:sz w:val="22"/>
                <w:lang w:val="en-US" w:eastAsia="zh-CN"/>
              </w:rPr>
            </w:pPr>
          </w:p>
        </w:tc>
      </w:tr>
    </w:tbl>
    <w:p w:rsidR="00316C79" w:rsidRPr="004000E2" w:rsidRDefault="00316C79" w:rsidP="00316C79">
      <w:pPr>
        <w:rPr>
          <w:rFonts w:eastAsiaTheme="minorEastAsia"/>
          <w:lang w:val="en-US" w:eastAsia="zh-CN"/>
        </w:rPr>
      </w:pPr>
    </w:p>
    <w:p w:rsidR="00316C79" w:rsidRDefault="00316C79" w:rsidP="00755FDC">
      <w:pPr>
        <w:tabs>
          <w:tab w:val="left" w:pos="720"/>
        </w:tabs>
        <w:spacing w:afterLines="50" w:after="120"/>
        <w:jc w:val="both"/>
        <w:rPr>
          <w:rFonts w:eastAsia="MS Mincho"/>
          <w:b/>
          <w:sz w:val="22"/>
          <w:u w:val="single"/>
          <w:lang w:val="en-US"/>
        </w:rPr>
      </w:pPr>
      <w:r w:rsidRPr="00316C79">
        <w:rPr>
          <w:rFonts w:eastAsia="MS Mincho"/>
          <w:b/>
          <w:sz w:val="22"/>
          <w:highlight w:val="darkCyan"/>
          <w:u w:val="single"/>
          <w:lang w:val="en-US"/>
        </w:rPr>
        <w:t xml:space="preserve">Question </w:t>
      </w:r>
      <w:r w:rsidR="0002041C">
        <w:rPr>
          <w:rFonts w:eastAsia="MS Mincho"/>
          <w:b/>
          <w:sz w:val="22"/>
          <w:highlight w:val="darkCyan"/>
          <w:u w:val="single"/>
          <w:lang w:val="en-US"/>
        </w:rPr>
        <w:t>4</w:t>
      </w:r>
      <w:r w:rsidRPr="00316C79">
        <w:rPr>
          <w:rFonts w:eastAsia="MS Mincho"/>
          <w:b/>
          <w:sz w:val="22"/>
          <w:highlight w:val="darkCyan"/>
          <w:u w:val="single"/>
          <w:lang w:val="en-US"/>
        </w:rPr>
        <w:t xml:space="preserve">: </w:t>
      </w:r>
    </w:p>
    <w:p w:rsidR="00316C79" w:rsidRDefault="00E643D5" w:rsidP="00755FDC">
      <w:pPr>
        <w:numPr>
          <w:ilvl w:val="0"/>
          <w:numId w:val="19"/>
        </w:numPr>
        <w:spacing w:afterLines="50" w:after="120"/>
        <w:rPr>
          <w:rFonts w:eastAsia="Times New Roman"/>
          <w:i/>
          <w:sz w:val="22"/>
        </w:rPr>
      </w:pPr>
      <w:r>
        <w:rPr>
          <w:rFonts w:eastAsia="Times New Roman"/>
          <w:i/>
          <w:sz w:val="22"/>
          <w:lang w:val="en-US"/>
        </w:rPr>
        <w:t>Supported periodicity</w:t>
      </w:r>
      <w:r w:rsidR="00316C79">
        <w:rPr>
          <w:rFonts w:eastAsia="Times New Roman"/>
          <w:i/>
          <w:sz w:val="22"/>
        </w:rPr>
        <w:t xml:space="preserve"> for type 1 and type 2 UL transmission without UL grant</w:t>
      </w:r>
    </w:p>
    <w:tbl>
      <w:tblPr>
        <w:tblStyle w:val="afc"/>
        <w:tblW w:w="9668" w:type="dxa"/>
        <w:tblInd w:w="534" w:type="dxa"/>
        <w:tblLayout w:type="fixed"/>
        <w:tblLook w:val="04A0" w:firstRow="1" w:lastRow="0" w:firstColumn="1" w:lastColumn="0" w:noHBand="0" w:noVBand="1"/>
      </w:tblPr>
      <w:tblGrid>
        <w:gridCol w:w="2048"/>
        <w:gridCol w:w="7620"/>
      </w:tblGrid>
      <w:tr w:rsidR="00316C79" w:rsidTr="009C1331">
        <w:tc>
          <w:tcPr>
            <w:tcW w:w="204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16C79" w:rsidRDefault="00316C79" w:rsidP="00755FDC">
            <w:pPr>
              <w:spacing w:afterLines="50" w:after="120"/>
              <w:jc w:val="both"/>
              <w:rPr>
                <w:rFonts w:eastAsia="MS Mincho"/>
                <w:sz w:val="22"/>
                <w:lang w:val="en-US"/>
              </w:rPr>
            </w:pPr>
            <w:r>
              <w:rPr>
                <w:rFonts w:eastAsia="MS Mincho"/>
                <w:sz w:val="22"/>
                <w:lang w:val="en-US"/>
              </w:rPr>
              <w:lastRenderedPageBreak/>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16C79" w:rsidRDefault="00316C79" w:rsidP="00755FDC">
            <w:pPr>
              <w:spacing w:afterLines="50" w:after="120"/>
              <w:jc w:val="both"/>
              <w:rPr>
                <w:rFonts w:eastAsia="MS Mincho"/>
                <w:sz w:val="22"/>
                <w:lang w:val="en-US"/>
              </w:rPr>
            </w:pPr>
            <w:r>
              <w:rPr>
                <w:rFonts w:eastAsia="MS Mincho"/>
                <w:sz w:val="22"/>
                <w:lang w:val="en-US"/>
              </w:rPr>
              <w:t>View</w:t>
            </w:r>
          </w:p>
        </w:tc>
      </w:tr>
      <w:tr w:rsidR="00316C79" w:rsidTr="009C1331">
        <w:tc>
          <w:tcPr>
            <w:tcW w:w="2048" w:type="dxa"/>
            <w:tcBorders>
              <w:top w:val="single" w:sz="4" w:space="0" w:color="auto"/>
              <w:left w:val="single" w:sz="4" w:space="0" w:color="auto"/>
              <w:bottom w:val="single" w:sz="4" w:space="0" w:color="auto"/>
              <w:right w:val="single" w:sz="4" w:space="0" w:color="auto"/>
            </w:tcBorders>
          </w:tcPr>
          <w:p w:rsidR="00316C79" w:rsidRDefault="00316C79" w:rsidP="00755FDC">
            <w:pPr>
              <w:spacing w:afterLines="50" w:after="120"/>
              <w:jc w:val="both"/>
              <w:rPr>
                <w:rFonts w:eastAsia="宋体"/>
                <w:sz w:val="22"/>
                <w:lang w:val="en-US" w:eastAsia="zh-CN"/>
              </w:rPr>
            </w:pPr>
            <w:r>
              <w:rPr>
                <w:rFonts w:eastAsia="宋体"/>
                <w:sz w:val="22"/>
                <w:lang w:val="en-US" w:eastAsia="zh-CN"/>
              </w:rPr>
              <w:t>Ericsson</w:t>
            </w:r>
          </w:p>
        </w:tc>
        <w:tc>
          <w:tcPr>
            <w:tcW w:w="7620" w:type="dxa"/>
            <w:tcBorders>
              <w:top w:val="single" w:sz="4" w:space="0" w:color="auto"/>
              <w:left w:val="single" w:sz="4" w:space="0" w:color="auto"/>
              <w:bottom w:val="single" w:sz="4" w:space="0" w:color="auto"/>
              <w:right w:val="single" w:sz="4" w:space="0" w:color="auto"/>
            </w:tcBorders>
          </w:tcPr>
          <w:tbl>
            <w:tblPr>
              <w:tblStyle w:val="afc"/>
              <w:tblW w:w="0" w:type="auto"/>
              <w:jc w:val="center"/>
              <w:tblLayout w:type="fixed"/>
              <w:tblLook w:val="04A0" w:firstRow="1" w:lastRow="0" w:firstColumn="1" w:lastColumn="0" w:noHBand="0" w:noVBand="1"/>
            </w:tblPr>
            <w:tblGrid>
              <w:gridCol w:w="1525"/>
              <w:gridCol w:w="4230"/>
            </w:tblGrid>
            <w:tr w:rsidR="00316C79" w:rsidTr="009C1331">
              <w:trPr>
                <w:jc w:val="center"/>
              </w:trPr>
              <w:tc>
                <w:tcPr>
                  <w:tcW w:w="1525" w:type="dxa"/>
                  <w:vAlign w:val="center"/>
                </w:tcPr>
                <w:p w:rsidR="00316C79" w:rsidRPr="00E20FBD" w:rsidRDefault="00316C79" w:rsidP="009C1331">
                  <w:pPr>
                    <w:jc w:val="center"/>
                    <w:rPr>
                      <w:b/>
                    </w:rPr>
                  </w:pPr>
                  <w:r w:rsidRPr="00E20FBD">
                    <w:rPr>
                      <w:b/>
                    </w:rPr>
                    <w:t>Subcarrier spacing (kHz)</w:t>
                  </w:r>
                </w:p>
              </w:tc>
              <w:tc>
                <w:tcPr>
                  <w:tcW w:w="4230" w:type="dxa"/>
                  <w:vAlign w:val="center"/>
                </w:tcPr>
                <w:p w:rsidR="00316C79" w:rsidRPr="00E20FBD" w:rsidRDefault="00316C79" w:rsidP="009C1331">
                  <w:pPr>
                    <w:jc w:val="center"/>
                    <w:rPr>
                      <w:b/>
                    </w:rPr>
                  </w:pPr>
                  <w:r w:rsidRPr="00E20FBD">
                    <w:rPr>
                      <w:b/>
                    </w:rPr>
                    <w:t xml:space="preserve">Supported periodicity of </w:t>
                  </w:r>
                  <w:r>
                    <w:rPr>
                      <w:b/>
                    </w:rPr>
                    <w:t>UL-TWG</w:t>
                  </w:r>
                  <w:r w:rsidRPr="00E20FBD">
                    <w:rPr>
                      <w:b/>
                    </w:rPr>
                    <w:t xml:space="preserve"> resources (ms)</w:t>
                  </w:r>
                </w:p>
              </w:tc>
            </w:tr>
            <w:tr w:rsidR="00316C79" w:rsidTr="009C1331">
              <w:trPr>
                <w:jc w:val="center"/>
              </w:trPr>
              <w:tc>
                <w:tcPr>
                  <w:tcW w:w="1525" w:type="dxa"/>
                </w:tcPr>
                <w:p w:rsidR="00316C79" w:rsidRDefault="00316C79" w:rsidP="009C1331">
                  <w:pPr>
                    <w:jc w:val="center"/>
                  </w:pPr>
                  <w:r>
                    <w:t>15</w:t>
                  </w:r>
                </w:p>
              </w:tc>
              <w:tc>
                <w:tcPr>
                  <w:tcW w:w="4230" w:type="dxa"/>
                </w:tcPr>
                <w:p w:rsidR="00316C79" w:rsidRDefault="00316C79" w:rsidP="009C1331">
                  <w:pPr>
                    <w:jc w:val="center"/>
                  </w:pPr>
                  <w:r>
                    <w:t>1,2,5,10,20,40,80</w:t>
                  </w:r>
                </w:p>
              </w:tc>
            </w:tr>
            <w:tr w:rsidR="00316C79" w:rsidTr="009C1331">
              <w:trPr>
                <w:jc w:val="center"/>
              </w:trPr>
              <w:tc>
                <w:tcPr>
                  <w:tcW w:w="1525" w:type="dxa"/>
                </w:tcPr>
                <w:p w:rsidR="00316C79" w:rsidRDefault="00316C79" w:rsidP="009C1331">
                  <w:pPr>
                    <w:jc w:val="center"/>
                  </w:pPr>
                  <w:r>
                    <w:t>30</w:t>
                  </w:r>
                </w:p>
              </w:tc>
              <w:tc>
                <w:tcPr>
                  <w:tcW w:w="4230" w:type="dxa"/>
                </w:tcPr>
                <w:p w:rsidR="00316C79" w:rsidRDefault="00316C79" w:rsidP="009C1331">
                  <w:pPr>
                    <w:jc w:val="center"/>
                  </w:pPr>
                  <w:r>
                    <w:t>0.5,1,2,5,10,20,40,80</w:t>
                  </w:r>
                </w:p>
              </w:tc>
            </w:tr>
            <w:tr w:rsidR="00316C79" w:rsidTr="009C1331">
              <w:trPr>
                <w:jc w:val="center"/>
              </w:trPr>
              <w:tc>
                <w:tcPr>
                  <w:tcW w:w="1525" w:type="dxa"/>
                </w:tcPr>
                <w:p w:rsidR="00316C79" w:rsidRDefault="00316C79" w:rsidP="009C1331">
                  <w:pPr>
                    <w:jc w:val="center"/>
                  </w:pPr>
                  <w:r>
                    <w:t>60</w:t>
                  </w:r>
                </w:p>
              </w:tc>
              <w:tc>
                <w:tcPr>
                  <w:tcW w:w="4230" w:type="dxa"/>
                </w:tcPr>
                <w:p w:rsidR="00316C79" w:rsidRDefault="00316C79" w:rsidP="009C1331">
                  <w:pPr>
                    <w:jc w:val="center"/>
                  </w:pPr>
                  <w:r>
                    <w:t>0.25,0.5,1,2,5,10,20,40,80</w:t>
                  </w:r>
                </w:p>
              </w:tc>
            </w:tr>
            <w:tr w:rsidR="00316C79" w:rsidTr="009C1331">
              <w:trPr>
                <w:jc w:val="center"/>
              </w:trPr>
              <w:tc>
                <w:tcPr>
                  <w:tcW w:w="1525" w:type="dxa"/>
                </w:tcPr>
                <w:p w:rsidR="00316C79" w:rsidRDefault="00316C79" w:rsidP="009C1331">
                  <w:pPr>
                    <w:jc w:val="center"/>
                  </w:pPr>
                  <w:r>
                    <w:t>120</w:t>
                  </w:r>
                </w:p>
              </w:tc>
              <w:tc>
                <w:tcPr>
                  <w:tcW w:w="4230" w:type="dxa"/>
                </w:tcPr>
                <w:p w:rsidR="00316C79" w:rsidRDefault="00316C79" w:rsidP="009C1331">
                  <w:pPr>
                    <w:jc w:val="center"/>
                  </w:pPr>
                  <w:r>
                    <w:t>0.125,0.25,0.5,1,2,5,10,20,40,80</w:t>
                  </w:r>
                </w:p>
              </w:tc>
            </w:tr>
            <w:tr w:rsidR="00316C79" w:rsidTr="009C1331">
              <w:trPr>
                <w:jc w:val="center"/>
              </w:trPr>
              <w:tc>
                <w:tcPr>
                  <w:tcW w:w="1525" w:type="dxa"/>
                </w:tcPr>
                <w:p w:rsidR="00316C79" w:rsidRDefault="00316C79" w:rsidP="009C1331">
                  <w:pPr>
                    <w:jc w:val="center"/>
                  </w:pPr>
                  <w:r>
                    <w:t>240</w:t>
                  </w:r>
                </w:p>
              </w:tc>
              <w:tc>
                <w:tcPr>
                  <w:tcW w:w="4230" w:type="dxa"/>
                </w:tcPr>
                <w:p w:rsidR="00316C79" w:rsidRDefault="00316C79" w:rsidP="009C1331">
                  <w:pPr>
                    <w:jc w:val="center"/>
                  </w:pPr>
                  <w:r>
                    <w:t>0.0625,0.125,0.25,0.5,1,2,5,10,20,40,80</w:t>
                  </w:r>
                </w:p>
              </w:tc>
            </w:tr>
          </w:tbl>
          <w:p w:rsidR="00316C79" w:rsidRDefault="00316C79" w:rsidP="00755FDC">
            <w:pPr>
              <w:spacing w:afterLines="50" w:after="120"/>
              <w:jc w:val="both"/>
              <w:rPr>
                <w:rFonts w:eastAsia="宋体"/>
                <w:sz w:val="22"/>
                <w:lang w:val="en-US" w:eastAsia="zh-CN"/>
              </w:rPr>
            </w:pPr>
          </w:p>
        </w:tc>
      </w:tr>
    </w:tbl>
    <w:p w:rsidR="00316C79" w:rsidRPr="001F3C3E" w:rsidRDefault="00316C79" w:rsidP="00316C79">
      <w:pPr>
        <w:rPr>
          <w:rFonts w:eastAsiaTheme="minorEastAsia"/>
          <w:lang w:val="en-US" w:eastAsia="zh-CN"/>
        </w:rPr>
      </w:pPr>
    </w:p>
    <w:p w:rsidR="00544898" w:rsidRDefault="00544898">
      <w:pPr>
        <w:rPr>
          <w:rFonts w:eastAsiaTheme="minorEastAsia"/>
          <w:lang w:val="en-US" w:eastAsia="zh-CN"/>
        </w:rPr>
      </w:pPr>
    </w:p>
    <w:p w:rsidR="00544898" w:rsidRDefault="00386C67">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544898" w:rsidRDefault="00386C67" w:rsidP="00755FDC">
      <w:pPr>
        <w:pStyle w:val="ListParagraph1"/>
        <w:numPr>
          <w:ilvl w:val="0"/>
          <w:numId w:val="23"/>
        </w:numPr>
        <w:spacing w:afterLines="50" w:after="120"/>
        <w:ind w:leftChars="0"/>
        <w:rPr>
          <w:rFonts w:eastAsiaTheme="minorEastAsia"/>
          <w:lang w:val="en-US" w:eastAsia="zh-CN"/>
        </w:rPr>
      </w:pPr>
      <w:r>
        <w:rPr>
          <w:rFonts w:eastAsiaTheme="minorEastAsia"/>
          <w:sz w:val="22"/>
          <w:lang w:val="en-US" w:eastAsia="zh-CN"/>
        </w:rPr>
        <w:t>R1-1716851, Offline summary for UL transmission procedures, NTT DOCOMO, INC, 3GPP RAN1 NR Ad-Hoc#3 meeting</w:t>
      </w:r>
    </w:p>
    <w:p w:rsidR="00544898" w:rsidRDefault="00386C67" w:rsidP="00755FDC">
      <w:pPr>
        <w:pStyle w:val="ListParagraph1"/>
        <w:numPr>
          <w:ilvl w:val="0"/>
          <w:numId w:val="23"/>
        </w:numPr>
        <w:spacing w:afterLines="50" w:after="120"/>
        <w:ind w:leftChars="0"/>
        <w:rPr>
          <w:rFonts w:eastAsiaTheme="minorEastAsia"/>
          <w:lang w:val="en-US" w:eastAsia="zh-CN"/>
        </w:rPr>
      </w:pPr>
      <w:r>
        <w:rPr>
          <w:rFonts w:eastAsiaTheme="minorEastAsia"/>
          <w:sz w:val="22"/>
          <w:lang w:val="en-US" w:eastAsia="zh-CN"/>
        </w:rPr>
        <w:t>3GPP RAN1 #90 meeting, chairman’s notes</w:t>
      </w:r>
    </w:p>
    <w:p w:rsidR="00544898" w:rsidRDefault="00386C67" w:rsidP="00755FDC">
      <w:pPr>
        <w:pStyle w:val="ListParagraph1"/>
        <w:numPr>
          <w:ilvl w:val="0"/>
          <w:numId w:val="23"/>
        </w:numPr>
        <w:spacing w:afterLines="50" w:after="120"/>
        <w:ind w:leftChars="0"/>
        <w:rPr>
          <w:rFonts w:eastAsiaTheme="minorEastAsia"/>
          <w:lang w:val="en-US" w:eastAsia="zh-CN"/>
        </w:rPr>
      </w:pPr>
      <w:r>
        <w:rPr>
          <w:rFonts w:eastAsiaTheme="minorEastAsia"/>
          <w:sz w:val="22"/>
          <w:lang w:val="en-US" w:eastAsia="zh-CN"/>
        </w:rPr>
        <w:t>3GPP RAN1 NR Ad-Hoc#3 meeting, chairman’s notes</w:t>
      </w:r>
    </w:p>
    <w:p w:rsidR="00544898" w:rsidRDefault="00386C67" w:rsidP="00755FDC">
      <w:pPr>
        <w:pStyle w:val="ListParagraph1"/>
        <w:numPr>
          <w:ilvl w:val="0"/>
          <w:numId w:val="23"/>
        </w:numPr>
        <w:spacing w:afterLines="50" w:after="120"/>
        <w:ind w:leftChars="0"/>
        <w:rPr>
          <w:rFonts w:eastAsiaTheme="minorEastAsia"/>
          <w:lang w:val="en-US" w:eastAsia="zh-CN"/>
        </w:rPr>
      </w:pPr>
      <w:r>
        <w:rPr>
          <w:rFonts w:eastAsia="宋体"/>
          <w:sz w:val="22"/>
          <w:lang w:val="en-US" w:eastAsia="zh-CN"/>
        </w:rPr>
        <w:t xml:space="preserve">R1-17xxxxx, Summary of 6.3.3.1 v3, Ericsson, </w:t>
      </w:r>
      <w:r>
        <w:rPr>
          <w:rFonts w:eastAsiaTheme="minorEastAsia"/>
          <w:sz w:val="22"/>
          <w:lang w:val="en-US" w:eastAsia="zh-CN"/>
        </w:rPr>
        <w:t>3GPP RAN1 NR Ad-Hoc#3 meeting</w:t>
      </w:r>
      <w:r>
        <w:rPr>
          <w:rFonts w:eastAsia="宋体"/>
          <w:sz w:val="22"/>
          <w:lang w:val="en-US" w:eastAsia="zh-CN"/>
        </w:rPr>
        <w:t>.</w:t>
      </w:r>
    </w:p>
    <w:p w:rsidR="00544898" w:rsidRDefault="00386C67" w:rsidP="00755FDC">
      <w:pPr>
        <w:pStyle w:val="ListParagraph1"/>
        <w:numPr>
          <w:ilvl w:val="0"/>
          <w:numId w:val="23"/>
        </w:numPr>
        <w:spacing w:afterLines="50" w:after="120"/>
        <w:ind w:leftChars="0"/>
        <w:rPr>
          <w:rFonts w:eastAsiaTheme="minorEastAsia"/>
          <w:sz w:val="22"/>
          <w:lang w:val="en-US" w:eastAsia="zh-CN"/>
        </w:rPr>
      </w:pPr>
      <w:r>
        <w:rPr>
          <w:rFonts w:eastAsia="宋体"/>
          <w:sz w:val="22"/>
          <w:lang w:val="en-US" w:eastAsia="zh-CN"/>
        </w:rPr>
        <w:t xml:space="preserve">R1-17xxxxx, </w:t>
      </w:r>
      <w:r>
        <w:rPr>
          <w:rFonts w:eastAsiaTheme="minorEastAsia"/>
          <w:sz w:val="22"/>
          <w:lang w:val="en-US" w:eastAsia="zh-CN"/>
        </w:rPr>
        <w:t>WF on HARQ management for mini-slots r4, AT&amp;T, 3GPP RAN1 NR Ad-Hoc#3 meeting</w:t>
      </w:r>
      <w:r>
        <w:rPr>
          <w:rFonts w:eastAsia="宋体"/>
          <w:sz w:val="22"/>
          <w:lang w:val="en-US" w:eastAsia="zh-CN"/>
        </w:rPr>
        <w:t>.</w:t>
      </w:r>
    </w:p>
    <w:p w:rsidR="00544898" w:rsidRDefault="00386C67">
      <w:pPr>
        <w:pStyle w:val="1"/>
        <w:numPr>
          <w:ilvl w:val="0"/>
          <w:numId w:val="5"/>
        </w:numPr>
        <w:spacing w:after="120"/>
        <w:jc w:val="both"/>
        <w:rPr>
          <w:b/>
          <w:lang w:val="en-US"/>
        </w:rPr>
      </w:pPr>
      <w:r>
        <w:rPr>
          <w:rFonts w:hint="eastAsia"/>
          <w:b/>
          <w:lang w:val="en-US"/>
        </w:rPr>
        <w:t>Appendix</w:t>
      </w:r>
    </w:p>
    <w:p w:rsidR="00544898" w:rsidRDefault="00386C67">
      <w:pPr>
        <w:rPr>
          <w:sz w:val="22"/>
          <w:szCs w:val="22"/>
          <w:lang w:eastAsia="zh-CN"/>
        </w:rPr>
      </w:pPr>
      <w:r>
        <w:rPr>
          <w:sz w:val="22"/>
          <w:szCs w:val="22"/>
          <w:lang w:eastAsia="zh-CN"/>
        </w:rPr>
        <w:t>So far, the following agreements on UL transmission without UL grant were achieved:</w:t>
      </w:r>
    </w:p>
    <w:p w:rsidR="00544898" w:rsidRDefault="00544898">
      <w:pPr>
        <w:rPr>
          <w:sz w:val="22"/>
          <w:szCs w:val="22"/>
          <w:lang w:eastAsia="zh-CN"/>
        </w:rPr>
      </w:pPr>
    </w:p>
    <w:p w:rsidR="00544898" w:rsidRDefault="00386C67">
      <w:pPr>
        <w:rPr>
          <w:rFonts w:eastAsia="MS Mincho"/>
          <w:b/>
          <w:iCs/>
          <w:sz w:val="22"/>
          <w:szCs w:val="22"/>
          <w:highlight w:val="green"/>
          <w:u w:val="single"/>
        </w:rPr>
      </w:pPr>
      <w:r>
        <w:rPr>
          <w:rFonts w:eastAsia="MS Mincho"/>
          <w:b/>
          <w:iCs/>
          <w:sz w:val="22"/>
          <w:szCs w:val="22"/>
          <w:highlight w:val="green"/>
          <w:u w:val="single"/>
        </w:rPr>
        <w:t>Agreements in RAN1 NR Ad-Hoc#3:</w:t>
      </w:r>
    </w:p>
    <w:p w:rsidR="00544898" w:rsidRDefault="00386C67">
      <w:pPr>
        <w:pStyle w:val="ListParagraph1"/>
        <w:numPr>
          <w:ilvl w:val="0"/>
          <w:numId w:val="19"/>
        </w:numPr>
        <w:snapToGrid w:val="0"/>
        <w:ind w:leftChars="0"/>
        <w:jc w:val="both"/>
        <w:rPr>
          <w:rFonts w:eastAsia="MS Mincho"/>
          <w:sz w:val="22"/>
          <w:szCs w:val="22"/>
        </w:rPr>
      </w:pPr>
      <w:r>
        <w:rPr>
          <w:rFonts w:eastAsia="MS Mincho"/>
          <w:sz w:val="22"/>
          <w:szCs w:val="22"/>
        </w:rPr>
        <w:t>Type 3 UL transmission without UL grant is not supported in Rel.15.</w:t>
      </w:r>
    </w:p>
    <w:p w:rsidR="00544898" w:rsidRDefault="00386C67">
      <w:pPr>
        <w:pStyle w:val="ListParagraph1"/>
        <w:numPr>
          <w:ilvl w:val="0"/>
          <w:numId w:val="19"/>
        </w:numPr>
        <w:snapToGrid w:val="0"/>
        <w:ind w:leftChars="0"/>
        <w:jc w:val="both"/>
        <w:rPr>
          <w:rFonts w:eastAsia="MS Mincho"/>
          <w:sz w:val="22"/>
          <w:szCs w:val="22"/>
        </w:rPr>
      </w:pPr>
      <w:r>
        <w:rPr>
          <w:rFonts w:eastAsia="MS Mincho"/>
          <w:sz w:val="22"/>
          <w:szCs w:val="22"/>
        </w:rPr>
        <w:t xml:space="preserve">The design for Type 1 and Type 2 UL transmission without UL grant is based on both slot and  mini-slot based </w:t>
      </w:r>
      <w:proofErr w:type="spellStart"/>
      <w:r>
        <w:rPr>
          <w:rFonts w:eastAsia="MS Mincho"/>
          <w:sz w:val="22"/>
          <w:szCs w:val="22"/>
        </w:rPr>
        <w:t>tx</w:t>
      </w:r>
      <w:proofErr w:type="spellEnd"/>
      <w:r>
        <w:rPr>
          <w:rFonts w:eastAsia="MS Mincho"/>
          <w:sz w:val="22"/>
          <w:szCs w:val="22"/>
        </w:rPr>
        <w:t xml:space="preserve"> (at least 7, 4, and 2 OFDM symbols for Dec. 2017)</w:t>
      </w:r>
    </w:p>
    <w:p w:rsidR="00544898" w:rsidRDefault="00386C67">
      <w:pPr>
        <w:pStyle w:val="ListParagraph1"/>
        <w:numPr>
          <w:ilvl w:val="0"/>
          <w:numId w:val="19"/>
        </w:numPr>
        <w:snapToGrid w:val="0"/>
        <w:ind w:leftChars="0"/>
        <w:jc w:val="both"/>
        <w:rPr>
          <w:rFonts w:eastAsia="MS Mincho"/>
          <w:sz w:val="22"/>
          <w:szCs w:val="22"/>
        </w:rPr>
      </w:pPr>
      <w:r>
        <w:rPr>
          <w:rFonts w:eastAsia="MS Mincho"/>
          <w:sz w:val="22"/>
          <w:szCs w:val="22"/>
        </w:rPr>
        <w:t>FFS BWP related information for frequency domain resource allocation</w:t>
      </w:r>
    </w:p>
    <w:p w:rsidR="00544898" w:rsidRDefault="00544898">
      <w:pPr>
        <w:snapToGrid w:val="0"/>
        <w:jc w:val="both"/>
        <w:rPr>
          <w:rFonts w:eastAsia="MS Mincho"/>
          <w:sz w:val="22"/>
          <w:szCs w:val="22"/>
        </w:rPr>
      </w:pPr>
    </w:p>
    <w:p w:rsidR="00544898" w:rsidRDefault="00386C67">
      <w:pPr>
        <w:rPr>
          <w:rFonts w:eastAsia="MS Mincho"/>
          <w:b/>
          <w:iCs/>
          <w:sz w:val="22"/>
          <w:szCs w:val="22"/>
          <w:highlight w:val="green"/>
          <w:u w:val="single"/>
        </w:rPr>
      </w:pPr>
      <w:r>
        <w:rPr>
          <w:rFonts w:eastAsia="MS Mincho"/>
          <w:b/>
          <w:iCs/>
          <w:sz w:val="22"/>
          <w:szCs w:val="22"/>
          <w:highlight w:val="green"/>
          <w:u w:val="single"/>
        </w:rPr>
        <w:t>Agreements:</w:t>
      </w:r>
    </w:p>
    <w:p w:rsidR="00544898" w:rsidRDefault="00386C67">
      <w:pPr>
        <w:pStyle w:val="ListParagraph1"/>
        <w:numPr>
          <w:ilvl w:val="0"/>
          <w:numId w:val="24"/>
        </w:numPr>
        <w:adjustRightInd w:val="0"/>
        <w:snapToGrid w:val="0"/>
        <w:ind w:leftChars="0"/>
        <w:jc w:val="both"/>
        <w:rPr>
          <w:rFonts w:eastAsia="MS Mincho"/>
          <w:sz w:val="22"/>
          <w:szCs w:val="22"/>
        </w:rPr>
      </w:pPr>
      <w:r>
        <w:rPr>
          <w:rFonts w:eastAsia="MS Mincho" w:hint="eastAsia"/>
          <w:sz w:val="22"/>
          <w:szCs w:val="22"/>
        </w:rPr>
        <w:t xml:space="preserve">Multiple </w:t>
      </w:r>
      <w:r>
        <w:rPr>
          <w:rFonts w:eastAsia="MS Mincho"/>
          <w:sz w:val="22"/>
          <w:szCs w:val="22"/>
        </w:rPr>
        <w:t xml:space="preserve">resource </w:t>
      </w:r>
      <w:r>
        <w:rPr>
          <w:rFonts w:eastAsia="MS Mincho" w:hint="eastAsia"/>
          <w:sz w:val="22"/>
          <w:szCs w:val="22"/>
        </w:rPr>
        <w:t>configurations</w:t>
      </w:r>
      <w:r>
        <w:rPr>
          <w:rFonts w:eastAsia="MS Mincho"/>
          <w:sz w:val="22"/>
          <w:szCs w:val="22"/>
        </w:rPr>
        <w:t xml:space="preserve"> for UL </w:t>
      </w:r>
      <w:proofErr w:type="spellStart"/>
      <w:r>
        <w:rPr>
          <w:rFonts w:eastAsia="MS Mincho"/>
          <w:sz w:val="22"/>
          <w:szCs w:val="22"/>
        </w:rPr>
        <w:t>tx</w:t>
      </w:r>
      <w:proofErr w:type="spellEnd"/>
      <w:r>
        <w:rPr>
          <w:rFonts w:eastAsia="MS Mincho"/>
          <w:sz w:val="22"/>
          <w:szCs w:val="22"/>
        </w:rPr>
        <w:t xml:space="preserve"> without UL grant can be configured to a UE </w:t>
      </w:r>
    </w:p>
    <w:p w:rsidR="00544898" w:rsidRDefault="00386C67">
      <w:pPr>
        <w:pStyle w:val="ListParagraph1"/>
        <w:numPr>
          <w:ilvl w:val="0"/>
          <w:numId w:val="24"/>
        </w:numPr>
        <w:adjustRightInd w:val="0"/>
        <w:snapToGrid w:val="0"/>
        <w:ind w:leftChars="0"/>
        <w:jc w:val="both"/>
        <w:rPr>
          <w:rFonts w:eastAsia="MS Mincho"/>
          <w:sz w:val="22"/>
          <w:szCs w:val="22"/>
        </w:rPr>
      </w:pPr>
      <w:r>
        <w:rPr>
          <w:rFonts w:eastAsia="MS Mincho"/>
          <w:sz w:val="22"/>
          <w:szCs w:val="22"/>
        </w:rPr>
        <w:t xml:space="preserve">For UL </w:t>
      </w:r>
      <w:proofErr w:type="spellStart"/>
      <w:r>
        <w:rPr>
          <w:rFonts w:eastAsia="MS Mincho"/>
          <w:sz w:val="22"/>
          <w:szCs w:val="22"/>
        </w:rPr>
        <w:t>tx</w:t>
      </w:r>
      <w:proofErr w:type="spellEnd"/>
      <w:r>
        <w:rPr>
          <w:rFonts w:eastAsia="MS Mincho"/>
          <w:sz w:val="22"/>
          <w:szCs w:val="22"/>
        </w:rPr>
        <w:t xml:space="preserve"> without UL grant, the same resource configuration is used for K repetitions</w:t>
      </w:r>
      <w:r>
        <w:rPr>
          <w:rFonts w:eastAsia="MS Mincho" w:hint="eastAsia"/>
          <w:sz w:val="22"/>
          <w:szCs w:val="22"/>
        </w:rPr>
        <w:t xml:space="preserve"> for a TB</w:t>
      </w:r>
      <w:r>
        <w:rPr>
          <w:rFonts w:eastAsia="MS Mincho"/>
          <w:sz w:val="22"/>
          <w:szCs w:val="22"/>
        </w:rPr>
        <w:t xml:space="preserve"> including the initial transmission</w:t>
      </w:r>
    </w:p>
    <w:p w:rsidR="00544898" w:rsidRDefault="00544898">
      <w:pPr>
        <w:snapToGrid w:val="0"/>
        <w:jc w:val="both"/>
        <w:rPr>
          <w:rFonts w:eastAsia="MS Mincho"/>
          <w:sz w:val="22"/>
          <w:szCs w:val="22"/>
          <w:lang w:val="en-US"/>
        </w:rPr>
      </w:pPr>
    </w:p>
    <w:p w:rsidR="00544898" w:rsidRDefault="00386C67">
      <w:pPr>
        <w:rPr>
          <w:rFonts w:eastAsia="MS Mincho"/>
          <w:b/>
          <w:iCs/>
          <w:sz w:val="22"/>
          <w:szCs w:val="22"/>
          <w:highlight w:val="green"/>
          <w:u w:val="single"/>
        </w:rPr>
      </w:pPr>
      <w:r>
        <w:rPr>
          <w:rFonts w:eastAsia="MS Mincho"/>
          <w:b/>
          <w:iCs/>
          <w:sz w:val="22"/>
          <w:szCs w:val="22"/>
          <w:highlight w:val="green"/>
          <w:u w:val="single"/>
        </w:rPr>
        <w:lastRenderedPageBreak/>
        <w:t>Agreements:</w:t>
      </w:r>
    </w:p>
    <w:p w:rsidR="00544898" w:rsidRDefault="00386C67">
      <w:pPr>
        <w:pStyle w:val="ListParagraph1"/>
        <w:numPr>
          <w:ilvl w:val="0"/>
          <w:numId w:val="24"/>
        </w:numPr>
        <w:adjustRightInd w:val="0"/>
        <w:snapToGrid w:val="0"/>
        <w:ind w:leftChars="0"/>
        <w:jc w:val="both"/>
        <w:rPr>
          <w:rFonts w:eastAsia="MS Mincho"/>
          <w:sz w:val="22"/>
          <w:szCs w:val="22"/>
        </w:rPr>
      </w:pPr>
      <w:r>
        <w:rPr>
          <w:rFonts w:eastAsia="MS Mincho" w:hint="eastAsia"/>
          <w:sz w:val="22"/>
          <w:szCs w:val="22"/>
        </w:rPr>
        <w:t xml:space="preserve">For Type 1 UL transmission without grant, </w:t>
      </w:r>
      <w:r>
        <w:rPr>
          <w:rFonts w:eastAsia="MS Mincho"/>
          <w:sz w:val="22"/>
          <w:szCs w:val="22"/>
        </w:rPr>
        <w:t>to down-select (including possible combinations) from:</w:t>
      </w:r>
    </w:p>
    <w:p w:rsidR="00544898" w:rsidRDefault="00386C67">
      <w:pPr>
        <w:numPr>
          <w:ilvl w:val="1"/>
          <w:numId w:val="25"/>
        </w:numPr>
        <w:tabs>
          <w:tab w:val="left" w:pos="1440"/>
        </w:tabs>
        <w:rPr>
          <w:sz w:val="22"/>
          <w:lang w:val="en-US"/>
        </w:rPr>
      </w:pPr>
      <w:r>
        <w:rPr>
          <w:rFonts w:hint="eastAsia"/>
          <w:sz w:val="22"/>
          <w:lang w:val="en-US"/>
        </w:rPr>
        <w:t>Option 1: waveform type is determined from UE-specific RRC</w:t>
      </w:r>
    </w:p>
    <w:p w:rsidR="00544898" w:rsidRDefault="00386C67">
      <w:pPr>
        <w:numPr>
          <w:ilvl w:val="2"/>
          <w:numId w:val="25"/>
        </w:numPr>
        <w:tabs>
          <w:tab w:val="left" w:pos="1440"/>
        </w:tabs>
        <w:rPr>
          <w:sz w:val="22"/>
          <w:lang w:val="en-US"/>
        </w:rPr>
      </w:pPr>
      <w:r>
        <w:rPr>
          <w:rFonts w:hint="eastAsia"/>
          <w:sz w:val="22"/>
          <w:lang w:val="en-US"/>
        </w:rPr>
        <w:t>1-1: Explicitly configured by the RRC</w:t>
      </w:r>
    </w:p>
    <w:p w:rsidR="00544898" w:rsidRDefault="00386C67">
      <w:pPr>
        <w:numPr>
          <w:ilvl w:val="2"/>
          <w:numId w:val="25"/>
        </w:numPr>
        <w:tabs>
          <w:tab w:val="left" w:pos="1440"/>
        </w:tabs>
        <w:rPr>
          <w:sz w:val="22"/>
          <w:lang w:val="en-US"/>
        </w:rPr>
      </w:pPr>
      <w:r>
        <w:rPr>
          <w:rFonts w:hint="eastAsia"/>
          <w:sz w:val="22"/>
          <w:lang w:val="en-US"/>
        </w:rPr>
        <w:t>1-2: Implicitly derived by other information in RRC</w:t>
      </w:r>
    </w:p>
    <w:p w:rsidR="00544898" w:rsidRDefault="00386C67">
      <w:pPr>
        <w:numPr>
          <w:ilvl w:val="3"/>
          <w:numId w:val="25"/>
        </w:numPr>
        <w:tabs>
          <w:tab w:val="left" w:pos="1440"/>
        </w:tabs>
        <w:rPr>
          <w:sz w:val="22"/>
          <w:lang w:val="en-US"/>
        </w:rPr>
      </w:pPr>
      <w:r>
        <w:rPr>
          <w:rFonts w:hint="eastAsia"/>
          <w:sz w:val="22"/>
          <w:lang w:val="en-US"/>
        </w:rPr>
        <w:t>E.g., some entries of MCS table are for DFT-s-OFDM for 1 layer transmission, while others for CP-OFDM</w:t>
      </w:r>
    </w:p>
    <w:p w:rsidR="00544898" w:rsidRDefault="00386C67">
      <w:pPr>
        <w:numPr>
          <w:ilvl w:val="1"/>
          <w:numId w:val="25"/>
        </w:numPr>
        <w:tabs>
          <w:tab w:val="left" w:pos="1440"/>
        </w:tabs>
        <w:rPr>
          <w:sz w:val="22"/>
          <w:lang w:val="en-US"/>
        </w:rPr>
      </w:pPr>
      <w:r>
        <w:rPr>
          <w:rFonts w:hint="eastAsia"/>
          <w:sz w:val="22"/>
          <w:lang w:val="en-US"/>
        </w:rPr>
        <w:t>Option 2: waveform type follows the information by RMSI for Msg3</w:t>
      </w:r>
    </w:p>
    <w:p w:rsidR="00544898" w:rsidRDefault="00544898">
      <w:pPr>
        <w:rPr>
          <w:sz w:val="21"/>
          <w:highlight w:val="yellow"/>
        </w:rPr>
      </w:pPr>
    </w:p>
    <w:p w:rsidR="00544898" w:rsidRDefault="00386C67">
      <w:pPr>
        <w:rPr>
          <w:rFonts w:eastAsia="MS Mincho"/>
          <w:b/>
          <w:iCs/>
          <w:sz w:val="22"/>
          <w:szCs w:val="22"/>
          <w:highlight w:val="green"/>
          <w:u w:val="single"/>
        </w:rPr>
      </w:pPr>
      <w:r>
        <w:rPr>
          <w:rFonts w:eastAsia="MS Mincho"/>
          <w:b/>
          <w:iCs/>
          <w:sz w:val="22"/>
          <w:szCs w:val="22"/>
          <w:highlight w:val="green"/>
          <w:u w:val="single"/>
        </w:rPr>
        <w:t>Agreements:</w:t>
      </w:r>
    </w:p>
    <w:p w:rsidR="00544898" w:rsidRDefault="00386C67">
      <w:pPr>
        <w:pStyle w:val="ListParagraph1"/>
        <w:numPr>
          <w:ilvl w:val="0"/>
          <w:numId w:val="24"/>
        </w:numPr>
        <w:adjustRightInd w:val="0"/>
        <w:snapToGrid w:val="0"/>
        <w:ind w:leftChars="0"/>
        <w:jc w:val="both"/>
        <w:rPr>
          <w:rFonts w:eastAsia="MS Mincho"/>
          <w:sz w:val="22"/>
          <w:szCs w:val="22"/>
        </w:rPr>
      </w:pPr>
      <w:r>
        <w:rPr>
          <w:rFonts w:eastAsia="MS Mincho" w:hint="eastAsia"/>
          <w:sz w:val="22"/>
          <w:szCs w:val="22"/>
        </w:rPr>
        <w:t xml:space="preserve">For Type 2 UL transmission without grant, </w:t>
      </w:r>
      <w:r>
        <w:rPr>
          <w:rFonts w:eastAsia="MS Mincho"/>
          <w:sz w:val="22"/>
          <w:szCs w:val="22"/>
        </w:rPr>
        <w:t>to down-select (including possible combinations) from:</w:t>
      </w:r>
    </w:p>
    <w:p w:rsidR="00544898" w:rsidRDefault="00386C67">
      <w:pPr>
        <w:numPr>
          <w:ilvl w:val="1"/>
          <w:numId w:val="26"/>
        </w:numPr>
        <w:tabs>
          <w:tab w:val="left" w:pos="1440"/>
        </w:tabs>
        <w:rPr>
          <w:sz w:val="22"/>
          <w:lang w:val="en-US"/>
        </w:rPr>
      </w:pPr>
      <w:r>
        <w:rPr>
          <w:rFonts w:hint="eastAsia"/>
          <w:sz w:val="22"/>
          <w:lang w:val="en-US"/>
        </w:rPr>
        <w:t>Option 1: waveform type is determined from DCI</w:t>
      </w:r>
    </w:p>
    <w:p w:rsidR="00544898" w:rsidRDefault="00386C67">
      <w:pPr>
        <w:numPr>
          <w:ilvl w:val="2"/>
          <w:numId w:val="26"/>
        </w:numPr>
        <w:tabs>
          <w:tab w:val="left" w:pos="1440"/>
        </w:tabs>
        <w:rPr>
          <w:sz w:val="22"/>
          <w:lang w:val="en-US"/>
        </w:rPr>
      </w:pPr>
      <w:r>
        <w:rPr>
          <w:rFonts w:hint="eastAsia"/>
          <w:sz w:val="22"/>
          <w:lang w:val="en-US"/>
        </w:rPr>
        <w:t>1-1: Explicit 1-bit field in the UL grant</w:t>
      </w:r>
    </w:p>
    <w:p w:rsidR="00544898" w:rsidRDefault="00386C67">
      <w:pPr>
        <w:numPr>
          <w:ilvl w:val="2"/>
          <w:numId w:val="26"/>
        </w:numPr>
        <w:tabs>
          <w:tab w:val="left" w:pos="1440"/>
        </w:tabs>
        <w:rPr>
          <w:sz w:val="22"/>
          <w:lang w:val="en-US"/>
        </w:rPr>
      </w:pPr>
      <w:r>
        <w:rPr>
          <w:rFonts w:hint="eastAsia"/>
          <w:sz w:val="22"/>
          <w:lang w:val="en-US"/>
        </w:rPr>
        <w:t>1-2: Implicitly derived by other information</w:t>
      </w:r>
    </w:p>
    <w:p w:rsidR="00544898" w:rsidRDefault="00386C67">
      <w:pPr>
        <w:numPr>
          <w:ilvl w:val="3"/>
          <w:numId w:val="26"/>
        </w:numPr>
        <w:tabs>
          <w:tab w:val="left" w:pos="1440"/>
        </w:tabs>
        <w:rPr>
          <w:sz w:val="22"/>
          <w:lang w:val="en-US"/>
        </w:rPr>
      </w:pPr>
      <w:r>
        <w:rPr>
          <w:rFonts w:hint="eastAsia"/>
          <w:sz w:val="22"/>
          <w:lang w:val="en-US"/>
        </w:rPr>
        <w:t>1-2-1: Some entries of MCS table are for DFT-s-OFDM for 1 layer transmission, while others for CP-OFDM</w:t>
      </w:r>
    </w:p>
    <w:p w:rsidR="00544898" w:rsidRDefault="00386C67">
      <w:pPr>
        <w:numPr>
          <w:ilvl w:val="3"/>
          <w:numId w:val="26"/>
        </w:numPr>
        <w:tabs>
          <w:tab w:val="left" w:pos="1440"/>
        </w:tabs>
        <w:rPr>
          <w:sz w:val="22"/>
          <w:lang w:val="en-US"/>
        </w:rPr>
      </w:pPr>
      <w:r>
        <w:rPr>
          <w:rFonts w:hint="eastAsia"/>
          <w:sz w:val="22"/>
          <w:lang w:val="en-US"/>
        </w:rPr>
        <w:t>1-2-2: Based on the different DCI sizes</w:t>
      </w:r>
    </w:p>
    <w:p w:rsidR="00544898" w:rsidRDefault="00386C67">
      <w:pPr>
        <w:numPr>
          <w:ilvl w:val="3"/>
          <w:numId w:val="26"/>
        </w:numPr>
        <w:tabs>
          <w:tab w:val="left" w:pos="1440"/>
        </w:tabs>
        <w:rPr>
          <w:sz w:val="22"/>
          <w:lang w:val="en-US"/>
        </w:rPr>
      </w:pPr>
      <w:r>
        <w:rPr>
          <w:rFonts w:hint="eastAsia"/>
          <w:sz w:val="22"/>
          <w:lang w:val="en-US"/>
        </w:rPr>
        <w:t>1-2-3: Based on the search space where the UL grant is detected</w:t>
      </w:r>
    </w:p>
    <w:p w:rsidR="00544898" w:rsidRDefault="00386C67">
      <w:pPr>
        <w:numPr>
          <w:ilvl w:val="2"/>
          <w:numId w:val="26"/>
        </w:numPr>
        <w:tabs>
          <w:tab w:val="left" w:pos="1440"/>
        </w:tabs>
        <w:rPr>
          <w:sz w:val="22"/>
          <w:lang w:val="en-US"/>
        </w:rPr>
      </w:pPr>
      <w:r>
        <w:rPr>
          <w:rFonts w:hint="eastAsia"/>
          <w:sz w:val="22"/>
          <w:lang w:val="en-US"/>
        </w:rPr>
        <w:t>FFS: the DCI-based determination is always enabled or is enabled/disabled by RRC signalling</w:t>
      </w:r>
    </w:p>
    <w:p w:rsidR="00544898" w:rsidRDefault="00386C67">
      <w:pPr>
        <w:numPr>
          <w:ilvl w:val="1"/>
          <w:numId w:val="26"/>
        </w:numPr>
        <w:tabs>
          <w:tab w:val="left" w:pos="1440"/>
        </w:tabs>
        <w:rPr>
          <w:sz w:val="22"/>
          <w:lang w:val="en-US"/>
        </w:rPr>
      </w:pPr>
      <w:r>
        <w:rPr>
          <w:rFonts w:hint="eastAsia"/>
          <w:sz w:val="22"/>
          <w:lang w:val="en-US"/>
        </w:rPr>
        <w:t>Option 2: waveform type is configured by UE-specific RRC</w:t>
      </w:r>
    </w:p>
    <w:p w:rsidR="00544898" w:rsidRDefault="00386C67">
      <w:pPr>
        <w:numPr>
          <w:ilvl w:val="1"/>
          <w:numId w:val="26"/>
        </w:numPr>
        <w:tabs>
          <w:tab w:val="left" w:pos="1440"/>
        </w:tabs>
        <w:rPr>
          <w:sz w:val="22"/>
          <w:lang w:val="en-US"/>
        </w:rPr>
      </w:pPr>
      <w:r>
        <w:rPr>
          <w:rFonts w:hint="eastAsia"/>
          <w:sz w:val="22"/>
          <w:lang w:val="en-US"/>
        </w:rPr>
        <w:t>Option 3: waveform type follows the information by RMSI for Msg3</w:t>
      </w:r>
    </w:p>
    <w:p w:rsidR="00544898" w:rsidRDefault="00386C67">
      <w:pPr>
        <w:numPr>
          <w:ilvl w:val="1"/>
          <w:numId w:val="26"/>
        </w:numPr>
        <w:tabs>
          <w:tab w:val="left" w:pos="1440"/>
        </w:tabs>
        <w:rPr>
          <w:sz w:val="22"/>
          <w:lang w:val="en-US"/>
        </w:rPr>
      </w:pPr>
      <w:r>
        <w:rPr>
          <w:rFonts w:hint="eastAsia"/>
          <w:sz w:val="22"/>
          <w:lang w:val="en-US"/>
        </w:rPr>
        <w:t>Option 4: waveform type is indicated by MAC CE</w:t>
      </w:r>
    </w:p>
    <w:p w:rsidR="00544898" w:rsidRDefault="00386C67">
      <w:pPr>
        <w:numPr>
          <w:ilvl w:val="1"/>
          <w:numId w:val="26"/>
        </w:numPr>
        <w:tabs>
          <w:tab w:val="left" w:pos="1440"/>
        </w:tabs>
        <w:rPr>
          <w:sz w:val="22"/>
          <w:lang w:val="en-US"/>
        </w:rPr>
      </w:pPr>
      <w:r>
        <w:rPr>
          <w:rFonts w:hint="eastAsia"/>
          <w:sz w:val="22"/>
          <w:lang w:val="en-US"/>
        </w:rPr>
        <w:t>Note: For Msg3, waveform is informed by the RMSI</w:t>
      </w:r>
    </w:p>
    <w:p w:rsidR="00544898" w:rsidRDefault="00386C67">
      <w:pPr>
        <w:numPr>
          <w:ilvl w:val="2"/>
          <w:numId w:val="26"/>
        </w:numPr>
        <w:tabs>
          <w:tab w:val="left" w:pos="1440"/>
        </w:tabs>
        <w:rPr>
          <w:sz w:val="22"/>
          <w:lang w:val="en-US"/>
        </w:rPr>
      </w:pPr>
      <w:r>
        <w:rPr>
          <w:rFonts w:hint="eastAsia"/>
          <w:sz w:val="22"/>
          <w:lang w:val="en-US"/>
        </w:rPr>
        <w:t>If no agreement is done, all UE follows the information by the RMSI</w:t>
      </w:r>
    </w:p>
    <w:p w:rsidR="00544898" w:rsidRDefault="00386C67">
      <w:pPr>
        <w:numPr>
          <w:ilvl w:val="1"/>
          <w:numId w:val="26"/>
        </w:numPr>
        <w:tabs>
          <w:tab w:val="left" w:pos="1440"/>
        </w:tabs>
        <w:rPr>
          <w:sz w:val="22"/>
          <w:lang w:val="en-US"/>
        </w:rPr>
      </w:pPr>
      <w:r>
        <w:rPr>
          <w:sz w:val="22"/>
          <w:lang w:val="en-US"/>
        </w:rPr>
        <w:t>Aim to have the same solution as in the UL with grant case</w:t>
      </w:r>
    </w:p>
    <w:p w:rsidR="00544898" w:rsidRDefault="00544898">
      <w:pPr>
        <w:snapToGrid w:val="0"/>
        <w:jc w:val="both"/>
        <w:rPr>
          <w:rFonts w:eastAsia="MS Mincho"/>
          <w:sz w:val="22"/>
          <w:szCs w:val="22"/>
          <w:lang w:val="en-US"/>
        </w:rPr>
      </w:pPr>
    </w:p>
    <w:p w:rsidR="00544898" w:rsidRDefault="00544898">
      <w:pPr>
        <w:snapToGrid w:val="0"/>
        <w:jc w:val="both"/>
        <w:rPr>
          <w:rFonts w:eastAsia="MS Mincho"/>
          <w:sz w:val="22"/>
          <w:szCs w:val="22"/>
          <w:lang w:val="en-US"/>
        </w:rPr>
      </w:pPr>
    </w:p>
    <w:p w:rsidR="00544898" w:rsidRDefault="00386C67">
      <w:pPr>
        <w:snapToGrid w:val="0"/>
        <w:jc w:val="both"/>
        <w:rPr>
          <w:rFonts w:eastAsia="MS Mincho"/>
          <w:sz w:val="22"/>
          <w:szCs w:val="22"/>
        </w:rPr>
      </w:pPr>
      <w:r>
        <w:rPr>
          <w:rFonts w:eastAsia="MS Mincho"/>
          <w:b/>
          <w:iCs/>
          <w:sz w:val="22"/>
          <w:szCs w:val="22"/>
          <w:highlight w:val="green"/>
          <w:u w:val="single"/>
        </w:rPr>
        <w:t>Agreements in RAN1 #90:</w:t>
      </w:r>
    </w:p>
    <w:p w:rsidR="00544898" w:rsidRDefault="00386C67">
      <w:pPr>
        <w:pStyle w:val="ListParagraph1"/>
        <w:numPr>
          <w:ilvl w:val="0"/>
          <w:numId w:val="19"/>
        </w:numPr>
        <w:snapToGrid w:val="0"/>
        <w:ind w:leftChars="0"/>
        <w:jc w:val="both"/>
        <w:rPr>
          <w:rFonts w:eastAsia="MS Mincho"/>
          <w:sz w:val="22"/>
          <w:szCs w:val="22"/>
        </w:rPr>
      </w:pPr>
      <w:r>
        <w:rPr>
          <w:rFonts w:eastAsia="MS Mincho"/>
          <w:sz w:val="22"/>
          <w:szCs w:val="22"/>
        </w:rPr>
        <w:t>Confirm the Working assumption: Both DFT-S-OFDM and CP-OFDM are supported for UL transmission without grant.</w:t>
      </w:r>
    </w:p>
    <w:p w:rsidR="00544898" w:rsidRDefault="00386C67">
      <w:pPr>
        <w:pStyle w:val="ListParagraph1"/>
        <w:numPr>
          <w:ilvl w:val="0"/>
          <w:numId w:val="19"/>
        </w:numPr>
        <w:snapToGrid w:val="0"/>
        <w:ind w:leftChars="0"/>
        <w:jc w:val="both"/>
        <w:rPr>
          <w:rFonts w:eastAsia="MS Mincho"/>
          <w:sz w:val="22"/>
          <w:szCs w:val="22"/>
        </w:rPr>
      </w:pPr>
      <w:r>
        <w:rPr>
          <w:rFonts w:eastAsia="MS Mincho"/>
          <w:sz w:val="22"/>
          <w:szCs w:val="22"/>
        </w:rPr>
        <w:t>It is not necessary to support Type 3 UL transmission without UL grant</w:t>
      </w:r>
    </w:p>
    <w:p w:rsidR="00544898" w:rsidRDefault="00544898">
      <w:pPr>
        <w:rPr>
          <w:sz w:val="22"/>
          <w:szCs w:val="22"/>
          <w:lang w:eastAsia="zh-CN"/>
        </w:rPr>
      </w:pPr>
    </w:p>
    <w:p w:rsidR="00544898" w:rsidRDefault="00386C67">
      <w:pPr>
        <w:rPr>
          <w:rFonts w:eastAsia="MS Mincho"/>
          <w:b/>
          <w:iCs/>
          <w:sz w:val="22"/>
          <w:szCs w:val="22"/>
          <w:u w:val="single"/>
        </w:rPr>
      </w:pPr>
      <w:r>
        <w:rPr>
          <w:rFonts w:eastAsia="MS Mincho"/>
          <w:b/>
          <w:iCs/>
          <w:sz w:val="22"/>
          <w:szCs w:val="22"/>
          <w:highlight w:val="green"/>
          <w:u w:val="single"/>
        </w:rPr>
        <w:lastRenderedPageBreak/>
        <w:t>Agreements:</w:t>
      </w:r>
    </w:p>
    <w:p w:rsidR="00544898" w:rsidRDefault="00386C67">
      <w:pPr>
        <w:pStyle w:val="ListParagraph1"/>
        <w:numPr>
          <w:ilvl w:val="0"/>
          <w:numId w:val="19"/>
        </w:numPr>
        <w:snapToGrid w:val="0"/>
        <w:ind w:leftChars="0"/>
        <w:jc w:val="both"/>
        <w:rPr>
          <w:rFonts w:eastAsia="Yu Mincho"/>
          <w:sz w:val="22"/>
          <w:szCs w:val="22"/>
          <w:lang w:eastAsia="zh-CN"/>
        </w:rPr>
      </w:pPr>
      <w:r>
        <w:rPr>
          <w:rFonts w:eastAsia="MS Mincho"/>
          <w:sz w:val="22"/>
          <w:szCs w:val="22"/>
        </w:rPr>
        <w:t xml:space="preserve">Support using MAC CE </w:t>
      </w:r>
      <w:r>
        <w:rPr>
          <w:rFonts w:eastAsia="Yu Mincho"/>
          <w:sz w:val="22"/>
          <w:szCs w:val="22"/>
          <w:lang w:eastAsia="zh-CN"/>
        </w:rPr>
        <w:t xml:space="preserve">as an acknowledgement </w:t>
      </w:r>
      <w:r>
        <w:rPr>
          <w:rFonts w:eastAsia="MS Mincho"/>
          <w:sz w:val="22"/>
          <w:szCs w:val="22"/>
        </w:rPr>
        <w:t>for L1 signalling for activation/deactivation of Type 2 UL transmission without grant (similar/same behaviour as in LTE SPS).</w:t>
      </w:r>
    </w:p>
    <w:p w:rsidR="00544898" w:rsidRDefault="00386C67">
      <w:pPr>
        <w:pStyle w:val="ListParagraph1"/>
        <w:numPr>
          <w:ilvl w:val="0"/>
          <w:numId w:val="19"/>
        </w:numPr>
        <w:snapToGrid w:val="0"/>
        <w:ind w:leftChars="0"/>
        <w:jc w:val="both"/>
        <w:rPr>
          <w:rFonts w:eastAsia="Yu Mincho"/>
          <w:sz w:val="22"/>
          <w:szCs w:val="22"/>
          <w:lang w:eastAsia="zh-CN"/>
        </w:rPr>
      </w:pPr>
      <w:r>
        <w:rPr>
          <w:rFonts w:eastAsia="Yu Mincho"/>
          <w:sz w:val="22"/>
          <w:szCs w:val="22"/>
          <w:lang w:eastAsia="zh-CN"/>
        </w:rPr>
        <w:t>Regarding the RV determination for K repetitions including the initial transmission, further study following options including possible down-selection:</w:t>
      </w:r>
    </w:p>
    <w:p w:rsidR="00544898" w:rsidRDefault="00386C67">
      <w:pPr>
        <w:pStyle w:val="ListParagraph1"/>
        <w:numPr>
          <w:ilvl w:val="1"/>
          <w:numId w:val="19"/>
        </w:numPr>
        <w:snapToGrid w:val="0"/>
        <w:ind w:leftChars="0" w:rightChars="100" w:right="240"/>
        <w:jc w:val="both"/>
        <w:rPr>
          <w:rFonts w:eastAsia="Yu Mincho"/>
          <w:sz w:val="22"/>
          <w:szCs w:val="22"/>
          <w:lang w:eastAsia="zh-CN"/>
        </w:rPr>
      </w:pPr>
      <w:r>
        <w:rPr>
          <w:rFonts w:eastAsia="Yu Mincho"/>
          <w:sz w:val="22"/>
          <w:szCs w:val="22"/>
          <w:lang w:eastAsia="zh-CN"/>
        </w:rPr>
        <w:t>For Type 1:</w:t>
      </w:r>
    </w:p>
    <w:p w:rsidR="00544898" w:rsidRDefault="00386C67">
      <w:pPr>
        <w:pStyle w:val="ListParagraph1"/>
        <w:numPr>
          <w:ilvl w:val="2"/>
          <w:numId w:val="19"/>
        </w:numPr>
        <w:snapToGrid w:val="0"/>
        <w:ind w:leftChars="0" w:rightChars="100" w:right="240"/>
        <w:jc w:val="both"/>
        <w:rPr>
          <w:rFonts w:eastAsia="Yu Mincho"/>
          <w:sz w:val="22"/>
          <w:szCs w:val="22"/>
          <w:lang w:eastAsia="zh-CN"/>
        </w:rPr>
      </w:pPr>
      <w:r>
        <w:rPr>
          <w:rFonts w:eastAsia="Yu Mincho"/>
          <w:sz w:val="22"/>
          <w:szCs w:val="22"/>
          <w:lang w:eastAsia="zh-CN"/>
        </w:rPr>
        <w:t>Option 1: Fixed to</w:t>
      </w:r>
    </w:p>
    <w:p w:rsidR="00544898" w:rsidRDefault="00386C67">
      <w:pPr>
        <w:pStyle w:val="ListParagraph1"/>
        <w:numPr>
          <w:ilvl w:val="3"/>
          <w:numId w:val="19"/>
        </w:numPr>
        <w:snapToGrid w:val="0"/>
        <w:ind w:leftChars="0" w:rightChars="100" w:right="240"/>
        <w:jc w:val="both"/>
        <w:rPr>
          <w:rFonts w:eastAsia="Yu Mincho"/>
          <w:sz w:val="22"/>
          <w:szCs w:val="22"/>
          <w:lang w:eastAsia="zh-CN"/>
        </w:rPr>
      </w:pPr>
      <w:r>
        <w:rPr>
          <w:rFonts w:eastAsia="Yu Mincho"/>
          <w:sz w:val="22"/>
          <w:szCs w:val="22"/>
          <w:lang w:eastAsia="zh-CN"/>
        </w:rPr>
        <w:t>1-1: a single value</w:t>
      </w:r>
    </w:p>
    <w:p w:rsidR="00544898" w:rsidRDefault="00386C67">
      <w:pPr>
        <w:pStyle w:val="ListParagraph1"/>
        <w:numPr>
          <w:ilvl w:val="3"/>
          <w:numId w:val="19"/>
        </w:numPr>
        <w:snapToGrid w:val="0"/>
        <w:ind w:leftChars="0" w:rightChars="100" w:right="240"/>
        <w:jc w:val="both"/>
        <w:rPr>
          <w:rFonts w:eastAsia="Yu Mincho"/>
          <w:sz w:val="22"/>
          <w:szCs w:val="22"/>
          <w:lang w:eastAsia="zh-CN"/>
        </w:rPr>
      </w:pPr>
      <w:r>
        <w:rPr>
          <w:rFonts w:eastAsia="Yu Mincho"/>
          <w:sz w:val="22"/>
          <w:szCs w:val="22"/>
          <w:lang w:eastAsia="zh-CN"/>
        </w:rPr>
        <w:t xml:space="preserve">1-2: a RV pattern  </w:t>
      </w:r>
    </w:p>
    <w:p w:rsidR="00544898" w:rsidRDefault="00386C67">
      <w:pPr>
        <w:pStyle w:val="ListParagraph1"/>
        <w:numPr>
          <w:ilvl w:val="2"/>
          <w:numId w:val="19"/>
        </w:numPr>
        <w:snapToGrid w:val="0"/>
        <w:ind w:leftChars="0" w:rightChars="100" w:right="240"/>
        <w:jc w:val="both"/>
        <w:rPr>
          <w:rFonts w:eastAsia="Yu Mincho"/>
          <w:sz w:val="22"/>
          <w:szCs w:val="22"/>
          <w:lang w:eastAsia="zh-CN"/>
        </w:rPr>
      </w:pPr>
      <w:r>
        <w:rPr>
          <w:rFonts w:eastAsia="Yu Mincho"/>
          <w:sz w:val="22"/>
          <w:szCs w:val="22"/>
          <w:lang w:eastAsia="zh-CN"/>
        </w:rPr>
        <w:t>Option 2: RRC configured</w:t>
      </w:r>
    </w:p>
    <w:p w:rsidR="00544898" w:rsidRDefault="00386C67">
      <w:pPr>
        <w:pStyle w:val="ListParagraph1"/>
        <w:numPr>
          <w:ilvl w:val="3"/>
          <w:numId w:val="19"/>
        </w:numPr>
        <w:snapToGrid w:val="0"/>
        <w:ind w:leftChars="0" w:rightChars="100" w:right="240"/>
        <w:jc w:val="both"/>
        <w:rPr>
          <w:rFonts w:eastAsia="Yu Mincho"/>
          <w:sz w:val="22"/>
          <w:szCs w:val="22"/>
          <w:lang w:eastAsia="zh-CN"/>
        </w:rPr>
      </w:pPr>
      <w:r>
        <w:rPr>
          <w:rFonts w:eastAsia="Yu Mincho"/>
          <w:sz w:val="22"/>
          <w:szCs w:val="22"/>
          <w:lang w:eastAsia="zh-CN"/>
        </w:rPr>
        <w:t>2-1: a single value</w:t>
      </w:r>
    </w:p>
    <w:p w:rsidR="00544898" w:rsidRDefault="00386C67">
      <w:pPr>
        <w:pStyle w:val="ListParagraph1"/>
        <w:numPr>
          <w:ilvl w:val="3"/>
          <w:numId w:val="19"/>
        </w:numPr>
        <w:snapToGrid w:val="0"/>
        <w:ind w:leftChars="0" w:rightChars="100" w:right="240"/>
        <w:jc w:val="both"/>
        <w:rPr>
          <w:rFonts w:eastAsia="Yu Mincho"/>
          <w:sz w:val="22"/>
          <w:szCs w:val="22"/>
          <w:lang w:eastAsia="zh-CN"/>
        </w:rPr>
      </w:pPr>
      <w:r>
        <w:rPr>
          <w:rFonts w:eastAsia="Yu Mincho"/>
          <w:sz w:val="22"/>
          <w:szCs w:val="22"/>
          <w:lang w:eastAsia="zh-CN"/>
        </w:rPr>
        <w:t xml:space="preserve">2-2: a RV pattern  </w:t>
      </w:r>
    </w:p>
    <w:p w:rsidR="00544898" w:rsidRDefault="00386C67">
      <w:pPr>
        <w:pStyle w:val="ListParagraph1"/>
        <w:numPr>
          <w:ilvl w:val="1"/>
          <w:numId w:val="19"/>
        </w:numPr>
        <w:snapToGrid w:val="0"/>
        <w:ind w:leftChars="0" w:rightChars="100" w:right="240"/>
        <w:jc w:val="both"/>
        <w:rPr>
          <w:rFonts w:eastAsia="Yu Mincho"/>
          <w:sz w:val="22"/>
          <w:szCs w:val="22"/>
          <w:lang w:eastAsia="zh-CN"/>
        </w:rPr>
      </w:pPr>
      <w:r>
        <w:rPr>
          <w:rFonts w:eastAsia="Yu Mincho"/>
          <w:sz w:val="22"/>
          <w:szCs w:val="22"/>
          <w:lang w:eastAsia="zh-CN"/>
        </w:rPr>
        <w:t>For Type 2:</w:t>
      </w:r>
    </w:p>
    <w:p w:rsidR="00544898" w:rsidRDefault="00386C67">
      <w:pPr>
        <w:pStyle w:val="ListParagraph1"/>
        <w:numPr>
          <w:ilvl w:val="2"/>
          <w:numId w:val="19"/>
        </w:numPr>
        <w:snapToGrid w:val="0"/>
        <w:ind w:leftChars="0" w:rightChars="100" w:right="240"/>
        <w:jc w:val="both"/>
        <w:rPr>
          <w:rFonts w:eastAsia="Yu Mincho"/>
          <w:sz w:val="22"/>
          <w:szCs w:val="22"/>
          <w:lang w:eastAsia="zh-CN"/>
        </w:rPr>
      </w:pPr>
      <w:r>
        <w:rPr>
          <w:rFonts w:eastAsia="Yu Mincho"/>
          <w:sz w:val="22"/>
          <w:szCs w:val="22"/>
          <w:lang w:eastAsia="zh-CN"/>
        </w:rPr>
        <w:t>Option 1: Same as Type 1</w:t>
      </w:r>
    </w:p>
    <w:p w:rsidR="00544898" w:rsidRDefault="00386C67">
      <w:pPr>
        <w:pStyle w:val="ListParagraph1"/>
        <w:numPr>
          <w:ilvl w:val="2"/>
          <w:numId w:val="19"/>
        </w:numPr>
        <w:snapToGrid w:val="0"/>
        <w:ind w:leftChars="0" w:rightChars="100" w:right="240"/>
        <w:jc w:val="both"/>
        <w:rPr>
          <w:rFonts w:eastAsia="Yu Mincho"/>
          <w:sz w:val="22"/>
          <w:szCs w:val="22"/>
          <w:lang w:eastAsia="zh-CN"/>
        </w:rPr>
      </w:pPr>
      <w:r>
        <w:rPr>
          <w:rFonts w:eastAsia="Yu Mincho"/>
          <w:sz w:val="22"/>
          <w:szCs w:val="22"/>
          <w:lang w:eastAsia="zh-CN"/>
        </w:rPr>
        <w:t>Option 2: Based on the L1 signalling</w:t>
      </w:r>
    </w:p>
    <w:p w:rsidR="00544898" w:rsidRDefault="00386C67">
      <w:pPr>
        <w:pStyle w:val="ListParagraph1"/>
        <w:numPr>
          <w:ilvl w:val="0"/>
          <w:numId w:val="19"/>
        </w:numPr>
        <w:snapToGrid w:val="0"/>
        <w:ind w:leftChars="0"/>
        <w:jc w:val="both"/>
        <w:rPr>
          <w:rFonts w:eastAsia="Yu Mincho"/>
          <w:sz w:val="22"/>
          <w:szCs w:val="22"/>
          <w:lang w:eastAsia="zh-CN"/>
        </w:rPr>
      </w:pPr>
      <w:r>
        <w:rPr>
          <w:rFonts w:eastAsia="Yu Mincho"/>
          <w:sz w:val="22"/>
          <w:szCs w:val="22"/>
          <w:lang w:eastAsia="zh-CN"/>
        </w:rPr>
        <w:t>Repetition number K for Type 2 UL transmission without grant is down-selected from the following:</w:t>
      </w:r>
    </w:p>
    <w:p w:rsidR="00544898" w:rsidRDefault="00386C67">
      <w:pPr>
        <w:pStyle w:val="ListParagraph1"/>
        <w:numPr>
          <w:ilvl w:val="1"/>
          <w:numId w:val="19"/>
        </w:numPr>
        <w:snapToGrid w:val="0"/>
        <w:ind w:leftChars="0"/>
        <w:jc w:val="both"/>
        <w:rPr>
          <w:rFonts w:eastAsia="Yu Mincho"/>
          <w:sz w:val="22"/>
          <w:szCs w:val="22"/>
          <w:lang w:eastAsia="zh-CN"/>
        </w:rPr>
      </w:pPr>
      <w:r>
        <w:rPr>
          <w:rFonts w:eastAsia="Yu Mincho"/>
          <w:sz w:val="22"/>
          <w:szCs w:val="22"/>
          <w:lang w:eastAsia="zh-CN"/>
        </w:rPr>
        <w:t>Option 1: Only RRC signalling</w:t>
      </w:r>
    </w:p>
    <w:p w:rsidR="00544898" w:rsidRDefault="00386C67">
      <w:pPr>
        <w:pStyle w:val="ListParagraph1"/>
        <w:numPr>
          <w:ilvl w:val="1"/>
          <w:numId w:val="19"/>
        </w:numPr>
        <w:snapToGrid w:val="0"/>
        <w:ind w:leftChars="0"/>
        <w:jc w:val="both"/>
        <w:rPr>
          <w:rFonts w:eastAsia="Yu Mincho"/>
          <w:sz w:val="22"/>
          <w:szCs w:val="22"/>
          <w:lang w:eastAsia="zh-CN"/>
        </w:rPr>
      </w:pPr>
      <w:r>
        <w:rPr>
          <w:rFonts w:eastAsia="Yu Mincho"/>
          <w:sz w:val="22"/>
          <w:szCs w:val="22"/>
          <w:lang w:eastAsia="zh-CN"/>
        </w:rPr>
        <w:t>Option 2: Combination of RRC + L1 activation signalling</w:t>
      </w:r>
    </w:p>
    <w:p w:rsidR="00544898" w:rsidRDefault="00386C67">
      <w:pPr>
        <w:pStyle w:val="ListParagraph1"/>
        <w:numPr>
          <w:ilvl w:val="0"/>
          <w:numId w:val="19"/>
        </w:numPr>
        <w:snapToGrid w:val="0"/>
        <w:ind w:leftChars="0"/>
        <w:jc w:val="both"/>
        <w:rPr>
          <w:sz w:val="22"/>
          <w:szCs w:val="22"/>
        </w:rPr>
      </w:pPr>
      <w:r>
        <w:rPr>
          <w:sz w:val="22"/>
          <w:szCs w:val="22"/>
        </w:rPr>
        <w:t>At least w</w:t>
      </w:r>
      <w:r>
        <w:rPr>
          <w:rFonts w:eastAsia="MS Mincho"/>
          <w:sz w:val="22"/>
          <w:szCs w:val="22"/>
        </w:rPr>
        <w:t xml:space="preserve">hen </w:t>
      </w:r>
      <w:r>
        <w:rPr>
          <w:sz w:val="22"/>
          <w:szCs w:val="22"/>
        </w:rPr>
        <w:t>an UL grant is used for retransmissions of Type 1 UL transmission without UL grant, different RNTI from the RNTI for UL transmission with grant is needed.</w:t>
      </w:r>
    </w:p>
    <w:p w:rsidR="00544898" w:rsidRDefault="00386C67">
      <w:pPr>
        <w:pStyle w:val="ListParagraph1"/>
        <w:numPr>
          <w:ilvl w:val="1"/>
          <w:numId w:val="19"/>
        </w:numPr>
        <w:snapToGrid w:val="0"/>
        <w:ind w:leftChars="0"/>
        <w:jc w:val="both"/>
        <w:rPr>
          <w:rFonts w:eastAsia="MS Mincho"/>
          <w:sz w:val="22"/>
          <w:szCs w:val="22"/>
        </w:rPr>
      </w:pPr>
      <w:r>
        <w:rPr>
          <w:rFonts w:eastAsia="MS Mincho"/>
          <w:sz w:val="22"/>
          <w:szCs w:val="22"/>
        </w:rPr>
        <w:t>FFS how to determine the RNTI.</w:t>
      </w:r>
    </w:p>
    <w:p w:rsidR="00544898" w:rsidRDefault="00386C67">
      <w:pPr>
        <w:pStyle w:val="ListParagraph1"/>
        <w:numPr>
          <w:ilvl w:val="0"/>
          <w:numId w:val="19"/>
        </w:numPr>
        <w:snapToGrid w:val="0"/>
        <w:ind w:leftChars="0"/>
        <w:jc w:val="both"/>
        <w:rPr>
          <w:rFonts w:eastAsia="MS Mincho"/>
          <w:sz w:val="22"/>
          <w:szCs w:val="22"/>
        </w:rPr>
      </w:pPr>
      <w:r>
        <w:rPr>
          <w:rFonts w:eastAsia="MS Mincho"/>
          <w:sz w:val="22"/>
          <w:szCs w:val="22"/>
        </w:rPr>
        <w:t>For Type 2</w:t>
      </w:r>
      <w:r>
        <w:rPr>
          <w:rFonts w:eastAsia="Yu Mincho"/>
          <w:sz w:val="22"/>
          <w:szCs w:val="22"/>
          <w:lang w:eastAsia="zh-CN"/>
        </w:rPr>
        <w:t xml:space="preserve"> UL transmission without UL grant</w:t>
      </w:r>
      <w:r>
        <w:rPr>
          <w:rFonts w:eastAsia="MS Mincho"/>
          <w:sz w:val="22"/>
          <w:szCs w:val="22"/>
        </w:rPr>
        <w:t xml:space="preserve">, </w:t>
      </w:r>
      <w:r>
        <w:rPr>
          <w:rFonts w:eastAsia="Yu Mincho"/>
          <w:sz w:val="22"/>
          <w:szCs w:val="22"/>
          <w:lang w:eastAsia="zh-CN"/>
        </w:rPr>
        <w:t>different RNTI from the RNTI for UL transmission with grant is needed for activation/deactivation and at least for re-transmission.</w:t>
      </w:r>
    </w:p>
    <w:p w:rsidR="00544898" w:rsidRDefault="00386C67">
      <w:pPr>
        <w:pStyle w:val="ListParagraph1"/>
        <w:numPr>
          <w:ilvl w:val="1"/>
          <w:numId w:val="19"/>
        </w:numPr>
        <w:snapToGrid w:val="0"/>
        <w:ind w:leftChars="0"/>
        <w:jc w:val="both"/>
        <w:rPr>
          <w:rFonts w:eastAsia="MS Mincho"/>
          <w:sz w:val="22"/>
          <w:szCs w:val="22"/>
        </w:rPr>
      </w:pPr>
      <w:r>
        <w:rPr>
          <w:rFonts w:eastAsia="MS Mincho"/>
          <w:sz w:val="22"/>
          <w:szCs w:val="22"/>
        </w:rPr>
        <w:t xml:space="preserve">FFS how to determine the RNTI. </w:t>
      </w:r>
    </w:p>
    <w:p w:rsidR="00544898" w:rsidRDefault="00544898">
      <w:pPr>
        <w:rPr>
          <w:rFonts w:eastAsiaTheme="minorEastAsia"/>
          <w:sz w:val="22"/>
          <w:szCs w:val="22"/>
          <w:lang w:eastAsia="zh-CN"/>
        </w:rPr>
      </w:pPr>
    </w:p>
    <w:p w:rsidR="00544898" w:rsidRDefault="00386C67">
      <w:pPr>
        <w:rPr>
          <w:rFonts w:eastAsia="MS Mincho"/>
          <w:b/>
          <w:iCs/>
          <w:sz w:val="22"/>
          <w:u w:val="single"/>
        </w:rPr>
      </w:pPr>
      <w:r>
        <w:rPr>
          <w:rFonts w:eastAsia="MS Mincho" w:hint="eastAsia"/>
          <w:b/>
          <w:iCs/>
          <w:sz w:val="22"/>
          <w:highlight w:val="green"/>
          <w:u w:val="single"/>
        </w:rPr>
        <w:t>Agreements:</w:t>
      </w:r>
    </w:p>
    <w:p w:rsidR="00544898" w:rsidRDefault="00386C67">
      <w:pPr>
        <w:pStyle w:val="ListParagraph1"/>
        <w:numPr>
          <w:ilvl w:val="0"/>
          <w:numId w:val="19"/>
        </w:numPr>
        <w:ind w:leftChars="0"/>
        <w:jc w:val="both"/>
        <w:rPr>
          <w:rFonts w:eastAsia="MS Mincho"/>
          <w:sz w:val="22"/>
          <w:lang w:val="en-US"/>
        </w:rPr>
      </w:pPr>
      <w:r>
        <w:rPr>
          <w:rFonts w:eastAsia="MS Mincho"/>
          <w:sz w:val="22"/>
          <w:lang w:val="en-US"/>
        </w:rPr>
        <w:t xml:space="preserve">If HARQ feedback is supported, to indicate HARQ feedback of UL transmission without grant, following </w:t>
      </w:r>
      <w:proofErr w:type="spellStart"/>
      <w:r>
        <w:rPr>
          <w:rFonts w:eastAsia="MS Mincho"/>
          <w:sz w:val="22"/>
          <w:lang w:val="en-US"/>
        </w:rPr>
        <w:t>options</w:t>
      </w:r>
      <w:r>
        <w:rPr>
          <w:rFonts w:eastAsia="MS Mincho"/>
          <w:sz w:val="22"/>
          <w:lang w:val="en-US" w:eastAsia="zh-CN"/>
        </w:rPr>
        <w:t>and</w:t>
      </w:r>
      <w:proofErr w:type="spellEnd"/>
      <w:r>
        <w:rPr>
          <w:rFonts w:eastAsia="MS Mincho"/>
          <w:sz w:val="22"/>
          <w:lang w:val="en-US" w:eastAsia="zh-CN"/>
        </w:rPr>
        <w:t xml:space="preserve"> related UE behavior </w:t>
      </w:r>
      <w:r>
        <w:rPr>
          <w:rFonts w:eastAsia="MS Mincho"/>
          <w:sz w:val="22"/>
          <w:lang w:val="en-US"/>
        </w:rPr>
        <w:t>should be further studied.</w:t>
      </w:r>
    </w:p>
    <w:p w:rsidR="00544898" w:rsidRDefault="00386C67">
      <w:pPr>
        <w:pStyle w:val="ListParagraph1"/>
        <w:numPr>
          <w:ilvl w:val="1"/>
          <w:numId w:val="19"/>
        </w:numPr>
        <w:ind w:leftChars="0"/>
        <w:jc w:val="both"/>
        <w:rPr>
          <w:rFonts w:eastAsia="MS Mincho"/>
          <w:sz w:val="22"/>
          <w:lang w:val="en-US"/>
        </w:rPr>
      </w:pPr>
      <w:r>
        <w:rPr>
          <w:rFonts w:eastAsia="MS Mincho"/>
          <w:sz w:val="22"/>
          <w:lang w:val="en-US"/>
        </w:rPr>
        <w:t>Option 1: Based on UL grant to indicate “ACK”</w:t>
      </w:r>
    </w:p>
    <w:p w:rsidR="00544898" w:rsidRDefault="00386C67">
      <w:pPr>
        <w:pStyle w:val="ListParagraph1"/>
        <w:numPr>
          <w:ilvl w:val="1"/>
          <w:numId w:val="19"/>
        </w:numPr>
        <w:ind w:leftChars="0"/>
        <w:jc w:val="both"/>
        <w:rPr>
          <w:rFonts w:eastAsia="MS Mincho"/>
          <w:sz w:val="22"/>
          <w:lang w:val="en-US"/>
        </w:rPr>
      </w:pPr>
      <w:r>
        <w:rPr>
          <w:rFonts w:eastAsia="MS Mincho"/>
          <w:sz w:val="22"/>
          <w:lang w:val="en-US"/>
        </w:rPr>
        <w:t>Option 2: Group-common DCI</w:t>
      </w:r>
    </w:p>
    <w:p w:rsidR="00544898" w:rsidRDefault="00386C67">
      <w:pPr>
        <w:pStyle w:val="ListParagraph1"/>
        <w:numPr>
          <w:ilvl w:val="2"/>
          <w:numId w:val="19"/>
        </w:numPr>
        <w:ind w:leftChars="0"/>
        <w:jc w:val="both"/>
        <w:rPr>
          <w:rFonts w:eastAsia="MS Mincho"/>
          <w:sz w:val="22"/>
          <w:lang w:val="en-US"/>
        </w:rPr>
      </w:pPr>
      <w:r>
        <w:rPr>
          <w:rFonts w:eastAsia="MS Mincho"/>
          <w:sz w:val="22"/>
          <w:lang w:val="en-US"/>
        </w:rPr>
        <w:t xml:space="preserve">2-1: Only ACK </w:t>
      </w:r>
    </w:p>
    <w:p w:rsidR="00544898" w:rsidRDefault="00386C67">
      <w:pPr>
        <w:pStyle w:val="ListParagraph1"/>
        <w:numPr>
          <w:ilvl w:val="2"/>
          <w:numId w:val="19"/>
        </w:numPr>
        <w:ind w:leftChars="0"/>
        <w:jc w:val="both"/>
        <w:rPr>
          <w:rFonts w:eastAsia="MS Mincho"/>
          <w:sz w:val="22"/>
          <w:lang w:val="en-US"/>
        </w:rPr>
      </w:pPr>
      <w:r>
        <w:rPr>
          <w:rFonts w:eastAsia="MS Mincho"/>
          <w:sz w:val="22"/>
          <w:lang w:val="en-US"/>
        </w:rPr>
        <w:t>2-2: ACK and NACK</w:t>
      </w:r>
    </w:p>
    <w:p w:rsidR="00544898" w:rsidRDefault="00386C67">
      <w:pPr>
        <w:pStyle w:val="ListParagraph1"/>
        <w:numPr>
          <w:ilvl w:val="1"/>
          <w:numId w:val="19"/>
        </w:numPr>
        <w:ind w:leftChars="0"/>
        <w:jc w:val="both"/>
        <w:rPr>
          <w:rFonts w:eastAsia="MS Mincho"/>
          <w:sz w:val="22"/>
          <w:lang w:val="en-US"/>
        </w:rPr>
      </w:pPr>
      <w:r>
        <w:rPr>
          <w:rFonts w:eastAsia="MS Mincho"/>
          <w:sz w:val="22"/>
          <w:lang w:val="en-US"/>
        </w:rPr>
        <w:t>Option 3: Define a Timer, UE assumes following, when the Timer expires</w:t>
      </w:r>
    </w:p>
    <w:p w:rsidR="00544898" w:rsidRDefault="00386C67">
      <w:pPr>
        <w:pStyle w:val="ListParagraph1"/>
        <w:numPr>
          <w:ilvl w:val="2"/>
          <w:numId w:val="19"/>
        </w:numPr>
        <w:ind w:leftChars="0"/>
        <w:jc w:val="both"/>
        <w:rPr>
          <w:rFonts w:eastAsia="MS Mincho"/>
          <w:sz w:val="22"/>
          <w:lang w:val="en-US"/>
        </w:rPr>
      </w:pPr>
      <w:r>
        <w:rPr>
          <w:rFonts w:eastAsia="MS Mincho"/>
          <w:sz w:val="22"/>
          <w:lang w:val="en-US"/>
        </w:rPr>
        <w:lastRenderedPageBreak/>
        <w:t>3-1: ACK if an NACK is not received after the K repetitions</w:t>
      </w:r>
    </w:p>
    <w:p w:rsidR="00544898" w:rsidRDefault="00386C67">
      <w:pPr>
        <w:pStyle w:val="ListParagraph1"/>
        <w:numPr>
          <w:ilvl w:val="2"/>
          <w:numId w:val="19"/>
        </w:numPr>
        <w:ind w:leftChars="0"/>
        <w:jc w:val="both"/>
        <w:rPr>
          <w:rFonts w:eastAsia="MS Mincho"/>
          <w:sz w:val="22"/>
          <w:lang w:val="en-US"/>
        </w:rPr>
      </w:pPr>
      <w:r>
        <w:rPr>
          <w:rFonts w:eastAsia="MS Mincho"/>
          <w:sz w:val="22"/>
          <w:lang w:val="en-US"/>
        </w:rPr>
        <w:t xml:space="preserve">3-2: NACK if an ACK is not received </w:t>
      </w:r>
    </w:p>
    <w:p w:rsidR="00544898" w:rsidRDefault="00386C67">
      <w:pPr>
        <w:pStyle w:val="ListParagraph1"/>
        <w:numPr>
          <w:ilvl w:val="0"/>
          <w:numId w:val="19"/>
        </w:numPr>
        <w:ind w:leftChars="0"/>
        <w:jc w:val="both"/>
        <w:rPr>
          <w:rFonts w:eastAsia="MS Mincho"/>
          <w:sz w:val="22"/>
          <w:lang w:val="en-US" w:eastAsia="zh-CN"/>
        </w:rPr>
      </w:pPr>
      <w:r>
        <w:rPr>
          <w:rFonts w:eastAsia="MS Mincho"/>
          <w:sz w:val="22"/>
          <w:lang w:val="en-US" w:eastAsia="zh-CN"/>
        </w:rPr>
        <w:t>FFS</w:t>
      </w:r>
      <w:r>
        <w:rPr>
          <w:rFonts w:eastAsia="MS Mincho" w:hint="eastAsia"/>
          <w:sz w:val="22"/>
          <w:lang w:val="en-US" w:eastAsia="zh-CN"/>
        </w:rPr>
        <w:t xml:space="preserve">: </w:t>
      </w:r>
      <w:r>
        <w:rPr>
          <w:rFonts w:eastAsia="MS Mincho"/>
          <w:sz w:val="22"/>
          <w:lang w:val="en-US" w:eastAsia="zh-CN"/>
        </w:rPr>
        <w:t>O</w:t>
      </w:r>
      <w:r>
        <w:rPr>
          <w:rFonts w:eastAsia="MS Mincho" w:hint="eastAsia"/>
          <w:sz w:val="22"/>
          <w:lang w:val="en-US" w:eastAsia="zh-CN"/>
        </w:rPr>
        <w:t xml:space="preserve">ption </w:t>
      </w:r>
      <w:r>
        <w:rPr>
          <w:rFonts w:eastAsia="MS Mincho"/>
          <w:sz w:val="22"/>
          <w:lang w:val="en-US" w:eastAsia="zh-CN"/>
        </w:rPr>
        <w:t>1</w:t>
      </w:r>
      <w:r>
        <w:rPr>
          <w:rFonts w:eastAsia="MS Mincho" w:hint="eastAsia"/>
          <w:sz w:val="22"/>
          <w:lang w:val="en-US" w:eastAsia="zh-CN"/>
        </w:rPr>
        <w:t xml:space="preserve">, </w:t>
      </w:r>
      <w:r>
        <w:rPr>
          <w:rFonts w:eastAsia="MS Mincho"/>
          <w:sz w:val="22"/>
          <w:lang w:val="en-US" w:eastAsia="zh-CN"/>
        </w:rPr>
        <w:t>O</w:t>
      </w:r>
      <w:r>
        <w:rPr>
          <w:rFonts w:eastAsia="MS Mincho" w:hint="eastAsia"/>
          <w:sz w:val="22"/>
          <w:lang w:val="en-US" w:eastAsia="zh-CN"/>
        </w:rPr>
        <w:t xml:space="preserve">ption 2 </w:t>
      </w:r>
      <w:r>
        <w:rPr>
          <w:rFonts w:eastAsia="MS Mincho"/>
          <w:sz w:val="22"/>
          <w:lang w:val="en-US" w:eastAsia="zh-CN"/>
        </w:rPr>
        <w:t>and Option 3-2 can be</w:t>
      </w:r>
      <w:r>
        <w:rPr>
          <w:rFonts w:eastAsia="MS Mincho" w:hint="eastAsia"/>
          <w:sz w:val="22"/>
          <w:lang w:val="en-US" w:eastAsia="zh-CN"/>
        </w:rPr>
        <w:t xml:space="preserve"> used during and after the</w:t>
      </w:r>
      <w:r>
        <w:rPr>
          <w:rFonts w:eastAsia="MS Mincho"/>
          <w:sz w:val="22"/>
          <w:lang w:val="en-US" w:eastAsia="zh-CN"/>
        </w:rPr>
        <w:t xml:space="preserve"> K</w:t>
      </w:r>
      <w:r>
        <w:rPr>
          <w:rFonts w:eastAsia="MS Mincho" w:hint="eastAsia"/>
          <w:sz w:val="22"/>
          <w:lang w:val="en-US" w:eastAsia="zh-CN"/>
        </w:rPr>
        <w:t xml:space="preserve"> repetition</w:t>
      </w:r>
    </w:p>
    <w:p w:rsidR="00544898" w:rsidRDefault="00386C67">
      <w:pPr>
        <w:pStyle w:val="ListParagraph1"/>
        <w:numPr>
          <w:ilvl w:val="0"/>
          <w:numId w:val="19"/>
        </w:numPr>
        <w:ind w:leftChars="0"/>
        <w:jc w:val="both"/>
        <w:rPr>
          <w:rFonts w:eastAsia="MS Mincho"/>
          <w:i/>
          <w:lang w:val="en-US" w:eastAsia="zh-CN"/>
        </w:rPr>
      </w:pPr>
      <w:r>
        <w:rPr>
          <w:rFonts w:eastAsia="MS Mincho"/>
          <w:sz w:val="22"/>
          <w:lang w:val="en-US" w:eastAsia="zh-CN"/>
        </w:rPr>
        <w:t xml:space="preserve">Note: </w:t>
      </w:r>
      <w:r>
        <w:rPr>
          <w:rFonts w:eastAsia="MS Mincho" w:hint="eastAsia"/>
          <w:sz w:val="22"/>
          <w:lang w:val="en-US" w:eastAsia="zh-CN"/>
        </w:rPr>
        <w:t xml:space="preserve">UL grant for the same TB initially transmitted without grant </w:t>
      </w:r>
      <w:r>
        <w:rPr>
          <w:rFonts w:eastAsia="MS Mincho"/>
          <w:sz w:val="22"/>
          <w:lang w:val="en-US" w:eastAsia="zh-CN"/>
        </w:rPr>
        <w:t xml:space="preserve">can </w:t>
      </w:r>
      <w:proofErr w:type="spellStart"/>
      <w:r>
        <w:rPr>
          <w:rFonts w:eastAsia="MS Mincho"/>
          <w:sz w:val="22"/>
          <w:lang w:val="en-US" w:eastAsia="zh-CN"/>
        </w:rPr>
        <w:t>indicate“NACK</w:t>
      </w:r>
      <w:proofErr w:type="spellEnd"/>
      <w:r>
        <w:rPr>
          <w:rFonts w:eastAsia="MS Mincho"/>
          <w:sz w:val="22"/>
          <w:lang w:val="en-US" w:eastAsia="zh-CN"/>
        </w:rPr>
        <w:t>”</w:t>
      </w:r>
    </w:p>
    <w:p w:rsidR="00544898" w:rsidRDefault="00544898">
      <w:pPr>
        <w:rPr>
          <w:rFonts w:eastAsiaTheme="minorEastAsia"/>
          <w:sz w:val="22"/>
          <w:szCs w:val="22"/>
          <w:lang w:eastAsia="zh-CN"/>
        </w:rPr>
      </w:pPr>
    </w:p>
    <w:p w:rsidR="00544898" w:rsidRDefault="00386C67">
      <w:pPr>
        <w:rPr>
          <w:b/>
          <w:bCs/>
          <w:i/>
          <w:sz w:val="22"/>
          <w:szCs w:val="22"/>
          <w:u w:val="single"/>
        </w:rPr>
      </w:pPr>
      <w:r>
        <w:rPr>
          <w:b/>
          <w:bCs/>
          <w:i/>
          <w:sz w:val="22"/>
          <w:szCs w:val="22"/>
          <w:highlight w:val="green"/>
          <w:u w:val="single"/>
        </w:rPr>
        <w:t>Agreements in RAN1 Ad Hoc #2:</w:t>
      </w:r>
    </w:p>
    <w:p w:rsidR="00544898" w:rsidRDefault="00386C67">
      <w:pPr>
        <w:numPr>
          <w:ilvl w:val="0"/>
          <w:numId w:val="27"/>
        </w:numPr>
        <w:rPr>
          <w:rFonts w:eastAsia="MS Mincho"/>
          <w:sz w:val="22"/>
          <w:szCs w:val="22"/>
        </w:rPr>
      </w:pPr>
      <w:r>
        <w:rPr>
          <w:rFonts w:eastAsia="MS Mincho"/>
          <w:sz w:val="22"/>
          <w:szCs w:val="22"/>
        </w:rPr>
        <w:t>In addition to the RS parameters, time and frequency resource are configured in a UE-specific manner.</w:t>
      </w:r>
    </w:p>
    <w:p w:rsidR="00544898" w:rsidRDefault="00386C67">
      <w:pPr>
        <w:numPr>
          <w:ilvl w:val="1"/>
          <w:numId w:val="27"/>
        </w:numPr>
        <w:rPr>
          <w:rFonts w:eastAsia="MS Mincho"/>
          <w:sz w:val="22"/>
          <w:szCs w:val="22"/>
        </w:rPr>
      </w:pPr>
      <w:r>
        <w:rPr>
          <w:rFonts w:eastAsia="MS Mincho"/>
          <w:sz w:val="22"/>
          <w:szCs w:val="22"/>
        </w:rPr>
        <w:t>Note: it is common understanding that the time and frequency resources configured for a UE may or may not collide with those for another UE (to be captured in the LS).</w:t>
      </w:r>
    </w:p>
    <w:p w:rsidR="00544898" w:rsidRDefault="00386C67">
      <w:pPr>
        <w:numPr>
          <w:ilvl w:val="0"/>
          <w:numId w:val="27"/>
        </w:numPr>
        <w:rPr>
          <w:rFonts w:eastAsia="MS Mincho"/>
          <w:sz w:val="22"/>
          <w:szCs w:val="22"/>
        </w:rPr>
      </w:pPr>
      <w:r>
        <w:rPr>
          <w:rFonts w:eastAsia="MS Mincho"/>
          <w:sz w:val="22"/>
          <w:szCs w:val="22"/>
        </w:rPr>
        <w:t>WA: Both DFT-S-OFDM and CP-OFDM are supported for UL transmission without grant.</w:t>
      </w:r>
    </w:p>
    <w:p w:rsidR="00544898" w:rsidRDefault="00386C67">
      <w:pPr>
        <w:numPr>
          <w:ilvl w:val="0"/>
          <w:numId w:val="27"/>
        </w:numPr>
        <w:rPr>
          <w:rFonts w:eastAsia="MS Mincho"/>
          <w:iCs/>
          <w:sz w:val="22"/>
          <w:szCs w:val="22"/>
        </w:rPr>
      </w:pPr>
      <w:r>
        <w:rPr>
          <w:rFonts w:eastAsia="MS Mincho"/>
          <w:sz w:val="22"/>
          <w:szCs w:val="22"/>
        </w:rPr>
        <w:t>NR supports more than 1 HARQ process for UL transmission without grant</w:t>
      </w:r>
    </w:p>
    <w:p w:rsidR="00544898" w:rsidRDefault="00386C67">
      <w:pPr>
        <w:numPr>
          <w:ilvl w:val="0"/>
          <w:numId w:val="27"/>
        </w:numPr>
        <w:rPr>
          <w:rFonts w:eastAsia="MS Mincho"/>
          <w:sz w:val="22"/>
          <w:szCs w:val="22"/>
        </w:rPr>
      </w:pPr>
      <w:r>
        <w:rPr>
          <w:rFonts w:eastAsia="MS Mincho"/>
          <w:sz w:val="22"/>
          <w:szCs w:val="22"/>
        </w:rPr>
        <w:t xml:space="preserve">RAN1 considers that UE transmitting UL transmission without UL grant can be identified based on time/frequency resources and RS parameter(s). </w:t>
      </w:r>
    </w:p>
    <w:p w:rsidR="00544898" w:rsidRDefault="00386C67">
      <w:pPr>
        <w:numPr>
          <w:ilvl w:val="0"/>
          <w:numId w:val="27"/>
        </w:numPr>
        <w:rPr>
          <w:rFonts w:eastAsia="MS Mincho"/>
          <w:sz w:val="22"/>
          <w:szCs w:val="22"/>
        </w:rPr>
      </w:pPr>
      <w:r>
        <w:rPr>
          <w:rFonts w:eastAsia="MS Mincho"/>
          <w:sz w:val="22"/>
          <w:szCs w:val="22"/>
        </w:rPr>
        <w:t>…</w:t>
      </w:r>
    </w:p>
    <w:p w:rsidR="00544898" w:rsidRDefault="00386C67">
      <w:pPr>
        <w:numPr>
          <w:ilvl w:val="0"/>
          <w:numId w:val="27"/>
        </w:numPr>
        <w:rPr>
          <w:rFonts w:eastAsia="MS Mincho"/>
          <w:sz w:val="22"/>
          <w:szCs w:val="22"/>
        </w:rPr>
      </w:pPr>
      <w:r>
        <w:rPr>
          <w:rFonts w:eastAsia="MS Mincho"/>
          <w:sz w:val="22"/>
          <w:szCs w:val="22"/>
        </w:rPr>
        <w:t>FFS the reliability issues for L1 signalling.</w:t>
      </w:r>
    </w:p>
    <w:p w:rsidR="00544898" w:rsidRDefault="00386C67">
      <w:pPr>
        <w:numPr>
          <w:ilvl w:val="0"/>
          <w:numId w:val="27"/>
        </w:numPr>
        <w:rPr>
          <w:rFonts w:eastAsia="MS Mincho"/>
          <w:sz w:val="22"/>
          <w:szCs w:val="22"/>
        </w:rPr>
      </w:pPr>
      <w:r>
        <w:rPr>
          <w:rFonts w:eastAsia="MS Mincho"/>
          <w:sz w:val="22"/>
          <w:szCs w:val="22"/>
        </w:rPr>
        <w:t>For Type 1 UL transmission without UL grant, the RRC (re-)configuration includes at least the following</w:t>
      </w:r>
    </w:p>
    <w:p w:rsidR="00544898" w:rsidRDefault="00386C67">
      <w:pPr>
        <w:numPr>
          <w:ilvl w:val="1"/>
          <w:numId w:val="27"/>
        </w:numPr>
        <w:rPr>
          <w:rFonts w:eastAsia="MS Mincho"/>
          <w:sz w:val="22"/>
          <w:szCs w:val="22"/>
        </w:rPr>
      </w:pPr>
      <w:r>
        <w:rPr>
          <w:rFonts w:eastAsia="MS Mincho"/>
          <w:sz w:val="22"/>
          <w:szCs w:val="22"/>
        </w:rPr>
        <w:t xml:space="preserve">Periodicity and offset of a resource with respect to SFN=0 </w:t>
      </w:r>
    </w:p>
    <w:p w:rsidR="00544898" w:rsidRDefault="00386C67">
      <w:pPr>
        <w:numPr>
          <w:ilvl w:val="1"/>
          <w:numId w:val="27"/>
        </w:numPr>
        <w:rPr>
          <w:rFonts w:eastAsia="MS Mincho"/>
          <w:sz w:val="22"/>
          <w:szCs w:val="22"/>
        </w:rPr>
      </w:pPr>
      <w:r>
        <w:rPr>
          <w:rFonts w:eastAsia="MS Mincho"/>
          <w:sz w:val="22"/>
          <w:szCs w:val="22"/>
        </w:rPr>
        <w:t xml:space="preserve">Time domain resource allocation </w:t>
      </w:r>
    </w:p>
    <w:p w:rsidR="00544898" w:rsidRDefault="00386C67">
      <w:pPr>
        <w:numPr>
          <w:ilvl w:val="1"/>
          <w:numId w:val="27"/>
        </w:numPr>
        <w:rPr>
          <w:rFonts w:eastAsia="MS Mincho"/>
          <w:sz w:val="22"/>
          <w:szCs w:val="22"/>
        </w:rPr>
      </w:pPr>
      <w:r>
        <w:rPr>
          <w:rFonts w:eastAsia="MS Mincho"/>
          <w:sz w:val="22"/>
          <w:szCs w:val="22"/>
        </w:rPr>
        <w:t xml:space="preserve">Frequency domain resource allocation </w:t>
      </w:r>
    </w:p>
    <w:p w:rsidR="00544898" w:rsidRDefault="00386C67">
      <w:pPr>
        <w:numPr>
          <w:ilvl w:val="1"/>
          <w:numId w:val="27"/>
        </w:numPr>
        <w:rPr>
          <w:rFonts w:eastAsia="MS Mincho"/>
          <w:sz w:val="22"/>
          <w:szCs w:val="22"/>
        </w:rPr>
      </w:pPr>
      <w:r>
        <w:rPr>
          <w:rFonts w:eastAsia="MS Mincho"/>
          <w:sz w:val="22"/>
          <w:szCs w:val="22"/>
        </w:rPr>
        <w:t>UE-specific DMRS configuration</w:t>
      </w:r>
    </w:p>
    <w:p w:rsidR="00544898" w:rsidRDefault="00386C67">
      <w:pPr>
        <w:numPr>
          <w:ilvl w:val="1"/>
          <w:numId w:val="27"/>
        </w:numPr>
        <w:rPr>
          <w:rFonts w:eastAsia="MS Mincho"/>
          <w:sz w:val="22"/>
          <w:szCs w:val="22"/>
        </w:rPr>
      </w:pPr>
      <w:r>
        <w:rPr>
          <w:rFonts w:eastAsia="MS Mincho"/>
          <w:sz w:val="22"/>
          <w:szCs w:val="22"/>
        </w:rPr>
        <w:t xml:space="preserve">Note: </w:t>
      </w:r>
    </w:p>
    <w:p w:rsidR="00544898" w:rsidRDefault="00386C67">
      <w:pPr>
        <w:numPr>
          <w:ilvl w:val="2"/>
          <w:numId w:val="27"/>
        </w:numPr>
        <w:rPr>
          <w:rFonts w:eastAsia="MS Mincho"/>
          <w:sz w:val="22"/>
          <w:szCs w:val="22"/>
        </w:rPr>
      </w:pPr>
      <w:r>
        <w:rPr>
          <w:rFonts w:eastAsia="MS Mincho"/>
          <w:sz w:val="22"/>
          <w:szCs w:val="22"/>
        </w:rPr>
        <w:t>one TB is mapped to a resource at least consisting of time/frequency-domain resource</w:t>
      </w:r>
    </w:p>
    <w:p w:rsidR="00544898" w:rsidRDefault="00386C67">
      <w:pPr>
        <w:numPr>
          <w:ilvl w:val="2"/>
          <w:numId w:val="27"/>
        </w:numPr>
        <w:rPr>
          <w:rFonts w:eastAsia="MS Mincho"/>
          <w:sz w:val="22"/>
          <w:szCs w:val="22"/>
        </w:rPr>
      </w:pPr>
      <w:r>
        <w:rPr>
          <w:rFonts w:eastAsia="MS Mincho"/>
          <w:sz w:val="22"/>
          <w:szCs w:val="22"/>
        </w:rPr>
        <w:t>RAN1 will not introduce specific resource allocation and DMRS configuration for UL data transmission without grant separate from UL data transmission with UL grant within the Rel.15 WI</w:t>
      </w:r>
    </w:p>
    <w:p w:rsidR="00544898" w:rsidRDefault="00386C67">
      <w:pPr>
        <w:numPr>
          <w:ilvl w:val="1"/>
          <w:numId w:val="27"/>
        </w:numPr>
        <w:rPr>
          <w:rFonts w:eastAsia="MS Mincho"/>
          <w:sz w:val="22"/>
          <w:szCs w:val="22"/>
        </w:rPr>
      </w:pPr>
      <w:r>
        <w:rPr>
          <w:rFonts w:eastAsia="MS Mincho"/>
          <w:sz w:val="22"/>
          <w:szCs w:val="22"/>
        </w:rPr>
        <w:t>An MCS/TBS value</w:t>
      </w:r>
    </w:p>
    <w:p w:rsidR="00544898" w:rsidRDefault="00386C67">
      <w:pPr>
        <w:numPr>
          <w:ilvl w:val="1"/>
          <w:numId w:val="27"/>
        </w:numPr>
        <w:rPr>
          <w:rFonts w:eastAsia="MS Mincho"/>
          <w:sz w:val="22"/>
          <w:szCs w:val="22"/>
        </w:rPr>
      </w:pPr>
      <w:r>
        <w:rPr>
          <w:rFonts w:eastAsia="MS Mincho"/>
          <w:sz w:val="22"/>
          <w:szCs w:val="22"/>
        </w:rPr>
        <w:t>Number of repetitions K</w:t>
      </w:r>
    </w:p>
    <w:p w:rsidR="00544898" w:rsidRDefault="00386C67">
      <w:pPr>
        <w:numPr>
          <w:ilvl w:val="1"/>
          <w:numId w:val="27"/>
        </w:numPr>
        <w:rPr>
          <w:rFonts w:eastAsia="MS Mincho"/>
          <w:sz w:val="22"/>
          <w:szCs w:val="22"/>
        </w:rPr>
      </w:pPr>
      <w:r>
        <w:rPr>
          <w:rFonts w:eastAsia="MS Mincho"/>
          <w:sz w:val="22"/>
          <w:szCs w:val="22"/>
        </w:rPr>
        <w:t>Power control related parameters</w:t>
      </w:r>
    </w:p>
    <w:p w:rsidR="00544898" w:rsidRDefault="00386C67">
      <w:pPr>
        <w:numPr>
          <w:ilvl w:val="1"/>
          <w:numId w:val="27"/>
        </w:numPr>
        <w:rPr>
          <w:rFonts w:eastAsia="MS Mincho"/>
          <w:sz w:val="22"/>
          <w:szCs w:val="22"/>
        </w:rPr>
      </w:pPr>
      <w:r>
        <w:rPr>
          <w:rFonts w:eastAsia="MS Mincho"/>
          <w:sz w:val="22"/>
          <w:szCs w:val="22"/>
        </w:rPr>
        <w:t>FFS HARQ related parameters</w:t>
      </w:r>
    </w:p>
    <w:p w:rsidR="00544898" w:rsidRDefault="00386C67">
      <w:pPr>
        <w:numPr>
          <w:ilvl w:val="1"/>
          <w:numId w:val="27"/>
        </w:numPr>
        <w:rPr>
          <w:rFonts w:eastAsia="MS Mincho"/>
          <w:sz w:val="22"/>
          <w:szCs w:val="22"/>
        </w:rPr>
      </w:pPr>
      <w:r>
        <w:rPr>
          <w:rFonts w:eastAsia="MS Mincho"/>
          <w:sz w:val="22"/>
          <w:szCs w:val="22"/>
        </w:rPr>
        <w:t>FFS if multiple resources can be configured</w:t>
      </w:r>
    </w:p>
    <w:p w:rsidR="00544898" w:rsidRDefault="00386C67">
      <w:pPr>
        <w:numPr>
          <w:ilvl w:val="0"/>
          <w:numId w:val="27"/>
        </w:numPr>
        <w:rPr>
          <w:rFonts w:eastAsia="MS Mincho"/>
          <w:sz w:val="22"/>
          <w:szCs w:val="22"/>
        </w:rPr>
      </w:pPr>
      <w:r>
        <w:rPr>
          <w:rFonts w:eastAsia="MS Mincho"/>
          <w:sz w:val="22"/>
          <w:szCs w:val="22"/>
        </w:rPr>
        <w:t>For Type 2 UL transmission without UL grant</w:t>
      </w:r>
    </w:p>
    <w:p w:rsidR="00544898" w:rsidRDefault="00386C67">
      <w:pPr>
        <w:numPr>
          <w:ilvl w:val="1"/>
          <w:numId w:val="27"/>
        </w:numPr>
        <w:rPr>
          <w:rFonts w:eastAsia="MS Mincho"/>
          <w:sz w:val="22"/>
          <w:szCs w:val="22"/>
        </w:rPr>
      </w:pPr>
      <w:r>
        <w:rPr>
          <w:rFonts w:eastAsia="MS Mincho"/>
          <w:sz w:val="22"/>
          <w:szCs w:val="22"/>
        </w:rPr>
        <w:t>The RRC (re-) configuration for resource and parameters includes at least the following</w:t>
      </w:r>
    </w:p>
    <w:p w:rsidR="00544898" w:rsidRDefault="00386C67">
      <w:pPr>
        <w:numPr>
          <w:ilvl w:val="2"/>
          <w:numId w:val="27"/>
        </w:numPr>
        <w:rPr>
          <w:rFonts w:eastAsia="MS Mincho"/>
          <w:sz w:val="22"/>
          <w:szCs w:val="22"/>
        </w:rPr>
      </w:pPr>
      <w:r>
        <w:rPr>
          <w:rFonts w:eastAsia="MS Mincho"/>
          <w:sz w:val="22"/>
          <w:szCs w:val="22"/>
        </w:rPr>
        <w:t>Periodicity of a resource</w:t>
      </w:r>
    </w:p>
    <w:p w:rsidR="00544898" w:rsidRDefault="00386C67">
      <w:pPr>
        <w:numPr>
          <w:ilvl w:val="2"/>
          <w:numId w:val="27"/>
        </w:numPr>
        <w:rPr>
          <w:rFonts w:eastAsia="MS Mincho"/>
          <w:sz w:val="22"/>
          <w:szCs w:val="22"/>
        </w:rPr>
      </w:pPr>
      <w:r>
        <w:rPr>
          <w:rFonts w:eastAsia="MS Mincho"/>
          <w:sz w:val="22"/>
          <w:szCs w:val="22"/>
        </w:rPr>
        <w:lastRenderedPageBreak/>
        <w:t>Power control related parameters</w:t>
      </w:r>
    </w:p>
    <w:p w:rsidR="00544898" w:rsidRDefault="00386C67">
      <w:pPr>
        <w:numPr>
          <w:ilvl w:val="1"/>
          <w:numId w:val="27"/>
        </w:numPr>
        <w:rPr>
          <w:rFonts w:eastAsia="MS Mincho"/>
          <w:sz w:val="22"/>
          <w:szCs w:val="22"/>
        </w:rPr>
      </w:pPr>
      <w:r>
        <w:rPr>
          <w:rFonts w:eastAsia="MS Mincho"/>
          <w:sz w:val="22"/>
          <w:szCs w:val="22"/>
        </w:rPr>
        <w:t>At least the following additional parameters for the resource are given by L1 signalling</w:t>
      </w:r>
    </w:p>
    <w:p w:rsidR="00544898" w:rsidRDefault="00386C67">
      <w:pPr>
        <w:numPr>
          <w:ilvl w:val="2"/>
          <w:numId w:val="27"/>
        </w:numPr>
        <w:rPr>
          <w:rFonts w:eastAsia="MS Mincho"/>
          <w:sz w:val="22"/>
          <w:szCs w:val="22"/>
        </w:rPr>
      </w:pPr>
      <w:r>
        <w:rPr>
          <w:rFonts w:eastAsia="MS Mincho"/>
          <w:sz w:val="22"/>
          <w:szCs w:val="22"/>
        </w:rPr>
        <w:t>Offset associated with the periodicity with respect to a timing reference indicated by L1 signalling for activation</w:t>
      </w:r>
    </w:p>
    <w:p w:rsidR="00544898" w:rsidRDefault="00386C67">
      <w:pPr>
        <w:numPr>
          <w:ilvl w:val="3"/>
          <w:numId w:val="27"/>
        </w:numPr>
        <w:rPr>
          <w:rFonts w:eastAsia="MS Mincho"/>
          <w:sz w:val="22"/>
          <w:szCs w:val="22"/>
        </w:rPr>
      </w:pPr>
      <w:r>
        <w:rPr>
          <w:rFonts w:eastAsia="MS Mincho"/>
          <w:sz w:val="22"/>
          <w:szCs w:val="22"/>
        </w:rPr>
        <w:t xml:space="preserve">FFS: the timing reference </w:t>
      </w:r>
    </w:p>
    <w:p w:rsidR="00544898" w:rsidRDefault="00386C67">
      <w:pPr>
        <w:numPr>
          <w:ilvl w:val="2"/>
          <w:numId w:val="27"/>
        </w:numPr>
        <w:rPr>
          <w:rFonts w:eastAsia="MS Mincho"/>
          <w:sz w:val="22"/>
          <w:szCs w:val="22"/>
        </w:rPr>
      </w:pPr>
      <w:r>
        <w:rPr>
          <w:rFonts w:eastAsia="MS Mincho"/>
          <w:sz w:val="22"/>
          <w:szCs w:val="22"/>
        </w:rPr>
        <w:t xml:space="preserve">Time domain resource allocation </w:t>
      </w:r>
    </w:p>
    <w:p w:rsidR="00544898" w:rsidRDefault="00386C67">
      <w:pPr>
        <w:numPr>
          <w:ilvl w:val="2"/>
          <w:numId w:val="27"/>
        </w:numPr>
        <w:rPr>
          <w:rFonts w:eastAsia="MS Mincho"/>
          <w:sz w:val="22"/>
          <w:szCs w:val="22"/>
        </w:rPr>
      </w:pPr>
      <w:r>
        <w:rPr>
          <w:rFonts w:eastAsia="MS Mincho"/>
          <w:sz w:val="22"/>
          <w:szCs w:val="22"/>
        </w:rPr>
        <w:t xml:space="preserve">Frequency domain resource allocation </w:t>
      </w:r>
    </w:p>
    <w:p w:rsidR="00544898" w:rsidRDefault="00386C67">
      <w:pPr>
        <w:numPr>
          <w:ilvl w:val="2"/>
          <w:numId w:val="27"/>
        </w:numPr>
        <w:rPr>
          <w:rFonts w:eastAsia="MS Mincho"/>
          <w:sz w:val="22"/>
          <w:szCs w:val="22"/>
        </w:rPr>
      </w:pPr>
      <w:r>
        <w:rPr>
          <w:rFonts w:eastAsia="MS Mincho"/>
          <w:sz w:val="22"/>
          <w:szCs w:val="22"/>
        </w:rPr>
        <w:t>UE-specific DMRS configuration</w:t>
      </w:r>
    </w:p>
    <w:p w:rsidR="00544898" w:rsidRDefault="00386C67">
      <w:pPr>
        <w:numPr>
          <w:ilvl w:val="2"/>
          <w:numId w:val="27"/>
        </w:numPr>
        <w:rPr>
          <w:rFonts w:eastAsia="MS Mincho"/>
          <w:sz w:val="22"/>
          <w:szCs w:val="22"/>
        </w:rPr>
      </w:pPr>
      <w:r>
        <w:rPr>
          <w:rFonts w:eastAsia="MS Mincho"/>
          <w:sz w:val="22"/>
          <w:szCs w:val="22"/>
        </w:rPr>
        <w:t>An MCS/TBS value</w:t>
      </w:r>
    </w:p>
    <w:p w:rsidR="00544898" w:rsidRDefault="00386C67">
      <w:pPr>
        <w:numPr>
          <w:ilvl w:val="2"/>
          <w:numId w:val="27"/>
        </w:numPr>
        <w:rPr>
          <w:rFonts w:eastAsia="MS Mincho"/>
          <w:sz w:val="22"/>
          <w:szCs w:val="22"/>
        </w:rPr>
      </w:pPr>
      <w:r>
        <w:rPr>
          <w:rFonts w:eastAsia="MS Mincho"/>
          <w:sz w:val="22"/>
          <w:szCs w:val="22"/>
        </w:rPr>
        <w:t xml:space="preserve">Note: </w:t>
      </w:r>
    </w:p>
    <w:p w:rsidR="00544898" w:rsidRDefault="00386C67">
      <w:pPr>
        <w:numPr>
          <w:ilvl w:val="3"/>
          <w:numId w:val="27"/>
        </w:numPr>
        <w:rPr>
          <w:rFonts w:eastAsia="MS Mincho"/>
          <w:sz w:val="22"/>
          <w:szCs w:val="22"/>
        </w:rPr>
      </w:pPr>
      <w:r>
        <w:rPr>
          <w:rFonts w:eastAsia="MS Mincho"/>
          <w:sz w:val="22"/>
          <w:szCs w:val="22"/>
        </w:rPr>
        <w:t xml:space="preserve">one TB is mapped to one resource </w:t>
      </w:r>
    </w:p>
    <w:p w:rsidR="00544898" w:rsidRDefault="00386C67">
      <w:pPr>
        <w:numPr>
          <w:ilvl w:val="3"/>
          <w:numId w:val="27"/>
        </w:numPr>
        <w:rPr>
          <w:rFonts w:eastAsia="MS Mincho"/>
          <w:sz w:val="22"/>
          <w:szCs w:val="22"/>
        </w:rPr>
      </w:pPr>
      <w:r>
        <w:rPr>
          <w:rFonts w:eastAsia="MS Mincho"/>
          <w:sz w:val="22"/>
          <w:szCs w:val="22"/>
        </w:rPr>
        <w:t>RAN1 will not introduce specific resource allocation and DMRS configuration for UL data transmission without grant separate from UL data transmission with UL grant within the Rel.15 WI</w:t>
      </w:r>
    </w:p>
    <w:p w:rsidR="00544898" w:rsidRDefault="00386C67">
      <w:pPr>
        <w:numPr>
          <w:ilvl w:val="1"/>
          <w:numId w:val="27"/>
        </w:numPr>
        <w:rPr>
          <w:rFonts w:eastAsia="MS Mincho"/>
          <w:sz w:val="22"/>
          <w:szCs w:val="22"/>
        </w:rPr>
      </w:pPr>
      <w:r>
        <w:rPr>
          <w:rFonts w:eastAsia="MS Mincho"/>
          <w:sz w:val="22"/>
          <w:szCs w:val="22"/>
        </w:rPr>
        <w:t>FFS multiple resources can be configured</w:t>
      </w:r>
    </w:p>
    <w:p w:rsidR="00544898" w:rsidRDefault="00386C67">
      <w:pPr>
        <w:numPr>
          <w:ilvl w:val="1"/>
          <w:numId w:val="27"/>
        </w:numPr>
        <w:rPr>
          <w:rFonts w:eastAsia="MS Mincho"/>
          <w:sz w:val="22"/>
          <w:szCs w:val="22"/>
        </w:rPr>
      </w:pPr>
      <w:r>
        <w:rPr>
          <w:rFonts w:eastAsia="MS Mincho"/>
          <w:sz w:val="22"/>
          <w:szCs w:val="22"/>
        </w:rPr>
        <w:t>FFS HARQ related parameters</w:t>
      </w:r>
    </w:p>
    <w:p w:rsidR="00544898" w:rsidRDefault="00386C67">
      <w:pPr>
        <w:numPr>
          <w:ilvl w:val="1"/>
          <w:numId w:val="27"/>
        </w:numPr>
        <w:rPr>
          <w:rFonts w:eastAsia="MS Mincho"/>
          <w:sz w:val="22"/>
          <w:szCs w:val="22"/>
        </w:rPr>
      </w:pPr>
      <w:r>
        <w:rPr>
          <w:rFonts w:eastAsia="MS Mincho"/>
          <w:sz w:val="22"/>
          <w:szCs w:val="22"/>
        </w:rPr>
        <w:t>FFS whether number of repetitions K is configured by RRC signalling and/or indicated by L1 signalling</w:t>
      </w:r>
    </w:p>
    <w:p w:rsidR="00544898" w:rsidRDefault="00544898">
      <w:pPr>
        <w:rPr>
          <w:rFonts w:eastAsia="MS Mincho"/>
          <w:sz w:val="22"/>
          <w:szCs w:val="22"/>
        </w:rPr>
      </w:pPr>
    </w:p>
    <w:p w:rsidR="00544898" w:rsidRDefault="00386C67">
      <w:pPr>
        <w:rPr>
          <w:sz w:val="22"/>
          <w:szCs w:val="22"/>
          <w:lang w:eastAsia="zh-CN"/>
        </w:rPr>
      </w:pPr>
      <w:r>
        <w:rPr>
          <w:sz w:val="22"/>
          <w:szCs w:val="22"/>
          <w:lang w:eastAsia="zh-CN"/>
        </w:rPr>
        <w:t>In addition, the following agreements on grant-free repetitions were achieved:</w:t>
      </w:r>
    </w:p>
    <w:p w:rsidR="00544898" w:rsidRDefault="00544898">
      <w:pPr>
        <w:rPr>
          <w:b/>
          <w:bCs/>
          <w:i/>
          <w:sz w:val="22"/>
          <w:szCs w:val="22"/>
          <w:highlight w:val="green"/>
          <w:u w:val="single"/>
        </w:rPr>
      </w:pPr>
    </w:p>
    <w:p w:rsidR="00544898" w:rsidRDefault="00386C67">
      <w:pPr>
        <w:rPr>
          <w:b/>
          <w:bCs/>
          <w:i/>
          <w:sz w:val="22"/>
          <w:szCs w:val="22"/>
          <w:highlight w:val="green"/>
          <w:u w:val="single"/>
        </w:rPr>
      </w:pPr>
      <w:r>
        <w:rPr>
          <w:b/>
          <w:bCs/>
          <w:i/>
          <w:sz w:val="22"/>
          <w:szCs w:val="22"/>
          <w:highlight w:val="green"/>
          <w:u w:val="single"/>
        </w:rPr>
        <w:t>Agreements in RAN1 Ad Hoc:</w:t>
      </w:r>
    </w:p>
    <w:p w:rsidR="00544898" w:rsidRDefault="00386C67">
      <w:pPr>
        <w:numPr>
          <w:ilvl w:val="0"/>
          <w:numId w:val="28"/>
        </w:numPr>
        <w:rPr>
          <w:sz w:val="22"/>
          <w:szCs w:val="22"/>
        </w:rPr>
      </w:pPr>
      <w:r>
        <w:rPr>
          <w:sz w:val="22"/>
          <w:szCs w:val="22"/>
        </w:rPr>
        <w:t>For an UL transmission scheme with/without grant</w:t>
      </w:r>
    </w:p>
    <w:p w:rsidR="00544898" w:rsidRDefault="00386C67">
      <w:pPr>
        <w:numPr>
          <w:ilvl w:val="1"/>
          <w:numId w:val="28"/>
        </w:numPr>
        <w:rPr>
          <w:sz w:val="22"/>
          <w:szCs w:val="22"/>
        </w:rPr>
      </w:pPr>
      <w:r>
        <w:rPr>
          <w:sz w:val="22"/>
          <w:szCs w:val="22"/>
        </w:rPr>
        <w:t>K repetitions including initial transmission (with the same or different RV and FFS with different MCS) (K&gt;=1) for the same transport block are supported</w:t>
      </w:r>
    </w:p>
    <w:p w:rsidR="00544898" w:rsidRDefault="00386C67">
      <w:pPr>
        <w:numPr>
          <w:ilvl w:val="2"/>
          <w:numId w:val="28"/>
        </w:numPr>
        <w:rPr>
          <w:sz w:val="22"/>
          <w:szCs w:val="22"/>
        </w:rPr>
      </w:pPr>
      <w:r>
        <w:rPr>
          <w:sz w:val="22"/>
          <w:szCs w:val="22"/>
        </w:rPr>
        <w:t>FFS the way K is determined</w:t>
      </w:r>
    </w:p>
    <w:p w:rsidR="00544898" w:rsidRDefault="00386C67">
      <w:pPr>
        <w:numPr>
          <w:ilvl w:val="2"/>
          <w:numId w:val="28"/>
        </w:numPr>
        <w:rPr>
          <w:sz w:val="22"/>
          <w:szCs w:val="22"/>
        </w:rPr>
      </w:pPr>
      <w:r>
        <w:rPr>
          <w:sz w:val="22"/>
          <w:szCs w:val="22"/>
        </w:rPr>
        <w:t>FFS: hopping mechanisms over the transmissions</w:t>
      </w:r>
    </w:p>
    <w:p w:rsidR="00544898" w:rsidRDefault="00544898">
      <w:pPr>
        <w:ind w:left="1800"/>
        <w:rPr>
          <w:sz w:val="22"/>
          <w:szCs w:val="22"/>
        </w:rPr>
      </w:pPr>
    </w:p>
    <w:p w:rsidR="00544898" w:rsidRDefault="00386C67">
      <w:pPr>
        <w:rPr>
          <w:b/>
          <w:bCs/>
          <w:i/>
          <w:sz w:val="22"/>
          <w:szCs w:val="22"/>
          <w:highlight w:val="green"/>
          <w:u w:val="single"/>
        </w:rPr>
      </w:pPr>
      <w:r>
        <w:rPr>
          <w:b/>
          <w:bCs/>
          <w:i/>
          <w:sz w:val="22"/>
          <w:szCs w:val="22"/>
          <w:highlight w:val="green"/>
          <w:u w:val="single"/>
        </w:rPr>
        <w:t>Agreements in RAN1#88:</w:t>
      </w:r>
    </w:p>
    <w:p w:rsidR="00544898" w:rsidRDefault="00386C67">
      <w:pPr>
        <w:numPr>
          <w:ilvl w:val="0"/>
          <w:numId w:val="28"/>
        </w:numPr>
        <w:rPr>
          <w:sz w:val="22"/>
          <w:szCs w:val="22"/>
        </w:rPr>
      </w:pPr>
      <w:r>
        <w:rPr>
          <w:sz w:val="22"/>
          <w:szCs w:val="22"/>
        </w:rPr>
        <w:t>For UE configured with K repetitions for a TB transmission with/without grant, the UE can continue repetitions (FFS can be different RV versions, FFS different MCS) for the TB until one of the following conditions is met</w:t>
      </w:r>
    </w:p>
    <w:p w:rsidR="00544898" w:rsidRDefault="00386C67">
      <w:pPr>
        <w:numPr>
          <w:ilvl w:val="1"/>
          <w:numId w:val="28"/>
        </w:numPr>
        <w:rPr>
          <w:sz w:val="22"/>
          <w:szCs w:val="22"/>
        </w:rPr>
      </w:pPr>
      <w:r>
        <w:rPr>
          <w:sz w:val="22"/>
          <w:szCs w:val="22"/>
        </w:rPr>
        <w:t>If an UL grant is successfully received for a slot/mini-slot for the same TB</w:t>
      </w:r>
    </w:p>
    <w:p w:rsidR="00544898" w:rsidRDefault="00386C67">
      <w:pPr>
        <w:numPr>
          <w:ilvl w:val="2"/>
          <w:numId w:val="28"/>
        </w:numPr>
        <w:rPr>
          <w:sz w:val="22"/>
          <w:szCs w:val="22"/>
        </w:rPr>
      </w:pPr>
      <w:r>
        <w:rPr>
          <w:sz w:val="22"/>
          <w:szCs w:val="22"/>
        </w:rPr>
        <w:t>FFS: How to determine the grant is for the same TB</w:t>
      </w:r>
    </w:p>
    <w:p w:rsidR="00544898" w:rsidRDefault="00386C67">
      <w:pPr>
        <w:numPr>
          <w:ilvl w:val="1"/>
          <w:numId w:val="28"/>
        </w:numPr>
        <w:rPr>
          <w:sz w:val="22"/>
          <w:szCs w:val="22"/>
        </w:rPr>
      </w:pPr>
      <w:r>
        <w:rPr>
          <w:sz w:val="22"/>
          <w:szCs w:val="22"/>
        </w:rPr>
        <w:lastRenderedPageBreak/>
        <w:t>FFS: An acknowledgement/indication of successful receiving of that TB from gNB</w:t>
      </w:r>
    </w:p>
    <w:p w:rsidR="00544898" w:rsidRDefault="00386C67">
      <w:pPr>
        <w:numPr>
          <w:ilvl w:val="1"/>
          <w:numId w:val="28"/>
        </w:numPr>
        <w:rPr>
          <w:sz w:val="22"/>
          <w:szCs w:val="22"/>
        </w:rPr>
      </w:pPr>
      <w:r>
        <w:rPr>
          <w:sz w:val="22"/>
          <w:szCs w:val="22"/>
        </w:rPr>
        <w:t>The number of repetitions for that TB reaches K</w:t>
      </w:r>
    </w:p>
    <w:p w:rsidR="00544898" w:rsidRDefault="00386C67">
      <w:pPr>
        <w:numPr>
          <w:ilvl w:val="1"/>
          <w:numId w:val="28"/>
        </w:numPr>
        <w:rPr>
          <w:sz w:val="22"/>
          <w:szCs w:val="22"/>
        </w:rPr>
      </w:pPr>
      <w:r>
        <w:rPr>
          <w:sz w:val="22"/>
          <w:szCs w:val="22"/>
        </w:rPr>
        <w:t>FFS: Whether it is possible to determine if the grant is for the same TB</w:t>
      </w:r>
    </w:p>
    <w:p w:rsidR="00544898" w:rsidRDefault="00386C67">
      <w:pPr>
        <w:numPr>
          <w:ilvl w:val="1"/>
          <w:numId w:val="28"/>
        </w:numPr>
        <w:rPr>
          <w:sz w:val="22"/>
          <w:szCs w:val="22"/>
        </w:rPr>
      </w:pPr>
      <w:r>
        <w:rPr>
          <w:sz w:val="22"/>
          <w:szCs w:val="22"/>
        </w:rPr>
        <w:t>Note that this does not assume that UL grant is scheduled based on the slot whereas grant free allocation is based on mini-slot (vice versa)</w:t>
      </w:r>
    </w:p>
    <w:p w:rsidR="00544898" w:rsidRDefault="00386C67">
      <w:pPr>
        <w:numPr>
          <w:ilvl w:val="1"/>
          <w:numId w:val="28"/>
        </w:numPr>
        <w:rPr>
          <w:sz w:val="22"/>
          <w:szCs w:val="22"/>
        </w:rPr>
      </w:pPr>
      <w:r>
        <w:rPr>
          <w:sz w:val="22"/>
          <w:szCs w:val="22"/>
        </w:rPr>
        <w:t>Note that other termination condition of repetition may apply</w:t>
      </w:r>
    </w:p>
    <w:p w:rsidR="00544898" w:rsidRDefault="00544898">
      <w:pPr>
        <w:ind w:left="1080"/>
        <w:rPr>
          <w:sz w:val="22"/>
          <w:szCs w:val="22"/>
        </w:rPr>
      </w:pPr>
    </w:p>
    <w:p w:rsidR="00544898" w:rsidRDefault="00386C67">
      <w:pPr>
        <w:ind w:leftChars="100" w:left="240"/>
        <w:rPr>
          <w:b/>
          <w:sz w:val="22"/>
          <w:lang w:val="en-US"/>
        </w:rPr>
      </w:pPr>
      <w:r>
        <w:rPr>
          <w:b/>
          <w:sz w:val="22"/>
          <w:lang w:val="en-US"/>
        </w:rPr>
        <w:t xml:space="preserve">Current RRC parameters summarized for UL GF </w:t>
      </w:r>
    </w:p>
    <w:p w:rsidR="00544898" w:rsidRDefault="00544898">
      <w:pPr>
        <w:rPr>
          <w:sz w:val="22"/>
          <w:szCs w:val="22"/>
        </w:rPr>
      </w:pPr>
    </w:p>
    <w:tbl>
      <w:tblPr>
        <w:tblStyle w:val="afc"/>
        <w:tblW w:w="9351" w:type="dxa"/>
        <w:jc w:val="center"/>
        <w:tblLayout w:type="fixed"/>
        <w:tblLook w:val="04A0" w:firstRow="1" w:lastRow="0" w:firstColumn="1" w:lastColumn="0" w:noHBand="0" w:noVBand="1"/>
      </w:tblPr>
      <w:tblGrid>
        <w:gridCol w:w="2122"/>
        <w:gridCol w:w="632"/>
        <w:gridCol w:w="2218"/>
        <w:gridCol w:w="4379"/>
      </w:tblGrid>
      <w:tr w:rsidR="00544898">
        <w:trPr>
          <w:trHeight w:val="425"/>
          <w:jc w:val="center"/>
        </w:trPr>
        <w:tc>
          <w:tcPr>
            <w:tcW w:w="2122" w:type="dxa"/>
          </w:tcPr>
          <w:p w:rsidR="00544898" w:rsidRDefault="00386C67">
            <w:pPr>
              <w:rPr>
                <w:rFonts w:eastAsia="宋体"/>
                <w:sz w:val="22"/>
                <w:lang w:eastAsia="zh-CN"/>
              </w:rPr>
            </w:pPr>
            <w:r>
              <w:rPr>
                <w:rFonts w:eastAsia="宋体"/>
                <w:sz w:val="22"/>
                <w:lang w:eastAsia="zh-CN"/>
              </w:rPr>
              <w:t>UL-TWG-periodicity</w:t>
            </w:r>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UL-TWG-periodicity</w:t>
            </w:r>
          </w:p>
        </w:tc>
        <w:tc>
          <w:tcPr>
            <w:tcW w:w="4379" w:type="dxa"/>
          </w:tcPr>
          <w:p w:rsidR="00544898" w:rsidRDefault="00386C67">
            <w:pPr>
              <w:rPr>
                <w:rFonts w:eastAsia="宋体"/>
                <w:sz w:val="22"/>
                <w:lang w:eastAsia="zh-CN"/>
              </w:rPr>
            </w:pPr>
            <w:r>
              <w:rPr>
                <w:rFonts w:eastAsia="宋体"/>
                <w:sz w:val="22"/>
                <w:lang w:eastAsia="zh-CN"/>
              </w:rPr>
              <w:t>Periodicity for UL transmission without UL grant for type 1 and type 2</w:t>
            </w:r>
          </w:p>
        </w:tc>
      </w:tr>
      <w:tr w:rsidR="00544898">
        <w:trPr>
          <w:trHeight w:val="212"/>
          <w:jc w:val="center"/>
        </w:trPr>
        <w:tc>
          <w:tcPr>
            <w:tcW w:w="2122" w:type="dxa"/>
          </w:tcPr>
          <w:p w:rsidR="00544898" w:rsidRDefault="00386C67">
            <w:pPr>
              <w:rPr>
                <w:rFonts w:eastAsia="宋体"/>
                <w:sz w:val="22"/>
                <w:lang w:eastAsia="zh-CN"/>
              </w:rPr>
            </w:pPr>
            <w:r>
              <w:rPr>
                <w:rFonts w:eastAsia="宋体"/>
                <w:sz w:val="22"/>
                <w:lang w:eastAsia="zh-CN"/>
              </w:rPr>
              <w:t>UL-TWG-offset</w:t>
            </w:r>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UL-TWG-offset</w:t>
            </w:r>
          </w:p>
        </w:tc>
        <w:tc>
          <w:tcPr>
            <w:tcW w:w="4379" w:type="dxa"/>
          </w:tcPr>
          <w:p w:rsidR="00544898" w:rsidRDefault="00386C67">
            <w:pPr>
              <w:rPr>
                <w:rFonts w:eastAsia="宋体"/>
                <w:sz w:val="22"/>
                <w:lang w:eastAsia="zh-CN"/>
              </w:rPr>
            </w:pPr>
            <w:r>
              <w:rPr>
                <w:rFonts w:eastAsia="宋体"/>
                <w:sz w:val="22"/>
                <w:lang w:eastAsia="zh-CN"/>
              </w:rPr>
              <w:t>Offset for UL transmission without UL grant for type 1</w:t>
            </w:r>
          </w:p>
        </w:tc>
      </w:tr>
      <w:tr w:rsidR="00544898">
        <w:trPr>
          <w:trHeight w:val="425"/>
          <w:jc w:val="center"/>
        </w:trPr>
        <w:tc>
          <w:tcPr>
            <w:tcW w:w="2122" w:type="dxa"/>
          </w:tcPr>
          <w:p w:rsidR="00544898" w:rsidRDefault="00386C67">
            <w:pPr>
              <w:rPr>
                <w:rFonts w:eastAsia="宋体"/>
                <w:sz w:val="22"/>
                <w:lang w:eastAsia="zh-CN"/>
              </w:rPr>
            </w:pPr>
            <w:r>
              <w:rPr>
                <w:rFonts w:eastAsia="宋体"/>
                <w:sz w:val="22"/>
                <w:lang w:eastAsia="zh-CN"/>
              </w:rPr>
              <w:t>UL-TWG-power-control</w:t>
            </w:r>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UL-TWG-power-control</w:t>
            </w:r>
          </w:p>
        </w:tc>
        <w:tc>
          <w:tcPr>
            <w:tcW w:w="4379" w:type="dxa"/>
          </w:tcPr>
          <w:p w:rsidR="00544898" w:rsidRDefault="00386C67">
            <w:pPr>
              <w:rPr>
                <w:rFonts w:eastAsia="宋体"/>
                <w:sz w:val="22"/>
                <w:lang w:eastAsia="zh-CN"/>
              </w:rPr>
            </w:pPr>
            <w:r>
              <w:rPr>
                <w:rFonts w:eastAsia="宋体"/>
                <w:sz w:val="22"/>
                <w:lang w:eastAsia="zh-CN"/>
              </w:rPr>
              <w:t>Set of power control related parameters for UL transmission without UL grant for type 1 and type 2</w:t>
            </w:r>
          </w:p>
        </w:tc>
      </w:tr>
      <w:tr w:rsidR="00544898">
        <w:trPr>
          <w:trHeight w:val="425"/>
          <w:jc w:val="center"/>
        </w:trPr>
        <w:tc>
          <w:tcPr>
            <w:tcW w:w="2122" w:type="dxa"/>
          </w:tcPr>
          <w:p w:rsidR="00544898" w:rsidRDefault="00386C67">
            <w:pPr>
              <w:rPr>
                <w:rFonts w:eastAsia="宋体"/>
                <w:sz w:val="22"/>
                <w:lang w:eastAsia="zh-CN"/>
              </w:rPr>
            </w:pPr>
            <w:r>
              <w:rPr>
                <w:rFonts w:eastAsia="宋体"/>
                <w:sz w:val="22"/>
                <w:lang w:eastAsia="zh-CN"/>
              </w:rPr>
              <w:t>UL-TWG-</w:t>
            </w:r>
            <w:proofErr w:type="spellStart"/>
            <w:r>
              <w:rPr>
                <w:rFonts w:eastAsia="宋体"/>
                <w:sz w:val="22"/>
                <w:lang w:eastAsia="zh-CN"/>
              </w:rPr>
              <w:t>tim</w:t>
            </w:r>
            <w:proofErr w:type="spellEnd"/>
            <w:r>
              <w:rPr>
                <w:rFonts w:eastAsia="宋体"/>
                <w:sz w:val="22"/>
                <w:lang w:eastAsia="zh-CN"/>
              </w:rPr>
              <w:t>-</w:t>
            </w:r>
            <w:proofErr w:type="spellStart"/>
            <w:r>
              <w:rPr>
                <w:rFonts w:eastAsia="宋体"/>
                <w:sz w:val="22"/>
                <w:lang w:eastAsia="zh-CN"/>
              </w:rPr>
              <w:t>dom</w:t>
            </w:r>
            <w:proofErr w:type="spellEnd"/>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w:t>
            </w:r>
            <w:proofErr w:type="spellStart"/>
            <w:r>
              <w:rPr>
                <w:rFonts w:eastAsia="宋体"/>
                <w:sz w:val="22"/>
                <w:lang w:eastAsia="zh-CN"/>
              </w:rPr>
              <w:t>tim</w:t>
            </w:r>
            <w:proofErr w:type="spellEnd"/>
            <w:r>
              <w:rPr>
                <w:rFonts w:eastAsia="宋体"/>
                <w:sz w:val="22"/>
                <w:lang w:eastAsia="zh-CN"/>
              </w:rPr>
              <w:t>-</w:t>
            </w:r>
            <w:proofErr w:type="spellStart"/>
            <w:r>
              <w:rPr>
                <w:rFonts w:eastAsia="宋体"/>
                <w:sz w:val="22"/>
                <w:lang w:eastAsia="zh-CN"/>
              </w:rPr>
              <w:t>dom</w:t>
            </w:r>
            <w:proofErr w:type="spellEnd"/>
          </w:p>
        </w:tc>
        <w:tc>
          <w:tcPr>
            <w:tcW w:w="4379" w:type="dxa"/>
          </w:tcPr>
          <w:p w:rsidR="00544898" w:rsidRDefault="00386C67">
            <w:pPr>
              <w:rPr>
                <w:rFonts w:eastAsia="宋体"/>
                <w:sz w:val="22"/>
                <w:lang w:eastAsia="zh-CN"/>
              </w:rPr>
            </w:pPr>
            <w:r>
              <w:rPr>
                <w:rFonts w:eastAsia="宋体"/>
                <w:sz w:val="22"/>
                <w:lang w:eastAsia="zh-CN"/>
              </w:rPr>
              <w:t>Time domain resource allocation  for UL transmission without UL grant for type 1</w:t>
            </w:r>
          </w:p>
        </w:tc>
      </w:tr>
      <w:tr w:rsidR="00544898">
        <w:trPr>
          <w:trHeight w:val="425"/>
          <w:jc w:val="center"/>
        </w:trPr>
        <w:tc>
          <w:tcPr>
            <w:tcW w:w="2122" w:type="dxa"/>
          </w:tcPr>
          <w:p w:rsidR="00544898" w:rsidRDefault="00386C67">
            <w:pPr>
              <w:rPr>
                <w:rFonts w:eastAsia="宋体"/>
                <w:sz w:val="22"/>
                <w:lang w:eastAsia="zh-CN"/>
              </w:rPr>
            </w:pPr>
            <w:r>
              <w:rPr>
                <w:rFonts w:eastAsia="宋体"/>
                <w:sz w:val="22"/>
                <w:lang w:eastAsia="zh-CN"/>
              </w:rPr>
              <w:t>UL-TWG-</w:t>
            </w:r>
            <w:proofErr w:type="spellStart"/>
            <w:r>
              <w:rPr>
                <w:rFonts w:eastAsia="宋体"/>
                <w:sz w:val="22"/>
                <w:lang w:eastAsia="zh-CN"/>
              </w:rPr>
              <w:t>freq</w:t>
            </w:r>
            <w:proofErr w:type="spellEnd"/>
            <w:r>
              <w:rPr>
                <w:rFonts w:eastAsia="宋体"/>
                <w:sz w:val="22"/>
                <w:lang w:eastAsia="zh-CN"/>
              </w:rPr>
              <w:t>-</w:t>
            </w:r>
            <w:proofErr w:type="spellStart"/>
            <w:r>
              <w:rPr>
                <w:rFonts w:eastAsia="宋体"/>
                <w:sz w:val="22"/>
                <w:lang w:eastAsia="zh-CN"/>
              </w:rPr>
              <w:t>dom</w:t>
            </w:r>
            <w:proofErr w:type="spellEnd"/>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w:t>
            </w:r>
            <w:proofErr w:type="spellStart"/>
            <w:r>
              <w:rPr>
                <w:rFonts w:eastAsia="宋体"/>
                <w:sz w:val="22"/>
                <w:lang w:eastAsia="zh-CN"/>
              </w:rPr>
              <w:t>freq</w:t>
            </w:r>
            <w:proofErr w:type="spellEnd"/>
            <w:r>
              <w:rPr>
                <w:rFonts w:eastAsia="宋体"/>
                <w:sz w:val="22"/>
                <w:lang w:eastAsia="zh-CN"/>
              </w:rPr>
              <w:t>-</w:t>
            </w:r>
            <w:proofErr w:type="spellStart"/>
            <w:r>
              <w:rPr>
                <w:rFonts w:eastAsia="宋体"/>
                <w:sz w:val="22"/>
                <w:lang w:eastAsia="zh-CN"/>
              </w:rPr>
              <w:t>dom</w:t>
            </w:r>
            <w:proofErr w:type="spellEnd"/>
          </w:p>
        </w:tc>
        <w:tc>
          <w:tcPr>
            <w:tcW w:w="4379" w:type="dxa"/>
          </w:tcPr>
          <w:p w:rsidR="00544898" w:rsidRDefault="00386C67">
            <w:pPr>
              <w:rPr>
                <w:rFonts w:eastAsia="宋体"/>
                <w:sz w:val="22"/>
                <w:lang w:eastAsia="zh-CN"/>
              </w:rPr>
            </w:pPr>
            <w:r>
              <w:rPr>
                <w:rFonts w:eastAsia="宋体"/>
                <w:sz w:val="22"/>
                <w:lang w:eastAsia="zh-CN"/>
              </w:rPr>
              <w:t>Frequency domain resource allocation  for UL transmission without UL grant for type 1</w:t>
            </w:r>
          </w:p>
        </w:tc>
      </w:tr>
      <w:tr w:rsidR="00544898">
        <w:trPr>
          <w:trHeight w:val="425"/>
          <w:jc w:val="center"/>
        </w:trPr>
        <w:tc>
          <w:tcPr>
            <w:tcW w:w="2122" w:type="dxa"/>
          </w:tcPr>
          <w:p w:rsidR="00544898" w:rsidRDefault="00386C67">
            <w:pPr>
              <w:rPr>
                <w:rFonts w:eastAsia="宋体"/>
                <w:sz w:val="22"/>
                <w:lang w:eastAsia="zh-CN"/>
              </w:rPr>
            </w:pPr>
            <w:r>
              <w:rPr>
                <w:rFonts w:eastAsia="宋体"/>
                <w:sz w:val="22"/>
                <w:lang w:eastAsia="zh-CN"/>
              </w:rPr>
              <w:t>UL-TWG-DMRS</w:t>
            </w:r>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UL-TWG-DMRS</w:t>
            </w:r>
          </w:p>
        </w:tc>
        <w:tc>
          <w:tcPr>
            <w:tcW w:w="4379" w:type="dxa"/>
          </w:tcPr>
          <w:p w:rsidR="00544898" w:rsidRDefault="00386C67">
            <w:pPr>
              <w:rPr>
                <w:rFonts w:eastAsia="宋体"/>
                <w:sz w:val="22"/>
                <w:lang w:eastAsia="zh-CN"/>
              </w:rPr>
            </w:pPr>
            <w:r>
              <w:rPr>
                <w:rFonts w:eastAsia="宋体"/>
                <w:sz w:val="22"/>
                <w:lang w:eastAsia="zh-CN"/>
              </w:rPr>
              <w:t>UE-specific DMRS configuration for UL transmission without UL grant for type 1</w:t>
            </w:r>
          </w:p>
        </w:tc>
      </w:tr>
      <w:tr w:rsidR="00544898">
        <w:trPr>
          <w:trHeight w:val="212"/>
          <w:jc w:val="center"/>
        </w:trPr>
        <w:tc>
          <w:tcPr>
            <w:tcW w:w="2122" w:type="dxa"/>
          </w:tcPr>
          <w:p w:rsidR="00544898" w:rsidRDefault="00386C67">
            <w:pPr>
              <w:rPr>
                <w:rFonts w:eastAsia="宋体"/>
                <w:sz w:val="22"/>
                <w:lang w:eastAsia="zh-CN"/>
              </w:rPr>
            </w:pPr>
            <w:r>
              <w:rPr>
                <w:rFonts w:eastAsia="宋体"/>
                <w:sz w:val="22"/>
                <w:lang w:eastAsia="zh-CN"/>
              </w:rPr>
              <w:t>UL-TWG-MCS-TBS</w:t>
            </w:r>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UL-TWG-MCS-TBS</w:t>
            </w:r>
          </w:p>
        </w:tc>
        <w:tc>
          <w:tcPr>
            <w:tcW w:w="4379" w:type="dxa"/>
          </w:tcPr>
          <w:p w:rsidR="00544898" w:rsidRDefault="00386C67">
            <w:pPr>
              <w:rPr>
                <w:rFonts w:eastAsia="宋体"/>
                <w:sz w:val="22"/>
                <w:lang w:eastAsia="zh-CN"/>
              </w:rPr>
            </w:pPr>
            <w:r>
              <w:rPr>
                <w:rFonts w:eastAsia="宋体"/>
                <w:sz w:val="22"/>
                <w:lang w:eastAsia="zh-CN"/>
              </w:rPr>
              <w:t>MCS/TBS for UL transmission without UL grant for type 1</w:t>
            </w:r>
          </w:p>
        </w:tc>
      </w:tr>
      <w:tr w:rsidR="00544898">
        <w:trPr>
          <w:trHeight w:val="425"/>
          <w:jc w:val="center"/>
        </w:trPr>
        <w:tc>
          <w:tcPr>
            <w:tcW w:w="2122" w:type="dxa"/>
          </w:tcPr>
          <w:p w:rsidR="00544898" w:rsidRDefault="00386C67">
            <w:pPr>
              <w:rPr>
                <w:rFonts w:eastAsia="宋体"/>
                <w:sz w:val="22"/>
                <w:lang w:eastAsia="zh-CN"/>
              </w:rPr>
            </w:pPr>
            <w:r>
              <w:rPr>
                <w:rFonts w:eastAsia="宋体"/>
                <w:sz w:val="22"/>
                <w:lang w:eastAsia="zh-CN"/>
              </w:rPr>
              <w:t>UL-TWG-</w:t>
            </w:r>
            <w:proofErr w:type="spellStart"/>
            <w:r>
              <w:rPr>
                <w:rFonts w:eastAsia="宋体"/>
                <w:sz w:val="22"/>
                <w:lang w:eastAsia="zh-CN"/>
              </w:rPr>
              <w:t>repK</w:t>
            </w:r>
            <w:proofErr w:type="spellEnd"/>
          </w:p>
        </w:tc>
        <w:tc>
          <w:tcPr>
            <w:tcW w:w="632" w:type="dxa"/>
          </w:tcPr>
          <w:p w:rsidR="00544898" w:rsidRDefault="00386C67">
            <w:pPr>
              <w:rPr>
                <w:rFonts w:eastAsia="宋体"/>
                <w:sz w:val="22"/>
                <w:lang w:eastAsia="zh-CN"/>
              </w:rPr>
            </w:pPr>
            <w:r>
              <w:rPr>
                <w:rFonts w:eastAsia="宋体"/>
                <w:sz w:val="22"/>
                <w:lang w:eastAsia="zh-CN"/>
              </w:rPr>
              <w:t>New</w:t>
            </w:r>
          </w:p>
        </w:tc>
        <w:tc>
          <w:tcPr>
            <w:tcW w:w="2218" w:type="dxa"/>
          </w:tcPr>
          <w:p w:rsidR="00544898" w:rsidRDefault="00386C67">
            <w:pPr>
              <w:rPr>
                <w:rFonts w:eastAsia="宋体"/>
                <w:sz w:val="22"/>
                <w:lang w:eastAsia="zh-CN"/>
              </w:rPr>
            </w:pPr>
            <w:r>
              <w:rPr>
                <w:rFonts w:eastAsia="宋体"/>
                <w:sz w:val="22"/>
                <w:lang w:eastAsia="zh-CN"/>
              </w:rPr>
              <w:t>UL-TWG-</w:t>
            </w:r>
            <w:proofErr w:type="spellStart"/>
            <w:r>
              <w:rPr>
                <w:rFonts w:eastAsia="宋体"/>
                <w:sz w:val="22"/>
                <w:lang w:eastAsia="zh-CN"/>
              </w:rPr>
              <w:t>repK</w:t>
            </w:r>
            <w:proofErr w:type="spellEnd"/>
          </w:p>
        </w:tc>
        <w:tc>
          <w:tcPr>
            <w:tcW w:w="4379" w:type="dxa"/>
          </w:tcPr>
          <w:p w:rsidR="00544898" w:rsidRDefault="00386C67">
            <w:pPr>
              <w:rPr>
                <w:rFonts w:eastAsia="宋体"/>
                <w:sz w:val="22"/>
                <w:lang w:eastAsia="zh-CN"/>
              </w:rPr>
            </w:pPr>
            <w:r>
              <w:rPr>
                <w:rFonts w:eastAsia="宋体"/>
                <w:sz w:val="22"/>
                <w:lang w:eastAsia="zh-CN"/>
              </w:rPr>
              <w:t>The number or repetitions of K for UL transmission without UL grant for type 1</w:t>
            </w:r>
          </w:p>
        </w:tc>
      </w:tr>
    </w:tbl>
    <w:p w:rsidR="00544898" w:rsidRDefault="00544898">
      <w:pPr>
        <w:rPr>
          <w:rFonts w:eastAsia="宋体"/>
          <w:b/>
          <w:sz w:val="20"/>
          <w:lang w:eastAsia="zh-CN"/>
        </w:rPr>
      </w:pPr>
    </w:p>
    <w:p w:rsidR="00544898" w:rsidRDefault="00544898">
      <w:pPr>
        <w:widowControl w:val="0"/>
        <w:spacing w:after="120"/>
        <w:jc w:val="both"/>
        <w:rPr>
          <w:rFonts w:eastAsiaTheme="minorEastAsia"/>
          <w:sz w:val="22"/>
          <w:szCs w:val="22"/>
          <w:lang w:eastAsia="zh-CN"/>
        </w:rPr>
      </w:pPr>
    </w:p>
    <w:sectPr w:rsidR="00544898" w:rsidSect="00452C58">
      <w:footerReference w:type="default" r:id="rId11"/>
      <w:type w:val="continuous"/>
      <w:pgSz w:w="12240" w:h="15840"/>
      <w:pgMar w:top="851" w:right="1134" w:bottom="567"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B48" w:rsidRDefault="00AF6B48">
      <w:pPr>
        <w:spacing w:after="0" w:line="240" w:lineRule="auto"/>
      </w:pPr>
      <w:r>
        <w:separator/>
      </w:r>
    </w:p>
  </w:endnote>
  <w:endnote w:type="continuationSeparator" w:id="0">
    <w:p w:rsidR="00AF6B48" w:rsidRDefault="00AF6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Che">
    <w:altName w:val="바탕체"/>
    <w:charset w:val="81"/>
    <w:family w:val="roman"/>
    <w:pitch w:val="fixed"/>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8D2" w:rsidRDefault="001C28D2">
    <w:pPr>
      <w:pStyle w:val="af0"/>
      <w:jc w:val="center"/>
      <w:rPr>
        <w:sz w:val="22"/>
      </w:rPr>
    </w:pPr>
    <w:r>
      <w:rPr>
        <w:rStyle w:val="af7"/>
        <w:rFonts w:eastAsia="MS Gothic"/>
      </w:rPr>
      <w:t xml:space="preserve">- </w:t>
    </w:r>
    <w:r>
      <w:rPr>
        <w:rStyle w:val="af7"/>
        <w:rFonts w:eastAsia="MS Gothic"/>
      </w:rPr>
      <w:fldChar w:fldCharType="begin"/>
    </w:r>
    <w:r>
      <w:rPr>
        <w:rStyle w:val="af7"/>
        <w:rFonts w:eastAsia="MS Gothic"/>
      </w:rPr>
      <w:instrText xml:space="preserve"> PAGE </w:instrText>
    </w:r>
    <w:r>
      <w:rPr>
        <w:rStyle w:val="af7"/>
        <w:rFonts w:eastAsia="MS Gothic"/>
      </w:rPr>
      <w:fldChar w:fldCharType="separate"/>
    </w:r>
    <w:r w:rsidR="00D8309B">
      <w:rPr>
        <w:rStyle w:val="af7"/>
        <w:rFonts w:eastAsia="MS Gothic"/>
        <w:noProof/>
      </w:rPr>
      <w:t>1</w:t>
    </w:r>
    <w:r>
      <w:rPr>
        <w:rStyle w:val="af7"/>
        <w:rFonts w:eastAsia="MS Gothic"/>
      </w:rPr>
      <w:fldChar w:fldCharType="end"/>
    </w:r>
    <w:r>
      <w:rPr>
        <w:rStyle w:val="af7"/>
        <w:rFonts w:eastAsia="MS Gothic"/>
      </w:rPr>
      <w:t>/</w:t>
    </w:r>
    <w:r>
      <w:rPr>
        <w:rStyle w:val="af7"/>
        <w:rFonts w:eastAsia="MS Gothic"/>
      </w:rPr>
      <w:fldChar w:fldCharType="begin"/>
    </w:r>
    <w:r>
      <w:rPr>
        <w:rStyle w:val="af7"/>
        <w:rFonts w:eastAsia="MS Gothic"/>
      </w:rPr>
      <w:instrText xml:space="preserve"> NUMPAGES </w:instrText>
    </w:r>
    <w:r>
      <w:rPr>
        <w:rStyle w:val="af7"/>
        <w:rFonts w:eastAsia="MS Gothic"/>
      </w:rPr>
      <w:fldChar w:fldCharType="separate"/>
    </w:r>
    <w:r w:rsidR="00D8309B">
      <w:rPr>
        <w:rStyle w:val="af7"/>
        <w:rFonts w:eastAsia="MS Gothic"/>
        <w:noProof/>
      </w:rPr>
      <w:t>34</w:t>
    </w:r>
    <w:r>
      <w:rPr>
        <w:rStyle w:val="af7"/>
        <w:rFonts w:eastAsia="MS Gothic"/>
      </w:rPr>
      <w:fldChar w:fldCharType="end"/>
    </w:r>
    <w:r>
      <w:rPr>
        <w:rStyle w:val="af7"/>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B48" w:rsidRDefault="00AF6B48">
      <w:pPr>
        <w:spacing w:after="0" w:line="240" w:lineRule="auto"/>
      </w:pPr>
      <w:r>
        <w:separator/>
      </w:r>
    </w:p>
  </w:footnote>
  <w:footnote w:type="continuationSeparator" w:id="0">
    <w:p w:rsidR="00AF6B48" w:rsidRDefault="00AF6B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6AC12EB"/>
    <w:multiLevelType w:val="multilevel"/>
    <w:tmpl w:val="06AC12E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7A6FD9"/>
    <w:multiLevelType w:val="multilevel"/>
    <w:tmpl w:val="087A6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A1689"/>
    <w:multiLevelType w:val="multilevel"/>
    <w:tmpl w:val="0BBA168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0DE700CD"/>
    <w:multiLevelType w:val="multilevel"/>
    <w:tmpl w:val="0DE700CD"/>
    <w:lvl w:ilvl="0">
      <w:start w:val="1"/>
      <w:numFmt w:val="decimal"/>
      <w:lvlText w:val="(%1)"/>
      <w:lvlJc w:val="left"/>
      <w:pPr>
        <w:ind w:left="420" w:hanging="420"/>
      </w:pPr>
      <w:rPr>
        <w:rFonts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F11037"/>
    <w:multiLevelType w:val="multilevel"/>
    <w:tmpl w:val="1BF1103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4038"/>
      <w:numFmt w:val="bullet"/>
      <w:lvlText w:val="−"/>
      <w:lvlJc w:val="left"/>
      <w:pPr>
        <w:tabs>
          <w:tab w:val="left" w:pos="1800"/>
        </w:tabs>
        <w:ind w:left="1800" w:hanging="360"/>
      </w:pPr>
      <w:rPr>
        <w:rFonts w:ascii="Calibri" w:hAnsi="Calibri" w:cs="Times New Roman" w:hint="default"/>
      </w:rPr>
    </w:lvl>
    <w:lvl w:ilvl="3">
      <w:start w:val="4038"/>
      <w:numFmt w:val="bullet"/>
      <w:lvlText w:val="−"/>
      <w:lvlJc w:val="left"/>
      <w:pPr>
        <w:tabs>
          <w:tab w:val="left" w:pos="2520"/>
        </w:tabs>
        <w:ind w:left="2520" w:hanging="360"/>
      </w:pPr>
      <w:rPr>
        <w:rFonts w:ascii="Calibri" w:hAnsi="Calibri"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9F84B10"/>
    <w:multiLevelType w:val="multilevel"/>
    <w:tmpl w:val="29F84B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0B3376"/>
    <w:multiLevelType w:val="multilevel"/>
    <w:tmpl w:val="2A0B3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16D42"/>
    <w:multiLevelType w:val="multilevel"/>
    <w:tmpl w:val="2AC16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82A9C"/>
    <w:multiLevelType w:val="multilevel"/>
    <w:tmpl w:val="34182A9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7A201E0"/>
    <w:multiLevelType w:val="multilevel"/>
    <w:tmpl w:val="37A201E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587935"/>
    <w:multiLevelType w:val="multilevel"/>
    <w:tmpl w:val="3E58793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EB1523C"/>
    <w:multiLevelType w:val="multilevel"/>
    <w:tmpl w:val="3EB1523C"/>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49D07FD2"/>
    <w:multiLevelType w:val="multilevel"/>
    <w:tmpl w:val="49D07FD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4FC925D9"/>
    <w:multiLevelType w:val="multilevel"/>
    <w:tmpl w:val="4FC925D9"/>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23760E2"/>
    <w:multiLevelType w:val="multilevel"/>
    <w:tmpl w:val="523760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DE0022"/>
    <w:multiLevelType w:val="multilevel"/>
    <w:tmpl w:val="54DE00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11172F"/>
    <w:multiLevelType w:val="multilevel"/>
    <w:tmpl w:val="5A11172F"/>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3738A0"/>
    <w:multiLevelType w:val="multilevel"/>
    <w:tmpl w:val="5A3738A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w:eastAsia="Malgun Gothic"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A4267F0"/>
    <w:multiLevelType w:val="multilevel"/>
    <w:tmpl w:val="5A4267F0"/>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5E7919FC"/>
    <w:multiLevelType w:val="hybridMultilevel"/>
    <w:tmpl w:val="FD900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5180500"/>
    <w:multiLevelType w:val="multilevel"/>
    <w:tmpl w:val="651805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3ED0E15"/>
    <w:multiLevelType w:val="multilevel"/>
    <w:tmpl w:val="73ED0E15"/>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25"/>
  </w:num>
  <w:num w:numId="4">
    <w:abstractNumId w:val="28"/>
  </w:num>
  <w:num w:numId="5">
    <w:abstractNumId w:val="20"/>
  </w:num>
  <w:num w:numId="6">
    <w:abstractNumId w:val="14"/>
  </w:num>
  <w:num w:numId="7">
    <w:abstractNumId w:val="9"/>
  </w:num>
  <w:num w:numId="8">
    <w:abstractNumId w:val="2"/>
  </w:num>
  <w:num w:numId="9">
    <w:abstractNumId w:val="8"/>
  </w:num>
  <w:num w:numId="10">
    <w:abstractNumId w:val="23"/>
  </w:num>
  <w:num w:numId="11">
    <w:abstractNumId w:val="7"/>
  </w:num>
  <w:num w:numId="12">
    <w:abstractNumId w:val="12"/>
  </w:num>
  <w:num w:numId="13">
    <w:abstractNumId w:val="17"/>
  </w:num>
  <w:num w:numId="14">
    <w:abstractNumId w:val="1"/>
  </w:num>
  <w:num w:numId="15">
    <w:abstractNumId w:val="10"/>
  </w:num>
  <w:num w:numId="16">
    <w:abstractNumId w:val="27"/>
  </w:num>
  <w:num w:numId="17">
    <w:abstractNumId w:val="22"/>
  </w:num>
  <w:num w:numId="18">
    <w:abstractNumId w:val="4"/>
  </w:num>
  <w:num w:numId="19">
    <w:abstractNumId w:val="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3"/>
  </w:num>
  <w:num w:numId="26">
    <w:abstractNumId w:val="15"/>
  </w:num>
  <w:num w:numId="27">
    <w:abstractNumId w:val="16"/>
  </w:num>
  <w:num w:numId="2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1C"/>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252"/>
    <w:rsid w:val="00034A93"/>
    <w:rsid w:val="00034D7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001"/>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4C9"/>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CF6"/>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5CF"/>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465"/>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3F3"/>
    <w:rsid w:val="00085AEE"/>
    <w:rsid w:val="00085BD4"/>
    <w:rsid w:val="00085C27"/>
    <w:rsid w:val="0008617D"/>
    <w:rsid w:val="00086246"/>
    <w:rsid w:val="000865C3"/>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06C"/>
    <w:rsid w:val="000C3236"/>
    <w:rsid w:val="000C34BA"/>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405B"/>
    <w:rsid w:val="0012467C"/>
    <w:rsid w:val="001246B6"/>
    <w:rsid w:val="00124B11"/>
    <w:rsid w:val="00125300"/>
    <w:rsid w:val="00125A36"/>
    <w:rsid w:val="00125E9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4E2"/>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03"/>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8D2"/>
    <w:rsid w:val="001C2ADC"/>
    <w:rsid w:val="001C2D37"/>
    <w:rsid w:val="001C3440"/>
    <w:rsid w:val="001C3870"/>
    <w:rsid w:val="001C396F"/>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564"/>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14D"/>
    <w:rsid w:val="001E07DC"/>
    <w:rsid w:val="001E082B"/>
    <w:rsid w:val="001E0E1E"/>
    <w:rsid w:val="001E0E1F"/>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A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0C7"/>
    <w:rsid w:val="00237107"/>
    <w:rsid w:val="00237821"/>
    <w:rsid w:val="00240318"/>
    <w:rsid w:val="00240345"/>
    <w:rsid w:val="0024052A"/>
    <w:rsid w:val="00240747"/>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81A"/>
    <w:rsid w:val="00245C48"/>
    <w:rsid w:val="00246630"/>
    <w:rsid w:val="0024663E"/>
    <w:rsid w:val="00246BC3"/>
    <w:rsid w:val="00246CBE"/>
    <w:rsid w:val="00246E7C"/>
    <w:rsid w:val="00247478"/>
    <w:rsid w:val="00247712"/>
    <w:rsid w:val="00247BE8"/>
    <w:rsid w:val="00247D0B"/>
    <w:rsid w:val="00247EFE"/>
    <w:rsid w:val="00250C5D"/>
    <w:rsid w:val="00250C74"/>
    <w:rsid w:val="00250D9B"/>
    <w:rsid w:val="0025101E"/>
    <w:rsid w:val="00251940"/>
    <w:rsid w:val="00251B01"/>
    <w:rsid w:val="00251FEE"/>
    <w:rsid w:val="002524E9"/>
    <w:rsid w:val="00252625"/>
    <w:rsid w:val="00252B94"/>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6AB"/>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6BF1"/>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819"/>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1A3"/>
    <w:rsid w:val="002A037C"/>
    <w:rsid w:val="002A0F03"/>
    <w:rsid w:val="002A16ED"/>
    <w:rsid w:val="002A1A23"/>
    <w:rsid w:val="002A1C9F"/>
    <w:rsid w:val="002A25B1"/>
    <w:rsid w:val="002A268B"/>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46C"/>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AF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6C79"/>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52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488"/>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3A56"/>
    <w:rsid w:val="003546C6"/>
    <w:rsid w:val="00354C2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23D"/>
    <w:rsid w:val="003624C4"/>
    <w:rsid w:val="00362A68"/>
    <w:rsid w:val="00362FB3"/>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219"/>
    <w:rsid w:val="0037081F"/>
    <w:rsid w:val="003708F8"/>
    <w:rsid w:val="0037114B"/>
    <w:rsid w:val="0037116F"/>
    <w:rsid w:val="003711D8"/>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ABA"/>
    <w:rsid w:val="00385C2F"/>
    <w:rsid w:val="00386062"/>
    <w:rsid w:val="003860AA"/>
    <w:rsid w:val="00386457"/>
    <w:rsid w:val="00386C67"/>
    <w:rsid w:val="00386D3B"/>
    <w:rsid w:val="00386F11"/>
    <w:rsid w:val="00387289"/>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540"/>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9B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1F0"/>
    <w:rsid w:val="003E2294"/>
    <w:rsid w:val="003E2916"/>
    <w:rsid w:val="003E2EDA"/>
    <w:rsid w:val="003E33FB"/>
    <w:rsid w:val="003E354D"/>
    <w:rsid w:val="003E37F5"/>
    <w:rsid w:val="003E39FC"/>
    <w:rsid w:val="003E3D8F"/>
    <w:rsid w:val="003E3F20"/>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0A7"/>
    <w:rsid w:val="003F376E"/>
    <w:rsid w:val="003F40C3"/>
    <w:rsid w:val="003F42D6"/>
    <w:rsid w:val="003F43C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AEC"/>
    <w:rsid w:val="00400EC3"/>
    <w:rsid w:val="00401701"/>
    <w:rsid w:val="004017EE"/>
    <w:rsid w:val="0040183C"/>
    <w:rsid w:val="004019AA"/>
    <w:rsid w:val="004020C5"/>
    <w:rsid w:val="0040244D"/>
    <w:rsid w:val="004028A9"/>
    <w:rsid w:val="004030CE"/>
    <w:rsid w:val="004034AB"/>
    <w:rsid w:val="00403A96"/>
    <w:rsid w:val="00403AFD"/>
    <w:rsid w:val="00403BE6"/>
    <w:rsid w:val="00403EA7"/>
    <w:rsid w:val="004047FF"/>
    <w:rsid w:val="00404C2C"/>
    <w:rsid w:val="0040549D"/>
    <w:rsid w:val="0040578C"/>
    <w:rsid w:val="004059B7"/>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2E8"/>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9F"/>
    <w:rsid w:val="0043612E"/>
    <w:rsid w:val="004363D6"/>
    <w:rsid w:val="004364F2"/>
    <w:rsid w:val="00436572"/>
    <w:rsid w:val="004365AB"/>
    <w:rsid w:val="004369DA"/>
    <w:rsid w:val="004369DD"/>
    <w:rsid w:val="00437122"/>
    <w:rsid w:val="0043724E"/>
    <w:rsid w:val="0043729D"/>
    <w:rsid w:val="0043754F"/>
    <w:rsid w:val="0043785F"/>
    <w:rsid w:val="00437CF8"/>
    <w:rsid w:val="00440361"/>
    <w:rsid w:val="004405CB"/>
    <w:rsid w:val="004405D4"/>
    <w:rsid w:val="00440778"/>
    <w:rsid w:val="00440A6E"/>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FB"/>
    <w:rsid w:val="00452041"/>
    <w:rsid w:val="00452209"/>
    <w:rsid w:val="00452316"/>
    <w:rsid w:val="00452C53"/>
    <w:rsid w:val="00452C58"/>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8B4"/>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A7D4A"/>
    <w:rsid w:val="004A7FFB"/>
    <w:rsid w:val="004B017C"/>
    <w:rsid w:val="004B0294"/>
    <w:rsid w:val="004B082D"/>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571"/>
    <w:rsid w:val="004C5DE4"/>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DDC"/>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9A4"/>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8F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52"/>
    <w:rsid w:val="004F32A1"/>
    <w:rsid w:val="004F3538"/>
    <w:rsid w:val="004F3850"/>
    <w:rsid w:val="004F3CFB"/>
    <w:rsid w:val="004F4233"/>
    <w:rsid w:val="004F4A4B"/>
    <w:rsid w:val="004F4C01"/>
    <w:rsid w:val="004F50B5"/>
    <w:rsid w:val="004F5291"/>
    <w:rsid w:val="004F53CF"/>
    <w:rsid w:val="004F5484"/>
    <w:rsid w:val="004F56C9"/>
    <w:rsid w:val="004F5CEC"/>
    <w:rsid w:val="004F5DAD"/>
    <w:rsid w:val="004F5EDE"/>
    <w:rsid w:val="004F6BCE"/>
    <w:rsid w:val="004F7086"/>
    <w:rsid w:val="004F7810"/>
    <w:rsid w:val="004F7F65"/>
    <w:rsid w:val="005008EE"/>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573"/>
    <w:rsid w:val="005146B2"/>
    <w:rsid w:val="0051470C"/>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7D0"/>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B02"/>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4898"/>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4F"/>
    <w:rsid w:val="005523E8"/>
    <w:rsid w:val="005527D1"/>
    <w:rsid w:val="00552888"/>
    <w:rsid w:val="00552BD8"/>
    <w:rsid w:val="00552D9F"/>
    <w:rsid w:val="00552E7E"/>
    <w:rsid w:val="00552F64"/>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3C3"/>
    <w:rsid w:val="005606C2"/>
    <w:rsid w:val="0056161F"/>
    <w:rsid w:val="005618E9"/>
    <w:rsid w:val="00561A4C"/>
    <w:rsid w:val="00561DB2"/>
    <w:rsid w:val="0056217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49D"/>
    <w:rsid w:val="005678DB"/>
    <w:rsid w:val="00567CBF"/>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7E4"/>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62E"/>
    <w:rsid w:val="005B1108"/>
    <w:rsid w:val="005B1396"/>
    <w:rsid w:val="005B1453"/>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0D5"/>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2AD"/>
    <w:rsid w:val="005F46D9"/>
    <w:rsid w:val="005F4864"/>
    <w:rsid w:val="005F4D25"/>
    <w:rsid w:val="005F4EBB"/>
    <w:rsid w:val="005F4F35"/>
    <w:rsid w:val="005F5032"/>
    <w:rsid w:val="005F50F6"/>
    <w:rsid w:val="005F54F4"/>
    <w:rsid w:val="005F61D8"/>
    <w:rsid w:val="005F62C6"/>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B8"/>
    <w:rsid w:val="006068FE"/>
    <w:rsid w:val="00606DC5"/>
    <w:rsid w:val="00607067"/>
    <w:rsid w:val="006073F6"/>
    <w:rsid w:val="00607B57"/>
    <w:rsid w:val="00607C44"/>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574"/>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9E7"/>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0E5"/>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87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294"/>
    <w:rsid w:val="00661461"/>
    <w:rsid w:val="00661925"/>
    <w:rsid w:val="00661C17"/>
    <w:rsid w:val="00661E6D"/>
    <w:rsid w:val="00661E8E"/>
    <w:rsid w:val="00661E9E"/>
    <w:rsid w:val="006622C1"/>
    <w:rsid w:val="00662323"/>
    <w:rsid w:val="006623E3"/>
    <w:rsid w:val="00663044"/>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2F09"/>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338"/>
    <w:rsid w:val="006A45C8"/>
    <w:rsid w:val="006A480F"/>
    <w:rsid w:val="006A4B8E"/>
    <w:rsid w:val="006A50C3"/>
    <w:rsid w:val="006A5216"/>
    <w:rsid w:val="006A5B12"/>
    <w:rsid w:val="006A62F1"/>
    <w:rsid w:val="006A63C0"/>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2D59"/>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44B"/>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53E"/>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01"/>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37AE1"/>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E7B"/>
    <w:rsid w:val="007513F2"/>
    <w:rsid w:val="00751ACF"/>
    <w:rsid w:val="0075239A"/>
    <w:rsid w:val="007529C9"/>
    <w:rsid w:val="00753312"/>
    <w:rsid w:val="00753562"/>
    <w:rsid w:val="00754AA2"/>
    <w:rsid w:val="00754C3B"/>
    <w:rsid w:val="00754DCC"/>
    <w:rsid w:val="00755136"/>
    <w:rsid w:val="007559DC"/>
    <w:rsid w:val="00755B12"/>
    <w:rsid w:val="00755C16"/>
    <w:rsid w:val="00755EB6"/>
    <w:rsid w:val="00755FDC"/>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15"/>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81C"/>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97A48"/>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11E"/>
    <w:rsid w:val="007A43C3"/>
    <w:rsid w:val="007A45B7"/>
    <w:rsid w:val="007A49EC"/>
    <w:rsid w:val="007A4D69"/>
    <w:rsid w:val="007A51B4"/>
    <w:rsid w:val="007A51DF"/>
    <w:rsid w:val="007A5363"/>
    <w:rsid w:val="007A55CA"/>
    <w:rsid w:val="007A5DDD"/>
    <w:rsid w:val="007A5F27"/>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A1"/>
    <w:rsid w:val="007F15C8"/>
    <w:rsid w:val="007F1909"/>
    <w:rsid w:val="007F1CBA"/>
    <w:rsid w:val="007F1E83"/>
    <w:rsid w:val="007F2094"/>
    <w:rsid w:val="007F246D"/>
    <w:rsid w:val="007F27D4"/>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57AE"/>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4A0"/>
    <w:rsid w:val="008324D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800"/>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BE"/>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8EB"/>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A1A"/>
    <w:rsid w:val="00886F44"/>
    <w:rsid w:val="008870AF"/>
    <w:rsid w:val="00887251"/>
    <w:rsid w:val="008872BD"/>
    <w:rsid w:val="008872C9"/>
    <w:rsid w:val="00887F51"/>
    <w:rsid w:val="008906F0"/>
    <w:rsid w:val="00890779"/>
    <w:rsid w:val="00891026"/>
    <w:rsid w:val="008911D5"/>
    <w:rsid w:val="00891234"/>
    <w:rsid w:val="008912D7"/>
    <w:rsid w:val="0089134B"/>
    <w:rsid w:val="00891B2F"/>
    <w:rsid w:val="00892539"/>
    <w:rsid w:val="0089273A"/>
    <w:rsid w:val="00892D17"/>
    <w:rsid w:val="00893007"/>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6FA"/>
    <w:rsid w:val="008F2C7C"/>
    <w:rsid w:val="008F2D07"/>
    <w:rsid w:val="008F2D5C"/>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722F"/>
    <w:rsid w:val="008F764B"/>
    <w:rsid w:val="008F77DD"/>
    <w:rsid w:val="008F783F"/>
    <w:rsid w:val="00900472"/>
    <w:rsid w:val="009008D0"/>
    <w:rsid w:val="009009DE"/>
    <w:rsid w:val="00900C98"/>
    <w:rsid w:val="00900DAE"/>
    <w:rsid w:val="00900EE2"/>
    <w:rsid w:val="00901C14"/>
    <w:rsid w:val="00901C75"/>
    <w:rsid w:val="00902C1C"/>
    <w:rsid w:val="00902C5C"/>
    <w:rsid w:val="00902E40"/>
    <w:rsid w:val="00902E43"/>
    <w:rsid w:val="00903320"/>
    <w:rsid w:val="0090338D"/>
    <w:rsid w:val="00903405"/>
    <w:rsid w:val="009034FE"/>
    <w:rsid w:val="009039C7"/>
    <w:rsid w:val="009041B6"/>
    <w:rsid w:val="0090421C"/>
    <w:rsid w:val="0090470D"/>
    <w:rsid w:val="009056FB"/>
    <w:rsid w:val="009058D2"/>
    <w:rsid w:val="00906411"/>
    <w:rsid w:val="00906821"/>
    <w:rsid w:val="00906CB1"/>
    <w:rsid w:val="00906F42"/>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5B8"/>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2E8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970"/>
    <w:rsid w:val="00943A68"/>
    <w:rsid w:val="00943AC9"/>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5E"/>
    <w:rsid w:val="00977D9D"/>
    <w:rsid w:val="00980834"/>
    <w:rsid w:val="009809E7"/>
    <w:rsid w:val="009814E3"/>
    <w:rsid w:val="00981503"/>
    <w:rsid w:val="00981BEC"/>
    <w:rsid w:val="00981DFA"/>
    <w:rsid w:val="00982396"/>
    <w:rsid w:val="0098256F"/>
    <w:rsid w:val="009828B4"/>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DBE"/>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331"/>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E22"/>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1CBD"/>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1"/>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8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C64"/>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2F43"/>
    <w:rsid w:val="00A6304A"/>
    <w:rsid w:val="00A63ABF"/>
    <w:rsid w:val="00A63AEC"/>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416"/>
    <w:rsid w:val="00A77468"/>
    <w:rsid w:val="00A7783F"/>
    <w:rsid w:val="00A77979"/>
    <w:rsid w:val="00A77BD8"/>
    <w:rsid w:val="00A77BE0"/>
    <w:rsid w:val="00A802A0"/>
    <w:rsid w:val="00A8061D"/>
    <w:rsid w:val="00A806E1"/>
    <w:rsid w:val="00A80B13"/>
    <w:rsid w:val="00A80B7E"/>
    <w:rsid w:val="00A80E70"/>
    <w:rsid w:val="00A80E84"/>
    <w:rsid w:val="00A8167F"/>
    <w:rsid w:val="00A81865"/>
    <w:rsid w:val="00A81897"/>
    <w:rsid w:val="00A818D0"/>
    <w:rsid w:val="00A81987"/>
    <w:rsid w:val="00A81E57"/>
    <w:rsid w:val="00A821EE"/>
    <w:rsid w:val="00A82F56"/>
    <w:rsid w:val="00A833D8"/>
    <w:rsid w:val="00A833DF"/>
    <w:rsid w:val="00A83E41"/>
    <w:rsid w:val="00A83E4A"/>
    <w:rsid w:val="00A83EEE"/>
    <w:rsid w:val="00A84BED"/>
    <w:rsid w:val="00A84F57"/>
    <w:rsid w:val="00A84FC9"/>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95"/>
    <w:rsid w:val="00AE2CC9"/>
    <w:rsid w:val="00AE31C2"/>
    <w:rsid w:val="00AE387B"/>
    <w:rsid w:val="00AE3D51"/>
    <w:rsid w:val="00AE3F92"/>
    <w:rsid w:val="00AE48E3"/>
    <w:rsid w:val="00AE4903"/>
    <w:rsid w:val="00AE4B12"/>
    <w:rsid w:val="00AE504D"/>
    <w:rsid w:val="00AE54D5"/>
    <w:rsid w:val="00AE5716"/>
    <w:rsid w:val="00AE5A37"/>
    <w:rsid w:val="00AE5B2A"/>
    <w:rsid w:val="00AE64AB"/>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6B48"/>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470"/>
    <w:rsid w:val="00B0270D"/>
    <w:rsid w:val="00B02CF5"/>
    <w:rsid w:val="00B02DA1"/>
    <w:rsid w:val="00B036D7"/>
    <w:rsid w:val="00B0404F"/>
    <w:rsid w:val="00B04507"/>
    <w:rsid w:val="00B04B1A"/>
    <w:rsid w:val="00B04C1E"/>
    <w:rsid w:val="00B04E55"/>
    <w:rsid w:val="00B05864"/>
    <w:rsid w:val="00B05A03"/>
    <w:rsid w:val="00B060F4"/>
    <w:rsid w:val="00B068BB"/>
    <w:rsid w:val="00B06AC6"/>
    <w:rsid w:val="00B06AC9"/>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E75"/>
    <w:rsid w:val="00B432E1"/>
    <w:rsid w:val="00B43415"/>
    <w:rsid w:val="00B43DFD"/>
    <w:rsid w:val="00B440EB"/>
    <w:rsid w:val="00B446C7"/>
    <w:rsid w:val="00B4488A"/>
    <w:rsid w:val="00B4538D"/>
    <w:rsid w:val="00B453E8"/>
    <w:rsid w:val="00B45ABF"/>
    <w:rsid w:val="00B45BED"/>
    <w:rsid w:val="00B45D25"/>
    <w:rsid w:val="00B45E03"/>
    <w:rsid w:val="00B45FDB"/>
    <w:rsid w:val="00B46722"/>
    <w:rsid w:val="00B4684B"/>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56"/>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66E2"/>
    <w:rsid w:val="00BA67C2"/>
    <w:rsid w:val="00BA730C"/>
    <w:rsid w:val="00BA7E16"/>
    <w:rsid w:val="00BA7E7D"/>
    <w:rsid w:val="00BA7F4F"/>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4D3"/>
    <w:rsid w:val="00BC1B4D"/>
    <w:rsid w:val="00BC292B"/>
    <w:rsid w:val="00BC2A77"/>
    <w:rsid w:val="00BC30B7"/>
    <w:rsid w:val="00BC3587"/>
    <w:rsid w:val="00BC370F"/>
    <w:rsid w:val="00BC41A0"/>
    <w:rsid w:val="00BC4424"/>
    <w:rsid w:val="00BC46DD"/>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F34"/>
    <w:rsid w:val="00BE02D1"/>
    <w:rsid w:val="00BE04FF"/>
    <w:rsid w:val="00BE054F"/>
    <w:rsid w:val="00BE0582"/>
    <w:rsid w:val="00BE06FF"/>
    <w:rsid w:val="00BE0889"/>
    <w:rsid w:val="00BE0CC9"/>
    <w:rsid w:val="00BE0E42"/>
    <w:rsid w:val="00BE100A"/>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174"/>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3E27"/>
    <w:rsid w:val="00C3400D"/>
    <w:rsid w:val="00C342A5"/>
    <w:rsid w:val="00C34658"/>
    <w:rsid w:val="00C34679"/>
    <w:rsid w:val="00C348ED"/>
    <w:rsid w:val="00C349C5"/>
    <w:rsid w:val="00C34CE7"/>
    <w:rsid w:val="00C34EC9"/>
    <w:rsid w:val="00C3505B"/>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1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9C3"/>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86"/>
    <w:rsid w:val="00C95903"/>
    <w:rsid w:val="00C95C19"/>
    <w:rsid w:val="00C95FC5"/>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10"/>
    <w:rsid w:val="00CA7881"/>
    <w:rsid w:val="00CA7D3F"/>
    <w:rsid w:val="00CB02CC"/>
    <w:rsid w:val="00CB0335"/>
    <w:rsid w:val="00CB1070"/>
    <w:rsid w:val="00CB12D2"/>
    <w:rsid w:val="00CB2A24"/>
    <w:rsid w:val="00CB2AB8"/>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55E"/>
    <w:rsid w:val="00CD180B"/>
    <w:rsid w:val="00CD1B1F"/>
    <w:rsid w:val="00CD1D47"/>
    <w:rsid w:val="00CD288B"/>
    <w:rsid w:val="00CD289E"/>
    <w:rsid w:val="00CD2999"/>
    <w:rsid w:val="00CD2D59"/>
    <w:rsid w:val="00CD3BD2"/>
    <w:rsid w:val="00CD4317"/>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817"/>
    <w:rsid w:val="00CE0921"/>
    <w:rsid w:val="00CE1510"/>
    <w:rsid w:val="00CE176E"/>
    <w:rsid w:val="00CE19D6"/>
    <w:rsid w:val="00CE1D17"/>
    <w:rsid w:val="00CE2952"/>
    <w:rsid w:val="00CE29FC"/>
    <w:rsid w:val="00CE2DA5"/>
    <w:rsid w:val="00CE41C5"/>
    <w:rsid w:val="00CE448F"/>
    <w:rsid w:val="00CE48CE"/>
    <w:rsid w:val="00CE4D11"/>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051"/>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1A3"/>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44B"/>
    <w:rsid w:val="00D4160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1E"/>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4FEC"/>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20CB"/>
    <w:rsid w:val="00D826EC"/>
    <w:rsid w:val="00D827FD"/>
    <w:rsid w:val="00D828AE"/>
    <w:rsid w:val="00D82A73"/>
    <w:rsid w:val="00D82CEE"/>
    <w:rsid w:val="00D82F0D"/>
    <w:rsid w:val="00D8309B"/>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576"/>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EE0"/>
    <w:rsid w:val="00DE4031"/>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CDC"/>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4D8E"/>
    <w:rsid w:val="00E356E5"/>
    <w:rsid w:val="00E358EB"/>
    <w:rsid w:val="00E35930"/>
    <w:rsid w:val="00E35F3B"/>
    <w:rsid w:val="00E35FDE"/>
    <w:rsid w:val="00E360FD"/>
    <w:rsid w:val="00E362F7"/>
    <w:rsid w:val="00E367C6"/>
    <w:rsid w:val="00E36943"/>
    <w:rsid w:val="00E36B7D"/>
    <w:rsid w:val="00E37567"/>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37F"/>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A0D"/>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3D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BF1"/>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817"/>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4DE"/>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50D"/>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815"/>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36"/>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4FD"/>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A19"/>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 w:val="02666063"/>
    <w:rsid w:val="0D7972A0"/>
    <w:rsid w:val="0E02396C"/>
    <w:rsid w:val="11FC6372"/>
    <w:rsid w:val="1D677BEC"/>
    <w:rsid w:val="1ED81052"/>
    <w:rsid w:val="25FB6F53"/>
    <w:rsid w:val="3A485F4D"/>
    <w:rsid w:val="48975486"/>
    <w:rsid w:val="619E6007"/>
    <w:rsid w:val="62E13746"/>
    <w:rsid w:val="693A7767"/>
    <w:rsid w:val="6ECA7B2E"/>
    <w:rsid w:val="7F8A16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BE1E5"/>
  <w15:docId w15:val="{9B10A052-46E1-4CC4-866C-19AB2C0FC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2C58"/>
    <w:rPr>
      <w:rFonts w:ascii="Times New Roman" w:eastAsia="MS Gothic" w:hAnsi="Times New Roman"/>
      <w:sz w:val="24"/>
      <w:lang w:val="en-GB" w:eastAsia="ja-JP"/>
    </w:rPr>
  </w:style>
  <w:style w:type="paragraph" w:styleId="1">
    <w:name w:val="heading 1"/>
    <w:basedOn w:val="a1"/>
    <w:next w:val="a1"/>
    <w:qFormat/>
    <w:rsid w:val="00452C58"/>
    <w:pPr>
      <w:keepNext/>
      <w:tabs>
        <w:tab w:val="left" w:pos="0"/>
      </w:tabs>
      <w:spacing w:before="240" w:after="60"/>
      <w:outlineLvl w:val="0"/>
    </w:pPr>
    <w:rPr>
      <w:rFonts w:ascii="Arial" w:hAnsi="Arial"/>
      <w:kern w:val="28"/>
      <w:sz w:val="28"/>
    </w:rPr>
  </w:style>
  <w:style w:type="paragraph" w:styleId="2">
    <w:name w:val="heading 2"/>
    <w:basedOn w:val="a1"/>
    <w:next w:val="a1"/>
    <w:qFormat/>
    <w:rsid w:val="00452C58"/>
    <w:pPr>
      <w:keepNext/>
      <w:spacing w:line="480" w:lineRule="auto"/>
      <w:outlineLvl w:val="1"/>
    </w:pPr>
    <w:rPr>
      <w:rFonts w:ascii="Arial" w:hAnsi="Arial"/>
    </w:rPr>
  </w:style>
  <w:style w:type="paragraph" w:styleId="3">
    <w:name w:val="heading 3"/>
    <w:basedOn w:val="a1"/>
    <w:next w:val="a1"/>
    <w:qFormat/>
    <w:rsid w:val="00452C58"/>
    <w:pPr>
      <w:keepNext/>
      <w:spacing w:before="240" w:after="60"/>
      <w:outlineLvl w:val="2"/>
    </w:pPr>
    <w:rPr>
      <w:rFonts w:ascii="Arial" w:hAnsi="Arial"/>
    </w:rPr>
  </w:style>
  <w:style w:type="paragraph" w:styleId="4">
    <w:name w:val="heading 4"/>
    <w:basedOn w:val="a1"/>
    <w:next w:val="a1"/>
    <w:qFormat/>
    <w:rsid w:val="00452C58"/>
    <w:pPr>
      <w:keepNext/>
      <w:jc w:val="right"/>
      <w:outlineLvl w:val="3"/>
    </w:pPr>
    <w:rPr>
      <w:rFonts w:ascii="Arial" w:hAnsi="Arial"/>
      <w:i/>
    </w:rPr>
  </w:style>
  <w:style w:type="paragraph" w:styleId="5">
    <w:name w:val="heading 5"/>
    <w:basedOn w:val="a1"/>
    <w:next w:val="a1"/>
    <w:qFormat/>
    <w:rsid w:val="00452C58"/>
    <w:pPr>
      <w:keepNext/>
      <w:spacing w:line="360" w:lineRule="auto"/>
      <w:outlineLvl w:val="4"/>
    </w:pPr>
    <w:rPr>
      <w:sz w:val="26"/>
      <w:u w:val="single"/>
    </w:rPr>
  </w:style>
  <w:style w:type="paragraph" w:styleId="6">
    <w:name w:val="heading 6"/>
    <w:basedOn w:val="a1"/>
    <w:next w:val="a1"/>
    <w:qFormat/>
    <w:rsid w:val="00452C58"/>
    <w:pPr>
      <w:spacing w:before="240" w:after="60"/>
      <w:outlineLvl w:val="5"/>
    </w:pPr>
    <w:rPr>
      <w:i/>
      <w:sz w:val="22"/>
    </w:rPr>
  </w:style>
  <w:style w:type="paragraph" w:styleId="7">
    <w:name w:val="heading 7"/>
    <w:basedOn w:val="a1"/>
    <w:next w:val="a1"/>
    <w:qFormat/>
    <w:rsid w:val="00452C58"/>
    <w:pPr>
      <w:spacing w:before="240" w:after="60"/>
      <w:outlineLvl w:val="6"/>
    </w:pPr>
    <w:rPr>
      <w:rFonts w:ascii="Arial" w:hAnsi="Arial"/>
    </w:rPr>
  </w:style>
  <w:style w:type="paragraph" w:styleId="8">
    <w:name w:val="heading 8"/>
    <w:basedOn w:val="a1"/>
    <w:next w:val="a1"/>
    <w:qFormat/>
    <w:rsid w:val="00452C58"/>
    <w:pPr>
      <w:spacing w:before="240" w:after="60"/>
      <w:outlineLvl w:val="7"/>
    </w:pPr>
    <w:rPr>
      <w:rFonts w:ascii="Arial" w:hAnsi="Arial"/>
      <w:i/>
    </w:rPr>
  </w:style>
  <w:style w:type="paragraph" w:styleId="9">
    <w:name w:val="heading 9"/>
    <w:basedOn w:val="a1"/>
    <w:next w:val="a1"/>
    <w:qFormat/>
    <w:rsid w:val="00452C58"/>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rsid w:val="00452C58"/>
    <w:pPr>
      <w:ind w:leftChars="400" w:left="100" w:hangingChars="200" w:hanging="200"/>
    </w:pPr>
  </w:style>
  <w:style w:type="paragraph" w:styleId="a5">
    <w:name w:val="annotation subject"/>
    <w:basedOn w:val="a6"/>
    <w:next w:val="a6"/>
    <w:qFormat/>
    <w:rsid w:val="00452C58"/>
    <w:rPr>
      <w:b/>
      <w:sz w:val="24"/>
    </w:rPr>
  </w:style>
  <w:style w:type="paragraph" w:styleId="a6">
    <w:name w:val="annotation text"/>
    <w:basedOn w:val="a1"/>
    <w:semiHidden/>
    <w:qFormat/>
    <w:rsid w:val="00452C58"/>
    <w:rPr>
      <w:sz w:val="20"/>
    </w:rPr>
  </w:style>
  <w:style w:type="paragraph" w:styleId="a7">
    <w:name w:val="caption"/>
    <w:basedOn w:val="a1"/>
    <w:next w:val="a1"/>
    <w:link w:val="a8"/>
    <w:qFormat/>
    <w:rsid w:val="00452C58"/>
    <w:pPr>
      <w:spacing w:before="120" w:after="120"/>
    </w:pPr>
    <w:rPr>
      <w:b/>
    </w:rPr>
  </w:style>
  <w:style w:type="paragraph" w:styleId="a">
    <w:name w:val="List Bullet"/>
    <w:basedOn w:val="a1"/>
    <w:qFormat/>
    <w:rsid w:val="00452C58"/>
    <w:pPr>
      <w:numPr>
        <w:numId w:val="1"/>
      </w:numPr>
    </w:pPr>
  </w:style>
  <w:style w:type="paragraph" w:styleId="a9">
    <w:name w:val="Document Map"/>
    <w:basedOn w:val="a1"/>
    <w:semiHidden/>
    <w:qFormat/>
    <w:rsid w:val="00452C58"/>
    <w:pPr>
      <w:shd w:val="clear" w:color="auto" w:fill="000080"/>
    </w:pPr>
    <w:rPr>
      <w:rFonts w:ascii="Tahoma" w:hAnsi="Tahoma"/>
    </w:rPr>
  </w:style>
  <w:style w:type="paragraph" w:styleId="31">
    <w:name w:val="Body Text 3"/>
    <w:basedOn w:val="a1"/>
    <w:qFormat/>
    <w:rsid w:val="00452C58"/>
    <w:pPr>
      <w:jc w:val="both"/>
    </w:pPr>
  </w:style>
  <w:style w:type="paragraph" w:styleId="aa">
    <w:name w:val="Body Text"/>
    <w:basedOn w:val="a1"/>
    <w:link w:val="ab"/>
    <w:rsid w:val="00452C58"/>
    <w:pPr>
      <w:spacing w:after="120"/>
    </w:pPr>
  </w:style>
  <w:style w:type="paragraph" w:styleId="ac">
    <w:name w:val="Body Text Indent"/>
    <w:basedOn w:val="a1"/>
    <w:rsid w:val="00452C58"/>
    <w:pPr>
      <w:ind w:left="360"/>
    </w:pPr>
  </w:style>
  <w:style w:type="paragraph" w:styleId="20">
    <w:name w:val="List 2"/>
    <w:basedOn w:val="ad"/>
    <w:qFormat/>
    <w:rsid w:val="00452C58"/>
    <w:pPr>
      <w:ind w:left="851"/>
    </w:pPr>
  </w:style>
  <w:style w:type="paragraph" w:styleId="ad">
    <w:name w:val="List"/>
    <w:basedOn w:val="a1"/>
    <w:qFormat/>
    <w:rsid w:val="00452C58"/>
    <w:pPr>
      <w:spacing w:after="180"/>
      <w:ind w:left="568" w:hanging="284"/>
    </w:pPr>
  </w:style>
  <w:style w:type="paragraph" w:styleId="21">
    <w:name w:val="List Bullet 2"/>
    <w:basedOn w:val="a"/>
    <w:qFormat/>
    <w:rsid w:val="00452C58"/>
    <w:pPr>
      <w:tabs>
        <w:tab w:val="clear" w:pos="360"/>
      </w:tabs>
      <w:spacing w:after="60"/>
      <w:ind w:left="1080" w:hanging="357"/>
    </w:pPr>
    <w:rPr>
      <w:rFonts w:ascii="Arial" w:hAnsi="Arial"/>
    </w:rPr>
  </w:style>
  <w:style w:type="paragraph" w:styleId="ae">
    <w:name w:val="Plain Text"/>
    <w:basedOn w:val="a1"/>
    <w:qFormat/>
    <w:rsid w:val="00452C58"/>
    <w:rPr>
      <w:rFonts w:ascii="Courier New" w:hAnsi="Courier New"/>
    </w:rPr>
  </w:style>
  <w:style w:type="paragraph" w:styleId="22">
    <w:name w:val="Body Text Indent 2"/>
    <w:basedOn w:val="a1"/>
    <w:qFormat/>
    <w:rsid w:val="00452C58"/>
    <w:pPr>
      <w:widowControl w:val="0"/>
      <w:autoSpaceDE w:val="0"/>
      <w:autoSpaceDN w:val="0"/>
      <w:adjustRightInd w:val="0"/>
      <w:ind w:left="1656"/>
      <w:jc w:val="both"/>
      <w:textAlignment w:val="baseline"/>
    </w:pPr>
    <w:rPr>
      <w:kern w:val="2"/>
    </w:rPr>
  </w:style>
  <w:style w:type="paragraph" w:styleId="af">
    <w:name w:val="Balloon Text"/>
    <w:basedOn w:val="a1"/>
    <w:qFormat/>
    <w:rsid w:val="00452C58"/>
    <w:rPr>
      <w:rFonts w:ascii="Arial" w:hAnsi="Arial"/>
      <w:sz w:val="18"/>
    </w:rPr>
  </w:style>
  <w:style w:type="paragraph" w:styleId="af0">
    <w:name w:val="footer"/>
    <w:basedOn w:val="a1"/>
    <w:qFormat/>
    <w:rsid w:val="00452C58"/>
    <w:pPr>
      <w:tabs>
        <w:tab w:val="center" w:pos="4536"/>
        <w:tab w:val="right" w:pos="9072"/>
      </w:tabs>
      <w:spacing w:before="120"/>
    </w:pPr>
    <w:rPr>
      <w:lang w:val="de-DE"/>
    </w:rPr>
  </w:style>
  <w:style w:type="paragraph" w:styleId="af1">
    <w:name w:val="header"/>
    <w:basedOn w:val="a1"/>
    <w:link w:val="af2"/>
    <w:qFormat/>
    <w:rsid w:val="00452C58"/>
    <w:pPr>
      <w:widowControl w:val="0"/>
    </w:pPr>
    <w:rPr>
      <w:rFonts w:ascii="Arial" w:eastAsia="MS Mincho" w:hAnsi="Arial"/>
      <w:b/>
      <w:sz w:val="18"/>
    </w:rPr>
  </w:style>
  <w:style w:type="paragraph" w:styleId="10">
    <w:name w:val="toc 1"/>
    <w:basedOn w:val="a1"/>
    <w:next w:val="a1"/>
    <w:semiHidden/>
    <w:qFormat/>
    <w:rsid w:val="00452C58"/>
  </w:style>
  <w:style w:type="paragraph" w:styleId="af3">
    <w:name w:val="footnote text"/>
    <w:basedOn w:val="a1"/>
    <w:semiHidden/>
    <w:rsid w:val="00452C58"/>
    <w:pPr>
      <w:keepLines/>
      <w:ind w:left="454" w:hanging="454"/>
    </w:pPr>
    <w:rPr>
      <w:sz w:val="16"/>
    </w:rPr>
  </w:style>
  <w:style w:type="paragraph" w:styleId="af4">
    <w:name w:val="table of figures"/>
    <w:basedOn w:val="10"/>
    <w:next w:val="a1"/>
    <w:semiHidden/>
    <w:qFormat/>
    <w:rsid w:val="00452C58"/>
    <w:pPr>
      <w:tabs>
        <w:tab w:val="right" w:leader="dot" w:pos="9360"/>
      </w:tabs>
      <w:spacing w:before="120" w:after="120"/>
    </w:pPr>
    <w:rPr>
      <w:caps/>
    </w:rPr>
  </w:style>
  <w:style w:type="paragraph" w:styleId="af5">
    <w:name w:val="Normal (Web)"/>
    <w:basedOn w:val="a1"/>
    <w:uiPriority w:val="99"/>
    <w:unhideWhenUsed/>
    <w:qFormat/>
    <w:rsid w:val="00452C58"/>
    <w:pPr>
      <w:spacing w:before="100" w:beforeAutospacing="1" w:after="100" w:afterAutospacing="1"/>
    </w:pPr>
    <w:rPr>
      <w:rFonts w:ascii="MS PGothic" w:eastAsia="MS PGothic" w:hAnsi="MS PGothic" w:cs="MS PGothic"/>
      <w:szCs w:val="24"/>
      <w:lang w:val="en-US"/>
    </w:rPr>
  </w:style>
  <w:style w:type="paragraph" w:styleId="af6">
    <w:name w:val="Title"/>
    <w:basedOn w:val="a1"/>
    <w:qFormat/>
    <w:rsid w:val="00452C58"/>
    <w:pPr>
      <w:jc w:val="center"/>
    </w:pPr>
    <w:rPr>
      <w:rFonts w:ascii="Arial" w:hAnsi="Arial"/>
      <w:b/>
    </w:rPr>
  </w:style>
  <w:style w:type="character" w:styleId="af7">
    <w:name w:val="page number"/>
    <w:qFormat/>
    <w:rsid w:val="00452C58"/>
    <w:rPr>
      <w:rFonts w:eastAsia="Times New Roman"/>
      <w:kern w:val="2"/>
      <w:sz w:val="21"/>
      <w:lang w:val="en-GB"/>
    </w:rPr>
  </w:style>
  <w:style w:type="character" w:styleId="af8">
    <w:name w:val="FollowedHyperlink"/>
    <w:qFormat/>
    <w:rsid w:val="00452C58"/>
    <w:rPr>
      <w:rFonts w:eastAsia="Times New Roman"/>
      <w:color w:val="800080"/>
      <w:kern w:val="2"/>
      <w:sz w:val="21"/>
      <w:u w:val="single"/>
      <w:lang w:val="en-GB"/>
    </w:rPr>
  </w:style>
  <w:style w:type="character" w:styleId="af9">
    <w:name w:val="Hyperlink"/>
    <w:qFormat/>
    <w:rsid w:val="00452C58"/>
    <w:rPr>
      <w:rFonts w:eastAsia="Times New Roman"/>
      <w:color w:val="0000FF"/>
      <w:kern w:val="2"/>
      <w:sz w:val="21"/>
      <w:u w:val="single"/>
      <w:lang w:val="en-GB"/>
    </w:rPr>
  </w:style>
  <w:style w:type="character" w:styleId="afa">
    <w:name w:val="annotation reference"/>
    <w:semiHidden/>
    <w:qFormat/>
    <w:rsid w:val="00452C58"/>
    <w:rPr>
      <w:rFonts w:eastAsia="Times New Roman"/>
      <w:kern w:val="2"/>
      <w:sz w:val="16"/>
      <w:lang w:val="en-GB"/>
    </w:rPr>
  </w:style>
  <w:style w:type="character" w:styleId="afb">
    <w:name w:val="footnote reference"/>
    <w:semiHidden/>
    <w:qFormat/>
    <w:rsid w:val="00452C58"/>
    <w:rPr>
      <w:rFonts w:eastAsia="Times New Roman"/>
      <w:b/>
      <w:kern w:val="2"/>
      <w:position w:val="6"/>
      <w:sz w:val="16"/>
      <w:lang w:val="en-GB"/>
    </w:rPr>
  </w:style>
  <w:style w:type="table" w:styleId="afc">
    <w:name w:val="Table Grid"/>
    <w:basedOn w:val="a3"/>
    <w:qFormat/>
    <w:rsid w:val="00452C5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a"/>
    <w:rsid w:val="00452C58"/>
    <w:pPr>
      <w:tabs>
        <w:tab w:val="left" w:pos="360"/>
      </w:tabs>
      <w:spacing w:before="360" w:after="240"/>
      <w:ind w:left="360" w:hanging="360"/>
      <w:outlineLvl w:val="9"/>
    </w:pPr>
    <w:rPr>
      <w:rFonts w:ascii="Times New Roman" w:hAnsi="Times New Roman"/>
      <w:sz w:val="32"/>
    </w:rPr>
  </w:style>
  <w:style w:type="paragraph" w:customStyle="1" w:styleId="ZT">
    <w:name w:val="ZT"/>
    <w:rsid w:val="00452C58"/>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452C58"/>
  </w:style>
  <w:style w:type="paragraph" w:customStyle="1" w:styleId="TF">
    <w:name w:val="TF"/>
    <w:basedOn w:val="TH"/>
    <w:qFormat/>
    <w:rsid w:val="00452C58"/>
    <w:pPr>
      <w:keepNext w:val="0"/>
      <w:spacing w:before="0" w:after="240"/>
    </w:pPr>
  </w:style>
  <w:style w:type="paragraph" w:customStyle="1" w:styleId="TH">
    <w:name w:val="TH"/>
    <w:basedOn w:val="a1"/>
    <w:qFormat/>
    <w:rsid w:val="00452C58"/>
    <w:pPr>
      <w:keepNext/>
      <w:keepLines/>
      <w:spacing w:before="60" w:after="180"/>
      <w:jc w:val="center"/>
    </w:pPr>
    <w:rPr>
      <w:rFonts w:ascii="Arial" w:hAnsi="Arial"/>
      <w:b/>
    </w:rPr>
  </w:style>
  <w:style w:type="paragraph" w:customStyle="1" w:styleId="B1">
    <w:name w:val="B1"/>
    <w:basedOn w:val="ad"/>
    <w:qFormat/>
    <w:rsid w:val="00452C58"/>
  </w:style>
  <w:style w:type="paragraph" w:customStyle="1" w:styleId="EQ">
    <w:name w:val="EQ"/>
    <w:basedOn w:val="a1"/>
    <w:next w:val="a1"/>
    <w:qFormat/>
    <w:rsid w:val="00452C58"/>
    <w:pPr>
      <w:keepLines/>
      <w:tabs>
        <w:tab w:val="center" w:pos="4536"/>
        <w:tab w:val="right" w:pos="9072"/>
      </w:tabs>
      <w:spacing w:after="180"/>
    </w:pPr>
  </w:style>
  <w:style w:type="paragraph" w:customStyle="1" w:styleId="lptext">
    <w:name w:val="lˆptext"/>
    <w:basedOn w:val="a1"/>
    <w:qFormat/>
    <w:rsid w:val="00452C58"/>
    <w:pPr>
      <w:spacing w:before="100" w:after="100"/>
      <w:ind w:left="860"/>
    </w:pPr>
    <w:rPr>
      <w:rFonts w:ascii="Times" w:hAnsi="Times"/>
    </w:rPr>
  </w:style>
  <w:style w:type="paragraph" w:customStyle="1" w:styleId="a0">
    <w:name w:val="佐藤２"/>
    <w:basedOn w:val="a1"/>
    <w:qFormat/>
    <w:rsid w:val="00452C58"/>
    <w:pPr>
      <w:numPr>
        <w:numId w:val="2"/>
      </w:numPr>
      <w:spacing w:after="180"/>
    </w:pPr>
  </w:style>
  <w:style w:type="paragraph" w:customStyle="1" w:styleId="ListBulletLast">
    <w:name w:val="List Bullet Last"/>
    <w:basedOn w:val="a"/>
    <w:next w:val="aa"/>
    <w:qFormat/>
    <w:rsid w:val="00452C58"/>
    <w:pPr>
      <w:tabs>
        <w:tab w:val="clear" w:pos="360"/>
      </w:tabs>
      <w:spacing w:after="240"/>
      <w:ind w:left="714" w:hanging="357"/>
    </w:pPr>
    <w:rPr>
      <w:rFonts w:ascii="Arial" w:hAnsi="Arial"/>
    </w:rPr>
  </w:style>
  <w:style w:type="paragraph" w:customStyle="1" w:styleId="TitleText">
    <w:name w:val="Title Text"/>
    <w:basedOn w:val="a1"/>
    <w:next w:val="a1"/>
    <w:qFormat/>
    <w:rsid w:val="00452C58"/>
    <w:pPr>
      <w:spacing w:after="220"/>
    </w:pPr>
    <w:rPr>
      <w:rFonts w:ascii="Arial" w:hAnsi="Arial"/>
      <w:b/>
      <w:sz w:val="22"/>
    </w:rPr>
  </w:style>
  <w:style w:type="paragraph" w:customStyle="1" w:styleId="TableText">
    <w:name w:val="Table_Text"/>
    <w:basedOn w:val="a1"/>
    <w:qFormat/>
    <w:rsid w:val="00452C58"/>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452C58"/>
    <w:pPr>
      <w:spacing w:after="240"/>
      <w:jc w:val="both"/>
    </w:pPr>
    <w:rPr>
      <w:lang w:val="en-US"/>
    </w:rPr>
  </w:style>
  <w:style w:type="paragraph" w:customStyle="1" w:styleId="textintend1">
    <w:name w:val="text intend 1"/>
    <w:basedOn w:val="text"/>
    <w:qFormat/>
    <w:rsid w:val="00452C58"/>
    <w:pPr>
      <w:numPr>
        <w:numId w:val="3"/>
      </w:numPr>
      <w:spacing w:after="120"/>
    </w:pPr>
  </w:style>
  <w:style w:type="paragraph" w:customStyle="1" w:styleId="shortcode">
    <w:name w:val="shortcode"/>
    <w:basedOn w:val="aa"/>
    <w:qFormat/>
    <w:rsid w:val="00452C5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52C58"/>
    <w:pPr>
      <w:overflowPunct w:val="0"/>
      <w:autoSpaceDE w:val="0"/>
      <w:autoSpaceDN w:val="0"/>
      <w:adjustRightInd w:val="0"/>
      <w:textAlignment w:val="baseline"/>
    </w:pPr>
  </w:style>
  <w:style w:type="paragraph" w:customStyle="1" w:styleId="B3">
    <w:name w:val="B3"/>
    <w:basedOn w:val="30"/>
    <w:qFormat/>
    <w:rsid w:val="00452C58"/>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rsid w:val="00452C58"/>
    <w:pPr>
      <w:keepNext/>
      <w:keepLines/>
      <w:spacing w:after="180"/>
    </w:pPr>
    <w:rPr>
      <w:b/>
    </w:rPr>
  </w:style>
  <w:style w:type="paragraph" w:customStyle="1" w:styleId="Reference">
    <w:name w:val="Reference"/>
    <w:basedOn w:val="a1"/>
    <w:qFormat/>
    <w:rsid w:val="00452C58"/>
    <w:pPr>
      <w:widowControl w:val="0"/>
      <w:ind w:left="283" w:hanging="283"/>
      <w:jc w:val="both"/>
    </w:pPr>
    <w:rPr>
      <w:rFonts w:ascii="Arial" w:eastAsia="MS Mincho" w:hAnsi="Arial"/>
      <w:kern w:val="2"/>
      <w:sz w:val="21"/>
      <w:lang w:val="de-DE"/>
    </w:rPr>
  </w:style>
  <w:style w:type="paragraph" w:customStyle="1" w:styleId="HTMLBody">
    <w:name w:val="HTML Body"/>
    <w:rsid w:val="00452C58"/>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52C58"/>
    <w:rPr>
      <w:rFonts w:eastAsia="MS Gothic"/>
      <w:b/>
      <w:kern w:val="2"/>
      <w:sz w:val="24"/>
      <w:lang w:val="en-GB"/>
    </w:rPr>
  </w:style>
  <w:style w:type="paragraph" w:customStyle="1" w:styleId="Normal1CharChar">
    <w:name w:val="Normal1 Char Char"/>
    <w:qFormat/>
    <w:rsid w:val="00452C58"/>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452C58"/>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52C58"/>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52C58"/>
    <w:rPr>
      <w:b/>
    </w:rPr>
  </w:style>
  <w:style w:type="paragraph" w:customStyle="1" w:styleId="TAC">
    <w:name w:val="TAC"/>
    <w:basedOn w:val="a1"/>
    <w:link w:val="TACChar"/>
    <w:qFormat/>
    <w:rsid w:val="00452C58"/>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52C58"/>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2C5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452C58"/>
    <w:rPr>
      <w:rFonts w:ascii="Arial" w:eastAsia="Times New Roman" w:hAnsi="Arial"/>
      <w:sz w:val="18"/>
      <w:lang w:val="en-GB"/>
    </w:rPr>
  </w:style>
  <w:style w:type="character" w:customStyle="1" w:styleId="TAHCar">
    <w:name w:val="TAH Car"/>
    <w:link w:val="TAH"/>
    <w:qFormat/>
    <w:rsid w:val="00452C58"/>
    <w:rPr>
      <w:rFonts w:ascii="Arial" w:eastAsia="Times New Roman" w:hAnsi="Arial"/>
      <w:b/>
      <w:sz w:val="18"/>
      <w:lang w:val="en-GB"/>
    </w:rPr>
  </w:style>
  <w:style w:type="paragraph" w:customStyle="1" w:styleId="81">
    <w:name w:val="表 (赤)  81"/>
    <w:basedOn w:val="a1"/>
    <w:uiPriority w:val="34"/>
    <w:qFormat/>
    <w:rsid w:val="00452C58"/>
    <w:pPr>
      <w:ind w:leftChars="400" w:left="840"/>
    </w:pPr>
    <w:rPr>
      <w:rFonts w:ascii="MS PGothic" w:eastAsia="MS PGothic" w:hAnsi="MS PGothic" w:cs="MS PGothic"/>
      <w:szCs w:val="24"/>
      <w:lang w:val="en-US"/>
    </w:rPr>
  </w:style>
  <w:style w:type="paragraph" w:customStyle="1" w:styleId="71">
    <w:name w:val="表 (赤)  71"/>
    <w:hidden/>
    <w:uiPriority w:val="99"/>
    <w:semiHidden/>
    <w:rsid w:val="00452C58"/>
    <w:rPr>
      <w:rFonts w:ascii="Times New Roman" w:eastAsia="MS Gothic" w:hAnsi="Times New Roman"/>
      <w:sz w:val="24"/>
      <w:lang w:val="en-GB" w:eastAsia="ja-JP"/>
    </w:rPr>
  </w:style>
  <w:style w:type="character" w:customStyle="1" w:styleId="af2">
    <w:name w:val="页眉 字符"/>
    <w:link w:val="af1"/>
    <w:qFormat/>
    <w:locked/>
    <w:rsid w:val="00452C58"/>
    <w:rPr>
      <w:rFonts w:ascii="Arial" w:hAnsi="Arial"/>
      <w:b/>
      <w:sz w:val="18"/>
      <w:lang w:val="en-GB"/>
    </w:rPr>
  </w:style>
  <w:style w:type="paragraph" w:customStyle="1" w:styleId="Revision1">
    <w:name w:val="Revision1"/>
    <w:hidden/>
    <w:uiPriority w:val="99"/>
    <w:semiHidden/>
    <w:qFormat/>
    <w:rsid w:val="00452C58"/>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452C5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452C5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452C58"/>
    <w:rPr>
      <w:rFonts w:ascii="Arial" w:hAnsi="Arial"/>
      <w:szCs w:val="24"/>
      <w:lang w:val="en-GB" w:eastAsia="en-GB"/>
    </w:rPr>
  </w:style>
  <w:style w:type="character" w:customStyle="1" w:styleId="Doc-titleChar">
    <w:name w:val="Doc-title Char"/>
    <w:link w:val="Doc-title"/>
    <w:qFormat/>
    <w:rsid w:val="00452C58"/>
    <w:rPr>
      <w:rFonts w:ascii="Arial" w:hAnsi="Arial"/>
      <w:szCs w:val="24"/>
      <w:lang w:val="en-GB" w:eastAsia="en-GB"/>
    </w:rPr>
  </w:style>
  <w:style w:type="paragraph" w:customStyle="1" w:styleId="ListParagraph1">
    <w:name w:val="List Paragraph1"/>
    <w:basedOn w:val="a1"/>
    <w:link w:val="ListParagraphChar"/>
    <w:uiPriority w:val="34"/>
    <w:qFormat/>
    <w:rsid w:val="00452C58"/>
    <w:pPr>
      <w:ind w:leftChars="400" w:left="840"/>
    </w:pPr>
  </w:style>
  <w:style w:type="character" w:customStyle="1" w:styleId="ab">
    <w:name w:val="正文文本 字符"/>
    <w:basedOn w:val="a2"/>
    <w:link w:val="aa"/>
    <w:rsid w:val="00452C58"/>
    <w:rPr>
      <w:rFonts w:ascii="Times New Roman" w:eastAsia="MS Gothic" w:hAnsi="Times New Roman"/>
      <w:sz w:val="24"/>
      <w:lang w:val="en-GB"/>
    </w:rPr>
  </w:style>
  <w:style w:type="character" w:customStyle="1" w:styleId="ListParagraphChar">
    <w:name w:val="List Paragraph Char"/>
    <w:basedOn w:val="a2"/>
    <w:link w:val="ListParagraph1"/>
    <w:uiPriority w:val="34"/>
    <w:qFormat/>
    <w:locked/>
    <w:rsid w:val="00452C58"/>
    <w:rPr>
      <w:rFonts w:ascii="Times New Roman" w:eastAsia="MS Gothic" w:hAnsi="Times New Roman"/>
      <w:sz w:val="24"/>
      <w:lang w:val="en-GB"/>
    </w:rPr>
  </w:style>
  <w:style w:type="character" w:customStyle="1" w:styleId="a8">
    <w:name w:val="题注 字符"/>
    <w:link w:val="a7"/>
    <w:rsid w:val="00452C58"/>
    <w:rPr>
      <w:rFonts w:ascii="Times New Roman" w:eastAsia="MS Gothic" w:hAnsi="Times New Roman"/>
      <w:b/>
      <w:sz w:val="24"/>
      <w:lang w:val="en-GB"/>
    </w:rPr>
  </w:style>
  <w:style w:type="paragraph" w:customStyle="1" w:styleId="Text0">
    <w:name w:val="Text"/>
    <w:basedOn w:val="a1"/>
    <w:uiPriority w:val="99"/>
    <w:qFormat/>
    <w:rsid w:val="00452C58"/>
    <w:pPr>
      <w:snapToGrid w:val="0"/>
      <w:spacing w:after="120"/>
      <w:jc w:val="both"/>
    </w:pPr>
    <w:rPr>
      <w:rFonts w:ascii="Arial" w:eastAsia="MS Mincho" w:hAnsi="Arial"/>
      <w:sz w:val="22"/>
      <w:lang w:val="en-US" w:eastAsia="en-US"/>
    </w:rPr>
  </w:style>
  <w:style w:type="paragraph" w:styleId="afe">
    <w:name w:val="List Paragraph"/>
    <w:aliases w:val="- Bullets"/>
    <w:basedOn w:val="a1"/>
    <w:link w:val="aff"/>
    <w:uiPriority w:val="34"/>
    <w:qFormat/>
    <w:rsid w:val="00CE29FC"/>
    <w:pPr>
      <w:ind w:left="720"/>
      <w:contextualSpacing/>
    </w:pPr>
  </w:style>
  <w:style w:type="character" w:customStyle="1" w:styleId="aff">
    <w:name w:val="列出段落 字符"/>
    <w:aliases w:val="- Bullets 字符"/>
    <w:basedOn w:val="a2"/>
    <w:link w:val="afe"/>
    <w:uiPriority w:val="34"/>
    <w:qFormat/>
    <w:locked/>
    <w:rsid w:val="008F2D5C"/>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91C47E-54C3-4462-A8BD-353EB318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10725</Words>
  <Characters>61139</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71721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CTPClassification=CTP_PUBLIC:VisualMarkings=</cp:keywords>
  <cp:lastModifiedBy> </cp:lastModifiedBy>
  <cp:revision>6</cp:revision>
  <cp:lastPrinted>2016-09-21T17:03:00Z</cp:lastPrinted>
  <dcterms:created xsi:type="dcterms:W3CDTF">2017-10-07T03:11:00Z</dcterms:created>
  <dcterms:modified xsi:type="dcterms:W3CDTF">2017-10-09T07:01:00Z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1506918720</vt:lpwstr>
  </property>
  <property fmtid="{D5CDD505-2E9C-101B-9397-08002B2CF9AE}" pid="9" name="KSOProductBuildVer">
    <vt:lpwstr>2052-10.8.0.6206</vt:lpwstr>
  </property>
  <property fmtid="{D5CDD505-2E9C-101B-9397-08002B2CF9AE}" pid="10" name="TitusGUID">
    <vt:lpwstr>a13ccfff-2820-44ec-9dc1-ba9c0fb69c3e</vt:lpwstr>
  </property>
  <property fmtid="{D5CDD505-2E9C-101B-9397-08002B2CF9AE}" pid="11" name="CTP_TimeStamp">
    <vt:lpwstr>2017-10-06 07:52:05Z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