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AA10D" w14:textId="2D7C08C4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Meeting #</w:t>
      </w:r>
      <w:r w:rsidR="007E3CA1" w:rsidRPr="00A2299C">
        <w:rPr>
          <w:rFonts w:ascii="Arial" w:hAnsi="Arial" w:cs="Arial"/>
          <w:b/>
          <w:bCs/>
          <w:sz w:val="24"/>
        </w:rPr>
        <w:t>90Bis</w:t>
      </w:r>
      <w:r w:rsidRPr="00A2299C">
        <w:rPr>
          <w:rFonts w:ascii="Arial" w:hAnsi="Arial" w:cs="Arial"/>
          <w:b/>
          <w:bCs/>
          <w:sz w:val="24"/>
        </w:rPr>
        <w:tab/>
      </w:r>
      <w:r w:rsidRPr="00A2299C">
        <w:rPr>
          <w:rFonts w:ascii="Arial" w:hAnsi="Arial" w:cs="Arial"/>
          <w:b/>
          <w:bCs/>
          <w:sz w:val="24"/>
        </w:rPr>
        <w:tab/>
      </w:r>
      <w:r w:rsidR="00EF1127" w:rsidRPr="00A2299C">
        <w:rPr>
          <w:rFonts w:ascii="Arial" w:hAnsi="Arial" w:cs="Arial"/>
          <w:b/>
          <w:bCs/>
          <w:sz w:val="24"/>
        </w:rPr>
        <w:t>R1-1718758</w:t>
      </w:r>
      <w:r w:rsidR="00EF1127" w:rsidRPr="00A2299C">
        <w:rPr>
          <w:b/>
          <w:bCs/>
          <w:sz w:val="28"/>
          <w:szCs w:val="24"/>
        </w:rPr>
        <w:t xml:space="preserve">  </w:t>
      </w:r>
    </w:p>
    <w:p w14:paraId="56A15566" w14:textId="4647DC59" w:rsidR="004607C3" w:rsidRPr="00A2299C" w:rsidRDefault="003567E2" w:rsidP="00F6026A">
      <w:pPr>
        <w:pStyle w:val="Header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Prague</w:t>
      </w:r>
      <w:r w:rsidR="005D20F1" w:rsidRPr="00A2299C">
        <w:rPr>
          <w:rFonts w:ascii="Arial" w:hAnsi="Arial" w:cs="Arial"/>
          <w:b/>
          <w:bCs/>
          <w:sz w:val="24"/>
        </w:rPr>
        <w:t xml:space="preserve">, </w:t>
      </w:r>
      <w:r w:rsidR="007E3CA1" w:rsidRPr="00A2299C">
        <w:rPr>
          <w:rFonts w:ascii="Arial" w:hAnsi="Arial" w:cs="Arial"/>
          <w:b/>
          <w:bCs/>
          <w:sz w:val="24"/>
        </w:rPr>
        <w:t>Czech Republic</w:t>
      </w:r>
      <w:r w:rsidR="005D20F1" w:rsidRPr="00A2299C">
        <w:rPr>
          <w:rFonts w:ascii="Arial" w:hAnsi="Arial" w:cs="Arial"/>
          <w:b/>
          <w:bCs/>
          <w:sz w:val="24"/>
        </w:rPr>
        <w:t xml:space="preserve">, </w:t>
      </w:r>
      <w:r w:rsidR="00F6026A" w:rsidRPr="00A2299C">
        <w:rPr>
          <w:rFonts w:ascii="Arial" w:hAnsi="Arial" w:cs="Arial"/>
          <w:b/>
          <w:bCs/>
          <w:sz w:val="24"/>
        </w:rPr>
        <w:t>9</w:t>
      </w:r>
      <w:r w:rsidR="00F6026A" w:rsidRPr="00A2299C">
        <w:rPr>
          <w:rFonts w:ascii="Arial" w:hAnsi="Arial" w:cs="Arial"/>
          <w:b/>
          <w:bCs/>
          <w:sz w:val="24"/>
          <w:vertAlign w:val="superscript"/>
        </w:rPr>
        <w:t>th</w:t>
      </w:r>
      <w:r w:rsidR="00F6026A" w:rsidRPr="00A2299C">
        <w:rPr>
          <w:rFonts w:ascii="Arial" w:hAnsi="Arial" w:cs="Arial"/>
          <w:b/>
          <w:bCs/>
          <w:sz w:val="24"/>
        </w:rPr>
        <w:t xml:space="preserve"> to 13</w:t>
      </w:r>
      <w:r w:rsidR="00F6026A" w:rsidRPr="00A2299C">
        <w:rPr>
          <w:rFonts w:ascii="Arial" w:hAnsi="Arial" w:cs="Arial"/>
          <w:b/>
          <w:bCs/>
          <w:sz w:val="24"/>
          <w:vertAlign w:val="superscript"/>
        </w:rPr>
        <w:t>th</w:t>
      </w:r>
      <w:r w:rsidR="00F6026A" w:rsidRPr="00A2299C">
        <w:rPr>
          <w:rFonts w:ascii="Arial" w:hAnsi="Arial" w:cs="Arial"/>
          <w:b/>
          <w:bCs/>
          <w:sz w:val="24"/>
        </w:rPr>
        <w:t xml:space="preserve"> of October 2017</w:t>
      </w:r>
    </w:p>
    <w:p w14:paraId="0656168E" w14:textId="77777777" w:rsidR="004607C3" w:rsidRPr="00A2299C" w:rsidRDefault="004607C3" w:rsidP="00A23578">
      <w:pPr>
        <w:jc w:val="both"/>
        <w:rPr>
          <w:rFonts w:ascii="Arial" w:hAnsi="Arial" w:cs="Arial"/>
          <w:sz w:val="22"/>
        </w:rPr>
      </w:pPr>
    </w:p>
    <w:p w14:paraId="2FABF9AA" w14:textId="628307F8" w:rsidR="004607C3" w:rsidRPr="00A2299C" w:rsidRDefault="005D20F1" w:rsidP="0069390B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7.1.3</w:t>
      </w:r>
    </w:p>
    <w:p w14:paraId="7395AB72" w14:textId="26A2ED8D" w:rsidR="005D20F1" w:rsidRPr="00A2299C" w:rsidRDefault="005D20F1" w:rsidP="008911D1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Design Considerations for Paging in NR</w:t>
      </w:r>
    </w:p>
    <w:p w14:paraId="4FDF3990" w14:textId="5847FBBE" w:rsidR="004607C3" w:rsidRPr="00A2299C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D1C9F5" w14:textId="77777777" w:rsidR="004607C3" w:rsidRDefault="004607C3" w:rsidP="00A23578">
      <w:pPr>
        <w:jc w:val="both"/>
        <w:rPr>
          <w:rFonts w:ascii="Arial" w:hAnsi="Arial" w:cs="Arial"/>
        </w:rPr>
      </w:pPr>
    </w:p>
    <w:p w14:paraId="0F3DAC40" w14:textId="77777777" w:rsidR="004607C3" w:rsidRPr="000D37D3" w:rsidRDefault="004607C3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 xml:space="preserve">1. </w:t>
      </w:r>
      <w:r w:rsidR="005D20F1" w:rsidRPr="000D37D3">
        <w:rPr>
          <w:rFonts w:ascii="Arial" w:hAnsi="Arial" w:cs="Arial"/>
          <w:b/>
          <w:sz w:val="28"/>
          <w:szCs w:val="28"/>
        </w:rPr>
        <w:t>Introduction</w:t>
      </w:r>
    </w:p>
    <w:p w14:paraId="3B58CF76" w14:textId="4C52A162" w:rsidR="00485C27" w:rsidRPr="00A2299C" w:rsidRDefault="00EF1127" w:rsidP="00073F85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 w:rsidRPr="00A2299C">
        <w:rPr>
          <w:rFonts w:eastAsia="Batang"/>
          <w:sz w:val="22"/>
          <w:szCs w:val="22"/>
          <w:lang w:eastAsia="ko-KR"/>
        </w:rPr>
        <w:t>T</w:t>
      </w:r>
      <w:r w:rsidR="001A5BE4" w:rsidRPr="00A2299C">
        <w:rPr>
          <w:rFonts w:eastAsia="Batang"/>
          <w:sz w:val="22"/>
          <w:szCs w:val="22"/>
          <w:lang w:val="en-US" w:eastAsia="ko-KR"/>
        </w:rPr>
        <w:t xml:space="preserve">he following agreements </w:t>
      </w:r>
      <w:r w:rsidR="001A5BE4" w:rsidRPr="00A2299C">
        <w:rPr>
          <w:sz w:val="22"/>
          <w:szCs w:val="22"/>
          <w:lang w:eastAsia="ko-KR"/>
        </w:rPr>
        <w:t xml:space="preserve">were made </w:t>
      </w:r>
      <w:r w:rsidR="008127C1" w:rsidRPr="00A2299C">
        <w:rPr>
          <w:sz w:val="22"/>
          <w:szCs w:val="22"/>
          <w:lang w:eastAsia="ko-KR"/>
        </w:rPr>
        <w:t xml:space="preserve">on paging </w:t>
      </w:r>
      <w:r w:rsidR="001A5BE4" w:rsidRPr="00A2299C">
        <w:rPr>
          <w:sz w:val="22"/>
          <w:szCs w:val="22"/>
          <w:lang w:eastAsia="ko-KR"/>
        </w:rPr>
        <w:t xml:space="preserve">in the </w:t>
      </w:r>
      <w:r w:rsidR="00485C27" w:rsidRPr="00A2299C">
        <w:rPr>
          <w:rFonts w:eastAsia="Batang"/>
          <w:sz w:val="22"/>
          <w:szCs w:val="22"/>
          <w:lang w:val="en-US" w:eastAsia="ko-KR"/>
        </w:rPr>
        <w:t>RAN1</w:t>
      </w:r>
      <w:r w:rsidR="00485C27" w:rsidRPr="00A2299C">
        <w:rPr>
          <w:sz w:val="22"/>
          <w:szCs w:val="22"/>
        </w:rPr>
        <w:t xml:space="preserve"> </w:t>
      </w:r>
      <w:r w:rsidR="00485C27" w:rsidRPr="00A2299C">
        <w:rPr>
          <w:rFonts w:eastAsia="Batang"/>
          <w:sz w:val="22"/>
          <w:szCs w:val="22"/>
          <w:lang w:val="en-US" w:eastAsia="ko-KR"/>
        </w:rPr>
        <w:t>#AH_NR3</w:t>
      </w:r>
      <w:r w:rsidR="00AE1547" w:rsidRPr="00A2299C">
        <w:rPr>
          <w:rFonts w:eastAsia="Batang"/>
          <w:sz w:val="22"/>
          <w:szCs w:val="22"/>
          <w:lang w:val="en-US" w:eastAsia="ko-KR"/>
        </w:rPr>
        <w:t xml:space="preserve"> </w:t>
      </w:r>
      <w:r w:rsidR="008127C1" w:rsidRPr="00A2299C">
        <w:rPr>
          <w:rFonts w:eastAsia="Batang"/>
          <w:sz w:val="22"/>
          <w:szCs w:val="22"/>
          <w:lang w:val="en-US" w:eastAsia="ko-KR"/>
        </w:rPr>
        <w:t>meeting</w:t>
      </w:r>
      <w:r w:rsidR="00940ED3">
        <w:rPr>
          <w:rFonts w:eastAsia="Batang"/>
          <w:sz w:val="22"/>
          <w:szCs w:val="22"/>
          <w:lang w:val="en-US" w:eastAsia="ko-KR"/>
        </w:rPr>
        <w:t xml:space="preserve"> </w:t>
      </w:r>
      <w:r w:rsidR="00940ED3">
        <w:rPr>
          <w:rFonts w:eastAsia="Batang"/>
          <w:sz w:val="22"/>
          <w:szCs w:val="22"/>
          <w:lang w:val="en-US" w:eastAsia="ko-KR"/>
        </w:rPr>
        <w:fldChar w:fldCharType="begin"/>
      </w:r>
      <w:r w:rsidR="00940ED3">
        <w:rPr>
          <w:rFonts w:eastAsia="Batang"/>
          <w:sz w:val="22"/>
          <w:szCs w:val="22"/>
          <w:lang w:val="en-US" w:eastAsia="ko-KR"/>
        </w:rPr>
        <w:instrText xml:space="preserve"> REF _Ref494714909 \r \h </w:instrText>
      </w:r>
      <w:r w:rsidR="00940ED3">
        <w:rPr>
          <w:rFonts w:eastAsia="Batang"/>
          <w:sz w:val="22"/>
          <w:szCs w:val="22"/>
          <w:lang w:val="en-US" w:eastAsia="ko-KR"/>
        </w:rPr>
      </w:r>
      <w:r w:rsidR="00940ED3">
        <w:rPr>
          <w:rFonts w:eastAsia="Batang"/>
          <w:sz w:val="22"/>
          <w:szCs w:val="22"/>
          <w:lang w:val="en-US" w:eastAsia="ko-KR"/>
        </w:rPr>
        <w:fldChar w:fldCharType="separate"/>
      </w:r>
      <w:r w:rsidR="00940ED3">
        <w:rPr>
          <w:rFonts w:eastAsia="Batang"/>
          <w:sz w:val="22"/>
          <w:szCs w:val="22"/>
          <w:lang w:val="en-US" w:eastAsia="ko-KR"/>
        </w:rPr>
        <w:t>[1]</w:t>
      </w:r>
      <w:r w:rsidR="00940ED3">
        <w:rPr>
          <w:rFonts w:eastAsia="Batang"/>
          <w:sz w:val="22"/>
          <w:szCs w:val="22"/>
          <w:lang w:val="en-US" w:eastAsia="ko-KR"/>
        </w:rPr>
        <w:fldChar w:fldCharType="end"/>
      </w:r>
      <w:r w:rsidR="00485C27" w:rsidRPr="00A2299C">
        <w:rPr>
          <w:sz w:val="22"/>
          <w:szCs w:val="22"/>
          <w:lang w:eastAsia="ko-KR"/>
        </w:rPr>
        <w:t>:</w:t>
      </w:r>
    </w:p>
    <w:p w14:paraId="07B62F42" w14:textId="77777777" w:rsidR="00A2299C" w:rsidRPr="007371AC" w:rsidRDefault="00A2299C" w:rsidP="00A2299C">
      <w:pPr>
        <w:numPr>
          <w:ilvl w:val="0"/>
          <w:numId w:val="18"/>
        </w:numPr>
        <w:tabs>
          <w:tab w:val="left" w:pos="720"/>
        </w:tabs>
        <w:rPr>
          <w:i/>
          <w:sz w:val="22"/>
          <w:szCs w:val="22"/>
          <w:lang w:eastAsia="x-none"/>
        </w:rPr>
      </w:pPr>
      <w:r w:rsidRPr="007371AC">
        <w:rPr>
          <w:i/>
          <w:sz w:val="22"/>
          <w:szCs w:val="22"/>
          <w:lang w:eastAsia="x-none"/>
        </w:rPr>
        <w:t>For paging, RAN1 to down-select from the following options</w:t>
      </w:r>
    </w:p>
    <w:p w14:paraId="733FA295" w14:textId="77777777" w:rsidR="00A2299C" w:rsidRPr="007371AC" w:rsidRDefault="00A2299C" w:rsidP="00A2299C">
      <w:pPr>
        <w:numPr>
          <w:ilvl w:val="0"/>
          <w:numId w:val="19"/>
        </w:numPr>
        <w:tabs>
          <w:tab w:val="left" w:pos="1440"/>
        </w:tabs>
        <w:rPr>
          <w:i/>
          <w:sz w:val="22"/>
          <w:szCs w:val="22"/>
          <w:lang w:val="en-US" w:eastAsia="x-none"/>
        </w:rPr>
      </w:pPr>
      <w:r w:rsidRPr="007371AC">
        <w:rPr>
          <w:i/>
          <w:sz w:val="22"/>
          <w:szCs w:val="22"/>
          <w:lang w:val="en-US" w:eastAsia="x-none"/>
        </w:rPr>
        <w:t>Option 1: Paging DCI followed by Paging Message</w:t>
      </w:r>
    </w:p>
    <w:p w14:paraId="6B4D2364" w14:textId="77777777" w:rsidR="00A2299C" w:rsidRPr="007371AC" w:rsidRDefault="00A2299C" w:rsidP="00A2299C">
      <w:pPr>
        <w:numPr>
          <w:ilvl w:val="1"/>
          <w:numId w:val="19"/>
        </w:numPr>
        <w:tabs>
          <w:tab w:val="left" w:pos="1440"/>
        </w:tabs>
        <w:rPr>
          <w:i/>
          <w:sz w:val="22"/>
          <w:szCs w:val="22"/>
          <w:lang w:val="en-US" w:eastAsia="x-none"/>
        </w:rPr>
      </w:pPr>
      <w:r w:rsidRPr="007371AC">
        <w:rPr>
          <w:i/>
          <w:sz w:val="22"/>
          <w:szCs w:val="22"/>
          <w:lang w:val="en-US" w:eastAsia="x-none"/>
        </w:rPr>
        <w:t>Note: These do not imply that they are consecutive</w:t>
      </w:r>
    </w:p>
    <w:p w14:paraId="09539783" w14:textId="77777777" w:rsidR="00A2299C" w:rsidRPr="007371AC" w:rsidRDefault="00A2299C" w:rsidP="00A2299C">
      <w:pPr>
        <w:numPr>
          <w:ilvl w:val="0"/>
          <w:numId w:val="19"/>
        </w:numPr>
        <w:tabs>
          <w:tab w:val="left" w:pos="1440"/>
        </w:tabs>
        <w:rPr>
          <w:i/>
          <w:sz w:val="22"/>
          <w:szCs w:val="22"/>
          <w:lang w:val="en-US" w:eastAsia="x-none"/>
        </w:rPr>
      </w:pPr>
      <w:r w:rsidRPr="007371AC">
        <w:rPr>
          <w:i/>
          <w:sz w:val="22"/>
          <w:szCs w:val="22"/>
          <w:lang w:val="en-US" w:eastAsia="x-none"/>
        </w:rPr>
        <w:t>Option 2: Paging group indicator triggering UE feedback and Paging DCI followed by Paging Message</w:t>
      </w:r>
    </w:p>
    <w:p w14:paraId="66E82A85" w14:textId="77777777" w:rsidR="00A2299C" w:rsidRPr="007371AC" w:rsidRDefault="00A2299C" w:rsidP="00A2299C">
      <w:pPr>
        <w:numPr>
          <w:ilvl w:val="0"/>
          <w:numId w:val="19"/>
        </w:numPr>
        <w:tabs>
          <w:tab w:val="left" w:pos="1440"/>
        </w:tabs>
        <w:rPr>
          <w:i/>
          <w:sz w:val="22"/>
          <w:szCs w:val="22"/>
          <w:lang w:val="en-US" w:eastAsia="x-none"/>
        </w:rPr>
      </w:pPr>
      <w:r w:rsidRPr="007371AC">
        <w:rPr>
          <w:i/>
          <w:sz w:val="22"/>
          <w:szCs w:val="22"/>
          <w:lang w:val="en-US" w:eastAsia="x-none"/>
        </w:rPr>
        <w:t>Option 3: Paging group indicator and Paging DCI followed by Paging Message</w:t>
      </w:r>
    </w:p>
    <w:p w14:paraId="73B4176A" w14:textId="77777777" w:rsidR="00A2299C" w:rsidRPr="007371AC" w:rsidRDefault="00A2299C" w:rsidP="00A2299C">
      <w:pPr>
        <w:numPr>
          <w:ilvl w:val="0"/>
          <w:numId w:val="19"/>
        </w:numPr>
        <w:tabs>
          <w:tab w:val="left" w:pos="1440"/>
        </w:tabs>
        <w:rPr>
          <w:i/>
          <w:sz w:val="22"/>
          <w:szCs w:val="22"/>
          <w:lang w:val="en-US" w:eastAsia="x-none"/>
        </w:rPr>
      </w:pPr>
      <w:r w:rsidRPr="007371AC">
        <w:rPr>
          <w:i/>
          <w:sz w:val="22"/>
          <w:szCs w:val="22"/>
          <w:lang w:val="en-US" w:eastAsia="x-none"/>
        </w:rPr>
        <w:t xml:space="preserve">Option 4: Paging DCI indicates use of Option 1 or 2. </w:t>
      </w:r>
    </w:p>
    <w:p w14:paraId="6F96ACBC" w14:textId="09BCDD22" w:rsidR="001A5BE4" w:rsidRPr="007371AC" w:rsidRDefault="00A2299C" w:rsidP="00AE076A">
      <w:pPr>
        <w:numPr>
          <w:ilvl w:val="0"/>
          <w:numId w:val="20"/>
        </w:numPr>
        <w:tabs>
          <w:tab w:val="left" w:pos="1440"/>
        </w:tabs>
        <w:jc w:val="both"/>
        <w:rPr>
          <w:i/>
          <w:sz w:val="22"/>
          <w:szCs w:val="22"/>
        </w:rPr>
      </w:pPr>
      <w:r w:rsidRPr="007371AC">
        <w:rPr>
          <w:i/>
          <w:sz w:val="22"/>
          <w:szCs w:val="22"/>
          <w:lang w:val="en-US" w:eastAsia="x-none"/>
        </w:rPr>
        <w:t xml:space="preserve">RAN1 to send LS to RAN2 on whether Paging DCI and Paging Message can be in the same or different POs, including the above options. </w:t>
      </w:r>
    </w:p>
    <w:p w14:paraId="3525B25F" w14:textId="07310C4A" w:rsidR="00485C27" w:rsidRPr="00A2299C" w:rsidRDefault="001A5BE4" w:rsidP="00A23578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 w:rsidRPr="00A2299C">
        <w:rPr>
          <w:sz w:val="22"/>
          <w:szCs w:val="22"/>
        </w:rPr>
        <w:t>Ba</w:t>
      </w:r>
      <w:r w:rsidR="00EF1127" w:rsidRPr="00A2299C">
        <w:rPr>
          <w:sz w:val="22"/>
          <w:szCs w:val="22"/>
        </w:rPr>
        <w:t>sed on these agreements, we discuss design considerations for paging</w:t>
      </w:r>
      <w:r w:rsidR="00A2299C">
        <w:rPr>
          <w:sz w:val="22"/>
          <w:szCs w:val="22"/>
        </w:rPr>
        <w:t xml:space="preserve"> in NR</w:t>
      </w:r>
      <w:r w:rsidR="00E8262A" w:rsidRPr="00A2299C">
        <w:rPr>
          <w:rFonts w:eastAsia="Batang"/>
          <w:sz w:val="22"/>
          <w:szCs w:val="22"/>
          <w:lang w:val="en-US" w:eastAsia="ko-KR"/>
        </w:rPr>
        <w:t>.</w:t>
      </w:r>
      <w:r w:rsidR="00A2299C">
        <w:rPr>
          <w:rFonts w:eastAsia="Batang"/>
          <w:sz w:val="22"/>
          <w:szCs w:val="22"/>
          <w:lang w:val="en-US" w:eastAsia="ko-KR"/>
        </w:rPr>
        <w:t xml:space="preserve"> </w:t>
      </w:r>
    </w:p>
    <w:p w14:paraId="153558C7" w14:textId="77777777" w:rsidR="004607C3" w:rsidRDefault="004607C3" w:rsidP="00A23578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3A9B9572" w14:textId="484EDE73" w:rsidR="005D20F1" w:rsidRPr="000D37D3" w:rsidRDefault="005D20F1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 xml:space="preserve">2. </w:t>
      </w:r>
      <w:r w:rsidR="007C6943" w:rsidRPr="000D37D3">
        <w:rPr>
          <w:rFonts w:ascii="Arial" w:hAnsi="Arial" w:cs="Arial"/>
          <w:b/>
          <w:sz w:val="28"/>
          <w:szCs w:val="28"/>
        </w:rPr>
        <w:t>Discussion</w:t>
      </w:r>
    </w:p>
    <w:p w14:paraId="175D180C" w14:textId="227740D1" w:rsidR="00B0429F" w:rsidRDefault="0006095E" w:rsidP="0075483A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It is well understood </w:t>
      </w:r>
      <w:r w:rsidR="00B0429F">
        <w:rPr>
          <w:rFonts w:eastAsia="Batang"/>
          <w:sz w:val="22"/>
          <w:szCs w:val="22"/>
          <w:lang w:val="en-US" w:eastAsia="ko-KR"/>
        </w:rPr>
        <w:t xml:space="preserve">that a paging design like in LTE will place significant demands on DL resources </w:t>
      </w:r>
      <w:r w:rsidR="00A92725">
        <w:rPr>
          <w:rFonts w:eastAsia="Batang"/>
          <w:sz w:val="22"/>
          <w:szCs w:val="22"/>
          <w:lang w:val="en-US" w:eastAsia="ko-KR"/>
        </w:rPr>
        <w:t>with</w:t>
      </w:r>
      <w:r w:rsidR="00B0429F">
        <w:rPr>
          <w:rFonts w:eastAsia="Batang"/>
          <w:sz w:val="22"/>
          <w:szCs w:val="22"/>
          <w:lang w:val="en-US" w:eastAsia="ko-KR"/>
        </w:rPr>
        <w:t xml:space="preserve"> multi-beam </w:t>
      </w:r>
      <w:r w:rsidR="00A92725">
        <w:rPr>
          <w:rFonts w:eastAsia="Batang"/>
          <w:sz w:val="22"/>
          <w:szCs w:val="22"/>
          <w:lang w:val="en-US" w:eastAsia="ko-KR"/>
        </w:rPr>
        <w:t>deployment especially with</w:t>
      </w:r>
      <w:r w:rsidR="00B0429F">
        <w:rPr>
          <w:rFonts w:eastAsia="Batang"/>
          <w:sz w:val="22"/>
          <w:szCs w:val="22"/>
          <w:lang w:val="en-US" w:eastAsia="ko-KR"/>
        </w:rPr>
        <w:t xml:space="preserve"> mmW</w:t>
      </w:r>
      <w:r w:rsidR="0034698C">
        <w:rPr>
          <w:rFonts w:eastAsia="Batang"/>
          <w:sz w:val="22"/>
          <w:szCs w:val="22"/>
          <w:lang w:val="en-US" w:eastAsia="ko-KR"/>
        </w:rPr>
        <w:t>ave</w:t>
      </w:r>
      <w:r w:rsidR="00B0429F">
        <w:rPr>
          <w:rFonts w:eastAsia="Batang"/>
          <w:sz w:val="22"/>
          <w:szCs w:val="22"/>
          <w:lang w:val="en-US" w:eastAsia="ko-KR"/>
        </w:rPr>
        <w:t xml:space="preserve">. </w:t>
      </w:r>
    </w:p>
    <w:p w14:paraId="4F0C262B" w14:textId="63DE3AF0" w:rsidR="004214CF" w:rsidRDefault="00B0429F" w:rsidP="0075483A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However, below 6GHz, an LTE-like technique can still be deployed without serious problems with signaling overhead. So NR </w:t>
      </w:r>
      <w:r w:rsidR="002119E3">
        <w:rPr>
          <w:rFonts w:eastAsia="Batang"/>
          <w:sz w:val="22"/>
          <w:szCs w:val="22"/>
          <w:lang w:val="en-US" w:eastAsia="ko-KR"/>
        </w:rPr>
        <w:t xml:space="preserve">may </w:t>
      </w:r>
      <w:r>
        <w:rPr>
          <w:rFonts w:eastAsia="Batang"/>
          <w:sz w:val="22"/>
          <w:szCs w:val="22"/>
          <w:lang w:val="en-US" w:eastAsia="ko-KR"/>
        </w:rPr>
        <w:t>support</w:t>
      </w:r>
      <w:r w:rsidR="00724391"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t xml:space="preserve">Option 1 </w:t>
      </w:r>
      <w:r w:rsidR="002119E3">
        <w:rPr>
          <w:rFonts w:eastAsia="Batang"/>
          <w:sz w:val="22"/>
          <w:szCs w:val="22"/>
          <w:lang w:val="en-US" w:eastAsia="ko-KR"/>
        </w:rPr>
        <w:t xml:space="preserve">as a baseline </w:t>
      </w:r>
      <w:r>
        <w:rPr>
          <w:rFonts w:eastAsia="Batang"/>
          <w:sz w:val="22"/>
          <w:szCs w:val="22"/>
          <w:lang w:val="en-US" w:eastAsia="ko-KR"/>
        </w:rPr>
        <w:t xml:space="preserve">where the network sends paging DCI and paging message across </w:t>
      </w:r>
      <w:r w:rsidR="0034698C">
        <w:rPr>
          <w:rFonts w:eastAsia="Batang"/>
          <w:sz w:val="22"/>
          <w:szCs w:val="22"/>
          <w:lang w:val="en-US" w:eastAsia="ko-KR"/>
        </w:rPr>
        <w:t>paging area</w:t>
      </w:r>
      <w:r>
        <w:rPr>
          <w:rFonts w:eastAsia="Batang"/>
          <w:sz w:val="22"/>
          <w:szCs w:val="22"/>
          <w:lang w:val="en-US" w:eastAsia="ko-KR"/>
        </w:rPr>
        <w:t xml:space="preserve"> to </w:t>
      </w:r>
      <w:r w:rsidR="00724391">
        <w:rPr>
          <w:rFonts w:eastAsia="Batang"/>
          <w:sz w:val="22"/>
          <w:szCs w:val="22"/>
          <w:lang w:val="en-US" w:eastAsia="ko-KR"/>
        </w:rPr>
        <w:t>page</w:t>
      </w:r>
      <w:r>
        <w:rPr>
          <w:rFonts w:eastAsia="Batang"/>
          <w:sz w:val="22"/>
          <w:szCs w:val="22"/>
          <w:lang w:val="en-US" w:eastAsia="ko-KR"/>
        </w:rPr>
        <w:t xml:space="preserve"> </w:t>
      </w:r>
      <w:r w:rsidR="0034698C">
        <w:rPr>
          <w:rFonts w:eastAsia="Batang"/>
          <w:sz w:val="22"/>
          <w:szCs w:val="22"/>
          <w:lang w:val="en-US" w:eastAsia="ko-KR"/>
        </w:rPr>
        <w:t>a</w:t>
      </w:r>
      <w:r>
        <w:rPr>
          <w:rFonts w:eastAsia="Batang"/>
          <w:sz w:val="22"/>
          <w:szCs w:val="22"/>
          <w:lang w:val="en-US" w:eastAsia="ko-KR"/>
        </w:rPr>
        <w:t xml:space="preserve"> UE.</w:t>
      </w:r>
    </w:p>
    <w:p w14:paraId="19D2AB2D" w14:textId="026A1DC2" w:rsidR="00BA784D" w:rsidRPr="007371AC" w:rsidRDefault="00BA784D" w:rsidP="00BA784D">
      <w:pPr>
        <w:spacing w:before="120"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7371AC">
        <w:rPr>
          <w:rFonts w:eastAsia="Batang"/>
          <w:b/>
          <w:i/>
          <w:sz w:val="22"/>
          <w:szCs w:val="22"/>
          <w:lang w:val="en-US" w:eastAsia="ko-KR"/>
        </w:rPr>
        <w:t>Proposal 1: NR supports Option 1</w:t>
      </w:r>
      <w:r w:rsidR="0034698C" w:rsidRPr="007371AC">
        <w:rPr>
          <w:rFonts w:eastAsia="Batang"/>
          <w:b/>
          <w:i/>
          <w:sz w:val="22"/>
          <w:szCs w:val="22"/>
          <w:lang w:val="en-US" w:eastAsia="ko-KR"/>
        </w:rPr>
        <w:t xml:space="preserve"> as a starting point</w:t>
      </w:r>
      <w:r w:rsidRPr="007371AC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56B904E2" w14:textId="20498B36" w:rsidR="005B2076" w:rsidRDefault="00FF04D0" w:rsidP="006733DB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>For mmW</w:t>
      </w:r>
      <w:r w:rsidR="0034698C">
        <w:rPr>
          <w:rFonts w:eastAsia="Batang"/>
          <w:sz w:val="22"/>
          <w:szCs w:val="22"/>
          <w:lang w:val="en-US" w:eastAsia="ko-KR"/>
        </w:rPr>
        <w:t>ave</w:t>
      </w:r>
      <w:r>
        <w:rPr>
          <w:rFonts w:eastAsia="Batang"/>
          <w:sz w:val="22"/>
          <w:szCs w:val="22"/>
          <w:lang w:val="en-US" w:eastAsia="ko-KR"/>
        </w:rPr>
        <w:t xml:space="preserve"> operation, </w:t>
      </w:r>
      <w:r w:rsidR="00311110">
        <w:rPr>
          <w:rFonts w:eastAsia="Batang"/>
          <w:sz w:val="22"/>
          <w:szCs w:val="22"/>
          <w:lang w:val="en-US" w:eastAsia="ko-KR"/>
        </w:rPr>
        <w:t xml:space="preserve">the network would benefit from reduced sweeping of the paging message. </w:t>
      </w:r>
      <w:r>
        <w:rPr>
          <w:rFonts w:eastAsia="Batang"/>
          <w:sz w:val="22"/>
          <w:szCs w:val="22"/>
          <w:lang w:val="en-US" w:eastAsia="ko-KR"/>
        </w:rPr>
        <w:t>UE-assisted paging and index (</w:t>
      </w:r>
      <w:r w:rsidR="0034698C">
        <w:rPr>
          <w:rFonts w:eastAsia="Batang"/>
          <w:sz w:val="22"/>
          <w:szCs w:val="22"/>
          <w:lang w:val="en-US" w:eastAsia="ko-KR"/>
        </w:rPr>
        <w:t xml:space="preserve">e.g. </w:t>
      </w:r>
      <w:r>
        <w:rPr>
          <w:rFonts w:eastAsia="Batang"/>
          <w:sz w:val="22"/>
          <w:szCs w:val="22"/>
          <w:lang w:val="en-US" w:eastAsia="ko-KR"/>
        </w:rPr>
        <w:t xml:space="preserve">compressed UE ID) based paging have been proposed </w:t>
      </w:r>
      <w:r w:rsidR="00914FD3">
        <w:rPr>
          <w:rFonts w:eastAsia="Batang"/>
          <w:sz w:val="22"/>
          <w:szCs w:val="22"/>
          <w:lang w:val="en-US" w:eastAsia="ko-KR"/>
        </w:rPr>
        <w:fldChar w:fldCharType="begin"/>
      </w:r>
      <w:r w:rsidR="00914FD3">
        <w:rPr>
          <w:rFonts w:eastAsia="Batang"/>
          <w:sz w:val="22"/>
          <w:szCs w:val="22"/>
          <w:lang w:val="en-US" w:eastAsia="ko-KR"/>
        </w:rPr>
        <w:instrText xml:space="preserve"> REF _Ref494712752 \r \h </w:instrText>
      </w:r>
      <w:r w:rsidR="00914FD3">
        <w:rPr>
          <w:rFonts w:eastAsia="Batang"/>
          <w:sz w:val="22"/>
          <w:szCs w:val="22"/>
          <w:lang w:val="en-US" w:eastAsia="ko-KR"/>
        </w:rPr>
      </w:r>
      <w:r w:rsidR="00914FD3">
        <w:rPr>
          <w:rFonts w:eastAsia="Batang"/>
          <w:sz w:val="22"/>
          <w:szCs w:val="22"/>
          <w:lang w:val="en-US" w:eastAsia="ko-KR"/>
        </w:rPr>
        <w:fldChar w:fldCharType="separate"/>
      </w:r>
      <w:r w:rsidR="00914FD3">
        <w:rPr>
          <w:rFonts w:eastAsia="Batang"/>
          <w:sz w:val="22"/>
          <w:szCs w:val="22"/>
          <w:lang w:val="en-US" w:eastAsia="ko-KR"/>
        </w:rPr>
        <w:t>[2]</w:t>
      </w:r>
      <w:r w:rsidR="00914FD3">
        <w:rPr>
          <w:rFonts w:eastAsia="Batang"/>
          <w:sz w:val="22"/>
          <w:szCs w:val="22"/>
          <w:lang w:val="en-US" w:eastAsia="ko-KR"/>
        </w:rPr>
        <w:fldChar w:fldCharType="end"/>
      </w:r>
      <w:r w:rsidR="00914FD3">
        <w:rPr>
          <w:rFonts w:eastAsia="Batang"/>
          <w:sz w:val="22"/>
          <w:szCs w:val="22"/>
          <w:lang w:val="en-US" w:eastAsia="ko-KR"/>
        </w:rPr>
        <w:t>,</w:t>
      </w:r>
      <w:r w:rsidR="00914FD3">
        <w:rPr>
          <w:rFonts w:eastAsia="Batang"/>
          <w:sz w:val="22"/>
          <w:szCs w:val="22"/>
          <w:lang w:val="en-US" w:eastAsia="ko-KR"/>
        </w:rPr>
        <w:fldChar w:fldCharType="begin"/>
      </w:r>
      <w:r w:rsidR="00914FD3">
        <w:rPr>
          <w:rFonts w:eastAsia="Batang"/>
          <w:sz w:val="22"/>
          <w:szCs w:val="22"/>
          <w:lang w:val="en-US" w:eastAsia="ko-KR"/>
        </w:rPr>
        <w:instrText xml:space="preserve"> REF _Ref494712756 \r \h </w:instrText>
      </w:r>
      <w:r w:rsidR="00914FD3">
        <w:rPr>
          <w:rFonts w:eastAsia="Batang"/>
          <w:sz w:val="22"/>
          <w:szCs w:val="22"/>
          <w:lang w:val="en-US" w:eastAsia="ko-KR"/>
        </w:rPr>
      </w:r>
      <w:r w:rsidR="00914FD3">
        <w:rPr>
          <w:rFonts w:eastAsia="Batang"/>
          <w:sz w:val="22"/>
          <w:szCs w:val="22"/>
          <w:lang w:val="en-US" w:eastAsia="ko-KR"/>
        </w:rPr>
        <w:fldChar w:fldCharType="separate"/>
      </w:r>
      <w:r w:rsidR="00914FD3">
        <w:rPr>
          <w:rFonts w:eastAsia="Batang"/>
          <w:sz w:val="22"/>
          <w:szCs w:val="22"/>
          <w:lang w:val="en-US" w:eastAsia="ko-KR"/>
        </w:rPr>
        <w:t>[3]</w:t>
      </w:r>
      <w:r w:rsidR="00914FD3">
        <w:rPr>
          <w:rFonts w:eastAsia="Batang"/>
          <w:sz w:val="22"/>
          <w:szCs w:val="22"/>
          <w:lang w:val="en-US" w:eastAsia="ko-KR"/>
        </w:rPr>
        <w:fldChar w:fldCharType="end"/>
      </w:r>
      <w:r w:rsidR="00914FD3"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t>as</w:t>
      </w:r>
      <w:r w:rsidR="00311110">
        <w:rPr>
          <w:rFonts w:eastAsia="Batang"/>
          <w:sz w:val="22"/>
          <w:szCs w:val="22"/>
          <w:lang w:val="en-US" w:eastAsia="ko-KR"/>
        </w:rPr>
        <w:t xml:space="preserve"> possible</w:t>
      </w:r>
      <w:r>
        <w:rPr>
          <w:rFonts w:eastAsia="Batang"/>
          <w:sz w:val="22"/>
          <w:szCs w:val="22"/>
          <w:lang w:val="en-US" w:eastAsia="ko-KR"/>
        </w:rPr>
        <w:t xml:space="preserve"> </w:t>
      </w:r>
      <w:r w:rsidR="00724391">
        <w:rPr>
          <w:rFonts w:eastAsia="Batang"/>
          <w:sz w:val="22"/>
          <w:szCs w:val="22"/>
          <w:lang w:val="en-US" w:eastAsia="ko-KR"/>
        </w:rPr>
        <w:t>ways</w:t>
      </w:r>
      <w:r w:rsidR="00311110">
        <w:rPr>
          <w:rFonts w:eastAsia="Batang"/>
          <w:sz w:val="22"/>
          <w:szCs w:val="22"/>
          <w:lang w:val="en-US" w:eastAsia="ko-KR"/>
        </w:rPr>
        <w:t xml:space="preserve"> to </w:t>
      </w:r>
      <w:r w:rsidR="0034698C">
        <w:rPr>
          <w:rFonts w:eastAsia="Batang"/>
          <w:sz w:val="22"/>
          <w:szCs w:val="22"/>
          <w:lang w:val="en-US" w:eastAsia="ko-KR"/>
        </w:rPr>
        <w:t>reduce the overhead caused by beam sweeping paging DCIs and paging messages on the DL</w:t>
      </w:r>
      <w:r>
        <w:rPr>
          <w:rFonts w:eastAsia="Batang"/>
          <w:sz w:val="22"/>
          <w:szCs w:val="22"/>
          <w:lang w:val="en-US" w:eastAsia="ko-KR"/>
        </w:rPr>
        <w:t>.</w:t>
      </w:r>
      <w:r w:rsidR="00311110">
        <w:rPr>
          <w:rFonts w:eastAsia="Batang"/>
          <w:sz w:val="22"/>
          <w:szCs w:val="22"/>
          <w:lang w:val="en-US" w:eastAsia="ko-KR"/>
        </w:rPr>
        <w:t xml:space="preserve"> </w:t>
      </w:r>
      <w:r w:rsidR="00724391">
        <w:rPr>
          <w:rFonts w:eastAsia="Batang"/>
          <w:sz w:val="22"/>
          <w:szCs w:val="22"/>
          <w:lang w:val="en-US" w:eastAsia="ko-KR"/>
        </w:rPr>
        <w:t xml:space="preserve">NR should investigate </w:t>
      </w:r>
      <w:r w:rsidR="002119E3">
        <w:rPr>
          <w:rFonts w:eastAsia="Batang"/>
          <w:sz w:val="22"/>
          <w:szCs w:val="22"/>
          <w:lang w:val="en-US" w:eastAsia="ko-KR"/>
        </w:rPr>
        <w:t>these options to reduce excessive sweeping and signaling of the paging message</w:t>
      </w:r>
      <w:r w:rsidR="00724391">
        <w:rPr>
          <w:rFonts w:eastAsia="Batang"/>
          <w:sz w:val="22"/>
          <w:szCs w:val="22"/>
          <w:lang w:val="en-US" w:eastAsia="ko-KR"/>
        </w:rPr>
        <w:t xml:space="preserve">. </w:t>
      </w:r>
    </w:p>
    <w:p w14:paraId="5BB9DFC0" w14:textId="22B0E53E" w:rsidR="004A3FAE" w:rsidRPr="007371AC" w:rsidRDefault="006733DB" w:rsidP="006733DB">
      <w:pPr>
        <w:spacing w:before="120"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7371AC"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4A3FAE" w:rsidRPr="007371AC">
        <w:rPr>
          <w:rFonts w:eastAsia="Batang"/>
          <w:b/>
          <w:i/>
          <w:sz w:val="22"/>
          <w:szCs w:val="22"/>
          <w:lang w:val="en-US" w:eastAsia="ko-KR"/>
        </w:rPr>
        <w:t>2</w:t>
      </w:r>
      <w:r w:rsidRPr="007371AC">
        <w:rPr>
          <w:rFonts w:eastAsia="Batang"/>
          <w:b/>
          <w:i/>
          <w:sz w:val="22"/>
          <w:szCs w:val="22"/>
          <w:lang w:val="en-US" w:eastAsia="ko-KR"/>
        </w:rPr>
        <w:t>: NR supports Option 2</w:t>
      </w:r>
      <w:r w:rsidR="004453C1" w:rsidRPr="007371AC">
        <w:rPr>
          <w:rFonts w:eastAsia="Batang"/>
          <w:b/>
          <w:i/>
          <w:sz w:val="22"/>
          <w:szCs w:val="22"/>
          <w:lang w:val="en-US" w:eastAsia="ko-KR"/>
        </w:rPr>
        <w:t xml:space="preserve"> for at least above 6GHz</w:t>
      </w:r>
      <w:r w:rsidRPr="007371AC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1215CBE1" w14:textId="2845D187" w:rsidR="006733DB" w:rsidRDefault="004A3FAE" w:rsidP="006733DB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 w:rsidRPr="007371AC">
        <w:rPr>
          <w:rFonts w:eastAsia="Batang"/>
          <w:sz w:val="22"/>
          <w:szCs w:val="22"/>
          <w:lang w:val="en-US" w:eastAsia="ko-KR"/>
        </w:rPr>
        <w:t xml:space="preserve">The network may </w:t>
      </w:r>
      <w:r>
        <w:rPr>
          <w:rFonts w:eastAsia="Batang"/>
          <w:sz w:val="22"/>
          <w:szCs w:val="22"/>
          <w:lang w:val="en-US" w:eastAsia="ko-KR"/>
        </w:rPr>
        <w:t xml:space="preserve">configure Option 1 or Option 2 depending on the traffic and use case. </w:t>
      </w:r>
      <w:r w:rsidR="004453C1">
        <w:rPr>
          <w:rFonts w:eastAsia="Batang"/>
          <w:sz w:val="22"/>
          <w:szCs w:val="22"/>
          <w:lang w:val="en-US" w:eastAsia="ko-KR"/>
        </w:rPr>
        <w:t>T</w:t>
      </w:r>
      <w:r>
        <w:rPr>
          <w:rFonts w:eastAsia="Batang"/>
          <w:sz w:val="22"/>
          <w:szCs w:val="22"/>
          <w:lang w:val="en-US" w:eastAsia="ko-KR"/>
        </w:rPr>
        <w:t xml:space="preserve">he </w:t>
      </w:r>
      <w:r w:rsidR="002372D7">
        <w:rPr>
          <w:rFonts w:eastAsia="Batang"/>
          <w:sz w:val="22"/>
          <w:szCs w:val="22"/>
          <w:lang w:val="en-US" w:eastAsia="ko-KR"/>
        </w:rPr>
        <w:t xml:space="preserve">RMSI </w:t>
      </w:r>
      <w:r>
        <w:rPr>
          <w:rFonts w:eastAsia="Batang"/>
          <w:sz w:val="22"/>
          <w:szCs w:val="22"/>
          <w:lang w:val="en-US" w:eastAsia="ko-KR"/>
        </w:rPr>
        <w:t xml:space="preserve">may indicate the form of paging </w:t>
      </w:r>
      <w:r w:rsidR="004453C1">
        <w:rPr>
          <w:rFonts w:eastAsia="Batang"/>
          <w:sz w:val="22"/>
          <w:szCs w:val="22"/>
          <w:lang w:val="en-US" w:eastAsia="ko-KR"/>
        </w:rPr>
        <w:t>and its configuration, e.g. RNTI used for scrambling the paging DCI</w:t>
      </w:r>
      <w:r>
        <w:rPr>
          <w:rFonts w:eastAsia="Batang"/>
          <w:sz w:val="22"/>
          <w:szCs w:val="22"/>
          <w:lang w:val="en-US" w:eastAsia="ko-KR"/>
        </w:rPr>
        <w:t>.</w:t>
      </w:r>
    </w:p>
    <w:p w14:paraId="58745CCC" w14:textId="73EDBEF3" w:rsidR="004A3FAE" w:rsidRPr="007371AC" w:rsidRDefault="004A3FAE" w:rsidP="004A3FAE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 w:rsidRPr="007371AC">
        <w:rPr>
          <w:rFonts w:eastAsia="Batang"/>
          <w:sz w:val="22"/>
          <w:szCs w:val="22"/>
          <w:lang w:val="en-US" w:eastAsia="ko-KR"/>
        </w:rPr>
        <w:t xml:space="preserve">Proposal </w:t>
      </w:r>
      <w:r w:rsidR="002372D7" w:rsidRPr="007371AC">
        <w:rPr>
          <w:rFonts w:eastAsia="Batang"/>
          <w:sz w:val="22"/>
          <w:szCs w:val="22"/>
          <w:lang w:val="en-US" w:eastAsia="ko-KR"/>
        </w:rPr>
        <w:t>3</w:t>
      </w:r>
      <w:r w:rsidRPr="007371AC">
        <w:rPr>
          <w:rFonts w:eastAsia="Batang"/>
          <w:sz w:val="22"/>
          <w:szCs w:val="22"/>
          <w:lang w:val="en-US" w:eastAsia="ko-KR"/>
        </w:rPr>
        <w:t>: Network indicate</w:t>
      </w:r>
      <w:r w:rsidR="002372D7" w:rsidRPr="007371AC">
        <w:rPr>
          <w:rFonts w:eastAsia="Batang"/>
          <w:sz w:val="22"/>
          <w:szCs w:val="22"/>
          <w:lang w:val="en-US" w:eastAsia="ko-KR"/>
        </w:rPr>
        <w:t>s</w:t>
      </w:r>
      <w:r w:rsidRPr="007371AC">
        <w:rPr>
          <w:rFonts w:eastAsia="Batang"/>
          <w:sz w:val="22"/>
          <w:szCs w:val="22"/>
          <w:lang w:val="en-US" w:eastAsia="ko-KR"/>
        </w:rPr>
        <w:t xml:space="preserve"> the paging option to be used</w:t>
      </w:r>
      <w:r w:rsidR="00FB71E8">
        <w:rPr>
          <w:rFonts w:eastAsia="Batang"/>
          <w:sz w:val="22"/>
          <w:szCs w:val="22"/>
          <w:lang w:val="en-US" w:eastAsia="ko-KR"/>
        </w:rPr>
        <w:t>,</w:t>
      </w:r>
      <w:r w:rsidRPr="007371AC">
        <w:rPr>
          <w:rFonts w:eastAsia="Batang"/>
          <w:sz w:val="22"/>
          <w:szCs w:val="22"/>
          <w:lang w:val="en-US" w:eastAsia="ko-KR"/>
        </w:rPr>
        <w:t xml:space="preserve"> </w:t>
      </w:r>
      <w:r w:rsidR="00801B7D" w:rsidRPr="007371AC">
        <w:rPr>
          <w:rFonts w:eastAsia="Batang"/>
          <w:sz w:val="22"/>
          <w:szCs w:val="22"/>
          <w:lang w:val="en-US" w:eastAsia="ko-KR"/>
        </w:rPr>
        <w:t xml:space="preserve">i.e. </w:t>
      </w:r>
      <w:r w:rsidRPr="007371AC">
        <w:rPr>
          <w:rFonts w:eastAsia="Batang"/>
          <w:sz w:val="22"/>
          <w:szCs w:val="22"/>
          <w:lang w:val="en-US" w:eastAsia="ko-KR"/>
        </w:rPr>
        <w:t>Option 1or Option 2.</w:t>
      </w:r>
    </w:p>
    <w:p w14:paraId="4A3266C0" w14:textId="28E4C97D" w:rsidR="00FF04D0" w:rsidRPr="00D303B9" w:rsidRDefault="00724391" w:rsidP="0075483A">
      <w:pPr>
        <w:spacing w:before="120"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In the following </w:t>
      </w:r>
      <w:r w:rsidR="00FB71E8">
        <w:rPr>
          <w:rFonts w:eastAsia="Batang"/>
          <w:sz w:val="22"/>
          <w:szCs w:val="22"/>
          <w:lang w:val="en-US" w:eastAsia="ko-KR"/>
        </w:rPr>
        <w:t>sections,</w:t>
      </w:r>
      <w:r>
        <w:rPr>
          <w:rFonts w:eastAsia="Batang"/>
          <w:sz w:val="22"/>
          <w:szCs w:val="22"/>
          <w:lang w:val="en-US" w:eastAsia="ko-KR"/>
        </w:rPr>
        <w:t xml:space="preserve"> w</w:t>
      </w:r>
      <w:r w:rsidR="00311110">
        <w:rPr>
          <w:rFonts w:eastAsia="Batang"/>
          <w:sz w:val="22"/>
          <w:szCs w:val="22"/>
          <w:lang w:val="en-US" w:eastAsia="ko-KR"/>
        </w:rPr>
        <w:t xml:space="preserve">e discuss </w:t>
      </w:r>
      <w:r w:rsidR="00FB71E8">
        <w:rPr>
          <w:rFonts w:eastAsia="Batang"/>
          <w:sz w:val="22"/>
          <w:szCs w:val="22"/>
          <w:lang w:val="en-US" w:eastAsia="ko-KR"/>
        </w:rPr>
        <w:t xml:space="preserve">assisted </w:t>
      </w:r>
      <w:r w:rsidR="00FD3503">
        <w:rPr>
          <w:rFonts w:eastAsia="Batang"/>
          <w:sz w:val="22"/>
          <w:szCs w:val="22"/>
          <w:lang w:val="en-US" w:eastAsia="ko-KR"/>
        </w:rPr>
        <w:t>paging further</w:t>
      </w:r>
      <w:r w:rsidR="00311110">
        <w:rPr>
          <w:rFonts w:eastAsia="Batang"/>
          <w:sz w:val="22"/>
          <w:szCs w:val="22"/>
          <w:lang w:val="en-US" w:eastAsia="ko-KR"/>
        </w:rPr>
        <w:t>.</w:t>
      </w:r>
    </w:p>
    <w:p w14:paraId="442B5FEF" w14:textId="27DE0D8B" w:rsidR="004214CF" w:rsidRPr="00B243A9" w:rsidRDefault="004214CF" w:rsidP="00B243A9">
      <w:pPr>
        <w:pStyle w:val="Heading3"/>
        <w:rPr>
          <w:b/>
          <w:sz w:val="28"/>
        </w:rPr>
      </w:pPr>
      <w:r w:rsidRPr="00B243A9">
        <w:rPr>
          <w:b/>
          <w:sz w:val="28"/>
        </w:rPr>
        <w:lastRenderedPageBreak/>
        <w:t xml:space="preserve">2.1 </w:t>
      </w:r>
      <w:r w:rsidR="00724391" w:rsidRPr="00B243A9">
        <w:rPr>
          <w:b/>
          <w:sz w:val="28"/>
        </w:rPr>
        <w:t>UE-assisted paging</w:t>
      </w:r>
      <w:r w:rsidR="00377439">
        <w:rPr>
          <w:b/>
          <w:sz w:val="28"/>
        </w:rPr>
        <w:t xml:space="preserve"> </w:t>
      </w:r>
    </w:p>
    <w:p w14:paraId="1D9FAFF0" w14:textId="64794D96" w:rsidR="00F34A34" w:rsidRPr="007371AC" w:rsidRDefault="000950C5" w:rsidP="00185133">
      <w:pPr>
        <w:spacing w:before="120" w:after="120"/>
        <w:jc w:val="both"/>
        <w:rPr>
          <w:rFonts w:eastAsia="Batang"/>
          <w:color w:val="FF0000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>For UE assisted paging, a</w:t>
      </w:r>
      <w:r w:rsidR="003E1C7C"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t>p</w:t>
      </w:r>
      <w:r w:rsidR="003E1C7C">
        <w:rPr>
          <w:rFonts w:eastAsia="Batang"/>
          <w:sz w:val="22"/>
          <w:szCs w:val="22"/>
          <w:lang w:val="en-US" w:eastAsia="ko-KR"/>
        </w:rPr>
        <w:t xml:space="preserve">aging </w:t>
      </w:r>
      <w:r>
        <w:rPr>
          <w:rFonts w:eastAsia="Batang"/>
          <w:sz w:val="22"/>
          <w:szCs w:val="22"/>
          <w:lang w:val="en-US" w:eastAsia="ko-KR"/>
        </w:rPr>
        <w:t>i</w:t>
      </w:r>
      <w:r w:rsidR="003E1C7C">
        <w:rPr>
          <w:rFonts w:eastAsia="Batang"/>
          <w:sz w:val="22"/>
          <w:szCs w:val="22"/>
          <w:lang w:val="en-US" w:eastAsia="ko-KR"/>
        </w:rPr>
        <w:t>ndicator</w:t>
      </w:r>
      <w:r w:rsidR="008E4BDE">
        <w:rPr>
          <w:rFonts w:eastAsia="Batang"/>
          <w:sz w:val="22"/>
          <w:szCs w:val="22"/>
          <w:lang w:val="en-US" w:eastAsia="ko-KR"/>
        </w:rPr>
        <w:t xml:space="preserve"> </w:t>
      </w:r>
      <w:r w:rsidR="003E1C7C">
        <w:rPr>
          <w:rFonts w:eastAsia="Batang"/>
          <w:sz w:val="22"/>
          <w:szCs w:val="22"/>
          <w:lang w:val="en-US" w:eastAsia="ko-KR"/>
        </w:rPr>
        <w:t xml:space="preserve">RNTI may be transmitted </w:t>
      </w:r>
      <w:r w:rsidR="00724391">
        <w:rPr>
          <w:rFonts w:eastAsia="Batang"/>
          <w:sz w:val="22"/>
          <w:szCs w:val="22"/>
          <w:lang w:val="en-US" w:eastAsia="ko-KR"/>
        </w:rPr>
        <w:t xml:space="preserve">on multiple beams and BWPs. </w:t>
      </w:r>
      <w:r w:rsidR="008E4BDE">
        <w:rPr>
          <w:rFonts w:eastAsia="Batang"/>
          <w:sz w:val="22"/>
          <w:szCs w:val="22"/>
          <w:lang w:val="en-US" w:eastAsia="ko-KR"/>
        </w:rPr>
        <w:t xml:space="preserve">The paging indicator may be sent in the CORESET configured for RMSI. </w:t>
      </w:r>
      <w:r w:rsidR="00724391">
        <w:rPr>
          <w:rFonts w:eastAsia="Batang"/>
          <w:sz w:val="22"/>
          <w:szCs w:val="22"/>
          <w:lang w:val="en-US" w:eastAsia="ko-KR"/>
        </w:rPr>
        <w:t xml:space="preserve">The UEs that receive the </w:t>
      </w:r>
      <w:r w:rsidR="000F421F">
        <w:rPr>
          <w:rFonts w:eastAsia="Batang"/>
          <w:sz w:val="22"/>
          <w:szCs w:val="22"/>
          <w:lang w:val="en-US" w:eastAsia="ko-KR"/>
        </w:rPr>
        <w:t>paging indicator</w:t>
      </w:r>
      <w:r w:rsidR="008E4BDE">
        <w:rPr>
          <w:rFonts w:eastAsia="Batang"/>
          <w:sz w:val="22"/>
          <w:szCs w:val="22"/>
          <w:lang w:val="en-US" w:eastAsia="ko-KR"/>
        </w:rPr>
        <w:t xml:space="preserve"> </w:t>
      </w:r>
      <w:r w:rsidR="00724391">
        <w:rPr>
          <w:rFonts w:eastAsia="Batang"/>
          <w:sz w:val="22"/>
          <w:szCs w:val="22"/>
          <w:lang w:val="en-US" w:eastAsia="ko-KR"/>
        </w:rPr>
        <w:t xml:space="preserve">RNTI </w:t>
      </w:r>
      <w:r w:rsidR="000F421F">
        <w:rPr>
          <w:rFonts w:eastAsia="Batang"/>
          <w:sz w:val="22"/>
          <w:szCs w:val="22"/>
          <w:lang w:val="en-US" w:eastAsia="ko-KR"/>
        </w:rPr>
        <w:t>at</w:t>
      </w:r>
      <w:r w:rsidR="00724391">
        <w:rPr>
          <w:rFonts w:eastAsia="Batang"/>
          <w:sz w:val="22"/>
          <w:szCs w:val="22"/>
          <w:lang w:val="en-US" w:eastAsia="ko-KR"/>
        </w:rPr>
        <w:t xml:space="preserve"> their </w:t>
      </w:r>
      <w:r w:rsidR="00CE58D7">
        <w:rPr>
          <w:rFonts w:eastAsia="Batang"/>
          <w:sz w:val="22"/>
          <w:szCs w:val="22"/>
          <w:lang w:val="en-US" w:eastAsia="ko-KR"/>
        </w:rPr>
        <w:t xml:space="preserve">Paging </w:t>
      </w:r>
      <w:r w:rsidR="000F421F">
        <w:rPr>
          <w:rFonts w:eastAsia="Batang"/>
          <w:sz w:val="22"/>
          <w:szCs w:val="22"/>
          <w:lang w:val="en-US" w:eastAsia="ko-KR"/>
        </w:rPr>
        <w:t>Occasions</w:t>
      </w:r>
      <w:r w:rsidR="00CE58D7">
        <w:rPr>
          <w:rFonts w:eastAsia="Batang"/>
          <w:sz w:val="22"/>
          <w:szCs w:val="22"/>
          <w:lang w:val="en-US" w:eastAsia="ko-KR"/>
        </w:rPr>
        <w:t xml:space="preserve"> (</w:t>
      </w:r>
      <w:r w:rsidR="00724391">
        <w:rPr>
          <w:rFonts w:eastAsia="Batang"/>
          <w:sz w:val="22"/>
          <w:szCs w:val="22"/>
          <w:lang w:val="en-US" w:eastAsia="ko-KR"/>
        </w:rPr>
        <w:t>PO</w:t>
      </w:r>
      <w:r w:rsidR="00CE58D7">
        <w:rPr>
          <w:rFonts w:eastAsia="Batang"/>
          <w:sz w:val="22"/>
          <w:szCs w:val="22"/>
          <w:lang w:val="en-US" w:eastAsia="ko-KR"/>
        </w:rPr>
        <w:t>s)</w:t>
      </w:r>
      <w:r w:rsidR="00724391">
        <w:rPr>
          <w:rFonts w:eastAsia="Batang"/>
          <w:sz w:val="22"/>
          <w:szCs w:val="22"/>
          <w:lang w:val="en-US" w:eastAsia="ko-KR"/>
        </w:rPr>
        <w:t xml:space="preserve"> respond with a RACH transmission </w:t>
      </w:r>
      <w:r w:rsidR="00546B64">
        <w:rPr>
          <w:rFonts w:eastAsia="Batang"/>
          <w:sz w:val="22"/>
          <w:szCs w:val="22"/>
          <w:lang w:val="en-US" w:eastAsia="ko-KR"/>
        </w:rPr>
        <w:t>such that the gNB recognizes the beam and BWP associated to that UE</w:t>
      </w:r>
      <w:r w:rsidR="000F421F">
        <w:rPr>
          <w:rFonts w:eastAsia="Batang"/>
          <w:sz w:val="22"/>
          <w:szCs w:val="22"/>
          <w:lang w:val="en-US" w:eastAsia="ko-KR"/>
        </w:rPr>
        <w:t>.</w:t>
      </w:r>
      <w:r w:rsidR="008E4BDE">
        <w:rPr>
          <w:rFonts w:eastAsia="Batang"/>
          <w:sz w:val="22"/>
          <w:szCs w:val="22"/>
          <w:lang w:val="en-US" w:eastAsia="ko-KR"/>
        </w:rPr>
        <w:t xml:space="preserve"> </w:t>
      </w:r>
      <w:r w:rsidR="000F421F">
        <w:rPr>
          <w:rFonts w:eastAsia="Batang"/>
          <w:sz w:val="22"/>
          <w:szCs w:val="22"/>
          <w:lang w:val="en-US" w:eastAsia="ko-KR"/>
        </w:rPr>
        <w:t>T</w:t>
      </w:r>
      <w:r w:rsidR="00546B64">
        <w:rPr>
          <w:rFonts w:eastAsia="Batang"/>
          <w:sz w:val="22"/>
          <w:szCs w:val="22"/>
          <w:lang w:val="en-US" w:eastAsia="ko-KR"/>
        </w:rPr>
        <w:t xml:space="preserve">he gNB then transmits a paging message DCI and paging message on the corresponding beams and BWPs, thereby not having to </w:t>
      </w:r>
      <w:r w:rsidR="003E1C7C">
        <w:rPr>
          <w:rFonts w:eastAsia="Batang"/>
          <w:sz w:val="22"/>
          <w:szCs w:val="22"/>
          <w:lang w:val="en-US" w:eastAsia="ko-KR"/>
        </w:rPr>
        <w:t>send</w:t>
      </w:r>
      <w:r w:rsidR="00804AC2">
        <w:rPr>
          <w:rFonts w:eastAsia="Batang"/>
          <w:sz w:val="22"/>
          <w:szCs w:val="22"/>
          <w:lang w:val="en-US" w:eastAsia="ko-KR"/>
        </w:rPr>
        <w:t xml:space="preserve"> </w:t>
      </w:r>
      <w:r w:rsidR="00546B64">
        <w:rPr>
          <w:rFonts w:eastAsia="Batang"/>
          <w:sz w:val="22"/>
          <w:szCs w:val="22"/>
          <w:lang w:val="en-US" w:eastAsia="ko-KR"/>
        </w:rPr>
        <w:t xml:space="preserve">the message (which is a </w:t>
      </w:r>
      <w:r w:rsidR="003E1C7C">
        <w:rPr>
          <w:rFonts w:eastAsia="Batang"/>
          <w:sz w:val="22"/>
          <w:szCs w:val="22"/>
          <w:lang w:val="en-US" w:eastAsia="ko-KR"/>
        </w:rPr>
        <w:t xml:space="preserve">sizeable </w:t>
      </w:r>
      <w:r w:rsidR="00546B64">
        <w:rPr>
          <w:rFonts w:eastAsia="Batang"/>
          <w:sz w:val="22"/>
          <w:szCs w:val="22"/>
          <w:lang w:val="en-US" w:eastAsia="ko-KR"/>
        </w:rPr>
        <w:t xml:space="preserve">payload) across all beams and </w:t>
      </w:r>
      <w:r>
        <w:rPr>
          <w:rFonts w:eastAsia="Batang"/>
          <w:sz w:val="22"/>
          <w:szCs w:val="22"/>
          <w:lang w:val="en-US" w:eastAsia="ko-KR"/>
        </w:rPr>
        <w:t xml:space="preserve">configured </w:t>
      </w:r>
      <w:r w:rsidR="00546B64">
        <w:rPr>
          <w:rFonts w:eastAsia="Batang"/>
          <w:sz w:val="22"/>
          <w:szCs w:val="22"/>
          <w:lang w:val="en-US" w:eastAsia="ko-KR"/>
        </w:rPr>
        <w:t>BWPs.</w:t>
      </w:r>
      <w:r w:rsidR="00F61E44"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t>An example of UE assisted paging</w:t>
      </w:r>
      <w:r w:rsidR="00F61E44">
        <w:rPr>
          <w:rFonts w:eastAsia="Batang"/>
          <w:sz w:val="22"/>
          <w:szCs w:val="22"/>
          <w:lang w:val="en-US" w:eastAsia="ko-KR"/>
        </w:rPr>
        <w:t xml:space="preserve"> is shown in </w:t>
      </w:r>
      <w:r w:rsidR="00F61E44" w:rsidRPr="000D00F4">
        <w:rPr>
          <w:rFonts w:eastAsia="Batang"/>
          <w:sz w:val="22"/>
          <w:szCs w:val="22"/>
          <w:lang w:val="en-US" w:eastAsia="ko-KR"/>
        </w:rPr>
        <w:fldChar w:fldCharType="begin"/>
      </w:r>
      <w:r w:rsidR="00F61E44" w:rsidRPr="000D00F4">
        <w:rPr>
          <w:rFonts w:eastAsia="Batang"/>
          <w:sz w:val="22"/>
          <w:szCs w:val="22"/>
          <w:lang w:val="en-US" w:eastAsia="ko-KR"/>
        </w:rPr>
        <w:instrText xml:space="preserve"> REF _Ref494707373 \h </w:instrText>
      </w:r>
      <w:r w:rsidR="000D00F4" w:rsidRPr="000D00F4">
        <w:rPr>
          <w:rFonts w:eastAsia="Batang"/>
          <w:sz w:val="22"/>
          <w:szCs w:val="22"/>
          <w:lang w:val="en-US" w:eastAsia="ko-KR"/>
        </w:rPr>
        <w:instrText xml:space="preserve"> \* MERGEFORMAT </w:instrText>
      </w:r>
      <w:r w:rsidR="00F61E44" w:rsidRPr="000D00F4">
        <w:rPr>
          <w:rFonts w:eastAsia="Batang"/>
          <w:sz w:val="22"/>
          <w:szCs w:val="22"/>
          <w:lang w:val="en-US" w:eastAsia="ko-KR"/>
        </w:rPr>
      </w:r>
      <w:r w:rsidR="00F61E44" w:rsidRPr="000D00F4">
        <w:rPr>
          <w:rFonts w:eastAsia="Batang"/>
          <w:sz w:val="22"/>
          <w:szCs w:val="22"/>
          <w:lang w:val="en-US" w:eastAsia="ko-KR"/>
        </w:rPr>
        <w:fldChar w:fldCharType="separate"/>
      </w:r>
      <w:r w:rsidR="00F61E44" w:rsidRPr="000D00F4">
        <w:rPr>
          <w:b/>
          <w:sz w:val="22"/>
          <w:szCs w:val="22"/>
        </w:rPr>
        <w:t xml:space="preserve">Figure </w:t>
      </w:r>
      <w:r w:rsidR="00F61E44" w:rsidRPr="000D00F4">
        <w:rPr>
          <w:b/>
          <w:noProof/>
          <w:sz w:val="22"/>
          <w:szCs w:val="22"/>
        </w:rPr>
        <w:t>1</w:t>
      </w:r>
      <w:r w:rsidR="00F61E44" w:rsidRPr="000D00F4">
        <w:rPr>
          <w:rFonts w:eastAsia="Batang"/>
          <w:sz w:val="22"/>
          <w:szCs w:val="22"/>
          <w:lang w:val="en-US" w:eastAsia="ko-KR"/>
        </w:rPr>
        <w:fldChar w:fldCharType="end"/>
      </w:r>
      <w:r w:rsidR="00F61E44">
        <w:rPr>
          <w:rFonts w:eastAsia="Batang"/>
          <w:sz w:val="22"/>
          <w:szCs w:val="22"/>
          <w:lang w:val="en-US" w:eastAsia="ko-KR"/>
        </w:rPr>
        <w:t xml:space="preserve">. </w:t>
      </w:r>
    </w:p>
    <w:p w14:paraId="29E50A55" w14:textId="3BD91D9E" w:rsidR="00D303B9" w:rsidRDefault="00D303B9" w:rsidP="00677A39">
      <w:pPr>
        <w:spacing w:before="120" w:after="120"/>
        <w:jc w:val="center"/>
        <w:rPr>
          <w:rFonts w:eastAsia="Batang"/>
          <w:sz w:val="22"/>
          <w:szCs w:val="22"/>
          <w:lang w:val="en-US" w:eastAsia="ko-KR"/>
        </w:rPr>
      </w:pPr>
    </w:p>
    <w:p w14:paraId="19835031" w14:textId="77777777" w:rsidR="0043276F" w:rsidRDefault="0043276F" w:rsidP="00F61E44">
      <w:pPr>
        <w:spacing w:before="120" w:after="120"/>
        <w:rPr>
          <w:rFonts w:eastAsia="Batang"/>
          <w:sz w:val="22"/>
          <w:szCs w:val="22"/>
          <w:lang w:val="en-US" w:eastAsia="ko-KR"/>
        </w:rPr>
      </w:pPr>
    </w:p>
    <w:p w14:paraId="584E5FE0" w14:textId="4B798C7D" w:rsidR="00602F21" w:rsidRDefault="000F2AFF" w:rsidP="007371AC">
      <w:pPr>
        <w:spacing w:before="120" w:after="120"/>
        <w:jc w:val="center"/>
        <w:rPr>
          <w:rFonts w:eastAsia="Batang"/>
          <w:sz w:val="22"/>
          <w:szCs w:val="22"/>
          <w:lang w:val="en-US" w:eastAsia="ko-KR"/>
        </w:rPr>
      </w:pPr>
      <w:r>
        <w:object w:dxaOrig="8333" w:dyaOrig="4389" w14:anchorId="205A83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65pt;height:219.85pt" o:ole="">
            <v:imagedata r:id="rId11" o:title=""/>
          </v:shape>
          <o:OLEObject Type="Embed" ProgID="Visio.Drawing.15" ShapeID="_x0000_i1025" DrawAspect="Content" ObjectID="_1568491486" r:id="rId12"/>
        </w:object>
      </w:r>
    </w:p>
    <w:p w14:paraId="68223F2D" w14:textId="199AD6FA" w:rsidR="00F34A34" w:rsidRDefault="00F34A34" w:rsidP="00F34A34">
      <w:pPr>
        <w:pStyle w:val="Caption"/>
        <w:jc w:val="center"/>
        <w:rPr>
          <w:b/>
          <w:i w:val="0"/>
          <w:color w:val="auto"/>
          <w:sz w:val="22"/>
          <w:szCs w:val="22"/>
        </w:rPr>
      </w:pPr>
      <w:bookmarkStart w:id="0" w:name="_Ref494707373"/>
      <w:r w:rsidRPr="00F61E44">
        <w:rPr>
          <w:b/>
          <w:i w:val="0"/>
          <w:color w:val="auto"/>
          <w:sz w:val="22"/>
          <w:szCs w:val="22"/>
        </w:rPr>
        <w:t xml:space="preserve">Figure </w:t>
      </w:r>
      <w:r w:rsidRPr="00F61E44">
        <w:rPr>
          <w:b/>
          <w:i w:val="0"/>
          <w:color w:val="auto"/>
          <w:sz w:val="22"/>
          <w:szCs w:val="22"/>
        </w:rPr>
        <w:fldChar w:fldCharType="begin"/>
      </w:r>
      <w:r w:rsidRPr="00F61E44">
        <w:rPr>
          <w:b/>
          <w:i w:val="0"/>
          <w:color w:val="auto"/>
          <w:sz w:val="22"/>
          <w:szCs w:val="22"/>
        </w:rPr>
        <w:instrText xml:space="preserve"> SEQ Figure \* ARABIC </w:instrText>
      </w:r>
      <w:r w:rsidRPr="00F61E44">
        <w:rPr>
          <w:b/>
          <w:i w:val="0"/>
          <w:color w:val="auto"/>
          <w:sz w:val="22"/>
          <w:szCs w:val="22"/>
        </w:rPr>
        <w:fldChar w:fldCharType="separate"/>
      </w:r>
      <w:r w:rsidR="00F61E44">
        <w:rPr>
          <w:b/>
          <w:i w:val="0"/>
          <w:noProof/>
          <w:color w:val="auto"/>
          <w:sz w:val="22"/>
          <w:szCs w:val="22"/>
        </w:rPr>
        <w:t>1</w:t>
      </w:r>
      <w:r w:rsidRPr="00F61E44">
        <w:rPr>
          <w:b/>
          <w:i w:val="0"/>
          <w:color w:val="auto"/>
          <w:sz w:val="22"/>
          <w:szCs w:val="22"/>
        </w:rPr>
        <w:fldChar w:fldCharType="end"/>
      </w:r>
      <w:bookmarkEnd w:id="0"/>
      <w:r w:rsidR="0043276F">
        <w:rPr>
          <w:b/>
          <w:i w:val="0"/>
          <w:color w:val="auto"/>
          <w:sz w:val="22"/>
          <w:szCs w:val="22"/>
        </w:rPr>
        <w:t xml:space="preserve"> UE-assisted paging: </w:t>
      </w:r>
      <w:r w:rsidR="00591A33">
        <w:rPr>
          <w:b/>
          <w:i w:val="0"/>
          <w:color w:val="auto"/>
          <w:sz w:val="22"/>
          <w:szCs w:val="22"/>
        </w:rPr>
        <w:t>signalling</w:t>
      </w:r>
      <w:r w:rsidR="0043276F">
        <w:rPr>
          <w:b/>
          <w:i w:val="0"/>
          <w:color w:val="auto"/>
          <w:sz w:val="22"/>
          <w:szCs w:val="22"/>
        </w:rPr>
        <w:t xml:space="preserve"> between gNB and UE </w:t>
      </w:r>
    </w:p>
    <w:p w14:paraId="2E158020" w14:textId="77777777" w:rsidR="003E1C7C" w:rsidRDefault="003E1C7C" w:rsidP="003E1C7C">
      <w:pPr>
        <w:spacing w:before="120" w:after="120"/>
        <w:rPr>
          <w:rFonts w:eastAsia="Batang"/>
          <w:sz w:val="22"/>
          <w:szCs w:val="22"/>
          <w:lang w:val="en-US" w:eastAsia="ko-KR"/>
        </w:rPr>
      </w:pPr>
    </w:p>
    <w:p w14:paraId="34D601E4" w14:textId="6A3487E0" w:rsidR="003E1C7C" w:rsidRDefault="003E1C7C" w:rsidP="003E1C7C">
      <w:pPr>
        <w:spacing w:before="120" w:after="120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In </w:t>
      </w:r>
      <w:r w:rsidRPr="000D00F4">
        <w:rPr>
          <w:rFonts w:eastAsia="Batang"/>
          <w:b/>
          <w:sz w:val="22"/>
          <w:szCs w:val="22"/>
          <w:lang w:val="en-US" w:eastAsia="ko-KR"/>
        </w:rPr>
        <w:fldChar w:fldCharType="begin"/>
      </w:r>
      <w:r w:rsidRPr="000D00F4">
        <w:rPr>
          <w:rFonts w:eastAsia="Batang"/>
          <w:b/>
          <w:sz w:val="22"/>
          <w:szCs w:val="22"/>
          <w:lang w:val="en-US" w:eastAsia="ko-KR"/>
        </w:rPr>
        <w:instrText xml:space="preserve"> REF _Ref494708040 \h  \* MERGEFORMAT </w:instrText>
      </w:r>
      <w:r w:rsidRPr="000D00F4">
        <w:rPr>
          <w:rFonts w:eastAsia="Batang"/>
          <w:b/>
          <w:sz w:val="22"/>
          <w:szCs w:val="22"/>
          <w:lang w:val="en-US" w:eastAsia="ko-KR"/>
        </w:rPr>
      </w:r>
      <w:r w:rsidRPr="000D00F4">
        <w:rPr>
          <w:rFonts w:eastAsia="Batang"/>
          <w:b/>
          <w:sz w:val="22"/>
          <w:szCs w:val="22"/>
          <w:lang w:val="en-US" w:eastAsia="ko-KR"/>
        </w:rPr>
        <w:fldChar w:fldCharType="separate"/>
      </w:r>
      <w:r w:rsidRPr="000D00F4">
        <w:rPr>
          <w:b/>
          <w:sz w:val="22"/>
          <w:szCs w:val="22"/>
        </w:rPr>
        <w:t xml:space="preserve">Figure </w:t>
      </w:r>
      <w:r w:rsidRPr="000D00F4">
        <w:rPr>
          <w:b/>
          <w:noProof/>
          <w:sz w:val="22"/>
          <w:szCs w:val="22"/>
        </w:rPr>
        <w:t>2</w:t>
      </w:r>
      <w:r w:rsidRPr="000D00F4">
        <w:rPr>
          <w:rFonts w:eastAsia="Batang"/>
          <w:b/>
          <w:sz w:val="22"/>
          <w:szCs w:val="22"/>
          <w:lang w:val="en-US" w:eastAsia="ko-KR"/>
        </w:rPr>
        <w:fldChar w:fldCharType="end"/>
      </w:r>
      <w:r>
        <w:rPr>
          <w:rFonts w:eastAsia="Batang"/>
          <w:sz w:val="22"/>
          <w:szCs w:val="22"/>
          <w:lang w:val="en-US" w:eastAsia="ko-KR"/>
        </w:rPr>
        <w:t xml:space="preserve"> we show ways in which the PRACH resources may be configured for </w:t>
      </w:r>
      <w:r w:rsidR="00837728">
        <w:rPr>
          <w:rFonts w:eastAsia="Batang"/>
          <w:sz w:val="22"/>
          <w:szCs w:val="22"/>
          <w:lang w:val="en-US" w:eastAsia="ko-KR"/>
        </w:rPr>
        <w:t xml:space="preserve">UE’s </w:t>
      </w:r>
      <w:r>
        <w:rPr>
          <w:rFonts w:eastAsia="Batang"/>
          <w:sz w:val="22"/>
          <w:szCs w:val="22"/>
          <w:lang w:val="en-US" w:eastAsia="ko-KR"/>
        </w:rPr>
        <w:t xml:space="preserve">paging response. The PRACH resources may be associated with the SSBs in a TDM manner as seen in </w:t>
      </w:r>
      <w:r w:rsidRPr="000D00F4">
        <w:rPr>
          <w:rFonts w:eastAsia="Batang"/>
          <w:b/>
          <w:sz w:val="22"/>
          <w:szCs w:val="22"/>
          <w:lang w:val="en-US" w:eastAsia="ko-KR"/>
        </w:rPr>
        <w:fldChar w:fldCharType="begin"/>
      </w:r>
      <w:r w:rsidRPr="000D00F4">
        <w:rPr>
          <w:rFonts w:eastAsia="Batang"/>
          <w:b/>
          <w:sz w:val="22"/>
          <w:szCs w:val="22"/>
          <w:lang w:val="en-US" w:eastAsia="ko-KR"/>
        </w:rPr>
        <w:instrText xml:space="preserve"> REF _Ref494708040 \h  \* MERGEFORMAT </w:instrText>
      </w:r>
      <w:r w:rsidRPr="000D00F4">
        <w:rPr>
          <w:rFonts w:eastAsia="Batang"/>
          <w:b/>
          <w:sz w:val="22"/>
          <w:szCs w:val="22"/>
          <w:lang w:val="en-US" w:eastAsia="ko-KR"/>
        </w:rPr>
      </w:r>
      <w:r w:rsidRPr="000D00F4">
        <w:rPr>
          <w:rFonts w:eastAsia="Batang"/>
          <w:b/>
          <w:sz w:val="22"/>
          <w:szCs w:val="22"/>
          <w:lang w:val="en-US" w:eastAsia="ko-KR"/>
        </w:rPr>
        <w:fldChar w:fldCharType="separate"/>
      </w:r>
      <w:r w:rsidRPr="000D00F4">
        <w:rPr>
          <w:b/>
          <w:sz w:val="22"/>
          <w:szCs w:val="22"/>
        </w:rPr>
        <w:t xml:space="preserve">Figure </w:t>
      </w:r>
      <w:r w:rsidRPr="000D00F4">
        <w:rPr>
          <w:b/>
          <w:noProof/>
          <w:sz w:val="22"/>
          <w:szCs w:val="22"/>
        </w:rPr>
        <w:t>2</w:t>
      </w:r>
      <w:r w:rsidRPr="000D00F4">
        <w:rPr>
          <w:rFonts w:eastAsia="Batang"/>
          <w:b/>
          <w:sz w:val="22"/>
          <w:szCs w:val="22"/>
          <w:lang w:val="en-US" w:eastAsia="ko-KR"/>
        </w:rPr>
        <w:fldChar w:fldCharType="end"/>
      </w:r>
      <w:r>
        <w:rPr>
          <w:rFonts w:eastAsia="Batang"/>
          <w:b/>
          <w:sz w:val="22"/>
          <w:szCs w:val="22"/>
          <w:lang w:val="en-US" w:eastAsia="ko-KR"/>
        </w:rPr>
        <w:t xml:space="preserve">(A) </w:t>
      </w:r>
      <w:r w:rsidRPr="0043276F">
        <w:rPr>
          <w:rFonts w:eastAsia="Batang"/>
          <w:sz w:val="22"/>
          <w:szCs w:val="22"/>
          <w:lang w:val="en-US" w:eastAsia="ko-KR"/>
        </w:rPr>
        <w:t>so that the UE send the PRACH preamble in the PRACH resource associated to the SSB it monitors</w:t>
      </w:r>
      <w:r>
        <w:rPr>
          <w:rFonts w:eastAsia="Batang"/>
          <w:b/>
          <w:sz w:val="22"/>
          <w:szCs w:val="22"/>
          <w:lang w:val="en-US" w:eastAsia="ko-KR"/>
        </w:rPr>
        <w:t xml:space="preserve">. </w:t>
      </w:r>
      <w:r>
        <w:rPr>
          <w:rFonts w:eastAsia="Batang"/>
          <w:sz w:val="22"/>
          <w:szCs w:val="22"/>
          <w:lang w:val="en-US" w:eastAsia="ko-KR"/>
        </w:rPr>
        <w:t xml:space="preserve">Or the PRACH resources may occur on a wider beam common across multiple SSBs as shown in </w:t>
      </w:r>
      <w:r w:rsidRPr="000D00F4">
        <w:rPr>
          <w:rFonts w:eastAsia="Batang"/>
          <w:b/>
          <w:sz w:val="22"/>
          <w:szCs w:val="22"/>
          <w:lang w:val="en-US" w:eastAsia="ko-KR"/>
        </w:rPr>
        <w:fldChar w:fldCharType="begin"/>
      </w:r>
      <w:r w:rsidRPr="000D00F4">
        <w:rPr>
          <w:rFonts w:eastAsia="Batang"/>
          <w:b/>
          <w:sz w:val="22"/>
          <w:szCs w:val="22"/>
          <w:lang w:val="en-US" w:eastAsia="ko-KR"/>
        </w:rPr>
        <w:instrText xml:space="preserve"> REF _Ref494708040 \h  \* MERGEFORMAT </w:instrText>
      </w:r>
      <w:r w:rsidRPr="000D00F4">
        <w:rPr>
          <w:rFonts w:eastAsia="Batang"/>
          <w:b/>
          <w:sz w:val="22"/>
          <w:szCs w:val="22"/>
          <w:lang w:val="en-US" w:eastAsia="ko-KR"/>
        </w:rPr>
      </w:r>
      <w:r w:rsidRPr="000D00F4">
        <w:rPr>
          <w:rFonts w:eastAsia="Batang"/>
          <w:b/>
          <w:sz w:val="22"/>
          <w:szCs w:val="22"/>
          <w:lang w:val="en-US" w:eastAsia="ko-KR"/>
        </w:rPr>
        <w:fldChar w:fldCharType="separate"/>
      </w:r>
      <w:r w:rsidRPr="000D00F4">
        <w:rPr>
          <w:b/>
          <w:sz w:val="22"/>
          <w:szCs w:val="22"/>
        </w:rPr>
        <w:t xml:space="preserve">Figure </w:t>
      </w:r>
      <w:r w:rsidRPr="000D00F4">
        <w:rPr>
          <w:b/>
          <w:noProof/>
          <w:sz w:val="22"/>
          <w:szCs w:val="22"/>
        </w:rPr>
        <w:t>2</w:t>
      </w:r>
      <w:r w:rsidRPr="000D00F4">
        <w:rPr>
          <w:rFonts w:eastAsia="Batang"/>
          <w:b/>
          <w:sz w:val="22"/>
          <w:szCs w:val="22"/>
          <w:lang w:val="en-US" w:eastAsia="ko-KR"/>
        </w:rPr>
        <w:fldChar w:fldCharType="end"/>
      </w:r>
      <w:r>
        <w:rPr>
          <w:rFonts w:eastAsia="Batang"/>
          <w:b/>
          <w:sz w:val="22"/>
          <w:szCs w:val="22"/>
          <w:lang w:val="en-US" w:eastAsia="ko-KR"/>
        </w:rPr>
        <w:t>(B)</w:t>
      </w:r>
      <w:r>
        <w:rPr>
          <w:rFonts w:eastAsia="Batang"/>
          <w:sz w:val="22"/>
          <w:szCs w:val="22"/>
          <w:lang w:val="en-US" w:eastAsia="ko-KR"/>
        </w:rPr>
        <w:t xml:space="preserve">; in this case, the PRACH preambles </w:t>
      </w:r>
      <w:r w:rsidR="00591A33">
        <w:rPr>
          <w:rFonts w:eastAsia="Batang"/>
          <w:sz w:val="22"/>
          <w:szCs w:val="22"/>
          <w:lang w:val="en-US" w:eastAsia="ko-KR"/>
        </w:rPr>
        <w:t>are based on</w:t>
      </w:r>
      <w:r w:rsidR="00591A33"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t xml:space="preserve">the association of the </w:t>
      </w:r>
      <w:r w:rsidR="00591A33">
        <w:rPr>
          <w:rFonts w:eastAsia="Batang"/>
          <w:sz w:val="22"/>
          <w:szCs w:val="22"/>
          <w:lang w:val="en-US" w:eastAsia="ko-KR"/>
        </w:rPr>
        <w:t xml:space="preserve">SSB detected by a </w:t>
      </w:r>
      <w:r>
        <w:rPr>
          <w:rFonts w:eastAsia="Batang"/>
          <w:sz w:val="22"/>
          <w:szCs w:val="22"/>
          <w:lang w:val="en-US" w:eastAsia="ko-KR"/>
        </w:rPr>
        <w:t>UE.</w:t>
      </w:r>
    </w:p>
    <w:p w14:paraId="506B061A" w14:textId="77777777" w:rsidR="003E1C7C" w:rsidRPr="003E1C7C" w:rsidRDefault="003E1C7C" w:rsidP="003E1C7C"/>
    <w:p w14:paraId="7CBAACAB" w14:textId="58C2A8EB" w:rsidR="00D649A6" w:rsidRDefault="00D649A6" w:rsidP="00D649A6">
      <w:pPr>
        <w:rPr>
          <w:rFonts w:eastAsia="Batang"/>
        </w:rPr>
      </w:pPr>
    </w:p>
    <w:p w14:paraId="3ED72E1E" w14:textId="7C4D7F0D" w:rsidR="000D00F4" w:rsidRDefault="005B2076" w:rsidP="00D649A6">
      <w:pPr>
        <w:rPr>
          <w:rFonts w:eastAsia="Batang"/>
        </w:rPr>
      </w:pPr>
      <w:r>
        <w:object w:dxaOrig="9937" w:dyaOrig="4188" w14:anchorId="36AD7B07">
          <v:shape id="_x0000_i1026" type="#_x0000_t75" style="width:492.95pt;height:207.85pt" o:ole="">
            <v:imagedata r:id="rId13" o:title=""/>
          </v:shape>
          <o:OLEObject Type="Embed" ProgID="Visio.Drawing.15" ShapeID="_x0000_i1026" DrawAspect="Content" ObjectID="_1568491487" r:id="rId14"/>
        </w:object>
      </w:r>
      <w:r w:rsidR="008E4BDE" w:rsidDel="008E4BDE">
        <w:t xml:space="preserve"> </w:t>
      </w:r>
    </w:p>
    <w:p w14:paraId="466E997C" w14:textId="77777777" w:rsidR="00D649A6" w:rsidRPr="00D649A6" w:rsidRDefault="00D649A6" w:rsidP="00D649A6">
      <w:pPr>
        <w:rPr>
          <w:rFonts w:eastAsia="Batang"/>
        </w:rPr>
      </w:pPr>
    </w:p>
    <w:p w14:paraId="040EA07E" w14:textId="77777777" w:rsidR="00F61E44" w:rsidRDefault="00F61E44" w:rsidP="00677A39">
      <w:pPr>
        <w:autoSpaceDE w:val="0"/>
        <w:autoSpaceDN w:val="0"/>
        <w:adjustRightInd w:val="0"/>
        <w:rPr>
          <w:b/>
          <w:i/>
          <w:sz w:val="22"/>
          <w:szCs w:val="22"/>
        </w:rPr>
      </w:pPr>
    </w:p>
    <w:p w14:paraId="55279E70" w14:textId="7A12CA4B" w:rsidR="00F61E44" w:rsidRDefault="00F61E44" w:rsidP="00F61E44">
      <w:pPr>
        <w:pStyle w:val="Caption"/>
        <w:jc w:val="center"/>
        <w:rPr>
          <w:b/>
          <w:i w:val="0"/>
          <w:color w:val="auto"/>
          <w:sz w:val="22"/>
          <w:szCs w:val="22"/>
        </w:rPr>
      </w:pPr>
      <w:bookmarkStart w:id="1" w:name="_Ref494708040"/>
      <w:r w:rsidRPr="00F61E44">
        <w:rPr>
          <w:b/>
          <w:i w:val="0"/>
          <w:color w:val="auto"/>
          <w:sz w:val="22"/>
          <w:szCs w:val="22"/>
        </w:rPr>
        <w:t xml:space="preserve">Figure </w:t>
      </w:r>
      <w:r w:rsidRPr="00F61E44">
        <w:rPr>
          <w:b/>
          <w:i w:val="0"/>
          <w:color w:val="auto"/>
          <w:sz w:val="22"/>
          <w:szCs w:val="22"/>
        </w:rPr>
        <w:fldChar w:fldCharType="begin"/>
      </w:r>
      <w:r w:rsidRPr="00F61E44">
        <w:rPr>
          <w:b/>
          <w:i w:val="0"/>
          <w:color w:val="auto"/>
          <w:sz w:val="22"/>
          <w:szCs w:val="22"/>
        </w:rPr>
        <w:instrText xml:space="preserve"> SEQ Figure \* ARABIC </w:instrText>
      </w:r>
      <w:r w:rsidRPr="00F61E44">
        <w:rPr>
          <w:b/>
          <w:i w:val="0"/>
          <w:color w:val="auto"/>
          <w:sz w:val="22"/>
          <w:szCs w:val="22"/>
        </w:rPr>
        <w:fldChar w:fldCharType="separate"/>
      </w:r>
      <w:r>
        <w:rPr>
          <w:b/>
          <w:i w:val="0"/>
          <w:noProof/>
          <w:color w:val="auto"/>
          <w:sz w:val="22"/>
          <w:szCs w:val="22"/>
        </w:rPr>
        <w:t>2</w:t>
      </w:r>
      <w:r w:rsidRPr="00F61E44">
        <w:rPr>
          <w:b/>
          <w:i w:val="0"/>
          <w:color w:val="auto"/>
          <w:sz w:val="22"/>
          <w:szCs w:val="22"/>
        </w:rPr>
        <w:fldChar w:fldCharType="end"/>
      </w:r>
      <w:bookmarkEnd w:id="1"/>
      <w:r w:rsidR="0043276F">
        <w:rPr>
          <w:b/>
          <w:i w:val="0"/>
          <w:color w:val="auto"/>
          <w:sz w:val="22"/>
          <w:szCs w:val="22"/>
        </w:rPr>
        <w:t xml:space="preserve"> PRACH resources for paging. (A) Paging PRACH resources in TDM, associated with SSB (B) Paging PRACH resources common across the SSBs</w:t>
      </w:r>
    </w:p>
    <w:p w14:paraId="7C047B13" w14:textId="77777777" w:rsidR="0075483A" w:rsidRPr="007371AC" w:rsidRDefault="0075483A" w:rsidP="00677A39">
      <w:pPr>
        <w:autoSpaceDE w:val="0"/>
        <w:autoSpaceDN w:val="0"/>
        <w:adjustRightInd w:val="0"/>
        <w:rPr>
          <w:rFonts w:eastAsia="SimSun"/>
          <w:b/>
          <w:i/>
          <w:sz w:val="21"/>
          <w:szCs w:val="21"/>
          <w:highlight w:val="yellow"/>
          <w:lang w:val="en-US" w:eastAsia="zh-CN"/>
        </w:rPr>
      </w:pPr>
    </w:p>
    <w:p w14:paraId="48914C72" w14:textId="0515C8F8" w:rsidR="006F73F9" w:rsidRPr="007371AC" w:rsidRDefault="00BA784D" w:rsidP="00677A39">
      <w:pPr>
        <w:autoSpaceDE w:val="0"/>
        <w:autoSpaceDN w:val="0"/>
        <w:adjustRightInd w:val="0"/>
        <w:rPr>
          <w:rFonts w:eastAsia="SimSun"/>
          <w:b/>
          <w:i/>
          <w:sz w:val="22"/>
          <w:szCs w:val="22"/>
          <w:lang w:val="en-US" w:eastAsia="zh-CN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 w:rsidR="00065F7D" w:rsidRPr="007371AC">
        <w:rPr>
          <w:rFonts w:eastAsia="SimSun"/>
          <w:b/>
          <w:i/>
          <w:sz w:val="22"/>
          <w:szCs w:val="22"/>
          <w:lang w:val="en-US" w:eastAsia="zh-CN"/>
        </w:rPr>
        <w:t>3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: NR supports multiple </w:t>
      </w:r>
      <w:r w:rsidR="00BE67A0" w:rsidRPr="007371AC">
        <w:rPr>
          <w:rFonts w:eastAsia="SimSun"/>
          <w:b/>
          <w:i/>
          <w:sz w:val="22"/>
          <w:szCs w:val="22"/>
          <w:lang w:val="en-US" w:eastAsia="zh-CN"/>
        </w:rPr>
        <w:t>paging indicator</w:t>
      </w:r>
      <w:r w:rsidR="00591A33" w:rsidRPr="007371AC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>RNTIs</w:t>
      </w:r>
      <w:r w:rsidR="00DD63B9" w:rsidRPr="007371AC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 w:rsidR="006F73F9" w:rsidRPr="007371AC">
        <w:rPr>
          <w:rFonts w:eastAsia="SimSun"/>
          <w:b/>
          <w:i/>
          <w:sz w:val="22"/>
          <w:szCs w:val="22"/>
          <w:lang w:val="en-US" w:eastAsia="zh-CN"/>
        </w:rPr>
        <w:t>distribute</w:t>
      </w:r>
      <w:r w:rsidR="00BE67A0" w:rsidRPr="007371AC">
        <w:rPr>
          <w:rFonts w:eastAsia="SimSun"/>
          <w:b/>
          <w:i/>
          <w:sz w:val="22"/>
          <w:szCs w:val="22"/>
          <w:lang w:val="en-US" w:eastAsia="zh-CN"/>
        </w:rPr>
        <w:t>d</w:t>
      </w:r>
      <w:r w:rsidR="006F73F9" w:rsidRPr="007371AC">
        <w:rPr>
          <w:rFonts w:eastAsia="SimSun"/>
          <w:b/>
          <w:i/>
          <w:sz w:val="22"/>
          <w:szCs w:val="22"/>
          <w:lang w:val="en-US" w:eastAsia="zh-CN"/>
        </w:rPr>
        <w:t xml:space="preserve"> </w:t>
      </w:r>
      <w:r w:rsidR="00BE67A0" w:rsidRPr="007371AC">
        <w:rPr>
          <w:rFonts w:eastAsia="SimSun"/>
          <w:b/>
          <w:i/>
          <w:sz w:val="22"/>
          <w:szCs w:val="22"/>
          <w:lang w:val="en-US" w:eastAsia="zh-CN"/>
        </w:rPr>
        <w:t xml:space="preserve">among </w:t>
      </w:r>
      <w:r w:rsidR="006F73F9" w:rsidRPr="007371AC">
        <w:rPr>
          <w:rFonts w:eastAsia="SimSun"/>
          <w:b/>
          <w:i/>
          <w:sz w:val="22"/>
          <w:szCs w:val="22"/>
          <w:lang w:val="en-US" w:eastAsia="zh-CN"/>
        </w:rPr>
        <w:t xml:space="preserve">the UEs. </w:t>
      </w:r>
    </w:p>
    <w:p w14:paraId="79195BF3" w14:textId="6233D3D5" w:rsidR="00140681" w:rsidRPr="007371AC" w:rsidRDefault="00140681" w:rsidP="00677A39">
      <w:pPr>
        <w:autoSpaceDE w:val="0"/>
        <w:autoSpaceDN w:val="0"/>
        <w:adjustRightInd w:val="0"/>
        <w:rPr>
          <w:rFonts w:eastAsia="SimSun"/>
          <w:b/>
          <w:sz w:val="22"/>
          <w:szCs w:val="22"/>
          <w:lang w:val="en-US" w:eastAsia="zh-CN"/>
        </w:rPr>
      </w:pPr>
    </w:p>
    <w:p w14:paraId="78D77084" w14:textId="67362391" w:rsidR="0075483A" w:rsidRDefault="0075483A" w:rsidP="00677A39">
      <w:pPr>
        <w:autoSpaceDE w:val="0"/>
        <w:autoSpaceDN w:val="0"/>
        <w:adjustRightInd w:val="0"/>
        <w:rPr>
          <w:rFonts w:eastAsia="SimSun"/>
          <w:b/>
          <w:iCs/>
          <w:sz w:val="21"/>
          <w:szCs w:val="21"/>
          <w:lang w:val="en-US" w:eastAsia="zh-CN"/>
        </w:rPr>
      </w:pPr>
    </w:p>
    <w:p w14:paraId="21D45CB8" w14:textId="4230D9B1" w:rsidR="003F4847" w:rsidRDefault="003F4847" w:rsidP="00A23578">
      <w:pPr>
        <w:spacing w:after="120"/>
        <w:jc w:val="both"/>
        <w:rPr>
          <w:b/>
          <w:sz w:val="28"/>
        </w:rPr>
      </w:pPr>
      <w:r>
        <w:rPr>
          <w:b/>
          <w:sz w:val="28"/>
        </w:rPr>
        <w:t>2.</w:t>
      </w:r>
      <w:r w:rsidR="005B2076">
        <w:rPr>
          <w:b/>
          <w:sz w:val="28"/>
        </w:rPr>
        <w:t>2</w:t>
      </w:r>
      <w:r>
        <w:rPr>
          <w:b/>
          <w:sz w:val="28"/>
        </w:rPr>
        <w:t xml:space="preserve"> UE mapping to BWP</w:t>
      </w:r>
    </w:p>
    <w:p w14:paraId="6D4E5405" w14:textId="77777777" w:rsidR="00F80282" w:rsidRDefault="00B2125D" w:rsidP="00A23578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UEs may monitor a default BWP for paging signals. </w:t>
      </w:r>
      <w:r w:rsidR="00F80282">
        <w:rPr>
          <w:rFonts w:eastAsia="Batang"/>
          <w:sz w:val="22"/>
          <w:szCs w:val="22"/>
          <w:lang w:val="en-US" w:eastAsia="ko-KR"/>
        </w:rPr>
        <w:t xml:space="preserve">Here, the UE learns about the default BWP from the RMSI following the SSB block it uses to camp on the cell. </w:t>
      </w:r>
    </w:p>
    <w:p w14:paraId="1AEB1205" w14:textId="09B7E3CE" w:rsidR="003F4847" w:rsidRDefault="00B2125D" w:rsidP="00A23578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But it may be desirable to distribute the UEs across the BWPs to make the </w:t>
      </w:r>
      <w:r w:rsidR="00591A33">
        <w:rPr>
          <w:rFonts w:eastAsia="Batang"/>
          <w:sz w:val="22"/>
          <w:szCs w:val="22"/>
          <w:lang w:val="en-US" w:eastAsia="ko-KR"/>
        </w:rPr>
        <w:t xml:space="preserve">paging </w:t>
      </w:r>
      <w:r>
        <w:rPr>
          <w:rFonts w:eastAsia="Batang"/>
          <w:sz w:val="22"/>
          <w:szCs w:val="22"/>
          <w:lang w:val="en-US" w:eastAsia="ko-KR"/>
        </w:rPr>
        <w:t xml:space="preserve">signaling load more uniform across the BWPs. The RMSI may indicate the paging BWP set comprising of the BWPs in which paging signaling is available. </w:t>
      </w:r>
    </w:p>
    <w:p w14:paraId="41CA5513" w14:textId="5335266E" w:rsidR="00861449" w:rsidRPr="007371AC" w:rsidRDefault="00BA784D" w:rsidP="00861449">
      <w:pPr>
        <w:spacing w:after="120"/>
        <w:jc w:val="both"/>
        <w:rPr>
          <w:rFonts w:eastAsia="Batang"/>
          <w:i/>
          <w:sz w:val="22"/>
          <w:szCs w:val="22"/>
          <w:lang w:val="en-US" w:eastAsia="ko-KR"/>
        </w:rPr>
      </w:pP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 w:rsidR="00065F7D">
        <w:rPr>
          <w:rFonts w:eastAsia="SimSun"/>
          <w:b/>
          <w:i/>
          <w:sz w:val="22"/>
          <w:szCs w:val="22"/>
          <w:lang w:val="en-US" w:eastAsia="zh-CN"/>
        </w:rPr>
        <w:t>4</w:t>
      </w:r>
      <w:r w:rsidRPr="007371AC">
        <w:rPr>
          <w:rFonts w:eastAsia="SimSun"/>
          <w:b/>
          <w:i/>
          <w:sz w:val="22"/>
          <w:szCs w:val="22"/>
          <w:lang w:val="en-US" w:eastAsia="zh-CN"/>
        </w:rPr>
        <w:t xml:space="preserve">: </w:t>
      </w:r>
      <w:r w:rsidR="00C43C21" w:rsidRPr="007371AC">
        <w:rPr>
          <w:rFonts w:eastAsia="SimSun"/>
          <w:b/>
          <w:i/>
          <w:sz w:val="22"/>
          <w:szCs w:val="22"/>
          <w:lang w:val="en-US" w:eastAsia="zh-CN"/>
        </w:rPr>
        <w:t>UE-</w:t>
      </w:r>
      <w:r w:rsidR="00861449" w:rsidRPr="007371AC">
        <w:rPr>
          <w:rFonts w:eastAsia="SimSun"/>
          <w:b/>
          <w:i/>
          <w:sz w:val="22"/>
          <w:szCs w:val="22"/>
          <w:lang w:val="en-US" w:eastAsia="zh-CN"/>
        </w:rPr>
        <w:t>to</w:t>
      </w:r>
      <w:r w:rsidR="00C43C21" w:rsidRPr="007371AC">
        <w:rPr>
          <w:rFonts w:eastAsia="SimSun"/>
          <w:b/>
          <w:i/>
          <w:sz w:val="22"/>
          <w:szCs w:val="22"/>
          <w:lang w:val="en-US" w:eastAsia="zh-CN"/>
        </w:rPr>
        <w:t>-</w:t>
      </w:r>
      <w:r w:rsidR="00861449" w:rsidRPr="007371AC">
        <w:rPr>
          <w:rFonts w:eastAsia="SimSun"/>
          <w:b/>
          <w:i/>
          <w:sz w:val="22"/>
          <w:szCs w:val="22"/>
          <w:lang w:val="en-US" w:eastAsia="zh-CN"/>
        </w:rPr>
        <w:t xml:space="preserve">BWP </w:t>
      </w:r>
      <w:r w:rsidR="00C43C21" w:rsidRPr="007371AC">
        <w:rPr>
          <w:rFonts w:eastAsia="SimSun"/>
          <w:b/>
          <w:i/>
          <w:sz w:val="22"/>
          <w:szCs w:val="22"/>
          <w:lang w:val="en-US" w:eastAsia="zh-CN"/>
        </w:rPr>
        <w:t xml:space="preserve">mapping </w:t>
      </w:r>
      <w:r w:rsidR="00F80282" w:rsidRPr="007371AC">
        <w:rPr>
          <w:rFonts w:eastAsia="SimSun"/>
          <w:b/>
          <w:i/>
          <w:sz w:val="22"/>
          <w:szCs w:val="22"/>
          <w:lang w:val="en-US" w:eastAsia="zh-CN"/>
        </w:rPr>
        <w:t xml:space="preserve">may </w:t>
      </w:r>
      <w:r w:rsidR="00591A33" w:rsidRPr="007371AC">
        <w:rPr>
          <w:rFonts w:eastAsia="SimSun"/>
          <w:b/>
          <w:i/>
          <w:sz w:val="22"/>
          <w:szCs w:val="22"/>
          <w:lang w:val="en-US" w:eastAsia="zh-CN"/>
        </w:rPr>
        <w:t xml:space="preserve">be </w:t>
      </w:r>
      <w:r w:rsidR="002B728D" w:rsidRPr="007371AC">
        <w:rPr>
          <w:rFonts w:eastAsia="SimSun"/>
          <w:b/>
          <w:i/>
          <w:sz w:val="22"/>
          <w:szCs w:val="22"/>
          <w:lang w:val="en-US" w:eastAsia="zh-CN"/>
        </w:rPr>
        <w:t>supported for paging signaling</w:t>
      </w:r>
      <w:r w:rsidR="00861449" w:rsidRPr="007371AC">
        <w:rPr>
          <w:rFonts w:eastAsia="SimSun"/>
          <w:b/>
          <w:i/>
          <w:sz w:val="22"/>
          <w:szCs w:val="22"/>
          <w:lang w:val="en-US" w:eastAsia="zh-CN"/>
        </w:rPr>
        <w:t>.</w:t>
      </w:r>
    </w:p>
    <w:p w14:paraId="5582D8AE" w14:textId="77777777" w:rsidR="003F4847" w:rsidRPr="00C5571A" w:rsidRDefault="003F4847" w:rsidP="00A23578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5C10EE21" w14:textId="77777777" w:rsidR="00065F7D" w:rsidRDefault="005D20F1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>3. Conclusion</w:t>
      </w:r>
    </w:p>
    <w:p w14:paraId="6D0A9898" w14:textId="57EA5124" w:rsidR="005D20F1" w:rsidRDefault="00065F7D" w:rsidP="00A23578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7371AC">
        <w:rPr>
          <w:rFonts w:eastAsia="Batang"/>
          <w:sz w:val="22"/>
          <w:szCs w:val="22"/>
          <w:lang w:val="en-US" w:eastAsia="ko-KR"/>
        </w:rPr>
        <w:t>In this contribution, we discussed the paging design considerations</w:t>
      </w:r>
      <w:r>
        <w:rPr>
          <w:rFonts w:eastAsia="Batang"/>
          <w:sz w:val="22"/>
          <w:szCs w:val="22"/>
          <w:lang w:val="en-US" w:eastAsia="ko-KR"/>
        </w:rPr>
        <w:t>, especially on reducing the paging signaling overhead with multi-beam scenario, and we propose the follows.</w:t>
      </w:r>
    </w:p>
    <w:p w14:paraId="1F8669F5" w14:textId="77777777" w:rsidR="00065F7D" w:rsidRPr="00B225EB" w:rsidRDefault="00065F7D" w:rsidP="00065F7D">
      <w:pPr>
        <w:spacing w:before="120"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B225EB">
        <w:rPr>
          <w:rFonts w:eastAsia="Batang"/>
          <w:b/>
          <w:i/>
          <w:sz w:val="22"/>
          <w:szCs w:val="22"/>
          <w:lang w:val="en-US" w:eastAsia="ko-KR"/>
        </w:rPr>
        <w:t>Proposal 1: NR supports Option 1 as a starting point.</w:t>
      </w:r>
    </w:p>
    <w:p w14:paraId="25BF4924" w14:textId="5CF7CC91" w:rsidR="00065F7D" w:rsidRDefault="00065F7D" w:rsidP="00065F7D">
      <w:pPr>
        <w:spacing w:before="120"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B225EB">
        <w:rPr>
          <w:rFonts w:eastAsia="Batang"/>
          <w:b/>
          <w:i/>
          <w:sz w:val="22"/>
          <w:szCs w:val="22"/>
          <w:lang w:val="en-US" w:eastAsia="ko-KR"/>
        </w:rPr>
        <w:t>Proposal 2: NR supports Option 2 for at least above 6GHz.</w:t>
      </w:r>
    </w:p>
    <w:p w14:paraId="2166648A" w14:textId="77777777" w:rsidR="00065F7D" w:rsidRPr="00B225EB" w:rsidRDefault="00065F7D" w:rsidP="00065F7D">
      <w:pPr>
        <w:autoSpaceDE w:val="0"/>
        <w:autoSpaceDN w:val="0"/>
        <w:adjustRightInd w:val="0"/>
        <w:rPr>
          <w:rFonts w:eastAsia="SimSun"/>
          <w:b/>
          <w:i/>
          <w:sz w:val="22"/>
          <w:szCs w:val="22"/>
          <w:lang w:val="en-US" w:eastAsia="zh-CN"/>
        </w:rPr>
      </w:pPr>
      <w:r w:rsidRPr="00B225EB">
        <w:rPr>
          <w:rFonts w:eastAsia="SimSun"/>
          <w:b/>
          <w:i/>
          <w:sz w:val="22"/>
          <w:szCs w:val="22"/>
          <w:lang w:val="en-US" w:eastAsia="zh-CN"/>
        </w:rPr>
        <w:t xml:space="preserve">Proposal 3: NR supports multiple paging indicator RNTIs distributed among the UEs. </w:t>
      </w:r>
    </w:p>
    <w:p w14:paraId="296FADD2" w14:textId="22E4C2E7" w:rsidR="00065F7D" w:rsidRPr="00B225EB" w:rsidRDefault="00065F7D" w:rsidP="00065F7D">
      <w:pPr>
        <w:spacing w:before="120"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B225EB">
        <w:rPr>
          <w:rFonts w:eastAsia="SimSun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i/>
          <w:sz w:val="22"/>
          <w:szCs w:val="22"/>
          <w:lang w:val="en-US" w:eastAsia="zh-CN"/>
        </w:rPr>
        <w:t>4</w:t>
      </w:r>
      <w:r w:rsidRPr="00B225EB">
        <w:rPr>
          <w:rFonts w:eastAsia="SimSun"/>
          <w:b/>
          <w:i/>
          <w:sz w:val="22"/>
          <w:szCs w:val="22"/>
          <w:lang w:val="en-US" w:eastAsia="zh-CN"/>
        </w:rPr>
        <w:t>: UE-to-BWP mapping may be supported for paging signaling.</w:t>
      </w:r>
    </w:p>
    <w:p w14:paraId="5337B19C" w14:textId="77777777" w:rsidR="00065F7D" w:rsidRPr="007371AC" w:rsidRDefault="00065F7D" w:rsidP="00A23578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1E2BC7FF" w14:textId="77777777" w:rsidR="00E36916" w:rsidRDefault="00E36916" w:rsidP="00A23578">
      <w:pPr>
        <w:spacing w:after="120"/>
        <w:jc w:val="both"/>
        <w:rPr>
          <w:rFonts w:ascii="Arial" w:hAnsi="Arial" w:cs="Arial"/>
          <w:b/>
        </w:rPr>
      </w:pPr>
    </w:p>
    <w:p w14:paraId="6DBE2B41" w14:textId="77777777" w:rsidR="005D20F1" w:rsidRPr="000D37D3" w:rsidRDefault="005D20F1" w:rsidP="00A23578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 w:rsidRPr="000D37D3">
        <w:rPr>
          <w:rFonts w:ascii="Arial" w:hAnsi="Arial" w:cs="Arial"/>
          <w:b/>
          <w:sz w:val="28"/>
          <w:szCs w:val="28"/>
        </w:rPr>
        <w:t>4. References</w:t>
      </w:r>
    </w:p>
    <w:p w14:paraId="296807E8" w14:textId="7EC3CCD3" w:rsidR="007E3CA1" w:rsidRPr="00062DF5" w:rsidRDefault="00062DF5" w:rsidP="001A7443">
      <w:pPr>
        <w:pStyle w:val="iReference"/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bookmarkStart w:id="2" w:name="_Ref466016400"/>
      <w:bookmarkStart w:id="3" w:name="_Ref481762365"/>
      <w:bookmarkStart w:id="4" w:name="_Ref494714909"/>
      <w:bookmarkStart w:id="5" w:name="_Ref449465801"/>
      <w:bookmarkStart w:id="6" w:name="_Ref471288964"/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RAN1 Chairman’s Notes, 3GPP TSG RAN WG1 Meeting NR Ad-Hoc3, </w:t>
      </w:r>
      <w:bookmarkEnd w:id="2"/>
      <w:bookmarkEnd w:id="3"/>
      <w:r w:rsidR="00FC73F7" w:rsidRPr="00062DF5">
        <w:rPr>
          <w:rFonts w:ascii="Times New Roman" w:hAnsi="Times New Roman" w:cs="Times New Roman"/>
          <w:sz w:val="22"/>
          <w:szCs w:val="22"/>
        </w:rPr>
        <w:t>Nagoya</w:t>
      </w:r>
      <w:r w:rsidR="007E3CA1" w:rsidRPr="00062DF5">
        <w:rPr>
          <w:rFonts w:ascii="Times New Roman" w:hAnsi="Times New Roman" w:cs="Times New Roman"/>
          <w:sz w:val="22"/>
          <w:szCs w:val="22"/>
        </w:rPr>
        <w:t xml:space="preserve">, </w:t>
      </w:r>
      <w:r w:rsidR="00FC73F7" w:rsidRPr="00062DF5">
        <w:rPr>
          <w:rFonts w:ascii="Times New Roman" w:hAnsi="Times New Roman" w:cs="Times New Roman"/>
          <w:sz w:val="22"/>
          <w:szCs w:val="22"/>
        </w:rPr>
        <w:t>Japan</w:t>
      </w:r>
      <w:r w:rsidR="007E3CA1" w:rsidRPr="00062DF5">
        <w:rPr>
          <w:rFonts w:ascii="Times New Roman" w:hAnsi="Times New Roman" w:cs="Times New Roman"/>
          <w:sz w:val="22"/>
          <w:szCs w:val="22"/>
        </w:rPr>
        <w:t xml:space="preserve">, </w:t>
      </w:r>
      <w:r w:rsidR="00FC73F7" w:rsidRPr="00062DF5">
        <w:rPr>
          <w:rFonts w:ascii="Times New Roman" w:hAnsi="Times New Roman" w:cs="Times New Roman"/>
          <w:sz w:val="22"/>
          <w:szCs w:val="22"/>
        </w:rPr>
        <w:t>September</w:t>
      </w:r>
      <w:r w:rsidR="007E3CA1" w:rsidRPr="00062DF5">
        <w:rPr>
          <w:rFonts w:ascii="Times New Roman" w:hAnsi="Times New Roman" w:cs="Times New Roman"/>
          <w:sz w:val="22"/>
          <w:szCs w:val="22"/>
        </w:rPr>
        <w:t xml:space="preserve"> 2017.</w:t>
      </w:r>
      <w:bookmarkEnd w:id="4"/>
    </w:p>
    <w:p w14:paraId="7419B667" w14:textId="2A9078B5" w:rsidR="003E3C09" w:rsidRPr="00914FD3" w:rsidRDefault="00914FD3" w:rsidP="00AE4A3B">
      <w:pPr>
        <w:numPr>
          <w:ilvl w:val="0"/>
          <w:numId w:val="17"/>
        </w:numPr>
        <w:spacing w:after="120"/>
        <w:jc w:val="both"/>
        <w:rPr>
          <w:szCs w:val="22"/>
        </w:rPr>
      </w:pPr>
      <w:bookmarkStart w:id="7" w:name="_Ref494712752"/>
      <w:bookmarkStart w:id="8" w:name="_Ref494709157"/>
      <w:r w:rsidRPr="00914FD3">
        <w:rPr>
          <w:sz w:val="22"/>
          <w:szCs w:val="24"/>
        </w:rPr>
        <w:t xml:space="preserve">“Paging Design”, R1-1715380, </w:t>
      </w:r>
      <w:r w:rsidRPr="00914FD3">
        <w:rPr>
          <w:rFonts w:eastAsia="MS Mincho"/>
          <w:sz w:val="22"/>
          <w:szCs w:val="24"/>
          <w:lang w:eastAsia="ja-JP"/>
        </w:rPr>
        <w:t xml:space="preserve">ZTE, 3GPP </w:t>
      </w:r>
      <w:bookmarkStart w:id="9" w:name="_Ref492300607"/>
      <w:r w:rsidRPr="00914FD3">
        <w:rPr>
          <w:rFonts w:eastAsia="MS Mincho"/>
          <w:sz w:val="22"/>
          <w:szCs w:val="24"/>
          <w:lang w:eastAsia="ja-JP"/>
        </w:rPr>
        <w:t xml:space="preserve">NR </w:t>
      </w:r>
      <w:r>
        <w:rPr>
          <w:sz w:val="22"/>
          <w:szCs w:val="24"/>
        </w:rPr>
        <w:t>RAN1 AH3 WG1 NR</w:t>
      </w:r>
      <w:r w:rsidRPr="00914FD3">
        <w:rPr>
          <w:rFonts w:eastAsia="MS Mincho"/>
          <w:sz w:val="22"/>
          <w:szCs w:val="24"/>
          <w:lang w:eastAsia="ja-JP"/>
        </w:rPr>
        <w:t>, Nagoya, Japan</w:t>
      </w:r>
      <w:r>
        <w:rPr>
          <w:rFonts w:eastAsia="MS Mincho"/>
          <w:sz w:val="22"/>
          <w:szCs w:val="24"/>
          <w:lang w:eastAsia="ja-JP"/>
        </w:rPr>
        <w:t>,</w:t>
      </w:r>
      <w:r w:rsidRPr="00914FD3">
        <w:rPr>
          <w:rFonts w:eastAsia="MS Mincho"/>
          <w:sz w:val="22"/>
          <w:szCs w:val="24"/>
          <w:lang w:eastAsia="ja-JP"/>
        </w:rPr>
        <w:t xml:space="preserve"> September 2017</w:t>
      </w:r>
      <w:bookmarkEnd w:id="9"/>
      <w:r>
        <w:rPr>
          <w:rFonts w:eastAsia="MS Mincho"/>
          <w:sz w:val="22"/>
          <w:szCs w:val="24"/>
          <w:lang w:eastAsia="ja-JP"/>
        </w:rPr>
        <w:t>.</w:t>
      </w:r>
      <w:bookmarkEnd w:id="7"/>
    </w:p>
    <w:p w14:paraId="03737F9D" w14:textId="295996B1" w:rsidR="00914FD3" w:rsidRPr="00914FD3" w:rsidRDefault="00914FD3" w:rsidP="00AE4A3B">
      <w:pPr>
        <w:numPr>
          <w:ilvl w:val="0"/>
          <w:numId w:val="17"/>
        </w:numPr>
        <w:spacing w:after="120"/>
        <w:jc w:val="both"/>
        <w:rPr>
          <w:sz w:val="18"/>
          <w:szCs w:val="22"/>
        </w:rPr>
      </w:pPr>
      <w:bookmarkStart w:id="10" w:name="_Ref493771047"/>
      <w:bookmarkStart w:id="11" w:name="_Ref494712756"/>
      <w:r w:rsidRPr="00914FD3">
        <w:rPr>
          <w:rFonts w:eastAsia="MS Mincho"/>
          <w:sz w:val="22"/>
          <w:szCs w:val="24"/>
          <w:lang w:eastAsia="ja-JP"/>
        </w:rPr>
        <w:t xml:space="preserve">“Paging Design Considerations”, R1-1716382, Qualcomm, </w:t>
      </w:r>
      <w:bookmarkEnd w:id="10"/>
      <w:r w:rsidRPr="00914FD3">
        <w:rPr>
          <w:rFonts w:eastAsia="MS Mincho"/>
          <w:sz w:val="22"/>
          <w:szCs w:val="24"/>
          <w:lang w:eastAsia="ja-JP"/>
        </w:rPr>
        <w:t xml:space="preserve">3GPP NR </w:t>
      </w:r>
      <w:r w:rsidRPr="00914FD3">
        <w:rPr>
          <w:sz w:val="22"/>
          <w:szCs w:val="24"/>
        </w:rPr>
        <w:t>RAN1 AH3 WG1 NR</w:t>
      </w:r>
      <w:r>
        <w:rPr>
          <w:sz w:val="22"/>
          <w:szCs w:val="24"/>
        </w:rPr>
        <w:t xml:space="preserve">, </w:t>
      </w:r>
      <w:r w:rsidRPr="00914FD3">
        <w:rPr>
          <w:rFonts w:eastAsia="MS Mincho"/>
          <w:sz w:val="22"/>
          <w:szCs w:val="24"/>
          <w:lang w:eastAsia="ja-JP"/>
        </w:rPr>
        <w:t>Nagoya, Japan</w:t>
      </w:r>
      <w:r w:rsidRPr="00914FD3">
        <w:rPr>
          <w:sz w:val="22"/>
          <w:szCs w:val="24"/>
        </w:rPr>
        <w:t xml:space="preserve">, </w:t>
      </w:r>
      <w:r>
        <w:rPr>
          <w:rFonts w:eastAsia="MS Mincho"/>
          <w:sz w:val="22"/>
          <w:szCs w:val="24"/>
          <w:lang w:eastAsia="ja-JP"/>
        </w:rPr>
        <w:t>September 2017.</w:t>
      </w:r>
      <w:bookmarkEnd w:id="11"/>
    </w:p>
    <w:bookmarkEnd w:id="5"/>
    <w:bookmarkEnd w:id="6"/>
    <w:bookmarkEnd w:id="8"/>
    <w:p w14:paraId="0930E214" w14:textId="77777777" w:rsidR="00E36916" w:rsidRPr="00FC73F7" w:rsidRDefault="00E36916" w:rsidP="00E36916">
      <w:pPr>
        <w:rPr>
          <w:lang w:eastAsia="zh-TW"/>
        </w:rPr>
      </w:pPr>
    </w:p>
    <w:p w14:paraId="24C7345F" w14:textId="77777777" w:rsidR="00E36916" w:rsidRPr="00E36916" w:rsidRDefault="00E36916" w:rsidP="00E36916">
      <w:pPr>
        <w:rPr>
          <w:lang w:val="en-US" w:eastAsia="zh-TW"/>
        </w:rPr>
      </w:pPr>
      <w:bookmarkStart w:id="12" w:name="_GoBack"/>
      <w:bookmarkEnd w:id="12"/>
    </w:p>
    <w:sectPr w:rsidR="00E36916" w:rsidRPr="00E36916">
      <w:footerReference w:type="defaul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37951" w14:textId="77777777" w:rsidR="00795985" w:rsidRDefault="00795985">
      <w:r>
        <w:separator/>
      </w:r>
    </w:p>
  </w:endnote>
  <w:endnote w:type="continuationSeparator" w:id="0">
    <w:p w14:paraId="488A606C" w14:textId="77777777" w:rsidR="00795985" w:rsidRDefault="00795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301FA2B4" w:rsidR="00FD3503" w:rsidRDefault="00FD350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60E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BAAE4CC" w14:textId="77777777" w:rsidR="00FD3503" w:rsidRDefault="00FD35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16C3B062" w:rsidR="00FD3503" w:rsidRDefault="00FD350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FD3503" w:rsidRDefault="00FD35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C5801" w14:textId="77777777" w:rsidR="00795985" w:rsidRDefault="00795985">
      <w:r>
        <w:separator/>
      </w:r>
    </w:p>
  </w:footnote>
  <w:footnote w:type="continuationSeparator" w:id="0">
    <w:p w14:paraId="3C1FED69" w14:textId="77777777" w:rsidR="00795985" w:rsidRDefault="00795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8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2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3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5"/>
  </w:num>
  <w:num w:numId="3">
    <w:abstractNumId w:val="10"/>
  </w:num>
  <w:num w:numId="4">
    <w:abstractNumId w:val="5"/>
  </w:num>
  <w:num w:numId="5">
    <w:abstractNumId w:val="2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12"/>
  </w:num>
  <w:num w:numId="13">
    <w:abstractNumId w:val="14"/>
  </w:num>
  <w:num w:numId="14">
    <w:abstractNumId w:val="18"/>
  </w:num>
  <w:num w:numId="15">
    <w:abstractNumId w:val="0"/>
  </w:num>
  <w:num w:numId="16">
    <w:abstractNumId w:val="17"/>
  </w:num>
  <w:num w:numId="17">
    <w:abstractNumId w:val="1"/>
  </w:num>
  <w:num w:numId="18">
    <w:abstractNumId w:val="4"/>
  </w:num>
  <w:num w:numId="19">
    <w:abstractNumId w:val="22"/>
  </w:num>
  <w:num w:numId="20">
    <w:abstractNumId w:val="19"/>
  </w:num>
  <w:num w:numId="21">
    <w:abstractNumId w:val="6"/>
  </w:num>
  <w:num w:numId="22">
    <w:abstractNumId w:val="7"/>
  </w:num>
  <w:num w:numId="23">
    <w:abstractNumId w:val="9"/>
  </w:num>
  <w:num w:numId="2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hideSpellingErrors/>
  <w:hideGrammaticalErrors/>
  <w:revisionView w:formatting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527F"/>
    <w:rsid w:val="000104C8"/>
    <w:rsid w:val="00022E5D"/>
    <w:rsid w:val="000319FD"/>
    <w:rsid w:val="00053E0E"/>
    <w:rsid w:val="000550E1"/>
    <w:rsid w:val="0006095E"/>
    <w:rsid w:val="00062DF5"/>
    <w:rsid w:val="00065F7D"/>
    <w:rsid w:val="000674FE"/>
    <w:rsid w:val="00073F85"/>
    <w:rsid w:val="000950C5"/>
    <w:rsid w:val="000955F8"/>
    <w:rsid w:val="000A26C4"/>
    <w:rsid w:val="000C40EF"/>
    <w:rsid w:val="000D00F4"/>
    <w:rsid w:val="000D27A6"/>
    <w:rsid w:val="000D37D3"/>
    <w:rsid w:val="000F2AFF"/>
    <w:rsid w:val="000F421F"/>
    <w:rsid w:val="00140681"/>
    <w:rsid w:val="00153B57"/>
    <w:rsid w:val="00172677"/>
    <w:rsid w:val="00185133"/>
    <w:rsid w:val="00187541"/>
    <w:rsid w:val="001A5BE4"/>
    <w:rsid w:val="001B03EA"/>
    <w:rsid w:val="001B2C52"/>
    <w:rsid w:val="001E18D6"/>
    <w:rsid w:val="001E3B88"/>
    <w:rsid w:val="001F4117"/>
    <w:rsid w:val="002119E3"/>
    <w:rsid w:val="00214FB9"/>
    <w:rsid w:val="00231AEA"/>
    <w:rsid w:val="002372D7"/>
    <w:rsid w:val="0025363F"/>
    <w:rsid w:val="00263E95"/>
    <w:rsid w:val="00266C98"/>
    <w:rsid w:val="002B3C03"/>
    <w:rsid w:val="002B728D"/>
    <w:rsid w:val="002D40BC"/>
    <w:rsid w:val="002F2971"/>
    <w:rsid w:val="002F4A9B"/>
    <w:rsid w:val="00311110"/>
    <w:rsid w:val="00322338"/>
    <w:rsid w:val="003252F1"/>
    <w:rsid w:val="00335638"/>
    <w:rsid w:val="00342A22"/>
    <w:rsid w:val="0034698C"/>
    <w:rsid w:val="00352982"/>
    <w:rsid w:val="003567E2"/>
    <w:rsid w:val="00377439"/>
    <w:rsid w:val="003C6CD9"/>
    <w:rsid w:val="003D77C4"/>
    <w:rsid w:val="003E1C7C"/>
    <w:rsid w:val="003E3C09"/>
    <w:rsid w:val="003F4847"/>
    <w:rsid w:val="004214CF"/>
    <w:rsid w:val="004224C0"/>
    <w:rsid w:val="00424E3F"/>
    <w:rsid w:val="00427F95"/>
    <w:rsid w:val="00431779"/>
    <w:rsid w:val="0043276F"/>
    <w:rsid w:val="004453C1"/>
    <w:rsid w:val="00447234"/>
    <w:rsid w:val="004607C3"/>
    <w:rsid w:val="004778AF"/>
    <w:rsid w:val="00483A74"/>
    <w:rsid w:val="00485C27"/>
    <w:rsid w:val="004A3FAE"/>
    <w:rsid w:val="004B547B"/>
    <w:rsid w:val="004C301F"/>
    <w:rsid w:val="004C38CC"/>
    <w:rsid w:val="004D60E7"/>
    <w:rsid w:val="004E2EEE"/>
    <w:rsid w:val="005072FC"/>
    <w:rsid w:val="0053076A"/>
    <w:rsid w:val="00546B64"/>
    <w:rsid w:val="00554E84"/>
    <w:rsid w:val="00557B02"/>
    <w:rsid w:val="00591A33"/>
    <w:rsid w:val="005A05BE"/>
    <w:rsid w:val="005A2572"/>
    <w:rsid w:val="005B2076"/>
    <w:rsid w:val="005B4701"/>
    <w:rsid w:val="005C3384"/>
    <w:rsid w:val="005D20F1"/>
    <w:rsid w:val="005D2D51"/>
    <w:rsid w:val="005D4BE2"/>
    <w:rsid w:val="005F318B"/>
    <w:rsid w:val="00602F21"/>
    <w:rsid w:val="0061417F"/>
    <w:rsid w:val="00614D21"/>
    <w:rsid w:val="006204C2"/>
    <w:rsid w:val="0062449A"/>
    <w:rsid w:val="00645A3D"/>
    <w:rsid w:val="0064615E"/>
    <w:rsid w:val="00665941"/>
    <w:rsid w:val="006733DB"/>
    <w:rsid w:val="006758DE"/>
    <w:rsid w:val="00677A39"/>
    <w:rsid w:val="0069390B"/>
    <w:rsid w:val="00695505"/>
    <w:rsid w:val="006B1113"/>
    <w:rsid w:val="006B6D77"/>
    <w:rsid w:val="006F55A6"/>
    <w:rsid w:val="006F73F9"/>
    <w:rsid w:val="0072141F"/>
    <w:rsid w:val="00721DA7"/>
    <w:rsid w:val="00724391"/>
    <w:rsid w:val="00727C17"/>
    <w:rsid w:val="007371AC"/>
    <w:rsid w:val="0075483A"/>
    <w:rsid w:val="00790C82"/>
    <w:rsid w:val="00795985"/>
    <w:rsid w:val="0079648D"/>
    <w:rsid w:val="007A11D7"/>
    <w:rsid w:val="007A3330"/>
    <w:rsid w:val="007B2090"/>
    <w:rsid w:val="007B5072"/>
    <w:rsid w:val="007C6943"/>
    <w:rsid w:val="007E3CA1"/>
    <w:rsid w:val="00801B7D"/>
    <w:rsid w:val="00804AC2"/>
    <w:rsid w:val="008127C1"/>
    <w:rsid w:val="008254B6"/>
    <w:rsid w:val="00832094"/>
    <w:rsid w:val="00833404"/>
    <w:rsid w:val="00834051"/>
    <w:rsid w:val="00837728"/>
    <w:rsid w:val="00842B97"/>
    <w:rsid w:val="00861449"/>
    <w:rsid w:val="008911D1"/>
    <w:rsid w:val="0089215D"/>
    <w:rsid w:val="008B2885"/>
    <w:rsid w:val="008E4BDE"/>
    <w:rsid w:val="00914FD3"/>
    <w:rsid w:val="00940ED3"/>
    <w:rsid w:val="00946429"/>
    <w:rsid w:val="0095582D"/>
    <w:rsid w:val="009962C7"/>
    <w:rsid w:val="009A4F65"/>
    <w:rsid w:val="009B2E97"/>
    <w:rsid w:val="009E1249"/>
    <w:rsid w:val="00A2299C"/>
    <w:rsid w:val="00A23578"/>
    <w:rsid w:val="00A23793"/>
    <w:rsid w:val="00A361F7"/>
    <w:rsid w:val="00A55592"/>
    <w:rsid w:val="00A83382"/>
    <w:rsid w:val="00A91310"/>
    <w:rsid w:val="00A92725"/>
    <w:rsid w:val="00A97DE8"/>
    <w:rsid w:val="00AA39C3"/>
    <w:rsid w:val="00AB36E6"/>
    <w:rsid w:val="00AB4813"/>
    <w:rsid w:val="00AE1547"/>
    <w:rsid w:val="00AE4A3B"/>
    <w:rsid w:val="00B0429F"/>
    <w:rsid w:val="00B15573"/>
    <w:rsid w:val="00B2125D"/>
    <w:rsid w:val="00B243A9"/>
    <w:rsid w:val="00B25943"/>
    <w:rsid w:val="00B25D14"/>
    <w:rsid w:val="00B329B4"/>
    <w:rsid w:val="00B67BB0"/>
    <w:rsid w:val="00B77F6C"/>
    <w:rsid w:val="00B81A88"/>
    <w:rsid w:val="00B87ADF"/>
    <w:rsid w:val="00B91EAF"/>
    <w:rsid w:val="00B94E45"/>
    <w:rsid w:val="00BA2E58"/>
    <w:rsid w:val="00BA4C37"/>
    <w:rsid w:val="00BA784D"/>
    <w:rsid w:val="00BB5E8F"/>
    <w:rsid w:val="00BE169E"/>
    <w:rsid w:val="00BE67A0"/>
    <w:rsid w:val="00C43C21"/>
    <w:rsid w:val="00C5571A"/>
    <w:rsid w:val="00C71F3C"/>
    <w:rsid w:val="00CA2985"/>
    <w:rsid w:val="00CD77C0"/>
    <w:rsid w:val="00CE58D7"/>
    <w:rsid w:val="00D16F81"/>
    <w:rsid w:val="00D224B7"/>
    <w:rsid w:val="00D26F3E"/>
    <w:rsid w:val="00D303B9"/>
    <w:rsid w:val="00D649A6"/>
    <w:rsid w:val="00D6552D"/>
    <w:rsid w:val="00D84FF1"/>
    <w:rsid w:val="00D86BCC"/>
    <w:rsid w:val="00D90ABB"/>
    <w:rsid w:val="00D92C9C"/>
    <w:rsid w:val="00DA1039"/>
    <w:rsid w:val="00DD63B9"/>
    <w:rsid w:val="00E0498C"/>
    <w:rsid w:val="00E31EB1"/>
    <w:rsid w:val="00E34FE4"/>
    <w:rsid w:val="00E36916"/>
    <w:rsid w:val="00E44CC6"/>
    <w:rsid w:val="00E80548"/>
    <w:rsid w:val="00E8262A"/>
    <w:rsid w:val="00EA50F2"/>
    <w:rsid w:val="00EA5108"/>
    <w:rsid w:val="00EB7CDB"/>
    <w:rsid w:val="00ED2F30"/>
    <w:rsid w:val="00EF1127"/>
    <w:rsid w:val="00EF142E"/>
    <w:rsid w:val="00EF4360"/>
    <w:rsid w:val="00F34A34"/>
    <w:rsid w:val="00F35FDC"/>
    <w:rsid w:val="00F44FBF"/>
    <w:rsid w:val="00F6026A"/>
    <w:rsid w:val="00F61E44"/>
    <w:rsid w:val="00F72B40"/>
    <w:rsid w:val="00F80282"/>
    <w:rsid w:val="00F87D63"/>
    <w:rsid w:val="00FB71E8"/>
    <w:rsid w:val="00FC0AF0"/>
    <w:rsid w:val="00FC73F7"/>
    <w:rsid w:val="00FD3503"/>
    <w:rsid w:val="00FD58A3"/>
    <w:rsid w:val="00FF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5E86AF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3265770E209542BD9E782ED67F6EC0" ma:contentTypeVersion="3" ma:contentTypeDescription="Create a new document." ma:contentTypeScope="" ma:versionID="e6130104c1a3f37b4c22b7585de4e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09a989c11c08fc23668845c5c37e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326DAAA-8C65-4180-848C-633712DCF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18A4-D1FD-4177-A9C9-50A7C9C5CE48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C009071-3C81-4963-8A08-9D3146323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Li, Qing</cp:lastModifiedBy>
  <cp:revision>2</cp:revision>
  <cp:lastPrinted>2002-04-23T07:10:00Z</cp:lastPrinted>
  <dcterms:created xsi:type="dcterms:W3CDTF">2017-10-03T03:18:00Z</dcterms:created>
  <dcterms:modified xsi:type="dcterms:W3CDTF">2017-10-03T03:18:00Z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0x0101003D3265770E209542BD9E782ED67F6EC0</vt:lpwstr>
  </property>
</Properties>
</file>