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1B64" w:rsidRPr="00EE76A9" w:rsidRDefault="008C2748" w:rsidP="002F1B64">
      <w:pPr>
        <w:pStyle w:val="Header"/>
        <w:tabs>
          <w:tab w:val="right" w:pos="9639"/>
        </w:tabs>
        <w:rPr>
          <w:bCs/>
          <w:i/>
          <w:noProof w:val="0"/>
          <w:sz w:val="32"/>
          <w:lang w:val="en-GB"/>
        </w:rPr>
      </w:pPr>
      <w:bookmarkStart w:id="0" w:name="OLE_LINK5"/>
      <w:bookmarkStart w:id="1" w:name="OLE_LINK6"/>
      <w:r w:rsidRPr="00C7436F">
        <w:rPr>
          <w:rFonts w:cs="Arial"/>
          <w:color w:val="1A1A1A"/>
          <w:sz w:val="24"/>
        </w:rPr>
        <w:t>3GPP TSG</w:t>
      </w:r>
      <w:r w:rsidR="0003146E">
        <w:rPr>
          <w:rFonts w:cs="Arial"/>
          <w:color w:val="1A1A1A"/>
          <w:sz w:val="24"/>
        </w:rPr>
        <w:t xml:space="preserve"> </w:t>
      </w:r>
      <w:r w:rsidRPr="00C7436F">
        <w:rPr>
          <w:rFonts w:cs="Arial"/>
          <w:color w:val="1A1A1A"/>
          <w:sz w:val="24"/>
        </w:rPr>
        <w:t>RAN</w:t>
      </w:r>
      <w:r w:rsidR="006E57A4">
        <w:rPr>
          <w:rFonts w:cs="Arial"/>
          <w:color w:val="1A1A1A"/>
          <w:sz w:val="24"/>
        </w:rPr>
        <w:t xml:space="preserve"> WG</w:t>
      </w:r>
      <w:r w:rsidRPr="00C7436F">
        <w:rPr>
          <w:rFonts w:cs="Arial"/>
          <w:color w:val="1A1A1A"/>
          <w:sz w:val="24"/>
        </w:rPr>
        <w:t xml:space="preserve">1 </w:t>
      </w:r>
      <w:r w:rsidR="0003146E">
        <w:rPr>
          <w:rFonts w:cs="Arial"/>
          <w:color w:val="1A1A1A"/>
          <w:sz w:val="24"/>
        </w:rPr>
        <w:t>Meeting 90bis</w:t>
      </w:r>
      <w:r w:rsidR="002F1B64" w:rsidRPr="007B7496">
        <w:rPr>
          <w:bCs/>
          <w:noProof w:val="0"/>
          <w:sz w:val="24"/>
          <w:lang w:val="en-GB"/>
        </w:rPr>
        <w:tab/>
      </w:r>
      <w:r w:rsidR="0062373D" w:rsidRPr="0062373D">
        <w:rPr>
          <w:bCs/>
          <w:noProof w:val="0"/>
          <w:sz w:val="24"/>
          <w:lang w:val="en-GB"/>
        </w:rPr>
        <w:t>R1-171</w:t>
      </w:r>
      <w:r w:rsidR="00336159">
        <w:rPr>
          <w:bCs/>
          <w:noProof w:val="0"/>
          <w:sz w:val="24"/>
          <w:lang w:val="en-GB"/>
        </w:rPr>
        <w:t>8617</w:t>
      </w:r>
      <w:r w:rsidR="0062373D" w:rsidRPr="0062373D" w:rsidDel="0062373D">
        <w:rPr>
          <w:rFonts w:hint="eastAsia"/>
          <w:bCs/>
          <w:noProof w:val="0"/>
          <w:sz w:val="24"/>
          <w:lang w:val="en-GB"/>
        </w:rPr>
        <w:t xml:space="preserve"> </w:t>
      </w:r>
    </w:p>
    <w:bookmarkEnd w:id="0"/>
    <w:bookmarkEnd w:id="1"/>
    <w:p w:rsidR="00D733EE" w:rsidRPr="007B7496" w:rsidRDefault="003B49AF" w:rsidP="002F1B64">
      <w:pPr>
        <w:pStyle w:val="Header"/>
        <w:rPr>
          <w:bCs/>
          <w:noProof w:val="0"/>
          <w:sz w:val="24"/>
          <w:lang w:val="en-GB" w:eastAsia="ja-JP"/>
        </w:rPr>
      </w:pPr>
      <w:r w:rsidRPr="002B5220">
        <w:rPr>
          <w:rFonts w:cs="Arial"/>
          <w:color w:val="1A1A1A"/>
          <w:sz w:val="24"/>
        </w:rPr>
        <w:t>Prague,</w:t>
      </w:r>
      <w:r w:rsidRPr="003F0186">
        <w:rPr>
          <w:sz w:val="24"/>
        </w:rPr>
        <w:t xml:space="preserve"> </w:t>
      </w:r>
      <w:r>
        <w:rPr>
          <w:sz w:val="24"/>
        </w:rPr>
        <w:t>Czech Republic, 9</w:t>
      </w:r>
      <w:r w:rsidRPr="00553ECD">
        <w:rPr>
          <w:sz w:val="24"/>
          <w:vertAlign w:val="superscript"/>
        </w:rPr>
        <w:t>th</w:t>
      </w:r>
      <w:r>
        <w:rPr>
          <w:sz w:val="24"/>
        </w:rPr>
        <w:t xml:space="preserve"> – 13</w:t>
      </w:r>
      <w:r w:rsidRPr="00553ECD">
        <w:rPr>
          <w:sz w:val="24"/>
          <w:vertAlign w:val="superscript"/>
        </w:rPr>
        <w:t>st</w:t>
      </w:r>
      <w:r w:rsidRPr="00553ECD">
        <w:rPr>
          <w:sz w:val="24"/>
        </w:rPr>
        <w:t xml:space="preserve">, </w:t>
      </w:r>
      <w:r>
        <w:rPr>
          <w:sz w:val="24"/>
        </w:rPr>
        <w:t>October</w:t>
      </w:r>
      <w:r w:rsidRPr="00553ECD">
        <w:rPr>
          <w:sz w:val="24"/>
        </w:rPr>
        <w:t xml:space="preserve"> 2017</w:t>
      </w:r>
    </w:p>
    <w:p w:rsidR="004C7DE6" w:rsidRDefault="004C7DE6" w:rsidP="002F1B64">
      <w:pPr>
        <w:pStyle w:val="CRCoverPage"/>
        <w:rPr>
          <w:rFonts w:cs="Arial"/>
          <w:b/>
          <w:bCs/>
          <w:sz w:val="24"/>
        </w:rPr>
      </w:pPr>
    </w:p>
    <w:p w:rsidR="002F1B64" w:rsidRPr="007B7496" w:rsidRDefault="002F1B64" w:rsidP="002F1B64">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287696">
        <w:rPr>
          <w:rFonts w:cs="Arial"/>
          <w:b/>
          <w:bCs/>
          <w:sz w:val="24"/>
        </w:rPr>
        <w:t>7</w:t>
      </w:r>
      <w:r w:rsidR="00221855">
        <w:rPr>
          <w:rFonts w:cs="Arial"/>
          <w:b/>
          <w:bCs/>
          <w:sz w:val="24"/>
        </w:rPr>
        <w:t>.1.</w:t>
      </w:r>
      <w:r w:rsidR="0062098D">
        <w:rPr>
          <w:rFonts w:cs="Arial"/>
          <w:b/>
          <w:bCs/>
          <w:sz w:val="24"/>
        </w:rPr>
        <w:t>5.2</w:t>
      </w:r>
    </w:p>
    <w:p w:rsidR="002F1B64" w:rsidRPr="009863ED" w:rsidRDefault="002F1B64" w:rsidP="002F1B64">
      <w:pPr>
        <w:tabs>
          <w:tab w:val="left" w:pos="1985"/>
        </w:tabs>
        <w:ind w:left="1985" w:hanging="1985"/>
        <w:rPr>
          <w:rFonts w:ascii="Arial" w:hAnsi="Arial" w:cs="Arial"/>
          <w:b/>
          <w:bCs/>
          <w:sz w:val="24"/>
          <w:lang w:val="en-US"/>
        </w:rPr>
      </w:pPr>
      <w:r w:rsidRPr="009863ED">
        <w:rPr>
          <w:rFonts w:ascii="Arial" w:hAnsi="Arial" w:cs="Arial"/>
          <w:b/>
          <w:bCs/>
          <w:sz w:val="24"/>
          <w:lang w:val="en-US"/>
        </w:rPr>
        <w:t>Source:</w:t>
      </w:r>
      <w:r w:rsidRPr="009863ED">
        <w:rPr>
          <w:rFonts w:ascii="Arial" w:hAnsi="Arial" w:cs="Arial"/>
          <w:b/>
          <w:bCs/>
          <w:sz w:val="24"/>
          <w:lang w:val="en-US"/>
        </w:rPr>
        <w:tab/>
      </w:r>
      <w:bookmarkStart w:id="2" w:name="OLE_LINK1"/>
      <w:bookmarkStart w:id="3" w:name="OLE_LINK2"/>
      <w:r w:rsidRPr="009863ED">
        <w:rPr>
          <w:rFonts w:ascii="Arial" w:hAnsi="Arial" w:cs="Arial"/>
          <w:b/>
          <w:bCs/>
          <w:sz w:val="24"/>
          <w:lang w:val="en-US"/>
        </w:rPr>
        <w:t>Nokia</w:t>
      </w:r>
      <w:bookmarkEnd w:id="2"/>
      <w:bookmarkEnd w:id="3"/>
      <w:r w:rsidRPr="009863ED">
        <w:rPr>
          <w:rFonts w:ascii="Arial" w:hAnsi="Arial" w:cs="Arial"/>
          <w:b/>
          <w:bCs/>
          <w:sz w:val="24"/>
          <w:lang w:val="en-US"/>
        </w:rPr>
        <w:t xml:space="preserve">, </w:t>
      </w:r>
      <w:r w:rsidR="0004189A" w:rsidRPr="009863ED">
        <w:rPr>
          <w:rFonts w:ascii="Arial" w:hAnsi="Arial" w:cs="Arial"/>
          <w:b/>
          <w:bCs/>
          <w:sz w:val="24"/>
          <w:lang w:val="en-US"/>
        </w:rPr>
        <w:t>Nokia</w:t>
      </w:r>
      <w:r w:rsidRPr="009863ED">
        <w:rPr>
          <w:rFonts w:ascii="Arial" w:hAnsi="Arial" w:cs="Arial"/>
          <w:b/>
          <w:bCs/>
          <w:sz w:val="24"/>
          <w:lang w:val="en-US"/>
        </w:rPr>
        <w:t xml:space="preserve"> Shanghai Bell </w:t>
      </w:r>
    </w:p>
    <w:p w:rsidR="002F1B64" w:rsidRPr="009863ED" w:rsidRDefault="002F1B64" w:rsidP="002F1B64">
      <w:pPr>
        <w:ind w:left="1985" w:hanging="1985"/>
        <w:rPr>
          <w:rFonts w:ascii="Arial" w:hAnsi="Arial" w:cs="Arial"/>
          <w:b/>
          <w:bCs/>
          <w:sz w:val="24"/>
          <w:lang w:val="en-US"/>
        </w:rPr>
      </w:pPr>
      <w:r w:rsidRPr="009863ED">
        <w:rPr>
          <w:rFonts w:ascii="Arial" w:hAnsi="Arial" w:cs="Arial"/>
          <w:b/>
          <w:bCs/>
          <w:sz w:val="24"/>
          <w:lang w:val="en-US"/>
        </w:rPr>
        <w:t>Title:</w:t>
      </w:r>
      <w:r w:rsidRPr="009863ED">
        <w:rPr>
          <w:rFonts w:ascii="Arial" w:hAnsi="Arial" w:cs="Arial"/>
          <w:b/>
          <w:bCs/>
          <w:sz w:val="24"/>
          <w:lang w:val="en-US"/>
        </w:rPr>
        <w:tab/>
      </w:r>
      <w:r w:rsidR="00200C79" w:rsidRPr="009863ED">
        <w:rPr>
          <w:rFonts w:ascii="Arial" w:hAnsi="Arial" w:cs="Arial"/>
          <w:b/>
          <w:bCs/>
          <w:sz w:val="24"/>
          <w:lang w:val="en-US"/>
        </w:rPr>
        <w:t>Radio Link Monitoring In NR</w:t>
      </w:r>
    </w:p>
    <w:p w:rsidR="002F1B64" w:rsidRPr="009863ED" w:rsidRDefault="002F1B64" w:rsidP="002F1B64">
      <w:pPr>
        <w:rPr>
          <w:rFonts w:ascii="Arial" w:hAnsi="Arial" w:cs="Arial"/>
          <w:b/>
          <w:bCs/>
          <w:sz w:val="24"/>
          <w:lang w:val="en-US"/>
        </w:rPr>
      </w:pPr>
      <w:r w:rsidRPr="009863ED">
        <w:rPr>
          <w:rFonts w:ascii="Arial" w:hAnsi="Arial" w:cs="Arial"/>
          <w:b/>
          <w:bCs/>
          <w:sz w:val="24"/>
          <w:lang w:val="en-US"/>
        </w:rPr>
        <w:t>Document for:</w:t>
      </w:r>
      <w:r w:rsidRPr="009863ED">
        <w:rPr>
          <w:rFonts w:ascii="Arial" w:hAnsi="Arial" w:cs="Arial"/>
          <w:b/>
          <w:bCs/>
          <w:sz w:val="24"/>
          <w:lang w:val="en-US"/>
        </w:rPr>
        <w:tab/>
      </w:r>
      <w:r w:rsidRPr="009863ED">
        <w:rPr>
          <w:rFonts w:ascii="Arial" w:hAnsi="Arial" w:cs="Arial"/>
          <w:b/>
          <w:bCs/>
          <w:sz w:val="24"/>
          <w:lang w:val="en-US"/>
        </w:rPr>
        <w:tab/>
        <w:t>Discussion and Decision</w:t>
      </w:r>
    </w:p>
    <w:p w:rsidR="004A5E4B" w:rsidRDefault="0034111C" w:rsidP="004A5E4B">
      <w:pPr>
        <w:pStyle w:val="Heading1"/>
      </w:pPr>
      <w:r w:rsidRPr="0016316A">
        <w:t>1</w:t>
      </w:r>
      <w:r w:rsidRPr="0016316A">
        <w:tab/>
      </w:r>
      <w:r w:rsidR="00EE7FA7" w:rsidRPr="0016316A">
        <w:t>Introduction</w:t>
      </w:r>
    </w:p>
    <w:p w:rsidR="004807EE" w:rsidRPr="008D48BE" w:rsidRDefault="00C7436F" w:rsidP="00C7436F">
      <w:pPr>
        <w:rPr>
          <w:rFonts w:ascii="Times New Roman" w:hAnsi="Times New Roman" w:cs="Times New Roman"/>
          <w:lang w:val="en-US"/>
        </w:rPr>
      </w:pPr>
      <w:r w:rsidRPr="008D48BE">
        <w:rPr>
          <w:rFonts w:ascii="Times New Roman" w:hAnsi="Times New Roman" w:cs="Times New Roman"/>
          <w:lang w:val="en-US"/>
        </w:rPr>
        <w:t>In this contribution we discuss the open items in RLM after RAN1</w:t>
      </w:r>
      <w:r w:rsidR="00EE7301" w:rsidRPr="008D48BE">
        <w:rPr>
          <w:rFonts w:ascii="Times New Roman" w:hAnsi="Times New Roman" w:cs="Times New Roman"/>
          <w:lang w:val="en-US"/>
        </w:rPr>
        <w:t xml:space="preserve"> NR#3</w:t>
      </w:r>
      <w:r w:rsidRPr="008D48BE">
        <w:rPr>
          <w:rFonts w:ascii="Times New Roman" w:hAnsi="Times New Roman" w:cs="Times New Roman"/>
          <w:lang w:val="en-US"/>
        </w:rPr>
        <w:t>.</w:t>
      </w:r>
    </w:p>
    <w:p w:rsidR="00D61D44" w:rsidRPr="00173424" w:rsidRDefault="008D4B8A" w:rsidP="00173424">
      <w:pPr>
        <w:pStyle w:val="Heading1"/>
        <w:rPr>
          <w:color w:val="000000"/>
        </w:rPr>
      </w:pPr>
      <w:r>
        <w:rPr>
          <w:color w:val="000000"/>
        </w:rPr>
        <w:t>2</w:t>
      </w:r>
      <w:r w:rsidR="004B23AD" w:rsidRPr="00A51522">
        <w:rPr>
          <w:color w:val="000000"/>
        </w:rPr>
        <w:tab/>
      </w:r>
      <w:r w:rsidR="00D61D44">
        <w:rPr>
          <w:color w:val="000000"/>
        </w:rPr>
        <w:t>Radio Link Monitoring in NR</w:t>
      </w:r>
    </w:p>
    <w:p w:rsidR="00200C79" w:rsidRDefault="00D61D44" w:rsidP="001277E0">
      <w:pPr>
        <w:pStyle w:val="Heading2"/>
      </w:pPr>
      <w:r>
        <w:t xml:space="preserve">2.1 </w:t>
      </w:r>
      <w:r>
        <w:tab/>
      </w:r>
      <w:r w:rsidR="00C7436F">
        <w:t xml:space="preserve">Reference </w:t>
      </w:r>
      <w:r>
        <w:t>Signals for RLM</w:t>
      </w:r>
    </w:p>
    <w:p w:rsidR="005256CE" w:rsidRPr="004C7DE6" w:rsidRDefault="005256CE" w:rsidP="005256CE">
      <w:pPr>
        <w:rPr>
          <w:rFonts w:ascii="Times New Roman" w:hAnsi="Times New Roman" w:cs="Times New Roman"/>
          <w:lang w:val="en-US"/>
        </w:rPr>
      </w:pPr>
      <w:r w:rsidRPr="004C7DE6">
        <w:rPr>
          <w:rFonts w:ascii="Times New Roman" w:hAnsi="Times New Roman" w:cs="Times New Roman"/>
          <w:lang w:val="en-US"/>
        </w:rPr>
        <w:t>In RAN1 NR AH#3 the RLM-RS configuration was discussed and following was agreed:</w:t>
      </w:r>
    </w:p>
    <w:p w:rsidR="003C6280" w:rsidRPr="003E1EF6" w:rsidRDefault="003C6280" w:rsidP="003C6280">
      <w:pPr>
        <w:rPr>
          <w:rFonts w:ascii="Times New Roman" w:hAnsi="Times New Roman" w:cs="Times New Roman"/>
          <w:lang w:eastAsia="x-none"/>
        </w:rPr>
      </w:pPr>
      <w:bookmarkStart w:id="4" w:name="_Hlk494743031"/>
      <w:r w:rsidRPr="003E1EF6">
        <w:rPr>
          <w:rFonts w:ascii="Times New Roman" w:hAnsi="Times New Roman" w:cs="Times New Roman"/>
          <w:highlight w:val="green"/>
          <w:lang w:eastAsia="x-none"/>
        </w:rPr>
        <w:t>Agreements:</w:t>
      </w:r>
    </w:p>
    <w:p w:rsidR="003C6280" w:rsidRPr="003E1EF6" w:rsidRDefault="003C6280" w:rsidP="003C6280">
      <w:pPr>
        <w:pStyle w:val="ListParagraph"/>
        <w:numPr>
          <w:ilvl w:val="0"/>
          <w:numId w:val="36"/>
        </w:numPr>
        <w:spacing w:after="160"/>
        <w:rPr>
          <w:rFonts w:ascii="Times New Roman" w:hAnsi="Times New Roman" w:cs="Times New Roman"/>
          <w:sz w:val="22"/>
          <w:szCs w:val="22"/>
          <w:lang w:val="en-US"/>
        </w:rPr>
      </w:pPr>
      <w:r w:rsidRPr="003E1EF6">
        <w:rPr>
          <w:rFonts w:ascii="Times New Roman" w:hAnsi="Times New Roman" w:cs="Times New Roman"/>
          <w:sz w:val="22"/>
          <w:szCs w:val="22"/>
          <w:lang w:val="en-US"/>
        </w:rPr>
        <w:t>When SS blocks are used as RLM-RS</w:t>
      </w:r>
    </w:p>
    <w:p w:rsidR="003C6280" w:rsidRPr="003E1EF6" w:rsidRDefault="003C6280" w:rsidP="003C6280">
      <w:pPr>
        <w:pStyle w:val="ListParagraph"/>
        <w:numPr>
          <w:ilvl w:val="1"/>
          <w:numId w:val="36"/>
        </w:numPr>
        <w:spacing w:after="160"/>
        <w:rPr>
          <w:rFonts w:ascii="Times New Roman" w:hAnsi="Times New Roman" w:cs="Times New Roman"/>
          <w:sz w:val="22"/>
          <w:szCs w:val="22"/>
          <w:lang w:val="en-US"/>
        </w:rPr>
      </w:pPr>
      <w:r w:rsidRPr="003E1EF6">
        <w:rPr>
          <w:rFonts w:ascii="Times New Roman" w:hAnsi="Times New Roman" w:cs="Times New Roman"/>
          <w:sz w:val="22"/>
          <w:szCs w:val="22"/>
          <w:lang w:val="en-US"/>
        </w:rPr>
        <w:t>A set of SS blocks are explicitly configured by RRC</w:t>
      </w:r>
    </w:p>
    <w:p w:rsidR="003C6280" w:rsidRPr="003E1EF6" w:rsidRDefault="003C6280" w:rsidP="003C6280">
      <w:pPr>
        <w:pStyle w:val="ListParagraph"/>
        <w:numPr>
          <w:ilvl w:val="0"/>
          <w:numId w:val="36"/>
        </w:numPr>
        <w:spacing w:after="160"/>
        <w:rPr>
          <w:rFonts w:ascii="Times New Roman" w:hAnsi="Times New Roman" w:cs="Times New Roman"/>
          <w:sz w:val="22"/>
          <w:szCs w:val="22"/>
          <w:lang w:val="en-US"/>
        </w:rPr>
      </w:pPr>
      <w:r w:rsidRPr="003E1EF6">
        <w:rPr>
          <w:rFonts w:ascii="Times New Roman" w:hAnsi="Times New Roman" w:cs="Times New Roman"/>
          <w:sz w:val="22"/>
          <w:szCs w:val="22"/>
          <w:lang w:val="en-US"/>
        </w:rPr>
        <w:t>When CSI-RS is used as RLM-RS</w:t>
      </w:r>
    </w:p>
    <w:p w:rsidR="003C6280" w:rsidRPr="003E1EF6" w:rsidRDefault="003C6280" w:rsidP="003C6280">
      <w:pPr>
        <w:pStyle w:val="ListParagraph"/>
        <w:numPr>
          <w:ilvl w:val="1"/>
          <w:numId w:val="36"/>
        </w:numPr>
        <w:spacing w:after="160"/>
        <w:rPr>
          <w:rFonts w:ascii="Times New Roman" w:hAnsi="Times New Roman" w:cs="Times New Roman"/>
          <w:sz w:val="22"/>
          <w:szCs w:val="22"/>
          <w:lang w:val="en-US"/>
        </w:rPr>
      </w:pPr>
      <w:r w:rsidRPr="003E1EF6">
        <w:rPr>
          <w:rFonts w:ascii="Times New Roman" w:hAnsi="Times New Roman" w:cs="Times New Roman"/>
          <w:sz w:val="22"/>
          <w:szCs w:val="22"/>
          <w:lang w:val="en-US"/>
        </w:rPr>
        <w:t>a set of CSI-RS resources are explicitly configured as RLM RS by RRC</w:t>
      </w:r>
    </w:p>
    <w:p w:rsidR="00857AA6" w:rsidRPr="005256CE" w:rsidRDefault="003C6280" w:rsidP="00042237">
      <w:pPr>
        <w:pStyle w:val="ListParagraph"/>
        <w:numPr>
          <w:ilvl w:val="2"/>
          <w:numId w:val="36"/>
        </w:numPr>
        <w:spacing w:after="160"/>
        <w:rPr>
          <w:rFonts w:ascii="Times New Roman" w:hAnsi="Times New Roman" w:cs="Times New Roman"/>
          <w:sz w:val="22"/>
          <w:szCs w:val="22"/>
          <w:lang w:val="en-US"/>
        </w:rPr>
      </w:pPr>
      <w:r w:rsidRPr="005256CE">
        <w:rPr>
          <w:rFonts w:ascii="Times New Roman" w:hAnsi="Times New Roman" w:cs="Times New Roman"/>
          <w:sz w:val="22"/>
          <w:szCs w:val="22"/>
          <w:lang w:val="en-US"/>
        </w:rPr>
        <w:t>FFS whether a subset of CSI-RS resources configured for P1 BM is configured as RLM-RS</w:t>
      </w:r>
    </w:p>
    <w:bookmarkEnd w:id="4"/>
    <w:p w:rsidR="00131E79" w:rsidRPr="004E41F0" w:rsidRDefault="00D642D1" w:rsidP="00927D6E">
      <w:pPr>
        <w:pStyle w:val="Caption"/>
        <w:rPr>
          <w:rFonts w:ascii="Times New Roman" w:hAnsi="Times New Roman" w:cs="Times New Roman"/>
          <w:b w:val="0"/>
          <w:color w:val="000000"/>
          <w:lang w:val="en-GB"/>
        </w:rPr>
      </w:pPr>
      <w:r w:rsidRPr="004E41F0">
        <w:rPr>
          <w:rFonts w:ascii="Times New Roman" w:hAnsi="Times New Roman" w:cs="Times New Roman"/>
          <w:b w:val="0"/>
          <w:color w:val="000000"/>
          <w:lang w:val="en-GB"/>
        </w:rPr>
        <w:t xml:space="preserve">An open discussion point in RLM topic is whether to use subset of CSI-RS for beam management as RLM-RS. In </w:t>
      </w:r>
      <w:r w:rsidR="00A53F5A" w:rsidRPr="004E41F0">
        <w:rPr>
          <w:rFonts w:ascii="Times New Roman" w:hAnsi="Times New Roman" w:cs="Times New Roman"/>
          <w:b w:val="0"/>
          <w:color w:val="000000"/>
          <w:lang w:val="en-GB"/>
        </w:rPr>
        <w:t>a</w:t>
      </w:r>
      <w:r w:rsidRPr="004E41F0">
        <w:rPr>
          <w:rFonts w:ascii="Times New Roman" w:hAnsi="Times New Roman" w:cs="Times New Roman"/>
          <w:b w:val="0"/>
          <w:color w:val="000000"/>
          <w:lang w:val="en-GB"/>
        </w:rPr>
        <w:t xml:space="preserve">greements of previous meetings it has been agreed that beam management framework would be used for L3 mobility. In practise there are some overlap for the CSI-RS configuration/resources used for L3 mobility and beam management as both are intended to provide information about the UE perceived beam/link quality. </w:t>
      </w:r>
      <w:r w:rsidR="005256CE" w:rsidRPr="004E41F0">
        <w:rPr>
          <w:rFonts w:ascii="Times New Roman" w:hAnsi="Times New Roman" w:cs="Times New Roman"/>
          <w:b w:val="0"/>
          <w:color w:val="000000"/>
          <w:lang w:val="en-GB"/>
        </w:rPr>
        <w:t xml:space="preserve">I.e. </w:t>
      </w:r>
      <w:r w:rsidRPr="004E41F0">
        <w:rPr>
          <w:rFonts w:ascii="Times New Roman" w:hAnsi="Times New Roman" w:cs="Times New Roman"/>
          <w:b w:val="0"/>
          <w:color w:val="000000"/>
          <w:lang w:val="en-GB"/>
        </w:rPr>
        <w:t>UE may be configured with set of CSI-RS resources for beam management and out of that set UE is configured with beam</w:t>
      </w:r>
      <w:r w:rsidR="00A53F5A" w:rsidRPr="004E41F0">
        <w:rPr>
          <w:rFonts w:ascii="Times New Roman" w:hAnsi="Times New Roman" w:cs="Times New Roman"/>
          <w:b w:val="0"/>
          <w:color w:val="000000"/>
          <w:lang w:val="en-GB"/>
        </w:rPr>
        <w:t>(s)</w:t>
      </w:r>
      <w:r w:rsidRPr="004E41F0">
        <w:rPr>
          <w:rFonts w:ascii="Times New Roman" w:hAnsi="Times New Roman" w:cs="Times New Roman"/>
          <w:b w:val="0"/>
          <w:color w:val="000000"/>
          <w:lang w:val="en-GB"/>
        </w:rPr>
        <w:t xml:space="preserve"> for PDCCH reception. </w:t>
      </w:r>
      <w:r w:rsidR="00131E79" w:rsidRPr="004E41F0">
        <w:rPr>
          <w:rFonts w:ascii="Times New Roman" w:hAnsi="Times New Roman" w:cs="Times New Roman"/>
          <w:b w:val="0"/>
          <w:color w:val="000000"/>
          <w:lang w:val="en-GB"/>
        </w:rPr>
        <w:t>RLM-RS used for estimating PDCCH quality should reflect the quality of UE specific PDCCH reception.</w:t>
      </w:r>
    </w:p>
    <w:p w:rsidR="00D642D1" w:rsidRPr="003E1EF6" w:rsidRDefault="00D642D1" w:rsidP="00D642D1">
      <w:pPr>
        <w:pStyle w:val="Caption"/>
        <w:rPr>
          <w:rFonts w:ascii="Times New Roman" w:eastAsia="MS Mincho" w:hAnsi="Times New Roman" w:cs="Times New Roman"/>
          <w:lang w:val="en-US" w:eastAsia="ja-JP"/>
        </w:rPr>
      </w:pPr>
      <w:bookmarkStart w:id="5" w:name="_Ref494716613"/>
      <w:bookmarkStart w:id="6" w:name="_Ref494746989"/>
      <w:r w:rsidRPr="003E1EF6">
        <w:rPr>
          <w:rFonts w:ascii="Times New Roman" w:hAnsi="Times New Roman" w:cs="Times New Roman"/>
        </w:rPr>
        <w:t xml:space="preserve">Proposal </w:t>
      </w:r>
      <w:r w:rsidRPr="003E1EF6">
        <w:rPr>
          <w:rFonts w:ascii="Times New Roman" w:hAnsi="Times New Roman" w:cs="Times New Roman"/>
        </w:rPr>
        <w:fldChar w:fldCharType="begin"/>
      </w:r>
      <w:r w:rsidRPr="003E1EF6">
        <w:rPr>
          <w:rFonts w:ascii="Times New Roman" w:hAnsi="Times New Roman" w:cs="Times New Roman"/>
        </w:rPr>
        <w:instrText xml:space="preserve"> SEQ Proposal \* ARABIC </w:instrText>
      </w:r>
      <w:r w:rsidRPr="003E1EF6">
        <w:rPr>
          <w:rFonts w:ascii="Times New Roman" w:hAnsi="Times New Roman" w:cs="Times New Roman"/>
        </w:rPr>
        <w:fldChar w:fldCharType="separate"/>
      </w:r>
      <w:r w:rsidR="00131E79">
        <w:rPr>
          <w:rFonts w:ascii="Times New Roman" w:hAnsi="Times New Roman" w:cs="Times New Roman"/>
          <w:noProof/>
        </w:rPr>
        <w:t>1</w:t>
      </w:r>
      <w:r w:rsidRPr="003E1EF6">
        <w:rPr>
          <w:rFonts w:ascii="Times New Roman" w:hAnsi="Times New Roman" w:cs="Times New Roman"/>
        </w:rPr>
        <w:fldChar w:fldCharType="end"/>
      </w:r>
      <w:r w:rsidRPr="003E1EF6">
        <w:rPr>
          <w:rFonts w:ascii="Times New Roman" w:eastAsia="MS Mincho" w:hAnsi="Times New Roman" w:cs="Times New Roman"/>
          <w:lang w:val="en-US" w:eastAsia="ja-JP"/>
        </w:rPr>
        <w:t xml:space="preserve">: network configures UE to perform RLM </w:t>
      </w:r>
      <w:r w:rsidR="00131E79">
        <w:rPr>
          <w:rFonts w:ascii="Times New Roman" w:eastAsia="MS Mincho" w:hAnsi="Times New Roman" w:cs="Times New Roman"/>
          <w:lang w:val="en-US" w:eastAsia="ja-JP"/>
        </w:rPr>
        <w:t xml:space="preserve">on the RS that reflect the quality of </w:t>
      </w:r>
      <w:r w:rsidRPr="003E1EF6">
        <w:rPr>
          <w:rFonts w:ascii="Times New Roman" w:eastAsia="MS Mincho" w:hAnsi="Times New Roman" w:cs="Times New Roman"/>
          <w:lang w:val="en-US" w:eastAsia="ja-JP"/>
        </w:rPr>
        <w:t xml:space="preserve"> UE specific PDCCH reception (SS Block / CSI-RS)</w:t>
      </w:r>
      <w:bookmarkStart w:id="7" w:name="_GoBack"/>
      <w:bookmarkEnd w:id="5"/>
      <w:bookmarkEnd w:id="6"/>
      <w:bookmarkEnd w:id="7"/>
    </w:p>
    <w:p w:rsidR="00927D6E" w:rsidRPr="003E1EF6" w:rsidRDefault="00927D6E">
      <w:pPr>
        <w:pStyle w:val="Caption"/>
      </w:pPr>
    </w:p>
    <w:p w:rsidR="00042237" w:rsidRPr="009863ED" w:rsidRDefault="00042237" w:rsidP="00042237">
      <w:pPr>
        <w:rPr>
          <w:lang w:val="en-US"/>
        </w:rPr>
      </w:pPr>
    </w:p>
    <w:p w:rsidR="00FA5ACD" w:rsidRDefault="00D61D44" w:rsidP="00EF073A">
      <w:pPr>
        <w:pStyle w:val="Heading2"/>
      </w:pPr>
      <w:r>
        <w:t>2.2.</w:t>
      </w:r>
      <w:r>
        <w:tab/>
      </w:r>
      <w:r w:rsidR="004A5E4B">
        <w:t>Configurable Qin/Qout thresholds</w:t>
      </w:r>
      <w:r w:rsidR="005E6234" w:rsidRPr="00EF073A">
        <w:t xml:space="preserve"> </w:t>
      </w:r>
    </w:p>
    <w:p w:rsidR="005256CE" w:rsidRPr="004C7DE6" w:rsidRDefault="005256CE" w:rsidP="005256CE">
      <w:pPr>
        <w:rPr>
          <w:lang w:val="en-US"/>
        </w:rPr>
      </w:pPr>
      <w:r w:rsidRPr="004C7DE6">
        <w:rPr>
          <w:rFonts w:ascii="Times New Roman" w:hAnsi="Times New Roman" w:cs="Times New Roman"/>
          <w:lang w:val="en-US" w:eastAsia="x-none"/>
        </w:rPr>
        <w:t>In NR AH#3, RAN1 agreed to have two pairs of IS/OOS BLER values. Open issue was whether the UE should be able to derive the used TH configuration implicitly based on other parameters:</w:t>
      </w:r>
    </w:p>
    <w:p w:rsidR="002807B2" w:rsidRPr="003E1EF6" w:rsidRDefault="002807B2" w:rsidP="002807B2">
      <w:pPr>
        <w:numPr>
          <w:ilvl w:val="0"/>
          <w:numId w:val="41"/>
        </w:numPr>
        <w:tabs>
          <w:tab w:val="left" w:pos="1440"/>
        </w:tabs>
        <w:spacing w:after="0" w:line="240" w:lineRule="auto"/>
        <w:rPr>
          <w:rFonts w:ascii="Times New Roman" w:hAnsi="Times New Roman" w:cs="Times New Roman"/>
          <w:szCs w:val="20"/>
          <w:lang w:val="en-US" w:eastAsia="x-none"/>
        </w:rPr>
      </w:pPr>
      <w:r w:rsidRPr="003E1EF6">
        <w:rPr>
          <w:rFonts w:ascii="Times New Roman" w:hAnsi="Times New Roman" w:cs="Times New Roman"/>
          <w:szCs w:val="20"/>
          <w:lang w:val="en-US" w:eastAsia="x-none"/>
        </w:rPr>
        <w:t xml:space="preserve">For a cell group, </w:t>
      </w:r>
    </w:p>
    <w:p w:rsidR="002807B2" w:rsidRPr="003E1EF6" w:rsidRDefault="002807B2" w:rsidP="002807B2">
      <w:pPr>
        <w:numPr>
          <w:ilvl w:val="1"/>
          <w:numId w:val="41"/>
        </w:numPr>
        <w:spacing w:after="0" w:line="240" w:lineRule="auto"/>
        <w:rPr>
          <w:rFonts w:ascii="Times New Roman" w:hAnsi="Times New Roman" w:cs="Times New Roman"/>
          <w:szCs w:val="20"/>
          <w:lang w:val="en-US" w:eastAsia="x-none"/>
        </w:rPr>
      </w:pPr>
      <w:r w:rsidRPr="003E1EF6">
        <w:rPr>
          <w:rFonts w:ascii="Times New Roman" w:hAnsi="Times New Roman" w:cs="Times New Roman"/>
          <w:szCs w:val="20"/>
          <w:lang w:val="en-US" w:eastAsia="x-none"/>
        </w:rPr>
        <w:t xml:space="preserve">A single IS or OOS is reported by the UE </w:t>
      </w:r>
    </w:p>
    <w:p w:rsidR="002807B2" w:rsidRPr="003E1EF6" w:rsidRDefault="002807B2" w:rsidP="002807B2">
      <w:pPr>
        <w:numPr>
          <w:ilvl w:val="1"/>
          <w:numId w:val="41"/>
        </w:numPr>
        <w:spacing w:after="0" w:line="240" w:lineRule="auto"/>
        <w:rPr>
          <w:rFonts w:ascii="Times New Roman" w:hAnsi="Times New Roman" w:cs="Times New Roman"/>
          <w:szCs w:val="20"/>
          <w:lang w:val="en-US" w:eastAsia="x-none"/>
        </w:rPr>
      </w:pPr>
      <w:r w:rsidRPr="003E1EF6">
        <w:rPr>
          <w:rFonts w:ascii="Times New Roman" w:hAnsi="Times New Roman" w:cs="Times New Roman"/>
          <w:szCs w:val="20"/>
          <w:lang w:val="en-US" w:eastAsia="x-none"/>
        </w:rPr>
        <w:t>A single IS BLER is configured for a UE at time</w:t>
      </w:r>
    </w:p>
    <w:p w:rsidR="002807B2" w:rsidRPr="003E1EF6" w:rsidRDefault="002807B2" w:rsidP="002807B2">
      <w:pPr>
        <w:numPr>
          <w:ilvl w:val="1"/>
          <w:numId w:val="41"/>
        </w:numPr>
        <w:spacing w:after="0" w:line="240" w:lineRule="auto"/>
        <w:rPr>
          <w:rFonts w:ascii="Times New Roman" w:hAnsi="Times New Roman" w:cs="Times New Roman"/>
          <w:szCs w:val="20"/>
          <w:lang w:val="en-US" w:eastAsia="x-none"/>
        </w:rPr>
      </w:pPr>
      <w:r w:rsidRPr="003E1EF6">
        <w:rPr>
          <w:rFonts w:ascii="Times New Roman" w:hAnsi="Times New Roman" w:cs="Times New Roman"/>
          <w:szCs w:val="20"/>
          <w:lang w:val="en-US" w:eastAsia="x-none"/>
        </w:rPr>
        <w:t>A single OOS BLER is configured for a UE at a time</w:t>
      </w:r>
    </w:p>
    <w:p w:rsidR="002807B2" w:rsidRPr="003E1EF6" w:rsidRDefault="002807B2" w:rsidP="002807B2">
      <w:pPr>
        <w:numPr>
          <w:ilvl w:val="1"/>
          <w:numId w:val="41"/>
        </w:numPr>
        <w:spacing w:after="0" w:line="240" w:lineRule="auto"/>
        <w:rPr>
          <w:rFonts w:ascii="Times New Roman" w:hAnsi="Times New Roman" w:cs="Times New Roman"/>
          <w:szCs w:val="20"/>
          <w:lang w:val="en-US" w:eastAsia="x-none"/>
        </w:rPr>
      </w:pPr>
      <w:r w:rsidRPr="003E1EF6">
        <w:rPr>
          <w:rFonts w:ascii="Times New Roman" w:hAnsi="Times New Roman" w:cs="Times New Roman"/>
          <w:szCs w:val="20"/>
          <w:lang w:val="en-US" w:eastAsia="x-none"/>
        </w:rPr>
        <w:t>Configurable from two pairs of values for IS/OOS BLERs</w:t>
      </w:r>
    </w:p>
    <w:p w:rsidR="002807B2" w:rsidRPr="003E1EF6" w:rsidRDefault="002807B2" w:rsidP="002807B2">
      <w:pPr>
        <w:numPr>
          <w:ilvl w:val="2"/>
          <w:numId w:val="41"/>
        </w:numPr>
        <w:spacing w:after="0" w:line="240" w:lineRule="auto"/>
        <w:rPr>
          <w:rFonts w:ascii="Times New Roman" w:hAnsi="Times New Roman" w:cs="Times New Roman"/>
          <w:szCs w:val="20"/>
          <w:lang w:val="en-US" w:eastAsia="x-none"/>
        </w:rPr>
      </w:pPr>
      <w:r w:rsidRPr="003E1EF6">
        <w:rPr>
          <w:rFonts w:ascii="Times New Roman" w:hAnsi="Times New Roman" w:cs="Times New Roman"/>
          <w:szCs w:val="20"/>
          <w:lang w:val="en-US" w:eastAsia="x-none"/>
        </w:rPr>
        <w:t>Detailed pair of values up to RAN4 to decide</w:t>
      </w:r>
    </w:p>
    <w:p w:rsidR="002807B2" w:rsidRPr="005256CE" w:rsidRDefault="002807B2" w:rsidP="002807B2">
      <w:pPr>
        <w:numPr>
          <w:ilvl w:val="1"/>
          <w:numId w:val="41"/>
        </w:numPr>
        <w:spacing w:after="0" w:line="240" w:lineRule="auto"/>
        <w:rPr>
          <w:rFonts w:ascii="Times New Roman" w:hAnsi="Times New Roman" w:cs="Times New Roman"/>
          <w:szCs w:val="20"/>
          <w:lang w:val="en-US" w:eastAsia="x-none"/>
        </w:rPr>
      </w:pPr>
      <w:r w:rsidRPr="005256CE">
        <w:rPr>
          <w:rFonts w:ascii="Times New Roman" w:hAnsi="Times New Roman" w:cs="Times New Roman"/>
          <w:szCs w:val="20"/>
          <w:lang w:val="en-US" w:eastAsia="x-none"/>
        </w:rPr>
        <w:lastRenderedPageBreak/>
        <w:t>FFS whether the configuration is an explicit RRC configuraiotn or implicitly derived from other parameter</w:t>
      </w:r>
    </w:p>
    <w:p w:rsidR="002807B2" w:rsidRPr="003E1EF6" w:rsidRDefault="002807B2" w:rsidP="002807B2">
      <w:pPr>
        <w:numPr>
          <w:ilvl w:val="1"/>
          <w:numId w:val="41"/>
        </w:numPr>
        <w:spacing w:after="0" w:line="240" w:lineRule="auto"/>
        <w:rPr>
          <w:rFonts w:ascii="Times New Roman" w:hAnsi="Times New Roman" w:cs="Times New Roman"/>
          <w:szCs w:val="20"/>
          <w:lang w:val="en-US" w:eastAsia="x-none"/>
        </w:rPr>
      </w:pPr>
      <w:r w:rsidRPr="003E1EF6">
        <w:rPr>
          <w:rFonts w:ascii="Times New Roman" w:hAnsi="Times New Roman" w:cs="Times New Roman"/>
          <w:szCs w:val="20"/>
          <w:lang w:val="en-US" w:eastAsia="x-none"/>
        </w:rPr>
        <w:t>FFS the case of URLLC &amp; mMTC</w:t>
      </w:r>
    </w:p>
    <w:p w:rsidR="003A4496" w:rsidRPr="003E1EF6" w:rsidRDefault="003A4496" w:rsidP="002807B2">
      <w:pPr>
        <w:rPr>
          <w:rFonts w:ascii="Times New Roman" w:hAnsi="Times New Roman" w:cs="Times New Roman"/>
          <w:lang w:val="en-US" w:eastAsia="x-none"/>
        </w:rPr>
      </w:pPr>
    </w:p>
    <w:p w:rsidR="004E4E10" w:rsidRPr="003E1EF6" w:rsidRDefault="005256CE">
      <w:pPr>
        <w:rPr>
          <w:rFonts w:ascii="Times New Roman" w:hAnsi="Times New Roman" w:cs="Times New Roman"/>
          <w:lang w:val="en-US" w:eastAsia="x-none"/>
        </w:rPr>
      </w:pPr>
      <w:r w:rsidRPr="004C7DE6">
        <w:rPr>
          <w:rFonts w:ascii="Times New Roman" w:hAnsi="Times New Roman" w:cs="Times New Roman"/>
          <w:lang w:val="en-US" w:eastAsia="x-none"/>
        </w:rPr>
        <w:t>Considering the i</w:t>
      </w:r>
      <w:r w:rsidR="00341A47" w:rsidRPr="004C7DE6">
        <w:rPr>
          <w:rFonts w:ascii="Times New Roman" w:hAnsi="Times New Roman" w:cs="Times New Roman"/>
          <w:lang w:val="en-US" w:eastAsia="x-none"/>
        </w:rPr>
        <w:t xml:space="preserve">mplicit derivation of BLER values would provide benefits in scenarios where UE would need to dynamically apply either first or second pair of values for RLM but such use case. As the RLM threshold setting is not considered to be time criticial or performance would depend on the signaling latency there is no real benefit of deriving the used BLER values and thus the configuration can be given explicitly via higher layer signaling (RRC). Also to avoid any pontential ambiguities on the used values </w:t>
      </w:r>
      <w:r w:rsidRPr="004C7DE6">
        <w:rPr>
          <w:rFonts w:ascii="Times New Roman" w:hAnsi="Times New Roman" w:cs="Times New Roman"/>
          <w:lang w:val="en-US" w:eastAsia="x-none"/>
        </w:rPr>
        <w:t xml:space="preserve">between UE and network </w:t>
      </w:r>
      <w:r w:rsidR="00341A47" w:rsidRPr="004C7DE6">
        <w:rPr>
          <w:rFonts w:ascii="Times New Roman" w:hAnsi="Times New Roman" w:cs="Times New Roman"/>
          <w:lang w:val="en-US" w:eastAsia="x-none"/>
        </w:rPr>
        <w:t>at any given time, we propose the following:</w:t>
      </w:r>
    </w:p>
    <w:p w:rsidR="002807B2" w:rsidRPr="003E1EF6" w:rsidRDefault="002807B2" w:rsidP="002807B2">
      <w:pPr>
        <w:pStyle w:val="Caption"/>
        <w:rPr>
          <w:rFonts w:ascii="Times New Roman" w:hAnsi="Times New Roman" w:cs="Times New Roman"/>
          <w:lang w:val="en-US"/>
        </w:rPr>
      </w:pPr>
      <w:bookmarkStart w:id="8" w:name="_Ref494716614"/>
      <w:r w:rsidRPr="003E1EF6">
        <w:rPr>
          <w:rFonts w:ascii="Times New Roman" w:hAnsi="Times New Roman" w:cs="Times New Roman"/>
        </w:rPr>
        <w:t xml:space="preserve">Proposal </w:t>
      </w:r>
      <w:r w:rsidRPr="003E1EF6">
        <w:rPr>
          <w:rFonts w:ascii="Times New Roman" w:hAnsi="Times New Roman" w:cs="Times New Roman"/>
        </w:rPr>
        <w:fldChar w:fldCharType="begin"/>
      </w:r>
      <w:r w:rsidRPr="003E1EF6">
        <w:rPr>
          <w:rFonts w:ascii="Times New Roman" w:hAnsi="Times New Roman" w:cs="Times New Roman"/>
        </w:rPr>
        <w:instrText xml:space="preserve"> SEQ Proposal \* ARABIC </w:instrText>
      </w:r>
      <w:r w:rsidRPr="003E1EF6">
        <w:rPr>
          <w:rFonts w:ascii="Times New Roman" w:hAnsi="Times New Roman" w:cs="Times New Roman"/>
        </w:rPr>
        <w:fldChar w:fldCharType="separate"/>
      </w:r>
      <w:r w:rsidR="00A53F5A" w:rsidRPr="003E1EF6">
        <w:rPr>
          <w:rFonts w:ascii="Times New Roman" w:hAnsi="Times New Roman" w:cs="Times New Roman"/>
          <w:noProof/>
        </w:rPr>
        <w:t>3</w:t>
      </w:r>
      <w:r w:rsidRPr="003E1EF6">
        <w:rPr>
          <w:rFonts w:ascii="Times New Roman" w:hAnsi="Times New Roman" w:cs="Times New Roman"/>
        </w:rPr>
        <w:fldChar w:fldCharType="end"/>
      </w:r>
      <w:r w:rsidRPr="003E1EF6">
        <w:rPr>
          <w:rFonts w:ascii="Times New Roman" w:hAnsi="Times New Roman" w:cs="Times New Roman"/>
          <w:lang w:val="en-US"/>
        </w:rPr>
        <w:t>: IS/OOS threshold pair is explicitly configured by network via RRC signaling</w:t>
      </w:r>
      <w:bookmarkEnd w:id="8"/>
    </w:p>
    <w:p w:rsidR="004A5E4B" w:rsidRDefault="004A5E4B" w:rsidP="00200C79">
      <w:pPr>
        <w:rPr>
          <w:lang w:val="en-US" w:eastAsia="x-none"/>
        </w:rPr>
      </w:pPr>
    </w:p>
    <w:p w:rsidR="008510C5" w:rsidRDefault="00EC4894" w:rsidP="00EE7301">
      <w:pPr>
        <w:pStyle w:val="Heading3"/>
        <w:rPr>
          <w:lang w:val="en-US"/>
        </w:rPr>
      </w:pPr>
      <w:r>
        <w:rPr>
          <w:lang w:val="en-US"/>
        </w:rPr>
        <w:t xml:space="preserve">2.3. </w:t>
      </w:r>
      <w:r w:rsidR="003C6280">
        <w:rPr>
          <w:lang w:val="en-US"/>
        </w:rPr>
        <w:t>Interference Measurement Resource for RLM</w:t>
      </w:r>
    </w:p>
    <w:p w:rsidR="00C75769" w:rsidRPr="003E1EF6" w:rsidRDefault="00257F43" w:rsidP="002807B2">
      <w:pPr>
        <w:rPr>
          <w:rFonts w:ascii="Times New Roman" w:hAnsi="Times New Roman" w:cs="Times New Roman"/>
          <w:lang w:val="en-US"/>
        </w:rPr>
      </w:pPr>
      <w:r w:rsidRPr="003E1EF6">
        <w:rPr>
          <w:rFonts w:ascii="Times New Roman" w:hAnsi="Times New Roman" w:cs="Times New Roman"/>
          <w:lang w:val="en-US"/>
        </w:rPr>
        <w:t>In RAN1#90, in RLM discussions following agreement was made:</w:t>
      </w:r>
    </w:p>
    <w:p w:rsidR="00C75769" w:rsidRPr="003E1EF6" w:rsidRDefault="00C75769" w:rsidP="002807B2">
      <w:pPr>
        <w:tabs>
          <w:tab w:val="left" w:pos="1440"/>
        </w:tabs>
        <w:spacing w:after="0"/>
        <w:rPr>
          <w:rFonts w:ascii="Times New Roman" w:hAnsi="Times New Roman" w:cs="Times New Roman"/>
          <w:highlight w:val="yellow"/>
          <w:lang w:val="en-US"/>
        </w:rPr>
      </w:pPr>
    </w:p>
    <w:p w:rsidR="002807B2" w:rsidRPr="003E1EF6" w:rsidRDefault="002807B2" w:rsidP="002807B2">
      <w:pPr>
        <w:rPr>
          <w:rFonts w:ascii="Times New Roman" w:hAnsi="Times New Roman" w:cs="Times New Roman"/>
          <w:szCs w:val="20"/>
          <w:lang w:val="en-US" w:eastAsia="x-none"/>
        </w:rPr>
      </w:pPr>
      <w:r w:rsidRPr="003E1EF6">
        <w:rPr>
          <w:rFonts w:ascii="Times New Roman" w:hAnsi="Times New Roman" w:cs="Times New Roman"/>
          <w:szCs w:val="20"/>
          <w:highlight w:val="green"/>
          <w:lang w:val="en-US" w:eastAsia="x-none"/>
        </w:rPr>
        <w:t>Agreements:</w:t>
      </w:r>
    </w:p>
    <w:p w:rsidR="002807B2" w:rsidRPr="003E1EF6" w:rsidRDefault="002807B2" w:rsidP="002807B2">
      <w:pPr>
        <w:widowControl w:val="0"/>
        <w:numPr>
          <w:ilvl w:val="0"/>
          <w:numId w:val="42"/>
        </w:numPr>
        <w:tabs>
          <w:tab w:val="left" w:pos="1440"/>
        </w:tabs>
        <w:spacing w:after="0" w:line="240" w:lineRule="auto"/>
        <w:jc w:val="both"/>
        <w:rPr>
          <w:rFonts w:ascii="Times New Roman" w:eastAsia="MS Mincho" w:hAnsi="Times New Roman" w:cs="Times New Roman"/>
          <w:szCs w:val="20"/>
          <w:lang w:val="en-US" w:eastAsia="ja-JP"/>
        </w:rPr>
      </w:pPr>
      <w:r w:rsidRPr="003E1EF6">
        <w:rPr>
          <w:rFonts w:ascii="Times New Roman" w:eastAsia="MS Mincho" w:hAnsi="Times New Roman" w:cs="Times New Roman"/>
          <w:szCs w:val="20"/>
          <w:lang w:val="en-US" w:eastAsia="ja-JP"/>
        </w:rPr>
        <w:t>When UE is configured to perform RLM on one or multiple RLM-RS resource(s),</w:t>
      </w:r>
    </w:p>
    <w:p w:rsidR="002807B2" w:rsidRPr="003E1EF6" w:rsidRDefault="002807B2" w:rsidP="002807B2">
      <w:pPr>
        <w:numPr>
          <w:ilvl w:val="1"/>
          <w:numId w:val="42"/>
        </w:numPr>
        <w:tabs>
          <w:tab w:val="left" w:pos="1440"/>
        </w:tabs>
        <w:spacing w:after="0" w:line="240" w:lineRule="auto"/>
        <w:rPr>
          <w:rFonts w:ascii="Times New Roman" w:eastAsia="MS Mincho" w:hAnsi="Times New Roman" w:cs="Times New Roman"/>
          <w:szCs w:val="20"/>
          <w:lang w:val="en-US" w:eastAsia="ja-JP"/>
        </w:rPr>
      </w:pPr>
      <w:r w:rsidRPr="003E1EF6">
        <w:rPr>
          <w:rFonts w:ascii="Times New Roman" w:eastAsia="MS Mincho" w:hAnsi="Times New Roman" w:cs="Times New Roman"/>
          <w:szCs w:val="20"/>
          <w:lang w:val="sv-SE" w:eastAsia="ja-JP"/>
        </w:rPr>
        <w:t>Periodic IS is indicated if the estimated link quality corresponding to hypothetical PDCCH BLER based on at least Y=1 RLM-RS resource among all configured X RLM-RS resource(s) is above Q_in threshold</w:t>
      </w:r>
    </w:p>
    <w:p w:rsidR="00904335" w:rsidRPr="005256CE" w:rsidRDefault="002807B2" w:rsidP="002807B2">
      <w:pPr>
        <w:numPr>
          <w:ilvl w:val="2"/>
          <w:numId w:val="42"/>
        </w:numPr>
        <w:tabs>
          <w:tab w:val="left" w:pos="1440"/>
        </w:tabs>
        <w:spacing w:after="0" w:line="240" w:lineRule="auto"/>
        <w:rPr>
          <w:rFonts w:ascii="Times New Roman" w:eastAsia="MS Mincho" w:hAnsi="Times New Roman" w:cs="Times New Roman"/>
          <w:szCs w:val="20"/>
          <w:lang w:val="sv-SE" w:eastAsia="ja-JP"/>
        </w:rPr>
      </w:pPr>
      <w:r w:rsidRPr="005256CE">
        <w:rPr>
          <w:rFonts w:ascii="Times New Roman" w:eastAsia="MS Mincho" w:hAnsi="Times New Roman" w:cs="Times New Roman"/>
          <w:szCs w:val="20"/>
          <w:lang w:val="sv-SE" w:eastAsia="ja-JP"/>
        </w:rPr>
        <w:t>FFS the interference measurement resource related to the estimated link quality crresponding to the hypothetical PDCCH BLER</w:t>
      </w:r>
    </w:p>
    <w:p w:rsidR="00E816DD" w:rsidRPr="003E1EF6" w:rsidRDefault="00E816DD" w:rsidP="00E816DD">
      <w:pPr>
        <w:rPr>
          <w:rFonts w:ascii="Times New Roman" w:hAnsi="Times New Roman" w:cs="Times New Roman"/>
          <w:lang w:val="en-US" w:eastAsia="x-none"/>
        </w:rPr>
      </w:pPr>
    </w:p>
    <w:p w:rsidR="001F69B1" w:rsidRPr="004C7DE6" w:rsidRDefault="001D2863" w:rsidP="00E816DD">
      <w:pPr>
        <w:rPr>
          <w:rFonts w:ascii="Times New Roman" w:hAnsi="Times New Roman" w:cs="Times New Roman"/>
          <w:lang w:val="en-US" w:eastAsia="x-none"/>
        </w:rPr>
      </w:pPr>
      <w:r w:rsidRPr="004C7DE6">
        <w:rPr>
          <w:rFonts w:ascii="Times New Roman" w:hAnsi="Times New Roman" w:cs="Times New Roman"/>
          <w:lang w:val="en-US" w:eastAsia="x-none"/>
        </w:rPr>
        <w:t>Considering that two types of signals</w:t>
      </w:r>
      <w:r w:rsidR="00AA671A" w:rsidRPr="004C7DE6">
        <w:rPr>
          <w:rFonts w:ascii="Times New Roman" w:hAnsi="Times New Roman" w:cs="Times New Roman"/>
          <w:lang w:val="en-US" w:eastAsia="x-none"/>
        </w:rPr>
        <w:t>,</w:t>
      </w:r>
      <w:r w:rsidRPr="004C7DE6">
        <w:rPr>
          <w:rFonts w:ascii="Times New Roman" w:hAnsi="Times New Roman" w:cs="Times New Roman"/>
          <w:lang w:val="en-US" w:eastAsia="x-none"/>
        </w:rPr>
        <w:t xml:space="preserve"> can be configured as RLM-RS, it should be also determined that how to estimate the interference in case of</w:t>
      </w:r>
      <w:r w:rsidR="001F69B1" w:rsidRPr="004C7DE6">
        <w:rPr>
          <w:rFonts w:ascii="Times New Roman" w:hAnsi="Times New Roman" w:cs="Times New Roman"/>
          <w:lang w:val="en-US" w:eastAsia="x-none"/>
        </w:rPr>
        <w:t xml:space="preserve"> both</w:t>
      </w:r>
      <w:r w:rsidRPr="004C7DE6">
        <w:rPr>
          <w:rFonts w:ascii="Times New Roman" w:hAnsi="Times New Roman" w:cs="Times New Roman"/>
          <w:lang w:val="en-US" w:eastAsia="x-none"/>
        </w:rPr>
        <w:t xml:space="preserve"> SS block and CSI-RS. In </w:t>
      </w:r>
      <w:r w:rsidR="001F69B1" w:rsidRPr="004C7DE6">
        <w:rPr>
          <w:rFonts w:ascii="Times New Roman" w:hAnsi="Times New Roman" w:cs="Times New Roman"/>
          <w:lang w:val="en-US" w:eastAsia="x-none"/>
        </w:rPr>
        <w:t xml:space="preserve">contributions for </w:t>
      </w:r>
      <w:r w:rsidRPr="004C7DE6">
        <w:rPr>
          <w:rFonts w:ascii="Times New Roman" w:hAnsi="Times New Roman" w:cs="Times New Roman"/>
          <w:lang w:val="en-US" w:eastAsia="x-none"/>
        </w:rPr>
        <w:t>previous meeting (</w:t>
      </w:r>
      <w:r w:rsidR="00187AC7" w:rsidRPr="003E1EF6">
        <w:rPr>
          <w:rFonts w:ascii="Times New Roman" w:hAnsi="Times New Roman" w:cs="Times New Roman"/>
          <w:lang w:val="en-US" w:eastAsia="x-none"/>
        </w:rPr>
        <w:t xml:space="preserve">NR </w:t>
      </w:r>
      <w:r w:rsidRPr="004C7DE6">
        <w:rPr>
          <w:rFonts w:ascii="Times New Roman" w:hAnsi="Times New Roman" w:cs="Times New Roman"/>
          <w:lang w:val="en-US" w:eastAsia="x-none"/>
        </w:rPr>
        <w:t xml:space="preserve">AH#3) proposals </w:t>
      </w:r>
      <w:r w:rsidR="001F69B1" w:rsidRPr="004C7DE6">
        <w:rPr>
          <w:rFonts w:ascii="Times New Roman" w:hAnsi="Times New Roman" w:cs="Times New Roman"/>
          <w:lang w:val="en-US" w:eastAsia="x-none"/>
        </w:rPr>
        <w:t xml:space="preserve">were given </w:t>
      </w:r>
      <w:r w:rsidRPr="004C7DE6">
        <w:rPr>
          <w:rFonts w:ascii="Times New Roman" w:hAnsi="Times New Roman" w:cs="Times New Roman"/>
          <w:lang w:val="en-US" w:eastAsia="x-none"/>
        </w:rPr>
        <w:t>for IMR</w:t>
      </w:r>
      <w:r w:rsidR="00914823" w:rsidRPr="004C7DE6">
        <w:rPr>
          <w:rFonts w:ascii="Times New Roman" w:hAnsi="Times New Roman" w:cs="Times New Roman"/>
          <w:lang w:val="en-US" w:eastAsia="x-none"/>
        </w:rPr>
        <w:t xml:space="preserve"> (interference measurement resource)</w:t>
      </w:r>
      <w:r w:rsidR="000F087C" w:rsidRPr="004C7DE6">
        <w:rPr>
          <w:rFonts w:ascii="Times New Roman" w:hAnsi="Times New Roman" w:cs="Times New Roman"/>
          <w:lang w:val="en-US" w:eastAsia="x-none"/>
        </w:rPr>
        <w:t xml:space="preserve"> </w:t>
      </w:r>
      <w:r w:rsidR="001F69B1" w:rsidRPr="004C7DE6">
        <w:rPr>
          <w:rFonts w:ascii="Times New Roman" w:hAnsi="Times New Roman" w:cs="Times New Roman"/>
          <w:lang w:val="en-US" w:eastAsia="x-none"/>
        </w:rPr>
        <w:t xml:space="preserve">that would be transmitted on PDCCH symbols such as PDCCH DMRS and ZP-CSI-RS in PDCCH region. </w:t>
      </w:r>
      <w:r w:rsidR="009379A0" w:rsidRPr="004C7DE6">
        <w:rPr>
          <w:rFonts w:ascii="Times New Roman" w:hAnsi="Times New Roman" w:cs="Times New Roman"/>
          <w:lang w:val="en-US" w:eastAsia="x-none"/>
        </w:rPr>
        <w:t>IMR for for specific RLM-RS could also be explicitly configured i.e. outside PDCCH symbols.</w:t>
      </w:r>
    </w:p>
    <w:p w:rsidR="001F69B1" w:rsidRPr="004C7DE6" w:rsidRDefault="001F69B1" w:rsidP="00E816DD">
      <w:pPr>
        <w:rPr>
          <w:rFonts w:ascii="Times New Roman" w:hAnsi="Times New Roman" w:cs="Times New Roman"/>
          <w:lang w:val="en-US" w:eastAsia="x-none"/>
        </w:rPr>
      </w:pPr>
      <w:r w:rsidRPr="004C7DE6">
        <w:rPr>
          <w:rFonts w:ascii="Times New Roman" w:hAnsi="Times New Roman" w:cs="Times New Roman"/>
          <w:lang w:val="en-US" w:eastAsia="x-none"/>
        </w:rPr>
        <w:t>One potential problem using the signals in PDCCH region for meas</w:t>
      </w:r>
      <w:r w:rsidR="00187AC7" w:rsidRPr="004C7DE6">
        <w:rPr>
          <w:rFonts w:ascii="Times New Roman" w:hAnsi="Times New Roman" w:cs="Times New Roman"/>
          <w:lang w:val="en-US" w:eastAsia="x-none"/>
        </w:rPr>
        <w:t>u</w:t>
      </w:r>
      <w:r w:rsidRPr="004C7DE6">
        <w:rPr>
          <w:rFonts w:ascii="Times New Roman" w:hAnsi="Times New Roman" w:cs="Times New Roman"/>
          <w:lang w:val="en-US" w:eastAsia="x-none"/>
        </w:rPr>
        <w:t xml:space="preserve">ring interference is the lack of known periodicity. In multiple beams operation </w:t>
      </w:r>
      <w:r w:rsidR="00FC66F0" w:rsidRPr="004C7DE6">
        <w:rPr>
          <w:rFonts w:ascii="Times New Roman" w:hAnsi="Times New Roman" w:cs="Times New Roman"/>
          <w:lang w:val="en-US" w:eastAsia="x-none"/>
        </w:rPr>
        <w:t>BS c</w:t>
      </w:r>
      <w:r w:rsidR="00187AC7" w:rsidRPr="003E1EF6">
        <w:rPr>
          <w:rFonts w:ascii="Times New Roman" w:hAnsi="Times New Roman" w:cs="Times New Roman"/>
          <w:lang w:val="en-US" w:eastAsia="x-none"/>
        </w:rPr>
        <w:t>ould</w:t>
      </w:r>
      <w:r w:rsidR="00FC66F0" w:rsidRPr="004C7DE6">
        <w:rPr>
          <w:rFonts w:ascii="Times New Roman" w:hAnsi="Times New Roman" w:cs="Times New Roman"/>
          <w:lang w:val="en-US" w:eastAsia="x-none"/>
        </w:rPr>
        <w:t xml:space="preserve"> cover only </w:t>
      </w:r>
      <w:r w:rsidR="00187AC7" w:rsidRPr="003E1EF6">
        <w:rPr>
          <w:rFonts w:ascii="Times New Roman" w:hAnsi="Times New Roman" w:cs="Times New Roman"/>
          <w:lang w:val="en-US" w:eastAsia="x-none"/>
        </w:rPr>
        <w:t>part of the cell area at one time</w:t>
      </w:r>
      <w:r w:rsidR="00FC66F0" w:rsidRPr="004C7DE6">
        <w:rPr>
          <w:rFonts w:ascii="Times New Roman" w:hAnsi="Times New Roman" w:cs="Times New Roman"/>
          <w:lang w:val="en-US" w:eastAsia="x-none"/>
        </w:rPr>
        <w:t>. In worst case BS would need to transmit PDCCH on specific beams/direction for the purpose of radio link monitoring. This would limit the scheduling flexibility of the BS as directional resources are reserved to transmit PDCCH.</w:t>
      </w:r>
      <w:r w:rsidR="009379A0" w:rsidRPr="004C7DE6">
        <w:rPr>
          <w:rFonts w:ascii="Times New Roman" w:hAnsi="Times New Roman" w:cs="Times New Roman"/>
          <w:lang w:val="en-US" w:eastAsia="x-none"/>
        </w:rPr>
        <w:t xml:space="preserve"> As UE needs to assess radio link quality periodically the signals in PDCCH region should not be preferred as IMR.</w:t>
      </w:r>
    </w:p>
    <w:p w:rsidR="002C2ABA" w:rsidRPr="004C7DE6" w:rsidRDefault="009379A0" w:rsidP="00E816DD">
      <w:pPr>
        <w:rPr>
          <w:rFonts w:ascii="Times New Roman" w:hAnsi="Times New Roman" w:cs="Times New Roman"/>
          <w:lang w:val="en-US" w:eastAsia="x-none"/>
        </w:rPr>
      </w:pPr>
      <w:r w:rsidRPr="004C7DE6">
        <w:rPr>
          <w:rFonts w:ascii="Times New Roman" w:hAnsi="Times New Roman" w:cs="Times New Roman"/>
          <w:lang w:val="en-US" w:eastAsia="x-none"/>
        </w:rPr>
        <w:t>Also, i</w:t>
      </w:r>
      <w:r w:rsidR="00FC66F0" w:rsidRPr="004C7DE6">
        <w:rPr>
          <w:rFonts w:ascii="Times New Roman" w:hAnsi="Times New Roman" w:cs="Times New Roman"/>
          <w:lang w:val="en-US" w:eastAsia="x-none"/>
        </w:rPr>
        <w:t xml:space="preserve">f the IMR is explicitly configured when UE is configured with RLM-RS, it would need to be potentially updated when UE is configured with new RLM-RS (e.g. due to change of PDCCH beam). </w:t>
      </w:r>
      <w:r w:rsidRPr="004C7DE6">
        <w:rPr>
          <w:rFonts w:ascii="Times New Roman" w:hAnsi="Times New Roman" w:cs="Times New Roman"/>
          <w:lang w:val="en-US" w:eastAsia="x-none"/>
        </w:rPr>
        <w:t xml:space="preserve">In addition this resource would need to be periodical thus similar problem as with the IMR in PDCCH symbols/region is faced. In worst case there would need to be separate TX by BS sweep for interference measurement RS. </w:t>
      </w:r>
    </w:p>
    <w:p w:rsidR="001F69B1" w:rsidRPr="004C7DE6" w:rsidRDefault="002C2ABA" w:rsidP="00E816DD">
      <w:pPr>
        <w:rPr>
          <w:rFonts w:ascii="Times New Roman" w:hAnsi="Times New Roman" w:cs="Times New Roman"/>
          <w:lang w:val="en-US" w:eastAsia="x-none"/>
        </w:rPr>
      </w:pPr>
      <w:r w:rsidRPr="004C7DE6">
        <w:rPr>
          <w:rFonts w:ascii="Times New Roman" w:hAnsi="Times New Roman" w:cs="Times New Roman"/>
          <w:lang w:val="en-US" w:eastAsia="x-none"/>
        </w:rPr>
        <w:t>To avoid the above discussed issues the straighforward way would be to use the respective resource elemen</w:t>
      </w:r>
      <w:r w:rsidR="00187AC7" w:rsidRPr="003E1EF6">
        <w:rPr>
          <w:rFonts w:ascii="Times New Roman" w:hAnsi="Times New Roman" w:cs="Times New Roman"/>
          <w:lang w:val="en-US" w:eastAsia="x-none"/>
        </w:rPr>
        <w:t>t</w:t>
      </w:r>
      <w:r w:rsidRPr="004C7DE6">
        <w:rPr>
          <w:rFonts w:ascii="Times New Roman" w:hAnsi="Times New Roman" w:cs="Times New Roman"/>
          <w:lang w:val="en-US" w:eastAsia="x-none"/>
        </w:rPr>
        <w:t>s that are used for signal level measurement, also for interference measurement</w:t>
      </w:r>
      <w:r w:rsidR="00187AC7" w:rsidRPr="003E1EF6">
        <w:rPr>
          <w:rFonts w:ascii="Times New Roman" w:hAnsi="Times New Roman" w:cs="Times New Roman"/>
          <w:lang w:val="en-US" w:eastAsia="x-none"/>
        </w:rPr>
        <w:t>.</w:t>
      </w:r>
      <w:r w:rsidRPr="004C7DE6" w:rsidDel="002C2ABA">
        <w:rPr>
          <w:rFonts w:ascii="Times New Roman" w:hAnsi="Times New Roman" w:cs="Times New Roman"/>
          <w:lang w:val="en-US" w:eastAsia="x-none"/>
        </w:rPr>
        <w:t xml:space="preserve"> </w:t>
      </w:r>
      <w:r w:rsidRPr="004C7DE6">
        <w:rPr>
          <w:rFonts w:ascii="Times New Roman" w:hAnsi="Times New Roman" w:cs="Times New Roman"/>
          <w:lang w:val="en-US" w:eastAsia="x-none"/>
        </w:rPr>
        <w:t>Furthermore, f</w:t>
      </w:r>
      <w:r w:rsidR="001F69B1" w:rsidRPr="004C7DE6">
        <w:rPr>
          <w:rFonts w:ascii="Times New Roman" w:hAnsi="Times New Roman" w:cs="Times New Roman"/>
          <w:lang w:val="en-US" w:eastAsia="x-none"/>
        </w:rPr>
        <w:t>or simplicity</w:t>
      </w:r>
      <w:r w:rsidRPr="004C7DE6">
        <w:rPr>
          <w:rFonts w:ascii="Times New Roman" w:hAnsi="Times New Roman" w:cs="Times New Roman"/>
          <w:lang w:val="en-US" w:eastAsia="x-none"/>
        </w:rPr>
        <w:t>,</w:t>
      </w:r>
      <w:r w:rsidR="001F69B1" w:rsidRPr="004C7DE6">
        <w:rPr>
          <w:rFonts w:ascii="Times New Roman" w:hAnsi="Times New Roman" w:cs="Times New Roman"/>
          <w:lang w:val="en-US" w:eastAsia="x-none"/>
        </w:rPr>
        <w:t xml:space="preserve"> it would be preferred that interference measurement could be defined in similar manner for SS Block and CSI-RS based RLM. </w:t>
      </w:r>
    </w:p>
    <w:p w:rsidR="002807B2" w:rsidRPr="003E1EF6" w:rsidRDefault="00E816DD" w:rsidP="002807B2">
      <w:pPr>
        <w:pStyle w:val="Caption"/>
        <w:rPr>
          <w:rFonts w:ascii="Times New Roman" w:hAnsi="Times New Roman" w:cs="Times New Roman"/>
          <w:lang w:val="en-US"/>
        </w:rPr>
      </w:pPr>
      <w:bookmarkStart w:id="9" w:name="_Ref494716616"/>
      <w:r w:rsidRPr="003E1EF6">
        <w:rPr>
          <w:rFonts w:ascii="Times New Roman" w:hAnsi="Times New Roman" w:cs="Times New Roman"/>
        </w:rPr>
        <w:t xml:space="preserve">Proposal </w:t>
      </w:r>
      <w:r w:rsidRPr="003E1EF6">
        <w:rPr>
          <w:rFonts w:ascii="Times New Roman" w:hAnsi="Times New Roman" w:cs="Times New Roman"/>
        </w:rPr>
        <w:fldChar w:fldCharType="begin"/>
      </w:r>
      <w:r w:rsidRPr="003E1EF6">
        <w:rPr>
          <w:rFonts w:ascii="Times New Roman" w:hAnsi="Times New Roman" w:cs="Times New Roman"/>
        </w:rPr>
        <w:instrText xml:space="preserve"> SEQ Proposal \* ARABIC </w:instrText>
      </w:r>
      <w:r w:rsidRPr="003E1EF6">
        <w:rPr>
          <w:rFonts w:ascii="Times New Roman" w:hAnsi="Times New Roman" w:cs="Times New Roman"/>
        </w:rPr>
        <w:fldChar w:fldCharType="separate"/>
      </w:r>
      <w:r w:rsidR="00A53F5A" w:rsidRPr="003E1EF6">
        <w:rPr>
          <w:rFonts w:ascii="Times New Roman" w:hAnsi="Times New Roman" w:cs="Times New Roman"/>
          <w:noProof/>
        </w:rPr>
        <w:t>4</w:t>
      </w:r>
      <w:r w:rsidRPr="003E1EF6">
        <w:rPr>
          <w:rFonts w:ascii="Times New Roman" w:hAnsi="Times New Roman" w:cs="Times New Roman"/>
        </w:rPr>
        <w:fldChar w:fldCharType="end"/>
      </w:r>
      <w:r w:rsidRPr="003E1EF6">
        <w:rPr>
          <w:rFonts w:ascii="Times New Roman" w:hAnsi="Times New Roman" w:cs="Times New Roman"/>
          <w:lang w:val="en-US"/>
        </w:rPr>
        <w:t>: Interfence to determine hypotethical PDCCH BLER is measured on the same resource elements as the the respective RLM RS (</w:t>
      </w:r>
      <w:r w:rsidR="001F69B1" w:rsidRPr="003E1EF6">
        <w:rPr>
          <w:rFonts w:ascii="Times New Roman" w:hAnsi="Times New Roman" w:cs="Times New Roman"/>
          <w:lang w:val="en-US"/>
        </w:rPr>
        <w:t xml:space="preserve">same for </w:t>
      </w:r>
      <w:r w:rsidRPr="003E1EF6">
        <w:rPr>
          <w:rFonts w:ascii="Times New Roman" w:hAnsi="Times New Roman" w:cs="Times New Roman"/>
          <w:lang w:val="en-US"/>
        </w:rPr>
        <w:t xml:space="preserve">CSI-RS </w:t>
      </w:r>
      <w:r w:rsidR="001F69B1" w:rsidRPr="003E1EF6">
        <w:rPr>
          <w:rFonts w:ascii="Times New Roman" w:hAnsi="Times New Roman" w:cs="Times New Roman"/>
          <w:lang w:val="en-US"/>
        </w:rPr>
        <w:t>and</w:t>
      </w:r>
      <w:r w:rsidRPr="003E1EF6">
        <w:rPr>
          <w:rFonts w:ascii="Times New Roman" w:hAnsi="Times New Roman" w:cs="Times New Roman"/>
          <w:lang w:val="en-US"/>
        </w:rPr>
        <w:t xml:space="preserve"> SS Block).</w:t>
      </w:r>
      <w:bookmarkEnd w:id="9"/>
    </w:p>
    <w:p w:rsidR="00D61D44" w:rsidRPr="00F954BD" w:rsidRDefault="00D61D44" w:rsidP="00200C79">
      <w:pPr>
        <w:rPr>
          <w:lang w:val="en-US" w:eastAsia="x-none"/>
        </w:rPr>
      </w:pPr>
    </w:p>
    <w:p w:rsidR="00C03910" w:rsidRPr="00C7436F" w:rsidRDefault="00C03910" w:rsidP="00C7436F">
      <w:pPr>
        <w:pStyle w:val="Heading3"/>
        <w:rPr>
          <w:lang w:val="en-US"/>
        </w:rPr>
      </w:pPr>
      <w:r w:rsidRPr="00C7436F">
        <w:rPr>
          <w:lang w:val="en-US"/>
        </w:rPr>
        <w:t>2.4. Qin/Qout for RLM and B</w:t>
      </w:r>
      <w:r w:rsidRPr="00C03910">
        <w:rPr>
          <w:lang w:val="en-US"/>
        </w:rPr>
        <w:t>eam Failure Recovery</w:t>
      </w:r>
    </w:p>
    <w:p w:rsidR="00257F43" w:rsidRPr="003E1EF6" w:rsidRDefault="00257F43" w:rsidP="00257F43">
      <w:pPr>
        <w:rPr>
          <w:rFonts w:ascii="Times New Roman" w:hAnsi="Times New Roman" w:cs="Times New Roman"/>
          <w:lang w:val="en-US"/>
        </w:rPr>
      </w:pPr>
      <w:r w:rsidRPr="003E1EF6">
        <w:rPr>
          <w:rFonts w:ascii="Times New Roman" w:hAnsi="Times New Roman" w:cs="Times New Roman"/>
          <w:lang w:val="en-US"/>
        </w:rPr>
        <w:t>In RAN1#90, under beam management discusion following agreement was made:</w:t>
      </w:r>
    </w:p>
    <w:p w:rsidR="00257F43" w:rsidRPr="003E1EF6" w:rsidRDefault="00257F43" w:rsidP="00257F43">
      <w:pPr>
        <w:rPr>
          <w:rFonts w:ascii="Times New Roman" w:hAnsi="Times New Roman" w:cs="Times New Roman"/>
          <w:highlight w:val="green"/>
        </w:rPr>
      </w:pPr>
      <w:r w:rsidRPr="003E1EF6">
        <w:rPr>
          <w:rFonts w:ascii="Times New Roman" w:hAnsi="Times New Roman" w:cs="Times New Roman"/>
          <w:highlight w:val="green"/>
        </w:rPr>
        <w:t>Agreements:</w:t>
      </w:r>
    </w:p>
    <w:p w:rsidR="00257F43" w:rsidRPr="003E1EF6" w:rsidRDefault="00257F43" w:rsidP="00257F43">
      <w:pPr>
        <w:numPr>
          <w:ilvl w:val="0"/>
          <w:numId w:val="38"/>
        </w:numPr>
        <w:jc w:val="both"/>
        <w:rPr>
          <w:rFonts w:ascii="Times New Roman" w:hAnsi="Times New Roman" w:cs="Times New Roman"/>
          <w:lang w:val="en-US"/>
        </w:rPr>
      </w:pPr>
      <w:r w:rsidRPr="003E1EF6">
        <w:rPr>
          <w:rFonts w:ascii="Times New Roman" w:hAnsi="Times New Roman" w:cs="Times New Roman"/>
          <w:lang w:val="en-US"/>
        </w:rPr>
        <w:t>Beam failure is declared only when all serving control channels fail.</w:t>
      </w:r>
    </w:p>
    <w:p w:rsidR="00257F43" w:rsidRPr="003E1EF6" w:rsidRDefault="00257F43" w:rsidP="00257F43">
      <w:pPr>
        <w:numPr>
          <w:ilvl w:val="0"/>
          <w:numId w:val="38"/>
        </w:numPr>
        <w:jc w:val="both"/>
        <w:rPr>
          <w:rFonts w:ascii="Times New Roman" w:hAnsi="Times New Roman" w:cs="Times New Roman"/>
          <w:lang w:val="en-US"/>
        </w:rPr>
      </w:pPr>
      <w:r w:rsidRPr="003E1EF6">
        <w:rPr>
          <w:rFonts w:ascii="Times New Roman" w:hAnsi="Times New Roman" w:cs="Times New Roman"/>
          <w:lang w:val="en-US"/>
        </w:rPr>
        <w:t>When a subset of serving control channels fail, this event should also be handled</w:t>
      </w:r>
      <w:r w:rsidRPr="003E1EF6">
        <w:rPr>
          <w:rFonts w:ascii="Times New Roman" w:hAnsi="Times New Roman" w:cs="Times New Roman"/>
          <w:lang w:val="en-US"/>
        </w:rPr>
        <w:tab/>
      </w:r>
    </w:p>
    <w:p w:rsidR="00257F43" w:rsidRPr="003E1EF6" w:rsidRDefault="00257F43" w:rsidP="00257F43">
      <w:pPr>
        <w:numPr>
          <w:ilvl w:val="0"/>
          <w:numId w:val="39"/>
        </w:numPr>
        <w:tabs>
          <w:tab w:val="left" w:pos="1440"/>
        </w:tabs>
        <w:spacing w:after="0"/>
        <w:rPr>
          <w:rFonts w:ascii="Times New Roman" w:hAnsi="Times New Roman" w:cs="Times New Roman"/>
        </w:rPr>
      </w:pPr>
      <w:r w:rsidRPr="003E1EF6">
        <w:rPr>
          <w:rFonts w:ascii="Times New Roman" w:hAnsi="Times New Roman" w:cs="Times New Roman"/>
        </w:rPr>
        <w:t>Details FFS</w:t>
      </w:r>
    </w:p>
    <w:p w:rsidR="00257F43" w:rsidRPr="003E1EF6" w:rsidRDefault="00257F43" w:rsidP="00200C79">
      <w:pPr>
        <w:rPr>
          <w:rFonts w:ascii="Times New Roman" w:hAnsi="Times New Roman" w:cs="Times New Roman"/>
          <w:highlight w:val="yellow"/>
          <w:lang w:val="en-US" w:eastAsia="x-none"/>
        </w:rPr>
      </w:pPr>
    </w:p>
    <w:p w:rsidR="00A26CBF" w:rsidRPr="003E1EF6" w:rsidRDefault="00B96975" w:rsidP="00200C79">
      <w:pPr>
        <w:rPr>
          <w:rFonts w:ascii="Times New Roman" w:hAnsi="Times New Roman" w:cs="Times New Roman"/>
          <w:lang w:val="en-US" w:eastAsia="x-none"/>
        </w:rPr>
      </w:pPr>
      <w:r w:rsidRPr="003E1EF6">
        <w:rPr>
          <w:rFonts w:ascii="Times New Roman" w:hAnsi="Times New Roman" w:cs="Times New Roman"/>
          <w:lang w:val="en-US" w:eastAsia="x-none"/>
        </w:rPr>
        <w:t>I</w:t>
      </w:r>
      <w:r w:rsidR="008B4703" w:rsidRPr="003E1EF6">
        <w:rPr>
          <w:rFonts w:ascii="Times New Roman" w:hAnsi="Times New Roman" w:cs="Times New Roman"/>
          <w:lang w:val="en-US" w:eastAsia="x-none"/>
        </w:rPr>
        <w:t>f both procedures operate</w:t>
      </w:r>
      <w:r w:rsidR="00257F43" w:rsidRPr="003E1EF6">
        <w:rPr>
          <w:rFonts w:ascii="Times New Roman" w:hAnsi="Times New Roman" w:cs="Times New Roman"/>
          <w:lang w:val="en-US" w:eastAsia="x-none"/>
        </w:rPr>
        <w:t>, beam failure recovery and RLM,</w:t>
      </w:r>
      <w:r w:rsidR="008B4703" w:rsidRPr="003E1EF6">
        <w:rPr>
          <w:rFonts w:ascii="Times New Roman" w:hAnsi="Times New Roman" w:cs="Times New Roman"/>
          <w:lang w:val="en-US" w:eastAsia="x-none"/>
        </w:rPr>
        <w:t xml:space="preserve"> based on the PDCCH quality and potentially use the same signals there comes the evident question that</w:t>
      </w:r>
      <w:r w:rsidR="00A26CBF" w:rsidRPr="003E1EF6">
        <w:rPr>
          <w:rFonts w:ascii="Times New Roman" w:hAnsi="Times New Roman" w:cs="Times New Roman"/>
          <w:lang w:val="en-US" w:eastAsia="x-none"/>
        </w:rPr>
        <w:t xml:space="preserve"> would </w:t>
      </w:r>
      <w:r w:rsidR="00257F43" w:rsidRPr="003E1EF6">
        <w:rPr>
          <w:rFonts w:ascii="Times New Roman" w:hAnsi="Times New Roman" w:cs="Times New Roman"/>
          <w:lang w:val="en-US" w:eastAsia="x-none"/>
        </w:rPr>
        <w:t>both procedures</w:t>
      </w:r>
      <w:r w:rsidR="00A26CBF" w:rsidRPr="003E1EF6">
        <w:rPr>
          <w:rFonts w:ascii="Times New Roman" w:hAnsi="Times New Roman" w:cs="Times New Roman"/>
          <w:lang w:val="en-US" w:eastAsia="x-none"/>
        </w:rPr>
        <w:t xml:space="preserve"> use similar mechanism (Qin/Qout based) for link quality evaluation. Difference would be that in case of beam failure recovery (BFR) the triggering entity for the recovery signal/actions is below RRC while the RLM recovery runs at RRC level.</w:t>
      </w:r>
    </w:p>
    <w:p w:rsidR="00F954BD" w:rsidRPr="003E1EF6" w:rsidRDefault="00A26CBF" w:rsidP="00200C79">
      <w:pPr>
        <w:rPr>
          <w:rFonts w:ascii="Times New Roman" w:hAnsi="Times New Roman" w:cs="Times New Roman"/>
          <w:lang w:val="en-US" w:eastAsia="x-none"/>
        </w:rPr>
      </w:pPr>
      <w:r w:rsidRPr="003E1EF6">
        <w:rPr>
          <w:rFonts w:ascii="Times New Roman" w:hAnsi="Times New Roman" w:cs="Times New Roman"/>
          <w:lang w:val="en-US" w:eastAsia="x-none"/>
        </w:rPr>
        <w:t xml:space="preserve">Considering </w:t>
      </w:r>
      <w:r w:rsidR="00257F43" w:rsidRPr="003E1EF6">
        <w:rPr>
          <w:rFonts w:ascii="Times New Roman" w:hAnsi="Times New Roman" w:cs="Times New Roman"/>
          <w:lang w:val="en-US" w:eastAsia="x-none"/>
        </w:rPr>
        <w:t xml:space="preserve">that both procedures use </w:t>
      </w:r>
      <w:r w:rsidRPr="003E1EF6">
        <w:rPr>
          <w:rFonts w:ascii="Times New Roman" w:hAnsi="Times New Roman" w:cs="Times New Roman"/>
          <w:lang w:val="en-US" w:eastAsia="x-none"/>
        </w:rPr>
        <w:t xml:space="preserve">similar mechanism, </w:t>
      </w:r>
      <w:r w:rsidR="00257F43" w:rsidRPr="003E1EF6">
        <w:rPr>
          <w:rFonts w:ascii="Times New Roman" w:hAnsi="Times New Roman" w:cs="Times New Roman"/>
          <w:lang w:val="en-US" w:eastAsia="x-none"/>
        </w:rPr>
        <w:t>the question is h</w:t>
      </w:r>
      <w:r w:rsidR="008B4703" w:rsidRPr="003E1EF6">
        <w:rPr>
          <w:rFonts w:ascii="Times New Roman" w:hAnsi="Times New Roman" w:cs="Times New Roman"/>
          <w:lang w:val="en-US" w:eastAsia="x-none"/>
        </w:rPr>
        <w:t>ow to set the thresholds for Qin and Qout, or more specifically whether the same thresholds (Qin, Qout) are used for both RLM and Beam Failure Recovery (BFR).</w:t>
      </w:r>
    </w:p>
    <w:p w:rsidR="00F954BD" w:rsidRPr="003E1EF6" w:rsidRDefault="008B4703" w:rsidP="00200C79">
      <w:pPr>
        <w:rPr>
          <w:rFonts w:ascii="Times New Roman" w:hAnsi="Times New Roman" w:cs="Times New Roman"/>
          <w:lang w:val="en-US" w:eastAsia="x-none"/>
        </w:rPr>
      </w:pPr>
      <w:r w:rsidRPr="003E1EF6">
        <w:rPr>
          <w:rFonts w:ascii="Times New Roman" w:hAnsi="Times New Roman" w:cs="Times New Roman"/>
          <w:b/>
          <w:lang w:val="en-US" w:eastAsia="x-none"/>
        </w:rPr>
        <w:t>Option1:</w:t>
      </w:r>
      <w:r w:rsidRPr="003E1EF6">
        <w:rPr>
          <w:rFonts w:ascii="Times New Roman" w:hAnsi="Times New Roman" w:cs="Times New Roman"/>
          <w:lang w:val="en-US" w:eastAsia="x-none"/>
        </w:rPr>
        <w:t xml:space="preserve"> Same </w:t>
      </w:r>
      <w:r w:rsidR="00A26CBF" w:rsidRPr="003E1EF6">
        <w:rPr>
          <w:rFonts w:ascii="Times New Roman" w:hAnsi="Times New Roman" w:cs="Times New Roman"/>
          <w:lang w:val="en-US" w:eastAsia="x-none"/>
        </w:rPr>
        <w:t xml:space="preserve">Qin/Qout </w:t>
      </w:r>
      <w:r w:rsidRPr="003E1EF6">
        <w:rPr>
          <w:rFonts w:ascii="Times New Roman" w:hAnsi="Times New Roman" w:cs="Times New Roman"/>
          <w:lang w:val="en-US" w:eastAsia="x-none"/>
        </w:rPr>
        <w:t xml:space="preserve">thresholds: </w:t>
      </w:r>
      <w:r w:rsidR="0069727E" w:rsidRPr="003E1EF6">
        <w:rPr>
          <w:rFonts w:ascii="Times New Roman" w:hAnsi="Times New Roman" w:cs="Times New Roman"/>
          <w:lang w:val="en-US" w:eastAsia="x-none"/>
        </w:rPr>
        <w:t>In this option when all the PDCCH links are below Qout would trigger beam recovery and at the same time indicate OOS to higher layers. Depending on the configuration this indication may start RLF timer (T310) at RRC at the same time, or can eventually start it, when beam failure is declared.</w:t>
      </w:r>
    </w:p>
    <w:p w:rsidR="00A26CBF" w:rsidRPr="003E1EF6" w:rsidRDefault="008B4703" w:rsidP="00200C79">
      <w:pPr>
        <w:rPr>
          <w:rFonts w:ascii="Times New Roman" w:hAnsi="Times New Roman" w:cs="Times New Roman"/>
          <w:lang w:val="en-US" w:eastAsia="x-none"/>
        </w:rPr>
      </w:pPr>
      <w:r w:rsidRPr="003E1EF6">
        <w:rPr>
          <w:rFonts w:ascii="Times New Roman" w:hAnsi="Times New Roman" w:cs="Times New Roman"/>
          <w:b/>
          <w:lang w:val="en-US" w:eastAsia="x-none"/>
        </w:rPr>
        <w:t>Option 2:</w:t>
      </w:r>
      <w:r w:rsidRPr="003E1EF6">
        <w:rPr>
          <w:rFonts w:ascii="Times New Roman" w:hAnsi="Times New Roman" w:cs="Times New Roman"/>
          <w:lang w:val="en-US" w:eastAsia="x-none"/>
        </w:rPr>
        <w:t xml:space="preserve"> different </w:t>
      </w:r>
      <w:r w:rsidR="00A26CBF" w:rsidRPr="003E1EF6">
        <w:rPr>
          <w:rFonts w:ascii="Times New Roman" w:hAnsi="Times New Roman" w:cs="Times New Roman"/>
          <w:lang w:val="en-US" w:eastAsia="x-none"/>
        </w:rPr>
        <w:t xml:space="preserve">Qin/Qout </w:t>
      </w:r>
      <w:r w:rsidRPr="003E1EF6">
        <w:rPr>
          <w:rFonts w:ascii="Times New Roman" w:hAnsi="Times New Roman" w:cs="Times New Roman"/>
          <w:lang w:val="en-US" w:eastAsia="x-none"/>
        </w:rPr>
        <w:t>thresholds.</w:t>
      </w:r>
      <w:r w:rsidR="00857AA6" w:rsidRPr="003E1EF6">
        <w:rPr>
          <w:rFonts w:ascii="Times New Roman" w:hAnsi="Times New Roman" w:cs="Times New Roman"/>
          <w:lang w:val="en-US" w:eastAsia="x-none"/>
        </w:rPr>
        <w:t xml:space="preserve"> In this option if e.g. the Qout threshold for BFR is set to be higher than RLM UE would potentially declare beam failure before the RLM procedure would determine that the cell is in OOS condition. With this configuration the beam recovery could start before the cell reaches OOS condition.</w:t>
      </w:r>
    </w:p>
    <w:p w:rsidR="00A26CBF" w:rsidRPr="00D435DF" w:rsidRDefault="00257F43" w:rsidP="00993AF5">
      <w:pPr>
        <w:pStyle w:val="Caption"/>
        <w:rPr>
          <w:rFonts w:ascii="Times New Roman" w:hAnsi="Times New Roman" w:cs="Times New Roman"/>
          <w:lang w:val="en-US"/>
        </w:rPr>
      </w:pPr>
      <w:bookmarkStart w:id="10" w:name="_Ref492923508"/>
      <w:bookmarkStart w:id="11" w:name="_Ref494716774"/>
      <w:r w:rsidRPr="00D435DF">
        <w:rPr>
          <w:rFonts w:ascii="Times New Roman" w:hAnsi="Times New Roman" w:cs="Times New Roman"/>
        </w:rPr>
        <w:t xml:space="preserve">Observation </w:t>
      </w:r>
      <w:r w:rsidR="00404C62" w:rsidRPr="00D435DF">
        <w:rPr>
          <w:rFonts w:ascii="Times New Roman" w:hAnsi="Times New Roman" w:cs="Times New Roman"/>
        </w:rPr>
        <w:fldChar w:fldCharType="begin"/>
      </w:r>
      <w:r w:rsidR="00404C62" w:rsidRPr="00D435DF">
        <w:rPr>
          <w:rFonts w:ascii="Times New Roman" w:hAnsi="Times New Roman" w:cs="Times New Roman"/>
        </w:rPr>
        <w:instrText xml:space="preserve"> SEQ Observation \* ARABIC </w:instrText>
      </w:r>
      <w:r w:rsidR="00404C62" w:rsidRPr="00D435DF">
        <w:rPr>
          <w:rFonts w:ascii="Times New Roman" w:hAnsi="Times New Roman" w:cs="Times New Roman"/>
        </w:rPr>
        <w:fldChar w:fldCharType="separate"/>
      </w:r>
      <w:r w:rsidR="00A53F5A" w:rsidRPr="00D435DF">
        <w:rPr>
          <w:rFonts w:ascii="Times New Roman" w:hAnsi="Times New Roman" w:cs="Times New Roman"/>
          <w:noProof/>
        </w:rPr>
        <w:t>1</w:t>
      </w:r>
      <w:r w:rsidR="00404C62" w:rsidRPr="00D435DF">
        <w:rPr>
          <w:rFonts w:ascii="Times New Roman" w:hAnsi="Times New Roman" w:cs="Times New Roman"/>
          <w:noProof/>
        </w:rPr>
        <w:fldChar w:fldCharType="end"/>
      </w:r>
      <w:r w:rsidR="0069727E" w:rsidRPr="00D435DF">
        <w:rPr>
          <w:rFonts w:ascii="Times New Roman" w:hAnsi="Times New Roman" w:cs="Times New Roman"/>
          <w:lang w:val="en-US"/>
        </w:rPr>
        <w:t>: Configuring different Qout thresholds</w:t>
      </w:r>
      <w:r w:rsidR="00857AA6" w:rsidRPr="00D435DF">
        <w:rPr>
          <w:rFonts w:ascii="Times New Roman" w:hAnsi="Times New Roman" w:cs="Times New Roman"/>
          <w:lang w:val="en-US"/>
        </w:rPr>
        <w:t xml:space="preserve"> for BFR and RLM so that Qout for BFR is higher than for RLM can trigger beam recovery before the cell is determined to be in OOS condition from RLM perspective.</w:t>
      </w:r>
      <w:bookmarkEnd w:id="10"/>
      <w:bookmarkEnd w:id="11"/>
    </w:p>
    <w:p w:rsidR="00010D8F" w:rsidRDefault="00010D8F" w:rsidP="003E1EF6">
      <w:pPr>
        <w:rPr>
          <w:rFonts w:eastAsia="MS Mincho"/>
          <w:lang w:val="en-US"/>
        </w:rPr>
      </w:pPr>
    </w:p>
    <w:p w:rsidR="00010D8F" w:rsidRPr="000526C6" w:rsidRDefault="00010D8F" w:rsidP="00200C79">
      <w:pPr>
        <w:rPr>
          <w:rFonts w:eastAsia="MS Mincho"/>
          <w:lang w:val="en-US"/>
        </w:rPr>
      </w:pPr>
    </w:p>
    <w:p w:rsidR="0034111C" w:rsidRDefault="005256CE">
      <w:pPr>
        <w:pStyle w:val="Heading1"/>
        <w:rPr>
          <w:color w:val="000000"/>
        </w:rPr>
      </w:pPr>
      <w:r>
        <w:rPr>
          <w:color w:val="000000"/>
        </w:rPr>
        <w:t>3</w:t>
      </w:r>
      <w:r w:rsidR="0034111C" w:rsidRPr="00A51522">
        <w:rPr>
          <w:color w:val="000000"/>
        </w:rPr>
        <w:tab/>
      </w:r>
      <w:r w:rsidR="00EE7FA7" w:rsidRPr="00A51522">
        <w:rPr>
          <w:color w:val="000000"/>
        </w:rPr>
        <w:t>Conclusion</w:t>
      </w:r>
    </w:p>
    <w:p w:rsidR="00257F43" w:rsidRPr="003E1EF6" w:rsidRDefault="00257F43" w:rsidP="0004189A">
      <w:pPr>
        <w:rPr>
          <w:rFonts w:ascii="Times New Roman" w:hAnsi="Times New Roman" w:cs="Times New Roman"/>
          <w:lang w:val="en-US"/>
        </w:rPr>
      </w:pPr>
      <w:r w:rsidRPr="003E1EF6">
        <w:rPr>
          <w:rFonts w:ascii="Times New Roman" w:hAnsi="Times New Roman" w:cs="Times New Roman"/>
          <w:lang w:val="en-US"/>
        </w:rPr>
        <w:t xml:space="preserve">In this contribution we have discussed about open issues </w:t>
      </w:r>
      <w:r w:rsidR="00A61090" w:rsidRPr="003E1EF6">
        <w:rPr>
          <w:rFonts w:ascii="Times New Roman" w:hAnsi="Times New Roman" w:cs="Times New Roman"/>
          <w:lang w:val="en-US"/>
        </w:rPr>
        <w:t>related to R</w:t>
      </w:r>
      <w:r w:rsidR="00D435DF">
        <w:rPr>
          <w:rFonts w:ascii="Times New Roman" w:hAnsi="Times New Roman" w:cs="Times New Roman"/>
          <w:lang w:val="en-US"/>
        </w:rPr>
        <w:t>LM and propose the following</w:t>
      </w:r>
    </w:p>
    <w:p w:rsidR="00131E79" w:rsidRPr="00D435DF" w:rsidRDefault="00131E79" w:rsidP="0004189A">
      <w:pPr>
        <w:rPr>
          <w:b/>
          <w:lang w:val="en-US"/>
        </w:rPr>
      </w:pPr>
      <w:r>
        <w:rPr>
          <w:b/>
          <w:lang w:val="en-US"/>
        </w:rPr>
        <w:fldChar w:fldCharType="begin"/>
      </w:r>
      <w:r>
        <w:rPr>
          <w:b/>
          <w:lang w:val="en-US"/>
        </w:rPr>
        <w:instrText xml:space="preserve"> REF _Ref494746989 \h </w:instrText>
      </w:r>
      <w:r>
        <w:rPr>
          <w:b/>
          <w:lang w:val="en-US"/>
        </w:rPr>
      </w:r>
      <w:r>
        <w:rPr>
          <w:b/>
          <w:lang w:val="en-US"/>
        </w:rPr>
        <w:fldChar w:fldCharType="separate"/>
      </w:r>
      <w:r w:rsidRPr="004E41F0">
        <w:rPr>
          <w:rFonts w:ascii="Times New Roman" w:hAnsi="Times New Roman" w:cs="Times New Roman"/>
          <w:lang w:val="en-US"/>
        </w:rPr>
        <w:t xml:space="preserve">Proposal </w:t>
      </w:r>
      <w:r w:rsidRPr="004E41F0">
        <w:rPr>
          <w:rFonts w:ascii="Times New Roman" w:hAnsi="Times New Roman" w:cs="Times New Roman"/>
          <w:noProof/>
          <w:lang w:val="en-US"/>
        </w:rPr>
        <w:t>1</w:t>
      </w:r>
      <w:r w:rsidRPr="003E1EF6">
        <w:rPr>
          <w:rFonts w:ascii="Times New Roman" w:eastAsia="MS Mincho" w:hAnsi="Times New Roman" w:cs="Times New Roman"/>
          <w:lang w:val="en-US" w:eastAsia="ja-JP"/>
        </w:rPr>
        <w:t xml:space="preserve">: network configures UE to perform RLM </w:t>
      </w:r>
      <w:r>
        <w:rPr>
          <w:rFonts w:ascii="Times New Roman" w:eastAsia="MS Mincho" w:hAnsi="Times New Roman" w:cs="Times New Roman"/>
          <w:lang w:val="en-US" w:eastAsia="ja-JP"/>
        </w:rPr>
        <w:t xml:space="preserve">on the RS that reflect the quality of </w:t>
      </w:r>
      <w:r w:rsidRPr="003E1EF6">
        <w:rPr>
          <w:rFonts w:ascii="Times New Roman" w:eastAsia="MS Mincho" w:hAnsi="Times New Roman" w:cs="Times New Roman"/>
          <w:lang w:val="en-US" w:eastAsia="ja-JP"/>
        </w:rPr>
        <w:t xml:space="preserve"> UE specific PDCCH reception (SS Block / CSI-RS)</w:t>
      </w:r>
      <w:r>
        <w:rPr>
          <w:b/>
          <w:lang w:val="en-US"/>
        </w:rPr>
        <w:fldChar w:fldCharType="end"/>
      </w:r>
    </w:p>
    <w:p w:rsidR="00D435DF" w:rsidRPr="00D435DF" w:rsidRDefault="00D435DF" w:rsidP="0004189A">
      <w:pPr>
        <w:rPr>
          <w:b/>
          <w:lang w:val="en-US"/>
        </w:rPr>
      </w:pPr>
      <w:r w:rsidRPr="00D435DF">
        <w:rPr>
          <w:b/>
          <w:lang w:val="en-US"/>
        </w:rPr>
        <w:fldChar w:fldCharType="begin"/>
      </w:r>
      <w:r w:rsidRPr="00D435DF">
        <w:rPr>
          <w:b/>
          <w:lang w:val="en-US"/>
        </w:rPr>
        <w:instrText xml:space="preserve"> REF _Ref494716614 \h </w:instrText>
      </w:r>
      <w:r>
        <w:rPr>
          <w:b/>
          <w:lang w:val="en-US"/>
        </w:rPr>
        <w:instrText xml:space="preserve"> \* MERGEFORMAT </w:instrText>
      </w:r>
      <w:r w:rsidRPr="00D435DF">
        <w:rPr>
          <w:b/>
          <w:lang w:val="en-US"/>
        </w:rPr>
      </w:r>
      <w:r w:rsidRPr="00D435DF">
        <w:rPr>
          <w:b/>
          <w:lang w:val="en-US"/>
        </w:rPr>
        <w:fldChar w:fldCharType="separate"/>
      </w:r>
      <w:r w:rsidRPr="00D435DF">
        <w:rPr>
          <w:rFonts w:ascii="Times New Roman" w:hAnsi="Times New Roman" w:cs="Times New Roman"/>
          <w:b/>
          <w:lang w:val="en-US"/>
        </w:rPr>
        <w:t xml:space="preserve">Proposal </w:t>
      </w:r>
      <w:r w:rsidRPr="00D435DF">
        <w:rPr>
          <w:rFonts w:ascii="Times New Roman" w:hAnsi="Times New Roman" w:cs="Times New Roman"/>
          <w:b/>
          <w:noProof/>
          <w:lang w:val="en-US"/>
        </w:rPr>
        <w:t>3</w:t>
      </w:r>
      <w:r w:rsidRPr="00D435DF">
        <w:rPr>
          <w:rFonts w:ascii="Times New Roman" w:hAnsi="Times New Roman" w:cs="Times New Roman"/>
          <w:b/>
          <w:lang w:val="en-US"/>
        </w:rPr>
        <w:t>: IS/OOS threshold pair is explicitly configured by network via RRC signaling</w:t>
      </w:r>
      <w:r w:rsidRPr="00D435DF">
        <w:rPr>
          <w:b/>
          <w:lang w:val="en-US"/>
        </w:rPr>
        <w:fldChar w:fldCharType="end"/>
      </w:r>
    </w:p>
    <w:p w:rsidR="00257F43" w:rsidRDefault="00D435DF" w:rsidP="0004189A">
      <w:pPr>
        <w:rPr>
          <w:b/>
          <w:lang w:val="en-US"/>
        </w:rPr>
      </w:pPr>
      <w:r w:rsidRPr="00D435DF">
        <w:rPr>
          <w:b/>
          <w:lang w:val="en-US"/>
        </w:rPr>
        <w:fldChar w:fldCharType="begin"/>
      </w:r>
      <w:r w:rsidRPr="00D435DF">
        <w:rPr>
          <w:b/>
          <w:lang w:val="en-US"/>
        </w:rPr>
        <w:instrText xml:space="preserve"> REF _Ref494716616 \h </w:instrText>
      </w:r>
      <w:r>
        <w:rPr>
          <w:b/>
          <w:lang w:val="en-US"/>
        </w:rPr>
        <w:instrText xml:space="preserve"> \* MERGEFORMAT </w:instrText>
      </w:r>
      <w:r w:rsidRPr="00D435DF">
        <w:rPr>
          <w:b/>
          <w:lang w:val="en-US"/>
        </w:rPr>
      </w:r>
      <w:r w:rsidRPr="00D435DF">
        <w:rPr>
          <w:b/>
          <w:lang w:val="en-US"/>
        </w:rPr>
        <w:fldChar w:fldCharType="separate"/>
      </w:r>
      <w:r w:rsidRPr="00D435DF">
        <w:rPr>
          <w:rFonts w:ascii="Times New Roman" w:hAnsi="Times New Roman" w:cs="Times New Roman"/>
          <w:b/>
          <w:lang w:val="en-US"/>
        </w:rPr>
        <w:t xml:space="preserve">Proposal </w:t>
      </w:r>
      <w:r w:rsidRPr="00D435DF">
        <w:rPr>
          <w:rFonts w:ascii="Times New Roman" w:hAnsi="Times New Roman" w:cs="Times New Roman"/>
          <w:b/>
          <w:noProof/>
          <w:lang w:val="en-US"/>
        </w:rPr>
        <w:t>4</w:t>
      </w:r>
      <w:r w:rsidRPr="00D435DF">
        <w:rPr>
          <w:rFonts w:ascii="Times New Roman" w:hAnsi="Times New Roman" w:cs="Times New Roman"/>
          <w:b/>
          <w:lang w:val="en-US"/>
        </w:rPr>
        <w:t>: Interfence to determine hypotethical PDCCH BLER is measured on the same resource elements as the the respective RLM RS (same for CSI-RS and SS Block).</w:t>
      </w:r>
      <w:r w:rsidRPr="00D435DF">
        <w:rPr>
          <w:b/>
          <w:lang w:val="en-US"/>
        </w:rPr>
        <w:fldChar w:fldCharType="end"/>
      </w:r>
    </w:p>
    <w:p w:rsidR="00D435DF" w:rsidRPr="00D435DF" w:rsidRDefault="00D435DF" w:rsidP="0004189A">
      <w:pPr>
        <w:rPr>
          <w:rFonts w:ascii="Times New Roman" w:hAnsi="Times New Roman" w:cs="Times New Roman"/>
          <w:lang w:val="en-US"/>
        </w:rPr>
      </w:pPr>
    </w:p>
    <w:p w:rsidR="00D435DF" w:rsidRPr="00D435DF" w:rsidRDefault="00D435DF" w:rsidP="0004189A">
      <w:pPr>
        <w:rPr>
          <w:rFonts w:ascii="Times New Roman" w:hAnsi="Times New Roman" w:cs="Times New Roman"/>
          <w:lang w:val="en-US"/>
        </w:rPr>
      </w:pPr>
      <w:r w:rsidRPr="00D435DF">
        <w:rPr>
          <w:rFonts w:ascii="Times New Roman" w:hAnsi="Times New Roman" w:cs="Times New Roman"/>
          <w:lang w:val="en-US"/>
        </w:rPr>
        <w:t>For discussion of Qin/ Qout thresholds for RLM and beam failure recovery we observe following:</w:t>
      </w:r>
    </w:p>
    <w:p w:rsidR="00D435DF" w:rsidRDefault="00D435DF" w:rsidP="0004189A">
      <w:pPr>
        <w:rPr>
          <w:b/>
          <w:lang w:val="en-US"/>
        </w:rPr>
      </w:pPr>
      <w:r>
        <w:rPr>
          <w:b/>
          <w:lang w:val="en-US"/>
        </w:rPr>
        <w:lastRenderedPageBreak/>
        <w:fldChar w:fldCharType="begin"/>
      </w:r>
      <w:r>
        <w:rPr>
          <w:b/>
          <w:lang w:val="en-US"/>
        </w:rPr>
        <w:instrText xml:space="preserve"> REF _Ref494716774 \h </w:instrText>
      </w:r>
      <w:r>
        <w:rPr>
          <w:b/>
          <w:lang w:val="en-US"/>
        </w:rPr>
      </w:r>
      <w:r>
        <w:rPr>
          <w:b/>
          <w:lang w:val="en-US"/>
        </w:rPr>
        <w:fldChar w:fldCharType="separate"/>
      </w:r>
      <w:r w:rsidRPr="00D435DF">
        <w:rPr>
          <w:rFonts w:ascii="Times New Roman" w:hAnsi="Times New Roman" w:cs="Times New Roman"/>
          <w:b/>
          <w:lang w:val="en-US"/>
        </w:rPr>
        <w:t xml:space="preserve">Observation </w:t>
      </w:r>
      <w:r w:rsidRPr="00D435DF">
        <w:rPr>
          <w:rFonts w:ascii="Times New Roman" w:hAnsi="Times New Roman" w:cs="Times New Roman"/>
          <w:b/>
          <w:noProof/>
          <w:lang w:val="en-US"/>
        </w:rPr>
        <w:t>1</w:t>
      </w:r>
      <w:r w:rsidRPr="00D435DF">
        <w:rPr>
          <w:rFonts w:ascii="Times New Roman" w:hAnsi="Times New Roman" w:cs="Times New Roman"/>
          <w:b/>
          <w:lang w:val="en-US"/>
        </w:rPr>
        <w:t>: Configuring different Qout thresholds for BFR and RLM so that Qout for BFR is higher than for RLM can trigger beam recovery before the cell is determined to be in OOS condition from RLM perspective.</w:t>
      </w:r>
      <w:r>
        <w:rPr>
          <w:b/>
          <w:lang w:val="en-US"/>
        </w:rPr>
        <w:fldChar w:fldCharType="end"/>
      </w:r>
    </w:p>
    <w:p w:rsidR="00D435DF" w:rsidRDefault="00D435DF">
      <w:pPr>
        <w:pStyle w:val="Heading1"/>
      </w:pPr>
    </w:p>
    <w:p w:rsidR="0034111C" w:rsidRPr="00A51522" w:rsidRDefault="0034111C">
      <w:pPr>
        <w:pStyle w:val="Heading1"/>
      </w:pPr>
      <w:r w:rsidRPr="00A51522">
        <w:t>References</w:t>
      </w:r>
      <w:r w:rsidR="00A2459D" w:rsidRPr="00A51522">
        <w:t xml:space="preserve"> </w:t>
      </w:r>
    </w:p>
    <w:p w:rsidR="006C4BF7" w:rsidRPr="003E1EF6" w:rsidRDefault="00D00EDC" w:rsidP="00A12B8F">
      <w:pPr>
        <w:numPr>
          <w:ilvl w:val="0"/>
          <w:numId w:val="1"/>
        </w:numPr>
        <w:rPr>
          <w:rFonts w:ascii="Times New Roman" w:hAnsi="Times New Roman" w:cs="Times New Roman"/>
          <w:sz w:val="18"/>
        </w:rPr>
      </w:pPr>
      <w:r w:rsidRPr="003E1EF6">
        <w:rPr>
          <w:rFonts w:ascii="Times New Roman" w:hAnsi="Times New Roman" w:cs="Times New Roman"/>
          <w:sz w:val="18"/>
        </w:rPr>
        <w:t xml:space="preserve">3GPP </w:t>
      </w:r>
      <w:r w:rsidR="006C4BF7" w:rsidRPr="003E1EF6">
        <w:rPr>
          <w:rFonts w:ascii="Times New Roman" w:hAnsi="Times New Roman" w:cs="Times New Roman"/>
          <w:sz w:val="18"/>
        </w:rPr>
        <w:t xml:space="preserve">36.133 </w:t>
      </w:r>
    </w:p>
    <w:p w:rsidR="00993AF5" w:rsidRPr="003E1EF6" w:rsidRDefault="00993AF5" w:rsidP="00A12B8F">
      <w:pPr>
        <w:numPr>
          <w:ilvl w:val="0"/>
          <w:numId w:val="1"/>
        </w:numPr>
        <w:rPr>
          <w:rFonts w:ascii="Times New Roman" w:hAnsi="Times New Roman" w:cs="Times New Roman"/>
          <w:sz w:val="18"/>
        </w:rPr>
      </w:pPr>
      <w:r w:rsidRPr="003E1EF6">
        <w:rPr>
          <w:rFonts w:ascii="Times New Roman" w:hAnsi="Times New Roman" w:cs="Times New Roman"/>
          <w:sz w:val="18"/>
        </w:rPr>
        <w:t>Chairmans notes RAN1</w:t>
      </w:r>
      <w:r w:rsidR="003A4496" w:rsidRPr="003E1EF6">
        <w:rPr>
          <w:rFonts w:ascii="Times New Roman" w:hAnsi="Times New Roman" w:cs="Times New Roman"/>
          <w:sz w:val="18"/>
        </w:rPr>
        <w:t xml:space="preserve"> NR AH3</w:t>
      </w:r>
    </w:p>
    <w:sectPr w:rsidR="00993AF5" w:rsidRPr="003E1EF6"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2A37" w:rsidRDefault="00222A37">
      <w:r>
        <w:separator/>
      </w:r>
    </w:p>
  </w:endnote>
  <w:endnote w:type="continuationSeparator" w:id="0">
    <w:p w:rsidR="00222A37" w:rsidRDefault="00222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800002A7" w:usb1="40000000" w:usb2="00000000" w:usb3="00000000" w:csb0="0000009F" w:csb1="00000000"/>
  </w:font>
  <w:font w:name="Lucida Grande">
    <w:altName w:val="Segoe UI"/>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2A37" w:rsidRDefault="00222A37">
      <w:r>
        <w:separator/>
      </w:r>
    </w:p>
  </w:footnote>
  <w:footnote w:type="continuationSeparator" w:id="0">
    <w:p w:rsidR="00222A37" w:rsidRDefault="00222A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80C43"/>
    <w:multiLevelType w:val="hybridMultilevel"/>
    <w:tmpl w:val="1910F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BB01B6D"/>
    <w:multiLevelType w:val="hybridMultilevel"/>
    <w:tmpl w:val="77B6FA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1" w15:restartNumberingAfterBreak="0">
    <w:nsid w:val="245931BF"/>
    <w:multiLevelType w:val="hybridMultilevel"/>
    <w:tmpl w:val="4C5E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D412B1"/>
    <w:multiLevelType w:val="hybridMultilevel"/>
    <w:tmpl w:val="D0AE4D9E"/>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37840"/>
    <w:multiLevelType w:val="hybridMultilevel"/>
    <w:tmpl w:val="E18E825E"/>
    <w:lvl w:ilvl="0" w:tplc="D87CC9DE">
      <w:start w:val="1"/>
      <w:numFmt w:val="bullet"/>
      <w:lvlText w:val="•"/>
      <w:lvlJc w:val="left"/>
      <w:pPr>
        <w:tabs>
          <w:tab w:val="num" w:pos="720"/>
        </w:tabs>
        <w:ind w:left="720" w:hanging="360"/>
      </w:pPr>
      <w:rPr>
        <w:rFonts w:ascii="Arial" w:hAnsi="Arial" w:hint="default"/>
      </w:rPr>
    </w:lvl>
    <w:lvl w:ilvl="1" w:tplc="E0106FA4">
      <w:numFmt w:val="bullet"/>
      <w:lvlText w:val="–"/>
      <w:lvlJc w:val="left"/>
      <w:pPr>
        <w:tabs>
          <w:tab w:val="num" w:pos="1440"/>
        </w:tabs>
        <w:ind w:left="1440" w:hanging="360"/>
      </w:pPr>
      <w:rPr>
        <w:rFonts w:ascii="Arial" w:hAnsi="Arial" w:hint="default"/>
      </w:rPr>
    </w:lvl>
    <w:lvl w:ilvl="2" w:tplc="64BCD8D4" w:tentative="1">
      <w:start w:val="1"/>
      <w:numFmt w:val="bullet"/>
      <w:lvlText w:val="•"/>
      <w:lvlJc w:val="left"/>
      <w:pPr>
        <w:tabs>
          <w:tab w:val="num" w:pos="2160"/>
        </w:tabs>
        <w:ind w:left="2160" w:hanging="360"/>
      </w:pPr>
      <w:rPr>
        <w:rFonts w:ascii="Arial" w:hAnsi="Arial" w:hint="default"/>
      </w:rPr>
    </w:lvl>
    <w:lvl w:ilvl="3" w:tplc="E4EA9ECA" w:tentative="1">
      <w:start w:val="1"/>
      <w:numFmt w:val="bullet"/>
      <w:lvlText w:val="•"/>
      <w:lvlJc w:val="left"/>
      <w:pPr>
        <w:tabs>
          <w:tab w:val="num" w:pos="2880"/>
        </w:tabs>
        <w:ind w:left="2880" w:hanging="360"/>
      </w:pPr>
      <w:rPr>
        <w:rFonts w:ascii="Arial" w:hAnsi="Arial" w:hint="default"/>
      </w:rPr>
    </w:lvl>
    <w:lvl w:ilvl="4" w:tplc="3246222A" w:tentative="1">
      <w:start w:val="1"/>
      <w:numFmt w:val="bullet"/>
      <w:lvlText w:val="•"/>
      <w:lvlJc w:val="left"/>
      <w:pPr>
        <w:tabs>
          <w:tab w:val="num" w:pos="3600"/>
        </w:tabs>
        <w:ind w:left="3600" w:hanging="360"/>
      </w:pPr>
      <w:rPr>
        <w:rFonts w:ascii="Arial" w:hAnsi="Arial" w:hint="default"/>
      </w:rPr>
    </w:lvl>
    <w:lvl w:ilvl="5" w:tplc="18D611F4" w:tentative="1">
      <w:start w:val="1"/>
      <w:numFmt w:val="bullet"/>
      <w:lvlText w:val="•"/>
      <w:lvlJc w:val="left"/>
      <w:pPr>
        <w:tabs>
          <w:tab w:val="num" w:pos="4320"/>
        </w:tabs>
        <w:ind w:left="4320" w:hanging="360"/>
      </w:pPr>
      <w:rPr>
        <w:rFonts w:ascii="Arial" w:hAnsi="Arial" w:hint="default"/>
      </w:rPr>
    </w:lvl>
    <w:lvl w:ilvl="6" w:tplc="0E7636C6" w:tentative="1">
      <w:start w:val="1"/>
      <w:numFmt w:val="bullet"/>
      <w:lvlText w:val="•"/>
      <w:lvlJc w:val="left"/>
      <w:pPr>
        <w:tabs>
          <w:tab w:val="num" w:pos="5040"/>
        </w:tabs>
        <w:ind w:left="5040" w:hanging="360"/>
      </w:pPr>
      <w:rPr>
        <w:rFonts w:ascii="Arial" w:hAnsi="Arial" w:hint="default"/>
      </w:rPr>
    </w:lvl>
    <w:lvl w:ilvl="7" w:tplc="D5722520" w:tentative="1">
      <w:start w:val="1"/>
      <w:numFmt w:val="bullet"/>
      <w:lvlText w:val="•"/>
      <w:lvlJc w:val="left"/>
      <w:pPr>
        <w:tabs>
          <w:tab w:val="num" w:pos="5760"/>
        </w:tabs>
        <w:ind w:left="5760" w:hanging="360"/>
      </w:pPr>
      <w:rPr>
        <w:rFonts w:ascii="Arial" w:hAnsi="Arial" w:hint="default"/>
      </w:rPr>
    </w:lvl>
    <w:lvl w:ilvl="8" w:tplc="C690003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0725475"/>
    <w:multiLevelType w:val="hybridMultilevel"/>
    <w:tmpl w:val="96C82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AE2C74"/>
    <w:multiLevelType w:val="hybridMultilevel"/>
    <w:tmpl w:val="0D745E46"/>
    <w:lvl w:ilvl="0" w:tplc="FF92140C">
      <w:start w:val="1"/>
      <w:numFmt w:val="bullet"/>
      <w:lvlText w:val="-"/>
      <w:lvlJc w:val="left"/>
      <w:pPr>
        <w:tabs>
          <w:tab w:val="num" w:pos="720"/>
        </w:tabs>
        <w:ind w:left="720" w:hanging="360"/>
      </w:pPr>
      <w:rPr>
        <w:rFonts w:ascii="Lucida Grande" w:hAnsi="Lucida Grande" w:hint="default"/>
      </w:rPr>
    </w:lvl>
    <w:lvl w:ilvl="1" w:tplc="57467D06">
      <w:start w:val="1"/>
      <w:numFmt w:val="bullet"/>
      <w:lvlText w:val="-"/>
      <w:lvlJc w:val="left"/>
      <w:pPr>
        <w:tabs>
          <w:tab w:val="num" w:pos="1440"/>
        </w:tabs>
        <w:ind w:left="1440" w:hanging="360"/>
      </w:pPr>
      <w:rPr>
        <w:rFonts w:ascii="Lucida Grande" w:hAnsi="Lucida Grande" w:hint="default"/>
      </w:rPr>
    </w:lvl>
    <w:lvl w:ilvl="2" w:tplc="E340C8BE" w:tentative="1">
      <w:start w:val="1"/>
      <w:numFmt w:val="bullet"/>
      <w:lvlText w:val="-"/>
      <w:lvlJc w:val="left"/>
      <w:pPr>
        <w:tabs>
          <w:tab w:val="num" w:pos="2160"/>
        </w:tabs>
        <w:ind w:left="2160" w:hanging="360"/>
      </w:pPr>
      <w:rPr>
        <w:rFonts w:ascii="Lucida Grande" w:hAnsi="Lucida Grande" w:hint="default"/>
      </w:rPr>
    </w:lvl>
    <w:lvl w:ilvl="3" w:tplc="AC804836" w:tentative="1">
      <w:start w:val="1"/>
      <w:numFmt w:val="bullet"/>
      <w:lvlText w:val="-"/>
      <w:lvlJc w:val="left"/>
      <w:pPr>
        <w:tabs>
          <w:tab w:val="num" w:pos="2880"/>
        </w:tabs>
        <w:ind w:left="2880" w:hanging="360"/>
      </w:pPr>
      <w:rPr>
        <w:rFonts w:ascii="Lucida Grande" w:hAnsi="Lucida Grande" w:hint="default"/>
      </w:rPr>
    </w:lvl>
    <w:lvl w:ilvl="4" w:tplc="CA80478A" w:tentative="1">
      <w:start w:val="1"/>
      <w:numFmt w:val="bullet"/>
      <w:lvlText w:val="-"/>
      <w:lvlJc w:val="left"/>
      <w:pPr>
        <w:tabs>
          <w:tab w:val="num" w:pos="3600"/>
        </w:tabs>
        <w:ind w:left="3600" w:hanging="360"/>
      </w:pPr>
      <w:rPr>
        <w:rFonts w:ascii="Lucida Grande" w:hAnsi="Lucida Grande" w:hint="default"/>
      </w:rPr>
    </w:lvl>
    <w:lvl w:ilvl="5" w:tplc="D29C2328" w:tentative="1">
      <w:start w:val="1"/>
      <w:numFmt w:val="bullet"/>
      <w:lvlText w:val="-"/>
      <w:lvlJc w:val="left"/>
      <w:pPr>
        <w:tabs>
          <w:tab w:val="num" w:pos="4320"/>
        </w:tabs>
        <w:ind w:left="4320" w:hanging="360"/>
      </w:pPr>
      <w:rPr>
        <w:rFonts w:ascii="Lucida Grande" w:hAnsi="Lucida Grande" w:hint="default"/>
      </w:rPr>
    </w:lvl>
    <w:lvl w:ilvl="6" w:tplc="29FAE2B6" w:tentative="1">
      <w:start w:val="1"/>
      <w:numFmt w:val="bullet"/>
      <w:lvlText w:val="-"/>
      <w:lvlJc w:val="left"/>
      <w:pPr>
        <w:tabs>
          <w:tab w:val="num" w:pos="5040"/>
        </w:tabs>
        <w:ind w:left="5040" w:hanging="360"/>
      </w:pPr>
      <w:rPr>
        <w:rFonts w:ascii="Lucida Grande" w:hAnsi="Lucida Grande" w:hint="default"/>
      </w:rPr>
    </w:lvl>
    <w:lvl w:ilvl="7" w:tplc="EAD0DBE4" w:tentative="1">
      <w:start w:val="1"/>
      <w:numFmt w:val="bullet"/>
      <w:lvlText w:val="-"/>
      <w:lvlJc w:val="left"/>
      <w:pPr>
        <w:tabs>
          <w:tab w:val="num" w:pos="5760"/>
        </w:tabs>
        <w:ind w:left="5760" w:hanging="360"/>
      </w:pPr>
      <w:rPr>
        <w:rFonts w:ascii="Lucida Grande" w:hAnsi="Lucida Grande" w:hint="default"/>
      </w:rPr>
    </w:lvl>
    <w:lvl w:ilvl="8" w:tplc="560ED7E4" w:tentative="1">
      <w:start w:val="1"/>
      <w:numFmt w:val="bullet"/>
      <w:lvlText w:val="-"/>
      <w:lvlJc w:val="left"/>
      <w:pPr>
        <w:tabs>
          <w:tab w:val="num" w:pos="6480"/>
        </w:tabs>
        <w:ind w:left="6480" w:hanging="360"/>
      </w:pPr>
      <w:rPr>
        <w:rFonts w:ascii="Lucida Grande" w:hAnsi="Lucida Grande" w:hint="default"/>
      </w:rPr>
    </w:lvl>
  </w:abstractNum>
  <w:abstractNum w:abstractNumId="18"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B415FEE"/>
    <w:multiLevelType w:val="hybridMultilevel"/>
    <w:tmpl w:val="CCE4DD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403738A3"/>
    <w:multiLevelType w:val="hybridMultilevel"/>
    <w:tmpl w:val="FC060342"/>
    <w:lvl w:ilvl="0" w:tplc="10CE0884">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EE72C0"/>
    <w:multiLevelType w:val="hybridMultilevel"/>
    <w:tmpl w:val="A218FD86"/>
    <w:lvl w:ilvl="0" w:tplc="971ED68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DC729A"/>
    <w:multiLevelType w:val="hybridMultilevel"/>
    <w:tmpl w:val="7C60CFF8"/>
    <w:lvl w:ilvl="0" w:tplc="DBA631DA">
      <w:start w:val="1"/>
      <w:numFmt w:val="bullet"/>
      <w:lvlText w:val="•"/>
      <w:lvlJc w:val="left"/>
      <w:pPr>
        <w:tabs>
          <w:tab w:val="num" w:pos="720"/>
        </w:tabs>
        <w:ind w:left="720" w:hanging="360"/>
      </w:pPr>
      <w:rPr>
        <w:rFonts w:ascii="Arial" w:hAnsi="Arial" w:hint="default"/>
      </w:rPr>
    </w:lvl>
    <w:lvl w:ilvl="1" w:tplc="BD7A6516" w:tentative="1">
      <w:start w:val="1"/>
      <w:numFmt w:val="bullet"/>
      <w:lvlText w:val="•"/>
      <w:lvlJc w:val="left"/>
      <w:pPr>
        <w:tabs>
          <w:tab w:val="num" w:pos="1440"/>
        </w:tabs>
        <w:ind w:left="1440" w:hanging="360"/>
      </w:pPr>
      <w:rPr>
        <w:rFonts w:ascii="Arial" w:hAnsi="Arial" w:hint="default"/>
      </w:rPr>
    </w:lvl>
    <w:lvl w:ilvl="2" w:tplc="75966824">
      <w:start w:val="1"/>
      <w:numFmt w:val="bullet"/>
      <w:lvlText w:val="•"/>
      <w:lvlJc w:val="left"/>
      <w:pPr>
        <w:tabs>
          <w:tab w:val="num" w:pos="2160"/>
        </w:tabs>
        <w:ind w:left="2160" w:hanging="360"/>
      </w:pPr>
      <w:rPr>
        <w:rFonts w:ascii="Arial" w:hAnsi="Arial" w:hint="default"/>
      </w:rPr>
    </w:lvl>
    <w:lvl w:ilvl="3" w:tplc="84E81ADE" w:tentative="1">
      <w:start w:val="1"/>
      <w:numFmt w:val="bullet"/>
      <w:lvlText w:val="•"/>
      <w:lvlJc w:val="left"/>
      <w:pPr>
        <w:tabs>
          <w:tab w:val="num" w:pos="2880"/>
        </w:tabs>
        <w:ind w:left="2880" w:hanging="360"/>
      </w:pPr>
      <w:rPr>
        <w:rFonts w:ascii="Arial" w:hAnsi="Arial" w:hint="default"/>
      </w:rPr>
    </w:lvl>
    <w:lvl w:ilvl="4" w:tplc="FF2E4484" w:tentative="1">
      <w:start w:val="1"/>
      <w:numFmt w:val="bullet"/>
      <w:lvlText w:val="•"/>
      <w:lvlJc w:val="left"/>
      <w:pPr>
        <w:tabs>
          <w:tab w:val="num" w:pos="3600"/>
        </w:tabs>
        <w:ind w:left="3600" w:hanging="360"/>
      </w:pPr>
      <w:rPr>
        <w:rFonts w:ascii="Arial" w:hAnsi="Arial" w:hint="default"/>
      </w:rPr>
    </w:lvl>
    <w:lvl w:ilvl="5" w:tplc="D550FA7E" w:tentative="1">
      <w:start w:val="1"/>
      <w:numFmt w:val="bullet"/>
      <w:lvlText w:val="•"/>
      <w:lvlJc w:val="left"/>
      <w:pPr>
        <w:tabs>
          <w:tab w:val="num" w:pos="4320"/>
        </w:tabs>
        <w:ind w:left="4320" w:hanging="360"/>
      </w:pPr>
      <w:rPr>
        <w:rFonts w:ascii="Arial" w:hAnsi="Arial" w:hint="default"/>
      </w:rPr>
    </w:lvl>
    <w:lvl w:ilvl="6" w:tplc="7B2CC0CC" w:tentative="1">
      <w:start w:val="1"/>
      <w:numFmt w:val="bullet"/>
      <w:lvlText w:val="•"/>
      <w:lvlJc w:val="left"/>
      <w:pPr>
        <w:tabs>
          <w:tab w:val="num" w:pos="5040"/>
        </w:tabs>
        <w:ind w:left="5040" w:hanging="360"/>
      </w:pPr>
      <w:rPr>
        <w:rFonts w:ascii="Arial" w:hAnsi="Arial" w:hint="default"/>
      </w:rPr>
    </w:lvl>
    <w:lvl w:ilvl="7" w:tplc="C3F89C3C" w:tentative="1">
      <w:start w:val="1"/>
      <w:numFmt w:val="bullet"/>
      <w:lvlText w:val="•"/>
      <w:lvlJc w:val="left"/>
      <w:pPr>
        <w:tabs>
          <w:tab w:val="num" w:pos="5760"/>
        </w:tabs>
        <w:ind w:left="5760" w:hanging="360"/>
      </w:pPr>
      <w:rPr>
        <w:rFonts w:ascii="Arial" w:hAnsi="Arial" w:hint="default"/>
      </w:rPr>
    </w:lvl>
    <w:lvl w:ilvl="8" w:tplc="3280B1A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5CE6B9F"/>
    <w:multiLevelType w:val="hybridMultilevel"/>
    <w:tmpl w:val="FE8842A8"/>
    <w:lvl w:ilvl="0" w:tplc="827EA34A">
      <w:start w:val="1"/>
      <w:numFmt w:val="bullet"/>
      <w:lvlText w:val="•"/>
      <w:lvlJc w:val="left"/>
      <w:pPr>
        <w:tabs>
          <w:tab w:val="num" w:pos="720"/>
        </w:tabs>
        <w:ind w:left="720" w:hanging="360"/>
      </w:pPr>
      <w:rPr>
        <w:rFonts w:ascii="Arial" w:hAnsi="Arial" w:hint="default"/>
      </w:rPr>
    </w:lvl>
    <w:lvl w:ilvl="1" w:tplc="E960B978" w:tentative="1">
      <w:start w:val="1"/>
      <w:numFmt w:val="bullet"/>
      <w:lvlText w:val="•"/>
      <w:lvlJc w:val="left"/>
      <w:pPr>
        <w:tabs>
          <w:tab w:val="num" w:pos="1440"/>
        </w:tabs>
        <w:ind w:left="1440" w:hanging="360"/>
      </w:pPr>
      <w:rPr>
        <w:rFonts w:ascii="Arial" w:hAnsi="Arial" w:hint="default"/>
      </w:rPr>
    </w:lvl>
    <w:lvl w:ilvl="2" w:tplc="A94079F2" w:tentative="1">
      <w:start w:val="1"/>
      <w:numFmt w:val="bullet"/>
      <w:lvlText w:val="•"/>
      <w:lvlJc w:val="left"/>
      <w:pPr>
        <w:tabs>
          <w:tab w:val="num" w:pos="2160"/>
        </w:tabs>
        <w:ind w:left="2160" w:hanging="360"/>
      </w:pPr>
      <w:rPr>
        <w:rFonts w:ascii="Arial" w:hAnsi="Arial" w:hint="default"/>
      </w:rPr>
    </w:lvl>
    <w:lvl w:ilvl="3" w:tplc="A8684140" w:tentative="1">
      <w:start w:val="1"/>
      <w:numFmt w:val="bullet"/>
      <w:lvlText w:val="•"/>
      <w:lvlJc w:val="left"/>
      <w:pPr>
        <w:tabs>
          <w:tab w:val="num" w:pos="2880"/>
        </w:tabs>
        <w:ind w:left="2880" w:hanging="360"/>
      </w:pPr>
      <w:rPr>
        <w:rFonts w:ascii="Arial" w:hAnsi="Arial" w:hint="default"/>
      </w:rPr>
    </w:lvl>
    <w:lvl w:ilvl="4" w:tplc="C98C8D40" w:tentative="1">
      <w:start w:val="1"/>
      <w:numFmt w:val="bullet"/>
      <w:lvlText w:val="•"/>
      <w:lvlJc w:val="left"/>
      <w:pPr>
        <w:tabs>
          <w:tab w:val="num" w:pos="3600"/>
        </w:tabs>
        <w:ind w:left="3600" w:hanging="360"/>
      </w:pPr>
      <w:rPr>
        <w:rFonts w:ascii="Arial" w:hAnsi="Arial" w:hint="default"/>
      </w:rPr>
    </w:lvl>
    <w:lvl w:ilvl="5" w:tplc="7176545E" w:tentative="1">
      <w:start w:val="1"/>
      <w:numFmt w:val="bullet"/>
      <w:lvlText w:val="•"/>
      <w:lvlJc w:val="left"/>
      <w:pPr>
        <w:tabs>
          <w:tab w:val="num" w:pos="4320"/>
        </w:tabs>
        <w:ind w:left="4320" w:hanging="360"/>
      </w:pPr>
      <w:rPr>
        <w:rFonts w:ascii="Arial" w:hAnsi="Arial" w:hint="default"/>
      </w:rPr>
    </w:lvl>
    <w:lvl w:ilvl="6" w:tplc="0A0E2CC0" w:tentative="1">
      <w:start w:val="1"/>
      <w:numFmt w:val="bullet"/>
      <w:lvlText w:val="•"/>
      <w:lvlJc w:val="left"/>
      <w:pPr>
        <w:tabs>
          <w:tab w:val="num" w:pos="5040"/>
        </w:tabs>
        <w:ind w:left="5040" w:hanging="360"/>
      </w:pPr>
      <w:rPr>
        <w:rFonts w:ascii="Arial" w:hAnsi="Arial" w:hint="default"/>
      </w:rPr>
    </w:lvl>
    <w:lvl w:ilvl="7" w:tplc="4ED0F484" w:tentative="1">
      <w:start w:val="1"/>
      <w:numFmt w:val="bullet"/>
      <w:lvlText w:val="•"/>
      <w:lvlJc w:val="left"/>
      <w:pPr>
        <w:tabs>
          <w:tab w:val="num" w:pos="5760"/>
        </w:tabs>
        <w:ind w:left="5760" w:hanging="360"/>
      </w:pPr>
      <w:rPr>
        <w:rFonts w:ascii="Arial" w:hAnsi="Arial" w:hint="default"/>
      </w:rPr>
    </w:lvl>
    <w:lvl w:ilvl="8" w:tplc="108878C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204580F"/>
    <w:multiLevelType w:val="hybridMultilevel"/>
    <w:tmpl w:val="E22A1214"/>
    <w:lvl w:ilvl="0" w:tplc="C8F25F3E">
      <w:start w:val="1"/>
      <w:numFmt w:val="bullet"/>
      <w:lvlText w:val="•"/>
      <w:lvlJc w:val="left"/>
      <w:pPr>
        <w:tabs>
          <w:tab w:val="num" w:pos="720"/>
        </w:tabs>
        <w:ind w:left="720" w:hanging="360"/>
      </w:pPr>
      <w:rPr>
        <w:rFonts w:ascii="Arial" w:hAnsi="Arial" w:hint="default"/>
      </w:rPr>
    </w:lvl>
    <w:lvl w:ilvl="1" w:tplc="36A84B20">
      <w:numFmt w:val="bullet"/>
      <w:lvlText w:val="–"/>
      <w:lvlJc w:val="left"/>
      <w:pPr>
        <w:tabs>
          <w:tab w:val="num" w:pos="1440"/>
        </w:tabs>
        <w:ind w:left="1440" w:hanging="360"/>
      </w:pPr>
      <w:rPr>
        <w:rFonts w:ascii="Arial" w:hAnsi="Arial" w:hint="default"/>
      </w:rPr>
    </w:lvl>
    <w:lvl w:ilvl="2" w:tplc="8D347C68">
      <w:start w:val="1"/>
      <w:numFmt w:val="bullet"/>
      <w:lvlText w:val="•"/>
      <w:lvlJc w:val="left"/>
      <w:pPr>
        <w:tabs>
          <w:tab w:val="num" w:pos="2160"/>
        </w:tabs>
        <w:ind w:left="2160" w:hanging="360"/>
      </w:pPr>
      <w:rPr>
        <w:rFonts w:ascii="Arial" w:hAnsi="Arial" w:hint="default"/>
      </w:rPr>
    </w:lvl>
    <w:lvl w:ilvl="3" w:tplc="3F7E5888" w:tentative="1">
      <w:start w:val="1"/>
      <w:numFmt w:val="bullet"/>
      <w:lvlText w:val="•"/>
      <w:lvlJc w:val="left"/>
      <w:pPr>
        <w:tabs>
          <w:tab w:val="num" w:pos="2880"/>
        </w:tabs>
        <w:ind w:left="2880" w:hanging="360"/>
      </w:pPr>
      <w:rPr>
        <w:rFonts w:ascii="Arial" w:hAnsi="Arial" w:hint="default"/>
      </w:rPr>
    </w:lvl>
    <w:lvl w:ilvl="4" w:tplc="E45A1484" w:tentative="1">
      <w:start w:val="1"/>
      <w:numFmt w:val="bullet"/>
      <w:lvlText w:val="•"/>
      <w:lvlJc w:val="left"/>
      <w:pPr>
        <w:tabs>
          <w:tab w:val="num" w:pos="3600"/>
        </w:tabs>
        <w:ind w:left="3600" w:hanging="360"/>
      </w:pPr>
      <w:rPr>
        <w:rFonts w:ascii="Arial" w:hAnsi="Arial" w:hint="default"/>
      </w:rPr>
    </w:lvl>
    <w:lvl w:ilvl="5" w:tplc="71486340" w:tentative="1">
      <w:start w:val="1"/>
      <w:numFmt w:val="bullet"/>
      <w:lvlText w:val="•"/>
      <w:lvlJc w:val="left"/>
      <w:pPr>
        <w:tabs>
          <w:tab w:val="num" w:pos="4320"/>
        </w:tabs>
        <w:ind w:left="4320" w:hanging="360"/>
      </w:pPr>
      <w:rPr>
        <w:rFonts w:ascii="Arial" w:hAnsi="Arial" w:hint="default"/>
      </w:rPr>
    </w:lvl>
    <w:lvl w:ilvl="6" w:tplc="13E21B4A" w:tentative="1">
      <w:start w:val="1"/>
      <w:numFmt w:val="bullet"/>
      <w:lvlText w:val="•"/>
      <w:lvlJc w:val="left"/>
      <w:pPr>
        <w:tabs>
          <w:tab w:val="num" w:pos="5040"/>
        </w:tabs>
        <w:ind w:left="5040" w:hanging="360"/>
      </w:pPr>
      <w:rPr>
        <w:rFonts w:ascii="Arial" w:hAnsi="Arial" w:hint="default"/>
      </w:rPr>
    </w:lvl>
    <w:lvl w:ilvl="7" w:tplc="695E9E12" w:tentative="1">
      <w:start w:val="1"/>
      <w:numFmt w:val="bullet"/>
      <w:lvlText w:val="•"/>
      <w:lvlJc w:val="left"/>
      <w:pPr>
        <w:tabs>
          <w:tab w:val="num" w:pos="5760"/>
        </w:tabs>
        <w:ind w:left="5760" w:hanging="360"/>
      </w:pPr>
      <w:rPr>
        <w:rFonts w:ascii="Arial" w:hAnsi="Arial" w:hint="default"/>
      </w:rPr>
    </w:lvl>
    <w:lvl w:ilvl="8" w:tplc="A4A24BE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AD74B8C"/>
    <w:multiLevelType w:val="hybridMultilevel"/>
    <w:tmpl w:val="0BAABAA4"/>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B74EA49E">
      <w:start w:val="2"/>
      <w:numFmt w:val="bullet"/>
      <w:lvlText w:val="-"/>
      <w:lvlJc w:val="left"/>
      <w:pPr>
        <w:ind w:left="5040" w:hanging="360"/>
      </w:pPr>
      <w:rPr>
        <w:rFonts w:ascii="Times New Roman" w:eastAsia="SimSun" w:hAnsi="Times New Roman" w:cs="Times New Roman"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B41436C"/>
    <w:multiLevelType w:val="hybridMultilevel"/>
    <w:tmpl w:val="783AB90C"/>
    <w:lvl w:ilvl="0" w:tplc="7E6C88CA">
      <w:start w:val="1"/>
      <w:numFmt w:val="bullet"/>
      <w:lvlText w:val="•"/>
      <w:lvlJc w:val="left"/>
      <w:pPr>
        <w:tabs>
          <w:tab w:val="num" w:pos="720"/>
        </w:tabs>
        <w:ind w:left="720" w:hanging="360"/>
      </w:pPr>
      <w:rPr>
        <w:rFonts w:ascii="Arial" w:hAnsi="Arial" w:hint="default"/>
      </w:rPr>
    </w:lvl>
    <w:lvl w:ilvl="1" w:tplc="207A6BE2">
      <w:start w:val="4510"/>
      <w:numFmt w:val="bullet"/>
      <w:lvlText w:val="•"/>
      <w:lvlJc w:val="left"/>
      <w:pPr>
        <w:tabs>
          <w:tab w:val="num" w:pos="1440"/>
        </w:tabs>
        <w:ind w:left="1440" w:hanging="360"/>
      </w:pPr>
      <w:rPr>
        <w:rFonts w:ascii="Arial" w:hAnsi="Arial" w:hint="default"/>
      </w:rPr>
    </w:lvl>
    <w:lvl w:ilvl="2" w:tplc="55006736" w:tentative="1">
      <w:start w:val="1"/>
      <w:numFmt w:val="bullet"/>
      <w:lvlText w:val="•"/>
      <w:lvlJc w:val="left"/>
      <w:pPr>
        <w:tabs>
          <w:tab w:val="num" w:pos="2160"/>
        </w:tabs>
        <w:ind w:left="2160" w:hanging="360"/>
      </w:pPr>
      <w:rPr>
        <w:rFonts w:ascii="Arial" w:hAnsi="Arial" w:hint="default"/>
      </w:rPr>
    </w:lvl>
    <w:lvl w:ilvl="3" w:tplc="F630388A" w:tentative="1">
      <w:start w:val="1"/>
      <w:numFmt w:val="bullet"/>
      <w:lvlText w:val="•"/>
      <w:lvlJc w:val="left"/>
      <w:pPr>
        <w:tabs>
          <w:tab w:val="num" w:pos="2880"/>
        </w:tabs>
        <w:ind w:left="2880" w:hanging="360"/>
      </w:pPr>
      <w:rPr>
        <w:rFonts w:ascii="Arial" w:hAnsi="Arial" w:hint="default"/>
      </w:rPr>
    </w:lvl>
    <w:lvl w:ilvl="4" w:tplc="6DB08CF4" w:tentative="1">
      <w:start w:val="1"/>
      <w:numFmt w:val="bullet"/>
      <w:lvlText w:val="•"/>
      <w:lvlJc w:val="left"/>
      <w:pPr>
        <w:tabs>
          <w:tab w:val="num" w:pos="3600"/>
        </w:tabs>
        <w:ind w:left="3600" w:hanging="360"/>
      </w:pPr>
      <w:rPr>
        <w:rFonts w:ascii="Arial" w:hAnsi="Arial" w:hint="default"/>
      </w:rPr>
    </w:lvl>
    <w:lvl w:ilvl="5" w:tplc="11F690BA" w:tentative="1">
      <w:start w:val="1"/>
      <w:numFmt w:val="bullet"/>
      <w:lvlText w:val="•"/>
      <w:lvlJc w:val="left"/>
      <w:pPr>
        <w:tabs>
          <w:tab w:val="num" w:pos="4320"/>
        </w:tabs>
        <w:ind w:left="4320" w:hanging="360"/>
      </w:pPr>
      <w:rPr>
        <w:rFonts w:ascii="Arial" w:hAnsi="Arial" w:hint="default"/>
      </w:rPr>
    </w:lvl>
    <w:lvl w:ilvl="6" w:tplc="A22026C2" w:tentative="1">
      <w:start w:val="1"/>
      <w:numFmt w:val="bullet"/>
      <w:lvlText w:val="•"/>
      <w:lvlJc w:val="left"/>
      <w:pPr>
        <w:tabs>
          <w:tab w:val="num" w:pos="5040"/>
        </w:tabs>
        <w:ind w:left="5040" w:hanging="360"/>
      </w:pPr>
      <w:rPr>
        <w:rFonts w:ascii="Arial" w:hAnsi="Arial" w:hint="default"/>
      </w:rPr>
    </w:lvl>
    <w:lvl w:ilvl="7" w:tplc="23DE5690" w:tentative="1">
      <w:start w:val="1"/>
      <w:numFmt w:val="bullet"/>
      <w:lvlText w:val="•"/>
      <w:lvlJc w:val="left"/>
      <w:pPr>
        <w:tabs>
          <w:tab w:val="num" w:pos="5760"/>
        </w:tabs>
        <w:ind w:left="5760" w:hanging="360"/>
      </w:pPr>
      <w:rPr>
        <w:rFonts w:ascii="Arial" w:hAnsi="Arial" w:hint="default"/>
      </w:rPr>
    </w:lvl>
    <w:lvl w:ilvl="8" w:tplc="37B81340"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5"/>
  </w:num>
  <w:num w:numId="3">
    <w:abstractNumId w:val="18"/>
  </w:num>
  <w:num w:numId="4">
    <w:abstractNumId w:val="13"/>
  </w:num>
  <w:num w:numId="5">
    <w:abstractNumId w:val="38"/>
  </w:num>
  <w:num w:numId="6">
    <w:abstractNumId w:val="9"/>
  </w:num>
  <w:num w:numId="7">
    <w:abstractNumId w:val="36"/>
  </w:num>
  <w:num w:numId="8">
    <w:abstractNumId w:val="29"/>
  </w:num>
  <w:num w:numId="9">
    <w:abstractNumId w:val="37"/>
  </w:num>
  <w:num w:numId="10">
    <w:abstractNumId w:val="21"/>
  </w:num>
  <w:num w:numId="11">
    <w:abstractNumId w:val="0"/>
  </w:num>
  <w:num w:numId="12">
    <w:abstractNumId w:val="15"/>
  </w:num>
  <w:num w:numId="13">
    <w:abstractNumId w:val="24"/>
  </w:num>
  <w:num w:numId="14">
    <w:abstractNumId w:val="6"/>
  </w:num>
  <w:num w:numId="15">
    <w:abstractNumId w:val="33"/>
  </w:num>
  <w:num w:numId="16">
    <w:abstractNumId w:val="27"/>
  </w:num>
  <w:num w:numId="17">
    <w:abstractNumId w:val="20"/>
  </w:num>
  <w:num w:numId="18">
    <w:abstractNumId w:val="40"/>
  </w:num>
  <w:num w:numId="19">
    <w:abstractNumId w:val="8"/>
  </w:num>
  <w:num w:numId="20">
    <w:abstractNumId w:val="31"/>
  </w:num>
  <w:num w:numId="21">
    <w:abstractNumId w:val="7"/>
  </w:num>
  <w:num w:numId="22">
    <w:abstractNumId w:val="28"/>
  </w:num>
  <w:num w:numId="23">
    <w:abstractNumId w:val="26"/>
  </w:num>
  <w:num w:numId="24">
    <w:abstractNumId w:val="1"/>
  </w:num>
  <w:num w:numId="25">
    <w:abstractNumId w:val="35"/>
  </w:num>
  <w:num w:numId="26">
    <w:abstractNumId w:val="11"/>
  </w:num>
  <w:num w:numId="27">
    <w:abstractNumId w:val="2"/>
  </w:num>
  <w:num w:numId="28">
    <w:abstractNumId w:val="4"/>
  </w:num>
  <w:num w:numId="29">
    <w:abstractNumId w:val="39"/>
  </w:num>
  <w:num w:numId="30">
    <w:abstractNumId w:val="23"/>
  </w:num>
  <w:num w:numId="31">
    <w:abstractNumId w:val="3"/>
  </w:num>
  <w:num w:numId="32">
    <w:abstractNumId w:val="32"/>
  </w:num>
  <w:num w:numId="33">
    <w:abstractNumId w:val="30"/>
  </w:num>
  <w:num w:numId="34">
    <w:abstractNumId w:val="34"/>
  </w:num>
  <w:num w:numId="35">
    <w:abstractNumId w:val="16"/>
  </w:num>
  <w:num w:numId="36">
    <w:abstractNumId w:val="42"/>
  </w:num>
  <w:num w:numId="37">
    <w:abstractNumId w:val="43"/>
  </w:num>
  <w:num w:numId="38">
    <w:abstractNumId w:val="41"/>
  </w:num>
  <w:num w:numId="39">
    <w:abstractNumId w:val="10"/>
  </w:num>
  <w:num w:numId="40">
    <w:abstractNumId w:val="14"/>
  </w:num>
  <w:num w:numId="41">
    <w:abstractNumId w:val="12"/>
  </w:num>
  <w:num w:numId="42">
    <w:abstractNumId w:val="22"/>
  </w:num>
  <w:num w:numId="43">
    <w:abstractNumId w:val="25"/>
  </w:num>
  <w:num w:numId="4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0523"/>
    <w:rsid w:val="00010D8F"/>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4AEF"/>
    <w:rsid w:val="00025634"/>
    <w:rsid w:val="00026C65"/>
    <w:rsid w:val="00027755"/>
    <w:rsid w:val="00030048"/>
    <w:rsid w:val="0003072D"/>
    <w:rsid w:val="0003146E"/>
    <w:rsid w:val="000314CD"/>
    <w:rsid w:val="000317D2"/>
    <w:rsid w:val="00033544"/>
    <w:rsid w:val="0003479E"/>
    <w:rsid w:val="00035691"/>
    <w:rsid w:val="0004132D"/>
    <w:rsid w:val="0004189A"/>
    <w:rsid w:val="00042237"/>
    <w:rsid w:val="000433EA"/>
    <w:rsid w:val="00044CFA"/>
    <w:rsid w:val="000459C7"/>
    <w:rsid w:val="00046630"/>
    <w:rsid w:val="00046C80"/>
    <w:rsid w:val="0004718B"/>
    <w:rsid w:val="00050112"/>
    <w:rsid w:val="000505CC"/>
    <w:rsid w:val="000511F9"/>
    <w:rsid w:val="000526C6"/>
    <w:rsid w:val="00052850"/>
    <w:rsid w:val="000528A2"/>
    <w:rsid w:val="00052BBA"/>
    <w:rsid w:val="00054D9D"/>
    <w:rsid w:val="00055676"/>
    <w:rsid w:val="00056544"/>
    <w:rsid w:val="00060D8E"/>
    <w:rsid w:val="000610E7"/>
    <w:rsid w:val="00063D9E"/>
    <w:rsid w:val="00064AD3"/>
    <w:rsid w:val="00065088"/>
    <w:rsid w:val="000652D3"/>
    <w:rsid w:val="000654A0"/>
    <w:rsid w:val="000707CA"/>
    <w:rsid w:val="0007205E"/>
    <w:rsid w:val="00072BBA"/>
    <w:rsid w:val="000747F0"/>
    <w:rsid w:val="00075FDA"/>
    <w:rsid w:val="00076386"/>
    <w:rsid w:val="00076D82"/>
    <w:rsid w:val="00081EC2"/>
    <w:rsid w:val="0008202C"/>
    <w:rsid w:val="00083800"/>
    <w:rsid w:val="00084A65"/>
    <w:rsid w:val="00091A92"/>
    <w:rsid w:val="00093AAD"/>
    <w:rsid w:val="00093C49"/>
    <w:rsid w:val="00095A80"/>
    <w:rsid w:val="000973E1"/>
    <w:rsid w:val="000A0D39"/>
    <w:rsid w:val="000A1402"/>
    <w:rsid w:val="000A20BA"/>
    <w:rsid w:val="000A21D7"/>
    <w:rsid w:val="000A262C"/>
    <w:rsid w:val="000A3C8D"/>
    <w:rsid w:val="000A40EC"/>
    <w:rsid w:val="000A54EE"/>
    <w:rsid w:val="000A63FF"/>
    <w:rsid w:val="000A6A23"/>
    <w:rsid w:val="000A7BC5"/>
    <w:rsid w:val="000B16DB"/>
    <w:rsid w:val="000B1C5E"/>
    <w:rsid w:val="000B2282"/>
    <w:rsid w:val="000B2A11"/>
    <w:rsid w:val="000B2A5B"/>
    <w:rsid w:val="000B306A"/>
    <w:rsid w:val="000B3A9C"/>
    <w:rsid w:val="000B3B91"/>
    <w:rsid w:val="000B4641"/>
    <w:rsid w:val="000B5F0A"/>
    <w:rsid w:val="000C56B1"/>
    <w:rsid w:val="000C74BA"/>
    <w:rsid w:val="000C7531"/>
    <w:rsid w:val="000C7C3F"/>
    <w:rsid w:val="000D0BD6"/>
    <w:rsid w:val="000D0C61"/>
    <w:rsid w:val="000D27AD"/>
    <w:rsid w:val="000D29D1"/>
    <w:rsid w:val="000D2B0A"/>
    <w:rsid w:val="000D3286"/>
    <w:rsid w:val="000D344D"/>
    <w:rsid w:val="000D40E7"/>
    <w:rsid w:val="000D5737"/>
    <w:rsid w:val="000D584F"/>
    <w:rsid w:val="000D680C"/>
    <w:rsid w:val="000E02B9"/>
    <w:rsid w:val="000E071E"/>
    <w:rsid w:val="000E27AA"/>
    <w:rsid w:val="000E3365"/>
    <w:rsid w:val="000E337A"/>
    <w:rsid w:val="000E3D70"/>
    <w:rsid w:val="000E4350"/>
    <w:rsid w:val="000E4408"/>
    <w:rsid w:val="000E5716"/>
    <w:rsid w:val="000E6B96"/>
    <w:rsid w:val="000E7A79"/>
    <w:rsid w:val="000F087C"/>
    <w:rsid w:val="000F15B2"/>
    <w:rsid w:val="000F19DE"/>
    <w:rsid w:val="000F2E1F"/>
    <w:rsid w:val="000F37B0"/>
    <w:rsid w:val="000F4595"/>
    <w:rsid w:val="000F4CB2"/>
    <w:rsid w:val="000F568D"/>
    <w:rsid w:val="000F77A6"/>
    <w:rsid w:val="00100486"/>
    <w:rsid w:val="00101C4F"/>
    <w:rsid w:val="00102C9F"/>
    <w:rsid w:val="001062C8"/>
    <w:rsid w:val="001068D2"/>
    <w:rsid w:val="001103BD"/>
    <w:rsid w:val="00111208"/>
    <w:rsid w:val="00111808"/>
    <w:rsid w:val="0011339F"/>
    <w:rsid w:val="00114E96"/>
    <w:rsid w:val="001204DD"/>
    <w:rsid w:val="00122839"/>
    <w:rsid w:val="001237AC"/>
    <w:rsid w:val="00124E12"/>
    <w:rsid w:val="0012673D"/>
    <w:rsid w:val="001269B8"/>
    <w:rsid w:val="00127099"/>
    <w:rsid w:val="001277E0"/>
    <w:rsid w:val="00131E79"/>
    <w:rsid w:val="00132421"/>
    <w:rsid w:val="00132B71"/>
    <w:rsid w:val="0013427A"/>
    <w:rsid w:val="001362C2"/>
    <w:rsid w:val="00136955"/>
    <w:rsid w:val="001371B2"/>
    <w:rsid w:val="00137D57"/>
    <w:rsid w:val="00137D78"/>
    <w:rsid w:val="001409A0"/>
    <w:rsid w:val="00141F08"/>
    <w:rsid w:val="00141FF2"/>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70EA"/>
    <w:rsid w:val="00167401"/>
    <w:rsid w:val="001674A0"/>
    <w:rsid w:val="00170389"/>
    <w:rsid w:val="00170A50"/>
    <w:rsid w:val="00171924"/>
    <w:rsid w:val="00173424"/>
    <w:rsid w:val="00174FFD"/>
    <w:rsid w:val="001759CA"/>
    <w:rsid w:val="0017726A"/>
    <w:rsid w:val="00180278"/>
    <w:rsid w:val="001818A7"/>
    <w:rsid w:val="00182725"/>
    <w:rsid w:val="001829C8"/>
    <w:rsid w:val="00186904"/>
    <w:rsid w:val="00186B0A"/>
    <w:rsid w:val="00187AC7"/>
    <w:rsid w:val="001905BD"/>
    <w:rsid w:val="00190920"/>
    <w:rsid w:val="001918F4"/>
    <w:rsid w:val="00192FE6"/>
    <w:rsid w:val="00193986"/>
    <w:rsid w:val="00193B08"/>
    <w:rsid w:val="00194570"/>
    <w:rsid w:val="0019572D"/>
    <w:rsid w:val="00196BF4"/>
    <w:rsid w:val="001972DA"/>
    <w:rsid w:val="001976AA"/>
    <w:rsid w:val="001A08B4"/>
    <w:rsid w:val="001A15C6"/>
    <w:rsid w:val="001A5BB3"/>
    <w:rsid w:val="001A5E19"/>
    <w:rsid w:val="001B01FA"/>
    <w:rsid w:val="001B0832"/>
    <w:rsid w:val="001B18A7"/>
    <w:rsid w:val="001B36FC"/>
    <w:rsid w:val="001B41ED"/>
    <w:rsid w:val="001B4607"/>
    <w:rsid w:val="001B7E0C"/>
    <w:rsid w:val="001C0674"/>
    <w:rsid w:val="001C226F"/>
    <w:rsid w:val="001C66AC"/>
    <w:rsid w:val="001C6754"/>
    <w:rsid w:val="001C77F0"/>
    <w:rsid w:val="001D2863"/>
    <w:rsid w:val="001D46A0"/>
    <w:rsid w:val="001D7282"/>
    <w:rsid w:val="001D7CA4"/>
    <w:rsid w:val="001D7E58"/>
    <w:rsid w:val="001E4D4F"/>
    <w:rsid w:val="001E57CF"/>
    <w:rsid w:val="001E5981"/>
    <w:rsid w:val="001E74BA"/>
    <w:rsid w:val="001E7B9F"/>
    <w:rsid w:val="001F01FB"/>
    <w:rsid w:val="001F0658"/>
    <w:rsid w:val="001F0E92"/>
    <w:rsid w:val="001F1987"/>
    <w:rsid w:val="001F1B0B"/>
    <w:rsid w:val="001F23BD"/>
    <w:rsid w:val="001F34DA"/>
    <w:rsid w:val="001F4DAC"/>
    <w:rsid w:val="001F5019"/>
    <w:rsid w:val="001F67AA"/>
    <w:rsid w:val="001F69B1"/>
    <w:rsid w:val="001F7599"/>
    <w:rsid w:val="00200C79"/>
    <w:rsid w:val="00204B3A"/>
    <w:rsid w:val="0020535A"/>
    <w:rsid w:val="00206955"/>
    <w:rsid w:val="00210309"/>
    <w:rsid w:val="00212FB8"/>
    <w:rsid w:val="00213709"/>
    <w:rsid w:val="002149AF"/>
    <w:rsid w:val="00214A86"/>
    <w:rsid w:val="00215AAA"/>
    <w:rsid w:val="00216DB2"/>
    <w:rsid w:val="00217CDF"/>
    <w:rsid w:val="00221855"/>
    <w:rsid w:val="00221985"/>
    <w:rsid w:val="00221EC5"/>
    <w:rsid w:val="00222A37"/>
    <w:rsid w:val="00222A7A"/>
    <w:rsid w:val="00224A2C"/>
    <w:rsid w:val="002251A1"/>
    <w:rsid w:val="002256D9"/>
    <w:rsid w:val="0022687C"/>
    <w:rsid w:val="00227A45"/>
    <w:rsid w:val="00227C94"/>
    <w:rsid w:val="002306C8"/>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6F1F"/>
    <w:rsid w:val="002477DF"/>
    <w:rsid w:val="00251AD6"/>
    <w:rsid w:val="00252C17"/>
    <w:rsid w:val="0025307F"/>
    <w:rsid w:val="002551BD"/>
    <w:rsid w:val="002568D0"/>
    <w:rsid w:val="00257F43"/>
    <w:rsid w:val="00262661"/>
    <w:rsid w:val="002632DF"/>
    <w:rsid w:val="002640BA"/>
    <w:rsid w:val="00264CF2"/>
    <w:rsid w:val="00267587"/>
    <w:rsid w:val="00271589"/>
    <w:rsid w:val="00273177"/>
    <w:rsid w:val="00275074"/>
    <w:rsid w:val="002763E9"/>
    <w:rsid w:val="00276736"/>
    <w:rsid w:val="002807B2"/>
    <w:rsid w:val="002830DC"/>
    <w:rsid w:val="00284E32"/>
    <w:rsid w:val="002851EB"/>
    <w:rsid w:val="00285510"/>
    <w:rsid w:val="00285DE2"/>
    <w:rsid w:val="0028616D"/>
    <w:rsid w:val="00286965"/>
    <w:rsid w:val="00287696"/>
    <w:rsid w:val="0029136E"/>
    <w:rsid w:val="00292399"/>
    <w:rsid w:val="00294445"/>
    <w:rsid w:val="00294A76"/>
    <w:rsid w:val="00294B4D"/>
    <w:rsid w:val="002960D5"/>
    <w:rsid w:val="002A1062"/>
    <w:rsid w:val="002A2413"/>
    <w:rsid w:val="002A2F5E"/>
    <w:rsid w:val="002A352A"/>
    <w:rsid w:val="002A607D"/>
    <w:rsid w:val="002B132E"/>
    <w:rsid w:val="002B2813"/>
    <w:rsid w:val="002B2D29"/>
    <w:rsid w:val="002C1EEA"/>
    <w:rsid w:val="002C259C"/>
    <w:rsid w:val="002C2ABA"/>
    <w:rsid w:val="002C3EAA"/>
    <w:rsid w:val="002C6034"/>
    <w:rsid w:val="002C635B"/>
    <w:rsid w:val="002C7CFF"/>
    <w:rsid w:val="002D0BC6"/>
    <w:rsid w:val="002D17C5"/>
    <w:rsid w:val="002D365F"/>
    <w:rsid w:val="002D6113"/>
    <w:rsid w:val="002D7C86"/>
    <w:rsid w:val="002E0692"/>
    <w:rsid w:val="002E1D74"/>
    <w:rsid w:val="002E2943"/>
    <w:rsid w:val="002E2CF1"/>
    <w:rsid w:val="002E34AF"/>
    <w:rsid w:val="002E408D"/>
    <w:rsid w:val="002E4AAC"/>
    <w:rsid w:val="002E53DE"/>
    <w:rsid w:val="002E563B"/>
    <w:rsid w:val="002E62D2"/>
    <w:rsid w:val="002E6B21"/>
    <w:rsid w:val="002E74AF"/>
    <w:rsid w:val="002E7581"/>
    <w:rsid w:val="002F04AE"/>
    <w:rsid w:val="002F1038"/>
    <w:rsid w:val="002F1B64"/>
    <w:rsid w:val="002F22FF"/>
    <w:rsid w:val="002F2D8F"/>
    <w:rsid w:val="002F695B"/>
    <w:rsid w:val="002F72DA"/>
    <w:rsid w:val="002F76B1"/>
    <w:rsid w:val="002F7D66"/>
    <w:rsid w:val="002F7DBE"/>
    <w:rsid w:val="0030090B"/>
    <w:rsid w:val="00302AE8"/>
    <w:rsid w:val="00302BB1"/>
    <w:rsid w:val="00304210"/>
    <w:rsid w:val="003048D7"/>
    <w:rsid w:val="00304AD1"/>
    <w:rsid w:val="00304AD2"/>
    <w:rsid w:val="003062E6"/>
    <w:rsid w:val="003068B6"/>
    <w:rsid w:val="003071F6"/>
    <w:rsid w:val="00311C08"/>
    <w:rsid w:val="00312ECE"/>
    <w:rsid w:val="0031393C"/>
    <w:rsid w:val="00313CB0"/>
    <w:rsid w:val="00313F96"/>
    <w:rsid w:val="003150CE"/>
    <w:rsid w:val="003158B7"/>
    <w:rsid w:val="00315AAB"/>
    <w:rsid w:val="00315E1B"/>
    <w:rsid w:val="003175E1"/>
    <w:rsid w:val="00317A62"/>
    <w:rsid w:val="00320299"/>
    <w:rsid w:val="00321154"/>
    <w:rsid w:val="003211B0"/>
    <w:rsid w:val="00321EDA"/>
    <w:rsid w:val="003224E7"/>
    <w:rsid w:val="00324789"/>
    <w:rsid w:val="00325D7A"/>
    <w:rsid w:val="00326145"/>
    <w:rsid w:val="00327163"/>
    <w:rsid w:val="00327305"/>
    <w:rsid w:val="00327531"/>
    <w:rsid w:val="00330187"/>
    <w:rsid w:val="00331C77"/>
    <w:rsid w:val="00331F96"/>
    <w:rsid w:val="00332B55"/>
    <w:rsid w:val="00335CEC"/>
    <w:rsid w:val="00335EA8"/>
    <w:rsid w:val="00336159"/>
    <w:rsid w:val="003363DD"/>
    <w:rsid w:val="00340361"/>
    <w:rsid w:val="00340795"/>
    <w:rsid w:val="0034111C"/>
    <w:rsid w:val="00341A47"/>
    <w:rsid w:val="00341E60"/>
    <w:rsid w:val="0034217F"/>
    <w:rsid w:val="00343954"/>
    <w:rsid w:val="00345405"/>
    <w:rsid w:val="00345DDD"/>
    <w:rsid w:val="00346FED"/>
    <w:rsid w:val="003505F1"/>
    <w:rsid w:val="00351E01"/>
    <w:rsid w:val="00352377"/>
    <w:rsid w:val="00352D21"/>
    <w:rsid w:val="0035443D"/>
    <w:rsid w:val="00354FEE"/>
    <w:rsid w:val="00355831"/>
    <w:rsid w:val="003562E6"/>
    <w:rsid w:val="00356C0B"/>
    <w:rsid w:val="00357B9C"/>
    <w:rsid w:val="00361412"/>
    <w:rsid w:val="003615CA"/>
    <w:rsid w:val="003642A6"/>
    <w:rsid w:val="00367337"/>
    <w:rsid w:val="00367FD8"/>
    <w:rsid w:val="00370B63"/>
    <w:rsid w:val="00370FCC"/>
    <w:rsid w:val="003711AF"/>
    <w:rsid w:val="00374848"/>
    <w:rsid w:val="00375D09"/>
    <w:rsid w:val="0037739D"/>
    <w:rsid w:val="0037751C"/>
    <w:rsid w:val="00380F3F"/>
    <w:rsid w:val="00382232"/>
    <w:rsid w:val="00382F1A"/>
    <w:rsid w:val="00383282"/>
    <w:rsid w:val="00383658"/>
    <w:rsid w:val="00383B56"/>
    <w:rsid w:val="00383EB6"/>
    <w:rsid w:val="0038412E"/>
    <w:rsid w:val="00385540"/>
    <w:rsid w:val="00386053"/>
    <w:rsid w:val="0038771D"/>
    <w:rsid w:val="00390AC1"/>
    <w:rsid w:val="00393E44"/>
    <w:rsid w:val="00397AB6"/>
    <w:rsid w:val="00397ACA"/>
    <w:rsid w:val="003A0071"/>
    <w:rsid w:val="003A0DA6"/>
    <w:rsid w:val="003A10C3"/>
    <w:rsid w:val="003A419A"/>
    <w:rsid w:val="003A4496"/>
    <w:rsid w:val="003A597F"/>
    <w:rsid w:val="003A71A8"/>
    <w:rsid w:val="003B00CA"/>
    <w:rsid w:val="003B030B"/>
    <w:rsid w:val="003B0432"/>
    <w:rsid w:val="003B0821"/>
    <w:rsid w:val="003B0BE9"/>
    <w:rsid w:val="003B2E9B"/>
    <w:rsid w:val="003B2F8D"/>
    <w:rsid w:val="003B3DD0"/>
    <w:rsid w:val="003B49AF"/>
    <w:rsid w:val="003B4FAA"/>
    <w:rsid w:val="003B547A"/>
    <w:rsid w:val="003B75B9"/>
    <w:rsid w:val="003B77E4"/>
    <w:rsid w:val="003C1A18"/>
    <w:rsid w:val="003C5C41"/>
    <w:rsid w:val="003C6280"/>
    <w:rsid w:val="003C7461"/>
    <w:rsid w:val="003D0788"/>
    <w:rsid w:val="003D132A"/>
    <w:rsid w:val="003D1517"/>
    <w:rsid w:val="003D2938"/>
    <w:rsid w:val="003D3FBA"/>
    <w:rsid w:val="003D402B"/>
    <w:rsid w:val="003D764F"/>
    <w:rsid w:val="003E0667"/>
    <w:rsid w:val="003E0BCE"/>
    <w:rsid w:val="003E13E0"/>
    <w:rsid w:val="003E1660"/>
    <w:rsid w:val="003E1CD1"/>
    <w:rsid w:val="003E1EF6"/>
    <w:rsid w:val="003E2A2D"/>
    <w:rsid w:val="003E64A9"/>
    <w:rsid w:val="003E7905"/>
    <w:rsid w:val="003F0336"/>
    <w:rsid w:val="003F5547"/>
    <w:rsid w:val="003F5C40"/>
    <w:rsid w:val="003F6E12"/>
    <w:rsid w:val="003F75ED"/>
    <w:rsid w:val="003F7FF6"/>
    <w:rsid w:val="004002B7"/>
    <w:rsid w:val="00400AD0"/>
    <w:rsid w:val="00400F31"/>
    <w:rsid w:val="00404C62"/>
    <w:rsid w:val="00404C97"/>
    <w:rsid w:val="00406B4D"/>
    <w:rsid w:val="0041443C"/>
    <w:rsid w:val="004154F7"/>
    <w:rsid w:val="004176FF"/>
    <w:rsid w:val="00421F69"/>
    <w:rsid w:val="004241C5"/>
    <w:rsid w:val="00424FA7"/>
    <w:rsid w:val="00426A87"/>
    <w:rsid w:val="004309D8"/>
    <w:rsid w:val="004313D1"/>
    <w:rsid w:val="00432110"/>
    <w:rsid w:val="00433EBE"/>
    <w:rsid w:val="00434406"/>
    <w:rsid w:val="00435ED3"/>
    <w:rsid w:val="00441B92"/>
    <w:rsid w:val="0044321F"/>
    <w:rsid w:val="0044474B"/>
    <w:rsid w:val="00444F93"/>
    <w:rsid w:val="00445FF7"/>
    <w:rsid w:val="00452B14"/>
    <w:rsid w:val="00453341"/>
    <w:rsid w:val="004545C6"/>
    <w:rsid w:val="00454DCA"/>
    <w:rsid w:val="00456544"/>
    <w:rsid w:val="00456649"/>
    <w:rsid w:val="004567B7"/>
    <w:rsid w:val="00456856"/>
    <w:rsid w:val="0045714C"/>
    <w:rsid w:val="00461210"/>
    <w:rsid w:val="00462490"/>
    <w:rsid w:val="00465299"/>
    <w:rsid w:val="00466A0F"/>
    <w:rsid w:val="0046795B"/>
    <w:rsid w:val="00471863"/>
    <w:rsid w:val="00473A14"/>
    <w:rsid w:val="00474CA8"/>
    <w:rsid w:val="00474E43"/>
    <w:rsid w:val="00475229"/>
    <w:rsid w:val="004807EE"/>
    <w:rsid w:val="00481D90"/>
    <w:rsid w:val="004827D3"/>
    <w:rsid w:val="00482CD4"/>
    <w:rsid w:val="00483261"/>
    <w:rsid w:val="00485B23"/>
    <w:rsid w:val="004874E4"/>
    <w:rsid w:val="004901A5"/>
    <w:rsid w:val="0049070D"/>
    <w:rsid w:val="00491DB2"/>
    <w:rsid w:val="00492877"/>
    <w:rsid w:val="00495199"/>
    <w:rsid w:val="00496DC2"/>
    <w:rsid w:val="00496E75"/>
    <w:rsid w:val="004A014C"/>
    <w:rsid w:val="004A015B"/>
    <w:rsid w:val="004A0AA8"/>
    <w:rsid w:val="004A1FE4"/>
    <w:rsid w:val="004A2CA9"/>
    <w:rsid w:val="004A3CB5"/>
    <w:rsid w:val="004A537D"/>
    <w:rsid w:val="004A5E4B"/>
    <w:rsid w:val="004A67F0"/>
    <w:rsid w:val="004A71C3"/>
    <w:rsid w:val="004A7769"/>
    <w:rsid w:val="004B08E4"/>
    <w:rsid w:val="004B15E2"/>
    <w:rsid w:val="004B23AD"/>
    <w:rsid w:val="004B2965"/>
    <w:rsid w:val="004B4224"/>
    <w:rsid w:val="004B45B5"/>
    <w:rsid w:val="004B4647"/>
    <w:rsid w:val="004B7455"/>
    <w:rsid w:val="004B74FF"/>
    <w:rsid w:val="004B7CE4"/>
    <w:rsid w:val="004C0401"/>
    <w:rsid w:val="004C14B3"/>
    <w:rsid w:val="004C183D"/>
    <w:rsid w:val="004C3EEE"/>
    <w:rsid w:val="004C483D"/>
    <w:rsid w:val="004C78F9"/>
    <w:rsid w:val="004C7948"/>
    <w:rsid w:val="004C795A"/>
    <w:rsid w:val="004C7DE6"/>
    <w:rsid w:val="004C7F93"/>
    <w:rsid w:val="004D0EFE"/>
    <w:rsid w:val="004D201D"/>
    <w:rsid w:val="004D26B8"/>
    <w:rsid w:val="004D38C2"/>
    <w:rsid w:val="004D4FBD"/>
    <w:rsid w:val="004D4FC0"/>
    <w:rsid w:val="004D7DA8"/>
    <w:rsid w:val="004E2892"/>
    <w:rsid w:val="004E362B"/>
    <w:rsid w:val="004E3681"/>
    <w:rsid w:val="004E3D74"/>
    <w:rsid w:val="004E41F0"/>
    <w:rsid w:val="004E4E10"/>
    <w:rsid w:val="004E784B"/>
    <w:rsid w:val="004F0224"/>
    <w:rsid w:val="004F0DB4"/>
    <w:rsid w:val="004F0E04"/>
    <w:rsid w:val="004F1EBC"/>
    <w:rsid w:val="004F2105"/>
    <w:rsid w:val="004F3659"/>
    <w:rsid w:val="004F3B71"/>
    <w:rsid w:val="004F5154"/>
    <w:rsid w:val="004F5835"/>
    <w:rsid w:val="004F661C"/>
    <w:rsid w:val="004F6D99"/>
    <w:rsid w:val="00500572"/>
    <w:rsid w:val="00501304"/>
    <w:rsid w:val="00501425"/>
    <w:rsid w:val="005030E7"/>
    <w:rsid w:val="00504311"/>
    <w:rsid w:val="0050485C"/>
    <w:rsid w:val="00504AC6"/>
    <w:rsid w:val="00506FCA"/>
    <w:rsid w:val="00511079"/>
    <w:rsid w:val="00512829"/>
    <w:rsid w:val="00513449"/>
    <w:rsid w:val="0051423C"/>
    <w:rsid w:val="00514C91"/>
    <w:rsid w:val="00516241"/>
    <w:rsid w:val="00516FD9"/>
    <w:rsid w:val="0051791D"/>
    <w:rsid w:val="00520727"/>
    <w:rsid w:val="00523E75"/>
    <w:rsid w:val="005243E0"/>
    <w:rsid w:val="005256CE"/>
    <w:rsid w:val="005256F3"/>
    <w:rsid w:val="005265A3"/>
    <w:rsid w:val="00526783"/>
    <w:rsid w:val="005277B9"/>
    <w:rsid w:val="00527FB1"/>
    <w:rsid w:val="005308FE"/>
    <w:rsid w:val="0053162F"/>
    <w:rsid w:val="00531777"/>
    <w:rsid w:val="0053281C"/>
    <w:rsid w:val="00533876"/>
    <w:rsid w:val="005340C9"/>
    <w:rsid w:val="005375FE"/>
    <w:rsid w:val="005420DE"/>
    <w:rsid w:val="00543707"/>
    <w:rsid w:val="00543EBB"/>
    <w:rsid w:val="00544213"/>
    <w:rsid w:val="005453F3"/>
    <w:rsid w:val="00545549"/>
    <w:rsid w:val="005469F5"/>
    <w:rsid w:val="005518ED"/>
    <w:rsid w:val="00552093"/>
    <w:rsid w:val="00554E4B"/>
    <w:rsid w:val="00555CCF"/>
    <w:rsid w:val="00555F67"/>
    <w:rsid w:val="005606A4"/>
    <w:rsid w:val="005607B8"/>
    <w:rsid w:val="00560CF5"/>
    <w:rsid w:val="00561792"/>
    <w:rsid w:val="0056272D"/>
    <w:rsid w:val="0056308E"/>
    <w:rsid w:val="005649BF"/>
    <w:rsid w:val="005650ED"/>
    <w:rsid w:val="00565869"/>
    <w:rsid w:val="00567415"/>
    <w:rsid w:val="00567610"/>
    <w:rsid w:val="00570D9F"/>
    <w:rsid w:val="00571CA8"/>
    <w:rsid w:val="00580793"/>
    <w:rsid w:val="00581470"/>
    <w:rsid w:val="00582087"/>
    <w:rsid w:val="005831DD"/>
    <w:rsid w:val="00584320"/>
    <w:rsid w:val="005843A4"/>
    <w:rsid w:val="00587229"/>
    <w:rsid w:val="00587503"/>
    <w:rsid w:val="00590E8D"/>
    <w:rsid w:val="00591511"/>
    <w:rsid w:val="0059331A"/>
    <w:rsid w:val="00596BBA"/>
    <w:rsid w:val="005975C4"/>
    <w:rsid w:val="00597ED8"/>
    <w:rsid w:val="005A2E77"/>
    <w:rsid w:val="005A34D5"/>
    <w:rsid w:val="005A3A3E"/>
    <w:rsid w:val="005A4904"/>
    <w:rsid w:val="005A515A"/>
    <w:rsid w:val="005A704D"/>
    <w:rsid w:val="005B3C6D"/>
    <w:rsid w:val="005B609E"/>
    <w:rsid w:val="005B6DF6"/>
    <w:rsid w:val="005B7B7D"/>
    <w:rsid w:val="005C1948"/>
    <w:rsid w:val="005C263C"/>
    <w:rsid w:val="005C2679"/>
    <w:rsid w:val="005D07C5"/>
    <w:rsid w:val="005D4302"/>
    <w:rsid w:val="005D5A20"/>
    <w:rsid w:val="005D5F19"/>
    <w:rsid w:val="005D6C09"/>
    <w:rsid w:val="005D786C"/>
    <w:rsid w:val="005E049F"/>
    <w:rsid w:val="005E3073"/>
    <w:rsid w:val="005E316A"/>
    <w:rsid w:val="005E57D6"/>
    <w:rsid w:val="005E6234"/>
    <w:rsid w:val="005F0061"/>
    <w:rsid w:val="005F0108"/>
    <w:rsid w:val="005F0ECC"/>
    <w:rsid w:val="005F139B"/>
    <w:rsid w:val="005F21A5"/>
    <w:rsid w:val="005F2470"/>
    <w:rsid w:val="005F28C6"/>
    <w:rsid w:val="005F3F16"/>
    <w:rsid w:val="005F52CC"/>
    <w:rsid w:val="005F6BD4"/>
    <w:rsid w:val="005F7985"/>
    <w:rsid w:val="00600CEB"/>
    <w:rsid w:val="00601D86"/>
    <w:rsid w:val="00602AA1"/>
    <w:rsid w:val="00604367"/>
    <w:rsid w:val="006044BE"/>
    <w:rsid w:val="0060475F"/>
    <w:rsid w:val="00606A26"/>
    <w:rsid w:val="00607D81"/>
    <w:rsid w:val="00610747"/>
    <w:rsid w:val="0061176E"/>
    <w:rsid w:val="00614CD1"/>
    <w:rsid w:val="0061567B"/>
    <w:rsid w:val="0062098D"/>
    <w:rsid w:val="0062152A"/>
    <w:rsid w:val="00623583"/>
    <w:rsid w:val="0062373D"/>
    <w:rsid w:val="0062462F"/>
    <w:rsid w:val="00624BA1"/>
    <w:rsid w:val="00625EE7"/>
    <w:rsid w:val="0062661B"/>
    <w:rsid w:val="006276B8"/>
    <w:rsid w:val="00630118"/>
    <w:rsid w:val="006310AE"/>
    <w:rsid w:val="00632196"/>
    <w:rsid w:val="00633BF2"/>
    <w:rsid w:val="00633F67"/>
    <w:rsid w:val="006345C3"/>
    <w:rsid w:val="00635120"/>
    <w:rsid w:val="006351BE"/>
    <w:rsid w:val="006362F9"/>
    <w:rsid w:val="00636449"/>
    <w:rsid w:val="00636796"/>
    <w:rsid w:val="006373CD"/>
    <w:rsid w:val="0064165D"/>
    <w:rsid w:val="006433BD"/>
    <w:rsid w:val="00643784"/>
    <w:rsid w:val="00644A21"/>
    <w:rsid w:val="00645C9F"/>
    <w:rsid w:val="00646A6C"/>
    <w:rsid w:val="006508B9"/>
    <w:rsid w:val="00650CA1"/>
    <w:rsid w:val="00651854"/>
    <w:rsid w:val="006565D8"/>
    <w:rsid w:val="00656B96"/>
    <w:rsid w:val="00657AE5"/>
    <w:rsid w:val="006619B0"/>
    <w:rsid w:val="00662012"/>
    <w:rsid w:val="00662543"/>
    <w:rsid w:val="006626D0"/>
    <w:rsid w:val="00663A5F"/>
    <w:rsid w:val="00664E8C"/>
    <w:rsid w:val="00665F7C"/>
    <w:rsid w:val="00666DFC"/>
    <w:rsid w:val="00666EBB"/>
    <w:rsid w:val="0066779E"/>
    <w:rsid w:val="0067269D"/>
    <w:rsid w:val="00672988"/>
    <w:rsid w:val="00674E6A"/>
    <w:rsid w:val="00676A64"/>
    <w:rsid w:val="00677925"/>
    <w:rsid w:val="00680F46"/>
    <w:rsid w:val="00681E7A"/>
    <w:rsid w:val="00682B53"/>
    <w:rsid w:val="00682F27"/>
    <w:rsid w:val="00686F6F"/>
    <w:rsid w:val="00690E2E"/>
    <w:rsid w:val="006932E7"/>
    <w:rsid w:val="00693347"/>
    <w:rsid w:val="0069334C"/>
    <w:rsid w:val="00696BE5"/>
    <w:rsid w:val="00696D63"/>
    <w:rsid w:val="0069727E"/>
    <w:rsid w:val="006A032F"/>
    <w:rsid w:val="006A1D91"/>
    <w:rsid w:val="006A41AE"/>
    <w:rsid w:val="006A4856"/>
    <w:rsid w:val="006A564B"/>
    <w:rsid w:val="006A5BC2"/>
    <w:rsid w:val="006B1545"/>
    <w:rsid w:val="006B2DA7"/>
    <w:rsid w:val="006B2F4D"/>
    <w:rsid w:val="006B3682"/>
    <w:rsid w:val="006B4498"/>
    <w:rsid w:val="006B48CB"/>
    <w:rsid w:val="006C1445"/>
    <w:rsid w:val="006C4BF7"/>
    <w:rsid w:val="006C4FC1"/>
    <w:rsid w:val="006C529D"/>
    <w:rsid w:val="006C74D6"/>
    <w:rsid w:val="006D0E6B"/>
    <w:rsid w:val="006D2146"/>
    <w:rsid w:val="006D5BCA"/>
    <w:rsid w:val="006E094A"/>
    <w:rsid w:val="006E12B1"/>
    <w:rsid w:val="006E13D1"/>
    <w:rsid w:val="006E4D0C"/>
    <w:rsid w:val="006E57A4"/>
    <w:rsid w:val="006E5B78"/>
    <w:rsid w:val="006E6BA3"/>
    <w:rsid w:val="006F0914"/>
    <w:rsid w:val="006F1116"/>
    <w:rsid w:val="006F3196"/>
    <w:rsid w:val="006F3C54"/>
    <w:rsid w:val="006F5E64"/>
    <w:rsid w:val="006F60DE"/>
    <w:rsid w:val="006F7914"/>
    <w:rsid w:val="006F7E46"/>
    <w:rsid w:val="0070059C"/>
    <w:rsid w:val="00700AB4"/>
    <w:rsid w:val="00700FCA"/>
    <w:rsid w:val="00701645"/>
    <w:rsid w:val="00702D5A"/>
    <w:rsid w:val="00702EF7"/>
    <w:rsid w:val="00703989"/>
    <w:rsid w:val="007042E9"/>
    <w:rsid w:val="00704E43"/>
    <w:rsid w:val="00705A22"/>
    <w:rsid w:val="007069BE"/>
    <w:rsid w:val="0071118B"/>
    <w:rsid w:val="00711E13"/>
    <w:rsid w:val="00712EDA"/>
    <w:rsid w:val="007136D0"/>
    <w:rsid w:val="0071500A"/>
    <w:rsid w:val="007155A9"/>
    <w:rsid w:val="007158E1"/>
    <w:rsid w:val="00715D07"/>
    <w:rsid w:val="0071705B"/>
    <w:rsid w:val="00720505"/>
    <w:rsid w:val="007236A3"/>
    <w:rsid w:val="007239B6"/>
    <w:rsid w:val="0072490A"/>
    <w:rsid w:val="0072517D"/>
    <w:rsid w:val="00726878"/>
    <w:rsid w:val="0073124A"/>
    <w:rsid w:val="00733893"/>
    <w:rsid w:val="00734A05"/>
    <w:rsid w:val="00735C6F"/>
    <w:rsid w:val="00753BB5"/>
    <w:rsid w:val="00756832"/>
    <w:rsid w:val="007618DE"/>
    <w:rsid w:val="007626D0"/>
    <w:rsid w:val="007633BC"/>
    <w:rsid w:val="007651CA"/>
    <w:rsid w:val="00765D60"/>
    <w:rsid w:val="00767519"/>
    <w:rsid w:val="007704E1"/>
    <w:rsid w:val="00772569"/>
    <w:rsid w:val="00772E8C"/>
    <w:rsid w:val="007731A1"/>
    <w:rsid w:val="007736D3"/>
    <w:rsid w:val="0077447E"/>
    <w:rsid w:val="0077500F"/>
    <w:rsid w:val="0077548E"/>
    <w:rsid w:val="00777315"/>
    <w:rsid w:val="00780919"/>
    <w:rsid w:val="007826C8"/>
    <w:rsid w:val="00784190"/>
    <w:rsid w:val="0078457B"/>
    <w:rsid w:val="00784756"/>
    <w:rsid w:val="00784C55"/>
    <w:rsid w:val="0078539D"/>
    <w:rsid w:val="007856C1"/>
    <w:rsid w:val="00787051"/>
    <w:rsid w:val="0079018D"/>
    <w:rsid w:val="00791A00"/>
    <w:rsid w:val="00792CEE"/>
    <w:rsid w:val="007A138F"/>
    <w:rsid w:val="007A1640"/>
    <w:rsid w:val="007A242F"/>
    <w:rsid w:val="007A39DF"/>
    <w:rsid w:val="007A43ED"/>
    <w:rsid w:val="007A4BDD"/>
    <w:rsid w:val="007A72EE"/>
    <w:rsid w:val="007B0397"/>
    <w:rsid w:val="007B128D"/>
    <w:rsid w:val="007B3502"/>
    <w:rsid w:val="007B44ED"/>
    <w:rsid w:val="007B491A"/>
    <w:rsid w:val="007B4F6C"/>
    <w:rsid w:val="007B5370"/>
    <w:rsid w:val="007B61F5"/>
    <w:rsid w:val="007B63FA"/>
    <w:rsid w:val="007B67BD"/>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ABC"/>
    <w:rsid w:val="007D5E27"/>
    <w:rsid w:val="007D6F64"/>
    <w:rsid w:val="007E79C5"/>
    <w:rsid w:val="007F2635"/>
    <w:rsid w:val="007F4281"/>
    <w:rsid w:val="007F43BC"/>
    <w:rsid w:val="007F4740"/>
    <w:rsid w:val="007F7C10"/>
    <w:rsid w:val="007F7ED6"/>
    <w:rsid w:val="008006C6"/>
    <w:rsid w:val="0080153E"/>
    <w:rsid w:val="0080455C"/>
    <w:rsid w:val="0080742D"/>
    <w:rsid w:val="008109F6"/>
    <w:rsid w:val="0081151E"/>
    <w:rsid w:val="00812498"/>
    <w:rsid w:val="008127E6"/>
    <w:rsid w:val="0081336E"/>
    <w:rsid w:val="00813928"/>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307ED"/>
    <w:rsid w:val="008317CD"/>
    <w:rsid w:val="0083350F"/>
    <w:rsid w:val="00834358"/>
    <w:rsid w:val="008346BD"/>
    <w:rsid w:val="00834F58"/>
    <w:rsid w:val="00835AC4"/>
    <w:rsid w:val="00835E2C"/>
    <w:rsid w:val="00836B7A"/>
    <w:rsid w:val="008409AA"/>
    <w:rsid w:val="00840E0E"/>
    <w:rsid w:val="00840FB8"/>
    <w:rsid w:val="00842819"/>
    <w:rsid w:val="00843A7A"/>
    <w:rsid w:val="008447F5"/>
    <w:rsid w:val="00846292"/>
    <w:rsid w:val="008506E1"/>
    <w:rsid w:val="008510C5"/>
    <w:rsid w:val="008515EE"/>
    <w:rsid w:val="008528D3"/>
    <w:rsid w:val="00854553"/>
    <w:rsid w:val="008545E6"/>
    <w:rsid w:val="008551AC"/>
    <w:rsid w:val="00855B86"/>
    <w:rsid w:val="00857AA6"/>
    <w:rsid w:val="00860874"/>
    <w:rsid w:val="00862008"/>
    <w:rsid w:val="00862720"/>
    <w:rsid w:val="008628C8"/>
    <w:rsid w:val="00862B2A"/>
    <w:rsid w:val="008630B9"/>
    <w:rsid w:val="008637DA"/>
    <w:rsid w:val="00863F37"/>
    <w:rsid w:val="0086406B"/>
    <w:rsid w:val="00864C8C"/>
    <w:rsid w:val="00864DD5"/>
    <w:rsid w:val="00867651"/>
    <w:rsid w:val="008743F3"/>
    <w:rsid w:val="0087444A"/>
    <w:rsid w:val="00875139"/>
    <w:rsid w:val="00875410"/>
    <w:rsid w:val="008824EF"/>
    <w:rsid w:val="008835F6"/>
    <w:rsid w:val="00883D4D"/>
    <w:rsid w:val="008850BA"/>
    <w:rsid w:val="00885876"/>
    <w:rsid w:val="00886185"/>
    <w:rsid w:val="008861D9"/>
    <w:rsid w:val="0088638C"/>
    <w:rsid w:val="008908E5"/>
    <w:rsid w:val="00891216"/>
    <w:rsid w:val="00894FDC"/>
    <w:rsid w:val="00895CFF"/>
    <w:rsid w:val="008A16F9"/>
    <w:rsid w:val="008A1D3E"/>
    <w:rsid w:val="008A4B16"/>
    <w:rsid w:val="008A4D63"/>
    <w:rsid w:val="008A6D62"/>
    <w:rsid w:val="008A7A69"/>
    <w:rsid w:val="008B3B51"/>
    <w:rsid w:val="008B4057"/>
    <w:rsid w:val="008B4145"/>
    <w:rsid w:val="008B4703"/>
    <w:rsid w:val="008B4706"/>
    <w:rsid w:val="008B5290"/>
    <w:rsid w:val="008C2748"/>
    <w:rsid w:val="008C2CFD"/>
    <w:rsid w:val="008C4C1C"/>
    <w:rsid w:val="008C603A"/>
    <w:rsid w:val="008C71C8"/>
    <w:rsid w:val="008D167D"/>
    <w:rsid w:val="008D1ABF"/>
    <w:rsid w:val="008D48BE"/>
    <w:rsid w:val="008D4B58"/>
    <w:rsid w:val="008D4B8A"/>
    <w:rsid w:val="008D7D7B"/>
    <w:rsid w:val="008E0F52"/>
    <w:rsid w:val="008E2316"/>
    <w:rsid w:val="008E34BE"/>
    <w:rsid w:val="008E42F4"/>
    <w:rsid w:val="008E5657"/>
    <w:rsid w:val="008E5E51"/>
    <w:rsid w:val="008F00DB"/>
    <w:rsid w:val="008F1264"/>
    <w:rsid w:val="008F47C6"/>
    <w:rsid w:val="009006A2"/>
    <w:rsid w:val="0090102B"/>
    <w:rsid w:val="00901326"/>
    <w:rsid w:val="00901448"/>
    <w:rsid w:val="00903545"/>
    <w:rsid w:val="00904335"/>
    <w:rsid w:val="00905C47"/>
    <w:rsid w:val="00906379"/>
    <w:rsid w:val="009101EA"/>
    <w:rsid w:val="009106FC"/>
    <w:rsid w:val="009118BB"/>
    <w:rsid w:val="00913AC1"/>
    <w:rsid w:val="00914823"/>
    <w:rsid w:val="00915B81"/>
    <w:rsid w:val="00915D6B"/>
    <w:rsid w:val="009160DF"/>
    <w:rsid w:val="009162C7"/>
    <w:rsid w:val="00916EC2"/>
    <w:rsid w:val="009213BD"/>
    <w:rsid w:val="009226B9"/>
    <w:rsid w:val="00924627"/>
    <w:rsid w:val="009250A8"/>
    <w:rsid w:val="00925BE6"/>
    <w:rsid w:val="00925F86"/>
    <w:rsid w:val="00926F61"/>
    <w:rsid w:val="00927D6E"/>
    <w:rsid w:val="00930884"/>
    <w:rsid w:val="0093123D"/>
    <w:rsid w:val="00933040"/>
    <w:rsid w:val="009330E9"/>
    <w:rsid w:val="00935D15"/>
    <w:rsid w:val="009379A0"/>
    <w:rsid w:val="009411FB"/>
    <w:rsid w:val="009414A9"/>
    <w:rsid w:val="009414D9"/>
    <w:rsid w:val="00941B71"/>
    <w:rsid w:val="009421AD"/>
    <w:rsid w:val="0094221C"/>
    <w:rsid w:val="0094409C"/>
    <w:rsid w:val="00944159"/>
    <w:rsid w:val="00944816"/>
    <w:rsid w:val="009449B2"/>
    <w:rsid w:val="00944A82"/>
    <w:rsid w:val="00946C4D"/>
    <w:rsid w:val="00951C92"/>
    <w:rsid w:val="0095285B"/>
    <w:rsid w:val="00953A1B"/>
    <w:rsid w:val="00953FE9"/>
    <w:rsid w:val="0095481C"/>
    <w:rsid w:val="009567E6"/>
    <w:rsid w:val="00957076"/>
    <w:rsid w:val="00957132"/>
    <w:rsid w:val="009576FD"/>
    <w:rsid w:val="009578EB"/>
    <w:rsid w:val="009578FF"/>
    <w:rsid w:val="00960446"/>
    <w:rsid w:val="009610ED"/>
    <w:rsid w:val="009633BB"/>
    <w:rsid w:val="0096485F"/>
    <w:rsid w:val="00967354"/>
    <w:rsid w:val="00967BB0"/>
    <w:rsid w:val="00971592"/>
    <w:rsid w:val="00971DDF"/>
    <w:rsid w:val="009731D6"/>
    <w:rsid w:val="0097404E"/>
    <w:rsid w:val="00974746"/>
    <w:rsid w:val="00975119"/>
    <w:rsid w:val="00976F04"/>
    <w:rsid w:val="009777F4"/>
    <w:rsid w:val="00977AD8"/>
    <w:rsid w:val="00980A10"/>
    <w:rsid w:val="00981130"/>
    <w:rsid w:val="009821B6"/>
    <w:rsid w:val="00983D46"/>
    <w:rsid w:val="00983DCA"/>
    <w:rsid w:val="00985EF7"/>
    <w:rsid w:val="009863ED"/>
    <w:rsid w:val="00986CF9"/>
    <w:rsid w:val="00990C0E"/>
    <w:rsid w:val="00990D75"/>
    <w:rsid w:val="00991093"/>
    <w:rsid w:val="0099163B"/>
    <w:rsid w:val="00992343"/>
    <w:rsid w:val="00992F46"/>
    <w:rsid w:val="00993AF5"/>
    <w:rsid w:val="0099493B"/>
    <w:rsid w:val="00996306"/>
    <w:rsid w:val="00996744"/>
    <w:rsid w:val="00997CF4"/>
    <w:rsid w:val="009A1169"/>
    <w:rsid w:val="009A17D6"/>
    <w:rsid w:val="009A2161"/>
    <w:rsid w:val="009A3789"/>
    <w:rsid w:val="009A4B9B"/>
    <w:rsid w:val="009A6919"/>
    <w:rsid w:val="009A6AC7"/>
    <w:rsid w:val="009B0408"/>
    <w:rsid w:val="009B0843"/>
    <w:rsid w:val="009B1E47"/>
    <w:rsid w:val="009B2CED"/>
    <w:rsid w:val="009B7A72"/>
    <w:rsid w:val="009B7BB8"/>
    <w:rsid w:val="009C126A"/>
    <w:rsid w:val="009C171B"/>
    <w:rsid w:val="009C1D4C"/>
    <w:rsid w:val="009C2DD2"/>
    <w:rsid w:val="009C441F"/>
    <w:rsid w:val="009C4A07"/>
    <w:rsid w:val="009C4B8E"/>
    <w:rsid w:val="009C51D5"/>
    <w:rsid w:val="009C599A"/>
    <w:rsid w:val="009C59A3"/>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17CE"/>
    <w:rsid w:val="009F7867"/>
    <w:rsid w:val="009F7D66"/>
    <w:rsid w:val="00A00BD2"/>
    <w:rsid w:val="00A00E56"/>
    <w:rsid w:val="00A027F3"/>
    <w:rsid w:val="00A0315F"/>
    <w:rsid w:val="00A03978"/>
    <w:rsid w:val="00A07E08"/>
    <w:rsid w:val="00A100CF"/>
    <w:rsid w:val="00A1179A"/>
    <w:rsid w:val="00A12328"/>
    <w:rsid w:val="00A12798"/>
    <w:rsid w:val="00A12B8F"/>
    <w:rsid w:val="00A142A2"/>
    <w:rsid w:val="00A153BE"/>
    <w:rsid w:val="00A15DEE"/>
    <w:rsid w:val="00A167B5"/>
    <w:rsid w:val="00A16DBE"/>
    <w:rsid w:val="00A178EA"/>
    <w:rsid w:val="00A17C4F"/>
    <w:rsid w:val="00A20A39"/>
    <w:rsid w:val="00A2352E"/>
    <w:rsid w:val="00A238BD"/>
    <w:rsid w:val="00A2459D"/>
    <w:rsid w:val="00A24E23"/>
    <w:rsid w:val="00A25F05"/>
    <w:rsid w:val="00A26CBF"/>
    <w:rsid w:val="00A311AE"/>
    <w:rsid w:val="00A312A6"/>
    <w:rsid w:val="00A3130E"/>
    <w:rsid w:val="00A324CF"/>
    <w:rsid w:val="00A32E8B"/>
    <w:rsid w:val="00A32ED6"/>
    <w:rsid w:val="00A344A5"/>
    <w:rsid w:val="00A346C3"/>
    <w:rsid w:val="00A42D07"/>
    <w:rsid w:val="00A44D00"/>
    <w:rsid w:val="00A450C0"/>
    <w:rsid w:val="00A45468"/>
    <w:rsid w:val="00A45EF2"/>
    <w:rsid w:val="00A4791B"/>
    <w:rsid w:val="00A50A48"/>
    <w:rsid w:val="00A50A5D"/>
    <w:rsid w:val="00A51522"/>
    <w:rsid w:val="00A51573"/>
    <w:rsid w:val="00A51A5E"/>
    <w:rsid w:val="00A52895"/>
    <w:rsid w:val="00A53DA0"/>
    <w:rsid w:val="00A53F5A"/>
    <w:rsid w:val="00A5765D"/>
    <w:rsid w:val="00A607CB"/>
    <w:rsid w:val="00A61090"/>
    <w:rsid w:val="00A6351F"/>
    <w:rsid w:val="00A65A70"/>
    <w:rsid w:val="00A66F36"/>
    <w:rsid w:val="00A676D9"/>
    <w:rsid w:val="00A67EFC"/>
    <w:rsid w:val="00A7031E"/>
    <w:rsid w:val="00A71140"/>
    <w:rsid w:val="00A74692"/>
    <w:rsid w:val="00A7618B"/>
    <w:rsid w:val="00A7640B"/>
    <w:rsid w:val="00A7778B"/>
    <w:rsid w:val="00A77C29"/>
    <w:rsid w:val="00A803BC"/>
    <w:rsid w:val="00A80969"/>
    <w:rsid w:val="00A82BCB"/>
    <w:rsid w:val="00A86EA7"/>
    <w:rsid w:val="00A91C7B"/>
    <w:rsid w:val="00A92776"/>
    <w:rsid w:val="00A93181"/>
    <w:rsid w:val="00A938E6"/>
    <w:rsid w:val="00A93CCF"/>
    <w:rsid w:val="00A95BD5"/>
    <w:rsid w:val="00A96F78"/>
    <w:rsid w:val="00AA1087"/>
    <w:rsid w:val="00AA25A9"/>
    <w:rsid w:val="00AA26D9"/>
    <w:rsid w:val="00AA51AD"/>
    <w:rsid w:val="00AA591E"/>
    <w:rsid w:val="00AA6160"/>
    <w:rsid w:val="00AA65C9"/>
    <w:rsid w:val="00AA671A"/>
    <w:rsid w:val="00AB0A32"/>
    <w:rsid w:val="00AB0E56"/>
    <w:rsid w:val="00AB1FE4"/>
    <w:rsid w:val="00AB22F6"/>
    <w:rsid w:val="00AB3A15"/>
    <w:rsid w:val="00AB4ECC"/>
    <w:rsid w:val="00AB6601"/>
    <w:rsid w:val="00AB674E"/>
    <w:rsid w:val="00AC02C1"/>
    <w:rsid w:val="00AC0AB6"/>
    <w:rsid w:val="00AC10AD"/>
    <w:rsid w:val="00AC1E55"/>
    <w:rsid w:val="00AC3A73"/>
    <w:rsid w:val="00AC429F"/>
    <w:rsid w:val="00AC5628"/>
    <w:rsid w:val="00AC60B4"/>
    <w:rsid w:val="00AD00C5"/>
    <w:rsid w:val="00AD165F"/>
    <w:rsid w:val="00AD2794"/>
    <w:rsid w:val="00AD2DC5"/>
    <w:rsid w:val="00AD3455"/>
    <w:rsid w:val="00AD3CAD"/>
    <w:rsid w:val="00AD69FF"/>
    <w:rsid w:val="00AD702B"/>
    <w:rsid w:val="00AD72E6"/>
    <w:rsid w:val="00AD7C95"/>
    <w:rsid w:val="00AE3DE1"/>
    <w:rsid w:val="00AE79D3"/>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746F"/>
    <w:rsid w:val="00B177EB"/>
    <w:rsid w:val="00B20725"/>
    <w:rsid w:val="00B2175F"/>
    <w:rsid w:val="00B245DA"/>
    <w:rsid w:val="00B2628E"/>
    <w:rsid w:val="00B266B0"/>
    <w:rsid w:val="00B27921"/>
    <w:rsid w:val="00B3000E"/>
    <w:rsid w:val="00B3032E"/>
    <w:rsid w:val="00B326A8"/>
    <w:rsid w:val="00B329EB"/>
    <w:rsid w:val="00B32D52"/>
    <w:rsid w:val="00B33508"/>
    <w:rsid w:val="00B3377E"/>
    <w:rsid w:val="00B34605"/>
    <w:rsid w:val="00B35DA4"/>
    <w:rsid w:val="00B36B1F"/>
    <w:rsid w:val="00B40A96"/>
    <w:rsid w:val="00B422A7"/>
    <w:rsid w:val="00B42A32"/>
    <w:rsid w:val="00B42FA6"/>
    <w:rsid w:val="00B4399E"/>
    <w:rsid w:val="00B43A16"/>
    <w:rsid w:val="00B45CE1"/>
    <w:rsid w:val="00B46A75"/>
    <w:rsid w:val="00B500CD"/>
    <w:rsid w:val="00B51709"/>
    <w:rsid w:val="00B5239C"/>
    <w:rsid w:val="00B53893"/>
    <w:rsid w:val="00B548C2"/>
    <w:rsid w:val="00B55428"/>
    <w:rsid w:val="00B570BF"/>
    <w:rsid w:val="00B63337"/>
    <w:rsid w:val="00B6369F"/>
    <w:rsid w:val="00B639D7"/>
    <w:rsid w:val="00B64898"/>
    <w:rsid w:val="00B67805"/>
    <w:rsid w:val="00B7267A"/>
    <w:rsid w:val="00B726FF"/>
    <w:rsid w:val="00B72AA4"/>
    <w:rsid w:val="00B76BCD"/>
    <w:rsid w:val="00B76EE9"/>
    <w:rsid w:val="00B77880"/>
    <w:rsid w:val="00B8043B"/>
    <w:rsid w:val="00B80D90"/>
    <w:rsid w:val="00B82613"/>
    <w:rsid w:val="00B828B5"/>
    <w:rsid w:val="00B84E9C"/>
    <w:rsid w:val="00B85522"/>
    <w:rsid w:val="00B90E2A"/>
    <w:rsid w:val="00B90F2A"/>
    <w:rsid w:val="00B9198D"/>
    <w:rsid w:val="00B93008"/>
    <w:rsid w:val="00B9406D"/>
    <w:rsid w:val="00B94BA7"/>
    <w:rsid w:val="00B94E0E"/>
    <w:rsid w:val="00B96975"/>
    <w:rsid w:val="00B97CA3"/>
    <w:rsid w:val="00BA1AB0"/>
    <w:rsid w:val="00BA76A9"/>
    <w:rsid w:val="00BB0A53"/>
    <w:rsid w:val="00BB3E2B"/>
    <w:rsid w:val="00BB5D1C"/>
    <w:rsid w:val="00BB6552"/>
    <w:rsid w:val="00BB6B9B"/>
    <w:rsid w:val="00BB754F"/>
    <w:rsid w:val="00BC07D4"/>
    <w:rsid w:val="00BC0A5D"/>
    <w:rsid w:val="00BC0BE3"/>
    <w:rsid w:val="00BC1AD9"/>
    <w:rsid w:val="00BC1C73"/>
    <w:rsid w:val="00BC32E7"/>
    <w:rsid w:val="00BC58B9"/>
    <w:rsid w:val="00BD3E68"/>
    <w:rsid w:val="00BD598A"/>
    <w:rsid w:val="00BD75B4"/>
    <w:rsid w:val="00BD7D14"/>
    <w:rsid w:val="00BE02B4"/>
    <w:rsid w:val="00BE1864"/>
    <w:rsid w:val="00BE631E"/>
    <w:rsid w:val="00BF0CCF"/>
    <w:rsid w:val="00BF0FC5"/>
    <w:rsid w:val="00BF10BC"/>
    <w:rsid w:val="00BF21AC"/>
    <w:rsid w:val="00BF2E53"/>
    <w:rsid w:val="00BF3669"/>
    <w:rsid w:val="00BF3C0D"/>
    <w:rsid w:val="00C011A3"/>
    <w:rsid w:val="00C03309"/>
    <w:rsid w:val="00C03910"/>
    <w:rsid w:val="00C072FE"/>
    <w:rsid w:val="00C1122D"/>
    <w:rsid w:val="00C115E4"/>
    <w:rsid w:val="00C12374"/>
    <w:rsid w:val="00C12E39"/>
    <w:rsid w:val="00C14164"/>
    <w:rsid w:val="00C14851"/>
    <w:rsid w:val="00C15D8E"/>
    <w:rsid w:val="00C17012"/>
    <w:rsid w:val="00C178FB"/>
    <w:rsid w:val="00C257B7"/>
    <w:rsid w:val="00C272E8"/>
    <w:rsid w:val="00C274CE"/>
    <w:rsid w:val="00C32035"/>
    <w:rsid w:val="00C33359"/>
    <w:rsid w:val="00C348D6"/>
    <w:rsid w:val="00C36E34"/>
    <w:rsid w:val="00C404EE"/>
    <w:rsid w:val="00C4061A"/>
    <w:rsid w:val="00C4171B"/>
    <w:rsid w:val="00C42689"/>
    <w:rsid w:val="00C42988"/>
    <w:rsid w:val="00C42BD4"/>
    <w:rsid w:val="00C43FF0"/>
    <w:rsid w:val="00C44641"/>
    <w:rsid w:val="00C45EF5"/>
    <w:rsid w:val="00C46B7E"/>
    <w:rsid w:val="00C50A4E"/>
    <w:rsid w:val="00C520B1"/>
    <w:rsid w:val="00C522D6"/>
    <w:rsid w:val="00C5316B"/>
    <w:rsid w:val="00C54020"/>
    <w:rsid w:val="00C54359"/>
    <w:rsid w:val="00C545C5"/>
    <w:rsid w:val="00C54CEA"/>
    <w:rsid w:val="00C60D02"/>
    <w:rsid w:val="00C61D4B"/>
    <w:rsid w:val="00C62B0A"/>
    <w:rsid w:val="00C63F08"/>
    <w:rsid w:val="00C6528C"/>
    <w:rsid w:val="00C661E8"/>
    <w:rsid w:val="00C70084"/>
    <w:rsid w:val="00C7235B"/>
    <w:rsid w:val="00C72E18"/>
    <w:rsid w:val="00C7380B"/>
    <w:rsid w:val="00C7436F"/>
    <w:rsid w:val="00C74421"/>
    <w:rsid w:val="00C75769"/>
    <w:rsid w:val="00C75F2F"/>
    <w:rsid w:val="00C75F8A"/>
    <w:rsid w:val="00C75FEE"/>
    <w:rsid w:val="00C76F1D"/>
    <w:rsid w:val="00C77D26"/>
    <w:rsid w:val="00C82BBB"/>
    <w:rsid w:val="00C84D39"/>
    <w:rsid w:val="00C85277"/>
    <w:rsid w:val="00C85D76"/>
    <w:rsid w:val="00C873AC"/>
    <w:rsid w:val="00C9106A"/>
    <w:rsid w:val="00C922A6"/>
    <w:rsid w:val="00C933E7"/>
    <w:rsid w:val="00C93462"/>
    <w:rsid w:val="00C94384"/>
    <w:rsid w:val="00C94A34"/>
    <w:rsid w:val="00C94C2B"/>
    <w:rsid w:val="00C96F79"/>
    <w:rsid w:val="00C97CF9"/>
    <w:rsid w:val="00CA17DD"/>
    <w:rsid w:val="00CA1863"/>
    <w:rsid w:val="00CA29FD"/>
    <w:rsid w:val="00CA391D"/>
    <w:rsid w:val="00CA3ACD"/>
    <w:rsid w:val="00CA4F8B"/>
    <w:rsid w:val="00CA5295"/>
    <w:rsid w:val="00CB09DA"/>
    <w:rsid w:val="00CB0BD9"/>
    <w:rsid w:val="00CB19E0"/>
    <w:rsid w:val="00CB1CAC"/>
    <w:rsid w:val="00CB1DE8"/>
    <w:rsid w:val="00CB1E3B"/>
    <w:rsid w:val="00CB1F1D"/>
    <w:rsid w:val="00CB71F8"/>
    <w:rsid w:val="00CC26DB"/>
    <w:rsid w:val="00CC324B"/>
    <w:rsid w:val="00CC3DAA"/>
    <w:rsid w:val="00CC4C2C"/>
    <w:rsid w:val="00CC5057"/>
    <w:rsid w:val="00CD078F"/>
    <w:rsid w:val="00CD121E"/>
    <w:rsid w:val="00CD3113"/>
    <w:rsid w:val="00CD3ED8"/>
    <w:rsid w:val="00CD464F"/>
    <w:rsid w:val="00CD761D"/>
    <w:rsid w:val="00CD76B5"/>
    <w:rsid w:val="00CD7E3B"/>
    <w:rsid w:val="00CE2346"/>
    <w:rsid w:val="00CE6F0F"/>
    <w:rsid w:val="00CF002F"/>
    <w:rsid w:val="00CF0246"/>
    <w:rsid w:val="00CF1179"/>
    <w:rsid w:val="00CF2483"/>
    <w:rsid w:val="00CF24E2"/>
    <w:rsid w:val="00CF4ABD"/>
    <w:rsid w:val="00CF5A53"/>
    <w:rsid w:val="00CF5D28"/>
    <w:rsid w:val="00CF6F1E"/>
    <w:rsid w:val="00D001F9"/>
    <w:rsid w:val="00D0036E"/>
    <w:rsid w:val="00D00BB7"/>
    <w:rsid w:val="00D00EDC"/>
    <w:rsid w:val="00D01EAD"/>
    <w:rsid w:val="00D026F4"/>
    <w:rsid w:val="00D035B9"/>
    <w:rsid w:val="00D0518B"/>
    <w:rsid w:val="00D060FF"/>
    <w:rsid w:val="00D064E8"/>
    <w:rsid w:val="00D06572"/>
    <w:rsid w:val="00D065CD"/>
    <w:rsid w:val="00D11641"/>
    <w:rsid w:val="00D12325"/>
    <w:rsid w:val="00D14487"/>
    <w:rsid w:val="00D15E7E"/>
    <w:rsid w:val="00D20016"/>
    <w:rsid w:val="00D2279F"/>
    <w:rsid w:val="00D22AF1"/>
    <w:rsid w:val="00D22E93"/>
    <w:rsid w:val="00D242DA"/>
    <w:rsid w:val="00D26448"/>
    <w:rsid w:val="00D264CE"/>
    <w:rsid w:val="00D26670"/>
    <w:rsid w:val="00D26EE0"/>
    <w:rsid w:val="00D27B8B"/>
    <w:rsid w:val="00D31B6E"/>
    <w:rsid w:val="00D3232B"/>
    <w:rsid w:val="00D3239F"/>
    <w:rsid w:val="00D324A4"/>
    <w:rsid w:val="00D328F6"/>
    <w:rsid w:val="00D3462C"/>
    <w:rsid w:val="00D35198"/>
    <w:rsid w:val="00D3584B"/>
    <w:rsid w:val="00D36519"/>
    <w:rsid w:val="00D3688C"/>
    <w:rsid w:val="00D42240"/>
    <w:rsid w:val="00D427C3"/>
    <w:rsid w:val="00D42EB8"/>
    <w:rsid w:val="00D435DF"/>
    <w:rsid w:val="00D43956"/>
    <w:rsid w:val="00D44932"/>
    <w:rsid w:val="00D46111"/>
    <w:rsid w:val="00D47C16"/>
    <w:rsid w:val="00D502AF"/>
    <w:rsid w:val="00D50764"/>
    <w:rsid w:val="00D50C12"/>
    <w:rsid w:val="00D51A77"/>
    <w:rsid w:val="00D52498"/>
    <w:rsid w:val="00D52EEA"/>
    <w:rsid w:val="00D53830"/>
    <w:rsid w:val="00D55889"/>
    <w:rsid w:val="00D57AF0"/>
    <w:rsid w:val="00D57D27"/>
    <w:rsid w:val="00D61D44"/>
    <w:rsid w:val="00D62ECD"/>
    <w:rsid w:val="00D642D1"/>
    <w:rsid w:val="00D64426"/>
    <w:rsid w:val="00D67BC5"/>
    <w:rsid w:val="00D7021B"/>
    <w:rsid w:val="00D70D33"/>
    <w:rsid w:val="00D72B0D"/>
    <w:rsid w:val="00D73077"/>
    <w:rsid w:val="00D733EE"/>
    <w:rsid w:val="00D73601"/>
    <w:rsid w:val="00D73C57"/>
    <w:rsid w:val="00D742FF"/>
    <w:rsid w:val="00D758B3"/>
    <w:rsid w:val="00D76ADC"/>
    <w:rsid w:val="00D76D05"/>
    <w:rsid w:val="00D77413"/>
    <w:rsid w:val="00D81F10"/>
    <w:rsid w:val="00D84A57"/>
    <w:rsid w:val="00D8653A"/>
    <w:rsid w:val="00D874DF"/>
    <w:rsid w:val="00D87A12"/>
    <w:rsid w:val="00D912E2"/>
    <w:rsid w:val="00D91368"/>
    <w:rsid w:val="00D930E1"/>
    <w:rsid w:val="00D9415C"/>
    <w:rsid w:val="00D942CC"/>
    <w:rsid w:val="00D942E2"/>
    <w:rsid w:val="00D94D87"/>
    <w:rsid w:val="00D962DC"/>
    <w:rsid w:val="00DA180C"/>
    <w:rsid w:val="00DA451D"/>
    <w:rsid w:val="00DA50BE"/>
    <w:rsid w:val="00DA56DB"/>
    <w:rsid w:val="00DA6452"/>
    <w:rsid w:val="00DA6FE9"/>
    <w:rsid w:val="00DA7925"/>
    <w:rsid w:val="00DB0AB8"/>
    <w:rsid w:val="00DB0D2A"/>
    <w:rsid w:val="00DB1DAB"/>
    <w:rsid w:val="00DB39D4"/>
    <w:rsid w:val="00DB3A47"/>
    <w:rsid w:val="00DB4E06"/>
    <w:rsid w:val="00DB6A80"/>
    <w:rsid w:val="00DB6C06"/>
    <w:rsid w:val="00DB7B06"/>
    <w:rsid w:val="00DC129F"/>
    <w:rsid w:val="00DC3A9D"/>
    <w:rsid w:val="00DC4EC1"/>
    <w:rsid w:val="00DC51EB"/>
    <w:rsid w:val="00DC6C1E"/>
    <w:rsid w:val="00DC7951"/>
    <w:rsid w:val="00DD1C4B"/>
    <w:rsid w:val="00DD1F7B"/>
    <w:rsid w:val="00DD229E"/>
    <w:rsid w:val="00DD55E0"/>
    <w:rsid w:val="00DE1904"/>
    <w:rsid w:val="00DE3DBB"/>
    <w:rsid w:val="00DE43A2"/>
    <w:rsid w:val="00DE4A74"/>
    <w:rsid w:val="00DE541C"/>
    <w:rsid w:val="00DE7256"/>
    <w:rsid w:val="00DE737B"/>
    <w:rsid w:val="00DF100B"/>
    <w:rsid w:val="00DF1DCE"/>
    <w:rsid w:val="00DF1FDF"/>
    <w:rsid w:val="00DF3F71"/>
    <w:rsid w:val="00DF4359"/>
    <w:rsid w:val="00DF6181"/>
    <w:rsid w:val="00E00DA5"/>
    <w:rsid w:val="00E03A76"/>
    <w:rsid w:val="00E0576C"/>
    <w:rsid w:val="00E068BC"/>
    <w:rsid w:val="00E073F0"/>
    <w:rsid w:val="00E10761"/>
    <w:rsid w:val="00E11D7A"/>
    <w:rsid w:val="00E11EEB"/>
    <w:rsid w:val="00E128F2"/>
    <w:rsid w:val="00E16463"/>
    <w:rsid w:val="00E20B83"/>
    <w:rsid w:val="00E2128D"/>
    <w:rsid w:val="00E2154D"/>
    <w:rsid w:val="00E217B4"/>
    <w:rsid w:val="00E2281E"/>
    <w:rsid w:val="00E228E8"/>
    <w:rsid w:val="00E26727"/>
    <w:rsid w:val="00E26970"/>
    <w:rsid w:val="00E27749"/>
    <w:rsid w:val="00E27791"/>
    <w:rsid w:val="00E319DB"/>
    <w:rsid w:val="00E31AFC"/>
    <w:rsid w:val="00E3409E"/>
    <w:rsid w:val="00E34F76"/>
    <w:rsid w:val="00E37BE5"/>
    <w:rsid w:val="00E418A7"/>
    <w:rsid w:val="00E41A27"/>
    <w:rsid w:val="00E44B66"/>
    <w:rsid w:val="00E44EDD"/>
    <w:rsid w:val="00E4608B"/>
    <w:rsid w:val="00E501D3"/>
    <w:rsid w:val="00E520A7"/>
    <w:rsid w:val="00E53A01"/>
    <w:rsid w:val="00E541B0"/>
    <w:rsid w:val="00E564C4"/>
    <w:rsid w:val="00E567C9"/>
    <w:rsid w:val="00E604C4"/>
    <w:rsid w:val="00E60809"/>
    <w:rsid w:val="00E61300"/>
    <w:rsid w:val="00E6344A"/>
    <w:rsid w:val="00E635B9"/>
    <w:rsid w:val="00E65D15"/>
    <w:rsid w:val="00E67EE5"/>
    <w:rsid w:val="00E7013A"/>
    <w:rsid w:val="00E74F5D"/>
    <w:rsid w:val="00E74F79"/>
    <w:rsid w:val="00E7602A"/>
    <w:rsid w:val="00E76034"/>
    <w:rsid w:val="00E7621B"/>
    <w:rsid w:val="00E80440"/>
    <w:rsid w:val="00E816DD"/>
    <w:rsid w:val="00E817E0"/>
    <w:rsid w:val="00E82EE4"/>
    <w:rsid w:val="00E831E7"/>
    <w:rsid w:val="00E843B5"/>
    <w:rsid w:val="00E84A3B"/>
    <w:rsid w:val="00E85307"/>
    <w:rsid w:val="00E907E4"/>
    <w:rsid w:val="00E90A24"/>
    <w:rsid w:val="00E90C34"/>
    <w:rsid w:val="00E919AC"/>
    <w:rsid w:val="00E946A6"/>
    <w:rsid w:val="00E947E4"/>
    <w:rsid w:val="00E96A29"/>
    <w:rsid w:val="00E96FE6"/>
    <w:rsid w:val="00E9758F"/>
    <w:rsid w:val="00EA1D43"/>
    <w:rsid w:val="00EA4EC9"/>
    <w:rsid w:val="00EA52AD"/>
    <w:rsid w:val="00EA5E0F"/>
    <w:rsid w:val="00EA6FE4"/>
    <w:rsid w:val="00EA748A"/>
    <w:rsid w:val="00EA7B1F"/>
    <w:rsid w:val="00EA7F4C"/>
    <w:rsid w:val="00EB1B98"/>
    <w:rsid w:val="00EB1D47"/>
    <w:rsid w:val="00EB2317"/>
    <w:rsid w:val="00EB279B"/>
    <w:rsid w:val="00EB2ABB"/>
    <w:rsid w:val="00EB5D88"/>
    <w:rsid w:val="00EB7307"/>
    <w:rsid w:val="00EC14B0"/>
    <w:rsid w:val="00EC204E"/>
    <w:rsid w:val="00EC249E"/>
    <w:rsid w:val="00EC2CFF"/>
    <w:rsid w:val="00EC4894"/>
    <w:rsid w:val="00EC5F2F"/>
    <w:rsid w:val="00EC651E"/>
    <w:rsid w:val="00EC692E"/>
    <w:rsid w:val="00EC745E"/>
    <w:rsid w:val="00EC7EAF"/>
    <w:rsid w:val="00ED27C3"/>
    <w:rsid w:val="00ED33AE"/>
    <w:rsid w:val="00ED3775"/>
    <w:rsid w:val="00ED4A6D"/>
    <w:rsid w:val="00ED6D4A"/>
    <w:rsid w:val="00ED738C"/>
    <w:rsid w:val="00ED7918"/>
    <w:rsid w:val="00ED7E6A"/>
    <w:rsid w:val="00ED7FD3"/>
    <w:rsid w:val="00EE3663"/>
    <w:rsid w:val="00EE41C4"/>
    <w:rsid w:val="00EE7301"/>
    <w:rsid w:val="00EE76A9"/>
    <w:rsid w:val="00EE799E"/>
    <w:rsid w:val="00EE7CA8"/>
    <w:rsid w:val="00EE7FA7"/>
    <w:rsid w:val="00EF073A"/>
    <w:rsid w:val="00EF1093"/>
    <w:rsid w:val="00EF1FCB"/>
    <w:rsid w:val="00EF21C3"/>
    <w:rsid w:val="00EF2211"/>
    <w:rsid w:val="00EF492F"/>
    <w:rsid w:val="00F0030E"/>
    <w:rsid w:val="00F00CD1"/>
    <w:rsid w:val="00F01E6B"/>
    <w:rsid w:val="00F0241C"/>
    <w:rsid w:val="00F05759"/>
    <w:rsid w:val="00F10CB9"/>
    <w:rsid w:val="00F110D5"/>
    <w:rsid w:val="00F12351"/>
    <w:rsid w:val="00F1452C"/>
    <w:rsid w:val="00F15A27"/>
    <w:rsid w:val="00F16739"/>
    <w:rsid w:val="00F16DE2"/>
    <w:rsid w:val="00F2052B"/>
    <w:rsid w:val="00F20C99"/>
    <w:rsid w:val="00F2260F"/>
    <w:rsid w:val="00F242AD"/>
    <w:rsid w:val="00F247F2"/>
    <w:rsid w:val="00F265F7"/>
    <w:rsid w:val="00F27FA6"/>
    <w:rsid w:val="00F33DC8"/>
    <w:rsid w:val="00F34444"/>
    <w:rsid w:val="00F4275C"/>
    <w:rsid w:val="00F436B7"/>
    <w:rsid w:val="00F44A01"/>
    <w:rsid w:val="00F52339"/>
    <w:rsid w:val="00F5277A"/>
    <w:rsid w:val="00F532E8"/>
    <w:rsid w:val="00F537FF"/>
    <w:rsid w:val="00F55FD7"/>
    <w:rsid w:val="00F560FE"/>
    <w:rsid w:val="00F6111C"/>
    <w:rsid w:val="00F614C0"/>
    <w:rsid w:val="00F61647"/>
    <w:rsid w:val="00F647EC"/>
    <w:rsid w:val="00F657CF"/>
    <w:rsid w:val="00F709A5"/>
    <w:rsid w:val="00F713A3"/>
    <w:rsid w:val="00F71A8F"/>
    <w:rsid w:val="00F751BD"/>
    <w:rsid w:val="00F75330"/>
    <w:rsid w:val="00F76BD9"/>
    <w:rsid w:val="00F802B9"/>
    <w:rsid w:val="00F80318"/>
    <w:rsid w:val="00F80703"/>
    <w:rsid w:val="00F80948"/>
    <w:rsid w:val="00F811DE"/>
    <w:rsid w:val="00F81387"/>
    <w:rsid w:val="00F822E3"/>
    <w:rsid w:val="00F82866"/>
    <w:rsid w:val="00F84421"/>
    <w:rsid w:val="00F8449B"/>
    <w:rsid w:val="00F85691"/>
    <w:rsid w:val="00F87094"/>
    <w:rsid w:val="00F87AB3"/>
    <w:rsid w:val="00F90A5B"/>
    <w:rsid w:val="00F913DC"/>
    <w:rsid w:val="00F91DDA"/>
    <w:rsid w:val="00F9397A"/>
    <w:rsid w:val="00F93A37"/>
    <w:rsid w:val="00F94182"/>
    <w:rsid w:val="00F944D9"/>
    <w:rsid w:val="00F94DB3"/>
    <w:rsid w:val="00F954BD"/>
    <w:rsid w:val="00F96500"/>
    <w:rsid w:val="00FA413A"/>
    <w:rsid w:val="00FA4144"/>
    <w:rsid w:val="00FA4751"/>
    <w:rsid w:val="00FA4DDF"/>
    <w:rsid w:val="00FA5ACD"/>
    <w:rsid w:val="00FA5E71"/>
    <w:rsid w:val="00FA6E7F"/>
    <w:rsid w:val="00FA7114"/>
    <w:rsid w:val="00FB2379"/>
    <w:rsid w:val="00FB4B8A"/>
    <w:rsid w:val="00FB5127"/>
    <w:rsid w:val="00FB5152"/>
    <w:rsid w:val="00FB680E"/>
    <w:rsid w:val="00FB6A5E"/>
    <w:rsid w:val="00FC0065"/>
    <w:rsid w:val="00FC0A07"/>
    <w:rsid w:val="00FC3AEE"/>
    <w:rsid w:val="00FC6238"/>
    <w:rsid w:val="00FC66F0"/>
    <w:rsid w:val="00FD33FC"/>
    <w:rsid w:val="00FD3730"/>
    <w:rsid w:val="00FD3924"/>
    <w:rsid w:val="00FD3ADE"/>
    <w:rsid w:val="00FD3B08"/>
    <w:rsid w:val="00FD4806"/>
    <w:rsid w:val="00FD534E"/>
    <w:rsid w:val="00FD56C7"/>
    <w:rsid w:val="00FD58F4"/>
    <w:rsid w:val="00FD5CBB"/>
    <w:rsid w:val="00FD6B74"/>
    <w:rsid w:val="00FE002E"/>
    <w:rsid w:val="00FE2398"/>
    <w:rsid w:val="00FE386B"/>
    <w:rsid w:val="00FE515A"/>
    <w:rsid w:val="00FE5624"/>
    <w:rsid w:val="00FE5D2C"/>
    <w:rsid w:val="00FE5FBF"/>
    <w:rsid w:val="00FE6C25"/>
    <w:rsid w:val="00FE6DFA"/>
    <w:rsid w:val="00FF033A"/>
    <w:rsid w:val="00FF0964"/>
    <w:rsid w:val="00FF16F2"/>
    <w:rsid w:val="00FF2B42"/>
    <w:rsid w:val="00FF3B7F"/>
    <w:rsid w:val="00FF597D"/>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5CEC"/>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335C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35CEC"/>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lang w:eastAsia="x-none"/>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990267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5093221">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9363111">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495329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28036975">
      <w:bodyDiv w:val="1"/>
      <w:marLeft w:val="0"/>
      <w:marRight w:val="0"/>
      <w:marTop w:val="0"/>
      <w:marBottom w:val="0"/>
      <w:divBdr>
        <w:top w:val="none" w:sz="0" w:space="0" w:color="auto"/>
        <w:left w:val="none" w:sz="0" w:space="0" w:color="auto"/>
        <w:bottom w:val="none" w:sz="0" w:space="0" w:color="auto"/>
        <w:right w:val="none" w:sz="0" w:space="0" w:color="auto"/>
      </w:divBdr>
      <w:divsChild>
        <w:div w:id="955408653">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7459198">
      <w:bodyDiv w:val="1"/>
      <w:marLeft w:val="0"/>
      <w:marRight w:val="0"/>
      <w:marTop w:val="0"/>
      <w:marBottom w:val="0"/>
      <w:divBdr>
        <w:top w:val="none" w:sz="0" w:space="0" w:color="auto"/>
        <w:left w:val="none" w:sz="0" w:space="0" w:color="auto"/>
        <w:bottom w:val="none" w:sz="0" w:space="0" w:color="auto"/>
        <w:right w:val="none" w:sz="0" w:space="0" w:color="auto"/>
      </w:divBdr>
      <w:divsChild>
        <w:div w:id="1865248341">
          <w:marLeft w:val="720"/>
          <w:marRight w:val="0"/>
          <w:marTop w:val="0"/>
          <w:marBottom w:val="6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5793103">
      <w:bodyDiv w:val="1"/>
      <w:marLeft w:val="0"/>
      <w:marRight w:val="0"/>
      <w:marTop w:val="0"/>
      <w:marBottom w:val="0"/>
      <w:divBdr>
        <w:top w:val="none" w:sz="0" w:space="0" w:color="auto"/>
        <w:left w:val="none" w:sz="0" w:space="0" w:color="auto"/>
        <w:bottom w:val="none" w:sz="0" w:space="0" w:color="auto"/>
        <w:right w:val="none" w:sz="0" w:space="0" w:color="auto"/>
      </w:divBdr>
      <w:divsChild>
        <w:div w:id="902176449">
          <w:marLeft w:val="1080"/>
          <w:marRight w:val="0"/>
          <w:marTop w:val="0"/>
          <w:marBottom w:val="12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40C8D5-5D9B-4A54-965D-12A87C402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903</Words>
  <Characters>7318</Characters>
  <Application>Microsoft Office Word</Application>
  <DocSecurity>0</DocSecurity>
  <Lines>60</Lines>
  <Paragraphs>16</Paragraphs>
  <ScaleCrop>false</ScaleCrop>
  <Company/>
  <LinksUpToDate>false</LinksUpToDate>
  <CharactersWithSpaces>8205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2017-10-03T04:35:00Z</dcterms:created>
  <dcterms:modified xsi:type="dcterms:W3CDTF">2017-10-03T04:35:00Z</dcterms:modified>
</cp:coreProperties>
</file>