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4BE6318" w14:textId="319914F4" w:rsidR="00633DDF" w:rsidRPr="00EE76A9" w:rsidRDefault="00633DDF" w:rsidP="00633DDF">
      <w:pPr>
        <w:pStyle w:val="Header"/>
        <w:tabs>
          <w:tab w:val="right" w:pos="9639"/>
        </w:tabs>
        <w:rPr>
          <w:bCs/>
          <w:i/>
          <w:noProof w:val="0"/>
          <w:sz w:val="32"/>
          <w:lang w:val="en-GB"/>
        </w:rPr>
      </w:pPr>
      <w:bookmarkStart w:id="0" w:name="_GoBack"/>
      <w:bookmarkEnd w:id="0"/>
      <w:r w:rsidRPr="007B7496">
        <w:rPr>
          <w:bCs/>
          <w:noProof w:val="0"/>
          <w:sz w:val="24"/>
          <w:lang w:val="en-GB"/>
        </w:rPr>
        <w:t>3GPP T</w:t>
      </w:r>
      <w:bookmarkStart w:id="1" w:name="_Ref452454252"/>
      <w:bookmarkEnd w:id="1"/>
      <w:r w:rsidRPr="007B7496">
        <w:rPr>
          <w:bCs/>
          <w:noProof w:val="0"/>
          <w:sz w:val="24"/>
          <w:lang w:val="en-GB"/>
        </w:rPr>
        <w:t xml:space="preserve">SG-RAN </w:t>
      </w:r>
      <w:r w:rsidRPr="000A4D7C">
        <w:rPr>
          <w:noProof w:val="0"/>
          <w:sz w:val="24"/>
          <w:lang w:val="en-GB"/>
        </w:rPr>
        <w:t>WG</w:t>
      </w:r>
      <w:r>
        <w:rPr>
          <w:noProof w:val="0"/>
          <w:sz w:val="24"/>
          <w:lang w:val="en-GB"/>
        </w:rPr>
        <w:t>1 NR AH#3</w:t>
      </w:r>
      <w:r w:rsidRPr="007B7496">
        <w:rPr>
          <w:bCs/>
          <w:noProof w:val="0"/>
          <w:sz w:val="24"/>
          <w:lang w:val="en-GB"/>
        </w:rPr>
        <w:tab/>
      </w:r>
      <w:r w:rsidRPr="00026794">
        <w:rPr>
          <w:rFonts w:hint="eastAsia"/>
          <w:bCs/>
          <w:noProof w:val="0"/>
          <w:sz w:val="24"/>
          <w:lang w:val="en-GB" w:eastAsia="ja-JP"/>
        </w:rPr>
        <w:t>R</w:t>
      </w:r>
      <w:r w:rsidRPr="00026794">
        <w:rPr>
          <w:bCs/>
          <w:noProof w:val="0"/>
          <w:sz w:val="24"/>
          <w:lang w:val="en-GB" w:eastAsia="ja-JP"/>
        </w:rPr>
        <w:t>1</w:t>
      </w:r>
      <w:r w:rsidRPr="00026794">
        <w:rPr>
          <w:rFonts w:hint="eastAsia"/>
          <w:bCs/>
          <w:noProof w:val="0"/>
          <w:sz w:val="24"/>
          <w:lang w:val="en-GB" w:eastAsia="ja-JP"/>
        </w:rPr>
        <w:t>-</w:t>
      </w:r>
      <w:r>
        <w:rPr>
          <w:bCs/>
          <w:noProof w:val="0"/>
          <w:sz w:val="24"/>
          <w:lang w:val="en-GB" w:eastAsia="ja-JP"/>
        </w:rPr>
        <w:t>17</w:t>
      </w:r>
      <w:r w:rsidR="00E621DC" w:rsidRPr="00E621DC">
        <w:rPr>
          <w:bCs/>
          <w:noProof w:val="0"/>
          <w:sz w:val="24"/>
          <w:lang w:val="en-GB" w:eastAsia="ja-JP"/>
        </w:rPr>
        <w:t>18613</w:t>
      </w:r>
    </w:p>
    <w:p w14:paraId="358A9AA7" w14:textId="33FCA2C1" w:rsidR="00C839A1" w:rsidRDefault="00633DDF" w:rsidP="00633DDF">
      <w:pPr>
        <w:pStyle w:val="Header"/>
        <w:rPr>
          <w:noProof w:val="0"/>
          <w:sz w:val="24"/>
          <w:lang w:val="en-GB"/>
        </w:rPr>
      </w:pPr>
      <w:r>
        <w:rPr>
          <w:noProof w:val="0"/>
          <w:sz w:val="24"/>
          <w:lang w:val="en-GB"/>
        </w:rPr>
        <w:t>Prague</w:t>
      </w:r>
      <w:r w:rsidRPr="0004189A">
        <w:rPr>
          <w:noProof w:val="0"/>
          <w:sz w:val="24"/>
          <w:lang w:val="en-GB"/>
        </w:rPr>
        <w:t xml:space="preserve">, </w:t>
      </w:r>
      <w:r>
        <w:rPr>
          <w:noProof w:val="0"/>
          <w:sz w:val="24"/>
          <w:lang w:val="en-GB"/>
        </w:rPr>
        <w:t>Czech Republic 9</w:t>
      </w:r>
      <w:r w:rsidRPr="0004189A">
        <w:rPr>
          <w:noProof w:val="0"/>
          <w:sz w:val="24"/>
          <w:vertAlign w:val="superscript"/>
          <w:lang w:val="en-GB"/>
        </w:rPr>
        <w:t>t</w:t>
      </w:r>
      <w:r>
        <w:rPr>
          <w:noProof w:val="0"/>
          <w:sz w:val="24"/>
          <w:vertAlign w:val="superscript"/>
          <w:lang w:val="en-GB"/>
        </w:rPr>
        <w:t>h</w:t>
      </w:r>
      <w:r>
        <w:rPr>
          <w:noProof w:val="0"/>
          <w:sz w:val="24"/>
          <w:lang w:val="en-GB"/>
        </w:rPr>
        <w:t xml:space="preserve"> </w:t>
      </w:r>
      <w:r w:rsidRPr="0004189A">
        <w:rPr>
          <w:noProof w:val="0"/>
          <w:sz w:val="24"/>
          <w:lang w:val="en-GB"/>
        </w:rPr>
        <w:t xml:space="preserve">– </w:t>
      </w:r>
      <w:r>
        <w:rPr>
          <w:noProof w:val="0"/>
          <w:sz w:val="24"/>
          <w:lang w:val="en-GB"/>
        </w:rPr>
        <w:t>13</w:t>
      </w:r>
      <w:r w:rsidRPr="00264F26">
        <w:rPr>
          <w:noProof w:val="0"/>
          <w:sz w:val="24"/>
          <w:vertAlign w:val="superscript"/>
          <w:lang w:val="en-GB"/>
        </w:rPr>
        <w:t>th</w:t>
      </w:r>
      <w:r>
        <w:rPr>
          <w:noProof w:val="0"/>
          <w:sz w:val="24"/>
          <w:lang w:val="en-GB"/>
        </w:rPr>
        <w:t xml:space="preserve"> October</w:t>
      </w:r>
      <w:r w:rsidRPr="0004189A">
        <w:rPr>
          <w:noProof w:val="0"/>
          <w:sz w:val="24"/>
          <w:lang w:val="en-GB"/>
        </w:rPr>
        <w:t xml:space="preserve"> 2017</w:t>
      </w:r>
    </w:p>
    <w:p w14:paraId="7DFCA0A0" w14:textId="77777777" w:rsidR="00633DDF" w:rsidRPr="007B7496" w:rsidRDefault="00633DDF" w:rsidP="00633DDF">
      <w:pPr>
        <w:pStyle w:val="Header"/>
        <w:rPr>
          <w:bCs/>
          <w:noProof w:val="0"/>
          <w:sz w:val="24"/>
          <w:lang w:val="en-GB" w:eastAsia="ja-JP"/>
        </w:rPr>
      </w:pPr>
    </w:p>
    <w:p w14:paraId="215BDB47" w14:textId="58C5A21E" w:rsidR="00885697" w:rsidRPr="00C23119" w:rsidRDefault="001B2AA1" w:rsidP="001B2AA1">
      <w:pPr>
        <w:pStyle w:val="CRCoverPage"/>
        <w:rPr>
          <w:rFonts w:cs="Arial"/>
          <w:b/>
          <w:bCs/>
          <w:sz w:val="24"/>
          <w:lang w:val="en-US" w:eastAsia="ja-JP"/>
        </w:rPr>
      </w:pPr>
      <w:r w:rsidRPr="00464589">
        <w:rPr>
          <w:rFonts w:cs="Arial"/>
          <w:b/>
          <w:bCs/>
          <w:sz w:val="24"/>
        </w:rPr>
        <w:t>Agenda item:</w:t>
      </w:r>
      <w:r w:rsidRPr="00464589">
        <w:rPr>
          <w:rFonts w:cs="Arial"/>
          <w:b/>
          <w:bCs/>
          <w:sz w:val="24"/>
        </w:rPr>
        <w:tab/>
      </w:r>
      <w:r w:rsidRPr="00464589">
        <w:rPr>
          <w:rFonts w:cs="Arial"/>
          <w:b/>
          <w:bCs/>
          <w:sz w:val="24"/>
        </w:rPr>
        <w:tab/>
      </w:r>
      <w:r w:rsidR="00E621DC">
        <w:rPr>
          <w:rFonts w:cs="Arial"/>
          <w:b/>
          <w:bCs/>
          <w:sz w:val="24"/>
        </w:rPr>
        <w:t>7.1.2.2</w:t>
      </w:r>
    </w:p>
    <w:p w14:paraId="5BF7E7C4" w14:textId="77777777" w:rsidR="00885697" w:rsidRPr="00836E89" w:rsidRDefault="00885697" w:rsidP="00885697">
      <w:pPr>
        <w:tabs>
          <w:tab w:val="left" w:pos="1985"/>
        </w:tabs>
        <w:ind w:left="1985" w:hanging="1985"/>
        <w:rPr>
          <w:rFonts w:ascii="Arial" w:hAnsi="Arial" w:cs="Arial"/>
          <w:b/>
          <w:bCs/>
          <w:sz w:val="24"/>
          <w:lang w:val="en-US"/>
        </w:rPr>
      </w:pPr>
      <w:r w:rsidRPr="00836E89">
        <w:rPr>
          <w:rFonts w:ascii="Arial" w:hAnsi="Arial" w:cs="Arial"/>
          <w:b/>
          <w:bCs/>
          <w:sz w:val="24"/>
          <w:lang w:val="en-US"/>
        </w:rPr>
        <w:t>Source:</w:t>
      </w:r>
      <w:r w:rsidRPr="00836E89">
        <w:rPr>
          <w:rFonts w:ascii="Arial" w:hAnsi="Arial" w:cs="Arial"/>
          <w:b/>
          <w:bCs/>
          <w:sz w:val="24"/>
          <w:lang w:val="en-US"/>
        </w:rPr>
        <w:tab/>
      </w:r>
      <w:bookmarkStart w:id="2" w:name="OLE_LINK1"/>
      <w:bookmarkStart w:id="3" w:name="OLE_LINK2"/>
      <w:r w:rsidRPr="00836E89">
        <w:rPr>
          <w:rFonts w:ascii="Arial" w:hAnsi="Arial" w:cs="Arial"/>
          <w:b/>
          <w:bCs/>
          <w:sz w:val="24"/>
          <w:lang w:val="en-US"/>
        </w:rPr>
        <w:t>Nokia</w:t>
      </w:r>
      <w:bookmarkEnd w:id="2"/>
      <w:bookmarkEnd w:id="3"/>
      <w:r w:rsidRPr="00836E89">
        <w:rPr>
          <w:rFonts w:ascii="Arial" w:hAnsi="Arial" w:cs="Arial"/>
          <w:b/>
          <w:bCs/>
          <w:sz w:val="24"/>
          <w:lang w:val="en-US"/>
        </w:rPr>
        <w:t xml:space="preserve">, </w:t>
      </w:r>
      <w:r w:rsidR="001127AB" w:rsidRPr="00836E89">
        <w:rPr>
          <w:rFonts w:ascii="Arial" w:hAnsi="Arial" w:cs="Arial"/>
          <w:b/>
          <w:bCs/>
          <w:sz w:val="24"/>
          <w:lang w:val="en-US"/>
        </w:rPr>
        <w:t>Nokia</w:t>
      </w:r>
      <w:r w:rsidRPr="00836E89">
        <w:rPr>
          <w:rFonts w:ascii="Arial" w:hAnsi="Arial" w:cs="Arial"/>
          <w:b/>
          <w:bCs/>
          <w:sz w:val="24"/>
          <w:lang w:val="en-US"/>
        </w:rPr>
        <w:t xml:space="preserve"> Shanghai Bell </w:t>
      </w:r>
    </w:p>
    <w:p w14:paraId="50833427" w14:textId="55FAE9F3" w:rsidR="00787640" w:rsidRPr="00836E89" w:rsidRDefault="00787640" w:rsidP="00787640">
      <w:pPr>
        <w:ind w:left="1985" w:hanging="1985"/>
        <w:rPr>
          <w:rFonts w:ascii="Arial" w:hAnsi="Arial" w:cs="Arial"/>
          <w:b/>
          <w:bCs/>
          <w:sz w:val="24"/>
          <w:lang w:val="en-US"/>
        </w:rPr>
      </w:pPr>
      <w:r w:rsidRPr="00836E89">
        <w:rPr>
          <w:rFonts w:ascii="Arial" w:hAnsi="Arial" w:cs="Arial"/>
          <w:b/>
          <w:bCs/>
          <w:sz w:val="24"/>
          <w:lang w:val="en-US"/>
        </w:rPr>
        <w:t>Title:</w:t>
      </w:r>
      <w:r w:rsidRPr="00836E89">
        <w:rPr>
          <w:rFonts w:ascii="Arial" w:hAnsi="Arial" w:cs="Arial"/>
          <w:b/>
          <w:bCs/>
          <w:sz w:val="24"/>
          <w:lang w:val="en-US"/>
        </w:rPr>
        <w:tab/>
      </w:r>
      <w:r w:rsidR="00633DDF">
        <w:rPr>
          <w:rFonts w:ascii="Arial" w:hAnsi="Arial" w:cs="Arial"/>
          <w:b/>
          <w:bCs/>
          <w:sz w:val="24"/>
          <w:lang w:val="en-US"/>
        </w:rPr>
        <w:t>Remaining Details on Remaining Minimum System Information</w:t>
      </w:r>
    </w:p>
    <w:p w14:paraId="54748FDD" w14:textId="77777777" w:rsidR="0034111C" w:rsidRPr="00836E89" w:rsidRDefault="00787640" w:rsidP="00787640">
      <w:pPr>
        <w:rPr>
          <w:rFonts w:ascii="Arial" w:hAnsi="Arial" w:cs="Arial"/>
          <w:b/>
          <w:bCs/>
          <w:sz w:val="24"/>
          <w:lang w:val="en-US"/>
        </w:rPr>
      </w:pPr>
      <w:r w:rsidRPr="00836E89">
        <w:rPr>
          <w:rFonts w:ascii="Arial" w:hAnsi="Arial" w:cs="Arial"/>
          <w:b/>
          <w:bCs/>
          <w:sz w:val="24"/>
          <w:lang w:val="en-US"/>
        </w:rPr>
        <w:t>Document for:</w:t>
      </w:r>
      <w:r w:rsidRPr="00836E89">
        <w:rPr>
          <w:rFonts w:ascii="Arial" w:hAnsi="Arial" w:cs="Arial"/>
          <w:b/>
          <w:bCs/>
          <w:sz w:val="24"/>
          <w:lang w:val="en-US"/>
        </w:rPr>
        <w:tab/>
      </w:r>
      <w:r w:rsidRPr="00836E89">
        <w:rPr>
          <w:rFonts w:ascii="Arial" w:hAnsi="Arial" w:cs="Arial"/>
          <w:b/>
          <w:bCs/>
          <w:sz w:val="24"/>
          <w:lang w:val="en-US"/>
        </w:rPr>
        <w:tab/>
        <w:t>Discussion and Decision</w:t>
      </w:r>
    </w:p>
    <w:p w14:paraId="16BFE702" w14:textId="77777777" w:rsidR="0034111C" w:rsidRPr="007B7496" w:rsidRDefault="0034111C">
      <w:pPr>
        <w:pStyle w:val="Heading1"/>
      </w:pPr>
      <w:r w:rsidRPr="007B7496">
        <w:t>1</w:t>
      </w:r>
      <w:r w:rsidRPr="007B7496">
        <w:tab/>
      </w:r>
      <w:r w:rsidR="00EE7FA7" w:rsidRPr="007B7496">
        <w:t>Introduction</w:t>
      </w:r>
    </w:p>
    <w:p w14:paraId="5B0DE369" w14:textId="77777777" w:rsidR="004A0B14" w:rsidRPr="00267B31" w:rsidRDefault="004A0B14" w:rsidP="004A0B14">
      <w:pPr>
        <w:spacing w:after="120"/>
        <w:jc w:val="both"/>
        <w:rPr>
          <w:rFonts w:ascii="Times New Roman" w:hAnsi="Times New Roman" w:cs="Times New Roman"/>
          <w:bCs/>
          <w:sz w:val="20"/>
          <w:szCs w:val="20"/>
          <w:lang w:val="en-US"/>
        </w:rPr>
      </w:pPr>
      <w:r w:rsidRPr="00267B31">
        <w:rPr>
          <w:rFonts w:ascii="Times New Roman" w:hAnsi="Times New Roman" w:cs="Times New Roman"/>
          <w:bCs/>
          <w:sz w:val="20"/>
          <w:szCs w:val="20"/>
          <w:lang w:val="en-US"/>
        </w:rPr>
        <w:t>In RAN Plenary meeting #75, a WID on NR was agreed. The work item targets to develop and specify th</w:t>
      </w:r>
      <w:r w:rsidR="00845DEE" w:rsidRPr="00267B31">
        <w:rPr>
          <w:rFonts w:ascii="Times New Roman" w:hAnsi="Times New Roman" w:cs="Times New Roman"/>
          <w:bCs/>
          <w:sz w:val="20"/>
          <w:szCs w:val="20"/>
          <w:lang w:val="en-US"/>
        </w:rPr>
        <w:t>e functionalities for eMBB oper</w:t>
      </w:r>
      <w:r w:rsidRPr="00267B31">
        <w:rPr>
          <w:rFonts w:ascii="Times New Roman" w:hAnsi="Times New Roman" w:cs="Times New Roman"/>
          <w:bCs/>
          <w:sz w:val="20"/>
          <w:szCs w:val="20"/>
          <w:lang w:val="en-US"/>
        </w:rPr>
        <w:t xml:space="preserve">ation as well as support the URLLC type of operation. </w:t>
      </w:r>
    </w:p>
    <w:p w14:paraId="3EDA0903" w14:textId="30E92BB2" w:rsidR="00415CE1" w:rsidRPr="00267B31" w:rsidRDefault="00415CE1" w:rsidP="00885697">
      <w:pPr>
        <w:spacing w:after="120"/>
        <w:jc w:val="both"/>
        <w:rPr>
          <w:rFonts w:ascii="Times New Roman" w:hAnsi="Times New Roman" w:cs="Times New Roman"/>
          <w:bCs/>
          <w:sz w:val="20"/>
          <w:szCs w:val="20"/>
          <w:lang w:val="en-US"/>
        </w:rPr>
      </w:pPr>
      <w:r w:rsidRPr="00267B31">
        <w:rPr>
          <w:rFonts w:ascii="Times New Roman" w:hAnsi="Times New Roman" w:cs="Times New Roman"/>
          <w:bCs/>
          <w:sz w:val="20"/>
          <w:szCs w:val="20"/>
          <w:lang w:val="en-US"/>
        </w:rPr>
        <w:t xml:space="preserve">In this contribution we discuss about </w:t>
      </w:r>
      <w:r w:rsidR="00036E7A">
        <w:rPr>
          <w:rFonts w:ascii="Times New Roman" w:hAnsi="Times New Roman" w:cs="Times New Roman"/>
          <w:bCs/>
          <w:sz w:val="20"/>
          <w:szCs w:val="20"/>
          <w:lang w:val="en-US"/>
        </w:rPr>
        <w:t>remaining details on RMSI delivery</w:t>
      </w:r>
      <w:r w:rsidRPr="00267B31">
        <w:rPr>
          <w:rFonts w:ascii="Times New Roman" w:hAnsi="Times New Roman" w:cs="Times New Roman"/>
          <w:bCs/>
          <w:sz w:val="20"/>
          <w:szCs w:val="20"/>
          <w:lang w:val="en-US"/>
        </w:rPr>
        <w:t>.</w:t>
      </w:r>
      <w:r w:rsidR="00655FFD">
        <w:rPr>
          <w:rFonts w:ascii="Times New Roman" w:hAnsi="Times New Roman" w:cs="Times New Roman"/>
          <w:bCs/>
          <w:sz w:val="20"/>
          <w:szCs w:val="20"/>
          <w:lang w:val="en-US"/>
        </w:rPr>
        <w:t xml:space="preserve"> We look at RMSI content, payload sized and time frequency allocation. In addition, we discuss about CORESET configuration for RMSI delivery. </w:t>
      </w:r>
    </w:p>
    <w:p w14:paraId="74A9DADD" w14:textId="7C3E1A7C" w:rsidR="00D023CD" w:rsidRPr="00267B31" w:rsidRDefault="00F4473B" w:rsidP="00885697">
      <w:pPr>
        <w:spacing w:after="120"/>
        <w:jc w:val="both"/>
        <w:rPr>
          <w:rFonts w:ascii="Times New Roman" w:hAnsi="Times New Roman" w:cs="Times New Roman"/>
          <w:bCs/>
          <w:sz w:val="20"/>
          <w:szCs w:val="20"/>
          <w:lang w:val="en-US"/>
        </w:rPr>
      </w:pPr>
      <w:r>
        <w:rPr>
          <w:rFonts w:ascii="Times New Roman" w:hAnsi="Times New Roman" w:cs="Times New Roman"/>
          <w:bCs/>
          <w:sz w:val="20"/>
          <w:szCs w:val="20"/>
          <w:lang w:val="en-US"/>
        </w:rPr>
        <w:t>This is a revision of R1-</w:t>
      </w:r>
      <w:r w:rsidR="00036E7A">
        <w:rPr>
          <w:rFonts w:ascii="Times New Roman" w:hAnsi="Times New Roman" w:cs="Times New Roman"/>
          <w:bCs/>
          <w:sz w:val="20"/>
          <w:szCs w:val="20"/>
          <w:lang w:val="en-US"/>
        </w:rPr>
        <w:t>1716525</w:t>
      </w:r>
      <w:r>
        <w:rPr>
          <w:rFonts w:ascii="Times New Roman" w:hAnsi="Times New Roman" w:cs="Times New Roman"/>
          <w:bCs/>
          <w:sz w:val="20"/>
          <w:szCs w:val="20"/>
          <w:lang w:val="en-US"/>
        </w:rPr>
        <w:t>.</w:t>
      </w:r>
    </w:p>
    <w:p w14:paraId="11B93FC0" w14:textId="72206E4E" w:rsidR="008B60DF" w:rsidRDefault="00D023CD" w:rsidP="00887F2C">
      <w:pPr>
        <w:pStyle w:val="Heading1"/>
        <w:ind w:left="0" w:firstLine="0"/>
      </w:pPr>
      <w:r>
        <w:t>2</w:t>
      </w:r>
      <w:r w:rsidR="00655FFD">
        <w:tab/>
      </w:r>
      <w:r w:rsidR="00655FFD">
        <w:tab/>
      </w:r>
      <w:r w:rsidR="00655FFD">
        <w:tab/>
      </w:r>
      <w:r w:rsidR="00655FFD">
        <w:tab/>
      </w:r>
      <w:r w:rsidR="008B60DF">
        <w:t>RMSI</w:t>
      </w:r>
      <w:r w:rsidR="00290DB5">
        <w:t xml:space="preserve"> delivery and content</w:t>
      </w:r>
    </w:p>
    <w:p w14:paraId="561E5601" w14:textId="77777777" w:rsidR="00006333" w:rsidRDefault="00006333" w:rsidP="00E86D63">
      <w:pPr>
        <w:rPr>
          <w:rFonts w:ascii="Times New Roman" w:hAnsi="Times New Roman" w:cs="Times New Roman"/>
          <w:b/>
          <w:i/>
          <w:sz w:val="20"/>
          <w:szCs w:val="20"/>
          <w:lang w:val="en-US"/>
        </w:rPr>
      </w:pPr>
    </w:p>
    <w:p w14:paraId="7BA1EEC1" w14:textId="28872091" w:rsidR="000C520C" w:rsidRDefault="00D023CD" w:rsidP="000C520C">
      <w:pPr>
        <w:pStyle w:val="Heading2"/>
      </w:pPr>
      <w:r>
        <w:t>2</w:t>
      </w:r>
      <w:r w:rsidR="000C520C">
        <w:t>.</w:t>
      </w:r>
      <w:r w:rsidR="00290DB5">
        <w:t>1</w:t>
      </w:r>
      <w:r w:rsidR="000C520C">
        <w:tab/>
      </w:r>
      <w:r w:rsidR="00290DB5">
        <w:t>T</w:t>
      </w:r>
      <w:r w:rsidR="000C520C">
        <w:t>ime-frequency allocation of RMSI</w:t>
      </w:r>
    </w:p>
    <w:p w14:paraId="5150959B" w14:textId="62F92873" w:rsidR="00290DB5" w:rsidRDefault="00290DB5" w:rsidP="00290DB5">
      <w:pPr>
        <w:rPr>
          <w:rFonts w:ascii="Times New Roman" w:hAnsi="Times New Roman" w:cs="Times New Roman"/>
          <w:sz w:val="20"/>
          <w:szCs w:val="20"/>
          <w:lang w:val="en-US"/>
        </w:rPr>
      </w:pPr>
      <w:r w:rsidRPr="00FB4CDA">
        <w:rPr>
          <w:rFonts w:ascii="Times New Roman" w:hAnsi="Times New Roman" w:cs="Times New Roman"/>
          <w:sz w:val="20"/>
          <w:szCs w:val="20"/>
          <w:lang w:val="en-US"/>
        </w:rPr>
        <w:t xml:space="preserve">As there is a need in certain deployments to support sweeping of RMSI (i.e. transmission to different ‘beams’ in TDM manner), the payload size of RMSI has some implications to </w:t>
      </w:r>
      <w:r w:rsidR="00B602C4">
        <w:rPr>
          <w:rFonts w:ascii="Times New Roman" w:hAnsi="Times New Roman" w:cs="Times New Roman"/>
          <w:sz w:val="20"/>
          <w:szCs w:val="20"/>
          <w:lang w:val="en-US"/>
        </w:rPr>
        <w:t>the control overhead and thereby system efficiency</w:t>
      </w:r>
      <w:r w:rsidRPr="00FB4CDA">
        <w:rPr>
          <w:rFonts w:ascii="Times New Roman" w:hAnsi="Times New Roman" w:cs="Times New Roman"/>
          <w:sz w:val="20"/>
          <w:szCs w:val="20"/>
          <w:lang w:val="en-US"/>
        </w:rPr>
        <w:t xml:space="preserve"> (while noting that the periodicity of RMSI can be relaxed compared to NR-PBCH</w:t>
      </w:r>
      <w:r w:rsidR="00B602C4">
        <w:rPr>
          <w:rFonts w:ascii="Times New Roman" w:hAnsi="Times New Roman" w:cs="Times New Roman"/>
          <w:sz w:val="20"/>
          <w:szCs w:val="20"/>
          <w:lang w:val="en-US"/>
        </w:rPr>
        <w:t xml:space="preserve"> as proposed below</w:t>
      </w:r>
      <w:r w:rsidRPr="00FB4CDA">
        <w:rPr>
          <w:rFonts w:ascii="Times New Roman" w:hAnsi="Times New Roman" w:cs="Times New Roman"/>
          <w:sz w:val="20"/>
          <w:szCs w:val="20"/>
          <w:lang w:val="en-US"/>
        </w:rPr>
        <w:t xml:space="preserve">). As indicated by RAN2 in their earlier LS </w:t>
      </w:r>
      <w:r>
        <w:rPr>
          <w:rFonts w:ascii="Times New Roman" w:hAnsi="Times New Roman" w:cs="Times New Roman"/>
          <w:sz w:val="20"/>
          <w:szCs w:val="20"/>
          <w:lang w:val="en-US"/>
        </w:rPr>
        <w:fldChar w:fldCharType="begin"/>
      </w:r>
      <w:r>
        <w:rPr>
          <w:rFonts w:ascii="Times New Roman" w:hAnsi="Times New Roman" w:cs="Times New Roman"/>
          <w:sz w:val="20"/>
          <w:szCs w:val="20"/>
          <w:lang w:val="en-US"/>
        </w:rPr>
        <w:instrText xml:space="preserve"> REF _Ref490239261 \r \h </w:instrText>
      </w:r>
      <w:r>
        <w:rPr>
          <w:rFonts w:ascii="Times New Roman" w:hAnsi="Times New Roman" w:cs="Times New Roman"/>
          <w:sz w:val="20"/>
          <w:szCs w:val="20"/>
          <w:lang w:val="en-US"/>
        </w:rPr>
      </w:r>
      <w:r>
        <w:rPr>
          <w:rFonts w:ascii="Times New Roman" w:hAnsi="Times New Roman" w:cs="Times New Roman"/>
          <w:sz w:val="20"/>
          <w:szCs w:val="20"/>
          <w:lang w:val="en-US"/>
        </w:rPr>
        <w:fldChar w:fldCharType="separate"/>
      </w:r>
      <w:r w:rsidR="00171F2A">
        <w:rPr>
          <w:rFonts w:ascii="Times New Roman" w:hAnsi="Times New Roman" w:cs="Times New Roman"/>
          <w:sz w:val="20"/>
          <w:szCs w:val="20"/>
          <w:lang w:val="en-US"/>
        </w:rPr>
        <w:t>[3]</w:t>
      </w:r>
      <w:r>
        <w:rPr>
          <w:rFonts w:ascii="Times New Roman" w:hAnsi="Times New Roman" w:cs="Times New Roman"/>
          <w:sz w:val="20"/>
          <w:szCs w:val="20"/>
          <w:lang w:val="en-US"/>
        </w:rPr>
        <w:fldChar w:fldCharType="end"/>
      </w:r>
      <w:r w:rsidRPr="00FB4CDA">
        <w:rPr>
          <w:rFonts w:ascii="Times New Roman" w:hAnsi="Times New Roman" w:cs="Times New Roman"/>
          <w:sz w:val="20"/>
          <w:szCs w:val="20"/>
          <w:lang w:val="en-US"/>
        </w:rPr>
        <w:t xml:space="preserve"> they expect the total size of minimum system information be in order of 250 bits (with option to extend it). </w:t>
      </w:r>
    </w:p>
    <w:tbl>
      <w:tblPr>
        <w:tblStyle w:val="TableGrid"/>
        <w:tblW w:w="0" w:type="auto"/>
        <w:tblLook w:val="04A0" w:firstRow="1" w:lastRow="0" w:firstColumn="1" w:lastColumn="0" w:noHBand="0" w:noVBand="1"/>
      </w:tblPr>
      <w:tblGrid>
        <w:gridCol w:w="9629"/>
      </w:tblGrid>
      <w:tr w:rsidR="00290DB5" w:rsidRPr="00CC2843" w14:paraId="7B21648A" w14:textId="77777777" w:rsidTr="00383E4C">
        <w:tc>
          <w:tcPr>
            <w:tcW w:w="9629" w:type="dxa"/>
          </w:tcPr>
          <w:p w14:paraId="1B883AC5" w14:textId="77777777" w:rsidR="00290DB5" w:rsidRPr="00C02F94" w:rsidRDefault="00290DB5" w:rsidP="00383E4C">
            <w:pPr>
              <w:tabs>
                <w:tab w:val="left" w:pos="1440"/>
              </w:tabs>
              <w:spacing w:after="0" w:line="240" w:lineRule="auto"/>
              <w:rPr>
                <w:rFonts w:ascii="Times" w:eastAsia="Batang" w:hAnsi="Times" w:cs="Times New Roman"/>
                <w:sz w:val="20"/>
                <w:szCs w:val="20"/>
              </w:rPr>
            </w:pPr>
            <w:r w:rsidRPr="00C02F94">
              <w:rPr>
                <w:rFonts w:ascii="Times" w:eastAsia="Batang" w:hAnsi="Times" w:cs="Times New Roman"/>
                <w:sz w:val="20"/>
                <w:szCs w:val="20"/>
                <w:highlight w:val="green"/>
              </w:rPr>
              <w:t>Agreements:</w:t>
            </w:r>
          </w:p>
          <w:p w14:paraId="54435AC7" w14:textId="77777777" w:rsidR="00290DB5" w:rsidRPr="00EF28FB" w:rsidRDefault="00290DB5" w:rsidP="00290DB5">
            <w:pPr>
              <w:numPr>
                <w:ilvl w:val="0"/>
                <w:numId w:val="27"/>
              </w:numPr>
              <w:tabs>
                <w:tab w:val="left" w:pos="720"/>
                <w:tab w:val="left" w:pos="1440"/>
              </w:tabs>
              <w:spacing w:after="0" w:line="240" w:lineRule="auto"/>
              <w:rPr>
                <w:rFonts w:ascii="Times" w:eastAsia="Batang" w:hAnsi="Times" w:cs="Times New Roman"/>
                <w:sz w:val="20"/>
                <w:szCs w:val="20"/>
                <w:lang w:val="en-US"/>
              </w:rPr>
            </w:pPr>
            <w:r w:rsidRPr="00EF28FB">
              <w:rPr>
                <w:rFonts w:ascii="Times" w:eastAsia="Batang" w:hAnsi="Times" w:cs="Times New Roman"/>
                <w:sz w:val="20"/>
                <w:szCs w:val="20"/>
                <w:lang w:val="en-US"/>
              </w:rPr>
              <w:t>NR supports both slot based PDCCH and PDSCH, and non-slot based PDSCH transmissions for RMSI/broadcast OSI delivery</w:t>
            </w:r>
          </w:p>
          <w:p w14:paraId="36FE5B83" w14:textId="77777777" w:rsidR="00290DB5" w:rsidRPr="00EF28FB" w:rsidRDefault="00290DB5" w:rsidP="00290DB5">
            <w:pPr>
              <w:numPr>
                <w:ilvl w:val="1"/>
                <w:numId w:val="27"/>
              </w:numPr>
              <w:tabs>
                <w:tab w:val="left" w:pos="720"/>
                <w:tab w:val="left" w:pos="1440"/>
              </w:tabs>
              <w:spacing w:after="0" w:line="240" w:lineRule="auto"/>
              <w:rPr>
                <w:rFonts w:ascii="Times" w:eastAsia="Batang" w:hAnsi="Times" w:cs="Times New Roman"/>
                <w:sz w:val="20"/>
                <w:szCs w:val="20"/>
                <w:lang w:val="en-US"/>
              </w:rPr>
            </w:pPr>
            <w:r w:rsidRPr="00EF28FB">
              <w:rPr>
                <w:rFonts w:ascii="Times" w:eastAsia="Batang" w:hAnsi="Times" w:cs="Times New Roman"/>
                <w:sz w:val="20"/>
                <w:szCs w:val="20"/>
                <w:lang w:val="en-US"/>
              </w:rPr>
              <w:t>For the non-slot based transmission, 2, 4 and 7 OFDM-symbol duration for the RMSI/broadcast OSI PDSCH is supported</w:t>
            </w:r>
          </w:p>
          <w:p w14:paraId="5709748C" w14:textId="77777777" w:rsidR="00290DB5" w:rsidRPr="00EF28FB" w:rsidRDefault="00290DB5" w:rsidP="00290DB5">
            <w:pPr>
              <w:numPr>
                <w:ilvl w:val="1"/>
                <w:numId w:val="27"/>
              </w:numPr>
              <w:tabs>
                <w:tab w:val="left" w:pos="720"/>
                <w:tab w:val="left" w:pos="1440"/>
              </w:tabs>
              <w:spacing w:after="0" w:line="240" w:lineRule="auto"/>
              <w:rPr>
                <w:rFonts w:ascii="Times" w:eastAsia="Batang" w:hAnsi="Times" w:cs="Times New Roman"/>
                <w:sz w:val="20"/>
                <w:szCs w:val="20"/>
                <w:lang w:val="en-US"/>
              </w:rPr>
            </w:pPr>
            <w:r w:rsidRPr="00EF28FB">
              <w:rPr>
                <w:rFonts w:ascii="Times" w:eastAsia="Batang" w:hAnsi="Times" w:cs="Times New Roman"/>
                <w:sz w:val="20"/>
                <w:szCs w:val="20"/>
                <w:lang w:val="en-US"/>
              </w:rPr>
              <w:t>FFS the handling of PDCCH for non-slot based transmissions</w:t>
            </w:r>
          </w:p>
          <w:p w14:paraId="20C91566" w14:textId="77777777" w:rsidR="00290DB5" w:rsidRPr="00EF28FB" w:rsidRDefault="00290DB5" w:rsidP="00383E4C">
            <w:pPr>
              <w:tabs>
                <w:tab w:val="left" w:pos="1440"/>
              </w:tabs>
              <w:spacing w:after="0" w:line="240" w:lineRule="auto"/>
              <w:ind w:left="1440" w:hanging="1440"/>
              <w:rPr>
                <w:rFonts w:ascii="Times" w:eastAsia="MS Mincho" w:hAnsi="Times" w:cs="Times New Roman"/>
                <w:sz w:val="20"/>
                <w:szCs w:val="24"/>
                <w:lang w:val="en-US" w:eastAsia="ja-JP"/>
              </w:rPr>
            </w:pPr>
          </w:p>
          <w:p w14:paraId="5D46AB2A" w14:textId="77777777" w:rsidR="00290DB5" w:rsidRPr="00EF28FB" w:rsidRDefault="00290DB5" w:rsidP="00383E4C">
            <w:pPr>
              <w:overflowPunct w:val="0"/>
              <w:autoSpaceDE w:val="0"/>
              <w:autoSpaceDN w:val="0"/>
              <w:adjustRightInd w:val="0"/>
              <w:spacing w:after="180" w:line="240" w:lineRule="auto"/>
              <w:ind w:left="720"/>
              <w:contextualSpacing/>
              <w:rPr>
                <w:rFonts w:eastAsia="MS Mincho" w:cs="Times New Roman"/>
                <w:sz w:val="20"/>
                <w:szCs w:val="20"/>
                <w:lang w:val="en-US" w:eastAsia="ja-JP"/>
              </w:rPr>
            </w:pPr>
          </w:p>
        </w:tc>
      </w:tr>
    </w:tbl>
    <w:p w14:paraId="4B1AECC1" w14:textId="77777777" w:rsidR="00290DB5" w:rsidRDefault="00290DB5" w:rsidP="00290DB5">
      <w:pPr>
        <w:rPr>
          <w:rFonts w:ascii="Times New Roman" w:hAnsi="Times New Roman" w:cs="Times New Roman"/>
          <w:sz w:val="20"/>
          <w:szCs w:val="20"/>
          <w:lang w:val="en-US"/>
        </w:rPr>
      </w:pPr>
    </w:p>
    <w:p w14:paraId="62F9943C" w14:textId="0B91B273" w:rsidR="00290DB5" w:rsidRDefault="00290DB5" w:rsidP="00290DB5">
      <w:pPr>
        <w:rPr>
          <w:rFonts w:ascii="Times New Roman" w:hAnsi="Times New Roman" w:cs="Times New Roman"/>
          <w:sz w:val="20"/>
          <w:lang w:val="en-US" w:eastAsia="x-none"/>
        </w:rPr>
      </w:pPr>
      <w:r>
        <w:rPr>
          <w:rFonts w:ascii="Times New Roman" w:hAnsi="Times New Roman" w:cs="Times New Roman"/>
          <w:sz w:val="20"/>
          <w:lang w:val="en-US" w:eastAsia="x-none"/>
        </w:rPr>
        <w:t xml:space="preserve">In order to provide RMSI in beam sweeping manner, the number of symbols per one transmission (to one direction) should be minimized to minimize the system overhead. Based on above analysis it’s essentially important that RMSI can be allocated more wide frequency allocation than SS block frequency allocation of 24 PRBs where possible. In other words, the UE should support RMSI reception bandwidth being greater than 24 PRBs, preferably 48 (or even 96 PRBs) from system performance point of view. On the other hand, when total system bandwidth of 24 or 48 PRBs corresponding to 5 and 10 MHz, respectively, when using 15 kHz SCS, RMSI transmission bandwidth should also be supported. Thus, it’s concluded that RMSI bandwidth should be configurable and support wider bandwidths like 48 PRB in order to keep overhead small, especially when RMSI is transmitted in multi-beam manner. As quoted above it was agreed to support non-slot based transmission for RMSI and whether to support non-slot based scheduling for RMS was left open. In order to enable </w:t>
      </w:r>
      <w:r w:rsidR="00B602C4">
        <w:rPr>
          <w:rFonts w:ascii="Times New Roman" w:hAnsi="Times New Roman" w:cs="Times New Roman"/>
          <w:sz w:val="20"/>
          <w:lang w:val="en-US" w:eastAsia="x-none"/>
        </w:rPr>
        <w:t xml:space="preserve">efficient sweeping mechanism for RMSI delivery it would seem preferable also to support non-slot based </w:t>
      </w:r>
      <w:r w:rsidR="00B602C4" w:rsidRPr="00B602C4">
        <w:rPr>
          <w:rFonts w:ascii="Times New Roman" w:hAnsi="Times New Roman" w:cs="Times New Roman"/>
          <w:sz w:val="20"/>
          <w:lang w:val="en-US" w:eastAsia="x-none"/>
        </w:rPr>
        <w:t>scheduling for paging PDCCH</w:t>
      </w:r>
      <w:r w:rsidR="00B602C4">
        <w:rPr>
          <w:rFonts w:ascii="Times New Roman" w:hAnsi="Times New Roman" w:cs="Times New Roman"/>
          <w:sz w:val="20"/>
          <w:lang w:val="en-US" w:eastAsia="x-none"/>
        </w:rPr>
        <w:t>.</w:t>
      </w:r>
    </w:p>
    <w:p w14:paraId="31123587" w14:textId="71CE2E6A" w:rsidR="00B602C4" w:rsidRDefault="00B602C4" w:rsidP="00290DB5">
      <w:pPr>
        <w:rPr>
          <w:rFonts w:ascii="Times New Roman" w:hAnsi="Times New Roman" w:cs="Times New Roman"/>
          <w:sz w:val="20"/>
          <w:lang w:val="en-US" w:eastAsia="x-none"/>
        </w:rPr>
      </w:pPr>
      <w:r w:rsidRPr="00EF28FB">
        <w:rPr>
          <w:rFonts w:ascii="Times New Roman" w:hAnsi="Times New Roman" w:cs="Times New Roman"/>
          <w:b/>
          <w:sz w:val="20"/>
          <w:lang w:val="en-US" w:eastAsia="x-none"/>
        </w:rPr>
        <w:t>Observation:</w:t>
      </w:r>
      <w:r>
        <w:rPr>
          <w:rFonts w:ascii="Times New Roman" w:hAnsi="Times New Roman" w:cs="Times New Roman"/>
          <w:sz w:val="20"/>
          <w:lang w:val="en-US" w:eastAsia="x-none"/>
        </w:rPr>
        <w:t xml:space="preserve"> Supporting non-slot based PDCCH would enable more efficient sweeping mechanism for RMSI delivery.</w:t>
      </w:r>
    </w:p>
    <w:p w14:paraId="1BB89FC2" w14:textId="77777777" w:rsidR="00290DB5" w:rsidRDefault="00290DB5" w:rsidP="00290DB5">
      <w:pPr>
        <w:rPr>
          <w:rFonts w:ascii="Times New Roman" w:hAnsi="Times New Roman" w:cs="Times New Roman"/>
          <w:b/>
          <w:i/>
          <w:sz w:val="20"/>
          <w:lang w:val="en-US" w:eastAsia="x-none"/>
        </w:rPr>
      </w:pPr>
      <w:r>
        <w:rPr>
          <w:rFonts w:ascii="Times New Roman" w:hAnsi="Times New Roman" w:cs="Times New Roman"/>
          <w:sz w:val="20"/>
          <w:lang w:val="en-US" w:eastAsia="x-none"/>
        </w:rPr>
        <w:lastRenderedPageBreak/>
        <w:t xml:space="preserve">In addition to configurable time-frequency allocation for RMSI, it should be considered whether RMSI could be partitioned into smaller payload transmissions to prevent need for long time domain allocations per transmission, especially in case of multi-beam transmission needed for RMSI. </w:t>
      </w:r>
    </w:p>
    <w:p w14:paraId="14D5A6C7" w14:textId="77777777" w:rsidR="00290DB5" w:rsidRDefault="00290DB5" w:rsidP="00290DB5">
      <w:pPr>
        <w:rPr>
          <w:rFonts w:ascii="Times New Roman" w:hAnsi="Times New Roman" w:cs="Times New Roman"/>
          <w:b/>
          <w:i/>
          <w:sz w:val="20"/>
          <w:lang w:val="en-US" w:eastAsia="x-none"/>
        </w:rPr>
      </w:pPr>
      <w:r>
        <w:rPr>
          <w:rFonts w:ascii="Times New Roman" w:hAnsi="Times New Roman" w:cs="Times New Roman"/>
          <w:b/>
          <w:i/>
          <w:sz w:val="20"/>
          <w:lang w:val="en-US" w:eastAsia="x-none"/>
        </w:rPr>
        <w:t xml:space="preserve">Proposal: Support larger frequency domain allocations for RMSI than 24 PRBs (equivalent to SS block bandwidth), e.g. 48 PRBs. </w:t>
      </w:r>
    </w:p>
    <w:p w14:paraId="636BD6D7" w14:textId="77777777" w:rsidR="00290DB5" w:rsidRPr="00966406" w:rsidRDefault="00290DB5" w:rsidP="00290DB5">
      <w:pPr>
        <w:rPr>
          <w:rFonts w:ascii="Times New Roman" w:hAnsi="Times New Roman" w:cs="Times New Roman"/>
          <w:sz w:val="20"/>
          <w:lang w:val="en-US" w:eastAsia="x-none"/>
        </w:rPr>
      </w:pPr>
      <w:r>
        <w:rPr>
          <w:rFonts w:ascii="Times New Roman" w:hAnsi="Times New Roman" w:cs="Times New Roman"/>
          <w:b/>
          <w:i/>
          <w:sz w:val="20"/>
          <w:lang w:val="en-US" w:eastAsia="x-none"/>
        </w:rPr>
        <w:t xml:space="preserve">Proposal: Consider whether RMSI could be partitioned into multiple transmission blocks, especially in case of multi-beam transmission used for RMSI.  </w:t>
      </w:r>
    </w:p>
    <w:p w14:paraId="5264C39F" w14:textId="12258FF1" w:rsidR="00290DB5" w:rsidRDefault="00290DB5" w:rsidP="00290DB5">
      <w:pPr>
        <w:pStyle w:val="Heading2"/>
      </w:pPr>
      <w:r>
        <w:t>2.2</w:t>
      </w:r>
      <w:r>
        <w:tab/>
        <w:t>Indication of actually transmitted SS blocks</w:t>
      </w:r>
    </w:p>
    <w:p w14:paraId="7EB19D79" w14:textId="460FCF31" w:rsidR="00290DB5" w:rsidRDefault="00290DB5" w:rsidP="00290DB5">
      <w:pPr>
        <w:rPr>
          <w:rFonts w:ascii="Times New Roman" w:hAnsi="Times New Roman"/>
          <w:sz w:val="20"/>
          <w:lang w:val="en-US"/>
        </w:rPr>
      </w:pPr>
      <w:r>
        <w:rPr>
          <w:rFonts w:ascii="Times New Roman" w:hAnsi="Times New Roman" w:cs="Times New Roman"/>
          <w:sz w:val="20"/>
          <w:szCs w:val="20"/>
          <w:lang w:val="en-US"/>
        </w:rPr>
        <w:t xml:space="preserve">In RAN1#90 the mechanism and method to deliver the indication of actually used SS blocks was discussed, and it was left open whether the actually used locations would be provided via RMSI, and if provided what would be the method. As discussed </w:t>
      </w:r>
      <w:r w:rsidRPr="00E95CB0">
        <w:rPr>
          <w:rFonts w:ascii="Times New Roman" w:hAnsi="Times New Roman" w:cs="Times New Roman"/>
          <w:sz w:val="20"/>
          <w:szCs w:val="20"/>
          <w:lang w:val="en-US"/>
        </w:rPr>
        <w:t>i</w:t>
      </w:r>
      <w:r w:rsidRPr="006527AC">
        <w:rPr>
          <w:rFonts w:ascii="Times New Roman" w:hAnsi="Times New Roman" w:cs="Times New Roman"/>
          <w:sz w:val="20"/>
          <w:szCs w:val="20"/>
          <w:lang w:val="en-US"/>
        </w:rPr>
        <w:t xml:space="preserve">n </w:t>
      </w:r>
      <w:r>
        <w:rPr>
          <w:rFonts w:ascii="Times New Roman" w:hAnsi="Times New Roman" w:cs="Times New Roman"/>
          <w:sz w:val="20"/>
          <w:szCs w:val="20"/>
          <w:lang w:val="en-US"/>
        </w:rPr>
        <w:fldChar w:fldCharType="begin"/>
      </w:r>
      <w:r>
        <w:rPr>
          <w:rFonts w:ascii="Times New Roman" w:hAnsi="Times New Roman" w:cs="Times New Roman"/>
          <w:sz w:val="20"/>
          <w:szCs w:val="20"/>
          <w:lang w:val="en-US"/>
        </w:rPr>
        <w:instrText xml:space="preserve"> REF _Ref492893715 \r \h </w:instrText>
      </w:r>
      <w:r>
        <w:rPr>
          <w:rFonts w:ascii="Times New Roman" w:hAnsi="Times New Roman" w:cs="Times New Roman"/>
          <w:sz w:val="20"/>
          <w:szCs w:val="20"/>
          <w:lang w:val="en-US"/>
        </w:rPr>
      </w:r>
      <w:r>
        <w:rPr>
          <w:rFonts w:ascii="Times New Roman" w:hAnsi="Times New Roman" w:cs="Times New Roman"/>
          <w:sz w:val="20"/>
          <w:szCs w:val="20"/>
          <w:lang w:val="en-US"/>
        </w:rPr>
        <w:fldChar w:fldCharType="separate"/>
      </w:r>
      <w:r w:rsidR="00171F2A">
        <w:rPr>
          <w:rFonts w:ascii="Times New Roman" w:hAnsi="Times New Roman" w:cs="Times New Roman"/>
          <w:sz w:val="20"/>
          <w:szCs w:val="20"/>
          <w:lang w:val="en-US"/>
        </w:rPr>
        <w:t>[4]</w:t>
      </w:r>
      <w:r>
        <w:rPr>
          <w:rFonts w:ascii="Times New Roman" w:hAnsi="Times New Roman" w:cs="Times New Roman"/>
          <w:sz w:val="20"/>
          <w:szCs w:val="20"/>
          <w:lang w:val="en-US"/>
        </w:rPr>
        <w:fldChar w:fldCharType="end"/>
      </w:r>
      <w:r w:rsidRPr="00E95CB0">
        <w:rPr>
          <w:rFonts w:ascii="Times New Roman" w:hAnsi="Times New Roman" w:cs="Times New Roman"/>
          <w:sz w:val="20"/>
          <w:szCs w:val="20"/>
          <w:lang w:val="en-US"/>
        </w:rPr>
        <w:t xml:space="preserve"> and </w:t>
      </w:r>
      <w:r>
        <w:rPr>
          <w:rFonts w:ascii="Times New Roman" w:hAnsi="Times New Roman" w:cs="Times New Roman"/>
          <w:sz w:val="20"/>
          <w:szCs w:val="20"/>
          <w:lang w:val="en-US"/>
        </w:rPr>
        <w:fldChar w:fldCharType="begin"/>
      </w:r>
      <w:r>
        <w:rPr>
          <w:rFonts w:ascii="Times New Roman" w:hAnsi="Times New Roman" w:cs="Times New Roman"/>
          <w:sz w:val="20"/>
          <w:szCs w:val="20"/>
          <w:lang w:val="en-US"/>
        </w:rPr>
        <w:instrText xml:space="preserve"> REF _Ref492894369 \r \h </w:instrText>
      </w:r>
      <w:r>
        <w:rPr>
          <w:rFonts w:ascii="Times New Roman" w:hAnsi="Times New Roman" w:cs="Times New Roman"/>
          <w:sz w:val="20"/>
          <w:szCs w:val="20"/>
          <w:lang w:val="en-US"/>
        </w:rPr>
      </w:r>
      <w:r>
        <w:rPr>
          <w:rFonts w:ascii="Times New Roman" w:hAnsi="Times New Roman" w:cs="Times New Roman"/>
          <w:sz w:val="20"/>
          <w:szCs w:val="20"/>
          <w:lang w:val="en-US"/>
        </w:rPr>
        <w:fldChar w:fldCharType="separate"/>
      </w:r>
      <w:r w:rsidR="00171F2A">
        <w:rPr>
          <w:rFonts w:ascii="Times New Roman" w:hAnsi="Times New Roman" w:cs="Times New Roman"/>
          <w:sz w:val="20"/>
          <w:szCs w:val="20"/>
          <w:lang w:val="en-US"/>
        </w:rPr>
        <w:t>[5]</w:t>
      </w:r>
      <w:r>
        <w:rPr>
          <w:rFonts w:ascii="Times New Roman" w:hAnsi="Times New Roman" w:cs="Times New Roman"/>
          <w:sz w:val="20"/>
          <w:szCs w:val="20"/>
          <w:lang w:val="en-US"/>
        </w:rPr>
        <w:fldChar w:fldCharType="end"/>
      </w:r>
      <w:r w:rsidRPr="00E95CB0">
        <w:rPr>
          <w:rFonts w:ascii="Times New Roman" w:hAnsi="Times New Roman" w:cs="Times New Roman"/>
          <w:sz w:val="20"/>
          <w:szCs w:val="20"/>
          <w:lang w:val="en-US"/>
        </w:rPr>
        <w:t>,</w:t>
      </w:r>
      <w:r>
        <w:rPr>
          <w:rFonts w:ascii="Times New Roman" w:hAnsi="Times New Roman" w:cs="Times New Roman"/>
          <w:sz w:val="20"/>
          <w:szCs w:val="20"/>
          <w:lang w:val="en-US"/>
        </w:rPr>
        <w:t xml:space="preserve"> having the actually used SSB indicated on RMSI could be benefitted to compress the paging sweeps and also the RACH resource association. </w:t>
      </w:r>
    </w:p>
    <w:p w14:paraId="659CE760" w14:textId="77777777" w:rsidR="00290DB5" w:rsidRDefault="00290DB5" w:rsidP="00290DB5">
      <w:pPr>
        <w:rPr>
          <w:rFonts w:ascii="Times New Roman" w:hAnsi="Times New Roman"/>
          <w:sz w:val="20"/>
          <w:lang w:val="en-US"/>
        </w:rPr>
      </w:pPr>
      <w:r>
        <w:rPr>
          <w:rFonts w:ascii="Times New Roman" w:hAnsi="Times New Roman"/>
          <w:sz w:val="20"/>
          <w:lang w:val="en-US"/>
        </w:rPr>
        <w:t xml:space="preserve">In NR AH#3 following agreement and working assumption were taken: </w:t>
      </w:r>
    </w:p>
    <w:tbl>
      <w:tblPr>
        <w:tblStyle w:val="TableGrid"/>
        <w:tblW w:w="0" w:type="auto"/>
        <w:tblLook w:val="04A0" w:firstRow="1" w:lastRow="0" w:firstColumn="1" w:lastColumn="0" w:noHBand="0" w:noVBand="1"/>
      </w:tblPr>
      <w:tblGrid>
        <w:gridCol w:w="9629"/>
      </w:tblGrid>
      <w:tr w:rsidR="00290DB5" w:rsidRPr="00CC2843" w14:paraId="3B162B4F" w14:textId="77777777" w:rsidTr="00383E4C">
        <w:tc>
          <w:tcPr>
            <w:tcW w:w="9629" w:type="dxa"/>
          </w:tcPr>
          <w:p w14:paraId="4F654B9B" w14:textId="77777777" w:rsidR="00290DB5" w:rsidRPr="000A5597" w:rsidRDefault="00290DB5" w:rsidP="00383E4C">
            <w:pPr>
              <w:spacing w:after="0" w:line="240" w:lineRule="auto"/>
              <w:ind w:left="1440" w:hanging="1440"/>
              <w:rPr>
                <w:rFonts w:ascii="Times" w:eastAsia="Batang" w:hAnsi="Times" w:cs="Times New Roman"/>
                <w:sz w:val="20"/>
                <w:szCs w:val="20"/>
              </w:rPr>
            </w:pPr>
            <w:bookmarkStart w:id="4" w:name="_Hlk494450819"/>
            <w:r w:rsidRPr="000A5597">
              <w:rPr>
                <w:rFonts w:ascii="Times" w:eastAsia="Batang" w:hAnsi="Times" w:cs="Times New Roman"/>
                <w:sz w:val="20"/>
                <w:szCs w:val="20"/>
                <w:highlight w:val="green"/>
              </w:rPr>
              <w:t>Agreements:</w:t>
            </w:r>
          </w:p>
          <w:p w14:paraId="7C124B34" w14:textId="77777777" w:rsidR="00290DB5" w:rsidRPr="000A5597" w:rsidRDefault="00290DB5" w:rsidP="00290DB5">
            <w:pPr>
              <w:numPr>
                <w:ilvl w:val="0"/>
                <w:numId w:val="33"/>
              </w:numPr>
              <w:tabs>
                <w:tab w:val="left" w:pos="1440"/>
              </w:tabs>
              <w:spacing w:after="0" w:line="240" w:lineRule="auto"/>
              <w:rPr>
                <w:rFonts w:ascii="Times" w:eastAsia="Batang" w:hAnsi="Times" w:cs="Times New Roman"/>
                <w:sz w:val="20"/>
                <w:szCs w:val="20"/>
              </w:rPr>
            </w:pPr>
            <w:r w:rsidRPr="000A5597">
              <w:rPr>
                <w:rFonts w:ascii="Times" w:eastAsia="Batang" w:hAnsi="Times" w:cs="Times New Roman"/>
                <w:sz w:val="20"/>
                <w:szCs w:val="20"/>
              </w:rPr>
              <w:t xml:space="preserve">Confirm working assumption of: </w:t>
            </w:r>
          </w:p>
          <w:p w14:paraId="64DBF82F" w14:textId="77777777" w:rsidR="00290DB5" w:rsidRPr="00EF28FB" w:rsidRDefault="00290DB5" w:rsidP="00290DB5">
            <w:pPr>
              <w:numPr>
                <w:ilvl w:val="1"/>
                <w:numId w:val="33"/>
              </w:numPr>
              <w:spacing w:after="0" w:line="240" w:lineRule="auto"/>
              <w:rPr>
                <w:rFonts w:ascii="Times" w:eastAsia="Batang" w:hAnsi="Times" w:cs="Times New Roman"/>
                <w:sz w:val="20"/>
                <w:szCs w:val="20"/>
                <w:lang w:val="en-US"/>
              </w:rPr>
            </w:pPr>
            <w:r w:rsidRPr="000A5597">
              <w:rPr>
                <w:rFonts w:ascii="Times" w:eastAsia="MS Mincho" w:hAnsi="Times" w:cs="Times New Roman"/>
                <w:sz w:val="20"/>
                <w:szCs w:val="20"/>
                <w:lang w:val="en-US" w:eastAsia="ja-JP"/>
              </w:rPr>
              <w:t xml:space="preserve">UE-specific RRC signaling with full bitmap </w:t>
            </w:r>
            <w:r w:rsidRPr="000A5597">
              <w:rPr>
                <w:rFonts w:ascii="Times" w:eastAsia="MS Mincho" w:hAnsi="Times" w:cs="Times New Roman" w:hint="eastAsia"/>
                <w:sz w:val="20"/>
                <w:szCs w:val="20"/>
                <w:lang w:val="en-US" w:eastAsia="ja-JP"/>
              </w:rPr>
              <w:t>can be</w:t>
            </w:r>
            <w:r w:rsidRPr="000A5597">
              <w:rPr>
                <w:rFonts w:ascii="Times" w:eastAsia="MS Mincho" w:hAnsi="Times" w:cs="Times New Roman"/>
                <w:sz w:val="20"/>
                <w:szCs w:val="20"/>
                <w:lang w:val="en-US" w:eastAsia="ja-JP"/>
              </w:rPr>
              <w:t xml:space="preserve"> used for indicating the actually transmitted SS blocks for both sub6GHz and over6GHz cases</w:t>
            </w:r>
          </w:p>
          <w:p w14:paraId="65CD0B4C" w14:textId="77777777" w:rsidR="00290DB5" w:rsidRPr="00EF28FB" w:rsidRDefault="00290DB5" w:rsidP="00290DB5">
            <w:pPr>
              <w:numPr>
                <w:ilvl w:val="1"/>
                <w:numId w:val="33"/>
              </w:numPr>
              <w:spacing w:after="0" w:line="240" w:lineRule="auto"/>
              <w:rPr>
                <w:rFonts w:ascii="Times" w:eastAsia="Batang" w:hAnsi="Times" w:cs="Times New Roman"/>
                <w:sz w:val="20"/>
                <w:szCs w:val="20"/>
                <w:lang w:val="en-US"/>
              </w:rPr>
            </w:pPr>
            <w:r w:rsidRPr="000A5597">
              <w:rPr>
                <w:rFonts w:ascii="Times" w:eastAsia="MS Mincho" w:hAnsi="Times" w:cs="Times New Roman" w:hint="eastAsia"/>
                <w:sz w:val="20"/>
                <w:szCs w:val="20"/>
                <w:lang w:val="en-US" w:eastAsia="ja-JP"/>
              </w:rPr>
              <w:t>T</w:t>
            </w:r>
            <w:r w:rsidRPr="000A5597">
              <w:rPr>
                <w:rFonts w:ascii="Times" w:eastAsia="MS Mincho" w:hAnsi="Times" w:cs="Times New Roman"/>
                <w:sz w:val="20"/>
                <w:szCs w:val="20"/>
                <w:lang w:val="en-US" w:eastAsia="ja-JP"/>
              </w:rPr>
              <w:t>he</w:t>
            </w:r>
            <w:r w:rsidRPr="000A5597">
              <w:rPr>
                <w:rFonts w:ascii="Times" w:eastAsia="MS Mincho" w:hAnsi="Times" w:cs="Times New Roman" w:hint="eastAsia"/>
                <w:sz w:val="20"/>
                <w:szCs w:val="20"/>
                <w:lang w:val="en-US" w:eastAsia="ja-JP"/>
              </w:rPr>
              <w:t xml:space="preserve"> actually transmitted SS blocks is indicated in RMSI </w:t>
            </w:r>
            <w:r w:rsidRPr="000A5597">
              <w:rPr>
                <w:rFonts w:ascii="Times" w:eastAsia="MS Mincho" w:hAnsi="Times" w:cs="Times New Roman"/>
                <w:sz w:val="20"/>
                <w:szCs w:val="20"/>
                <w:lang w:val="en-US" w:eastAsia="ja-JP"/>
              </w:rPr>
              <w:t>for both sub6GHz and over6GHz cases</w:t>
            </w:r>
          </w:p>
          <w:p w14:paraId="063755DA" w14:textId="77777777" w:rsidR="00290DB5" w:rsidRPr="000A5597" w:rsidRDefault="00290DB5" w:rsidP="00290DB5">
            <w:pPr>
              <w:numPr>
                <w:ilvl w:val="2"/>
                <w:numId w:val="33"/>
              </w:numPr>
              <w:tabs>
                <w:tab w:val="left" w:pos="1440"/>
              </w:tabs>
              <w:spacing w:after="0" w:line="240" w:lineRule="auto"/>
              <w:rPr>
                <w:rFonts w:ascii="Times" w:eastAsia="MS Mincho" w:hAnsi="Times" w:cs="Times New Roman"/>
                <w:sz w:val="20"/>
                <w:szCs w:val="20"/>
                <w:lang w:val="en-US" w:eastAsia="ja-JP"/>
              </w:rPr>
            </w:pPr>
            <w:r w:rsidRPr="000A5597">
              <w:rPr>
                <w:rFonts w:ascii="Times" w:eastAsia="MS Mincho" w:hAnsi="Times" w:cs="Times New Roman" w:hint="eastAsia"/>
                <w:sz w:val="20"/>
                <w:szCs w:val="20"/>
                <w:lang w:val="en-US" w:eastAsia="ja-JP"/>
              </w:rPr>
              <w:t>Indication is in compressed form in above 6 GHz case</w:t>
            </w:r>
          </w:p>
          <w:p w14:paraId="13E54D9C" w14:textId="77777777" w:rsidR="00290DB5" w:rsidRPr="000A5597" w:rsidRDefault="00290DB5" w:rsidP="00290DB5">
            <w:pPr>
              <w:numPr>
                <w:ilvl w:val="1"/>
                <w:numId w:val="33"/>
              </w:numPr>
              <w:spacing w:after="0" w:line="240" w:lineRule="auto"/>
              <w:rPr>
                <w:rFonts w:ascii="Times" w:eastAsia="MS Mincho" w:hAnsi="Times" w:cs="Times New Roman"/>
                <w:sz w:val="20"/>
                <w:szCs w:val="20"/>
                <w:lang w:val="en-US" w:eastAsia="ja-JP"/>
              </w:rPr>
            </w:pPr>
            <w:r w:rsidRPr="000A5597">
              <w:rPr>
                <w:rFonts w:ascii="Times" w:eastAsia="MS Mincho" w:hAnsi="Times" w:cs="Times New Roman" w:hint="eastAsia"/>
                <w:sz w:val="20"/>
                <w:szCs w:val="20"/>
                <w:lang w:val="en-US" w:eastAsia="ja-JP"/>
              </w:rPr>
              <w:t>Indicated resources are reserved for actually transmitted SS blocks</w:t>
            </w:r>
          </w:p>
          <w:p w14:paraId="5EDF231A" w14:textId="77777777" w:rsidR="00290DB5" w:rsidRPr="000A5597" w:rsidRDefault="00290DB5" w:rsidP="00290DB5">
            <w:pPr>
              <w:numPr>
                <w:ilvl w:val="2"/>
                <w:numId w:val="33"/>
              </w:numPr>
              <w:tabs>
                <w:tab w:val="left" w:pos="1440"/>
              </w:tabs>
              <w:spacing w:after="0" w:line="240" w:lineRule="auto"/>
              <w:rPr>
                <w:rFonts w:ascii="Times" w:eastAsia="MS Mincho" w:hAnsi="Times" w:cs="Times New Roman"/>
                <w:sz w:val="20"/>
                <w:szCs w:val="20"/>
                <w:lang w:val="en-US" w:eastAsia="ja-JP"/>
              </w:rPr>
            </w:pPr>
            <w:r w:rsidRPr="000A5597">
              <w:rPr>
                <w:rFonts w:ascii="Times" w:eastAsia="MS Mincho" w:hAnsi="Times" w:cs="Times New Roman"/>
                <w:sz w:val="20"/>
                <w:szCs w:val="20"/>
                <w:lang w:val="en-US" w:eastAsia="ja-JP"/>
              </w:rPr>
              <w:t>Data channels are rate matched around actually transmitted SS blocks</w:t>
            </w:r>
          </w:p>
          <w:p w14:paraId="31527696" w14:textId="77777777" w:rsidR="00290DB5" w:rsidRPr="000A5597" w:rsidRDefault="00290DB5" w:rsidP="00383E4C">
            <w:pPr>
              <w:spacing w:after="0" w:line="240" w:lineRule="auto"/>
              <w:ind w:left="1440" w:hanging="1440"/>
              <w:rPr>
                <w:rFonts w:ascii="Times" w:eastAsia="MS Mincho" w:hAnsi="Times" w:cs="Times New Roman"/>
                <w:sz w:val="28"/>
                <w:szCs w:val="20"/>
                <w:lang w:val="en-US" w:eastAsia="ja-JP"/>
              </w:rPr>
            </w:pPr>
          </w:p>
          <w:p w14:paraId="439C1FAD" w14:textId="77777777" w:rsidR="00290DB5" w:rsidRPr="000A5597" w:rsidRDefault="00290DB5" w:rsidP="00383E4C">
            <w:pPr>
              <w:spacing w:after="0" w:line="240" w:lineRule="auto"/>
              <w:ind w:left="1440" w:hanging="1440"/>
              <w:rPr>
                <w:rFonts w:ascii="Times" w:eastAsia="MS Mincho" w:hAnsi="Times" w:cs="Times New Roman"/>
                <w:sz w:val="20"/>
                <w:szCs w:val="20"/>
                <w:highlight w:val="darkYellow"/>
                <w:lang w:val="en-US" w:eastAsia="ja-JP"/>
              </w:rPr>
            </w:pPr>
            <w:r w:rsidRPr="000A5597">
              <w:rPr>
                <w:rFonts w:ascii="Times" w:eastAsia="MS Mincho" w:hAnsi="Times" w:cs="Times New Roman"/>
                <w:sz w:val="20"/>
                <w:szCs w:val="20"/>
                <w:highlight w:val="darkYellow"/>
                <w:lang w:val="en-US" w:eastAsia="ja-JP"/>
              </w:rPr>
              <w:t>Working assumption:</w:t>
            </w:r>
          </w:p>
          <w:p w14:paraId="5777F8C0" w14:textId="77777777" w:rsidR="00290DB5" w:rsidRPr="000A5597" w:rsidRDefault="00290DB5" w:rsidP="00290DB5">
            <w:pPr>
              <w:numPr>
                <w:ilvl w:val="0"/>
                <w:numId w:val="33"/>
              </w:numPr>
              <w:tabs>
                <w:tab w:val="left" w:pos="1440"/>
              </w:tabs>
              <w:spacing w:after="0" w:line="240" w:lineRule="auto"/>
              <w:rPr>
                <w:rFonts w:ascii="Times" w:eastAsia="Batang" w:hAnsi="Times" w:cs="Times New Roman"/>
                <w:sz w:val="20"/>
                <w:szCs w:val="20"/>
                <w:lang w:val="en-US"/>
              </w:rPr>
            </w:pPr>
            <w:r w:rsidRPr="000A5597">
              <w:rPr>
                <w:rFonts w:ascii="Times" w:eastAsia="Batang" w:hAnsi="Times" w:cs="Times New Roman"/>
                <w:sz w:val="20"/>
                <w:szCs w:val="20"/>
              </w:rPr>
              <w:t>For</w:t>
            </w:r>
            <w:r w:rsidRPr="000A5597">
              <w:rPr>
                <w:rFonts w:ascii="Times" w:eastAsia="MS Mincho" w:hAnsi="Times" w:cs="Times New Roman"/>
                <w:sz w:val="20"/>
                <w:szCs w:val="20"/>
                <w:lang w:val="en-US" w:eastAsia="ja-JP"/>
              </w:rPr>
              <w:t xml:space="preserve"> </w:t>
            </w:r>
            <w:r w:rsidRPr="000A5597">
              <w:rPr>
                <w:rFonts w:ascii="Times" w:eastAsia="MS Mincho" w:hAnsi="Times" w:cs="Times New Roman" w:hint="eastAsia"/>
                <w:sz w:val="20"/>
                <w:szCs w:val="20"/>
                <w:lang w:val="en-US" w:eastAsia="ja-JP"/>
              </w:rPr>
              <w:t>indication in RMSI</w:t>
            </w:r>
            <w:r w:rsidRPr="000A5597">
              <w:rPr>
                <w:rFonts w:ascii="Times" w:eastAsia="Batang" w:hAnsi="Times" w:cs="Times New Roman"/>
                <w:sz w:val="20"/>
                <w:szCs w:val="20"/>
              </w:rPr>
              <w:t>:</w:t>
            </w:r>
          </w:p>
          <w:p w14:paraId="308ED3D7" w14:textId="77777777" w:rsidR="00290DB5" w:rsidRPr="00EF28FB" w:rsidRDefault="00290DB5" w:rsidP="00290DB5">
            <w:pPr>
              <w:numPr>
                <w:ilvl w:val="1"/>
                <w:numId w:val="33"/>
              </w:numPr>
              <w:spacing w:after="0" w:line="240" w:lineRule="auto"/>
              <w:rPr>
                <w:rFonts w:ascii="Times" w:eastAsia="Batang" w:hAnsi="Times" w:cs="Times New Roman"/>
                <w:sz w:val="20"/>
                <w:szCs w:val="20"/>
                <w:lang w:val="en-US"/>
              </w:rPr>
            </w:pPr>
            <w:r w:rsidRPr="00EF28FB">
              <w:rPr>
                <w:rFonts w:ascii="Times" w:eastAsia="Batang" w:hAnsi="Times" w:cs="Times New Roman"/>
                <w:sz w:val="20"/>
                <w:szCs w:val="20"/>
                <w:lang w:val="en-US"/>
              </w:rPr>
              <w:t>Alt.1: Group-Bitmap(8 bits) + Bitmap in Group (8 bits)</w:t>
            </w:r>
          </w:p>
          <w:p w14:paraId="72619CC5" w14:textId="77777777" w:rsidR="00290DB5" w:rsidRPr="000A5597" w:rsidRDefault="00290DB5" w:rsidP="00290DB5">
            <w:pPr>
              <w:numPr>
                <w:ilvl w:val="2"/>
                <w:numId w:val="33"/>
              </w:numPr>
              <w:tabs>
                <w:tab w:val="left" w:pos="1440"/>
              </w:tabs>
              <w:spacing w:after="0" w:line="240" w:lineRule="auto"/>
              <w:rPr>
                <w:rFonts w:ascii="Times" w:eastAsia="MS Mincho" w:hAnsi="Times" w:cs="Times New Roman"/>
                <w:sz w:val="20"/>
                <w:szCs w:val="20"/>
                <w:lang w:val="en-US" w:eastAsia="ja-JP"/>
              </w:rPr>
            </w:pPr>
            <w:r w:rsidRPr="000A5597">
              <w:rPr>
                <w:rFonts w:ascii="Times" w:eastAsia="MS Mincho" w:hAnsi="Times" w:cs="Times New Roman"/>
                <w:sz w:val="20"/>
                <w:szCs w:val="20"/>
                <w:lang w:val="en-US" w:eastAsia="ja-JP"/>
              </w:rPr>
              <w:t>A Group is defined as consecutive SS/PBCH blocks</w:t>
            </w:r>
          </w:p>
          <w:p w14:paraId="25C81E37" w14:textId="77777777" w:rsidR="00290DB5" w:rsidRPr="00EF28FB" w:rsidRDefault="00290DB5" w:rsidP="00290DB5">
            <w:pPr>
              <w:numPr>
                <w:ilvl w:val="2"/>
                <w:numId w:val="33"/>
              </w:numPr>
              <w:tabs>
                <w:tab w:val="left" w:pos="1440"/>
              </w:tabs>
              <w:spacing w:after="0" w:line="240" w:lineRule="auto"/>
              <w:rPr>
                <w:rFonts w:ascii="Times" w:eastAsia="Batang" w:hAnsi="Times" w:cs="Times New Roman"/>
                <w:sz w:val="20"/>
                <w:szCs w:val="20"/>
                <w:lang w:val="en-US"/>
              </w:rPr>
            </w:pPr>
            <w:r w:rsidRPr="000A5597">
              <w:rPr>
                <w:rFonts w:ascii="Times" w:eastAsia="MS Mincho" w:hAnsi="Times" w:cs="Times New Roman"/>
                <w:sz w:val="20"/>
                <w:szCs w:val="20"/>
                <w:lang w:val="en-US" w:eastAsia="ja-JP"/>
              </w:rPr>
              <w:t>Bitmap in Group can indicate which SS/PBCH block is actually transmitted within a Group, where each Group has the same pattern of SS/PBCH block transmission, and Group-Bitmap can indicate which Group is actually transmitted</w:t>
            </w:r>
          </w:p>
          <w:p w14:paraId="093BE625" w14:textId="77777777" w:rsidR="00290DB5" w:rsidRPr="00EF28FB" w:rsidRDefault="00290DB5" w:rsidP="00383E4C">
            <w:pPr>
              <w:tabs>
                <w:tab w:val="left" w:pos="1440"/>
              </w:tabs>
              <w:spacing w:after="0" w:line="240" w:lineRule="auto"/>
              <w:ind w:left="1440" w:hanging="1440"/>
              <w:rPr>
                <w:rFonts w:ascii="Times" w:eastAsia="MS Mincho" w:hAnsi="Times" w:cs="Times New Roman"/>
                <w:sz w:val="20"/>
                <w:szCs w:val="24"/>
                <w:lang w:val="en-US" w:eastAsia="ja-JP"/>
              </w:rPr>
            </w:pPr>
          </w:p>
          <w:p w14:paraId="59F8DBD4" w14:textId="77777777" w:rsidR="00290DB5" w:rsidRPr="00EF28FB" w:rsidRDefault="00290DB5" w:rsidP="00383E4C">
            <w:pPr>
              <w:overflowPunct w:val="0"/>
              <w:autoSpaceDE w:val="0"/>
              <w:autoSpaceDN w:val="0"/>
              <w:adjustRightInd w:val="0"/>
              <w:spacing w:after="180" w:line="240" w:lineRule="auto"/>
              <w:ind w:left="720"/>
              <w:contextualSpacing/>
              <w:rPr>
                <w:rFonts w:eastAsia="MS Mincho" w:cs="Times New Roman"/>
                <w:sz w:val="20"/>
                <w:szCs w:val="20"/>
                <w:lang w:val="en-US" w:eastAsia="ja-JP"/>
              </w:rPr>
            </w:pPr>
          </w:p>
        </w:tc>
      </w:tr>
      <w:bookmarkEnd w:id="4"/>
    </w:tbl>
    <w:p w14:paraId="4C4A9E04" w14:textId="77777777" w:rsidR="00290DB5" w:rsidRDefault="00290DB5" w:rsidP="00290DB5">
      <w:pPr>
        <w:rPr>
          <w:rFonts w:ascii="Times New Roman" w:hAnsi="Times New Roman" w:cs="Times New Roman"/>
          <w:sz w:val="20"/>
          <w:szCs w:val="20"/>
          <w:lang w:val="en-US"/>
        </w:rPr>
      </w:pPr>
    </w:p>
    <w:p w14:paraId="2ADA9856" w14:textId="3D175EDC" w:rsidR="00290DB5" w:rsidRDefault="00290DB5" w:rsidP="00290DB5">
      <w:pPr>
        <w:rPr>
          <w:rFonts w:ascii="Times New Roman" w:hAnsi="Times New Roman"/>
          <w:sz w:val="20"/>
          <w:lang w:val="en-US"/>
        </w:rPr>
      </w:pPr>
      <w:r>
        <w:rPr>
          <w:rFonts w:ascii="Times New Roman" w:hAnsi="Times New Roman"/>
          <w:sz w:val="20"/>
          <w:lang w:val="en-US"/>
        </w:rPr>
        <w:t xml:space="preserve">When considering different methods to deliver schemes discussed in last meeting, and reflecting the aspects raised above certain criteria’s can be considered. The method should enable sufficiently fine partition the SS blocks over the time. Enabling use of non-overlapping locations (from different cells) within limited time window or in case of large number of beams would be preferable. E.g. distributing few SS blocks in TDM manner between cells, </w:t>
      </w:r>
      <w:r w:rsidR="00753B15">
        <w:rPr>
          <w:rFonts w:ascii="Times New Roman" w:hAnsi="Times New Roman"/>
          <w:sz w:val="20"/>
          <w:lang w:val="en-US"/>
        </w:rPr>
        <w:t>or</w:t>
      </w:r>
      <w:r>
        <w:rPr>
          <w:rFonts w:ascii="Times New Roman" w:hAnsi="Times New Roman"/>
          <w:sz w:val="20"/>
          <w:lang w:val="en-US"/>
        </w:rPr>
        <w:t xml:space="preserve"> separating total number of beams to few blocks to avoid DL/UL data gaps. The method should also support sufficiently fine granularity in terms of actually transmitted SS blocks, both at the low end, and as well at the high end. With this in mind it would seem preferable to distribute the allowed SS block locations to groups and then provide one bit map to indicate the pattern applied on active groups as e.g. Alternative 1 considered in last meeting. While it would be preferable to increase the granularity in terms of used SS blocks by having larger number of groups (e.g. 16 groups), it is proposed to confirm the working assumption taken in last meeting and support indication of the actually used SS blocks. Hence it is proposed.-   </w:t>
      </w:r>
    </w:p>
    <w:p w14:paraId="1F12D89C" w14:textId="77777777" w:rsidR="00290DB5" w:rsidRPr="00887F2C" w:rsidRDefault="00290DB5" w:rsidP="00290DB5">
      <w:pPr>
        <w:rPr>
          <w:rFonts w:ascii="Times New Roman" w:hAnsi="Times New Roman"/>
          <w:b/>
          <w:i/>
          <w:sz w:val="20"/>
          <w:lang w:val="en-US"/>
        </w:rPr>
      </w:pPr>
      <w:r>
        <w:rPr>
          <w:rFonts w:ascii="Times New Roman" w:hAnsi="Times New Roman" w:cs="Times New Roman"/>
          <w:b/>
          <w:i/>
          <w:sz w:val="20"/>
          <w:szCs w:val="20"/>
          <w:lang w:val="en-US"/>
        </w:rPr>
        <w:t xml:space="preserve">Proposal: Confirm the working assumption taken in RAN1 NR AH#3 and use indication method for actually transmitted SS blocks so that 8 bit bitmap indicates the active groups and one 8 bit bitmap for the used locations. </w:t>
      </w:r>
    </w:p>
    <w:p w14:paraId="21B74A1D" w14:textId="77777777" w:rsidR="00290DB5" w:rsidRDefault="00290DB5" w:rsidP="001519EF">
      <w:pPr>
        <w:rPr>
          <w:rFonts w:ascii="Times New Roman" w:hAnsi="Times New Roman" w:cs="Times New Roman"/>
          <w:b/>
          <w:i/>
          <w:sz w:val="20"/>
          <w:lang w:val="en-US" w:eastAsia="x-none"/>
        </w:rPr>
      </w:pPr>
    </w:p>
    <w:p w14:paraId="63D233BD" w14:textId="5526AE06" w:rsidR="00655FFD" w:rsidRDefault="00655FFD" w:rsidP="00655FFD">
      <w:pPr>
        <w:pStyle w:val="Heading1"/>
      </w:pPr>
      <w:r>
        <w:lastRenderedPageBreak/>
        <w:t>3</w:t>
      </w:r>
      <w:r>
        <w:tab/>
        <w:t>CORESET</w:t>
      </w:r>
      <w:r w:rsidR="00751333">
        <w:t xml:space="preserve"> for RMSI scheduling</w:t>
      </w:r>
    </w:p>
    <w:p w14:paraId="69A4D3FA" w14:textId="77A4692C" w:rsidR="005B5B95" w:rsidRDefault="005B5B95" w:rsidP="00EF28FB">
      <w:pPr>
        <w:pStyle w:val="Heading2"/>
        <w:rPr>
          <w:lang w:eastAsia="ja-JP"/>
        </w:rPr>
      </w:pPr>
      <w:r>
        <w:rPr>
          <w:lang w:eastAsia="ja-JP"/>
        </w:rPr>
        <w:t>3.1</w:t>
      </w:r>
      <w:r>
        <w:rPr>
          <w:lang w:eastAsia="ja-JP"/>
        </w:rPr>
        <w:tab/>
        <w:t>Transmission configuration</w:t>
      </w:r>
    </w:p>
    <w:p w14:paraId="7365115B" w14:textId="4497ADDF" w:rsidR="005B5B95" w:rsidRPr="00264F26" w:rsidRDefault="005B5B95" w:rsidP="005B5B95">
      <w:pPr>
        <w:rPr>
          <w:rFonts w:ascii="Times New Roman" w:hAnsi="Times New Roman" w:cs="Times New Roman"/>
          <w:sz w:val="20"/>
          <w:lang w:val="en-US" w:eastAsia="ja-JP"/>
        </w:rPr>
      </w:pPr>
      <w:r w:rsidRPr="00264F26">
        <w:rPr>
          <w:rFonts w:ascii="Times New Roman" w:hAnsi="Times New Roman" w:cs="Times New Roman"/>
          <w:sz w:val="20"/>
          <w:lang w:val="en-US" w:eastAsia="ja-JP"/>
        </w:rPr>
        <w:t>Common PDCCH, like PDCCH to schedule PDSCH for RMSI, is to be transmitted using highest aggregation levels (4 or 8) in order to provide good cell edge performance. I.e. cell edge performance should be the main measure for the design. In</w:t>
      </w:r>
      <w:r w:rsidR="00CC4D8A">
        <w:rPr>
          <w:rFonts w:ascii="Times New Roman" w:hAnsi="Times New Roman" w:cs="Times New Roman"/>
          <w:sz w:val="20"/>
          <w:lang w:val="en-US" w:eastAsia="ja-JP"/>
        </w:rPr>
        <w:t xml:space="preserve"> </w:t>
      </w:r>
      <w:r w:rsidR="00CC4D8A">
        <w:rPr>
          <w:rFonts w:ascii="Times New Roman" w:hAnsi="Times New Roman" w:cs="Times New Roman"/>
          <w:sz w:val="20"/>
          <w:lang w:val="en-US" w:eastAsia="ja-JP"/>
        </w:rPr>
        <w:fldChar w:fldCharType="begin"/>
      </w:r>
      <w:r w:rsidR="00CC4D8A">
        <w:rPr>
          <w:rFonts w:ascii="Times New Roman" w:hAnsi="Times New Roman" w:cs="Times New Roman"/>
          <w:sz w:val="20"/>
          <w:lang w:val="en-US" w:eastAsia="ja-JP"/>
        </w:rPr>
        <w:instrText xml:space="preserve"> REF _Ref494470850 \r \h </w:instrText>
      </w:r>
      <w:r w:rsidR="00CC4D8A">
        <w:rPr>
          <w:rFonts w:ascii="Times New Roman" w:hAnsi="Times New Roman" w:cs="Times New Roman"/>
          <w:sz w:val="20"/>
          <w:lang w:val="en-US" w:eastAsia="ja-JP"/>
        </w:rPr>
      </w:r>
      <w:r w:rsidR="00CC4D8A">
        <w:rPr>
          <w:rFonts w:ascii="Times New Roman" w:hAnsi="Times New Roman" w:cs="Times New Roman"/>
          <w:sz w:val="20"/>
          <w:lang w:val="en-US" w:eastAsia="ja-JP"/>
        </w:rPr>
        <w:fldChar w:fldCharType="separate"/>
      </w:r>
      <w:r w:rsidR="00171F2A">
        <w:rPr>
          <w:rFonts w:ascii="Times New Roman" w:hAnsi="Times New Roman" w:cs="Times New Roman"/>
          <w:sz w:val="20"/>
          <w:lang w:val="en-US" w:eastAsia="ja-JP"/>
        </w:rPr>
        <w:t>[8]</w:t>
      </w:r>
      <w:r w:rsidR="00CC4D8A">
        <w:rPr>
          <w:rFonts w:ascii="Times New Roman" w:hAnsi="Times New Roman" w:cs="Times New Roman"/>
          <w:sz w:val="20"/>
          <w:lang w:val="en-US" w:eastAsia="ja-JP"/>
        </w:rPr>
        <w:fldChar w:fldCharType="end"/>
      </w:r>
      <w:r w:rsidR="00CC4D8A" w:rsidRPr="00264F26" w:rsidDel="00CC4D8A">
        <w:rPr>
          <w:rFonts w:ascii="Times New Roman" w:hAnsi="Times New Roman" w:cs="Times New Roman"/>
          <w:sz w:val="20"/>
          <w:lang w:val="en-US" w:eastAsia="ja-JP"/>
        </w:rPr>
        <w:t xml:space="preserve"> </w:t>
      </w:r>
      <w:r w:rsidRPr="00264F26">
        <w:rPr>
          <w:rFonts w:ascii="Times New Roman" w:hAnsi="Times New Roman" w:cs="Times New Roman"/>
          <w:sz w:val="20"/>
          <w:lang w:val="en-US" w:eastAsia="ja-JP"/>
        </w:rPr>
        <w:t xml:space="preserve">PDCCH performance with REG bundle sizes 2 and 6 is studied using interleaved REG to CCE mapping. Results show that in the cell edge conditions REG bundle size of 6 outperforms REG bundle size of 2 by more than one dB. That is because of improved channel estimation when operating with high aggregation levels. </w:t>
      </w:r>
      <w:r w:rsidR="00B50EA0" w:rsidRPr="00264F26">
        <w:rPr>
          <w:rFonts w:ascii="Times New Roman" w:hAnsi="Times New Roman" w:cs="Times New Roman"/>
          <w:sz w:val="20"/>
          <w:lang w:val="en-US" w:eastAsia="ja-JP"/>
        </w:rPr>
        <w:t>Regarding the configuration of CORESET for RMSI scheduling one target should be to minimize the number of required bits in NR-PBCH</w:t>
      </w:r>
      <w:r w:rsidR="00CC4D8A">
        <w:rPr>
          <w:rFonts w:ascii="Times New Roman" w:hAnsi="Times New Roman" w:cs="Times New Roman"/>
          <w:sz w:val="20"/>
          <w:lang w:val="en-US" w:eastAsia="ja-JP"/>
        </w:rPr>
        <w:t xml:space="preserve"> and thus we propose to fix REG bundle size to 6 for CORESET for RMSI scheduling</w:t>
      </w:r>
      <w:r w:rsidR="00B50EA0" w:rsidRPr="00264F26">
        <w:rPr>
          <w:rFonts w:ascii="Times New Roman" w:hAnsi="Times New Roman" w:cs="Times New Roman"/>
          <w:sz w:val="20"/>
          <w:lang w:val="en-US" w:eastAsia="ja-JP"/>
        </w:rPr>
        <w:t>.</w:t>
      </w:r>
    </w:p>
    <w:p w14:paraId="0757D3B6" w14:textId="77777777" w:rsidR="005B5B95" w:rsidRPr="00264F26" w:rsidRDefault="005B5B95" w:rsidP="005B5B95">
      <w:pPr>
        <w:rPr>
          <w:rFonts w:ascii="Times New Roman" w:hAnsi="Times New Roman" w:cs="Times New Roman"/>
          <w:b/>
          <w:i/>
          <w:sz w:val="20"/>
          <w:lang w:val="en-US" w:eastAsia="ja-JP"/>
        </w:rPr>
      </w:pPr>
      <w:r w:rsidRPr="00264F26">
        <w:rPr>
          <w:rFonts w:ascii="Times New Roman" w:hAnsi="Times New Roman" w:cs="Times New Roman"/>
          <w:b/>
          <w:i/>
          <w:sz w:val="20"/>
          <w:lang w:val="en-US" w:eastAsia="ja-JP"/>
        </w:rPr>
        <w:t>Proposal: Support only REG bundle size 6 for CORESET for RMSI scheduling.</w:t>
      </w:r>
    </w:p>
    <w:p w14:paraId="4F61A623" w14:textId="77777777" w:rsidR="005B5B95" w:rsidRPr="00264F26" w:rsidRDefault="005B5B95" w:rsidP="005B5B95">
      <w:pPr>
        <w:rPr>
          <w:rFonts w:ascii="Times New Roman" w:hAnsi="Times New Roman" w:cs="Times New Roman"/>
          <w:sz w:val="20"/>
          <w:lang w:val="en-US" w:eastAsia="ja-JP"/>
        </w:rPr>
      </w:pPr>
      <w:r w:rsidRPr="00264F26">
        <w:rPr>
          <w:rFonts w:ascii="Times New Roman" w:hAnsi="Times New Roman" w:cs="Times New Roman"/>
          <w:sz w:val="20"/>
          <w:lang w:val="en-US" w:eastAsia="ja-JP"/>
        </w:rPr>
        <w:t xml:space="preserve">Similarly, in order to maximize frequency diversity, interleaved PDCCH transmission should be adopted for PDCCH transmitted in CORESET for RMSI scheduling. </w:t>
      </w:r>
    </w:p>
    <w:p w14:paraId="702F6F51" w14:textId="77777777" w:rsidR="005B5B95" w:rsidRPr="00264F26" w:rsidRDefault="005B5B95" w:rsidP="005B5B95">
      <w:pPr>
        <w:rPr>
          <w:b/>
          <w:i/>
          <w:lang w:val="en-US" w:eastAsia="ja-JP"/>
        </w:rPr>
      </w:pPr>
      <w:r w:rsidRPr="00264F26">
        <w:rPr>
          <w:rFonts w:ascii="Times New Roman" w:hAnsi="Times New Roman" w:cs="Times New Roman"/>
          <w:b/>
          <w:i/>
          <w:sz w:val="20"/>
          <w:lang w:val="en-US" w:eastAsia="ja-JP"/>
        </w:rPr>
        <w:t>Proposal: Interleaved PDCCH transmission should be adopted for PDCCH transmitted in CORESET for RMSI scheduling.</w:t>
      </w:r>
    </w:p>
    <w:p w14:paraId="66CE7820" w14:textId="126E118C" w:rsidR="005B5B95" w:rsidRPr="00566778" w:rsidRDefault="005B5B95" w:rsidP="00EF28FB">
      <w:pPr>
        <w:pStyle w:val="Heading2"/>
        <w:rPr>
          <w:lang w:eastAsia="ja-JP"/>
        </w:rPr>
      </w:pPr>
      <w:r>
        <w:rPr>
          <w:lang w:eastAsia="ja-JP"/>
        </w:rPr>
        <w:t>3.2</w:t>
      </w:r>
      <w:r>
        <w:rPr>
          <w:lang w:eastAsia="ja-JP"/>
        </w:rPr>
        <w:tab/>
        <w:t>Frequency-time configuration and multiplexing</w:t>
      </w:r>
    </w:p>
    <w:p w14:paraId="19E34DA7" w14:textId="77777777" w:rsidR="005B5B95" w:rsidRDefault="005B5B95" w:rsidP="005B5B95">
      <w:pPr>
        <w:rPr>
          <w:rFonts w:ascii="Times New Roman" w:hAnsi="Times New Roman" w:cs="Times New Roman"/>
          <w:sz w:val="20"/>
          <w:lang w:val="en-US" w:eastAsia="ja-JP"/>
        </w:rPr>
      </w:pPr>
      <w:r>
        <w:rPr>
          <w:rFonts w:ascii="Times New Roman" w:hAnsi="Times New Roman" w:cs="Times New Roman"/>
          <w:sz w:val="20"/>
          <w:lang w:val="en-US" w:eastAsia="ja-JP"/>
        </w:rPr>
        <w:t>RAN1#90 made the following agreement related CORESET configuration in NR-PBCH:</w:t>
      </w:r>
    </w:p>
    <w:tbl>
      <w:tblPr>
        <w:tblStyle w:val="TableGrid"/>
        <w:tblW w:w="0" w:type="auto"/>
        <w:tblLook w:val="04A0" w:firstRow="1" w:lastRow="0" w:firstColumn="1" w:lastColumn="0" w:noHBand="0" w:noVBand="1"/>
      </w:tblPr>
      <w:tblGrid>
        <w:gridCol w:w="9629"/>
      </w:tblGrid>
      <w:tr w:rsidR="005B5B95" w:rsidRPr="00CC2843" w14:paraId="512A8EF9" w14:textId="77777777" w:rsidTr="009C0643">
        <w:tc>
          <w:tcPr>
            <w:tcW w:w="9629" w:type="dxa"/>
          </w:tcPr>
          <w:p w14:paraId="4026B3F8" w14:textId="77777777" w:rsidR="005B5B95" w:rsidRPr="00455B37" w:rsidRDefault="005B5B95" w:rsidP="009C0643">
            <w:pPr>
              <w:tabs>
                <w:tab w:val="left" w:pos="1440"/>
              </w:tabs>
              <w:spacing w:after="0" w:line="240" w:lineRule="auto"/>
              <w:ind w:left="1440" w:hanging="1440"/>
              <w:rPr>
                <w:rFonts w:ascii="Times" w:eastAsia="MS Mincho" w:hAnsi="Times" w:cs="Times New Roman"/>
                <w:b/>
                <w:sz w:val="20"/>
                <w:szCs w:val="24"/>
                <w:u w:val="single"/>
                <w:lang w:val="en-US" w:eastAsia="ja-JP"/>
              </w:rPr>
            </w:pPr>
            <w:r w:rsidRPr="00455B37">
              <w:rPr>
                <w:rFonts w:ascii="Times" w:eastAsia="MS Mincho" w:hAnsi="Times" w:cs="Times New Roman" w:hint="eastAsia"/>
                <w:b/>
                <w:sz w:val="20"/>
                <w:szCs w:val="24"/>
                <w:highlight w:val="green"/>
                <w:u w:val="single"/>
                <w:lang w:val="en-US" w:eastAsia="ja-JP"/>
              </w:rPr>
              <w:t>Agreements:</w:t>
            </w:r>
          </w:p>
          <w:p w14:paraId="27D302B1" w14:textId="77777777" w:rsidR="005B5B95" w:rsidRPr="00455B37" w:rsidRDefault="005B5B95" w:rsidP="005B5B95">
            <w:pPr>
              <w:numPr>
                <w:ilvl w:val="0"/>
                <w:numId w:val="22"/>
              </w:numPr>
              <w:tabs>
                <w:tab w:val="left" w:pos="1440"/>
              </w:tabs>
              <w:spacing w:after="0" w:line="240" w:lineRule="auto"/>
              <w:rPr>
                <w:rFonts w:ascii="Times" w:eastAsia="MS Mincho" w:hAnsi="Times" w:cs="Times New Roman"/>
                <w:sz w:val="20"/>
                <w:szCs w:val="24"/>
                <w:lang w:val="en-US" w:eastAsia="ja-JP"/>
              </w:rPr>
            </w:pPr>
            <w:r w:rsidRPr="00455B37">
              <w:rPr>
                <w:rFonts w:ascii="Times" w:eastAsia="MS Mincho" w:hAnsi="Times" w:cs="Times New Roman" w:hint="eastAsia"/>
                <w:sz w:val="20"/>
                <w:szCs w:val="24"/>
                <w:lang w:val="en-US" w:eastAsia="ja-JP"/>
              </w:rPr>
              <w:t>F</w:t>
            </w:r>
            <w:r w:rsidRPr="00455B37">
              <w:rPr>
                <w:rFonts w:ascii="Times" w:eastAsia="MS Mincho" w:hAnsi="Times" w:cs="Times New Roman"/>
                <w:sz w:val="20"/>
                <w:szCs w:val="24"/>
                <w:lang w:val="en-US" w:eastAsia="ja-JP"/>
              </w:rPr>
              <w:t xml:space="preserve">or frequency location of CORESET for RMSI scheduling and NR-PDSCH for RMSI, </w:t>
            </w:r>
          </w:p>
          <w:p w14:paraId="651B12B8" w14:textId="77777777" w:rsidR="005B5B95" w:rsidRPr="00455B37" w:rsidRDefault="005B5B95" w:rsidP="005B5B95">
            <w:pPr>
              <w:numPr>
                <w:ilvl w:val="1"/>
                <w:numId w:val="22"/>
              </w:numPr>
              <w:tabs>
                <w:tab w:val="left" w:pos="1440"/>
              </w:tabs>
              <w:spacing w:after="0" w:line="240" w:lineRule="auto"/>
              <w:rPr>
                <w:rFonts w:ascii="Times" w:eastAsia="MS Mincho" w:hAnsi="Times" w:cs="Times New Roman"/>
                <w:sz w:val="20"/>
                <w:szCs w:val="24"/>
                <w:lang w:val="en-US" w:eastAsia="ja-JP"/>
              </w:rPr>
            </w:pPr>
            <w:r w:rsidRPr="00455B37">
              <w:rPr>
                <w:rFonts w:ascii="Times" w:eastAsia="MS Mincho" w:hAnsi="Times" w:cs="Times New Roman"/>
                <w:sz w:val="20"/>
                <w:szCs w:val="24"/>
                <w:lang w:val="en-US" w:eastAsia="ja-JP"/>
              </w:rPr>
              <w:t>CORESET for RMSI scheduling and NR-PDSCH for RMSI does not have to be confined within the same BW of corresponding NR-PBCH</w:t>
            </w:r>
          </w:p>
          <w:p w14:paraId="5AAA158D" w14:textId="77777777" w:rsidR="005B5B95" w:rsidRPr="00455B37" w:rsidRDefault="005B5B95" w:rsidP="005B5B95">
            <w:pPr>
              <w:numPr>
                <w:ilvl w:val="1"/>
                <w:numId w:val="22"/>
              </w:numPr>
              <w:tabs>
                <w:tab w:val="left" w:pos="1440"/>
              </w:tabs>
              <w:spacing w:after="0" w:line="240" w:lineRule="auto"/>
              <w:rPr>
                <w:rFonts w:ascii="Times" w:eastAsia="MS Mincho" w:hAnsi="Times" w:cs="Times New Roman"/>
                <w:sz w:val="20"/>
                <w:szCs w:val="24"/>
                <w:lang w:val="en-US" w:eastAsia="ja-JP"/>
              </w:rPr>
            </w:pPr>
            <w:r w:rsidRPr="00455B37">
              <w:rPr>
                <w:rFonts w:ascii="Times" w:eastAsia="MS Mincho" w:hAnsi="Times" w:cs="Times New Roman" w:hint="eastAsia"/>
                <w:sz w:val="20"/>
                <w:szCs w:val="24"/>
                <w:lang w:val="en-US" w:eastAsia="ja-JP"/>
              </w:rPr>
              <w:t>Bandwidth for CORESET and NR-PDSCH for RMSI is confined within the UE minimum bandwidth for the given frequency band</w:t>
            </w:r>
          </w:p>
          <w:p w14:paraId="4A09B3F7" w14:textId="77777777" w:rsidR="005B5B95" w:rsidRDefault="005B5B95" w:rsidP="009C0643">
            <w:pPr>
              <w:rPr>
                <w:rFonts w:ascii="Times New Roman" w:hAnsi="Times New Roman" w:cs="Times New Roman"/>
                <w:sz w:val="20"/>
                <w:lang w:val="en-US" w:eastAsia="ja-JP"/>
              </w:rPr>
            </w:pPr>
          </w:p>
          <w:p w14:paraId="7149DA3A" w14:textId="77777777" w:rsidR="005B5B95" w:rsidRPr="00455B37" w:rsidRDefault="005B5B95" w:rsidP="009C0643">
            <w:pPr>
              <w:tabs>
                <w:tab w:val="left" w:pos="1440"/>
              </w:tabs>
              <w:spacing w:after="0" w:line="240" w:lineRule="auto"/>
              <w:rPr>
                <w:rFonts w:ascii="Times" w:eastAsia="MS Mincho" w:hAnsi="Times" w:cs="Times New Roman"/>
                <w:sz w:val="20"/>
                <w:szCs w:val="24"/>
                <w:lang w:val="en-US" w:eastAsia="ja-JP"/>
              </w:rPr>
            </w:pPr>
            <w:r w:rsidRPr="00455B37">
              <w:rPr>
                <w:rFonts w:ascii="Times" w:eastAsia="MS Mincho" w:hAnsi="Times" w:cs="Times New Roman" w:hint="eastAsia"/>
                <w:b/>
                <w:sz w:val="20"/>
                <w:szCs w:val="24"/>
                <w:highlight w:val="green"/>
                <w:u w:val="single"/>
                <w:lang w:val="en-US" w:eastAsia="ja-JP"/>
              </w:rPr>
              <w:t>Agreements:</w:t>
            </w:r>
          </w:p>
          <w:p w14:paraId="3945D88F" w14:textId="77777777" w:rsidR="005B5B95" w:rsidRPr="00455B37" w:rsidRDefault="005B5B95" w:rsidP="005B5B95">
            <w:pPr>
              <w:numPr>
                <w:ilvl w:val="0"/>
                <w:numId w:val="22"/>
              </w:numPr>
              <w:tabs>
                <w:tab w:val="left" w:pos="1440"/>
              </w:tabs>
              <w:spacing w:after="0" w:line="240" w:lineRule="auto"/>
              <w:rPr>
                <w:rFonts w:ascii="Times" w:eastAsia="MS Mincho" w:hAnsi="Times" w:cs="Times New Roman"/>
                <w:sz w:val="20"/>
                <w:szCs w:val="24"/>
                <w:lang w:val="en-US" w:eastAsia="ja-JP"/>
              </w:rPr>
            </w:pPr>
            <w:r w:rsidRPr="00455B37">
              <w:rPr>
                <w:rFonts w:ascii="Times" w:eastAsia="MS Mincho" w:hAnsi="Times" w:cs="Times New Roman" w:hint="eastAsia"/>
                <w:sz w:val="20"/>
                <w:szCs w:val="24"/>
                <w:lang w:val="en-US" w:eastAsia="ja-JP"/>
              </w:rPr>
              <w:t xml:space="preserve">Discuss further whether </w:t>
            </w:r>
            <w:r w:rsidRPr="00455B37">
              <w:rPr>
                <w:rFonts w:ascii="Times" w:eastAsia="MS Mincho" w:hAnsi="Times" w:cs="Times New Roman"/>
                <w:sz w:val="20"/>
                <w:szCs w:val="24"/>
                <w:lang w:val="en-US" w:eastAsia="ja-JP"/>
              </w:rPr>
              <w:t>NR supports FDM between SS/PBCH block and CORESET/NR-PDSCH</w:t>
            </w:r>
          </w:p>
          <w:p w14:paraId="4791B898" w14:textId="77777777" w:rsidR="005B5B95" w:rsidRPr="006C28C8" w:rsidRDefault="005B5B95" w:rsidP="005B5B95">
            <w:pPr>
              <w:numPr>
                <w:ilvl w:val="0"/>
                <w:numId w:val="22"/>
              </w:numPr>
              <w:tabs>
                <w:tab w:val="left" w:pos="1440"/>
              </w:tabs>
              <w:spacing w:after="0" w:line="240" w:lineRule="auto"/>
              <w:rPr>
                <w:rFonts w:ascii="Times New Roman" w:hAnsi="Times New Roman" w:cs="Times New Roman"/>
                <w:sz w:val="20"/>
                <w:lang w:val="en-US" w:eastAsia="ja-JP"/>
              </w:rPr>
            </w:pPr>
            <w:r w:rsidRPr="00455B37">
              <w:rPr>
                <w:rFonts w:ascii="Times" w:eastAsia="MS Mincho" w:hAnsi="Times" w:cs="Times New Roman" w:hint="eastAsia"/>
                <w:sz w:val="20"/>
                <w:szCs w:val="24"/>
                <w:lang w:val="en-US" w:eastAsia="ja-JP"/>
              </w:rPr>
              <w:t>CORESET is designed at least for TDM</w:t>
            </w:r>
          </w:p>
          <w:p w14:paraId="3C638678" w14:textId="77777777" w:rsidR="005B5B95" w:rsidRPr="006C28C8" w:rsidRDefault="005B5B95" w:rsidP="009C0643">
            <w:pPr>
              <w:tabs>
                <w:tab w:val="left" w:pos="1440"/>
              </w:tabs>
              <w:spacing w:after="0" w:line="240" w:lineRule="auto"/>
              <w:rPr>
                <w:rFonts w:ascii="Times New Roman" w:hAnsi="Times New Roman" w:cs="Times New Roman"/>
                <w:sz w:val="20"/>
                <w:lang w:val="en-US" w:eastAsia="ja-JP"/>
              </w:rPr>
            </w:pPr>
          </w:p>
        </w:tc>
      </w:tr>
    </w:tbl>
    <w:p w14:paraId="68BBB714" w14:textId="4101252C" w:rsidR="005B5B95" w:rsidRDefault="005B5B95" w:rsidP="005B5B95">
      <w:pPr>
        <w:rPr>
          <w:rFonts w:ascii="Times New Roman" w:hAnsi="Times New Roman" w:cs="Times New Roman"/>
          <w:sz w:val="20"/>
          <w:lang w:val="en-US" w:eastAsia="ja-JP"/>
        </w:rPr>
      </w:pPr>
    </w:p>
    <w:p w14:paraId="63FBDA48" w14:textId="7F962D9F" w:rsidR="0086342B" w:rsidRDefault="0086342B" w:rsidP="005B5B95">
      <w:pPr>
        <w:rPr>
          <w:rFonts w:ascii="Times New Roman" w:hAnsi="Times New Roman" w:cs="Times New Roman"/>
          <w:sz w:val="20"/>
          <w:lang w:val="en-US" w:eastAsia="ja-JP"/>
        </w:rPr>
      </w:pPr>
      <w:r>
        <w:rPr>
          <w:rFonts w:ascii="Times New Roman" w:hAnsi="Times New Roman" w:cs="Times New Roman"/>
          <w:sz w:val="20"/>
          <w:lang w:val="en-US" w:eastAsia="ja-JP"/>
        </w:rPr>
        <w:t>Further, RAN1-AH#3 made the following agreements:</w:t>
      </w:r>
    </w:p>
    <w:tbl>
      <w:tblPr>
        <w:tblStyle w:val="TableGrid"/>
        <w:tblW w:w="0" w:type="auto"/>
        <w:tblLook w:val="04A0" w:firstRow="1" w:lastRow="0" w:firstColumn="1" w:lastColumn="0" w:noHBand="0" w:noVBand="1"/>
      </w:tblPr>
      <w:tblGrid>
        <w:gridCol w:w="9629"/>
      </w:tblGrid>
      <w:tr w:rsidR="0086342B" w:rsidRPr="00CC2843" w14:paraId="280A6AA3" w14:textId="77777777" w:rsidTr="0086342B">
        <w:tc>
          <w:tcPr>
            <w:tcW w:w="9629" w:type="dxa"/>
          </w:tcPr>
          <w:p w14:paraId="32A9B486" w14:textId="77777777" w:rsidR="0086342B" w:rsidRPr="0086342B" w:rsidRDefault="0086342B" w:rsidP="0086342B">
            <w:pPr>
              <w:tabs>
                <w:tab w:val="left" w:pos="1440"/>
              </w:tabs>
              <w:spacing w:after="0" w:line="240" w:lineRule="auto"/>
              <w:rPr>
                <w:rFonts w:ascii="Times" w:eastAsia="Batang" w:hAnsi="Times" w:cs="Times New Roman"/>
                <w:sz w:val="20"/>
                <w:szCs w:val="20"/>
              </w:rPr>
            </w:pPr>
            <w:bookmarkStart w:id="5" w:name="_Hlk494540458"/>
            <w:r w:rsidRPr="0086342B">
              <w:rPr>
                <w:rFonts w:ascii="Times" w:eastAsia="Batang" w:hAnsi="Times" w:cs="Times New Roman"/>
                <w:sz w:val="20"/>
                <w:szCs w:val="20"/>
                <w:highlight w:val="green"/>
              </w:rPr>
              <w:t>Agreements:</w:t>
            </w:r>
          </w:p>
          <w:p w14:paraId="337F5332" w14:textId="77777777" w:rsidR="0086342B" w:rsidRPr="00EF28FB" w:rsidRDefault="0086342B" w:rsidP="0086342B">
            <w:pPr>
              <w:numPr>
                <w:ilvl w:val="0"/>
                <w:numId w:val="27"/>
              </w:numPr>
              <w:tabs>
                <w:tab w:val="left" w:pos="720"/>
                <w:tab w:val="left" w:pos="1440"/>
              </w:tabs>
              <w:spacing w:after="0" w:line="240" w:lineRule="auto"/>
              <w:rPr>
                <w:rFonts w:ascii="Times" w:eastAsia="Batang" w:hAnsi="Times" w:cs="Times New Roman"/>
                <w:sz w:val="20"/>
                <w:szCs w:val="20"/>
                <w:lang w:val="en-US"/>
              </w:rPr>
            </w:pPr>
            <w:r w:rsidRPr="00EF28FB">
              <w:rPr>
                <w:rFonts w:ascii="Times" w:eastAsia="Batang" w:hAnsi="Times" w:cs="Times New Roman"/>
                <w:sz w:val="20"/>
                <w:szCs w:val="20"/>
                <w:lang w:val="en-US"/>
              </w:rPr>
              <w:t>NR supports both slot based PDCCH and PDSCH, and non-slot based PDSCH transmissions for RMSI/broadcast OSI delivery</w:t>
            </w:r>
          </w:p>
          <w:p w14:paraId="36A768D3" w14:textId="77777777" w:rsidR="0086342B" w:rsidRPr="00EF28FB" w:rsidRDefault="0086342B" w:rsidP="0086342B">
            <w:pPr>
              <w:numPr>
                <w:ilvl w:val="1"/>
                <w:numId w:val="27"/>
              </w:numPr>
              <w:tabs>
                <w:tab w:val="left" w:pos="720"/>
                <w:tab w:val="left" w:pos="1440"/>
              </w:tabs>
              <w:spacing w:after="0" w:line="240" w:lineRule="auto"/>
              <w:rPr>
                <w:rFonts w:ascii="Times" w:eastAsia="Batang" w:hAnsi="Times" w:cs="Times New Roman"/>
                <w:sz w:val="20"/>
                <w:szCs w:val="20"/>
                <w:lang w:val="en-US"/>
              </w:rPr>
            </w:pPr>
            <w:r w:rsidRPr="00EF28FB">
              <w:rPr>
                <w:rFonts w:ascii="Times" w:eastAsia="Batang" w:hAnsi="Times" w:cs="Times New Roman"/>
                <w:sz w:val="20"/>
                <w:szCs w:val="20"/>
                <w:lang w:val="en-US"/>
              </w:rPr>
              <w:t>For the non-slot based transmission, 2, 4 and 7 OFDM-symbol duration for the RMSI/broadcast OSI PDSCH is supported</w:t>
            </w:r>
          </w:p>
          <w:p w14:paraId="4F6D4151" w14:textId="77777777" w:rsidR="0086342B" w:rsidRPr="00EF28FB" w:rsidRDefault="0086342B" w:rsidP="0086342B">
            <w:pPr>
              <w:numPr>
                <w:ilvl w:val="1"/>
                <w:numId w:val="27"/>
              </w:numPr>
              <w:tabs>
                <w:tab w:val="left" w:pos="720"/>
                <w:tab w:val="left" w:pos="1440"/>
              </w:tabs>
              <w:spacing w:after="0" w:line="240" w:lineRule="auto"/>
              <w:rPr>
                <w:rFonts w:ascii="Times" w:eastAsia="Batang" w:hAnsi="Times" w:cs="Times New Roman"/>
                <w:sz w:val="20"/>
                <w:szCs w:val="20"/>
                <w:lang w:val="en-US"/>
              </w:rPr>
            </w:pPr>
            <w:r w:rsidRPr="00EF28FB">
              <w:rPr>
                <w:rFonts w:ascii="Times" w:eastAsia="Batang" w:hAnsi="Times" w:cs="Times New Roman"/>
                <w:sz w:val="20"/>
                <w:szCs w:val="20"/>
                <w:lang w:val="en-US"/>
              </w:rPr>
              <w:t>FFS the handling of PDCCH for non-slot based transmissions</w:t>
            </w:r>
          </w:p>
          <w:p w14:paraId="2D6F9206" w14:textId="77777777" w:rsidR="0086342B" w:rsidRPr="00EF28FB" w:rsidRDefault="0086342B" w:rsidP="0086342B">
            <w:pPr>
              <w:tabs>
                <w:tab w:val="left" w:pos="1440"/>
              </w:tabs>
              <w:spacing w:after="0" w:line="240" w:lineRule="auto"/>
              <w:rPr>
                <w:rFonts w:ascii="Times" w:eastAsia="Batang" w:hAnsi="Times" w:cs="Times New Roman"/>
                <w:sz w:val="20"/>
                <w:szCs w:val="24"/>
                <w:lang w:val="en-US"/>
              </w:rPr>
            </w:pPr>
          </w:p>
          <w:p w14:paraId="2C41C29A" w14:textId="77777777" w:rsidR="0086342B" w:rsidRPr="0086342B" w:rsidRDefault="0086342B" w:rsidP="0086342B">
            <w:pPr>
              <w:tabs>
                <w:tab w:val="left" w:pos="1440"/>
              </w:tabs>
              <w:spacing w:after="0" w:line="240" w:lineRule="auto"/>
              <w:rPr>
                <w:rFonts w:ascii="Times" w:eastAsia="Batang" w:hAnsi="Times" w:cs="Times New Roman"/>
                <w:sz w:val="20"/>
                <w:szCs w:val="20"/>
                <w:u w:val="single"/>
              </w:rPr>
            </w:pPr>
            <w:r w:rsidRPr="0086342B">
              <w:rPr>
                <w:rFonts w:ascii="Times" w:eastAsia="Batang" w:hAnsi="Times" w:cs="Times New Roman"/>
                <w:sz w:val="20"/>
                <w:szCs w:val="20"/>
                <w:u w:val="single"/>
              </w:rPr>
              <w:t>Conclusion:</w:t>
            </w:r>
          </w:p>
          <w:p w14:paraId="71D3604A" w14:textId="77777777" w:rsidR="0086342B" w:rsidRPr="00EF28FB" w:rsidRDefault="0086342B" w:rsidP="0086342B">
            <w:pPr>
              <w:numPr>
                <w:ilvl w:val="0"/>
                <w:numId w:val="28"/>
              </w:numPr>
              <w:tabs>
                <w:tab w:val="left" w:pos="1440"/>
              </w:tabs>
              <w:spacing w:after="0" w:line="240" w:lineRule="auto"/>
              <w:rPr>
                <w:rFonts w:ascii="Times" w:eastAsia="Batang" w:hAnsi="Times" w:cs="Times"/>
                <w:sz w:val="20"/>
                <w:szCs w:val="20"/>
                <w:lang w:val="en-US" w:eastAsia="x-none"/>
              </w:rPr>
            </w:pPr>
            <w:r w:rsidRPr="00EF28FB">
              <w:rPr>
                <w:rFonts w:ascii="Times" w:eastAsia="Batang" w:hAnsi="Times" w:cs="Times"/>
                <w:sz w:val="20"/>
                <w:szCs w:val="20"/>
                <w:lang w:val="en-US" w:eastAsia="x-none"/>
              </w:rPr>
              <w:t>FFS FDM between SS/PBCH block and CORESET/NR-PDSCH for RMSI is supported</w:t>
            </w:r>
          </w:p>
          <w:p w14:paraId="5521E89F" w14:textId="77777777" w:rsidR="0086342B" w:rsidRPr="00EF28FB" w:rsidRDefault="0086342B" w:rsidP="0086342B">
            <w:pPr>
              <w:numPr>
                <w:ilvl w:val="1"/>
                <w:numId w:val="28"/>
              </w:numPr>
              <w:tabs>
                <w:tab w:val="left" w:pos="1440"/>
              </w:tabs>
              <w:spacing w:after="0" w:line="240" w:lineRule="auto"/>
              <w:rPr>
                <w:rFonts w:ascii="Times" w:eastAsia="Batang" w:hAnsi="Times" w:cs="Times"/>
                <w:sz w:val="20"/>
                <w:szCs w:val="20"/>
                <w:lang w:val="en-US" w:eastAsia="x-none"/>
              </w:rPr>
            </w:pPr>
            <w:r w:rsidRPr="00EF28FB">
              <w:rPr>
                <w:rFonts w:ascii="Times" w:eastAsia="Batang" w:hAnsi="Times" w:cs="Times"/>
                <w:sz w:val="20"/>
                <w:szCs w:val="20"/>
                <w:lang w:val="en-US" w:eastAsia="x-none"/>
              </w:rPr>
              <w:t>Note: this discussion is related to the bandwidth restriction related to UE</w:t>
            </w:r>
          </w:p>
          <w:p w14:paraId="11EF6535" w14:textId="77777777" w:rsidR="0086342B" w:rsidRPr="00EF28FB" w:rsidRDefault="0086342B" w:rsidP="005B5B95">
            <w:pPr>
              <w:rPr>
                <w:rFonts w:ascii="Times New Roman" w:hAnsi="Times New Roman" w:cs="Times New Roman"/>
                <w:sz w:val="20"/>
                <w:lang w:eastAsia="ja-JP"/>
              </w:rPr>
            </w:pPr>
          </w:p>
        </w:tc>
      </w:tr>
      <w:bookmarkEnd w:id="5"/>
    </w:tbl>
    <w:p w14:paraId="68BDBAF3" w14:textId="56AC785A" w:rsidR="00EB16CE" w:rsidRDefault="00EB16CE" w:rsidP="005B5B95">
      <w:pPr>
        <w:rPr>
          <w:rFonts w:ascii="Times New Roman" w:hAnsi="Times New Roman" w:cs="Times New Roman"/>
          <w:sz w:val="20"/>
          <w:lang w:val="en-US" w:eastAsia="ja-JP"/>
        </w:rPr>
      </w:pPr>
    </w:p>
    <w:p w14:paraId="4BFD2844" w14:textId="65FF9B5A" w:rsidR="00EB16CE" w:rsidRDefault="00EB16CE" w:rsidP="005B5B95">
      <w:pPr>
        <w:rPr>
          <w:rFonts w:ascii="Times New Roman" w:hAnsi="Times New Roman" w:cs="Times New Roman"/>
          <w:sz w:val="20"/>
          <w:lang w:val="en-US" w:eastAsia="ja-JP"/>
        </w:rPr>
      </w:pPr>
      <w:r>
        <w:rPr>
          <w:rFonts w:ascii="Times New Roman" w:hAnsi="Times New Roman" w:cs="Times New Roman"/>
          <w:sz w:val="20"/>
          <w:lang w:val="en-US" w:eastAsia="ja-JP"/>
        </w:rPr>
        <w:t>In general we consider the following principles for configuring CORESET for RMSI scheduling</w:t>
      </w:r>
      <w:r w:rsidR="009C0643">
        <w:rPr>
          <w:rFonts w:ascii="Times New Roman" w:hAnsi="Times New Roman" w:cs="Times New Roman"/>
          <w:sz w:val="20"/>
          <w:lang w:val="en-US" w:eastAsia="ja-JP"/>
        </w:rPr>
        <w:t>, RMSI monitoring and RMSI delivery</w:t>
      </w:r>
      <w:r>
        <w:rPr>
          <w:rFonts w:ascii="Times New Roman" w:hAnsi="Times New Roman" w:cs="Times New Roman"/>
          <w:sz w:val="20"/>
          <w:lang w:val="en-US" w:eastAsia="ja-JP"/>
        </w:rPr>
        <w:t>:</w:t>
      </w:r>
    </w:p>
    <w:p w14:paraId="7778C6A4" w14:textId="50D686E2" w:rsidR="00EB16CE" w:rsidRDefault="00EB16CE" w:rsidP="00EF28FB">
      <w:pPr>
        <w:pStyle w:val="ListParagraph"/>
        <w:numPr>
          <w:ilvl w:val="0"/>
          <w:numId w:val="30"/>
        </w:numPr>
        <w:rPr>
          <w:rFonts w:ascii="Times New Roman" w:hAnsi="Times New Roman" w:cs="Times New Roman"/>
          <w:sz w:val="20"/>
          <w:lang w:val="en-US" w:eastAsia="ja-JP"/>
        </w:rPr>
      </w:pPr>
      <w:r>
        <w:rPr>
          <w:rFonts w:ascii="Times New Roman" w:hAnsi="Times New Roman" w:cs="Times New Roman"/>
          <w:sz w:val="20"/>
          <w:lang w:val="en-US" w:eastAsia="ja-JP"/>
        </w:rPr>
        <w:t>Support for both slot and non-slot based CORESET configuration</w:t>
      </w:r>
    </w:p>
    <w:p w14:paraId="0AEC7E88" w14:textId="7FDDD236" w:rsidR="00EB16CE" w:rsidRDefault="00EB16CE" w:rsidP="00EF28FB">
      <w:pPr>
        <w:pStyle w:val="ListParagraph"/>
        <w:numPr>
          <w:ilvl w:val="0"/>
          <w:numId w:val="30"/>
        </w:numPr>
        <w:rPr>
          <w:rFonts w:ascii="Times New Roman" w:hAnsi="Times New Roman" w:cs="Times New Roman"/>
          <w:sz w:val="20"/>
          <w:lang w:val="en-US" w:eastAsia="ja-JP"/>
        </w:rPr>
      </w:pPr>
      <w:r>
        <w:rPr>
          <w:rFonts w:ascii="Times New Roman" w:hAnsi="Times New Roman" w:cs="Times New Roman"/>
          <w:sz w:val="20"/>
          <w:lang w:val="en-US" w:eastAsia="ja-JP"/>
        </w:rPr>
        <w:t>Support only TDM multiplexing of CORESET with SS blocks</w:t>
      </w:r>
    </w:p>
    <w:p w14:paraId="6CBBA0E5" w14:textId="37B00995" w:rsidR="00EB16CE" w:rsidRDefault="00EB16CE" w:rsidP="00EF28FB">
      <w:pPr>
        <w:pStyle w:val="ListParagraph"/>
        <w:numPr>
          <w:ilvl w:val="0"/>
          <w:numId w:val="30"/>
        </w:numPr>
        <w:rPr>
          <w:rFonts w:ascii="Times New Roman" w:hAnsi="Times New Roman" w:cs="Times New Roman"/>
          <w:sz w:val="20"/>
          <w:lang w:val="en-US" w:eastAsia="ja-JP"/>
        </w:rPr>
      </w:pPr>
      <w:r>
        <w:rPr>
          <w:rFonts w:ascii="Times New Roman" w:hAnsi="Times New Roman" w:cs="Times New Roman"/>
          <w:sz w:val="20"/>
          <w:lang w:val="en-US" w:eastAsia="ja-JP"/>
        </w:rPr>
        <w:t>Support configuring separately periodicity for CORESET and RMSI search space</w:t>
      </w:r>
    </w:p>
    <w:p w14:paraId="776C72AA" w14:textId="7E9695A5" w:rsidR="00EB16CE" w:rsidRDefault="00EB16CE" w:rsidP="00EF28FB">
      <w:pPr>
        <w:pStyle w:val="ListParagraph"/>
        <w:numPr>
          <w:ilvl w:val="0"/>
          <w:numId w:val="30"/>
        </w:numPr>
        <w:rPr>
          <w:rFonts w:ascii="Times New Roman" w:hAnsi="Times New Roman" w:cs="Times New Roman"/>
          <w:sz w:val="20"/>
          <w:lang w:val="en-US" w:eastAsia="ja-JP"/>
        </w:rPr>
      </w:pPr>
      <w:r>
        <w:rPr>
          <w:rFonts w:ascii="Times New Roman" w:hAnsi="Times New Roman" w:cs="Times New Roman"/>
          <w:sz w:val="20"/>
          <w:lang w:val="en-US" w:eastAsia="ja-JP"/>
        </w:rPr>
        <w:t>Support scheduling flexibility by defining a scheduling window for RMSI search space</w:t>
      </w:r>
    </w:p>
    <w:p w14:paraId="66CDE91C" w14:textId="7202750C" w:rsidR="00EB16CE" w:rsidRDefault="00EB16CE" w:rsidP="00EF28FB">
      <w:pPr>
        <w:pStyle w:val="ListParagraph"/>
        <w:numPr>
          <w:ilvl w:val="0"/>
          <w:numId w:val="30"/>
        </w:numPr>
        <w:rPr>
          <w:rFonts w:ascii="Times New Roman" w:hAnsi="Times New Roman" w:cs="Times New Roman"/>
          <w:sz w:val="20"/>
          <w:lang w:val="en-US" w:eastAsia="ja-JP"/>
        </w:rPr>
      </w:pPr>
      <w:r>
        <w:rPr>
          <w:rFonts w:ascii="Times New Roman" w:hAnsi="Times New Roman" w:cs="Times New Roman"/>
          <w:sz w:val="20"/>
          <w:lang w:val="en-US" w:eastAsia="ja-JP"/>
        </w:rPr>
        <w:lastRenderedPageBreak/>
        <w:t>Support DCI based signaling to indicate UE whether PDSCH is to be rate matched or not if PDSCH for RMSI overlaps with SS block position</w:t>
      </w:r>
    </w:p>
    <w:p w14:paraId="1E9516CB" w14:textId="53D95C52" w:rsidR="00EB16CE" w:rsidRDefault="00EB16CE">
      <w:pPr>
        <w:rPr>
          <w:rFonts w:ascii="Times New Roman" w:hAnsi="Times New Roman" w:cs="Times New Roman"/>
          <w:sz w:val="20"/>
          <w:lang w:eastAsia="ja-JP"/>
        </w:rPr>
      </w:pPr>
      <w:r w:rsidRPr="00EF28FB">
        <w:rPr>
          <w:rFonts w:ascii="Times New Roman" w:hAnsi="Times New Roman" w:cs="Times New Roman"/>
          <w:sz w:val="20"/>
          <w:lang w:val="en-US" w:eastAsia="ja-JP"/>
        </w:rPr>
        <w:t xml:space="preserve">We consider that there </w:t>
      </w:r>
      <w:r w:rsidR="00B611F7" w:rsidRPr="00EF28FB">
        <w:rPr>
          <w:rFonts w:ascii="Times New Roman" w:hAnsi="Times New Roman" w:cs="Times New Roman"/>
          <w:sz w:val="20"/>
          <w:lang w:val="en-US" w:eastAsia="ja-JP"/>
        </w:rPr>
        <w:t>should</w:t>
      </w:r>
      <w:r w:rsidRPr="00EF28FB">
        <w:rPr>
          <w:rFonts w:ascii="Times New Roman" w:hAnsi="Times New Roman" w:cs="Times New Roman"/>
          <w:sz w:val="20"/>
          <w:lang w:val="en-US" w:eastAsia="ja-JP"/>
        </w:rPr>
        <w:t xml:space="preserve"> be </w:t>
      </w:r>
      <w:r w:rsidR="00C37602" w:rsidRPr="00EF28FB">
        <w:rPr>
          <w:rFonts w:ascii="Times New Roman" w:hAnsi="Times New Roman" w:cs="Times New Roman"/>
          <w:sz w:val="20"/>
          <w:lang w:val="en-US" w:eastAsia="ja-JP"/>
        </w:rPr>
        <w:t xml:space="preserve">different options defined for configuring either slot or </w:t>
      </w:r>
      <w:r w:rsidR="00227BF3" w:rsidRPr="00EF28FB">
        <w:rPr>
          <w:rFonts w:ascii="Times New Roman" w:hAnsi="Times New Roman" w:cs="Times New Roman"/>
          <w:sz w:val="20"/>
          <w:lang w:val="en-US" w:eastAsia="ja-JP"/>
        </w:rPr>
        <w:t>non-slot based CORESETs</w:t>
      </w:r>
      <w:r w:rsidR="009C0643" w:rsidRPr="00EF28FB">
        <w:rPr>
          <w:rFonts w:ascii="Times New Roman" w:hAnsi="Times New Roman" w:cs="Times New Roman"/>
          <w:sz w:val="20"/>
          <w:lang w:val="en-US" w:eastAsia="ja-JP"/>
        </w:rPr>
        <w:t xml:space="preserve"> to support single-beam and multi-beam transmission configurations.</w:t>
      </w:r>
      <w:r w:rsidR="00227BF3" w:rsidRPr="00EF28FB">
        <w:rPr>
          <w:rFonts w:ascii="Times New Roman" w:hAnsi="Times New Roman" w:cs="Times New Roman"/>
          <w:sz w:val="20"/>
          <w:lang w:val="en-US" w:eastAsia="ja-JP"/>
        </w:rPr>
        <w:t xml:space="preserve"> Ex</w:t>
      </w:r>
      <w:r w:rsidR="009C0643" w:rsidRPr="00EF28FB">
        <w:rPr>
          <w:rFonts w:ascii="Times New Roman" w:hAnsi="Times New Roman" w:cs="Times New Roman"/>
          <w:sz w:val="20"/>
          <w:lang w:val="en-US" w:eastAsia="ja-JP"/>
        </w:rPr>
        <w:t>emplary</w:t>
      </w:r>
      <w:r w:rsidR="00227BF3" w:rsidRPr="00EF28FB">
        <w:rPr>
          <w:rFonts w:ascii="Times New Roman" w:hAnsi="Times New Roman" w:cs="Times New Roman"/>
          <w:sz w:val="20"/>
          <w:lang w:val="en-US" w:eastAsia="ja-JP"/>
        </w:rPr>
        <w:t xml:space="preserve"> slot based and two non-slot based CORESETs are presented in </w:t>
      </w:r>
      <w:r w:rsidR="00227BF3">
        <w:rPr>
          <w:rFonts w:ascii="Times New Roman" w:hAnsi="Times New Roman" w:cs="Times New Roman"/>
          <w:sz w:val="20"/>
          <w:lang w:eastAsia="ja-JP"/>
        </w:rPr>
        <w:fldChar w:fldCharType="begin"/>
      </w:r>
      <w:r w:rsidR="00227BF3" w:rsidRPr="00EF28FB">
        <w:rPr>
          <w:rFonts w:ascii="Times New Roman" w:hAnsi="Times New Roman" w:cs="Times New Roman"/>
          <w:sz w:val="20"/>
          <w:lang w:val="en-US" w:eastAsia="ja-JP"/>
        </w:rPr>
        <w:instrText xml:space="preserve"> REF _Ref494473619 \h </w:instrText>
      </w:r>
      <w:r w:rsidR="00227BF3">
        <w:rPr>
          <w:rFonts w:ascii="Times New Roman" w:hAnsi="Times New Roman" w:cs="Times New Roman"/>
          <w:sz w:val="20"/>
          <w:lang w:eastAsia="ja-JP"/>
        </w:rPr>
      </w:r>
      <w:r w:rsidR="00227BF3">
        <w:rPr>
          <w:rFonts w:ascii="Times New Roman" w:hAnsi="Times New Roman" w:cs="Times New Roman"/>
          <w:sz w:val="20"/>
          <w:lang w:eastAsia="ja-JP"/>
        </w:rPr>
        <w:fldChar w:fldCharType="separate"/>
      </w:r>
      <w:r w:rsidR="00171F2A" w:rsidRPr="00EF28FB">
        <w:rPr>
          <w:lang w:val="en-US"/>
        </w:rPr>
        <w:t xml:space="preserve">Figure </w:t>
      </w:r>
      <w:r w:rsidR="00171F2A" w:rsidRPr="00EF28FB">
        <w:rPr>
          <w:noProof/>
          <w:lang w:val="en-US"/>
        </w:rPr>
        <w:t>1</w:t>
      </w:r>
      <w:r w:rsidR="00227BF3">
        <w:rPr>
          <w:rFonts w:ascii="Times New Roman" w:hAnsi="Times New Roman" w:cs="Times New Roman"/>
          <w:sz w:val="20"/>
          <w:lang w:eastAsia="ja-JP"/>
        </w:rPr>
        <w:fldChar w:fldCharType="end"/>
      </w:r>
      <w:r w:rsidR="00227BF3" w:rsidRPr="00EF28FB">
        <w:rPr>
          <w:rFonts w:ascii="Times New Roman" w:hAnsi="Times New Roman" w:cs="Times New Roman"/>
          <w:sz w:val="20"/>
          <w:lang w:val="en-US" w:eastAsia="ja-JP"/>
        </w:rPr>
        <w:t xml:space="preserve"> assuming CORESET with time allocation of two symbols.</w:t>
      </w:r>
      <w:r w:rsidR="00B611F7" w:rsidRPr="00EF28FB">
        <w:rPr>
          <w:rFonts w:ascii="Times New Roman" w:hAnsi="Times New Roman" w:cs="Times New Roman"/>
          <w:sz w:val="20"/>
          <w:lang w:val="en-US" w:eastAsia="ja-JP"/>
        </w:rPr>
        <w:t xml:space="preserve"> Non-slot based CORESET provides efficient support for beam sweeping operation</w:t>
      </w:r>
      <w:r w:rsidR="00753B15" w:rsidRPr="00EF28FB">
        <w:rPr>
          <w:rFonts w:ascii="Times New Roman" w:hAnsi="Times New Roman" w:cs="Times New Roman"/>
          <w:sz w:val="20"/>
          <w:lang w:val="en-US" w:eastAsia="ja-JP"/>
        </w:rPr>
        <w:t>, like also discussed in previous Section</w:t>
      </w:r>
      <w:r w:rsidR="00B611F7" w:rsidRPr="00EF28FB">
        <w:rPr>
          <w:rFonts w:ascii="Times New Roman" w:hAnsi="Times New Roman" w:cs="Times New Roman"/>
          <w:sz w:val="20"/>
          <w:lang w:val="en-US" w:eastAsia="ja-JP"/>
        </w:rPr>
        <w:t>.</w:t>
      </w:r>
      <w:r w:rsidR="00FE764B" w:rsidRPr="00EF28FB">
        <w:rPr>
          <w:rFonts w:ascii="Times New Roman" w:hAnsi="Times New Roman" w:cs="Times New Roman"/>
          <w:sz w:val="20"/>
          <w:lang w:val="en-US" w:eastAsia="ja-JP"/>
        </w:rPr>
        <w:t xml:space="preserve"> </w:t>
      </w:r>
      <w:r w:rsidR="00FE764B">
        <w:rPr>
          <w:rFonts w:ascii="Times New Roman" w:hAnsi="Times New Roman" w:cs="Times New Roman"/>
          <w:sz w:val="20"/>
          <w:lang w:eastAsia="ja-JP"/>
        </w:rPr>
        <w:t xml:space="preserve">CORESET periodicity </w:t>
      </w:r>
      <w:r w:rsidR="00655853">
        <w:rPr>
          <w:rFonts w:ascii="Times New Roman" w:hAnsi="Times New Roman" w:cs="Times New Roman"/>
          <w:sz w:val="20"/>
          <w:lang w:eastAsia="ja-JP"/>
        </w:rPr>
        <w:t xml:space="preserve">for RMSI scheduling </w:t>
      </w:r>
      <w:r w:rsidR="00FE764B">
        <w:rPr>
          <w:rFonts w:ascii="Times New Roman" w:hAnsi="Times New Roman" w:cs="Times New Roman"/>
          <w:sz w:val="20"/>
          <w:lang w:eastAsia="ja-JP"/>
        </w:rPr>
        <w:t xml:space="preserve">can be one slot. </w:t>
      </w:r>
    </w:p>
    <w:p w14:paraId="288C8D2F" w14:textId="23C55F75" w:rsidR="00227BF3" w:rsidRDefault="00227BF3" w:rsidP="00EF28FB">
      <w:pPr>
        <w:jc w:val="center"/>
        <w:rPr>
          <w:rFonts w:ascii="Times New Roman" w:hAnsi="Times New Roman" w:cs="Times New Roman"/>
          <w:sz w:val="20"/>
          <w:lang w:eastAsia="ja-JP"/>
        </w:rPr>
      </w:pPr>
      <w:r>
        <w:rPr>
          <w:rFonts w:ascii="Times New Roman" w:hAnsi="Times New Roman" w:cs="Times New Roman"/>
          <w:noProof/>
          <w:sz w:val="20"/>
          <w:lang w:eastAsia="ja-JP"/>
        </w:rPr>
        <w:drawing>
          <wp:inline distT="0" distB="0" distL="0" distR="0" wp14:anchorId="05137252" wp14:editId="52F3DC80">
            <wp:extent cx="3597401" cy="2053774"/>
            <wp:effectExtent l="0" t="0" r="3175" b="381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603439" cy="2057221"/>
                    </a:xfrm>
                    <a:prstGeom prst="rect">
                      <a:avLst/>
                    </a:prstGeom>
                    <a:noFill/>
                  </pic:spPr>
                </pic:pic>
              </a:graphicData>
            </a:graphic>
          </wp:inline>
        </w:drawing>
      </w:r>
    </w:p>
    <w:p w14:paraId="65EBE065" w14:textId="29E499D1" w:rsidR="00227BF3" w:rsidRPr="00EF28FB" w:rsidRDefault="00227BF3" w:rsidP="00EF28FB">
      <w:pPr>
        <w:pStyle w:val="Caption"/>
        <w:jc w:val="center"/>
        <w:rPr>
          <w:rFonts w:ascii="Times New Roman" w:hAnsi="Times New Roman" w:cs="Times New Roman"/>
          <w:sz w:val="20"/>
          <w:lang w:val="en-US" w:eastAsia="ja-JP"/>
        </w:rPr>
      </w:pPr>
      <w:bookmarkStart w:id="6" w:name="_Ref494473619"/>
      <w:r>
        <w:t xml:space="preserve">Figure </w:t>
      </w:r>
      <w:r>
        <w:fldChar w:fldCharType="begin"/>
      </w:r>
      <w:r>
        <w:instrText xml:space="preserve"> SEQ Figure \* ARABIC </w:instrText>
      </w:r>
      <w:r>
        <w:fldChar w:fldCharType="separate"/>
      </w:r>
      <w:r w:rsidR="00171F2A">
        <w:rPr>
          <w:noProof/>
        </w:rPr>
        <w:t>1</w:t>
      </w:r>
      <w:r>
        <w:fldChar w:fldCharType="end"/>
      </w:r>
      <w:bookmarkEnd w:id="6"/>
      <w:r w:rsidRPr="00EF28FB">
        <w:rPr>
          <w:lang w:val="en-US"/>
        </w:rPr>
        <w:t xml:space="preserve"> Slot and non-slot CORESETs for RMSI scheduling.</w:t>
      </w:r>
    </w:p>
    <w:p w14:paraId="0DBA0219" w14:textId="41EDB9A6" w:rsidR="00FF6632" w:rsidRPr="00EF28FB" w:rsidRDefault="00FF6632">
      <w:pPr>
        <w:rPr>
          <w:rFonts w:ascii="Times New Roman" w:hAnsi="Times New Roman" w:cs="Times New Roman"/>
          <w:sz w:val="20"/>
          <w:lang w:val="en-US" w:eastAsia="ja-JP"/>
        </w:rPr>
      </w:pPr>
      <w:r w:rsidRPr="00EF28FB">
        <w:rPr>
          <w:rFonts w:ascii="Times New Roman" w:hAnsi="Times New Roman" w:cs="Times New Roman"/>
          <w:b/>
          <w:i/>
          <w:sz w:val="20"/>
          <w:lang w:val="en-US" w:eastAsia="ja-JP"/>
        </w:rPr>
        <w:t>Proposal: Support both slot and non-slot CORESETs for RMSI scheduling.</w:t>
      </w:r>
    </w:p>
    <w:p w14:paraId="00A66A9C" w14:textId="10E38640" w:rsidR="00B611F7" w:rsidRPr="00EF28FB" w:rsidRDefault="00B611F7">
      <w:pPr>
        <w:rPr>
          <w:rFonts w:ascii="Times New Roman" w:hAnsi="Times New Roman" w:cs="Times New Roman"/>
          <w:sz w:val="20"/>
          <w:lang w:val="en-US" w:eastAsia="ja-JP"/>
        </w:rPr>
      </w:pPr>
      <w:r w:rsidRPr="00EF28FB">
        <w:rPr>
          <w:rFonts w:ascii="Times New Roman" w:hAnsi="Times New Roman" w:cs="Times New Roman"/>
          <w:sz w:val="20"/>
          <w:lang w:val="en-US" w:eastAsia="ja-JP"/>
        </w:rPr>
        <w:t>RMSI transmission periodicity is expected to be lower than SS burst set periodicity; SS burst set periodicity supports periodicities 5, 10, 20, 40, 80 and 160 ms whereas RMSI transmission periodicities are considered to be e.g. 80</w:t>
      </w:r>
      <w:r w:rsidR="008C693A">
        <w:rPr>
          <w:rFonts w:ascii="Times New Roman" w:hAnsi="Times New Roman" w:cs="Times New Roman"/>
          <w:sz w:val="20"/>
          <w:lang w:val="en-US" w:eastAsia="ja-JP"/>
        </w:rPr>
        <w:t xml:space="preserve"> (LTE SIB1 periodicity)</w:t>
      </w:r>
      <w:r w:rsidRPr="00EF28FB">
        <w:rPr>
          <w:rFonts w:ascii="Times New Roman" w:hAnsi="Times New Roman" w:cs="Times New Roman"/>
          <w:sz w:val="20"/>
          <w:lang w:val="en-US" w:eastAsia="ja-JP"/>
        </w:rPr>
        <w:t>, 160</w:t>
      </w:r>
      <w:r w:rsidR="008C693A">
        <w:rPr>
          <w:rFonts w:ascii="Times New Roman" w:hAnsi="Times New Roman" w:cs="Times New Roman"/>
          <w:sz w:val="20"/>
          <w:lang w:val="en-US" w:eastAsia="ja-JP"/>
        </w:rPr>
        <w:t>,</w:t>
      </w:r>
      <w:r w:rsidRPr="00EF28FB">
        <w:rPr>
          <w:rFonts w:ascii="Times New Roman" w:hAnsi="Times New Roman" w:cs="Times New Roman"/>
          <w:sz w:val="20"/>
          <w:lang w:val="en-US" w:eastAsia="ja-JP"/>
        </w:rPr>
        <w:t xml:space="preserve"> 320</w:t>
      </w:r>
      <w:r w:rsidR="008C693A">
        <w:rPr>
          <w:rFonts w:ascii="Times New Roman" w:hAnsi="Times New Roman" w:cs="Times New Roman"/>
          <w:sz w:val="20"/>
          <w:lang w:val="en-US" w:eastAsia="ja-JP"/>
        </w:rPr>
        <w:t xml:space="preserve"> and 640</w:t>
      </w:r>
      <w:r w:rsidRPr="00EF28FB">
        <w:rPr>
          <w:rFonts w:ascii="Times New Roman" w:hAnsi="Times New Roman" w:cs="Times New Roman"/>
          <w:sz w:val="20"/>
          <w:lang w:val="en-US" w:eastAsia="ja-JP"/>
        </w:rPr>
        <w:t xml:space="preserve"> ms. For the cases when </w:t>
      </w:r>
      <w:r w:rsidR="00697BC8" w:rsidRPr="00EF28FB">
        <w:rPr>
          <w:rFonts w:ascii="Times New Roman" w:hAnsi="Times New Roman" w:cs="Times New Roman"/>
          <w:sz w:val="20"/>
          <w:lang w:val="en-US" w:eastAsia="ja-JP"/>
        </w:rPr>
        <w:t xml:space="preserve">SS block burst set and RMSI delivery is to be transmitted in the same radio frame it should be possible transmit RMSI after SS burst set transmission, for instance so that SS burst set is transmitted within the first half frame of the radio frame and RMSI within the second half frame of the radio frame when SS burst set periodicity is &gt; 5 ms. Then in cases where only RMSI is to be transmitted in the radio frame it should be possible to transmit RMSI within first half frame of the radio frame. Thus, we propose to have a 10 ms monitoring window for RMSI monitoring with </w:t>
      </w:r>
      <w:r w:rsidR="000D4BD7" w:rsidRPr="00EF28FB">
        <w:rPr>
          <w:rFonts w:ascii="Times New Roman" w:hAnsi="Times New Roman" w:cs="Times New Roman"/>
          <w:sz w:val="20"/>
          <w:lang w:val="en-US" w:eastAsia="ja-JP"/>
        </w:rPr>
        <w:t xml:space="preserve">a </w:t>
      </w:r>
      <w:r w:rsidR="00697BC8" w:rsidRPr="00EF28FB">
        <w:rPr>
          <w:rFonts w:ascii="Times New Roman" w:hAnsi="Times New Roman" w:cs="Times New Roman"/>
          <w:sz w:val="20"/>
          <w:lang w:val="en-US" w:eastAsia="ja-JP"/>
        </w:rPr>
        <w:t>configured periodicity.</w:t>
      </w:r>
      <w:r w:rsidR="00E255A4" w:rsidRPr="00EF28FB">
        <w:rPr>
          <w:rFonts w:ascii="Times New Roman" w:hAnsi="Times New Roman" w:cs="Times New Roman"/>
          <w:sz w:val="20"/>
          <w:lang w:val="en-US" w:eastAsia="ja-JP"/>
        </w:rPr>
        <w:t xml:space="preserve"> Considered periodicities are 80, 16</w:t>
      </w:r>
      <w:r w:rsidR="007D3DCF">
        <w:rPr>
          <w:rFonts w:ascii="Times New Roman" w:hAnsi="Times New Roman" w:cs="Times New Roman"/>
          <w:sz w:val="20"/>
          <w:lang w:val="en-US" w:eastAsia="ja-JP"/>
        </w:rPr>
        <w:t>0</w:t>
      </w:r>
      <w:r w:rsidR="00C23B19">
        <w:rPr>
          <w:rFonts w:ascii="Times New Roman" w:hAnsi="Times New Roman" w:cs="Times New Roman"/>
          <w:sz w:val="20"/>
          <w:lang w:val="en-US" w:eastAsia="ja-JP"/>
        </w:rPr>
        <w:t xml:space="preserve">, </w:t>
      </w:r>
      <w:r w:rsidR="00E255A4" w:rsidRPr="00EF28FB">
        <w:rPr>
          <w:rFonts w:ascii="Times New Roman" w:hAnsi="Times New Roman" w:cs="Times New Roman"/>
          <w:sz w:val="20"/>
          <w:lang w:val="en-US" w:eastAsia="ja-JP"/>
        </w:rPr>
        <w:t>320</w:t>
      </w:r>
      <w:r w:rsidR="00C23B19">
        <w:rPr>
          <w:rFonts w:ascii="Times New Roman" w:hAnsi="Times New Roman" w:cs="Times New Roman"/>
          <w:sz w:val="20"/>
          <w:lang w:val="en-US" w:eastAsia="ja-JP"/>
        </w:rPr>
        <w:t xml:space="preserve"> and 640</w:t>
      </w:r>
      <w:r w:rsidR="00E255A4" w:rsidRPr="00EF28FB">
        <w:rPr>
          <w:rFonts w:ascii="Times New Roman" w:hAnsi="Times New Roman" w:cs="Times New Roman"/>
          <w:sz w:val="20"/>
          <w:lang w:val="en-US" w:eastAsia="ja-JP"/>
        </w:rPr>
        <w:t xml:space="preserve"> ms.</w:t>
      </w:r>
      <w:r w:rsidR="00697BC8" w:rsidRPr="00EF28FB">
        <w:rPr>
          <w:rFonts w:ascii="Times New Roman" w:hAnsi="Times New Roman" w:cs="Times New Roman"/>
          <w:sz w:val="20"/>
          <w:lang w:val="en-US" w:eastAsia="ja-JP"/>
        </w:rPr>
        <w:t xml:space="preserve"> </w:t>
      </w:r>
    </w:p>
    <w:p w14:paraId="536C5CC6" w14:textId="19731783" w:rsidR="00697BC8" w:rsidRPr="00EF28FB" w:rsidRDefault="00697BC8">
      <w:pPr>
        <w:rPr>
          <w:rFonts w:ascii="Times New Roman" w:hAnsi="Times New Roman" w:cs="Times New Roman"/>
          <w:b/>
          <w:i/>
          <w:sz w:val="20"/>
          <w:lang w:val="en-US" w:eastAsia="ja-JP"/>
        </w:rPr>
      </w:pPr>
      <w:r w:rsidRPr="00EF28FB">
        <w:rPr>
          <w:rFonts w:ascii="Times New Roman" w:hAnsi="Times New Roman" w:cs="Times New Roman"/>
          <w:b/>
          <w:i/>
          <w:sz w:val="20"/>
          <w:lang w:val="en-US" w:eastAsia="ja-JP"/>
        </w:rPr>
        <w:t>Proposal: Support 10 ms RMSI monitoring window with configured periodicity.</w:t>
      </w:r>
    </w:p>
    <w:p w14:paraId="6F59A8DF" w14:textId="7A36ED90" w:rsidR="00697BC8" w:rsidRPr="00EF28FB" w:rsidRDefault="00697BC8">
      <w:pPr>
        <w:rPr>
          <w:rFonts w:ascii="Times New Roman" w:hAnsi="Times New Roman" w:cs="Times New Roman"/>
          <w:b/>
          <w:i/>
          <w:sz w:val="20"/>
          <w:lang w:val="en-US" w:eastAsia="ja-JP"/>
        </w:rPr>
      </w:pPr>
      <w:r w:rsidRPr="00EF28FB">
        <w:rPr>
          <w:rFonts w:ascii="Times New Roman" w:hAnsi="Times New Roman" w:cs="Times New Roman"/>
          <w:b/>
          <w:i/>
          <w:sz w:val="20"/>
          <w:lang w:val="en-US" w:eastAsia="ja-JP"/>
        </w:rPr>
        <w:t xml:space="preserve">Proposal: </w:t>
      </w:r>
      <w:r w:rsidR="00035554" w:rsidRPr="00EF28FB">
        <w:rPr>
          <w:rFonts w:ascii="Times New Roman" w:hAnsi="Times New Roman" w:cs="Times New Roman"/>
          <w:b/>
          <w:i/>
          <w:sz w:val="20"/>
          <w:lang w:val="en-US" w:eastAsia="ja-JP"/>
        </w:rPr>
        <w:t xml:space="preserve">RMSI monitoring window </w:t>
      </w:r>
      <w:r w:rsidR="00655853" w:rsidRPr="00EF28FB">
        <w:rPr>
          <w:rFonts w:ascii="Times New Roman" w:hAnsi="Times New Roman" w:cs="Times New Roman"/>
          <w:b/>
          <w:i/>
          <w:sz w:val="20"/>
          <w:lang w:val="en-US" w:eastAsia="ja-JP"/>
        </w:rPr>
        <w:t xml:space="preserve">(RMSI search space) </w:t>
      </w:r>
      <w:r w:rsidR="00035554" w:rsidRPr="00EF28FB">
        <w:rPr>
          <w:rFonts w:ascii="Times New Roman" w:hAnsi="Times New Roman" w:cs="Times New Roman"/>
          <w:b/>
          <w:i/>
          <w:sz w:val="20"/>
          <w:lang w:val="en-US" w:eastAsia="ja-JP"/>
        </w:rPr>
        <w:t>periodicity is signalled in NR-PBCH</w:t>
      </w:r>
      <w:r w:rsidR="000D4BD7" w:rsidRPr="00EF28FB">
        <w:rPr>
          <w:rFonts w:ascii="Times New Roman" w:hAnsi="Times New Roman" w:cs="Times New Roman"/>
          <w:b/>
          <w:i/>
          <w:sz w:val="20"/>
          <w:lang w:val="en-US" w:eastAsia="ja-JP"/>
        </w:rPr>
        <w:t xml:space="preserve"> with four different values</w:t>
      </w:r>
      <w:r w:rsidR="005720A7" w:rsidRPr="00EF28FB">
        <w:rPr>
          <w:rFonts w:ascii="Times New Roman" w:hAnsi="Times New Roman" w:cs="Times New Roman"/>
          <w:b/>
          <w:i/>
          <w:sz w:val="20"/>
          <w:lang w:val="en-US" w:eastAsia="ja-JP"/>
        </w:rPr>
        <w:t xml:space="preserve"> [80, 160, 320</w:t>
      </w:r>
      <w:r w:rsidR="005706C0">
        <w:rPr>
          <w:rFonts w:ascii="Times New Roman" w:hAnsi="Times New Roman" w:cs="Times New Roman"/>
          <w:b/>
          <w:i/>
          <w:sz w:val="20"/>
          <w:lang w:val="en-US" w:eastAsia="ja-JP"/>
        </w:rPr>
        <w:t>, 640</w:t>
      </w:r>
      <w:r w:rsidR="005720A7" w:rsidRPr="00EF28FB">
        <w:rPr>
          <w:rFonts w:ascii="Times New Roman" w:hAnsi="Times New Roman" w:cs="Times New Roman"/>
          <w:b/>
          <w:i/>
          <w:sz w:val="20"/>
          <w:lang w:val="en-US" w:eastAsia="ja-JP"/>
        </w:rPr>
        <w:t xml:space="preserve"> ms]</w:t>
      </w:r>
      <w:r w:rsidR="000D4BD7" w:rsidRPr="00EF28FB">
        <w:rPr>
          <w:rFonts w:ascii="Times New Roman" w:hAnsi="Times New Roman" w:cs="Times New Roman"/>
          <w:b/>
          <w:i/>
          <w:sz w:val="20"/>
          <w:lang w:val="en-US" w:eastAsia="ja-JP"/>
        </w:rPr>
        <w:t xml:space="preserve">. </w:t>
      </w:r>
    </w:p>
    <w:p w14:paraId="23265240" w14:textId="2E43D7A8" w:rsidR="005B5B95" w:rsidRPr="00264F26" w:rsidRDefault="009C0643" w:rsidP="005B5B95">
      <w:pPr>
        <w:rPr>
          <w:rFonts w:ascii="Times New Roman" w:hAnsi="Times New Roman" w:cs="Times New Roman"/>
          <w:sz w:val="20"/>
          <w:lang w:val="en-US" w:eastAsia="ja-JP"/>
        </w:rPr>
      </w:pPr>
      <w:r>
        <w:rPr>
          <w:rFonts w:ascii="Times New Roman" w:hAnsi="Times New Roman" w:cs="Times New Roman"/>
          <w:sz w:val="20"/>
          <w:lang w:val="en-US" w:eastAsia="ja-JP"/>
        </w:rPr>
        <w:t>Related to CORESET time-frequency allocation we</w:t>
      </w:r>
      <w:r w:rsidR="005B5B95" w:rsidRPr="00264F26">
        <w:rPr>
          <w:rFonts w:ascii="Times New Roman" w:hAnsi="Times New Roman" w:cs="Times New Roman"/>
          <w:sz w:val="20"/>
          <w:lang w:val="en-US" w:eastAsia="ja-JP"/>
        </w:rPr>
        <w:t xml:space="preserve"> make an assumption that the UE minimum bandwidth for below 6 GHz is at least 20 MHz, and 50 MHz above 6 GHz. If the actual bandwidth support would differ from this assumption, the values should be revisited. Thus, the considered supported number of PRBs in frequency domain as a function of subcarrier spacing are as follows for 15, 30, 60 and 120 kHz SCS:</w:t>
      </w:r>
    </w:p>
    <w:p w14:paraId="102E2AD5" w14:textId="2066323E" w:rsidR="005B5B95" w:rsidRPr="00264F26" w:rsidRDefault="005B5B95" w:rsidP="005B5B95">
      <w:pPr>
        <w:pStyle w:val="Caption"/>
        <w:jc w:val="center"/>
        <w:rPr>
          <w:rFonts w:ascii="Times New Roman" w:hAnsi="Times New Roman" w:cs="Times New Roman"/>
          <w:sz w:val="20"/>
          <w:lang w:val="en-US" w:eastAsia="ja-JP"/>
        </w:rPr>
      </w:pPr>
      <w:r w:rsidRPr="007F11D2">
        <w:rPr>
          <w:lang w:val="en-US"/>
        </w:rPr>
        <w:t xml:space="preserve">Table </w:t>
      </w:r>
      <w:r>
        <w:fldChar w:fldCharType="begin"/>
      </w:r>
      <w:r w:rsidRPr="007F11D2">
        <w:rPr>
          <w:lang w:val="en-US"/>
        </w:rPr>
        <w:instrText xml:space="preserve"> SEQ Table \* ARABIC </w:instrText>
      </w:r>
      <w:r>
        <w:fldChar w:fldCharType="separate"/>
      </w:r>
      <w:r w:rsidR="00171F2A">
        <w:rPr>
          <w:noProof/>
          <w:lang w:val="en-US"/>
        </w:rPr>
        <w:t>1</w:t>
      </w:r>
      <w:r>
        <w:fldChar w:fldCharType="end"/>
      </w:r>
      <w:r w:rsidRPr="007F11D2">
        <w:rPr>
          <w:lang w:val="en-US"/>
        </w:rPr>
        <w:t xml:space="preserve"> Supported PRB amount within minimum UE bandwidth</w:t>
      </w:r>
    </w:p>
    <w:tbl>
      <w:tblPr>
        <w:tblStyle w:val="TableGrid"/>
        <w:tblW w:w="0" w:type="auto"/>
        <w:jc w:val="center"/>
        <w:tblLook w:val="04A0" w:firstRow="1" w:lastRow="0" w:firstColumn="1" w:lastColumn="0" w:noHBand="0" w:noVBand="1"/>
      </w:tblPr>
      <w:tblGrid>
        <w:gridCol w:w="1271"/>
        <w:gridCol w:w="3408"/>
        <w:gridCol w:w="2552"/>
      </w:tblGrid>
      <w:tr w:rsidR="005B5B95" w14:paraId="67E23E67" w14:textId="77777777" w:rsidTr="009C0643">
        <w:trPr>
          <w:jc w:val="center"/>
        </w:trPr>
        <w:tc>
          <w:tcPr>
            <w:tcW w:w="1271" w:type="dxa"/>
            <w:shd w:val="clear" w:color="auto" w:fill="A6A6A6" w:themeFill="background1" w:themeFillShade="A6"/>
          </w:tcPr>
          <w:p w14:paraId="562DEF17" w14:textId="77777777" w:rsidR="005B5B95" w:rsidRDefault="005B5B95" w:rsidP="009C0643">
            <w:pPr>
              <w:jc w:val="center"/>
              <w:rPr>
                <w:rFonts w:ascii="Times New Roman" w:hAnsi="Times New Roman" w:cs="Times New Roman"/>
                <w:sz w:val="20"/>
                <w:lang w:eastAsia="ja-JP"/>
              </w:rPr>
            </w:pPr>
            <w:r>
              <w:rPr>
                <w:rFonts w:ascii="Times New Roman" w:hAnsi="Times New Roman" w:cs="Times New Roman"/>
                <w:sz w:val="20"/>
                <w:lang w:eastAsia="ja-JP"/>
              </w:rPr>
              <w:t>SCS [kHz]:</w:t>
            </w:r>
          </w:p>
        </w:tc>
        <w:tc>
          <w:tcPr>
            <w:tcW w:w="3408" w:type="dxa"/>
            <w:shd w:val="clear" w:color="auto" w:fill="A6A6A6" w:themeFill="background1" w:themeFillShade="A6"/>
          </w:tcPr>
          <w:p w14:paraId="3B3A2AA9" w14:textId="77777777" w:rsidR="005B5B95" w:rsidRPr="00264F26" w:rsidRDefault="005B5B95" w:rsidP="009C0643">
            <w:pPr>
              <w:jc w:val="center"/>
              <w:rPr>
                <w:rFonts w:ascii="Times New Roman" w:hAnsi="Times New Roman" w:cs="Times New Roman"/>
                <w:sz w:val="20"/>
                <w:lang w:val="en-US" w:eastAsia="ja-JP"/>
              </w:rPr>
            </w:pPr>
            <w:r w:rsidRPr="00264F26">
              <w:rPr>
                <w:rFonts w:ascii="Times New Roman" w:hAnsi="Times New Roman" w:cs="Times New Roman"/>
                <w:sz w:val="20"/>
                <w:lang w:val="en-US" w:eastAsia="ja-JP"/>
              </w:rPr>
              <w:t>Supported PRB amount within minimum UE bandwidth</w:t>
            </w:r>
          </w:p>
        </w:tc>
        <w:tc>
          <w:tcPr>
            <w:tcW w:w="2552" w:type="dxa"/>
            <w:shd w:val="clear" w:color="auto" w:fill="A6A6A6" w:themeFill="background1" w:themeFillShade="A6"/>
          </w:tcPr>
          <w:p w14:paraId="41835F0D" w14:textId="77777777" w:rsidR="005B5B95" w:rsidRDefault="005B5B95" w:rsidP="009C0643">
            <w:pPr>
              <w:jc w:val="center"/>
              <w:rPr>
                <w:rFonts w:ascii="Times New Roman" w:hAnsi="Times New Roman" w:cs="Times New Roman"/>
                <w:sz w:val="20"/>
                <w:lang w:eastAsia="ja-JP"/>
              </w:rPr>
            </w:pPr>
            <w:r>
              <w:rPr>
                <w:rFonts w:ascii="Times New Roman" w:hAnsi="Times New Roman" w:cs="Times New Roman"/>
                <w:sz w:val="20"/>
                <w:lang w:eastAsia="ja-JP"/>
              </w:rPr>
              <w:t>System bandwidth [MHz]</w:t>
            </w:r>
          </w:p>
        </w:tc>
      </w:tr>
      <w:tr w:rsidR="005B5B95" w14:paraId="4A398BC3" w14:textId="77777777" w:rsidTr="009C0643">
        <w:trPr>
          <w:trHeight w:val="98"/>
          <w:jc w:val="center"/>
        </w:trPr>
        <w:tc>
          <w:tcPr>
            <w:tcW w:w="1271" w:type="dxa"/>
            <w:vMerge w:val="restart"/>
          </w:tcPr>
          <w:p w14:paraId="6D80D699" w14:textId="77777777" w:rsidR="005B5B95" w:rsidRDefault="005B5B95" w:rsidP="009C0643">
            <w:pPr>
              <w:jc w:val="center"/>
              <w:rPr>
                <w:rFonts w:ascii="Times New Roman" w:hAnsi="Times New Roman" w:cs="Times New Roman"/>
                <w:sz w:val="20"/>
                <w:lang w:eastAsia="ja-JP"/>
              </w:rPr>
            </w:pPr>
            <w:r>
              <w:rPr>
                <w:rFonts w:ascii="Times New Roman" w:hAnsi="Times New Roman" w:cs="Times New Roman"/>
                <w:sz w:val="20"/>
                <w:lang w:eastAsia="ja-JP"/>
              </w:rPr>
              <w:t>15</w:t>
            </w:r>
          </w:p>
        </w:tc>
        <w:tc>
          <w:tcPr>
            <w:tcW w:w="3408" w:type="dxa"/>
          </w:tcPr>
          <w:p w14:paraId="02B59BFB" w14:textId="77777777" w:rsidR="005B5B95" w:rsidRDefault="005B5B95" w:rsidP="009C0643">
            <w:pPr>
              <w:jc w:val="center"/>
              <w:rPr>
                <w:rFonts w:ascii="Times New Roman" w:hAnsi="Times New Roman" w:cs="Times New Roman"/>
                <w:sz w:val="20"/>
                <w:lang w:eastAsia="ja-JP"/>
              </w:rPr>
            </w:pPr>
            <w:r>
              <w:rPr>
                <w:rFonts w:ascii="Times New Roman" w:hAnsi="Times New Roman" w:cs="Times New Roman"/>
                <w:sz w:val="20"/>
                <w:lang w:eastAsia="ja-JP"/>
              </w:rPr>
              <w:t>24</w:t>
            </w:r>
          </w:p>
        </w:tc>
        <w:tc>
          <w:tcPr>
            <w:tcW w:w="2552" w:type="dxa"/>
          </w:tcPr>
          <w:p w14:paraId="0C2D8AFC" w14:textId="77777777" w:rsidR="005B5B95" w:rsidRDefault="005B5B95" w:rsidP="009C0643">
            <w:pPr>
              <w:jc w:val="center"/>
              <w:rPr>
                <w:rFonts w:ascii="Times New Roman" w:hAnsi="Times New Roman" w:cs="Times New Roman"/>
                <w:sz w:val="20"/>
                <w:lang w:eastAsia="ja-JP"/>
              </w:rPr>
            </w:pPr>
            <w:r>
              <w:rPr>
                <w:rFonts w:ascii="Times New Roman" w:hAnsi="Times New Roman" w:cs="Times New Roman"/>
                <w:sz w:val="20"/>
                <w:lang w:eastAsia="ja-JP"/>
              </w:rPr>
              <w:t>5</w:t>
            </w:r>
          </w:p>
        </w:tc>
      </w:tr>
      <w:tr w:rsidR="005B5B95" w14:paraId="7F36FACC" w14:textId="77777777" w:rsidTr="009C0643">
        <w:trPr>
          <w:trHeight w:val="96"/>
          <w:jc w:val="center"/>
        </w:trPr>
        <w:tc>
          <w:tcPr>
            <w:tcW w:w="1271" w:type="dxa"/>
            <w:vMerge/>
          </w:tcPr>
          <w:p w14:paraId="1CB39ABD" w14:textId="77777777" w:rsidR="005B5B95" w:rsidRDefault="005B5B95" w:rsidP="009C0643">
            <w:pPr>
              <w:jc w:val="center"/>
              <w:rPr>
                <w:rFonts w:ascii="Times New Roman" w:hAnsi="Times New Roman" w:cs="Times New Roman"/>
                <w:sz w:val="20"/>
                <w:lang w:eastAsia="ja-JP"/>
              </w:rPr>
            </w:pPr>
          </w:p>
        </w:tc>
        <w:tc>
          <w:tcPr>
            <w:tcW w:w="3408" w:type="dxa"/>
          </w:tcPr>
          <w:p w14:paraId="31440639" w14:textId="77777777" w:rsidR="005B5B95" w:rsidRDefault="005B5B95" w:rsidP="009C0643">
            <w:pPr>
              <w:jc w:val="center"/>
              <w:rPr>
                <w:rFonts w:ascii="Times New Roman" w:hAnsi="Times New Roman" w:cs="Times New Roman"/>
                <w:sz w:val="20"/>
                <w:lang w:eastAsia="ja-JP"/>
              </w:rPr>
            </w:pPr>
            <w:r>
              <w:rPr>
                <w:rFonts w:ascii="Times New Roman" w:hAnsi="Times New Roman" w:cs="Times New Roman"/>
                <w:sz w:val="20"/>
                <w:lang w:eastAsia="ja-JP"/>
              </w:rPr>
              <w:t>24,48</w:t>
            </w:r>
          </w:p>
        </w:tc>
        <w:tc>
          <w:tcPr>
            <w:tcW w:w="2552" w:type="dxa"/>
          </w:tcPr>
          <w:p w14:paraId="19AF9013" w14:textId="77777777" w:rsidR="005B5B95" w:rsidRDefault="005B5B95" w:rsidP="009C0643">
            <w:pPr>
              <w:jc w:val="center"/>
              <w:rPr>
                <w:rFonts w:ascii="Times New Roman" w:hAnsi="Times New Roman" w:cs="Times New Roman"/>
                <w:sz w:val="20"/>
                <w:lang w:eastAsia="ja-JP"/>
              </w:rPr>
            </w:pPr>
            <w:r>
              <w:rPr>
                <w:rFonts w:ascii="Times New Roman" w:hAnsi="Times New Roman" w:cs="Times New Roman"/>
                <w:sz w:val="20"/>
                <w:lang w:eastAsia="ja-JP"/>
              </w:rPr>
              <w:t>10</w:t>
            </w:r>
          </w:p>
        </w:tc>
      </w:tr>
      <w:tr w:rsidR="005B5B95" w14:paraId="6681B0A5" w14:textId="77777777" w:rsidTr="009C0643">
        <w:trPr>
          <w:trHeight w:val="96"/>
          <w:jc w:val="center"/>
        </w:trPr>
        <w:tc>
          <w:tcPr>
            <w:tcW w:w="1271" w:type="dxa"/>
            <w:vMerge/>
          </w:tcPr>
          <w:p w14:paraId="7B405267" w14:textId="77777777" w:rsidR="005B5B95" w:rsidRDefault="005B5B95" w:rsidP="009C0643">
            <w:pPr>
              <w:jc w:val="center"/>
              <w:rPr>
                <w:rFonts w:ascii="Times New Roman" w:hAnsi="Times New Roman" w:cs="Times New Roman"/>
                <w:sz w:val="20"/>
                <w:lang w:eastAsia="ja-JP"/>
              </w:rPr>
            </w:pPr>
          </w:p>
        </w:tc>
        <w:tc>
          <w:tcPr>
            <w:tcW w:w="3408" w:type="dxa"/>
          </w:tcPr>
          <w:p w14:paraId="6DA621A4" w14:textId="77777777" w:rsidR="005B5B95" w:rsidRDefault="005B5B95" w:rsidP="009C0643">
            <w:pPr>
              <w:jc w:val="center"/>
              <w:rPr>
                <w:rFonts w:ascii="Times New Roman" w:hAnsi="Times New Roman" w:cs="Times New Roman"/>
                <w:sz w:val="20"/>
                <w:lang w:eastAsia="ja-JP"/>
              </w:rPr>
            </w:pPr>
            <w:r>
              <w:rPr>
                <w:rFonts w:ascii="Times New Roman" w:hAnsi="Times New Roman" w:cs="Times New Roman"/>
                <w:sz w:val="20"/>
                <w:lang w:eastAsia="ja-JP"/>
              </w:rPr>
              <w:t>24,48,96</w:t>
            </w:r>
          </w:p>
        </w:tc>
        <w:tc>
          <w:tcPr>
            <w:tcW w:w="2552" w:type="dxa"/>
          </w:tcPr>
          <w:p w14:paraId="196583E5" w14:textId="77777777" w:rsidR="005B5B95" w:rsidRDefault="005B5B95" w:rsidP="009C0643">
            <w:pPr>
              <w:jc w:val="center"/>
              <w:rPr>
                <w:rFonts w:ascii="Times New Roman" w:hAnsi="Times New Roman" w:cs="Times New Roman"/>
                <w:sz w:val="20"/>
                <w:lang w:eastAsia="ja-JP"/>
              </w:rPr>
            </w:pPr>
            <w:r>
              <w:rPr>
                <w:rFonts w:ascii="Times New Roman" w:hAnsi="Times New Roman" w:cs="Times New Roman"/>
                <w:sz w:val="20"/>
                <w:lang w:eastAsia="ja-JP"/>
              </w:rPr>
              <w:t>≥20</w:t>
            </w:r>
          </w:p>
        </w:tc>
      </w:tr>
      <w:tr w:rsidR="005B5B95" w14:paraId="0891C1A0" w14:textId="77777777" w:rsidTr="009C0643">
        <w:trPr>
          <w:trHeight w:val="409"/>
          <w:jc w:val="center"/>
        </w:trPr>
        <w:tc>
          <w:tcPr>
            <w:tcW w:w="1271" w:type="dxa"/>
            <w:vMerge w:val="restart"/>
          </w:tcPr>
          <w:p w14:paraId="18629C96" w14:textId="77777777" w:rsidR="005B5B95" w:rsidRDefault="005B5B95" w:rsidP="009C0643">
            <w:pPr>
              <w:jc w:val="center"/>
              <w:rPr>
                <w:rFonts w:ascii="Times New Roman" w:hAnsi="Times New Roman" w:cs="Times New Roman"/>
                <w:sz w:val="20"/>
                <w:lang w:eastAsia="ja-JP"/>
              </w:rPr>
            </w:pPr>
            <w:r>
              <w:rPr>
                <w:rFonts w:ascii="Times New Roman" w:hAnsi="Times New Roman" w:cs="Times New Roman"/>
                <w:sz w:val="20"/>
                <w:lang w:eastAsia="ja-JP"/>
              </w:rPr>
              <w:t>30</w:t>
            </w:r>
          </w:p>
        </w:tc>
        <w:tc>
          <w:tcPr>
            <w:tcW w:w="3408" w:type="dxa"/>
          </w:tcPr>
          <w:p w14:paraId="1A1DD686" w14:textId="77777777" w:rsidR="005B5B95" w:rsidRDefault="005B5B95" w:rsidP="009C0643">
            <w:pPr>
              <w:jc w:val="center"/>
              <w:rPr>
                <w:rFonts w:ascii="Times New Roman" w:hAnsi="Times New Roman" w:cs="Times New Roman"/>
                <w:sz w:val="20"/>
                <w:lang w:eastAsia="ja-JP"/>
              </w:rPr>
            </w:pPr>
            <w:r>
              <w:rPr>
                <w:rFonts w:ascii="Times New Roman" w:hAnsi="Times New Roman" w:cs="Times New Roman"/>
                <w:sz w:val="20"/>
                <w:lang w:eastAsia="ja-JP"/>
              </w:rPr>
              <w:t>24</w:t>
            </w:r>
          </w:p>
        </w:tc>
        <w:tc>
          <w:tcPr>
            <w:tcW w:w="2552" w:type="dxa"/>
          </w:tcPr>
          <w:p w14:paraId="05BB96B8" w14:textId="77777777" w:rsidR="005B5B95" w:rsidRDefault="005B5B95" w:rsidP="009C0643">
            <w:pPr>
              <w:jc w:val="center"/>
              <w:rPr>
                <w:rFonts w:ascii="Times New Roman" w:hAnsi="Times New Roman" w:cs="Times New Roman"/>
                <w:sz w:val="20"/>
                <w:lang w:eastAsia="ja-JP"/>
              </w:rPr>
            </w:pPr>
            <w:r>
              <w:rPr>
                <w:rFonts w:ascii="Times New Roman" w:hAnsi="Times New Roman" w:cs="Times New Roman"/>
                <w:sz w:val="20"/>
                <w:lang w:eastAsia="ja-JP"/>
              </w:rPr>
              <w:t>10</w:t>
            </w:r>
          </w:p>
        </w:tc>
      </w:tr>
      <w:tr w:rsidR="005B5B95" w14:paraId="39F44A5C" w14:textId="77777777" w:rsidTr="009C0643">
        <w:trPr>
          <w:trHeight w:val="96"/>
          <w:jc w:val="center"/>
        </w:trPr>
        <w:tc>
          <w:tcPr>
            <w:tcW w:w="1271" w:type="dxa"/>
            <w:vMerge/>
          </w:tcPr>
          <w:p w14:paraId="5ABDD41E" w14:textId="77777777" w:rsidR="005B5B95" w:rsidRDefault="005B5B95" w:rsidP="009C0643">
            <w:pPr>
              <w:rPr>
                <w:rFonts w:ascii="Times New Roman" w:hAnsi="Times New Roman" w:cs="Times New Roman"/>
                <w:sz w:val="20"/>
                <w:lang w:eastAsia="ja-JP"/>
              </w:rPr>
            </w:pPr>
          </w:p>
        </w:tc>
        <w:tc>
          <w:tcPr>
            <w:tcW w:w="3408" w:type="dxa"/>
          </w:tcPr>
          <w:p w14:paraId="3F7F5731" w14:textId="77777777" w:rsidR="005B5B95" w:rsidRDefault="005B5B95" w:rsidP="009C0643">
            <w:pPr>
              <w:jc w:val="center"/>
              <w:rPr>
                <w:rFonts w:ascii="Times New Roman" w:hAnsi="Times New Roman" w:cs="Times New Roman"/>
                <w:sz w:val="20"/>
                <w:lang w:eastAsia="ja-JP"/>
              </w:rPr>
            </w:pPr>
            <w:r>
              <w:rPr>
                <w:rFonts w:ascii="Times New Roman" w:hAnsi="Times New Roman" w:cs="Times New Roman"/>
                <w:sz w:val="20"/>
                <w:lang w:eastAsia="ja-JP"/>
              </w:rPr>
              <w:t>24, 48</w:t>
            </w:r>
          </w:p>
        </w:tc>
        <w:tc>
          <w:tcPr>
            <w:tcW w:w="2552" w:type="dxa"/>
          </w:tcPr>
          <w:p w14:paraId="1340D9E8" w14:textId="77777777" w:rsidR="005B5B95" w:rsidRDefault="005B5B95" w:rsidP="009C0643">
            <w:pPr>
              <w:jc w:val="center"/>
              <w:rPr>
                <w:rFonts w:ascii="Times New Roman" w:hAnsi="Times New Roman" w:cs="Times New Roman"/>
                <w:sz w:val="20"/>
                <w:lang w:eastAsia="ja-JP"/>
              </w:rPr>
            </w:pPr>
            <w:r>
              <w:rPr>
                <w:rFonts w:ascii="Times New Roman" w:hAnsi="Times New Roman" w:cs="Times New Roman"/>
                <w:sz w:val="20"/>
                <w:lang w:eastAsia="ja-JP"/>
              </w:rPr>
              <w:t>≥20</w:t>
            </w:r>
          </w:p>
        </w:tc>
      </w:tr>
      <w:tr w:rsidR="005B5B95" w14:paraId="10D0FB39" w14:textId="77777777" w:rsidTr="009C0643">
        <w:trPr>
          <w:trHeight w:val="96"/>
          <w:jc w:val="center"/>
        </w:trPr>
        <w:tc>
          <w:tcPr>
            <w:tcW w:w="1271" w:type="dxa"/>
          </w:tcPr>
          <w:p w14:paraId="6BD58449" w14:textId="77777777" w:rsidR="005B5B95" w:rsidRDefault="005B5B95" w:rsidP="009C0643">
            <w:pPr>
              <w:jc w:val="center"/>
              <w:rPr>
                <w:rFonts w:ascii="Times New Roman" w:hAnsi="Times New Roman" w:cs="Times New Roman"/>
                <w:sz w:val="20"/>
                <w:lang w:eastAsia="ja-JP"/>
              </w:rPr>
            </w:pPr>
            <w:r>
              <w:rPr>
                <w:rFonts w:ascii="Times New Roman" w:hAnsi="Times New Roman" w:cs="Times New Roman"/>
                <w:sz w:val="20"/>
                <w:lang w:eastAsia="ja-JP"/>
              </w:rPr>
              <w:lastRenderedPageBreak/>
              <w:t>60</w:t>
            </w:r>
          </w:p>
        </w:tc>
        <w:tc>
          <w:tcPr>
            <w:tcW w:w="3408" w:type="dxa"/>
          </w:tcPr>
          <w:p w14:paraId="7940CEB1" w14:textId="77777777" w:rsidR="005B5B95" w:rsidRDefault="005B5B95" w:rsidP="009C0643">
            <w:pPr>
              <w:jc w:val="center"/>
              <w:rPr>
                <w:rFonts w:ascii="Times New Roman" w:hAnsi="Times New Roman" w:cs="Times New Roman"/>
                <w:sz w:val="20"/>
                <w:lang w:eastAsia="ja-JP"/>
              </w:rPr>
            </w:pPr>
            <w:r>
              <w:rPr>
                <w:rFonts w:ascii="Times New Roman" w:hAnsi="Times New Roman" w:cs="Times New Roman"/>
                <w:sz w:val="20"/>
                <w:lang w:eastAsia="ja-JP"/>
              </w:rPr>
              <w:t>24, 48</w:t>
            </w:r>
          </w:p>
        </w:tc>
        <w:tc>
          <w:tcPr>
            <w:tcW w:w="2552" w:type="dxa"/>
          </w:tcPr>
          <w:p w14:paraId="464644FA" w14:textId="77777777" w:rsidR="005B5B95" w:rsidRDefault="005B5B95" w:rsidP="009C0643">
            <w:pPr>
              <w:jc w:val="center"/>
              <w:rPr>
                <w:rFonts w:ascii="Times New Roman" w:hAnsi="Times New Roman" w:cs="Times New Roman"/>
                <w:sz w:val="20"/>
                <w:lang w:eastAsia="ja-JP"/>
              </w:rPr>
            </w:pPr>
            <w:r>
              <w:rPr>
                <w:rFonts w:ascii="Times New Roman" w:hAnsi="Times New Roman" w:cs="Times New Roman"/>
                <w:sz w:val="20"/>
                <w:lang w:eastAsia="ja-JP"/>
              </w:rPr>
              <w:t>≥50</w:t>
            </w:r>
          </w:p>
        </w:tc>
      </w:tr>
      <w:tr w:rsidR="005B5B95" w14:paraId="724F1B2D" w14:textId="77777777" w:rsidTr="009C0643">
        <w:trPr>
          <w:trHeight w:val="96"/>
          <w:jc w:val="center"/>
        </w:trPr>
        <w:tc>
          <w:tcPr>
            <w:tcW w:w="1271" w:type="dxa"/>
          </w:tcPr>
          <w:p w14:paraId="3C42695D" w14:textId="77777777" w:rsidR="005B5B95" w:rsidRDefault="005B5B95" w:rsidP="009C0643">
            <w:pPr>
              <w:jc w:val="center"/>
              <w:rPr>
                <w:rFonts w:ascii="Times New Roman" w:hAnsi="Times New Roman" w:cs="Times New Roman"/>
                <w:sz w:val="20"/>
                <w:lang w:eastAsia="ja-JP"/>
              </w:rPr>
            </w:pPr>
            <w:r>
              <w:rPr>
                <w:rFonts w:ascii="Times New Roman" w:hAnsi="Times New Roman" w:cs="Times New Roman"/>
                <w:sz w:val="20"/>
                <w:lang w:eastAsia="ja-JP"/>
              </w:rPr>
              <w:t>120</w:t>
            </w:r>
          </w:p>
        </w:tc>
        <w:tc>
          <w:tcPr>
            <w:tcW w:w="3408" w:type="dxa"/>
          </w:tcPr>
          <w:p w14:paraId="5AD0DC57" w14:textId="77777777" w:rsidR="005B5B95" w:rsidRDefault="005B5B95" w:rsidP="009C0643">
            <w:pPr>
              <w:jc w:val="center"/>
              <w:rPr>
                <w:rFonts w:ascii="Times New Roman" w:hAnsi="Times New Roman" w:cs="Times New Roman"/>
                <w:sz w:val="20"/>
                <w:lang w:eastAsia="ja-JP"/>
              </w:rPr>
            </w:pPr>
            <w:r>
              <w:rPr>
                <w:rFonts w:ascii="Times New Roman" w:hAnsi="Times New Roman" w:cs="Times New Roman"/>
                <w:sz w:val="20"/>
                <w:lang w:eastAsia="ja-JP"/>
              </w:rPr>
              <w:t>24</w:t>
            </w:r>
          </w:p>
        </w:tc>
        <w:tc>
          <w:tcPr>
            <w:tcW w:w="2552" w:type="dxa"/>
          </w:tcPr>
          <w:p w14:paraId="19A1E15B" w14:textId="77777777" w:rsidR="005B5B95" w:rsidRDefault="005B5B95" w:rsidP="009C0643">
            <w:pPr>
              <w:jc w:val="center"/>
              <w:rPr>
                <w:rFonts w:ascii="Times New Roman" w:hAnsi="Times New Roman" w:cs="Times New Roman"/>
                <w:sz w:val="20"/>
                <w:lang w:eastAsia="ja-JP"/>
              </w:rPr>
            </w:pPr>
            <w:r>
              <w:rPr>
                <w:rFonts w:ascii="Times New Roman" w:hAnsi="Times New Roman" w:cs="Times New Roman"/>
                <w:sz w:val="20"/>
                <w:lang w:eastAsia="ja-JP"/>
              </w:rPr>
              <w:t>≥50</w:t>
            </w:r>
          </w:p>
        </w:tc>
      </w:tr>
    </w:tbl>
    <w:p w14:paraId="5FD27340" w14:textId="77777777" w:rsidR="005B5B95" w:rsidRDefault="005B5B95" w:rsidP="005B5B95">
      <w:pPr>
        <w:rPr>
          <w:rFonts w:ascii="Times New Roman" w:hAnsi="Times New Roman" w:cs="Times New Roman"/>
          <w:sz w:val="20"/>
          <w:lang w:eastAsia="ja-JP"/>
        </w:rPr>
      </w:pPr>
    </w:p>
    <w:p w14:paraId="279C394A" w14:textId="24B761CB" w:rsidR="005B5B95" w:rsidRPr="00264F26" w:rsidRDefault="005B5B95" w:rsidP="005B5B95">
      <w:pPr>
        <w:rPr>
          <w:rFonts w:ascii="Times New Roman" w:hAnsi="Times New Roman" w:cs="Times New Roman"/>
          <w:sz w:val="20"/>
          <w:lang w:val="en-US" w:eastAsia="ja-JP"/>
        </w:rPr>
      </w:pPr>
      <w:r w:rsidRPr="00264F26">
        <w:rPr>
          <w:rFonts w:ascii="Times New Roman" w:hAnsi="Times New Roman" w:cs="Times New Roman"/>
          <w:sz w:val="20"/>
          <w:lang w:val="en-US" w:eastAsia="ja-JP"/>
        </w:rPr>
        <w:t xml:space="preserve">Aggregation level 4 requires 24 PRBs and aggregation level 8 requires 48 PRBs in total. Given that CORESET length can be 1, 2 or 3 OFDM symbols, the number of combinations for frequency x time allocations is 3 x 3 = 9. On the other hand, to be able to support aggregation level 8 and limiting the frequency domain allocation in one symbol to be max 48 PRBs, the combinations presented in </w:t>
      </w:r>
      <w:r>
        <w:rPr>
          <w:rFonts w:ascii="Times New Roman" w:hAnsi="Times New Roman" w:cs="Times New Roman"/>
          <w:sz w:val="20"/>
          <w:lang w:eastAsia="ja-JP"/>
        </w:rPr>
        <w:fldChar w:fldCharType="begin"/>
      </w:r>
      <w:r w:rsidRPr="00264F26">
        <w:rPr>
          <w:rFonts w:ascii="Times New Roman" w:hAnsi="Times New Roman" w:cs="Times New Roman"/>
          <w:sz w:val="20"/>
          <w:lang w:val="en-US" w:eastAsia="ja-JP"/>
        </w:rPr>
        <w:instrText xml:space="preserve"> REF _Ref492378414 \h </w:instrText>
      </w:r>
      <w:r>
        <w:rPr>
          <w:rFonts w:ascii="Times New Roman" w:hAnsi="Times New Roman" w:cs="Times New Roman"/>
          <w:sz w:val="20"/>
          <w:lang w:eastAsia="ja-JP"/>
        </w:rPr>
      </w:r>
      <w:r>
        <w:rPr>
          <w:rFonts w:ascii="Times New Roman" w:hAnsi="Times New Roman" w:cs="Times New Roman"/>
          <w:sz w:val="20"/>
          <w:lang w:eastAsia="ja-JP"/>
        </w:rPr>
        <w:fldChar w:fldCharType="separate"/>
      </w:r>
      <w:r w:rsidR="00171F2A" w:rsidRPr="00EA6969">
        <w:rPr>
          <w:lang w:val="en-US"/>
        </w:rPr>
        <w:t xml:space="preserve">Table </w:t>
      </w:r>
      <w:r w:rsidR="00171F2A">
        <w:rPr>
          <w:noProof/>
          <w:lang w:val="en-US"/>
        </w:rPr>
        <w:t>2</w:t>
      </w:r>
      <w:r>
        <w:rPr>
          <w:rFonts w:ascii="Times New Roman" w:hAnsi="Times New Roman" w:cs="Times New Roman"/>
          <w:sz w:val="20"/>
          <w:lang w:eastAsia="ja-JP"/>
        </w:rPr>
        <w:fldChar w:fldCharType="end"/>
      </w:r>
      <w:r w:rsidRPr="00264F26">
        <w:rPr>
          <w:rFonts w:ascii="Times New Roman" w:hAnsi="Times New Roman" w:cs="Times New Roman"/>
          <w:sz w:val="20"/>
          <w:lang w:val="en-US" w:eastAsia="ja-JP"/>
        </w:rPr>
        <w:t xml:space="preserve"> would be allowed leaving us with 5 possible combinations.</w:t>
      </w:r>
    </w:p>
    <w:p w14:paraId="2F4E99F6" w14:textId="1671A8E9" w:rsidR="005B5B95" w:rsidRPr="00EA6969" w:rsidRDefault="005B5B95" w:rsidP="005B5B95">
      <w:pPr>
        <w:pStyle w:val="Caption"/>
        <w:jc w:val="center"/>
        <w:rPr>
          <w:rFonts w:ascii="Times New Roman" w:hAnsi="Times New Roman" w:cs="Times New Roman"/>
          <w:sz w:val="20"/>
          <w:lang w:val="en-US" w:eastAsia="ja-JP"/>
        </w:rPr>
      </w:pPr>
      <w:bookmarkStart w:id="7" w:name="_Ref492378414"/>
      <w:r w:rsidRPr="00EA6969">
        <w:rPr>
          <w:lang w:val="en-US"/>
        </w:rPr>
        <w:t xml:space="preserve">Table </w:t>
      </w:r>
      <w:r>
        <w:fldChar w:fldCharType="begin"/>
      </w:r>
      <w:r w:rsidRPr="00EA6969">
        <w:rPr>
          <w:lang w:val="en-US"/>
        </w:rPr>
        <w:instrText xml:space="preserve"> SEQ Table \* ARABIC </w:instrText>
      </w:r>
      <w:r>
        <w:fldChar w:fldCharType="separate"/>
      </w:r>
      <w:r w:rsidR="00171F2A">
        <w:rPr>
          <w:noProof/>
          <w:lang w:val="en-US"/>
        </w:rPr>
        <w:t>2</w:t>
      </w:r>
      <w:r>
        <w:fldChar w:fldCharType="end"/>
      </w:r>
      <w:bookmarkEnd w:id="7"/>
      <w:r w:rsidRPr="00EA6969">
        <w:rPr>
          <w:lang w:val="en-US"/>
        </w:rPr>
        <w:t xml:space="preserve"> Frequency x time allocation combinations to support aggregation level 8</w:t>
      </w:r>
    </w:p>
    <w:tbl>
      <w:tblPr>
        <w:tblStyle w:val="TableGrid"/>
        <w:tblW w:w="0" w:type="auto"/>
        <w:jc w:val="center"/>
        <w:tblLook w:val="04A0" w:firstRow="1" w:lastRow="0" w:firstColumn="1" w:lastColumn="0" w:noHBand="0" w:noVBand="1"/>
      </w:tblPr>
      <w:tblGrid>
        <w:gridCol w:w="3408"/>
        <w:gridCol w:w="2552"/>
      </w:tblGrid>
      <w:tr w:rsidR="005B5B95" w14:paraId="71DCD060" w14:textId="77777777" w:rsidTr="009C0643">
        <w:trPr>
          <w:jc w:val="center"/>
        </w:trPr>
        <w:tc>
          <w:tcPr>
            <w:tcW w:w="3408" w:type="dxa"/>
            <w:shd w:val="clear" w:color="auto" w:fill="A6A6A6" w:themeFill="background1" w:themeFillShade="A6"/>
          </w:tcPr>
          <w:p w14:paraId="7575302E" w14:textId="77777777" w:rsidR="005B5B95" w:rsidRDefault="005B5B95" w:rsidP="009C0643">
            <w:pPr>
              <w:jc w:val="center"/>
              <w:rPr>
                <w:rFonts w:ascii="Times New Roman" w:hAnsi="Times New Roman" w:cs="Times New Roman"/>
                <w:sz w:val="20"/>
                <w:lang w:eastAsia="ja-JP"/>
              </w:rPr>
            </w:pPr>
            <w:r>
              <w:rPr>
                <w:rFonts w:ascii="Times New Roman" w:hAnsi="Times New Roman" w:cs="Times New Roman"/>
                <w:sz w:val="20"/>
                <w:lang w:eastAsia="ja-JP"/>
              </w:rPr>
              <w:t>Frequency allocation [#PRB]</w:t>
            </w:r>
          </w:p>
        </w:tc>
        <w:tc>
          <w:tcPr>
            <w:tcW w:w="2552" w:type="dxa"/>
            <w:shd w:val="clear" w:color="auto" w:fill="A6A6A6" w:themeFill="background1" w:themeFillShade="A6"/>
          </w:tcPr>
          <w:p w14:paraId="2BC64F4C" w14:textId="77777777" w:rsidR="005B5B95" w:rsidRDefault="005B5B95" w:rsidP="009C0643">
            <w:pPr>
              <w:jc w:val="center"/>
              <w:rPr>
                <w:rFonts w:ascii="Times New Roman" w:hAnsi="Times New Roman" w:cs="Times New Roman"/>
                <w:sz w:val="20"/>
                <w:lang w:eastAsia="ja-JP"/>
              </w:rPr>
            </w:pPr>
            <w:r>
              <w:rPr>
                <w:rFonts w:ascii="Times New Roman" w:hAnsi="Times New Roman" w:cs="Times New Roman"/>
                <w:sz w:val="20"/>
                <w:lang w:eastAsia="ja-JP"/>
              </w:rPr>
              <w:t>Time allocation [#symbols]</w:t>
            </w:r>
          </w:p>
        </w:tc>
      </w:tr>
      <w:tr w:rsidR="005B5B95" w14:paraId="3A906ECE" w14:textId="77777777" w:rsidTr="009C0643">
        <w:trPr>
          <w:trHeight w:val="98"/>
          <w:jc w:val="center"/>
        </w:trPr>
        <w:tc>
          <w:tcPr>
            <w:tcW w:w="3408" w:type="dxa"/>
          </w:tcPr>
          <w:p w14:paraId="3F32F4CD" w14:textId="77777777" w:rsidR="005B5B95" w:rsidRDefault="005B5B95" w:rsidP="009C0643">
            <w:pPr>
              <w:jc w:val="center"/>
              <w:rPr>
                <w:rFonts w:ascii="Times New Roman" w:hAnsi="Times New Roman" w:cs="Times New Roman"/>
                <w:sz w:val="20"/>
                <w:lang w:eastAsia="ja-JP"/>
              </w:rPr>
            </w:pPr>
            <w:r>
              <w:rPr>
                <w:rFonts w:ascii="Times New Roman" w:hAnsi="Times New Roman" w:cs="Times New Roman"/>
                <w:sz w:val="20"/>
                <w:lang w:eastAsia="ja-JP"/>
              </w:rPr>
              <w:t>24</w:t>
            </w:r>
          </w:p>
        </w:tc>
        <w:tc>
          <w:tcPr>
            <w:tcW w:w="2552" w:type="dxa"/>
          </w:tcPr>
          <w:p w14:paraId="20E6351D" w14:textId="77777777" w:rsidR="005B5B95" w:rsidRDefault="005B5B95" w:rsidP="009C0643">
            <w:pPr>
              <w:jc w:val="center"/>
              <w:rPr>
                <w:rFonts w:ascii="Times New Roman" w:hAnsi="Times New Roman" w:cs="Times New Roman"/>
                <w:sz w:val="20"/>
                <w:lang w:eastAsia="ja-JP"/>
              </w:rPr>
            </w:pPr>
            <w:r>
              <w:rPr>
                <w:rFonts w:ascii="Times New Roman" w:hAnsi="Times New Roman" w:cs="Times New Roman"/>
                <w:sz w:val="20"/>
                <w:lang w:eastAsia="ja-JP"/>
              </w:rPr>
              <w:t>2,3</w:t>
            </w:r>
          </w:p>
        </w:tc>
      </w:tr>
      <w:tr w:rsidR="005B5B95" w14:paraId="2413601C" w14:textId="77777777" w:rsidTr="009C0643">
        <w:trPr>
          <w:trHeight w:val="96"/>
          <w:jc w:val="center"/>
        </w:trPr>
        <w:tc>
          <w:tcPr>
            <w:tcW w:w="3408" w:type="dxa"/>
          </w:tcPr>
          <w:p w14:paraId="51F7A36F" w14:textId="77777777" w:rsidR="005B5B95" w:rsidRDefault="005B5B95" w:rsidP="009C0643">
            <w:pPr>
              <w:jc w:val="center"/>
              <w:rPr>
                <w:rFonts w:ascii="Times New Roman" w:hAnsi="Times New Roman" w:cs="Times New Roman"/>
                <w:sz w:val="20"/>
                <w:lang w:eastAsia="ja-JP"/>
              </w:rPr>
            </w:pPr>
            <w:r>
              <w:rPr>
                <w:rFonts w:ascii="Times New Roman" w:hAnsi="Times New Roman" w:cs="Times New Roman"/>
                <w:sz w:val="20"/>
                <w:lang w:eastAsia="ja-JP"/>
              </w:rPr>
              <w:t>48</w:t>
            </w:r>
          </w:p>
        </w:tc>
        <w:tc>
          <w:tcPr>
            <w:tcW w:w="2552" w:type="dxa"/>
          </w:tcPr>
          <w:p w14:paraId="2445C7EC" w14:textId="77777777" w:rsidR="005B5B95" w:rsidRDefault="005B5B95" w:rsidP="009C0643">
            <w:pPr>
              <w:jc w:val="center"/>
              <w:rPr>
                <w:rFonts w:ascii="Times New Roman" w:hAnsi="Times New Roman" w:cs="Times New Roman"/>
                <w:sz w:val="20"/>
                <w:lang w:eastAsia="ja-JP"/>
              </w:rPr>
            </w:pPr>
            <w:r>
              <w:rPr>
                <w:rFonts w:ascii="Times New Roman" w:hAnsi="Times New Roman" w:cs="Times New Roman"/>
                <w:sz w:val="20"/>
                <w:lang w:eastAsia="ja-JP"/>
              </w:rPr>
              <w:t>1,2,3</w:t>
            </w:r>
          </w:p>
        </w:tc>
      </w:tr>
    </w:tbl>
    <w:p w14:paraId="165ACE91" w14:textId="4A11C0A2" w:rsidR="005B5B95" w:rsidRDefault="005B5B95" w:rsidP="005B5B95">
      <w:pPr>
        <w:rPr>
          <w:rFonts w:ascii="Times New Roman" w:hAnsi="Times New Roman" w:cs="Times New Roman"/>
          <w:sz w:val="20"/>
          <w:lang w:eastAsia="ja-JP"/>
        </w:rPr>
      </w:pPr>
    </w:p>
    <w:p w14:paraId="31209160" w14:textId="55504632" w:rsidR="009C0643" w:rsidRDefault="009C0643" w:rsidP="001519EF">
      <w:pPr>
        <w:rPr>
          <w:rFonts w:ascii="Times New Roman" w:hAnsi="Times New Roman" w:cs="Times New Roman"/>
          <w:sz w:val="20"/>
          <w:lang w:val="en-US" w:eastAsia="ja-JP"/>
        </w:rPr>
      </w:pPr>
      <w:r>
        <w:rPr>
          <w:rFonts w:ascii="Times New Roman" w:hAnsi="Times New Roman" w:cs="Times New Roman"/>
          <w:sz w:val="20"/>
          <w:lang w:val="en-US" w:eastAsia="ja-JP"/>
        </w:rPr>
        <w:t>As a summary we conclude the following configuration for CORESET for RMSI scheduling is needed in NR-PBCH:</w:t>
      </w:r>
    </w:p>
    <w:p w14:paraId="03A1C6E8" w14:textId="0BF58B55" w:rsidR="009C0643" w:rsidRDefault="009C0643" w:rsidP="00EF28FB">
      <w:pPr>
        <w:pStyle w:val="ListParagraph"/>
        <w:numPr>
          <w:ilvl w:val="0"/>
          <w:numId w:val="32"/>
        </w:numPr>
        <w:rPr>
          <w:rFonts w:ascii="Times New Roman" w:hAnsi="Times New Roman" w:cs="Times New Roman"/>
          <w:sz w:val="20"/>
          <w:lang w:val="en-US" w:eastAsia="ja-JP"/>
        </w:rPr>
      </w:pPr>
      <w:r>
        <w:rPr>
          <w:rFonts w:ascii="Times New Roman" w:hAnsi="Times New Roman" w:cs="Times New Roman"/>
          <w:sz w:val="20"/>
          <w:lang w:val="en-US" w:eastAsia="ja-JP"/>
        </w:rPr>
        <w:t>Slot o</w:t>
      </w:r>
      <w:r w:rsidR="00FE764B">
        <w:rPr>
          <w:rFonts w:ascii="Times New Roman" w:hAnsi="Times New Roman" w:cs="Times New Roman"/>
          <w:sz w:val="20"/>
          <w:lang w:val="en-US" w:eastAsia="ja-JP"/>
        </w:rPr>
        <w:t>r</w:t>
      </w:r>
      <w:r>
        <w:rPr>
          <w:rFonts w:ascii="Times New Roman" w:hAnsi="Times New Roman" w:cs="Times New Roman"/>
          <w:sz w:val="20"/>
          <w:lang w:val="en-US" w:eastAsia="ja-JP"/>
        </w:rPr>
        <w:t xml:space="preserve"> one of non-slot based CORESET</w:t>
      </w:r>
      <w:r w:rsidR="00FE764B">
        <w:rPr>
          <w:rFonts w:ascii="Times New Roman" w:hAnsi="Times New Roman" w:cs="Times New Roman"/>
          <w:sz w:val="20"/>
          <w:lang w:val="en-US" w:eastAsia="ja-JP"/>
        </w:rPr>
        <w:t xml:space="preserve"> configurations</w:t>
      </w:r>
      <w:r>
        <w:rPr>
          <w:rFonts w:ascii="Times New Roman" w:hAnsi="Times New Roman" w:cs="Times New Roman"/>
          <w:sz w:val="20"/>
          <w:lang w:val="en-US" w:eastAsia="ja-JP"/>
        </w:rPr>
        <w:t>: 2 bits</w:t>
      </w:r>
    </w:p>
    <w:p w14:paraId="65EEE9A8" w14:textId="3E7D0A66" w:rsidR="005F6B19" w:rsidRDefault="005F6B19" w:rsidP="00EF28FB">
      <w:pPr>
        <w:pStyle w:val="ListParagraph"/>
        <w:numPr>
          <w:ilvl w:val="1"/>
          <w:numId w:val="32"/>
        </w:numPr>
        <w:rPr>
          <w:rFonts w:ascii="Times New Roman" w:hAnsi="Times New Roman" w:cs="Times New Roman"/>
          <w:sz w:val="20"/>
          <w:lang w:val="en-US" w:eastAsia="ja-JP"/>
        </w:rPr>
      </w:pPr>
      <w:r>
        <w:rPr>
          <w:rFonts w:ascii="Times New Roman" w:hAnsi="Times New Roman" w:cs="Times New Roman"/>
          <w:sz w:val="20"/>
          <w:lang w:val="en-US" w:eastAsia="ja-JP"/>
        </w:rPr>
        <w:t>‘00’ – Slot based</w:t>
      </w:r>
    </w:p>
    <w:p w14:paraId="5E04AE6A" w14:textId="678CE78B" w:rsidR="005F6B19" w:rsidRDefault="005F6B19" w:rsidP="00EF28FB">
      <w:pPr>
        <w:pStyle w:val="ListParagraph"/>
        <w:numPr>
          <w:ilvl w:val="1"/>
          <w:numId w:val="32"/>
        </w:numPr>
        <w:rPr>
          <w:rFonts w:ascii="Times New Roman" w:hAnsi="Times New Roman" w:cs="Times New Roman"/>
          <w:sz w:val="20"/>
          <w:lang w:val="en-US" w:eastAsia="ja-JP"/>
        </w:rPr>
      </w:pPr>
      <w:r>
        <w:rPr>
          <w:rFonts w:ascii="Times New Roman" w:hAnsi="Times New Roman" w:cs="Times New Roman"/>
          <w:sz w:val="20"/>
          <w:lang w:val="en-US" w:eastAsia="ja-JP"/>
        </w:rPr>
        <w:t>‘01’ – Non-slot based with 2 CORESETs in 14 symbol slot</w:t>
      </w:r>
    </w:p>
    <w:p w14:paraId="239BA626" w14:textId="1A01CAAD" w:rsidR="005F6B19" w:rsidRDefault="005F6B19" w:rsidP="00EF28FB">
      <w:pPr>
        <w:pStyle w:val="ListParagraph"/>
        <w:numPr>
          <w:ilvl w:val="1"/>
          <w:numId w:val="32"/>
        </w:numPr>
        <w:rPr>
          <w:rFonts w:ascii="Times New Roman" w:hAnsi="Times New Roman" w:cs="Times New Roman"/>
          <w:sz w:val="20"/>
          <w:lang w:val="en-US" w:eastAsia="ja-JP"/>
        </w:rPr>
      </w:pPr>
      <w:r>
        <w:rPr>
          <w:rFonts w:ascii="Times New Roman" w:hAnsi="Times New Roman" w:cs="Times New Roman"/>
          <w:sz w:val="20"/>
          <w:lang w:val="en-US" w:eastAsia="ja-JP"/>
        </w:rPr>
        <w:t>‘10’ – Non-slot based with 3 CORESETs in 14 symbol slot</w:t>
      </w:r>
    </w:p>
    <w:p w14:paraId="51C901CC" w14:textId="7372A56D" w:rsidR="005F6B19" w:rsidRDefault="005F6B19" w:rsidP="00EF28FB">
      <w:pPr>
        <w:pStyle w:val="ListParagraph"/>
        <w:numPr>
          <w:ilvl w:val="1"/>
          <w:numId w:val="32"/>
        </w:numPr>
        <w:rPr>
          <w:rFonts w:ascii="Times New Roman" w:hAnsi="Times New Roman" w:cs="Times New Roman"/>
          <w:sz w:val="20"/>
          <w:lang w:val="en-US" w:eastAsia="ja-JP"/>
        </w:rPr>
      </w:pPr>
      <w:r>
        <w:rPr>
          <w:rFonts w:ascii="Times New Roman" w:hAnsi="Times New Roman" w:cs="Times New Roman"/>
          <w:sz w:val="20"/>
          <w:lang w:val="en-US" w:eastAsia="ja-JP"/>
        </w:rPr>
        <w:t>‘11’ – TBD</w:t>
      </w:r>
    </w:p>
    <w:p w14:paraId="054E071B" w14:textId="0F423324" w:rsidR="009C0643" w:rsidRDefault="00B81E0D" w:rsidP="00EF28FB">
      <w:pPr>
        <w:pStyle w:val="ListParagraph"/>
        <w:numPr>
          <w:ilvl w:val="0"/>
          <w:numId w:val="32"/>
        </w:numPr>
        <w:rPr>
          <w:rFonts w:ascii="Times New Roman" w:hAnsi="Times New Roman" w:cs="Times New Roman"/>
          <w:sz w:val="20"/>
          <w:lang w:val="en-US" w:eastAsia="ja-JP"/>
        </w:rPr>
      </w:pPr>
      <w:r>
        <w:rPr>
          <w:rFonts w:ascii="Times New Roman" w:hAnsi="Times New Roman" w:cs="Times New Roman"/>
          <w:sz w:val="20"/>
          <w:lang w:val="en-US" w:eastAsia="ja-JP"/>
        </w:rPr>
        <w:t>CORESET time-frequency allocation: 3 bits</w:t>
      </w:r>
    </w:p>
    <w:p w14:paraId="79B0B20F" w14:textId="60B1E862" w:rsidR="005F6B19" w:rsidRDefault="005F6B19" w:rsidP="00EF28FB">
      <w:pPr>
        <w:pStyle w:val="ListParagraph"/>
        <w:numPr>
          <w:ilvl w:val="1"/>
          <w:numId w:val="32"/>
        </w:numPr>
        <w:rPr>
          <w:rFonts w:ascii="Times New Roman" w:hAnsi="Times New Roman" w:cs="Times New Roman"/>
          <w:sz w:val="20"/>
          <w:lang w:val="en-US" w:eastAsia="ja-JP"/>
        </w:rPr>
      </w:pPr>
      <w:r>
        <w:rPr>
          <w:rFonts w:ascii="Times New Roman" w:hAnsi="Times New Roman" w:cs="Times New Roman"/>
          <w:sz w:val="20"/>
          <w:lang w:val="en-US" w:eastAsia="ja-JP"/>
        </w:rPr>
        <w:t>‘000’ – 24 PRB and 2 symbols</w:t>
      </w:r>
    </w:p>
    <w:p w14:paraId="242CD3FD" w14:textId="2BE8E1FC" w:rsidR="005F6B19" w:rsidRDefault="005F6B19" w:rsidP="00EF28FB">
      <w:pPr>
        <w:pStyle w:val="ListParagraph"/>
        <w:numPr>
          <w:ilvl w:val="1"/>
          <w:numId w:val="32"/>
        </w:numPr>
        <w:rPr>
          <w:rFonts w:ascii="Times New Roman" w:hAnsi="Times New Roman" w:cs="Times New Roman"/>
          <w:sz w:val="20"/>
          <w:lang w:val="en-US" w:eastAsia="ja-JP"/>
        </w:rPr>
      </w:pPr>
      <w:r>
        <w:rPr>
          <w:rFonts w:ascii="Times New Roman" w:hAnsi="Times New Roman" w:cs="Times New Roman"/>
          <w:sz w:val="20"/>
          <w:lang w:val="en-US" w:eastAsia="ja-JP"/>
        </w:rPr>
        <w:t>‘001’ – 24 PRBs and 3 symbols</w:t>
      </w:r>
    </w:p>
    <w:p w14:paraId="2032524C" w14:textId="6F48579E" w:rsidR="005F6B19" w:rsidRDefault="005F6B19" w:rsidP="00EF28FB">
      <w:pPr>
        <w:pStyle w:val="ListParagraph"/>
        <w:numPr>
          <w:ilvl w:val="1"/>
          <w:numId w:val="32"/>
        </w:numPr>
        <w:rPr>
          <w:rFonts w:ascii="Times New Roman" w:hAnsi="Times New Roman" w:cs="Times New Roman"/>
          <w:sz w:val="20"/>
          <w:lang w:val="en-US" w:eastAsia="ja-JP"/>
        </w:rPr>
      </w:pPr>
      <w:r>
        <w:rPr>
          <w:rFonts w:ascii="Times New Roman" w:hAnsi="Times New Roman" w:cs="Times New Roman"/>
          <w:sz w:val="20"/>
          <w:lang w:val="en-US" w:eastAsia="ja-JP"/>
        </w:rPr>
        <w:t>‘010’ – 48 PRBs and 1 symbol</w:t>
      </w:r>
    </w:p>
    <w:p w14:paraId="45563F29" w14:textId="44B04E22" w:rsidR="005F6B19" w:rsidRDefault="005F6B19" w:rsidP="00EF28FB">
      <w:pPr>
        <w:pStyle w:val="ListParagraph"/>
        <w:numPr>
          <w:ilvl w:val="1"/>
          <w:numId w:val="32"/>
        </w:numPr>
        <w:rPr>
          <w:rFonts w:ascii="Times New Roman" w:hAnsi="Times New Roman" w:cs="Times New Roman"/>
          <w:sz w:val="20"/>
          <w:lang w:val="en-US" w:eastAsia="ja-JP"/>
        </w:rPr>
      </w:pPr>
      <w:r>
        <w:rPr>
          <w:rFonts w:ascii="Times New Roman" w:hAnsi="Times New Roman" w:cs="Times New Roman"/>
          <w:sz w:val="20"/>
          <w:lang w:val="en-US" w:eastAsia="ja-JP"/>
        </w:rPr>
        <w:t>‘011’ – 48 PRBs and 2 symbols</w:t>
      </w:r>
    </w:p>
    <w:p w14:paraId="3AB25A06" w14:textId="0E41EE1C" w:rsidR="005F6B19" w:rsidRDefault="005F6B19" w:rsidP="00EF28FB">
      <w:pPr>
        <w:pStyle w:val="ListParagraph"/>
        <w:numPr>
          <w:ilvl w:val="1"/>
          <w:numId w:val="32"/>
        </w:numPr>
        <w:rPr>
          <w:rFonts w:ascii="Times New Roman" w:hAnsi="Times New Roman" w:cs="Times New Roman"/>
          <w:sz w:val="20"/>
          <w:lang w:val="en-US" w:eastAsia="ja-JP"/>
        </w:rPr>
      </w:pPr>
      <w:r>
        <w:rPr>
          <w:rFonts w:ascii="Times New Roman" w:hAnsi="Times New Roman" w:cs="Times New Roman"/>
          <w:sz w:val="20"/>
          <w:lang w:val="en-US" w:eastAsia="ja-JP"/>
        </w:rPr>
        <w:t>‘100’ – 48 PRBs and 3 symbols</w:t>
      </w:r>
    </w:p>
    <w:p w14:paraId="12586C5C" w14:textId="474A145A" w:rsidR="005F6B19" w:rsidRDefault="005F6B19" w:rsidP="00EF28FB">
      <w:pPr>
        <w:pStyle w:val="ListParagraph"/>
        <w:numPr>
          <w:ilvl w:val="1"/>
          <w:numId w:val="32"/>
        </w:numPr>
        <w:rPr>
          <w:rFonts w:ascii="Times New Roman" w:hAnsi="Times New Roman" w:cs="Times New Roman"/>
          <w:sz w:val="20"/>
          <w:lang w:val="en-US" w:eastAsia="ja-JP"/>
        </w:rPr>
      </w:pPr>
      <w:r>
        <w:rPr>
          <w:rFonts w:ascii="Times New Roman" w:hAnsi="Times New Roman" w:cs="Times New Roman"/>
          <w:sz w:val="20"/>
          <w:lang w:val="en-US" w:eastAsia="ja-JP"/>
        </w:rPr>
        <w:t>‘101’ – No RMSI</w:t>
      </w:r>
    </w:p>
    <w:p w14:paraId="414F0E19" w14:textId="6BBD50A9" w:rsidR="00B81E0D" w:rsidRDefault="00B81E0D" w:rsidP="00EF28FB">
      <w:pPr>
        <w:pStyle w:val="ListParagraph"/>
        <w:numPr>
          <w:ilvl w:val="0"/>
          <w:numId w:val="32"/>
        </w:numPr>
        <w:rPr>
          <w:rFonts w:ascii="Times New Roman" w:hAnsi="Times New Roman" w:cs="Times New Roman"/>
          <w:sz w:val="20"/>
          <w:lang w:val="en-US" w:eastAsia="ja-JP"/>
        </w:rPr>
      </w:pPr>
      <w:r>
        <w:rPr>
          <w:rFonts w:ascii="Times New Roman" w:hAnsi="Times New Roman" w:cs="Times New Roman"/>
          <w:sz w:val="20"/>
          <w:lang w:val="en-US" w:eastAsia="ja-JP"/>
        </w:rPr>
        <w:t>RMSI monitoring periodicity (RMSI search space periodicity): 2 bits</w:t>
      </w:r>
    </w:p>
    <w:p w14:paraId="27091E5A" w14:textId="035A70F7" w:rsidR="00696BF9" w:rsidRDefault="00696BF9" w:rsidP="00696BF9">
      <w:pPr>
        <w:pStyle w:val="ListParagraph"/>
        <w:numPr>
          <w:ilvl w:val="1"/>
          <w:numId w:val="32"/>
        </w:numPr>
        <w:rPr>
          <w:rFonts w:ascii="Times New Roman" w:hAnsi="Times New Roman" w:cs="Times New Roman"/>
          <w:sz w:val="20"/>
          <w:lang w:val="en-US" w:eastAsia="ja-JP"/>
        </w:rPr>
      </w:pPr>
      <w:r>
        <w:rPr>
          <w:rFonts w:ascii="Times New Roman" w:hAnsi="Times New Roman" w:cs="Times New Roman"/>
          <w:sz w:val="20"/>
          <w:lang w:val="en-US" w:eastAsia="ja-JP"/>
        </w:rPr>
        <w:t>‘00’ – 80 ms</w:t>
      </w:r>
    </w:p>
    <w:p w14:paraId="23DE36EB" w14:textId="5682F723" w:rsidR="00696BF9" w:rsidRDefault="00696BF9" w:rsidP="00696BF9">
      <w:pPr>
        <w:pStyle w:val="ListParagraph"/>
        <w:numPr>
          <w:ilvl w:val="1"/>
          <w:numId w:val="32"/>
        </w:numPr>
        <w:rPr>
          <w:rFonts w:ascii="Times New Roman" w:hAnsi="Times New Roman" w:cs="Times New Roman"/>
          <w:sz w:val="20"/>
          <w:lang w:val="en-US" w:eastAsia="ja-JP"/>
        </w:rPr>
      </w:pPr>
      <w:r>
        <w:rPr>
          <w:rFonts w:ascii="Times New Roman" w:hAnsi="Times New Roman" w:cs="Times New Roman"/>
          <w:sz w:val="20"/>
          <w:lang w:val="en-US" w:eastAsia="ja-JP"/>
        </w:rPr>
        <w:t>‘01’ – 160 ms</w:t>
      </w:r>
    </w:p>
    <w:p w14:paraId="1EED8F25" w14:textId="3421ED0C" w:rsidR="00696BF9" w:rsidRDefault="00696BF9" w:rsidP="00696BF9">
      <w:pPr>
        <w:pStyle w:val="ListParagraph"/>
        <w:numPr>
          <w:ilvl w:val="1"/>
          <w:numId w:val="32"/>
        </w:numPr>
        <w:rPr>
          <w:rFonts w:ascii="Times New Roman" w:hAnsi="Times New Roman" w:cs="Times New Roman"/>
          <w:sz w:val="20"/>
          <w:lang w:val="en-US" w:eastAsia="ja-JP"/>
        </w:rPr>
      </w:pPr>
      <w:r>
        <w:rPr>
          <w:rFonts w:ascii="Times New Roman" w:hAnsi="Times New Roman" w:cs="Times New Roman"/>
          <w:sz w:val="20"/>
          <w:lang w:val="en-US" w:eastAsia="ja-JP"/>
        </w:rPr>
        <w:t xml:space="preserve">‘10’ – </w:t>
      </w:r>
      <w:r w:rsidR="00CC2843">
        <w:rPr>
          <w:rFonts w:ascii="Times New Roman" w:hAnsi="Times New Roman" w:cs="Times New Roman"/>
          <w:sz w:val="20"/>
          <w:lang w:val="en-US" w:eastAsia="ja-JP"/>
        </w:rPr>
        <w:t>320</w:t>
      </w:r>
      <w:r>
        <w:rPr>
          <w:rFonts w:ascii="Times New Roman" w:hAnsi="Times New Roman" w:cs="Times New Roman"/>
          <w:sz w:val="20"/>
          <w:lang w:val="en-US" w:eastAsia="ja-JP"/>
        </w:rPr>
        <w:t xml:space="preserve"> ms</w:t>
      </w:r>
    </w:p>
    <w:p w14:paraId="58CC66E4" w14:textId="148FAE58" w:rsidR="00696BF9" w:rsidRDefault="00696BF9" w:rsidP="00EF28FB">
      <w:pPr>
        <w:pStyle w:val="ListParagraph"/>
        <w:numPr>
          <w:ilvl w:val="1"/>
          <w:numId w:val="32"/>
        </w:numPr>
        <w:rPr>
          <w:rFonts w:ascii="Times New Roman" w:hAnsi="Times New Roman" w:cs="Times New Roman"/>
          <w:sz w:val="20"/>
          <w:lang w:val="en-US" w:eastAsia="ja-JP"/>
        </w:rPr>
      </w:pPr>
      <w:r>
        <w:rPr>
          <w:rFonts w:ascii="Times New Roman" w:hAnsi="Times New Roman" w:cs="Times New Roman"/>
          <w:sz w:val="20"/>
          <w:lang w:val="en-US" w:eastAsia="ja-JP"/>
        </w:rPr>
        <w:t xml:space="preserve">‘11’ – </w:t>
      </w:r>
      <w:r w:rsidR="00CC2843">
        <w:rPr>
          <w:rFonts w:ascii="Times New Roman" w:hAnsi="Times New Roman" w:cs="Times New Roman"/>
          <w:sz w:val="20"/>
          <w:lang w:val="en-US" w:eastAsia="ja-JP"/>
        </w:rPr>
        <w:t>6</w:t>
      </w:r>
      <w:r w:rsidR="006E094E">
        <w:rPr>
          <w:rFonts w:ascii="Times New Roman" w:hAnsi="Times New Roman" w:cs="Times New Roman"/>
          <w:sz w:val="20"/>
          <w:lang w:val="en-US" w:eastAsia="ja-JP"/>
        </w:rPr>
        <w:t>40</w:t>
      </w:r>
      <w:r>
        <w:rPr>
          <w:rFonts w:ascii="Times New Roman" w:hAnsi="Times New Roman" w:cs="Times New Roman"/>
          <w:sz w:val="20"/>
          <w:lang w:val="en-US" w:eastAsia="ja-JP"/>
        </w:rPr>
        <w:t xml:space="preserve"> ms</w:t>
      </w:r>
    </w:p>
    <w:p w14:paraId="423D57DC" w14:textId="6720164C" w:rsidR="000805F7" w:rsidRDefault="00E02A23" w:rsidP="001519EF">
      <w:pPr>
        <w:rPr>
          <w:rFonts w:ascii="Times New Roman" w:hAnsi="Times New Roman" w:cs="Times New Roman"/>
          <w:b/>
          <w:i/>
          <w:sz w:val="20"/>
          <w:lang w:val="en-US" w:eastAsia="ja-JP"/>
        </w:rPr>
      </w:pPr>
      <w:r>
        <w:rPr>
          <w:rFonts w:ascii="Times New Roman" w:hAnsi="Times New Roman" w:cs="Times New Roman"/>
          <w:b/>
          <w:i/>
          <w:sz w:val="20"/>
          <w:lang w:val="en-US" w:eastAsia="ja-JP"/>
        </w:rPr>
        <w:t xml:space="preserve">Observation: </w:t>
      </w:r>
      <w:r w:rsidRPr="00EF28FB">
        <w:rPr>
          <w:rFonts w:ascii="Times New Roman" w:hAnsi="Times New Roman" w:cs="Times New Roman"/>
          <w:i/>
          <w:sz w:val="20"/>
          <w:lang w:val="en-US" w:eastAsia="ja-JP"/>
        </w:rPr>
        <w:t xml:space="preserve">CORESET configuration </w:t>
      </w:r>
      <w:r w:rsidR="000805F7" w:rsidRPr="00EF28FB">
        <w:rPr>
          <w:rFonts w:ascii="Times New Roman" w:hAnsi="Times New Roman" w:cs="Times New Roman"/>
          <w:i/>
          <w:sz w:val="20"/>
          <w:lang w:val="en-US" w:eastAsia="ja-JP"/>
        </w:rPr>
        <w:t>including time and frequency allocation, periodicity can be signalled using 5 bits in NR-PBCH</w:t>
      </w:r>
      <w:r w:rsidR="000805F7">
        <w:rPr>
          <w:rFonts w:ascii="Times New Roman" w:hAnsi="Times New Roman" w:cs="Times New Roman"/>
          <w:b/>
          <w:i/>
          <w:sz w:val="20"/>
          <w:lang w:val="en-US" w:eastAsia="ja-JP"/>
        </w:rPr>
        <w:t>.</w:t>
      </w:r>
    </w:p>
    <w:p w14:paraId="57AAD957" w14:textId="4B5F831F" w:rsidR="000A085D" w:rsidRDefault="000A085D" w:rsidP="000A085D">
      <w:pPr>
        <w:rPr>
          <w:rFonts w:ascii="Times New Roman" w:hAnsi="Times New Roman" w:cs="Times New Roman"/>
          <w:b/>
          <w:i/>
          <w:sz w:val="20"/>
          <w:lang w:val="en-US" w:eastAsia="ja-JP"/>
        </w:rPr>
      </w:pPr>
      <w:r>
        <w:rPr>
          <w:rFonts w:ascii="Times New Roman" w:hAnsi="Times New Roman" w:cs="Times New Roman"/>
          <w:b/>
          <w:i/>
          <w:sz w:val="20"/>
          <w:lang w:val="en-US" w:eastAsia="ja-JP"/>
        </w:rPr>
        <w:t xml:space="preserve">Observation: </w:t>
      </w:r>
      <w:r w:rsidRPr="00EF28FB">
        <w:rPr>
          <w:rFonts w:ascii="Times New Roman" w:hAnsi="Times New Roman" w:cs="Times New Roman"/>
          <w:i/>
          <w:sz w:val="20"/>
          <w:lang w:val="en-US" w:eastAsia="ja-JP"/>
        </w:rPr>
        <w:t xml:space="preserve">RMSI monitoring periodicity (RMSI search space periodicity) can be signalled using 2 bits in NR-PBCH. </w:t>
      </w:r>
    </w:p>
    <w:p w14:paraId="0D04B43A" w14:textId="5C886D83" w:rsidR="00171F2A" w:rsidRPr="00566778" w:rsidRDefault="00171F2A" w:rsidP="00171F2A">
      <w:pPr>
        <w:pStyle w:val="Heading2"/>
        <w:rPr>
          <w:lang w:eastAsia="ja-JP"/>
        </w:rPr>
      </w:pPr>
      <w:r>
        <w:rPr>
          <w:lang w:eastAsia="ja-JP"/>
        </w:rPr>
        <w:t>3.3</w:t>
      </w:r>
      <w:r>
        <w:rPr>
          <w:lang w:eastAsia="ja-JP"/>
        </w:rPr>
        <w:tab/>
        <w:t>Rate matching and multiplexing</w:t>
      </w:r>
    </w:p>
    <w:p w14:paraId="2A361B7F" w14:textId="307199A3" w:rsidR="00171F2A" w:rsidRPr="00EF28FB" w:rsidRDefault="00171F2A" w:rsidP="000A085D">
      <w:pPr>
        <w:rPr>
          <w:rFonts w:ascii="Times New Roman" w:hAnsi="Times New Roman" w:cs="Times New Roman"/>
          <w:sz w:val="20"/>
          <w:lang w:val="en-US" w:eastAsia="ja-JP"/>
        </w:rPr>
      </w:pPr>
      <w:r>
        <w:rPr>
          <w:rFonts w:ascii="Times New Roman" w:hAnsi="Times New Roman" w:cs="Times New Roman"/>
          <w:sz w:val="20"/>
          <w:lang w:val="en-US"/>
        </w:rPr>
        <w:t>In RAN1 NR AH#3 it was agreed regarding the RMSI rate matching in respect to SS block resources:</w:t>
      </w:r>
    </w:p>
    <w:tbl>
      <w:tblPr>
        <w:tblStyle w:val="TableGrid"/>
        <w:tblW w:w="0" w:type="auto"/>
        <w:tblLook w:val="04A0" w:firstRow="1" w:lastRow="0" w:firstColumn="1" w:lastColumn="0" w:noHBand="0" w:noVBand="1"/>
      </w:tblPr>
      <w:tblGrid>
        <w:gridCol w:w="9629"/>
      </w:tblGrid>
      <w:tr w:rsidR="00171F2A" w:rsidRPr="00CC2843" w14:paraId="38AC544C" w14:textId="77777777" w:rsidTr="00383E4C">
        <w:tc>
          <w:tcPr>
            <w:tcW w:w="9629" w:type="dxa"/>
          </w:tcPr>
          <w:p w14:paraId="21E92A73" w14:textId="77777777" w:rsidR="00171F2A" w:rsidRPr="00171F2A" w:rsidRDefault="00171F2A" w:rsidP="00171F2A">
            <w:pPr>
              <w:tabs>
                <w:tab w:val="left" w:pos="720"/>
              </w:tabs>
              <w:spacing w:after="0" w:line="240" w:lineRule="auto"/>
              <w:ind w:left="1440" w:hanging="1440"/>
              <w:rPr>
                <w:rFonts w:ascii="Times" w:eastAsia="Batang" w:hAnsi="Times" w:cs="Times New Roman"/>
                <w:sz w:val="20"/>
                <w:szCs w:val="20"/>
              </w:rPr>
            </w:pPr>
            <w:bookmarkStart w:id="8" w:name="_Hlk494540701"/>
            <w:r w:rsidRPr="00171F2A">
              <w:rPr>
                <w:rFonts w:ascii="Times" w:eastAsia="Batang" w:hAnsi="Times" w:cs="Times New Roman"/>
                <w:sz w:val="20"/>
                <w:szCs w:val="20"/>
                <w:highlight w:val="green"/>
              </w:rPr>
              <w:t>Agreements:</w:t>
            </w:r>
          </w:p>
          <w:p w14:paraId="090E3BBF" w14:textId="77777777" w:rsidR="00171F2A" w:rsidRPr="00171F2A" w:rsidRDefault="00171F2A" w:rsidP="00171F2A">
            <w:pPr>
              <w:numPr>
                <w:ilvl w:val="0"/>
                <w:numId w:val="34"/>
              </w:numPr>
              <w:tabs>
                <w:tab w:val="left" w:pos="1440"/>
              </w:tabs>
              <w:spacing w:after="0" w:line="240" w:lineRule="auto"/>
              <w:rPr>
                <w:rFonts w:ascii="Times" w:eastAsia="Batang" w:hAnsi="Times" w:cs="Times New Roman"/>
                <w:sz w:val="20"/>
                <w:szCs w:val="20"/>
              </w:rPr>
            </w:pPr>
            <w:r w:rsidRPr="00171F2A">
              <w:rPr>
                <w:rFonts w:ascii="Times" w:eastAsia="Batang" w:hAnsi="Times" w:cs="Times New Roman"/>
                <w:sz w:val="20"/>
                <w:szCs w:val="20"/>
              </w:rPr>
              <w:t>For rate matching purpose</w:t>
            </w:r>
          </w:p>
          <w:p w14:paraId="0216CA2F" w14:textId="77777777" w:rsidR="00171F2A" w:rsidRPr="00EF28FB" w:rsidRDefault="00171F2A" w:rsidP="00171F2A">
            <w:pPr>
              <w:numPr>
                <w:ilvl w:val="1"/>
                <w:numId w:val="34"/>
              </w:numPr>
              <w:spacing w:after="0" w:line="240" w:lineRule="auto"/>
              <w:rPr>
                <w:rFonts w:ascii="Times" w:eastAsia="Batang" w:hAnsi="Times" w:cs="Times New Roman"/>
                <w:sz w:val="20"/>
                <w:szCs w:val="20"/>
                <w:lang w:val="en-US"/>
              </w:rPr>
            </w:pPr>
            <w:r w:rsidRPr="00EF28FB">
              <w:rPr>
                <w:rFonts w:ascii="Times" w:eastAsia="Batang" w:hAnsi="Times" w:cs="Times New Roman"/>
                <w:sz w:val="20"/>
                <w:szCs w:val="20"/>
                <w:lang w:val="en-US"/>
              </w:rPr>
              <w:t>For UE specific PDSCH and UE specific CORESET</w:t>
            </w:r>
          </w:p>
          <w:p w14:paraId="3F571E9A" w14:textId="77777777" w:rsidR="00171F2A" w:rsidRPr="00EF28FB" w:rsidRDefault="00171F2A" w:rsidP="00171F2A">
            <w:pPr>
              <w:numPr>
                <w:ilvl w:val="2"/>
                <w:numId w:val="34"/>
              </w:numPr>
              <w:tabs>
                <w:tab w:val="left" w:pos="1440"/>
              </w:tabs>
              <w:spacing w:after="0" w:line="240" w:lineRule="auto"/>
              <w:rPr>
                <w:rFonts w:ascii="Times" w:eastAsia="Batang" w:hAnsi="Times" w:cs="Times New Roman"/>
                <w:sz w:val="20"/>
                <w:szCs w:val="20"/>
                <w:lang w:val="en-US"/>
              </w:rPr>
            </w:pPr>
            <w:r w:rsidRPr="00EF28FB">
              <w:rPr>
                <w:rFonts w:ascii="Times" w:eastAsia="Batang" w:hAnsi="Times" w:cs="Times New Roman"/>
                <w:sz w:val="20"/>
                <w:szCs w:val="20"/>
                <w:lang w:val="en-US"/>
              </w:rPr>
              <w:t xml:space="preserve">If the UE has received no bitmap through RRC signalling, the UE assumes SS/PBCH block transmission according to the signalling in RMSI </w:t>
            </w:r>
          </w:p>
          <w:p w14:paraId="0C3DD643" w14:textId="77777777" w:rsidR="00171F2A" w:rsidRPr="00EF28FB" w:rsidRDefault="00171F2A" w:rsidP="00171F2A">
            <w:pPr>
              <w:numPr>
                <w:ilvl w:val="2"/>
                <w:numId w:val="34"/>
              </w:numPr>
              <w:tabs>
                <w:tab w:val="left" w:pos="1440"/>
              </w:tabs>
              <w:spacing w:after="0" w:line="240" w:lineRule="auto"/>
              <w:rPr>
                <w:rFonts w:ascii="Times" w:eastAsia="Batang" w:hAnsi="Times" w:cs="Times New Roman"/>
                <w:sz w:val="20"/>
                <w:szCs w:val="20"/>
                <w:lang w:val="en-US"/>
              </w:rPr>
            </w:pPr>
            <w:r w:rsidRPr="00EF28FB">
              <w:rPr>
                <w:rFonts w:ascii="Times" w:eastAsia="Batang" w:hAnsi="Times" w:cs="Times New Roman"/>
                <w:sz w:val="20"/>
                <w:szCs w:val="20"/>
                <w:lang w:val="en-US"/>
              </w:rPr>
              <w:t xml:space="preserve">If the UE has received a bitmap through RRC signalling, the UE assumes SS/PBCH block transmission according to the bitmap in RRC based signalling </w:t>
            </w:r>
          </w:p>
          <w:p w14:paraId="3B518A6D" w14:textId="77777777" w:rsidR="00171F2A" w:rsidRPr="00EF28FB" w:rsidRDefault="00171F2A" w:rsidP="00171F2A">
            <w:pPr>
              <w:numPr>
                <w:ilvl w:val="1"/>
                <w:numId w:val="34"/>
              </w:numPr>
              <w:spacing w:after="0" w:line="240" w:lineRule="auto"/>
              <w:rPr>
                <w:rFonts w:ascii="Times" w:eastAsia="Batang" w:hAnsi="Times" w:cs="Times New Roman"/>
                <w:sz w:val="20"/>
                <w:szCs w:val="20"/>
                <w:lang w:val="en-US"/>
              </w:rPr>
            </w:pPr>
            <w:r w:rsidRPr="00EF28FB">
              <w:rPr>
                <w:rFonts w:ascii="Times" w:eastAsia="Batang" w:hAnsi="Times" w:cs="Times New Roman"/>
                <w:sz w:val="20"/>
                <w:szCs w:val="20"/>
                <w:lang w:val="en-US"/>
              </w:rPr>
              <w:t>For PDSCH carrying RMSI and the corresponding PDCCH CORESET, the UE assumes that no SS block is transmitted in the allocated resources</w:t>
            </w:r>
          </w:p>
          <w:p w14:paraId="42385961" w14:textId="77777777" w:rsidR="00171F2A" w:rsidRPr="00EF28FB" w:rsidRDefault="00171F2A" w:rsidP="00171F2A">
            <w:pPr>
              <w:numPr>
                <w:ilvl w:val="1"/>
                <w:numId w:val="34"/>
              </w:numPr>
              <w:spacing w:after="0" w:line="240" w:lineRule="auto"/>
              <w:rPr>
                <w:rFonts w:ascii="Times" w:eastAsia="Batang" w:hAnsi="Times" w:cs="Times New Roman"/>
                <w:sz w:val="20"/>
                <w:szCs w:val="20"/>
                <w:lang w:val="en-US"/>
              </w:rPr>
            </w:pPr>
            <w:r w:rsidRPr="00EF28FB">
              <w:rPr>
                <w:rFonts w:ascii="Times" w:eastAsia="Batang" w:hAnsi="Times" w:cs="Times New Roman"/>
                <w:sz w:val="20"/>
                <w:szCs w:val="20"/>
                <w:highlight w:val="darkYellow"/>
                <w:lang w:val="en-US"/>
              </w:rPr>
              <w:t>Working assumption:</w:t>
            </w:r>
            <w:r w:rsidRPr="00EF28FB">
              <w:rPr>
                <w:rFonts w:ascii="Times" w:eastAsia="Batang" w:hAnsi="Times" w:cs="Times New Roman"/>
                <w:sz w:val="20"/>
                <w:szCs w:val="20"/>
                <w:lang w:val="en-US"/>
              </w:rPr>
              <w:t xml:space="preserve"> For other channels, the UE assumes SS/PBCH block transmission according to the signalling in RMSI</w:t>
            </w:r>
          </w:p>
          <w:p w14:paraId="06C9B9A8" w14:textId="77777777" w:rsidR="00171F2A" w:rsidRPr="00171F2A" w:rsidRDefault="00171F2A" w:rsidP="00171F2A">
            <w:pPr>
              <w:numPr>
                <w:ilvl w:val="2"/>
                <w:numId w:val="34"/>
              </w:numPr>
              <w:tabs>
                <w:tab w:val="left" w:pos="1440"/>
              </w:tabs>
              <w:spacing w:after="0" w:line="240" w:lineRule="auto"/>
              <w:rPr>
                <w:rFonts w:ascii="Times" w:eastAsia="Batang" w:hAnsi="Times" w:cs="Times New Roman"/>
                <w:sz w:val="20"/>
                <w:szCs w:val="20"/>
              </w:rPr>
            </w:pPr>
            <w:r w:rsidRPr="00171F2A">
              <w:rPr>
                <w:rFonts w:ascii="Times" w:eastAsia="Batang" w:hAnsi="Times" w:cs="Times New Roman"/>
                <w:sz w:val="20"/>
                <w:szCs w:val="20"/>
              </w:rPr>
              <w:t>FFS: Confirm for each channel</w:t>
            </w:r>
          </w:p>
          <w:p w14:paraId="03E4063A" w14:textId="77777777" w:rsidR="00171F2A" w:rsidRPr="00EF28FB" w:rsidRDefault="00171F2A" w:rsidP="00171F2A">
            <w:pPr>
              <w:numPr>
                <w:ilvl w:val="2"/>
                <w:numId w:val="34"/>
              </w:numPr>
              <w:tabs>
                <w:tab w:val="left" w:pos="1440"/>
              </w:tabs>
              <w:spacing w:after="0" w:line="240" w:lineRule="auto"/>
              <w:rPr>
                <w:rFonts w:ascii="Times" w:eastAsia="Batang" w:hAnsi="Times" w:cs="Times New Roman"/>
                <w:sz w:val="20"/>
                <w:szCs w:val="20"/>
                <w:lang w:val="en-US"/>
              </w:rPr>
            </w:pPr>
            <w:r w:rsidRPr="00EF28FB">
              <w:rPr>
                <w:rFonts w:ascii="Times" w:eastAsia="Batang" w:hAnsi="Times" w:cs="Times New Roman"/>
                <w:sz w:val="20"/>
                <w:szCs w:val="20"/>
                <w:lang w:val="en-US"/>
              </w:rPr>
              <w:lastRenderedPageBreak/>
              <w:t>The signalling in RMSI is only for the associated SS/PBCH block</w:t>
            </w:r>
          </w:p>
          <w:p w14:paraId="5DCF8848" w14:textId="77777777" w:rsidR="00171F2A" w:rsidRPr="00EF28FB" w:rsidRDefault="00171F2A" w:rsidP="00171F2A">
            <w:pPr>
              <w:numPr>
                <w:ilvl w:val="0"/>
                <w:numId w:val="34"/>
              </w:numPr>
              <w:tabs>
                <w:tab w:val="left" w:pos="1440"/>
              </w:tabs>
              <w:spacing w:after="0" w:line="240" w:lineRule="auto"/>
              <w:rPr>
                <w:rFonts w:ascii="Times" w:eastAsia="Batang" w:hAnsi="Times" w:cs="Times New Roman"/>
                <w:sz w:val="20"/>
                <w:szCs w:val="20"/>
                <w:lang w:val="en-US"/>
              </w:rPr>
            </w:pPr>
            <w:r w:rsidRPr="00EF28FB">
              <w:rPr>
                <w:rFonts w:ascii="Times" w:eastAsia="Batang" w:hAnsi="Times" w:cs="Times New Roman"/>
                <w:sz w:val="20"/>
                <w:szCs w:val="20"/>
                <w:lang w:val="en-US"/>
              </w:rPr>
              <w:t>FFS: Other uses of the signalled SS/PBCH block indication in RMSI and/or RRC</w:t>
            </w:r>
          </w:p>
          <w:p w14:paraId="03D25FA8" w14:textId="77777777" w:rsidR="00171F2A" w:rsidRPr="00EF28FB" w:rsidRDefault="00171F2A" w:rsidP="00383E4C">
            <w:pPr>
              <w:rPr>
                <w:rFonts w:ascii="Times New Roman" w:hAnsi="Times New Roman" w:cs="Times New Roman"/>
                <w:sz w:val="20"/>
                <w:lang w:val="en-US" w:eastAsia="ja-JP"/>
              </w:rPr>
            </w:pPr>
          </w:p>
        </w:tc>
      </w:tr>
      <w:bookmarkEnd w:id="8"/>
    </w:tbl>
    <w:p w14:paraId="76E0426F" w14:textId="326CEE86" w:rsidR="00171F2A" w:rsidRDefault="00171F2A" w:rsidP="000A085D">
      <w:pPr>
        <w:rPr>
          <w:rFonts w:ascii="Times New Roman" w:hAnsi="Times New Roman" w:cs="Times New Roman"/>
          <w:b/>
          <w:sz w:val="20"/>
          <w:lang w:val="en-US" w:eastAsia="ja-JP"/>
        </w:rPr>
      </w:pPr>
    </w:p>
    <w:p w14:paraId="75298397" w14:textId="7D9CE6B5" w:rsidR="00806E82" w:rsidRPr="00EF28FB" w:rsidRDefault="00806E82" w:rsidP="00806E82">
      <w:pPr>
        <w:rPr>
          <w:rFonts w:ascii="Times" w:eastAsia="Batang" w:hAnsi="Times" w:cs="Times New Roman"/>
          <w:sz w:val="20"/>
          <w:szCs w:val="20"/>
          <w:lang w:val="en-US"/>
        </w:rPr>
      </w:pPr>
      <w:r w:rsidRPr="00EF28FB">
        <w:rPr>
          <w:rFonts w:ascii="Times New Roman" w:hAnsi="Times New Roman" w:cs="Times New Roman"/>
          <w:sz w:val="20"/>
          <w:lang w:val="en-US"/>
        </w:rPr>
        <w:t xml:space="preserve">Decision “For </w:t>
      </w:r>
      <w:r w:rsidRPr="00EF28FB">
        <w:rPr>
          <w:rFonts w:ascii="Times" w:eastAsia="Batang" w:hAnsi="Times" w:cs="Times New Roman"/>
          <w:sz w:val="20"/>
          <w:szCs w:val="20"/>
          <w:lang w:val="en-US"/>
        </w:rPr>
        <w:t xml:space="preserve">PDSCH carrying RMSI and the corresponding PDCCH CORESET, the UE assumes that no SS block is transmitted in the allocated resources” means that the gNB cannot schedule PDSCH carrying RMSI via DCI in a way that would e.g. partially overlap with the SS block transmission. That limits gNB’s scheduling flexibility for the RMSI transmissions. Consequence is that the gNB may need to transmit SS block(s) and PDSCH(s) for RMSI in different slots limiting gNB energy saving possibilities for instance. </w:t>
      </w:r>
    </w:p>
    <w:p w14:paraId="03D6FF23" w14:textId="77777777" w:rsidR="00806E82" w:rsidRPr="00EF28FB" w:rsidRDefault="00806E82" w:rsidP="00806E82">
      <w:pPr>
        <w:rPr>
          <w:rFonts w:ascii="Times" w:eastAsia="Batang" w:hAnsi="Times"/>
          <w:b/>
          <w:sz w:val="20"/>
          <w:lang w:val="en-US"/>
        </w:rPr>
      </w:pPr>
      <w:r w:rsidRPr="00EF28FB">
        <w:rPr>
          <w:rFonts w:ascii="Times" w:eastAsia="Batang" w:hAnsi="Times" w:cs="Times New Roman"/>
          <w:b/>
          <w:sz w:val="20"/>
          <w:szCs w:val="20"/>
          <w:lang w:val="en-US"/>
        </w:rPr>
        <w:t xml:space="preserve">Observation: </w:t>
      </w:r>
      <w:r w:rsidRPr="00EF28FB">
        <w:rPr>
          <w:rFonts w:ascii="Times" w:eastAsia="Batang" w:hAnsi="Times" w:cs="Times New Roman"/>
          <w:sz w:val="20"/>
          <w:szCs w:val="20"/>
          <w:lang w:val="en-US"/>
        </w:rPr>
        <w:t xml:space="preserve">Agreement “For PDSCH carrying RMSI and the corresponding PDCCH CORESET, the UE assumes that no SS block is transmitted in the allocated resources” limits gNB’s scheduling flexibility for RMSI transmissions. </w:t>
      </w:r>
    </w:p>
    <w:p w14:paraId="4BC54DC6" w14:textId="0617419D" w:rsidR="00171F2A" w:rsidRPr="00EF28FB" w:rsidRDefault="00171F2A" w:rsidP="000A085D">
      <w:pPr>
        <w:rPr>
          <w:rFonts w:ascii="Times" w:eastAsia="Batang" w:hAnsi="Times"/>
          <w:sz w:val="20"/>
        </w:rPr>
      </w:pPr>
      <w:r>
        <w:rPr>
          <w:rFonts w:ascii="Times New Roman" w:hAnsi="Times New Roman" w:cs="Times New Roman"/>
          <w:sz w:val="20"/>
          <w:lang w:val="en-US"/>
        </w:rPr>
        <w:t xml:space="preserve">However </w:t>
      </w:r>
      <w:r w:rsidR="00806E82">
        <w:rPr>
          <w:rFonts w:ascii="Times New Roman" w:hAnsi="Times New Roman" w:cs="Times New Roman"/>
          <w:sz w:val="20"/>
          <w:lang w:val="en-US"/>
        </w:rPr>
        <w:t xml:space="preserve">we note that </w:t>
      </w:r>
      <w:r>
        <w:rPr>
          <w:rFonts w:ascii="Times New Roman" w:hAnsi="Times New Roman" w:cs="Times New Roman"/>
          <w:sz w:val="20"/>
          <w:lang w:val="en-US"/>
        </w:rPr>
        <w:t xml:space="preserve">already in RAN1#90 </w:t>
      </w:r>
      <w:r w:rsidR="00806E82" w:rsidRPr="00EF28FB">
        <w:rPr>
          <w:rFonts w:ascii="Times" w:eastAsia="Batang" w:hAnsi="Times" w:cs="Times New Roman"/>
          <w:sz w:val="20"/>
          <w:szCs w:val="20"/>
          <w:lang w:val="en-US"/>
        </w:rPr>
        <w:t>an agreement was made to support in DCI to indicate UE whether or not UE should apply rate matching on preconfigured resources that overlap with allocated PDSCH:</w:t>
      </w:r>
    </w:p>
    <w:tbl>
      <w:tblPr>
        <w:tblStyle w:val="TableGrid"/>
        <w:tblW w:w="0" w:type="auto"/>
        <w:tblLook w:val="04A0" w:firstRow="1" w:lastRow="0" w:firstColumn="1" w:lastColumn="0" w:noHBand="0" w:noVBand="1"/>
      </w:tblPr>
      <w:tblGrid>
        <w:gridCol w:w="9629"/>
      </w:tblGrid>
      <w:tr w:rsidR="00171F2A" w:rsidRPr="00CC2843" w14:paraId="0D8FE9FA" w14:textId="77777777" w:rsidTr="00383E4C">
        <w:tc>
          <w:tcPr>
            <w:tcW w:w="9629" w:type="dxa"/>
          </w:tcPr>
          <w:p w14:paraId="2453B9D0" w14:textId="77777777" w:rsidR="00171F2A" w:rsidRPr="00171F2A" w:rsidRDefault="00171F2A" w:rsidP="00171F2A">
            <w:pPr>
              <w:tabs>
                <w:tab w:val="left" w:pos="1440"/>
              </w:tabs>
              <w:spacing w:after="0" w:line="240" w:lineRule="auto"/>
              <w:ind w:left="1440" w:hanging="1440"/>
              <w:rPr>
                <w:rFonts w:ascii="Times" w:eastAsia="MS Mincho" w:hAnsi="Times" w:cs="Times New Roman"/>
                <w:b/>
                <w:sz w:val="20"/>
                <w:szCs w:val="20"/>
                <w:u w:val="single"/>
                <w:lang w:val="en-US" w:eastAsia="ja-JP"/>
              </w:rPr>
            </w:pPr>
            <w:r w:rsidRPr="00171F2A">
              <w:rPr>
                <w:rFonts w:ascii="Times" w:eastAsia="MS Mincho" w:hAnsi="Times" w:cs="Times New Roman" w:hint="eastAsia"/>
                <w:b/>
                <w:sz w:val="20"/>
                <w:szCs w:val="20"/>
                <w:highlight w:val="green"/>
                <w:u w:val="single"/>
                <w:lang w:eastAsia="ja-JP"/>
              </w:rPr>
              <w:t>Agreements</w:t>
            </w:r>
            <w:r w:rsidRPr="00171F2A">
              <w:rPr>
                <w:rFonts w:ascii="Times" w:eastAsia="MS Mincho" w:hAnsi="Times" w:cs="Times New Roman"/>
                <w:b/>
                <w:sz w:val="20"/>
                <w:szCs w:val="20"/>
                <w:highlight w:val="green"/>
                <w:u w:val="single"/>
                <w:lang w:eastAsia="ja-JP"/>
              </w:rPr>
              <w:t>:</w:t>
            </w:r>
          </w:p>
          <w:p w14:paraId="3B0C2F03" w14:textId="77777777" w:rsidR="00171F2A" w:rsidRPr="00171F2A" w:rsidRDefault="00171F2A" w:rsidP="00171F2A">
            <w:pPr>
              <w:numPr>
                <w:ilvl w:val="0"/>
                <w:numId w:val="35"/>
              </w:numPr>
              <w:tabs>
                <w:tab w:val="left" w:pos="1440"/>
              </w:tabs>
              <w:spacing w:after="0" w:line="240" w:lineRule="auto"/>
              <w:rPr>
                <w:rFonts w:ascii="Times" w:eastAsia="MS Mincho" w:hAnsi="Times" w:cs="Times New Roman"/>
                <w:sz w:val="20"/>
                <w:szCs w:val="20"/>
                <w:lang w:val="en-US" w:eastAsia="ja-JP"/>
              </w:rPr>
            </w:pPr>
            <w:r w:rsidRPr="00171F2A">
              <w:rPr>
                <w:rFonts w:ascii="Times" w:eastAsia="MS Mincho" w:hAnsi="Times" w:cs="Times New Roman"/>
                <w:sz w:val="20"/>
                <w:szCs w:val="20"/>
                <w:lang w:val="en-US" w:eastAsia="ja-JP"/>
              </w:rPr>
              <w:t>A UE can be configured by UE-specific RRC signaling to identify resource set(s) for which the PDSCH may or may not be mapped based on the L1 signaling.</w:t>
            </w:r>
          </w:p>
          <w:p w14:paraId="5D7466BF" w14:textId="77777777" w:rsidR="00171F2A" w:rsidRPr="00171F2A" w:rsidRDefault="00171F2A" w:rsidP="00171F2A">
            <w:pPr>
              <w:numPr>
                <w:ilvl w:val="1"/>
                <w:numId w:val="35"/>
              </w:numPr>
              <w:tabs>
                <w:tab w:val="left" w:pos="1440"/>
              </w:tabs>
              <w:spacing w:after="0" w:line="240" w:lineRule="auto"/>
              <w:rPr>
                <w:rFonts w:ascii="Times" w:eastAsia="MS Mincho" w:hAnsi="Times" w:cs="Times New Roman"/>
                <w:sz w:val="20"/>
                <w:szCs w:val="20"/>
                <w:lang w:val="en-US" w:eastAsia="ja-JP"/>
              </w:rPr>
            </w:pPr>
            <w:r w:rsidRPr="00171F2A">
              <w:rPr>
                <w:rFonts w:ascii="Times" w:eastAsia="MS Mincho" w:hAnsi="Times" w:cs="Times New Roman" w:hint="eastAsia"/>
                <w:sz w:val="20"/>
                <w:szCs w:val="20"/>
                <w:lang w:val="en-US" w:eastAsia="ja-JP"/>
              </w:rPr>
              <w:t>For a scheduled PDSCH overlapping with given resource set</w:t>
            </w:r>
            <w:r w:rsidRPr="00171F2A">
              <w:rPr>
                <w:rFonts w:ascii="Times" w:eastAsia="MS Mincho" w:hAnsi="Times" w:cs="Times New Roman"/>
                <w:sz w:val="20"/>
                <w:szCs w:val="20"/>
                <w:lang w:val="en-US" w:eastAsia="ja-JP"/>
              </w:rPr>
              <w:t>(s)</w:t>
            </w:r>
            <w:r w:rsidRPr="00171F2A">
              <w:rPr>
                <w:rFonts w:ascii="Times" w:eastAsia="MS Mincho" w:hAnsi="Times" w:cs="Times New Roman" w:hint="eastAsia"/>
                <w:sz w:val="20"/>
                <w:szCs w:val="20"/>
                <w:lang w:val="en-US" w:eastAsia="ja-JP"/>
              </w:rPr>
              <w:t>,</w:t>
            </w:r>
            <w:r w:rsidRPr="00171F2A">
              <w:rPr>
                <w:rFonts w:ascii="Times" w:eastAsia="MS Mincho" w:hAnsi="Times" w:cs="Times New Roman"/>
                <w:sz w:val="20"/>
                <w:szCs w:val="20"/>
                <w:lang w:val="en-US" w:eastAsia="ja-JP"/>
              </w:rPr>
              <w:t xml:space="preserve"> L1 signalling indicates whether the scheduled PDSCH is rate-matched around the resource set(s) or is mapped to the resources in the resource set(s).</w:t>
            </w:r>
          </w:p>
          <w:p w14:paraId="5596935D" w14:textId="77777777" w:rsidR="00171F2A" w:rsidRPr="00171F2A" w:rsidRDefault="00171F2A" w:rsidP="00171F2A">
            <w:pPr>
              <w:numPr>
                <w:ilvl w:val="1"/>
                <w:numId w:val="35"/>
              </w:numPr>
              <w:tabs>
                <w:tab w:val="left" w:pos="1440"/>
              </w:tabs>
              <w:spacing w:after="0" w:line="240" w:lineRule="auto"/>
              <w:rPr>
                <w:rFonts w:ascii="Times" w:eastAsia="MS Mincho" w:hAnsi="Times" w:cs="Times New Roman"/>
                <w:sz w:val="20"/>
                <w:szCs w:val="20"/>
                <w:lang w:val="en-US" w:eastAsia="ja-JP"/>
              </w:rPr>
            </w:pPr>
            <w:r w:rsidRPr="00171F2A">
              <w:rPr>
                <w:rFonts w:ascii="Times" w:eastAsia="MS Mincho" w:hAnsi="Times" w:cs="Times New Roman"/>
                <w:sz w:val="20"/>
                <w:szCs w:val="20"/>
                <w:lang w:val="en-US" w:eastAsia="ja-JP"/>
              </w:rPr>
              <w:t xml:space="preserve">FFS: details of the L1 signaling </w:t>
            </w:r>
          </w:p>
          <w:p w14:paraId="0CA038CB" w14:textId="77777777" w:rsidR="00171F2A" w:rsidRPr="00171F2A" w:rsidRDefault="00171F2A" w:rsidP="00171F2A">
            <w:pPr>
              <w:numPr>
                <w:ilvl w:val="1"/>
                <w:numId w:val="35"/>
              </w:numPr>
              <w:tabs>
                <w:tab w:val="left" w:pos="1440"/>
              </w:tabs>
              <w:spacing w:after="0" w:line="240" w:lineRule="auto"/>
              <w:rPr>
                <w:rFonts w:ascii="Times" w:eastAsia="MS Mincho" w:hAnsi="Times" w:cs="Times New Roman"/>
                <w:sz w:val="20"/>
                <w:szCs w:val="20"/>
                <w:lang w:val="en-US" w:eastAsia="ja-JP"/>
              </w:rPr>
            </w:pPr>
            <w:r w:rsidRPr="00171F2A">
              <w:rPr>
                <w:rFonts w:ascii="Times" w:eastAsia="MS Mincho" w:hAnsi="Times" w:cs="Times New Roman"/>
                <w:sz w:val="20"/>
                <w:szCs w:val="20"/>
                <w:lang w:val="en-US" w:eastAsia="ja-JP"/>
              </w:rPr>
              <w:t>FFS: exact configuration of a resource set including granularity</w:t>
            </w:r>
          </w:p>
          <w:p w14:paraId="054D9D15" w14:textId="77777777" w:rsidR="00171F2A" w:rsidRPr="00EF28FB" w:rsidRDefault="00171F2A" w:rsidP="00383E4C">
            <w:pPr>
              <w:rPr>
                <w:rFonts w:ascii="Times New Roman" w:hAnsi="Times New Roman" w:cs="Times New Roman"/>
                <w:sz w:val="20"/>
                <w:lang w:val="en-US" w:eastAsia="ja-JP"/>
              </w:rPr>
            </w:pPr>
          </w:p>
        </w:tc>
      </w:tr>
    </w:tbl>
    <w:p w14:paraId="606DCD74" w14:textId="79AF8DB2" w:rsidR="00171F2A" w:rsidRDefault="00171F2A" w:rsidP="000A085D">
      <w:pPr>
        <w:rPr>
          <w:rFonts w:ascii="Times New Roman" w:hAnsi="Times New Roman" w:cs="Times New Roman"/>
          <w:sz w:val="20"/>
          <w:lang w:val="en-US"/>
        </w:rPr>
      </w:pPr>
    </w:p>
    <w:p w14:paraId="5EDBF094" w14:textId="453CE55F" w:rsidR="00171F2A" w:rsidRDefault="00171F2A" w:rsidP="000A085D">
      <w:pPr>
        <w:rPr>
          <w:rFonts w:ascii="Times New Roman" w:hAnsi="Times New Roman" w:cs="Times New Roman"/>
          <w:sz w:val="20"/>
          <w:lang w:val="en-US"/>
        </w:rPr>
      </w:pPr>
      <w:r>
        <w:rPr>
          <w:rFonts w:ascii="Times New Roman" w:hAnsi="Times New Roman" w:cs="Times New Roman"/>
          <w:sz w:val="20"/>
          <w:lang w:val="en-US"/>
        </w:rPr>
        <w:t xml:space="preserve">Now the aforementioned mechanism relates to PDCCH and PDSCH </w:t>
      </w:r>
      <w:r w:rsidR="009D49E0">
        <w:rPr>
          <w:rFonts w:ascii="Times New Roman" w:hAnsi="Times New Roman" w:cs="Times New Roman"/>
          <w:sz w:val="20"/>
          <w:lang w:val="en-US"/>
        </w:rPr>
        <w:t>with forward compatible resources</w:t>
      </w:r>
      <w:r>
        <w:rPr>
          <w:rFonts w:ascii="Times New Roman" w:hAnsi="Times New Roman" w:cs="Times New Roman"/>
          <w:sz w:val="20"/>
          <w:lang w:val="en-US"/>
        </w:rPr>
        <w:t xml:space="preserve">, but would imply support of </w:t>
      </w:r>
      <w:r w:rsidR="001A1D09">
        <w:rPr>
          <w:rFonts w:ascii="Times New Roman" w:hAnsi="Times New Roman" w:cs="Times New Roman"/>
          <w:sz w:val="20"/>
          <w:lang w:val="en-US"/>
        </w:rPr>
        <w:t xml:space="preserve">L1-indication, e.g. </w:t>
      </w:r>
      <w:r>
        <w:rPr>
          <w:rFonts w:ascii="Times New Roman" w:hAnsi="Times New Roman" w:cs="Times New Roman"/>
          <w:sz w:val="20"/>
          <w:lang w:val="en-US"/>
        </w:rPr>
        <w:t>PDCCH</w:t>
      </w:r>
      <w:r w:rsidR="001A1D09">
        <w:rPr>
          <w:rFonts w:ascii="Times New Roman" w:hAnsi="Times New Roman" w:cs="Times New Roman"/>
          <w:sz w:val="20"/>
          <w:lang w:val="en-US"/>
        </w:rPr>
        <w:t>,</w:t>
      </w:r>
      <w:r>
        <w:rPr>
          <w:rFonts w:ascii="Times New Roman" w:hAnsi="Times New Roman" w:cs="Times New Roman"/>
          <w:sz w:val="20"/>
          <w:lang w:val="en-US"/>
        </w:rPr>
        <w:t xml:space="preserve"> based mechanism to determine the rate matching to be applied</w:t>
      </w:r>
      <w:r w:rsidR="003257C9">
        <w:rPr>
          <w:rFonts w:ascii="Times New Roman" w:hAnsi="Times New Roman" w:cs="Times New Roman"/>
          <w:sz w:val="20"/>
          <w:lang w:val="en-US"/>
        </w:rPr>
        <w:t xml:space="preserve"> </w:t>
      </w:r>
      <w:r w:rsidR="003257C9">
        <w:rPr>
          <w:rFonts w:ascii="Times New Roman" w:hAnsi="Times New Roman" w:cs="Times New Roman"/>
          <w:sz w:val="20"/>
          <w:lang w:val="en-US"/>
        </w:rPr>
        <w:fldChar w:fldCharType="begin"/>
      </w:r>
      <w:r w:rsidR="003257C9">
        <w:rPr>
          <w:rFonts w:ascii="Times New Roman" w:hAnsi="Times New Roman" w:cs="Times New Roman"/>
          <w:sz w:val="20"/>
          <w:lang w:val="en-US"/>
        </w:rPr>
        <w:instrText xml:space="preserve"> REF _Ref494719259 \r \h </w:instrText>
      </w:r>
      <w:r w:rsidR="003257C9">
        <w:rPr>
          <w:rFonts w:ascii="Times New Roman" w:hAnsi="Times New Roman" w:cs="Times New Roman"/>
          <w:sz w:val="20"/>
          <w:lang w:val="en-US"/>
        </w:rPr>
      </w:r>
      <w:r w:rsidR="003257C9">
        <w:rPr>
          <w:rFonts w:ascii="Times New Roman" w:hAnsi="Times New Roman" w:cs="Times New Roman"/>
          <w:sz w:val="20"/>
          <w:lang w:val="en-US"/>
        </w:rPr>
        <w:fldChar w:fldCharType="separate"/>
      </w:r>
      <w:r w:rsidR="003257C9">
        <w:rPr>
          <w:rFonts w:ascii="Times New Roman" w:hAnsi="Times New Roman" w:cs="Times New Roman"/>
          <w:sz w:val="20"/>
          <w:lang w:val="en-US"/>
        </w:rPr>
        <w:t>[9]</w:t>
      </w:r>
      <w:r w:rsidR="003257C9">
        <w:rPr>
          <w:rFonts w:ascii="Times New Roman" w:hAnsi="Times New Roman" w:cs="Times New Roman"/>
          <w:sz w:val="20"/>
          <w:lang w:val="en-US"/>
        </w:rPr>
        <w:fldChar w:fldCharType="end"/>
      </w:r>
      <w:r>
        <w:rPr>
          <w:rFonts w:ascii="Times New Roman" w:hAnsi="Times New Roman" w:cs="Times New Roman"/>
          <w:sz w:val="20"/>
          <w:lang w:val="en-US"/>
        </w:rPr>
        <w:t>. Hence when considering the initial access procedure related rate matching similar approach could be benefitted as follows:</w:t>
      </w:r>
    </w:p>
    <w:p w14:paraId="5954C992" w14:textId="0FBC7A86" w:rsidR="00171F2A" w:rsidRDefault="00171F2A" w:rsidP="00EF28FB">
      <w:pPr>
        <w:pStyle w:val="ListParagraph"/>
        <w:numPr>
          <w:ilvl w:val="0"/>
          <w:numId w:val="36"/>
        </w:numPr>
        <w:rPr>
          <w:rFonts w:ascii="Times New Roman" w:hAnsi="Times New Roman" w:cs="Times New Roman"/>
          <w:sz w:val="20"/>
          <w:lang w:val="en-US"/>
        </w:rPr>
      </w:pPr>
      <w:r>
        <w:rPr>
          <w:rFonts w:ascii="Times New Roman" w:hAnsi="Times New Roman" w:cs="Times New Roman"/>
          <w:sz w:val="20"/>
          <w:lang w:val="en-US"/>
        </w:rPr>
        <w:t>For RMSI reception UE assumes that resources which PDSCH (carrying RMSI) may or may not be mapped according to the possible SS block time locations (and RE’s) as indicated by specification.</w:t>
      </w:r>
      <w:r w:rsidR="009D49E0">
        <w:rPr>
          <w:rFonts w:ascii="Times New Roman" w:hAnsi="Times New Roman" w:cs="Times New Roman"/>
          <w:sz w:val="20"/>
          <w:lang w:val="en-US"/>
        </w:rPr>
        <w:t xml:space="preserve"> I.e. reserved ResourceSet is implicitly defined as SS block locations.</w:t>
      </w:r>
    </w:p>
    <w:p w14:paraId="1F97CFB6" w14:textId="583A961F" w:rsidR="00171F2A" w:rsidRDefault="00171F2A" w:rsidP="00EF28FB">
      <w:pPr>
        <w:pStyle w:val="ListParagraph"/>
        <w:numPr>
          <w:ilvl w:val="0"/>
          <w:numId w:val="36"/>
        </w:numPr>
        <w:rPr>
          <w:rFonts w:ascii="Times New Roman" w:hAnsi="Times New Roman" w:cs="Times New Roman"/>
          <w:sz w:val="20"/>
          <w:lang w:val="en-US"/>
        </w:rPr>
      </w:pPr>
      <w:r>
        <w:rPr>
          <w:rFonts w:ascii="Times New Roman" w:hAnsi="Times New Roman" w:cs="Times New Roman"/>
          <w:sz w:val="20"/>
          <w:lang w:val="en-US"/>
        </w:rPr>
        <w:t>In the PDCCH that schedules the RMSI, UE is indicated whether PDSCH can be mapped to the RE’s that overlap with the possible SS block locations</w:t>
      </w:r>
    </w:p>
    <w:p w14:paraId="5A9E12E7" w14:textId="2854FF81" w:rsidR="00171F2A" w:rsidRDefault="00171F2A" w:rsidP="00EF28FB">
      <w:pPr>
        <w:pStyle w:val="ListParagraph"/>
        <w:numPr>
          <w:ilvl w:val="1"/>
          <w:numId w:val="36"/>
        </w:numPr>
        <w:rPr>
          <w:rFonts w:ascii="Times New Roman" w:hAnsi="Times New Roman" w:cs="Times New Roman"/>
          <w:sz w:val="20"/>
          <w:lang w:val="en-US"/>
        </w:rPr>
      </w:pPr>
      <w:r>
        <w:rPr>
          <w:rFonts w:ascii="Times New Roman" w:hAnsi="Times New Roman" w:cs="Times New Roman"/>
          <w:sz w:val="20"/>
          <w:lang w:val="en-US"/>
        </w:rPr>
        <w:t>Note naturally gNB scheduler needs to allocate sufficient resources for RMSI accounting the resources reserved by</w:t>
      </w:r>
      <w:r w:rsidR="004237CB">
        <w:rPr>
          <w:rFonts w:ascii="Times New Roman" w:hAnsi="Times New Roman" w:cs="Times New Roman"/>
          <w:sz w:val="20"/>
          <w:lang w:val="en-US"/>
        </w:rPr>
        <w:t xml:space="preserve"> </w:t>
      </w:r>
      <w:r w:rsidR="000844DD">
        <w:rPr>
          <w:rFonts w:ascii="Times New Roman" w:hAnsi="Times New Roman" w:cs="Times New Roman"/>
          <w:sz w:val="20"/>
          <w:lang w:val="en-US"/>
        </w:rPr>
        <w:t>SS block.</w:t>
      </w:r>
      <w:r>
        <w:rPr>
          <w:rFonts w:ascii="Times New Roman" w:hAnsi="Times New Roman" w:cs="Times New Roman"/>
          <w:sz w:val="20"/>
          <w:lang w:val="en-US"/>
        </w:rPr>
        <w:t xml:space="preserve"> </w:t>
      </w:r>
    </w:p>
    <w:p w14:paraId="300F1285" w14:textId="16681510" w:rsidR="002335CA" w:rsidRDefault="000844DD" w:rsidP="001678EC">
      <w:pPr>
        <w:rPr>
          <w:rFonts w:ascii="Times New Roman" w:hAnsi="Times New Roman" w:cs="Times New Roman"/>
          <w:sz w:val="20"/>
          <w:lang w:val="en-US"/>
        </w:rPr>
      </w:pPr>
      <w:r>
        <w:rPr>
          <w:rFonts w:ascii="Times New Roman" w:hAnsi="Times New Roman" w:cs="Times New Roman"/>
          <w:sz w:val="20"/>
          <w:lang w:val="en-US"/>
        </w:rPr>
        <w:t xml:space="preserve">The agreement made in RAN1 NR AH#3 would mean that if FDM with SS block is desired, it would need to be indicated already in NR-PBCH in a static manner, i.e. UE would always have to assume in fixed manner all the RE’s marked by blue dashed line (possible SSB locations, illustrated in </w:t>
      </w:r>
      <w:r>
        <w:rPr>
          <w:rFonts w:ascii="Times New Roman" w:hAnsi="Times New Roman" w:cs="Times New Roman"/>
          <w:sz w:val="20"/>
          <w:lang w:val="en-US"/>
        </w:rPr>
        <w:fldChar w:fldCharType="begin"/>
      </w:r>
      <w:r>
        <w:rPr>
          <w:rFonts w:ascii="Times New Roman" w:hAnsi="Times New Roman" w:cs="Times New Roman"/>
          <w:sz w:val="20"/>
          <w:lang w:val="en-US"/>
        </w:rPr>
        <w:instrText xml:space="preserve"> REF _Ref494543708 \h </w:instrText>
      </w:r>
      <w:r>
        <w:rPr>
          <w:rFonts w:ascii="Times New Roman" w:hAnsi="Times New Roman" w:cs="Times New Roman"/>
          <w:sz w:val="20"/>
          <w:lang w:val="en-US"/>
        </w:rPr>
      </w:r>
      <w:r>
        <w:rPr>
          <w:rFonts w:ascii="Times New Roman" w:hAnsi="Times New Roman" w:cs="Times New Roman"/>
          <w:sz w:val="20"/>
          <w:lang w:val="en-US"/>
        </w:rPr>
        <w:fldChar w:fldCharType="separate"/>
      </w:r>
      <w:r w:rsidRPr="00EF28FB">
        <w:rPr>
          <w:lang w:val="en-US"/>
        </w:rPr>
        <w:t xml:space="preserve">Figure </w:t>
      </w:r>
      <w:r w:rsidRPr="00EF28FB">
        <w:rPr>
          <w:noProof/>
          <w:lang w:val="en-US"/>
        </w:rPr>
        <w:t>2</w:t>
      </w:r>
      <w:r>
        <w:rPr>
          <w:rFonts w:ascii="Times New Roman" w:hAnsi="Times New Roman" w:cs="Times New Roman"/>
          <w:sz w:val="20"/>
          <w:lang w:val="en-US"/>
        </w:rPr>
        <w:fldChar w:fldCharType="end"/>
      </w:r>
      <w:r>
        <w:rPr>
          <w:rFonts w:ascii="Times New Roman" w:hAnsi="Times New Roman" w:cs="Times New Roman"/>
          <w:sz w:val="20"/>
          <w:lang w:val="en-US"/>
        </w:rPr>
        <w:t>), as reserved resources and rate match accordingly.</w:t>
      </w:r>
      <w:r w:rsidR="002335CA">
        <w:rPr>
          <w:rFonts w:ascii="Times New Roman" w:hAnsi="Times New Roman" w:cs="Times New Roman"/>
          <w:sz w:val="20"/>
          <w:lang w:val="en-US"/>
        </w:rPr>
        <w:t xml:space="preserve"> </w:t>
      </w:r>
      <w:r>
        <w:rPr>
          <w:rFonts w:ascii="Times New Roman" w:hAnsi="Times New Roman" w:cs="Times New Roman"/>
          <w:sz w:val="20"/>
          <w:lang w:val="en-US"/>
        </w:rPr>
        <w:t xml:space="preserve">Using the afore described </w:t>
      </w:r>
      <w:r w:rsidR="002335CA">
        <w:rPr>
          <w:rFonts w:ascii="Times New Roman" w:hAnsi="Times New Roman" w:cs="Times New Roman"/>
          <w:sz w:val="20"/>
          <w:lang w:val="en-US"/>
        </w:rPr>
        <w:t xml:space="preserve">approach </w:t>
      </w:r>
      <w:r w:rsidR="007F0FAB">
        <w:rPr>
          <w:rFonts w:ascii="Times New Roman" w:hAnsi="Times New Roman" w:cs="Times New Roman"/>
          <w:sz w:val="20"/>
          <w:lang w:val="en-US"/>
        </w:rPr>
        <w:t xml:space="preserve">with the forward compatible resources and PDCCH indication, </w:t>
      </w:r>
      <w:r>
        <w:rPr>
          <w:rFonts w:ascii="Times New Roman" w:hAnsi="Times New Roman" w:cs="Times New Roman"/>
          <w:sz w:val="20"/>
          <w:lang w:val="en-US"/>
        </w:rPr>
        <w:t>would mean that network could do in addition to ‘TDM-type’ scheduling, also scheduling RMSI in FDM with SS block.</w:t>
      </w:r>
      <w:r w:rsidR="002335CA">
        <w:rPr>
          <w:rFonts w:ascii="Times New Roman" w:hAnsi="Times New Roman" w:cs="Times New Roman"/>
          <w:sz w:val="20"/>
          <w:lang w:val="en-US"/>
        </w:rPr>
        <w:t xml:space="preserve"> </w:t>
      </w:r>
      <w:r w:rsidR="007F0FAB">
        <w:rPr>
          <w:rFonts w:ascii="Times New Roman" w:hAnsi="Times New Roman" w:cs="Times New Roman"/>
          <w:sz w:val="20"/>
          <w:lang w:val="en-US"/>
        </w:rPr>
        <w:t xml:space="preserve">When scheduling RMSI in FDM with SS block, naturally </w:t>
      </w:r>
      <w:r w:rsidR="002335CA">
        <w:rPr>
          <w:rFonts w:ascii="Times New Roman" w:hAnsi="Times New Roman" w:cs="Times New Roman"/>
          <w:sz w:val="20"/>
          <w:lang w:val="en-US"/>
        </w:rPr>
        <w:t xml:space="preserve">the allocation would need to be extended in frequency </w:t>
      </w:r>
      <w:r w:rsidR="00B602C4">
        <w:rPr>
          <w:rFonts w:ascii="Times New Roman" w:hAnsi="Times New Roman" w:cs="Times New Roman"/>
          <w:sz w:val="20"/>
          <w:lang w:val="en-US"/>
        </w:rPr>
        <w:t xml:space="preserve">and/or time </w:t>
      </w:r>
      <w:r w:rsidR="002335CA">
        <w:rPr>
          <w:rFonts w:ascii="Times New Roman" w:hAnsi="Times New Roman" w:cs="Times New Roman"/>
          <w:sz w:val="20"/>
          <w:lang w:val="en-US"/>
        </w:rPr>
        <w:t xml:space="preserve">domain to ensure sufficiently performance. </w:t>
      </w:r>
    </w:p>
    <w:p w14:paraId="2B458477" w14:textId="03D6B0CA" w:rsidR="002335CA" w:rsidRDefault="002335CA" w:rsidP="00EF28FB">
      <w:pPr>
        <w:jc w:val="center"/>
        <w:rPr>
          <w:rFonts w:ascii="Times New Roman" w:hAnsi="Times New Roman" w:cs="Times New Roman"/>
          <w:sz w:val="20"/>
          <w:lang w:val="en-US"/>
        </w:rPr>
      </w:pPr>
      <w:r w:rsidRPr="002335CA">
        <w:rPr>
          <w:noProof/>
        </w:rPr>
        <w:lastRenderedPageBreak/>
        <w:drawing>
          <wp:inline distT="0" distB="0" distL="0" distR="0" wp14:anchorId="4FDF8FE1" wp14:editId="55234C07">
            <wp:extent cx="4658400" cy="5900400"/>
            <wp:effectExtent l="0" t="0" r="0" b="571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658400" cy="5900400"/>
                    </a:xfrm>
                    <a:prstGeom prst="rect">
                      <a:avLst/>
                    </a:prstGeom>
                    <a:noFill/>
                    <a:ln>
                      <a:noFill/>
                    </a:ln>
                  </pic:spPr>
                </pic:pic>
              </a:graphicData>
            </a:graphic>
          </wp:inline>
        </w:drawing>
      </w:r>
    </w:p>
    <w:p w14:paraId="30A59187" w14:textId="6D47424C" w:rsidR="002335CA" w:rsidRPr="00EF28FB" w:rsidRDefault="002335CA" w:rsidP="00EF28FB">
      <w:pPr>
        <w:pStyle w:val="Caption"/>
        <w:jc w:val="center"/>
        <w:rPr>
          <w:rFonts w:ascii="Times New Roman" w:hAnsi="Times New Roman" w:cs="Times New Roman"/>
          <w:sz w:val="20"/>
          <w:lang w:val="en-GB"/>
        </w:rPr>
      </w:pPr>
      <w:bookmarkStart w:id="9" w:name="_Ref494543708"/>
      <w:r>
        <w:t xml:space="preserve">Figure </w:t>
      </w:r>
      <w:r>
        <w:fldChar w:fldCharType="begin"/>
      </w:r>
      <w:r>
        <w:instrText xml:space="preserve"> SEQ Figure \* ARABIC </w:instrText>
      </w:r>
      <w:r>
        <w:fldChar w:fldCharType="separate"/>
      </w:r>
      <w:r>
        <w:rPr>
          <w:noProof/>
        </w:rPr>
        <w:t>2</w:t>
      </w:r>
      <w:r>
        <w:fldChar w:fldCharType="end"/>
      </w:r>
      <w:bookmarkEnd w:id="9"/>
      <w:r w:rsidRPr="00EF28FB">
        <w:rPr>
          <w:lang w:val="en-US"/>
        </w:rPr>
        <w:t xml:space="preserve">. </w:t>
      </w:r>
      <w:r w:rsidRPr="00EF28FB">
        <w:rPr>
          <w:b w:val="0"/>
          <w:lang w:val="en-GB"/>
        </w:rPr>
        <w:t>Illustration of frequency allocation on slot with SSB locations.</w:t>
      </w:r>
    </w:p>
    <w:p w14:paraId="6B525DC0" w14:textId="77777777" w:rsidR="002335CA" w:rsidRDefault="002335CA" w:rsidP="001678EC">
      <w:pPr>
        <w:rPr>
          <w:rFonts w:ascii="Times New Roman" w:hAnsi="Times New Roman" w:cs="Times New Roman"/>
          <w:sz w:val="20"/>
          <w:lang w:val="en-US"/>
        </w:rPr>
      </w:pPr>
    </w:p>
    <w:p w14:paraId="254700E8" w14:textId="1EC9C252" w:rsidR="00171F2A" w:rsidRDefault="00171F2A" w:rsidP="001678EC">
      <w:pPr>
        <w:rPr>
          <w:rFonts w:ascii="Times New Roman" w:hAnsi="Times New Roman" w:cs="Times New Roman"/>
          <w:sz w:val="20"/>
          <w:lang w:val="en-US"/>
        </w:rPr>
      </w:pPr>
      <w:r>
        <w:rPr>
          <w:rFonts w:ascii="Times New Roman" w:hAnsi="Times New Roman" w:cs="Times New Roman"/>
          <w:sz w:val="20"/>
          <w:lang w:val="en-US"/>
        </w:rPr>
        <w:t xml:space="preserve">Hence, instead of fixing the assumption of the </w:t>
      </w:r>
      <w:r w:rsidR="007F0FAB">
        <w:rPr>
          <w:rFonts w:ascii="Times New Roman" w:hAnsi="Times New Roman" w:cs="Times New Roman"/>
          <w:sz w:val="20"/>
          <w:lang w:val="en-US"/>
        </w:rPr>
        <w:t>rate matching</w:t>
      </w:r>
      <w:r>
        <w:rPr>
          <w:rFonts w:ascii="Times New Roman" w:hAnsi="Times New Roman" w:cs="Times New Roman"/>
          <w:sz w:val="20"/>
          <w:lang w:val="en-US"/>
        </w:rPr>
        <w:t xml:space="preserve">, the RMSI delivery could be dynamically </w:t>
      </w:r>
      <w:r w:rsidR="00383E4C">
        <w:rPr>
          <w:rFonts w:ascii="Times New Roman" w:hAnsi="Times New Roman" w:cs="Times New Roman"/>
          <w:sz w:val="20"/>
          <w:lang w:val="en-US"/>
        </w:rPr>
        <w:t>handled by the gNB scheduler</w:t>
      </w:r>
      <w:r w:rsidR="007F0FAB">
        <w:rPr>
          <w:rFonts w:ascii="Times New Roman" w:hAnsi="Times New Roman" w:cs="Times New Roman"/>
          <w:sz w:val="20"/>
          <w:lang w:val="en-US"/>
        </w:rPr>
        <w:t>, enabling scheduling to be done also in locations where SS block is sent, and also when it is not sent (assumption from RAN1 NR AH#3)</w:t>
      </w:r>
      <w:r w:rsidR="00EC499F">
        <w:rPr>
          <w:rFonts w:ascii="Times New Roman" w:hAnsi="Times New Roman" w:cs="Times New Roman"/>
          <w:sz w:val="20"/>
          <w:lang w:val="en-US"/>
        </w:rPr>
        <w:t>.</w:t>
      </w:r>
      <w:r w:rsidR="002335CA">
        <w:rPr>
          <w:rFonts w:ascii="Times New Roman" w:hAnsi="Times New Roman" w:cs="Times New Roman"/>
          <w:sz w:val="20"/>
          <w:lang w:val="en-US"/>
        </w:rPr>
        <w:t xml:space="preserve"> Note that depending on the flexibility of the L1 indication (assumed as PDCCH) the mapping could be indicated on SSB locations basis. If the indication is only 1 bit, then the reservation would need to be made on slot basis for the slot based scheduling. If non-slot based scheduling is used, the PDCCH based indication could be applied on the SSB locations that overlap with the scheduled PDSCH allocation. </w:t>
      </w:r>
    </w:p>
    <w:p w14:paraId="5850BDE7" w14:textId="3D309529" w:rsidR="00EC499F" w:rsidRDefault="00EC499F">
      <w:pPr>
        <w:rPr>
          <w:rFonts w:ascii="Times New Roman" w:hAnsi="Times New Roman" w:cs="Times New Roman"/>
          <w:sz w:val="20"/>
          <w:lang w:val="en-US"/>
        </w:rPr>
      </w:pPr>
      <w:r w:rsidRPr="00EF28FB">
        <w:rPr>
          <w:rFonts w:ascii="Times New Roman" w:hAnsi="Times New Roman" w:cs="Times New Roman"/>
          <w:b/>
          <w:sz w:val="20"/>
          <w:lang w:val="en-US"/>
        </w:rPr>
        <w:t>Observation</w:t>
      </w:r>
      <w:r>
        <w:rPr>
          <w:rFonts w:ascii="Times New Roman" w:hAnsi="Times New Roman" w:cs="Times New Roman"/>
          <w:sz w:val="20"/>
          <w:lang w:val="en-US"/>
        </w:rPr>
        <w:t xml:space="preserve">: Using similar procedure as for PDSCH </w:t>
      </w:r>
      <w:r w:rsidR="007F0FAB">
        <w:rPr>
          <w:rFonts w:ascii="Times New Roman" w:hAnsi="Times New Roman" w:cs="Times New Roman"/>
          <w:sz w:val="20"/>
          <w:lang w:val="en-US"/>
        </w:rPr>
        <w:t xml:space="preserve">forward compatible </w:t>
      </w:r>
      <w:r>
        <w:rPr>
          <w:rFonts w:ascii="Times New Roman" w:hAnsi="Times New Roman" w:cs="Times New Roman"/>
          <w:sz w:val="20"/>
          <w:lang w:val="en-US"/>
        </w:rPr>
        <w:t>resource reservation, the RMSI rate matching could be made to account the actually used SS block locations by gNB</w:t>
      </w:r>
      <w:r w:rsidR="00B602C4">
        <w:rPr>
          <w:rFonts w:ascii="Times New Roman" w:hAnsi="Times New Roman" w:cs="Times New Roman"/>
          <w:sz w:val="20"/>
          <w:lang w:val="en-US"/>
        </w:rPr>
        <w:t>.</w:t>
      </w:r>
    </w:p>
    <w:p w14:paraId="7872DDB2" w14:textId="0649B0D6" w:rsidR="004230CA" w:rsidRDefault="00171F2A">
      <w:pPr>
        <w:rPr>
          <w:rFonts w:ascii="Times New Roman" w:hAnsi="Times New Roman" w:cs="Times New Roman"/>
          <w:sz w:val="20"/>
          <w:lang w:val="en-US"/>
        </w:rPr>
      </w:pPr>
      <w:r>
        <w:rPr>
          <w:rFonts w:ascii="Times New Roman" w:hAnsi="Times New Roman" w:cs="Times New Roman"/>
          <w:sz w:val="20"/>
          <w:lang w:val="en-US"/>
        </w:rPr>
        <w:t xml:space="preserve">Also in relation to </w:t>
      </w:r>
      <w:r w:rsidR="002335CA">
        <w:rPr>
          <w:rFonts w:ascii="Times New Roman" w:hAnsi="Times New Roman" w:cs="Times New Roman"/>
          <w:sz w:val="20"/>
          <w:lang w:val="en-US"/>
        </w:rPr>
        <w:t xml:space="preserve">RRC bitmap of the RMSI locations, similar approach could be benefitted and instead of using </w:t>
      </w:r>
      <w:r w:rsidR="002E1989">
        <w:rPr>
          <w:rFonts w:ascii="Times New Roman" w:hAnsi="Times New Roman" w:cs="Times New Roman"/>
          <w:sz w:val="20"/>
          <w:lang w:val="en-US"/>
        </w:rPr>
        <w:t>semi static</w:t>
      </w:r>
      <w:r w:rsidR="002335CA">
        <w:rPr>
          <w:rFonts w:ascii="Times New Roman" w:hAnsi="Times New Roman" w:cs="Times New Roman"/>
          <w:sz w:val="20"/>
          <w:lang w:val="en-US"/>
        </w:rPr>
        <w:t xml:space="preserve"> RRC signaled used SSB locations bit map to steer the UE </w:t>
      </w:r>
      <w:r w:rsidR="004230CA">
        <w:rPr>
          <w:rFonts w:ascii="Times New Roman" w:hAnsi="Times New Roman" w:cs="Times New Roman"/>
          <w:sz w:val="20"/>
          <w:lang w:val="en-US"/>
        </w:rPr>
        <w:t>behavior, the PDCCH scheduling indication of the valid mapping could be possible also extended here. Naturally this depends heavily on the extend of the L1 indication used, and if the indication would be required for PDCCH/PDSCH resource reservation, the bit map based approach would be needed.</w:t>
      </w:r>
    </w:p>
    <w:p w14:paraId="6EE1C53F" w14:textId="6D8EBCEC" w:rsidR="008D22B3" w:rsidRPr="00EF28FB" w:rsidRDefault="008D22B3" w:rsidP="008D22B3">
      <w:pPr>
        <w:rPr>
          <w:rFonts w:ascii="Times New Roman" w:hAnsi="Times New Roman" w:cs="Times New Roman"/>
          <w:sz w:val="20"/>
          <w:lang w:val="en-US" w:eastAsia="ja-JP"/>
        </w:rPr>
      </w:pPr>
      <w:r w:rsidRPr="00EF28FB">
        <w:rPr>
          <w:rFonts w:ascii="Times New Roman" w:hAnsi="Times New Roman" w:cs="Times New Roman"/>
          <w:sz w:val="20"/>
          <w:lang w:val="en-US" w:eastAsia="ja-JP"/>
        </w:rPr>
        <w:lastRenderedPageBreak/>
        <w:t xml:space="preserve">Thus, if the L1 indication considered in context of </w:t>
      </w:r>
      <w:r w:rsidR="007F0FAB">
        <w:rPr>
          <w:rFonts w:ascii="Times New Roman" w:hAnsi="Times New Roman" w:cs="Times New Roman"/>
          <w:sz w:val="20"/>
          <w:lang w:val="en-US" w:eastAsia="ja-JP"/>
        </w:rPr>
        <w:t>forward compatible resources</w:t>
      </w:r>
      <w:r w:rsidRPr="00EF28FB">
        <w:rPr>
          <w:rFonts w:ascii="Times New Roman" w:hAnsi="Times New Roman" w:cs="Times New Roman"/>
          <w:sz w:val="20"/>
          <w:lang w:val="en-US" w:eastAsia="ja-JP"/>
        </w:rPr>
        <w:t xml:space="preserve"> could be re-used, it is proposed to revert the decision made in last meeting (that for reception of PDSCH for RMSI it’s considered that UE should implicitly assume </w:t>
      </w:r>
      <w:r w:rsidR="007F0FAB">
        <w:rPr>
          <w:rFonts w:ascii="Times New Roman" w:hAnsi="Times New Roman" w:cs="Times New Roman"/>
          <w:sz w:val="20"/>
          <w:lang w:val="en-US" w:eastAsia="ja-JP"/>
        </w:rPr>
        <w:t>that no rate matching is needed</w:t>
      </w:r>
      <w:r w:rsidRPr="00EF28FB">
        <w:rPr>
          <w:rFonts w:ascii="Times New Roman" w:hAnsi="Times New Roman" w:cs="Times New Roman"/>
          <w:sz w:val="20"/>
          <w:lang w:val="en-US" w:eastAsia="ja-JP"/>
        </w:rPr>
        <w:t>), and allow the L1 indication</w:t>
      </w:r>
      <w:r w:rsidR="007F0FAB">
        <w:rPr>
          <w:rFonts w:ascii="Times New Roman" w:hAnsi="Times New Roman" w:cs="Times New Roman"/>
          <w:sz w:val="20"/>
          <w:lang w:val="en-US" w:eastAsia="ja-JP"/>
        </w:rPr>
        <w:t xml:space="preserve"> (i.e. PDCCH</w:t>
      </w:r>
      <w:r w:rsidRPr="00EF28FB">
        <w:rPr>
          <w:rFonts w:ascii="Times New Roman" w:hAnsi="Times New Roman" w:cs="Times New Roman"/>
          <w:sz w:val="20"/>
          <w:lang w:val="en-US" w:eastAsia="ja-JP"/>
        </w:rPr>
        <w:t xml:space="preserve"> scheduling) determine whether the scheduled PDSCH is rate-matched around the SS block positions or not when the allocation overlaps with the </w:t>
      </w:r>
      <w:r w:rsidR="007F0FAB">
        <w:rPr>
          <w:rFonts w:ascii="Times New Roman" w:hAnsi="Times New Roman" w:cs="Times New Roman"/>
          <w:sz w:val="20"/>
          <w:lang w:val="en-US" w:eastAsia="ja-JP"/>
        </w:rPr>
        <w:t>SS block locations</w:t>
      </w:r>
      <w:r w:rsidRPr="00EF28FB">
        <w:rPr>
          <w:rFonts w:ascii="Times New Roman" w:hAnsi="Times New Roman" w:cs="Times New Roman"/>
          <w:sz w:val="20"/>
          <w:lang w:val="en-US" w:eastAsia="ja-JP"/>
        </w:rPr>
        <w:t xml:space="preserve">. This would allow gNB transmit RMSI in both type of slots: one with SS block(s) and the other without SS block(s). This would also allow flexibly change between FDM and TDM multiplexing (or both). </w:t>
      </w:r>
    </w:p>
    <w:p w14:paraId="6658F653" w14:textId="0B758D1D" w:rsidR="008D22B3" w:rsidRPr="00EF28FB" w:rsidRDefault="008D22B3" w:rsidP="008D22B3">
      <w:pPr>
        <w:rPr>
          <w:rFonts w:ascii="Times New Roman" w:hAnsi="Times New Roman" w:cs="Times New Roman"/>
          <w:b/>
          <w:i/>
          <w:sz w:val="20"/>
          <w:lang w:val="en-US" w:eastAsia="ja-JP"/>
        </w:rPr>
      </w:pPr>
      <w:r w:rsidRPr="00EF28FB">
        <w:rPr>
          <w:rFonts w:ascii="Times New Roman" w:hAnsi="Times New Roman" w:cs="Times New Roman"/>
          <w:b/>
          <w:i/>
          <w:sz w:val="20"/>
          <w:lang w:val="en-US" w:eastAsia="ja-JP"/>
        </w:rPr>
        <w:t xml:space="preserve">Proposal: For a scheduled PDSCH carrying RMSI that overlaps SS block positions in the cell, </w:t>
      </w:r>
      <w:r w:rsidR="00FB4DA9" w:rsidRPr="00EF28FB">
        <w:rPr>
          <w:rFonts w:ascii="Times New Roman" w:hAnsi="Times New Roman" w:cs="Times New Roman"/>
          <w:b/>
          <w:i/>
          <w:sz w:val="20"/>
          <w:lang w:val="en-US" w:eastAsia="ja-JP"/>
        </w:rPr>
        <w:t>similarly as for forward compatible resources</w:t>
      </w:r>
      <w:r w:rsidR="00806E82">
        <w:rPr>
          <w:rFonts w:ascii="Times New Roman" w:hAnsi="Times New Roman" w:cs="Times New Roman"/>
          <w:b/>
          <w:i/>
          <w:sz w:val="20"/>
          <w:lang w:val="en-US" w:eastAsia="ja-JP"/>
        </w:rPr>
        <w:t>, L1 signaling</w:t>
      </w:r>
      <w:r w:rsidRPr="00EF28FB">
        <w:rPr>
          <w:rFonts w:ascii="Times New Roman" w:hAnsi="Times New Roman" w:cs="Times New Roman"/>
          <w:b/>
          <w:i/>
          <w:sz w:val="20"/>
          <w:lang w:val="en-US" w:eastAsia="ja-JP"/>
        </w:rPr>
        <w:t xml:space="preserve"> indicates whether the scheduled PDSCH is rate-matched around the SS block positions or not.</w:t>
      </w:r>
      <w:r w:rsidR="007F0FAB">
        <w:rPr>
          <w:rFonts w:ascii="Times New Roman" w:hAnsi="Times New Roman" w:cs="Times New Roman"/>
          <w:b/>
          <w:i/>
          <w:sz w:val="20"/>
          <w:lang w:val="en-US" w:eastAsia="ja-JP"/>
        </w:rPr>
        <w:t xml:space="preserve"> For initial access purposes, UE would treat the SS block locations as forward compatible resources in terms of PDSCH rate matching.</w:t>
      </w:r>
    </w:p>
    <w:p w14:paraId="1196D468" w14:textId="7409283B" w:rsidR="00171F2A" w:rsidRDefault="00171F2A" w:rsidP="000A085D">
      <w:pPr>
        <w:rPr>
          <w:rFonts w:ascii="Times New Roman" w:hAnsi="Times New Roman" w:cs="Times New Roman"/>
          <w:b/>
          <w:i/>
          <w:sz w:val="20"/>
          <w:lang w:val="en-US" w:eastAsia="ja-JP"/>
        </w:rPr>
      </w:pPr>
    </w:p>
    <w:p w14:paraId="63530DBC" w14:textId="04573389" w:rsidR="005B6509" w:rsidRDefault="00655FFD" w:rsidP="00AE6F08">
      <w:pPr>
        <w:pStyle w:val="Heading1"/>
      </w:pPr>
      <w:r>
        <w:t>4</w:t>
      </w:r>
      <w:r w:rsidR="00C5674D">
        <w:tab/>
      </w:r>
      <w:r w:rsidR="005B6509" w:rsidRPr="00AE6F08">
        <w:t>Conclusion</w:t>
      </w:r>
      <w:r w:rsidR="00A07F41" w:rsidRPr="00AE6F08">
        <w:t>s</w:t>
      </w:r>
    </w:p>
    <w:p w14:paraId="65AC095D" w14:textId="77777777" w:rsidR="002A1A10" w:rsidRDefault="00E43141" w:rsidP="002A1A10">
      <w:pPr>
        <w:rPr>
          <w:rFonts w:ascii="Times New Roman" w:hAnsi="Times New Roman" w:cs="Times New Roman"/>
          <w:sz w:val="20"/>
          <w:lang w:val="en-US"/>
        </w:rPr>
      </w:pPr>
      <w:r w:rsidRPr="00FB4CDA">
        <w:rPr>
          <w:rFonts w:ascii="Times New Roman" w:hAnsi="Times New Roman" w:cs="Times New Roman"/>
          <w:sz w:val="20"/>
          <w:lang w:val="en-US"/>
        </w:rPr>
        <w:t>In this contribution we discussed</w:t>
      </w:r>
      <w:r w:rsidR="00DD1438" w:rsidRPr="00FB4CDA">
        <w:rPr>
          <w:rFonts w:ascii="Times New Roman" w:hAnsi="Times New Roman" w:cs="Times New Roman"/>
          <w:sz w:val="20"/>
          <w:lang w:val="en-US"/>
        </w:rPr>
        <w:t xml:space="preserve"> about delivery of remaining minimum system information and remaining system information</w:t>
      </w:r>
      <w:r w:rsidR="00E95CB0">
        <w:rPr>
          <w:rFonts w:ascii="Times New Roman" w:hAnsi="Times New Roman" w:cs="Times New Roman"/>
          <w:sz w:val="20"/>
          <w:lang w:val="en-US"/>
        </w:rPr>
        <w:t xml:space="preserve">. </w:t>
      </w:r>
    </w:p>
    <w:p w14:paraId="402C3E5C" w14:textId="7520E28B" w:rsidR="002A1A10" w:rsidRDefault="002A1A10" w:rsidP="002A1A10">
      <w:pPr>
        <w:rPr>
          <w:rFonts w:ascii="Times New Roman" w:hAnsi="Times New Roman" w:cs="Times New Roman"/>
          <w:b/>
          <w:i/>
          <w:sz w:val="20"/>
          <w:szCs w:val="20"/>
          <w:lang w:val="en-US"/>
        </w:rPr>
      </w:pPr>
      <w:r>
        <w:rPr>
          <w:rFonts w:ascii="Times New Roman" w:hAnsi="Times New Roman" w:cs="Times New Roman"/>
          <w:sz w:val="20"/>
          <w:szCs w:val="20"/>
          <w:lang w:val="en-US"/>
        </w:rPr>
        <w:t xml:space="preserve">In RAN1#90 it was agreed that the periodicity of SS block transmission is not carried in NR-PBCH. To enable IDLE mode measurements, the UE would need to made aware of the used periodicity on the intra-frequency layers. Hence like proposed in </w:t>
      </w:r>
      <w:r>
        <w:rPr>
          <w:rFonts w:ascii="Times New Roman" w:hAnsi="Times New Roman" w:cs="Times New Roman"/>
          <w:sz w:val="20"/>
          <w:szCs w:val="20"/>
          <w:lang w:val="en-US"/>
        </w:rPr>
        <w:fldChar w:fldCharType="begin"/>
      </w:r>
      <w:r>
        <w:rPr>
          <w:rFonts w:ascii="Times New Roman" w:hAnsi="Times New Roman" w:cs="Times New Roman"/>
          <w:sz w:val="20"/>
          <w:szCs w:val="20"/>
          <w:lang w:val="en-US"/>
        </w:rPr>
        <w:instrText xml:space="preserve"> REF _Ref490198774 \r \h </w:instrText>
      </w:r>
      <w:r>
        <w:rPr>
          <w:rFonts w:ascii="Times New Roman" w:hAnsi="Times New Roman" w:cs="Times New Roman"/>
          <w:sz w:val="20"/>
          <w:szCs w:val="20"/>
          <w:lang w:val="en-US"/>
        </w:rPr>
      </w:r>
      <w:r>
        <w:rPr>
          <w:rFonts w:ascii="Times New Roman" w:hAnsi="Times New Roman" w:cs="Times New Roman"/>
          <w:sz w:val="20"/>
          <w:szCs w:val="20"/>
          <w:lang w:val="en-US"/>
        </w:rPr>
        <w:fldChar w:fldCharType="separate"/>
      </w:r>
      <w:r>
        <w:rPr>
          <w:rFonts w:ascii="Times New Roman" w:hAnsi="Times New Roman" w:cs="Times New Roman"/>
          <w:sz w:val="20"/>
          <w:szCs w:val="20"/>
          <w:lang w:val="en-US"/>
        </w:rPr>
        <w:t>[1]</w:t>
      </w:r>
      <w:r>
        <w:rPr>
          <w:rFonts w:ascii="Times New Roman" w:hAnsi="Times New Roman" w:cs="Times New Roman"/>
          <w:sz w:val="20"/>
          <w:szCs w:val="20"/>
          <w:lang w:val="en-US"/>
        </w:rPr>
        <w:fldChar w:fldCharType="end"/>
      </w:r>
      <w:r>
        <w:rPr>
          <w:rFonts w:ascii="Times New Roman" w:hAnsi="Times New Roman" w:cs="Times New Roman"/>
          <w:sz w:val="20"/>
          <w:szCs w:val="20"/>
          <w:lang w:val="en-US"/>
        </w:rPr>
        <w:t xml:space="preserve"> RMSI should carry the periodicity information:-  </w:t>
      </w:r>
    </w:p>
    <w:p w14:paraId="7DC3C6E5" w14:textId="2060BC41" w:rsidR="002A1A10" w:rsidRDefault="002A1A10" w:rsidP="002A1A10">
      <w:pPr>
        <w:rPr>
          <w:rFonts w:ascii="Times New Roman" w:hAnsi="Times New Roman" w:cs="Times New Roman"/>
          <w:b/>
          <w:i/>
          <w:sz w:val="20"/>
          <w:szCs w:val="20"/>
          <w:lang w:val="en-US"/>
        </w:rPr>
      </w:pPr>
      <w:r>
        <w:rPr>
          <w:rFonts w:ascii="Times New Roman" w:hAnsi="Times New Roman" w:cs="Times New Roman"/>
          <w:b/>
          <w:i/>
          <w:sz w:val="20"/>
          <w:szCs w:val="20"/>
          <w:lang w:val="en-US"/>
        </w:rPr>
        <w:t>Proposal: RMSI carries SS burst set periodicity information for intra-frequency layer.</w:t>
      </w:r>
    </w:p>
    <w:p w14:paraId="53FD4428" w14:textId="63386391" w:rsidR="002A1A10" w:rsidRDefault="002A1A10" w:rsidP="002A1A10">
      <w:pPr>
        <w:rPr>
          <w:rFonts w:ascii="Times New Roman" w:hAnsi="Times New Roman" w:cs="Times New Roman"/>
          <w:sz w:val="20"/>
          <w:szCs w:val="20"/>
          <w:lang w:val="en-US"/>
        </w:rPr>
      </w:pPr>
      <w:r>
        <w:rPr>
          <w:rFonts w:ascii="Times New Roman" w:hAnsi="Times New Roman" w:cs="Times New Roman"/>
          <w:sz w:val="20"/>
          <w:szCs w:val="20"/>
          <w:lang w:val="en-US"/>
        </w:rPr>
        <w:t>In Section 2.1 we discussed the time frequency allocation of the RMSI and made following observations and proposals:</w:t>
      </w:r>
    </w:p>
    <w:p w14:paraId="26CCB93F" w14:textId="77777777" w:rsidR="002A1A10" w:rsidRDefault="002A1A10" w:rsidP="002A1A10">
      <w:pPr>
        <w:rPr>
          <w:rFonts w:ascii="Times New Roman" w:hAnsi="Times New Roman" w:cs="Times New Roman"/>
          <w:sz w:val="20"/>
          <w:lang w:val="en-US" w:eastAsia="x-none"/>
        </w:rPr>
      </w:pPr>
      <w:r w:rsidRPr="00684C6D">
        <w:rPr>
          <w:rFonts w:ascii="Times New Roman" w:hAnsi="Times New Roman" w:cs="Times New Roman"/>
          <w:b/>
          <w:sz w:val="20"/>
          <w:lang w:val="en-US" w:eastAsia="x-none"/>
        </w:rPr>
        <w:t>Observation:</w:t>
      </w:r>
      <w:r>
        <w:rPr>
          <w:rFonts w:ascii="Times New Roman" w:hAnsi="Times New Roman" w:cs="Times New Roman"/>
          <w:sz w:val="20"/>
          <w:lang w:val="en-US" w:eastAsia="x-none"/>
        </w:rPr>
        <w:t xml:space="preserve"> Supporting non-slot based PDCCH would enable more efficient sweeping mechanism for RMSI delivery.</w:t>
      </w:r>
    </w:p>
    <w:p w14:paraId="1DE743DA" w14:textId="77777777" w:rsidR="002A1A10" w:rsidRDefault="002A1A10" w:rsidP="002A1A10">
      <w:pPr>
        <w:rPr>
          <w:rFonts w:ascii="Times New Roman" w:hAnsi="Times New Roman" w:cs="Times New Roman"/>
          <w:b/>
          <w:i/>
          <w:sz w:val="20"/>
          <w:lang w:val="en-US" w:eastAsia="x-none"/>
        </w:rPr>
      </w:pPr>
      <w:r>
        <w:rPr>
          <w:rFonts w:ascii="Times New Roman" w:hAnsi="Times New Roman" w:cs="Times New Roman"/>
          <w:b/>
          <w:i/>
          <w:sz w:val="20"/>
          <w:lang w:val="en-US" w:eastAsia="x-none"/>
        </w:rPr>
        <w:t xml:space="preserve">Proposal: Support larger frequency domain allocations for RMSI than 24 PRBs (equivalent to SS block bandwidth), e.g. 48 PRBs. </w:t>
      </w:r>
    </w:p>
    <w:p w14:paraId="4C22C2EF" w14:textId="77777777" w:rsidR="002A1A10" w:rsidRPr="00966406" w:rsidRDefault="002A1A10" w:rsidP="002A1A10">
      <w:pPr>
        <w:rPr>
          <w:rFonts w:ascii="Times New Roman" w:hAnsi="Times New Roman" w:cs="Times New Roman"/>
          <w:sz w:val="20"/>
          <w:lang w:val="en-US" w:eastAsia="x-none"/>
        </w:rPr>
      </w:pPr>
      <w:r>
        <w:rPr>
          <w:rFonts w:ascii="Times New Roman" w:hAnsi="Times New Roman" w:cs="Times New Roman"/>
          <w:b/>
          <w:i/>
          <w:sz w:val="20"/>
          <w:lang w:val="en-US" w:eastAsia="x-none"/>
        </w:rPr>
        <w:t xml:space="preserve">Proposal: Consider whether RMSI could be partitioned into multiple transmission blocks, especially in case of multi-beam transmission used for RMSI.  </w:t>
      </w:r>
    </w:p>
    <w:p w14:paraId="2432778E" w14:textId="119144DF" w:rsidR="002A1A10" w:rsidRPr="00EF28FB" w:rsidRDefault="002A1A10" w:rsidP="002A1A10">
      <w:pPr>
        <w:rPr>
          <w:rFonts w:ascii="Times New Roman" w:hAnsi="Times New Roman" w:cs="Times New Roman"/>
          <w:sz w:val="20"/>
          <w:szCs w:val="20"/>
          <w:lang w:val="en-US"/>
        </w:rPr>
      </w:pPr>
      <w:r>
        <w:rPr>
          <w:rFonts w:ascii="Times New Roman" w:hAnsi="Times New Roman" w:cs="Times New Roman"/>
          <w:sz w:val="20"/>
          <w:szCs w:val="20"/>
          <w:lang w:val="en-US"/>
        </w:rPr>
        <w:t xml:space="preserve">For the indication of actually transmitted SS blocks in RMSI we propose to confirm the working assumption from last meeting:- </w:t>
      </w:r>
    </w:p>
    <w:p w14:paraId="2F218324" w14:textId="77777777" w:rsidR="002A1A10" w:rsidRPr="00887F2C" w:rsidRDefault="002A1A10" w:rsidP="002A1A10">
      <w:pPr>
        <w:rPr>
          <w:rFonts w:ascii="Times New Roman" w:hAnsi="Times New Roman"/>
          <w:b/>
          <w:i/>
          <w:sz w:val="20"/>
          <w:lang w:val="en-US"/>
        </w:rPr>
      </w:pPr>
      <w:r>
        <w:rPr>
          <w:rFonts w:ascii="Times New Roman" w:hAnsi="Times New Roman" w:cs="Times New Roman"/>
          <w:b/>
          <w:i/>
          <w:sz w:val="20"/>
          <w:szCs w:val="20"/>
          <w:lang w:val="en-US"/>
        </w:rPr>
        <w:t xml:space="preserve">Proposal: Confirm the working assumption taken in RAN1 NR AH#3 and use indication method for actually transmitted SS blocks so that 8 bit bitmap indicates the active groups and one 8 bit bitmap for the used locations. </w:t>
      </w:r>
    </w:p>
    <w:p w14:paraId="451345A9" w14:textId="791A914B" w:rsidR="0051155E" w:rsidRDefault="0051155E" w:rsidP="001433A1">
      <w:pPr>
        <w:rPr>
          <w:rFonts w:ascii="Times New Roman" w:hAnsi="Times New Roman" w:cs="Times New Roman"/>
          <w:sz w:val="20"/>
          <w:lang w:val="en-US" w:eastAsia="x-none"/>
        </w:rPr>
      </w:pPr>
      <w:r>
        <w:rPr>
          <w:rFonts w:ascii="Times New Roman" w:hAnsi="Times New Roman" w:cs="Times New Roman"/>
          <w:sz w:val="20"/>
          <w:lang w:val="en-US" w:eastAsia="x-none"/>
        </w:rPr>
        <w:t>Related to configuration of CORESET for RMSI scheduling the following observations and proposals are made:</w:t>
      </w:r>
    </w:p>
    <w:p w14:paraId="6D0AC3C3" w14:textId="77777777" w:rsidR="00B82E1C" w:rsidRPr="00264F26" w:rsidRDefault="00B82E1C" w:rsidP="00B82E1C">
      <w:pPr>
        <w:rPr>
          <w:rFonts w:ascii="Times New Roman" w:hAnsi="Times New Roman" w:cs="Times New Roman"/>
          <w:b/>
          <w:i/>
          <w:sz w:val="20"/>
          <w:lang w:val="en-US" w:eastAsia="ja-JP"/>
        </w:rPr>
      </w:pPr>
      <w:r w:rsidRPr="00264F26">
        <w:rPr>
          <w:rFonts w:ascii="Times New Roman" w:hAnsi="Times New Roman" w:cs="Times New Roman"/>
          <w:b/>
          <w:i/>
          <w:sz w:val="20"/>
          <w:lang w:val="en-US" w:eastAsia="ja-JP"/>
        </w:rPr>
        <w:t>Proposal: Support only REG bundle size 6 for CORESET for RMSI scheduling.</w:t>
      </w:r>
    </w:p>
    <w:p w14:paraId="47206BF4" w14:textId="709741CB" w:rsidR="00B82E1C" w:rsidRDefault="00B82E1C" w:rsidP="00B82E1C">
      <w:pPr>
        <w:rPr>
          <w:rFonts w:ascii="Times New Roman" w:hAnsi="Times New Roman" w:cs="Times New Roman"/>
          <w:b/>
          <w:i/>
          <w:sz w:val="20"/>
          <w:lang w:val="en-US" w:eastAsia="ja-JP"/>
        </w:rPr>
      </w:pPr>
      <w:r w:rsidRPr="00264F26">
        <w:rPr>
          <w:rFonts w:ascii="Times New Roman" w:hAnsi="Times New Roman" w:cs="Times New Roman"/>
          <w:b/>
          <w:i/>
          <w:sz w:val="20"/>
          <w:lang w:val="en-US" w:eastAsia="ja-JP"/>
        </w:rPr>
        <w:t>Proposal: Interleaved PDCCH transmission should be adopted for PDCCH transmitted in CORESET for RMSI scheduling.</w:t>
      </w:r>
    </w:p>
    <w:p w14:paraId="75040C34" w14:textId="5699B692" w:rsidR="00E02A23" w:rsidRPr="00EF28FB" w:rsidRDefault="00E02A23" w:rsidP="00EF28FB">
      <w:pPr>
        <w:rPr>
          <w:rFonts w:ascii="Times New Roman" w:hAnsi="Times New Roman" w:cs="Times New Roman"/>
          <w:b/>
          <w:i/>
          <w:sz w:val="20"/>
          <w:lang w:val="en-US" w:eastAsia="ja-JP"/>
        </w:rPr>
      </w:pPr>
      <w:r w:rsidRPr="00EF28FB">
        <w:rPr>
          <w:rFonts w:ascii="Times New Roman" w:hAnsi="Times New Roman" w:cs="Times New Roman"/>
          <w:b/>
          <w:i/>
          <w:sz w:val="20"/>
          <w:lang w:val="en-US" w:eastAsia="ja-JP"/>
        </w:rPr>
        <w:t>Proposal: Support both slot and non-slot CORESETs for RMSI scheduling.</w:t>
      </w:r>
    </w:p>
    <w:p w14:paraId="363AAAB5" w14:textId="77777777" w:rsidR="00E02A23" w:rsidRPr="00EF28FB" w:rsidRDefault="00E02A23" w:rsidP="00E02A23">
      <w:pPr>
        <w:rPr>
          <w:rFonts w:ascii="Times New Roman" w:hAnsi="Times New Roman" w:cs="Times New Roman"/>
          <w:b/>
          <w:i/>
          <w:sz w:val="20"/>
          <w:lang w:val="en-US" w:eastAsia="ja-JP"/>
        </w:rPr>
      </w:pPr>
      <w:r w:rsidRPr="00EF28FB">
        <w:rPr>
          <w:rFonts w:ascii="Times New Roman" w:hAnsi="Times New Roman" w:cs="Times New Roman"/>
          <w:b/>
          <w:i/>
          <w:sz w:val="20"/>
          <w:lang w:val="en-US" w:eastAsia="ja-JP"/>
        </w:rPr>
        <w:t>Proposal: Support 10 ms RMSI monitoring window with configured periodicity.</w:t>
      </w:r>
    </w:p>
    <w:p w14:paraId="2354A040" w14:textId="61FDD37B" w:rsidR="00E02A23" w:rsidRPr="00EF28FB" w:rsidRDefault="00E02A23" w:rsidP="00EF28FB">
      <w:pPr>
        <w:rPr>
          <w:rFonts w:ascii="Times New Roman" w:hAnsi="Times New Roman" w:cs="Times New Roman"/>
          <w:b/>
          <w:i/>
          <w:sz w:val="20"/>
          <w:lang w:val="en-US" w:eastAsia="ja-JP"/>
        </w:rPr>
      </w:pPr>
      <w:r w:rsidRPr="00EF28FB">
        <w:rPr>
          <w:rFonts w:ascii="Times New Roman" w:hAnsi="Times New Roman" w:cs="Times New Roman"/>
          <w:b/>
          <w:i/>
          <w:sz w:val="20"/>
          <w:lang w:val="en-US" w:eastAsia="ja-JP"/>
        </w:rPr>
        <w:t>Proposal: RMSI monitoring window (RMSI search space) periodicity is signalled in NR-PBCH with four different values [80, 160, 320</w:t>
      </w:r>
      <w:r w:rsidR="00BF75A8">
        <w:rPr>
          <w:rFonts w:ascii="Times New Roman" w:hAnsi="Times New Roman" w:cs="Times New Roman"/>
          <w:b/>
          <w:i/>
          <w:sz w:val="20"/>
          <w:lang w:val="en-US" w:eastAsia="ja-JP"/>
        </w:rPr>
        <w:t>, 640</w:t>
      </w:r>
      <w:r w:rsidRPr="00EF28FB">
        <w:rPr>
          <w:rFonts w:ascii="Times New Roman" w:hAnsi="Times New Roman" w:cs="Times New Roman"/>
          <w:b/>
          <w:i/>
          <w:sz w:val="20"/>
          <w:lang w:val="en-US" w:eastAsia="ja-JP"/>
        </w:rPr>
        <w:t xml:space="preserve"> ms].</w:t>
      </w:r>
    </w:p>
    <w:p w14:paraId="2FB86E87" w14:textId="79D2BECE" w:rsidR="009E7034" w:rsidRDefault="009E7034" w:rsidP="009E7034">
      <w:pPr>
        <w:rPr>
          <w:rFonts w:ascii="Times New Roman" w:hAnsi="Times New Roman" w:cs="Times New Roman"/>
          <w:b/>
          <w:i/>
          <w:sz w:val="20"/>
          <w:lang w:val="en-US" w:eastAsia="ja-JP"/>
        </w:rPr>
      </w:pPr>
      <w:r>
        <w:rPr>
          <w:rFonts w:ascii="Times New Roman" w:hAnsi="Times New Roman" w:cs="Times New Roman"/>
          <w:b/>
          <w:i/>
          <w:sz w:val="20"/>
          <w:lang w:val="en-US" w:eastAsia="ja-JP"/>
        </w:rPr>
        <w:t xml:space="preserve">Observation: </w:t>
      </w:r>
      <w:r w:rsidRPr="00EF28FB">
        <w:rPr>
          <w:rFonts w:ascii="Times New Roman" w:hAnsi="Times New Roman" w:cs="Times New Roman"/>
          <w:sz w:val="20"/>
          <w:lang w:val="en-US" w:eastAsia="ja-JP"/>
        </w:rPr>
        <w:t>CORESET configuration including time and frequency allocation, periodicity can be signalled using 5 bits in NR-PBCH.</w:t>
      </w:r>
    </w:p>
    <w:p w14:paraId="51750A35" w14:textId="77777777" w:rsidR="009E7034" w:rsidRDefault="009E7034" w:rsidP="009E7034">
      <w:pPr>
        <w:rPr>
          <w:rFonts w:ascii="Times New Roman" w:hAnsi="Times New Roman" w:cs="Times New Roman"/>
          <w:b/>
          <w:i/>
          <w:sz w:val="20"/>
          <w:lang w:val="en-US" w:eastAsia="ja-JP"/>
        </w:rPr>
      </w:pPr>
      <w:r>
        <w:rPr>
          <w:rFonts w:ascii="Times New Roman" w:hAnsi="Times New Roman" w:cs="Times New Roman"/>
          <w:b/>
          <w:i/>
          <w:sz w:val="20"/>
          <w:lang w:val="en-US" w:eastAsia="ja-JP"/>
        </w:rPr>
        <w:t xml:space="preserve">Observation: </w:t>
      </w:r>
      <w:r w:rsidRPr="00EF28FB">
        <w:rPr>
          <w:rFonts w:ascii="Times New Roman" w:hAnsi="Times New Roman" w:cs="Times New Roman"/>
          <w:sz w:val="20"/>
          <w:lang w:val="en-US" w:eastAsia="ja-JP"/>
        </w:rPr>
        <w:t>RMSI monitoring periodicity (RMSI search space periodicity) can be signalled using 2 bits in NR-PBCH.</w:t>
      </w:r>
      <w:r>
        <w:rPr>
          <w:rFonts w:ascii="Times New Roman" w:hAnsi="Times New Roman" w:cs="Times New Roman"/>
          <w:b/>
          <w:i/>
          <w:sz w:val="20"/>
          <w:lang w:val="en-US" w:eastAsia="ja-JP"/>
        </w:rPr>
        <w:t xml:space="preserve"> </w:t>
      </w:r>
    </w:p>
    <w:p w14:paraId="602CAF9C" w14:textId="24EEECD5" w:rsidR="002A1A10" w:rsidRPr="00EF28FB" w:rsidRDefault="002A1A10" w:rsidP="001433A1">
      <w:pPr>
        <w:rPr>
          <w:rFonts w:ascii="Times New Roman" w:hAnsi="Times New Roman" w:cs="Times New Roman"/>
          <w:sz w:val="20"/>
          <w:lang w:val="en-US" w:eastAsia="x-none"/>
        </w:rPr>
      </w:pPr>
      <w:r>
        <w:rPr>
          <w:rFonts w:ascii="Times New Roman" w:hAnsi="Times New Roman" w:cs="Times New Roman"/>
          <w:sz w:val="20"/>
          <w:lang w:val="en-US" w:eastAsia="x-none"/>
        </w:rPr>
        <w:t xml:space="preserve">Finally in </w:t>
      </w:r>
      <w:r w:rsidR="001424D1">
        <w:rPr>
          <w:rFonts w:ascii="Times New Roman" w:hAnsi="Times New Roman" w:cs="Times New Roman"/>
          <w:sz w:val="20"/>
          <w:lang w:val="en-US" w:eastAsia="x-none"/>
        </w:rPr>
        <w:t>S</w:t>
      </w:r>
      <w:r>
        <w:rPr>
          <w:rFonts w:ascii="Times New Roman" w:hAnsi="Times New Roman" w:cs="Times New Roman"/>
          <w:sz w:val="20"/>
          <w:lang w:val="en-US" w:eastAsia="x-none"/>
        </w:rPr>
        <w:t>ection 3.3 we consider the approach agreed for PDSCH mapping with given resource sets and propose to re-use this at least for RMSI scheduling with few adjustments as follows</w:t>
      </w:r>
      <w:r w:rsidRPr="00EF28FB">
        <w:rPr>
          <w:rFonts w:ascii="Times New Roman" w:hAnsi="Times New Roman" w:cs="Times New Roman"/>
          <w:sz w:val="20"/>
          <w:lang w:val="en-US" w:eastAsia="x-none"/>
        </w:rPr>
        <w:t>:</w:t>
      </w:r>
    </w:p>
    <w:p w14:paraId="22F69D0C" w14:textId="416D7B60" w:rsidR="002A1A10" w:rsidRDefault="002A1A10" w:rsidP="002A1A10">
      <w:pPr>
        <w:pStyle w:val="ListParagraph"/>
        <w:numPr>
          <w:ilvl w:val="0"/>
          <w:numId w:val="36"/>
        </w:numPr>
        <w:rPr>
          <w:rFonts w:ascii="Times New Roman" w:hAnsi="Times New Roman" w:cs="Times New Roman"/>
          <w:sz w:val="20"/>
          <w:lang w:val="en-US"/>
        </w:rPr>
      </w:pPr>
      <w:r>
        <w:rPr>
          <w:rFonts w:ascii="Times New Roman" w:hAnsi="Times New Roman" w:cs="Times New Roman"/>
          <w:sz w:val="20"/>
          <w:lang w:val="en-US" w:eastAsia="x-none"/>
        </w:rPr>
        <w:lastRenderedPageBreak/>
        <w:t xml:space="preserve"> </w:t>
      </w:r>
      <w:r>
        <w:rPr>
          <w:rFonts w:ascii="Times New Roman" w:hAnsi="Times New Roman" w:cs="Times New Roman"/>
          <w:sz w:val="20"/>
          <w:lang w:val="en-US"/>
        </w:rPr>
        <w:t>For RMSI reception UE assumes that resources which PDSCH (carrying RMSI) may or may not be mapped according to the possible SS block time locations (and RE’s) as indicated by specification.</w:t>
      </w:r>
      <w:r w:rsidR="009D49E0" w:rsidRPr="009D49E0">
        <w:rPr>
          <w:rFonts w:ascii="Times New Roman" w:hAnsi="Times New Roman" w:cs="Times New Roman"/>
          <w:sz w:val="20"/>
          <w:lang w:val="en-US"/>
        </w:rPr>
        <w:t xml:space="preserve"> </w:t>
      </w:r>
      <w:r w:rsidR="009D49E0">
        <w:rPr>
          <w:rFonts w:ascii="Times New Roman" w:hAnsi="Times New Roman" w:cs="Times New Roman"/>
          <w:sz w:val="20"/>
          <w:lang w:val="en-US"/>
        </w:rPr>
        <w:t>I.e. reserved ResourceSet is implicitly defined as SS block locations.</w:t>
      </w:r>
    </w:p>
    <w:p w14:paraId="69F393EC" w14:textId="77777777" w:rsidR="002A1A10" w:rsidRDefault="002A1A10" w:rsidP="002A1A10">
      <w:pPr>
        <w:pStyle w:val="ListParagraph"/>
        <w:numPr>
          <w:ilvl w:val="0"/>
          <w:numId w:val="36"/>
        </w:numPr>
        <w:rPr>
          <w:rFonts w:ascii="Times New Roman" w:hAnsi="Times New Roman" w:cs="Times New Roman"/>
          <w:sz w:val="20"/>
          <w:lang w:val="en-US"/>
        </w:rPr>
      </w:pPr>
      <w:r>
        <w:rPr>
          <w:rFonts w:ascii="Times New Roman" w:hAnsi="Times New Roman" w:cs="Times New Roman"/>
          <w:sz w:val="20"/>
          <w:lang w:val="en-US"/>
        </w:rPr>
        <w:t>In the PDCCH that schedules the RMSI, UE is indicated whether PDSCH can be mapped to the RE’s that overlap with the possible SS block locations</w:t>
      </w:r>
    </w:p>
    <w:p w14:paraId="407EB846" w14:textId="23E445DA" w:rsidR="002A1A10" w:rsidRDefault="002A1A10" w:rsidP="002A1A10">
      <w:pPr>
        <w:pStyle w:val="ListParagraph"/>
        <w:numPr>
          <w:ilvl w:val="1"/>
          <w:numId w:val="36"/>
        </w:numPr>
        <w:rPr>
          <w:rFonts w:ascii="Times New Roman" w:hAnsi="Times New Roman" w:cs="Times New Roman"/>
          <w:sz w:val="20"/>
          <w:lang w:val="en-US"/>
        </w:rPr>
      </w:pPr>
      <w:r>
        <w:rPr>
          <w:rFonts w:ascii="Times New Roman" w:hAnsi="Times New Roman" w:cs="Times New Roman"/>
          <w:sz w:val="20"/>
          <w:lang w:val="en-US"/>
        </w:rPr>
        <w:t xml:space="preserve">Note naturally gNB scheduler needs to allocate sufficient resources for RMSI accounting the resources reserved by </w:t>
      </w:r>
      <w:r w:rsidR="00F741BA">
        <w:rPr>
          <w:rFonts w:ascii="Times New Roman" w:hAnsi="Times New Roman" w:cs="Times New Roman"/>
          <w:sz w:val="20"/>
          <w:lang w:val="en-US"/>
        </w:rPr>
        <w:t>SS block</w:t>
      </w:r>
    </w:p>
    <w:p w14:paraId="429D287E" w14:textId="50E6F230" w:rsidR="002A1A10" w:rsidRDefault="002A1A10" w:rsidP="001433A1">
      <w:pPr>
        <w:rPr>
          <w:rFonts w:ascii="Times New Roman" w:hAnsi="Times New Roman" w:cs="Times New Roman"/>
          <w:sz w:val="20"/>
          <w:lang w:val="en-US" w:eastAsia="x-none"/>
        </w:rPr>
      </w:pPr>
      <w:r>
        <w:rPr>
          <w:rFonts w:ascii="Times New Roman" w:hAnsi="Times New Roman" w:cs="Times New Roman"/>
          <w:sz w:val="20"/>
          <w:lang w:val="en-US" w:eastAsia="x-none"/>
        </w:rPr>
        <w:t>Based on the discussion we make following observation</w:t>
      </w:r>
      <w:r w:rsidR="00806E82">
        <w:rPr>
          <w:rFonts w:ascii="Times New Roman" w:hAnsi="Times New Roman" w:cs="Times New Roman"/>
          <w:sz w:val="20"/>
          <w:lang w:val="en-US" w:eastAsia="x-none"/>
        </w:rPr>
        <w:t>s</w:t>
      </w:r>
      <w:r>
        <w:rPr>
          <w:rFonts w:ascii="Times New Roman" w:hAnsi="Times New Roman" w:cs="Times New Roman"/>
          <w:sz w:val="20"/>
          <w:lang w:val="en-US" w:eastAsia="x-none"/>
        </w:rPr>
        <w:t xml:space="preserve"> and a proposal:</w:t>
      </w:r>
    </w:p>
    <w:p w14:paraId="19F80614" w14:textId="55F66DD7" w:rsidR="00806E82" w:rsidRPr="00EF28FB" w:rsidRDefault="00806E82" w:rsidP="001433A1">
      <w:pPr>
        <w:rPr>
          <w:rFonts w:ascii="Times" w:eastAsia="Batang" w:hAnsi="Times"/>
          <w:b/>
          <w:sz w:val="20"/>
        </w:rPr>
      </w:pPr>
      <w:r w:rsidRPr="00EF28FB">
        <w:rPr>
          <w:rFonts w:ascii="Times" w:eastAsia="Batang" w:hAnsi="Times" w:cs="Times New Roman"/>
          <w:b/>
          <w:sz w:val="20"/>
          <w:szCs w:val="20"/>
          <w:lang w:val="en-US"/>
        </w:rPr>
        <w:t xml:space="preserve">Observation: </w:t>
      </w:r>
      <w:r w:rsidRPr="00EF28FB">
        <w:rPr>
          <w:rFonts w:ascii="Times" w:eastAsia="Batang" w:hAnsi="Times" w:cs="Times New Roman"/>
          <w:sz w:val="20"/>
          <w:szCs w:val="20"/>
          <w:lang w:val="en-US"/>
        </w:rPr>
        <w:t xml:space="preserve">Agreement “For PDSCH carrying RMSI and the corresponding PDCCH CORESET, the UE assumes that no SS block is transmitted in the allocated resources” limits gNB’s scheduling flexibility for RMSI transmissions. </w:t>
      </w:r>
    </w:p>
    <w:p w14:paraId="7C09CC7C" w14:textId="77777777" w:rsidR="00FB4DA9" w:rsidRPr="00684C6D" w:rsidRDefault="00FB4DA9" w:rsidP="00FB4DA9">
      <w:pPr>
        <w:rPr>
          <w:rFonts w:ascii="Times New Roman" w:hAnsi="Times New Roman" w:cs="Times New Roman"/>
          <w:sz w:val="20"/>
          <w:lang w:val="en-US"/>
        </w:rPr>
      </w:pPr>
      <w:r w:rsidRPr="00684C6D">
        <w:rPr>
          <w:rFonts w:ascii="Times New Roman" w:hAnsi="Times New Roman" w:cs="Times New Roman"/>
          <w:b/>
          <w:sz w:val="20"/>
          <w:lang w:val="en-US"/>
        </w:rPr>
        <w:t>Observation</w:t>
      </w:r>
      <w:r>
        <w:rPr>
          <w:rFonts w:ascii="Times New Roman" w:hAnsi="Times New Roman" w:cs="Times New Roman"/>
          <w:sz w:val="20"/>
          <w:lang w:val="en-US"/>
        </w:rPr>
        <w:t>: Using similar approach as for PDSCH and forward compatible resource reservation, the RMSI rate matching could be made to account the actually used SS block locations by gNB via indication on PDCCH.</w:t>
      </w:r>
    </w:p>
    <w:p w14:paraId="74B24376" w14:textId="77777777" w:rsidR="00806E82" w:rsidRPr="00684C6D" w:rsidRDefault="00806E82" w:rsidP="00806E82">
      <w:pPr>
        <w:rPr>
          <w:rFonts w:ascii="Times New Roman" w:hAnsi="Times New Roman" w:cs="Times New Roman"/>
          <w:b/>
          <w:i/>
          <w:sz w:val="20"/>
          <w:lang w:val="en-US" w:eastAsia="ja-JP"/>
        </w:rPr>
      </w:pPr>
      <w:r w:rsidRPr="00684C6D">
        <w:rPr>
          <w:rFonts w:ascii="Times New Roman" w:hAnsi="Times New Roman" w:cs="Times New Roman"/>
          <w:b/>
          <w:i/>
          <w:sz w:val="20"/>
          <w:lang w:val="en-US" w:eastAsia="ja-JP"/>
        </w:rPr>
        <w:t>Proposal: For a scheduled PDSCH carrying RMSI that overlaps SS block positions in the cell, similarly as for forward compatible resources</w:t>
      </w:r>
      <w:r>
        <w:rPr>
          <w:rFonts w:ascii="Times New Roman" w:hAnsi="Times New Roman" w:cs="Times New Roman"/>
          <w:b/>
          <w:i/>
          <w:sz w:val="20"/>
          <w:lang w:val="en-US" w:eastAsia="ja-JP"/>
        </w:rPr>
        <w:t>, L1 signaling</w:t>
      </w:r>
      <w:r w:rsidRPr="00684C6D">
        <w:rPr>
          <w:rFonts w:ascii="Times New Roman" w:hAnsi="Times New Roman" w:cs="Times New Roman"/>
          <w:b/>
          <w:i/>
          <w:sz w:val="20"/>
          <w:lang w:val="en-US" w:eastAsia="ja-JP"/>
        </w:rPr>
        <w:t xml:space="preserve"> indicates whether the scheduled PDSCH is rate-matched around the SS block positions or not.</w:t>
      </w:r>
      <w:r>
        <w:rPr>
          <w:rFonts w:ascii="Times New Roman" w:hAnsi="Times New Roman" w:cs="Times New Roman"/>
          <w:b/>
          <w:i/>
          <w:sz w:val="20"/>
          <w:lang w:val="en-US" w:eastAsia="ja-JP"/>
        </w:rPr>
        <w:t xml:space="preserve"> For initial access purposes, UE would treat the SS block locations as forward compatible resources in terms of PDSCH rate matching.</w:t>
      </w:r>
    </w:p>
    <w:p w14:paraId="25507686" w14:textId="7D0074ED" w:rsidR="001433A1" w:rsidRPr="00966406" w:rsidRDefault="001433A1" w:rsidP="001433A1">
      <w:pPr>
        <w:rPr>
          <w:rFonts w:ascii="Times New Roman" w:hAnsi="Times New Roman" w:cs="Times New Roman"/>
          <w:sz w:val="20"/>
          <w:lang w:val="en-US" w:eastAsia="x-none"/>
        </w:rPr>
      </w:pPr>
    </w:p>
    <w:p w14:paraId="16C12D3E" w14:textId="77777777" w:rsidR="0032713B" w:rsidRPr="0032713B" w:rsidRDefault="0032713B" w:rsidP="0032713B">
      <w:pPr>
        <w:keepNext/>
        <w:keepLines/>
        <w:pBdr>
          <w:top w:val="single" w:sz="12" w:space="3" w:color="auto"/>
        </w:pBdr>
        <w:spacing w:before="240"/>
        <w:ind w:left="1134" w:hanging="1134"/>
        <w:outlineLvl w:val="0"/>
        <w:rPr>
          <w:rFonts w:ascii="Arial" w:hAnsi="Arial"/>
          <w:sz w:val="36"/>
        </w:rPr>
      </w:pPr>
      <w:r w:rsidRPr="0032713B">
        <w:rPr>
          <w:rFonts w:ascii="Arial" w:hAnsi="Arial"/>
          <w:sz w:val="36"/>
        </w:rPr>
        <w:t>References</w:t>
      </w:r>
    </w:p>
    <w:p w14:paraId="7EB8F07B" w14:textId="77777777" w:rsidR="00DC5553" w:rsidRPr="00267B31" w:rsidRDefault="00DC5553" w:rsidP="00701F94">
      <w:pPr>
        <w:numPr>
          <w:ilvl w:val="0"/>
          <w:numId w:val="1"/>
        </w:numPr>
        <w:rPr>
          <w:sz w:val="18"/>
          <w:lang w:val="en-US"/>
        </w:rPr>
      </w:pPr>
      <w:bookmarkStart w:id="10" w:name="_Ref490198774"/>
      <w:r w:rsidRPr="00267B31">
        <w:rPr>
          <w:sz w:val="18"/>
          <w:lang w:val="en-US"/>
        </w:rPr>
        <w:t>R1-</w:t>
      </w:r>
      <w:r w:rsidR="00286D6C" w:rsidRPr="00267B31">
        <w:rPr>
          <w:sz w:val="18"/>
          <w:lang w:val="en-US"/>
        </w:rPr>
        <w:t>1</w:t>
      </w:r>
      <w:r w:rsidR="00286D6C" w:rsidRPr="00DC5553">
        <w:rPr>
          <w:sz w:val="18"/>
          <w:lang w:val="en-US"/>
        </w:rPr>
        <w:t>71</w:t>
      </w:r>
      <w:r w:rsidR="00701F94">
        <w:rPr>
          <w:sz w:val="18"/>
          <w:lang w:val="en-US"/>
        </w:rPr>
        <w:t>6523</w:t>
      </w:r>
      <w:r w:rsidRPr="00267B31">
        <w:rPr>
          <w:sz w:val="18"/>
          <w:lang w:val="en-US"/>
        </w:rPr>
        <w:t>, “</w:t>
      </w:r>
      <w:r w:rsidR="00701F94">
        <w:rPr>
          <w:sz w:val="18"/>
          <w:lang w:val="en-US"/>
        </w:rPr>
        <w:t xml:space="preserve">Remaining details related to </w:t>
      </w:r>
      <w:r w:rsidR="00701F94" w:rsidRPr="00701F94">
        <w:rPr>
          <w:sz w:val="18"/>
          <w:lang w:val="en-US"/>
        </w:rPr>
        <w:t>SS blocks</w:t>
      </w:r>
      <w:r w:rsidRPr="00267B31">
        <w:rPr>
          <w:sz w:val="18"/>
          <w:lang w:val="en-US"/>
        </w:rPr>
        <w:t>”, Nokia, Nokia Shanghai Bell</w:t>
      </w:r>
      <w:bookmarkEnd w:id="10"/>
    </w:p>
    <w:p w14:paraId="17EEAAE1" w14:textId="0A4460C9" w:rsidR="008B60DF" w:rsidRPr="00267B31" w:rsidRDefault="002A7E17" w:rsidP="002A7E17">
      <w:pPr>
        <w:numPr>
          <w:ilvl w:val="0"/>
          <w:numId w:val="1"/>
        </w:numPr>
        <w:rPr>
          <w:sz w:val="18"/>
          <w:lang w:val="en-US"/>
        </w:rPr>
      </w:pPr>
      <w:bookmarkStart w:id="11" w:name="_Ref489614431"/>
      <w:r w:rsidRPr="002A7E17">
        <w:rPr>
          <w:sz w:val="18"/>
          <w:lang w:val="en-US"/>
        </w:rPr>
        <w:t>R1-1711650</w:t>
      </w:r>
      <w:r w:rsidR="008B60DF" w:rsidRPr="00267B31">
        <w:rPr>
          <w:sz w:val="18"/>
          <w:lang w:val="en-US"/>
        </w:rPr>
        <w:t>, “NR-PBCH content”, Nokia, Nokia Shanghai Bell</w:t>
      </w:r>
      <w:bookmarkEnd w:id="11"/>
    </w:p>
    <w:p w14:paraId="3A1E2785" w14:textId="306DE02F" w:rsidR="00725127" w:rsidRDefault="00725127" w:rsidP="00725127">
      <w:pPr>
        <w:pStyle w:val="ListParagraph"/>
        <w:numPr>
          <w:ilvl w:val="0"/>
          <w:numId w:val="1"/>
        </w:numPr>
        <w:rPr>
          <w:sz w:val="18"/>
          <w:lang w:val="en-US"/>
        </w:rPr>
      </w:pPr>
      <w:bookmarkStart w:id="12" w:name="_Ref490239261"/>
      <w:r w:rsidRPr="00267B31">
        <w:rPr>
          <w:sz w:val="18"/>
          <w:lang w:val="en-US"/>
        </w:rPr>
        <w:t>R1-1701519,</w:t>
      </w:r>
      <w:r w:rsidR="003257C9">
        <w:rPr>
          <w:sz w:val="18"/>
          <w:lang w:val="en-US"/>
        </w:rPr>
        <w:t xml:space="preserve"> ‘</w:t>
      </w:r>
      <w:r w:rsidRPr="00267B31">
        <w:rPr>
          <w:sz w:val="18"/>
          <w:lang w:val="en-US"/>
        </w:rPr>
        <w:t>Response LS on minimum system information</w:t>
      </w:r>
      <w:r w:rsidR="003257C9">
        <w:rPr>
          <w:sz w:val="18"/>
          <w:lang w:val="en-US"/>
        </w:rPr>
        <w:t>’</w:t>
      </w:r>
      <w:bookmarkEnd w:id="12"/>
    </w:p>
    <w:p w14:paraId="0068AE5A" w14:textId="0C846168" w:rsidR="000D4DD9" w:rsidRDefault="000D4DD9" w:rsidP="00701F94">
      <w:pPr>
        <w:pStyle w:val="ListParagraph"/>
        <w:numPr>
          <w:ilvl w:val="0"/>
          <w:numId w:val="1"/>
        </w:numPr>
        <w:rPr>
          <w:sz w:val="18"/>
          <w:lang w:val="en-US"/>
        </w:rPr>
      </w:pPr>
      <w:bookmarkStart w:id="13" w:name="_Ref492893715"/>
      <w:r>
        <w:rPr>
          <w:sz w:val="18"/>
          <w:lang w:val="en-US"/>
        </w:rPr>
        <w:t>R1-17</w:t>
      </w:r>
      <w:r w:rsidR="00701F94">
        <w:rPr>
          <w:sz w:val="18"/>
          <w:lang w:val="en-US"/>
        </w:rPr>
        <w:t>16138</w:t>
      </w:r>
      <w:r>
        <w:rPr>
          <w:sz w:val="18"/>
          <w:lang w:val="en-US"/>
        </w:rPr>
        <w:t>, ‘</w:t>
      </w:r>
      <w:r w:rsidR="00701F94" w:rsidRPr="00701F94">
        <w:rPr>
          <w:sz w:val="18"/>
          <w:lang w:val="en-US"/>
        </w:rPr>
        <w:t>Remaining details on PRACH procedure</w:t>
      </w:r>
      <w:r>
        <w:rPr>
          <w:sz w:val="18"/>
          <w:lang w:val="en-US"/>
        </w:rPr>
        <w:t>’</w:t>
      </w:r>
      <w:r w:rsidR="00701F94">
        <w:rPr>
          <w:sz w:val="18"/>
          <w:lang w:val="en-US"/>
        </w:rPr>
        <w:t>, Nokia, Nokia Shanghai Bell</w:t>
      </w:r>
      <w:bookmarkEnd w:id="13"/>
    </w:p>
    <w:p w14:paraId="4D999CBC" w14:textId="582A7D21" w:rsidR="002E6B89" w:rsidRDefault="002E6B89" w:rsidP="002E6B89">
      <w:pPr>
        <w:pStyle w:val="ListParagraph"/>
        <w:numPr>
          <w:ilvl w:val="0"/>
          <w:numId w:val="1"/>
        </w:numPr>
        <w:rPr>
          <w:sz w:val="18"/>
          <w:lang w:val="en-US"/>
        </w:rPr>
      </w:pPr>
      <w:bookmarkStart w:id="14" w:name="_Ref492894369"/>
      <w:r>
        <w:rPr>
          <w:sz w:val="18"/>
          <w:lang w:val="en-US"/>
        </w:rPr>
        <w:t xml:space="preserve">R1-1716527, ‘Paging in NR’, </w:t>
      </w:r>
      <w:r w:rsidRPr="002E6B89">
        <w:rPr>
          <w:sz w:val="18"/>
          <w:lang w:val="en-US"/>
        </w:rPr>
        <w:t>Nokia, Nokia Shanghai Bell</w:t>
      </w:r>
      <w:bookmarkEnd w:id="14"/>
    </w:p>
    <w:p w14:paraId="5B6572EB" w14:textId="07274E1D" w:rsidR="000D4DD9" w:rsidRDefault="000D4DD9" w:rsidP="000D4DD9">
      <w:pPr>
        <w:pStyle w:val="ListParagraph"/>
        <w:numPr>
          <w:ilvl w:val="0"/>
          <w:numId w:val="1"/>
        </w:numPr>
        <w:rPr>
          <w:sz w:val="18"/>
          <w:lang w:val="en-US"/>
        </w:rPr>
      </w:pPr>
      <w:bookmarkStart w:id="15" w:name="_Ref492646193"/>
      <w:r w:rsidRPr="000D4DD9">
        <w:rPr>
          <w:sz w:val="18"/>
          <w:lang w:val="en-US"/>
        </w:rPr>
        <w:t>R1-1708232</w:t>
      </w:r>
      <w:r>
        <w:rPr>
          <w:sz w:val="18"/>
          <w:lang w:val="en-US"/>
        </w:rPr>
        <w:t>, ‘</w:t>
      </w:r>
      <w:r w:rsidRPr="000D4DD9">
        <w:rPr>
          <w:sz w:val="18"/>
          <w:lang w:val="en-US"/>
        </w:rPr>
        <w:t>On SS Burst and Burst Set composition</w:t>
      </w:r>
      <w:r>
        <w:rPr>
          <w:sz w:val="18"/>
          <w:lang w:val="en-US"/>
        </w:rPr>
        <w:t>’, Nokia</w:t>
      </w:r>
      <w:r w:rsidRPr="000D4DD9">
        <w:rPr>
          <w:sz w:val="18"/>
          <w:lang w:val="en-US"/>
        </w:rPr>
        <w:t>, Alcatel-Lucent Shanghai Bell</w:t>
      </w:r>
      <w:bookmarkEnd w:id="15"/>
    </w:p>
    <w:p w14:paraId="09EC628A" w14:textId="60742597" w:rsidR="00A714A3" w:rsidRDefault="00A714A3">
      <w:pPr>
        <w:pStyle w:val="ListParagraph"/>
        <w:numPr>
          <w:ilvl w:val="0"/>
          <w:numId w:val="1"/>
        </w:numPr>
        <w:rPr>
          <w:sz w:val="18"/>
          <w:lang w:val="en-US"/>
        </w:rPr>
      </w:pPr>
      <w:bookmarkStart w:id="16" w:name="_Ref492894822"/>
      <w:r w:rsidRPr="00A714A3">
        <w:rPr>
          <w:sz w:val="18"/>
          <w:lang w:val="en-US"/>
        </w:rPr>
        <w:t>R1-1711650, “NR-PBCH content”, Nokia, Nokia Shanghai Bell</w:t>
      </w:r>
      <w:bookmarkEnd w:id="16"/>
    </w:p>
    <w:p w14:paraId="130F7361" w14:textId="7970ACC2" w:rsidR="00CC4D8A" w:rsidRDefault="00CC4D8A" w:rsidP="00CC4D8A">
      <w:pPr>
        <w:pStyle w:val="ListParagraph"/>
        <w:numPr>
          <w:ilvl w:val="0"/>
          <w:numId w:val="1"/>
        </w:numPr>
        <w:rPr>
          <w:sz w:val="18"/>
          <w:lang w:val="en-US"/>
        </w:rPr>
      </w:pPr>
      <w:bookmarkStart w:id="17" w:name="_Ref494470850"/>
      <w:r w:rsidRPr="00CC4D8A">
        <w:rPr>
          <w:sz w:val="18"/>
          <w:lang w:val="en-US"/>
        </w:rPr>
        <w:t>R1-1714057, “On PDCCH mapping”, Nokia, Nokia Shanghai Bell</w:t>
      </w:r>
      <w:bookmarkEnd w:id="17"/>
    </w:p>
    <w:p w14:paraId="72A09545" w14:textId="003FA41E" w:rsidR="003257C9" w:rsidRPr="00CC4D8A" w:rsidRDefault="003257C9" w:rsidP="003257C9">
      <w:pPr>
        <w:pStyle w:val="ListParagraph"/>
        <w:numPr>
          <w:ilvl w:val="0"/>
          <w:numId w:val="1"/>
        </w:numPr>
        <w:rPr>
          <w:sz w:val="18"/>
          <w:lang w:val="en-US"/>
        </w:rPr>
      </w:pPr>
      <w:bookmarkStart w:id="18" w:name="_Ref494719259"/>
      <w:r>
        <w:rPr>
          <w:sz w:val="18"/>
          <w:lang w:val="en-US"/>
        </w:rPr>
        <w:t>R1-1718609, “</w:t>
      </w:r>
      <w:r w:rsidRPr="003257C9">
        <w:rPr>
          <w:sz w:val="18"/>
          <w:lang w:val="en-US"/>
        </w:rPr>
        <w:t>On rate-matching in NR Nokia</w:t>
      </w:r>
      <w:r>
        <w:rPr>
          <w:sz w:val="18"/>
          <w:lang w:val="en-US"/>
        </w:rPr>
        <w:t>”</w:t>
      </w:r>
      <w:r w:rsidRPr="003257C9">
        <w:rPr>
          <w:sz w:val="18"/>
          <w:lang w:val="en-US"/>
        </w:rPr>
        <w:t>, Nokia Shanghai Bell</w:t>
      </w:r>
      <w:bookmarkEnd w:id="18"/>
    </w:p>
    <w:p w14:paraId="66CC6368" w14:textId="77777777" w:rsidR="00D023CD" w:rsidRPr="00887F2C" w:rsidRDefault="00D023CD" w:rsidP="00D023CD">
      <w:pPr>
        <w:rPr>
          <w:sz w:val="18"/>
          <w:lang w:val="en-US"/>
        </w:rPr>
      </w:pPr>
    </w:p>
    <w:p w14:paraId="6F645D83" w14:textId="77777777" w:rsidR="0065439F" w:rsidRPr="00EF28FB" w:rsidRDefault="0065439F" w:rsidP="0065439F">
      <w:pPr>
        <w:rPr>
          <w:lang w:val="en-US"/>
        </w:rPr>
      </w:pPr>
    </w:p>
    <w:p w14:paraId="18F74DD1" w14:textId="77777777" w:rsidR="00425232" w:rsidRPr="00267B31" w:rsidRDefault="00425232">
      <w:pPr>
        <w:rPr>
          <w:lang w:val="en-US"/>
        </w:rPr>
      </w:pPr>
    </w:p>
    <w:sectPr w:rsidR="00425232" w:rsidRPr="00267B31" w:rsidSect="00D037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D50BDD" w14:textId="77777777" w:rsidR="00CE3918" w:rsidRDefault="00CE3918">
      <w:r>
        <w:separator/>
      </w:r>
    </w:p>
  </w:endnote>
  <w:endnote w:type="continuationSeparator" w:id="0">
    <w:p w14:paraId="69DD47A1" w14:textId="77777777" w:rsidR="00CE3918" w:rsidRDefault="00CE39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Optima">
    <w:altName w:val="Calibri"/>
    <w:panose1 w:val="00000000000000000000"/>
    <w:charset w:val="00"/>
    <w:family w:val="swiss"/>
    <w:notTrueType/>
    <w:pitch w:val="default"/>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20D2D7" w14:textId="77777777" w:rsidR="00CE3918" w:rsidRDefault="00CE3918">
      <w:r>
        <w:separator/>
      </w:r>
    </w:p>
  </w:footnote>
  <w:footnote w:type="continuationSeparator" w:id="0">
    <w:p w14:paraId="49F1A921" w14:textId="77777777" w:rsidR="00CE3918" w:rsidRDefault="00CE391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D01D06"/>
    <w:multiLevelType w:val="hybridMultilevel"/>
    <w:tmpl w:val="38CC63D6"/>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 w15:restartNumberingAfterBreak="0">
    <w:nsid w:val="03337243"/>
    <w:multiLevelType w:val="hybridMultilevel"/>
    <w:tmpl w:val="DB9ED086"/>
    <w:lvl w:ilvl="0" w:tplc="040B0017">
      <w:start w:val="1"/>
      <w:numFmt w:val="lowerLetter"/>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 w15:restartNumberingAfterBreak="0">
    <w:nsid w:val="03C66E17"/>
    <w:multiLevelType w:val="hybridMultilevel"/>
    <w:tmpl w:val="74EE58A0"/>
    <w:lvl w:ilvl="0" w:tplc="891ED7DC">
      <w:start w:val="1"/>
      <w:numFmt w:val="bullet"/>
      <w:lvlText w:val="•"/>
      <w:lvlJc w:val="left"/>
      <w:pPr>
        <w:tabs>
          <w:tab w:val="num" w:pos="720"/>
        </w:tabs>
        <w:ind w:left="720" w:hanging="360"/>
      </w:pPr>
      <w:rPr>
        <w:rFonts w:ascii="Arial" w:hAnsi="Arial" w:hint="default"/>
      </w:rPr>
    </w:lvl>
    <w:lvl w:ilvl="1" w:tplc="D598D884">
      <w:start w:val="1191"/>
      <w:numFmt w:val="bullet"/>
      <w:lvlText w:val="–"/>
      <w:lvlJc w:val="left"/>
      <w:pPr>
        <w:tabs>
          <w:tab w:val="num" w:pos="1440"/>
        </w:tabs>
        <w:ind w:left="1440" w:hanging="360"/>
      </w:pPr>
      <w:rPr>
        <w:rFonts w:ascii="Arial" w:hAnsi="Arial" w:hint="default"/>
      </w:rPr>
    </w:lvl>
    <w:lvl w:ilvl="2" w:tplc="BB808DC2">
      <w:start w:val="1191"/>
      <w:numFmt w:val="bullet"/>
      <w:lvlText w:val="•"/>
      <w:lvlJc w:val="left"/>
      <w:pPr>
        <w:tabs>
          <w:tab w:val="num" w:pos="2160"/>
        </w:tabs>
        <w:ind w:left="2160" w:hanging="360"/>
      </w:pPr>
      <w:rPr>
        <w:rFonts w:ascii="Arial" w:hAnsi="Arial" w:hint="default"/>
      </w:rPr>
    </w:lvl>
    <w:lvl w:ilvl="3" w:tplc="EF76447E">
      <w:start w:val="1"/>
      <w:numFmt w:val="bullet"/>
      <w:lvlText w:val="•"/>
      <w:lvlJc w:val="left"/>
      <w:pPr>
        <w:tabs>
          <w:tab w:val="num" w:pos="2880"/>
        </w:tabs>
        <w:ind w:left="2880" w:hanging="360"/>
      </w:pPr>
      <w:rPr>
        <w:rFonts w:ascii="Arial" w:hAnsi="Arial" w:hint="default"/>
      </w:rPr>
    </w:lvl>
    <w:lvl w:ilvl="4" w:tplc="14F41D44" w:tentative="1">
      <w:start w:val="1"/>
      <w:numFmt w:val="bullet"/>
      <w:lvlText w:val="•"/>
      <w:lvlJc w:val="left"/>
      <w:pPr>
        <w:tabs>
          <w:tab w:val="num" w:pos="3600"/>
        </w:tabs>
        <w:ind w:left="3600" w:hanging="360"/>
      </w:pPr>
      <w:rPr>
        <w:rFonts w:ascii="Arial" w:hAnsi="Arial" w:hint="default"/>
      </w:rPr>
    </w:lvl>
    <w:lvl w:ilvl="5" w:tplc="15163B34" w:tentative="1">
      <w:start w:val="1"/>
      <w:numFmt w:val="bullet"/>
      <w:lvlText w:val="•"/>
      <w:lvlJc w:val="left"/>
      <w:pPr>
        <w:tabs>
          <w:tab w:val="num" w:pos="4320"/>
        </w:tabs>
        <w:ind w:left="4320" w:hanging="360"/>
      </w:pPr>
      <w:rPr>
        <w:rFonts w:ascii="Arial" w:hAnsi="Arial" w:hint="default"/>
      </w:rPr>
    </w:lvl>
    <w:lvl w:ilvl="6" w:tplc="9F9EDFA4" w:tentative="1">
      <w:start w:val="1"/>
      <w:numFmt w:val="bullet"/>
      <w:lvlText w:val="•"/>
      <w:lvlJc w:val="left"/>
      <w:pPr>
        <w:tabs>
          <w:tab w:val="num" w:pos="5040"/>
        </w:tabs>
        <w:ind w:left="5040" w:hanging="360"/>
      </w:pPr>
      <w:rPr>
        <w:rFonts w:ascii="Arial" w:hAnsi="Arial" w:hint="default"/>
      </w:rPr>
    </w:lvl>
    <w:lvl w:ilvl="7" w:tplc="38D81C82" w:tentative="1">
      <w:start w:val="1"/>
      <w:numFmt w:val="bullet"/>
      <w:lvlText w:val="•"/>
      <w:lvlJc w:val="left"/>
      <w:pPr>
        <w:tabs>
          <w:tab w:val="num" w:pos="5760"/>
        </w:tabs>
        <w:ind w:left="5760" w:hanging="360"/>
      </w:pPr>
      <w:rPr>
        <w:rFonts w:ascii="Arial" w:hAnsi="Arial" w:hint="default"/>
      </w:rPr>
    </w:lvl>
    <w:lvl w:ilvl="8" w:tplc="0DA0281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BC211C3"/>
    <w:multiLevelType w:val="hybridMultilevel"/>
    <w:tmpl w:val="51CA4C66"/>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5" w15:restartNumberingAfterBreak="0">
    <w:nsid w:val="1C645515"/>
    <w:multiLevelType w:val="hybridMultilevel"/>
    <w:tmpl w:val="9FC84412"/>
    <w:lvl w:ilvl="0" w:tplc="CB8E8728">
      <w:start w:val="1"/>
      <w:numFmt w:val="bullet"/>
      <w:lvlText w:val="•"/>
      <w:lvlJc w:val="left"/>
      <w:pPr>
        <w:tabs>
          <w:tab w:val="num" w:pos="720"/>
        </w:tabs>
        <w:ind w:left="720" w:hanging="360"/>
      </w:pPr>
      <w:rPr>
        <w:rFonts w:ascii="Arial" w:hAnsi="Arial" w:hint="default"/>
      </w:rPr>
    </w:lvl>
    <w:lvl w:ilvl="1" w:tplc="AFB081A0">
      <w:start w:val="5858"/>
      <w:numFmt w:val="bullet"/>
      <w:lvlText w:val="–"/>
      <w:lvlJc w:val="left"/>
      <w:pPr>
        <w:tabs>
          <w:tab w:val="num" w:pos="1440"/>
        </w:tabs>
        <w:ind w:left="1440" w:hanging="360"/>
      </w:pPr>
      <w:rPr>
        <w:rFonts w:ascii="Arial" w:hAnsi="Arial" w:hint="default"/>
      </w:rPr>
    </w:lvl>
    <w:lvl w:ilvl="2" w:tplc="36FA79EC">
      <w:start w:val="5858"/>
      <w:numFmt w:val="bullet"/>
      <w:lvlText w:val="•"/>
      <w:lvlJc w:val="left"/>
      <w:pPr>
        <w:tabs>
          <w:tab w:val="num" w:pos="2160"/>
        </w:tabs>
        <w:ind w:left="2160" w:hanging="360"/>
      </w:pPr>
      <w:rPr>
        <w:rFonts w:ascii="Arial" w:hAnsi="Arial" w:hint="default"/>
      </w:rPr>
    </w:lvl>
    <w:lvl w:ilvl="3" w:tplc="F8F43EDA">
      <w:start w:val="1"/>
      <w:numFmt w:val="bullet"/>
      <w:lvlText w:val="•"/>
      <w:lvlJc w:val="left"/>
      <w:pPr>
        <w:tabs>
          <w:tab w:val="num" w:pos="2880"/>
        </w:tabs>
        <w:ind w:left="2880" w:hanging="360"/>
      </w:pPr>
      <w:rPr>
        <w:rFonts w:ascii="Arial" w:hAnsi="Arial" w:hint="default"/>
      </w:rPr>
    </w:lvl>
    <w:lvl w:ilvl="4" w:tplc="B9266F90">
      <w:start w:val="1"/>
      <w:numFmt w:val="bullet"/>
      <w:lvlText w:val="•"/>
      <w:lvlJc w:val="left"/>
      <w:pPr>
        <w:tabs>
          <w:tab w:val="num" w:pos="3600"/>
        </w:tabs>
        <w:ind w:left="3600" w:hanging="360"/>
      </w:pPr>
      <w:rPr>
        <w:rFonts w:ascii="Arial" w:hAnsi="Arial" w:hint="default"/>
      </w:rPr>
    </w:lvl>
    <w:lvl w:ilvl="5" w:tplc="43D0D304" w:tentative="1">
      <w:start w:val="1"/>
      <w:numFmt w:val="bullet"/>
      <w:lvlText w:val="•"/>
      <w:lvlJc w:val="left"/>
      <w:pPr>
        <w:tabs>
          <w:tab w:val="num" w:pos="4320"/>
        </w:tabs>
        <w:ind w:left="4320" w:hanging="360"/>
      </w:pPr>
      <w:rPr>
        <w:rFonts w:ascii="Arial" w:hAnsi="Arial" w:hint="default"/>
      </w:rPr>
    </w:lvl>
    <w:lvl w:ilvl="6" w:tplc="E9DA01F6" w:tentative="1">
      <w:start w:val="1"/>
      <w:numFmt w:val="bullet"/>
      <w:lvlText w:val="•"/>
      <w:lvlJc w:val="left"/>
      <w:pPr>
        <w:tabs>
          <w:tab w:val="num" w:pos="5040"/>
        </w:tabs>
        <w:ind w:left="5040" w:hanging="360"/>
      </w:pPr>
      <w:rPr>
        <w:rFonts w:ascii="Arial" w:hAnsi="Arial" w:hint="default"/>
      </w:rPr>
    </w:lvl>
    <w:lvl w:ilvl="7" w:tplc="77880FD0" w:tentative="1">
      <w:start w:val="1"/>
      <w:numFmt w:val="bullet"/>
      <w:lvlText w:val="•"/>
      <w:lvlJc w:val="left"/>
      <w:pPr>
        <w:tabs>
          <w:tab w:val="num" w:pos="5760"/>
        </w:tabs>
        <w:ind w:left="5760" w:hanging="360"/>
      </w:pPr>
      <w:rPr>
        <w:rFonts w:ascii="Arial" w:hAnsi="Arial" w:hint="default"/>
      </w:rPr>
    </w:lvl>
    <w:lvl w:ilvl="8" w:tplc="E2C6620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E571C4B"/>
    <w:multiLevelType w:val="hybridMultilevel"/>
    <w:tmpl w:val="41B2D2F4"/>
    <w:lvl w:ilvl="0" w:tplc="6C2AE640">
      <w:start w:val="1"/>
      <w:numFmt w:val="bullet"/>
      <w:lvlText w:val="•"/>
      <w:lvlJc w:val="left"/>
      <w:pPr>
        <w:tabs>
          <w:tab w:val="num" w:pos="720"/>
        </w:tabs>
        <w:ind w:left="720" w:hanging="360"/>
      </w:pPr>
      <w:rPr>
        <w:rFonts w:ascii="Arial" w:hAnsi="Arial" w:hint="default"/>
      </w:rPr>
    </w:lvl>
    <w:lvl w:ilvl="1" w:tplc="D5C44C94">
      <w:start w:val="1167"/>
      <w:numFmt w:val="bullet"/>
      <w:lvlText w:val="•"/>
      <w:lvlJc w:val="left"/>
      <w:pPr>
        <w:tabs>
          <w:tab w:val="num" w:pos="1440"/>
        </w:tabs>
        <w:ind w:left="1440" w:hanging="360"/>
      </w:pPr>
      <w:rPr>
        <w:rFonts w:ascii="Arial" w:hAnsi="Arial" w:hint="default"/>
      </w:rPr>
    </w:lvl>
    <w:lvl w:ilvl="2" w:tplc="17045E6C">
      <w:start w:val="1167"/>
      <w:numFmt w:val="bullet"/>
      <w:lvlText w:val="•"/>
      <w:lvlJc w:val="left"/>
      <w:pPr>
        <w:tabs>
          <w:tab w:val="num" w:pos="2160"/>
        </w:tabs>
        <w:ind w:left="2160" w:hanging="360"/>
      </w:pPr>
      <w:rPr>
        <w:rFonts w:ascii="Arial" w:hAnsi="Arial" w:hint="default"/>
      </w:rPr>
    </w:lvl>
    <w:lvl w:ilvl="3" w:tplc="B734F81E">
      <w:start w:val="1167"/>
      <w:numFmt w:val="bullet"/>
      <w:lvlText w:val="•"/>
      <w:lvlJc w:val="left"/>
      <w:pPr>
        <w:tabs>
          <w:tab w:val="num" w:pos="2880"/>
        </w:tabs>
        <w:ind w:left="2880" w:hanging="360"/>
      </w:pPr>
      <w:rPr>
        <w:rFonts w:ascii="Arial" w:hAnsi="Arial" w:hint="default"/>
      </w:rPr>
    </w:lvl>
    <w:lvl w:ilvl="4" w:tplc="35182580">
      <w:start w:val="1"/>
      <w:numFmt w:val="bullet"/>
      <w:lvlText w:val="•"/>
      <w:lvlJc w:val="left"/>
      <w:pPr>
        <w:tabs>
          <w:tab w:val="num" w:pos="3600"/>
        </w:tabs>
        <w:ind w:left="3600" w:hanging="360"/>
      </w:pPr>
      <w:rPr>
        <w:rFonts w:ascii="Arial" w:hAnsi="Arial" w:hint="default"/>
      </w:rPr>
    </w:lvl>
    <w:lvl w:ilvl="5" w:tplc="0C5CA7C6" w:tentative="1">
      <w:start w:val="1"/>
      <w:numFmt w:val="bullet"/>
      <w:lvlText w:val="•"/>
      <w:lvlJc w:val="left"/>
      <w:pPr>
        <w:tabs>
          <w:tab w:val="num" w:pos="4320"/>
        </w:tabs>
        <w:ind w:left="4320" w:hanging="360"/>
      </w:pPr>
      <w:rPr>
        <w:rFonts w:ascii="Arial" w:hAnsi="Arial" w:hint="default"/>
      </w:rPr>
    </w:lvl>
    <w:lvl w:ilvl="6" w:tplc="EE8E7676" w:tentative="1">
      <w:start w:val="1"/>
      <w:numFmt w:val="bullet"/>
      <w:lvlText w:val="•"/>
      <w:lvlJc w:val="left"/>
      <w:pPr>
        <w:tabs>
          <w:tab w:val="num" w:pos="5040"/>
        </w:tabs>
        <w:ind w:left="5040" w:hanging="360"/>
      </w:pPr>
      <w:rPr>
        <w:rFonts w:ascii="Arial" w:hAnsi="Arial" w:hint="default"/>
      </w:rPr>
    </w:lvl>
    <w:lvl w:ilvl="7" w:tplc="F864CED0" w:tentative="1">
      <w:start w:val="1"/>
      <w:numFmt w:val="bullet"/>
      <w:lvlText w:val="•"/>
      <w:lvlJc w:val="left"/>
      <w:pPr>
        <w:tabs>
          <w:tab w:val="num" w:pos="5760"/>
        </w:tabs>
        <w:ind w:left="5760" w:hanging="360"/>
      </w:pPr>
      <w:rPr>
        <w:rFonts w:ascii="Arial" w:hAnsi="Arial" w:hint="default"/>
      </w:rPr>
    </w:lvl>
    <w:lvl w:ilvl="8" w:tplc="ACF237E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FA827E3"/>
    <w:multiLevelType w:val="hybridMultilevel"/>
    <w:tmpl w:val="C46CF4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51263E9"/>
    <w:multiLevelType w:val="hybridMultilevel"/>
    <w:tmpl w:val="7CFA21E8"/>
    <w:lvl w:ilvl="0" w:tplc="0F522E4A">
      <w:start w:val="1"/>
      <w:numFmt w:val="bullet"/>
      <w:lvlText w:val="•"/>
      <w:lvlJc w:val="left"/>
      <w:pPr>
        <w:tabs>
          <w:tab w:val="num" w:pos="720"/>
        </w:tabs>
        <w:ind w:left="720" w:hanging="360"/>
      </w:pPr>
      <w:rPr>
        <w:rFonts w:ascii="Arial" w:hAnsi="Arial" w:hint="default"/>
      </w:rPr>
    </w:lvl>
    <w:lvl w:ilvl="1" w:tplc="2F40F380">
      <w:start w:val="1"/>
      <w:numFmt w:val="bullet"/>
      <w:lvlText w:val="•"/>
      <w:lvlJc w:val="left"/>
      <w:pPr>
        <w:tabs>
          <w:tab w:val="num" w:pos="1440"/>
        </w:tabs>
        <w:ind w:left="1440" w:hanging="360"/>
      </w:pPr>
      <w:rPr>
        <w:rFonts w:ascii="Arial" w:hAnsi="Arial" w:hint="default"/>
      </w:rPr>
    </w:lvl>
    <w:lvl w:ilvl="2" w:tplc="07186E28" w:tentative="1">
      <w:start w:val="1"/>
      <w:numFmt w:val="bullet"/>
      <w:lvlText w:val="•"/>
      <w:lvlJc w:val="left"/>
      <w:pPr>
        <w:tabs>
          <w:tab w:val="num" w:pos="2160"/>
        </w:tabs>
        <w:ind w:left="2160" w:hanging="360"/>
      </w:pPr>
      <w:rPr>
        <w:rFonts w:ascii="Arial" w:hAnsi="Arial" w:hint="default"/>
      </w:rPr>
    </w:lvl>
    <w:lvl w:ilvl="3" w:tplc="8C66C660" w:tentative="1">
      <w:start w:val="1"/>
      <w:numFmt w:val="bullet"/>
      <w:lvlText w:val="•"/>
      <w:lvlJc w:val="left"/>
      <w:pPr>
        <w:tabs>
          <w:tab w:val="num" w:pos="2880"/>
        </w:tabs>
        <w:ind w:left="2880" w:hanging="360"/>
      </w:pPr>
      <w:rPr>
        <w:rFonts w:ascii="Arial" w:hAnsi="Arial" w:hint="default"/>
      </w:rPr>
    </w:lvl>
    <w:lvl w:ilvl="4" w:tplc="F7C837AA" w:tentative="1">
      <w:start w:val="1"/>
      <w:numFmt w:val="bullet"/>
      <w:lvlText w:val="•"/>
      <w:lvlJc w:val="left"/>
      <w:pPr>
        <w:tabs>
          <w:tab w:val="num" w:pos="3600"/>
        </w:tabs>
        <w:ind w:left="3600" w:hanging="360"/>
      </w:pPr>
      <w:rPr>
        <w:rFonts w:ascii="Arial" w:hAnsi="Arial" w:hint="default"/>
      </w:rPr>
    </w:lvl>
    <w:lvl w:ilvl="5" w:tplc="C4DA941C" w:tentative="1">
      <w:start w:val="1"/>
      <w:numFmt w:val="bullet"/>
      <w:lvlText w:val="•"/>
      <w:lvlJc w:val="left"/>
      <w:pPr>
        <w:tabs>
          <w:tab w:val="num" w:pos="4320"/>
        </w:tabs>
        <w:ind w:left="4320" w:hanging="360"/>
      </w:pPr>
      <w:rPr>
        <w:rFonts w:ascii="Arial" w:hAnsi="Arial" w:hint="default"/>
      </w:rPr>
    </w:lvl>
    <w:lvl w:ilvl="6" w:tplc="827AED8E" w:tentative="1">
      <w:start w:val="1"/>
      <w:numFmt w:val="bullet"/>
      <w:lvlText w:val="•"/>
      <w:lvlJc w:val="left"/>
      <w:pPr>
        <w:tabs>
          <w:tab w:val="num" w:pos="5040"/>
        </w:tabs>
        <w:ind w:left="5040" w:hanging="360"/>
      </w:pPr>
      <w:rPr>
        <w:rFonts w:ascii="Arial" w:hAnsi="Arial" w:hint="default"/>
      </w:rPr>
    </w:lvl>
    <w:lvl w:ilvl="7" w:tplc="F948C3F2" w:tentative="1">
      <w:start w:val="1"/>
      <w:numFmt w:val="bullet"/>
      <w:lvlText w:val="•"/>
      <w:lvlJc w:val="left"/>
      <w:pPr>
        <w:tabs>
          <w:tab w:val="num" w:pos="5760"/>
        </w:tabs>
        <w:ind w:left="5760" w:hanging="360"/>
      </w:pPr>
      <w:rPr>
        <w:rFonts w:ascii="Arial" w:hAnsi="Arial" w:hint="default"/>
      </w:rPr>
    </w:lvl>
    <w:lvl w:ilvl="8" w:tplc="A030EFA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7273B40"/>
    <w:multiLevelType w:val="hybridMultilevel"/>
    <w:tmpl w:val="9558DF9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27FE6D0B"/>
    <w:multiLevelType w:val="hybridMultilevel"/>
    <w:tmpl w:val="1166DC1C"/>
    <w:lvl w:ilvl="0" w:tplc="A878B154">
      <w:start w:val="1"/>
      <w:numFmt w:val="bullet"/>
      <w:lvlText w:val="•"/>
      <w:lvlJc w:val="left"/>
      <w:pPr>
        <w:tabs>
          <w:tab w:val="num" w:pos="720"/>
        </w:tabs>
        <w:ind w:left="720" w:hanging="360"/>
      </w:pPr>
      <w:rPr>
        <w:rFonts w:ascii="Arial" w:hAnsi="Arial" w:cs="Times New Roman" w:hint="default"/>
      </w:rPr>
    </w:lvl>
    <w:lvl w:ilvl="1" w:tplc="8C5AF78C">
      <w:start w:val="1566"/>
      <w:numFmt w:val="bullet"/>
      <w:lvlText w:val="–"/>
      <w:lvlJc w:val="left"/>
      <w:pPr>
        <w:tabs>
          <w:tab w:val="num" w:pos="1440"/>
        </w:tabs>
        <w:ind w:left="1440" w:hanging="360"/>
      </w:pPr>
      <w:rPr>
        <w:rFonts w:ascii="Arial" w:hAnsi="Arial" w:cs="Times New Roman" w:hint="default"/>
      </w:rPr>
    </w:lvl>
    <w:lvl w:ilvl="2" w:tplc="5872A57E">
      <w:start w:val="1"/>
      <w:numFmt w:val="decimal"/>
      <w:lvlText w:val="%3."/>
      <w:lvlJc w:val="left"/>
      <w:pPr>
        <w:tabs>
          <w:tab w:val="num" w:pos="2160"/>
        </w:tabs>
        <w:ind w:left="2160" w:hanging="360"/>
      </w:pPr>
    </w:lvl>
    <w:lvl w:ilvl="3" w:tplc="5E3EF232">
      <w:start w:val="1"/>
      <w:numFmt w:val="decimal"/>
      <w:lvlText w:val="%4."/>
      <w:lvlJc w:val="left"/>
      <w:pPr>
        <w:tabs>
          <w:tab w:val="num" w:pos="2880"/>
        </w:tabs>
        <w:ind w:left="2880" w:hanging="360"/>
      </w:pPr>
    </w:lvl>
    <w:lvl w:ilvl="4" w:tplc="18028D06">
      <w:start w:val="1"/>
      <w:numFmt w:val="decimal"/>
      <w:lvlText w:val="%5."/>
      <w:lvlJc w:val="left"/>
      <w:pPr>
        <w:tabs>
          <w:tab w:val="num" w:pos="3600"/>
        </w:tabs>
        <w:ind w:left="3600" w:hanging="360"/>
      </w:pPr>
    </w:lvl>
    <w:lvl w:ilvl="5" w:tplc="9E7212F6">
      <w:start w:val="1"/>
      <w:numFmt w:val="decimal"/>
      <w:lvlText w:val="%6."/>
      <w:lvlJc w:val="left"/>
      <w:pPr>
        <w:tabs>
          <w:tab w:val="num" w:pos="4320"/>
        </w:tabs>
        <w:ind w:left="4320" w:hanging="360"/>
      </w:pPr>
    </w:lvl>
    <w:lvl w:ilvl="6" w:tplc="CB76162A">
      <w:start w:val="1"/>
      <w:numFmt w:val="decimal"/>
      <w:lvlText w:val="%7."/>
      <w:lvlJc w:val="left"/>
      <w:pPr>
        <w:tabs>
          <w:tab w:val="num" w:pos="5040"/>
        </w:tabs>
        <w:ind w:left="5040" w:hanging="360"/>
      </w:pPr>
    </w:lvl>
    <w:lvl w:ilvl="7" w:tplc="CAE2C602">
      <w:start w:val="1"/>
      <w:numFmt w:val="decimal"/>
      <w:lvlText w:val="%8."/>
      <w:lvlJc w:val="left"/>
      <w:pPr>
        <w:tabs>
          <w:tab w:val="num" w:pos="5760"/>
        </w:tabs>
        <w:ind w:left="5760" w:hanging="360"/>
      </w:pPr>
    </w:lvl>
    <w:lvl w:ilvl="8" w:tplc="D06668F8">
      <w:start w:val="1"/>
      <w:numFmt w:val="decimal"/>
      <w:lvlText w:val="%9."/>
      <w:lvlJc w:val="left"/>
      <w:pPr>
        <w:tabs>
          <w:tab w:val="num" w:pos="6480"/>
        </w:tabs>
        <w:ind w:left="6480" w:hanging="360"/>
      </w:pPr>
    </w:lvl>
  </w:abstractNum>
  <w:abstractNum w:abstractNumId="12" w15:restartNumberingAfterBreak="0">
    <w:nsid w:val="28A920A9"/>
    <w:multiLevelType w:val="hybridMultilevel"/>
    <w:tmpl w:val="88D4CC7A"/>
    <w:lvl w:ilvl="0" w:tplc="E5A6C5CE">
      <w:start w:val="1"/>
      <w:numFmt w:val="decimal"/>
      <w:lvlText w:val="%1."/>
      <w:lvlJc w:val="left"/>
      <w:pPr>
        <w:ind w:left="720" w:hanging="360"/>
      </w:pPr>
      <w:rPr>
        <w:rFonts w:ascii="Times New Roman" w:hAnsi="Times New Roman" w:cs="Times New Roman" w:hint="default"/>
        <w:b/>
        <w:i/>
        <w:sz w:val="20"/>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3" w15:restartNumberingAfterBreak="0">
    <w:nsid w:val="30B55BAB"/>
    <w:multiLevelType w:val="hybridMultilevel"/>
    <w:tmpl w:val="D9A2A6A4"/>
    <w:lvl w:ilvl="0" w:tplc="1A92A2E8">
      <w:start w:val="1"/>
      <w:numFmt w:val="bullet"/>
      <w:lvlText w:val="•"/>
      <w:lvlJc w:val="left"/>
      <w:pPr>
        <w:tabs>
          <w:tab w:val="num" w:pos="720"/>
        </w:tabs>
        <w:ind w:left="720" w:hanging="360"/>
      </w:pPr>
      <w:rPr>
        <w:rFonts w:ascii="Arial" w:hAnsi="Arial" w:cs="Times New Roman" w:hint="default"/>
      </w:rPr>
    </w:lvl>
    <w:lvl w:ilvl="1" w:tplc="45E863C8">
      <w:numFmt w:val="bullet"/>
      <w:lvlText w:val="–"/>
      <w:lvlJc w:val="left"/>
      <w:pPr>
        <w:tabs>
          <w:tab w:val="num" w:pos="1440"/>
        </w:tabs>
        <w:ind w:left="1440" w:hanging="360"/>
      </w:pPr>
      <w:rPr>
        <w:rFonts w:ascii="Arial" w:hAnsi="Arial" w:cs="Times New Roman" w:hint="default"/>
      </w:rPr>
    </w:lvl>
    <w:lvl w:ilvl="2" w:tplc="4C08641E">
      <w:numFmt w:val="bullet"/>
      <w:lvlText w:val="•"/>
      <w:lvlJc w:val="left"/>
      <w:pPr>
        <w:tabs>
          <w:tab w:val="num" w:pos="2160"/>
        </w:tabs>
        <w:ind w:left="2160" w:hanging="360"/>
      </w:pPr>
      <w:rPr>
        <w:rFonts w:ascii="Arial" w:hAnsi="Arial" w:cs="Times New Roman" w:hint="default"/>
      </w:rPr>
    </w:lvl>
    <w:lvl w:ilvl="3" w:tplc="5B42457E">
      <w:numFmt w:val="bullet"/>
      <w:lvlText w:val="–"/>
      <w:lvlJc w:val="left"/>
      <w:pPr>
        <w:tabs>
          <w:tab w:val="num" w:pos="2880"/>
        </w:tabs>
        <w:ind w:left="2880" w:hanging="360"/>
      </w:pPr>
      <w:rPr>
        <w:rFonts w:ascii="Arial" w:hAnsi="Arial" w:cs="Times New Roman" w:hint="default"/>
      </w:rPr>
    </w:lvl>
    <w:lvl w:ilvl="4" w:tplc="73341DFA">
      <w:start w:val="1"/>
      <w:numFmt w:val="bullet"/>
      <w:lvlText w:val="•"/>
      <w:lvlJc w:val="left"/>
      <w:pPr>
        <w:tabs>
          <w:tab w:val="num" w:pos="3600"/>
        </w:tabs>
        <w:ind w:left="3600" w:hanging="360"/>
      </w:pPr>
      <w:rPr>
        <w:rFonts w:ascii="Arial" w:hAnsi="Arial" w:cs="Times New Roman" w:hint="default"/>
      </w:rPr>
    </w:lvl>
    <w:lvl w:ilvl="5" w:tplc="4DA2CE2A">
      <w:start w:val="1"/>
      <w:numFmt w:val="bullet"/>
      <w:lvlText w:val="•"/>
      <w:lvlJc w:val="left"/>
      <w:pPr>
        <w:tabs>
          <w:tab w:val="num" w:pos="4320"/>
        </w:tabs>
        <w:ind w:left="4320" w:hanging="360"/>
      </w:pPr>
      <w:rPr>
        <w:rFonts w:ascii="Arial" w:hAnsi="Arial" w:cs="Times New Roman" w:hint="default"/>
      </w:rPr>
    </w:lvl>
    <w:lvl w:ilvl="6" w:tplc="DC461544">
      <w:start w:val="1"/>
      <w:numFmt w:val="bullet"/>
      <w:lvlText w:val="•"/>
      <w:lvlJc w:val="left"/>
      <w:pPr>
        <w:tabs>
          <w:tab w:val="num" w:pos="5040"/>
        </w:tabs>
        <w:ind w:left="5040" w:hanging="360"/>
      </w:pPr>
      <w:rPr>
        <w:rFonts w:ascii="Arial" w:hAnsi="Arial" w:cs="Times New Roman" w:hint="default"/>
      </w:rPr>
    </w:lvl>
    <w:lvl w:ilvl="7" w:tplc="49781774">
      <w:start w:val="1"/>
      <w:numFmt w:val="bullet"/>
      <w:lvlText w:val="•"/>
      <w:lvlJc w:val="left"/>
      <w:pPr>
        <w:tabs>
          <w:tab w:val="num" w:pos="5760"/>
        </w:tabs>
        <w:ind w:left="5760" w:hanging="360"/>
      </w:pPr>
      <w:rPr>
        <w:rFonts w:ascii="Arial" w:hAnsi="Arial" w:cs="Times New Roman" w:hint="default"/>
      </w:rPr>
    </w:lvl>
    <w:lvl w:ilvl="8" w:tplc="156C545A">
      <w:start w:val="1"/>
      <w:numFmt w:val="bullet"/>
      <w:lvlText w:val="•"/>
      <w:lvlJc w:val="left"/>
      <w:pPr>
        <w:tabs>
          <w:tab w:val="num" w:pos="6480"/>
        </w:tabs>
        <w:ind w:left="6480" w:hanging="360"/>
      </w:pPr>
      <w:rPr>
        <w:rFonts w:ascii="Arial" w:hAnsi="Arial" w:cs="Times New Roman" w:hint="default"/>
      </w:rPr>
    </w:lvl>
  </w:abstractNum>
  <w:abstractNum w:abstractNumId="14" w15:restartNumberingAfterBreak="0">
    <w:nsid w:val="36D661C8"/>
    <w:multiLevelType w:val="hybridMultilevel"/>
    <w:tmpl w:val="3C8C4E6C"/>
    <w:lvl w:ilvl="0" w:tplc="17ACA46C">
      <w:start w:val="3"/>
      <w:numFmt w:val="bullet"/>
      <w:lvlText w:val="-"/>
      <w:lvlJc w:val="left"/>
      <w:pPr>
        <w:ind w:left="720" w:hanging="360"/>
      </w:pPr>
      <w:rPr>
        <w:rFonts w:ascii="Times New Roman" w:eastAsiaTheme="minorHAnsi"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5" w15:restartNumberingAfterBreak="0">
    <w:nsid w:val="38A0051F"/>
    <w:multiLevelType w:val="hybridMultilevel"/>
    <w:tmpl w:val="2EB0A19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398D0644"/>
    <w:multiLevelType w:val="hybridMultilevel"/>
    <w:tmpl w:val="38CC63D6"/>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7" w15:restartNumberingAfterBreak="0">
    <w:nsid w:val="423409E2"/>
    <w:multiLevelType w:val="hybridMultilevel"/>
    <w:tmpl w:val="8C82BC3E"/>
    <w:lvl w:ilvl="0" w:tplc="948665F2">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8826FEB"/>
    <w:multiLevelType w:val="hybridMultilevel"/>
    <w:tmpl w:val="5EF67E88"/>
    <w:lvl w:ilvl="0" w:tplc="040B000F">
      <w:start w:val="1"/>
      <w:numFmt w:val="decimal"/>
      <w:lvlText w:val="%1."/>
      <w:lvlJc w:val="left"/>
      <w:pPr>
        <w:ind w:left="720" w:hanging="360"/>
      </w:pPr>
      <w:rPr>
        <w:rFonts w:ascii="Times New Roman" w:hAnsi="Times New Roman" w:cs="Times New Roman" w:hint="default"/>
        <w:sz w:val="20"/>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9" w15:restartNumberingAfterBreak="0">
    <w:nsid w:val="4F8B5E7D"/>
    <w:multiLevelType w:val="hybridMultilevel"/>
    <w:tmpl w:val="43C08ECA"/>
    <w:lvl w:ilvl="0" w:tplc="88E0832C">
      <w:start w:val="1"/>
      <w:numFmt w:val="bullet"/>
      <w:lvlText w:val="•"/>
      <w:lvlJc w:val="left"/>
      <w:pPr>
        <w:tabs>
          <w:tab w:val="num" w:pos="720"/>
        </w:tabs>
        <w:ind w:left="720" w:hanging="360"/>
      </w:pPr>
      <w:rPr>
        <w:rFonts w:ascii="Arial" w:hAnsi="Arial" w:hint="default"/>
      </w:rPr>
    </w:lvl>
    <w:lvl w:ilvl="1" w:tplc="9A5EB72E">
      <w:start w:val="1"/>
      <w:numFmt w:val="bullet"/>
      <w:lvlText w:val="•"/>
      <w:lvlJc w:val="left"/>
      <w:pPr>
        <w:tabs>
          <w:tab w:val="num" w:pos="1440"/>
        </w:tabs>
        <w:ind w:left="1440" w:hanging="360"/>
      </w:pPr>
      <w:rPr>
        <w:rFonts w:ascii="Arial" w:hAnsi="Arial" w:hint="default"/>
      </w:rPr>
    </w:lvl>
    <w:lvl w:ilvl="2" w:tplc="E0F012E0">
      <w:start w:val="1"/>
      <w:numFmt w:val="bullet"/>
      <w:lvlText w:val="•"/>
      <w:lvlJc w:val="left"/>
      <w:pPr>
        <w:tabs>
          <w:tab w:val="num" w:pos="2160"/>
        </w:tabs>
        <w:ind w:left="2160" w:hanging="360"/>
      </w:pPr>
      <w:rPr>
        <w:rFonts w:ascii="Arial" w:hAnsi="Arial" w:hint="default"/>
      </w:rPr>
    </w:lvl>
    <w:lvl w:ilvl="3" w:tplc="7C927782">
      <w:start w:val="1"/>
      <w:numFmt w:val="bullet"/>
      <w:lvlText w:val="•"/>
      <w:lvlJc w:val="left"/>
      <w:pPr>
        <w:tabs>
          <w:tab w:val="num" w:pos="2880"/>
        </w:tabs>
        <w:ind w:left="2880" w:hanging="360"/>
      </w:pPr>
      <w:rPr>
        <w:rFonts w:ascii="Arial" w:hAnsi="Arial" w:hint="default"/>
      </w:rPr>
    </w:lvl>
    <w:lvl w:ilvl="4" w:tplc="2F7034AC">
      <w:start w:val="1"/>
      <w:numFmt w:val="bullet"/>
      <w:lvlText w:val="•"/>
      <w:lvlJc w:val="left"/>
      <w:pPr>
        <w:tabs>
          <w:tab w:val="num" w:pos="3600"/>
        </w:tabs>
        <w:ind w:left="3600" w:hanging="360"/>
      </w:pPr>
      <w:rPr>
        <w:rFonts w:ascii="Arial" w:hAnsi="Arial" w:hint="default"/>
      </w:rPr>
    </w:lvl>
    <w:lvl w:ilvl="5" w:tplc="2F7AAFA6" w:tentative="1">
      <w:start w:val="1"/>
      <w:numFmt w:val="bullet"/>
      <w:lvlText w:val="•"/>
      <w:lvlJc w:val="left"/>
      <w:pPr>
        <w:tabs>
          <w:tab w:val="num" w:pos="4320"/>
        </w:tabs>
        <w:ind w:left="4320" w:hanging="360"/>
      </w:pPr>
      <w:rPr>
        <w:rFonts w:ascii="Arial" w:hAnsi="Arial" w:hint="default"/>
      </w:rPr>
    </w:lvl>
    <w:lvl w:ilvl="6" w:tplc="FC6A2A72" w:tentative="1">
      <w:start w:val="1"/>
      <w:numFmt w:val="bullet"/>
      <w:lvlText w:val="•"/>
      <w:lvlJc w:val="left"/>
      <w:pPr>
        <w:tabs>
          <w:tab w:val="num" w:pos="5040"/>
        </w:tabs>
        <w:ind w:left="5040" w:hanging="360"/>
      </w:pPr>
      <w:rPr>
        <w:rFonts w:ascii="Arial" w:hAnsi="Arial" w:hint="default"/>
      </w:rPr>
    </w:lvl>
    <w:lvl w:ilvl="7" w:tplc="D2B2ABCA" w:tentative="1">
      <w:start w:val="1"/>
      <w:numFmt w:val="bullet"/>
      <w:lvlText w:val="•"/>
      <w:lvlJc w:val="left"/>
      <w:pPr>
        <w:tabs>
          <w:tab w:val="num" w:pos="5760"/>
        </w:tabs>
        <w:ind w:left="5760" w:hanging="360"/>
      </w:pPr>
      <w:rPr>
        <w:rFonts w:ascii="Arial" w:hAnsi="Arial" w:hint="default"/>
      </w:rPr>
    </w:lvl>
    <w:lvl w:ilvl="8" w:tplc="D924EC7C"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21" w15:restartNumberingAfterBreak="0">
    <w:nsid w:val="563D3048"/>
    <w:multiLevelType w:val="hybridMultilevel"/>
    <w:tmpl w:val="D4928E58"/>
    <w:lvl w:ilvl="0" w:tplc="17ACA46C">
      <w:start w:val="3"/>
      <w:numFmt w:val="bullet"/>
      <w:lvlText w:val="-"/>
      <w:lvlJc w:val="left"/>
      <w:pPr>
        <w:ind w:left="720" w:hanging="360"/>
      </w:pPr>
      <w:rPr>
        <w:rFonts w:ascii="Times New Roman" w:eastAsiaTheme="minorHAnsi"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 w15:restartNumberingAfterBreak="0">
    <w:nsid w:val="57AD6163"/>
    <w:multiLevelType w:val="hybridMultilevel"/>
    <w:tmpl w:val="DF86D6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99C7222"/>
    <w:multiLevelType w:val="hybridMultilevel"/>
    <w:tmpl w:val="BAC6E10C"/>
    <w:lvl w:ilvl="0" w:tplc="3AC64498">
      <w:start w:val="1"/>
      <w:numFmt w:val="bullet"/>
      <w:lvlText w:val="•"/>
      <w:lvlJc w:val="left"/>
      <w:pPr>
        <w:tabs>
          <w:tab w:val="num" w:pos="720"/>
        </w:tabs>
        <w:ind w:left="720" w:hanging="360"/>
      </w:pPr>
      <w:rPr>
        <w:rFonts w:ascii="Arial" w:hAnsi="Arial" w:hint="default"/>
      </w:rPr>
    </w:lvl>
    <w:lvl w:ilvl="1" w:tplc="030EA45C">
      <w:start w:val="1"/>
      <w:numFmt w:val="bullet"/>
      <w:lvlText w:val="•"/>
      <w:lvlJc w:val="left"/>
      <w:pPr>
        <w:tabs>
          <w:tab w:val="num" w:pos="1440"/>
        </w:tabs>
        <w:ind w:left="1440" w:hanging="360"/>
      </w:pPr>
      <w:rPr>
        <w:rFonts w:ascii="Arial" w:hAnsi="Arial" w:hint="default"/>
      </w:rPr>
    </w:lvl>
    <w:lvl w:ilvl="2" w:tplc="DE68F4DE">
      <w:start w:val="2833"/>
      <w:numFmt w:val="bullet"/>
      <w:lvlText w:val="•"/>
      <w:lvlJc w:val="left"/>
      <w:pPr>
        <w:tabs>
          <w:tab w:val="num" w:pos="2160"/>
        </w:tabs>
        <w:ind w:left="2160" w:hanging="360"/>
      </w:pPr>
      <w:rPr>
        <w:rFonts w:ascii="Arial" w:hAnsi="Arial" w:hint="default"/>
      </w:rPr>
    </w:lvl>
    <w:lvl w:ilvl="3" w:tplc="B21C6960" w:tentative="1">
      <w:start w:val="1"/>
      <w:numFmt w:val="bullet"/>
      <w:lvlText w:val="•"/>
      <w:lvlJc w:val="left"/>
      <w:pPr>
        <w:tabs>
          <w:tab w:val="num" w:pos="2880"/>
        </w:tabs>
        <w:ind w:left="2880" w:hanging="360"/>
      </w:pPr>
      <w:rPr>
        <w:rFonts w:ascii="Arial" w:hAnsi="Arial" w:hint="default"/>
      </w:rPr>
    </w:lvl>
    <w:lvl w:ilvl="4" w:tplc="0554BB38" w:tentative="1">
      <w:start w:val="1"/>
      <w:numFmt w:val="bullet"/>
      <w:lvlText w:val="•"/>
      <w:lvlJc w:val="left"/>
      <w:pPr>
        <w:tabs>
          <w:tab w:val="num" w:pos="3600"/>
        </w:tabs>
        <w:ind w:left="3600" w:hanging="360"/>
      </w:pPr>
      <w:rPr>
        <w:rFonts w:ascii="Arial" w:hAnsi="Arial" w:hint="default"/>
      </w:rPr>
    </w:lvl>
    <w:lvl w:ilvl="5" w:tplc="00DE97E8" w:tentative="1">
      <w:start w:val="1"/>
      <w:numFmt w:val="bullet"/>
      <w:lvlText w:val="•"/>
      <w:lvlJc w:val="left"/>
      <w:pPr>
        <w:tabs>
          <w:tab w:val="num" w:pos="4320"/>
        </w:tabs>
        <w:ind w:left="4320" w:hanging="360"/>
      </w:pPr>
      <w:rPr>
        <w:rFonts w:ascii="Arial" w:hAnsi="Arial" w:hint="default"/>
      </w:rPr>
    </w:lvl>
    <w:lvl w:ilvl="6" w:tplc="3D844BF0" w:tentative="1">
      <w:start w:val="1"/>
      <w:numFmt w:val="bullet"/>
      <w:lvlText w:val="•"/>
      <w:lvlJc w:val="left"/>
      <w:pPr>
        <w:tabs>
          <w:tab w:val="num" w:pos="5040"/>
        </w:tabs>
        <w:ind w:left="5040" w:hanging="360"/>
      </w:pPr>
      <w:rPr>
        <w:rFonts w:ascii="Arial" w:hAnsi="Arial" w:hint="default"/>
      </w:rPr>
    </w:lvl>
    <w:lvl w:ilvl="7" w:tplc="A89CF1C6" w:tentative="1">
      <w:start w:val="1"/>
      <w:numFmt w:val="bullet"/>
      <w:lvlText w:val="•"/>
      <w:lvlJc w:val="left"/>
      <w:pPr>
        <w:tabs>
          <w:tab w:val="num" w:pos="5760"/>
        </w:tabs>
        <w:ind w:left="5760" w:hanging="360"/>
      </w:pPr>
      <w:rPr>
        <w:rFonts w:ascii="Arial" w:hAnsi="Arial" w:hint="default"/>
      </w:rPr>
    </w:lvl>
    <w:lvl w:ilvl="8" w:tplc="CBEA7CF2"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045718A"/>
    <w:multiLevelType w:val="hybridMultilevel"/>
    <w:tmpl w:val="69BCE91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07B2601"/>
    <w:multiLevelType w:val="hybridMultilevel"/>
    <w:tmpl w:val="48B48A70"/>
    <w:lvl w:ilvl="0" w:tplc="5144F4EE">
      <w:start w:val="1"/>
      <w:numFmt w:val="bullet"/>
      <w:lvlText w:val="•"/>
      <w:lvlJc w:val="left"/>
      <w:pPr>
        <w:tabs>
          <w:tab w:val="num" w:pos="720"/>
        </w:tabs>
        <w:ind w:left="720" w:hanging="360"/>
      </w:pPr>
      <w:rPr>
        <w:rFonts w:ascii="Arial" w:hAnsi="Arial" w:hint="default"/>
      </w:rPr>
    </w:lvl>
    <w:lvl w:ilvl="1" w:tplc="E9920882">
      <w:start w:val="110"/>
      <w:numFmt w:val="bullet"/>
      <w:lvlText w:val="–"/>
      <w:lvlJc w:val="left"/>
      <w:pPr>
        <w:tabs>
          <w:tab w:val="num" w:pos="1440"/>
        </w:tabs>
        <w:ind w:left="1440" w:hanging="360"/>
      </w:pPr>
      <w:rPr>
        <w:rFonts w:ascii="Arial" w:hAnsi="Arial" w:hint="default"/>
      </w:rPr>
    </w:lvl>
    <w:lvl w:ilvl="2" w:tplc="BFD042B8" w:tentative="1">
      <w:start w:val="1"/>
      <w:numFmt w:val="bullet"/>
      <w:lvlText w:val="•"/>
      <w:lvlJc w:val="left"/>
      <w:pPr>
        <w:tabs>
          <w:tab w:val="num" w:pos="2160"/>
        </w:tabs>
        <w:ind w:left="2160" w:hanging="360"/>
      </w:pPr>
      <w:rPr>
        <w:rFonts w:ascii="Arial" w:hAnsi="Arial" w:hint="default"/>
      </w:rPr>
    </w:lvl>
    <w:lvl w:ilvl="3" w:tplc="EB28FEF0" w:tentative="1">
      <w:start w:val="1"/>
      <w:numFmt w:val="bullet"/>
      <w:lvlText w:val="•"/>
      <w:lvlJc w:val="left"/>
      <w:pPr>
        <w:tabs>
          <w:tab w:val="num" w:pos="2880"/>
        </w:tabs>
        <w:ind w:left="2880" w:hanging="360"/>
      </w:pPr>
      <w:rPr>
        <w:rFonts w:ascii="Arial" w:hAnsi="Arial" w:hint="default"/>
      </w:rPr>
    </w:lvl>
    <w:lvl w:ilvl="4" w:tplc="D3422386" w:tentative="1">
      <w:start w:val="1"/>
      <w:numFmt w:val="bullet"/>
      <w:lvlText w:val="•"/>
      <w:lvlJc w:val="left"/>
      <w:pPr>
        <w:tabs>
          <w:tab w:val="num" w:pos="3600"/>
        </w:tabs>
        <w:ind w:left="3600" w:hanging="360"/>
      </w:pPr>
      <w:rPr>
        <w:rFonts w:ascii="Arial" w:hAnsi="Arial" w:hint="default"/>
      </w:rPr>
    </w:lvl>
    <w:lvl w:ilvl="5" w:tplc="3D02F992" w:tentative="1">
      <w:start w:val="1"/>
      <w:numFmt w:val="bullet"/>
      <w:lvlText w:val="•"/>
      <w:lvlJc w:val="left"/>
      <w:pPr>
        <w:tabs>
          <w:tab w:val="num" w:pos="4320"/>
        </w:tabs>
        <w:ind w:left="4320" w:hanging="360"/>
      </w:pPr>
      <w:rPr>
        <w:rFonts w:ascii="Arial" w:hAnsi="Arial" w:hint="default"/>
      </w:rPr>
    </w:lvl>
    <w:lvl w:ilvl="6" w:tplc="0FF82148" w:tentative="1">
      <w:start w:val="1"/>
      <w:numFmt w:val="bullet"/>
      <w:lvlText w:val="•"/>
      <w:lvlJc w:val="left"/>
      <w:pPr>
        <w:tabs>
          <w:tab w:val="num" w:pos="5040"/>
        </w:tabs>
        <w:ind w:left="5040" w:hanging="360"/>
      </w:pPr>
      <w:rPr>
        <w:rFonts w:ascii="Arial" w:hAnsi="Arial" w:hint="default"/>
      </w:rPr>
    </w:lvl>
    <w:lvl w:ilvl="7" w:tplc="39943A10" w:tentative="1">
      <w:start w:val="1"/>
      <w:numFmt w:val="bullet"/>
      <w:lvlText w:val="•"/>
      <w:lvlJc w:val="left"/>
      <w:pPr>
        <w:tabs>
          <w:tab w:val="num" w:pos="5760"/>
        </w:tabs>
        <w:ind w:left="5760" w:hanging="360"/>
      </w:pPr>
      <w:rPr>
        <w:rFonts w:ascii="Arial" w:hAnsi="Arial" w:hint="default"/>
      </w:rPr>
    </w:lvl>
    <w:lvl w:ilvl="8" w:tplc="DA80EB6C"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2052028"/>
    <w:multiLevelType w:val="hybridMultilevel"/>
    <w:tmpl w:val="C8143B28"/>
    <w:lvl w:ilvl="0" w:tplc="B97C63AE">
      <w:start w:val="1"/>
      <w:numFmt w:val="bullet"/>
      <w:lvlText w:val="•"/>
      <w:lvlJc w:val="left"/>
      <w:pPr>
        <w:tabs>
          <w:tab w:val="num" w:pos="720"/>
        </w:tabs>
        <w:ind w:left="720" w:hanging="360"/>
      </w:pPr>
      <w:rPr>
        <w:rFonts w:ascii="Arial" w:hAnsi="Arial" w:hint="default"/>
      </w:rPr>
    </w:lvl>
    <w:lvl w:ilvl="1" w:tplc="97C26DA2">
      <w:start w:val="4644"/>
      <w:numFmt w:val="bullet"/>
      <w:lvlText w:val="–"/>
      <w:lvlJc w:val="left"/>
      <w:pPr>
        <w:tabs>
          <w:tab w:val="num" w:pos="1440"/>
        </w:tabs>
        <w:ind w:left="1440" w:hanging="360"/>
      </w:pPr>
      <w:rPr>
        <w:rFonts w:ascii="Arial" w:hAnsi="Arial" w:hint="default"/>
      </w:rPr>
    </w:lvl>
    <w:lvl w:ilvl="2" w:tplc="63284B96">
      <w:start w:val="4644"/>
      <w:numFmt w:val="bullet"/>
      <w:lvlText w:val="•"/>
      <w:lvlJc w:val="left"/>
      <w:pPr>
        <w:tabs>
          <w:tab w:val="num" w:pos="2160"/>
        </w:tabs>
        <w:ind w:left="2160" w:hanging="360"/>
      </w:pPr>
      <w:rPr>
        <w:rFonts w:ascii="Arial" w:hAnsi="Arial" w:hint="default"/>
      </w:rPr>
    </w:lvl>
    <w:lvl w:ilvl="3" w:tplc="14AC63B6" w:tentative="1">
      <w:start w:val="1"/>
      <w:numFmt w:val="bullet"/>
      <w:lvlText w:val="•"/>
      <w:lvlJc w:val="left"/>
      <w:pPr>
        <w:tabs>
          <w:tab w:val="num" w:pos="2880"/>
        </w:tabs>
        <w:ind w:left="2880" w:hanging="360"/>
      </w:pPr>
      <w:rPr>
        <w:rFonts w:ascii="Arial" w:hAnsi="Arial" w:hint="default"/>
      </w:rPr>
    </w:lvl>
    <w:lvl w:ilvl="4" w:tplc="B64273E6" w:tentative="1">
      <w:start w:val="1"/>
      <w:numFmt w:val="bullet"/>
      <w:lvlText w:val="•"/>
      <w:lvlJc w:val="left"/>
      <w:pPr>
        <w:tabs>
          <w:tab w:val="num" w:pos="3600"/>
        </w:tabs>
        <w:ind w:left="3600" w:hanging="360"/>
      </w:pPr>
      <w:rPr>
        <w:rFonts w:ascii="Arial" w:hAnsi="Arial" w:hint="default"/>
      </w:rPr>
    </w:lvl>
    <w:lvl w:ilvl="5" w:tplc="B7E0C166" w:tentative="1">
      <w:start w:val="1"/>
      <w:numFmt w:val="bullet"/>
      <w:lvlText w:val="•"/>
      <w:lvlJc w:val="left"/>
      <w:pPr>
        <w:tabs>
          <w:tab w:val="num" w:pos="4320"/>
        </w:tabs>
        <w:ind w:left="4320" w:hanging="360"/>
      </w:pPr>
      <w:rPr>
        <w:rFonts w:ascii="Arial" w:hAnsi="Arial" w:hint="default"/>
      </w:rPr>
    </w:lvl>
    <w:lvl w:ilvl="6" w:tplc="09020C6E" w:tentative="1">
      <w:start w:val="1"/>
      <w:numFmt w:val="bullet"/>
      <w:lvlText w:val="•"/>
      <w:lvlJc w:val="left"/>
      <w:pPr>
        <w:tabs>
          <w:tab w:val="num" w:pos="5040"/>
        </w:tabs>
        <w:ind w:left="5040" w:hanging="360"/>
      </w:pPr>
      <w:rPr>
        <w:rFonts w:ascii="Arial" w:hAnsi="Arial" w:hint="default"/>
      </w:rPr>
    </w:lvl>
    <w:lvl w:ilvl="7" w:tplc="401250C2" w:tentative="1">
      <w:start w:val="1"/>
      <w:numFmt w:val="bullet"/>
      <w:lvlText w:val="•"/>
      <w:lvlJc w:val="left"/>
      <w:pPr>
        <w:tabs>
          <w:tab w:val="num" w:pos="5760"/>
        </w:tabs>
        <w:ind w:left="5760" w:hanging="360"/>
      </w:pPr>
      <w:rPr>
        <w:rFonts w:ascii="Arial" w:hAnsi="Arial" w:hint="default"/>
      </w:rPr>
    </w:lvl>
    <w:lvl w:ilvl="8" w:tplc="B7A6F064"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3B034B3"/>
    <w:multiLevelType w:val="hybridMultilevel"/>
    <w:tmpl w:val="343C43F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F">
      <w:start w:val="1"/>
      <w:numFmt w:val="decimal"/>
      <w:lvlText w:val="%3."/>
      <w:lvlJc w:val="left"/>
      <w:pPr>
        <w:ind w:left="2160" w:hanging="360"/>
      </w:pPr>
      <w:rPr>
        <w:rFonts w:hint="default"/>
      </w:rPr>
    </w:lvl>
    <w:lvl w:ilvl="3" w:tplc="40CEAF46">
      <w:start w:val="1"/>
      <w:numFmt w:val="bullet"/>
      <w:lvlText w:val="-"/>
      <w:lvlJc w:val="left"/>
      <w:pPr>
        <w:ind w:left="2880" w:hanging="360"/>
      </w:pPr>
      <w:rPr>
        <w:rFonts w:ascii="Times New Roman" w:eastAsiaTheme="minorHAnsi" w:hAnsi="Times New Roman" w:cs="Times New Roman" w:hint="default"/>
      </w:rPr>
    </w:lvl>
    <w:lvl w:ilvl="4" w:tplc="04070003" w:tentative="1">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656A72DA"/>
    <w:multiLevelType w:val="hybridMultilevel"/>
    <w:tmpl w:val="D7D0EE02"/>
    <w:lvl w:ilvl="0" w:tplc="53E2674A">
      <w:start w:val="1"/>
      <w:numFmt w:val="bullet"/>
      <w:lvlText w:val="•"/>
      <w:lvlJc w:val="left"/>
      <w:pPr>
        <w:tabs>
          <w:tab w:val="num" w:pos="720"/>
        </w:tabs>
        <w:ind w:left="720" w:hanging="360"/>
      </w:pPr>
      <w:rPr>
        <w:rFonts w:ascii="Arial" w:hAnsi="Arial" w:hint="default"/>
      </w:rPr>
    </w:lvl>
    <w:lvl w:ilvl="1" w:tplc="2314F8CC">
      <w:numFmt w:val="bullet"/>
      <w:lvlText w:val="•"/>
      <w:lvlJc w:val="left"/>
      <w:pPr>
        <w:tabs>
          <w:tab w:val="num" w:pos="1440"/>
        </w:tabs>
        <w:ind w:left="1440" w:hanging="360"/>
      </w:pPr>
      <w:rPr>
        <w:rFonts w:ascii="Arial" w:hAnsi="Arial" w:hint="default"/>
      </w:rPr>
    </w:lvl>
    <w:lvl w:ilvl="2" w:tplc="679082DA">
      <w:numFmt w:val="bullet"/>
      <w:lvlText w:val="•"/>
      <w:lvlJc w:val="left"/>
      <w:pPr>
        <w:tabs>
          <w:tab w:val="num" w:pos="2160"/>
        </w:tabs>
        <w:ind w:left="2160" w:hanging="360"/>
      </w:pPr>
      <w:rPr>
        <w:rFonts w:ascii="Arial" w:hAnsi="Arial" w:hint="default"/>
      </w:rPr>
    </w:lvl>
    <w:lvl w:ilvl="3" w:tplc="71CC0358">
      <w:start w:val="1"/>
      <w:numFmt w:val="bullet"/>
      <w:lvlText w:val="•"/>
      <w:lvlJc w:val="left"/>
      <w:pPr>
        <w:tabs>
          <w:tab w:val="num" w:pos="2880"/>
        </w:tabs>
        <w:ind w:left="2880" w:hanging="360"/>
      </w:pPr>
      <w:rPr>
        <w:rFonts w:ascii="Arial" w:hAnsi="Arial" w:hint="default"/>
      </w:rPr>
    </w:lvl>
    <w:lvl w:ilvl="4" w:tplc="C83C5BFA" w:tentative="1">
      <w:start w:val="1"/>
      <w:numFmt w:val="bullet"/>
      <w:lvlText w:val="•"/>
      <w:lvlJc w:val="left"/>
      <w:pPr>
        <w:tabs>
          <w:tab w:val="num" w:pos="3600"/>
        </w:tabs>
        <w:ind w:left="3600" w:hanging="360"/>
      </w:pPr>
      <w:rPr>
        <w:rFonts w:ascii="Arial" w:hAnsi="Arial" w:hint="default"/>
      </w:rPr>
    </w:lvl>
    <w:lvl w:ilvl="5" w:tplc="20166D72" w:tentative="1">
      <w:start w:val="1"/>
      <w:numFmt w:val="bullet"/>
      <w:lvlText w:val="•"/>
      <w:lvlJc w:val="left"/>
      <w:pPr>
        <w:tabs>
          <w:tab w:val="num" w:pos="4320"/>
        </w:tabs>
        <w:ind w:left="4320" w:hanging="360"/>
      </w:pPr>
      <w:rPr>
        <w:rFonts w:ascii="Arial" w:hAnsi="Arial" w:hint="default"/>
      </w:rPr>
    </w:lvl>
    <w:lvl w:ilvl="6" w:tplc="18D2935E" w:tentative="1">
      <w:start w:val="1"/>
      <w:numFmt w:val="bullet"/>
      <w:lvlText w:val="•"/>
      <w:lvlJc w:val="left"/>
      <w:pPr>
        <w:tabs>
          <w:tab w:val="num" w:pos="5040"/>
        </w:tabs>
        <w:ind w:left="5040" w:hanging="360"/>
      </w:pPr>
      <w:rPr>
        <w:rFonts w:ascii="Arial" w:hAnsi="Arial" w:hint="default"/>
      </w:rPr>
    </w:lvl>
    <w:lvl w:ilvl="7" w:tplc="2B1C2C98" w:tentative="1">
      <w:start w:val="1"/>
      <w:numFmt w:val="bullet"/>
      <w:lvlText w:val="•"/>
      <w:lvlJc w:val="left"/>
      <w:pPr>
        <w:tabs>
          <w:tab w:val="num" w:pos="5760"/>
        </w:tabs>
        <w:ind w:left="5760" w:hanging="360"/>
      </w:pPr>
      <w:rPr>
        <w:rFonts w:ascii="Arial" w:hAnsi="Arial" w:hint="default"/>
      </w:rPr>
    </w:lvl>
    <w:lvl w:ilvl="8" w:tplc="36EECCFA"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F78299C"/>
    <w:multiLevelType w:val="hybridMultilevel"/>
    <w:tmpl w:val="38CC63D6"/>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0" w15:restartNumberingAfterBreak="0">
    <w:nsid w:val="6FA8512B"/>
    <w:multiLevelType w:val="hybridMultilevel"/>
    <w:tmpl w:val="4D705440"/>
    <w:lvl w:ilvl="0" w:tplc="7FC081C6">
      <w:start w:val="1"/>
      <w:numFmt w:val="bullet"/>
      <w:lvlText w:val="•"/>
      <w:lvlJc w:val="left"/>
      <w:pPr>
        <w:tabs>
          <w:tab w:val="num" w:pos="720"/>
        </w:tabs>
        <w:ind w:left="720" w:hanging="360"/>
      </w:pPr>
      <w:rPr>
        <w:rFonts w:ascii="Arial" w:hAnsi="Arial" w:hint="default"/>
      </w:rPr>
    </w:lvl>
    <w:lvl w:ilvl="1" w:tplc="F4D41044">
      <w:start w:val="4262"/>
      <w:numFmt w:val="bullet"/>
      <w:lvlText w:val="–"/>
      <w:lvlJc w:val="left"/>
      <w:pPr>
        <w:tabs>
          <w:tab w:val="num" w:pos="1440"/>
        </w:tabs>
        <w:ind w:left="1440" w:hanging="360"/>
      </w:pPr>
      <w:rPr>
        <w:rFonts w:ascii="Arial" w:hAnsi="Arial" w:hint="default"/>
      </w:rPr>
    </w:lvl>
    <w:lvl w:ilvl="2" w:tplc="65E22BE4">
      <w:start w:val="1"/>
      <w:numFmt w:val="bullet"/>
      <w:lvlText w:val="•"/>
      <w:lvlJc w:val="left"/>
      <w:pPr>
        <w:tabs>
          <w:tab w:val="num" w:pos="2160"/>
        </w:tabs>
        <w:ind w:left="2160" w:hanging="360"/>
      </w:pPr>
      <w:rPr>
        <w:rFonts w:ascii="Arial" w:hAnsi="Arial" w:hint="default"/>
      </w:rPr>
    </w:lvl>
    <w:lvl w:ilvl="3" w:tplc="493267DA" w:tentative="1">
      <w:start w:val="1"/>
      <w:numFmt w:val="bullet"/>
      <w:lvlText w:val="•"/>
      <w:lvlJc w:val="left"/>
      <w:pPr>
        <w:tabs>
          <w:tab w:val="num" w:pos="2880"/>
        </w:tabs>
        <w:ind w:left="2880" w:hanging="360"/>
      </w:pPr>
      <w:rPr>
        <w:rFonts w:ascii="Arial" w:hAnsi="Arial" w:hint="default"/>
      </w:rPr>
    </w:lvl>
    <w:lvl w:ilvl="4" w:tplc="6D582FBC" w:tentative="1">
      <w:start w:val="1"/>
      <w:numFmt w:val="bullet"/>
      <w:lvlText w:val="•"/>
      <w:lvlJc w:val="left"/>
      <w:pPr>
        <w:tabs>
          <w:tab w:val="num" w:pos="3600"/>
        </w:tabs>
        <w:ind w:left="3600" w:hanging="360"/>
      </w:pPr>
      <w:rPr>
        <w:rFonts w:ascii="Arial" w:hAnsi="Arial" w:hint="default"/>
      </w:rPr>
    </w:lvl>
    <w:lvl w:ilvl="5" w:tplc="A03224D6" w:tentative="1">
      <w:start w:val="1"/>
      <w:numFmt w:val="bullet"/>
      <w:lvlText w:val="•"/>
      <w:lvlJc w:val="left"/>
      <w:pPr>
        <w:tabs>
          <w:tab w:val="num" w:pos="4320"/>
        </w:tabs>
        <w:ind w:left="4320" w:hanging="360"/>
      </w:pPr>
      <w:rPr>
        <w:rFonts w:ascii="Arial" w:hAnsi="Arial" w:hint="default"/>
      </w:rPr>
    </w:lvl>
    <w:lvl w:ilvl="6" w:tplc="85E2A698" w:tentative="1">
      <w:start w:val="1"/>
      <w:numFmt w:val="bullet"/>
      <w:lvlText w:val="•"/>
      <w:lvlJc w:val="left"/>
      <w:pPr>
        <w:tabs>
          <w:tab w:val="num" w:pos="5040"/>
        </w:tabs>
        <w:ind w:left="5040" w:hanging="360"/>
      </w:pPr>
      <w:rPr>
        <w:rFonts w:ascii="Arial" w:hAnsi="Arial" w:hint="default"/>
      </w:rPr>
    </w:lvl>
    <w:lvl w:ilvl="7" w:tplc="9CB68DF2" w:tentative="1">
      <w:start w:val="1"/>
      <w:numFmt w:val="bullet"/>
      <w:lvlText w:val="•"/>
      <w:lvlJc w:val="left"/>
      <w:pPr>
        <w:tabs>
          <w:tab w:val="num" w:pos="5760"/>
        </w:tabs>
        <w:ind w:left="5760" w:hanging="360"/>
      </w:pPr>
      <w:rPr>
        <w:rFonts w:ascii="Arial" w:hAnsi="Arial" w:hint="default"/>
      </w:rPr>
    </w:lvl>
    <w:lvl w:ilvl="8" w:tplc="0BA4E064"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0EC51C5"/>
    <w:multiLevelType w:val="hybridMultilevel"/>
    <w:tmpl w:val="8C5C35B2"/>
    <w:lvl w:ilvl="0" w:tplc="6A827CDC">
      <w:start w:val="1"/>
      <w:numFmt w:val="bullet"/>
      <w:lvlText w:val="•"/>
      <w:lvlJc w:val="left"/>
      <w:pPr>
        <w:tabs>
          <w:tab w:val="num" w:pos="720"/>
        </w:tabs>
        <w:ind w:left="720" w:hanging="360"/>
      </w:pPr>
      <w:rPr>
        <w:rFonts w:ascii="Arial" w:hAnsi="Arial" w:hint="default"/>
      </w:rPr>
    </w:lvl>
    <w:lvl w:ilvl="1" w:tplc="65D62D58">
      <w:start w:val="1"/>
      <w:numFmt w:val="bullet"/>
      <w:lvlText w:val="•"/>
      <w:lvlJc w:val="left"/>
      <w:pPr>
        <w:tabs>
          <w:tab w:val="num" w:pos="1440"/>
        </w:tabs>
        <w:ind w:left="1440" w:hanging="360"/>
      </w:pPr>
      <w:rPr>
        <w:rFonts w:ascii="Arial" w:hAnsi="Arial" w:hint="default"/>
      </w:rPr>
    </w:lvl>
    <w:lvl w:ilvl="2" w:tplc="D616A266" w:tentative="1">
      <w:start w:val="1"/>
      <w:numFmt w:val="bullet"/>
      <w:lvlText w:val="•"/>
      <w:lvlJc w:val="left"/>
      <w:pPr>
        <w:tabs>
          <w:tab w:val="num" w:pos="2160"/>
        </w:tabs>
        <w:ind w:left="2160" w:hanging="360"/>
      </w:pPr>
      <w:rPr>
        <w:rFonts w:ascii="Arial" w:hAnsi="Arial" w:hint="default"/>
      </w:rPr>
    </w:lvl>
    <w:lvl w:ilvl="3" w:tplc="D55E0CBA" w:tentative="1">
      <w:start w:val="1"/>
      <w:numFmt w:val="bullet"/>
      <w:lvlText w:val="•"/>
      <w:lvlJc w:val="left"/>
      <w:pPr>
        <w:tabs>
          <w:tab w:val="num" w:pos="2880"/>
        </w:tabs>
        <w:ind w:left="2880" w:hanging="360"/>
      </w:pPr>
      <w:rPr>
        <w:rFonts w:ascii="Arial" w:hAnsi="Arial" w:hint="default"/>
      </w:rPr>
    </w:lvl>
    <w:lvl w:ilvl="4" w:tplc="A0E2AA1C" w:tentative="1">
      <w:start w:val="1"/>
      <w:numFmt w:val="bullet"/>
      <w:lvlText w:val="•"/>
      <w:lvlJc w:val="left"/>
      <w:pPr>
        <w:tabs>
          <w:tab w:val="num" w:pos="3600"/>
        </w:tabs>
        <w:ind w:left="3600" w:hanging="360"/>
      </w:pPr>
      <w:rPr>
        <w:rFonts w:ascii="Arial" w:hAnsi="Arial" w:hint="default"/>
      </w:rPr>
    </w:lvl>
    <w:lvl w:ilvl="5" w:tplc="8BC206C2" w:tentative="1">
      <w:start w:val="1"/>
      <w:numFmt w:val="bullet"/>
      <w:lvlText w:val="•"/>
      <w:lvlJc w:val="left"/>
      <w:pPr>
        <w:tabs>
          <w:tab w:val="num" w:pos="4320"/>
        </w:tabs>
        <w:ind w:left="4320" w:hanging="360"/>
      </w:pPr>
      <w:rPr>
        <w:rFonts w:ascii="Arial" w:hAnsi="Arial" w:hint="default"/>
      </w:rPr>
    </w:lvl>
    <w:lvl w:ilvl="6" w:tplc="9AC8979C" w:tentative="1">
      <w:start w:val="1"/>
      <w:numFmt w:val="bullet"/>
      <w:lvlText w:val="•"/>
      <w:lvlJc w:val="left"/>
      <w:pPr>
        <w:tabs>
          <w:tab w:val="num" w:pos="5040"/>
        </w:tabs>
        <w:ind w:left="5040" w:hanging="360"/>
      </w:pPr>
      <w:rPr>
        <w:rFonts w:ascii="Arial" w:hAnsi="Arial" w:hint="default"/>
      </w:rPr>
    </w:lvl>
    <w:lvl w:ilvl="7" w:tplc="A5B24712" w:tentative="1">
      <w:start w:val="1"/>
      <w:numFmt w:val="bullet"/>
      <w:lvlText w:val="•"/>
      <w:lvlJc w:val="left"/>
      <w:pPr>
        <w:tabs>
          <w:tab w:val="num" w:pos="5760"/>
        </w:tabs>
        <w:ind w:left="5760" w:hanging="360"/>
      </w:pPr>
      <w:rPr>
        <w:rFonts w:ascii="Arial" w:hAnsi="Arial" w:hint="default"/>
      </w:rPr>
    </w:lvl>
    <w:lvl w:ilvl="8" w:tplc="F1528A5A"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7C759D4"/>
    <w:multiLevelType w:val="hybridMultilevel"/>
    <w:tmpl w:val="035E678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7C977C63"/>
    <w:multiLevelType w:val="hybridMultilevel"/>
    <w:tmpl w:val="75E664B0"/>
    <w:lvl w:ilvl="0" w:tplc="0FC6A412">
      <w:start w:val="1"/>
      <w:numFmt w:val="bullet"/>
      <w:lvlText w:val="•"/>
      <w:lvlJc w:val="left"/>
      <w:pPr>
        <w:tabs>
          <w:tab w:val="num" w:pos="720"/>
        </w:tabs>
        <w:ind w:left="720" w:hanging="360"/>
      </w:pPr>
      <w:rPr>
        <w:rFonts w:ascii="Arial" w:hAnsi="Arial" w:hint="default"/>
      </w:rPr>
    </w:lvl>
    <w:lvl w:ilvl="1" w:tplc="D50A9B6C">
      <w:start w:val="1093"/>
      <w:numFmt w:val="bullet"/>
      <w:lvlText w:val="•"/>
      <w:lvlJc w:val="left"/>
      <w:pPr>
        <w:tabs>
          <w:tab w:val="num" w:pos="1440"/>
        </w:tabs>
        <w:ind w:left="1440" w:hanging="360"/>
      </w:pPr>
      <w:rPr>
        <w:rFonts w:ascii="Arial" w:hAnsi="Arial" w:hint="default"/>
      </w:rPr>
    </w:lvl>
    <w:lvl w:ilvl="2" w:tplc="E39673F4">
      <w:start w:val="1093"/>
      <w:numFmt w:val="bullet"/>
      <w:lvlText w:val="•"/>
      <w:lvlJc w:val="left"/>
      <w:pPr>
        <w:tabs>
          <w:tab w:val="num" w:pos="2160"/>
        </w:tabs>
        <w:ind w:left="2160" w:hanging="360"/>
      </w:pPr>
      <w:rPr>
        <w:rFonts w:ascii="Arial" w:hAnsi="Arial" w:hint="default"/>
      </w:rPr>
    </w:lvl>
    <w:lvl w:ilvl="3" w:tplc="FD00A3FA">
      <w:start w:val="1093"/>
      <w:numFmt w:val="bullet"/>
      <w:lvlText w:val="•"/>
      <w:lvlJc w:val="left"/>
      <w:pPr>
        <w:tabs>
          <w:tab w:val="num" w:pos="2880"/>
        </w:tabs>
        <w:ind w:left="2880" w:hanging="360"/>
      </w:pPr>
      <w:rPr>
        <w:rFonts w:ascii="Arial" w:hAnsi="Arial" w:hint="default"/>
      </w:rPr>
    </w:lvl>
    <w:lvl w:ilvl="4" w:tplc="1B80477C" w:tentative="1">
      <w:start w:val="1"/>
      <w:numFmt w:val="bullet"/>
      <w:lvlText w:val="•"/>
      <w:lvlJc w:val="left"/>
      <w:pPr>
        <w:tabs>
          <w:tab w:val="num" w:pos="3600"/>
        </w:tabs>
        <w:ind w:left="3600" w:hanging="360"/>
      </w:pPr>
      <w:rPr>
        <w:rFonts w:ascii="Arial" w:hAnsi="Arial" w:hint="default"/>
      </w:rPr>
    </w:lvl>
    <w:lvl w:ilvl="5" w:tplc="F10AA552" w:tentative="1">
      <w:start w:val="1"/>
      <w:numFmt w:val="bullet"/>
      <w:lvlText w:val="•"/>
      <w:lvlJc w:val="left"/>
      <w:pPr>
        <w:tabs>
          <w:tab w:val="num" w:pos="4320"/>
        </w:tabs>
        <w:ind w:left="4320" w:hanging="360"/>
      </w:pPr>
      <w:rPr>
        <w:rFonts w:ascii="Arial" w:hAnsi="Arial" w:hint="default"/>
      </w:rPr>
    </w:lvl>
    <w:lvl w:ilvl="6" w:tplc="A3F21140" w:tentative="1">
      <w:start w:val="1"/>
      <w:numFmt w:val="bullet"/>
      <w:lvlText w:val="•"/>
      <w:lvlJc w:val="left"/>
      <w:pPr>
        <w:tabs>
          <w:tab w:val="num" w:pos="5040"/>
        </w:tabs>
        <w:ind w:left="5040" w:hanging="360"/>
      </w:pPr>
      <w:rPr>
        <w:rFonts w:ascii="Arial" w:hAnsi="Arial" w:hint="default"/>
      </w:rPr>
    </w:lvl>
    <w:lvl w:ilvl="7" w:tplc="12CC5C00" w:tentative="1">
      <w:start w:val="1"/>
      <w:numFmt w:val="bullet"/>
      <w:lvlText w:val="•"/>
      <w:lvlJc w:val="left"/>
      <w:pPr>
        <w:tabs>
          <w:tab w:val="num" w:pos="5760"/>
        </w:tabs>
        <w:ind w:left="5760" w:hanging="360"/>
      </w:pPr>
      <w:rPr>
        <w:rFonts w:ascii="Arial" w:hAnsi="Arial" w:hint="default"/>
      </w:rPr>
    </w:lvl>
    <w:lvl w:ilvl="8" w:tplc="DBE20450"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D3126CD"/>
    <w:multiLevelType w:val="hybridMultilevel"/>
    <w:tmpl w:val="95B2737E"/>
    <w:lvl w:ilvl="0" w:tplc="D16E0F1E">
      <w:start w:val="1"/>
      <w:numFmt w:val="bullet"/>
      <w:lvlText w:val="•"/>
      <w:lvlJc w:val="left"/>
      <w:pPr>
        <w:ind w:left="2580" w:hanging="420"/>
      </w:pPr>
      <w:rPr>
        <w:rFonts w:ascii="Times New Roman" w:hAnsi="Times New Roman" w:cs="Times New Roman" w:hint="default"/>
      </w:rPr>
    </w:lvl>
    <w:lvl w:ilvl="1" w:tplc="04090003" w:tentative="1">
      <w:start w:val="1"/>
      <w:numFmt w:val="bullet"/>
      <w:lvlText w:val=""/>
      <w:lvlJc w:val="left"/>
      <w:pPr>
        <w:ind w:left="3000" w:hanging="420"/>
      </w:pPr>
      <w:rPr>
        <w:rFonts w:ascii="Wingdings" w:hAnsi="Wingdings" w:hint="default"/>
      </w:rPr>
    </w:lvl>
    <w:lvl w:ilvl="2" w:tplc="04090005" w:tentative="1">
      <w:start w:val="1"/>
      <w:numFmt w:val="bullet"/>
      <w:lvlText w:val=""/>
      <w:lvlJc w:val="left"/>
      <w:pPr>
        <w:ind w:left="3420" w:hanging="420"/>
      </w:pPr>
      <w:rPr>
        <w:rFonts w:ascii="Wingdings" w:hAnsi="Wingdings" w:hint="default"/>
      </w:rPr>
    </w:lvl>
    <w:lvl w:ilvl="3" w:tplc="04090001" w:tentative="1">
      <w:start w:val="1"/>
      <w:numFmt w:val="bullet"/>
      <w:lvlText w:val=""/>
      <w:lvlJc w:val="left"/>
      <w:pPr>
        <w:ind w:left="3840" w:hanging="420"/>
      </w:pPr>
      <w:rPr>
        <w:rFonts w:ascii="Wingdings" w:hAnsi="Wingdings" w:hint="default"/>
      </w:rPr>
    </w:lvl>
    <w:lvl w:ilvl="4" w:tplc="04090003" w:tentative="1">
      <w:start w:val="1"/>
      <w:numFmt w:val="bullet"/>
      <w:lvlText w:val=""/>
      <w:lvlJc w:val="left"/>
      <w:pPr>
        <w:ind w:left="4260" w:hanging="420"/>
      </w:pPr>
      <w:rPr>
        <w:rFonts w:ascii="Wingdings" w:hAnsi="Wingdings" w:hint="default"/>
      </w:rPr>
    </w:lvl>
    <w:lvl w:ilvl="5" w:tplc="04090005" w:tentative="1">
      <w:start w:val="1"/>
      <w:numFmt w:val="bullet"/>
      <w:lvlText w:val=""/>
      <w:lvlJc w:val="left"/>
      <w:pPr>
        <w:ind w:left="4680" w:hanging="420"/>
      </w:pPr>
      <w:rPr>
        <w:rFonts w:ascii="Wingdings" w:hAnsi="Wingdings" w:hint="default"/>
      </w:rPr>
    </w:lvl>
    <w:lvl w:ilvl="6" w:tplc="04090001" w:tentative="1">
      <w:start w:val="1"/>
      <w:numFmt w:val="bullet"/>
      <w:lvlText w:val=""/>
      <w:lvlJc w:val="left"/>
      <w:pPr>
        <w:ind w:left="5100" w:hanging="420"/>
      </w:pPr>
      <w:rPr>
        <w:rFonts w:ascii="Wingdings" w:hAnsi="Wingdings" w:hint="default"/>
      </w:rPr>
    </w:lvl>
    <w:lvl w:ilvl="7" w:tplc="04090003" w:tentative="1">
      <w:start w:val="1"/>
      <w:numFmt w:val="bullet"/>
      <w:lvlText w:val=""/>
      <w:lvlJc w:val="left"/>
      <w:pPr>
        <w:ind w:left="5520" w:hanging="420"/>
      </w:pPr>
      <w:rPr>
        <w:rFonts w:ascii="Wingdings" w:hAnsi="Wingdings" w:hint="default"/>
      </w:rPr>
    </w:lvl>
    <w:lvl w:ilvl="8" w:tplc="04090005" w:tentative="1">
      <w:start w:val="1"/>
      <w:numFmt w:val="bullet"/>
      <w:lvlText w:val=""/>
      <w:lvlJc w:val="left"/>
      <w:pPr>
        <w:ind w:left="5940" w:hanging="420"/>
      </w:pPr>
      <w:rPr>
        <w:rFonts w:ascii="Wingdings" w:hAnsi="Wingdings" w:hint="default"/>
      </w:rPr>
    </w:lvl>
  </w:abstractNum>
  <w:abstractNum w:abstractNumId="35" w15:restartNumberingAfterBreak="0">
    <w:nsid w:val="7D5C0A23"/>
    <w:multiLevelType w:val="hybridMultilevel"/>
    <w:tmpl w:val="19820AB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3"/>
  </w:num>
  <w:num w:numId="2">
    <w:abstractNumId w:val="8"/>
  </w:num>
  <w:num w:numId="3">
    <w:abstractNumId w:val="20"/>
  </w:num>
  <w:num w:numId="4">
    <w:abstractNumId w:val="2"/>
  </w:num>
  <w:num w:numId="5">
    <w:abstractNumId w:val="13"/>
  </w:num>
  <w:num w:numId="6">
    <w:abstractNumId w:val="24"/>
  </w:num>
  <w:num w:numId="7">
    <w:abstractNumId w:val="25"/>
  </w:num>
  <w:num w:numId="8">
    <w:abstractNumId w:val="23"/>
  </w:num>
  <w:num w:numId="9">
    <w:abstractNumId w:val="26"/>
  </w:num>
  <w:num w:numId="10">
    <w:abstractNumId w:val="31"/>
  </w:num>
  <w:num w:numId="11">
    <w:abstractNumId w:val="1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4"/>
  </w:num>
  <w:num w:numId="13">
    <w:abstractNumId w:val="32"/>
  </w:num>
  <w:num w:numId="14">
    <w:abstractNumId w:val="27"/>
  </w:num>
  <w:num w:numId="15">
    <w:abstractNumId w:val="35"/>
  </w:num>
  <w:num w:numId="16">
    <w:abstractNumId w:val="15"/>
  </w:num>
  <w:num w:numId="17">
    <w:abstractNumId w:val="9"/>
  </w:num>
  <w:num w:numId="18">
    <w:abstractNumId w:val="33"/>
  </w:num>
  <w:num w:numId="19">
    <w:abstractNumId w:val="6"/>
  </w:num>
  <w:num w:numId="20">
    <w:abstractNumId w:val="5"/>
  </w:num>
  <w:num w:numId="21">
    <w:abstractNumId w:val="19"/>
  </w:num>
  <w:num w:numId="22">
    <w:abstractNumId w:val="30"/>
  </w:num>
  <w:num w:numId="23">
    <w:abstractNumId w:val="0"/>
  </w:num>
  <w:num w:numId="24">
    <w:abstractNumId w:val="1"/>
  </w:num>
  <w:num w:numId="25">
    <w:abstractNumId w:val="29"/>
  </w:num>
  <w:num w:numId="26">
    <w:abstractNumId w:val="16"/>
  </w:num>
  <w:num w:numId="27">
    <w:abstractNumId w:val="17"/>
  </w:num>
  <w:num w:numId="28">
    <w:abstractNumId w:val="22"/>
  </w:num>
  <w:num w:numId="29">
    <w:abstractNumId w:val="12"/>
  </w:num>
  <w:num w:numId="30">
    <w:abstractNumId w:val="14"/>
  </w:num>
  <w:num w:numId="31">
    <w:abstractNumId w:val="18"/>
  </w:num>
  <w:num w:numId="32">
    <w:abstractNumId w:val="21"/>
  </w:num>
  <w:num w:numId="33">
    <w:abstractNumId w:val="7"/>
  </w:num>
  <w:num w:numId="34">
    <w:abstractNumId w:val="4"/>
  </w:num>
  <w:num w:numId="35">
    <w:abstractNumId w:val="28"/>
  </w:num>
  <w:num w:numId="36">
    <w:abstractNumId w:val="1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removePersonalInformation/>
  <w:removeDateAndTime/>
  <w:printFractionalCharacterWidth/>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de-AT" w:vendorID="64" w:dllVersion="0" w:nlCheck="1" w:checkStyle="1"/>
  <w:activeWritingStyle w:appName="MSWord" w:lang="fi-FI"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853"/>
    <w:rsid w:val="00000CE7"/>
    <w:rsid w:val="00000ED8"/>
    <w:rsid w:val="0000141D"/>
    <w:rsid w:val="000023A6"/>
    <w:rsid w:val="00002DEC"/>
    <w:rsid w:val="000032D6"/>
    <w:rsid w:val="000033ED"/>
    <w:rsid w:val="00003811"/>
    <w:rsid w:val="00003F15"/>
    <w:rsid w:val="00006333"/>
    <w:rsid w:val="00006BB1"/>
    <w:rsid w:val="00006DE9"/>
    <w:rsid w:val="000074C4"/>
    <w:rsid w:val="00007EE5"/>
    <w:rsid w:val="000109A5"/>
    <w:rsid w:val="00011360"/>
    <w:rsid w:val="0001170C"/>
    <w:rsid w:val="00011766"/>
    <w:rsid w:val="00011C5F"/>
    <w:rsid w:val="0001245C"/>
    <w:rsid w:val="00013369"/>
    <w:rsid w:val="000144F8"/>
    <w:rsid w:val="00014945"/>
    <w:rsid w:val="00014A49"/>
    <w:rsid w:val="00014A59"/>
    <w:rsid w:val="0001541B"/>
    <w:rsid w:val="0001622B"/>
    <w:rsid w:val="0001644E"/>
    <w:rsid w:val="00016A0C"/>
    <w:rsid w:val="000172CA"/>
    <w:rsid w:val="00017EDA"/>
    <w:rsid w:val="0002118F"/>
    <w:rsid w:val="00021990"/>
    <w:rsid w:val="00021C9B"/>
    <w:rsid w:val="00021ECE"/>
    <w:rsid w:val="00022790"/>
    <w:rsid w:val="00022C9F"/>
    <w:rsid w:val="00024A33"/>
    <w:rsid w:val="00024DC6"/>
    <w:rsid w:val="0002562D"/>
    <w:rsid w:val="000257D1"/>
    <w:rsid w:val="00025B5C"/>
    <w:rsid w:val="00025D50"/>
    <w:rsid w:val="00026794"/>
    <w:rsid w:val="000269F3"/>
    <w:rsid w:val="0002766A"/>
    <w:rsid w:val="0002786C"/>
    <w:rsid w:val="00027BB9"/>
    <w:rsid w:val="00027BCE"/>
    <w:rsid w:val="00027CAF"/>
    <w:rsid w:val="00027F0D"/>
    <w:rsid w:val="000304CE"/>
    <w:rsid w:val="00031272"/>
    <w:rsid w:val="00031425"/>
    <w:rsid w:val="00031C8B"/>
    <w:rsid w:val="00032523"/>
    <w:rsid w:val="000332E5"/>
    <w:rsid w:val="0003396B"/>
    <w:rsid w:val="0003525C"/>
    <w:rsid w:val="00035554"/>
    <w:rsid w:val="00035888"/>
    <w:rsid w:val="00036747"/>
    <w:rsid w:val="00036E7A"/>
    <w:rsid w:val="000374FD"/>
    <w:rsid w:val="000403A2"/>
    <w:rsid w:val="00040C6B"/>
    <w:rsid w:val="00041E17"/>
    <w:rsid w:val="00041E94"/>
    <w:rsid w:val="000420C4"/>
    <w:rsid w:val="000427FB"/>
    <w:rsid w:val="000438B8"/>
    <w:rsid w:val="00043CB2"/>
    <w:rsid w:val="00044EE5"/>
    <w:rsid w:val="000452CB"/>
    <w:rsid w:val="00045A94"/>
    <w:rsid w:val="00046A1B"/>
    <w:rsid w:val="00046BB3"/>
    <w:rsid w:val="00047AD5"/>
    <w:rsid w:val="00047E2C"/>
    <w:rsid w:val="0005018D"/>
    <w:rsid w:val="0005027D"/>
    <w:rsid w:val="000502B8"/>
    <w:rsid w:val="00050C10"/>
    <w:rsid w:val="000511F9"/>
    <w:rsid w:val="00051A08"/>
    <w:rsid w:val="0005264D"/>
    <w:rsid w:val="000528A2"/>
    <w:rsid w:val="00052C32"/>
    <w:rsid w:val="00052C54"/>
    <w:rsid w:val="00053C00"/>
    <w:rsid w:val="00053F4F"/>
    <w:rsid w:val="000548BE"/>
    <w:rsid w:val="00055403"/>
    <w:rsid w:val="00055933"/>
    <w:rsid w:val="00056359"/>
    <w:rsid w:val="00056544"/>
    <w:rsid w:val="00056613"/>
    <w:rsid w:val="00057A9C"/>
    <w:rsid w:val="000618C0"/>
    <w:rsid w:val="00062211"/>
    <w:rsid w:val="000622F5"/>
    <w:rsid w:val="00062648"/>
    <w:rsid w:val="0006272B"/>
    <w:rsid w:val="00062934"/>
    <w:rsid w:val="00062F9C"/>
    <w:rsid w:val="0006316C"/>
    <w:rsid w:val="000634CE"/>
    <w:rsid w:val="00063939"/>
    <w:rsid w:val="00063BBD"/>
    <w:rsid w:val="00063D9E"/>
    <w:rsid w:val="0006450A"/>
    <w:rsid w:val="00064AD3"/>
    <w:rsid w:val="00064CCA"/>
    <w:rsid w:val="00065FCB"/>
    <w:rsid w:val="00067092"/>
    <w:rsid w:val="0006720E"/>
    <w:rsid w:val="00067220"/>
    <w:rsid w:val="000675E5"/>
    <w:rsid w:val="0006764C"/>
    <w:rsid w:val="00067B22"/>
    <w:rsid w:val="00070806"/>
    <w:rsid w:val="0007159C"/>
    <w:rsid w:val="00071C52"/>
    <w:rsid w:val="00071EBD"/>
    <w:rsid w:val="00072FD4"/>
    <w:rsid w:val="00072FFC"/>
    <w:rsid w:val="00074659"/>
    <w:rsid w:val="00074AE4"/>
    <w:rsid w:val="00074F4B"/>
    <w:rsid w:val="0007526D"/>
    <w:rsid w:val="000755B4"/>
    <w:rsid w:val="00075E55"/>
    <w:rsid w:val="0007612E"/>
    <w:rsid w:val="00076A89"/>
    <w:rsid w:val="00076DB1"/>
    <w:rsid w:val="0007722F"/>
    <w:rsid w:val="000805F7"/>
    <w:rsid w:val="00081E47"/>
    <w:rsid w:val="0008247E"/>
    <w:rsid w:val="00082ACB"/>
    <w:rsid w:val="00082CDA"/>
    <w:rsid w:val="000833FD"/>
    <w:rsid w:val="00083BB3"/>
    <w:rsid w:val="000844DD"/>
    <w:rsid w:val="000846E5"/>
    <w:rsid w:val="00085115"/>
    <w:rsid w:val="00085169"/>
    <w:rsid w:val="0008591B"/>
    <w:rsid w:val="00086D08"/>
    <w:rsid w:val="00086DBF"/>
    <w:rsid w:val="00087087"/>
    <w:rsid w:val="00087107"/>
    <w:rsid w:val="00087647"/>
    <w:rsid w:val="000876BD"/>
    <w:rsid w:val="00087C0A"/>
    <w:rsid w:val="00087E56"/>
    <w:rsid w:val="00090587"/>
    <w:rsid w:val="00090A67"/>
    <w:rsid w:val="00090DBB"/>
    <w:rsid w:val="00090E25"/>
    <w:rsid w:val="00090EBC"/>
    <w:rsid w:val="00091314"/>
    <w:rsid w:val="00091B74"/>
    <w:rsid w:val="000932E8"/>
    <w:rsid w:val="000933D6"/>
    <w:rsid w:val="00093520"/>
    <w:rsid w:val="00093F86"/>
    <w:rsid w:val="0009401C"/>
    <w:rsid w:val="000945F8"/>
    <w:rsid w:val="00095DEB"/>
    <w:rsid w:val="000962CD"/>
    <w:rsid w:val="00096D55"/>
    <w:rsid w:val="00097058"/>
    <w:rsid w:val="00097924"/>
    <w:rsid w:val="00097F98"/>
    <w:rsid w:val="000A085D"/>
    <w:rsid w:val="000A1DFA"/>
    <w:rsid w:val="000A20BA"/>
    <w:rsid w:val="000A2249"/>
    <w:rsid w:val="000A226C"/>
    <w:rsid w:val="000A2C2B"/>
    <w:rsid w:val="000A2D56"/>
    <w:rsid w:val="000A356B"/>
    <w:rsid w:val="000A3D29"/>
    <w:rsid w:val="000A44F8"/>
    <w:rsid w:val="000A46A6"/>
    <w:rsid w:val="000A47E2"/>
    <w:rsid w:val="000A4945"/>
    <w:rsid w:val="000A4B03"/>
    <w:rsid w:val="000A4D7C"/>
    <w:rsid w:val="000A4E9F"/>
    <w:rsid w:val="000A5721"/>
    <w:rsid w:val="000A5A08"/>
    <w:rsid w:val="000A609E"/>
    <w:rsid w:val="000A6A09"/>
    <w:rsid w:val="000A6CC2"/>
    <w:rsid w:val="000A6CEE"/>
    <w:rsid w:val="000A7BE0"/>
    <w:rsid w:val="000B0141"/>
    <w:rsid w:val="000B0884"/>
    <w:rsid w:val="000B0FC4"/>
    <w:rsid w:val="000B13C6"/>
    <w:rsid w:val="000B1B3D"/>
    <w:rsid w:val="000B2FF4"/>
    <w:rsid w:val="000B3798"/>
    <w:rsid w:val="000B3F94"/>
    <w:rsid w:val="000B47DA"/>
    <w:rsid w:val="000B5875"/>
    <w:rsid w:val="000B64B0"/>
    <w:rsid w:val="000B6692"/>
    <w:rsid w:val="000B6A1C"/>
    <w:rsid w:val="000B766E"/>
    <w:rsid w:val="000B7B63"/>
    <w:rsid w:val="000C0167"/>
    <w:rsid w:val="000C0E65"/>
    <w:rsid w:val="000C27AA"/>
    <w:rsid w:val="000C2F64"/>
    <w:rsid w:val="000C3434"/>
    <w:rsid w:val="000C3DCB"/>
    <w:rsid w:val="000C4399"/>
    <w:rsid w:val="000C43A0"/>
    <w:rsid w:val="000C4545"/>
    <w:rsid w:val="000C4597"/>
    <w:rsid w:val="000C4DC4"/>
    <w:rsid w:val="000C520C"/>
    <w:rsid w:val="000C6964"/>
    <w:rsid w:val="000C6AB5"/>
    <w:rsid w:val="000C7538"/>
    <w:rsid w:val="000C7659"/>
    <w:rsid w:val="000D0254"/>
    <w:rsid w:val="000D056B"/>
    <w:rsid w:val="000D16C3"/>
    <w:rsid w:val="000D1E5F"/>
    <w:rsid w:val="000D219D"/>
    <w:rsid w:val="000D24B2"/>
    <w:rsid w:val="000D26AC"/>
    <w:rsid w:val="000D273D"/>
    <w:rsid w:val="000D29A9"/>
    <w:rsid w:val="000D2FC1"/>
    <w:rsid w:val="000D3441"/>
    <w:rsid w:val="000D3BE4"/>
    <w:rsid w:val="000D49A6"/>
    <w:rsid w:val="000D49BA"/>
    <w:rsid w:val="000D4BD7"/>
    <w:rsid w:val="000D4DD9"/>
    <w:rsid w:val="000D53B2"/>
    <w:rsid w:val="000D619B"/>
    <w:rsid w:val="000D6D22"/>
    <w:rsid w:val="000D775F"/>
    <w:rsid w:val="000D7CE1"/>
    <w:rsid w:val="000D7EC2"/>
    <w:rsid w:val="000E0D66"/>
    <w:rsid w:val="000E0ECC"/>
    <w:rsid w:val="000E13E9"/>
    <w:rsid w:val="000E16F8"/>
    <w:rsid w:val="000E3440"/>
    <w:rsid w:val="000E3442"/>
    <w:rsid w:val="000E3DEF"/>
    <w:rsid w:val="000E41A9"/>
    <w:rsid w:val="000E5108"/>
    <w:rsid w:val="000E532D"/>
    <w:rsid w:val="000E53D3"/>
    <w:rsid w:val="000E6331"/>
    <w:rsid w:val="000E6470"/>
    <w:rsid w:val="000E6473"/>
    <w:rsid w:val="000E71E5"/>
    <w:rsid w:val="000E72FB"/>
    <w:rsid w:val="000E7633"/>
    <w:rsid w:val="000E7D56"/>
    <w:rsid w:val="000F0B4B"/>
    <w:rsid w:val="000F0E8D"/>
    <w:rsid w:val="000F1095"/>
    <w:rsid w:val="000F140E"/>
    <w:rsid w:val="000F1730"/>
    <w:rsid w:val="000F19D4"/>
    <w:rsid w:val="000F2D63"/>
    <w:rsid w:val="000F3098"/>
    <w:rsid w:val="000F328B"/>
    <w:rsid w:val="000F3876"/>
    <w:rsid w:val="000F391E"/>
    <w:rsid w:val="000F41B3"/>
    <w:rsid w:val="000F5B26"/>
    <w:rsid w:val="000F69BB"/>
    <w:rsid w:val="000F7613"/>
    <w:rsid w:val="0010045B"/>
    <w:rsid w:val="001008E4"/>
    <w:rsid w:val="00100E7C"/>
    <w:rsid w:val="001012CA"/>
    <w:rsid w:val="00101381"/>
    <w:rsid w:val="001020FB"/>
    <w:rsid w:val="00103417"/>
    <w:rsid w:val="001036A3"/>
    <w:rsid w:val="001036A5"/>
    <w:rsid w:val="0010375D"/>
    <w:rsid w:val="001044AC"/>
    <w:rsid w:val="00104650"/>
    <w:rsid w:val="00104752"/>
    <w:rsid w:val="00105453"/>
    <w:rsid w:val="00105E33"/>
    <w:rsid w:val="00106127"/>
    <w:rsid w:val="00106E25"/>
    <w:rsid w:val="0010734E"/>
    <w:rsid w:val="00107665"/>
    <w:rsid w:val="0011035C"/>
    <w:rsid w:val="00110C17"/>
    <w:rsid w:val="00111621"/>
    <w:rsid w:val="00111956"/>
    <w:rsid w:val="001127AB"/>
    <w:rsid w:val="001128E7"/>
    <w:rsid w:val="0011303F"/>
    <w:rsid w:val="0011310D"/>
    <w:rsid w:val="001131E2"/>
    <w:rsid w:val="001132FF"/>
    <w:rsid w:val="001140A0"/>
    <w:rsid w:val="0011577E"/>
    <w:rsid w:val="00115EB2"/>
    <w:rsid w:val="001175AD"/>
    <w:rsid w:val="00120E81"/>
    <w:rsid w:val="001213C9"/>
    <w:rsid w:val="00121632"/>
    <w:rsid w:val="00122B4F"/>
    <w:rsid w:val="001231CA"/>
    <w:rsid w:val="001243CE"/>
    <w:rsid w:val="00125DEF"/>
    <w:rsid w:val="00126066"/>
    <w:rsid w:val="0012673F"/>
    <w:rsid w:val="00126F1D"/>
    <w:rsid w:val="0012781D"/>
    <w:rsid w:val="00130BE1"/>
    <w:rsid w:val="001318E7"/>
    <w:rsid w:val="00131F8B"/>
    <w:rsid w:val="00132744"/>
    <w:rsid w:val="00133784"/>
    <w:rsid w:val="00133AC7"/>
    <w:rsid w:val="0013602C"/>
    <w:rsid w:val="001365B7"/>
    <w:rsid w:val="00137143"/>
    <w:rsid w:val="00137B0E"/>
    <w:rsid w:val="00137D78"/>
    <w:rsid w:val="0014037B"/>
    <w:rsid w:val="00140456"/>
    <w:rsid w:val="00140807"/>
    <w:rsid w:val="00141E60"/>
    <w:rsid w:val="001424D1"/>
    <w:rsid w:val="00142A67"/>
    <w:rsid w:val="0014320D"/>
    <w:rsid w:val="0014328D"/>
    <w:rsid w:val="001432F2"/>
    <w:rsid w:val="001433A1"/>
    <w:rsid w:val="00143809"/>
    <w:rsid w:val="00144D43"/>
    <w:rsid w:val="00144D9D"/>
    <w:rsid w:val="00146083"/>
    <w:rsid w:val="00146182"/>
    <w:rsid w:val="00146A24"/>
    <w:rsid w:val="00146A9B"/>
    <w:rsid w:val="00146C30"/>
    <w:rsid w:val="00146C41"/>
    <w:rsid w:val="00146D2A"/>
    <w:rsid w:val="001472EB"/>
    <w:rsid w:val="001473B2"/>
    <w:rsid w:val="001473D3"/>
    <w:rsid w:val="00147407"/>
    <w:rsid w:val="00147699"/>
    <w:rsid w:val="00147871"/>
    <w:rsid w:val="001500EB"/>
    <w:rsid w:val="00150A20"/>
    <w:rsid w:val="00150A93"/>
    <w:rsid w:val="001515A2"/>
    <w:rsid w:val="001519EF"/>
    <w:rsid w:val="00151C8D"/>
    <w:rsid w:val="00153033"/>
    <w:rsid w:val="001532D8"/>
    <w:rsid w:val="00153463"/>
    <w:rsid w:val="00153AC8"/>
    <w:rsid w:val="00153D59"/>
    <w:rsid w:val="00153D9C"/>
    <w:rsid w:val="0015441E"/>
    <w:rsid w:val="00156F8B"/>
    <w:rsid w:val="0015709E"/>
    <w:rsid w:val="00157B40"/>
    <w:rsid w:val="001601AE"/>
    <w:rsid w:val="00160674"/>
    <w:rsid w:val="001612C1"/>
    <w:rsid w:val="001616EE"/>
    <w:rsid w:val="00161D23"/>
    <w:rsid w:val="0016398E"/>
    <w:rsid w:val="00163BD0"/>
    <w:rsid w:val="00163FEB"/>
    <w:rsid w:val="001641F1"/>
    <w:rsid w:val="00165033"/>
    <w:rsid w:val="0016567A"/>
    <w:rsid w:val="00165A7E"/>
    <w:rsid w:val="001670EA"/>
    <w:rsid w:val="00167108"/>
    <w:rsid w:val="001674A0"/>
    <w:rsid w:val="001678EC"/>
    <w:rsid w:val="0017004F"/>
    <w:rsid w:val="001707D2"/>
    <w:rsid w:val="00170A4B"/>
    <w:rsid w:val="00170A88"/>
    <w:rsid w:val="00170B3C"/>
    <w:rsid w:val="00171F2A"/>
    <w:rsid w:val="00172D1A"/>
    <w:rsid w:val="00173E6E"/>
    <w:rsid w:val="00175164"/>
    <w:rsid w:val="001765F6"/>
    <w:rsid w:val="00176D2D"/>
    <w:rsid w:val="001779E5"/>
    <w:rsid w:val="001779F1"/>
    <w:rsid w:val="001802CA"/>
    <w:rsid w:val="0018129E"/>
    <w:rsid w:val="001816EF"/>
    <w:rsid w:val="00181F7A"/>
    <w:rsid w:val="00182253"/>
    <w:rsid w:val="001825C2"/>
    <w:rsid w:val="00182C1B"/>
    <w:rsid w:val="001834F4"/>
    <w:rsid w:val="00184D12"/>
    <w:rsid w:val="0018584F"/>
    <w:rsid w:val="00185D9D"/>
    <w:rsid w:val="00185E10"/>
    <w:rsid w:val="00186365"/>
    <w:rsid w:val="00186FFA"/>
    <w:rsid w:val="0018712B"/>
    <w:rsid w:val="00187135"/>
    <w:rsid w:val="001900A2"/>
    <w:rsid w:val="00191226"/>
    <w:rsid w:val="001915E3"/>
    <w:rsid w:val="00191DC6"/>
    <w:rsid w:val="00192BAC"/>
    <w:rsid w:val="00192DCF"/>
    <w:rsid w:val="00193DD4"/>
    <w:rsid w:val="00194A0C"/>
    <w:rsid w:val="00194D78"/>
    <w:rsid w:val="0019579C"/>
    <w:rsid w:val="00195E78"/>
    <w:rsid w:val="00196076"/>
    <w:rsid w:val="001967F8"/>
    <w:rsid w:val="0019712E"/>
    <w:rsid w:val="00197BDF"/>
    <w:rsid w:val="001A0C55"/>
    <w:rsid w:val="001A103E"/>
    <w:rsid w:val="001A111A"/>
    <w:rsid w:val="001A11A8"/>
    <w:rsid w:val="001A1940"/>
    <w:rsid w:val="001A1D09"/>
    <w:rsid w:val="001A30F9"/>
    <w:rsid w:val="001A331B"/>
    <w:rsid w:val="001A4160"/>
    <w:rsid w:val="001A58D0"/>
    <w:rsid w:val="001A5D07"/>
    <w:rsid w:val="001A668C"/>
    <w:rsid w:val="001A6A25"/>
    <w:rsid w:val="001A6C9A"/>
    <w:rsid w:val="001A7BF3"/>
    <w:rsid w:val="001A7C85"/>
    <w:rsid w:val="001A7E74"/>
    <w:rsid w:val="001B0439"/>
    <w:rsid w:val="001B070D"/>
    <w:rsid w:val="001B1A64"/>
    <w:rsid w:val="001B2AA1"/>
    <w:rsid w:val="001B2F61"/>
    <w:rsid w:val="001B370F"/>
    <w:rsid w:val="001B383B"/>
    <w:rsid w:val="001B3C00"/>
    <w:rsid w:val="001B3C14"/>
    <w:rsid w:val="001B4BB4"/>
    <w:rsid w:val="001B4DE0"/>
    <w:rsid w:val="001B5269"/>
    <w:rsid w:val="001B547E"/>
    <w:rsid w:val="001B639E"/>
    <w:rsid w:val="001B6BA0"/>
    <w:rsid w:val="001B75A9"/>
    <w:rsid w:val="001B7D63"/>
    <w:rsid w:val="001C011F"/>
    <w:rsid w:val="001C0134"/>
    <w:rsid w:val="001C03C5"/>
    <w:rsid w:val="001C15EA"/>
    <w:rsid w:val="001C1F43"/>
    <w:rsid w:val="001C2794"/>
    <w:rsid w:val="001C313D"/>
    <w:rsid w:val="001C3918"/>
    <w:rsid w:val="001C46A1"/>
    <w:rsid w:val="001C46E6"/>
    <w:rsid w:val="001C4C61"/>
    <w:rsid w:val="001C4CC0"/>
    <w:rsid w:val="001C5DE3"/>
    <w:rsid w:val="001C6189"/>
    <w:rsid w:val="001C6A5A"/>
    <w:rsid w:val="001C71B2"/>
    <w:rsid w:val="001C76C1"/>
    <w:rsid w:val="001C78F9"/>
    <w:rsid w:val="001C7AF6"/>
    <w:rsid w:val="001C7FEC"/>
    <w:rsid w:val="001D0C36"/>
    <w:rsid w:val="001D0CD2"/>
    <w:rsid w:val="001D1312"/>
    <w:rsid w:val="001D17D6"/>
    <w:rsid w:val="001D18A2"/>
    <w:rsid w:val="001D1C0B"/>
    <w:rsid w:val="001D1D0C"/>
    <w:rsid w:val="001D1F9C"/>
    <w:rsid w:val="001D2338"/>
    <w:rsid w:val="001D2F62"/>
    <w:rsid w:val="001D363B"/>
    <w:rsid w:val="001D3B95"/>
    <w:rsid w:val="001D41AD"/>
    <w:rsid w:val="001D63CF"/>
    <w:rsid w:val="001D6678"/>
    <w:rsid w:val="001D683A"/>
    <w:rsid w:val="001E065E"/>
    <w:rsid w:val="001E2449"/>
    <w:rsid w:val="001E3C32"/>
    <w:rsid w:val="001E4473"/>
    <w:rsid w:val="001E4AD8"/>
    <w:rsid w:val="001E4ADF"/>
    <w:rsid w:val="001E530D"/>
    <w:rsid w:val="001E59C3"/>
    <w:rsid w:val="001E5ED3"/>
    <w:rsid w:val="001E5F13"/>
    <w:rsid w:val="001E71DF"/>
    <w:rsid w:val="001E7260"/>
    <w:rsid w:val="001F02B8"/>
    <w:rsid w:val="001F0BB5"/>
    <w:rsid w:val="001F1089"/>
    <w:rsid w:val="001F13ED"/>
    <w:rsid w:val="001F1951"/>
    <w:rsid w:val="001F1EC6"/>
    <w:rsid w:val="001F264F"/>
    <w:rsid w:val="001F30EF"/>
    <w:rsid w:val="001F3625"/>
    <w:rsid w:val="001F36A2"/>
    <w:rsid w:val="001F3E4C"/>
    <w:rsid w:val="001F3FB3"/>
    <w:rsid w:val="001F4259"/>
    <w:rsid w:val="001F4898"/>
    <w:rsid w:val="001F5019"/>
    <w:rsid w:val="001F50D7"/>
    <w:rsid w:val="00200870"/>
    <w:rsid w:val="00202151"/>
    <w:rsid w:val="002026A7"/>
    <w:rsid w:val="00203461"/>
    <w:rsid w:val="00204B3A"/>
    <w:rsid w:val="00205969"/>
    <w:rsid w:val="00206164"/>
    <w:rsid w:val="00206773"/>
    <w:rsid w:val="00207194"/>
    <w:rsid w:val="00207806"/>
    <w:rsid w:val="002101E0"/>
    <w:rsid w:val="002103E3"/>
    <w:rsid w:val="00210C30"/>
    <w:rsid w:val="00211698"/>
    <w:rsid w:val="0021183C"/>
    <w:rsid w:val="00211E49"/>
    <w:rsid w:val="00211EB6"/>
    <w:rsid w:val="00212413"/>
    <w:rsid w:val="002124E0"/>
    <w:rsid w:val="00212DC5"/>
    <w:rsid w:val="0021327A"/>
    <w:rsid w:val="002134E1"/>
    <w:rsid w:val="002136BC"/>
    <w:rsid w:val="0021396C"/>
    <w:rsid w:val="00213D5E"/>
    <w:rsid w:val="00213D86"/>
    <w:rsid w:val="002144B8"/>
    <w:rsid w:val="002149AF"/>
    <w:rsid w:val="00214F4D"/>
    <w:rsid w:val="002153FC"/>
    <w:rsid w:val="002158C8"/>
    <w:rsid w:val="00215C63"/>
    <w:rsid w:val="00216244"/>
    <w:rsid w:val="00216261"/>
    <w:rsid w:val="002166EA"/>
    <w:rsid w:val="002170A0"/>
    <w:rsid w:val="00217597"/>
    <w:rsid w:val="00217772"/>
    <w:rsid w:val="00217BF4"/>
    <w:rsid w:val="00217F30"/>
    <w:rsid w:val="00220D22"/>
    <w:rsid w:val="00221167"/>
    <w:rsid w:val="00221506"/>
    <w:rsid w:val="00221B30"/>
    <w:rsid w:val="00221C3A"/>
    <w:rsid w:val="00222819"/>
    <w:rsid w:val="00222903"/>
    <w:rsid w:val="00222A7A"/>
    <w:rsid w:val="00223E0D"/>
    <w:rsid w:val="0022436C"/>
    <w:rsid w:val="00224A2C"/>
    <w:rsid w:val="00224E2B"/>
    <w:rsid w:val="00225164"/>
    <w:rsid w:val="0022528F"/>
    <w:rsid w:val="00226BF0"/>
    <w:rsid w:val="00227BF3"/>
    <w:rsid w:val="00230232"/>
    <w:rsid w:val="0023031F"/>
    <w:rsid w:val="00230375"/>
    <w:rsid w:val="00230459"/>
    <w:rsid w:val="002312F4"/>
    <w:rsid w:val="00231551"/>
    <w:rsid w:val="002317B9"/>
    <w:rsid w:val="00231B3C"/>
    <w:rsid w:val="00231FC7"/>
    <w:rsid w:val="0023211C"/>
    <w:rsid w:val="00232B2F"/>
    <w:rsid w:val="00232F68"/>
    <w:rsid w:val="0023325B"/>
    <w:rsid w:val="002335CA"/>
    <w:rsid w:val="0023440D"/>
    <w:rsid w:val="00234B37"/>
    <w:rsid w:val="00235B2B"/>
    <w:rsid w:val="00235B77"/>
    <w:rsid w:val="0023628A"/>
    <w:rsid w:val="00236760"/>
    <w:rsid w:val="00236A8B"/>
    <w:rsid w:val="00236C20"/>
    <w:rsid w:val="00240A6A"/>
    <w:rsid w:val="00240D03"/>
    <w:rsid w:val="0024205E"/>
    <w:rsid w:val="00242553"/>
    <w:rsid w:val="002427D6"/>
    <w:rsid w:val="0024336B"/>
    <w:rsid w:val="00243B9B"/>
    <w:rsid w:val="00243B9D"/>
    <w:rsid w:val="00243C6C"/>
    <w:rsid w:val="00243C7D"/>
    <w:rsid w:val="00244C44"/>
    <w:rsid w:val="00244CFE"/>
    <w:rsid w:val="00244DDE"/>
    <w:rsid w:val="002458BB"/>
    <w:rsid w:val="00245C9B"/>
    <w:rsid w:val="00245CF8"/>
    <w:rsid w:val="00246081"/>
    <w:rsid w:val="00246913"/>
    <w:rsid w:val="00246AA2"/>
    <w:rsid w:val="00246AB8"/>
    <w:rsid w:val="00247832"/>
    <w:rsid w:val="00247DEE"/>
    <w:rsid w:val="00250E1A"/>
    <w:rsid w:val="00252C17"/>
    <w:rsid w:val="0025303A"/>
    <w:rsid w:val="0025356C"/>
    <w:rsid w:val="00253F80"/>
    <w:rsid w:val="00254706"/>
    <w:rsid w:val="0025476E"/>
    <w:rsid w:val="00255534"/>
    <w:rsid w:val="00256C14"/>
    <w:rsid w:val="0025735C"/>
    <w:rsid w:val="0025742D"/>
    <w:rsid w:val="002600E1"/>
    <w:rsid w:val="00260C1E"/>
    <w:rsid w:val="002612FE"/>
    <w:rsid w:val="00261AED"/>
    <w:rsid w:val="0026222F"/>
    <w:rsid w:val="00262AB8"/>
    <w:rsid w:val="002634B5"/>
    <w:rsid w:val="002635BC"/>
    <w:rsid w:val="002650EF"/>
    <w:rsid w:val="00266F6D"/>
    <w:rsid w:val="002678A0"/>
    <w:rsid w:val="00267B31"/>
    <w:rsid w:val="00270901"/>
    <w:rsid w:val="00270CD2"/>
    <w:rsid w:val="0027114C"/>
    <w:rsid w:val="0027223E"/>
    <w:rsid w:val="00272248"/>
    <w:rsid w:val="00272452"/>
    <w:rsid w:val="00272458"/>
    <w:rsid w:val="0027279F"/>
    <w:rsid w:val="00273374"/>
    <w:rsid w:val="0027377F"/>
    <w:rsid w:val="00273C3A"/>
    <w:rsid w:val="002750E6"/>
    <w:rsid w:val="00275497"/>
    <w:rsid w:val="00275636"/>
    <w:rsid w:val="00275D6B"/>
    <w:rsid w:val="002760EE"/>
    <w:rsid w:val="00276108"/>
    <w:rsid w:val="0027617D"/>
    <w:rsid w:val="002763A9"/>
    <w:rsid w:val="00276FDD"/>
    <w:rsid w:val="002776DB"/>
    <w:rsid w:val="00277E7D"/>
    <w:rsid w:val="00280251"/>
    <w:rsid w:val="00280569"/>
    <w:rsid w:val="00280F72"/>
    <w:rsid w:val="0028125E"/>
    <w:rsid w:val="00282543"/>
    <w:rsid w:val="00283154"/>
    <w:rsid w:val="00283F4B"/>
    <w:rsid w:val="00284106"/>
    <w:rsid w:val="00284145"/>
    <w:rsid w:val="002848E2"/>
    <w:rsid w:val="00284A81"/>
    <w:rsid w:val="00284EBC"/>
    <w:rsid w:val="00285488"/>
    <w:rsid w:val="00285510"/>
    <w:rsid w:val="00285D5C"/>
    <w:rsid w:val="00286612"/>
    <w:rsid w:val="00286C86"/>
    <w:rsid w:val="00286D6C"/>
    <w:rsid w:val="00286E9E"/>
    <w:rsid w:val="00286FE0"/>
    <w:rsid w:val="00287E39"/>
    <w:rsid w:val="00287F64"/>
    <w:rsid w:val="0029007B"/>
    <w:rsid w:val="00290249"/>
    <w:rsid w:val="002906C1"/>
    <w:rsid w:val="00290DB5"/>
    <w:rsid w:val="00290E6E"/>
    <w:rsid w:val="00291165"/>
    <w:rsid w:val="002912A3"/>
    <w:rsid w:val="002914AA"/>
    <w:rsid w:val="0029259B"/>
    <w:rsid w:val="002932A6"/>
    <w:rsid w:val="00293406"/>
    <w:rsid w:val="002937B8"/>
    <w:rsid w:val="00294C4F"/>
    <w:rsid w:val="002962B1"/>
    <w:rsid w:val="00296976"/>
    <w:rsid w:val="00296D6D"/>
    <w:rsid w:val="00297B5C"/>
    <w:rsid w:val="00297CFE"/>
    <w:rsid w:val="00297D5F"/>
    <w:rsid w:val="002A004C"/>
    <w:rsid w:val="002A02CB"/>
    <w:rsid w:val="002A05F0"/>
    <w:rsid w:val="002A0619"/>
    <w:rsid w:val="002A087B"/>
    <w:rsid w:val="002A0B8B"/>
    <w:rsid w:val="002A1126"/>
    <w:rsid w:val="002A1A10"/>
    <w:rsid w:val="002A1DF6"/>
    <w:rsid w:val="002A25FF"/>
    <w:rsid w:val="002A352A"/>
    <w:rsid w:val="002A35C4"/>
    <w:rsid w:val="002A3EA6"/>
    <w:rsid w:val="002A525B"/>
    <w:rsid w:val="002A5B38"/>
    <w:rsid w:val="002A5D87"/>
    <w:rsid w:val="002A5F34"/>
    <w:rsid w:val="002A634C"/>
    <w:rsid w:val="002A70E1"/>
    <w:rsid w:val="002A7134"/>
    <w:rsid w:val="002A785E"/>
    <w:rsid w:val="002A7885"/>
    <w:rsid w:val="002A7E17"/>
    <w:rsid w:val="002B009A"/>
    <w:rsid w:val="002B06AC"/>
    <w:rsid w:val="002B0A8F"/>
    <w:rsid w:val="002B132E"/>
    <w:rsid w:val="002B1560"/>
    <w:rsid w:val="002B1A8C"/>
    <w:rsid w:val="002B21CE"/>
    <w:rsid w:val="002B2813"/>
    <w:rsid w:val="002B3667"/>
    <w:rsid w:val="002B3A79"/>
    <w:rsid w:val="002B4D11"/>
    <w:rsid w:val="002B50EA"/>
    <w:rsid w:val="002B60E3"/>
    <w:rsid w:val="002B69BB"/>
    <w:rsid w:val="002B6C25"/>
    <w:rsid w:val="002B7215"/>
    <w:rsid w:val="002B74ED"/>
    <w:rsid w:val="002B7773"/>
    <w:rsid w:val="002C06B7"/>
    <w:rsid w:val="002C139E"/>
    <w:rsid w:val="002C180A"/>
    <w:rsid w:val="002C39FE"/>
    <w:rsid w:val="002C45AF"/>
    <w:rsid w:val="002C4EA6"/>
    <w:rsid w:val="002C5280"/>
    <w:rsid w:val="002C55A6"/>
    <w:rsid w:val="002C5D11"/>
    <w:rsid w:val="002C6255"/>
    <w:rsid w:val="002C6E3E"/>
    <w:rsid w:val="002D1214"/>
    <w:rsid w:val="002D2B0D"/>
    <w:rsid w:val="002D2B82"/>
    <w:rsid w:val="002D2F36"/>
    <w:rsid w:val="002D3170"/>
    <w:rsid w:val="002D365F"/>
    <w:rsid w:val="002D36B6"/>
    <w:rsid w:val="002D45F7"/>
    <w:rsid w:val="002D4A9A"/>
    <w:rsid w:val="002D65EF"/>
    <w:rsid w:val="002D670B"/>
    <w:rsid w:val="002D6FB5"/>
    <w:rsid w:val="002D78A9"/>
    <w:rsid w:val="002D7C18"/>
    <w:rsid w:val="002E0340"/>
    <w:rsid w:val="002E0E1B"/>
    <w:rsid w:val="002E1989"/>
    <w:rsid w:val="002E1D1D"/>
    <w:rsid w:val="002E1EB8"/>
    <w:rsid w:val="002E22C5"/>
    <w:rsid w:val="002E3686"/>
    <w:rsid w:val="002E3A21"/>
    <w:rsid w:val="002E4153"/>
    <w:rsid w:val="002E4857"/>
    <w:rsid w:val="002E5239"/>
    <w:rsid w:val="002E5E7D"/>
    <w:rsid w:val="002E62F0"/>
    <w:rsid w:val="002E642C"/>
    <w:rsid w:val="002E69B4"/>
    <w:rsid w:val="002E6B89"/>
    <w:rsid w:val="002E6CE6"/>
    <w:rsid w:val="002E6DEE"/>
    <w:rsid w:val="002E725C"/>
    <w:rsid w:val="002E76D9"/>
    <w:rsid w:val="002E7FEB"/>
    <w:rsid w:val="002F11B9"/>
    <w:rsid w:val="002F143E"/>
    <w:rsid w:val="002F144D"/>
    <w:rsid w:val="002F18A9"/>
    <w:rsid w:val="002F1E06"/>
    <w:rsid w:val="002F3CD5"/>
    <w:rsid w:val="002F5B42"/>
    <w:rsid w:val="002F5C07"/>
    <w:rsid w:val="002F72DA"/>
    <w:rsid w:val="0030017F"/>
    <w:rsid w:val="00300E13"/>
    <w:rsid w:val="00301E34"/>
    <w:rsid w:val="00301EE5"/>
    <w:rsid w:val="0030235D"/>
    <w:rsid w:val="00302857"/>
    <w:rsid w:val="00302A21"/>
    <w:rsid w:val="00302EB8"/>
    <w:rsid w:val="003035D8"/>
    <w:rsid w:val="00303B0C"/>
    <w:rsid w:val="003048D7"/>
    <w:rsid w:val="0030497F"/>
    <w:rsid w:val="00304E42"/>
    <w:rsid w:val="0030580E"/>
    <w:rsid w:val="003061B5"/>
    <w:rsid w:val="003071F6"/>
    <w:rsid w:val="0030771E"/>
    <w:rsid w:val="00307A00"/>
    <w:rsid w:val="00310E98"/>
    <w:rsid w:val="0031128C"/>
    <w:rsid w:val="00311594"/>
    <w:rsid w:val="00312957"/>
    <w:rsid w:val="00312CEC"/>
    <w:rsid w:val="0031303E"/>
    <w:rsid w:val="00313A5B"/>
    <w:rsid w:val="00313CB0"/>
    <w:rsid w:val="00313F96"/>
    <w:rsid w:val="00313FD2"/>
    <w:rsid w:val="00314B7C"/>
    <w:rsid w:val="003151C8"/>
    <w:rsid w:val="003163BD"/>
    <w:rsid w:val="0031771F"/>
    <w:rsid w:val="003179C3"/>
    <w:rsid w:val="00320622"/>
    <w:rsid w:val="00320DCD"/>
    <w:rsid w:val="003213B9"/>
    <w:rsid w:val="003216B6"/>
    <w:rsid w:val="00321F8B"/>
    <w:rsid w:val="00321FAD"/>
    <w:rsid w:val="003222BB"/>
    <w:rsid w:val="0032273D"/>
    <w:rsid w:val="00323306"/>
    <w:rsid w:val="00323A71"/>
    <w:rsid w:val="00324C9B"/>
    <w:rsid w:val="00324E60"/>
    <w:rsid w:val="003255AA"/>
    <w:rsid w:val="00325789"/>
    <w:rsid w:val="003257C9"/>
    <w:rsid w:val="00325C2B"/>
    <w:rsid w:val="003269F3"/>
    <w:rsid w:val="0032713B"/>
    <w:rsid w:val="00327DEB"/>
    <w:rsid w:val="003302A3"/>
    <w:rsid w:val="003302DF"/>
    <w:rsid w:val="00330AFE"/>
    <w:rsid w:val="003315AB"/>
    <w:rsid w:val="00331C86"/>
    <w:rsid w:val="0033246C"/>
    <w:rsid w:val="00332CA2"/>
    <w:rsid w:val="003344D2"/>
    <w:rsid w:val="00335235"/>
    <w:rsid w:val="00335B31"/>
    <w:rsid w:val="00335C2D"/>
    <w:rsid w:val="00340887"/>
    <w:rsid w:val="00340968"/>
    <w:rsid w:val="00340ECA"/>
    <w:rsid w:val="0034111C"/>
    <w:rsid w:val="00341B23"/>
    <w:rsid w:val="00341C27"/>
    <w:rsid w:val="003425A1"/>
    <w:rsid w:val="0034289A"/>
    <w:rsid w:val="00342C2C"/>
    <w:rsid w:val="00342DD3"/>
    <w:rsid w:val="00343221"/>
    <w:rsid w:val="0034388A"/>
    <w:rsid w:val="00344127"/>
    <w:rsid w:val="003449E4"/>
    <w:rsid w:val="00345063"/>
    <w:rsid w:val="003456D9"/>
    <w:rsid w:val="00345FB9"/>
    <w:rsid w:val="00346B8E"/>
    <w:rsid w:val="00346DFD"/>
    <w:rsid w:val="00347245"/>
    <w:rsid w:val="003472CC"/>
    <w:rsid w:val="003474B8"/>
    <w:rsid w:val="00347B6F"/>
    <w:rsid w:val="00347F95"/>
    <w:rsid w:val="003501AE"/>
    <w:rsid w:val="003512E8"/>
    <w:rsid w:val="00351A7B"/>
    <w:rsid w:val="00351B52"/>
    <w:rsid w:val="00351E40"/>
    <w:rsid w:val="0035230B"/>
    <w:rsid w:val="00352D21"/>
    <w:rsid w:val="003532D4"/>
    <w:rsid w:val="003536FE"/>
    <w:rsid w:val="00353A08"/>
    <w:rsid w:val="00354C61"/>
    <w:rsid w:val="0035592D"/>
    <w:rsid w:val="0035756B"/>
    <w:rsid w:val="00357B29"/>
    <w:rsid w:val="00357B9C"/>
    <w:rsid w:val="00360E66"/>
    <w:rsid w:val="00361031"/>
    <w:rsid w:val="00361310"/>
    <w:rsid w:val="0036140A"/>
    <w:rsid w:val="003622A3"/>
    <w:rsid w:val="00362676"/>
    <w:rsid w:val="00362DE1"/>
    <w:rsid w:val="003638DC"/>
    <w:rsid w:val="00363D73"/>
    <w:rsid w:val="003642A6"/>
    <w:rsid w:val="00364BBC"/>
    <w:rsid w:val="00364BDE"/>
    <w:rsid w:val="00364D63"/>
    <w:rsid w:val="0036620B"/>
    <w:rsid w:val="003666FD"/>
    <w:rsid w:val="003673FF"/>
    <w:rsid w:val="003705AC"/>
    <w:rsid w:val="003709DA"/>
    <w:rsid w:val="00370EC4"/>
    <w:rsid w:val="003710E1"/>
    <w:rsid w:val="003711E9"/>
    <w:rsid w:val="003716D5"/>
    <w:rsid w:val="00371787"/>
    <w:rsid w:val="00372043"/>
    <w:rsid w:val="00372093"/>
    <w:rsid w:val="00372702"/>
    <w:rsid w:val="00372BD8"/>
    <w:rsid w:val="00373909"/>
    <w:rsid w:val="003742F3"/>
    <w:rsid w:val="00374C5A"/>
    <w:rsid w:val="00374CAF"/>
    <w:rsid w:val="00376050"/>
    <w:rsid w:val="003763EE"/>
    <w:rsid w:val="00376AB4"/>
    <w:rsid w:val="00377017"/>
    <w:rsid w:val="0037751C"/>
    <w:rsid w:val="00377B03"/>
    <w:rsid w:val="00377D2D"/>
    <w:rsid w:val="00377F01"/>
    <w:rsid w:val="0038007A"/>
    <w:rsid w:val="00380266"/>
    <w:rsid w:val="00380306"/>
    <w:rsid w:val="0038034D"/>
    <w:rsid w:val="00380E9D"/>
    <w:rsid w:val="00383E4C"/>
    <w:rsid w:val="00383F09"/>
    <w:rsid w:val="003840EA"/>
    <w:rsid w:val="00384242"/>
    <w:rsid w:val="003860C3"/>
    <w:rsid w:val="00386264"/>
    <w:rsid w:val="00387666"/>
    <w:rsid w:val="00387683"/>
    <w:rsid w:val="0038795B"/>
    <w:rsid w:val="003900F3"/>
    <w:rsid w:val="00390610"/>
    <w:rsid w:val="00390809"/>
    <w:rsid w:val="00390E7E"/>
    <w:rsid w:val="00390FA1"/>
    <w:rsid w:val="0039158C"/>
    <w:rsid w:val="003915B6"/>
    <w:rsid w:val="003919AF"/>
    <w:rsid w:val="00391BA6"/>
    <w:rsid w:val="00391C76"/>
    <w:rsid w:val="003926C2"/>
    <w:rsid w:val="00392CB1"/>
    <w:rsid w:val="003935EC"/>
    <w:rsid w:val="003937E5"/>
    <w:rsid w:val="003938BD"/>
    <w:rsid w:val="00393A1E"/>
    <w:rsid w:val="0039496A"/>
    <w:rsid w:val="0039534D"/>
    <w:rsid w:val="00395FD5"/>
    <w:rsid w:val="0039629A"/>
    <w:rsid w:val="003A00F4"/>
    <w:rsid w:val="003A289A"/>
    <w:rsid w:val="003A43B2"/>
    <w:rsid w:val="003A53D0"/>
    <w:rsid w:val="003A597F"/>
    <w:rsid w:val="003A5F81"/>
    <w:rsid w:val="003A6088"/>
    <w:rsid w:val="003A6DA3"/>
    <w:rsid w:val="003A7966"/>
    <w:rsid w:val="003A79F8"/>
    <w:rsid w:val="003B030B"/>
    <w:rsid w:val="003B1105"/>
    <w:rsid w:val="003B1161"/>
    <w:rsid w:val="003B126F"/>
    <w:rsid w:val="003B19F9"/>
    <w:rsid w:val="003B22B4"/>
    <w:rsid w:val="003B425C"/>
    <w:rsid w:val="003B4D48"/>
    <w:rsid w:val="003B5721"/>
    <w:rsid w:val="003B5D2A"/>
    <w:rsid w:val="003B6482"/>
    <w:rsid w:val="003B6F7B"/>
    <w:rsid w:val="003B73BB"/>
    <w:rsid w:val="003B7983"/>
    <w:rsid w:val="003B79B6"/>
    <w:rsid w:val="003B7C8B"/>
    <w:rsid w:val="003C05A5"/>
    <w:rsid w:val="003C1450"/>
    <w:rsid w:val="003C2343"/>
    <w:rsid w:val="003C289E"/>
    <w:rsid w:val="003C2C35"/>
    <w:rsid w:val="003C2E28"/>
    <w:rsid w:val="003C2FC7"/>
    <w:rsid w:val="003C34F0"/>
    <w:rsid w:val="003C3C92"/>
    <w:rsid w:val="003C42C7"/>
    <w:rsid w:val="003C4F83"/>
    <w:rsid w:val="003C6206"/>
    <w:rsid w:val="003C7570"/>
    <w:rsid w:val="003C7A07"/>
    <w:rsid w:val="003C7A5D"/>
    <w:rsid w:val="003C7E86"/>
    <w:rsid w:val="003D005E"/>
    <w:rsid w:val="003D00A3"/>
    <w:rsid w:val="003D04E2"/>
    <w:rsid w:val="003D0CCD"/>
    <w:rsid w:val="003D1076"/>
    <w:rsid w:val="003D198A"/>
    <w:rsid w:val="003D1D26"/>
    <w:rsid w:val="003D28B1"/>
    <w:rsid w:val="003D2EB2"/>
    <w:rsid w:val="003D3052"/>
    <w:rsid w:val="003D38C8"/>
    <w:rsid w:val="003D402B"/>
    <w:rsid w:val="003D5146"/>
    <w:rsid w:val="003D767C"/>
    <w:rsid w:val="003D7E41"/>
    <w:rsid w:val="003E03C3"/>
    <w:rsid w:val="003E1325"/>
    <w:rsid w:val="003E275E"/>
    <w:rsid w:val="003E3F38"/>
    <w:rsid w:val="003E52DA"/>
    <w:rsid w:val="003E5B29"/>
    <w:rsid w:val="003E5E46"/>
    <w:rsid w:val="003E61C3"/>
    <w:rsid w:val="003E6D55"/>
    <w:rsid w:val="003E6F97"/>
    <w:rsid w:val="003F04D3"/>
    <w:rsid w:val="003F0788"/>
    <w:rsid w:val="003F1329"/>
    <w:rsid w:val="003F1A7F"/>
    <w:rsid w:val="003F1BA8"/>
    <w:rsid w:val="003F3084"/>
    <w:rsid w:val="003F3B26"/>
    <w:rsid w:val="003F5D59"/>
    <w:rsid w:val="003F702F"/>
    <w:rsid w:val="0040053A"/>
    <w:rsid w:val="004006BC"/>
    <w:rsid w:val="00400C1D"/>
    <w:rsid w:val="00400CE8"/>
    <w:rsid w:val="00400D0A"/>
    <w:rsid w:val="00401A5C"/>
    <w:rsid w:val="00401B6D"/>
    <w:rsid w:val="00401E2C"/>
    <w:rsid w:val="00402838"/>
    <w:rsid w:val="00403375"/>
    <w:rsid w:val="00403435"/>
    <w:rsid w:val="0040343F"/>
    <w:rsid w:val="00403EB1"/>
    <w:rsid w:val="004042DC"/>
    <w:rsid w:val="00405A85"/>
    <w:rsid w:val="00406595"/>
    <w:rsid w:val="0040697D"/>
    <w:rsid w:val="00406ED2"/>
    <w:rsid w:val="00410094"/>
    <w:rsid w:val="00412590"/>
    <w:rsid w:val="00412791"/>
    <w:rsid w:val="004128A5"/>
    <w:rsid w:val="00412D14"/>
    <w:rsid w:val="00412F13"/>
    <w:rsid w:val="00413113"/>
    <w:rsid w:val="004132D7"/>
    <w:rsid w:val="00413F78"/>
    <w:rsid w:val="00414292"/>
    <w:rsid w:val="00414939"/>
    <w:rsid w:val="00414C12"/>
    <w:rsid w:val="004152AA"/>
    <w:rsid w:val="00415CE1"/>
    <w:rsid w:val="00416877"/>
    <w:rsid w:val="004168E9"/>
    <w:rsid w:val="00416C24"/>
    <w:rsid w:val="004176FB"/>
    <w:rsid w:val="004176FF"/>
    <w:rsid w:val="00417DAB"/>
    <w:rsid w:val="00420B61"/>
    <w:rsid w:val="0042138F"/>
    <w:rsid w:val="00421608"/>
    <w:rsid w:val="00421859"/>
    <w:rsid w:val="00422BBE"/>
    <w:rsid w:val="0042306D"/>
    <w:rsid w:val="004230CA"/>
    <w:rsid w:val="004231CE"/>
    <w:rsid w:val="004234F9"/>
    <w:rsid w:val="004237CB"/>
    <w:rsid w:val="00423DE8"/>
    <w:rsid w:val="00424FA7"/>
    <w:rsid w:val="00425232"/>
    <w:rsid w:val="004255B8"/>
    <w:rsid w:val="004257BB"/>
    <w:rsid w:val="00426016"/>
    <w:rsid w:val="0042605A"/>
    <w:rsid w:val="00426580"/>
    <w:rsid w:val="00426DA6"/>
    <w:rsid w:val="0042732D"/>
    <w:rsid w:val="004276F1"/>
    <w:rsid w:val="00427BEF"/>
    <w:rsid w:val="00430158"/>
    <w:rsid w:val="00430D56"/>
    <w:rsid w:val="0043202F"/>
    <w:rsid w:val="00432110"/>
    <w:rsid w:val="00432A2F"/>
    <w:rsid w:val="00433506"/>
    <w:rsid w:val="00433730"/>
    <w:rsid w:val="0043400A"/>
    <w:rsid w:val="004348B3"/>
    <w:rsid w:val="00435330"/>
    <w:rsid w:val="00435652"/>
    <w:rsid w:val="00436E43"/>
    <w:rsid w:val="00436F01"/>
    <w:rsid w:val="00437258"/>
    <w:rsid w:val="0043751F"/>
    <w:rsid w:val="004377D5"/>
    <w:rsid w:val="00437A61"/>
    <w:rsid w:val="00440860"/>
    <w:rsid w:val="0044118C"/>
    <w:rsid w:val="00441877"/>
    <w:rsid w:val="004425F4"/>
    <w:rsid w:val="004426C0"/>
    <w:rsid w:val="0044287D"/>
    <w:rsid w:val="00443548"/>
    <w:rsid w:val="00443D32"/>
    <w:rsid w:val="00443FF9"/>
    <w:rsid w:val="0044416F"/>
    <w:rsid w:val="00444B1D"/>
    <w:rsid w:val="0044514A"/>
    <w:rsid w:val="00445FF7"/>
    <w:rsid w:val="00447263"/>
    <w:rsid w:val="004478B9"/>
    <w:rsid w:val="00450C71"/>
    <w:rsid w:val="00451323"/>
    <w:rsid w:val="0045159A"/>
    <w:rsid w:val="004521DE"/>
    <w:rsid w:val="00453341"/>
    <w:rsid w:val="00454106"/>
    <w:rsid w:val="004567B7"/>
    <w:rsid w:val="00456D13"/>
    <w:rsid w:val="00457671"/>
    <w:rsid w:val="00457A67"/>
    <w:rsid w:val="0046048D"/>
    <w:rsid w:val="004608E9"/>
    <w:rsid w:val="00460FCA"/>
    <w:rsid w:val="00461210"/>
    <w:rsid w:val="00461E37"/>
    <w:rsid w:val="00462674"/>
    <w:rsid w:val="00462F68"/>
    <w:rsid w:val="00463095"/>
    <w:rsid w:val="004632B6"/>
    <w:rsid w:val="004639D9"/>
    <w:rsid w:val="00463B13"/>
    <w:rsid w:val="00464589"/>
    <w:rsid w:val="00466292"/>
    <w:rsid w:val="004662D7"/>
    <w:rsid w:val="00466649"/>
    <w:rsid w:val="00467311"/>
    <w:rsid w:val="00467E1A"/>
    <w:rsid w:val="00467FA5"/>
    <w:rsid w:val="00470163"/>
    <w:rsid w:val="004701AA"/>
    <w:rsid w:val="004705EF"/>
    <w:rsid w:val="00470888"/>
    <w:rsid w:val="004721BC"/>
    <w:rsid w:val="004736C3"/>
    <w:rsid w:val="00473D37"/>
    <w:rsid w:val="00474556"/>
    <w:rsid w:val="0047458B"/>
    <w:rsid w:val="00475614"/>
    <w:rsid w:val="00475C63"/>
    <w:rsid w:val="004762AB"/>
    <w:rsid w:val="00477593"/>
    <w:rsid w:val="004778B5"/>
    <w:rsid w:val="004778D2"/>
    <w:rsid w:val="00477B04"/>
    <w:rsid w:val="00477EA7"/>
    <w:rsid w:val="00481046"/>
    <w:rsid w:val="00481645"/>
    <w:rsid w:val="004823FD"/>
    <w:rsid w:val="0048311C"/>
    <w:rsid w:val="00483261"/>
    <w:rsid w:val="004832C7"/>
    <w:rsid w:val="0048348A"/>
    <w:rsid w:val="0048411E"/>
    <w:rsid w:val="00484E71"/>
    <w:rsid w:val="00485CE3"/>
    <w:rsid w:val="00485EB5"/>
    <w:rsid w:val="00485FDC"/>
    <w:rsid w:val="004865FB"/>
    <w:rsid w:val="00486D96"/>
    <w:rsid w:val="0048769F"/>
    <w:rsid w:val="00487EF1"/>
    <w:rsid w:val="004906F1"/>
    <w:rsid w:val="00490831"/>
    <w:rsid w:val="00491DF0"/>
    <w:rsid w:val="00492033"/>
    <w:rsid w:val="00492CFF"/>
    <w:rsid w:val="00493106"/>
    <w:rsid w:val="00493239"/>
    <w:rsid w:val="004937D2"/>
    <w:rsid w:val="00493C49"/>
    <w:rsid w:val="00493F9C"/>
    <w:rsid w:val="00494695"/>
    <w:rsid w:val="00495592"/>
    <w:rsid w:val="004956D5"/>
    <w:rsid w:val="00496232"/>
    <w:rsid w:val="0049667C"/>
    <w:rsid w:val="00496B42"/>
    <w:rsid w:val="00496B93"/>
    <w:rsid w:val="00496D59"/>
    <w:rsid w:val="00497CFC"/>
    <w:rsid w:val="004A0B14"/>
    <w:rsid w:val="004A1DA1"/>
    <w:rsid w:val="004A25B6"/>
    <w:rsid w:val="004A2685"/>
    <w:rsid w:val="004A26EF"/>
    <w:rsid w:val="004A284B"/>
    <w:rsid w:val="004A2B2D"/>
    <w:rsid w:val="004A2B46"/>
    <w:rsid w:val="004A32EB"/>
    <w:rsid w:val="004A4185"/>
    <w:rsid w:val="004A4BC3"/>
    <w:rsid w:val="004A4D1B"/>
    <w:rsid w:val="004A59C7"/>
    <w:rsid w:val="004A5D9F"/>
    <w:rsid w:val="004A6176"/>
    <w:rsid w:val="004A61AC"/>
    <w:rsid w:val="004A67FF"/>
    <w:rsid w:val="004A6834"/>
    <w:rsid w:val="004A6A43"/>
    <w:rsid w:val="004A6EF7"/>
    <w:rsid w:val="004A7854"/>
    <w:rsid w:val="004A78E6"/>
    <w:rsid w:val="004A7D67"/>
    <w:rsid w:val="004B103E"/>
    <w:rsid w:val="004B1085"/>
    <w:rsid w:val="004B185D"/>
    <w:rsid w:val="004B18C8"/>
    <w:rsid w:val="004B1D34"/>
    <w:rsid w:val="004B219D"/>
    <w:rsid w:val="004B2CE0"/>
    <w:rsid w:val="004B47C7"/>
    <w:rsid w:val="004B48F2"/>
    <w:rsid w:val="004B4D26"/>
    <w:rsid w:val="004B5191"/>
    <w:rsid w:val="004B51EE"/>
    <w:rsid w:val="004B529D"/>
    <w:rsid w:val="004B5B4C"/>
    <w:rsid w:val="004B6209"/>
    <w:rsid w:val="004B695B"/>
    <w:rsid w:val="004B7061"/>
    <w:rsid w:val="004B725C"/>
    <w:rsid w:val="004B74FF"/>
    <w:rsid w:val="004B7DFD"/>
    <w:rsid w:val="004C1394"/>
    <w:rsid w:val="004C1584"/>
    <w:rsid w:val="004C20B0"/>
    <w:rsid w:val="004C3A83"/>
    <w:rsid w:val="004C4B8F"/>
    <w:rsid w:val="004C4F58"/>
    <w:rsid w:val="004C5B9F"/>
    <w:rsid w:val="004C5E0E"/>
    <w:rsid w:val="004C7072"/>
    <w:rsid w:val="004C795A"/>
    <w:rsid w:val="004D006C"/>
    <w:rsid w:val="004D09C7"/>
    <w:rsid w:val="004D0A0D"/>
    <w:rsid w:val="004D183A"/>
    <w:rsid w:val="004D2744"/>
    <w:rsid w:val="004D28E9"/>
    <w:rsid w:val="004D2D21"/>
    <w:rsid w:val="004D2EAC"/>
    <w:rsid w:val="004D3C6C"/>
    <w:rsid w:val="004D3DCF"/>
    <w:rsid w:val="004D464A"/>
    <w:rsid w:val="004D52C0"/>
    <w:rsid w:val="004D5F47"/>
    <w:rsid w:val="004D61FE"/>
    <w:rsid w:val="004D6321"/>
    <w:rsid w:val="004D6C29"/>
    <w:rsid w:val="004E0718"/>
    <w:rsid w:val="004E0A8B"/>
    <w:rsid w:val="004E0B69"/>
    <w:rsid w:val="004E16E9"/>
    <w:rsid w:val="004E20A3"/>
    <w:rsid w:val="004E28FA"/>
    <w:rsid w:val="004E327E"/>
    <w:rsid w:val="004E33F3"/>
    <w:rsid w:val="004E35B7"/>
    <w:rsid w:val="004E49C1"/>
    <w:rsid w:val="004E52D3"/>
    <w:rsid w:val="004E5902"/>
    <w:rsid w:val="004E6B06"/>
    <w:rsid w:val="004E6C80"/>
    <w:rsid w:val="004E7014"/>
    <w:rsid w:val="004E7ECD"/>
    <w:rsid w:val="004F015E"/>
    <w:rsid w:val="004F070A"/>
    <w:rsid w:val="004F08C5"/>
    <w:rsid w:val="004F0DB4"/>
    <w:rsid w:val="004F107A"/>
    <w:rsid w:val="004F1F16"/>
    <w:rsid w:val="004F2840"/>
    <w:rsid w:val="004F2C55"/>
    <w:rsid w:val="004F35A9"/>
    <w:rsid w:val="004F3792"/>
    <w:rsid w:val="004F3B51"/>
    <w:rsid w:val="004F3D5D"/>
    <w:rsid w:val="004F434C"/>
    <w:rsid w:val="004F43EA"/>
    <w:rsid w:val="004F48B8"/>
    <w:rsid w:val="004F5634"/>
    <w:rsid w:val="004F5835"/>
    <w:rsid w:val="004F6291"/>
    <w:rsid w:val="004F639F"/>
    <w:rsid w:val="004F6883"/>
    <w:rsid w:val="004F6D60"/>
    <w:rsid w:val="004F6D6D"/>
    <w:rsid w:val="004F75CE"/>
    <w:rsid w:val="004F7B4B"/>
    <w:rsid w:val="00500684"/>
    <w:rsid w:val="0050071D"/>
    <w:rsid w:val="00501857"/>
    <w:rsid w:val="00501CBA"/>
    <w:rsid w:val="005021E2"/>
    <w:rsid w:val="00502A20"/>
    <w:rsid w:val="00502A5B"/>
    <w:rsid w:val="005039D8"/>
    <w:rsid w:val="00504083"/>
    <w:rsid w:val="00504F69"/>
    <w:rsid w:val="00505363"/>
    <w:rsid w:val="005063B0"/>
    <w:rsid w:val="00506692"/>
    <w:rsid w:val="005066B8"/>
    <w:rsid w:val="00507623"/>
    <w:rsid w:val="00507A99"/>
    <w:rsid w:val="00507DC3"/>
    <w:rsid w:val="00511079"/>
    <w:rsid w:val="00511480"/>
    <w:rsid w:val="0051155E"/>
    <w:rsid w:val="005117C2"/>
    <w:rsid w:val="005122F1"/>
    <w:rsid w:val="00512D17"/>
    <w:rsid w:val="0051330B"/>
    <w:rsid w:val="0051334A"/>
    <w:rsid w:val="00514148"/>
    <w:rsid w:val="0051423C"/>
    <w:rsid w:val="00514416"/>
    <w:rsid w:val="0051459E"/>
    <w:rsid w:val="00515519"/>
    <w:rsid w:val="00516D12"/>
    <w:rsid w:val="00516FD9"/>
    <w:rsid w:val="0051727D"/>
    <w:rsid w:val="0051734D"/>
    <w:rsid w:val="00517C73"/>
    <w:rsid w:val="00520F9C"/>
    <w:rsid w:val="0052113F"/>
    <w:rsid w:val="00522140"/>
    <w:rsid w:val="00522255"/>
    <w:rsid w:val="00522867"/>
    <w:rsid w:val="00522C84"/>
    <w:rsid w:val="00522FAD"/>
    <w:rsid w:val="00523764"/>
    <w:rsid w:val="00524572"/>
    <w:rsid w:val="00524D17"/>
    <w:rsid w:val="005256FD"/>
    <w:rsid w:val="0052595A"/>
    <w:rsid w:val="00525B52"/>
    <w:rsid w:val="00525D5F"/>
    <w:rsid w:val="00526FB5"/>
    <w:rsid w:val="005276BC"/>
    <w:rsid w:val="00527E6D"/>
    <w:rsid w:val="00530AED"/>
    <w:rsid w:val="005320DC"/>
    <w:rsid w:val="00532ADE"/>
    <w:rsid w:val="0053421D"/>
    <w:rsid w:val="005342F0"/>
    <w:rsid w:val="005346A5"/>
    <w:rsid w:val="00535D9C"/>
    <w:rsid w:val="005363E8"/>
    <w:rsid w:val="005367BE"/>
    <w:rsid w:val="00536B4D"/>
    <w:rsid w:val="00537ED4"/>
    <w:rsid w:val="005417C9"/>
    <w:rsid w:val="00541A6F"/>
    <w:rsid w:val="00541E64"/>
    <w:rsid w:val="00541EB5"/>
    <w:rsid w:val="00542663"/>
    <w:rsid w:val="005429BF"/>
    <w:rsid w:val="00542CB5"/>
    <w:rsid w:val="00542FE3"/>
    <w:rsid w:val="00543A74"/>
    <w:rsid w:val="00543B40"/>
    <w:rsid w:val="00543FA4"/>
    <w:rsid w:val="005446FB"/>
    <w:rsid w:val="005447E1"/>
    <w:rsid w:val="005448DA"/>
    <w:rsid w:val="00545371"/>
    <w:rsid w:val="00545402"/>
    <w:rsid w:val="005456A7"/>
    <w:rsid w:val="00545812"/>
    <w:rsid w:val="00546419"/>
    <w:rsid w:val="0054648D"/>
    <w:rsid w:val="005469C3"/>
    <w:rsid w:val="00546C63"/>
    <w:rsid w:val="00546FCF"/>
    <w:rsid w:val="005475D7"/>
    <w:rsid w:val="0054774B"/>
    <w:rsid w:val="00547900"/>
    <w:rsid w:val="00547A84"/>
    <w:rsid w:val="005504B5"/>
    <w:rsid w:val="0055120C"/>
    <w:rsid w:val="00551303"/>
    <w:rsid w:val="0055140D"/>
    <w:rsid w:val="0055195C"/>
    <w:rsid w:val="0055267C"/>
    <w:rsid w:val="00552A89"/>
    <w:rsid w:val="00553289"/>
    <w:rsid w:val="00553448"/>
    <w:rsid w:val="00553E6C"/>
    <w:rsid w:val="005542C2"/>
    <w:rsid w:val="00554C82"/>
    <w:rsid w:val="0055647A"/>
    <w:rsid w:val="00556AA8"/>
    <w:rsid w:val="00556B8A"/>
    <w:rsid w:val="00556BDF"/>
    <w:rsid w:val="00556DC5"/>
    <w:rsid w:val="00557A98"/>
    <w:rsid w:val="00557E83"/>
    <w:rsid w:val="00557FAE"/>
    <w:rsid w:val="0056016C"/>
    <w:rsid w:val="0056162A"/>
    <w:rsid w:val="00561812"/>
    <w:rsid w:val="005619C5"/>
    <w:rsid w:val="0056236F"/>
    <w:rsid w:val="005623AE"/>
    <w:rsid w:val="00562675"/>
    <w:rsid w:val="00562A27"/>
    <w:rsid w:val="00562DF2"/>
    <w:rsid w:val="00563831"/>
    <w:rsid w:val="00565157"/>
    <w:rsid w:val="00565408"/>
    <w:rsid w:val="00565B34"/>
    <w:rsid w:val="00565C99"/>
    <w:rsid w:val="0056607C"/>
    <w:rsid w:val="00566182"/>
    <w:rsid w:val="005663EF"/>
    <w:rsid w:val="00566874"/>
    <w:rsid w:val="00566BDD"/>
    <w:rsid w:val="00567068"/>
    <w:rsid w:val="005678BC"/>
    <w:rsid w:val="00567A9D"/>
    <w:rsid w:val="005703A5"/>
    <w:rsid w:val="005706C0"/>
    <w:rsid w:val="00570797"/>
    <w:rsid w:val="00570A5D"/>
    <w:rsid w:val="00570C33"/>
    <w:rsid w:val="00571296"/>
    <w:rsid w:val="00571734"/>
    <w:rsid w:val="005720A7"/>
    <w:rsid w:val="00572336"/>
    <w:rsid w:val="00572393"/>
    <w:rsid w:val="00572F2E"/>
    <w:rsid w:val="005730A7"/>
    <w:rsid w:val="005730C7"/>
    <w:rsid w:val="00573430"/>
    <w:rsid w:val="00573A93"/>
    <w:rsid w:val="00573A9E"/>
    <w:rsid w:val="00574300"/>
    <w:rsid w:val="0057448F"/>
    <w:rsid w:val="00574944"/>
    <w:rsid w:val="0057596A"/>
    <w:rsid w:val="00575CAA"/>
    <w:rsid w:val="00575E58"/>
    <w:rsid w:val="00576469"/>
    <w:rsid w:val="005769C8"/>
    <w:rsid w:val="00576C3A"/>
    <w:rsid w:val="00576D5B"/>
    <w:rsid w:val="00577F4E"/>
    <w:rsid w:val="005802EE"/>
    <w:rsid w:val="005807DF"/>
    <w:rsid w:val="00580CEB"/>
    <w:rsid w:val="00580D6E"/>
    <w:rsid w:val="00580E26"/>
    <w:rsid w:val="005815FD"/>
    <w:rsid w:val="005818F0"/>
    <w:rsid w:val="005843CA"/>
    <w:rsid w:val="0058496C"/>
    <w:rsid w:val="00585BDC"/>
    <w:rsid w:val="00585C54"/>
    <w:rsid w:val="005866AE"/>
    <w:rsid w:val="00587209"/>
    <w:rsid w:val="00587583"/>
    <w:rsid w:val="00587D73"/>
    <w:rsid w:val="00590508"/>
    <w:rsid w:val="005910FF"/>
    <w:rsid w:val="00591182"/>
    <w:rsid w:val="005929A4"/>
    <w:rsid w:val="00592A63"/>
    <w:rsid w:val="00592E78"/>
    <w:rsid w:val="00592EB2"/>
    <w:rsid w:val="00594787"/>
    <w:rsid w:val="005951B6"/>
    <w:rsid w:val="005960C6"/>
    <w:rsid w:val="0059645C"/>
    <w:rsid w:val="005966B3"/>
    <w:rsid w:val="005975F5"/>
    <w:rsid w:val="00597EBB"/>
    <w:rsid w:val="005A0173"/>
    <w:rsid w:val="005A1C50"/>
    <w:rsid w:val="005A2A83"/>
    <w:rsid w:val="005A36A5"/>
    <w:rsid w:val="005A510C"/>
    <w:rsid w:val="005A58FF"/>
    <w:rsid w:val="005A5FE6"/>
    <w:rsid w:val="005A6290"/>
    <w:rsid w:val="005A70F8"/>
    <w:rsid w:val="005B1AAC"/>
    <w:rsid w:val="005B1B58"/>
    <w:rsid w:val="005B247D"/>
    <w:rsid w:val="005B324E"/>
    <w:rsid w:val="005B361D"/>
    <w:rsid w:val="005B3643"/>
    <w:rsid w:val="005B392A"/>
    <w:rsid w:val="005B3A95"/>
    <w:rsid w:val="005B4058"/>
    <w:rsid w:val="005B406F"/>
    <w:rsid w:val="005B44DB"/>
    <w:rsid w:val="005B4F58"/>
    <w:rsid w:val="005B5498"/>
    <w:rsid w:val="005B5B95"/>
    <w:rsid w:val="005B6509"/>
    <w:rsid w:val="005B6C71"/>
    <w:rsid w:val="005B6E87"/>
    <w:rsid w:val="005B79A4"/>
    <w:rsid w:val="005B7CB7"/>
    <w:rsid w:val="005C005D"/>
    <w:rsid w:val="005C04AE"/>
    <w:rsid w:val="005C064C"/>
    <w:rsid w:val="005C11C0"/>
    <w:rsid w:val="005C181A"/>
    <w:rsid w:val="005C2162"/>
    <w:rsid w:val="005C2684"/>
    <w:rsid w:val="005C2EAB"/>
    <w:rsid w:val="005C2FE5"/>
    <w:rsid w:val="005C30AA"/>
    <w:rsid w:val="005C492F"/>
    <w:rsid w:val="005C50BD"/>
    <w:rsid w:val="005C55F6"/>
    <w:rsid w:val="005C5A5E"/>
    <w:rsid w:val="005C7148"/>
    <w:rsid w:val="005C76DF"/>
    <w:rsid w:val="005C7C25"/>
    <w:rsid w:val="005D07CC"/>
    <w:rsid w:val="005D08ED"/>
    <w:rsid w:val="005D1312"/>
    <w:rsid w:val="005D2497"/>
    <w:rsid w:val="005D26C8"/>
    <w:rsid w:val="005D284A"/>
    <w:rsid w:val="005D2E62"/>
    <w:rsid w:val="005D3076"/>
    <w:rsid w:val="005D3565"/>
    <w:rsid w:val="005D3842"/>
    <w:rsid w:val="005D49DA"/>
    <w:rsid w:val="005D67F8"/>
    <w:rsid w:val="005D6AFC"/>
    <w:rsid w:val="005D712D"/>
    <w:rsid w:val="005D718D"/>
    <w:rsid w:val="005D79C5"/>
    <w:rsid w:val="005D7DE6"/>
    <w:rsid w:val="005E165C"/>
    <w:rsid w:val="005E1E6E"/>
    <w:rsid w:val="005E2732"/>
    <w:rsid w:val="005E2A7E"/>
    <w:rsid w:val="005E336F"/>
    <w:rsid w:val="005E3F41"/>
    <w:rsid w:val="005E3F9F"/>
    <w:rsid w:val="005E4F2B"/>
    <w:rsid w:val="005F085D"/>
    <w:rsid w:val="005F0A0B"/>
    <w:rsid w:val="005F0D07"/>
    <w:rsid w:val="005F0E4E"/>
    <w:rsid w:val="005F30A0"/>
    <w:rsid w:val="005F366E"/>
    <w:rsid w:val="005F3814"/>
    <w:rsid w:val="005F5B47"/>
    <w:rsid w:val="005F60D1"/>
    <w:rsid w:val="005F6B19"/>
    <w:rsid w:val="005F6D0A"/>
    <w:rsid w:val="005F6DA0"/>
    <w:rsid w:val="00600509"/>
    <w:rsid w:val="00601116"/>
    <w:rsid w:val="00601227"/>
    <w:rsid w:val="00601B65"/>
    <w:rsid w:val="00601BD4"/>
    <w:rsid w:val="0060206E"/>
    <w:rsid w:val="00602ED7"/>
    <w:rsid w:val="0060346C"/>
    <w:rsid w:val="006038A6"/>
    <w:rsid w:val="00603E9F"/>
    <w:rsid w:val="00604258"/>
    <w:rsid w:val="0060483B"/>
    <w:rsid w:val="006055A9"/>
    <w:rsid w:val="00605AA9"/>
    <w:rsid w:val="00605C62"/>
    <w:rsid w:val="00605E70"/>
    <w:rsid w:val="0060639E"/>
    <w:rsid w:val="00606B00"/>
    <w:rsid w:val="00607973"/>
    <w:rsid w:val="006106A7"/>
    <w:rsid w:val="00610C96"/>
    <w:rsid w:val="00610E1D"/>
    <w:rsid w:val="006112F4"/>
    <w:rsid w:val="00612DF0"/>
    <w:rsid w:val="006135EF"/>
    <w:rsid w:val="006139EF"/>
    <w:rsid w:val="0061415E"/>
    <w:rsid w:val="00614CD1"/>
    <w:rsid w:val="00614FCF"/>
    <w:rsid w:val="00616FAD"/>
    <w:rsid w:val="006170B7"/>
    <w:rsid w:val="00617D97"/>
    <w:rsid w:val="0062202B"/>
    <w:rsid w:val="006224A4"/>
    <w:rsid w:val="00622BEC"/>
    <w:rsid w:val="006233EE"/>
    <w:rsid w:val="0062428B"/>
    <w:rsid w:val="00624A16"/>
    <w:rsid w:val="00624D37"/>
    <w:rsid w:val="00625597"/>
    <w:rsid w:val="00625731"/>
    <w:rsid w:val="006258FF"/>
    <w:rsid w:val="00625D48"/>
    <w:rsid w:val="00630A61"/>
    <w:rsid w:val="00630AB5"/>
    <w:rsid w:val="00631296"/>
    <w:rsid w:val="0063173B"/>
    <w:rsid w:val="006319D2"/>
    <w:rsid w:val="006324FF"/>
    <w:rsid w:val="00632708"/>
    <w:rsid w:val="00632DB9"/>
    <w:rsid w:val="00633040"/>
    <w:rsid w:val="006332BB"/>
    <w:rsid w:val="006336BE"/>
    <w:rsid w:val="006338D3"/>
    <w:rsid w:val="00633DDF"/>
    <w:rsid w:val="00633F93"/>
    <w:rsid w:val="006340A9"/>
    <w:rsid w:val="00634260"/>
    <w:rsid w:val="006345C3"/>
    <w:rsid w:val="00635011"/>
    <w:rsid w:val="00635B66"/>
    <w:rsid w:val="006362B3"/>
    <w:rsid w:val="006364E8"/>
    <w:rsid w:val="00636C7D"/>
    <w:rsid w:val="00636C99"/>
    <w:rsid w:val="00636DE0"/>
    <w:rsid w:val="00637ADD"/>
    <w:rsid w:val="00637C33"/>
    <w:rsid w:val="00637C38"/>
    <w:rsid w:val="00640614"/>
    <w:rsid w:val="00640E07"/>
    <w:rsid w:val="0064103D"/>
    <w:rsid w:val="00641671"/>
    <w:rsid w:val="00642F1C"/>
    <w:rsid w:val="00643A56"/>
    <w:rsid w:val="00643E7F"/>
    <w:rsid w:val="006443B1"/>
    <w:rsid w:val="0064536F"/>
    <w:rsid w:val="00645A59"/>
    <w:rsid w:val="00646676"/>
    <w:rsid w:val="006466FB"/>
    <w:rsid w:val="006467E6"/>
    <w:rsid w:val="006472E1"/>
    <w:rsid w:val="006476E0"/>
    <w:rsid w:val="00647905"/>
    <w:rsid w:val="00647FF4"/>
    <w:rsid w:val="006503A0"/>
    <w:rsid w:val="00650E37"/>
    <w:rsid w:val="00650E85"/>
    <w:rsid w:val="006527AC"/>
    <w:rsid w:val="00652869"/>
    <w:rsid w:val="00652D86"/>
    <w:rsid w:val="00652F24"/>
    <w:rsid w:val="00652FFF"/>
    <w:rsid w:val="00653F38"/>
    <w:rsid w:val="0065409A"/>
    <w:rsid w:val="0065439F"/>
    <w:rsid w:val="00654CCF"/>
    <w:rsid w:val="00655853"/>
    <w:rsid w:val="00655D1E"/>
    <w:rsid w:val="00655F0E"/>
    <w:rsid w:val="00655FFD"/>
    <w:rsid w:val="0065682D"/>
    <w:rsid w:val="0065732C"/>
    <w:rsid w:val="00660588"/>
    <w:rsid w:val="00660670"/>
    <w:rsid w:val="006607D5"/>
    <w:rsid w:val="00661412"/>
    <w:rsid w:val="0066185B"/>
    <w:rsid w:val="00661EFD"/>
    <w:rsid w:val="006625AC"/>
    <w:rsid w:val="006625C9"/>
    <w:rsid w:val="00662B01"/>
    <w:rsid w:val="00662DC9"/>
    <w:rsid w:val="00663245"/>
    <w:rsid w:val="00664540"/>
    <w:rsid w:val="00664C81"/>
    <w:rsid w:val="006652BE"/>
    <w:rsid w:val="00665A82"/>
    <w:rsid w:val="00666086"/>
    <w:rsid w:val="00667501"/>
    <w:rsid w:val="00667F37"/>
    <w:rsid w:val="00670071"/>
    <w:rsid w:val="0067015A"/>
    <w:rsid w:val="0067017C"/>
    <w:rsid w:val="00670DDA"/>
    <w:rsid w:val="00670FE6"/>
    <w:rsid w:val="00671E11"/>
    <w:rsid w:val="006734F6"/>
    <w:rsid w:val="00673873"/>
    <w:rsid w:val="006741FC"/>
    <w:rsid w:val="006745E4"/>
    <w:rsid w:val="00674B2D"/>
    <w:rsid w:val="006754CD"/>
    <w:rsid w:val="006758CA"/>
    <w:rsid w:val="00675A1F"/>
    <w:rsid w:val="00675D5A"/>
    <w:rsid w:val="006761F8"/>
    <w:rsid w:val="00676857"/>
    <w:rsid w:val="00677925"/>
    <w:rsid w:val="006803ED"/>
    <w:rsid w:val="0068048F"/>
    <w:rsid w:val="006804BC"/>
    <w:rsid w:val="0068169C"/>
    <w:rsid w:val="006818A4"/>
    <w:rsid w:val="0068212A"/>
    <w:rsid w:val="00683414"/>
    <w:rsid w:val="006846E2"/>
    <w:rsid w:val="00684CA7"/>
    <w:rsid w:val="006853D4"/>
    <w:rsid w:val="0068580C"/>
    <w:rsid w:val="00685B89"/>
    <w:rsid w:val="00685F9A"/>
    <w:rsid w:val="006861FD"/>
    <w:rsid w:val="0068647B"/>
    <w:rsid w:val="0068655E"/>
    <w:rsid w:val="00686D65"/>
    <w:rsid w:val="00687166"/>
    <w:rsid w:val="00687270"/>
    <w:rsid w:val="0068783A"/>
    <w:rsid w:val="006905B1"/>
    <w:rsid w:val="006907DB"/>
    <w:rsid w:val="00690C7E"/>
    <w:rsid w:val="00690E94"/>
    <w:rsid w:val="00691E2A"/>
    <w:rsid w:val="00692561"/>
    <w:rsid w:val="00693F7D"/>
    <w:rsid w:val="00693FFA"/>
    <w:rsid w:val="00694270"/>
    <w:rsid w:val="006944F3"/>
    <w:rsid w:val="00694C3E"/>
    <w:rsid w:val="006950E8"/>
    <w:rsid w:val="00695F8B"/>
    <w:rsid w:val="00696093"/>
    <w:rsid w:val="00696BF9"/>
    <w:rsid w:val="00696DD4"/>
    <w:rsid w:val="006973F6"/>
    <w:rsid w:val="006975A7"/>
    <w:rsid w:val="00697BC8"/>
    <w:rsid w:val="006A0D77"/>
    <w:rsid w:val="006A0DF4"/>
    <w:rsid w:val="006A196A"/>
    <w:rsid w:val="006A216A"/>
    <w:rsid w:val="006A2EEE"/>
    <w:rsid w:val="006A3441"/>
    <w:rsid w:val="006A409D"/>
    <w:rsid w:val="006A458B"/>
    <w:rsid w:val="006A4807"/>
    <w:rsid w:val="006A4E28"/>
    <w:rsid w:val="006A5E1B"/>
    <w:rsid w:val="006A5E84"/>
    <w:rsid w:val="006A6BB4"/>
    <w:rsid w:val="006A72E3"/>
    <w:rsid w:val="006A7FFB"/>
    <w:rsid w:val="006B05A2"/>
    <w:rsid w:val="006B122D"/>
    <w:rsid w:val="006B2238"/>
    <w:rsid w:val="006B28E9"/>
    <w:rsid w:val="006B2CD5"/>
    <w:rsid w:val="006B3459"/>
    <w:rsid w:val="006B35D1"/>
    <w:rsid w:val="006B39A2"/>
    <w:rsid w:val="006B4BAD"/>
    <w:rsid w:val="006B5095"/>
    <w:rsid w:val="006B6977"/>
    <w:rsid w:val="006B6B8F"/>
    <w:rsid w:val="006C0399"/>
    <w:rsid w:val="006C0914"/>
    <w:rsid w:val="006C0925"/>
    <w:rsid w:val="006C0BEA"/>
    <w:rsid w:val="006C0CBB"/>
    <w:rsid w:val="006C0D75"/>
    <w:rsid w:val="006C14F9"/>
    <w:rsid w:val="006C1952"/>
    <w:rsid w:val="006C2A38"/>
    <w:rsid w:val="006C2BF7"/>
    <w:rsid w:val="006C3B93"/>
    <w:rsid w:val="006C3FC9"/>
    <w:rsid w:val="006C5177"/>
    <w:rsid w:val="006C6EE7"/>
    <w:rsid w:val="006C71BB"/>
    <w:rsid w:val="006C786E"/>
    <w:rsid w:val="006C7D48"/>
    <w:rsid w:val="006D0137"/>
    <w:rsid w:val="006D03E4"/>
    <w:rsid w:val="006D0555"/>
    <w:rsid w:val="006D1EC3"/>
    <w:rsid w:val="006D2CF9"/>
    <w:rsid w:val="006D2DFD"/>
    <w:rsid w:val="006D31BC"/>
    <w:rsid w:val="006D3FD3"/>
    <w:rsid w:val="006D4697"/>
    <w:rsid w:val="006D5057"/>
    <w:rsid w:val="006D58D9"/>
    <w:rsid w:val="006D62E3"/>
    <w:rsid w:val="006D63B9"/>
    <w:rsid w:val="006D69B4"/>
    <w:rsid w:val="006D7FA0"/>
    <w:rsid w:val="006E059F"/>
    <w:rsid w:val="006E094E"/>
    <w:rsid w:val="006E0BDC"/>
    <w:rsid w:val="006E13D1"/>
    <w:rsid w:val="006E22A7"/>
    <w:rsid w:val="006E2981"/>
    <w:rsid w:val="006E2C63"/>
    <w:rsid w:val="006E3D74"/>
    <w:rsid w:val="006E52A1"/>
    <w:rsid w:val="006E542D"/>
    <w:rsid w:val="006E5E6D"/>
    <w:rsid w:val="006E6A0C"/>
    <w:rsid w:val="006E6AB2"/>
    <w:rsid w:val="006E6BA3"/>
    <w:rsid w:val="006E6FFE"/>
    <w:rsid w:val="006E773F"/>
    <w:rsid w:val="006E7EE5"/>
    <w:rsid w:val="006F0214"/>
    <w:rsid w:val="006F076B"/>
    <w:rsid w:val="006F123E"/>
    <w:rsid w:val="006F12A9"/>
    <w:rsid w:val="006F2D22"/>
    <w:rsid w:val="006F310D"/>
    <w:rsid w:val="006F3589"/>
    <w:rsid w:val="006F4254"/>
    <w:rsid w:val="006F4583"/>
    <w:rsid w:val="006F4B34"/>
    <w:rsid w:val="006F57B9"/>
    <w:rsid w:val="006F5B4E"/>
    <w:rsid w:val="006F63D1"/>
    <w:rsid w:val="006F6A53"/>
    <w:rsid w:val="006F7B66"/>
    <w:rsid w:val="00700297"/>
    <w:rsid w:val="007004E7"/>
    <w:rsid w:val="0070118B"/>
    <w:rsid w:val="007012DE"/>
    <w:rsid w:val="007013CA"/>
    <w:rsid w:val="007013E1"/>
    <w:rsid w:val="0070174B"/>
    <w:rsid w:val="00701F94"/>
    <w:rsid w:val="00702CF1"/>
    <w:rsid w:val="0070320C"/>
    <w:rsid w:val="00703547"/>
    <w:rsid w:val="00703A4A"/>
    <w:rsid w:val="00703A65"/>
    <w:rsid w:val="00703B4A"/>
    <w:rsid w:val="00703C0A"/>
    <w:rsid w:val="00703C6D"/>
    <w:rsid w:val="007051C7"/>
    <w:rsid w:val="00705D03"/>
    <w:rsid w:val="00705FB5"/>
    <w:rsid w:val="00707A3A"/>
    <w:rsid w:val="007100F9"/>
    <w:rsid w:val="00710282"/>
    <w:rsid w:val="007106D4"/>
    <w:rsid w:val="00710BCC"/>
    <w:rsid w:val="00711275"/>
    <w:rsid w:val="00711888"/>
    <w:rsid w:val="00711E13"/>
    <w:rsid w:val="00712A7A"/>
    <w:rsid w:val="00712EDA"/>
    <w:rsid w:val="00713648"/>
    <w:rsid w:val="007143F8"/>
    <w:rsid w:val="0071452D"/>
    <w:rsid w:val="00715AFF"/>
    <w:rsid w:val="00715FD6"/>
    <w:rsid w:val="007162D8"/>
    <w:rsid w:val="0071705B"/>
    <w:rsid w:val="00720213"/>
    <w:rsid w:val="007202E7"/>
    <w:rsid w:val="0072256E"/>
    <w:rsid w:val="00722DD1"/>
    <w:rsid w:val="0072313E"/>
    <w:rsid w:val="00723BD3"/>
    <w:rsid w:val="00723C15"/>
    <w:rsid w:val="007248CF"/>
    <w:rsid w:val="007249DE"/>
    <w:rsid w:val="00724B19"/>
    <w:rsid w:val="00724F7D"/>
    <w:rsid w:val="00724FDB"/>
    <w:rsid w:val="00725127"/>
    <w:rsid w:val="00725709"/>
    <w:rsid w:val="0072676B"/>
    <w:rsid w:val="00726962"/>
    <w:rsid w:val="0072797C"/>
    <w:rsid w:val="00727D13"/>
    <w:rsid w:val="00727F52"/>
    <w:rsid w:val="007309E7"/>
    <w:rsid w:val="00730C41"/>
    <w:rsid w:val="00731064"/>
    <w:rsid w:val="00731284"/>
    <w:rsid w:val="00731E2B"/>
    <w:rsid w:val="00734642"/>
    <w:rsid w:val="0073474B"/>
    <w:rsid w:val="00734850"/>
    <w:rsid w:val="007349E6"/>
    <w:rsid w:val="00735506"/>
    <w:rsid w:val="0073580A"/>
    <w:rsid w:val="00736418"/>
    <w:rsid w:val="007375A2"/>
    <w:rsid w:val="007401FE"/>
    <w:rsid w:val="007405B2"/>
    <w:rsid w:val="0074067F"/>
    <w:rsid w:val="00740832"/>
    <w:rsid w:val="00740CC9"/>
    <w:rsid w:val="007412C6"/>
    <w:rsid w:val="00743028"/>
    <w:rsid w:val="007433FE"/>
    <w:rsid w:val="007455FD"/>
    <w:rsid w:val="00746086"/>
    <w:rsid w:val="007460F5"/>
    <w:rsid w:val="00746659"/>
    <w:rsid w:val="0074691A"/>
    <w:rsid w:val="00751333"/>
    <w:rsid w:val="0075175D"/>
    <w:rsid w:val="00752717"/>
    <w:rsid w:val="00752A90"/>
    <w:rsid w:val="00752F4E"/>
    <w:rsid w:val="0075348F"/>
    <w:rsid w:val="0075373E"/>
    <w:rsid w:val="00753902"/>
    <w:rsid w:val="00753B15"/>
    <w:rsid w:val="00754C7C"/>
    <w:rsid w:val="00755F8D"/>
    <w:rsid w:val="00756365"/>
    <w:rsid w:val="00756832"/>
    <w:rsid w:val="00757052"/>
    <w:rsid w:val="00757E6B"/>
    <w:rsid w:val="00760478"/>
    <w:rsid w:val="00760964"/>
    <w:rsid w:val="00760F56"/>
    <w:rsid w:val="007613F5"/>
    <w:rsid w:val="00761485"/>
    <w:rsid w:val="007633C9"/>
    <w:rsid w:val="00763B3C"/>
    <w:rsid w:val="00763EF1"/>
    <w:rsid w:val="00764FBA"/>
    <w:rsid w:val="00765261"/>
    <w:rsid w:val="0076662D"/>
    <w:rsid w:val="00766CB4"/>
    <w:rsid w:val="007677ED"/>
    <w:rsid w:val="0076783D"/>
    <w:rsid w:val="00767AB7"/>
    <w:rsid w:val="00771FFA"/>
    <w:rsid w:val="007721F8"/>
    <w:rsid w:val="0077237F"/>
    <w:rsid w:val="007725F9"/>
    <w:rsid w:val="007739FC"/>
    <w:rsid w:val="007746CD"/>
    <w:rsid w:val="0077548E"/>
    <w:rsid w:val="007757CE"/>
    <w:rsid w:val="007757FC"/>
    <w:rsid w:val="0077597C"/>
    <w:rsid w:val="00775AED"/>
    <w:rsid w:val="00776626"/>
    <w:rsid w:val="00776F0C"/>
    <w:rsid w:val="00776FBD"/>
    <w:rsid w:val="00777911"/>
    <w:rsid w:val="00777B09"/>
    <w:rsid w:val="007805A8"/>
    <w:rsid w:val="00780D9D"/>
    <w:rsid w:val="00781026"/>
    <w:rsid w:val="00781E6B"/>
    <w:rsid w:val="00782217"/>
    <w:rsid w:val="0078327E"/>
    <w:rsid w:val="0078349C"/>
    <w:rsid w:val="0078369B"/>
    <w:rsid w:val="00783B37"/>
    <w:rsid w:val="0078457B"/>
    <w:rsid w:val="007862BE"/>
    <w:rsid w:val="007865DE"/>
    <w:rsid w:val="00786B93"/>
    <w:rsid w:val="00787051"/>
    <w:rsid w:val="00787640"/>
    <w:rsid w:val="007876E4"/>
    <w:rsid w:val="007906C3"/>
    <w:rsid w:val="007909D7"/>
    <w:rsid w:val="00791278"/>
    <w:rsid w:val="0079129A"/>
    <w:rsid w:val="00791731"/>
    <w:rsid w:val="007917B8"/>
    <w:rsid w:val="00792284"/>
    <w:rsid w:val="00792333"/>
    <w:rsid w:val="007923AE"/>
    <w:rsid w:val="007925CC"/>
    <w:rsid w:val="00792652"/>
    <w:rsid w:val="00793675"/>
    <w:rsid w:val="00793E48"/>
    <w:rsid w:val="00794346"/>
    <w:rsid w:val="0079566B"/>
    <w:rsid w:val="00795745"/>
    <w:rsid w:val="00795DE5"/>
    <w:rsid w:val="00796029"/>
    <w:rsid w:val="0079602D"/>
    <w:rsid w:val="0079653C"/>
    <w:rsid w:val="0079799B"/>
    <w:rsid w:val="007A08F5"/>
    <w:rsid w:val="007A120A"/>
    <w:rsid w:val="007A14FB"/>
    <w:rsid w:val="007A1FAB"/>
    <w:rsid w:val="007A27EA"/>
    <w:rsid w:val="007A2812"/>
    <w:rsid w:val="007A2963"/>
    <w:rsid w:val="007A2E87"/>
    <w:rsid w:val="007A3290"/>
    <w:rsid w:val="007A4162"/>
    <w:rsid w:val="007A425B"/>
    <w:rsid w:val="007A457B"/>
    <w:rsid w:val="007A47B7"/>
    <w:rsid w:val="007A48CE"/>
    <w:rsid w:val="007A563B"/>
    <w:rsid w:val="007A5990"/>
    <w:rsid w:val="007A59B4"/>
    <w:rsid w:val="007A5E92"/>
    <w:rsid w:val="007A79C5"/>
    <w:rsid w:val="007A7C00"/>
    <w:rsid w:val="007A7CDC"/>
    <w:rsid w:val="007B0745"/>
    <w:rsid w:val="007B0804"/>
    <w:rsid w:val="007B0FAA"/>
    <w:rsid w:val="007B1256"/>
    <w:rsid w:val="007B1CF7"/>
    <w:rsid w:val="007B223D"/>
    <w:rsid w:val="007B2431"/>
    <w:rsid w:val="007B2B55"/>
    <w:rsid w:val="007B3244"/>
    <w:rsid w:val="007B3676"/>
    <w:rsid w:val="007B4124"/>
    <w:rsid w:val="007B4A5E"/>
    <w:rsid w:val="007B4AD0"/>
    <w:rsid w:val="007B53A6"/>
    <w:rsid w:val="007B6C76"/>
    <w:rsid w:val="007B6DB6"/>
    <w:rsid w:val="007B70FF"/>
    <w:rsid w:val="007B7436"/>
    <w:rsid w:val="007B7496"/>
    <w:rsid w:val="007B7EDA"/>
    <w:rsid w:val="007C11E4"/>
    <w:rsid w:val="007C1FE3"/>
    <w:rsid w:val="007C2739"/>
    <w:rsid w:val="007C2751"/>
    <w:rsid w:val="007C289D"/>
    <w:rsid w:val="007C2ED0"/>
    <w:rsid w:val="007C3328"/>
    <w:rsid w:val="007C3506"/>
    <w:rsid w:val="007C3FCB"/>
    <w:rsid w:val="007C430A"/>
    <w:rsid w:val="007C4632"/>
    <w:rsid w:val="007C5270"/>
    <w:rsid w:val="007C552B"/>
    <w:rsid w:val="007C5584"/>
    <w:rsid w:val="007C6341"/>
    <w:rsid w:val="007C7DF2"/>
    <w:rsid w:val="007D06CB"/>
    <w:rsid w:val="007D07CA"/>
    <w:rsid w:val="007D0C44"/>
    <w:rsid w:val="007D2D56"/>
    <w:rsid w:val="007D2DD0"/>
    <w:rsid w:val="007D380A"/>
    <w:rsid w:val="007D3DCF"/>
    <w:rsid w:val="007D4357"/>
    <w:rsid w:val="007D4B40"/>
    <w:rsid w:val="007D519D"/>
    <w:rsid w:val="007D526F"/>
    <w:rsid w:val="007D5B85"/>
    <w:rsid w:val="007D5D29"/>
    <w:rsid w:val="007D61DB"/>
    <w:rsid w:val="007D62C6"/>
    <w:rsid w:val="007D6E2E"/>
    <w:rsid w:val="007D7428"/>
    <w:rsid w:val="007D776E"/>
    <w:rsid w:val="007D7A91"/>
    <w:rsid w:val="007D7DB7"/>
    <w:rsid w:val="007E0531"/>
    <w:rsid w:val="007E1881"/>
    <w:rsid w:val="007E212C"/>
    <w:rsid w:val="007E3704"/>
    <w:rsid w:val="007E4062"/>
    <w:rsid w:val="007E440F"/>
    <w:rsid w:val="007E4656"/>
    <w:rsid w:val="007E54CB"/>
    <w:rsid w:val="007E5863"/>
    <w:rsid w:val="007E5BB1"/>
    <w:rsid w:val="007E61D7"/>
    <w:rsid w:val="007E670B"/>
    <w:rsid w:val="007E7F73"/>
    <w:rsid w:val="007F0168"/>
    <w:rsid w:val="007F0FAB"/>
    <w:rsid w:val="007F15EE"/>
    <w:rsid w:val="007F19F8"/>
    <w:rsid w:val="007F29F0"/>
    <w:rsid w:val="007F40A5"/>
    <w:rsid w:val="007F493D"/>
    <w:rsid w:val="007F4B96"/>
    <w:rsid w:val="007F4D38"/>
    <w:rsid w:val="007F501C"/>
    <w:rsid w:val="007F5CFE"/>
    <w:rsid w:val="007F6568"/>
    <w:rsid w:val="007F67E3"/>
    <w:rsid w:val="007F6D3E"/>
    <w:rsid w:val="007F75DC"/>
    <w:rsid w:val="007F76A3"/>
    <w:rsid w:val="007F7A58"/>
    <w:rsid w:val="00800662"/>
    <w:rsid w:val="008006AF"/>
    <w:rsid w:val="008012B9"/>
    <w:rsid w:val="0080153E"/>
    <w:rsid w:val="0080242F"/>
    <w:rsid w:val="0080337F"/>
    <w:rsid w:val="00803A30"/>
    <w:rsid w:val="00804DEF"/>
    <w:rsid w:val="00804E1E"/>
    <w:rsid w:val="00804F2D"/>
    <w:rsid w:val="0080527E"/>
    <w:rsid w:val="00805924"/>
    <w:rsid w:val="00805994"/>
    <w:rsid w:val="008068EF"/>
    <w:rsid w:val="00806E82"/>
    <w:rsid w:val="0080716C"/>
    <w:rsid w:val="0080743E"/>
    <w:rsid w:val="008074C3"/>
    <w:rsid w:val="00807A07"/>
    <w:rsid w:val="00810469"/>
    <w:rsid w:val="00810ECE"/>
    <w:rsid w:val="008119BF"/>
    <w:rsid w:val="00812113"/>
    <w:rsid w:val="0081331C"/>
    <w:rsid w:val="008136D0"/>
    <w:rsid w:val="00813CDD"/>
    <w:rsid w:val="00814452"/>
    <w:rsid w:val="0081554E"/>
    <w:rsid w:val="00815CBB"/>
    <w:rsid w:val="0081657A"/>
    <w:rsid w:val="0081759D"/>
    <w:rsid w:val="00817B04"/>
    <w:rsid w:val="00817F2D"/>
    <w:rsid w:val="00820163"/>
    <w:rsid w:val="0082069F"/>
    <w:rsid w:val="00820C03"/>
    <w:rsid w:val="00820CB1"/>
    <w:rsid w:val="00820D4A"/>
    <w:rsid w:val="00820E9F"/>
    <w:rsid w:val="00821120"/>
    <w:rsid w:val="00821698"/>
    <w:rsid w:val="00822A5F"/>
    <w:rsid w:val="00822EF0"/>
    <w:rsid w:val="008230A4"/>
    <w:rsid w:val="00823412"/>
    <w:rsid w:val="008248A4"/>
    <w:rsid w:val="0082505B"/>
    <w:rsid w:val="00826DD9"/>
    <w:rsid w:val="00827842"/>
    <w:rsid w:val="008278B6"/>
    <w:rsid w:val="0083011C"/>
    <w:rsid w:val="00830E79"/>
    <w:rsid w:val="0083170B"/>
    <w:rsid w:val="00832017"/>
    <w:rsid w:val="00832328"/>
    <w:rsid w:val="008325BC"/>
    <w:rsid w:val="00832E58"/>
    <w:rsid w:val="0083381B"/>
    <w:rsid w:val="00833884"/>
    <w:rsid w:val="00833E5D"/>
    <w:rsid w:val="008344AB"/>
    <w:rsid w:val="008348B5"/>
    <w:rsid w:val="00834974"/>
    <w:rsid w:val="00834B77"/>
    <w:rsid w:val="00835028"/>
    <w:rsid w:val="00835883"/>
    <w:rsid w:val="0083686A"/>
    <w:rsid w:val="00836DCA"/>
    <w:rsid w:val="00836E89"/>
    <w:rsid w:val="00837C36"/>
    <w:rsid w:val="00837D64"/>
    <w:rsid w:val="008402A1"/>
    <w:rsid w:val="00841255"/>
    <w:rsid w:val="0084126B"/>
    <w:rsid w:val="00841F44"/>
    <w:rsid w:val="00842100"/>
    <w:rsid w:val="00842CC6"/>
    <w:rsid w:val="00843114"/>
    <w:rsid w:val="0084480A"/>
    <w:rsid w:val="00844E17"/>
    <w:rsid w:val="008452FD"/>
    <w:rsid w:val="00845DEE"/>
    <w:rsid w:val="00845EF8"/>
    <w:rsid w:val="00846AE6"/>
    <w:rsid w:val="0084701C"/>
    <w:rsid w:val="00847298"/>
    <w:rsid w:val="00847AD5"/>
    <w:rsid w:val="00847CC3"/>
    <w:rsid w:val="00850895"/>
    <w:rsid w:val="00850CE0"/>
    <w:rsid w:val="00850E29"/>
    <w:rsid w:val="00850EB7"/>
    <w:rsid w:val="00851964"/>
    <w:rsid w:val="00851DCF"/>
    <w:rsid w:val="00852307"/>
    <w:rsid w:val="008524EA"/>
    <w:rsid w:val="00852B47"/>
    <w:rsid w:val="00853FE7"/>
    <w:rsid w:val="0085450D"/>
    <w:rsid w:val="0085452C"/>
    <w:rsid w:val="008551A7"/>
    <w:rsid w:val="008556AB"/>
    <w:rsid w:val="00855C9D"/>
    <w:rsid w:val="00856FAE"/>
    <w:rsid w:val="008579DF"/>
    <w:rsid w:val="008602D0"/>
    <w:rsid w:val="00860479"/>
    <w:rsid w:val="008620E7"/>
    <w:rsid w:val="008627F9"/>
    <w:rsid w:val="00862C9D"/>
    <w:rsid w:val="008632B9"/>
    <w:rsid w:val="0086342B"/>
    <w:rsid w:val="0086362F"/>
    <w:rsid w:val="00864D11"/>
    <w:rsid w:val="0086651B"/>
    <w:rsid w:val="008669CE"/>
    <w:rsid w:val="00866F53"/>
    <w:rsid w:val="0086724A"/>
    <w:rsid w:val="008672AE"/>
    <w:rsid w:val="0086731A"/>
    <w:rsid w:val="00867BDE"/>
    <w:rsid w:val="00870172"/>
    <w:rsid w:val="008702AB"/>
    <w:rsid w:val="00870460"/>
    <w:rsid w:val="008706DF"/>
    <w:rsid w:val="00870932"/>
    <w:rsid w:val="00870E7D"/>
    <w:rsid w:val="008714D5"/>
    <w:rsid w:val="00871A5F"/>
    <w:rsid w:val="00872B2D"/>
    <w:rsid w:val="00873020"/>
    <w:rsid w:val="008741C0"/>
    <w:rsid w:val="008743F3"/>
    <w:rsid w:val="0087444A"/>
    <w:rsid w:val="00874907"/>
    <w:rsid w:val="00874A4F"/>
    <w:rsid w:val="00874C43"/>
    <w:rsid w:val="00875139"/>
    <w:rsid w:val="008752B9"/>
    <w:rsid w:val="00875410"/>
    <w:rsid w:val="008769E3"/>
    <w:rsid w:val="00876B40"/>
    <w:rsid w:val="00877B72"/>
    <w:rsid w:val="00880094"/>
    <w:rsid w:val="008803DA"/>
    <w:rsid w:val="00880B0D"/>
    <w:rsid w:val="008819D7"/>
    <w:rsid w:val="00881EE5"/>
    <w:rsid w:val="008821F0"/>
    <w:rsid w:val="008822D5"/>
    <w:rsid w:val="008826F7"/>
    <w:rsid w:val="00882716"/>
    <w:rsid w:val="00882FDA"/>
    <w:rsid w:val="00883178"/>
    <w:rsid w:val="0088321C"/>
    <w:rsid w:val="008836B8"/>
    <w:rsid w:val="00883DD0"/>
    <w:rsid w:val="00883F3B"/>
    <w:rsid w:val="008841D9"/>
    <w:rsid w:val="00885499"/>
    <w:rsid w:val="00885697"/>
    <w:rsid w:val="0088573F"/>
    <w:rsid w:val="008868B1"/>
    <w:rsid w:val="008872E0"/>
    <w:rsid w:val="00887AFB"/>
    <w:rsid w:val="00887C46"/>
    <w:rsid w:val="00887F2C"/>
    <w:rsid w:val="008908D5"/>
    <w:rsid w:val="00890CEA"/>
    <w:rsid w:val="008914ED"/>
    <w:rsid w:val="008926FE"/>
    <w:rsid w:val="0089365F"/>
    <w:rsid w:val="00894FF0"/>
    <w:rsid w:val="0089558A"/>
    <w:rsid w:val="00896937"/>
    <w:rsid w:val="00896CB5"/>
    <w:rsid w:val="00896E8F"/>
    <w:rsid w:val="008976FE"/>
    <w:rsid w:val="00897C5A"/>
    <w:rsid w:val="008A1DD7"/>
    <w:rsid w:val="008A338F"/>
    <w:rsid w:val="008A36E4"/>
    <w:rsid w:val="008A4146"/>
    <w:rsid w:val="008A416F"/>
    <w:rsid w:val="008A4614"/>
    <w:rsid w:val="008A5008"/>
    <w:rsid w:val="008A5258"/>
    <w:rsid w:val="008A66DC"/>
    <w:rsid w:val="008A7340"/>
    <w:rsid w:val="008B016F"/>
    <w:rsid w:val="008B0564"/>
    <w:rsid w:val="008B0916"/>
    <w:rsid w:val="008B171F"/>
    <w:rsid w:val="008B275C"/>
    <w:rsid w:val="008B2E79"/>
    <w:rsid w:val="008B3AFF"/>
    <w:rsid w:val="008B3F64"/>
    <w:rsid w:val="008B4815"/>
    <w:rsid w:val="008B48CD"/>
    <w:rsid w:val="008B4EDE"/>
    <w:rsid w:val="008B5290"/>
    <w:rsid w:val="008B586D"/>
    <w:rsid w:val="008B5872"/>
    <w:rsid w:val="008B60DF"/>
    <w:rsid w:val="008B69D6"/>
    <w:rsid w:val="008B6D07"/>
    <w:rsid w:val="008B77E6"/>
    <w:rsid w:val="008C0FEE"/>
    <w:rsid w:val="008C1AD6"/>
    <w:rsid w:val="008C1DC0"/>
    <w:rsid w:val="008C1FE3"/>
    <w:rsid w:val="008C2658"/>
    <w:rsid w:val="008C2964"/>
    <w:rsid w:val="008C2C58"/>
    <w:rsid w:val="008C375E"/>
    <w:rsid w:val="008C4C4D"/>
    <w:rsid w:val="008C62C8"/>
    <w:rsid w:val="008C693A"/>
    <w:rsid w:val="008C6EF2"/>
    <w:rsid w:val="008D0543"/>
    <w:rsid w:val="008D0BA0"/>
    <w:rsid w:val="008D1550"/>
    <w:rsid w:val="008D1EA2"/>
    <w:rsid w:val="008D22B3"/>
    <w:rsid w:val="008D2946"/>
    <w:rsid w:val="008D3C06"/>
    <w:rsid w:val="008D4596"/>
    <w:rsid w:val="008D4E6F"/>
    <w:rsid w:val="008D51B2"/>
    <w:rsid w:val="008D6A5D"/>
    <w:rsid w:val="008D707B"/>
    <w:rsid w:val="008E06FE"/>
    <w:rsid w:val="008E0F52"/>
    <w:rsid w:val="008E103B"/>
    <w:rsid w:val="008E13F3"/>
    <w:rsid w:val="008E1644"/>
    <w:rsid w:val="008E1A57"/>
    <w:rsid w:val="008E1D83"/>
    <w:rsid w:val="008E22D5"/>
    <w:rsid w:val="008E39E6"/>
    <w:rsid w:val="008E4269"/>
    <w:rsid w:val="008E4461"/>
    <w:rsid w:val="008E4D92"/>
    <w:rsid w:val="008E5029"/>
    <w:rsid w:val="008E595F"/>
    <w:rsid w:val="008E5CE9"/>
    <w:rsid w:val="008E5F57"/>
    <w:rsid w:val="008E6395"/>
    <w:rsid w:val="008E647D"/>
    <w:rsid w:val="008E6812"/>
    <w:rsid w:val="008E68EE"/>
    <w:rsid w:val="008F0300"/>
    <w:rsid w:val="008F0360"/>
    <w:rsid w:val="008F0580"/>
    <w:rsid w:val="008F0A7D"/>
    <w:rsid w:val="008F0AE1"/>
    <w:rsid w:val="008F0CB7"/>
    <w:rsid w:val="008F0EB6"/>
    <w:rsid w:val="008F0F1B"/>
    <w:rsid w:val="008F15C3"/>
    <w:rsid w:val="008F1EB2"/>
    <w:rsid w:val="008F2E9B"/>
    <w:rsid w:val="008F315F"/>
    <w:rsid w:val="008F3700"/>
    <w:rsid w:val="008F42A5"/>
    <w:rsid w:val="008F4992"/>
    <w:rsid w:val="008F5959"/>
    <w:rsid w:val="008F6514"/>
    <w:rsid w:val="008F75BF"/>
    <w:rsid w:val="009007BB"/>
    <w:rsid w:val="00900AED"/>
    <w:rsid w:val="0090140C"/>
    <w:rsid w:val="00901C0D"/>
    <w:rsid w:val="00902C20"/>
    <w:rsid w:val="00902E5B"/>
    <w:rsid w:val="00903166"/>
    <w:rsid w:val="00903329"/>
    <w:rsid w:val="0090350E"/>
    <w:rsid w:val="00904A84"/>
    <w:rsid w:val="00904B3D"/>
    <w:rsid w:val="00905124"/>
    <w:rsid w:val="00905D35"/>
    <w:rsid w:val="00905F83"/>
    <w:rsid w:val="00906721"/>
    <w:rsid w:val="009068FB"/>
    <w:rsid w:val="00906DA6"/>
    <w:rsid w:val="0090791B"/>
    <w:rsid w:val="00907E66"/>
    <w:rsid w:val="009104EF"/>
    <w:rsid w:val="009105A0"/>
    <w:rsid w:val="0091070D"/>
    <w:rsid w:val="009109D3"/>
    <w:rsid w:val="00910B28"/>
    <w:rsid w:val="00911A3F"/>
    <w:rsid w:val="0091221F"/>
    <w:rsid w:val="009129DC"/>
    <w:rsid w:val="009137C1"/>
    <w:rsid w:val="0091386B"/>
    <w:rsid w:val="009139E7"/>
    <w:rsid w:val="0091466E"/>
    <w:rsid w:val="00915311"/>
    <w:rsid w:val="00915531"/>
    <w:rsid w:val="00915849"/>
    <w:rsid w:val="009159A4"/>
    <w:rsid w:val="00915B81"/>
    <w:rsid w:val="0092067F"/>
    <w:rsid w:val="009206D7"/>
    <w:rsid w:val="0092101F"/>
    <w:rsid w:val="009216CA"/>
    <w:rsid w:val="00921F0F"/>
    <w:rsid w:val="009227EA"/>
    <w:rsid w:val="00922B26"/>
    <w:rsid w:val="00922CFC"/>
    <w:rsid w:val="009239C1"/>
    <w:rsid w:val="00924896"/>
    <w:rsid w:val="00925776"/>
    <w:rsid w:val="00926359"/>
    <w:rsid w:val="00927C14"/>
    <w:rsid w:val="00927E04"/>
    <w:rsid w:val="00930665"/>
    <w:rsid w:val="00930C42"/>
    <w:rsid w:val="00931ACC"/>
    <w:rsid w:val="0093373F"/>
    <w:rsid w:val="009339E6"/>
    <w:rsid w:val="0093660A"/>
    <w:rsid w:val="00936767"/>
    <w:rsid w:val="00937883"/>
    <w:rsid w:val="00937AC7"/>
    <w:rsid w:val="00937BDE"/>
    <w:rsid w:val="00937EAA"/>
    <w:rsid w:val="009413A4"/>
    <w:rsid w:val="00941BEF"/>
    <w:rsid w:val="009424A0"/>
    <w:rsid w:val="009425C0"/>
    <w:rsid w:val="00942B97"/>
    <w:rsid w:val="00942D98"/>
    <w:rsid w:val="00943136"/>
    <w:rsid w:val="009431EE"/>
    <w:rsid w:val="009437A1"/>
    <w:rsid w:val="00943C91"/>
    <w:rsid w:val="00944029"/>
    <w:rsid w:val="00944079"/>
    <w:rsid w:val="00945A3C"/>
    <w:rsid w:val="00945D9E"/>
    <w:rsid w:val="00946DE8"/>
    <w:rsid w:val="00947AC8"/>
    <w:rsid w:val="00951861"/>
    <w:rsid w:val="009519EE"/>
    <w:rsid w:val="00951DEE"/>
    <w:rsid w:val="00952D5F"/>
    <w:rsid w:val="00952F25"/>
    <w:rsid w:val="009540F4"/>
    <w:rsid w:val="009547CF"/>
    <w:rsid w:val="00954BA3"/>
    <w:rsid w:val="00954D1C"/>
    <w:rsid w:val="00954EF6"/>
    <w:rsid w:val="00955274"/>
    <w:rsid w:val="009562A9"/>
    <w:rsid w:val="009564FC"/>
    <w:rsid w:val="00956889"/>
    <w:rsid w:val="00956D9D"/>
    <w:rsid w:val="00957AB6"/>
    <w:rsid w:val="009605D7"/>
    <w:rsid w:val="00960746"/>
    <w:rsid w:val="00960A56"/>
    <w:rsid w:val="00961004"/>
    <w:rsid w:val="00961386"/>
    <w:rsid w:val="0096333F"/>
    <w:rsid w:val="00963D24"/>
    <w:rsid w:val="009645B4"/>
    <w:rsid w:val="0096480E"/>
    <w:rsid w:val="00964C0B"/>
    <w:rsid w:val="009651BC"/>
    <w:rsid w:val="00965938"/>
    <w:rsid w:val="00965A73"/>
    <w:rsid w:val="00965D49"/>
    <w:rsid w:val="00966093"/>
    <w:rsid w:val="00966406"/>
    <w:rsid w:val="00966EEA"/>
    <w:rsid w:val="0096767F"/>
    <w:rsid w:val="009705AA"/>
    <w:rsid w:val="00970DD5"/>
    <w:rsid w:val="009715AB"/>
    <w:rsid w:val="00972090"/>
    <w:rsid w:val="009720AB"/>
    <w:rsid w:val="00972232"/>
    <w:rsid w:val="00972BF4"/>
    <w:rsid w:val="0097313A"/>
    <w:rsid w:val="0097371B"/>
    <w:rsid w:val="00973C34"/>
    <w:rsid w:val="009748BF"/>
    <w:rsid w:val="00974F09"/>
    <w:rsid w:val="009756ED"/>
    <w:rsid w:val="00976F48"/>
    <w:rsid w:val="00977746"/>
    <w:rsid w:val="00977CE3"/>
    <w:rsid w:val="00980501"/>
    <w:rsid w:val="0098092C"/>
    <w:rsid w:val="0098268E"/>
    <w:rsid w:val="00983AFA"/>
    <w:rsid w:val="009841A0"/>
    <w:rsid w:val="00984E48"/>
    <w:rsid w:val="00985CEC"/>
    <w:rsid w:val="00985EF7"/>
    <w:rsid w:val="009864B1"/>
    <w:rsid w:val="00986573"/>
    <w:rsid w:val="009874E8"/>
    <w:rsid w:val="00987F01"/>
    <w:rsid w:val="009901D2"/>
    <w:rsid w:val="00990D45"/>
    <w:rsid w:val="00991C38"/>
    <w:rsid w:val="0099279D"/>
    <w:rsid w:val="00992E50"/>
    <w:rsid w:val="00993836"/>
    <w:rsid w:val="00994B77"/>
    <w:rsid w:val="00995FB5"/>
    <w:rsid w:val="00997F19"/>
    <w:rsid w:val="009A03E1"/>
    <w:rsid w:val="009A0E19"/>
    <w:rsid w:val="009A16BB"/>
    <w:rsid w:val="009A29B3"/>
    <w:rsid w:val="009A2E69"/>
    <w:rsid w:val="009A31E9"/>
    <w:rsid w:val="009A33EF"/>
    <w:rsid w:val="009A33F0"/>
    <w:rsid w:val="009A3B0D"/>
    <w:rsid w:val="009A3CE1"/>
    <w:rsid w:val="009A4ACA"/>
    <w:rsid w:val="009A5C3B"/>
    <w:rsid w:val="009A64AA"/>
    <w:rsid w:val="009A6574"/>
    <w:rsid w:val="009A7D8B"/>
    <w:rsid w:val="009B08B6"/>
    <w:rsid w:val="009B17E6"/>
    <w:rsid w:val="009B2051"/>
    <w:rsid w:val="009B2AE9"/>
    <w:rsid w:val="009B2EE3"/>
    <w:rsid w:val="009B3BB5"/>
    <w:rsid w:val="009B3EFF"/>
    <w:rsid w:val="009B5F01"/>
    <w:rsid w:val="009B6538"/>
    <w:rsid w:val="009B7ABB"/>
    <w:rsid w:val="009C0643"/>
    <w:rsid w:val="009C2C91"/>
    <w:rsid w:val="009C2DD2"/>
    <w:rsid w:val="009C3DB4"/>
    <w:rsid w:val="009C3FCB"/>
    <w:rsid w:val="009C4B78"/>
    <w:rsid w:val="009C4CF1"/>
    <w:rsid w:val="009C51D5"/>
    <w:rsid w:val="009C60ED"/>
    <w:rsid w:val="009C6335"/>
    <w:rsid w:val="009C6E7A"/>
    <w:rsid w:val="009C712B"/>
    <w:rsid w:val="009C73D2"/>
    <w:rsid w:val="009D0220"/>
    <w:rsid w:val="009D122C"/>
    <w:rsid w:val="009D14D0"/>
    <w:rsid w:val="009D240A"/>
    <w:rsid w:val="009D3E7A"/>
    <w:rsid w:val="009D444F"/>
    <w:rsid w:val="009D49E0"/>
    <w:rsid w:val="009D4A84"/>
    <w:rsid w:val="009D698E"/>
    <w:rsid w:val="009E1C0E"/>
    <w:rsid w:val="009E1EB6"/>
    <w:rsid w:val="009E229D"/>
    <w:rsid w:val="009E23C5"/>
    <w:rsid w:val="009E2C4E"/>
    <w:rsid w:val="009E2DAA"/>
    <w:rsid w:val="009E41D5"/>
    <w:rsid w:val="009E4210"/>
    <w:rsid w:val="009E45BC"/>
    <w:rsid w:val="009E4A05"/>
    <w:rsid w:val="009E4B10"/>
    <w:rsid w:val="009E4C52"/>
    <w:rsid w:val="009E53C2"/>
    <w:rsid w:val="009E5646"/>
    <w:rsid w:val="009E5976"/>
    <w:rsid w:val="009E5AF5"/>
    <w:rsid w:val="009E5D35"/>
    <w:rsid w:val="009E5E17"/>
    <w:rsid w:val="009E60EC"/>
    <w:rsid w:val="009E63B9"/>
    <w:rsid w:val="009E658B"/>
    <w:rsid w:val="009E7034"/>
    <w:rsid w:val="009F01FE"/>
    <w:rsid w:val="009F0712"/>
    <w:rsid w:val="009F155C"/>
    <w:rsid w:val="009F1E03"/>
    <w:rsid w:val="009F2BD3"/>
    <w:rsid w:val="009F3421"/>
    <w:rsid w:val="009F36A4"/>
    <w:rsid w:val="009F3B7E"/>
    <w:rsid w:val="009F3C53"/>
    <w:rsid w:val="009F409E"/>
    <w:rsid w:val="009F42DF"/>
    <w:rsid w:val="009F5041"/>
    <w:rsid w:val="009F50A2"/>
    <w:rsid w:val="009F5190"/>
    <w:rsid w:val="009F554D"/>
    <w:rsid w:val="009F55C9"/>
    <w:rsid w:val="009F561B"/>
    <w:rsid w:val="009F58B4"/>
    <w:rsid w:val="009F58FE"/>
    <w:rsid w:val="009F5EBE"/>
    <w:rsid w:val="009F763A"/>
    <w:rsid w:val="009F7B2D"/>
    <w:rsid w:val="009F7D66"/>
    <w:rsid w:val="009F7F58"/>
    <w:rsid w:val="00A00553"/>
    <w:rsid w:val="00A007D4"/>
    <w:rsid w:val="00A01739"/>
    <w:rsid w:val="00A01967"/>
    <w:rsid w:val="00A02164"/>
    <w:rsid w:val="00A02FCE"/>
    <w:rsid w:val="00A04123"/>
    <w:rsid w:val="00A04CAD"/>
    <w:rsid w:val="00A04E9B"/>
    <w:rsid w:val="00A0528D"/>
    <w:rsid w:val="00A0608B"/>
    <w:rsid w:val="00A065AE"/>
    <w:rsid w:val="00A07187"/>
    <w:rsid w:val="00A071E5"/>
    <w:rsid w:val="00A074BD"/>
    <w:rsid w:val="00A07F41"/>
    <w:rsid w:val="00A07FAB"/>
    <w:rsid w:val="00A10031"/>
    <w:rsid w:val="00A107EE"/>
    <w:rsid w:val="00A118E1"/>
    <w:rsid w:val="00A1209A"/>
    <w:rsid w:val="00A12FE5"/>
    <w:rsid w:val="00A1388C"/>
    <w:rsid w:val="00A13A13"/>
    <w:rsid w:val="00A142E0"/>
    <w:rsid w:val="00A14C42"/>
    <w:rsid w:val="00A14D40"/>
    <w:rsid w:val="00A1575C"/>
    <w:rsid w:val="00A15A9B"/>
    <w:rsid w:val="00A16294"/>
    <w:rsid w:val="00A17911"/>
    <w:rsid w:val="00A20BFC"/>
    <w:rsid w:val="00A2103E"/>
    <w:rsid w:val="00A21556"/>
    <w:rsid w:val="00A217B0"/>
    <w:rsid w:val="00A21DA8"/>
    <w:rsid w:val="00A22826"/>
    <w:rsid w:val="00A22A65"/>
    <w:rsid w:val="00A22AC3"/>
    <w:rsid w:val="00A23593"/>
    <w:rsid w:val="00A23D75"/>
    <w:rsid w:val="00A24CE8"/>
    <w:rsid w:val="00A250A2"/>
    <w:rsid w:val="00A2526B"/>
    <w:rsid w:val="00A25BA0"/>
    <w:rsid w:val="00A25F05"/>
    <w:rsid w:val="00A263C6"/>
    <w:rsid w:val="00A267BE"/>
    <w:rsid w:val="00A2710D"/>
    <w:rsid w:val="00A2718C"/>
    <w:rsid w:val="00A2740F"/>
    <w:rsid w:val="00A278D4"/>
    <w:rsid w:val="00A27C70"/>
    <w:rsid w:val="00A30AF4"/>
    <w:rsid w:val="00A31769"/>
    <w:rsid w:val="00A31849"/>
    <w:rsid w:val="00A31AF6"/>
    <w:rsid w:val="00A31C5B"/>
    <w:rsid w:val="00A31E7D"/>
    <w:rsid w:val="00A32980"/>
    <w:rsid w:val="00A32D13"/>
    <w:rsid w:val="00A32E39"/>
    <w:rsid w:val="00A32ED5"/>
    <w:rsid w:val="00A3357C"/>
    <w:rsid w:val="00A33A7D"/>
    <w:rsid w:val="00A33F79"/>
    <w:rsid w:val="00A3493B"/>
    <w:rsid w:val="00A349E6"/>
    <w:rsid w:val="00A34AB0"/>
    <w:rsid w:val="00A359A9"/>
    <w:rsid w:val="00A36541"/>
    <w:rsid w:val="00A40227"/>
    <w:rsid w:val="00A40E01"/>
    <w:rsid w:val="00A4104A"/>
    <w:rsid w:val="00A4171B"/>
    <w:rsid w:val="00A41E43"/>
    <w:rsid w:val="00A4263D"/>
    <w:rsid w:val="00A4307B"/>
    <w:rsid w:val="00A439F1"/>
    <w:rsid w:val="00A452A4"/>
    <w:rsid w:val="00A454EB"/>
    <w:rsid w:val="00A46203"/>
    <w:rsid w:val="00A4639E"/>
    <w:rsid w:val="00A466FC"/>
    <w:rsid w:val="00A46A0D"/>
    <w:rsid w:val="00A46C62"/>
    <w:rsid w:val="00A47E8D"/>
    <w:rsid w:val="00A5019D"/>
    <w:rsid w:val="00A5042A"/>
    <w:rsid w:val="00A507B3"/>
    <w:rsid w:val="00A50806"/>
    <w:rsid w:val="00A50888"/>
    <w:rsid w:val="00A50C22"/>
    <w:rsid w:val="00A51E31"/>
    <w:rsid w:val="00A528CF"/>
    <w:rsid w:val="00A531E0"/>
    <w:rsid w:val="00A5359F"/>
    <w:rsid w:val="00A53947"/>
    <w:rsid w:val="00A539D1"/>
    <w:rsid w:val="00A53A07"/>
    <w:rsid w:val="00A53CB5"/>
    <w:rsid w:val="00A54471"/>
    <w:rsid w:val="00A54F4E"/>
    <w:rsid w:val="00A5592F"/>
    <w:rsid w:val="00A55D1A"/>
    <w:rsid w:val="00A55D30"/>
    <w:rsid w:val="00A56653"/>
    <w:rsid w:val="00A57834"/>
    <w:rsid w:val="00A578CE"/>
    <w:rsid w:val="00A60A02"/>
    <w:rsid w:val="00A60EDB"/>
    <w:rsid w:val="00A612D1"/>
    <w:rsid w:val="00A6147B"/>
    <w:rsid w:val="00A61A2E"/>
    <w:rsid w:val="00A630DE"/>
    <w:rsid w:val="00A6316D"/>
    <w:rsid w:val="00A63519"/>
    <w:rsid w:val="00A63F0A"/>
    <w:rsid w:val="00A641E4"/>
    <w:rsid w:val="00A6458B"/>
    <w:rsid w:val="00A64C66"/>
    <w:rsid w:val="00A655AE"/>
    <w:rsid w:val="00A65A8E"/>
    <w:rsid w:val="00A6632C"/>
    <w:rsid w:val="00A6633E"/>
    <w:rsid w:val="00A66D04"/>
    <w:rsid w:val="00A67D68"/>
    <w:rsid w:val="00A70142"/>
    <w:rsid w:val="00A70DDB"/>
    <w:rsid w:val="00A70EB8"/>
    <w:rsid w:val="00A714A3"/>
    <w:rsid w:val="00A71AFD"/>
    <w:rsid w:val="00A72295"/>
    <w:rsid w:val="00A72BAC"/>
    <w:rsid w:val="00A72D1C"/>
    <w:rsid w:val="00A72E57"/>
    <w:rsid w:val="00A73042"/>
    <w:rsid w:val="00A7339B"/>
    <w:rsid w:val="00A7382C"/>
    <w:rsid w:val="00A738A6"/>
    <w:rsid w:val="00A74BDC"/>
    <w:rsid w:val="00A74C53"/>
    <w:rsid w:val="00A74EBA"/>
    <w:rsid w:val="00A74F8A"/>
    <w:rsid w:val="00A768B5"/>
    <w:rsid w:val="00A769DE"/>
    <w:rsid w:val="00A76A0B"/>
    <w:rsid w:val="00A7773C"/>
    <w:rsid w:val="00A77B1B"/>
    <w:rsid w:val="00A8025E"/>
    <w:rsid w:val="00A81F18"/>
    <w:rsid w:val="00A8240F"/>
    <w:rsid w:val="00A830EA"/>
    <w:rsid w:val="00A83B05"/>
    <w:rsid w:val="00A85244"/>
    <w:rsid w:val="00A854EF"/>
    <w:rsid w:val="00A860F6"/>
    <w:rsid w:val="00A86A82"/>
    <w:rsid w:val="00A8748B"/>
    <w:rsid w:val="00A90025"/>
    <w:rsid w:val="00A90789"/>
    <w:rsid w:val="00A90C07"/>
    <w:rsid w:val="00A91294"/>
    <w:rsid w:val="00A91A64"/>
    <w:rsid w:val="00A91BF8"/>
    <w:rsid w:val="00A91C99"/>
    <w:rsid w:val="00A926A1"/>
    <w:rsid w:val="00A92A27"/>
    <w:rsid w:val="00A938E6"/>
    <w:rsid w:val="00A93B97"/>
    <w:rsid w:val="00A94545"/>
    <w:rsid w:val="00A94EB2"/>
    <w:rsid w:val="00A957EE"/>
    <w:rsid w:val="00A95937"/>
    <w:rsid w:val="00A96E8B"/>
    <w:rsid w:val="00A97090"/>
    <w:rsid w:val="00A9733A"/>
    <w:rsid w:val="00A9773C"/>
    <w:rsid w:val="00A97B18"/>
    <w:rsid w:val="00AA0AFC"/>
    <w:rsid w:val="00AA1324"/>
    <w:rsid w:val="00AA1440"/>
    <w:rsid w:val="00AA18CB"/>
    <w:rsid w:val="00AA1ACE"/>
    <w:rsid w:val="00AA33A6"/>
    <w:rsid w:val="00AA3683"/>
    <w:rsid w:val="00AA447E"/>
    <w:rsid w:val="00AA48EE"/>
    <w:rsid w:val="00AA5470"/>
    <w:rsid w:val="00AA57A4"/>
    <w:rsid w:val="00AA5E1B"/>
    <w:rsid w:val="00AA66C7"/>
    <w:rsid w:val="00AA7819"/>
    <w:rsid w:val="00AA7FA4"/>
    <w:rsid w:val="00AB03C5"/>
    <w:rsid w:val="00AB0E52"/>
    <w:rsid w:val="00AB179E"/>
    <w:rsid w:val="00AB1A65"/>
    <w:rsid w:val="00AB2574"/>
    <w:rsid w:val="00AB2697"/>
    <w:rsid w:val="00AB2CEF"/>
    <w:rsid w:val="00AB4757"/>
    <w:rsid w:val="00AB5E9A"/>
    <w:rsid w:val="00AB6FE9"/>
    <w:rsid w:val="00AB7DB8"/>
    <w:rsid w:val="00AB7F17"/>
    <w:rsid w:val="00AC0215"/>
    <w:rsid w:val="00AC02C1"/>
    <w:rsid w:val="00AC0865"/>
    <w:rsid w:val="00AC0AB6"/>
    <w:rsid w:val="00AC0BFD"/>
    <w:rsid w:val="00AC0EA9"/>
    <w:rsid w:val="00AC147D"/>
    <w:rsid w:val="00AC17FE"/>
    <w:rsid w:val="00AC18C3"/>
    <w:rsid w:val="00AC3555"/>
    <w:rsid w:val="00AC3A25"/>
    <w:rsid w:val="00AC410B"/>
    <w:rsid w:val="00AC4685"/>
    <w:rsid w:val="00AC5561"/>
    <w:rsid w:val="00AC6650"/>
    <w:rsid w:val="00AC67AA"/>
    <w:rsid w:val="00AC6C3E"/>
    <w:rsid w:val="00AC6F30"/>
    <w:rsid w:val="00AC7B39"/>
    <w:rsid w:val="00AC7DED"/>
    <w:rsid w:val="00AD1CE3"/>
    <w:rsid w:val="00AD1FE1"/>
    <w:rsid w:val="00AD27A7"/>
    <w:rsid w:val="00AD32C0"/>
    <w:rsid w:val="00AD3848"/>
    <w:rsid w:val="00AD3990"/>
    <w:rsid w:val="00AD3CAD"/>
    <w:rsid w:val="00AD413D"/>
    <w:rsid w:val="00AD5069"/>
    <w:rsid w:val="00AD54AB"/>
    <w:rsid w:val="00AD54B8"/>
    <w:rsid w:val="00AD7971"/>
    <w:rsid w:val="00AE009E"/>
    <w:rsid w:val="00AE06ED"/>
    <w:rsid w:val="00AE1692"/>
    <w:rsid w:val="00AE1792"/>
    <w:rsid w:val="00AE1E45"/>
    <w:rsid w:val="00AE1ECE"/>
    <w:rsid w:val="00AE2112"/>
    <w:rsid w:val="00AE24FD"/>
    <w:rsid w:val="00AE2ABF"/>
    <w:rsid w:val="00AE2F67"/>
    <w:rsid w:val="00AE2F7E"/>
    <w:rsid w:val="00AE3775"/>
    <w:rsid w:val="00AE3FBF"/>
    <w:rsid w:val="00AE42C8"/>
    <w:rsid w:val="00AE4914"/>
    <w:rsid w:val="00AE4DC1"/>
    <w:rsid w:val="00AE516B"/>
    <w:rsid w:val="00AE5E52"/>
    <w:rsid w:val="00AE5F5C"/>
    <w:rsid w:val="00AE62EF"/>
    <w:rsid w:val="00AE6B28"/>
    <w:rsid w:val="00AE6F08"/>
    <w:rsid w:val="00AE732B"/>
    <w:rsid w:val="00AE776C"/>
    <w:rsid w:val="00AE7A30"/>
    <w:rsid w:val="00AF0287"/>
    <w:rsid w:val="00AF1890"/>
    <w:rsid w:val="00AF2095"/>
    <w:rsid w:val="00AF2F18"/>
    <w:rsid w:val="00AF3073"/>
    <w:rsid w:val="00AF3233"/>
    <w:rsid w:val="00AF47E0"/>
    <w:rsid w:val="00AF4B25"/>
    <w:rsid w:val="00AF4FEE"/>
    <w:rsid w:val="00AF614F"/>
    <w:rsid w:val="00AF6415"/>
    <w:rsid w:val="00AF65E6"/>
    <w:rsid w:val="00AF693F"/>
    <w:rsid w:val="00AF7018"/>
    <w:rsid w:val="00AF7142"/>
    <w:rsid w:val="00B00263"/>
    <w:rsid w:val="00B00662"/>
    <w:rsid w:val="00B00921"/>
    <w:rsid w:val="00B00DA6"/>
    <w:rsid w:val="00B00EE7"/>
    <w:rsid w:val="00B0254E"/>
    <w:rsid w:val="00B026C5"/>
    <w:rsid w:val="00B02D45"/>
    <w:rsid w:val="00B037B6"/>
    <w:rsid w:val="00B03816"/>
    <w:rsid w:val="00B04463"/>
    <w:rsid w:val="00B04B60"/>
    <w:rsid w:val="00B059DE"/>
    <w:rsid w:val="00B0698E"/>
    <w:rsid w:val="00B078B4"/>
    <w:rsid w:val="00B109C2"/>
    <w:rsid w:val="00B1240F"/>
    <w:rsid w:val="00B1244A"/>
    <w:rsid w:val="00B12790"/>
    <w:rsid w:val="00B13051"/>
    <w:rsid w:val="00B130E0"/>
    <w:rsid w:val="00B1344F"/>
    <w:rsid w:val="00B135A5"/>
    <w:rsid w:val="00B13721"/>
    <w:rsid w:val="00B13900"/>
    <w:rsid w:val="00B13F02"/>
    <w:rsid w:val="00B14131"/>
    <w:rsid w:val="00B148C6"/>
    <w:rsid w:val="00B14DF2"/>
    <w:rsid w:val="00B1513F"/>
    <w:rsid w:val="00B15573"/>
    <w:rsid w:val="00B160BC"/>
    <w:rsid w:val="00B16299"/>
    <w:rsid w:val="00B20A13"/>
    <w:rsid w:val="00B20E92"/>
    <w:rsid w:val="00B2136C"/>
    <w:rsid w:val="00B215E5"/>
    <w:rsid w:val="00B23A83"/>
    <w:rsid w:val="00B24246"/>
    <w:rsid w:val="00B24E29"/>
    <w:rsid w:val="00B25023"/>
    <w:rsid w:val="00B253A3"/>
    <w:rsid w:val="00B25560"/>
    <w:rsid w:val="00B255E6"/>
    <w:rsid w:val="00B26518"/>
    <w:rsid w:val="00B2683F"/>
    <w:rsid w:val="00B26A98"/>
    <w:rsid w:val="00B26DE8"/>
    <w:rsid w:val="00B27030"/>
    <w:rsid w:val="00B27EC6"/>
    <w:rsid w:val="00B3000E"/>
    <w:rsid w:val="00B30B12"/>
    <w:rsid w:val="00B30CF6"/>
    <w:rsid w:val="00B3161E"/>
    <w:rsid w:val="00B31682"/>
    <w:rsid w:val="00B317C5"/>
    <w:rsid w:val="00B331DE"/>
    <w:rsid w:val="00B332DB"/>
    <w:rsid w:val="00B338C5"/>
    <w:rsid w:val="00B34359"/>
    <w:rsid w:val="00B346BF"/>
    <w:rsid w:val="00B3470B"/>
    <w:rsid w:val="00B34A54"/>
    <w:rsid w:val="00B3505E"/>
    <w:rsid w:val="00B359D1"/>
    <w:rsid w:val="00B35EF8"/>
    <w:rsid w:val="00B36FD9"/>
    <w:rsid w:val="00B37123"/>
    <w:rsid w:val="00B3749F"/>
    <w:rsid w:val="00B375FC"/>
    <w:rsid w:val="00B4038D"/>
    <w:rsid w:val="00B40BB7"/>
    <w:rsid w:val="00B41222"/>
    <w:rsid w:val="00B41444"/>
    <w:rsid w:val="00B415CA"/>
    <w:rsid w:val="00B41DAE"/>
    <w:rsid w:val="00B42144"/>
    <w:rsid w:val="00B4235B"/>
    <w:rsid w:val="00B42793"/>
    <w:rsid w:val="00B42877"/>
    <w:rsid w:val="00B436C1"/>
    <w:rsid w:val="00B44A37"/>
    <w:rsid w:val="00B45355"/>
    <w:rsid w:val="00B46640"/>
    <w:rsid w:val="00B46916"/>
    <w:rsid w:val="00B50D62"/>
    <w:rsid w:val="00B50EA0"/>
    <w:rsid w:val="00B51741"/>
    <w:rsid w:val="00B5213A"/>
    <w:rsid w:val="00B5342F"/>
    <w:rsid w:val="00B53D99"/>
    <w:rsid w:val="00B54668"/>
    <w:rsid w:val="00B54D86"/>
    <w:rsid w:val="00B54FEC"/>
    <w:rsid w:val="00B55201"/>
    <w:rsid w:val="00B55771"/>
    <w:rsid w:val="00B559CA"/>
    <w:rsid w:val="00B55CF0"/>
    <w:rsid w:val="00B56309"/>
    <w:rsid w:val="00B56DDA"/>
    <w:rsid w:val="00B5733E"/>
    <w:rsid w:val="00B57F55"/>
    <w:rsid w:val="00B60272"/>
    <w:rsid w:val="00B602C4"/>
    <w:rsid w:val="00B60800"/>
    <w:rsid w:val="00B611F7"/>
    <w:rsid w:val="00B61CF4"/>
    <w:rsid w:val="00B63337"/>
    <w:rsid w:val="00B63CE0"/>
    <w:rsid w:val="00B645CE"/>
    <w:rsid w:val="00B6484D"/>
    <w:rsid w:val="00B64DDB"/>
    <w:rsid w:val="00B6508F"/>
    <w:rsid w:val="00B65209"/>
    <w:rsid w:val="00B66996"/>
    <w:rsid w:val="00B669BE"/>
    <w:rsid w:val="00B66D8E"/>
    <w:rsid w:val="00B66DAD"/>
    <w:rsid w:val="00B6767E"/>
    <w:rsid w:val="00B67DC2"/>
    <w:rsid w:val="00B71489"/>
    <w:rsid w:val="00B718AB"/>
    <w:rsid w:val="00B71F41"/>
    <w:rsid w:val="00B7212A"/>
    <w:rsid w:val="00B7267A"/>
    <w:rsid w:val="00B729E1"/>
    <w:rsid w:val="00B730A7"/>
    <w:rsid w:val="00B732FC"/>
    <w:rsid w:val="00B735F9"/>
    <w:rsid w:val="00B73B3B"/>
    <w:rsid w:val="00B73B9B"/>
    <w:rsid w:val="00B73E37"/>
    <w:rsid w:val="00B75245"/>
    <w:rsid w:val="00B75F69"/>
    <w:rsid w:val="00B76151"/>
    <w:rsid w:val="00B76215"/>
    <w:rsid w:val="00B76F58"/>
    <w:rsid w:val="00B77258"/>
    <w:rsid w:val="00B77300"/>
    <w:rsid w:val="00B77868"/>
    <w:rsid w:val="00B77D35"/>
    <w:rsid w:val="00B77EED"/>
    <w:rsid w:val="00B80672"/>
    <w:rsid w:val="00B81B02"/>
    <w:rsid w:val="00B81E0D"/>
    <w:rsid w:val="00B82613"/>
    <w:rsid w:val="00B829BB"/>
    <w:rsid w:val="00B82E1C"/>
    <w:rsid w:val="00B833BE"/>
    <w:rsid w:val="00B83AD7"/>
    <w:rsid w:val="00B84437"/>
    <w:rsid w:val="00B84B49"/>
    <w:rsid w:val="00B86DF8"/>
    <w:rsid w:val="00B870D1"/>
    <w:rsid w:val="00B87519"/>
    <w:rsid w:val="00B87BA3"/>
    <w:rsid w:val="00B91105"/>
    <w:rsid w:val="00B924F6"/>
    <w:rsid w:val="00B92668"/>
    <w:rsid w:val="00B92D60"/>
    <w:rsid w:val="00B93008"/>
    <w:rsid w:val="00B94E0E"/>
    <w:rsid w:val="00B95E6A"/>
    <w:rsid w:val="00B95EF4"/>
    <w:rsid w:val="00B9665D"/>
    <w:rsid w:val="00B975DF"/>
    <w:rsid w:val="00B97782"/>
    <w:rsid w:val="00B97D28"/>
    <w:rsid w:val="00B97DAA"/>
    <w:rsid w:val="00B97E9E"/>
    <w:rsid w:val="00BA0682"/>
    <w:rsid w:val="00BA0943"/>
    <w:rsid w:val="00BA0C25"/>
    <w:rsid w:val="00BA1416"/>
    <w:rsid w:val="00BA185F"/>
    <w:rsid w:val="00BA1890"/>
    <w:rsid w:val="00BA299A"/>
    <w:rsid w:val="00BA351E"/>
    <w:rsid w:val="00BA3B40"/>
    <w:rsid w:val="00BA4B13"/>
    <w:rsid w:val="00BA4BBE"/>
    <w:rsid w:val="00BA4DC5"/>
    <w:rsid w:val="00BA4F15"/>
    <w:rsid w:val="00BA589D"/>
    <w:rsid w:val="00BA7C92"/>
    <w:rsid w:val="00BA7D5C"/>
    <w:rsid w:val="00BB0CF2"/>
    <w:rsid w:val="00BB0D59"/>
    <w:rsid w:val="00BB1FA5"/>
    <w:rsid w:val="00BB29EB"/>
    <w:rsid w:val="00BB2D58"/>
    <w:rsid w:val="00BB33C3"/>
    <w:rsid w:val="00BB362E"/>
    <w:rsid w:val="00BB38E7"/>
    <w:rsid w:val="00BB3E2B"/>
    <w:rsid w:val="00BB425F"/>
    <w:rsid w:val="00BB4C88"/>
    <w:rsid w:val="00BB5298"/>
    <w:rsid w:val="00BB5439"/>
    <w:rsid w:val="00BB5773"/>
    <w:rsid w:val="00BB5883"/>
    <w:rsid w:val="00BB6149"/>
    <w:rsid w:val="00BB6499"/>
    <w:rsid w:val="00BB6651"/>
    <w:rsid w:val="00BB69BC"/>
    <w:rsid w:val="00BB6ACC"/>
    <w:rsid w:val="00BB6F6D"/>
    <w:rsid w:val="00BB6FFD"/>
    <w:rsid w:val="00BB72ED"/>
    <w:rsid w:val="00BB7500"/>
    <w:rsid w:val="00BB7BBD"/>
    <w:rsid w:val="00BB7D17"/>
    <w:rsid w:val="00BC0A46"/>
    <w:rsid w:val="00BC0DF0"/>
    <w:rsid w:val="00BC2050"/>
    <w:rsid w:val="00BC2E00"/>
    <w:rsid w:val="00BC358C"/>
    <w:rsid w:val="00BC3858"/>
    <w:rsid w:val="00BC3F8C"/>
    <w:rsid w:val="00BC45A6"/>
    <w:rsid w:val="00BC531B"/>
    <w:rsid w:val="00BC5599"/>
    <w:rsid w:val="00BC6A39"/>
    <w:rsid w:val="00BC6FEE"/>
    <w:rsid w:val="00BC76E8"/>
    <w:rsid w:val="00BC7AB7"/>
    <w:rsid w:val="00BD0858"/>
    <w:rsid w:val="00BD088E"/>
    <w:rsid w:val="00BD1281"/>
    <w:rsid w:val="00BD1EF4"/>
    <w:rsid w:val="00BD333C"/>
    <w:rsid w:val="00BD337C"/>
    <w:rsid w:val="00BD3AE1"/>
    <w:rsid w:val="00BD3E27"/>
    <w:rsid w:val="00BD3EC0"/>
    <w:rsid w:val="00BD423F"/>
    <w:rsid w:val="00BD4A29"/>
    <w:rsid w:val="00BD4C57"/>
    <w:rsid w:val="00BD4FAC"/>
    <w:rsid w:val="00BD51DE"/>
    <w:rsid w:val="00BD5788"/>
    <w:rsid w:val="00BD6B2A"/>
    <w:rsid w:val="00BE02B4"/>
    <w:rsid w:val="00BE04FE"/>
    <w:rsid w:val="00BE05B6"/>
    <w:rsid w:val="00BE1000"/>
    <w:rsid w:val="00BE12DF"/>
    <w:rsid w:val="00BE1F1E"/>
    <w:rsid w:val="00BE2220"/>
    <w:rsid w:val="00BE2C45"/>
    <w:rsid w:val="00BE3594"/>
    <w:rsid w:val="00BE372B"/>
    <w:rsid w:val="00BE3F0F"/>
    <w:rsid w:val="00BE3F4B"/>
    <w:rsid w:val="00BE5567"/>
    <w:rsid w:val="00BE5836"/>
    <w:rsid w:val="00BE58E6"/>
    <w:rsid w:val="00BE5907"/>
    <w:rsid w:val="00BE5F83"/>
    <w:rsid w:val="00BE6227"/>
    <w:rsid w:val="00BE79B1"/>
    <w:rsid w:val="00BF0C64"/>
    <w:rsid w:val="00BF10BC"/>
    <w:rsid w:val="00BF26F6"/>
    <w:rsid w:val="00BF2888"/>
    <w:rsid w:val="00BF3BA0"/>
    <w:rsid w:val="00BF3FA3"/>
    <w:rsid w:val="00BF3FFF"/>
    <w:rsid w:val="00BF69B8"/>
    <w:rsid w:val="00BF706E"/>
    <w:rsid w:val="00BF75A8"/>
    <w:rsid w:val="00BF7791"/>
    <w:rsid w:val="00C000BB"/>
    <w:rsid w:val="00C00638"/>
    <w:rsid w:val="00C00695"/>
    <w:rsid w:val="00C007A3"/>
    <w:rsid w:val="00C009AE"/>
    <w:rsid w:val="00C00E99"/>
    <w:rsid w:val="00C0196A"/>
    <w:rsid w:val="00C024FC"/>
    <w:rsid w:val="00C04AED"/>
    <w:rsid w:val="00C04D33"/>
    <w:rsid w:val="00C054FB"/>
    <w:rsid w:val="00C05A60"/>
    <w:rsid w:val="00C0702E"/>
    <w:rsid w:val="00C071A7"/>
    <w:rsid w:val="00C07667"/>
    <w:rsid w:val="00C123C3"/>
    <w:rsid w:val="00C1241F"/>
    <w:rsid w:val="00C125AF"/>
    <w:rsid w:val="00C1274B"/>
    <w:rsid w:val="00C13014"/>
    <w:rsid w:val="00C135E3"/>
    <w:rsid w:val="00C13D66"/>
    <w:rsid w:val="00C14541"/>
    <w:rsid w:val="00C14773"/>
    <w:rsid w:val="00C1478B"/>
    <w:rsid w:val="00C150C6"/>
    <w:rsid w:val="00C157C1"/>
    <w:rsid w:val="00C15EDB"/>
    <w:rsid w:val="00C1675B"/>
    <w:rsid w:val="00C16C4F"/>
    <w:rsid w:val="00C16CA0"/>
    <w:rsid w:val="00C16F98"/>
    <w:rsid w:val="00C2019A"/>
    <w:rsid w:val="00C20531"/>
    <w:rsid w:val="00C20BD5"/>
    <w:rsid w:val="00C223EF"/>
    <w:rsid w:val="00C2253B"/>
    <w:rsid w:val="00C2255D"/>
    <w:rsid w:val="00C22B9D"/>
    <w:rsid w:val="00C23B19"/>
    <w:rsid w:val="00C25681"/>
    <w:rsid w:val="00C25F41"/>
    <w:rsid w:val="00C26CD4"/>
    <w:rsid w:val="00C275B1"/>
    <w:rsid w:val="00C31852"/>
    <w:rsid w:val="00C3187D"/>
    <w:rsid w:val="00C328B1"/>
    <w:rsid w:val="00C32C8F"/>
    <w:rsid w:val="00C32CA6"/>
    <w:rsid w:val="00C33592"/>
    <w:rsid w:val="00C34991"/>
    <w:rsid w:val="00C34C35"/>
    <w:rsid w:val="00C34DC6"/>
    <w:rsid w:val="00C35C47"/>
    <w:rsid w:val="00C36170"/>
    <w:rsid w:val="00C3706D"/>
    <w:rsid w:val="00C37602"/>
    <w:rsid w:val="00C3776D"/>
    <w:rsid w:val="00C41F77"/>
    <w:rsid w:val="00C4242B"/>
    <w:rsid w:val="00C4253A"/>
    <w:rsid w:val="00C429DB"/>
    <w:rsid w:val="00C42B2E"/>
    <w:rsid w:val="00C42B74"/>
    <w:rsid w:val="00C42DFA"/>
    <w:rsid w:val="00C431BF"/>
    <w:rsid w:val="00C432A5"/>
    <w:rsid w:val="00C4381D"/>
    <w:rsid w:val="00C43A9E"/>
    <w:rsid w:val="00C43F99"/>
    <w:rsid w:val="00C43FF0"/>
    <w:rsid w:val="00C44407"/>
    <w:rsid w:val="00C4448D"/>
    <w:rsid w:val="00C4470E"/>
    <w:rsid w:val="00C44DD6"/>
    <w:rsid w:val="00C44ED6"/>
    <w:rsid w:val="00C452CD"/>
    <w:rsid w:val="00C456D7"/>
    <w:rsid w:val="00C46D6A"/>
    <w:rsid w:val="00C47466"/>
    <w:rsid w:val="00C47944"/>
    <w:rsid w:val="00C47E13"/>
    <w:rsid w:val="00C5011A"/>
    <w:rsid w:val="00C507C9"/>
    <w:rsid w:val="00C50DF6"/>
    <w:rsid w:val="00C5117A"/>
    <w:rsid w:val="00C51760"/>
    <w:rsid w:val="00C51916"/>
    <w:rsid w:val="00C52410"/>
    <w:rsid w:val="00C525B3"/>
    <w:rsid w:val="00C52652"/>
    <w:rsid w:val="00C53372"/>
    <w:rsid w:val="00C53DA8"/>
    <w:rsid w:val="00C5531A"/>
    <w:rsid w:val="00C55384"/>
    <w:rsid w:val="00C55786"/>
    <w:rsid w:val="00C5674D"/>
    <w:rsid w:val="00C56FCC"/>
    <w:rsid w:val="00C57751"/>
    <w:rsid w:val="00C57B3F"/>
    <w:rsid w:val="00C61B6C"/>
    <w:rsid w:val="00C6225A"/>
    <w:rsid w:val="00C63B22"/>
    <w:rsid w:val="00C649D5"/>
    <w:rsid w:val="00C657AE"/>
    <w:rsid w:val="00C65BD3"/>
    <w:rsid w:val="00C66225"/>
    <w:rsid w:val="00C66542"/>
    <w:rsid w:val="00C6716C"/>
    <w:rsid w:val="00C67C02"/>
    <w:rsid w:val="00C7068B"/>
    <w:rsid w:val="00C706DB"/>
    <w:rsid w:val="00C70759"/>
    <w:rsid w:val="00C715A0"/>
    <w:rsid w:val="00C716DC"/>
    <w:rsid w:val="00C73517"/>
    <w:rsid w:val="00C74924"/>
    <w:rsid w:val="00C74A03"/>
    <w:rsid w:val="00C74CA9"/>
    <w:rsid w:val="00C74E21"/>
    <w:rsid w:val="00C7534C"/>
    <w:rsid w:val="00C754AD"/>
    <w:rsid w:val="00C75B9E"/>
    <w:rsid w:val="00C75BF4"/>
    <w:rsid w:val="00C75D45"/>
    <w:rsid w:val="00C763C4"/>
    <w:rsid w:val="00C766C4"/>
    <w:rsid w:val="00C76A5B"/>
    <w:rsid w:val="00C76B33"/>
    <w:rsid w:val="00C801BE"/>
    <w:rsid w:val="00C8048E"/>
    <w:rsid w:val="00C818EB"/>
    <w:rsid w:val="00C81BA7"/>
    <w:rsid w:val="00C826BB"/>
    <w:rsid w:val="00C82B81"/>
    <w:rsid w:val="00C82D6B"/>
    <w:rsid w:val="00C833BE"/>
    <w:rsid w:val="00C8386A"/>
    <w:rsid w:val="00C83964"/>
    <w:rsid w:val="00C839A1"/>
    <w:rsid w:val="00C83AC3"/>
    <w:rsid w:val="00C83AEE"/>
    <w:rsid w:val="00C83C62"/>
    <w:rsid w:val="00C8439A"/>
    <w:rsid w:val="00C84C52"/>
    <w:rsid w:val="00C861AC"/>
    <w:rsid w:val="00C86255"/>
    <w:rsid w:val="00C86DF7"/>
    <w:rsid w:val="00C8712C"/>
    <w:rsid w:val="00C87AC4"/>
    <w:rsid w:val="00C90EE5"/>
    <w:rsid w:val="00C91A44"/>
    <w:rsid w:val="00C92461"/>
    <w:rsid w:val="00C92603"/>
    <w:rsid w:val="00C929B5"/>
    <w:rsid w:val="00C92B57"/>
    <w:rsid w:val="00C92D7E"/>
    <w:rsid w:val="00C931EC"/>
    <w:rsid w:val="00C93273"/>
    <w:rsid w:val="00C942D9"/>
    <w:rsid w:val="00C9477F"/>
    <w:rsid w:val="00C949CD"/>
    <w:rsid w:val="00C94CE9"/>
    <w:rsid w:val="00C957DB"/>
    <w:rsid w:val="00C95A1F"/>
    <w:rsid w:val="00C962CB"/>
    <w:rsid w:val="00C96ED5"/>
    <w:rsid w:val="00C96EE9"/>
    <w:rsid w:val="00C96F79"/>
    <w:rsid w:val="00C97A0B"/>
    <w:rsid w:val="00CA02E6"/>
    <w:rsid w:val="00CA0712"/>
    <w:rsid w:val="00CA1BEB"/>
    <w:rsid w:val="00CA1CE6"/>
    <w:rsid w:val="00CA1D72"/>
    <w:rsid w:val="00CA1E61"/>
    <w:rsid w:val="00CA1F11"/>
    <w:rsid w:val="00CA2185"/>
    <w:rsid w:val="00CA24D7"/>
    <w:rsid w:val="00CA2AED"/>
    <w:rsid w:val="00CA31DA"/>
    <w:rsid w:val="00CA37F1"/>
    <w:rsid w:val="00CA3A30"/>
    <w:rsid w:val="00CA483A"/>
    <w:rsid w:val="00CA5583"/>
    <w:rsid w:val="00CA66A8"/>
    <w:rsid w:val="00CA79B4"/>
    <w:rsid w:val="00CA7E2D"/>
    <w:rsid w:val="00CB02D2"/>
    <w:rsid w:val="00CB02FC"/>
    <w:rsid w:val="00CB04B7"/>
    <w:rsid w:val="00CB09DA"/>
    <w:rsid w:val="00CB0E54"/>
    <w:rsid w:val="00CB0FDB"/>
    <w:rsid w:val="00CB1068"/>
    <w:rsid w:val="00CB12DE"/>
    <w:rsid w:val="00CB1319"/>
    <w:rsid w:val="00CB1797"/>
    <w:rsid w:val="00CB1CB8"/>
    <w:rsid w:val="00CB1D02"/>
    <w:rsid w:val="00CB2326"/>
    <w:rsid w:val="00CB24A7"/>
    <w:rsid w:val="00CB4128"/>
    <w:rsid w:val="00CB478D"/>
    <w:rsid w:val="00CB4A8A"/>
    <w:rsid w:val="00CB5799"/>
    <w:rsid w:val="00CB5A1F"/>
    <w:rsid w:val="00CB690B"/>
    <w:rsid w:val="00CB6F5D"/>
    <w:rsid w:val="00CB70F6"/>
    <w:rsid w:val="00CB74BD"/>
    <w:rsid w:val="00CC06DF"/>
    <w:rsid w:val="00CC0E6B"/>
    <w:rsid w:val="00CC23E5"/>
    <w:rsid w:val="00CC279F"/>
    <w:rsid w:val="00CC2843"/>
    <w:rsid w:val="00CC2B37"/>
    <w:rsid w:val="00CC32BE"/>
    <w:rsid w:val="00CC3315"/>
    <w:rsid w:val="00CC3D74"/>
    <w:rsid w:val="00CC3E3B"/>
    <w:rsid w:val="00CC3F68"/>
    <w:rsid w:val="00CC4912"/>
    <w:rsid w:val="00CC4B64"/>
    <w:rsid w:val="00CC4D38"/>
    <w:rsid w:val="00CC4D8A"/>
    <w:rsid w:val="00CC51E4"/>
    <w:rsid w:val="00CC5993"/>
    <w:rsid w:val="00CC6167"/>
    <w:rsid w:val="00CC6E7A"/>
    <w:rsid w:val="00CD003E"/>
    <w:rsid w:val="00CD005E"/>
    <w:rsid w:val="00CD177D"/>
    <w:rsid w:val="00CD259E"/>
    <w:rsid w:val="00CD2AD8"/>
    <w:rsid w:val="00CD35E6"/>
    <w:rsid w:val="00CD40C4"/>
    <w:rsid w:val="00CD41A9"/>
    <w:rsid w:val="00CD4710"/>
    <w:rsid w:val="00CD4B26"/>
    <w:rsid w:val="00CD54A2"/>
    <w:rsid w:val="00CD629A"/>
    <w:rsid w:val="00CD6980"/>
    <w:rsid w:val="00CD7315"/>
    <w:rsid w:val="00CD7479"/>
    <w:rsid w:val="00CE10EF"/>
    <w:rsid w:val="00CE1355"/>
    <w:rsid w:val="00CE1757"/>
    <w:rsid w:val="00CE18DA"/>
    <w:rsid w:val="00CE2622"/>
    <w:rsid w:val="00CE3241"/>
    <w:rsid w:val="00CE358B"/>
    <w:rsid w:val="00CE3918"/>
    <w:rsid w:val="00CE3BD8"/>
    <w:rsid w:val="00CE3BEA"/>
    <w:rsid w:val="00CE3EAB"/>
    <w:rsid w:val="00CE4235"/>
    <w:rsid w:val="00CE4482"/>
    <w:rsid w:val="00CE50A2"/>
    <w:rsid w:val="00CE50FD"/>
    <w:rsid w:val="00CE5975"/>
    <w:rsid w:val="00CE5DCA"/>
    <w:rsid w:val="00CE5E28"/>
    <w:rsid w:val="00CE64C9"/>
    <w:rsid w:val="00CE752A"/>
    <w:rsid w:val="00CE78E1"/>
    <w:rsid w:val="00CE79D2"/>
    <w:rsid w:val="00CE7B6C"/>
    <w:rsid w:val="00CF1099"/>
    <w:rsid w:val="00CF1211"/>
    <w:rsid w:val="00CF15D6"/>
    <w:rsid w:val="00CF1FC3"/>
    <w:rsid w:val="00CF205D"/>
    <w:rsid w:val="00CF430B"/>
    <w:rsid w:val="00CF4686"/>
    <w:rsid w:val="00CF474F"/>
    <w:rsid w:val="00CF4BA8"/>
    <w:rsid w:val="00CF5440"/>
    <w:rsid w:val="00CF5D28"/>
    <w:rsid w:val="00CF5D72"/>
    <w:rsid w:val="00CF613D"/>
    <w:rsid w:val="00CF678C"/>
    <w:rsid w:val="00CF6AEE"/>
    <w:rsid w:val="00CF6C02"/>
    <w:rsid w:val="00CF75E7"/>
    <w:rsid w:val="00D013E9"/>
    <w:rsid w:val="00D01722"/>
    <w:rsid w:val="00D01830"/>
    <w:rsid w:val="00D019DB"/>
    <w:rsid w:val="00D023CD"/>
    <w:rsid w:val="00D02C40"/>
    <w:rsid w:val="00D03718"/>
    <w:rsid w:val="00D03A33"/>
    <w:rsid w:val="00D03A8A"/>
    <w:rsid w:val="00D050B0"/>
    <w:rsid w:val="00D059D8"/>
    <w:rsid w:val="00D05DF8"/>
    <w:rsid w:val="00D05E4F"/>
    <w:rsid w:val="00D064E8"/>
    <w:rsid w:val="00D06708"/>
    <w:rsid w:val="00D06AE8"/>
    <w:rsid w:val="00D07CAE"/>
    <w:rsid w:val="00D07F0C"/>
    <w:rsid w:val="00D100D4"/>
    <w:rsid w:val="00D10390"/>
    <w:rsid w:val="00D1057B"/>
    <w:rsid w:val="00D109D9"/>
    <w:rsid w:val="00D11414"/>
    <w:rsid w:val="00D118DB"/>
    <w:rsid w:val="00D12359"/>
    <w:rsid w:val="00D12600"/>
    <w:rsid w:val="00D13049"/>
    <w:rsid w:val="00D13384"/>
    <w:rsid w:val="00D1404E"/>
    <w:rsid w:val="00D1455A"/>
    <w:rsid w:val="00D14DB6"/>
    <w:rsid w:val="00D14E8C"/>
    <w:rsid w:val="00D15A9C"/>
    <w:rsid w:val="00D15C2E"/>
    <w:rsid w:val="00D173F5"/>
    <w:rsid w:val="00D17426"/>
    <w:rsid w:val="00D17F4E"/>
    <w:rsid w:val="00D2024A"/>
    <w:rsid w:val="00D20962"/>
    <w:rsid w:val="00D216A7"/>
    <w:rsid w:val="00D21944"/>
    <w:rsid w:val="00D21F99"/>
    <w:rsid w:val="00D2251A"/>
    <w:rsid w:val="00D22FBD"/>
    <w:rsid w:val="00D242AE"/>
    <w:rsid w:val="00D243D0"/>
    <w:rsid w:val="00D2476A"/>
    <w:rsid w:val="00D24EFF"/>
    <w:rsid w:val="00D250DC"/>
    <w:rsid w:val="00D25A33"/>
    <w:rsid w:val="00D25EA1"/>
    <w:rsid w:val="00D26036"/>
    <w:rsid w:val="00D264C7"/>
    <w:rsid w:val="00D26C34"/>
    <w:rsid w:val="00D26CDA"/>
    <w:rsid w:val="00D2766B"/>
    <w:rsid w:val="00D30119"/>
    <w:rsid w:val="00D30216"/>
    <w:rsid w:val="00D30C19"/>
    <w:rsid w:val="00D310A6"/>
    <w:rsid w:val="00D31BF6"/>
    <w:rsid w:val="00D31DEB"/>
    <w:rsid w:val="00D32059"/>
    <w:rsid w:val="00D32284"/>
    <w:rsid w:val="00D33917"/>
    <w:rsid w:val="00D34000"/>
    <w:rsid w:val="00D352BA"/>
    <w:rsid w:val="00D35D5A"/>
    <w:rsid w:val="00D35F9F"/>
    <w:rsid w:val="00D3626A"/>
    <w:rsid w:val="00D37E2C"/>
    <w:rsid w:val="00D40835"/>
    <w:rsid w:val="00D41ADD"/>
    <w:rsid w:val="00D433D2"/>
    <w:rsid w:val="00D43C1A"/>
    <w:rsid w:val="00D44018"/>
    <w:rsid w:val="00D440BD"/>
    <w:rsid w:val="00D44806"/>
    <w:rsid w:val="00D45567"/>
    <w:rsid w:val="00D458B4"/>
    <w:rsid w:val="00D46997"/>
    <w:rsid w:val="00D46C97"/>
    <w:rsid w:val="00D4746F"/>
    <w:rsid w:val="00D4758C"/>
    <w:rsid w:val="00D4778C"/>
    <w:rsid w:val="00D47A8D"/>
    <w:rsid w:val="00D47C16"/>
    <w:rsid w:val="00D47CAF"/>
    <w:rsid w:val="00D50245"/>
    <w:rsid w:val="00D50248"/>
    <w:rsid w:val="00D50C12"/>
    <w:rsid w:val="00D51749"/>
    <w:rsid w:val="00D5181B"/>
    <w:rsid w:val="00D5183D"/>
    <w:rsid w:val="00D51BC1"/>
    <w:rsid w:val="00D53232"/>
    <w:rsid w:val="00D539E6"/>
    <w:rsid w:val="00D53BB9"/>
    <w:rsid w:val="00D5577E"/>
    <w:rsid w:val="00D5730D"/>
    <w:rsid w:val="00D574BF"/>
    <w:rsid w:val="00D5790C"/>
    <w:rsid w:val="00D60107"/>
    <w:rsid w:val="00D60BA3"/>
    <w:rsid w:val="00D6196C"/>
    <w:rsid w:val="00D61E61"/>
    <w:rsid w:val="00D62439"/>
    <w:rsid w:val="00D62D0A"/>
    <w:rsid w:val="00D630A7"/>
    <w:rsid w:val="00D63597"/>
    <w:rsid w:val="00D6443E"/>
    <w:rsid w:val="00D64472"/>
    <w:rsid w:val="00D653DA"/>
    <w:rsid w:val="00D655F5"/>
    <w:rsid w:val="00D66089"/>
    <w:rsid w:val="00D66501"/>
    <w:rsid w:val="00D67861"/>
    <w:rsid w:val="00D70107"/>
    <w:rsid w:val="00D701D6"/>
    <w:rsid w:val="00D70B9C"/>
    <w:rsid w:val="00D7181F"/>
    <w:rsid w:val="00D72111"/>
    <w:rsid w:val="00D72D63"/>
    <w:rsid w:val="00D7334A"/>
    <w:rsid w:val="00D7385C"/>
    <w:rsid w:val="00D74499"/>
    <w:rsid w:val="00D745B1"/>
    <w:rsid w:val="00D74C1B"/>
    <w:rsid w:val="00D75B47"/>
    <w:rsid w:val="00D76220"/>
    <w:rsid w:val="00D764D3"/>
    <w:rsid w:val="00D77B17"/>
    <w:rsid w:val="00D77B7B"/>
    <w:rsid w:val="00D77F62"/>
    <w:rsid w:val="00D80274"/>
    <w:rsid w:val="00D8028B"/>
    <w:rsid w:val="00D81603"/>
    <w:rsid w:val="00D819D5"/>
    <w:rsid w:val="00D819F7"/>
    <w:rsid w:val="00D81E6F"/>
    <w:rsid w:val="00D82647"/>
    <w:rsid w:val="00D8375C"/>
    <w:rsid w:val="00D83EB8"/>
    <w:rsid w:val="00D843BE"/>
    <w:rsid w:val="00D84A7D"/>
    <w:rsid w:val="00D8530C"/>
    <w:rsid w:val="00D85720"/>
    <w:rsid w:val="00D85866"/>
    <w:rsid w:val="00D86772"/>
    <w:rsid w:val="00D86ED8"/>
    <w:rsid w:val="00D86F68"/>
    <w:rsid w:val="00D874DF"/>
    <w:rsid w:val="00D90057"/>
    <w:rsid w:val="00D90FE5"/>
    <w:rsid w:val="00D912E5"/>
    <w:rsid w:val="00D91BED"/>
    <w:rsid w:val="00D91EAE"/>
    <w:rsid w:val="00D925F6"/>
    <w:rsid w:val="00D92919"/>
    <w:rsid w:val="00D92DA6"/>
    <w:rsid w:val="00D9344A"/>
    <w:rsid w:val="00D935E4"/>
    <w:rsid w:val="00D938C9"/>
    <w:rsid w:val="00D93DA0"/>
    <w:rsid w:val="00D9415C"/>
    <w:rsid w:val="00D94F4C"/>
    <w:rsid w:val="00D95434"/>
    <w:rsid w:val="00D9557D"/>
    <w:rsid w:val="00D95889"/>
    <w:rsid w:val="00D95AC1"/>
    <w:rsid w:val="00D95FE1"/>
    <w:rsid w:val="00D96075"/>
    <w:rsid w:val="00D966C9"/>
    <w:rsid w:val="00D975EB"/>
    <w:rsid w:val="00D97EE0"/>
    <w:rsid w:val="00DA0591"/>
    <w:rsid w:val="00DA0E18"/>
    <w:rsid w:val="00DA1378"/>
    <w:rsid w:val="00DA1F25"/>
    <w:rsid w:val="00DA2642"/>
    <w:rsid w:val="00DA3695"/>
    <w:rsid w:val="00DA44F0"/>
    <w:rsid w:val="00DA4D0A"/>
    <w:rsid w:val="00DA5323"/>
    <w:rsid w:val="00DA6405"/>
    <w:rsid w:val="00DA6FA3"/>
    <w:rsid w:val="00DA75E5"/>
    <w:rsid w:val="00DB0363"/>
    <w:rsid w:val="00DB08C6"/>
    <w:rsid w:val="00DB1971"/>
    <w:rsid w:val="00DB1D8E"/>
    <w:rsid w:val="00DB273D"/>
    <w:rsid w:val="00DB335A"/>
    <w:rsid w:val="00DB351A"/>
    <w:rsid w:val="00DB39F0"/>
    <w:rsid w:val="00DB3A01"/>
    <w:rsid w:val="00DB3A47"/>
    <w:rsid w:val="00DB3D92"/>
    <w:rsid w:val="00DB449C"/>
    <w:rsid w:val="00DB44CD"/>
    <w:rsid w:val="00DB4513"/>
    <w:rsid w:val="00DB4547"/>
    <w:rsid w:val="00DB47E8"/>
    <w:rsid w:val="00DB4B88"/>
    <w:rsid w:val="00DB4F8D"/>
    <w:rsid w:val="00DB5E6E"/>
    <w:rsid w:val="00DB5ECC"/>
    <w:rsid w:val="00DB6D3F"/>
    <w:rsid w:val="00DB7730"/>
    <w:rsid w:val="00DB78CA"/>
    <w:rsid w:val="00DC0A03"/>
    <w:rsid w:val="00DC0CBA"/>
    <w:rsid w:val="00DC0F03"/>
    <w:rsid w:val="00DC1A8A"/>
    <w:rsid w:val="00DC20CE"/>
    <w:rsid w:val="00DC20E3"/>
    <w:rsid w:val="00DC222C"/>
    <w:rsid w:val="00DC248C"/>
    <w:rsid w:val="00DC2F8C"/>
    <w:rsid w:val="00DC38E0"/>
    <w:rsid w:val="00DC49AC"/>
    <w:rsid w:val="00DC4E5E"/>
    <w:rsid w:val="00DC5553"/>
    <w:rsid w:val="00DC5EC2"/>
    <w:rsid w:val="00DC61BB"/>
    <w:rsid w:val="00DC61F5"/>
    <w:rsid w:val="00DC63D3"/>
    <w:rsid w:val="00DC63D7"/>
    <w:rsid w:val="00DC70C2"/>
    <w:rsid w:val="00DC7C91"/>
    <w:rsid w:val="00DC7D84"/>
    <w:rsid w:val="00DD02EC"/>
    <w:rsid w:val="00DD07D2"/>
    <w:rsid w:val="00DD0F34"/>
    <w:rsid w:val="00DD1438"/>
    <w:rsid w:val="00DD14BB"/>
    <w:rsid w:val="00DD16DB"/>
    <w:rsid w:val="00DD208B"/>
    <w:rsid w:val="00DD2266"/>
    <w:rsid w:val="00DD229E"/>
    <w:rsid w:val="00DD2FF4"/>
    <w:rsid w:val="00DD30EC"/>
    <w:rsid w:val="00DD3C41"/>
    <w:rsid w:val="00DD4D8F"/>
    <w:rsid w:val="00DD55E0"/>
    <w:rsid w:val="00DD5FAA"/>
    <w:rsid w:val="00DD603D"/>
    <w:rsid w:val="00DD6A29"/>
    <w:rsid w:val="00DE0071"/>
    <w:rsid w:val="00DE0D05"/>
    <w:rsid w:val="00DE1FBC"/>
    <w:rsid w:val="00DE22B5"/>
    <w:rsid w:val="00DE25C6"/>
    <w:rsid w:val="00DE26D0"/>
    <w:rsid w:val="00DE3669"/>
    <w:rsid w:val="00DE3C97"/>
    <w:rsid w:val="00DE3DBB"/>
    <w:rsid w:val="00DE46AC"/>
    <w:rsid w:val="00DE4AF9"/>
    <w:rsid w:val="00DE544A"/>
    <w:rsid w:val="00DE56D7"/>
    <w:rsid w:val="00DE6367"/>
    <w:rsid w:val="00DE719E"/>
    <w:rsid w:val="00DE77F5"/>
    <w:rsid w:val="00DE7C46"/>
    <w:rsid w:val="00DF0205"/>
    <w:rsid w:val="00DF055E"/>
    <w:rsid w:val="00DF11BA"/>
    <w:rsid w:val="00DF192B"/>
    <w:rsid w:val="00DF247E"/>
    <w:rsid w:val="00DF2800"/>
    <w:rsid w:val="00DF34FE"/>
    <w:rsid w:val="00DF4D29"/>
    <w:rsid w:val="00DF5E4B"/>
    <w:rsid w:val="00DF5F30"/>
    <w:rsid w:val="00DF6BE6"/>
    <w:rsid w:val="00DF6CD2"/>
    <w:rsid w:val="00DF70CE"/>
    <w:rsid w:val="00DF747F"/>
    <w:rsid w:val="00DF777C"/>
    <w:rsid w:val="00DF7ED2"/>
    <w:rsid w:val="00E00AC0"/>
    <w:rsid w:val="00E02A23"/>
    <w:rsid w:val="00E03203"/>
    <w:rsid w:val="00E03A34"/>
    <w:rsid w:val="00E03EBD"/>
    <w:rsid w:val="00E04778"/>
    <w:rsid w:val="00E04F40"/>
    <w:rsid w:val="00E053E3"/>
    <w:rsid w:val="00E0576C"/>
    <w:rsid w:val="00E05CAD"/>
    <w:rsid w:val="00E074BE"/>
    <w:rsid w:val="00E100B8"/>
    <w:rsid w:val="00E1030F"/>
    <w:rsid w:val="00E11194"/>
    <w:rsid w:val="00E11788"/>
    <w:rsid w:val="00E11882"/>
    <w:rsid w:val="00E1359E"/>
    <w:rsid w:val="00E13A07"/>
    <w:rsid w:val="00E13CA8"/>
    <w:rsid w:val="00E13CB7"/>
    <w:rsid w:val="00E142A4"/>
    <w:rsid w:val="00E155C9"/>
    <w:rsid w:val="00E1576F"/>
    <w:rsid w:val="00E15A59"/>
    <w:rsid w:val="00E1650E"/>
    <w:rsid w:val="00E166A6"/>
    <w:rsid w:val="00E1683E"/>
    <w:rsid w:val="00E16853"/>
    <w:rsid w:val="00E16A48"/>
    <w:rsid w:val="00E16D35"/>
    <w:rsid w:val="00E173C0"/>
    <w:rsid w:val="00E176EA"/>
    <w:rsid w:val="00E17BC3"/>
    <w:rsid w:val="00E17BDE"/>
    <w:rsid w:val="00E212E9"/>
    <w:rsid w:val="00E21526"/>
    <w:rsid w:val="00E21B33"/>
    <w:rsid w:val="00E2341A"/>
    <w:rsid w:val="00E23971"/>
    <w:rsid w:val="00E24656"/>
    <w:rsid w:val="00E251EC"/>
    <w:rsid w:val="00E255A4"/>
    <w:rsid w:val="00E257A7"/>
    <w:rsid w:val="00E26244"/>
    <w:rsid w:val="00E26DB9"/>
    <w:rsid w:val="00E27222"/>
    <w:rsid w:val="00E27E57"/>
    <w:rsid w:val="00E27FC2"/>
    <w:rsid w:val="00E30565"/>
    <w:rsid w:val="00E308C5"/>
    <w:rsid w:val="00E30BDE"/>
    <w:rsid w:val="00E31F13"/>
    <w:rsid w:val="00E32470"/>
    <w:rsid w:val="00E3272D"/>
    <w:rsid w:val="00E32958"/>
    <w:rsid w:val="00E329BB"/>
    <w:rsid w:val="00E34118"/>
    <w:rsid w:val="00E34F76"/>
    <w:rsid w:val="00E35875"/>
    <w:rsid w:val="00E359F4"/>
    <w:rsid w:val="00E35C04"/>
    <w:rsid w:val="00E36207"/>
    <w:rsid w:val="00E362B4"/>
    <w:rsid w:val="00E36798"/>
    <w:rsid w:val="00E36BAC"/>
    <w:rsid w:val="00E36DD8"/>
    <w:rsid w:val="00E3712F"/>
    <w:rsid w:val="00E37E19"/>
    <w:rsid w:val="00E40057"/>
    <w:rsid w:val="00E4060A"/>
    <w:rsid w:val="00E40D62"/>
    <w:rsid w:val="00E41083"/>
    <w:rsid w:val="00E41430"/>
    <w:rsid w:val="00E43141"/>
    <w:rsid w:val="00E43B5F"/>
    <w:rsid w:val="00E43F8E"/>
    <w:rsid w:val="00E44AC2"/>
    <w:rsid w:val="00E44D5C"/>
    <w:rsid w:val="00E45FB6"/>
    <w:rsid w:val="00E46037"/>
    <w:rsid w:val="00E464DA"/>
    <w:rsid w:val="00E4675F"/>
    <w:rsid w:val="00E469DD"/>
    <w:rsid w:val="00E47226"/>
    <w:rsid w:val="00E50303"/>
    <w:rsid w:val="00E5039C"/>
    <w:rsid w:val="00E506A0"/>
    <w:rsid w:val="00E51205"/>
    <w:rsid w:val="00E51917"/>
    <w:rsid w:val="00E51AFB"/>
    <w:rsid w:val="00E51CE8"/>
    <w:rsid w:val="00E51E73"/>
    <w:rsid w:val="00E51F46"/>
    <w:rsid w:val="00E52365"/>
    <w:rsid w:val="00E524D6"/>
    <w:rsid w:val="00E52EC8"/>
    <w:rsid w:val="00E54D5E"/>
    <w:rsid w:val="00E57BAF"/>
    <w:rsid w:val="00E62033"/>
    <w:rsid w:val="00E621DC"/>
    <w:rsid w:val="00E62369"/>
    <w:rsid w:val="00E626CB"/>
    <w:rsid w:val="00E630D7"/>
    <w:rsid w:val="00E63979"/>
    <w:rsid w:val="00E640CC"/>
    <w:rsid w:val="00E65B52"/>
    <w:rsid w:val="00E66098"/>
    <w:rsid w:val="00E664B1"/>
    <w:rsid w:val="00E6686F"/>
    <w:rsid w:val="00E674C4"/>
    <w:rsid w:val="00E675D3"/>
    <w:rsid w:val="00E67C1A"/>
    <w:rsid w:val="00E70FED"/>
    <w:rsid w:val="00E71E56"/>
    <w:rsid w:val="00E723A7"/>
    <w:rsid w:val="00E7338E"/>
    <w:rsid w:val="00E73EAD"/>
    <w:rsid w:val="00E74212"/>
    <w:rsid w:val="00E744E6"/>
    <w:rsid w:val="00E748A8"/>
    <w:rsid w:val="00E74DCB"/>
    <w:rsid w:val="00E7679C"/>
    <w:rsid w:val="00E769F7"/>
    <w:rsid w:val="00E76A94"/>
    <w:rsid w:val="00E76DAC"/>
    <w:rsid w:val="00E7723E"/>
    <w:rsid w:val="00E77EDE"/>
    <w:rsid w:val="00E805E0"/>
    <w:rsid w:val="00E814CD"/>
    <w:rsid w:val="00E81CFE"/>
    <w:rsid w:val="00E82BC4"/>
    <w:rsid w:val="00E83214"/>
    <w:rsid w:val="00E835A2"/>
    <w:rsid w:val="00E839F4"/>
    <w:rsid w:val="00E83F4B"/>
    <w:rsid w:val="00E840F8"/>
    <w:rsid w:val="00E84358"/>
    <w:rsid w:val="00E84689"/>
    <w:rsid w:val="00E85307"/>
    <w:rsid w:val="00E858F1"/>
    <w:rsid w:val="00E85A07"/>
    <w:rsid w:val="00E85CCC"/>
    <w:rsid w:val="00E8684F"/>
    <w:rsid w:val="00E8688E"/>
    <w:rsid w:val="00E86D63"/>
    <w:rsid w:val="00E87A05"/>
    <w:rsid w:val="00E905F6"/>
    <w:rsid w:val="00E9069B"/>
    <w:rsid w:val="00E91B8A"/>
    <w:rsid w:val="00E91C1D"/>
    <w:rsid w:val="00E925A5"/>
    <w:rsid w:val="00E92C11"/>
    <w:rsid w:val="00E92C32"/>
    <w:rsid w:val="00E93157"/>
    <w:rsid w:val="00E93A02"/>
    <w:rsid w:val="00E93C02"/>
    <w:rsid w:val="00E943FF"/>
    <w:rsid w:val="00E946A6"/>
    <w:rsid w:val="00E94C64"/>
    <w:rsid w:val="00E954EC"/>
    <w:rsid w:val="00E9575B"/>
    <w:rsid w:val="00E95CB0"/>
    <w:rsid w:val="00E95E3B"/>
    <w:rsid w:val="00E96745"/>
    <w:rsid w:val="00E9707C"/>
    <w:rsid w:val="00E97137"/>
    <w:rsid w:val="00EA073A"/>
    <w:rsid w:val="00EA0FCF"/>
    <w:rsid w:val="00EA1D43"/>
    <w:rsid w:val="00EA25CF"/>
    <w:rsid w:val="00EA28F9"/>
    <w:rsid w:val="00EA290D"/>
    <w:rsid w:val="00EA2A6C"/>
    <w:rsid w:val="00EA2BFD"/>
    <w:rsid w:val="00EA2DBF"/>
    <w:rsid w:val="00EA3BC6"/>
    <w:rsid w:val="00EA3BE6"/>
    <w:rsid w:val="00EA3CC6"/>
    <w:rsid w:val="00EA4201"/>
    <w:rsid w:val="00EA4327"/>
    <w:rsid w:val="00EA53C6"/>
    <w:rsid w:val="00EA57AB"/>
    <w:rsid w:val="00EA601F"/>
    <w:rsid w:val="00EA6746"/>
    <w:rsid w:val="00EA709C"/>
    <w:rsid w:val="00EA70ED"/>
    <w:rsid w:val="00EA719A"/>
    <w:rsid w:val="00EB002D"/>
    <w:rsid w:val="00EB005C"/>
    <w:rsid w:val="00EB0218"/>
    <w:rsid w:val="00EB16CE"/>
    <w:rsid w:val="00EB1743"/>
    <w:rsid w:val="00EB19F9"/>
    <w:rsid w:val="00EB241D"/>
    <w:rsid w:val="00EB2D87"/>
    <w:rsid w:val="00EB2E14"/>
    <w:rsid w:val="00EB3773"/>
    <w:rsid w:val="00EB3D4B"/>
    <w:rsid w:val="00EB3F39"/>
    <w:rsid w:val="00EB584A"/>
    <w:rsid w:val="00EB5AE2"/>
    <w:rsid w:val="00EB6399"/>
    <w:rsid w:val="00EB6AC8"/>
    <w:rsid w:val="00EB728A"/>
    <w:rsid w:val="00EB763C"/>
    <w:rsid w:val="00EC1BA5"/>
    <w:rsid w:val="00EC1E3D"/>
    <w:rsid w:val="00EC1E9A"/>
    <w:rsid w:val="00EC2192"/>
    <w:rsid w:val="00EC43ED"/>
    <w:rsid w:val="00EC499F"/>
    <w:rsid w:val="00EC5328"/>
    <w:rsid w:val="00EC55BB"/>
    <w:rsid w:val="00EC5AB8"/>
    <w:rsid w:val="00EC5E19"/>
    <w:rsid w:val="00EC67C5"/>
    <w:rsid w:val="00EC71DA"/>
    <w:rsid w:val="00EC75AE"/>
    <w:rsid w:val="00EC7DB7"/>
    <w:rsid w:val="00EC7DDF"/>
    <w:rsid w:val="00ED058D"/>
    <w:rsid w:val="00ED104D"/>
    <w:rsid w:val="00ED1231"/>
    <w:rsid w:val="00ED1E20"/>
    <w:rsid w:val="00ED2504"/>
    <w:rsid w:val="00ED3391"/>
    <w:rsid w:val="00ED3656"/>
    <w:rsid w:val="00ED3B6C"/>
    <w:rsid w:val="00ED4103"/>
    <w:rsid w:val="00ED466A"/>
    <w:rsid w:val="00ED4D59"/>
    <w:rsid w:val="00ED4EEB"/>
    <w:rsid w:val="00ED52EE"/>
    <w:rsid w:val="00ED598F"/>
    <w:rsid w:val="00ED75FA"/>
    <w:rsid w:val="00EE0891"/>
    <w:rsid w:val="00EE1325"/>
    <w:rsid w:val="00EE1329"/>
    <w:rsid w:val="00EE1E49"/>
    <w:rsid w:val="00EE1E51"/>
    <w:rsid w:val="00EE39D2"/>
    <w:rsid w:val="00EE3D97"/>
    <w:rsid w:val="00EE413F"/>
    <w:rsid w:val="00EE4732"/>
    <w:rsid w:val="00EE5069"/>
    <w:rsid w:val="00EE56C0"/>
    <w:rsid w:val="00EE640B"/>
    <w:rsid w:val="00EE675E"/>
    <w:rsid w:val="00EE6D00"/>
    <w:rsid w:val="00EE76A9"/>
    <w:rsid w:val="00EE79A3"/>
    <w:rsid w:val="00EE7B9D"/>
    <w:rsid w:val="00EE7C27"/>
    <w:rsid w:val="00EE7FA7"/>
    <w:rsid w:val="00EF0631"/>
    <w:rsid w:val="00EF0930"/>
    <w:rsid w:val="00EF0BCA"/>
    <w:rsid w:val="00EF1DDD"/>
    <w:rsid w:val="00EF21C3"/>
    <w:rsid w:val="00EF28FB"/>
    <w:rsid w:val="00EF28FE"/>
    <w:rsid w:val="00EF3069"/>
    <w:rsid w:val="00EF36C6"/>
    <w:rsid w:val="00EF4108"/>
    <w:rsid w:val="00EF43A6"/>
    <w:rsid w:val="00EF44AC"/>
    <w:rsid w:val="00EF4694"/>
    <w:rsid w:val="00EF4A10"/>
    <w:rsid w:val="00EF51F9"/>
    <w:rsid w:val="00EF5E46"/>
    <w:rsid w:val="00EF5FE4"/>
    <w:rsid w:val="00EF6523"/>
    <w:rsid w:val="00EF69F9"/>
    <w:rsid w:val="00EF7502"/>
    <w:rsid w:val="00F00570"/>
    <w:rsid w:val="00F01C15"/>
    <w:rsid w:val="00F02218"/>
    <w:rsid w:val="00F0264D"/>
    <w:rsid w:val="00F036D7"/>
    <w:rsid w:val="00F04024"/>
    <w:rsid w:val="00F04563"/>
    <w:rsid w:val="00F0670C"/>
    <w:rsid w:val="00F06E8B"/>
    <w:rsid w:val="00F07253"/>
    <w:rsid w:val="00F073BA"/>
    <w:rsid w:val="00F0756C"/>
    <w:rsid w:val="00F07B59"/>
    <w:rsid w:val="00F10410"/>
    <w:rsid w:val="00F10E9A"/>
    <w:rsid w:val="00F113C1"/>
    <w:rsid w:val="00F11CCC"/>
    <w:rsid w:val="00F11E56"/>
    <w:rsid w:val="00F11EFC"/>
    <w:rsid w:val="00F12765"/>
    <w:rsid w:val="00F129F0"/>
    <w:rsid w:val="00F12B76"/>
    <w:rsid w:val="00F12F14"/>
    <w:rsid w:val="00F14A1A"/>
    <w:rsid w:val="00F154C1"/>
    <w:rsid w:val="00F15774"/>
    <w:rsid w:val="00F162CB"/>
    <w:rsid w:val="00F17208"/>
    <w:rsid w:val="00F174DB"/>
    <w:rsid w:val="00F17E89"/>
    <w:rsid w:val="00F20815"/>
    <w:rsid w:val="00F21801"/>
    <w:rsid w:val="00F22353"/>
    <w:rsid w:val="00F23D56"/>
    <w:rsid w:val="00F23E98"/>
    <w:rsid w:val="00F24293"/>
    <w:rsid w:val="00F24E08"/>
    <w:rsid w:val="00F26413"/>
    <w:rsid w:val="00F271E2"/>
    <w:rsid w:val="00F274EE"/>
    <w:rsid w:val="00F27706"/>
    <w:rsid w:val="00F27AF8"/>
    <w:rsid w:val="00F27B45"/>
    <w:rsid w:val="00F27DFB"/>
    <w:rsid w:val="00F306D6"/>
    <w:rsid w:val="00F3182D"/>
    <w:rsid w:val="00F320B0"/>
    <w:rsid w:val="00F326B2"/>
    <w:rsid w:val="00F32B07"/>
    <w:rsid w:val="00F35414"/>
    <w:rsid w:val="00F357EE"/>
    <w:rsid w:val="00F360E9"/>
    <w:rsid w:val="00F37079"/>
    <w:rsid w:val="00F41DEF"/>
    <w:rsid w:val="00F429B6"/>
    <w:rsid w:val="00F42DFF"/>
    <w:rsid w:val="00F436DB"/>
    <w:rsid w:val="00F4473B"/>
    <w:rsid w:val="00F44F4F"/>
    <w:rsid w:val="00F45040"/>
    <w:rsid w:val="00F45117"/>
    <w:rsid w:val="00F45732"/>
    <w:rsid w:val="00F45B7D"/>
    <w:rsid w:val="00F46675"/>
    <w:rsid w:val="00F46854"/>
    <w:rsid w:val="00F4721B"/>
    <w:rsid w:val="00F4767F"/>
    <w:rsid w:val="00F47F85"/>
    <w:rsid w:val="00F505D7"/>
    <w:rsid w:val="00F514B0"/>
    <w:rsid w:val="00F520BC"/>
    <w:rsid w:val="00F532E8"/>
    <w:rsid w:val="00F5351E"/>
    <w:rsid w:val="00F541DD"/>
    <w:rsid w:val="00F5433D"/>
    <w:rsid w:val="00F54E01"/>
    <w:rsid w:val="00F55466"/>
    <w:rsid w:val="00F55682"/>
    <w:rsid w:val="00F55C13"/>
    <w:rsid w:val="00F55CF6"/>
    <w:rsid w:val="00F5651B"/>
    <w:rsid w:val="00F570E9"/>
    <w:rsid w:val="00F57D1E"/>
    <w:rsid w:val="00F60014"/>
    <w:rsid w:val="00F60A52"/>
    <w:rsid w:val="00F6171B"/>
    <w:rsid w:val="00F6202E"/>
    <w:rsid w:val="00F625CD"/>
    <w:rsid w:val="00F6264A"/>
    <w:rsid w:val="00F62C49"/>
    <w:rsid w:val="00F62FA4"/>
    <w:rsid w:val="00F63549"/>
    <w:rsid w:val="00F647DE"/>
    <w:rsid w:val="00F66123"/>
    <w:rsid w:val="00F665FA"/>
    <w:rsid w:val="00F66A34"/>
    <w:rsid w:val="00F7026B"/>
    <w:rsid w:val="00F7039A"/>
    <w:rsid w:val="00F709D9"/>
    <w:rsid w:val="00F719CA"/>
    <w:rsid w:val="00F72BAF"/>
    <w:rsid w:val="00F73782"/>
    <w:rsid w:val="00F741BA"/>
    <w:rsid w:val="00F744C7"/>
    <w:rsid w:val="00F747CF"/>
    <w:rsid w:val="00F74EB5"/>
    <w:rsid w:val="00F74EFC"/>
    <w:rsid w:val="00F76C9A"/>
    <w:rsid w:val="00F77622"/>
    <w:rsid w:val="00F803D4"/>
    <w:rsid w:val="00F80605"/>
    <w:rsid w:val="00F80DB5"/>
    <w:rsid w:val="00F822E1"/>
    <w:rsid w:val="00F8305A"/>
    <w:rsid w:val="00F840AA"/>
    <w:rsid w:val="00F8449B"/>
    <w:rsid w:val="00F84A73"/>
    <w:rsid w:val="00F84DB2"/>
    <w:rsid w:val="00F859BE"/>
    <w:rsid w:val="00F85F8C"/>
    <w:rsid w:val="00F8626B"/>
    <w:rsid w:val="00F863E2"/>
    <w:rsid w:val="00F86745"/>
    <w:rsid w:val="00F8680B"/>
    <w:rsid w:val="00F86A4B"/>
    <w:rsid w:val="00F8730F"/>
    <w:rsid w:val="00F8735D"/>
    <w:rsid w:val="00F87C0E"/>
    <w:rsid w:val="00F9063A"/>
    <w:rsid w:val="00F90A62"/>
    <w:rsid w:val="00F91321"/>
    <w:rsid w:val="00F92443"/>
    <w:rsid w:val="00F94182"/>
    <w:rsid w:val="00F9443F"/>
    <w:rsid w:val="00F94559"/>
    <w:rsid w:val="00F94CBE"/>
    <w:rsid w:val="00F95061"/>
    <w:rsid w:val="00F95166"/>
    <w:rsid w:val="00F952B4"/>
    <w:rsid w:val="00F95F6B"/>
    <w:rsid w:val="00F9606B"/>
    <w:rsid w:val="00F96550"/>
    <w:rsid w:val="00F9657A"/>
    <w:rsid w:val="00F96E5C"/>
    <w:rsid w:val="00FA0072"/>
    <w:rsid w:val="00FA042F"/>
    <w:rsid w:val="00FA1E4D"/>
    <w:rsid w:val="00FA3278"/>
    <w:rsid w:val="00FA3428"/>
    <w:rsid w:val="00FA381E"/>
    <w:rsid w:val="00FA3AEF"/>
    <w:rsid w:val="00FA3F46"/>
    <w:rsid w:val="00FA3FAB"/>
    <w:rsid w:val="00FA4008"/>
    <w:rsid w:val="00FA432C"/>
    <w:rsid w:val="00FA4E8F"/>
    <w:rsid w:val="00FA5531"/>
    <w:rsid w:val="00FA60FC"/>
    <w:rsid w:val="00FA64DB"/>
    <w:rsid w:val="00FA6554"/>
    <w:rsid w:val="00FA6E7F"/>
    <w:rsid w:val="00FA6F24"/>
    <w:rsid w:val="00FA7114"/>
    <w:rsid w:val="00FA756C"/>
    <w:rsid w:val="00FA7F43"/>
    <w:rsid w:val="00FA7FE5"/>
    <w:rsid w:val="00FB0442"/>
    <w:rsid w:val="00FB0AA8"/>
    <w:rsid w:val="00FB0CB7"/>
    <w:rsid w:val="00FB12A6"/>
    <w:rsid w:val="00FB1451"/>
    <w:rsid w:val="00FB16F6"/>
    <w:rsid w:val="00FB1CFD"/>
    <w:rsid w:val="00FB1FC6"/>
    <w:rsid w:val="00FB2056"/>
    <w:rsid w:val="00FB2379"/>
    <w:rsid w:val="00FB2492"/>
    <w:rsid w:val="00FB27CB"/>
    <w:rsid w:val="00FB30EB"/>
    <w:rsid w:val="00FB334E"/>
    <w:rsid w:val="00FB4CDA"/>
    <w:rsid w:val="00FB4DA9"/>
    <w:rsid w:val="00FB4F3C"/>
    <w:rsid w:val="00FB5081"/>
    <w:rsid w:val="00FB5695"/>
    <w:rsid w:val="00FB6001"/>
    <w:rsid w:val="00FB6659"/>
    <w:rsid w:val="00FC0687"/>
    <w:rsid w:val="00FC0E66"/>
    <w:rsid w:val="00FC1C03"/>
    <w:rsid w:val="00FC1EEE"/>
    <w:rsid w:val="00FC22E8"/>
    <w:rsid w:val="00FC2559"/>
    <w:rsid w:val="00FC2560"/>
    <w:rsid w:val="00FC2F6F"/>
    <w:rsid w:val="00FC396F"/>
    <w:rsid w:val="00FC3AEE"/>
    <w:rsid w:val="00FC3FFB"/>
    <w:rsid w:val="00FC4453"/>
    <w:rsid w:val="00FC44B4"/>
    <w:rsid w:val="00FC45AC"/>
    <w:rsid w:val="00FC4B60"/>
    <w:rsid w:val="00FC5DD9"/>
    <w:rsid w:val="00FD0411"/>
    <w:rsid w:val="00FD06C1"/>
    <w:rsid w:val="00FD0A05"/>
    <w:rsid w:val="00FD175D"/>
    <w:rsid w:val="00FD27CB"/>
    <w:rsid w:val="00FD3CFA"/>
    <w:rsid w:val="00FD3FE1"/>
    <w:rsid w:val="00FD4D36"/>
    <w:rsid w:val="00FD68AD"/>
    <w:rsid w:val="00FD69BA"/>
    <w:rsid w:val="00FD6C26"/>
    <w:rsid w:val="00FD7526"/>
    <w:rsid w:val="00FD7950"/>
    <w:rsid w:val="00FE002E"/>
    <w:rsid w:val="00FE0496"/>
    <w:rsid w:val="00FE089B"/>
    <w:rsid w:val="00FE0CF3"/>
    <w:rsid w:val="00FE1BD1"/>
    <w:rsid w:val="00FE1DE3"/>
    <w:rsid w:val="00FE2291"/>
    <w:rsid w:val="00FE2DD8"/>
    <w:rsid w:val="00FE3016"/>
    <w:rsid w:val="00FE4CD0"/>
    <w:rsid w:val="00FE5CE0"/>
    <w:rsid w:val="00FE636A"/>
    <w:rsid w:val="00FE6894"/>
    <w:rsid w:val="00FE6B28"/>
    <w:rsid w:val="00FE764B"/>
    <w:rsid w:val="00FE78AD"/>
    <w:rsid w:val="00FE7B8E"/>
    <w:rsid w:val="00FE7C7C"/>
    <w:rsid w:val="00FF076B"/>
    <w:rsid w:val="00FF0970"/>
    <w:rsid w:val="00FF16F2"/>
    <w:rsid w:val="00FF201A"/>
    <w:rsid w:val="00FF2CDC"/>
    <w:rsid w:val="00FF450D"/>
    <w:rsid w:val="00FF453D"/>
    <w:rsid w:val="00FF4D9D"/>
    <w:rsid w:val="00FF50A6"/>
    <w:rsid w:val="00FF575B"/>
    <w:rsid w:val="00FF5B20"/>
    <w:rsid w:val="00FF6632"/>
    <w:rsid w:val="00FF76A8"/>
    <w:rsid w:val="00FF789A"/>
    <w:rsid w:val="00FF789C"/>
    <w:rsid w:val="00FF7F32"/>
  </w:rsids>
  <m:mathPr>
    <m:mathFont m:val="Cambria Math"/>
    <m:brkBin m:val="before"/>
    <m:brkBinSub m:val="--"/>
    <m:smallFrac m:val="0"/>
    <m:dispDef/>
    <m:lMargin m:val="0"/>
    <m:rMargin m:val="0"/>
    <m:defJc m:val="centerGroup"/>
    <m:wrapIndent m:val="1440"/>
    <m:intLim m:val="subSup"/>
    <m:naryLim m:val="undOvr"/>
  </m:mathPr>
  <w:themeFontLang w:val="fi-FI"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A83C47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fi-FI" w:eastAsia="fi-FI"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B273D"/>
    <w:pPr>
      <w:spacing w:after="160" w:line="259" w:lineRule="auto"/>
    </w:pPr>
    <w:rPr>
      <w:rFonts w:asciiTheme="minorHAnsi" w:eastAsiaTheme="minorHAnsi" w:hAnsiTheme="minorHAnsi" w:cstheme="minorBidi"/>
      <w:sz w:val="22"/>
      <w:szCs w:val="22"/>
      <w:lang w:val="en-GB" w:eastAsia="en-US"/>
    </w:rPr>
  </w:style>
  <w:style w:type="paragraph" w:styleId="Heading1">
    <w:name w:val="heading 1"/>
    <w:aliases w:val="H1,h1,Heading 1 3GPP,app heading 1,l1,Memo Heading 1,h11,h12,h13,h14,h15,h16,1st level,삼성제목 1,결과소제목,1st level Char,Heading 1_a,heading 1,h17,h111,h121,h131,h141,h151,h161,h18,h112,h122,h132,h142,h152,h162,h19,h113,h123,h133,h143,h153,h163"/>
    <w:next w:val="Normal"/>
    <w:link w:val="Heading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Underrubrik2,H3,no break,Memo Heading 3"/>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DB273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B273D"/>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link w:val="HeaderChar"/>
    <w:rsid w:val="00DB3A47"/>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spacing w:after="0"/>
      <w:ind w:left="454" w:hanging="454"/>
    </w:pPr>
    <w:rPr>
      <w:sz w:val="16"/>
    </w:rPr>
  </w:style>
  <w:style w:type="paragraph" w:customStyle="1" w:styleId="TAH">
    <w:name w:val="TAH"/>
    <w:basedOn w:val="TAC"/>
    <w:rsid w:val="00DB3A47"/>
    <w:rPr>
      <w:b/>
    </w:rPr>
  </w:style>
  <w:style w:type="paragraph" w:customStyle="1" w:styleId="TAC">
    <w:name w:val="TAC"/>
    <w:basedOn w:val="TAL"/>
    <w:rsid w:val="00DB3A47"/>
    <w:pPr>
      <w:jc w:val="center"/>
    </w:p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uiPriority w:val="99"/>
    <w:semiHidden/>
    <w:rsid w:val="00DB3A47"/>
    <w:rPr>
      <w:sz w:val="16"/>
    </w:rPr>
  </w:style>
  <w:style w:type="paragraph" w:styleId="CommentText">
    <w:name w:val="annotation text"/>
    <w:basedOn w:val="Normal"/>
    <w:link w:val="CommentTextChar"/>
    <w:uiPriority w:val="99"/>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Caption Char2,Caption Char Char Char,Caption Char Char1,fig and tbl,fighead2,Table Caption,fighead21,fighead22,fighead23,Table Caption1,fighead211"/>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Caption Char2 Char,Caption Char Char Char Char,Caption Char Char1 Char1,fig and tbl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spacing w:after="0"/>
      <w:ind w:left="1622" w:hanging="363"/>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eastAsia="en-US"/>
    </w:rPr>
  </w:style>
  <w:style w:type="table" w:styleId="TableGrid">
    <w:name w:val="Table Grid"/>
    <w:basedOn w:val="TableNormal"/>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spacing w:after="0"/>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2"/>
      </w:numPr>
      <w:tabs>
        <w:tab w:val="clear" w:pos="1622"/>
      </w:tabs>
    </w:pPr>
    <w:rPr>
      <w:lang w:val="en-GB"/>
    </w:rPr>
  </w:style>
  <w:style w:type="character" w:customStyle="1" w:styleId="ComeBackCharChar">
    <w:name w:val="ComeBack Char Char"/>
    <w:link w:val="ComeBack"/>
    <w:rsid w:val="00C50DF6"/>
    <w:rPr>
      <w:rFonts w:ascii="Arial" w:eastAsia="MS Mincho" w:hAnsi="Arial" w:cstheme="minorBidi"/>
      <w:sz w:val="22"/>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snapToGrid w:val="0"/>
      <w:spacing w:after="0"/>
      <w:ind w:firstLine="216"/>
      <w:jc w:val="both"/>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customStyle="1" w:styleId="references">
    <w:name w:val="references"/>
    <w:rsid w:val="003D2EB2"/>
    <w:pPr>
      <w:numPr>
        <w:numId w:val="3"/>
      </w:numPr>
      <w:spacing w:after="50" w:line="180" w:lineRule="exact"/>
      <w:jc w:val="both"/>
    </w:pPr>
    <w:rPr>
      <w:rFonts w:ascii="Times New Roman" w:eastAsia="MS Mincho" w:hAnsi="Times New Roman"/>
      <w:noProof/>
      <w:sz w:val="16"/>
      <w:szCs w:val="16"/>
      <w:lang w:val="en-US" w:eastAsia="en-US"/>
    </w:rPr>
  </w:style>
  <w:style w:type="character" w:customStyle="1" w:styleId="CommentTextChar">
    <w:name w:val="Comment Text Char"/>
    <w:link w:val="CommentText"/>
    <w:uiPriority w:val="99"/>
    <w:semiHidden/>
    <w:rsid w:val="008579DF"/>
    <w:rPr>
      <w:rFonts w:ascii="Times New Roman" w:eastAsia="MS Mincho" w:hAnsi="Times New Roman"/>
      <w:lang w:val="en-GB"/>
    </w:rPr>
  </w:style>
  <w:style w:type="paragraph" w:customStyle="1" w:styleId="Default">
    <w:name w:val="Default"/>
    <w:rsid w:val="006F12A9"/>
    <w:pPr>
      <w:autoSpaceDE w:val="0"/>
      <w:autoSpaceDN w:val="0"/>
      <w:adjustRightInd w:val="0"/>
    </w:pPr>
    <w:rPr>
      <w:rFonts w:ascii="Optima" w:eastAsia="Times New Roman" w:hAnsi="Optima" w:cs="Optima"/>
      <w:color w:val="000000"/>
      <w:sz w:val="24"/>
      <w:szCs w:val="24"/>
      <w:lang w:val="en-US" w:eastAsia="zh-CN"/>
    </w:rPr>
  </w:style>
  <w:style w:type="character" w:customStyle="1" w:styleId="Heading1Char">
    <w:name w:val="Heading 1 Char"/>
    <w:aliases w:val="H1 Char,h1 Char,Heading 1 3GPP Char,app heading 1 Char,l1 Char,Memo Heading 1 Char,h11 Char,h12 Char,h13 Char,h14 Char,h15 Char,h16 Char,1st level Char1,삼성제목 1 Char,결과소제목 Char,1st level Char Char,Heading 1_a Char,heading 1 Char,h17 Char"/>
    <w:link w:val="Heading1"/>
    <w:rsid w:val="0032713B"/>
    <w:rPr>
      <w:rFonts w:ascii="Arial" w:hAnsi="Arial"/>
      <w:sz w:val="36"/>
      <w:lang w:eastAsia="en-US"/>
    </w:rPr>
  </w:style>
  <w:style w:type="character" w:customStyle="1" w:styleId="PLChar">
    <w:name w:val="PL Char"/>
    <w:link w:val="PL"/>
    <w:rsid w:val="00A70142"/>
    <w:rPr>
      <w:rFonts w:ascii="Courier New" w:hAnsi="Courier New"/>
      <w:noProof/>
      <w:sz w:val="16"/>
      <w:lang w:val="en-US"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locked/>
    <w:rsid w:val="00FD7950"/>
    <w:rPr>
      <w:rFonts w:ascii="Arial" w:hAnsi="Arial"/>
      <w:b/>
      <w:noProof/>
      <w:sz w:val="18"/>
      <w:lang w:val="en-US" w:eastAsia="en-US"/>
    </w:rPr>
  </w:style>
  <w:style w:type="character" w:styleId="Mention">
    <w:name w:val="Mention"/>
    <w:basedOn w:val="DefaultParagraphFont"/>
    <w:uiPriority w:val="99"/>
    <w:semiHidden/>
    <w:unhideWhenUsed/>
    <w:rsid w:val="00E86D63"/>
    <w:rPr>
      <w:color w:val="2B579A"/>
      <w:shd w:val="clear" w:color="auto" w:fill="E6E6E6"/>
    </w:rPr>
  </w:style>
  <w:style w:type="character" w:customStyle="1" w:styleId="ListParagraphChar">
    <w:name w:val="List Paragraph Char"/>
    <w:link w:val="ListParagraph"/>
    <w:uiPriority w:val="34"/>
    <w:locked/>
    <w:rsid w:val="005B5B95"/>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58941958">
      <w:bodyDiv w:val="1"/>
      <w:marLeft w:val="0"/>
      <w:marRight w:val="0"/>
      <w:marTop w:val="0"/>
      <w:marBottom w:val="0"/>
      <w:divBdr>
        <w:top w:val="none" w:sz="0" w:space="0" w:color="auto"/>
        <w:left w:val="none" w:sz="0" w:space="0" w:color="auto"/>
        <w:bottom w:val="none" w:sz="0" w:space="0" w:color="auto"/>
        <w:right w:val="none" w:sz="0" w:space="0" w:color="auto"/>
      </w:divBdr>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87305140">
      <w:bodyDiv w:val="1"/>
      <w:marLeft w:val="0"/>
      <w:marRight w:val="0"/>
      <w:marTop w:val="0"/>
      <w:marBottom w:val="0"/>
      <w:divBdr>
        <w:top w:val="none" w:sz="0" w:space="0" w:color="auto"/>
        <w:left w:val="none" w:sz="0" w:space="0" w:color="auto"/>
        <w:bottom w:val="none" w:sz="0" w:space="0" w:color="auto"/>
        <w:right w:val="none" w:sz="0" w:space="0" w:color="auto"/>
      </w:divBdr>
      <w:divsChild>
        <w:div w:id="1416630153">
          <w:marLeft w:val="1800"/>
          <w:marRight w:val="0"/>
          <w:marTop w:val="0"/>
          <w:marBottom w:val="120"/>
          <w:divBdr>
            <w:top w:val="none" w:sz="0" w:space="0" w:color="auto"/>
            <w:left w:val="none" w:sz="0" w:space="0" w:color="auto"/>
            <w:bottom w:val="none" w:sz="0" w:space="0" w:color="auto"/>
            <w:right w:val="none" w:sz="0" w:space="0" w:color="auto"/>
          </w:divBdr>
        </w:div>
      </w:divsChild>
    </w:div>
    <w:div w:id="223373702">
      <w:bodyDiv w:val="1"/>
      <w:marLeft w:val="0"/>
      <w:marRight w:val="0"/>
      <w:marTop w:val="0"/>
      <w:marBottom w:val="0"/>
      <w:divBdr>
        <w:top w:val="none" w:sz="0" w:space="0" w:color="auto"/>
        <w:left w:val="none" w:sz="0" w:space="0" w:color="auto"/>
        <w:bottom w:val="none" w:sz="0" w:space="0" w:color="auto"/>
        <w:right w:val="none" w:sz="0" w:space="0" w:color="auto"/>
      </w:divBdr>
    </w:div>
    <w:div w:id="259686004">
      <w:bodyDiv w:val="1"/>
      <w:marLeft w:val="0"/>
      <w:marRight w:val="0"/>
      <w:marTop w:val="0"/>
      <w:marBottom w:val="0"/>
      <w:divBdr>
        <w:top w:val="none" w:sz="0" w:space="0" w:color="auto"/>
        <w:left w:val="none" w:sz="0" w:space="0" w:color="auto"/>
        <w:bottom w:val="none" w:sz="0" w:space="0" w:color="auto"/>
        <w:right w:val="none" w:sz="0" w:space="0" w:color="auto"/>
      </w:divBdr>
      <w:divsChild>
        <w:div w:id="600842326">
          <w:marLeft w:val="1800"/>
          <w:marRight w:val="0"/>
          <w:marTop w:val="0"/>
          <w:marBottom w:val="120"/>
          <w:divBdr>
            <w:top w:val="none" w:sz="0" w:space="0" w:color="auto"/>
            <w:left w:val="none" w:sz="0" w:space="0" w:color="auto"/>
            <w:bottom w:val="none" w:sz="0" w:space="0" w:color="auto"/>
            <w:right w:val="none" w:sz="0" w:space="0" w:color="auto"/>
          </w:divBdr>
        </w:div>
        <w:div w:id="605043206">
          <w:marLeft w:val="1440"/>
          <w:marRight w:val="0"/>
          <w:marTop w:val="0"/>
          <w:marBottom w:val="120"/>
          <w:divBdr>
            <w:top w:val="none" w:sz="0" w:space="0" w:color="auto"/>
            <w:left w:val="none" w:sz="0" w:space="0" w:color="auto"/>
            <w:bottom w:val="none" w:sz="0" w:space="0" w:color="auto"/>
            <w:right w:val="none" w:sz="0" w:space="0" w:color="auto"/>
          </w:divBdr>
        </w:div>
        <w:div w:id="1173180479">
          <w:marLeft w:val="1800"/>
          <w:marRight w:val="0"/>
          <w:marTop w:val="0"/>
          <w:marBottom w:val="120"/>
          <w:divBdr>
            <w:top w:val="none" w:sz="0" w:space="0" w:color="auto"/>
            <w:left w:val="none" w:sz="0" w:space="0" w:color="auto"/>
            <w:bottom w:val="none" w:sz="0" w:space="0" w:color="auto"/>
            <w:right w:val="none" w:sz="0" w:space="0" w:color="auto"/>
          </w:divBdr>
        </w:div>
        <w:div w:id="1343241997">
          <w:marLeft w:val="720"/>
          <w:marRight w:val="0"/>
          <w:marTop w:val="0"/>
          <w:marBottom w:val="120"/>
          <w:divBdr>
            <w:top w:val="none" w:sz="0" w:space="0" w:color="auto"/>
            <w:left w:val="none" w:sz="0" w:space="0" w:color="auto"/>
            <w:bottom w:val="none" w:sz="0" w:space="0" w:color="auto"/>
            <w:right w:val="none" w:sz="0" w:space="0" w:color="auto"/>
          </w:divBdr>
        </w:div>
      </w:divsChild>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29718703">
      <w:bodyDiv w:val="1"/>
      <w:marLeft w:val="0"/>
      <w:marRight w:val="0"/>
      <w:marTop w:val="0"/>
      <w:marBottom w:val="0"/>
      <w:divBdr>
        <w:top w:val="none" w:sz="0" w:space="0" w:color="auto"/>
        <w:left w:val="none" w:sz="0" w:space="0" w:color="auto"/>
        <w:bottom w:val="none" w:sz="0" w:space="0" w:color="auto"/>
        <w:right w:val="none" w:sz="0" w:space="0" w:color="auto"/>
      </w:divBdr>
      <w:divsChild>
        <w:div w:id="1636331807">
          <w:marLeft w:val="547"/>
          <w:marRight w:val="0"/>
          <w:marTop w:val="0"/>
          <w:marBottom w:val="0"/>
          <w:divBdr>
            <w:top w:val="none" w:sz="0" w:space="0" w:color="auto"/>
            <w:left w:val="none" w:sz="0" w:space="0" w:color="auto"/>
            <w:bottom w:val="none" w:sz="0" w:space="0" w:color="auto"/>
            <w:right w:val="none" w:sz="0" w:space="0" w:color="auto"/>
          </w:divBdr>
        </w:div>
        <w:div w:id="1030186712">
          <w:marLeft w:val="1166"/>
          <w:marRight w:val="0"/>
          <w:marTop w:val="0"/>
          <w:marBottom w:val="0"/>
          <w:divBdr>
            <w:top w:val="none" w:sz="0" w:space="0" w:color="auto"/>
            <w:left w:val="none" w:sz="0" w:space="0" w:color="auto"/>
            <w:bottom w:val="none" w:sz="0" w:space="0" w:color="auto"/>
            <w:right w:val="none" w:sz="0" w:space="0" w:color="auto"/>
          </w:divBdr>
        </w:div>
        <w:div w:id="2007589756">
          <w:marLeft w:val="1166"/>
          <w:marRight w:val="0"/>
          <w:marTop w:val="0"/>
          <w:marBottom w:val="0"/>
          <w:divBdr>
            <w:top w:val="none" w:sz="0" w:space="0" w:color="auto"/>
            <w:left w:val="none" w:sz="0" w:space="0" w:color="auto"/>
            <w:bottom w:val="none" w:sz="0" w:space="0" w:color="auto"/>
            <w:right w:val="none" w:sz="0" w:space="0" w:color="auto"/>
          </w:divBdr>
        </w:div>
        <w:div w:id="1775131065">
          <w:marLeft w:val="1800"/>
          <w:marRight w:val="0"/>
          <w:marTop w:val="0"/>
          <w:marBottom w:val="0"/>
          <w:divBdr>
            <w:top w:val="none" w:sz="0" w:space="0" w:color="auto"/>
            <w:left w:val="none" w:sz="0" w:space="0" w:color="auto"/>
            <w:bottom w:val="none" w:sz="0" w:space="0" w:color="auto"/>
            <w:right w:val="none" w:sz="0" w:space="0" w:color="auto"/>
          </w:divBdr>
        </w:div>
        <w:div w:id="1738279970">
          <w:marLeft w:val="1800"/>
          <w:marRight w:val="0"/>
          <w:marTop w:val="0"/>
          <w:marBottom w:val="0"/>
          <w:divBdr>
            <w:top w:val="none" w:sz="0" w:space="0" w:color="auto"/>
            <w:left w:val="none" w:sz="0" w:space="0" w:color="auto"/>
            <w:bottom w:val="none" w:sz="0" w:space="0" w:color="auto"/>
            <w:right w:val="none" w:sz="0" w:space="0" w:color="auto"/>
          </w:divBdr>
        </w:div>
        <w:div w:id="960114428">
          <w:marLeft w:val="1166"/>
          <w:marRight w:val="0"/>
          <w:marTop w:val="0"/>
          <w:marBottom w:val="0"/>
          <w:divBdr>
            <w:top w:val="none" w:sz="0" w:space="0" w:color="auto"/>
            <w:left w:val="none" w:sz="0" w:space="0" w:color="auto"/>
            <w:bottom w:val="none" w:sz="0" w:space="0" w:color="auto"/>
            <w:right w:val="none" w:sz="0" w:space="0" w:color="auto"/>
          </w:divBdr>
        </w:div>
      </w:divsChild>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76046893">
      <w:bodyDiv w:val="1"/>
      <w:marLeft w:val="0"/>
      <w:marRight w:val="0"/>
      <w:marTop w:val="0"/>
      <w:marBottom w:val="0"/>
      <w:divBdr>
        <w:top w:val="none" w:sz="0" w:space="0" w:color="auto"/>
        <w:left w:val="none" w:sz="0" w:space="0" w:color="auto"/>
        <w:bottom w:val="none" w:sz="0" w:space="0" w:color="auto"/>
        <w:right w:val="none" w:sz="0" w:space="0" w:color="auto"/>
      </w:divBdr>
      <w:divsChild>
        <w:div w:id="133451901">
          <w:marLeft w:val="360"/>
          <w:marRight w:val="0"/>
          <w:marTop w:val="0"/>
          <w:marBottom w:val="120"/>
          <w:divBdr>
            <w:top w:val="none" w:sz="0" w:space="0" w:color="auto"/>
            <w:left w:val="none" w:sz="0" w:space="0" w:color="auto"/>
            <w:bottom w:val="none" w:sz="0" w:space="0" w:color="auto"/>
            <w:right w:val="none" w:sz="0" w:space="0" w:color="auto"/>
          </w:divBdr>
        </w:div>
        <w:div w:id="290483618">
          <w:marLeft w:val="360"/>
          <w:marRight w:val="0"/>
          <w:marTop w:val="0"/>
          <w:marBottom w:val="120"/>
          <w:divBdr>
            <w:top w:val="none" w:sz="0" w:space="0" w:color="auto"/>
            <w:left w:val="none" w:sz="0" w:space="0" w:color="auto"/>
            <w:bottom w:val="none" w:sz="0" w:space="0" w:color="auto"/>
            <w:right w:val="none" w:sz="0" w:space="0" w:color="auto"/>
          </w:divBdr>
        </w:div>
        <w:div w:id="941641738">
          <w:marLeft w:val="360"/>
          <w:marRight w:val="0"/>
          <w:marTop w:val="0"/>
          <w:marBottom w:val="120"/>
          <w:divBdr>
            <w:top w:val="none" w:sz="0" w:space="0" w:color="auto"/>
            <w:left w:val="none" w:sz="0" w:space="0" w:color="auto"/>
            <w:bottom w:val="none" w:sz="0" w:space="0" w:color="auto"/>
            <w:right w:val="none" w:sz="0" w:space="0" w:color="auto"/>
          </w:divBdr>
        </w:div>
        <w:div w:id="1629388585">
          <w:marLeft w:val="360"/>
          <w:marRight w:val="0"/>
          <w:marTop w:val="0"/>
          <w:marBottom w:val="120"/>
          <w:divBdr>
            <w:top w:val="none" w:sz="0" w:space="0" w:color="auto"/>
            <w:left w:val="none" w:sz="0" w:space="0" w:color="auto"/>
            <w:bottom w:val="none" w:sz="0" w:space="0" w:color="auto"/>
            <w:right w:val="none" w:sz="0" w:space="0" w:color="auto"/>
          </w:divBdr>
        </w:div>
      </w:divsChild>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58842257">
      <w:bodyDiv w:val="1"/>
      <w:marLeft w:val="0"/>
      <w:marRight w:val="0"/>
      <w:marTop w:val="0"/>
      <w:marBottom w:val="0"/>
      <w:divBdr>
        <w:top w:val="none" w:sz="0" w:space="0" w:color="auto"/>
        <w:left w:val="none" w:sz="0" w:space="0" w:color="auto"/>
        <w:bottom w:val="none" w:sz="0" w:space="0" w:color="auto"/>
        <w:right w:val="none" w:sz="0" w:space="0" w:color="auto"/>
      </w:divBdr>
      <w:divsChild>
        <w:div w:id="1102841892">
          <w:marLeft w:val="547"/>
          <w:marRight w:val="0"/>
          <w:marTop w:val="0"/>
          <w:marBottom w:val="0"/>
          <w:divBdr>
            <w:top w:val="none" w:sz="0" w:space="0" w:color="auto"/>
            <w:left w:val="none" w:sz="0" w:space="0" w:color="auto"/>
            <w:bottom w:val="none" w:sz="0" w:space="0" w:color="auto"/>
            <w:right w:val="none" w:sz="0" w:space="0" w:color="auto"/>
          </w:divBdr>
        </w:div>
        <w:div w:id="311641238">
          <w:marLeft w:val="1166"/>
          <w:marRight w:val="0"/>
          <w:marTop w:val="0"/>
          <w:marBottom w:val="0"/>
          <w:divBdr>
            <w:top w:val="none" w:sz="0" w:space="0" w:color="auto"/>
            <w:left w:val="none" w:sz="0" w:space="0" w:color="auto"/>
            <w:bottom w:val="none" w:sz="0" w:space="0" w:color="auto"/>
            <w:right w:val="none" w:sz="0" w:space="0" w:color="auto"/>
          </w:divBdr>
        </w:div>
        <w:div w:id="1855803117">
          <w:marLeft w:val="1800"/>
          <w:marRight w:val="0"/>
          <w:marTop w:val="0"/>
          <w:marBottom w:val="0"/>
          <w:divBdr>
            <w:top w:val="none" w:sz="0" w:space="0" w:color="auto"/>
            <w:left w:val="none" w:sz="0" w:space="0" w:color="auto"/>
            <w:bottom w:val="none" w:sz="0" w:space="0" w:color="auto"/>
            <w:right w:val="none" w:sz="0" w:space="0" w:color="auto"/>
          </w:divBdr>
        </w:div>
        <w:div w:id="543295385">
          <w:marLeft w:val="1800"/>
          <w:marRight w:val="0"/>
          <w:marTop w:val="0"/>
          <w:marBottom w:val="0"/>
          <w:divBdr>
            <w:top w:val="none" w:sz="0" w:space="0" w:color="auto"/>
            <w:left w:val="none" w:sz="0" w:space="0" w:color="auto"/>
            <w:bottom w:val="none" w:sz="0" w:space="0" w:color="auto"/>
            <w:right w:val="none" w:sz="0" w:space="0" w:color="auto"/>
          </w:divBdr>
        </w:div>
        <w:div w:id="1589072666">
          <w:marLeft w:val="1166"/>
          <w:marRight w:val="0"/>
          <w:marTop w:val="0"/>
          <w:marBottom w:val="0"/>
          <w:divBdr>
            <w:top w:val="none" w:sz="0" w:space="0" w:color="auto"/>
            <w:left w:val="none" w:sz="0" w:space="0" w:color="auto"/>
            <w:bottom w:val="none" w:sz="0" w:space="0" w:color="auto"/>
            <w:right w:val="none" w:sz="0" w:space="0" w:color="auto"/>
          </w:divBdr>
        </w:div>
        <w:div w:id="1874462332">
          <w:marLeft w:val="1800"/>
          <w:marRight w:val="0"/>
          <w:marTop w:val="0"/>
          <w:marBottom w:val="0"/>
          <w:divBdr>
            <w:top w:val="none" w:sz="0" w:space="0" w:color="auto"/>
            <w:left w:val="none" w:sz="0" w:space="0" w:color="auto"/>
            <w:bottom w:val="none" w:sz="0" w:space="0" w:color="auto"/>
            <w:right w:val="none" w:sz="0" w:space="0" w:color="auto"/>
          </w:divBdr>
        </w:div>
        <w:div w:id="217672215">
          <w:marLeft w:val="547"/>
          <w:marRight w:val="0"/>
          <w:marTop w:val="0"/>
          <w:marBottom w:val="0"/>
          <w:divBdr>
            <w:top w:val="none" w:sz="0" w:space="0" w:color="auto"/>
            <w:left w:val="none" w:sz="0" w:space="0" w:color="auto"/>
            <w:bottom w:val="none" w:sz="0" w:space="0" w:color="auto"/>
            <w:right w:val="none" w:sz="0" w:space="0" w:color="auto"/>
          </w:divBdr>
        </w:div>
      </w:divsChild>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4373098">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697003939">
      <w:bodyDiv w:val="1"/>
      <w:marLeft w:val="0"/>
      <w:marRight w:val="0"/>
      <w:marTop w:val="0"/>
      <w:marBottom w:val="0"/>
      <w:divBdr>
        <w:top w:val="none" w:sz="0" w:space="0" w:color="auto"/>
        <w:left w:val="none" w:sz="0" w:space="0" w:color="auto"/>
        <w:bottom w:val="none" w:sz="0" w:space="0" w:color="auto"/>
        <w:right w:val="none" w:sz="0" w:space="0" w:color="auto"/>
      </w:divBdr>
    </w:div>
    <w:div w:id="722798030">
      <w:bodyDiv w:val="1"/>
      <w:marLeft w:val="0"/>
      <w:marRight w:val="0"/>
      <w:marTop w:val="0"/>
      <w:marBottom w:val="0"/>
      <w:divBdr>
        <w:top w:val="none" w:sz="0" w:space="0" w:color="auto"/>
        <w:left w:val="none" w:sz="0" w:space="0" w:color="auto"/>
        <w:bottom w:val="none" w:sz="0" w:space="0" w:color="auto"/>
        <w:right w:val="none" w:sz="0" w:space="0" w:color="auto"/>
      </w:divBdr>
      <w:divsChild>
        <w:div w:id="90203702">
          <w:marLeft w:val="720"/>
          <w:marRight w:val="0"/>
          <w:marTop w:val="0"/>
          <w:marBottom w:val="120"/>
          <w:divBdr>
            <w:top w:val="none" w:sz="0" w:space="0" w:color="auto"/>
            <w:left w:val="none" w:sz="0" w:space="0" w:color="auto"/>
            <w:bottom w:val="none" w:sz="0" w:space="0" w:color="auto"/>
            <w:right w:val="none" w:sz="0" w:space="0" w:color="auto"/>
          </w:divBdr>
        </w:div>
        <w:div w:id="429665484">
          <w:marLeft w:val="1800"/>
          <w:marRight w:val="0"/>
          <w:marTop w:val="0"/>
          <w:marBottom w:val="120"/>
          <w:divBdr>
            <w:top w:val="none" w:sz="0" w:space="0" w:color="auto"/>
            <w:left w:val="none" w:sz="0" w:space="0" w:color="auto"/>
            <w:bottom w:val="none" w:sz="0" w:space="0" w:color="auto"/>
            <w:right w:val="none" w:sz="0" w:space="0" w:color="auto"/>
          </w:divBdr>
        </w:div>
        <w:div w:id="872108512">
          <w:marLeft w:val="1800"/>
          <w:marRight w:val="0"/>
          <w:marTop w:val="0"/>
          <w:marBottom w:val="120"/>
          <w:divBdr>
            <w:top w:val="none" w:sz="0" w:space="0" w:color="auto"/>
            <w:left w:val="none" w:sz="0" w:space="0" w:color="auto"/>
            <w:bottom w:val="none" w:sz="0" w:space="0" w:color="auto"/>
            <w:right w:val="none" w:sz="0" w:space="0" w:color="auto"/>
          </w:divBdr>
        </w:div>
        <w:div w:id="1351952100">
          <w:marLeft w:val="1440"/>
          <w:marRight w:val="0"/>
          <w:marTop w:val="0"/>
          <w:marBottom w:val="120"/>
          <w:divBdr>
            <w:top w:val="none" w:sz="0" w:space="0" w:color="auto"/>
            <w:left w:val="none" w:sz="0" w:space="0" w:color="auto"/>
            <w:bottom w:val="none" w:sz="0" w:space="0" w:color="auto"/>
            <w:right w:val="none" w:sz="0" w:space="0" w:color="auto"/>
          </w:divBdr>
        </w:div>
      </w:divsChild>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9163559">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50830570">
      <w:bodyDiv w:val="1"/>
      <w:marLeft w:val="0"/>
      <w:marRight w:val="0"/>
      <w:marTop w:val="0"/>
      <w:marBottom w:val="0"/>
      <w:divBdr>
        <w:top w:val="none" w:sz="0" w:space="0" w:color="auto"/>
        <w:left w:val="none" w:sz="0" w:space="0" w:color="auto"/>
        <w:bottom w:val="none" w:sz="0" w:space="0" w:color="auto"/>
        <w:right w:val="none" w:sz="0" w:space="0" w:color="auto"/>
      </w:divBdr>
    </w:div>
    <w:div w:id="1169101341">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20168909">
      <w:bodyDiv w:val="1"/>
      <w:marLeft w:val="0"/>
      <w:marRight w:val="0"/>
      <w:marTop w:val="0"/>
      <w:marBottom w:val="0"/>
      <w:divBdr>
        <w:top w:val="none" w:sz="0" w:space="0" w:color="auto"/>
        <w:left w:val="none" w:sz="0" w:space="0" w:color="auto"/>
        <w:bottom w:val="none" w:sz="0" w:space="0" w:color="auto"/>
        <w:right w:val="none" w:sz="0" w:space="0" w:color="auto"/>
      </w:divBdr>
      <w:divsChild>
        <w:div w:id="85732757">
          <w:marLeft w:val="1800"/>
          <w:marRight w:val="0"/>
          <w:marTop w:val="0"/>
          <w:marBottom w:val="120"/>
          <w:divBdr>
            <w:top w:val="none" w:sz="0" w:space="0" w:color="auto"/>
            <w:left w:val="none" w:sz="0" w:space="0" w:color="auto"/>
            <w:bottom w:val="none" w:sz="0" w:space="0" w:color="auto"/>
            <w:right w:val="none" w:sz="0" w:space="0" w:color="auto"/>
          </w:divBdr>
        </w:div>
      </w:divsChild>
    </w:div>
    <w:div w:id="1224415644">
      <w:bodyDiv w:val="1"/>
      <w:marLeft w:val="0"/>
      <w:marRight w:val="0"/>
      <w:marTop w:val="0"/>
      <w:marBottom w:val="0"/>
      <w:divBdr>
        <w:top w:val="none" w:sz="0" w:space="0" w:color="auto"/>
        <w:left w:val="none" w:sz="0" w:space="0" w:color="auto"/>
        <w:bottom w:val="none" w:sz="0" w:space="0" w:color="auto"/>
        <w:right w:val="none" w:sz="0" w:space="0" w:color="auto"/>
      </w:divBdr>
      <w:divsChild>
        <w:div w:id="469329909">
          <w:marLeft w:val="547"/>
          <w:marRight w:val="0"/>
          <w:marTop w:val="115"/>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35962817">
      <w:bodyDiv w:val="1"/>
      <w:marLeft w:val="0"/>
      <w:marRight w:val="0"/>
      <w:marTop w:val="0"/>
      <w:marBottom w:val="0"/>
      <w:divBdr>
        <w:top w:val="none" w:sz="0" w:space="0" w:color="auto"/>
        <w:left w:val="none" w:sz="0" w:space="0" w:color="auto"/>
        <w:bottom w:val="none" w:sz="0" w:space="0" w:color="auto"/>
        <w:right w:val="none" w:sz="0" w:space="0" w:color="auto"/>
      </w:divBdr>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41615661">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0883602">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77656954">
      <w:bodyDiv w:val="1"/>
      <w:marLeft w:val="0"/>
      <w:marRight w:val="0"/>
      <w:marTop w:val="0"/>
      <w:marBottom w:val="0"/>
      <w:divBdr>
        <w:top w:val="none" w:sz="0" w:space="0" w:color="auto"/>
        <w:left w:val="none" w:sz="0" w:space="0" w:color="auto"/>
        <w:bottom w:val="none" w:sz="0" w:space="0" w:color="auto"/>
        <w:right w:val="none" w:sz="0" w:space="0" w:color="auto"/>
      </w:divBdr>
      <w:divsChild>
        <w:div w:id="288168299">
          <w:marLeft w:val="547"/>
          <w:marRight w:val="0"/>
          <w:marTop w:val="0"/>
          <w:marBottom w:val="0"/>
          <w:divBdr>
            <w:top w:val="none" w:sz="0" w:space="0" w:color="auto"/>
            <w:left w:val="none" w:sz="0" w:space="0" w:color="auto"/>
            <w:bottom w:val="none" w:sz="0" w:space="0" w:color="auto"/>
            <w:right w:val="none" w:sz="0" w:space="0" w:color="auto"/>
          </w:divBdr>
        </w:div>
        <w:div w:id="2056268113">
          <w:marLeft w:val="1166"/>
          <w:marRight w:val="0"/>
          <w:marTop w:val="0"/>
          <w:marBottom w:val="0"/>
          <w:divBdr>
            <w:top w:val="none" w:sz="0" w:space="0" w:color="auto"/>
            <w:left w:val="none" w:sz="0" w:space="0" w:color="auto"/>
            <w:bottom w:val="none" w:sz="0" w:space="0" w:color="auto"/>
            <w:right w:val="none" w:sz="0" w:space="0" w:color="auto"/>
          </w:divBdr>
        </w:div>
        <w:div w:id="1456018093">
          <w:marLeft w:val="1166"/>
          <w:marRight w:val="0"/>
          <w:marTop w:val="0"/>
          <w:marBottom w:val="0"/>
          <w:divBdr>
            <w:top w:val="none" w:sz="0" w:space="0" w:color="auto"/>
            <w:left w:val="none" w:sz="0" w:space="0" w:color="auto"/>
            <w:bottom w:val="none" w:sz="0" w:space="0" w:color="auto"/>
            <w:right w:val="none" w:sz="0" w:space="0" w:color="auto"/>
          </w:divBdr>
        </w:div>
        <w:div w:id="1494103131">
          <w:marLeft w:val="1166"/>
          <w:marRight w:val="0"/>
          <w:marTop w:val="0"/>
          <w:marBottom w:val="0"/>
          <w:divBdr>
            <w:top w:val="none" w:sz="0" w:space="0" w:color="auto"/>
            <w:left w:val="none" w:sz="0" w:space="0" w:color="auto"/>
            <w:bottom w:val="none" w:sz="0" w:space="0" w:color="auto"/>
            <w:right w:val="none" w:sz="0" w:space="0" w:color="auto"/>
          </w:divBdr>
        </w:div>
        <w:div w:id="802503112">
          <w:marLeft w:val="1166"/>
          <w:marRight w:val="0"/>
          <w:marTop w:val="0"/>
          <w:marBottom w:val="0"/>
          <w:divBdr>
            <w:top w:val="none" w:sz="0" w:space="0" w:color="auto"/>
            <w:left w:val="none" w:sz="0" w:space="0" w:color="auto"/>
            <w:bottom w:val="none" w:sz="0" w:space="0" w:color="auto"/>
            <w:right w:val="none" w:sz="0" w:space="0" w:color="auto"/>
          </w:divBdr>
        </w:div>
        <w:div w:id="275525137">
          <w:marLeft w:val="1166"/>
          <w:marRight w:val="0"/>
          <w:marTop w:val="0"/>
          <w:marBottom w:val="0"/>
          <w:divBdr>
            <w:top w:val="none" w:sz="0" w:space="0" w:color="auto"/>
            <w:left w:val="none" w:sz="0" w:space="0" w:color="auto"/>
            <w:bottom w:val="none" w:sz="0" w:space="0" w:color="auto"/>
            <w:right w:val="none" w:sz="0" w:space="0" w:color="auto"/>
          </w:divBdr>
        </w:div>
        <w:div w:id="1167204909">
          <w:marLeft w:val="1166"/>
          <w:marRight w:val="0"/>
          <w:marTop w:val="0"/>
          <w:marBottom w:val="0"/>
          <w:divBdr>
            <w:top w:val="none" w:sz="0" w:space="0" w:color="auto"/>
            <w:left w:val="none" w:sz="0" w:space="0" w:color="auto"/>
            <w:bottom w:val="none" w:sz="0" w:space="0" w:color="auto"/>
            <w:right w:val="none" w:sz="0" w:space="0" w:color="auto"/>
          </w:divBdr>
        </w:div>
        <w:div w:id="1061438992">
          <w:marLeft w:val="547"/>
          <w:marRight w:val="0"/>
          <w:marTop w:val="0"/>
          <w:marBottom w:val="0"/>
          <w:divBdr>
            <w:top w:val="none" w:sz="0" w:space="0" w:color="auto"/>
            <w:left w:val="none" w:sz="0" w:space="0" w:color="auto"/>
            <w:bottom w:val="none" w:sz="0" w:space="0" w:color="auto"/>
            <w:right w:val="none" w:sz="0" w:space="0" w:color="auto"/>
          </w:divBdr>
        </w:div>
        <w:div w:id="1146628917">
          <w:marLeft w:val="547"/>
          <w:marRight w:val="0"/>
          <w:marTop w:val="0"/>
          <w:marBottom w:val="0"/>
          <w:divBdr>
            <w:top w:val="none" w:sz="0" w:space="0" w:color="auto"/>
            <w:left w:val="none" w:sz="0" w:space="0" w:color="auto"/>
            <w:bottom w:val="none" w:sz="0" w:space="0" w:color="auto"/>
            <w:right w:val="none" w:sz="0" w:space="0" w:color="auto"/>
          </w:divBdr>
        </w:div>
        <w:div w:id="810944195">
          <w:marLeft w:val="1166"/>
          <w:marRight w:val="0"/>
          <w:marTop w:val="0"/>
          <w:marBottom w:val="0"/>
          <w:divBdr>
            <w:top w:val="none" w:sz="0" w:space="0" w:color="auto"/>
            <w:left w:val="none" w:sz="0" w:space="0" w:color="auto"/>
            <w:bottom w:val="none" w:sz="0" w:space="0" w:color="auto"/>
            <w:right w:val="none" w:sz="0" w:space="0" w:color="auto"/>
          </w:divBdr>
        </w:div>
        <w:div w:id="1690714188">
          <w:marLeft w:val="1800"/>
          <w:marRight w:val="0"/>
          <w:marTop w:val="0"/>
          <w:marBottom w:val="0"/>
          <w:divBdr>
            <w:top w:val="none" w:sz="0" w:space="0" w:color="auto"/>
            <w:left w:val="none" w:sz="0" w:space="0" w:color="auto"/>
            <w:bottom w:val="none" w:sz="0" w:space="0" w:color="auto"/>
            <w:right w:val="none" w:sz="0" w:space="0" w:color="auto"/>
          </w:divBdr>
        </w:div>
        <w:div w:id="101389152">
          <w:marLeft w:val="1800"/>
          <w:marRight w:val="0"/>
          <w:marTop w:val="0"/>
          <w:marBottom w:val="0"/>
          <w:divBdr>
            <w:top w:val="none" w:sz="0" w:space="0" w:color="auto"/>
            <w:left w:val="none" w:sz="0" w:space="0" w:color="auto"/>
            <w:bottom w:val="none" w:sz="0" w:space="0" w:color="auto"/>
            <w:right w:val="none" w:sz="0" w:space="0" w:color="auto"/>
          </w:divBdr>
        </w:div>
        <w:div w:id="106705374">
          <w:marLeft w:val="547"/>
          <w:marRight w:val="0"/>
          <w:marTop w:val="0"/>
          <w:marBottom w:val="0"/>
          <w:divBdr>
            <w:top w:val="none" w:sz="0" w:space="0" w:color="auto"/>
            <w:left w:val="none" w:sz="0" w:space="0" w:color="auto"/>
            <w:bottom w:val="none" w:sz="0" w:space="0" w:color="auto"/>
            <w:right w:val="none" w:sz="0" w:space="0" w:color="auto"/>
          </w:divBdr>
        </w:div>
        <w:div w:id="1613589465">
          <w:marLeft w:val="1166"/>
          <w:marRight w:val="0"/>
          <w:marTop w:val="0"/>
          <w:marBottom w:val="0"/>
          <w:divBdr>
            <w:top w:val="none" w:sz="0" w:space="0" w:color="auto"/>
            <w:left w:val="none" w:sz="0" w:space="0" w:color="auto"/>
            <w:bottom w:val="none" w:sz="0" w:space="0" w:color="auto"/>
            <w:right w:val="none" w:sz="0" w:space="0" w:color="auto"/>
          </w:divBdr>
        </w:div>
        <w:div w:id="883366100">
          <w:marLeft w:val="1800"/>
          <w:marRight w:val="0"/>
          <w:marTop w:val="0"/>
          <w:marBottom w:val="0"/>
          <w:divBdr>
            <w:top w:val="none" w:sz="0" w:space="0" w:color="auto"/>
            <w:left w:val="none" w:sz="0" w:space="0" w:color="auto"/>
            <w:bottom w:val="none" w:sz="0" w:space="0" w:color="auto"/>
            <w:right w:val="none" w:sz="0" w:space="0" w:color="auto"/>
          </w:divBdr>
        </w:div>
        <w:div w:id="326059115">
          <w:marLeft w:val="1166"/>
          <w:marRight w:val="0"/>
          <w:marTop w:val="0"/>
          <w:marBottom w:val="0"/>
          <w:divBdr>
            <w:top w:val="none" w:sz="0" w:space="0" w:color="auto"/>
            <w:left w:val="none" w:sz="0" w:space="0" w:color="auto"/>
            <w:bottom w:val="none" w:sz="0" w:space="0" w:color="auto"/>
            <w:right w:val="none" w:sz="0" w:space="0" w:color="auto"/>
          </w:divBdr>
        </w:div>
      </w:divsChild>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12509245">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73595692">
      <w:bodyDiv w:val="1"/>
      <w:marLeft w:val="0"/>
      <w:marRight w:val="0"/>
      <w:marTop w:val="0"/>
      <w:marBottom w:val="0"/>
      <w:divBdr>
        <w:top w:val="none" w:sz="0" w:space="0" w:color="auto"/>
        <w:left w:val="none" w:sz="0" w:space="0" w:color="auto"/>
        <w:bottom w:val="none" w:sz="0" w:space="0" w:color="auto"/>
        <w:right w:val="none" w:sz="0" w:space="0" w:color="auto"/>
      </w:divBdr>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68941188">
      <w:bodyDiv w:val="1"/>
      <w:marLeft w:val="0"/>
      <w:marRight w:val="0"/>
      <w:marTop w:val="0"/>
      <w:marBottom w:val="0"/>
      <w:divBdr>
        <w:top w:val="none" w:sz="0" w:space="0" w:color="auto"/>
        <w:left w:val="none" w:sz="0" w:space="0" w:color="auto"/>
        <w:bottom w:val="none" w:sz="0" w:space="0" w:color="auto"/>
        <w:right w:val="none" w:sz="0" w:space="0" w:color="auto"/>
      </w:divBdr>
      <w:divsChild>
        <w:div w:id="729503302">
          <w:marLeft w:val="360"/>
          <w:marRight w:val="0"/>
          <w:marTop w:val="0"/>
          <w:marBottom w:val="120"/>
          <w:divBdr>
            <w:top w:val="none" w:sz="0" w:space="0" w:color="auto"/>
            <w:left w:val="none" w:sz="0" w:space="0" w:color="auto"/>
            <w:bottom w:val="none" w:sz="0" w:space="0" w:color="auto"/>
            <w:right w:val="none" w:sz="0" w:space="0" w:color="auto"/>
          </w:divBdr>
        </w:div>
      </w:divsChild>
    </w:div>
    <w:div w:id="1671788680">
      <w:bodyDiv w:val="1"/>
      <w:marLeft w:val="0"/>
      <w:marRight w:val="0"/>
      <w:marTop w:val="0"/>
      <w:marBottom w:val="0"/>
      <w:divBdr>
        <w:top w:val="none" w:sz="0" w:space="0" w:color="auto"/>
        <w:left w:val="none" w:sz="0" w:space="0" w:color="auto"/>
        <w:bottom w:val="none" w:sz="0" w:space="0" w:color="auto"/>
        <w:right w:val="none" w:sz="0" w:space="0" w:color="auto"/>
      </w:divBdr>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41362933">
      <w:bodyDiv w:val="1"/>
      <w:marLeft w:val="0"/>
      <w:marRight w:val="0"/>
      <w:marTop w:val="0"/>
      <w:marBottom w:val="0"/>
      <w:divBdr>
        <w:top w:val="none" w:sz="0" w:space="0" w:color="auto"/>
        <w:left w:val="none" w:sz="0" w:space="0" w:color="auto"/>
        <w:bottom w:val="none" w:sz="0" w:space="0" w:color="auto"/>
        <w:right w:val="none" w:sz="0" w:space="0" w:color="auto"/>
      </w:divBdr>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894080214">
      <w:bodyDiv w:val="1"/>
      <w:marLeft w:val="0"/>
      <w:marRight w:val="0"/>
      <w:marTop w:val="0"/>
      <w:marBottom w:val="0"/>
      <w:divBdr>
        <w:top w:val="none" w:sz="0" w:space="0" w:color="auto"/>
        <w:left w:val="none" w:sz="0" w:space="0" w:color="auto"/>
        <w:bottom w:val="none" w:sz="0" w:space="0" w:color="auto"/>
        <w:right w:val="none" w:sz="0" w:space="0" w:color="auto"/>
      </w:divBdr>
    </w:div>
    <w:div w:id="1981180310">
      <w:bodyDiv w:val="1"/>
      <w:marLeft w:val="0"/>
      <w:marRight w:val="0"/>
      <w:marTop w:val="0"/>
      <w:marBottom w:val="0"/>
      <w:divBdr>
        <w:top w:val="none" w:sz="0" w:space="0" w:color="auto"/>
        <w:left w:val="none" w:sz="0" w:space="0" w:color="auto"/>
        <w:bottom w:val="none" w:sz="0" w:space="0" w:color="auto"/>
        <w:right w:val="none" w:sz="0" w:space="0" w:color="auto"/>
      </w:divBdr>
      <w:divsChild>
        <w:div w:id="160703740">
          <w:marLeft w:val="360"/>
          <w:marRight w:val="0"/>
          <w:marTop w:val="0"/>
          <w:marBottom w:val="12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43034887">
      <w:bodyDiv w:val="1"/>
      <w:marLeft w:val="0"/>
      <w:marRight w:val="0"/>
      <w:marTop w:val="0"/>
      <w:marBottom w:val="0"/>
      <w:divBdr>
        <w:top w:val="none" w:sz="0" w:space="0" w:color="auto"/>
        <w:left w:val="none" w:sz="0" w:space="0" w:color="auto"/>
        <w:bottom w:val="none" w:sz="0" w:space="0" w:color="auto"/>
        <w:right w:val="none" w:sz="0" w:space="0" w:color="auto"/>
      </w:divBdr>
      <w:divsChild>
        <w:div w:id="1905139904">
          <w:marLeft w:val="360"/>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asa</b:Tag>
    <b:SourceType>Misc</b:SourceType>
    <b:Guid>{17A224E8-DA44-4C41-A306-D17B66A5E1CB}</b:Guid>
    <b:Title>asas</b:Title>
    <b:Author>
      <b:Author>
        <b:NameList>
          <b:Person>
            <b:Last>asa</b:Last>
          </b:Person>
        </b:NameList>
      </b:Author>
    </b:Author>
    <b:RefOrder>1</b:RefOrder>
  </b:Source>
</b:Sources>
</file>

<file path=customXml/itemProps1.xml><?xml version="1.0" encoding="utf-8"?>
<ds:datastoreItem xmlns:ds="http://schemas.openxmlformats.org/officeDocument/2006/customXml" ds:itemID="{5A18B36A-0691-48A5-96B4-38D27EE205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2645</Words>
  <Characters>21425</Characters>
  <Application>Microsoft Office Word</Application>
  <DocSecurity>0</DocSecurity>
  <Lines>178</Lines>
  <Paragraphs>48</Paragraphs>
  <ScaleCrop>false</ScaleCrop>
  <Company/>
  <LinksUpToDate>false</LinksUpToDate>
  <CharactersWithSpaces>24022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2017-10-02T14:42:00Z</dcterms:created>
  <dcterms:modified xsi:type="dcterms:W3CDTF">2017-10-02T14:43:00Z</dcterms:modified>
</cp:coreProperties>
</file>